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CB591" w14:textId="77777777" w:rsidR="005C586C" w:rsidRPr="009747FD" w:rsidRDefault="005C586C" w:rsidP="00860E34">
      <w:pPr>
        <w:pStyle w:val="Ttulo"/>
        <w:jc w:val="center"/>
        <w:rPr>
          <w:rFonts w:ascii="Arial" w:hAnsi="Arial" w:cs="Arial"/>
          <w:sz w:val="52"/>
          <w:lang w:val="en-GB"/>
        </w:rPr>
      </w:pPr>
      <w:bookmarkStart w:id="0" w:name="_Hlk94608733"/>
    </w:p>
    <w:p w14:paraId="361E5D1F" w14:textId="77777777" w:rsidR="00CB783C" w:rsidRPr="009747FD" w:rsidRDefault="00CB783C" w:rsidP="00CB783C">
      <w:pPr>
        <w:pStyle w:val="Ttulo"/>
        <w:jc w:val="center"/>
        <w:rPr>
          <w:rFonts w:ascii="Arial" w:hAnsi="Arial" w:cs="Arial"/>
          <w:sz w:val="52"/>
        </w:rPr>
      </w:pPr>
      <w:r w:rsidRPr="009747FD">
        <w:rPr>
          <w:rFonts w:ascii="Arial" w:hAnsi="Arial" w:cs="Arial"/>
          <w:sz w:val="52"/>
        </w:rPr>
        <w:t>Parte I</w:t>
      </w:r>
      <w:r w:rsidRPr="009747FD">
        <w:rPr>
          <w:rFonts w:ascii="Arial" w:hAnsi="Arial" w:cs="Arial"/>
          <w:sz w:val="52"/>
        </w:rPr>
        <w:tab/>
      </w:r>
    </w:p>
    <w:p w14:paraId="45E73D89" w14:textId="77777777" w:rsidR="00CB783C" w:rsidRPr="009747FD" w:rsidRDefault="00CB783C" w:rsidP="00CB783C">
      <w:pPr>
        <w:pStyle w:val="Ttulo"/>
        <w:jc w:val="center"/>
        <w:rPr>
          <w:rFonts w:ascii="Arial" w:hAnsi="Arial" w:cs="Arial"/>
          <w:sz w:val="52"/>
        </w:rPr>
      </w:pPr>
      <w:r w:rsidRPr="009747FD">
        <w:rPr>
          <w:rFonts w:ascii="Arial" w:hAnsi="Arial" w:cs="Arial"/>
          <w:sz w:val="52"/>
        </w:rPr>
        <w:t xml:space="preserve">  Condiciones Particulares de la Licitación</w:t>
      </w:r>
    </w:p>
    <w:p w14:paraId="5330915A" w14:textId="77777777" w:rsidR="005C586C" w:rsidRPr="00CB783C" w:rsidRDefault="005C586C" w:rsidP="00860E34">
      <w:pPr>
        <w:pStyle w:val="Ttulo"/>
        <w:jc w:val="center"/>
        <w:rPr>
          <w:rFonts w:ascii="Arial" w:hAnsi="Arial" w:cs="Arial"/>
        </w:rPr>
      </w:pPr>
    </w:p>
    <w:p w14:paraId="094508B5" w14:textId="77777777" w:rsidR="00CB783C" w:rsidRDefault="00CB783C" w:rsidP="00860E34">
      <w:pPr>
        <w:pStyle w:val="Ttulo"/>
        <w:jc w:val="center"/>
        <w:rPr>
          <w:rFonts w:ascii="Arial" w:hAnsi="Arial" w:cs="Arial"/>
        </w:rPr>
      </w:pPr>
    </w:p>
    <w:p w14:paraId="386BC785" w14:textId="056DC6AD" w:rsidR="00CD4C8E" w:rsidRPr="00FB13C9" w:rsidRDefault="00676141" w:rsidP="00860E34">
      <w:pPr>
        <w:pStyle w:val="Ttulo"/>
        <w:jc w:val="center"/>
        <w:rPr>
          <w:rFonts w:ascii="Arial" w:hAnsi="Arial" w:cs="Arial"/>
        </w:rPr>
      </w:pPr>
      <w:r>
        <w:rPr>
          <w:rFonts w:ascii="Arial" w:hAnsi="Arial" w:cs="Arial"/>
        </w:rPr>
        <w:t xml:space="preserve">Arrendamiento </w:t>
      </w:r>
      <w:r w:rsidR="00367B04">
        <w:rPr>
          <w:rFonts w:ascii="Arial" w:hAnsi="Arial" w:cs="Arial"/>
        </w:rPr>
        <w:t>de un Sistema de A</w:t>
      </w:r>
      <w:r w:rsidR="00FB13C9" w:rsidRPr="00FB13C9">
        <w:rPr>
          <w:rFonts w:ascii="Arial" w:hAnsi="Arial" w:cs="Arial"/>
        </w:rPr>
        <w:t xml:space="preserve">lmacenamiento de Energía </w:t>
      </w:r>
      <w:r w:rsidR="00FB13C9">
        <w:rPr>
          <w:rFonts w:ascii="Arial" w:hAnsi="Arial" w:cs="Arial"/>
        </w:rPr>
        <w:t>(BESS)</w:t>
      </w:r>
      <w:r w:rsidR="0095040C">
        <w:rPr>
          <w:rFonts w:ascii="Arial" w:hAnsi="Arial" w:cs="Arial"/>
        </w:rPr>
        <w:t xml:space="preserve"> con O</w:t>
      </w:r>
      <w:r w:rsidR="0095040C" w:rsidRPr="0095040C">
        <w:rPr>
          <w:rFonts w:ascii="Arial" w:hAnsi="Arial" w:cs="Arial"/>
        </w:rPr>
        <w:t>peración y Mantenimiento</w:t>
      </w:r>
      <w:r w:rsidR="0095040C">
        <w:rPr>
          <w:rFonts w:ascii="Arial" w:hAnsi="Arial" w:cs="Arial"/>
        </w:rPr>
        <w:t>.</w:t>
      </w:r>
    </w:p>
    <w:p w14:paraId="19D202E6" w14:textId="77777777" w:rsidR="005C586C" w:rsidRPr="00FB13C9" w:rsidRDefault="005C586C" w:rsidP="005C586C">
      <w:pPr>
        <w:rPr>
          <w:rFonts w:ascii="Arial" w:hAnsi="Arial" w:cs="Arial"/>
        </w:rPr>
      </w:pPr>
    </w:p>
    <w:p w14:paraId="28C5F345" w14:textId="77777777" w:rsidR="005C586C" w:rsidRPr="00FB13C9" w:rsidRDefault="005C586C" w:rsidP="005C586C">
      <w:pPr>
        <w:jc w:val="center"/>
        <w:rPr>
          <w:rFonts w:ascii="Arial" w:hAnsi="Arial" w:cs="Arial"/>
          <w:sz w:val="28"/>
        </w:rPr>
      </w:pPr>
    </w:p>
    <w:p w14:paraId="4D125D01" w14:textId="77777777" w:rsidR="005C586C" w:rsidRPr="00FB13C9" w:rsidRDefault="005C586C" w:rsidP="005C586C">
      <w:pPr>
        <w:jc w:val="center"/>
        <w:rPr>
          <w:rFonts w:ascii="Arial" w:hAnsi="Arial" w:cs="Arial"/>
          <w:sz w:val="28"/>
        </w:rPr>
      </w:pPr>
    </w:p>
    <w:p w14:paraId="5486DF61" w14:textId="77777777" w:rsidR="002944EC" w:rsidRPr="00FB13C9" w:rsidRDefault="002944EC" w:rsidP="005C586C">
      <w:pPr>
        <w:jc w:val="center"/>
        <w:rPr>
          <w:rFonts w:ascii="Arial" w:hAnsi="Arial" w:cs="Arial"/>
          <w:sz w:val="28"/>
        </w:rPr>
      </w:pPr>
    </w:p>
    <w:p w14:paraId="55347B48" w14:textId="77777777" w:rsidR="002944EC" w:rsidRPr="00FB13C9" w:rsidRDefault="002944EC" w:rsidP="005C586C">
      <w:pPr>
        <w:jc w:val="center"/>
        <w:rPr>
          <w:rFonts w:ascii="Arial" w:hAnsi="Arial" w:cs="Arial"/>
          <w:sz w:val="28"/>
        </w:rPr>
      </w:pPr>
    </w:p>
    <w:p w14:paraId="596A5A56" w14:textId="77777777" w:rsidR="005C586C" w:rsidRPr="000B29FD" w:rsidRDefault="005C586C" w:rsidP="005C586C">
      <w:pPr>
        <w:jc w:val="center"/>
        <w:rPr>
          <w:rFonts w:ascii="Arial" w:hAnsi="Arial" w:cs="Arial"/>
          <w:sz w:val="28"/>
          <w:lang w:val="es-ES"/>
        </w:rPr>
      </w:pPr>
    </w:p>
    <w:p w14:paraId="601885A2" w14:textId="77777777" w:rsidR="002944EC" w:rsidRPr="000B29FD" w:rsidRDefault="002944EC" w:rsidP="005C586C">
      <w:pPr>
        <w:jc w:val="center"/>
        <w:rPr>
          <w:rFonts w:ascii="Arial" w:hAnsi="Arial" w:cs="Arial"/>
          <w:sz w:val="28"/>
          <w:lang w:val="es-ES"/>
        </w:rPr>
      </w:pPr>
    </w:p>
    <w:p w14:paraId="27CB8360" w14:textId="4308E32F" w:rsidR="002944EC" w:rsidRPr="00983745" w:rsidRDefault="00983745" w:rsidP="00983745">
      <w:pPr>
        <w:pStyle w:val="Ttulo"/>
        <w:jc w:val="center"/>
        <w:rPr>
          <w:rFonts w:ascii="Arial" w:hAnsi="Arial" w:cs="Arial"/>
          <w:sz w:val="52"/>
        </w:rPr>
      </w:pPr>
      <w:r w:rsidRPr="00983745">
        <w:rPr>
          <w:rFonts w:ascii="Arial" w:hAnsi="Arial" w:cs="Arial"/>
          <w:sz w:val="52"/>
        </w:rPr>
        <w:t>Licitaci</w:t>
      </w:r>
      <w:r>
        <w:rPr>
          <w:rFonts w:ascii="Arial" w:hAnsi="Arial" w:cs="Arial"/>
          <w:sz w:val="52"/>
        </w:rPr>
        <w:t xml:space="preserve">ón </w:t>
      </w:r>
      <w:r w:rsidR="0095040C" w:rsidRPr="00C14B4C">
        <w:rPr>
          <w:rFonts w:ascii="Arial" w:hAnsi="Arial" w:cs="Arial"/>
          <w:sz w:val="52"/>
        </w:rPr>
        <w:t xml:space="preserve">Pública </w:t>
      </w:r>
      <w:r w:rsidR="0095040C" w:rsidRPr="00232E92">
        <w:rPr>
          <w:rFonts w:ascii="Arial" w:hAnsi="Arial" w:cs="Arial"/>
          <w:sz w:val="52"/>
        </w:rPr>
        <w:t>P</w:t>
      </w:r>
      <w:r w:rsidR="00E5422F" w:rsidRPr="00232E92">
        <w:rPr>
          <w:rFonts w:ascii="Arial" w:hAnsi="Arial" w:cs="Arial"/>
          <w:sz w:val="52"/>
        </w:rPr>
        <w:t>100328</w:t>
      </w:r>
    </w:p>
    <w:p w14:paraId="457BC674" w14:textId="77777777" w:rsidR="00983745" w:rsidRPr="00983745" w:rsidRDefault="00983745" w:rsidP="00983745">
      <w:pPr>
        <w:rPr>
          <w:sz w:val="19"/>
        </w:rPr>
      </w:pPr>
    </w:p>
    <w:p w14:paraId="38791C0B" w14:textId="77777777" w:rsidR="00983745" w:rsidRPr="00983745" w:rsidRDefault="00983745" w:rsidP="00983745">
      <w:pPr>
        <w:rPr>
          <w:sz w:val="19"/>
        </w:rPr>
      </w:pPr>
    </w:p>
    <w:p w14:paraId="1935ABEA" w14:textId="77777777" w:rsidR="00983745" w:rsidRPr="00983745" w:rsidRDefault="00983745" w:rsidP="00983745">
      <w:pPr>
        <w:rPr>
          <w:sz w:val="19"/>
        </w:rPr>
      </w:pPr>
    </w:p>
    <w:p w14:paraId="3B10E249" w14:textId="77777777" w:rsidR="00983745" w:rsidRPr="00983745" w:rsidRDefault="00983745" w:rsidP="00983745">
      <w:pPr>
        <w:pStyle w:val="Ttulo"/>
        <w:jc w:val="center"/>
        <w:rPr>
          <w:rFonts w:ascii="Arial" w:hAnsi="Arial" w:cs="Arial"/>
          <w:sz w:val="52"/>
        </w:rPr>
      </w:pPr>
    </w:p>
    <w:p w14:paraId="702D3F6B" w14:textId="77777777" w:rsidR="008E2799" w:rsidRDefault="00C65DAD" w:rsidP="00983745">
      <w:pPr>
        <w:pStyle w:val="Ttulo"/>
        <w:jc w:val="center"/>
        <w:rPr>
          <w:rFonts w:ascii="Arial" w:hAnsi="Arial" w:cs="Arial"/>
          <w:sz w:val="32"/>
        </w:rPr>
      </w:pPr>
      <w:r w:rsidRPr="004A290B">
        <w:rPr>
          <w:rFonts w:ascii="Arial" w:hAnsi="Arial" w:cs="Arial"/>
          <w:sz w:val="32"/>
        </w:rPr>
        <w:t xml:space="preserve">MONTEVIDEO </w:t>
      </w:r>
    </w:p>
    <w:p w14:paraId="11C5DFCB" w14:textId="230ACB7D" w:rsidR="00983745" w:rsidRPr="004A290B" w:rsidRDefault="00B6404D" w:rsidP="00983745">
      <w:pPr>
        <w:pStyle w:val="Ttulo"/>
        <w:jc w:val="center"/>
        <w:rPr>
          <w:rFonts w:ascii="Arial" w:hAnsi="Arial" w:cs="Arial"/>
          <w:sz w:val="32"/>
        </w:rPr>
      </w:pPr>
      <w:r>
        <w:rPr>
          <w:rFonts w:ascii="Arial" w:hAnsi="Arial" w:cs="Arial"/>
          <w:sz w:val="32"/>
        </w:rPr>
        <w:t>AGOSTO</w:t>
      </w:r>
      <w:r w:rsidRPr="004A290B">
        <w:rPr>
          <w:rFonts w:ascii="Arial" w:hAnsi="Arial" w:cs="Arial"/>
          <w:sz w:val="32"/>
        </w:rPr>
        <w:t xml:space="preserve"> </w:t>
      </w:r>
      <w:r w:rsidR="00983745" w:rsidRPr="004A290B">
        <w:rPr>
          <w:rFonts w:ascii="Arial" w:hAnsi="Arial" w:cs="Arial"/>
          <w:sz w:val="32"/>
        </w:rPr>
        <w:t>2022</w:t>
      </w:r>
    </w:p>
    <w:p w14:paraId="6F2716FB" w14:textId="77777777" w:rsidR="00983745" w:rsidRPr="004A290B" w:rsidRDefault="00983745" w:rsidP="00983745">
      <w:pPr>
        <w:pStyle w:val="Ttulo"/>
        <w:jc w:val="center"/>
        <w:rPr>
          <w:rFonts w:ascii="Arial" w:hAnsi="Arial" w:cs="Arial"/>
          <w:sz w:val="52"/>
        </w:rPr>
      </w:pPr>
    </w:p>
    <w:p w14:paraId="49A989C7" w14:textId="77777777" w:rsidR="00983745" w:rsidRPr="004A290B" w:rsidRDefault="00983745" w:rsidP="00983745">
      <w:pPr>
        <w:pStyle w:val="Ttulo"/>
        <w:jc w:val="center"/>
        <w:rPr>
          <w:rFonts w:ascii="Arial" w:hAnsi="Arial" w:cs="Arial"/>
          <w:sz w:val="40"/>
        </w:rPr>
      </w:pPr>
      <w:r w:rsidRPr="004A290B">
        <w:rPr>
          <w:rFonts w:ascii="Arial" w:hAnsi="Arial" w:cs="Arial"/>
          <w:sz w:val="40"/>
        </w:rPr>
        <w:t>Unidad solicitante:</w:t>
      </w:r>
    </w:p>
    <w:p w14:paraId="08177508" w14:textId="77777777" w:rsidR="002944EC" w:rsidRPr="004A290B" w:rsidRDefault="002944EC" w:rsidP="005C586C">
      <w:pPr>
        <w:jc w:val="center"/>
        <w:rPr>
          <w:rFonts w:ascii="Arial" w:hAnsi="Arial" w:cs="Arial"/>
          <w:sz w:val="24"/>
          <w:lang w:val="es-ES"/>
        </w:rPr>
      </w:pPr>
    </w:p>
    <w:p w14:paraId="06F1704D" w14:textId="77777777" w:rsidR="002944EC" w:rsidRPr="006E254E" w:rsidRDefault="00E5422F" w:rsidP="00E5422F">
      <w:pPr>
        <w:pStyle w:val="Ttulo"/>
        <w:jc w:val="center"/>
        <w:rPr>
          <w:rFonts w:ascii="Arial" w:hAnsi="Arial" w:cs="Arial"/>
          <w:sz w:val="40"/>
        </w:rPr>
      </w:pPr>
      <w:r w:rsidRPr="004A290B">
        <w:rPr>
          <w:rFonts w:ascii="Arial" w:hAnsi="Arial" w:cs="Arial"/>
          <w:sz w:val="40"/>
        </w:rPr>
        <w:t>ÁREA DISTRIBUCIÓN</w:t>
      </w:r>
    </w:p>
    <w:p w14:paraId="776DFCE1" w14:textId="77777777" w:rsidR="002944EC" w:rsidRPr="000B29FD" w:rsidRDefault="002944EC" w:rsidP="005C586C">
      <w:pPr>
        <w:jc w:val="center"/>
        <w:rPr>
          <w:rFonts w:ascii="Arial" w:hAnsi="Arial" w:cs="Arial"/>
          <w:sz w:val="28"/>
          <w:lang w:val="es-ES"/>
        </w:rPr>
      </w:pPr>
    </w:p>
    <w:p w14:paraId="518B4BCF" w14:textId="77777777" w:rsidR="002944EC" w:rsidRPr="00DC1A20" w:rsidRDefault="002944EC">
      <w:pPr>
        <w:jc w:val="left"/>
        <w:rPr>
          <w:rFonts w:ascii="Arial" w:hAnsi="Arial" w:cs="Arial"/>
          <w:lang w:val="es-ES"/>
        </w:rPr>
      </w:pPr>
      <w:r w:rsidRPr="00DC1A20">
        <w:rPr>
          <w:rFonts w:ascii="Arial" w:hAnsi="Arial" w:cs="Arial"/>
          <w:lang w:val="es-ES"/>
        </w:rPr>
        <w:br w:type="page"/>
      </w:r>
    </w:p>
    <w:p w14:paraId="67E818A4" w14:textId="77777777" w:rsidR="00FA2C9E" w:rsidRPr="003A7645" w:rsidRDefault="003A7645" w:rsidP="002944EC">
      <w:pPr>
        <w:pStyle w:val="Ttulo1"/>
        <w:numPr>
          <w:ilvl w:val="0"/>
          <w:numId w:val="0"/>
        </w:numPr>
        <w:rPr>
          <w:rFonts w:ascii="Arial" w:hAnsi="Arial" w:cs="Arial"/>
        </w:rPr>
      </w:pPr>
      <w:bookmarkStart w:id="1" w:name="_Toc115353092"/>
      <w:r w:rsidRPr="003A7645">
        <w:rPr>
          <w:rFonts w:ascii="Arial" w:hAnsi="Arial" w:cs="Arial"/>
        </w:rPr>
        <w:lastRenderedPageBreak/>
        <w:t>Índice</w:t>
      </w:r>
      <w:bookmarkEnd w:id="1"/>
    </w:p>
    <w:p w14:paraId="42F9AB3B" w14:textId="0783A406" w:rsidR="0037689F" w:rsidRDefault="00FA2C9E">
      <w:pPr>
        <w:pStyle w:val="TDC1"/>
        <w:rPr>
          <w:rFonts w:asciiTheme="minorHAnsi" w:eastAsiaTheme="minorEastAsia" w:hAnsiTheme="minorHAnsi" w:cstheme="minorBidi"/>
          <w:b w:val="0"/>
          <w:sz w:val="22"/>
          <w:szCs w:val="22"/>
          <w:u w:val="none"/>
          <w:lang w:val="es-ES" w:eastAsia="es-ES"/>
        </w:rPr>
      </w:pPr>
      <w:r w:rsidRPr="003A7645">
        <w:rPr>
          <w:rFonts w:ascii="Arial" w:hAnsi="Arial" w:cs="Arial"/>
        </w:rPr>
        <w:fldChar w:fldCharType="begin"/>
      </w:r>
      <w:r w:rsidRPr="003A7645">
        <w:rPr>
          <w:rFonts w:ascii="Arial" w:hAnsi="Arial" w:cs="Arial"/>
        </w:rPr>
        <w:instrText xml:space="preserve"> TOC \o "1-3" </w:instrText>
      </w:r>
      <w:r w:rsidRPr="003A7645">
        <w:rPr>
          <w:rFonts w:ascii="Arial" w:hAnsi="Arial" w:cs="Arial"/>
        </w:rPr>
        <w:fldChar w:fldCharType="separate"/>
      </w:r>
      <w:r w:rsidR="0037689F" w:rsidRPr="00713A0A">
        <w:rPr>
          <w:rFonts w:ascii="Arial" w:hAnsi="Arial" w:cs="Arial"/>
        </w:rPr>
        <w:t>Índice</w:t>
      </w:r>
      <w:r w:rsidR="0037689F">
        <w:tab/>
      </w:r>
      <w:r w:rsidR="0037689F">
        <w:fldChar w:fldCharType="begin"/>
      </w:r>
      <w:r w:rsidR="0037689F">
        <w:instrText xml:space="preserve"> PAGEREF _Toc115353092 \h </w:instrText>
      </w:r>
      <w:r w:rsidR="0037689F">
        <w:fldChar w:fldCharType="separate"/>
      </w:r>
      <w:r w:rsidR="0037689F">
        <w:t>2</w:t>
      </w:r>
      <w:r w:rsidR="0037689F">
        <w:fldChar w:fldCharType="end"/>
      </w:r>
    </w:p>
    <w:p w14:paraId="7F2ADB49" w14:textId="1CCD65B2" w:rsidR="0037689F" w:rsidRDefault="0037689F">
      <w:pPr>
        <w:pStyle w:val="TDC1"/>
        <w:rPr>
          <w:rFonts w:asciiTheme="minorHAnsi" w:eastAsiaTheme="minorEastAsia" w:hAnsiTheme="minorHAnsi" w:cstheme="minorBidi"/>
          <w:b w:val="0"/>
          <w:sz w:val="22"/>
          <w:szCs w:val="22"/>
          <w:u w:val="none"/>
          <w:lang w:val="es-ES" w:eastAsia="es-ES"/>
        </w:rPr>
      </w:pPr>
      <w:r>
        <w:t xml:space="preserve">CAPÍTULO I - </w:t>
      </w:r>
      <w:r w:rsidRPr="00713A0A">
        <w:t>OBJETO</w:t>
      </w:r>
      <w:r>
        <w:tab/>
      </w:r>
      <w:r>
        <w:fldChar w:fldCharType="begin"/>
      </w:r>
      <w:r>
        <w:instrText xml:space="preserve"> PAGEREF _Toc115353093 \h </w:instrText>
      </w:r>
      <w:r>
        <w:fldChar w:fldCharType="separate"/>
      </w:r>
      <w:r>
        <w:t>6</w:t>
      </w:r>
      <w:r>
        <w:fldChar w:fldCharType="end"/>
      </w:r>
    </w:p>
    <w:p w14:paraId="2A2B6C18" w14:textId="5C69A8B5"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1</w:t>
      </w:r>
      <w:r>
        <w:rPr>
          <w:rFonts w:asciiTheme="minorHAnsi" w:eastAsiaTheme="minorEastAsia" w:hAnsiTheme="minorHAnsi" w:cstheme="minorBidi"/>
          <w:b w:val="0"/>
          <w:sz w:val="22"/>
          <w:szCs w:val="22"/>
          <w:u w:val="none"/>
          <w:lang w:val="es-ES" w:eastAsia="es-ES"/>
        </w:rPr>
        <w:tab/>
      </w:r>
      <w:r w:rsidRPr="00713A0A">
        <w:rPr>
          <w:rFonts w:ascii="Arial" w:hAnsi="Arial" w:cs="Arial"/>
        </w:rPr>
        <w:t>Objeto</w:t>
      </w:r>
      <w:r>
        <w:tab/>
      </w:r>
      <w:r>
        <w:fldChar w:fldCharType="begin"/>
      </w:r>
      <w:r>
        <w:instrText xml:space="preserve"> PAGEREF _Toc115353094 \h </w:instrText>
      </w:r>
      <w:r>
        <w:fldChar w:fldCharType="separate"/>
      </w:r>
      <w:r>
        <w:t>6</w:t>
      </w:r>
      <w:r>
        <w:fldChar w:fldCharType="end"/>
      </w:r>
    </w:p>
    <w:p w14:paraId="5EDE8FD6" w14:textId="6F92E6E2"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2</w:t>
      </w:r>
      <w:r>
        <w:rPr>
          <w:rFonts w:asciiTheme="minorHAnsi" w:eastAsiaTheme="minorEastAsia" w:hAnsiTheme="minorHAnsi" w:cstheme="minorBidi"/>
          <w:b w:val="0"/>
          <w:sz w:val="22"/>
          <w:szCs w:val="22"/>
          <w:u w:val="none"/>
          <w:lang w:val="es-ES" w:eastAsia="es-ES"/>
        </w:rPr>
        <w:tab/>
      </w:r>
      <w:r w:rsidRPr="00713A0A">
        <w:rPr>
          <w:rFonts w:ascii="Arial" w:hAnsi="Arial" w:cs="Arial"/>
        </w:rPr>
        <w:t>Presentación de UTE</w:t>
      </w:r>
      <w:r>
        <w:tab/>
      </w:r>
      <w:r>
        <w:fldChar w:fldCharType="begin"/>
      </w:r>
      <w:r>
        <w:instrText xml:space="preserve"> PAGEREF _Toc115353095 \h </w:instrText>
      </w:r>
      <w:r>
        <w:fldChar w:fldCharType="separate"/>
      </w:r>
      <w:r>
        <w:t>7</w:t>
      </w:r>
      <w:r>
        <w:fldChar w:fldCharType="end"/>
      </w:r>
    </w:p>
    <w:p w14:paraId="1B40EAA6" w14:textId="0E3EDF2A"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3</w:t>
      </w:r>
      <w:r>
        <w:rPr>
          <w:rFonts w:asciiTheme="minorHAnsi" w:eastAsiaTheme="minorEastAsia" w:hAnsiTheme="minorHAnsi" w:cstheme="minorBidi"/>
          <w:b w:val="0"/>
          <w:sz w:val="22"/>
          <w:szCs w:val="22"/>
          <w:u w:val="none"/>
          <w:lang w:val="es-ES" w:eastAsia="es-ES"/>
        </w:rPr>
        <w:tab/>
      </w:r>
      <w:r w:rsidRPr="00713A0A">
        <w:rPr>
          <w:rFonts w:ascii="Arial" w:hAnsi="Arial" w:cs="Arial"/>
        </w:rPr>
        <w:t>Definiciones</w:t>
      </w:r>
      <w:r>
        <w:tab/>
      </w:r>
      <w:r>
        <w:fldChar w:fldCharType="begin"/>
      </w:r>
      <w:r>
        <w:instrText xml:space="preserve"> PAGEREF _Toc115353096 \h </w:instrText>
      </w:r>
      <w:r>
        <w:fldChar w:fldCharType="separate"/>
      </w:r>
      <w:r>
        <w:t>8</w:t>
      </w:r>
      <w:r>
        <w:fldChar w:fldCharType="end"/>
      </w:r>
    </w:p>
    <w:p w14:paraId="247696FB" w14:textId="7075E079"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4</w:t>
      </w:r>
      <w:r>
        <w:rPr>
          <w:rFonts w:asciiTheme="minorHAnsi" w:eastAsiaTheme="minorEastAsia" w:hAnsiTheme="minorHAnsi" w:cstheme="minorBidi"/>
          <w:b w:val="0"/>
          <w:sz w:val="22"/>
          <w:szCs w:val="22"/>
          <w:u w:val="none"/>
          <w:lang w:val="es-ES" w:eastAsia="es-ES"/>
        </w:rPr>
        <w:tab/>
      </w:r>
      <w:r w:rsidRPr="00713A0A">
        <w:rPr>
          <w:rFonts w:ascii="Arial" w:hAnsi="Arial" w:cs="Arial"/>
        </w:rPr>
        <w:t>Rubros a cotizar</w:t>
      </w:r>
      <w:r>
        <w:tab/>
      </w:r>
      <w:r>
        <w:fldChar w:fldCharType="begin"/>
      </w:r>
      <w:r>
        <w:instrText xml:space="preserve"> PAGEREF _Toc115353097 \h </w:instrText>
      </w:r>
      <w:r>
        <w:fldChar w:fldCharType="separate"/>
      </w:r>
      <w:r>
        <w:t>11</w:t>
      </w:r>
      <w:r>
        <w:fldChar w:fldCharType="end"/>
      </w:r>
    </w:p>
    <w:p w14:paraId="748AE942" w14:textId="6FCD0DE3"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5</w:t>
      </w:r>
      <w:r>
        <w:rPr>
          <w:rFonts w:asciiTheme="minorHAnsi" w:eastAsiaTheme="minorEastAsia" w:hAnsiTheme="minorHAnsi" w:cstheme="minorBidi"/>
          <w:b w:val="0"/>
          <w:sz w:val="22"/>
          <w:szCs w:val="22"/>
          <w:u w:val="none"/>
          <w:lang w:val="es-ES" w:eastAsia="es-ES"/>
        </w:rPr>
        <w:tab/>
      </w:r>
      <w:r w:rsidRPr="00713A0A">
        <w:rPr>
          <w:rFonts w:ascii="Arial" w:hAnsi="Arial" w:cs="Arial"/>
        </w:rPr>
        <w:t>Promoción de inversiones privadas – COMAP</w:t>
      </w:r>
      <w:r>
        <w:tab/>
      </w:r>
      <w:r>
        <w:fldChar w:fldCharType="begin"/>
      </w:r>
      <w:r>
        <w:instrText xml:space="preserve"> PAGEREF _Toc115353098 \h </w:instrText>
      </w:r>
      <w:r>
        <w:fldChar w:fldCharType="separate"/>
      </w:r>
      <w:r>
        <w:t>12</w:t>
      </w:r>
      <w:r>
        <w:fldChar w:fldCharType="end"/>
      </w:r>
    </w:p>
    <w:p w14:paraId="10236D29" w14:textId="78F71B08" w:rsidR="0037689F" w:rsidRDefault="0037689F">
      <w:pPr>
        <w:pStyle w:val="TDC1"/>
        <w:rPr>
          <w:rFonts w:asciiTheme="minorHAnsi" w:eastAsiaTheme="minorEastAsia" w:hAnsiTheme="minorHAnsi" w:cstheme="minorBidi"/>
          <w:b w:val="0"/>
          <w:sz w:val="22"/>
          <w:szCs w:val="22"/>
          <w:u w:val="none"/>
          <w:lang w:val="es-ES" w:eastAsia="es-ES"/>
        </w:rPr>
      </w:pPr>
      <w:r>
        <w:t>CAPITUO II- CONDICIONES GENERALES</w:t>
      </w:r>
      <w:r>
        <w:tab/>
      </w:r>
      <w:r>
        <w:fldChar w:fldCharType="begin"/>
      </w:r>
      <w:r>
        <w:instrText xml:space="preserve"> PAGEREF _Toc115353099 \h </w:instrText>
      </w:r>
      <w:r>
        <w:fldChar w:fldCharType="separate"/>
      </w:r>
      <w:r>
        <w:t>13</w:t>
      </w:r>
      <w:r>
        <w:fldChar w:fldCharType="end"/>
      </w:r>
    </w:p>
    <w:p w14:paraId="3A1F6BD4" w14:textId="46FC7893"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6</w:t>
      </w:r>
      <w:r>
        <w:rPr>
          <w:rFonts w:asciiTheme="minorHAnsi" w:eastAsiaTheme="minorEastAsia" w:hAnsiTheme="minorHAnsi" w:cstheme="minorBidi"/>
          <w:b w:val="0"/>
          <w:sz w:val="22"/>
          <w:szCs w:val="22"/>
          <w:u w:val="none"/>
          <w:lang w:val="es-ES" w:eastAsia="es-ES"/>
        </w:rPr>
        <w:tab/>
      </w:r>
      <w:r w:rsidRPr="00713A0A">
        <w:rPr>
          <w:rFonts w:ascii="Arial" w:hAnsi="Arial" w:cs="Arial"/>
        </w:rPr>
        <w:t>Forma de presentación de la propuesta</w:t>
      </w:r>
      <w:r>
        <w:tab/>
      </w:r>
      <w:r>
        <w:fldChar w:fldCharType="begin"/>
      </w:r>
      <w:r>
        <w:instrText xml:space="preserve"> PAGEREF _Toc115353100 \h </w:instrText>
      </w:r>
      <w:r>
        <w:fldChar w:fldCharType="separate"/>
      </w:r>
      <w:r>
        <w:t>13</w:t>
      </w:r>
      <w:r>
        <w:fldChar w:fldCharType="end"/>
      </w:r>
    </w:p>
    <w:p w14:paraId="627864C0" w14:textId="12F23EB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6.1</w:t>
      </w:r>
      <w:r>
        <w:rPr>
          <w:rFonts w:asciiTheme="minorHAnsi" w:eastAsiaTheme="minorEastAsia" w:hAnsiTheme="minorHAnsi" w:cstheme="minorBidi"/>
          <w:b w:val="0"/>
          <w:sz w:val="22"/>
          <w:szCs w:val="22"/>
          <w:lang w:val="es-ES" w:eastAsia="es-ES"/>
        </w:rPr>
        <w:tab/>
      </w:r>
      <w:r w:rsidRPr="00713A0A">
        <w:rPr>
          <w:rFonts w:ascii="Arial" w:hAnsi="Arial"/>
        </w:rPr>
        <w:t>Propuesta básica, alternativas, variantes o modificaciones</w:t>
      </w:r>
      <w:r>
        <w:tab/>
      </w:r>
      <w:r>
        <w:fldChar w:fldCharType="begin"/>
      </w:r>
      <w:r>
        <w:instrText xml:space="preserve"> PAGEREF _Toc115353101 \h </w:instrText>
      </w:r>
      <w:r>
        <w:fldChar w:fldCharType="separate"/>
      </w:r>
      <w:r>
        <w:t>13</w:t>
      </w:r>
      <w:r>
        <w:fldChar w:fldCharType="end"/>
      </w:r>
    </w:p>
    <w:p w14:paraId="3FBE178E" w14:textId="305E815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6.2</w:t>
      </w:r>
      <w:r>
        <w:rPr>
          <w:rFonts w:asciiTheme="minorHAnsi" w:eastAsiaTheme="minorEastAsia" w:hAnsiTheme="minorHAnsi" w:cstheme="minorBidi"/>
          <w:b w:val="0"/>
          <w:sz w:val="22"/>
          <w:szCs w:val="22"/>
          <w:lang w:val="es-ES" w:eastAsia="es-ES"/>
        </w:rPr>
        <w:tab/>
      </w:r>
      <w:r w:rsidRPr="00713A0A">
        <w:rPr>
          <w:rFonts w:ascii="Arial" w:hAnsi="Arial"/>
        </w:rPr>
        <w:t>Documentación a presentar con la oferta</w:t>
      </w:r>
      <w:r>
        <w:tab/>
      </w:r>
      <w:r>
        <w:fldChar w:fldCharType="begin"/>
      </w:r>
      <w:r>
        <w:instrText xml:space="preserve"> PAGEREF _Toc115353102 \h </w:instrText>
      </w:r>
      <w:r>
        <w:fldChar w:fldCharType="separate"/>
      </w:r>
      <w:r>
        <w:t>13</w:t>
      </w:r>
      <w:r>
        <w:fldChar w:fldCharType="end"/>
      </w:r>
    </w:p>
    <w:p w14:paraId="7A9A7B73" w14:textId="1225B0AA"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6.2.1</w:t>
      </w:r>
      <w:r>
        <w:rPr>
          <w:rFonts w:asciiTheme="minorHAnsi" w:eastAsiaTheme="minorEastAsia" w:hAnsiTheme="minorHAnsi" w:cstheme="minorBidi"/>
          <w:noProof/>
          <w:sz w:val="22"/>
          <w:lang w:val="es-ES" w:eastAsia="es-ES"/>
        </w:rPr>
        <w:tab/>
      </w:r>
      <w:r w:rsidRPr="00713A0A">
        <w:rPr>
          <w:rFonts w:ascii="Arial" w:hAnsi="Arial" w:cs="Arial"/>
          <w:noProof/>
        </w:rPr>
        <w:t>Información a suministrar con la oferta</w:t>
      </w:r>
      <w:r>
        <w:rPr>
          <w:noProof/>
        </w:rPr>
        <w:tab/>
      </w:r>
      <w:r>
        <w:rPr>
          <w:noProof/>
        </w:rPr>
        <w:fldChar w:fldCharType="begin"/>
      </w:r>
      <w:r>
        <w:rPr>
          <w:noProof/>
        </w:rPr>
        <w:instrText xml:space="preserve"> PAGEREF _Toc115353103 \h </w:instrText>
      </w:r>
      <w:r>
        <w:rPr>
          <w:noProof/>
        </w:rPr>
      </w:r>
      <w:r>
        <w:rPr>
          <w:noProof/>
        </w:rPr>
        <w:fldChar w:fldCharType="separate"/>
      </w:r>
      <w:r>
        <w:rPr>
          <w:noProof/>
        </w:rPr>
        <w:t>13</w:t>
      </w:r>
      <w:r>
        <w:rPr>
          <w:noProof/>
        </w:rPr>
        <w:fldChar w:fldCharType="end"/>
      </w:r>
    </w:p>
    <w:p w14:paraId="137ED4F4" w14:textId="686B791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6.3</w:t>
      </w:r>
      <w:r>
        <w:rPr>
          <w:rFonts w:asciiTheme="minorHAnsi" w:eastAsiaTheme="minorEastAsia" w:hAnsiTheme="minorHAnsi" w:cstheme="minorBidi"/>
          <w:b w:val="0"/>
          <w:sz w:val="22"/>
          <w:szCs w:val="22"/>
          <w:lang w:val="es-ES" w:eastAsia="es-ES"/>
        </w:rPr>
        <w:tab/>
      </w:r>
      <w:r w:rsidRPr="00713A0A">
        <w:rPr>
          <w:rFonts w:ascii="Arial" w:hAnsi="Arial"/>
        </w:rPr>
        <w:t>Idioma extranjero</w:t>
      </w:r>
      <w:r>
        <w:tab/>
      </w:r>
      <w:r>
        <w:fldChar w:fldCharType="begin"/>
      </w:r>
      <w:r>
        <w:instrText xml:space="preserve"> PAGEREF _Toc115353104 \h </w:instrText>
      </w:r>
      <w:r>
        <w:fldChar w:fldCharType="separate"/>
      </w:r>
      <w:r>
        <w:t>16</w:t>
      </w:r>
      <w:r>
        <w:fldChar w:fldCharType="end"/>
      </w:r>
    </w:p>
    <w:p w14:paraId="03BC56F5" w14:textId="1B67CEF1"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6.4</w:t>
      </w:r>
      <w:r>
        <w:rPr>
          <w:rFonts w:asciiTheme="minorHAnsi" w:eastAsiaTheme="minorEastAsia" w:hAnsiTheme="minorHAnsi" w:cstheme="minorBidi"/>
          <w:b w:val="0"/>
          <w:sz w:val="22"/>
          <w:szCs w:val="22"/>
          <w:lang w:val="es-ES" w:eastAsia="es-ES"/>
        </w:rPr>
        <w:tab/>
      </w:r>
      <w:r w:rsidRPr="00713A0A">
        <w:rPr>
          <w:rFonts w:ascii="Arial" w:hAnsi="Arial"/>
        </w:rPr>
        <w:t>Formas de cotización</w:t>
      </w:r>
      <w:r>
        <w:tab/>
      </w:r>
      <w:r>
        <w:fldChar w:fldCharType="begin"/>
      </w:r>
      <w:r>
        <w:instrText xml:space="preserve"> PAGEREF _Toc115353105 \h </w:instrText>
      </w:r>
      <w:r>
        <w:fldChar w:fldCharType="separate"/>
      </w:r>
      <w:r>
        <w:t>16</w:t>
      </w:r>
      <w:r>
        <w:fldChar w:fldCharType="end"/>
      </w:r>
    </w:p>
    <w:p w14:paraId="6B609EF6" w14:textId="3C4D8520"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6.5</w:t>
      </w:r>
      <w:r>
        <w:rPr>
          <w:rFonts w:asciiTheme="minorHAnsi" w:eastAsiaTheme="minorEastAsia" w:hAnsiTheme="minorHAnsi" w:cstheme="minorBidi"/>
          <w:b w:val="0"/>
          <w:sz w:val="22"/>
          <w:szCs w:val="22"/>
          <w:lang w:val="es-ES" w:eastAsia="es-ES"/>
        </w:rPr>
        <w:tab/>
      </w:r>
      <w:r w:rsidRPr="00713A0A">
        <w:rPr>
          <w:rFonts w:ascii="Arial" w:hAnsi="Arial"/>
        </w:rPr>
        <w:t>Plazos previstos para pruebas de puesta en servicio</w:t>
      </w:r>
      <w:r>
        <w:tab/>
      </w:r>
      <w:r>
        <w:fldChar w:fldCharType="begin"/>
      </w:r>
      <w:r>
        <w:instrText xml:space="preserve"> PAGEREF _Toc115353106 \h </w:instrText>
      </w:r>
      <w:r>
        <w:fldChar w:fldCharType="separate"/>
      </w:r>
      <w:r>
        <w:t>16</w:t>
      </w:r>
      <w:r>
        <w:fldChar w:fldCharType="end"/>
      </w:r>
    </w:p>
    <w:p w14:paraId="74BF38C7" w14:textId="70850171"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6.6</w:t>
      </w:r>
      <w:r>
        <w:rPr>
          <w:rFonts w:asciiTheme="minorHAnsi" w:eastAsiaTheme="minorEastAsia" w:hAnsiTheme="minorHAnsi" w:cstheme="minorBidi"/>
          <w:b w:val="0"/>
          <w:sz w:val="22"/>
          <w:szCs w:val="22"/>
          <w:lang w:val="es-ES" w:eastAsia="es-ES"/>
        </w:rPr>
        <w:tab/>
      </w:r>
      <w:r w:rsidRPr="00713A0A">
        <w:rPr>
          <w:rFonts w:ascii="Arial" w:hAnsi="Arial"/>
        </w:rPr>
        <w:t>Cursos de capacitación y/o supervisión</w:t>
      </w:r>
      <w:r>
        <w:tab/>
      </w:r>
      <w:r>
        <w:fldChar w:fldCharType="begin"/>
      </w:r>
      <w:r>
        <w:instrText xml:space="preserve"> PAGEREF _Toc115353107 \h </w:instrText>
      </w:r>
      <w:r>
        <w:fldChar w:fldCharType="separate"/>
      </w:r>
      <w:r>
        <w:t>17</w:t>
      </w:r>
      <w:r>
        <w:fldChar w:fldCharType="end"/>
      </w:r>
    </w:p>
    <w:p w14:paraId="66F21C68" w14:textId="2465626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6.7</w:t>
      </w:r>
      <w:r>
        <w:rPr>
          <w:rFonts w:asciiTheme="minorHAnsi" w:eastAsiaTheme="minorEastAsia" w:hAnsiTheme="minorHAnsi" w:cstheme="minorBidi"/>
          <w:b w:val="0"/>
          <w:sz w:val="22"/>
          <w:szCs w:val="22"/>
          <w:lang w:val="es-ES" w:eastAsia="es-ES"/>
        </w:rPr>
        <w:tab/>
      </w:r>
      <w:r w:rsidRPr="00713A0A">
        <w:rPr>
          <w:rFonts w:ascii="Arial" w:hAnsi="Arial"/>
        </w:rPr>
        <w:t>Garantía de Mantenimiento de Oferta</w:t>
      </w:r>
      <w:r>
        <w:tab/>
      </w:r>
      <w:r>
        <w:fldChar w:fldCharType="begin"/>
      </w:r>
      <w:r>
        <w:instrText xml:space="preserve"> PAGEREF _Toc115353108 \h </w:instrText>
      </w:r>
      <w:r>
        <w:fldChar w:fldCharType="separate"/>
      </w:r>
      <w:r>
        <w:t>17</w:t>
      </w:r>
      <w:r>
        <w:fldChar w:fldCharType="end"/>
      </w:r>
    </w:p>
    <w:p w14:paraId="7138B432" w14:textId="2D4A6113"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6.8</w:t>
      </w:r>
      <w:r>
        <w:rPr>
          <w:rFonts w:asciiTheme="minorHAnsi" w:eastAsiaTheme="minorEastAsia" w:hAnsiTheme="minorHAnsi" w:cstheme="minorBidi"/>
          <w:b w:val="0"/>
          <w:sz w:val="22"/>
          <w:szCs w:val="22"/>
          <w:lang w:val="es-ES" w:eastAsia="es-ES"/>
        </w:rPr>
        <w:tab/>
      </w:r>
      <w:r w:rsidRPr="00713A0A">
        <w:rPr>
          <w:rFonts w:ascii="Arial" w:hAnsi="Arial"/>
        </w:rPr>
        <w:t>Estudio de ofertas</w:t>
      </w:r>
      <w:r>
        <w:tab/>
      </w:r>
      <w:r>
        <w:fldChar w:fldCharType="begin"/>
      </w:r>
      <w:r>
        <w:instrText xml:space="preserve"> PAGEREF _Toc115353109 \h </w:instrText>
      </w:r>
      <w:r>
        <w:fldChar w:fldCharType="separate"/>
      </w:r>
      <w:r>
        <w:t>18</w:t>
      </w:r>
      <w:r>
        <w:fldChar w:fldCharType="end"/>
      </w:r>
    </w:p>
    <w:p w14:paraId="2765CA04" w14:textId="72158241"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6.8.1</w:t>
      </w:r>
      <w:r>
        <w:rPr>
          <w:rFonts w:asciiTheme="minorHAnsi" w:eastAsiaTheme="minorEastAsia" w:hAnsiTheme="minorHAnsi" w:cstheme="minorBidi"/>
          <w:noProof/>
          <w:sz w:val="22"/>
          <w:lang w:val="es-ES" w:eastAsia="es-ES"/>
        </w:rPr>
        <w:tab/>
      </w:r>
      <w:r w:rsidRPr="00713A0A">
        <w:rPr>
          <w:rFonts w:ascii="Arial" w:hAnsi="Arial" w:cs="Arial"/>
          <w:noProof/>
        </w:rPr>
        <w:t>UTE rechazará automáticamente las ofertas cuando:</w:t>
      </w:r>
      <w:r>
        <w:rPr>
          <w:noProof/>
        </w:rPr>
        <w:tab/>
      </w:r>
      <w:r>
        <w:rPr>
          <w:noProof/>
        </w:rPr>
        <w:fldChar w:fldCharType="begin"/>
      </w:r>
      <w:r>
        <w:rPr>
          <w:noProof/>
        </w:rPr>
        <w:instrText xml:space="preserve"> PAGEREF _Toc115353110 \h </w:instrText>
      </w:r>
      <w:r>
        <w:rPr>
          <w:noProof/>
        </w:rPr>
      </w:r>
      <w:r>
        <w:rPr>
          <w:noProof/>
        </w:rPr>
        <w:fldChar w:fldCharType="separate"/>
      </w:r>
      <w:r>
        <w:rPr>
          <w:noProof/>
        </w:rPr>
        <w:t>18</w:t>
      </w:r>
      <w:r>
        <w:rPr>
          <w:noProof/>
        </w:rPr>
        <w:fldChar w:fldCharType="end"/>
      </w:r>
    </w:p>
    <w:p w14:paraId="0703CC01" w14:textId="50FD6FCD"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6.9</w:t>
      </w:r>
      <w:r>
        <w:rPr>
          <w:rFonts w:asciiTheme="minorHAnsi" w:eastAsiaTheme="minorEastAsia" w:hAnsiTheme="minorHAnsi" w:cstheme="minorBidi"/>
          <w:b w:val="0"/>
          <w:sz w:val="22"/>
          <w:szCs w:val="22"/>
          <w:lang w:val="es-ES" w:eastAsia="es-ES"/>
        </w:rPr>
        <w:tab/>
      </w:r>
      <w:r w:rsidRPr="00713A0A">
        <w:rPr>
          <w:rFonts w:ascii="Arial" w:hAnsi="Arial"/>
        </w:rPr>
        <w:t>Conocimiento del Oferente</w:t>
      </w:r>
      <w:r>
        <w:tab/>
      </w:r>
      <w:r>
        <w:fldChar w:fldCharType="begin"/>
      </w:r>
      <w:r>
        <w:instrText xml:space="preserve"> PAGEREF _Toc115353111 \h </w:instrText>
      </w:r>
      <w:r>
        <w:fldChar w:fldCharType="separate"/>
      </w:r>
      <w:r>
        <w:t>18</w:t>
      </w:r>
      <w:r>
        <w:fldChar w:fldCharType="end"/>
      </w:r>
    </w:p>
    <w:p w14:paraId="37B5FFF5" w14:textId="0454D283"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6.10</w:t>
      </w:r>
      <w:r>
        <w:rPr>
          <w:rFonts w:asciiTheme="minorHAnsi" w:eastAsiaTheme="minorEastAsia" w:hAnsiTheme="minorHAnsi" w:cstheme="minorBidi"/>
          <w:b w:val="0"/>
          <w:sz w:val="22"/>
          <w:szCs w:val="22"/>
          <w:lang w:val="es-ES" w:eastAsia="es-ES"/>
        </w:rPr>
        <w:tab/>
      </w:r>
      <w:r w:rsidRPr="00713A0A">
        <w:rPr>
          <w:rFonts w:ascii="Arial" w:hAnsi="Arial"/>
        </w:rPr>
        <w:t>Gastos de preparación de las Ofertas</w:t>
      </w:r>
      <w:r>
        <w:tab/>
      </w:r>
      <w:r>
        <w:fldChar w:fldCharType="begin"/>
      </w:r>
      <w:r>
        <w:instrText xml:space="preserve"> PAGEREF _Toc115353112 \h </w:instrText>
      </w:r>
      <w:r>
        <w:fldChar w:fldCharType="separate"/>
      </w:r>
      <w:r>
        <w:t>18</w:t>
      </w:r>
      <w:r>
        <w:fldChar w:fldCharType="end"/>
      </w:r>
    </w:p>
    <w:p w14:paraId="5C291951" w14:textId="40FB8C23"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6.11</w:t>
      </w:r>
      <w:r>
        <w:rPr>
          <w:rFonts w:asciiTheme="minorHAnsi" w:eastAsiaTheme="minorEastAsia" w:hAnsiTheme="minorHAnsi" w:cstheme="minorBidi"/>
          <w:b w:val="0"/>
          <w:sz w:val="22"/>
          <w:szCs w:val="22"/>
          <w:lang w:val="es-ES" w:eastAsia="es-ES"/>
        </w:rPr>
        <w:tab/>
      </w:r>
      <w:r w:rsidRPr="00713A0A">
        <w:rPr>
          <w:rFonts w:ascii="Arial" w:hAnsi="Arial"/>
        </w:rPr>
        <w:t>Evaluación de las ofertas:</w:t>
      </w:r>
      <w:r>
        <w:tab/>
      </w:r>
      <w:r>
        <w:fldChar w:fldCharType="begin"/>
      </w:r>
      <w:r>
        <w:instrText xml:space="preserve"> PAGEREF _Toc115353113 \h </w:instrText>
      </w:r>
      <w:r>
        <w:fldChar w:fldCharType="separate"/>
      </w:r>
      <w:r>
        <w:t>19</w:t>
      </w:r>
      <w:r>
        <w:fldChar w:fldCharType="end"/>
      </w:r>
    </w:p>
    <w:p w14:paraId="2FBD24EC" w14:textId="5B30E8BC"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6.11.1</w:t>
      </w:r>
      <w:r>
        <w:rPr>
          <w:rFonts w:asciiTheme="minorHAnsi" w:eastAsiaTheme="minorEastAsia" w:hAnsiTheme="minorHAnsi" w:cstheme="minorBidi"/>
          <w:noProof/>
          <w:sz w:val="22"/>
          <w:lang w:val="es-ES" w:eastAsia="es-ES"/>
        </w:rPr>
        <w:tab/>
      </w:r>
      <w:r w:rsidRPr="00713A0A">
        <w:rPr>
          <w:rFonts w:ascii="Arial" w:hAnsi="Arial" w:cs="Arial"/>
          <w:noProof/>
        </w:rPr>
        <w:t>Antecedentes de los oferentes y Propuesta Técnica</w:t>
      </w:r>
      <w:r>
        <w:rPr>
          <w:noProof/>
        </w:rPr>
        <w:tab/>
      </w:r>
      <w:r>
        <w:rPr>
          <w:noProof/>
        </w:rPr>
        <w:fldChar w:fldCharType="begin"/>
      </w:r>
      <w:r>
        <w:rPr>
          <w:noProof/>
        </w:rPr>
        <w:instrText xml:space="preserve"> PAGEREF _Toc115353114 \h </w:instrText>
      </w:r>
      <w:r>
        <w:rPr>
          <w:noProof/>
        </w:rPr>
      </w:r>
      <w:r>
        <w:rPr>
          <w:noProof/>
        </w:rPr>
        <w:fldChar w:fldCharType="separate"/>
      </w:r>
      <w:r>
        <w:rPr>
          <w:noProof/>
        </w:rPr>
        <w:t>19</w:t>
      </w:r>
      <w:r>
        <w:rPr>
          <w:noProof/>
        </w:rPr>
        <w:fldChar w:fldCharType="end"/>
      </w:r>
    </w:p>
    <w:p w14:paraId="063E4C2D" w14:textId="68DDBC42"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6.11.2</w:t>
      </w:r>
      <w:r>
        <w:rPr>
          <w:rFonts w:asciiTheme="minorHAnsi" w:eastAsiaTheme="minorEastAsia" w:hAnsiTheme="minorHAnsi" w:cstheme="minorBidi"/>
          <w:noProof/>
          <w:sz w:val="22"/>
          <w:lang w:val="es-ES" w:eastAsia="es-ES"/>
        </w:rPr>
        <w:tab/>
      </w:r>
      <w:r w:rsidRPr="00713A0A">
        <w:rPr>
          <w:rFonts w:ascii="Arial" w:hAnsi="Arial" w:cs="Arial"/>
          <w:noProof/>
        </w:rPr>
        <w:t>Propuesta Económica</w:t>
      </w:r>
      <w:r>
        <w:rPr>
          <w:noProof/>
        </w:rPr>
        <w:tab/>
      </w:r>
      <w:r>
        <w:rPr>
          <w:noProof/>
        </w:rPr>
        <w:fldChar w:fldCharType="begin"/>
      </w:r>
      <w:r>
        <w:rPr>
          <w:noProof/>
        </w:rPr>
        <w:instrText xml:space="preserve"> PAGEREF _Toc115353115 \h </w:instrText>
      </w:r>
      <w:r>
        <w:rPr>
          <w:noProof/>
        </w:rPr>
      </w:r>
      <w:r>
        <w:rPr>
          <w:noProof/>
        </w:rPr>
        <w:fldChar w:fldCharType="separate"/>
      </w:r>
      <w:r>
        <w:rPr>
          <w:noProof/>
        </w:rPr>
        <w:t>20</w:t>
      </w:r>
      <w:r>
        <w:rPr>
          <w:noProof/>
        </w:rPr>
        <w:fldChar w:fldCharType="end"/>
      </w:r>
    </w:p>
    <w:p w14:paraId="1EFD170B" w14:textId="14CAE3E6"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6.11.3</w:t>
      </w:r>
      <w:r>
        <w:rPr>
          <w:rFonts w:asciiTheme="minorHAnsi" w:eastAsiaTheme="minorEastAsia" w:hAnsiTheme="minorHAnsi" w:cstheme="minorBidi"/>
          <w:noProof/>
          <w:sz w:val="22"/>
          <w:lang w:val="es-ES" w:eastAsia="es-ES"/>
        </w:rPr>
        <w:tab/>
      </w:r>
      <w:r w:rsidRPr="00713A0A">
        <w:rPr>
          <w:rFonts w:ascii="Arial" w:hAnsi="Arial" w:cs="Arial"/>
          <w:noProof/>
        </w:rPr>
        <w:t>Clasificación Total</w:t>
      </w:r>
      <w:r>
        <w:rPr>
          <w:noProof/>
        </w:rPr>
        <w:tab/>
      </w:r>
      <w:r>
        <w:rPr>
          <w:noProof/>
        </w:rPr>
        <w:fldChar w:fldCharType="begin"/>
      </w:r>
      <w:r>
        <w:rPr>
          <w:noProof/>
        </w:rPr>
        <w:instrText xml:space="preserve"> PAGEREF _Toc115353116 \h </w:instrText>
      </w:r>
      <w:r>
        <w:rPr>
          <w:noProof/>
        </w:rPr>
      </w:r>
      <w:r>
        <w:rPr>
          <w:noProof/>
        </w:rPr>
        <w:fldChar w:fldCharType="separate"/>
      </w:r>
      <w:r>
        <w:rPr>
          <w:noProof/>
        </w:rPr>
        <w:t>20</w:t>
      </w:r>
      <w:r>
        <w:rPr>
          <w:noProof/>
        </w:rPr>
        <w:fldChar w:fldCharType="end"/>
      </w:r>
    </w:p>
    <w:p w14:paraId="6E69B96A" w14:textId="456C38B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6.12</w:t>
      </w:r>
      <w:r>
        <w:rPr>
          <w:rFonts w:asciiTheme="minorHAnsi" w:eastAsiaTheme="minorEastAsia" w:hAnsiTheme="minorHAnsi" w:cstheme="minorBidi"/>
          <w:b w:val="0"/>
          <w:sz w:val="22"/>
          <w:szCs w:val="22"/>
          <w:lang w:val="es-ES" w:eastAsia="es-ES"/>
        </w:rPr>
        <w:tab/>
      </w:r>
      <w:r w:rsidRPr="00713A0A">
        <w:rPr>
          <w:rFonts w:ascii="Arial" w:hAnsi="Arial"/>
        </w:rPr>
        <w:t>Adjudicación</w:t>
      </w:r>
      <w:r>
        <w:tab/>
      </w:r>
      <w:r>
        <w:fldChar w:fldCharType="begin"/>
      </w:r>
      <w:r>
        <w:instrText xml:space="preserve"> PAGEREF _Toc115353117 \h </w:instrText>
      </w:r>
      <w:r>
        <w:fldChar w:fldCharType="separate"/>
      </w:r>
      <w:r>
        <w:t>21</w:t>
      </w:r>
      <w:r>
        <w:fldChar w:fldCharType="end"/>
      </w:r>
    </w:p>
    <w:p w14:paraId="68FB0F17" w14:textId="387333FA"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7</w:t>
      </w:r>
      <w:r>
        <w:rPr>
          <w:rFonts w:asciiTheme="minorHAnsi" w:eastAsiaTheme="minorEastAsia" w:hAnsiTheme="minorHAnsi" w:cstheme="minorBidi"/>
          <w:b w:val="0"/>
          <w:sz w:val="22"/>
          <w:szCs w:val="22"/>
          <w:u w:val="none"/>
          <w:lang w:val="es-ES" w:eastAsia="es-ES"/>
        </w:rPr>
        <w:tab/>
      </w:r>
      <w:r w:rsidRPr="00713A0A">
        <w:rPr>
          <w:rFonts w:ascii="Arial" w:hAnsi="Arial" w:cs="Arial"/>
        </w:rPr>
        <w:t>GARANTÍA DE FIEL CUMPLIMIENTO DE CONTRATO</w:t>
      </w:r>
      <w:r>
        <w:tab/>
      </w:r>
      <w:r>
        <w:fldChar w:fldCharType="begin"/>
      </w:r>
      <w:r>
        <w:instrText xml:space="preserve"> PAGEREF _Toc115353118 \h </w:instrText>
      </w:r>
      <w:r>
        <w:fldChar w:fldCharType="separate"/>
      </w:r>
      <w:r>
        <w:t>22</w:t>
      </w:r>
      <w:r>
        <w:fldChar w:fldCharType="end"/>
      </w:r>
    </w:p>
    <w:p w14:paraId="027EE1AA" w14:textId="666411CC"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8</w:t>
      </w:r>
      <w:r>
        <w:rPr>
          <w:rFonts w:asciiTheme="minorHAnsi" w:eastAsiaTheme="minorEastAsia" w:hAnsiTheme="minorHAnsi" w:cstheme="minorBidi"/>
          <w:b w:val="0"/>
          <w:sz w:val="22"/>
          <w:szCs w:val="22"/>
          <w:u w:val="none"/>
          <w:lang w:val="es-ES" w:eastAsia="es-ES"/>
        </w:rPr>
        <w:tab/>
      </w:r>
      <w:r w:rsidRPr="00713A0A">
        <w:rPr>
          <w:rFonts w:ascii="Arial" w:hAnsi="Arial" w:cs="Arial"/>
        </w:rPr>
        <w:t>Condiciones de entrega</w:t>
      </w:r>
      <w:r>
        <w:tab/>
      </w:r>
      <w:r>
        <w:fldChar w:fldCharType="begin"/>
      </w:r>
      <w:r>
        <w:instrText xml:space="preserve"> PAGEREF _Toc115353119 \h </w:instrText>
      </w:r>
      <w:r>
        <w:fldChar w:fldCharType="separate"/>
      </w:r>
      <w:r>
        <w:t>22</w:t>
      </w:r>
      <w:r>
        <w:fldChar w:fldCharType="end"/>
      </w:r>
    </w:p>
    <w:p w14:paraId="58A3F758" w14:textId="36F5D2C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8.1</w:t>
      </w:r>
      <w:r>
        <w:rPr>
          <w:rFonts w:asciiTheme="minorHAnsi" w:eastAsiaTheme="minorEastAsia" w:hAnsiTheme="minorHAnsi" w:cstheme="minorBidi"/>
          <w:b w:val="0"/>
          <w:sz w:val="22"/>
          <w:szCs w:val="22"/>
          <w:lang w:val="es-ES" w:eastAsia="es-ES"/>
        </w:rPr>
        <w:tab/>
      </w:r>
      <w:r w:rsidRPr="00713A0A">
        <w:rPr>
          <w:rFonts w:ascii="Arial" w:hAnsi="Arial"/>
        </w:rPr>
        <w:t>Cronograma y lugar de entregas</w:t>
      </w:r>
      <w:r>
        <w:tab/>
      </w:r>
      <w:r>
        <w:fldChar w:fldCharType="begin"/>
      </w:r>
      <w:r>
        <w:instrText xml:space="preserve"> PAGEREF _Toc115353120 \h </w:instrText>
      </w:r>
      <w:r>
        <w:fldChar w:fldCharType="separate"/>
      </w:r>
      <w:r>
        <w:t>22</w:t>
      </w:r>
      <w:r>
        <w:fldChar w:fldCharType="end"/>
      </w:r>
    </w:p>
    <w:p w14:paraId="2554DAD7" w14:textId="7957D33B"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8.1.1</w:t>
      </w:r>
      <w:r>
        <w:rPr>
          <w:rFonts w:asciiTheme="minorHAnsi" w:eastAsiaTheme="minorEastAsia" w:hAnsiTheme="minorHAnsi" w:cstheme="minorBidi"/>
          <w:noProof/>
          <w:sz w:val="22"/>
          <w:lang w:val="es-ES" w:eastAsia="es-ES"/>
        </w:rPr>
        <w:tab/>
      </w:r>
      <w:r w:rsidRPr="00713A0A">
        <w:rPr>
          <w:rFonts w:ascii="Arial" w:hAnsi="Arial" w:cs="Arial"/>
          <w:noProof/>
        </w:rPr>
        <w:t>Cronograma</w:t>
      </w:r>
      <w:r>
        <w:rPr>
          <w:noProof/>
        </w:rPr>
        <w:tab/>
      </w:r>
      <w:r>
        <w:rPr>
          <w:noProof/>
        </w:rPr>
        <w:fldChar w:fldCharType="begin"/>
      </w:r>
      <w:r>
        <w:rPr>
          <w:noProof/>
        </w:rPr>
        <w:instrText xml:space="preserve"> PAGEREF _Toc115353121 \h </w:instrText>
      </w:r>
      <w:r>
        <w:rPr>
          <w:noProof/>
        </w:rPr>
      </w:r>
      <w:r>
        <w:rPr>
          <w:noProof/>
        </w:rPr>
        <w:fldChar w:fldCharType="separate"/>
      </w:r>
      <w:r>
        <w:rPr>
          <w:noProof/>
        </w:rPr>
        <w:t>22</w:t>
      </w:r>
      <w:r>
        <w:rPr>
          <w:noProof/>
        </w:rPr>
        <w:fldChar w:fldCharType="end"/>
      </w:r>
    </w:p>
    <w:p w14:paraId="435C3BDA" w14:textId="5A017E90"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8.1.2</w:t>
      </w:r>
      <w:r>
        <w:rPr>
          <w:rFonts w:asciiTheme="minorHAnsi" w:eastAsiaTheme="minorEastAsia" w:hAnsiTheme="minorHAnsi" w:cstheme="minorBidi"/>
          <w:noProof/>
          <w:sz w:val="22"/>
          <w:lang w:val="es-ES" w:eastAsia="es-ES"/>
        </w:rPr>
        <w:tab/>
      </w:r>
      <w:r w:rsidRPr="00713A0A">
        <w:rPr>
          <w:rFonts w:ascii="Arial" w:hAnsi="Arial" w:cs="Arial"/>
          <w:noProof/>
        </w:rPr>
        <w:t>Lugar de entrega</w:t>
      </w:r>
      <w:r>
        <w:rPr>
          <w:noProof/>
        </w:rPr>
        <w:tab/>
      </w:r>
      <w:r>
        <w:rPr>
          <w:noProof/>
        </w:rPr>
        <w:fldChar w:fldCharType="begin"/>
      </w:r>
      <w:r>
        <w:rPr>
          <w:noProof/>
        </w:rPr>
        <w:instrText xml:space="preserve"> PAGEREF _Toc115353122 \h </w:instrText>
      </w:r>
      <w:r>
        <w:rPr>
          <w:noProof/>
        </w:rPr>
      </w:r>
      <w:r>
        <w:rPr>
          <w:noProof/>
        </w:rPr>
        <w:fldChar w:fldCharType="separate"/>
      </w:r>
      <w:r>
        <w:rPr>
          <w:noProof/>
        </w:rPr>
        <w:t>23</w:t>
      </w:r>
      <w:r>
        <w:rPr>
          <w:noProof/>
        </w:rPr>
        <w:fldChar w:fldCharType="end"/>
      </w:r>
    </w:p>
    <w:p w14:paraId="4470FA8E" w14:textId="3BDA7DAF"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8.2</w:t>
      </w:r>
      <w:r>
        <w:rPr>
          <w:rFonts w:asciiTheme="minorHAnsi" w:eastAsiaTheme="minorEastAsia" w:hAnsiTheme="minorHAnsi" w:cstheme="minorBidi"/>
          <w:b w:val="0"/>
          <w:sz w:val="22"/>
          <w:szCs w:val="22"/>
          <w:lang w:val="es-ES" w:eastAsia="es-ES"/>
        </w:rPr>
        <w:tab/>
      </w:r>
      <w:r w:rsidRPr="00713A0A">
        <w:rPr>
          <w:rFonts w:ascii="Arial" w:hAnsi="Arial"/>
        </w:rPr>
        <w:t>Forma de Pago</w:t>
      </w:r>
      <w:r>
        <w:tab/>
      </w:r>
      <w:r>
        <w:fldChar w:fldCharType="begin"/>
      </w:r>
      <w:r>
        <w:instrText xml:space="preserve"> PAGEREF _Toc115353123 \h </w:instrText>
      </w:r>
      <w:r>
        <w:fldChar w:fldCharType="separate"/>
      </w:r>
      <w:r>
        <w:t>23</w:t>
      </w:r>
      <w:r>
        <w:fldChar w:fldCharType="end"/>
      </w:r>
    </w:p>
    <w:p w14:paraId="3D48E3B1" w14:textId="72BB60FE" w:rsidR="0037689F" w:rsidRDefault="0037689F">
      <w:pPr>
        <w:pStyle w:val="TDC1"/>
        <w:tabs>
          <w:tab w:val="left" w:pos="420"/>
        </w:tabs>
        <w:rPr>
          <w:rFonts w:asciiTheme="minorHAnsi" w:eastAsiaTheme="minorEastAsia" w:hAnsiTheme="minorHAnsi" w:cstheme="minorBidi"/>
          <w:b w:val="0"/>
          <w:sz w:val="22"/>
          <w:szCs w:val="22"/>
          <w:u w:val="none"/>
          <w:lang w:val="es-ES" w:eastAsia="es-ES"/>
        </w:rPr>
      </w:pPr>
      <w:r w:rsidRPr="00713A0A">
        <w:rPr>
          <w:rFonts w:ascii="Arial" w:hAnsi="Arial" w:cs="Arial"/>
        </w:rPr>
        <w:t>9</w:t>
      </w:r>
      <w:r>
        <w:rPr>
          <w:rFonts w:asciiTheme="minorHAnsi" w:eastAsiaTheme="minorEastAsia" w:hAnsiTheme="minorHAnsi" w:cstheme="minorBidi"/>
          <w:b w:val="0"/>
          <w:sz w:val="22"/>
          <w:szCs w:val="22"/>
          <w:u w:val="none"/>
          <w:lang w:val="es-ES" w:eastAsia="es-ES"/>
        </w:rPr>
        <w:tab/>
      </w:r>
      <w:r w:rsidRPr="00713A0A">
        <w:rPr>
          <w:rFonts w:ascii="Arial" w:hAnsi="Arial" w:cs="Arial"/>
        </w:rPr>
        <w:t>Garantía</w:t>
      </w:r>
      <w:r>
        <w:tab/>
      </w:r>
      <w:r>
        <w:fldChar w:fldCharType="begin"/>
      </w:r>
      <w:r>
        <w:instrText xml:space="preserve"> PAGEREF _Toc115353124 \h </w:instrText>
      </w:r>
      <w:r>
        <w:fldChar w:fldCharType="separate"/>
      </w:r>
      <w:r>
        <w:t>23</w:t>
      </w:r>
      <w:r>
        <w:fldChar w:fldCharType="end"/>
      </w:r>
    </w:p>
    <w:p w14:paraId="3053C96E" w14:textId="7FB6D7EC"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10</w:t>
      </w:r>
      <w:r>
        <w:rPr>
          <w:rFonts w:asciiTheme="minorHAnsi" w:eastAsiaTheme="minorEastAsia" w:hAnsiTheme="minorHAnsi" w:cstheme="minorBidi"/>
          <w:b w:val="0"/>
          <w:sz w:val="22"/>
          <w:szCs w:val="22"/>
          <w:u w:val="none"/>
          <w:lang w:val="es-ES" w:eastAsia="es-ES"/>
        </w:rPr>
        <w:tab/>
      </w:r>
      <w:r w:rsidRPr="00713A0A">
        <w:rPr>
          <w:rFonts w:ascii="Arial" w:hAnsi="Arial" w:cs="Arial"/>
        </w:rPr>
        <w:t>Multas por incumplimiento en materia de Seguridad e Higiene del Trabajo</w:t>
      </w:r>
      <w:r>
        <w:tab/>
      </w:r>
      <w:r>
        <w:fldChar w:fldCharType="begin"/>
      </w:r>
      <w:r>
        <w:instrText xml:space="preserve"> PAGEREF _Toc115353125 \h </w:instrText>
      </w:r>
      <w:r>
        <w:fldChar w:fldCharType="separate"/>
      </w:r>
      <w:r>
        <w:t>24</w:t>
      </w:r>
      <w:r>
        <w:fldChar w:fldCharType="end"/>
      </w:r>
    </w:p>
    <w:p w14:paraId="1963496B" w14:textId="58FA8330"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11</w:t>
      </w:r>
      <w:r>
        <w:rPr>
          <w:rFonts w:asciiTheme="minorHAnsi" w:eastAsiaTheme="minorEastAsia" w:hAnsiTheme="minorHAnsi" w:cstheme="minorBidi"/>
          <w:b w:val="0"/>
          <w:sz w:val="22"/>
          <w:szCs w:val="22"/>
          <w:u w:val="none"/>
          <w:lang w:val="es-ES" w:eastAsia="es-ES"/>
        </w:rPr>
        <w:tab/>
      </w:r>
      <w:r w:rsidRPr="00713A0A">
        <w:rPr>
          <w:rFonts w:ascii="Arial" w:hAnsi="Arial" w:cs="Arial"/>
        </w:rPr>
        <w:t>Penalizaciones</w:t>
      </w:r>
      <w:r>
        <w:tab/>
      </w:r>
      <w:r>
        <w:fldChar w:fldCharType="begin"/>
      </w:r>
      <w:r>
        <w:instrText xml:space="preserve"> PAGEREF _Toc115353126 \h </w:instrText>
      </w:r>
      <w:r>
        <w:fldChar w:fldCharType="separate"/>
      </w:r>
      <w:r>
        <w:t>24</w:t>
      </w:r>
      <w:r>
        <w:fldChar w:fldCharType="end"/>
      </w:r>
    </w:p>
    <w:p w14:paraId="11045A27" w14:textId="4B8C7696"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12</w:t>
      </w:r>
      <w:r>
        <w:rPr>
          <w:rFonts w:asciiTheme="minorHAnsi" w:eastAsiaTheme="minorEastAsia" w:hAnsiTheme="minorHAnsi" w:cstheme="minorBidi"/>
          <w:b w:val="0"/>
          <w:sz w:val="22"/>
          <w:szCs w:val="22"/>
          <w:u w:val="none"/>
          <w:lang w:val="es-ES" w:eastAsia="es-ES"/>
        </w:rPr>
        <w:tab/>
      </w:r>
      <w:r w:rsidRPr="00713A0A">
        <w:rPr>
          <w:rFonts w:ascii="Arial" w:hAnsi="Arial" w:cs="Arial"/>
        </w:rPr>
        <w:t>Normativa</w:t>
      </w:r>
      <w:r>
        <w:tab/>
      </w:r>
      <w:r>
        <w:fldChar w:fldCharType="begin"/>
      </w:r>
      <w:r>
        <w:instrText xml:space="preserve"> PAGEREF _Toc115353127 \h </w:instrText>
      </w:r>
      <w:r>
        <w:fldChar w:fldCharType="separate"/>
      </w:r>
      <w:r>
        <w:t>24</w:t>
      </w:r>
      <w:r>
        <w:fldChar w:fldCharType="end"/>
      </w:r>
    </w:p>
    <w:p w14:paraId="6F033A32" w14:textId="5FE0504C"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13</w:t>
      </w:r>
      <w:r>
        <w:rPr>
          <w:rFonts w:asciiTheme="minorHAnsi" w:eastAsiaTheme="minorEastAsia" w:hAnsiTheme="minorHAnsi" w:cstheme="minorBidi"/>
          <w:b w:val="0"/>
          <w:sz w:val="22"/>
          <w:szCs w:val="22"/>
          <w:u w:val="none"/>
          <w:lang w:val="es-ES" w:eastAsia="es-ES"/>
        </w:rPr>
        <w:tab/>
      </w:r>
      <w:r w:rsidRPr="00713A0A">
        <w:rPr>
          <w:rFonts w:ascii="Arial" w:hAnsi="Arial" w:cs="Arial"/>
        </w:rPr>
        <w:t>Seguro</w:t>
      </w:r>
      <w:r>
        <w:tab/>
      </w:r>
      <w:r>
        <w:fldChar w:fldCharType="begin"/>
      </w:r>
      <w:r>
        <w:instrText xml:space="preserve"> PAGEREF _Toc115353128 \h </w:instrText>
      </w:r>
      <w:r>
        <w:fldChar w:fldCharType="separate"/>
      </w:r>
      <w:r>
        <w:t>24</w:t>
      </w:r>
      <w:r>
        <w:fldChar w:fldCharType="end"/>
      </w:r>
    </w:p>
    <w:p w14:paraId="69DC7A8F" w14:textId="6F97628F"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14</w:t>
      </w:r>
      <w:r>
        <w:rPr>
          <w:rFonts w:asciiTheme="minorHAnsi" w:eastAsiaTheme="minorEastAsia" w:hAnsiTheme="minorHAnsi" w:cstheme="minorBidi"/>
          <w:b w:val="0"/>
          <w:sz w:val="22"/>
          <w:szCs w:val="22"/>
          <w:u w:val="none"/>
          <w:lang w:val="es-ES" w:eastAsia="es-ES"/>
        </w:rPr>
        <w:tab/>
      </w:r>
      <w:r w:rsidRPr="00713A0A">
        <w:rPr>
          <w:rFonts w:ascii="Arial" w:hAnsi="Arial" w:cs="Arial"/>
        </w:rPr>
        <w:t>Legislación - Resolución de conflictos</w:t>
      </w:r>
      <w:r>
        <w:tab/>
      </w:r>
      <w:r>
        <w:fldChar w:fldCharType="begin"/>
      </w:r>
      <w:r>
        <w:instrText xml:space="preserve"> PAGEREF _Toc115353129 \h </w:instrText>
      </w:r>
      <w:r>
        <w:fldChar w:fldCharType="separate"/>
      </w:r>
      <w:r>
        <w:t>24</w:t>
      </w:r>
      <w:r>
        <w:fldChar w:fldCharType="end"/>
      </w:r>
    </w:p>
    <w:p w14:paraId="4A56BD74" w14:textId="53C15644" w:rsidR="0037689F" w:rsidRDefault="0037689F">
      <w:pPr>
        <w:pStyle w:val="TDC1"/>
        <w:rPr>
          <w:rFonts w:asciiTheme="minorHAnsi" w:eastAsiaTheme="minorEastAsia" w:hAnsiTheme="minorHAnsi" w:cstheme="minorBidi"/>
          <w:b w:val="0"/>
          <w:sz w:val="22"/>
          <w:szCs w:val="22"/>
          <w:u w:val="none"/>
          <w:lang w:val="es-ES" w:eastAsia="es-ES"/>
        </w:rPr>
      </w:pPr>
      <w:r>
        <w:lastRenderedPageBreak/>
        <w:t>CAPÍTULO III – ESPECIFICACIONES TÉCNICAS</w:t>
      </w:r>
      <w:r>
        <w:tab/>
      </w:r>
      <w:r>
        <w:fldChar w:fldCharType="begin"/>
      </w:r>
      <w:r>
        <w:instrText xml:space="preserve"> PAGEREF _Toc115353130 \h </w:instrText>
      </w:r>
      <w:r>
        <w:fldChar w:fldCharType="separate"/>
      </w:r>
      <w:r>
        <w:t>25</w:t>
      </w:r>
      <w:r>
        <w:fldChar w:fldCharType="end"/>
      </w:r>
    </w:p>
    <w:p w14:paraId="7CAEEE7E" w14:textId="67F86B81"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15</w:t>
      </w:r>
      <w:r>
        <w:rPr>
          <w:rFonts w:asciiTheme="minorHAnsi" w:eastAsiaTheme="minorEastAsia" w:hAnsiTheme="minorHAnsi" w:cstheme="minorBidi"/>
          <w:b w:val="0"/>
          <w:sz w:val="22"/>
          <w:szCs w:val="22"/>
          <w:u w:val="none"/>
          <w:lang w:val="es-ES" w:eastAsia="es-ES"/>
        </w:rPr>
        <w:tab/>
      </w:r>
      <w:r w:rsidRPr="00713A0A">
        <w:rPr>
          <w:rFonts w:ascii="Arial" w:hAnsi="Arial" w:cs="Arial"/>
        </w:rPr>
        <w:t>Presentación de los proyectos</w:t>
      </w:r>
      <w:r>
        <w:tab/>
      </w:r>
      <w:r>
        <w:fldChar w:fldCharType="begin"/>
      </w:r>
      <w:r>
        <w:instrText xml:space="preserve"> PAGEREF _Toc115353131 \h </w:instrText>
      </w:r>
      <w:r>
        <w:fldChar w:fldCharType="separate"/>
      </w:r>
      <w:r>
        <w:t>25</w:t>
      </w:r>
      <w:r>
        <w:fldChar w:fldCharType="end"/>
      </w:r>
    </w:p>
    <w:p w14:paraId="5E00526E" w14:textId="1E511AAC"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15.1.1</w:t>
      </w:r>
      <w:r>
        <w:rPr>
          <w:rFonts w:asciiTheme="minorHAnsi" w:eastAsiaTheme="minorEastAsia" w:hAnsiTheme="minorHAnsi" w:cstheme="minorBidi"/>
          <w:noProof/>
          <w:sz w:val="22"/>
          <w:lang w:val="es-ES" w:eastAsia="es-ES"/>
        </w:rPr>
        <w:tab/>
      </w:r>
      <w:r w:rsidRPr="00713A0A">
        <w:rPr>
          <w:rFonts w:ascii="Arial" w:hAnsi="Arial" w:cs="Arial"/>
          <w:noProof/>
        </w:rPr>
        <w:t>Locaciones y condiciones ambientales</w:t>
      </w:r>
      <w:r>
        <w:rPr>
          <w:noProof/>
        </w:rPr>
        <w:tab/>
      </w:r>
      <w:r>
        <w:rPr>
          <w:noProof/>
        </w:rPr>
        <w:fldChar w:fldCharType="begin"/>
      </w:r>
      <w:r>
        <w:rPr>
          <w:noProof/>
        </w:rPr>
        <w:instrText xml:space="preserve"> PAGEREF _Toc115353132 \h </w:instrText>
      </w:r>
      <w:r>
        <w:rPr>
          <w:noProof/>
        </w:rPr>
      </w:r>
      <w:r>
        <w:rPr>
          <w:noProof/>
        </w:rPr>
        <w:fldChar w:fldCharType="separate"/>
      </w:r>
      <w:r>
        <w:rPr>
          <w:noProof/>
        </w:rPr>
        <w:t>25</w:t>
      </w:r>
      <w:r>
        <w:rPr>
          <w:noProof/>
        </w:rPr>
        <w:fldChar w:fldCharType="end"/>
      </w:r>
    </w:p>
    <w:p w14:paraId="4D672D23" w14:textId="27617F41"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15.1.2</w:t>
      </w:r>
      <w:r>
        <w:rPr>
          <w:rFonts w:asciiTheme="minorHAnsi" w:eastAsiaTheme="minorEastAsia" w:hAnsiTheme="minorHAnsi" w:cstheme="minorBidi"/>
          <w:noProof/>
          <w:sz w:val="22"/>
          <w:lang w:val="es-ES" w:eastAsia="es-ES"/>
        </w:rPr>
        <w:tab/>
      </w:r>
      <w:r w:rsidRPr="00713A0A">
        <w:rPr>
          <w:rFonts w:ascii="Arial" w:hAnsi="Arial" w:cs="Arial"/>
          <w:noProof/>
        </w:rPr>
        <w:t>Localización de los Sistemas en la Red de Distribución</w:t>
      </w:r>
      <w:r>
        <w:rPr>
          <w:noProof/>
        </w:rPr>
        <w:tab/>
      </w:r>
      <w:r>
        <w:rPr>
          <w:noProof/>
        </w:rPr>
        <w:fldChar w:fldCharType="begin"/>
      </w:r>
      <w:r>
        <w:rPr>
          <w:noProof/>
        </w:rPr>
        <w:instrText xml:space="preserve"> PAGEREF _Toc115353133 \h </w:instrText>
      </w:r>
      <w:r>
        <w:rPr>
          <w:noProof/>
        </w:rPr>
      </w:r>
      <w:r>
        <w:rPr>
          <w:noProof/>
        </w:rPr>
        <w:fldChar w:fldCharType="separate"/>
      </w:r>
      <w:r>
        <w:rPr>
          <w:noProof/>
        </w:rPr>
        <w:t>26</w:t>
      </w:r>
      <w:r>
        <w:rPr>
          <w:noProof/>
        </w:rPr>
        <w:fldChar w:fldCharType="end"/>
      </w:r>
    </w:p>
    <w:p w14:paraId="0A3B7621" w14:textId="4F4171FB"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15.1.3</w:t>
      </w:r>
      <w:r>
        <w:rPr>
          <w:rFonts w:asciiTheme="minorHAnsi" w:eastAsiaTheme="minorEastAsia" w:hAnsiTheme="minorHAnsi" w:cstheme="minorBidi"/>
          <w:noProof/>
          <w:sz w:val="22"/>
          <w:lang w:val="es-ES" w:eastAsia="es-ES"/>
        </w:rPr>
        <w:tab/>
      </w:r>
      <w:r w:rsidRPr="00713A0A">
        <w:rPr>
          <w:rFonts w:ascii="Arial" w:hAnsi="Arial" w:cs="Arial"/>
          <w:noProof/>
        </w:rPr>
        <w:t>Características de los Sistemas</w:t>
      </w:r>
      <w:r>
        <w:rPr>
          <w:noProof/>
        </w:rPr>
        <w:tab/>
      </w:r>
      <w:r>
        <w:rPr>
          <w:noProof/>
        </w:rPr>
        <w:fldChar w:fldCharType="begin"/>
      </w:r>
      <w:r>
        <w:rPr>
          <w:noProof/>
        </w:rPr>
        <w:instrText xml:space="preserve"> PAGEREF _Toc115353134 \h </w:instrText>
      </w:r>
      <w:r>
        <w:rPr>
          <w:noProof/>
        </w:rPr>
      </w:r>
      <w:r>
        <w:rPr>
          <w:noProof/>
        </w:rPr>
        <w:fldChar w:fldCharType="separate"/>
      </w:r>
      <w:r>
        <w:rPr>
          <w:noProof/>
        </w:rPr>
        <w:t>26</w:t>
      </w:r>
      <w:r>
        <w:rPr>
          <w:noProof/>
        </w:rPr>
        <w:fldChar w:fldCharType="end"/>
      </w:r>
    </w:p>
    <w:p w14:paraId="262F7E5F" w14:textId="67E0BAC8"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15.2</w:t>
      </w:r>
      <w:r>
        <w:rPr>
          <w:rFonts w:asciiTheme="minorHAnsi" w:eastAsiaTheme="minorEastAsia" w:hAnsiTheme="minorHAnsi" w:cstheme="minorBidi"/>
          <w:b w:val="0"/>
          <w:sz w:val="22"/>
          <w:szCs w:val="22"/>
          <w:lang w:val="es-ES" w:eastAsia="es-ES"/>
        </w:rPr>
        <w:tab/>
      </w:r>
      <w:r w:rsidRPr="00713A0A">
        <w:rPr>
          <w:rFonts w:ascii="Arial" w:hAnsi="Arial"/>
        </w:rPr>
        <w:t>Alcance de los trabajos</w:t>
      </w:r>
      <w:r>
        <w:tab/>
      </w:r>
      <w:r>
        <w:fldChar w:fldCharType="begin"/>
      </w:r>
      <w:r>
        <w:instrText xml:space="preserve"> PAGEREF _Toc115353135 \h </w:instrText>
      </w:r>
      <w:r>
        <w:fldChar w:fldCharType="separate"/>
      </w:r>
      <w:r>
        <w:t>27</w:t>
      </w:r>
      <w:r>
        <w:fldChar w:fldCharType="end"/>
      </w:r>
    </w:p>
    <w:p w14:paraId="070FC6B3" w14:textId="7C9AFE7D"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16</w:t>
      </w:r>
      <w:r>
        <w:rPr>
          <w:rFonts w:asciiTheme="minorHAnsi" w:eastAsiaTheme="minorEastAsia" w:hAnsiTheme="minorHAnsi" w:cstheme="minorBidi"/>
          <w:b w:val="0"/>
          <w:sz w:val="22"/>
          <w:szCs w:val="22"/>
          <w:u w:val="none"/>
          <w:lang w:val="es-ES" w:eastAsia="es-ES"/>
        </w:rPr>
        <w:tab/>
      </w:r>
      <w:r w:rsidRPr="00713A0A">
        <w:rPr>
          <w:rFonts w:ascii="Arial" w:hAnsi="Arial" w:cs="Arial"/>
        </w:rPr>
        <w:t>Requerimientos Técnicos y Especificaciones</w:t>
      </w:r>
      <w:r>
        <w:tab/>
      </w:r>
      <w:r>
        <w:fldChar w:fldCharType="begin"/>
      </w:r>
      <w:r>
        <w:instrText xml:space="preserve"> PAGEREF _Toc115353136 \h </w:instrText>
      </w:r>
      <w:r>
        <w:fldChar w:fldCharType="separate"/>
      </w:r>
      <w:r>
        <w:t>29</w:t>
      </w:r>
      <w:r>
        <w:fldChar w:fldCharType="end"/>
      </w:r>
    </w:p>
    <w:p w14:paraId="03467FBF" w14:textId="6E37076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16.1</w:t>
      </w:r>
      <w:r>
        <w:rPr>
          <w:rFonts w:asciiTheme="minorHAnsi" w:eastAsiaTheme="minorEastAsia" w:hAnsiTheme="minorHAnsi" w:cstheme="minorBidi"/>
          <w:b w:val="0"/>
          <w:sz w:val="22"/>
          <w:szCs w:val="22"/>
          <w:lang w:val="es-ES" w:eastAsia="es-ES"/>
        </w:rPr>
        <w:tab/>
      </w:r>
      <w:r w:rsidRPr="00713A0A">
        <w:rPr>
          <w:rFonts w:ascii="Arial" w:hAnsi="Arial"/>
        </w:rPr>
        <w:t>Dimensionamiento del Sistema de Almacenamiento de Energía</w:t>
      </w:r>
      <w:r>
        <w:tab/>
      </w:r>
      <w:r>
        <w:fldChar w:fldCharType="begin"/>
      </w:r>
      <w:r>
        <w:instrText xml:space="preserve"> PAGEREF _Toc115353137 \h </w:instrText>
      </w:r>
      <w:r>
        <w:fldChar w:fldCharType="separate"/>
      </w:r>
      <w:r>
        <w:t>29</w:t>
      </w:r>
      <w:r>
        <w:fldChar w:fldCharType="end"/>
      </w:r>
    </w:p>
    <w:p w14:paraId="429F7723" w14:textId="6D05FCA3"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16.1.1</w:t>
      </w:r>
      <w:r>
        <w:rPr>
          <w:rFonts w:asciiTheme="minorHAnsi" w:eastAsiaTheme="minorEastAsia" w:hAnsiTheme="minorHAnsi" w:cstheme="minorBidi"/>
          <w:noProof/>
          <w:sz w:val="22"/>
          <w:lang w:val="es-ES" w:eastAsia="es-ES"/>
        </w:rPr>
        <w:tab/>
      </w:r>
      <w:r w:rsidRPr="00713A0A">
        <w:rPr>
          <w:rFonts w:ascii="Arial" w:hAnsi="Arial" w:cs="Arial"/>
          <w:noProof/>
        </w:rPr>
        <w:t>Requerimiento de Potencia Aparente</w:t>
      </w:r>
      <w:r>
        <w:rPr>
          <w:noProof/>
        </w:rPr>
        <w:tab/>
      </w:r>
      <w:r>
        <w:rPr>
          <w:noProof/>
        </w:rPr>
        <w:fldChar w:fldCharType="begin"/>
      </w:r>
      <w:r>
        <w:rPr>
          <w:noProof/>
        </w:rPr>
        <w:instrText xml:space="preserve"> PAGEREF _Toc115353138 \h </w:instrText>
      </w:r>
      <w:r>
        <w:rPr>
          <w:noProof/>
        </w:rPr>
      </w:r>
      <w:r>
        <w:rPr>
          <w:noProof/>
        </w:rPr>
        <w:fldChar w:fldCharType="separate"/>
      </w:r>
      <w:r>
        <w:rPr>
          <w:noProof/>
        </w:rPr>
        <w:t>29</w:t>
      </w:r>
      <w:r>
        <w:rPr>
          <w:noProof/>
        </w:rPr>
        <w:fldChar w:fldCharType="end"/>
      </w:r>
    </w:p>
    <w:p w14:paraId="7AAA4EC2" w14:textId="6ADD71B6"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16.1.2</w:t>
      </w:r>
      <w:r>
        <w:rPr>
          <w:rFonts w:asciiTheme="minorHAnsi" w:eastAsiaTheme="minorEastAsia" w:hAnsiTheme="minorHAnsi" w:cstheme="minorBidi"/>
          <w:noProof/>
          <w:sz w:val="22"/>
          <w:lang w:val="es-ES" w:eastAsia="es-ES"/>
        </w:rPr>
        <w:tab/>
      </w:r>
      <w:r w:rsidRPr="00713A0A">
        <w:rPr>
          <w:rFonts w:ascii="Arial" w:hAnsi="Arial" w:cs="Arial"/>
          <w:noProof/>
        </w:rPr>
        <w:t>Requerimiento de Potencia Activa</w:t>
      </w:r>
      <w:r>
        <w:rPr>
          <w:noProof/>
        </w:rPr>
        <w:tab/>
      </w:r>
      <w:r>
        <w:rPr>
          <w:noProof/>
        </w:rPr>
        <w:fldChar w:fldCharType="begin"/>
      </w:r>
      <w:r>
        <w:rPr>
          <w:noProof/>
        </w:rPr>
        <w:instrText xml:space="preserve"> PAGEREF _Toc115353139 \h </w:instrText>
      </w:r>
      <w:r>
        <w:rPr>
          <w:noProof/>
        </w:rPr>
      </w:r>
      <w:r>
        <w:rPr>
          <w:noProof/>
        </w:rPr>
        <w:fldChar w:fldCharType="separate"/>
      </w:r>
      <w:r>
        <w:rPr>
          <w:noProof/>
        </w:rPr>
        <w:t>29</w:t>
      </w:r>
      <w:r>
        <w:rPr>
          <w:noProof/>
        </w:rPr>
        <w:fldChar w:fldCharType="end"/>
      </w:r>
    </w:p>
    <w:p w14:paraId="729C5F89" w14:textId="630BD1ED"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16.1.3</w:t>
      </w:r>
      <w:r>
        <w:rPr>
          <w:rFonts w:asciiTheme="minorHAnsi" w:eastAsiaTheme="minorEastAsia" w:hAnsiTheme="minorHAnsi" w:cstheme="minorBidi"/>
          <w:noProof/>
          <w:sz w:val="22"/>
          <w:lang w:val="es-ES" w:eastAsia="es-ES"/>
        </w:rPr>
        <w:tab/>
      </w:r>
      <w:r w:rsidRPr="00713A0A">
        <w:rPr>
          <w:rFonts w:ascii="Arial" w:hAnsi="Arial" w:cs="Arial"/>
          <w:noProof/>
        </w:rPr>
        <w:t>Requerimiento de Potencia Reactiva</w:t>
      </w:r>
      <w:r>
        <w:rPr>
          <w:noProof/>
        </w:rPr>
        <w:tab/>
      </w:r>
      <w:r>
        <w:rPr>
          <w:noProof/>
        </w:rPr>
        <w:fldChar w:fldCharType="begin"/>
      </w:r>
      <w:r>
        <w:rPr>
          <w:noProof/>
        </w:rPr>
        <w:instrText xml:space="preserve"> PAGEREF _Toc115353140 \h </w:instrText>
      </w:r>
      <w:r>
        <w:rPr>
          <w:noProof/>
        </w:rPr>
      </w:r>
      <w:r>
        <w:rPr>
          <w:noProof/>
        </w:rPr>
        <w:fldChar w:fldCharType="separate"/>
      </w:r>
      <w:r>
        <w:rPr>
          <w:noProof/>
        </w:rPr>
        <w:t>30</w:t>
      </w:r>
      <w:r>
        <w:rPr>
          <w:noProof/>
        </w:rPr>
        <w:fldChar w:fldCharType="end"/>
      </w:r>
    </w:p>
    <w:p w14:paraId="7409FCBC" w14:textId="58AF0558"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16.1.4</w:t>
      </w:r>
      <w:r>
        <w:rPr>
          <w:rFonts w:asciiTheme="minorHAnsi" w:eastAsiaTheme="minorEastAsia" w:hAnsiTheme="minorHAnsi" w:cstheme="minorBidi"/>
          <w:noProof/>
          <w:sz w:val="22"/>
          <w:lang w:val="es-ES" w:eastAsia="es-ES"/>
        </w:rPr>
        <w:tab/>
      </w:r>
      <w:r w:rsidRPr="00713A0A">
        <w:rPr>
          <w:rFonts w:ascii="Arial" w:hAnsi="Arial" w:cs="Arial"/>
          <w:noProof/>
        </w:rPr>
        <w:t>Control de Frecuencia</w:t>
      </w:r>
      <w:r>
        <w:rPr>
          <w:noProof/>
        </w:rPr>
        <w:tab/>
      </w:r>
      <w:r>
        <w:rPr>
          <w:noProof/>
        </w:rPr>
        <w:fldChar w:fldCharType="begin"/>
      </w:r>
      <w:r>
        <w:rPr>
          <w:noProof/>
        </w:rPr>
        <w:instrText xml:space="preserve"> PAGEREF _Toc115353141 \h </w:instrText>
      </w:r>
      <w:r>
        <w:rPr>
          <w:noProof/>
        </w:rPr>
      </w:r>
      <w:r>
        <w:rPr>
          <w:noProof/>
        </w:rPr>
        <w:fldChar w:fldCharType="separate"/>
      </w:r>
      <w:r>
        <w:rPr>
          <w:noProof/>
        </w:rPr>
        <w:t>30</w:t>
      </w:r>
      <w:r>
        <w:rPr>
          <w:noProof/>
        </w:rPr>
        <w:fldChar w:fldCharType="end"/>
      </w:r>
    </w:p>
    <w:p w14:paraId="3E319CC7" w14:textId="49674982"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16.1.5</w:t>
      </w:r>
      <w:r>
        <w:rPr>
          <w:rFonts w:asciiTheme="minorHAnsi" w:eastAsiaTheme="minorEastAsia" w:hAnsiTheme="minorHAnsi" w:cstheme="minorBidi"/>
          <w:noProof/>
          <w:sz w:val="22"/>
          <w:lang w:val="es-ES" w:eastAsia="es-ES"/>
        </w:rPr>
        <w:tab/>
      </w:r>
      <w:r w:rsidRPr="00713A0A">
        <w:rPr>
          <w:rFonts w:ascii="Arial" w:hAnsi="Arial" w:cs="Arial"/>
          <w:noProof/>
        </w:rPr>
        <w:t>Capacidad Útil de Energía del Sistema de Almacenamiento de Energía</w:t>
      </w:r>
      <w:r>
        <w:rPr>
          <w:noProof/>
        </w:rPr>
        <w:tab/>
      </w:r>
      <w:r>
        <w:rPr>
          <w:noProof/>
        </w:rPr>
        <w:fldChar w:fldCharType="begin"/>
      </w:r>
      <w:r>
        <w:rPr>
          <w:noProof/>
        </w:rPr>
        <w:instrText xml:space="preserve"> PAGEREF _Toc115353142 \h </w:instrText>
      </w:r>
      <w:r>
        <w:rPr>
          <w:noProof/>
        </w:rPr>
      </w:r>
      <w:r>
        <w:rPr>
          <w:noProof/>
        </w:rPr>
        <w:fldChar w:fldCharType="separate"/>
      </w:r>
      <w:r>
        <w:rPr>
          <w:noProof/>
        </w:rPr>
        <w:t>30</w:t>
      </w:r>
      <w:r>
        <w:rPr>
          <w:noProof/>
        </w:rPr>
        <w:fldChar w:fldCharType="end"/>
      </w:r>
    </w:p>
    <w:p w14:paraId="1058481A" w14:textId="618D8DB9"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16.1.6</w:t>
      </w:r>
      <w:r>
        <w:rPr>
          <w:rFonts w:asciiTheme="minorHAnsi" w:eastAsiaTheme="minorEastAsia" w:hAnsiTheme="minorHAnsi" w:cstheme="minorBidi"/>
          <w:noProof/>
          <w:sz w:val="22"/>
          <w:lang w:val="es-ES" w:eastAsia="es-ES"/>
        </w:rPr>
        <w:tab/>
      </w:r>
      <w:r w:rsidRPr="00713A0A">
        <w:rPr>
          <w:rFonts w:ascii="Arial" w:hAnsi="Arial" w:cs="Arial"/>
          <w:noProof/>
        </w:rPr>
        <w:t>Capacidad Útil de Potencia Aparente del Sistema de Almacenamiento de Energía</w:t>
      </w:r>
      <w:r>
        <w:rPr>
          <w:noProof/>
        </w:rPr>
        <w:tab/>
      </w:r>
      <w:r>
        <w:rPr>
          <w:noProof/>
        </w:rPr>
        <w:fldChar w:fldCharType="begin"/>
      </w:r>
      <w:r>
        <w:rPr>
          <w:noProof/>
        </w:rPr>
        <w:instrText xml:space="preserve"> PAGEREF _Toc115353143 \h </w:instrText>
      </w:r>
      <w:r>
        <w:rPr>
          <w:noProof/>
        </w:rPr>
      </w:r>
      <w:r>
        <w:rPr>
          <w:noProof/>
        </w:rPr>
        <w:fldChar w:fldCharType="separate"/>
      </w:r>
      <w:r>
        <w:rPr>
          <w:noProof/>
        </w:rPr>
        <w:t>31</w:t>
      </w:r>
      <w:r>
        <w:rPr>
          <w:noProof/>
        </w:rPr>
        <w:fldChar w:fldCharType="end"/>
      </w:r>
    </w:p>
    <w:p w14:paraId="25D2BDB3" w14:textId="6B7FAFBF"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16.1.7</w:t>
      </w:r>
      <w:r>
        <w:rPr>
          <w:rFonts w:asciiTheme="minorHAnsi" w:eastAsiaTheme="minorEastAsia" w:hAnsiTheme="minorHAnsi" w:cstheme="minorBidi"/>
          <w:noProof/>
          <w:sz w:val="22"/>
          <w:lang w:val="es-ES" w:eastAsia="es-ES"/>
        </w:rPr>
        <w:tab/>
      </w:r>
      <w:r w:rsidRPr="00713A0A">
        <w:rPr>
          <w:rFonts w:ascii="Arial" w:hAnsi="Arial" w:cs="Arial"/>
          <w:noProof/>
        </w:rPr>
        <w:t>Costos de degradación</w:t>
      </w:r>
      <w:r>
        <w:rPr>
          <w:noProof/>
        </w:rPr>
        <w:tab/>
      </w:r>
      <w:r>
        <w:rPr>
          <w:noProof/>
        </w:rPr>
        <w:fldChar w:fldCharType="begin"/>
      </w:r>
      <w:r>
        <w:rPr>
          <w:noProof/>
        </w:rPr>
        <w:instrText xml:space="preserve"> PAGEREF _Toc115353144 \h </w:instrText>
      </w:r>
      <w:r>
        <w:rPr>
          <w:noProof/>
        </w:rPr>
      </w:r>
      <w:r>
        <w:rPr>
          <w:noProof/>
        </w:rPr>
        <w:fldChar w:fldCharType="separate"/>
      </w:r>
      <w:r>
        <w:rPr>
          <w:noProof/>
        </w:rPr>
        <w:t>31</w:t>
      </w:r>
      <w:r>
        <w:rPr>
          <w:noProof/>
        </w:rPr>
        <w:fldChar w:fldCharType="end"/>
      </w:r>
    </w:p>
    <w:p w14:paraId="20C454F8" w14:textId="0075DA85"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16.2</w:t>
      </w:r>
      <w:r>
        <w:rPr>
          <w:rFonts w:asciiTheme="minorHAnsi" w:eastAsiaTheme="minorEastAsia" w:hAnsiTheme="minorHAnsi" w:cstheme="minorBidi"/>
          <w:b w:val="0"/>
          <w:sz w:val="22"/>
          <w:szCs w:val="22"/>
          <w:lang w:val="es-ES" w:eastAsia="es-ES"/>
        </w:rPr>
        <w:tab/>
      </w:r>
      <w:r w:rsidRPr="00713A0A">
        <w:rPr>
          <w:rFonts w:ascii="Arial" w:hAnsi="Arial"/>
        </w:rPr>
        <w:t>Integración e Instalación del Sistema</w:t>
      </w:r>
      <w:r>
        <w:tab/>
      </w:r>
      <w:r>
        <w:fldChar w:fldCharType="begin"/>
      </w:r>
      <w:r>
        <w:instrText xml:space="preserve"> PAGEREF _Toc115353145 \h </w:instrText>
      </w:r>
      <w:r>
        <w:fldChar w:fldCharType="separate"/>
      </w:r>
      <w:r>
        <w:t>31</w:t>
      </w:r>
      <w:r>
        <w:fldChar w:fldCharType="end"/>
      </w:r>
    </w:p>
    <w:p w14:paraId="26FC78E0" w14:textId="4F1497CB"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16.2.1</w:t>
      </w:r>
      <w:r>
        <w:rPr>
          <w:rFonts w:asciiTheme="minorHAnsi" w:eastAsiaTheme="minorEastAsia" w:hAnsiTheme="minorHAnsi" w:cstheme="minorBidi"/>
          <w:noProof/>
          <w:sz w:val="22"/>
          <w:lang w:val="es-ES" w:eastAsia="es-ES"/>
        </w:rPr>
        <w:tab/>
      </w:r>
      <w:r w:rsidRPr="00713A0A">
        <w:rPr>
          <w:rFonts w:ascii="Arial" w:hAnsi="Arial" w:cs="Arial"/>
          <w:noProof/>
        </w:rPr>
        <w:t>Sistema de Almacenamiento de Energía</w:t>
      </w:r>
      <w:r>
        <w:rPr>
          <w:noProof/>
        </w:rPr>
        <w:tab/>
      </w:r>
      <w:r>
        <w:rPr>
          <w:noProof/>
        </w:rPr>
        <w:fldChar w:fldCharType="begin"/>
      </w:r>
      <w:r>
        <w:rPr>
          <w:noProof/>
        </w:rPr>
        <w:instrText xml:space="preserve"> PAGEREF _Toc115353146 \h </w:instrText>
      </w:r>
      <w:r>
        <w:rPr>
          <w:noProof/>
        </w:rPr>
      </w:r>
      <w:r>
        <w:rPr>
          <w:noProof/>
        </w:rPr>
        <w:fldChar w:fldCharType="separate"/>
      </w:r>
      <w:r>
        <w:rPr>
          <w:noProof/>
        </w:rPr>
        <w:t>31</w:t>
      </w:r>
      <w:r>
        <w:rPr>
          <w:noProof/>
        </w:rPr>
        <w:fldChar w:fldCharType="end"/>
      </w:r>
    </w:p>
    <w:p w14:paraId="3EB5E77E" w14:textId="5D1DE79E"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16.2.2</w:t>
      </w:r>
      <w:r>
        <w:rPr>
          <w:rFonts w:asciiTheme="minorHAnsi" w:eastAsiaTheme="minorEastAsia" w:hAnsiTheme="minorHAnsi" w:cstheme="minorBidi"/>
          <w:noProof/>
          <w:sz w:val="22"/>
          <w:lang w:val="es-ES" w:eastAsia="es-ES"/>
        </w:rPr>
        <w:tab/>
      </w:r>
      <w:r w:rsidRPr="00713A0A">
        <w:rPr>
          <w:rFonts w:ascii="Arial" w:hAnsi="Arial" w:cs="Arial"/>
          <w:noProof/>
        </w:rPr>
        <w:t>Punto de conexión con la red de UTE</w:t>
      </w:r>
      <w:r>
        <w:rPr>
          <w:noProof/>
        </w:rPr>
        <w:tab/>
      </w:r>
      <w:r>
        <w:rPr>
          <w:noProof/>
        </w:rPr>
        <w:fldChar w:fldCharType="begin"/>
      </w:r>
      <w:r>
        <w:rPr>
          <w:noProof/>
        </w:rPr>
        <w:instrText xml:space="preserve"> PAGEREF _Toc115353147 \h </w:instrText>
      </w:r>
      <w:r>
        <w:rPr>
          <w:noProof/>
        </w:rPr>
      </w:r>
      <w:r>
        <w:rPr>
          <w:noProof/>
        </w:rPr>
        <w:fldChar w:fldCharType="separate"/>
      </w:r>
      <w:r>
        <w:rPr>
          <w:noProof/>
        </w:rPr>
        <w:t>32</w:t>
      </w:r>
      <w:r>
        <w:rPr>
          <w:noProof/>
        </w:rPr>
        <w:fldChar w:fldCharType="end"/>
      </w:r>
    </w:p>
    <w:p w14:paraId="637E9680" w14:textId="168C4D92"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16.3</w:t>
      </w:r>
      <w:r>
        <w:rPr>
          <w:rFonts w:asciiTheme="minorHAnsi" w:eastAsiaTheme="minorEastAsia" w:hAnsiTheme="minorHAnsi" w:cstheme="minorBidi"/>
          <w:b w:val="0"/>
          <w:sz w:val="22"/>
          <w:szCs w:val="22"/>
          <w:lang w:val="es-ES" w:eastAsia="es-ES"/>
        </w:rPr>
        <w:tab/>
      </w:r>
      <w:r w:rsidRPr="00713A0A">
        <w:rPr>
          <w:rFonts w:ascii="Arial" w:hAnsi="Arial"/>
        </w:rPr>
        <w:t>Capacitación</w:t>
      </w:r>
      <w:r>
        <w:tab/>
      </w:r>
      <w:r>
        <w:fldChar w:fldCharType="begin"/>
      </w:r>
      <w:r>
        <w:instrText xml:space="preserve"> PAGEREF _Toc115353148 \h </w:instrText>
      </w:r>
      <w:r>
        <w:fldChar w:fldCharType="separate"/>
      </w:r>
      <w:r>
        <w:t>32</w:t>
      </w:r>
      <w:r>
        <w:fldChar w:fldCharType="end"/>
      </w:r>
    </w:p>
    <w:p w14:paraId="0A60A284" w14:textId="56851D76"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16.4</w:t>
      </w:r>
      <w:r>
        <w:rPr>
          <w:rFonts w:asciiTheme="minorHAnsi" w:eastAsiaTheme="minorEastAsia" w:hAnsiTheme="minorHAnsi" w:cstheme="minorBidi"/>
          <w:b w:val="0"/>
          <w:sz w:val="22"/>
          <w:szCs w:val="22"/>
          <w:lang w:val="es-ES" w:eastAsia="es-ES"/>
        </w:rPr>
        <w:tab/>
      </w:r>
      <w:r w:rsidRPr="00713A0A">
        <w:rPr>
          <w:rFonts w:ascii="Arial" w:hAnsi="Arial"/>
        </w:rPr>
        <w:t>Tecnología</w:t>
      </w:r>
      <w:r>
        <w:tab/>
      </w:r>
      <w:r>
        <w:fldChar w:fldCharType="begin"/>
      </w:r>
      <w:r>
        <w:instrText xml:space="preserve"> PAGEREF _Toc115353149 \h </w:instrText>
      </w:r>
      <w:r>
        <w:fldChar w:fldCharType="separate"/>
      </w:r>
      <w:r>
        <w:t>32</w:t>
      </w:r>
      <w:r>
        <w:fldChar w:fldCharType="end"/>
      </w:r>
    </w:p>
    <w:p w14:paraId="384758A7" w14:textId="424D67A0"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16.4.1</w:t>
      </w:r>
      <w:r>
        <w:rPr>
          <w:rFonts w:asciiTheme="minorHAnsi" w:eastAsiaTheme="minorEastAsia" w:hAnsiTheme="minorHAnsi" w:cstheme="minorBidi"/>
          <w:noProof/>
          <w:sz w:val="22"/>
          <w:lang w:val="es-ES" w:eastAsia="es-ES"/>
        </w:rPr>
        <w:tab/>
      </w:r>
      <w:r w:rsidRPr="00713A0A">
        <w:rPr>
          <w:rFonts w:ascii="Arial" w:hAnsi="Arial" w:cs="Arial"/>
          <w:noProof/>
        </w:rPr>
        <w:t>Sistema de Baterías</w:t>
      </w:r>
      <w:r>
        <w:rPr>
          <w:noProof/>
        </w:rPr>
        <w:tab/>
      </w:r>
      <w:r>
        <w:rPr>
          <w:noProof/>
        </w:rPr>
        <w:fldChar w:fldCharType="begin"/>
      </w:r>
      <w:r>
        <w:rPr>
          <w:noProof/>
        </w:rPr>
        <w:instrText xml:space="preserve"> PAGEREF _Toc115353150 \h </w:instrText>
      </w:r>
      <w:r>
        <w:rPr>
          <w:noProof/>
        </w:rPr>
      </w:r>
      <w:r>
        <w:rPr>
          <w:noProof/>
        </w:rPr>
        <w:fldChar w:fldCharType="separate"/>
      </w:r>
      <w:r>
        <w:rPr>
          <w:noProof/>
        </w:rPr>
        <w:t>32</w:t>
      </w:r>
      <w:r>
        <w:rPr>
          <w:noProof/>
        </w:rPr>
        <w:fldChar w:fldCharType="end"/>
      </w:r>
    </w:p>
    <w:p w14:paraId="2420C913" w14:textId="190C9FF7"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16.4.2</w:t>
      </w:r>
      <w:r>
        <w:rPr>
          <w:rFonts w:asciiTheme="minorHAnsi" w:eastAsiaTheme="minorEastAsia" w:hAnsiTheme="minorHAnsi" w:cstheme="minorBidi"/>
          <w:noProof/>
          <w:sz w:val="22"/>
          <w:lang w:val="es-ES" w:eastAsia="es-ES"/>
        </w:rPr>
        <w:tab/>
      </w:r>
      <w:r w:rsidRPr="00713A0A">
        <w:rPr>
          <w:rFonts w:ascii="Arial" w:hAnsi="Arial" w:cs="Arial"/>
          <w:noProof/>
        </w:rPr>
        <w:t>Convertidor</w:t>
      </w:r>
      <w:r>
        <w:rPr>
          <w:noProof/>
        </w:rPr>
        <w:tab/>
      </w:r>
      <w:r>
        <w:rPr>
          <w:noProof/>
        </w:rPr>
        <w:fldChar w:fldCharType="begin"/>
      </w:r>
      <w:r>
        <w:rPr>
          <w:noProof/>
        </w:rPr>
        <w:instrText xml:space="preserve"> PAGEREF _Toc115353151 \h </w:instrText>
      </w:r>
      <w:r>
        <w:rPr>
          <w:noProof/>
        </w:rPr>
      </w:r>
      <w:r>
        <w:rPr>
          <w:noProof/>
        </w:rPr>
        <w:fldChar w:fldCharType="separate"/>
      </w:r>
      <w:r>
        <w:rPr>
          <w:noProof/>
        </w:rPr>
        <w:t>33</w:t>
      </w:r>
      <w:r>
        <w:rPr>
          <w:noProof/>
        </w:rPr>
        <w:fldChar w:fldCharType="end"/>
      </w:r>
    </w:p>
    <w:p w14:paraId="18CE9F8B" w14:textId="62571F1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16.5</w:t>
      </w:r>
      <w:r>
        <w:rPr>
          <w:rFonts w:asciiTheme="minorHAnsi" w:eastAsiaTheme="minorEastAsia" w:hAnsiTheme="minorHAnsi" w:cstheme="minorBidi"/>
          <w:b w:val="0"/>
          <w:sz w:val="22"/>
          <w:szCs w:val="22"/>
          <w:lang w:val="es-ES" w:eastAsia="es-ES"/>
        </w:rPr>
        <w:tab/>
      </w:r>
      <w:r w:rsidRPr="00713A0A">
        <w:rPr>
          <w:rFonts w:ascii="Arial" w:hAnsi="Arial"/>
        </w:rPr>
        <w:t>Tiempo de respuesta</w:t>
      </w:r>
      <w:r>
        <w:tab/>
      </w:r>
      <w:r>
        <w:fldChar w:fldCharType="begin"/>
      </w:r>
      <w:r>
        <w:instrText xml:space="preserve"> PAGEREF _Toc115353152 \h </w:instrText>
      </w:r>
      <w:r>
        <w:fldChar w:fldCharType="separate"/>
      </w:r>
      <w:r>
        <w:t>36</w:t>
      </w:r>
      <w:r>
        <w:fldChar w:fldCharType="end"/>
      </w:r>
    </w:p>
    <w:p w14:paraId="49CB4F78" w14:textId="47C1563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16.6</w:t>
      </w:r>
      <w:r>
        <w:rPr>
          <w:rFonts w:asciiTheme="minorHAnsi" w:eastAsiaTheme="minorEastAsia" w:hAnsiTheme="minorHAnsi" w:cstheme="minorBidi"/>
          <w:b w:val="0"/>
          <w:sz w:val="22"/>
          <w:szCs w:val="22"/>
          <w:lang w:val="es-ES" w:eastAsia="es-ES"/>
        </w:rPr>
        <w:tab/>
      </w:r>
      <w:r w:rsidRPr="00713A0A">
        <w:rPr>
          <w:rFonts w:ascii="Arial" w:hAnsi="Arial"/>
        </w:rPr>
        <w:t>Seguridad</w:t>
      </w:r>
      <w:r>
        <w:tab/>
      </w:r>
      <w:r>
        <w:fldChar w:fldCharType="begin"/>
      </w:r>
      <w:r>
        <w:instrText xml:space="preserve"> PAGEREF _Toc115353153 \h </w:instrText>
      </w:r>
      <w:r>
        <w:fldChar w:fldCharType="separate"/>
      </w:r>
      <w:r>
        <w:t>36</w:t>
      </w:r>
      <w:r>
        <w:fldChar w:fldCharType="end"/>
      </w:r>
    </w:p>
    <w:p w14:paraId="17B47C5F" w14:textId="2B3F68B3"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16.7</w:t>
      </w:r>
      <w:r>
        <w:rPr>
          <w:rFonts w:asciiTheme="minorHAnsi" w:eastAsiaTheme="minorEastAsia" w:hAnsiTheme="minorHAnsi" w:cstheme="minorBidi"/>
          <w:b w:val="0"/>
          <w:sz w:val="22"/>
          <w:szCs w:val="22"/>
          <w:lang w:val="es-ES" w:eastAsia="es-ES"/>
        </w:rPr>
        <w:tab/>
      </w:r>
      <w:r w:rsidRPr="00713A0A">
        <w:rPr>
          <w:rFonts w:ascii="Arial" w:hAnsi="Arial"/>
        </w:rPr>
        <w:t>Sistema de refrigeración</w:t>
      </w:r>
      <w:r>
        <w:tab/>
      </w:r>
      <w:r>
        <w:fldChar w:fldCharType="begin"/>
      </w:r>
      <w:r>
        <w:instrText xml:space="preserve"> PAGEREF _Toc115353154 \h </w:instrText>
      </w:r>
      <w:r>
        <w:fldChar w:fldCharType="separate"/>
      </w:r>
      <w:r>
        <w:t>36</w:t>
      </w:r>
      <w:r>
        <w:fldChar w:fldCharType="end"/>
      </w:r>
    </w:p>
    <w:p w14:paraId="021410D2" w14:textId="369E5F1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16.8</w:t>
      </w:r>
      <w:r>
        <w:rPr>
          <w:rFonts w:asciiTheme="minorHAnsi" w:eastAsiaTheme="minorEastAsia" w:hAnsiTheme="minorHAnsi" w:cstheme="minorBidi"/>
          <w:b w:val="0"/>
          <w:sz w:val="22"/>
          <w:szCs w:val="22"/>
          <w:lang w:val="es-ES" w:eastAsia="es-ES"/>
        </w:rPr>
        <w:tab/>
      </w:r>
      <w:r w:rsidRPr="00713A0A">
        <w:rPr>
          <w:rFonts w:ascii="Arial" w:hAnsi="Arial"/>
        </w:rPr>
        <w:t>Sistema de Operación y Control</w:t>
      </w:r>
      <w:r>
        <w:tab/>
      </w:r>
      <w:r>
        <w:fldChar w:fldCharType="begin"/>
      </w:r>
      <w:r>
        <w:instrText xml:space="preserve"> PAGEREF _Toc115353155 \h </w:instrText>
      </w:r>
      <w:r>
        <w:fldChar w:fldCharType="separate"/>
      </w:r>
      <w:r>
        <w:t>37</w:t>
      </w:r>
      <w:r>
        <w:fldChar w:fldCharType="end"/>
      </w:r>
    </w:p>
    <w:p w14:paraId="56D606A1" w14:textId="651C51F2"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lang w:eastAsia="fr-FR"/>
        </w:rPr>
        <w:t>16.8.1</w:t>
      </w:r>
      <w:r>
        <w:rPr>
          <w:rFonts w:asciiTheme="minorHAnsi" w:eastAsiaTheme="minorEastAsia" w:hAnsiTheme="minorHAnsi" w:cstheme="minorBidi"/>
          <w:noProof/>
          <w:sz w:val="22"/>
          <w:lang w:val="es-ES" w:eastAsia="es-ES"/>
        </w:rPr>
        <w:tab/>
      </w:r>
      <w:r w:rsidRPr="00713A0A">
        <w:rPr>
          <w:rFonts w:ascii="Arial" w:hAnsi="Arial" w:cs="Arial"/>
          <w:noProof/>
          <w:lang w:eastAsia="fr-FR"/>
        </w:rPr>
        <w:t>Principio de Operación del Sistema de Almacenamiento de Energía</w:t>
      </w:r>
      <w:r>
        <w:rPr>
          <w:noProof/>
        </w:rPr>
        <w:tab/>
      </w:r>
      <w:r>
        <w:rPr>
          <w:noProof/>
        </w:rPr>
        <w:fldChar w:fldCharType="begin"/>
      </w:r>
      <w:r>
        <w:rPr>
          <w:noProof/>
        </w:rPr>
        <w:instrText xml:space="preserve"> PAGEREF _Toc115353156 \h </w:instrText>
      </w:r>
      <w:r>
        <w:rPr>
          <w:noProof/>
        </w:rPr>
      </w:r>
      <w:r>
        <w:rPr>
          <w:noProof/>
        </w:rPr>
        <w:fldChar w:fldCharType="separate"/>
      </w:r>
      <w:r>
        <w:rPr>
          <w:noProof/>
        </w:rPr>
        <w:t>37</w:t>
      </w:r>
      <w:r>
        <w:rPr>
          <w:noProof/>
        </w:rPr>
        <w:fldChar w:fldCharType="end"/>
      </w:r>
    </w:p>
    <w:p w14:paraId="6BC92D1F" w14:textId="1A86AD67"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lang w:eastAsia="fr-FR"/>
        </w:rPr>
        <w:t>16.8.2</w:t>
      </w:r>
      <w:r>
        <w:rPr>
          <w:rFonts w:asciiTheme="minorHAnsi" w:eastAsiaTheme="minorEastAsia" w:hAnsiTheme="minorHAnsi" w:cstheme="minorBidi"/>
          <w:noProof/>
          <w:sz w:val="22"/>
          <w:lang w:val="es-ES" w:eastAsia="es-ES"/>
        </w:rPr>
        <w:tab/>
      </w:r>
      <w:r w:rsidRPr="00713A0A">
        <w:rPr>
          <w:rFonts w:ascii="Arial" w:hAnsi="Arial" w:cs="Arial"/>
          <w:noProof/>
          <w:lang w:eastAsia="fr-FR"/>
        </w:rPr>
        <w:t>Funcionalidades del Sistema de Control</w:t>
      </w:r>
      <w:r>
        <w:rPr>
          <w:noProof/>
        </w:rPr>
        <w:tab/>
      </w:r>
      <w:r>
        <w:rPr>
          <w:noProof/>
        </w:rPr>
        <w:fldChar w:fldCharType="begin"/>
      </w:r>
      <w:r>
        <w:rPr>
          <w:noProof/>
        </w:rPr>
        <w:instrText xml:space="preserve"> PAGEREF _Toc115353157 \h </w:instrText>
      </w:r>
      <w:r>
        <w:rPr>
          <w:noProof/>
        </w:rPr>
      </w:r>
      <w:r>
        <w:rPr>
          <w:noProof/>
        </w:rPr>
        <w:fldChar w:fldCharType="separate"/>
      </w:r>
      <w:r>
        <w:rPr>
          <w:noProof/>
        </w:rPr>
        <w:t>37</w:t>
      </w:r>
      <w:r>
        <w:rPr>
          <w:noProof/>
        </w:rPr>
        <w:fldChar w:fldCharType="end"/>
      </w:r>
    </w:p>
    <w:p w14:paraId="1FD4FEEA" w14:textId="10FC71D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16.9</w:t>
      </w:r>
      <w:r>
        <w:rPr>
          <w:rFonts w:asciiTheme="minorHAnsi" w:eastAsiaTheme="minorEastAsia" w:hAnsiTheme="minorHAnsi" w:cstheme="minorBidi"/>
          <w:b w:val="0"/>
          <w:sz w:val="22"/>
          <w:szCs w:val="22"/>
          <w:lang w:val="es-ES" w:eastAsia="es-ES"/>
        </w:rPr>
        <w:tab/>
      </w:r>
      <w:r w:rsidRPr="00713A0A">
        <w:rPr>
          <w:rFonts w:ascii="Arial" w:hAnsi="Arial"/>
        </w:rPr>
        <w:t>Arquitectura general</w:t>
      </w:r>
      <w:r>
        <w:tab/>
      </w:r>
      <w:r>
        <w:fldChar w:fldCharType="begin"/>
      </w:r>
      <w:r>
        <w:instrText xml:space="preserve"> PAGEREF _Toc115353158 \h </w:instrText>
      </w:r>
      <w:r>
        <w:fldChar w:fldCharType="separate"/>
      </w:r>
      <w:r>
        <w:t>39</w:t>
      </w:r>
      <w:r>
        <w:fldChar w:fldCharType="end"/>
      </w:r>
    </w:p>
    <w:p w14:paraId="49442C33" w14:textId="77586B16"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16.10</w:t>
      </w:r>
      <w:r>
        <w:rPr>
          <w:rFonts w:asciiTheme="minorHAnsi" w:eastAsiaTheme="minorEastAsia" w:hAnsiTheme="minorHAnsi" w:cstheme="minorBidi"/>
          <w:b w:val="0"/>
          <w:sz w:val="22"/>
          <w:szCs w:val="22"/>
          <w:lang w:val="es-ES" w:eastAsia="es-ES"/>
        </w:rPr>
        <w:tab/>
      </w:r>
      <w:r w:rsidRPr="00713A0A">
        <w:rPr>
          <w:rFonts w:ascii="Arial" w:hAnsi="Arial"/>
        </w:rPr>
        <w:t>Monitoreo de Datos, Tratamiento y Reporte</w:t>
      </w:r>
      <w:r>
        <w:tab/>
      </w:r>
      <w:r>
        <w:fldChar w:fldCharType="begin"/>
      </w:r>
      <w:r>
        <w:instrText xml:space="preserve"> PAGEREF _Toc115353159 \h </w:instrText>
      </w:r>
      <w:r>
        <w:fldChar w:fldCharType="separate"/>
      </w:r>
      <w:r>
        <w:t>39</w:t>
      </w:r>
      <w:r>
        <w:fldChar w:fldCharType="end"/>
      </w:r>
    </w:p>
    <w:p w14:paraId="57608E85" w14:textId="4C1064B3"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16.10.1</w:t>
      </w:r>
      <w:r>
        <w:rPr>
          <w:rFonts w:asciiTheme="minorHAnsi" w:eastAsiaTheme="minorEastAsia" w:hAnsiTheme="minorHAnsi" w:cstheme="minorBidi"/>
          <w:noProof/>
          <w:sz w:val="22"/>
          <w:lang w:val="es-ES" w:eastAsia="es-ES"/>
        </w:rPr>
        <w:tab/>
      </w:r>
      <w:r w:rsidRPr="00713A0A">
        <w:rPr>
          <w:rFonts w:ascii="Arial" w:hAnsi="Arial" w:cs="Arial"/>
          <w:noProof/>
        </w:rPr>
        <w:t>Intercambio de Datos</w:t>
      </w:r>
      <w:r>
        <w:rPr>
          <w:noProof/>
        </w:rPr>
        <w:tab/>
      </w:r>
      <w:r>
        <w:rPr>
          <w:noProof/>
        </w:rPr>
        <w:fldChar w:fldCharType="begin"/>
      </w:r>
      <w:r>
        <w:rPr>
          <w:noProof/>
        </w:rPr>
        <w:instrText xml:space="preserve"> PAGEREF _Toc115353160 \h </w:instrText>
      </w:r>
      <w:r>
        <w:rPr>
          <w:noProof/>
        </w:rPr>
      </w:r>
      <w:r>
        <w:rPr>
          <w:noProof/>
        </w:rPr>
        <w:fldChar w:fldCharType="separate"/>
      </w:r>
      <w:r>
        <w:rPr>
          <w:noProof/>
        </w:rPr>
        <w:t>39</w:t>
      </w:r>
      <w:r>
        <w:rPr>
          <w:noProof/>
        </w:rPr>
        <w:fldChar w:fldCharType="end"/>
      </w:r>
    </w:p>
    <w:p w14:paraId="2E487708" w14:textId="22536E05"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16.10.2</w:t>
      </w:r>
      <w:r>
        <w:rPr>
          <w:rFonts w:asciiTheme="minorHAnsi" w:eastAsiaTheme="minorEastAsia" w:hAnsiTheme="minorHAnsi" w:cstheme="minorBidi"/>
          <w:noProof/>
          <w:sz w:val="22"/>
          <w:lang w:val="es-ES" w:eastAsia="es-ES"/>
        </w:rPr>
        <w:tab/>
      </w:r>
      <w:r w:rsidRPr="00713A0A">
        <w:rPr>
          <w:rFonts w:ascii="Arial" w:hAnsi="Arial" w:cs="Arial"/>
          <w:noProof/>
        </w:rPr>
        <w:t>Monitoreo de Datos</w:t>
      </w:r>
      <w:r>
        <w:rPr>
          <w:noProof/>
        </w:rPr>
        <w:tab/>
      </w:r>
      <w:r>
        <w:rPr>
          <w:noProof/>
        </w:rPr>
        <w:fldChar w:fldCharType="begin"/>
      </w:r>
      <w:r>
        <w:rPr>
          <w:noProof/>
        </w:rPr>
        <w:instrText xml:space="preserve"> PAGEREF _Toc115353161 \h </w:instrText>
      </w:r>
      <w:r>
        <w:rPr>
          <w:noProof/>
        </w:rPr>
      </w:r>
      <w:r>
        <w:rPr>
          <w:noProof/>
        </w:rPr>
        <w:fldChar w:fldCharType="separate"/>
      </w:r>
      <w:r>
        <w:rPr>
          <w:noProof/>
        </w:rPr>
        <w:t>39</w:t>
      </w:r>
      <w:r>
        <w:rPr>
          <w:noProof/>
        </w:rPr>
        <w:fldChar w:fldCharType="end"/>
      </w:r>
    </w:p>
    <w:p w14:paraId="2D0B4B45" w14:textId="26438B03"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Sistema de monitoreo SCADA</w:t>
      </w:r>
      <w:r>
        <w:rPr>
          <w:noProof/>
        </w:rPr>
        <w:tab/>
      </w:r>
      <w:r>
        <w:rPr>
          <w:noProof/>
        </w:rPr>
        <w:fldChar w:fldCharType="begin"/>
      </w:r>
      <w:r>
        <w:rPr>
          <w:noProof/>
        </w:rPr>
        <w:instrText xml:space="preserve"> PAGEREF _Toc115353162 \h </w:instrText>
      </w:r>
      <w:r>
        <w:rPr>
          <w:noProof/>
        </w:rPr>
      </w:r>
      <w:r>
        <w:rPr>
          <w:noProof/>
        </w:rPr>
        <w:fldChar w:fldCharType="separate"/>
      </w:r>
      <w:r>
        <w:rPr>
          <w:noProof/>
        </w:rPr>
        <w:t>39</w:t>
      </w:r>
      <w:r>
        <w:rPr>
          <w:noProof/>
        </w:rPr>
        <w:fldChar w:fldCharType="end"/>
      </w:r>
    </w:p>
    <w:p w14:paraId="255355FB" w14:textId="7DD2B360"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16.10.3</w:t>
      </w:r>
      <w:r>
        <w:rPr>
          <w:rFonts w:asciiTheme="minorHAnsi" w:eastAsiaTheme="minorEastAsia" w:hAnsiTheme="minorHAnsi" w:cstheme="minorBidi"/>
          <w:noProof/>
          <w:sz w:val="22"/>
          <w:lang w:val="es-ES" w:eastAsia="es-ES"/>
        </w:rPr>
        <w:tab/>
      </w:r>
      <w:r w:rsidRPr="00713A0A">
        <w:rPr>
          <w:rFonts w:ascii="Arial" w:hAnsi="Arial" w:cs="Arial"/>
          <w:noProof/>
        </w:rPr>
        <w:t>Reporte de Datos</w:t>
      </w:r>
      <w:r>
        <w:rPr>
          <w:noProof/>
        </w:rPr>
        <w:tab/>
      </w:r>
      <w:r>
        <w:rPr>
          <w:noProof/>
        </w:rPr>
        <w:fldChar w:fldCharType="begin"/>
      </w:r>
      <w:r>
        <w:rPr>
          <w:noProof/>
        </w:rPr>
        <w:instrText xml:space="preserve"> PAGEREF _Toc115353163 \h </w:instrText>
      </w:r>
      <w:r>
        <w:rPr>
          <w:noProof/>
        </w:rPr>
      </w:r>
      <w:r>
        <w:rPr>
          <w:noProof/>
        </w:rPr>
        <w:fldChar w:fldCharType="separate"/>
      </w:r>
      <w:r>
        <w:rPr>
          <w:noProof/>
        </w:rPr>
        <w:t>40</w:t>
      </w:r>
      <w:r>
        <w:rPr>
          <w:noProof/>
        </w:rPr>
        <w:fldChar w:fldCharType="end"/>
      </w:r>
    </w:p>
    <w:p w14:paraId="091655B4" w14:textId="61EBC29A"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16.11</w:t>
      </w:r>
      <w:r>
        <w:rPr>
          <w:rFonts w:asciiTheme="minorHAnsi" w:eastAsiaTheme="minorEastAsia" w:hAnsiTheme="minorHAnsi" w:cstheme="minorBidi"/>
          <w:b w:val="0"/>
          <w:sz w:val="22"/>
          <w:szCs w:val="22"/>
          <w:lang w:val="es-ES" w:eastAsia="es-ES"/>
        </w:rPr>
        <w:tab/>
      </w:r>
      <w:r w:rsidRPr="00713A0A">
        <w:rPr>
          <w:rFonts w:ascii="Arial" w:hAnsi="Arial"/>
        </w:rPr>
        <w:t>Transporte e instalación</w:t>
      </w:r>
      <w:r>
        <w:tab/>
      </w:r>
      <w:r>
        <w:fldChar w:fldCharType="begin"/>
      </w:r>
      <w:r>
        <w:instrText xml:space="preserve"> PAGEREF _Toc115353164 \h </w:instrText>
      </w:r>
      <w:r>
        <w:fldChar w:fldCharType="separate"/>
      </w:r>
      <w:r>
        <w:t>41</w:t>
      </w:r>
      <w:r>
        <w:fldChar w:fldCharType="end"/>
      </w:r>
    </w:p>
    <w:p w14:paraId="38E293DD" w14:textId="3F87C272"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16.12</w:t>
      </w:r>
      <w:r>
        <w:rPr>
          <w:rFonts w:asciiTheme="minorHAnsi" w:eastAsiaTheme="minorEastAsia" w:hAnsiTheme="minorHAnsi" w:cstheme="minorBidi"/>
          <w:b w:val="0"/>
          <w:sz w:val="22"/>
          <w:szCs w:val="22"/>
          <w:lang w:val="es-ES" w:eastAsia="es-ES"/>
        </w:rPr>
        <w:tab/>
      </w:r>
      <w:r w:rsidRPr="00713A0A">
        <w:rPr>
          <w:rFonts w:ascii="Arial" w:hAnsi="Arial"/>
        </w:rPr>
        <w:t>Puesta en marcha</w:t>
      </w:r>
      <w:r>
        <w:tab/>
      </w:r>
      <w:r>
        <w:fldChar w:fldCharType="begin"/>
      </w:r>
      <w:r>
        <w:instrText xml:space="preserve"> PAGEREF _Toc115353165 \h </w:instrText>
      </w:r>
      <w:r>
        <w:fldChar w:fldCharType="separate"/>
      </w:r>
      <w:r>
        <w:t>41</w:t>
      </w:r>
      <w:r>
        <w:fldChar w:fldCharType="end"/>
      </w:r>
    </w:p>
    <w:p w14:paraId="674F44F9" w14:textId="0A865581"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16.13</w:t>
      </w:r>
      <w:r>
        <w:rPr>
          <w:rFonts w:asciiTheme="minorHAnsi" w:eastAsiaTheme="minorEastAsia" w:hAnsiTheme="minorHAnsi" w:cstheme="minorBidi"/>
          <w:b w:val="0"/>
          <w:sz w:val="22"/>
          <w:szCs w:val="22"/>
          <w:lang w:val="es-ES" w:eastAsia="es-ES"/>
        </w:rPr>
        <w:tab/>
      </w:r>
      <w:r w:rsidRPr="00713A0A">
        <w:rPr>
          <w:rFonts w:ascii="Arial" w:hAnsi="Arial"/>
        </w:rPr>
        <w:t>Garantías de desempeño del sistema</w:t>
      </w:r>
      <w:r>
        <w:tab/>
      </w:r>
      <w:r>
        <w:fldChar w:fldCharType="begin"/>
      </w:r>
      <w:r>
        <w:instrText xml:space="preserve"> PAGEREF _Toc115353166 \h </w:instrText>
      </w:r>
      <w:r>
        <w:fldChar w:fldCharType="separate"/>
      </w:r>
      <w:r>
        <w:t>42</w:t>
      </w:r>
      <w:r>
        <w:fldChar w:fldCharType="end"/>
      </w:r>
    </w:p>
    <w:p w14:paraId="6715ED6E" w14:textId="647E6E19"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16.14</w:t>
      </w:r>
      <w:r>
        <w:rPr>
          <w:rFonts w:asciiTheme="minorHAnsi" w:eastAsiaTheme="minorEastAsia" w:hAnsiTheme="minorHAnsi" w:cstheme="minorBidi"/>
          <w:b w:val="0"/>
          <w:sz w:val="22"/>
          <w:szCs w:val="22"/>
          <w:lang w:val="es-ES" w:eastAsia="es-ES"/>
        </w:rPr>
        <w:tab/>
      </w:r>
      <w:r w:rsidRPr="00713A0A">
        <w:rPr>
          <w:rFonts w:ascii="Arial" w:hAnsi="Arial"/>
        </w:rPr>
        <w:t>Tiempo para responder a una falla</w:t>
      </w:r>
      <w:r>
        <w:tab/>
      </w:r>
      <w:r>
        <w:fldChar w:fldCharType="begin"/>
      </w:r>
      <w:r>
        <w:instrText xml:space="preserve"> PAGEREF _Toc115353167 \h </w:instrText>
      </w:r>
      <w:r>
        <w:fldChar w:fldCharType="separate"/>
      </w:r>
      <w:r>
        <w:t>42</w:t>
      </w:r>
      <w:r>
        <w:fldChar w:fldCharType="end"/>
      </w:r>
    </w:p>
    <w:p w14:paraId="4F428128" w14:textId="2A58A7BC"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16.15</w:t>
      </w:r>
      <w:r>
        <w:rPr>
          <w:rFonts w:asciiTheme="minorHAnsi" w:eastAsiaTheme="minorEastAsia" w:hAnsiTheme="minorHAnsi" w:cstheme="minorBidi"/>
          <w:b w:val="0"/>
          <w:sz w:val="22"/>
          <w:szCs w:val="22"/>
          <w:lang w:val="es-ES" w:eastAsia="es-ES"/>
        </w:rPr>
        <w:tab/>
      </w:r>
      <w:r w:rsidRPr="00713A0A">
        <w:rPr>
          <w:rFonts w:ascii="Arial" w:hAnsi="Arial"/>
        </w:rPr>
        <w:t>Aspectos Ambientales, Sociales y de Seguridad en el Trabajo</w:t>
      </w:r>
      <w:r>
        <w:tab/>
      </w:r>
      <w:r>
        <w:fldChar w:fldCharType="begin"/>
      </w:r>
      <w:r>
        <w:instrText xml:space="preserve"> PAGEREF _Toc115353168 \h </w:instrText>
      </w:r>
      <w:r>
        <w:fldChar w:fldCharType="separate"/>
      </w:r>
      <w:r>
        <w:t>43</w:t>
      </w:r>
      <w:r>
        <w:fldChar w:fldCharType="end"/>
      </w:r>
    </w:p>
    <w:p w14:paraId="4561C076" w14:textId="49C0A11D"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16.15.1</w:t>
      </w:r>
      <w:r>
        <w:rPr>
          <w:rFonts w:asciiTheme="minorHAnsi" w:eastAsiaTheme="minorEastAsia" w:hAnsiTheme="minorHAnsi" w:cstheme="minorBidi"/>
          <w:noProof/>
          <w:sz w:val="22"/>
          <w:lang w:val="es-ES" w:eastAsia="es-ES"/>
        </w:rPr>
        <w:tab/>
      </w:r>
      <w:r w:rsidRPr="00713A0A">
        <w:rPr>
          <w:rFonts w:ascii="Arial" w:hAnsi="Arial" w:cs="Arial"/>
          <w:bCs/>
          <w:noProof/>
        </w:rPr>
        <w:t>Aspectos Ambientales</w:t>
      </w:r>
      <w:r>
        <w:rPr>
          <w:noProof/>
        </w:rPr>
        <w:tab/>
      </w:r>
      <w:r>
        <w:rPr>
          <w:noProof/>
        </w:rPr>
        <w:fldChar w:fldCharType="begin"/>
      </w:r>
      <w:r>
        <w:rPr>
          <w:noProof/>
        </w:rPr>
        <w:instrText xml:space="preserve"> PAGEREF _Toc115353169 \h </w:instrText>
      </w:r>
      <w:r>
        <w:rPr>
          <w:noProof/>
        </w:rPr>
      </w:r>
      <w:r>
        <w:rPr>
          <w:noProof/>
        </w:rPr>
        <w:fldChar w:fldCharType="separate"/>
      </w:r>
      <w:r>
        <w:rPr>
          <w:noProof/>
        </w:rPr>
        <w:t>43</w:t>
      </w:r>
      <w:r>
        <w:rPr>
          <w:noProof/>
        </w:rPr>
        <w:fldChar w:fldCharType="end"/>
      </w:r>
    </w:p>
    <w:p w14:paraId="52213C0B" w14:textId="710D5E09"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16.15.2</w:t>
      </w:r>
      <w:r>
        <w:rPr>
          <w:rFonts w:asciiTheme="minorHAnsi" w:eastAsiaTheme="minorEastAsia" w:hAnsiTheme="minorHAnsi" w:cstheme="minorBidi"/>
          <w:noProof/>
          <w:sz w:val="22"/>
          <w:lang w:val="es-ES" w:eastAsia="es-ES"/>
        </w:rPr>
        <w:tab/>
      </w:r>
      <w:r w:rsidRPr="00713A0A">
        <w:rPr>
          <w:rFonts w:ascii="Arial" w:hAnsi="Arial" w:cs="Arial"/>
          <w:noProof/>
          <w:lang w:eastAsia="x-none"/>
        </w:rPr>
        <w:t>Aspectos Sociales</w:t>
      </w:r>
      <w:r>
        <w:rPr>
          <w:noProof/>
        </w:rPr>
        <w:tab/>
      </w:r>
      <w:r>
        <w:rPr>
          <w:noProof/>
        </w:rPr>
        <w:fldChar w:fldCharType="begin"/>
      </w:r>
      <w:r>
        <w:rPr>
          <w:noProof/>
        </w:rPr>
        <w:instrText xml:space="preserve"> PAGEREF _Toc115353170 \h </w:instrText>
      </w:r>
      <w:r>
        <w:rPr>
          <w:noProof/>
        </w:rPr>
      </w:r>
      <w:r>
        <w:rPr>
          <w:noProof/>
        </w:rPr>
        <w:fldChar w:fldCharType="separate"/>
      </w:r>
      <w:r>
        <w:rPr>
          <w:noProof/>
        </w:rPr>
        <w:t>43</w:t>
      </w:r>
      <w:r>
        <w:rPr>
          <w:noProof/>
        </w:rPr>
        <w:fldChar w:fldCharType="end"/>
      </w:r>
    </w:p>
    <w:p w14:paraId="60094F48" w14:textId="63AA4478"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lastRenderedPageBreak/>
        <w:t>16.15.3</w:t>
      </w:r>
      <w:r>
        <w:rPr>
          <w:rFonts w:asciiTheme="minorHAnsi" w:eastAsiaTheme="minorEastAsia" w:hAnsiTheme="minorHAnsi" w:cstheme="minorBidi"/>
          <w:noProof/>
          <w:sz w:val="22"/>
          <w:lang w:val="es-ES" w:eastAsia="es-ES"/>
        </w:rPr>
        <w:tab/>
      </w:r>
      <w:r w:rsidRPr="00713A0A">
        <w:rPr>
          <w:rFonts w:ascii="Arial" w:hAnsi="Arial" w:cs="Arial"/>
          <w:bCs/>
          <w:noProof/>
        </w:rPr>
        <w:t>Seguridad en el Trabajo</w:t>
      </w:r>
      <w:r>
        <w:rPr>
          <w:noProof/>
        </w:rPr>
        <w:tab/>
      </w:r>
      <w:r>
        <w:rPr>
          <w:noProof/>
        </w:rPr>
        <w:fldChar w:fldCharType="begin"/>
      </w:r>
      <w:r>
        <w:rPr>
          <w:noProof/>
        </w:rPr>
        <w:instrText xml:space="preserve"> PAGEREF _Toc115353171 \h </w:instrText>
      </w:r>
      <w:r>
        <w:rPr>
          <w:noProof/>
        </w:rPr>
      </w:r>
      <w:r>
        <w:rPr>
          <w:noProof/>
        </w:rPr>
        <w:fldChar w:fldCharType="separate"/>
      </w:r>
      <w:r>
        <w:rPr>
          <w:noProof/>
        </w:rPr>
        <w:t>43</w:t>
      </w:r>
      <w:r>
        <w:rPr>
          <w:noProof/>
        </w:rPr>
        <w:fldChar w:fldCharType="end"/>
      </w:r>
    </w:p>
    <w:p w14:paraId="60335C77" w14:textId="2B0AE351"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17</w:t>
      </w:r>
      <w:r>
        <w:rPr>
          <w:rFonts w:asciiTheme="minorHAnsi" w:eastAsiaTheme="minorEastAsia" w:hAnsiTheme="minorHAnsi" w:cstheme="minorBidi"/>
          <w:b w:val="0"/>
          <w:sz w:val="22"/>
          <w:szCs w:val="22"/>
          <w:u w:val="none"/>
          <w:lang w:val="es-ES" w:eastAsia="es-ES"/>
        </w:rPr>
        <w:tab/>
      </w:r>
      <w:r w:rsidRPr="00713A0A">
        <w:rPr>
          <w:rFonts w:ascii="Arial" w:hAnsi="Arial" w:cs="Arial"/>
        </w:rPr>
        <w:t>Garantías de Buen Funcionamiento y Contrato de Mantenimiento</w:t>
      </w:r>
      <w:r>
        <w:tab/>
      </w:r>
      <w:r>
        <w:fldChar w:fldCharType="begin"/>
      </w:r>
      <w:r>
        <w:instrText xml:space="preserve"> PAGEREF _Toc115353172 \h </w:instrText>
      </w:r>
      <w:r>
        <w:fldChar w:fldCharType="separate"/>
      </w:r>
      <w:r>
        <w:t>44</w:t>
      </w:r>
      <w:r>
        <w:fldChar w:fldCharType="end"/>
      </w:r>
    </w:p>
    <w:p w14:paraId="2D6F1CDF" w14:textId="2F3EC5A0"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17.1</w:t>
      </w:r>
      <w:r>
        <w:rPr>
          <w:rFonts w:asciiTheme="minorHAnsi" w:eastAsiaTheme="minorEastAsia" w:hAnsiTheme="minorHAnsi" w:cstheme="minorBidi"/>
          <w:b w:val="0"/>
          <w:sz w:val="22"/>
          <w:szCs w:val="22"/>
          <w:lang w:val="es-ES" w:eastAsia="es-ES"/>
        </w:rPr>
        <w:tab/>
      </w:r>
      <w:r w:rsidRPr="00713A0A">
        <w:rPr>
          <w:rFonts w:ascii="Arial" w:hAnsi="Arial"/>
        </w:rPr>
        <w:t>Garantías y métricas</w:t>
      </w:r>
      <w:r>
        <w:tab/>
      </w:r>
      <w:r>
        <w:fldChar w:fldCharType="begin"/>
      </w:r>
      <w:r>
        <w:instrText xml:space="preserve"> PAGEREF _Toc115353173 \h </w:instrText>
      </w:r>
      <w:r>
        <w:fldChar w:fldCharType="separate"/>
      </w:r>
      <w:r>
        <w:t>44</w:t>
      </w:r>
      <w:r>
        <w:fldChar w:fldCharType="end"/>
      </w:r>
    </w:p>
    <w:p w14:paraId="1AB3501C" w14:textId="55A1B98B"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17.1.1</w:t>
      </w:r>
      <w:r>
        <w:rPr>
          <w:rFonts w:asciiTheme="minorHAnsi" w:eastAsiaTheme="minorEastAsia" w:hAnsiTheme="minorHAnsi" w:cstheme="minorBidi"/>
          <w:noProof/>
          <w:sz w:val="22"/>
          <w:lang w:val="es-ES" w:eastAsia="es-ES"/>
        </w:rPr>
        <w:tab/>
      </w:r>
      <w:r w:rsidRPr="00713A0A">
        <w:rPr>
          <w:rFonts w:ascii="Arial" w:hAnsi="Arial" w:cs="Arial"/>
          <w:noProof/>
        </w:rPr>
        <w:t>Capacidad Útil del Sistema de Almacenamiento de Energía</w:t>
      </w:r>
      <w:r>
        <w:rPr>
          <w:noProof/>
        </w:rPr>
        <w:tab/>
      </w:r>
      <w:r>
        <w:rPr>
          <w:noProof/>
        </w:rPr>
        <w:fldChar w:fldCharType="begin"/>
      </w:r>
      <w:r>
        <w:rPr>
          <w:noProof/>
        </w:rPr>
        <w:instrText xml:space="preserve"> PAGEREF _Toc115353174 \h </w:instrText>
      </w:r>
      <w:r>
        <w:rPr>
          <w:noProof/>
        </w:rPr>
      </w:r>
      <w:r>
        <w:rPr>
          <w:noProof/>
        </w:rPr>
        <w:fldChar w:fldCharType="separate"/>
      </w:r>
      <w:r>
        <w:rPr>
          <w:noProof/>
        </w:rPr>
        <w:t>44</w:t>
      </w:r>
      <w:r>
        <w:rPr>
          <w:noProof/>
        </w:rPr>
        <w:fldChar w:fldCharType="end"/>
      </w:r>
    </w:p>
    <w:p w14:paraId="6C150561" w14:textId="29684719"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17.1.2</w:t>
      </w:r>
      <w:r>
        <w:rPr>
          <w:rFonts w:asciiTheme="minorHAnsi" w:eastAsiaTheme="minorEastAsia" w:hAnsiTheme="minorHAnsi" w:cstheme="minorBidi"/>
          <w:noProof/>
          <w:sz w:val="22"/>
          <w:lang w:val="es-ES" w:eastAsia="es-ES"/>
        </w:rPr>
        <w:tab/>
      </w:r>
      <w:r w:rsidRPr="00713A0A">
        <w:rPr>
          <w:rFonts w:ascii="Arial" w:hAnsi="Arial" w:cs="Arial"/>
          <w:noProof/>
        </w:rPr>
        <w:t>Ensayo de Capacidad de Energía</w:t>
      </w:r>
      <w:r>
        <w:rPr>
          <w:noProof/>
        </w:rPr>
        <w:tab/>
      </w:r>
      <w:r>
        <w:rPr>
          <w:noProof/>
        </w:rPr>
        <w:fldChar w:fldCharType="begin"/>
      </w:r>
      <w:r>
        <w:rPr>
          <w:noProof/>
        </w:rPr>
        <w:instrText xml:space="preserve"> PAGEREF _Toc115353175 \h </w:instrText>
      </w:r>
      <w:r>
        <w:rPr>
          <w:noProof/>
        </w:rPr>
      </w:r>
      <w:r>
        <w:rPr>
          <w:noProof/>
        </w:rPr>
        <w:fldChar w:fldCharType="separate"/>
      </w:r>
      <w:r>
        <w:rPr>
          <w:noProof/>
        </w:rPr>
        <w:t>44</w:t>
      </w:r>
      <w:r>
        <w:rPr>
          <w:noProof/>
        </w:rPr>
        <w:fldChar w:fldCharType="end"/>
      </w:r>
    </w:p>
    <w:p w14:paraId="7D7C57D1" w14:textId="29629CA2"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17.1.3</w:t>
      </w:r>
      <w:r>
        <w:rPr>
          <w:rFonts w:asciiTheme="minorHAnsi" w:eastAsiaTheme="minorEastAsia" w:hAnsiTheme="minorHAnsi" w:cstheme="minorBidi"/>
          <w:noProof/>
          <w:sz w:val="22"/>
          <w:lang w:val="es-ES" w:eastAsia="es-ES"/>
        </w:rPr>
        <w:tab/>
      </w:r>
      <w:r w:rsidRPr="00713A0A">
        <w:rPr>
          <w:rFonts w:ascii="Arial" w:hAnsi="Arial" w:cs="Arial"/>
          <w:noProof/>
        </w:rPr>
        <w:t>Disponibilidad</w:t>
      </w:r>
      <w:r>
        <w:rPr>
          <w:noProof/>
        </w:rPr>
        <w:tab/>
      </w:r>
      <w:r>
        <w:rPr>
          <w:noProof/>
        </w:rPr>
        <w:fldChar w:fldCharType="begin"/>
      </w:r>
      <w:r>
        <w:rPr>
          <w:noProof/>
        </w:rPr>
        <w:instrText xml:space="preserve"> PAGEREF _Toc115353176 \h </w:instrText>
      </w:r>
      <w:r>
        <w:rPr>
          <w:noProof/>
        </w:rPr>
      </w:r>
      <w:r>
        <w:rPr>
          <w:noProof/>
        </w:rPr>
        <w:fldChar w:fldCharType="separate"/>
      </w:r>
      <w:r>
        <w:rPr>
          <w:noProof/>
        </w:rPr>
        <w:t>44</w:t>
      </w:r>
      <w:r>
        <w:rPr>
          <w:noProof/>
        </w:rPr>
        <w:fldChar w:fldCharType="end"/>
      </w:r>
    </w:p>
    <w:p w14:paraId="2641D740" w14:textId="49334124"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17.1.4</w:t>
      </w:r>
      <w:r>
        <w:rPr>
          <w:rFonts w:asciiTheme="minorHAnsi" w:eastAsiaTheme="minorEastAsia" w:hAnsiTheme="minorHAnsi" w:cstheme="minorBidi"/>
          <w:noProof/>
          <w:sz w:val="22"/>
          <w:lang w:val="es-ES" w:eastAsia="es-ES"/>
        </w:rPr>
        <w:tab/>
      </w:r>
      <w:r w:rsidRPr="00713A0A">
        <w:rPr>
          <w:rFonts w:ascii="Arial" w:hAnsi="Arial" w:cs="Arial"/>
          <w:noProof/>
        </w:rPr>
        <w:t>Tiempo de respuesta del Sistema de Almacenamiento de Energía</w:t>
      </w:r>
      <w:r>
        <w:rPr>
          <w:noProof/>
        </w:rPr>
        <w:tab/>
      </w:r>
      <w:r>
        <w:rPr>
          <w:noProof/>
        </w:rPr>
        <w:fldChar w:fldCharType="begin"/>
      </w:r>
      <w:r>
        <w:rPr>
          <w:noProof/>
        </w:rPr>
        <w:instrText xml:space="preserve"> PAGEREF _Toc115353177 \h </w:instrText>
      </w:r>
      <w:r>
        <w:rPr>
          <w:noProof/>
        </w:rPr>
      </w:r>
      <w:r>
        <w:rPr>
          <w:noProof/>
        </w:rPr>
        <w:fldChar w:fldCharType="separate"/>
      </w:r>
      <w:r>
        <w:rPr>
          <w:noProof/>
        </w:rPr>
        <w:t>47</w:t>
      </w:r>
      <w:r>
        <w:rPr>
          <w:noProof/>
        </w:rPr>
        <w:fldChar w:fldCharType="end"/>
      </w:r>
    </w:p>
    <w:p w14:paraId="46EB8280" w14:textId="3108F3D5"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17.1.5</w:t>
      </w:r>
      <w:r>
        <w:rPr>
          <w:rFonts w:asciiTheme="minorHAnsi" w:eastAsiaTheme="minorEastAsia" w:hAnsiTheme="minorHAnsi" w:cstheme="minorBidi"/>
          <w:noProof/>
          <w:sz w:val="22"/>
          <w:lang w:val="es-ES" w:eastAsia="es-ES"/>
        </w:rPr>
        <w:tab/>
      </w:r>
      <w:r w:rsidRPr="00713A0A">
        <w:rPr>
          <w:rFonts w:ascii="Arial" w:hAnsi="Arial" w:cs="Arial"/>
          <w:noProof/>
        </w:rPr>
        <w:t>Eficiencia de carga y descarga (Round trip Efficiency)</w:t>
      </w:r>
      <w:r>
        <w:rPr>
          <w:noProof/>
        </w:rPr>
        <w:tab/>
      </w:r>
      <w:r>
        <w:rPr>
          <w:noProof/>
        </w:rPr>
        <w:fldChar w:fldCharType="begin"/>
      </w:r>
      <w:r>
        <w:rPr>
          <w:noProof/>
        </w:rPr>
        <w:instrText xml:space="preserve"> PAGEREF _Toc115353178 \h </w:instrText>
      </w:r>
      <w:r>
        <w:rPr>
          <w:noProof/>
        </w:rPr>
      </w:r>
      <w:r>
        <w:rPr>
          <w:noProof/>
        </w:rPr>
        <w:fldChar w:fldCharType="separate"/>
      </w:r>
      <w:r>
        <w:rPr>
          <w:noProof/>
        </w:rPr>
        <w:t>47</w:t>
      </w:r>
      <w:r>
        <w:rPr>
          <w:noProof/>
        </w:rPr>
        <w:fldChar w:fldCharType="end"/>
      </w:r>
    </w:p>
    <w:p w14:paraId="53FA3095" w14:textId="04F067E2"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17.1.6</w:t>
      </w:r>
      <w:r>
        <w:rPr>
          <w:rFonts w:asciiTheme="minorHAnsi" w:eastAsiaTheme="minorEastAsia" w:hAnsiTheme="minorHAnsi" w:cstheme="minorBidi"/>
          <w:noProof/>
          <w:sz w:val="22"/>
          <w:lang w:val="es-ES" w:eastAsia="es-ES"/>
        </w:rPr>
        <w:tab/>
      </w:r>
      <w:r w:rsidRPr="00713A0A">
        <w:rPr>
          <w:rFonts w:ascii="Arial" w:hAnsi="Arial" w:cs="Arial"/>
          <w:noProof/>
        </w:rPr>
        <w:t>Penalizaciones</w:t>
      </w:r>
      <w:r>
        <w:rPr>
          <w:noProof/>
        </w:rPr>
        <w:tab/>
      </w:r>
      <w:r>
        <w:rPr>
          <w:noProof/>
        </w:rPr>
        <w:fldChar w:fldCharType="begin"/>
      </w:r>
      <w:r>
        <w:rPr>
          <w:noProof/>
        </w:rPr>
        <w:instrText xml:space="preserve"> PAGEREF _Toc115353179 \h </w:instrText>
      </w:r>
      <w:r>
        <w:rPr>
          <w:noProof/>
        </w:rPr>
      </w:r>
      <w:r>
        <w:rPr>
          <w:noProof/>
        </w:rPr>
        <w:fldChar w:fldCharType="separate"/>
      </w:r>
      <w:r>
        <w:rPr>
          <w:noProof/>
        </w:rPr>
        <w:t>47</w:t>
      </w:r>
      <w:r>
        <w:rPr>
          <w:noProof/>
        </w:rPr>
        <w:fldChar w:fldCharType="end"/>
      </w:r>
    </w:p>
    <w:p w14:paraId="402693EE" w14:textId="29C4D32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17.2</w:t>
      </w:r>
      <w:r>
        <w:rPr>
          <w:rFonts w:asciiTheme="minorHAnsi" w:eastAsiaTheme="minorEastAsia" w:hAnsiTheme="minorHAnsi" w:cstheme="minorBidi"/>
          <w:b w:val="0"/>
          <w:sz w:val="22"/>
          <w:szCs w:val="22"/>
          <w:lang w:val="es-ES" w:eastAsia="es-ES"/>
        </w:rPr>
        <w:tab/>
      </w:r>
      <w:r w:rsidRPr="00713A0A">
        <w:rPr>
          <w:rFonts w:ascii="Arial" w:hAnsi="Arial"/>
        </w:rPr>
        <w:t>Mantenimiento</w:t>
      </w:r>
      <w:r>
        <w:tab/>
      </w:r>
      <w:r>
        <w:fldChar w:fldCharType="begin"/>
      </w:r>
      <w:r>
        <w:instrText xml:space="preserve"> PAGEREF _Toc115353180 \h </w:instrText>
      </w:r>
      <w:r>
        <w:fldChar w:fldCharType="separate"/>
      </w:r>
      <w:r>
        <w:t>49</w:t>
      </w:r>
      <w:r>
        <w:fldChar w:fldCharType="end"/>
      </w:r>
    </w:p>
    <w:p w14:paraId="2305D619" w14:textId="647A4F37"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17.2.1</w:t>
      </w:r>
      <w:r>
        <w:rPr>
          <w:rFonts w:asciiTheme="minorHAnsi" w:eastAsiaTheme="minorEastAsia" w:hAnsiTheme="minorHAnsi" w:cstheme="minorBidi"/>
          <w:noProof/>
          <w:sz w:val="22"/>
          <w:lang w:val="es-ES" w:eastAsia="es-ES"/>
        </w:rPr>
        <w:tab/>
      </w:r>
      <w:r w:rsidRPr="00713A0A">
        <w:rPr>
          <w:rFonts w:ascii="Arial" w:hAnsi="Arial" w:cs="Arial"/>
          <w:noProof/>
        </w:rPr>
        <w:t>Mantenimiento Preventivo</w:t>
      </w:r>
      <w:r>
        <w:rPr>
          <w:noProof/>
        </w:rPr>
        <w:tab/>
      </w:r>
      <w:r>
        <w:rPr>
          <w:noProof/>
        </w:rPr>
        <w:fldChar w:fldCharType="begin"/>
      </w:r>
      <w:r>
        <w:rPr>
          <w:noProof/>
        </w:rPr>
        <w:instrText xml:space="preserve"> PAGEREF _Toc115353181 \h </w:instrText>
      </w:r>
      <w:r>
        <w:rPr>
          <w:noProof/>
        </w:rPr>
      </w:r>
      <w:r>
        <w:rPr>
          <w:noProof/>
        </w:rPr>
        <w:fldChar w:fldCharType="separate"/>
      </w:r>
      <w:r>
        <w:rPr>
          <w:noProof/>
        </w:rPr>
        <w:t>49</w:t>
      </w:r>
      <w:r>
        <w:rPr>
          <w:noProof/>
        </w:rPr>
        <w:fldChar w:fldCharType="end"/>
      </w:r>
    </w:p>
    <w:p w14:paraId="31F33F3F" w14:textId="3E7D6BDE"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17.2.2</w:t>
      </w:r>
      <w:r>
        <w:rPr>
          <w:rFonts w:asciiTheme="minorHAnsi" w:eastAsiaTheme="minorEastAsia" w:hAnsiTheme="minorHAnsi" w:cstheme="minorBidi"/>
          <w:noProof/>
          <w:sz w:val="22"/>
          <w:lang w:val="es-ES" w:eastAsia="es-ES"/>
        </w:rPr>
        <w:tab/>
      </w:r>
      <w:r w:rsidRPr="00713A0A">
        <w:rPr>
          <w:rFonts w:ascii="Arial" w:hAnsi="Arial" w:cs="Arial"/>
          <w:noProof/>
        </w:rPr>
        <w:t>Mantenimiento Correctivo</w:t>
      </w:r>
      <w:r>
        <w:rPr>
          <w:noProof/>
        </w:rPr>
        <w:tab/>
      </w:r>
      <w:r>
        <w:rPr>
          <w:noProof/>
        </w:rPr>
        <w:fldChar w:fldCharType="begin"/>
      </w:r>
      <w:r>
        <w:rPr>
          <w:noProof/>
        </w:rPr>
        <w:instrText xml:space="preserve"> PAGEREF _Toc115353182 \h </w:instrText>
      </w:r>
      <w:r>
        <w:rPr>
          <w:noProof/>
        </w:rPr>
      </w:r>
      <w:r>
        <w:rPr>
          <w:noProof/>
        </w:rPr>
        <w:fldChar w:fldCharType="separate"/>
      </w:r>
      <w:r>
        <w:rPr>
          <w:noProof/>
        </w:rPr>
        <w:t>52</w:t>
      </w:r>
      <w:r>
        <w:rPr>
          <w:noProof/>
        </w:rPr>
        <w:fldChar w:fldCharType="end"/>
      </w:r>
    </w:p>
    <w:p w14:paraId="5BCE1646" w14:textId="62D8AEA9"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17.2.3</w:t>
      </w:r>
      <w:r>
        <w:rPr>
          <w:rFonts w:asciiTheme="minorHAnsi" w:eastAsiaTheme="minorEastAsia" w:hAnsiTheme="minorHAnsi" w:cstheme="minorBidi"/>
          <w:noProof/>
          <w:sz w:val="22"/>
          <w:lang w:val="es-ES" w:eastAsia="es-ES"/>
        </w:rPr>
        <w:tab/>
      </w:r>
      <w:r w:rsidRPr="00713A0A">
        <w:rPr>
          <w:rFonts w:ascii="Arial" w:hAnsi="Arial" w:cs="Arial"/>
          <w:noProof/>
        </w:rPr>
        <w:t>Repuestos</w:t>
      </w:r>
      <w:r>
        <w:rPr>
          <w:noProof/>
        </w:rPr>
        <w:tab/>
      </w:r>
      <w:r>
        <w:rPr>
          <w:noProof/>
        </w:rPr>
        <w:fldChar w:fldCharType="begin"/>
      </w:r>
      <w:r>
        <w:rPr>
          <w:noProof/>
        </w:rPr>
        <w:instrText xml:space="preserve"> PAGEREF _Toc115353183 \h </w:instrText>
      </w:r>
      <w:r>
        <w:rPr>
          <w:noProof/>
        </w:rPr>
      </w:r>
      <w:r>
        <w:rPr>
          <w:noProof/>
        </w:rPr>
        <w:fldChar w:fldCharType="separate"/>
      </w:r>
      <w:r>
        <w:rPr>
          <w:noProof/>
        </w:rPr>
        <w:t>52</w:t>
      </w:r>
      <w:r>
        <w:rPr>
          <w:noProof/>
        </w:rPr>
        <w:fldChar w:fldCharType="end"/>
      </w:r>
    </w:p>
    <w:p w14:paraId="0C3952BA" w14:textId="3A463D1A"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17.2.4</w:t>
      </w:r>
      <w:r>
        <w:rPr>
          <w:rFonts w:asciiTheme="minorHAnsi" w:eastAsiaTheme="minorEastAsia" w:hAnsiTheme="minorHAnsi" w:cstheme="minorBidi"/>
          <w:noProof/>
          <w:sz w:val="22"/>
          <w:lang w:val="es-ES" w:eastAsia="es-ES"/>
        </w:rPr>
        <w:tab/>
      </w:r>
      <w:r w:rsidRPr="00713A0A">
        <w:rPr>
          <w:rFonts w:ascii="Arial" w:hAnsi="Arial" w:cs="Arial"/>
          <w:noProof/>
        </w:rPr>
        <w:t>Curso de Capacitación para personal de UTE</w:t>
      </w:r>
      <w:r>
        <w:rPr>
          <w:noProof/>
        </w:rPr>
        <w:tab/>
      </w:r>
      <w:r>
        <w:rPr>
          <w:noProof/>
        </w:rPr>
        <w:fldChar w:fldCharType="begin"/>
      </w:r>
      <w:r>
        <w:rPr>
          <w:noProof/>
        </w:rPr>
        <w:instrText xml:space="preserve"> PAGEREF _Toc115353184 \h </w:instrText>
      </w:r>
      <w:r>
        <w:rPr>
          <w:noProof/>
        </w:rPr>
      </w:r>
      <w:r>
        <w:rPr>
          <w:noProof/>
        </w:rPr>
        <w:fldChar w:fldCharType="separate"/>
      </w:r>
      <w:r>
        <w:rPr>
          <w:noProof/>
        </w:rPr>
        <w:t>52</w:t>
      </w:r>
      <w:r>
        <w:rPr>
          <w:noProof/>
        </w:rPr>
        <w:fldChar w:fldCharType="end"/>
      </w:r>
    </w:p>
    <w:p w14:paraId="0E274E24" w14:textId="3C1988B2"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17.3</w:t>
      </w:r>
      <w:r>
        <w:rPr>
          <w:rFonts w:asciiTheme="minorHAnsi" w:eastAsiaTheme="minorEastAsia" w:hAnsiTheme="minorHAnsi" w:cstheme="minorBidi"/>
          <w:b w:val="0"/>
          <w:sz w:val="22"/>
          <w:szCs w:val="22"/>
          <w:lang w:val="es-ES" w:eastAsia="es-ES"/>
        </w:rPr>
        <w:tab/>
      </w:r>
      <w:r w:rsidRPr="00713A0A">
        <w:rPr>
          <w:rFonts w:ascii="Arial" w:hAnsi="Arial"/>
        </w:rPr>
        <w:t>Mantenimiento de la Capacidad del Sistema</w:t>
      </w:r>
      <w:r>
        <w:tab/>
      </w:r>
      <w:r>
        <w:fldChar w:fldCharType="begin"/>
      </w:r>
      <w:r>
        <w:instrText xml:space="preserve"> PAGEREF _Toc115353185 \h </w:instrText>
      </w:r>
      <w:r>
        <w:fldChar w:fldCharType="separate"/>
      </w:r>
      <w:r>
        <w:t>53</w:t>
      </w:r>
      <w:r>
        <w:fldChar w:fldCharType="end"/>
      </w:r>
    </w:p>
    <w:p w14:paraId="14ED60C5" w14:textId="5EB9B39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17.4</w:t>
      </w:r>
      <w:r>
        <w:rPr>
          <w:rFonts w:asciiTheme="minorHAnsi" w:eastAsiaTheme="minorEastAsia" w:hAnsiTheme="minorHAnsi" w:cstheme="minorBidi"/>
          <w:b w:val="0"/>
          <w:sz w:val="22"/>
          <w:szCs w:val="22"/>
          <w:lang w:val="es-ES" w:eastAsia="es-ES"/>
        </w:rPr>
        <w:tab/>
      </w:r>
      <w:r w:rsidRPr="00713A0A">
        <w:rPr>
          <w:rFonts w:ascii="Arial" w:hAnsi="Arial"/>
        </w:rPr>
        <w:t>Garantía de los equipos</w:t>
      </w:r>
      <w:r>
        <w:tab/>
      </w:r>
      <w:r>
        <w:fldChar w:fldCharType="begin"/>
      </w:r>
      <w:r>
        <w:instrText xml:space="preserve"> PAGEREF _Toc115353186 \h </w:instrText>
      </w:r>
      <w:r>
        <w:fldChar w:fldCharType="separate"/>
      </w:r>
      <w:r>
        <w:t>53</w:t>
      </w:r>
      <w:r>
        <w:fldChar w:fldCharType="end"/>
      </w:r>
    </w:p>
    <w:p w14:paraId="71A6270D" w14:textId="16B39EEE"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17.5</w:t>
      </w:r>
      <w:r>
        <w:rPr>
          <w:rFonts w:asciiTheme="minorHAnsi" w:eastAsiaTheme="minorEastAsia" w:hAnsiTheme="minorHAnsi" w:cstheme="minorBidi"/>
          <w:b w:val="0"/>
          <w:sz w:val="22"/>
          <w:szCs w:val="22"/>
          <w:lang w:val="es-ES" w:eastAsia="es-ES"/>
        </w:rPr>
        <w:tab/>
      </w:r>
      <w:r w:rsidRPr="00713A0A">
        <w:rPr>
          <w:rFonts w:ascii="Arial" w:hAnsi="Arial"/>
        </w:rPr>
        <w:t>Fin de Vida Útil</w:t>
      </w:r>
      <w:r>
        <w:tab/>
      </w:r>
      <w:r>
        <w:fldChar w:fldCharType="begin"/>
      </w:r>
      <w:r>
        <w:instrText xml:space="preserve"> PAGEREF _Toc115353187 \h </w:instrText>
      </w:r>
      <w:r>
        <w:fldChar w:fldCharType="separate"/>
      </w:r>
      <w:r>
        <w:t>53</w:t>
      </w:r>
      <w:r>
        <w:fldChar w:fldCharType="end"/>
      </w:r>
    </w:p>
    <w:p w14:paraId="0E35147D" w14:textId="4A97BF5C" w:rsidR="0037689F" w:rsidRDefault="0037689F">
      <w:pPr>
        <w:pStyle w:val="TDC1"/>
        <w:rPr>
          <w:rFonts w:asciiTheme="minorHAnsi" w:eastAsiaTheme="minorEastAsia" w:hAnsiTheme="minorHAnsi" w:cstheme="minorBidi"/>
          <w:b w:val="0"/>
          <w:sz w:val="22"/>
          <w:szCs w:val="22"/>
          <w:u w:val="none"/>
          <w:lang w:val="es-ES" w:eastAsia="es-ES"/>
        </w:rPr>
      </w:pPr>
      <w:r>
        <w:t>CAPITULO IV - CRITERIOS PARA EVALUAR LA PROPUESTA TÉCNICA</w:t>
      </w:r>
      <w:r>
        <w:tab/>
      </w:r>
      <w:r>
        <w:fldChar w:fldCharType="begin"/>
      </w:r>
      <w:r>
        <w:instrText xml:space="preserve"> PAGEREF _Toc115353188 \h </w:instrText>
      </w:r>
      <w:r>
        <w:fldChar w:fldCharType="separate"/>
      </w:r>
      <w:r>
        <w:t>54</w:t>
      </w:r>
      <w:r>
        <w:fldChar w:fldCharType="end"/>
      </w:r>
    </w:p>
    <w:p w14:paraId="255FAF24" w14:textId="37F2A8AB"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18</w:t>
      </w:r>
      <w:r>
        <w:rPr>
          <w:rFonts w:asciiTheme="minorHAnsi" w:eastAsiaTheme="minorEastAsia" w:hAnsiTheme="minorHAnsi" w:cstheme="minorBidi"/>
          <w:b w:val="0"/>
          <w:sz w:val="22"/>
          <w:szCs w:val="22"/>
          <w:u w:val="none"/>
          <w:lang w:val="es-ES" w:eastAsia="es-ES"/>
        </w:rPr>
        <w:tab/>
      </w:r>
      <w:r w:rsidRPr="00713A0A">
        <w:rPr>
          <w:rFonts w:ascii="Arial" w:hAnsi="Arial" w:cs="Arial"/>
        </w:rPr>
        <w:t>Evaluación de la propuesta técnica.</w:t>
      </w:r>
      <w:r>
        <w:tab/>
      </w:r>
      <w:r>
        <w:fldChar w:fldCharType="begin"/>
      </w:r>
      <w:r>
        <w:instrText xml:space="preserve"> PAGEREF _Toc115353189 \h </w:instrText>
      </w:r>
      <w:r>
        <w:fldChar w:fldCharType="separate"/>
      </w:r>
      <w:r>
        <w:t>54</w:t>
      </w:r>
      <w:r>
        <w:fldChar w:fldCharType="end"/>
      </w:r>
    </w:p>
    <w:p w14:paraId="62CEC69A" w14:textId="29EB335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18.1</w:t>
      </w:r>
      <w:r>
        <w:rPr>
          <w:rFonts w:asciiTheme="minorHAnsi" w:eastAsiaTheme="minorEastAsia" w:hAnsiTheme="minorHAnsi" w:cstheme="minorBidi"/>
          <w:b w:val="0"/>
          <w:sz w:val="22"/>
          <w:szCs w:val="22"/>
          <w:lang w:val="es-ES" w:eastAsia="es-ES"/>
        </w:rPr>
        <w:tab/>
      </w:r>
      <w:r w:rsidRPr="00713A0A">
        <w:rPr>
          <w:rFonts w:ascii="Arial" w:hAnsi="Arial"/>
        </w:rPr>
        <w:t>Dimensionamiento del sistema de almacenamiento de energía</w:t>
      </w:r>
      <w:r>
        <w:tab/>
      </w:r>
      <w:r>
        <w:fldChar w:fldCharType="begin"/>
      </w:r>
      <w:r>
        <w:instrText xml:space="preserve"> PAGEREF _Toc115353190 \h </w:instrText>
      </w:r>
      <w:r>
        <w:fldChar w:fldCharType="separate"/>
      </w:r>
      <w:r>
        <w:t>55</w:t>
      </w:r>
      <w:r>
        <w:fldChar w:fldCharType="end"/>
      </w:r>
    </w:p>
    <w:p w14:paraId="31A5E993" w14:textId="5F902F4A"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18.1.1</w:t>
      </w:r>
      <w:r>
        <w:rPr>
          <w:rFonts w:asciiTheme="minorHAnsi" w:eastAsiaTheme="minorEastAsia" w:hAnsiTheme="minorHAnsi" w:cstheme="minorBidi"/>
          <w:noProof/>
          <w:sz w:val="22"/>
          <w:lang w:val="es-ES" w:eastAsia="es-ES"/>
        </w:rPr>
        <w:tab/>
      </w:r>
      <w:r w:rsidRPr="00713A0A">
        <w:rPr>
          <w:rFonts w:ascii="Arial" w:hAnsi="Arial" w:cs="Arial"/>
          <w:noProof/>
        </w:rPr>
        <w:t>Dimensionamiento del Sistema de Almacenamiento de Energía</w:t>
      </w:r>
      <w:r>
        <w:rPr>
          <w:noProof/>
        </w:rPr>
        <w:tab/>
      </w:r>
      <w:r>
        <w:rPr>
          <w:noProof/>
        </w:rPr>
        <w:fldChar w:fldCharType="begin"/>
      </w:r>
      <w:r>
        <w:rPr>
          <w:noProof/>
        </w:rPr>
        <w:instrText xml:space="preserve"> PAGEREF _Toc115353191 \h </w:instrText>
      </w:r>
      <w:r>
        <w:rPr>
          <w:noProof/>
        </w:rPr>
      </w:r>
      <w:r>
        <w:rPr>
          <w:noProof/>
        </w:rPr>
        <w:fldChar w:fldCharType="separate"/>
      </w:r>
      <w:r>
        <w:rPr>
          <w:noProof/>
        </w:rPr>
        <w:t>55</w:t>
      </w:r>
      <w:r>
        <w:rPr>
          <w:noProof/>
        </w:rPr>
        <w:fldChar w:fldCharType="end"/>
      </w:r>
    </w:p>
    <w:p w14:paraId="44FE67E5" w14:textId="7B540963"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Requerimiento de Potencia Aparente</w:t>
      </w:r>
      <w:r>
        <w:rPr>
          <w:noProof/>
        </w:rPr>
        <w:tab/>
      </w:r>
      <w:r>
        <w:rPr>
          <w:noProof/>
        </w:rPr>
        <w:fldChar w:fldCharType="begin"/>
      </w:r>
      <w:r>
        <w:rPr>
          <w:noProof/>
        </w:rPr>
        <w:instrText xml:space="preserve"> PAGEREF _Toc115353192 \h </w:instrText>
      </w:r>
      <w:r>
        <w:rPr>
          <w:noProof/>
        </w:rPr>
      </w:r>
      <w:r>
        <w:rPr>
          <w:noProof/>
        </w:rPr>
        <w:fldChar w:fldCharType="separate"/>
      </w:r>
      <w:r>
        <w:rPr>
          <w:noProof/>
        </w:rPr>
        <w:t>55</w:t>
      </w:r>
      <w:r>
        <w:rPr>
          <w:noProof/>
        </w:rPr>
        <w:fldChar w:fldCharType="end"/>
      </w:r>
    </w:p>
    <w:p w14:paraId="6EE49E92" w14:textId="0A8813D8"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Requerimiento de Potencia Activa</w:t>
      </w:r>
      <w:r>
        <w:rPr>
          <w:noProof/>
        </w:rPr>
        <w:tab/>
      </w:r>
      <w:r>
        <w:rPr>
          <w:noProof/>
        </w:rPr>
        <w:fldChar w:fldCharType="begin"/>
      </w:r>
      <w:r>
        <w:rPr>
          <w:noProof/>
        </w:rPr>
        <w:instrText xml:space="preserve"> PAGEREF _Toc115353193 \h </w:instrText>
      </w:r>
      <w:r>
        <w:rPr>
          <w:noProof/>
        </w:rPr>
      </w:r>
      <w:r>
        <w:rPr>
          <w:noProof/>
        </w:rPr>
        <w:fldChar w:fldCharType="separate"/>
      </w:r>
      <w:r>
        <w:rPr>
          <w:noProof/>
        </w:rPr>
        <w:t>55</w:t>
      </w:r>
      <w:r>
        <w:rPr>
          <w:noProof/>
        </w:rPr>
        <w:fldChar w:fldCharType="end"/>
      </w:r>
    </w:p>
    <w:p w14:paraId="53A433D6" w14:textId="46C2CFD8"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Requerimiento de Potencia Reactiva</w:t>
      </w:r>
      <w:r>
        <w:rPr>
          <w:noProof/>
        </w:rPr>
        <w:tab/>
      </w:r>
      <w:r>
        <w:rPr>
          <w:noProof/>
        </w:rPr>
        <w:fldChar w:fldCharType="begin"/>
      </w:r>
      <w:r>
        <w:rPr>
          <w:noProof/>
        </w:rPr>
        <w:instrText xml:space="preserve"> PAGEREF _Toc115353194 \h </w:instrText>
      </w:r>
      <w:r>
        <w:rPr>
          <w:noProof/>
        </w:rPr>
      </w:r>
      <w:r>
        <w:rPr>
          <w:noProof/>
        </w:rPr>
        <w:fldChar w:fldCharType="separate"/>
      </w:r>
      <w:r>
        <w:rPr>
          <w:noProof/>
        </w:rPr>
        <w:t>56</w:t>
      </w:r>
      <w:r>
        <w:rPr>
          <w:noProof/>
        </w:rPr>
        <w:fldChar w:fldCharType="end"/>
      </w:r>
    </w:p>
    <w:p w14:paraId="5D6568B0" w14:textId="559642B1"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Control de Frecuencia</w:t>
      </w:r>
      <w:r>
        <w:rPr>
          <w:noProof/>
        </w:rPr>
        <w:tab/>
      </w:r>
      <w:r>
        <w:rPr>
          <w:noProof/>
        </w:rPr>
        <w:fldChar w:fldCharType="begin"/>
      </w:r>
      <w:r>
        <w:rPr>
          <w:noProof/>
        </w:rPr>
        <w:instrText xml:space="preserve"> PAGEREF _Toc115353195 \h </w:instrText>
      </w:r>
      <w:r>
        <w:rPr>
          <w:noProof/>
        </w:rPr>
      </w:r>
      <w:r>
        <w:rPr>
          <w:noProof/>
        </w:rPr>
        <w:fldChar w:fldCharType="separate"/>
      </w:r>
      <w:r>
        <w:rPr>
          <w:noProof/>
        </w:rPr>
        <w:t>56</w:t>
      </w:r>
      <w:r>
        <w:rPr>
          <w:noProof/>
        </w:rPr>
        <w:fldChar w:fldCharType="end"/>
      </w:r>
    </w:p>
    <w:p w14:paraId="166E20E0" w14:textId="1DE5CF4B"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Capacidad Útil del Energía del Sistema de Almacenamiento de Energía</w:t>
      </w:r>
      <w:r>
        <w:rPr>
          <w:noProof/>
        </w:rPr>
        <w:tab/>
      </w:r>
      <w:r>
        <w:rPr>
          <w:noProof/>
        </w:rPr>
        <w:fldChar w:fldCharType="begin"/>
      </w:r>
      <w:r>
        <w:rPr>
          <w:noProof/>
        </w:rPr>
        <w:instrText xml:space="preserve"> PAGEREF _Toc115353196 \h </w:instrText>
      </w:r>
      <w:r>
        <w:rPr>
          <w:noProof/>
        </w:rPr>
      </w:r>
      <w:r>
        <w:rPr>
          <w:noProof/>
        </w:rPr>
        <w:fldChar w:fldCharType="separate"/>
      </w:r>
      <w:r>
        <w:rPr>
          <w:noProof/>
        </w:rPr>
        <w:t>56</w:t>
      </w:r>
      <w:r>
        <w:rPr>
          <w:noProof/>
        </w:rPr>
        <w:fldChar w:fldCharType="end"/>
      </w:r>
    </w:p>
    <w:p w14:paraId="19EFEB4C" w14:textId="0A26A561" w:rsidR="0037689F" w:rsidRDefault="0037689F">
      <w:pPr>
        <w:pStyle w:val="TDC3"/>
        <w:rPr>
          <w:rFonts w:asciiTheme="minorHAnsi" w:eastAsiaTheme="minorEastAsia" w:hAnsiTheme="minorHAnsi" w:cstheme="minorBidi"/>
          <w:noProof/>
          <w:sz w:val="22"/>
          <w:lang w:val="es-ES" w:eastAsia="es-ES"/>
        </w:rPr>
      </w:pPr>
      <w:r w:rsidRPr="00713A0A">
        <w:rPr>
          <w:rFonts w:ascii="Arial" w:hAnsi="Arial" w:cs="Arial"/>
          <w:noProof/>
        </w:rPr>
        <w:t>Capacidad Útil de Potencia Aparente del Sistema de Almacenamiento de Energía</w:t>
      </w:r>
      <w:r>
        <w:rPr>
          <w:noProof/>
        </w:rPr>
        <w:tab/>
      </w:r>
      <w:r>
        <w:rPr>
          <w:noProof/>
        </w:rPr>
        <w:fldChar w:fldCharType="begin"/>
      </w:r>
      <w:r>
        <w:rPr>
          <w:noProof/>
        </w:rPr>
        <w:instrText xml:space="preserve"> PAGEREF _Toc115353197 \h </w:instrText>
      </w:r>
      <w:r>
        <w:rPr>
          <w:noProof/>
        </w:rPr>
      </w:r>
      <w:r>
        <w:rPr>
          <w:noProof/>
        </w:rPr>
        <w:fldChar w:fldCharType="separate"/>
      </w:r>
      <w:r>
        <w:rPr>
          <w:noProof/>
        </w:rPr>
        <w:t>56</w:t>
      </w:r>
      <w:r>
        <w:rPr>
          <w:noProof/>
        </w:rPr>
        <w:fldChar w:fldCharType="end"/>
      </w:r>
    </w:p>
    <w:p w14:paraId="242285BF" w14:textId="339DFBB8"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18.1.2</w:t>
      </w:r>
      <w:r>
        <w:rPr>
          <w:rFonts w:asciiTheme="minorHAnsi" w:eastAsiaTheme="minorEastAsia" w:hAnsiTheme="minorHAnsi" w:cstheme="minorBidi"/>
          <w:noProof/>
          <w:sz w:val="22"/>
          <w:lang w:val="es-ES" w:eastAsia="es-ES"/>
        </w:rPr>
        <w:tab/>
      </w:r>
      <w:r w:rsidRPr="00713A0A">
        <w:rPr>
          <w:rFonts w:ascii="Arial" w:hAnsi="Arial" w:cs="Arial"/>
          <w:noProof/>
        </w:rPr>
        <w:t>Black start/ Grid Forming (</w:t>
      </w:r>
      <w:r w:rsidRPr="00713A0A">
        <w:rPr>
          <w:rFonts w:ascii="Arial" w:hAnsi="Arial" w:cs="Arial"/>
          <w:noProof/>
          <w:lang w:val="es-ES"/>
        </w:rPr>
        <w:t>Arranque “en negro”/Funcionamiento en Isla</w:t>
      </w:r>
      <w:r w:rsidRPr="00713A0A">
        <w:rPr>
          <w:rFonts w:ascii="Arial" w:hAnsi="Arial" w:cs="Arial"/>
          <w:noProof/>
        </w:rPr>
        <w:t>)</w:t>
      </w:r>
      <w:r>
        <w:rPr>
          <w:noProof/>
        </w:rPr>
        <w:tab/>
      </w:r>
      <w:r>
        <w:rPr>
          <w:noProof/>
        </w:rPr>
        <w:fldChar w:fldCharType="begin"/>
      </w:r>
      <w:r>
        <w:rPr>
          <w:noProof/>
        </w:rPr>
        <w:instrText xml:space="preserve"> PAGEREF _Toc115353198 \h </w:instrText>
      </w:r>
      <w:r>
        <w:rPr>
          <w:noProof/>
        </w:rPr>
      </w:r>
      <w:r>
        <w:rPr>
          <w:noProof/>
        </w:rPr>
        <w:fldChar w:fldCharType="separate"/>
      </w:r>
      <w:r>
        <w:rPr>
          <w:noProof/>
        </w:rPr>
        <w:t>57</w:t>
      </w:r>
      <w:r>
        <w:rPr>
          <w:noProof/>
        </w:rPr>
        <w:fldChar w:fldCharType="end"/>
      </w:r>
    </w:p>
    <w:p w14:paraId="5B71C0A2" w14:textId="2EA6D301"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18.2</w:t>
      </w:r>
      <w:r>
        <w:rPr>
          <w:rFonts w:asciiTheme="minorHAnsi" w:eastAsiaTheme="minorEastAsia" w:hAnsiTheme="minorHAnsi" w:cstheme="minorBidi"/>
          <w:b w:val="0"/>
          <w:sz w:val="22"/>
          <w:szCs w:val="22"/>
          <w:lang w:val="es-ES" w:eastAsia="es-ES"/>
        </w:rPr>
        <w:tab/>
      </w:r>
      <w:r w:rsidRPr="00713A0A">
        <w:rPr>
          <w:rFonts w:ascii="Arial" w:hAnsi="Arial"/>
        </w:rPr>
        <w:t>Integración e Instalación del Sistema</w:t>
      </w:r>
      <w:r>
        <w:tab/>
      </w:r>
      <w:r>
        <w:fldChar w:fldCharType="begin"/>
      </w:r>
      <w:r>
        <w:instrText xml:space="preserve"> PAGEREF _Toc115353199 \h </w:instrText>
      </w:r>
      <w:r>
        <w:fldChar w:fldCharType="separate"/>
      </w:r>
      <w:r>
        <w:t>59</w:t>
      </w:r>
      <w:r>
        <w:fldChar w:fldCharType="end"/>
      </w:r>
    </w:p>
    <w:p w14:paraId="35F7F54C" w14:textId="63378598"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18.3</w:t>
      </w:r>
      <w:r>
        <w:rPr>
          <w:rFonts w:asciiTheme="minorHAnsi" w:eastAsiaTheme="minorEastAsia" w:hAnsiTheme="minorHAnsi" w:cstheme="minorBidi"/>
          <w:b w:val="0"/>
          <w:sz w:val="22"/>
          <w:szCs w:val="22"/>
          <w:lang w:val="es-ES" w:eastAsia="es-ES"/>
        </w:rPr>
        <w:tab/>
      </w:r>
      <w:r w:rsidRPr="00713A0A">
        <w:rPr>
          <w:rFonts w:ascii="Arial" w:hAnsi="Arial"/>
        </w:rPr>
        <w:t>Tecnología</w:t>
      </w:r>
      <w:r>
        <w:tab/>
      </w:r>
      <w:r>
        <w:fldChar w:fldCharType="begin"/>
      </w:r>
      <w:r>
        <w:instrText xml:space="preserve"> PAGEREF _Toc115353200 \h </w:instrText>
      </w:r>
      <w:r>
        <w:fldChar w:fldCharType="separate"/>
      </w:r>
      <w:r>
        <w:t>60</w:t>
      </w:r>
      <w:r>
        <w:fldChar w:fldCharType="end"/>
      </w:r>
    </w:p>
    <w:p w14:paraId="048A3469" w14:textId="3F383123"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18.4</w:t>
      </w:r>
      <w:r>
        <w:rPr>
          <w:rFonts w:asciiTheme="minorHAnsi" w:eastAsiaTheme="minorEastAsia" w:hAnsiTheme="minorHAnsi" w:cstheme="minorBidi"/>
          <w:b w:val="0"/>
          <w:sz w:val="22"/>
          <w:szCs w:val="22"/>
          <w:lang w:val="es-ES" w:eastAsia="es-ES"/>
        </w:rPr>
        <w:tab/>
      </w:r>
      <w:r w:rsidRPr="00713A0A">
        <w:rPr>
          <w:rFonts w:ascii="Arial" w:hAnsi="Arial"/>
        </w:rPr>
        <w:t>Tiempo de respuesta</w:t>
      </w:r>
      <w:r>
        <w:tab/>
      </w:r>
      <w:r>
        <w:fldChar w:fldCharType="begin"/>
      </w:r>
      <w:r>
        <w:instrText xml:space="preserve"> PAGEREF _Toc115353201 \h </w:instrText>
      </w:r>
      <w:r>
        <w:fldChar w:fldCharType="separate"/>
      </w:r>
      <w:r>
        <w:t>61</w:t>
      </w:r>
      <w:r>
        <w:fldChar w:fldCharType="end"/>
      </w:r>
    </w:p>
    <w:p w14:paraId="450964C7" w14:textId="557D13BD"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18.5</w:t>
      </w:r>
      <w:r>
        <w:rPr>
          <w:rFonts w:asciiTheme="minorHAnsi" w:eastAsiaTheme="minorEastAsia" w:hAnsiTheme="minorHAnsi" w:cstheme="minorBidi"/>
          <w:b w:val="0"/>
          <w:sz w:val="22"/>
          <w:szCs w:val="22"/>
          <w:lang w:val="es-ES" w:eastAsia="es-ES"/>
        </w:rPr>
        <w:tab/>
      </w:r>
      <w:r w:rsidRPr="00713A0A">
        <w:rPr>
          <w:rFonts w:ascii="Arial" w:hAnsi="Arial"/>
        </w:rPr>
        <w:t>Seguridad</w:t>
      </w:r>
      <w:r>
        <w:tab/>
      </w:r>
      <w:r>
        <w:fldChar w:fldCharType="begin"/>
      </w:r>
      <w:r>
        <w:instrText xml:space="preserve"> PAGEREF _Toc115353202 \h </w:instrText>
      </w:r>
      <w:r>
        <w:fldChar w:fldCharType="separate"/>
      </w:r>
      <w:r>
        <w:t>61</w:t>
      </w:r>
      <w:r>
        <w:fldChar w:fldCharType="end"/>
      </w:r>
    </w:p>
    <w:p w14:paraId="146C0ED2" w14:textId="6EFB4D35"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lang w:val="es-ES"/>
        </w:rPr>
        <w:t>18.6</w:t>
      </w:r>
      <w:r>
        <w:rPr>
          <w:rFonts w:asciiTheme="minorHAnsi" w:eastAsiaTheme="minorEastAsia" w:hAnsiTheme="minorHAnsi" w:cstheme="minorBidi"/>
          <w:b w:val="0"/>
          <w:sz w:val="22"/>
          <w:szCs w:val="22"/>
          <w:lang w:val="es-ES" w:eastAsia="es-ES"/>
        </w:rPr>
        <w:tab/>
      </w:r>
      <w:r w:rsidRPr="00713A0A">
        <w:rPr>
          <w:rFonts w:ascii="Arial" w:hAnsi="Arial"/>
          <w:lang w:val="es-ES"/>
        </w:rPr>
        <w:t>Sistema de refrigeración</w:t>
      </w:r>
      <w:r>
        <w:tab/>
      </w:r>
      <w:r>
        <w:fldChar w:fldCharType="begin"/>
      </w:r>
      <w:r>
        <w:instrText xml:space="preserve"> PAGEREF _Toc115353203 \h </w:instrText>
      </w:r>
      <w:r>
        <w:fldChar w:fldCharType="separate"/>
      </w:r>
      <w:r>
        <w:t>62</w:t>
      </w:r>
      <w:r>
        <w:fldChar w:fldCharType="end"/>
      </w:r>
    </w:p>
    <w:p w14:paraId="108150AE" w14:textId="3C88EAB0"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lang w:val="es-ES"/>
        </w:rPr>
        <w:t>18.7</w:t>
      </w:r>
      <w:r>
        <w:rPr>
          <w:rFonts w:asciiTheme="minorHAnsi" w:eastAsiaTheme="minorEastAsia" w:hAnsiTheme="minorHAnsi" w:cstheme="minorBidi"/>
          <w:b w:val="0"/>
          <w:sz w:val="22"/>
          <w:szCs w:val="22"/>
          <w:lang w:val="es-ES" w:eastAsia="es-ES"/>
        </w:rPr>
        <w:tab/>
      </w:r>
      <w:r w:rsidRPr="00713A0A">
        <w:rPr>
          <w:rFonts w:ascii="Arial" w:hAnsi="Arial"/>
          <w:lang w:val="es-ES"/>
        </w:rPr>
        <w:t>Sistema de Operación y Control</w:t>
      </w:r>
      <w:r>
        <w:tab/>
      </w:r>
      <w:r>
        <w:fldChar w:fldCharType="begin"/>
      </w:r>
      <w:r>
        <w:instrText xml:space="preserve"> PAGEREF _Toc115353204 \h </w:instrText>
      </w:r>
      <w:r>
        <w:fldChar w:fldCharType="separate"/>
      </w:r>
      <w:r>
        <w:t>62</w:t>
      </w:r>
      <w:r>
        <w:fldChar w:fldCharType="end"/>
      </w:r>
    </w:p>
    <w:p w14:paraId="4C00D424" w14:textId="42EFCDB4"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18.8</w:t>
      </w:r>
      <w:r>
        <w:rPr>
          <w:rFonts w:asciiTheme="minorHAnsi" w:eastAsiaTheme="minorEastAsia" w:hAnsiTheme="minorHAnsi" w:cstheme="minorBidi"/>
          <w:b w:val="0"/>
          <w:sz w:val="22"/>
          <w:szCs w:val="22"/>
          <w:lang w:val="es-ES" w:eastAsia="es-ES"/>
        </w:rPr>
        <w:tab/>
      </w:r>
      <w:r w:rsidRPr="00713A0A">
        <w:rPr>
          <w:rFonts w:ascii="Arial" w:hAnsi="Arial"/>
        </w:rPr>
        <w:t>Arquitectura general</w:t>
      </w:r>
      <w:r>
        <w:tab/>
      </w:r>
      <w:r>
        <w:fldChar w:fldCharType="begin"/>
      </w:r>
      <w:r>
        <w:instrText xml:space="preserve"> PAGEREF _Toc115353205 \h </w:instrText>
      </w:r>
      <w:r>
        <w:fldChar w:fldCharType="separate"/>
      </w:r>
      <w:r>
        <w:t>65</w:t>
      </w:r>
      <w:r>
        <w:fldChar w:fldCharType="end"/>
      </w:r>
    </w:p>
    <w:p w14:paraId="56D73401" w14:textId="74FFFAE1"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lang w:val="es-ES"/>
        </w:rPr>
        <w:t>18.9</w:t>
      </w:r>
      <w:r>
        <w:rPr>
          <w:rFonts w:asciiTheme="minorHAnsi" w:eastAsiaTheme="minorEastAsia" w:hAnsiTheme="minorHAnsi" w:cstheme="minorBidi"/>
          <w:b w:val="0"/>
          <w:sz w:val="22"/>
          <w:szCs w:val="22"/>
          <w:lang w:val="es-ES" w:eastAsia="es-ES"/>
        </w:rPr>
        <w:tab/>
      </w:r>
      <w:r w:rsidRPr="00713A0A">
        <w:rPr>
          <w:rFonts w:ascii="Arial" w:hAnsi="Arial"/>
          <w:lang w:val="es-ES"/>
        </w:rPr>
        <w:t>Sistema de monitoreo y reporte SCADA</w:t>
      </w:r>
      <w:r>
        <w:tab/>
      </w:r>
      <w:r>
        <w:fldChar w:fldCharType="begin"/>
      </w:r>
      <w:r>
        <w:instrText xml:space="preserve"> PAGEREF _Toc115353206 \h </w:instrText>
      </w:r>
      <w:r>
        <w:fldChar w:fldCharType="separate"/>
      </w:r>
      <w:r>
        <w:t>66</w:t>
      </w:r>
      <w:r>
        <w:fldChar w:fldCharType="end"/>
      </w:r>
    </w:p>
    <w:p w14:paraId="18F2FCC8" w14:textId="4E61D43D"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18.10</w:t>
      </w:r>
      <w:r>
        <w:rPr>
          <w:rFonts w:asciiTheme="minorHAnsi" w:eastAsiaTheme="minorEastAsia" w:hAnsiTheme="minorHAnsi" w:cstheme="minorBidi"/>
          <w:b w:val="0"/>
          <w:sz w:val="22"/>
          <w:szCs w:val="22"/>
          <w:lang w:val="es-ES" w:eastAsia="es-ES"/>
        </w:rPr>
        <w:tab/>
      </w:r>
      <w:r w:rsidRPr="00713A0A">
        <w:rPr>
          <w:rFonts w:ascii="Arial" w:hAnsi="Arial"/>
        </w:rPr>
        <w:t>Puesta en marcha</w:t>
      </w:r>
      <w:r>
        <w:tab/>
      </w:r>
      <w:r>
        <w:fldChar w:fldCharType="begin"/>
      </w:r>
      <w:r>
        <w:instrText xml:space="preserve"> PAGEREF _Toc115353207 \h </w:instrText>
      </w:r>
      <w:r>
        <w:fldChar w:fldCharType="separate"/>
      </w:r>
      <w:r>
        <w:t>67</w:t>
      </w:r>
      <w:r>
        <w:fldChar w:fldCharType="end"/>
      </w:r>
    </w:p>
    <w:p w14:paraId="3CD84625" w14:textId="15917743"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18.11</w:t>
      </w:r>
      <w:r>
        <w:rPr>
          <w:rFonts w:asciiTheme="minorHAnsi" w:eastAsiaTheme="minorEastAsia" w:hAnsiTheme="minorHAnsi" w:cstheme="minorBidi"/>
          <w:b w:val="0"/>
          <w:sz w:val="22"/>
          <w:szCs w:val="22"/>
          <w:lang w:val="es-ES" w:eastAsia="es-ES"/>
        </w:rPr>
        <w:tab/>
      </w:r>
      <w:r w:rsidRPr="00713A0A">
        <w:rPr>
          <w:rFonts w:ascii="Arial" w:hAnsi="Arial"/>
        </w:rPr>
        <w:t>Garantías de desempeño del sistema</w:t>
      </w:r>
      <w:r>
        <w:tab/>
      </w:r>
      <w:r>
        <w:fldChar w:fldCharType="begin"/>
      </w:r>
      <w:r>
        <w:instrText xml:space="preserve"> PAGEREF _Toc115353208 \h </w:instrText>
      </w:r>
      <w:r>
        <w:fldChar w:fldCharType="separate"/>
      </w:r>
      <w:r>
        <w:t>68</w:t>
      </w:r>
      <w:r>
        <w:fldChar w:fldCharType="end"/>
      </w:r>
    </w:p>
    <w:p w14:paraId="5007C9D7" w14:textId="195642CC"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18.11.1</w:t>
      </w:r>
      <w:r>
        <w:rPr>
          <w:rFonts w:asciiTheme="minorHAnsi" w:eastAsiaTheme="minorEastAsia" w:hAnsiTheme="minorHAnsi" w:cstheme="minorBidi"/>
          <w:noProof/>
          <w:sz w:val="22"/>
          <w:lang w:val="es-ES" w:eastAsia="es-ES"/>
        </w:rPr>
        <w:tab/>
      </w:r>
      <w:r w:rsidRPr="00713A0A">
        <w:rPr>
          <w:rFonts w:ascii="Arial" w:hAnsi="Arial" w:cs="Arial"/>
          <w:noProof/>
        </w:rPr>
        <w:t>Tiempo para responder a una falla</w:t>
      </w:r>
      <w:r>
        <w:rPr>
          <w:noProof/>
        </w:rPr>
        <w:tab/>
      </w:r>
      <w:r>
        <w:rPr>
          <w:noProof/>
        </w:rPr>
        <w:fldChar w:fldCharType="begin"/>
      </w:r>
      <w:r>
        <w:rPr>
          <w:noProof/>
        </w:rPr>
        <w:instrText xml:space="preserve"> PAGEREF _Toc115353209 \h </w:instrText>
      </w:r>
      <w:r>
        <w:rPr>
          <w:noProof/>
        </w:rPr>
      </w:r>
      <w:r>
        <w:rPr>
          <w:noProof/>
        </w:rPr>
        <w:fldChar w:fldCharType="separate"/>
      </w:r>
      <w:r>
        <w:rPr>
          <w:noProof/>
        </w:rPr>
        <w:t>68</w:t>
      </w:r>
      <w:r>
        <w:rPr>
          <w:noProof/>
        </w:rPr>
        <w:fldChar w:fldCharType="end"/>
      </w:r>
    </w:p>
    <w:p w14:paraId="55D7131F" w14:textId="35C2BE8A"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18.11.2</w:t>
      </w:r>
      <w:r>
        <w:rPr>
          <w:rFonts w:asciiTheme="minorHAnsi" w:eastAsiaTheme="minorEastAsia" w:hAnsiTheme="minorHAnsi" w:cstheme="minorBidi"/>
          <w:noProof/>
          <w:sz w:val="22"/>
          <w:lang w:val="es-ES" w:eastAsia="es-ES"/>
        </w:rPr>
        <w:tab/>
      </w:r>
      <w:r w:rsidRPr="00713A0A">
        <w:rPr>
          <w:rFonts w:ascii="Arial" w:hAnsi="Arial" w:cs="Arial"/>
          <w:noProof/>
        </w:rPr>
        <w:t>Eficiencia de carga y descarga</w:t>
      </w:r>
      <w:r>
        <w:rPr>
          <w:noProof/>
        </w:rPr>
        <w:tab/>
      </w:r>
      <w:r>
        <w:rPr>
          <w:noProof/>
        </w:rPr>
        <w:fldChar w:fldCharType="begin"/>
      </w:r>
      <w:r>
        <w:rPr>
          <w:noProof/>
        </w:rPr>
        <w:instrText xml:space="preserve"> PAGEREF _Toc115353210 \h </w:instrText>
      </w:r>
      <w:r>
        <w:rPr>
          <w:noProof/>
        </w:rPr>
      </w:r>
      <w:r>
        <w:rPr>
          <w:noProof/>
        </w:rPr>
        <w:fldChar w:fldCharType="separate"/>
      </w:r>
      <w:r>
        <w:rPr>
          <w:noProof/>
        </w:rPr>
        <w:t>68</w:t>
      </w:r>
      <w:r>
        <w:rPr>
          <w:noProof/>
        </w:rPr>
        <w:fldChar w:fldCharType="end"/>
      </w:r>
    </w:p>
    <w:p w14:paraId="37057A2F" w14:textId="5CB83FB1"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18.11.3</w:t>
      </w:r>
      <w:r>
        <w:rPr>
          <w:rFonts w:asciiTheme="minorHAnsi" w:eastAsiaTheme="minorEastAsia" w:hAnsiTheme="minorHAnsi" w:cstheme="minorBidi"/>
          <w:noProof/>
          <w:sz w:val="22"/>
          <w:lang w:val="es-ES" w:eastAsia="es-ES"/>
        </w:rPr>
        <w:tab/>
      </w:r>
      <w:r w:rsidRPr="00713A0A">
        <w:rPr>
          <w:rFonts w:ascii="Arial" w:hAnsi="Arial" w:cs="Arial"/>
          <w:noProof/>
        </w:rPr>
        <w:t>Garantía de disponibilidad del sistema de almacenamiento</w:t>
      </w:r>
      <w:r>
        <w:rPr>
          <w:noProof/>
        </w:rPr>
        <w:tab/>
      </w:r>
      <w:r>
        <w:rPr>
          <w:noProof/>
        </w:rPr>
        <w:fldChar w:fldCharType="begin"/>
      </w:r>
      <w:r>
        <w:rPr>
          <w:noProof/>
        </w:rPr>
        <w:instrText xml:space="preserve"> PAGEREF _Toc115353211 \h </w:instrText>
      </w:r>
      <w:r>
        <w:rPr>
          <w:noProof/>
        </w:rPr>
      </w:r>
      <w:r>
        <w:rPr>
          <w:noProof/>
        </w:rPr>
        <w:fldChar w:fldCharType="separate"/>
      </w:r>
      <w:r>
        <w:rPr>
          <w:noProof/>
        </w:rPr>
        <w:t>68</w:t>
      </w:r>
      <w:r>
        <w:rPr>
          <w:noProof/>
        </w:rPr>
        <w:fldChar w:fldCharType="end"/>
      </w:r>
    </w:p>
    <w:p w14:paraId="682D2275" w14:textId="16DDD5BF"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lastRenderedPageBreak/>
        <w:t>18.11.4</w:t>
      </w:r>
      <w:r>
        <w:rPr>
          <w:rFonts w:asciiTheme="minorHAnsi" w:eastAsiaTheme="minorEastAsia" w:hAnsiTheme="minorHAnsi" w:cstheme="minorBidi"/>
          <w:noProof/>
          <w:sz w:val="22"/>
          <w:lang w:val="es-ES" w:eastAsia="es-ES"/>
        </w:rPr>
        <w:tab/>
      </w:r>
      <w:r w:rsidRPr="00713A0A">
        <w:rPr>
          <w:rFonts w:ascii="Arial" w:hAnsi="Arial" w:cs="Arial"/>
          <w:noProof/>
        </w:rPr>
        <w:t>Capacidad útil de Energía del Sistema de Almacenamiento de Energía</w:t>
      </w:r>
      <w:r>
        <w:rPr>
          <w:noProof/>
        </w:rPr>
        <w:tab/>
      </w:r>
      <w:r>
        <w:rPr>
          <w:noProof/>
        </w:rPr>
        <w:fldChar w:fldCharType="begin"/>
      </w:r>
      <w:r>
        <w:rPr>
          <w:noProof/>
        </w:rPr>
        <w:instrText xml:space="preserve"> PAGEREF _Toc115353212 \h </w:instrText>
      </w:r>
      <w:r>
        <w:rPr>
          <w:noProof/>
        </w:rPr>
      </w:r>
      <w:r>
        <w:rPr>
          <w:noProof/>
        </w:rPr>
        <w:fldChar w:fldCharType="separate"/>
      </w:r>
      <w:r>
        <w:rPr>
          <w:noProof/>
        </w:rPr>
        <w:t>69</w:t>
      </w:r>
      <w:r>
        <w:rPr>
          <w:noProof/>
        </w:rPr>
        <w:fldChar w:fldCharType="end"/>
      </w:r>
    </w:p>
    <w:p w14:paraId="268FC3FD" w14:textId="031D3554"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18.12</w:t>
      </w:r>
      <w:r>
        <w:rPr>
          <w:rFonts w:asciiTheme="minorHAnsi" w:eastAsiaTheme="minorEastAsia" w:hAnsiTheme="minorHAnsi" w:cstheme="minorBidi"/>
          <w:b w:val="0"/>
          <w:sz w:val="22"/>
          <w:szCs w:val="22"/>
          <w:lang w:val="es-ES" w:eastAsia="es-ES"/>
        </w:rPr>
        <w:tab/>
      </w:r>
      <w:r w:rsidRPr="00713A0A">
        <w:rPr>
          <w:rFonts w:ascii="Arial" w:hAnsi="Arial"/>
        </w:rPr>
        <w:t>Operación y mantenimiento</w:t>
      </w:r>
      <w:r>
        <w:tab/>
      </w:r>
      <w:r>
        <w:fldChar w:fldCharType="begin"/>
      </w:r>
      <w:r>
        <w:instrText xml:space="preserve"> PAGEREF _Toc115353213 \h </w:instrText>
      </w:r>
      <w:r>
        <w:fldChar w:fldCharType="separate"/>
      </w:r>
      <w:r>
        <w:t>70</w:t>
      </w:r>
      <w:r>
        <w:fldChar w:fldCharType="end"/>
      </w:r>
    </w:p>
    <w:p w14:paraId="745E8072" w14:textId="18B100DE"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18.12.1</w:t>
      </w:r>
      <w:r>
        <w:rPr>
          <w:rFonts w:asciiTheme="minorHAnsi" w:eastAsiaTheme="minorEastAsia" w:hAnsiTheme="minorHAnsi" w:cstheme="minorBidi"/>
          <w:noProof/>
          <w:sz w:val="22"/>
          <w:lang w:val="es-ES" w:eastAsia="es-ES"/>
        </w:rPr>
        <w:tab/>
      </w:r>
      <w:r w:rsidRPr="00713A0A">
        <w:rPr>
          <w:rFonts w:ascii="Arial" w:hAnsi="Arial" w:cs="Arial"/>
          <w:noProof/>
        </w:rPr>
        <w:t>Mantenimiento preventivo</w:t>
      </w:r>
      <w:r>
        <w:rPr>
          <w:noProof/>
        </w:rPr>
        <w:tab/>
      </w:r>
      <w:r>
        <w:rPr>
          <w:noProof/>
        </w:rPr>
        <w:fldChar w:fldCharType="begin"/>
      </w:r>
      <w:r>
        <w:rPr>
          <w:noProof/>
        </w:rPr>
        <w:instrText xml:space="preserve"> PAGEREF _Toc115353214 \h </w:instrText>
      </w:r>
      <w:r>
        <w:rPr>
          <w:noProof/>
        </w:rPr>
      </w:r>
      <w:r>
        <w:rPr>
          <w:noProof/>
        </w:rPr>
        <w:fldChar w:fldCharType="separate"/>
      </w:r>
      <w:r>
        <w:rPr>
          <w:noProof/>
        </w:rPr>
        <w:t>70</w:t>
      </w:r>
      <w:r>
        <w:rPr>
          <w:noProof/>
        </w:rPr>
        <w:fldChar w:fldCharType="end"/>
      </w:r>
    </w:p>
    <w:p w14:paraId="687296D0" w14:textId="43A5F001"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18.12.2</w:t>
      </w:r>
      <w:r>
        <w:rPr>
          <w:rFonts w:asciiTheme="minorHAnsi" w:eastAsiaTheme="minorEastAsia" w:hAnsiTheme="minorHAnsi" w:cstheme="minorBidi"/>
          <w:noProof/>
          <w:sz w:val="22"/>
          <w:lang w:val="es-ES" w:eastAsia="es-ES"/>
        </w:rPr>
        <w:tab/>
      </w:r>
      <w:r w:rsidRPr="00713A0A">
        <w:rPr>
          <w:rFonts w:ascii="Arial" w:hAnsi="Arial" w:cs="Arial"/>
          <w:noProof/>
        </w:rPr>
        <w:t>Mantenimiento correctivo</w:t>
      </w:r>
      <w:r>
        <w:rPr>
          <w:noProof/>
        </w:rPr>
        <w:tab/>
      </w:r>
      <w:r>
        <w:rPr>
          <w:noProof/>
        </w:rPr>
        <w:fldChar w:fldCharType="begin"/>
      </w:r>
      <w:r>
        <w:rPr>
          <w:noProof/>
        </w:rPr>
        <w:instrText xml:space="preserve"> PAGEREF _Toc115353215 \h </w:instrText>
      </w:r>
      <w:r>
        <w:rPr>
          <w:noProof/>
        </w:rPr>
      </w:r>
      <w:r>
        <w:rPr>
          <w:noProof/>
        </w:rPr>
        <w:fldChar w:fldCharType="separate"/>
      </w:r>
      <w:r>
        <w:rPr>
          <w:noProof/>
        </w:rPr>
        <w:t>72</w:t>
      </w:r>
      <w:r>
        <w:rPr>
          <w:noProof/>
        </w:rPr>
        <w:fldChar w:fldCharType="end"/>
      </w:r>
    </w:p>
    <w:p w14:paraId="0F109E14" w14:textId="7B4C9EA7"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18.13</w:t>
      </w:r>
      <w:r>
        <w:rPr>
          <w:rFonts w:asciiTheme="minorHAnsi" w:eastAsiaTheme="minorEastAsia" w:hAnsiTheme="minorHAnsi" w:cstheme="minorBidi"/>
          <w:b w:val="0"/>
          <w:sz w:val="22"/>
          <w:szCs w:val="22"/>
          <w:lang w:val="es-ES" w:eastAsia="es-ES"/>
        </w:rPr>
        <w:tab/>
      </w:r>
      <w:r w:rsidRPr="00713A0A">
        <w:rPr>
          <w:rFonts w:ascii="Arial" w:hAnsi="Arial"/>
        </w:rPr>
        <w:t>Curso de Capacitación para personal de UTE</w:t>
      </w:r>
      <w:r>
        <w:tab/>
      </w:r>
      <w:r>
        <w:fldChar w:fldCharType="begin"/>
      </w:r>
      <w:r>
        <w:instrText xml:space="preserve"> PAGEREF _Toc115353216 \h </w:instrText>
      </w:r>
      <w:r>
        <w:fldChar w:fldCharType="separate"/>
      </w:r>
      <w:r>
        <w:t>72</w:t>
      </w:r>
      <w:r>
        <w:fldChar w:fldCharType="end"/>
      </w:r>
    </w:p>
    <w:p w14:paraId="0B8D2A0E" w14:textId="4751968B"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18.14</w:t>
      </w:r>
      <w:r>
        <w:rPr>
          <w:rFonts w:asciiTheme="minorHAnsi" w:eastAsiaTheme="minorEastAsia" w:hAnsiTheme="minorHAnsi" w:cstheme="minorBidi"/>
          <w:b w:val="0"/>
          <w:sz w:val="22"/>
          <w:szCs w:val="22"/>
          <w:lang w:val="es-ES" w:eastAsia="es-ES"/>
        </w:rPr>
        <w:tab/>
      </w:r>
      <w:r w:rsidRPr="00713A0A">
        <w:rPr>
          <w:rFonts w:ascii="Arial" w:hAnsi="Arial"/>
        </w:rPr>
        <w:t>Piezas de repuesto</w:t>
      </w:r>
      <w:r>
        <w:tab/>
      </w:r>
      <w:r>
        <w:fldChar w:fldCharType="begin"/>
      </w:r>
      <w:r>
        <w:instrText xml:space="preserve"> PAGEREF _Toc115353217 \h </w:instrText>
      </w:r>
      <w:r>
        <w:fldChar w:fldCharType="separate"/>
      </w:r>
      <w:r>
        <w:t>73</w:t>
      </w:r>
      <w:r>
        <w:fldChar w:fldCharType="end"/>
      </w:r>
    </w:p>
    <w:p w14:paraId="419304D2" w14:textId="1AD28FF5"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18.15</w:t>
      </w:r>
      <w:r>
        <w:rPr>
          <w:rFonts w:asciiTheme="minorHAnsi" w:eastAsiaTheme="minorEastAsia" w:hAnsiTheme="minorHAnsi" w:cstheme="minorBidi"/>
          <w:b w:val="0"/>
          <w:sz w:val="22"/>
          <w:szCs w:val="22"/>
          <w:lang w:val="es-ES" w:eastAsia="es-ES"/>
        </w:rPr>
        <w:tab/>
      </w:r>
      <w:r w:rsidRPr="00713A0A">
        <w:rPr>
          <w:rFonts w:ascii="Arial" w:hAnsi="Arial"/>
        </w:rPr>
        <w:t>Planificación y Metodología</w:t>
      </w:r>
      <w:r>
        <w:tab/>
      </w:r>
      <w:r>
        <w:fldChar w:fldCharType="begin"/>
      </w:r>
      <w:r>
        <w:instrText xml:space="preserve"> PAGEREF _Toc115353218 \h </w:instrText>
      </w:r>
      <w:r>
        <w:fldChar w:fldCharType="separate"/>
      </w:r>
      <w:r>
        <w:t>74</w:t>
      </w:r>
      <w:r>
        <w:fldChar w:fldCharType="end"/>
      </w:r>
    </w:p>
    <w:p w14:paraId="402CCCCC" w14:textId="2954C03A"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18.16</w:t>
      </w:r>
      <w:r>
        <w:rPr>
          <w:rFonts w:asciiTheme="minorHAnsi" w:eastAsiaTheme="minorEastAsia" w:hAnsiTheme="minorHAnsi" w:cstheme="minorBidi"/>
          <w:b w:val="0"/>
          <w:sz w:val="22"/>
          <w:szCs w:val="22"/>
          <w:lang w:val="es-ES" w:eastAsia="es-ES"/>
        </w:rPr>
        <w:tab/>
      </w:r>
      <w:r w:rsidRPr="00713A0A">
        <w:rPr>
          <w:rFonts w:ascii="Arial" w:hAnsi="Arial"/>
        </w:rPr>
        <w:t>Aspectos Ambientales y Seguridad en el Trabajo</w:t>
      </w:r>
      <w:r>
        <w:tab/>
      </w:r>
      <w:r>
        <w:fldChar w:fldCharType="begin"/>
      </w:r>
      <w:r>
        <w:instrText xml:space="preserve"> PAGEREF _Toc115353219 \h </w:instrText>
      </w:r>
      <w:r>
        <w:fldChar w:fldCharType="separate"/>
      </w:r>
      <w:r>
        <w:t>74</w:t>
      </w:r>
      <w:r>
        <w:fldChar w:fldCharType="end"/>
      </w:r>
    </w:p>
    <w:p w14:paraId="11B98627" w14:textId="581EE794"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18.17</w:t>
      </w:r>
      <w:r>
        <w:rPr>
          <w:rFonts w:asciiTheme="minorHAnsi" w:eastAsiaTheme="minorEastAsia" w:hAnsiTheme="minorHAnsi" w:cstheme="minorBidi"/>
          <w:b w:val="0"/>
          <w:sz w:val="22"/>
          <w:szCs w:val="22"/>
          <w:lang w:val="es-ES" w:eastAsia="es-ES"/>
        </w:rPr>
        <w:tab/>
      </w:r>
      <w:r w:rsidRPr="00713A0A">
        <w:rPr>
          <w:rFonts w:ascii="Arial" w:hAnsi="Arial"/>
        </w:rPr>
        <w:t>Garantía de los equipos</w:t>
      </w:r>
      <w:r>
        <w:tab/>
      </w:r>
      <w:r>
        <w:fldChar w:fldCharType="begin"/>
      </w:r>
      <w:r>
        <w:instrText xml:space="preserve"> PAGEREF _Toc115353220 \h </w:instrText>
      </w:r>
      <w:r>
        <w:fldChar w:fldCharType="separate"/>
      </w:r>
      <w:r>
        <w:t>76</w:t>
      </w:r>
      <w:r>
        <w:fldChar w:fldCharType="end"/>
      </w:r>
    </w:p>
    <w:p w14:paraId="155C4A0E" w14:textId="58CCDA70"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18.18</w:t>
      </w:r>
      <w:r>
        <w:rPr>
          <w:rFonts w:asciiTheme="minorHAnsi" w:eastAsiaTheme="minorEastAsia" w:hAnsiTheme="minorHAnsi" w:cstheme="minorBidi"/>
          <w:b w:val="0"/>
          <w:sz w:val="22"/>
          <w:szCs w:val="22"/>
          <w:lang w:val="es-ES" w:eastAsia="es-ES"/>
        </w:rPr>
        <w:tab/>
      </w:r>
      <w:r w:rsidRPr="00713A0A">
        <w:rPr>
          <w:rFonts w:ascii="Arial" w:hAnsi="Arial"/>
        </w:rPr>
        <w:t>Fin de Vida Útil</w:t>
      </w:r>
      <w:r>
        <w:tab/>
      </w:r>
      <w:r>
        <w:fldChar w:fldCharType="begin"/>
      </w:r>
      <w:r>
        <w:instrText xml:space="preserve"> PAGEREF _Toc115353221 \h </w:instrText>
      </w:r>
      <w:r>
        <w:fldChar w:fldCharType="separate"/>
      </w:r>
      <w:r>
        <w:t>76</w:t>
      </w:r>
      <w:r>
        <w:fldChar w:fldCharType="end"/>
      </w:r>
    </w:p>
    <w:p w14:paraId="1091C44B" w14:textId="74561F20" w:rsidR="0037689F" w:rsidRDefault="0037689F">
      <w:pPr>
        <w:pStyle w:val="TDC1"/>
        <w:tabs>
          <w:tab w:val="left" w:pos="630"/>
        </w:tabs>
        <w:rPr>
          <w:rFonts w:asciiTheme="minorHAnsi" w:eastAsiaTheme="minorEastAsia" w:hAnsiTheme="minorHAnsi" w:cstheme="minorBidi"/>
          <w:b w:val="0"/>
          <w:sz w:val="22"/>
          <w:szCs w:val="22"/>
          <w:u w:val="none"/>
          <w:lang w:val="es-ES" w:eastAsia="es-ES"/>
        </w:rPr>
      </w:pPr>
      <w:r w:rsidRPr="00713A0A">
        <w:rPr>
          <w:rFonts w:ascii="Arial" w:hAnsi="Arial" w:cs="Arial"/>
        </w:rPr>
        <w:t>19</w:t>
      </w:r>
      <w:r>
        <w:rPr>
          <w:rFonts w:asciiTheme="minorHAnsi" w:eastAsiaTheme="minorEastAsia" w:hAnsiTheme="minorHAnsi" w:cstheme="minorBidi"/>
          <w:b w:val="0"/>
          <w:sz w:val="22"/>
          <w:szCs w:val="22"/>
          <w:u w:val="none"/>
          <w:lang w:val="es-ES" w:eastAsia="es-ES"/>
        </w:rPr>
        <w:tab/>
      </w:r>
      <w:r w:rsidRPr="00713A0A">
        <w:rPr>
          <w:rFonts w:ascii="Arial" w:hAnsi="Arial" w:cs="Arial"/>
        </w:rPr>
        <w:t>Anexos</w:t>
      </w:r>
      <w:r>
        <w:tab/>
      </w:r>
      <w:r>
        <w:fldChar w:fldCharType="begin"/>
      </w:r>
      <w:r>
        <w:instrText xml:space="preserve"> PAGEREF _Toc115353222 \h </w:instrText>
      </w:r>
      <w:r>
        <w:fldChar w:fldCharType="separate"/>
      </w:r>
      <w:r>
        <w:t>77</w:t>
      </w:r>
      <w:r>
        <w:fldChar w:fldCharType="end"/>
      </w:r>
    </w:p>
    <w:p w14:paraId="4324367B" w14:textId="1A69804A"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19.1</w:t>
      </w:r>
      <w:r>
        <w:rPr>
          <w:rFonts w:asciiTheme="minorHAnsi" w:eastAsiaTheme="minorEastAsia" w:hAnsiTheme="minorHAnsi" w:cstheme="minorBidi"/>
          <w:b w:val="0"/>
          <w:sz w:val="22"/>
          <w:szCs w:val="22"/>
          <w:lang w:val="es-ES" w:eastAsia="es-ES"/>
        </w:rPr>
        <w:tab/>
      </w:r>
      <w:r w:rsidRPr="00713A0A">
        <w:rPr>
          <w:rFonts w:ascii="Arial" w:hAnsi="Arial"/>
        </w:rPr>
        <w:t>Ciclo de Trabajo</w:t>
      </w:r>
      <w:r>
        <w:tab/>
      </w:r>
      <w:r>
        <w:fldChar w:fldCharType="begin"/>
      </w:r>
      <w:r>
        <w:instrText xml:space="preserve"> PAGEREF _Toc115353223 \h </w:instrText>
      </w:r>
      <w:r>
        <w:fldChar w:fldCharType="separate"/>
      </w:r>
      <w:r>
        <w:t>77</w:t>
      </w:r>
      <w:r>
        <w:fldChar w:fldCharType="end"/>
      </w:r>
    </w:p>
    <w:p w14:paraId="5F4AE03A" w14:textId="4CB7258D"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19.2</w:t>
      </w:r>
      <w:r>
        <w:rPr>
          <w:rFonts w:asciiTheme="minorHAnsi" w:eastAsiaTheme="minorEastAsia" w:hAnsiTheme="minorHAnsi" w:cstheme="minorBidi"/>
          <w:b w:val="0"/>
          <w:sz w:val="22"/>
          <w:szCs w:val="22"/>
          <w:lang w:val="es-ES" w:eastAsia="es-ES"/>
        </w:rPr>
        <w:tab/>
      </w:r>
      <w:r w:rsidRPr="00713A0A">
        <w:rPr>
          <w:rFonts w:ascii="Arial" w:hAnsi="Arial"/>
        </w:rPr>
        <w:t>Perfiles de energía almacenada por cada BESS</w:t>
      </w:r>
      <w:r>
        <w:tab/>
      </w:r>
      <w:r>
        <w:fldChar w:fldCharType="begin"/>
      </w:r>
      <w:r>
        <w:instrText xml:space="preserve"> PAGEREF _Toc115353224 \h </w:instrText>
      </w:r>
      <w:r>
        <w:fldChar w:fldCharType="separate"/>
      </w:r>
      <w:r>
        <w:t>78</w:t>
      </w:r>
      <w:r>
        <w:fldChar w:fldCharType="end"/>
      </w:r>
    </w:p>
    <w:p w14:paraId="5688FF37" w14:textId="2F5BC494" w:rsidR="0037689F" w:rsidRDefault="0037689F">
      <w:pPr>
        <w:pStyle w:val="TDC2"/>
        <w:tabs>
          <w:tab w:val="left" w:pos="630"/>
        </w:tabs>
        <w:rPr>
          <w:rFonts w:asciiTheme="minorHAnsi" w:eastAsiaTheme="minorEastAsia" w:hAnsiTheme="minorHAnsi" w:cstheme="minorBidi"/>
          <w:b w:val="0"/>
          <w:sz w:val="22"/>
          <w:szCs w:val="22"/>
          <w:lang w:val="es-ES" w:eastAsia="es-ES"/>
        </w:rPr>
      </w:pPr>
      <w:r>
        <w:t>A.</w:t>
      </w:r>
      <w:r>
        <w:rPr>
          <w:rFonts w:asciiTheme="minorHAnsi" w:eastAsiaTheme="minorEastAsia" w:hAnsiTheme="minorHAnsi" w:cstheme="minorBidi"/>
          <w:b w:val="0"/>
          <w:sz w:val="22"/>
          <w:szCs w:val="22"/>
          <w:lang w:val="es-ES" w:eastAsia="es-ES"/>
        </w:rPr>
        <w:tab/>
      </w:r>
      <w:r>
        <w:t>Demanda a potencia constante</w:t>
      </w:r>
      <w:r>
        <w:tab/>
      </w:r>
      <w:r>
        <w:fldChar w:fldCharType="begin"/>
      </w:r>
      <w:r>
        <w:instrText xml:space="preserve"> PAGEREF _Toc115353225 \h </w:instrText>
      </w:r>
      <w:r>
        <w:fldChar w:fldCharType="separate"/>
      </w:r>
      <w:r>
        <w:t>79</w:t>
      </w:r>
      <w:r>
        <w:fldChar w:fldCharType="end"/>
      </w:r>
    </w:p>
    <w:p w14:paraId="60B3BB44" w14:textId="5F3D7736" w:rsidR="0037689F" w:rsidRDefault="0037689F">
      <w:pPr>
        <w:pStyle w:val="TDC2"/>
        <w:tabs>
          <w:tab w:val="left" w:pos="630"/>
        </w:tabs>
        <w:rPr>
          <w:rFonts w:asciiTheme="minorHAnsi" w:eastAsiaTheme="minorEastAsia" w:hAnsiTheme="minorHAnsi" w:cstheme="minorBidi"/>
          <w:b w:val="0"/>
          <w:sz w:val="22"/>
          <w:szCs w:val="22"/>
          <w:lang w:val="es-ES" w:eastAsia="es-ES"/>
        </w:rPr>
      </w:pPr>
      <w:r>
        <w:t>B.</w:t>
      </w:r>
      <w:r>
        <w:rPr>
          <w:rFonts w:asciiTheme="minorHAnsi" w:eastAsiaTheme="minorEastAsia" w:hAnsiTheme="minorHAnsi" w:cstheme="minorBidi"/>
          <w:b w:val="0"/>
          <w:sz w:val="22"/>
          <w:szCs w:val="22"/>
          <w:lang w:val="es-ES" w:eastAsia="es-ES"/>
        </w:rPr>
        <w:tab/>
      </w:r>
      <w:r>
        <w:t>Demanda a 40% de impedancia constante y 60% de potencia constante</w:t>
      </w:r>
      <w:r>
        <w:tab/>
      </w:r>
      <w:r>
        <w:fldChar w:fldCharType="begin"/>
      </w:r>
      <w:r>
        <w:instrText xml:space="preserve"> PAGEREF _Toc115353226 \h </w:instrText>
      </w:r>
      <w:r>
        <w:fldChar w:fldCharType="separate"/>
      </w:r>
      <w:r>
        <w:t>79</w:t>
      </w:r>
      <w:r>
        <w:fldChar w:fldCharType="end"/>
      </w:r>
    </w:p>
    <w:p w14:paraId="6A241B2F" w14:textId="742609F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19.3</w:t>
      </w:r>
      <w:r>
        <w:rPr>
          <w:rFonts w:asciiTheme="minorHAnsi" w:eastAsiaTheme="minorEastAsia" w:hAnsiTheme="minorHAnsi" w:cstheme="minorBidi"/>
          <w:b w:val="0"/>
          <w:sz w:val="22"/>
          <w:szCs w:val="22"/>
          <w:lang w:val="es-ES" w:eastAsia="es-ES"/>
        </w:rPr>
        <w:tab/>
      </w:r>
      <w:r w:rsidRPr="00713A0A">
        <w:rPr>
          <w:rFonts w:ascii="Arial" w:hAnsi="Arial"/>
        </w:rPr>
        <w:t>Condiciones Ambientales</w:t>
      </w:r>
      <w:r>
        <w:tab/>
      </w:r>
      <w:r>
        <w:fldChar w:fldCharType="begin"/>
      </w:r>
      <w:r>
        <w:instrText xml:space="preserve"> PAGEREF _Toc115353227 \h </w:instrText>
      </w:r>
      <w:r>
        <w:fldChar w:fldCharType="separate"/>
      </w:r>
      <w:r>
        <w:t>80</w:t>
      </w:r>
      <w:r>
        <w:fldChar w:fldCharType="end"/>
      </w:r>
    </w:p>
    <w:p w14:paraId="0633C11B" w14:textId="620BD3B2"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19.4</w:t>
      </w:r>
      <w:r>
        <w:rPr>
          <w:rFonts w:asciiTheme="minorHAnsi" w:eastAsiaTheme="minorEastAsia" w:hAnsiTheme="minorHAnsi" w:cstheme="minorBidi"/>
          <w:b w:val="0"/>
          <w:sz w:val="22"/>
          <w:szCs w:val="22"/>
          <w:lang w:val="es-ES" w:eastAsia="es-ES"/>
        </w:rPr>
        <w:tab/>
      </w:r>
      <w:r w:rsidRPr="00713A0A">
        <w:rPr>
          <w:rFonts w:ascii="Arial" w:hAnsi="Arial"/>
        </w:rPr>
        <w:t>Declaración jurada de antigüedad en la empresa y Planillas de antecedentes de oferentes</w:t>
      </w:r>
      <w:r>
        <w:tab/>
      </w:r>
      <w:r>
        <w:fldChar w:fldCharType="begin"/>
      </w:r>
      <w:r>
        <w:instrText xml:space="preserve"> PAGEREF _Toc115353228 \h </w:instrText>
      </w:r>
      <w:r>
        <w:fldChar w:fldCharType="separate"/>
      </w:r>
      <w:r>
        <w:t>82</w:t>
      </w:r>
      <w:r>
        <w:fldChar w:fldCharType="end"/>
      </w:r>
    </w:p>
    <w:p w14:paraId="0A83D2EC" w14:textId="725307AA" w:rsidR="0037689F" w:rsidRDefault="0037689F">
      <w:pPr>
        <w:pStyle w:val="TDC2"/>
        <w:tabs>
          <w:tab w:val="left" w:pos="840"/>
        </w:tabs>
        <w:rPr>
          <w:rFonts w:asciiTheme="minorHAnsi" w:eastAsiaTheme="minorEastAsia" w:hAnsiTheme="minorHAnsi" w:cstheme="minorBidi"/>
          <w:b w:val="0"/>
          <w:sz w:val="22"/>
          <w:szCs w:val="22"/>
          <w:lang w:val="es-ES" w:eastAsia="es-ES"/>
        </w:rPr>
      </w:pPr>
      <w:r>
        <w:t>19.5</w:t>
      </w:r>
      <w:r>
        <w:rPr>
          <w:rFonts w:asciiTheme="minorHAnsi" w:eastAsiaTheme="minorEastAsia" w:hAnsiTheme="minorHAnsi" w:cstheme="minorBidi"/>
          <w:b w:val="0"/>
          <w:sz w:val="22"/>
          <w:szCs w:val="22"/>
          <w:lang w:val="es-ES" w:eastAsia="es-ES"/>
        </w:rPr>
        <w:tab/>
      </w:r>
      <w:r w:rsidRPr="00713A0A">
        <w:rPr>
          <w:rFonts w:ascii="Arial" w:hAnsi="Arial"/>
        </w:rPr>
        <w:t>Planilla de Precios de Oferta</w:t>
      </w:r>
      <w:r>
        <w:tab/>
      </w:r>
      <w:r>
        <w:fldChar w:fldCharType="begin"/>
      </w:r>
      <w:r>
        <w:instrText xml:space="preserve"> PAGEREF _Toc115353229 \h </w:instrText>
      </w:r>
      <w:r>
        <w:fldChar w:fldCharType="separate"/>
      </w:r>
      <w:r>
        <w:t>85</w:t>
      </w:r>
      <w:r>
        <w:fldChar w:fldCharType="end"/>
      </w:r>
    </w:p>
    <w:p w14:paraId="7E3F5E5B" w14:textId="2CA6EDB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19.6</w:t>
      </w:r>
      <w:r>
        <w:rPr>
          <w:rFonts w:asciiTheme="minorHAnsi" w:eastAsiaTheme="minorEastAsia" w:hAnsiTheme="minorHAnsi" w:cstheme="minorBidi"/>
          <w:b w:val="0"/>
          <w:sz w:val="22"/>
          <w:szCs w:val="22"/>
          <w:lang w:val="es-ES" w:eastAsia="es-ES"/>
        </w:rPr>
        <w:tab/>
      </w:r>
      <w:r w:rsidRPr="00713A0A">
        <w:rPr>
          <w:rFonts w:ascii="Arial" w:hAnsi="Arial"/>
        </w:rPr>
        <w:t>Cronograma de pagos, fórmulas, pago mensual y adjudicación</w:t>
      </w:r>
      <w:r>
        <w:tab/>
      </w:r>
      <w:r>
        <w:fldChar w:fldCharType="begin"/>
      </w:r>
      <w:r>
        <w:instrText xml:space="preserve"> PAGEREF _Toc115353230 \h </w:instrText>
      </w:r>
      <w:r>
        <w:fldChar w:fldCharType="separate"/>
      </w:r>
      <w:r>
        <w:t>86</w:t>
      </w:r>
      <w:r>
        <w:fldChar w:fldCharType="end"/>
      </w:r>
    </w:p>
    <w:p w14:paraId="6013B2DB" w14:textId="4F26EFF3" w:rsidR="0037689F" w:rsidRDefault="0037689F">
      <w:pPr>
        <w:pStyle w:val="TDC3"/>
        <w:tabs>
          <w:tab w:val="left" w:pos="840"/>
        </w:tabs>
        <w:rPr>
          <w:rFonts w:asciiTheme="minorHAnsi" w:eastAsiaTheme="minorEastAsia" w:hAnsiTheme="minorHAnsi" w:cstheme="minorBidi"/>
          <w:noProof/>
          <w:sz w:val="22"/>
          <w:lang w:val="es-ES" w:eastAsia="es-ES"/>
        </w:rPr>
      </w:pPr>
      <w:r w:rsidRPr="00713A0A">
        <w:rPr>
          <w:rFonts w:ascii="Times New Roman" w:hAnsi="Times New Roman" w:cs="Arial"/>
          <w:noProof/>
        </w:rPr>
        <w:t>A.</w:t>
      </w:r>
      <w:r>
        <w:rPr>
          <w:rFonts w:asciiTheme="minorHAnsi" w:eastAsiaTheme="minorEastAsia" w:hAnsiTheme="minorHAnsi" w:cstheme="minorBidi"/>
          <w:noProof/>
          <w:sz w:val="22"/>
          <w:lang w:val="es-ES" w:eastAsia="es-ES"/>
        </w:rPr>
        <w:tab/>
      </w:r>
      <w:r w:rsidRPr="00713A0A">
        <w:rPr>
          <w:rFonts w:ascii="Arial" w:hAnsi="Arial" w:cs="Arial"/>
          <w:noProof/>
        </w:rPr>
        <w:t>Cronograma de pagos</w:t>
      </w:r>
      <w:r>
        <w:rPr>
          <w:noProof/>
        </w:rPr>
        <w:tab/>
      </w:r>
      <w:r>
        <w:rPr>
          <w:noProof/>
        </w:rPr>
        <w:fldChar w:fldCharType="begin"/>
      </w:r>
      <w:r>
        <w:rPr>
          <w:noProof/>
        </w:rPr>
        <w:instrText xml:space="preserve"> PAGEREF _Toc115353231 \h </w:instrText>
      </w:r>
      <w:r>
        <w:rPr>
          <w:noProof/>
        </w:rPr>
      </w:r>
      <w:r>
        <w:rPr>
          <w:noProof/>
        </w:rPr>
        <w:fldChar w:fldCharType="separate"/>
      </w:r>
      <w:r>
        <w:rPr>
          <w:noProof/>
        </w:rPr>
        <w:t>86</w:t>
      </w:r>
      <w:r>
        <w:rPr>
          <w:noProof/>
        </w:rPr>
        <w:fldChar w:fldCharType="end"/>
      </w:r>
    </w:p>
    <w:p w14:paraId="6EC167AD" w14:textId="08493C5A" w:rsidR="0037689F" w:rsidRDefault="0037689F">
      <w:pPr>
        <w:pStyle w:val="TDC3"/>
        <w:tabs>
          <w:tab w:val="left" w:pos="840"/>
        </w:tabs>
        <w:rPr>
          <w:rFonts w:asciiTheme="minorHAnsi" w:eastAsiaTheme="minorEastAsia" w:hAnsiTheme="minorHAnsi" w:cstheme="minorBidi"/>
          <w:noProof/>
          <w:sz w:val="22"/>
          <w:lang w:val="es-ES" w:eastAsia="es-ES"/>
        </w:rPr>
      </w:pPr>
      <w:r w:rsidRPr="00713A0A">
        <w:rPr>
          <w:rFonts w:ascii="Times New Roman" w:hAnsi="Times New Roman" w:cs="Arial"/>
          <w:noProof/>
        </w:rPr>
        <w:t>B.</w:t>
      </w:r>
      <w:r>
        <w:rPr>
          <w:rFonts w:asciiTheme="minorHAnsi" w:eastAsiaTheme="minorEastAsia" w:hAnsiTheme="minorHAnsi" w:cstheme="minorBidi"/>
          <w:noProof/>
          <w:sz w:val="22"/>
          <w:lang w:val="es-ES" w:eastAsia="es-ES"/>
        </w:rPr>
        <w:tab/>
      </w:r>
      <w:r w:rsidRPr="00713A0A">
        <w:rPr>
          <w:rFonts w:ascii="Arial" w:hAnsi="Arial" w:cs="Arial"/>
          <w:noProof/>
        </w:rPr>
        <w:t>Formula Planilla de Precios de Oferta</w:t>
      </w:r>
      <w:r>
        <w:rPr>
          <w:noProof/>
        </w:rPr>
        <w:tab/>
      </w:r>
      <w:r>
        <w:rPr>
          <w:noProof/>
        </w:rPr>
        <w:fldChar w:fldCharType="begin"/>
      </w:r>
      <w:r>
        <w:rPr>
          <w:noProof/>
        </w:rPr>
        <w:instrText xml:space="preserve"> PAGEREF _Toc115353232 \h </w:instrText>
      </w:r>
      <w:r>
        <w:rPr>
          <w:noProof/>
        </w:rPr>
      </w:r>
      <w:r>
        <w:rPr>
          <w:noProof/>
        </w:rPr>
        <w:fldChar w:fldCharType="separate"/>
      </w:r>
      <w:r>
        <w:rPr>
          <w:noProof/>
        </w:rPr>
        <w:t>87</w:t>
      </w:r>
      <w:r>
        <w:rPr>
          <w:noProof/>
        </w:rPr>
        <w:fldChar w:fldCharType="end"/>
      </w:r>
    </w:p>
    <w:p w14:paraId="0CB35C2D" w14:textId="721EDD2C" w:rsidR="0037689F" w:rsidRDefault="0037689F">
      <w:pPr>
        <w:pStyle w:val="TDC3"/>
        <w:tabs>
          <w:tab w:val="left" w:pos="840"/>
        </w:tabs>
        <w:rPr>
          <w:rFonts w:asciiTheme="minorHAnsi" w:eastAsiaTheme="minorEastAsia" w:hAnsiTheme="minorHAnsi" w:cstheme="minorBidi"/>
          <w:noProof/>
          <w:sz w:val="22"/>
          <w:lang w:val="es-ES" w:eastAsia="es-ES"/>
        </w:rPr>
      </w:pPr>
      <w:r w:rsidRPr="00713A0A">
        <w:rPr>
          <w:rFonts w:ascii="Times New Roman" w:hAnsi="Times New Roman" w:cs="Arial"/>
          <w:noProof/>
        </w:rPr>
        <w:t>C.</w:t>
      </w:r>
      <w:r>
        <w:rPr>
          <w:rFonts w:asciiTheme="minorHAnsi" w:eastAsiaTheme="minorEastAsia" w:hAnsiTheme="minorHAnsi" w:cstheme="minorBidi"/>
          <w:noProof/>
          <w:sz w:val="22"/>
          <w:lang w:val="es-ES" w:eastAsia="es-ES"/>
        </w:rPr>
        <w:tab/>
      </w:r>
      <w:r w:rsidRPr="00713A0A">
        <w:rPr>
          <w:rFonts w:ascii="Arial" w:hAnsi="Arial" w:cs="Arial"/>
          <w:noProof/>
        </w:rPr>
        <w:t>Precio Comparativo</w:t>
      </w:r>
      <w:r>
        <w:rPr>
          <w:noProof/>
        </w:rPr>
        <w:tab/>
      </w:r>
      <w:r>
        <w:rPr>
          <w:noProof/>
        </w:rPr>
        <w:fldChar w:fldCharType="begin"/>
      </w:r>
      <w:r>
        <w:rPr>
          <w:noProof/>
        </w:rPr>
        <w:instrText xml:space="preserve"> PAGEREF _Toc115353233 \h </w:instrText>
      </w:r>
      <w:r>
        <w:rPr>
          <w:noProof/>
        </w:rPr>
      </w:r>
      <w:r>
        <w:rPr>
          <w:noProof/>
        </w:rPr>
        <w:fldChar w:fldCharType="separate"/>
      </w:r>
      <w:r>
        <w:rPr>
          <w:noProof/>
        </w:rPr>
        <w:t>88</w:t>
      </w:r>
      <w:r>
        <w:rPr>
          <w:noProof/>
        </w:rPr>
        <w:fldChar w:fldCharType="end"/>
      </w:r>
    </w:p>
    <w:p w14:paraId="57E3D56E" w14:textId="259B84A2" w:rsidR="0037689F" w:rsidRDefault="0037689F">
      <w:pPr>
        <w:pStyle w:val="TDC3"/>
        <w:tabs>
          <w:tab w:val="left" w:pos="840"/>
        </w:tabs>
        <w:rPr>
          <w:rFonts w:asciiTheme="minorHAnsi" w:eastAsiaTheme="minorEastAsia" w:hAnsiTheme="minorHAnsi" w:cstheme="minorBidi"/>
          <w:noProof/>
          <w:sz w:val="22"/>
          <w:lang w:val="es-ES" w:eastAsia="es-ES"/>
        </w:rPr>
      </w:pPr>
      <w:r w:rsidRPr="00713A0A">
        <w:rPr>
          <w:rFonts w:ascii="Times New Roman" w:hAnsi="Times New Roman" w:cs="Arial"/>
          <w:noProof/>
        </w:rPr>
        <w:t>D.</w:t>
      </w:r>
      <w:r>
        <w:rPr>
          <w:rFonts w:asciiTheme="minorHAnsi" w:eastAsiaTheme="minorEastAsia" w:hAnsiTheme="minorHAnsi" w:cstheme="minorBidi"/>
          <w:noProof/>
          <w:sz w:val="22"/>
          <w:lang w:val="es-ES" w:eastAsia="es-ES"/>
        </w:rPr>
        <w:tab/>
      </w:r>
      <w:r w:rsidRPr="00713A0A">
        <w:rPr>
          <w:rFonts w:ascii="Arial" w:hAnsi="Arial" w:cs="Arial"/>
          <w:noProof/>
        </w:rPr>
        <w:t>Pago Mensual</w:t>
      </w:r>
      <w:r>
        <w:rPr>
          <w:noProof/>
        </w:rPr>
        <w:tab/>
      </w:r>
      <w:r>
        <w:rPr>
          <w:noProof/>
        </w:rPr>
        <w:fldChar w:fldCharType="begin"/>
      </w:r>
      <w:r>
        <w:rPr>
          <w:noProof/>
        </w:rPr>
        <w:instrText xml:space="preserve"> PAGEREF _Toc115353234 \h </w:instrText>
      </w:r>
      <w:r>
        <w:rPr>
          <w:noProof/>
        </w:rPr>
      </w:r>
      <w:r>
        <w:rPr>
          <w:noProof/>
        </w:rPr>
        <w:fldChar w:fldCharType="separate"/>
      </w:r>
      <w:r>
        <w:rPr>
          <w:noProof/>
        </w:rPr>
        <w:t>88</w:t>
      </w:r>
      <w:r>
        <w:rPr>
          <w:noProof/>
        </w:rPr>
        <w:fldChar w:fldCharType="end"/>
      </w:r>
    </w:p>
    <w:p w14:paraId="5A7FC7CF" w14:textId="502D892F" w:rsidR="0037689F" w:rsidRDefault="0037689F">
      <w:pPr>
        <w:pStyle w:val="TDC3"/>
        <w:tabs>
          <w:tab w:val="left" w:pos="840"/>
        </w:tabs>
        <w:rPr>
          <w:rFonts w:asciiTheme="minorHAnsi" w:eastAsiaTheme="minorEastAsia" w:hAnsiTheme="minorHAnsi" w:cstheme="minorBidi"/>
          <w:noProof/>
          <w:sz w:val="22"/>
          <w:lang w:val="es-ES" w:eastAsia="es-ES"/>
        </w:rPr>
      </w:pPr>
      <w:r w:rsidRPr="00713A0A">
        <w:rPr>
          <w:rFonts w:ascii="Times New Roman" w:hAnsi="Times New Roman" w:cs="Arial"/>
          <w:noProof/>
        </w:rPr>
        <w:t>E.</w:t>
      </w:r>
      <w:r>
        <w:rPr>
          <w:rFonts w:asciiTheme="minorHAnsi" w:eastAsiaTheme="minorEastAsia" w:hAnsiTheme="minorHAnsi" w:cstheme="minorBidi"/>
          <w:noProof/>
          <w:sz w:val="22"/>
          <w:lang w:val="es-ES" w:eastAsia="es-ES"/>
        </w:rPr>
        <w:tab/>
      </w:r>
      <w:r w:rsidRPr="00713A0A">
        <w:rPr>
          <w:rFonts w:ascii="Arial" w:hAnsi="Arial" w:cs="Arial"/>
          <w:noProof/>
        </w:rPr>
        <w:t>Adjudicación</w:t>
      </w:r>
      <w:r>
        <w:rPr>
          <w:noProof/>
        </w:rPr>
        <w:tab/>
      </w:r>
      <w:r>
        <w:rPr>
          <w:noProof/>
        </w:rPr>
        <w:fldChar w:fldCharType="begin"/>
      </w:r>
      <w:r>
        <w:rPr>
          <w:noProof/>
        </w:rPr>
        <w:instrText xml:space="preserve"> PAGEREF _Toc115353235 \h </w:instrText>
      </w:r>
      <w:r>
        <w:rPr>
          <w:noProof/>
        </w:rPr>
      </w:r>
      <w:r>
        <w:rPr>
          <w:noProof/>
        </w:rPr>
        <w:fldChar w:fldCharType="separate"/>
      </w:r>
      <w:r>
        <w:rPr>
          <w:noProof/>
        </w:rPr>
        <w:t>90</w:t>
      </w:r>
      <w:r>
        <w:rPr>
          <w:noProof/>
        </w:rPr>
        <w:fldChar w:fldCharType="end"/>
      </w:r>
    </w:p>
    <w:p w14:paraId="73212AC9" w14:textId="6D2E7C58"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19.7</w:t>
      </w:r>
      <w:r>
        <w:rPr>
          <w:rFonts w:asciiTheme="minorHAnsi" w:eastAsiaTheme="minorEastAsia" w:hAnsiTheme="minorHAnsi" w:cstheme="minorBidi"/>
          <w:b w:val="0"/>
          <w:sz w:val="22"/>
          <w:szCs w:val="22"/>
          <w:lang w:val="es-ES" w:eastAsia="es-ES"/>
        </w:rPr>
        <w:tab/>
      </w:r>
      <w:r w:rsidRPr="00713A0A">
        <w:rPr>
          <w:rFonts w:ascii="Arial" w:hAnsi="Arial"/>
        </w:rPr>
        <w:t>Criterios de evaluación técnica</w:t>
      </w:r>
      <w:r>
        <w:tab/>
      </w:r>
      <w:r>
        <w:fldChar w:fldCharType="begin"/>
      </w:r>
      <w:r>
        <w:instrText xml:space="preserve"> PAGEREF _Toc115353236 \h </w:instrText>
      </w:r>
      <w:r>
        <w:fldChar w:fldCharType="separate"/>
      </w:r>
      <w:r>
        <w:t>91</w:t>
      </w:r>
      <w:r>
        <w:fldChar w:fldCharType="end"/>
      </w:r>
    </w:p>
    <w:p w14:paraId="5A735203" w14:textId="4F9F798C"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19.8</w:t>
      </w:r>
      <w:r>
        <w:rPr>
          <w:rFonts w:asciiTheme="minorHAnsi" w:eastAsiaTheme="minorEastAsia" w:hAnsiTheme="minorHAnsi" w:cstheme="minorBidi"/>
          <w:b w:val="0"/>
          <w:sz w:val="22"/>
          <w:szCs w:val="22"/>
          <w:lang w:val="es-ES" w:eastAsia="es-ES"/>
        </w:rPr>
        <w:tab/>
      </w:r>
      <w:r w:rsidRPr="00713A0A">
        <w:rPr>
          <w:rFonts w:ascii="Arial" w:hAnsi="Arial"/>
        </w:rPr>
        <w:t>Protocolos de prueba</w:t>
      </w:r>
      <w:r>
        <w:tab/>
      </w:r>
      <w:r>
        <w:fldChar w:fldCharType="begin"/>
      </w:r>
      <w:r>
        <w:instrText xml:space="preserve"> PAGEREF _Toc115353237 \h </w:instrText>
      </w:r>
      <w:r>
        <w:fldChar w:fldCharType="separate"/>
      </w:r>
      <w:r>
        <w:t>93</w:t>
      </w:r>
      <w:r>
        <w:fldChar w:fldCharType="end"/>
      </w:r>
    </w:p>
    <w:p w14:paraId="151E13A3" w14:textId="29930F14" w:rsidR="0037689F" w:rsidRDefault="0037689F">
      <w:pPr>
        <w:pStyle w:val="TDC2"/>
        <w:tabs>
          <w:tab w:val="left" w:pos="630"/>
        </w:tabs>
        <w:rPr>
          <w:rFonts w:asciiTheme="minorHAnsi" w:eastAsiaTheme="minorEastAsia" w:hAnsiTheme="minorHAnsi" w:cstheme="minorBidi"/>
          <w:b w:val="0"/>
          <w:sz w:val="22"/>
          <w:szCs w:val="22"/>
          <w:lang w:val="es-ES" w:eastAsia="es-ES"/>
        </w:rPr>
      </w:pPr>
      <w:r w:rsidRPr="00713A0A">
        <w:rPr>
          <w:rFonts w:ascii="Symbol" w:hAnsi="Symbol"/>
          <w:bCs/>
          <w:u w:color="000000"/>
        </w:rPr>
        <w:t></w:t>
      </w:r>
      <w:r>
        <w:rPr>
          <w:rFonts w:asciiTheme="minorHAnsi" w:eastAsiaTheme="minorEastAsia" w:hAnsiTheme="minorHAnsi" w:cstheme="minorBidi"/>
          <w:b w:val="0"/>
          <w:sz w:val="22"/>
          <w:szCs w:val="22"/>
          <w:lang w:val="es-ES" w:eastAsia="es-ES"/>
        </w:rPr>
        <w:tab/>
      </w:r>
      <w:r w:rsidRPr="00713A0A">
        <w:rPr>
          <w:bCs/>
          <w:u w:color="000000"/>
        </w:rPr>
        <w:t>Protocolo de capacidad de descarga</w:t>
      </w:r>
      <w:r>
        <w:tab/>
      </w:r>
      <w:r>
        <w:fldChar w:fldCharType="begin"/>
      </w:r>
      <w:r>
        <w:instrText xml:space="preserve"> PAGEREF _Toc115353238 \h </w:instrText>
      </w:r>
      <w:r>
        <w:fldChar w:fldCharType="separate"/>
      </w:r>
      <w:r>
        <w:t>93</w:t>
      </w:r>
      <w:r>
        <w:fldChar w:fldCharType="end"/>
      </w:r>
    </w:p>
    <w:p w14:paraId="3DE3FFD3" w14:textId="75994C4A" w:rsidR="0037689F" w:rsidRDefault="0037689F">
      <w:pPr>
        <w:pStyle w:val="TDC2"/>
        <w:tabs>
          <w:tab w:val="left" w:pos="630"/>
        </w:tabs>
        <w:rPr>
          <w:rFonts w:asciiTheme="minorHAnsi" w:eastAsiaTheme="minorEastAsia" w:hAnsiTheme="minorHAnsi" w:cstheme="minorBidi"/>
          <w:b w:val="0"/>
          <w:sz w:val="22"/>
          <w:szCs w:val="22"/>
          <w:lang w:val="es-ES" w:eastAsia="es-ES"/>
        </w:rPr>
      </w:pPr>
      <w:r w:rsidRPr="00713A0A">
        <w:rPr>
          <w:rFonts w:ascii="Symbol" w:hAnsi="Symbol"/>
          <w:bCs/>
        </w:rPr>
        <w:t></w:t>
      </w:r>
      <w:r>
        <w:rPr>
          <w:rFonts w:asciiTheme="minorHAnsi" w:eastAsiaTheme="minorEastAsia" w:hAnsiTheme="minorHAnsi" w:cstheme="minorBidi"/>
          <w:b w:val="0"/>
          <w:sz w:val="22"/>
          <w:szCs w:val="22"/>
          <w:lang w:val="es-ES" w:eastAsia="es-ES"/>
        </w:rPr>
        <w:tab/>
      </w:r>
      <w:r w:rsidRPr="00713A0A">
        <w:rPr>
          <w:bCs/>
        </w:rPr>
        <w:t>Protocolo de capacidad de carga</w:t>
      </w:r>
      <w:r>
        <w:tab/>
      </w:r>
      <w:r>
        <w:fldChar w:fldCharType="begin"/>
      </w:r>
      <w:r>
        <w:instrText xml:space="preserve"> PAGEREF _Toc115353239 \h </w:instrText>
      </w:r>
      <w:r>
        <w:fldChar w:fldCharType="separate"/>
      </w:r>
      <w:r>
        <w:t>93</w:t>
      </w:r>
      <w:r>
        <w:fldChar w:fldCharType="end"/>
      </w:r>
    </w:p>
    <w:p w14:paraId="6EDA108D" w14:textId="31C89625" w:rsidR="0037689F" w:rsidRDefault="0037689F">
      <w:pPr>
        <w:pStyle w:val="TDC2"/>
        <w:tabs>
          <w:tab w:val="left" w:pos="630"/>
        </w:tabs>
        <w:rPr>
          <w:rFonts w:asciiTheme="minorHAnsi" w:eastAsiaTheme="minorEastAsia" w:hAnsiTheme="minorHAnsi" w:cstheme="minorBidi"/>
          <w:b w:val="0"/>
          <w:sz w:val="22"/>
          <w:szCs w:val="22"/>
          <w:lang w:val="es-ES" w:eastAsia="es-ES"/>
        </w:rPr>
      </w:pPr>
      <w:r w:rsidRPr="00713A0A">
        <w:rPr>
          <w:rFonts w:ascii="Symbol" w:hAnsi="Symbol"/>
          <w:bCs/>
        </w:rPr>
        <w:t></w:t>
      </w:r>
      <w:r>
        <w:rPr>
          <w:rFonts w:asciiTheme="minorHAnsi" w:eastAsiaTheme="minorEastAsia" w:hAnsiTheme="minorHAnsi" w:cstheme="minorBidi"/>
          <w:b w:val="0"/>
          <w:sz w:val="22"/>
          <w:szCs w:val="22"/>
          <w:lang w:val="es-ES" w:eastAsia="es-ES"/>
        </w:rPr>
        <w:tab/>
      </w:r>
      <w:r w:rsidRPr="00713A0A">
        <w:rPr>
          <w:bCs/>
        </w:rPr>
        <w:t>Tiempo de respuesta</w:t>
      </w:r>
      <w:r>
        <w:tab/>
      </w:r>
      <w:r>
        <w:fldChar w:fldCharType="begin"/>
      </w:r>
      <w:r>
        <w:instrText xml:space="preserve"> PAGEREF _Toc115353240 \h </w:instrText>
      </w:r>
      <w:r>
        <w:fldChar w:fldCharType="separate"/>
      </w:r>
      <w:r>
        <w:t>93</w:t>
      </w:r>
      <w:r>
        <w:fldChar w:fldCharType="end"/>
      </w:r>
    </w:p>
    <w:p w14:paraId="3EB9D554" w14:textId="3A1CD6FE" w:rsidR="0037689F" w:rsidRDefault="0037689F">
      <w:pPr>
        <w:pStyle w:val="TDC2"/>
        <w:tabs>
          <w:tab w:val="left" w:pos="630"/>
        </w:tabs>
        <w:rPr>
          <w:rFonts w:asciiTheme="minorHAnsi" w:eastAsiaTheme="minorEastAsia" w:hAnsiTheme="minorHAnsi" w:cstheme="minorBidi"/>
          <w:b w:val="0"/>
          <w:sz w:val="22"/>
          <w:szCs w:val="22"/>
          <w:lang w:val="es-ES" w:eastAsia="es-ES"/>
        </w:rPr>
      </w:pPr>
      <w:r w:rsidRPr="00713A0A">
        <w:rPr>
          <w:rFonts w:ascii="Symbol" w:hAnsi="Symbol"/>
          <w:bCs/>
        </w:rPr>
        <w:t></w:t>
      </w:r>
      <w:r>
        <w:rPr>
          <w:rFonts w:asciiTheme="minorHAnsi" w:eastAsiaTheme="minorEastAsia" w:hAnsiTheme="minorHAnsi" w:cstheme="minorBidi"/>
          <w:b w:val="0"/>
          <w:sz w:val="22"/>
          <w:szCs w:val="22"/>
          <w:lang w:val="es-ES" w:eastAsia="es-ES"/>
        </w:rPr>
        <w:tab/>
      </w:r>
      <w:r w:rsidRPr="00713A0A">
        <w:rPr>
          <w:bCs/>
        </w:rPr>
        <w:t>Exactitud</w:t>
      </w:r>
      <w:r>
        <w:tab/>
      </w:r>
      <w:r>
        <w:fldChar w:fldCharType="begin"/>
      </w:r>
      <w:r>
        <w:instrText xml:space="preserve"> PAGEREF _Toc115353241 \h </w:instrText>
      </w:r>
      <w:r>
        <w:fldChar w:fldCharType="separate"/>
      </w:r>
      <w:r>
        <w:t>94</w:t>
      </w:r>
      <w:r>
        <w:fldChar w:fldCharType="end"/>
      </w:r>
    </w:p>
    <w:p w14:paraId="7A39C4C3" w14:textId="3F42D0A4" w:rsidR="0037689F" w:rsidRDefault="0037689F">
      <w:pPr>
        <w:pStyle w:val="TDC2"/>
        <w:tabs>
          <w:tab w:val="left" w:pos="630"/>
        </w:tabs>
        <w:rPr>
          <w:rFonts w:asciiTheme="minorHAnsi" w:eastAsiaTheme="minorEastAsia" w:hAnsiTheme="minorHAnsi" w:cstheme="minorBidi"/>
          <w:b w:val="0"/>
          <w:sz w:val="22"/>
          <w:szCs w:val="22"/>
          <w:lang w:val="es-ES" w:eastAsia="es-ES"/>
        </w:rPr>
      </w:pPr>
      <w:r w:rsidRPr="00713A0A">
        <w:rPr>
          <w:rFonts w:ascii="Symbol" w:hAnsi="Symbol"/>
          <w:bCs/>
        </w:rPr>
        <w:t></w:t>
      </w:r>
      <w:r>
        <w:rPr>
          <w:rFonts w:asciiTheme="minorHAnsi" w:eastAsiaTheme="minorEastAsia" w:hAnsiTheme="minorHAnsi" w:cstheme="minorBidi"/>
          <w:b w:val="0"/>
          <w:sz w:val="22"/>
          <w:szCs w:val="22"/>
          <w:lang w:val="es-ES" w:eastAsia="es-ES"/>
        </w:rPr>
        <w:tab/>
      </w:r>
      <w:r w:rsidRPr="00713A0A">
        <w:rPr>
          <w:bCs/>
        </w:rPr>
        <w:t>Capacidad de energía</w:t>
      </w:r>
      <w:r>
        <w:tab/>
      </w:r>
      <w:r>
        <w:fldChar w:fldCharType="begin"/>
      </w:r>
      <w:r>
        <w:instrText xml:space="preserve"> PAGEREF _Toc115353242 \h </w:instrText>
      </w:r>
      <w:r>
        <w:fldChar w:fldCharType="separate"/>
      </w:r>
      <w:r>
        <w:t>94</w:t>
      </w:r>
      <w:r>
        <w:fldChar w:fldCharType="end"/>
      </w:r>
    </w:p>
    <w:p w14:paraId="153E7776" w14:textId="17B62B48" w:rsidR="0037689F" w:rsidRDefault="0037689F">
      <w:pPr>
        <w:pStyle w:val="TDC2"/>
        <w:tabs>
          <w:tab w:val="left" w:pos="840"/>
        </w:tabs>
        <w:rPr>
          <w:rFonts w:asciiTheme="minorHAnsi" w:eastAsiaTheme="minorEastAsia" w:hAnsiTheme="minorHAnsi" w:cstheme="minorBidi"/>
          <w:b w:val="0"/>
          <w:sz w:val="22"/>
          <w:szCs w:val="22"/>
          <w:lang w:val="es-ES" w:eastAsia="es-ES"/>
        </w:rPr>
      </w:pPr>
      <w:r w:rsidRPr="00713A0A">
        <w:rPr>
          <w:rFonts w:ascii="Arial" w:hAnsi="Arial"/>
        </w:rPr>
        <w:t>19.9</w:t>
      </w:r>
      <w:r>
        <w:rPr>
          <w:rFonts w:asciiTheme="minorHAnsi" w:eastAsiaTheme="minorEastAsia" w:hAnsiTheme="minorHAnsi" w:cstheme="minorBidi"/>
          <w:b w:val="0"/>
          <w:sz w:val="22"/>
          <w:szCs w:val="22"/>
          <w:lang w:val="es-ES" w:eastAsia="es-ES"/>
        </w:rPr>
        <w:tab/>
      </w:r>
      <w:r w:rsidRPr="00713A0A">
        <w:rPr>
          <w:rFonts w:ascii="Arial" w:hAnsi="Arial"/>
        </w:rPr>
        <w:t>Indicadores Operacionales y Penalizaciones</w:t>
      </w:r>
      <w:r>
        <w:tab/>
      </w:r>
      <w:r>
        <w:fldChar w:fldCharType="begin"/>
      </w:r>
      <w:r>
        <w:instrText xml:space="preserve"> PAGEREF _Toc115353243 \h </w:instrText>
      </w:r>
      <w:r>
        <w:fldChar w:fldCharType="separate"/>
      </w:r>
      <w:r>
        <w:t>97</w:t>
      </w:r>
      <w:r>
        <w:fldChar w:fldCharType="end"/>
      </w:r>
    </w:p>
    <w:p w14:paraId="18799ED8" w14:textId="00044329"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19.9.1</w:t>
      </w:r>
      <w:r>
        <w:rPr>
          <w:rFonts w:asciiTheme="minorHAnsi" w:eastAsiaTheme="minorEastAsia" w:hAnsiTheme="minorHAnsi" w:cstheme="minorBidi"/>
          <w:noProof/>
          <w:sz w:val="22"/>
          <w:lang w:val="es-ES" w:eastAsia="es-ES"/>
        </w:rPr>
        <w:tab/>
      </w:r>
      <w:r w:rsidRPr="00713A0A">
        <w:rPr>
          <w:rFonts w:ascii="Arial" w:hAnsi="Arial" w:cs="Arial"/>
          <w:noProof/>
        </w:rPr>
        <w:t>Indicadores Operacionales</w:t>
      </w:r>
      <w:r>
        <w:rPr>
          <w:noProof/>
        </w:rPr>
        <w:tab/>
      </w:r>
      <w:r>
        <w:rPr>
          <w:noProof/>
        </w:rPr>
        <w:fldChar w:fldCharType="begin"/>
      </w:r>
      <w:r>
        <w:rPr>
          <w:noProof/>
        </w:rPr>
        <w:instrText xml:space="preserve"> PAGEREF _Toc115353244 \h </w:instrText>
      </w:r>
      <w:r>
        <w:rPr>
          <w:noProof/>
        </w:rPr>
      </w:r>
      <w:r>
        <w:rPr>
          <w:noProof/>
        </w:rPr>
        <w:fldChar w:fldCharType="separate"/>
      </w:r>
      <w:r>
        <w:rPr>
          <w:noProof/>
        </w:rPr>
        <w:t>97</w:t>
      </w:r>
      <w:r>
        <w:rPr>
          <w:noProof/>
        </w:rPr>
        <w:fldChar w:fldCharType="end"/>
      </w:r>
    </w:p>
    <w:p w14:paraId="0CCF880F" w14:textId="5EDE0FF1" w:rsidR="0037689F" w:rsidRDefault="0037689F">
      <w:pPr>
        <w:pStyle w:val="TDC3"/>
        <w:tabs>
          <w:tab w:val="left" w:pos="1260"/>
        </w:tabs>
        <w:rPr>
          <w:rFonts w:asciiTheme="minorHAnsi" w:eastAsiaTheme="minorEastAsia" w:hAnsiTheme="minorHAnsi" w:cstheme="minorBidi"/>
          <w:noProof/>
          <w:sz w:val="22"/>
          <w:lang w:val="es-ES" w:eastAsia="es-ES"/>
        </w:rPr>
      </w:pPr>
      <w:r w:rsidRPr="00713A0A">
        <w:rPr>
          <w:rFonts w:ascii="Arial" w:hAnsi="Arial" w:cs="Arial"/>
          <w:noProof/>
        </w:rPr>
        <w:t>19.9.2</w:t>
      </w:r>
      <w:r>
        <w:rPr>
          <w:rFonts w:asciiTheme="minorHAnsi" w:eastAsiaTheme="minorEastAsia" w:hAnsiTheme="minorHAnsi" w:cstheme="minorBidi"/>
          <w:noProof/>
          <w:sz w:val="22"/>
          <w:lang w:val="es-ES" w:eastAsia="es-ES"/>
        </w:rPr>
        <w:tab/>
      </w:r>
      <w:r w:rsidRPr="00713A0A">
        <w:rPr>
          <w:rFonts w:ascii="Arial" w:hAnsi="Arial" w:cs="Arial"/>
          <w:noProof/>
        </w:rPr>
        <w:t>Penalizaciones</w:t>
      </w:r>
      <w:r>
        <w:rPr>
          <w:noProof/>
        </w:rPr>
        <w:tab/>
      </w:r>
      <w:r>
        <w:rPr>
          <w:noProof/>
        </w:rPr>
        <w:fldChar w:fldCharType="begin"/>
      </w:r>
      <w:r>
        <w:rPr>
          <w:noProof/>
        </w:rPr>
        <w:instrText xml:space="preserve"> PAGEREF _Toc115353245 \h </w:instrText>
      </w:r>
      <w:r>
        <w:rPr>
          <w:noProof/>
        </w:rPr>
      </w:r>
      <w:r>
        <w:rPr>
          <w:noProof/>
        </w:rPr>
        <w:fldChar w:fldCharType="separate"/>
      </w:r>
      <w:r>
        <w:rPr>
          <w:noProof/>
        </w:rPr>
        <w:t>98</w:t>
      </w:r>
      <w:r>
        <w:rPr>
          <w:noProof/>
        </w:rPr>
        <w:fldChar w:fldCharType="end"/>
      </w:r>
    </w:p>
    <w:p w14:paraId="10A354C9" w14:textId="1F8ECFB0"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19.10</w:t>
      </w:r>
      <w:r>
        <w:rPr>
          <w:rFonts w:asciiTheme="minorHAnsi" w:eastAsiaTheme="minorEastAsia" w:hAnsiTheme="minorHAnsi" w:cstheme="minorBidi"/>
          <w:b w:val="0"/>
          <w:sz w:val="22"/>
          <w:szCs w:val="22"/>
          <w:lang w:val="es-ES" w:eastAsia="es-ES"/>
        </w:rPr>
        <w:tab/>
      </w:r>
      <w:r w:rsidRPr="00713A0A">
        <w:rPr>
          <w:rFonts w:ascii="Arial" w:hAnsi="Arial"/>
        </w:rPr>
        <w:t>Ajustes típicos de protección UTE:</w:t>
      </w:r>
      <w:r>
        <w:tab/>
      </w:r>
      <w:r>
        <w:fldChar w:fldCharType="begin"/>
      </w:r>
      <w:r>
        <w:instrText xml:space="preserve"> PAGEREF _Toc115353246 \h </w:instrText>
      </w:r>
      <w:r>
        <w:fldChar w:fldCharType="separate"/>
      </w:r>
      <w:r>
        <w:t>100</w:t>
      </w:r>
      <w:r>
        <w:fldChar w:fldCharType="end"/>
      </w:r>
    </w:p>
    <w:p w14:paraId="64F8525F" w14:textId="3B2F227A"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19.11</w:t>
      </w:r>
      <w:r>
        <w:rPr>
          <w:rFonts w:asciiTheme="minorHAnsi" w:eastAsiaTheme="minorEastAsia" w:hAnsiTheme="minorHAnsi" w:cstheme="minorBidi"/>
          <w:b w:val="0"/>
          <w:sz w:val="22"/>
          <w:szCs w:val="22"/>
          <w:lang w:val="es-ES" w:eastAsia="es-ES"/>
        </w:rPr>
        <w:tab/>
      </w:r>
      <w:r w:rsidRPr="00713A0A">
        <w:rPr>
          <w:rFonts w:ascii="Arial" w:hAnsi="Arial"/>
        </w:rPr>
        <w:t>Aspectos Ambientales - Requerimientos</w:t>
      </w:r>
      <w:r>
        <w:tab/>
      </w:r>
      <w:r>
        <w:fldChar w:fldCharType="begin"/>
      </w:r>
      <w:r>
        <w:instrText xml:space="preserve"> PAGEREF _Toc115353247 \h </w:instrText>
      </w:r>
      <w:r>
        <w:fldChar w:fldCharType="separate"/>
      </w:r>
      <w:r>
        <w:t>105</w:t>
      </w:r>
      <w:r>
        <w:fldChar w:fldCharType="end"/>
      </w:r>
    </w:p>
    <w:p w14:paraId="257CFEEC" w14:textId="4E5B44CF"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19.11.1</w:t>
      </w:r>
      <w:r>
        <w:rPr>
          <w:rFonts w:asciiTheme="minorHAnsi" w:eastAsiaTheme="minorEastAsia" w:hAnsiTheme="minorHAnsi" w:cstheme="minorBidi"/>
          <w:noProof/>
          <w:sz w:val="22"/>
          <w:lang w:val="es-ES" w:eastAsia="es-ES"/>
        </w:rPr>
        <w:tab/>
      </w:r>
      <w:r w:rsidRPr="00713A0A">
        <w:rPr>
          <w:rFonts w:ascii="Arial" w:hAnsi="Arial" w:cs="Arial"/>
          <w:noProof/>
        </w:rPr>
        <w:t>Introducción.</w:t>
      </w:r>
      <w:r>
        <w:rPr>
          <w:noProof/>
        </w:rPr>
        <w:tab/>
      </w:r>
      <w:r>
        <w:rPr>
          <w:noProof/>
        </w:rPr>
        <w:fldChar w:fldCharType="begin"/>
      </w:r>
      <w:r>
        <w:rPr>
          <w:noProof/>
        </w:rPr>
        <w:instrText xml:space="preserve"> PAGEREF _Toc115353248 \h </w:instrText>
      </w:r>
      <w:r>
        <w:rPr>
          <w:noProof/>
        </w:rPr>
      </w:r>
      <w:r>
        <w:rPr>
          <w:noProof/>
        </w:rPr>
        <w:fldChar w:fldCharType="separate"/>
      </w:r>
      <w:r>
        <w:rPr>
          <w:noProof/>
        </w:rPr>
        <w:t>105</w:t>
      </w:r>
      <w:r>
        <w:rPr>
          <w:noProof/>
        </w:rPr>
        <w:fldChar w:fldCharType="end"/>
      </w:r>
    </w:p>
    <w:p w14:paraId="474C799A" w14:textId="6146A66C"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19.11.2</w:t>
      </w:r>
      <w:r>
        <w:rPr>
          <w:rFonts w:asciiTheme="minorHAnsi" w:eastAsiaTheme="minorEastAsia" w:hAnsiTheme="minorHAnsi" w:cstheme="minorBidi"/>
          <w:noProof/>
          <w:sz w:val="22"/>
          <w:lang w:val="es-ES" w:eastAsia="es-ES"/>
        </w:rPr>
        <w:tab/>
      </w:r>
      <w:r w:rsidRPr="00713A0A">
        <w:rPr>
          <w:rFonts w:ascii="Arial" w:hAnsi="Arial" w:cs="Arial"/>
          <w:noProof/>
        </w:rPr>
        <w:t>Glosario de siglas.</w:t>
      </w:r>
      <w:r>
        <w:rPr>
          <w:noProof/>
        </w:rPr>
        <w:tab/>
      </w:r>
      <w:r>
        <w:rPr>
          <w:noProof/>
        </w:rPr>
        <w:fldChar w:fldCharType="begin"/>
      </w:r>
      <w:r>
        <w:rPr>
          <w:noProof/>
        </w:rPr>
        <w:instrText xml:space="preserve"> PAGEREF _Toc115353249 \h </w:instrText>
      </w:r>
      <w:r>
        <w:rPr>
          <w:noProof/>
        </w:rPr>
      </w:r>
      <w:r>
        <w:rPr>
          <w:noProof/>
        </w:rPr>
        <w:fldChar w:fldCharType="separate"/>
      </w:r>
      <w:r>
        <w:rPr>
          <w:noProof/>
        </w:rPr>
        <w:t>106</w:t>
      </w:r>
      <w:r>
        <w:rPr>
          <w:noProof/>
        </w:rPr>
        <w:fldChar w:fldCharType="end"/>
      </w:r>
    </w:p>
    <w:p w14:paraId="5BE1E8ED" w14:textId="256BBC43"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19.11.3</w:t>
      </w:r>
      <w:r>
        <w:rPr>
          <w:rFonts w:asciiTheme="minorHAnsi" w:eastAsiaTheme="minorEastAsia" w:hAnsiTheme="minorHAnsi" w:cstheme="minorBidi"/>
          <w:noProof/>
          <w:sz w:val="22"/>
          <w:lang w:val="es-ES" w:eastAsia="es-ES"/>
        </w:rPr>
        <w:tab/>
      </w:r>
      <w:r w:rsidRPr="00713A0A">
        <w:rPr>
          <w:rFonts w:ascii="Arial" w:hAnsi="Arial" w:cs="Arial"/>
          <w:noProof/>
        </w:rPr>
        <w:t>Medidas de gestión específicas para la obra Bancos de Baterías.</w:t>
      </w:r>
      <w:r>
        <w:rPr>
          <w:noProof/>
        </w:rPr>
        <w:tab/>
      </w:r>
      <w:r>
        <w:rPr>
          <w:noProof/>
        </w:rPr>
        <w:fldChar w:fldCharType="begin"/>
      </w:r>
      <w:r>
        <w:rPr>
          <w:noProof/>
        </w:rPr>
        <w:instrText xml:space="preserve"> PAGEREF _Toc115353250 \h </w:instrText>
      </w:r>
      <w:r>
        <w:rPr>
          <w:noProof/>
        </w:rPr>
      </w:r>
      <w:r>
        <w:rPr>
          <w:noProof/>
        </w:rPr>
        <w:fldChar w:fldCharType="separate"/>
      </w:r>
      <w:r>
        <w:rPr>
          <w:noProof/>
        </w:rPr>
        <w:t>107</w:t>
      </w:r>
      <w:r>
        <w:rPr>
          <w:noProof/>
        </w:rPr>
        <w:fldChar w:fldCharType="end"/>
      </w:r>
    </w:p>
    <w:p w14:paraId="04B1C017" w14:textId="622F2E48"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19.11.4</w:t>
      </w:r>
      <w:r>
        <w:rPr>
          <w:rFonts w:asciiTheme="minorHAnsi" w:eastAsiaTheme="minorEastAsia" w:hAnsiTheme="minorHAnsi" w:cstheme="minorBidi"/>
          <w:noProof/>
          <w:sz w:val="22"/>
          <w:lang w:val="es-ES" w:eastAsia="es-ES"/>
        </w:rPr>
        <w:tab/>
      </w:r>
      <w:r w:rsidRPr="00713A0A">
        <w:rPr>
          <w:rFonts w:ascii="Arial" w:hAnsi="Arial" w:cs="Arial"/>
          <w:noProof/>
        </w:rPr>
        <w:t>Especificaciones de gestión ambiental (EGAs)</w:t>
      </w:r>
      <w:r>
        <w:rPr>
          <w:noProof/>
        </w:rPr>
        <w:tab/>
      </w:r>
      <w:r>
        <w:rPr>
          <w:noProof/>
        </w:rPr>
        <w:fldChar w:fldCharType="begin"/>
      </w:r>
      <w:r>
        <w:rPr>
          <w:noProof/>
        </w:rPr>
        <w:instrText xml:space="preserve"> PAGEREF _Toc115353251 \h </w:instrText>
      </w:r>
      <w:r>
        <w:rPr>
          <w:noProof/>
        </w:rPr>
      </w:r>
      <w:r>
        <w:rPr>
          <w:noProof/>
        </w:rPr>
        <w:fldChar w:fldCharType="separate"/>
      </w:r>
      <w:r>
        <w:rPr>
          <w:noProof/>
        </w:rPr>
        <w:t>107</w:t>
      </w:r>
      <w:r>
        <w:rPr>
          <w:noProof/>
        </w:rPr>
        <w:fldChar w:fldCharType="end"/>
      </w:r>
    </w:p>
    <w:p w14:paraId="3222ECBA" w14:textId="58B4208B"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t>19.11.5</w:t>
      </w:r>
      <w:r>
        <w:rPr>
          <w:rFonts w:asciiTheme="minorHAnsi" w:eastAsiaTheme="minorEastAsia" w:hAnsiTheme="minorHAnsi" w:cstheme="minorBidi"/>
          <w:noProof/>
          <w:sz w:val="22"/>
          <w:lang w:val="es-ES" w:eastAsia="es-ES"/>
        </w:rPr>
        <w:tab/>
      </w:r>
      <w:r w:rsidRPr="00713A0A">
        <w:rPr>
          <w:rFonts w:ascii="Arial" w:hAnsi="Arial" w:cs="Arial"/>
          <w:noProof/>
        </w:rPr>
        <w:t>Formato de Reporte Ambiental de Contratista (RAC)</w:t>
      </w:r>
      <w:r>
        <w:rPr>
          <w:noProof/>
        </w:rPr>
        <w:tab/>
      </w:r>
      <w:r>
        <w:rPr>
          <w:noProof/>
        </w:rPr>
        <w:fldChar w:fldCharType="begin"/>
      </w:r>
      <w:r>
        <w:rPr>
          <w:noProof/>
        </w:rPr>
        <w:instrText xml:space="preserve"> PAGEREF _Toc115353252 \h </w:instrText>
      </w:r>
      <w:r>
        <w:rPr>
          <w:noProof/>
        </w:rPr>
      </w:r>
      <w:r>
        <w:rPr>
          <w:noProof/>
        </w:rPr>
        <w:fldChar w:fldCharType="separate"/>
      </w:r>
      <w:r>
        <w:rPr>
          <w:noProof/>
        </w:rPr>
        <w:t>120</w:t>
      </w:r>
      <w:r>
        <w:rPr>
          <w:noProof/>
        </w:rPr>
        <w:fldChar w:fldCharType="end"/>
      </w:r>
    </w:p>
    <w:p w14:paraId="00E06228" w14:textId="68579489" w:rsidR="0037689F" w:rsidRDefault="0037689F">
      <w:pPr>
        <w:pStyle w:val="TDC3"/>
        <w:tabs>
          <w:tab w:val="left" w:pos="1470"/>
        </w:tabs>
        <w:rPr>
          <w:rFonts w:asciiTheme="minorHAnsi" w:eastAsiaTheme="minorEastAsia" w:hAnsiTheme="minorHAnsi" w:cstheme="minorBidi"/>
          <w:noProof/>
          <w:sz w:val="22"/>
          <w:lang w:val="es-ES" w:eastAsia="es-ES"/>
        </w:rPr>
      </w:pPr>
      <w:r w:rsidRPr="00713A0A">
        <w:rPr>
          <w:rFonts w:ascii="Arial" w:hAnsi="Arial" w:cs="Arial"/>
          <w:noProof/>
        </w:rPr>
        <w:lastRenderedPageBreak/>
        <w:t>19.11.6</w:t>
      </w:r>
      <w:r>
        <w:rPr>
          <w:rFonts w:asciiTheme="minorHAnsi" w:eastAsiaTheme="minorEastAsia" w:hAnsiTheme="minorHAnsi" w:cstheme="minorBidi"/>
          <w:noProof/>
          <w:sz w:val="22"/>
          <w:lang w:val="es-ES" w:eastAsia="es-ES"/>
        </w:rPr>
        <w:tab/>
      </w:r>
      <w:r w:rsidRPr="00713A0A">
        <w:rPr>
          <w:rFonts w:ascii="Arial" w:hAnsi="Arial" w:cs="Arial"/>
          <w:noProof/>
        </w:rPr>
        <w:t>Normativa Ambiental</w:t>
      </w:r>
      <w:r>
        <w:rPr>
          <w:noProof/>
        </w:rPr>
        <w:tab/>
      </w:r>
      <w:r>
        <w:rPr>
          <w:noProof/>
        </w:rPr>
        <w:fldChar w:fldCharType="begin"/>
      </w:r>
      <w:r>
        <w:rPr>
          <w:noProof/>
        </w:rPr>
        <w:instrText xml:space="preserve"> PAGEREF _Toc115353253 \h </w:instrText>
      </w:r>
      <w:r>
        <w:rPr>
          <w:noProof/>
        </w:rPr>
      </w:r>
      <w:r>
        <w:rPr>
          <w:noProof/>
        </w:rPr>
        <w:fldChar w:fldCharType="separate"/>
      </w:r>
      <w:r>
        <w:rPr>
          <w:noProof/>
        </w:rPr>
        <w:t>124</w:t>
      </w:r>
      <w:r>
        <w:rPr>
          <w:noProof/>
        </w:rPr>
        <w:fldChar w:fldCharType="end"/>
      </w:r>
    </w:p>
    <w:p w14:paraId="3B22500E" w14:textId="5AF3E7D0"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19.12</w:t>
      </w:r>
      <w:r>
        <w:rPr>
          <w:rFonts w:asciiTheme="minorHAnsi" w:eastAsiaTheme="minorEastAsia" w:hAnsiTheme="minorHAnsi" w:cstheme="minorBidi"/>
          <w:b w:val="0"/>
          <w:sz w:val="22"/>
          <w:szCs w:val="22"/>
          <w:lang w:val="es-ES" w:eastAsia="es-ES"/>
        </w:rPr>
        <w:tab/>
      </w:r>
      <w:r w:rsidRPr="00713A0A">
        <w:rPr>
          <w:rFonts w:ascii="Arial" w:hAnsi="Arial"/>
        </w:rPr>
        <w:t>Normativa</w:t>
      </w:r>
      <w:r>
        <w:tab/>
      </w:r>
      <w:r>
        <w:fldChar w:fldCharType="begin"/>
      </w:r>
      <w:r>
        <w:instrText xml:space="preserve"> PAGEREF _Toc115353254 \h </w:instrText>
      </w:r>
      <w:r>
        <w:fldChar w:fldCharType="separate"/>
      </w:r>
      <w:r>
        <w:t>127</w:t>
      </w:r>
      <w:r>
        <w:fldChar w:fldCharType="end"/>
      </w:r>
    </w:p>
    <w:p w14:paraId="2E65F36B" w14:textId="7F945D51"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19.13</w:t>
      </w:r>
      <w:r>
        <w:rPr>
          <w:rFonts w:asciiTheme="minorHAnsi" w:eastAsiaTheme="minorEastAsia" w:hAnsiTheme="minorHAnsi" w:cstheme="minorBidi"/>
          <w:b w:val="0"/>
          <w:sz w:val="22"/>
          <w:szCs w:val="22"/>
          <w:lang w:val="es-ES" w:eastAsia="es-ES"/>
        </w:rPr>
        <w:tab/>
      </w:r>
      <w:r w:rsidRPr="00713A0A">
        <w:rPr>
          <w:rFonts w:ascii="Arial" w:hAnsi="Arial"/>
        </w:rPr>
        <w:t>CURSOS DE CAPACITACIÓN Y/O SUPERVISIÓN</w:t>
      </w:r>
      <w:r>
        <w:tab/>
      </w:r>
      <w:r>
        <w:fldChar w:fldCharType="begin"/>
      </w:r>
      <w:r>
        <w:instrText xml:space="preserve"> PAGEREF _Toc115353255 \h </w:instrText>
      </w:r>
      <w:r>
        <w:fldChar w:fldCharType="separate"/>
      </w:r>
      <w:r>
        <w:t>138</w:t>
      </w:r>
      <w:r>
        <w:fldChar w:fldCharType="end"/>
      </w:r>
    </w:p>
    <w:p w14:paraId="18381602" w14:textId="5E04D61F" w:rsidR="0037689F" w:rsidRDefault="0037689F">
      <w:pPr>
        <w:pStyle w:val="TDC2"/>
        <w:tabs>
          <w:tab w:val="left" w:pos="1050"/>
        </w:tabs>
        <w:rPr>
          <w:rFonts w:asciiTheme="minorHAnsi" w:eastAsiaTheme="minorEastAsia" w:hAnsiTheme="minorHAnsi" w:cstheme="minorBidi"/>
          <w:b w:val="0"/>
          <w:sz w:val="22"/>
          <w:szCs w:val="22"/>
          <w:lang w:val="es-ES" w:eastAsia="es-ES"/>
        </w:rPr>
      </w:pPr>
      <w:r w:rsidRPr="00713A0A">
        <w:rPr>
          <w:rFonts w:ascii="Arial" w:hAnsi="Arial"/>
        </w:rPr>
        <w:t>19.14</w:t>
      </w:r>
      <w:r>
        <w:rPr>
          <w:rFonts w:asciiTheme="minorHAnsi" w:eastAsiaTheme="minorEastAsia" w:hAnsiTheme="minorHAnsi" w:cstheme="minorBidi"/>
          <w:b w:val="0"/>
          <w:sz w:val="22"/>
          <w:szCs w:val="22"/>
          <w:lang w:val="es-ES" w:eastAsia="es-ES"/>
        </w:rPr>
        <w:tab/>
      </w:r>
      <w:r w:rsidRPr="00713A0A">
        <w:rPr>
          <w:rFonts w:ascii="Arial" w:hAnsi="Arial"/>
        </w:rPr>
        <w:t>Lista de Sanciones por Incumplimiento en Seguridad y Salud Ocupacional</w:t>
      </w:r>
      <w:r>
        <w:tab/>
      </w:r>
      <w:r>
        <w:fldChar w:fldCharType="begin"/>
      </w:r>
      <w:r>
        <w:instrText xml:space="preserve"> PAGEREF _Toc115353256 \h </w:instrText>
      </w:r>
      <w:r>
        <w:fldChar w:fldCharType="separate"/>
      </w:r>
      <w:r>
        <w:t>142</w:t>
      </w:r>
      <w:r>
        <w:fldChar w:fldCharType="end"/>
      </w:r>
    </w:p>
    <w:p w14:paraId="53E32CA3" w14:textId="453CA7AF" w:rsidR="00FA2C9E" w:rsidRPr="00DC1A20" w:rsidRDefault="00FA2C9E" w:rsidP="00FA2C9E">
      <w:pPr>
        <w:rPr>
          <w:rFonts w:ascii="Arial" w:hAnsi="Arial" w:cs="Arial"/>
          <w:lang w:val="es-ES"/>
        </w:rPr>
      </w:pPr>
      <w:r w:rsidRPr="003A7645">
        <w:rPr>
          <w:rFonts w:ascii="Arial" w:hAnsi="Arial" w:cs="Arial"/>
        </w:rPr>
        <w:fldChar w:fldCharType="end"/>
      </w:r>
    </w:p>
    <w:p w14:paraId="4D344A3F" w14:textId="77777777" w:rsidR="00127106" w:rsidRPr="00C65DAD" w:rsidRDefault="00752B93" w:rsidP="00CF124E">
      <w:pPr>
        <w:pStyle w:val="Titulo"/>
        <w:rPr>
          <w:lang w:val="es-UY"/>
        </w:rPr>
      </w:pPr>
      <w:r w:rsidRPr="00DC1A20">
        <w:rPr>
          <w:lang w:val="es-ES"/>
        </w:rPr>
        <w:br w:type="page"/>
      </w:r>
      <w:bookmarkStart w:id="2" w:name="_Toc115353093"/>
      <w:r w:rsidR="00A308A8">
        <w:lastRenderedPageBreak/>
        <w:t>CAPÍ</w:t>
      </w:r>
      <w:r w:rsidR="00A928C7" w:rsidRPr="00C65DAD">
        <w:t xml:space="preserve">TULO I - </w:t>
      </w:r>
      <w:r w:rsidR="00A928C7" w:rsidRPr="00C65DAD">
        <w:rPr>
          <w:lang w:val="es-UY"/>
        </w:rPr>
        <w:t>OBJETO</w:t>
      </w:r>
      <w:bookmarkEnd w:id="2"/>
    </w:p>
    <w:p w14:paraId="6A113557" w14:textId="77777777" w:rsidR="00625186" w:rsidRPr="00C65DAD" w:rsidRDefault="00625186" w:rsidP="00A928C7">
      <w:pPr>
        <w:pStyle w:val="Ttulo1"/>
        <w:rPr>
          <w:rFonts w:ascii="Arial" w:hAnsi="Arial" w:cs="Arial"/>
          <w:sz w:val="22"/>
          <w:szCs w:val="22"/>
        </w:rPr>
      </w:pPr>
      <w:bookmarkStart w:id="3" w:name="_Toc115353094"/>
      <w:bookmarkStart w:id="4" w:name="_Ref520481270"/>
      <w:r w:rsidRPr="00C65DAD">
        <w:rPr>
          <w:rFonts w:ascii="Arial" w:hAnsi="Arial" w:cs="Arial"/>
          <w:sz w:val="22"/>
          <w:szCs w:val="22"/>
        </w:rPr>
        <w:t>Objeto</w:t>
      </w:r>
      <w:bookmarkEnd w:id="3"/>
      <w:r w:rsidRPr="00C65DAD">
        <w:rPr>
          <w:rFonts w:ascii="Arial" w:hAnsi="Arial" w:cs="Arial"/>
          <w:sz w:val="22"/>
          <w:szCs w:val="22"/>
        </w:rPr>
        <w:t xml:space="preserve"> </w:t>
      </w:r>
    </w:p>
    <w:p w14:paraId="31383E5F" w14:textId="77777777" w:rsidR="00625186" w:rsidRPr="00C65DAD" w:rsidRDefault="00625186" w:rsidP="00625186">
      <w:pPr>
        <w:spacing w:before="240"/>
        <w:rPr>
          <w:rFonts w:ascii="Arial" w:hAnsi="Arial" w:cs="Arial"/>
          <w:sz w:val="22"/>
          <w:szCs w:val="22"/>
        </w:rPr>
      </w:pPr>
      <w:r w:rsidRPr="00C65DAD">
        <w:rPr>
          <w:rFonts w:ascii="Arial" w:hAnsi="Arial" w:cs="Arial"/>
          <w:sz w:val="22"/>
          <w:szCs w:val="22"/>
        </w:rPr>
        <w:t xml:space="preserve">El objeto de la presente Licitación es la contratación por parte de UTE de: </w:t>
      </w:r>
    </w:p>
    <w:p w14:paraId="7D02EB3C" w14:textId="3063B9E4" w:rsidR="00FB1EC0" w:rsidRPr="00DF3944" w:rsidRDefault="00CA4C13" w:rsidP="00CA4C13">
      <w:pPr>
        <w:pStyle w:val="Prrafodelista"/>
        <w:numPr>
          <w:ilvl w:val="0"/>
          <w:numId w:val="61"/>
        </w:numPr>
        <w:spacing w:before="240"/>
        <w:rPr>
          <w:rFonts w:ascii="Arial" w:hAnsi="Arial" w:cs="Arial"/>
          <w:sz w:val="22"/>
          <w:szCs w:val="22"/>
        </w:rPr>
      </w:pPr>
      <w:r w:rsidRPr="00DF3944">
        <w:rPr>
          <w:rFonts w:ascii="Arial" w:hAnsi="Arial" w:cs="Arial"/>
          <w:sz w:val="22"/>
          <w:szCs w:val="22"/>
        </w:rPr>
        <w:t xml:space="preserve">Arrendamiento </w:t>
      </w:r>
      <w:r w:rsidR="00BB4DC4" w:rsidRPr="00DF3944">
        <w:rPr>
          <w:rFonts w:ascii="Arial" w:hAnsi="Arial" w:cs="Arial"/>
          <w:sz w:val="22"/>
          <w:szCs w:val="22"/>
        </w:rPr>
        <w:t>d</w:t>
      </w:r>
      <w:r w:rsidRPr="00DF3944">
        <w:rPr>
          <w:rFonts w:ascii="Arial" w:hAnsi="Arial" w:cs="Arial"/>
          <w:sz w:val="22"/>
          <w:szCs w:val="22"/>
        </w:rPr>
        <w:t xml:space="preserve">e </w:t>
      </w:r>
      <w:r w:rsidR="000B0BD8" w:rsidRPr="00DF3944">
        <w:rPr>
          <w:rFonts w:ascii="Arial" w:hAnsi="Arial" w:cs="Arial"/>
          <w:sz w:val="22"/>
          <w:szCs w:val="22"/>
        </w:rPr>
        <w:t>S</w:t>
      </w:r>
      <w:r w:rsidRPr="00DF3944">
        <w:rPr>
          <w:rFonts w:ascii="Arial" w:hAnsi="Arial" w:cs="Arial"/>
          <w:sz w:val="22"/>
          <w:szCs w:val="22"/>
        </w:rPr>
        <w:t xml:space="preserve">istemas de </w:t>
      </w:r>
      <w:r w:rsidR="000B0BD8" w:rsidRPr="00DF3944">
        <w:rPr>
          <w:rFonts w:ascii="Arial" w:hAnsi="Arial" w:cs="Arial"/>
          <w:sz w:val="22"/>
          <w:szCs w:val="22"/>
        </w:rPr>
        <w:t>A</w:t>
      </w:r>
      <w:r w:rsidRPr="00DF3944">
        <w:rPr>
          <w:rFonts w:ascii="Arial" w:hAnsi="Arial" w:cs="Arial"/>
          <w:sz w:val="22"/>
          <w:szCs w:val="22"/>
        </w:rPr>
        <w:t>lmacenamiento de energía</w:t>
      </w:r>
      <w:r w:rsidR="000B0BD8" w:rsidRPr="00DF3944">
        <w:rPr>
          <w:rFonts w:ascii="Arial" w:hAnsi="Arial" w:cs="Arial"/>
          <w:sz w:val="22"/>
          <w:szCs w:val="22"/>
        </w:rPr>
        <w:t xml:space="preserve"> a través de B</w:t>
      </w:r>
      <w:r w:rsidRPr="00DF3944">
        <w:rPr>
          <w:rFonts w:ascii="Arial" w:hAnsi="Arial" w:cs="Arial"/>
          <w:sz w:val="22"/>
          <w:szCs w:val="22"/>
        </w:rPr>
        <w:t>aterías</w:t>
      </w:r>
      <w:r w:rsidR="00FB1EC0" w:rsidRPr="00DF3944">
        <w:rPr>
          <w:rFonts w:ascii="Arial" w:hAnsi="Arial" w:cs="Arial"/>
          <w:sz w:val="22"/>
          <w:szCs w:val="22"/>
        </w:rPr>
        <w:t xml:space="preserve">, de al menos 35 MWh </w:t>
      </w:r>
      <w:r w:rsidR="009C2A28" w:rsidRPr="00DF3944">
        <w:rPr>
          <w:rFonts w:ascii="Arial" w:hAnsi="Arial" w:cs="Arial"/>
          <w:sz w:val="22"/>
          <w:szCs w:val="22"/>
        </w:rPr>
        <w:t xml:space="preserve">y </w:t>
      </w:r>
      <w:r w:rsidR="008D1900" w:rsidRPr="00DF3944">
        <w:rPr>
          <w:rFonts w:ascii="Arial" w:hAnsi="Arial" w:cs="Arial"/>
          <w:sz w:val="22"/>
          <w:szCs w:val="22"/>
        </w:rPr>
        <w:t>como mínimo</w:t>
      </w:r>
      <w:r w:rsidR="00FB1EC0" w:rsidRPr="00DF3944">
        <w:rPr>
          <w:rFonts w:ascii="Arial" w:hAnsi="Arial" w:cs="Arial"/>
          <w:sz w:val="22"/>
          <w:szCs w:val="22"/>
        </w:rPr>
        <w:t xml:space="preserve"> </w:t>
      </w:r>
      <w:r w:rsidR="009C2A28" w:rsidRPr="00DF3944">
        <w:rPr>
          <w:rFonts w:ascii="Arial" w:hAnsi="Arial" w:cs="Arial"/>
          <w:sz w:val="22"/>
          <w:szCs w:val="22"/>
        </w:rPr>
        <w:t>18 MVA de potencia aparente</w:t>
      </w:r>
      <w:r w:rsidR="00FB1EC0" w:rsidRPr="00DF3944">
        <w:rPr>
          <w:rFonts w:ascii="Arial" w:hAnsi="Arial" w:cs="Arial"/>
          <w:sz w:val="22"/>
          <w:szCs w:val="22"/>
        </w:rPr>
        <w:t>.</w:t>
      </w:r>
    </w:p>
    <w:p w14:paraId="4293894B" w14:textId="07142EE9" w:rsidR="00CA4C13" w:rsidRPr="00C65DAD" w:rsidRDefault="008D1900" w:rsidP="0037689F">
      <w:pPr>
        <w:pStyle w:val="Prrafodelista"/>
        <w:spacing w:before="240"/>
        <w:rPr>
          <w:rFonts w:ascii="Arial" w:hAnsi="Arial" w:cs="Arial"/>
          <w:sz w:val="22"/>
          <w:szCs w:val="22"/>
        </w:rPr>
      </w:pPr>
      <w:r>
        <w:rPr>
          <w:rFonts w:ascii="Arial" w:hAnsi="Arial" w:cs="Arial"/>
          <w:sz w:val="22"/>
          <w:szCs w:val="22"/>
        </w:rPr>
        <w:t>Dichos sistemas serán</w:t>
      </w:r>
      <w:r w:rsidR="00CA4C13" w:rsidRPr="00C65DAD">
        <w:rPr>
          <w:rFonts w:ascii="Arial" w:hAnsi="Arial" w:cs="Arial"/>
          <w:sz w:val="22"/>
          <w:szCs w:val="22"/>
        </w:rPr>
        <w:t xml:space="preserve"> </w:t>
      </w:r>
      <w:r w:rsidR="00FB1EC0">
        <w:rPr>
          <w:rFonts w:ascii="Arial" w:hAnsi="Arial" w:cs="Arial"/>
          <w:sz w:val="22"/>
          <w:szCs w:val="22"/>
        </w:rPr>
        <w:t>distribuidos</w:t>
      </w:r>
      <w:r w:rsidR="00CA4C13" w:rsidRPr="00C65DAD">
        <w:rPr>
          <w:rFonts w:ascii="Arial" w:hAnsi="Arial" w:cs="Arial"/>
          <w:sz w:val="22"/>
          <w:szCs w:val="22"/>
        </w:rPr>
        <w:t xml:space="preserve"> en dos sitios de Uruguay, cercanos a las localidades de San Gregorio de </w:t>
      </w:r>
      <w:r w:rsidR="00CA4C13" w:rsidRPr="00CC218B">
        <w:rPr>
          <w:rFonts w:ascii="Arial" w:hAnsi="Arial" w:cs="Arial"/>
          <w:sz w:val="22"/>
          <w:szCs w:val="22"/>
        </w:rPr>
        <w:t>Polanco (departamento de Tacuarembó) y Sarandí del Yí (</w:t>
      </w:r>
      <w:r w:rsidR="00FB1EC0" w:rsidRPr="00CC218B">
        <w:rPr>
          <w:rFonts w:ascii="Arial" w:hAnsi="Arial" w:cs="Arial"/>
          <w:sz w:val="22"/>
          <w:szCs w:val="22"/>
        </w:rPr>
        <w:t>próximo</w:t>
      </w:r>
      <w:r w:rsidR="00CA4C13" w:rsidRPr="00CC218B">
        <w:rPr>
          <w:rFonts w:ascii="Arial" w:hAnsi="Arial" w:cs="Arial"/>
          <w:sz w:val="22"/>
          <w:szCs w:val="22"/>
        </w:rPr>
        <w:t xml:space="preserve"> al límite departamental entre Durazno y Florida). </w:t>
      </w:r>
      <w:r w:rsidR="0037689F" w:rsidRPr="00CC218B">
        <w:rPr>
          <w:rFonts w:ascii="Arial" w:hAnsi="Arial" w:cs="Arial"/>
          <w:sz w:val="22"/>
          <w:szCs w:val="22"/>
        </w:rPr>
        <w:t>Durante un plazo de 15 a</w:t>
      </w:r>
      <w:r w:rsidR="0037689F" w:rsidRPr="00CC218B">
        <w:rPr>
          <w:rFonts w:ascii="Arial" w:hAnsi="Arial" w:cs="Arial" w:hint="eastAsia"/>
          <w:sz w:val="22"/>
          <w:szCs w:val="22"/>
        </w:rPr>
        <w:t>ñ</w:t>
      </w:r>
      <w:r w:rsidR="0037689F" w:rsidRPr="00CC218B">
        <w:rPr>
          <w:rFonts w:ascii="Arial" w:hAnsi="Arial" w:cs="Arial"/>
          <w:sz w:val="22"/>
          <w:szCs w:val="22"/>
        </w:rPr>
        <w:t>os desde la entrada en servicio del mismo</w:t>
      </w:r>
      <w:r w:rsidR="0037689F" w:rsidRPr="00C013D5">
        <w:rPr>
          <w:rFonts w:ascii="Arial" w:hAnsi="Arial" w:cs="Arial"/>
          <w:sz w:val="22"/>
          <w:szCs w:val="22"/>
          <w:highlight w:val="yellow"/>
        </w:rPr>
        <w:t xml:space="preserve">. </w:t>
      </w:r>
      <w:r w:rsidR="0037689F" w:rsidRPr="00C013D5">
        <w:rPr>
          <w:rFonts w:ascii="Arial" w:hAnsi="Arial" w:cs="Arial"/>
          <w:b/>
          <w:sz w:val="22"/>
          <w:szCs w:val="22"/>
          <w:highlight w:val="yellow"/>
        </w:rPr>
        <w:t>(Modificado Circular 3)</w:t>
      </w:r>
      <w:r w:rsidR="0037689F" w:rsidRPr="0037689F">
        <w:rPr>
          <w:rFonts w:ascii="Arial" w:hAnsi="Arial" w:cs="Arial"/>
          <w:b/>
          <w:sz w:val="22"/>
          <w:szCs w:val="22"/>
        </w:rPr>
        <w:cr/>
      </w:r>
    </w:p>
    <w:p w14:paraId="3106CC34" w14:textId="0E74CC46" w:rsidR="00CA4C13" w:rsidRPr="00C65DAD" w:rsidRDefault="00CA4C13" w:rsidP="00CA4C13">
      <w:pPr>
        <w:pStyle w:val="Prrafodelista"/>
        <w:numPr>
          <w:ilvl w:val="0"/>
          <w:numId w:val="61"/>
        </w:numPr>
        <w:spacing w:before="240"/>
        <w:rPr>
          <w:rFonts w:ascii="Arial" w:hAnsi="Arial" w:cs="Arial"/>
          <w:sz w:val="22"/>
          <w:szCs w:val="22"/>
        </w:rPr>
      </w:pPr>
      <w:r w:rsidRPr="00C65DAD">
        <w:rPr>
          <w:rFonts w:ascii="Arial" w:hAnsi="Arial" w:cs="Arial"/>
          <w:sz w:val="22"/>
          <w:szCs w:val="22"/>
        </w:rPr>
        <w:t>Operación y Mantenimiento de</w:t>
      </w:r>
      <w:r w:rsidR="00BB4DC4">
        <w:rPr>
          <w:rFonts w:ascii="Arial" w:hAnsi="Arial" w:cs="Arial"/>
          <w:sz w:val="22"/>
          <w:szCs w:val="22"/>
        </w:rPr>
        <w:t xml:space="preserve">l Sistema de Baterías </w:t>
      </w:r>
      <w:r w:rsidRPr="00C65DAD">
        <w:rPr>
          <w:rFonts w:ascii="Arial" w:hAnsi="Arial" w:cs="Arial"/>
          <w:sz w:val="22"/>
          <w:szCs w:val="22"/>
        </w:rPr>
        <w:t xml:space="preserve">y </w:t>
      </w:r>
      <w:r w:rsidR="001C3C3F">
        <w:rPr>
          <w:rFonts w:ascii="Arial" w:hAnsi="Arial" w:cs="Arial"/>
          <w:sz w:val="22"/>
          <w:szCs w:val="22"/>
        </w:rPr>
        <w:t xml:space="preserve">el </w:t>
      </w:r>
      <w:r w:rsidRPr="00C65DAD">
        <w:rPr>
          <w:rFonts w:ascii="Arial" w:hAnsi="Arial" w:cs="Arial"/>
          <w:sz w:val="22"/>
          <w:szCs w:val="22"/>
        </w:rPr>
        <w:t xml:space="preserve">software </w:t>
      </w:r>
      <w:r w:rsidR="001C3C3F">
        <w:rPr>
          <w:rFonts w:ascii="Arial" w:hAnsi="Arial" w:cs="Arial"/>
          <w:sz w:val="22"/>
          <w:szCs w:val="22"/>
        </w:rPr>
        <w:t xml:space="preserve">de control específico para </w:t>
      </w:r>
      <w:r w:rsidR="00FB1EC0">
        <w:rPr>
          <w:rFonts w:ascii="Arial" w:hAnsi="Arial" w:cs="Arial"/>
          <w:sz w:val="22"/>
          <w:szCs w:val="22"/>
        </w:rPr>
        <w:t>para su</w:t>
      </w:r>
      <w:r w:rsidRPr="007434FD">
        <w:rPr>
          <w:rFonts w:ascii="Arial" w:hAnsi="Arial" w:cs="Arial"/>
          <w:sz w:val="22"/>
          <w:szCs w:val="22"/>
        </w:rPr>
        <w:t xml:space="preserve"> correcto funcionamiento,</w:t>
      </w:r>
      <w:r w:rsidRPr="00C65DAD">
        <w:rPr>
          <w:rFonts w:ascii="Arial" w:hAnsi="Arial" w:cs="Arial"/>
          <w:sz w:val="22"/>
          <w:szCs w:val="22"/>
        </w:rPr>
        <w:t xml:space="preserve"> durante un plazo de 15 años desde la entrada en servicio del </w:t>
      </w:r>
      <w:r w:rsidR="001C3C3F">
        <w:rPr>
          <w:rFonts w:ascii="Arial" w:hAnsi="Arial" w:cs="Arial"/>
          <w:sz w:val="22"/>
          <w:szCs w:val="22"/>
        </w:rPr>
        <w:t>mismo.</w:t>
      </w:r>
    </w:p>
    <w:p w14:paraId="52770371" w14:textId="77777777" w:rsidR="00625186" w:rsidRPr="00C65DAD" w:rsidRDefault="00625186" w:rsidP="00625186">
      <w:pPr>
        <w:spacing w:before="240"/>
        <w:rPr>
          <w:rFonts w:ascii="Arial" w:hAnsi="Arial" w:cs="Arial"/>
          <w:sz w:val="22"/>
          <w:szCs w:val="22"/>
        </w:rPr>
      </w:pPr>
    </w:p>
    <w:p w14:paraId="3ACBD83F" w14:textId="77777777" w:rsidR="00625186" w:rsidRPr="00C65DAD" w:rsidRDefault="00625186" w:rsidP="00625186">
      <w:pPr>
        <w:spacing w:before="240"/>
        <w:rPr>
          <w:rFonts w:ascii="Arial" w:hAnsi="Arial" w:cs="Arial"/>
          <w:sz w:val="22"/>
          <w:szCs w:val="22"/>
        </w:rPr>
      </w:pPr>
      <w:r w:rsidRPr="00C65DAD">
        <w:rPr>
          <w:rFonts w:ascii="Arial" w:hAnsi="Arial" w:cs="Arial"/>
          <w:sz w:val="22"/>
          <w:szCs w:val="22"/>
        </w:rPr>
        <w:t>Esta contratación estará en un todo de acuerdo con el presente Pliego de Condiciones, el cual está conformado por:</w:t>
      </w:r>
    </w:p>
    <w:p w14:paraId="3933CCB1" w14:textId="77777777" w:rsidR="00625186" w:rsidRPr="00C65DAD" w:rsidRDefault="00625186" w:rsidP="00625186">
      <w:pPr>
        <w:pStyle w:val="Prrafodelista"/>
        <w:numPr>
          <w:ilvl w:val="0"/>
          <w:numId w:val="62"/>
        </w:numPr>
        <w:spacing w:before="240"/>
        <w:rPr>
          <w:rFonts w:ascii="Arial" w:hAnsi="Arial" w:cs="Arial"/>
          <w:sz w:val="22"/>
          <w:szCs w:val="22"/>
        </w:rPr>
      </w:pPr>
      <w:r w:rsidRPr="00C65DAD">
        <w:rPr>
          <w:rFonts w:ascii="Arial" w:hAnsi="Arial" w:cs="Arial"/>
          <w:sz w:val="22"/>
          <w:szCs w:val="22"/>
        </w:rPr>
        <w:t>Parte I</w:t>
      </w:r>
      <w:r w:rsidRPr="00C65DAD">
        <w:rPr>
          <w:rFonts w:ascii="Arial" w:hAnsi="Arial" w:cs="Arial"/>
          <w:sz w:val="22"/>
          <w:szCs w:val="22"/>
        </w:rPr>
        <w:tab/>
        <w:t>–  Condiciones Particulares de la Licitación</w:t>
      </w:r>
    </w:p>
    <w:p w14:paraId="13407A0B" w14:textId="77777777" w:rsidR="00625186" w:rsidRPr="00C65DAD" w:rsidRDefault="00625186" w:rsidP="00625186">
      <w:pPr>
        <w:pStyle w:val="Prrafodelista"/>
        <w:numPr>
          <w:ilvl w:val="0"/>
          <w:numId w:val="62"/>
        </w:numPr>
        <w:spacing w:before="240"/>
        <w:rPr>
          <w:rFonts w:ascii="Arial" w:hAnsi="Arial" w:cs="Arial"/>
          <w:sz w:val="22"/>
          <w:szCs w:val="22"/>
        </w:rPr>
      </w:pPr>
      <w:r w:rsidRPr="00C65DAD">
        <w:rPr>
          <w:rFonts w:ascii="Arial" w:hAnsi="Arial" w:cs="Arial"/>
          <w:sz w:val="22"/>
          <w:szCs w:val="22"/>
        </w:rPr>
        <w:t xml:space="preserve">Parte II – Condiciones Generales para Adquisiciones de Suministros y Servicios </w:t>
      </w:r>
    </w:p>
    <w:p w14:paraId="2B96C65F" w14:textId="77777777" w:rsidR="00625186" w:rsidRPr="00C65DAD" w:rsidRDefault="00625186" w:rsidP="00625186">
      <w:pPr>
        <w:pStyle w:val="Prrafodelista"/>
        <w:numPr>
          <w:ilvl w:val="0"/>
          <w:numId w:val="62"/>
        </w:numPr>
        <w:spacing w:before="240"/>
        <w:rPr>
          <w:rFonts w:ascii="Arial" w:hAnsi="Arial" w:cs="Arial"/>
          <w:sz w:val="22"/>
          <w:szCs w:val="22"/>
        </w:rPr>
      </w:pPr>
      <w:r w:rsidRPr="00C65DAD">
        <w:rPr>
          <w:rFonts w:ascii="Arial" w:hAnsi="Arial" w:cs="Arial"/>
          <w:sz w:val="22"/>
          <w:szCs w:val="22"/>
        </w:rPr>
        <w:t>Parte III – Pliego Único de Bases y Condiciones Generales para Contratos de Suministros y Servicios No Personales (Decreto 131/014).</w:t>
      </w:r>
    </w:p>
    <w:p w14:paraId="52450433" w14:textId="77777777" w:rsidR="00625186" w:rsidRPr="00C65DAD" w:rsidRDefault="00625186" w:rsidP="005B19A1">
      <w:pPr>
        <w:pStyle w:val="Ttulo1"/>
        <w:numPr>
          <w:ilvl w:val="0"/>
          <w:numId w:val="0"/>
        </w:numPr>
        <w:ind w:left="720"/>
        <w:rPr>
          <w:rFonts w:ascii="Arial" w:hAnsi="Arial" w:cs="Arial"/>
          <w:sz w:val="22"/>
          <w:szCs w:val="22"/>
        </w:rPr>
      </w:pPr>
      <w:r w:rsidRPr="00C65DAD">
        <w:rPr>
          <w:rFonts w:ascii="Arial" w:hAnsi="Arial" w:cs="Arial"/>
          <w:sz w:val="22"/>
          <w:szCs w:val="22"/>
        </w:rPr>
        <w:br w:type="page"/>
      </w:r>
    </w:p>
    <w:p w14:paraId="3CBF02A0" w14:textId="37E0E34F" w:rsidR="00860E34" w:rsidRPr="00C65DAD" w:rsidRDefault="006C4937" w:rsidP="006C4937">
      <w:pPr>
        <w:pStyle w:val="Ttulo1"/>
        <w:rPr>
          <w:rFonts w:ascii="Arial" w:hAnsi="Arial" w:cs="Arial"/>
          <w:sz w:val="22"/>
          <w:szCs w:val="22"/>
        </w:rPr>
      </w:pPr>
      <w:bookmarkStart w:id="5" w:name="_Toc115353095"/>
      <w:r w:rsidRPr="00C65DAD">
        <w:rPr>
          <w:rFonts w:ascii="Arial" w:hAnsi="Arial" w:cs="Arial"/>
          <w:sz w:val="22"/>
          <w:szCs w:val="22"/>
        </w:rPr>
        <w:lastRenderedPageBreak/>
        <w:t>Presenta</w:t>
      </w:r>
      <w:r w:rsidR="00FB13C9" w:rsidRPr="00C65DAD">
        <w:rPr>
          <w:rFonts w:ascii="Arial" w:hAnsi="Arial" w:cs="Arial"/>
          <w:sz w:val="22"/>
          <w:szCs w:val="22"/>
        </w:rPr>
        <w:t xml:space="preserve">ción de </w:t>
      </w:r>
      <w:bookmarkEnd w:id="4"/>
      <w:r w:rsidR="00FE321B" w:rsidRPr="00C65DAD">
        <w:rPr>
          <w:rFonts w:ascii="Arial" w:hAnsi="Arial" w:cs="Arial"/>
          <w:sz w:val="22"/>
          <w:szCs w:val="22"/>
        </w:rPr>
        <w:t>UTE</w:t>
      </w:r>
      <w:bookmarkEnd w:id="5"/>
      <w:r w:rsidR="00FE321B" w:rsidRPr="00C65DAD">
        <w:rPr>
          <w:rFonts w:ascii="Arial" w:hAnsi="Arial" w:cs="Arial"/>
          <w:sz w:val="22"/>
          <w:szCs w:val="22"/>
        </w:rPr>
        <w:t xml:space="preserve"> </w:t>
      </w:r>
    </w:p>
    <w:p w14:paraId="06D495C3" w14:textId="77777777" w:rsidR="00A955AB" w:rsidRPr="00C65DAD" w:rsidRDefault="00A955AB" w:rsidP="00A955AB">
      <w:pPr>
        <w:spacing w:before="240"/>
        <w:rPr>
          <w:rFonts w:ascii="Arial" w:hAnsi="Arial" w:cs="Arial"/>
          <w:sz w:val="22"/>
          <w:szCs w:val="22"/>
        </w:rPr>
      </w:pPr>
      <w:r w:rsidRPr="00C65DAD">
        <w:rPr>
          <w:rFonts w:ascii="Arial" w:hAnsi="Arial" w:cs="Arial"/>
          <w:sz w:val="22"/>
          <w:szCs w:val="22"/>
        </w:rPr>
        <w:t>La Administración Nacional de Usinas y Trasmisiones Eléctricas (UTE) es una empresa pública del Sector Energía que, a través del desarrollo de las actividades de generación, trasmisión, distribución y comercialización de energía eléctrica trabaja para hacer asequible la energía eléctrica en la República Oriental del Uruguay.</w:t>
      </w:r>
    </w:p>
    <w:p w14:paraId="248200F4" w14:textId="77777777" w:rsidR="00A955AB" w:rsidRPr="00C65DAD" w:rsidRDefault="00A955AB" w:rsidP="00A955AB">
      <w:pPr>
        <w:spacing w:before="240"/>
        <w:rPr>
          <w:rFonts w:ascii="Arial" w:hAnsi="Arial" w:cs="Arial"/>
          <w:sz w:val="22"/>
          <w:szCs w:val="22"/>
        </w:rPr>
      </w:pPr>
      <w:r w:rsidRPr="00C65DAD">
        <w:rPr>
          <w:rFonts w:ascii="Arial" w:hAnsi="Arial" w:cs="Arial"/>
          <w:sz w:val="22"/>
          <w:szCs w:val="22"/>
        </w:rPr>
        <w:t xml:space="preserve">Se trata del único agente trasmisor, distribuidor y comercializador de energía eléctrica dentro del país. </w:t>
      </w:r>
    </w:p>
    <w:p w14:paraId="2A6B6370" w14:textId="77777777" w:rsidR="00A955AB" w:rsidRPr="00C65DAD" w:rsidRDefault="00A955AB" w:rsidP="00A955AB">
      <w:pPr>
        <w:spacing w:before="240"/>
        <w:rPr>
          <w:rFonts w:ascii="Arial" w:hAnsi="Arial" w:cs="Arial"/>
          <w:sz w:val="22"/>
          <w:szCs w:val="22"/>
        </w:rPr>
      </w:pPr>
      <w:r w:rsidRPr="00C65DAD">
        <w:rPr>
          <w:rFonts w:ascii="Arial" w:hAnsi="Arial" w:cs="Arial"/>
          <w:sz w:val="22"/>
          <w:szCs w:val="22"/>
        </w:rPr>
        <w:t>La finalidad de UTE es brindar el servicio eléctrico en Uruguay en un marco de sustentabilidad económica, social y ambiental, haciendo posible su acceso por todos los hogares y actividades del país, en forma segura y confiable, con un nivel de calidad que satisfaga a nuestra sociedad y con el menor costo posible.</w:t>
      </w:r>
    </w:p>
    <w:p w14:paraId="74D28E82" w14:textId="77777777" w:rsidR="00A955AB" w:rsidRPr="00C65DAD" w:rsidRDefault="00A955AB" w:rsidP="00850AA1">
      <w:pPr>
        <w:spacing w:before="240"/>
        <w:rPr>
          <w:rFonts w:ascii="Arial" w:hAnsi="Arial" w:cs="Arial"/>
          <w:sz w:val="22"/>
          <w:szCs w:val="22"/>
        </w:rPr>
      </w:pPr>
    </w:p>
    <w:p w14:paraId="4CB214BA" w14:textId="4DC26B50" w:rsidR="00A955AB" w:rsidRPr="00C65DAD" w:rsidRDefault="00A955AB" w:rsidP="00A955AB">
      <w:pPr>
        <w:rPr>
          <w:rFonts w:ascii="Arial" w:hAnsi="Arial" w:cs="Arial"/>
          <w:color w:val="000000" w:themeColor="text1"/>
          <w:sz w:val="22"/>
          <w:szCs w:val="22"/>
        </w:rPr>
      </w:pPr>
      <w:r w:rsidRPr="00C65DAD">
        <w:rPr>
          <w:rFonts w:ascii="Arial" w:hAnsi="Arial" w:cs="Arial"/>
          <w:color w:val="000000" w:themeColor="text1"/>
          <w:sz w:val="22"/>
          <w:szCs w:val="22"/>
        </w:rPr>
        <w:t xml:space="preserve">UTE plantea </w:t>
      </w:r>
      <w:r w:rsidR="00BB4DC4">
        <w:rPr>
          <w:rFonts w:ascii="Arial" w:hAnsi="Arial" w:cs="Arial"/>
          <w:color w:val="000000" w:themeColor="text1"/>
          <w:sz w:val="22"/>
          <w:szCs w:val="22"/>
        </w:rPr>
        <w:t xml:space="preserve">el arrendamiento </w:t>
      </w:r>
      <w:r w:rsidRPr="00C65DAD">
        <w:rPr>
          <w:rFonts w:ascii="Arial" w:hAnsi="Arial" w:cs="Arial"/>
          <w:color w:val="000000" w:themeColor="text1"/>
          <w:sz w:val="22"/>
          <w:szCs w:val="22"/>
        </w:rPr>
        <w:t>de 35 MWh en sistemas de almacenamiento de energía, a ser desarrollados en dos sitios de Uruguay, cercanos a las localidades de San Gregorio de Polanco (departamento de Tacuarembó) y Sarandí del Yí (</w:t>
      </w:r>
      <w:r w:rsidR="00CF7287" w:rsidRPr="00C65DAD">
        <w:rPr>
          <w:rFonts w:ascii="Arial" w:hAnsi="Arial" w:cs="Arial"/>
          <w:sz w:val="22"/>
          <w:szCs w:val="22"/>
        </w:rPr>
        <w:t xml:space="preserve">cercano al </w:t>
      </w:r>
      <w:r w:rsidR="009B127F" w:rsidRPr="00C65DAD">
        <w:rPr>
          <w:rFonts w:ascii="Arial" w:hAnsi="Arial" w:cs="Arial"/>
          <w:sz w:val="22"/>
          <w:szCs w:val="22"/>
        </w:rPr>
        <w:t>límite</w:t>
      </w:r>
      <w:r w:rsidR="00CF7287" w:rsidRPr="00C65DAD">
        <w:rPr>
          <w:rFonts w:ascii="Arial" w:hAnsi="Arial" w:cs="Arial"/>
          <w:sz w:val="22"/>
          <w:szCs w:val="22"/>
        </w:rPr>
        <w:t xml:space="preserve"> departamental entre Durazno y Florida</w:t>
      </w:r>
      <w:r w:rsidR="00CF7287">
        <w:rPr>
          <w:rFonts w:ascii="Arial" w:hAnsi="Arial" w:cs="Arial"/>
          <w:sz w:val="22"/>
          <w:szCs w:val="22"/>
        </w:rPr>
        <w:t xml:space="preserve">). </w:t>
      </w:r>
      <w:r w:rsidR="00AC0856" w:rsidRPr="00C65DAD">
        <w:rPr>
          <w:rFonts w:ascii="Arial" w:hAnsi="Arial" w:cs="Arial"/>
          <w:color w:val="000000" w:themeColor="text1"/>
          <w:sz w:val="22"/>
          <w:szCs w:val="22"/>
        </w:rPr>
        <w:t xml:space="preserve"> </w:t>
      </w:r>
      <w:r w:rsidR="00EC171A" w:rsidRPr="00C65DAD">
        <w:rPr>
          <w:rFonts w:ascii="Arial" w:hAnsi="Arial" w:cs="Arial"/>
          <w:color w:val="000000" w:themeColor="text1"/>
          <w:sz w:val="22"/>
          <w:szCs w:val="22"/>
        </w:rPr>
        <w:t>Adicionalmente, se solicita que el oferente cotice la realización de Operación y Mantenimiento de</w:t>
      </w:r>
      <w:r w:rsidR="009C4A2C">
        <w:rPr>
          <w:rFonts w:ascii="Arial" w:hAnsi="Arial" w:cs="Arial"/>
          <w:color w:val="000000" w:themeColor="text1"/>
          <w:sz w:val="22"/>
          <w:szCs w:val="22"/>
        </w:rPr>
        <w:t xml:space="preserve">l Sistema de </w:t>
      </w:r>
      <w:r w:rsidR="006024AB">
        <w:rPr>
          <w:rFonts w:ascii="Arial" w:hAnsi="Arial" w:cs="Arial"/>
          <w:color w:val="000000" w:themeColor="text1"/>
          <w:sz w:val="22"/>
          <w:szCs w:val="22"/>
        </w:rPr>
        <w:t xml:space="preserve">Baterías </w:t>
      </w:r>
      <w:r w:rsidR="006024AB" w:rsidRPr="00C65DAD">
        <w:rPr>
          <w:rFonts w:ascii="Arial" w:hAnsi="Arial" w:cs="Arial"/>
          <w:color w:val="000000" w:themeColor="text1"/>
          <w:sz w:val="22"/>
          <w:szCs w:val="22"/>
        </w:rPr>
        <w:t>durante</w:t>
      </w:r>
      <w:r w:rsidR="00EC171A" w:rsidRPr="00C65DAD">
        <w:rPr>
          <w:rFonts w:ascii="Arial" w:hAnsi="Arial" w:cs="Arial"/>
          <w:color w:val="000000" w:themeColor="text1"/>
          <w:sz w:val="22"/>
          <w:szCs w:val="22"/>
        </w:rPr>
        <w:t xml:space="preserve"> un plazo de 15 a</w:t>
      </w:r>
      <w:r w:rsidR="00604067" w:rsidRPr="00C65DAD">
        <w:rPr>
          <w:rFonts w:ascii="Arial" w:hAnsi="Arial" w:cs="Arial"/>
          <w:color w:val="000000" w:themeColor="text1"/>
          <w:sz w:val="22"/>
          <w:szCs w:val="22"/>
        </w:rPr>
        <w:t xml:space="preserve">ños desde </w:t>
      </w:r>
      <w:r w:rsidR="009C4A2C">
        <w:rPr>
          <w:rFonts w:ascii="Arial" w:hAnsi="Arial" w:cs="Arial"/>
          <w:color w:val="000000" w:themeColor="text1"/>
          <w:sz w:val="22"/>
          <w:szCs w:val="22"/>
        </w:rPr>
        <w:t>su</w:t>
      </w:r>
      <w:r w:rsidR="00604067" w:rsidRPr="00C65DAD">
        <w:rPr>
          <w:rFonts w:ascii="Arial" w:hAnsi="Arial" w:cs="Arial"/>
          <w:color w:val="000000" w:themeColor="text1"/>
          <w:sz w:val="22"/>
          <w:szCs w:val="22"/>
        </w:rPr>
        <w:t xml:space="preserve"> entrada en servicio</w:t>
      </w:r>
      <w:r w:rsidR="00CA4C13">
        <w:rPr>
          <w:rFonts w:ascii="Arial" w:hAnsi="Arial" w:cs="Arial"/>
          <w:color w:val="000000" w:themeColor="text1"/>
          <w:sz w:val="22"/>
          <w:szCs w:val="22"/>
        </w:rPr>
        <w:t>.</w:t>
      </w:r>
    </w:p>
    <w:p w14:paraId="66D1F504" w14:textId="77777777" w:rsidR="00A955AB" w:rsidRPr="00C65DAD" w:rsidRDefault="00A955AB" w:rsidP="00DF0486">
      <w:pPr>
        <w:rPr>
          <w:rFonts w:ascii="Arial" w:hAnsi="Arial" w:cs="Arial"/>
          <w:color w:val="000000" w:themeColor="text1"/>
          <w:sz w:val="22"/>
          <w:szCs w:val="22"/>
        </w:rPr>
      </w:pPr>
    </w:p>
    <w:p w14:paraId="1FB1854E" w14:textId="77777777" w:rsidR="00850AA1" w:rsidRPr="00C65DAD" w:rsidRDefault="00850AA1" w:rsidP="00DF0486">
      <w:pPr>
        <w:rPr>
          <w:rFonts w:ascii="Arial" w:hAnsi="Arial" w:cs="Arial"/>
          <w:color w:val="000000" w:themeColor="text1"/>
          <w:sz w:val="22"/>
          <w:szCs w:val="22"/>
        </w:rPr>
      </w:pPr>
    </w:p>
    <w:p w14:paraId="7853B58F" w14:textId="77777777" w:rsidR="00850AA1" w:rsidRPr="00C65DAD" w:rsidRDefault="00A11865" w:rsidP="00850AA1">
      <w:pPr>
        <w:keepNext/>
        <w:rPr>
          <w:rFonts w:ascii="Arial" w:hAnsi="Arial" w:cs="Arial"/>
          <w:sz w:val="22"/>
          <w:szCs w:val="22"/>
        </w:rPr>
      </w:pPr>
      <w:r w:rsidRPr="00C65DAD">
        <w:rPr>
          <w:rFonts w:ascii="Arial" w:hAnsi="Arial" w:cs="Arial"/>
          <w:noProof/>
          <w:color w:val="000000" w:themeColor="text1"/>
          <w:sz w:val="22"/>
          <w:szCs w:val="22"/>
          <w:lang w:val="es-ES" w:eastAsia="es-ES"/>
        </w:rPr>
        <mc:AlternateContent>
          <mc:Choice Requires="wpg">
            <w:drawing>
              <wp:inline distT="0" distB="0" distL="0" distR="0" wp14:anchorId="5337E5A4" wp14:editId="2271A6D0">
                <wp:extent cx="6001200" cy="3286800"/>
                <wp:effectExtent l="0" t="0" r="0" b="8890"/>
                <wp:docPr id="13" name="Grupo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01200" cy="3286800"/>
                          <a:chOff x="0" y="0"/>
                          <a:chExt cx="6001385" cy="3286760"/>
                        </a:xfrm>
                      </wpg:grpSpPr>
                      <pic:pic xmlns:pic="http://schemas.openxmlformats.org/drawingml/2006/picture">
                        <pic:nvPicPr>
                          <pic:cNvPr id="2" name="Imagen 2"/>
                          <pic:cNvPicPr>
                            <a:picLocks noChangeAspect="1"/>
                          </pic:cNvPicPr>
                        </pic:nvPicPr>
                        <pic:blipFill rotWithShape="1">
                          <a:blip r:embed="rId9" cstate="print">
                            <a:extLst>
                              <a:ext uri="{28A0092B-C50C-407E-A947-70E740481C1C}">
                                <a14:useLocalDpi xmlns:a14="http://schemas.microsoft.com/office/drawing/2010/main" val="0"/>
                              </a:ext>
                            </a:extLst>
                          </a:blip>
                          <a:srcRect l="5828" r="33442"/>
                          <a:stretch/>
                        </pic:blipFill>
                        <pic:spPr bwMode="auto">
                          <a:xfrm>
                            <a:off x="2657475" y="0"/>
                            <a:ext cx="3343910" cy="3286760"/>
                          </a:xfrm>
                          <a:prstGeom prst="rect">
                            <a:avLst/>
                          </a:prstGeom>
                          <a:ln>
                            <a:noFill/>
                          </a:ln>
                          <a:extLst>
                            <a:ext uri="{53640926-AAD7-44D8-BBD7-CCE9431645EC}">
                              <a14:shadowObscured xmlns:a14="http://schemas.microsoft.com/office/drawing/2010/main"/>
                            </a:ext>
                          </a:extLst>
                        </pic:spPr>
                      </pic:pic>
                      <wps:wsp>
                        <wps:cNvPr id="3" name="Elipse 3"/>
                        <wps:cNvSpPr/>
                        <wps:spPr>
                          <a:xfrm>
                            <a:off x="2695575" y="180975"/>
                            <a:ext cx="1123950" cy="400050"/>
                          </a:xfrm>
                          <a:prstGeom prst="ellipse">
                            <a:avLst/>
                          </a:prstGeom>
                          <a:noFill/>
                          <a:ln w="317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e 12"/>
                        <wps:cNvSpPr/>
                        <wps:spPr>
                          <a:xfrm>
                            <a:off x="3295650" y="2667000"/>
                            <a:ext cx="1123950" cy="400050"/>
                          </a:xfrm>
                          <a:prstGeom prst="ellipse">
                            <a:avLst/>
                          </a:prstGeom>
                          <a:noFill/>
                          <a:ln w="317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rotWithShape="1">
                          <a:blip r:embed="rId10" cstate="print">
                            <a:extLst>
                              <a:ext uri="{28A0092B-C50C-407E-A947-70E740481C1C}">
                                <a14:useLocalDpi xmlns:a14="http://schemas.microsoft.com/office/drawing/2010/main" val="0"/>
                              </a:ext>
                            </a:extLst>
                          </a:blip>
                          <a:srcRect l="22544" r="31295"/>
                          <a:stretch/>
                        </pic:blipFill>
                        <pic:spPr bwMode="auto">
                          <a:xfrm>
                            <a:off x="0" y="0"/>
                            <a:ext cx="2541270" cy="32867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F02C59" id="Grupo 13" o:spid="_x0000_s1026" style="width:472.55pt;height:258.8pt;mso-position-horizontal-relative:char;mso-position-vertical-relative:line" coordsize="60013,3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">
                <o:lock v:ext="edit" aspectratio="t"/>
                <v:shape id="Imagen 2" o:spid="_x0000_s1027" type="#_x0000_t75" style="position:absolute;left:26574;width:33439;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">
                  <v:imagedata r:id="rId13" o:title="" cropleft="3819f" cropright="21917f"/>
                  <v:path arrowok="t"/>
                </v:shape>
                <v:oval id="Elipse 3" o:spid="_x0000_s1028" style="position:absolute;left:26955;top:1809;width:1124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" filled="f" strokecolor="#ffc000" strokeweight="2.5pt">
                  <v:stroke dashstyle="dash" joinstyle="miter"/>
                </v:oval>
                <v:oval id="Elipse 12" o:spid="_x0000_s1029" style="position:absolute;left:32956;top:26670;width:1124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" filled="f" strokecolor="#ffc000" strokeweight="2.5pt">
                  <v:stroke dashstyle="dash" joinstyle="miter"/>
                </v:oval>
                <v:shape id="Imagen 1" o:spid="_x0000_s1030" type="#_x0000_t75" style="position:absolute;width:25412;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">
                  <v:imagedata r:id="rId14" o:title="" cropleft="14774f" cropright="20509f"/>
                  <v:path arrowok="t"/>
                </v:shape>
                <w10:anchorlock/>
              </v:group>
            </w:pict>
          </mc:Fallback>
        </mc:AlternateContent>
      </w:r>
    </w:p>
    <w:p w14:paraId="3E691FF1" w14:textId="30A0603E" w:rsidR="0001747D" w:rsidRPr="00C65DAD" w:rsidRDefault="00850AA1" w:rsidP="00850AA1">
      <w:pPr>
        <w:pStyle w:val="Descripcin"/>
        <w:rPr>
          <w:rFonts w:ascii="Arial" w:hAnsi="Arial" w:cs="Arial"/>
          <w:color w:val="000000" w:themeColor="text1"/>
          <w:sz w:val="22"/>
          <w:szCs w:val="22"/>
        </w:rPr>
      </w:pPr>
      <w:r w:rsidRPr="00C65DAD">
        <w:rPr>
          <w:rFonts w:ascii="Arial" w:hAnsi="Arial" w:cs="Arial"/>
          <w:sz w:val="22"/>
          <w:szCs w:val="22"/>
        </w:rPr>
        <w:t xml:space="preserve">Ilustración </w:t>
      </w:r>
      <w:r w:rsidRPr="00C65DAD">
        <w:rPr>
          <w:rFonts w:ascii="Arial" w:hAnsi="Arial" w:cs="Arial"/>
          <w:sz w:val="22"/>
          <w:szCs w:val="22"/>
        </w:rPr>
        <w:fldChar w:fldCharType="begin"/>
      </w:r>
      <w:r w:rsidRPr="00C65DAD">
        <w:rPr>
          <w:rFonts w:ascii="Arial" w:hAnsi="Arial" w:cs="Arial"/>
          <w:sz w:val="22"/>
          <w:szCs w:val="22"/>
        </w:rPr>
        <w:instrText xml:space="preserve"> SEQ Ilustración \* ARABIC </w:instrText>
      </w:r>
      <w:r w:rsidRPr="00C65DAD">
        <w:rPr>
          <w:rFonts w:ascii="Arial" w:hAnsi="Arial" w:cs="Arial"/>
          <w:sz w:val="22"/>
          <w:szCs w:val="22"/>
        </w:rPr>
        <w:fldChar w:fldCharType="separate"/>
      </w:r>
      <w:r w:rsidR="0037689F">
        <w:rPr>
          <w:rFonts w:ascii="Arial" w:hAnsi="Arial" w:cs="Arial"/>
          <w:noProof/>
          <w:sz w:val="22"/>
          <w:szCs w:val="22"/>
        </w:rPr>
        <w:t>1</w:t>
      </w:r>
      <w:r w:rsidRPr="00C65DAD">
        <w:rPr>
          <w:rFonts w:ascii="Arial" w:hAnsi="Arial" w:cs="Arial"/>
          <w:sz w:val="22"/>
          <w:szCs w:val="22"/>
        </w:rPr>
        <w:fldChar w:fldCharType="end"/>
      </w:r>
      <w:r w:rsidRPr="00C65DAD">
        <w:rPr>
          <w:rFonts w:ascii="Arial" w:hAnsi="Arial" w:cs="Arial"/>
          <w:sz w:val="22"/>
          <w:szCs w:val="22"/>
        </w:rPr>
        <w:t xml:space="preserve"> - Ubicación</w:t>
      </w:r>
    </w:p>
    <w:p w14:paraId="61FB3717" w14:textId="77777777" w:rsidR="00850AA1" w:rsidRPr="00C65DAD" w:rsidRDefault="00850AA1" w:rsidP="00DF0486">
      <w:pPr>
        <w:rPr>
          <w:rFonts w:ascii="Arial" w:hAnsi="Arial" w:cs="Arial"/>
          <w:color w:val="000000" w:themeColor="text1"/>
          <w:sz w:val="22"/>
          <w:szCs w:val="22"/>
        </w:rPr>
      </w:pPr>
    </w:p>
    <w:p w14:paraId="7D7D65B0" w14:textId="77777777" w:rsidR="00A955AB" w:rsidRPr="00C65DAD" w:rsidRDefault="00A955AB" w:rsidP="00A955AB">
      <w:pPr>
        <w:rPr>
          <w:rFonts w:ascii="Arial" w:hAnsi="Arial" w:cs="Arial"/>
          <w:color w:val="000000" w:themeColor="text1"/>
          <w:sz w:val="22"/>
          <w:szCs w:val="22"/>
        </w:rPr>
      </w:pPr>
    </w:p>
    <w:p w14:paraId="4EB30633" w14:textId="77777777" w:rsidR="00A955AB" w:rsidRPr="00C65DAD" w:rsidRDefault="00A955AB" w:rsidP="00A955AB">
      <w:pPr>
        <w:rPr>
          <w:rFonts w:ascii="Arial" w:hAnsi="Arial" w:cs="Arial"/>
          <w:color w:val="000000" w:themeColor="text1"/>
          <w:sz w:val="22"/>
          <w:szCs w:val="22"/>
        </w:rPr>
      </w:pPr>
      <w:r w:rsidRPr="00C65DAD">
        <w:rPr>
          <w:rFonts w:ascii="Arial" w:hAnsi="Arial" w:cs="Arial"/>
          <w:color w:val="000000" w:themeColor="text1"/>
          <w:sz w:val="22"/>
          <w:szCs w:val="22"/>
        </w:rPr>
        <w:t>Los mapas anteriores muestran la posición de las localidades en el Uruguay.</w:t>
      </w:r>
    </w:p>
    <w:p w14:paraId="4501B6B5" w14:textId="254DA03D" w:rsidR="00A955AB" w:rsidRPr="00C65DAD" w:rsidRDefault="00A955AB" w:rsidP="00A955AB">
      <w:pPr>
        <w:rPr>
          <w:rFonts w:ascii="Arial" w:hAnsi="Arial" w:cs="Arial"/>
          <w:color w:val="000000" w:themeColor="text1"/>
          <w:sz w:val="22"/>
          <w:szCs w:val="22"/>
        </w:rPr>
      </w:pPr>
      <w:r w:rsidRPr="00C65DAD">
        <w:rPr>
          <w:rFonts w:ascii="Arial" w:hAnsi="Arial" w:cs="Arial"/>
          <w:color w:val="000000" w:themeColor="text1"/>
          <w:sz w:val="22"/>
          <w:szCs w:val="22"/>
        </w:rPr>
        <w:t xml:space="preserve">Estos sistemas de </w:t>
      </w:r>
      <w:r w:rsidR="00B34FC4">
        <w:rPr>
          <w:rFonts w:ascii="Arial" w:hAnsi="Arial" w:cs="Arial"/>
          <w:color w:val="000000" w:themeColor="text1"/>
          <w:sz w:val="22"/>
          <w:szCs w:val="22"/>
        </w:rPr>
        <w:t>a</w:t>
      </w:r>
      <w:r w:rsidRPr="00C65DAD">
        <w:rPr>
          <w:rFonts w:ascii="Arial" w:hAnsi="Arial" w:cs="Arial"/>
          <w:color w:val="000000" w:themeColor="text1"/>
          <w:sz w:val="22"/>
          <w:szCs w:val="22"/>
        </w:rPr>
        <w:t xml:space="preserve">lmacenamiento de </w:t>
      </w:r>
      <w:r w:rsidR="00B34FC4">
        <w:rPr>
          <w:rFonts w:ascii="Arial" w:hAnsi="Arial" w:cs="Arial"/>
          <w:color w:val="000000" w:themeColor="text1"/>
          <w:sz w:val="22"/>
          <w:szCs w:val="22"/>
        </w:rPr>
        <w:t>e</w:t>
      </w:r>
      <w:r w:rsidRPr="00C65DAD">
        <w:rPr>
          <w:rFonts w:ascii="Arial" w:hAnsi="Arial" w:cs="Arial"/>
          <w:color w:val="000000" w:themeColor="text1"/>
          <w:sz w:val="22"/>
          <w:szCs w:val="22"/>
        </w:rPr>
        <w:t xml:space="preserve">nergía se conectarán mediante transformadores elevadores </w:t>
      </w:r>
      <w:r w:rsidR="00B34FC4">
        <w:rPr>
          <w:rFonts w:ascii="Arial" w:hAnsi="Arial" w:cs="Arial"/>
          <w:color w:val="000000" w:themeColor="text1"/>
          <w:sz w:val="22"/>
          <w:szCs w:val="22"/>
        </w:rPr>
        <w:t>(</w:t>
      </w:r>
      <w:r w:rsidR="00BB4DC4" w:rsidRPr="006B1BDC">
        <w:rPr>
          <w:rFonts w:ascii="Arial" w:hAnsi="Arial" w:cs="Arial"/>
          <w:color w:val="000000" w:themeColor="text1"/>
          <w:sz w:val="22"/>
          <w:szCs w:val="22"/>
        </w:rPr>
        <w:t>que son parte del equipamiento a pr</w:t>
      </w:r>
      <w:r w:rsidR="00B34FC4" w:rsidRPr="00B34FC4">
        <w:rPr>
          <w:rFonts w:ascii="Arial" w:hAnsi="Arial" w:cs="Arial"/>
          <w:color w:val="000000" w:themeColor="text1"/>
          <w:sz w:val="22"/>
          <w:szCs w:val="22"/>
        </w:rPr>
        <w:t>oveer para el servicio objeto de la presente licitaci</w:t>
      </w:r>
      <w:r w:rsidR="00B34FC4">
        <w:rPr>
          <w:rFonts w:ascii="Arial" w:hAnsi="Arial" w:cs="Arial"/>
          <w:color w:val="000000" w:themeColor="text1"/>
          <w:sz w:val="22"/>
          <w:szCs w:val="22"/>
        </w:rPr>
        <w:t xml:space="preserve">ón) </w:t>
      </w:r>
      <w:r w:rsidRPr="00C65DAD">
        <w:rPr>
          <w:rFonts w:ascii="Arial" w:hAnsi="Arial" w:cs="Arial"/>
          <w:color w:val="000000" w:themeColor="text1"/>
          <w:sz w:val="22"/>
          <w:szCs w:val="22"/>
        </w:rPr>
        <w:t>a la red de media tensión (MT) de distribución de UTE, en una red de tensión nominal es de 31.5kV.</w:t>
      </w:r>
    </w:p>
    <w:p w14:paraId="6DCB11F9" w14:textId="77777777" w:rsidR="00367AAD" w:rsidRPr="00C65DAD" w:rsidRDefault="00367AAD" w:rsidP="00DF0486">
      <w:pPr>
        <w:rPr>
          <w:rFonts w:ascii="Arial" w:hAnsi="Arial" w:cs="Arial"/>
          <w:color w:val="000000" w:themeColor="text1"/>
          <w:sz w:val="22"/>
          <w:szCs w:val="22"/>
        </w:rPr>
      </w:pPr>
    </w:p>
    <w:p w14:paraId="227D5D98" w14:textId="56B236A5" w:rsidR="00DF0486" w:rsidRDefault="00877889" w:rsidP="00DF0486">
      <w:pPr>
        <w:rPr>
          <w:rFonts w:ascii="Arial" w:hAnsi="Arial" w:cs="Arial"/>
          <w:bCs/>
          <w:color w:val="000000" w:themeColor="text1"/>
          <w:sz w:val="22"/>
          <w:szCs w:val="22"/>
        </w:rPr>
      </w:pPr>
      <w:r w:rsidRPr="00071773">
        <w:rPr>
          <w:rFonts w:ascii="Arial" w:hAnsi="Arial" w:cs="Arial"/>
          <w:color w:val="000000" w:themeColor="text1"/>
          <w:sz w:val="22"/>
          <w:szCs w:val="22"/>
        </w:rPr>
        <w:lastRenderedPageBreak/>
        <w:t xml:space="preserve">UTE tiene como objetivo </w:t>
      </w:r>
      <w:r w:rsidR="00B34FC4" w:rsidRPr="00071773">
        <w:rPr>
          <w:rFonts w:ascii="Arial" w:hAnsi="Arial" w:cs="Arial"/>
          <w:color w:val="000000" w:themeColor="text1"/>
          <w:sz w:val="22"/>
          <w:szCs w:val="22"/>
        </w:rPr>
        <w:t xml:space="preserve">la entrada en operación del sistema de almacenamiento objeto de esta </w:t>
      </w:r>
      <w:r w:rsidR="008F1E8C" w:rsidRPr="00071773">
        <w:rPr>
          <w:rFonts w:ascii="Arial" w:hAnsi="Arial" w:cs="Arial"/>
          <w:color w:val="000000" w:themeColor="text1"/>
          <w:sz w:val="22"/>
          <w:szCs w:val="22"/>
        </w:rPr>
        <w:t>convocatoria en el</w:t>
      </w:r>
      <w:r w:rsidRPr="00071773">
        <w:rPr>
          <w:rFonts w:ascii="Arial" w:hAnsi="Arial" w:cs="Arial"/>
          <w:color w:val="000000" w:themeColor="text1"/>
          <w:sz w:val="22"/>
          <w:szCs w:val="22"/>
        </w:rPr>
        <w:t xml:space="preserve"> </w:t>
      </w:r>
      <w:r w:rsidR="006E10A6" w:rsidRPr="00071773">
        <w:rPr>
          <w:rFonts w:ascii="Arial" w:hAnsi="Arial" w:cs="Arial"/>
          <w:color w:val="000000" w:themeColor="text1"/>
          <w:sz w:val="22"/>
          <w:szCs w:val="22"/>
        </w:rPr>
        <w:t xml:space="preserve">tercer trimestre </w:t>
      </w:r>
      <w:r w:rsidR="0041766F" w:rsidRPr="00071773">
        <w:rPr>
          <w:rFonts w:ascii="Arial" w:hAnsi="Arial" w:cs="Arial"/>
          <w:bCs/>
          <w:color w:val="000000" w:themeColor="text1"/>
          <w:sz w:val="22"/>
          <w:szCs w:val="22"/>
        </w:rPr>
        <w:t>de</w:t>
      </w:r>
      <w:r w:rsidR="006E10A6" w:rsidRPr="00071773">
        <w:rPr>
          <w:rFonts w:ascii="Arial" w:hAnsi="Arial" w:cs="Arial"/>
          <w:bCs/>
          <w:color w:val="000000" w:themeColor="text1"/>
          <w:sz w:val="22"/>
          <w:szCs w:val="22"/>
        </w:rPr>
        <w:t>l año</w:t>
      </w:r>
      <w:r w:rsidR="0041766F" w:rsidRPr="00071773">
        <w:rPr>
          <w:rFonts w:ascii="Arial" w:hAnsi="Arial" w:cs="Arial"/>
          <w:bCs/>
          <w:color w:val="000000" w:themeColor="text1"/>
          <w:sz w:val="22"/>
          <w:szCs w:val="22"/>
        </w:rPr>
        <w:t xml:space="preserve"> 2023</w:t>
      </w:r>
      <w:r w:rsidR="00DF0486" w:rsidRPr="00071773">
        <w:rPr>
          <w:rFonts w:ascii="Arial" w:hAnsi="Arial" w:cs="Arial"/>
          <w:bCs/>
          <w:color w:val="000000" w:themeColor="text1"/>
          <w:sz w:val="22"/>
          <w:szCs w:val="22"/>
        </w:rPr>
        <w:t>.</w:t>
      </w:r>
    </w:p>
    <w:p w14:paraId="0DE73994" w14:textId="77777777" w:rsidR="008F1E8C" w:rsidRPr="00C65DAD" w:rsidRDefault="008F1E8C" w:rsidP="00DF0486">
      <w:pPr>
        <w:rPr>
          <w:rFonts w:ascii="Arial" w:hAnsi="Arial" w:cs="Arial"/>
          <w:b/>
          <w:bCs/>
          <w:color w:val="000000" w:themeColor="text1"/>
          <w:sz w:val="22"/>
          <w:szCs w:val="22"/>
        </w:rPr>
      </w:pPr>
    </w:p>
    <w:p w14:paraId="3E7C457E" w14:textId="77777777" w:rsidR="00A955AB" w:rsidRPr="00B34FC4" w:rsidRDefault="00A955AB" w:rsidP="00A955AB">
      <w:pPr>
        <w:rPr>
          <w:rFonts w:ascii="Arial" w:hAnsi="Arial" w:cs="Arial"/>
          <w:color w:val="000000" w:themeColor="text1"/>
          <w:sz w:val="22"/>
          <w:szCs w:val="22"/>
        </w:rPr>
      </w:pPr>
      <w:r w:rsidRPr="00C65DAD">
        <w:rPr>
          <w:rFonts w:ascii="Arial" w:hAnsi="Arial" w:cs="Arial"/>
          <w:bCs/>
          <w:color w:val="000000" w:themeColor="text1"/>
          <w:sz w:val="22"/>
          <w:szCs w:val="22"/>
        </w:rPr>
        <w:t>El oferente deberá proponer sistemas de almacenamiento de energía, proveyendo todos los componentes necesarios para el montaje del mismo en los sitios mencionados incluyendo el transformador elevador BT/MT, siendo el punto de conexión a la red de tensión nominal de 31.5 kV el límite de provisión del sistema. La tensión de MT será de 31.5kV. La preparación del terreno la realizará UTE de acuerdo sus estándares y a lo indicado por el contratista.</w:t>
      </w:r>
    </w:p>
    <w:p w14:paraId="4082D23B" w14:textId="77777777" w:rsidR="00A955AB" w:rsidRPr="00C65DAD" w:rsidRDefault="00A955AB" w:rsidP="00DF0486">
      <w:pPr>
        <w:rPr>
          <w:rFonts w:ascii="Arial" w:hAnsi="Arial" w:cs="Arial"/>
          <w:bCs/>
          <w:color w:val="000000" w:themeColor="text1"/>
          <w:sz w:val="22"/>
          <w:szCs w:val="22"/>
        </w:rPr>
      </w:pPr>
    </w:p>
    <w:p w14:paraId="75C80B01" w14:textId="581C1F41" w:rsidR="006C4937" w:rsidRDefault="006C4937" w:rsidP="006C4937">
      <w:pPr>
        <w:pStyle w:val="Ttulo1"/>
        <w:rPr>
          <w:rFonts w:ascii="Arial" w:hAnsi="Arial" w:cs="Arial"/>
          <w:sz w:val="22"/>
          <w:szCs w:val="22"/>
        </w:rPr>
      </w:pPr>
      <w:bookmarkStart w:id="6" w:name="_Ref520358472"/>
      <w:bookmarkStart w:id="7" w:name="_Toc115353096"/>
      <w:r w:rsidRPr="00C65DAD">
        <w:rPr>
          <w:rFonts w:ascii="Arial" w:hAnsi="Arial" w:cs="Arial"/>
          <w:sz w:val="22"/>
          <w:szCs w:val="22"/>
        </w:rPr>
        <w:t>Defi</w:t>
      </w:r>
      <w:r w:rsidR="00877889" w:rsidRPr="00C65DAD">
        <w:rPr>
          <w:rFonts w:ascii="Arial" w:hAnsi="Arial" w:cs="Arial"/>
          <w:sz w:val="22"/>
          <w:szCs w:val="22"/>
        </w:rPr>
        <w:t>niciones</w:t>
      </w:r>
      <w:bookmarkEnd w:id="6"/>
      <w:bookmarkEnd w:id="7"/>
    </w:p>
    <w:p w14:paraId="6917F7A6" w14:textId="7B8CF6FB" w:rsidR="00B8423C" w:rsidRDefault="00B8423C" w:rsidP="00B8423C">
      <w:pPr>
        <w:ind w:hanging="11"/>
        <w:rPr>
          <w:rFonts w:ascii="Arial" w:hAnsi="Arial" w:cs="Arial"/>
          <w:sz w:val="22"/>
          <w:szCs w:val="22"/>
        </w:rPr>
      </w:pPr>
      <w:r w:rsidRPr="00C65DAD">
        <w:rPr>
          <w:rFonts w:ascii="Arial" w:hAnsi="Arial" w:cs="Arial"/>
          <w:b/>
          <w:sz w:val="22"/>
          <w:szCs w:val="22"/>
        </w:rPr>
        <w:t>Baja Tensión (BT):</w:t>
      </w:r>
      <w:r w:rsidRPr="00C65DAD">
        <w:rPr>
          <w:rFonts w:ascii="Arial" w:hAnsi="Arial" w:cs="Arial"/>
          <w:sz w:val="22"/>
          <w:szCs w:val="22"/>
        </w:rPr>
        <w:t xml:space="preserve"> La tensión de Baja Tensión, será en este ámbito la tensión de la red de corriente alterna definida por el oferente de acuerdo con el diseño del sistema. Esta será elevada a MT mediante los transformadores elevadores correspondientes.</w:t>
      </w:r>
    </w:p>
    <w:p w14:paraId="69EBEC66" w14:textId="77777777" w:rsidR="00B8423C" w:rsidRPr="00C65DAD" w:rsidRDefault="00B8423C" w:rsidP="00B8423C">
      <w:pPr>
        <w:ind w:hanging="11"/>
        <w:rPr>
          <w:rFonts w:ascii="Arial" w:hAnsi="Arial" w:cs="Arial"/>
          <w:sz w:val="22"/>
          <w:szCs w:val="22"/>
        </w:rPr>
      </w:pPr>
    </w:p>
    <w:p w14:paraId="404AB8CA" w14:textId="77777777" w:rsidR="00B8423C" w:rsidRPr="00C65DAD" w:rsidRDefault="00B8423C" w:rsidP="00B8423C">
      <w:pPr>
        <w:ind w:hanging="11"/>
        <w:rPr>
          <w:rFonts w:ascii="Arial" w:hAnsi="Arial" w:cs="Arial"/>
          <w:sz w:val="22"/>
          <w:szCs w:val="22"/>
          <w:lang w:val="es-ES"/>
        </w:rPr>
      </w:pPr>
      <w:r w:rsidRPr="00C65DAD">
        <w:rPr>
          <w:rFonts w:ascii="Arial" w:hAnsi="Arial" w:cs="Arial"/>
          <w:b/>
          <w:sz w:val="22"/>
          <w:szCs w:val="22"/>
          <w:lang w:val="es-ES"/>
        </w:rPr>
        <w:t>Balance de Planta (BOP):</w:t>
      </w:r>
      <w:r w:rsidRPr="00C65DAD">
        <w:rPr>
          <w:rFonts w:ascii="Arial" w:hAnsi="Arial" w:cs="Arial"/>
          <w:sz w:val="22"/>
          <w:szCs w:val="22"/>
          <w:lang w:val="es-ES"/>
        </w:rPr>
        <w:t xml:space="preserve"> se refiere al resto de los equipos de la planta, como celdas, interruptores, transformador auxiliar, transformador de subtrasmisión, seccionador de subtrasmisión y todos los demás equipos que no sean el BESS</w:t>
      </w:r>
    </w:p>
    <w:p w14:paraId="57849271" w14:textId="77777777" w:rsidR="00B8423C" w:rsidRPr="00B8423C" w:rsidRDefault="00B8423C" w:rsidP="00B8423C">
      <w:pPr>
        <w:rPr>
          <w:rFonts w:ascii="Arial" w:hAnsi="Arial" w:cs="Arial"/>
          <w:b/>
          <w:sz w:val="22"/>
          <w:szCs w:val="22"/>
          <w:lang w:val="es-ES"/>
        </w:rPr>
      </w:pPr>
    </w:p>
    <w:p w14:paraId="13F2CB8D" w14:textId="5C5CAAF6" w:rsidR="00B8423C" w:rsidRDefault="00B8423C" w:rsidP="00B8423C">
      <w:pPr>
        <w:rPr>
          <w:rFonts w:ascii="Arial" w:hAnsi="Arial" w:cs="Arial"/>
          <w:sz w:val="22"/>
          <w:szCs w:val="22"/>
        </w:rPr>
      </w:pPr>
      <w:r w:rsidRPr="00C65DAD">
        <w:rPr>
          <w:rFonts w:ascii="Arial" w:hAnsi="Arial" w:cs="Arial"/>
          <w:b/>
          <w:sz w:val="22"/>
          <w:szCs w:val="22"/>
        </w:rPr>
        <w:t>Capacidad Útil del ESS</w:t>
      </w:r>
      <w:r w:rsidRPr="00C65DAD">
        <w:rPr>
          <w:rFonts w:ascii="Arial" w:hAnsi="Arial" w:cs="Arial"/>
          <w:sz w:val="22"/>
          <w:szCs w:val="22"/>
        </w:rPr>
        <w:t>: Máxima cantidad de energía que puede ser descargada del ESS de forma continua a potencia nominal en corriente alterna (AC) e inyectada en la red de Distribución. Esta capacidad incluye todas las pérdidas en el ESS (incluidas las del PCS, transformador y consumo de servicios auxiliares).</w:t>
      </w:r>
    </w:p>
    <w:p w14:paraId="6A178EA2" w14:textId="77777777" w:rsidR="00B8423C" w:rsidRPr="00C65DAD" w:rsidRDefault="00B8423C" w:rsidP="00B8423C">
      <w:pPr>
        <w:rPr>
          <w:rFonts w:ascii="Arial" w:hAnsi="Arial" w:cs="Arial"/>
          <w:sz w:val="22"/>
          <w:szCs w:val="22"/>
        </w:rPr>
      </w:pPr>
    </w:p>
    <w:p w14:paraId="276696BA" w14:textId="77777777" w:rsidR="00B8423C" w:rsidRPr="00C65DAD" w:rsidRDefault="00B8423C" w:rsidP="00B8423C">
      <w:pPr>
        <w:ind w:hanging="11"/>
        <w:rPr>
          <w:rFonts w:ascii="Arial" w:hAnsi="Arial" w:cs="Arial"/>
          <w:sz w:val="22"/>
          <w:szCs w:val="22"/>
          <w:lang w:val="es-ES"/>
        </w:rPr>
      </w:pPr>
      <w:r w:rsidRPr="00C65DAD">
        <w:rPr>
          <w:rFonts w:ascii="Arial" w:hAnsi="Arial" w:cs="Arial"/>
          <w:b/>
          <w:sz w:val="22"/>
          <w:szCs w:val="22"/>
          <w:lang w:val="es-ES"/>
        </w:rPr>
        <w:t>Controlador Lógico Programable (PLC):</w:t>
      </w:r>
      <w:r w:rsidRPr="00C65DAD">
        <w:rPr>
          <w:rFonts w:ascii="Arial" w:hAnsi="Arial" w:cs="Arial"/>
          <w:sz w:val="22"/>
          <w:szCs w:val="22"/>
          <w:lang w:val="es-ES"/>
        </w:rPr>
        <w:t xml:space="preserve"> Utilizado para controlar diferentes procesos en el sitio.</w:t>
      </w:r>
    </w:p>
    <w:p w14:paraId="6477932C" w14:textId="77777777" w:rsidR="00B8423C" w:rsidRPr="00B8423C" w:rsidRDefault="00B8423C" w:rsidP="00B8423C">
      <w:pPr>
        <w:rPr>
          <w:rFonts w:ascii="Arial" w:hAnsi="Arial" w:cs="Arial"/>
          <w:b/>
          <w:sz w:val="22"/>
          <w:szCs w:val="22"/>
          <w:lang w:val="es-ES"/>
        </w:rPr>
      </w:pPr>
    </w:p>
    <w:p w14:paraId="5A55EC9A" w14:textId="77777777" w:rsidR="00B8423C" w:rsidRPr="00C65DAD" w:rsidRDefault="00B8423C" w:rsidP="00B8423C">
      <w:pPr>
        <w:rPr>
          <w:rFonts w:ascii="Arial" w:hAnsi="Arial" w:cs="Arial"/>
          <w:sz w:val="22"/>
          <w:szCs w:val="22"/>
        </w:rPr>
      </w:pPr>
      <w:r w:rsidRPr="00C65DAD">
        <w:rPr>
          <w:rFonts w:ascii="Arial" w:hAnsi="Arial" w:cs="Arial"/>
          <w:b/>
          <w:sz w:val="22"/>
          <w:szCs w:val="22"/>
        </w:rPr>
        <w:t>Estado de Carga (SoC)</w:t>
      </w:r>
      <w:r w:rsidRPr="00C65DAD">
        <w:rPr>
          <w:rFonts w:ascii="Arial" w:hAnsi="Arial" w:cs="Arial"/>
          <w:sz w:val="22"/>
          <w:szCs w:val="22"/>
        </w:rPr>
        <w:t>: Es el nivel actual de carga de una batería (o agrupamiento de baterías) en relación con su capacidad.</w:t>
      </w:r>
    </w:p>
    <w:p w14:paraId="2D62C62F" w14:textId="77777777" w:rsidR="00B8423C" w:rsidRPr="00C65DAD" w:rsidRDefault="00B8423C" w:rsidP="00B8423C">
      <w:pPr>
        <w:ind w:left="720" w:hanging="720"/>
        <w:rPr>
          <w:rFonts w:ascii="Arial" w:hAnsi="Arial" w:cs="Arial"/>
          <w:sz w:val="22"/>
          <w:szCs w:val="22"/>
        </w:rPr>
      </w:pPr>
    </w:p>
    <w:p w14:paraId="4159C4AD" w14:textId="3DED5DAD" w:rsidR="00B8423C" w:rsidRDefault="00B8423C" w:rsidP="00B8423C">
      <w:pPr>
        <w:ind w:hanging="11"/>
        <w:rPr>
          <w:rFonts w:ascii="Arial" w:hAnsi="Arial" w:cs="Arial"/>
          <w:sz w:val="22"/>
          <w:szCs w:val="22"/>
        </w:rPr>
      </w:pPr>
      <w:r w:rsidRPr="00C65DAD">
        <w:rPr>
          <w:rFonts w:ascii="Arial" w:hAnsi="Arial" w:cs="Arial"/>
          <w:b/>
          <w:sz w:val="22"/>
          <w:szCs w:val="22"/>
        </w:rPr>
        <w:t>Estado de Vida (SoH)</w:t>
      </w:r>
      <w:r w:rsidRPr="00C65DAD">
        <w:rPr>
          <w:rFonts w:ascii="Arial" w:hAnsi="Arial" w:cs="Arial"/>
          <w:sz w:val="22"/>
          <w:szCs w:val="22"/>
        </w:rPr>
        <w:t>: V</w:t>
      </w:r>
      <w:r w:rsidRPr="00C65DAD">
        <w:rPr>
          <w:rFonts w:ascii="Arial" w:hAnsi="Arial" w:cs="Arial"/>
          <w:color w:val="202122"/>
          <w:sz w:val="22"/>
          <w:szCs w:val="22"/>
          <w:shd w:val="clear" w:color="auto" w:fill="FFFFFF"/>
        </w:rPr>
        <w:t xml:space="preserve">alora el estado de una batería (o una celda, o agrupamiento de baterías), </w:t>
      </w:r>
      <w:r w:rsidRPr="00C65DAD">
        <w:rPr>
          <w:rFonts w:ascii="Arial" w:hAnsi="Arial" w:cs="Arial"/>
          <w:sz w:val="22"/>
          <w:szCs w:val="22"/>
        </w:rPr>
        <w:t>comparándola con sus condiciones ideales (voltaje, capacidad).</w:t>
      </w:r>
    </w:p>
    <w:p w14:paraId="35C4E887" w14:textId="77777777" w:rsidR="00B8423C" w:rsidRPr="00C65DAD" w:rsidRDefault="00B8423C" w:rsidP="00B8423C">
      <w:pPr>
        <w:ind w:hanging="11"/>
        <w:rPr>
          <w:rFonts w:ascii="Arial" w:hAnsi="Arial" w:cs="Arial"/>
          <w:sz w:val="22"/>
          <w:szCs w:val="22"/>
          <w:lang w:val="es-ES"/>
        </w:rPr>
      </w:pPr>
    </w:p>
    <w:p w14:paraId="0C7B5EB8" w14:textId="3FDA72A0" w:rsidR="00B8423C" w:rsidDel="00EA55D0" w:rsidRDefault="00B8423C" w:rsidP="00B8423C">
      <w:pPr>
        <w:ind w:hanging="11"/>
        <w:rPr>
          <w:rFonts w:ascii="Arial" w:hAnsi="Arial" w:cs="Arial"/>
          <w:sz w:val="22"/>
          <w:szCs w:val="22"/>
        </w:rPr>
      </w:pPr>
      <w:r w:rsidRPr="00676141" w:rsidDel="00EA55D0">
        <w:rPr>
          <w:rFonts w:ascii="Arial" w:hAnsi="Arial" w:cs="Arial"/>
          <w:b/>
          <w:sz w:val="22"/>
          <w:szCs w:val="22"/>
        </w:rPr>
        <w:t xml:space="preserve">Flujo de Carga Óptimo (OPF, Optimal Power Flow): </w:t>
      </w:r>
      <w:r w:rsidRPr="00676141" w:rsidDel="00EA55D0">
        <w:rPr>
          <w:rFonts w:ascii="Arial" w:hAnsi="Arial" w:cs="Arial"/>
          <w:sz w:val="22"/>
          <w:szCs w:val="22"/>
        </w:rPr>
        <w:t xml:space="preserve">Es un problema de optimización, donde la función objetivo tiene en cuenta los costos asociados a las compras/ventas de energía al Mercado Eléctrico, las penalizaciones regulatorias asociadas a fallas y a tensiones fuera de rango, costos de O&amp;M de los distintos componentes. Como restricciones se incluyen las ecuaciones del flujo de carga, las restricciones de capacidad y pérdidas de conductores, de generadores y del propio sistema de acumulación. Supervisa y controla </w:t>
      </w:r>
      <w:r w:rsidR="009B127F" w:rsidRPr="00676141" w:rsidDel="00EA55D0">
        <w:rPr>
          <w:rFonts w:ascii="Arial" w:hAnsi="Arial" w:cs="Arial"/>
          <w:sz w:val="22"/>
          <w:szCs w:val="22"/>
        </w:rPr>
        <w:t>la Red</w:t>
      </w:r>
      <w:r w:rsidRPr="00676141" w:rsidDel="00EA55D0">
        <w:rPr>
          <w:rFonts w:ascii="Arial" w:hAnsi="Arial" w:cs="Arial"/>
          <w:sz w:val="22"/>
          <w:szCs w:val="22"/>
        </w:rPr>
        <w:t xml:space="preserve"> de Distribución y los </w:t>
      </w:r>
      <w:r w:rsidR="009B127F" w:rsidRPr="00676141" w:rsidDel="00EA55D0">
        <w:rPr>
          <w:rFonts w:ascii="Arial" w:hAnsi="Arial" w:cs="Arial"/>
          <w:sz w:val="22"/>
          <w:szCs w:val="22"/>
        </w:rPr>
        <w:t>transformadores</w:t>
      </w:r>
      <w:r w:rsidRPr="00676141" w:rsidDel="00EA55D0">
        <w:rPr>
          <w:rFonts w:ascii="Arial" w:hAnsi="Arial" w:cs="Arial"/>
          <w:sz w:val="22"/>
          <w:szCs w:val="22"/>
        </w:rPr>
        <w:t>, así como otros equipos instalados y mantenidos por el Distribuidor.</w:t>
      </w:r>
    </w:p>
    <w:p w14:paraId="2BDB0541" w14:textId="77777777" w:rsidR="00B8423C" w:rsidRPr="00B8423C" w:rsidRDefault="00B8423C" w:rsidP="00B8423C">
      <w:pPr>
        <w:ind w:hanging="11"/>
        <w:rPr>
          <w:rFonts w:ascii="Arial" w:hAnsi="Arial" w:cs="Arial"/>
          <w:sz w:val="22"/>
          <w:szCs w:val="22"/>
          <w:lang w:val="es-ES"/>
        </w:rPr>
      </w:pPr>
    </w:p>
    <w:p w14:paraId="0C655161" w14:textId="77777777" w:rsidR="00B8423C" w:rsidRPr="00475F18" w:rsidRDefault="00B8423C" w:rsidP="00B8423C">
      <w:pPr>
        <w:rPr>
          <w:rFonts w:ascii="Arial" w:hAnsi="Arial" w:cs="Arial"/>
          <w:sz w:val="22"/>
          <w:szCs w:val="22"/>
          <w:lang w:val="es-ES"/>
        </w:rPr>
      </w:pPr>
      <w:r w:rsidRPr="00475F18">
        <w:rPr>
          <w:rFonts w:ascii="Arial" w:hAnsi="Arial" w:cs="Arial"/>
          <w:b/>
          <w:sz w:val="22"/>
          <w:szCs w:val="22"/>
          <w:lang w:val="es-ES"/>
        </w:rPr>
        <w:t>Fuente de alimentación ininterrumpida (UPS):</w:t>
      </w:r>
      <w:r w:rsidRPr="00475F18">
        <w:rPr>
          <w:rFonts w:ascii="Arial" w:hAnsi="Arial" w:cs="Arial"/>
          <w:sz w:val="22"/>
          <w:szCs w:val="22"/>
          <w:lang w:val="es-ES"/>
        </w:rPr>
        <w:t xml:space="preserve"> equipamiento eléctrico que proporciona energía de emergencia a una carga cuando falla la fuente de alimentación de entrada o la alimentación principal</w:t>
      </w:r>
    </w:p>
    <w:p w14:paraId="49E7E877" w14:textId="36602853" w:rsidR="00B8423C" w:rsidRDefault="00B8423C" w:rsidP="00B8423C">
      <w:pPr>
        <w:rPr>
          <w:lang w:val="es-ES"/>
        </w:rPr>
      </w:pPr>
    </w:p>
    <w:p w14:paraId="4C1FF20D" w14:textId="7A959858" w:rsidR="002459F4" w:rsidRPr="002459F4" w:rsidRDefault="002459F4" w:rsidP="002459F4">
      <w:pPr>
        <w:rPr>
          <w:rFonts w:ascii="Arial" w:hAnsi="Arial" w:cs="Arial"/>
          <w:sz w:val="22"/>
          <w:szCs w:val="22"/>
          <w:lang w:val="es-ES"/>
        </w:rPr>
      </w:pPr>
      <w:r>
        <w:rPr>
          <w:rFonts w:ascii="Arial" w:hAnsi="Arial" w:cs="Arial"/>
          <w:b/>
          <w:sz w:val="22"/>
          <w:szCs w:val="22"/>
          <w:lang w:val="es-ES"/>
        </w:rPr>
        <w:t>Garantí</w:t>
      </w:r>
      <w:r w:rsidRPr="002459F4">
        <w:rPr>
          <w:rFonts w:ascii="Arial" w:hAnsi="Arial" w:cs="Arial"/>
          <w:b/>
          <w:sz w:val="22"/>
          <w:szCs w:val="22"/>
          <w:lang w:val="es-ES"/>
        </w:rPr>
        <w:t>a de capacidad:</w:t>
      </w:r>
      <w:r>
        <w:rPr>
          <w:rFonts w:ascii="Arial" w:hAnsi="Arial" w:cs="Arial"/>
          <w:sz w:val="22"/>
          <w:szCs w:val="22"/>
          <w:lang w:val="es-ES"/>
        </w:rPr>
        <w:t xml:space="preserve"> </w:t>
      </w:r>
      <w:r w:rsidRPr="002459F4">
        <w:rPr>
          <w:rFonts w:ascii="Arial" w:hAnsi="Arial" w:cs="Arial"/>
          <w:sz w:val="22"/>
          <w:szCs w:val="22"/>
          <w:lang w:val="es-ES"/>
        </w:rPr>
        <w:t xml:space="preserve">Es la protección contra una degradación acelerada del sistema de almacenamiento de </w:t>
      </w:r>
      <w:r w:rsidR="009B127F" w:rsidRPr="002459F4">
        <w:rPr>
          <w:rFonts w:ascii="Arial" w:hAnsi="Arial" w:cs="Arial"/>
          <w:sz w:val="22"/>
          <w:szCs w:val="22"/>
          <w:lang w:val="es-ES"/>
        </w:rPr>
        <w:t>baterías</w:t>
      </w:r>
      <w:r w:rsidRPr="002459F4">
        <w:rPr>
          <w:rFonts w:ascii="Arial" w:hAnsi="Arial" w:cs="Arial"/>
          <w:sz w:val="22"/>
          <w:szCs w:val="22"/>
          <w:lang w:val="es-ES"/>
        </w:rPr>
        <w:t xml:space="preserve">. </w:t>
      </w:r>
    </w:p>
    <w:p w14:paraId="22EE5EAF" w14:textId="77777777" w:rsidR="002459F4" w:rsidRDefault="002459F4" w:rsidP="002459F4">
      <w:pPr>
        <w:rPr>
          <w:rFonts w:ascii="Arial" w:hAnsi="Arial" w:cs="Arial"/>
          <w:sz w:val="22"/>
          <w:szCs w:val="22"/>
          <w:lang w:val="es-ES"/>
        </w:rPr>
      </w:pPr>
    </w:p>
    <w:p w14:paraId="0AE57FD9" w14:textId="4D4385D1" w:rsidR="002459F4" w:rsidRPr="002459F4" w:rsidRDefault="002459F4" w:rsidP="002459F4">
      <w:pPr>
        <w:rPr>
          <w:rFonts w:ascii="Arial" w:hAnsi="Arial" w:cs="Arial"/>
          <w:sz w:val="22"/>
          <w:szCs w:val="22"/>
          <w:lang w:val="es-ES"/>
        </w:rPr>
      </w:pPr>
      <w:r w:rsidRPr="002459F4">
        <w:rPr>
          <w:rFonts w:ascii="Arial" w:hAnsi="Arial" w:cs="Arial"/>
          <w:b/>
          <w:sz w:val="22"/>
          <w:szCs w:val="22"/>
          <w:lang w:val="es-ES"/>
        </w:rPr>
        <w:t>Garantía de los equipos</w:t>
      </w:r>
      <w:r w:rsidRPr="002459F4">
        <w:rPr>
          <w:rFonts w:ascii="Arial" w:hAnsi="Arial" w:cs="Arial"/>
          <w:sz w:val="22"/>
          <w:szCs w:val="22"/>
          <w:lang w:val="es-ES"/>
        </w:rPr>
        <w:t xml:space="preserve">: esta garantía protege contra los fallos </w:t>
      </w:r>
      <w:r>
        <w:rPr>
          <w:rFonts w:ascii="Arial" w:hAnsi="Arial" w:cs="Arial"/>
          <w:sz w:val="22"/>
          <w:szCs w:val="22"/>
          <w:lang w:val="es-ES"/>
        </w:rPr>
        <w:t>y/</w:t>
      </w:r>
      <w:r w:rsidRPr="002459F4">
        <w:rPr>
          <w:rFonts w:ascii="Arial" w:hAnsi="Arial" w:cs="Arial"/>
          <w:sz w:val="22"/>
          <w:szCs w:val="22"/>
          <w:lang w:val="es-ES"/>
        </w:rPr>
        <w:t>o el mal funcionamiento de los equipos prin</w:t>
      </w:r>
      <w:r>
        <w:rPr>
          <w:rFonts w:ascii="Arial" w:hAnsi="Arial" w:cs="Arial"/>
          <w:sz w:val="22"/>
          <w:szCs w:val="22"/>
          <w:lang w:val="es-ES"/>
        </w:rPr>
        <w:t>cipales del BESS (en particular,</w:t>
      </w:r>
      <w:r w:rsidRPr="002459F4">
        <w:rPr>
          <w:rFonts w:ascii="Arial" w:hAnsi="Arial" w:cs="Arial"/>
          <w:sz w:val="22"/>
          <w:szCs w:val="22"/>
          <w:lang w:val="es-ES"/>
        </w:rPr>
        <w:t xml:space="preserve"> pero sin limitarse a los módulos de baterías, BMS, inversores, sistema </w:t>
      </w:r>
      <w:r>
        <w:rPr>
          <w:rFonts w:ascii="Arial" w:hAnsi="Arial" w:cs="Arial"/>
          <w:sz w:val="22"/>
          <w:szCs w:val="22"/>
          <w:lang w:val="es-ES"/>
        </w:rPr>
        <w:t>SCADA</w:t>
      </w:r>
      <w:r w:rsidRPr="002459F4">
        <w:rPr>
          <w:rFonts w:ascii="Arial" w:hAnsi="Arial" w:cs="Arial"/>
          <w:sz w:val="22"/>
          <w:szCs w:val="22"/>
          <w:lang w:val="es-ES"/>
        </w:rPr>
        <w:t>) por una duración de 15 años</w:t>
      </w:r>
      <w:r>
        <w:rPr>
          <w:rFonts w:ascii="Arial" w:hAnsi="Arial" w:cs="Arial"/>
          <w:sz w:val="22"/>
          <w:szCs w:val="22"/>
          <w:lang w:val="es-ES"/>
        </w:rPr>
        <w:t>.</w:t>
      </w:r>
    </w:p>
    <w:p w14:paraId="21667071" w14:textId="77777777" w:rsidR="002459F4" w:rsidRPr="002459F4" w:rsidRDefault="002459F4" w:rsidP="002459F4">
      <w:pPr>
        <w:rPr>
          <w:rFonts w:ascii="Arial" w:hAnsi="Arial" w:cs="Arial"/>
          <w:sz w:val="22"/>
          <w:szCs w:val="22"/>
          <w:lang w:val="es-ES"/>
        </w:rPr>
      </w:pPr>
    </w:p>
    <w:p w14:paraId="21F7CD6C" w14:textId="77777777" w:rsidR="002459F4" w:rsidRPr="00676141" w:rsidRDefault="002459F4" w:rsidP="00B8423C"/>
    <w:p w14:paraId="7DEEC9E9" w14:textId="49AD1738" w:rsidR="00B8423C" w:rsidRPr="00D17A69" w:rsidRDefault="00B8423C" w:rsidP="00B94781">
      <w:pPr>
        <w:rPr>
          <w:rFonts w:ascii="Arial" w:hAnsi="Arial" w:cs="Arial"/>
          <w:sz w:val="22"/>
          <w:szCs w:val="22"/>
          <w:lang w:val="es-ES"/>
        </w:rPr>
      </w:pPr>
      <w:r w:rsidRPr="00D17A69">
        <w:rPr>
          <w:rFonts w:ascii="Arial" w:hAnsi="Arial" w:cs="Arial"/>
          <w:b/>
          <w:bCs/>
        </w:rPr>
        <w:lastRenderedPageBreak/>
        <w:t>GFMI, Grid Forming Inverters</w:t>
      </w:r>
      <w:r w:rsidRPr="00D17A69">
        <w:rPr>
          <w:rFonts w:ascii="Arial" w:hAnsi="Arial" w:cs="Arial"/>
        </w:rPr>
        <w:t>: Es el modo de operación del/</w:t>
      </w:r>
      <w:r w:rsidR="009B127F" w:rsidRPr="00D17A69">
        <w:rPr>
          <w:rFonts w:ascii="Arial" w:hAnsi="Arial" w:cs="Arial"/>
        </w:rPr>
        <w:t>los inversores</w:t>
      </w:r>
      <w:r w:rsidRPr="00D17A69">
        <w:rPr>
          <w:rFonts w:ascii="Arial" w:hAnsi="Arial" w:cs="Arial"/>
        </w:rPr>
        <w:t>/es en el Modo Isla (“Grid Forming”)</w:t>
      </w:r>
      <w:r w:rsidR="000159A0">
        <w:rPr>
          <w:rFonts w:ascii="Arial" w:hAnsi="Arial" w:cs="Arial"/>
        </w:rPr>
        <w:t>, donde</w:t>
      </w:r>
      <w:r w:rsidRPr="00D17A69">
        <w:rPr>
          <w:rFonts w:ascii="Arial" w:hAnsi="Arial" w:cs="Arial"/>
        </w:rPr>
        <w:t xml:space="preserve"> el GFMI funciona como una fuente cuyo objetivo principal es regular la tensión y la frecuencia de la red mientras se inyecta o se retira potencia de la red estando el sistema en </w:t>
      </w:r>
      <w:r w:rsidR="000159A0">
        <w:rPr>
          <w:rFonts w:ascii="Arial" w:hAnsi="Arial" w:cs="Arial"/>
        </w:rPr>
        <w:t>M</w:t>
      </w:r>
      <w:r w:rsidRPr="00D17A69">
        <w:rPr>
          <w:rFonts w:ascii="Arial" w:hAnsi="Arial" w:cs="Arial"/>
        </w:rPr>
        <w:t xml:space="preserve">odo </w:t>
      </w:r>
      <w:r w:rsidR="000159A0">
        <w:rPr>
          <w:rFonts w:ascii="Arial" w:hAnsi="Arial" w:cs="Arial"/>
        </w:rPr>
        <w:t>I</w:t>
      </w:r>
      <w:r w:rsidRPr="00D17A69">
        <w:rPr>
          <w:rFonts w:ascii="Arial" w:hAnsi="Arial" w:cs="Arial"/>
        </w:rPr>
        <w:t>sla. En consecuencia, el GFMI proporcionará la máxima potencia de cortocircuito</w:t>
      </w:r>
      <w:r w:rsidR="000159A0">
        <w:rPr>
          <w:rFonts w:ascii="Arial" w:hAnsi="Arial" w:cs="Arial"/>
        </w:rPr>
        <w:t>,</w:t>
      </w:r>
      <w:r w:rsidRPr="00D17A69">
        <w:rPr>
          <w:rFonts w:ascii="Arial" w:hAnsi="Arial" w:cs="Arial"/>
        </w:rPr>
        <w:t xml:space="preserve"> necesaria para permitir el correcto funcionamiento del sistema de protección de la red que alimenta</w:t>
      </w:r>
      <w:r w:rsidR="000159A0">
        <w:rPr>
          <w:rFonts w:ascii="Arial" w:hAnsi="Arial" w:cs="Arial"/>
        </w:rPr>
        <w:t>,</w:t>
      </w:r>
      <w:r w:rsidRPr="00D17A69">
        <w:rPr>
          <w:rFonts w:ascii="Arial" w:hAnsi="Arial" w:cs="Arial"/>
        </w:rPr>
        <w:t xml:space="preserve"> en caso de que se produzcan fallos en dicha red.</w:t>
      </w:r>
    </w:p>
    <w:p w14:paraId="4CC4E056" w14:textId="77777777" w:rsidR="00B8423C" w:rsidRPr="003C6168" w:rsidRDefault="00B8423C" w:rsidP="00B8423C">
      <w:pPr>
        <w:rPr>
          <w:rFonts w:ascii="Calibri" w:hAnsi="Calibri" w:cs="Calibri"/>
          <w:color w:val="1F497D"/>
          <w:lang w:val="es-419"/>
        </w:rPr>
      </w:pPr>
      <w:r w:rsidRPr="00D17A69">
        <w:rPr>
          <w:rFonts w:ascii="Arial" w:hAnsi="Arial" w:cs="Arial"/>
        </w:rPr>
        <w:t>Para cumplir con ese objetivo el GFMI debe reproducir las características de los generadores síncronos para hacer funcionar una “red de sub trasmisión” aislada, de la misma manera que una red estándar (no aislada). En este pliego, se considera que los GFMI incluyen sistemas de control de generadores síncronos virtuales, ya que éstos se están convirtiendo en estándares en las GFMI.</w:t>
      </w:r>
    </w:p>
    <w:p w14:paraId="37DF2446" w14:textId="77777777" w:rsidR="00B8423C" w:rsidRDefault="00B8423C" w:rsidP="00B8423C">
      <w:pPr>
        <w:pStyle w:val="Prrafodelista"/>
        <w:rPr>
          <w:rFonts w:asciiTheme="minorHAnsi" w:hAnsiTheme="minorHAnsi" w:cstheme="minorBidi"/>
          <w:color w:val="1F497D"/>
          <w:lang w:val="es-419"/>
        </w:rPr>
      </w:pPr>
    </w:p>
    <w:p w14:paraId="067F73E4" w14:textId="314A900A" w:rsidR="00B8423C" w:rsidRDefault="00B8423C" w:rsidP="00676141">
      <w:pPr>
        <w:rPr>
          <w:rFonts w:ascii="Arial" w:hAnsi="Arial" w:cs="Arial"/>
        </w:rPr>
      </w:pPr>
      <w:r w:rsidRPr="00D17A69">
        <w:rPr>
          <w:rFonts w:ascii="Arial" w:hAnsi="Arial" w:cs="Arial"/>
          <w:b/>
          <w:bCs/>
        </w:rPr>
        <w:t>GFLI, Grid Following Inverters</w:t>
      </w:r>
      <w:r w:rsidRPr="00D17A69">
        <w:rPr>
          <w:rFonts w:ascii="Arial" w:hAnsi="Arial" w:cs="Arial"/>
        </w:rPr>
        <w:t>:</w:t>
      </w:r>
      <w:r w:rsidRPr="00D17A69">
        <w:rPr>
          <w:rFonts w:ascii="Arial" w:hAnsi="Arial" w:cs="Arial"/>
          <w:b/>
          <w:bCs/>
        </w:rPr>
        <w:t xml:space="preserve"> </w:t>
      </w:r>
      <w:r w:rsidRPr="00D17A69">
        <w:rPr>
          <w:rFonts w:ascii="Arial" w:hAnsi="Arial" w:cs="Arial"/>
        </w:rPr>
        <w:t>Es el modo de operación del/</w:t>
      </w:r>
      <w:r w:rsidR="00232E92" w:rsidRPr="00D17A69">
        <w:rPr>
          <w:rFonts w:ascii="Arial" w:hAnsi="Arial" w:cs="Arial"/>
        </w:rPr>
        <w:t>los inversores</w:t>
      </w:r>
      <w:r w:rsidRPr="00D17A69">
        <w:rPr>
          <w:rFonts w:ascii="Arial" w:hAnsi="Arial" w:cs="Arial"/>
        </w:rPr>
        <w:t>/es en el Modo Conectado a la red. En este modo, la tensión y la frecuencia están reguladas por la red y los inversores funcionan simplemente como Grid Following Inverters. La diferencia fundamental en la interacción de la red entre los GFMI y los GFLI proviene de la forma en que se controla la entrega de potencia activa y reactiva a la red. El objetivo principal de los GFLI es inyectar potencia activa a la red, y el apoyo a la red es el objetivo secundario. En cambio, en los GFMI, el objetivo principal es regular la tensión y la frecuencia de la red mientras se inyecta o se retira potencia en la red insular y entregar la máxima potencia de cortocircuito.</w:t>
      </w:r>
    </w:p>
    <w:p w14:paraId="21A7F350" w14:textId="77777777" w:rsidR="00B8423C" w:rsidRPr="00B8423C" w:rsidRDefault="00B8423C" w:rsidP="00B8423C"/>
    <w:p w14:paraId="13A58EE9" w14:textId="77777777" w:rsidR="00B8423C" w:rsidRPr="00C65DAD" w:rsidRDefault="00B8423C" w:rsidP="00B8423C">
      <w:pPr>
        <w:ind w:hanging="11"/>
        <w:rPr>
          <w:rFonts w:ascii="Arial" w:hAnsi="Arial" w:cs="Arial"/>
          <w:sz w:val="22"/>
          <w:szCs w:val="22"/>
          <w:lang w:val="es-ES"/>
        </w:rPr>
      </w:pPr>
      <w:r w:rsidRPr="00C65DAD">
        <w:rPr>
          <w:rFonts w:ascii="Arial" w:hAnsi="Arial" w:cs="Arial"/>
          <w:b/>
          <w:sz w:val="22"/>
          <w:szCs w:val="22"/>
          <w:lang w:val="es-ES"/>
        </w:rPr>
        <w:t>HVAC -calefacción, ventilación y aire acondicionado:</w:t>
      </w:r>
      <w:r w:rsidRPr="00C65DAD">
        <w:rPr>
          <w:rFonts w:ascii="Arial" w:hAnsi="Arial" w:cs="Arial"/>
          <w:sz w:val="22"/>
          <w:szCs w:val="22"/>
          <w:lang w:val="es-ES"/>
        </w:rPr>
        <w:t xml:space="preserve"> es el uso de varias tecnologías para controlar la temperatura, la humedad y la pureza del aire en un espacio cerrado. Su objetivo es proporcionar confort térmico y una calidad del aire interior aceptable.</w:t>
      </w:r>
    </w:p>
    <w:p w14:paraId="693E39DB" w14:textId="77777777" w:rsidR="00B8423C" w:rsidRPr="00D17A69" w:rsidRDefault="00B8423C" w:rsidP="00B8423C">
      <w:pPr>
        <w:rPr>
          <w:rFonts w:ascii="Arial" w:hAnsi="Arial" w:cs="Arial"/>
          <w:lang w:val="es-ES"/>
        </w:rPr>
      </w:pPr>
    </w:p>
    <w:p w14:paraId="660A5D2E" w14:textId="095B4849" w:rsidR="00B8423C" w:rsidRDefault="00B8423C" w:rsidP="00B8423C">
      <w:pPr>
        <w:rPr>
          <w:rFonts w:ascii="Arial" w:hAnsi="Arial" w:cs="Arial"/>
          <w:sz w:val="22"/>
          <w:szCs w:val="22"/>
          <w:lang w:val="es-ES"/>
        </w:rPr>
      </w:pPr>
      <w:r w:rsidRPr="00903255">
        <w:rPr>
          <w:rFonts w:ascii="Arial" w:hAnsi="Arial" w:cs="Arial"/>
          <w:b/>
          <w:sz w:val="22"/>
          <w:szCs w:val="22"/>
          <w:lang w:val="es-ES"/>
        </w:rPr>
        <w:t xml:space="preserve">Mantenimiento correctivo: </w:t>
      </w:r>
      <w:r w:rsidRPr="00903255">
        <w:rPr>
          <w:rFonts w:ascii="Arial" w:hAnsi="Arial" w:cs="Arial"/>
          <w:sz w:val="22"/>
          <w:szCs w:val="22"/>
          <w:lang w:val="es-ES"/>
        </w:rPr>
        <w:t xml:space="preserve">es el mantenimiento a realizar </w:t>
      </w:r>
      <w:r>
        <w:rPr>
          <w:rFonts w:ascii="Arial" w:hAnsi="Arial" w:cs="Arial"/>
          <w:sz w:val="22"/>
          <w:szCs w:val="22"/>
          <w:lang w:val="es-ES"/>
        </w:rPr>
        <w:t>por</w:t>
      </w:r>
      <w:r w:rsidRPr="00903255">
        <w:rPr>
          <w:rFonts w:ascii="Arial" w:hAnsi="Arial" w:cs="Arial"/>
          <w:sz w:val="22"/>
          <w:szCs w:val="22"/>
          <w:lang w:val="es-ES"/>
        </w:rPr>
        <w:t xml:space="preserve"> una reparación o un cambio del equipo defectuoso</w:t>
      </w:r>
      <w:r>
        <w:rPr>
          <w:rFonts w:ascii="Arial" w:hAnsi="Arial" w:cs="Arial"/>
          <w:sz w:val="22"/>
          <w:szCs w:val="22"/>
          <w:lang w:val="es-ES"/>
        </w:rPr>
        <w:t>.</w:t>
      </w:r>
    </w:p>
    <w:p w14:paraId="0DF0D5E4" w14:textId="77777777" w:rsidR="00B8423C" w:rsidRDefault="00B8423C" w:rsidP="00B8423C">
      <w:pPr>
        <w:rPr>
          <w:lang w:val="es-ES"/>
        </w:rPr>
      </w:pPr>
    </w:p>
    <w:p w14:paraId="1B377282" w14:textId="457B4711" w:rsidR="00B8423C" w:rsidRPr="00C65DAD" w:rsidRDefault="00B8423C" w:rsidP="00B8423C">
      <w:pPr>
        <w:ind w:hanging="11"/>
        <w:rPr>
          <w:rFonts w:ascii="Arial" w:hAnsi="Arial" w:cs="Arial"/>
          <w:sz w:val="22"/>
          <w:szCs w:val="22"/>
        </w:rPr>
      </w:pPr>
      <w:r w:rsidRPr="00C65DAD">
        <w:rPr>
          <w:rFonts w:ascii="Arial" w:hAnsi="Arial" w:cs="Arial"/>
          <w:b/>
          <w:sz w:val="22"/>
          <w:szCs w:val="22"/>
        </w:rPr>
        <w:t xml:space="preserve">Media Tensión </w:t>
      </w:r>
      <w:r w:rsidR="000159A0">
        <w:rPr>
          <w:rFonts w:ascii="Arial" w:hAnsi="Arial" w:cs="Arial"/>
          <w:b/>
          <w:sz w:val="22"/>
          <w:szCs w:val="22"/>
        </w:rPr>
        <w:t xml:space="preserve">– subtrasmisión </w:t>
      </w:r>
      <w:r w:rsidRPr="00C65DAD">
        <w:rPr>
          <w:rFonts w:ascii="Arial" w:hAnsi="Arial" w:cs="Arial"/>
          <w:b/>
          <w:sz w:val="22"/>
          <w:szCs w:val="22"/>
        </w:rPr>
        <w:t>(MT)</w:t>
      </w:r>
      <w:r w:rsidRPr="00C65DAD">
        <w:rPr>
          <w:rFonts w:ascii="Arial" w:hAnsi="Arial" w:cs="Arial"/>
          <w:sz w:val="22"/>
          <w:szCs w:val="22"/>
        </w:rPr>
        <w:t xml:space="preserve">: </w:t>
      </w:r>
      <w:r w:rsidR="000159A0">
        <w:rPr>
          <w:rFonts w:ascii="Arial" w:hAnsi="Arial" w:cs="Arial"/>
          <w:sz w:val="22"/>
          <w:szCs w:val="22"/>
        </w:rPr>
        <w:t>es</w:t>
      </w:r>
      <w:r w:rsidR="009B127F">
        <w:rPr>
          <w:rFonts w:ascii="Arial" w:hAnsi="Arial" w:cs="Arial"/>
          <w:sz w:val="22"/>
          <w:szCs w:val="22"/>
        </w:rPr>
        <w:t xml:space="preserve"> </w:t>
      </w:r>
      <w:r w:rsidRPr="00C65DAD">
        <w:rPr>
          <w:rFonts w:ascii="Arial" w:hAnsi="Arial" w:cs="Arial"/>
          <w:sz w:val="22"/>
          <w:szCs w:val="22"/>
        </w:rPr>
        <w:t xml:space="preserve">la tensión de la </w:t>
      </w:r>
      <w:r w:rsidR="000159A0">
        <w:rPr>
          <w:rFonts w:ascii="Arial" w:hAnsi="Arial" w:cs="Arial"/>
          <w:sz w:val="22"/>
          <w:szCs w:val="22"/>
        </w:rPr>
        <w:t>R</w:t>
      </w:r>
      <w:r w:rsidRPr="00C65DAD">
        <w:rPr>
          <w:rFonts w:ascii="Arial" w:hAnsi="Arial" w:cs="Arial"/>
          <w:sz w:val="22"/>
          <w:szCs w:val="22"/>
        </w:rPr>
        <w:t>ed de Distribución a la que se conectará el Sistema de Almacenamiento de Energía</w:t>
      </w:r>
      <w:r w:rsidR="000159A0">
        <w:rPr>
          <w:rFonts w:ascii="Arial" w:hAnsi="Arial" w:cs="Arial"/>
          <w:sz w:val="22"/>
          <w:szCs w:val="22"/>
        </w:rPr>
        <w:t>, que en</w:t>
      </w:r>
      <w:r w:rsidRPr="00C65DAD">
        <w:rPr>
          <w:rFonts w:ascii="Arial" w:hAnsi="Arial" w:cs="Arial"/>
          <w:sz w:val="22"/>
          <w:szCs w:val="22"/>
        </w:rPr>
        <w:t xml:space="preserve"> este </w:t>
      </w:r>
      <w:r w:rsidR="009B127F">
        <w:rPr>
          <w:rFonts w:ascii="Arial" w:hAnsi="Arial" w:cs="Arial"/>
          <w:sz w:val="22"/>
          <w:szCs w:val="22"/>
        </w:rPr>
        <w:t>proyecto es</w:t>
      </w:r>
      <w:r w:rsidRPr="00C65DAD">
        <w:rPr>
          <w:rFonts w:ascii="Arial" w:hAnsi="Arial" w:cs="Arial"/>
          <w:sz w:val="22"/>
          <w:szCs w:val="22"/>
        </w:rPr>
        <w:t xml:space="preserve"> 31.5kV.</w:t>
      </w:r>
    </w:p>
    <w:p w14:paraId="3930A61D" w14:textId="77777777" w:rsidR="00B8423C" w:rsidRPr="00C65DAD" w:rsidRDefault="00B8423C" w:rsidP="00B8423C">
      <w:pPr>
        <w:ind w:hanging="11"/>
        <w:rPr>
          <w:rFonts w:ascii="Arial" w:hAnsi="Arial" w:cs="Arial"/>
          <w:sz w:val="22"/>
          <w:szCs w:val="22"/>
        </w:rPr>
      </w:pPr>
    </w:p>
    <w:p w14:paraId="3B04F4FC" w14:textId="77777777" w:rsidR="00B8423C" w:rsidRPr="00475F18" w:rsidRDefault="00B8423C" w:rsidP="00B8423C">
      <w:pPr>
        <w:rPr>
          <w:rFonts w:ascii="Arial" w:hAnsi="Arial" w:cs="Arial"/>
          <w:sz w:val="22"/>
          <w:szCs w:val="22"/>
          <w:lang w:val="es-ES"/>
        </w:rPr>
      </w:pPr>
      <w:r w:rsidRPr="00475F18">
        <w:rPr>
          <w:rFonts w:ascii="Arial" w:hAnsi="Arial" w:cs="Arial"/>
          <w:b/>
          <w:sz w:val="22"/>
          <w:szCs w:val="22"/>
          <w:lang w:val="es-ES"/>
        </w:rPr>
        <w:t>Microgrid</w:t>
      </w:r>
      <w:r w:rsidRPr="00475F18">
        <w:rPr>
          <w:rFonts w:ascii="Arial" w:hAnsi="Arial" w:cs="Arial"/>
          <w:sz w:val="22"/>
          <w:szCs w:val="22"/>
          <w:lang w:val="es-ES"/>
        </w:rPr>
        <w:t>: Una microrred es un sistema energético autosuficiente, en baja tensión o media tensión, que da servicio a una zona geográfica concreta. Normalmente, no están conectadas a la red principal.</w:t>
      </w:r>
    </w:p>
    <w:p w14:paraId="48372D01" w14:textId="77777777" w:rsidR="00B8423C" w:rsidRPr="00475F18" w:rsidRDefault="00B8423C" w:rsidP="00B8423C">
      <w:pPr>
        <w:rPr>
          <w:rFonts w:ascii="Arial" w:hAnsi="Arial" w:cs="Arial"/>
          <w:sz w:val="22"/>
          <w:szCs w:val="22"/>
          <w:lang w:val="es-ES"/>
        </w:rPr>
      </w:pPr>
      <w:r w:rsidRPr="00475F18">
        <w:rPr>
          <w:rFonts w:ascii="Arial" w:hAnsi="Arial" w:cs="Arial"/>
          <w:sz w:val="22"/>
          <w:szCs w:val="22"/>
          <w:lang w:val="es-ES"/>
        </w:rPr>
        <w:t xml:space="preserve">Como este pliego se trata de una red de Subtrasmision, microgrid no es un concepto que se esté tomando en consideración </w:t>
      </w:r>
    </w:p>
    <w:p w14:paraId="25E4B98C" w14:textId="77777777" w:rsidR="00B8423C" w:rsidRPr="00B8423C" w:rsidRDefault="00B8423C" w:rsidP="00B8423C">
      <w:pPr>
        <w:rPr>
          <w:rFonts w:ascii="Arial" w:hAnsi="Arial" w:cs="Arial"/>
          <w:b/>
          <w:bCs/>
          <w:lang w:val="es-ES"/>
        </w:rPr>
      </w:pPr>
    </w:p>
    <w:p w14:paraId="6AB05EED" w14:textId="4816987C" w:rsidR="00B8423C" w:rsidRPr="00D17A69" w:rsidRDefault="00B8423C" w:rsidP="00676141">
      <w:pPr>
        <w:rPr>
          <w:rFonts w:ascii="Arial" w:hAnsi="Arial" w:cs="Arial"/>
          <w:b/>
          <w:bCs/>
        </w:rPr>
      </w:pPr>
      <w:r w:rsidRPr="00D17A69">
        <w:rPr>
          <w:rFonts w:ascii="Arial" w:hAnsi="Arial" w:cs="Arial"/>
          <w:b/>
          <w:bCs/>
        </w:rPr>
        <w:t xml:space="preserve">Modo Conectado a la red: </w:t>
      </w:r>
      <w:r w:rsidRPr="00D17A69">
        <w:rPr>
          <w:rFonts w:ascii="Arial" w:hAnsi="Arial" w:cs="Arial"/>
        </w:rPr>
        <w:t xml:space="preserve">Es el modo por el cual la Red de Distribución funciona conectada a la Red de Trasmisión. </w:t>
      </w:r>
    </w:p>
    <w:p w14:paraId="0B368A9C" w14:textId="77777777" w:rsidR="00B8423C" w:rsidRDefault="00B8423C" w:rsidP="00B8423C">
      <w:pPr>
        <w:pStyle w:val="Prrafodelista"/>
        <w:rPr>
          <w:rFonts w:ascii="Arial" w:hAnsi="Arial" w:cs="Arial"/>
          <w:b/>
          <w:bCs/>
        </w:rPr>
      </w:pPr>
    </w:p>
    <w:p w14:paraId="46703459" w14:textId="45270DB5" w:rsidR="00B8423C" w:rsidRPr="00475F18" w:rsidRDefault="00B8423C" w:rsidP="00B8423C">
      <w:pPr>
        <w:rPr>
          <w:rFonts w:ascii="Arial" w:hAnsi="Arial" w:cs="Arial"/>
          <w:sz w:val="22"/>
          <w:szCs w:val="22"/>
          <w:lang w:val="es-ES"/>
        </w:rPr>
      </w:pPr>
      <w:r w:rsidRPr="00676141">
        <w:rPr>
          <w:rFonts w:ascii="Arial" w:hAnsi="Arial" w:cs="Arial"/>
          <w:b/>
          <w:bCs/>
        </w:rPr>
        <w:t>Modo Isla (“Grid forming”):</w:t>
      </w:r>
      <w:r w:rsidRPr="00676141">
        <w:rPr>
          <w:rFonts w:ascii="Arial" w:hAnsi="Arial" w:cs="Arial"/>
        </w:rPr>
        <w:t xml:space="preserve"> Es el modo por el cual la Red de Distribución funciona desconectada de la Red de Trasmisión, debiendo cumplir las mismas restricciones en cuanto a la regulación de tensión, regulación de frecuencia y entrega de potencia de cortocircuito en el caso que se encuentre conectada a la misma</w:t>
      </w:r>
      <w:r w:rsidRPr="00676141">
        <w:rPr>
          <w:rStyle w:val="Refdenotaalpie"/>
          <w:rFonts w:cs="Arial"/>
        </w:rPr>
        <w:footnoteReference w:id="2"/>
      </w:r>
    </w:p>
    <w:p w14:paraId="7781B9FE" w14:textId="77777777" w:rsidR="00B8423C" w:rsidRPr="00B8423C" w:rsidRDefault="00B8423C" w:rsidP="00B8423C">
      <w:pPr>
        <w:rPr>
          <w:lang w:val="es-ES"/>
        </w:rPr>
      </w:pPr>
    </w:p>
    <w:p w14:paraId="274F1E85" w14:textId="77777777" w:rsidR="00512C42" w:rsidRPr="00C65DAD" w:rsidRDefault="00512C42" w:rsidP="00512C42">
      <w:pPr>
        <w:rPr>
          <w:rFonts w:ascii="Arial" w:hAnsi="Arial" w:cs="Arial"/>
          <w:sz w:val="22"/>
          <w:szCs w:val="22"/>
        </w:rPr>
      </w:pPr>
      <w:r w:rsidRPr="00C65DAD">
        <w:rPr>
          <w:rFonts w:ascii="Arial" w:hAnsi="Arial" w:cs="Arial"/>
          <w:b/>
          <w:sz w:val="22"/>
          <w:szCs w:val="22"/>
        </w:rPr>
        <w:t>Oferta:</w:t>
      </w:r>
      <w:r w:rsidRPr="00C65DAD">
        <w:rPr>
          <w:rFonts w:ascii="Arial" w:hAnsi="Arial" w:cs="Arial"/>
          <w:sz w:val="22"/>
          <w:szCs w:val="22"/>
        </w:rPr>
        <w:t xml:space="preserve"> Se refiere a la propuesta formal (por escrito) del oferente que indica la oferta concreta y el precio de la misma</w:t>
      </w:r>
    </w:p>
    <w:p w14:paraId="15F8D6DE" w14:textId="2FF79498" w:rsidR="00B8423C" w:rsidRPr="00C65DAD" w:rsidRDefault="00B8423C" w:rsidP="00B8423C">
      <w:pPr>
        <w:ind w:hanging="11"/>
        <w:rPr>
          <w:rFonts w:ascii="Arial" w:hAnsi="Arial" w:cs="Arial"/>
          <w:sz w:val="22"/>
          <w:szCs w:val="22"/>
          <w:lang w:val="es-ES"/>
        </w:rPr>
      </w:pPr>
      <w:r w:rsidRPr="00C65DAD">
        <w:rPr>
          <w:rFonts w:ascii="Arial" w:hAnsi="Arial" w:cs="Arial"/>
          <w:b/>
          <w:sz w:val="22"/>
          <w:szCs w:val="22"/>
        </w:rPr>
        <w:lastRenderedPageBreak/>
        <w:t>PODs</w:t>
      </w:r>
      <w:r w:rsidRPr="00C65DAD">
        <w:rPr>
          <w:rFonts w:ascii="Arial" w:hAnsi="Arial" w:cs="Arial"/>
          <w:sz w:val="22"/>
          <w:szCs w:val="22"/>
        </w:rPr>
        <w:t>: Agrupamiento de Racks de baterías dentro de una envolvente</w:t>
      </w:r>
      <w:r w:rsidR="004B041D">
        <w:rPr>
          <w:rFonts w:ascii="Arial" w:hAnsi="Arial" w:cs="Arial"/>
          <w:sz w:val="22"/>
          <w:szCs w:val="22"/>
        </w:rPr>
        <w:t>,</w:t>
      </w:r>
      <w:r w:rsidRPr="00C65DAD">
        <w:rPr>
          <w:rFonts w:ascii="Arial" w:hAnsi="Arial" w:cs="Arial"/>
          <w:sz w:val="22"/>
          <w:szCs w:val="22"/>
        </w:rPr>
        <w:t xml:space="preserve"> </w:t>
      </w:r>
      <w:r w:rsidR="004B041D" w:rsidRPr="00C65DAD">
        <w:rPr>
          <w:rFonts w:ascii="Arial" w:hAnsi="Arial" w:cs="Arial"/>
          <w:sz w:val="22"/>
          <w:szCs w:val="22"/>
        </w:rPr>
        <w:t xml:space="preserve">incluyendo </w:t>
      </w:r>
      <w:r w:rsidR="004B041D">
        <w:rPr>
          <w:rFonts w:ascii="Arial" w:hAnsi="Arial" w:cs="Arial"/>
          <w:sz w:val="22"/>
          <w:szCs w:val="22"/>
        </w:rPr>
        <w:t>todos los</w:t>
      </w:r>
      <w:r w:rsidRPr="00C65DAD">
        <w:rPr>
          <w:rFonts w:ascii="Arial" w:hAnsi="Arial" w:cs="Arial"/>
          <w:sz w:val="22"/>
          <w:szCs w:val="22"/>
        </w:rPr>
        <w:t xml:space="preserve"> elementos necesarios para su funcionamiento. Estos agrupamientos deberán tener un nivel de protección adecuado para el sistema de extinción de incendios</w:t>
      </w:r>
      <w:r w:rsidR="004B041D">
        <w:rPr>
          <w:rFonts w:ascii="Arial" w:hAnsi="Arial" w:cs="Arial"/>
          <w:sz w:val="22"/>
          <w:szCs w:val="22"/>
        </w:rPr>
        <w:t>.</w:t>
      </w:r>
    </w:p>
    <w:p w14:paraId="08AF4E19" w14:textId="1C988F3B" w:rsidR="00B8423C" w:rsidRDefault="00B8423C" w:rsidP="00B8423C">
      <w:pPr>
        <w:ind w:hanging="11"/>
        <w:rPr>
          <w:rFonts w:ascii="Arial" w:hAnsi="Arial" w:cs="Arial"/>
          <w:b/>
          <w:sz w:val="22"/>
          <w:szCs w:val="22"/>
        </w:rPr>
      </w:pPr>
    </w:p>
    <w:p w14:paraId="6C851690" w14:textId="1398FCDF" w:rsidR="00306EAB" w:rsidRPr="00676141" w:rsidRDefault="00306EAB" w:rsidP="00306EAB">
      <w:pPr>
        <w:rPr>
          <w:rFonts w:ascii="Arial" w:hAnsi="Arial" w:cs="Arial"/>
          <w:sz w:val="22"/>
          <w:szCs w:val="22"/>
        </w:rPr>
      </w:pPr>
      <w:r w:rsidRPr="004B041D">
        <w:rPr>
          <w:rFonts w:ascii="Arial" w:hAnsi="Arial" w:cs="Arial"/>
          <w:b/>
          <w:sz w:val="22"/>
        </w:rPr>
        <w:t>PPI:</w:t>
      </w:r>
      <w:r>
        <w:rPr>
          <w:rFonts w:ascii="Arial" w:hAnsi="Arial" w:cs="Arial"/>
          <w:sz w:val="22"/>
        </w:rPr>
        <w:t xml:space="preserve"> </w:t>
      </w:r>
      <w:r w:rsidRPr="00306EAB">
        <w:rPr>
          <w:rFonts w:ascii="Arial" w:hAnsi="Arial" w:cs="Arial"/>
          <w:sz w:val="22"/>
          <w:szCs w:val="22"/>
        </w:rPr>
        <w:t>Índice de Precios al Productor de EEUU, categoría bienes finales (serie WPUFD49207) elaborado por la oficina de estadísticas laborales del Departamento del Trabajo del gobierno de EEUU y publicado en la página web (</w:t>
      </w:r>
      <w:hyperlink r:id="rId15" w:tgtFrame="_blank" w:history="1">
        <w:r w:rsidRPr="004B041D">
          <w:rPr>
            <w:rFonts w:ascii="Arial" w:hAnsi="Arial" w:cs="Arial"/>
            <w:sz w:val="22"/>
            <w:szCs w:val="22"/>
          </w:rPr>
          <w:t>http://data.bls.gov/cgi-bin/srgate</w:t>
        </w:r>
      </w:hyperlink>
      <w:r w:rsidRPr="00306EAB">
        <w:rPr>
          <w:rFonts w:ascii="Arial" w:hAnsi="Arial" w:cs="Arial"/>
          <w:sz w:val="22"/>
          <w:szCs w:val="22"/>
        </w:rPr>
        <w:t xml:space="preserve">). </w:t>
      </w:r>
    </w:p>
    <w:p w14:paraId="23BB8BA0" w14:textId="77777777" w:rsidR="00306EAB" w:rsidRPr="00C65DAD" w:rsidRDefault="00306EAB" w:rsidP="00B8423C">
      <w:pPr>
        <w:ind w:hanging="11"/>
        <w:rPr>
          <w:rFonts w:ascii="Arial" w:hAnsi="Arial" w:cs="Arial"/>
          <w:b/>
          <w:sz w:val="22"/>
          <w:szCs w:val="22"/>
        </w:rPr>
      </w:pPr>
    </w:p>
    <w:p w14:paraId="4853BEE4" w14:textId="77777777" w:rsidR="00B8423C" w:rsidRPr="00C65DAD" w:rsidRDefault="00B8423C" w:rsidP="00B8423C">
      <w:pPr>
        <w:ind w:hanging="11"/>
        <w:rPr>
          <w:rFonts w:ascii="Arial" w:hAnsi="Arial" w:cs="Arial"/>
          <w:sz w:val="22"/>
          <w:szCs w:val="22"/>
          <w:lang w:val="es-ES"/>
        </w:rPr>
      </w:pPr>
      <w:r w:rsidRPr="00C65DAD">
        <w:rPr>
          <w:rFonts w:ascii="Arial" w:hAnsi="Arial" w:cs="Arial"/>
          <w:b/>
          <w:sz w:val="22"/>
          <w:szCs w:val="22"/>
          <w:lang w:val="es-ES"/>
        </w:rPr>
        <w:t>Punto de Conexión (POC):</w:t>
      </w:r>
      <w:r w:rsidRPr="00C65DAD">
        <w:rPr>
          <w:rFonts w:ascii="Arial" w:hAnsi="Arial" w:cs="Arial"/>
          <w:sz w:val="22"/>
          <w:szCs w:val="22"/>
          <w:lang w:val="es-ES"/>
        </w:rPr>
        <w:t xml:space="preserve"> punto de subtrasmisión donde se inyecta la energía de la Planta a la Red de Distribución. La Medición se realizará en este punto de interconexión donde se inyecta la energía a la Red de Distribución, en el nivel de tensión nominal de 31.5 kV.</w:t>
      </w:r>
    </w:p>
    <w:p w14:paraId="15C17B5D" w14:textId="77777777" w:rsidR="00B8423C" w:rsidRPr="00B8423C" w:rsidRDefault="00B8423C" w:rsidP="00B8423C">
      <w:pPr>
        <w:ind w:hanging="11"/>
        <w:rPr>
          <w:rFonts w:ascii="Arial" w:hAnsi="Arial" w:cs="Arial"/>
          <w:sz w:val="22"/>
          <w:szCs w:val="22"/>
          <w:lang w:val="es-ES"/>
        </w:rPr>
      </w:pPr>
    </w:p>
    <w:p w14:paraId="3AA65B2E" w14:textId="3B5290F1" w:rsidR="00B8423C" w:rsidRDefault="00B8423C" w:rsidP="00B8423C">
      <w:pPr>
        <w:ind w:hanging="11"/>
        <w:rPr>
          <w:rFonts w:ascii="Arial" w:hAnsi="Arial" w:cs="Arial"/>
          <w:sz w:val="22"/>
          <w:szCs w:val="22"/>
        </w:rPr>
      </w:pPr>
      <w:r w:rsidRPr="00C65DAD">
        <w:rPr>
          <w:rFonts w:ascii="Arial" w:hAnsi="Arial" w:cs="Arial"/>
          <w:b/>
          <w:sz w:val="22"/>
          <w:szCs w:val="22"/>
        </w:rPr>
        <w:t>Racks</w:t>
      </w:r>
      <w:r w:rsidRPr="00C65DAD">
        <w:rPr>
          <w:rFonts w:ascii="Arial" w:hAnsi="Arial" w:cs="Arial"/>
          <w:sz w:val="22"/>
          <w:szCs w:val="22"/>
        </w:rPr>
        <w:t>:</w:t>
      </w:r>
      <w:r w:rsidRPr="00C65DAD">
        <w:rPr>
          <w:rFonts w:ascii="Arial" w:hAnsi="Arial" w:cs="Arial"/>
          <w:b/>
          <w:sz w:val="22"/>
          <w:szCs w:val="22"/>
        </w:rPr>
        <w:t xml:space="preserve"> </w:t>
      </w:r>
      <w:r w:rsidRPr="00C65DAD">
        <w:rPr>
          <w:rFonts w:ascii="Arial" w:hAnsi="Arial" w:cs="Arial"/>
          <w:sz w:val="22"/>
          <w:szCs w:val="22"/>
        </w:rPr>
        <w:t>Bastidores utilizados para agrupar una cantidad determinada de celdas de baterías, a fin de lograr cierta tensión y/o capacidad.</w:t>
      </w:r>
    </w:p>
    <w:p w14:paraId="72A9F604" w14:textId="41E4977F" w:rsidR="00B8423C" w:rsidRDefault="00B8423C" w:rsidP="00B8423C">
      <w:pPr>
        <w:rPr>
          <w:rFonts w:ascii="Arial" w:hAnsi="Arial" w:cs="Arial"/>
          <w:sz w:val="22"/>
          <w:szCs w:val="22"/>
        </w:rPr>
      </w:pPr>
    </w:p>
    <w:p w14:paraId="2B2CC0A5" w14:textId="77777777" w:rsidR="004F4897" w:rsidRPr="00C65DAD" w:rsidRDefault="004F4897" w:rsidP="004F4897">
      <w:pPr>
        <w:ind w:hanging="11"/>
        <w:rPr>
          <w:rFonts w:ascii="Arial" w:hAnsi="Arial" w:cs="Arial"/>
          <w:sz w:val="22"/>
          <w:szCs w:val="22"/>
          <w:lang w:val="es-ES"/>
        </w:rPr>
      </w:pPr>
      <w:r w:rsidRPr="00C65DAD">
        <w:rPr>
          <w:rFonts w:ascii="Arial" w:hAnsi="Arial" w:cs="Arial"/>
          <w:b/>
          <w:sz w:val="22"/>
          <w:szCs w:val="22"/>
          <w:lang w:val="es-ES"/>
        </w:rPr>
        <w:t>SCADA - Sistema de control de supervisión y la adquisición de datos</w:t>
      </w:r>
      <w:r w:rsidRPr="00C65DAD">
        <w:rPr>
          <w:rFonts w:ascii="Arial" w:hAnsi="Arial" w:cs="Arial"/>
          <w:sz w:val="22"/>
          <w:szCs w:val="22"/>
          <w:lang w:val="es-ES"/>
        </w:rPr>
        <w:t>: es sistema de control que comprende computadoras, comunicaciones de datos en red e interfaces gráficas de usuario para la supervisión de máquinas y procesos.</w:t>
      </w:r>
    </w:p>
    <w:p w14:paraId="7994C72A" w14:textId="77777777" w:rsidR="004F4897" w:rsidRPr="004F4897" w:rsidRDefault="004F4897" w:rsidP="00B8423C">
      <w:pPr>
        <w:rPr>
          <w:rFonts w:ascii="Arial" w:hAnsi="Arial" w:cs="Arial"/>
          <w:sz w:val="22"/>
          <w:szCs w:val="22"/>
          <w:lang w:val="es-ES"/>
        </w:rPr>
      </w:pPr>
    </w:p>
    <w:p w14:paraId="7D4FE140" w14:textId="77777777" w:rsidR="00B8423C" w:rsidRPr="00C65DAD" w:rsidRDefault="00B8423C" w:rsidP="00B8423C">
      <w:pPr>
        <w:rPr>
          <w:rFonts w:ascii="Arial" w:hAnsi="Arial" w:cs="Arial"/>
          <w:sz w:val="22"/>
          <w:szCs w:val="22"/>
        </w:rPr>
      </w:pPr>
      <w:r w:rsidRPr="00C65DAD">
        <w:rPr>
          <w:rFonts w:ascii="Arial" w:hAnsi="Arial" w:cs="Arial"/>
          <w:b/>
          <w:sz w:val="22"/>
          <w:szCs w:val="22"/>
        </w:rPr>
        <w:t>Sistema de Almacenamiento de Energía (BESS o también referido en el presente pliego como ESS)</w:t>
      </w:r>
      <w:r w:rsidRPr="00C65DAD">
        <w:rPr>
          <w:rFonts w:ascii="Arial" w:hAnsi="Arial" w:cs="Arial"/>
          <w:sz w:val="22"/>
          <w:szCs w:val="22"/>
        </w:rPr>
        <w:t>: Incluye el Sistema de Baterías (BS), el Sistema de Conversión de Potencia (PCS) y el transformador que permite la conexión a la Red de Distribución.</w:t>
      </w:r>
    </w:p>
    <w:p w14:paraId="7C81405E" w14:textId="77777777" w:rsidR="00B8423C" w:rsidRPr="00C65DAD" w:rsidRDefault="00B8423C" w:rsidP="00B8423C">
      <w:pPr>
        <w:rPr>
          <w:rFonts w:ascii="Arial" w:hAnsi="Arial" w:cs="Arial"/>
          <w:sz w:val="22"/>
          <w:szCs w:val="22"/>
        </w:rPr>
      </w:pPr>
    </w:p>
    <w:p w14:paraId="058F5A8D" w14:textId="025B3C8D" w:rsidR="00B8423C" w:rsidRDefault="00B8423C" w:rsidP="00B8423C">
      <w:pPr>
        <w:rPr>
          <w:rFonts w:ascii="Arial" w:hAnsi="Arial" w:cs="Arial"/>
          <w:sz w:val="22"/>
          <w:szCs w:val="22"/>
        </w:rPr>
      </w:pPr>
      <w:r w:rsidRPr="00C65DAD">
        <w:rPr>
          <w:rFonts w:ascii="Arial" w:hAnsi="Arial" w:cs="Arial"/>
          <w:sz w:val="22"/>
          <w:szCs w:val="22"/>
        </w:rPr>
        <w:t>Para este pliego, se hace referencia ESS y BESS indistintamente</w:t>
      </w:r>
    </w:p>
    <w:p w14:paraId="012E9DDB" w14:textId="77777777" w:rsidR="00B8423C" w:rsidRPr="00C65DAD" w:rsidRDefault="00B8423C" w:rsidP="00B8423C">
      <w:pPr>
        <w:rPr>
          <w:rFonts w:ascii="Arial" w:hAnsi="Arial" w:cs="Arial"/>
          <w:sz w:val="22"/>
          <w:szCs w:val="22"/>
        </w:rPr>
      </w:pPr>
    </w:p>
    <w:p w14:paraId="096221F3" w14:textId="77777777" w:rsidR="004F4897" w:rsidRPr="00C65DAD" w:rsidRDefault="004F4897" w:rsidP="004F4897">
      <w:pPr>
        <w:rPr>
          <w:rFonts w:ascii="Arial" w:hAnsi="Arial" w:cs="Arial"/>
          <w:sz w:val="22"/>
          <w:szCs w:val="22"/>
        </w:rPr>
      </w:pPr>
      <w:r w:rsidRPr="00C65DAD">
        <w:rPr>
          <w:rFonts w:ascii="Arial" w:hAnsi="Arial" w:cs="Arial"/>
          <w:b/>
          <w:sz w:val="22"/>
          <w:szCs w:val="22"/>
        </w:rPr>
        <w:t>Sistema de Baterías (BS):</w:t>
      </w:r>
      <w:r w:rsidRPr="00C65DAD">
        <w:rPr>
          <w:rFonts w:ascii="Arial" w:hAnsi="Arial" w:cs="Arial"/>
          <w:sz w:val="22"/>
          <w:szCs w:val="22"/>
        </w:rPr>
        <w:t xml:space="preserve"> El sistema de baterías se entiende compuesto por los módulos de baterías, integrados en bastidores, correctamente conectados entre sí y al BMS, También incluye todas las protecciones y equipos auxiliares que sean necesarios para permitir la correcta operación y mantenimiento del sistema (incluidos protección anti-incendio, aire acondicionado, sistema de alarmas, sistemas de monitoreo, etc.).</w:t>
      </w:r>
    </w:p>
    <w:p w14:paraId="009BBDE6" w14:textId="77777777" w:rsidR="00A955AB" w:rsidRPr="00C65DAD" w:rsidRDefault="00A955AB" w:rsidP="00A955AB">
      <w:pPr>
        <w:rPr>
          <w:rFonts w:ascii="Arial" w:hAnsi="Arial" w:cs="Arial"/>
          <w:b/>
          <w:sz w:val="22"/>
          <w:szCs w:val="22"/>
        </w:rPr>
      </w:pPr>
    </w:p>
    <w:p w14:paraId="71D0CD6F" w14:textId="5CAFE5B3" w:rsidR="00983745" w:rsidRDefault="00D97E72" w:rsidP="00850AA1">
      <w:pPr>
        <w:spacing w:after="240"/>
        <w:rPr>
          <w:rFonts w:ascii="Arial" w:hAnsi="Arial" w:cs="Arial"/>
          <w:sz w:val="22"/>
          <w:szCs w:val="22"/>
        </w:rPr>
      </w:pPr>
      <w:r w:rsidRPr="00C65DAD">
        <w:rPr>
          <w:rFonts w:ascii="Arial" w:hAnsi="Arial" w:cs="Arial"/>
          <w:b/>
          <w:sz w:val="22"/>
          <w:szCs w:val="22"/>
        </w:rPr>
        <w:t>Sistema de Conversión de Potencia (PCS)</w:t>
      </w:r>
      <w:r w:rsidR="00A4783D" w:rsidRPr="00C65DAD">
        <w:rPr>
          <w:rFonts w:ascii="Arial" w:hAnsi="Arial" w:cs="Arial"/>
          <w:b/>
          <w:sz w:val="22"/>
          <w:szCs w:val="22"/>
        </w:rPr>
        <w:t>:</w:t>
      </w:r>
      <w:r w:rsidR="00A4783D" w:rsidRPr="00C65DAD">
        <w:rPr>
          <w:rFonts w:ascii="Arial" w:hAnsi="Arial" w:cs="Arial"/>
          <w:sz w:val="22"/>
          <w:szCs w:val="22"/>
        </w:rPr>
        <w:t xml:space="preserve"> </w:t>
      </w:r>
      <w:r w:rsidRPr="00C65DAD">
        <w:rPr>
          <w:rFonts w:ascii="Arial" w:hAnsi="Arial" w:cs="Arial"/>
          <w:sz w:val="22"/>
          <w:szCs w:val="22"/>
        </w:rPr>
        <w:t xml:space="preserve">Este sistema incluye los conversores bidireccionales, todos los elementos </w:t>
      </w:r>
      <w:r w:rsidR="00CD7796" w:rsidRPr="00C65DAD">
        <w:rPr>
          <w:rFonts w:ascii="Arial" w:hAnsi="Arial" w:cs="Arial"/>
          <w:sz w:val="22"/>
          <w:szCs w:val="22"/>
        </w:rPr>
        <w:t xml:space="preserve">necesarios para el correcto control y monitoreo de los mismos para las carga y descarga del sistema de baterías, así como </w:t>
      </w:r>
      <w:r w:rsidR="006A4A7F" w:rsidRPr="00C65DAD">
        <w:rPr>
          <w:rFonts w:ascii="Arial" w:hAnsi="Arial" w:cs="Arial"/>
          <w:sz w:val="22"/>
          <w:szCs w:val="22"/>
        </w:rPr>
        <w:t>todos los equipamientos auxiliares necesarios (protecciones, sistemas anti- incendio, sistema de aire acondicionado, sistema de monitoreo y protección, etc.) que permitirán la correcta operación y mantenimiento del mismo</w:t>
      </w:r>
      <w:r w:rsidR="00A4783D" w:rsidRPr="00C65DAD">
        <w:rPr>
          <w:rFonts w:ascii="Arial" w:hAnsi="Arial" w:cs="Arial"/>
          <w:sz w:val="22"/>
          <w:szCs w:val="22"/>
        </w:rPr>
        <w:t>.</w:t>
      </w:r>
      <w:r w:rsidR="00850AA1" w:rsidRPr="00C65DAD">
        <w:rPr>
          <w:rFonts w:ascii="Arial" w:hAnsi="Arial" w:cs="Arial"/>
          <w:sz w:val="22"/>
          <w:szCs w:val="22"/>
        </w:rPr>
        <w:t xml:space="preserve"> </w:t>
      </w:r>
    </w:p>
    <w:p w14:paraId="724DF3E8" w14:textId="42FC644D" w:rsidR="00B8423C" w:rsidRDefault="00B8423C" w:rsidP="00B8423C">
      <w:pPr>
        <w:spacing w:before="240"/>
        <w:rPr>
          <w:rFonts w:ascii="Arial" w:hAnsi="Arial" w:cs="Arial"/>
          <w:sz w:val="22"/>
          <w:szCs w:val="22"/>
        </w:rPr>
      </w:pPr>
      <w:r w:rsidRPr="00C65DAD">
        <w:rPr>
          <w:rFonts w:ascii="Arial" w:hAnsi="Arial" w:cs="Arial"/>
          <w:b/>
          <w:sz w:val="22"/>
          <w:szCs w:val="22"/>
        </w:rPr>
        <w:t>Sistema de Gestión de Baterías (BMS):</w:t>
      </w:r>
      <w:r w:rsidRPr="00C65DAD">
        <w:rPr>
          <w:rFonts w:ascii="Arial" w:hAnsi="Arial" w:cs="Arial"/>
          <w:sz w:val="22"/>
          <w:szCs w:val="22"/>
        </w:rPr>
        <w:t xml:space="preserve"> Dentro del alcance del suministrador del sistema de baterías a estará el software y hardware que monitoreará el comportamiento de los módulos de baterías.</w:t>
      </w:r>
    </w:p>
    <w:p w14:paraId="456764BB" w14:textId="77777777" w:rsidR="00232E92" w:rsidRDefault="00232E92" w:rsidP="001E5C36">
      <w:pPr>
        <w:ind w:hanging="11"/>
        <w:rPr>
          <w:rFonts w:ascii="Arial" w:hAnsi="Arial" w:cs="Arial"/>
          <w:b/>
          <w:sz w:val="22"/>
          <w:szCs w:val="22"/>
        </w:rPr>
      </w:pPr>
    </w:p>
    <w:p w14:paraId="4AA498EB" w14:textId="1A1FF1A4" w:rsidR="001E5C36" w:rsidRDefault="00F169E6" w:rsidP="001E5C36">
      <w:pPr>
        <w:ind w:hanging="11"/>
        <w:rPr>
          <w:rFonts w:ascii="Arial" w:hAnsi="Arial" w:cs="Arial"/>
          <w:sz w:val="22"/>
          <w:szCs w:val="22"/>
        </w:rPr>
      </w:pPr>
      <w:r w:rsidRPr="00C65DAD">
        <w:rPr>
          <w:rFonts w:ascii="Arial" w:hAnsi="Arial" w:cs="Arial"/>
          <w:b/>
          <w:sz w:val="22"/>
          <w:szCs w:val="22"/>
        </w:rPr>
        <w:t>Sistema de gestión de energía (EMS):</w:t>
      </w:r>
      <w:r w:rsidRPr="00C65DAD">
        <w:rPr>
          <w:rFonts w:ascii="Arial" w:hAnsi="Arial" w:cs="Arial"/>
          <w:sz w:val="22"/>
          <w:szCs w:val="22"/>
        </w:rPr>
        <w:t xml:space="preserve"> </w:t>
      </w:r>
      <w:r w:rsidR="001E5C36" w:rsidRPr="00F169E6">
        <w:rPr>
          <w:rFonts w:ascii="Arial" w:hAnsi="Arial" w:cs="Arial"/>
        </w:rPr>
        <w:t xml:space="preserve">se refiere a un conjunto de software y hardware que controla y </w:t>
      </w:r>
      <w:r w:rsidR="005E55BE" w:rsidRPr="00F169E6">
        <w:rPr>
          <w:rFonts w:ascii="Arial" w:hAnsi="Arial" w:cs="Arial"/>
        </w:rPr>
        <w:t xml:space="preserve">supervisa </w:t>
      </w:r>
      <w:r w:rsidR="001E5C36" w:rsidRPr="00F169E6">
        <w:rPr>
          <w:rFonts w:ascii="Arial" w:hAnsi="Arial" w:cs="Arial"/>
        </w:rPr>
        <w:t xml:space="preserve">el </w:t>
      </w:r>
      <w:r w:rsidR="001E5C36" w:rsidRPr="00ED7AC7">
        <w:rPr>
          <w:rFonts w:ascii="Arial" w:hAnsi="Arial" w:cs="Arial"/>
        </w:rPr>
        <w:t xml:space="preserve">funcionamiento, el uso y el comportamiento de:  la Red de Distribución, </w:t>
      </w:r>
      <w:r w:rsidR="009B127F" w:rsidRPr="00ED7AC7">
        <w:rPr>
          <w:rFonts w:ascii="Arial" w:hAnsi="Arial" w:cs="Arial"/>
        </w:rPr>
        <w:t>los transformadores</w:t>
      </w:r>
      <w:r w:rsidR="001E5C36" w:rsidRPr="00ED7AC7">
        <w:rPr>
          <w:rFonts w:ascii="Arial" w:hAnsi="Arial" w:cs="Arial"/>
        </w:rPr>
        <w:t xml:space="preserve">, el BESS, </w:t>
      </w:r>
      <w:r w:rsidR="001E5C36" w:rsidRPr="00ED7AC7">
        <w:rPr>
          <w:rFonts w:ascii="Arial" w:hAnsi="Arial" w:cs="Arial"/>
          <w:sz w:val="22"/>
          <w:szCs w:val="22"/>
        </w:rPr>
        <w:t>así como otros equipos instalados, mantenidos y operados por el Distribuidor. En este pliego el EMS corresponde a un OPF.</w:t>
      </w:r>
      <w:r w:rsidR="001E5C36">
        <w:rPr>
          <w:rFonts w:ascii="Arial" w:hAnsi="Arial" w:cs="Arial"/>
          <w:sz w:val="22"/>
          <w:szCs w:val="22"/>
        </w:rPr>
        <w:t xml:space="preserve"> </w:t>
      </w:r>
    </w:p>
    <w:p w14:paraId="64C30751" w14:textId="77777777" w:rsidR="00307FFE" w:rsidRPr="00C65DAD" w:rsidRDefault="00307FFE" w:rsidP="007E1A0B">
      <w:pPr>
        <w:ind w:hanging="11"/>
        <w:rPr>
          <w:rFonts w:ascii="Arial" w:hAnsi="Arial" w:cs="Arial"/>
          <w:sz w:val="22"/>
          <w:szCs w:val="22"/>
          <w:lang w:val="es-ES"/>
        </w:rPr>
      </w:pPr>
    </w:p>
    <w:p w14:paraId="28FC9FDE" w14:textId="6F93F73A" w:rsidR="00307FFE" w:rsidRDefault="00307FFE" w:rsidP="007E1A0B">
      <w:pPr>
        <w:ind w:hanging="11"/>
        <w:rPr>
          <w:rFonts w:ascii="Arial" w:hAnsi="Arial" w:cs="Arial"/>
          <w:sz w:val="22"/>
          <w:szCs w:val="22"/>
          <w:lang w:val="es-ES"/>
        </w:rPr>
      </w:pPr>
      <w:r w:rsidRPr="00C65DAD">
        <w:rPr>
          <w:rFonts w:ascii="Arial" w:hAnsi="Arial" w:cs="Arial"/>
          <w:b/>
          <w:sz w:val="22"/>
          <w:szCs w:val="22"/>
          <w:lang w:val="es-ES"/>
        </w:rPr>
        <w:t>Sitio:</w:t>
      </w:r>
      <w:r w:rsidRPr="00C65DAD">
        <w:rPr>
          <w:rFonts w:ascii="Arial" w:hAnsi="Arial" w:cs="Arial"/>
          <w:sz w:val="22"/>
          <w:szCs w:val="22"/>
          <w:lang w:val="es-ES"/>
        </w:rPr>
        <w:t xml:space="preserve"> </w:t>
      </w:r>
    </w:p>
    <w:p w14:paraId="16F211F5" w14:textId="3775D967" w:rsidR="005E55BE" w:rsidRPr="00C65DAD" w:rsidRDefault="005E55BE" w:rsidP="007E1A0B">
      <w:pPr>
        <w:ind w:hanging="11"/>
        <w:rPr>
          <w:rFonts w:ascii="Arial" w:hAnsi="Arial" w:cs="Arial"/>
          <w:sz w:val="22"/>
          <w:szCs w:val="22"/>
          <w:lang w:val="es-ES"/>
        </w:rPr>
      </w:pPr>
      <w:r>
        <w:rPr>
          <w:rFonts w:ascii="Arial" w:hAnsi="Arial" w:cs="Arial"/>
          <w:sz w:val="22"/>
          <w:szCs w:val="22"/>
          <w:lang w:val="es-ES"/>
        </w:rPr>
        <w:t>Predio donde se realizará el montaje, operación y mantenimiento de cada BESS.</w:t>
      </w:r>
    </w:p>
    <w:p w14:paraId="7C83B4CC" w14:textId="77777777" w:rsidR="00064751" w:rsidRPr="00C65DAD" w:rsidRDefault="00064751" w:rsidP="007E1A0B">
      <w:pPr>
        <w:ind w:hanging="11"/>
        <w:rPr>
          <w:rFonts w:ascii="Arial" w:hAnsi="Arial" w:cs="Arial"/>
          <w:sz w:val="22"/>
          <w:szCs w:val="22"/>
          <w:lang w:val="es-ES"/>
        </w:rPr>
      </w:pPr>
    </w:p>
    <w:p w14:paraId="32EAC57A" w14:textId="216BEF0A" w:rsidR="00983745" w:rsidRPr="00903255" w:rsidRDefault="004F4897" w:rsidP="00903255">
      <w:pPr>
        <w:rPr>
          <w:rFonts w:ascii="Arial" w:hAnsi="Arial" w:cs="Arial"/>
          <w:b/>
          <w:sz w:val="22"/>
          <w:szCs w:val="22"/>
          <w:lang w:val="es-ES"/>
        </w:rPr>
      </w:pPr>
      <w:r w:rsidRPr="004F4897">
        <w:rPr>
          <w:rFonts w:ascii="Arial" w:hAnsi="Arial" w:cs="Arial"/>
          <w:b/>
          <w:color w:val="000000" w:themeColor="text1"/>
          <w:sz w:val="22"/>
          <w:szCs w:val="22"/>
        </w:rPr>
        <w:t>Solución de Almacenamiento de Energía:</w:t>
      </w:r>
      <w:r w:rsidRPr="004F4897">
        <w:rPr>
          <w:rFonts w:ascii="Arial" w:hAnsi="Arial" w:cs="Arial"/>
          <w:color w:val="000000" w:themeColor="text1"/>
          <w:sz w:val="22"/>
          <w:szCs w:val="22"/>
        </w:rPr>
        <w:t xml:space="preserve"> Es el sistema de almacenamiento de energía (ESS) junto con el control apropiado para el uso, monitoreo y reporte</w:t>
      </w:r>
      <w:r w:rsidR="00983745" w:rsidRPr="00903255">
        <w:rPr>
          <w:rFonts w:ascii="Arial" w:hAnsi="Arial" w:cs="Arial"/>
          <w:b/>
          <w:sz w:val="22"/>
          <w:szCs w:val="22"/>
          <w:lang w:val="es-ES"/>
        </w:rPr>
        <w:br w:type="page"/>
      </w:r>
    </w:p>
    <w:p w14:paraId="73A6A06D" w14:textId="77777777" w:rsidR="000B7516" w:rsidRPr="00C65DAD" w:rsidRDefault="000B7516" w:rsidP="00F659A3">
      <w:pPr>
        <w:pStyle w:val="Ttulo1"/>
        <w:rPr>
          <w:rFonts w:ascii="Arial" w:hAnsi="Arial" w:cs="Arial"/>
          <w:sz w:val="22"/>
          <w:szCs w:val="22"/>
        </w:rPr>
      </w:pPr>
      <w:bookmarkStart w:id="8" w:name="_Toc115353097"/>
      <w:r w:rsidRPr="00C65DAD">
        <w:rPr>
          <w:rFonts w:ascii="Arial" w:hAnsi="Arial" w:cs="Arial"/>
          <w:sz w:val="22"/>
          <w:szCs w:val="22"/>
        </w:rPr>
        <w:lastRenderedPageBreak/>
        <w:t>Rubros a cotizar</w:t>
      </w:r>
      <w:bookmarkEnd w:id="8"/>
    </w:p>
    <w:p w14:paraId="5A656966" w14:textId="77777777" w:rsidR="00267F18" w:rsidRPr="00C65DAD" w:rsidRDefault="00267F18" w:rsidP="00267F18">
      <w:pPr>
        <w:rPr>
          <w:rFonts w:ascii="Arial" w:hAnsi="Arial" w:cs="Arial"/>
          <w:sz w:val="22"/>
          <w:szCs w:val="22"/>
        </w:rPr>
      </w:pPr>
    </w:p>
    <w:tbl>
      <w:tblPr>
        <w:tblW w:w="9134" w:type="dxa"/>
        <w:tblCellMar>
          <w:left w:w="70" w:type="dxa"/>
          <w:right w:w="70" w:type="dxa"/>
        </w:tblCellMar>
        <w:tblLook w:val="04A0" w:firstRow="1" w:lastRow="0" w:firstColumn="1" w:lastColumn="0" w:noHBand="0" w:noVBand="1"/>
      </w:tblPr>
      <w:tblGrid>
        <w:gridCol w:w="816"/>
        <w:gridCol w:w="8318"/>
      </w:tblGrid>
      <w:tr w:rsidR="0014563D" w:rsidRPr="00C65DAD" w14:paraId="105FA257" w14:textId="55B6F76C" w:rsidTr="0014563D">
        <w:trPr>
          <w:trHeight w:val="194"/>
        </w:trPr>
        <w:tc>
          <w:tcPr>
            <w:tcW w:w="816" w:type="dxa"/>
            <w:tcBorders>
              <w:top w:val="nil"/>
              <w:left w:val="nil"/>
              <w:bottom w:val="nil"/>
              <w:right w:val="nil"/>
            </w:tcBorders>
            <w:shd w:val="clear" w:color="000000" w:fill="FFFFFF"/>
            <w:noWrap/>
            <w:vAlign w:val="bottom"/>
            <w:hideMark/>
          </w:tcPr>
          <w:p w14:paraId="7F895095" w14:textId="77777777" w:rsidR="0014563D" w:rsidRPr="00C65DAD" w:rsidRDefault="0014563D" w:rsidP="000B7516">
            <w:pPr>
              <w:jc w:val="left"/>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 </w:t>
            </w:r>
          </w:p>
        </w:tc>
        <w:tc>
          <w:tcPr>
            <w:tcW w:w="8318" w:type="dxa"/>
            <w:tcBorders>
              <w:top w:val="nil"/>
              <w:left w:val="nil"/>
              <w:bottom w:val="single" w:sz="4" w:space="0" w:color="auto"/>
              <w:right w:val="nil"/>
            </w:tcBorders>
            <w:shd w:val="clear" w:color="000000" w:fill="FFFFFF"/>
            <w:noWrap/>
            <w:vAlign w:val="bottom"/>
            <w:hideMark/>
          </w:tcPr>
          <w:p w14:paraId="3891CC79" w14:textId="77777777" w:rsidR="0014563D" w:rsidRDefault="0014563D" w:rsidP="000B7516">
            <w:pPr>
              <w:jc w:val="center"/>
              <w:rPr>
                <w:rFonts w:ascii="Arial" w:eastAsia="Times New Roman" w:hAnsi="Arial" w:cs="Arial"/>
                <w:b/>
                <w:bCs/>
                <w:color w:val="000000"/>
                <w:sz w:val="22"/>
                <w:szCs w:val="22"/>
                <w:lang w:val="es-ES" w:eastAsia="es-ES"/>
              </w:rPr>
            </w:pPr>
            <w:r w:rsidRPr="00C65DAD">
              <w:rPr>
                <w:rFonts w:ascii="Arial" w:eastAsia="Times New Roman" w:hAnsi="Arial" w:cs="Arial"/>
                <w:b/>
                <w:bCs/>
                <w:color w:val="000000"/>
                <w:sz w:val="22"/>
                <w:szCs w:val="22"/>
                <w:lang w:val="es-ES" w:eastAsia="es-ES"/>
              </w:rPr>
              <w:t>Capex</w:t>
            </w:r>
          </w:p>
          <w:p w14:paraId="51E55EDC" w14:textId="301345D4" w:rsidR="0014563D" w:rsidRPr="00C65DAD" w:rsidRDefault="0014563D" w:rsidP="000B7516">
            <w:pPr>
              <w:jc w:val="center"/>
              <w:rPr>
                <w:rFonts w:ascii="Arial" w:eastAsia="Times New Roman" w:hAnsi="Arial" w:cs="Arial"/>
                <w:b/>
                <w:bCs/>
                <w:color w:val="000000"/>
                <w:sz w:val="22"/>
                <w:szCs w:val="22"/>
                <w:lang w:val="es-ES" w:eastAsia="es-ES"/>
              </w:rPr>
            </w:pPr>
            <w:r w:rsidRPr="0014563D">
              <w:rPr>
                <w:rFonts w:ascii="Arial" w:eastAsia="Times New Roman" w:hAnsi="Arial" w:cs="Arial"/>
                <w:bCs/>
                <w:color w:val="000000"/>
                <w:sz w:val="22"/>
                <w:szCs w:val="22"/>
                <w:lang w:val="es-ES" w:eastAsia="es-ES"/>
              </w:rPr>
              <w:t>Los siguientes rubros se detallan en</w:t>
            </w:r>
            <w:r>
              <w:rPr>
                <w:rFonts w:ascii="Arial" w:eastAsia="Times New Roman" w:hAnsi="Arial" w:cs="Arial"/>
                <w:bCs/>
                <w:color w:val="000000"/>
                <w:sz w:val="22"/>
                <w:szCs w:val="22"/>
                <w:lang w:val="es-ES" w:eastAsia="es-ES"/>
              </w:rPr>
              <w:t xml:space="preserve"> el Capítulo </w:t>
            </w:r>
            <w:r>
              <w:rPr>
                <w:rFonts w:ascii="Arial" w:eastAsia="Times New Roman" w:hAnsi="Arial" w:cs="Arial"/>
                <w:bCs/>
                <w:color w:val="000000"/>
                <w:sz w:val="22"/>
                <w:szCs w:val="22"/>
                <w:lang w:val="es-ES" w:eastAsia="es-ES"/>
              </w:rPr>
              <w:fldChar w:fldCharType="begin"/>
            </w:r>
            <w:r>
              <w:rPr>
                <w:rFonts w:ascii="Arial" w:eastAsia="Times New Roman" w:hAnsi="Arial" w:cs="Arial"/>
                <w:bCs/>
                <w:color w:val="000000"/>
                <w:sz w:val="22"/>
                <w:szCs w:val="22"/>
                <w:lang w:val="es-ES" w:eastAsia="es-ES"/>
              </w:rPr>
              <w:instrText xml:space="preserve"> REF _Ref110341236 \r \h </w:instrText>
            </w:r>
            <w:r>
              <w:rPr>
                <w:rFonts w:ascii="Arial" w:eastAsia="Times New Roman" w:hAnsi="Arial" w:cs="Arial"/>
                <w:bCs/>
                <w:color w:val="000000"/>
                <w:sz w:val="22"/>
                <w:szCs w:val="22"/>
                <w:lang w:val="es-ES" w:eastAsia="es-ES"/>
              </w:rPr>
            </w:r>
            <w:r>
              <w:rPr>
                <w:rFonts w:ascii="Arial" w:eastAsia="Times New Roman" w:hAnsi="Arial" w:cs="Arial"/>
                <w:bCs/>
                <w:color w:val="000000"/>
                <w:sz w:val="22"/>
                <w:szCs w:val="22"/>
                <w:lang w:val="es-ES" w:eastAsia="es-ES"/>
              </w:rPr>
              <w:fldChar w:fldCharType="separate"/>
            </w:r>
            <w:r w:rsidR="0037689F">
              <w:rPr>
                <w:rFonts w:ascii="Arial" w:eastAsia="Times New Roman" w:hAnsi="Arial" w:cs="Arial"/>
                <w:bCs/>
                <w:color w:val="000000"/>
                <w:sz w:val="22"/>
                <w:szCs w:val="22"/>
                <w:lang w:val="es-ES" w:eastAsia="es-ES"/>
              </w:rPr>
              <w:t>16</w:t>
            </w:r>
            <w:r>
              <w:rPr>
                <w:rFonts w:ascii="Arial" w:eastAsia="Times New Roman" w:hAnsi="Arial" w:cs="Arial"/>
                <w:bCs/>
                <w:color w:val="000000"/>
                <w:sz w:val="22"/>
                <w:szCs w:val="22"/>
                <w:lang w:val="es-ES" w:eastAsia="es-ES"/>
              </w:rPr>
              <w:fldChar w:fldCharType="end"/>
            </w:r>
          </w:p>
        </w:tc>
      </w:tr>
      <w:tr w:rsidR="0014563D" w:rsidRPr="00C65DAD" w14:paraId="60C99F15" w14:textId="6F6D6DA1" w:rsidTr="0014563D">
        <w:trPr>
          <w:trHeight w:val="194"/>
        </w:trPr>
        <w:tc>
          <w:tcPr>
            <w:tcW w:w="816" w:type="dxa"/>
            <w:tcBorders>
              <w:top w:val="nil"/>
              <w:left w:val="nil"/>
              <w:bottom w:val="single" w:sz="4" w:space="0" w:color="auto"/>
              <w:right w:val="nil"/>
            </w:tcBorders>
            <w:shd w:val="clear" w:color="000000" w:fill="FFFFFF"/>
            <w:noWrap/>
            <w:vAlign w:val="bottom"/>
            <w:hideMark/>
          </w:tcPr>
          <w:p w14:paraId="3FE38E3D" w14:textId="77777777" w:rsidR="0014563D" w:rsidRPr="00C65DAD" w:rsidRDefault="0014563D" w:rsidP="000B7516">
            <w:pPr>
              <w:jc w:val="center"/>
              <w:rPr>
                <w:rFonts w:ascii="Arial" w:eastAsia="Times New Roman" w:hAnsi="Arial" w:cs="Arial"/>
                <w:b/>
                <w:bCs/>
                <w:color w:val="000000"/>
                <w:sz w:val="22"/>
                <w:szCs w:val="22"/>
                <w:lang w:val="es-ES" w:eastAsia="es-ES"/>
              </w:rPr>
            </w:pPr>
            <w:r w:rsidRPr="00C65DAD">
              <w:rPr>
                <w:rFonts w:ascii="Arial" w:eastAsia="Times New Roman" w:hAnsi="Arial" w:cs="Arial"/>
                <w:b/>
                <w:bCs/>
                <w:color w:val="000000"/>
                <w:sz w:val="22"/>
                <w:szCs w:val="22"/>
                <w:lang w:val="es-ES" w:eastAsia="es-ES"/>
              </w:rPr>
              <w:t> </w:t>
            </w:r>
          </w:p>
        </w:tc>
        <w:tc>
          <w:tcPr>
            <w:tcW w:w="8318" w:type="dxa"/>
            <w:tcBorders>
              <w:top w:val="nil"/>
              <w:left w:val="single" w:sz="4" w:space="0" w:color="auto"/>
              <w:bottom w:val="single" w:sz="4" w:space="0" w:color="auto"/>
              <w:right w:val="single" w:sz="4" w:space="0" w:color="auto"/>
            </w:tcBorders>
            <w:shd w:val="clear" w:color="000000" w:fill="FFFFFF"/>
            <w:noWrap/>
            <w:vAlign w:val="bottom"/>
            <w:hideMark/>
          </w:tcPr>
          <w:p w14:paraId="17D4A190" w14:textId="77777777" w:rsidR="0014563D" w:rsidRPr="00C65DAD" w:rsidRDefault="0014563D" w:rsidP="000B7516">
            <w:pPr>
              <w:jc w:val="left"/>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Rubros</w:t>
            </w:r>
          </w:p>
        </w:tc>
      </w:tr>
      <w:tr w:rsidR="0014563D" w:rsidRPr="00C65DAD" w14:paraId="21815834" w14:textId="134BF289" w:rsidTr="0014563D">
        <w:trPr>
          <w:trHeight w:val="497"/>
        </w:trPr>
        <w:tc>
          <w:tcPr>
            <w:tcW w:w="816" w:type="dxa"/>
            <w:tcBorders>
              <w:top w:val="nil"/>
              <w:left w:val="single" w:sz="4" w:space="0" w:color="auto"/>
              <w:bottom w:val="nil"/>
              <w:right w:val="single" w:sz="4" w:space="0" w:color="auto"/>
            </w:tcBorders>
            <w:shd w:val="clear" w:color="000000" w:fill="FFFFFF"/>
            <w:noWrap/>
            <w:vAlign w:val="center"/>
            <w:hideMark/>
          </w:tcPr>
          <w:p w14:paraId="31E8D44D"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1</w:t>
            </w:r>
          </w:p>
        </w:tc>
        <w:tc>
          <w:tcPr>
            <w:tcW w:w="8318" w:type="dxa"/>
            <w:tcBorders>
              <w:top w:val="nil"/>
              <w:left w:val="nil"/>
              <w:bottom w:val="single" w:sz="4" w:space="0" w:color="auto"/>
              <w:right w:val="single" w:sz="4" w:space="0" w:color="auto"/>
            </w:tcBorders>
            <w:shd w:val="clear" w:color="auto" w:fill="auto"/>
            <w:vAlign w:val="center"/>
            <w:hideMark/>
          </w:tcPr>
          <w:p w14:paraId="4C25687C" w14:textId="77777777" w:rsidR="0014563D" w:rsidRPr="00C65DAD" w:rsidRDefault="0014563D" w:rsidP="000B7516">
            <w:pPr>
              <w:jc w:val="left"/>
              <w:rPr>
                <w:rFonts w:ascii="Arial" w:eastAsia="Times New Roman" w:hAnsi="Arial" w:cs="Arial"/>
                <w:color w:val="000000"/>
                <w:sz w:val="22"/>
                <w:szCs w:val="22"/>
                <w:lang w:val="es-ES" w:eastAsia="es-ES"/>
              </w:rPr>
            </w:pPr>
            <w:r w:rsidRPr="008027FF">
              <w:rPr>
                <w:rFonts w:ascii="Arial" w:eastAsia="Times New Roman" w:hAnsi="Arial" w:cs="Arial"/>
                <w:color w:val="000000"/>
                <w:sz w:val="22"/>
                <w:szCs w:val="22"/>
                <w:lang w:val="es-ES" w:eastAsia="es-ES"/>
              </w:rPr>
              <w:t>Diseño e ingeniería</w:t>
            </w:r>
          </w:p>
        </w:tc>
      </w:tr>
      <w:tr w:rsidR="0014563D" w:rsidRPr="00C65DAD" w14:paraId="029DED07" w14:textId="2EB3AB57"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7A21947C"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2</w:t>
            </w:r>
          </w:p>
        </w:tc>
        <w:tc>
          <w:tcPr>
            <w:tcW w:w="8318" w:type="dxa"/>
            <w:tcBorders>
              <w:top w:val="nil"/>
              <w:left w:val="nil"/>
              <w:bottom w:val="single" w:sz="4" w:space="0" w:color="auto"/>
              <w:right w:val="single" w:sz="4" w:space="0" w:color="auto"/>
            </w:tcBorders>
            <w:shd w:val="clear" w:color="auto" w:fill="auto"/>
            <w:vAlign w:val="center"/>
            <w:hideMark/>
          </w:tcPr>
          <w:p w14:paraId="754A51D4" w14:textId="77777777" w:rsidR="0014563D" w:rsidRPr="00C65DAD" w:rsidRDefault="0014563D" w:rsidP="000B7516">
            <w:pPr>
              <w:jc w:val="left"/>
              <w:rPr>
                <w:rFonts w:ascii="Arial" w:eastAsia="Times New Roman" w:hAnsi="Arial" w:cs="Arial"/>
                <w:color w:val="000000"/>
                <w:sz w:val="22"/>
                <w:szCs w:val="22"/>
                <w:lang w:val="es-ES" w:eastAsia="es-ES"/>
              </w:rPr>
            </w:pPr>
            <w:r>
              <w:rPr>
                <w:rFonts w:ascii="Arial" w:eastAsia="Times New Roman" w:hAnsi="Arial" w:cs="Arial"/>
                <w:color w:val="000000"/>
                <w:sz w:val="22"/>
                <w:szCs w:val="22"/>
                <w:lang w:val="es-ES" w:eastAsia="es-ES"/>
              </w:rPr>
              <w:t xml:space="preserve">Estudio de Grid forming </w:t>
            </w:r>
          </w:p>
        </w:tc>
      </w:tr>
      <w:tr w:rsidR="0014563D" w:rsidRPr="00C65DAD" w14:paraId="57E6BFF2" w14:textId="2E1D9CE4"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7F9AD5A5"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3</w:t>
            </w:r>
          </w:p>
        </w:tc>
        <w:tc>
          <w:tcPr>
            <w:tcW w:w="8318" w:type="dxa"/>
            <w:tcBorders>
              <w:top w:val="nil"/>
              <w:left w:val="nil"/>
              <w:bottom w:val="single" w:sz="4" w:space="0" w:color="auto"/>
              <w:right w:val="single" w:sz="4" w:space="0" w:color="auto"/>
            </w:tcBorders>
            <w:shd w:val="clear" w:color="auto" w:fill="auto"/>
            <w:vAlign w:val="center"/>
            <w:hideMark/>
          </w:tcPr>
          <w:p w14:paraId="72030C4F" w14:textId="20F1D358" w:rsidR="0014563D" w:rsidRPr="00C65DAD" w:rsidRDefault="0014563D" w:rsidP="00C476C0">
            <w:pPr>
              <w:jc w:val="left"/>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Gestión de proyectos, pruebas y puesta en servicio, manual de operación y mantenimiento</w:t>
            </w:r>
            <w:r>
              <w:rPr>
                <w:rFonts w:ascii="Arial" w:eastAsia="Times New Roman" w:hAnsi="Arial" w:cs="Arial"/>
                <w:color w:val="000000"/>
                <w:sz w:val="22"/>
                <w:szCs w:val="22"/>
                <w:lang w:val="es-ES" w:eastAsia="es-ES"/>
              </w:rPr>
              <w:t>,</w:t>
            </w:r>
            <w:r w:rsidRPr="00C65DAD">
              <w:rPr>
                <w:rFonts w:ascii="Arial" w:eastAsia="Times New Roman" w:hAnsi="Arial" w:cs="Arial"/>
                <w:color w:val="000000"/>
                <w:sz w:val="22"/>
                <w:szCs w:val="22"/>
                <w:lang w:val="es-ES" w:eastAsia="es-ES"/>
              </w:rPr>
              <w:t xml:space="preserve"> docu</w:t>
            </w:r>
            <w:r>
              <w:rPr>
                <w:rFonts w:ascii="Arial" w:eastAsia="Times New Roman" w:hAnsi="Arial" w:cs="Arial"/>
                <w:color w:val="000000"/>
                <w:sz w:val="22"/>
                <w:szCs w:val="22"/>
                <w:lang w:val="es-ES" w:eastAsia="es-ES"/>
              </w:rPr>
              <w:t xml:space="preserve">mentación conforme a obra  </w:t>
            </w:r>
          </w:p>
        </w:tc>
      </w:tr>
      <w:tr w:rsidR="0014563D" w:rsidRPr="00C65DAD" w14:paraId="14EA8421" w14:textId="6BB9FC3B"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4A5E7F8E"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4</w:t>
            </w:r>
          </w:p>
        </w:tc>
        <w:tc>
          <w:tcPr>
            <w:tcW w:w="8318" w:type="dxa"/>
            <w:tcBorders>
              <w:top w:val="nil"/>
              <w:left w:val="nil"/>
              <w:bottom w:val="single" w:sz="4" w:space="0" w:color="auto"/>
              <w:right w:val="single" w:sz="4" w:space="0" w:color="auto"/>
            </w:tcBorders>
            <w:shd w:val="clear" w:color="000000" w:fill="FFFFFF"/>
            <w:vAlign w:val="center"/>
            <w:hideMark/>
          </w:tcPr>
          <w:p w14:paraId="26503FDB" w14:textId="7777777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Unidad de baterías incluyendo módulos de baterías, racks, sistema de gestión de baterías (BMS),unidad de enfriamiento, interruptores de CC, sistem</w:t>
            </w:r>
            <w:r>
              <w:rPr>
                <w:rFonts w:ascii="Arial" w:eastAsia="Times New Roman" w:hAnsi="Arial" w:cs="Arial"/>
                <w:sz w:val="22"/>
                <w:szCs w:val="22"/>
                <w:lang w:val="es-ES" w:eastAsia="es-ES"/>
              </w:rPr>
              <w:t>a de control anti incendio.</w:t>
            </w:r>
          </w:p>
        </w:tc>
      </w:tr>
      <w:tr w:rsidR="0014563D" w:rsidRPr="00C65DAD" w14:paraId="35F17D78" w14:textId="1470BFA9"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03DB9D5D"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5</w:t>
            </w:r>
          </w:p>
        </w:tc>
        <w:tc>
          <w:tcPr>
            <w:tcW w:w="8318" w:type="dxa"/>
            <w:tcBorders>
              <w:top w:val="nil"/>
              <w:left w:val="nil"/>
              <w:bottom w:val="single" w:sz="4" w:space="0" w:color="auto"/>
              <w:right w:val="single" w:sz="4" w:space="0" w:color="auto"/>
            </w:tcBorders>
            <w:shd w:val="clear" w:color="000000" w:fill="FFFFFF"/>
            <w:noWrap/>
            <w:vAlign w:val="center"/>
            <w:hideMark/>
          </w:tcPr>
          <w:p w14:paraId="1B30B52E" w14:textId="7777777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Sistema de Conversión de potencia(PCS), equip</w:t>
            </w:r>
            <w:r>
              <w:rPr>
                <w:rFonts w:ascii="Arial" w:eastAsia="Times New Roman" w:hAnsi="Arial" w:cs="Arial"/>
                <w:sz w:val="22"/>
                <w:szCs w:val="22"/>
                <w:lang w:val="es-ES" w:eastAsia="es-ES"/>
              </w:rPr>
              <w:t>os CC y CA de Baja Tensión.</w:t>
            </w:r>
          </w:p>
        </w:tc>
      </w:tr>
      <w:tr w:rsidR="0014563D" w:rsidRPr="00C65DAD" w14:paraId="78FE9D3E" w14:textId="6B5C544A"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0C67390B"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6</w:t>
            </w:r>
          </w:p>
        </w:tc>
        <w:tc>
          <w:tcPr>
            <w:tcW w:w="8318" w:type="dxa"/>
            <w:tcBorders>
              <w:top w:val="nil"/>
              <w:left w:val="nil"/>
              <w:bottom w:val="single" w:sz="4" w:space="0" w:color="auto"/>
              <w:right w:val="single" w:sz="4" w:space="0" w:color="auto"/>
            </w:tcBorders>
            <w:shd w:val="clear" w:color="000000" w:fill="FFFFFF"/>
            <w:noWrap/>
            <w:vAlign w:val="center"/>
            <w:hideMark/>
          </w:tcPr>
          <w:p w14:paraId="6F04034E" w14:textId="7777777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 xml:space="preserve">EMS y </w:t>
            </w:r>
            <w:r>
              <w:rPr>
                <w:rFonts w:ascii="Arial" w:eastAsia="Times New Roman" w:hAnsi="Arial" w:cs="Arial"/>
                <w:sz w:val="22"/>
                <w:szCs w:val="22"/>
                <w:lang w:val="es-ES" w:eastAsia="es-ES"/>
              </w:rPr>
              <w:t xml:space="preserve">sistema de control </w:t>
            </w:r>
          </w:p>
        </w:tc>
      </w:tr>
      <w:tr w:rsidR="0014563D" w:rsidRPr="00C65DAD" w14:paraId="2364C26B" w14:textId="239D7C21"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5AE33D9F"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7</w:t>
            </w:r>
          </w:p>
        </w:tc>
        <w:tc>
          <w:tcPr>
            <w:tcW w:w="8318" w:type="dxa"/>
            <w:tcBorders>
              <w:top w:val="nil"/>
              <w:left w:val="nil"/>
              <w:bottom w:val="single" w:sz="4" w:space="0" w:color="auto"/>
              <w:right w:val="single" w:sz="4" w:space="0" w:color="auto"/>
            </w:tcBorders>
            <w:shd w:val="clear" w:color="000000" w:fill="FFFFFF"/>
            <w:vAlign w:val="center"/>
            <w:hideMark/>
          </w:tcPr>
          <w:p w14:paraId="5ABFDE64" w14:textId="7777777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Transformadores, elevadores de baja tensión a media tensión y equipamientos auxiliares de baja tensión (interruptores, cab</w:t>
            </w:r>
            <w:r>
              <w:rPr>
                <w:rFonts w:ascii="Arial" w:eastAsia="Times New Roman" w:hAnsi="Arial" w:cs="Arial"/>
                <w:sz w:val="22"/>
                <w:szCs w:val="22"/>
                <w:lang w:val="es-ES" w:eastAsia="es-ES"/>
              </w:rPr>
              <w:t xml:space="preserve">les, relés y protecciones) </w:t>
            </w:r>
          </w:p>
        </w:tc>
      </w:tr>
      <w:tr w:rsidR="0014563D" w:rsidRPr="00C65DAD" w14:paraId="1D5F0D39" w14:textId="5096789D" w:rsidTr="0014563D">
        <w:trPr>
          <w:trHeight w:val="497"/>
        </w:trPr>
        <w:tc>
          <w:tcPr>
            <w:tcW w:w="816" w:type="dxa"/>
            <w:tcBorders>
              <w:top w:val="single" w:sz="4" w:space="0" w:color="auto"/>
              <w:left w:val="single" w:sz="4" w:space="0" w:color="auto"/>
              <w:bottom w:val="nil"/>
              <w:right w:val="single" w:sz="4" w:space="0" w:color="auto"/>
            </w:tcBorders>
            <w:shd w:val="clear" w:color="000000" w:fill="FFFFFF"/>
            <w:noWrap/>
            <w:vAlign w:val="center"/>
            <w:hideMark/>
          </w:tcPr>
          <w:p w14:paraId="6B8351B1"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8</w:t>
            </w:r>
          </w:p>
        </w:tc>
        <w:tc>
          <w:tcPr>
            <w:tcW w:w="8318" w:type="dxa"/>
            <w:tcBorders>
              <w:top w:val="nil"/>
              <w:left w:val="nil"/>
              <w:bottom w:val="single" w:sz="4" w:space="0" w:color="auto"/>
              <w:right w:val="single" w:sz="4" w:space="0" w:color="auto"/>
            </w:tcBorders>
            <w:shd w:val="clear" w:color="auto" w:fill="auto"/>
            <w:noWrap/>
            <w:vAlign w:val="center"/>
            <w:hideMark/>
          </w:tcPr>
          <w:p w14:paraId="27E1F6CD" w14:textId="3EEA65B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Ingeniería eléctrica adicional</w:t>
            </w:r>
            <w:r>
              <w:rPr>
                <w:rFonts w:ascii="Arial" w:eastAsia="Times New Roman" w:hAnsi="Arial" w:cs="Arial"/>
                <w:sz w:val="22"/>
                <w:szCs w:val="22"/>
                <w:lang w:val="es-ES" w:eastAsia="es-ES"/>
              </w:rPr>
              <w:t xml:space="preserve"> </w:t>
            </w:r>
            <w:r w:rsidRPr="00C65DAD">
              <w:rPr>
                <w:rFonts w:ascii="Arial" w:eastAsia="Times New Roman" w:hAnsi="Arial" w:cs="Arial"/>
                <w:sz w:val="22"/>
                <w:szCs w:val="22"/>
                <w:lang w:val="es-ES" w:eastAsia="es-ES"/>
              </w:rPr>
              <w:t>(pu</w:t>
            </w:r>
            <w:r>
              <w:rPr>
                <w:rFonts w:ascii="Arial" w:eastAsia="Times New Roman" w:hAnsi="Arial" w:cs="Arial"/>
                <w:sz w:val="22"/>
                <w:szCs w:val="22"/>
                <w:lang w:val="es-ES" w:eastAsia="es-ES"/>
              </w:rPr>
              <w:t>estas a tierra, auxiliares, otros)</w:t>
            </w:r>
          </w:p>
        </w:tc>
      </w:tr>
      <w:tr w:rsidR="0014563D" w:rsidRPr="00C65DAD" w14:paraId="64B8E98B" w14:textId="443EA594" w:rsidTr="0014563D">
        <w:trPr>
          <w:trHeight w:val="497"/>
        </w:trPr>
        <w:tc>
          <w:tcPr>
            <w:tcW w:w="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AF7EE"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9</w:t>
            </w:r>
          </w:p>
        </w:tc>
        <w:tc>
          <w:tcPr>
            <w:tcW w:w="8318" w:type="dxa"/>
            <w:tcBorders>
              <w:top w:val="nil"/>
              <w:left w:val="nil"/>
              <w:bottom w:val="single" w:sz="4" w:space="0" w:color="auto"/>
              <w:right w:val="single" w:sz="4" w:space="0" w:color="auto"/>
            </w:tcBorders>
            <w:shd w:val="clear" w:color="000000" w:fill="FFFFFF"/>
            <w:noWrap/>
            <w:vAlign w:val="center"/>
            <w:hideMark/>
          </w:tcPr>
          <w:p w14:paraId="08565675" w14:textId="77777777" w:rsidR="0014563D" w:rsidRPr="00C65DAD" w:rsidRDefault="0014563D" w:rsidP="000B7516">
            <w:pPr>
              <w:jc w:val="left"/>
              <w:rPr>
                <w:rFonts w:ascii="Arial" w:eastAsia="Times New Roman" w:hAnsi="Arial" w:cs="Arial"/>
                <w:sz w:val="22"/>
                <w:szCs w:val="22"/>
                <w:lang w:val="es-ES" w:eastAsia="es-ES"/>
              </w:rPr>
            </w:pPr>
            <w:r>
              <w:rPr>
                <w:rFonts w:ascii="Arial" w:eastAsia="Times New Roman" w:hAnsi="Arial" w:cs="Arial"/>
                <w:sz w:val="22"/>
                <w:szCs w:val="22"/>
                <w:lang w:val="es-ES" w:eastAsia="es-ES"/>
              </w:rPr>
              <w:t xml:space="preserve">Dirección de Obra  </w:t>
            </w:r>
          </w:p>
        </w:tc>
      </w:tr>
      <w:tr w:rsidR="0014563D" w:rsidRPr="00C65DAD" w14:paraId="655356E5" w14:textId="1ACE19A3" w:rsidTr="0014563D">
        <w:trPr>
          <w:trHeight w:val="497"/>
        </w:trPr>
        <w:tc>
          <w:tcPr>
            <w:tcW w:w="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46EE9" w14:textId="77777777" w:rsidR="0014563D" w:rsidRPr="00C65DAD" w:rsidRDefault="0014563D" w:rsidP="000B7516">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10</w:t>
            </w:r>
          </w:p>
        </w:tc>
        <w:tc>
          <w:tcPr>
            <w:tcW w:w="8318" w:type="dxa"/>
            <w:tcBorders>
              <w:top w:val="single" w:sz="4" w:space="0" w:color="auto"/>
              <w:left w:val="nil"/>
              <w:bottom w:val="single" w:sz="4" w:space="0" w:color="auto"/>
              <w:right w:val="single" w:sz="4" w:space="0" w:color="auto"/>
            </w:tcBorders>
            <w:shd w:val="clear" w:color="auto" w:fill="auto"/>
            <w:noWrap/>
            <w:vAlign w:val="center"/>
            <w:hideMark/>
          </w:tcPr>
          <w:p w14:paraId="6A7FAC52" w14:textId="77777777" w:rsidR="0014563D" w:rsidRPr="00C65DAD" w:rsidRDefault="0014563D" w:rsidP="000B7516">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Conj</w:t>
            </w:r>
            <w:r>
              <w:rPr>
                <w:rFonts w:ascii="Arial" w:eastAsia="Times New Roman" w:hAnsi="Arial" w:cs="Arial"/>
                <w:sz w:val="22"/>
                <w:szCs w:val="22"/>
                <w:lang w:val="es-ES" w:eastAsia="es-ES"/>
              </w:rPr>
              <w:t xml:space="preserve">unto inicial de repuestos </w:t>
            </w:r>
          </w:p>
        </w:tc>
      </w:tr>
      <w:tr w:rsidR="0014563D" w:rsidRPr="00C65DAD" w14:paraId="5F357C3B" w14:textId="57EF3ED9" w:rsidTr="0014563D">
        <w:trPr>
          <w:trHeight w:val="497"/>
        </w:trPr>
        <w:tc>
          <w:tcPr>
            <w:tcW w:w="8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10B916" w14:textId="617C06D1" w:rsidR="0014563D" w:rsidRPr="00C65DAD" w:rsidRDefault="0014563D" w:rsidP="000B7516">
            <w:pPr>
              <w:jc w:val="center"/>
              <w:rPr>
                <w:rFonts w:ascii="Arial" w:eastAsia="Times New Roman" w:hAnsi="Arial" w:cs="Arial"/>
                <w:color w:val="000000"/>
                <w:sz w:val="22"/>
                <w:szCs w:val="22"/>
                <w:lang w:val="es-ES" w:eastAsia="es-ES"/>
              </w:rPr>
            </w:pPr>
            <w:r>
              <w:rPr>
                <w:rFonts w:ascii="Arial" w:eastAsia="Times New Roman" w:hAnsi="Arial" w:cs="Arial"/>
                <w:color w:val="000000"/>
                <w:sz w:val="22"/>
                <w:szCs w:val="22"/>
                <w:lang w:val="es-ES" w:eastAsia="es-ES"/>
              </w:rPr>
              <w:t>11</w:t>
            </w:r>
          </w:p>
        </w:tc>
        <w:tc>
          <w:tcPr>
            <w:tcW w:w="8318" w:type="dxa"/>
            <w:tcBorders>
              <w:top w:val="single" w:sz="4" w:space="0" w:color="auto"/>
              <w:left w:val="nil"/>
              <w:bottom w:val="single" w:sz="4" w:space="0" w:color="auto"/>
              <w:right w:val="single" w:sz="4" w:space="0" w:color="auto"/>
            </w:tcBorders>
            <w:shd w:val="clear" w:color="auto" w:fill="auto"/>
            <w:noWrap/>
            <w:vAlign w:val="center"/>
          </w:tcPr>
          <w:p w14:paraId="3C9951D7" w14:textId="2D8AA5D1" w:rsidR="0014563D" w:rsidRPr="00C65DAD" w:rsidRDefault="0014563D" w:rsidP="00AD477B">
            <w:pPr>
              <w:jc w:val="left"/>
              <w:rPr>
                <w:rFonts w:ascii="Arial" w:eastAsia="Times New Roman" w:hAnsi="Arial" w:cs="Arial"/>
                <w:sz w:val="22"/>
                <w:szCs w:val="22"/>
                <w:lang w:val="es-ES" w:eastAsia="es-ES"/>
              </w:rPr>
            </w:pPr>
            <w:r>
              <w:rPr>
                <w:rFonts w:ascii="Arial" w:eastAsia="Times New Roman" w:hAnsi="Arial" w:cs="Arial"/>
                <w:sz w:val="22"/>
                <w:szCs w:val="22"/>
                <w:lang w:val="es-ES" w:eastAsia="es-ES"/>
              </w:rPr>
              <w:t>Rubros adicionales</w:t>
            </w:r>
            <w:r w:rsidR="008F1E8C">
              <w:rPr>
                <w:rFonts w:ascii="Arial" w:eastAsia="Times New Roman" w:hAnsi="Arial" w:cs="Arial"/>
                <w:sz w:val="22"/>
                <w:szCs w:val="22"/>
                <w:vertAlign w:val="superscript"/>
                <w:lang w:val="es-ES" w:eastAsia="es-ES"/>
              </w:rPr>
              <w:t>*</w:t>
            </w:r>
            <w:r>
              <w:rPr>
                <w:rFonts w:ascii="Arial" w:eastAsia="Times New Roman" w:hAnsi="Arial" w:cs="Arial"/>
                <w:sz w:val="22"/>
                <w:szCs w:val="22"/>
                <w:lang w:val="es-ES" w:eastAsia="es-ES"/>
              </w:rPr>
              <w:t xml:space="preserve"> </w:t>
            </w:r>
          </w:p>
        </w:tc>
      </w:tr>
    </w:tbl>
    <w:p w14:paraId="493989B3" w14:textId="0B77F074" w:rsidR="000B7516" w:rsidRDefault="000B7516" w:rsidP="000B7516">
      <w:pPr>
        <w:rPr>
          <w:rFonts w:ascii="Arial" w:hAnsi="Arial" w:cs="Arial"/>
          <w:sz w:val="22"/>
          <w:szCs w:val="22"/>
          <w:lang w:val="es-ES"/>
        </w:rPr>
      </w:pPr>
    </w:p>
    <w:p w14:paraId="1350453F" w14:textId="1CE7DBE2" w:rsidR="00A31510" w:rsidRPr="00AD477B" w:rsidRDefault="00A31510" w:rsidP="00AD477B">
      <w:pPr>
        <w:jc w:val="center"/>
        <w:rPr>
          <w:rFonts w:ascii="Arial" w:eastAsia="Times New Roman" w:hAnsi="Arial" w:cs="Arial"/>
          <w:b/>
          <w:bCs/>
          <w:color w:val="000000"/>
          <w:sz w:val="22"/>
          <w:szCs w:val="22"/>
          <w:lang w:val="es-ES" w:eastAsia="es-ES"/>
        </w:rPr>
      </w:pPr>
      <w:r w:rsidRPr="00AD477B">
        <w:rPr>
          <w:rFonts w:ascii="Arial" w:eastAsia="Times New Roman" w:hAnsi="Arial" w:cs="Arial"/>
          <w:b/>
          <w:bCs/>
          <w:color w:val="000000"/>
          <w:sz w:val="22"/>
          <w:szCs w:val="22"/>
          <w:lang w:val="es-ES" w:eastAsia="es-ES"/>
        </w:rPr>
        <w:t>Otros</w:t>
      </w:r>
    </w:p>
    <w:tbl>
      <w:tblPr>
        <w:tblW w:w="9181" w:type="dxa"/>
        <w:tblInd w:w="-5" w:type="dxa"/>
        <w:tblCellMar>
          <w:left w:w="70" w:type="dxa"/>
          <w:right w:w="70" w:type="dxa"/>
        </w:tblCellMar>
        <w:tblLook w:val="04A0" w:firstRow="1" w:lastRow="0" w:firstColumn="1" w:lastColumn="0" w:noHBand="0" w:noVBand="1"/>
      </w:tblPr>
      <w:tblGrid>
        <w:gridCol w:w="851"/>
        <w:gridCol w:w="8219"/>
        <w:gridCol w:w="111"/>
      </w:tblGrid>
      <w:tr w:rsidR="00B94781" w:rsidRPr="00C65DAD" w14:paraId="4BDCE46C" w14:textId="77777777" w:rsidTr="00D75A36">
        <w:trPr>
          <w:trHeight w:val="648"/>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43CD2" w14:textId="37E935C8" w:rsidR="00B94781" w:rsidRPr="00C65DAD" w:rsidRDefault="00B94781" w:rsidP="006F6190">
            <w:pPr>
              <w:jc w:val="center"/>
              <w:rPr>
                <w:rFonts w:ascii="Arial" w:eastAsia="Times New Roman" w:hAnsi="Arial" w:cs="Arial"/>
                <w:color w:val="000000"/>
                <w:sz w:val="22"/>
                <w:szCs w:val="22"/>
                <w:lang w:val="es-ES" w:eastAsia="es-ES"/>
              </w:rPr>
            </w:pPr>
            <w:r>
              <w:rPr>
                <w:rFonts w:ascii="Arial" w:eastAsia="Times New Roman" w:hAnsi="Arial" w:cs="Arial"/>
                <w:color w:val="000000"/>
                <w:sz w:val="22"/>
                <w:szCs w:val="22"/>
                <w:lang w:val="es-ES" w:eastAsia="es-ES"/>
              </w:rPr>
              <w:t>1</w:t>
            </w:r>
          </w:p>
        </w:tc>
        <w:tc>
          <w:tcPr>
            <w:tcW w:w="8330" w:type="dxa"/>
            <w:gridSpan w:val="2"/>
            <w:tcBorders>
              <w:top w:val="single" w:sz="4" w:space="0" w:color="auto"/>
              <w:left w:val="nil"/>
              <w:bottom w:val="single" w:sz="4" w:space="0" w:color="auto"/>
              <w:right w:val="single" w:sz="4" w:space="0" w:color="auto"/>
            </w:tcBorders>
            <w:shd w:val="clear" w:color="auto" w:fill="auto"/>
            <w:noWrap/>
            <w:vAlign w:val="center"/>
          </w:tcPr>
          <w:p w14:paraId="585E1835" w14:textId="00EE5557" w:rsidR="00B94781" w:rsidRPr="00C65DAD" w:rsidRDefault="00B94781" w:rsidP="00A31510">
            <w:pPr>
              <w:jc w:val="left"/>
              <w:rPr>
                <w:rFonts w:ascii="Arial" w:eastAsia="Times New Roman" w:hAnsi="Arial" w:cs="Arial"/>
                <w:sz w:val="22"/>
                <w:szCs w:val="22"/>
                <w:lang w:val="es-ES" w:eastAsia="es-ES"/>
              </w:rPr>
            </w:pPr>
            <w:r w:rsidRPr="00A31510">
              <w:rPr>
                <w:rFonts w:ascii="Arial" w:eastAsia="Times New Roman" w:hAnsi="Arial" w:cs="Arial"/>
                <w:sz w:val="22"/>
                <w:szCs w:val="22"/>
                <w:lang w:val="es-ES" w:eastAsia="es-ES"/>
              </w:rPr>
              <w:t>Otras  Inversiones a las que no aplica  incentivo COMAP</w:t>
            </w:r>
          </w:p>
        </w:tc>
      </w:tr>
      <w:tr w:rsidR="00B94781" w:rsidRPr="0014563D" w14:paraId="3064131D" w14:textId="77777777" w:rsidTr="00D75A36">
        <w:trPr>
          <w:gridAfter w:val="1"/>
          <w:wAfter w:w="111" w:type="dxa"/>
          <w:trHeight w:val="660"/>
        </w:trPr>
        <w:tc>
          <w:tcPr>
            <w:tcW w:w="851" w:type="dxa"/>
            <w:tcBorders>
              <w:top w:val="nil"/>
              <w:left w:val="nil"/>
              <w:bottom w:val="nil"/>
              <w:right w:val="nil"/>
            </w:tcBorders>
            <w:shd w:val="clear" w:color="000000" w:fill="FFFFFF"/>
            <w:noWrap/>
            <w:vAlign w:val="bottom"/>
            <w:hideMark/>
          </w:tcPr>
          <w:p w14:paraId="3F647131" w14:textId="77777777" w:rsidR="00B94781" w:rsidRPr="00C65DAD" w:rsidRDefault="00B94781" w:rsidP="00A7746E">
            <w:pPr>
              <w:jc w:val="left"/>
              <w:rPr>
                <w:rFonts w:ascii="Arial" w:eastAsia="Times New Roman" w:hAnsi="Arial" w:cs="Arial"/>
                <w:color w:val="000000"/>
                <w:sz w:val="22"/>
                <w:szCs w:val="22"/>
                <w:lang w:val="es-ES" w:eastAsia="es-ES"/>
              </w:rPr>
            </w:pPr>
          </w:p>
        </w:tc>
        <w:tc>
          <w:tcPr>
            <w:tcW w:w="8219" w:type="dxa"/>
            <w:tcBorders>
              <w:top w:val="nil"/>
              <w:left w:val="nil"/>
              <w:bottom w:val="nil"/>
              <w:right w:val="nil"/>
            </w:tcBorders>
            <w:shd w:val="clear" w:color="000000" w:fill="FFFFFF"/>
            <w:noWrap/>
            <w:vAlign w:val="bottom"/>
            <w:hideMark/>
          </w:tcPr>
          <w:p w14:paraId="6BD1C5EB" w14:textId="77777777" w:rsidR="00B94781" w:rsidRPr="0014563D" w:rsidRDefault="00B94781" w:rsidP="00A7746E">
            <w:pPr>
              <w:jc w:val="center"/>
              <w:rPr>
                <w:rFonts w:ascii="Arial" w:eastAsia="Times New Roman" w:hAnsi="Arial" w:cs="Arial"/>
                <w:b/>
                <w:bCs/>
                <w:color w:val="000000"/>
                <w:sz w:val="22"/>
                <w:szCs w:val="22"/>
                <w:lang w:val="es-ES" w:eastAsia="es-ES"/>
              </w:rPr>
            </w:pPr>
            <w:r w:rsidRPr="0014563D">
              <w:rPr>
                <w:rFonts w:ascii="Arial" w:eastAsia="Times New Roman" w:hAnsi="Arial" w:cs="Arial"/>
                <w:b/>
                <w:bCs/>
                <w:color w:val="000000"/>
                <w:sz w:val="22"/>
                <w:szCs w:val="22"/>
                <w:lang w:val="es-ES" w:eastAsia="es-ES"/>
              </w:rPr>
              <w:t xml:space="preserve">Opex </w:t>
            </w:r>
          </w:p>
          <w:p w14:paraId="0B57447D" w14:textId="38D24616" w:rsidR="0014563D" w:rsidRPr="0014563D" w:rsidRDefault="0014563D" w:rsidP="0014563D">
            <w:pPr>
              <w:jc w:val="center"/>
              <w:rPr>
                <w:rFonts w:ascii="Arial" w:eastAsia="Times New Roman" w:hAnsi="Arial" w:cs="Arial"/>
                <w:bCs/>
                <w:color w:val="000000"/>
                <w:sz w:val="22"/>
                <w:szCs w:val="22"/>
                <w:lang w:val="es-ES" w:eastAsia="es-ES"/>
              </w:rPr>
            </w:pPr>
            <w:r w:rsidRPr="0014563D">
              <w:rPr>
                <w:rFonts w:ascii="Arial" w:eastAsia="Times New Roman" w:hAnsi="Arial" w:cs="Arial"/>
                <w:bCs/>
                <w:color w:val="000000"/>
                <w:sz w:val="22"/>
                <w:szCs w:val="22"/>
                <w:lang w:val="es-ES" w:eastAsia="es-ES"/>
              </w:rPr>
              <w:t xml:space="preserve">Los siguientes rubros se detallan en los Capítulos </w:t>
            </w:r>
            <w:r w:rsidRPr="0014563D">
              <w:rPr>
                <w:rFonts w:ascii="Arial" w:eastAsia="Times New Roman" w:hAnsi="Arial" w:cs="Arial"/>
                <w:bCs/>
                <w:color w:val="000000"/>
                <w:sz w:val="22"/>
                <w:szCs w:val="22"/>
                <w:lang w:val="es-ES" w:eastAsia="es-ES"/>
              </w:rPr>
              <w:fldChar w:fldCharType="begin"/>
            </w:r>
            <w:r w:rsidRPr="0014563D">
              <w:rPr>
                <w:rFonts w:ascii="Arial" w:eastAsia="Times New Roman" w:hAnsi="Arial" w:cs="Arial"/>
                <w:bCs/>
                <w:color w:val="000000"/>
                <w:sz w:val="22"/>
                <w:szCs w:val="22"/>
                <w:lang w:val="es-ES" w:eastAsia="es-ES"/>
              </w:rPr>
              <w:instrText xml:space="preserve"> REF _Ref110341116 \r \h </w:instrText>
            </w:r>
            <w:r>
              <w:rPr>
                <w:rFonts w:ascii="Arial" w:eastAsia="Times New Roman" w:hAnsi="Arial" w:cs="Arial"/>
                <w:bCs/>
                <w:color w:val="000000"/>
                <w:sz w:val="22"/>
                <w:szCs w:val="22"/>
                <w:lang w:val="es-ES" w:eastAsia="es-ES"/>
              </w:rPr>
              <w:instrText xml:space="preserve"> \* MERGEFORMAT </w:instrText>
            </w:r>
            <w:r w:rsidRPr="0014563D">
              <w:rPr>
                <w:rFonts w:ascii="Arial" w:eastAsia="Times New Roman" w:hAnsi="Arial" w:cs="Arial"/>
                <w:bCs/>
                <w:color w:val="000000"/>
                <w:sz w:val="22"/>
                <w:szCs w:val="22"/>
                <w:lang w:val="es-ES" w:eastAsia="es-ES"/>
              </w:rPr>
            </w:r>
            <w:r w:rsidRPr="0014563D">
              <w:rPr>
                <w:rFonts w:ascii="Arial" w:eastAsia="Times New Roman" w:hAnsi="Arial" w:cs="Arial"/>
                <w:bCs/>
                <w:color w:val="000000"/>
                <w:sz w:val="22"/>
                <w:szCs w:val="22"/>
                <w:lang w:val="es-ES" w:eastAsia="es-ES"/>
              </w:rPr>
              <w:fldChar w:fldCharType="separate"/>
            </w:r>
            <w:r w:rsidR="0037689F">
              <w:rPr>
                <w:rFonts w:ascii="Arial" w:eastAsia="Times New Roman" w:hAnsi="Arial" w:cs="Arial"/>
                <w:bCs/>
                <w:color w:val="000000"/>
                <w:sz w:val="22"/>
                <w:szCs w:val="22"/>
                <w:lang w:val="es-ES" w:eastAsia="es-ES"/>
              </w:rPr>
              <w:t>17</w:t>
            </w:r>
            <w:r w:rsidRPr="0014563D">
              <w:rPr>
                <w:rFonts w:ascii="Arial" w:eastAsia="Times New Roman" w:hAnsi="Arial" w:cs="Arial"/>
                <w:bCs/>
                <w:color w:val="000000"/>
                <w:sz w:val="22"/>
                <w:szCs w:val="22"/>
                <w:lang w:val="es-ES" w:eastAsia="es-ES"/>
              </w:rPr>
              <w:fldChar w:fldCharType="end"/>
            </w:r>
            <w:r w:rsidRPr="0014563D">
              <w:rPr>
                <w:rFonts w:ascii="Arial" w:eastAsia="Times New Roman" w:hAnsi="Arial" w:cs="Arial"/>
                <w:bCs/>
                <w:color w:val="000000"/>
                <w:sz w:val="22"/>
                <w:szCs w:val="22"/>
                <w:lang w:val="es-ES" w:eastAsia="es-ES"/>
              </w:rPr>
              <w:t xml:space="preserve"> y </w:t>
            </w:r>
            <w:r w:rsidRPr="0014563D">
              <w:rPr>
                <w:rFonts w:ascii="Arial" w:eastAsia="Times New Roman" w:hAnsi="Arial" w:cs="Arial"/>
                <w:bCs/>
                <w:color w:val="000000"/>
                <w:sz w:val="22"/>
                <w:szCs w:val="22"/>
                <w:lang w:val="es-ES" w:eastAsia="es-ES"/>
              </w:rPr>
              <w:fldChar w:fldCharType="begin"/>
            </w:r>
            <w:r w:rsidRPr="0014563D">
              <w:rPr>
                <w:rFonts w:ascii="Arial" w:eastAsia="Times New Roman" w:hAnsi="Arial" w:cs="Arial"/>
                <w:bCs/>
                <w:color w:val="000000"/>
                <w:sz w:val="22"/>
                <w:szCs w:val="22"/>
                <w:lang w:val="es-ES" w:eastAsia="es-ES"/>
              </w:rPr>
              <w:instrText xml:space="preserve"> REF _Ref110341145 \r \h </w:instrText>
            </w:r>
            <w:r>
              <w:rPr>
                <w:rFonts w:ascii="Arial" w:eastAsia="Times New Roman" w:hAnsi="Arial" w:cs="Arial"/>
                <w:bCs/>
                <w:color w:val="000000"/>
                <w:sz w:val="22"/>
                <w:szCs w:val="22"/>
                <w:lang w:val="es-ES" w:eastAsia="es-ES"/>
              </w:rPr>
              <w:instrText xml:space="preserve"> \* MERGEFORMAT </w:instrText>
            </w:r>
            <w:r w:rsidRPr="0014563D">
              <w:rPr>
                <w:rFonts w:ascii="Arial" w:eastAsia="Times New Roman" w:hAnsi="Arial" w:cs="Arial"/>
                <w:bCs/>
                <w:color w:val="000000"/>
                <w:sz w:val="22"/>
                <w:szCs w:val="22"/>
                <w:lang w:val="es-ES" w:eastAsia="es-ES"/>
              </w:rPr>
            </w:r>
            <w:r w:rsidRPr="0014563D">
              <w:rPr>
                <w:rFonts w:ascii="Arial" w:eastAsia="Times New Roman" w:hAnsi="Arial" w:cs="Arial"/>
                <w:bCs/>
                <w:color w:val="000000"/>
                <w:sz w:val="22"/>
                <w:szCs w:val="22"/>
                <w:lang w:val="es-ES" w:eastAsia="es-ES"/>
              </w:rPr>
              <w:fldChar w:fldCharType="separate"/>
            </w:r>
            <w:r w:rsidR="0037689F">
              <w:rPr>
                <w:rFonts w:ascii="Arial" w:eastAsia="Times New Roman" w:hAnsi="Arial" w:cs="Arial"/>
                <w:bCs/>
                <w:color w:val="000000"/>
                <w:sz w:val="22"/>
                <w:szCs w:val="22"/>
                <w:lang w:val="es-ES" w:eastAsia="es-ES"/>
              </w:rPr>
              <w:t>16.3</w:t>
            </w:r>
            <w:r w:rsidRPr="0014563D">
              <w:rPr>
                <w:rFonts w:ascii="Arial" w:eastAsia="Times New Roman" w:hAnsi="Arial" w:cs="Arial"/>
                <w:bCs/>
                <w:color w:val="000000"/>
                <w:sz w:val="22"/>
                <w:szCs w:val="22"/>
                <w:lang w:val="es-ES" w:eastAsia="es-ES"/>
              </w:rPr>
              <w:fldChar w:fldCharType="end"/>
            </w:r>
          </w:p>
        </w:tc>
      </w:tr>
      <w:tr w:rsidR="00B94781" w:rsidRPr="00C65DAD" w14:paraId="65C3F24F" w14:textId="77777777" w:rsidTr="00D75A36">
        <w:trPr>
          <w:gridAfter w:val="1"/>
          <w:wAfter w:w="111" w:type="dxa"/>
          <w:trHeight w:val="258"/>
        </w:trPr>
        <w:tc>
          <w:tcPr>
            <w:tcW w:w="851" w:type="dxa"/>
            <w:tcBorders>
              <w:top w:val="nil"/>
              <w:left w:val="nil"/>
              <w:bottom w:val="single" w:sz="4" w:space="0" w:color="auto"/>
              <w:right w:val="nil"/>
            </w:tcBorders>
            <w:shd w:val="clear" w:color="000000" w:fill="FFFFFF"/>
            <w:noWrap/>
            <w:vAlign w:val="bottom"/>
            <w:hideMark/>
          </w:tcPr>
          <w:p w14:paraId="0A3E049F" w14:textId="77777777" w:rsidR="00B94781" w:rsidRPr="00C65DAD" w:rsidRDefault="00B94781" w:rsidP="00A7746E">
            <w:pPr>
              <w:jc w:val="center"/>
              <w:rPr>
                <w:rFonts w:ascii="Arial" w:eastAsia="Times New Roman" w:hAnsi="Arial" w:cs="Arial"/>
                <w:b/>
                <w:bCs/>
                <w:color w:val="000000"/>
                <w:sz w:val="22"/>
                <w:szCs w:val="22"/>
                <w:lang w:val="es-ES" w:eastAsia="es-ES"/>
              </w:rPr>
            </w:pPr>
            <w:r w:rsidRPr="00C65DAD">
              <w:rPr>
                <w:rFonts w:ascii="Arial" w:eastAsia="Times New Roman" w:hAnsi="Arial" w:cs="Arial"/>
                <w:b/>
                <w:bCs/>
                <w:color w:val="000000"/>
                <w:sz w:val="22"/>
                <w:szCs w:val="22"/>
                <w:lang w:val="es-ES" w:eastAsia="es-ES"/>
              </w:rPr>
              <w:t> </w:t>
            </w:r>
          </w:p>
        </w:tc>
        <w:tc>
          <w:tcPr>
            <w:tcW w:w="82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440D60" w14:textId="77777777" w:rsidR="00B94781" w:rsidRPr="00C65DAD" w:rsidRDefault="00B94781" w:rsidP="00A7746E">
            <w:pPr>
              <w:jc w:val="left"/>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Rubros</w:t>
            </w:r>
          </w:p>
        </w:tc>
      </w:tr>
      <w:tr w:rsidR="00B94781" w:rsidRPr="00C65DAD" w14:paraId="32E6C695" w14:textId="77777777" w:rsidTr="00D75A36">
        <w:trPr>
          <w:gridAfter w:val="1"/>
          <w:wAfter w:w="111" w:type="dxa"/>
          <w:trHeight w:val="6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9339CDD" w14:textId="77777777" w:rsidR="00B94781" w:rsidRPr="00C65DAD" w:rsidRDefault="00B94781" w:rsidP="00A7746E">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1</w:t>
            </w:r>
          </w:p>
        </w:tc>
        <w:tc>
          <w:tcPr>
            <w:tcW w:w="8219" w:type="dxa"/>
            <w:tcBorders>
              <w:top w:val="nil"/>
              <w:left w:val="nil"/>
              <w:bottom w:val="single" w:sz="4" w:space="0" w:color="auto"/>
              <w:right w:val="single" w:sz="4" w:space="0" w:color="auto"/>
            </w:tcBorders>
            <w:shd w:val="clear" w:color="auto" w:fill="auto"/>
            <w:vAlign w:val="center"/>
            <w:hideMark/>
          </w:tcPr>
          <w:p w14:paraId="3C158DCC" w14:textId="77777777" w:rsidR="00B94781" w:rsidRPr="00C65DAD" w:rsidRDefault="00B94781" w:rsidP="00A7746E">
            <w:pPr>
              <w:jc w:val="left"/>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Operación y mantenimiento</w:t>
            </w:r>
            <w:r>
              <w:rPr>
                <w:rFonts w:ascii="Arial" w:eastAsia="Times New Roman" w:hAnsi="Arial" w:cs="Arial"/>
                <w:color w:val="000000"/>
                <w:sz w:val="22"/>
                <w:szCs w:val="22"/>
                <w:lang w:val="es-ES" w:eastAsia="es-ES"/>
              </w:rPr>
              <w:t xml:space="preserve"> - preventivo y correctivo </w:t>
            </w:r>
          </w:p>
        </w:tc>
      </w:tr>
      <w:tr w:rsidR="00B94781" w:rsidRPr="00C65DAD" w14:paraId="1DC26158" w14:textId="77777777" w:rsidTr="00D75A36">
        <w:trPr>
          <w:gridAfter w:val="1"/>
          <w:wAfter w:w="111" w:type="dxa"/>
          <w:trHeight w:val="6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A5D13CD" w14:textId="77777777" w:rsidR="00B94781" w:rsidRPr="00C65DAD" w:rsidRDefault="00B94781" w:rsidP="00A7746E">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2</w:t>
            </w:r>
          </w:p>
        </w:tc>
        <w:tc>
          <w:tcPr>
            <w:tcW w:w="8219" w:type="dxa"/>
            <w:tcBorders>
              <w:top w:val="nil"/>
              <w:left w:val="nil"/>
              <w:bottom w:val="single" w:sz="4" w:space="0" w:color="auto"/>
              <w:right w:val="single" w:sz="4" w:space="0" w:color="auto"/>
            </w:tcBorders>
            <w:shd w:val="clear" w:color="auto" w:fill="auto"/>
            <w:vAlign w:val="center"/>
            <w:hideMark/>
          </w:tcPr>
          <w:p w14:paraId="3FCD78DD" w14:textId="77777777" w:rsidR="00B94781" w:rsidRPr="00C65DAD" w:rsidRDefault="00B94781" w:rsidP="00A7746E">
            <w:pPr>
              <w:jc w:val="left"/>
              <w:rPr>
                <w:rFonts w:ascii="Arial" w:eastAsia="Times New Roman" w:hAnsi="Arial" w:cs="Arial"/>
                <w:sz w:val="22"/>
                <w:szCs w:val="22"/>
                <w:lang w:val="es-ES" w:eastAsia="es-ES"/>
              </w:rPr>
            </w:pPr>
            <w:r w:rsidRPr="00C65DAD">
              <w:rPr>
                <w:rFonts w:ascii="Arial" w:eastAsia="Times New Roman" w:hAnsi="Arial" w:cs="Arial"/>
                <w:sz w:val="22"/>
                <w:szCs w:val="22"/>
                <w:lang w:val="es-ES" w:eastAsia="es-ES"/>
              </w:rPr>
              <w:t>Garantía</w:t>
            </w:r>
            <w:r>
              <w:rPr>
                <w:rFonts w:ascii="Arial" w:eastAsia="Times New Roman" w:hAnsi="Arial" w:cs="Arial"/>
                <w:sz w:val="22"/>
                <w:szCs w:val="22"/>
                <w:lang w:val="es-ES" w:eastAsia="es-ES"/>
              </w:rPr>
              <w:t xml:space="preserve">s y garantías de desempeño </w:t>
            </w:r>
          </w:p>
        </w:tc>
      </w:tr>
      <w:tr w:rsidR="00B94781" w:rsidRPr="00C65DAD" w14:paraId="3D886022" w14:textId="77777777" w:rsidTr="00D75A36">
        <w:trPr>
          <w:gridAfter w:val="1"/>
          <w:wAfter w:w="111" w:type="dxa"/>
          <w:trHeight w:val="6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51D38F2" w14:textId="77777777" w:rsidR="00B94781" w:rsidRPr="00F93BD9" w:rsidRDefault="00B94781" w:rsidP="00A7746E">
            <w:pPr>
              <w:jc w:val="center"/>
              <w:rPr>
                <w:rFonts w:ascii="Arial" w:eastAsia="Times New Roman" w:hAnsi="Arial" w:cs="Arial"/>
                <w:sz w:val="22"/>
                <w:szCs w:val="22"/>
                <w:lang w:val="es-ES" w:eastAsia="es-ES"/>
              </w:rPr>
            </w:pPr>
            <w:r w:rsidRPr="00F93BD9">
              <w:rPr>
                <w:rFonts w:ascii="Arial" w:eastAsia="Times New Roman" w:hAnsi="Arial" w:cs="Arial"/>
                <w:sz w:val="22"/>
                <w:szCs w:val="22"/>
                <w:lang w:val="es-ES" w:eastAsia="es-ES"/>
              </w:rPr>
              <w:t>3</w:t>
            </w:r>
          </w:p>
        </w:tc>
        <w:tc>
          <w:tcPr>
            <w:tcW w:w="8219" w:type="dxa"/>
            <w:tcBorders>
              <w:top w:val="nil"/>
              <w:left w:val="nil"/>
              <w:bottom w:val="single" w:sz="4" w:space="0" w:color="auto"/>
              <w:right w:val="single" w:sz="4" w:space="0" w:color="auto"/>
            </w:tcBorders>
            <w:shd w:val="clear" w:color="auto" w:fill="auto"/>
            <w:vAlign w:val="center"/>
            <w:hideMark/>
          </w:tcPr>
          <w:p w14:paraId="0D1E7CCD" w14:textId="7FAB9501" w:rsidR="00B94781" w:rsidRPr="00F93BD9" w:rsidRDefault="00B94781" w:rsidP="002459F4">
            <w:pPr>
              <w:jc w:val="left"/>
              <w:rPr>
                <w:rFonts w:ascii="Arial" w:eastAsia="Times New Roman" w:hAnsi="Arial" w:cs="Arial"/>
                <w:sz w:val="22"/>
                <w:szCs w:val="22"/>
                <w:lang w:val="es-ES" w:eastAsia="es-ES"/>
              </w:rPr>
            </w:pPr>
            <w:r w:rsidRPr="00F93BD9">
              <w:rPr>
                <w:rFonts w:ascii="Arial" w:eastAsia="Times New Roman" w:hAnsi="Arial" w:cs="Arial"/>
                <w:sz w:val="22"/>
                <w:szCs w:val="22"/>
                <w:lang w:val="es-ES" w:eastAsia="es-ES"/>
              </w:rPr>
              <w:t xml:space="preserve">Garantía </w:t>
            </w:r>
            <w:r w:rsidR="002459F4" w:rsidRPr="00F93BD9">
              <w:rPr>
                <w:rFonts w:ascii="Arial" w:eastAsia="Times New Roman" w:hAnsi="Arial" w:cs="Arial"/>
                <w:sz w:val="22"/>
                <w:szCs w:val="22"/>
                <w:lang w:val="es-ES" w:eastAsia="es-ES"/>
              </w:rPr>
              <w:t>de los equipos</w:t>
            </w:r>
            <w:r w:rsidRPr="00F93BD9">
              <w:rPr>
                <w:rFonts w:ascii="Arial" w:eastAsia="Times New Roman" w:hAnsi="Arial" w:cs="Arial"/>
                <w:sz w:val="22"/>
                <w:szCs w:val="22"/>
                <w:lang w:val="es-ES" w:eastAsia="es-ES"/>
              </w:rPr>
              <w:t xml:space="preserve"> </w:t>
            </w:r>
          </w:p>
        </w:tc>
      </w:tr>
      <w:tr w:rsidR="00B94781" w:rsidRPr="00C65DAD" w14:paraId="5E5CE69C" w14:textId="77777777" w:rsidTr="00D75A36">
        <w:trPr>
          <w:gridAfter w:val="1"/>
          <w:wAfter w:w="111" w:type="dxa"/>
          <w:trHeight w:val="6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3DCC36E" w14:textId="77777777" w:rsidR="00B94781" w:rsidRPr="00C65DAD" w:rsidRDefault="00B94781" w:rsidP="00A7746E">
            <w:pPr>
              <w:jc w:val="center"/>
              <w:rPr>
                <w:rFonts w:ascii="Arial" w:eastAsia="Times New Roman" w:hAnsi="Arial" w:cs="Arial"/>
                <w:color w:val="000000"/>
                <w:sz w:val="22"/>
                <w:szCs w:val="22"/>
                <w:lang w:val="es-ES" w:eastAsia="es-ES"/>
              </w:rPr>
            </w:pPr>
            <w:r w:rsidRPr="00C65DAD">
              <w:rPr>
                <w:rFonts w:ascii="Arial" w:eastAsia="Times New Roman" w:hAnsi="Arial" w:cs="Arial"/>
                <w:color w:val="000000"/>
                <w:sz w:val="22"/>
                <w:szCs w:val="22"/>
                <w:lang w:val="es-ES" w:eastAsia="es-ES"/>
              </w:rPr>
              <w:t>4</w:t>
            </w:r>
          </w:p>
        </w:tc>
        <w:tc>
          <w:tcPr>
            <w:tcW w:w="8219" w:type="dxa"/>
            <w:tcBorders>
              <w:top w:val="nil"/>
              <w:left w:val="nil"/>
              <w:bottom w:val="single" w:sz="4" w:space="0" w:color="auto"/>
              <w:right w:val="single" w:sz="4" w:space="0" w:color="auto"/>
            </w:tcBorders>
            <w:shd w:val="clear" w:color="auto" w:fill="auto"/>
            <w:vAlign w:val="center"/>
            <w:hideMark/>
          </w:tcPr>
          <w:p w14:paraId="37422CF3" w14:textId="77777777" w:rsidR="00B94781" w:rsidRPr="00C65DAD" w:rsidRDefault="00B94781" w:rsidP="00A7746E">
            <w:pPr>
              <w:jc w:val="left"/>
              <w:rPr>
                <w:rFonts w:ascii="Arial" w:eastAsia="Times New Roman" w:hAnsi="Arial" w:cs="Arial"/>
                <w:sz w:val="22"/>
                <w:szCs w:val="22"/>
                <w:lang w:val="es-ES" w:eastAsia="es-ES"/>
              </w:rPr>
            </w:pPr>
            <w:r>
              <w:rPr>
                <w:rFonts w:ascii="Arial" w:eastAsia="Times New Roman" w:hAnsi="Arial" w:cs="Arial"/>
                <w:sz w:val="22"/>
                <w:szCs w:val="22"/>
                <w:lang w:val="es-ES" w:eastAsia="es-ES"/>
              </w:rPr>
              <w:t xml:space="preserve">Curso de capacitación </w:t>
            </w:r>
          </w:p>
        </w:tc>
      </w:tr>
    </w:tbl>
    <w:p w14:paraId="2D07E403" w14:textId="32C3444B" w:rsidR="00A928C7" w:rsidRDefault="00756298" w:rsidP="00756298">
      <w:pPr>
        <w:pStyle w:val="Descripcin"/>
      </w:pPr>
      <w:r>
        <w:t xml:space="preserve">Tabla </w:t>
      </w:r>
      <w:r>
        <w:fldChar w:fldCharType="begin"/>
      </w:r>
      <w:r>
        <w:instrText xml:space="preserve"> SEQ Tabla \* ARABIC </w:instrText>
      </w:r>
      <w:r>
        <w:fldChar w:fldCharType="separate"/>
      </w:r>
      <w:r w:rsidR="0037689F">
        <w:rPr>
          <w:noProof/>
        </w:rPr>
        <w:t>1</w:t>
      </w:r>
      <w:r>
        <w:fldChar w:fldCharType="end"/>
      </w:r>
      <w:r>
        <w:t xml:space="preserve"> - Rubros a cotizar</w:t>
      </w:r>
    </w:p>
    <w:p w14:paraId="7FB8D085" w14:textId="61589DAF" w:rsidR="00AD477B" w:rsidRDefault="008F1E8C" w:rsidP="00AD477B">
      <w:pPr>
        <w:rPr>
          <w:rFonts w:ascii="Arial" w:hAnsi="Arial" w:cs="Arial"/>
          <w:sz w:val="22"/>
          <w:szCs w:val="22"/>
          <w:lang w:eastAsia="es-ES"/>
        </w:rPr>
      </w:pPr>
      <w:r>
        <w:rPr>
          <w:rFonts w:ascii="Arial" w:hAnsi="Arial" w:cs="Arial"/>
          <w:sz w:val="22"/>
          <w:szCs w:val="22"/>
          <w:lang w:eastAsia="es-ES"/>
        </w:rPr>
        <w:t>*</w:t>
      </w:r>
      <w:r w:rsidR="00AD477B" w:rsidRPr="0014563D">
        <w:rPr>
          <w:rFonts w:ascii="Arial" w:hAnsi="Arial" w:cs="Arial"/>
          <w:sz w:val="22"/>
          <w:szCs w:val="22"/>
          <w:lang w:eastAsia="es-ES"/>
        </w:rPr>
        <w:t>Rubros Adicionales:</w:t>
      </w:r>
      <w:r w:rsidR="00187F4F" w:rsidRPr="0014563D">
        <w:rPr>
          <w:rFonts w:ascii="Arial" w:hAnsi="Arial" w:cs="Arial"/>
          <w:sz w:val="22"/>
          <w:szCs w:val="22"/>
          <w:lang w:eastAsia="es-ES"/>
        </w:rPr>
        <w:t xml:space="preserve"> El monto de inversión asociados a los Rubros Adicionales, se deben incluir como subtotal en este ítem. Como requisito el Oferente debe incluir en la oferta una tabla</w:t>
      </w:r>
      <w:r w:rsidR="00CC218B">
        <w:rPr>
          <w:rFonts w:ascii="Arial" w:hAnsi="Arial" w:cs="Arial"/>
          <w:sz w:val="22"/>
          <w:szCs w:val="22"/>
          <w:lang w:eastAsia="es-ES"/>
        </w:rPr>
        <w:t xml:space="preserve"> (Anexo </w:t>
      </w:r>
      <w:r w:rsidR="00CC218B">
        <w:rPr>
          <w:rFonts w:ascii="Arial" w:hAnsi="Arial" w:cs="Arial"/>
          <w:sz w:val="22"/>
          <w:szCs w:val="22"/>
          <w:lang w:eastAsia="es-ES"/>
        </w:rPr>
        <w:lastRenderedPageBreak/>
        <w:fldChar w:fldCharType="begin"/>
      </w:r>
      <w:r w:rsidR="00CC218B">
        <w:rPr>
          <w:rFonts w:ascii="Arial" w:hAnsi="Arial" w:cs="Arial"/>
          <w:sz w:val="22"/>
          <w:szCs w:val="22"/>
          <w:lang w:eastAsia="es-ES"/>
        </w:rPr>
        <w:instrText xml:space="preserve"> REF _Ref118199122 \r \h </w:instrText>
      </w:r>
      <w:r w:rsidR="00CC218B">
        <w:rPr>
          <w:rFonts w:ascii="Arial" w:hAnsi="Arial" w:cs="Arial"/>
          <w:sz w:val="22"/>
          <w:szCs w:val="22"/>
          <w:lang w:eastAsia="es-ES"/>
        </w:rPr>
      </w:r>
      <w:r w:rsidR="00CC218B">
        <w:rPr>
          <w:rFonts w:ascii="Arial" w:hAnsi="Arial" w:cs="Arial"/>
          <w:sz w:val="22"/>
          <w:szCs w:val="22"/>
          <w:lang w:eastAsia="es-ES"/>
        </w:rPr>
        <w:fldChar w:fldCharType="separate"/>
      </w:r>
      <w:r w:rsidR="00CC218B">
        <w:rPr>
          <w:rFonts w:ascii="Arial" w:hAnsi="Arial" w:cs="Arial"/>
          <w:sz w:val="22"/>
          <w:szCs w:val="22"/>
          <w:lang w:eastAsia="es-ES"/>
        </w:rPr>
        <w:t>19.15</w:t>
      </w:r>
      <w:r w:rsidR="00CC218B">
        <w:rPr>
          <w:rFonts w:ascii="Arial" w:hAnsi="Arial" w:cs="Arial"/>
          <w:sz w:val="22"/>
          <w:szCs w:val="22"/>
          <w:lang w:eastAsia="es-ES"/>
        </w:rPr>
        <w:fldChar w:fldCharType="end"/>
      </w:r>
      <w:r w:rsidR="00CC218B">
        <w:rPr>
          <w:rFonts w:ascii="Arial" w:hAnsi="Arial" w:cs="Arial"/>
          <w:sz w:val="22"/>
          <w:szCs w:val="22"/>
          <w:lang w:eastAsia="es-ES"/>
        </w:rPr>
        <w:t>)</w:t>
      </w:r>
      <w:r w:rsidR="00187F4F" w:rsidRPr="0014563D">
        <w:rPr>
          <w:rFonts w:ascii="Arial" w:hAnsi="Arial" w:cs="Arial"/>
          <w:sz w:val="22"/>
          <w:szCs w:val="22"/>
          <w:lang w:eastAsia="es-ES"/>
        </w:rPr>
        <w:t xml:space="preserve"> con la identificación y el detalle de </w:t>
      </w:r>
      <w:r w:rsidR="009B127F" w:rsidRPr="0014563D">
        <w:rPr>
          <w:rFonts w:ascii="Arial" w:hAnsi="Arial" w:cs="Arial"/>
          <w:sz w:val="22"/>
          <w:szCs w:val="22"/>
          <w:lang w:eastAsia="es-ES"/>
        </w:rPr>
        <w:t>cuáles</w:t>
      </w:r>
      <w:r w:rsidR="00187F4F" w:rsidRPr="0014563D">
        <w:rPr>
          <w:rFonts w:ascii="Arial" w:hAnsi="Arial" w:cs="Arial"/>
          <w:sz w:val="22"/>
          <w:szCs w:val="22"/>
          <w:lang w:eastAsia="es-ES"/>
        </w:rPr>
        <w:t xml:space="preserve"> son los rubros adicionales que se están incorporando y el monto asociado a cada uno de ellos.</w:t>
      </w:r>
    </w:p>
    <w:p w14:paraId="356F2222" w14:textId="77777777" w:rsidR="00CF124E" w:rsidRPr="0014563D" w:rsidRDefault="00CF124E" w:rsidP="00AD477B">
      <w:pPr>
        <w:rPr>
          <w:rFonts w:ascii="Arial" w:hAnsi="Arial" w:cs="Arial"/>
          <w:sz w:val="22"/>
          <w:szCs w:val="22"/>
          <w:lang w:eastAsia="es-ES"/>
        </w:rPr>
      </w:pPr>
    </w:p>
    <w:p w14:paraId="2B9668B8" w14:textId="0369722D" w:rsidR="00AA4F69" w:rsidRPr="00CC218B" w:rsidRDefault="00AA4F69" w:rsidP="00AA4F69">
      <w:pPr>
        <w:pStyle w:val="Ttulo1"/>
        <w:rPr>
          <w:rFonts w:ascii="Arial" w:hAnsi="Arial" w:cs="Arial"/>
          <w:sz w:val="22"/>
          <w:szCs w:val="22"/>
        </w:rPr>
      </w:pPr>
      <w:bookmarkStart w:id="9" w:name="_Toc115353098"/>
      <w:r w:rsidRPr="00CC218B">
        <w:rPr>
          <w:rFonts w:ascii="Arial" w:hAnsi="Arial" w:cs="Arial"/>
          <w:sz w:val="22"/>
          <w:szCs w:val="22"/>
        </w:rPr>
        <w:t>Pro</w:t>
      </w:r>
      <w:r w:rsidR="00CF124E" w:rsidRPr="00CC218B">
        <w:rPr>
          <w:rFonts w:ascii="Arial" w:hAnsi="Arial" w:cs="Arial"/>
          <w:sz w:val="22"/>
          <w:szCs w:val="22"/>
        </w:rPr>
        <w:t>moción de inversiones privadas</w:t>
      </w:r>
      <w:r w:rsidR="00212CA0" w:rsidRPr="00CC218B">
        <w:rPr>
          <w:rStyle w:val="Refdenotaalpie"/>
          <w:rFonts w:cs="Arial"/>
          <w:szCs w:val="22"/>
        </w:rPr>
        <w:footnoteReference w:id="3"/>
      </w:r>
      <w:bookmarkEnd w:id="9"/>
      <w:r w:rsidR="00CF124E" w:rsidRPr="00CC218B">
        <w:rPr>
          <w:rFonts w:ascii="Arial" w:hAnsi="Arial" w:cs="Arial"/>
          <w:sz w:val="22"/>
          <w:szCs w:val="22"/>
        </w:rPr>
        <w:t xml:space="preserve"> </w:t>
      </w:r>
      <w:r w:rsidR="00CF124E" w:rsidRPr="00CC218B">
        <w:rPr>
          <w:rFonts w:ascii="Arial" w:hAnsi="Arial" w:cs="Arial"/>
          <w:sz w:val="22"/>
          <w:szCs w:val="22"/>
          <w:highlight w:val="yellow"/>
        </w:rPr>
        <w:t>(Modificado Circular 4)</w:t>
      </w:r>
    </w:p>
    <w:p w14:paraId="29E849CA" w14:textId="77777777"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La modalidad de pago del presente contrato será mensual y en caso de obtenerse se reconocerán los beneficios obtenidos de acuerdo a lo dispuesto a Ley de Inversiones N° 16.906 y decretos correspondientes, asociado a la exoneración del Impuesto a las Rentas de las Actividades Económicas (IRAE).</w:t>
      </w:r>
    </w:p>
    <w:p w14:paraId="4F639682" w14:textId="77777777"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El régimen de Promoción de Inversiones, se encuentra amparado por la Ley 16.906 y los Decretos vigentes que la instrumentan, otorgan beneficios fiscales a aquellas empresas que sean contribuyentes de IRAE o tengan la intensión de ejecutar inversiones que contribuyan a objetivos de desarrollo del país como: Generación de empleo, Descentralización, Tecnologías limpias, I+I+D, Aumento de las exportaciones.</w:t>
      </w:r>
    </w:p>
    <w:p w14:paraId="3A91E80C" w14:textId="77777777"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Los beneficios son los siguientes:</w:t>
      </w:r>
    </w:p>
    <w:p w14:paraId="0A7FE0A4" w14:textId="77777777" w:rsidR="00CF124E" w:rsidRPr="00CF124E" w:rsidRDefault="00CF124E" w:rsidP="00CF124E">
      <w:pPr>
        <w:pStyle w:val="Prrafodelista"/>
        <w:numPr>
          <w:ilvl w:val="0"/>
          <w:numId w:val="214"/>
        </w:numPr>
        <w:spacing w:after="240"/>
        <w:rPr>
          <w:rFonts w:ascii="Arial" w:hAnsi="Arial" w:cs="Arial"/>
          <w:sz w:val="22"/>
          <w:szCs w:val="22"/>
          <w:lang w:eastAsia="es-ES"/>
        </w:rPr>
      </w:pPr>
      <w:r w:rsidRPr="00CF124E">
        <w:rPr>
          <w:rFonts w:ascii="Arial" w:hAnsi="Arial" w:cs="Arial"/>
          <w:sz w:val="22"/>
          <w:szCs w:val="22"/>
          <w:lang w:eastAsia="es-ES"/>
        </w:rPr>
        <w:t xml:space="preserve">Exoneración de IRAE (Se puede obtener una exoneración entre el 30-90 % del IRAE, por un plazo de 4 -25 años, posibilitando exonerar hasta100% de la Inversión). </w:t>
      </w:r>
    </w:p>
    <w:p w14:paraId="66D9A39B" w14:textId="77777777" w:rsidR="00CF124E" w:rsidRPr="00CF124E" w:rsidRDefault="00CF124E" w:rsidP="00CF124E">
      <w:pPr>
        <w:pStyle w:val="Prrafodelista"/>
        <w:numPr>
          <w:ilvl w:val="0"/>
          <w:numId w:val="214"/>
        </w:numPr>
        <w:spacing w:after="240"/>
        <w:rPr>
          <w:rFonts w:ascii="Arial" w:hAnsi="Arial" w:cs="Arial"/>
          <w:sz w:val="22"/>
          <w:szCs w:val="22"/>
          <w:lang w:eastAsia="es-ES"/>
        </w:rPr>
      </w:pPr>
      <w:r w:rsidRPr="00CF124E">
        <w:rPr>
          <w:rFonts w:ascii="Arial" w:hAnsi="Arial" w:cs="Arial"/>
          <w:sz w:val="22"/>
          <w:szCs w:val="22"/>
          <w:lang w:eastAsia="es-ES"/>
        </w:rPr>
        <w:t>Devolución del 100 % del IVA, incluido en la compra de materiales de la obra civil</w:t>
      </w:r>
    </w:p>
    <w:p w14:paraId="46665BB5" w14:textId="77777777" w:rsidR="00CF124E" w:rsidRPr="00CF124E" w:rsidRDefault="00CF124E" w:rsidP="00CF124E">
      <w:pPr>
        <w:pStyle w:val="Prrafodelista"/>
        <w:numPr>
          <w:ilvl w:val="0"/>
          <w:numId w:val="214"/>
        </w:numPr>
        <w:spacing w:after="240"/>
        <w:rPr>
          <w:rFonts w:ascii="Arial" w:hAnsi="Arial" w:cs="Arial"/>
          <w:sz w:val="22"/>
          <w:szCs w:val="22"/>
          <w:lang w:eastAsia="es-ES"/>
        </w:rPr>
      </w:pPr>
      <w:r w:rsidRPr="00CF124E">
        <w:rPr>
          <w:rFonts w:ascii="Arial" w:hAnsi="Arial" w:cs="Arial"/>
          <w:sz w:val="22"/>
          <w:szCs w:val="22"/>
          <w:lang w:eastAsia="es-ES"/>
        </w:rPr>
        <w:t xml:space="preserve">Exoneración del Impuesto al Patrimonio (IP) </w:t>
      </w:r>
    </w:p>
    <w:p w14:paraId="5FD905E5" w14:textId="77777777" w:rsidR="00CF124E" w:rsidRPr="00CF124E" w:rsidRDefault="00CF124E" w:rsidP="00CF124E">
      <w:pPr>
        <w:pStyle w:val="Prrafodelista"/>
        <w:numPr>
          <w:ilvl w:val="0"/>
          <w:numId w:val="214"/>
        </w:numPr>
        <w:spacing w:after="240"/>
        <w:rPr>
          <w:rFonts w:ascii="Arial" w:hAnsi="Arial" w:cs="Arial"/>
          <w:sz w:val="22"/>
          <w:szCs w:val="22"/>
          <w:lang w:eastAsia="es-ES"/>
        </w:rPr>
      </w:pPr>
      <w:r w:rsidRPr="00CF124E">
        <w:rPr>
          <w:rFonts w:ascii="Arial" w:hAnsi="Arial" w:cs="Arial"/>
          <w:sz w:val="22"/>
          <w:szCs w:val="22"/>
          <w:lang w:eastAsia="es-ES"/>
        </w:rPr>
        <w:t>Exoneraciones vinculadas a las importaciones (exoneración de tasas y tributos a la importación)</w:t>
      </w:r>
    </w:p>
    <w:p w14:paraId="23C4058C" w14:textId="77777777"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 xml:space="preserve">Con el objetivo de la comparación de ofertas y adjudicación, basado en estudios realizados internamente, UTE tomará como hipótesis que el beneficio asociado a la exoneración de IRAE es el 50% de las inversiones totales del proyecto, descontando el pago en el año 0. </w:t>
      </w:r>
    </w:p>
    <w:p w14:paraId="3215A028" w14:textId="77777777"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Si una vez adjudicado el contrato, el oferente presenta el Proyecto a la Comisión de Aplicación de la Ley de Inversiones- COMAP y obtiene un porcentaje menor al 50% para la exoneración de IRAE, UTE reconocerá la diferencia. Si el porcentaje obtenido es mayor, el oferente puede disponer del beneficio adicional como mejor se ajuste a su estrategia de negocio.</w:t>
      </w:r>
    </w:p>
    <w:p w14:paraId="02ADDF46" w14:textId="4E825550" w:rsidR="00CF124E" w:rsidRPr="00CF124E" w:rsidRDefault="00CF124E" w:rsidP="00CF124E">
      <w:pPr>
        <w:spacing w:after="240"/>
        <w:rPr>
          <w:rFonts w:ascii="Arial" w:hAnsi="Arial" w:cs="Arial"/>
          <w:sz w:val="22"/>
          <w:szCs w:val="22"/>
          <w:lang w:eastAsia="es-ES"/>
        </w:rPr>
      </w:pPr>
      <w:r w:rsidRPr="00CF124E">
        <w:rPr>
          <w:rFonts w:ascii="Arial" w:hAnsi="Arial" w:cs="Arial"/>
          <w:sz w:val="22"/>
          <w:szCs w:val="22"/>
          <w:lang w:eastAsia="es-ES"/>
        </w:rPr>
        <w:t xml:space="preserve">UTE acepta otras Inversiones a las que no aplica beneficios IRAE, así como costos financieros vinculados a la utilización de los beneficios IRAE. Lo cual puede ser declarado por el oferente como “Otras Inversiones a las que no aplica incentivo COMAP”. En la Planilla de Precios de Oferta Anexo </w:t>
      </w:r>
      <w:r>
        <w:rPr>
          <w:rFonts w:ascii="Arial" w:hAnsi="Arial" w:cs="Arial"/>
          <w:sz w:val="22"/>
          <w:szCs w:val="22"/>
          <w:lang w:eastAsia="es-ES"/>
        </w:rPr>
        <w:fldChar w:fldCharType="begin"/>
      </w:r>
      <w:r>
        <w:rPr>
          <w:rFonts w:ascii="Arial" w:hAnsi="Arial" w:cs="Arial"/>
          <w:sz w:val="22"/>
          <w:szCs w:val="22"/>
          <w:lang w:eastAsia="es-ES"/>
        </w:rPr>
        <w:instrText xml:space="preserve"> REF _Ref115442349 \r \h </w:instrText>
      </w:r>
      <w:r>
        <w:rPr>
          <w:rFonts w:ascii="Arial" w:hAnsi="Arial" w:cs="Arial"/>
          <w:sz w:val="22"/>
          <w:szCs w:val="22"/>
          <w:lang w:eastAsia="es-ES"/>
        </w:rPr>
      </w:r>
      <w:r>
        <w:rPr>
          <w:rFonts w:ascii="Arial" w:hAnsi="Arial" w:cs="Arial"/>
          <w:sz w:val="22"/>
          <w:szCs w:val="22"/>
          <w:lang w:eastAsia="es-ES"/>
        </w:rPr>
        <w:fldChar w:fldCharType="separate"/>
      </w:r>
      <w:r>
        <w:rPr>
          <w:rFonts w:ascii="Arial" w:hAnsi="Arial" w:cs="Arial"/>
          <w:sz w:val="22"/>
          <w:szCs w:val="22"/>
          <w:lang w:eastAsia="es-ES"/>
        </w:rPr>
        <w:t>19.5</w:t>
      </w:r>
      <w:r>
        <w:rPr>
          <w:rFonts w:ascii="Arial" w:hAnsi="Arial" w:cs="Arial"/>
          <w:sz w:val="22"/>
          <w:szCs w:val="22"/>
          <w:lang w:eastAsia="es-ES"/>
        </w:rPr>
        <w:fldChar w:fldCharType="end"/>
      </w:r>
      <w:r>
        <w:rPr>
          <w:rFonts w:ascii="Arial" w:hAnsi="Arial" w:cs="Arial"/>
          <w:sz w:val="22"/>
          <w:szCs w:val="22"/>
          <w:lang w:eastAsia="es-ES"/>
        </w:rPr>
        <w:t xml:space="preserve"> </w:t>
      </w:r>
    </w:p>
    <w:p w14:paraId="22C31744" w14:textId="267BE59B" w:rsidR="00A928C7" w:rsidRPr="00C65DAD" w:rsidRDefault="00CF124E" w:rsidP="00CF124E">
      <w:pPr>
        <w:spacing w:after="240"/>
      </w:pPr>
      <w:r w:rsidRPr="00CF124E">
        <w:rPr>
          <w:rFonts w:ascii="Arial" w:hAnsi="Arial" w:cs="Arial"/>
          <w:sz w:val="22"/>
          <w:szCs w:val="22"/>
          <w:lang w:eastAsia="es-ES"/>
        </w:rPr>
        <w:t xml:space="preserve">La fórmulas para el cálculo del monto a adjudicar y los pagos se detallan en Anexo </w:t>
      </w:r>
      <w:r>
        <w:rPr>
          <w:rFonts w:ascii="Arial" w:hAnsi="Arial" w:cs="Arial"/>
          <w:sz w:val="22"/>
          <w:szCs w:val="22"/>
          <w:lang w:eastAsia="es-ES"/>
        </w:rPr>
        <w:fldChar w:fldCharType="begin"/>
      </w:r>
      <w:r>
        <w:rPr>
          <w:rFonts w:ascii="Arial" w:hAnsi="Arial" w:cs="Arial"/>
          <w:sz w:val="22"/>
          <w:szCs w:val="22"/>
          <w:lang w:eastAsia="es-ES"/>
        </w:rPr>
        <w:instrText xml:space="preserve"> REF _Ref109903758 \r \h </w:instrText>
      </w:r>
      <w:r>
        <w:rPr>
          <w:rFonts w:ascii="Arial" w:hAnsi="Arial" w:cs="Arial"/>
          <w:sz w:val="22"/>
          <w:szCs w:val="22"/>
          <w:lang w:eastAsia="es-ES"/>
        </w:rPr>
      </w:r>
      <w:r>
        <w:rPr>
          <w:rFonts w:ascii="Arial" w:hAnsi="Arial" w:cs="Arial"/>
          <w:sz w:val="22"/>
          <w:szCs w:val="22"/>
          <w:lang w:eastAsia="es-ES"/>
        </w:rPr>
        <w:fldChar w:fldCharType="separate"/>
      </w:r>
      <w:r>
        <w:rPr>
          <w:rFonts w:ascii="Arial" w:hAnsi="Arial" w:cs="Arial"/>
          <w:sz w:val="22"/>
          <w:szCs w:val="22"/>
          <w:lang w:eastAsia="es-ES"/>
        </w:rPr>
        <w:t>19.6</w:t>
      </w:r>
      <w:r>
        <w:rPr>
          <w:rFonts w:ascii="Arial" w:hAnsi="Arial" w:cs="Arial"/>
          <w:sz w:val="22"/>
          <w:szCs w:val="22"/>
          <w:lang w:eastAsia="es-ES"/>
        </w:rPr>
        <w:fldChar w:fldCharType="end"/>
      </w:r>
      <w:r w:rsidRPr="00CF124E">
        <w:t>.</w:t>
      </w:r>
      <w:r w:rsidR="00A928C7" w:rsidRPr="00C65DAD">
        <w:rPr>
          <w:lang w:val="es-ES"/>
        </w:rPr>
        <w:br w:type="page"/>
      </w:r>
      <w:bookmarkStart w:id="10" w:name="_Toc115353099"/>
      <w:r w:rsidR="00BF28DE" w:rsidRPr="00C65DAD">
        <w:lastRenderedPageBreak/>
        <w:t>CAPITUO II- CONDICIONES GENERALES</w:t>
      </w:r>
      <w:bookmarkEnd w:id="10"/>
    </w:p>
    <w:p w14:paraId="31604CD1" w14:textId="5E7A0AD3" w:rsidR="00267F18" w:rsidRPr="00C65DAD" w:rsidRDefault="00267F18" w:rsidP="00510240">
      <w:pPr>
        <w:pStyle w:val="Ttulo1"/>
        <w:rPr>
          <w:rFonts w:ascii="Arial" w:hAnsi="Arial" w:cs="Arial"/>
          <w:sz w:val="22"/>
          <w:szCs w:val="22"/>
        </w:rPr>
      </w:pPr>
      <w:bookmarkStart w:id="11" w:name="_Toc115353100"/>
      <w:r w:rsidRPr="00C65DAD">
        <w:rPr>
          <w:rFonts w:ascii="Arial" w:hAnsi="Arial" w:cs="Arial"/>
          <w:sz w:val="22"/>
          <w:szCs w:val="22"/>
        </w:rPr>
        <w:t>Forma de presentación de la propuesta</w:t>
      </w:r>
      <w:bookmarkEnd w:id="11"/>
    </w:p>
    <w:p w14:paraId="566FC1D8" w14:textId="10374B68" w:rsidR="00267F18" w:rsidRDefault="00267F18" w:rsidP="00267F18">
      <w:pPr>
        <w:pStyle w:val="Ttulo2"/>
        <w:keepLines w:val="0"/>
        <w:tabs>
          <w:tab w:val="left" w:pos="-720"/>
          <w:tab w:val="num" w:pos="720"/>
        </w:tabs>
        <w:suppressAutoHyphens/>
        <w:spacing w:before="240" w:after="60"/>
        <w:ind w:left="720" w:hanging="720"/>
        <w:rPr>
          <w:rFonts w:ascii="Arial" w:hAnsi="Arial"/>
          <w:sz w:val="22"/>
          <w:szCs w:val="22"/>
        </w:rPr>
      </w:pPr>
      <w:bookmarkStart w:id="12" w:name="_Toc115353101"/>
      <w:r w:rsidRPr="00C65DAD">
        <w:rPr>
          <w:rFonts w:ascii="Arial" w:hAnsi="Arial"/>
          <w:sz w:val="22"/>
          <w:szCs w:val="22"/>
        </w:rPr>
        <w:t>Propuesta básica, alternativas, variantes o modificaciones</w:t>
      </w:r>
      <w:bookmarkEnd w:id="12"/>
    </w:p>
    <w:p w14:paraId="34548A5B" w14:textId="77777777" w:rsidR="00147781" w:rsidRPr="00147781" w:rsidRDefault="00147781" w:rsidP="00147781"/>
    <w:p w14:paraId="59D3CB90" w14:textId="6D5CEBA0" w:rsidR="00267F18" w:rsidRPr="008F1E8C" w:rsidRDefault="00D5639B" w:rsidP="00267F18">
      <w:pPr>
        <w:rPr>
          <w:rFonts w:ascii="Arial" w:eastAsia="Times New Roman" w:hAnsi="Arial" w:cs="Arial"/>
          <w:bCs/>
          <w:color w:val="000000"/>
          <w:sz w:val="22"/>
          <w:szCs w:val="22"/>
        </w:rPr>
      </w:pPr>
      <w:r>
        <w:rPr>
          <w:rFonts w:ascii="Arial" w:eastAsia="Times New Roman" w:hAnsi="Arial" w:cs="Arial"/>
          <w:bCs/>
          <w:color w:val="000000"/>
          <w:sz w:val="22"/>
          <w:szCs w:val="22"/>
        </w:rPr>
        <w:t>S</w:t>
      </w:r>
      <w:r w:rsidR="00267F18" w:rsidRPr="006B1BDC">
        <w:rPr>
          <w:rFonts w:ascii="Arial" w:eastAsia="Times New Roman" w:hAnsi="Arial" w:cs="Arial"/>
          <w:bCs/>
          <w:color w:val="000000"/>
          <w:sz w:val="22"/>
          <w:szCs w:val="22"/>
        </w:rPr>
        <w:t>e aceptarán ofertas básicas</w:t>
      </w:r>
      <w:r w:rsidR="00BE7657">
        <w:rPr>
          <w:rFonts w:ascii="Arial" w:eastAsia="Times New Roman" w:hAnsi="Arial" w:cs="Arial"/>
          <w:bCs/>
          <w:color w:val="000000"/>
          <w:sz w:val="22"/>
          <w:szCs w:val="22"/>
        </w:rPr>
        <w:t xml:space="preserve">, que incluyan </w:t>
      </w:r>
      <w:r w:rsidR="00BE7657" w:rsidRPr="008F1E8C">
        <w:rPr>
          <w:rFonts w:ascii="Arial" w:eastAsia="Times New Roman" w:hAnsi="Arial" w:cs="Arial"/>
          <w:bCs/>
          <w:color w:val="000000"/>
          <w:sz w:val="22"/>
          <w:szCs w:val="22"/>
        </w:rPr>
        <w:t>las especificaciones técnicas de este pliego, las cuales son de carácter m</w:t>
      </w:r>
      <w:r w:rsidR="001262C8" w:rsidRPr="008F1E8C">
        <w:rPr>
          <w:rFonts w:ascii="Arial" w:eastAsia="Times New Roman" w:hAnsi="Arial" w:cs="Arial"/>
          <w:bCs/>
          <w:color w:val="000000"/>
          <w:sz w:val="22"/>
          <w:szCs w:val="22"/>
        </w:rPr>
        <w:t>í</w:t>
      </w:r>
      <w:r w:rsidR="00BE7657" w:rsidRPr="008F1E8C">
        <w:rPr>
          <w:rFonts w:ascii="Arial" w:eastAsia="Times New Roman" w:hAnsi="Arial" w:cs="Arial"/>
          <w:bCs/>
          <w:color w:val="000000"/>
          <w:sz w:val="22"/>
          <w:szCs w:val="22"/>
        </w:rPr>
        <w:t>nimo y obligatorio.</w:t>
      </w:r>
    </w:p>
    <w:p w14:paraId="1750DB1F" w14:textId="77777777" w:rsidR="001262C8" w:rsidRPr="008F1E8C" w:rsidRDefault="001262C8" w:rsidP="00267F18">
      <w:pPr>
        <w:rPr>
          <w:rFonts w:ascii="Arial" w:eastAsia="Times New Roman" w:hAnsi="Arial" w:cs="Arial"/>
          <w:bCs/>
          <w:color w:val="000000"/>
          <w:sz w:val="22"/>
          <w:szCs w:val="22"/>
        </w:rPr>
      </w:pPr>
    </w:p>
    <w:p w14:paraId="7BAD39E2" w14:textId="5FD3302E" w:rsidR="001262C8" w:rsidRPr="008F1E8C" w:rsidRDefault="00D5639B" w:rsidP="00267F18">
      <w:pPr>
        <w:rPr>
          <w:rFonts w:ascii="Arial" w:eastAsia="Times New Roman" w:hAnsi="Arial" w:cs="Arial"/>
          <w:bCs/>
          <w:color w:val="000000"/>
          <w:sz w:val="22"/>
          <w:szCs w:val="22"/>
        </w:rPr>
      </w:pPr>
      <w:r w:rsidRPr="008F1E8C">
        <w:rPr>
          <w:rFonts w:ascii="Arial" w:eastAsia="Times New Roman" w:hAnsi="Arial" w:cs="Arial"/>
          <w:bCs/>
          <w:color w:val="000000"/>
          <w:sz w:val="22"/>
          <w:szCs w:val="22"/>
        </w:rPr>
        <w:t xml:space="preserve">Además de la oferta básica, </w:t>
      </w:r>
      <w:r w:rsidR="001262C8" w:rsidRPr="008F1E8C">
        <w:rPr>
          <w:rFonts w:ascii="Arial" w:eastAsia="Times New Roman" w:hAnsi="Arial" w:cs="Arial"/>
          <w:bCs/>
          <w:color w:val="000000"/>
          <w:sz w:val="22"/>
          <w:szCs w:val="22"/>
        </w:rPr>
        <w:t xml:space="preserve">UTE aceptará alternativas o variantes que deberán ser de calidad </w:t>
      </w:r>
      <w:r w:rsidR="00EE7D01" w:rsidRPr="008F1E8C">
        <w:rPr>
          <w:rFonts w:ascii="Arial" w:eastAsia="Times New Roman" w:hAnsi="Arial" w:cs="Arial"/>
          <w:bCs/>
          <w:color w:val="000000"/>
          <w:sz w:val="22"/>
          <w:szCs w:val="22"/>
        </w:rPr>
        <w:t xml:space="preserve">igual o </w:t>
      </w:r>
      <w:r w:rsidR="001262C8" w:rsidRPr="008F1E8C">
        <w:rPr>
          <w:rFonts w:ascii="Arial" w:eastAsia="Times New Roman" w:hAnsi="Arial" w:cs="Arial"/>
          <w:bCs/>
          <w:color w:val="000000"/>
          <w:sz w:val="22"/>
          <w:szCs w:val="22"/>
        </w:rPr>
        <w:t>superior a lo solicitado técnicamente en este pliego.</w:t>
      </w:r>
    </w:p>
    <w:p w14:paraId="5F91135B" w14:textId="77777777" w:rsidR="00267F18" w:rsidRPr="00C65DAD" w:rsidRDefault="00267F18" w:rsidP="00267F18">
      <w:pPr>
        <w:pStyle w:val="Ttulo2"/>
        <w:keepLines w:val="0"/>
        <w:tabs>
          <w:tab w:val="left" w:pos="-720"/>
          <w:tab w:val="num" w:pos="720"/>
        </w:tabs>
        <w:suppressAutoHyphens/>
        <w:spacing w:before="240" w:after="60"/>
        <w:ind w:left="720" w:hanging="720"/>
        <w:rPr>
          <w:rFonts w:ascii="Arial" w:hAnsi="Arial"/>
          <w:sz w:val="22"/>
          <w:szCs w:val="22"/>
        </w:rPr>
      </w:pPr>
      <w:bookmarkStart w:id="13" w:name="_Toc111883889"/>
      <w:bookmarkStart w:id="14" w:name="_Toc524520887"/>
      <w:bookmarkStart w:id="15" w:name="_Toc115353102"/>
      <w:bookmarkStart w:id="16" w:name="_Ref103791648"/>
      <w:r w:rsidRPr="00C65DAD">
        <w:rPr>
          <w:rFonts w:ascii="Arial" w:hAnsi="Arial"/>
          <w:sz w:val="22"/>
          <w:szCs w:val="22"/>
        </w:rPr>
        <w:t>Documentación a presentar con la oferta</w:t>
      </w:r>
      <w:bookmarkEnd w:id="13"/>
      <w:bookmarkEnd w:id="14"/>
      <w:bookmarkEnd w:id="15"/>
    </w:p>
    <w:p w14:paraId="5BA06552" w14:textId="77777777" w:rsidR="00267F18" w:rsidRPr="00C65DAD" w:rsidRDefault="00267F18" w:rsidP="00267F18">
      <w:pPr>
        <w:pStyle w:val="Ttulo3"/>
        <w:keepLines w:val="0"/>
        <w:tabs>
          <w:tab w:val="left" w:pos="-720"/>
          <w:tab w:val="num" w:pos="720"/>
        </w:tabs>
        <w:suppressAutoHyphens/>
        <w:spacing w:before="240" w:after="60"/>
        <w:rPr>
          <w:rFonts w:ascii="Arial" w:hAnsi="Arial" w:cs="Arial"/>
          <w:sz w:val="22"/>
          <w:szCs w:val="22"/>
        </w:rPr>
      </w:pPr>
      <w:bookmarkStart w:id="17" w:name="_Toc524520888"/>
      <w:bookmarkStart w:id="18" w:name="_Toc115353103"/>
      <w:r w:rsidRPr="00C65DAD">
        <w:rPr>
          <w:rFonts w:ascii="Arial" w:hAnsi="Arial" w:cs="Arial"/>
          <w:sz w:val="22"/>
          <w:szCs w:val="22"/>
        </w:rPr>
        <w:t>Información a suministrar con la oferta</w:t>
      </w:r>
      <w:bookmarkEnd w:id="17"/>
      <w:bookmarkEnd w:id="18"/>
    </w:p>
    <w:p w14:paraId="335BDDC5" w14:textId="77777777" w:rsidR="00267F18" w:rsidRPr="00C65DAD" w:rsidRDefault="00267F18" w:rsidP="00267F18">
      <w:pPr>
        <w:pStyle w:val="Ttulo4"/>
        <w:keepLines w:val="0"/>
        <w:tabs>
          <w:tab w:val="left" w:pos="-720"/>
          <w:tab w:val="num" w:pos="864"/>
        </w:tabs>
        <w:suppressAutoHyphens/>
        <w:spacing w:before="240" w:after="60"/>
        <w:ind w:left="864"/>
        <w:rPr>
          <w:rFonts w:ascii="Arial" w:hAnsi="Arial" w:cs="Arial"/>
          <w:sz w:val="22"/>
          <w:szCs w:val="22"/>
        </w:rPr>
      </w:pPr>
      <w:bookmarkStart w:id="19" w:name="_Toc524520889"/>
      <w:bookmarkStart w:id="20" w:name="_Ref109829696"/>
      <w:r w:rsidRPr="00C65DAD">
        <w:rPr>
          <w:rFonts w:ascii="Arial" w:hAnsi="Arial" w:cs="Arial"/>
          <w:sz w:val="22"/>
          <w:szCs w:val="22"/>
        </w:rPr>
        <w:t>Antecedentes</w:t>
      </w:r>
      <w:bookmarkEnd w:id="19"/>
      <w:bookmarkEnd w:id="20"/>
    </w:p>
    <w:p w14:paraId="4B96D2F2" w14:textId="3E63647D" w:rsidR="00267F18" w:rsidRDefault="0037689F" w:rsidP="0037689F">
      <w:pPr>
        <w:rPr>
          <w:rFonts w:ascii="Arial" w:eastAsia="Times New Roman" w:hAnsi="Arial" w:cs="Arial"/>
          <w:bCs/>
          <w:color w:val="000000"/>
          <w:sz w:val="22"/>
          <w:szCs w:val="22"/>
        </w:rPr>
      </w:pPr>
      <w:r w:rsidRPr="0037689F">
        <w:rPr>
          <w:rFonts w:ascii="Arial" w:eastAsia="Times New Roman" w:hAnsi="Arial" w:cs="Arial"/>
          <w:bCs/>
          <w:color w:val="000000"/>
          <w:sz w:val="22"/>
          <w:szCs w:val="22"/>
        </w:rPr>
        <w:t>El oferente deber</w:t>
      </w:r>
      <w:r w:rsidRPr="0037689F">
        <w:rPr>
          <w:rFonts w:ascii="Arial" w:eastAsia="Times New Roman" w:hAnsi="Arial" w:cs="Arial" w:hint="eastAsia"/>
          <w:bCs/>
          <w:color w:val="000000"/>
          <w:sz w:val="22"/>
          <w:szCs w:val="22"/>
        </w:rPr>
        <w:t>á</w:t>
      </w:r>
      <w:r w:rsidRPr="0037689F">
        <w:rPr>
          <w:rFonts w:ascii="Arial" w:eastAsia="Times New Roman" w:hAnsi="Arial" w:cs="Arial"/>
          <w:bCs/>
          <w:color w:val="000000"/>
          <w:sz w:val="22"/>
          <w:szCs w:val="22"/>
        </w:rPr>
        <w:t xml:space="preserve"> acreditar antecedentes del Integrador a</w:t>
      </w:r>
      <w:r>
        <w:rPr>
          <w:rFonts w:ascii="Arial" w:eastAsia="Times New Roman" w:hAnsi="Arial" w:cs="Arial"/>
          <w:bCs/>
          <w:color w:val="000000"/>
          <w:sz w:val="22"/>
          <w:szCs w:val="22"/>
        </w:rPr>
        <w:t xml:space="preserve"> </w:t>
      </w:r>
      <w:r w:rsidRPr="0037689F">
        <w:rPr>
          <w:rFonts w:ascii="Arial" w:eastAsia="Times New Roman" w:hAnsi="Arial" w:cs="Arial"/>
          <w:bCs/>
          <w:color w:val="000000"/>
          <w:sz w:val="22"/>
          <w:szCs w:val="22"/>
        </w:rPr>
        <w:t>subcontratar y del Desarrollador a subcontratar, seg</w:t>
      </w:r>
      <w:r w:rsidRPr="0037689F">
        <w:rPr>
          <w:rFonts w:ascii="Arial" w:eastAsia="Times New Roman" w:hAnsi="Arial" w:cs="Arial" w:hint="eastAsia"/>
          <w:bCs/>
          <w:color w:val="000000"/>
          <w:sz w:val="22"/>
          <w:szCs w:val="22"/>
        </w:rPr>
        <w:t>ú</w:t>
      </w:r>
      <w:r w:rsidRPr="0037689F">
        <w:rPr>
          <w:rFonts w:ascii="Arial" w:eastAsia="Times New Roman" w:hAnsi="Arial" w:cs="Arial"/>
          <w:bCs/>
          <w:color w:val="000000"/>
          <w:sz w:val="22"/>
          <w:szCs w:val="22"/>
        </w:rPr>
        <w:t>n el presente</w:t>
      </w:r>
      <w:r>
        <w:rPr>
          <w:rFonts w:ascii="Arial" w:eastAsia="Times New Roman" w:hAnsi="Arial" w:cs="Arial"/>
          <w:bCs/>
          <w:color w:val="000000"/>
          <w:sz w:val="22"/>
          <w:szCs w:val="22"/>
        </w:rPr>
        <w:t xml:space="preserve"> </w:t>
      </w:r>
      <w:r w:rsidRPr="0037689F">
        <w:rPr>
          <w:rFonts w:ascii="Arial" w:eastAsia="Times New Roman" w:hAnsi="Arial" w:cs="Arial"/>
          <w:bCs/>
          <w:color w:val="000000"/>
          <w:sz w:val="22"/>
          <w:szCs w:val="22"/>
        </w:rPr>
        <w:t>cap</w:t>
      </w:r>
      <w:r w:rsidRPr="0037689F">
        <w:rPr>
          <w:rFonts w:ascii="Arial" w:eastAsia="Times New Roman" w:hAnsi="Arial" w:cs="Arial" w:hint="eastAsia"/>
          <w:bCs/>
          <w:color w:val="000000"/>
          <w:sz w:val="22"/>
          <w:szCs w:val="22"/>
        </w:rPr>
        <w:t>í</w:t>
      </w:r>
      <w:r>
        <w:rPr>
          <w:rFonts w:ascii="Arial" w:eastAsia="Times New Roman" w:hAnsi="Arial" w:cs="Arial"/>
          <w:bCs/>
          <w:color w:val="000000"/>
          <w:sz w:val="22"/>
          <w:szCs w:val="22"/>
        </w:rPr>
        <w:t xml:space="preserve">tulo. </w:t>
      </w:r>
      <w:r w:rsidRPr="00CC218B">
        <w:rPr>
          <w:rFonts w:ascii="Arial" w:eastAsia="Times New Roman" w:hAnsi="Arial" w:cs="Arial"/>
          <w:bCs/>
          <w:color w:val="000000"/>
          <w:sz w:val="22"/>
          <w:szCs w:val="22"/>
          <w:highlight w:val="yellow"/>
        </w:rPr>
        <w:t>(Modificado por Circular 1).</w:t>
      </w:r>
    </w:p>
    <w:p w14:paraId="4C7E3E45" w14:textId="77777777" w:rsidR="0037689F" w:rsidRPr="00C65DAD" w:rsidRDefault="0037689F" w:rsidP="0037689F">
      <w:pPr>
        <w:rPr>
          <w:rFonts w:ascii="Arial" w:eastAsia="Times New Roman" w:hAnsi="Arial" w:cs="Arial"/>
          <w:bCs/>
          <w:color w:val="000000"/>
          <w:sz w:val="22"/>
          <w:szCs w:val="22"/>
        </w:rPr>
      </w:pPr>
    </w:p>
    <w:p w14:paraId="7427637B" w14:textId="5C519A78" w:rsidR="00267F18" w:rsidRPr="00C65DAD" w:rsidRDefault="00267F18" w:rsidP="00267F18">
      <w:pPr>
        <w:rPr>
          <w:rFonts w:ascii="Arial" w:eastAsia="Times New Roman" w:hAnsi="Arial" w:cs="Arial"/>
          <w:bCs/>
          <w:color w:val="000000"/>
          <w:sz w:val="22"/>
          <w:szCs w:val="22"/>
        </w:rPr>
      </w:pPr>
      <w:r w:rsidRPr="00C65DAD">
        <w:rPr>
          <w:rFonts w:ascii="Arial" w:eastAsia="Times New Roman" w:hAnsi="Arial" w:cs="Arial"/>
          <w:bCs/>
          <w:color w:val="000000"/>
          <w:sz w:val="22"/>
          <w:szCs w:val="22"/>
        </w:rPr>
        <w:t xml:space="preserve">En la siguiente tabla se describe el conjunto mínimo de actores y roles, pudiendo </w:t>
      </w:r>
      <w:r w:rsidR="009B127F" w:rsidRPr="00C65DAD">
        <w:rPr>
          <w:rFonts w:ascii="Arial" w:eastAsia="Times New Roman" w:hAnsi="Arial" w:cs="Arial"/>
          <w:bCs/>
          <w:color w:val="000000"/>
          <w:sz w:val="22"/>
          <w:szCs w:val="22"/>
        </w:rPr>
        <w:t>existir</w:t>
      </w:r>
      <w:r w:rsidRPr="00C65DAD">
        <w:rPr>
          <w:rFonts w:ascii="Arial" w:eastAsia="Times New Roman" w:hAnsi="Arial" w:cs="Arial"/>
          <w:bCs/>
          <w:color w:val="000000"/>
          <w:sz w:val="22"/>
          <w:szCs w:val="22"/>
        </w:rPr>
        <w:t xml:space="preserve"> otros adicionales:</w:t>
      </w:r>
    </w:p>
    <w:p w14:paraId="26205029" w14:textId="77777777" w:rsidR="00267F18" w:rsidRPr="00C65DAD" w:rsidRDefault="00267F18" w:rsidP="00267F18">
      <w:pPr>
        <w:rPr>
          <w:rFonts w:ascii="Arial" w:hAnsi="Arial" w:cs="Arial"/>
          <w:sz w:val="22"/>
          <w:szCs w:val="22"/>
        </w:rPr>
      </w:pPr>
    </w:p>
    <w:tbl>
      <w:tblPr>
        <w:tblStyle w:val="Tablaconcuadrcula"/>
        <w:tblW w:w="0" w:type="auto"/>
        <w:tblLook w:val="04A0" w:firstRow="1" w:lastRow="0" w:firstColumn="1" w:lastColumn="0" w:noHBand="0" w:noVBand="1"/>
      </w:tblPr>
      <w:tblGrid>
        <w:gridCol w:w="2830"/>
        <w:gridCol w:w="6176"/>
      </w:tblGrid>
      <w:tr w:rsidR="00267F18" w:rsidRPr="00C65DAD" w14:paraId="34552020" w14:textId="77777777" w:rsidTr="00B0150B">
        <w:trPr>
          <w:trHeight w:val="243"/>
        </w:trPr>
        <w:tc>
          <w:tcPr>
            <w:tcW w:w="2830" w:type="dxa"/>
            <w:shd w:val="clear" w:color="auto" w:fill="D9E2F3" w:themeFill="accent1" w:themeFillTint="33"/>
          </w:tcPr>
          <w:p w14:paraId="40AFECB7" w14:textId="77777777" w:rsidR="00267F18" w:rsidRPr="00C65DAD" w:rsidRDefault="00267F18" w:rsidP="00B0150B">
            <w:pPr>
              <w:rPr>
                <w:rFonts w:ascii="Arial" w:hAnsi="Arial" w:cs="Arial"/>
                <w:b/>
                <w:bCs/>
                <w:color w:val="000000" w:themeColor="text1"/>
                <w:sz w:val="22"/>
                <w:szCs w:val="22"/>
              </w:rPr>
            </w:pPr>
            <w:r w:rsidRPr="00C65DAD">
              <w:rPr>
                <w:rFonts w:ascii="Arial" w:hAnsi="Arial" w:cs="Arial"/>
                <w:b/>
                <w:bCs/>
                <w:color w:val="000000" w:themeColor="text1"/>
                <w:sz w:val="22"/>
                <w:szCs w:val="22"/>
              </w:rPr>
              <w:t>Actor</w:t>
            </w:r>
          </w:p>
        </w:tc>
        <w:tc>
          <w:tcPr>
            <w:tcW w:w="6176" w:type="dxa"/>
            <w:shd w:val="clear" w:color="auto" w:fill="D9E2F3" w:themeFill="accent1" w:themeFillTint="33"/>
          </w:tcPr>
          <w:p w14:paraId="38190EAF" w14:textId="77777777" w:rsidR="00267F18" w:rsidRPr="00C65DAD" w:rsidRDefault="00267F18" w:rsidP="00B0150B">
            <w:pPr>
              <w:rPr>
                <w:rFonts w:ascii="Arial" w:hAnsi="Arial" w:cs="Arial"/>
                <w:b/>
                <w:bCs/>
                <w:color w:val="000000" w:themeColor="text1"/>
                <w:sz w:val="22"/>
                <w:szCs w:val="22"/>
              </w:rPr>
            </w:pPr>
            <w:r w:rsidRPr="00C65DAD">
              <w:rPr>
                <w:rFonts w:ascii="Arial" w:hAnsi="Arial" w:cs="Arial"/>
                <w:b/>
                <w:bCs/>
                <w:color w:val="000000" w:themeColor="text1"/>
                <w:sz w:val="22"/>
                <w:szCs w:val="22"/>
              </w:rPr>
              <w:t>Roles</w:t>
            </w:r>
          </w:p>
        </w:tc>
      </w:tr>
      <w:tr w:rsidR="00267F18" w:rsidRPr="00C65DAD" w14:paraId="65990187" w14:textId="77777777" w:rsidTr="00B0150B">
        <w:trPr>
          <w:trHeight w:val="1000"/>
        </w:trPr>
        <w:tc>
          <w:tcPr>
            <w:tcW w:w="2830" w:type="dxa"/>
            <w:vAlign w:val="center"/>
          </w:tcPr>
          <w:p w14:paraId="40BE2937" w14:textId="77777777" w:rsidR="00267F18" w:rsidRPr="00C65DAD" w:rsidRDefault="00267F18" w:rsidP="00B0150B">
            <w:pPr>
              <w:rPr>
                <w:rFonts w:ascii="Arial" w:hAnsi="Arial" w:cs="Arial"/>
                <w:sz w:val="22"/>
                <w:szCs w:val="22"/>
              </w:rPr>
            </w:pPr>
            <w:r w:rsidRPr="00C65DAD">
              <w:rPr>
                <w:rFonts w:ascii="Arial" w:hAnsi="Arial" w:cs="Arial"/>
                <w:sz w:val="22"/>
                <w:szCs w:val="22"/>
              </w:rPr>
              <w:t>Integrador</w:t>
            </w:r>
          </w:p>
        </w:tc>
        <w:tc>
          <w:tcPr>
            <w:tcW w:w="6176" w:type="dxa"/>
            <w:vAlign w:val="center"/>
          </w:tcPr>
          <w:p w14:paraId="5A4008A8" w14:textId="77777777" w:rsidR="00267F18" w:rsidRPr="00C65DAD" w:rsidRDefault="00267F18" w:rsidP="00B0150B">
            <w:pPr>
              <w:rPr>
                <w:rFonts w:ascii="Arial" w:hAnsi="Arial" w:cs="Arial"/>
                <w:sz w:val="22"/>
                <w:szCs w:val="22"/>
              </w:rPr>
            </w:pPr>
            <w:r w:rsidRPr="00C65DAD">
              <w:rPr>
                <w:rFonts w:ascii="Arial" w:hAnsi="Arial" w:cs="Arial"/>
                <w:sz w:val="22"/>
                <w:szCs w:val="22"/>
              </w:rPr>
              <w:t>Proveedor del sistema de almacenamiento de energía por  baterías, responsable del proyecto y del equipamiento</w:t>
            </w:r>
          </w:p>
        </w:tc>
      </w:tr>
      <w:tr w:rsidR="00267F18" w:rsidRPr="00C65DAD" w14:paraId="0A3E41F1" w14:textId="77777777" w:rsidTr="00B0150B">
        <w:trPr>
          <w:trHeight w:val="1600"/>
        </w:trPr>
        <w:tc>
          <w:tcPr>
            <w:tcW w:w="2830" w:type="dxa"/>
            <w:vAlign w:val="center"/>
          </w:tcPr>
          <w:p w14:paraId="39DC727B" w14:textId="77777777" w:rsidR="00267F18" w:rsidRPr="00C65DAD" w:rsidRDefault="00267F18" w:rsidP="00B0150B">
            <w:pPr>
              <w:rPr>
                <w:rFonts w:ascii="Arial" w:hAnsi="Arial" w:cs="Arial"/>
                <w:sz w:val="22"/>
                <w:szCs w:val="22"/>
              </w:rPr>
            </w:pPr>
            <w:r w:rsidRPr="00C65DAD">
              <w:rPr>
                <w:rFonts w:ascii="Arial" w:hAnsi="Arial" w:cs="Arial"/>
                <w:sz w:val="22"/>
                <w:szCs w:val="22"/>
              </w:rPr>
              <w:t>Desarrollador</w:t>
            </w:r>
          </w:p>
          <w:p w14:paraId="5920BBBD" w14:textId="77777777" w:rsidR="00267F18" w:rsidRPr="00C65DAD" w:rsidRDefault="00267F18" w:rsidP="00B0150B">
            <w:pPr>
              <w:rPr>
                <w:rFonts w:ascii="Arial" w:hAnsi="Arial" w:cs="Arial"/>
                <w:sz w:val="22"/>
                <w:szCs w:val="22"/>
              </w:rPr>
            </w:pPr>
          </w:p>
        </w:tc>
        <w:tc>
          <w:tcPr>
            <w:tcW w:w="6176" w:type="dxa"/>
            <w:vAlign w:val="center"/>
          </w:tcPr>
          <w:p w14:paraId="57CF2071" w14:textId="49167E49" w:rsidR="00267F18" w:rsidRPr="00C65DAD" w:rsidRDefault="00267F18" w:rsidP="00B0150B">
            <w:pPr>
              <w:rPr>
                <w:rFonts w:ascii="Arial" w:hAnsi="Arial" w:cs="Arial"/>
                <w:sz w:val="22"/>
                <w:szCs w:val="22"/>
              </w:rPr>
            </w:pPr>
            <w:r w:rsidRPr="00C65DAD">
              <w:rPr>
                <w:rFonts w:ascii="Arial" w:hAnsi="Arial" w:cs="Arial"/>
                <w:sz w:val="22"/>
                <w:szCs w:val="22"/>
              </w:rPr>
              <w:t xml:space="preserve">Responsable de la ingeniería, </w:t>
            </w:r>
            <w:r w:rsidR="009B127F" w:rsidRPr="00C65DAD">
              <w:rPr>
                <w:rFonts w:ascii="Arial" w:hAnsi="Arial" w:cs="Arial"/>
                <w:sz w:val="22"/>
                <w:szCs w:val="22"/>
              </w:rPr>
              <w:t>construcción</w:t>
            </w:r>
            <w:r w:rsidRPr="00C65DAD">
              <w:rPr>
                <w:rFonts w:ascii="Arial" w:hAnsi="Arial" w:cs="Arial"/>
                <w:sz w:val="22"/>
                <w:szCs w:val="22"/>
              </w:rPr>
              <w:t xml:space="preserve"> y suministro de materiales en sitio respecto a: </w:t>
            </w:r>
          </w:p>
          <w:p w14:paraId="401C86A3" w14:textId="77777777" w:rsidR="00267F18" w:rsidRPr="00C65DAD" w:rsidRDefault="00267F18" w:rsidP="00B0150B">
            <w:pPr>
              <w:pStyle w:val="Prrafodelista"/>
              <w:numPr>
                <w:ilvl w:val="0"/>
                <w:numId w:val="21"/>
              </w:numPr>
              <w:rPr>
                <w:rFonts w:ascii="Arial" w:hAnsi="Arial" w:cs="Arial"/>
                <w:sz w:val="22"/>
                <w:szCs w:val="22"/>
              </w:rPr>
            </w:pPr>
            <w:r w:rsidRPr="00C65DAD">
              <w:rPr>
                <w:rFonts w:ascii="Arial" w:hAnsi="Arial" w:cs="Arial"/>
                <w:sz w:val="22"/>
                <w:szCs w:val="22"/>
              </w:rPr>
              <w:t>montaje de instalaciones</w:t>
            </w:r>
          </w:p>
          <w:p w14:paraId="2165F129" w14:textId="77777777" w:rsidR="00267F18" w:rsidRPr="00C65DAD" w:rsidRDefault="00267F18" w:rsidP="00B0150B">
            <w:pPr>
              <w:pStyle w:val="Prrafodelista"/>
              <w:numPr>
                <w:ilvl w:val="0"/>
                <w:numId w:val="21"/>
              </w:numPr>
              <w:rPr>
                <w:rFonts w:ascii="Arial" w:hAnsi="Arial" w:cs="Arial"/>
                <w:sz w:val="22"/>
                <w:szCs w:val="22"/>
              </w:rPr>
            </w:pPr>
            <w:r w:rsidRPr="00C65DAD">
              <w:rPr>
                <w:rFonts w:ascii="Arial" w:hAnsi="Arial" w:cs="Arial"/>
                <w:sz w:val="22"/>
                <w:szCs w:val="22"/>
              </w:rPr>
              <w:t>pruebas de puesta en servicio</w:t>
            </w:r>
          </w:p>
          <w:p w14:paraId="5EE1727B" w14:textId="77777777" w:rsidR="00267F18" w:rsidRPr="00C65DAD" w:rsidRDefault="00267F18" w:rsidP="00B0150B">
            <w:pPr>
              <w:pStyle w:val="Prrafodelista"/>
              <w:numPr>
                <w:ilvl w:val="0"/>
                <w:numId w:val="21"/>
              </w:numPr>
              <w:rPr>
                <w:rFonts w:ascii="Arial" w:hAnsi="Arial" w:cs="Arial"/>
                <w:sz w:val="22"/>
                <w:szCs w:val="22"/>
              </w:rPr>
            </w:pPr>
            <w:r w:rsidRPr="00C65DAD">
              <w:rPr>
                <w:rFonts w:ascii="Arial" w:hAnsi="Arial" w:cs="Arial"/>
                <w:sz w:val="22"/>
                <w:szCs w:val="22"/>
              </w:rPr>
              <w:t>operación técnica y mantenimiento</w:t>
            </w:r>
          </w:p>
          <w:p w14:paraId="09F1C88E" w14:textId="2DB4D977" w:rsidR="00267F18" w:rsidRPr="00C65DAD" w:rsidRDefault="009B127F" w:rsidP="00B0150B">
            <w:pPr>
              <w:pStyle w:val="Prrafodelista"/>
              <w:numPr>
                <w:ilvl w:val="0"/>
                <w:numId w:val="21"/>
              </w:numPr>
              <w:rPr>
                <w:rFonts w:ascii="Arial" w:hAnsi="Arial" w:cs="Arial"/>
                <w:sz w:val="22"/>
                <w:szCs w:val="22"/>
              </w:rPr>
            </w:pPr>
            <w:r w:rsidRPr="00C65DAD">
              <w:rPr>
                <w:rFonts w:ascii="Arial" w:hAnsi="Arial" w:cs="Arial"/>
                <w:sz w:val="22"/>
                <w:szCs w:val="22"/>
              </w:rPr>
              <w:t>responsable</w:t>
            </w:r>
            <w:r w:rsidR="00267F18" w:rsidRPr="00C65DAD">
              <w:rPr>
                <w:rFonts w:ascii="Arial" w:hAnsi="Arial" w:cs="Arial"/>
                <w:sz w:val="22"/>
                <w:szCs w:val="22"/>
              </w:rPr>
              <w:t xml:space="preserve"> de la Dirección de Obra</w:t>
            </w:r>
          </w:p>
          <w:p w14:paraId="1BA7AA55" w14:textId="77777777" w:rsidR="00267F18" w:rsidRPr="00C65DAD" w:rsidRDefault="00267F18" w:rsidP="00B0150B">
            <w:pPr>
              <w:pStyle w:val="Prrafodelista"/>
              <w:numPr>
                <w:ilvl w:val="0"/>
                <w:numId w:val="21"/>
              </w:numPr>
              <w:rPr>
                <w:rFonts w:ascii="Arial" w:hAnsi="Arial" w:cs="Arial"/>
                <w:sz w:val="22"/>
                <w:szCs w:val="22"/>
              </w:rPr>
            </w:pPr>
            <w:r w:rsidRPr="00C65DAD">
              <w:rPr>
                <w:rFonts w:ascii="Arial" w:hAnsi="Arial" w:cs="Arial"/>
                <w:sz w:val="22"/>
                <w:szCs w:val="22"/>
              </w:rPr>
              <w:t xml:space="preserve">responsable de la Dirección del Operación y Mantenimiento </w:t>
            </w:r>
          </w:p>
        </w:tc>
      </w:tr>
    </w:tbl>
    <w:p w14:paraId="1FD0E3E1" w14:textId="0B563034" w:rsidR="00267F18" w:rsidRPr="00232E92" w:rsidRDefault="00267F18" w:rsidP="00267F18">
      <w:pPr>
        <w:pStyle w:val="Descripcin"/>
        <w:rPr>
          <w:rFonts w:ascii="Arial" w:hAnsi="Arial" w:cs="Arial"/>
          <w:sz w:val="20"/>
          <w:szCs w:val="22"/>
        </w:rPr>
      </w:pPr>
      <w:r w:rsidRPr="00232E92">
        <w:rPr>
          <w:rFonts w:ascii="Arial" w:hAnsi="Arial" w:cs="Arial"/>
          <w:sz w:val="20"/>
          <w:szCs w:val="22"/>
        </w:rPr>
        <w:t xml:space="preserve">Tabla </w:t>
      </w:r>
      <w:r w:rsidR="00756298" w:rsidRPr="00232E92">
        <w:rPr>
          <w:rFonts w:ascii="Arial" w:hAnsi="Arial" w:cs="Arial"/>
          <w:sz w:val="20"/>
          <w:szCs w:val="22"/>
        </w:rPr>
        <w:fldChar w:fldCharType="begin"/>
      </w:r>
      <w:r w:rsidR="00756298" w:rsidRPr="00232E92">
        <w:rPr>
          <w:rFonts w:ascii="Arial" w:hAnsi="Arial" w:cs="Arial"/>
          <w:sz w:val="20"/>
          <w:szCs w:val="22"/>
        </w:rPr>
        <w:instrText xml:space="preserve"> SEQ Tabla \* ARABIC </w:instrText>
      </w:r>
      <w:r w:rsidR="00756298" w:rsidRPr="00232E92">
        <w:rPr>
          <w:rFonts w:ascii="Arial" w:hAnsi="Arial" w:cs="Arial"/>
          <w:sz w:val="20"/>
          <w:szCs w:val="22"/>
        </w:rPr>
        <w:fldChar w:fldCharType="separate"/>
      </w:r>
      <w:r w:rsidR="0037689F">
        <w:rPr>
          <w:rFonts w:ascii="Arial" w:hAnsi="Arial" w:cs="Arial"/>
          <w:noProof/>
          <w:sz w:val="20"/>
          <w:szCs w:val="22"/>
        </w:rPr>
        <w:t>2</w:t>
      </w:r>
      <w:r w:rsidR="00756298" w:rsidRPr="00232E92">
        <w:rPr>
          <w:rFonts w:ascii="Arial" w:hAnsi="Arial" w:cs="Arial"/>
          <w:sz w:val="20"/>
          <w:szCs w:val="22"/>
        </w:rPr>
        <w:fldChar w:fldCharType="end"/>
      </w:r>
      <w:r w:rsidRPr="00232E92">
        <w:rPr>
          <w:rFonts w:ascii="Arial" w:hAnsi="Arial" w:cs="Arial"/>
          <w:sz w:val="20"/>
          <w:szCs w:val="22"/>
        </w:rPr>
        <w:t>- Actores y roles</w:t>
      </w:r>
    </w:p>
    <w:p w14:paraId="2BC2ED9B" w14:textId="37087405" w:rsidR="00267F18" w:rsidRPr="00C65DAD" w:rsidRDefault="00267F18" w:rsidP="00D970D5">
      <w:pPr>
        <w:spacing w:after="240"/>
        <w:rPr>
          <w:rFonts w:ascii="Arial" w:hAnsi="Arial" w:cs="Arial"/>
          <w:sz w:val="22"/>
          <w:szCs w:val="22"/>
        </w:rPr>
      </w:pPr>
    </w:p>
    <w:p w14:paraId="5AE4E812" w14:textId="27F34CC2" w:rsidR="0037689F" w:rsidRPr="0037689F" w:rsidRDefault="0037689F" w:rsidP="0037689F">
      <w:pPr>
        <w:spacing w:after="240"/>
        <w:rPr>
          <w:rFonts w:ascii="Arial" w:hAnsi="Arial" w:cs="Arial"/>
          <w:sz w:val="22"/>
          <w:szCs w:val="22"/>
        </w:rPr>
      </w:pPr>
      <w:r w:rsidRPr="0037689F">
        <w:rPr>
          <w:rFonts w:ascii="Arial" w:hAnsi="Arial" w:cs="Arial"/>
          <w:sz w:val="22"/>
          <w:szCs w:val="22"/>
        </w:rPr>
        <w:t xml:space="preserve">Los actores Integrador </w:t>
      </w:r>
      <w:r w:rsidRPr="00CC218B">
        <w:rPr>
          <w:rFonts w:ascii="Arial" w:hAnsi="Arial" w:cs="Arial"/>
          <w:sz w:val="22"/>
          <w:szCs w:val="22"/>
        </w:rPr>
        <w:t xml:space="preserve">y Desarrollador deben cumplir con los siguientes requisitos: </w:t>
      </w:r>
      <w:r w:rsidRPr="00CC218B">
        <w:rPr>
          <w:rFonts w:ascii="Arial" w:hAnsi="Arial" w:cs="Arial"/>
          <w:sz w:val="22"/>
          <w:szCs w:val="22"/>
          <w:highlight w:val="yellow"/>
        </w:rPr>
        <w:t>(modi</w:t>
      </w:r>
      <w:r w:rsidR="00CC218B">
        <w:rPr>
          <w:rFonts w:ascii="Arial" w:hAnsi="Arial" w:cs="Arial"/>
          <w:sz w:val="22"/>
          <w:szCs w:val="22"/>
          <w:highlight w:val="yellow"/>
        </w:rPr>
        <w:t>fi</w:t>
      </w:r>
      <w:r w:rsidRPr="00CC218B">
        <w:rPr>
          <w:rFonts w:ascii="Arial" w:hAnsi="Arial" w:cs="Arial"/>
          <w:sz w:val="22"/>
          <w:szCs w:val="22"/>
          <w:highlight w:val="yellow"/>
        </w:rPr>
        <w:t>cado por Circular 1</w:t>
      </w:r>
      <w:r w:rsidR="00041EB1" w:rsidRPr="00CC218B">
        <w:rPr>
          <w:rFonts w:ascii="Arial" w:hAnsi="Arial" w:cs="Arial"/>
          <w:sz w:val="22"/>
          <w:szCs w:val="22"/>
          <w:highlight w:val="yellow"/>
        </w:rPr>
        <w:t xml:space="preserve"> y Circular 7</w:t>
      </w:r>
      <w:r w:rsidRPr="00CC218B">
        <w:rPr>
          <w:rFonts w:ascii="Arial" w:hAnsi="Arial" w:cs="Arial"/>
          <w:sz w:val="22"/>
          <w:szCs w:val="22"/>
          <w:highlight w:val="yellow"/>
        </w:rPr>
        <w:t>)</w:t>
      </w:r>
    </w:p>
    <w:p w14:paraId="6D4EA1CA" w14:textId="48A96FC6" w:rsidR="0037689F" w:rsidRDefault="0037689F" w:rsidP="0037689F">
      <w:pPr>
        <w:pStyle w:val="Prrafodelista"/>
        <w:numPr>
          <w:ilvl w:val="0"/>
          <w:numId w:val="213"/>
        </w:numPr>
        <w:spacing w:before="240"/>
        <w:rPr>
          <w:rFonts w:ascii="Arial" w:hAnsi="Arial" w:cs="Arial"/>
          <w:sz w:val="22"/>
          <w:szCs w:val="22"/>
        </w:rPr>
      </w:pPr>
      <w:r w:rsidRPr="0037689F">
        <w:rPr>
          <w:rFonts w:ascii="Arial" w:hAnsi="Arial" w:cs="Arial"/>
          <w:sz w:val="22"/>
          <w:szCs w:val="22"/>
        </w:rPr>
        <w:t xml:space="preserve">El integrador debe haber realizado al menos una integración de BESS-Grid Forming, cuya potencia sea mayor a 5 MW. No permitiéndose sumar distintas integraciones. </w:t>
      </w:r>
    </w:p>
    <w:p w14:paraId="2731CB6F" w14:textId="77777777" w:rsidR="0037689F" w:rsidRPr="0037689F" w:rsidRDefault="0037689F" w:rsidP="0037689F">
      <w:pPr>
        <w:pStyle w:val="Prrafodelista"/>
        <w:spacing w:before="240"/>
        <w:ind w:left="1080"/>
        <w:rPr>
          <w:rFonts w:ascii="Arial" w:hAnsi="Arial" w:cs="Arial"/>
          <w:sz w:val="22"/>
          <w:szCs w:val="22"/>
        </w:rPr>
      </w:pPr>
    </w:p>
    <w:p w14:paraId="699D3588" w14:textId="2299ADB6" w:rsidR="0037689F" w:rsidRDefault="0037689F" w:rsidP="0037689F">
      <w:pPr>
        <w:pStyle w:val="Prrafodelista"/>
        <w:numPr>
          <w:ilvl w:val="0"/>
          <w:numId w:val="213"/>
        </w:numPr>
        <w:spacing w:before="240"/>
        <w:rPr>
          <w:rFonts w:ascii="Arial" w:hAnsi="Arial" w:cs="Arial"/>
          <w:sz w:val="22"/>
          <w:szCs w:val="22"/>
        </w:rPr>
      </w:pPr>
      <w:r w:rsidRPr="0037689F">
        <w:rPr>
          <w:rFonts w:ascii="Arial" w:hAnsi="Arial" w:cs="Arial"/>
          <w:sz w:val="22"/>
          <w:szCs w:val="22"/>
        </w:rPr>
        <w:t xml:space="preserve">El integrador debe haber realizado al menos dos integraciones de BESS (con o sin Grid Forming). Cada una de las integraciones debe ser mayor a 20 MW - 40 MWh. </w:t>
      </w:r>
    </w:p>
    <w:p w14:paraId="589A1BC3" w14:textId="77777777" w:rsidR="0037689F" w:rsidRPr="0037689F" w:rsidRDefault="0037689F" w:rsidP="0037689F">
      <w:pPr>
        <w:pStyle w:val="Prrafodelista"/>
        <w:rPr>
          <w:rFonts w:ascii="Arial" w:hAnsi="Arial" w:cs="Arial"/>
          <w:sz w:val="22"/>
          <w:szCs w:val="22"/>
        </w:rPr>
      </w:pPr>
    </w:p>
    <w:p w14:paraId="0D41B54A" w14:textId="0D861D01" w:rsidR="0037689F" w:rsidRDefault="0037689F" w:rsidP="0037689F">
      <w:pPr>
        <w:pStyle w:val="Prrafodelista"/>
        <w:numPr>
          <w:ilvl w:val="0"/>
          <w:numId w:val="213"/>
        </w:numPr>
        <w:spacing w:before="240"/>
        <w:rPr>
          <w:rFonts w:ascii="Arial" w:hAnsi="Arial" w:cs="Arial"/>
          <w:sz w:val="22"/>
          <w:szCs w:val="22"/>
        </w:rPr>
      </w:pPr>
      <w:r w:rsidRPr="0037689F">
        <w:rPr>
          <w:rFonts w:ascii="Arial" w:hAnsi="Arial" w:cs="Arial"/>
          <w:sz w:val="22"/>
          <w:szCs w:val="22"/>
        </w:rPr>
        <w:t xml:space="preserve">El integrador deberá haber realizado al menos una integración utilizando el mismo modelo de inversor y </w:t>
      </w:r>
      <w:r w:rsidR="00041EB1" w:rsidRPr="00041EB1">
        <w:rPr>
          <w:rFonts w:ascii="Arial" w:hAnsi="Arial" w:cs="Arial"/>
          <w:b/>
          <w:sz w:val="22"/>
          <w:szCs w:val="22"/>
        </w:rPr>
        <w:t xml:space="preserve">tecnología de </w:t>
      </w:r>
      <w:r w:rsidRPr="00041EB1">
        <w:rPr>
          <w:rFonts w:ascii="Arial" w:hAnsi="Arial" w:cs="Arial"/>
          <w:b/>
          <w:sz w:val="22"/>
          <w:szCs w:val="22"/>
        </w:rPr>
        <w:t xml:space="preserve">baterías que </w:t>
      </w:r>
      <w:r w:rsidR="00041EB1" w:rsidRPr="00041EB1">
        <w:rPr>
          <w:rFonts w:ascii="Arial" w:hAnsi="Arial" w:cs="Arial"/>
          <w:b/>
          <w:sz w:val="22"/>
          <w:szCs w:val="22"/>
        </w:rPr>
        <w:t>los presentados en la oferta</w:t>
      </w:r>
      <w:r w:rsidRPr="0037689F">
        <w:rPr>
          <w:rFonts w:ascii="Arial" w:hAnsi="Arial" w:cs="Arial"/>
          <w:sz w:val="22"/>
          <w:szCs w:val="22"/>
        </w:rPr>
        <w:t xml:space="preserve">. </w:t>
      </w:r>
    </w:p>
    <w:p w14:paraId="342FB1CB" w14:textId="77777777" w:rsidR="0037689F" w:rsidRPr="0037689F" w:rsidRDefault="0037689F" w:rsidP="0037689F">
      <w:pPr>
        <w:pStyle w:val="Prrafodelista"/>
        <w:spacing w:before="240"/>
        <w:ind w:left="1080"/>
        <w:rPr>
          <w:rFonts w:ascii="Arial" w:hAnsi="Arial" w:cs="Arial"/>
          <w:sz w:val="22"/>
          <w:szCs w:val="22"/>
        </w:rPr>
      </w:pPr>
    </w:p>
    <w:p w14:paraId="5A16221D" w14:textId="55DF06C5" w:rsidR="0037689F" w:rsidRDefault="0037689F" w:rsidP="0037689F">
      <w:pPr>
        <w:pStyle w:val="Prrafodelista"/>
        <w:numPr>
          <w:ilvl w:val="0"/>
          <w:numId w:val="213"/>
        </w:numPr>
        <w:spacing w:before="240"/>
        <w:rPr>
          <w:rFonts w:ascii="Arial" w:hAnsi="Arial" w:cs="Arial"/>
          <w:sz w:val="22"/>
          <w:szCs w:val="22"/>
        </w:rPr>
      </w:pPr>
      <w:r w:rsidRPr="0037689F">
        <w:rPr>
          <w:rFonts w:ascii="Arial" w:hAnsi="Arial" w:cs="Arial"/>
          <w:sz w:val="22"/>
          <w:szCs w:val="22"/>
        </w:rPr>
        <w:lastRenderedPageBreak/>
        <w:t xml:space="preserve">El Desarrollador debe haber realizado dos desarrollos de BESS (con o sin Grid Forming). Cada uno de los desarrollos debe ser mayor a 20 MW - 40 MWh. </w:t>
      </w:r>
    </w:p>
    <w:p w14:paraId="60EFBD3E" w14:textId="77777777" w:rsidR="0037689F" w:rsidRPr="0037689F" w:rsidRDefault="0037689F" w:rsidP="0037689F">
      <w:pPr>
        <w:pStyle w:val="Prrafodelista"/>
        <w:rPr>
          <w:rFonts w:ascii="Arial" w:hAnsi="Arial" w:cs="Arial"/>
          <w:sz w:val="22"/>
          <w:szCs w:val="22"/>
        </w:rPr>
      </w:pPr>
    </w:p>
    <w:p w14:paraId="1E109B53" w14:textId="16A503D5" w:rsidR="00267F18" w:rsidRPr="0037689F" w:rsidRDefault="0037689F" w:rsidP="0037689F">
      <w:pPr>
        <w:pStyle w:val="Prrafodelista"/>
        <w:numPr>
          <w:ilvl w:val="0"/>
          <w:numId w:val="213"/>
        </w:numPr>
        <w:spacing w:before="240"/>
        <w:rPr>
          <w:rFonts w:ascii="Arial" w:hAnsi="Arial" w:cs="Arial"/>
          <w:sz w:val="22"/>
          <w:szCs w:val="22"/>
        </w:rPr>
      </w:pPr>
      <w:r w:rsidRPr="0037689F">
        <w:rPr>
          <w:rFonts w:ascii="Arial" w:hAnsi="Arial" w:cs="Arial"/>
          <w:sz w:val="22"/>
          <w:szCs w:val="22"/>
        </w:rPr>
        <w:t>El Desarrollador debe establecer como responsable un profesional que cuente con un mínimo de dos años de permanencia en la empresa del Desarrollador, tanto en la etapa de montaje (bajo el rol de Director de Obra Montaje) como en operación y mantenimiento (bajo el rol Director de Obra Operación y Mantenimiento). En caso de sustitución de dichos profesionales, su reemplazo deberá cumplir</w:t>
      </w:r>
      <w:r>
        <w:rPr>
          <w:rFonts w:ascii="Arial" w:hAnsi="Arial" w:cs="Arial"/>
          <w:sz w:val="22"/>
          <w:szCs w:val="22"/>
        </w:rPr>
        <w:t xml:space="preserve"> con los anteriores requisitos.</w:t>
      </w:r>
    </w:p>
    <w:p w14:paraId="1E38B0AA" w14:textId="77777777" w:rsidR="0037689F" w:rsidRPr="0037689F" w:rsidRDefault="0037689F" w:rsidP="0037689F">
      <w:pPr>
        <w:rPr>
          <w:rFonts w:ascii="Arial" w:hAnsi="Arial" w:cs="Arial"/>
          <w:sz w:val="22"/>
          <w:szCs w:val="22"/>
        </w:rPr>
      </w:pPr>
    </w:p>
    <w:p w14:paraId="7E238BBA" w14:textId="72F93627" w:rsidR="00267F18" w:rsidRDefault="00267F18" w:rsidP="00267F18">
      <w:pPr>
        <w:rPr>
          <w:rFonts w:ascii="Arial" w:hAnsi="Arial" w:cs="Arial"/>
          <w:sz w:val="22"/>
          <w:szCs w:val="22"/>
        </w:rPr>
      </w:pPr>
      <w:r w:rsidRPr="006C366C">
        <w:rPr>
          <w:rFonts w:ascii="Arial" w:hAnsi="Arial" w:cs="Arial"/>
          <w:sz w:val="22"/>
          <w:szCs w:val="22"/>
        </w:rPr>
        <w:t>La contraparte de la Dirección de Obra de UTE en la etapa de montaje será el Director de Obra Montaje del Desarrollador, especificado en el ítem E.</w:t>
      </w:r>
    </w:p>
    <w:p w14:paraId="5D9F7432" w14:textId="77777777" w:rsidR="00D3759C" w:rsidRPr="006C366C" w:rsidRDefault="00D3759C" w:rsidP="00267F18">
      <w:pPr>
        <w:rPr>
          <w:rFonts w:ascii="Arial" w:hAnsi="Arial" w:cs="Arial"/>
          <w:sz w:val="22"/>
          <w:szCs w:val="22"/>
        </w:rPr>
      </w:pPr>
    </w:p>
    <w:p w14:paraId="34B450D6" w14:textId="50CC6067" w:rsidR="00267F18" w:rsidRPr="00C65DAD" w:rsidRDefault="00267F18" w:rsidP="00267F18">
      <w:pPr>
        <w:rPr>
          <w:rFonts w:ascii="Arial" w:hAnsi="Arial" w:cs="Arial"/>
          <w:sz w:val="22"/>
          <w:szCs w:val="22"/>
        </w:rPr>
      </w:pPr>
      <w:r w:rsidRPr="006C366C">
        <w:rPr>
          <w:rFonts w:ascii="Arial" w:hAnsi="Arial" w:cs="Arial"/>
          <w:sz w:val="22"/>
          <w:szCs w:val="22"/>
        </w:rPr>
        <w:t xml:space="preserve">Del mismo modo, los responsables de la Dirección de Obra de UTE en la etapa de Operación y </w:t>
      </w:r>
      <w:r w:rsidR="009B127F" w:rsidRPr="006C366C">
        <w:rPr>
          <w:rFonts w:ascii="Arial" w:hAnsi="Arial" w:cs="Arial"/>
          <w:sz w:val="22"/>
          <w:szCs w:val="22"/>
        </w:rPr>
        <w:t>Mantenimiento</w:t>
      </w:r>
      <w:r w:rsidRPr="006C366C">
        <w:rPr>
          <w:rFonts w:ascii="Arial" w:hAnsi="Arial" w:cs="Arial"/>
          <w:sz w:val="22"/>
          <w:szCs w:val="22"/>
        </w:rPr>
        <w:t xml:space="preserve"> tendrán como contraparte al Director de Obra Operación y Mantenimiento del Desarrollador, especificado en ítem E.</w:t>
      </w:r>
    </w:p>
    <w:p w14:paraId="048DFBBC" w14:textId="77777777" w:rsidR="00267F18" w:rsidRPr="00C65DAD" w:rsidRDefault="00267F18" w:rsidP="00267F18">
      <w:pPr>
        <w:rPr>
          <w:rFonts w:ascii="Arial" w:hAnsi="Arial" w:cs="Arial"/>
          <w:sz w:val="22"/>
          <w:szCs w:val="22"/>
        </w:rPr>
      </w:pPr>
    </w:p>
    <w:p w14:paraId="55FF148B" w14:textId="77777777" w:rsidR="00267F18" w:rsidRPr="00C65DAD" w:rsidRDefault="00267F18" w:rsidP="00267F18">
      <w:pPr>
        <w:rPr>
          <w:rFonts w:ascii="Arial" w:hAnsi="Arial" w:cs="Arial"/>
          <w:sz w:val="22"/>
          <w:szCs w:val="22"/>
        </w:rPr>
      </w:pPr>
      <w:r w:rsidRPr="00C65DAD">
        <w:rPr>
          <w:rFonts w:ascii="Arial" w:hAnsi="Arial" w:cs="Arial"/>
          <w:sz w:val="22"/>
          <w:szCs w:val="22"/>
        </w:rPr>
        <w:t>Experiencia con soluciones tipo UPS o Microgrid no serán aceptadas.</w:t>
      </w:r>
    </w:p>
    <w:p w14:paraId="35C3E9A5" w14:textId="77777777" w:rsidR="00267F18" w:rsidRPr="00C65DAD" w:rsidRDefault="00267F18" w:rsidP="00267F18">
      <w:pPr>
        <w:rPr>
          <w:rFonts w:ascii="Arial" w:hAnsi="Arial" w:cs="Arial"/>
          <w:sz w:val="22"/>
          <w:szCs w:val="22"/>
        </w:rPr>
      </w:pPr>
    </w:p>
    <w:p w14:paraId="37E72DEB" w14:textId="77777777" w:rsidR="00267F18" w:rsidRPr="00C65DAD" w:rsidRDefault="00267F18" w:rsidP="00267F18">
      <w:pPr>
        <w:rPr>
          <w:rFonts w:ascii="Arial" w:hAnsi="Arial" w:cs="Arial"/>
          <w:sz w:val="22"/>
          <w:szCs w:val="22"/>
        </w:rPr>
      </w:pPr>
      <w:r w:rsidRPr="00C65DAD">
        <w:rPr>
          <w:rFonts w:ascii="Arial" w:hAnsi="Arial" w:cs="Arial"/>
          <w:sz w:val="22"/>
          <w:szCs w:val="22"/>
        </w:rPr>
        <w:t>Un actor podrá asumir más de un rol, siempre que cumpla con los requisitos anteriormente expresados, para cada uno de los roles que asuma.</w:t>
      </w:r>
    </w:p>
    <w:p w14:paraId="3AD95515" w14:textId="77777777" w:rsidR="00267F18" w:rsidRPr="00C65DAD" w:rsidRDefault="00267F18" w:rsidP="00267F18">
      <w:pPr>
        <w:rPr>
          <w:rFonts w:ascii="Arial" w:hAnsi="Arial" w:cs="Arial"/>
          <w:sz w:val="22"/>
          <w:szCs w:val="22"/>
        </w:rPr>
      </w:pPr>
    </w:p>
    <w:p w14:paraId="4E686439" w14:textId="3ED0F88C" w:rsidR="00EC0CDA" w:rsidRPr="008F1E8C" w:rsidRDefault="00EC0CDA" w:rsidP="00EC0CDA">
      <w:pPr>
        <w:rPr>
          <w:rFonts w:ascii="Arial" w:hAnsi="Arial" w:cs="Arial"/>
          <w:sz w:val="22"/>
          <w:szCs w:val="22"/>
        </w:rPr>
      </w:pPr>
      <w:r>
        <w:rPr>
          <w:rFonts w:ascii="Arial" w:hAnsi="Arial" w:cs="Arial"/>
          <w:sz w:val="22"/>
          <w:szCs w:val="22"/>
        </w:rPr>
        <w:t>Cuando el integrador y</w:t>
      </w:r>
      <w:r w:rsidR="00D5639B">
        <w:rPr>
          <w:rFonts w:ascii="Arial" w:hAnsi="Arial" w:cs="Arial"/>
          <w:sz w:val="22"/>
          <w:szCs w:val="22"/>
        </w:rPr>
        <w:t>/o</w:t>
      </w:r>
      <w:r>
        <w:rPr>
          <w:rFonts w:ascii="Arial" w:hAnsi="Arial" w:cs="Arial"/>
          <w:sz w:val="22"/>
          <w:szCs w:val="22"/>
        </w:rPr>
        <w:t xml:space="preserve"> el desarrollador hayan participado en los proyectos que presenta como antecedentes en modalidades consorciadas o subcontratos, a los efectos de la verificación del </w:t>
      </w:r>
      <w:r w:rsidRPr="008F1E8C">
        <w:rPr>
          <w:rFonts w:ascii="Arial" w:hAnsi="Arial" w:cs="Arial"/>
          <w:sz w:val="22"/>
          <w:szCs w:val="22"/>
        </w:rPr>
        <w:t xml:space="preserve">cumplimiento de los antecedentes requeridos se procederá de la siguiente manera: </w:t>
      </w:r>
    </w:p>
    <w:p w14:paraId="15D9CF54" w14:textId="77777777" w:rsidR="00EC0CDA" w:rsidRPr="008F1E8C" w:rsidRDefault="00EC0CDA" w:rsidP="00EC0CDA">
      <w:pPr>
        <w:rPr>
          <w:rFonts w:ascii="Arial" w:hAnsi="Arial" w:cs="Arial"/>
          <w:sz w:val="22"/>
          <w:szCs w:val="22"/>
        </w:rPr>
      </w:pPr>
    </w:p>
    <w:p w14:paraId="5FF37D37" w14:textId="11E92EE2" w:rsidR="00EC0CDA" w:rsidRPr="008F1E8C" w:rsidRDefault="00EC0CDA" w:rsidP="00EC0CDA">
      <w:pPr>
        <w:pStyle w:val="Prrafodelista"/>
        <w:numPr>
          <w:ilvl w:val="0"/>
          <w:numId w:val="191"/>
        </w:numPr>
        <w:rPr>
          <w:rFonts w:ascii="Arial" w:hAnsi="Arial" w:cs="Arial"/>
          <w:sz w:val="22"/>
          <w:szCs w:val="22"/>
        </w:rPr>
      </w:pPr>
      <w:r w:rsidRPr="008F1E8C">
        <w:rPr>
          <w:rFonts w:ascii="Arial" w:hAnsi="Arial" w:cs="Arial"/>
          <w:sz w:val="22"/>
          <w:szCs w:val="22"/>
        </w:rPr>
        <w:t>Cuando la experiencia acreditada corresponda a uno o varios Subcontratos en los que haya participado el actor correspondiente, se deberá indicar en la oferta cuál de sus subcontratistas asumió el papel de la dirección y responsabilidad técnica de la integración y/o desarrollo, debiendo éste acreditar todos los antecedentes indicados precedentemente.  En este caso se deberá presentar conjuntamente con la oferta copia autenticada del respectivo acuerdo, en donde aparezca el compromiso irrevocable del futuro Subcontratista de realizar el presente proyecto</w:t>
      </w:r>
      <w:r w:rsidR="00A310FE" w:rsidRPr="008F1E8C">
        <w:rPr>
          <w:rFonts w:ascii="Arial" w:hAnsi="Arial" w:cs="Arial"/>
          <w:sz w:val="22"/>
          <w:szCs w:val="22"/>
        </w:rPr>
        <w:t>.</w:t>
      </w:r>
    </w:p>
    <w:p w14:paraId="6D6A2D7A" w14:textId="77777777" w:rsidR="00E66F21" w:rsidRPr="008F1E8C" w:rsidRDefault="00E66F21" w:rsidP="008F1E8C">
      <w:pPr>
        <w:pStyle w:val="Prrafodelista"/>
        <w:rPr>
          <w:rFonts w:ascii="Arial" w:hAnsi="Arial" w:cs="Arial"/>
          <w:sz w:val="22"/>
          <w:szCs w:val="22"/>
          <w:highlight w:val="yellow"/>
        </w:rPr>
      </w:pPr>
    </w:p>
    <w:p w14:paraId="1B939866" w14:textId="33FD391D" w:rsidR="006F5960" w:rsidRDefault="00EC0CDA" w:rsidP="00EC0CDA">
      <w:pPr>
        <w:pStyle w:val="Prrafodelista"/>
        <w:numPr>
          <w:ilvl w:val="0"/>
          <w:numId w:val="191"/>
        </w:numPr>
        <w:rPr>
          <w:rFonts w:ascii="Arial" w:hAnsi="Arial" w:cs="Arial"/>
          <w:sz w:val="22"/>
          <w:szCs w:val="22"/>
        </w:rPr>
      </w:pPr>
      <w:r>
        <w:rPr>
          <w:rFonts w:ascii="Arial" w:hAnsi="Arial" w:cs="Arial"/>
          <w:sz w:val="22"/>
          <w:szCs w:val="22"/>
        </w:rPr>
        <w:t xml:space="preserve">Cuando la experiencia acreditada corresponda a </w:t>
      </w:r>
      <w:r w:rsidRPr="00EB6AAE">
        <w:rPr>
          <w:rFonts w:ascii="Arial" w:hAnsi="Arial" w:cs="Arial"/>
          <w:sz w:val="22"/>
          <w:szCs w:val="22"/>
        </w:rPr>
        <w:t>un Consorcio</w:t>
      </w:r>
      <w:r>
        <w:rPr>
          <w:rFonts w:ascii="Arial" w:hAnsi="Arial" w:cs="Arial"/>
          <w:sz w:val="22"/>
          <w:szCs w:val="22"/>
        </w:rPr>
        <w:t xml:space="preserve"> en el que haya participado el actor correspondiente</w:t>
      </w:r>
      <w:r w:rsidRPr="00EB6AAE">
        <w:rPr>
          <w:rFonts w:ascii="Arial" w:hAnsi="Arial" w:cs="Arial"/>
          <w:sz w:val="22"/>
          <w:szCs w:val="22"/>
        </w:rPr>
        <w:t>, se deberá indicar en la oferta cuál de sus integrantes asumi</w:t>
      </w:r>
      <w:r>
        <w:rPr>
          <w:rFonts w:ascii="Arial" w:hAnsi="Arial" w:cs="Arial"/>
          <w:sz w:val="22"/>
          <w:szCs w:val="22"/>
        </w:rPr>
        <w:t xml:space="preserve">ó el papel de la </w:t>
      </w:r>
      <w:r w:rsidRPr="008F6D19">
        <w:rPr>
          <w:rFonts w:ascii="Arial" w:hAnsi="Arial" w:cs="Arial"/>
          <w:sz w:val="22"/>
          <w:szCs w:val="22"/>
        </w:rPr>
        <w:t>dirección y responsabilidad técnica de la integración</w:t>
      </w:r>
      <w:r>
        <w:rPr>
          <w:rFonts w:ascii="Arial" w:hAnsi="Arial" w:cs="Arial"/>
          <w:sz w:val="22"/>
          <w:szCs w:val="22"/>
        </w:rPr>
        <w:t xml:space="preserve"> y/o </w:t>
      </w:r>
      <w:r w:rsidRPr="008F6D19">
        <w:rPr>
          <w:rFonts w:ascii="Arial" w:hAnsi="Arial" w:cs="Arial"/>
          <w:sz w:val="22"/>
          <w:szCs w:val="22"/>
        </w:rPr>
        <w:t>desarrollo</w:t>
      </w:r>
      <w:r w:rsidRPr="00EB6AAE">
        <w:rPr>
          <w:rFonts w:ascii="Arial" w:hAnsi="Arial" w:cs="Arial"/>
          <w:sz w:val="22"/>
          <w:szCs w:val="22"/>
        </w:rPr>
        <w:t xml:space="preserve">, debiendo éste acreditar todos los antecedentes indicados </w:t>
      </w:r>
      <w:r>
        <w:rPr>
          <w:rFonts w:ascii="Arial" w:hAnsi="Arial" w:cs="Arial"/>
          <w:sz w:val="22"/>
          <w:szCs w:val="22"/>
        </w:rPr>
        <w:t>precedentemente</w:t>
      </w:r>
      <w:r w:rsidRPr="00EB6AAE">
        <w:rPr>
          <w:rFonts w:ascii="Arial" w:hAnsi="Arial" w:cs="Arial"/>
          <w:sz w:val="22"/>
          <w:szCs w:val="22"/>
        </w:rPr>
        <w:t xml:space="preserve">. </w:t>
      </w:r>
    </w:p>
    <w:p w14:paraId="232427B1" w14:textId="77777777" w:rsidR="006F5960" w:rsidRDefault="006F5960">
      <w:pPr>
        <w:jc w:val="left"/>
        <w:rPr>
          <w:rFonts w:ascii="Arial" w:hAnsi="Arial" w:cs="Arial"/>
          <w:sz w:val="22"/>
          <w:szCs w:val="22"/>
        </w:rPr>
      </w:pPr>
      <w:r>
        <w:rPr>
          <w:rFonts w:ascii="Arial" w:hAnsi="Arial" w:cs="Arial"/>
          <w:sz w:val="22"/>
          <w:szCs w:val="22"/>
        </w:rPr>
        <w:br w:type="page"/>
      </w:r>
    </w:p>
    <w:p w14:paraId="48A79EFA" w14:textId="39D43BD6" w:rsidR="004C4E7A" w:rsidRDefault="004C4E7A" w:rsidP="00F10A3E">
      <w:pPr>
        <w:rPr>
          <w:rFonts w:ascii="Arial" w:hAnsi="Arial" w:cs="Arial"/>
          <w:sz w:val="22"/>
          <w:szCs w:val="22"/>
        </w:rPr>
      </w:pPr>
      <w:r w:rsidRPr="005F1D66">
        <w:rPr>
          <w:rFonts w:ascii="Arial" w:hAnsi="Arial" w:cs="Arial"/>
          <w:sz w:val="22"/>
          <w:szCs w:val="22"/>
        </w:rPr>
        <w:lastRenderedPageBreak/>
        <w:t xml:space="preserve">Sin perjuicio de lo expresado </w:t>
      </w:r>
      <w:r w:rsidR="00071773" w:rsidRPr="005F1D66">
        <w:rPr>
          <w:rFonts w:ascii="Arial" w:hAnsi="Arial" w:cs="Arial"/>
          <w:sz w:val="22"/>
          <w:szCs w:val="22"/>
        </w:rPr>
        <w:t>precedentemente, se</w:t>
      </w:r>
      <w:r w:rsidRPr="005F1D66">
        <w:rPr>
          <w:rFonts w:ascii="Arial" w:hAnsi="Arial" w:cs="Arial"/>
          <w:sz w:val="22"/>
          <w:szCs w:val="22"/>
        </w:rPr>
        <w:t xml:space="preserve"> requiere que quien ejecute la tarea para la cual se postula en el presente llamado sea quien tenga la experiencia requerida.</w:t>
      </w:r>
    </w:p>
    <w:p w14:paraId="311EB492" w14:textId="1A37276D" w:rsidR="004C4E7A" w:rsidRDefault="004C4E7A" w:rsidP="00F10A3E">
      <w:pPr>
        <w:rPr>
          <w:rFonts w:ascii="Arial" w:hAnsi="Arial" w:cs="Arial"/>
          <w:sz w:val="22"/>
          <w:szCs w:val="22"/>
        </w:rPr>
      </w:pPr>
    </w:p>
    <w:p w14:paraId="36F31D89" w14:textId="195EE5DF" w:rsidR="0029705A" w:rsidRPr="0029705A" w:rsidRDefault="0029705A" w:rsidP="0029705A">
      <w:pPr>
        <w:rPr>
          <w:rFonts w:ascii="Arial" w:hAnsi="Arial" w:cs="Arial"/>
          <w:highlight w:val="yellow"/>
        </w:rPr>
      </w:pPr>
      <w:r w:rsidRPr="0029705A">
        <w:rPr>
          <w:rFonts w:ascii="Arial" w:hAnsi="Arial" w:cs="Arial"/>
          <w:highlight w:val="yellow"/>
        </w:rPr>
        <w:t>Modificación Circular 5</w:t>
      </w:r>
    </w:p>
    <w:p w14:paraId="1395A9A3" w14:textId="087CCDE2" w:rsidR="0029705A" w:rsidRPr="003144BB" w:rsidRDefault="0029705A" w:rsidP="0029705A">
      <w:pPr>
        <w:rPr>
          <w:rFonts w:ascii="Arial" w:hAnsi="Arial" w:cs="Arial"/>
        </w:rPr>
      </w:pPr>
      <w:r w:rsidRPr="003144BB">
        <w:rPr>
          <w:rFonts w:ascii="Arial" w:hAnsi="Arial" w:cs="Arial"/>
        </w:rPr>
        <w:t>En el caso de presentar en las ofertas documentación, de acreditación de antecedentes (6.2.1 Información a suministrar con la oferta) proveniente del exterior, la misma debe ser legalizada y/o apostillada según corresponda por el país de origen del documento, por quien resulte adjudicatario, previo a la firma del contrato.</w:t>
      </w:r>
    </w:p>
    <w:p w14:paraId="6F997FD8" w14:textId="74CBCA9B" w:rsidR="0029705A" w:rsidRDefault="0029705A" w:rsidP="0029705A">
      <w:pPr>
        <w:rPr>
          <w:rFonts w:ascii="Arial" w:hAnsi="Arial" w:cs="Arial"/>
        </w:rPr>
      </w:pPr>
      <w:r w:rsidRPr="003144BB">
        <w:rPr>
          <w:rFonts w:ascii="Arial" w:hAnsi="Arial" w:cs="Arial"/>
        </w:rPr>
        <w:t>En caso de no presentar, en el plazo que establezca UTE, la documentación legalizada y/o apostillada se adjudicará a la siguiente Oferta de la lista de calificaciones.</w:t>
      </w:r>
    </w:p>
    <w:p w14:paraId="50F03AF7" w14:textId="77777777" w:rsidR="0029705A" w:rsidRDefault="0029705A" w:rsidP="00F10A3E">
      <w:pPr>
        <w:rPr>
          <w:rFonts w:ascii="Arial" w:hAnsi="Arial" w:cs="Arial"/>
          <w:sz w:val="22"/>
          <w:szCs w:val="22"/>
        </w:rPr>
      </w:pPr>
    </w:p>
    <w:p w14:paraId="3EA1CFC2" w14:textId="77777777" w:rsidR="00267F18" w:rsidRPr="00C65DAD" w:rsidRDefault="00267F18" w:rsidP="00267F18">
      <w:pPr>
        <w:rPr>
          <w:rFonts w:ascii="Arial" w:hAnsi="Arial" w:cs="Arial"/>
          <w:sz w:val="22"/>
          <w:szCs w:val="22"/>
        </w:rPr>
      </w:pPr>
    </w:p>
    <w:p w14:paraId="60AC2A1B" w14:textId="48231E9A" w:rsidR="00267F18" w:rsidRPr="00C65DAD" w:rsidRDefault="00267F18" w:rsidP="00267F18">
      <w:pPr>
        <w:pStyle w:val="Ttulo4"/>
        <w:rPr>
          <w:rFonts w:ascii="Arial" w:hAnsi="Arial" w:cs="Arial"/>
          <w:sz w:val="22"/>
          <w:szCs w:val="22"/>
        </w:rPr>
      </w:pPr>
      <w:r w:rsidRPr="00C65DAD">
        <w:rPr>
          <w:rFonts w:ascii="Arial" w:hAnsi="Arial" w:cs="Arial"/>
          <w:sz w:val="22"/>
          <w:szCs w:val="22"/>
        </w:rPr>
        <w:t xml:space="preserve">Presentación de </w:t>
      </w:r>
      <w:r w:rsidR="009B127F" w:rsidRPr="00C65DAD">
        <w:rPr>
          <w:rFonts w:ascii="Arial" w:hAnsi="Arial" w:cs="Arial"/>
          <w:sz w:val="22"/>
          <w:szCs w:val="22"/>
        </w:rPr>
        <w:t>antecedentes</w:t>
      </w:r>
    </w:p>
    <w:p w14:paraId="47D82579" w14:textId="0E20D885" w:rsidR="00267F18" w:rsidRPr="00C65DAD" w:rsidRDefault="00267F18" w:rsidP="00267F18">
      <w:pPr>
        <w:rPr>
          <w:rFonts w:ascii="Arial" w:hAnsi="Arial" w:cs="Arial"/>
          <w:sz w:val="22"/>
          <w:szCs w:val="22"/>
        </w:rPr>
      </w:pPr>
      <w:r w:rsidRPr="00C65DAD">
        <w:rPr>
          <w:rFonts w:ascii="Arial" w:hAnsi="Arial" w:cs="Arial"/>
          <w:sz w:val="22"/>
          <w:szCs w:val="22"/>
        </w:rPr>
        <w:t>Para la presentación de los antecedentes, los oferentes deberán incluir en la oferta la nómina de las empresas a las cuales el oferente haya realizado integraciones/</w:t>
      </w:r>
      <w:r w:rsidRPr="00A06C6A">
        <w:rPr>
          <w:rFonts w:ascii="Arial" w:hAnsi="Arial" w:cs="Arial"/>
          <w:sz w:val="22"/>
          <w:szCs w:val="22"/>
        </w:rPr>
        <w:t>desarrollos de acuerdo a lo anteriormente indicado. Debiendo completar la</w:t>
      </w:r>
      <w:r w:rsidR="00093679">
        <w:rPr>
          <w:rFonts w:ascii="Arial" w:hAnsi="Arial" w:cs="Arial"/>
          <w:sz w:val="22"/>
          <w:szCs w:val="22"/>
        </w:rPr>
        <w:t>s</w:t>
      </w:r>
      <w:r w:rsidRPr="00A06C6A">
        <w:rPr>
          <w:rFonts w:ascii="Arial" w:hAnsi="Arial" w:cs="Arial"/>
          <w:sz w:val="22"/>
          <w:szCs w:val="22"/>
        </w:rPr>
        <w:t xml:space="preserve"> tabla</w:t>
      </w:r>
      <w:r w:rsidR="00093679">
        <w:rPr>
          <w:rFonts w:ascii="Arial" w:hAnsi="Arial" w:cs="Arial"/>
          <w:sz w:val="22"/>
          <w:szCs w:val="22"/>
        </w:rPr>
        <w:t>s</w:t>
      </w:r>
      <w:r w:rsidRPr="00A06C6A">
        <w:rPr>
          <w:rFonts w:ascii="Arial" w:hAnsi="Arial" w:cs="Arial"/>
          <w:sz w:val="22"/>
          <w:szCs w:val="22"/>
        </w:rPr>
        <w:t xml:space="preserve"> del </w:t>
      </w:r>
      <w:r w:rsidRPr="006F6190">
        <w:rPr>
          <w:rFonts w:ascii="Arial" w:hAnsi="Arial" w:cs="Arial"/>
          <w:sz w:val="22"/>
          <w:szCs w:val="22"/>
        </w:rPr>
        <w:t xml:space="preserve">Anexo </w:t>
      </w:r>
      <w:r w:rsidR="006F6190">
        <w:rPr>
          <w:rFonts w:ascii="Arial" w:hAnsi="Arial" w:cs="Arial"/>
          <w:sz w:val="22"/>
          <w:szCs w:val="22"/>
        </w:rPr>
        <w:fldChar w:fldCharType="begin"/>
      </w:r>
      <w:r w:rsidR="006F6190">
        <w:rPr>
          <w:rFonts w:ascii="Arial" w:hAnsi="Arial" w:cs="Arial"/>
          <w:sz w:val="22"/>
          <w:szCs w:val="22"/>
        </w:rPr>
        <w:instrText xml:space="preserve"> REF _Ref103594135 \r \h </w:instrText>
      </w:r>
      <w:r w:rsidR="006F6190">
        <w:rPr>
          <w:rFonts w:ascii="Arial" w:hAnsi="Arial" w:cs="Arial"/>
          <w:sz w:val="22"/>
          <w:szCs w:val="22"/>
        </w:rPr>
      </w:r>
      <w:r w:rsidR="006F6190">
        <w:rPr>
          <w:rFonts w:ascii="Arial" w:hAnsi="Arial" w:cs="Arial"/>
          <w:sz w:val="22"/>
          <w:szCs w:val="22"/>
        </w:rPr>
        <w:fldChar w:fldCharType="separate"/>
      </w:r>
      <w:r w:rsidR="0037689F">
        <w:rPr>
          <w:rFonts w:ascii="Arial" w:hAnsi="Arial" w:cs="Arial"/>
          <w:sz w:val="22"/>
          <w:szCs w:val="22"/>
        </w:rPr>
        <w:t>19.4</w:t>
      </w:r>
      <w:r w:rsidR="006F6190">
        <w:rPr>
          <w:rFonts w:ascii="Arial" w:hAnsi="Arial" w:cs="Arial"/>
          <w:sz w:val="22"/>
          <w:szCs w:val="22"/>
        </w:rPr>
        <w:fldChar w:fldCharType="end"/>
      </w:r>
      <w:r w:rsidR="00A06C6A">
        <w:rPr>
          <w:rFonts w:ascii="Arial" w:hAnsi="Arial" w:cs="Arial"/>
          <w:sz w:val="22"/>
          <w:szCs w:val="22"/>
        </w:rPr>
        <w:t>.</w:t>
      </w:r>
    </w:p>
    <w:p w14:paraId="4A2280BA" w14:textId="2176E0DA" w:rsidR="00267F18" w:rsidRPr="00C65DAD" w:rsidRDefault="00267F18" w:rsidP="00267F18">
      <w:pPr>
        <w:spacing w:before="240"/>
        <w:rPr>
          <w:rFonts w:ascii="Arial" w:hAnsi="Arial" w:cs="Arial"/>
          <w:sz w:val="22"/>
          <w:szCs w:val="22"/>
        </w:rPr>
      </w:pPr>
      <w:r w:rsidRPr="00C65DAD">
        <w:rPr>
          <w:rFonts w:ascii="Arial" w:hAnsi="Arial" w:cs="Arial"/>
          <w:sz w:val="22"/>
          <w:szCs w:val="22"/>
        </w:rPr>
        <w:t xml:space="preserve">A su vez, deberá presentar una constancia </w:t>
      </w:r>
      <w:r w:rsidR="000F5DE2">
        <w:rPr>
          <w:rFonts w:ascii="Arial" w:hAnsi="Arial" w:cs="Arial"/>
          <w:sz w:val="22"/>
          <w:szCs w:val="22"/>
        </w:rPr>
        <w:t xml:space="preserve">de conformidad </w:t>
      </w:r>
      <w:r w:rsidRPr="00C65DAD">
        <w:rPr>
          <w:rFonts w:ascii="Arial" w:hAnsi="Arial" w:cs="Arial"/>
          <w:sz w:val="22"/>
          <w:szCs w:val="22"/>
        </w:rPr>
        <w:t>del cliente a la integración/desarrollo realizado.</w:t>
      </w:r>
    </w:p>
    <w:p w14:paraId="28B13D62" w14:textId="77777777" w:rsidR="00267F18" w:rsidRPr="00C65DAD" w:rsidRDefault="00267F18" w:rsidP="00267F18">
      <w:pPr>
        <w:rPr>
          <w:rFonts w:ascii="Arial" w:hAnsi="Arial" w:cs="Arial"/>
          <w:sz w:val="22"/>
          <w:szCs w:val="22"/>
        </w:rPr>
      </w:pPr>
    </w:p>
    <w:p w14:paraId="533B5074" w14:textId="1464639C" w:rsidR="006F5960" w:rsidRDefault="00267F18" w:rsidP="006F6190">
      <w:pPr>
        <w:rPr>
          <w:rFonts w:ascii="Arial" w:hAnsi="Arial" w:cs="Arial"/>
          <w:sz w:val="22"/>
          <w:szCs w:val="22"/>
        </w:rPr>
      </w:pPr>
      <w:r w:rsidRPr="00C65DAD">
        <w:rPr>
          <w:rFonts w:ascii="Arial" w:hAnsi="Arial" w:cs="Arial"/>
          <w:sz w:val="22"/>
          <w:szCs w:val="22"/>
        </w:rPr>
        <w:t>Para el requerimiento de los profesionales responsables de la supervisión en la etapa de montaje y en operación y mantenimiento, se deberá presentar CV y declaración jurada de antigüedad en la empresa (</w:t>
      </w:r>
      <w:r w:rsidRPr="00232E92">
        <w:rPr>
          <w:rFonts w:ascii="Arial" w:hAnsi="Arial" w:cs="Arial"/>
          <w:sz w:val="22"/>
          <w:szCs w:val="22"/>
        </w:rPr>
        <w:t>Desarrollador)</w:t>
      </w:r>
      <w:r w:rsidR="006F6190" w:rsidRPr="00232E92">
        <w:rPr>
          <w:rFonts w:ascii="Arial" w:hAnsi="Arial" w:cs="Arial"/>
          <w:sz w:val="22"/>
          <w:szCs w:val="22"/>
        </w:rPr>
        <w:t xml:space="preserve"> Anexo </w:t>
      </w:r>
      <w:r w:rsidR="006F6190" w:rsidRPr="00232E92">
        <w:rPr>
          <w:rFonts w:ascii="Arial" w:hAnsi="Arial" w:cs="Arial"/>
          <w:sz w:val="22"/>
          <w:szCs w:val="22"/>
        </w:rPr>
        <w:fldChar w:fldCharType="begin"/>
      </w:r>
      <w:r w:rsidR="006F6190" w:rsidRPr="00232E92">
        <w:rPr>
          <w:rFonts w:ascii="Arial" w:hAnsi="Arial" w:cs="Arial"/>
          <w:sz w:val="22"/>
          <w:szCs w:val="22"/>
        </w:rPr>
        <w:instrText xml:space="preserve"> REF _Ref103594135 \r \h  \* MERGEFORMAT </w:instrText>
      </w:r>
      <w:r w:rsidR="006F6190" w:rsidRPr="00232E92">
        <w:rPr>
          <w:rFonts w:ascii="Arial" w:hAnsi="Arial" w:cs="Arial"/>
          <w:sz w:val="22"/>
          <w:szCs w:val="22"/>
        </w:rPr>
      </w:r>
      <w:r w:rsidR="006F6190" w:rsidRPr="00232E92">
        <w:rPr>
          <w:rFonts w:ascii="Arial" w:hAnsi="Arial" w:cs="Arial"/>
          <w:sz w:val="22"/>
          <w:szCs w:val="22"/>
        </w:rPr>
        <w:fldChar w:fldCharType="separate"/>
      </w:r>
      <w:r w:rsidR="0037689F">
        <w:rPr>
          <w:rFonts w:ascii="Arial" w:hAnsi="Arial" w:cs="Arial"/>
          <w:sz w:val="22"/>
          <w:szCs w:val="22"/>
        </w:rPr>
        <w:t>19.4</w:t>
      </w:r>
      <w:r w:rsidR="006F6190" w:rsidRPr="00232E92">
        <w:rPr>
          <w:rFonts w:ascii="Arial" w:hAnsi="Arial" w:cs="Arial"/>
          <w:sz w:val="22"/>
          <w:szCs w:val="22"/>
        </w:rPr>
        <w:fldChar w:fldCharType="end"/>
      </w:r>
      <w:r w:rsidRPr="00232E92">
        <w:rPr>
          <w:rFonts w:ascii="Arial" w:hAnsi="Arial" w:cs="Arial"/>
          <w:sz w:val="22"/>
          <w:szCs w:val="22"/>
        </w:rPr>
        <w:t>.</w:t>
      </w:r>
    </w:p>
    <w:p w14:paraId="03949F6F" w14:textId="77777777" w:rsidR="006F5960" w:rsidRDefault="006F5960" w:rsidP="006F6190">
      <w:pPr>
        <w:rPr>
          <w:rFonts w:ascii="Arial" w:hAnsi="Arial" w:cs="Arial"/>
          <w:sz w:val="22"/>
          <w:szCs w:val="22"/>
        </w:rPr>
      </w:pPr>
    </w:p>
    <w:p w14:paraId="02D4FD67" w14:textId="0AF8BDC3" w:rsidR="00267F18" w:rsidRPr="00C65DAD" w:rsidRDefault="00267F18" w:rsidP="006F6190">
      <w:pPr>
        <w:rPr>
          <w:rFonts w:ascii="Arial" w:eastAsia="Times New Roman" w:hAnsi="Arial" w:cs="Arial"/>
          <w:i/>
          <w:color w:val="2F5496"/>
          <w:sz w:val="22"/>
          <w:szCs w:val="22"/>
        </w:rPr>
      </w:pPr>
      <w:r w:rsidRPr="00C65DAD">
        <w:rPr>
          <w:rFonts w:ascii="Arial" w:hAnsi="Arial" w:cs="Arial"/>
          <w:sz w:val="22"/>
          <w:szCs w:val="22"/>
        </w:rPr>
        <w:br w:type="page"/>
      </w:r>
    </w:p>
    <w:p w14:paraId="400A02FA" w14:textId="28C65F4B" w:rsidR="00267F18" w:rsidRPr="00C65DAD" w:rsidRDefault="00267F18" w:rsidP="00267F18">
      <w:pPr>
        <w:pStyle w:val="Ttulo4"/>
        <w:keepLines w:val="0"/>
        <w:tabs>
          <w:tab w:val="left" w:pos="-720"/>
          <w:tab w:val="num" w:pos="864"/>
        </w:tabs>
        <w:suppressAutoHyphens/>
        <w:spacing w:before="240" w:after="60"/>
        <w:ind w:left="864"/>
        <w:rPr>
          <w:rFonts w:ascii="Arial" w:hAnsi="Arial" w:cs="Arial"/>
          <w:sz w:val="22"/>
          <w:szCs w:val="22"/>
        </w:rPr>
      </w:pPr>
      <w:bookmarkStart w:id="21" w:name="_Toc524520893"/>
      <w:r w:rsidRPr="00C65DAD">
        <w:rPr>
          <w:rFonts w:ascii="Arial" w:hAnsi="Arial" w:cs="Arial"/>
          <w:sz w:val="22"/>
          <w:szCs w:val="22"/>
        </w:rPr>
        <w:lastRenderedPageBreak/>
        <w:t>Material informativo</w:t>
      </w:r>
      <w:bookmarkEnd w:id="21"/>
      <w:r w:rsidRPr="00C65DAD">
        <w:rPr>
          <w:rFonts w:ascii="Arial" w:hAnsi="Arial" w:cs="Arial"/>
          <w:sz w:val="22"/>
          <w:szCs w:val="22"/>
        </w:rPr>
        <w:t xml:space="preserve"> </w:t>
      </w:r>
    </w:p>
    <w:p w14:paraId="5B211141" w14:textId="77777777" w:rsidR="00267F18" w:rsidRPr="00C65DAD" w:rsidRDefault="00267F18" w:rsidP="00267F18">
      <w:pPr>
        <w:rPr>
          <w:rFonts w:ascii="Arial" w:hAnsi="Arial" w:cs="Arial"/>
          <w:color w:val="00B0F0"/>
          <w:sz w:val="22"/>
          <w:szCs w:val="22"/>
        </w:rPr>
      </w:pPr>
    </w:p>
    <w:p w14:paraId="1E9FD2B1" w14:textId="4E0FB3D4" w:rsidR="00267F18" w:rsidRPr="006F5960" w:rsidRDefault="00267F18" w:rsidP="00C77F66">
      <w:pPr>
        <w:spacing w:before="240"/>
        <w:rPr>
          <w:rFonts w:ascii="Arial" w:hAnsi="Arial" w:cs="Arial"/>
          <w:sz w:val="22"/>
          <w:szCs w:val="22"/>
        </w:rPr>
      </w:pPr>
      <w:bookmarkStart w:id="22" w:name="_Hlt121207814"/>
      <w:bookmarkEnd w:id="22"/>
      <w:r w:rsidRPr="006F5960">
        <w:rPr>
          <w:rFonts w:ascii="Arial" w:hAnsi="Arial" w:cs="Arial"/>
          <w:sz w:val="22"/>
          <w:szCs w:val="22"/>
        </w:rPr>
        <w:t>El oferente</w:t>
      </w:r>
      <w:r w:rsidR="00A06C6A" w:rsidRPr="006F5960">
        <w:rPr>
          <w:rFonts w:ascii="Arial" w:hAnsi="Arial" w:cs="Arial"/>
          <w:sz w:val="22"/>
          <w:szCs w:val="22"/>
        </w:rPr>
        <w:t xml:space="preserve"> podrá</w:t>
      </w:r>
      <w:r w:rsidRPr="006F5960">
        <w:rPr>
          <w:rFonts w:ascii="Arial" w:hAnsi="Arial" w:cs="Arial"/>
          <w:sz w:val="22"/>
          <w:szCs w:val="22"/>
        </w:rPr>
        <w:t xml:space="preserve"> </w:t>
      </w:r>
      <w:r w:rsidR="009B127F" w:rsidRPr="006F5960">
        <w:rPr>
          <w:rFonts w:ascii="Arial" w:hAnsi="Arial" w:cs="Arial"/>
          <w:sz w:val="22"/>
          <w:szCs w:val="22"/>
        </w:rPr>
        <w:t>entregar con</w:t>
      </w:r>
      <w:r w:rsidRPr="006F5960">
        <w:rPr>
          <w:rFonts w:ascii="Arial" w:hAnsi="Arial" w:cs="Arial"/>
          <w:sz w:val="22"/>
          <w:szCs w:val="22"/>
        </w:rPr>
        <w:t xml:space="preserve"> su oferta catálogos informativos por cada tipo de material cotizado.</w:t>
      </w:r>
    </w:p>
    <w:p w14:paraId="74628F3D" w14:textId="77777777" w:rsidR="00267F18" w:rsidRPr="006F5960" w:rsidRDefault="00267F18" w:rsidP="00C77F66">
      <w:pPr>
        <w:spacing w:before="240"/>
        <w:rPr>
          <w:rFonts w:ascii="Arial" w:hAnsi="Arial" w:cs="Arial"/>
          <w:sz w:val="22"/>
          <w:szCs w:val="22"/>
        </w:rPr>
      </w:pPr>
      <w:r w:rsidRPr="006F5960">
        <w:rPr>
          <w:rFonts w:ascii="Arial" w:hAnsi="Arial" w:cs="Arial"/>
          <w:sz w:val="22"/>
          <w:szCs w:val="22"/>
        </w:rPr>
        <w:t>Si la información entregada presentase diferencias menores respecto al material cotizado, las mismas deberán ser detalladas en la oferta.</w:t>
      </w:r>
    </w:p>
    <w:p w14:paraId="041E072F" w14:textId="77777777" w:rsidR="00267F18" w:rsidRPr="00C65DAD" w:rsidRDefault="00267F18" w:rsidP="00267F18">
      <w:pPr>
        <w:rPr>
          <w:rFonts w:ascii="Arial" w:hAnsi="Arial" w:cs="Arial"/>
          <w:color w:val="0070C0"/>
          <w:sz w:val="22"/>
          <w:szCs w:val="22"/>
        </w:rPr>
      </w:pPr>
    </w:p>
    <w:p w14:paraId="0F063878" w14:textId="4A848607" w:rsidR="00267F18" w:rsidRPr="00C65DAD" w:rsidRDefault="00267F18" w:rsidP="00267F18">
      <w:pPr>
        <w:pStyle w:val="Ttulo4"/>
        <w:keepLines w:val="0"/>
        <w:tabs>
          <w:tab w:val="left" w:pos="-720"/>
          <w:tab w:val="num" w:pos="864"/>
        </w:tabs>
        <w:suppressAutoHyphens/>
        <w:spacing w:before="240" w:after="60"/>
        <w:ind w:left="864"/>
        <w:rPr>
          <w:rFonts w:ascii="Arial" w:hAnsi="Arial" w:cs="Arial"/>
          <w:i w:val="0"/>
          <w:sz w:val="22"/>
          <w:szCs w:val="22"/>
        </w:rPr>
      </w:pPr>
      <w:r w:rsidRPr="00C65DAD">
        <w:rPr>
          <w:rFonts w:ascii="Arial" w:hAnsi="Arial" w:cs="Arial"/>
          <w:sz w:val="22"/>
          <w:szCs w:val="22"/>
        </w:rPr>
        <w:t xml:space="preserve">Proyecto de </w:t>
      </w:r>
      <w:r w:rsidR="009B127F" w:rsidRPr="00C65DAD">
        <w:rPr>
          <w:rFonts w:ascii="Arial" w:hAnsi="Arial" w:cs="Arial"/>
          <w:sz w:val="22"/>
          <w:szCs w:val="22"/>
        </w:rPr>
        <w:t>Ingeniería</w:t>
      </w:r>
      <w:r w:rsidRPr="00C65DAD">
        <w:rPr>
          <w:rFonts w:ascii="Arial" w:hAnsi="Arial" w:cs="Arial"/>
          <w:sz w:val="22"/>
          <w:szCs w:val="22"/>
        </w:rPr>
        <w:t xml:space="preserve"> Básica</w:t>
      </w:r>
    </w:p>
    <w:p w14:paraId="7CB11561" w14:textId="50E02D86" w:rsidR="00267F18" w:rsidRPr="00C65DAD" w:rsidRDefault="00BB4E34" w:rsidP="00BB4E34">
      <w:pPr>
        <w:spacing w:before="240"/>
        <w:rPr>
          <w:rFonts w:ascii="Arial" w:hAnsi="Arial" w:cs="Arial"/>
          <w:sz w:val="22"/>
          <w:szCs w:val="22"/>
        </w:rPr>
      </w:pPr>
      <w:r w:rsidRPr="00C65DAD">
        <w:rPr>
          <w:rFonts w:ascii="Arial" w:hAnsi="Arial" w:cs="Arial"/>
          <w:sz w:val="22"/>
          <w:szCs w:val="22"/>
        </w:rPr>
        <w:t xml:space="preserve">El oferente debe presentar la propuesta técnica a través de un Proyecto de Ingeniería Básica con el detalle de equipamiento y como se implementará el proyecto tal cual se </w:t>
      </w:r>
      <w:r w:rsidR="00722F36" w:rsidRPr="00CB2F19">
        <w:rPr>
          <w:rFonts w:ascii="Arial" w:hAnsi="Arial" w:cs="Arial"/>
          <w:sz w:val="22"/>
          <w:szCs w:val="22"/>
          <w:u w:val="single"/>
        </w:rPr>
        <w:t xml:space="preserve">indica en </w:t>
      </w:r>
      <w:r w:rsidR="009B127F" w:rsidRPr="00CB2F19">
        <w:rPr>
          <w:rFonts w:ascii="Arial" w:hAnsi="Arial" w:cs="Arial"/>
          <w:sz w:val="22"/>
          <w:szCs w:val="22"/>
          <w:u w:val="single"/>
        </w:rPr>
        <w:t>Capítulo</w:t>
      </w:r>
      <w:r w:rsidRPr="00CB2F19">
        <w:rPr>
          <w:rFonts w:ascii="Arial" w:hAnsi="Arial" w:cs="Arial"/>
          <w:sz w:val="22"/>
          <w:szCs w:val="22"/>
          <w:u w:val="single"/>
        </w:rPr>
        <w:t xml:space="preserve"> </w:t>
      </w:r>
      <w:r w:rsidR="00722F36" w:rsidRPr="00CB2F19">
        <w:rPr>
          <w:rFonts w:ascii="Arial" w:hAnsi="Arial" w:cs="Arial"/>
          <w:sz w:val="22"/>
          <w:szCs w:val="22"/>
          <w:u w:val="single"/>
        </w:rPr>
        <w:fldChar w:fldCharType="begin"/>
      </w:r>
      <w:r w:rsidR="00722F36" w:rsidRPr="00CB2F19">
        <w:rPr>
          <w:rFonts w:ascii="Arial" w:hAnsi="Arial" w:cs="Arial"/>
          <w:sz w:val="22"/>
          <w:szCs w:val="22"/>
          <w:u w:val="single"/>
        </w:rPr>
        <w:instrText xml:space="preserve"> REF _Ref109831085 \r \h </w:instrText>
      </w:r>
      <w:r w:rsidR="00CB2F19">
        <w:rPr>
          <w:rFonts w:ascii="Arial" w:hAnsi="Arial" w:cs="Arial"/>
          <w:sz w:val="22"/>
          <w:szCs w:val="22"/>
          <w:u w:val="single"/>
        </w:rPr>
        <w:instrText xml:space="preserve"> \* MERGEFORMAT </w:instrText>
      </w:r>
      <w:r w:rsidR="00722F36" w:rsidRPr="00CB2F19">
        <w:rPr>
          <w:rFonts w:ascii="Arial" w:hAnsi="Arial" w:cs="Arial"/>
          <w:sz w:val="22"/>
          <w:szCs w:val="22"/>
          <w:u w:val="single"/>
        </w:rPr>
      </w:r>
      <w:r w:rsidR="00722F36" w:rsidRPr="00CB2F19">
        <w:rPr>
          <w:rFonts w:ascii="Arial" w:hAnsi="Arial" w:cs="Arial"/>
          <w:sz w:val="22"/>
          <w:szCs w:val="22"/>
          <w:u w:val="single"/>
        </w:rPr>
        <w:fldChar w:fldCharType="separate"/>
      </w:r>
      <w:r w:rsidR="0037689F">
        <w:rPr>
          <w:rFonts w:ascii="Arial" w:hAnsi="Arial" w:cs="Arial"/>
          <w:sz w:val="22"/>
          <w:szCs w:val="22"/>
          <w:u w:val="single"/>
        </w:rPr>
        <w:t>18</w:t>
      </w:r>
      <w:r w:rsidR="00722F36" w:rsidRPr="00CB2F19">
        <w:rPr>
          <w:rFonts w:ascii="Arial" w:hAnsi="Arial" w:cs="Arial"/>
          <w:sz w:val="22"/>
          <w:szCs w:val="22"/>
          <w:u w:val="single"/>
        </w:rPr>
        <w:fldChar w:fldCharType="end"/>
      </w:r>
      <w:r w:rsidR="00722F36" w:rsidRPr="00CB2F19">
        <w:rPr>
          <w:rFonts w:ascii="Arial" w:hAnsi="Arial" w:cs="Arial"/>
          <w:sz w:val="22"/>
          <w:szCs w:val="22"/>
          <w:u w:val="single"/>
        </w:rPr>
        <w:t>.</w:t>
      </w:r>
    </w:p>
    <w:p w14:paraId="308E1683" w14:textId="77777777" w:rsidR="00267F18" w:rsidRPr="00C65DAD" w:rsidRDefault="00267F18" w:rsidP="00267F18">
      <w:pPr>
        <w:rPr>
          <w:rFonts w:ascii="Arial" w:hAnsi="Arial" w:cs="Arial"/>
          <w:color w:val="0070C0"/>
          <w:sz w:val="22"/>
          <w:szCs w:val="22"/>
        </w:rPr>
      </w:pPr>
    </w:p>
    <w:p w14:paraId="56026532" w14:textId="77777777" w:rsidR="00267F18" w:rsidRPr="00C65DAD" w:rsidRDefault="00267F18" w:rsidP="00267F18">
      <w:pPr>
        <w:pStyle w:val="Ttulo2"/>
        <w:keepLines w:val="0"/>
        <w:tabs>
          <w:tab w:val="left" w:pos="-720"/>
          <w:tab w:val="num" w:pos="720"/>
        </w:tabs>
        <w:suppressAutoHyphens/>
        <w:spacing w:before="240" w:after="60"/>
        <w:ind w:left="720" w:hanging="720"/>
        <w:rPr>
          <w:rFonts w:ascii="Arial" w:hAnsi="Arial"/>
          <w:sz w:val="22"/>
          <w:szCs w:val="22"/>
        </w:rPr>
      </w:pPr>
      <w:bookmarkStart w:id="23" w:name="_Toc524520895"/>
      <w:bookmarkStart w:id="24" w:name="_Toc115353104"/>
      <w:r w:rsidRPr="00C65DAD">
        <w:rPr>
          <w:rFonts w:ascii="Arial" w:hAnsi="Arial"/>
          <w:sz w:val="22"/>
          <w:szCs w:val="22"/>
        </w:rPr>
        <w:t>Idioma extranjero</w:t>
      </w:r>
      <w:bookmarkEnd w:id="23"/>
      <w:bookmarkEnd w:id="24"/>
      <w:r w:rsidRPr="00C65DAD">
        <w:rPr>
          <w:rFonts w:ascii="Arial" w:hAnsi="Arial"/>
          <w:sz w:val="22"/>
          <w:szCs w:val="22"/>
        </w:rPr>
        <w:t xml:space="preserve"> </w:t>
      </w:r>
    </w:p>
    <w:p w14:paraId="34F1258D" w14:textId="3D3D4306" w:rsidR="00267F18" w:rsidRPr="00CB2F19" w:rsidRDefault="00267F18" w:rsidP="00BB4E34">
      <w:pPr>
        <w:spacing w:before="240"/>
        <w:rPr>
          <w:rFonts w:ascii="Arial" w:hAnsi="Arial" w:cs="Arial"/>
          <w:sz w:val="22"/>
          <w:szCs w:val="22"/>
        </w:rPr>
      </w:pPr>
      <w:r w:rsidRPr="00C65DAD">
        <w:rPr>
          <w:rFonts w:ascii="Arial" w:hAnsi="Arial" w:cs="Arial"/>
          <w:sz w:val="22"/>
          <w:szCs w:val="22"/>
        </w:rPr>
        <w:t xml:space="preserve">Los protocolos de ensayos, catálogos, folletos y manuales podrán presentarse en los siguientes idiomas: </w:t>
      </w:r>
      <w:r w:rsidRPr="00CB2F19">
        <w:rPr>
          <w:rFonts w:ascii="Arial" w:hAnsi="Arial" w:cs="Arial"/>
          <w:sz w:val="22"/>
          <w:szCs w:val="22"/>
        </w:rPr>
        <w:t xml:space="preserve">portugués, inglés, francés </w:t>
      </w:r>
      <w:r w:rsidR="009B127F" w:rsidRPr="00CB2F19">
        <w:rPr>
          <w:rFonts w:ascii="Arial" w:hAnsi="Arial" w:cs="Arial"/>
          <w:sz w:val="22"/>
          <w:szCs w:val="22"/>
        </w:rPr>
        <w:t>o</w:t>
      </w:r>
      <w:r w:rsidRPr="00CB2F19">
        <w:rPr>
          <w:rFonts w:ascii="Arial" w:hAnsi="Arial" w:cs="Arial"/>
          <w:sz w:val="22"/>
          <w:szCs w:val="22"/>
        </w:rPr>
        <w:t xml:space="preserve"> italiano.</w:t>
      </w:r>
    </w:p>
    <w:p w14:paraId="223A6BC4" w14:textId="77777777" w:rsidR="00BB4E34" w:rsidRPr="0026707B" w:rsidRDefault="00BB4E34" w:rsidP="00BB4E34">
      <w:pPr>
        <w:pStyle w:val="Ttulo2"/>
        <w:keepLines w:val="0"/>
        <w:tabs>
          <w:tab w:val="left" w:pos="-720"/>
          <w:tab w:val="num" w:pos="720"/>
        </w:tabs>
        <w:suppressAutoHyphens/>
        <w:spacing w:before="240" w:after="60"/>
        <w:ind w:left="720" w:hanging="720"/>
        <w:rPr>
          <w:rFonts w:ascii="Arial" w:hAnsi="Arial"/>
          <w:sz w:val="22"/>
          <w:szCs w:val="22"/>
        </w:rPr>
      </w:pPr>
      <w:bookmarkStart w:id="25" w:name="_Toc111883892"/>
      <w:bookmarkStart w:id="26" w:name="_Toc524520896"/>
      <w:bookmarkStart w:id="27" w:name="_Toc115353105"/>
      <w:r w:rsidRPr="0026707B">
        <w:rPr>
          <w:rFonts w:ascii="Arial" w:hAnsi="Arial"/>
          <w:sz w:val="22"/>
          <w:szCs w:val="22"/>
        </w:rPr>
        <w:t>Formas de cotización</w:t>
      </w:r>
      <w:bookmarkEnd w:id="25"/>
      <w:bookmarkEnd w:id="26"/>
      <w:bookmarkEnd w:id="27"/>
      <w:r w:rsidRPr="0026707B">
        <w:rPr>
          <w:rFonts w:ascii="Arial" w:hAnsi="Arial"/>
          <w:sz w:val="22"/>
          <w:szCs w:val="22"/>
        </w:rPr>
        <w:t xml:space="preserve"> </w:t>
      </w:r>
    </w:p>
    <w:p w14:paraId="3644F401" w14:textId="77777777" w:rsidR="00BB4E34" w:rsidRPr="00C65DAD" w:rsidRDefault="00BB4E34" w:rsidP="00BB4E34">
      <w:pPr>
        <w:rPr>
          <w:rFonts w:ascii="Arial" w:hAnsi="Arial" w:cs="Arial"/>
          <w:sz w:val="22"/>
          <w:szCs w:val="22"/>
        </w:rPr>
      </w:pPr>
    </w:p>
    <w:p w14:paraId="1BD55E08" w14:textId="77777777" w:rsidR="00BB4E34" w:rsidRPr="00C65DAD" w:rsidRDefault="00BB4E34" w:rsidP="00BB4E34">
      <w:pPr>
        <w:ind w:left="360"/>
        <w:rPr>
          <w:rFonts w:ascii="Arial" w:hAnsi="Arial" w:cs="Arial"/>
          <w:sz w:val="22"/>
          <w:szCs w:val="22"/>
        </w:rPr>
      </w:pPr>
    </w:p>
    <w:p w14:paraId="73136C77" w14:textId="7105E430" w:rsidR="00CB2F19" w:rsidRPr="006C366C" w:rsidRDefault="00CB2F19" w:rsidP="00CB2F19">
      <w:pPr>
        <w:tabs>
          <w:tab w:val="left" w:pos="-720"/>
        </w:tabs>
        <w:suppressAutoHyphens/>
        <w:rPr>
          <w:rFonts w:ascii="Arial" w:hAnsi="Arial" w:cs="Arial"/>
          <w:sz w:val="22"/>
          <w:szCs w:val="22"/>
        </w:rPr>
      </w:pPr>
      <w:r w:rsidRPr="00C65DAD">
        <w:rPr>
          <w:rFonts w:ascii="Arial" w:hAnsi="Arial" w:cs="Arial"/>
          <w:sz w:val="22"/>
          <w:szCs w:val="22"/>
        </w:rPr>
        <w:t xml:space="preserve">Sólo se admitirán ofertas que </w:t>
      </w:r>
      <w:r w:rsidRPr="004C0F46">
        <w:rPr>
          <w:rFonts w:ascii="Arial" w:hAnsi="Arial" w:cs="Arial"/>
          <w:sz w:val="22"/>
          <w:szCs w:val="22"/>
        </w:rPr>
        <w:t xml:space="preserve">coticen el </w:t>
      </w:r>
      <w:r w:rsidRPr="006C366C">
        <w:rPr>
          <w:rFonts w:ascii="Arial" w:hAnsi="Arial" w:cs="Arial"/>
          <w:sz w:val="22"/>
          <w:szCs w:val="22"/>
        </w:rPr>
        <w:t>total de</w:t>
      </w:r>
      <w:r>
        <w:rPr>
          <w:rFonts w:ascii="Arial" w:hAnsi="Arial" w:cs="Arial"/>
          <w:sz w:val="22"/>
          <w:szCs w:val="22"/>
        </w:rPr>
        <w:t xml:space="preserve">l objeto solicitado en la presente licitación a cuyos efectos se completará la </w:t>
      </w:r>
      <w:r w:rsidRPr="00147781">
        <w:rPr>
          <w:rFonts w:ascii="Arial" w:hAnsi="Arial" w:cs="Arial"/>
          <w:sz w:val="22"/>
          <w:szCs w:val="22"/>
          <w:lang w:eastAsia="es-ES"/>
        </w:rPr>
        <w:t xml:space="preserve">Planilla de Precios de Oferta Anexo </w:t>
      </w:r>
      <w:r w:rsidRPr="00147781">
        <w:rPr>
          <w:rFonts w:ascii="Arial" w:hAnsi="Arial" w:cs="Arial"/>
          <w:sz w:val="22"/>
          <w:szCs w:val="22"/>
          <w:lang w:val="es-ES" w:eastAsia="es-ES"/>
        </w:rPr>
        <w:fldChar w:fldCharType="begin"/>
      </w:r>
      <w:r w:rsidRPr="00147781">
        <w:rPr>
          <w:rFonts w:ascii="Arial" w:hAnsi="Arial" w:cs="Arial"/>
          <w:sz w:val="22"/>
          <w:szCs w:val="22"/>
          <w:lang w:val="es-ES" w:eastAsia="es-ES"/>
        </w:rPr>
        <w:instrText xml:space="preserve"> REF _Ref103593993 \r \h </w:instrText>
      </w:r>
      <w:r>
        <w:rPr>
          <w:rFonts w:ascii="Arial" w:hAnsi="Arial" w:cs="Arial"/>
          <w:sz w:val="22"/>
          <w:szCs w:val="22"/>
          <w:lang w:val="es-ES" w:eastAsia="es-ES"/>
        </w:rPr>
        <w:instrText xml:space="preserve"> \* MERGEFORMAT </w:instrText>
      </w:r>
      <w:r w:rsidRPr="00147781">
        <w:rPr>
          <w:rFonts w:ascii="Arial" w:hAnsi="Arial" w:cs="Arial"/>
          <w:sz w:val="22"/>
          <w:szCs w:val="22"/>
          <w:lang w:val="es-ES" w:eastAsia="es-ES"/>
        </w:rPr>
      </w:r>
      <w:r w:rsidRPr="00147781">
        <w:rPr>
          <w:rFonts w:ascii="Arial" w:hAnsi="Arial" w:cs="Arial"/>
          <w:sz w:val="22"/>
          <w:szCs w:val="22"/>
          <w:lang w:val="es-ES" w:eastAsia="es-ES"/>
        </w:rPr>
        <w:fldChar w:fldCharType="separate"/>
      </w:r>
      <w:r w:rsidR="0037689F">
        <w:rPr>
          <w:rFonts w:ascii="Arial" w:hAnsi="Arial" w:cs="Arial"/>
          <w:sz w:val="22"/>
          <w:szCs w:val="22"/>
          <w:lang w:val="es-ES" w:eastAsia="es-ES"/>
        </w:rPr>
        <w:t>19.5</w:t>
      </w:r>
      <w:r w:rsidRPr="00147781">
        <w:rPr>
          <w:rFonts w:ascii="Arial" w:hAnsi="Arial" w:cs="Arial"/>
          <w:sz w:val="22"/>
          <w:szCs w:val="22"/>
          <w:lang w:val="es-ES" w:eastAsia="es-ES"/>
        </w:rPr>
        <w:fldChar w:fldCharType="end"/>
      </w:r>
      <w:r>
        <w:rPr>
          <w:rFonts w:ascii="Arial" w:hAnsi="Arial" w:cs="Arial"/>
          <w:sz w:val="22"/>
          <w:szCs w:val="22"/>
        </w:rPr>
        <w:t xml:space="preserve"> en su totalidad.</w:t>
      </w:r>
      <w:r w:rsidRPr="006C366C">
        <w:rPr>
          <w:rFonts w:ascii="Arial" w:hAnsi="Arial" w:cs="Arial"/>
          <w:sz w:val="22"/>
          <w:szCs w:val="22"/>
        </w:rPr>
        <w:t xml:space="preserve"> </w:t>
      </w:r>
    </w:p>
    <w:p w14:paraId="4B34FE1A" w14:textId="77777777" w:rsidR="00CB2F19" w:rsidRDefault="00CB2F19" w:rsidP="00CB2F19">
      <w:pPr>
        <w:rPr>
          <w:rFonts w:ascii="Arial" w:hAnsi="Arial" w:cs="Arial"/>
          <w:color w:val="0070C0"/>
          <w:sz w:val="22"/>
          <w:szCs w:val="22"/>
        </w:rPr>
      </w:pPr>
    </w:p>
    <w:p w14:paraId="4B050270" w14:textId="43D82C29" w:rsidR="00CB2F19" w:rsidRPr="00C77F66" w:rsidRDefault="00CB2F19" w:rsidP="00CB2F19">
      <w:pPr>
        <w:rPr>
          <w:rFonts w:ascii="Arial" w:hAnsi="Arial" w:cs="Arial"/>
          <w:sz w:val="22"/>
          <w:szCs w:val="22"/>
        </w:rPr>
      </w:pPr>
      <w:r w:rsidRPr="00C77F66">
        <w:rPr>
          <w:rFonts w:ascii="Arial" w:hAnsi="Arial" w:cs="Arial"/>
          <w:sz w:val="22"/>
          <w:szCs w:val="22"/>
        </w:rPr>
        <w:t>De dicha planilla surgirá el</w:t>
      </w:r>
      <w:r w:rsidR="00240807" w:rsidRPr="00C77F66">
        <w:rPr>
          <w:rFonts w:ascii="Arial" w:hAnsi="Arial" w:cs="Arial"/>
          <w:sz w:val="22"/>
          <w:szCs w:val="22"/>
        </w:rPr>
        <w:t xml:space="preserve"> valor de la cuota</w:t>
      </w:r>
      <w:r w:rsidR="00A5658C" w:rsidRPr="00C77F66">
        <w:rPr>
          <w:rFonts w:ascii="Arial" w:hAnsi="Arial" w:cs="Arial"/>
          <w:sz w:val="22"/>
          <w:szCs w:val="22"/>
        </w:rPr>
        <w:t xml:space="preserve"> </w:t>
      </w:r>
      <w:r w:rsidR="00C77F66">
        <w:rPr>
          <w:rFonts w:ascii="Arial" w:hAnsi="Arial" w:cs="Arial"/>
          <w:sz w:val="22"/>
          <w:szCs w:val="22"/>
        </w:rPr>
        <w:t xml:space="preserve">anual </w:t>
      </w:r>
      <w:r w:rsidR="00240807" w:rsidRPr="00C77F66">
        <w:rPr>
          <w:rFonts w:ascii="Arial" w:hAnsi="Arial" w:cs="Arial"/>
          <w:sz w:val="22"/>
          <w:szCs w:val="22"/>
        </w:rPr>
        <w:t>para</w:t>
      </w:r>
      <w:r w:rsidRPr="00C77F66">
        <w:rPr>
          <w:rFonts w:ascii="Arial" w:hAnsi="Arial" w:cs="Arial"/>
          <w:sz w:val="22"/>
          <w:szCs w:val="22"/>
        </w:rPr>
        <w:t xml:space="preserve"> </w:t>
      </w:r>
      <w:r w:rsidR="00240807" w:rsidRPr="00C77F66">
        <w:rPr>
          <w:rFonts w:ascii="Arial" w:hAnsi="Arial" w:cs="Arial"/>
          <w:sz w:val="22"/>
          <w:szCs w:val="22"/>
        </w:rPr>
        <w:t xml:space="preserve">el </w:t>
      </w:r>
      <w:r w:rsidRPr="00C77F66">
        <w:rPr>
          <w:rFonts w:ascii="Arial" w:hAnsi="Arial" w:cs="Arial"/>
          <w:sz w:val="22"/>
          <w:szCs w:val="22"/>
        </w:rPr>
        <w:t>arrendamiento.</w:t>
      </w:r>
    </w:p>
    <w:p w14:paraId="2708F2E1" w14:textId="77777777" w:rsidR="00BB4E34" w:rsidRPr="00C77F66" w:rsidRDefault="00BB4E34" w:rsidP="00BB4E34">
      <w:pPr>
        <w:rPr>
          <w:rFonts w:ascii="Arial" w:hAnsi="Arial" w:cs="Arial"/>
          <w:sz w:val="22"/>
          <w:szCs w:val="22"/>
        </w:rPr>
      </w:pPr>
    </w:p>
    <w:p w14:paraId="1D5A77FC" w14:textId="77777777" w:rsidR="00BB4E34" w:rsidRPr="00C77F66" w:rsidRDefault="00BB4E34" w:rsidP="00BB4E34">
      <w:pPr>
        <w:tabs>
          <w:tab w:val="left" w:pos="-720"/>
        </w:tabs>
        <w:suppressAutoHyphens/>
        <w:rPr>
          <w:rFonts w:ascii="Arial" w:hAnsi="Arial" w:cs="Arial"/>
          <w:sz w:val="22"/>
          <w:szCs w:val="22"/>
        </w:rPr>
      </w:pPr>
      <w:r w:rsidRPr="00C77F66">
        <w:rPr>
          <w:rFonts w:ascii="Arial" w:hAnsi="Arial" w:cs="Arial"/>
          <w:sz w:val="22"/>
          <w:szCs w:val="22"/>
        </w:rPr>
        <w:t>Los precios cotizados serán:</w:t>
      </w:r>
    </w:p>
    <w:p w14:paraId="32B9B4A5" w14:textId="77777777" w:rsidR="00BB4E34" w:rsidRPr="00C77F66" w:rsidRDefault="00BB4E34" w:rsidP="00BB4E34">
      <w:pPr>
        <w:ind w:left="360"/>
        <w:rPr>
          <w:rFonts w:ascii="Arial" w:hAnsi="Arial" w:cs="Arial"/>
          <w:sz w:val="22"/>
          <w:szCs w:val="22"/>
        </w:rPr>
      </w:pPr>
    </w:p>
    <w:p w14:paraId="043045D9" w14:textId="3219CCEE" w:rsidR="006C366C" w:rsidRPr="00C77F66" w:rsidRDefault="00BB4E34" w:rsidP="006C366C">
      <w:pPr>
        <w:pStyle w:val="Prrafodelista"/>
        <w:rPr>
          <w:rFonts w:ascii="Arial" w:hAnsi="Arial" w:cs="Arial"/>
          <w:sz w:val="22"/>
          <w:szCs w:val="22"/>
        </w:rPr>
      </w:pPr>
      <w:r w:rsidRPr="00C77F66">
        <w:rPr>
          <w:rFonts w:ascii="Arial" w:hAnsi="Arial" w:cs="Arial"/>
          <w:sz w:val="22"/>
          <w:szCs w:val="22"/>
        </w:rPr>
        <w:t>Firmes</w:t>
      </w:r>
      <w:r w:rsidR="006C366C" w:rsidRPr="00C77F66">
        <w:rPr>
          <w:rFonts w:ascii="Arial" w:hAnsi="Arial" w:cs="Arial"/>
          <w:sz w:val="22"/>
          <w:szCs w:val="22"/>
        </w:rPr>
        <w:t xml:space="preserve"> para los rubros </w:t>
      </w:r>
      <w:r w:rsidR="00AB4A71" w:rsidRPr="00C77F66">
        <w:rPr>
          <w:rFonts w:ascii="Arial" w:hAnsi="Arial" w:cs="Arial"/>
          <w:sz w:val="22"/>
          <w:szCs w:val="22"/>
        </w:rPr>
        <w:t>que se pagarán en el año 0</w:t>
      </w:r>
      <w:r w:rsidR="008F1296" w:rsidRPr="00C77F66">
        <w:rPr>
          <w:rFonts w:ascii="Arial" w:hAnsi="Arial" w:cs="Arial"/>
          <w:sz w:val="22"/>
          <w:szCs w:val="22"/>
        </w:rPr>
        <w:t xml:space="preserve"> (Layout</w:t>
      </w:r>
      <w:r w:rsidR="00071773">
        <w:rPr>
          <w:rFonts w:ascii="Arial" w:hAnsi="Arial" w:cs="Arial"/>
          <w:sz w:val="22"/>
          <w:szCs w:val="22"/>
        </w:rPr>
        <w:t>, Orden de compra</w:t>
      </w:r>
      <w:r w:rsidR="008F1296" w:rsidRPr="00C77F66">
        <w:rPr>
          <w:rFonts w:ascii="Arial" w:hAnsi="Arial" w:cs="Arial"/>
          <w:sz w:val="22"/>
          <w:szCs w:val="22"/>
        </w:rPr>
        <w:t xml:space="preserve"> y Curso de Capacitación)</w:t>
      </w:r>
      <w:r w:rsidR="00AB4A71" w:rsidRPr="00C77F66">
        <w:rPr>
          <w:rFonts w:ascii="Arial" w:hAnsi="Arial" w:cs="Arial"/>
          <w:sz w:val="22"/>
          <w:szCs w:val="22"/>
        </w:rPr>
        <w:t>.</w:t>
      </w:r>
    </w:p>
    <w:p w14:paraId="5E06C65E" w14:textId="77777777" w:rsidR="006C366C" w:rsidRPr="00C77F66" w:rsidRDefault="006C366C" w:rsidP="006C366C">
      <w:pPr>
        <w:pStyle w:val="Prrafodelista"/>
        <w:rPr>
          <w:rFonts w:ascii="Arial" w:hAnsi="Arial" w:cs="Arial"/>
          <w:sz w:val="22"/>
          <w:szCs w:val="22"/>
        </w:rPr>
      </w:pPr>
    </w:p>
    <w:p w14:paraId="462A3BC2" w14:textId="2256861B" w:rsidR="00BB4E34" w:rsidRPr="00C77F66" w:rsidRDefault="00BB4E34" w:rsidP="006C366C">
      <w:pPr>
        <w:pStyle w:val="Prrafodelista"/>
        <w:rPr>
          <w:rFonts w:ascii="Arial" w:hAnsi="Arial" w:cs="Arial"/>
          <w:sz w:val="22"/>
          <w:szCs w:val="22"/>
        </w:rPr>
      </w:pPr>
      <w:r w:rsidRPr="00C77F66">
        <w:rPr>
          <w:rFonts w:ascii="Arial" w:hAnsi="Arial" w:cs="Arial"/>
          <w:sz w:val="22"/>
          <w:szCs w:val="22"/>
        </w:rPr>
        <w:t xml:space="preserve">Ajustables </w:t>
      </w:r>
      <w:r w:rsidR="008F1296" w:rsidRPr="00C77F66">
        <w:rPr>
          <w:rFonts w:ascii="Arial" w:hAnsi="Arial" w:cs="Arial"/>
          <w:sz w:val="22"/>
          <w:szCs w:val="22"/>
        </w:rPr>
        <w:t>para</w:t>
      </w:r>
      <w:r w:rsidR="00C77F66" w:rsidRPr="00C77F66">
        <w:rPr>
          <w:rFonts w:ascii="Arial" w:hAnsi="Arial" w:cs="Arial"/>
          <w:sz w:val="22"/>
          <w:szCs w:val="22"/>
        </w:rPr>
        <w:t xml:space="preserve"> la cuota anual </w:t>
      </w:r>
      <w:r w:rsidR="008F1296" w:rsidRPr="00C77F66">
        <w:rPr>
          <w:rFonts w:ascii="Arial" w:hAnsi="Arial" w:cs="Arial"/>
          <w:sz w:val="22"/>
          <w:szCs w:val="22"/>
        </w:rPr>
        <w:t xml:space="preserve"> </w:t>
      </w:r>
      <w:r w:rsidR="00C77F66" w:rsidRPr="00C77F66">
        <w:rPr>
          <w:rFonts w:ascii="Arial" w:hAnsi="Arial" w:cs="Arial"/>
          <w:sz w:val="22"/>
          <w:szCs w:val="22"/>
        </w:rPr>
        <w:t>d</w:t>
      </w:r>
      <w:r w:rsidR="008F1296" w:rsidRPr="00C77F66">
        <w:rPr>
          <w:rFonts w:ascii="Arial" w:hAnsi="Arial" w:cs="Arial"/>
          <w:sz w:val="22"/>
          <w:szCs w:val="22"/>
        </w:rPr>
        <w:t xml:space="preserve">el arrendamiento, </w:t>
      </w:r>
      <w:r w:rsidR="006C366C" w:rsidRPr="00C77F66">
        <w:rPr>
          <w:rFonts w:ascii="Arial" w:hAnsi="Arial" w:cs="Arial"/>
          <w:sz w:val="22"/>
          <w:szCs w:val="22"/>
        </w:rPr>
        <w:t xml:space="preserve"> </w:t>
      </w:r>
      <w:r w:rsidRPr="00C77F66">
        <w:rPr>
          <w:rFonts w:ascii="Arial" w:hAnsi="Arial" w:cs="Arial"/>
          <w:sz w:val="22"/>
          <w:szCs w:val="22"/>
        </w:rPr>
        <w:t xml:space="preserve">según </w:t>
      </w:r>
      <w:r w:rsidR="009B127F" w:rsidRPr="00C77F66">
        <w:rPr>
          <w:rFonts w:ascii="Arial" w:hAnsi="Arial" w:cs="Arial"/>
          <w:sz w:val="22"/>
          <w:szCs w:val="22"/>
        </w:rPr>
        <w:t>fórmula</w:t>
      </w:r>
      <w:r w:rsidRPr="00C77F66">
        <w:rPr>
          <w:rFonts w:ascii="Arial" w:hAnsi="Arial" w:cs="Arial"/>
          <w:sz w:val="22"/>
          <w:szCs w:val="22"/>
        </w:rPr>
        <w:t xml:space="preserve"> </w:t>
      </w:r>
      <w:r w:rsidR="006C366C" w:rsidRPr="00C77F66">
        <w:rPr>
          <w:rFonts w:ascii="Arial" w:hAnsi="Arial" w:cs="Arial"/>
          <w:sz w:val="22"/>
          <w:szCs w:val="22"/>
        </w:rPr>
        <w:t xml:space="preserve">del Anexo </w:t>
      </w:r>
      <w:r w:rsidR="002916D5" w:rsidRPr="00C77F66">
        <w:rPr>
          <w:rFonts w:ascii="Arial" w:hAnsi="Arial" w:cs="Arial"/>
          <w:sz w:val="22"/>
          <w:szCs w:val="22"/>
        </w:rPr>
        <w:fldChar w:fldCharType="begin"/>
      </w:r>
      <w:r w:rsidR="002916D5" w:rsidRPr="00C77F66">
        <w:rPr>
          <w:rFonts w:ascii="Arial" w:hAnsi="Arial" w:cs="Arial"/>
          <w:sz w:val="22"/>
          <w:szCs w:val="22"/>
        </w:rPr>
        <w:instrText xml:space="preserve"> REF _Ref109829192 \r \h </w:instrText>
      </w:r>
      <w:r w:rsidR="008F1296" w:rsidRPr="00C77F66">
        <w:rPr>
          <w:rFonts w:ascii="Arial" w:hAnsi="Arial" w:cs="Arial"/>
          <w:sz w:val="22"/>
          <w:szCs w:val="22"/>
        </w:rPr>
        <w:instrText xml:space="preserve"> \* MERGEFORMAT </w:instrText>
      </w:r>
      <w:r w:rsidR="002916D5" w:rsidRPr="00C77F66">
        <w:rPr>
          <w:rFonts w:ascii="Arial" w:hAnsi="Arial" w:cs="Arial"/>
          <w:sz w:val="22"/>
          <w:szCs w:val="22"/>
        </w:rPr>
      </w:r>
      <w:r w:rsidR="002916D5" w:rsidRPr="00C77F66">
        <w:rPr>
          <w:rFonts w:ascii="Arial" w:hAnsi="Arial" w:cs="Arial"/>
          <w:sz w:val="22"/>
          <w:szCs w:val="22"/>
        </w:rPr>
        <w:fldChar w:fldCharType="separate"/>
      </w:r>
      <w:r w:rsidR="0037689F">
        <w:rPr>
          <w:rFonts w:ascii="Arial" w:hAnsi="Arial" w:cs="Arial"/>
          <w:sz w:val="22"/>
          <w:szCs w:val="22"/>
        </w:rPr>
        <w:t>19.6</w:t>
      </w:r>
      <w:r w:rsidR="002916D5" w:rsidRPr="00C77F66">
        <w:rPr>
          <w:rFonts w:ascii="Arial" w:hAnsi="Arial" w:cs="Arial"/>
          <w:sz w:val="22"/>
          <w:szCs w:val="22"/>
        </w:rPr>
        <w:fldChar w:fldCharType="end"/>
      </w:r>
    </w:p>
    <w:p w14:paraId="5D435CD0" w14:textId="77777777" w:rsidR="00BB4E34" w:rsidRPr="00C65DAD" w:rsidRDefault="00BB4E34" w:rsidP="00BB4E34">
      <w:pPr>
        <w:rPr>
          <w:rFonts w:ascii="Arial" w:hAnsi="Arial" w:cs="Arial"/>
          <w:color w:val="0070C0"/>
          <w:sz w:val="22"/>
          <w:szCs w:val="22"/>
        </w:rPr>
      </w:pPr>
    </w:p>
    <w:p w14:paraId="64189F03" w14:textId="3EF9A8F5" w:rsidR="001A434B" w:rsidRDefault="001A434B" w:rsidP="001A434B">
      <w:pPr>
        <w:rPr>
          <w:rFonts w:ascii="Arial" w:hAnsi="Arial" w:cs="Arial"/>
          <w:sz w:val="22"/>
          <w:szCs w:val="22"/>
        </w:rPr>
      </w:pPr>
      <w:r w:rsidRPr="00C65DAD">
        <w:rPr>
          <w:rFonts w:ascii="Arial" w:hAnsi="Arial" w:cs="Arial"/>
          <w:sz w:val="22"/>
          <w:szCs w:val="22"/>
        </w:rPr>
        <w:t xml:space="preserve">Los oferentes deben completar todos los </w:t>
      </w:r>
      <w:r w:rsidR="006C366C">
        <w:rPr>
          <w:rFonts w:ascii="Arial" w:hAnsi="Arial" w:cs="Arial"/>
          <w:sz w:val="22"/>
          <w:szCs w:val="22"/>
        </w:rPr>
        <w:t xml:space="preserve">rubros, celdas en </w:t>
      </w:r>
      <w:r w:rsidR="002916D5">
        <w:rPr>
          <w:rFonts w:ascii="Arial" w:hAnsi="Arial" w:cs="Arial"/>
          <w:sz w:val="22"/>
          <w:szCs w:val="22"/>
        </w:rPr>
        <w:t xml:space="preserve">color </w:t>
      </w:r>
      <w:r w:rsidR="006C366C">
        <w:rPr>
          <w:rFonts w:ascii="Arial" w:hAnsi="Arial" w:cs="Arial"/>
          <w:sz w:val="22"/>
          <w:szCs w:val="22"/>
        </w:rPr>
        <w:t>azul,</w:t>
      </w:r>
      <w:r w:rsidR="006C366C" w:rsidRPr="00C65DAD">
        <w:rPr>
          <w:rFonts w:ascii="Arial" w:hAnsi="Arial" w:cs="Arial"/>
          <w:sz w:val="22"/>
          <w:szCs w:val="22"/>
        </w:rPr>
        <w:t xml:space="preserve"> </w:t>
      </w:r>
      <w:r w:rsidRPr="00C65DAD">
        <w:rPr>
          <w:rFonts w:ascii="Arial" w:hAnsi="Arial" w:cs="Arial"/>
          <w:sz w:val="22"/>
          <w:szCs w:val="22"/>
        </w:rPr>
        <w:t xml:space="preserve">de </w:t>
      </w:r>
      <w:r w:rsidR="008F1296">
        <w:rPr>
          <w:rFonts w:ascii="Arial" w:hAnsi="Arial" w:cs="Arial"/>
          <w:sz w:val="22"/>
          <w:szCs w:val="22"/>
        </w:rPr>
        <w:t xml:space="preserve">la </w:t>
      </w:r>
      <w:r w:rsidR="008F1296" w:rsidRPr="00147781">
        <w:rPr>
          <w:rFonts w:ascii="Arial" w:hAnsi="Arial" w:cs="Arial"/>
          <w:sz w:val="22"/>
          <w:szCs w:val="22"/>
          <w:lang w:eastAsia="es-ES"/>
        </w:rPr>
        <w:t xml:space="preserve">Planilla de Precios de Oferta </w:t>
      </w:r>
      <w:r w:rsidRPr="00C65DAD">
        <w:rPr>
          <w:rFonts w:ascii="Arial" w:hAnsi="Arial" w:cs="Arial"/>
          <w:sz w:val="22"/>
          <w:szCs w:val="22"/>
        </w:rPr>
        <w:t xml:space="preserve">que se encuentra </w:t>
      </w:r>
      <w:r w:rsidRPr="002916D5">
        <w:rPr>
          <w:rFonts w:ascii="Arial" w:hAnsi="Arial" w:cs="Arial"/>
          <w:sz w:val="22"/>
          <w:szCs w:val="22"/>
        </w:rPr>
        <w:t>en el Anexo</w:t>
      </w:r>
      <w:r w:rsidR="002916D5" w:rsidRPr="002916D5">
        <w:rPr>
          <w:rFonts w:ascii="Arial" w:hAnsi="Arial" w:cs="Arial"/>
          <w:sz w:val="22"/>
          <w:szCs w:val="22"/>
        </w:rPr>
        <w:t xml:space="preserve"> </w:t>
      </w:r>
      <w:r w:rsidR="002916D5" w:rsidRPr="002916D5">
        <w:rPr>
          <w:rFonts w:ascii="Arial" w:hAnsi="Arial" w:cs="Arial"/>
          <w:sz w:val="22"/>
          <w:szCs w:val="22"/>
        </w:rPr>
        <w:fldChar w:fldCharType="begin"/>
      </w:r>
      <w:r w:rsidR="002916D5" w:rsidRPr="002916D5">
        <w:rPr>
          <w:rFonts w:ascii="Arial" w:hAnsi="Arial" w:cs="Arial"/>
          <w:sz w:val="22"/>
          <w:szCs w:val="22"/>
        </w:rPr>
        <w:instrText xml:space="preserve"> REF _Ref103593993 \r \h </w:instrText>
      </w:r>
      <w:r w:rsidR="002916D5">
        <w:rPr>
          <w:rFonts w:ascii="Arial" w:hAnsi="Arial" w:cs="Arial"/>
          <w:sz w:val="22"/>
          <w:szCs w:val="22"/>
        </w:rPr>
        <w:instrText xml:space="preserve"> \* MERGEFORMAT </w:instrText>
      </w:r>
      <w:r w:rsidR="002916D5" w:rsidRPr="002916D5">
        <w:rPr>
          <w:rFonts w:ascii="Arial" w:hAnsi="Arial" w:cs="Arial"/>
          <w:sz w:val="22"/>
          <w:szCs w:val="22"/>
        </w:rPr>
      </w:r>
      <w:r w:rsidR="002916D5" w:rsidRPr="002916D5">
        <w:rPr>
          <w:rFonts w:ascii="Arial" w:hAnsi="Arial" w:cs="Arial"/>
          <w:sz w:val="22"/>
          <w:szCs w:val="22"/>
        </w:rPr>
        <w:fldChar w:fldCharType="separate"/>
      </w:r>
      <w:r w:rsidR="0037689F">
        <w:rPr>
          <w:rFonts w:ascii="Arial" w:hAnsi="Arial" w:cs="Arial"/>
          <w:sz w:val="22"/>
          <w:szCs w:val="22"/>
        </w:rPr>
        <w:t>19.5</w:t>
      </w:r>
      <w:r w:rsidR="002916D5" w:rsidRPr="002916D5">
        <w:rPr>
          <w:rFonts w:ascii="Arial" w:hAnsi="Arial" w:cs="Arial"/>
          <w:sz w:val="22"/>
          <w:szCs w:val="22"/>
        </w:rPr>
        <w:fldChar w:fldCharType="end"/>
      </w:r>
      <w:r w:rsidR="002916D5">
        <w:rPr>
          <w:rFonts w:ascii="Arial" w:hAnsi="Arial" w:cs="Arial"/>
          <w:sz w:val="22"/>
          <w:szCs w:val="22"/>
        </w:rPr>
        <w:t>.</w:t>
      </w:r>
    </w:p>
    <w:p w14:paraId="4463B7A6" w14:textId="77777777" w:rsidR="006C366C" w:rsidRDefault="006C366C" w:rsidP="001A434B">
      <w:pPr>
        <w:rPr>
          <w:rFonts w:ascii="Arial" w:hAnsi="Arial" w:cs="Arial"/>
          <w:sz w:val="22"/>
          <w:szCs w:val="22"/>
        </w:rPr>
      </w:pPr>
    </w:p>
    <w:p w14:paraId="3812237A" w14:textId="7697693B" w:rsidR="006C366C" w:rsidRPr="00C65DAD" w:rsidRDefault="006C366C" w:rsidP="001A434B">
      <w:pPr>
        <w:rPr>
          <w:rFonts w:ascii="Arial" w:hAnsi="Arial" w:cs="Arial"/>
          <w:sz w:val="22"/>
          <w:szCs w:val="22"/>
        </w:rPr>
      </w:pPr>
      <w:r w:rsidRPr="00C65DAD">
        <w:rPr>
          <w:rFonts w:ascii="Arial" w:hAnsi="Arial" w:cs="Arial"/>
          <w:sz w:val="22"/>
          <w:szCs w:val="22"/>
        </w:rPr>
        <w:t xml:space="preserve">Se deberá cotizar en DOLARES ESTADOUNIDENSES </w:t>
      </w:r>
    </w:p>
    <w:p w14:paraId="1F991673" w14:textId="77777777" w:rsidR="001A434B" w:rsidRPr="00C65DAD" w:rsidRDefault="001A434B" w:rsidP="001A434B">
      <w:pPr>
        <w:rPr>
          <w:rFonts w:ascii="Arial" w:hAnsi="Arial" w:cs="Arial"/>
          <w:b/>
          <w:bCs/>
          <w:sz w:val="22"/>
          <w:szCs w:val="22"/>
        </w:rPr>
      </w:pPr>
    </w:p>
    <w:p w14:paraId="70B5BCE3" w14:textId="1C23FB6B" w:rsidR="00BB4E34" w:rsidRPr="00C65DAD" w:rsidRDefault="00BB4E34" w:rsidP="00C77F66">
      <w:pPr>
        <w:pStyle w:val="Ttulo2"/>
        <w:keepLines w:val="0"/>
        <w:tabs>
          <w:tab w:val="left" w:pos="-720"/>
          <w:tab w:val="num" w:pos="720"/>
        </w:tabs>
        <w:suppressAutoHyphens/>
        <w:spacing w:before="240" w:after="60"/>
        <w:ind w:left="720" w:hanging="720"/>
        <w:rPr>
          <w:rFonts w:ascii="Arial" w:hAnsi="Arial"/>
          <w:sz w:val="22"/>
          <w:szCs w:val="22"/>
        </w:rPr>
      </w:pPr>
      <w:bookmarkStart w:id="28" w:name="_Toc115353106"/>
      <w:r w:rsidRPr="00C65DAD">
        <w:rPr>
          <w:rFonts w:ascii="Arial" w:hAnsi="Arial"/>
          <w:sz w:val="22"/>
          <w:szCs w:val="22"/>
        </w:rPr>
        <w:t xml:space="preserve">Plazos previstos para </w:t>
      </w:r>
      <w:r w:rsidR="004C709B">
        <w:rPr>
          <w:rFonts w:ascii="Arial" w:hAnsi="Arial"/>
          <w:sz w:val="22"/>
          <w:szCs w:val="22"/>
        </w:rPr>
        <w:t>pruebas de puesta en servicio</w:t>
      </w:r>
      <w:bookmarkEnd w:id="28"/>
      <w:r w:rsidR="004C709B">
        <w:rPr>
          <w:rFonts w:ascii="Arial" w:hAnsi="Arial"/>
          <w:sz w:val="22"/>
          <w:szCs w:val="22"/>
        </w:rPr>
        <w:t xml:space="preserve"> </w:t>
      </w:r>
    </w:p>
    <w:p w14:paraId="071C431C" w14:textId="77777777" w:rsidR="00BB4E34" w:rsidRPr="00C65DAD" w:rsidRDefault="00BB4E34" w:rsidP="00BB4E34">
      <w:pPr>
        <w:rPr>
          <w:rFonts w:ascii="Arial" w:hAnsi="Arial" w:cs="Arial"/>
          <w:sz w:val="22"/>
          <w:szCs w:val="22"/>
        </w:rPr>
      </w:pPr>
    </w:p>
    <w:p w14:paraId="617003AA" w14:textId="77777777" w:rsidR="00BB4E34" w:rsidRPr="00A44F32" w:rsidRDefault="00BB4E34" w:rsidP="00BB4E34">
      <w:pPr>
        <w:rPr>
          <w:rFonts w:ascii="Arial" w:hAnsi="Arial" w:cs="Arial"/>
          <w:sz w:val="22"/>
          <w:szCs w:val="22"/>
        </w:rPr>
      </w:pPr>
    </w:p>
    <w:p w14:paraId="1CA751EC" w14:textId="42C86236" w:rsidR="00BB4E34" w:rsidRDefault="00BB4E34" w:rsidP="00BB4E34">
      <w:pPr>
        <w:rPr>
          <w:rFonts w:ascii="Arial" w:hAnsi="Arial" w:cs="Arial"/>
          <w:sz w:val="22"/>
          <w:szCs w:val="22"/>
        </w:rPr>
      </w:pPr>
      <w:r w:rsidRPr="00A44F32">
        <w:rPr>
          <w:rFonts w:ascii="Arial" w:hAnsi="Arial" w:cs="Arial"/>
          <w:sz w:val="22"/>
          <w:szCs w:val="22"/>
        </w:rPr>
        <w:t xml:space="preserve">La cantidad de días prevista para la realización </w:t>
      </w:r>
      <w:r w:rsidR="004C709B" w:rsidRPr="00A44F32">
        <w:rPr>
          <w:rFonts w:ascii="Arial" w:hAnsi="Arial"/>
          <w:sz w:val="22"/>
          <w:szCs w:val="22"/>
        </w:rPr>
        <w:t>de</w:t>
      </w:r>
      <w:r w:rsidR="00217ADA" w:rsidRPr="00A44F32">
        <w:rPr>
          <w:rFonts w:ascii="Arial" w:hAnsi="Arial"/>
          <w:sz w:val="22"/>
          <w:szCs w:val="22"/>
        </w:rPr>
        <w:t xml:space="preserve"> las pruebas para la</w:t>
      </w:r>
      <w:r w:rsidR="004C709B" w:rsidRPr="00A44F32">
        <w:rPr>
          <w:rFonts w:ascii="Arial" w:hAnsi="Arial"/>
          <w:sz w:val="22"/>
          <w:szCs w:val="22"/>
        </w:rPr>
        <w:t xml:space="preserve"> puesta en servicio </w:t>
      </w:r>
      <w:r w:rsidRPr="00A44F32">
        <w:rPr>
          <w:rFonts w:ascii="Arial" w:hAnsi="Arial" w:cs="Arial"/>
          <w:sz w:val="22"/>
          <w:szCs w:val="22"/>
        </w:rPr>
        <w:t xml:space="preserve">de </w:t>
      </w:r>
      <w:r w:rsidR="00F10A3E" w:rsidRPr="00A44F32">
        <w:rPr>
          <w:rFonts w:ascii="Arial" w:hAnsi="Arial" w:cs="Arial"/>
          <w:sz w:val="22"/>
          <w:szCs w:val="22"/>
        </w:rPr>
        <w:t xml:space="preserve">estas </w:t>
      </w:r>
      <w:r w:rsidR="009B127F" w:rsidRPr="00A44F32">
        <w:rPr>
          <w:rFonts w:ascii="Arial" w:hAnsi="Arial" w:cs="Arial"/>
          <w:sz w:val="22"/>
          <w:szCs w:val="22"/>
        </w:rPr>
        <w:t>instalaciones</w:t>
      </w:r>
      <w:r w:rsidRPr="00A44F32">
        <w:rPr>
          <w:rFonts w:ascii="Arial" w:hAnsi="Arial" w:cs="Arial"/>
          <w:sz w:val="22"/>
          <w:szCs w:val="22"/>
        </w:rPr>
        <w:t xml:space="preserve"> estima</w:t>
      </w:r>
      <w:r w:rsidR="004C709B" w:rsidRPr="00A44F32">
        <w:rPr>
          <w:rFonts w:ascii="Arial" w:hAnsi="Arial" w:cs="Arial"/>
          <w:sz w:val="22"/>
          <w:szCs w:val="22"/>
        </w:rPr>
        <w:t>n</w:t>
      </w:r>
      <w:r w:rsidRPr="00A44F32">
        <w:rPr>
          <w:rFonts w:ascii="Arial" w:hAnsi="Arial" w:cs="Arial"/>
          <w:sz w:val="22"/>
          <w:szCs w:val="22"/>
        </w:rPr>
        <w:t xml:space="preserve"> en </w:t>
      </w:r>
      <w:r w:rsidR="00A44F32" w:rsidRPr="00A44F32">
        <w:rPr>
          <w:rFonts w:ascii="Arial" w:hAnsi="Arial" w:cs="Arial"/>
          <w:sz w:val="22"/>
          <w:szCs w:val="22"/>
        </w:rPr>
        <w:t>15</w:t>
      </w:r>
      <w:r w:rsidR="004C709B" w:rsidRPr="00A44F32">
        <w:rPr>
          <w:rFonts w:ascii="Arial" w:hAnsi="Arial" w:cs="Arial"/>
          <w:sz w:val="22"/>
          <w:szCs w:val="22"/>
        </w:rPr>
        <w:t xml:space="preserve"> </w:t>
      </w:r>
      <w:r w:rsidRPr="00A44F32">
        <w:rPr>
          <w:rFonts w:ascii="Arial" w:hAnsi="Arial" w:cs="Arial"/>
          <w:sz w:val="22"/>
          <w:szCs w:val="22"/>
        </w:rPr>
        <w:t>días hábiles</w:t>
      </w:r>
      <w:r w:rsidR="007B0D18" w:rsidRPr="00A44F32">
        <w:rPr>
          <w:rFonts w:ascii="Arial" w:hAnsi="Arial" w:cs="Arial"/>
          <w:sz w:val="22"/>
          <w:szCs w:val="22"/>
        </w:rPr>
        <w:t>.</w:t>
      </w:r>
      <w:r w:rsidRPr="00A44F32">
        <w:rPr>
          <w:rFonts w:ascii="Arial" w:hAnsi="Arial" w:cs="Arial"/>
          <w:sz w:val="22"/>
          <w:szCs w:val="22"/>
        </w:rPr>
        <w:t xml:space="preserve"> No se incluyen dentro de éstos los días de traslado.</w:t>
      </w:r>
    </w:p>
    <w:p w14:paraId="4D9712BE" w14:textId="77777777" w:rsidR="00EC25D3" w:rsidRPr="00A44F32" w:rsidRDefault="00EC25D3" w:rsidP="00BB4E34">
      <w:pPr>
        <w:rPr>
          <w:rFonts w:ascii="Arial" w:hAnsi="Arial" w:cs="Arial"/>
          <w:sz w:val="22"/>
          <w:szCs w:val="22"/>
        </w:rPr>
      </w:pPr>
    </w:p>
    <w:p w14:paraId="59FE97FC" w14:textId="10943B63" w:rsidR="00BB4E34" w:rsidRPr="00A44F32" w:rsidRDefault="00BB4E34" w:rsidP="00BB4E34">
      <w:pPr>
        <w:rPr>
          <w:rFonts w:ascii="Arial" w:hAnsi="Arial" w:cs="Arial"/>
          <w:sz w:val="22"/>
          <w:szCs w:val="22"/>
        </w:rPr>
      </w:pPr>
      <w:r w:rsidRPr="00A44F32">
        <w:rPr>
          <w:rFonts w:ascii="Arial" w:hAnsi="Arial" w:cs="Arial"/>
          <w:sz w:val="22"/>
          <w:szCs w:val="22"/>
        </w:rPr>
        <w:t>Esta estimación se basa en plazos mínimos, en el supuesto de que no se originen inconvenientes en la realización de los mismos imputables al Contratista (falta de equipamiento, falta de instrumentos adecuados, calibración defectuosa de los mismos, condiciones inseguras en laboratorio del fabricante, etc.).</w:t>
      </w:r>
    </w:p>
    <w:p w14:paraId="21B6FAFE" w14:textId="508BEBD8" w:rsidR="007B0D18" w:rsidRPr="00A44F32" w:rsidRDefault="007B0D18" w:rsidP="00BB4E34">
      <w:pPr>
        <w:rPr>
          <w:rFonts w:ascii="Arial" w:hAnsi="Arial" w:cs="Arial"/>
          <w:sz w:val="22"/>
          <w:szCs w:val="22"/>
        </w:rPr>
      </w:pPr>
    </w:p>
    <w:p w14:paraId="22E39DE7" w14:textId="45608498" w:rsidR="007B0D18" w:rsidRPr="00A44F32" w:rsidRDefault="007B0D18" w:rsidP="00BB4E34">
      <w:pPr>
        <w:rPr>
          <w:rFonts w:ascii="Arial" w:hAnsi="Arial" w:cs="Arial"/>
          <w:sz w:val="22"/>
          <w:szCs w:val="22"/>
        </w:rPr>
      </w:pPr>
      <w:r w:rsidRPr="00A44F32">
        <w:rPr>
          <w:rFonts w:ascii="Arial" w:hAnsi="Arial" w:cs="Arial"/>
          <w:sz w:val="22"/>
          <w:szCs w:val="22"/>
        </w:rPr>
        <w:lastRenderedPageBreak/>
        <w:t xml:space="preserve">El inicio de las pruebas debe comunicarse a UTE con </w:t>
      </w:r>
      <w:r w:rsidR="00774130" w:rsidRPr="00A44F32">
        <w:rPr>
          <w:rFonts w:ascii="Arial" w:hAnsi="Arial" w:cs="Arial"/>
          <w:sz w:val="22"/>
          <w:szCs w:val="22"/>
        </w:rPr>
        <w:t>6</w:t>
      </w:r>
      <w:r w:rsidRPr="00A44F32">
        <w:rPr>
          <w:rFonts w:ascii="Arial" w:hAnsi="Arial" w:cs="Arial"/>
          <w:sz w:val="22"/>
          <w:szCs w:val="22"/>
        </w:rPr>
        <w:t>0 días hábiles de anticipación.</w:t>
      </w:r>
    </w:p>
    <w:p w14:paraId="22CB8793" w14:textId="3FD8C501" w:rsidR="00774130" w:rsidRPr="00A44F32" w:rsidRDefault="00774130" w:rsidP="00BB4E34">
      <w:pPr>
        <w:rPr>
          <w:rFonts w:ascii="Arial" w:hAnsi="Arial" w:cs="Arial"/>
          <w:sz w:val="22"/>
          <w:szCs w:val="22"/>
        </w:rPr>
      </w:pPr>
    </w:p>
    <w:p w14:paraId="7A0A8D27" w14:textId="1719BDA0" w:rsidR="00774130" w:rsidRPr="00A44F32" w:rsidRDefault="00774130" w:rsidP="00BB4E34">
      <w:pPr>
        <w:rPr>
          <w:rFonts w:ascii="Arial" w:hAnsi="Arial" w:cs="Arial"/>
          <w:sz w:val="22"/>
          <w:szCs w:val="22"/>
        </w:rPr>
      </w:pPr>
      <w:r w:rsidRPr="00A44F32">
        <w:rPr>
          <w:rFonts w:ascii="Arial" w:hAnsi="Arial" w:cs="Arial"/>
          <w:sz w:val="22"/>
          <w:szCs w:val="22"/>
        </w:rPr>
        <w:t>Los sobrecostos asociados a los servicios subcontratados por UTE, que surjan por retrasos, al inicio o durante las pruebas de puesta en servicio, imputables al adjudicatario son a cargo del mismo.</w:t>
      </w:r>
    </w:p>
    <w:p w14:paraId="1B9BA8BF" w14:textId="52687B54" w:rsidR="00774130" w:rsidRDefault="00774130" w:rsidP="00BB4E34">
      <w:pPr>
        <w:rPr>
          <w:rFonts w:ascii="Arial" w:hAnsi="Arial" w:cs="Arial"/>
          <w:sz w:val="22"/>
          <w:szCs w:val="22"/>
        </w:rPr>
      </w:pPr>
    </w:p>
    <w:p w14:paraId="0D502A5F" w14:textId="77777777" w:rsidR="00774130" w:rsidRPr="00C65DAD" w:rsidRDefault="00774130" w:rsidP="00BB4E34">
      <w:pPr>
        <w:rPr>
          <w:rFonts w:ascii="Arial" w:hAnsi="Arial" w:cs="Arial"/>
          <w:sz w:val="22"/>
          <w:szCs w:val="22"/>
        </w:rPr>
      </w:pPr>
    </w:p>
    <w:p w14:paraId="48BBCDA9" w14:textId="77777777" w:rsidR="00BB4E34" w:rsidRPr="00C65DAD" w:rsidRDefault="00BB4E34" w:rsidP="00BB4E34">
      <w:pPr>
        <w:pStyle w:val="Ttulo2"/>
        <w:keepLines w:val="0"/>
        <w:tabs>
          <w:tab w:val="left" w:pos="-720"/>
          <w:tab w:val="num" w:pos="720"/>
        </w:tabs>
        <w:suppressAutoHyphens/>
        <w:spacing w:before="240" w:after="60"/>
        <w:ind w:left="720" w:hanging="720"/>
        <w:rPr>
          <w:rFonts w:ascii="Arial" w:hAnsi="Arial"/>
          <w:sz w:val="22"/>
          <w:szCs w:val="22"/>
        </w:rPr>
      </w:pPr>
      <w:bookmarkStart w:id="29" w:name="_Toc524520898"/>
      <w:bookmarkStart w:id="30" w:name="_Toc115353107"/>
      <w:bookmarkStart w:id="31" w:name="_Ref116919070"/>
      <w:r w:rsidRPr="00C65DAD">
        <w:rPr>
          <w:rFonts w:ascii="Arial" w:hAnsi="Arial"/>
          <w:sz w:val="22"/>
          <w:szCs w:val="22"/>
        </w:rPr>
        <w:t xml:space="preserve">Cursos de </w:t>
      </w:r>
      <w:r w:rsidRPr="00475F18">
        <w:rPr>
          <w:rFonts w:ascii="Arial" w:hAnsi="Arial"/>
          <w:sz w:val="22"/>
          <w:szCs w:val="22"/>
        </w:rPr>
        <w:t>capacitación y/o supervisión</w:t>
      </w:r>
      <w:bookmarkEnd w:id="29"/>
      <w:bookmarkEnd w:id="30"/>
      <w:bookmarkEnd w:id="31"/>
    </w:p>
    <w:p w14:paraId="67CDA868" w14:textId="77777777" w:rsidR="00BB4E34" w:rsidRPr="00C65DAD" w:rsidRDefault="00BB4E34" w:rsidP="00BB4E34">
      <w:pPr>
        <w:rPr>
          <w:rFonts w:ascii="Arial" w:hAnsi="Arial" w:cs="Arial"/>
          <w:sz w:val="22"/>
          <w:szCs w:val="22"/>
        </w:rPr>
      </w:pPr>
    </w:p>
    <w:p w14:paraId="57C279B8" w14:textId="71B5727C" w:rsidR="00BB4E34" w:rsidRPr="00475F18" w:rsidRDefault="00BB4E34" w:rsidP="00BB4E34">
      <w:pPr>
        <w:rPr>
          <w:rFonts w:ascii="Arial" w:hAnsi="Arial" w:cs="Arial"/>
          <w:sz w:val="22"/>
          <w:szCs w:val="22"/>
        </w:rPr>
      </w:pPr>
      <w:r w:rsidRPr="00475F18">
        <w:rPr>
          <w:rFonts w:ascii="Arial" w:hAnsi="Arial" w:cs="Arial"/>
          <w:sz w:val="22"/>
          <w:szCs w:val="22"/>
        </w:rPr>
        <w:t xml:space="preserve">El oferente debe cotizar un curso de capacitación según el </w:t>
      </w:r>
      <w:r w:rsidR="006F5960">
        <w:rPr>
          <w:rFonts w:ascii="Arial" w:hAnsi="Arial" w:cs="Arial"/>
          <w:sz w:val="22"/>
          <w:szCs w:val="22"/>
        </w:rPr>
        <w:t xml:space="preserve">Capítulo </w:t>
      </w:r>
      <w:r w:rsidR="006F5960">
        <w:rPr>
          <w:rFonts w:ascii="Arial" w:hAnsi="Arial" w:cs="Arial"/>
          <w:sz w:val="22"/>
          <w:szCs w:val="22"/>
          <w:highlight w:val="yellow"/>
        </w:rPr>
        <w:fldChar w:fldCharType="begin"/>
      </w:r>
      <w:r w:rsidR="006F5960">
        <w:rPr>
          <w:rFonts w:ascii="Arial" w:hAnsi="Arial" w:cs="Arial"/>
          <w:sz w:val="22"/>
          <w:szCs w:val="22"/>
        </w:rPr>
        <w:instrText xml:space="preserve"> REF _Ref109985256 \r \h </w:instrText>
      </w:r>
      <w:r w:rsidR="006F5960">
        <w:rPr>
          <w:rFonts w:ascii="Arial" w:hAnsi="Arial" w:cs="Arial"/>
          <w:sz w:val="22"/>
          <w:szCs w:val="22"/>
          <w:highlight w:val="yellow"/>
        </w:rPr>
      </w:r>
      <w:r w:rsidR="006F5960">
        <w:rPr>
          <w:rFonts w:ascii="Arial" w:hAnsi="Arial" w:cs="Arial"/>
          <w:sz w:val="22"/>
          <w:szCs w:val="22"/>
          <w:highlight w:val="yellow"/>
        </w:rPr>
        <w:fldChar w:fldCharType="separate"/>
      </w:r>
      <w:r w:rsidR="0037689F">
        <w:rPr>
          <w:rFonts w:ascii="Arial" w:hAnsi="Arial" w:cs="Arial"/>
          <w:sz w:val="22"/>
          <w:szCs w:val="22"/>
        </w:rPr>
        <w:t>17.2.4</w:t>
      </w:r>
      <w:r w:rsidR="006F5960">
        <w:rPr>
          <w:rFonts w:ascii="Arial" w:hAnsi="Arial" w:cs="Arial"/>
          <w:sz w:val="22"/>
          <w:szCs w:val="22"/>
          <w:highlight w:val="yellow"/>
        </w:rPr>
        <w:fldChar w:fldCharType="end"/>
      </w:r>
      <w:r w:rsidR="00475F18" w:rsidRPr="00475F18">
        <w:rPr>
          <w:rFonts w:ascii="Arial" w:hAnsi="Arial" w:cs="Arial"/>
          <w:sz w:val="22"/>
          <w:szCs w:val="22"/>
        </w:rPr>
        <w:t>.</w:t>
      </w:r>
    </w:p>
    <w:p w14:paraId="2E195901" w14:textId="77777777" w:rsidR="00475F18" w:rsidRPr="00475F18" w:rsidRDefault="00475F18" w:rsidP="00BB4E34">
      <w:pPr>
        <w:rPr>
          <w:rFonts w:ascii="Arial" w:hAnsi="Arial" w:cs="Arial"/>
          <w:sz w:val="22"/>
          <w:szCs w:val="22"/>
        </w:rPr>
      </w:pPr>
    </w:p>
    <w:p w14:paraId="3A2970A7" w14:textId="050125FE" w:rsidR="00BB4E34" w:rsidRPr="00475F18" w:rsidRDefault="00BB4E34" w:rsidP="00BB4E34">
      <w:pPr>
        <w:rPr>
          <w:rFonts w:ascii="Arial" w:hAnsi="Arial" w:cs="Arial"/>
          <w:sz w:val="22"/>
          <w:szCs w:val="22"/>
          <w:lang w:val="es-MX"/>
        </w:rPr>
      </w:pPr>
      <w:r w:rsidRPr="00475F18">
        <w:rPr>
          <w:rFonts w:ascii="Arial" w:hAnsi="Arial" w:cs="Arial"/>
          <w:sz w:val="22"/>
          <w:szCs w:val="22"/>
          <w:lang w:val="es-MX"/>
        </w:rPr>
        <w:t xml:space="preserve">Este curso, de realizarse, deberá </w:t>
      </w:r>
      <w:r w:rsidRPr="00140276">
        <w:rPr>
          <w:rFonts w:ascii="Arial" w:hAnsi="Arial" w:cs="Arial"/>
          <w:sz w:val="22"/>
          <w:szCs w:val="22"/>
          <w:lang w:val="es-MX"/>
        </w:rPr>
        <w:t xml:space="preserve">coordinarse con UTE con una antelación mínima de </w:t>
      </w:r>
      <w:r w:rsidR="00140276" w:rsidRPr="00140276">
        <w:rPr>
          <w:rFonts w:ascii="Arial" w:hAnsi="Arial" w:cs="Arial"/>
          <w:sz w:val="22"/>
          <w:szCs w:val="22"/>
          <w:lang w:val="es-MX"/>
        </w:rPr>
        <w:t>4</w:t>
      </w:r>
      <w:r w:rsidR="006F5960" w:rsidRPr="00140276">
        <w:rPr>
          <w:rFonts w:ascii="Arial" w:hAnsi="Arial" w:cs="Arial"/>
          <w:sz w:val="22"/>
          <w:szCs w:val="22"/>
          <w:lang w:val="es-MX"/>
        </w:rPr>
        <w:t>0</w:t>
      </w:r>
      <w:r w:rsidRPr="00140276">
        <w:rPr>
          <w:rFonts w:ascii="Arial" w:hAnsi="Arial" w:cs="Arial"/>
          <w:sz w:val="22"/>
          <w:szCs w:val="22"/>
          <w:lang w:val="es-MX"/>
        </w:rPr>
        <w:t xml:space="preserve"> días hábiles previos a la fecha de realización propuesta por el adjudicatario.</w:t>
      </w:r>
    </w:p>
    <w:p w14:paraId="1C5EC84B" w14:textId="77777777" w:rsidR="00475F18" w:rsidRPr="00475F18" w:rsidRDefault="00475F18" w:rsidP="00BB4E34">
      <w:pPr>
        <w:rPr>
          <w:rFonts w:ascii="Arial" w:hAnsi="Arial" w:cs="Arial"/>
          <w:sz w:val="22"/>
          <w:szCs w:val="22"/>
          <w:lang w:val="es-MX"/>
        </w:rPr>
      </w:pPr>
    </w:p>
    <w:p w14:paraId="62D38F62" w14:textId="6DE6E7AC" w:rsidR="00BB4E34" w:rsidRPr="00140276" w:rsidRDefault="00BB4E34" w:rsidP="00BB4E34">
      <w:pPr>
        <w:rPr>
          <w:rFonts w:ascii="Arial" w:hAnsi="Arial" w:cs="Arial"/>
          <w:sz w:val="22"/>
          <w:szCs w:val="22"/>
          <w:lang w:val="es-MX"/>
        </w:rPr>
      </w:pPr>
      <w:r w:rsidRPr="00140276">
        <w:rPr>
          <w:rFonts w:ascii="Arial" w:hAnsi="Arial" w:cs="Arial"/>
          <w:sz w:val="22"/>
          <w:szCs w:val="22"/>
          <w:lang w:val="es-MX"/>
        </w:rPr>
        <w:t>Ver ANEXO</w:t>
      </w:r>
      <w:r w:rsidR="00140276" w:rsidRPr="00140276">
        <w:rPr>
          <w:rFonts w:ascii="Arial" w:hAnsi="Arial" w:cs="Arial"/>
          <w:sz w:val="22"/>
          <w:szCs w:val="22"/>
          <w:lang w:val="es-MX"/>
        </w:rPr>
        <w:t xml:space="preserve"> </w:t>
      </w:r>
      <w:r w:rsidR="00140276" w:rsidRPr="00140276">
        <w:rPr>
          <w:rFonts w:ascii="Arial" w:hAnsi="Arial" w:cs="Arial"/>
          <w:sz w:val="22"/>
          <w:szCs w:val="22"/>
          <w:lang w:val="es-MX"/>
        </w:rPr>
        <w:fldChar w:fldCharType="begin"/>
      </w:r>
      <w:r w:rsidR="00140276" w:rsidRPr="00140276">
        <w:rPr>
          <w:rFonts w:ascii="Arial" w:hAnsi="Arial" w:cs="Arial"/>
          <w:sz w:val="22"/>
          <w:szCs w:val="22"/>
          <w:lang w:val="es-MX"/>
        </w:rPr>
        <w:instrText xml:space="preserve"> REF _Ref109986351 \r \h </w:instrText>
      </w:r>
      <w:r w:rsidR="00140276">
        <w:rPr>
          <w:rFonts w:ascii="Arial" w:hAnsi="Arial" w:cs="Arial"/>
          <w:sz w:val="22"/>
          <w:szCs w:val="22"/>
          <w:lang w:val="es-MX"/>
        </w:rPr>
        <w:instrText xml:space="preserve"> \* MERGEFORMAT </w:instrText>
      </w:r>
      <w:r w:rsidR="00140276" w:rsidRPr="00140276">
        <w:rPr>
          <w:rFonts w:ascii="Arial" w:hAnsi="Arial" w:cs="Arial"/>
          <w:sz w:val="22"/>
          <w:szCs w:val="22"/>
          <w:lang w:val="es-MX"/>
        </w:rPr>
      </w:r>
      <w:r w:rsidR="00140276" w:rsidRPr="00140276">
        <w:rPr>
          <w:rFonts w:ascii="Arial" w:hAnsi="Arial" w:cs="Arial"/>
          <w:sz w:val="22"/>
          <w:szCs w:val="22"/>
          <w:lang w:val="es-MX"/>
        </w:rPr>
        <w:fldChar w:fldCharType="separate"/>
      </w:r>
      <w:r w:rsidR="0037689F">
        <w:rPr>
          <w:rFonts w:ascii="Arial" w:hAnsi="Arial" w:cs="Arial"/>
          <w:sz w:val="22"/>
          <w:szCs w:val="22"/>
          <w:lang w:val="es-MX"/>
        </w:rPr>
        <w:t>19.13</w:t>
      </w:r>
      <w:r w:rsidR="00140276" w:rsidRPr="00140276">
        <w:rPr>
          <w:rFonts w:ascii="Arial" w:hAnsi="Arial" w:cs="Arial"/>
          <w:sz w:val="22"/>
          <w:szCs w:val="22"/>
          <w:lang w:val="es-MX"/>
        </w:rPr>
        <w:fldChar w:fldCharType="end"/>
      </w:r>
    </w:p>
    <w:p w14:paraId="69307ED6" w14:textId="77777777" w:rsidR="00E837E9" w:rsidRPr="00C65DAD" w:rsidRDefault="00E837E9">
      <w:pPr>
        <w:jc w:val="left"/>
        <w:rPr>
          <w:rFonts w:ascii="Arial" w:hAnsi="Arial" w:cs="Arial"/>
          <w:color w:val="0070C0"/>
          <w:sz w:val="22"/>
          <w:szCs w:val="22"/>
        </w:rPr>
      </w:pPr>
    </w:p>
    <w:p w14:paraId="047EC897" w14:textId="77777777" w:rsidR="00E837E9" w:rsidRPr="00C65DAD" w:rsidRDefault="00E837E9" w:rsidP="00E837E9">
      <w:pPr>
        <w:pStyle w:val="Ttulo2"/>
        <w:keepLines w:val="0"/>
        <w:tabs>
          <w:tab w:val="left" w:pos="-720"/>
          <w:tab w:val="num" w:pos="720"/>
        </w:tabs>
        <w:suppressAutoHyphens/>
        <w:spacing w:before="240" w:after="60"/>
        <w:ind w:left="720" w:hanging="720"/>
        <w:rPr>
          <w:rFonts w:ascii="Arial" w:hAnsi="Arial"/>
          <w:sz w:val="22"/>
          <w:szCs w:val="22"/>
        </w:rPr>
      </w:pPr>
      <w:bookmarkStart w:id="32" w:name="_Toc327175331"/>
      <w:bookmarkStart w:id="33" w:name="_Toc327184392"/>
      <w:bookmarkStart w:id="34" w:name="_Toc524520899"/>
      <w:bookmarkStart w:id="35" w:name="_Toc115353108"/>
      <w:r w:rsidRPr="00C65DAD">
        <w:rPr>
          <w:rFonts w:ascii="Arial" w:hAnsi="Arial"/>
          <w:sz w:val="22"/>
          <w:szCs w:val="22"/>
        </w:rPr>
        <w:t>Garantía de Mantenimiento de Oferta</w:t>
      </w:r>
      <w:bookmarkEnd w:id="32"/>
      <w:bookmarkEnd w:id="33"/>
      <w:bookmarkEnd w:id="34"/>
      <w:bookmarkEnd w:id="35"/>
    </w:p>
    <w:p w14:paraId="0EE1EB1A" w14:textId="77777777" w:rsidR="00E837E9" w:rsidRPr="00475F18" w:rsidRDefault="00E837E9" w:rsidP="00E837E9">
      <w:pPr>
        <w:rPr>
          <w:rFonts w:ascii="Arial" w:hAnsi="Arial" w:cs="Arial"/>
          <w:sz w:val="22"/>
          <w:szCs w:val="22"/>
        </w:rPr>
      </w:pPr>
    </w:p>
    <w:p w14:paraId="38A5E78A" w14:textId="03C5E49C" w:rsidR="00401444" w:rsidRPr="00475F18" w:rsidRDefault="00401444" w:rsidP="00401444">
      <w:pPr>
        <w:rPr>
          <w:rFonts w:ascii="Arial" w:hAnsi="Arial" w:cs="Arial"/>
          <w:sz w:val="22"/>
          <w:szCs w:val="22"/>
          <w:lang w:val="es-MX"/>
        </w:rPr>
      </w:pPr>
      <w:r w:rsidRPr="00475F18">
        <w:rPr>
          <w:rFonts w:ascii="Arial" w:hAnsi="Arial" w:cs="Arial"/>
          <w:sz w:val="22"/>
          <w:szCs w:val="22"/>
          <w:lang w:val="es-MX"/>
        </w:rPr>
        <w:t xml:space="preserve">De acuerdo a lo establecido por el Art. 64 del TOCAF, si la suma de los ítems cotizados en la oferta, por la totalidad del contrato, por todo concepto, incluyendo impuestos, resultara inferior a </w:t>
      </w:r>
      <w:r w:rsidRPr="00475F18">
        <w:rPr>
          <w:rFonts w:ascii="Arial" w:hAnsi="Arial" w:cs="Arial"/>
          <w:sz w:val="22"/>
          <w:szCs w:val="22"/>
        </w:rPr>
        <w:t xml:space="preserve">$ </w:t>
      </w:r>
      <w:r w:rsidR="00EC25D3" w:rsidRPr="00475F18">
        <w:rPr>
          <w:rFonts w:ascii="Arial" w:hAnsi="Arial" w:cs="Arial"/>
          <w:sz w:val="22"/>
          <w:szCs w:val="22"/>
        </w:rPr>
        <w:t xml:space="preserve">11.012.000 </w:t>
      </w:r>
      <w:r w:rsidR="00EC25D3" w:rsidRPr="00475F18">
        <w:rPr>
          <w:rFonts w:ascii="Arial" w:hAnsi="Arial" w:cs="Arial"/>
          <w:sz w:val="22"/>
          <w:szCs w:val="22"/>
          <w:lang w:val="es-MX"/>
        </w:rPr>
        <w:t>(</w:t>
      </w:r>
      <w:r w:rsidRPr="00475F18">
        <w:rPr>
          <w:rFonts w:ascii="Arial" w:hAnsi="Arial" w:cs="Arial"/>
          <w:sz w:val="22"/>
          <w:szCs w:val="22"/>
          <w:lang w:val="es-MX"/>
        </w:rPr>
        <w:t>monto de la licitación Abreviada sin ampliar), no corresponde depositar garantía de mantenimiento de oferta.</w:t>
      </w:r>
    </w:p>
    <w:p w14:paraId="4FB0773E" w14:textId="77777777" w:rsidR="00401444" w:rsidRPr="00475F18" w:rsidRDefault="00401444" w:rsidP="00401444">
      <w:pPr>
        <w:rPr>
          <w:rFonts w:ascii="Arial" w:hAnsi="Arial" w:cs="Arial"/>
          <w:sz w:val="22"/>
          <w:szCs w:val="22"/>
          <w:lang w:val="es-MX"/>
        </w:rPr>
      </w:pPr>
    </w:p>
    <w:p w14:paraId="3FDB64C2" w14:textId="12A9D6B9" w:rsidR="00401444" w:rsidRPr="00475F18" w:rsidRDefault="00401444" w:rsidP="00401444">
      <w:pPr>
        <w:rPr>
          <w:rFonts w:ascii="Arial" w:hAnsi="Arial" w:cs="Arial"/>
          <w:sz w:val="22"/>
          <w:szCs w:val="22"/>
          <w:lang w:val="es-MX"/>
        </w:rPr>
      </w:pPr>
      <w:r w:rsidRPr="00475F18">
        <w:rPr>
          <w:rFonts w:ascii="Arial" w:hAnsi="Arial" w:cs="Arial"/>
          <w:sz w:val="22"/>
          <w:szCs w:val="22"/>
          <w:lang w:val="es-MX"/>
        </w:rPr>
        <w:t xml:space="preserve">En caso de que la totalidad de </w:t>
      </w:r>
      <w:r w:rsidRPr="002F282B">
        <w:rPr>
          <w:rFonts w:ascii="Arial" w:hAnsi="Arial" w:cs="Arial"/>
          <w:sz w:val="22"/>
          <w:szCs w:val="22"/>
          <w:lang w:val="es-MX"/>
        </w:rPr>
        <w:t>su oferta supere el monto indicado precedentemente (impuestos incluidos), e</w:t>
      </w:r>
      <w:r w:rsidRPr="002F282B">
        <w:rPr>
          <w:rFonts w:ascii="Arial" w:hAnsi="Arial" w:cs="Arial"/>
          <w:sz w:val="22"/>
          <w:szCs w:val="22"/>
        </w:rPr>
        <w:t xml:space="preserve">l </w:t>
      </w:r>
      <w:r w:rsidRPr="002F282B">
        <w:rPr>
          <w:rFonts w:ascii="Arial" w:hAnsi="Arial" w:cs="Arial"/>
          <w:sz w:val="22"/>
          <w:szCs w:val="22"/>
          <w:lang w:val="es-MX"/>
        </w:rPr>
        <w:t>proponente deberá depositar una garantía de mantenimiento de oferta por U</w:t>
      </w:r>
      <w:r w:rsidRPr="002F282B">
        <w:rPr>
          <w:rFonts w:ascii="Arial" w:hAnsi="Arial" w:cs="Arial"/>
          <w:sz w:val="22"/>
          <w:szCs w:val="22"/>
        </w:rPr>
        <w:t>$S 1</w:t>
      </w:r>
      <w:r w:rsidR="00232E92">
        <w:rPr>
          <w:rFonts w:ascii="Arial" w:hAnsi="Arial" w:cs="Arial"/>
          <w:sz w:val="22"/>
          <w:szCs w:val="22"/>
        </w:rPr>
        <w:t>60.000</w:t>
      </w:r>
      <w:r w:rsidRPr="002F282B">
        <w:rPr>
          <w:rFonts w:ascii="Arial" w:hAnsi="Arial" w:cs="Arial"/>
          <w:sz w:val="22"/>
          <w:szCs w:val="22"/>
          <w:lang w:val="es-MX"/>
        </w:rPr>
        <w:t>.</w:t>
      </w:r>
    </w:p>
    <w:p w14:paraId="1828B889" w14:textId="77777777" w:rsidR="00510240" w:rsidRPr="00C65DAD" w:rsidRDefault="00510240" w:rsidP="00E837E9">
      <w:pPr>
        <w:rPr>
          <w:rFonts w:ascii="Arial" w:hAnsi="Arial" w:cs="Arial"/>
          <w:color w:val="0070C0"/>
          <w:sz w:val="22"/>
          <w:szCs w:val="22"/>
        </w:rPr>
      </w:pPr>
    </w:p>
    <w:p w14:paraId="34BB5C25" w14:textId="77777777" w:rsidR="00BB4E34" w:rsidRPr="00C65DAD" w:rsidRDefault="00BB4E34">
      <w:pPr>
        <w:jc w:val="left"/>
        <w:rPr>
          <w:rFonts w:ascii="Arial" w:hAnsi="Arial" w:cs="Arial"/>
          <w:color w:val="0070C0"/>
          <w:sz w:val="22"/>
          <w:szCs w:val="22"/>
        </w:rPr>
      </w:pPr>
      <w:r w:rsidRPr="00C65DAD">
        <w:rPr>
          <w:rFonts w:ascii="Arial" w:hAnsi="Arial" w:cs="Arial"/>
          <w:color w:val="0070C0"/>
          <w:sz w:val="22"/>
          <w:szCs w:val="22"/>
        </w:rPr>
        <w:br w:type="page"/>
      </w:r>
    </w:p>
    <w:p w14:paraId="12CAD1A8" w14:textId="77777777" w:rsidR="00E837E9" w:rsidRPr="00C65DAD" w:rsidRDefault="00E837E9" w:rsidP="00E837E9">
      <w:pPr>
        <w:pStyle w:val="Ttulo2"/>
        <w:keepLines w:val="0"/>
        <w:tabs>
          <w:tab w:val="left" w:pos="-720"/>
          <w:tab w:val="num" w:pos="720"/>
        </w:tabs>
        <w:suppressAutoHyphens/>
        <w:spacing w:before="240" w:after="60"/>
        <w:ind w:left="720" w:hanging="720"/>
        <w:rPr>
          <w:rFonts w:ascii="Arial" w:hAnsi="Arial"/>
          <w:sz w:val="22"/>
          <w:szCs w:val="22"/>
        </w:rPr>
      </w:pPr>
      <w:bookmarkStart w:id="36" w:name="_Toc420567443"/>
      <w:bookmarkStart w:id="37" w:name="_Toc524520900"/>
      <w:bookmarkStart w:id="38" w:name="_Toc115353109"/>
      <w:r w:rsidRPr="00C65DAD">
        <w:rPr>
          <w:rFonts w:ascii="Arial" w:hAnsi="Arial"/>
          <w:sz w:val="22"/>
          <w:szCs w:val="22"/>
        </w:rPr>
        <w:lastRenderedPageBreak/>
        <w:t>Estudio de ofertas</w:t>
      </w:r>
      <w:bookmarkEnd w:id="36"/>
      <w:bookmarkEnd w:id="37"/>
      <w:bookmarkEnd w:id="38"/>
    </w:p>
    <w:p w14:paraId="09D9E82F" w14:textId="77777777" w:rsidR="00E837E9" w:rsidRPr="00C65DAD" w:rsidRDefault="00E837E9" w:rsidP="00E837E9">
      <w:pPr>
        <w:rPr>
          <w:rFonts w:ascii="Arial" w:hAnsi="Arial" w:cs="Arial"/>
          <w:b/>
          <w:sz w:val="22"/>
          <w:szCs w:val="22"/>
        </w:rPr>
      </w:pPr>
    </w:p>
    <w:p w14:paraId="07AD17DD" w14:textId="77777777" w:rsidR="00E837E9" w:rsidRPr="00C65DAD" w:rsidRDefault="00E837E9" w:rsidP="00E837E9">
      <w:pPr>
        <w:rPr>
          <w:rFonts w:ascii="Arial" w:hAnsi="Arial" w:cs="Arial"/>
          <w:sz w:val="22"/>
          <w:szCs w:val="22"/>
        </w:rPr>
      </w:pPr>
      <w:r w:rsidRPr="00C65DAD">
        <w:rPr>
          <w:rFonts w:ascii="Arial" w:hAnsi="Arial" w:cs="Arial"/>
          <w:sz w:val="22"/>
          <w:szCs w:val="22"/>
        </w:rPr>
        <w:t>UTE se reserva el derecho de dejar sin efecto la compra en cualquier instancia del procedimiento previa a la adjudicación sin que por ello incurra en responsabilidad de tipo alguna.</w:t>
      </w:r>
    </w:p>
    <w:p w14:paraId="16792306" w14:textId="77777777" w:rsidR="00E837E9" w:rsidRPr="00C65DAD" w:rsidRDefault="00E837E9" w:rsidP="00E837E9">
      <w:pPr>
        <w:rPr>
          <w:rFonts w:ascii="Arial" w:hAnsi="Arial" w:cs="Arial"/>
          <w:sz w:val="22"/>
          <w:szCs w:val="22"/>
        </w:rPr>
      </w:pPr>
    </w:p>
    <w:p w14:paraId="40415753" w14:textId="77777777" w:rsidR="00E837E9" w:rsidRPr="00C65DAD" w:rsidRDefault="00E837E9" w:rsidP="00E837E9">
      <w:pPr>
        <w:rPr>
          <w:rFonts w:ascii="Arial" w:hAnsi="Arial" w:cs="Arial"/>
          <w:sz w:val="22"/>
          <w:szCs w:val="22"/>
        </w:rPr>
      </w:pPr>
      <w:r w:rsidRPr="00C65DAD">
        <w:rPr>
          <w:rFonts w:ascii="Arial" w:hAnsi="Arial" w:cs="Arial"/>
          <w:sz w:val="22"/>
          <w:szCs w:val="22"/>
        </w:rPr>
        <w:t>Se tendrá en cuenta a los efectos de la evaluación de las ofertas todas las especificaciones técnicas y las condiciones del presente pliego.</w:t>
      </w:r>
    </w:p>
    <w:p w14:paraId="25BFE332" w14:textId="77777777" w:rsidR="00E837E9" w:rsidRPr="00C65DAD" w:rsidRDefault="00E837E9" w:rsidP="00E837E9">
      <w:pPr>
        <w:pStyle w:val="Ttulo3"/>
        <w:keepLines w:val="0"/>
        <w:tabs>
          <w:tab w:val="left" w:pos="-720"/>
          <w:tab w:val="num" w:pos="720"/>
        </w:tabs>
        <w:suppressAutoHyphens/>
        <w:spacing w:before="240" w:after="60"/>
        <w:rPr>
          <w:rFonts w:ascii="Arial" w:hAnsi="Arial" w:cs="Arial"/>
          <w:sz w:val="22"/>
          <w:szCs w:val="22"/>
        </w:rPr>
      </w:pPr>
      <w:bookmarkStart w:id="39" w:name="_Toc115353110"/>
      <w:r w:rsidRPr="00C65DAD">
        <w:rPr>
          <w:rFonts w:ascii="Arial" w:hAnsi="Arial" w:cs="Arial"/>
          <w:sz w:val="22"/>
          <w:szCs w:val="22"/>
        </w:rPr>
        <w:t>UTE rechazará automáticamente las ofertas cuando:</w:t>
      </w:r>
      <w:bookmarkEnd w:id="39"/>
    </w:p>
    <w:p w14:paraId="4D7BB90C" w14:textId="77777777" w:rsidR="00E837E9" w:rsidRPr="00C65DAD" w:rsidRDefault="00E837E9" w:rsidP="00E837E9">
      <w:pPr>
        <w:pStyle w:val="Prrafodelista"/>
        <w:numPr>
          <w:ilvl w:val="0"/>
          <w:numId w:val="113"/>
        </w:numPr>
        <w:rPr>
          <w:rFonts w:ascii="Arial" w:hAnsi="Arial" w:cs="Arial"/>
          <w:sz w:val="22"/>
          <w:szCs w:val="22"/>
        </w:rPr>
      </w:pPr>
      <w:r w:rsidRPr="00C65DAD">
        <w:rPr>
          <w:rFonts w:ascii="Arial" w:hAnsi="Arial" w:cs="Arial"/>
          <w:sz w:val="22"/>
          <w:szCs w:val="22"/>
        </w:rPr>
        <w:t>No mantener su oferta por el plazo establecido en el punto 11.1 de la Parte II</w:t>
      </w:r>
    </w:p>
    <w:p w14:paraId="1E76F0EE" w14:textId="77777777" w:rsidR="00E837E9" w:rsidRPr="00C65DAD" w:rsidRDefault="00E837E9" w:rsidP="00E837E9">
      <w:pPr>
        <w:pStyle w:val="Prrafodelista"/>
        <w:numPr>
          <w:ilvl w:val="0"/>
          <w:numId w:val="113"/>
        </w:numPr>
        <w:rPr>
          <w:rFonts w:ascii="Arial" w:hAnsi="Arial" w:cs="Arial"/>
          <w:sz w:val="22"/>
          <w:szCs w:val="22"/>
        </w:rPr>
      </w:pPr>
      <w:r w:rsidRPr="00C65DAD">
        <w:rPr>
          <w:rFonts w:ascii="Arial" w:hAnsi="Arial" w:cs="Arial"/>
          <w:sz w:val="22"/>
          <w:szCs w:val="22"/>
        </w:rPr>
        <w:t>El oferente no se encuentre inscripto en RUPE al momento de la apertura de ofertas</w:t>
      </w:r>
    </w:p>
    <w:p w14:paraId="54059FB2" w14:textId="77777777" w:rsidR="00E837E9" w:rsidRPr="00C65DAD" w:rsidRDefault="00E837E9" w:rsidP="00E837E9">
      <w:pPr>
        <w:rPr>
          <w:rFonts w:ascii="Arial" w:hAnsi="Arial" w:cs="Arial"/>
          <w:sz w:val="22"/>
          <w:szCs w:val="22"/>
          <w:lang w:val="es-ES"/>
        </w:rPr>
      </w:pPr>
    </w:p>
    <w:p w14:paraId="76CC4335" w14:textId="77777777" w:rsidR="00E837E9" w:rsidRPr="00C65DAD" w:rsidRDefault="00E837E9" w:rsidP="00E837E9">
      <w:pPr>
        <w:rPr>
          <w:rFonts w:ascii="Arial" w:hAnsi="Arial" w:cs="Arial"/>
          <w:sz w:val="22"/>
          <w:szCs w:val="22"/>
        </w:rPr>
      </w:pPr>
      <w:r w:rsidRPr="00C65DAD">
        <w:rPr>
          <w:rFonts w:ascii="Arial" w:hAnsi="Arial" w:cs="Arial"/>
          <w:sz w:val="22"/>
          <w:szCs w:val="22"/>
        </w:rPr>
        <w:t>Asimismo, se deberán considerar las condiciones de rechazo automático establecidas en el punto 13.1 – “Estudio de ofertas” de la Parte II del pliego de condiciones.</w:t>
      </w:r>
    </w:p>
    <w:p w14:paraId="153B3667" w14:textId="77777777" w:rsidR="00B9086B" w:rsidRPr="00C65DAD" w:rsidRDefault="00B9086B" w:rsidP="00B9086B">
      <w:pPr>
        <w:pStyle w:val="Ttulo2"/>
        <w:keepLines w:val="0"/>
        <w:tabs>
          <w:tab w:val="left" w:pos="-720"/>
          <w:tab w:val="num" w:pos="720"/>
        </w:tabs>
        <w:suppressAutoHyphens/>
        <w:spacing w:before="240" w:after="60"/>
        <w:ind w:left="720" w:hanging="720"/>
        <w:rPr>
          <w:rFonts w:ascii="Arial" w:hAnsi="Arial"/>
          <w:sz w:val="22"/>
          <w:szCs w:val="22"/>
        </w:rPr>
      </w:pPr>
      <w:bookmarkStart w:id="40" w:name="_Toc115353111"/>
      <w:r w:rsidRPr="00C65DAD">
        <w:rPr>
          <w:rFonts w:ascii="Arial" w:hAnsi="Arial"/>
          <w:sz w:val="22"/>
          <w:szCs w:val="22"/>
        </w:rPr>
        <w:t>Conocimiento del Oferente</w:t>
      </w:r>
      <w:bookmarkEnd w:id="40"/>
    </w:p>
    <w:p w14:paraId="1BA2C17F" w14:textId="77777777" w:rsidR="00B9086B" w:rsidRPr="00C65DAD" w:rsidRDefault="00B9086B" w:rsidP="00B9086B">
      <w:pPr>
        <w:rPr>
          <w:rFonts w:ascii="Arial" w:hAnsi="Arial" w:cs="Arial"/>
          <w:sz w:val="22"/>
          <w:szCs w:val="22"/>
        </w:rPr>
      </w:pPr>
      <w:r w:rsidRPr="00C65DAD">
        <w:rPr>
          <w:rFonts w:ascii="Arial" w:hAnsi="Arial" w:cs="Arial"/>
          <w:sz w:val="22"/>
          <w:szCs w:val="22"/>
        </w:rPr>
        <w:t>La presentación de la oferta implica por parte del oferente, el conocimiento de la legislación nacional vigente y del presente Pliego de Condiciones.</w:t>
      </w:r>
    </w:p>
    <w:p w14:paraId="4DE5E1D4" w14:textId="77777777" w:rsidR="00B9086B" w:rsidRPr="00C65DAD" w:rsidRDefault="00B9086B" w:rsidP="00B9086B">
      <w:pPr>
        <w:pStyle w:val="Ttulo2"/>
        <w:keepLines w:val="0"/>
        <w:tabs>
          <w:tab w:val="left" w:pos="-720"/>
          <w:tab w:val="num" w:pos="720"/>
        </w:tabs>
        <w:suppressAutoHyphens/>
        <w:spacing w:before="240" w:after="60"/>
        <w:ind w:left="720" w:hanging="720"/>
        <w:rPr>
          <w:rFonts w:ascii="Arial" w:hAnsi="Arial"/>
          <w:sz w:val="22"/>
          <w:szCs w:val="22"/>
        </w:rPr>
      </w:pPr>
      <w:bookmarkStart w:id="41" w:name="_Toc115353112"/>
      <w:r w:rsidRPr="00C65DAD">
        <w:rPr>
          <w:rFonts w:ascii="Arial" w:hAnsi="Arial"/>
          <w:sz w:val="22"/>
          <w:szCs w:val="22"/>
        </w:rPr>
        <w:t>Gastos de preparación de las Ofertas</w:t>
      </w:r>
      <w:bookmarkEnd w:id="41"/>
    </w:p>
    <w:p w14:paraId="071560CE" w14:textId="77777777" w:rsidR="00B9086B" w:rsidRPr="00C65DAD" w:rsidRDefault="00B9086B" w:rsidP="00B9086B">
      <w:pPr>
        <w:rPr>
          <w:rFonts w:ascii="Arial" w:hAnsi="Arial" w:cs="Arial"/>
          <w:sz w:val="22"/>
          <w:szCs w:val="22"/>
        </w:rPr>
      </w:pPr>
      <w:r w:rsidRPr="00C65DAD">
        <w:rPr>
          <w:rFonts w:ascii="Arial" w:hAnsi="Arial" w:cs="Arial"/>
          <w:sz w:val="22"/>
          <w:szCs w:val="22"/>
        </w:rPr>
        <w:t>Los gastos que pudieran tener los Oferentes con motivo de la preparación y presentación de sus ofertas, serán de su exclusiva cuenta, no abonando UTE compensación de ninguna especie por este concepto.</w:t>
      </w:r>
    </w:p>
    <w:p w14:paraId="5A2F69B2" w14:textId="77777777" w:rsidR="00E837E9" w:rsidRPr="00C65DAD" w:rsidRDefault="00E837E9">
      <w:pPr>
        <w:jc w:val="left"/>
        <w:rPr>
          <w:rFonts w:ascii="Arial" w:eastAsia="Times New Roman" w:hAnsi="Arial" w:cs="Arial"/>
          <w:i/>
          <w:color w:val="0070C0"/>
          <w:sz w:val="22"/>
          <w:szCs w:val="22"/>
        </w:rPr>
      </w:pPr>
      <w:r w:rsidRPr="00C65DAD">
        <w:rPr>
          <w:rFonts w:ascii="Arial" w:eastAsia="Times New Roman" w:hAnsi="Arial" w:cs="Arial"/>
          <w:i/>
          <w:color w:val="0070C0"/>
          <w:sz w:val="22"/>
          <w:szCs w:val="22"/>
        </w:rPr>
        <w:br w:type="page"/>
      </w:r>
    </w:p>
    <w:p w14:paraId="67F6A79B" w14:textId="77777777" w:rsidR="00A928C7" w:rsidRPr="00C65DAD" w:rsidRDefault="00A928C7" w:rsidP="00E837E9">
      <w:pPr>
        <w:pStyle w:val="Ttulo2"/>
        <w:keepLines w:val="0"/>
        <w:tabs>
          <w:tab w:val="left" w:pos="-720"/>
          <w:tab w:val="num" w:pos="720"/>
        </w:tabs>
        <w:suppressAutoHyphens/>
        <w:spacing w:before="240" w:after="60"/>
        <w:ind w:left="720" w:hanging="720"/>
        <w:rPr>
          <w:rFonts w:ascii="Arial" w:hAnsi="Arial"/>
          <w:sz w:val="22"/>
          <w:szCs w:val="22"/>
        </w:rPr>
      </w:pPr>
      <w:bookmarkStart w:id="42" w:name="_Toc115353113"/>
      <w:r w:rsidRPr="00C65DAD">
        <w:rPr>
          <w:rFonts w:ascii="Arial" w:hAnsi="Arial"/>
          <w:sz w:val="22"/>
          <w:szCs w:val="22"/>
        </w:rPr>
        <w:lastRenderedPageBreak/>
        <w:t>Evaluación de las ofertas:</w:t>
      </w:r>
      <w:bookmarkEnd w:id="16"/>
      <w:bookmarkEnd w:id="42"/>
    </w:p>
    <w:p w14:paraId="7C88CC42" w14:textId="77777777" w:rsidR="00A928C7" w:rsidRPr="00C65DAD" w:rsidRDefault="00A928C7" w:rsidP="00A928C7">
      <w:pPr>
        <w:spacing w:before="240"/>
        <w:rPr>
          <w:rFonts w:ascii="Arial" w:hAnsi="Arial" w:cs="Arial"/>
          <w:sz w:val="22"/>
          <w:szCs w:val="22"/>
        </w:rPr>
      </w:pPr>
      <w:r w:rsidRPr="00C65DAD">
        <w:rPr>
          <w:rFonts w:ascii="Arial" w:hAnsi="Arial" w:cs="Arial"/>
          <w:sz w:val="22"/>
          <w:szCs w:val="22"/>
        </w:rPr>
        <w:t>En una única etapa cada oferente presenta 2 pendrives:</w:t>
      </w:r>
    </w:p>
    <w:p w14:paraId="2710EFD9" w14:textId="77777777" w:rsidR="00A928C7" w:rsidRPr="00C65DAD" w:rsidRDefault="00A928C7" w:rsidP="00A928C7">
      <w:pPr>
        <w:pStyle w:val="Prrafodelista"/>
        <w:numPr>
          <w:ilvl w:val="0"/>
          <w:numId w:val="24"/>
        </w:numPr>
        <w:spacing w:after="0"/>
        <w:contextualSpacing w:val="0"/>
        <w:rPr>
          <w:rFonts w:ascii="Arial" w:hAnsi="Arial" w:cs="Arial"/>
          <w:sz w:val="22"/>
          <w:szCs w:val="22"/>
        </w:rPr>
      </w:pPr>
      <w:r w:rsidRPr="00C65DAD">
        <w:rPr>
          <w:rFonts w:ascii="Arial" w:hAnsi="Arial" w:cs="Arial"/>
          <w:sz w:val="22"/>
          <w:szCs w:val="22"/>
        </w:rPr>
        <w:t>Antecedentes de los oferentes y Propuesta Técnica</w:t>
      </w:r>
    </w:p>
    <w:p w14:paraId="4FCE12A6" w14:textId="77777777" w:rsidR="00A928C7" w:rsidRPr="00C65DAD" w:rsidRDefault="00A928C7" w:rsidP="00A928C7">
      <w:pPr>
        <w:pStyle w:val="Prrafodelista"/>
        <w:numPr>
          <w:ilvl w:val="0"/>
          <w:numId w:val="24"/>
        </w:numPr>
        <w:spacing w:after="0"/>
        <w:contextualSpacing w:val="0"/>
        <w:rPr>
          <w:rFonts w:ascii="Arial" w:hAnsi="Arial" w:cs="Arial"/>
          <w:sz w:val="22"/>
          <w:szCs w:val="22"/>
        </w:rPr>
      </w:pPr>
      <w:r w:rsidRPr="00C65DAD">
        <w:rPr>
          <w:rFonts w:ascii="Arial" w:hAnsi="Arial" w:cs="Arial"/>
          <w:sz w:val="22"/>
          <w:szCs w:val="22"/>
        </w:rPr>
        <w:t>Propuesta Económica.</w:t>
      </w:r>
    </w:p>
    <w:p w14:paraId="2FAE5AB3" w14:textId="77777777" w:rsidR="00A928C7" w:rsidRDefault="00A928C7" w:rsidP="00A928C7">
      <w:pPr>
        <w:rPr>
          <w:rFonts w:ascii="Arial" w:hAnsi="Arial" w:cs="Arial"/>
          <w:sz w:val="22"/>
          <w:szCs w:val="22"/>
        </w:rPr>
      </w:pPr>
    </w:p>
    <w:p w14:paraId="275CE004" w14:textId="5AEA8836" w:rsidR="00A928C7" w:rsidRPr="00C65DAD" w:rsidRDefault="00ED444B" w:rsidP="00371968">
      <w:pPr>
        <w:spacing w:before="240"/>
        <w:rPr>
          <w:rFonts w:ascii="Arial" w:hAnsi="Arial" w:cs="Arial"/>
          <w:sz w:val="22"/>
          <w:szCs w:val="22"/>
        </w:rPr>
      </w:pPr>
      <w:r w:rsidRPr="00ED444B">
        <w:rPr>
          <w:rFonts w:ascii="Arial" w:hAnsi="Arial" w:cs="Arial"/>
          <w:sz w:val="22"/>
          <w:szCs w:val="22"/>
        </w:rPr>
        <w:t>Luego de efectuado el análisis de los requisitos formales de las ofertas, las mismas serán evaluadas tenie</w:t>
      </w:r>
      <w:r>
        <w:rPr>
          <w:rFonts w:ascii="Arial" w:hAnsi="Arial" w:cs="Arial"/>
          <w:sz w:val="22"/>
          <w:szCs w:val="22"/>
        </w:rPr>
        <w:t>ndo en cuenta que a c</w:t>
      </w:r>
      <w:r w:rsidR="00A928C7" w:rsidRPr="00C65DAD">
        <w:rPr>
          <w:rFonts w:ascii="Arial" w:hAnsi="Arial" w:cs="Arial"/>
          <w:sz w:val="22"/>
          <w:szCs w:val="22"/>
        </w:rPr>
        <w:t>ada pendrive se</w:t>
      </w:r>
      <w:r w:rsidR="007F21B3">
        <w:rPr>
          <w:rFonts w:ascii="Arial" w:hAnsi="Arial" w:cs="Arial"/>
          <w:sz w:val="22"/>
          <w:szCs w:val="22"/>
        </w:rPr>
        <w:t xml:space="preserve"> </w:t>
      </w:r>
      <w:r>
        <w:rPr>
          <w:rFonts w:ascii="Arial" w:hAnsi="Arial" w:cs="Arial"/>
          <w:sz w:val="22"/>
          <w:szCs w:val="22"/>
        </w:rPr>
        <w:t>le</w:t>
      </w:r>
      <w:r w:rsidR="00A928C7" w:rsidRPr="00C65DAD">
        <w:rPr>
          <w:rFonts w:ascii="Arial" w:hAnsi="Arial" w:cs="Arial"/>
          <w:sz w:val="22"/>
          <w:szCs w:val="22"/>
        </w:rPr>
        <w:t xml:space="preserve"> </w:t>
      </w:r>
      <w:r>
        <w:rPr>
          <w:rFonts w:ascii="Arial" w:hAnsi="Arial" w:cs="Arial"/>
          <w:sz w:val="22"/>
          <w:szCs w:val="22"/>
        </w:rPr>
        <w:t>asignará</w:t>
      </w:r>
      <w:r w:rsidR="00A928C7" w:rsidRPr="00C65DAD">
        <w:rPr>
          <w:rFonts w:ascii="Arial" w:hAnsi="Arial" w:cs="Arial"/>
          <w:sz w:val="22"/>
          <w:szCs w:val="22"/>
        </w:rPr>
        <w:t xml:space="preserve"> un puntaje</w:t>
      </w:r>
      <w:r>
        <w:rPr>
          <w:rFonts w:ascii="Arial" w:hAnsi="Arial" w:cs="Arial"/>
          <w:sz w:val="22"/>
          <w:szCs w:val="22"/>
        </w:rPr>
        <w:t xml:space="preserve"> en función de lo detallado en los puntos siguientes</w:t>
      </w:r>
      <w:r w:rsidR="00A928C7" w:rsidRPr="00C65DAD">
        <w:rPr>
          <w:rFonts w:ascii="Arial" w:hAnsi="Arial" w:cs="Arial"/>
          <w:sz w:val="22"/>
          <w:szCs w:val="22"/>
        </w:rPr>
        <w:t>, que serán el input de la clasificación final.</w:t>
      </w:r>
    </w:p>
    <w:p w14:paraId="310AC55B" w14:textId="77777777" w:rsidR="00A928C7" w:rsidRPr="00C65DAD" w:rsidRDefault="00A928C7" w:rsidP="00A928C7">
      <w:pPr>
        <w:rPr>
          <w:rFonts w:ascii="Arial" w:hAnsi="Arial" w:cs="Arial"/>
          <w:sz w:val="22"/>
          <w:szCs w:val="22"/>
        </w:rPr>
      </w:pPr>
    </w:p>
    <w:p w14:paraId="05420DFA" w14:textId="77777777" w:rsidR="00A928C7" w:rsidRPr="00C65DAD" w:rsidRDefault="00A928C7" w:rsidP="00E837E9">
      <w:pPr>
        <w:pStyle w:val="Ttulo3"/>
        <w:rPr>
          <w:rFonts w:ascii="Arial" w:hAnsi="Arial" w:cs="Arial"/>
          <w:sz w:val="22"/>
          <w:szCs w:val="22"/>
        </w:rPr>
      </w:pPr>
      <w:bookmarkStart w:id="43" w:name="_Toc115353114"/>
      <w:r w:rsidRPr="00C65DAD">
        <w:rPr>
          <w:rFonts w:ascii="Arial" w:hAnsi="Arial" w:cs="Arial"/>
          <w:sz w:val="22"/>
          <w:szCs w:val="22"/>
        </w:rPr>
        <w:t>Antecedentes de los oferentes y Propuesta Técnica</w:t>
      </w:r>
      <w:bookmarkEnd w:id="43"/>
    </w:p>
    <w:p w14:paraId="521EE219" w14:textId="77777777" w:rsidR="00A928C7" w:rsidRPr="00C65DAD" w:rsidRDefault="00A928C7" w:rsidP="00A928C7">
      <w:pPr>
        <w:rPr>
          <w:rFonts w:ascii="Arial" w:hAnsi="Arial" w:cs="Arial"/>
          <w:sz w:val="22"/>
          <w:szCs w:val="22"/>
        </w:rPr>
      </w:pPr>
    </w:p>
    <w:p w14:paraId="05D4AE5B" w14:textId="50A09659" w:rsidR="00A928C7" w:rsidRPr="00C65DAD" w:rsidRDefault="00A928C7" w:rsidP="00A928C7">
      <w:pPr>
        <w:rPr>
          <w:rFonts w:ascii="Arial" w:hAnsi="Arial" w:cs="Arial"/>
          <w:sz w:val="22"/>
          <w:szCs w:val="22"/>
        </w:rPr>
      </w:pPr>
      <w:bookmarkStart w:id="44" w:name="_Toc103245211"/>
      <w:r w:rsidRPr="00C65DAD">
        <w:rPr>
          <w:rFonts w:ascii="Arial" w:hAnsi="Arial" w:cs="Arial"/>
          <w:sz w:val="22"/>
          <w:szCs w:val="22"/>
        </w:rPr>
        <w:t>Los antecedentes de los oferentes</w:t>
      </w:r>
      <w:bookmarkEnd w:id="44"/>
      <w:r w:rsidRPr="00C65DAD">
        <w:rPr>
          <w:rFonts w:ascii="Arial" w:hAnsi="Arial" w:cs="Arial"/>
          <w:sz w:val="22"/>
          <w:szCs w:val="22"/>
        </w:rPr>
        <w:t xml:space="preserve"> serán evaluados según </w:t>
      </w:r>
      <w:r w:rsidRPr="00232E92">
        <w:rPr>
          <w:rFonts w:ascii="Arial" w:hAnsi="Arial" w:cs="Arial"/>
          <w:sz w:val="22"/>
          <w:szCs w:val="22"/>
        </w:rPr>
        <w:t xml:space="preserve">el </w:t>
      </w:r>
      <w:r w:rsidR="002916D5" w:rsidRPr="00232E92">
        <w:rPr>
          <w:rFonts w:ascii="Arial" w:hAnsi="Arial" w:cs="Arial"/>
          <w:sz w:val="22"/>
          <w:szCs w:val="22"/>
        </w:rPr>
        <w:t xml:space="preserve">Capítulo </w:t>
      </w:r>
      <w:r w:rsidR="002916D5" w:rsidRPr="00232E92">
        <w:rPr>
          <w:rFonts w:ascii="Arial" w:hAnsi="Arial" w:cs="Arial"/>
          <w:sz w:val="22"/>
          <w:szCs w:val="22"/>
        </w:rPr>
        <w:fldChar w:fldCharType="begin"/>
      </w:r>
      <w:r w:rsidR="002916D5" w:rsidRPr="00232E92">
        <w:rPr>
          <w:rFonts w:ascii="Arial" w:hAnsi="Arial" w:cs="Arial"/>
          <w:sz w:val="22"/>
          <w:szCs w:val="22"/>
        </w:rPr>
        <w:instrText xml:space="preserve"> REF _Ref109829696 \r \h </w:instrText>
      </w:r>
      <w:r w:rsidR="00232E92">
        <w:rPr>
          <w:rFonts w:ascii="Arial" w:hAnsi="Arial" w:cs="Arial"/>
          <w:sz w:val="22"/>
          <w:szCs w:val="22"/>
        </w:rPr>
        <w:instrText xml:space="preserve"> \* MERGEFORMAT </w:instrText>
      </w:r>
      <w:r w:rsidR="002916D5" w:rsidRPr="00232E92">
        <w:rPr>
          <w:rFonts w:ascii="Arial" w:hAnsi="Arial" w:cs="Arial"/>
          <w:sz w:val="22"/>
          <w:szCs w:val="22"/>
        </w:rPr>
      </w:r>
      <w:r w:rsidR="002916D5" w:rsidRPr="00232E92">
        <w:rPr>
          <w:rFonts w:ascii="Arial" w:hAnsi="Arial" w:cs="Arial"/>
          <w:sz w:val="22"/>
          <w:szCs w:val="22"/>
        </w:rPr>
        <w:fldChar w:fldCharType="separate"/>
      </w:r>
      <w:r w:rsidR="0037689F">
        <w:rPr>
          <w:rFonts w:ascii="Arial" w:hAnsi="Arial" w:cs="Arial"/>
          <w:sz w:val="22"/>
          <w:szCs w:val="22"/>
        </w:rPr>
        <w:t>6.2.1.1</w:t>
      </w:r>
      <w:r w:rsidR="002916D5" w:rsidRPr="00232E92">
        <w:rPr>
          <w:rFonts w:ascii="Arial" w:hAnsi="Arial" w:cs="Arial"/>
          <w:sz w:val="22"/>
          <w:szCs w:val="22"/>
        </w:rPr>
        <w:fldChar w:fldCharType="end"/>
      </w:r>
      <w:r w:rsidRPr="00C65DAD">
        <w:rPr>
          <w:rFonts w:ascii="Arial" w:hAnsi="Arial" w:cs="Arial"/>
          <w:sz w:val="22"/>
          <w:szCs w:val="22"/>
        </w:rPr>
        <w:t xml:space="preserve"> del presente pliego.</w:t>
      </w:r>
    </w:p>
    <w:p w14:paraId="4B31814B" w14:textId="77777777" w:rsidR="00A928C7" w:rsidRPr="00C65DAD" w:rsidRDefault="00A928C7" w:rsidP="00A928C7">
      <w:pPr>
        <w:spacing w:before="240" w:after="240"/>
        <w:rPr>
          <w:rFonts w:ascii="Arial" w:hAnsi="Arial" w:cs="Arial"/>
          <w:sz w:val="22"/>
          <w:szCs w:val="22"/>
        </w:rPr>
      </w:pPr>
      <w:r w:rsidRPr="00C65DAD">
        <w:rPr>
          <w:rFonts w:ascii="Arial" w:hAnsi="Arial" w:cs="Arial"/>
          <w:sz w:val="22"/>
          <w:szCs w:val="22"/>
        </w:rPr>
        <w:t>Si el oferente cumple los antecedentes, se realiza el análisis de la Propuesta Técnica, para la cual se solicita que presenten Proyectos de Ingeniería Básica con el detalle de equipamiento y como se implementará el proyecto.</w:t>
      </w:r>
    </w:p>
    <w:p w14:paraId="453A08D7" w14:textId="4D5B2C1E" w:rsidR="00A928C7" w:rsidRPr="00C65DAD" w:rsidRDefault="00A928C7" w:rsidP="00A928C7">
      <w:pPr>
        <w:rPr>
          <w:rFonts w:ascii="Arial" w:hAnsi="Arial" w:cs="Arial"/>
          <w:sz w:val="22"/>
          <w:szCs w:val="22"/>
        </w:rPr>
      </w:pPr>
      <w:r w:rsidRPr="00C65DAD">
        <w:rPr>
          <w:rFonts w:ascii="Arial" w:hAnsi="Arial" w:cs="Arial"/>
          <w:sz w:val="22"/>
          <w:szCs w:val="22"/>
        </w:rPr>
        <w:t xml:space="preserve">Esta propuesta técnica será evaluada con un puntaje de 0 a 100 puntos, según punto </w:t>
      </w:r>
      <w:r w:rsidRPr="00C65DAD">
        <w:rPr>
          <w:rFonts w:ascii="Arial" w:hAnsi="Arial" w:cs="Arial"/>
          <w:sz w:val="22"/>
          <w:szCs w:val="22"/>
        </w:rPr>
        <w:fldChar w:fldCharType="begin"/>
      </w:r>
      <w:r w:rsidRPr="00C65DAD">
        <w:rPr>
          <w:rFonts w:ascii="Arial" w:hAnsi="Arial" w:cs="Arial"/>
          <w:sz w:val="22"/>
          <w:szCs w:val="22"/>
        </w:rPr>
        <w:instrText xml:space="preserve"> REF _Ref103594236 \r \h </w:instrText>
      </w:r>
      <w:r w:rsidR="00C65DAD" w:rsidRPr="00C65DAD">
        <w:rPr>
          <w:rFonts w:ascii="Arial" w:hAnsi="Arial" w:cs="Arial"/>
          <w:sz w:val="22"/>
          <w:szCs w:val="22"/>
        </w:rPr>
        <w:instrText xml:space="preserve">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16</w:t>
      </w:r>
      <w:r w:rsidRPr="00C65DAD">
        <w:rPr>
          <w:rFonts w:ascii="Arial" w:hAnsi="Arial" w:cs="Arial"/>
          <w:sz w:val="22"/>
          <w:szCs w:val="22"/>
        </w:rPr>
        <w:fldChar w:fldCharType="end"/>
      </w:r>
      <w:r w:rsidRPr="00C65DAD">
        <w:rPr>
          <w:rFonts w:ascii="Arial" w:hAnsi="Arial" w:cs="Arial"/>
          <w:sz w:val="22"/>
          <w:szCs w:val="22"/>
        </w:rPr>
        <w:t xml:space="preserve"> del presente pliego.</w:t>
      </w:r>
    </w:p>
    <w:p w14:paraId="5E71FDD7" w14:textId="77777777" w:rsidR="00A928C7" w:rsidRPr="00C65DAD" w:rsidRDefault="00A928C7" w:rsidP="00A928C7">
      <w:pPr>
        <w:rPr>
          <w:rFonts w:ascii="Arial" w:hAnsi="Arial" w:cs="Arial"/>
          <w:sz w:val="22"/>
          <w:szCs w:val="22"/>
        </w:rPr>
      </w:pPr>
      <w:r w:rsidRPr="00C65DAD">
        <w:rPr>
          <w:rFonts w:ascii="Arial" w:hAnsi="Arial" w:cs="Arial"/>
          <w:sz w:val="22"/>
          <w:szCs w:val="22"/>
        </w:rPr>
        <w:t>Para poder pasar a la apertura del pendrive económico deben obtener como mínimo 60 puntos en la propuesta técnica.</w:t>
      </w:r>
    </w:p>
    <w:p w14:paraId="562403DC" w14:textId="77777777" w:rsidR="00A928C7" w:rsidRPr="00C65DAD" w:rsidRDefault="00A928C7" w:rsidP="00A928C7">
      <w:pPr>
        <w:jc w:val="left"/>
        <w:rPr>
          <w:rFonts w:ascii="Arial" w:hAnsi="Arial" w:cs="Arial"/>
          <w:sz w:val="22"/>
          <w:szCs w:val="22"/>
        </w:rPr>
      </w:pPr>
    </w:p>
    <w:p w14:paraId="3EB4F832" w14:textId="77777777" w:rsidR="00A928C7" w:rsidRPr="00C65DAD" w:rsidRDefault="00A928C7" w:rsidP="00A928C7">
      <w:pPr>
        <w:rPr>
          <w:rFonts w:ascii="Arial" w:hAnsi="Arial" w:cs="Arial"/>
          <w:sz w:val="22"/>
          <w:szCs w:val="22"/>
          <w:lang w:eastAsia="es-ES"/>
        </w:rPr>
      </w:pPr>
      <w:r w:rsidRPr="00C65DAD">
        <w:rPr>
          <w:rFonts w:ascii="Arial" w:hAnsi="Arial" w:cs="Arial"/>
          <w:sz w:val="22"/>
          <w:szCs w:val="22"/>
          <w:lang w:eastAsia="es-ES"/>
        </w:rPr>
        <w:t>Las ofertas aceptables serán calificadas según el puntaje técnico (CT) obtenido y atendiendo al siguiente criterio: se asignará el puntaje 100 a la oferta que haya obtenido el mayor puntaje técnico, mientras que a las restantes ofertas se asignará un puntaje proporcional de acuerdo a la siguiente relación:</w:t>
      </w:r>
    </w:p>
    <w:p w14:paraId="3FA277DF" w14:textId="77777777" w:rsidR="00A928C7" w:rsidRPr="00C65DAD" w:rsidRDefault="00A928C7" w:rsidP="00A928C7">
      <w:pPr>
        <w:ind w:left="708"/>
        <w:rPr>
          <w:rFonts w:ascii="Arial" w:hAnsi="Arial" w:cs="Arial"/>
          <w:sz w:val="22"/>
          <w:szCs w:val="22"/>
          <w:lang w:eastAsia="es-ES"/>
        </w:rPr>
      </w:pPr>
    </w:p>
    <w:p w14:paraId="56DD7A74" w14:textId="6DC28000" w:rsidR="00A928C7" w:rsidRPr="00A308A8" w:rsidRDefault="00FC66E9" w:rsidP="00A928C7">
      <w:pPr>
        <w:ind w:left="708"/>
        <w:rPr>
          <w:rFonts w:ascii="Arial" w:hAnsi="Arial" w:cs="Arial"/>
          <w:sz w:val="22"/>
          <w:szCs w:val="22"/>
          <w:lang w:eastAsia="es-ES"/>
        </w:rPr>
      </w:pPr>
      <m:oMathPara>
        <m:oMath>
          <m:sSub>
            <m:sSubPr>
              <m:ctrlPr>
                <w:rPr>
                  <w:rFonts w:ascii="Cambria Math" w:hAnsi="Cambria Math" w:cs="Arial"/>
                  <w:sz w:val="22"/>
                  <w:szCs w:val="22"/>
                  <w:lang w:eastAsia="es-ES"/>
                </w:rPr>
              </m:ctrlPr>
            </m:sSubPr>
            <m:e>
              <m:r>
                <w:rPr>
                  <w:rFonts w:ascii="Cambria Math" w:hAnsi="Cambria Math" w:cs="Arial"/>
                  <w:sz w:val="22"/>
                  <w:szCs w:val="22"/>
                  <w:lang w:eastAsia="es-ES"/>
                </w:rPr>
                <m:t>CT</m:t>
              </m:r>
            </m:e>
            <m:sub>
              <m:r>
                <w:rPr>
                  <w:rFonts w:ascii="Cambria Math" w:hAnsi="Cambria Math" w:cs="Arial"/>
                  <w:sz w:val="22"/>
                  <w:szCs w:val="22"/>
                  <w:lang w:eastAsia="es-ES"/>
                </w:rPr>
                <m:t>i</m:t>
              </m:r>
            </m:sub>
          </m:sSub>
          <m:r>
            <m:rPr>
              <m:sty m:val="p"/>
            </m:rPr>
            <w:rPr>
              <w:rFonts w:ascii="Cambria Math" w:hAnsi="Cambria Math" w:cs="Arial"/>
              <w:sz w:val="22"/>
              <w:szCs w:val="22"/>
              <w:lang w:eastAsia="es-ES"/>
            </w:rPr>
            <m:t xml:space="preserve">= </m:t>
          </m:r>
          <m:f>
            <m:fPr>
              <m:ctrlPr>
                <w:rPr>
                  <w:rFonts w:ascii="Cambria Math" w:hAnsi="Cambria Math" w:cs="Arial"/>
                  <w:sz w:val="22"/>
                  <w:szCs w:val="22"/>
                </w:rPr>
              </m:ctrlPr>
            </m:fPr>
            <m:num>
              <m:sSub>
                <m:sSubPr>
                  <m:ctrlPr>
                    <w:rPr>
                      <w:rFonts w:ascii="Cambria Math" w:hAnsi="Cambria Math" w:cs="Arial"/>
                      <w:sz w:val="22"/>
                      <w:szCs w:val="22"/>
                      <w:lang w:eastAsia="es-ES"/>
                    </w:rPr>
                  </m:ctrlPr>
                </m:sSubPr>
                <m:e>
                  <m:r>
                    <m:rPr>
                      <m:sty m:val="p"/>
                    </m:rPr>
                    <w:rPr>
                      <w:rFonts w:ascii="Cambria Math" w:hAnsi="Cambria Math" w:cs="Arial"/>
                      <w:sz w:val="22"/>
                      <w:szCs w:val="22"/>
                      <w:lang w:eastAsia="es-ES"/>
                    </w:rPr>
                    <m:t>Puntaje de la evaluación técnica</m:t>
                  </m:r>
                </m:e>
                <m:sub>
                  <m:r>
                    <w:rPr>
                      <w:rFonts w:ascii="Cambria Math" w:hAnsi="Cambria Math" w:cs="Arial"/>
                      <w:sz w:val="22"/>
                      <w:szCs w:val="22"/>
                      <w:lang w:eastAsia="es-ES"/>
                    </w:rPr>
                    <m:t>i</m:t>
                  </m:r>
                </m:sub>
              </m:sSub>
            </m:num>
            <m:den>
              <m:r>
                <m:rPr>
                  <m:sty m:val="p"/>
                </m:rPr>
                <w:rPr>
                  <w:rFonts w:ascii="Cambria Math" w:hAnsi="Cambria Math" w:cs="Arial"/>
                  <w:sz w:val="22"/>
                  <w:szCs w:val="22"/>
                  <w:lang w:eastAsia="es-ES"/>
                </w:rPr>
                <m:t xml:space="preserve">Mayor puntaje de la evaluación técnica </m:t>
              </m:r>
            </m:den>
          </m:f>
          <m:r>
            <m:rPr>
              <m:sty m:val="p"/>
            </m:rPr>
            <w:rPr>
              <w:rFonts w:ascii="Cambria Math" w:hAnsi="Cambria Math" w:cs="Arial"/>
              <w:sz w:val="22"/>
              <w:szCs w:val="22"/>
              <w:lang w:eastAsia="es-ES"/>
            </w:rPr>
            <m:t>×100</m:t>
          </m:r>
        </m:oMath>
      </m:oMathPara>
    </w:p>
    <w:p w14:paraId="09AFA92F" w14:textId="20F48E08" w:rsidR="00475F18" w:rsidRDefault="00475F18" w:rsidP="00475F18">
      <w:pPr>
        <w:tabs>
          <w:tab w:val="left" w:pos="8050"/>
        </w:tabs>
        <w:ind w:left="708"/>
        <w:rPr>
          <w:rFonts w:ascii="Arial" w:hAnsi="Arial" w:cs="Arial"/>
          <w:sz w:val="22"/>
          <w:szCs w:val="22"/>
          <w:lang w:eastAsia="es-ES"/>
        </w:rPr>
      </w:pPr>
      <w:r>
        <w:rPr>
          <w:rFonts w:ascii="Arial" w:hAnsi="Arial" w:cs="Arial"/>
          <w:sz w:val="22"/>
          <w:szCs w:val="22"/>
          <w:lang w:eastAsia="es-ES"/>
        </w:rPr>
        <w:tab/>
      </w:r>
    </w:p>
    <w:p w14:paraId="60F996FB" w14:textId="77777777" w:rsidR="00475F18" w:rsidRDefault="00475F18">
      <w:pPr>
        <w:jc w:val="left"/>
        <w:rPr>
          <w:rFonts w:ascii="Arial" w:hAnsi="Arial" w:cs="Arial"/>
          <w:sz w:val="22"/>
          <w:szCs w:val="22"/>
          <w:lang w:eastAsia="es-ES"/>
        </w:rPr>
      </w:pPr>
      <w:r>
        <w:rPr>
          <w:rFonts w:ascii="Arial" w:hAnsi="Arial" w:cs="Arial"/>
          <w:sz w:val="22"/>
          <w:szCs w:val="22"/>
          <w:lang w:eastAsia="es-ES"/>
        </w:rPr>
        <w:br w:type="page"/>
      </w:r>
    </w:p>
    <w:p w14:paraId="32FA18E9" w14:textId="77777777" w:rsidR="00A928C7" w:rsidRPr="00C65DAD" w:rsidRDefault="00A928C7" w:rsidP="00E837E9">
      <w:pPr>
        <w:pStyle w:val="Ttulo3"/>
        <w:rPr>
          <w:rFonts w:ascii="Arial" w:hAnsi="Arial" w:cs="Arial"/>
          <w:sz w:val="22"/>
          <w:szCs w:val="22"/>
        </w:rPr>
      </w:pPr>
      <w:bookmarkStart w:id="45" w:name="_Toc115353115"/>
      <w:r w:rsidRPr="00C65DAD">
        <w:rPr>
          <w:rFonts w:ascii="Arial" w:hAnsi="Arial" w:cs="Arial"/>
          <w:sz w:val="22"/>
          <w:szCs w:val="22"/>
        </w:rPr>
        <w:lastRenderedPageBreak/>
        <w:t>Propuesta Económica</w:t>
      </w:r>
      <w:bookmarkEnd w:id="45"/>
    </w:p>
    <w:p w14:paraId="3F9A7C42" w14:textId="21E4B986" w:rsidR="00A928C7" w:rsidRDefault="00A928C7" w:rsidP="00A928C7">
      <w:pPr>
        <w:spacing w:before="240" w:after="240"/>
        <w:rPr>
          <w:rFonts w:ascii="Arial" w:hAnsi="Arial" w:cs="Arial"/>
          <w:sz w:val="22"/>
          <w:szCs w:val="22"/>
          <w:lang w:eastAsia="es-ES"/>
        </w:rPr>
      </w:pPr>
      <w:r w:rsidRPr="00C65DAD">
        <w:rPr>
          <w:rFonts w:ascii="Arial" w:hAnsi="Arial" w:cs="Arial"/>
          <w:sz w:val="22"/>
          <w:szCs w:val="22"/>
          <w:lang w:eastAsia="es-ES"/>
        </w:rPr>
        <w:t>Se abre el segundo pendrive con la Propuesta Económica de aquellas ofertas que cumplan los antecedentes y obtengan como mínimo 60 puntos en la Propuesta Técnica.</w:t>
      </w:r>
    </w:p>
    <w:p w14:paraId="525D8293" w14:textId="63F68410" w:rsidR="003B1868" w:rsidRPr="00C65DAD" w:rsidRDefault="003B1868" w:rsidP="003B1868">
      <w:pPr>
        <w:rPr>
          <w:rFonts w:ascii="Arial" w:hAnsi="Arial" w:cs="Arial"/>
          <w:sz w:val="22"/>
          <w:szCs w:val="22"/>
          <w:lang w:eastAsia="es-ES"/>
        </w:rPr>
      </w:pPr>
      <w:r w:rsidRPr="00C65DAD">
        <w:rPr>
          <w:rFonts w:ascii="Arial" w:hAnsi="Arial" w:cs="Arial"/>
          <w:sz w:val="22"/>
          <w:szCs w:val="22"/>
          <w:lang w:eastAsia="es-ES"/>
        </w:rPr>
        <w:t xml:space="preserve">La propuesta Económica se debe presentar según la </w:t>
      </w:r>
      <w:r w:rsidR="00A626AE" w:rsidRPr="00147781">
        <w:rPr>
          <w:rFonts w:ascii="Arial" w:hAnsi="Arial" w:cs="Arial"/>
          <w:sz w:val="22"/>
          <w:szCs w:val="22"/>
          <w:lang w:eastAsia="es-ES"/>
        </w:rPr>
        <w:t xml:space="preserve">Planilla de Precios de Oferta Anexo </w:t>
      </w:r>
      <w:r w:rsidR="00A626AE" w:rsidRPr="00147781">
        <w:rPr>
          <w:rFonts w:ascii="Arial" w:hAnsi="Arial" w:cs="Arial"/>
          <w:sz w:val="22"/>
          <w:szCs w:val="22"/>
          <w:lang w:val="es-ES" w:eastAsia="es-ES"/>
        </w:rPr>
        <w:fldChar w:fldCharType="begin"/>
      </w:r>
      <w:r w:rsidR="00A626AE" w:rsidRPr="00147781">
        <w:rPr>
          <w:rFonts w:ascii="Arial" w:hAnsi="Arial" w:cs="Arial"/>
          <w:sz w:val="22"/>
          <w:szCs w:val="22"/>
          <w:lang w:val="es-ES" w:eastAsia="es-ES"/>
        </w:rPr>
        <w:instrText xml:space="preserve"> REF _Ref103593993 \r \h </w:instrText>
      </w:r>
      <w:r w:rsidR="00A626AE">
        <w:rPr>
          <w:rFonts w:ascii="Arial" w:hAnsi="Arial" w:cs="Arial"/>
          <w:sz w:val="22"/>
          <w:szCs w:val="22"/>
          <w:lang w:val="es-ES" w:eastAsia="es-ES"/>
        </w:rPr>
        <w:instrText xml:space="preserve"> \* MERGEFORMAT </w:instrText>
      </w:r>
      <w:r w:rsidR="00A626AE" w:rsidRPr="00147781">
        <w:rPr>
          <w:rFonts w:ascii="Arial" w:hAnsi="Arial" w:cs="Arial"/>
          <w:sz w:val="22"/>
          <w:szCs w:val="22"/>
          <w:lang w:val="es-ES" w:eastAsia="es-ES"/>
        </w:rPr>
      </w:r>
      <w:r w:rsidR="00A626AE" w:rsidRPr="00147781">
        <w:rPr>
          <w:rFonts w:ascii="Arial" w:hAnsi="Arial" w:cs="Arial"/>
          <w:sz w:val="22"/>
          <w:szCs w:val="22"/>
          <w:lang w:val="es-ES" w:eastAsia="es-ES"/>
        </w:rPr>
        <w:fldChar w:fldCharType="separate"/>
      </w:r>
      <w:r w:rsidR="0037689F">
        <w:rPr>
          <w:rFonts w:ascii="Arial" w:hAnsi="Arial" w:cs="Arial"/>
          <w:sz w:val="22"/>
          <w:szCs w:val="22"/>
          <w:lang w:val="es-ES" w:eastAsia="es-ES"/>
        </w:rPr>
        <w:t>19.5</w:t>
      </w:r>
      <w:r w:rsidR="00A626AE" w:rsidRPr="00147781">
        <w:rPr>
          <w:rFonts w:ascii="Arial" w:hAnsi="Arial" w:cs="Arial"/>
          <w:sz w:val="22"/>
          <w:szCs w:val="22"/>
          <w:lang w:val="es-ES" w:eastAsia="es-ES"/>
        </w:rPr>
        <w:fldChar w:fldCharType="end"/>
      </w:r>
      <w:r w:rsidR="00A626AE" w:rsidRPr="00147781">
        <w:rPr>
          <w:rFonts w:ascii="Arial" w:hAnsi="Arial" w:cs="Arial"/>
          <w:sz w:val="22"/>
          <w:szCs w:val="22"/>
          <w:lang w:val="es-ES" w:eastAsia="es-ES"/>
        </w:rPr>
        <w:t>.</w:t>
      </w:r>
      <w:r w:rsidRPr="00C65DAD">
        <w:rPr>
          <w:rFonts w:ascii="Arial" w:hAnsi="Arial" w:cs="Arial"/>
          <w:sz w:val="22"/>
          <w:szCs w:val="22"/>
          <w:lang w:eastAsia="es-ES"/>
        </w:rPr>
        <w:t xml:space="preserve">, en donde: </w:t>
      </w:r>
    </w:p>
    <w:p w14:paraId="6867310B" w14:textId="71861219" w:rsidR="003B1868" w:rsidRPr="00C65DAD" w:rsidRDefault="00A626AE" w:rsidP="003B1868">
      <w:pPr>
        <w:pStyle w:val="Prrafodelista"/>
        <w:numPr>
          <w:ilvl w:val="0"/>
          <w:numId w:val="25"/>
        </w:numPr>
        <w:spacing w:after="0"/>
        <w:contextualSpacing w:val="0"/>
        <w:rPr>
          <w:rFonts w:ascii="Arial" w:hAnsi="Arial" w:cs="Arial"/>
          <w:sz w:val="22"/>
          <w:szCs w:val="22"/>
          <w:lang w:eastAsia="es-ES"/>
        </w:rPr>
      </w:pPr>
      <w:r w:rsidRPr="00C65DAD" w:rsidDel="00A626AE">
        <w:rPr>
          <w:rFonts w:ascii="Arial" w:hAnsi="Arial" w:cs="Arial"/>
          <w:sz w:val="22"/>
          <w:szCs w:val="22"/>
          <w:lang w:eastAsia="es-ES"/>
        </w:rPr>
        <w:t xml:space="preserve"> </w:t>
      </w:r>
    </w:p>
    <w:p w14:paraId="59D1658F" w14:textId="34706967" w:rsidR="003B1868" w:rsidRPr="00C65DAD" w:rsidRDefault="003B1868" w:rsidP="003B1868">
      <w:pPr>
        <w:pStyle w:val="Prrafodelista"/>
        <w:numPr>
          <w:ilvl w:val="0"/>
          <w:numId w:val="25"/>
        </w:numPr>
        <w:spacing w:after="0"/>
        <w:contextualSpacing w:val="0"/>
        <w:rPr>
          <w:rFonts w:ascii="Arial" w:hAnsi="Arial" w:cs="Arial"/>
          <w:sz w:val="22"/>
          <w:szCs w:val="22"/>
          <w:lang w:eastAsia="es-ES"/>
        </w:rPr>
      </w:pPr>
      <w:r w:rsidRPr="00C65DAD">
        <w:rPr>
          <w:rFonts w:ascii="Arial" w:hAnsi="Arial" w:cs="Arial"/>
          <w:sz w:val="22"/>
          <w:szCs w:val="22"/>
          <w:lang w:eastAsia="es-ES"/>
        </w:rPr>
        <w:t>Los oferentes deben completar todas las celdas azules. Las celdas blancas deben dejarse intactas.</w:t>
      </w:r>
    </w:p>
    <w:p w14:paraId="380C4EB2" w14:textId="2D97E1FC" w:rsidR="003B1868" w:rsidRDefault="003B1868" w:rsidP="003B1868">
      <w:pPr>
        <w:pStyle w:val="Prrafodelista"/>
        <w:numPr>
          <w:ilvl w:val="0"/>
          <w:numId w:val="25"/>
        </w:numPr>
        <w:spacing w:after="0"/>
        <w:contextualSpacing w:val="0"/>
        <w:rPr>
          <w:rFonts w:ascii="Arial" w:hAnsi="Arial" w:cs="Arial"/>
          <w:sz w:val="22"/>
          <w:szCs w:val="22"/>
          <w:lang w:eastAsia="es-ES"/>
        </w:rPr>
      </w:pPr>
      <w:r>
        <w:rPr>
          <w:rFonts w:ascii="Arial" w:hAnsi="Arial" w:cs="Arial"/>
          <w:sz w:val="22"/>
          <w:szCs w:val="22"/>
          <w:lang w:eastAsia="es-ES"/>
        </w:rPr>
        <w:t xml:space="preserve">Las </w:t>
      </w:r>
      <w:r w:rsidR="009B127F">
        <w:rPr>
          <w:rFonts w:ascii="Arial" w:hAnsi="Arial" w:cs="Arial"/>
          <w:sz w:val="22"/>
          <w:szCs w:val="22"/>
          <w:lang w:eastAsia="es-ES"/>
        </w:rPr>
        <w:t>fórmulas</w:t>
      </w:r>
      <w:r>
        <w:rPr>
          <w:rFonts w:ascii="Arial" w:hAnsi="Arial" w:cs="Arial"/>
          <w:sz w:val="22"/>
          <w:szCs w:val="22"/>
          <w:lang w:eastAsia="es-ES"/>
        </w:rPr>
        <w:t xml:space="preserve"> utilizadas</w:t>
      </w:r>
      <w:r w:rsidR="00A626AE">
        <w:rPr>
          <w:rFonts w:ascii="Arial" w:hAnsi="Arial" w:cs="Arial"/>
          <w:sz w:val="22"/>
          <w:szCs w:val="22"/>
          <w:lang w:eastAsia="es-ES"/>
        </w:rPr>
        <w:t xml:space="preserve"> en dicha Planilla </w:t>
      </w:r>
      <w:r>
        <w:rPr>
          <w:rFonts w:ascii="Arial" w:hAnsi="Arial" w:cs="Arial"/>
          <w:sz w:val="22"/>
          <w:szCs w:val="22"/>
          <w:lang w:eastAsia="es-ES"/>
        </w:rPr>
        <w:t xml:space="preserve"> se </w:t>
      </w:r>
      <w:r w:rsidR="0080075E">
        <w:rPr>
          <w:rFonts w:ascii="Arial" w:hAnsi="Arial" w:cs="Arial"/>
          <w:sz w:val="22"/>
          <w:szCs w:val="22"/>
          <w:lang w:eastAsia="es-ES"/>
        </w:rPr>
        <w:t xml:space="preserve">detallan </w:t>
      </w:r>
      <w:r>
        <w:rPr>
          <w:rFonts w:ascii="Arial" w:hAnsi="Arial" w:cs="Arial"/>
          <w:sz w:val="22"/>
          <w:szCs w:val="22"/>
          <w:lang w:eastAsia="es-ES"/>
        </w:rPr>
        <w:t xml:space="preserve">en el </w:t>
      </w:r>
      <w:r w:rsidRPr="00A626AE">
        <w:rPr>
          <w:rFonts w:ascii="Arial" w:hAnsi="Arial" w:cs="Arial"/>
          <w:sz w:val="22"/>
          <w:szCs w:val="22"/>
          <w:lang w:eastAsia="es-ES"/>
        </w:rPr>
        <w:t>Anexo</w:t>
      </w:r>
      <w:r w:rsidR="002002EE" w:rsidRPr="00A626AE">
        <w:rPr>
          <w:rFonts w:ascii="Arial" w:hAnsi="Arial" w:cs="Arial"/>
          <w:sz w:val="22"/>
          <w:szCs w:val="22"/>
          <w:lang w:eastAsia="es-ES"/>
        </w:rPr>
        <w:t xml:space="preserve"> </w:t>
      </w:r>
      <w:r w:rsidR="00B6404D" w:rsidRPr="00A626AE">
        <w:rPr>
          <w:rFonts w:ascii="Arial" w:hAnsi="Arial" w:cs="Arial"/>
          <w:sz w:val="22"/>
          <w:szCs w:val="22"/>
          <w:lang w:eastAsia="es-ES"/>
        </w:rPr>
        <w:fldChar w:fldCharType="begin"/>
      </w:r>
      <w:r w:rsidR="00B6404D" w:rsidRPr="00A626AE">
        <w:rPr>
          <w:rFonts w:ascii="Arial" w:hAnsi="Arial" w:cs="Arial"/>
          <w:sz w:val="22"/>
          <w:szCs w:val="22"/>
          <w:lang w:eastAsia="es-ES"/>
        </w:rPr>
        <w:instrText xml:space="preserve"> REF _Ref109829764 \r \h </w:instrText>
      </w:r>
      <w:r w:rsidR="00A626AE">
        <w:rPr>
          <w:rFonts w:ascii="Arial" w:hAnsi="Arial" w:cs="Arial"/>
          <w:sz w:val="22"/>
          <w:szCs w:val="22"/>
          <w:lang w:eastAsia="es-ES"/>
        </w:rPr>
        <w:instrText xml:space="preserve"> \* MERGEFORMAT </w:instrText>
      </w:r>
      <w:r w:rsidR="00B6404D" w:rsidRPr="00A626AE">
        <w:rPr>
          <w:rFonts w:ascii="Arial" w:hAnsi="Arial" w:cs="Arial"/>
          <w:sz w:val="22"/>
          <w:szCs w:val="22"/>
          <w:lang w:eastAsia="es-ES"/>
        </w:rPr>
      </w:r>
      <w:r w:rsidR="00B6404D" w:rsidRPr="00A626AE">
        <w:rPr>
          <w:rFonts w:ascii="Arial" w:hAnsi="Arial" w:cs="Arial"/>
          <w:sz w:val="22"/>
          <w:szCs w:val="22"/>
          <w:lang w:eastAsia="es-ES"/>
        </w:rPr>
        <w:fldChar w:fldCharType="separate"/>
      </w:r>
      <w:r w:rsidR="0037689F">
        <w:rPr>
          <w:rFonts w:ascii="Arial" w:hAnsi="Arial" w:cs="Arial"/>
          <w:sz w:val="22"/>
          <w:szCs w:val="22"/>
          <w:lang w:eastAsia="es-ES"/>
        </w:rPr>
        <w:t>19.6</w:t>
      </w:r>
      <w:r w:rsidR="00B6404D" w:rsidRPr="00A626AE">
        <w:rPr>
          <w:rFonts w:ascii="Arial" w:hAnsi="Arial" w:cs="Arial"/>
          <w:sz w:val="22"/>
          <w:szCs w:val="22"/>
          <w:lang w:eastAsia="es-ES"/>
        </w:rPr>
        <w:fldChar w:fldCharType="end"/>
      </w:r>
    </w:p>
    <w:p w14:paraId="70CB4AD4" w14:textId="77777777" w:rsidR="00AA4F69" w:rsidRDefault="00AA4F69" w:rsidP="00AA4F69">
      <w:pPr>
        <w:pStyle w:val="Prrafodelista"/>
        <w:spacing w:after="0"/>
        <w:contextualSpacing w:val="0"/>
        <w:rPr>
          <w:rFonts w:ascii="Arial" w:hAnsi="Arial" w:cs="Arial"/>
          <w:sz w:val="22"/>
          <w:szCs w:val="22"/>
          <w:lang w:eastAsia="es-ES"/>
        </w:rPr>
      </w:pPr>
    </w:p>
    <w:p w14:paraId="723BAFE4" w14:textId="49E1EAE4" w:rsidR="00A928C7" w:rsidRDefault="00AB4A71" w:rsidP="00A928C7">
      <w:pPr>
        <w:rPr>
          <w:rFonts w:ascii="Arial" w:hAnsi="Arial" w:cs="Arial"/>
          <w:sz w:val="22"/>
          <w:szCs w:val="22"/>
          <w:lang w:eastAsia="es-ES"/>
        </w:rPr>
      </w:pPr>
      <w:r w:rsidRPr="003B1868">
        <w:rPr>
          <w:rFonts w:ascii="Arial" w:hAnsi="Arial" w:cs="Arial"/>
          <w:sz w:val="22"/>
          <w:szCs w:val="22"/>
          <w:lang w:eastAsia="es-ES"/>
        </w:rPr>
        <w:t xml:space="preserve">El </w:t>
      </w:r>
      <w:r w:rsidR="00A626AE" w:rsidRPr="00A626AE">
        <w:rPr>
          <w:rFonts w:ascii="Arial" w:hAnsi="Arial" w:cs="Arial"/>
          <w:sz w:val="22"/>
          <w:szCs w:val="22"/>
          <w:lang w:eastAsia="es-ES"/>
        </w:rPr>
        <w:t xml:space="preserve">precio comparativo, </w:t>
      </w:r>
      <w:r w:rsidR="0080075E">
        <w:rPr>
          <w:rFonts w:ascii="Arial" w:hAnsi="Arial" w:cs="Arial"/>
          <w:sz w:val="22"/>
          <w:szCs w:val="22"/>
          <w:lang w:eastAsia="es-ES"/>
        </w:rPr>
        <w:t>será el</w:t>
      </w:r>
      <w:r w:rsidRPr="003B1868">
        <w:rPr>
          <w:rFonts w:ascii="Arial" w:hAnsi="Arial" w:cs="Arial"/>
          <w:sz w:val="22"/>
          <w:szCs w:val="22"/>
          <w:lang w:eastAsia="es-ES"/>
        </w:rPr>
        <w:t xml:space="preserve"> de </w:t>
      </w:r>
      <w:r w:rsidRPr="00232E92">
        <w:rPr>
          <w:rFonts w:ascii="Arial" w:hAnsi="Arial" w:cs="Arial"/>
          <w:sz w:val="22"/>
          <w:szCs w:val="22"/>
          <w:lang w:eastAsia="es-ES"/>
        </w:rPr>
        <w:t>la celda</w:t>
      </w:r>
      <w:r w:rsidR="00C81875" w:rsidRPr="00232E92">
        <w:rPr>
          <w:rFonts w:ascii="Arial" w:hAnsi="Arial" w:cs="Arial"/>
          <w:sz w:val="22"/>
          <w:szCs w:val="22"/>
          <w:lang w:eastAsia="es-ES"/>
        </w:rPr>
        <w:t xml:space="preserve"> D40</w:t>
      </w:r>
      <w:r w:rsidR="00A626AE" w:rsidRPr="00232E92">
        <w:rPr>
          <w:rFonts w:ascii="Arial" w:hAnsi="Arial" w:cs="Arial"/>
          <w:sz w:val="22"/>
          <w:szCs w:val="22"/>
          <w:lang w:eastAsia="es-ES"/>
        </w:rPr>
        <w:t xml:space="preserve"> de la</w:t>
      </w:r>
      <w:r w:rsidRPr="00232E92">
        <w:rPr>
          <w:rFonts w:ascii="Arial" w:hAnsi="Arial" w:cs="Arial"/>
          <w:sz w:val="22"/>
          <w:szCs w:val="22"/>
          <w:lang w:eastAsia="es-ES"/>
        </w:rPr>
        <w:t xml:space="preserve"> </w:t>
      </w:r>
      <w:r w:rsidR="00A626AE" w:rsidRPr="00232E92">
        <w:rPr>
          <w:rFonts w:ascii="Arial" w:hAnsi="Arial" w:cs="Arial"/>
          <w:sz w:val="22"/>
          <w:szCs w:val="22"/>
          <w:lang w:eastAsia="es-ES"/>
        </w:rPr>
        <w:t xml:space="preserve">Planilla de Precios de Oferta Anexo </w:t>
      </w:r>
      <w:r w:rsidR="00A626AE" w:rsidRPr="00232E92">
        <w:rPr>
          <w:rFonts w:ascii="Arial" w:hAnsi="Arial" w:cs="Arial"/>
          <w:sz w:val="22"/>
          <w:szCs w:val="22"/>
          <w:lang w:val="es-ES" w:eastAsia="es-ES"/>
        </w:rPr>
        <w:fldChar w:fldCharType="begin"/>
      </w:r>
      <w:r w:rsidR="00A626AE" w:rsidRPr="00232E92">
        <w:rPr>
          <w:rFonts w:ascii="Arial" w:hAnsi="Arial" w:cs="Arial"/>
          <w:sz w:val="22"/>
          <w:szCs w:val="22"/>
          <w:lang w:val="es-ES" w:eastAsia="es-ES"/>
        </w:rPr>
        <w:instrText xml:space="preserve"> REF _Ref103593993 \r \h  \* MERGEFORMAT </w:instrText>
      </w:r>
      <w:r w:rsidR="00A626AE" w:rsidRPr="00232E92">
        <w:rPr>
          <w:rFonts w:ascii="Arial" w:hAnsi="Arial" w:cs="Arial"/>
          <w:sz w:val="22"/>
          <w:szCs w:val="22"/>
          <w:lang w:val="es-ES" w:eastAsia="es-ES"/>
        </w:rPr>
      </w:r>
      <w:r w:rsidR="00A626AE" w:rsidRPr="00232E92">
        <w:rPr>
          <w:rFonts w:ascii="Arial" w:hAnsi="Arial" w:cs="Arial"/>
          <w:sz w:val="22"/>
          <w:szCs w:val="22"/>
          <w:lang w:val="es-ES" w:eastAsia="es-ES"/>
        </w:rPr>
        <w:fldChar w:fldCharType="separate"/>
      </w:r>
      <w:r w:rsidR="0037689F">
        <w:rPr>
          <w:rFonts w:ascii="Arial" w:hAnsi="Arial" w:cs="Arial"/>
          <w:sz w:val="22"/>
          <w:szCs w:val="22"/>
          <w:lang w:val="es-ES" w:eastAsia="es-ES"/>
        </w:rPr>
        <w:t>19.5</w:t>
      </w:r>
      <w:r w:rsidR="00A626AE" w:rsidRPr="00232E92">
        <w:rPr>
          <w:rFonts w:ascii="Arial" w:hAnsi="Arial" w:cs="Arial"/>
          <w:sz w:val="22"/>
          <w:szCs w:val="22"/>
          <w:lang w:val="es-ES" w:eastAsia="es-ES"/>
        </w:rPr>
        <w:fldChar w:fldCharType="end"/>
      </w:r>
      <w:r w:rsidR="00A626AE" w:rsidRPr="00232E92">
        <w:rPr>
          <w:rFonts w:ascii="Arial" w:hAnsi="Arial" w:cs="Arial"/>
          <w:sz w:val="22"/>
          <w:szCs w:val="22"/>
          <w:lang w:val="es-ES" w:eastAsia="es-ES"/>
        </w:rPr>
        <w:t>.</w:t>
      </w:r>
    </w:p>
    <w:p w14:paraId="47935A57" w14:textId="77777777" w:rsidR="002002EE" w:rsidRPr="00C65DAD" w:rsidRDefault="002002EE" w:rsidP="00A928C7">
      <w:pPr>
        <w:rPr>
          <w:rFonts w:ascii="Arial" w:hAnsi="Arial" w:cs="Arial"/>
          <w:sz w:val="22"/>
          <w:szCs w:val="22"/>
          <w:lang w:eastAsia="es-ES"/>
        </w:rPr>
      </w:pPr>
    </w:p>
    <w:p w14:paraId="76D7A0F5" w14:textId="79628E98" w:rsidR="00A928C7" w:rsidRPr="00C65DAD" w:rsidRDefault="00A928C7" w:rsidP="00A928C7">
      <w:pPr>
        <w:rPr>
          <w:rFonts w:ascii="Arial" w:hAnsi="Arial" w:cs="Arial"/>
          <w:sz w:val="22"/>
          <w:szCs w:val="22"/>
          <w:lang w:eastAsia="es-ES"/>
        </w:rPr>
      </w:pPr>
      <w:r w:rsidRPr="00C65DAD">
        <w:rPr>
          <w:rFonts w:ascii="Arial" w:hAnsi="Arial" w:cs="Arial"/>
          <w:sz w:val="22"/>
          <w:szCs w:val="22"/>
          <w:lang w:eastAsia="es-ES"/>
        </w:rPr>
        <w:t>A la propuesta que tenga el menor precio comparativo, se asignará un puntaje máximo, equivalente a 100. Al resto de las propuestas se asignarán puntajes proporcionales decrecientes. En consecuencia, la calificación económica (CE) de cada oferta estará dada por la siguiente relación:</w:t>
      </w:r>
    </w:p>
    <w:p w14:paraId="4946BCD5" w14:textId="77777777" w:rsidR="00A928C7" w:rsidRPr="00C65DAD" w:rsidRDefault="00A928C7" w:rsidP="00A928C7">
      <w:pPr>
        <w:rPr>
          <w:rFonts w:ascii="Arial" w:hAnsi="Arial" w:cs="Arial"/>
          <w:sz w:val="22"/>
          <w:szCs w:val="22"/>
          <w:lang w:eastAsia="es-ES"/>
        </w:rPr>
      </w:pPr>
    </w:p>
    <w:p w14:paraId="3796E531" w14:textId="05853CFB" w:rsidR="00944397" w:rsidRDefault="00944397" w:rsidP="00944397">
      <w:pPr>
        <w:rPr>
          <w:rFonts w:ascii="Arial" w:hAnsi="Arial" w:cs="Arial"/>
          <w:sz w:val="22"/>
          <w:szCs w:val="22"/>
          <w:lang w:eastAsia="es-ES"/>
        </w:rPr>
      </w:pPr>
    </w:p>
    <w:p w14:paraId="61EA35F8" w14:textId="47CCE1C7" w:rsidR="00944397" w:rsidRPr="00C20B34" w:rsidRDefault="00FC66E9" w:rsidP="00944397">
      <w:pPr>
        <w:rPr>
          <w:rFonts w:ascii="Arial" w:hAnsi="Arial" w:cs="Arial"/>
          <w:sz w:val="22"/>
          <w:szCs w:val="22"/>
          <w:lang w:eastAsia="es-ES"/>
        </w:rPr>
      </w:pPr>
      <m:oMathPara>
        <m:oMath>
          <m:sSub>
            <m:sSubPr>
              <m:ctrlPr>
                <w:rPr>
                  <w:rFonts w:ascii="Cambria Math" w:hAnsi="Cambria Math" w:cs="Arial"/>
                  <w:sz w:val="22"/>
                  <w:szCs w:val="22"/>
                  <w:lang w:eastAsia="es-ES"/>
                </w:rPr>
              </m:ctrlPr>
            </m:sSubPr>
            <m:e>
              <m:r>
                <w:rPr>
                  <w:rFonts w:ascii="Cambria Math" w:hAnsi="Cambria Math" w:cs="Arial"/>
                  <w:sz w:val="22"/>
                  <w:szCs w:val="22"/>
                  <w:lang w:eastAsia="es-ES"/>
                </w:rPr>
                <m:t>CE</m:t>
              </m:r>
            </m:e>
            <m:sub>
              <m:r>
                <w:rPr>
                  <w:rFonts w:ascii="Cambria Math" w:hAnsi="Cambria Math" w:cs="Arial"/>
                  <w:sz w:val="22"/>
                  <w:szCs w:val="22"/>
                  <w:lang w:eastAsia="es-ES"/>
                </w:rPr>
                <m:t>i</m:t>
              </m:r>
            </m:sub>
          </m:sSub>
          <m:r>
            <m:rPr>
              <m:sty m:val="p"/>
            </m:rPr>
            <w:rPr>
              <w:rFonts w:ascii="Cambria Math" w:hAnsi="Cambria Math" w:cs="Arial"/>
              <w:sz w:val="22"/>
              <w:szCs w:val="22"/>
              <w:lang w:eastAsia="es-ES"/>
            </w:rPr>
            <m:t>=</m:t>
          </m:r>
          <m:f>
            <m:fPr>
              <m:ctrlPr>
                <w:rPr>
                  <w:rFonts w:ascii="Cambria Math" w:hAnsi="Cambria Math" w:cs="Arial"/>
                  <w:sz w:val="22"/>
                  <w:szCs w:val="22"/>
                </w:rPr>
              </m:ctrlPr>
            </m:fPr>
            <m:num>
              <m:r>
                <m:rPr>
                  <m:sty m:val="p"/>
                </m:rPr>
                <w:rPr>
                  <w:rFonts w:ascii="Cambria Math" w:hAnsi="Cambria Math" w:cs="Arial"/>
                  <w:sz w:val="22"/>
                  <w:szCs w:val="22"/>
                  <w:lang w:eastAsia="es-ES"/>
                </w:rPr>
                <m:t>Precio comparativo menor</m:t>
              </m:r>
            </m:num>
            <m:den>
              <m:r>
                <m:rPr>
                  <m:sty m:val="p"/>
                </m:rPr>
                <w:rPr>
                  <w:rFonts w:ascii="Cambria Math" w:hAnsi="Cambria Math" w:cs="Arial"/>
                  <w:sz w:val="22"/>
                  <w:szCs w:val="22"/>
                  <w:lang w:eastAsia="es-ES"/>
                </w:rPr>
                <m:t>Precio comparativo propuesta i</m:t>
              </m:r>
            </m:den>
          </m:f>
          <m:r>
            <m:rPr>
              <m:sty m:val="p"/>
            </m:rPr>
            <w:rPr>
              <w:rFonts w:ascii="Cambria Math" w:hAnsi="Cambria Math" w:cs="Arial"/>
              <w:sz w:val="22"/>
              <w:szCs w:val="22"/>
              <w:lang w:eastAsia="es-ES"/>
            </w:rPr>
            <m:t>×100</m:t>
          </m:r>
        </m:oMath>
      </m:oMathPara>
    </w:p>
    <w:p w14:paraId="39C70B86" w14:textId="71578061" w:rsidR="00E837E9" w:rsidRPr="001620D0" w:rsidRDefault="00E837E9" w:rsidP="00944397">
      <w:pPr>
        <w:rPr>
          <w:rFonts w:ascii="Arial" w:hAnsi="Arial" w:cs="Arial"/>
          <w:sz w:val="22"/>
          <w:szCs w:val="22"/>
          <w:lang w:eastAsia="es-ES"/>
        </w:rPr>
      </w:pPr>
    </w:p>
    <w:p w14:paraId="161FFE81" w14:textId="7A2102BE" w:rsidR="001620D0" w:rsidRDefault="001620D0" w:rsidP="00A928C7">
      <w:pPr>
        <w:rPr>
          <w:rFonts w:ascii="Arial" w:hAnsi="Arial" w:cs="Arial"/>
          <w:sz w:val="22"/>
          <w:szCs w:val="22"/>
          <w:lang w:eastAsia="es-ES"/>
        </w:rPr>
      </w:pPr>
    </w:p>
    <w:p w14:paraId="5F73395E" w14:textId="77777777" w:rsidR="001620D0" w:rsidRPr="00C65DAD" w:rsidRDefault="001620D0" w:rsidP="00A928C7">
      <w:pPr>
        <w:rPr>
          <w:rFonts w:ascii="Arial" w:hAnsi="Arial" w:cs="Arial"/>
          <w:sz w:val="22"/>
          <w:szCs w:val="22"/>
          <w:lang w:eastAsia="es-ES"/>
        </w:rPr>
      </w:pPr>
    </w:p>
    <w:p w14:paraId="2411ECD9" w14:textId="77777777" w:rsidR="00A928C7" w:rsidRPr="00C65DAD" w:rsidRDefault="00A928C7" w:rsidP="00E837E9">
      <w:pPr>
        <w:pStyle w:val="Ttulo3"/>
        <w:rPr>
          <w:rFonts w:ascii="Arial" w:hAnsi="Arial" w:cs="Arial"/>
          <w:sz w:val="22"/>
          <w:szCs w:val="22"/>
        </w:rPr>
      </w:pPr>
      <w:bookmarkStart w:id="46" w:name="_Toc115353116"/>
      <w:r w:rsidRPr="00C65DAD">
        <w:rPr>
          <w:rFonts w:ascii="Arial" w:hAnsi="Arial" w:cs="Arial"/>
          <w:sz w:val="22"/>
          <w:szCs w:val="22"/>
        </w:rPr>
        <w:t>Clasificación Total</w:t>
      </w:r>
      <w:bookmarkEnd w:id="46"/>
    </w:p>
    <w:p w14:paraId="5EB7FA27" w14:textId="77777777" w:rsidR="00A928C7" w:rsidRPr="00C65DAD" w:rsidRDefault="00A928C7" w:rsidP="00A928C7">
      <w:pPr>
        <w:rPr>
          <w:rFonts w:ascii="Arial" w:hAnsi="Arial" w:cs="Arial"/>
          <w:sz w:val="22"/>
          <w:szCs w:val="22"/>
          <w:lang w:eastAsia="es-ES"/>
        </w:rPr>
      </w:pPr>
      <w:r w:rsidRPr="00C65DAD">
        <w:rPr>
          <w:rFonts w:ascii="Arial" w:hAnsi="Arial" w:cs="Arial"/>
          <w:sz w:val="22"/>
          <w:szCs w:val="22"/>
          <w:lang w:eastAsia="es-ES"/>
        </w:rPr>
        <w:t>La calificación final de cada oferta aceptable se obtendrá sumando la calificación técnica (CT) ponderada por un 80% y la calificación económica (CE) ponderada por un 20%.</w:t>
      </w:r>
    </w:p>
    <w:p w14:paraId="53048248" w14:textId="77777777" w:rsidR="00A928C7" w:rsidRPr="00C65DAD" w:rsidRDefault="00A928C7" w:rsidP="00A928C7">
      <w:pPr>
        <w:rPr>
          <w:rFonts w:ascii="Arial" w:hAnsi="Arial" w:cs="Arial"/>
          <w:sz w:val="22"/>
          <w:szCs w:val="22"/>
          <w:lang w:eastAsia="es-ES"/>
        </w:rPr>
      </w:pPr>
      <w:r w:rsidRPr="00C65DAD">
        <w:rPr>
          <w:rFonts w:ascii="Arial" w:hAnsi="Arial" w:cs="Arial"/>
          <w:sz w:val="22"/>
          <w:szCs w:val="22"/>
          <w:lang w:eastAsia="es-ES"/>
        </w:rPr>
        <w:t xml:space="preserve">Es decir, la calificación final (CF) se obtendrá mediante la aplicación de la siguiente fórmula: </w:t>
      </w:r>
    </w:p>
    <w:p w14:paraId="6F06F55F" w14:textId="77777777" w:rsidR="00A928C7" w:rsidRPr="00C65DAD" w:rsidRDefault="00A928C7" w:rsidP="00A928C7">
      <w:pPr>
        <w:ind w:left="708"/>
        <w:rPr>
          <w:rFonts w:ascii="Arial" w:hAnsi="Arial" w:cs="Arial"/>
          <w:sz w:val="22"/>
          <w:szCs w:val="22"/>
          <w:lang w:eastAsia="es-ES"/>
        </w:rPr>
      </w:pPr>
    </w:p>
    <w:p w14:paraId="790028F5" w14:textId="77777777" w:rsidR="00A928C7" w:rsidRPr="00C65DAD" w:rsidRDefault="00A928C7" w:rsidP="00A928C7">
      <w:pPr>
        <w:ind w:left="708"/>
        <w:rPr>
          <w:rFonts w:ascii="Arial" w:hAnsi="Arial" w:cs="Arial"/>
          <w:sz w:val="22"/>
          <w:szCs w:val="22"/>
          <w:lang w:eastAsia="es-ES"/>
        </w:rPr>
      </w:pPr>
      <m:oMathPara>
        <m:oMath>
          <m:r>
            <m:rPr>
              <m:sty m:val="p"/>
            </m:rPr>
            <w:rPr>
              <w:rFonts w:ascii="Cambria Math" w:hAnsi="Cambria Math" w:cs="Arial"/>
              <w:sz w:val="22"/>
              <w:szCs w:val="22"/>
              <w:lang w:eastAsia="es-ES"/>
            </w:rPr>
            <m:t>CF= CT×0,80+CE×0,20</m:t>
          </m:r>
        </m:oMath>
      </m:oMathPara>
    </w:p>
    <w:p w14:paraId="16302B21" w14:textId="77777777" w:rsidR="00A928C7" w:rsidRPr="00C65DAD" w:rsidRDefault="00A928C7" w:rsidP="00A928C7">
      <w:pPr>
        <w:ind w:left="708"/>
        <w:rPr>
          <w:rFonts w:ascii="Arial" w:hAnsi="Arial" w:cs="Arial"/>
          <w:sz w:val="22"/>
          <w:szCs w:val="22"/>
          <w:lang w:eastAsia="es-ES"/>
        </w:rPr>
      </w:pPr>
    </w:p>
    <w:p w14:paraId="50F348A9" w14:textId="77777777" w:rsidR="00BF28DE" w:rsidRPr="00C65DAD" w:rsidRDefault="00A928C7" w:rsidP="00E837E9">
      <w:pPr>
        <w:rPr>
          <w:rFonts w:ascii="Arial" w:hAnsi="Arial" w:cs="Arial"/>
          <w:sz w:val="22"/>
          <w:szCs w:val="22"/>
          <w:lang w:eastAsia="es-ES"/>
        </w:rPr>
      </w:pPr>
      <w:bookmarkStart w:id="47" w:name="_Toc99353881"/>
      <w:r w:rsidRPr="00C65DAD">
        <w:rPr>
          <w:rFonts w:ascii="Arial" w:hAnsi="Arial" w:cs="Arial"/>
          <w:sz w:val="22"/>
          <w:szCs w:val="22"/>
          <w:lang w:eastAsia="es-ES"/>
        </w:rPr>
        <w:t>La oferta con mayor calificación final (CF) será la seleccionada</w:t>
      </w:r>
      <w:bookmarkEnd w:id="47"/>
      <w:r w:rsidRPr="00C65DAD">
        <w:rPr>
          <w:rFonts w:ascii="Arial" w:hAnsi="Arial" w:cs="Arial"/>
          <w:sz w:val="22"/>
          <w:szCs w:val="22"/>
          <w:lang w:eastAsia="es-ES"/>
        </w:rPr>
        <w:t>.</w:t>
      </w:r>
    </w:p>
    <w:p w14:paraId="203753AA" w14:textId="77777777" w:rsidR="00B0150B" w:rsidRPr="00C65DAD" w:rsidRDefault="00B0150B" w:rsidP="00E837E9">
      <w:pPr>
        <w:rPr>
          <w:rFonts w:ascii="Arial" w:hAnsi="Arial" w:cs="Arial"/>
          <w:sz w:val="22"/>
          <w:szCs w:val="22"/>
          <w:lang w:eastAsia="es-ES"/>
        </w:rPr>
      </w:pPr>
    </w:p>
    <w:p w14:paraId="05915330" w14:textId="77777777" w:rsidR="00B0150B" w:rsidRPr="00C65DAD" w:rsidRDefault="00B0150B" w:rsidP="00E837E9">
      <w:pPr>
        <w:rPr>
          <w:rFonts w:ascii="Arial" w:hAnsi="Arial" w:cs="Arial"/>
          <w:sz w:val="22"/>
          <w:szCs w:val="22"/>
          <w:lang w:eastAsia="es-ES"/>
        </w:rPr>
      </w:pPr>
    </w:p>
    <w:p w14:paraId="33311548" w14:textId="72B3E2A5" w:rsidR="00B0150B" w:rsidRPr="00C65DAD" w:rsidRDefault="001620D0" w:rsidP="00E837E9">
      <w:pPr>
        <w:rPr>
          <w:rFonts w:ascii="Arial" w:hAnsi="Arial" w:cs="Arial"/>
          <w:sz w:val="22"/>
          <w:szCs w:val="22"/>
          <w:lang w:eastAsia="es-ES"/>
        </w:rPr>
      </w:pPr>
      <w:r>
        <w:rPr>
          <w:rFonts w:ascii="Arial" w:hAnsi="Arial" w:cs="Arial"/>
          <w:sz w:val="22"/>
          <w:szCs w:val="22"/>
          <w:lang w:eastAsia="es-ES"/>
        </w:rPr>
        <w:t>Al</w:t>
      </w:r>
      <w:r w:rsidR="00B0150B" w:rsidRPr="007F21B3">
        <w:rPr>
          <w:rFonts w:ascii="Arial" w:hAnsi="Arial" w:cs="Arial"/>
          <w:sz w:val="22"/>
          <w:szCs w:val="22"/>
          <w:lang w:eastAsia="es-ES"/>
        </w:rPr>
        <w:t xml:space="preserve"> amparo del artículo 66 del TOCAF, para la presente licitación se contará con el asesoramiento para el estudio de las ofertas de la consultora francesa CLEAN HORIZON CONSULTING SAS- Contratación Directa N° H53754: Consultoría para Innovación en los sistemas eléctricos de distribución mediante el uso de baterías de almacenamiento, conforme al Convenio BID-LAB UTE ATN/ME 17851-UR, autorizado por R.20.-939 de fecha 11/06/20 y suscripto el convenio el 12/06/2020.</w:t>
      </w:r>
    </w:p>
    <w:p w14:paraId="7D0A3183" w14:textId="7E5B98CC" w:rsidR="00F84C38" w:rsidRDefault="00F84C38">
      <w:pPr>
        <w:jc w:val="left"/>
        <w:rPr>
          <w:rFonts w:ascii="Arial" w:hAnsi="Arial" w:cs="Arial"/>
          <w:sz w:val="22"/>
          <w:szCs w:val="22"/>
          <w:lang w:eastAsia="es-ES"/>
        </w:rPr>
      </w:pPr>
      <w:r>
        <w:rPr>
          <w:rFonts w:ascii="Arial" w:hAnsi="Arial" w:cs="Arial"/>
          <w:sz w:val="22"/>
          <w:szCs w:val="22"/>
          <w:lang w:eastAsia="es-ES"/>
        </w:rPr>
        <w:br w:type="page"/>
      </w:r>
    </w:p>
    <w:p w14:paraId="0B1A5DF0" w14:textId="2E9E44E8" w:rsidR="00E837E9" w:rsidRPr="00CC218B" w:rsidRDefault="00E837E9" w:rsidP="00E837E9">
      <w:pPr>
        <w:pStyle w:val="Ttulo2"/>
        <w:keepLines w:val="0"/>
        <w:tabs>
          <w:tab w:val="left" w:pos="-720"/>
          <w:tab w:val="num" w:pos="720"/>
        </w:tabs>
        <w:suppressAutoHyphens/>
        <w:spacing w:before="240" w:after="60"/>
        <w:ind w:left="720" w:hanging="720"/>
        <w:rPr>
          <w:rFonts w:ascii="Arial" w:hAnsi="Arial"/>
          <w:sz w:val="22"/>
          <w:szCs w:val="22"/>
          <w:highlight w:val="yellow"/>
        </w:rPr>
      </w:pPr>
      <w:bookmarkStart w:id="48" w:name="_Toc115353117"/>
      <w:r w:rsidRPr="00CC218B">
        <w:rPr>
          <w:rFonts w:ascii="Arial" w:hAnsi="Arial"/>
          <w:sz w:val="22"/>
          <w:szCs w:val="22"/>
        </w:rPr>
        <w:lastRenderedPageBreak/>
        <w:t>Adjudicación</w:t>
      </w:r>
      <w:bookmarkEnd w:id="48"/>
      <w:r w:rsidR="00006E00" w:rsidRPr="00CC218B">
        <w:rPr>
          <w:rFonts w:ascii="Arial" w:hAnsi="Arial"/>
          <w:sz w:val="22"/>
          <w:szCs w:val="22"/>
        </w:rPr>
        <w:t xml:space="preserve"> </w:t>
      </w:r>
      <w:r w:rsidR="00006E00" w:rsidRPr="00CC218B">
        <w:rPr>
          <w:rFonts w:ascii="Arial" w:hAnsi="Arial"/>
          <w:sz w:val="22"/>
          <w:szCs w:val="22"/>
          <w:highlight w:val="yellow"/>
        </w:rPr>
        <w:t>(modificado por Circular 4</w:t>
      </w:r>
      <w:r w:rsidR="007D535D" w:rsidRPr="00CC218B">
        <w:rPr>
          <w:rFonts w:ascii="Arial" w:hAnsi="Arial"/>
          <w:sz w:val="22"/>
          <w:szCs w:val="22"/>
          <w:highlight w:val="yellow"/>
        </w:rPr>
        <w:t xml:space="preserve"> y </w:t>
      </w:r>
      <w:r w:rsidR="00F16EBC" w:rsidRPr="00CC218B">
        <w:rPr>
          <w:rFonts w:ascii="Arial" w:hAnsi="Arial"/>
          <w:sz w:val="22"/>
          <w:szCs w:val="22"/>
          <w:highlight w:val="yellow"/>
        </w:rPr>
        <w:t>Circular 7</w:t>
      </w:r>
      <w:r w:rsidR="00006E00" w:rsidRPr="00CC218B">
        <w:rPr>
          <w:rFonts w:ascii="Arial" w:hAnsi="Arial"/>
          <w:sz w:val="22"/>
          <w:szCs w:val="22"/>
          <w:highlight w:val="yellow"/>
        </w:rPr>
        <w:t>)</w:t>
      </w:r>
    </w:p>
    <w:p w14:paraId="0D9270AB" w14:textId="77777777" w:rsidR="00E837E9" w:rsidRPr="00C65DAD" w:rsidRDefault="00E837E9" w:rsidP="00E837E9">
      <w:pPr>
        <w:rPr>
          <w:rFonts w:ascii="Arial" w:hAnsi="Arial" w:cs="Arial"/>
          <w:sz w:val="22"/>
          <w:szCs w:val="22"/>
        </w:rPr>
      </w:pPr>
    </w:p>
    <w:p w14:paraId="349EA795" w14:textId="77777777" w:rsidR="006C0CEF" w:rsidRPr="007608BB" w:rsidRDefault="006C0CEF" w:rsidP="006C0CEF">
      <w:pPr>
        <w:pStyle w:val="Prrafodelista"/>
        <w:numPr>
          <w:ilvl w:val="0"/>
          <w:numId w:val="190"/>
        </w:numPr>
        <w:spacing w:after="200" w:line="276" w:lineRule="auto"/>
        <w:jc w:val="left"/>
        <w:rPr>
          <w:rFonts w:ascii="Arial" w:hAnsi="Arial" w:cs="Arial"/>
          <w:sz w:val="22"/>
          <w:szCs w:val="22"/>
        </w:rPr>
      </w:pPr>
      <w:r w:rsidRPr="007608BB">
        <w:rPr>
          <w:rFonts w:ascii="Arial" w:hAnsi="Arial" w:cs="Arial"/>
          <w:i/>
          <w:sz w:val="22"/>
          <w:szCs w:val="22"/>
          <w:u w:val="single"/>
        </w:rPr>
        <w:t>Año “0”</w:t>
      </w:r>
      <w:r w:rsidRPr="007608BB">
        <w:rPr>
          <w:rFonts w:ascii="Arial" w:hAnsi="Arial" w:cs="Arial"/>
          <w:sz w:val="22"/>
          <w:szCs w:val="22"/>
        </w:rPr>
        <w:t>:</w:t>
      </w:r>
    </w:p>
    <w:tbl>
      <w:tblPr>
        <w:tblW w:w="6516" w:type="dxa"/>
        <w:tblCellMar>
          <w:left w:w="70" w:type="dxa"/>
          <w:right w:w="70" w:type="dxa"/>
        </w:tblCellMar>
        <w:tblLook w:val="04A0" w:firstRow="1" w:lastRow="0" w:firstColumn="1" w:lastColumn="0" w:noHBand="0" w:noVBand="1"/>
      </w:tblPr>
      <w:tblGrid>
        <w:gridCol w:w="3895"/>
        <w:gridCol w:w="2621"/>
      </w:tblGrid>
      <w:tr w:rsidR="00006E00" w:rsidRPr="007608BB" w14:paraId="02CD8E68" w14:textId="77777777" w:rsidTr="00006E00">
        <w:trPr>
          <w:trHeight w:val="204"/>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FE188" w14:textId="77777777" w:rsidR="00006E00" w:rsidRPr="007608BB" w:rsidRDefault="00006E00" w:rsidP="00006E00">
            <w:pPr>
              <w:jc w:val="center"/>
              <w:rPr>
                <w:rFonts w:ascii="Arial" w:eastAsia="Times New Roman" w:hAnsi="Arial" w:cs="Arial"/>
                <w:color w:val="000000"/>
                <w:lang w:eastAsia="es-419"/>
              </w:rPr>
            </w:pPr>
            <w:r w:rsidRPr="007608BB">
              <w:rPr>
                <w:rFonts w:ascii="Arial" w:eastAsia="Times New Roman" w:hAnsi="Arial" w:cs="Arial"/>
                <w:color w:val="000000"/>
                <w:lang w:eastAsia="es-419"/>
              </w:rPr>
              <w:t xml:space="preserve">Rubro </w:t>
            </w:r>
          </w:p>
        </w:tc>
        <w:tc>
          <w:tcPr>
            <w:tcW w:w="2621" w:type="dxa"/>
            <w:tcBorders>
              <w:top w:val="single" w:sz="4" w:space="0" w:color="auto"/>
              <w:left w:val="nil"/>
              <w:bottom w:val="single" w:sz="4" w:space="0" w:color="auto"/>
              <w:right w:val="single" w:sz="4" w:space="0" w:color="auto"/>
            </w:tcBorders>
            <w:shd w:val="clear" w:color="auto" w:fill="auto"/>
            <w:noWrap/>
            <w:vAlign w:val="bottom"/>
            <w:hideMark/>
          </w:tcPr>
          <w:p w14:paraId="518BFF4A" w14:textId="77777777" w:rsidR="00006E00" w:rsidRPr="007608BB" w:rsidRDefault="00006E00" w:rsidP="00006E00">
            <w:pPr>
              <w:jc w:val="center"/>
              <w:rPr>
                <w:rFonts w:ascii="Arial" w:eastAsia="Times New Roman" w:hAnsi="Arial" w:cs="Arial"/>
                <w:color w:val="000000"/>
                <w:lang w:eastAsia="es-419"/>
              </w:rPr>
            </w:pPr>
            <w:r>
              <w:rPr>
                <w:rFonts w:ascii="Arial" w:eastAsia="Times New Roman" w:hAnsi="Arial" w:cs="Arial"/>
                <w:color w:val="000000"/>
                <w:lang w:eastAsia="es-419"/>
              </w:rPr>
              <w:t>Pago</w:t>
            </w:r>
            <w:r w:rsidRPr="007608BB">
              <w:rPr>
                <w:rFonts w:ascii="Arial" w:eastAsia="Times New Roman" w:hAnsi="Arial" w:cs="Arial"/>
                <w:color w:val="000000"/>
                <w:lang w:eastAsia="es-419"/>
              </w:rPr>
              <w:t xml:space="preserve"> </w:t>
            </w:r>
          </w:p>
        </w:tc>
      </w:tr>
      <w:tr w:rsidR="00006E00" w:rsidRPr="007608BB" w14:paraId="02EA7ED3" w14:textId="77777777" w:rsidTr="00006E00">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CDB10" w14:textId="77777777" w:rsidR="00006E00" w:rsidRPr="007608BB" w:rsidRDefault="00006E00" w:rsidP="00006E00">
            <w:pPr>
              <w:rPr>
                <w:rFonts w:ascii="Arial" w:eastAsia="Times New Roman" w:hAnsi="Arial" w:cs="Arial"/>
                <w:color w:val="000000"/>
                <w:lang w:eastAsia="es-419"/>
              </w:rPr>
            </w:pPr>
            <w:r w:rsidRPr="007608BB">
              <w:rPr>
                <w:rFonts w:ascii="Arial" w:eastAsia="Times New Roman" w:hAnsi="Arial" w:cs="Arial"/>
                <w:color w:val="000000"/>
                <w:lang w:eastAsia="es-419"/>
              </w:rPr>
              <w:t>Presentación de layout</w:t>
            </w:r>
            <w:r>
              <w:rPr>
                <w:rFonts w:ascii="Arial" w:eastAsia="Times New Roman" w:hAnsi="Arial" w:cs="Arial"/>
                <w:color w:val="000000"/>
                <w:lang w:eastAsia="es-419"/>
              </w:rPr>
              <w:t xml:space="preserve"> de planta del BESS para cada sitio, con la información necesaria para la ejecución de la obra civil. </w:t>
            </w:r>
            <w:r w:rsidRPr="007608BB">
              <w:rPr>
                <w:rFonts w:ascii="Arial" w:eastAsia="Times New Roman" w:hAnsi="Arial" w:cs="Arial"/>
                <w:color w:val="000000"/>
                <w:lang w:eastAsia="es-419"/>
              </w:rPr>
              <w:t xml:space="preserve"> </w:t>
            </w:r>
          </w:p>
        </w:tc>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BFE5" w14:textId="77777777" w:rsidR="00006E00" w:rsidRPr="007608BB" w:rsidRDefault="00006E00" w:rsidP="00006E00">
            <w:pPr>
              <w:jc w:val="center"/>
              <w:rPr>
                <w:rFonts w:ascii="Arial" w:eastAsia="Times New Roman" w:hAnsi="Arial" w:cs="Arial"/>
                <w:color w:val="000000"/>
                <w:highlight w:val="yellow"/>
                <w:lang w:eastAsia="es-419"/>
              </w:rPr>
            </w:pPr>
            <w:r>
              <w:rPr>
                <w:rFonts w:ascii="Arial" w:eastAsia="Times New Roman" w:hAnsi="Arial" w:cs="Arial"/>
                <w:color w:val="000000"/>
                <w:lang w:eastAsia="es-419"/>
              </w:rPr>
              <w:t>5</w:t>
            </w:r>
            <w:r w:rsidRPr="00517A5C">
              <w:rPr>
                <w:rFonts w:ascii="Arial" w:eastAsia="Times New Roman" w:hAnsi="Arial" w:cs="Arial"/>
                <w:color w:val="000000"/>
                <w:lang w:eastAsia="es-419"/>
              </w:rPr>
              <w:t>% de la inversión total</w:t>
            </w:r>
            <w:r>
              <w:rPr>
                <w:rFonts w:ascii="Arial" w:eastAsia="Times New Roman" w:hAnsi="Arial" w:cs="Arial"/>
                <w:color w:val="000000"/>
                <w:lang w:eastAsia="es-419"/>
              </w:rPr>
              <w:t xml:space="preserve"> deducido beneficio COMAP</w:t>
            </w:r>
          </w:p>
        </w:tc>
      </w:tr>
      <w:tr w:rsidR="00006E00" w:rsidRPr="007608BB" w14:paraId="76CCBFAB" w14:textId="77777777" w:rsidTr="00006E00">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014D4" w14:textId="77777777" w:rsidR="00006E00" w:rsidRPr="007608BB" w:rsidRDefault="00006E00" w:rsidP="00006E00">
            <w:pPr>
              <w:rPr>
                <w:rFonts w:ascii="Arial" w:eastAsia="Times New Roman" w:hAnsi="Arial" w:cs="Arial"/>
                <w:color w:val="000000"/>
                <w:lang w:eastAsia="es-419"/>
              </w:rPr>
            </w:pPr>
            <w:r>
              <w:rPr>
                <w:rFonts w:ascii="Arial" w:eastAsia="Times New Roman" w:hAnsi="Arial" w:cs="Arial"/>
                <w:color w:val="000000"/>
                <w:lang w:eastAsia="es-419"/>
              </w:rPr>
              <w:t xml:space="preserve">Presentación de la Orden de compra del equipamiento completo asociado al  BESS </w:t>
            </w:r>
            <w:r w:rsidRPr="008660D8">
              <w:rPr>
                <w:rFonts w:ascii="Arial" w:eastAsia="Times New Roman" w:hAnsi="Arial" w:cs="Arial"/>
                <w:color w:val="000000"/>
                <w:lang w:eastAsia="es-419"/>
              </w:rPr>
              <w:t>y comprobante de presentación del proyecto a COMAP</w:t>
            </w:r>
          </w:p>
        </w:tc>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C015A" w14:textId="77777777" w:rsidR="00006E00" w:rsidRPr="00517A5C" w:rsidRDefault="00006E00" w:rsidP="00006E00">
            <w:pPr>
              <w:jc w:val="center"/>
              <w:rPr>
                <w:rFonts w:ascii="Arial" w:eastAsia="Times New Roman" w:hAnsi="Arial" w:cs="Arial"/>
                <w:color w:val="000000"/>
                <w:lang w:eastAsia="es-419"/>
              </w:rPr>
            </w:pPr>
            <w:r w:rsidRPr="00517A5C">
              <w:rPr>
                <w:rFonts w:ascii="Arial" w:eastAsia="Times New Roman" w:hAnsi="Arial" w:cs="Arial"/>
                <w:color w:val="000000"/>
                <w:lang w:eastAsia="es-419"/>
              </w:rPr>
              <w:t>10% de la inversión total</w:t>
            </w:r>
            <w:r>
              <w:rPr>
                <w:rFonts w:ascii="Arial" w:eastAsia="Times New Roman" w:hAnsi="Arial" w:cs="Arial"/>
                <w:color w:val="000000"/>
                <w:lang w:eastAsia="es-419"/>
              </w:rPr>
              <w:t xml:space="preserve"> deducido beneficio COMAP</w:t>
            </w:r>
          </w:p>
        </w:tc>
      </w:tr>
      <w:tr w:rsidR="00006E00" w:rsidRPr="007608BB" w14:paraId="7EEECFE2" w14:textId="77777777" w:rsidTr="00006E00">
        <w:trPr>
          <w:trHeight w:val="188"/>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0B91" w14:textId="77777777" w:rsidR="00006E00" w:rsidRPr="007608BB" w:rsidRDefault="00006E00" w:rsidP="00006E00">
            <w:pPr>
              <w:rPr>
                <w:rFonts w:ascii="Arial" w:eastAsia="Times New Roman" w:hAnsi="Arial" w:cs="Arial"/>
                <w:color w:val="000000"/>
                <w:lang w:eastAsia="es-419"/>
              </w:rPr>
            </w:pPr>
            <w:r w:rsidRPr="007608BB">
              <w:rPr>
                <w:rFonts w:ascii="Arial" w:eastAsia="Times New Roman" w:hAnsi="Arial" w:cs="Arial"/>
                <w:color w:val="000000"/>
                <w:lang w:eastAsia="es-419"/>
              </w:rPr>
              <w:t xml:space="preserve">Curso de Capacitación </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14:paraId="25E28AAD" w14:textId="77777777" w:rsidR="00006E00" w:rsidRPr="007608BB" w:rsidRDefault="00006E00" w:rsidP="00006E00">
            <w:pPr>
              <w:jc w:val="center"/>
              <w:rPr>
                <w:rFonts w:ascii="Arial" w:eastAsia="Times New Roman" w:hAnsi="Arial" w:cs="Arial"/>
                <w:color w:val="000000"/>
                <w:lang w:eastAsia="es-419"/>
              </w:rPr>
            </w:pPr>
            <w:r w:rsidRPr="007608BB">
              <w:rPr>
                <w:rFonts w:ascii="Arial" w:eastAsia="Times New Roman" w:hAnsi="Arial" w:cs="Arial"/>
                <w:color w:val="000000"/>
                <w:lang w:eastAsia="es-419"/>
              </w:rPr>
              <w:t>Monto ofertado por este rubro</w:t>
            </w:r>
          </w:p>
        </w:tc>
      </w:tr>
    </w:tbl>
    <w:p w14:paraId="2D95D1A4" w14:textId="57F29AAB" w:rsidR="006C0CEF" w:rsidRDefault="006C0CEF" w:rsidP="006C0CEF">
      <w:pPr>
        <w:spacing w:after="200" w:line="276" w:lineRule="auto"/>
        <w:jc w:val="left"/>
        <w:rPr>
          <w:rFonts w:ascii="Arial" w:hAnsi="Arial" w:cs="Arial"/>
          <w:i/>
          <w:sz w:val="22"/>
          <w:szCs w:val="22"/>
          <w:u w:val="single"/>
        </w:rPr>
      </w:pPr>
    </w:p>
    <w:p w14:paraId="6E95AD8B" w14:textId="77777777" w:rsidR="007D535D" w:rsidRPr="00C404F2" w:rsidRDefault="007D535D" w:rsidP="007D535D">
      <w:pPr>
        <w:spacing w:after="200" w:line="276" w:lineRule="auto"/>
        <w:rPr>
          <w:rFonts w:ascii="Arial" w:hAnsi="Arial" w:cs="Arial"/>
          <w:lang w:val="es-419"/>
        </w:rPr>
      </w:pPr>
      <w:r w:rsidRPr="00C404F2">
        <w:rPr>
          <w:rFonts w:ascii="Arial" w:hAnsi="Arial" w:cs="Arial"/>
          <w:lang w:val="es-419"/>
        </w:rPr>
        <w:t xml:space="preserve">Una vez finalizado el año “0”, en caso de ser necesario  se realiza una corrección de </w:t>
      </w:r>
      <m:oMath>
        <m:r>
          <w:rPr>
            <w:rFonts w:ascii="Cambria Math" w:hAnsi="Cambria Math" w:cs="Arial"/>
            <w:lang w:val="es-419"/>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oMath>
      <w:r w:rsidRPr="00C404F2">
        <w:rPr>
          <w:rFonts w:ascii="Arial" w:hAnsi="Arial" w:cs="Arial"/>
          <w:lang w:val="es-419"/>
        </w:rPr>
        <w:t>el monto de inversión a pagar en el año “0”</w:t>
      </w:r>
    </w:p>
    <w:p w14:paraId="7F2FA2D5" w14:textId="77777777" w:rsidR="007D535D" w:rsidRPr="00C404F2" w:rsidRDefault="00FC66E9" w:rsidP="007D535D">
      <w:pPr>
        <w:spacing w:after="200" w:line="276" w:lineRule="auto"/>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m:oMathPara>
    </w:p>
    <w:p w14:paraId="6186B099" w14:textId="77777777" w:rsidR="007D535D" w:rsidRPr="00C404F2" w:rsidRDefault="007D535D" w:rsidP="007D535D">
      <w:pPr>
        <w:rPr>
          <w:color w:val="1F497D"/>
        </w:rPr>
      </w:pPr>
      <w:r w:rsidRPr="00C404F2">
        <w:rPr>
          <w:rFonts w:ascii="Arial" w:hAnsi="Arial" w:cs="Arial"/>
        </w:rPr>
        <w:t>La corrección será: la diferencia entre</w:t>
      </w:r>
      <w:r w:rsidRPr="00C404F2">
        <w:rPr>
          <w:color w:val="1F497D"/>
        </w:rPr>
        <w:t xml:space="preserve"> </w:t>
      </w:r>
      <m:oMath>
        <m:sSub>
          <m:sSubPr>
            <m:ctrlPr>
              <w:rPr>
                <w:rFonts w:ascii="Cambria Math" w:hAnsi="Cambria Math" w:cs="Calibri"/>
              </w:rPr>
            </m:ctrlPr>
          </m:sSubPr>
          <m:e>
            <m:r>
              <w:rPr>
                <w:rFonts w:ascii="Cambria Math" w:hAnsi="Cambria Math"/>
              </w:rPr>
              <m:t>I</m:t>
            </m:r>
          </m:e>
          <m:sub>
            <m:r>
              <w:rPr>
                <w:rFonts w:ascii="Cambria Math" w:hAnsi="Cambria Math"/>
              </w:rPr>
              <m:t>o</m:t>
            </m:r>
          </m:sub>
        </m:sSub>
      </m:oMath>
      <w:r w:rsidRPr="00C404F2">
        <w:t xml:space="preserve"> y </w:t>
      </w:r>
      <m:oMath>
        <m:sSub>
          <m:sSubPr>
            <m:ctrlPr>
              <w:rPr>
                <w:rFonts w:ascii="Cambria Math" w:hAnsi="Cambria Math" w:cs="Calibri"/>
                <w:i/>
                <w:iCs/>
              </w:rPr>
            </m:ctrlPr>
          </m:sSubPr>
          <m:e>
            <m:r>
              <w:rPr>
                <w:rFonts w:ascii="Cambria Math" w:hAnsi="Cambria Math"/>
              </w:rPr>
              <m:t>I</m:t>
            </m:r>
          </m:e>
          <m:sub>
            <m:r>
              <w:rPr>
                <w:rFonts w:ascii="Cambria Math" w:hAnsi="Cambria Math"/>
              </w:rPr>
              <m:t>o</m:t>
            </m:r>
          </m:sub>
        </m:sSub>
        <m:d>
          <m:dPr>
            <m:ctrlPr>
              <w:rPr>
                <w:rFonts w:ascii="Cambria Math" w:hAnsi="Cambria Math" w:cs="Calibri"/>
                <w:i/>
                <w:iCs/>
              </w:rPr>
            </m:ctrlPr>
          </m:dPr>
          <m:e>
            <m:sSub>
              <m:sSubPr>
                <m:ctrlPr>
                  <w:rPr>
                    <w:rFonts w:ascii="Cambria Math" w:hAnsi="Cambria Math" w:cs="Calibri"/>
                    <w:i/>
                    <w:iCs/>
                  </w:rPr>
                </m:ctrlPr>
              </m:sSubPr>
              <m:e>
                <m:r>
                  <w:rPr>
                    <w:rFonts w:ascii="Cambria Math" w:hAnsi="Cambria Math"/>
                  </w:rPr>
                  <m:t>x</m:t>
                </m:r>
              </m:e>
              <m:sub>
                <m:r>
                  <w:rPr>
                    <w:rFonts w:ascii="Cambria Math" w:hAnsi="Cambria Math"/>
                  </w:rPr>
                  <m:t>e</m:t>
                </m:r>
              </m:sub>
            </m:sSub>
          </m:e>
        </m:d>
      </m:oMath>
    </w:p>
    <w:p w14:paraId="112485E3" w14:textId="1F7D6615" w:rsidR="007D535D" w:rsidRPr="00C404F2" w:rsidRDefault="007D535D" w:rsidP="006C0CEF">
      <w:pPr>
        <w:spacing w:after="200" w:line="276" w:lineRule="auto"/>
        <w:jc w:val="left"/>
        <w:rPr>
          <w:rFonts w:ascii="Arial" w:hAnsi="Arial" w:cs="Arial"/>
          <w:sz w:val="22"/>
          <w:szCs w:val="22"/>
        </w:rPr>
      </w:pPr>
    </w:p>
    <w:p w14:paraId="3B6839C7" w14:textId="77777777" w:rsidR="002F35B6" w:rsidRPr="00C404F2" w:rsidRDefault="002F35B6" w:rsidP="002F35B6">
      <w:pPr>
        <w:rPr>
          <w:rFonts w:ascii="Arial" w:hAnsi="Arial" w:cs="Arial"/>
          <w:lang w:val="es-419"/>
        </w:rPr>
      </w:pPr>
      <w:r w:rsidRPr="00C404F2">
        <w:rPr>
          <w:rFonts w:ascii="Arial" w:hAnsi="Arial" w:cs="Arial"/>
          <w:lang w:val="es-419"/>
        </w:rPr>
        <w:t>Donde</w:t>
      </w:r>
    </w:p>
    <w:p w14:paraId="287D481C" w14:textId="77777777" w:rsidR="002F35B6" w:rsidRPr="00C404F2" w:rsidRDefault="002F35B6" w:rsidP="002F35B6"/>
    <w:p w14:paraId="69441237" w14:textId="77777777" w:rsidR="002F35B6" w:rsidRPr="00C404F2" w:rsidRDefault="00FC66E9" w:rsidP="002F35B6">
      <w:pPr>
        <w:spacing w:after="200" w:line="276" w:lineRule="auto"/>
        <w:rPr>
          <w:rFonts w:ascii="Arial" w:hAnsi="Arial" w:cs="Arial"/>
          <w:lang w:val="es-419"/>
        </w:rPr>
      </w:pPr>
      <m:oMathPara>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.I</m:t>
          </m:r>
        </m:oMath>
      </m:oMathPara>
    </w:p>
    <w:p w14:paraId="737BC316" w14:textId="77777777" w:rsidR="002F35B6" w:rsidRPr="00C404F2" w:rsidRDefault="002F35B6" w:rsidP="002F35B6"/>
    <w:p w14:paraId="6DF80D8A" w14:textId="6C352988" w:rsidR="002F35B6" w:rsidRPr="00C404F2" w:rsidRDefault="002F35B6" w:rsidP="002F35B6">
      <w:pPr>
        <w:rPr>
          <w:rFonts w:ascii="Arial" w:eastAsiaTheme="minorEastAsia" w:hAnsi="Arial" w:cs="Arial"/>
        </w:rPr>
      </w:pPr>
      <w:r w:rsidRPr="00C404F2">
        <w:rPr>
          <w:rFonts w:ascii="Arial" w:eastAsiaTheme="minorEastAsia" w:hAnsi="Arial" w:cs="Arial"/>
        </w:rPr>
        <w:t xml:space="preserve">I: Inversión Total resultante </w:t>
      </w:r>
    </w:p>
    <w:p w14:paraId="4E874569" w14:textId="77777777" w:rsidR="002F35B6" w:rsidRPr="00C404F2" w:rsidRDefault="002F35B6" w:rsidP="002F35B6">
      <w:pPr>
        <w:rPr>
          <w:rFonts w:ascii="Arial" w:eastAsiaTheme="minorEastAsia" w:hAnsi="Arial" w:cs="Arial"/>
        </w:rPr>
      </w:pPr>
    </w:p>
    <w:p w14:paraId="679C35C3" w14:textId="77777777" w:rsidR="002F35B6" w:rsidRPr="00C404F2" w:rsidRDefault="00FC66E9" w:rsidP="002F35B6">
      <w:pPr>
        <w:spacing w:after="200"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oMath>
      <w:r w:rsidR="002F35B6" w:rsidRPr="00C404F2">
        <w:rPr>
          <w:rFonts w:ascii="Arial" w:eastAsiaTheme="minorEastAsia" w:hAnsi="Arial" w:cs="Arial"/>
        </w:rPr>
        <w:t xml:space="preserve">: es el porcentaje de inversión a remunerar en el año “0” </w:t>
      </w:r>
    </w:p>
    <w:p w14:paraId="73C1FA0D" w14:textId="1244772A" w:rsidR="002F35B6" w:rsidRPr="00C404F2" w:rsidRDefault="00FC66E9" w:rsidP="002F35B6">
      <w:pPr>
        <w:spacing w:after="200"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002F35B6" w:rsidRPr="00C404F2">
        <w:rPr>
          <w:rFonts w:ascii="Arial" w:eastAsiaTheme="minorEastAsia" w:hAnsi="Arial" w:cs="Arial"/>
        </w:rPr>
        <w:t>: cociente estimado por UTE, entre el monto de IRAE  que se esperaría ser reconocido (</w:t>
      </w:r>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e</m:t>
            </m:r>
          </m:sub>
        </m:sSub>
      </m:oMath>
      <w:r w:rsidR="002F35B6" w:rsidRPr="00C404F2">
        <w:rPr>
          <w:rFonts w:ascii="Arial" w:eastAsiaTheme="minorEastAsia" w:hAnsi="Arial" w:cs="Arial"/>
        </w:rPr>
        <w:t>) de acuerdo a lo dispuesto a Ley de Inversiones</w:t>
      </w:r>
      <w:r w:rsidR="002F35B6" w:rsidRPr="00C404F2">
        <w:t xml:space="preserve"> </w:t>
      </w:r>
      <w:r w:rsidR="002F35B6" w:rsidRPr="00C404F2">
        <w:rPr>
          <w:rFonts w:ascii="Arial" w:eastAsiaTheme="minorEastAsia" w:hAnsi="Arial" w:cs="Arial"/>
        </w:rPr>
        <w:t xml:space="preserve">N° 16.906 y decretos correspondientes y la Inversión estimada </w:t>
      </w: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e</m:t>
            </m:r>
          </m:sub>
        </m:sSub>
      </m:oMath>
      <w:r w:rsidR="002F35B6" w:rsidRPr="00C404F2">
        <w:rPr>
          <w:rFonts w:ascii="Arial" w:eastAsiaTheme="minorEastAsia" w:hAnsi="Arial" w:cs="Arial"/>
        </w:rPr>
        <w:t xml:space="preserve"> por UTE: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e</m:t>
                </m:r>
              </m:sub>
            </m:sSub>
            <m:r>
              <w:rPr>
                <w:rFonts w:ascii="Cambria Math" w:eastAsiaTheme="minorEastAsia" w:hAnsi="Cambria Math" w:cs="Arial"/>
              </w:rPr>
              <m:t>.</m:t>
            </m:r>
          </m:den>
        </m:f>
      </m:oMath>
      <w:r w:rsidR="002F35B6" w:rsidRPr="00C404F2">
        <w:rPr>
          <w:rFonts w:ascii="Arial" w:eastAsiaTheme="minorEastAsia" w:hAnsi="Arial" w:cs="Arial"/>
        </w:rPr>
        <w:t xml:space="preserve">. </w:t>
      </w:r>
    </w:p>
    <w:p w14:paraId="73A2AC1F" w14:textId="77777777" w:rsidR="002F35B6" w:rsidRPr="00C404F2" w:rsidRDefault="002F35B6" w:rsidP="002F35B6">
      <w:pPr>
        <w:rPr>
          <w:rFonts w:ascii="Arial" w:eastAsiaTheme="minorEastAsia" w:hAnsi="Arial" w:cs="Arial"/>
        </w:rPr>
      </w:pPr>
      <w:r w:rsidRPr="00C404F2">
        <w:rPr>
          <w:rFonts w:ascii="Arial" w:eastAsiaTheme="minorEastAsia" w:hAnsi="Arial" w:cs="Arial"/>
        </w:rPr>
        <w:t xml:space="preserve">En este caso se considera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Pr="00C404F2">
        <w:rPr>
          <w:rFonts w:ascii="Arial" w:eastAsiaTheme="minorEastAsia" w:hAnsi="Arial" w:cs="Arial"/>
        </w:rPr>
        <w:t xml:space="preserve"> =50%</w:t>
      </w:r>
    </w:p>
    <w:p w14:paraId="42B21494" w14:textId="77777777" w:rsidR="002F35B6" w:rsidRPr="00C404F2" w:rsidRDefault="002F35B6" w:rsidP="002F35B6">
      <w:pPr>
        <w:rPr>
          <w:rFonts w:ascii="Arial" w:eastAsiaTheme="minorEastAsia" w:hAnsi="Arial" w:cs="Arial"/>
        </w:rPr>
      </w:pPr>
    </w:p>
    <w:p w14:paraId="28C2090D" w14:textId="77777777" w:rsidR="007D535D" w:rsidRPr="00C404F2" w:rsidRDefault="007D535D" w:rsidP="006C0CEF">
      <w:pPr>
        <w:spacing w:after="200" w:line="276" w:lineRule="auto"/>
        <w:jc w:val="left"/>
        <w:rPr>
          <w:rFonts w:ascii="Arial" w:hAnsi="Arial" w:cs="Arial"/>
          <w:i/>
          <w:sz w:val="22"/>
          <w:szCs w:val="22"/>
          <w:u w:val="single"/>
        </w:rPr>
      </w:pPr>
    </w:p>
    <w:p w14:paraId="67984416" w14:textId="2E16665D" w:rsidR="006C0CEF" w:rsidRPr="00C404F2" w:rsidRDefault="006C0CEF" w:rsidP="006C0CEF">
      <w:pPr>
        <w:pStyle w:val="Prrafodelista"/>
        <w:numPr>
          <w:ilvl w:val="0"/>
          <w:numId w:val="190"/>
        </w:numPr>
        <w:spacing w:after="200" w:line="276" w:lineRule="auto"/>
        <w:jc w:val="left"/>
        <w:rPr>
          <w:rFonts w:ascii="Arial" w:hAnsi="Arial" w:cs="Arial"/>
          <w:i/>
          <w:sz w:val="22"/>
          <w:szCs w:val="22"/>
          <w:u w:val="single"/>
        </w:rPr>
      </w:pPr>
      <w:r w:rsidRPr="00C404F2">
        <w:rPr>
          <w:rFonts w:ascii="Arial" w:hAnsi="Arial" w:cs="Arial"/>
          <w:i/>
          <w:sz w:val="22"/>
          <w:szCs w:val="22"/>
          <w:u w:val="single"/>
        </w:rPr>
        <w:t>Año 1 al 15:</w:t>
      </w:r>
      <w:r w:rsidR="002B6939" w:rsidRPr="00C404F2">
        <w:rPr>
          <w:rFonts w:ascii="Arial" w:hAnsi="Arial" w:cs="Arial"/>
          <w:i/>
          <w:sz w:val="22"/>
          <w:szCs w:val="22"/>
          <w:u w:val="single"/>
        </w:rPr>
        <w:t xml:space="preserve"> (modificado por Circular 5)</w:t>
      </w:r>
    </w:p>
    <w:p w14:paraId="5778F315" w14:textId="77777777" w:rsidR="006C0CEF" w:rsidRPr="00C404F2" w:rsidRDefault="006C0CEF" w:rsidP="006C0CEF">
      <w:pPr>
        <w:spacing w:after="200" w:line="276" w:lineRule="auto"/>
        <w:jc w:val="left"/>
        <w:rPr>
          <w:rFonts w:ascii="Arial" w:hAnsi="Arial" w:cs="Arial"/>
          <w:i/>
          <w:sz w:val="22"/>
          <w:szCs w:val="22"/>
          <w:u w:val="single"/>
        </w:rPr>
      </w:pPr>
      <w:r w:rsidRPr="00C404F2">
        <w:rPr>
          <w:rFonts w:ascii="Arial" w:hAnsi="Arial" w:cs="Arial"/>
          <w:i/>
          <w:sz w:val="22"/>
          <w:szCs w:val="22"/>
          <w:u w:val="single"/>
        </w:rPr>
        <w:t>Cuota anual</w:t>
      </w:r>
    </w:p>
    <w:p w14:paraId="05F0BD7D" w14:textId="77777777" w:rsidR="00006E00" w:rsidRPr="00C404F2" w:rsidRDefault="00FC66E9" w:rsidP="00006E00">
      <w:pPr>
        <w:rPr>
          <w:rFonts w:ascii="Arial" w:hAnsi="Arial" w:cs="Arial"/>
        </w:rPr>
      </w:pPr>
      <m:oMathPara>
        <m:oMath>
          <m:sSub>
            <m:sSubPr>
              <m:ctrlPr>
                <w:rPr>
                  <w:rFonts w:ascii="Cambria Math" w:hAnsi="Cambria Math"/>
                  <w:i/>
                  <w:iCs/>
                </w:rPr>
              </m:ctrlPr>
            </m:sSubPr>
            <m:e>
              <m:r>
                <w:rPr>
                  <w:rFonts w:ascii="Cambria Math" w:hAnsi="Cambria Math"/>
                </w:rPr>
                <m:t>Cuota Anual</m:t>
              </m:r>
            </m:e>
            <m:sub>
              <m:r>
                <w:rPr>
                  <w:rFonts w:ascii="Cambria Math" w:hAnsi="Cambria Math"/>
                </w:rPr>
                <m:t>τ</m:t>
              </m:r>
            </m:sub>
          </m:sSub>
          <m:r>
            <w:rPr>
              <w:rFonts w:ascii="Cambria Math" w:hAnsi="Cambria Math"/>
            </w:rPr>
            <m:t>=</m:t>
          </m:r>
          <m:d>
            <m:dPr>
              <m:ctrlPr>
                <w:rPr>
                  <w:rFonts w:ascii="Cambria Math" w:hAnsi="Cambria Math"/>
                  <w:i/>
                  <w:iCs/>
                </w:rPr>
              </m:ctrlPr>
            </m:dPr>
            <m:e>
              <m:box>
                <m:boxPr>
                  <m:ctrlPr>
                    <w:rPr>
                      <w:rFonts w:ascii="Cambria Math" w:eastAsiaTheme="minorEastAsia" w:hAnsi="Cambria Math" w:cs="Arial"/>
                      <w:i/>
                    </w:rPr>
                  </m:ctrlPr>
                </m:boxPr>
                <m:e>
                  <m:argPr>
                    <m:argSz m:val="-1"/>
                  </m:argPr>
                  <m:f>
                    <m:fPr>
                      <m:ctrlPr>
                        <w:rPr>
                          <w:rFonts w:ascii="Cambria Math" w:eastAsiaTheme="minorEastAsia" w:hAnsi="Cambria Math" w:cs="Arial"/>
                          <w:i/>
                        </w:rPr>
                      </m:ctrlPr>
                    </m:fPr>
                    <m:num>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den>
                  </m:f>
                </m:e>
              </m:box>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τ</m:t>
                  </m:r>
                </m:sub>
              </m:sSub>
            </m:e>
          </m:d>
        </m:oMath>
      </m:oMathPara>
    </w:p>
    <w:p w14:paraId="305A93A5" w14:textId="643251D1" w:rsidR="00006E00" w:rsidRPr="00C404F2" w:rsidRDefault="00006E00" w:rsidP="006C0CEF">
      <w:pPr>
        <w:rPr>
          <w:rFonts w:ascii="Arial" w:eastAsiaTheme="minorEastAsia" w:hAnsi="Arial" w:cs="Arial"/>
          <w:sz w:val="22"/>
          <w:szCs w:val="22"/>
        </w:rPr>
      </w:pPr>
    </w:p>
    <w:p w14:paraId="7979A1AE" w14:textId="568A8E2B" w:rsidR="002F35B6" w:rsidRPr="00C404F2" w:rsidRDefault="002F35B6" w:rsidP="006C0CEF">
      <w:pPr>
        <w:rPr>
          <w:rFonts w:ascii="Arial" w:eastAsiaTheme="minorEastAsia" w:hAnsi="Arial" w:cs="Arial"/>
          <w:sz w:val="22"/>
          <w:szCs w:val="22"/>
        </w:rPr>
      </w:pPr>
      <w:r w:rsidRPr="00C404F2">
        <w:rPr>
          <w:rFonts w:ascii="Arial" w:eastAsiaTheme="minorEastAsia" w:hAnsi="Arial" w:cs="Arial"/>
          <w:sz w:val="22"/>
          <w:szCs w:val="22"/>
        </w:rPr>
        <w:t>Donde</w:t>
      </w:r>
    </w:p>
    <w:p w14:paraId="16263B45" w14:textId="324B27A3" w:rsidR="006C0CEF" w:rsidRPr="00C404F2" w:rsidRDefault="006C0CEF" w:rsidP="006C0CEF">
      <w:pPr>
        <w:rPr>
          <w:rFonts w:ascii="Arial" w:eastAsiaTheme="minorEastAsia" w:hAnsi="Arial" w:cs="Arial"/>
          <w:sz w:val="22"/>
          <w:szCs w:val="22"/>
        </w:rPr>
      </w:pPr>
    </w:p>
    <w:p w14:paraId="43CF35FC" w14:textId="77777777" w:rsidR="002F35B6" w:rsidRPr="00C404F2" w:rsidRDefault="00FC66E9" w:rsidP="002F35B6">
      <w:pPr>
        <w:spacing w:after="200"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w:r w:rsidR="002F35B6" w:rsidRPr="00C404F2">
        <w:rPr>
          <w:rFonts w:ascii="Arial" w:eastAsiaTheme="minorEastAsia" w:hAnsi="Arial" w:cs="Arial"/>
        </w:rPr>
        <w:t>: Anualidad de las Inversiones a las que aplica beneficios IRAE</w:t>
      </w:r>
    </w:p>
    <w:p w14:paraId="7F56DCCF" w14:textId="77777777" w:rsidR="002F35B6" w:rsidRPr="00C404F2" w:rsidRDefault="00FC66E9" w:rsidP="002F35B6">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oMath>
      <w:r w:rsidR="002F35B6" w:rsidRPr="00C404F2">
        <w:rPr>
          <w:rFonts w:ascii="Arial" w:eastAsiaTheme="minorEastAsia" w:hAnsi="Arial" w:cs="Arial"/>
        </w:rPr>
        <w:t xml:space="preserve">: Anualidad de otras inversiones a las que no aplica beneficios IRAE y/o costos financieros vinculados a la utilización de beneficios IRAE </w:t>
      </w:r>
    </w:p>
    <w:p w14:paraId="32AE71AA" w14:textId="77777777" w:rsidR="002F35B6" w:rsidRPr="00C404F2" w:rsidRDefault="00FC66E9" w:rsidP="002F35B6">
      <w:pPr>
        <w:rPr>
          <w:strike/>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oMath>
      <w:r w:rsidR="002F35B6" w:rsidRPr="00C404F2">
        <w:rPr>
          <w:rFonts w:ascii="Arial" w:hAnsi="Arial" w:cs="Arial"/>
        </w:rPr>
        <w:t xml:space="preserve">: Índice determinado por </w:t>
      </w:r>
      <w:r w:rsidR="002F35B6" w:rsidRPr="00C404F2">
        <w:rPr>
          <w:rFonts w:ascii="Arial" w:eastAsiaTheme="minorEastAsia" w:hAnsi="Arial" w:cs="Arial"/>
        </w:rPr>
        <w:t xml:space="preserve">el mínimo entre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002F35B6" w:rsidRPr="00C404F2">
        <w:rPr>
          <w:rFonts w:ascii="Arial" w:eastAsiaTheme="minorEastAsia" w:hAnsi="Arial" w:cs="Arial"/>
        </w:rPr>
        <w:t xml:space="preserve"> y el cociente definitivo entre el monto de IRAE  realmente reconocido (</w:t>
      </w:r>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R</m:t>
            </m:r>
          </m:sub>
        </m:sSub>
      </m:oMath>
      <w:r w:rsidR="002F35B6" w:rsidRPr="00C404F2">
        <w:rPr>
          <w:rFonts w:ascii="Arial" w:eastAsiaTheme="minorEastAsia" w:hAnsi="Arial" w:cs="Arial"/>
        </w:rPr>
        <w:t>) de acuerdo a lo dispuesto a Ley de Inversiones</w:t>
      </w:r>
      <w:r w:rsidR="002F35B6" w:rsidRPr="00C404F2">
        <w:t xml:space="preserve"> </w:t>
      </w:r>
      <w:r w:rsidR="002F35B6" w:rsidRPr="00C404F2">
        <w:rPr>
          <w:rFonts w:ascii="Arial" w:eastAsiaTheme="minorEastAsia" w:hAnsi="Arial" w:cs="Arial"/>
        </w:rPr>
        <w:t xml:space="preserve">N° 16.906 y decretos correspondientes y la Inversión real </w:t>
      </w:r>
      <m:oMath>
        <m:r>
          <w:rPr>
            <w:rFonts w:ascii="Cambria Math" w:eastAsiaTheme="minorEastAsia" w:hAnsi="Cambria Math" w:cs="Arial"/>
          </w:rPr>
          <m:t>I</m:t>
        </m:r>
      </m:oMath>
      <w:r w:rsidR="002F35B6" w:rsidRPr="00C404F2">
        <w:rPr>
          <w:rFonts w:ascii="Arial" w:hAnsi="Arial" w:cs="Arial"/>
        </w:rPr>
        <w:t xml:space="preserve"> denominado </w:t>
      </w:r>
      <m:oMath>
        <m:r>
          <w:rPr>
            <w:rFonts w:ascii="Cambria Math" w:hAnsi="Cambria Math"/>
          </w:rPr>
          <m:t>x</m:t>
        </m:r>
      </m:oMath>
      <w:r w:rsidR="002F35B6" w:rsidRPr="00C404F2">
        <w:t>:</w:t>
      </w:r>
    </w:p>
    <w:p w14:paraId="694B5DD3" w14:textId="77777777" w:rsidR="002F35B6" w:rsidRPr="00C404F2" w:rsidRDefault="002F35B6" w:rsidP="002F35B6">
      <m:oMathPara>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R</m:t>
                  </m:r>
                </m:sub>
              </m:sSub>
            </m:num>
            <m:den>
              <m:r>
                <w:rPr>
                  <w:rFonts w:ascii="Cambria Math" w:hAnsi="Cambria Math"/>
                </w:rPr>
                <m:t>I</m:t>
              </m:r>
            </m:den>
          </m:f>
        </m:oMath>
      </m:oMathPara>
    </w:p>
    <w:p w14:paraId="0B5B440B" w14:textId="77777777" w:rsidR="002F35B6" w:rsidRPr="00C404F2" w:rsidRDefault="002F35B6" w:rsidP="002F35B6">
      <w:pPr>
        <w:rPr>
          <w:rFonts w:ascii="Arial" w:hAnsi="Arial" w:cs="Arial"/>
        </w:rPr>
      </w:pPr>
    </w:p>
    <w:p w14:paraId="474E0C0C" w14:textId="77777777" w:rsidR="002F35B6" w:rsidRPr="00C404F2" w:rsidRDefault="00FC66E9" w:rsidP="002F35B6">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r>
            <w:rPr>
              <w:rFonts w:ascii="Cambria Math" w:eastAsiaTheme="minorEastAsia" w:hAnsi="Cambria Math" w:cs="Arial"/>
            </w:rPr>
            <m:t>=min</m:t>
          </m:r>
          <m:d>
            <m:dPr>
              <m:ctrlPr>
                <w:rPr>
                  <w:rFonts w:ascii="Cambria Math" w:eastAsiaTheme="minorEastAsia" w:hAnsi="Cambria Math" w:cs="Arial"/>
                  <w:i/>
                </w:rPr>
              </m:ctrlPr>
            </m:dPr>
            <m:e>
              <m:r>
                <w:rPr>
                  <w:rFonts w:ascii="Cambria Math" w:eastAsiaTheme="minorEastAsia" w:hAnsi="Cambria Math" w:cs="Arial"/>
                </w:rPr>
                <m:t>x,</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m:oMathPara>
    </w:p>
    <w:p w14:paraId="18310F17" w14:textId="77777777" w:rsidR="002F35B6" w:rsidRPr="00C404F2" w:rsidRDefault="002F35B6" w:rsidP="002F35B6">
      <w:pPr>
        <w:rPr>
          <w:rFonts w:ascii="Arial" w:eastAsiaTheme="minorEastAsia" w:hAnsi="Arial" w:cs="Arial"/>
        </w:rPr>
      </w:pPr>
    </w:p>
    <w:p w14:paraId="2D1C99F5" w14:textId="77777777" w:rsidR="002F35B6" w:rsidRPr="00C404F2" w:rsidRDefault="002F35B6" w:rsidP="002F35B6">
      <w:pPr>
        <w:rPr>
          <w:rFonts w:ascii="Arial" w:eastAsiaTheme="minorEastAsia" w:hAnsi="Arial" w:cs="Arial"/>
        </w:rPr>
      </w:pPr>
    </w:p>
    <w:p w14:paraId="3D4B131D" w14:textId="77777777" w:rsidR="002F35B6" w:rsidRPr="00736B3F" w:rsidRDefault="00FC66E9" w:rsidP="002F35B6">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τ</m:t>
            </m:r>
          </m:sub>
        </m:sSub>
      </m:oMath>
      <w:r w:rsidR="002F35B6" w:rsidRPr="00C404F2">
        <w:rPr>
          <w:rFonts w:ascii="Arial" w:eastAsiaTheme="minorEastAsia" w:hAnsi="Arial" w:cs="Arial"/>
        </w:rPr>
        <w:t>: es el costo de operación y mantenimiento incluido en la oferta para el año “</w:t>
      </w:r>
      <m:oMath>
        <m:r>
          <w:rPr>
            <w:rFonts w:ascii="Cambria Math" w:eastAsiaTheme="minorEastAsia" w:hAnsi="Cambria Math" w:cs="Arial"/>
          </w:rPr>
          <m:t>τ</m:t>
        </m:r>
      </m:oMath>
      <w:r w:rsidR="002F35B6" w:rsidRPr="00C404F2">
        <w:rPr>
          <w:rFonts w:ascii="Arial" w:eastAsiaTheme="minorEastAsia" w:hAnsi="Arial" w:cs="Arial"/>
        </w:rPr>
        <w:t>”</w:t>
      </w:r>
      <w:r w:rsidR="002F35B6" w:rsidRPr="00736B3F">
        <w:rPr>
          <w:rFonts w:ascii="Arial" w:eastAsiaTheme="minorEastAsia" w:hAnsi="Arial" w:cs="Arial"/>
        </w:rPr>
        <w:t xml:space="preserve"> </w:t>
      </w:r>
    </w:p>
    <w:p w14:paraId="083C6CAA" w14:textId="77777777" w:rsidR="002F35B6" w:rsidRPr="007D535D" w:rsidRDefault="002F35B6" w:rsidP="006C0CEF">
      <w:pPr>
        <w:rPr>
          <w:rFonts w:ascii="Arial" w:eastAsiaTheme="minorEastAsia" w:hAnsi="Arial" w:cs="Arial"/>
          <w:sz w:val="22"/>
          <w:szCs w:val="22"/>
          <w:highlight w:val="green"/>
        </w:rPr>
      </w:pPr>
    </w:p>
    <w:p w14:paraId="0A9A1EAC" w14:textId="2AC6322E" w:rsidR="006C0CEF" w:rsidRDefault="00006E00" w:rsidP="006C0CEF">
      <w:pPr>
        <w:rPr>
          <w:rFonts w:ascii="Arial" w:eastAsiaTheme="minorEastAsia" w:hAnsi="Arial" w:cs="Arial"/>
          <w:sz w:val="22"/>
          <w:szCs w:val="22"/>
        </w:rPr>
      </w:pPr>
      <w:r w:rsidRPr="00C404F2">
        <w:rPr>
          <w:rFonts w:ascii="Arial" w:eastAsiaTheme="minorEastAsia" w:hAnsi="Arial" w:cs="Arial"/>
          <w:sz w:val="22"/>
          <w:szCs w:val="22"/>
        </w:rPr>
        <w:t xml:space="preserve">Ver Anexo </w:t>
      </w:r>
      <w:r w:rsidRPr="00C404F2">
        <w:rPr>
          <w:rFonts w:ascii="Arial" w:eastAsiaTheme="minorEastAsia" w:hAnsi="Arial" w:cs="Arial"/>
          <w:sz w:val="22"/>
          <w:szCs w:val="22"/>
        </w:rPr>
        <w:fldChar w:fldCharType="begin"/>
      </w:r>
      <w:r w:rsidRPr="00C404F2">
        <w:rPr>
          <w:rFonts w:ascii="Arial" w:eastAsiaTheme="minorEastAsia" w:hAnsi="Arial" w:cs="Arial"/>
          <w:sz w:val="22"/>
          <w:szCs w:val="22"/>
        </w:rPr>
        <w:instrText xml:space="preserve"> REF _Ref109903758 \r \h  \* MERGEFORMAT </w:instrText>
      </w:r>
      <w:r w:rsidRPr="00C404F2">
        <w:rPr>
          <w:rFonts w:ascii="Arial" w:eastAsiaTheme="minorEastAsia" w:hAnsi="Arial" w:cs="Arial"/>
          <w:sz w:val="22"/>
          <w:szCs w:val="22"/>
        </w:rPr>
      </w:r>
      <w:r w:rsidRPr="00C404F2">
        <w:rPr>
          <w:rFonts w:ascii="Arial" w:eastAsiaTheme="minorEastAsia" w:hAnsi="Arial" w:cs="Arial"/>
          <w:sz w:val="22"/>
          <w:szCs w:val="22"/>
        </w:rPr>
        <w:fldChar w:fldCharType="separate"/>
      </w:r>
      <w:r w:rsidRPr="00C404F2">
        <w:rPr>
          <w:rFonts w:ascii="Arial" w:eastAsiaTheme="minorEastAsia" w:hAnsi="Arial" w:cs="Arial"/>
          <w:sz w:val="22"/>
          <w:szCs w:val="22"/>
        </w:rPr>
        <w:t>19.6</w:t>
      </w:r>
      <w:r w:rsidRPr="00C404F2">
        <w:rPr>
          <w:rFonts w:ascii="Arial" w:eastAsiaTheme="minorEastAsia" w:hAnsi="Arial" w:cs="Arial"/>
          <w:sz w:val="22"/>
          <w:szCs w:val="22"/>
        </w:rPr>
        <w:fldChar w:fldCharType="end"/>
      </w:r>
      <w:r w:rsidR="00A42679" w:rsidRPr="00C404F2">
        <w:rPr>
          <w:rFonts w:ascii="Arial" w:eastAsiaTheme="minorEastAsia" w:hAnsi="Arial" w:cs="Arial"/>
          <w:sz w:val="22"/>
          <w:szCs w:val="22"/>
        </w:rPr>
        <w:t>.</w:t>
      </w:r>
    </w:p>
    <w:p w14:paraId="55975219" w14:textId="77777777" w:rsidR="006C0CEF" w:rsidRPr="00044E16" w:rsidRDefault="006C0CEF" w:rsidP="006C0CEF">
      <w:pPr>
        <w:rPr>
          <w:rFonts w:ascii="Cambria Math" w:eastAsiaTheme="minorEastAsia" w:hAnsi="Cambria Math" w:cs="Arial"/>
          <w:i/>
          <w:sz w:val="22"/>
          <w:szCs w:val="22"/>
        </w:rPr>
      </w:pPr>
    </w:p>
    <w:p w14:paraId="55BC6D3D" w14:textId="77777777" w:rsidR="004C4E7A" w:rsidRDefault="004C4E7A" w:rsidP="004C4E7A">
      <w:pPr>
        <w:rPr>
          <w:rFonts w:ascii="Arial" w:hAnsi="Arial" w:cs="Arial"/>
          <w:sz w:val="22"/>
          <w:szCs w:val="22"/>
        </w:rPr>
      </w:pPr>
      <w:r>
        <w:rPr>
          <w:rFonts w:ascii="Arial" w:hAnsi="Arial" w:cs="Arial"/>
          <w:sz w:val="22"/>
          <w:szCs w:val="22"/>
        </w:rPr>
        <w:t xml:space="preserve">Para el presente Proyecto el vínculo entre Desarrollador con el Adjudicatario y/o Integrador con el Adjudicatario deberá ser por medio de subcontratos. </w:t>
      </w:r>
    </w:p>
    <w:p w14:paraId="38B7A0F7" w14:textId="77777777" w:rsidR="004C4E7A" w:rsidRDefault="004C4E7A" w:rsidP="004C4E7A">
      <w:pPr>
        <w:rPr>
          <w:rFonts w:ascii="Arial" w:hAnsi="Arial" w:cs="Arial"/>
          <w:sz w:val="22"/>
          <w:szCs w:val="22"/>
        </w:rPr>
      </w:pPr>
    </w:p>
    <w:p w14:paraId="7860C464" w14:textId="77777777" w:rsidR="003144BB" w:rsidRDefault="003144BB" w:rsidP="004C4E7A">
      <w:pPr>
        <w:rPr>
          <w:rFonts w:ascii="Arial" w:hAnsi="Arial" w:cs="Arial"/>
          <w:sz w:val="22"/>
          <w:szCs w:val="22"/>
        </w:rPr>
      </w:pPr>
    </w:p>
    <w:p w14:paraId="0EE280DA" w14:textId="77777777" w:rsidR="003144BB" w:rsidRDefault="003144BB" w:rsidP="004C4E7A">
      <w:pPr>
        <w:rPr>
          <w:rFonts w:ascii="Arial" w:hAnsi="Arial" w:cs="Arial"/>
          <w:sz w:val="22"/>
          <w:szCs w:val="22"/>
        </w:rPr>
      </w:pPr>
      <w:r w:rsidRPr="003144BB">
        <w:rPr>
          <w:rFonts w:ascii="Arial" w:hAnsi="Arial" w:cs="Arial"/>
          <w:sz w:val="22"/>
          <w:szCs w:val="22"/>
          <w:highlight w:val="yellow"/>
        </w:rPr>
        <w:t>Modificado Circualr 7.</w:t>
      </w:r>
    </w:p>
    <w:p w14:paraId="0B60D9B9" w14:textId="281C7CA4" w:rsidR="004C4E7A" w:rsidRDefault="004C4E7A" w:rsidP="004C4E7A">
      <w:pPr>
        <w:rPr>
          <w:rFonts w:ascii="Arial" w:hAnsi="Arial" w:cs="Arial"/>
          <w:sz w:val="22"/>
          <w:szCs w:val="22"/>
        </w:rPr>
      </w:pPr>
      <w:r w:rsidRPr="0033148E">
        <w:rPr>
          <w:rFonts w:ascii="Arial" w:hAnsi="Arial" w:cs="Arial"/>
          <w:sz w:val="22"/>
          <w:szCs w:val="22"/>
        </w:rPr>
        <w:t xml:space="preserve">El </w:t>
      </w:r>
      <w:r w:rsidR="00853D1D" w:rsidRPr="0033148E">
        <w:rPr>
          <w:rFonts w:ascii="Arial" w:hAnsi="Arial" w:cs="Arial"/>
          <w:sz w:val="22"/>
          <w:szCs w:val="22"/>
        </w:rPr>
        <w:t>Adjudicatario, previo</w:t>
      </w:r>
      <w:r w:rsidRPr="0033148E">
        <w:rPr>
          <w:rFonts w:ascii="Arial" w:hAnsi="Arial" w:cs="Arial"/>
          <w:sz w:val="22"/>
          <w:szCs w:val="22"/>
        </w:rPr>
        <w:t xml:space="preserve"> a la firma del contrato, deberá presentar</w:t>
      </w:r>
      <w:r w:rsidR="00853D1D">
        <w:rPr>
          <w:rFonts w:ascii="Arial" w:hAnsi="Arial" w:cs="Arial"/>
          <w:sz w:val="22"/>
          <w:szCs w:val="22"/>
        </w:rPr>
        <w:t xml:space="preserve"> </w:t>
      </w:r>
      <w:r w:rsidRPr="0033148E">
        <w:rPr>
          <w:rFonts w:ascii="Arial" w:hAnsi="Arial" w:cs="Arial"/>
          <w:sz w:val="22"/>
          <w:szCs w:val="22"/>
        </w:rPr>
        <w:t>copia autenticada con certificado notarial</w:t>
      </w:r>
      <w:r w:rsidR="003144BB">
        <w:rPr>
          <w:rFonts w:ascii="Arial" w:hAnsi="Arial" w:cs="Arial"/>
          <w:sz w:val="22"/>
          <w:szCs w:val="22"/>
        </w:rPr>
        <w:t>, apostillada y/o legalizada,</w:t>
      </w:r>
      <w:r w:rsidRPr="0033148E">
        <w:rPr>
          <w:rFonts w:ascii="Arial" w:hAnsi="Arial" w:cs="Arial"/>
          <w:sz w:val="22"/>
          <w:szCs w:val="22"/>
        </w:rPr>
        <w:t xml:space="preserve"> de los contratos entre Desarrollador con el Adjudicatario y/o Integrador con el Adjudicatario en donde se establezca el compromiso irrevocable del Integrador y/o Desarrollador a realizar el presente Proyecto, </w:t>
      </w:r>
      <w:r w:rsidR="00853D1D">
        <w:rPr>
          <w:rFonts w:ascii="Arial" w:hAnsi="Arial" w:cs="Arial"/>
          <w:sz w:val="22"/>
          <w:szCs w:val="22"/>
        </w:rPr>
        <w:t>de acuerdo a su</w:t>
      </w:r>
      <w:r w:rsidRPr="0033148E">
        <w:rPr>
          <w:rFonts w:ascii="Arial" w:hAnsi="Arial" w:cs="Arial"/>
          <w:sz w:val="22"/>
          <w:szCs w:val="22"/>
        </w:rPr>
        <w:t xml:space="preserve"> oferta.</w:t>
      </w:r>
    </w:p>
    <w:p w14:paraId="6BD4829F" w14:textId="77777777" w:rsidR="00853D1D" w:rsidRDefault="00853D1D" w:rsidP="004C4E7A">
      <w:pPr>
        <w:rPr>
          <w:rFonts w:ascii="Arial" w:hAnsi="Arial" w:cs="Arial"/>
          <w:sz w:val="22"/>
          <w:szCs w:val="22"/>
        </w:rPr>
      </w:pPr>
    </w:p>
    <w:p w14:paraId="1D8D3985" w14:textId="0D32366D" w:rsidR="004C4E7A" w:rsidRPr="0033148E" w:rsidRDefault="004C4E7A" w:rsidP="004C4E7A">
      <w:pPr>
        <w:rPr>
          <w:rFonts w:ascii="Arial" w:hAnsi="Arial" w:cs="Arial"/>
          <w:sz w:val="22"/>
          <w:szCs w:val="22"/>
        </w:rPr>
      </w:pPr>
      <w:r w:rsidRPr="0033148E">
        <w:rPr>
          <w:rFonts w:ascii="Arial" w:hAnsi="Arial" w:cs="Arial"/>
          <w:sz w:val="22"/>
          <w:szCs w:val="22"/>
        </w:rPr>
        <w:t xml:space="preserve">El </w:t>
      </w:r>
      <w:r w:rsidR="00853D1D">
        <w:rPr>
          <w:rFonts w:ascii="Arial" w:hAnsi="Arial" w:cs="Arial"/>
          <w:sz w:val="22"/>
          <w:szCs w:val="22"/>
        </w:rPr>
        <w:t>A</w:t>
      </w:r>
      <w:r w:rsidRPr="0033148E">
        <w:rPr>
          <w:rFonts w:ascii="Arial" w:hAnsi="Arial" w:cs="Arial"/>
          <w:sz w:val="22"/>
          <w:szCs w:val="22"/>
        </w:rPr>
        <w:t>djudicatario no podrá cambiar los subcontratos asociados al Desarrollador e Integrador</w:t>
      </w:r>
      <w:r w:rsidR="00853D1D">
        <w:rPr>
          <w:rFonts w:ascii="Arial" w:hAnsi="Arial" w:cs="Arial"/>
          <w:sz w:val="22"/>
          <w:szCs w:val="22"/>
        </w:rPr>
        <w:t>.</w:t>
      </w:r>
      <w:r w:rsidRPr="0033148E">
        <w:rPr>
          <w:rFonts w:ascii="Arial" w:hAnsi="Arial" w:cs="Arial"/>
          <w:sz w:val="22"/>
          <w:szCs w:val="22"/>
        </w:rPr>
        <w:t xml:space="preserve"> </w:t>
      </w:r>
    </w:p>
    <w:p w14:paraId="4DE45658" w14:textId="77777777" w:rsidR="004C4E7A" w:rsidRPr="0033148E" w:rsidRDefault="004C4E7A" w:rsidP="004C4E7A">
      <w:pPr>
        <w:rPr>
          <w:rFonts w:ascii="Arial" w:hAnsi="Arial" w:cs="Arial"/>
          <w:sz w:val="22"/>
          <w:szCs w:val="22"/>
        </w:rPr>
      </w:pPr>
    </w:p>
    <w:p w14:paraId="38F8A459" w14:textId="6EEA829D" w:rsidR="004C4E7A" w:rsidRPr="00C77F66" w:rsidRDefault="004C4E7A" w:rsidP="004C4E7A">
      <w:pPr>
        <w:rPr>
          <w:rFonts w:ascii="Arial" w:hAnsi="Arial" w:cs="Arial"/>
          <w:sz w:val="22"/>
          <w:szCs w:val="22"/>
          <w:highlight w:val="yellow"/>
        </w:rPr>
      </w:pPr>
      <w:r w:rsidRPr="0033148E">
        <w:rPr>
          <w:rFonts w:ascii="Arial" w:hAnsi="Arial" w:cs="Arial"/>
          <w:sz w:val="22"/>
          <w:szCs w:val="22"/>
        </w:rPr>
        <w:t>En caso de fuerza mayor que implique que se deba cambiar los actores</w:t>
      </w:r>
      <w:r w:rsidR="00853D1D">
        <w:rPr>
          <w:rFonts w:ascii="Arial" w:hAnsi="Arial" w:cs="Arial"/>
          <w:sz w:val="22"/>
          <w:szCs w:val="22"/>
        </w:rPr>
        <w:t xml:space="preserve"> y/o las responsabilidades</w:t>
      </w:r>
      <w:r w:rsidRPr="0033148E">
        <w:rPr>
          <w:rFonts w:ascii="Arial" w:hAnsi="Arial" w:cs="Arial"/>
          <w:sz w:val="22"/>
          <w:szCs w:val="22"/>
        </w:rPr>
        <w:t xml:space="preserve"> respecto a quienes se presentaron en la oferta, los nuevos actores deberán cumplir los antecedentes solicitados en este pliego y quedará </w:t>
      </w:r>
      <w:r w:rsidR="009B127F">
        <w:rPr>
          <w:rFonts w:ascii="Arial" w:hAnsi="Arial" w:cs="Arial"/>
          <w:sz w:val="22"/>
          <w:szCs w:val="22"/>
        </w:rPr>
        <w:t>supeditada</w:t>
      </w:r>
      <w:r w:rsidR="00853D1D">
        <w:rPr>
          <w:rFonts w:ascii="Arial" w:hAnsi="Arial" w:cs="Arial"/>
          <w:sz w:val="22"/>
          <w:szCs w:val="22"/>
        </w:rPr>
        <w:t xml:space="preserve"> </w:t>
      </w:r>
      <w:r w:rsidRPr="0033148E">
        <w:rPr>
          <w:rFonts w:ascii="Arial" w:hAnsi="Arial" w:cs="Arial"/>
          <w:sz w:val="22"/>
          <w:szCs w:val="22"/>
        </w:rPr>
        <w:t>a aprobación de UTE los subcontratos correspondientes.</w:t>
      </w:r>
    </w:p>
    <w:p w14:paraId="29357578" w14:textId="77777777" w:rsidR="006C0CEF" w:rsidRPr="007608BB" w:rsidRDefault="006C0CEF" w:rsidP="006C0CEF">
      <w:pPr>
        <w:jc w:val="left"/>
        <w:rPr>
          <w:rFonts w:ascii="Arial" w:eastAsiaTheme="minorEastAsia" w:hAnsi="Arial" w:cs="Arial"/>
          <w:sz w:val="22"/>
          <w:szCs w:val="22"/>
        </w:rPr>
      </w:pPr>
      <w:r w:rsidRPr="007608BB">
        <w:rPr>
          <w:rFonts w:ascii="Arial" w:eastAsiaTheme="minorEastAsia" w:hAnsi="Arial" w:cs="Arial"/>
          <w:sz w:val="22"/>
          <w:szCs w:val="22"/>
        </w:rPr>
        <w:br w:type="page"/>
      </w:r>
    </w:p>
    <w:p w14:paraId="6A68ABAF" w14:textId="77777777" w:rsidR="00371968" w:rsidRPr="00371968" w:rsidRDefault="00371968" w:rsidP="00371968">
      <w:pPr>
        <w:pStyle w:val="Ttulo1"/>
        <w:rPr>
          <w:rFonts w:ascii="Arial" w:hAnsi="Arial" w:cs="Arial"/>
          <w:sz w:val="22"/>
          <w:szCs w:val="22"/>
        </w:rPr>
      </w:pPr>
      <w:bookmarkStart w:id="49" w:name="_Toc81905221"/>
      <w:bookmarkStart w:id="50" w:name="_Toc115353118"/>
      <w:r w:rsidRPr="00371968">
        <w:rPr>
          <w:rFonts w:ascii="Arial" w:hAnsi="Arial" w:cs="Arial"/>
          <w:sz w:val="22"/>
          <w:szCs w:val="22"/>
        </w:rPr>
        <w:lastRenderedPageBreak/>
        <w:t>GARANTÍA DE FIEL CUMPLIMIENTO DE CONTRATO</w:t>
      </w:r>
      <w:bookmarkEnd w:id="49"/>
      <w:bookmarkEnd w:id="50"/>
      <w:r w:rsidRPr="00371968">
        <w:rPr>
          <w:rFonts w:ascii="Arial" w:hAnsi="Arial" w:cs="Arial"/>
          <w:sz w:val="22"/>
          <w:szCs w:val="22"/>
        </w:rPr>
        <w:t xml:space="preserve"> </w:t>
      </w:r>
    </w:p>
    <w:p w14:paraId="5E918255" w14:textId="40CB3713" w:rsidR="00371968" w:rsidRDefault="00371968" w:rsidP="00E837E9">
      <w:pPr>
        <w:rPr>
          <w:rFonts w:ascii="Arial" w:hAnsi="Arial" w:cs="Arial"/>
          <w:sz w:val="22"/>
          <w:szCs w:val="22"/>
        </w:rPr>
      </w:pPr>
    </w:p>
    <w:p w14:paraId="5AE6945E" w14:textId="77777777" w:rsidR="000446B9" w:rsidRPr="00F05CA9" w:rsidRDefault="000446B9" w:rsidP="000446B9">
      <w:pPr>
        <w:rPr>
          <w:rFonts w:ascii="Arial" w:hAnsi="Arial" w:cs="Arial"/>
          <w:sz w:val="22"/>
          <w:szCs w:val="22"/>
        </w:rPr>
      </w:pPr>
      <w:r w:rsidRPr="00F05CA9">
        <w:rPr>
          <w:rFonts w:ascii="Arial" w:hAnsi="Arial" w:cs="Arial"/>
          <w:sz w:val="22"/>
          <w:szCs w:val="22"/>
        </w:rPr>
        <w:t>La garantía de fiel cumplimiento de contrato es obligatoria. La misma se depositará de acuerdo a lo establecido en el punto 19.1 de la Parte II del Pliego de Condiciones.</w:t>
      </w:r>
    </w:p>
    <w:p w14:paraId="5AD6BDE0" w14:textId="77777777" w:rsidR="000446B9" w:rsidRDefault="000446B9" w:rsidP="000446B9">
      <w:pPr>
        <w:rPr>
          <w:color w:val="0070C0"/>
        </w:rPr>
      </w:pPr>
    </w:p>
    <w:p w14:paraId="4D97C5CF" w14:textId="75EA343B" w:rsidR="00800C26" w:rsidRPr="0029398F" w:rsidRDefault="00800C26" w:rsidP="00510240">
      <w:pPr>
        <w:pStyle w:val="Ttulo1"/>
        <w:rPr>
          <w:rFonts w:ascii="Arial" w:hAnsi="Arial" w:cs="Arial"/>
          <w:sz w:val="22"/>
          <w:szCs w:val="22"/>
          <w:highlight w:val="yellow"/>
        </w:rPr>
      </w:pPr>
      <w:bookmarkStart w:id="51" w:name="_Toc524520906"/>
      <w:bookmarkStart w:id="52" w:name="_Toc115353119"/>
      <w:r w:rsidRPr="0029398F">
        <w:rPr>
          <w:rFonts w:ascii="Arial" w:hAnsi="Arial" w:cs="Arial"/>
          <w:sz w:val="22"/>
          <w:szCs w:val="22"/>
          <w:highlight w:val="yellow"/>
        </w:rPr>
        <w:t>C</w:t>
      </w:r>
      <w:r w:rsidR="00510240" w:rsidRPr="0029398F">
        <w:rPr>
          <w:rFonts w:ascii="Arial" w:hAnsi="Arial" w:cs="Arial"/>
          <w:sz w:val="22"/>
          <w:szCs w:val="22"/>
          <w:highlight w:val="yellow"/>
        </w:rPr>
        <w:t>ondiciones de entrega</w:t>
      </w:r>
      <w:bookmarkEnd w:id="51"/>
      <w:bookmarkEnd w:id="52"/>
      <w:r w:rsidR="0029398F">
        <w:rPr>
          <w:rFonts w:ascii="Arial" w:hAnsi="Arial" w:cs="Arial"/>
          <w:sz w:val="22"/>
          <w:szCs w:val="22"/>
          <w:highlight w:val="yellow"/>
        </w:rPr>
        <w:t xml:space="preserve"> (M</w:t>
      </w:r>
      <w:r w:rsidR="0029398F" w:rsidRPr="0029398F">
        <w:rPr>
          <w:rFonts w:ascii="Arial" w:hAnsi="Arial" w:cs="Arial"/>
          <w:sz w:val="22"/>
          <w:szCs w:val="22"/>
          <w:highlight w:val="yellow"/>
        </w:rPr>
        <w:t>odicado por Circular 4)</w:t>
      </w:r>
    </w:p>
    <w:p w14:paraId="72737AC4" w14:textId="3DA1B16C" w:rsidR="00800C26" w:rsidRPr="00C65DAD" w:rsidRDefault="00800C26" w:rsidP="00800C26">
      <w:pPr>
        <w:pStyle w:val="Ttulo2"/>
        <w:keepLines w:val="0"/>
        <w:tabs>
          <w:tab w:val="left" w:pos="-720"/>
          <w:tab w:val="num" w:pos="720"/>
        </w:tabs>
        <w:suppressAutoHyphens/>
        <w:spacing w:before="240" w:after="60"/>
        <w:ind w:left="720" w:hanging="720"/>
        <w:rPr>
          <w:rFonts w:ascii="Arial" w:hAnsi="Arial"/>
          <w:sz w:val="22"/>
          <w:szCs w:val="22"/>
        </w:rPr>
      </w:pPr>
      <w:bookmarkStart w:id="53" w:name="_Toc111883901"/>
      <w:bookmarkStart w:id="54" w:name="_Toc524520907"/>
      <w:bookmarkStart w:id="55" w:name="_Toc115353120"/>
      <w:r w:rsidRPr="00C65DAD">
        <w:rPr>
          <w:rFonts w:ascii="Arial" w:hAnsi="Arial"/>
          <w:sz w:val="22"/>
          <w:szCs w:val="22"/>
        </w:rPr>
        <w:t>Cronograma y lugar de entregas</w:t>
      </w:r>
      <w:bookmarkEnd w:id="53"/>
      <w:bookmarkEnd w:id="54"/>
      <w:bookmarkEnd w:id="55"/>
    </w:p>
    <w:p w14:paraId="53399621" w14:textId="1013E285" w:rsidR="00800C26" w:rsidRPr="00EC25D3" w:rsidRDefault="00800C26" w:rsidP="00800C26">
      <w:pPr>
        <w:pStyle w:val="Ttulo3"/>
        <w:keepLines w:val="0"/>
        <w:tabs>
          <w:tab w:val="left" w:pos="-720"/>
          <w:tab w:val="num" w:pos="720"/>
        </w:tabs>
        <w:suppressAutoHyphens/>
        <w:spacing w:before="240" w:after="60"/>
        <w:jc w:val="left"/>
        <w:rPr>
          <w:rFonts w:ascii="Arial" w:hAnsi="Arial" w:cs="Arial"/>
          <w:sz w:val="22"/>
          <w:szCs w:val="22"/>
        </w:rPr>
      </w:pPr>
      <w:bookmarkStart w:id="56" w:name="_Toc524520908"/>
      <w:bookmarkStart w:id="57" w:name="_Ref110418026"/>
      <w:bookmarkStart w:id="58" w:name="_Toc115353121"/>
      <w:r w:rsidRPr="00EC25D3">
        <w:rPr>
          <w:rFonts w:ascii="Arial" w:hAnsi="Arial" w:cs="Arial"/>
          <w:sz w:val="22"/>
          <w:szCs w:val="22"/>
        </w:rPr>
        <w:t>Cronograma</w:t>
      </w:r>
      <w:bookmarkEnd w:id="56"/>
      <w:bookmarkEnd w:id="57"/>
      <w:bookmarkEnd w:id="58"/>
      <w:r w:rsidR="00907289">
        <w:rPr>
          <w:rFonts w:ascii="Arial" w:hAnsi="Arial" w:cs="Arial"/>
          <w:sz w:val="22"/>
          <w:szCs w:val="22"/>
        </w:rPr>
        <w:t xml:space="preserve"> </w:t>
      </w:r>
    </w:p>
    <w:p w14:paraId="6341639A" w14:textId="77777777" w:rsidR="00800C26" w:rsidRPr="00C65DAD" w:rsidRDefault="00800C26" w:rsidP="00800C26">
      <w:pPr>
        <w:rPr>
          <w:rFonts w:ascii="Arial" w:hAnsi="Arial" w:cs="Arial"/>
          <w:sz w:val="22"/>
          <w:szCs w:val="22"/>
        </w:rPr>
      </w:pPr>
    </w:p>
    <w:p w14:paraId="394BAAED" w14:textId="5B2BBACE" w:rsidR="00907289" w:rsidRDefault="00907289" w:rsidP="00907289">
      <w:pPr>
        <w:rPr>
          <w:rFonts w:ascii="Arial" w:hAnsi="Arial" w:cs="Arial"/>
          <w:sz w:val="22"/>
          <w:szCs w:val="22"/>
        </w:rPr>
      </w:pPr>
      <w:r w:rsidRPr="00CA4E6B">
        <w:rPr>
          <w:rFonts w:ascii="Arial" w:hAnsi="Arial" w:cs="Arial"/>
          <w:sz w:val="22"/>
          <w:szCs w:val="22"/>
        </w:rPr>
        <w:t>UTE realizará</w:t>
      </w:r>
      <w:r>
        <w:rPr>
          <w:rFonts w:ascii="Arial" w:hAnsi="Arial" w:cs="Arial"/>
          <w:sz w:val="22"/>
          <w:szCs w:val="22"/>
        </w:rPr>
        <w:t xml:space="preserve"> el</w:t>
      </w:r>
      <w:r w:rsidRPr="00CA4E6B">
        <w:rPr>
          <w:rFonts w:ascii="Arial" w:hAnsi="Arial" w:cs="Arial"/>
          <w:sz w:val="22"/>
          <w:szCs w:val="22"/>
        </w:rPr>
        <w:t xml:space="preserve"> seguimiento de acuerdo al cronograma presentado por el Oferente </w:t>
      </w:r>
      <w:r>
        <w:rPr>
          <w:rFonts w:ascii="Arial" w:hAnsi="Arial" w:cs="Arial"/>
          <w:sz w:val="22"/>
          <w:szCs w:val="22"/>
        </w:rPr>
        <w:t>(</w:t>
      </w:r>
      <w:r w:rsidRPr="00CA4E6B">
        <w:rPr>
          <w:rFonts w:ascii="Arial" w:hAnsi="Arial" w:cs="Arial"/>
          <w:sz w:val="22"/>
          <w:szCs w:val="22"/>
        </w:rPr>
        <w:t>Capítulo</w:t>
      </w:r>
      <w:r w:rsidR="00232E92">
        <w:rPr>
          <w:rFonts w:ascii="Arial" w:hAnsi="Arial" w:cs="Arial"/>
          <w:sz w:val="22"/>
          <w:szCs w:val="22"/>
        </w:rPr>
        <w:t xml:space="preserve"> </w:t>
      </w:r>
      <w:r w:rsidR="00232E92">
        <w:rPr>
          <w:rFonts w:ascii="Arial" w:hAnsi="Arial" w:cs="Arial"/>
          <w:sz w:val="22"/>
          <w:szCs w:val="22"/>
        </w:rPr>
        <w:fldChar w:fldCharType="begin"/>
      </w:r>
      <w:r w:rsidR="00232E92">
        <w:rPr>
          <w:rFonts w:ascii="Arial" w:hAnsi="Arial" w:cs="Arial"/>
          <w:sz w:val="22"/>
          <w:szCs w:val="22"/>
        </w:rPr>
        <w:instrText xml:space="preserve"> REF _Ref110431993 \r \h </w:instrText>
      </w:r>
      <w:r w:rsidR="00232E92">
        <w:rPr>
          <w:rFonts w:ascii="Arial" w:hAnsi="Arial" w:cs="Arial"/>
          <w:sz w:val="22"/>
          <w:szCs w:val="22"/>
        </w:rPr>
      </w:r>
      <w:r w:rsidR="00232E92">
        <w:rPr>
          <w:rFonts w:ascii="Arial" w:hAnsi="Arial" w:cs="Arial"/>
          <w:sz w:val="22"/>
          <w:szCs w:val="22"/>
        </w:rPr>
        <w:fldChar w:fldCharType="separate"/>
      </w:r>
      <w:r w:rsidR="0037689F">
        <w:rPr>
          <w:rFonts w:ascii="Arial" w:hAnsi="Arial" w:cs="Arial"/>
          <w:sz w:val="22"/>
          <w:szCs w:val="22"/>
        </w:rPr>
        <w:t>18.15</w:t>
      </w:r>
      <w:r w:rsidR="00232E92">
        <w:rPr>
          <w:rFonts w:ascii="Arial" w:hAnsi="Arial" w:cs="Arial"/>
          <w:sz w:val="22"/>
          <w:szCs w:val="22"/>
        </w:rPr>
        <w:fldChar w:fldCharType="end"/>
      </w:r>
      <w:r>
        <w:rPr>
          <w:rFonts w:ascii="Arial" w:hAnsi="Arial" w:cs="Arial"/>
          <w:sz w:val="22"/>
          <w:szCs w:val="22"/>
        </w:rPr>
        <w:t>)</w:t>
      </w:r>
      <w:r w:rsidRPr="00CA4E6B">
        <w:rPr>
          <w:rFonts w:ascii="Arial" w:hAnsi="Arial" w:cs="Arial"/>
          <w:sz w:val="22"/>
          <w:szCs w:val="22"/>
        </w:rPr>
        <w:t xml:space="preserve">. </w:t>
      </w:r>
    </w:p>
    <w:p w14:paraId="3EB59563" w14:textId="207BA2A7" w:rsidR="00907289" w:rsidRDefault="00907289" w:rsidP="00907289">
      <w:pPr>
        <w:rPr>
          <w:rFonts w:ascii="Arial" w:hAnsi="Arial" w:cs="Arial"/>
          <w:sz w:val="22"/>
          <w:szCs w:val="22"/>
        </w:rPr>
      </w:pPr>
    </w:p>
    <w:p w14:paraId="421B926C" w14:textId="4BC828FA" w:rsidR="00907289" w:rsidRDefault="00907289" w:rsidP="00907289">
      <w:pPr>
        <w:rPr>
          <w:rFonts w:ascii="Arial" w:hAnsi="Arial" w:cs="Arial"/>
          <w:sz w:val="22"/>
          <w:szCs w:val="22"/>
        </w:rPr>
      </w:pPr>
      <w:r>
        <w:rPr>
          <w:rFonts w:ascii="Arial" w:hAnsi="Arial" w:cs="Arial"/>
          <w:sz w:val="22"/>
          <w:szCs w:val="22"/>
        </w:rPr>
        <w:t>En particular en dicho cronograma el Oferente deberá presentar la fecha de inicio de las Operaciones para cada uno de los BESS.</w:t>
      </w:r>
    </w:p>
    <w:p w14:paraId="58D8DF2D" w14:textId="365ECFF6" w:rsidR="00907289" w:rsidRDefault="00907289" w:rsidP="00907289">
      <w:pPr>
        <w:rPr>
          <w:rFonts w:ascii="Arial" w:hAnsi="Arial" w:cs="Arial"/>
          <w:sz w:val="22"/>
          <w:szCs w:val="22"/>
        </w:rPr>
      </w:pPr>
    </w:p>
    <w:p w14:paraId="6E5CDD9E" w14:textId="47CAA491" w:rsidR="00907289" w:rsidRPr="00CA4E6B" w:rsidRDefault="00907289" w:rsidP="00907289">
      <w:pPr>
        <w:rPr>
          <w:rFonts w:ascii="Arial" w:hAnsi="Arial" w:cs="Arial"/>
          <w:sz w:val="22"/>
          <w:szCs w:val="22"/>
        </w:rPr>
      </w:pPr>
      <w:r>
        <w:rPr>
          <w:rFonts w:ascii="Arial" w:hAnsi="Arial" w:cs="Arial"/>
          <w:sz w:val="22"/>
          <w:szCs w:val="22"/>
        </w:rPr>
        <w:t>A su vez, en dicho cronograma deberán estar presente los hitos especificados en la siguiente tabla de acuerdo a los plazos establecidos.</w:t>
      </w:r>
    </w:p>
    <w:p w14:paraId="62E39A9A" w14:textId="77777777" w:rsidR="001A434B" w:rsidRPr="00975857" w:rsidRDefault="001A434B" w:rsidP="00800C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0"/>
        <w:gridCol w:w="3364"/>
      </w:tblGrid>
      <w:tr w:rsidR="00D93112" w:rsidRPr="00C65DAD" w14:paraId="5B656455" w14:textId="77777777" w:rsidTr="002D6C0D">
        <w:trPr>
          <w:trHeight w:val="601"/>
        </w:trPr>
        <w:tc>
          <w:tcPr>
            <w:tcW w:w="4770" w:type="dxa"/>
            <w:shd w:val="clear" w:color="auto" w:fill="D9E2F3" w:themeFill="accent1" w:themeFillTint="33"/>
            <w:tcMar>
              <w:top w:w="74" w:type="dxa"/>
              <w:left w:w="142" w:type="dxa"/>
              <w:bottom w:w="74" w:type="dxa"/>
              <w:right w:w="142" w:type="dxa"/>
            </w:tcMar>
            <w:vAlign w:val="center"/>
            <w:hideMark/>
          </w:tcPr>
          <w:p w14:paraId="50AEE840" w14:textId="77777777" w:rsidR="00D93112" w:rsidRPr="00C65DAD" w:rsidRDefault="00D93112" w:rsidP="00B0150B">
            <w:pPr>
              <w:spacing w:before="2" w:after="2"/>
              <w:jc w:val="center"/>
              <w:rPr>
                <w:rFonts w:ascii="Arial" w:hAnsi="Arial" w:cs="Arial"/>
                <w:b/>
                <w:bCs/>
                <w:sz w:val="22"/>
                <w:szCs w:val="22"/>
              </w:rPr>
            </w:pPr>
            <w:r w:rsidRPr="00C65DAD">
              <w:rPr>
                <w:rFonts w:ascii="Arial" w:hAnsi="Arial" w:cs="Arial"/>
                <w:b/>
                <w:bCs/>
                <w:sz w:val="22"/>
                <w:szCs w:val="22"/>
              </w:rPr>
              <w:t>Hito</w:t>
            </w:r>
          </w:p>
        </w:tc>
        <w:tc>
          <w:tcPr>
            <w:tcW w:w="3364" w:type="dxa"/>
            <w:shd w:val="clear" w:color="auto" w:fill="D9E2F3" w:themeFill="accent1" w:themeFillTint="33"/>
            <w:tcMar>
              <w:top w:w="74" w:type="dxa"/>
              <w:left w:w="142" w:type="dxa"/>
              <w:bottom w:w="74" w:type="dxa"/>
              <w:right w:w="142" w:type="dxa"/>
            </w:tcMar>
            <w:vAlign w:val="center"/>
            <w:hideMark/>
          </w:tcPr>
          <w:p w14:paraId="6110C513" w14:textId="77777777" w:rsidR="00D93112" w:rsidRPr="00C65DAD" w:rsidRDefault="00D93112" w:rsidP="00B0150B">
            <w:pPr>
              <w:spacing w:before="2" w:after="2"/>
              <w:jc w:val="center"/>
              <w:rPr>
                <w:rFonts w:ascii="Arial" w:hAnsi="Arial" w:cs="Arial"/>
                <w:b/>
                <w:bCs/>
                <w:sz w:val="22"/>
                <w:szCs w:val="22"/>
              </w:rPr>
            </w:pPr>
            <w:r w:rsidRPr="00C65DAD">
              <w:rPr>
                <w:rFonts w:ascii="Arial" w:hAnsi="Arial" w:cs="Arial"/>
                <w:b/>
                <w:bCs/>
                <w:sz w:val="22"/>
                <w:szCs w:val="22"/>
              </w:rPr>
              <w:t>Días desde firma de contrato</w:t>
            </w:r>
          </w:p>
        </w:tc>
      </w:tr>
      <w:tr w:rsidR="00D93112" w:rsidRPr="00C65DAD" w14:paraId="66500467" w14:textId="77777777" w:rsidTr="002D6C0D">
        <w:trPr>
          <w:trHeight w:val="133"/>
        </w:trPr>
        <w:tc>
          <w:tcPr>
            <w:tcW w:w="4770" w:type="dxa"/>
            <w:shd w:val="clear" w:color="auto" w:fill="D9E2F3" w:themeFill="accent1" w:themeFillTint="33"/>
            <w:tcMar>
              <w:top w:w="74" w:type="dxa"/>
              <w:left w:w="142" w:type="dxa"/>
              <w:bottom w:w="74" w:type="dxa"/>
              <w:right w:w="142" w:type="dxa"/>
            </w:tcMar>
            <w:vAlign w:val="center"/>
          </w:tcPr>
          <w:p w14:paraId="5BC70970" w14:textId="703594C2" w:rsidR="00D93112" w:rsidRPr="00C65DAD" w:rsidRDefault="0026707B" w:rsidP="00B0150B">
            <w:pPr>
              <w:spacing w:before="2" w:after="2"/>
              <w:jc w:val="center"/>
              <w:rPr>
                <w:rFonts w:ascii="Arial" w:hAnsi="Arial" w:cs="Arial"/>
                <w:b/>
                <w:sz w:val="22"/>
                <w:szCs w:val="22"/>
              </w:rPr>
            </w:pPr>
            <w:r w:rsidRPr="007608BB">
              <w:rPr>
                <w:rFonts w:ascii="Arial" w:eastAsia="Times New Roman" w:hAnsi="Arial" w:cs="Arial"/>
                <w:color w:val="000000"/>
                <w:sz w:val="22"/>
                <w:szCs w:val="22"/>
                <w:lang w:eastAsia="es-419"/>
              </w:rPr>
              <w:t>Presentación de layout</w:t>
            </w:r>
            <w:r>
              <w:rPr>
                <w:rFonts w:ascii="Arial" w:eastAsia="Times New Roman" w:hAnsi="Arial" w:cs="Arial"/>
                <w:color w:val="000000"/>
                <w:sz w:val="22"/>
                <w:szCs w:val="22"/>
                <w:lang w:eastAsia="es-419"/>
              </w:rPr>
              <w:t xml:space="preserve"> de planta del BESS para cada sitio, con la información necesaria para la ejecución de la obra civil. </w:t>
            </w:r>
            <w:r w:rsidRPr="007608BB">
              <w:rPr>
                <w:rFonts w:ascii="Arial" w:eastAsia="Times New Roman" w:hAnsi="Arial" w:cs="Arial"/>
                <w:color w:val="000000"/>
                <w:sz w:val="22"/>
                <w:szCs w:val="22"/>
                <w:lang w:eastAsia="es-419"/>
              </w:rPr>
              <w:t xml:space="preserve"> </w:t>
            </w:r>
          </w:p>
        </w:tc>
        <w:tc>
          <w:tcPr>
            <w:tcW w:w="3364" w:type="dxa"/>
            <w:shd w:val="clear" w:color="auto" w:fill="auto"/>
            <w:tcMar>
              <w:top w:w="74" w:type="dxa"/>
              <w:left w:w="142" w:type="dxa"/>
              <w:bottom w:w="74" w:type="dxa"/>
              <w:right w:w="142" w:type="dxa"/>
            </w:tcMar>
            <w:vAlign w:val="center"/>
          </w:tcPr>
          <w:p w14:paraId="7DC1F17D" w14:textId="77777777" w:rsidR="00D93112" w:rsidRPr="002D6C0D" w:rsidRDefault="00D93112" w:rsidP="00B0150B">
            <w:pPr>
              <w:autoSpaceDE w:val="0"/>
              <w:autoSpaceDN w:val="0"/>
              <w:spacing w:before="2" w:after="2"/>
              <w:jc w:val="center"/>
              <w:rPr>
                <w:rFonts w:ascii="Arial" w:hAnsi="Arial" w:cs="Arial"/>
                <w:sz w:val="22"/>
                <w:szCs w:val="22"/>
              </w:rPr>
            </w:pPr>
            <w:r w:rsidRPr="002D6C0D">
              <w:rPr>
                <w:rFonts w:ascii="Arial" w:hAnsi="Arial" w:cs="Arial"/>
                <w:sz w:val="22"/>
                <w:szCs w:val="22"/>
              </w:rPr>
              <w:t xml:space="preserve">30 </w:t>
            </w:r>
          </w:p>
          <w:p w14:paraId="145A4684" w14:textId="77777777" w:rsidR="00D93112" w:rsidRPr="002D6C0D" w:rsidRDefault="00D93112" w:rsidP="00B0150B">
            <w:pPr>
              <w:spacing w:before="2" w:after="2"/>
              <w:jc w:val="center"/>
              <w:rPr>
                <w:rFonts w:ascii="Arial" w:hAnsi="Arial" w:cs="Arial"/>
                <w:sz w:val="22"/>
                <w:szCs w:val="22"/>
              </w:rPr>
            </w:pPr>
          </w:p>
        </w:tc>
      </w:tr>
      <w:tr w:rsidR="00E56A6F" w:rsidRPr="00C65DAD" w14:paraId="286B5D5A" w14:textId="77777777" w:rsidTr="002D6C0D">
        <w:trPr>
          <w:trHeight w:val="133"/>
        </w:trPr>
        <w:tc>
          <w:tcPr>
            <w:tcW w:w="4770" w:type="dxa"/>
            <w:shd w:val="clear" w:color="auto" w:fill="D9E2F3" w:themeFill="accent1" w:themeFillTint="33"/>
            <w:tcMar>
              <w:top w:w="74" w:type="dxa"/>
              <w:left w:w="142" w:type="dxa"/>
              <w:bottom w:w="74" w:type="dxa"/>
              <w:right w:w="142" w:type="dxa"/>
            </w:tcMar>
            <w:vAlign w:val="center"/>
          </w:tcPr>
          <w:p w14:paraId="27872807" w14:textId="37774929" w:rsidR="00E56A6F" w:rsidRPr="007608BB" w:rsidRDefault="0029398F" w:rsidP="00B0150B">
            <w:pPr>
              <w:spacing w:before="2" w:after="2"/>
              <w:jc w:val="center"/>
              <w:rPr>
                <w:rFonts w:ascii="Arial" w:eastAsia="Times New Roman" w:hAnsi="Arial" w:cs="Arial"/>
                <w:color w:val="000000"/>
                <w:sz w:val="22"/>
                <w:szCs w:val="22"/>
                <w:lang w:eastAsia="es-419"/>
              </w:rPr>
            </w:pPr>
            <w:r w:rsidRPr="008660D8">
              <w:rPr>
                <w:rFonts w:ascii="Arial" w:eastAsia="Times New Roman" w:hAnsi="Arial" w:cs="Arial"/>
                <w:color w:val="000000"/>
                <w:lang w:eastAsia="es-419"/>
              </w:rPr>
              <w:t>Presentación de la Orden de compra del equipamiento completo asociado al  BESS y  la presentación del proyecto a COMAP</w:t>
            </w:r>
          </w:p>
        </w:tc>
        <w:tc>
          <w:tcPr>
            <w:tcW w:w="3364" w:type="dxa"/>
            <w:shd w:val="clear" w:color="auto" w:fill="auto"/>
            <w:tcMar>
              <w:top w:w="74" w:type="dxa"/>
              <w:left w:w="142" w:type="dxa"/>
              <w:bottom w:w="74" w:type="dxa"/>
              <w:right w:w="142" w:type="dxa"/>
            </w:tcMar>
            <w:vAlign w:val="center"/>
          </w:tcPr>
          <w:p w14:paraId="07176ADD" w14:textId="21353BF7" w:rsidR="00E56A6F" w:rsidRPr="002D6C0D" w:rsidRDefault="00E56A6F" w:rsidP="00B0150B">
            <w:pPr>
              <w:autoSpaceDE w:val="0"/>
              <w:autoSpaceDN w:val="0"/>
              <w:spacing w:before="2" w:after="2"/>
              <w:jc w:val="center"/>
              <w:rPr>
                <w:rFonts w:ascii="Arial" w:hAnsi="Arial" w:cs="Arial"/>
                <w:sz w:val="22"/>
                <w:szCs w:val="22"/>
              </w:rPr>
            </w:pPr>
            <w:r>
              <w:rPr>
                <w:rFonts w:ascii="Arial" w:hAnsi="Arial" w:cs="Arial"/>
                <w:sz w:val="22"/>
                <w:szCs w:val="22"/>
              </w:rPr>
              <w:t>180</w:t>
            </w:r>
          </w:p>
        </w:tc>
      </w:tr>
      <w:tr w:rsidR="007F21B3" w:rsidRPr="00C65DAD" w14:paraId="130DF1A6" w14:textId="77777777" w:rsidTr="002D6C0D">
        <w:trPr>
          <w:trHeight w:val="133"/>
        </w:trPr>
        <w:tc>
          <w:tcPr>
            <w:tcW w:w="4770" w:type="dxa"/>
            <w:shd w:val="clear" w:color="auto" w:fill="D9E2F3" w:themeFill="accent1" w:themeFillTint="33"/>
            <w:tcMar>
              <w:top w:w="74" w:type="dxa"/>
              <w:left w:w="142" w:type="dxa"/>
              <w:bottom w:w="74" w:type="dxa"/>
              <w:right w:w="142" w:type="dxa"/>
            </w:tcMar>
            <w:vAlign w:val="center"/>
          </w:tcPr>
          <w:p w14:paraId="60B15F6E" w14:textId="75269A19" w:rsidR="007F21B3" w:rsidRPr="00CA4E6B" w:rsidRDefault="007F21B3" w:rsidP="00B0150B">
            <w:pPr>
              <w:spacing w:before="2" w:after="2"/>
              <w:jc w:val="center"/>
              <w:rPr>
                <w:rFonts w:ascii="Arial" w:hAnsi="Arial" w:cs="Arial"/>
                <w:sz w:val="22"/>
                <w:szCs w:val="22"/>
              </w:rPr>
            </w:pPr>
            <w:r w:rsidRPr="00CA4E6B">
              <w:rPr>
                <w:rFonts w:ascii="Arial" w:hAnsi="Arial" w:cs="Arial"/>
                <w:sz w:val="22"/>
                <w:szCs w:val="22"/>
              </w:rPr>
              <w:t>Curso de Capacitación</w:t>
            </w:r>
          </w:p>
        </w:tc>
        <w:tc>
          <w:tcPr>
            <w:tcW w:w="3364" w:type="dxa"/>
            <w:shd w:val="clear" w:color="auto" w:fill="auto"/>
            <w:tcMar>
              <w:top w:w="74" w:type="dxa"/>
              <w:left w:w="142" w:type="dxa"/>
              <w:bottom w:w="74" w:type="dxa"/>
              <w:right w:w="142" w:type="dxa"/>
            </w:tcMar>
            <w:vAlign w:val="center"/>
          </w:tcPr>
          <w:p w14:paraId="0FA6F4E7" w14:textId="127ADAB7" w:rsidR="007F21B3" w:rsidRPr="002D6C0D" w:rsidRDefault="002D6C0D" w:rsidP="00B0150B">
            <w:pPr>
              <w:autoSpaceDE w:val="0"/>
              <w:autoSpaceDN w:val="0"/>
              <w:spacing w:before="2" w:after="2"/>
              <w:jc w:val="center"/>
              <w:rPr>
                <w:rFonts w:ascii="Arial" w:hAnsi="Arial" w:cs="Arial"/>
                <w:sz w:val="22"/>
                <w:szCs w:val="22"/>
              </w:rPr>
            </w:pPr>
            <w:r w:rsidRPr="002D6C0D">
              <w:rPr>
                <w:rFonts w:ascii="Arial" w:hAnsi="Arial" w:cs="Arial"/>
                <w:sz w:val="22"/>
                <w:szCs w:val="22"/>
              </w:rPr>
              <w:t>360</w:t>
            </w:r>
          </w:p>
        </w:tc>
      </w:tr>
    </w:tbl>
    <w:p w14:paraId="2433B157" w14:textId="5FF9748E" w:rsidR="00093679" w:rsidRDefault="00093679">
      <w:pPr>
        <w:pStyle w:val="Descripcin"/>
      </w:pPr>
      <w:r>
        <w:t xml:space="preserve">Tabla </w:t>
      </w:r>
      <w:r>
        <w:fldChar w:fldCharType="begin"/>
      </w:r>
      <w:r>
        <w:instrText xml:space="preserve"> SEQ Tabla \* ARABIC </w:instrText>
      </w:r>
      <w:r>
        <w:fldChar w:fldCharType="separate"/>
      </w:r>
      <w:r w:rsidR="0037689F">
        <w:rPr>
          <w:noProof/>
        </w:rPr>
        <w:t>3</w:t>
      </w:r>
      <w:r>
        <w:fldChar w:fldCharType="end"/>
      </w:r>
      <w:r>
        <w:t xml:space="preserve"> </w:t>
      </w:r>
      <w:r w:rsidR="00DE19E2">
        <w:t>–</w:t>
      </w:r>
      <w:r>
        <w:t xml:space="preserve"> Plazos</w:t>
      </w:r>
    </w:p>
    <w:p w14:paraId="47805EFA" w14:textId="738D7BAB" w:rsidR="00DE19E2" w:rsidRDefault="00DE19E2" w:rsidP="00EC25D3"/>
    <w:p w14:paraId="15CE3AA5" w14:textId="77777777" w:rsidR="00DE19E2" w:rsidRPr="00C14B4C" w:rsidRDefault="00DE19E2" w:rsidP="00EC25D3"/>
    <w:p w14:paraId="4A37E6AB" w14:textId="4325885F" w:rsidR="0032044D" w:rsidRDefault="0032044D" w:rsidP="00920DD2">
      <w:pPr>
        <w:spacing w:before="240" w:after="240"/>
        <w:jc w:val="left"/>
        <w:rPr>
          <w:rFonts w:ascii="Arial" w:hAnsi="Arial" w:cs="Arial"/>
          <w:sz w:val="22"/>
          <w:szCs w:val="22"/>
          <w:highlight w:val="yellow"/>
          <w:lang w:val="es-ES"/>
        </w:rPr>
      </w:pPr>
      <w:r>
        <w:rPr>
          <w:rFonts w:ascii="Arial" w:hAnsi="Arial" w:cs="Arial"/>
          <w:sz w:val="22"/>
          <w:szCs w:val="22"/>
          <w:highlight w:val="yellow"/>
          <w:lang w:val="es-ES"/>
        </w:rPr>
        <w:br w:type="page"/>
      </w:r>
    </w:p>
    <w:p w14:paraId="76A10326" w14:textId="76DD90A8" w:rsidR="001A434B" w:rsidRPr="006D7F37" w:rsidRDefault="00800C26" w:rsidP="00C65DAD">
      <w:pPr>
        <w:pStyle w:val="Ttulo3"/>
        <w:keepLines w:val="0"/>
        <w:tabs>
          <w:tab w:val="left" w:pos="-720"/>
          <w:tab w:val="num" w:pos="720"/>
        </w:tabs>
        <w:suppressAutoHyphens/>
        <w:spacing w:before="240" w:after="60"/>
        <w:jc w:val="left"/>
        <w:rPr>
          <w:rFonts w:ascii="Arial" w:hAnsi="Arial" w:cs="Arial"/>
          <w:color w:val="auto"/>
          <w:sz w:val="22"/>
          <w:szCs w:val="22"/>
          <w:highlight w:val="yellow"/>
        </w:rPr>
      </w:pPr>
      <w:bookmarkStart w:id="59" w:name="_Toc524520909"/>
      <w:bookmarkStart w:id="60" w:name="_Toc115353122"/>
      <w:r w:rsidRPr="006D7F37">
        <w:rPr>
          <w:rFonts w:ascii="Arial" w:hAnsi="Arial" w:cs="Arial"/>
          <w:color w:val="auto"/>
          <w:sz w:val="22"/>
          <w:szCs w:val="22"/>
          <w:highlight w:val="yellow"/>
        </w:rPr>
        <w:lastRenderedPageBreak/>
        <w:t>Lugar de entrega</w:t>
      </w:r>
      <w:bookmarkEnd w:id="59"/>
      <w:bookmarkEnd w:id="60"/>
      <w:r w:rsidR="005C4D6C" w:rsidRPr="006D7F37">
        <w:rPr>
          <w:rFonts w:ascii="Arial" w:hAnsi="Arial" w:cs="Arial"/>
          <w:color w:val="auto"/>
          <w:sz w:val="22"/>
          <w:szCs w:val="22"/>
          <w:highlight w:val="yellow"/>
        </w:rPr>
        <w:t xml:space="preserve"> (modificado </w:t>
      </w:r>
      <w:r w:rsidR="00F16EBC">
        <w:rPr>
          <w:rFonts w:ascii="Arial" w:hAnsi="Arial" w:cs="Arial"/>
          <w:color w:val="auto"/>
          <w:sz w:val="22"/>
          <w:szCs w:val="22"/>
          <w:highlight w:val="yellow"/>
        </w:rPr>
        <w:t>Circular 7</w:t>
      </w:r>
      <w:r w:rsidR="005C4D6C" w:rsidRPr="006D7F37">
        <w:rPr>
          <w:rFonts w:ascii="Arial" w:hAnsi="Arial" w:cs="Arial"/>
          <w:color w:val="auto"/>
          <w:sz w:val="22"/>
          <w:szCs w:val="22"/>
          <w:highlight w:val="yellow"/>
        </w:rPr>
        <w:t>)</w:t>
      </w:r>
    </w:p>
    <w:p w14:paraId="56D0E154" w14:textId="16C9B62F" w:rsidR="007F21B3" w:rsidRPr="00CC218B" w:rsidRDefault="00D93112" w:rsidP="00D40124">
      <w:pPr>
        <w:rPr>
          <w:rFonts w:ascii="Arial" w:hAnsi="Arial" w:cs="Arial"/>
          <w:sz w:val="22"/>
          <w:szCs w:val="22"/>
        </w:rPr>
      </w:pPr>
      <w:r w:rsidRPr="00CC218B">
        <w:rPr>
          <w:rFonts w:ascii="Arial" w:hAnsi="Arial" w:cs="Arial"/>
          <w:sz w:val="22"/>
          <w:szCs w:val="22"/>
        </w:rPr>
        <w:t xml:space="preserve">Los Bancos de </w:t>
      </w:r>
      <w:r w:rsidR="009B127F" w:rsidRPr="00CC218B">
        <w:rPr>
          <w:rFonts w:ascii="Arial" w:hAnsi="Arial" w:cs="Arial"/>
          <w:sz w:val="22"/>
          <w:szCs w:val="22"/>
        </w:rPr>
        <w:t>Baterías</w:t>
      </w:r>
      <w:r w:rsidRPr="00CC218B">
        <w:rPr>
          <w:rFonts w:ascii="Arial" w:hAnsi="Arial" w:cs="Arial"/>
          <w:sz w:val="22"/>
          <w:szCs w:val="22"/>
        </w:rPr>
        <w:t xml:space="preserve"> se deben instalar </w:t>
      </w:r>
      <w:r w:rsidR="00996B30" w:rsidRPr="00CC218B">
        <w:rPr>
          <w:rFonts w:ascii="Arial" w:hAnsi="Arial" w:cs="Arial"/>
          <w:sz w:val="22"/>
          <w:szCs w:val="22"/>
        </w:rPr>
        <w:t xml:space="preserve">en </w:t>
      </w:r>
      <w:r w:rsidR="002D6C0D" w:rsidRPr="00CC218B">
        <w:rPr>
          <w:rFonts w:ascii="Arial" w:hAnsi="Arial" w:cs="Arial"/>
          <w:sz w:val="22"/>
          <w:szCs w:val="22"/>
        </w:rPr>
        <w:t xml:space="preserve">terrenos </w:t>
      </w:r>
      <w:r w:rsidR="00996B30" w:rsidRPr="00CC218B">
        <w:rPr>
          <w:rFonts w:ascii="Arial" w:hAnsi="Arial" w:cs="Arial"/>
          <w:sz w:val="22"/>
          <w:szCs w:val="22"/>
        </w:rPr>
        <w:t xml:space="preserve">que serán </w:t>
      </w:r>
      <w:r w:rsidR="006D7F37" w:rsidRPr="00CC218B">
        <w:rPr>
          <w:rFonts w:ascii="Arial" w:hAnsi="Arial" w:cs="Arial"/>
          <w:sz w:val="22"/>
          <w:szCs w:val="22"/>
        </w:rPr>
        <w:t>facilitados</w:t>
      </w:r>
      <w:r w:rsidR="002D6C0D" w:rsidRPr="00CC218B">
        <w:rPr>
          <w:rFonts w:ascii="Arial" w:hAnsi="Arial" w:cs="Arial"/>
          <w:sz w:val="22"/>
          <w:szCs w:val="22"/>
        </w:rPr>
        <w:t xml:space="preserve"> por UTE</w:t>
      </w:r>
      <w:r w:rsidR="00996B30" w:rsidRPr="00CC218B">
        <w:rPr>
          <w:rFonts w:ascii="Arial" w:hAnsi="Arial" w:cs="Arial"/>
          <w:sz w:val="22"/>
          <w:szCs w:val="22"/>
        </w:rPr>
        <w:t xml:space="preserve"> cercanos a las localidades de San Gregorio de Polanco y Sarandí del Yí.</w:t>
      </w:r>
    </w:p>
    <w:p w14:paraId="535EE265" w14:textId="560E8459" w:rsidR="006D5244" w:rsidRPr="00CC218B" w:rsidRDefault="006D5244" w:rsidP="00D40124">
      <w:pPr>
        <w:rPr>
          <w:rFonts w:ascii="Arial" w:hAnsi="Arial" w:cs="Arial"/>
          <w:sz w:val="22"/>
          <w:szCs w:val="22"/>
        </w:rPr>
      </w:pPr>
      <w:r w:rsidRPr="00CC218B">
        <w:rPr>
          <w:rFonts w:ascii="Arial" w:hAnsi="Arial" w:cs="Arial"/>
          <w:sz w:val="22"/>
          <w:szCs w:val="22"/>
        </w:rPr>
        <w:t>La dimensi</w:t>
      </w:r>
      <w:r w:rsidRPr="00CC218B">
        <w:rPr>
          <w:rFonts w:ascii="Arial" w:hAnsi="Arial" w:cs="Arial" w:hint="eastAsia"/>
          <w:sz w:val="22"/>
          <w:szCs w:val="22"/>
        </w:rPr>
        <w:t>ó</w:t>
      </w:r>
      <w:r w:rsidRPr="00CC218B">
        <w:rPr>
          <w:rFonts w:ascii="Arial" w:hAnsi="Arial" w:cs="Arial"/>
          <w:sz w:val="22"/>
          <w:szCs w:val="22"/>
        </w:rPr>
        <w:t>n aproximada de los predios es 65x65m cada uno</w:t>
      </w:r>
      <w:r w:rsidR="00CC218B">
        <w:rPr>
          <w:rFonts w:ascii="Arial" w:hAnsi="Arial" w:cs="Arial"/>
          <w:sz w:val="22"/>
          <w:szCs w:val="22"/>
        </w:rPr>
        <w:t>.</w:t>
      </w:r>
      <w:r w:rsidRPr="00CC218B">
        <w:rPr>
          <w:rFonts w:ascii="Arial" w:hAnsi="Arial" w:cs="Arial"/>
          <w:sz w:val="22"/>
          <w:szCs w:val="22"/>
        </w:rPr>
        <w:t xml:space="preserve">  </w:t>
      </w:r>
    </w:p>
    <w:p w14:paraId="5E4A9ACC" w14:textId="070AD51B" w:rsidR="00014BC4" w:rsidRPr="0029398F" w:rsidRDefault="005E2DB2" w:rsidP="005E2DB2">
      <w:pPr>
        <w:pStyle w:val="Ttulo2"/>
        <w:rPr>
          <w:rFonts w:ascii="Arial" w:hAnsi="Arial"/>
          <w:sz w:val="22"/>
          <w:szCs w:val="22"/>
          <w:highlight w:val="yellow"/>
        </w:rPr>
      </w:pPr>
      <w:bookmarkStart w:id="61" w:name="_Toc115353123"/>
      <w:r w:rsidRPr="0029398F">
        <w:rPr>
          <w:rFonts w:ascii="Arial" w:hAnsi="Arial"/>
          <w:sz w:val="22"/>
          <w:szCs w:val="22"/>
          <w:highlight w:val="yellow"/>
        </w:rPr>
        <w:t>Forma de Pago</w:t>
      </w:r>
      <w:bookmarkEnd w:id="61"/>
      <w:r w:rsidR="00A96954" w:rsidRPr="0029398F">
        <w:rPr>
          <w:rFonts w:ascii="Arial" w:hAnsi="Arial"/>
          <w:sz w:val="22"/>
          <w:szCs w:val="22"/>
          <w:highlight w:val="yellow"/>
        </w:rPr>
        <w:t xml:space="preserve"> </w:t>
      </w:r>
      <w:r w:rsidR="005263C7">
        <w:rPr>
          <w:rFonts w:ascii="Arial" w:hAnsi="Arial"/>
          <w:sz w:val="22"/>
          <w:szCs w:val="22"/>
          <w:highlight w:val="yellow"/>
        </w:rPr>
        <w:t>(M</w:t>
      </w:r>
      <w:r w:rsidR="0029398F" w:rsidRPr="0029398F">
        <w:rPr>
          <w:rFonts w:ascii="Arial" w:hAnsi="Arial"/>
          <w:sz w:val="22"/>
          <w:szCs w:val="22"/>
          <w:highlight w:val="yellow"/>
        </w:rPr>
        <w:t>odificado por Circular 4)</w:t>
      </w:r>
    </w:p>
    <w:p w14:paraId="7588AFE0" w14:textId="0695FF48" w:rsidR="00014BC4" w:rsidRDefault="00014BC4" w:rsidP="00014BC4">
      <w:pPr>
        <w:rPr>
          <w:rFonts w:ascii="Arial" w:hAnsi="Arial" w:cs="Arial"/>
          <w:sz w:val="22"/>
          <w:szCs w:val="22"/>
        </w:rPr>
      </w:pPr>
      <w:r w:rsidRPr="00B8343E">
        <w:rPr>
          <w:rFonts w:ascii="Arial" w:hAnsi="Arial" w:cs="Arial"/>
          <w:sz w:val="22"/>
          <w:szCs w:val="22"/>
        </w:rPr>
        <w:t xml:space="preserve">Teniendo en </w:t>
      </w:r>
      <w:r w:rsidR="00B8343E">
        <w:rPr>
          <w:rFonts w:ascii="Arial" w:hAnsi="Arial" w:cs="Arial"/>
          <w:sz w:val="22"/>
          <w:szCs w:val="22"/>
        </w:rPr>
        <w:t xml:space="preserve">cuenta que en el Año “0” se </w:t>
      </w:r>
      <w:r w:rsidR="009B127F">
        <w:rPr>
          <w:rFonts w:ascii="Arial" w:hAnsi="Arial" w:cs="Arial"/>
          <w:sz w:val="22"/>
          <w:szCs w:val="22"/>
        </w:rPr>
        <w:t>efectuará</w:t>
      </w:r>
      <w:r w:rsidR="00B8343E">
        <w:rPr>
          <w:rFonts w:ascii="Arial" w:hAnsi="Arial" w:cs="Arial"/>
          <w:sz w:val="22"/>
          <w:szCs w:val="22"/>
        </w:rPr>
        <w:t xml:space="preserve"> </w:t>
      </w:r>
      <w:r w:rsidR="00B8343E" w:rsidRPr="00B8343E">
        <w:rPr>
          <w:rFonts w:ascii="Arial" w:hAnsi="Arial" w:cs="Arial"/>
          <w:sz w:val="22"/>
          <w:szCs w:val="22"/>
        </w:rPr>
        <w:t>el</w:t>
      </w:r>
      <w:r w:rsidRPr="00B8343E">
        <w:rPr>
          <w:rFonts w:ascii="Arial" w:hAnsi="Arial" w:cs="Arial"/>
          <w:sz w:val="22"/>
          <w:szCs w:val="22"/>
        </w:rPr>
        <w:t xml:space="preserve"> curso de capacitación,</w:t>
      </w:r>
      <w:r w:rsidR="00B8343E">
        <w:rPr>
          <w:rFonts w:ascii="Arial" w:hAnsi="Arial" w:cs="Arial"/>
          <w:sz w:val="22"/>
          <w:szCs w:val="22"/>
        </w:rPr>
        <w:t xml:space="preserve"> y a su vez el oferente deberá </w:t>
      </w:r>
      <w:r w:rsidR="009B127F">
        <w:rPr>
          <w:rFonts w:ascii="Arial" w:hAnsi="Arial" w:cs="Arial"/>
          <w:sz w:val="22"/>
          <w:szCs w:val="22"/>
        </w:rPr>
        <w:t>presentar</w:t>
      </w:r>
      <w:r w:rsidR="00B8343E">
        <w:rPr>
          <w:rFonts w:ascii="Arial" w:hAnsi="Arial" w:cs="Arial"/>
          <w:sz w:val="22"/>
          <w:szCs w:val="22"/>
        </w:rPr>
        <w:t xml:space="preserve"> el</w:t>
      </w:r>
      <w:r w:rsidRPr="00B8343E">
        <w:rPr>
          <w:rFonts w:ascii="Arial" w:hAnsi="Arial" w:cs="Arial"/>
          <w:sz w:val="22"/>
          <w:szCs w:val="22"/>
        </w:rPr>
        <w:t xml:space="preserve"> </w:t>
      </w:r>
      <w:r w:rsidR="00232E92" w:rsidRPr="00B8343E">
        <w:rPr>
          <w:rFonts w:ascii="Arial" w:hAnsi="Arial" w:cs="Arial"/>
          <w:sz w:val="22"/>
          <w:szCs w:val="22"/>
        </w:rPr>
        <w:t xml:space="preserve">layout </w:t>
      </w:r>
      <w:r w:rsidR="00232E92">
        <w:rPr>
          <w:rFonts w:ascii="Arial" w:hAnsi="Arial" w:cs="Arial"/>
          <w:sz w:val="22"/>
          <w:szCs w:val="22"/>
        </w:rPr>
        <w:t>y</w:t>
      </w:r>
      <w:r w:rsidR="000F35D5">
        <w:rPr>
          <w:rFonts w:ascii="Arial" w:hAnsi="Arial" w:cs="Arial"/>
          <w:sz w:val="22"/>
          <w:szCs w:val="22"/>
        </w:rPr>
        <w:t xml:space="preserve"> orden </w:t>
      </w:r>
      <w:r w:rsidR="009B127F">
        <w:rPr>
          <w:rFonts w:ascii="Arial" w:hAnsi="Arial" w:cs="Arial"/>
          <w:sz w:val="22"/>
          <w:szCs w:val="22"/>
        </w:rPr>
        <w:t>de la compra</w:t>
      </w:r>
      <w:r w:rsidR="000F35D5">
        <w:rPr>
          <w:rFonts w:ascii="Arial" w:hAnsi="Arial" w:cs="Arial"/>
          <w:sz w:val="22"/>
          <w:szCs w:val="22"/>
        </w:rPr>
        <w:t xml:space="preserve"> del BESS</w:t>
      </w:r>
      <w:r w:rsidRPr="00B8343E">
        <w:rPr>
          <w:rFonts w:ascii="Arial" w:hAnsi="Arial" w:cs="Arial"/>
          <w:sz w:val="22"/>
          <w:szCs w:val="22"/>
        </w:rPr>
        <w:t xml:space="preserve">, se </w:t>
      </w:r>
      <w:r w:rsidR="00B8343E">
        <w:rPr>
          <w:rFonts w:ascii="Arial" w:hAnsi="Arial" w:cs="Arial"/>
          <w:sz w:val="22"/>
          <w:szCs w:val="22"/>
        </w:rPr>
        <w:t>establece</w:t>
      </w:r>
      <w:r w:rsidRPr="00B8343E">
        <w:rPr>
          <w:rFonts w:ascii="Arial" w:hAnsi="Arial" w:cs="Arial"/>
          <w:sz w:val="22"/>
          <w:szCs w:val="22"/>
        </w:rPr>
        <w:t xml:space="preserve"> la siguiente metodología </w:t>
      </w:r>
      <w:r w:rsidR="00B8343E">
        <w:rPr>
          <w:rFonts w:ascii="Arial" w:hAnsi="Arial" w:cs="Arial"/>
          <w:sz w:val="22"/>
          <w:szCs w:val="22"/>
        </w:rPr>
        <w:t xml:space="preserve">de </w:t>
      </w:r>
      <w:r w:rsidRPr="00B8343E">
        <w:rPr>
          <w:rFonts w:ascii="Arial" w:hAnsi="Arial" w:cs="Arial"/>
          <w:sz w:val="22"/>
          <w:szCs w:val="22"/>
        </w:rPr>
        <w:t>pago.</w:t>
      </w:r>
    </w:p>
    <w:p w14:paraId="37D84BA6" w14:textId="77777777" w:rsidR="00F42616" w:rsidRPr="00A26792" w:rsidRDefault="00F42616" w:rsidP="00014BC4">
      <w:pPr>
        <w:rPr>
          <w:rFonts w:ascii="Calibri" w:hAnsi="Calibri" w:cs="Calibri"/>
          <w:sz w:val="22"/>
          <w:szCs w:val="22"/>
        </w:rPr>
      </w:pPr>
    </w:p>
    <w:p w14:paraId="4FD6AB52" w14:textId="77777777" w:rsidR="0026707B" w:rsidRPr="007608BB" w:rsidRDefault="0026707B" w:rsidP="0026707B">
      <w:pPr>
        <w:pStyle w:val="Prrafodelista"/>
        <w:numPr>
          <w:ilvl w:val="0"/>
          <w:numId w:val="173"/>
        </w:numPr>
        <w:spacing w:after="200" w:line="276" w:lineRule="auto"/>
        <w:jc w:val="left"/>
        <w:rPr>
          <w:rFonts w:ascii="Arial" w:hAnsi="Arial" w:cs="Arial"/>
          <w:sz w:val="22"/>
          <w:szCs w:val="22"/>
        </w:rPr>
      </w:pPr>
      <w:bookmarkStart w:id="62" w:name="_Toc108095027"/>
      <w:bookmarkStart w:id="63" w:name="_Toc108095337"/>
      <w:bookmarkStart w:id="64" w:name="_Toc108095503"/>
      <w:bookmarkStart w:id="65" w:name="_Toc108095669"/>
      <w:bookmarkStart w:id="66" w:name="_Toc108095835"/>
      <w:bookmarkStart w:id="67" w:name="_Toc108096001"/>
      <w:bookmarkEnd w:id="62"/>
      <w:bookmarkEnd w:id="63"/>
      <w:bookmarkEnd w:id="64"/>
      <w:bookmarkEnd w:id="65"/>
      <w:bookmarkEnd w:id="66"/>
      <w:bookmarkEnd w:id="67"/>
      <w:r w:rsidRPr="007608BB">
        <w:rPr>
          <w:rFonts w:ascii="Arial" w:hAnsi="Arial" w:cs="Arial"/>
          <w:i/>
          <w:sz w:val="22"/>
          <w:szCs w:val="22"/>
          <w:u w:val="single"/>
        </w:rPr>
        <w:t>Año “0”</w:t>
      </w:r>
      <w:r w:rsidRPr="007608BB">
        <w:rPr>
          <w:rFonts w:ascii="Arial" w:hAnsi="Arial" w:cs="Arial"/>
          <w:sz w:val="22"/>
          <w:szCs w:val="22"/>
        </w:rPr>
        <w:t>:</w:t>
      </w:r>
    </w:p>
    <w:tbl>
      <w:tblPr>
        <w:tblW w:w="6374" w:type="dxa"/>
        <w:jc w:val="center"/>
        <w:tblCellMar>
          <w:left w:w="70" w:type="dxa"/>
          <w:right w:w="70" w:type="dxa"/>
        </w:tblCellMar>
        <w:tblLook w:val="04A0" w:firstRow="1" w:lastRow="0" w:firstColumn="1" w:lastColumn="0" w:noHBand="0" w:noVBand="1"/>
      </w:tblPr>
      <w:tblGrid>
        <w:gridCol w:w="3895"/>
        <w:gridCol w:w="2479"/>
      </w:tblGrid>
      <w:tr w:rsidR="0026707B" w:rsidRPr="007608BB" w14:paraId="5CFD295F" w14:textId="77777777" w:rsidTr="00F05CA9">
        <w:trPr>
          <w:trHeight w:val="204"/>
          <w:jc w:val="center"/>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3A02" w14:textId="77777777" w:rsidR="0026707B" w:rsidRPr="007608BB" w:rsidRDefault="0026707B" w:rsidP="006F6190">
            <w:pPr>
              <w:jc w:val="center"/>
              <w:rPr>
                <w:rFonts w:ascii="Arial" w:eastAsia="Times New Roman" w:hAnsi="Arial" w:cs="Arial"/>
                <w:color w:val="000000"/>
                <w:sz w:val="22"/>
                <w:szCs w:val="22"/>
                <w:lang w:eastAsia="es-419"/>
              </w:rPr>
            </w:pPr>
            <w:r w:rsidRPr="007608BB">
              <w:rPr>
                <w:rFonts w:ascii="Arial" w:eastAsia="Times New Roman" w:hAnsi="Arial" w:cs="Arial"/>
                <w:color w:val="000000"/>
                <w:sz w:val="22"/>
                <w:szCs w:val="22"/>
                <w:lang w:eastAsia="es-419"/>
              </w:rPr>
              <w:t xml:space="preserve">Rubro </w:t>
            </w:r>
          </w:p>
        </w:tc>
        <w:tc>
          <w:tcPr>
            <w:tcW w:w="2479" w:type="dxa"/>
            <w:tcBorders>
              <w:top w:val="single" w:sz="4" w:space="0" w:color="auto"/>
              <w:left w:val="nil"/>
              <w:bottom w:val="single" w:sz="4" w:space="0" w:color="auto"/>
              <w:right w:val="single" w:sz="4" w:space="0" w:color="auto"/>
            </w:tcBorders>
            <w:shd w:val="clear" w:color="auto" w:fill="auto"/>
            <w:noWrap/>
            <w:vAlign w:val="bottom"/>
            <w:hideMark/>
          </w:tcPr>
          <w:p w14:paraId="6DF95B08" w14:textId="77777777" w:rsidR="0026707B" w:rsidRPr="007608BB" w:rsidRDefault="0026707B" w:rsidP="006F6190">
            <w:pPr>
              <w:jc w:val="center"/>
              <w:rPr>
                <w:rFonts w:ascii="Arial" w:eastAsia="Times New Roman" w:hAnsi="Arial" w:cs="Arial"/>
                <w:color w:val="000000"/>
                <w:sz w:val="22"/>
                <w:szCs w:val="22"/>
                <w:lang w:eastAsia="es-419"/>
              </w:rPr>
            </w:pPr>
            <w:r>
              <w:rPr>
                <w:rFonts w:ascii="Arial" w:eastAsia="Times New Roman" w:hAnsi="Arial" w:cs="Arial"/>
                <w:color w:val="000000"/>
                <w:sz w:val="22"/>
                <w:szCs w:val="22"/>
                <w:lang w:eastAsia="es-419"/>
              </w:rPr>
              <w:t>Pago</w:t>
            </w:r>
            <w:r w:rsidRPr="007608BB">
              <w:rPr>
                <w:rFonts w:ascii="Arial" w:eastAsia="Times New Roman" w:hAnsi="Arial" w:cs="Arial"/>
                <w:color w:val="000000"/>
                <w:sz w:val="22"/>
                <w:szCs w:val="22"/>
                <w:lang w:eastAsia="es-419"/>
              </w:rPr>
              <w:t xml:space="preserve"> </w:t>
            </w:r>
          </w:p>
        </w:tc>
      </w:tr>
      <w:tr w:rsidR="0026707B" w:rsidRPr="007608BB" w14:paraId="4EC79FAD" w14:textId="77777777" w:rsidTr="00F05CA9">
        <w:trPr>
          <w:trHeight w:val="710"/>
          <w:jc w:val="center"/>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0577" w14:textId="77777777" w:rsidR="0026707B" w:rsidRPr="007608BB" w:rsidRDefault="0026707B" w:rsidP="006F6190">
            <w:pPr>
              <w:rPr>
                <w:rFonts w:ascii="Arial" w:eastAsia="Times New Roman" w:hAnsi="Arial" w:cs="Arial"/>
                <w:color w:val="000000"/>
                <w:sz w:val="22"/>
                <w:szCs w:val="22"/>
                <w:lang w:eastAsia="es-419"/>
              </w:rPr>
            </w:pPr>
            <w:r w:rsidRPr="007608BB">
              <w:rPr>
                <w:rFonts w:ascii="Arial" w:eastAsia="Times New Roman" w:hAnsi="Arial" w:cs="Arial"/>
                <w:color w:val="000000"/>
                <w:sz w:val="22"/>
                <w:szCs w:val="22"/>
                <w:lang w:eastAsia="es-419"/>
              </w:rPr>
              <w:t>Presentación de layout</w:t>
            </w:r>
            <w:r>
              <w:rPr>
                <w:rFonts w:ascii="Arial" w:eastAsia="Times New Roman" w:hAnsi="Arial" w:cs="Arial"/>
                <w:color w:val="000000"/>
                <w:sz w:val="22"/>
                <w:szCs w:val="22"/>
                <w:lang w:eastAsia="es-419"/>
              </w:rPr>
              <w:t xml:space="preserve"> de planta del BESS para cada sitio, con la información necesaria para la ejecución de la obra civil. </w:t>
            </w:r>
            <w:r w:rsidRPr="007608BB">
              <w:rPr>
                <w:rFonts w:ascii="Arial" w:eastAsia="Times New Roman" w:hAnsi="Arial" w:cs="Arial"/>
                <w:color w:val="000000"/>
                <w:sz w:val="22"/>
                <w:szCs w:val="22"/>
                <w:lang w:eastAsia="es-419"/>
              </w:rPr>
              <w:t xml:space="preserve"> </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8BE8" w14:textId="2EA92412" w:rsidR="0026707B" w:rsidRPr="007608BB" w:rsidRDefault="00E56A6F" w:rsidP="006F6190">
            <w:pPr>
              <w:jc w:val="center"/>
              <w:rPr>
                <w:rFonts w:ascii="Arial" w:eastAsia="Times New Roman" w:hAnsi="Arial" w:cs="Arial"/>
                <w:color w:val="000000"/>
                <w:sz w:val="22"/>
                <w:szCs w:val="22"/>
                <w:highlight w:val="yellow"/>
                <w:lang w:eastAsia="es-419"/>
              </w:rPr>
            </w:pPr>
            <w:r>
              <w:rPr>
                <w:rFonts w:ascii="Arial" w:eastAsia="Times New Roman" w:hAnsi="Arial" w:cs="Arial"/>
                <w:color w:val="000000"/>
                <w:sz w:val="22"/>
                <w:szCs w:val="22"/>
                <w:lang w:eastAsia="es-419"/>
              </w:rPr>
              <w:t>5</w:t>
            </w:r>
            <w:r w:rsidR="0026707B" w:rsidRPr="00517A5C">
              <w:rPr>
                <w:rFonts w:ascii="Arial" w:eastAsia="Times New Roman" w:hAnsi="Arial" w:cs="Arial"/>
                <w:color w:val="000000"/>
                <w:sz w:val="22"/>
                <w:szCs w:val="22"/>
                <w:lang w:eastAsia="es-419"/>
              </w:rPr>
              <w:t>% de la inversión total</w:t>
            </w:r>
            <w:r w:rsidR="0026707B">
              <w:rPr>
                <w:rFonts w:ascii="Arial" w:eastAsia="Times New Roman" w:hAnsi="Arial" w:cs="Arial"/>
                <w:color w:val="000000"/>
                <w:sz w:val="22"/>
                <w:szCs w:val="22"/>
                <w:lang w:eastAsia="es-419"/>
              </w:rPr>
              <w:t xml:space="preserve"> deducido beneficio COMAP</w:t>
            </w:r>
          </w:p>
        </w:tc>
      </w:tr>
      <w:tr w:rsidR="00E56A6F" w:rsidRPr="007608BB" w14:paraId="0AD197E0" w14:textId="77777777" w:rsidTr="00F05CA9">
        <w:trPr>
          <w:trHeight w:val="710"/>
          <w:jc w:val="center"/>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6A31" w14:textId="5FD09C4A" w:rsidR="00E56A6F" w:rsidRPr="007608BB" w:rsidRDefault="00E56A6F" w:rsidP="00E56A6F">
            <w:pPr>
              <w:rPr>
                <w:rFonts w:ascii="Arial" w:eastAsia="Times New Roman" w:hAnsi="Arial" w:cs="Arial"/>
                <w:color w:val="000000"/>
                <w:sz w:val="22"/>
                <w:szCs w:val="22"/>
                <w:lang w:eastAsia="es-419"/>
              </w:rPr>
            </w:pPr>
            <w:r>
              <w:rPr>
                <w:rFonts w:ascii="Arial" w:eastAsia="Times New Roman" w:hAnsi="Arial" w:cs="Arial"/>
                <w:color w:val="000000"/>
                <w:sz w:val="22"/>
                <w:szCs w:val="22"/>
                <w:lang w:eastAsia="es-419"/>
              </w:rPr>
              <w:t>Presentación de la Orden de compra del equipamiento completo asociado al  BESS</w:t>
            </w:r>
            <w:r w:rsidR="0029398F">
              <w:rPr>
                <w:rFonts w:ascii="Arial" w:eastAsia="Times New Roman" w:hAnsi="Arial" w:cs="Arial"/>
                <w:color w:val="000000"/>
                <w:sz w:val="22"/>
                <w:szCs w:val="22"/>
                <w:lang w:eastAsia="es-419"/>
              </w:rPr>
              <w:t xml:space="preserve"> </w:t>
            </w:r>
            <w:r w:rsidR="0029398F">
              <w:rPr>
                <w:rFonts w:ascii="Arial" w:eastAsia="Times New Roman" w:hAnsi="Arial" w:cs="Arial"/>
                <w:color w:val="000000"/>
                <w:lang w:eastAsia="es-419"/>
              </w:rPr>
              <w:t>y comprobante de la presentación del proyecto a COMAP</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1D1FC" w14:textId="48DF8E3C" w:rsidR="00E56A6F" w:rsidRPr="00517A5C" w:rsidRDefault="00E56A6F" w:rsidP="00E56A6F">
            <w:pPr>
              <w:jc w:val="center"/>
              <w:rPr>
                <w:rFonts w:ascii="Arial" w:eastAsia="Times New Roman" w:hAnsi="Arial" w:cs="Arial"/>
                <w:color w:val="000000"/>
                <w:sz w:val="22"/>
                <w:szCs w:val="22"/>
                <w:lang w:eastAsia="es-419"/>
              </w:rPr>
            </w:pPr>
            <w:r w:rsidRPr="00517A5C">
              <w:rPr>
                <w:rFonts w:ascii="Arial" w:eastAsia="Times New Roman" w:hAnsi="Arial" w:cs="Arial"/>
                <w:color w:val="000000"/>
                <w:sz w:val="22"/>
                <w:szCs w:val="22"/>
                <w:lang w:eastAsia="es-419"/>
              </w:rPr>
              <w:t>10% de la inversión total</w:t>
            </w:r>
            <w:r>
              <w:rPr>
                <w:rFonts w:ascii="Arial" w:eastAsia="Times New Roman" w:hAnsi="Arial" w:cs="Arial"/>
                <w:color w:val="000000"/>
                <w:sz w:val="22"/>
                <w:szCs w:val="22"/>
                <w:lang w:eastAsia="es-419"/>
              </w:rPr>
              <w:t xml:space="preserve"> deducido beneficio COMAP</w:t>
            </w:r>
          </w:p>
        </w:tc>
      </w:tr>
      <w:tr w:rsidR="0026707B" w:rsidRPr="007608BB" w14:paraId="4128DCAF" w14:textId="77777777" w:rsidTr="00F05CA9">
        <w:trPr>
          <w:trHeight w:val="188"/>
          <w:jc w:val="center"/>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95C0" w14:textId="77777777" w:rsidR="0026707B" w:rsidRPr="007608BB" w:rsidRDefault="0026707B" w:rsidP="006F6190">
            <w:pPr>
              <w:rPr>
                <w:rFonts w:ascii="Arial" w:eastAsia="Times New Roman" w:hAnsi="Arial" w:cs="Arial"/>
                <w:color w:val="000000"/>
                <w:sz w:val="22"/>
                <w:szCs w:val="22"/>
                <w:lang w:eastAsia="es-419"/>
              </w:rPr>
            </w:pPr>
            <w:r w:rsidRPr="007608BB">
              <w:rPr>
                <w:rFonts w:ascii="Arial" w:eastAsia="Times New Roman" w:hAnsi="Arial" w:cs="Arial"/>
                <w:color w:val="000000"/>
                <w:sz w:val="22"/>
                <w:szCs w:val="22"/>
                <w:lang w:eastAsia="es-419"/>
              </w:rPr>
              <w:t xml:space="preserve">Curso de Capacitación </w:t>
            </w:r>
          </w:p>
        </w:tc>
        <w:tc>
          <w:tcPr>
            <w:tcW w:w="2479" w:type="dxa"/>
            <w:tcBorders>
              <w:top w:val="single" w:sz="4" w:space="0" w:color="auto"/>
              <w:left w:val="nil"/>
              <w:bottom w:val="single" w:sz="4" w:space="0" w:color="auto"/>
              <w:right w:val="single" w:sz="4" w:space="0" w:color="auto"/>
            </w:tcBorders>
            <w:shd w:val="clear" w:color="auto" w:fill="auto"/>
            <w:noWrap/>
            <w:vAlign w:val="center"/>
            <w:hideMark/>
          </w:tcPr>
          <w:p w14:paraId="178EC1CA" w14:textId="77777777" w:rsidR="0026707B" w:rsidRPr="007608BB" w:rsidRDefault="0026707B" w:rsidP="00756298">
            <w:pPr>
              <w:keepNext/>
              <w:jc w:val="center"/>
              <w:rPr>
                <w:rFonts w:ascii="Arial" w:eastAsia="Times New Roman" w:hAnsi="Arial" w:cs="Arial"/>
                <w:color w:val="000000"/>
                <w:sz w:val="22"/>
                <w:szCs w:val="22"/>
                <w:lang w:eastAsia="es-419"/>
              </w:rPr>
            </w:pPr>
            <w:r w:rsidRPr="007608BB">
              <w:rPr>
                <w:rFonts w:ascii="Arial" w:eastAsia="Times New Roman" w:hAnsi="Arial" w:cs="Arial"/>
                <w:color w:val="000000"/>
                <w:sz w:val="22"/>
                <w:szCs w:val="22"/>
                <w:lang w:eastAsia="es-419"/>
              </w:rPr>
              <w:t>Monto ofertado por este rubro</w:t>
            </w:r>
          </w:p>
        </w:tc>
      </w:tr>
    </w:tbl>
    <w:p w14:paraId="57A6F9CB" w14:textId="63CD4DE1" w:rsidR="0026707B" w:rsidRPr="00517A5C" w:rsidRDefault="00756298" w:rsidP="00756298">
      <w:pPr>
        <w:pStyle w:val="Descripcin"/>
        <w:rPr>
          <w:rFonts w:ascii="Arial" w:hAnsi="Arial" w:cs="Arial"/>
          <w:i w:val="0"/>
          <w:sz w:val="22"/>
          <w:szCs w:val="22"/>
          <w:u w:val="single"/>
        </w:rPr>
      </w:pPr>
      <w:r>
        <w:t xml:space="preserve">Tabla </w:t>
      </w:r>
      <w:r>
        <w:fldChar w:fldCharType="begin"/>
      </w:r>
      <w:r>
        <w:instrText xml:space="preserve"> SEQ Tabla \* ARABIC </w:instrText>
      </w:r>
      <w:r>
        <w:fldChar w:fldCharType="separate"/>
      </w:r>
      <w:r w:rsidR="0037689F">
        <w:rPr>
          <w:noProof/>
        </w:rPr>
        <w:t>4</w:t>
      </w:r>
      <w:r>
        <w:fldChar w:fldCharType="end"/>
      </w:r>
      <w:r>
        <w:t xml:space="preserve"> - Forma de Pago año 0</w:t>
      </w:r>
    </w:p>
    <w:p w14:paraId="3BC9C0E1" w14:textId="77777777" w:rsidR="0026707B" w:rsidRPr="007608BB" w:rsidRDefault="0026707B" w:rsidP="0026707B">
      <w:pPr>
        <w:pStyle w:val="Prrafodelista"/>
        <w:numPr>
          <w:ilvl w:val="0"/>
          <w:numId w:val="173"/>
        </w:numPr>
        <w:spacing w:after="200" w:line="276" w:lineRule="auto"/>
        <w:jc w:val="left"/>
        <w:rPr>
          <w:rFonts w:ascii="Arial" w:hAnsi="Arial" w:cs="Arial"/>
          <w:i/>
          <w:sz w:val="22"/>
          <w:szCs w:val="22"/>
          <w:u w:val="single"/>
        </w:rPr>
      </w:pPr>
      <w:r w:rsidRPr="007608BB">
        <w:rPr>
          <w:rFonts w:ascii="Arial" w:hAnsi="Arial" w:cs="Arial"/>
          <w:i/>
          <w:sz w:val="22"/>
          <w:szCs w:val="22"/>
          <w:u w:val="single"/>
        </w:rPr>
        <w:t>Año 1 al 15:</w:t>
      </w:r>
    </w:p>
    <w:p w14:paraId="45F9534D" w14:textId="4827DB36" w:rsidR="0026707B" w:rsidRPr="007608BB" w:rsidRDefault="0026707B" w:rsidP="0026707B">
      <w:pPr>
        <w:rPr>
          <w:rFonts w:ascii="Arial" w:hAnsi="Arial" w:cs="Arial"/>
          <w:sz w:val="22"/>
          <w:szCs w:val="22"/>
        </w:rPr>
      </w:pPr>
      <w:r w:rsidRPr="007608BB">
        <w:rPr>
          <w:rFonts w:ascii="Arial" w:hAnsi="Arial" w:cs="Arial"/>
          <w:sz w:val="22"/>
          <w:szCs w:val="22"/>
        </w:rPr>
        <w:t>Se pagará la cuota mensual que corresponda de la Anualidad de las Inversiones y Costo de Operación y Mantenimiento. (</w:t>
      </w:r>
      <w:r w:rsidRPr="00EC25D3">
        <w:rPr>
          <w:rFonts w:ascii="Arial" w:hAnsi="Arial" w:cs="Arial"/>
          <w:sz w:val="22"/>
          <w:szCs w:val="22"/>
        </w:rPr>
        <w:t>ver sección D</w:t>
      </w:r>
      <w:r w:rsidRPr="007608BB">
        <w:rPr>
          <w:rFonts w:ascii="Arial" w:hAnsi="Arial" w:cs="Arial"/>
          <w:sz w:val="22"/>
          <w:szCs w:val="22"/>
        </w:rPr>
        <w:t xml:space="preserve"> del Anexo</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REF _Ref109903758 \r \h </w:instrText>
      </w:r>
      <w:r>
        <w:rPr>
          <w:rFonts w:ascii="Arial" w:hAnsi="Arial" w:cs="Arial"/>
          <w:sz w:val="22"/>
          <w:szCs w:val="22"/>
        </w:rPr>
      </w:r>
      <w:r>
        <w:rPr>
          <w:rFonts w:ascii="Arial" w:hAnsi="Arial" w:cs="Arial"/>
          <w:sz w:val="22"/>
          <w:szCs w:val="22"/>
        </w:rPr>
        <w:fldChar w:fldCharType="separate"/>
      </w:r>
      <w:r w:rsidR="0037689F">
        <w:rPr>
          <w:rFonts w:ascii="Arial" w:hAnsi="Arial" w:cs="Arial"/>
          <w:sz w:val="22"/>
          <w:szCs w:val="22"/>
        </w:rPr>
        <w:t>19.6</w:t>
      </w:r>
      <w:r>
        <w:rPr>
          <w:rFonts w:ascii="Arial" w:hAnsi="Arial" w:cs="Arial"/>
          <w:sz w:val="22"/>
          <w:szCs w:val="22"/>
        </w:rPr>
        <w:fldChar w:fldCharType="end"/>
      </w:r>
      <w:r w:rsidRPr="007608BB">
        <w:rPr>
          <w:rFonts w:ascii="Arial" w:hAnsi="Arial" w:cs="Arial"/>
          <w:sz w:val="22"/>
          <w:szCs w:val="22"/>
        </w:rPr>
        <w:t>)</w:t>
      </w:r>
    </w:p>
    <w:p w14:paraId="67DF5A70" w14:textId="43A904D5" w:rsidR="00996B30" w:rsidRDefault="00996B30">
      <w:pPr>
        <w:jc w:val="left"/>
        <w:rPr>
          <w:rFonts w:ascii="Arial" w:eastAsia="Times New Roman" w:hAnsi="Arial" w:cs="Arial"/>
          <w:b/>
          <w:color w:val="2F5496" w:themeColor="accent1" w:themeShade="BF"/>
          <w:spacing w:val="-2"/>
          <w:kern w:val="28"/>
          <w:sz w:val="22"/>
          <w:szCs w:val="22"/>
          <w:lang w:eastAsia="es-ES"/>
        </w:rPr>
      </w:pPr>
    </w:p>
    <w:p w14:paraId="17E8781E" w14:textId="0E3FCD8B" w:rsidR="0074650D" w:rsidRPr="00EF5E26" w:rsidRDefault="0074650D" w:rsidP="0074650D">
      <w:pPr>
        <w:rPr>
          <w:rFonts w:ascii="Arial" w:hAnsi="Arial" w:cs="Arial"/>
          <w:sz w:val="22"/>
          <w:szCs w:val="22"/>
        </w:rPr>
      </w:pPr>
      <w:r w:rsidRPr="00EF5E26">
        <w:rPr>
          <w:rFonts w:ascii="Arial" w:hAnsi="Arial" w:cs="Arial"/>
          <w:sz w:val="22"/>
          <w:szCs w:val="22"/>
        </w:rPr>
        <w:t xml:space="preserve">El pago </w:t>
      </w:r>
      <w:r>
        <w:rPr>
          <w:rFonts w:ascii="Arial" w:hAnsi="Arial" w:cs="Arial"/>
          <w:sz w:val="22"/>
          <w:szCs w:val="22"/>
        </w:rPr>
        <w:t>remunerará</w:t>
      </w:r>
      <w:r w:rsidRPr="00EF5E26">
        <w:rPr>
          <w:rFonts w:ascii="Arial" w:hAnsi="Arial" w:cs="Arial"/>
          <w:sz w:val="22"/>
          <w:szCs w:val="22"/>
        </w:rPr>
        <w:t xml:space="preserve"> cualquier tipo de servicio que pueda realizar cada uno de los B</w:t>
      </w:r>
      <w:r>
        <w:rPr>
          <w:rFonts w:ascii="Arial" w:hAnsi="Arial" w:cs="Arial"/>
          <w:sz w:val="22"/>
          <w:szCs w:val="22"/>
        </w:rPr>
        <w:t>E</w:t>
      </w:r>
      <w:r w:rsidRPr="00EF5E26">
        <w:rPr>
          <w:rFonts w:ascii="Arial" w:hAnsi="Arial" w:cs="Arial"/>
          <w:sz w:val="22"/>
          <w:szCs w:val="22"/>
        </w:rPr>
        <w:t>SS. En particular control de tensión, respaldo ante islas del sistema (</w:t>
      </w:r>
      <w:r>
        <w:rPr>
          <w:rFonts w:ascii="Arial" w:hAnsi="Arial" w:cs="Arial"/>
          <w:sz w:val="22"/>
          <w:szCs w:val="22"/>
        </w:rPr>
        <w:t>G</w:t>
      </w:r>
      <w:r w:rsidRPr="0074650D">
        <w:rPr>
          <w:rFonts w:ascii="Arial" w:hAnsi="Arial" w:cs="Arial"/>
          <w:sz w:val="22"/>
          <w:szCs w:val="22"/>
        </w:rPr>
        <w:t xml:space="preserve">rid </w:t>
      </w:r>
      <w:r>
        <w:rPr>
          <w:rFonts w:ascii="Arial" w:hAnsi="Arial" w:cs="Arial"/>
          <w:sz w:val="22"/>
          <w:szCs w:val="22"/>
        </w:rPr>
        <w:t>F</w:t>
      </w:r>
      <w:r w:rsidRPr="00EF5E26">
        <w:rPr>
          <w:rFonts w:ascii="Arial" w:hAnsi="Arial" w:cs="Arial"/>
          <w:sz w:val="22"/>
          <w:szCs w:val="22"/>
        </w:rPr>
        <w:t xml:space="preserve">orming), arbitraje intemporal de precios y cualquier otro servicio no explicitado anteriormente que pueda llegar a brindar el </w:t>
      </w:r>
      <w:r>
        <w:rPr>
          <w:rFonts w:ascii="Arial" w:hAnsi="Arial" w:cs="Arial"/>
          <w:sz w:val="22"/>
          <w:szCs w:val="22"/>
        </w:rPr>
        <w:t>BESS.</w:t>
      </w:r>
    </w:p>
    <w:p w14:paraId="462B463F" w14:textId="77777777" w:rsidR="00996B30" w:rsidRPr="00EF5E26" w:rsidRDefault="00996B30">
      <w:pPr>
        <w:jc w:val="left"/>
        <w:rPr>
          <w:rFonts w:ascii="Arial" w:eastAsia="Times New Roman" w:hAnsi="Arial" w:cs="Arial"/>
          <w:b/>
          <w:color w:val="2F5496" w:themeColor="accent1" w:themeShade="BF"/>
          <w:spacing w:val="-2"/>
          <w:kern w:val="28"/>
          <w:sz w:val="22"/>
          <w:szCs w:val="22"/>
          <w:lang w:val="es-ES" w:eastAsia="es-ES"/>
        </w:rPr>
      </w:pPr>
    </w:p>
    <w:p w14:paraId="7C9BEA5B" w14:textId="77777777" w:rsidR="00763518" w:rsidRPr="00C65DAD" w:rsidRDefault="001A434B" w:rsidP="00510240">
      <w:pPr>
        <w:pStyle w:val="Ttulo1"/>
        <w:rPr>
          <w:rFonts w:ascii="Arial" w:hAnsi="Arial" w:cs="Arial"/>
          <w:sz w:val="22"/>
          <w:szCs w:val="22"/>
        </w:rPr>
      </w:pPr>
      <w:bookmarkStart w:id="68" w:name="_Toc115353124"/>
      <w:bookmarkStart w:id="69" w:name="_Toc111883905"/>
      <w:bookmarkStart w:id="70" w:name="_Toc524520913"/>
      <w:r>
        <w:rPr>
          <w:rFonts w:ascii="Arial" w:hAnsi="Arial" w:cs="Arial"/>
          <w:sz w:val="22"/>
          <w:szCs w:val="22"/>
        </w:rPr>
        <w:t>Garantía</w:t>
      </w:r>
      <w:bookmarkEnd w:id="68"/>
      <w:r>
        <w:rPr>
          <w:rFonts w:ascii="Arial" w:hAnsi="Arial" w:cs="Arial"/>
          <w:sz w:val="22"/>
          <w:szCs w:val="22"/>
        </w:rPr>
        <w:t xml:space="preserve"> </w:t>
      </w:r>
      <w:bookmarkEnd w:id="69"/>
      <w:bookmarkEnd w:id="70"/>
    </w:p>
    <w:p w14:paraId="60965D32" w14:textId="64B8BBB1" w:rsidR="005E2DB2" w:rsidRPr="008F1E8C" w:rsidRDefault="005E2DB2" w:rsidP="00763518">
      <w:pPr>
        <w:rPr>
          <w:rFonts w:ascii="Arial" w:hAnsi="Arial" w:cs="Arial"/>
          <w:sz w:val="22"/>
          <w:szCs w:val="22"/>
        </w:rPr>
      </w:pPr>
    </w:p>
    <w:p w14:paraId="1E054EB1" w14:textId="09345AC1" w:rsidR="0026707B" w:rsidRPr="008F1E8C" w:rsidRDefault="0026707B" w:rsidP="00763518">
      <w:pPr>
        <w:rPr>
          <w:rFonts w:ascii="Arial" w:hAnsi="Arial" w:cs="Arial"/>
          <w:sz w:val="22"/>
          <w:szCs w:val="22"/>
        </w:rPr>
      </w:pPr>
      <w:r w:rsidRPr="008F1E8C">
        <w:rPr>
          <w:rFonts w:ascii="Arial" w:hAnsi="Arial" w:cs="Arial"/>
          <w:sz w:val="22"/>
          <w:szCs w:val="22"/>
        </w:rPr>
        <w:t xml:space="preserve">Se desarrolla en el </w:t>
      </w:r>
      <w:r w:rsidR="009B127F" w:rsidRPr="00EC25D3">
        <w:rPr>
          <w:rFonts w:ascii="Arial" w:hAnsi="Arial" w:cs="Arial"/>
          <w:sz w:val="22"/>
          <w:szCs w:val="22"/>
        </w:rPr>
        <w:t>Capítulo</w:t>
      </w:r>
      <w:r w:rsidRPr="00EC25D3">
        <w:rPr>
          <w:rFonts w:ascii="Arial" w:hAnsi="Arial" w:cs="Arial"/>
          <w:sz w:val="22"/>
          <w:szCs w:val="22"/>
        </w:rPr>
        <w:t xml:space="preserve"> </w:t>
      </w:r>
      <w:r w:rsidRPr="00EC25D3">
        <w:rPr>
          <w:rFonts w:ascii="Arial" w:hAnsi="Arial" w:cs="Arial"/>
          <w:sz w:val="22"/>
          <w:szCs w:val="22"/>
        </w:rPr>
        <w:fldChar w:fldCharType="begin"/>
      </w:r>
      <w:r w:rsidRPr="00EC25D3">
        <w:rPr>
          <w:rFonts w:ascii="Arial" w:hAnsi="Arial" w:cs="Arial"/>
          <w:sz w:val="22"/>
          <w:szCs w:val="22"/>
        </w:rPr>
        <w:instrText xml:space="preserve"> REF _Ref109903886 \r \h  \* MERGEFORMAT </w:instrText>
      </w:r>
      <w:r w:rsidRPr="00EC25D3">
        <w:rPr>
          <w:rFonts w:ascii="Arial" w:hAnsi="Arial" w:cs="Arial"/>
          <w:sz w:val="22"/>
          <w:szCs w:val="22"/>
        </w:rPr>
      </w:r>
      <w:r w:rsidRPr="00EC25D3">
        <w:rPr>
          <w:rFonts w:ascii="Arial" w:hAnsi="Arial" w:cs="Arial"/>
          <w:sz w:val="22"/>
          <w:szCs w:val="22"/>
        </w:rPr>
        <w:fldChar w:fldCharType="separate"/>
      </w:r>
      <w:r w:rsidR="0037689F">
        <w:rPr>
          <w:rFonts w:ascii="Arial" w:hAnsi="Arial" w:cs="Arial"/>
          <w:sz w:val="22"/>
          <w:szCs w:val="22"/>
        </w:rPr>
        <w:t>17</w:t>
      </w:r>
      <w:r w:rsidRPr="00EC25D3">
        <w:rPr>
          <w:rFonts w:ascii="Arial" w:hAnsi="Arial" w:cs="Arial"/>
          <w:sz w:val="22"/>
          <w:szCs w:val="22"/>
        </w:rPr>
        <w:fldChar w:fldCharType="end"/>
      </w:r>
      <w:r w:rsidRPr="008F1E8C">
        <w:rPr>
          <w:rFonts w:ascii="Arial" w:hAnsi="Arial" w:cs="Arial"/>
          <w:sz w:val="22"/>
          <w:szCs w:val="22"/>
        </w:rPr>
        <w:t xml:space="preserve"> </w:t>
      </w:r>
    </w:p>
    <w:p w14:paraId="7764D5EE" w14:textId="77777777" w:rsidR="0026707B" w:rsidRPr="00C65DAD" w:rsidRDefault="0026707B" w:rsidP="00763518">
      <w:pPr>
        <w:rPr>
          <w:rFonts w:ascii="Arial" w:hAnsi="Arial" w:cs="Arial"/>
          <w:color w:val="0070C0"/>
          <w:sz w:val="22"/>
          <w:szCs w:val="22"/>
        </w:rPr>
      </w:pPr>
    </w:p>
    <w:p w14:paraId="7EC1B7CA" w14:textId="2F92DC36" w:rsidR="00763518" w:rsidRDefault="00763518" w:rsidP="00763518">
      <w:pPr>
        <w:rPr>
          <w:rFonts w:ascii="Arial" w:hAnsi="Arial" w:cs="Arial"/>
          <w:sz w:val="22"/>
          <w:szCs w:val="22"/>
        </w:rPr>
      </w:pPr>
    </w:p>
    <w:p w14:paraId="6780AF32" w14:textId="078D9710" w:rsidR="00371968" w:rsidRDefault="00371968" w:rsidP="00763518">
      <w:pPr>
        <w:rPr>
          <w:rFonts w:ascii="Arial" w:hAnsi="Arial" w:cs="Arial"/>
          <w:sz w:val="22"/>
          <w:szCs w:val="22"/>
        </w:rPr>
      </w:pPr>
    </w:p>
    <w:p w14:paraId="5DE9024C" w14:textId="44AA5E24" w:rsidR="00D40124" w:rsidRDefault="00D40124">
      <w:pPr>
        <w:jc w:val="left"/>
        <w:rPr>
          <w:rFonts w:ascii="Arial" w:hAnsi="Arial" w:cs="Arial"/>
          <w:sz w:val="22"/>
          <w:szCs w:val="22"/>
        </w:rPr>
      </w:pPr>
      <w:r>
        <w:rPr>
          <w:rFonts w:ascii="Arial" w:hAnsi="Arial" w:cs="Arial"/>
          <w:sz w:val="22"/>
          <w:szCs w:val="22"/>
        </w:rPr>
        <w:br w:type="page"/>
      </w:r>
    </w:p>
    <w:p w14:paraId="68B4B6FE" w14:textId="77777777" w:rsidR="00763518" w:rsidRDefault="00763518" w:rsidP="00510240">
      <w:pPr>
        <w:pStyle w:val="Ttulo1"/>
        <w:rPr>
          <w:rFonts w:ascii="Arial" w:hAnsi="Arial" w:cs="Arial"/>
          <w:sz w:val="22"/>
          <w:szCs w:val="22"/>
        </w:rPr>
      </w:pPr>
      <w:bookmarkStart w:id="71" w:name="_Toc341267925"/>
      <w:bookmarkStart w:id="72" w:name="_Toc429997112"/>
      <w:bookmarkStart w:id="73" w:name="_Toc524520914"/>
      <w:bookmarkStart w:id="74" w:name="_Toc115353125"/>
      <w:r w:rsidRPr="00C65DAD">
        <w:rPr>
          <w:rFonts w:ascii="Arial" w:hAnsi="Arial" w:cs="Arial"/>
          <w:sz w:val="22"/>
          <w:szCs w:val="22"/>
        </w:rPr>
        <w:lastRenderedPageBreak/>
        <w:t>Multas por incumplimiento en materia de Seguridad e Higiene del Trabajo</w:t>
      </w:r>
      <w:bookmarkEnd w:id="71"/>
      <w:bookmarkEnd w:id="72"/>
      <w:bookmarkEnd w:id="73"/>
      <w:bookmarkEnd w:id="74"/>
    </w:p>
    <w:p w14:paraId="23EA7E9E" w14:textId="77777777" w:rsidR="00763518" w:rsidRPr="00C65DAD" w:rsidRDefault="00763518" w:rsidP="00763518">
      <w:pPr>
        <w:rPr>
          <w:rFonts w:ascii="Arial" w:hAnsi="Arial" w:cs="Arial"/>
          <w:sz w:val="22"/>
          <w:szCs w:val="22"/>
        </w:rPr>
      </w:pPr>
      <w:bookmarkStart w:id="75" w:name="_Toc341267926"/>
      <w:bookmarkStart w:id="76" w:name="_Toc253480056"/>
      <w:bookmarkEnd w:id="75"/>
      <w:bookmarkEnd w:id="76"/>
    </w:p>
    <w:p w14:paraId="760843F2" w14:textId="2CBF4729" w:rsidR="00763518" w:rsidRPr="00C65DAD" w:rsidRDefault="00763518" w:rsidP="00763518">
      <w:pPr>
        <w:rPr>
          <w:rFonts w:ascii="Arial" w:hAnsi="Arial" w:cs="Arial"/>
          <w:sz w:val="22"/>
          <w:szCs w:val="22"/>
        </w:rPr>
      </w:pPr>
      <w:r w:rsidRPr="00C65DAD">
        <w:rPr>
          <w:rFonts w:ascii="Arial" w:hAnsi="Arial" w:cs="Arial"/>
          <w:sz w:val="22"/>
          <w:szCs w:val="22"/>
        </w:rPr>
        <w:t xml:space="preserve">En el caso de </w:t>
      </w:r>
      <w:r w:rsidRPr="00232E92">
        <w:rPr>
          <w:rFonts w:ascii="Arial" w:hAnsi="Arial" w:cs="Arial"/>
          <w:sz w:val="22"/>
          <w:szCs w:val="22"/>
        </w:rPr>
        <w:t>Incumplimientos en esta materia por parte del Contratista</w:t>
      </w:r>
      <w:r w:rsidR="004D6F1D" w:rsidRPr="00232E92">
        <w:rPr>
          <w:rFonts w:ascii="Arial" w:hAnsi="Arial" w:cs="Arial"/>
          <w:sz w:val="22"/>
          <w:szCs w:val="22"/>
        </w:rPr>
        <w:t xml:space="preserve"> </w:t>
      </w:r>
      <w:r w:rsidRPr="00232E92">
        <w:rPr>
          <w:rFonts w:ascii="Arial" w:hAnsi="Arial" w:cs="Arial"/>
          <w:sz w:val="22"/>
          <w:szCs w:val="22"/>
        </w:rPr>
        <w:t xml:space="preserve">se aplicarán las multas definidas en el </w:t>
      </w:r>
      <w:r w:rsidR="004538F9" w:rsidRPr="00232E92">
        <w:rPr>
          <w:rFonts w:ascii="Arial" w:hAnsi="Arial" w:cs="Arial"/>
          <w:sz w:val="22"/>
          <w:szCs w:val="22"/>
        </w:rPr>
        <w:t>Anexo</w:t>
      </w:r>
      <w:r w:rsidR="00D53406" w:rsidRPr="00232E92">
        <w:rPr>
          <w:rFonts w:ascii="Arial" w:hAnsi="Arial" w:cs="Arial"/>
          <w:sz w:val="22"/>
          <w:szCs w:val="22"/>
        </w:rPr>
        <w:t xml:space="preserve"> </w:t>
      </w:r>
      <w:r w:rsidR="00D53406" w:rsidRPr="00232E92">
        <w:rPr>
          <w:rFonts w:ascii="Arial" w:hAnsi="Arial" w:cs="Arial"/>
          <w:sz w:val="22"/>
          <w:szCs w:val="22"/>
        </w:rPr>
        <w:fldChar w:fldCharType="begin"/>
      </w:r>
      <w:r w:rsidR="00D53406" w:rsidRPr="00232E92">
        <w:rPr>
          <w:rFonts w:ascii="Arial" w:hAnsi="Arial" w:cs="Arial"/>
          <w:sz w:val="22"/>
          <w:szCs w:val="22"/>
        </w:rPr>
        <w:instrText xml:space="preserve"> REF _Ref110421564 \r \h </w:instrText>
      </w:r>
      <w:r w:rsidR="00232E92">
        <w:rPr>
          <w:rFonts w:ascii="Arial" w:hAnsi="Arial" w:cs="Arial"/>
          <w:sz w:val="22"/>
          <w:szCs w:val="22"/>
        </w:rPr>
        <w:instrText xml:space="preserve"> \* MERGEFORMAT </w:instrText>
      </w:r>
      <w:r w:rsidR="00D53406" w:rsidRPr="00232E92">
        <w:rPr>
          <w:rFonts w:ascii="Arial" w:hAnsi="Arial" w:cs="Arial"/>
          <w:sz w:val="22"/>
          <w:szCs w:val="22"/>
        </w:rPr>
      </w:r>
      <w:r w:rsidR="00D53406" w:rsidRPr="00232E92">
        <w:rPr>
          <w:rFonts w:ascii="Arial" w:hAnsi="Arial" w:cs="Arial"/>
          <w:sz w:val="22"/>
          <w:szCs w:val="22"/>
        </w:rPr>
        <w:fldChar w:fldCharType="separate"/>
      </w:r>
      <w:r w:rsidR="0037689F">
        <w:rPr>
          <w:rFonts w:ascii="Arial" w:hAnsi="Arial" w:cs="Arial"/>
          <w:sz w:val="22"/>
          <w:szCs w:val="22"/>
        </w:rPr>
        <w:t>19.14</w:t>
      </w:r>
      <w:r w:rsidR="00D53406" w:rsidRPr="00232E92">
        <w:rPr>
          <w:rFonts w:ascii="Arial" w:hAnsi="Arial" w:cs="Arial"/>
          <w:sz w:val="22"/>
          <w:szCs w:val="22"/>
        </w:rPr>
        <w:fldChar w:fldCharType="end"/>
      </w:r>
      <w:r w:rsidR="004538F9" w:rsidRPr="00232E92">
        <w:rPr>
          <w:rFonts w:ascii="Arial" w:hAnsi="Arial" w:cs="Arial"/>
          <w:sz w:val="22"/>
          <w:szCs w:val="22"/>
        </w:rPr>
        <w:t xml:space="preserve"> </w:t>
      </w:r>
      <w:r w:rsidR="00D53406" w:rsidRPr="00232E92">
        <w:rPr>
          <w:rFonts w:ascii="Arial" w:hAnsi="Arial" w:cs="Arial"/>
          <w:sz w:val="22"/>
          <w:szCs w:val="22"/>
        </w:rPr>
        <w:t>A</w:t>
      </w:r>
      <w:r w:rsidRPr="00232E92">
        <w:rPr>
          <w:rFonts w:ascii="Arial" w:hAnsi="Arial" w:cs="Arial"/>
          <w:sz w:val="22"/>
          <w:szCs w:val="22"/>
        </w:rPr>
        <w:t>djunto (LISTADO NO TAXATIVO DE INFRACCIONES EN MATERIA DE SEGURIDAD E HIGIENE EN EL TRABAJO)</w:t>
      </w:r>
    </w:p>
    <w:p w14:paraId="0AC6F07B" w14:textId="77777777" w:rsidR="00763518" w:rsidRPr="00C65DAD" w:rsidRDefault="00763518" w:rsidP="00763518">
      <w:pPr>
        <w:rPr>
          <w:rFonts w:ascii="Arial" w:hAnsi="Arial" w:cs="Arial"/>
          <w:i/>
          <w:sz w:val="22"/>
          <w:szCs w:val="22"/>
        </w:rPr>
      </w:pPr>
    </w:p>
    <w:p w14:paraId="0D044C65" w14:textId="77777777" w:rsidR="00B9086B" w:rsidRPr="00C65DAD" w:rsidRDefault="00763518" w:rsidP="00B9086B">
      <w:pPr>
        <w:pStyle w:val="Encabezado"/>
        <w:rPr>
          <w:rFonts w:ascii="Arial" w:hAnsi="Arial" w:cs="Arial"/>
          <w:sz w:val="22"/>
          <w:szCs w:val="22"/>
        </w:rPr>
      </w:pPr>
      <w:r w:rsidRPr="00C65DAD">
        <w:rPr>
          <w:rFonts w:ascii="Arial" w:hAnsi="Arial" w:cs="Arial"/>
          <w:sz w:val="22"/>
          <w:szCs w:val="22"/>
        </w:rPr>
        <w:t>UTE se reserva el derecho de no permitir a la empresa contratada que incluya en la nómina de personal afectado a la obra o servicio, trabajadores que hayan incurrido en incumplimientos reiterados en lo que refiere a la seguridad e higiene en el trabajo; o solicitar la sustitución de los mismos como medida preventiva de incidentes o accidentes causados por la violación de dichas normas; llegando incluso a plantear la rescisión del contrato frente a reiteradas infracciones en la materia. Dicha facultad puede ejercerse por parte de UTE con respecto a cualquier integrante del personal de la empresa contratada, con independencia de la posición jerárquica que ocupe en la misma.</w:t>
      </w:r>
    </w:p>
    <w:p w14:paraId="78F36A85" w14:textId="77777777" w:rsidR="00B9086B" w:rsidRPr="00C65DAD" w:rsidRDefault="00B9086B" w:rsidP="00B9086B">
      <w:pPr>
        <w:pStyle w:val="Encabezado"/>
        <w:rPr>
          <w:rFonts w:ascii="Arial" w:hAnsi="Arial" w:cs="Arial"/>
          <w:sz w:val="22"/>
          <w:szCs w:val="22"/>
        </w:rPr>
      </w:pPr>
    </w:p>
    <w:p w14:paraId="2D4A7A7C" w14:textId="77777777" w:rsidR="00763518" w:rsidRPr="00C65DAD" w:rsidRDefault="00B9086B" w:rsidP="00510240">
      <w:pPr>
        <w:pStyle w:val="Ttulo1"/>
        <w:rPr>
          <w:rFonts w:ascii="Arial" w:hAnsi="Arial" w:cs="Arial"/>
          <w:sz w:val="22"/>
          <w:szCs w:val="22"/>
        </w:rPr>
      </w:pPr>
      <w:bookmarkStart w:id="77" w:name="_Toc115353126"/>
      <w:r w:rsidRPr="00C65DAD">
        <w:rPr>
          <w:rFonts w:ascii="Arial" w:hAnsi="Arial" w:cs="Arial"/>
          <w:sz w:val="22"/>
          <w:szCs w:val="22"/>
        </w:rPr>
        <w:t>Penalizaciones</w:t>
      </w:r>
      <w:bookmarkEnd w:id="77"/>
    </w:p>
    <w:p w14:paraId="1D49BECA" w14:textId="117D4F97" w:rsidR="00752C45" w:rsidRPr="00C65DAD" w:rsidRDefault="00752C45" w:rsidP="00752C45">
      <w:pPr>
        <w:rPr>
          <w:rFonts w:ascii="Arial" w:hAnsi="Arial" w:cs="Arial"/>
          <w:sz w:val="22"/>
          <w:szCs w:val="22"/>
        </w:rPr>
      </w:pPr>
      <w:r w:rsidRPr="00C65DAD">
        <w:rPr>
          <w:rFonts w:ascii="Arial" w:hAnsi="Arial" w:cs="Arial"/>
          <w:sz w:val="22"/>
          <w:szCs w:val="22"/>
        </w:rPr>
        <w:t xml:space="preserve">UTE requerirá que el oferente adjudicado se comprometa con las métricas garantizadas. En consecuencia, </w:t>
      </w:r>
      <w:r w:rsidR="007F621E">
        <w:rPr>
          <w:rFonts w:ascii="Arial" w:hAnsi="Arial" w:cs="Arial"/>
          <w:sz w:val="22"/>
          <w:szCs w:val="22"/>
        </w:rPr>
        <w:t xml:space="preserve">el oferente pagará  las  penalizaciones correspondientes </w:t>
      </w:r>
      <w:r w:rsidRPr="00C65DAD">
        <w:rPr>
          <w:rFonts w:ascii="Arial" w:hAnsi="Arial" w:cs="Arial"/>
          <w:sz w:val="22"/>
          <w:szCs w:val="22"/>
        </w:rPr>
        <w:t xml:space="preserve">si las performances declaradas no son alcanzadas según </w:t>
      </w:r>
      <w:r w:rsidRPr="00B736BE">
        <w:rPr>
          <w:rFonts w:ascii="Arial" w:hAnsi="Arial" w:cs="Arial"/>
          <w:sz w:val="22"/>
          <w:szCs w:val="22"/>
        </w:rPr>
        <w:t xml:space="preserve">el Anexo </w:t>
      </w:r>
      <w:r w:rsidRPr="00B736BE">
        <w:rPr>
          <w:rFonts w:ascii="Arial" w:hAnsi="Arial" w:cs="Arial"/>
          <w:sz w:val="22"/>
          <w:szCs w:val="22"/>
        </w:rPr>
        <w:fldChar w:fldCharType="begin"/>
      </w:r>
      <w:r w:rsidRPr="00B736BE">
        <w:rPr>
          <w:rFonts w:ascii="Arial" w:hAnsi="Arial" w:cs="Arial"/>
          <w:sz w:val="22"/>
          <w:szCs w:val="22"/>
        </w:rPr>
        <w:instrText xml:space="preserve"> REF _Ref103860493 \r \h  \* MERGEFORMAT </w:instrText>
      </w:r>
      <w:r w:rsidRPr="00B736BE">
        <w:rPr>
          <w:rFonts w:ascii="Arial" w:hAnsi="Arial" w:cs="Arial"/>
          <w:sz w:val="22"/>
          <w:szCs w:val="22"/>
        </w:rPr>
      </w:r>
      <w:r w:rsidRPr="00B736BE">
        <w:rPr>
          <w:rFonts w:ascii="Arial" w:hAnsi="Arial" w:cs="Arial"/>
          <w:sz w:val="22"/>
          <w:szCs w:val="22"/>
        </w:rPr>
        <w:fldChar w:fldCharType="separate"/>
      </w:r>
      <w:r w:rsidR="0037689F">
        <w:rPr>
          <w:rFonts w:ascii="Arial" w:hAnsi="Arial" w:cs="Arial"/>
          <w:sz w:val="22"/>
          <w:szCs w:val="22"/>
        </w:rPr>
        <w:t>19.9</w:t>
      </w:r>
      <w:r w:rsidRPr="00B736BE">
        <w:rPr>
          <w:rFonts w:ascii="Arial" w:hAnsi="Arial" w:cs="Arial"/>
          <w:sz w:val="22"/>
          <w:szCs w:val="22"/>
        </w:rPr>
        <w:fldChar w:fldCharType="end"/>
      </w:r>
      <w:r w:rsidRPr="00B736BE">
        <w:rPr>
          <w:rFonts w:ascii="Arial" w:hAnsi="Arial" w:cs="Arial"/>
          <w:sz w:val="22"/>
          <w:szCs w:val="22"/>
        </w:rPr>
        <w:t>.</w:t>
      </w:r>
    </w:p>
    <w:p w14:paraId="312919C2" w14:textId="77777777" w:rsidR="00B9086B" w:rsidRPr="00C65DAD" w:rsidRDefault="00B9086B" w:rsidP="00B9086B">
      <w:pPr>
        <w:rPr>
          <w:rFonts w:ascii="Arial" w:hAnsi="Arial" w:cs="Arial"/>
          <w:sz w:val="22"/>
          <w:szCs w:val="22"/>
        </w:rPr>
      </w:pPr>
    </w:p>
    <w:p w14:paraId="4A0F925B" w14:textId="77777777" w:rsidR="00BF28DE" w:rsidRPr="00C65DAD" w:rsidRDefault="00BF28DE" w:rsidP="00510240">
      <w:pPr>
        <w:pStyle w:val="Ttulo1"/>
        <w:rPr>
          <w:rFonts w:ascii="Arial" w:hAnsi="Arial" w:cs="Arial"/>
          <w:sz w:val="22"/>
          <w:szCs w:val="22"/>
        </w:rPr>
      </w:pPr>
      <w:bookmarkStart w:id="78" w:name="_Toc115353127"/>
      <w:r w:rsidRPr="00C65DAD">
        <w:rPr>
          <w:rFonts w:ascii="Arial" w:hAnsi="Arial" w:cs="Arial"/>
          <w:sz w:val="22"/>
          <w:szCs w:val="22"/>
        </w:rPr>
        <w:t>Normativa</w:t>
      </w:r>
      <w:bookmarkEnd w:id="78"/>
      <w:r w:rsidRPr="00C65DAD">
        <w:rPr>
          <w:rFonts w:ascii="Arial" w:hAnsi="Arial" w:cs="Arial"/>
          <w:sz w:val="22"/>
          <w:szCs w:val="22"/>
        </w:rPr>
        <w:t xml:space="preserve"> </w:t>
      </w:r>
    </w:p>
    <w:p w14:paraId="526E8EB0" w14:textId="77777777" w:rsidR="00BF28DE" w:rsidRPr="00C65DAD" w:rsidRDefault="00BF28DE" w:rsidP="00BF28DE">
      <w:pPr>
        <w:rPr>
          <w:rFonts w:ascii="Arial" w:hAnsi="Arial" w:cs="Arial"/>
          <w:sz w:val="22"/>
          <w:szCs w:val="22"/>
        </w:rPr>
      </w:pPr>
      <w:r w:rsidRPr="00C65DAD">
        <w:rPr>
          <w:rFonts w:ascii="Arial" w:hAnsi="Arial" w:cs="Arial"/>
          <w:sz w:val="22"/>
          <w:szCs w:val="22"/>
        </w:rPr>
        <w:t>Todo el equipamiento incluido en las ofertas y las instalaciones que se realicen deberán cumplir con las normas y recomendaciones de la IEC (International Electrotechnical Commission), regulaciones nacionales y otras normas aplicables indicadas.</w:t>
      </w:r>
    </w:p>
    <w:p w14:paraId="7664E9C6" w14:textId="77777777" w:rsidR="00BF28DE" w:rsidRPr="00C65DAD" w:rsidRDefault="00BF28DE" w:rsidP="00BF28DE">
      <w:pPr>
        <w:rPr>
          <w:rFonts w:ascii="Arial" w:hAnsi="Arial" w:cs="Arial"/>
          <w:sz w:val="22"/>
          <w:szCs w:val="22"/>
        </w:rPr>
      </w:pPr>
    </w:p>
    <w:p w14:paraId="18694A17" w14:textId="77777777" w:rsidR="00BF28DE" w:rsidRPr="00C65DAD" w:rsidRDefault="00BF28DE" w:rsidP="00BF28DE">
      <w:pPr>
        <w:rPr>
          <w:rFonts w:ascii="Arial" w:hAnsi="Arial" w:cs="Arial"/>
          <w:sz w:val="22"/>
          <w:szCs w:val="22"/>
        </w:rPr>
      </w:pPr>
      <w:r w:rsidRPr="00C65DAD">
        <w:rPr>
          <w:rFonts w:ascii="Arial" w:hAnsi="Arial" w:cs="Arial"/>
          <w:sz w:val="22"/>
          <w:szCs w:val="22"/>
        </w:rPr>
        <w:t>El oferente deberá proveer una descripción adecuada de las especificaciones y características del equipamiento a instalar y demostrar el cumplimiento con todas las normas y reglamentaciones aplicables, así como presentar los certificados de cumplimiento con las mismas.</w:t>
      </w:r>
    </w:p>
    <w:p w14:paraId="1A4C2342" w14:textId="6564F651" w:rsidR="00BF28DE" w:rsidRPr="00C65DAD" w:rsidRDefault="00BF28DE" w:rsidP="00BF28DE">
      <w:pPr>
        <w:rPr>
          <w:rFonts w:ascii="Arial" w:hAnsi="Arial" w:cs="Arial"/>
          <w:sz w:val="22"/>
          <w:szCs w:val="22"/>
        </w:rPr>
      </w:pPr>
      <w:r w:rsidRPr="00C65DAD">
        <w:rPr>
          <w:rFonts w:ascii="Arial" w:hAnsi="Arial" w:cs="Arial"/>
          <w:sz w:val="22"/>
          <w:szCs w:val="22"/>
        </w:rPr>
        <w:t xml:space="preserve">Los sistemas propuestos deben cumplir con las normas y estándares del </w:t>
      </w:r>
      <w:r w:rsidRPr="00B736BE">
        <w:rPr>
          <w:rFonts w:ascii="Arial" w:hAnsi="Arial" w:cs="Arial"/>
          <w:sz w:val="22"/>
          <w:szCs w:val="22"/>
        </w:rPr>
        <w:t xml:space="preserve">Anexo </w:t>
      </w:r>
      <w:r w:rsidRPr="00B736BE">
        <w:rPr>
          <w:rFonts w:ascii="Arial" w:hAnsi="Arial" w:cs="Arial"/>
          <w:sz w:val="22"/>
          <w:szCs w:val="22"/>
        </w:rPr>
        <w:fldChar w:fldCharType="begin"/>
      </w:r>
      <w:r w:rsidRPr="00B736BE">
        <w:rPr>
          <w:rFonts w:ascii="Arial" w:hAnsi="Arial" w:cs="Arial"/>
          <w:sz w:val="22"/>
          <w:szCs w:val="22"/>
        </w:rPr>
        <w:instrText xml:space="preserve"> REF _Ref103791336 \r \h </w:instrText>
      </w:r>
      <w:r w:rsidR="00C65DAD" w:rsidRPr="00B736BE">
        <w:rPr>
          <w:rFonts w:ascii="Arial" w:hAnsi="Arial" w:cs="Arial"/>
          <w:sz w:val="22"/>
          <w:szCs w:val="22"/>
        </w:rPr>
        <w:instrText xml:space="preserve"> \* MERGEFORMAT </w:instrText>
      </w:r>
      <w:r w:rsidRPr="00B736BE">
        <w:rPr>
          <w:rFonts w:ascii="Arial" w:hAnsi="Arial" w:cs="Arial"/>
          <w:sz w:val="22"/>
          <w:szCs w:val="22"/>
        </w:rPr>
      </w:r>
      <w:r w:rsidRPr="00B736BE">
        <w:rPr>
          <w:rFonts w:ascii="Arial" w:hAnsi="Arial" w:cs="Arial"/>
          <w:sz w:val="22"/>
          <w:szCs w:val="22"/>
        </w:rPr>
        <w:fldChar w:fldCharType="separate"/>
      </w:r>
      <w:r w:rsidR="0037689F">
        <w:rPr>
          <w:rFonts w:ascii="Arial" w:hAnsi="Arial" w:cs="Arial"/>
          <w:sz w:val="22"/>
          <w:szCs w:val="22"/>
        </w:rPr>
        <w:t>19.12</w:t>
      </w:r>
      <w:r w:rsidRPr="00B736BE">
        <w:rPr>
          <w:rFonts w:ascii="Arial" w:hAnsi="Arial" w:cs="Arial"/>
          <w:sz w:val="22"/>
          <w:szCs w:val="22"/>
        </w:rPr>
        <w:fldChar w:fldCharType="end"/>
      </w:r>
      <w:r w:rsidRPr="00C65DAD">
        <w:rPr>
          <w:rFonts w:ascii="Arial" w:hAnsi="Arial" w:cs="Arial"/>
          <w:sz w:val="22"/>
          <w:szCs w:val="22"/>
        </w:rPr>
        <w:t xml:space="preserve">  o bien cumplir con normas o estándares internacionales alternativos que serán presentados y deben ser aprobados por UTE:</w:t>
      </w:r>
    </w:p>
    <w:p w14:paraId="75F158B7" w14:textId="77777777" w:rsidR="00BF28DE" w:rsidRPr="00C65DAD" w:rsidRDefault="00BF28DE" w:rsidP="00BF28DE">
      <w:pPr>
        <w:jc w:val="left"/>
        <w:rPr>
          <w:rFonts w:ascii="Arial" w:hAnsi="Arial" w:cs="Arial"/>
          <w:sz w:val="22"/>
          <w:szCs w:val="22"/>
          <w:highlight w:val="yellow"/>
        </w:rPr>
      </w:pPr>
    </w:p>
    <w:p w14:paraId="46E55818" w14:textId="4D7A8CB2" w:rsidR="00BF28DE" w:rsidRPr="00013196" w:rsidRDefault="00BF28DE" w:rsidP="00510240">
      <w:pPr>
        <w:pStyle w:val="Ttulo1"/>
        <w:rPr>
          <w:rFonts w:ascii="Arial" w:hAnsi="Arial" w:cs="Arial"/>
          <w:sz w:val="22"/>
          <w:szCs w:val="22"/>
          <w:highlight w:val="yellow"/>
        </w:rPr>
      </w:pPr>
      <w:bookmarkStart w:id="79" w:name="_Toc115353128"/>
      <w:r w:rsidRPr="00013196">
        <w:rPr>
          <w:rFonts w:ascii="Arial" w:hAnsi="Arial" w:cs="Arial"/>
          <w:sz w:val="22"/>
          <w:szCs w:val="22"/>
          <w:highlight w:val="yellow"/>
        </w:rPr>
        <w:t>Seguro</w:t>
      </w:r>
      <w:bookmarkEnd w:id="79"/>
      <w:r w:rsidR="00013196" w:rsidRPr="00013196">
        <w:rPr>
          <w:rFonts w:ascii="Arial" w:hAnsi="Arial" w:cs="Arial"/>
          <w:sz w:val="22"/>
          <w:szCs w:val="22"/>
          <w:highlight w:val="yellow"/>
        </w:rPr>
        <w:t xml:space="preserve"> (Modificado Circular 5)</w:t>
      </w:r>
    </w:p>
    <w:p w14:paraId="39D0C98A" w14:textId="003464AB" w:rsidR="007D535D" w:rsidRDefault="007D535D" w:rsidP="007D535D">
      <w:pPr>
        <w:rPr>
          <w:rFonts w:ascii="Arial" w:hAnsi="Arial" w:cs="Arial"/>
          <w:sz w:val="22"/>
          <w:szCs w:val="22"/>
        </w:rPr>
      </w:pPr>
      <w:r w:rsidRPr="007D535D">
        <w:rPr>
          <w:rFonts w:ascii="Arial" w:hAnsi="Arial" w:cs="Arial"/>
          <w:sz w:val="22"/>
          <w:szCs w:val="22"/>
        </w:rPr>
        <w:t>SEGUROS PARA EL PERÍODO DE OPERACIÓN Y MANTENIMIENTO  </w:t>
      </w:r>
    </w:p>
    <w:p w14:paraId="7506B6BB" w14:textId="77777777" w:rsidR="007D535D" w:rsidRPr="007D535D" w:rsidRDefault="007D535D" w:rsidP="007D535D">
      <w:pPr>
        <w:rPr>
          <w:rFonts w:ascii="Arial" w:hAnsi="Arial" w:cs="Arial"/>
          <w:sz w:val="22"/>
          <w:szCs w:val="22"/>
        </w:rPr>
      </w:pPr>
    </w:p>
    <w:p w14:paraId="19D07333" w14:textId="77777777" w:rsidR="007D535D" w:rsidRPr="00CE3192" w:rsidRDefault="007D535D" w:rsidP="007D535D">
      <w:pPr>
        <w:rPr>
          <w:rFonts w:ascii="Arial" w:hAnsi="Arial" w:cs="Arial"/>
        </w:rPr>
      </w:pPr>
      <w:r w:rsidRPr="00CE3192">
        <w:rPr>
          <w:rFonts w:ascii="Arial" w:hAnsi="Arial" w:cs="Arial"/>
        </w:rPr>
        <w:t xml:space="preserve">Con respecto a este ítem, el </w:t>
      </w:r>
      <w:r>
        <w:rPr>
          <w:rFonts w:ascii="Arial" w:hAnsi="Arial" w:cs="Arial"/>
        </w:rPr>
        <w:t>Adjudicatario</w:t>
      </w:r>
      <w:r w:rsidRPr="00CE3192">
        <w:rPr>
          <w:rFonts w:ascii="Arial" w:hAnsi="Arial" w:cs="Arial"/>
        </w:rPr>
        <w:t xml:space="preserve"> deberá contratar como mínimo los siguientes seguros: </w:t>
      </w:r>
    </w:p>
    <w:p w14:paraId="0F864F9C" w14:textId="77777777" w:rsidR="00013196" w:rsidRDefault="00013196" w:rsidP="007D535D">
      <w:pPr>
        <w:rPr>
          <w:rStyle w:val="vickyc3"/>
          <w:rFonts w:ascii="Arial" w:eastAsia="Times New Roman" w:hAnsi="Arial" w:cs="Arial"/>
          <w:b/>
          <w:bCs/>
          <w:sz w:val="24"/>
          <w:lang w:val="es-ES_tradnl" w:eastAsia="es-ES"/>
        </w:rPr>
      </w:pPr>
    </w:p>
    <w:p w14:paraId="6CE02A9D" w14:textId="3A1D4253" w:rsidR="007D535D" w:rsidRDefault="007D535D" w:rsidP="007D535D">
      <w:pPr>
        <w:rPr>
          <w:rFonts w:ascii="Arial" w:hAnsi="Arial" w:cs="Arial"/>
        </w:rPr>
      </w:pPr>
      <w:r w:rsidRPr="00CE3192">
        <w:rPr>
          <w:rStyle w:val="vickyc3"/>
          <w:rFonts w:ascii="Arial" w:eastAsia="Times New Roman" w:hAnsi="Arial" w:cs="Arial"/>
          <w:b/>
          <w:bCs/>
          <w:sz w:val="24"/>
          <w:lang w:val="es-ES_tradnl" w:eastAsia="es-ES"/>
        </w:rPr>
        <w:t>Seguro de Responsabilidad Civil</w:t>
      </w:r>
      <w:r>
        <w:rPr>
          <w:rStyle w:val="vickyc3"/>
          <w:rFonts w:ascii="Arial" w:eastAsia="Times New Roman" w:hAnsi="Arial" w:cs="Arial"/>
          <w:b/>
          <w:bCs/>
          <w:sz w:val="24"/>
          <w:lang w:val="es-ES_tradnl" w:eastAsia="es-ES"/>
        </w:rPr>
        <w:t xml:space="preserve"> Operaciones</w:t>
      </w:r>
      <w:r w:rsidRPr="00CE3192">
        <w:rPr>
          <w:rStyle w:val="vickyc3"/>
          <w:rFonts w:ascii="Arial" w:eastAsia="Times New Roman" w:hAnsi="Arial" w:cs="Arial"/>
          <w:b/>
          <w:bCs/>
          <w:sz w:val="24"/>
          <w:lang w:val="es-ES_tradnl" w:eastAsia="es-ES"/>
        </w:rPr>
        <w:t xml:space="preserve">.  </w:t>
      </w:r>
      <w:r w:rsidRPr="00CE3192">
        <w:rPr>
          <w:rFonts w:ascii="Arial" w:hAnsi="Arial" w:cs="Arial"/>
        </w:rPr>
        <w:t xml:space="preserve">Esta póliza deberá cubrir daños materiales, lesiones a terceros incluyendo la muerte, y también el riesgo de contaminación ambiental que abarque la operación y mantenimiento de las instalaciones, </w:t>
      </w:r>
      <w:r w:rsidRPr="00D84925">
        <w:rPr>
          <w:rFonts w:ascii="Arial" w:hAnsi="Arial" w:cs="Arial"/>
        </w:rPr>
        <w:t>así como la disposición final de los sistemas de almacenamiento.</w:t>
      </w:r>
      <w:r w:rsidRPr="00CE3192">
        <w:rPr>
          <w:rFonts w:ascii="Arial" w:hAnsi="Arial" w:cs="Arial"/>
        </w:rPr>
        <w:t xml:space="preserve"> Deberá incluir la Responsabilidad Civil Cruzada, tomando a cada una de las partes como terceros a efectos de este seguro.  Este seguro deberá tener una </w:t>
      </w:r>
      <w:r w:rsidRPr="0092467C">
        <w:rPr>
          <w:rFonts w:ascii="Arial" w:hAnsi="Arial" w:cs="Arial"/>
        </w:rPr>
        <w:t>cobertura de U$S 1.100.000 por</w:t>
      </w:r>
      <w:r w:rsidRPr="00CE3192">
        <w:rPr>
          <w:rFonts w:ascii="Arial" w:hAnsi="Arial" w:cs="Arial"/>
        </w:rPr>
        <w:t xml:space="preserve"> evento como mínimo. En caso de que la póliza contratada tenga un monto por concepto de deducibles, en caso de siniestro</w:t>
      </w:r>
      <w:r>
        <w:rPr>
          <w:rFonts w:ascii="Arial" w:hAnsi="Arial" w:cs="Arial"/>
        </w:rPr>
        <w:t xml:space="preserve"> los mismos</w:t>
      </w:r>
      <w:r w:rsidRPr="00CE3192">
        <w:rPr>
          <w:rFonts w:ascii="Arial" w:hAnsi="Arial" w:cs="Arial"/>
        </w:rPr>
        <w:t xml:space="preserve"> serán de cargo del </w:t>
      </w:r>
      <w:r>
        <w:rPr>
          <w:rFonts w:ascii="Arial" w:hAnsi="Arial" w:cs="Arial"/>
        </w:rPr>
        <w:t>Adjudicatario</w:t>
      </w:r>
      <w:r w:rsidRPr="00CE3192">
        <w:rPr>
          <w:rFonts w:ascii="Arial" w:hAnsi="Arial" w:cs="Arial"/>
        </w:rPr>
        <w:t>.</w:t>
      </w:r>
    </w:p>
    <w:p w14:paraId="6ECFC6FD" w14:textId="77777777" w:rsidR="007D535D" w:rsidRDefault="007D535D" w:rsidP="007D535D">
      <w:pPr>
        <w:rPr>
          <w:rFonts w:ascii="Arial" w:hAnsi="Arial" w:cs="Arial"/>
        </w:rPr>
      </w:pPr>
    </w:p>
    <w:p w14:paraId="3411BECA" w14:textId="60D4AC8B" w:rsidR="007D535D" w:rsidRDefault="007D535D" w:rsidP="007D535D">
      <w:pPr>
        <w:rPr>
          <w:rFonts w:ascii="Arial" w:hAnsi="Arial" w:cs="Arial"/>
        </w:rPr>
      </w:pPr>
      <w:r>
        <w:rPr>
          <w:rFonts w:ascii="Arial" w:eastAsia="Times New Roman" w:hAnsi="Arial" w:cs="Arial"/>
          <w:b/>
          <w:caps/>
          <w:sz w:val="24"/>
          <w:lang w:eastAsia="es-ES"/>
        </w:rPr>
        <w:t>S</w:t>
      </w:r>
      <w:r w:rsidRPr="00B6722A">
        <w:rPr>
          <w:rFonts w:ascii="Arial" w:eastAsia="Times New Roman" w:hAnsi="Arial" w:cs="Arial"/>
          <w:b/>
          <w:bCs/>
          <w:caps/>
          <w:sz w:val="24"/>
          <w:lang w:val="es-ES_tradnl" w:eastAsia="es-ES"/>
        </w:rPr>
        <w:t>eguro de Accidentes de Trabajo y Enfermedades Profesionales</w:t>
      </w:r>
      <w:r w:rsidRPr="00B6722A">
        <w:rPr>
          <w:rStyle w:val="vickyc3"/>
        </w:rPr>
        <w:t xml:space="preserve"> - </w:t>
      </w:r>
      <w:r w:rsidRPr="00B6722A">
        <w:rPr>
          <w:rFonts w:ascii="Arial" w:hAnsi="Arial" w:cs="Arial"/>
        </w:rPr>
        <w:t>Este seguro es obligatorio de acuerdo a la ley 16.074, por lo cual deberá contratarse conforme a lo previsto en la misma, por el período que comprende desde la fecha de inicio del contrato y hasta la finalización del mismo.</w:t>
      </w:r>
    </w:p>
    <w:p w14:paraId="59EC3BB8" w14:textId="77777777" w:rsidR="007D535D" w:rsidRPr="00B6722A" w:rsidRDefault="007D535D" w:rsidP="007D535D">
      <w:pPr>
        <w:rPr>
          <w:rStyle w:val="vickyc3"/>
          <w:color w:val="1F497D"/>
        </w:rPr>
      </w:pPr>
    </w:p>
    <w:p w14:paraId="254EFC4A" w14:textId="77777777" w:rsidR="007D535D" w:rsidRDefault="007D535D" w:rsidP="007D535D">
      <w:pPr>
        <w:rPr>
          <w:rFonts w:ascii="Arial" w:hAnsi="Arial" w:cs="Arial"/>
        </w:rPr>
      </w:pPr>
    </w:p>
    <w:p w14:paraId="1A12B579" w14:textId="2B02CBBE" w:rsidR="007D535D" w:rsidRPr="00CE3192" w:rsidRDefault="007D535D" w:rsidP="007D535D">
      <w:pPr>
        <w:rPr>
          <w:rFonts w:ascii="Arial" w:hAnsi="Arial" w:cs="Arial"/>
        </w:rPr>
      </w:pPr>
      <w:r w:rsidRPr="00CE3192">
        <w:rPr>
          <w:rFonts w:ascii="Arial" w:hAnsi="Arial" w:cs="Arial"/>
          <w:b/>
        </w:rPr>
        <w:t>Se deberá tener en cuenta</w:t>
      </w:r>
      <w:r w:rsidRPr="00CE3192">
        <w:rPr>
          <w:rFonts w:ascii="Arial" w:hAnsi="Arial" w:cs="Arial"/>
        </w:rPr>
        <w:t>:</w:t>
      </w:r>
    </w:p>
    <w:p w14:paraId="5AC8A185" w14:textId="77777777" w:rsidR="007D535D" w:rsidRPr="00CE3192" w:rsidRDefault="007D535D" w:rsidP="007D535D">
      <w:pPr>
        <w:rPr>
          <w:rFonts w:ascii="Arial" w:hAnsi="Arial" w:cs="Arial"/>
        </w:rPr>
      </w:pPr>
    </w:p>
    <w:p w14:paraId="5DE95EDB" w14:textId="77777777" w:rsidR="007D535D" w:rsidRPr="00CE3192" w:rsidRDefault="007D535D" w:rsidP="007D535D">
      <w:pPr>
        <w:widowControl w:val="0"/>
        <w:numPr>
          <w:ilvl w:val="0"/>
          <w:numId w:val="216"/>
        </w:numPr>
        <w:tabs>
          <w:tab w:val="left" w:pos="-720"/>
          <w:tab w:val="left" w:pos="0"/>
        </w:tabs>
        <w:suppressAutoHyphens/>
        <w:rPr>
          <w:rFonts w:ascii="Arial" w:hAnsi="Arial" w:cs="Arial"/>
        </w:rPr>
      </w:pPr>
      <w:r w:rsidRPr="00CE3192">
        <w:rPr>
          <w:rFonts w:ascii="Arial" w:hAnsi="Arial" w:cs="Arial"/>
        </w:rPr>
        <w:t xml:space="preserve">El </w:t>
      </w:r>
      <w:r>
        <w:rPr>
          <w:rFonts w:ascii="Arial" w:hAnsi="Arial" w:cs="Arial"/>
        </w:rPr>
        <w:t>Adjudicatario</w:t>
      </w:r>
      <w:r w:rsidRPr="00CE3192">
        <w:rPr>
          <w:rFonts w:ascii="Arial" w:hAnsi="Arial" w:cs="Arial"/>
        </w:rPr>
        <w:t xml:space="preserve"> deberá entregar la</w:t>
      </w:r>
      <w:r>
        <w:rPr>
          <w:rFonts w:ascii="Arial" w:hAnsi="Arial" w:cs="Arial"/>
        </w:rPr>
        <w:t>s</w:t>
      </w:r>
      <w:r w:rsidRPr="00CE3192">
        <w:rPr>
          <w:rFonts w:ascii="Arial" w:hAnsi="Arial" w:cs="Arial"/>
        </w:rPr>
        <w:t xml:space="preserve"> póliza</w:t>
      </w:r>
      <w:r>
        <w:rPr>
          <w:rFonts w:ascii="Arial" w:hAnsi="Arial" w:cs="Arial"/>
        </w:rPr>
        <w:t>s</w:t>
      </w:r>
      <w:r w:rsidRPr="00CE3192">
        <w:rPr>
          <w:rFonts w:ascii="Arial" w:hAnsi="Arial" w:cs="Arial"/>
        </w:rPr>
        <w:t xml:space="preserve"> de seguro a la Unidad solicitante del servicio para su aprobación, antes de la fecha de iniciación de los trabajos o del vencimiento de la póliza (cuando corresponda la renovación de la misma).</w:t>
      </w:r>
      <w:r>
        <w:rPr>
          <w:rFonts w:ascii="Arial" w:hAnsi="Arial" w:cs="Arial"/>
        </w:rPr>
        <w:t xml:space="preserve"> </w:t>
      </w:r>
    </w:p>
    <w:p w14:paraId="5CE8D4D8" w14:textId="77777777" w:rsidR="007D535D" w:rsidRPr="00CE3192" w:rsidRDefault="007D535D" w:rsidP="007D535D">
      <w:pPr>
        <w:rPr>
          <w:rFonts w:ascii="Arial" w:hAnsi="Arial" w:cs="Arial"/>
        </w:rPr>
      </w:pPr>
    </w:p>
    <w:p w14:paraId="6B3A41C6" w14:textId="77777777" w:rsidR="007D535D" w:rsidRPr="00CE3192" w:rsidRDefault="007D535D" w:rsidP="007D535D">
      <w:pPr>
        <w:widowControl w:val="0"/>
        <w:numPr>
          <w:ilvl w:val="0"/>
          <w:numId w:val="216"/>
        </w:numPr>
        <w:tabs>
          <w:tab w:val="left" w:pos="-720"/>
          <w:tab w:val="left" w:pos="0"/>
        </w:tabs>
        <w:suppressAutoHyphens/>
        <w:rPr>
          <w:rFonts w:ascii="Arial" w:hAnsi="Arial" w:cs="Arial"/>
        </w:rPr>
      </w:pPr>
      <w:r w:rsidRPr="00CE3192">
        <w:rPr>
          <w:rFonts w:ascii="Arial" w:hAnsi="Arial" w:cs="Arial"/>
        </w:rPr>
        <w:t xml:space="preserve">Si el </w:t>
      </w:r>
      <w:r>
        <w:rPr>
          <w:rFonts w:ascii="Arial" w:hAnsi="Arial" w:cs="Arial"/>
        </w:rPr>
        <w:t>Adjudicatario</w:t>
      </w:r>
      <w:r w:rsidRPr="00CE3192">
        <w:rPr>
          <w:rFonts w:ascii="Arial" w:hAnsi="Arial" w:cs="Arial"/>
        </w:rPr>
        <w:t xml:space="preserve"> no proporciona la</w:t>
      </w:r>
      <w:r>
        <w:rPr>
          <w:rFonts w:ascii="Arial" w:hAnsi="Arial" w:cs="Arial"/>
        </w:rPr>
        <w:t>s</w:t>
      </w:r>
      <w:r w:rsidRPr="00CE3192">
        <w:rPr>
          <w:rFonts w:ascii="Arial" w:hAnsi="Arial" w:cs="Arial"/>
        </w:rPr>
        <w:t xml:space="preserve"> póliza</w:t>
      </w:r>
      <w:r>
        <w:rPr>
          <w:rFonts w:ascii="Arial" w:hAnsi="Arial" w:cs="Arial"/>
        </w:rPr>
        <w:t>s</w:t>
      </w:r>
      <w:r w:rsidRPr="00CE3192">
        <w:rPr>
          <w:rFonts w:ascii="Arial" w:hAnsi="Arial" w:cs="Arial"/>
        </w:rPr>
        <w:t xml:space="preserve"> exigida</w:t>
      </w:r>
      <w:r>
        <w:rPr>
          <w:rFonts w:ascii="Arial" w:hAnsi="Arial" w:cs="Arial"/>
        </w:rPr>
        <w:t>s</w:t>
      </w:r>
      <w:r w:rsidRPr="00CE3192">
        <w:rPr>
          <w:rFonts w:ascii="Arial" w:hAnsi="Arial" w:cs="Arial"/>
        </w:rPr>
        <w:t xml:space="preserve">, UTE podrá contratar dicha póliza y podrá recuperar las primas pagadas descontándolas de pagos que se adeuden al </w:t>
      </w:r>
      <w:r>
        <w:rPr>
          <w:rFonts w:ascii="Arial" w:hAnsi="Arial" w:cs="Arial"/>
        </w:rPr>
        <w:t>Adjudicatario</w:t>
      </w:r>
      <w:r w:rsidRPr="00CE3192">
        <w:rPr>
          <w:rFonts w:ascii="Arial" w:hAnsi="Arial" w:cs="Arial"/>
        </w:rPr>
        <w:t xml:space="preserve">, o bien si no se adeudara nada, consideraría una deuda del </w:t>
      </w:r>
      <w:r>
        <w:rPr>
          <w:rFonts w:ascii="Arial" w:hAnsi="Arial" w:cs="Arial"/>
        </w:rPr>
        <w:t>Adjudicatario</w:t>
      </w:r>
      <w:r w:rsidRPr="00CE3192">
        <w:rPr>
          <w:rFonts w:ascii="Arial" w:hAnsi="Arial" w:cs="Arial"/>
        </w:rPr>
        <w:t>.</w:t>
      </w:r>
    </w:p>
    <w:p w14:paraId="34FA4AEE" w14:textId="77777777" w:rsidR="007D535D" w:rsidRPr="00CE3192" w:rsidRDefault="007D535D" w:rsidP="007D535D">
      <w:pPr>
        <w:rPr>
          <w:rFonts w:ascii="Arial" w:hAnsi="Arial" w:cs="Arial"/>
        </w:rPr>
      </w:pPr>
    </w:p>
    <w:p w14:paraId="01196C00" w14:textId="77777777" w:rsidR="007D535D" w:rsidRPr="00CE3192" w:rsidRDefault="007D535D" w:rsidP="007D535D">
      <w:pPr>
        <w:widowControl w:val="0"/>
        <w:numPr>
          <w:ilvl w:val="0"/>
          <w:numId w:val="216"/>
        </w:numPr>
        <w:tabs>
          <w:tab w:val="left" w:pos="-720"/>
          <w:tab w:val="left" w:pos="0"/>
        </w:tabs>
        <w:suppressAutoHyphens/>
        <w:rPr>
          <w:rFonts w:ascii="Arial" w:hAnsi="Arial" w:cs="Arial"/>
        </w:rPr>
      </w:pPr>
      <w:r w:rsidRPr="00CE3192">
        <w:rPr>
          <w:rFonts w:ascii="Arial" w:hAnsi="Arial" w:cs="Arial"/>
        </w:rPr>
        <w:t xml:space="preserve">En cualquier caso, ya sea el seguro contratado por UTE o por el </w:t>
      </w:r>
      <w:r>
        <w:rPr>
          <w:rFonts w:ascii="Arial" w:hAnsi="Arial" w:cs="Arial"/>
        </w:rPr>
        <w:t>Adjudicatario</w:t>
      </w:r>
      <w:r w:rsidRPr="00CE3192">
        <w:rPr>
          <w:rFonts w:ascii="Arial" w:hAnsi="Arial" w:cs="Arial"/>
        </w:rPr>
        <w:t xml:space="preserve">, serán de cargo del </w:t>
      </w:r>
      <w:r>
        <w:rPr>
          <w:rFonts w:ascii="Arial" w:hAnsi="Arial" w:cs="Arial"/>
        </w:rPr>
        <w:t>Adjudicatario</w:t>
      </w:r>
      <w:r w:rsidRPr="00CE3192">
        <w:rPr>
          <w:rFonts w:ascii="Arial" w:hAnsi="Arial" w:cs="Arial"/>
        </w:rPr>
        <w:t xml:space="preserve"> los deducibles correspondientes a cada siniestro.</w:t>
      </w:r>
    </w:p>
    <w:p w14:paraId="4750DFD1" w14:textId="77777777" w:rsidR="007D535D" w:rsidRPr="00CE3192" w:rsidRDefault="007D535D" w:rsidP="007D535D">
      <w:pPr>
        <w:rPr>
          <w:rFonts w:ascii="Arial" w:hAnsi="Arial" w:cs="Arial"/>
        </w:rPr>
      </w:pPr>
    </w:p>
    <w:p w14:paraId="04A72807" w14:textId="77777777" w:rsidR="007D535D" w:rsidRPr="00CE3192" w:rsidRDefault="007D535D" w:rsidP="007D535D">
      <w:pPr>
        <w:widowControl w:val="0"/>
        <w:numPr>
          <w:ilvl w:val="0"/>
          <w:numId w:val="216"/>
        </w:numPr>
        <w:tabs>
          <w:tab w:val="left" w:pos="-720"/>
          <w:tab w:val="left" w:pos="0"/>
        </w:tabs>
        <w:suppressAutoHyphens/>
        <w:rPr>
          <w:rFonts w:ascii="Arial" w:hAnsi="Arial" w:cs="Arial"/>
        </w:rPr>
      </w:pPr>
      <w:r w:rsidRPr="00CE3192">
        <w:rPr>
          <w:rFonts w:ascii="Arial" w:hAnsi="Arial" w:cs="Arial"/>
        </w:rPr>
        <w:t>Las condiciones del seguro no podrán modificarse sin la aprobación de UTE, debiendo cumplirse en todo momento con las condiciones de las pólizas de seguro.</w:t>
      </w:r>
    </w:p>
    <w:p w14:paraId="1BB73DFB" w14:textId="77777777" w:rsidR="007D535D" w:rsidRPr="00CE3192" w:rsidRDefault="007D535D" w:rsidP="007D535D">
      <w:pPr>
        <w:pStyle w:val="Prrafodelista"/>
      </w:pPr>
    </w:p>
    <w:p w14:paraId="5FD18AD1" w14:textId="77777777" w:rsidR="007D535D" w:rsidRPr="00D54DAE" w:rsidRDefault="007D535D" w:rsidP="007D535D">
      <w:pPr>
        <w:widowControl w:val="0"/>
        <w:numPr>
          <w:ilvl w:val="0"/>
          <w:numId w:val="216"/>
        </w:numPr>
        <w:tabs>
          <w:tab w:val="left" w:pos="-720"/>
          <w:tab w:val="left" w:pos="0"/>
        </w:tabs>
        <w:suppressAutoHyphens/>
        <w:snapToGrid w:val="0"/>
        <w:rPr>
          <w:rFonts w:ascii="Arial" w:hAnsi="Arial" w:cs="Arial"/>
        </w:rPr>
      </w:pPr>
      <w:r w:rsidRPr="00CE3192">
        <w:rPr>
          <w:rFonts w:ascii="Arial" w:hAnsi="Arial" w:cs="Arial"/>
        </w:rPr>
        <w:t>La póliza deberá contener una disposición que condiciona su cancelación a un aviso previo de la compañía de seguros a UTE, y no podrá ser modificada sin autorización escrita del mismo</w:t>
      </w:r>
      <w:r>
        <w:rPr>
          <w:rFonts w:ascii="Arial" w:hAnsi="Arial" w:cs="Arial"/>
          <w:color w:val="1F497D"/>
        </w:rPr>
        <w:t>.</w:t>
      </w:r>
    </w:p>
    <w:p w14:paraId="04C75C74" w14:textId="77777777" w:rsidR="007D535D" w:rsidRDefault="007D535D" w:rsidP="007D535D">
      <w:pPr>
        <w:pStyle w:val="Prrafodelista"/>
        <w:rPr>
          <w:color w:val="1F497D"/>
        </w:rPr>
      </w:pPr>
    </w:p>
    <w:p w14:paraId="6F329086" w14:textId="77777777" w:rsidR="007D535D" w:rsidRPr="003D452B" w:rsidRDefault="007D535D" w:rsidP="007D535D">
      <w:pPr>
        <w:widowControl w:val="0"/>
        <w:numPr>
          <w:ilvl w:val="0"/>
          <w:numId w:val="216"/>
        </w:numPr>
        <w:suppressAutoHyphens/>
        <w:snapToGrid w:val="0"/>
        <w:rPr>
          <w:rFonts w:ascii="Arial" w:hAnsi="Arial" w:cs="Arial"/>
        </w:rPr>
      </w:pPr>
      <w:r w:rsidRPr="003D452B">
        <w:rPr>
          <w:rFonts w:ascii="Arial" w:hAnsi="Arial" w:cs="Arial"/>
        </w:rPr>
        <w:t>Todos los seguros, conforme a lo previsto en el artículo 2° de la Ley 16.426, sólo podrán ser otorgados por empresas aseguradoras instaladas en el país previa autorización del Poder Ejecutivo, con el asesoramiento y control de la Superintendencia de Servicios Financieros del Banco Central del Uruguay   </w:t>
      </w:r>
    </w:p>
    <w:p w14:paraId="0C1EB5D7" w14:textId="77777777" w:rsidR="00BF28DE" w:rsidRPr="00C65DAD" w:rsidRDefault="00BF28DE" w:rsidP="00BF28DE">
      <w:pPr>
        <w:rPr>
          <w:rFonts w:ascii="Arial" w:hAnsi="Arial" w:cs="Arial"/>
          <w:sz w:val="22"/>
          <w:szCs w:val="22"/>
          <w:highlight w:val="cyan"/>
        </w:rPr>
      </w:pPr>
    </w:p>
    <w:p w14:paraId="7A5D170E" w14:textId="77777777" w:rsidR="00BF28DE" w:rsidRPr="00C65DAD" w:rsidRDefault="00BF28DE" w:rsidP="00510240">
      <w:pPr>
        <w:pStyle w:val="Ttulo1"/>
        <w:rPr>
          <w:rFonts w:ascii="Arial" w:hAnsi="Arial" w:cs="Arial"/>
          <w:sz w:val="22"/>
          <w:szCs w:val="22"/>
        </w:rPr>
      </w:pPr>
      <w:bookmarkStart w:id="80" w:name="_Toc115353129"/>
      <w:r w:rsidRPr="00C65DAD">
        <w:rPr>
          <w:rFonts w:ascii="Arial" w:hAnsi="Arial" w:cs="Arial"/>
          <w:sz w:val="22"/>
          <w:szCs w:val="22"/>
        </w:rPr>
        <w:t>Legislación - Resolución de conflictos</w:t>
      </w:r>
      <w:bookmarkEnd w:id="80"/>
    </w:p>
    <w:p w14:paraId="604A6959" w14:textId="77777777" w:rsidR="00BF28DE" w:rsidRPr="00D40124" w:rsidRDefault="00BF28DE" w:rsidP="00BF28DE">
      <w:pPr>
        <w:rPr>
          <w:rFonts w:ascii="Arial" w:hAnsi="Arial" w:cs="Arial"/>
          <w:sz w:val="22"/>
          <w:szCs w:val="22"/>
        </w:rPr>
      </w:pPr>
      <w:r w:rsidRPr="00D40124">
        <w:rPr>
          <w:rFonts w:ascii="Arial" w:hAnsi="Arial" w:cs="Arial"/>
          <w:sz w:val="22"/>
          <w:szCs w:val="22"/>
        </w:rPr>
        <w:t>La contratación en todos sus aspectos se regirá por la legislación vigente en la República Oriental del Uruguay.</w:t>
      </w:r>
    </w:p>
    <w:p w14:paraId="21B85F83" w14:textId="77777777" w:rsidR="00BF28DE" w:rsidRPr="00C65DAD" w:rsidRDefault="00BF28DE" w:rsidP="00BF28DE">
      <w:pPr>
        <w:rPr>
          <w:rFonts w:ascii="Arial" w:hAnsi="Arial" w:cs="Arial"/>
          <w:sz w:val="22"/>
          <w:szCs w:val="22"/>
        </w:rPr>
      </w:pPr>
      <w:r w:rsidRPr="00D40124">
        <w:rPr>
          <w:rFonts w:ascii="Arial" w:hAnsi="Arial" w:cs="Arial"/>
          <w:sz w:val="22"/>
          <w:szCs w:val="22"/>
        </w:rPr>
        <w:t>Toda controversia entre las Partes relativa a cuestiones que surjan o que tengan relación con este Contrato que no pueda arreglarse en forma amigable podrá ser sometida a los tribunales competentes de la República Oriental del Uruguay.</w:t>
      </w:r>
    </w:p>
    <w:p w14:paraId="3934F8CF" w14:textId="629CF1A1" w:rsidR="00BF28DE" w:rsidRDefault="00BF28DE" w:rsidP="00BF28DE">
      <w:pPr>
        <w:rPr>
          <w:rFonts w:ascii="Arial" w:hAnsi="Arial" w:cs="Arial"/>
          <w:sz w:val="22"/>
          <w:szCs w:val="22"/>
        </w:rPr>
      </w:pPr>
    </w:p>
    <w:p w14:paraId="4039FD55" w14:textId="77777777" w:rsidR="00BF28DE" w:rsidRPr="00C65DAD" w:rsidRDefault="00BF28DE">
      <w:pPr>
        <w:jc w:val="left"/>
        <w:rPr>
          <w:rFonts w:ascii="Arial" w:hAnsi="Arial" w:cs="Arial"/>
          <w:sz w:val="22"/>
          <w:szCs w:val="22"/>
        </w:rPr>
      </w:pPr>
      <w:r w:rsidRPr="00C65DAD">
        <w:rPr>
          <w:rFonts w:ascii="Arial" w:hAnsi="Arial" w:cs="Arial"/>
          <w:sz w:val="22"/>
          <w:szCs w:val="22"/>
        </w:rPr>
        <w:br w:type="page"/>
      </w:r>
    </w:p>
    <w:p w14:paraId="0BB88172" w14:textId="77777777" w:rsidR="00A928C7" w:rsidRPr="00C65DAD" w:rsidRDefault="001A434B" w:rsidP="00CF124E">
      <w:pPr>
        <w:pStyle w:val="Titulo"/>
      </w:pPr>
      <w:bookmarkStart w:id="81" w:name="_Toc115353130"/>
      <w:r>
        <w:lastRenderedPageBreak/>
        <w:t>CAPÍ</w:t>
      </w:r>
      <w:r w:rsidR="00A928C7" w:rsidRPr="00C65DAD">
        <w:t xml:space="preserve">TULO </w:t>
      </w:r>
      <w:r w:rsidR="00BF28DE" w:rsidRPr="00C65DAD">
        <w:t>I</w:t>
      </w:r>
      <w:r w:rsidR="00A928C7" w:rsidRPr="00C65DAD">
        <w:t xml:space="preserve">II </w:t>
      </w:r>
      <w:r w:rsidR="002E7E67" w:rsidRPr="00C65DAD">
        <w:t>–</w:t>
      </w:r>
      <w:r w:rsidR="00752C45" w:rsidRPr="00C65DAD">
        <w:t xml:space="preserve"> </w:t>
      </w:r>
      <w:r w:rsidR="002E7E67" w:rsidRPr="00C65DAD">
        <w:t>ESPECIFICACIONES TÉCNICAS</w:t>
      </w:r>
      <w:bookmarkEnd w:id="81"/>
      <w:r w:rsidR="002E7E67" w:rsidRPr="00C65DAD">
        <w:t xml:space="preserve"> </w:t>
      </w:r>
    </w:p>
    <w:p w14:paraId="404AA48B" w14:textId="2A9D9103" w:rsidR="009A51E7" w:rsidRPr="00C65DAD" w:rsidRDefault="00B62045" w:rsidP="00A928C7">
      <w:pPr>
        <w:pStyle w:val="Ttulo1"/>
        <w:rPr>
          <w:rFonts w:ascii="Arial" w:hAnsi="Arial" w:cs="Arial"/>
          <w:sz w:val="22"/>
          <w:szCs w:val="22"/>
        </w:rPr>
      </w:pPr>
      <w:bookmarkStart w:id="82" w:name="_Toc115353131"/>
      <w:r w:rsidRPr="00C65DAD">
        <w:rPr>
          <w:rFonts w:ascii="Arial" w:hAnsi="Arial" w:cs="Arial"/>
          <w:sz w:val="22"/>
          <w:szCs w:val="22"/>
        </w:rPr>
        <w:t>Presentación de los proyectos</w:t>
      </w:r>
      <w:bookmarkEnd w:id="82"/>
    </w:p>
    <w:p w14:paraId="1B4D74A7" w14:textId="792A8113" w:rsidR="00996B30" w:rsidRPr="00CE403F" w:rsidRDefault="00996B30" w:rsidP="00996B30">
      <w:pPr>
        <w:pStyle w:val="Ttulo3"/>
        <w:rPr>
          <w:rFonts w:ascii="Arial" w:hAnsi="Arial" w:cs="Arial"/>
          <w:sz w:val="22"/>
          <w:szCs w:val="22"/>
          <w:highlight w:val="yellow"/>
        </w:rPr>
      </w:pPr>
      <w:bookmarkStart w:id="83" w:name="_Ref519685009"/>
      <w:bookmarkStart w:id="84" w:name="_Toc115353132"/>
      <w:r w:rsidRPr="00CE403F">
        <w:rPr>
          <w:rFonts w:ascii="Arial" w:hAnsi="Arial" w:cs="Arial"/>
          <w:sz w:val="22"/>
          <w:szCs w:val="22"/>
          <w:highlight w:val="yellow"/>
        </w:rPr>
        <w:t>L</w:t>
      </w:r>
      <w:r w:rsidR="00E97B76" w:rsidRPr="00CE403F">
        <w:rPr>
          <w:rFonts w:ascii="Arial" w:hAnsi="Arial" w:cs="Arial"/>
          <w:sz w:val="22"/>
          <w:szCs w:val="22"/>
          <w:highlight w:val="yellow"/>
        </w:rPr>
        <w:t>ocaciones y condiciones ambientale</w:t>
      </w:r>
      <w:bookmarkEnd w:id="83"/>
      <w:r w:rsidR="00E97B76" w:rsidRPr="00CE403F">
        <w:rPr>
          <w:rFonts w:ascii="Arial" w:hAnsi="Arial" w:cs="Arial"/>
          <w:sz w:val="22"/>
          <w:szCs w:val="22"/>
          <w:highlight w:val="yellow"/>
        </w:rPr>
        <w:t>s</w:t>
      </w:r>
      <w:bookmarkEnd w:id="84"/>
      <w:r w:rsidR="005C4D6C" w:rsidRPr="00CE403F">
        <w:rPr>
          <w:rFonts w:ascii="Arial" w:hAnsi="Arial" w:cs="Arial"/>
          <w:sz w:val="22"/>
          <w:szCs w:val="22"/>
          <w:highlight w:val="yellow"/>
        </w:rPr>
        <w:t xml:space="preserve"> </w:t>
      </w:r>
      <w:r w:rsidR="00CE403F" w:rsidRPr="00CE403F">
        <w:rPr>
          <w:rFonts w:ascii="Arial" w:hAnsi="Arial" w:cs="Arial"/>
          <w:sz w:val="22"/>
          <w:szCs w:val="22"/>
          <w:highlight w:val="yellow"/>
        </w:rPr>
        <w:t xml:space="preserve"> (</w:t>
      </w:r>
      <w:r w:rsidR="00CE403F">
        <w:rPr>
          <w:rFonts w:ascii="Arial" w:hAnsi="Arial" w:cs="Arial"/>
          <w:sz w:val="22"/>
          <w:szCs w:val="22"/>
          <w:highlight w:val="yellow"/>
        </w:rPr>
        <w:t>M</w:t>
      </w:r>
      <w:r w:rsidR="00CE403F" w:rsidRPr="00CE403F">
        <w:rPr>
          <w:rFonts w:ascii="Arial" w:hAnsi="Arial" w:cs="Arial"/>
          <w:sz w:val="22"/>
          <w:szCs w:val="22"/>
          <w:highlight w:val="yellow"/>
        </w:rPr>
        <w:t xml:space="preserve">odificado </w:t>
      </w:r>
      <w:r w:rsidR="00F16EBC">
        <w:rPr>
          <w:rFonts w:ascii="Arial" w:hAnsi="Arial" w:cs="Arial"/>
          <w:sz w:val="22"/>
          <w:szCs w:val="22"/>
          <w:highlight w:val="yellow"/>
        </w:rPr>
        <w:t>Circular 7</w:t>
      </w:r>
      <w:r w:rsidR="00CE403F" w:rsidRPr="00CE403F">
        <w:rPr>
          <w:rFonts w:ascii="Arial" w:hAnsi="Arial" w:cs="Arial"/>
          <w:sz w:val="22"/>
          <w:szCs w:val="22"/>
          <w:highlight w:val="yellow"/>
        </w:rPr>
        <w:t>)</w:t>
      </w:r>
    </w:p>
    <w:p w14:paraId="41D5B454" w14:textId="40587CE5" w:rsidR="00996B30" w:rsidRDefault="00996B30" w:rsidP="00EF5E26">
      <w:pPr>
        <w:rPr>
          <w:rFonts w:ascii="Arial" w:hAnsi="Arial" w:cs="Arial"/>
          <w:sz w:val="22"/>
          <w:szCs w:val="22"/>
        </w:rPr>
      </w:pPr>
      <w:r w:rsidRPr="00EF5E26">
        <w:rPr>
          <w:rFonts w:ascii="Arial" w:hAnsi="Arial" w:cs="Arial"/>
          <w:sz w:val="22"/>
          <w:szCs w:val="22"/>
        </w:rPr>
        <w:t xml:space="preserve">Los Bancos de </w:t>
      </w:r>
      <w:r w:rsidR="009B127F" w:rsidRPr="00EF5E26">
        <w:rPr>
          <w:rFonts w:ascii="Arial" w:hAnsi="Arial" w:cs="Arial"/>
          <w:sz w:val="22"/>
          <w:szCs w:val="22"/>
        </w:rPr>
        <w:t>Baterías</w:t>
      </w:r>
      <w:r w:rsidRPr="00EF5E26">
        <w:rPr>
          <w:rFonts w:ascii="Arial" w:hAnsi="Arial" w:cs="Arial"/>
          <w:sz w:val="22"/>
          <w:szCs w:val="22"/>
        </w:rPr>
        <w:t xml:space="preserve"> se deben instalar en terrenos que serán </w:t>
      </w:r>
      <w:r w:rsidR="00CE403F">
        <w:rPr>
          <w:rFonts w:ascii="Arial" w:hAnsi="Arial" w:cs="Arial"/>
          <w:sz w:val="22"/>
          <w:szCs w:val="22"/>
        </w:rPr>
        <w:t>facilitados</w:t>
      </w:r>
      <w:r w:rsidRPr="00EF5E26">
        <w:rPr>
          <w:rFonts w:ascii="Arial" w:hAnsi="Arial" w:cs="Arial"/>
          <w:sz w:val="22"/>
          <w:szCs w:val="22"/>
        </w:rPr>
        <w:t xml:space="preserve"> por UTE cercanos a las localidades de San Gregorio de Polanco y Sarandí del Yí</w:t>
      </w:r>
      <w:r w:rsidR="00EF5E26">
        <w:rPr>
          <w:rFonts w:ascii="Arial" w:hAnsi="Arial" w:cs="Arial"/>
          <w:sz w:val="22"/>
          <w:szCs w:val="22"/>
        </w:rPr>
        <w:t>.</w:t>
      </w:r>
    </w:p>
    <w:p w14:paraId="07E5309F" w14:textId="3105730E" w:rsidR="006D5244" w:rsidRPr="00CC218B" w:rsidRDefault="006D5244" w:rsidP="006D5244">
      <w:pPr>
        <w:rPr>
          <w:rFonts w:ascii="Arial" w:hAnsi="Arial" w:cs="Arial"/>
          <w:sz w:val="22"/>
          <w:szCs w:val="22"/>
        </w:rPr>
      </w:pPr>
      <w:r w:rsidRPr="00CC218B">
        <w:rPr>
          <w:rFonts w:ascii="Arial" w:hAnsi="Arial" w:cs="Arial"/>
          <w:sz w:val="22"/>
          <w:szCs w:val="22"/>
        </w:rPr>
        <w:t>La dimensi</w:t>
      </w:r>
      <w:r w:rsidRPr="00CC218B">
        <w:rPr>
          <w:rFonts w:ascii="Arial" w:hAnsi="Arial" w:cs="Arial" w:hint="eastAsia"/>
          <w:sz w:val="22"/>
          <w:szCs w:val="22"/>
        </w:rPr>
        <w:t>ó</w:t>
      </w:r>
      <w:r w:rsidRPr="00CC218B">
        <w:rPr>
          <w:rFonts w:ascii="Arial" w:hAnsi="Arial" w:cs="Arial"/>
          <w:sz w:val="22"/>
          <w:szCs w:val="22"/>
        </w:rPr>
        <w:t>n aproximada de los predios es 65x65m cada uno</w:t>
      </w:r>
      <w:r w:rsidR="00CC218B">
        <w:rPr>
          <w:rFonts w:ascii="Arial" w:hAnsi="Arial" w:cs="Arial"/>
          <w:sz w:val="22"/>
          <w:szCs w:val="22"/>
        </w:rPr>
        <w:t>.</w:t>
      </w:r>
      <w:r w:rsidRPr="00CC218B">
        <w:rPr>
          <w:rFonts w:ascii="Arial" w:hAnsi="Arial" w:cs="Arial"/>
          <w:sz w:val="22"/>
          <w:szCs w:val="22"/>
        </w:rPr>
        <w:t xml:space="preserve">  </w:t>
      </w:r>
    </w:p>
    <w:p w14:paraId="1DBC43C5" w14:textId="77777777" w:rsidR="006D5244" w:rsidRDefault="006D5244" w:rsidP="00EF5E26">
      <w:pPr>
        <w:rPr>
          <w:rFonts w:ascii="Arial" w:hAnsi="Arial" w:cs="Arial"/>
          <w:sz w:val="22"/>
          <w:szCs w:val="22"/>
        </w:rPr>
      </w:pPr>
    </w:p>
    <w:p w14:paraId="69E33460" w14:textId="77777777" w:rsidR="00EE3503" w:rsidRPr="00996B30" w:rsidRDefault="00EE3503" w:rsidP="00EF5E26">
      <w:pPr>
        <w:rPr>
          <w:rFonts w:ascii="Arial" w:hAnsi="Arial" w:cs="Arial"/>
          <w:sz w:val="22"/>
          <w:szCs w:val="22"/>
        </w:rPr>
      </w:pPr>
    </w:p>
    <w:p w14:paraId="6512AEDB" w14:textId="3F6F4B76" w:rsidR="00CA1047" w:rsidRPr="00C65DAD" w:rsidRDefault="00E97B76" w:rsidP="00A03792">
      <w:pPr>
        <w:rPr>
          <w:rFonts w:ascii="Arial" w:hAnsi="Arial" w:cs="Arial"/>
          <w:sz w:val="22"/>
          <w:szCs w:val="22"/>
        </w:rPr>
      </w:pPr>
      <w:r w:rsidRPr="00C65DAD">
        <w:rPr>
          <w:rFonts w:ascii="Arial" w:hAnsi="Arial" w:cs="Arial"/>
          <w:sz w:val="22"/>
          <w:szCs w:val="22"/>
        </w:rPr>
        <w:t xml:space="preserve">En </w:t>
      </w:r>
      <w:r w:rsidR="00AA7FC1" w:rsidRPr="00C65DAD">
        <w:rPr>
          <w:rFonts w:ascii="Arial" w:hAnsi="Arial" w:cs="Arial"/>
          <w:sz w:val="22"/>
          <w:szCs w:val="22"/>
        </w:rPr>
        <w:t>las tablas</w:t>
      </w:r>
      <w:r w:rsidRPr="00C65DAD">
        <w:rPr>
          <w:rFonts w:ascii="Arial" w:hAnsi="Arial" w:cs="Arial"/>
          <w:sz w:val="22"/>
          <w:szCs w:val="22"/>
        </w:rPr>
        <w:t xml:space="preserve"> a continuación se describen los sitios </w:t>
      </w:r>
      <w:r w:rsidR="00595D71">
        <w:rPr>
          <w:rFonts w:ascii="Arial" w:hAnsi="Arial" w:cs="Arial"/>
          <w:sz w:val="22"/>
          <w:szCs w:val="22"/>
        </w:rPr>
        <w:t>propuestos</w:t>
      </w:r>
      <w:r w:rsidR="00595D71" w:rsidRPr="00C65DAD">
        <w:rPr>
          <w:rFonts w:ascii="Arial" w:hAnsi="Arial" w:cs="Arial"/>
          <w:sz w:val="22"/>
          <w:szCs w:val="22"/>
        </w:rPr>
        <w:t xml:space="preserve"> </w:t>
      </w:r>
      <w:r w:rsidRPr="00C65DAD">
        <w:rPr>
          <w:rFonts w:ascii="Arial" w:hAnsi="Arial" w:cs="Arial"/>
          <w:sz w:val="22"/>
          <w:szCs w:val="22"/>
        </w:rPr>
        <w:t xml:space="preserve">por UTE para el </w:t>
      </w:r>
      <w:r w:rsidR="00C04770" w:rsidRPr="00C65DAD">
        <w:rPr>
          <w:rFonts w:ascii="Arial" w:hAnsi="Arial" w:cs="Arial"/>
          <w:sz w:val="22"/>
          <w:szCs w:val="22"/>
        </w:rPr>
        <w:t>desarrollo</w:t>
      </w:r>
      <w:r w:rsidRPr="00C65DAD">
        <w:rPr>
          <w:rFonts w:ascii="Arial" w:hAnsi="Arial" w:cs="Arial"/>
          <w:sz w:val="22"/>
          <w:szCs w:val="22"/>
        </w:rPr>
        <w:t xml:space="preserve"> de los Sistemas de Almacenamiento de Energía</w:t>
      </w:r>
      <w:r w:rsidR="00E03D08" w:rsidRPr="00C65DAD">
        <w:rPr>
          <w:rFonts w:ascii="Arial" w:hAnsi="Arial" w:cs="Arial"/>
          <w:sz w:val="22"/>
          <w:szCs w:val="22"/>
        </w:rPr>
        <w:t xml:space="preserve"> </w:t>
      </w:r>
      <w:r w:rsidR="00604067" w:rsidRPr="00C65DAD">
        <w:rPr>
          <w:rFonts w:ascii="Arial" w:hAnsi="Arial" w:cs="Arial"/>
          <w:sz w:val="22"/>
          <w:szCs w:val="22"/>
        </w:rPr>
        <w:t>y sus características de forma indicativa.</w:t>
      </w:r>
    </w:p>
    <w:p w14:paraId="18CAF568" w14:textId="77777777" w:rsidR="00E03D08" w:rsidRPr="00C65DAD" w:rsidRDefault="00E03D08" w:rsidP="00A03792">
      <w:pPr>
        <w:rPr>
          <w:rFonts w:ascii="Arial" w:hAnsi="Arial" w:cs="Arial"/>
          <w:sz w:val="22"/>
          <w:szCs w:val="22"/>
        </w:rPr>
      </w:pPr>
    </w:p>
    <w:tbl>
      <w:tblPr>
        <w:tblStyle w:val="Tablaconcuadrcula"/>
        <w:tblW w:w="0" w:type="auto"/>
        <w:jc w:val="center"/>
        <w:tblLook w:val="04A0" w:firstRow="1" w:lastRow="0" w:firstColumn="1" w:lastColumn="0" w:noHBand="0" w:noVBand="1"/>
      </w:tblPr>
      <w:tblGrid>
        <w:gridCol w:w="2065"/>
        <w:gridCol w:w="2750"/>
      </w:tblGrid>
      <w:tr w:rsidR="003B6C9D" w:rsidRPr="00C65DAD" w14:paraId="51E4F8BB" w14:textId="77777777" w:rsidTr="00AA7FC1">
        <w:trPr>
          <w:jc w:val="center"/>
        </w:trPr>
        <w:tc>
          <w:tcPr>
            <w:tcW w:w="2065" w:type="dxa"/>
            <w:shd w:val="clear" w:color="auto" w:fill="DEEAF6" w:themeFill="accent5" w:themeFillTint="33"/>
          </w:tcPr>
          <w:p w14:paraId="3D355532" w14:textId="77777777" w:rsidR="003B6C9D" w:rsidRPr="00C65DAD" w:rsidRDefault="00C04770" w:rsidP="00FA2517">
            <w:pPr>
              <w:jc w:val="left"/>
              <w:rPr>
                <w:rFonts w:ascii="Arial" w:eastAsia="Calibri" w:hAnsi="Arial" w:cs="Arial"/>
                <w:b/>
                <w:bCs/>
                <w:sz w:val="22"/>
                <w:szCs w:val="22"/>
                <w:lang w:eastAsia="en-US"/>
              </w:rPr>
            </w:pPr>
            <w:r w:rsidRPr="00C65DAD">
              <w:rPr>
                <w:rFonts w:ascii="Arial" w:hAnsi="Arial" w:cs="Arial"/>
                <w:b/>
                <w:bCs/>
                <w:sz w:val="22"/>
                <w:szCs w:val="22"/>
              </w:rPr>
              <w:t>Localidad</w:t>
            </w:r>
          </w:p>
        </w:tc>
        <w:tc>
          <w:tcPr>
            <w:tcW w:w="2750" w:type="dxa"/>
            <w:shd w:val="clear" w:color="auto" w:fill="DEEAF6" w:themeFill="accent5" w:themeFillTint="33"/>
            <w:vAlign w:val="bottom"/>
          </w:tcPr>
          <w:p w14:paraId="421244C4" w14:textId="77777777" w:rsidR="003B6C9D" w:rsidRPr="00C65DAD" w:rsidRDefault="00E97B76" w:rsidP="00E97B76">
            <w:pPr>
              <w:jc w:val="center"/>
              <w:rPr>
                <w:rFonts w:ascii="Arial" w:eastAsia="Calibri" w:hAnsi="Arial" w:cs="Arial"/>
                <w:b/>
                <w:bCs/>
                <w:sz w:val="22"/>
                <w:szCs w:val="22"/>
                <w:lang w:eastAsia="en-US"/>
              </w:rPr>
            </w:pPr>
            <w:r w:rsidRPr="00C65DAD">
              <w:rPr>
                <w:rFonts w:ascii="Arial" w:hAnsi="Arial" w:cs="Arial"/>
                <w:b/>
                <w:bCs/>
                <w:sz w:val="22"/>
                <w:szCs w:val="22"/>
              </w:rPr>
              <w:t>San Gregorio de Polanco</w:t>
            </w:r>
          </w:p>
        </w:tc>
      </w:tr>
      <w:tr w:rsidR="00AA7FC1" w:rsidRPr="00C65DAD" w14:paraId="5C4E3536" w14:textId="77777777" w:rsidTr="00AA7FC1">
        <w:trPr>
          <w:jc w:val="center"/>
        </w:trPr>
        <w:tc>
          <w:tcPr>
            <w:tcW w:w="2065" w:type="dxa"/>
            <w:shd w:val="clear" w:color="auto" w:fill="DEEAF6" w:themeFill="accent5" w:themeFillTint="33"/>
          </w:tcPr>
          <w:p w14:paraId="3CEB6450" w14:textId="77777777" w:rsidR="00AA7FC1" w:rsidRPr="00C65DAD" w:rsidRDefault="00AA7FC1" w:rsidP="00AA7FC1">
            <w:pPr>
              <w:jc w:val="left"/>
              <w:rPr>
                <w:rFonts w:ascii="Arial" w:hAnsi="Arial" w:cs="Arial"/>
                <w:sz w:val="22"/>
                <w:szCs w:val="22"/>
              </w:rPr>
            </w:pPr>
            <w:r w:rsidRPr="00C65DAD">
              <w:rPr>
                <w:rFonts w:ascii="Arial" w:hAnsi="Arial" w:cs="Arial"/>
                <w:sz w:val="22"/>
                <w:szCs w:val="22"/>
              </w:rPr>
              <w:t xml:space="preserve">Temperatura Máxima </w:t>
            </w:r>
            <w:r w:rsidR="001F0327" w:rsidRPr="00C65DAD">
              <w:rPr>
                <w:rFonts w:ascii="Arial" w:hAnsi="Arial" w:cs="Arial"/>
                <w:sz w:val="22"/>
                <w:szCs w:val="22"/>
              </w:rPr>
              <w:t xml:space="preserve">promedio </w:t>
            </w:r>
            <w:r w:rsidRPr="00C65DAD">
              <w:rPr>
                <w:rFonts w:ascii="Arial" w:hAnsi="Arial" w:cs="Arial"/>
                <w:sz w:val="22"/>
                <w:szCs w:val="22"/>
              </w:rPr>
              <w:t>(°C)</w:t>
            </w:r>
          </w:p>
        </w:tc>
        <w:tc>
          <w:tcPr>
            <w:tcW w:w="2750" w:type="dxa"/>
            <w:vAlign w:val="center"/>
          </w:tcPr>
          <w:p w14:paraId="2D7428CE" w14:textId="12572012" w:rsidR="00AA7FC1" w:rsidRPr="00C65DAD" w:rsidRDefault="007F621E" w:rsidP="007F621E">
            <w:pPr>
              <w:jc w:val="center"/>
              <w:rPr>
                <w:rFonts w:ascii="Arial" w:hAnsi="Arial" w:cs="Arial"/>
                <w:sz w:val="22"/>
                <w:szCs w:val="22"/>
              </w:rPr>
            </w:pPr>
            <w:r>
              <w:rPr>
                <w:rFonts w:ascii="Arial" w:hAnsi="Arial" w:cs="Arial"/>
                <w:sz w:val="22"/>
                <w:szCs w:val="22"/>
              </w:rPr>
              <w:t>40</w:t>
            </w:r>
          </w:p>
        </w:tc>
      </w:tr>
      <w:tr w:rsidR="00AA7FC1" w:rsidRPr="00C65DAD" w14:paraId="3836B7F5" w14:textId="77777777" w:rsidTr="00AA7FC1">
        <w:trPr>
          <w:jc w:val="center"/>
        </w:trPr>
        <w:tc>
          <w:tcPr>
            <w:tcW w:w="2065" w:type="dxa"/>
            <w:shd w:val="clear" w:color="auto" w:fill="DEEAF6" w:themeFill="accent5" w:themeFillTint="33"/>
          </w:tcPr>
          <w:p w14:paraId="3F5C324F" w14:textId="77777777" w:rsidR="00AA7FC1" w:rsidRPr="00C65DAD" w:rsidRDefault="00AA7FC1" w:rsidP="00AA7FC1">
            <w:pPr>
              <w:jc w:val="left"/>
              <w:rPr>
                <w:rFonts w:ascii="Arial" w:hAnsi="Arial" w:cs="Arial"/>
                <w:sz w:val="22"/>
                <w:szCs w:val="22"/>
              </w:rPr>
            </w:pPr>
            <w:r w:rsidRPr="00C65DAD">
              <w:rPr>
                <w:rFonts w:ascii="Arial" w:hAnsi="Arial" w:cs="Arial"/>
                <w:sz w:val="22"/>
                <w:szCs w:val="22"/>
              </w:rPr>
              <w:t xml:space="preserve">Temperatura mínima </w:t>
            </w:r>
            <w:r w:rsidR="001F0327" w:rsidRPr="00C65DAD">
              <w:rPr>
                <w:rFonts w:ascii="Arial" w:hAnsi="Arial" w:cs="Arial"/>
                <w:sz w:val="22"/>
                <w:szCs w:val="22"/>
              </w:rPr>
              <w:t xml:space="preserve">promedio </w:t>
            </w:r>
            <w:r w:rsidRPr="00C65DAD">
              <w:rPr>
                <w:rFonts w:ascii="Arial" w:hAnsi="Arial" w:cs="Arial"/>
                <w:sz w:val="22"/>
                <w:szCs w:val="22"/>
              </w:rPr>
              <w:t>(°C)</w:t>
            </w:r>
          </w:p>
        </w:tc>
        <w:tc>
          <w:tcPr>
            <w:tcW w:w="2750" w:type="dxa"/>
            <w:vAlign w:val="center"/>
          </w:tcPr>
          <w:p w14:paraId="4F02C46F" w14:textId="77777777" w:rsidR="00AA7FC1" w:rsidRPr="00C65DAD" w:rsidRDefault="001F0327" w:rsidP="001F0327">
            <w:pPr>
              <w:jc w:val="center"/>
              <w:rPr>
                <w:rFonts w:ascii="Arial" w:hAnsi="Arial" w:cs="Arial"/>
                <w:sz w:val="22"/>
                <w:szCs w:val="22"/>
              </w:rPr>
            </w:pPr>
            <w:r w:rsidRPr="00C65DAD">
              <w:rPr>
                <w:rFonts w:ascii="Arial" w:hAnsi="Arial" w:cs="Arial"/>
                <w:sz w:val="22"/>
                <w:szCs w:val="22"/>
              </w:rPr>
              <w:t>-2</w:t>
            </w:r>
          </w:p>
        </w:tc>
      </w:tr>
      <w:tr w:rsidR="00AA7FC1" w:rsidRPr="00C65DAD" w14:paraId="2A7E1183" w14:textId="77777777" w:rsidTr="00AA7FC1">
        <w:trPr>
          <w:trHeight w:val="287"/>
          <w:jc w:val="center"/>
        </w:trPr>
        <w:tc>
          <w:tcPr>
            <w:tcW w:w="2065" w:type="dxa"/>
            <w:shd w:val="clear" w:color="auto" w:fill="DEEAF6" w:themeFill="accent5" w:themeFillTint="33"/>
          </w:tcPr>
          <w:p w14:paraId="263BFF7B" w14:textId="77777777" w:rsidR="00AA7FC1" w:rsidRPr="00C65DAD" w:rsidRDefault="00AA7FC1" w:rsidP="00AA7FC1">
            <w:pPr>
              <w:jc w:val="left"/>
              <w:rPr>
                <w:rFonts w:ascii="Arial" w:hAnsi="Arial" w:cs="Arial"/>
                <w:sz w:val="22"/>
                <w:szCs w:val="22"/>
              </w:rPr>
            </w:pPr>
            <w:r w:rsidRPr="00C65DAD">
              <w:rPr>
                <w:rFonts w:ascii="Arial" w:hAnsi="Arial" w:cs="Arial"/>
                <w:sz w:val="22"/>
                <w:szCs w:val="22"/>
              </w:rPr>
              <w:t xml:space="preserve">Velocidad del viento </w:t>
            </w:r>
          </w:p>
        </w:tc>
        <w:tc>
          <w:tcPr>
            <w:tcW w:w="2750" w:type="dxa"/>
            <w:vAlign w:val="center"/>
          </w:tcPr>
          <w:p w14:paraId="66C4E47A" w14:textId="5A599D54" w:rsidR="00AA7FC1" w:rsidRPr="00C65DAD" w:rsidRDefault="00C04770" w:rsidP="00996B30">
            <w:pPr>
              <w:jc w:val="center"/>
              <w:rPr>
                <w:rFonts w:ascii="Arial" w:hAnsi="Arial" w:cs="Arial"/>
                <w:sz w:val="22"/>
                <w:szCs w:val="22"/>
              </w:rPr>
            </w:pPr>
            <w:r w:rsidRPr="00C65DAD">
              <w:rPr>
                <w:rFonts w:ascii="Arial" w:hAnsi="Arial" w:cs="Arial"/>
                <w:sz w:val="22"/>
                <w:szCs w:val="22"/>
              </w:rPr>
              <w:t xml:space="preserve">Ver </w:t>
            </w:r>
            <w:r w:rsidR="00996B30">
              <w:rPr>
                <w:rFonts w:ascii="Arial" w:hAnsi="Arial" w:cs="Arial"/>
                <w:sz w:val="22"/>
                <w:szCs w:val="22"/>
              </w:rPr>
              <w:t xml:space="preserve">Anexo </w:t>
            </w:r>
            <w:r w:rsidR="00996B30" w:rsidRPr="00C65DAD">
              <w:rPr>
                <w:rFonts w:ascii="Arial" w:hAnsi="Arial" w:cs="Arial"/>
                <w:sz w:val="22"/>
                <w:szCs w:val="22"/>
              </w:rPr>
              <w:t xml:space="preserve"> </w:t>
            </w:r>
            <w:r w:rsidR="00996B30">
              <w:rPr>
                <w:rFonts w:ascii="Arial" w:hAnsi="Arial" w:cs="Arial"/>
                <w:sz w:val="22"/>
                <w:szCs w:val="22"/>
              </w:rPr>
              <w:fldChar w:fldCharType="begin"/>
            </w:r>
            <w:r w:rsidR="00996B30">
              <w:rPr>
                <w:rFonts w:ascii="Arial" w:hAnsi="Arial" w:cs="Arial"/>
                <w:sz w:val="22"/>
                <w:szCs w:val="22"/>
              </w:rPr>
              <w:instrText xml:space="preserve"> REF _Ref103594332 \r \h </w:instrText>
            </w:r>
            <w:r w:rsidR="00996B30">
              <w:rPr>
                <w:rFonts w:ascii="Arial" w:hAnsi="Arial" w:cs="Arial"/>
                <w:sz w:val="22"/>
                <w:szCs w:val="22"/>
              </w:rPr>
            </w:r>
            <w:r w:rsidR="00996B30">
              <w:rPr>
                <w:rFonts w:ascii="Arial" w:hAnsi="Arial" w:cs="Arial"/>
                <w:sz w:val="22"/>
                <w:szCs w:val="22"/>
              </w:rPr>
              <w:fldChar w:fldCharType="separate"/>
            </w:r>
            <w:r w:rsidR="0037689F">
              <w:rPr>
                <w:rFonts w:ascii="Arial" w:hAnsi="Arial" w:cs="Arial"/>
                <w:sz w:val="22"/>
                <w:szCs w:val="22"/>
              </w:rPr>
              <w:t>19.3</w:t>
            </w:r>
            <w:r w:rsidR="00996B30">
              <w:rPr>
                <w:rFonts w:ascii="Arial" w:hAnsi="Arial" w:cs="Arial"/>
                <w:sz w:val="22"/>
                <w:szCs w:val="22"/>
              </w:rPr>
              <w:fldChar w:fldCharType="end"/>
            </w:r>
          </w:p>
        </w:tc>
      </w:tr>
      <w:tr w:rsidR="00AA7FC1" w:rsidRPr="00C65DAD" w14:paraId="168C6C6A" w14:textId="77777777" w:rsidTr="0041766F">
        <w:trPr>
          <w:jc w:val="center"/>
        </w:trPr>
        <w:tc>
          <w:tcPr>
            <w:tcW w:w="2065" w:type="dxa"/>
            <w:shd w:val="clear" w:color="auto" w:fill="DEEAF6" w:themeFill="accent5" w:themeFillTint="33"/>
          </w:tcPr>
          <w:p w14:paraId="4172855D" w14:textId="5FA272DB" w:rsidR="00AA7FC1" w:rsidRPr="00C65DAD" w:rsidRDefault="00AA7FC1" w:rsidP="00A7746E">
            <w:pPr>
              <w:jc w:val="left"/>
              <w:rPr>
                <w:rFonts w:ascii="Arial" w:hAnsi="Arial" w:cs="Arial"/>
                <w:sz w:val="22"/>
                <w:szCs w:val="22"/>
              </w:rPr>
            </w:pPr>
            <w:r w:rsidRPr="00C65DAD">
              <w:rPr>
                <w:rFonts w:ascii="Arial" w:hAnsi="Arial" w:cs="Arial"/>
                <w:sz w:val="22"/>
                <w:szCs w:val="22"/>
              </w:rPr>
              <w:t xml:space="preserve">Condiciones </w:t>
            </w:r>
            <w:r w:rsidR="009B127F" w:rsidRPr="00C65DAD">
              <w:rPr>
                <w:rFonts w:ascii="Arial" w:hAnsi="Arial" w:cs="Arial"/>
                <w:sz w:val="22"/>
                <w:szCs w:val="22"/>
              </w:rPr>
              <w:t>Climáticas</w:t>
            </w:r>
          </w:p>
        </w:tc>
        <w:tc>
          <w:tcPr>
            <w:tcW w:w="2750" w:type="dxa"/>
            <w:shd w:val="clear" w:color="auto" w:fill="auto"/>
            <w:vAlign w:val="center"/>
          </w:tcPr>
          <w:p w14:paraId="61731228" w14:textId="77777777" w:rsidR="00AA7FC1" w:rsidRPr="00C65DAD" w:rsidRDefault="00C04770" w:rsidP="00AA7FC1">
            <w:pPr>
              <w:keepNext/>
              <w:jc w:val="center"/>
              <w:rPr>
                <w:rFonts w:ascii="Arial" w:hAnsi="Arial" w:cs="Arial"/>
                <w:sz w:val="22"/>
                <w:szCs w:val="22"/>
              </w:rPr>
            </w:pPr>
            <w:r w:rsidRPr="00C65DAD">
              <w:rPr>
                <w:rFonts w:ascii="Arial" w:hAnsi="Arial" w:cs="Arial"/>
                <w:sz w:val="22"/>
                <w:szCs w:val="22"/>
              </w:rPr>
              <w:t>No particularmente agresivo</w:t>
            </w:r>
          </w:p>
        </w:tc>
      </w:tr>
      <w:tr w:rsidR="00AA7FC1" w:rsidRPr="00C65DAD" w14:paraId="36045AA1" w14:textId="77777777" w:rsidTr="00AA7FC1">
        <w:trPr>
          <w:jc w:val="center"/>
        </w:trPr>
        <w:tc>
          <w:tcPr>
            <w:tcW w:w="2065" w:type="dxa"/>
            <w:shd w:val="clear" w:color="auto" w:fill="DEEAF6" w:themeFill="accent5" w:themeFillTint="33"/>
          </w:tcPr>
          <w:p w14:paraId="2427D6DB" w14:textId="77777777" w:rsidR="00AA7FC1" w:rsidRPr="00C65DAD" w:rsidRDefault="00AA7FC1" w:rsidP="00AA7FC1">
            <w:pPr>
              <w:jc w:val="left"/>
              <w:rPr>
                <w:rFonts w:ascii="Arial" w:hAnsi="Arial" w:cs="Arial"/>
                <w:sz w:val="22"/>
                <w:szCs w:val="22"/>
              </w:rPr>
            </w:pPr>
            <w:r w:rsidRPr="00C65DAD">
              <w:rPr>
                <w:rFonts w:ascii="Arial" w:hAnsi="Arial" w:cs="Arial"/>
                <w:sz w:val="22"/>
                <w:szCs w:val="22"/>
              </w:rPr>
              <w:t>Altitud</w:t>
            </w:r>
          </w:p>
        </w:tc>
        <w:tc>
          <w:tcPr>
            <w:tcW w:w="2750" w:type="dxa"/>
            <w:vAlign w:val="center"/>
          </w:tcPr>
          <w:p w14:paraId="276A59D0" w14:textId="77777777" w:rsidR="00AA7FC1" w:rsidRPr="00C65DAD" w:rsidRDefault="00627648" w:rsidP="006510E3">
            <w:pPr>
              <w:keepNext/>
              <w:jc w:val="center"/>
              <w:rPr>
                <w:rFonts w:ascii="Arial" w:hAnsi="Arial" w:cs="Arial"/>
                <w:sz w:val="22"/>
                <w:szCs w:val="22"/>
              </w:rPr>
            </w:pPr>
            <w:r w:rsidRPr="00C65DAD">
              <w:rPr>
                <w:rFonts w:ascii="Arial" w:hAnsi="Arial" w:cs="Arial"/>
                <w:sz w:val="22"/>
                <w:szCs w:val="22"/>
              </w:rPr>
              <w:t>&lt;1000m</w:t>
            </w:r>
          </w:p>
        </w:tc>
      </w:tr>
    </w:tbl>
    <w:p w14:paraId="601592B3" w14:textId="4BA735BC" w:rsidR="006510E3" w:rsidRPr="00756298" w:rsidRDefault="006510E3">
      <w:pPr>
        <w:pStyle w:val="Descripcin"/>
      </w:pPr>
      <w:r w:rsidRPr="00756298">
        <w:t xml:space="preserve">Tabla </w:t>
      </w:r>
      <w:r w:rsidR="00756298" w:rsidRPr="00756298">
        <w:fldChar w:fldCharType="begin"/>
      </w:r>
      <w:r w:rsidR="00756298" w:rsidRPr="00756298">
        <w:instrText xml:space="preserve"> SEQ Tabla \* ARABIC </w:instrText>
      </w:r>
      <w:r w:rsidR="00756298" w:rsidRPr="00756298">
        <w:fldChar w:fldCharType="separate"/>
      </w:r>
      <w:r w:rsidR="0037689F">
        <w:rPr>
          <w:noProof/>
        </w:rPr>
        <w:t>5</w:t>
      </w:r>
      <w:r w:rsidR="00756298" w:rsidRPr="00756298">
        <w:fldChar w:fldCharType="end"/>
      </w:r>
      <w:r w:rsidRPr="00756298">
        <w:t>- Descripción de las localizaciones y Condiciones Ambientales</w:t>
      </w:r>
    </w:p>
    <w:tbl>
      <w:tblPr>
        <w:tblStyle w:val="Tablaconcuadrcula"/>
        <w:tblW w:w="0" w:type="auto"/>
        <w:jc w:val="center"/>
        <w:tblLook w:val="04A0" w:firstRow="1" w:lastRow="0" w:firstColumn="1" w:lastColumn="0" w:noHBand="0" w:noVBand="1"/>
      </w:tblPr>
      <w:tblGrid>
        <w:gridCol w:w="2065"/>
        <w:gridCol w:w="2750"/>
      </w:tblGrid>
      <w:tr w:rsidR="00E97B76" w:rsidRPr="00C65DAD" w14:paraId="368413E5" w14:textId="77777777" w:rsidTr="00AA7FC1">
        <w:trPr>
          <w:jc w:val="center"/>
        </w:trPr>
        <w:tc>
          <w:tcPr>
            <w:tcW w:w="2065" w:type="dxa"/>
            <w:shd w:val="clear" w:color="auto" w:fill="DEEAF6" w:themeFill="accent5" w:themeFillTint="33"/>
          </w:tcPr>
          <w:p w14:paraId="36A9D06B" w14:textId="77777777" w:rsidR="00E97B76" w:rsidRPr="00C65DAD" w:rsidRDefault="0048448E" w:rsidP="00B31F76">
            <w:pPr>
              <w:jc w:val="left"/>
              <w:rPr>
                <w:rFonts w:ascii="Arial" w:eastAsia="Calibri" w:hAnsi="Arial" w:cs="Arial"/>
                <w:b/>
                <w:bCs/>
                <w:sz w:val="22"/>
                <w:szCs w:val="22"/>
                <w:lang w:eastAsia="en-US"/>
              </w:rPr>
            </w:pPr>
            <w:r w:rsidRPr="00C65DAD">
              <w:rPr>
                <w:rFonts w:ascii="Arial" w:hAnsi="Arial" w:cs="Arial"/>
                <w:b/>
                <w:bCs/>
                <w:sz w:val="22"/>
                <w:szCs w:val="22"/>
              </w:rPr>
              <w:t>Localidad</w:t>
            </w:r>
          </w:p>
        </w:tc>
        <w:tc>
          <w:tcPr>
            <w:tcW w:w="2750" w:type="dxa"/>
            <w:shd w:val="clear" w:color="auto" w:fill="DEEAF6" w:themeFill="accent5" w:themeFillTint="33"/>
            <w:vAlign w:val="bottom"/>
          </w:tcPr>
          <w:p w14:paraId="2BAD6839" w14:textId="77777777" w:rsidR="00E97B76" w:rsidRPr="00C65DAD" w:rsidRDefault="00E97B76" w:rsidP="00AA7FC1">
            <w:pPr>
              <w:jc w:val="center"/>
              <w:rPr>
                <w:rFonts w:ascii="Arial" w:eastAsia="Calibri" w:hAnsi="Arial" w:cs="Arial"/>
                <w:b/>
                <w:bCs/>
                <w:sz w:val="22"/>
                <w:szCs w:val="22"/>
                <w:lang w:eastAsia="en-US"/>
              </w:rPr>
            </w:pPr>
            <w:r w:rsidRPr="00C65DAD">
              <w:rPr>
                <w:rFonts w:ascii="Arial" w:hAnsi="Arial" w:cs="Arial"/>
                <w:b/>
                <w:bCs/>
                <w:sz w:val="22"/>
                <w:szCs w:val="22"/>
              </w:rPr>
              <w:t>Sa</w:t>
            </w:r>
            <w:r w:rsidR="00AA7FC1" w:rsidRPr="00C65DAD">
              <w:rPr>
                <w:rFonts w:ascii="Arial" w:hAnsi="Arial" w:cs="Arial"/>
                <w:b/>
                <w:bCs/>
                <w:sz w:val="22"/>
                <w:szCs w:val="22"/>
              </w:rPr>
              <w:t>randí del Yí</w:t>
            </w:r>
          </w:p>
        </w:tc>
      </w:tr>
      <w:tr w:rsidR="00E97B76" w:rsidRPr="00C65DAD" w14:paraId="790BAF87" w14:textId="77777777" w:rsidTr="00AA7FC1">
        <w:trPr>
          <w:jc w:val="center"/>
        </w:trPr>
        <w:tc>
          <w:tcPr>
            <w:tcW w:w="2065" w:type="dxa"/>
            <w:shd w:val="clear" w:color="auto" w:fill="DEEAF6" w:themeFill="accent5" w:themeFillTint="33"/>
          </w:tcPr>
          <w:p w14:paraId="5AAE1D64" w14:textId="77777777" w:rsidR="00E97B76" w:rsidRPr="00C65DAD" w:rsidRDefault="00AA7FC1" w:rsidP="001F0327">
            <w:pPr>
              <w:jc w:val="left"/>
              <w:rPr>
                <w:rFonts w:ascii="Arial" w:hAnsi="Arial" w:cs="Arial"/>
                <w:sz w:val="22"/>
                <w:szCs w:val="22"/>
              </w:rPr>
            </w:pPr>
            <w:r w:rsidRPr="00C65DAD">
              <w:rPr>
                <w:rFonts w:ascii="Arial" w:hAnsi="Arial" w:cs="Arial"/>
                <w:sz w:val="22"/>
                <w:szCs w:val="22"/>
              </w:rPr>
              <w:t>Temperatura Máxima</w:t>
            </w:r>
            <w:r w:rsidR="001F0327" w:rsidRPr="00C65DAD">
              <w:rPr>
                <w:rFonts w:ascii="Arial" w:hAnsi="Arial" w:cs="Arial"/>
                <w:sz w:val="22"/>
                <w:szCs w:val="22"/>
              </w:rPr>
              <w:t xml:space="preserve"> </w:t>
            </w:r>
            <w:r w:rsidR="00E97B76" w:rsidRPr="00C65DAD">
              <w:rPr>
                <w:rFonts w:ascii="Arial" w:hAnsi="Arial" w:cs="Arial"/>
                <w:sz w:val="22"/>
                <w:szCs w:val="22"/>
              </w:rPr>
              <w:t>(°C)</w:t>
            </w:r>
          </w:p>
        </w:tc>
        <w:tc>
          <w:tcPr>
            <w:tcW w:w="2750" w:type="dxa"/>
            <w:vAlign w:val="center"/>
          </w:tcPr>
          <w:p w14:paraId="64AA6C5A" w14:textId="393ADAE2" w:rsidR="00E97B76" w:rsidRPr="00C65DAD" w:rsidRDefault="007F621E" w:rsidP="007F621E">
            <w:pPr>
              <w:jc w:val="center"/>
              <w:rPr>
                <w:rFonts w:ascii="Arial" w:hAnsi="Arial" w:cs="Arial"/>
                <w:sz w:val="22"/>
                <w:szCs w:val="22"/>
              </w:rPr>
            </w:pPr>
            <w:r>
              <w:rPr>
                <w:rFonts w:ascii="Arial" w:hAnsi="Arial" w:cs="Arial"/>
                <w:sz w:val="22"/>
                <w:szCs w:val="22"/>
              </w:rPr>
              <w:t>40</w:t>
            </w:r>
          </w:p>
        </w:tc>
      </w:tr>
      <w:tr w:rsidR="00E97B76" w:rsidRPr="00C65DAD" w14:paraId="6D2D3E9D" w14:textId="77777777" w:rsidTr="00AA7FC1">
        <w:trPr>
          <w:jc w:val="center"/>
        </w:trPr>
        <w:tc>
          <w:tcPr>
            <w:tcW w:w="2065" w:type="dxa"/>
            <w:shd w:val="clear" w:color="auto" w:fill="DEEAF6" w:themeFill="accent5" w:themeFillTint="33"/>
          </w:tcPr>
          <w:p w14:paraId="5059D164" w14:textId="77777777" w:rsidR="00E97B76" w:rsidRPr="00C65DAD" w:rsidRDefault="00AA7FC1" w:rsidP="001F0327">
            <w:pPr>
              <w:jc w:val="left"/>
              <w:rPr>
                <w:rFonts w:ascii="Arial" w:hAnsi="Arial" w:cs="Arial"/>
                <w:sz w:val="22"/>
                <w:szCs w:val="22"/>
              </w:rPr>
            </w:pPr>
            <w:r w:rsidRPr="00C65DAD">
              <w:rPr>
                <w:rFonts w:ascii="Arial" w:hAnsi="Arial" w:cs="Arial"/>
                <w:sz w:val="22"/>
                <w:szCs w:val="22"/>
              </w:rPr>
              <w:t>Temperatura mínima</w:t>
            </w:r>
            <w:r w:rsidR="001F0327" w:rsidRPr="00C65DAD">
              <w:rPr>
                <w:rFonts w:ascii="Arial" w:hAnsi="Arial" w:cs="Arial"/>
                <w:sz w:val="22"/>
                <w:szCs w:val="22"/>
              </w:rPr>
              <w:t xml:space="preserve"> </w:t>
            </w:r>
            <w:r w:rsidR="00E97B76" w:rsidRPr="00C65DAD">
              <w:rPr>
                <w:rFonts w:ascii="Arial" w:hAnsi="Arial" w:cs="Arial"/>
                <w:sz w:val="22"/>
                <w:szCs w:val="22"/>
              </w:rPr>
              <w:t>(°C)</w:t>
            </w:r>
          </w:p>
        </w:tc>
        <w:tc>
          <w:tcPr>
            <w:tcW w:w="2750" w:type="dxa"/>
            <w:vAlign w:val="center"/>
          </w:tcPr>
          <w:p w14:paraId="20C2D334" w14:textId="77777777" w:rsidR="00E97B76" w:rsidRPr="00C65DAD" w:rsidRDefault="001F0327" w:rsidP="001F0327">
            <w:pPr>
              <w:jc w:val="center"/>
              <w:rPr>
                <w:rFonts w:ascii="Arial" w:hAnsi="Arial" w:cs="Arial"/>
                <w:sz w:val="22"/>
                <w:szCs w:val="22"/>
              </w:rPr>
            </w:pPr>
            <w:r w:rsidRPr="00C65DAD">
              <w:rPr>
                <w:rFonts w:ascii="Arial" w:hAnsi="Arial" w:cs="Arial"/>
                <w:sz w:val="22"/>
                <w:szCs w:val="22"/>
              </w:rPr>
              <w:t xml:space="preserve">0 </w:t>
            </w:r>
          </w:p>
        </w:tc>
      </w:tr>
      <w:tr w:rsidR="00E97B76" w:rsidRPr="00C65DAD" w14:paraId="4932DAB7" w14:textId="77777777" w:rsidTr="00AA7FC1">
        <w:trPr>
          <w:trHeight w:val="287"/>
          <w:jc w:val="center"/>
        </w:trPr>
        <w:tc>
          <w:tcPr>
            <w:tcW w:w="2065" w:type="dxa"/>
            <w:shd w:val="clear" w:color="auto" w:fill="DEEAF6" w:themeFill="accent5" w:themeFillTint="33"/>
          </w:tcPr>
          <w:p w14:paraId="7BC80D3C" w14:textId="77777777" w:rsidR="00E97B76" w:rsidRPr="00C65DAD" w:rsidRDefault="00AA7FC1" w:rsidP="00AA7FC1">
            <w:pPr>
              <w:jc w:val="left"/>
              <w:rPr>
                <w:rFonts w:ascii="Arial" w:hAnsi="Arial" w:cs="Arial"/>
                <w:sz w:val="22"/>
                <w:szCs w:val="22"/>
              </w:rPr>
            </w:pPr>
            <w:r w:rsidRPr="00C65DAD">
              <w:rPr>
                <w:rFonts w:ascii="Arial" w:hAnsi="Arial" w:cs="Arial"/>
                <w:sz w:val="22"/>
                <w:szCs w:val="22"/>
              </w:rPr>
              <w:t>Velocidad del viento</w:t>
            </w:r>
            <w:r w:rsidR="00E97B76" w:rsidRPr="00C65DAD">
              <w:rPr>
                <w:rFonts w:ascii="Arial" w:hAnsi="Arial" w:cs="Arial"/>
                <w:sz w:val="22"/>
                <w:szCs w:val="22"/>
              </w:rPr>
              <w:t xml:space="preserve"> </w:t>
            </w:r>
          </w:p>
        </w:tc>
        <w:tc>
          <w:tcPr>
            <w:tcW w:w="2750" w:type="dxa"/>
            <w:vAlign w:val="center"/>
          </w:tcPr>
          <w:p w14:paraId="44B0AEE8" w14:textId="725E05DC" w:rsidR="00E97B76" w:rsidRPr="00C65DAD" w:rsidRDefault="00996B30" w:rsidP="005B773F">
            <w:pPr>
              <w:jc w:val="center"/>
              <w:rPr>
                <w:rFonts w:ascii="Arial" w:hAnsi="Arial" w:cs="Arial"/>
                <w:sz w:val="22"/>
                <w:szCs w:val="22"/>
              </w:rPr>
            </w:pPr>
            <w:r w:rsidRPr="00C65DAD">
              <w:rPr>
                <w:rFonts w:ascii="Arial" w:hAnsi="Arial" w:cs="Arial"/>
                <w:sz w:val="22"/>
                <w:szCs w:val="22"/>
              </w:rPr>
              <w:t xml:space="preserve">Ver </w:t>
            </w:r>
            <w:r>
              <w:rPr>
                <w:rFonts w:ascii="Arial" w:hAnsi="Arial" w:cs="Arial"/>
                <w:sz w:val="22"/>
                <w:szCs w:val="22"/>
              </w:rPr>
              <w:t xml:space="preserve">Anexo </w:t>
            </w:r>
            <w:r w:rsidRPr="00C65DAD">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REF _Ref103594332 \r \h </w:instrText>
            </w:r>
            <w:r>
              <w:rPr>
                <w:rFonts w:ascii="Arial" w:hAnsi="Arial" w:cs="Arial"/>
                <w:sz w:val="22"/>
                <w:szCs w:val="22"/>
              </w:rPr>
            </w:r>
            <w:r>
              <w:rPr>
                <w:rFonts w:ascii="Arial" w:hAnsi="Arial" w:cs="Arial"/>
                <w:sz w:val="22"/>
                <w:szCs w:val="22"/>
              </w:rPr>
              <w:fldChar w:fldCharType="separate"/>
            </w:r>
            <w:r w:rsidR="0037689F">
              <w:rPr>
                <w:rFonts w:ascii="Arial" w:hAnsi="Arial" w:cs="Arial"/>
                <w:sz w:val="22"/>
                <w:szCs w:val="22"/>
              </w:rPr>
              <w:t>19.3</w:t>
            </w:r>
            <w:r>
              <w:rPr>
                <w:rFonts w:ascii="Arial" w:hAnsi="Arial" w:cs="Arial"/>
                <w:sz w:val="22"/>
                <w:szCs w:val="22"/>
              </w:rPr>
              <w:fldChar w:fldCharType="end"/>
            </w:r>
          </w:p>
        </w:tc>
      </w:tr>
      <w:tr w:rsidR="00E97B76" w:rsidRPr="00C65DAD" w14:paraId="65AC2A0C" w14:textId="77777777" w:rsidTr="00AA7FC1">
        <w:trPr>
          <w:jc w:val="center"/>
        </w:trPr>
        <w:tc>
          <w:tcPr>
            <w:tcW w:w="2065" w:type="dxa"/>
            <w:shd w:val="clear" w:color="auto" w:fill="DEEAF6" w:themeFill="accent5" w:themeFillTint="33"/>
          </w:tcPr>
          <w:p w14:paraId="3EFD6F8E" w14:textId="4C011B90" w:rsidR="00E97B76" w:rsidRPr="00C65DAD" w:rsidRDefault="00AA7FC1" w:rsidP="00A7746E">
            <w:pPr>
              <w:jc w:val="left"/>
              <w:rPr>
                <w:rFonts w:ascii="Arial" w:hAnsi="Arial" w:cs="Arial"/>
                <w:sz w:val="22"/>
                <w:szCs w:val="22"/>
              </w:rPr>
            </w:pPr>
            <w:r w:rsidRPr="00C65DAD">
              <w:rPr>
                <w:rFonts w:ascii="Arial" w:hAnsi="Arial" w:cs="Arial"/>
                <w:sz w:val="22"/>
                <w:szCs w:val="22"/>
              </w:rPr>
              <w:t xml:space="preserve">Condiciones </w:t>
            </w:r>
            <w:r w:rsidR="009B127F" w:rsidRPr="00C65DAD">
              <w:rPr>
                <w:rFonts w:ascii="Arial" w:hAnsi="Arial" w:cs="Arial"/>
                <w:sz w:val="22"/>
                <w:szCs w:val="22"/>
              </w:rPr>
              <w:t>Climáticas</w:t>
            </w:r>
          </w:p>
        </w:tc>
        <w:tc>
          <w:tcPr>
            <w:tcW w:w="2750" w:type="dxa"/>
            <w:vAlign w:val="center"/>
          </w:tcPr>
          <w:p w14:paraId="1BAD6298" w14:textId="77777777" w:rsidR="00E97B76" w:rsidRPr="00C65DAD" w:rsidRDefault="00C04770" w:rsidP="00B31F76">
            <w:pPr>
              <w:keepNext/>
              <w:jc w:val="center"/>
              <w:rPr>
                <w:rFonts w:ascii="Arial" w:hAnsi="Arial" w:cs="Arial"/>
                <w:sz w:val="22"/>
                <w:szCs w:val="22"/>
              </w:rPr>
            </w:pPr>
            <w:r w:rsidRPr="00C65DAD">
              <w:rPr>
                <w:rFonts w:ascii="Arial" w:hAnsi="Arial" w:cs="Arial"/>
                <w:sz w:val="22"/>
                <w:szCs w:val="22"/>
              </w:rPr>
              <w:t>No particularmente agresivo</w:t>
            </w:r>
          </w:p>
        </w:tc>
      </w:tr>
      <w:tr w:rsidR="00AA7FC1" w:rsidRPr="00C65DAD" w14:paraId="555FFCDD" w14:textId="77777777" w:rsidTr="00AA7FC1">
        <w:trPr>
          <w:jc w:val="center"/>
        </w:trPr>
        <w:tc>
          <w:tcPr>
            <w:tcW w:w="2065" w:type="dxa"/>
            <w:shd w:val="clear" w:color="auto" w:fill="DEEAF6" w:themeFill="accent5" w:themeFillTint="33"/>
          </w:tcPr>
          <w:p w14:paraId="18D5FD7B" w14:textId="77777777" w:rsidR="00AA7FC1" w:rsidRPr="00C65DAD" w:rsidRDefault="00AA7FC1" w:rsidP="00B31F76">
            <w:pPr>
              <w:jc w:val="left"/>
              <w:rPr>
                <w:rFonts w:ascii="Arial" w:hAnsi="Arial" w:cs="Arial"/>
                <w:sz w:val="22"/>
                <w:szCs w:val="22"/>
              </w:rPr>
            </w:pPr>
            <w:r w:rsidRPr="00C65DAD">
              <w:rPr>
                <w:rFonts w:ascii="Arial" w:hAnsi="Arial" w:cs="Arial"/>
                <w:sz w:val="22"/>
                <w:szCs w:val="22"/>
              </w:rPr>
              <w:t>Altitud</w:t>
            </w:r>
          </w:p>
        </w:tc>
        <w:tc>
          <w:tcPr>
            <w:tcW w:w="2750" w:type="dxa"/>
            <w:vAlign w:val="center"/>
          </w:tcPr>
          <w:p w14:paraId="646A1978" w14:textId="77777777" w:rsidR="00AA7FC1" w:rsidRPr="00C65DAD" w:rsidRDefault="00627648" w:rsidP="006510E3">
            <w:pPr>
              <w:keepNext/>
              <w:jc w:val="center"/>
              <w:rPr>
                <w:rFonts w:ascii="Arial" w:hAnsi="Arial" w:cs="Arial"/>
                <w:sz w:val="22"/>
                <w:szCs w:val="22"/>
              </w:rPr>
            </w:pPr>
            <w:r w:rsidRPr="00C65DAD">
              <w:rPr>
                <w:rFonts w:ascii="Arial" w:hAnsi="Arial" w:cs="Arial"/>
                <w:sz w:val="22"/>
                <w:szCs w:val="22"/>
              </w:rPr>
              <w:t>&lt;1000m</w:t>
            </w:r>
          </w:p>
        </w:tc>
      </w:tr>
    </w:tbl>
    <w:p w14:paraId="5E74962E" w14:textId="10AB58FD" w:rsidR="006510E3" w:rsidRPr="00756298" w:rsidRDefault="006510E3">
      <w:pPr>
        <w:pStyle w:val="Descripcin"/>
      </w:pPr>
      <w:r w:rsidRPr="00756298">
        <w:t xml:space="preserve">Tabla </w:t>
      </w:r>
      <w:r w:rsidR="00756298" w:rsidRPr="00756298">
        <w:fldChar w:fldCharType="begin"/>
      </w:r>
      <w:r w:rsidR="00756298" w:rsidRPr="00756298">
        <w:instrText xml:space="preserve"> SEQ Tabla \* ARABIC </w:instrText>
      </w:r>
      <w:r w:rsidR="00756298" w:rsidRPr="00756298">
        <w:fldChar w:fldCharType="separate"/>
      </w:r>
      <w:r w:rsidR="0037689F">
        <w:rPr>
          <w:noProof/>
        </w:rPr>
        <w:t>6</w:t>
      </w:r>
      <w:r w:rsidR="00756298" w:rsidRPr="00756298">
        <w:fldChar w:fldCharType="end"/>
      </w:r>
      <w:r w:rsidRPr="00756298">
        <w:t xml:space="preserve"> - Descripción de las localizaciones y Condiciones Ambientales</w:t>
      </w:r>
    </w:p>
    <w:p w14:paraId="39B25221" w14:textId="32EEBD9D" w:rsidR="008767D2" w:rsidRPr="00C65DAD" w:rsidRDefault="008767D2" w:rsidP="00A03792">
      <w:pPr>
        <w:rPr>
          <w:rFonts w:ascii="Arial" w:hAnsi="Arial" w:cs="Arial"/>
          <w:sz w:val="22"/>
          <w:szCs w:val="22"/>
        </w:rPr>
      </w:pPr>
      <w:r w:rsidRPr="00C65DAD">
        <w:rPr>
          <w:rFonts w:ascii="Arial" w:hAnsi="Arial" w:cs="Arial"/>
          <w:sz w:val="22"/>
          <w:szCs w:val="22"/>
        </w:rPr>
        <w:t>.</w:t>
      </w:r>
    </w:p>
    <w:p w14:paraId="090599A7" w14:textId="77777777" w:rsidR="00B01140" w:rsidRPr="00C65DAD" w:rsidRDefault="00B01140" w:rsidP="00A03792">
      <w:pPr>
        <w:rPr>
          <w:rFonts w:ascii="Arial" w:hAnsi="Arial" w:cs="Arial"/>
          <w:sz w:val="22"/>
          <w:szCs w:val="22"/>
        </w:rPr>
      </w:pPr>
      <w:r w:rsidRPr="00C65DAD">
        <w:rPr>
          <w:rFonts w:ascii="Arial" w:hAnsi="Arial" w:cs="Arial"/>
          <w:sz w:val="22"/>
          <w:szCs w:val="22"/>
        </w:rPr>
        <w:t xml:space="preserve"> </w:t>
      </w:r>
    </w:p>
    <w:p w14:paraId="36E45118" w14:textId="77777777" w:rsidR="00B01140" w:rsidRPr="00C65DAD" w:rsidRDefault="003E5FF8" w:rsidP="00A03792">
      <w:pPr>
        <w:rPr>
          <w:rFonts w:ascii="Arial" w:hAnsi="Arial" w:cs="Arial"/>
          <w:sz w:val="22"/>
          <w:szCs w:val="22"/>
        </w:rPr>
      </w:pPr>
      <w:r w:rsidRPr="00C65DAD">
        <w:rPr>
          <w:rFonts w:ascii="Arial" w:hAnsi="Arial" w:cs="Arial"/>
          <w:sz w:val="22"/>
          <w:szCs w:val="22"/>
        </w:rPr>
        <w:t xml:space="preserve">El sistema debe ser diseñado para evitar el ingreso de polvo dentro </w:t>
      </w:r>
      <w:r w:rsidR="00DD3426" w:rsidRPr="00C65DAD">
        <w:rPr>
          <w:rFonts w:ascii="Arial" w:hAnsi="Arial" w:cs="Arial"/>
          <w:sz w:val="22"/>
          <w:szCs w:val="22"/>
        </w:rPr>
        <w:t>de los recintos de las baterías y la inundación de las envolventes (en caso de ser necesario) de acuerdo al sistema de extinción de incendios elegido.</w:t>
      </w:r>
    </w:p>
    <w:p w14:paraId="7007CCC0" w14:textId="77777777" w:rsidR="00B01140" w:rsidRPr="00C65DAD" w:rsidRDefault="00B01140" w:rsidP="00A03792">
      <w:pPr>
        <w:rPr>
          <w:rFonts w:ascii="Arial" w:hAnsi="Arial" w:cs="Arial"/>
          <w:sz w:val="22"/>
          <w:szCs w:val="22"/>
        </w:rPr>
      </w:pPr>
    </w:p>
    <w:p w14:paraId="7646C314" w14:textId="3F9D1982" w:rsidR="00EE3503" w:rsidRDefault="001F0327" w:rsidP="00983745">
      <w:pPr>
        <w:spacing w:after="240"/>
        <w:rPr>
          <w:rFonts w:ascii="Arial" w:hAnsi="Arial" w:cs="Arial"/>
          <w:sz w:val="22"/>
          <w:szCs w:val="22"/>
        </w:rPr>
      </w:pPr>
      <w:r w:rsidRPr="00C65DAD">
        <w:rPr>
          <w:rFonts w:ascii="Arial" w:hAnsi="Arial" w:cs="Arial"/>
          <w:sz w:val="22"/>
          <w:szCs w:val="22"/>
        </w:rPr>
        <w:t xml:space="preserve">Los perfiles de temperatura y velocidad del viento se pueden ver en el </w:t>
      </w:r>
      <w:bookmarkStart w:id="85" w:name="_Ref520100006"/>
      <w:bookmarkStart w:id="86" w:name="_Ref520388535"/>
      <w:r w:rsidR="00996B30" w:rsidRPr="00C65DAD">
        <w:rPr>
          <w:rFonts w:ascii="Arial" w:hAnsi="Arial" w:cs="Arial"/>
          <w:sz w:val="22"/>
          <w:szCs w:val="22"/>
        </w:rPr>
        <w:t xml:space="preserve"> </w:t>
      </w:r>
      <w:r w:rsidR="00996B30">
        <w:rPr>
          <w:rFonts w:ascii="Arial" w:hAnsi="Arial" w:cs="Arial"/>
          <w:sz w:val="22"/>
          <w:szCs w:val="22"/>
        </w:rPr>
        <w:t xml:space="preserve">Anexo </w:t>
      </w:r>
      <w:r w:rsidR="00996B30" w:rsidRPr="00C65DAD">
        <w:rPr>
          <w:rFonts w:ascii="Arial" w:hAnsi="Arial" w:cs="Arial"/>
          <w:sz w:val="22"/>
          <w:szCs w:val="22"/>
        </w:rPr>
        <w:t xml:space="preserve"> </w:t>
      </w:r>
      <w:r w:rsidR="00996B30">
        <w:rPr>
          <w:rFonts w:ascii="Arial" w:hAnsi="Arial" w:cs="Arial"/>
          <w:sz w:val="22"/>
          <w:szCs w:val="22"/>
        </w:rPr>
        <w:fldChar w:fldCharType="begin"/>
      </w:r>
      <w:r w:rsidR="00996B30">
        <w:rPr>
          <w:rFonts w:ascii="Arial" w:hAnsi="Arial" w:cs="Arial"/>
          <w:sz w:val="22"/>
          <w:szCs w:val="22"/>
        </w:rPr>
        <w:instrText xml:space="preserve"> REF _Ref103594332 \r \h </w:instrText>
      </w:r>
      <w:r w:rsidR="00996B30">
        <w:rPr>
          <w:rFonts w:ascii="Arial" w:hAnsi="Arial" w:cs="Arial"/>
          <w:sz w:val="22"/>
          <w:szCs w:val="22"/>
        </w:rPr>
      </w:r>
      <w:r w:rsidR="00996B30">
        <w:rPr>
          <w:rFonts w:ascii="Arial" w:hAnsi="Arial" w:cs="Arial"/>
          <w:sz w:val="22"/>
          <w:szCs w:val="22"/>
        </w:rPr>
        <w:fldChar w:fldCharType="separate"/>
      </w:r>
      <w:r w:rsidR="0037689F">
        <w:rPr>
          <w:rFonts w:ascii="Arial" w:hAnsi="Arial" w:cs="Arial"/>
          <w:sz w:val="22"/>
          <w:szCs w:val="22"/>
        </w:rPr>
        <w:t>19.3</w:t>
      </w:r>
      <w:r w:rsidR="00996B30">
        <w:rPr>
          <w:rFonts w:ascii="Arial" w:hAnsi="Arial" w:cs="Arial"/>
          <w:sz w:val="22"/>
          <w:szCs w:val="22"/>
        </w:rPr>
        <w:fldChar w:fldCharType="end"/>
      </w:r>
      <w:r w:rsidR="00996B30">
        <w:rPr>
          <w:rFonts w:ascii="Arial" w:hAnsi="Arial" w:cs="Arial"/>
          <w:sz w:val="22"/>
          <w:szCs w:val="22"/>
        </w:rPr>
        <w:t>.</w:t>
      </w:r>
    </w:p>
    <w:p w14:paraId="423ECAB3" w14:textId="77777777" w:rsidR="00EE3503" w:rsidRDefault="00EE3503">
      <w:pPr>
        <w:jc w:val="left"/>
        <w:rPr>
          <w:rFonts w:ascii="Arial" w:hAnsi="Arial" w:cs="Arial"/>
          <w:sz w:val="22"/>
          <w:szCs w:val="22"/>
        </w:rPr>
      </w:pPr>
      <w:r>
        <w:rPr>
          <w:rFonts w:ascii="Arial" w:hAnsi="Arial" w:cs="Arial"/>
          <w:sz w:val="22"/>
          <w:szCs w:val="22"/>
        </w:rPr>
        <w:br w:type="page"/>
      </w:r>
    </w:p>
    <w:p w14:paraId="13B6D4AC" w14:textId="77777777" w:rsidR="00BD4457" w:rsidRPr="00C65DAD" w:rsidRDefault="00C04770" w:rsidP="00BD4457">
      <w:pPr>
        <w:pStyle w:val="Ttulo3"/>
        <w:rPr>
          <w:rFonts w:ascii="Arial" w:hAnsi="Arial" w:cs="Arial"/>
          <w:sz w:val="22"/>
          <w:szCs w:val="22"/>
        </w:rPr>
      </w:pPr>
      <w:bookmarkStart w:id="87" w:name="_Toc115353133"/>
      <w:r w:rsidRPr="00C65DAD">
        <w:rPr>
          <w:rFonts w:ascii="Arial" w:hAnsi="Arial" w:cs="Arial"/>
          <w:sz w:val="22"/>
          <w:szCs w:val="22"/>
        </w:rPr>
        <w:lastRenderedPageBreak/>
        <w:t>Localización</w:t>
      </w:r>
      <w:r w:rsidR="00244749" w:rsidRPr="00C65DAD">
        <w:rPr>
          <w:rFonts w:ascii="Arial" w:hAnsi="Arial" w:cs="Arial"/>
          <w:sz w:val="22"/>
          <w:szCs w:val="22"/>
        </w:rPr>
        <w:t xml:space="preserve"> de los Sistemas en la Red de Distribución</w:t>
      </w:r>
      <w:bookmarkEnd w:id="85"/>
      <w:bookmarkEnd w:id="86"/>
      <w:bookmarkEnd w:id="87"/>
    </w:p>
    <w:p w14:paraId="68098E71" w14:textId="77777777" w:rsidR="00244749" w:rsidRPr="00C65DAD" w:rsidRDefault="00244749" w:rsidP="00244749">
      <w:pPr>
        <w:rPr>
          <w:rFonts w:ascii="Arial" w:hAnsi="Arial" w:cs="Arial"/>
          <w:sz w:val="22"/>
          <w:szCs w:val="22"/>
        </w:rPr>
      </w:pPr>
      <w:r w:rsidRPr="00C65DAD">
        <w:rPr>
          <w:rFonts w:ascii="Arial" w:hAnsi="Arial" w:cs="Arial"/>
          <w:sz w:val="22"/>
          <w:szCs w:val="22"/>
        </w:rPr>
        <w:t>En el mapa a continuación se muestra la red de 31.5kV y las estaciones transformadoras MT/MT de la zona donde se conectarán los Sistemas de Almacenamiento de Energía.</w:t>
      </w:r>
    </w:p>
    <w:p w14:paraId="51AA7B96" w14:textId="77777777" w:rsidR="006510E3" w:rsidRPr="00C65DAD" w:rsidRDefault="006510E3" w:rsidP="00244749">
      <w:pPr>
        <w:rPr>
          <w:rFonts w:ascii="Arial" w:hAnsi="Arial" w:cs="Arial"/>
          <w:sz w:val="22"/>
          <w:szCs w:val="22"/>
        </w:rPr>
      </w:pPr>
    </w:p>
    <w:p w14:paraId="145410F9" w14:textId="77777777" w:rsidR="00DD3426" w:rsidRPr="00C65DAD" w:rsidRDefault="00DD3426" w:rsidP="00244749">
      <w:pPr>
        <w:rPr>
          <w:rFonts w:ascii="Arial" w:hAnsi="Arial" w:cs="Arial"/>
          <w:sz w:val="22"/>
          <w:szCs w:val="22"/>
        </w:rPr>
      </w:pPr>
    </w:p>
    <w:p w14:paraId="781BCE03" w14:textId="77777777" w:rsidR="00850AA1" w:rsidRPr="00C65DAD" w:rsidRDefault="00244749" w:rsidP="00850AA1">
      <w:pPr>
        <w:keepNext/>
        <w:jc w:val="center"/>
        <w:rPr>
          <w:rFonts w:ascii="Arial" w:hAnsi="Arial" w:cs="Arial"/>
          <w:sz w:val="22"/>
          <w:szCs w:val="22"/>
        </w:rPr>
      </w:pPr>
      <w:r w:rsidRPr="00C65DAD">
        <w:rPr>
          <w:rFonts w:ascii="Arial" w:hAnsi="Arial" w:cs="Arial"/>
          <w:noProof/>
          <w:sz w:val="22"/>
          <w:szCs w:val="22"/>
          <w:lang w:val="es-ES" w:eastAsia="es-ES"/>
        </w:rPr>
        <w:drawing>
          <wp:inline distT="0" distB="0" distL="0" distR="0" wp14:anchorId="7D19320E" wp14:editId="4AA241A4">
            <wp:extent cx="2682240" cy="322516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240" cy="3225165"/>
                    </a:xfrm>
                    <a:prstGeom prst="rect">
                      <a:avLst/>
                    </a:prstGeom>
                    <a:noFill/>
                  </pic:spPr>
                </pic:pic>
              </a:graphicData>
            </a:graphic>
          </wp:inline>
        </w:drawing>
      </w:r>
    </w:p>
    <w:p w14:paraId="5DBB33B6" w14:textId="7A0E89B5" w:rsidR="00244749" w:rsidRPr="00C65DAD" w:rsidRDefault="00850AA1" w:rsidP="00850AA1">
      <w:pPr>
        <w:pStyle w:val="Descripcin"/>
        <w:rPr>
          <w:rFonts w:ascii="Arial" w:hAnsi="Arial" w:cs="Arial"/>
          <w:sz w:val="22"/>
          <w:szCs w:val="22"/>
        </w:rPr>
      </w:pPr>
      <w:r w:rsidRPr="00C65DAD">
        <w:rPr>
          <w:rFonts w:ascii="Arial" w:hAnsi="Arial" w:cs="Arial"/>
          <w:sz w:val="22"/>
          <w:szCs w:val="22"/>
        </w:rPr>
        <w:t xml:space="preserve">Ilustración </w:t>
      </w:r>
      <w:r w:rsidRPr="00C65DAD">
        <w:rPr>
          <w:rFonts w:ascii="Arial" w:hAnsi="Arial" w:cs="Arial"/>
          <w:sz w:val="22"/>
          <w:szCs w:val="22"/>
        </w:rPr>
        <w:fldChar w:fldCharType="begin"/>
      </w:r>
      <w:r w:rsidRPr="00C65DAD">
        <w:rPr>
          <w:rFonts w:ascii="Arial" w:hAnsi="Arial" w:cs="Arial"/>
          <w:sz w:val="22"/>
          <w:szCs w:val="22"/>
        </w:rPr>
        <w:instrText xml:space="preserve"> SEQ Ilustración \* ARABIC </w:instrText>
      </w:r>
      <w:r w:rsidRPr="00C65DAD">
        <w:rPr>
          <w:rFonts w:ascii="Arial" w:hAnsi="Arial" w:cs="Arial"/>
          <w:sz w:val="22"/>
          <w:szCs w:val="22"/>
        </w:rPr>
        <w:fldChar w:fldCharType="separate"/>
      </w:r>
      <w:r w:rsidR="0037689F">
        <w:rPr>
          <w:rFonts w:ascii="Arial" w:hAnsi="Arial" w:cs="Arial"/>
          <w:noProof/>
          <w:sz w:val="22"/>
          <w:szCs w:val="22"/>
        </w:rPr>
        <w:t>2</w:t>
      </w:r>
      <w:r w:rsidRPr="00C65DAD">
        <w:rPr>
          <w:rFonts w:ascii="Arial" w:hAnsi="Arial" w:cs="Arial"/>
          <w:sz w:val="22"/>
          <w:szCs w:val="22"/>
        </w:rPr>
        <w:fldChar w:fldCharType="end"/>
      </w:r>
      <w:r w:rsidRPr="00C65DAD">
        <w:rPr>
          <w:rFonts w:ascii="Arial" w:hAnsi="Arial" w:cs="Arial"/>
          <w:sz w:val="22"/>
          <w:szCs w:val="22"/>
        </w:rPr>
        <w:t xml:space="preserve"> - Red de Distribución 31.5kV</w:t>
      </w:r>
    </w:p>
    <w:p w14:paraId="71BBB93C" w14:textId="77777777" w:rsidR="00DD3426" w:rsidRPr="00C65DAD" w:rsidRDefault="00DD3426" w:rsidP="00244749">
      <w:pPr>
        <w:rPr>
          <w:rFonts w:ascii="Arial" w:hAnsi="Arial" w:cs="Arial"/>
          <w:sz w:val="22"/>
          <w:szCs w:val="22"/>
        </w:rPr>
      </w:pPr>
    </w:p>
    <w:p w14:paraId="49BE371F" w14:textId="77777777" w:rsidR="00244749" w:rsidRPr="00C65DAD" w:rsidRDefault="00244749" w:rsidP="00244749">
      <w:pPr>
        <w:rPr>
          <w:rFonts w:ascii="Arial" w:hAnsi="Arial" w:cs="Arial"/>
          <w:sz w:val="22"/>
          <w:szCs w:val="22"/>
        </w:rPr>
      </w:pPr>
      <w:r w:rsidRPr="00C65DAD">
        <w:rPr>
          <w:rFonts w:ascii="Arial" w:hAnsi="Arial" w:cs="Arial"/>
          <w:sz w:val="22"/>
          <w:szCs w:val="22"/>
        </w:rPr>
        <w:t xml:space="preserve">Los sistemas están indicados en sus posiciones aproximadas como SG y SDI. La conexión a la red de ST será mediante barras de 31.5kV con celdas de entrada, salida y </w:t>
      </w:r>
      <w:r w:rsidR="00C04770" w:rsidRPr="00C65DAD">
        <w:rPr>
          <w:rFonts w:ascii="Arial" w:hAnsi="Arial" w:cs="Arial"/>
          <w:sz w:val="22"/>
          <w:szCs w:val="22"/>
        </w:rPr>
        <w:t>transformador</w:t>
      </w:r>
      <w:r w:rsidRPr="00C65DAD">
        <w:rPr>
          <w:rFonts w:ascii="Arial" w:hAnsi="Arial" w:cs="Arial"/>
          <w:sz w:val="22"/>
          <w:szCs w:val="22"/>
        </w:rPr>
        <w:t xml:space="preserve"> a los que se conectarán los transformadores elevadores </w:t>
      </w:r>
      <w:r w:rsidR="00DD3426" w:rsidRPr="00C65DAD">
        <w:rPr>
          <w:rFonts w:ascii="Arial" w:hAnsi="Arial" w:cs="Arial"/>
          <w:sz w:val="22"/>
          <w:szCs w:val="22"/>
        </w:rPr>
        <w:t xml:space="preserve">BT/MT </w:t>
      </w:r>
      <w:r w:rsidRPr="00C65DAD">
        <w:rPr>
          <w:rFonts w:ascii="Arial" w:hAnsi="Arial" w:cs="Arial"/>
          <w:sz w:val="22"/>
          <w:szCs w:val="22"/>
        </w:rPr>
        <w:t>que conectarán el Sistema con la Red de Distribución Publica</w:t>
      </w:r>
      <w:r w:rsidR="00DD3426" w:rsidRPr="00C65DAD">
        <w:rPr>
          <w:rFonts w:ascii="Arial" w:hAnsi="Arial" w:cs="Arial"/>
          <w:sz w:val="22"/>
          <w:szCs w:val="22"/>
        </w:rPr>
        <w:t xml:space="preserve"> de UTE de tensión nominal 31.5kV</w:t>
      </w:r>
      <w:r w:rsidRPr="00C65DAD">
        <w:rPr>
          <w:rFonts w:ascii="Arial" w:hAnsi="Arial" w:cs="Arial"/>
          <w:sz w:val="22"/>
          <w:szCs w:val="22"/>
        </w:rPr>
        <w:t>.</w:t>
      </w:r>
    </w:p>
    <w:p w14:paraId="2E47D766" w14:textId="77777777" w:rsidR="002241A6" w:rsidRPr="00C65DAD" w:rsidRDefault="002241A6" w:rsidP="00244749">
      <w:pPr>
        <w:keepNext/>
        <w:rPr>
          <w:rFonts w:ascii="Arial" w:hAnsi="Arial" w:cs="Arial"/>
          <w:sz w:val="22"/>
          <w:szCs w:val="22"/>
          <w:highlight w:val="yellow"/>
        </w:rPr>
      </w:pPr>
    </w:p>
    <w:p w14:paraId="151F3A9A" w14:textId="77777777" w:rsidR="002241A6" w:rsidRPr="00C65DAD" w:rsidRDefault="00C04770" w:rsidP="002241A6">
      <w:pPr>
        <w:pStyle w:val="Ttulo3"/>
        <w:rPr>
          <w:rFonts w:ascii="Arial" w:hAnsi="Arial" w:cs="Arial"/>
          <w:sz w:val="22"/>
          <w:szCs w:val="22"/>
        </w:rPr>
      </w:pPr>
      <w:bookmarkStart w:id="88" w:name="_Toc115353134"/>
      <w:r w:rsidRPr="00C65DAD">
        <w:rPr>
          <w:rFonts w:ascii="Arial" w:hAnsi="Arial" w:cs="Arial"/>
          <w:sz w:val="22"/>
          <w:szCs w:val="22"/>
        </w:rPr>
        <w:t>Características</w:t>
      </w:r>
      <w:r w:rsidR="002241A6" w:rsidRPr="00C65DAD">
        <w:rPr>
          <w:rFonts w:ascii="Arial" w:hAnsi="Arial" w:cs="Arial"/>
          <w:sz w:val="22"/>
          <w:szCs w:val="22"/>
        </w:rPr>
        <w:t xml:space="preserve"> de los Sistemas</w:t>
      </w:r>
      <w:bookmarkEnd w:id="88"/>
    </w:p>
    <w:p w14:paraId="56C59026" w14:textId="77777777" w:rsidR="007A426F" w:rsidRPr="00C65DAD" w:rsidRDefault="007A426F" w:rsidP="00D6152C">
      <w:pPr>
        <w:keepNext/>
        <w:rPr>
          <w:rFonts w:ascii="Arial" w:hAnsi="Arial" w:cs="Arial"/>
          <w:color w:val="000000" w:themeColor="text1"/>
          <w:sz w:val="22"/>
          <w:szCs w:val="22"/>
        </w:rPr>
      </w:pPr>
    </w:p>
    <w:p w14:paraId="34999E19" w14:textId="77777777" w:rsidR="00F703B5" w:rsidRPr="00B059A8" w:rsidRDefault="00F703B5" w:rsidP="00F703B5">
      <w:pPr>
        <w:rPr>
          <w:rFonts w:ascii="Arial" w:hAnsi="Arial" w:cs="Arial"/>
          <w:sz w:val="22"/>
          <w:szCs w:val="22"/>
        </w:rPr>
      </w:pPr>
      <w:r w:rsidRPr="00B059A8">
        <w:rPr>
          <w:rFonts w:ascii="Arial" w:hAnsi="Arial" w:cs="Arial"/>
          <w:sz w:val="22"/>
          <w:szCs w:val="22"/>
        </w:rPr>
        <w:t>Los sistemas de almacenamiento deberán contar con un nivel de redundancia que permita que la planta permanezca en funcionamiento cuando se pierde un elemento.</w:t>
      </w:r>
    </w:p>
    <w:p w14:paraId="0453013F" w14:textId="77777777" w:rsidR="00F703B5" w:rsidRPr="00B059A8" w:rsidRDefault="00F703B5" w:rsidP="00F703B5">
      <w:pPr>
        <w:rPr>
          <w:rFonts w:ascii="Arial" w:hAnsi="Arial" w:cs="Arial"/>
          <w:sz w:val="22"/>
          <w:szCs w:val="22"/>
        </w:rPr>
      </w:pPr>
      <w:r w:rsidRPr="00B059A8">
        <w:rPr>
          <w:rFonts w:ascii="Arial" w:hAnsi="Arial" w:cs="Arial"/>
          <w:sz w:val="22"/>
          <w:szCs w:val="22"/>
        </w:rPr>
        <w:t>Por ejemplo: Si falla un transformador elevador, la planta estará diseñada de modo que el otro transformador pueda con una sobrecarga admisible tomar la carga del transformador fallado.</w:t>
      </w:r>
    </w:p>
    <w:p w14:paraId="7F639165" w14:textId="77777777" w:rsidR="00F703B5" w:rsidRPr="00B059A8" w:rsidRDefault="00F703B5" w:rsidP="00F703B5">
      <w:pPr>
        <w:rPr>
          <w:rFonts w:ascii="Arial" w:hAnsi="Arial" w:cs="Arial"/>
          <w:sz w:val="22"/>
          <w:szCs w:val="22"/>
        </w:rPr>
      </w:pPr>
      <w:r w:rsidRPr="00B059A8">
        <w:rPr>
          <w:rFonts w:ascii="Arial" w:hAnsi="Arial" w:cs="Arial"/>
          <w:sz w:val="22"/>
          <w:szCs w:val="22"/>
        </w:rPr>
        <w:t> </w:t>
      </w:r>
    </w:p>
    <w:p w14:paraId="29CDC2C8" w14:textId="77777777" w:rsidR="00F703B5" w:rsidRPr="00B059A8" w:rsidRDefault="00F703B5" w:rsidP="00F703B5">
      <w:pPr>
        <w:rPr>
          <w:rFonts w:ascii="Arial" w:hAnsi="Arial" w:cs="Arial"/>
          <w:sz w:val="22"/>
          <w:szCs w:val="22"/>
        </w:rPr>
      </w:pPr>
      <w:r w:rsidRPr="00B059A8">
        <w:rPr>
          <w:rFonts w:ascii="Arial" w:hAnsi="Arial" w:cs="Arial"/>
          <w:sz w:val="22"/>
          <w:szCs w:val="22"/>
        </w:rPr>
        <w:t>La Solución de Almacenamiento de Energía se conectará a las redes Distribución de UTE en 31.5kV (tensión nominal) mediante dos conexiones de cable subterráneo a una estación formada por barras de 31.5kV que se conectarán a la red existente y serán provistas e instaladas por UTE e integradas al Telecontrol de UTE. Estos conductores serán 500AL-XLPE 18/30kV (clase 36kV) y serán suministrados por UTE, así como sus terminales, de acuerdo a la normalización de UTE.</w:t>
      </w:r>
    </w:p>
    <w:p w14:paraId="4DA175CF" w14:textId="1C87BB10" w:rsidR="00F703B5" w:rsidRPr="00B059A8" w:rsidRDefault="00F703B5" w:rsidP="00F703B5">
      <w:pPr>
        <w:rPr>
          <w:rFonts w:ascii="Arial" w:hAnsi="Arial" w:cs="Arial"/>
          <w:sz w:val="22"/>
          <w:szCs w:val="22"/>
        </w:rPr>
      </w:pPr>
      <w:r w:rsidRPr="00B059A8">
        <w:rPr>
          <w:rFonts w:ascii="Arial" w:hAnsi="Arial" w:cs="Arial"/>
          <w:sz w:val="22"/>
          <w:szCs w:val="22"/>
        </w:rPr>
        <w:t>En caso de conectar dos transformadores, los mismos se pueden conectar a barras de estación por medio de los dos cables mencionados anteriormente. En caso de que hubiera más de 2 transformadores habrá una barra de 31.5kV que será parte del suministro y se considera parte del sistema de almacenamiento a todos los efectos. </w:t>
      </w:r>
    </w:p>
    <w:p w14:paraId="46315F97" w14:textId="77777777" w:rsidR="00F703B5" w:rsidRPr="00F703B5" w:rsidRDefault="00F703B5" w:rsidP="00F703B5">
      <w:pPr>
        <w:jc w:val="left"/>
        <w:rPr>
          <w:rFonts w:ascii="Times New Roman" w:eastAsia="Times New Roman" w:hAnsi="Times New Roman"/>
          <w:sz w:val="24"/>
          <w:lang w:val="es-419" w:eastAsia="es-419"/>
        </w:rPr>
      </w:pPr>
    </w:p>
    <w:p w14:paraId="719D4F2C" w14:textId="77777777" w:rsidR="005D2A9F" w:rsidRPr="00C65DAD" w:rsidRDefault="005D2A9F" w:rsidP="00D6152C">
      <w:pPr>
        <w:rPr>
          <w:rFonts w:ascii="Arial" w:eastAsia="Times New Roman" w:hAnsi="Arial" w:cs="Arial"/>
          <w:bCs/>
          <w:color w:val="000000"/>
          <w:sz w:val="22"/>
          <w:szCs w:val="22"/>
        </w:rPr>
      </w:pPr>
      <w:r w:rsidRPr="00C65DAD">
        <w:rPr>
          <w:rFonts w:ascii="Arial" w:hAnsi="Arial" w:cs="Arial"/>
          <w:sz w:val="22"/>
          <w:szCs w:val="22"/>
        </w:rPr>
        <w:br w:type="page"/>
      </w:r>
    </w:p>
    <w:p w14:paraId="3AF34A23" w14:textId="77777777" w:rsidR="009A51E7" w:rsidRPr="00C65DAD" w:rsidRDefault="00E11A92" w:rsidP="009A51E7">
      <w:pPr>
        <w:pStyle w:val="Ttulo2"/>
        <w:rPr>
          <w:rFonts w:ascii="Arial" w:hAnsi="Arial"/>
          <w:sz w:val="22"/>
          <w:szCs w:val="22"/>
        </w:rPr>
      </w:pPr>
      <w:bookmarkStart w:id="89" w:name="_Ref110349595"/>
      <w:bookmarkStart w:id="90" w:name="_Toc115353135"/>
      <w:r w:rsidRPr="00C65DAD">
        <w:rPr>
          <w:rFonts w:ascii="Arial" w:hAnsi="Arial"/>
          <w:sz w:val="22"/>
          <w:szCs w:val="22"/>
        </w:rPr>
        <w:lastRenderedPageBreak/>
        <w:t>Alcance de los trabajos</w:t>
      </w:r>
      <w:bookmarkEnd w:id="89"/>
      <w:bookmarkEnd w:id="90"/>
      <w:r w:rsidR="00BA5110" w:rsidRPr="00C65DAD">
        <w:rPr>
          <w:rFonts w:ascii="Arial" w:hAnsi="Arial"/>
          <w:sz w:val="22"/>
          <w:szCs w:val="22"/>
        </w:rPr>
        <w:t xml:space="preserve"> </w:t>
      </w:r>
    </w:p>
    <w:p w14:paraId="227003FF" w14:textId="453AB5D0" w:rsidR="00881184" w:rsidRPr="00C65DAD" w:rsidRDefault="00E11A92" w:rsidP="00CA1047">
      <w:pPr>
        <w:rPr>
          <w:rFonts w:ascii="Arial" w:hAnsi="Arial" w:cs="Arial"/>
          <w:sz w:val="22"/>
          <w:szCs w:val="22"/>
        </w:rPr>
      </w:pPr>
      <w:r w:rsidRPr="00C65DAD">
        <w:rPr>
          <w:rFonts w:ascii="Arial" w:hAnsi="Arial" w:cs="Arial"/>
          <w:sz w:val="22"/>
          <w:szCs w:val="22"/>
        </w:rPr>
        <w:t xml:space="preserve">El oferente debe proveer un sistema de </w:t>
      </w:r>
      <w:r w:rsidR="00C04770" w:rsidRPr="00C65DAD">
        <w:rPr>
          <w:rFonts w:ascii="Arial" w:hAnsi="Arial" w:cs="Arial"/>
          <w:sz w:val="22"/>
          <w:szCs w:val="22"/>
        </w:rPr>
        <w:t>almacenamiento</w:t>
      </w:r>
      <w:r w:rsidRPr="00C65DAD">
        <w:rPr>
          <w:rFonts w:ascii="Arial" w:hAnsi="Arial" w:cs="Arial"/>
          <w:sz w:val="22"/>
          <w:szCs w:val="22"/>
        </w:rPr>
        <w:t xml:space="preserve"> de </w:t>
      </w:r>
      <w:r w:rsidR="00C04770" w:rsidRPr="00C65DAD">
        <w:rPr>
          <w:rFonts w:ascii="Arial" w:hAnsi="Arial" w:cs="Arial"/>
          <w:sz w:val="22"/>
          <w:szCs w:val="22"/>
        </w:rPr>
        <w:t>energía</w:t>
      </w:r>
      <w:r w:rsidRPr="00C65DAD">
        <w:rPr>
          <w:rFonts w:ascii="Arial" w:hAnsi="Arial" w:cs="Arial"/>
          <w:sz w:val="22"/>
          <w:szCs w:val="22"/>
        </w:rPr>
        <w:t xml:space="preserve"> para ser instalado con las siguientes prestaciones</w:t>
      </w:r>
      <w:r w:rsidR="00881184" w:rsidRPr="00C65DAD">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2629"/>
        <w:gridCol w:w="2322"/>
        <w:gridCol w:w="1672"/>
      </w:tblGrid>
      <w:tr w:rsidR="009A51E7" w:rsidRPr="00C65DAD" w14:paraId="77E020AD" w14:textId="77777777" w:rsidTr="00013514">
        <w:trPr>
          <w:trHeight w:val="319"/>
          <w:jc w:val="center"/>
        </w:trPr>
        <w:tc>
          <w:tcPr>
            <w:tcW w:w="3958" w:type="dxa"/>
            <w:gridSpan w:val="2"/>
            <w:shd w:val="clear" w:color="auto" w:fill="D9E2F3" w:themeFill="accent1" w:themeFillTint="33"/>
            <w:vAlign w:val="center"/>
          </w:tcPr>
          <w:p w14:paraId="08553A98" w14:textId="77777777" w:rsidR="009A51E7" w:rsidRPr="00C65DAD" w:rsidRDefault="009A51E7" w:rsidP="00771D74">
            <w:pPr>
              <w:rPr>
                <w:rFonts w:ascii="Arial" w:hAnsi="Arial" w:cs="Arial"/>
                <w:b/>
                <w:bCs/>
                <w:color w:val="000000" w:themeColor="text1"/>
                <w:sz w:val="22"/>
                <w:szCs w:val="22"/>
              </w:rPr>
            </w:pPr>
            <w:r w:rsidRPr="00C65DAD">
              <w:rPr>
                <w:rFonts w:ascii="Arial" w:hAnsi="Arial" w:cs="Arial"/>
                <w:b/>
                <w:bCs/>
                <w:color w:val="000000" w:themeColor="text1"/>
                <w:sz w:val="22"/>
                <w:szCs w:val="22"/>
              </w:rPr>
              <w:t>Component</w:t>
            </w:r>
            <w:r w:rsidR="00627648" w:rsidRPr="00C65DAD">
              <w:rPr>
                <w:rFonts w:ascii="Arial" w:hAnsi="Arial" w:cs="Arial"/>
                <w:b/>
                <w:bCs/>
                <w:color w:val="000000" w:themeColor="text1"/>
                <w:sz w:val="22"/>
                <w:szCs w:val="22"/>
              </w:rPr>
              <w:t>e</w:t>
            </w:r>
          </w:p>
        </w:tc>
        <w:tc>
          <w:tcPr>
            <w:tcW w:w="2322" w:type="dxa"/>
            <w:shd w:val="clear" w:color="auto" w:fill="D9E2F3" w:themeFill="accent1" w:themeFillTint="33"/>
            <w:vAlign w:val="center"/>
          </w:tcPr>
          <w:p w14:paraId="48B589EC" w14:textId="77777777" w:rsidR="009A51E7" w:rsidRPr="00C65DAD" w:rsidRDefault="00627648" w:rsidP="00771D74">
            <w:pPr>
              <w:jc w:val="center"/>
              <w:rPr>
                <w:rFonts w:ascii="Arial" w:hAnsi="Arial" w:cs="Arial"/>
                <w:b/>
                <w:bCs/>
                <w:color w:val="000000" w:themeColor="text1"/>
                <w:sz w:val="22"/>
                <w:szCs w:val="22"/>
              </w:rPr>
            </w:pPr>
            <w:r w:rsidRPr="00C65DAD">
              <w:rPr>
                <w:rFonts w:ascii="Arial" w:hAnsi="Arial" w:cs="Arial"/>
                <w:b/>
                <w:bCs/>
                <w:color w:val="000000" w:themeColor="text1"/>
                <w:sz w:val="22"/>
                <w:szCs w:val="22"/>
              </w:rPr>
              <w:t>UTE</w:t>
            </w:r>
          </w:p>
        </w:tc>
        <w:tc>
          <w:tcPr>
            <w:tcW w:w="1672" w:type="dxa"/>
            <w:shd w:val="clear" w:color="auto" w:fill="D9E2F3" w:themeFill="accent1" w:themeFillTint="33"/>
            <w:vAlign w:val="center"/>
          </w:tcPr>
          <w:p w14:paraId="7778FF1E" w14:textId="77777777" w:rsidR="009A51E7" w:rsidRPr="00C65DAD" w:rsidRDefault="00627648" w:rsidP="00771D74">
            <w:pPr>
              <w:jc w:val="center"/>
              <w:rPr>
                <w:rFonts w:ascii="Arial" w:hAnsi="Arial" w:cs="Arial"/>
                <w:b/>
                <w:bCs/>
                <w:color w:val="000000" w:themeColor="text1"/>
                <w:sz w:val="22"/>
                <w:szCs w:val="22"/>
              </w:rPr>
            </w:pPr>
            <w:r w:rsidRPr="00C65DAD">
              <w:rPr>
                <w:rFonts w:ascii="Arial" w:hAnsi="Arial" w:cs="Arial"/>
                <w:b/>
                <w:bCs/>
                <w:color w:val="000000" w:themeColor="text1"/>
                <w:sz w:val="22"/>
                <w:szCs w:val="22"/>
              </w:rPr>
              <w:t>Oferente</w:t>
            </w:r>
          </w:p>
        </w:tc>
      </w:tr>
      <w:tr w:rsidR="009A51E7" w:rsidRPr="00C65DAD" w14:paraId="5CA1E9AC" w14:textId="77777777" w:rsidTr="00771D74">
        <w:trPr>
          <w:trHeight w:val="348"/>
          <w:jc w:val="center"/>
        </w:trPr>
        <w:tc>
          <w:tcPr>
            <w:tcW w:w="3958" w:type="dxa"/>
            <w:gridSpan w:val="2"/>
            <w:vAlign w:val="center"/>
          </w:tcPr>
          <w:p w14:paraId="6C527392" w14:textId="77777777" w:rsidR="009A51E7" w:rsidRPr="00C65DAD" w:rsidRDefault="00627648" w:rsidP="00627648">
            <w:pPr>
              <w:rPr>
                <w:rFonts w:ascii="Arial" w:hAnsi="Arial" w:cs="Arial"/>
                <w:color w:val="000000" w:themeColor="text1"/>
                <w:sz w:val="22"/>
                <w:szCs w:val="22"/>
              </w:rPr>
            </w:pPr>
            <w:r w:rsidRPr="00C65DAD">
              <w:rPr>
                <w:rFonts w:ascii="Arial" w:hAnsi="Arial" w:cs="Arial"/>
                <w:color w:val="000000" w:themeColor="text1"/>
                <w:sz w:val="22"/>
                <w:szCs w:val="22"/>
              </w:rPr>
              <w:t>Diseño del Sistema de Almacenamiento</w:t>
            </w:r>
          </w:p>
        </w:tc>
        <w:tc>
          <w:tcPr>
            <w:tcW w:w="2322" w:type="dxa"/>
            <w:vAlign w:val="center"/>
          </w:tcPr>
          <w:p w14:paraId="3228A971"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5CF92233"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03232C" w:rsidRPr="00C65DAD" w14:paraId="64661BAD" w14:textId="77777777" w:rsidTr="00881D8C">
        <w:trPr>
          <w:trHeight w:val="348"/>
          <w:jc w:val="center"/>
        </w:trPr>
        <w:tc>
          <w:tcPr>
            <w:tcW w:w="3958" w:type="dxa"/>
            <w:gridSpan w:val="2"/>
            <w:vAlign w:val="center"/>
          </w:tcPr>
          <w:p w14:paraId="4A8E61F2" w14:textId="77777777" w:rsidR="0003232C" w:rsidRPr="00C65DAD" w:rsidRDefault="00627648" w:rsidP="00627648">
            <w:pPr>
              <w:rPr>
                <w:rFonts w:ascii="Arial" w:hAnsi="Arial" w:cs="Arial"/>
                <w:color w:val="000000" w:themeColor="text1"/>
                <w:sz w:val="22"/>
                <w:szCs w:val="22"/>
              </w:rPr>
            </w:pPr>
            <w:r w:rsidRPr="00C65DAD">
              <w:rPr>
                <w:rFonts w:ascii="Arial" w:hAnsi="Arial" w:cs="Arial"/>
                <w:color w:val="000000" w:themeColor="text1"/>
                <w:sz w:val="22"/>
                <w:szCs w:val="22"/>
              </w:rPr>
              <w:t>Certificaciones de acuerdo a las Normas IEC y Normas UTE Indicadas</w:t>
            </w:r>
          </w:p>
        </w:tc>
        <w:tc>
          <w:tcPr>
            <w:tcW w:w="2322" w:type="dxa"/>
            <w:vAlign w:val="center"/>
          </w:tcPr>
          <w:p w14:paraId="5350616C" w14:textId="77777777" w:rsidR="0003232C" w:rsidRPr="00C65DAD" w:rsidRDefault="0003232C" w:rsidP="00771D74">
            <w:pPr>
              <w:jc w:val="center"/>
              <w:rPr>
                <w:rFonts w:ascii="Arial" w:hAnsi="Arial" w:cs="Arial"/>
                <w:color w:val="000000" w:themeColor="text1"/>
                <w:sz w:val="22"/>
                <w:szCs w:val="22"/>
              </w:rPr>
            </w:pPr>
          </w:p>
        </w:tc>
        <w:tc>
          <w:tcPr>
            <w:tcW w:w="1672" w:type="dxa"/>
            <w:vAlign w:val="center"/>
          </w:tcPr>
          <w:p w14:paraId="4DB64446" w14:textId="77777777" w:rsidR="0003232C" w:rsidRPr="00C65DAD" w:rsidRDefault="0003232C"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5D7C4C65" w14:textId="77777777" w:rsidTr="00771D74">
        <w:trPr>
          <w:trHeight w:val="348"/>
          <w:jc w:val="center"/>
        </w:trPr>
        <w:tc>
          <w:tcPr>
            <w:tcW w:w="1329" w:type="dxa"/>
            <w:vMerge w:val="restart"/>
            <w:vAlign w:val="center"/>
          </w:tcPr>
          <w:p w14:paraId="3C40AB6B" w14:textId="77777777" w:rsidR="009A51E7" w:rsidRPr="00C65DAD" w:rsidRDefault="00627648" w:rsidP="00627648">
            <w:pPr>
              <w:rPr>
                <w:rFonts w:ascii="Arial" w:hAnsi="Arial" w:cs="Arial"/>
                <w:color w:val="000000" w:themeColor="text1"/>
                <w:sz w:val="22"/>
                <w:szCs w:val="22"/>
              </w:rPr>
            </w:pPr>
            <w:r w:rsidRPr="00C65DAD">
              <w:rPr>
                <w:rFonts w:ascii="Arial" w:hAnsi="Arial" w:cs="Arial"/>
                <w:color w:val="000000" w:themeColor="text1"/>
                <w:sz w:val="22"/>
                <w:szCs w:val="22"/>
              </w:rPr>
              <w:t xml:space="preserve">Sistema de </w:t>
            </w:r>
            <w:r w:rsidR="00C04770" w:rsidRPr="00C65DAD">
              <w:rPr>
                <w:rFonts w:ascii="Arial" w:hAnsi="Arial" w:cs="Arial"/>
                <w:color w:val="000000" w:themeColor="text1"/>
                <w:sz w:val="22"/>
                <w:szCs w:val="22"/>
              </w:rPr>
              <w:t>Baterías</w:t>
            </w:r>
            <w:r w:rsidRPr="00C65DAD">
              <w:rPr>
                <w:rFonts w:ascii="Arial" w:hAnsi="Arial" w:cs="Arial"/>
                <w:color w:val="000000" w:themeColor="text1"/>
                <w:sz w:val="22"/>
                <w:szCs w:val="22"/>
              </w:rPr>
              <w:t xml:space="preserve"> (BS)</w:t>
            </w:r>
          </w:p>
        </w:tc>
        <w:tc>
          <w:tcPr>
            <w:tcW w:w="2629" w:type="dxa"/>
            <w:vAlign w:val="center"/>
          </w:tcPr>
          <w:p w14:paraId="17FCED1C" w14:textId="77777777" w:rsidR="009A51E7" w:rsidRPr="00C65DAD" w:rsidRDefault="00C04770" w:rsidP="00771D74">
            <w:pPr>
              <w:rPr>
                <w:rFonts w:ascii="Arial" w:hAnsi="Arial" w:cs="Arial"/>
                <w:color w:val="000000" w:themeColor="text1"/>
                <w:sz w:val="22"/>
                <w:szCs w:val="22"/>
              </w:rPr>
            </w:pPr>
            <w:r w:rsidRPr="00C65DAD">
              <w:rPr>
                <w:rFonts w:ascii="Arial" w:hAnsi="Arial" w:cs="Arial"/>
                <w:color w:val="000000" w:themeColor="text1"/>
                <w:sz w:val="22"/>
                <w:szCs w:val="22"/>
              </w:rPr>
              <w:t>Módulos</w:t>
            </w:r>
            <w:r w:rsidR="00627648" w:rsidRPr="00C65DAD">
              <w:rPr>
                <w:rFonts w:ascii="Arial" w:hAnsi="Arial" w:cs="Arial"/>
                <w:color w:val="000000" w:themeColor="text1"/>
                <w:sz w:val="22"/>
                <w:szCs w:val="22"/>
              </w:rPr>
              <w:t xml:space="preserve">/Celdas de </w:t>
            </w:r>
            <w:r w:rsidRPr="00C65DAD">
              <w:rPr>
                <w:rFonts w:ascii="Arial" w:hAnsi="Arial" w:cs="Arial"/>
                <w:color w:val="000000" w:themeColor="text1"/>
                <w:sz w:val="22"/>
                <w:szCs w:val="22"/>
              </w:rPr>
              <w:t>Baterías</w:t>
            </w:r>
          </w:p>
        </w:tc>
        <w:tc>
          <w:tcPr>
            <w:tcW w:w="2322" w:type="dxa"/>
            <w:vAlign w:val="center"/>
          </w:tcPr>
          <w:p w14:paraId="5D20F85A"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54E482D7"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741B4D39" w14:textId="77777777" w:rsidTr="00771D74">
        <w:trPr>
          <w:trHeight w:val="320"/>
          <w:jc w:val="center"/>
        </w:trPr>
        <w:tc>
          <w:tcPr>
            <w:tcW w:w="1329" w:type="dxa"/>
            <w:vMerge/>
            <w:vAlign w:val="center"/>
          </w:tcPr>
          <w:p w14:paraId="048B93D0"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79B25339" w14:textId="77777777" w:rsidR="009A51E7" w:rsidRPr="00C65DAD" w:rsidRDefault="009A51E7" w:rsidP="00771D74">
            <w:pPr>
              <w:rPr>
                <w:rFonts w:ascii="Arial" w:hAnsi="Arial" w:cs="Arial"/>
                <w:color w:val="000000" w:themeColor="text1"/>
                <w:sz w:val="22"/>
                <w:szCs w:val="22"/>
              </w:rPr>
            </w:pPr>
            <w:r w:rsidRPr="00C65DAD">
              <w:rPr>
                <w:rFonts w:ascii="Arial" w:hAnsi="Arial" w:cs="Arial"/>
                <w:color w:val="000000" w:themeColor="text1"/>
                <w:sz w:val="22"/>
                <w:szCs w:val="22"/>
              </w:rPr>
              <w:t>BMS</w:t>
            </w:r>
          </w:p>
        </w:tc>
        <w:tc>
          <w:tcPr>
            <w:tcW w:w="2322" w:type="dxa"/>
            <w:vAlign w:val="center"/>
          </w:tcPr>
          <w:p w14:paraId="492FA88B"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4461B9A2"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2B0F0DB8" w14:textId="77777777" w:rsidTr="00771D74">
        <w:trPr>
          <w:trHeight w:val="306"/>
          <w:jc w:val="center"/>
        </w:trPr>
        <w:tc>
          <w:tcPr>
            <w:tcW w:w="1329" w:type="dxa"/>
            <w:vMerge/>
            <w:vAlign w:val="center"/>
          </w:tcPr>
          <w:p w14:paraId="566E6796"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6488C446" w14:textId="77777777" w:rsidR="009A51E7" w:rsidRPr="00C65DAD" w:rsidRDefault="00627648" w:rsidP="00627648">
            <w:pPr>
              <w:rPr>
                <w:rFonts w:ascii="Arial" w:hAnsi="Arial" w:cs="Arial"/>
                <w:color w:val="000000" w:themeColor="text1"/>
                <w:sz w:val="22"/>
                <w:szCs w:val="22"/>
              </w:rPr>
            </w:pPr>
            <w:r w:rsidRPr="00C65DAD">
              <w:rPr>
                <w:rFonts w:ascii="Arial" w:hAnsi="Arial" w:cs="Arial"/>
                <w:color w:val="000000" w:themeColor="text1"/>
                <w:sz w:val="22"/>
                <w:szCs w:val="22"/>
              </w:rPr>
              <w:t xml:space="preserve">Equipos </w:t>
            </w:r>
            <w:r w:rsidR="00C04770" w:rsidRPr="00C65DAD">
              <w:rPr>
                <w:rFonts w:ascii="Arial" w:hAnsi="Arial" w:cs="Arial"/>
                <w:color w:val="000000" w:themeColor="text1"/>
                <w:sz w:val="22"/>
                <w:szCs w:val="22"/>
              </w:rPr>
              <w:t>Auxiliares</w:t>
            </w:r>
            <w:r w:rsidR="00572DA3" w:rsidRPr="00C65DAD">
              <w:rPr>
                <w:rFonts w:ascii="Arial" w:hAnsi="Arial" w:cs="Arial"/>
                <w:color w:val="000000" w:themeColor="text1"/>
                <w:sz w:val="22"/>
                <w:szCs w:val="22"/>
              </w:rPr>
              <w:t xml:space="preserve"> (</w:t>
            </w:r>
            <w:r w:rsidRPr="00C65DAD">
              <w:rPr>
                <w:rFonts w:ascii="Arial" w:hAnsi="Arial" w:cs="Arial"/>
                <w:color w:val="000000" w:themeColor="text1"/>
                <w:sz w:val="22"/>
                <w:szCs w:val="22"/>
              </w:rPr>
              <w:t xml:space="preserve">Aire Acondicionado, </w:t>
            </w:r>
            <w:r w:rsidR="00C04770" w:rsidRPr="00C65DAD">
              <w:rPr>
                <w:rFonts w:ascii="Arial" w:hAnsi="Arial" w:cs="Arial"/>
                <w:color w:val="000000" w:themeColor="text1"/>
                <w:sz w:val="22"/>
                <w:szCs w:val="22"/>
              </w:rPr>
              <w:t>Protección</w:t>
            </w:r>
            <w:r w:rsidRPr="00C65DAD">
              <w:rPr>
                <w:rFonts w:ascii="Arial" w:hAnsi="Arial" w:cs="Arial"/>
                <w:color w:val="000000" w:themeColor="text1"/>
                <w:sz w:val="22"/>
                <w:szCs w:val="22"/>
              </w:rPr>
              <w:t xml:space="preserve"> Anti-Incendio, Etc.</w:t>
            </w:r>
            <w:r w:rsidR="00572DA3" w:rsidRPr="00C65DAD">
              <w:rPr>
                <w:rFonts w:ascii="Arial" w:hAnsi="Arial" w:cs="Arial"/>
                <w:color w:val="000000" w:themeColor="text1"/>
                <w:sz w:val="22"/>
                <w:szCs w:val="22"/>
              </w:rPr>
              <w:t>)</w:t>
            </w:r>
          </w:p>
        </w:tc>
        <w:tc>
          <w:tcPr>
            <w:tcW w:w="2322" w:type="dxa"/>
            <w:vAlign w:val="center"/>
          </w:tcPr>
          <w:p w14:paraId="6DDEA903"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1206D466"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57A7BC56" w14:textId="77777777" w:rsidTr="00771D74">
        <w:trPr>
          <w:trHeight w:val="320"/>
          <w:jc w:val="center"/>
        </w:trPr>
        <w:tc>
          <w:tcPr>
            <w:tcW w:w="1329" w:type="dxa"/>
            <w:vMerge/>
            <w:vAlign w:val="center"/>
          </w:tcPr>
          <w:p w14:paraId="7B8E1C50"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15E12C6A" w14:textId="77777777" w:rsidR="009A51E7" w:rsidRPr="00C65DAD" w:rsidRDefault="00627648" w:rsidP="00771D74">
            <w:pPr>
              <w:rPr>
                <w:rFonts w:ascii="Arial" w:hAnsi="Arial" w:cs="Arial"/>
                <w:color w:val="000000" w:themeColor="text1"/>
                <w:sz w:val="22"/>
                <w:szCs w:val="22"/>
              </w:rPr>
            </w:pPr>
            <w:r w:rsidRPr="00C65DAD">
              <w:rPr>
                <w:rFonts w:ascii="Arial" w:hAnsi="Arial" w:cs="Arial"/>
                <w:color w:val="000000" w:themeColor="text1"/>
                <w:sz w:val="22"/>
                <w:szCs w:val="22"/>
              </w:rPr>
              <w:t>Envolvente</w:t>
            </w:r>
          </w:p>
        </w:tc>
        <w:tc>
          <w:tcPr>
            <w:tcW w:w="2322" w:type="dxa"/>
            <w:vAlign w:val="center"/>
          </w:tcPr>
          <w:p w14:paraId="7A71A204"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7461668A"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11094FFE" w14:textId="77777777" w:rsidTr="00771D74">
        <w:trPr>
          <w:jc w:val="center"/>
        </w:trPr>
        <w:tc>
          <w:tcPr>
            <w:tcW w:w="1329" w:type="dxa"/>
            <w:vMerge w:val="restart"/>
            <w:vAlign w:val="center"/>
          </w:tcPr>
          <w:p w14:paraId="58F100FD" w14:textId="77777777" w:rsidR="009A51E7" w:rsidRPr="00C65DAD" w:rsidRDefault="00627648" w:rsidP="00771D74">
            <w:pPr>
              <w:rPr>
                <w:rFonts w:ascii="Arial" w:hAnsi="Arial" w:cs="Arial"/>
                <w:color w:val="000000" w:themeColor="text1"/>
                <w:sz w:val="22"/>
                <w:szCs w:val="22"/>
              </w:rPr>
            </w:pPr>
            <w:r w:rsidRPr="00C65DAD">
              <w:rPr>
                <w:rFonts w:ascii="Arial" w:hAnsi="Arial" w:cs="Arial"/>
                <w:color w:val="000000" w:themeColor="text1"/>
                <w:sz w:val="22"/>
                <w:szCs w:val="22"/>
              </w:rPr>
              <w:t xml:space="preserve">Sistema de </w:t>
            </w:r>
            <w:r w:rsidR="00C04770" w:rsidRPr="00C65DAD">
              <w:rPr>
                <w:rFonts w:ascii="Arial" w:hAnsi="Arial" w:cs="Arial"/>
                <w:color w:val="000000" w:themeColor="text1"/>
                <w:sz w:val="22"/>
                <w:szCs w:val="22"/>
              </w:rPr>
              <w:t>Conversión</w:t>
            </w:r>
            <w:r w:rsidRPr="00C65DAD">
              <w:rPr>
                <w:rFonts w:ascii="Arial" w:hAnsi="Arial" w:cs="Arial"/>
                <w:color w:val="000000" w:themeColor="text1"/>
                <w:sz w:val="22"/>
                <w:szCs w:val="22"/>
              </w:rPr>
              <w:t xml:space="preserve"> de Potencia (PCS) </w:t>
            </w:r>
          </w:p>
        </w:tc>
        <w:tc>
          <w:tcPr>
            <w:tcW w:w="2629" w:type="dxa"/>
            <w:vAlign w:val="center"/>
          </w:tcPr>
          <w:p w14:paraId="30BFCA45" w14:textId="77777777" w:rsidR="009A51E7" w:rsidRPr="00C65DAD" w:rsidRDefault="00627648" w:rsidP="00771D74">
            <w:pPr>
              <w:rPr>
                <w:rFonts w:ascii="Arial" w:hAnsi="Arial" w:cs="Arial"/>
                <w:color w:val="000000" w:themeColor="text1"/>
                <w:sz w:val="22"/>
                <w:szCs w:val="22"/>
              </w:rPr>
            </w:pPr>
            <w:r w:rsidRPr="00C65DAD">
              <w:rPr>
                <w:rFonts w:ascii="Arial" w:hAnsi="Arial" w:cs="Arial"/>
                <w:color w:val="000000" w:themeColor="text1"/>
                <w:sz w:val="22"/>
                <w:szCs w:val="22"/>
              </w:rPr>
              <w:t>Inversor</w:t>
            </w:r>
          </w:p>
        </w:tc>
        <w:tc>
          <w:tcPr>
            <w:tcW w:w="2322" w:type="dxa"/>
            <w:vAlign w:val="center"/>
          </w:tcPr>
          <w:p w14:paraId="48BF832C"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7617FB1C"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7FC1CFF3" w14:textId="77777777" w:rsidTr="00771D74">
        <w:trPr>
          <w:jc w:val="center"/>
        </w:trPr>
        <w:tc>
          <w:tcPr>
            <w:tcW w:w="1329" w:type="dxa"/>
            <w:vMerge/>
            <w:vAlign w:val="center"/>
          </w:tcPr>
          <w:p w14:paraId="2D4E8FA0"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39E8CA7D" w14:textId="77777777" w:rsidR="009A51E7" w:rsidRPr="00C65DAD" w:rsidRDefault="00C04770" w:rsidP="00627648">
            <w:pPr>
              <w:rPr>
                <w:rFonts w:ascii="Arial" w:hAnsi="Arial" w:cs="Arial"/>
                <w:color w:val="000000" w:themeColor="text1"/>
                <w:sz w:val="22"/>
                <w:szCs w:val="22"/>
              </w:rPr>
            </w:pPr>
            <w:r w:rsidRPr="00C65DAD">
              <w:rPr>
                <w:rFonts w:ascii="Arial" w:hAnsi="Arial" w:cs="Arial"/>
                <w:color w:val="000000" w:themeColor="text1"/>
                <w:sz w:val="22"/>
                <w:szCs w:val="22"/>
              </w:rPr>
              <w:t>Automatización</w:t>
            </w:r>
            <w:r w:rsidR="00627648" w:rsidRPr="00C65DAD">
              <w:rPr>
                <w:rFonts w:ascii="Arial" w:hAnsi="Arial" w:cs="Arial"/>
                <w:color w:val="000000" w:themeColor="text1"/>
                <w:sz w:val="22"/>
                <w:szCs w:val="22"/>
              </w:rPr>
              <w:t xml:space="preserve"> y Control</w:t>
            </w:r>
            <w:r w:rsidR="00DC5675" w:rsidRPr="00C65DAD">
              <w:rPr>
                <w:rFonts w:ascii="Arial" w:hAnsi="Arial" w:cs="Arial"/>
                <w:color w:val="000000" w:themeColor="text1"/>
                <w:sz w:val="22"/>
                <w:szCs w:val="22"/>
              </w:rPr>
              <w:t xml:space="preserve"> Local</w:t>
            </w:r>
            <w:r w:rsidR="009A51E7" w:rsidRPr="00C65DAD">
              <w:rPr>
                <w:rFonts w:ascii="Arial" w:hAnsi="Arial" w:cs="Arial"/>
                <w:color w:val="000000" w:themeColor="text1"/>
                <w:sz w:val="22"/>
                <w:szCs w:val="22"/>
              </w:rPr>
              <w:t xml:space="preserve"> (SCADA)</w:t>
            </w:r>
          </w:p>
        </w:tc>
        <w:tc>
          <w:tcPr>
            <w:tcW w:w="2322" w:type="dxa"/>
            <w:vAlign w:val="center"/>
          </w:tcPr>
          <w:p w14:paraId="32ACDD53"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2CB390AC"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55D61EAB" w14:textId="77777777" w:rsidTr="00771D74">
        <w:trPr>
          <w:jc w:val="center"/>
        </w:trPr>
        <w:tc>
          <w:tcPr>
            <w:tcW w:w="1329" w:type="dxa"/>
            <w:vMerge/>
            <w:vAlign w:val="center"/>
          </w:tcPr>
          <w:p w14:paraId="4953A9B1"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29A1D46D" w14:textId="77777777" w:rsidR="009A51E7" w:rsidRPr="00C65DAD" w:rsidRDefault="00DC5675" w:rsidP="00771D74">
            <w:pPr>
              <w:rPr>
                <w:rFonts w:ascii="Arial" w:hAnsi="Arial" w:cs="Arial"/>
                <w:color w:val="000000" w:themeColor="text1"/>
                <w:sz w:val="22"/>
                <w:szCs w:val="22"/>
              </w:rPr>
            </w:pPr>
            <w:r w:rsidRPr="00C65DAD">
              <w:rPr>
                <w:rFonts w:ascii="Arial" w:hAnsi="Arial" w:cs="Arial"/>
                <w:color w:val="000000" w:themeColor="text1"/>
                <w:sz w:val="22"/>
                <w:szCs w:val="22"/>
              </w:rPr>
              <w:t>Equipos Auxiliares</w:t>
            </w:r>
          </w:p>
        </w:tc>
        <w:tc>
          <w:tcPr>
            <w:tcW w:w="2322" w:type="dxa"/>
            <w:vAlign w:val="center"/>
          </w:tcPr>
          <w:p w14:paraId="405F2D5E"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1E5C4BD6"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6AA93ED2" w14:textId="77777777" w:rsidTr="00771D74">
        <w:trPr>
          <w:jc w:val="center"/>
        </w:trPr>
        <w:tc>
          <w:tcPr>
            <w:tcW w:w="1329" w:type="dxa"/>
            <w:vMerge/>
            <w:vAlign w:val="center"/>
          </w:tcPr>
          <w:p w14:paraId="12635C5E" w14:textId="77777777" w:rsidR="009A51E7" w:rsidRPr="00C65DAD" w:rsidRDefault="009A51E7" w:rsidP="00771D74">
            <w:pPr>
              <w:rPr>
                <w:rFonts w:ascii="Arial" w:hAnsi="Arial" w:cs="Arial"/>
                <w:color w:val="000000" w:themeColor="text1"/>
                <w:sz w:val="22"/>
                <w:szCs w:val="22"/>
              </w:rPr>
            </w:pPr>
          </w:p>
        </w:tc>
        <w:tc>
          <w:tcPr>
            <w:tcW w:w="2629" w:type="dxa"/>
            <w:vAlign w:val="center"/>
          </w:tcPr>
          <w:p w14:paraId="08DB3840" w14:textId="77777777" w:rsidR="009A51E7" w:rsidRPr="00C65DAD" w:rsidRDefault="00DC5675" w:rsidP="00771D74">
            <w:pPr>
              <w:rPr>
                <w:rFonts w:ascii="Arial" w:hAnsi="Arial" w:cs="Arial"/>
                <w:color w:val="000000" w:themeColor="text1"/>
                <w:sz w:val="22"/>
                <w:szCs w:val="22"/>
              </w:rPr>
            </w:pPr>
            <w:r w:rsidRPr="00C65DAD">
              <w:rPr>
                <w:rFonts w:ascii="Arial" w:hAnsi="Arial" w:cs="Arial"/>
                <w:color w:val="000000" w:themeColor="text1"/>
                <w:sz w:val="22"/>
                <w:szCs w:val="22"/>
              </w:rPr>
              <w:t>Envolvente</w:t>
            </w:r>
          </w:p>
        </w:tc>
        <w:tc>
          <w:tcPr>
            <w:tcW w:w="2322" w:type="dxa"/>
            <w:vAlign w:val="center"/>
          </w:tcPr>
          <w:p w14:paraId="5D09A845"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568941AC"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6C9F77B5" w14:textId="77777777" w:rsidTr="00771D74">
        <w:trPr>
          <w:jc w:val="center"/>
        </w:trPr>
        <w:tc>
          <w:tcPr>
            <w:tcW w:w="3958" w:type="dxa"/>
            <w:gridSpan w:val="2"/>
            <w:vAlign w:val="center"/>
          </w:tcPr>
          <w:p w14:paraId="79DBE83C" w14:textId="77777777" w:rsidR="009A51E7" w:rsidRPr="00C65DAD" w:rsidRDefault="00B33A7B" w:rsidP="00BA447B">
            <w:pPr>
              <w:rPr>
                <w:rFonts w:ascii="Arial" w:hAnsi="Arial" w:cs="Arial"/>
                <w:color w:val="000000" w:themeColor="text1"/>
                <w:sz w:val="22"/>
                <w:szCs w:val="22"/>
              </w:rPr>
            </w:pPr>
            <w:r w:rsidRPr="00C65DAD">
              <w:rPr>
                <w:rFonts w:ascii="Arial" w:hAnsi="Arial" w:cs="Arial"/>
                <w:color w:val="000000" w:themeColor="text1"/>
                <w:sz w:val="22"/>
                <w:szCs w:val="22"/>
              </w:rPr>
              <w:t xml:space="preserve">Transformadores </w:t>
            </w:r>
            <w:r w:rsidR="00BA447B" w:rsidRPr="00C65DAD">
              <w:rPr>
                <w:rFonts w:ascii="Arial" w:hAnsi="Arial" w:cs="Arial"/>
                <w:color w:val="000000" w:themeColor="text1"/>
                <w:sz w:val="22"/>
                <w:szCs w:val="22"/>
              </w:rPr>
              <w:t>B</w:t>
            </w:r>
            <w:r w:rsidR="00DC5675" w:rsidRPr="00C65DAD">
              <w:rPr>
                <w:rFonts w:ascii="Arial" w:hAnsi="Arial" w:cs="Arial"/>
                <w:color w:val="000000" w:themeColor="text1"/>
                <w:sz w:val="22"/>
                <w:szCs w:val="22"/>
              </w:rPr>
              <w:t>T/</w:t>
            </w:r>
            <w:r w:rsidR="00BA447B" w:rsidRPr="00C65DAD">
              <w:rPr>
                <w:rFonts w:ascii="Arial" w:hAnsi="Arial" w:cs="Arial"/>
                <w:color w:val="000000" w:themeColor="text1"/>
                <w:sz w:val="22"/>
                <w:szCs w:val="22"/>
              </w:rPr>
              <w:t>M</w:t>
            </w:r>
            <w:r w:rsidR="00DC5675" w:rsidRPr="00C65DAD">
              <w:rPr>
                <w:rFonts w:ascii="Arial" w:hAnsi="Arial" w:cs="Arial"/>
                <w:color w:val="000000" w:themeColor="text1"/>
                <w:sz w:val="22"/>
                <w:szCs w:val="22"/>
              </w:rPr>
              <w:t>T</w:t>
            </w:r>
          </w:p>
        </w:tc>
        <w:tc>
          <w:tcPr>
            <w:tcW w:w="2322" w:type="dxa"/>
            <w:vAlign w:val="center"/>
          </w:tcPr>
          <w:p w14:paraId="04693FDC"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54C38A5A" w14:textId="77777777" w:rsidR="009A51E7" w:rsidRPr="00C65DAD" w:rsidRDefault="007F0380"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29494C" w:rsidRPr="00C65DAD" w14:paraId="4B01FE60" w14:textId="77777777" w:rsidTr="00771D74">
        <w:trPr>
          <w:jc w:val="center"/>
        </w:trPr>
        <w:tc>
          <w:tcPr>
            <w:tcW w:w="3958" w:type="dxa"/>
            <w:gridSpan w:val="2"/>
            <w:vAlign w:val="center"/>
          </w:tcPr>
          <w:p w14:paraId="3CC052DD" w14:textId="77777777" w:rsidR="0029494C" w:rsidRPr="00C65DAD" w:rsidRDefault="00DC5675" w:rsidP="00F0722E">
            <w:pPr>
              <w:rPr>
                <w:rFonts w:ascii="Arial" w:hAnsi="Arial" w:cs="Arial"/>
                <w:color w:val="000000" w:themeColor="text1"/>
                <w:sz w:val="22"/>
                <w:szCs w:val="22"/>
              </w:rPr>
            </w:pPr>
            <w:r w:rsidRPr="00C65DAD">
              <w:rPr>
                <w:rFonts w:ascii="Arial" w:hAnsi="Arial" w:cs="Arial"/>
                <w:color w:val="000000" w:themeColor="text1"/>
                <w:sz w:val="22"/>
                <w:szCs w:val="22"/>
              </w:rPr>
              <w:t>Disyuntores y protecciones BT</w:t>
            </w:r>
          </w:p>
        </w:tc>
        <w:tc>
          <w:tcPr>
            <w:tcW w:w="2322" w:type="dxa"/>
            <w:vAlign w:val="center"/>
          </w:tcPr>
          <w:p w14:paraId="3937C8B8" w14:textId="77777777" w:rsidR="0029494C" w:rsidRPr="00C65DAD" w:rsidRDefault="0029494C" w:rsidP="00771D74">
            <w:pPr>
              <w:jc w:val="center"/>
              <w:rPr>
                <w:rFonts w:ascii="Arial" w:hAnsi="Arial" w:cs="Arial"/>
                <w:color w:val="000000" w:themeColor="text1"/>
                <w:sz w:val="22"/>
                <w:szCs w:val="22"/>
              </w:rPr>
            </w:pPr>
          </w:p>
        </w:tc>
        <w:tc>
          <w:tcPr>
            <w:tcW w:w="1672" w:type="dxa"/>
            <w:vAlign w:val="center"/>
          </w:tcPr>
          <w:p w14:paraId="2C1C0BEB" w14:textId="77777777" w:rsidR="0029494C" w:rsidRPr="00C65DAD" w:rsidRDefault="007F0380"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C041C6" w:rsidRPr="00C65DAD" w14:paraId="39C10AF7" w14:textId="77777777" w:rsidTr="00771D74">
        <w:trPr>
          <w:jc w:val="center"/>
        </w:trPr>
        <w:tc>
          <w:tcPr>
            <w:tcW w:w="3958" w:type="dxa"/>
            <w:gridSpan w:val="2"/>
            <w:vAlign w:val="center"/>
          </w:tcPr>
          <w:p w14:paraId="26889812" w14:textId="77777777" w:rsidR="00C041C6" w:rsidRPr="00C65DAD" w:rsidRDefault="00C04770" w:rsidP="00F0722E">
            <w:pPr>
              <w:rPr>
                <w:rFonts w:ascii="Arial" w:hAnsi="Arial" w:cs="Arial"/>
                <w:color w:val="000000" w:themeColor="text1"/>
                <w:sz w:val="22"/>
                <w:szCs w:val="22"/>
              </w:rPr>
            </w:pPr>
            <w:r w:rsidRPr="00C65DAD">
              <w:rPr>
                <w:rFonts w:ascii="Arial" w:hAnsi="Arial" w:cs="Arial"/>
                <w:color w:val="000000" w:themeColor="text1"/>
                <w:sz w:val="22"/>
                <w:szCs w:val="22"/>
              </w:rPr>
              <w:t>Interconexión</w:t>
            </w:r>
            <w:r w:rsidR="00B33A7B" w:rsidRPr="00C65DAD">
              <w:rPr>
                <w:rFonts w:ascii="Arial" w:hAnsi="Arial" w:cs="Arial"/>
                <w:color w:val="000000" w:themeColor="text1"/>
                <w:sz w:val="22"/>
                <w:szCs w:val="22"/>
              </w:rPr>
              <w:t xml:space="preserve"> con la red de </w:t>
            </w:r>
            <w:r w:rsidRPr="00C65DAD">
              <w:rPr>
                <w:rFonts w:ascii="Arial" w:hAnsi="Arial" w:cs="Arial"/>
                <w:color w:val="000000" w:themeColor="text1"/>
                <w:sz w:val="22"/>
                <w:szCs w:val="22"/>
              </w:rPr>
              <w:t>Distribución</w:t>
            </w:r>
            <w:r w:rsidR="00B33A7B" w:rsidRPr="00C65DAD">
              <w:rPr>
                <w:rFonts w:ascii="Arial" w:hAnsi="Arial" w:cs="Arial"/>
                <w:color w:val="000000" w:themeColor="text1"/>
                <w:sz w:val="22"/>
                <w:szCs w:val="22"/>
              </w:rPr>
              <w:t xml:space="preserve"> (M</w:t>
            </w:r>
            <w:r w:rsidR="00DC5675" w:rsidRPr="00C65DAD">
              <w:rPr>
                <w:rFonts w:ascii="Arial" w:hAnsi="Arial" w:cs="Arial"/>
                <w:color w:val="000000" w:themeColor="text1"/>
                <w:sz w:val="22"/>
                <w:szCs w:val="22"/>
              </w:rPr>
              <w:t>T:31.5kV)</w:t>
            </w:r>
          </w:p>
        </w:tc>
        <w:tc>
          <w:tcPr>
            <w:tcW w:w="2322" w:type="dxa"/>
            <w:vAlign w:val="center"/>
          </w:tcPr>
          <w:p w14:paraId="613EB34B" w14:textId="77777777" w:rsidR="00C041C6" w:rsidRPr="00C65DAD" w:rsidRDefault="00DC5675"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c>
          <w:tcPr>
            <w:tcW w:w="1672" w:type="dxa"/>
            <w:vAlign w:val="center"/>
          </w:tcPr>
          <w:p w14:paraId="3D712C66" w14:textId="77777777" w:rsidR="00C041C6" w:rsidRPr="00C65DAD" w:rsidRDefault="00C041C6" w:rsidP="00771D74">
            <w:pPr>
              <w:jc w:val="center"/>
              <w:rPr>
                <w:rFonts w:ascii="Arial" w:hAnsi="Arial" w:cs="Arial"/>
                <w:color w:val="000000" w:themeColor="text1"/>
                <w:sz w:val="22"/>
                <w:szCs w:val="22"/>
              </w:rPr>
            </w:pPr>
          </w:p>
        </w:tc>
      </w:tr>
      <w:tr w:rsidR="00DC5675" w:rsidRPr="00C65DAD" w14:paraId="5E6CE280" w14:textId="77777777" w:rsidTr="00771D74">
        <w:trPr>
          <w:jc w:val="center"/>
        </w:trPr>
        <w:tc>
          <w:tcPr>
            <w:tcW w:w="3958" w:type="dxa"/>
            <w:gridSpan w:val="2"/>
            <w:vAlign w:val="center"/>
          </w:tcPr>
          <w:p w14:paraId="3DCE6B44" w14:textId="77777777" w:rsidR="00DC5675" w:rsidRPr="00C65DAD" w:rsidRDefault="00DC5675" w:rsidP="00F0722E">
            <w:pPr>
              <w:rPr>
                <w:rFonts w:ascii="Arial" w:hAnsi="Arial" w:cs="Arial"/>
                <w:color w:val="000000" w:themeColor="text1"/>
                <w:sz w:val="22"/>
                <w:szCs w:val="22"/>
              </w:rPr>
            </w:pPr>
            <w:r w:rsidRPr="00C65DAD">
              <w:rPr>
                <w:rFonts w:ascii="Arial" w:hAnsi="Arial" w:cs="Arial"/>
                <w:color w:val="000000" w:themeColor="text1"/>
                <w:sz w:val="22"/>
                <w:szCs w:val="22"/>
              </w:rPr>
              <w:t xml:space="preserve">Manejo de </w:t>
            </w:r>
            <w:r w:rsidR="00C04770" w:rsidRPr="00C65DAD">
              <w:rPr>
                <w:rFonts w:ascii="Arial" w:hAnsi="Arial" w:cs="Arial"/>
                <w:color w:val="000000" w:themeColor="text1"/>
                <w:sz w:val="22"/>
                <w:szCs w:val="22"/>
              </w:rPr>
              <w:t>Energía</w:t>
            </w:r>
            <w:r w:rsidRPr="00C65DAD">
              <w:rPr>
                <w:rFonts w:ascii="Arial" w:hAnsi="Arial" w:cs="Arial"/>
                <w:color w:val="000000" w:themeColor="text1"/>
                <w:sz w:val="22"/>
                <w:szCs w:val="22"/>
              </w:rPr>
              <w:t xml:space="preserve"> y Potencia del Sistema de Almacenamiento (*)</w:t>
            </w:r>
          </w:p>
        </w:tc>
        <w:tc>
          <w:tcPr>
            <w:tcW w:w="2322" w:type="dxa"/>
            <w:vAlign w:val="center"/>
          </w:tcPr>
          <w:p w14:paraId="32F5D8C2" w14:textId="77777777" w:rsidR="00DC5675" w:rsidRPr="00C65DAD" w:rsidRDefault="00DC5675" w:rsidP="00771D74">
            <w:pPr>
              <w:jc w:val="center"/>
              <w:rPr>
                <w:rFonts w:ascii="Arial" w:hAnsi="Arial" w:cs="Arial"/>
                <w:color w:val="000000" w:themeColor="text1"/>
                <w:sz w:val="22"/>
                <w:szCs w:val="22"/>
              </w:rPr>
            </w:pPr>
          </w:p>
        </w:tc>
        <w:tc>
          <w:tcPr>
            <w:tcW w:w="1672" w:type="dxa"/>
            <w:vAlign w:val="center"/>
          </w:tcPr>
          <w:p w14:paraId="1C896824" w14:textId="77777777" w:rsidR="00DC5675" w:rsidRPr="00C65DAD" w:rsidRDefault="00DC5675"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9310F" w:rsidRPr="00C65DAD" w14:paraId="5AA6A438" w14:textId="77777777" w:rsidTr="00771D74">
        <w:trPr>
          <w:jc w:val="center"/>
        </w:trPr>
        <w:tc>
          <w:tcPr>
            <w:tcW w:w="3958" w:type="dxa"/>
            <w:gridSpan w:val="2"/>
            <w:vAlign w:val="center"/>
          </w:tcPr>
          <w:p w14:paraId="123A35E6" w14:textId="77777777" w:rsidR="0099310F" w:rsidRPr="00C65DAD" w:rsidRDefault="00CF19D7" w:rsidP="00DC5675">
            <w:pPr>
              <w:rPr>
                <w:rFonts w:ascii="Arial" w:hAnsi="Arial" w:cs="Arial"/>
                <w:color w:val="000000" w:themeColor="text1"/>
                <w:sz w:val="22"/>
                <w:szCs w:val="22"/>
              </w:rPr>
            </w:pPr>
            <w:r w:rsidRPr="00C65DAD">
              <w:rPr>
                <w:rFonts w:ascii="Arial" w:hAnsi="Arial" w:cs="Arial"/>
                <w:color w:val="000000" w:themeColor="text1"/>
                <w:sz w:val="22"/>
                <w:szCs w:val="22"/>
              </w:rPr>
              <w:t>S</w:t>
            </w:r>
            <w:r w:rsidR="00DC5675" w:rsidRPr="00C65DAD">
              <w:rPr>
                <w:rFonts w:ascii="Arial" w:hAnsi="Arial" w:cs="Arial"/>
                <w:color w:val="000000" w:themeColor="text1"/>
                <w:sz w:val="22"/>
                <w:szCs w:val="22"/>
              </w:rPr>
              <w:t xml:space="preserve">istema de Control y </w:t>
            </w:r>
            <w:r w:rsidR="00C04770" w:rsidRPr="00C65DAD">
              <w:rPr>
                <w:rFonts w:ascii="Arial" w:hAnsi="Arial" w:cs="Arial"/>
                <w:color w:val="000000" w:themeColor="text1"/>
                <w:sz w:val="22"/>
                <w:szCs w:val="22"/>
              </w:rPr>
              <w:t>Adquisición</w:t>
            </w:r>
            <w:r w:rsidR="00DC5675" w:rsidRPr="00C65DAD">
              <w:rPr>
                <w:rFonts w:ascii="Arial" w:hAnsi="Arial" w:cs="Arial"/>
                <w:color w:val="000000" w:themeColor="text1"/>
                <w:sz w:val="22"/>
                <w:szCs w:val="22"/>
              </w:rPr>
              <w:t xml:space="preserve"> de Datos </w:t>
            </w:r>
            <w:r w:rsidRPr="00C65DAD">
              <w:rPr>
                <w:rFonts w:ascii="Arial" w:hAnsi="Arial" w:cs="Arial"/>
                <w:color w:val="000000" w:themeColor="text1"/>
                <w:sz w:val="22"/>
                <w:szCs w:val="22"/>
              </w:rPr>
              <w:t>(SCADA)</w:t>
            </w:r>
            <w:r w:rsidR="005A5A8A" w:rsidRPr="00C65DAD">
              <w:rPr>
                <w:rFonts w:ascii="Arial" w:hAnsi="Arial" w:cs="Arial"/>
                <w:color w:val="000000" w:themeColor="text1"/>
                <w:sz w:val="22"/>
                <w:szCs w:val="22"/>
              </w:rPr>
              <w:t xml:space="preserve"> </w:t>
            </w:r>
            <w:r w:rsidR="00DC5675" w:rsidRPr="00C65DAD">
              <w:rPr>
                <w:rFonts w:ascii="Arial" w:hAnsi="Arial" w:cs="Arial"/>
                <w:color w:val="000000" w:themeColor="text1"/>
                <w:sz w:val="22"/>
                <w:szCs w:val="22"/>
              </w:rPr>
              <w:t>par</w:t>
            </w:r>
            <w:r w:rsidR="00C04770" w:rsidRPr="00C65DAD">
              <w:rPr>
                <w:rFonts w:ascii="Arial" w:hAnsi="Arial" w:cs="Arial"/>
                <w:color w:val="000000" w:themeColor="text1"/>
                <w:sz w:val="22"/>
                <w:szCs w:val="22"/>
              </w:rPr>
              <w:t>a</w:t>
            </w:r>
            <w:r w:rsidR="00DC5675" w:rsidRPr="00C65DAD">
              <w:rPr>
                <w:rFonts w:ascii="Arial" w:hAnsi="Arial" w:cs="Arial"/>
                <w:color w:val="000000" w:themeColor="text1"/>
                <w:sz w:val="22"/>
                <w:szCs w:val="22"/>
              </w:rPr>
              <w:t xml:space="preserve"> el sistema de almacenamiento (**).</w:t>
            </w:r>
          </w:p>
        </w:tc>
        <w:tc>
          <w:tcPr>
            <w:tcW w:w="2322" w:type="dxa"/>
            <w:vAlign w:val="center"/>
          </w:tcPr>
          <w:p w14:paraId="5E327386" w14:textId="77777777" w:rsidR="0099310F" w:rsidRPr="00C65DAD" w:rsidRDefault="0099310F" w:rsidP="00771D74">
            <w:pPr>
              <w:jc w:val="center"/>
              <w:rPr>
                <w:rFonts w:ascii="Arial" w:hAnsi="Arial" w:cs="Arial"/>
                <w:color w:val="000000" w:themeColor="text1"/>
                <w:sz w:val="22"/>
                <w:szCs w:val="22"/>
              </w:rPr>
            </w:pPr>
          </w:p>
        </w:tc>
        <w:tc>
          <w:tcPr>
            <w:tcW w:w="1672" w:type="dxa"/>
            <w:vAlign w:val="center"/>
          </w:tcPr>
          <w:p w14:paraId="5086B3A5" w14:textId="77777777" w:rsidR="0099310F"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5A5A8A" w:rsidRPr="00C65DAD" w14:paraId="6AC92478" w14:textId="77777777" w:rsidTr="00771D74">
        <w:trPr>
          <w:jc w:val="center"/>
        </w:trPr>
        <w:tc>
          <w:tcPr>
            <w:tcW w:w="3958" w:type="dxa"/>
            <w:gridSpan w:val="2"/>
            <w:vAlign w:val="center"/>
          </w:tcPr>
          <w:p w14:paraId="45F6EC08" w14:textId="77777777" w:rsidR="005A5A8A" w:rsidRPr="00C65DAD" w:rsidRDefault="005A5A8A" w:rsidP="00DD3426">
            <w:pPr>
              <w:rPr>
                <w:rFonts w:ascii="Arial" w:hAnsi="Arial" w:cs="Arial"/>
                <w:color w:val="000000" w:themeColor="text1"/>
                <w:sz w:val="22"/>
                <w:szCs w:val="22"/>
              </w:rPr>
            </w:pPr>
            <w:r w:rsidRPr="00C65DAD">
              <w:rPr>
                <w:rFonts w:ascii="Arial" w:hAnsi="Arial" w:cs="Arial"/>
                <w:color w:val="000000" w:themeColor="text1"/>
                <w:sz w:val="22"/>
                <w:szCs w:val="22"/>
              </w:rPr>
              <w:t>SCADA</w:t>
            </w:r>
            <w:r w:rsidR="00DD3426" w:rsidRPr="00C65DAD">
              <w:rPr>
                <w:rFonts w:ascii="Arial" w:hAnsi="Arial" w:cs="Arial"/>
                <w:color w:val="000000" w:themeColor="text1"/>
                <w:sz w:val="22"/>
                <w:szCs w:val="22"/>
              </w:rPr>
              <w:t xml:space="preserve"> de</w:t>
            </w:r>
            <w:r w:rsidRPr="00C65DAD">
              <w:rPr>
                <w:rFonts w:ascii="Arial" w:hAnsi="Arial" w:cs="Arial"/>
                <w:color w:val="000000" w:themeColor="text1"/>
                <w:sz w:val="22"/>
                <w:szCs w:val="22"/>
              </w:rPr>
              <w:t xml:space="preserve"> </w:t>
            </w:r>
            <w:r w:rsidR="00C04770" w:rsidRPr="00C65DAD">
              <w:rPr>
                <w:rFonts w:ascii="Arial" w:hAnsi="Arial" w:cs="Arial"/>
                <w:color w:val="000000" w:themeColor="text1"/>
                <w:sz w:val="22"/>
                <w:szCs w:val="22"/>
              </w:rPr>
              <w:t>la barra de 31.5kV</w:t>
            </w:r>
          </w:p>
        </w:tc>
        <w:tc>
          <w:tcPr>
            <w:tcW w:w="2322" w:type="dxa"/>
            <w:vAlign w:val="center"/>
          </w:tcPr>
          <w:p w14:paraId="2CC9DA21" w14:textId="77777777" w:rsidR="005A5A8A" w:rsidRPr="00C65DAD" w:rsidRDefault="00DC5675"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c>
          <w:tcPr>
            <w:tcW w:w="1672" w:type="dxa"/>
            <w:vAlign w:val="center"/>
          </w:tcPr>
          <w:p w14:paraId="56C1FB0E" w14:textId="77777777" w:rsidR="005A5A8A" w:rsidRPr="00C65DAD" w:rsidRDefault="005A5A8A" w:rsidP="00771D74">
            <w:pPr>
              <w:jc w:val="center"/>
              <w:rPr>
                <w:rFonts w:ascii="Arial" w:hAnsi="Arial" w:cs="Arial"/>
                <w:color w:val="000000" w:themeColor="text1"/>
                <w:sz w:val="22"/>
                <w:szCs w:val="22"/>
              </w:rPr>
            </w:pPr>
          </w:p>
        </w:tc>
      </w:tr>
      <w:tr w:rsidR="009A51E7" w:rsidRPr="00C65DAD" w14:paraId="08ABF6BC" w14:textId="77777777" w:rsidTr="00771D74">
        <w:trPr>
          <w:jc w:val="center"/>
        </w:trPr>
        <w:tc>
          <w:tcPr>
            <w:tcW w:w="3958" w:type="dxa"/>
            <w:gridSpan w:val="2"/>
            <w:vAlign w:val="center"/>
          </w:tcPr>
          <w:p w14:paraId="41890E5F" w14:textId="77777777" w:rsidR="009A51E7" w:rsidRPr="00C65DAD" w:rsidRDefault="00DC5675" w:rsidP="004A5566">
            <w:pPr>
              <w:rPr>
                <w:rFonts w:ascii="Arial" w:hAnsi="Arial" w:cs="Arial"/>
                <w:color w:val="000000" w:themeColor="text1"/>
                <w:sz w:val="22"/>
                <w:szCs w:val="22"/>
              </w:rPr>
            </w:pPr>
            <w:r w:rsidRPr="00C65DAD">
              <w:rPr>
                <w:rFonts w:ascii="Arial" w:hAnsi="Arial" w:cs="Arial"/>
                <w:color w:val="000000" w:themeColor="text1"/>
                <w:sz w:val="22"/>
                <w:szCs w:val="22"/>
              </w:rPr>
              <w:t xml:space="preserve">Suministro e </w:t>
            </w:r>
            <w:r w:rsidR="00C04770" w:rsidRPr="00C65DAD">
              <w:rPr>
                <w:rFonts w:ascii="Arial" w:hAnsi="Arial" w:cs="Arial"/>
                <w:color w:val="000000" w:themeColor="text1"/>
                <w:sz w:val="22"/>
                <w:szCs w:val="22"/>
              </w:rPr>
              <w:t>Instalación</w:t>
            </w:r>
            <w:r w:rsidRPr="00C65DAD">
              <w:rPr>
                <w:rFonts w:ascii="Arial" w:hAnsi="Arial" w:cs="Arial"/>
                <w:color w:val="000000" w:themeColor="text1"/>
                <w:sz w:val="22"/>
                <w:szCs w:val="22"/>
              </w:rPr>
              <w:t xml:space="preserve"> de todos los envolventes, baterías, sistemas de conversión hasta la BT del transformador</w:t>
            </w:r>
          </w:p>
        </w:tc>
        <w:tc>
          <w:tcPr>
            <w:tcW w:w="2322" w:type="dxa"/>
            <w:vAlign w:val="center"/>
          </w:tcPr>
          <w:p w14:paraId="41F9393D"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1115B420" w14:textId="77777777" w:rsidR="009A51E7"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BE06C9" w:rsidRPr="00C65DAD" w14:paraId="05E4979B" w14:textId="77777777" w:rsidTr="00771D74">
        <w:trPr>
          <w:jc w:val="center"/>
        </w:trPr>
        <w:tc>
          <w:tcPr>
            <w:tcW w:w="3958" w:type="dxa"/>
            <w:gridSpan w:val="2"/>
            <w:vAlign w:val="center"/>
          </w:tcPr>
          <w:p w14:paraId="48254C3C" w14:textId="77777777" w:rsidR="00BE06C9" w:rsidRPr="00C65DAD" w:rsidRDefault="00DC5675" w:rsidP="00BE06C9">
            <w:pPr>
              <w:rPr>
                <w:rFonts w:ascii="Arial" w:hAnsi="Arial" w:cs="Arial"/>
                <w:color w:val="000000" w:themeColor="text1"/>
                <w:sz w:val="22"/>
                <w:szCs w:val="22"/>
              </w:rPr>
            </w:pPr>
            <w:r w:rsidRPr="00C65DAD">
              <w:rPr>
                <w:rFonts w:ascii="Arial" w:hAnsi="Arial" w:cs="Arial"/>
                <w:color w:val="000000" w:themeColor="text1"/>
                <w:sz w:val="22"/>
                <w:szCs w:val="22"/>
              </w:rPr>
              <w:t>Ca</w:t>
            </w:r>
            <w:r w:rsidR="009F6E28" w:rsidRPr="00C65DAD">
              <w:rPr>
                <w:rFonts w:ascii="Arial" w:hAnsi="Arial" w:cs="Arial"/>
                <w:color w:val="000000" w:themeColor="text1"/>
                <w:sz w:val="22"/>
                <w:szCs w:val="22"/>
              </w:rPr>
              <w:t>bleado del ESS</w:t>
            </w:r>
          </w:p>
        </w:tc>
        <w:tc>
          <w:tcPr>
            <w:tcW w:w="2322" w:type="dxa"/>
            <w:vAlign w:val="center"/>
          </w:tcPr>
          <w:p w14:paraId="59EA6DA4" w14:textId="77777777" w:rsidR="00BE06C9" w:rsidRPr="00C65DAD" w:rsidRDefault="00BE06C9" w:rsidP="00771D74">
            <w:pPr>
              <w:jc w:val="center"/>
              <w:rPr>
                <w:rFonts w:ascii="Arial" w:hAnsi="Arial" w:cs="Arial"/>
                <w:color w:val="000000" w:themeColor="text1"/>
                <w:sz w:val="22"/>
                <w:szCs w:val="22"/>
              </w:rPr>
            </w:pPr>
          </w:p>
        </w:tc>
        <w:tc>
          <w:tcPr>
            <w:tcW w:w="1672" w:type="dxa"/>
            <w:vAlign w:val="center"/>
          </w:tcPr>
          <w:p w14:paraId="117D103C" w14:textId="77777777" w:rsidR="00BE06C9" w:rsidRPr="00C65DAD" w:rsidRDefault="005A5A8A"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9A51E7" w:rsidRPr="00C65DAD" w14:paraId="72DFB6CE" w14:textId="77777777" w:rsidTr="00771D74">
        <w:trPr>
          <w:jc w:val="center"/>
        </w:trPr>
        <w:tc>
          <w:tcPr>
            <w:tcW w:w="3958" w:type="dxa"/>
            <w:gridSpan w:val="2"/>
            <w:vAlign w:val="center"/>
          </w:tcPr>
          <w:p w14:paraId="2D98C590" w14:textId="77777777" w:rsidR="009A51E7" w:rsidRPr="00C65DAD" w:rsidRDefault="009F6E28" w:rsidP="00E61967">
            <w:pPr>
              <w:rPr>
                <w:rFonts w:ascii="Arial" w:hAnsi="Arial" w:cs="Arial"/>
                <w:color w:val="000000" w:themeColor="text1"/>
                <w:sz w:val="22"/>
                <w:szCs w:val="22"/>
              </w:rPr>
            </w:pPr>
            <w:r w:rsidRPr="00C65DAD">
              <w:rPr>
                <w:rFonts w:ascii="Arial" w:hAnsi="Arial" w:cs="Arial"/>
                <w:color w:val="000000" w:themeColor="text1"/>
                <w:sz w:val="22"/>
                <w:szCs w:val="22"/>
              </w:rPr>
              <w:t xml:space="preserve">Puesta en servicio y prueba del </w:t>
            </w:r>
            <w:r w:rsidR="00A4783D" w:rsidRPr="00C65DAD">
              <w:rPr>
                <w:rFonts w:ascii="Arial" w:hAnsi="Arial" w:cs="Arial"/>
                <w:color w:val="000000" w:themeColor="text1"/>
                <w:sz w:val="22"/>
                <w:szCs w:val="22"/>
              </w:rPr>
              <w:t>ESS</w:t>
            </w:r>
            <w:r w:rsidRPr="00C65DAD">
              <w:rPr>
                <w:rFonts w:ascii="Arial" w:hAnsi="Arial" w:cs="Arial"/>
                <w:color w:val="000000" w:themeColor="text1"/>
                <w:sz w:val="22"/>
                <w:szCs w:val="22"/>
              </w:rPr>
              <w:t xml:space="preserve"> completo</w:t>
            </w:r>
          </w:p>
        </w:tc>
        <w:tc>
          <w:tcPr>
            <w:tcW w:w="2322" w:type="dxa"/>
            <w:vAlign w:val="center"/>
          </w:tcPr>
          <w:p w14:paraId="58DFFE40" w14:textId="77777777" w:rsidR="009A51E7" w:rsidRPr="00C65DAD" w:rsidRDefault="009A51E7" w:rsidP="00771D74">
            <w:pPr>
              <w:jc w:val="center"/>
              <w:rPr>
                <w:rFonts w:ascii="Arial" w:hAnsi="Arial" w:cs="Arial"/>
                <w:color w:val="000000" w:themeColor="text1"/>
                <w:sz w:val="22"/>
                <w:szCs w:val="22"/>
              </w:rPr>
            </w:pPr>
          </w:p>
        </w:tc>
        <w:tc>
          <w:tcPr>
            <w:tcW w:w="1672" w:type="dxa"/>
            <w:vAlign w:val="center"/>
          </w:tcPr>
          <w:p w14:paraId="2429CE65" w14:textId="77777777" w:rsidR="009A51E7" w:rsidRPr="00C65DAD" w:rsidRDefault="009F6E28"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BE06C9" w:rsidRPr="00C65DAD" w14:paraId="374CA134" w14:textId="77777777" w:rsidTr="00771D74">
        <w:trPr>
          <w:jc w:val="center"/>
        </w:trPr>
        <w:tc>
          <w:tcPr>
            <w:tcW w:w="3958" w:type="dxa"/>
            <w:gridSpan w:val="2"/>
            <w:vAlign w:val="center"/>
          </w:tcPr>
          <w:p w14:paraId="0B74ECEF" w14:textId="77777777" w:rsidR="00BE06C9" w:rsidRPr="00C65DAD" w:rsidRDefault="009F6E28" w:rsidP="009F6E28">
            <w:pPr>
              <w:rPr>
                <w:rFonts w:ascii="Arial" w:hAnsi="Arial" w:cs="Arial"/>
                <w:color w:val="000000" w:themeColor="text1"/>
                <w:sz w:val="22"/>
                <w:szCs w:val="22"/>
              </w:rPr>
            </w:pPr>
            <w:r w:rsidRPr="00C65DAD">
              <w:rPr>
                <w:rFonts w:ascii="Arial" w:hAnsi="Arial" w:cs="Arial"/>
                <w:color w:val="000000" w:themeColor="text1"/>
                <w:sz w:val="22"/>
                <w:szCs w:val="22"/>
              </w:rPr>
              <w:t xml:space="preserve">Mantenimiento preventivo y correctivo durante la vida </w:t>
            </w:r>
            <w:r w:rsidR="00C04770" w:rsidRPr="00C65DAD">
              <w:rPr>
                <w:rFonts w:ascii="Arial" w:hAnsi="Arial" w:cs="Arial"/>
                <w:color w:val="000000" w:themeColor="text1"/>
                <w:sz w:val="22"/>
                <w:szCs w:val="22"/>
              </w:rPr>
              <w:t>útil</w:t>
            </w:r>
            <w:r w:rsidRPr="00C65DAD">
              <w:rPr>
                <w:rFonts w:ascii="Arial" w:hAnsi="Arial" w:cs="Arial"/>
                <w:color w:val="000000" w:themeColor="text1"/>
                <w:sz w:val="22"/>
                <w:szCs w:val="22"/>
              </w:rPr>
              <w:t xml:space="preserve"> de los proyectos  de ESS</w:t>
            </w:r>
          </w:p>
        </w:tc>
        <w:tc>
          <w:tcPr>
            <w:tcW w:w="2322" w:type="dxa"/>
            <w:vAlign w:val="center"/>
          </w:tcPr>
          <w:p w14:paraId="1FB2361D" w14:textId="77777777" w:rsidR="00BE06C9" w:rsidRPr="00C65DAD" w:rsidRDefault="00BE06C9" w:rsidP="00771D74">
            <w:pPr>
              <w:jc w:val="center"/>
              <w:rPr>
                <w:rFonts w:ascii="Arial" w:hAnsi="Arial" w:cs="Arial"/>
                <w:color w:val="000000" w:themeColor="text1"/>
                <w:sz w:val="22"/>
                <w:szCs w:val="22"/>
              </w:rPr>
            </w:pPr>
          </w:p>
        </w:tc>
        <w:tc>
          <w:tcPr>
            <w:tcW w:w="1672" w:type="dxa"/>
            <w:vAlign w:val="center"/>
          </w:tcPr>
          <w:p w14:paraId="12D2AD3C" w14:textId="77777777" w:rsidR="00BE06C9" w:rsidRPr="00C65DAD" w:rsidRDefault="009F6E28"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FE1A0F" w:rsidRPr="00C65DAD" w14:paraId="7974CAC1" w14:textId="77777777" w:rsidTr="00771D74">
        <w:trPr>
          <w:jc w:val="center"/>
        </w:trPr>
        <w:tc>
          <w:tcPr>
            <w:tcW w:w="3958" w:type="dxa"/>
            <w:gridSpan w:val="2"/>
            <w:vAlign w:val="center"/>
          </w:tcPr>
          <w:p w14:paraId="11D10988" w14:textId="77777777" w:rsidR="00CF12EB" w:rsidRPr="00C65DAD" w:rsidRDefault="009F6E28" w:rsidP="00FE1A0F">
            <w:pPr>
              <w:rPr>
                <w:rFonts w:ascii="Arial" w:hAnsi="Arial" w:cs="Arial"/>
                <w:color w:val="000000" w:themeColor="text1"/>
                <w:sz w:val="22"/>
                <w:szCs w:val="22"/>
              </w:rPr>
            </w:pPr>
            <w:r w:rsidRPr="00C65DAD">
              <w:rPr>
                <w:rFonts w:ascii="Arial" w:hAnsi="Arial" w:cs="Arial"/>
                <w:color w:val="000000" w:themeColor="text1"/>
                <w:sz w:val="22"/>
                <w:szCs w:val="22"/>
              </w:rPr>
              <w:t>Suministrar requisitos y especificaciones para cualquier obra civil que deba realizarse para el ESS</w:t>
            </w:r>
          </w:p>
        </w:tc>
        <w:tc>
          <w:tcPr>
            <w:tcW w:w="2322" w:type="dxa"/>
            <w:vAlign w:val="center"/>
          </w:tcPr>
          <w:p w14:paraId="1B675E61" w14:textId="77777777" w:rsidR="00FE1A0F" w:rsidRPr="00C65DAD" w:rsidRDefault="00FE1A0F" w:rsidP="00771D74">
            <w:pPr>
              <w:jc w:val="center"/>
              <w:rPr>
                <w:rFonts w:ascii="Arial" w:hAnsi="Arial" w:cs="Arial"/>
                <w:color w:val="000000" w:themeColor="text1"/>
                <w:sz w:val="22"/>
                <w:szCs w:val="22"/>
              </w:rPr>
            </w:pPr>
          </w:p>
        </w:tc>
        <w:tc>
          <w:tcPr>
            <w:tcW w:w="1672" w:type="dxa"/>
            <w:vAlign w:val="center"/>
          </w:tcPr>
          <w:p w14:paraId="679C7D03" w14:textId="77777777" w:rsidR="00FE1A0F" w:rsidRPr="00C65DAD" w:rsidRDefault="009F6E28"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D476E6" w:rsidRPr="00C65DAD" w14:paraId="753978BB" w14:textId="77777777" w:rsidTr="00771D74">
        <w:trPr>
          <w:jc w:val="center"/>
        </w:trPr>
        <w:tc>
          <w:tcPr>
            <w:tcW w:w="3958" w:type="dxa"/>
            <w:gridSpan w:val="2"/>
            <w:vAlign w:val="center"/>
          </w:tcPr>
          <w:p w14:paraId="1093592F" w14:textId="77777777" w:rsidR="00D476E6" w:rsidRPr="00C65DAD" w:rsidRDefault="009F6E28" w:rsidP="00FE1A0F">
            <w:pPr>
              <w:rPr>
                <w:rFonts w:ascii="Arial" w:hAnsi="Arial" w:cs="Arial"/>
                <w:color w:val="000000" w:themeColor="text1"/>
                <w:sz w:val="22"/>
                <w:szCs w:val="22"/>
              </w:rPr>
            </w:pPr>
            <w:r w:rsidRPr="00C65DAD">
              <w:rPr>
                <w:rFonts w:ascii="Arial" w:hAnsi="Arial" w:cs="Arial"/>
                <w:color w:val="000000" w:themeColor="text1"/>
                <w:sz w:val="22"/>
                <w:szCs w:val="22"/>
              </w:rPr>
              <w:t>Comunicación con UTE y Monitoreo (***)</w:t>
            </w:r>
          </w:p>
        </w:tc>
        <w:tc>
          <w:tcPr>
            <w:tcW w:w="2322" w:type="dxa"/>
            <w:vAlign w:val="center"/>
          </w:tcPr>
          <w:p w14:paraId="7FD11858" w14:textId="77777777" w:rsidR="00D476E6" w:rsidRPr="00C65DAD" w:rsidRDefault="00D476E6" w:rsidP="00771D74">
            <w:pPr>
              <w:jc w:val="center"/>
              <w:rPr>
                <w:rFonts w:ascii="Arial" w:hAnsi="Arial" w:cs="Arial"/>
                <w:color w:val="000000" w:themeColor="text1"/>
                <w:sz w:val="22"/>
                <w:szCs w:val="22"/>
              </w:rPr>
            </w:pPr>
          </w:p>
        </w:tc>
        <w:tc>
          <w:tcPr>
            <w:tcW w:w="1672" w:type="dxa"/>
            <w:vAlign w:val="center"/>
          </w:tcPr>
          <w:p w14:paraId="139FD19F" w14:textId="77777777" w:rsidR="00D476E6" w:rsidRPr="00C65DAD" w:rsidRDefault="009F6E28"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r>
      <w:tr w:rsidR="00D11AEE" w:rsidRPr="00C65DAD" w14:paraId="3A600D6C" w14:textId="77777777" w:rsidTr="00771D74">
        <w:trPr>
          <w:jc w:val="center"/>
        </w:trPr>
        <w:tc>
          <w:tcPr>
            <w:tcW w:w="3958" w:type="dxa"/>
            <w:gridSpan w:val="2"/>
            <w:vAlign w:val="center"/>
          </w:tcPr>
          <w:p w14:paraId="38D99213" w14:textId="77777777" w:rsidR="00D11AEE" w:rsidRPr="00C65DAD" w:rsidRDefault="009F6E28" w:rsidP="00771D74">
            <w:pPr>
              <w:rPr>
                <w:rFonts w:ascii="Arial" w:hAnsi="Arial" w:cs="Arial"/>
                <w:color w:val="000000" w:themeColor="text1"/>
                <w:sz w:val="22"/>
                <w:szCs w:val="22"/>
              </w:rPr>
            </w:pPr>
            <w:r w:rsidRPr="00C65DAD">
              <w:rPr>
                <w:rFonts w:ascii="Arial" w:hAnsi="Arial" w:cs="Arial"/>
                <w:color w:val="000000" w:themeColor="text1"/>
                <w:sz w:val="22"/>
                <w:szCs w:val="22"/>
              </w:rPr>
              <w:t>Obra Civil (bases, cercado, malla de tierra)</w:t>
            </w:r>
          </w:p>
        </w:tc>
        <w:tc>
          <w:tcPr>
            <w:tcW w:w="2322" w:type="dxa"/>
            <w:vAlign w:val="center"/>
          </w:tcPr>
          <w:p w14:paraId="0DC5AB5D" w14:textId="77777777" w:rsidR="00D11AEE" w:rsidRPr="00C65DAD" w:rsidRDefault="0003232C"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c>
          <w:tcPr>
            <w:tcW w:w="1672" w:type="dxa"/>
            <w:vAlign w:val="center"/>
          </w:tcPr>
          <w:p w14:paraId="734BB4B2" w14:textId="77777777" w:rsidR="00D11AEE" w:rsidRPr="00C65DAD" w:rsidRDefault="00D11AEE" w:rsidP="00771D74">
            <w:pPr>
              <w:jc w:val="center"/>
              <w:rPr>
                <w:rFonts w:ascii="Arial" w:hAnsi="Arial" w:cs="Arial"/>
                <w:color w:val="000000" w:themeColor="text1"/>
                <w:sz w:val="22"/>
                <w:szCs w:val="22"/>
              </w:rPr>
            </w:pPr>
          </w:p>
        </w:tc>
      </w:tr>
      <w:tr w:rsidR="009A51E7" w:rsidRPr="00C65DAD" w14:paraId="1CB1032C" w14:textId="77777777" w:rsidTr="00771D74">
        <w:trPr>
          <w:jc w:val="center"/>
        </w:trPr>
        <w:tc>
          <w:tcPr>
            <w:tcW w:w="3958" w:type="dxa"/>
            <w:gridSpan w:val="2"/>
            <w:vAlign w:val="center"/>
          </w:tcPr>
          <w:p w14:paraId="11EFAC59" w14:textId="77777777" w:rsidR="009A51E7" w:rsidRPr="00C65DAD" w:rsidRDefault="009F6E28" w:rsidP="00771D74">
            <w:pPr>
              <w:rPr>
                <w:rFonts w:ascii="Arial" w:hAnsi="Arial" w:cs="Arial"/>
                <w:color w:val="000000" w:themeColor="text1"/>
                <w:sz w:val="22"/>
                <w:szCs w:val="22"/>
              </w:rPr>
            </w:pPr>
            <w:r w:rsidRPr="00C65DAD">
              <w:rPr>
                <w:rFonts w:ascii="Arial" w:hAnsi="Arial" w:cs="Arial"/>
                <w:color w:val="000000" w:themeColor="text1"/>
                <w:sz w:val="22"/>
                <w:szCs w:val="22"/>
              </w:rPr>
              <w:t>Permisos, preparación de los terrenos</w:t>
            </w:r>
          </w:p>
        </w:tc>
        <w:tc>
          <w:tcPr>
            <w:tcW w:w="2322" w:type="dxa"/>
            <w:vAlign w:val="center"/>
          </w:tcPr>
          <w:p w14:paraId="32B38A14" w14:textId="77777777" w:rsidR="009A51E7" w:rsidRPr="00C65DAD" w:rsidRDefault="00814462" w:rsidP="00771D74">
            <w:pPr>
              <w:jc w:val="center"/>
              <w:rPr>
                <w:rFonts w:ascii="Arial" w:hAnsi="Arial" w:cs="Arial"/>
                <w:color w:val="000000" w:themeColor="text1"/>
                <w:sz w:val="22"/>
                <w:szCs w:val="22"/>
              </w:rPr>
            </w:pPr>
            <w:r w:rsidRPr="00C65DAD">
              <w:rPr>
                <w:rFonts w:ascii="Arial" w:hAnsi="Arial" w:cs="Arial"/>
                <w:color w:val="000000" w:themeColor="text1"/>
                <w:sz w:val="22"/>
                <w:szCs w:val="22"/>
              </w:rPr>
              <w:t>x</w:t>
            </w:r>
          </w:p>
        </w:tc>
        <w:tc>
          <w:tcPr>
            <w:tcW w:w="1672" w:type="dxa"/>
            <w:vAlign w:val="center"/>
          </w:tcPr>
          <w:p w14:paraId="2CC50080" w14:textId="77777777" w:rsidR="009A51E7" w:rsidRPr="00C65DAD" w:rsidRDefault="009A51E7" w:rsidP="006510E3">
            <w:pPr>
              <w:keepNext/>
              <w:jc w:val="center"/>
              <w:rPr>
                <w:rFonts w:ascii="Arial" w:hAnsi="Arial" w:cs="Arial"/>
                <w:color w:val="000000" w:themeColor="text1"/>
                <w:sz w:val="22"/>
                <w:szCs w:val="22"/>
              </w:rPr>
            </w:pPr>
          </w:p>
        </w:tc>
      </w:tr>
    </w:tbl>
    <w:p w14:paraId="4DD36C33" w14:textId="6B9F3BBB" w:rsidR="006510E3" w:rsidRPr="00756298" w:rsidRDefault="006510E3">
      <w:pPr>
        <w:pStyle w:val="Descripcin"/>
      </w:pPr>
      <w:bookmarkStart w:id="91" w:name="_Ref94602421"/>
      <w:r w:rsidRPr="00756298">
        <w:t xml:space="preserve">Tabla </w:t>
      </w:r>
      <w:r w:rsidR="00756298" w:rsidRPr="00756298">
        <w:fldChar w:fldCharType="begin"/>
      </w:r>
      <w:r w:rsidR="00756298" w:rsidRPr="00756298">
        <w:instrText xml:space="preserve"> SEQ Tabla \* ARABIC </w:instrText>
      </w:r>
      <w:r w:rsidR="00756298" w:rsidRPr="00756298">
        <w:fldChar w:fldCharType="separate"/>
      </w:r>
      <w:r w:rsidR="0037689F">
        <w:rPr>
          <w:noProof/>
        </w:rPr>
        <w:t>7</w:t>
      </w:r>
      <w:r w:rsidR="00756298" w:rsidRPr="00756298">
        <w:fldChar w:fldCharType="end"/>
      </w:r>
      <w:r w:rsidRPr="00756298">
        <w:t>- Alcance de los trabajos para el oferente</w:t>
      </w:r>
    </w:p>
    <w:bookmarkEnd w:id="91"/>
    <w:p w14:paraId="42EAC9BA" w14:textId="77777777" w:rsidR="00DC5675" w:rsidRPr="00C65DAD" w:rsidRDefault="006510E3" w:rsidP="00DC5675">
      <w:pPr>
        <w:rPr>
          <w:rFonts w:ascii="Arial" w:hAnsi="Arial" w:cs="Arial"/>
          <w:color w:val="000000" w:themeColor="text1"/>
          <w:sz w:val="22"/>
          <w:szCs w:val="22"/>
        </w:rPr>
      </w:pPr>
      <w:r w:rsidRPr="00C65DAD">
        <w:rPr>
          <w:rFonts w:ascii="Arial" w:hAnsi="Arial" w:cs="Arial"/>
          <w:color w:val="000000" w:themeColor="text1"/>
          <w:sz w:val="22"/>
          <w:szCs w:val="22"/>
        </w:rPr>
        <w:lastRenderedPageBreak/>
        <w:t xml:space="preserve"> </w:t>
      </w:r>
      <w:r w:rsidR="00DC5675" w:rsidRPr="00C65DAD">
        <w:rPr>
          <w:rFonts w:ascii="Arial" w:hAnsi="Arial" w:cs="Arial"/>
          <w:color w:val="000000" w:themeColor="text1"/>
          <w:sz w:val="22"/>
          <w:szCs w:val="22"/>
        </w:rPr>
        <w:t>(*) De acuerdo a los requerimientos de cada momento que serán indicados por UTE y ejecutados por el sistema</w:t>
      </w:r>
      <w:r w:rsidR="007913E9" w:rsidRPr="00C65DAD">
        <w:rPr>
          <w:rFonts w:ascii="Arial" w:hAnsi="Arial" w:cs="Arial"/>
          <w:color w:val="000000" w:themeColor="text1"/>
          <w:sz w:val="22"/>
          <w:szCs w:val="22"/>
        </w:rPr>
        <w:t>.</w:t>
      </w:r>
    </w:p>
    <w:p w14:paraId="4449BF4F" w14:textId="77777777" w:rsidR="00DC5675" w:rsidRPr="00C65DAD" w:rsidRDefault="00DC5675" w:rsidP="00DC5675">
      <w:pPr>
        <w:rPr>
          <w:rFonts w:ascii="Arial" w:hAnsi="Arial" w:cs="Arial"/>
          <w:color w:val="000000" w:themeColor="text1"/>
          <w:sz w:val="22"/>
          <w:szCs w:val="22"/>
        </w:rPr>
      </w:pPr>
      <w:r w:rsidRPr="00C65DAD">
        <w:rPr>
          <w:rFonts w:ascii="Arial" w:hAnsi="Arial" w:cs="Arial"/>
          <w:color w:val="000000" w:themeColor="text1"/>
          <w:sz w:val="22"/>
          <w:szCs w:val="22"/>
        </w:rPr>
        <w:t>(**) El SCADA local y los datos relevantes (a acordar) deber</w:t>
      </w:r>
      <w:r w:rsidR="00DD3426" w:rsidRPr="00C65DAD">
        <w:rPr>
          <w:rFonts w:ascii="Arial" w:hAnsi="Arial" w:cs="Arial"/>
          <w:color w:val="000000" w:themeColor="text1"/>
          <w:sz w:val="22"/>
          <w:szCs w:val="22"/>
        </w:rPr>
        <w:t>án ser enviados al SCADA de UTE.</w:t>
      </w:r>
    </w:p>
    <w:p w14:paraId="5C3D1243" w14:textId="77777777" w:rsidR="009F6E28" w:rsidRPr="00C65DAD" w:rsidRDefault="009F6E28" w:rsidP="00DC5675">
      <w:pPr>
        <w:rPr>
          <w:rFonts w:ascii="Arial" w:hAnsi="Arial" w:cs="Arial"/>
          <w:color w:val="000000" w:themeColor="text1"/>
          <w:sz w:val="22"/>
          <w:szCs w:val="22"/>
        </w:rPr>
      </w:pPr>
      <w:r w:rsidRPr="00C65DAD">
        <w:rPr>
          <w:rFonts w:ascii="Arial" w:hAnsi="Arial" w:cs="Arial"/>
          <w:color w:val="000000" w:themeColor="text1"/>
          <w:sz w:val="22"/>
          <w:szCs w:val="22"/>
        </w:rPr>
        <w:t xml:space="preserve">(***) De acuerdo a los requerimientos se monitorearán y </w:t>
      </w:r>
      <w:r w:rsidR="007913E9" w:rsidRPr="00C65DAD">
        <w:rPr>
          <w:rFonts w:ascii="Arial" w:hAnsi="Arial" w:cs="Arial"/>
          <w:color w:val="000000" w:themeColor="text1"/>
          <w:sz w:val="22"/>
          <w:szCs w:val="22"/>
        </w:rPr>
        <w:t>comunicarán</w:t>
      </w:r>
      <w:r w:rsidRPr="00C65DAD">
        <w:rPr>
          <w:rFonts w:ascii="Arial" w:hAnsi="Arial" w:cs="Arial"/>
          <w:color w:val="000000" w:themeColor="text1"/>
          <w:sz w:val="22"/>
          <w:szCs w:val="22"/>
        </w:rPr>
        <w:t xml:space="preserve"> los parámetros relevantes al SCADA de UTE.</w:t>
      </w:r>
    </w:p>
    <w:p w14:paraId="2DF28901" w14:textId="77777777" w:rsidR="00042585" w:rsidRPr="00C65DAD" w:rsidRDefault="00042585" w:rsidP="00DC5675">
      <w:pPr>
        <w:rPr>
          <w:rFonts w:ascii="Arial" w:hAnsi="Arial" w:cs="Arial"/>
          <w:color w:val="000000" w:themeColor="text1"/>
          <w:sz w:val="22"/>
          <w:szCs w:val="22"/>
        </w:rPr>
      </w:pPr>
    </w:p>
    <w:p w14:paraId="4C7EBE15" w14:textId="77777777" w:rsidR="00042585" w:rsidRPr="00C65DAD" w:rsidRDefault="0003715F" w:rsidP="0003715F">
      <w:pPr>
        <w:rPr>
          <w:rFonts w:ascii="Arial" w:hAnsi="Arial" w:cs="Arial"/>
          <w:sz w:val="22"/>
          <w:szCs w:val="22"/>
        </w:rPr>
      </w:pPr>
      <w:r w:rsidRPr="00C65DAD">
        <w:rPr>
          <w:rFonts w:ascii="Arial" w:hAnsi="Arial" w:cs="Arial"/>
          <w:sz w:val="22"/>
          <w:szCs w:val="22"/>
        </w:rPr>
        <w:t xml:space="preserve">El oferente deberá proponer sistemas de almacenamiento de energía, proveyendo todos los componentes necesarios para el montaje del mismo en los sitios mencionados </w:t>
      </w:r>
      <w:r w:rsidR="00A955AB" w:rsidRPr="00C65DAD">
        <w:rPr>
          <w:rFonts w:ascii="Arial" w:hAnsi="Arial" w:cs="Arial"/>
          <w:sz w:val="22"/>
          <w:szCs w:val="22"/>
        </w:rPr>
        <w:t>incluyendo</w:t>
      </w:r>
      <w:r w:rsidRPr="00C65DAD">
        <w:rPr>
          <w:rFonts w:ascii="Arial" w:hAnsi="Arial" w:cs="Arial"/>
          <w:sz w:val="22"/>
          <w:szCs w:val="22"/>
        </w:rPr>
        <w:t xml:space="preserve"> el transformador elevador BT/MT que será el </w:t>
      </w:r>
      <w:r w:rsidR="00416C0F" w:rsidRPr="00C65DAD">
        <w:rPr>
          <w:rFonts w:ascii="Arial" w:hAnsi="Arial" w:cs="Arial"/>
          <w:sz w:val="22"/>
          <w:szCs w:val="22"/>
        </w:rPr>
        <w:t>límite</w:t>
      </w:r>
      <w:r w:rsidR="00042585" w:rsidRPr="00C65DAD">
        <w:rPr>
          <w:rFonts w:ascii="Arial" w:hAnsi="Arial" w:cs="Arial"/>
          <w:sz w:val="22"/>
          <w:szCs w:val="22"/>
        </w:rPr>
        <w:t xml:space="preserve"> de provisión del sistema. </w:t>
      </w:r>
    </w:p>
    <w:p w14:paraId="354F19D9" w14:textId="77777777" w:rsidR="009747FD" w:rsidRPr="00C65DAD" w:rsidRDefault="00042585" w:rsidP="0003715F">
      <w:pPr>
        <w:rPr>
          <w:rFonts w:ascii="Arial" w:hAnsi="Arial" w:cs="Arial"/>
          <w:sz w:val="22"/>
          <w:szCs w:val="22"/>
        </w:rPr>
      </w:pPr>
      <w:r w:rsidRPr="00C65DAD">
        <w:rPr>
          <w:rFonts w:ascii="Arial" w:hAnsi="Arial" w:cs="Arial"/>
          <w:sz w:val="22"/>
          <w:szCs w:val="22"/>
        </w:rPr>
        <w:t>L</w:t>
      </w:r>
      <w:r w:rsidR="0003715F" w:rsidRPr="00C65DAD">
        <w:rPr>
          <w:rFonts w:ascii="Arial" w:hAnsi="Arial" w:cs="Arial"/>
          <w:sz w:val="22"/>
          <w:szCs w:val="22"/>
        </w:rPr>
        <w:t>a tensión de MT será de 31.5kV. La preparación del terreno la realizará UTE de acuerdo sus estándares y a lo indicado por el contratista.</w:t>
      </w:r>
    </w:p>
    <w:p w14:paraId="369F7B17" w14:textId="77777777" w:rsidR="00604067" w:rsidRPr="00C65DAD" w:rsidRDefault="00604067" w:rsidP="0003715F">
      <w:pPr>
        <w:rPr>
          <w:rFonts w:ascii="Arial" w:hAnsi="Arial" w:cs="Arial"/>
          <w:sz w:val="22"/>
          <w:szCs w:val="22"/>
        </w:rPr>
      </w:pPr>
    </w:p>
    <w:p w14:paraId="1F41F25B" w14:textId="1EB9164C" w:rsidR="006E254E" w:rsidRPr="00C65DAD" w:rsidRDefault="001F231C" w:rsidP="00B670C7">
      <w:pPr>
        <w:rPr>
          <w:rFonts w:ascii="Arial" w:hAnsi="Arial" w:cs="Arial"/>
          <w:color w:val="FF0000"/>
          <w:sz w:val="22"/>
          <w:szCs w:val="22"/>
        </w:rPr>
      </w:pPr>
      <w:r w:rsidRPr="004A290B">
        <w:rPr>
          <w:rFonts w:ascii="Arial" w:hAnsi="Arial" w:cs="Arial"/>
          <w:sz w:val="22"/>
          <w:szCs w:val="22"/>
        </w:rPr>
        <w:t xml:space="preserve">Por otra </w:t>
      </w:r>
      <w:r w:rsidR="00B670C7" w:rsidRPr="004A290B">
        <w:rPr>
          <w:rFonts w:ascii="Arial" w:hAnsi="Arial" w:cs="Arial"/>
          <w:sz w:val="22"/>
          <w:szCs w:val="22"/>
        </w:rPr>
        <w:t>parte,</w:t>
      </w:r>
      <w:r w:rsidRPr="004A290B">
        <w:rPr>
          <w:rFonts w:ascii="Arial" w:hAnsi="Arial" w:cs="Arial"/>
          <w:sz w:val="22"/>
          <w:szCs w:val="22"/>
        </w:rPr>
        <w:t xml:space="preserve"> debe</w:t>
      </w:r>
      <w:r w:rsidR="006E254E" w:rsidRPr="004A290B">
        <w:rPr>
          <w:rFonts w:ascii="Arial" w:hAnsi="Arial" w:cs="Arial"/>
          <w:sz w:val="22"/>
          <w:szCs w:val="22"/>
        </w:rPr>
        <w:t xml:space="preserve"> realizar la Operación y Mantenimiento de las instalaciones y software propuestos, durante un plazo de 15 años desde la entrada en servicio</w:t>
      </w:r>
      <w:r w:rsidR="00B670C7" w:rsidRPr="004A290B">
        <w:rPr>
          <w:rFonts w:ascii="Arial" w:hAnsi="Arial" w:cs="Arial"/>
          <w:sz w:val="22"/>
          <w:szCs w:val="22"/>
        </w:rPr>
        <w:t xml:space="preserve">. Lo que incluye el </w:t>
      </w:r>
      <w:r w:rsidRPr="004A290B">
        <w:rPr>
          <w:rFonts w:ascii="Arial" w:hAnsi="Arial" w:cs="Arial"/>
          <w:sz w:val="22"/>
          <w:szCs w:val="22"/>
        </w:rPr>
        <w:t>mantenimiento del sistema completo de almacenamiento d</w:t>
      </w:r>
      <w:r w:rsidR="00B670C7" w:rsidRPr="004A290B">
        <w:rPr>
          <w:rFonts w:ascii="Arial" w:hAnsi="Arial" w:cs="Arial"/>
          <w:sz w:val="22"/>
          <w:szCs w:val="22"/>
        </w:rPr>
        <w:t>e energía durante su vida útil</w:t>
      </w:r>
      <w:r w:rsidRPr="004A290B">
        <w:rPr>
          <w:rFonts w:ascii="Arial" w:hAnsi="Arial" w:cs="Arial"/>
          <w:sz w:val="22"/>
          <w:szCs w:val="22"/>
        </w:rPr>
        <w:t xml:space="preserve">, el mantenimiento </w:t>
      </w:r>
      <w:r w:rsidR="00903255">
        <w:rPr>
          <w:rFonts w:ascii="Arial" w:hAnsi="Arial" w:cs="Arial"/>
          <w:sz w:val="22"/>
          <w:szCs w:val="22"/>
        </w:rPr>
        <w:t>correctivo</w:t>
      </w:r>
      <w:r w:rsidRPr="004A290B">
        <w:rPr>
          <w:rFonts w:ascii="Arial" w:hAnsi="Arial" w:cs="Arial"/>
          <w:sz w:val="22"/>
          <w:szCs w:val="22"/>
        </w:rPr>
        <w:t>, los repuestos y la logística y los trabajos asociados.</w:t>
      </w:r>
    </w:p>
    <w:p w14:paraId="3FFB4E19" w14:textId="640CE467" w:rsidR="001F231C" w:rsidRPr="00C65DAD" w:rsidRDefault="001F231C" w:rsidP="001F231C">
      <w:pPr>
        <w:spacing w:before="240" w:after="240"/>
        <w:rPr>
          <w:rFonts w:ascii="Arial" w:hAnsi="Arial" w:cs="Arial"/>
          <w:sz w:val="22"/>
          <w:szCs w:val="22"/>
        </w:rPr>
      </w:pPr>
      <w:r w:rsidRPr="00544BC8">
        <w:rPr>
          <w:rFonts w:ascii="Arial" w:hAnsi="Arial" w:cs="Arial"/>
          <w:sz w:val="22"/>
          <w:szCs w:val="22"/>
        </w:rPr>
        <w:t xml:space="preserve">El </w:t>
      </w:r>
      <w:r w:rsidR="00544BC8">
        <w:rPr>
          <w:rFonts w:ascii="Arial" w:hAnsi="Arial" w:cs="Arial"/>
          <w:sz w:val="22"/>
          <w:szCs w:val="22"/>
        </w:rPr>
        <w:t>Adjudicatario</w:t>
      </w:r>
      <w:r w:rsidR="00544BC8" w:rsidRPr="00544BC8">
        <w:rPr>
          <w:rFonts w:ascii="Arial" w:hAnsi="Arial" w:cs="Arial"/>
          <w:sz w:val="22"/>
          <w:szCs w:val="22"/>
        </w:rPr>
        <w:t xml:space="preserve"> </w:t>
      </w:r>
      <w:r w:rsidRPr="00544BC8">
        <w:rPr>
          <w:rFonts w:ascii="Arial" w:hAnsi="Arial" w:cs="Arial"/>
          <w:sz w:val="22"/>
          <w:szCs w:val="22"/>
        </w:rPr>
        <w:t>deberá realizar la recuperación de las baterías al final de la vida útil del proyecto y garantizar que se cumplan todos los requisitos legales asociados con el desmantelado y d</w:t>
      </w:r>
      <w:r w:rsidR="00544BC8" w:rsidRPr="00544BC8">
        <w:rPr>
          <w:rFonts w:ascii="Arial" w:hAnsi="Arial" w:cs="Arial"/>
          <w:sz w:val="22"/>
          <w:szCs w:val="22"/>
        </w:rPr>
        <w:t>is</w:t>
      </w:r>
      <w:r w:rsidRPr="00544BC8">
        <w:rPr>
          <w:rFonts w:ascii="Arial" w:hAnsi="Arial" w:cs="Arial"/>
          <w:sz w:val="22"/>
          <w:szCs w:val="22"/>
        </w:rPr>
        <w:t>posición final.</w:t>
      </w:r>
    </w:p>
    <w:p w14:paraId="26EFE209" w14:textId="77777777" w:rsidR="006E254E" w:rsidRPr="00C65DAD" w:rsidRDefault="006E254E">
      <w:pPr>
        <w:jc w:val="left"/>
        <w:rPr>
          <w:rFonts w:ascii="Arial" w:hAnsi="Arial" w:cs="Arial"/>
          <w:sz w:val="22"/>
          <w:szCs w:val="22"/>
        </w:rPr>
      </w:pPr>
      <w:r w:rsidRPr="00C65DAD">
        <w:rPr>
          <w:rFonts w:ascii="Arial" w:hAnsi="Arial" w:cs="Arial"/>
          <w:sz w:val="22"/>
          <w:szCs w:val="22"/>
        </w:rPr>
        <w:br w:type="page"/>
      </w:r>
    </w:p>
    <w:p w14:paraId="5BBF3BA6" w14:textId="77777777" w:rsidR="009867FE" w:rsidRPr="00C65DAD" w:rsidRDefault="009867FE" w:rsidP="009867FE">
      <w:pPr>
        <w:pStyle w:val="Ttulo1"/>
        <w:rPr>
          <w:rFonts w:ascii="Arial" w:hAnsi="Arial" w:cs="Arial"/>
          <w:sz w:val="22"/>
          <w:szCs w:val="22"/>
        </w:rPr>
      </w:pPr>
      <w:bookmarkStart w:id="92" w:name="_Toc103594641"/>
      <w:bookmarkStart w:id="93" w:name="_Ref110339847"/>
      <w:bookmarkStart w:id="94" w:name="_Ref110341236"/>
      <w:bookmarkStart w:id="95" w:name="_Toc115353136"/>
      <w:bookmarkStart w:id="96" w:name="_Ref103594236"/>
      <w:r w:rsidRPr="00C65DAD">
        <w:rPr>
          <w:rFonts w:ascii="Arial" w:hAnsi="Arial" w:cs="Arial"/>
          <w:sz w:val="22"/>
          <w:szCs w:val="22"/>
        </w:rPr>
        <w:lastRenderedPageBreak/>
        <w:t>Requerimientos Técnicos y Especificaciones</w:t>
      </w:r>
      <w:bookmarkEnd w:id="92"/>
      <w:bookmarkEnd w:id="93"/>
      <w:bookmarkEnd w:id="94"/>
      <w:bookmarkEnd w:id="95"/>
    </w:p>
    <w:p w14:paraId="52603AFA" w14:textId="4A2186CE" w:rsidR="009867FE" w:rsidRPr="00C65DAD" w:rsidRDefault="009867FE" w:rsidP="009867FE">
      <w:pPr>
        <w:pStyle w:val="Ttulo2"/>
        <w:rPr>
          <w:rFonts w:ascii="Arial" w:hAnsi="Arial"/>
          <w:sz w:val="22"/>
          <w:szCs w:val="22"/>
        </w:rPr>
      </w:pPr>
      <w:bookmarkStart w:id="97" w:name="_Toc103594642"/>
      <w:bookmarkStart w:id="98" w:name="_Ref110432138"/>
      <w:bookmarkStart w:id="99" w:name="_Toc115353137"/>
      <w:r w:rsidRPr="00C65DAD">
        <w:rPr>
          <w:rFonts w:ascii="Arial" w:hAnsi="Arial"/>
          <w:sz w:val="22"/>
          <w:szCs w:val="22"/>
        </w:rPr>
        <w:t>Dimensionamiento del Sistema de Almacenamiento de Energía</w:t>
      </w:r>
      <w:bookmarkEnd w:id="97"/>
      <w:bookmarkEnd w:id="98"/>
      <w:bookmarkEnd w:id="99"/>
      <w:r w:rsidR="005D06CB">
        <w:rPr>
          <w:rFonts w:ascii="Arial" w:hAnsi="Arial"/>
          <w:sz w:val="22"/>
          <w:szCs w:val="22"/>
        </w:rPr>
        <w:t xml:space="preserve"> </w:t>
      </w:r>
      <w:r w:rsidR="005D06CB" w:rsidRPr="005D06CB">
        <w:rPr>
          <w:rFonts w:ascii="Arial" w:hAnsi="Arial"/>
          <w:sz w:val="22"/>
          <w:szCs w:val="22"/>
          <w:highlight w:val="yellow"/>
        </w:rPr>
        <w:t>(Modificado Circular 5)</w:t>
      </w:r>
    </w:p>
    <w:p w14:paraId="50C36355" w14:textId="65A2F98C" w:rsidR="00C3717C" w:rsidRDefault="00C3717C" w:rsidP="009867FE">
      <w:pPr>
        <w:rPr>
          <w:rFonts w:ascii="Arial" w:hAnsi="Arial" w:cs="Arial"/>
          <w:sz w:val="22"/>
          <w:szCs w:val="22"/>
        </w:rPr>
      </w:pPr>
      <w:r w:rsidRPr="00C65DAD">
        <w:rPr>
          <w:rFonts w:ascii="Arial" w:hAnsi="Arial" w:cs="Arial"/>
          <w:sz w:val="22"/>
          <w:szCs w:val="22"/>
        </w:rPr>
        <w:t>La</w:t>
      </w:r>
      <w:r w:rsidR="00756298">
        <w:rPr>
          <w:rFonts w:ascii="Arial" w:hAnsi="Arial" w:cs="Arial"/>
          <w:sz w:val="22"/>
          <w:szCs w:val="22"/>
        </w:rPr>
        <w:t>s</w:t>
      </w:r>
      <w:r w:rsidRPr="00C65DAD">
        <w:rPr>
          <w:rFonts w:ascii="Arial" w:hAnsi="Arial" w:cs="Arial"/>
          <w:sz w:val="22"/>
          <w:szCs w:val="22"/>
        </w:rPr>
        <w:t xml:space="preserve"> </w:t>
      </w:r>
      <w:r w:rsidR="00756298" w:rsidRPr="00232E92">
        <w:rPr>
          <w:rFonts w:ascii="Arial" w:hAnsi="Arial" w:cs="Arial"/>
          <w:sz w:val="22"/>
          <w:szCs w:val="22"/>
        </w:rPr>
        <w:t xml:space="preserve">Tablas </w:t>
      </w:r>
      <w:r w:rsidR="00093679" w:rsidRPr="00232E92">
        <w:rPr>
          <w:rFonts w:ascii="Arial" w:hAnsi="Arial" w:cs="Arial"/>
          <w:sz w:val="22"/>
          <w:szCs w:val="22"/>
        </w:rPr>
        <w:t>9</w:t>
      </w:r>
      <w:r w:rsidRPr="00232E92">
        <w:rPr>
          <w:rFonts w:ascii="Arial" w:hAnsi="Arial" w:cs="Arial"/>
          <w:sz w:val="22"/>
          <w:szCs w:val="22"/>
        </w:rPr>
        <w:t xml:space="preserve"> y </w:t>
      </w:r>
      <w:r w:rsidR="00093679" w:rsidRPr="00232E92">
        <w:rPr>
          <w:rFonts w:ascii="Arial" w:hAnsi="Arial" w:cs="Arial"/>
          <w:sz w:val="22"/>
          <w:szCs w:val="22"/>
        </w:rPr>
        <w:t>10</w:t>
      </w:r>
      <w:r w:rsidRPr="00232E92">
        <w:rPr>
          <w:rFonts w:ascii="Arial" w:hAnsi="Arial" w:cs="Arial"/>
          <w:sz w:val="22"/>
          <w:szCs w:val="22"/>
        </w:rPr>
        <w:t xml:space="preserve"> resumen</w:t>
      </w:r>
      <w:r w:rsidRPr="00C65DAD">
        <w:rPr>
          <w:rFonts w:ascii="Arial" w:hAnsi="Arial" w:cs="Arial"/>
          <w:sz w:val="22"/>
          <w:szCs w:val="22"/>
        </w:rPr>
        <w:t xml:space="preserve"> los requerimientos mínimos a los oferentes para el Sistema de Almacenamiento de Energía. </w:t>
      </w:r>
    </w:p>
    <w:p w14:paraId="36C6B94B" w14:textId="77777777" w:rsidR="00461A8F" w:rsidRPr="00C65DAD" w:rsidRDefault="00461A8F" w:rsidP="009867FE">
      <w:pPr>
        <w:rPr>
          <w:rFonts w:ascii="Arial" w:hAnsi="Arial" w:cs="Arial"/>
          <w:sz w:val="22"/>
          <w:szCs w:val="22"/>
        </w:rPr>
      </w:pPr>
    </w:p>
    <w:p w14:paraId="72C69DE6" w14:textId="77777777" w:rsidR="009867FE" w:rsidRPr="00C65DAD" w:rsidRDefault="00C3717C" w:rsidP="009867FE">
      <w:pPr>
        <w:rPr>
          <w:rFonts w:ascii="Arial" w:hAnsi="Arial" w:cs="Arial"/>
          <w:sz w:val="22"/>
          <w:szCs w:val="22"/>
        </w:rPr>
      </w:pPr>
      <w:r w:rsidRPr="00C65DAD">
        <w:rPr>
          <w:rFonts w:ascii="Arial" w:hAnsi="Arial" w:cs="Arial"/>
          <w:sz w:val="22"/>
          <w:szCs w:val="22"/>
        </w:rPr>
        <w:t>El dimensionado propuesto no refleja el tamaño de capacidad nominal de cada ESS sino la Capacidad Utilizable.</w:t>
      </w:r>
    </w:p>
    <w:p w14:paraId="48A48195" w14:textId="77777777" w:rsidR="009867FE" w:rsidRPr="00C65DAD" w:rsidRDefault="009867FE" w:rsidP="009867FE">
      <w:pPr>
        <w:rPr>
          <w:rFonts w:ascii="Arial" w:hAnsi="Arial" w:cs="Arial"/>
          <w:sz w:val="22"/>
          <w:szCs w:val="22"/>
        </w:rPr>
      </w:pPr>
    </w:p>
    <w:p w14:paraId="6A0C02E0" w14:textId="77777777" w:rsidR="00AD1997" w:rsidRPr="00C65DAD" w:rsidRDefault="00AD1997" w:rsidP="00AD1997">
      <w:pPr>
        <w:rPr>
          <w:rFonts w:ascii="Arial" w:hAnsi="Arial" w:cs="Arial"/>
          <w:color w:val="1F497D"/>
          <w:sz w:val="22"/>
          <w:szCs w:val="22"/>
          <w:lang w:val="es-ES"/>
        </w:rPr>
      </w:pPr>
      <w:bookmarkStart w:id="100" w:name="_Ref27636231"/>
    </w:p>
    <w:tbl>
      <w:tblPr>
        <w:tblW w:w="0" w:type="auto"/>
        <w:jc w:val="center"/>
        <w:tblCellMar>
          <w:left w:w="0" w:type="dxa"/>
          <w:right w:w="0" w:type="dxa"/>
        </w:tblCellMar>
        <w:tblLook w:val="04A0" w:firstRow="1" w:lastRow="0" w:firstColumn="1" w:lastColumn="0" w:noHBand="0" w:noVBand="1"/>
      </w:tblPr>
      <w:tblGrid>
        <w:gridCol w:w="3073"/>
        <w:gridCol w:w="1598"/>
      </w:tblGrid>
      <w:tr w:rsidR="00AD1997" w:rsidRPr="00C65DAD" w14:paraId="17315C8C" w14:textId="77777777" w:rsidTr="00AD1997">
        <w:trPr>
          <w:jc w:val="center"/>
        </w:trPr>
        <w:tc>
          <w:tcPr>
            <w:tcW w:w="307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9D72BBB" w14:textId="77777777" w:rsidR="00AD1997" w:rsidRPr="00C65DAD" w:rsidRDefault="00AD1997">
            <w:pPr>
              <w:rPr>
                <w:rFonts w:ascii="Arial" w:hAnsi="Arial" w:cs="Arial"/>
                <w:b/>
                <w:bCs/>
                <w:sz w:val="22"/>
                <w:szCs w:val="22"/>
                <w:lang w:val="fr-FR"/>
              </w:rPr>
            </w:pPr>
            <w:r w:rsidRPr="00C65DAD">
              <w:rPr>
                <w:rFonts w:ascii="Arial" w:hAnsi="Arial" w:cs="Arial"/>
                <w:b/>
                <w:bCs/>
                <w:sz w:val="22"/>
                <w:szCs w:val="22"/>
                <w:lang w:val="fr-FR"/>
              </w:rPr>
              <w:t>Emplazamiento 1</w:t>
            </w:r>
          </w:p>
        </w:tc>
        <w:tc>
          <w:tcPr>
            <w:tcW w:w="159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bottom"/>
            <w:hideMark/>
          </w:tcPr>
          <w:p w14:paraId="7EB59566" w14:textId="77777777" w:rsidR="00AD1997" w:rsidRPr="00C65DAD" w:rsidRDefault="00AD1997">
            <w:pPr>
              <w:jc w:val="center"/>
              <w:rPr>
                <w:rFonts w:ascii="Arial" w:hAnsi="Arial" w:cs="Arial"/>
                <w:b/>
                <w:bCs/>
                <w:sz w:val="22"/>
                <w:szCs w:val="22"/>
                <w:lang w:val="fr-FR"/>
              </w:rPr>
            </w:pPr>
            <w:r w:rsidRPr="00C65DAD">
              <w:rPr>
                <w:rFonts w:ascii="Arial" w:hAnsi="Arial" w:cs="Arial"/>
                <w:b/>
                <w:bCs/>
                <w:sz w:val="22"/>
                <w:szCs w:val="22"/>
                <w:lang w:val="fr-FR"/>
              </w:rPr>
              <w:t>San Gregorio de Polanco</w:t>
            </w:r>
          </w:p>
        </w:tc>
      </w:tr>
      <w:tr w:rsidR="00AD1997" w:rsidRPr="00C65DAD" w14:paraId="360089C9"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BB82F50"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Aparente S (MVA)</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C02B4"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10</w:t>
            </w:r>
          </w:p>
        </w:tc>
      </w:tr>
      <w:tr w:rsidR="00AD1997" w:rsidRPr="00C65DAD" w14:paraId="6670AC6C"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DB2A80E"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Acitva P (MW)</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5F83A"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8,5</w:t>
            </w:r>
          </w:p>
        </w:tc>
      </w:tr>
      <w:tr w:rsidR="00AD1997" w:rsidRPr="00C65DAD" w14:paraId="2A8D3BE7"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B93A5E5"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Energía E (MWh)</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5002EE" w14:textId="77777777" w:rsidR="00AD1997" w:rsidRPr="00C65DAD" w:rsidRDefault="00AD1997">
            <w:pPr>
              <w:keepNext/>
              <w:jc w:val="center"/>
              <w:rPr>
                <w:rFonts w:ascii="Arial" w:hAnsi="Arial" w:cs="Arial"/>
                <w:sz w:val="22"/>
                <w:szCs w:val="22"/>
                <w:lang w:val="fr-FR" w:eastAsia="fr-FR"/>
              </w:rPr>
            </w:pPr>
            <w:r w:rsidRPr="00C65DAD">
              <w:rPr>
                <w:rFonts w:ascii="Arial" w:hAnsi="Arial" w:cs="Arial"/>
                <w:sz w:val="22"/>
                <w:szCs w:val="22"/>
                <w:lang w:val="fr-FR" w:eastAsia="fr-FR"/>
              </w:rPr>
              <w:t>18</w:t>
            </w:r>
          </w:p>
        </w:tc>
      </w:tr>
    </w:tbl>
    <w:p w14:paraId="073FE5C9" w14:textId="2BDD1045" w:rsidR="00AD1997" w:rsidRPr="00756298" w:rsidRDefault="00AD1997" w:rsidP="00AD1997">
      <w:pPr>
        <w:pStyle w:val="Descripcin"/>
        <w:rPr>
          <w:rFonts w:ascii="Arial" w:eastAsiaTheme="minorHAnsi" w:hAnsi="Arial" w:cs="Arial"/>
          <w:color w:val="auto"/>
          <w:sz w:val="20"/>
          <w:szCs w:val="22"/>
          <w:lang w:val="es-ES"/>
        </w:rPr>
      </w:pPr>
      <w:r w:rsidRPr="00756298">
        <w:rPr>
          <w:rFonts w:ascii="Arial" w:hAnsi="Arial" w:cs="Arial"/>
          <w:sz w:val="20"/>
          <w:szCs w:val="22"/>
        </w:rPr>
        <w:t xml:space="preserve">Tabla </w:t>
      </w:r>
      <w:r w:rsidR="00756298" w:rsidRPr="00756298">
        <w:rPr>
          <w:rFonts w:ascii="Arial" w:hAnsi="Arial" w:cs="Arial"/>
          <w:sz w:val="20"/>
          <w:szCs w:val="22"/>
        </w:rPr>
        <w:fldChar w:fldCharType="begin"/>
      </w:r>
      <w:r w:rsidR="00756298" w:rsidRPr="00756298">
        <w:rPr>
          <w:rFonts w:ascii="Arial" w:hAnsi="Arial" w:cs="Arial"/>
          <w:sz w:val="20"/>
          <w:szCs w:val="22"/>
        </w:rPr>
        <w:instrText xml:space="preserve"> SEQ Tabla \* ARABIC </w:instrText>
      </w:r>
      <w:r w:rsidR="00756298" w:rsidRPr="00756298">
        <w:rPr>
          <w:rFonts w:ascii="Arial" w:hAnsi="Arial" w:cs="Arial"/>
          <w:sz w:val="20"/>
          <w:szCs w:val="22"/>
        </w:rPr>
        <w:fldChar w:fldCharType="separate"/>
      </w:r>
      <w:r w:rsidR="0037689F">
        <w:rPr>
          <w:rFonts w:ascii="Arial" w:hAnsi="Arial" w:cs="Arial"/>
          <w:noProof/>
          <w:sz w:val="20"/>
          <w:szCs w:val="22"/>
        </w:rPr>
        <w:t>8</w:t>
      </w:r>
      <w:r w:rsidR="00756298" w:rsidRPr="00756298">
        <w:rPr>
          <w:rFonts w:ascii="Arial" w:hAnsi="Arial" w:cs="Arial"/>
          <w:sz w:val="20"/>
          <w:szCs w:val="22"/>
        </w:rPr>
        <w:fldChar w:fldCharType="end"/>
      </w:r>
      <w:r w:rsidRPr="00756298">
        <w:rPr>
          <w:rFonts w:ascii="Arial" w:hAnsi="Arial" w:cs="Arial"/>
          <w:sz w:val="20"/>
          <w:szCs w:val="22"/>
        </w:rPr>
        <w:t>- Requerimiento ESS San Gregorio de Polanco</w:t>
      </w:r>
    </w:p>
    <w:p w14:paraId="395F13D5" w14:textId="77777777" w:rsidR="00AD1997" w:rsidRPr="00C65DAD" w:rsidRDefault="00AD1997" w:rsidP="00AD1997">
      <w:pPr>
        <w:rPr>
          <w:rFonts w:ascii="Arial" w:hAnsi="Arial" w:cs="Arial"/>
          <w:sz w:val="22"/>
          <w:szCs w:val="22"/>
        </w:rPr>
      </w:pPr>
    </w:p>
    <w:tbl>
      <w:tblPr>
        <w:tblW w:w="0" w:type="auto"/>
        <w:jc w:val="center"/>
        <w:tblCellMar>
          <w:left w:w="0" w:type="dxa"/>
          <w:right w:w="0" w:type="dxa"/>
        </w:tblCellMar>
        <w:tblLook w:val="04A0" w:firstRow="1" w:lastRow="0" w:firstColumn="1" w:lastColumn="0" w:noHBand="0" w:noVBand="1"/>
      </w:tblPr>
      <w:tblGrid>
        <w:gridCol w:w="3068"/>
        <w:gridCol w:w="1598"/>
      </w:tblGrid>
      <w:tr w:rsidR="00AD1997" w:rsidRPr="00C65DAD" w14:paraId="546CD148" w14:textId="77777777" w:rsidTr="00AD1997">
        <w:trPr>
          <w:jc w:val="center"/>
        </w:trPr>
        <w:tc>
          <w:tcPr>
            <w:tcW w:w="3068"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F88949E" w14:textId="77777777" w:rsidR="00AD1997" w:rsidRPr="00C65DAD" w:rsidRDefault="00AD1997">
            <w:pPr>
              <w:rPr>
                <w:rFonts w:ascii="Arial" w:hAnsi="Arial" w:cs="Arial"/>
                <w:b/>
                <w:bCs/>
                <w:sz w:val="22"/>
                <w:szCs w:val="22"/>
                <w:lang w:val="fr-FR"/>
              </w:rPr>
            </w:pPr>
            <w:r w:rsidRPr="00C65DAD">
              <w:rPr>
                <w:rFonts w:ascii="Arial" w:hAnsi="Arial" w:cs="Arial"/>
                <w:b/>
                <w:bCs/>
                <w:sz w:val="22"/>
                <w:szCs w:val="22"/>
                <w:lang w:val="fr-FR"/>
              </w:rPr>
              <w:t>Emplazamiento 2</w:t>
            </w:r>
          </w:p>
        </w:tc>
        <w:tc>
          <w:tcPr>
            <w:tcW w:w="159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bottom"/>
            <w:hideMark/>
          </w:tcPr>
          <w:p w14:paraId="05BA3AC2" w14:textId="77777777" w:rsidR="00AD1997" w:rsidRPr="00C65DAD" w:rsidRDefault="00AD1997">
            <w:pPr>
              <w:jc w:val="center"/>
              <w:rPr>
                <w:rFonts w:ascii="Arial" w:hAnsi="Arial" w:cs="Arial"/>
                <w:b/>
                <w:bCs/>
                <w:sz w:val="22"/>
                <w:szCs w:val="22"/>
                <w:lang w:val="fr-FR"/>
              </w:rPr>
            </w:pPr>
            <w:r w:rsidRPr="00C65DAD">
              <w:rPr>
                <w:rFonts w:ascii="Arial" w:hAnsi="Arial" w:cs="Arial"/>
                <w:b/>
                <w:bCs/>
                <w:sz w:val="22"/>
                <w:szCs w:val="22"/>
                <w:lang w:val="fr-FR"/>
              </w:rPr>
              <w:t>Sarandí del Yí</w:t>
            </w:r>
          </w:p>
        </w:tc>
      </w:tr>
      <w:tr w:rsidR="00AD1997" w:rsidRPr="00C65DAD" w14:paraId="4D983152"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DA5A8D2"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Aparente S (MVA)</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A6F30"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8</w:t>
            </w:r>
          </w:p>
        </w:tc>
      </w:tr>
      <w:tr w:rsidR="00AD1997" w:rsidRPr="00C65DAD" w14:paraId="31779154"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2A8E90F"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Acitva P (MW)</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1CF3A"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7</w:t>
            </w:r>
          </w:p>
        </w:tc>
      </w:tr>
      <w:tr w:rsidR="00AD1997" w:rsidRPr="00756298" w14:paraId="228E9082"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30F1244" w14:textId="77777777" w:rsidR="00AD1997" w:rsidRPr="00756298" w:rsidRDefault="00AD1997">
            <w:pPr>
              <w:rPr>
                <w:rFonts w:ascii="Arial" w:hAnsi="Arial" w:cs="Arial"/>
                <w:sz w:val="20"/>
                <w:szCs w:val="22"/>
                <w:lang w:val="fr-FR" w:eastAsia="fr-FR"/>
              </w:rPr>
            </w:pPr>
            <w:r w:rsidRPr="00756298">
              <w:rPr>
                <w:rFonts w:ascii="Arial" w:hAnsi="Arial" w:cs="Arial"/>
                <w:sz w:val="20"/>
                <w:szCs w:val="22"/>
                <w:lang w:val="fr-FR" w:eastAsia="fr-FR"/>
              </w:rPr>
              <w:t>Energía E (MWh)</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C90E0" w14:textId="77777777" w:rsidR="00AD1997" w:rsidRPr="00756298" w:rsidRDefault="00AD1997">
            <w:pPr>
              <w:keepNext/>
              <w:jc w:val="center"/>
              <w:rPr>
                <w:rFonts w:ascii="Arial" w:hAnsi="Arial" w:cs="Arial"/>
                <w:sz w:val="20"/>
                <w:szCs w:val="22"/>
                <w:lang w:val="fr-FR" w:eastAsia="fr-FR"/>
              </w:rPr>
            </w:pPr>
            <w:r w:rsidRPr="00756298">
              <w:rPr>
                <w:rFonts w:ascii="Arial" w:hAnsi="Arial" w:cs="Arial"/>
                <w:sz w:val="20"/>
                <w:szCs w:val="22"/>
                <w:lang w:val="fr-FR" w:eastAsia="fr-FR"/>
              </w:rPr>
              <w:t>17</w:t>
            </w:r>
          </w:p>
        </w:tc>
      </w:tr>
    </w:tbl>
    <w:p w14:paraId="524A885E" w14:textId="3D8256B6" w:rsidR="00AD1997" w:rsidRPr="00756298" w:rsidRDefault="00AD1997" w:rsidP="00AD1997">
      <w:pPr>
        <w:pStyle w:val="Descripcin"/>
        <w:rPr>
          <w:rFonts w:ascii="Arial" w:hAnsi="Arial" w:cs="Arial"/>
          <w:sz w:val="20"/>
          <w:szCs w:val="22"/>
        </w:rPr>
      </w:pPr>
      <w:r w:rsidRPr="00756298">
        <w:rPr>
          <w:rFonts w:ascii="Arial" w:hAnsi="Arial" w:cs="Arial"/>
          <w:sz w:val="20"/>
          <w:szCs w:val="22"/>
        </w:rPr>
        <w:t xml:space="preserve">Tabla </w:t>
      </w:r>
      <w:r w:rsidR="00756298" w:rsidRPr="00756298">
        <w:rPr>
          <w:rFonts w:ascii="Arial" w:hAnsi="Arial" w:cs="Arial"/>
          <w:sz w:val="20"/>
          <w:szCs w:val="22"/>
        </w:rPr>
        <w:fldChar w:fldCharType="begin"/>
      </w:r>
      <w:r w:rsidR="00756298" w:rsidRPr="00756298">
        <w:rPr>
          <w:rFonts w:ascii="Arial" w:hAnsi="Arial" w:cs="Arial"/>
          <w:sz w:val="20"/>
          <w:szCs w:val="22"/>
        </w:rPr>
        <w:instrText xml:space="preserve"> SEQ Tabla \* ARABIC </w:instrText>
      </w:r>
      <w:r w:rsidR="00756298" w:rsidRPr="00756298">
        <w:rPr>
          <w:rFonts w:ascii="Arial" w:hAnsi="Arial" w:cs="Arial"/>
          <w:sz w:val="20"/>
          <w:szCs w:val="22"/>
        </w:rPr>
        <w:fldChar w:fldCharType="separate"/>
      </w:r>
      <w:r w:rsidR="0037689F">
        <w:rPr>
          <w:rFonts w:ascii="Arial" w:hAnsi="Arial" w:cs="Arial"/>
          <w:noProof/>
          <w:sz w:val="20"/>
          <w:szCs w:val="22"/>
        </w:rPr>
        <w:t>9</w:t>
      </w:r>
      <w:r w:rsidR="00756298" w:rsidRPr="00756298">
        <w:rPr>
          <w:rFonts w:ascii="Arial" w:hAnsi="Arial" w:cs="Arial"/>
          <w:sz w:val="20"/>
          <w:szCs w:val="22"/>
        </w:rPr>
        <w:fldChar w:fldCharType="end"/>
      </w:r>
      <w:r w:rsidRPr="00756298">
        <w:rPr>
          <w:rFonts w:ascii="Arial" w:hAnsi="Arial" w:cs="Arial"/>
          <w:sz w:val="20"/>
          <w:szCs w:val="22"/>
        </w:rPr>
        <w:t>- Requerimiento ESS Sarandí del Yí</w:t>
      </w:r>
    </w:p>
    <w:p w14:paraId="06F6B80F" w14:textId="4632AFAE" w:rsidR="003208C8" w:rsidRPr="00EF5E26" w:rsidRDefault="003208C8" w:rsidP="003208C8">
      <w:pPr>
        <w:rPr>
          <w:rFonts w:ascii="Arial" w:hAnsi="Arial" w:cs="Arial"/>
          <w:sz w:val="22"/>
          <w:szCs w:val="22"/>
        </w:rPr>
      </w:pPr>
      <w:r>
        <w:rPr>
          <w:rFonts w:ascii="Arial" w:hAnsi="Arial" w:cs="Arial"/>
          <w:sz w:val="22"/>
          <w:szCs w:val="22"/>
        </w:rPr>
        <w:t>La Potencia Aparente</w:t>
      </w:r>
      <w:r w:rsidR="009B127F">
        <w:rPr>
          <w:rFonts w:ascii="Arial" w:hAnsi="Arial" w:cs="Arial"/>
          <w:sz w:val="22"/>
          <w:szCs w:val="22"/>
        </w:rPr>
        <w:t xml:space="preserve"> </w:t>
      </w:r>
      <w:r w:rsidRPr="00EF5E26">
        <w:rPr>
          <w:rFonts w:ascii="Arial" w:hAnsi="Arial" w:cs="Arial"/>
          <w:sz w:val="22"/>
          <w:szCs w:val="22"/>
        </w:rPr>
        <w:t>se dimension</w:t>
      </w:r>
      <w:r>
        <w:rPr>
          <w:rFonts w:ascii="Arial" w:hAnsi="Arial" w:cs="Arial"/>
          <w:sz w:val="22"/>
          <w:szCs w:val="22"/>
        </w:rPr>
        <w:t>ó</w:t>
      </w:r>
      <w:r w:rsidRPr="00EF5E26">
        <w:rPr>
          <w:rFonts w:ascii="Arial" w:hAnsi="Arial" w:cs="Arial"/>
          <w:sz w:val="22"/>
          <w:szCs w:val="22"/>
        </w:rPr>
        <w:t xml:space="preserve"> considerando que en caso de cualquier cortocircuito (tanto en la red de Sub Trasmisión como en la red de Media Tensión) el sistema es capaz de entregar dos veces su potencia nominal en 12 segundos </w:t>
      </w:r>
    </w:p>
    <w:p w14:paraId="105E6062" w14:textId="77777777" w:rsidR="009867FE" w:rsidRPr="00C65DAD" w:rsidRDefault="009867FE" w:rsidP="009867FE">
      <w:pPr>
        <w:rPr>
          <w:rFonts w:ascii="Arial" w:hAnsi="Arial" w:cs="Arial"/>
          <w:sz w:val="22"/>
          <w:szCs w:val="22"/>
        </w:rPr>
      </w:pPr>
    </w:p>
    <w:bookmarkEnd w:id="100"/>
    <w:p w14:paraId="0FA4481A" w14:textId="77777777" w:rsidR="009867FE" w:rsidRPr="00C65DAD" w:rsidRDefault="009867FE" w:rsidP="009867FE">
      <w:pPr>
        <w:rPr>
          <w:rFonts w:ascii="Arial" w:hAnsi="Arial" w:cs="Arial"/>
          <w:sz w:val="22"/>
          <w:szCs w:val="22"/>
        </w:rPr>
      </w:pPr>
    </w:p>
    <w:p w14:paraId="2C6EBF46" w14:textId="1B492155" w:rsidR="009867FE" w:rsidRPr="00C65DAD" w:rsidRDefault="009867FE" w:rsidP="009867FE">
      <w:pPr>
        <w:pStyle w:val="Ttulo3"/>
        <w:rPr>
          <w:rFonts w:ascii="Arial" w:hAnsi="Arial" w:cs="Arial"/>
          <w:sz w:val="22"/>
          <w:szCs w:val="22"/>
        </w:rPr>
      </w:pPr>
      <w:bookmarkStart w:id="101" w:name="_Toc115353138"/>
      <w:bookmarkStart w:id="102" w:name="_Ref520387476"/>
      <w:bookmarkStart w:id="103" w:name="_Toc103594643"/>
      <w:r w:rsidRPr="00C65DAD">
        <w:rPr>
          <w:rFonts w:ascii="Arial" w:hAnsi="Arial" w:cs="Arial"/>
          <w:sz w:val="22"/>
          <w:szCs w:val="22"/>
        </w:rPr>
        <w:t xml:space="preserve">Requerimiento </w:t>
      </w:r>
      <w:r w:rsidR="003208C8">
        <w:rPr>
          <w:rFonts w:ascii="Arial" w:hAnsi="Arial" w:cs="Arial"/>
          <w:sz w:val="22"/>
          <w:szCs w:val="22"/>
        </w:rPr>
        <w:t xml:space="preserve">de </w:t>
      </w:r>
      <w:r w:rsidRPr="00C65DAD">
        <w:rPr>
          <w:rFonts w:ascii="Arial" w:hAnsi="Arial" w:cs="Arial"/>
          <w:sz w:val="22"/>
          <w:szCs w:val="22"/>
        </w:rPr>
        <w:t>Potencia Aparente</w:t>
      </w:r>
      <w:bookmarkEnd w:id="101"/>
    </w:p>
    <w:p w14:paraId="2FACB241" w14:textId="77777777" w:rsidR="009867FE" w:rsidRPr="00232E92" w:rsidRDefault="009867FE" w:rsidP="009867FE">
      <w:pPr>
        <w:rPr>
          <w:rFonts w:ascii="Arial" w:hAnsi="Arial" w:cs="Arial"/>
          <w:sz w:val="22"/>
          <w:szCs w:val="22"/>
        </w:rPr>
      </w:pPr>
      <w:r w:rsidRPr="00C65DAD">
        <w:rPr>
          <w:rFonts w:ascii="Arial" w:hAnsi="Arial" w:cs="Arial"/>
          <w:sz w:val="22"/>
          <w:szCs w:val="22"/>
        </w:rPr>
        <w:t xml:space="preserve">La Potencia Aparente se define como el número </w:t>
      </w:r>
      <w:r w:rsidRPr="00232E92">
        <w:rPr>
          <w:rFonts w:ascii="Arial" w:hAnsi="Arial" w:cs="Arial"/>
          <w:sz w:val="22"/>
          <w:szCs w:val="22"/>
        </w:rPr>
        <w:t>complejo cuya Parte Real es la Potencia Activa y la parte imaginaria es la Potencia Reactiva.</w:t>
      </w:r>
    </w:p>
    <w:p w14:paraId="0F3F2894" w14:textId="77777777" w:rsidR="009867FE" w:rsidRPr="00232E92" w:rsidRDefault="009867FE" w:rsidP="009867FE">
      <w:pPr>
        <w:rPr>
          <w:rFonts w:ascii="Arial" w:hAnsi="Arial" w:cs="Arial"/>
          <w:sz w:val="22"/>
          <w:szCs w:val="22"/>
        </w:rPr>
      </w:pPr>
    </w:p>
    <w:p w14:paraId="05047BC1" w14:textId="5DEFA3AD" w:rsidR="009867FE" w:rsidRDefault="009867FE" w:rsidP="009867FE">
      <w:pPr>
        <w:rPr>
          <w:rFonts w:ascii="Arial" w:hAnsi="Arial" w:cs="Arial"/>
          <w:b/>
          <w:bCs/>
          <w:sz w:val="22"/>
          <w:szCs w:val="22"/>
        </w:rPr>
      </w:pPr>
      <w:r w:rsidRPr="00232E92">
        <w:rPr>
          <w:rFonts w:ascii="Arial" w:hAnsi="Arial" w:cs="Arial"/>
          <w:b/>
          <w:bCs/>
          <w:sz w:val="22"/>
          <w:szCs w:val="22"/>
        </w:rPr>
        <w:t xml:space="preserve">Las potencias aparentes nominales del Sistema de Almacenamiento deberán ser </w:t>
      </w:r>
      <w:r w:rsidR="000A1DD7" w:rsidRPr="00232E92">
        <w:rPr>
          <w:rFonts w:ascii="Arial" w:hAnsi="Arial" w:cs="Arial"/>
          <w:b/>
          <w:bCs/>
          <w:sz w:val="22"/>
          <w:szCs w:val="22"/>
        </w:rPr>
        <w:t xml:space="preserve">iguales o </w:t>
      </w:r>
      <w:r w:rsidRPr="00232E92">
        <w:rPr>
          <w:rFonts w:ascii="Arial" w:hAnsi="Arial" w:cs="Arial"/>
          <w:b/>
          <w:bCs/>
          <w:sz w:val="22"/>
          <w:szCs w:val="22"/>
        </w:rPr>
        <w:t xml:space="preserve">superiores a las potencias indicadas en las Tablas </w:t>
      </w:r>
      <w:r w:rsidR="00093679" w:rsidRPr="00232E92">
        <w:rPr>
          <w:rFonts w:ascii="Arial" w:hAnsi="Arial" w:cs="Arial"/>
          <w:b/>
          <w:bCs/>
          <w:sz w:val="22"/>
          <w:szCs w:val="22"/>
        </w:rPr>
        <w:t>9</w:t>
      </w:r>
      <w:r w:rsidR="00756298" w:rsidRPr="00232E92">
        <w:rPr>
          <w:rFonts w:ascii="Arial" w:hAnsi="Arial" w:cs="Arial"/>
          <w:b/>
          <w:bCs/>
          <w:sz w:val="22"/>
          <w:szCs w:val="22"/>
        </w:rPr>
        <w:t xml:space="preserve"> </w:t>
      </w:r>
      <w:r w:rsidR="00093679" w:rsidRPr="00232E92">
        <w:rPr>
          <w:rFonts w:ascii="Arial" w:hAnsi="Arial" w:cs="Arial"/>
          <w:b/>
          <w:bCs/>
          <w:sz w:val="22"/>
          <w:szCs w:val="22"/>
        </w:rPr>
        <w:t>y 10</w:t>
      </w:r>
      <w:r w:rsidRPr="00232E92">
        <w:rPr>
          <w:rFonts w:ascii="Arial" w:hAnsi="Arial" w:cs="Arial"/>
          <w:b/>
          <w:bCs/>
          <w:sz w:val="22"/>
          <w:szCs w:val="22"/>
        </w:rPr>
        <w:t xml:space="preserve"> de requerimientos para cada emplazamiento.</w:t>
      </w:r>
    </w:p>
    <w:p w14:paraId="4D670375" w14:textId="77777777" w:rsidR="005D06CB" w:rsidRDefault="005D06CB" w:rsidP="009867FE">
      <w:pPr>
        <w:rPr>
          <w:rFonts w:ascii="Arial" w:hAnsi="Arial" w:cs="Arial"/>
          <w:b/>
          <w:bCs/>
          <w:sz w:val="22"/>
          <w:szCs w:val="22"/>
        </w:rPr>
      </w:pPr>
    </w:p>
    <w:p w14:paraId="019BBBA7" w14:textId="77777777" w:rsidR="005D06CB" w:rsidRPr="007E3BC8" w:rsidRDefault="005D06CB" w:rsidP="005D06CB">
      <w:pPr>
        <w:rPr>
          <w:rFonts w:ascii="Arial" w:hAnsi="Arial" w:cs="Arial"/>
          <w:b/>
          <w:bCs/>
          <w:color w:val="FF0000"/>
        </w:rPr>
      </w:pPr>
      <w:r w:rsidRPr="00987153">
        <w:rPr>
          <w:rFonts w:ascii="Arial" w:hAnsi="Arial" w:cs="Arial"/>
        </w:rPr>
        <w:t xml:space="preserve">A su vez, deberá entregar la potencia de cortocircuito necesaria que permita el correcto funcionamiento del sistema de protecciones (Anexo </w:t>
      </w:r>
      <w:r w:rsidRPr="00987153">
        <w:rPr>
          <w:rFonts w:ascii="Arial" w:hAnsi="Arial" w:cs="Arial"/>
        </w:rPr>
        <w:fldChar w:fldCharType="begin"/>
      </w:r>
      <w:r w:rsidRPr="00987153">
        <w:rPr>
          <w:rFonts w:ascii="Arial" w:hAnsi="Arial" w:cs="Arial"/>
        </w:rPr>
        <w:instrText xml:space="preserve"> REF _Ref103758495 \r \h  \* MERGEFORMAT </w:instrText>
      </w:r>
      <w:r w:rsidRPr="00987153">
        <w:rPr>
          <w:rFonts w:ascii="Arial" w:hAnsi="Arial" w:cs="Arial"/>
        </w:rPr>
      </w:r>
      <w:r w:rsidRPr="00987153">
        <w:rPr>
          <w:rFonts w:ascii="Arial" w:hAnsi="Arial" w:cs="Arial"/>
        </w:rPr>
        <w:fldChar w:fldCharType="separate"/>
      </w:r>
      <w:r w:rsidRPr="00987153">
        <w:rPr>
          <w:rFonts w:ascii="Arial" w:hAnsi="Arial" w:cs="Arial"/>
        </w:rPr>
        <w:t>19.10</w:t>
      </w:r>
      <w:r w:rsidRPr="00987153">
        <w:rPr>
          <w:rFonts w:ascii="Arial" w:hAnsi="Arial" w:cs="Arial"/>
        </w:rPr>
        <w:fldChar w:fldCharType="end"/>
      </w:r>
      <w:r w:rsidRPr="00987153">
        <w:rPr>
          <w:rFonts w:ascii="Arial" w:hAnsi="Arial" w:cs="Arial"/>
        </w:rPr>
        <w:t>), por lo que el dimensionado del BESS puede presentar valores superiores a los solicitados en las tablas 9 y 10 .</w:t>
      </w:r>
      <w:r w:rsidRPr="007E3BC8">
        <w:rPr>
          <w:rFonts w:ascii="Arial" w:hAnsi="Arial" w:cs="Arial"/>
          <w:color w:val="FF0000"/>
        </w:rPr>
        <w:t xml:space="preserve"> </w:t>
      </w:r>
    </w:p>
    <w:p w14:paraId="266E7773" w14:textId="77777777" w:rsidR="005D06CB" w:rsidRPr="00232E92" w:rsidRDefault="005D06CB" w:rsidP="009867FE">
      <w:pPr>
        <w:rPr>
          <w:rFonts w:ascii="Arial" w:hAnsi="Arial" w:cs="Arial"/>
          <w:sz w:val="22"/>
          <w:szCs w:val="22"/>
        </w:rPr>
      </w:pPr>
    </w:p>
    <w:p w14:paraId="180C4141" w14:textId="77777777" w:rsidR="009867FE" w:rsidRPr="00232E92" w:rsidRDefault="009867FE" w:rsidP="009867FE">
      <w:pPr>
        <w:rPr>
          <w:rFonts w:ascii="Arial" w:hAnsi="Arial" w:cs="Arial"/>
          <w:sz w:val="22"/>
          <w:szCs w:val="22"/>
        </w:rPr>
      </w:pPr>
    </w:p>
    <w:p w14:paraId="29301F8D" w14:textId="43A61A8A" w:rsidR="009867FE" w:rsidRPr="00232E92" w:rsidRDefault="003208C8" w:rsidP="00EF5E26">
      <w:pPr>
        <w:pStyle w:val="Ttulo3"/>
        <w:ind w:left="1854" w:right="2268"/>
        <w:rPr>
          <w:rFonts w:ascii="Arial" w:hAnsi="Arial" w:cs="Arial"/>
          <w:sz w:val="22"/>
          <w:szCs w:val="22"/>
        </w:rPr>
      </w:pPr>
      <w:bookmarkStart w:id="104" w:name="_Toc115353139"/>
      <w:r w:rsidRPr="00232E92">
        <w:rPr>
          <w:rFonts w:ascii="Arial" w:hAnsi="Arial" w:cs="Arial"/>
          <w:sz w:val="22"/>
          <w:szCs w:val="22"/>
        </w:rPr>
        <w:t xml:space="preserve">Requerimiento de </w:t>
      </w:r>
      <w:r w:rsidR="009867FE" w:rsidRPr="00232E92">
        <w:rPr>
          <w:rFonts w:ascii="Arial" w:hAnsi="Arial" w:cs="Arial"/>
          <w:sz w:val="22"/>
          <w:szCs w:val="22"/>
        </w:rPr>
        <w:t>Potencia Activa</w:t>
      </w:r>
      <w:bookmarkEnd w:id="102"/>
      <w:bookmarkEnd w:id="103"/>
      <w:bookmarkEnd w:id="104"/>
    </w:p>
    <w:p w14:paraId="36371BE5" w14:textId="77777777" w:rsidR="009867FE" w:rsidRPr="00232E92" w:rsidRDefault="009867FE" w:rsidP="009867FE">
      <w:pPr>
        <w:rPr>
          <w:rFonts w:ascii="Arial" w:hAnsi="Arial" w:cs="Arial"/>
          <w:sz w:val="22"/>
          <w:szCs w:val="22"/>
        </w:rPr>
      </w:pPr>
    </w:p>
    <w:p w14:paraId="7B35F874" w14:textId="77777777" w:rsidR="009867FE" w:rsidRPr="00232E92" w:rsidRDefault="009867FE" w:rsidP="009867FE">
      <w:pPr>
        <w:rPr>
          <w:rFonts w:ascii="Arial" w:hAnsi="Arial" w:cs="Arial"/>
          <w:sz w:val="22"/>
          <w:szCs w:val="22"/>
        </w:rPr>
      </w:pPr>
      <w:r w:rsidRPr="00232E92">
        <w:rPr>
          <w:rFonts w:ascii="Arial" w:hAnsi="Arial" w:cs="Arial"/>
          <w:sz w:val="22"/>
          <w:szCs w:val="22"/>
        </w:rPr>
        <w:t>La potencia activa nominal del sistema se define como la potencia medida en el nivel de media tensión (MT) que puede cargarse o descargarse continuamente (es decir, sin limitación en la duración de la carga o descarga que no sean los límites del estado de carga).</w:t>
      </w:r>
    </w:p>
    <w:p w14:paraId="6089794B" w14:textId="77777777" w:rsidR="009867FE" w:rsidRPr="00232E92" w:rsidRDefault="009867FE" w:rsidP="009867FE">
      <w:pPr>
        <w:rPr>
          <w:rFonts w:ascii="Arial" w:hAnsi="Arial" w:cs="Arial"/>
          <w:sz w:val="22"/>
          <w:szCs w:val="22"/>
        </w:rPr>
      </w:pPr>
    </w:p>
    <w:p w14:paraId="14FF1587" w14:textId="77777777" w:rsidR="009867FE" w:rsidRPr="00232E92" w:rsidRDefault="009867FE" w:rsidP="009867FE">
      <w:pPr>
        <w:rPr>
          <w:rFonts w:ascii="Arial" w:hAnsi="Arial" w:cs="Arial"/>
          <w:sz w:val="22"/>
          <w:szCs w:val="22"/>
        </w:rPr>
      </w:pPr>
      <w:r w:rsidRPr="00232E92">
        <w:rPr>
          <w:rFonts w:ascii="Arial" w:hAnsi="Arial" w:cs="Arial"/>
          <w:sz w:val="22"/>
          <w:szCs w:val="22"/>
        </w:rPr>
        <w:lastRenderedPageBreak/>
        <w:t xml:space="preserve">El sistema debe ser capaz de operar a su potencia activa nominal durante los 15 años de duración del proyecto. </w:t>
      </w:r>
    </w:p>
    <w:p w14:paraId="18E9A95F" w14:textId="208AFBC8" w:rsidR="009867FE" w:rsidRPr="00232E92" w:rsidRDefault="009867FE" w:rsidP="009867FE">
      <w:pPr>
        <w:rPr>
          <w:rFonts w:ascii="Arial" w:hAnsi="Arial" w:cs="Arial"/>
          <w:sz w:val="22"/>
          <w:szCs w:val="22"/>
        </w:rPr>
      </w:pPr>
    </w:p>
    <w:p w14:paraId="16BC41EF" w14:textId="36B31505" w:rsidR="00306709" w:rsidRPr="00C65DAD" w:rsidRDefault="00306709" w:rsidP="00306709">
      <w:pPr>
        <w:rPr>
          <w:rFonts w:ascii="Arial" w:hAnsi="Arial" w:cs="Arial"/>
          <w:sz w:val="22"/>
          <w:szCs w:val="22"/>
        </w:rPr>
      </w:pPr>
      <w:r w:rsidRPr="00232E92">
        <w:rPr>
          <w:rFonts w:ascii="Arial" w:hAnsi="Arial" w:cs="Arial"/>
          <w:b/>
          <w:bCs/>
          <w:sz w:val="22"/>
          <w:szCs w:val="22"/>
        </w:rPr>
        <w:t xml:space="preserve">Las potencias activas nominales del Sistema de Almacenamiento deberán ser iguales o superiores a las potencias indicadas en las Tablas </w:t>
      </w:r>
      <w:r w:rsidR="00093679" w:rsidRPr="00232E92">
        <w:rPr>
          <w:rFonts w:ascii="Arial" w:hAnsi="Arial" w:cs="Arial"/>
          <w:b/>
          <w:bCs/>
          <w:sz w:val="22"/>
          <w:szCs w:val="22"/>
        </w:rPr>
        <w:t>9</w:t>
      </w:r>
      <w:r w:rsidRPr="00232E92">
        <w:rPr>
          <w:rFonts w:ascii="Arial" w:hAnsi="Arial" w:cs="Arial"/>
          <w:b/>
          <w:bCs/>
          <w:sz w:val="22"/>
          <w:szCs w:val="22"/>
        </w:rPr>
        <w:t xml:space="preserve"> y </w:t>
      </w:r>
      <w:r w:rsidR="00093679" w:rsidRPr="00232E92">
        <w:rPr>
          <w:rFonts w:ascii="Arial" w:hAnsi="Arial" w:cs="Arial"/>
          <w:b/>
          <w:bCs/>
          <w:sz w:val="22"/>
          <w:szCs w:val="22"/>
        </w:rPr>
        <w:t>10</w:t>
      </w:r>
      <w:r w:rsidRPr="00C65DAD">
        <w:rPr>
          <w:rFonts w:ascii="Arial" w:hAnsi="Arial" w:cs="Arial"/>
          <w:b/>
          <w:bCs/>
          <w:sz w:val="22"/>
          <w:szCs w:val="22"/>
        </w:rPr>
        <w:t xml:space="preserve"> de requerimientos para cada emplazamiento.</w:t>
      </w:r>
    </w:p>
    <w:p w14:paraId="0EE9F25D" w14:textId="77777777" w:rsidR="00306709" w:rsidRPr="00C65DAD" w:rsidRDefault="00306709" w:rsidP="009867FE">
      <w:pPr>
        <w:rPr>
          <w:rFonts w:ascii="Arial" w:hAnsi="Arial" w:cs="Arial"/>
          <w:sz w:val="22"/>
          <w:szCs w:val="22"/>
        </w:rPr>
      </w:pPr>
    </w:p>
    <w:p w14:paraId="5713665F" w14:textId="173B2A6F" w:rsidR="009867FE" w:rsidRPr="00C65DAD" w:rsidRDefault="003208C8" w:rsidP="00EF5E26">
      <w:pPr>
        <w:pStyle w:val="Ttulo3"/>
        <w:ind w:left="1854" w:right="2268"/>
        <w:rPr>
          <w:rFonts w:ascii="Arial" w:hAnsi="Arial" w:cs="Arial"/>
          <w:sz w:val="22"/>
          <w:szCs w:val="22"/>
        </w:rPr>
      </w:pPr>
      <w:bookmarkStart w:id="105" w:name="_Ref520387479"/>
      <w:bookmarkStart w:id="106" w:name="_Toc103594644"/>
      <w:bookmarkStart w:id="107" w:name="_Toc115353140"/>
      <w:r>
        <w:rPr>
          <w:rFonts w:ascii="Arial" w:hAnsi="Arial" w:cs="Arial"/>
          <w:sz w:val="22"/>
          <w:szCs w:val="22"/>
        </w:rPr>
        <w:t xml:space="preserve">Requerimiento de </w:t>
      </w:r>
      <w:r w:rsidR="009867FE" w:rsidRPr="00C65DAD">
        <w:rPr>
          <w:rFonts w:ascii="Arial" w:hAnsi="Arial" w:cs="Arial"/>
          <w:sz w:val="22"/>
          <w:szCs w:val="22"/>
        </w:rPr>
        <w:t>Potencia Reactiva</w:t>
      </w:r>
      <w:bookmarkEnd w:id="105"/>
      <w:bookmarkEnd w:id="106"/>
      <w:bookmarkEnd w:id="107"/>
    </w:p>
    <w:p w14:paraId="1E4B2195"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sistema de almacenamiento requiere que sea capaz de modificar su factor de potencia de forma tal que la Potencia Reactiva </w:t>
      </w:r>
      <w:r w:rsidR="00416C0F" w:rsidRPr="00C65DAD">
        <w:rPr>
          <w:rFonts w:ascii="Arial" w:hAnsi="Arial" w:cs="Arial"/>
          <w:sz w:val="22"/>
          <w:szCs w:val="22"/>
        </w:rPr>
        <w:t>varíe</w:t>
      </w:r>
      <w:r w:rsidRPr="00C65DAD">
        <w:rPr>
          <w:rFonts w:ascii="Arial" w:hAnsi="Arial" w:cs="Arial"/>
          <w:sz w:val="22"/>
          <w:szCs w:val="22"/>
        </w:rPr>
        <w:t xml:space="preserve"> entre: </w:t>
      </w:r>
    </w:p>
    <w:p w14:paraId="43540727" w14:textId="77777777" w:rsidR="009867FE" w:rsidRPr="00C65DAD" w:rsidRDefault="009867FE" w:rsidP="00F267B8">
      <w:pPr>
        <w:pStyle w:val="Prrafodelista"/>
        <w:numPr>
          <w:ilvl w:val="0"/>
          <w:numId w:val="36"/>
        </w:numPr>
        <w:rPr>
          <w:rFonts w:ascii="Arial" w:hAnsi="Arial" w:cs="Arial"/>
          <w:sz w:val="22"/>
          <w:szCs w:val="22"/>
        </w:rPr>
      </w:pPr>
      <w:r w:rsidRPr="00C65DAD">
        <w:rPr>
          <w:rFonts w:ascii="Arial" w:hAnsi="Arial" w:cs="Arial"/>
          <w:sz w:val="22"/>
          <w:szCs w:val="22"/>
        </w:rPr>
        <w:t>Para San Gregorio de Polanco entre 10 MVAR inductivos y 10 MVAR capacitivo</w:t>
      </w:r>
    </w:p>
    <w:p w14:paraId="09A33B96" w14:textId="77777777" w:rsidR="009867FE" w:rsidRPr="00C65DAD" w:rsidRDefault="009867FE" w:rsidP="00F267B8">
      <w:pPr>
        <w:pStyle w:val="Prrafodelista"/>
        <w:numPr>
          <w:ilvl w:val="0"/>
          <w:numId w:val="36"/>
        </w:numPr>
        <w:rPr>
          <w:rFonts w:ascii="Arial" w:hAnsi="Arial" w:cs="Arial"/>
          <w:sz w:val="22"/>
          <w:szCs w:val="22"/>
        </w:rPr>
      </w:pPr>
      <w:r w:rsidRPr="00C65DAD">
        <w:rPr>
          <w:rFonts w:ascii="Arial" w:hAnsi="Arial" w:cs="Arial"/>
          <w:sz w:val="22"/>
          <w:szCs w:val="22"/>
        </w:rPr>
        <w:t>Para Sarandí del Y</w:t>
      </w:r>
      <w:r w:rsidR="00416C0F" w:rsidRPr="00C65DAD">
        <w:rPr>
          <w:rFonts w:ascii="Arial" w:hAnsi="Arial" w:cs="Arial"/>
          <w:sz w:val="22"/>
          <w:szCs w:val="22"/>
        </w:rPr>
        <w:t>í</w:t>
      </w:r>
      <w:r w:rsidRPr="00C65DAD">
        <w:rPr>
          <w:rFonts w:ascii="Arial" w:hAnsi="Arial" w:cs="Arial"/>
          <w:sz w:val="22"/>
          <w:szCs w:val="22"/>
        </w:rPr>
        <w:t>, entre 8 MVAR inductivos y 8 MVAR capacitivo</w:t>
      </w:r>
    </w:p>
    <w:p w14:paraId="5631A9DB" w14:textId="1E2C8383" w:rsidR="009867FE" w:rsidRDefault="009867FE" w:rsidP="009867FE">
      <w:pPr>
        <w:rPr>
          <w:rFonts w:ascii="Arial" w:hAnsi="Arial" w:cs="Arial"/>
          <w:sz w:val="22"/>
          <w:szCs w:val="22"/>
        </w:rPr>
      </w:pPr>
    </w:p>
    <w:p w14:paraId="0A7E8258" w14:textId="102D7898" w:rsidR="00405DBD" w:rsidRPr="00C65DAD" w:rsidRDefault="00405DBD" w:rsidP="00405DBD">
      <w:pPr>
        <w:pStyle w:val="Ttulo3"/>
        <w:rPr>
          <w:rFonts w:ascii="Arial" w:hAnsi="Arial" w:cs="Arial"/>
          <w:sz w:val="22"/>
          <w:szCs w:val="22"/>
        </w:rPr>
      </w:pPr>
      <w:bookmarkStart w:id="108" w:name="_Toc115353141"/>
      <w:r>
        <w:rPr>
          <w:rFonts w:ascii="Arial" w:hAnsi="Arial" w:cs="Arial"/>
          <w:sz w:val="22"/>
          <w:szCs w:val="22"/>
        </w:rPr>
        <w:t>Control de Frecuencia</w:t>
      </w:r>
      <w:bookmarkEnd w:id="108"/>
    </w:p>
    <w:p w14:paraId="18076A40" w14:textId="77777777" w:rsidR="00405DBD" w:rsidRDefault="00405DBD" w:rsidP="00405DBD">
      <w:pPr>
        <w:jc w:val="left"/>
        <w:rPr>
          <w:rFonts w:ascii="Arial" w:hAnsi="Arial" w:cs="Arial"/>
          <w:sz w:val="22"/>
          <w:szCs w:val="22"/>
          <w:lang w:val="es-ES"/>
        </w:rPr>
      </w:pPr>
    </w:p>
    <w:p w14:paraId="6F83DB42" w14:textId="77777777" w:rsidR="00405DBD" w:rsidRPr="00C65DAD" w:rsidRDefault="00405DBD" w:rsidP="00405DBD">
      <w:pPr>
        <w:rPr>
          <w:rFonts w:ascii="Arial" w:hAnsi="Arial" w:cs="Arial"/>
          <w:sz w:val="22"/>
          <w:szCs w:val="22"/>
        </w:rPr>
      </w:pPr>
      <w:r w:rsidRPr="00C65DAD">
        <w:rPr>
          <w:rFonts w:ascii="Arial" w:hAnsi="Arial" w:cs="Arial"/>
          <w:sz w:val="22"/>
          <w:szCs w:val="22"/>
        </w:rPr>
        <w:t>Es necesario que el BESS pueda controlar frecuencia con un valor nominal de 50 Hz con una tolerancia de +- 0,2 Hz. en condiciones normales, aceptándose transitorios de +3/-2.5 Hz durante 3 (tres) segundos para faltas en la Red de Media Tensión (6kV-15kV).</w:t>
      </w:r>
    </w:p>
    <w:p w14:paraId="2CBDEC5E" w14:textId="4D8DB1C6" w:rsidR="00405DBD" w:rsidRDefault="00405DBD" w:rsidP="009867FE">
      <w:pPr>
        <w:rPr>
          <w:rFonts w:ascii="Arial" w:hAnsi="Arial" w:cs="Arial"/>
          <w:sz w:val="22"/>
          <w:szCs w:val="22"/>
        </w:rPr>
      </w:pPr>
    </w:p>
    <w:p w14:paraId="4FE9C62E" w14:textId="77777777" w:rsidR="00405DBD" w:rsidRPr="00C65DAD" w:rsidRDefault="00405DBD" w:rsidP="009867FE">
      <w:pPr>
        <w:rPr>
          <w:rFonts w:ascii="Arial" w:hAnsi="Arial" w:cs="Arial"/>
          <w:sz w:val="22"/>
          <w:szCs w:val="22"/>
        </w:rPr>
      </w:pPr>
    </w:p>
    <w:p w14:paraId="4A4E1185" w14:textId="4B52C55D" w:rsidR="009867FE" w:rsidRPr="00C65DAD" w:rsidRDefault="009867FE" w:rsidP="00DC329E">
      <w:pPr>
        <w:pStyle w:val="Ttulo3"/>
        <w:rPr>
          <w:rFonts w:ascii="Arial" w:hAnsi="Arial" w:cs="Arial"/>
          <w:sz w:val="22"/>
          <w:szCs w:val="22"/>
        </w:rPr>
      </w:pPr>
      <w:bookmarkStart w:id="109" w:name="_Ref520387728"/>
      <w:bookmarkStart w:id="110" w:name="_Ref520387760"/>
      <w:bookmarkStart w:id="111" w:name="_Toc103594645"/>
      <w:bookmarkStart w:id="112" w:name="_Toc115353142"/>
      <w:r w:rsidRPr="00C65DAD">
        <w:rPr>
          <w:rFonts w:ascii="Arial" w:hAnsi="Arial" w:cs="Arial"/>
          <w:sz w:val="22"/>
          <w:szCs w:val="22"/>
        </w:rPr>
        <w:t>Capacidad Útil de Energía del Sistema de Almacenamiento</w:t>
      </w:r>
      <w:bookmarkEnd w:id="109"/>
      <w:bookmarkEnd w:id="110"/>
      <w:r w:rsidRPr="00C65DAD">
        <w:rPr>
          <w:rFonts w:ascii="Arial" w:hAnsi="Arial" w:cs="Arial"/>
          <w:sz w:val="22"/>
          <w:szCs w:val="22"/>
        </w:rPr>
        <w:t xml:space="preserve"> de Energía</w:t>
      </w:r>
      <w:bookmarkEnd w:id="111"/>
      <w:bookmarkEnd w:id="112"/>
      <w:r w:rsidR="00013196">
        <w:rPr>
          <w:rFonts w:ascii="Arial" w:hAnsi="Arial" w:cs="Arial"/>
          <w:sz w:val="22"/>
          <w:szCs w:val="22"/>
        </w:rPr>
        <w:t xml:space="preserve"> </w:t>
      </w:r>
      <w:r w:rsidR="00013196" w:rsidRPr="00013196">
        <w:rPr>
          <w:rFonts w:ascii="Arial" w:hAnsi="Arial" w:cs="Arial"/>
          <w:sz w:val="22"/>
          <w:szCs w:val="22"/>
          <w:highlight w:val="yellow"/>
        </w:rPr>
        <w:t>(Modificado Circular 5)</w:t>
      </w:r>
    </w:p>
    <w:p w14:paraId="300308CA" w14:textId="33E9A52E" w:rsidR="009867FE" w:rsidRPr="00C65DAD" w:rsidRDefault="009867FE" w:rsidP="00461A8F">
      <w:pPr>
        <w:spacing w:before="240" w:after="240"/>
        <w:rPr>
          <w:rFonts w:ascii="Arial" w:hAnsi="Arial" w:cs="Arial"/>
          <w:sz w:val="22"/>
          <w:szCs w:val="22"/>
        </w:rPr>
      </w:pPr>
      <w:r w:rsidRPr="00C65DAD">
        <w:rPr>
          <w:rFonts w:ascii="Arial" w:hAnsi="Arial" w:cs="Arial"/>
          <w:sz w:val="22"/>
          <w:szCs w:val="22"/>
        </w:rPr>
        <w:t xml:space="preserve">El Sistema de Almacenamiento de Energía </w:t>
      </w:r>
      <w:r w:rsidR="003208C8">
        <w:rPr>
          <w:rFonts w:ascii="Arial" w:hAnsi="Arial" w:cs="Arial"/>
          <w:sz w:val="22"/>
          <w:szCs w:val="22"/>
        </w:rPr>
        <w:t>debe mantener</w:t>
      </w:r>
      <w:r w:rsidRPr="00C65DAD">
        <w:rPr>
          <w:rFonts w:ascii="Arial" w:hAnsi="Arial" w:cs="Arial"/>
          <w:sz w:val="22"/>
          <w:szCs w:val="22"/>
        </w:rPr>
        <w:t xml:space="preserve"> para San Gregorio de Polanco 18 MWh y para Sarandí del Yí 17 MWh disponible</w:t>
      </w:r>
      <w:r w:rsidR="003208C8">
        <w:rPr>
          <w:rFonts w:ascii="Arial" w:hAnsi="Arial" w:cs="Arial"/>
          <w:sz w:val="22"/>
          <w:szCs w:val="22"/>
        </w:rPr>
        <w:t>s,</w:t>
      </w:r>
      <w:r w:rsidRPr="00C65DAD">
        <w:rPr>
          <w:rFonts w:ascii="Arial" w:hAnsi="Arial" w:cs="Arial"/>
          <w:sz w:val="22"/>
          <w:szCs w:val="22"/>
        </w:rPr>
        <w:t xml:space="preserve"> </w:t>
      </w:r>
      <w:r w:rsidR="00A44F32">
        <w:rPr>
          <w:rFonts w:ascii="Arial" w:hAnsi="Arial" w:cs="Arial"/>
          <w:sz w:val="22"/>
          <w:szCs w:val="22"/>
        </w:rPr>
        <w:t xml:space="preserve">durante los 15 años </w:t>
      </w:r>
      <w:r w:rsidR="00A44F32" w:rsidRPr="00C65DAD">
        <w:rPr>
          <w:rFonts w:ascii="Arial" w:hAnsi="Arial" w:cs="Arial"/>
          <w:sz w:val="22"/>
          <w:szCs w:val="22"/>
        </w:rPr>
        <w:t>de operación.</w:t>
      </w:r>
      <w:r w:rsidRPr="00C65DAD">
        <w:rPr>
          <w:rFonts w:ascii="Arial" w:hAnsi="Arial" w:cs="Arial"/>
          <w:sz w:val="22"/>
          <w:szCs w:val="22"/>
        </w:rPr>
        <w:t xml:space="preserve"> </w:t>
      </w:r>
    </w:p>
    <w:p w14:paraId="1B9C4847" w14:textId="1CDBEA0C" w:rsidR="00461A8F" w:rsidRPr="00ED7AC7" w:rsidRDefault="009867FE" w:rsidP="00461A8F">
      <w:pPr>
        <w:spacing w:after="240"/>
        <w:rPr>
          <w:rFonts w:ascii="Arial" w:hAnsi="Arial" w:cs="Arial"/>
          <w:sz w:val="22"/>
          <w:szCs w:val="22"/>
        </w:rPr>
      </w:pPr>
      <w:r w:rsidRPr="0080075E">
        <w:rPr>
          <w:rFonts w:ascii="Arial" w:hAnsi="Arial" w:cs="Arial"/>
          <w:sz w:val="22"/>
          <w:szCs w:val="22"/>
        </w:rPr>
        <w:t xml:space="preserve">El </w:t>
      </w:r>
      <w:r w:rsidRPr="00ED7AC7">
        <w:rPr>
          <w:rFonts w:ascii="Arial" w:hAnsi="Arial" w:cs="Arial"/>
          <w:sz w:val="22"/>
          <w:szCs w:val="22"/>
        </w:rPr>
        <w:t xml:space="preserve">oferente debe dimensionar la Capacidad de Almacenamiento de Energía Útil en función de la degradación que está dispuesto a garantizar de acuerdo al ciclo de trabajo propuesto en el Anexo </w:t>
      </w:r>
      <w:r w:rsidRPr="00ED7AC7">
        <w:rPr>
          <w:rFonts w:ascii="Arial" w:hAnsi="Arial" w:cs="Arial"/>
          <w:sz w:val="22"/>
          <w:szCs w:val="22"/>
        </w:rPr>
        <w:fldChar w:fldCharType="begin"/>
      </w:r>
      <w:r w:rsidRPr="00ED7AC7">
        <w:rPr>
          <w:rFonts w:ascii="Arial" w:hAnsi="Arial" w:cs="Arial"/>
          <w:sz w:val="22"/>
          <w:szCs w:val="22"/>
        </w:rPr>
        <w:instrText xml:space="preserve"> REF _Ref94602581 \r \h  \* MERGEFORMAT </w:instrText>
      </w:r>
      <w:r w:rsidRPr="00ED7AC7">
        <w:rPr>
          <w:rFonts w:ascii="Arial" w:hAnsi="Arial" w:cs="Arial"/>
          <w:sz w:val="22"/>
          <w:szCs w:val="22"/>
        </w:rPr>
      </w:r>
      <w:r w:rsidRPr="00ED7AC7">
        <w:rPr>
          <w:rFonts w:ascii="Arial" w:hAnsi="Arial" w:cs="Arial"/>
          <w:sz w:val="22"/>
          <w:szCs w:val="22"/>
        </w:rPr>
        <w:fldChar w:fldCharType="separate"/>
      </w:r>
      <w:r w:rsidR="0037689F">
        <w:rPr>
          <w:rFonts w:ascii="Arial" w:hAnsi="Arial" w:cs="Arial"/>
          <w:sz w:val="22"/>
          <w:szCs w:val="22"/>
        </w:rPr>
        <w:t>19.1</w:t>
      </w:r>
      <w:r w:rsidRPr="00ED7AC7">
        <w:rPr>
          <w:rFonts w:ascii="Arial" w:hAnsi="Arial" w:cs="Arial"/>
          <w:sz w:val="22"/>
          <w:szCs w:val="22"/>
        </w:rPr>
        <w:fldChar w:fldCharType="end"/>
      </w:r>
      <w:r w:rsidRPr="00ED7AC7">
        <w:rPr>
          <w:rFonts w:ascii="Arial" w:hAnsi="Arial" w:cs="Arial"/>
          <w:sz w:val="22"/>
          <w:szCs w:val="22"/>
        </w:rPr>
        <w:t xml:space="preserve">. </w:t>
      </w:r>
    </w:p>
    <w:p w14:paraId="7F74EF51" w14:textId="5B5C9A1A" w:rsidR="00C336BD" w:rsidRPr="00ED7AC7" w:rsidRDefault="009867FE" w:rsidP="00461A8F">
      <w:pPr>
        <w:spacing w:after="240"/>
        <w:rPr>
          <w:rFonts w:ascii="Arial" w:hAnsi="Arial" w:cs="Arial"/>
          <w:sz w:val="22"/>
          <w:szCs w:val="22"/>
        </w:rPr>
      </w:pPr>
      <w:r w:rsidRPr="00ED7AC7">
        <w:rPr>
          <w:rFonts w:ascii="Arial" w:hAnsi="Arial" w:cs="Arial"/>
          <w:sz w:val="22"/>
          <w:szCs w:val="22"/>
        </w:rPr>
        <w:t>La capacidad de energía útil del sistema de almacenamiento no es constante, sino que varía a lo largo de los años junto con la degradación del sistema</w:t>
      </w:r>
      <w:r w:rsidR="00306709" w:rsidRPr="00ED7AC7">
        <w:rPr>
          <w:rFonts w:ascii="Arial" w:hAnsi="Arial" w:cs="Arial"/>
          <w:sz w:val="22"/>
          <w:szCs w:val="22"/>
        </w:rPr>
        <w:t xml:space="preserve">. Debiendo estar por encima de los  valores </w:t>
      </w:r>
      <w:r w:rsidR="009B127F" w:rsidRPr="00ED7AC7">
        <w:rPr>
          <w:rFonts w:ascii="Arial" w:hAnsi="Arial" w:cs="Arial"/>
          <w:sz w:val="22"/>
          <w:szCs w:val="22"/>
        </w:rPr>
        <w:t>mínimos</w:t>
      </w:r>
      <w:r w:rsidR="00093679" w:rsidRPr="00ED7AC7">
        <w:rPr>
          <w:rFonts w:ascii="Arial" w:hAnsi="Arial" w:cs="Arial"/>
          <w:sz w:val="22"/>
          <w:szCs w:val="22"/>
        </w:rPr>
        <w:t xml:space="preserve"> presentados en las tablas 9</w:t>
      </w:r>
      <w:r w:rsidR="00306709" w:rsidRPr="00ED7AC7">
        <w:rPr>
          <w:rFonts w:ascii="Arial" w:hAnsi="Arial" w:cs="Arial"/>
          <w:sz w:val="22"/>
          <w:szCs w:val="22"/>
        </w:rPr>
        <w:t xml:space="preserve"> y </w:t>
      </w:r>
      <w:r w:rsidR="00093679" w:rsidRPr="00ED7AC7">
        <w:rPr>
          <w:rFonts w:ascii="Arial" w:hAnsi="Arial" w:cs="Arial"/>
          <w:sz w:val="22"/>
          <w:szCs w:val="22"/>
        </w:rPr>
        <w:t>10</w:t>
      </w:r>
      <w:r w:rsidR="000B0BD8" w:rsidRPr="00ED7AC7">
        <w:rPr>
          <w:rFonts w:ascii="Arial" w:hAnsi="Arial" w:cs="Arial"/>
          <w:sz w:val="22"/>
          <w:szCs w:val="22"/>
        </w:rPr>
        <w:t xml:space="preserve"> a la</w:t>
      </w:r>
      <w:r w:rsidR="00306709" w:rsidRPr="00ED7AC7">
        <w:rPr>
          <w:rFonts w:ascii="Arial" w:hAnsi="Arial" w:cs="Arial"/>
          <w:sz w:val="22"/>
          <w:szCs w:val="22"/>
        </w:rPr>
        <w:t>rgo de la vida útil del proyecto.</w:t>
      </w:r>
      <w:r w:rsidR="00463851" w:rsidRPr="00ED7AC7">
        <w:rPr>
          <w:rFonts w:ascii="Arial" w:hAnsi="Arial" w:cs="Arial"/>
          <w:sz w:val="22"/>
          <w:szCs w:val="22"/>
        </w:rPr>
        <w:t xml:space="preserve"> </w:t>
      </w:r>
    </w:p>
    <w:p w14:paraId="440DF0A2" w14:textId="77777777" w:rsidR="009867FE" w:rsidRPr="00ED7AC7" w:rsidRDefault="009867FE" w:rsidP="009867FE">
      <w:pPr>
        <w:spacing w:before="240"/>
        <w:rPr>
          <w:rFonts w:ascii="Arial" w:hAnsi="Arial" w:cs="Arial"/>
          <w:sz w:val="22"/>
          <w:szCs w:val="22"/>
          <w:lang w:val="es-ES"/>
        </w:rPr>
      </w:pPr>
      <w:r w:rsidRPr="00ED7AC7">
        <w:rPr>
          <w:rFonts w:ascii="Arial" w:hAnsi="Arial" w:cs="Arial"/>
          <w:sz w:val="22"/>
          <w:szCs w:val="22"/>
          <w:lang w:val="es-ES"/>
        </w:rPr>
        <w:t>Se deben seguir los siguientes parámetros:</w:t>
      </w:r>
    </w:p>
    <w:p w14:paraId="65D55A94" w14:textId="3474F559" w:rsidR="009867FE" w:rsidRPr="00ED7AC7" w:rsidRDefault="009867FE" w:rsidP="009867FE">
      <w:pPr>
        <w:spacing w:before="240"/>
        <w:rPr>
          <w:rFonts w:ascii="Arial" w:hAnsi="Arial" w:cs="Arial"/>
          <w:sz w:val="22"/>
          <w:szCs w:val="22"/>
          <w:lang w:val="es-ES"/>
        </w:rPr>
      </w:pPr>
      <w:r w:rsidRPr="00ED7AC7">
        <w:rPr>
          <w:rFonts w:ascii="Arial" w:hAnsi="Arial" w:cs="Arial"/>
          <w:sz w:val="22"/>
          <w:szCs w:val="22"/>
          <w:lang w:val="es-ES"/>
        </w:rPr>
        <w:t xml:space="preserve">La capacidad utilizable del sistema de almacenamiento de energía se define como la cantidad de energía descargada por el sistema de almacenamiento de energía, medida en el punto de conexión, cuando el sistema se descarga continuamente desde el estado de carga máximo en el que el BESS puede operar a potencia nominal al Estado de carga mínimo en el que el BESS puede operar a su potencia nominal. </w:t>
      </w:r>
      <w:r w:rsidR="00DC329E" w:rsidRPr="00ED7AC7">
        <w:rPr>
          <w:rFonts w:ascii="Arial" w:hAnsi="Arial" w:cs="Arial"/>
          <w:sz w:val="22"/>
          <w:szCs w:val="22"/>
          <w:lang w:val="es-ES"/>
        </w:rPr>
        <w:t xml:space="preserve">En el Anexo </w:t>
      </w:r>
      <w:r w:rsidR="00DC329E" w:rsidRPr="00ED7AC7">
        <w:rPr>
          <w:rFonts w:ascii="Arial" w:hAnsi="Arial" w:cs="Arial"/>
          <w:sz w:val="22"/>
          <w:szCs w:val="22"/>
          <w:lang w:val="es-ES"/>
        </w:rPr>
        <w:fldChar w:fldCharType="begin"/>
      </w:r>
      <w:r w:rsidR="00DC329E" w:rsidRPr="00ED7AC7">
        <w:rPr>
          <w:rFonts w:ascii="Arial" w:hAnsi="Arial" w:cs="Arial"/>
          <w:sz w:val="22"/>
          <w:szCs w:val="22"/>
          <w:lang w:val="es-ES"/>
        </w:rPr>
        <w:instrText xml:space="preserve"> REF _Ref103859104 \r \h  \* MERGEFORMAT </w:instrText>
      </w:r>
      <w:r w:rsidR="00DC329E" w:rsidRPr="00ED7AC7">
        <w:rPr>
          <w:rFonts w:ascii="Arial" w:hAnsi="Arial" w:cs="Arial"/>
          <w:sz w:val="22"/>
          <w:szCs w:val="22"/>
          <w:lang w:val="es-ES"/>
        </w:rPr>
      </w:r>
      <w:r w:rsidR="00DC329E" w:rsidRPr="00ED7AC7">
        <w:rPr>
          <w:rFonts w:ascii="Arial" w:hAnsi="Arial" w:cs="Arial"/>
          <w:sz w:val="22"/>
          <w:szCs w:val="22"/>
          <w:lang w:val="es-ES"/>
        </w:rPr>
        <w:fldChar w:fldCharType="separate"/>
      </w:r>
      <w:r w:rsidR="0037689F">
        <w:rPr>
          <w:rFonts w:ascii="Arial" w:hAnsi="Arial" w:cs="Arial"/>
          <w:sz w:val="22"/>
          <w:szCs w:val="22"/>
          <w:lang w:val="es-ES"/>
        </w:rPr>
        <w:t>19.8</w:t>
      </w:r>
      <w:r w:rsidR="00DC329E" w:rsidRPr="00ED7AC7">
        <w:rPr>
          <w:rFonts w:ascii="Arial" w:hAnsi="Arial" w:cs="Arial"/>
          <w:sz w:val="22"/>
          <w:szCs w:val="22"/>
          <w:lang w:val="es-ES"/>
        </w:rPr>
        <w:fldChar w:fldCharType="end"/>
      </w:r>
      <w:r w:rsidRPr="00ED7AC7">
        <w:rPr>
          <w:rFonts w:ascii="Arial" w:hAnsi="Arial" w:cs="Arial"/>
          <w:sz w:val="22"/>
          <w:szCs w:val="22"/>
          <w:lang w:val="es-ES"/>
        </w:rPr>
        <w:t xml:space="preserve"> se proporciona un protocolo de prueba. </w:t>
      </w:r>
    </w:p>
    <w:p w14:paraId="4500D6E7" w14:textId="1DD88934" w:rsidR="009867FE" w:rsidRPr="00C65DAD" w:rsidRDefault="009867FE" w:rsidP="009867FE">
      <w:pPr>
        <w:spacing w:before="240"/>
        <w:rPr>
          <w:rFonts w:ascii="Arial" w:hAnsi="Arial" w:cs="Arial"/>
          <w:sz w:val="22"/>
          <w:szCs w:val="22"/>
          <w:lang w:val="es-ES"/>
        </w:rPr>
      </w:pPr>
      <w:r w:rsidRPr="00ED7AC7">
        <w:rPr>
          <w:rFonts w:ascii="Arial" w:hAnsi="Arial" w:cs="Arial"/>
          <w:sz w:val="22"/>
          <w:szCs w:val="22"/>
          <w:lang w:val="es-ES"/>
        </w:rPr>
        <w:t xml:space="preserve">El oferente deberá asumir que este protocolo de prueba se utilizará para medir la capacidad </w:t>
      </w:r>
      <w:r w:rsidR="00416C0F" w:rsidRPr="00ED7AC7">
        <w:rPr>
          <w:rFonts w:ascii="Arial" w:hAnsi="Arial" w:cs="Arial"/>
          <w:sz w:val="22"/>
          <w:szCs w:val="22"/>
          <w:lang w:val="es-ES"/>
        </w:rPr>
        <w:t>del</w:t>
      </w:r>
      <w:r w:rsidRPr="00ED7AC7">
        <w:rPr>
          <w:rFonts w:ascii="Arial" w:hAnsi="Arial" w:cs="Arial"/>
          <w:sz w:val="22"/>
          <w:szCs w:val="22"/>
          <w:lang w:val="es-ES"/>
        </w:rPr>
        <w:t xml:space="preserve"> BESS en el sitio cada vez que se realicen mediciones de capacidad. Se requiere que la Capacidad del Sistema de Almacenamiento de Energía Útil sea superior al valor presentado en la</w:t>
      </w:r>
      <w:r w:rsidR="00DC329E" w:rsidRPr="00ED7AC7">
        <w:rPr>
          <w:rFonts w:ascii="Arial" w:hAnsi="Arial" w:cs="Arial"/>
          <w:sz w:val="22"/>
          <w:szCs w:val="22"/>
          <w:lang w:val="es-ES"/>
        </w:rPr>
        <w:t>s</w:t>
      </w:r>
      <w:r w:rsidRPr="00ED7AC7">
        <w:rPr>
          <w:rFonts w:ascii="Arial" w:hAnsi="Arial" w:cs="Arial"/>
          <w:sz w:val="22"/>
          <w:szCs w:val="22"/>
          <w:lang w:val="es-ES"/>
        </w:rPr>
        <w:t xml:space="preserve"> Tabl</w:t>
      </w:r>
      <w:r w:rsidR="00093679" w:rsidRPr="00ED7AC7">
        <w:rPr>
          <w:rFonts w:ascii="Arial" w:hAnsi="Arial" w:cs="Arial"/>
          <w:sz w:val="22"/>
          <w:szCs w:val="22"/>
          <w:lang w:val="es-ES"/>
        </w:rPr>
        <w:t>as 9</w:t>
      </w:r>
      <w:r w:rsidR="00DC329E" w:rsidRPr="00ED7AC7">
        <w:rPr>
          <w:rFonts w:ascii="Arial" w:hAnsi="Arial" w:cs="Arial"/>
          <w:sz w:val="22"/>
          <w:szCs w:val="22"/>
          <w:lang w:val="es-ES"/>
        </w:rPr>
        <w:t xml:space="preserve"> y </w:t>
      </w:r>
      <w:r w:rsidR="00093679" w:rsidRPr="00ED7AC7">
        <w:rPr>
          <w:rFonts w:ascii="Arial" w:hAnsi="Arial" w:cs="Arial"/>
          <w:sz w:val="22"/>
          <w:szCs w:val="22"/>
          <w:lang w:val="es-ES"/>
        </w:rPr>
        <w:t>10</w:t>
      </w:r>
      <w:r w:rsidRPr="00ED7AC7">
        <w:rPr>
          <w:rFonts w:ascii="Arial" w:hAnsi="Arial" w:cs="Arial"/>
          <w:sz w:val="22"/>
          <w:szCs w:val="22"/>
          <w:lang w:val="es-ES"/>
        </w:rPr>
        <w:t>.</w:t>
      </w:r>
      <w:r w:rsidRPr="00C65DAD">
        <w:rPr>
          <w:rFonts w:ascii="Arial" w:hAnsi="Arial" w:cs="Arial"/>
          <w:sz w:val="22"/>
          <w:szCs w:val="22"/>
          <w:lang w:val="es-ES"/>
        </w:rPr>
        <w:t xml:space="preserve"> </w:t>
      </w:r>
    </w:p>
    <w:p w14:paraId="4C412E6A" w14:textId="2B159DE3"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 xml:space="preserve">El oferente deberá detallar los supuestos considerados con respecto a las pérdidas de potencia activa y reactiva consideradas entre los transformadores de MT y el </w:t>
      </w:r>
      <w:r w:rsidRPr="0080075E">
        <w:rPr>
          <w:rFonts w:ascii="Arial" w:hAnsi="Arial" w:cs="Arial"/>
          <w:sz w:val="22"/>
          <w:szCs w:val="22"/>
          <w:lang w:val="es-ES"/>
        </w:rPr>
        <w:t>Punto de Conexión. En esta etapa no se prevén aumentos ni reemplazos de los módulos de batería</w:t>
      </w:r>
      <w:r w:rsidR="00984CE7">
        <w:rPr>
          <w:rFonts w:ascii="Arial" w:hAnsi="Arial" w:cs="Arial"/>
          <w:sz w:val="22"/>
          <w:szCs w:val="22"/>
          <w:lang w:val="es-ES"/>
        </w:rPr>
        <w:t>, con exce</w:t>
      </w:r>
      <w:r w:rsidR="004B041D">
        <w:rPr>
          <w:rFonts w:ascii="Arial" w:hAnsi="Arial" w:cs="Arial"/>
          <w:sz w:val="22"/>
          <w:szCs w:val="22"/>
          <w:lang w:val="es-ES"/>
        </w:rPr>
        <w:t>p</w:t>
      </w:r>
      <w:r w:rsidR="00984CE7">
        <w:rPr>
          <w:rFonts w:ascii="Arial" w:hAnsi="Arial" w:cs="Arial"/>
          <w:sz w:val="22"/>
          <w:szCs w:val="22"/>
          <w:lang w:val="es-ES"/>
        </w:rPr>
        <w:t>ción de reemplazo por fallo de alguno de los módulos</w:t>
      </w:r>
      <w:r w:rsidRPr="0080075E">
        <w:rPr>
          <w:rFonts w:ascii="Arial" w:hAnsi="Arial" w:cs="Arial"/>
          <w:sz w:val="22"/>
          <w:szCs w:val="22"/>
          <w:lang w:val="es-ES"/>
        </w:rPr>
        <w:t xml:space="preserve">. </w:t>
      </w:r>
    </w:p>
    <w:p w14:paraId="088172EA" w14:textId="4AFA5AC4" w:rsidR="009867FE" w:rsidRPr="00C65DAD" w:rsidRDefault="009867FE" w:rsidP="009867FE">
      <w:pPr>
        <w:jc w:val="left"/>
        <w:rPr>
          <w:rFonts w:ascii="Arial" w:hAnsi="Arial" w:cs="Arial"/>
          <w:sz w:val="22"/>
          <w:szCs w:val="22"/>
          <w:lang w:val="es-ES"/>
        </w:rPr>
      </w:pPr>
      <w:r w:rsidRPr="00C65DAD">
        <w:rPr>
          <w:rFonts w:ascii="Arial" w:hAnsi="Arial" w:cs="Arial"/>
          <w:sz w:val="22"/>
          <w:szCs w:val="22"/>
          <w:lang w:val="es-ES"/>
        </w:rPr>
        <w:br w:type="page"/>
      </w:r>
    </w:p>
    <w:p w14:paraId="41B4F6F9" w14:textId="68F41CEF" w:rsidR="000C48FA" w:rsidRDefault="000C48FA" w:rsidP="000C48FA">
      <w:pPr>
        <w:spacing w:before="240"/>
        <w:rPr>
          <w:rFonts w:ascii="Arial" w:hAnsi="Arial" w:cs="Arial"/>
          <w:sz w:val="22"/>
          <w:szCs w:val="22"/>
          <w:lang w:val="es-ES"/>
        </w:rPr>
      </w:pPr>
      <w:r w:rsidRPr="000C48FA">
        <w:rPr>
          <w:rFonts w:ascii="Arial" w:hAnsi="Arial" w:cs="Arial"/>
          <w:sz w:val="22"/>
          <w:szCs w:val="22"/>
          <w:lang w:val="es-ES"/>
        </w:rPr>
        <w:lastRenderedPageBreak/>
        <w:t xml:space="preserve">Las curvas de degradación se propondrán </w:t>
      </w:r>
      <w:r>
        <w:rPr>
          <w:rFonts w:ascii="Arial" w:hAnsi="Arial" w:cs="Arial"/>
          <w:sz w:val="22"/>
          <w:szCs w:val="22"/>
          <w:lang w:val="es-ES"/>
        </w:rPr>
        <w:t xml:space="preserve">por parte del Oferente. A tales efectos y únicamente a modo indicativa se presenta información </w:t>
      </w:r>
      <w:r w:rsidRPr="00ED7AC7">
        <w:rPr>
          <w:rFonts w:ascii="Arial" w:hAnsi="Arial" w:cs="Arial"/>
          <w:sz w:val="22"/>
          <w:szCs w:val="22"/>
          <w:lang w:val="es-ES"/>
        </w:rPr>
        <w:t xml:space="preserve">en </w:t>
      </w:r>
      <w:r w:rsidR="00BE3D26" w:rsidRPr="00ED7AC7">
        <w:rPr>
          <w:rFonts w:ascii="Arial" w:hAnsi="Arial" w:cs="Arial"/>
          <w:sz w:val="22"/>
          <w:szCs w:val="22"/>
          <w:lang w:val="es-ES"/>
        </w:rPr>
        <w:t>los</w:t>
      </w:r>
      <w:r w:rsidRPr="00ED7AC7">
        <w:rPr>
          <w:rFonts w:ascii="Arial" w:hAnsi="Arial" w:cs="Arial"/>
          <w:sz w:val="22"/>
          <w:szCs w:val="22"/>
          <w:lang w:val="es-ES"/>
        </w:rPr>
        <w:t xml:space="preserve"> Anexo</w:t>
      </w:r>
      <w:r w:rsidR="00BE3D26" w:rsidRPr="00ED7AC7">
        <w:rPr>
          <w:rFonts w:ascii="Arial" w:hAnsi="Arial" w:cs="Arial"/>
          <w:sz w:val="22"/>
          <w:szCs w:val="22"/>
          <w:lang w:val="es-ES"/>
        </w:rPr>
        <w:t>s</w:t>
      </w:r>
      <w:r w:rsidRPr="00ED7AC7">
        <w:rPr>
          <w:rFonts w:ascii="Arial" w:hAnsi="Arial" w:cs="Arial"/>
          <w:sz w:val="22"/>
          <w:szCs w:val="22"/>
          <w:lang w:val="es-ES"/>
        </w:rPr>
        <w:t xml:space="preserve"> </w:t>
      </w:r>
      <w:r w:rsidR="004B041D" w:rsidRPr="00ED7AC7">
        <w:rPr>
          <w:rFonts w:ascii="Arial" w:hAnsi="Arial" w:cs="Arial"/>
          <w:sz w:val="22"/>
          <w:szCs w:val="22"/>
          <w:lang w:val="es-ES"/>
        </w:rPr>
        <w:t xml:space="preserve"> </w:t>
      </w:r>
      <w:r w:rsidR="004B041D" w:rsidRPr="00ED7AC7">
        <w:rPr>
          <w:rFonts w:ascii="Arial" w:hAnsi="Arial" w:cs="Arial"/>
          <w:sz w:val="22"/>
          <w:szCs w:val="22"/>
          <w:lang w:val="es-ES"/>
        </w:rPr>
        <w:fldChar w:fldCharType="begin"/>
      </w:r>
      <w:r w:rsidR="004B041D" w:rsidRPr="00ED7AC7">
        <w:rPr>
          <w:rFonts w:ascii="Arial" w:hAnsi="Arial" w:cs="Arial"/>
          <w:sz w:val="22"/>
          <w:szCs w:val="22"/>
          <w:lang w:val="es-ES"/>
        </w:rPr>
        <w:instrText xml:space="preserve"> REF _Ref110329521 \r \h </w:instrText>
      </w:r>
      <w:r w:rsidR="00ED7AC7">
        <w:rPr>
          <w:rFonts w:ascii="Arial" w:hAnsi="Arial" w:cs="Arial"/>
          <w:sz w:val="22"/>
          <w:szCs w:val="22"/>
          <w:lang w:val="es-ES"/>
        </w:rPr>
        <w:instrText xml:space="preserve"> \* MERGEFORMAT </w:instrText>
      </w:r>
      <w:r w:rsidR="004B041D" w:rsidRPr="00ED7AC7">
        <w:rPr>
          <w:rFonts w:ascii="Arial" w:hAnsi="Arial" w:cs="Arial"/>
          <w:sz w:val="22"/>
          <w:szCs w:val="22"/>
          <w:lang w:val="es-ES"/>
        </w:rPr>
      </w:r>
      <w:r w:rsidR="004B041D" w:rsidRPr="00ED7AC7">
        <w:rPr>
          <w:rFonts w:ascii="Arial" w:hAnsi="Arial" w:cs="Arial"/>
          <w:sz w:val="22"/>
          <w:szCs w:val="22"/>
          <w:lang w:val="es-ES"/>
        </w:rPr>
        <w:fldChar w:fldCharType="separate"/>
      </w:r>
      <w:r w:rsidR="0037689F">
        <w:rPr>
          <w:rFonts w:ascii="Arial" w:hAnsi="Arial" w:cs="Arial"/>
          <w:sz w:val="22"/>
          <w:szCs w:val="22"/>
          <w:lang w:val="es-ES"/>
        </w:rPr>
        <w:t>19.1</w:t>
      </w:r>
      <w:r w:rsidR="004B041D" w:rsidRPr="00ED7AC7">
        <w:rPr>
          <w:rFonts w:ascii="Arial" w:hAnsi="Arial" w:cs="Arial"/>
          <w:sz w:val="22"/>
          <w:szCs w:val="22"/>
          <w:lang w:val="es-ES"/>
        </w:rPr>
        <w:fldChar w:fldCharType="end"/>
      </w:r>
      <w:r w:rsidR="004B041D">
        <w:rPr>
          <w:rFonts w:ascii="Arial" w:hAnsi="Arial" w:cs="Arial"/>
          <w:sz w:val="22"/>
          <w:szCs w:val="22"/>
          <w:lang w:val="es-ES"/>
        </w:rPr>
        <w:t xml:space="preserve"> y </w:t>
      </w:r>
      <w:r w:rsidR="004B041D">
        <w:rPr>
          <w:rFonts w:ascii="Arial" w:hAnsi="Arial" w:cs="Arial"/>
          <w:sz w:val="22"/>
          <w:szCs w:val="22"/>
          <w:lang w:val="es-ES"/>
        </w:rPr>
        <w:fldChar w:fldCharType="begin"/>
      </w:r>
      <w:r w:rsidR="004B041D">
        <w:rPr>
          <w:rFonts w:ascii="Arial" w:hAnsi="Arial" w:cs="Arial"/>
          <w:sz w:val="22"/>
          <w:szCs w:val="22"/>
          <w:lang w:val="es-ES"/>
        </w:rPr>
        <w:instrText xml:space="preserve"> REF _Ref110329525 \r \h </w:instrText>
      </w:r>
      <w:r w:rsidR="004B041D">
        <w:rPr>
          <w:rFonts w:ascii="Arial" w:hAnsi="Arial" w:cs="Arial"/>
          <w:sz w:val="22"/>
          <w:szCs w:val="22"/>
          <w:lang w:val="es-ES"/>
        </w:rPr>
      </w:r>
      <w:r w:rsidR="004B041D">
        <w:rPr>
          <w:rFonts w:ascii="Arial" w:hAnsi="Arial" w:cs="Arial"/>
          <w:sz w:val="22"/>
          <w:szCs w:val="22"/>
          <w:lang w:val="es-ES"/>
        </w:rPr>
        <w:fldChar w:fldCharType="separate"/>
      </w:r>
      <w:r w:rsidR="0037689F">
        <w:rPr>
          <w:rFonts w:ascii="Arial" w:hAnsi="Arial" w:cs="Arial"/>
          <w:sz w:val="22"/>
          <w:szCs w:val="22"/>
          <w:lang w:val="es-ES"/>
        </w:rPr>
        <w:t>19.2</w:t>
      </w:r>
      <w:r w:rsidR="004B041D">
        <w:rPr>
          <w:rFonts w:ascii="Arial" w:hAnsi="Arial" w:cs="Arial"/>
          <w:sz w:val="22"/>
          <w:szCs w:val="22"/>
          <w:lang w:val="es-ES"/>
        </w:rPr>
        <w:fldChar w:fldCharType="end"/>
      </w:r>
      <w:r w:rsidRPr="004B041D">
        <w:rPr>
          <w:rFonts w:ascii="Arial" w:hAnsi="Arial" w:cs="Arial"/>
          <w:sz w:val="22"/>
          <w:szCs w:val="22"/>
          <w:lang w:val="es-ES"/>
        </w:rPr>
        <w:t>.</w:t>
      </w:r>
    </w:p>
    <w:p w14:paraId="25F86A77" w14:textId="77777777" w:rsidR="00013196" w:rsidRPr="00987153" w:rsidRDefault="00013196" w:rsidP="00987153">
      <w:pPr>
        <w:spacing w:before="240"/>
        <w:rPr>
          <w:rFonts w:ascii="Arial" w:hAnsi="Arial" w:cs="Arial"/>
          <w:sz w:val="22"/>
          <w:szCs w:val="22"/>
          <w:lang w:val="es-ES"/>
        </w:rPr>
      </w:pPr>
      <w:r w:rsidRPr="00987153">
        <w:rPr>
          <w:rFonts w:ascii="Arial" w:hAnsi="Arial" w:cs="Arial"/>
          <w:sz w:val="22"/>
          <w:szCs w:val="22"/>
          <w:lang w:val="es-ES"/>
        </w:rPr>
        <w:t>La capacidad útil debe mantenerse durante todo el proyecto, pero en caso de fallo del equipo, éste debe ser sustituido.</w:t>
      </w:r>
    </w:p>
    <w:p w14:paraId="3FE03BE2" w14:textId="77777777" w:rsidR="00013196" w:rsidRPr="00013196" w:rsidRDefault="00013196" w:rsidP="000C48FA">
      <w:pPr>
        <w:spacing w:before="240"/>
        <w:rPr>
          <w:rFonts w:ascii="Arial" w:hAnsi="Arial" w:cs="Arial"/>
          <w:sz w:val="22"/>
          <w:szCs w:val="22"/>
        </w:rPr>
      </w:pPr>
    </w:p>
    <w:p w14:paraId="02A9CE52" w14:textId="3C4D6770" w:rsidR="009867FE" w:rsidRDefault="009867FE" w:rsidP="009867FE">
      <w:pPr>
        <w:rPr>
          <w:rFonts w:ascii="Arial" w:hAnsi="Arial" w:cs="Arial"/>
          <w:sz w:val="22"/>
          <w:szCs w:val="22"/>
        </w:rPr>
      </w:pPr>
    </w:p>
    <w:p w14:paraId="4571DD10" w14:textId="1A00E919" w:rsidR="00A44F32" w:rsidRPr="00C65DAD" w:rsidRDefault="00A44F32" w:rsidP="00A44F32">
      <w:pPr>
        <w:pStyle w:val="Ttulo3"/>
        <w:rPr>
          <w:rFonts w:ascii="Arial" w:hAnsi="Arial" w:cs="Arial"/>
          <w:sz w:val="22"/>
          <w:szCs w:val="22"/>
        </w:rPr>
      </w:pPr>
      <w:bookmarkStart w:id="113" w:name="_Toc115353143"/>
      <w:r w:rsidRPr="00C65DAD">
        <w:rPr>
          <w:rFonts w:ascii="Arial" w:hAnsi="Arial" w:cs="Arial"/>
          <w:sz w:val="22"/>
          <w:szCs w:val="22"/>
        </w:rPr>
        <w:t xml:space="preserve">Capacidad Útil de </w:t>
      </w:r>
      <w:r>
        <w:rPr>
          <w:rFonts w:ascii="Arial" w:hAnsi="Arial" w:cs="Arial"/>
          <w:sz w:val="22"/>
          <w:szCs w:val="22"/>
        </w:rPr>
        <w:t>Potencia Aparente</w:t>
      </w:r>
      <w:r w:rsidRPr="00C65DAD">
        <w:rPr>
          <w:rFonts w:ascii="Arial" w:hAnsi="Arial" w:cs="Arial"/>
          <w:sz w:val="22"/>
          <w:szCs w:val="22"/>
        </w:rPr>
        <w:t xml:space="preserve"> del Sistema de Almacenamiento de Energía</w:t>
      </w:r>
      <w:bookmarkEnd w:id="113"/>
    </w:p>
    <w:p w14:paraId="2AB4D9A9" w14:textId="397ABF3F" w:rsidR="00A44F32" w:rsidRPr="00C65DAD" w:rsidRDefault="00A44F32" w:rsidP="00A44F32">
      <w:pPr>
        <w:spacing w:before="240" w:after="240"/>
        <w:rPr>
          <w:rFonts w:ascii="Arial" w:hAnsi="Arial" w:cs="Arial"/>
          <w:sz w:val="22"/>
          <w:szCs w:val="22"/>
        </w:rPr>
      </w:pPr>
      <w:r w:rsidRPr="00C65DAD">
        <w:rPr>
          <w:rFonts w:ascii="Arial" w:hAnsi="Arial" w:cs="Arial"/>
          <w:sz w:val="22"/>
          <w:szCs w:val="22"/>
        </w:rPr>
        <w:t xml:space="preserve">El Sistema de Almacenamiento de Energía </w:t>
      </w:r>
      <w:r>
        <w:rPr>
          <w:rFonts w:ascii="Arial" w:hAnsi="Arial" w:cs="Arial"/>
          <w:sz w:val="22"/>
          <w:szCs w:val="22"/>
        </w:rPr>
        <w:t>debe mantener</w:t>
      </w:r>
      <w:r w:rsidRPr="00C65DAD">
        <w:rPr>
          <w:rFonts w:ascii="Arial" w:hAnsi="Arial" w:cs="Arial"/>
          <w:sz w:val="22"/>
          <w:szCs w:val="22"/>
        </w:rPr>
        <w:t xml:space="preserve"> para San Gregorio de Polanco 1</w:t>
      </w:r>
      <w:r>
        <w:rPr>
          <w:rFonts w:ascii="Arial" w:hAnsi="Arial" w:cs="Arial"/>
          <w:sz w:val="22"/>
          <w:szCs w:val="22"/>
        </w:rPr>
        <w:t>0</w:t>
      </w:r>
      <w:r w:rsidRPr="00C65DAD">
        <w:rPr>
          <w:rFonts w:ascii="Arial" w:hAnsi="Arial" w:cs="Arial"/>
          <w:sz w:val="22"/>
          <w:szCs w:val="22"/>
        </w:rPr>
        <w:t xml:space="preserve"> M</w:t>
      </w:r>
      <w:r>
        <w:rPr>
          <w:rFonts w:ascii="Arial" w:hAnsi="Arial" w:cs="Arial"/>
          <w:sz w:val="22"/>
          <w:szCs w:val="22"/>
        </w:rPr>
        <w:t>VA y para Sarandí del Yí 8</w:t>
      </w:r>
      <w:r w:rsidRPr="00C65DAD">
        <w:rPr>
          <w:rFonts w:ascii="Arial" w:hAnsi="Arial" w:cs="Arial"/>
          <w:sz w:val="22"/>
          <w:szCs w:val="22"/>
        </w:rPr>
        <w:t xml:space="preserve"> M</w:t>
      </w:r>
      <w:r>
        <w:rPr>
          <w:rFonts w:ascii="Arial" w:hAnsi="Arial" w:cs="Arial"/>
          <w:sz w:val="22"/>
          <w:szCs w:val="22"/>
        </w:rPr>
        <w:t>VA</w:t>
      </w:r>
      <w:r w:rsidRPr="00C65DAD">
        <w:rPr>
          <w:rFonts w:ascii="Arial" w:hAnsi="Arial" w:cs="Arial"/>
          <w:sz w:val="22"/>
          <w:szCs w:val="22"/>
        </w:rPr>
        <w:t xml:space="preserve"> disponible</w:t>
      </w:r>
      <w:r>
        <w:rPr>
          <w:rFonts w:ascii="Arial" w:hAnsi="Arial" w:cs="Arial"/>
          <w:sz w:val="22"/>
          <w:szCs w:val="22"/>
        </w:rPr>
        <w:t>s,</w:t>
      </w:r>
      <w:r w:rsidRPr="00C65DAD">
        <w:rPr>
          <w:rFonts w:ascii="Arial" w:hAnsi="Arial" w:cs="Arial"/>
          <w:sz w:val="22"/>
          <w:szCs w:val="22"/>
        </w:rPr>
        <w:t xml:space="preserve"> </w:t>
      </w:r>
      <w:r>
        <w:rPr>
          <w:rFonts w:ascii="Arial" w:hAnsi="Arial" w:cs="Arial"/>
          <w:sz w:val="22"/>
          <w:szCs w:val="22"/>
        </w:rPr>
        <w:t xml:space="preserve">durante los 15 años </w:t>
      </w:r>
      <w:r w:rsidRPr="00C65DAD">
        <w:rPr>
          <w:rFonts w:ascii="Arial" w:hAnsi="Arial" w:cs="Arial"/>
          <w:sz w:val="22"/>
          <w:szCs w:val="22"/>
        </w:rPr>
        <w:t xml:space="preserve">de operación. </w:t>
      </w:r>
    </w:p>
    <w:p w14:paraId="168286D6" w14:textId="616538F0" w:rsidR="00544BC8" w:rsidRPr="00C65DAD" w:rsidRDefault="00544BC8" w:rsidP="00544BC8">
      <w:pPr>
        <w:pStyle w:val="Ttulo3"/>
        <w:rPr>
          <w:rFonts w:ascii="Arial" w:hAnsi="Arial" w:cs="Arial"/>
          <w:sz w:val="22"/>
          <w:szCs w:val="22"/>
        </w:rPr>
      </w:pPr>
      <w:bookmarkStart w:id="114" w:name="_Toc115353144"/>
      <w:r w:rsidRPr="00C65DAD">
        <w:rPr>
          <w:rFonts w:ascii="Arial" w:hAnsi="Arial" w:cs="Arial"/>
          <w:sz w:val="22"/>
          <w:szCs w:val="22"/>
        </w:rPr>
        <w:t>C</w:t>
      </w:r>
      <w:r>
        <w:rPr>
          <w:rFonts w:ascii="Arial" w:hAnsi="Arial" w:cs="Arial"/>
          <w:sz w:val="22"/>
          <w:szCs w:val="22"/>
        </w:rPr>
        <w:t>ostos de degradación</w:t>
      </w:r>
      <w:bookmarkEnd w:id="114"/>
      <w:r>
        <w:rPr>
          <w:rFonts w:ascii="Arial" w:hAnsi="Arial" w:cs="Arial"/>
          <w:sz w:val="22"/>
          <w:szCs w:val="22"/>
        </w:rPr>
        <w:t xml:space="preserve"> </w:t>
      </w:r>
      <w:r w:rsidR="00013196">
        <w:rPr>
          <w:rFonts w:ascii="Arial" w:hAnsi="Arial" w:cs="Arial"/>
          <w:sz w:val="22"/>
          <w:szCs w:val="22"/>
        </w:rPr>
        <w:t xml:space="preserve"> </w:t>
      </w:r>
      <w:r w:rsidR="00013196" w:rsidRPr="00013196">
        <w:rPr>
          <w:rFonts w:ascii="Arial" w:hAnsi="Arial" w:cs="Arial"/>
          <w:sz w:val="22"/>
          <w:szCs w:val="22"/>
          <w:highlight w:val="yellow"/>
        </w:rPr>
        <w:t>(Modificado Circular 5)</w:t>
      </w:r>
    </w:p>
    <w:p w14:paraId="008614A6" w14:textId="4790E0B7" w:rsidR="00A44F32" w:rsidRDefault="00A44F32" w:rsidP="009867FE">
      <w:pPr>
        <w:rPr>
          <w:rFonts w:ascii="Arial" w:hAnsi="Arial" w:cs="Arial"/>
          <w:sz w:val="22"/>
          <w:szCs w:val="22"/>
        </w:rPr>
      </w:pPr>
    </w:p>
    <w:p w14:paraId="5A762FFB" w14:textId="0DF6F727" w:rsidR="00544BC8" w:rsidRDefault="00544BC8" w:rsidP="00544BC8">
      <w:pPr>
        <w:spacing w:after="240"/>
        <w:rPr>
          <w:rFonts w:ascii="Arial" w:hAnsi="Arial" w:cs="Arial"/>
          <w:sz w:val="22"/>
          <w:szCs w:val="22"/>
        </w:rPr>
      </w:pPr>
      <w:r w:rsidRPr="00D14B31">
        <w:rPr>
          <w:rFonts w:ascii="Arial" w:hAnsi="Arial" w:cs="Arial"/>
          <w:sz w:val="22"/>
          <w:szCs w:val="22"/>
        </w:rPr>
        <w:t xml:space="preserve">El </w:t>
      </w:r>
      <w:r w:rsidR="00C007CD">
        <w:rPr>
          <w:rFonts w:ascii="Arial" w:hAnsi="Arial" w:cs="Arial"/>
          <w:sz w:val="22"/>
          <w:szCs w:val="22"/>
        </w:rPr>
        <w:t>Adjudicatario</w:t>
      </w:r>
      <w:r w:rsidRPr="00D14B31">
        <w:rPr>
          <w:rFonts w:ascii="Arial" w:hAnsi="Arial" w:cs="Arial"/>
          <w:sz w:val="22"/>
          <w:szCs w:val="22"/>
        </w:rPr>
        <w:t xml:space="preserve"> deb</w:t>
      </w:r>
      <w:r w:rsidR="00C007CD">
        <w:rPr>
          <w:rFonts w:ascii="Arial" w:hAnsi="Arial" w:cs="Arial"/>
          <w:sz w:val="22"/>
          <w:szCs w:val="22"/>
        </w:rPr>
        <w:t>erá</w:t>
      </w:r>
      <w:r w:rsidRPr="00D14B31">
        <w:rPr>
          <w:rFonts w:ascii="Arial" w:hAnsi="Arial" w:cs="Arial"/>
          <w:sz w:val="22"/>
          <w:szCs w:val="22"/>
        </w:rPr>
        <w:t xml:space="preserve"> proporcionar una función de costos de degradación a partir de la potencia activa entregada/consumida y de la energía almacenada en el BESS.</w:t>
      </w:r>
    </w:p>
    <w:p w14:paraId="1C099610" w14:textId="04BF1805" w:rsidR="00544BC8" w:rsidRDefault="00FC66E9" w:rsidP="009867FE">
      <w:pPr>
        <w:rPr>
          <w:rFonts w:ascii="Arial" w:hAnsi="Arial" w:cs="Arial"/>
          <w:sz w:val="22"/>
          <w:szCs w:val="22"/>
        </w:rPr>
      </w:pPr>
      <m:oMathPara>
        <m:oMath>
          <m:sSub>
            <m:sSubPr>
              <m:ctrlPr>
                <w:rPr>
                  <w:rFonts w:ascii="Cambria Math" w:hAnsi="Cambria Math"/>
                  <w:i/>
                  <w:sz w:val="22"/>
                  <w:szCs w:val="22"/>
                </w:rPr>
              </m:ctrlPr>
            </m:sSubPr>
            <m:e>
              <m:r>
                <w:rPr>
                  <w:rFonts w:ascii="Cambria Math" w:hAnsi="Cambria Math"/>
                  <w:sz w:val="22"/>
                  <w:szCs w:val="22"/>
                </w:rPr>
                <m:t>CD</m:t>
              </m:r>
            </m:e>
            <m:sub>
              <m:r>
                <w:rPr>
                  <w:rFonts w:ascii="Cambria Math" w:hAnsi="Cambria Math"/>
                  <w:sz w:val="22"/>
                  <w:szCs w:val="22"/>
                </w:rPr>
                <m:t>t</m:t>
              </m:r>
            </m:sub>
          </m:sSub>
          <m:r>
            <w:rPr>
              <w:rFonts w:ascii="Cambria Math" w:hAnsi="Cambria Math"/>
              <w:sz w:val="22"/>
              <w:szCs w:val="22"/>
            </w:rPr>
            <m:t>=f</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t</m:t>
                  </m:r>
                </m:sub>
              </m:sSub>
            </m:e>
          </m:d>
        </m:oMath>
      </m:oMathPara>
    </w:p>
    <w:p w14:paraId="6CA669A4" w14:textId="4014D1F9" w:rsidR="0000746B" w:rsidRDefault="0000746B" w:rsidP="009867FE">
      <w:pPr>
        <w:rPr>
          <w:rFonts w:ascii="Arial" w:hAnsi="Arial" w:cs="Arial"/>
          <w:sz w:val="22"/>
          <w:szCs w:val="22"/>
        </w:rPr>
      </w:pPr>
    </w:p>
    <w:p w14:paraId="79C80982" w14:textId="60D5C73F" w:rsidR="0000746B" w:rsidRDefault="0000746B" w:rsidP="009867FE">
      <w:pPr>
        <w:rPr>
          <w:rFonts w:ascii="Arial" w:hAnsi="Arial" w:cs="Arial"/>
          <w:sz w:val="22"/>
          <w:szCs w:val="22"/>
        </w:rPr>
      </w:pPr>
      <w:r>
        <w:rPr>
          <w:rFonts w:ascii="Arial" w:hAnsi="Arial" w:cs="Arial"/>
          <w:sz w:val="22"/>
          <w:szCs w:val="22"/>
        </w:rPr>
        <w:t xml:space="preserve">Donde: </w:t>
      </w:r>
    </w:p>
    <w:p w14:paraId="010AB298" w14:textId="5DC1A5EF" w:rsidR="00B564D1" w:rsidRDefault="00FC66E9" w:rsidP="00B564D1">
      <w:pPr>
        <w:rPr>
          <w:rFonts w:ascii="Arial" w:hAnsi="Arial" w:cs="Arial"/>
          <w:sz w:val="22"/>
          <w:szCs w:val="22"/>
        </w:rPr>
      </w:pPr>
      <m:oMath>
        <m:sSub>
          <m:sSubPr>
            <m:ctrlPr>
              <w:rPr>
                <w:rFonts w:ascii="Cambria Math" w:hAnsi="Cambria Math"/>
                <w:i/>
                <w:sz w:val="22"/>
                <w:szCs w:val="22"/>
              </w:rPr>
            </m:ctrlPr>
          </m:sSubPr>
          <m:e>
            <m:r>
              <w:rPr>
                <w:rFonts w:ascii="Cambria Math" w:hAnsi="Cambria Math"/>
                <w:sz w:val="22"/>
                <w:szCs w:val="22"/>
              </w:rPr>
              <m:t>CD</m:t>
            </m:r>
          </m:e>
          <m:sub>
            <m:r>
              <w:rPr>
                <w:rFonts w:ascii="Cambria Math" w:hAnsi="Cambria Math"/>
                <w:sz w:val="22"/>
                <w:szCs w:val="22"/>
              </w:rPr>
              <m:t>t</m:t>
            </m:r>
          </m:sub>
        </m:sSub>
      </m:oMath>
      <w:r w:rsidR="00B564D1">
        <w:rPr>
          <w:rFonts w:ascii="Arial" w:hAnsi="Arial" w:cs="Arial"/>
          <w:sz w:val="22"/>
          <w:szCs w:val="22"/>
        </w:rPr>
        <w:t xml:space="preserve"> : Costo de degradación</w:t>
      </w:r>
    </w:p>
    <w:p w14:paraId="564FA481" w14:textId="0EEB8F2D" w:rsidR="0000746B" w:rsidRDefault="00FC66E9" w:rsidP="009867FE">
      <w:pPr>
        <w:rPr>
          <w:rFonts w:ascii="Arial" w:hAnsi="Arial" w:cs="Arial"/>
          <w:sz w:val="22"/>
          <w:szCs w:val="22"/>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oMath>
      <w:r w:rsidR="00B564D1">
        <w:rPr>
          <w:rFonts w:ascii="Arial" w:hAnsi="Arial" w:cs="Arial"/>
          <w:sz w:val="22"/>
          <w:szCs w:val="22"/>
        </w:rPr>
        <w:t xml:space="preserve"> : P</w:t>
      </w:r>
      <w:r w:rsidR="0000746B">
        <w:rPr>
          <w:rFonts w:ascii="Arial" w:hAnsi="Arial" w:cs="Arial"/>
          <w:sz w:val="22"/>
          <w:szCs w:val="22"/>
        </w:rPr>
        <w:t>otencia activa entregada/consumida</w:t>
      </w:r>
    </w:p>
    <w:p w14:paraId="07F704B0" w14:textId="22F41AD6" w:rsidR="0000746B" w:rsidRDefault="00FC66E9" w:rsidP="009867FE">
      <w:pPr>
        <w:rPr>
          <w:rFonts w:ascii="Arial" w:hAnsi="Arial" w:cs="Arial"/>
          <w:sz w:val="22"/>
          <w:szCs w:val="22"/>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t</m:t>
            </m:r>
          </m:sub>
        </m:sSub>
      </m:oMath>
      <w:r w:rsidR="00B564D1">
        <w:rPr>
          <w:rFonts w:ascii="Arial" w:hAnsi="Arial" w:cs="Arial"/>
          <w:sz w:val="22"/>
          <w:szCs w:val="22"/>
        </w:rPr>
        <w:t xml:space="preserve"> : </w:t>
      </w:r>
      <w:r w:rsidR="0000746B">
        <w:rPr>
          <w:rFonts w:ascii="Arial" w:hAnsi="Arial" w:cs="Arial"/>
          <w:sz w:val="22"/>
          <w:szCs w:val="22"/>
        </w:rPr>
        <w:t xml:space="preserve">Energía </w:t>
      </w:r>
      <w:r w:rsidR="009B127F">
        <w:rPr>
          <w:rFonts w:ascii="Arial" w:hAnsi="Arial" w:cs="Arial"/>
          <w:sz w:val="22"/>
          <w:szCs w:val="22"/>
        </w:rPr>
        <w:t>almacenada</w:t>
      </w:r>
      <w:r w:rsidR="0000746B">
        <w:rPr>
          <w:rFonts w:ascii="Arial" w:hAnsi="Arial" w:cs="Arial"/>
          <w:sz w:val="22"/>
          <w:szCs w:val="22"/>
        </w:rPr>
        <w:t xml:space="preserve"> </w:t>
      </w:r>
    </w:p>
    <w:p w14:paraId="5E73CEF2" w14:textId="3595C49E" w:rsidR="0000746B" w:rsidRDefault="00C007CD" w:rsidP="009867FE">
      <w:pPr>
        <w:rPr>
          <w:rFonts w:ascii="Arial" w:hAnsi="Arial" w:cs="Arial"/>
          <w:sz w:val="22"/>
          <w:szCs w:val="22"/>
        </w:rPr>
      </w:pPr>
      <w:r w:rsidRPr="00302A44">
        <w:rPr>
          <w:rFonts w:ascii="Arial" w:hAnsi="Arial" w:cs="Arial"/>
          <w:sz w:val="22"/>
          <w:szCs w:val="22"/>
        </w:rPr>
        <w:t>t</w:t>
      </w:r>
      <w:r w:rsidR="00B564D1" w:rsidRPr="00302A44">
        <w:rPr>
          <w:rFonts w:ascii="Arial" w:hAnsi="Arial" w:cs="Arial"/>
          <w:sz w:val="22"/>
          <w:szCs w:val="22"/>
        </w:rPr>
        <w:t xml:space="preserve">: </w:t>
      </w:r>
      <w:r w:rsidR="0000746B" w:rsidRPr="00302A44">
        <w:rPr>
          <w:rFonts w:ascii="Arial" w:hAnsi="Arial" w:cs="Arial"/>
          <w:sz w:val="22"/>
          <w:szCs w:val="22"/>
        </w:rPr>
        <w:t>Minutos</w:t>
      </w:r>
      <w:r w:rsidR="0000746B">
        <w:rPr>
          <w:rFonts w:ascii="Arial" w:hAnsi="Arial" w:cs="Arial"/>
          <w:sz w:val="22"/>
          <w:szCs w:val="22"/>
        </w:rPr>
        <w:t xml:space="preserve"> </w:t>
      </w:r>
    </w:p>
    <w:p w14:paraId="6F06FD10" w14:textId="77777777" w:rsidR="00B564D1" w:rsidRDefault="00B564D1" w:rsidP="009867FE">
      <w:pPr>
        <w:rPr>
          <w:rFonts w:ascii="Arial" w:hAnsi="Arial" w:cs="Arial"/>
          <w:sz w:val="22"/>
          <w:szCs w:val="22"/>
        </w:rPr>
      </w:pPr>
    </w:p>
    <w:p w14:paraId="4D9FD12C" w14:textId="77777777" w:rsidR="00013196" w:rsidRDefault="00013196" w:rsidP="00013196">
      <w:pPr>
        <w:rPr>
          <w:rFonts w:ascii="Arial" w:hAnsi="Arial" w:cs="Arial"/>
        </w:rPr>
      </w:pPr>
    </w:p>
    <w:p w14:paraId="07287528" w14:textId="1495E30E" w:rsidR="00013196" w:rsidRDefault="00013196" w:rsidP="00013196">
      <w:pPr>
        <w:rPr>
          <w:rFonts w:ascii="Arial" w:hAnsi="Arial" w:cs="Arial"/>
        </w:rPr>
      </w:pPr>
      <w:r w:rsidRPr="00987153">
        <w:rPr>
          <w:rFonts w:ascii="Arial" w:hAnsi="Arial" w:cs="Arial"/>
        </w:rPr>
        <w:t xml:space="preserve">La función de costos de degradación deberá ser presentada por el adjudicatario durante el Curso de Capacitación establecido en el capítulo </w:t>
      </w:r>
      <w:r w:rsidRPr="00987153">
        <w:rPr>
          <w:rFonts w:ascii="Arial" w:hAnsi="Arial" w:cs="Arial"/>
        </w:rPr>
        <w:fldChar w:fldCharType="begin"/>
      </w:r>
      <w:r w:rsidRPr="00987153">
        <w:rPr>
          <w:rFonts w:ascii="Arial" w:hAnsi="Arial" w:cs="Arial"/>
        </w:rPr>
        <w:instrText xml:space="preserve"> REF _Ref116919070 \r \h </w:instrText>
      </w:r>
      <w:r w:rsidRPr="00987153">
        <w:rPr>
          <w:rFonts w:ascii="Arial" w:hAnsi="Arial" w:cs="Arial"/>
        </w:rPr>
      </w:r>
      <w:r w:rsidR="00987153">
        <w:rPr>
          <w:rFonts w:ascii="Arial" w:hAnsi="Arial" w:cs="Arial"/>
        </w:rPr>
        <w:instrText xml:space="preserve"> \* MERGEFORMAT </w:instrText>
      </w:r>
      <w:r w:rsidRPr="00987153">
        <w:rPr>
          <w:rFonts w:ascii="Arial" w:hAnsi="Arial" w:cs="Arial"/>
        </w:rPr>
        <w:fldChar w:fldCharType="separate"/>
      </w:r>
      <w:r w:rsidRPr="00987153">
        <w:rPr>
          <w:rFonts w:ascii="Arial" w:hAnsi="Arial" w:cs="Arial"/>
        </w:rPr>
        <w:t>6.6</w:t>
      </w:r>
      <w:r w:rsidRPr="00987153">
        <w:rPr>
          <w:rFonts w:ascii="Arial" w:hAnsi="Arial" w:cs="Arial"/>
        </w:rPr>
        <w:fldChar w:fldCharType="end"/>
      </w:r>
    </w:p>
    <w:p w14:paraId="0FF0C976" w14:textId="77777777" w:rsidR="0000746B" w:rsidRDefault="0000746B" w:rsidP="009867FE">
      <w:pPr>
        <w:rPr>
          <w:rFonts w:ascii="Arial" w:hAnsi="Arial" w:cs="Arial"/>
          <w:sz w:val="22"/>
          <w:szCs w:val="22"/>
        </w:rPr>
      </w:pPr>
    </w:p>
    <w:p w14:paraId="332FD21F" w14:textId="77777777" w:rsidR="0000746B" w:rsidRPr="00C65DAD" w:rsidRDefault="0000746B" w:rsidP="009867FE">
      <w:pPr>
        <w:rPr>
          <w:rFonts w:ascii="Arial" w:hAnsi="Arial" w:cs="Arial"/>
          <w:sz w:val="22"/>
          <w:szCs w:val="22"/>
        </w:rPr>
      </w:pPr>
    </w:p>
    <w:p w14:paraId="475CD92F" w14:textId="59926F77" w:rsidR="009867FE" w:rsidRPr="00C65DAD" w:rsidRDefault="009867FE" w:rsidP="009867FE">
      <w:pPr>
        <w:pStyle w:val="Ttulo2"/>
        <w:rPr>
          <w:rFonts w:ascii="Arial" w:hAnsi="Arial"/>
          <w:sz w:val="22"/>
          <w:szCs w:val="22"/>
        </w:rPr>
      </w:pPr>
      <w:bookmarkStart w:id="115" w:name="_Toc115353145"/>
      <w:r w:rsidRPr="00C65DAD">
        <w:rPr>
          <w:rFonts w:ascii="Arial" w:hAnsi="Arial"/>
          <w:sz w:val="22"/>
          <w:szCs w:val="22"/>
        </w:rPr>
        <w:t>Integración e Instalación del Sistema</w:t>
      </w:r>
      <w:bookmarkEnd w:id="115"/>
    </w:p>
    <w:p w14:paraId="5004BF29" w14:textId="32BA4429" w:rsidR="009867FE" w:rsidRPr="00C65DAD" w:rsidRDefault="0013695E" w:rsidP="00C336BD">
      <w:pPr>
        <w:pStyle w:val="Ttulo3"/>
        <w:rPr>
          <w:rFonts w:ascii="Arial" w:hAnsi="Arial" w:cs="Arial"/>
          <w:sz w:val="22"/>
          <w:szCs w:val="22"/>
        </w:rPr>
      </w:pPr>
      <w:bookmarkStart w:id="116" w:name="_Toc115353146"/>
      <w:r>
        <w:rPr>
          <w:rFonts w:ascii="Arial" w:hAnsi="Arial" w:cs="Arial"/>
          <w:sz w:val="22"/>
          <w:szCs w:val="22"/>
        </w:rPr>
        <w:t>Sistema de Almacenamiento de Energía</w:t>
      </w:r>
      <w:bookmarkEnd w:id="116"/>
      <w:r>
        <w:rPr>
          <w:rFonts w:ascii="Arial" w:hAnsi="Arial" w:cs="Arial"/>
          <w:sz w:val="22"/>
          <w:szCs w:val="22"/>
        </w:rPr>
        <w:t xml:space="preserve"> </w:t>
      </w:r>
    </w:p>
    <w:p w14:paraId="612665A1" w14:textId="77777777" w:rsidR="009867FE" w:rsidRPr="00C65DAD" w:rsidRDefault="009867FE" w:rsidP="009867FE">
      <w:pPr>
        <w:rPr>
          <w:rFonts w:ascii="Arial" w:hAnsi="Arial" w:cs="Arial"/>
          <w:sz w:val="22"/>
          <w:szCs w:val="22"/>
        </w:rPr>
      </w:pPr>
    </w:p>
    <w:p w14:paraId="1915B43F" w14:textId="77777777" w:rsidR="009867FE" w:rsidRPr="00C65DAD" w:rsidRDefault="009867FE" w:rsidP="009867FE">
      <w:pPr>
        <w:rPr>
          <w:rFonts w:ascii="Arial" w:hAnsi="Arial" w:cs="Arial"/>
          <w:sz w:val="22"/>
          <w:szCs w:val="22"/>
        </w:rPr>
      </w:pPr>
      <w:r w:rsidRPr="00C65DAD">
        <w:rPr>
          <w:rFonts w:ascii="Arial" w:hAnsi="Arial" w:cs="Arial"/>
          <w:sz w:val="22"/>
          <w:szCs w:val="22"/>
        </w:rPr>
        <w:t>El oferente propondrá un layout inicial. Este deberá incluir en su diseño, las medidas de seguridad más exigentes en cuanto a la distancia entre los equipos del siste</w:t>
      </w:r>
      <w:r w:rsidR="000A1DD7" w:rsidRPr="00C65DAD">
        <w:rPr>
          <w:rFonts w:ascii="Arial" w:hAnsi="Arial" w:cs="Arial"/>
          <w:sz w:val="22"/>
          <w:szCs w:val="22"/>
        </w:rPr>
        <w:t>ma de almacenamiento de energía:</w:t>
      </w:r>
    </w:p>
    <w:p w14:paraId="70B097CC" w14:textId="77777777" w:rsidR="009867FE" w:rsidRPr="00C65DAD" w:rsidRDefault="009867FE" w:rsidP="00F267B8">
      <w:pPr>
        <w:pStyle w:val="Listeflechen2"/>
        <w:numPr>
          <w:ilvl w:val="0"/>
          <w:numId w:val="14"/>
        </w:numPr>
        <w:spacing w:before="240"/>
        <w:rPr>
          <w:rFonts w:ascii="Arial" w:hAnsi="Arial" w:cs="Arial"/>
          <w:color w:val="auto"/>
          <w:sz w:val="22"/>
          <w:szCs w:val="22"/>
          <w:lang w:val="es-UY"/>
        </w:rPr>
      </w:pPr>
      <w:r w:rsidRPr="00C65DAD">
        <w:rPr>
          <w:rFonts w:ascii="Arial" w:hAnsi="Arial" w:cs="Arial"/>
          <w:color w:val="auto"/>
          <w:sz w:val="22"/>
          <w:szCs w:val="22"/>
          <w:lang w:val="es-UY"/>
        </w:rPr>
        <w:t>3 a 4 m entre bloques(blocks) de baterías. Esta medida mitiga el riesgo de propagación, pero también asegura la accesibilidad para el mantenimiento y la capacidad de reemplazar gabinetes u otros equipos.</w:t>
      </w:r>
    </w:p>
    <w:p w14:paraId="41BC4ED1"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 xml:space="preserve">6 a 10 m entre Baterías/transformadores/inversores y edificaciones </w:t>
      </w:r>
    </w:p>
    <w:p w14:paraId="70287C5E"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3,5 a 7 m entre Baterías y Transformadores/inversores</w:t>
      </w:r>
    </w:p>
    <w:p w14:paraId="5C38172F"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8 a 10 m de la vía pública/carreteras</w:t>
      </w:r>
    </w:p>
    <w:p w14:paraId="6EDE5BC9"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En el caso de que existan cortafuegos se pueden reducir estas distancias.</w:t>
      </w:r>
    </w:p>
    <w:p w14:paraId="63741592"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4 a 8 m para la accesibilidad de los vehículos de primeros auxilios</w:t>
      </w:r>
    </w:p>
    <w:p w14:paraId="776C5D13"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 xml:space="preserve">protección contra descargas atmosféricas </w:t>
      </w:r>
    </w:p>
    <w:p w14:paraId="133B9658" w14:textId="77777777" w:rsidR="009867FE" w:rsidRPr="00C65DAD" w:rsidRDefault="009867FE"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Puertas de acceso a la instalación y cercos de protección</w:t>
      </w:r>
    </w:p>
    <w:p w14:paraId="481AB987" w14:textId="08CD9BD0" w:rsidR="0021606D" w:rsidRDefault="0021606D" w:rsidP="009867FE">
      <w:pPr>
        <w:spacing w:before="240"/>
        <w:rPr>
          <w:rFonts w:ascii="Arial" w:hAnsi="Arial" w:cs="Arial"/>
          <w:sz w:val="22"/>
          <w:szCs w:val="22"/>
        </w:rPr>
      </w:pPr>
    </w:p>
    <w:p w14:paraId="52DF395A" w14:textId="278EA36C" w:rsidR="0021606D" w:rsidRDefault="0021606D" w:rsidP="00EF5E26">
      <w:pPr>
        <w:rPr>
          <w:rFonts w:ascii="Arial" w:hAnsi="Arial" w:cs="Arial"/>
          <w:sz w:val="22"/>
          <w:szCs w:val="22"/>
        </w:rPr>
      </w:pPr>
      <w:r w:rsidRPr="00C65DAD">
        <w:rPr>
          <w:rFonts w:ascii="Arial" w:hAnsi="Arial" w:cs="Arial"/>
          <w:sz w:val="22"/>
          <w:szCs w:val="22"/>
        </w:rPr>
        <w:t>El oferente deberá incluir en su oferta diagramas unifilares, bifilares y trifilares completos de forma de poder apreciar completamente el diseño e incluyendo la información sobre todos los elementos ofertados, sus características técnicas y las normas con las que cumplen.</w:t>
      </w:r>
    </w:p>
    <w:p w14:paraId="70036BEF" w14:textId="79B92119" w:rsidR="009867FE" w:rsidRDefault="009867FE" w:rsidP="009867FE">
      <w:pPr>
        <w:spacing w:before="240"/>
        <w:rPr>
          <w:rFonts w:ascii="Arial" w:hAnsi="Arial" w:cs="Arial"/>
          <w:sz w:val="22"/>
          <w:szCs w:val="22"/>
        </w:rPr>
      </w:pPr>
      <w:r w:rsidRPr="00C65DAD">
        <w:rPr>
          <w:rFonts w:ascii="Arial" w:hAnsi="Arial" w:cs="Arial"/>
          <w:sz w:val="22"/>
          <w:szCs w:val="22"/>
        </w:rPr>
        <w:t>El oferente es responsable de la instalación y puesta en marcha in situ del sistema de almacena</w:t>
      </w:r>
      <w:r w:rsidR="00C336BD" w:rsidRPr="00C65DAD">
        <w:rPr>
          <w:rFonts w:ascii="Arial" w:hAnsi="Arial" w:cs="Arial"/>
          <w:sz w:val="22"/>
          <w:szCs w:val="22"/>
        </w:rPr>
        <w:t>miento de energía.</w:t>
      </w:r>
    </w:p>
    <w:p w14:paraId="4E37B6E4" w14:textId="77777777" w:rsidR="0013695E" w:rsidRDefault="0013695E" w:rsidP="009867FE">
      <w:pPr>
        <w:spacing w:before="240"/>
        <w:rPr>
          <w:rFonts w:ascii="Arial" w:hAnsi="Arial" w:cs="Arial"/>
          <w:sz w:val="22"/>
          <w:szCs w:val="22"/>
        </w:rPr>
      </w:pPr>
    </w:p>
    <w:p w14:paraId="08031C9B" w14:textId="1CB45519" w:rsidR="0013695E" w:rsidRDefault="0013695E" w:rsidP="00EE3503">
      <w:pPr>
        <w:pStyle w:val="Ttulo3"/>
        <w:rPr>
          <w:rFonts w:ascii="Arial" w:hAnsi="Arial" w:cs="Arial"/>
          <w:sz w:val="22"/>
          <w:szCs w:val="22"/>
        </w:rPr>
      </w:pPr>
      <w:bookmarkStart w:id="117" w:name="_Toc115353147"/>
      <w:r>
        <w:rPr>
          <w:rFonts w:ascii="Arial" w:hAnsi="Arial" w:cs="Arial"/>
          <w:sz w:val="22"/>
          <w:szCs w:val="22"/>
        </w:rPr>
        <w:t>Punto de conexión con la red de UTE</w:t>
      </w:r>
      <w:bookmarkEnd w:id="117"/>
    </w:p>
    <w:p w14:paraId="5939C4C5" w14:textId="77777777" w:rsidR="00F703B5" w:rsidRPr="00F703B5" w:rsidRDefault="00F703B5" w:rsidP="00F703B5">
      <w:pPr>
        <w:rPr>
          <w:rFonts w:ascii="Times New Roman" w:eastAsia="Times New Roman" w:hAnsi="Times New Roman"/>
          <w:sz w:val="24"/>
          <w:lang w:val="es-419" w:eastAsia="es-419"/>
        </w:rPr>
      </w:pPr>
      <w:r w:rsidRPr="00F703B5">
        <w:rPr>
          <w:rFonts w:eastAsia="Times New Roman"/>
          <w:szCs w:val="21"/>
          <w:lang w:val="es-419" w:eastAsia="es-419"/>
        </w:rPr>
        <w:t> </w:t>
      </w:r>
    </w:p>
    <w:p w14:paraId="76728886" w14:textId="77777777" w:rsidR="00870862" w:rsidRPr="00EF5E26" w:rsidRDefault="00870862" w:rsidP="00870862">
      <w:pPr>
        <w:keepNext/>
        <w:rPr>
          <w:rFonts w:ascii="Arial" w:hAnsi="Arial" w:cs="Arial"/>
          <w:color w:val="000000" w:themeColor="text1"/>
          <w:sz w:val="22"/>
        </w:rPr>
      </w:pPr>
      <w:r w:rsidRPr="00EF5E26">
        <w:rPr>
          <w:rFonts w:ascii="Arial" w:hAnsi="Arial" w:cs="Arial"/>
          <w:color w:val="000000" w:themeColor="text1"/>
          <w:sz w:val="22"/>
        </w:rPr>
        <w:t>Los sistemas de almacenamiento deberán contar con un nivel de redundancia que permita que la planta permanezca en funcionamiento cuando se pierde un elemento.</w:t>
      </w:r>
    </w:p>
    <w:p w14:paraId="22EC7AB6" w14:textId="77777777" w:rsidR="00870862" w:rsidRPr="00EF5E26" w:rsidRDefault="00870862" w:rsidP="00870862">
      <w:pPr>
        <w:keepNext/>
        <w:rPr>
          <w:rFonts w:ascii="Arial" w:hAnsi="Arial" w:cs="Arial"/>
          <w:color w:val="000000" w:themeColor="text1"/>
          <w:sz w:val="22"/>
        </w:rPr>
      </w:pPr>
      <w:r w:rsidRPr="00EF5E26">
        <w:rPr>
          <w:rFonts w:ascii="Arial" w:hAnsi="Arial" w:cs="Arial"/>
          <w:color w:val="000000" w:themeColor="text1"/>
          <w:sz w:val="22"/>
        </w:rPr>
        <w:t>Por ejemplo: Si falla un transformador elevador, la planta estará diseñada de modo que el otro transformador pueda con una sobrecarga admisible tomar la carga del transformador fallado.</w:t>
      </w:r>
    </w:p>
    <w:p w14:paraId="652C5FAC" w14:textId="77777777" w:rsidR="00870862" w:rsidRPr="00EF5E26" w:rsidRDefault="00870862" w:rsidP="00870862">
      <w:pPr>
        <w:keepNext/>
        <w:rPr>
          <w:rFonts w:ascii="Arial" w:hAnsi="Arial" w:cs="Arial"/>
          <w:color w:val="000000" w:themeColor="text1"/>
          <w:sz w:val="22"/>
        </w:rPr>
      </w:pPr>
    </w:p>
    <w:p w14:paraId="725F353A" w14:textId="77777777" w:rsidR="00870862" w:rsidRPr="00EF5E26" w:rsidRDefault="00870862" w:rsidP="00870862">
      <w:pPr>
        <w:keepNext/>
        <w:rPr>
          <w:rFonts w:ascii="Arial" w:hAnsi="Arial" w:cs="Arial"/>
          <w:color w:val="000000" w:themeColor="text1"/>
          <w:sz w:val="22"/>
        </w:rPr>
      </w:pPr>
      <w:r w:rsidRPr="00EF5E26">
        <w:rPr>
          <w:rFonts w:ascii="Arial" w:hAnsi="Arial" w:cs="Arial"/>
          <w:color w:val="000000" w:themeColor="text1"/>
          <w:sz w:val="22"/>
        </w:rPr>
        <w:t>La Solución de Almacenamiento de Energía se conectará a las redes Distribución de UTE en 31.5kV (tensión nominal) mediante cos conexiones de cable subterráneo a una estación formada por barras de 31.5kV que se conectarán a la red existente y serán provistas e instaladas por UTE e integradas al Telecontrol de UTE. Estos conductores serán 500AL-XLPE 18/30kV (clase 36kV) y serán suministrados por UTE, así como sus terminales, de acuerdo a la normalización de UTE.</w:t>
      </w:r>
    </w:p>
    <w:p w14:paraId="4989F9EA" w14:textId="77777777" w:rsidR="00870862" w:rsidRPr="00EF5E26" w:rsidRDefault="00870862" w:rsidP="00870862">
      <w:pPr>
        <w:keepNext/>
        <w:rPr>
          <w:rFonts w:ascii="Arial" w:hAnsi="Arial" w:cs="Arial"/>
          <w:color w:val="000000" w:themeColor="text1"/>
          <w:sz w:val="22"/>
        </w:rPr>
      </w:pPr>
      <w:r w:rsidRPr="00EF5E26">
        <w:rPr>
          <w:rFonts w:ascii="Arial" w:hAnsi="Arial" w:cs="Arial"/>
          <w:color w:val="000000" w:themeColor="text1"/>
          <w:sz w:val="22"/>
        </w:rPr>
        <w:t>En caso de conectar dos transformadores, los mismos se pueden conectar a barras de estación por medio de los dos cables mencionados anteriormente. En caso de que hubiera más de 2 transformadores habrá una barra de 31.5kV que será parte del suministro y se considera parte del sistema de almacenamiento a todos los efectos.</w:t>
      </w:r>
    </w:p>
    <w:p w14:paraId="4D456BFC" w14:textId="2A423EB7" w:rsidR="00870862" w:rsidRPr="00EF5E26" w:rsidRDefault="00870862" w:rsidP="00870862">
      <w:pPr>
        <w:keepNext/>
        <w:rPr>
          <w:rFonts w:ascii="Arial" w:hAnsi="Arial" w:cs="Arial"/>
          <w:sz w:val="22"/>
        </w:rPr>
      </w:pPr>
      <w:r w:rsidRPr="00EF5E26">
        <w:rPr>
          <w:rFonts w:ascii="Arial" w:hAnsi="Arial" w:cs="Arial"/>
          <w:color w:val="000000" w:themeColor="text1"/>
          <w:sz w:val="22"/>
        </w:rPr>
        <w:t xml:space="preserve">Los transformadores serán ST/BT con ST 31.5kV y BT definida por el oferente. El grupo de conexión de los mismos será YNd11, no pudiendo </w:t>
      </w:r>
      <w:r w:rsidR="00067570" w:rsidRPr="00EF5E26">
        <w:rPr>
          <w:rFonts w:ascii="Arial" w:hAnsi="Arial" w:cs="Arial"/>
          <w:color w:val="000000" w:themeColor="text1"/>
          <w:sz w:val="22"/>
        </w:rPr>
        <w:t>existir ningún aterramiento del lado de</w:t>
      </w:r>
      <w:r w:rsidRPr="00EF5E26">
        <w:rPr>
          <w:rFonts w:ascii="Arial" w:hAnsi="Arial" w:cs="Arial"/>
          <w:color w:val="000000" w:themeColor="text1"/>
          <w:sz w:val="22"/>
        </w:rPr>
        <w:t xml:space="preserve"> 31.5kV</w:t>
      </w:r>
      <w:r w:rsidR="00067570" w:rsidRPr="00EF5E26">
        <w:rPr>
          <w:rFonts w:ascii="Arial" w:hAnsi="Arial" w:cs="Arial"/>
          <w:color w:val="000000" w:themeColor="text1"/>
          <w:sz w:val="22"/>
        </w:rPr>
        <w:t>.</w:t>
      </w:r>
    </w:p>
    <w:p w14:paraId="183E9DE6" w14:textId="77777777" w:rsidR="00F703B5" w:rsidRPr="00F703B5" w:rsidRDefault="00F703B5" w:rsidP="00F703B5">
      <w:pPr>
        <w:jc w:val="left"/>
        <w:rPr>
          <w:rFonts w:ascii="Times New Roman" w:eastAsia="Times New Roman" w:hAnsi="Times New Roman"/>
          <w:sz w:val="24"/>
          <w:lang w:val="es-419" w:eastAsia="es-419"/>
        </w:rPr>
      </w:pPr>
    </w:p>
    <w:p w14:paraId="4E5091FB" w14:textId="744B1B85" w:rsidR="00777695" w:rsidRDefault="00777695">
      <w:pPr>
        <w:jc w:val="left"/>
        <w:rPr>
          <w:rFonts w:ascii="Arial" w:hAnsi="Arial" w:cs="Arial"/>
          <w:sz w:val="22"/>
          <w:szCs w:val="22"/>
        </w:rPr>
      </w:pPr>
    </w:p>
    <w:p w14:paraId="03FD223A" w14:textId="5785A2B4" w:rsidR="00C336BD" w:rsidRPr="00C65DAD" w:rsidRDefault="00C336BD" w:rsidP="00C336BD">
      <w:pPr>
        <w:pStyle w:val="Ttulo2"/>
        <w:rPr>
          <w:rFonts w:ascii="Arial" w:hAnsi="Arial"/>
          <w:sz w:val="22"/>
          <w:szCs w:val="22"/>
        </w:rPr>
      </w:pPr>
      <w:bookmarkStart w:id="118" w:name="_Toc103853422"/>
      <w:bookmarkStart w:id="119" w:name="_Ref110341145"/>
      <w:bookmarkStart w:id="120" w:name="_Toc115353148"/>
      <w:r w:rsidRPr="00C65DAD">
        <w:rPr>
          <w:rFonts w:ascii="Arial" w:hAnsi="Arial"/>
          <w:sz w:val="22"/>
          <w:szCs w:val="22"/>
        </w:rPr>
        <w:t>Capacitación</w:t>
      </w:r>
      <w:bookmarkEnd w:id="118"/>
      <w:bookmarkEnd w:id="119"/>
      <w:bookmarkEnd w:id="120"/>
    </w:p>
    <w:p w14:paraId="2116CEF5" w14:textId="77777777" w:rsidR="00C336BD" w:rsidRPr="00C65DAD" w:rsidRDefault="00C336BD" w:rsidP="009867FE">
      <w:pPr>
        <w:rPr>
          <w:rFonts w:ascii="Arial" w:hAnsi="Arial" w:cs="Arial"/>
          <w:sz w:val="22"/>
          <w:szCs w:val="22"/>
        </w:rPr>
      </w:pPr>
    </w:p>
    <w:p w14:paraId="030E5637"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 incluir en su oferta los cursos de entrenamiento necesarios para la presentación de las funcionalidades del Sistema al personal de UTE. La capacitación deberá incluir acciones frecuentes de mantenimiento preventivo para el personal de UTE, las que podrán ser realizadas por el mismo en acuerdo con el oferente. </w:t>
      </w:r>
    </w:p>
    <w:p w14:paraId="580E1ADA" w14:textId="77777777" w:rsidR="009867FE" w:rsidRPr="00C65DAD" w:rsidRDefault="009867FE" w:rsidP="009867FE">
      <w:pPr>
        <w:rPr>
          <w:rFonts w:ascii="Arial" w:hAnsi="Arial" w:cs="Arial"/>
          <w:sz w:val="22"/>
          <w:szCs w:val="22"/>
        </w:rPr>
      </w:pPr>
    </w:p>
    <w:p w14:paraId="2DA887CF" w14:textId="66C35CB0" w:rsidR="009867FE" w:rsidRPr="00C65DAD" w:rsidRDefault="009867FE">
      <w:pPr>
        <w:jc w:val="left"/>
        <w:rPr>
          <w:rFonts w:ascii="Arial" w:eastAsia="Times New Roman" w:hAnsi="Arial" w:cs="Arial"/>
          <w:bCs/>
          <w:color w:val="000000"/>
          <w:sz w:val="22"/>
          <w:szCs w:val="22"/>
        </w:rPr>
      </w:pPr>
      <w:bookmarkStart w:id="121" w:name="_Toc103594646"/>
    </w:p>
    <w:p w14:paraId="356EE16C" w14:textId="77777777" w:rsidR="009867FE" w:rsidRPr="00C65DAD" w:rsidRDefault="00416C0F" w:rsidP="00D81C8D">
      <w:pPr>
        <w:pStyle w:val="Ttulo2"/>
        <w:rPr>
          <w:rFonts w:ascii="Arial" w:hAnsi="Arial"/>
          <w:sz w:val="22"/>
          <w:szCs w:val="22"/>
        </w:rPr>
      </w:pPr>
      <w:bookmarkStart w:id="122" w:name="_Toc115353149"/>
      <w:r w:rsidRPr="00C65DAD">
        <w:rPr>
          <w:rFonts w:ascii="Arial" w:hAnsi="Arial"/>
          <w:sz w:val="22"/>
          <w:szCs w:val="22"/>
        </w:rPr>
        <w:t>Tecnología</w:t>
      </w:r>
      <w:bookmarkEnd w:id="122"/>
    </w:p>
    <w:p w14:paraId="79CAC22D" w14:textId="77777777" w:rsidR="009867FE" w:rsidRPr="00C65DAD" w:rsidRDefault="009867FE" w:rsidP="009867FE">
      <w:pPr>
        <w:pStyle w:val="Ttulo3"/>
        <w:rPr>
          <w:rFonts w:ascii="Arial" w:hAnsi="Arial" w:cs="Arial"/>
          <w:sz w:val="22"/>
          <w:szCs w:val="22"/>
        </w:rPr>
      </w:pPr>
      <w:bookmarkStart w:id="123" w:name="_Toc115353150"/>
      <w:r w:rsidRPr="00C65DAD">
        <w:rPr>
          <w:rFonts w:ascii="Arial" w:hAnsi="Arial" w:cs="Arial"/>
          <w:sz w:val="22"/>
          <w:szCs w:val="22"/>
        </w:rPr>
        <w:t>Sistema de Baterías</w:t>
      </w:r>
      <w:bookmarkEnd w:id="121"/>
      <w:bookmarkEnd w:id="123"/>
    </w:p>
    <w:p w14:paraId="72881F4C" w14:textId="77777777" w:rsidR="009867FE" w:rsidRPr="00C65DAD" w:rsidRDefault="009867FE" w:rsidP="00953416">
      <w:pPr>
        <w:spacing w:before="240"/>
        <w:jc w:val="left"/>
        <w:rPr>
          <w:rFonts w:ascii="Arial" w:hAnsi="Arial" w:cs="Arial"/>
          <w:color w:val="000000" w:themeColor="text1"/>
          <w:sz w:val="22"/>
          <w:szCs w:val="22"/>
        </w:rPr>
      </w:pPr>
      <w:r w:rsidRPr="00C65DAD">
        <w:rPr>
          <w:rFonts w:ascii="Arial" w:hAnsi="Arial" w:cs="Arial"/>
          <w:color w:val="000000" w:themeColor="text1"/>
          <w:sz w:val="22"/>
          <w:szCs w:val="22"/>
        </w:rPr>
        <w:t xml:space="preserve">El Sistema de Baterías debe incluir: </w:t>
      </w:r>
    </w:p>
    <w:p w14:paraId="6B2596A0"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Celdas/Módulos de Baterías, </w:t>
      </w:r>
    </w:p>
    <w:p w14:paraId="1C10673F"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BMS de dichos módulos y Master BMS (de todo el sistema), para monitorear todo el sistema,</w:t>
      </w:r>
    </w:p>
    <w:p w14:paraId="3C559DC0"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Bastidores adecuados para los módulos de baterías (racks), interconexiones y cableados</w:t>
      </w:r>
    </w:p>
    <w:p w14:paraId="3B919BA1"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gestión de Temperatura</w:t>
      </w:r>
    </w:p>
    <w:p w14:paraId="5C0C30E6"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Sistema de detección de incendio y sistema de extinción de incendios </w:t>
      </w:r>
    </w:p>
    <w:p w14:paraId="5ABCD759"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extinción de gas inerte</w:t>
      </w:r>
    </w:p>
    <w:p w14:paraId="199E4B79"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venteo</w:t>
      </w:r>
    </w:p>
    <w:p w14:paraId="68C22823" w14:textId="6DB5CD5A"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Sistema de Alarma visual y sonora interno y externo (Ver sección de Seguridad </w:t>
      </w:r>
      <w:r w:rsidRPr="00C65DAD">
        <w:rPr>
          <w:rFonts w:ascii="Arial" w:hAnsi="Arial" w:cs="Arial"/>
          <w:sz w:val="22"/>
          <w:szCs w:val="22"/>
        </w:rPr>
        <w:fldChar w:fldCharType="begin"/>
      </w:r>
      <w:r w:rsidRPr="00C65DAD">
        <w:rPr>
          <w:rFonts w:ascii="Arial" w:hAnsi="Arial" w:cs="Arial"/>
          <w:sz w:val="22"/>
          <w:szCs w:val="22"/>
        </w:rPr>
        <w:instrText xml:space="preserve"> REF _Ref94603789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16.6</w:t>
      </w:r>
      <w:r w:rsidRPr="00C65DAD">
        <w:rPr>
          <w:rFonts w:ascii="Arial" w:hAnsi="Arial" w:cs="Arial"/>
          <w:sz w:val="22"/>
          <w:szCs w:val="22"/>
        </w:rPr>
        <w:fldChar w:fldCharType="end"/>
      </w:r>
      <w:r w:rsidR="00C336BD" w:rsidRPr="00C65DAD">
        <w:rPr>
          <w:rFonts w:ascii="Arial" w:hAnsi="Arial" w:cs="Arial"/>
          <w:sz w:val="22"/>
          <w:szCs w:val="22"/>
        </w:rPr>
        <w:t>6</w:t>
      </w:r>
      <w:r w:rsidRPr="00C65DAD">
        <w:rPr>
          <w:rFonts w:ascii="Arial" w:hAnsi="Arial" w:cs="Arial"/>
          <w:sz w:val="22"/>
          <w:szCs w:val="22"/>
        </w:rPr>
        <w:t>)</w:t>
      </w:r>
    </w:p>
    <w:p w14:paraId="7B8AB5FB"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Puertas equipadas con barras </w:t>
      </w:r>
      <w:r w:rsidR="00416C0F" w:rsidRPr="00C65DAD">
        <w:rPr>
          <w:rFonts w:ascii="Arial" w:hAnsi="Arial" w:cs="Arial"/>
          <w:sz w:val="22"/>
          <w:szCs w:val="22"/>
        </w:rPr>
        <w:t>anti pánico</w:t>
      </w:r>
    </w:p>
    <w:p w14:paraId="13745446"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lastRenderedPageBreak/>
        <w:t>Detectores de humo y sensores de temperatura</w:t>
      </w:r>
    </w:p>
    <w:p w14:paraId="70D1BF18" w14:textId="77777777" w:rsidR="009867FE" w:rsidRPr="00C65DAD" w:rsidRDefault="009867FE" w:rsidP="009867FE">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Corta fuego</w:t>
      </w:r>
    </w:p>
    <w:p w14:paraId="399CE85E" w14:textId="77777777" w:rsidR="009867FE" w:rsidRPr="00C65DAD" w:rsidRDefault="009867FE" w:rsidP="009867FE">
      <w:pPr>
        <w:jc w:val="left"/>
        <w:rPr>
          <w:rFonts w:ascii="Arial" w:hAnsi="Arial" w:cs="Arial"/>
          <w:color w:val="000000" w:themeColor="text1"/>
          <w:sz w:val="22"/>
          <w:szCs w:val="22"/>
        </w:rPr>
      </w:pPr>
    </w:p>
    <w:p w14:paraId="538B204F" w14:textId="77777777" w:rsidR="009867FE" w:rsidRPr="00C65DAD" w:rsidRDefault="009867FE" w:rsidP="009867FE">
      <w:pPr>
        <w:jc w:val="left"/>
        <w:rPr>
          <w:rFonts w:ascii="Arial" w:hAnsi="Arial" w:cs="Arial"/>
          <w:color w:val="000000" w:themeColor="text1"/>
          <w:sz w:val="22"/>
          <w:szCs w:val="22"/>
        </w:rPr>
      </w:pPr>
      <w:r w:rsidRPr="00C65DAD">
        <w:rPr>
          <w:rFonts w:ascii="Arial" w:hAnsi="Arial" w:cs="Arial"/>
          <w:color w:val="000000" w:themeColor="text1"/>
          <w:sz w:val="22"/>
          <w:szCs w:val="22"/>
        </w:rPr>
        <w:t xml:space="preserve">Como parte del Sistema de Baterías el oferente debe indicar las siguientes especificaciones técnicas:  </w:t>
      </w:r>
    </w:p>
    <w:p w14:paraId="1B635F74"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Composición química de las celdas de Baterías</w:t>
      </w:r>
    </w:p>
    <w:p w14:paraId="4E519611"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Límites de Temperatura de funcionamiento seguro para las baterías dentro del mismo: en °C</w:t>
      </w:r>
    </w:p>
    <w:p w14:paraId="2AF6FB78"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Límite de temperatura de las celdas de baterías para el funcionamiento seguro: in °C</w:t>
      </w:r>
    </w:p>
    <w:p w14:paraId="6019F6A5"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las celdas de baterías: en V</w:t>
      </w:r>
    </w:p>
    <w:p w14:paraId="5F17FFCA"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Capacidad de almacenamiento de las celdas de baterías en el comienzo de su vida útil: en Ah</w:t>
      </w:r>
    </w:p>
    <w:p w14:paraId="36BCDF25"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los módulos de baterías: en V</w:t>
      </w:r>
    </w:p>
    <w:p w14:paraId="06C96477"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Capacidad de Almacenamiento de los módulos de baterías al comienzo de su vida útil: en Wh</w:t>
      </w:r>
    </w:p>
    <w:p w14:paraId="771FCA6C"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los racks: en V</w:t>
      </w:r>
    </w:p>
    <w:p w14:paraId="19A57CFC"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Capacidad de Almacenamiento de los racks al comienzo de su vida útil: en Wh </w:t>
      </w:r>
    </w:p>
    <w:p w14:paraId="7CB88AD0" w14:textId="77777777" w:rsidR="009867FE" w:rsidRPr="00C65DAD" w:rsidRDefault="009867FE" w:rsidP="009867FE">
      <w:pPr>
        <w:pStyle w:val="Prrafodelista"/>
        <w:widowControl w:val="0"/>
        <w:spacing w:after="0"/>
        <w:ind w:left="346"/>
        <w:rPr>
          <w:rFonts w:ascii="Arial" w:hAnsi="Arial" w:cs="Arial"/>
          <w:sz w:val="22"/>
          <w:szCs w:val="22"/>
        </w:rPr>
      </w:pPr>
    </w:p>
    <w:p w14:paraId="4EB24167" w14:textId="77777777" w:rsidR="007F2CDB" w:rsidRPr="00C65DAD" w:rsidRDefault="007F2CDB" w:rsidP="007F2CDB">
      <w:pPr>
        <w:widowControl w:val="0"/>
        <w:rPr>
          <w:rFonts w:ascii="Arial" w:hAnsi="Arial" w:cs="Arial"/>
          <w:sz w:val="22"/>
          <w:szCs w:val="22"/>
        </w:rPr>
      </w:pPr>
      <w:r w:rsidRPr="00C65DAD">
        <w:rPr>
          <w:rFonts w:ascii="Arial" w:hAnsi="Arial" w:cs="Arial"/>
          <w:sz w:val="22"/>
          <w:szCs w:val="22"/>
          <w:lang w:val="es-ES"/>
        </w:rPr>
        <w:t xml:space="preserve">Este sistema será de baterías de litio </w:t>
      </w:r>
      <w:r w:rsidRPr="00C65DAD">
        <w:rPr>
          <w:rFonts w:ascii="Arial" w:hAnsi="Arial" w:cs="Arial"/>
          <w:sz w:val="22"/>
          <w:szCs w:val="22"/>
        </w:rPr>
        <w:t>y con preferencia de litio-hierro fosfato - LFP (LiFePO4).</w:t>
      </w:r>
    </w:p>
    <w:p w14:paraId="2783DF5E" w14:textId="77777777" w:rsidR="007F2CDB" w:rsidRPr="00C65DAD" w:rsidRDefault="007F2CDB" w:rsidP="007F2CDB">
      <w:pPr>
        <w:spacing w:before="240"/>
        <w:rPr>
          <w:rFonts w:ascii="Arial" w:hAnsi="Arial" w:cs="Arial"/>
          <w:sz w:val="22"/>
          <w:szCs w:val="22"/>
          <w:lang w:val="es-ES"/>
        </w:rPr>
      </w:pPr>
      <w:r w:rsidRPr="00C65DAD">
        <w:rPr>
          <w:rFonts w:ascii="Arial" w:hAnsi="Arial" w:cs="Arial"/>
          <w:sz w:val="22"/>
          <w:szCs w:val="22"/>
          <w:lang w:val="es-ES"/>
        </w:rPr>
        <w:t>Se pueden aceptar diferentes variantes de baterías de litio siempre y cuando el sistema propuesto cumpla con la aplicación a la que se le dará y el tamaño solicitado.</w:t>
      </w:r>
    </w:p>
    <w:p w14:paraId="091CCF8D" w14:textId="77777777" w:rsidR="009867FE" w:rsidRPr="00C65DAD" w:rsidRDefault="009867FE" w:rsidP="009867FE">
      <w:pPr>
        <w:widowControl w:val="0"/>
        <w:rPr>
          <w:rFonts w:ascii="Arial" w:hAnsi="Arial" w:cs="Arial"/>
          <w:sz w:val="22"/>
          <w:szCs w:val="22"/>
          <w:lang w:val="es-ES"/>
        </w:rPr>
      </w:pPr>
    </w:p>
    <w:p w14:paraId="41949CF1" w14:textId="39675B71" w:rsidR="004B041D" w:rsidRDefault="009867FE" w:rsidP="009867FE">
      <w:pPr>
        <w:widowControl w:val="0"/>
        <w:rPr>
          <w:rFonts w:ascii="Arial" w:hAnsi="Arial" w:cs="Arial"/>
          <w:sz w:val="22"/>
          <w:szCs w:val="22"/>
        </w:rPr>
      </w:pPr>
      <w:r w:rsidRPr="00C65DAD">
        <w:rPr>
          <w:rFonts w:ascii="Arial" w:hAnsi="Arial" w:cs="Arial"/>
          <w:b/>
          <w:sz w:val="22"/>
          <w:szCs w:val="22"/>
          <w:lang w:val="es-ES"/>
        </w:rPr>
        <w:t xml:space="preserve">Para esta propuesta se requerirá utilizar la solución </w:t>
      </w:r>
      <w:r w:rsidR="004B041D">
        <w:rPr>
          <w:rFonts w:ascii="Arial" w:hAnsi="Arial" w:cs="Arial"/>
          <w:b/>
          <w:sz w:val="22"/>
          <w:szCs w:val="22"/>
          <w:lang w:val="es-ES"/>
        </w:rPr>
        <w:t>PODs</w:t>
      </w:r>
      <w:r w:rsidR="004B041D">
        <w:rPr>
          <w:rFonts w:ascii="Arial" w:hAnsi="Arial" w:cs="Arial"/>
          <w:sz w:val="22"/>
          <w:szCs w:val="22"/>
        </w:rPr>
        <w:t>. P</w:t>
      </w:r>
      <w:r w:rsidRPr="00C65DAD">
        <w:rPr>
          <w:rFonts w:ascii="Arial" w:hAnsi="Arial" w:cs="Arial"/>
          <w:sz w:val="22"/>
          <w:szCs w:val="22"/>
        </w:rPr>
        <w:t xml:space="preserve">or lo que el sistema de baterías </w:t>
      </w:r>
      <w:r w:rsidR="00C83275">
        <w:rPr>
          <w:rFonts w:ascii="Arial" w:hAnsi="Arial" w:cs="Arial"/>
          <w:sz w:val="22"/>
          <w:szCs w:val="22"/>
        </w:rPr>
        <w:t xml:space="preserve">deberá </w:t>
      </w:r>
      <w:r w:rsidR="004B041D">
        <w:rPr>
          <w:rFonts w:ascii="Arial" w:hAnsi="Arial" w:cs="Arial"/>
          <w:sz w:val="22"/>
          <w:szCs w:val="22"/>
        </w:rPr>
        <w:t>estar</w:t>
      </w:r>
      <w:r w:rsidR="004B041D" w:rsidRPr="00C65DAD">
        <w:rPr>
          <w:rFonts w:ascii="Arial" w:hAnsi="Arial" w:cs="Arial"/>
          <w:sz w:val="22"/>
          <w:szCs w:val="22"/>
        </w:rPr>
        <w:t xml:space="preserve"> </w:t>
      </w:r>
      <w:r w:rsidRPr="00C65DAD">
        <w:rPr>
          <w:rFonts w:ascii="Arial" w:hAnsi="Arial" w:cs="Arial"/>
          <w:sz w:val="22"/>
          <w:szCs w:val="22"/>
        </w:rPr>
        <w:t xml:space="preserve">formado por </w:t>
      </w:r>
      <w:r w:rsidR="00C83275">
        <w:rPr>
          <w:rFonts w:ascii="Arial" w:hAnsi="Arial" w:cs="Arial"/>
          <w:sz w:val="22"/>
          <w:szCs w:val="22"/>
        </w:rPr>
        <w:t>esta tecnología</w:t>
      </w:r>
      <w:r w:rsidRPr="00C65DAD">
        <w:rPr>
          <w:rFonts w:ascii="Arial" w:hAnsi="Arial" w:cs="Arial"/>
          <w:sz w:val="22"/>
          <w:szCs w:val="22"/>
        </w:rPr>
        <w:t xml:space="preserve">. </w:t>
      </w:r>
    </w:p>
    <w:p w14:paraId="04D2394D" w14:textId="77777777" w:rsidR="00B04585" w:rsidRDefault="00B04585" w:rsidP="009867FE">
      <w:pPr>
        <w:widowControl w:val="0"/>
        <w:rPr>
          <w:rFonts w:ascii="Arial" w:hAnsi="Arial" w:cs="Arial"/>
          <w:sz w:val="22"/>
          <w:szCs w:val="22"/>
        </w:rPr>
      </w:pPr>
    </w:p>
    <w:p w14:paraId="315302C1" w14:textId="47CE41BC" w:rsidR="009867FE" w:rsidRPr="00C65DAD" w:rsidRDefault="009867FE" w:rsidP="009867FE">
      <w:pPr>
        <w:widowControl w:val="0"/>
        <w:rPr>
          <w:rFonts w:ascii="Arial" w:hAnsi="Arial" w:cs="Arial"/>
          <w:b/>
          <w:sz w:val="22"/>
          <w:szCs w:val="22"/>
          <w:lang w:val="es-ES"/>
        </w:rPr>
      </w:pPr>
      <w:r w:rsidRPr="00C65DAD">
        <w:rPr>
          <w:rFonts w:ascii="Arial" w:hAnsi="Arial" w:cs="Arial"/>
          <w:sz w:val="22"/>
          <w:szCs w:val="22"/>
        </w:rPr>
        <w:t>El oferente deberá proporcionar la</w:t>
      </w:r>
      <w:r w:rsidR="00B04585">
        <w:rPr>
          <w:rFonts w:ascii="Arial" w:hAnsi="Arial" w:cs="Arial"/>
          <w:sz w:val="22"/>
          <w:szCs w:val="22"/>
        </w:rPr>
        <w:t xml:space="preserve">s </w:t>
      </w:r>
      <w:r w:rsidRPr="00C65DAD">
        <w:rPr>
          <w:rFonts w:ascii="Arial" w:hAnsi="Arial" w:cs="Arial"/>
          <w:sz w:val="22"/>
          <w:szCs w:val="22"/>
        </w:rPr>
        <w:t xml:space="preserve">pruebas suficientes de que la medición de temperatura integrada en el sistema es adecuada para detectar cualquier diferencia de temperatura que se produzca dentro del recinto. </w:t>
      </w:r>
    </w:p>
    <w:p w14:paraId="2C1A72A2" w14:textId="36678D89" w:rsidR="00DC37AD" w:rsidRPr="00C65DAD" w:rsidRDefault="00DC37AD">
      <w:pPr>
        <w:jc w:val="left"/>
        <w:rPr>
          <w:rFonts w:ascii="Arial" w:hAnsi="Arial" w:cs="Arial"/>
          <w:sz w:val="22"/>
          <w:szCs w:val="22"/>
          <w:lang w:val="es-ES"/>
        </w:rPr>
      </w:pPr>
    </w:p>
    <w:p w14:paraId="0DAC8CB8" w14:textId="77777777" w:rsidR="009867FE" w:rsidRPr="00C65DAD" w:rsidRDefault="009867FE" w:rsidP="00DC37AD">
      <w:pPr>
        <w:spacing w:after="240"/>
        <w:jc w:val="left"/>
        <w:rPr>
          <w:rFonts w:ascii="Arial" w:hAnsi="Arial" w:cs="Arial"/>
          <w:color w:val="000000" w:themeColor="text1"/>
          <w:sz w:val="22"/>
          <w:szCs w:val="22"/>
        </w:rPr>
      </w:pPr>
      <w:r w:rsidRPr="00C65DAD">
        <w:rPr>
          <w:rFonts w:ascii="Arial" w:hAnsi="Arial" w:cs="Arial"/>
          <w:color w:val="000000" w:themeColor="text1"/>
          <w:sz w:val="22"/>
          <w:szCs w:val="22"/>
        </w:rPr>
        <w:t xml:space="preserve">Además, el oferente deberá proporcionar la siguiente información sobre el sistema propuesto: </w:t>
      </w:r>
    </w:p>
    <w:p w14:paraId="2F9F167B"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La eficiencia del Sistema de Baterías y su forma de dependencia con la forma de operación del sistema (Estado de Carga, cantidad de energía/potencia cargada o descargada), al principio de su vida útil</w:t>
      </w:r>
    </w:p>
    <w:p w14:paraId="052E49E6"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El consumo de los equipamientos auxiliares (Aires Acondicionados, alarmas, sistemas de monitoreo, etc.), dependiendo de la energía/potencia cargada o descargada y de las condiciones externas que influyan (</w:t>
      </w:r>
      <w:r w:rsidRPr="00C65DAD">
        <w:rPr>
          <w:rFonts w:ascii="Arial" w:hAnsi="Arial" w:cs="Arial"/>
          <w:i/>
          <w:iCs/>
          <w:sz w:val="22"/>
          <w:szCs w:val="22"/>
        </w:rPr>
        <w:t>i.e.</w:t>
      </w:r>
      <w:r w:rsidRPr="00C65DAD">
        <w:rPr>
          <w:rFonts w:ascii="Arial" w:hAnsi="Arial" w:cs="Arial"/>
          <w:sz w:val="22"/>
          <w:szCs w:val="22"/>
        </w:rPr>
        <w:t xml:space="preserve"> temperatura) al comienzo de su vida útil</w:t>
      </w:r>
    </w:p>
    <w:p w14:paraId="5BD5AE88"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admisible de Estado de Carga en que el sistema puede operar</w:t>
      </w:r>
    </w:p>
    <w:p w14:paraId="2F95772A" w14:textId="2F05C47B"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La pérdida de Capacidad del Sistema de Baterías  esperada año a año, </w:t>
      </w:r>
      <w:r w:rsidRPr="00C65DAD">
        <w:rPr>
          <w:rFonts w:ascii="Arial" w:hAnsi="Arial" w:cs="Arial"/>
          <w:b/>
          <w:sz w:val="22"/>
          <w:szCs w:val="22"/>
        </w:rPr>
        <w:t>basado en el ciclo de trabajo indicado</w:t>
      </w:r>
      <w:r w:rsidRPr="00C65DAD">
        <w:rPr>
          <w:rFonts w:ascii="Arial" w:hAnsi="Arial" w:cs="Arial"/>
          <w:b/>
          <w:bCs/>
          <w:sz w:val="22"/>
          <w:szCs w:val="22"/>
        </w:rPr>
        <w:t xml:space="preserve"> </w:t>
      </w:r>
      <w:r w:rsidRPr="00C65DAD">
        <w:rPr>
          <w:rFonts w:ascii="Arial" w:hAnsi="Arial" w:cs="Arial"/>
          <w:sz w:val="22"/>
          <w:szCs w:val="22"/>
        </w:rPr>
        <w:t>en el Anexo</w:t>
      </w:r>
      <w:r w:rsidR="00DC37AD" w:rsidRPr="00C65DAD">
        <w:rPr>
          <w:rFonts w:ascii="Arial" w:hAnsi="Arial" w:cs="Arial"/>
          <w:sz w:val="22"/>
          <w:szCs w:val="22"/>
        </w:rPr>
        <w:t xml:space="preserve"> </w:t>
      </w:r>
      <w:r w:rsidR="00DC37AD" w:rsidRPr="00C65DAD">
        <w:rPr>
          <w:rFonts w:ascii="Arial" w:hAnsi="Arial" w:cs="Arial"/>
          <w:sz w:val="22"/>
          <w:szCs w:val="22"/>
        </w:rPr>
        <w:fldChar w:fldCharType="begin"/>
      </w:r>
      <w:r w:rsidR="00DC37AD" w:rsidRPr="00C65DAD">
        <w:rPr>
          <w:rFonts w:ascii="Arial" w:hAnsi="Arial" w:cs="Arial"/>
          <w:sz w:val="22"/>
          <w:szCs w:val="22"/>
        </w:rPr>
        <w:instrText xml:space="preserve"> REF _Ref94602581 \r \h </w:instrText>
      </w:r>
      <w:r w:rsidR="00C65DAD" w:rsidRPr="00C65DAD">
        <w:rPr>
          <w:rFonts w:ascii="Arial" w:hAnsi="Arial" w:cs="Arial"/>
          <w:sz w:val="22"/>
          <w:szCs w:val="22"/>
        </w:rPr>
        <w:instrText xml:space="preserve"> \* MERGEFORMAT </w:instrText>
      </w:r>
      <w:r w:rsidR="00DC37AD" w:rsidRPr="00C65DAD">
        <w:rPr>
          <w:rFonts w:ascii="Arial" w:hAnsi="Arial" w:cs="Arial"/>
          <w:sz w:val="22"/>
          <w:szCs w:val="22"/>
        </w:rPr>
      </w:r>
      <w:r w:rsidR="00DC37AD" w:rsidRPr="00C65DAD">
        <w:rPr>
          <w:rFonts w:ascii="Arial" w:hAnsi="Arial" w:cs="Arial"/>
          <w:sz w:val="22"/>
          <w:szCs w:val="22"/>
        </w:rPr>
        <w:fldChar w:fldCharType="separate"/>
      </w:r>
      <w:r w:rsidR="0037689F">
        <w:rPr>
          <w:rFonts w:ascii="Arial" w:hAnsi="Arial" w:cs="Arial"/>
          <w:sz w:val="22"/>
          <w:szCs w:val="22"/>
        </w:rPr>
        <w:t>19.1</w:t>
      </w:r>
      <w:r w:rsidR="00DC37AD" w:rsidRPr="00C65DAD">
        <w:rPr>
          <w:rFonts w:ascii="Arial" w:hAnsi="Arial" w:cs="Arial"/>
          <w:sz w:val="22"/>
          <w:szCs w:val="22"/>
        </w:rPr>
        <w:fldChar w:fldCharType="end"/>
      </w:r>
    </w:p>
    <w:p w14:paraId="14096558" w14:textId="023DFFCE"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La pérdida de eficiencia esperada año a año, </w:t>
      </w:r>
      <w:r w:rsidRPr="00C65DAD">
        <w:rPr>
          <w:rFonts w:ascii="Arial" w:hAnsi="Arial" w:cs="Arial"/>
          <w:b/>
          <w:sz w:val="22"/>
          <w:szCs w:val="22"/>
        </w:rPr>
        <w:t>basado en el ciclo de trabajo indicado</w:t>
      </w:r>
      <w:r w:rsidRPr="00C65DAD">
        <w:rPr>
          <w:rFonts w:ascii="Arial" w:hAnsi="Arial" w:cs="Arial"/>
          <w:b/>
          <w:bCs/>
          <w:sz w:val="22"/>
          <w:szCs w:val="22"/>
        </w:rPr>
        <w:t xml:space="preserve"> </w:t>
      </w:r>
      <w:r w:rsidRPr="00C65DAD">
        <w:rPr>
          <w:rFonts w:ascii="Arial" w:hAnsi="Arial" w:cs="Arial"/>
          <w:sz w:val="22"/>
          <w:szCs w:val="22"/>
        </w:rPr>
        <w:t xml:space="preserve">en el </w:t>
      </w:r>
      <w:r w:rsidR="00DC37AD" w:rsidRPr="00C65DAD">
        <w:rPr>
          <w:rFonts w:ascii="Arial" w:hAnsi="Arial" w:cs="Arial"/>
          <w:sz w:val="22"/>
          <w:szCs w:val="22"/>
        </w:rPr>
        <w:t xml:space="preserve">Anexo </w:t>
      </w:r>
      <w:r w:rsidR="00DC37AD" w:rsidRPr="00C65DAD">
        <w:rPr>
          <w:rFonts w:ascii="Arial" w:hAnsi="Arial" w:cs="Arial"/>
          <w:sz w:val="22"/>
          <w:szCs w:val="22"/>
        </w:rPr>
        <w:fldChar w:fldCharType="begin"/>
      </w:r>
      <w:r w:rsidR="00DC37AD" w:rsidRPr="00C65DAD">
        <w:rPr>
          <w:rFonts w:ascii="Arial" w:hAnsi="Arial" w:cs="Arial"/>
          <w:sz w:val="22"/>
          <w:szCs w:val="22"/>
        </w:rPr>
        <w:instrText xml:space="preserve"> REF _Ref94602581 \r \h </w:instrText>
      </w:r>
      <w:r w:rsidR="00C65DAD" w:rsidRPr="00C65DAD">
        <w:rPr>
          <w:rFonts w:ascii="Arial" w:hAnsi="Arial" w:cs="Arial"/>
          <w:sz w:val="22"/>
          <w:szCs w:val="22"/>
        </w:rPr>
        <w:instrText xml:space="preserve"> \* MERGEFORMAT </w:instrText>
      </w:r>
      <w:r w:rsidR="00DC37AD" w:rsidRPr="00C65DAD">
        <w:rPr>
          <w:rFonts w:ascii="Arial" w:hAnsi="Arial" w:cs="Arial"/>
          <w:sz w:val="22"/>
          <w:szCs w:val="22"/>
        </w:rPr>
      </w:r>
      <w:r w:rsidR="00DC37AD" w:rsidRPr="00C65DAD">
        <w:rPr>
          <w:rFonts w:ascii="Arial" w:hAnsi="Arial" w:cs="Arial"/>
          <w:sz w:val="22"/>
          <w:szCs w:val="22"/>
        </w:rPr>
        <w:fldChar w:fldCharType="separate"/>
      </w:r>
      <w:r w:rsidR="0037689F">
        <w:rPr>
          <w:rFonts w:ascii="Arial" w:hAnsi="Arial" w:cs="Arial"/>
          <w:sz w:val="22"/>
          <w:szCs w:val="22"/>
        </w:rPr>
        <w:t>19.1</w:t>
      </w:r>
      <w:r w:rsidR="00DC37AD" w:rsidRPr="00C65DAD">
        <w:rPr>
          <w:rFonts w:ascii="Arial" w:hAnsi="Arial" w:cs="Arial"/>
          <w:sz w:val="22"/>
          <w:szCs w:val="22"/>
        </w:rPr>
        <w:fldChar w:fldCharType="end"/>
      </w:r>
    </w:p>
    <w:p w14:paraId="4781A7B3" w14:textId="77777777" w:rsidR="009867FE" w:rsidRPr="00C65DAD" w:rsidRDefault="009867FE" w:rsidP="009867FE">
      <w:pPr>
        <w:pStyle w:val="Prrafodelista"/>
        <w:widowControl w:val="0"/>
        <w:numPr>
          <w:ilvl w:val="0"/>
          <w:numId w:val="3"/>
        </w:numPr>
        <w:spacing w:after="0"/>
        <w:rPr>
          <w:rFonts w:ascii="Arial" w:hAnsi="Arial" w:cs="Arial"/>
          <w:sz w:val="22"/>
          <w:szCs w:val="22"/>
        </w:rPr>
      </w:pPr>
    </w:p>
    <w:p w14:paraId="540B69D9" w14:textId="2CD4BFD6" w:rsidR="009867FE" w:rsidRPr="00C65DAD" w:rsidRDefault="009867FE" w:rsidP="009867FE">
      <w:pPr>
        <w:pStyle w:val="Ttulo3"/>
        <w:rPr>
          <w:rFonts w:ascii="Arial" w:hAnsi="Arial" w:cs="Arial"/>
          <w:sz w:val="22"/>
          <w:szCs w:val="22"/>
        </w:rPr>
      </w:pPr>
      <w:bookmarkStart w:id="124" w:name="_Toc103594647"/>
      <w:bookmarkStart w:id="125" w:name="_Ref110340672"/>
      <w:bookmarkStart w:id="126" w:name="_Ref110431412"/>
      <w:bookmarkStart w:id="127" w:name="_Toc115353151"/>
      <w:r w:rsidRPr="00C65DAD">
        <w:rPr>
          <w:rFonts w:ascii="Arial" w:hAnsi="Arial" w:cs="Arial"/>
          <w:sz w:val="22"/>
          <w:szCs w:val="22"/>
        </w:rPr>
        <w:t>Convertidor</w:t>
      </w:r>
      <w:bookmarkEnd w:id="124"/>
      <w:bookmarkEnd w:id="125"/>
      <w:bookmarkEnd w:id="126"/>
      <w:bookmarkEnd w:id="127"/>
      <w:r w:rsidR="00406B89">
        <w:rPr>
          <w:rFonts w:ascii="Arial" w:hAnsi="Arial" w:cs="Arial"/>
          <w:sz w:val="22"/>
          <w:szCs w:val="22"/>
        </w:rPr>
        <w:t xml:space="preserve"> </w:t>
      </w:r>
      <w:r w:rsidR="00406B89" w:rsidRPr="00406B89">
        <w:rPr>
          <w:rFonts w:ascii="Arial" w:hAnsi="Arial" w:cs="Arial"/>
          <w:sz w:val="22"/>
          <w:szCs w:val="22"/>
          <w:highlight w:val="yellow"/>
        </w:rPr>
        <w:t>(Modificado Circular 5)</w:t>
      </w:r>
    </w:p>
    <w:p w14:paraId="54E89248" w14:textId="3B74C522" w:rsidR="009867FE" w:rsidRPr="00C65DAD" w:rsidRDefault="009867FE" w:rsidP="009867FE">
      <w:pPr>
        <w:rPr>
          <w:rFonts w:ascii="Arial" w:hAnsi="Arial" w:cs="Arial"/>
          <w:sz w:val="22"/>
          <w:szCs w:val="22"/>
        </w:rPr>
      </w:pPr>
      <w:r w:rsidRPr="00C65DAD">
        <w:rPr>
          <w:rFonts w:ascii="Arial" w:hAnsi="Arial" w:cs="Arial"/>
          <w:sz w:val="22"/>
          <w:szCs w:val="22"/>
        </w:rPr>
        <w:t xml:space="preserve">El Sistema de Conversión de Potencia (PCS) debe ser diseñado para asegurar los requerimientos de </w:t>
      </w:r>
      <w:r w:rsidR="00C336BD" w:rsidRPr="00C65DAD">
        <w:rPr>
          <w:rFonts w:ascii="Arial" w:hAnsi="Arial" w:cs="Arial"/>
          <w:sz w:val="22"/>
          <w:szCs w:val="22"/>
        </w:rPr>
        <w:t>potencia aparente</w:t>
      </w:r>
      <w:r w:rsidR="00DC37AD" w:rsidRPr="00C65DAD">
        <w:rPr>
          <w:rFonts w:ascii="Arial" w:hAnsi="Arial" w:cs="Arial"/>
          <w:sz w:val="22"/>
          <w:szCs w:val="22"/>
        </w:rPr>
        <w:t xml:space="preserve"> </w:t>
      </w:r>
      <w:r w:rsidRPr="00C65DAD">
        <w:rPr>
          <w:rFonts w:ascii="Arial" w:hAnsi="Arial" w:cs="Arial"/>
          <w:sz w:val="22"/>
          <w:szCs w:val="22"/>
        </w:rPr>
        <w:t xml:space="preserve">indicados </w:t>
      </w:r>
      <w:r w:rsidR="00C336BD" w:rsidRPr="00C65DAD">
        <w:rPr>
          <w:rFonts w:ascii="Arial" w:hAnsi="Arial" w:cs="Arial"/>
          <w:sz w:val="22"/>
          <w:szCs w:val="22"/>
        </w:rPr>
        <w:t xml:space="preserve">en </w:t>
      </w:r>
      <w:r w:rsidR="003176B4">
        <w:rPr>
          <w:rFonts w:ascii="Arial" w:hAnsi="Arial" w:cs="Arial"/>
          <w:sz w:val="22"/>
          <w:szCs w:val="22"/>
        </w:rPr>
        <w:t xml:space="preserve">Capitulo </w:t>
      </w:r>
      <w:r w:rsidR="003176B4">
        <w:rPr>
          <w:rFonts w:ascii="Arial" w:hAnsi="Arial" w:cs="Arial"/>
          <w:sz w:val="22"/>
          <w:szCs w:val="22"/>
        </w:rPr>
        <w:fldChar w:fldCharType="begin"/>
      </w:r>
      <w:r w:rsidR="003176B4">
        <w:rPr>
          <w:rFonts w:ascii="Arial" w:hAnsi="Arial" w:cs="Arial"/>
          <w:sz w:val="22"/>
          <w:szCs w:val="22"/>
        </w:rPr>
        <w:instrText xml:space="preserve"> REF _Ref110432138 \r \h </w:instrText>
      </w:r>
      <w:r w:rsidR="003176B4">
        <w:rPr>
          <w:rFonts w:ascii="Arial" w:hAnsi="Arial" w:cs="Arial"/>
          <w:sz w:val="22"/>
          <w:szCs w:val="22"/>
        </w:rPr>
      </w:r>
      <w:r w:rsidR="003176B4">
        <w:rPr>
          <w:rFonts w:ascii="Arial" w:hAnsi="Arial" w:cs="Arial"/>
          <w:sz w:val="22"/>
          <w:szCs w:val="22"/>
        </w:rPr>
        <w:fldChar w:fldCharType="separate"/>
      </w:r>
      <w:r w:rsidR="0037689F">
        <w:rPr>
          <w:rFonts w:ascii="Arial" w:hAnsi="Arial" w:cs="Arial"/>
          <w:sz w:val="22"/>
          <w:szCs w:val="22"/>
        </w:rPr>
        <w:t>16.1</w:t>
      </w:r>
      <w:r w:rsidR="003176B4">
        <w:rPr>
          <w:rFonts w:ascii="Arial" w:hAnsi="Arial" w:cs="Arial"/>
          <w:sz w:val="22"/>
          <w:szCs w:val="22"/>
        </w:rPr>
        <w:fldChar w:fldCharType="end"/>
      </w:r>
      <w:r w:rsidR="00DC37AD" w:rsidRPr="00C65DAD">
        <w:rPr>
          <w:rFonts w:ascii="Arial" w:hAnsi="Arial" w:cs="Arial"/>
          <w:sz w:val="22"/>
          <w:szCs w:val="22"/>
        </w:rPr>
        <w:t xml:space="preserve"> </w:t>
      </w:r>
      <w:r w:rsidRPr="00C65DAD">
        <w:rPr>
          <w:rFonts w:ascii="Arial" w:hAnsi="Arial" w:cs="Arial"/>
          <w:sz w:val="22"/>
          <w:szCs w:val="22"/>
        </w:rPr>
        <w:t xml:space="preserve">son alcanzados. El oferente debe detallar los cálculos que justifiquen las elecciones tomadas. </w:t>
      </w:r>
    </w:p>
    <w:p w14:paraId="7940B5EF" w14:textId="77777777" w:rsidR="009867FE" w:rsidRPr="00C65DAD" w:rsidRDefault="009867FE" w:rsidP="009867FE">
      <w:pPr>
        <w:rPr>
          <w:rFonts w:ascii="Arial" w:hAnsi="Arial" w:cs="Arial"/>
          <w:sz w:val="22"/>
          <w:szCs w:val="22"/>
        </w:rPr>
      </w:pPr>
    </w:p>
    <w:p w14:paraId="4290939A" w14:textId="77777777" w:rsidR="009867FE" w:rsidRPr="00C65DAD" w:rsidRDefault="009867FE" w:rsidP="009867FE">
      <w:pPr>
        <w:rPr>
          <w:rFonts w:ascii="Arial" w:hAnsi="Arial" w:cs="Arial"/>
          <w:sz w:val="22"/>
          <w:szCs w:val="22"/>
        </w:rPr>
      </w:pPr>
      <w:r w:rsidRPr="00C65DAD">
        <w:rPr>
          <w:rFonts w:ascii="Arial" w:hAnsi="Arial" w:cs="Arial"/>
          <w:sz w:val="22"/>
          <w:szCs w:val="22"/>
        </w:rPr>
        <w:t>El oferente debe indicar completamente las especificaciones del convertidor trifásico, y debe incluir al menos las siguientes propiedades:</w:t>
      </w:r>
    </w:p>
    <w:p w14:paraId="3F7B4580"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Marca y referencias del conversor elegido</w:t>
      </w:r>
    </w:p>
    <w:p w14:paraId="77260F12"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Corriente Nominal (en A)</w:t>
      </w:r>
    </w:p>
    <w:p w14:paraId="0A1D2200"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Potencia Aparente Nominal (kVA)</w:t>
      </w:r>
    </w:p>
    <w:p w14:paraId="1AAE023D"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Potencia Aparente Máxima (kVA)</w:t>
      </w:r>
    </w:p>
    <w:p w14:paraId="2098A665"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lastRenderedPageBreak/>
        <w:t>Tensión de Salida (en V)</w:t>
      </w:r>
    </w:p>
    <w:p w14:paraId="1B342811"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Comportamiento en caso de cortocircuito de la salida del convertidor: Corriente Pico Máxima I</w:t>
      </w:r>
      <w:r w:rsidRPr="00C65DAD">
        <w:rPr>
          <w:rFonts w:ascii="Arial" w:hAnsi="Arial" w:cs="Arial"/>
          <w:sz w:val="22"/>
          <w:szCs w:val="22"/>
          <w:vertAlign w:val="subscript"/>
        </w:rPr>
        <w:t>p</w:t>
      </w:r>
      <w:r w:rsidRPr="00C65DAD">
        <w:rPr>
          <w:rFonts w:ascii="Arial" w:hAnsi="Arial" w:cs="Arial"/>
          <w:sz w:val="22"/>
          <w:szCs w:val="22"/>
        </w:rPr>
        <w:t xml:space="preserve"> y Corriente Inicial de Cortocircuito I</w:t>
      </w:r>
      <w:r w:rsidRPr="00C65DAD">
        <w:rPr>
          <w:rFonts w:ascii="Arial" w:hAnsi="Arial" w:cs="Arial"/>
          <w:sz w:val="22"/>
          <w:szCs w:val="22"/>
          <w:vertAlign w:val="subscript"/>
        </w:rPr>
        <w:t>k</w:t>
      </w:r>
      <w:r w:rsidRPr="00C65DAD">
        <w:rPr>
          <w:rFonts w:ascii="Arial" w:hAnsi="Arial" w:cs="Arial"/>
          <w:sz w:val="22"/>
          <w:szCs w:val="22"/>
        </w:rPr>
        <w:t>’’</w:t>
      </w:r>
    </w:p>
    <w:p w14:paraId="3AF1D092"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Distorsión Total Armónica: THDI. La THDI debe ser menor al 3%</w:t>
      </w:r>
    </w:p>
    <w:p w14:paraId="69DB33F3" w14:textId="77777777" w:rsidR="009867FE" w:rsidRPr="00C65DAD" w:rsidRDefault="009867FE" w:rsidP="009867FE">
      <w:pPr>
        <w:pStyle w:val="Prrafodelista"/>
        <w:numPr>
          <w:ilvl w:val="0"/>
          <w:numId w:val="3"/>
        </w:numPr>
        <w:rPr>
          <w:rFonts w:ascii="Arial" w:hAnsi="Arial" w:cs="Arial"/>
          <w:sz w:val="22"/>
          <w:szCs w:val="22"/>
        </w:rPr>
      </w:pPr>
      <w:r w:rsidRPr="00C65DAD">
        <w:rPr>
          <w:rFonts w:ascii="Arial" w:hAnsi="Arial" w:cs="Arial"/>
          <w:sz w:val="22"/>
          <w:szCs w:val="22"/>
        </w:rPr>
        <w:t>Eficiencia del Inversor incluyendo el filtro de armónicos a potencia nominal y en pasos del 10% de la potencia nominal.</w:t>
      </w:r>
    </w:p>
    <w:p w14:paraId="1964D2FD" w14:textId="77777777" w:rsidR="009867FE" w:rsidRPr="00C65DAD" w:rsidRDefault="009867FE" w:rsidP="009867FE">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Capacidad Activa y Reactiva: representada en un diagrama P-Q para diferentes tensiones de AC [Un; Un-10%; Un+10%]</w:t>
      </w:r>
    </w:p>
    <w:p w14:paraId="4BFEE1FE" w14:textId="77777777" w:rsidR="009867FE" w:rsidRPr="00C65DAD" w:rsidRDefault="009867FE" w:rsidP="009867FE">
      <w:pPr>
        <w:widowControl w:val="0"/>
        <w:rPr>
          <w:rFonts w:ascii="Arial" w:hAnsi="Arial" w:cs="Arial"/>
          <w:sz w:val="22"/>
          <w:szCs w:val="22"/>
        </w:rPr>
      </w:pPr>
    </w:p>
    <w:p w14:paraId="6793E123" w14:textId="77777777" w:rsidR="008027FF" w:rsidRPr="00377258" w:rsidRDefault="008027FF" w:rsidP="008027FF">
      <w:pPr>
        <w:rPr>
          <w:rFonts w:ascii="Arial" w:hAnsi="Arial" w:cs="Arial"/>
          <w:sz w:val="22"/>
          <w:szCs w:val="22"/>
          <w:lang w:val="es-ES"/>
        </w:rPr>
      </w:pPr>
      <w:r w:rsidRPr="00377258">
        <w:rPr>
          <w:rFonts w:ascii="Arial" w:hAnsi="Arial" w:cs="Arial"/>
          <w:sz w:val="22"/>
          <w:szCs w:val="22"/>
        </w:rPr>
        <w:t>Los oferentes deberán proponer un Inversor que permita la funcionalidad Grid Forming, cumpliendo con los siguientes parámetros medidos en 31.5kV:</w:t>
      </w:r>
    </w:p>
    <w:p w14:paraId="2F30EE5B" w14:textId="77777777" w:rsidR="008027FF" w:rsidRPr="00377258" w:rsidRDefault="008027FF" w:rsidP="008027FF">
      <w:pPr>
        <w:pStyle w:val="Prrafodelista"/>
        <w:numPr>
          <w:ilvl w:val="0"/>
          <w:numId w:val="55"/>
        </w:numPr>
        <w:rPr>
          <w:rFonts w:ascii="Arial" w:hAnsi="Arial" w:cs="Arial"/>
          <w:sz w:val="22"/>
          <w:szCs w:val="22"/>
        </w:rPr>
      </w:pPr>
      <w:r w:rsidRPr="00377258">
        <w:rPr>
          <w:rFonts w:ascii="Arial" w:hAnsi="Arial" w:cs="Arial"/>
          <w:sz w:val="22"/>
          <w:szCs w:val="22"/>
        </w:rPr>
        <w:t>Tension nominal: 31.5kV</w:t>
      </w:r>
    </w:p>
    <w:p w14:paraId="0334EF74" w14:textId="429F6853" w:rsidR="008027FF" w:rsidRPr="00377258" w:rsidRDefault="00406B89" w:rsidP="008027FF">
      <w:pPr>
        <w:pStyle w:val="Prrafodelista"/>
        <w:numPr>
          <w:ilvl w:val="0"/>
          <w:numId w:val="55"/>
        </w:numPr>
        <w:rPr>
          <w:rFonts w:ascii="Arial" w:hAnsi="Arial" w:cs="Arial"/>
          <w:sz w:val="22"/>
          <w:szCs w:val="22"/>
        </w:rPr>
      </w:pPr>
      <w:r>
        <w:rPr>
          <w:rFonts w:ascii="Arial" w:hAnsi="Arial" w:cs="Arial"/>
          <w:sz w:val="22"/>
          <w:szCs w:val="22"/>
        </w:rPr>
        <w:t xml:space="preserve">Desviación </w:t>
      </w:r>
      <w:r w:rsidRPr="00987153">
        <w:rPr>
          <w:rFonts w:ascii="Arial" w:hAnsi="Arial" w:cs="Arial"/>
          <w:sz w:val="22"/>
          <w:szCs w:val="22"/>
        </w:rPr>
        <w:t>+/- 14</w:t>
      </w:r>
      <w:r w:rsidR="008027FF" w:rsidRPr="00987153">
        <w:rPr>
          <w:rFonts w:ascii="Arial" w:hAnsi="Arial" w:cs="Arial"/>
          <w:sz w:val="22"/>
          <w:szCs w:val="22"/>
        </w:rPr>
        <w:t>%</w:t>
      </w:r>
    </w:p>
    <w:p w14:paraId="20D2F92E" w14:textId="4DE78B9E" w:rsidR="008027FF" w:rsidRPr="00377258" w:rsidRDefault="008027FF" w:rsidP="008027FF">
      <w:pPr>
        <w:rPr>
          <w:rFonts w:ascii="Arial" w:hAnsi="Arial" w:cs="Arial"/>
          <w:sz w:val="22"/>
          <w:szCs w:val="22"/>
        </w:rPr>
      </w:pPr>
      <w:r w:rsidRPr="00377258">
        <w:rPr>
          <w:rFonts w:ascii="Arial" w:hAnsi="Arial" w:cs="Arial"/>
          <w:sz w:val="22"/>
          <w:szCs w:val="22"/>
        </w:rPr>
        <w:t xml:space="preserve">A su vez, deberá entregar la potencia de cortocircuito necesaria que permita el correcto funcionamiento del sistema de protecciones (Anexo </w:t>
      </w:r>
      <w:r w:rsidRPr="00377258">
        <w:rPr>
          <w:rFonts w:ascii="Arial" w:hAnsi="Arial" w:cs="Arial"/>
          <w:sz w:val="22"/>
          <w:szCs w:val="22"/>
        </w:rPr>
        <w:fldChar w:fldCharType="begin"/>
      </w:r>
      <w:r w:rsidRPr="00377258">
        <w:rPr>
          <w:rFonts w:ascii="Arial" w:hAnsi="Arial" w:cs="Arial"/>
          <w:sz w:val="22"/>
          <w:szCs w:val="22"/>
        </w:rPr>
        <w:instrText xml:space="preserve"> REF _Ref103758495 \r \h  \* MERGEFORMAT </w:instrText>
      </w:r>
      <w:r w:rsidRPr="00377258">
        <w:rPr>
          <w:rFonts w:ascii="Arial" w:hAnsi="Arial" w:cs="Arial"/>
          <w:sz w:val="22"/>
          <w:szCs w:val="22"/>
        </w:rPr>
      </w:r>
      <w:r w:rsidRPr="00377258">
        <w:rPr>
          <w:rFonts w:ascii="Arial" w:hAnsi="Arial" w:cs="Arial"/>
          <w:sz w:val="22"/>
          <w:szCs w:val="22"/>
        </w:rPr>
        <w:fldChar w:fldCharType="separate"/>
      </w:r>
      <w:r w:rsidR="0037689F">
        <w:rPr>
          <w:rFonts w:ascii="Arial" w:hAnsi="Arial" w:cs="Arial"/>
          <w:sz w:val="22"/>
          <w:szCs w:val="22"/>
        </w:rPr>
        <w:t>19.10</w:t>
      </w:r>
      <w:r w:rsidRPr="00377258">
        <w:rPr>
          <w:rFonts w:ascii="Arial" w:hAnsi="Arial" w:cs="Arial"/>
          <w:sz w:val="22"/>
          <w:szCs w:val="22"/>
        </w:rPr>
        <w:fldChar w:fldCharType="end"/>
      </w:r>
      <w:r w:rsidR="00406B89">
        <w:rPr>
          <w:rFonts w:ascii="Arial" w:hAnsi="Arial" w:cs="Arial"/>
          <w:sz w:val="22"/>
          <w:szCs w:val="22"/>
        </w:rPr>
        <w:t xml:space="preserve"> )</w:t>
      </w:r>
      <w:r w:rsidR="00406B89" w:rsidRPr="008D0865">
        <w:rPr>
          <w:rFonts w:ascii="Arial" w:hAnsi="Arial" w:cs="Arial"/>
        </w:rPr>
        <w:t xml:space="preserve">, </w:t>
      </w:r>
      <w:r w:rsidR="00406B89" w:rsidRPr="00987153">
        <w:rPr>
          <w:rFonts w:ascii="Arial" w:hAnsi="Arial" w:cs="Arial"/>
        </w:rPr>
        <w:t>por lo que el dimensionado del BESS puede presentar valores superiores a los solicitados en las tablas 9 y 10.</w:t>
      </w:r>
    </w:p>
    <w:p w14:paraId="58AE0A7E" w14:textId="77777777" w:rsidR="008027FF" w:rsidRPr="00C65DAD" w:rsidRDefault="008027FF" w:rsidP="008027FF">
      <w:pPr>
        <w:rPr>
          <w:rFonts w:ascii="Arial" w:hAnsi="Arial" w:cs="Arial"/>
          <w:sz w:val="22"/>
          <w:szCs w:val="22"/>
          <w:highlight w:val="yellow"/>
        </w:rPr>
      </w:pPr>
    </w:p>
    <w:p w14:paraId="27D557C5" w14:textId="77777777" w:rsidR="008027FF" w:rsidRPr="00377258" w:rsidRDefault="008027FF" w:rsidP="008027FF">
      <w:pPr>
        <w:pStyle w:val="Textegras"/>
        <w:jc w:val="both"/>
        <w:rPr>
          <w:rFonts w:ascii="Arial" w:hAnsi="Arial" w:cs="Arial"/>
          <w:b w:val="0"/>
          <w:sz w:val="22"/>
          <w:szCs w:val="22"/>
          <w:lang w:val="es-UY"/>
        </w:rPr>
      </w:pPr>
      <w:r w:rsidRPr="00377258">
        <w:rPr>
          <w:rFonts w:ascii="Arial" w:hAnsi="Arial" w:cs="Arial"/>
          <w:b w:val="0"/>
          <w:sz w:val="22"/>
          <w:szCs w:val="22"/>
          <w:lang w:val="es-ES"/>
        </w:rPr>
        <w:t>Independientemente de otros requisitos a ser considerados en el diseño por parte del oferente, en particular teniendo en cuenta que los criterios de ajuste de protecciones de la red de Distribución de UTE habilitan un 50% de sobrecarga en los transformadores, en caso de cualquier cortocircuito en la red de sub trasmisión o media tensión, la potencia de cortocircuito entregado hasta que se despeje la falta por el convertidor debe ser lo suficientemente alto de forma de superar al menos  la potencia correspondiente a la suma del 50% de sobrecarga del transformador de máxima potencia instalada más las pérdidas que puedan ocurrir en la red de Distribución durante el cortocircuito.</w:t>
      </w:r>
      <w:r w:rsidRPr="00377258">
        <w:rPr>
          <w:rFonts w:ascii="Arial" w:eastAsia="Calibri" w:hAnsi="Arial" w:cs="Arial"/>
          <w:b w:val="0"/>
          <w:bCs w:val="0"/>
          <w:color w:val="auto"/>
          <w:kern w:val="0"/>
          <w:sz w:val="22"/>
          <w:szCs w:val="22"/>
          <w:lang w:val="es-UY"/>
        </w:rPr>
        <w:t xml:space="preserve"> </w:t>
      </w:r>
      <w:r w:rsidRPr="00377258">
        <w:rPr>
          <w:rFonts w:ascii="Arial" w:hAnsi="Arial" w:cs="Arial"/>
          <w:b w:val="0"/>
          <w:sz w:val="22"/>
          <w:szCs w:val="22"/>
          <w:lang w:val="es-UY"/>
        </w:rPr>
        <w:t>El Convertidor debe ser capaz de soportar el doble del valor de la corriente nominal, por un tiempo tal que permita despejar la falta de acuerdo a los criterios de protecciones de la red de Distribución existentes en UTE.</w:t>
      </w:r>
    </w:p>
    <w:p w14:paraId="3E94EBCB" w14:textId="77777777" w:rsidR="008027FF" w:rsidRPr="00ED7AC7" w:rsidRDefault="008027FF" w:rsidP="008027FF">
      <w:pPr>
        <w:pStyle w:val="Textegras"/>
        <w:jc w:val="both"/>
        <w:rPr>
          <w:rFonts w:ascii="Arial" w:hAnsi="Arial" w:cs="Arial"/>
          <w:b w:val="0"/>
          <w:sz w:val="22"/>
          <w:szCs w:val="22"/>
          <w:lang w:val="es-UY"/>
        </w:rPr>
      </w:pPr>
      <w:r w:rsidRPr="00ED7AC7">
        <w:rPr>
          <w:rFonts w:ascii="Arial" w:hAnsi="Arial" w:cs="Arial"/>
          <w:b w:val="0"/>
          <w:sz w:val="22"/>
          <w:szCs w:val="22"/>
          <w:lang w:val="es-UY"/>
        </w:rPr>
        <w:t>Se adjunta al pliego los archivos BATERIAS_TRAFOS_ACTUALES.sinx y BATERIAS_TRAFOS_2036.sinx para cálculos.</w:t>
      </w:r>
    </w:p>
    <w:p w14:paraId="7226B2AB" w14:textId="77777777" w:rsidR="008027FF" w:rsidRPr="00ED7AC7" w:rsidRDefault="008027FF" w:rsidP="008027FF">
      <w:pPr>
        <w:pStyle w:val="Textegras"/>
        <w:jc w:val="both"/>
        <w:rPr>
          <w:rFonts w:ascii="Arial" w:hAnsi="Arial" w:cs="Arial"/>
          <w:b w:val="0"/>
          <w:sz w:val="22"/>
          <w:szCs w:val="22"/>
          <w:lang w:val="es-UY"/>
        </w:rPr>
      </w:pPr>
      <w:r w:rsidRPr="00ED7AC7">
        <w:rPr>
          <w:rFonts w:ascii="Arial" w:hAnsi="Arial" w:cs="Arial"/>
          <w:b w:val="0"/>
          <w:sz w:val="22"/>
          <w:szCs w:val="22"/>
          <w:lang w:val="es-UY"/>
        </w:rPr>
        <w:t xml:space="preserve">Así cómo los archivos, Demanda.xls y Generacióneólica.xls. </w:t>
      </w:r>
    </w:p>
    <w:p w14:paraId="334E483E" w14:textId="48F4BD58" w:rsidR="008027FF" w:rsidRDefault="008027FF" w:rsidP="008027FF">
      <w:pPr>
        <w:rPr>
          <w:rFonts w:ascii="Arial" w:hAnsi="Arial" w:cs="Arial"/>
          <w:sz w:val="22"/>
          <w:szCs w:val="22"/>
        </w:rPr>
      </w:pPr>
    </w:p>
    <w:p w14:paraId="5D364864" w14:textId="77777777" w:rsidR="008027FF" w:rsidRDefault="008027FF" w:rsidP="008027FF">
      <w:pPr>
        <w:rPr>
          <w:rFonts w:ascii="Arial" w:hAnsi="Arial" w:cs="Arial"/>
          <w:sz w:val="22"/>
          <w:szCs w:val="22"/>
        </w:rPr>
      </w:pPr>
    </w:p>
    <w:p w14:paraId="06840451" w14:textId="65BB8069" w:rsidR="008027FF" w:rsidRDefault="008027FF" w:rsidP="008027FF">
      <w:pPr>
        <w:rPr>
          <w:rFonts w:ascii="Arial" w:hAnsi="Arial" w:cs="Arial"/>
          <w:sz w:val="22"/>
          <w:szCs w:val="22"/>
        </w:rPr>
      </w:pPr>
      <w:r w:rsidRPr="00377258">
        <w:rPr>
          <w:rFonts w:ascii="Arial" w:hAnsi="Arial" w:cs="Arial"/>
          <w:sz w:val="22"/>
          <w:szCs w:val="22"/>
        </w:rPr>
        <w:t>El oferente deberá proporcionar los siguientes puntos para tener un sistema funcionando en modo de Grid Forming:</w:t>
      </w:r>
    </w:p>
    <w:p w14:paraId="653A22A5" w14:textId="77777777" w:rsidR="008027FF" w:rsidRPr="00377258" w:rsidRDefault="008027FF" w:rsidP="008027FF">
      <w:pPr>
        <w:rPr>
          <w:rFonts w:ascii="Arial" w:hAnsi="Arial" w:cs="Arial"/>
          <w:sz w:val="22"/>
          <w:szCs w:val="22"/>
        </w:rPr>
      </w:pPr>
    </w:p>
    <w:p w14:paraId="11A63EB1"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Estudios de transitorios electromagnéticos</w:t>
      </w:r>
    </w:p>
    <w:p w14:paraId="31BFC6AC"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Cortocircuito</w:t>
      </w:r>
    </w:p>
    <w:p w14:paraId="25357B12"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flujos de carga</w:t>
      </w:r>
    </w:p>
    <w:p w14:paraId="0FBF1910"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EMT</w:t>
      </w:r>
    </w:p>
    <w:p w14:paraId="31314525"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Análisis del tamaño del inversor</w:t>
      </w:r>
    </w:p>
    <w:p w14:paraId="4A36571C"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El oferente deberá realizar un estudio de cortocircuito para la operación en modo Grid Forming.</w:t>
      </w:r>
    </w:p>
    <w:p w14:paraId="21B8AFA1" w14:textId="7E08ACA4"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 xml:space="preserve">El oferente deberá verificar que su propuesta permita el correcto funcionamiento del sistema de protecciones de la red de Distribución de UTE, según lo establecido en el Anexo </w:t>
      </w:r>
      <w:r w:rsidR="003176B4">
        <w:rPr>
          <w:rFonts w:ascii="Arial" w:hAnsi="Arial" w:cs="Arial"/>
          <w:sz w:val="22"/>
          <w:szCs w:val="22"/>
        </w:rPr>
        <w:fldChar w:fldCharType="begin"/>
      </w:r>
      <w:r w:rsidR="003176B4">
        <w:rPr>
          <w:rFonts w:ascii="Arial" w:hAnsi="Arial" w:cs="Arial"/>
          <w:sz w:val="22"/>
          <w:szCs w:val="22"/>
        </w:rPr>
        <w:instrText xml:space="preserve"> REF _Ref110432179 \r \h </w:instrText>
      </w:r>
      <w:r w:rsidR="003176B4">
        <w:rPr>
          <w:rFonts w:ascii="Arial" w:hAnsi="Arial" w:cs="Arial"/>
          <w:sz w:val="22"/>
          <w:szCs w:val="22"/>
        </w:rPr>
      </w:r>
      <w:r w:rsidR="003176B4">
        <w:rPr>
          <w:rFonts w:ascii="Arial" w:hAnsi="Arial" w:cs="Arial"/>
          <w:sz w:val="22"/>
          <w:szCs w:val="22"/>
        </w:rPr>
        <w:fldChar w:fldCharType="separate"/>
      </w:r>
      <w:r w:rsidR="0037689F">
        <w:rPr>
          <w:rFonts w:ascii="Arial" w:hAnsi="Arial" w:cs="Arial"/>
          <w:sz w:val="22"/>
          <w:szCs w:val="22"/>
        </w:rPr>
        <w:t>19.10</w:t>
      </w:r>
      <w:r w:rsidR="003176B4">
        <w:rPr>
          <w:rFonts w:ascii="Arial" w:hAnsi="Arial" w:cs="Arial"/>
          <w:sz w:val="22"/>
          <w:szCs w:val="22"/>
        </w:rPr>
        <w:fldChar w:fldCharType="end"/>
      </w:r>
      <w:r w:rsidR="003176B4">
        <w:rPr>
          <w:rFonts w:ascii="Arial" w:hAnsi="Arial" w:cs="Arial"/>
          <w:sz w:val="22"/>
          <w:szCs w:val="22"/>
        </w:rPr>
        <w:t xml:space="preserve"> </w:t>
      </w:r>
      <w:r w:rsidRPr="00377258">
        <w:rPr>
          <w:rFonts w:ascii="Arial" w:hAnsi="Arial" w:cs="Arial"/>
          <w:sz w:val="22"/>
          <w:szCs w:val="22"/>
        </w:rPr>
        <w:t>teniendo en cuenta este requisito en el dimensionado de los diferentes componentes del sistema, en particular el Convertidor.</w:t>
      </w:r>
    </w:p>
    <w:p w14:paraId="453680E4"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Descripción del diseño propuesto</w:t>
      </w:r>
    </w:p>
    <w:p w14:paraId="56FB76A8"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lastRenderedPageBreak/>
        <w:t>Documentación técnica sobre el modelo y tipo de inversor utilizado.</w:t>
      </w:r>
    </w:p>
    <w:p w14:paraId="0803DDFB"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Documentación que muestre la lógica del inversor y asegure su capacidad para trabajar modo Grid Forming.</w:t>
      </w:r>
    </w:p>
    <w:p w14:paraId="17679C96" w14:textId="77777777" w:rsidR="008027FF" w:rsidRPr="00377258" w:rsidRDefault="008027FF" w:rsidP="008027FF">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Documentación sobre el comportamiento del inversor en el PCC.</w:t>
      </w:r>
    </w:p>
    <w:p w14:paraId="432B78F4" w14:textId="5892DE16" w:rsidR="009867FE" w:rsidRPr="00C65DAD" w:rsidRDefault="008027FF" w:rsidP="008027FF">
      <w:pPr>
        <w:rPr>
          <w:rFonts w:ascii="Arial" w:hAnsi="Arial" w:cs="Arial"/>
          <w:color w:val="1F4E79"/>
          <w:sz w:val="22"/>
          <w:szCs w:val="22"/>
        </w:rPr>
      </w:pPr>
      <w:r w:rsidRPr="00377258">
        <w:rPr>
          <w:rFonts w:ascii="Arial" w:hAnsi="Arial" w:cs="Arial"/>
          <w:sz w:val="22"/>
          <w:szCs w:val="22"/>
        </w:rPr>
        <w:t>Estudio de Control de Frecuencia para condiciones normales y para faltas en la</w:t>
      </w:r>
      <w:r w:rsidR="003176B4">
        <w:rPr>
          <w:rFonts w:ascii="Arial" w:hAnsi="Arial" w:cs="Arial"/>
          <w:sz w:val="22"/>
          <w:szCs w:val="22"/>
        </w:rPr>
        <w:t>s</w:t>
      </w:r>
      <w:r w:rsidRPr="00377258">
        <w:rPr>
          <w:rFonts w:ascii="Arial" w:hAnsi="Arial" w:cs="Arial"/>
          <w:sz w:val="22"/>
          <w:szCs w:val="22"/>
        </w:rPr>
        <w:t xml:space="preserve"> redes de Media Tensión</w:t>
      </w:r>
    </w:p>
    <w:p w14:paraId="75CC0E64" w14:textId="77777777" w:rsidR="009867FE" w:rsidRPr="00C65DAD" w:rsidRDefault="009867FE" w:rsidP="009867FE">
      <w:pPr>
        <w:rPr>
          <w:rFonts w:ascii="Arial" w:hAnsi="Arial" w:cs="Arial"/>
          <w:color w:val="1F497D"/>
          <w:sz w:val="22"/>
          <w:szCs w:val="22"/>
          <w:lang w:val="es-419"/>
        </w:rPr>
      </w:pPr>
    </w:p>
    <w:p w14:paraId="305105CB" w14:textId="77777777" w:rsidR="009867FE" w:rsidRPr="00C65DAD" w:rsidRDefault="009867FE" w:rsidP="009867FE">
      <w:pPr>
        <w:rPr>
          <w:rFonts w:ascii="Arial" w:hAnsi="Arial" w:cs="Arial"/>
          <w:sz w:val="22"/>
          <w:szCs w:val="22"/>
          <w:lang w:val="es-419"/>
        </w:rPr>
      </w:pPr>
    </w:p>
    <w:p w14:paraId="2F581324" w14:textId="77777777" w:rsidR="009867FE" w:rsidRPr="00C65DAD" w:rsidRDefault="009867FE">
      <w:pPr>
        <w:jc w:val="left"/>
        <w:rPr>
          <w:rFonts w:ascii="Arial" w:hAnsi="Arial" w:cs="Arial"/>
          <w:sz w:val="22"/>
          <w:szCs w:val="22"/>
          <w:lang w:val="es-419"/>
        </w:rPr>
      </w:pPr>
      <w:r w:rsidRPr="00C65DAD">
        <w:rPr>
          <w:rFonts w:ascii="Arial" w:hAnsi="Arial" w:cs="Arial"/>
          <w:sz w:val="22"/>
          <w:szCs w:val="22"/>
          <w:lang w:val="es-419"/>
        </w:rPr>
        <w:br w:type="page"/>
      </w:r>
    </w:p>
    <w:p w14:paraId="60E3101D" w14:textId="77777777" w:rsidR="009867FE" w:rsidRPr="00C65DAD" w:rsidRDefault="009867FE" w:rsidP="009867FE">
      <w:pPr>
        <w:pStyle w:val="Ttulo2"/>
        <w:rPr>
          <w:rFonts w:ascii="Arial" w:hAnsi="Arial"/>
          <w:sz w:val="22"/>
          <w:szCs w:val="22"/>
        </w:rPr>
      </w:pPr>
      <w:bookmarkStart w:id="128" w:name="_Toc115353152"/>
      <w:r w:rsidRPr="00C65DAD">
        <w:rPr>
          <w:rFonts w:ascii="Arial" w:hAnsi="Arial"/>
          <w:sz w:val="22"/>
          <w:szCs w:val="22"/>
        </w:rPr>
        <w:lastRenderedPageBreak/>
        <w:t>Tiempo de respuesta</w:t>
      </w:r>
      <w:bookmarkEnd w:id="128"/>
    </w:p>
    <w:p w14:paraId="01EDFFAE" w14:textId="77777777" w:rsidR="009867FE" w:rsidRPr="00C65DAD" w:rsidRDefault="009867FE" w:rsidP="009867FE">
      <w:pPr>
        <w:widowControl w:val="0"/>
        <w:ind w:left="-14"/>
        <w:rPr>
          <w:rFonts w:ascii="Arial" w:hAnsi="Arial" w:cs="Arial"/>
          <w:sz w:val="22"/>
          <w:szCs w:val="22"/>
        </w:rPr>
      </w:pPr>
    </w:p>
    <w:p w14:paraId="22767334" w14:textId="77777777" w:rsidR="009867FE" w:rsidRPr="00C65DAD" w:rsidRDefault="009867FE" w:rsidP="009867FE">
      <w:pPr>
        <w:rPr>
          <w:rFonts w:ascii="Arial" w:hAnsi="Arial" w:cs="Arial"/>
          <w:sz w:val="22"/>
          <w:szCs w:val="22"/>
          <w:lang w:val="es-ES"/>
        </w:rPr>
      </w:pPr>
      <w:r w:rsidRPr="00C65DAD">
        <w:rPr>
          <w:rFonts w:ascii="Arial" w:hAnsi="Arial" w:cs="Arial"/>
          <w:sz w:val="22"/>
          <w:szCs w:val="22"/>
          <w:lang w:val="es-ES"/>
        </w:rPr>
        <w:t>El tiempo de respuesta se define como el tiempo que transcurre entre la emisión de una consigna de potencia activa y o reactiva hasta el momento en que se alcanza y mantiene la consigna (dentro de un margen de +/- 5%).</w:t>
      </w:r>
    </w:p>
    <w:p w14:paraId="352E6630" w14:textId="3B76DD17" w:rsidR="009867FE" w:rsidRPr="00C65DAD" w:rsidRDefault="009867FE" w:rsidP="009867FE">
      <w:pPr>
        <w:rPr>
          <w:rFonts w:ascii="Arial" w:hAnsi="Arial" w:cs="Arial"/>
          <w:sz w:val="22"/>
          <w:szCs w:val="22"/>
          <w:lang w:val="es-ES"/>
        </w:rPr>
      </w:pPr>
      <w:r w:rsidRPr="00C65DAD">
        <w:rPr>
          <w:rFonts w:ascii="Arial" w:hAnsi="Arial" w:cs="Arial"/>
          <w:sz w:val="22"/>
          <w:szCs w:val="22"/>
          <w:lang w:val="es-ES"/>
        </w:rPr>
        <w:t xml:space="preserve">El tiempo de respuesta debe ser tal que se asegure </w:t>
      </w:r>
      <w:r w:rsidR="002335C3">
        <w:rPr>
          <w:rFonts w:ascii="Arial" w:hAnsi="Arial" w:cs="Arial"/>
          <w:sz w:val="22"/>
          <w:szCs w:val="22"/>
          <w:lang w:val="es-ES"/>
        </w:rPr>
        <w:t>“Grid Forming”</w:t>
      </w:r>
      <w:r w:rsidRPr="00C65DAD">
        <w:rPr>
          <w:rFonts w:ascii="Arial" w:hAnsi="Arial" w:cs="Arial"/>
          <w:sz w:val="22"/>
          <w:szCs w:val="22"/>
          <w:lang w:val="es-ES"/>
        </w:rPr>
        <w:t xml:space="preserve"> y la capacidad de black start. Este tiempo debe ser definido de acuerdo co</w:t>
      </w:r>
      <w:r w:rsidR="001B1BFA" w:rsidRPr="00C65DAD">
        <w:rPr>
          <w:rFonts w:ascii="Arial" w:hAnsi="Arial" w:cs="Arial"/>
          <w:sz w:val="22"/>
          <w:szCs w:val="22"/>
          <w:lang w:val="es-ES"/>
        </w:rPr>
        <w:t xml:space="preserve">n los estudios requeridos en la </w:t>
      </w:r>
      <w:r w:rsidR="006E1C4F">
        <w:rPr>
          <w:rFonts w:ascii="Arial" w:hAnsi="Arial" w:cs="Arial"/>
          <w:sz w:val="22"/>
          <w:szCs w:val="22"/>
        </w:rPr>
        <w:t xml:space="preserve">Capítulo </w:t>
      </w:r>
      <w:r w:rsidR="006E1C4F">
        <w:rPr>
          <w:rFonts w:ascii="Arial" w:hAnsi="Arial" w:cs="Arial"/>
          <w:sz w:val="22"/>
          <w:szCs w:val="22"/>
          <w:highlight w:val="green"/>
        </w:rPr>
        <w:fldChar w:fldCharType="begin"/>
      </w:r>
      <w:r w:rsidR="006E1C4F">
        <w:rPr>
          <w:rFonts w:ascii="Arial" w:hAnsi="Arial" w:cs="Arial"/>
          <w:sz w:val="22"/>
          <w:szCs w:val="22"/>
        </w:rPr>
        <w:instrText xml:space="preserve"> REF _Ref110431412 \r \h </w:instrText>
      </w:r>
      <w:r w:rsidR="006E1C4F">
        <w:rPr>
          <w:rFonts w:ascii="Arial" w:hAnsi="Arial" w:cs="Arial"/>
          <w:sz w:val="22"/>
          <w:szCs w:val="22"/>
          <w:highlight w:val="green"/>
        </w:rPr>
      </w:r>
      <w:r w:rsidR="006E1C4F">
        <w:rPr>
          <w:rFonts w:ascii="Arial" w:hAnsi="Arial" w:cs="Arial"/>
          <w:sz w:val="22"/>
          <w:szCs w:val="22"/>
          <w:highlight w:val="green"/>
        </w:rPr>
        <w:fldChar w:fldCharType="separate"/>
      </w:r>
      <w:r w:rsidR="0037689F">
        <w:rPr>
          <w:rFonts w:ascii="Arial" w:hAnsi="Arial" w:cs="Arial"/>
          <w:sz w:val="22"/>
          <w:szCs w:val="22"/>
        </w:rPr>
        <w:t>16.4.2</w:t>
      </w:r>
      <w:r w:rsidR="006E1C4F">
        <w:rPr>
          <w:rFonts w:ascii="Arial" w:hAnsi="Arial" w:cs="Arial"/>
          <w:sz w:val="22"/>
          <w:szCs w:val="22"/>
          <w:highlight w:val="green"/>
        </w:rPr>
        <w:fldChar w:fldCharType="end"/>
      </w:r>
      <w:r w:rsidR="006E1C4F">
        <w:rPr>
          <w:rFonts w:ascii="Arial" w:hAnsi="Arial" w:cs="Arial"/>
          <w:sz w:val="22"/>
          <w:szCs w:val="22"/>
        </w:rPr>
        <w:t>.</w:t>
      </w:r>
    </w:p>
    <w:p w14:paraId="5013172E" w14:textId="77777777" w:rsidR="009867FE" w:rsidRPr="00C65DAD" w:rsidRDefault="009867FE" w:rsidP="009867FE">
      <w:pPr>
        <w:widowControl w:val="0"/>
        <w:ind w:left="-14"/>
        <w:rPr>
          <w:rFonts w:ascii="Arial" w:hAnsi="Arial" w:cs="Arial"/>
          <w:sz w:val="22"/>
          <w:szCs w:val="22"/>
        </w:rPr>
      </w:pPr>
    </w:p>
    <w:p w14:paraId="076D0E17" w14:textId="77777777" w:rsidR="009867FE" w:rsidRPr="00C65DAD" w:rsidRDefault="009867FE" w:rsidP="009867FE">
      <w:pPr>
        <w:pStyle w:val="Ttulo2"/>
        <w:rPr>
          <w:rFonts w:ascii="Arial" w:hAnsi="Arial"/>
          <w:sz w:val="22"/>
          <w:szCs w:val="22"/>
        </w:rPr>
      </w:pPr>
      <w:bookmarkStart w:id="129" w:name="_Ref94603789"/>
      <w:bookmarkStart w:id="130" w:name="_Toc103594649"/>
      <w:bookmarkStart w:id="131" w:name="_Toc115353153"/>
      <w:r w:rsidRPr="00C65DAD">
        <w:rPr>
          <w:rFonts w:ascii="Arial" w:hAnsi="Arial"/>
          <w:sz w:val="22"/>
          <w:szCs w:val="22"/>
        </w:rPr>
        <w:t>Seguridad</w:t>
      </w:r>
      <w:bookmarkEnd w:id="129"/>
      <w:bookmarkEnd w:id="130"/>
      <w:bookmarkEnd w:id="131"/>
    </w:p>
    <w:p w14:paraId="7DC23BAE" w14:textId="77777777" w:rsidR="009867FE" w:rsidRPr="00C65DAD" w:rsidRDefault="009867FE" w:rsidP="009867FE">
      <w:pPr>
        <w:rPr>
          <w:rFonts w:ascii="Arial" w:hAnsi="Arial" w:cs="Arial"/>
          <w:sz w:val="22"/>
          <w:szCs w:val="22"/>
        </w:rPr>
      </w:pPr>
    </w:p>
    <w:p w14:paraId="1F786C50" w14:textId="77777777" w:rsidR="009867FE" w:rsidRPr="00C65DAD" w:rsidRDefault="009867FE" w:rsidP="009867FE">
      <w:pPr>
        <w:rPr>
          <w:rFonts w:ascii="Arial" w:hAnsi="Arial" w:cs="Arial"/>
          <w:sz w:val="22"/>
          <w:szCs w:val="22"/>
        </w:rPr>
      </w:pPr>
      <w:r w:rsidRPr="00C65DAD">
        <w:rPr>
          <w:rFonts w:ascii="Arial" w:hAnsi="Arial" w:cs="Arial"/>
          <w:sz w:val="22"/>
          <w:szCs w:val="22"/>
        </w:rPr>
        <w:t>UTE considera la seguridad como una componente clave del Sistema de Almacenamiento de Energía. Las siguientes medidas deben ser tomadas en cuenta</w:t>
      </w:r>
      <w:r w:rsidR="00D81C8D" w:rsidRPr="00C65DAD">
        <w:rPr>
          <w:rFonts w:ascii="Arial" w:hAnsi="Arial" w:cs="Arial"/>
          <w:sz w:val="22"/>
          <w:szCs w:val="22"/>
        </w:rPr>
        <w:t xml:space="preserve"> dentro de las ofertas</w:t>
      </w:r>
      <w:r w:rsidRPr="00C65DAD">
        <w:rPr>
          <w:rFonts w:ascii="Arial" w:hAnsi="Arial" w:cs="Arial"/>
          <w:sz w:val="22"/>
          <w:szCs w:val="22"/>
        </w:rPr>
        <w:t xml:space="preserve"> para asegurar la operación segura del sistema: </w:t>
      </w:r>
    </w:p>
    <w:p w14:paraId="69DFF454" w14:textId="77777777" w:rsidR="009867FE"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detección de incendios y un sistema de extinción de incendios en forma de rociadores y tuberías secas accesibles desde el exterior de los racks, a una distancia razonable (&gt; 4 m del recinto). Cualquier desviación deberá aclararse específicamente en la oferta.</w:t>
      </w:r>
    </w:p>
    <w:p w14:paraId="4FAD2E5B" w14:textId="77777777" w:rsidR="009867FE"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extinción de gas inerte.</w:t>
      </w:r>
    </w:p>
    <w:p w14:paraId="41D82BDB" w14:textId="77777777" w:rsidR="009867FE"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venteo que permita la liberación de los gases de combustión en caso de presión extremadamente alta.</w:t>
      </w:r>
    </w:p>
    <w:p w14:paraId="1D173F63" w14:textId="77777777" w:rsidR="009867FE"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alarma visual y sonora interno y externo que advierta al personal en el sitio y evite que el personal se acerque a la sala de baterías en caso de un incidente.</w:t>
      </w:r>
    </w:p>
    <w:p w14:paraId="1FE76FBD" w14:textId="77777777" w:rsidR="001B1BFA"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 xml:space="preserve">Puertas equipadas con barras </w:t>
      </w:r>
      <w:r w:rsidR="00416C0F" w:rsidRPr="00C65DAD">
        <w:rPr>
          <w:rFonts w:ascii="Arial" w:hAnsi="Arial" w:cs="Arial"/>
          <w:sz w:val="22"/>
          <w:szCs w:val="22"/>
          <w:lang w:val="es-ES"/>
        </w:rPr>
        <w:t>anti pánico</w:t>
      </w:r>
      <w:r w:rsidRPr="00C65DAD">
        <w:rPr>
          <w:rFonts w:ascii="Arial" w:hAnsi="Arial" w:cs="Arial"/>
          <w:sz w:val="22"/>
          <w:szCs w:val="22"/>
          <w:lang w:val="es-ES"/>
        </w:rPr>
        <w:t xml:space="preserve"> (en las situaciones que correspondan)</w:t>
      </w:r>
    </w:p>
    <w:p w14:paraId="0CB67709" w14:textId="77777777" w:rsidR="009867FE" w:rsidRPr="00C65DAD" w:rsidRDefault="009867FE" w:rsidP="00F267B8">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rPr>
        <w:t xml:space="preserve">Paredes cortafuego, aspersores, detectores de humo, sistema de aire acondicionado, cañería con acceso a suministro de agua, sensores de temperatura en cada bastidor. </w:t>
      </w:r>
    </w:p>
    <w:p w14:paraId="4F0151C9" w14:textId="77777777" w:rsidR="009867FE" w:rsidRPr="00C65DAD" w:rsidRDefault="009867FE" w:rsidP="009867FE">
      <w:pPr>
        <w:rPr>
          <w:rFonts w:ascii="Arial" w:hAnsi="Arial" w:cs="Arial"/>
          <w:sz w:val="22"/>
          <w:szCs w:val="22"/>
        </w:rPr>
      </w:pPr>
      <w:r w:rsidRPr="00C65DAD">
        <w:rPr>
          <w:rFonts w:ascii="Arial" w:hAnsi="Arial" w:cs="Arial"/>
          <w:sz w:val="22"/>
          <w:szCs w:val="22"/>
        </w:rPr>
        <w:t>El acondicionamiento térmico, la extinción de incendios y el diseño físico para aislar las baterías entre sí son elementos esenciales para proteger una instalación BESS.</w:t>
      </w:r>
    </w:p>
    <w:p w14:paraId="00AB6ABC" w14:textId="77777777" w:rsidR="009867FE" w:rsidRPr="00C65DAD" w:rsidRDefault="009867FE" w:rsidP="009867FE">
      <w:pPr>
        <w:rPr>
          <w:rFonts w:ascii="Arial" w:hAnsi="Arial" w:cs="Arial"/>
          <w:sz w:val="22"/>
          <w:szCs w:val="22"/>
        </w:rPr>
      </w:pPr>
    </w:p>
    <w:p w14:paraId="4B2A5230"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deberá describir todas las medidas tomadas para: </w:t>
      </w:r>
    </w:p>
    <w:p w14:paraId="319FD581" w14:textId="77777777" w:rsidR="009867FE" w:rsidRPr="00C65DAD" w:rsidRDefault="009867FE" w:rsidP="00F267B8">
      <w:pPr>
        <w:pStyle w:val="Prrafodelista"/>
        <w:numPr>
          <w:ilvl w:val="0"/>
          <w:numId w:val="6"/>
        </w:numPr>
        <w:rPr>
          <w:rFonts w:ascii="Arial" w:hAnsi="Arial" w:cs="Arial"/>
          <w:sz w:val="22"/>
          <w:szCs w:val="22"/>
        </w:rPr>
      </w:pPr>
      <w:r w:rsidRPr="00C65DAD">
        <w:rPr>
          <w:rFonts w:ascii="Arial" w:hAnsi="Arial" w:cs="Arial"/>
          <w:sz w:val="22"/>
          <w:szCs w:val="22"/>
        </w:rPr>
        <w:t>Prevenir la ocurrencia de un incidente (instalación eléctrica, sistemas de protección, etc.)</w:t>
      </w:r>
    </w:p>
    <w:p w14:paraId="5BCE818A" w14:textId="77777777" w:rsidR="009867FE" w:rsidRPr="003935C2" w:rsidRDefault="009867FE" w:rsidP="00F267B8">
      <w:pPr>
        <w:pStyle w:val="Prrafodelista"/>
        <w:numPr>
          <w:ilvl w:val="0"/>
          <w:numId w:val="6"/>
        </w:numPr>
        <w:rPr>
          <w:rFonts w:ascii="Arial" w:hAnsi="Arial" w:cs="Arial"/>
          <w:sz w:val="22"/>
          <w:szCs w:val="22"/>
        </w:rPr>
      </w:pPr>
      <w:r w:rsidRPr="00C65DAD">
        <w:rPr>
          <w:rFonts w:ascii="Arial" w:hAnsi="Arial" w:cs="Arial"/>
          <w:sz w:val="22"/>
          <w:szCs w:val="22"/>
        </w:rPr>
        <w:t xml:space="preserve">Mitigar los riesgos resultantes de un incidente en el caso que el mismo ocurra (resultado de </w:t>
      </w:r>
      <w:r w:rsidRPr="003935C2">
        <w:rPr>
          <w:rFonts w:ascii="Arial" w:hAnsi="Arial" w:cs="Arial"/>
          <w:sz w:val="22"/>
          <w:szCs w:val="22"/>
        </w:rPr>
        <w:t xml:space="preserve">ensayos de sistema de protección anti-incendio considerando la resistencia al fuego del material utilizado y especialmente puertas y paredes anti-incendio) </w:t>
      </w:r>
    </w:p>
    <w:p w14:paraId="1C4C7682" w14:textId="5EB9145F" w:rsidR="009867FE" w:rsidRPr="00C65DAD" w:rsidRDefault="009867FE" w:rsidP="009867FE">
      <w:pPr>
        <w:rPr>
          <w:rFonts w:ascii="Arial" w:hAnsi="Arial" w:cs="Arial"/>
          <w:sz w:val="22"/>
          <w:szCs w:val="22"/>
        </w:rPr>
      </w:pPr>
      <w:r w:rsidRPr="003935C2">
        <w:rPr>
          <w:rFonts w:ascii="Arial" w:hAnsi="Arial" w:cs="Arial"/>
          <w:sz w:val="22"/>
          <w:szCs w:val="22"/>
        </w:rPr>
        <w:t xml:space="preserve">El oferente deberá </w:t>
      </w:r>
      <w:r w:rsidR="00F6463E" w:rsidRPr="003935C2">
        <w:rPr>
          <w:rFonts w:ascii="Arial" w:hAnsi="Arial" w:cs="Arial"/>
          <w:sz w:val="22"/>
          <w:szCs w:val="22"/>
        </w:rPr>
        <w:t xml:space="preserve">obtener las habilitaciones </w:t>
      </w:r>
      <w:r w:rsidRPr="003935C2">
        <w:rPr>
          <w:rFonts w:ascii="Arial" w:hAnsi="Arial" w:cs="Arial"/>
          <w:sz w:val="22"/>
          <w:szCs w:val="22"/>
        </w:rPr>
        <w:t xml:space="preserve">de las instalaciones </w:t>
      </w:r>
      <w:r w:rsidR="00ED479E" w:rsidRPr="003935C2">
        <w:rPr>
          <w:rFonts w:ascii="Arial" w:hAnsi="Arial" w:cs="Arial"/>
          <w:sz w:val="22"/>
          <w:szCs w:val="22"/>
        </w:rPr>
        <w:t>ante las</w:t>
      </w:r>
      <w:r w:rsidR="00F6463E" w:rsidRPr="003935C2">
        <w:rPr>
          <w:rFonts w:ascii="Arial" w:hAnsi="Arial" w:cs="Arial"/>
          <w:sz w:val="22"/>
          <w:szCs w:val="22"/>
        </w:rPr>
        <w:t xml:space="preserve"> autoridades que correspondan, </w:t>
      </w:r>
      <w:r w:rsidRPr="003935C2">
        <w:rPr>
          <w:rFonts w:ascii="Arial" w:hAnsi="Arial" w:cs="Arial"/>
          <w:sz w:val="22"/>
          <w:szCs w:val="22"/>
        </w:rPr>
        <w:t>l</w:t>
      </w:r>
      <w:r w:rsidR="00F6463E" w:rsidRPr="003935C2">
        <w:rPr>
          <w:rFonts w:ascii="Arial" w:hAnsi="Arial" w:cs="Arial"/>
          <w:sz w:val="22"/>
          <w:szCs w:val="22"/>
        </w:rPr>
        <w:t>a</w:t>
      </w:r>
      <w:r w:rsidRPr="003935C2">
        <w:rPr>
          <w:rFonts w:ascii="Arial" w:hAnsi="Arial" w:cs="Arial"/>
          <w:sz w:val="22"/>
          <w:szCs w:val="22"/>
        </w:rPr>
        <w:t>s cuales deberán ser presentad</w:t>
      </w:r>
      <w:r w:rsidR="00F6463E" w:rsidRPr="003935C2">
        <w:rPr>
          <w:rFonts w:ascii="Arial" w:hAnsi="Arial" w:cs="Arial"/>
          <w:sz w:val="22"/>
          <w:szCs w:val="22"/>
        </w:rPr>
        <w:t>a</w:t>
      </w:r>
      <w:r w:rsidRPr="003935C2">
        <w:rPr>
          <w:rFonts w:ascii="Arial" w:hAnsi="Arial" w:cs="Arial"/>
          <w:sz w:val="22"/>
          <w:szCs w:val="22"/>
        </w:rPr>
        <w:t>s ante UTE.</w:t>
      </w:r>
    </w:p>
    <w:p w14:paraId="3C6B17DE" w14:textId="77777777" w:rsidR="009867FE" w:rsidRPr="00C65DAD" w:rsidRDefault="009867FE" w:rsidP="009867FE">
      <w:pPr>
        <w:rPr>
          <w:rFonts w:ascii="Arial" w:hAnsi="Arial" w:cs="Arial"/>
          <w:sz w:val="22"/>
          <w:szCs w:val="22"/>
          <w:lang w:val="es-ES"/>
        </w:rPr>
      </w:pPr>
    </w:p>
    <w:p w14:paraId="737F73CA" w14:textId="77777777" w:rsidR="009867FE" w:rsidRPr="00C65DAD" w:rsidRDefault="00C336BD" w:rsidP="009867FE">
      <w:pPr>
        <w:rPr>
          <w:rFonts w:ascii="Arial" w:hAnsi="Arial" w:cs="Arial"/>
          <w:sz w:val="22"/>
          <w:szCs w:val="22"/>
          <w:lang w:val="es-ES"/>
        </w:rPr>
      </w:pPr>
      <w:r w:rsidRPr="00C65DAD">
        <w:rPr>
          <w:rFonts w:ascii="Arial" w:hAnsi="Arial" w:cs="Arial"/>
          <w:sz w:val="22"/>
          <w:szCs w:val="22"/>
          <w:lang w:val="es-ES"/>
        </w:rPr>
        <w:t xml:space="preserve">Se debe cumplir con </w:t>
      </w:r>
      <w:r w:rsidR="009867FE" w:rsidRPr="00C65DAD">
        <w:rPr>
          <w:rFonts w:ascii="Arial" w:hAnsi="Arial" w:cs="Arial"/>
          <w:sz w:val="22"/>
          <w:szCs w:val="22"/>
          <w:lang w:val="es-ES"/>
        </w:rPr>
        <w:t>NFPA 855 y UL 9540</w:t>
      </w:r>
    </w:p>
    <w:p w14:paraId="7B8A0BE8" w14:textId="77777777" w:rsidR="009867FE" w:rsidRPr="00C65DAD" w:rsidRDefault="009867FE" w:rsidP="009867FE">
      <w:pPr>
        <w:rPr>
          <w:rFonts w:ascii="Arial" w:hAnsi="Arial" w:cs="Arial"/>
          <w:sz w:val="22"/>
          <w:szCs w:val="22"/>
          <w:lang w:val="es-ES"/>
        </w:rPr>
      </w:pPr>
    </w:p>
    <w:p w14:paraId="79F7C97A" w14:textId="77777777" w:rsidR="009867FE" w:rsidRPr="00C65DAD" w:rsidRDefault="009867FE" w:rsidP="009867FE">
      <w:pPr>
        <w:pStyle w:val="Ttulo2"/>
        <w:rPr>
          <w:rFonts w:ascii="Arial" w:hAnsi="Arial"/>
          <w:sz w:val="22"/>
          <w:szCs w:val="22"/>
        </w:rPr>
      </w:pPr>
      <w:bookmarkStart w:id="132" w:name="_Toc115353154"/>
      <w:r w:rsidRPr="00C65DAD">
        <w:rPr>
          <w:rFonts w:ascii="Arial" w:hAnsi="Arial"/>
          <w:sz w:val="22"/>
          <w:szCs w:val="22"/>
        </w:rPr>
        <w:t>Sistema de refrigeración</w:t>
      </w:r>
      <w:bookmarkEnd w:id="132"/>
      <w:r w:rsidRPr="00C65DAD">
        <w:rPr>
          <w:rFonts w:ascii="Arial" w:hAnsi="Arial"/>
          <w:sz w:val="22"/>
          <w:szCs w:val="22"/>
        </w:rPr>
        <w:t xml:space="preserve"> </w:t>
      </w:r>
    </w:p>
    <w:p w14:paraId="31F93373"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Los sistemas de almacenamiento deben estar diseñados para operar normalmente hasta a máxima temperatura exterior histórica correspondiente en las lo</w:t>
      </w:r>
      <w:r w:rsidR="001B1BFA" w:rsidRPr="00C65DAD">
        <w:rPr>
          <w:rFonts w:ascii="Arial" w:hAnsi="Arial" w:cs="Arial"/>
          <w:sz w:val="22"/>
          <w:szCs w:val="22"/>
          <w:lang w:val="es-ES"/>
        </w:rPr>
        <w:t>calizaciones correspondientes. L</w:t>
      </w:r>
      <w:r w:rsidRPr="00C65DAD">
        <w:rPr>
          <w:rFonts w:ascii="Arial" w:hAnsi="Arial" w:cs="Arial"/>
          <w:sz w:val="22"/>
          <w:szCs w:val="22"/>
          <w:lang w:val="es-ES"/>
        </w:rPr>
        <w:t>as misma son superiores a una temperatura exterior de 40°C. Además, se solicita estanqueidad IP 54 o superior.</w:t>
      </w:r>
    </w:p>
    <w:p w14:paraId="40378C6F"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 xml:space="preserve">Se debe incluir un estudio térmico inicial en la oferta de almacenamiento, para garantizar que el sistema de refrigeración planificado mantenga una temperatura dentro del recinto de la batería que asegure que el sistema de almacenamiento pueda funcionar a plena potencia, incluso cuando el clima </w:t>
      </w:r>
      <w:r w:rsidRPr="00C65DAD">
        <w:rPr>
          <w:rFonts w:ascii="Arial" w:hAnsi="Arial" w:cs="Arial"/>
          <w:sz w:val="22"/>
          <w:szCs w:val="22"/>
          <w:lang w:val="es-ES"/>
        </w:rPr>
        <w:lastRenderedPageBreak/>
        <w:t>sea extremadamente caluroso (Superior a 40 °C, a verificar según histórico de la localización correspondiente).</w:t>
      </w:r>
    </w:p>
    <w:p w14:paraId="2E134702"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El oferente debe proporcionar todos los requisitos ambientales y los datos referidos a esta parte del proyecto, como hojas de datos y dibujos. Una nota de cálculo o resultados de pruebas que acrediten el correcto dimensionamiento de las unidades de refrigeración propuestas para permitir el funcionamiento continuo del BESS.</w:t>
      </w:r>
    </w:p>
    <w:p w14:paraId="3497D28C" w14:textId="77777777" w:rsidR="009867FE" w:rsidRPr="00C65DAD" w:rsidRDefault="009867FE" w:rsidP="009867FE">
      <w:pPr>
        <w:rPr>
          <w:rFonts w:ascii="Arial" w:hAnsi="Arial" w:cs="Arial"/>
          <w:sz w:val="22"/>
          <w:szCs w:val="22"/>
          <w:lang w:val="es-ES"/>
        </w:rPr>
      </w:pPr>
    </w:p>
    <w:p w14:paraId="3F750EE4" w14:textId="77777777" w:rsidR="009867FE" w:rsidRPr="00C65DAD" w:rsidRDefault="009867FE" w:rsidP="009867FE">
      <w:pPr>
        <w:pStyle w:val="Ttulo2"/>
        <w:rPr>
          <w:rFonts w:ascii="Arial" w:hAnsi="Arial"/>
          <w:sz w:val="22"/>
          <w:szCs w:val="22"/>
        </w:rPr>
      </w:pPr>
      <w:bookmarkStart w:id="133" w:name="_Toc103594650"/>
      <w:bookmarkStart w:id="134" w:name="_Toc115353155"/>
      <w:r w:rsidRPr="00C65DAD">
        <w:rPr>
          <w:rFonts w:ascii="Arial" w:hAnsi="Arial"/>
          <w:sz w:val="22"/>
          <w:szCs w:val="22"/>
        </w:rPr>
        <w:t>Sistema de Operación y Control</w:t>
      </w:r>
      <w:bookmarkEnd w:id="133"/>
      <w:bookmarkEnd w:id="134"/>
    </w:p>
    <w:p w14:paraId="08C905FE" w14:textId="77777777" w:rsidR="009867FE" w:rsidRPr="00C65DAD" w:rsidRDefault="009867FE" w:rsidP="009867FE">
      <w:pPr>
        <w:pStyle w:val="Ttulo3"/>
        <w:rPr>
          <w:rFonts w:ascii="Arial" w:hAnsi="Arial" w:cs="Arial"/>
          <w:sz w:val="22"/>
          <w:szCs w:val="22"/>
          <w:lang w:eastAsia="fr-FR"/>
        </w:rPr>
      </w:pPr>
      <w:bookmarkStart w:id="135" w:name="_Toc103594651"/>
      <w:bookmarkStart w:id="136" w:name="_Toc115353156"/>
      <w:r w:rsidRPr="00C65DAD">
        <w:rPr>
          <w:rFonts w:ascii="Arial" w:hAnsi="Arial" w:cs="Arial"/>
          <w:sz w:val="22"/>
          <w:szCs w:val="22"/>
          <w:lang w:eastAsia="fr-FR"/>
        </w:rPr>
        <w:t>Principio de Operación del Sistema de Almacenamiento de Energía</w:t>
      </w:r>
      <w:bookmarkEnd w:id="135"/>
      <w:bookmarkEnd w:id="136"/>
    </w:p>
    <w:p w14:paraId="22F7877D"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El sistema de almacenamiento de Energía deberá proveer las siguientes funciones:</w:t>
      </w:r>
    </w:p>
    <w:p w14:paraId="0D159251" w14:textId="77777777" w:rsidR="009867FE" w:rsidRPr="00C65DAD" w:rsidRDefault="009867FE" w:rsidP="00F267B8">
      <w:pPr>
        <w:pStyle w:val="Prrafodelista"/>
        <w:numPr>
          <w:ilvl w:val="0"/>
          <w:numId w:val="15"/>
        </w:numPr>
        <w:rPr>
          <w:rFonts w:ascii="Arial" w:hAnsi="Arial" w:cs="Arial"/>
          <w:sz w:val="22"/>
          <w:szCs w:val="22"/>
          <w:lang w:eastAsia="fr-FR"/>
        </w:rPr>
      </w:pPr>
      <w:r w:rsidRPr="00C65DAD">
        <w:rPr>
          <w:rFonts w:ascii="Arial" w:hAnsi="Arial" w:cs="Arial"/>
          <w:sz w:val="22"/>
          <w:szCs w:val="22"/>
          <w:lang w:eastAsia="fr-FR"/>
        </w:rPr>
        <w:t>Control de Tensión</w:t>
      </w:r>
    </w:p>
    <w:p w14:paraId="0F9AE0FB" w14:textId="77777777" w:rsidR="009867FE" w:rsidRPr="00C65DAD" w:rsidRDefault="009867FE" w:rsidP="00F267B8">
      <w:pPr>
        <w:pStyle w:val="Prrafodelista"/>
        <w:numPr>
          <w:ilvl w:val="0"/>
          <w:numId w:val="15"/>
        </w:numPr>
        <w:rPr>
          <w:rFonts w:ascii="Arial" w:hAnsi="Arial" w:cs="Arial"/>
          <w:sz w:val="22"/>
          <w:szCs w:val="22"/>
          <w:lang w:eastAsia="fr-FR"/>
        </w:rPr>
      </w:pPr>
      <w:r w:rsidRPr="00C65DAD">
        <w:rPr>
          <w:rFonts w:ascii="Arial" w:hAnsi="Arial" w:cs="Arial"/>
          <w:sz w:val="22"/>
          <w:szCs w:val="22"/>
          <w:lang w:eastAsia="fr-FR"/>
        </w:rPr>
        <w:t>Arbitraje Intertemporal de Precios (Swap de Energía)</w:t>
      </w:r>
    </w:p>
    <w:p w14:paraId="43B5AF76" w14:textId="77777777" w:rsidR="009867FE" w:rsidRPr="00C65DAD" w:rsidRDefault="009867FE" w:rsidP="00F267B8">
      <w:pPr>
        <w:pStyle w:val="Prrafodelista"/>
        <w:numPr>
          <w:ilvl w:val="0"/>
          <w:numId w:val="15"/>
        </w:numPr>
        <w:rPr>
          <w:rFonts w:ascii="Arial" w:hAnsi="Arial" w:cs="Arial"/>
          <w:sz w:val="22"/>
          <w:szCs w:val="22"/>
          <w:lang w:eastAsia="fr-FR"/>
        </w:rPr>
      </w:pPr>
      <w:r w:rsidRPr="00C65DAD">
        <w:rPr>
          <w:rFonts w:ascii="Arial" w:hAnsi="Arial" w:cs="Arial"/>
          <w:sz w:val="22"/>
          <w:szCs w:val="22"/>
          <w:lang w:eastAsia="fr-FR"/>
        </w:rPr>
        <w:t>Firmeza a Generación Renovable no Convencional</w:t>
      </w:r>
    </w:p>
    <w:p w14:paraId="2C191723" w14:textId="77777777" w:rsidR="009867FE" w:rsidRPr="00C65DAD" w:rsidRDefault="009867FE" w:rsidP="00F267B8">
      <w:pPr>
        <w:pStyle w:val="Prrafodelista"/>
        <w:numPr>
          <w:ilvl w:val="0"/>
          <w:numId w:val="15"/>
        </w:numPr>
        <w:rPr>
          <w:rFonts w:ascii="Arial" w:hAnsi="Arial" w:cs="Arial"/>
          <w:sz w:val="22"/>
          <w:szCs w:val="22"/>
          <w:lang w:eastAsia="fr-FR"/>
        </w:rPr>
      </w:pPr>
      <w:r w:rsidRPr="00C65DAD">
        <w:rPr>
          <w:rFonts w:ascii="Arial" w:hAnsi="Arial" w:cs="Arial"/>
          <w:sz w:val="22"/>
          <w:szCs w:val="22"/>
          <w:lang w:eastAsia="fr-FR"/>
        </w:rPr>
        <w:t xml:space="preserve">Respaldo </w:t>
      </w:r>
      <w:r w:rsidR="00416C0F" w:rsidRPr="00C65DAD">
        <w:rPr>
          <w:rFonts w:ascii="Arial" w:hAnsi="Arial" w:cs="Arial"/>
          <w:sz w:val="22"/>
          <w:szCs w:val="22"/>
          <w:lang w:eastAsia="fr-FR"/>
        </w:rPr>
        <w:t>Grid Forming</w:t>
      </w:r>
      <w:r w:rsidRPr="00C65DAD">
        <w:rPr>
          <w:rFonts w:ascii="Arial" w:hAnsi="Arial" w:cs="Arial"/>
          <w:sz w:val="22"/>
          <w:szCs w:val="22"/>
          <w:lang w:eastAsia="fr-FR"/>
        </w:rPr>
        <w:t xml:space="preserve"> </w:t>
      </w:r>
    </w:p>
    <w:p w14:paraId="59996850" w14:textId="77777777" w:rsidR="009867FE" w:rsidRPr="00C65DAD" w:rsidRDefault="009867FE" w:rsidP="00F267B8">
      <w:pPr>
        <w:pStyle w:val="Prrafodelista"/>
        <w:numPr>
          <w:ilvl w:val="0"/>
          <w:numId w:val="15"/>
        </w:numPr>
        <w:rPr>
          <w:rFonts w:ascii="Arial" w:hAnsi="Arial" w:cs="Arial"/>
          <w:sz w:val="22"/>
          <w:szCs w:val="22"/>
          <w:lang w:eastAsia="fr-FR"/>
        </w:rPr>
      </w:pPr>
      <w:r w:rsidRPr="00C65DAD">
        <w:rPr>
          <w:rFonts w:ascii="Arial" w:hAnsi="Arial" w:cs="Arial"/>
          <w:sz w:val="22"/>
          <w:szCs w:val="22"/>
          <w:lang w:eastAsia="fr-FR"/>
        </w:rPr>
        <w:t xml:space="preserve">Balance o Reserva   </w:t>
      </w:r>
    </w:p>
    <w:p w14:paraId="6D43B3A7"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En condiciones normales de la red el BESS se comportará como seguidor, inyectando o absorbiendo energía para realizar las funciones de SWAP y control de Tensión, el control del sistema deberá seguir las indicaciones realizadas por el programa de control técnico económico de UTE (OPF).</w:t>
      </w:r>
    </w:p>
    <w:p w14:paraId="595011C4" w14:textId="523DAEF6"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 xml:space="preserve">En condiciones anormales de la red, ante alguna falta en la red alimentadora, el Sistema deberá funcionar en modo stand-alone controlando la tensión en MT y la frecuencia del sistema y brindando la potencia necesaria para alimentar las cargas que se conectan a </w:t>
      </w:r>
      <w:r w:rsidR="00416C0F" w:rsidRPr="00C65DAD">
        <w:rPr>
          <w:rFonts w:ascii="Arial" w:hAnsi="Arial" w:cs="Arial"/>
          <w:sz w:val="22"/>
          <w:szCs w:val="22"/>
          <w:lang w:eastAsia="fr-FR"/>
        </w:rPr>
        <w:t>él</w:t>
      </w:r>
      <w:r w:rsidRPr="00C65DAD">
        <w:rPr>
          <w:rFonts w:ascii="Arial" w:hAnsi="Arial" w:cs="Arial"/>
          <w:sz w:val="22"/>
          <w:szCs w:val="22"/>
          <w:lang w:eastAsia="fr-FR"/>
        </w:rPr>
        <w:t xml:space="preserve"> en una red </w:t>
      </w:r>
      <w:r w:rsidR="001F6BBD">
        <w:rPr>
          <w:rFonts w:ascii="Arial" w:hAnsi="Arial" w:cs="Arial"/>
          <w:sz w:val="22"/>
          <w:szCs w:val="22"/>
          <w:lang w:eastAsia="fr-FR"/>
        </w:rPr>
        <w:t>aislada del sistema de Trasmisión</w:t>
      </w:r>
      <w:r w:rsidRPr="00C65DAD">
        <w:rPr>
          <w:rFonts w:ascii="Arial" w:hAnsi="Arial" w:cs="Arial"/>
          <w:sz w:val="22"/>
          <w:szCs w:val="22"/>
          <w:lang w:eastAsia="fr-FR"/>
        </w:rPr>
        <w:t>.</w:t>
      </w:r>
    </w:p>
    <w:p w14:paraId="6FC66F08" w14:textId="77777777" w:rsidR="009867FE" w:rsidRPr="00C65DAD" w:rsidRDefault="009867FE" w:rsidP="009867FE">
      <w:pPr>
        <w:rPr>
          <w:rFonts w:ascii="Arial" w:hAnsi="Arial" w:cs="Arial"/>
          <w:sz w:val="22"/>
          <w:szCs w:val="22"/>
          <w:lang w:eastAsia="fr-FR"/>
        </w:rPr>
      </w:pPr>
    </w:p>
    <w:p w14:paraId="2A9E7627"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En resumen:</w:t>
      </w:r>
    </w:p>
    <w:p w14:paraId="1C276D8B" w14:textId="169E579E" w:rsidR="00D81C8D" w:rsidRPr="00C65DAD" w:rsidRDefault="00D81C8D" w:rsidP="00D81C8D">
      <w:pPr>
        <w:pStyle w:val="Prrafodelista"/>
        <w:numPr>
          <w:ilvl w:val="0"/>
          <w:numId w:val="17"/>
        </w:numPr>
        <w:rPr>
          <w:rFonts w:ascii="Arial" w:hAnsi="Arial" w:cs="Arial"/>
          <w:sz w:val="22"/>
          <w:szCs w:val="22"/>
          <w:lang w:eastAsia="fr-FR"/>
        </w:rPr>
      </w:pPr>
      <w:r w:rsidRPr="00C65DAD">
        <w:rPr>
          <w:rFonts w:ascii="Arial" w:hAnsi="Arial" w:cs="Arial"/>
          <w:sz w:val="22"/>
          <w:szCs w:val="22"/>
          <w:lang w:eastAsia="fr-FR"/>
        </w:rPr>
        <w:t xml:space="preserve">La operación técnica del sistema y su interacción con la red será coordinada entre el </w:t>
      </w:r>
      <w:r w:rsidR="001F6BBD">
        <w:rPr>
          <w:rFonts w:ascii="Arial" w:hAnsi="Arial" w:cs="Arial"/>
          <w:sz w:val="22"/>
          <w:szCs w:val="22"/>
          <w:lang w:eastAsia="fr-FR"/>
        </w:rPr>
        <w:t>Adjud</w:t>
      </w:r>
      <w:r w:rsidR="00651298">
        <w:rPr>
          <w:rFonts w:ascii="Arial" w:hAnsi="Arial" w:cs="Arial"/>
          <w:sz w:val="22"/>
          <w:szCs w:val="22"/>
          <w:lang w:eastAsia="fr-FR"/>
        </w:rPr>
        <w:t>icatario</w:t>
      </w:r>
      <w:r w:rsidR="001F6BBD" w:rsidRPr="00C65DAD">
        <w:rPr>
          <w:rFonts w:ascii="Arial" w:hAnsi="Arial" w:cs="Arial"/>
          <w:sz w:val="22"/>
          <w:szCs w:val="22"/>
          <w:lang w:eastAsia="fr-FR"/>
        </w:rPr>
        <w:t xml:space="preserve"> </w:t>
      </w:r>
      <w:r w:rsidRPr="00C65DAD">
        <w:rPr>
          <w:rFonts w:ascii="Arial" w:hAnsi="Arial" w:cs="Arial"/>
          <w:sz w:val="22"/>
          <w:szCs w:val="22"/>
          <w:lang w:eastAsia="fr-FR"/>
        </w:rPr>
        <w:t>y UTE</w:t>
      </w:r>
    </w:p>
    <w:p w14:paraId="2FA229E4" w14:textId="252F84A6" w:rsidR="00D81C8D" w:rsidRPr="00C65DAD" w:rsidRDefault="00D81C8D" w:rsidP="00D81C8D">
      <w:pPr>
        <w:pStyle w:val="Prrafodelista"/>
        <w:numPr>
          <w:ilvl w:val="0"/>
          <w:numId w:val="17"/>
        </w:numPr>
        <w:rPr>
          <w:rFonts w:ascii="Arial" w:hAnsi="Arial" w:cs="Arial"/>
          <w:sz w:val="22"/>
          <w:szCs w:val="22"/>
          <w:lang w:eastAsia="fr-FR"/>
        </w:rPr>
      </w:pPr>
      <w:r w:rsidRPr="00C65DAD">
        <w:rPr>
          <w:rFonts w:ascii="Arial" w:hAnsi="Arial" w:cs="Arial"/>
          <w:sz w:val="22"/>
          <w:szCs w:val="22"/>
          <w:lang w:eastAsia="fr-FR"/>
        </w:rPr>
        <w:t>La operación económica será asumida por UTE</w:t>
      </w:r>
      <w:r w:rsidR="00651298">
        <w:rPr>
          <w:rFonts w:ascii="Arial" w:hAnsi="Arial" w:cs="Arial"/>
          <w:sz w:val="22"/>
          <w:szCs w:val="22"/>
          <w:lang w:eastAsia="fr-FR"/>
        </w:rPr>
        <w:t>, quién</w:t>
      </w:r>
      <w:r w:rsidRPr="00C65DAD">
        <w:rPr>
          <w:rFonts w:ascii="Arial" w:hAnsi="Arial" w:cs="Arial"/>
          <w:sz w:val="22"/>
          <w:szCs w:val="22"/>
          <w:lang w:eastAsia="fr-FR"/>
        </w:rPr>
        <w:t xml:space="preserve"> dará al </w:t>
      </w:r>
      <w:r w:rsidR="00651298">
        <w:rPr>
          <w:rFonts w:ascii="Arial" w:hAnsi="Arial" w:cs="Arial"/>
          <w:sz w:val="22"/>
          <w:szCs w:val="22"/>
          <w:lang w:eastAsia="fr-FR"/>
        </w:rPr>
        <w:t>BESS</w:t>
      </w:r>
      <w:r w:rsidRPr="00C65DAD">
        <w:rPr>
          <w:rFonts w:ascii="Arial" w:hAnsi="Arial" w:cs="Arial"/>
          <w:sz w:val="22"/>
          <w:szCs w:val="22"/>
          <w:lang w:eastAsia="fr-FR"/>
        </w:rPr>
        <w:t xml:space="preserve"> las consignas para el despacho de Potencia Activa (carga - descarga)</w:t>
      </w:r>
      <w:r w:rsidR="00651298">
        <w:rPr>
          <w:rFonts w:ascii="Arial" w:hAnsi="Arial" w:cs="Arial"/>
          <w:sz w:val="22"/>
          <w:szCs w:val="22"/>
          <w:lang w:eastAsia="fr-FR"/>
        </w:rPr>
        <w:t xml:space="preserve"> y</w:t>
      </w:r>
      <w:r w:rsidRPr="00C65DAD">
        <w:rPr>
          <w:rFonts w:ascii="Arial" w:hAnsi="Arial" w:cs="Arial"/>
          <w:sz w:val="22"/>
          <w:szCs w:val="22"/>
          <w:lang w:eastAsia="fr-FR"/>
        </w:rPr>
        <w:t xml:space="preserve"> Potencia Reactiva (capacitiva - inductiva).</w:t>
      </w:r>
    </w:p>
    <w:p w14:paraId="7B2DD2BC" w14:textId="73B12566" w:rsidR="00D81C8D" w:rsidRPr="00C65DAD" w:rsidRDefault="00D81C8D" w:rsidP="00D81C8D">
      <w:pPr>
        <w:pStyle w:val="Prrafodelista"/>
        <w:numPr>
          <w:ilvl w:val="0"/>
          <w:numId w:val="17"/>
        </w:numPr>
        <w:rPr>
          <w:rFonts w:ascii="Arial" w:hAnsi="Arial" w:cs="Arial"/>
          <w:sz w:val="22"/>
          <w:szCs w:val="22"/>
          <w:lang w:eastAsia="fr-FR"/>
        </w:rPr>
      </w:pPr>
      <w:r w:rsidRPr="00C65DAD">
        <w:rPr>
          <w:rFonts w:ascii="Arial" w:hAnsi="Arial" w:cs="Arial"/>
          <w:sz w:val="22"/>
          <w:szCs w:val="22"/>
          <w:lang w:eastAsia="fr-FR"/>
        </w:rPr>
        <w:t>El despacho (</w:t>
      </w:r>
      <w:r w:rsidR="00651298">
        <w:rPr>
          <w:rFonts w:ascii="Arial" w:hAnsi="Arial" w:cs="Arial"/>
          <w:sz w:val="22"/>
          <w:szCs w:val="22"/>
          <w:lang w:eastAsia="fr-FR"/>
        </w:rPr>
        <w:t>Potencia Activa</w:t>
      </w:r>
      <w:r w:rsidRPr="00C65DAD">
        <w:rPr>
          <w:rFonts w:ascii="Arial" w:hAnsi="Arial" w:cs="Arial"/>
          <w:sz w:val="22"/>
          <w:szCs w:val="22"/>
          <w:lang w:eastAsia="fr-FR"/>
        </w:rPr>
        <w:t xml:space="preserve">, </w:t>
      </w:r>
      <w:r w:rsidR="00651298">
        <w:rPr>
          <w:rFonts w:ascii="Arial" w:hAnsi="Arial" w:cs="Arial"/>
          <w:sz w:val="22"/>
          <w:szCs w:val="22"/>
          <w:lang w:eastAsia="fr-FR"/>
        </w:rPr>
        <w:t>Potencia Reactiva</w:t>
      </w:r>
      <w:r w:rsidRPr="00C65DAD">
        <w:rPr>
          <w:rFonts w:ascii="Arial" w:hAnsi="Arial" w:cs="Arial"/>
          <w:sz w:val="22"/>
          <w:szCs w:val="22"/>
          <w:lang w:eastAsia="fr-FR"/>
        </w:rPr>
        <w:t xml:space="preserve">, Servicios a la Red) será indicado por UTE de acuerdo a la evaluación técnico económica realizada por el OPF que </w:t>
      </w:r>
      <w:r w:rsidR="003176B4" w:rsidRPr="00C65DAD">
        <w:rPr>
          <w:rFonts w:ascii="Arial" w:hAnsi="Arial" w:cs="Arial"/>
          <w:sz w:val="22"/>
          <w:szCs w:val="22"/>
          <w:lang w:eastAsia="fr-FR"/>
        </w:rPr>
        <w:t>entregará</w:t>
      </w:r>
      <w:r w:rsidRPr="00C65DAD">
        <w:rPr>
          <w:rFonts w:ascii="Arial" w:hAnsi="Arial" w:cs="Arial"/>
          <w:sz w:val="22"/>
          <w:szCs w:val="22"/>
          <w:lang w:eastAsia="fr-FR"/>
        </w:rPr>
        <w:t xml:space="preserve"> las ordenes a través del SCADA.</w:t>
      </w:r>
    </w:p>
    <w:p w14:paraId="27FA7E5E" w14:textId="77777777" w:rsidR="009867FE" w:rsidRPr="00C65DAD" w:rsidRDefault="009867FE" w:rsidP="009867FE">
      <w:pPr>
        <w:rPr>
          <w:rFonts w:ascii="Arial" w:hAnsi="Arial" w:cs="Arial"/>
          <w:sz w:val="22"/>
          <w:szCs w:val="22"/>
          <w:lang w:eastAsia="fr-FR"/>
        </w:rPr>
      </w:pPr>
    </w:p>
    <w:p w14:paraId="4FCEB098" w14:textId="77777777" w:rsidR="009867FE" w:rsidRPr="00C65DAD" w:rsidRDefault="009867FE" w:rsidP="009867FE">
      <w:pPr>
        <w:pStyle w:val="Ttulo3"/>
        <w:rPr>
          <w:rFonts w:ascii="Arial" w:hAnsi="Arial" w:cs="Arial"/>
          <w:sz w:val="22"/>
          <w:szCs w:val="22"/>
          <w:lang w:eastAsia="fr-FR"/>
        </w:rPr>
      </w:pPr>
      <w:bookmarkStart w:id="137" w:name="_Toc103594652"/>
      <w:bookmarkStart w:id="138" w:name="_Toc115353157"/>
      <w:r w:rsidRPr="00C65DAD">
        <w:rPr>
          <w:rFonts w:ascii="Arial" w:hAnsi="Arial" w:cs="Arial"/>
          <w:sz w:val="22"/>
          <w:szCs w:val="22"/>
          <w:lang w:eastAsia="fr-FR"/>
        </w:rPr>
        <w:t>Funcionalidades del Sistema de Control</w:t>
      </w:r>
      <w:bookmarkEnd w:id="137"/>
      <w:bookmarkEnd w:id="138"/>
    </w:p>
    <w:p w14:paraId="475985E5" w14:textId="77777777" w:rsidR="009867FE" w:rsidRPr="00C65DAD" w:rsidRDefault="009867FE" w:rsidP="009867FE">
      <w:pPr>
        <w:pStyle w:val="Ttulo4"/>
        <w:rPr>
          <w:rFonts w:ascii="Arial" w:hAnsi="Arial" w:cs="Arial"/>
          <w:sz w:val="22"/>
          <w:szCs w:val="22"/>
          <w:lang w:eastAsia="fr-FR"/>
        </w:rPr>
      </w:pPr>
      <w:bookmarkStart w:id="139" w:name="_Ref27637668"/>
      <w:r w:rsidRPr="00C65DAD">
        <w:rPr>
          <w:rFonts w:ascii="Arial" w:hAnsi="Arial" w:cs="Arial"/>
          <w:sz w:val="22"/>
          <w:szCs w:val="22"/>
          <w:lang w:eastAsia="fr-FR"/>
        </w:rPr>
        <w:t>Control Manual</w:t>
      </w:r>
      <w:bookmarkEnd w:id="139"/>
    </w:p>
    <w:p w14:paraId="50727164"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El sistema de control debe permitir el ajuste de la frecuencia a 50 Hz, así como también debe permitir una operación a prueba de perturbaciones y debe permitir cambiar este sistema para operación manual.</w:t>
      </w:r>
    </w:p>
    <w:p w14:paraId="5174E2F1"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UTE debe poder controlar manualmente los sistemas de almacenamiento de energía tanto en la carga como en la descarga.</w:t>
      </w:r>
    </w:p>
    <w:p w14:paraId="0C331AAF"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La operación manual deberá incluir un modo de registro de perturbaciones, para registrar el estado de las variables del sistema con un paso de tiempo de un máximo de 50ms.</w:t>
      </w:r>
    </w:p>
    <w:p w14:paraId="1F936AF7" w14:textId="77777777" w:rsidR="009867FE" w:rsidRPr="00C65DAD" w:rsidRDefault="009867FE" w:rsidP="009867FE">
      <w:pPr>
        <w:rPr>
          <w:rFonts w:ascii="Arial" w:hAnsi="Arial" w:cs="Arial"/>
          <w:sz w:val="22"/>
          <w:szCs w:val="22"/>
          <w:lang w:val="es-ES" w:eastAsia="fr-FR"/>
        </w:rPr>
      </w:pPr>
    </w:p>
    <w:p w14:paraId="757B52D4" w14:textId="7990A357" w:rsidR="00ED479E" w:rsidRDefault="00ED479E">
      <w:pPr>
        <w:jc w:val="left"/>
        <w:rPr>
          <w:rFonts w:ascii="Arial" w:hAnsi="Arial" w:cs="Arial"/>
          <w:sz w:val="22"/>
          <w:szCs w:val="22"/>
          <w:lang w:eastAsia="fr-FR"/>
        </w:rPr>
      </w:pPr>
      <w:r>
        <w:rPr>
          <w:rFonts w:ascii="Arial" w:hAnsi="Arial" w:cs="Arial"/>
          <w:sz w:val="22"/>
          <w:szCs w:val="22"/>
          <w:lang w:eastAsia="fr-FR"/>
        </w:rPr>
        <w:br w:type="page"/>
      </w:r>
    </w:p>
    <w:p w14:paraId="17258BB3" w14:textId="77777777" w:rsidR="009867FE" w:rsidRPr="00C65DAD" w:rsidRDefault="009867FE" w:rsidP="009867FE">
      <w:pPr>
        <w:pStyle w:val="Ttulo4"/>
        <w:rPr>
          <w:rFonts w:ascii="Arial" w:hAnsi="Arial" w:cs="Arial"/>
          <w:sz w:val="22"/>
          <w:szCs w:val="22"/>
          <w:lang w:eastAsia="fr-FR"/>
        </w:rPr>
      </w:pPr>
      <w:bookmarkStart w:id="140" w:name="_Ref27637605"/>
      <w:r w:rsidRPr="00C65DAD">
        <w:rPr>
          <w:rFonts w:ascii="Arial" w:hAnsi="Arial" w:cs="Arial"/>
          <w:sz w:val="22"/>
          <w:szCs w:val="22"/>
          <w:lang w:eastAsia="fr-FR"/>
        </w:rPr>
        <w:lastRenderedPageBreak/>
        <w:t>Control Automatizado</w:t>
      </w:r>
      <w:bookmarkEnd w:id="140"/>
    </w:p>
    <w:p w14:paraId="166D0F19" w14:textId="77777777" w:rsidR="009867FE" w:rsidRPr="00C65DAD" w:rsidRDefault="009867FE" w:rsidP="009867FE">
      <w:pPr>
        <w:rPr>
          <w:rFonts w:ascii="Arial" w:hAnsi="Arial" w:cs="Arial"/>
          <w:sz w:val="22"/>
          <w:szCs w:val="22"/>
          <w:lang w:eastAsia="fr-FR"/>
        </w:rPr>
      </w:pPr>
    </w:p>
    <w:p w14:paraId="70E8E6FB"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El automatismo del Sistema de Almacenamiento de Energía deberá intercambiar información con el software de gestión diseñado por UTE, quien le indicará la función a realizar en el momento de tiempo.</w:t>
      </w:r>
    </w:p>
    <w:p w14:paraId="31F20E2A"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El software de gestión diseñado por UTE está basado en un flujo de carga óptimo con restricciones técnico económicas que tendrán en cuenta entre otros:</w:t>
      </w:r>
    </w:p>
    <w:p w14:paraId="2E163926"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Estado de la Red</w:t>
      </w:r>
    </w:p>
    <w:p w14:paraId="259B431E"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Tensiones en los nodos correspondientes</w:t>
      </w:r>
    </w:p>
    <w:p w14:paraId="506AA758"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Costos de Operación de la Red</w:t>
      </w:r>
    </w:p>
    <w:p w14:paraId="26A2C5D2"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Costos de Mantenimiento de la Red</w:t>
      </w:r>
    </w:p>
    <w:p w14:paraId="4D8BBD83"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Costos Marginales de Energía del Sistema</w:t>
      </w:r>
    </w:p>
    <w:p w14:paraId="04F23B96"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Degradación de los elementos de la red (incluyendo el sistema de baterías)</w:t>
      </w:r>
    </w:p>
    <w:p w14:paraId="5BE499AB" w14:textId="77777777" w:rsidR="009867FE" w:rsidRPr="00C65DAD" w:rsidRDefault="009867FE" w:rsidP="00F267B8">
      <w:pPr>
        <w:pStyle w:val="Prrafodelista"/>
        <w:numPr>
          <w:ilvl w:val="0"/>
          <w:numId w:val="16"/>
        </w:numPr>
        <w:rPr>
          <w:rFonts w:ascii="Arial" w:hAnsi="Arial" w:cs="Arial"/>
          <w:sz w:val="22"/>
          <w:szCs w:val="22"/>
          <w:lang w:eastAsia="fr-FR"/>
        </w:rPr>
      </w:pPr>
      <w:r w:rsidRPr="00C65DAD">
        <w:rPr>
          <w:rFonts w:ascii="Arial" w:hAnsi="Arial" w:cs="Arial"/>
          <w:sz w:val="22"/>
          <w:szCs w:val="22"/>
          <w:lang w:eastAsia="fr-FR"/>
        </w:rPr>
        <w:t>Pérdidas de Energía y Potencia</w:t>
      </w:r>
    </w:p>
    <w:p w14:paraId="6BE82D74" w14:textId="77777777" w:rsidR="009867FE" w:rsidRPr="00C65DAD" w:rsidRDefault="009867FE" w:rsidP="009867FE">
      <w:pPr>
        <w:rPr>
          <w:rFonts w:ascii="Arial" w:hAnsi="Arial" w:cs="Arial"/>
          <w:sz w:val="22"/>
          <w:szCs w:val="22"/>
          <w:lang w:eastAsia="fr-FR"/>
        </w:rPr>
      </w:pPr>
      <w:r w:rsidRPr="00C65DAD">
        <w:rPr>
          <w:rFonts w:ascii="Arial" w:hAnsi="Arial" w:cs="Arial"/>
          <w:sz w:val="22"/>
          <w:szCs w:val="22"/>
          <w:lang w:eastAsia="fr-FR"/>
        </w:rPr>
        <w:t>El automatismo deberá responder a las funciones indicadas siempre y cuando sea capaz de hacerlo teniendo en cuenta las restricciones impuestas por el estado de las baterías.</w:t>
      </w:r>
    </w:p>
    <w:p w14:paraId="4524B067"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La empresa constructora deberá detallar las posibilidades de comunicación/interconexión de su sistema con UTE, de forma de:</w:t>
      </w:r>
    </w:p>
    <w:p w14:paraId="2B904399" w14:textId="77777777" w:rsidR="009867FE" w:rsidRPr="00C65DAD" w:rsidRDefault="009867FE" w:rsidP="009867FE">
      <w:pPr>
        <w:spacing w:before="240"/>
        <w:rPr>
          <w:rFonts w:ascii="Arial" w:hAnsi="Arial" w:cs="Arial"/>
          <w:sz w:val="22"/>
          <w:szCs w:val="22"/>
          <w:lang w:val="es-ES"/>
        </w:rPr>
      </w:pPr>
      <w:r w:rsidRPr="00C65DAD">
        <w:rPr>
          <w:rFonts w:ascii="Arial" w:hAnsi="Arial" w:cs="Arial"/>
          <w:sz w:val="22"/>
          <w:szCs w:val="22"/>
          <w:lang w:val="es-ES"/>
        </w:rPr>
        <w:t>Instalación de una RTU (Remote Terminal Unit), en cuyo caso el oferente deberá describir los estándares de comunicación utilizados, así como las entradas y salidas a transferir.</w:t>
      </w:r>
    </w:p>
    <w:p w14:paraId="587E18CD" w14:textId="77777777" w:rsidR="009867FE" w:rsidRPr="00C65DAD" w:rsidRDefault="009867FE" w:rsidP="009867FE">
      <w:pPr>
        <w:spacing w:before="240"/>
        <w:rPr>
          <w:rFonts w:ascii="Arial" w:hAnsi="Arial" w:cs="Arial"/>
          <w:sz w:val="22"/>
          <w:szCs w:val="22"/>
        </w:rPr>
      </w:pPr>
      <w:r w:rsidRPr="00C65DAD">
        <w:rPr>
          <w:rFonts w:ascii="Arial" w:hAnsi="Arial" w:cs="Arial"/>
          <w:sz w:val="22"/>
          <w:szCs w:val="22"/>
          <w:lang w:val="es-ES"/>
        </w:rPr>
        <w:t xml:space="preserve">Conexión a través de una conexión VPN segura, en cuyo caso el oferente deberá especificar los requisitos de la conexión a </w:t>
      </w:r>
      <w:r w:rsidRPr="00C65DAD">
        <w:rPr>
          <w:rFonts w:ascii="Arial" w:hAnsi="Arial" w:cs="Arial"/>
          <w:sz w:val="22"/>
          <w:szCs w:val="22"/>
        </w:rPr>
        <w:t>internet tanto a nivel de hardware (firewalls, switches) como de software (requisitos de VPN)</w:t>
      </w:r>
    </w:p>
    <w:p w14:paraId="788A509A" w14:textId="77777777" w:rsidR="009867FE" w:rsidRPr="00C65DAD" w:rsidRDefault="009867FE" w:rsidP="009867FE">
      <w:pPr>
        <w:rPr>
          <w:rFonts w:ascii="Arial" w:hAnsi="Arial" w:cs="Arial"/>
          <w:sz w:val="22"/>
          <w:szCs w:val="22"/>
          <w:lang w:eastAsia="fr-FR"/>
        </w:rPr>
      </w:pPr>
    </w:p>
    <w:p w14:paraId="6D4325DE" w14:textId="77777777" w:rsidR="009867FE" w:rsidRPr="00C65DAD" w:rsidRDefault="009867FE" w:rsidP="009867FE">
      <w:pPr>
        <w:rPr>
          <w:rFonts w:ascii="Arial" w:hAnsi="Arial" w:cs="Arial"/>
          <w:sz w:val="22"/>
          <w:szCs w:val="22"/>
          <w:lang w:eastAsia="fr-FR"/>
        </w:rPr>
      </w:pPr>
    </w:p>
    <w:p w14:paraId="4410B4A7" w14:textId="77777777" w:rsidR="009867FE" w:rsidRPr="00C65DAD" w:rsidRDefault="009867FE" w:rsidP="009867FE">
      <w:pPr>
        <w:pStyle w:val="Ttulo4"/>
        <w:rPr>
          <w:rFonts w:ascii="Arial" w:hAnsi="Arial" w:cs="Arial"/>
          <w:sz w:val="22"/>
          <w:szCs w:val="22"/>
          <w:lang w:eastAsia="fr-FR"/>
        </w:rPr>
      </w:pPr>
      <w:r w:rsidRPr="00C65DAD">
        <w:rPr>
          <w:rFonts w:ascii="Arial" w:hAnsi="Arial" w:cs="Arial"/>
          <w:sz w:val="22"/>
          <w:szCs w:val="22"/>
          <w:lang w:eastAsia="fr-FR"/>
        </w:rPr>
        <w:t>Control automatizado: secuencias pre-programadas y lógica de operación</w:t>
      </w:r>
    </w:p>
    <w:p w14:paraId="4FEF4003" w14:textId="77777777" w:rsidR="009867FE" w:rsidRPr="00C65DAD" w:rsidRDefault="009867FE" w:rsidP="009867FE">
      <w:pPr>
        <w:spacing w:before="240"/>
        <w:rPr>
          <w:rFonts w:ascii="Arial" w:hAnsi="Arial" w:cs="Arial"/>
          <w:sz w:val="22"/>
          <w:szCs w:val="22"/>
        </w:rPr>
      </w:pPr>
      <w:r w:rsidRPr="00C65DAD">
        <w:rPr>
          <w:rFonts w:ascii="Arial" w:hAnsi="Arial" w:cs="Arial"/>
          <w:sz w:val="22"/>
          <w:szCs w:val="22"/>
        </w:rPr>
        <w:t>El sistema de energía de la batería deberá ser capaz de admitir automáticamente voltios/VAR de acuerdo con los requisitos del código de red y deberá integrar todas las funcionalidades esperadas para dichas instalaciones.</w:t>
      </w:r>
    </w:p>
    <w:p w14:paraId="287788A9" w14:textId="77777777" w:rsidR="009867FE" w:rsidRPr="00C65DAD" w:rsidRDefault="009867FE" w:rsidP="009867FE">
      <w:pPr>
        <w:spacing w:before="240"/>
        <w:rPr>
          <w:rFonts w:ascii="Arial" w:hAnsi="Arial" w:cs="Arial"/>
          <w:sz w:val="22"/>
          <w:szCs w:val="22"/>
        </w:rPr>
      </w:pPr>
      <w:r w:rsidRPr="00C65DAD">
        <w:rPr>
          <w:rFonts w:ascii="Arial" w:hAnsi="Arial" w:cs="Arial"/>
          <w:sz w:val="22"/>
          <w:szCs w:val="22"/>
        </w:rPr>
        <w:t>El sistema de energía de la batería deberá integrar al menos las siguientes funciones:</w:t>
      </w:r>
    </w:p>
    <w:p w14:paraId="0CC27F82" w14:textId="77777777" w:rsidR="009867FE" w:rsidRPr="00C65DAD" w:rsidRDefault="009867FE" w:rsidP="009867FE">
      <w:pPr>
        <w:pStyle w:val="Prrafodelista"/>
        <w:spacing w:before="240"/>
        <w:rPr>
          <w:rFonts w:ascii="Arial" w:hAnsi="Arial" w:cs="Arial"/>
          <w:sz w:val="22"/>
          <w:szCs w:val="22"/>
        </w:rPr>
      </w:pPr>
      <w:r w:rsidRPr="00C65DAD">
        <w:rPr>
          <w:rFonts w:ascii="Arial" w:hAnsi="Arial" w:cs="Arial"/>
          <w:sz w:val="22"/>
          <w:szCs w:val="22"/>
        </w:rPr>
        <w:t>Gestión separada de cada bloque de batería/inversor individual para:</w:t>
      </w:r>
    </w:p>
    <w:p w14:paraId="1CA255FA"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Maximice la eficiencia</w:t>
      </w:r>
    </w:p>
    <w:p w14:paraId="1AC910B2"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Garantice una degradación uniforme de todos los módulos de batería</w:t>
      </w:r>
    </w:p>
    <w:p w14:paraId="2E922AF9"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Minimizar el impacto de la indisponibilidad de un equipo.</w:t>
      </w:r>
    </w:p>
    <w:p w14:paraId="38874FAD"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Secuencias de arranque y parada automatizadas que permiten encender o apagar el sistema de forma segura</w:t>
      </w:r>
    </w:p>
    <w:p w14:paraId="3A0862AF"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Integración de alarmas contra incendios y otras alarmas de seguridad de modo que el funcionamiento del sistema se detenga automáticamente en caso de que se active una alarma</w:t>
      </w:r>
    </w:p>
    <w:p w14:paraId="6EBEAE4F" w14:textId="77777777" w:rsidR="009867FE" w:rsidRPr="00C65DAD" w:rsidRDefault="009867FE" w:rsidP="00F267B8">
      <w:pPr>
        <w:pStyle w:val="Prrafodelista"/>
        <w:numPr>
          <w:ilvl w:val="0"/>
          <w:numId w:val="32"/>
        </w:numPr>
        <w:spacing w:before="240" w:after="100" w:line="300" w:lineRule="exact"/>
        <w:rPr>
          <w:rFonts w:ascii="Arial" w:hAnsi="Arial" w:cs="Arial"/>
          <w:sz w:val="22"/>
          <w:szCs w:val="22"/>
        </w:rPr>
      </w:pPr>
      <w:r w:rsidRPr="00C65DAD">
        <w:rPr>
          <w:rFonts w:ascii="Arial" w:hAnsi="Arial" w:cs="Arial"/>
          <w:sz w:val="22"/>
          <w:szCs w:val="22"/>
        </w:rPr>
        <w:t>Supervisión de la gestión de la temperatura y ajuste del funcionamiento del sistema para mantener la temperatura dentro del rango aceptable.</w:t>
      </w:r>
    </w:p>
    <w:p w14:paraId="24320BA1" w14:textId="77777777" w:rsidR="009867FE" w:rsidRPr="00C65DAD" w:rsidRDefault="009867FE">
      <w:pPr>
        <w:jc w:val="left"/>
        <w:rPr>
          <w:rFonts w:ascii="Arial" w:hAnsi="Arial" w:cs="Arial"/>
          <w:sz w:val="22"/>
          <w:szCs w:val="22"/>
        </w:rPr>
      </w:pPr>
      <w:r w:rsidRPr="00C65DAD">
        <w:rPr>
          <w:rFonts w:ascii="Arial" w:hAnsi="Arial" w:cs="Arial"/>
          <w:sz w:val="22"/>
          <w:szCs w:val="22"/>
        </w:rPr>
        <w:br w:type="page"/>
      </w:r>
    </w:p>
    <w:p w14:paraId="2EF4EDF1" w14:textId="77777777" w:rsidR="009867FE" w:rsidRPr="00C65DAD" w:rsidRDefault="009867FE" w:rsidP="009867FE">
      <w:pPr>
        <w:pStyle w:val="Ttulo2"/>
        <w:rPr>
          <w:rFonts w:ascii="Arial" w:hAnsi="Arial"/>
          <w:sz w:val="22"/>
          <w:szCs w:val="22"/>
        </w:rPr>
      </w:pPr>
      <w:bookmarkStart w:id="141" w:name="_Toc115353158"/>
      <w:r w:rsidRPr="00C65DAD">
        <w:rPr>
          <w:rFonts w:ascii="Arial" w:hAnsi="Arial"/>
          <w:sz w:val="22"/>
          <w:szCs w:val="22"/>
        </w:rPr>
        <w:lastRenderedPageBreak/>
        <w:t>Arquitectura general</w:t>
      </w:r>
      <w:bookmarkEnd w:id="141"/>
    </w:p>
    <w:p w14:paraId="0558F0D9" w14:textId="77777777" w:rsidR="00C336BD" w:rsidRPr="00C65DAD" w:rsidRDefault="009867FE" w:rsidP="009867FE">
      <w:pPr>
        <w:rPr>
          <w:rFonts w:ascii="Arial" w:hAnsi="Arial" w:cs="Arial"/>
          <w:sz w:val="22"/>
          <w:szCs w:val="22"/>
        </w:rPr>
      </w:pPr>
      <w:r w:rsidRPr="00C65DAD">
        <w:rPr>
          <w:rFonts w:ascii="Arial" w:hAnsi="Arial" w:cs="Arial"/>
          <w:sz w:val="22"/>
          <w:szCs w:val="22"/>
        </w:rPr>
        <w:t>Se debe considerar la arquitectura correspondiente a un sistema de almacenamiento de</w:t>
      </w:r>
      <w:r w:rsidR="00C336BD" w:rsidRPr="00C65DAD">
        <w:rPr>
          <w:rFonts w:ascii="Arial" w:hAnsi="Arial" w:cs="Arial"/>
          <w:sz w:val="22"/>
          <w:szCs w:val="22"/>
        </w:rPr>
        <w:t>:</w:t>
      </w:r>
    </w:p>
    <w:p w14:paraId="401C7472" w14:textId="77777777" w:rsidR="00C336BD" w:rsidRPr="00C65DAD" w:rsidRDefault="00C336BD" w:rsidP="00625186">
      <w:pPr>
        <w:pStyle w:val="Prrafodelista"/>
        <w:numPr>
          <w:ilvl w:val="0"/>
          <w:numId w:val="60"/>
        </w:numPr>
        <w:rPr>
          <w:rFonts w:ascii="Arial" w:hAnsi="Arial" w:cs="Arial"/>
          <w:sz w:val="22"/>
          <w:szCs w:val="22"/>
        </w:rPr>
      </w:pPr>
      <w:r w:rsidRPr="00C65DAD">
        <w:rPr>
          <w:rFonts w:ascii="Arial" w:hAnsi="Arial" w:cs="Arial"/>
          <w:sz w:val="22"/>
          <w:szCs w:val="22"/>
        </w:rPr>
        <w:t>San Gregorio de Polanco: 10MVA/18MWh</w:t>
      </w:r>
    </w:p>
    <w:p w14:paraId="1EAC1B6C" w14:textId="77777777" w:rsidR="00C336BD" w:rsidRPr="00C65DAD" w:rsidRDefault="00C336BD" w:rsidP="00625186">
      <w:pPr>
        <w:pStyle w:val="Prrafodelista"/>
        <w:numPr>
          <w:ilvl w:val="0"/>
          <w:numId w:val="60"/>
        </w:numPr>
        <w:rPr>
          <w:rFonts w:ascii="Arial" w:hAnsi="Arial" w:cs="Arial"/>
          <w:sz w:val="22"/>
          <w:szCs w:val="22"/>
        </w:rPr>
      </w:pPr>
      <w:r w:rsidRPr="00C65DAD">
        <w:rPr>
          <w:rFonts w:ascii="Arial" w:hAnsi="Arial" w:cs="Arial"/>
          <w:sz w:val="22"/>
          <w:szCs w:val="22"/>
        </w:rPr>
        <w:t>Sarandí del Yí: 8MVA/17MWh</w:t>
      </w:r>
    </w:p>
    <w:p w14:paraId="4BA4C830" w14:textId="77777777" w:rsidR="009867FE" w:rsidRPr="00C65DAD" w:rsidRDefault="009867FE" w:rsidP="009867FE">
      <w:pPr>
        <w:rPr>
          <w:rFonts w:ascii="Arial" w:hAnsi="Arial" w:cs="Arial"/>
          <w:sz w:val="22"/>
          <w:szCs w:val="22"/>
        </w:rPr>
      </w:pPr>
      <w:r w:rsidRPr="00C65DAD">
        <w:rPr>
          <w:rFonts w:ascii="Arial" w:hAnsi="Arial" w:cs="Arial"/>
          <w:sz w:val="22"/>
          <w:szCs w:val="22"/>
        </w:rPr>
        <w:t>Todos los parámetros relacionados con el alcance del proyecto deben ser proporcionados a UTE acompañados de los siguientes documentos:</w:t>
      </w:r>
    </w:p>
    <w:p w14:paraId="0BA0BDFF" w14:textId="77777777" w:rsidR="009867FE" w:rsidRPr="00C65DAD" w:rsidRDefault="009867FE" w:rsidP="00F267B8">
      <w:pPr>
        <w:pStyle w:val="Prrafodelista"/>
        <w:numPr>
          <w:ilvl w:val="0"/>
          <w:numId w:val="35"/>
        </w:numPr>
        <w:spacing w:after="100" w:line="300" w:lineRule="exact"/>
        <w:rPr>
          <w:rFonts w:ascii="Arial" w:hAnsi="Arial" w:cs="Arial"/>
          <w:sz w:val="22"/>
          <w:szCs w:val="22"/>
        </w:rPr>
      </w:pPr>
      <w:r w:rsidRPr="00C65DAD">
        <w:rPr>
          <w:rFonts w:ascii="Arial" w:hAnsi="Arial" w:cs="Arial"/>
          <w:sz w:val="22"/>
          <w:szCs w:val="22"/>
        </w:rPr>
        <w:t>Layouts</w:t>
      </w:r>
    </w:p>
    <w:p w14:paraId="30A589F9" w14:textId="77777777" w:rsidR="009867FE" w:rsidRPr="00C65DAD" w:rsidRDefault="009867FE" w:rsidP="00F267B8">
      <w:pPr>
        <w:pStyle w:val="Prrafodelista"/>
        <w:numPr>
          <w:ilvl w:val="0"/>
          <w:numId w:val="35"/>
        </w:numPr>
        <w:spacing w:after="100" w:line="300" w:lineRule="exact"/>
        <w:rPr>
          <w:rFonts w:ascii="Arial" w:hAnsi="Arial" w:cs="Arial"/>
          <w:sz w:val="22"/>
          <w:szCs w:val="22"/>
        </w:rPr>
      </w:pPr>
      <w:r w:rsidRPr="00C65DAD">
        <w:rPr>
          <w:rFonts w:ascii="Arial" w:hAnsi="Arial" w:cs="Arial"/>
          <w:sz w:val="22"/>
          <w:szCs w:val="22"/>
        </w:rPr>
        <w:t>Hojas de datos</w:t>
      </w:r>
    </w:p>
    <w:p w14:paraId="59AAE0FC" w14:textId="77777777" w:rsidR="009867FE" w:rsidRPr="00C65DAD" w:rsidRDefault="009867FE" w:rsidP="00F267B8">
      <w:pPr>
        <w:pStyle w:val="Prrafodelista"/>
        <w:numPr>
          <w:ilvl w:val="0"/>
          <w:numId w:val="35"/>
        </w:numPr>
        <w:spacing w:after="100" w:line="300" w:lineRule="exact"/>
        <w:rPr>
          <w:rFonts w:ascii="Arial" w:hAnsi="Arial" w:cs="Arial"/>
          <w:sz w:val="22"/>
          <w:szCs w:val="22"/>
        </w:rPr>
      </w:pPr>
      <w:r w:rsidRPr="00C65DAD">
        <w:rPr>
          <w:rFonts w:ascii="Arial" w:hAnsi="Arial" w:cs="Arial"/>
          <w:sz w:val="22"/>
          <w:szCs w:val="22"/>
        </w:rPr>
        <w:t>Documentación referente al diseño del sistema</w:t>
      </w:r>
    </w:p>
    <w:p w14:paraId="0B8600FC" w14:textId="77777777" w:rsidR="009867FE" w:rsidRPr="00C65DAD" w:rsidRDefault="009867FE" w:rsidP="00F267B8">
      <w:pPr>
        <w:pStyle w:val="Prrafodelista"/>
        <w:numPr>
          <w:ilvl w:val="0"/>
          <w:numId w:val="35"/>
        </w:numPr>
        <w:spacing w:after="100" w:line="300" w:lineRule="exact"/>
        <w:rPr>
          <w:rFonts w:ascii="Arial" w:hAnsi="Arial" w:cs="Arial"/>
          <w:sz w:val="22"/>
          <w:szCs w:val="22"/>
        </w:rPr>
      </w:pPr>
      <w:r w:rsidRPr="00C65DAD">
        <w:rPr>
          <w:rFonts w:ascii="Arial" w:hAnsi="Arial" w:cs="Arial"/>
          <w:sz w:val="22"/>
          <w:szCs w:val="22"/>
        </w:rPr>
        <w:t>Documentación referente a la arquitectura del sistema</w:t>
      </w:r>
    </w:p>
    <w:p w14:paraId="2EE08A6E" w14:textId="707CBAA3" w:rsidR="009867FE" w:rsidRPr="00C65DAD" w:rsidRDefault="009867FE" w:rsidP="009867FE">
      <w:pPr>
        <w:rPr>
          <w:rFonts w:ascii="Arial" w:hAnsi="Arial" w:cs="Arial"/>
          <w:sz w:val="22"/>
          <w:szCs w:val="22"/>
        </w:rPr>
      </w:pPr>
      <w:r w:rsidRPr="00C65DAD">
        <w:rPr>
          <w:rFonts w:ascii="Arial" w:hAnsi="Arial" w:cs="Arial"/>
          <w:sz w:val="22"/>
          <w:szCs w:val="22"/>
        </w:rPr>
        <w:t xml:space="preserve">La conexión de este sistema con el </w:t>
      </w:r>
      <w:r w:rsidR="00520755">
        <w:rPr>
          <w:rFonts w:ascii="Arial" w:hAnsi="Arial" w:cs="Arial"/>
          <w:sz w:val="22"/>
          <w:szCs w:val="22"/>
        </w:rPr>
        <w:t xml:space="preserve">Operador del Sistema de Distribución </w:t>
      </w:r>
      <w:r w:rsidRPr="00C65DAD">
        <w:rPr>
          <w:rFonts w:ascii="Arial" w:hAnsi="Arial" w:cs="Arial"/>
          <w:sz w:val="22"/>
          <w:szCs w:val="22"/>
        </w:rPr>
        <w:t>será responsabilidad de UTE.</w:t>
      </w:r>
    </w:p>
    <w:p w14:paraId="772B715A" w14:textId="77777777" w:rsidR="009867FE" w:rsidRPr="00C65DAD" w:rsidRDefault="009867FE" w:rsidP="009867FE">
      <w:pPr>
        <w:rPr>
          <w:rFonts w:ascii="Arial" w:hAnsi="Arial" w:cs="Arial"/>
          <w:sz w:val="22"/>
          <w:szCs w:val="22"/>
          <w:lang w:eastAsia="fr-FR"/>
        </w:rPr>
      </w:pPr>
    </w:p>
    <w:p w14:paraId="58A89044" w14:textId="28C4CF6D" w:rsidR="009867FE" w:rsidRPr="00C65DAD" w:rsidRDefault="003176B4" w:rsidP="009867FE">
      <w:pPr>
        <w:pStyle w:val="Ttulo2"/>
        <w:rPr>
          <w:rFonts w:ascii="Arial" w:hAnsi="Arial"/>
          <w:sz w:val="22"/>
          <w:szCs w:val="22"/>
        </w:rPr>
      </w:pPr>
      <w:bookmarkStart w:id="142" w:name="_Toc103594653"/>
      <w:r>
        <w:rPr>
          <w:rFonts w:ascii="Arial" w:hAnsi="Arial"/>
          <w:sz w:val="22"/>
          <w:szCs w:val="22"/>
        </w:rPr>
        <w:t xml:space="preserve"> </w:t>
      </w:r>
      <w:bookmarkStart w:id="143" w:name="_Toc115353159"/>
      <w:r w:rsidR="009867FE" w:rsidRPr="00C65DAD">
        <w:rPr>
          <w:rFonts w:ascii="Arial" w:hAnsi="Arial"/>
          <w:sz w:val="22"/>
          <w:szCs w:val="22"/>
        </w:rPr>
        <w:t>Monitoreo de Datos, Tratamiento y Reporte</w:t>
      </w:r>
      <w:bookmarkEnd w:id="142"/>
      <w:bookmarkEnd w:id="143"/>
    </w:p>
    <w:p w14:paraId="55B3633C" w14:textId="77777777" w:rsidR="009867FE" w:rsidRPr="00C65DAD" w:rsidRDefault="009867FE" w:rsidP="009867FE">
      <w:pPr>
        <w:rPr>
          <w:rFonts w:ascii="Arial" w:hAnsi="Arial" w:cs="Arial"/>
          <w:sz w:val="22"/>
          <w:szCs w:val="22"/>
        </w:rPr>
      </w:pPr>
    </w:p>
    <w:p w14:paraId="5DF2C92A" w14:textId="77777777" w:rsidR="009867FE" w:rsidRPr="00C65DAD" w:rsidRDefault="009867FE" w:rsidP="009867FE">
      <w:pPr>
        <w:pStyle w:val="Ttulo3"/>
        <w:rPr>
          <w:rFonts w:ascii="Arial" w:hAnsi="Arial" w:cs="Arial"/>
          <w:sz w:val="22"/>
          <w:szCs w:val="22"/>
        </w:rPr>
      </w:pPr>
      <w:bookmarkStart w:id="144" w:name="_Toc103594654"/>
      <w:bookmarkStart w:id="145" w:name="_Toc115353160"/>
      <w:r w:rsidRPr="00C65DAD">
        <w:rPr>
          <w:rFonts w:ascii="Arial" w:hAnsi="Arial" w:cs="Arial"/>
          <w:sz w:val="22"/>
          <w:szCs w:val="22"/>
        </w:rPr>
        <w:t>Intercambio de Datos</w:t>
      </w:r>
      <w:bookmarkEnd w:id="144"/>
      <w:bookmarkEnd w:id="145"/>
    </w:p>
    <w:p w14:paraId="461C3E54" w14:textId="77777777" w:rsidR="009867FE" w:rsidRPr="00C65DAD" w:rsidRDefault="009867FE" w:rsidP="009867FE">
      <w:pPr>
        <w:rPr>
          <w:rFonts w:ascii="Arial" w:hAnsi="Arial" w:cs="Arial"/>
          <w:sz w:val="22"/>
          <w:szCs w:val="22"/>
        </w:rPr>
      </w:pPr>
    </w:p>
    <w:p w14:paraId="448FEFD6" w14:textId="77777777" w:rsidR="009867FE" w:rsidRPr="00C65DAD" w:rsidRDefault="009867FE" w:rsidP="009867FE">
      <w:pPr>
        <w:rPr>
          <w:rFonts w:ascii="Arial" w:hAnsi="Arial" w:cs="Arial"/>
          <w:sz w:val="22"/>
          <w:szCs w:val="22"/>
        </w:rPr>
      </w:pPr>
      <w:r w:rsidRPr="00C65DAD">
        <w:rPr>
          <w:rFonts w:ascii="Arial" w:hAnsi="Arial" w:cs="Arial"/>
          <w:sz w:val="22"/>
          <w:szCs w:val="22"/>
        </w:rPr>
        <w:t>La Solución de Almacenamiento de Energía se conectará con la estación de 31.5kV de UTE mediante 2 vínculos de fibra óptica multimodo (con conectores LC) y tendrá un interfaz 61850 que contará con un nodo específico para conectarse con el SCADA de UTE. El SCADA de UTE enviará a través de este nodo 61850 las indicaciones de despacho y servicios a realizar por el Sistema de Almacenamiento de acuerdo con las necesidades de la red de distribución.</w:t>
      </w:r>
    </w:p>
    <w:p w14:paraId="60F0BDFB" w14:textId="77777777" w:rsidR="009867FE" w:rsidRPr="00C65DAD" w:rsidRDefault="009867FE" w:rsidP="009867FE">
      <w:pPr>
        <w:rPr>
          <w:rFonts w:ascii="Arial" w:hAnsi="Arial" w:cs="Arial"/>
          <w:sz w:val="22"/>
          <w:szCs w:val="22"/>
        </w:rPr>
      </w:pPr>
    </w:p>
    <w:p w14:paraId="0EB52CD7" w14:textId="77777777" w:rsidR="009867FE" w:rsidRPr="00C65DAD" w:rsidRDefault="009867FE" w:rsidP="009867FE">
      <w:pPr>
        <w:rPr>
          <w:rFonts w:ascii="Arial" w:hAnsi="Arial" w:cs="Arial"/>
          <w:sz w:val="22"/>
          <w:szCs w:val="22"/>
        </w:rPr>
      </w:pPr>
      <w:r w:rsidRPr="00C65DAD">
        <w:rPr>
          <w:rFonts w:ascii="Arial" w:hAnsi="Arial" w:cs="Arial"/>
          <w:sz w:val="22"/>
          <w:szCs w:val="22"/>
        </w:rPr>
        <w:t>En este nodo lógico 61850, se intercambiarán los datos necesarios para que el software de UTE (EMS+Red) pueda tomar las decisiones técnico económicas adecuadas de acuerdo a las necesidades de la red y pueda enviar las ordenes correspondientes.</w:t>
      </w:r>
    </w:p>
    <w:p w14:paraId="5785E1BC" w14:textId="77777777" w:rsidR="009867FE" w:rsidRPr="00C65DAD" w:rsidRDefault="009867FE" w:rsidP="009867FE">
      <w:pPr>
        <w:rPr>
          <w:rFonts w:ascii="Arial" w:hAnsi="Arial" w:cs="Arial"/>
          <w:sz w:val="22"/>
          <w:szCs w:val="22"/>
        </w:rPr>
      </w:pPr>
    </w:p>
    <w:p w14:paraId="4631DAE3"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Este canal será exclusivo para este uso y deberá contar con la seguridad que se definirá, por estar conectado con la red operativa de UTE. Para el resto de los datos que se le solicitan al oferente, se deberá contar con otro canal de comunicación. Los 2 vínculos de fibra óptica solicitados son por redundancia y uso exclusivo para el funcionamiento en modo </w:t>
      </w:r>
      <w:r w:rsidR="00416C0F" w:rsidRPr="00C65DAD">
        <w:rPr>
          <w:rFonts w:ascii="Arial" w:hAnsi="Arial" w:cs="Arial"/>
          <w:sz w:val="22"/>
          <w:szCs w:val="22"/>
        </w:rPr>
        <w:t>automático</w:t>
      </w:r>
      <w:r w:rsidRPr="00C65DAD">
        <w:rPr>
          <w:rFonts w:ascii="Arial" w:hAnsi="Arial" w:cs="Arial"/>
          <w:sz w:val="22"/>
          <w:szCs w:val="22"/>
        </w:rPr>
        <w:t xml:space="preserve">, para este canal. </w:t>
      </w:r>
    </w:p>
    <w:p w14:paraId="01A71E65" w14:textId="77777777" w:rsidR="009867FE" w:rsidRPr="00C65DAD" w:rsidRDefault="009867FE" w:rsidP="009867FE">
      <w:pPr>
        <w:rPr>
          <w:rFonts w:ascii="Arial" w:hAnsi="Arial" w:cs="Arial"/>
          <w:sz w:val="22"/>
          <w:szCs w:val="22"/>
        </w:rPr>
      </w:pPr>
    </w:p>
    <w:p w14:paraId="0345B9B3" w14:textId="77777777" w:rsidR="009867FE" w:rsidRPr="00C65DAD" w:rsidRDefault="009867FE" w:rsidP="009867FE">
      <w:pPr>
        <w:rPr>
          <w:rFonts w:ascii="Arial" w:hAnsi="Arial" w:cs="Arial"/>
          <w:sz w:val="22"/>
          <w:szCs w:val="22"/>
        </w:rPr>
      </w:pPr>
      <w:r w:rsidRPr="00C65DAD">
        <w:rPr>
          <w:rFonts w:ascii="Arial" w:hAnsi="Arial" w:cs="Arial"/>
          <w:sz w:val="22"/>
          <w:szCs w:val="22"/>
        </w:rPr>
        <w:t>El perímetro de la instalación estará protegido con un firewall con las medidas de seguridad definidas por UTE, por lo que el intercambio de datos, deberá cumplir con los requerimientos de seguridad de la red de UTE.</w:t>
      </w:r>
    </w:p>
    <w:p w14:paraId="24F1B390" w14:textId="77777777" w:rsidR="009867FE" w:rsidRPr="00C65DAD" w:rsidRDefault="009867FE" w:rsidP="009867FE">
      <w:pPr>
        <w:rPr>
          <w:rFonts w:ascii="Arial" w:hAnsi="Arial" w:cs="Arial"/>
          <w:sz w:val="22"/>
          <w:szCs w:val="22"/>
        </w:rPr>
      </w:pPr>
    </w:p>
    <w:p w14:paraId="67826EBE" w14:textId="77777777" w:rsidR="009867FE" w:rsidRPr="00C65DAD" w:rsidRDefault="009867FE" w:rsidP="009867FE">
      <w:pPr>
        <w:rPr>
          <w:rFonts w:ascii="Arial" w:hAnsi="Arial" w:cs="Arial"/>
          <w:sz w:val="22"/>
          <w:szCs w:val="22"/>
        </w:rPr>
      </w:pPr>
    </w:p>
    <w:p w14:paraId="11DF4EE6" w14:textId="77777777" w:rsidR="009867FE" w:rsidRPr="00C65DAD" w:rsidRDefault="009867FE" w:rsidP="009867FE">
      <w:pPr>
        <w:pStyle w:val="Ttulo3"/>
        <w:rPr>
          <w:rFonts w:ascii="Arial" w:hAnsi="Arial" w:cs="Arial"/>
          <w:sz w:val="22"/>
          <w:szCs w:val="22"/>
        </w:rPr>
      </w:pPr>
      <w:bookmarkStart w:id="146" w:name="_Toc103594655"/>
      <w:bookmarkStart w:id="147" w:name="_Toc115353161"/>
      <w:r w:rsidRPr="00C65DAD">
        <w:rPr>
          <w:rFonts w:ascii="Arial" w:hAnsi="Arial" w:cs="Arial"/>
          <w:sz w:val="22"/>
          <w:szCs w:val="22"/>
        </w:rPr>
        <w:t>Monitoreo de Datos</w:t>
      </w:r>
      <w:bookmarkEnd w:id="146"/>
      <w:bookmarkEnd w:id="147"/>
      <w:r w:rsidRPr="00C65DAD">
        <w:rPr>
          <w:rFonts w:ascii="Arial" w:hAnsi="Arial" w:cs="Arial"/>
          <w:sz w:val="22"/>
          <w:szCs w:val="22"/>
        </w:rPr>
        <w:t xml:space="preserve"> </w:t>
      </w:r>
    </w:p>
    <w:p w14:paraId="3EE27D82" w14:textId="77777777" w:rsidR="009867FE" w:rsidRPr="00C65DAD" w:rsidRDefault="009867FE" w:rsidP="009867FE">
      <w:pPr>
        <w:pStyle w:val="Ttulo3"/>
        <w:numPr>
          <w:ilvl w:val="0"/>
          <w:numId w:val="0"/>
        </w:numPr>
        <w:rPr>
          <w:rFonts w:ascii="Arial" w:eastAsia="Calibri" w:hAnsi="Arial" w:cs="Arial"/>
          <w:color w:val="auto"/>
          <w:sz w:val="22"/>
          <w:szCs w:val="22"/>
          <w:u w:val="none"/>
        </w:rPr>
      </w:pPr>
      <w:bookmarkStart w:id="148" w:name="_Toc115353162"/>
      <w:r w:rsidRPr="00C65DAD">
        <w:rPr>
          <w:rFonts w:ascii="Arial" w:eastAsia="Calibri" w:hAnsi="Arial" w:cs="Arial"/>
          <w:color w:val="auto"/>
          <w:sz w:val="22"/>
          <w:szCs w:val="22"/>
          <w:u w:val="none"/>
        </w:rPr>
        <w:t>Sistema de monitoreo SCADA</w:t>
      </w:r>
      <w:bookmarkEnd w:id="148"/>
    </w:p>
    <w:p w14:paraId="11F5C7A9" w14:textId="77777777" w:rsidR="009867FE" w:rsidRPr="00C65DAD" w:rsidRDefault="009867FE" w:rsidP="009867FE">
      <w:pPr>
        <w:rPr>
          <w:rFonts w:ascii="Arial" w:hAnsi="Arial" w:cs="Arial"/>
          <w:sz w:val="22"/>
          <w:szCs w:val="22"/>
        </w:rPr>
      </w:pPr>
    </w:p>
    <w:p w14:paraId="1CF9534C" w14:textId="77777777" w:rsidR="009867FE" w:rsidRPr="00C65DAD" w:rsidRDefault="009867FE" w:rsidP="009867FE">
      <w:pPr>
        <w:rPr>
          <w:rFonts w:ascii="Arial" w:hAnsi="Arial" w:cs="Arial"/>
          <w:sz w:val="22"/>
          <w:szCs w:val="22"/>
        </w:rPr>
      </w:pPr>
      <w:r w:rsidRPr="00C65DAD">
        <w:rPr>
          <w:rFonts w:ascii="Arial" w:hAnsi="Arial" w:cs="Arial"/>
          <w:sz w:val="22"/>
          <w:szCs w:val="22"/>
        </w:rPr>
        <w:t>El SCADA estará alojado en un gabinete independiente que estará en la subestación o sala de comando.</w:t>
      </w:r>
    </w:p>
    <w:p w14:paraId="23FD473A"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mismo deberá contener sistema de: PLC, supervisión, acceso remoto en tiempo real y comunicación. </w:t>
      </w:r>
    </w:p>
    <w:p w14:paraId="46A253E3" w14:textId="77777777" w:rsidR="009867FE" w:rsidRPr="00C65DAD" w:rsidRDefault="009867FE" w:rsidP="009867FE">
      <w:pPr>
        <w:rPr>
          <w:rFonts w:ascii="Arial" w:hAnsi="Arial" w:cs="Arial"/>
          <w:sz w:val="22"/>
          <w:szCs w:val="22"/>
        </w:rPr>
      </w:pPr>
    </w:p>
    <w:p w14:paraId="5C7900CF"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Para el sistema </w:t>
      </w:r>
      <w:r w:rsidR="006162A7" w:rsidRPr="00C65DAD">
        <w:rPr>
          <w:rFonts w:ascii="Arial" w:hAnsi="Arial" w:cs="Arial"/>
          <w:sz w:val="22"/>
          <w:szCs w:val="22"/>
        </w:rPr>
        <w:t>PLC, el</w:t>
      </w:r>
      <w:r w:rsidRPr="00C65DAD">
        <w:rPr>
          <w:rFonts w:ascii="Arial" w:hAnsi="Arial" w:cs="Arial"/>
          <w:sz w:val="22"/>
          <w:szCs w:val="22"/>
        </w:rPr>
        <w:t xml:space="preserve"> oferente debe incluir un sistema de monitoreo y registro de datos que incluirán todas las variables relevantes del Sistema (</w:t>
      </w:r>
      <w:r w:rsidR="006162A7" w:rsidRPr="00C65DAD">
        <w:rPr>
          <w:rFonts w:ascii="Arial" w:hAnsi="Arial" w:cs="Arial"/>
          <w:sz w:val="22"/>
          <w:szCs w:val="22"/>
        </w:rPr>
        <w:t>potencia, energía, estado</w:t>
      </w:r>
      <w:r w:rsidRPr="00C65DAD">
        <w:rPr>
          <w:rFonts w:ascii="Arial" w:hAnsi="Arial" w:cs="Arial"/>
          <w:sz w:val="22"/>
          <w:szCs w:val="22"/>
        </w:rPr>
        <w:t xml:space="preserve"> de Carga) en un intervalo de </w:t>
      </w:r>
      <w:r w:rsidRPr="00C65DAD">
        <w:rPr>
          <w:rFonts w:ascii="Arial" w:hAnsi="Arial" w:cs="Arial"/>
          <w:sz w:val="22"/>
          <w:szCs w:val="22"/>
        </w:rPr>
        <w:lastRenderedPageBreak/>
        <w:t xml:space="preserve">tiempo de al menos 1 minuto (el intervalo de tiempo deberá poder ser ajustado si las condiciones de garantía de las baterías así lo exigen). </w:t>
      </w:r>
    </w:p>
    <w:p w14:paraId="2920DAC5" w14:textId="77777777" w:rsidR="009867FE" w:rsidRPr="00C65DAD" w:rsidRDefault="009867FE" w:rsidP="009867FE">
      <w:pPr>
        <w:rPr>
          <w:rFonts w:ascii="Arial" w:hAnsi="Arial" w:cs="Arial"/>
          <w:sz w:val="22"/>
          <w:szCs w:val="22"/>
        </w:rPr>
      </w:pPr>
    </w:p>
    <w:p w14:paraId="6C757BAD"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Todos los datos (tensión, corriente, temperatura, </w:t>
      </w:r>
      <w:r w:rsidR="006162A7" w:rsidRPr="00C65DAD">
        <w:rPr>
          <w:rFonts w:ascii="Arial" w:hAnsi="Arial" w:cs="Arial"/>
          <w:sz w:val="22"/>
          <w:szCs w:val="22"/>
        </w:rPr>
        <w:t>SOC, SOH</w:t>
      </w:r>
      <w:r w:rsidRPr="00C65DAD">
        <w:rPr>
          <w:rFonts w:ascii="Arial" w:hAnsi="Arial" w:cs="Arial"/>
          <w:sz w:val="22"/>
          <w:szCs w:val="22"/>
        </w:rPr>
        <w:t xml:space="preserve">, etc) que necesitan ser almacenados por el oferente, para que se puedan ejecutar las garantías exigidas en el apartado </w:t>
      </w:r>
      <w:r w:rsidR="00C336BD" w:rsidRPr="00C65DAD">
        <w:rPr>
          <w:rFonts w:ascii="Arial" w:hAnsi="Arial" w:cs="Arial"/>
          <w:sz w:val="22"/>
          <w:szCs w:val="22"/>
        </w:rPr>
        <w:t>7</w:t>
      </w:r>
      <w:r w:rsidRPr="00C65DAD">
        <w:rPr>
          <w:rFonts w:ascii="Arial" w:hAnsi="Arial" w:cs="Arial"/>
          <w:sz w:val="22"/>
          <w:szCs w:val="22"/>
        </w:rPr>
        <w:t>, pueden ser almacenadas localmente, pero podrán ser solicitadas por UTE para</w:t>
      </w:r>
      <w:r w:rsidR="00D81C8D" w:rsidRPr="00C65DAD">
        <w:rPr>
          <w:rFonts w:ascii="Arial" w:hAnsi="Arial" w:cs="Arial"/>
          <w:sz w:val="22"/>
          <w:szCs w:val="22"/>
        </w:rPr>
        <w:t xml:space="preserve"> replicar</w:t>
      </w:r>
      <w:r w:rsidRPr="00C65DAD">
        <w:rPr>
          <w:rFonts w:ascii="Arial" w:hAnsi="Arial" w:cs="Arial"/>
          <w:sz w:val="22"/>
          <w:szCs w:val="22"/>
        </w:rPr>
        <w:t xml:space="preserve"> su almacenamiento y se deberá prever un canal adecuado para ser enviadas por medio del sistema de Telecontrol. Por ejemplo, si el oferente necesita monitorear la temperatura de los módulos, así como el Estado de Carga, para poder hacer valer la garantía del fabricante de las mismas, estos datos pueden ser guardados en el servidor local.</w:t>
      </w:r>
    </w:p>
    <w:p w14:paraId="721679F4" w14:textId="77777777" w:rsidR="009867FE" w:rsidRPr="00C65DAD" w:rsidRDefault="009867FE" w:rsidP="009867FE">
      <w:pPr>
        <w:rPr>
          <w:rFonts w:ascii="Arial" w:hAnsi="Arial" w:cs="Arial"/>
          <w:sz w:val="22"/>
          <w:szCs w:val="22"/>
        </w:rPr>
      </w:pPr>
    </w:p>
    <w:p w14:paraId="63518B3C"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Estos datos relevantes deben ser registrados en un servidor local protegido en el sitio. Este equipo (así como otros equipos sensibles, computadoras, software, equipos auxiliares, etc.) deben ser alimentados por una alimentación segura (UPS con capacidad de al menos 8hs) para prevenir las pérdidas de datos. El servidor de datos deberá incluir además un sistema de redundancia RAID 1 como mínimo. </w:t>
      </w:r>
    </w:p>
    <w:p w14:paraId="4A5777E7" w14:textId="77777777" w:rsidR="009867FE" w:rsidRPr="00C65DAD" w:rsidRDefault="009867FE" w:rsidP="009867FE">
      <w:pPr>
        <w:rPr>
          <w:rFonts w:ascii="Arial" w:hAnsi="Arial" w:cs="Arial"/>
          <w:sz w:val="22"/>
          <w:szCs w:val="22"/>
        </w:rPr>
      </w:pPr>
    </w:p>
    <w:p w14:paraId="189FC378" w14:textId="77777777" w:rsidR="009867FE" w:rsidRPr="00C65DAD" w:rsidRDefault="009867FE" w:rsidP="009867FE">
      <w:pPr>
        <w:pStyle w:val="Ttulo3"/>
        <w:rPr>
          <w:rFonts w:ascii="Arial" w:hAnsi="Arial" w:cs="Arial"/>
          <w:sz w:val="22"/>
          <w:szCs w:val="22"/>
        </w:rPr>
      </w:pPr>
      <w:bookmarkStart w:id="149" w:name="_Toc103594656"/>
      <w:bookmarkStart w:id="150" w:name="_Toc115353163"/>
      <w:r w:rsidRPr="00C65DAD">
        <w:rPr>
          <w:rFonts w:ascii="Arial" w:hAnsi="Arial" w:cs="Arial"/>
          <w:sz w:val="22"/>
          <w:szCs w:val="22"/>
        </w:rPr>
        <w:t>Reporte de Datos</w:t>
      </w:r>
      <w:bookmarkEnd w:id="149"/>
      <w:bookmarkEnd w:id="150"/>
    </w:p>
    <w:p w14:paraId="441A914F" w14:textId="77777777" w:rsidR="009867FE" w:rsidRPr="00C65DAD" w:rsidRDefault="009867FE" w:rsidP="009867FE">
      <w:pPr>
        <w:pStyle w:val="Ttulo4"/>
        <w:rPr>
          <w:rFonts w:ascii="Arial" w:hAnsi="Arial" w:cs="Arial"/>
          <w:sz w:val="22"/>
          <w:szCs w:val="22"/>
        </w:rPr>
      </w:pPr>
      <w:r w:rsidRPr="00C65DAD">
        <w:rPr>
          <w:rFonts w:ascii="Arial" w:hAnsi="Arial" w:cs="Arial"/>
          <w:sz w:val="22"/>
          <w:szCs w:val="22"/>
        </w:rPr>
        <w:t>Comunicaciones</w:t>
      </w:r>
    </w:p>
    <w:p w14:paraId="4A455ED0"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Cada sitio deberá contar con un enlace de comunicación dedicado y exclusivo para intercambios en dos canales independientes y redundantes a ser especificados por el oferente. </w:t>
      </w:r>
    </w:p>
    <w:p w14:paraId="6253269B" w14:textId="77777777" w:rsidR="009867FE" w:rsidRPr="00C65DAD" w:rsidRDefault="009867FE" w:rsidP="009867FE">
      <w:pPr>
        <w:rPr>
          <w:rFonts w:ascii="Arial" w:hAnsi="Arial" w:cs="Arial"/>
          <w:sz w:val="22"/>
          <w:szCs w:val="22"/>
        </w:rPr>
      </w:pPr>
    </w:p>
    <w:p w14:paraId="2AFCE85E"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Estas comunicaciones con UTE están dentro del alcance del oferente y deben asegurar que el Sistema de Almacenamiento de Energía pueda reportar los datos necesarios y los mismos puedan ser accedidos por UTE. </w:t>
      </w:r>
    </w:p>
    <w:p w14:paraId="436B32BE" w14:textId="77777777" w:rsidR="009867FE" w:rsidRPr="00C65DAD" w:rsidRDefault="009867FE" w:rsidP="009867FE">
      <w:pPr>
        <w:rPr>
          <w:rFonts w:ascii="Arial" w:hAnsi="Arial" w:cs="Arial"/>
          <w:sz w:val="22"/>
          <w:szCs w:val="22"/>
        </w:rPr>
      </w:pPr>
    </w:p>
    <w:p w14:paraId="02867FA4" w14:textId="77777777" w:rsidR="009867FE" w:rsidRPr="00C65DAD" w:rsidRDefault="009867FE" w:rsidP="009867FE">
      <w:pPr>
        <w:pStyle w:val="Ttulo4"/>
        <w:rPr>
          <w:rFonts w:ascii="Arial" w:hAnsi="Arial" w:cs="Arial"/>
          <w:sz w:val="22"/>
          <w:szCs w:val="22"/>
        </w:rPr>
      </w:pPr>
      <w:r w:rsidRPr="00C65DAD">
        <w:rPr>
          <w:rFonts w:ascii="Arial" w:hAnsi="Arial" w:cs="Arial"/>
          <w:sz w:val="22"/>
          <w:szCs w:val="22"/>
        </w:rPr>
        <w:t>Sistema de supervisión</w:t>
      </w:r>
    </w:p>
    <w:p w14:paraId="7CDB572B" w14:textId="77777777" w:rsidR="009867FE" w:rsidRPr="00C65DAD" w:rsidRDefault="009867FE" w:rsidP="009867FE">
      <w:pPr>
        <w:rPr>
          <w:rFonts w:ascii="Arial" w:hAnsi="Arial" w:cs="Arial"/>
          <w:sz w:val="22"/>
          <w:szCs w:val="22"/>
        </w:rPr>
      </w:pPr>
    </w:p>
    <w:p w14:paraId="05AC0D5B" w14:textId="77777777" w:rsidR="009867FE" w:rsidRPr="00C65DAD" w:rsidRDefault="009867FE" w:rsidP="009867FE">
      <w:pPr>
        <w:pStyle w:val="Listeflechen1"/>
        <w:numPr>
          <w:ilvl w:val="0"/>
          <w:numId w:val="0"/>
        </w:numPr>
        <w:jc w:val="left"/>
        <w:rPr>
          <w:rFonts w:ascii="Arial" w:eastAsia="Calibri" w:hAnsi="Arial" w:cs="Arial"/>
          <w:color w:val="auto"/>
          <w:sz w:val="22"/>
          <w:szCs w:val="22"/>
          <w:lang w:val="es-UY" w:eastAsia="en-US"/>
        </w:rPr>
      </w:pPr>
      <w:r w:rsidRPr="00C65DAD">
        <w:rPr>
          <w:rFonts w:ascii="Arial" w:eastAsia="Calibri" w:hAnsi="Arial" w:cs="Arial"/>
          <w:color w:val="auto"/>
          <w:sz w:val="22"/>
          <w:szCs w:val="22"/>
          <w:lang w:val="es-UY" w:eastAsia="en-US"/>
        </w:rPr>
        <w:t>Este sistema de supervisión será accesible en una sala dedicada en el local de comando. Cualquier dato (voltaje, corriente, temperatura, etc) que se pueda hacer cumplir debe almacenarse en el sitio. Por ejemplo, si el oferente necesita controlar las temperaturas del módulo, así como el estado de carga del módulo para hacer cumplir la garantía del fabricante de la batería, estos datos se guardarán en el servidor local.</w:t>
      </w:r>
    </w:p>
    <w:p w14:paraId="3489027F" w14:textId="77777777" w:rsidR="009867FE" w:rsidRPr="00C65DAD" w:rsidRDefault="009867FE" w:rsidP="009867FE">
      <w:pPr>
        <w:rPr>
          <w:rFonts w:ascii="Arial" w:hAnsi="Arial" w:cs="Arial"/>
          <w:sz w:val="22"/>
          <w:szCs w:val="22"/>
        </w:rPr>
      </w:pPr>
    </w:p>
    <w:p w14:paraId="0731A2F3" w14:textId="77777777" w:rsidR="009867FE" w:rsidRPr="00C65DAD" w:rsidRDefault="009867FE" w:rsidP="00F267B8">
      <w:pPr>
        <w:pStyle w:val="Ttulo4"/>
        <w:numPr>
          <w:ilvl w:val="3"/>
          <w:numId w:val="54"/>
        </w:numPr>
        <w:rPr>
          <w:rFonts w:ascii="Arial" w:hAnsi="Arial" w:cs="Arial"/>
          <w:sz w:val="22"/>
          <w:szCs w:val="22"/>
        </w:rPr>
      </w:pPr>
      <w:r w:rsidRPr="00C65DAD">
        <w:rPr>
          <w:rFonts w:ascii="Arial" w:hAnsi="Arial" w:cs="Arial"/>
          <w:sz w:val="22"/>
          <w:szCs w:val="22"/>
        </w:rPr>
        <w:t>Acceso remoto en tiempo real</w:t>
      </w:r>
    </w:p>
    <w:p w14:paraId="1644EB78" w14:textId="77777777" w:rsidR="009867FE" w:rsidRPr="00C65DAD" w:rsidRDefault="009867FE" w:rsidP="009867FE">
      <w:pPr>
        <w:rPr>
          <w:rFonts w:ascii="Arial" w:hAnsi="Arial" w:cs="Arial"/>
          <w:sz w:val="22"/>
          <w:szCs w:val="22"/>
        </w:rPr>
      </w:pPr>
    </w:p>
    <w:p w14:paraId="786D06FA" w14:textId="77777777" w:rsidR="00C1031F" w:rsidRPr="00C65DAD" w:rsidRDefault="00C1031F" w:rsidP="00C1031F">
      <w:pPr>
        <w:rPr>
          <w:rFonts w:ascii="Arial" w:hAnsi="Arial" w:cs="Arial"/>
          <w:sz w:val="22"/>
          <w:szCs w:val="22"/>
        </w:rPr>
      </w:pPr>
      <w:r w:rsidRPr="00C65DAD">
        <w:rPr>
          <w:rFonts w:ascii="Arial" w:hAnsi="Arial" w:cs="Arial"/>
          <w:sz w:val="22"/>
          <w:szCs w:val="22"/>
        </w:rPr>
        <w:t>El oferente debe proporcionar un medio de intercambio de información para acceder a los datos medidos y señales relevantes en el momento:</w:t>
      </w:r>
    </w:p>
    <w:p w14:paraId="09B19C69" w14:textId="77777777" w:rsidR="00C1031F" w:rsidRPr="00C65DAD" w:rsidRDefault="00C1031F" w:rsidP="00C1031F">
      <w:pPr>
        <w:pStyle w:val="Prrafodelista"/>
        <w:numPr>
          <w:ilvl w:val="0"/>
          <w:numId w:val="5"/>
        </w:numPr>
        <w:rPr>
          <w:rFonts w:ascii="Arial" w:hAnsi="Arial" w:cs="Arial"/>
          <w:sz w:val="22"/>
          <w:szCs w:val="22"/>
        </w:rPr>
      </w:pPr>
      <w:r w:rsidRPr="00C65DAD">
        <w:rPr>
          <w:rFonts w:ascii="Arial" w:hAnsi="Arial" w:cs="Arial"/>
          <w:sz w:val="22"/>
          <w:szCs w:val="22"/>
        </w:rPr>
        <w:t>Disponibilidad del Sistema de Almacenamiento</w:t>
      </w:r>
    </w:p>
    <w:p w14:paraId="7DCA17B8" w14:textId="77777777" w:rsidR="00C1031F" w:rsidRPr="00C65DAD" w:rsidRDefault="00C1031F" w:rsidP="00C1031F">
      <w:pPr>
        <w:pStyle w:val="Prrafodelista"/>
        <w:numPr>
          <w:ilvl w:val="1"/>
          <w:numId w:val="5"/>
        </w:numPr>
        <w:rPr>
          <w:rFonts w:ascii="Arial" w:hAnsi="Arial" w:cs="Arial"/>
          <w:sz w:val="22"/>
          <w:szCs w:val="22"/>
        </w:rPr>
      </w:pPr>
      <w:r w:rsidRPr="00C65DAD">
        <w:rPr>
          <w:rFonts w:ascii="Arial" w:hAnsi="Arial" w:cs="Arial"/>
          <w:sz w:val="22"/>
          <w:szCs w:val="22"/>
        </w:rPr>
        <w:t xml:space="preserve">Toda señal de falla </w:t>
      </w:r>
    </w:p>
    <w:p w14:paraId="4CFCFB28" w14:textId="77777777" w:rsidR="00C1031F" w:rsidRPr="00C65DAD" w:rsidRDefault="00C1031F" w:rsidP="00C1031F">
      <w:pPr>
        <w:pStyle w:val="Prrafodelista"/>
        <w:numPr>
          <w:ilvl w:val="2"/>
          <w:numId w:val="5"/>
        </w:numPr>
        <w:rPr>
          <w:rFonts w:ascii="Arial" w:hAnsi="Arial" w:cs="Arial"/>
          <w:sz w:val="22"/>
          <w:szCs w:val="22"/>
        </w:rPr>
      </w:pPr>
      <w:r w:rsidRPr="00C65DAD">
        <w:rPr>
          <w:rFonts w:ascii="Arial" w:hAnsi="Arial" w:cs="Arial"/>
          <w:sz w:val="22"/>
          <w:szCs w:val="22"/>
        </w:rPr>
        <w:t>Celdas / Módulos / Racks / PODs / Inversores no disponibles</w:t>
      </w:r>
    </w:p>
    <w:p w14:paraId="203C1D8D" w14:textId="77777777" w:rsidR="00C1031F" w:rsidRPr="00C65DAD" w:rsidRDefault="00C1031F" w:rsidP="00C1031F">
      <w:pPr>
        <w:pStyle w:val="Prrafodelista"/>
        <w:numPr>
          <w:ilvl w:val="2"/>
          <w:numId w:val="5"/>
        </w:numPr>
        <w:rPr>
          <w:rFonts w:ascii="Arial" w:hAnsi="Arial" w:cs="Arial"/>
          <w:sz w:val="22"/>
          <w:szCs w:val="22"/>
        </w:rPr>
      </w:pPr>
      <w:r w:rsidRPr="00C65DAD">
        <w:rPr>
          <w:rFonts w:ascii="Arial" w:hAnsi="Arial" w:cs="Arial"/>
          <w:sz w:val="22"/>
          <w:szCs w:val="22"/>
        </w:rPr>
        <w:t>Aire acondicionado fuera de servicio</w:t>
      </w:r>
    </w:p>
    <w:p w14:paraId="3D4672E7" w14:textId="77777777" w:rsidR="00C1031F" w:rsidRPr="00C65DAD" w:rsidRDefault="00C1031F" w:rsidP="00C1031F">
      <w:pPr>
        <w:pStyle w:val="Prrafodelista"/>
        <w:numPr>
          <w:ilvl w:val="2"/>
          <w:numId w:val="5"/>
        </w:numPr>
        <w:rPr>
          <w:rFonts w:ascii="Arial" w:hAnsi="Arial" w:cs="Arial"/>
          <w:sz w:val="22"/>
          <w:szCs w:val="22"/>
        </w:rPr>
      </w:pPr>
      <w:r w:rsidRPr="00C65DAD">
        <w:rPr>
          <w:rFonts w:ascii="Arial" w:hAnsi="Arial" w:cs="Arial"/>
          <w:sz w:val="22"/>
          <w:szCs w:val="22"/>
        </w:rPr>
        <w:t xml:space="preserve">Requerimiento de limpieza de filtros </w:t>
      </w:r>
    </w:p>
    <w:p w14:paraId="52B2E919" w14:textId="77777777" w:rsidR="00C1031F" w:rsidRPr="00C65DAD" w:rsidRDefault="00C1031F" w:rsidP="00C1031F">
      <w:pPr>
        <w:pStyle w:val="Prrafodelista"/>
        <w:numPr>
          <w:ilvl w:val="2"/>
          <w:numId w:val="5"/>
        </w:numPr>
        <w:rPr>
          <w:rFonts w:ascii="Arial" w:hAnsi="Arial" w:cs="Arial"/>
          <w:sz w:val="22"/>
          <w:szCs w:val="22"/>
        </w:rPr>
      </w:pPr>
      <w:r w:rsidRPr="00C65DAD">
        <w:rPr>
          <w:rFonts w:ascii="Arial" w:hAnsi="Arial" w:cs="Arial"/>
          <w:sz w:val="22"/>
          <w:szCs w:val="22"/>
        </w:rPr>
        <w:t>Etc.</w:t>
      </w:r>
    </w:p>
    <w:p w14:paraId="34A5547A" w14:textId="77777777" w:rsidR="00C1031F" w:rsidRPr="00C65DAD" w:rsidRDefault="00C1031F" w:rsidP="00C1031F">
      <w:pPr>
        <w:pStyle w:val="Prrafodelista"/>
        <w:numPr>
          <w:ilvl w:val="0"/>
          <w:numId w:val="5"/>
        </w:numPr>
        <w:rPr>
          <w:rFonts w:ascii="Arial" w:hAnsi="Arial" w:cs="Arial"/>
          <w:sz w:val="22"/>
          <w:szCs w:val="22"/>
        </w:rPr>
      </w:pPr>
      <w:r w:rsidRPr="00C65DAD">
        <w:rPr>
          <w:rFonts w:ascii="Arial" w:hAnsi="Arial" w:cs="Arial"/>
          <w:sz w:val="22"/>
          <w:szCs w:val="22"/>
        </w:rPr>
        <w:t>Potencia Activa en carga y descarga</w:t>
      </w:r>
    </w:p>
    <w:p w14:paraId="45A6917B" w14:textId="77777777" w:rsidR="00C1031F" w:rsidRPr="00C65DAD" w:rsidRDefault="00C1031F" w:rsidP="00C1031F">
      <w:pPr>
        <w:pStyle w:val="Prrafodelista"/>
        <w:numPr>
          <w:ilvl w:val="0"/>
          <w:numId w:val="5"/>
        </w:numPr>
        <w:rPr>
          <w:rFonts w:ascii="Arial" w:hAnsi="Arial" w:cs="Arial"/>
          <w:sz w:val="22"/>
          <w:szCs w:val="22"/>
        </w:rPr>
      </w:pPr>
      <w:r w:rsidRPr="00C65DAD">
        <w:rPr>
          <w:rFonts w:ascii="Arial" w:hAnsi="Arial" w:cs="Arial"/>
          <w:sz w:val="22"/>
          <w:szCs w:val="22"/>
        </w:rPr>
        <w:t>Estado de Carga como porcentaje de la Capacidad de Energía</w:t>
      </w:r>
    </w:p>
    <w:p w14:paraId="2227E843" w14:textId="77777777" w:rsidR="00C1031F" w:rsidRPr="00C65DAD" w:rsidRDefault="00C1031F" w:rsidP="00C1031F">
      <w:pPr>
        <w:rPr>
          <w:rFonts w:ascii="Arial" w:hAnsi="Arial" w:cs="Arial"/>
          <w:sz w:val="22"/>
          <w:szCs w:val="22"/>
        </w:rPr>
      </w:pPr>
      <w:r w:rsidRPr="00C65DAD">
        <w:rPr>
          <w:rFonts w:ascii="Arial" w:hAnsi="Arial" w:cs="Arial"/>
          <w:sz w:val="22"/>
          <w:szCs w:val="22"/>
        </w:rPr>
        <w:t>Estos datos deberán estar disponibles en un formato de intercambio a acordar entre UTE y el Oferente.</w:t>
      </w:r>
    </w:p>
    <w:p w14:paraId="70061E3D" w14:textId="77777777" w:rsidR="00C1031F" w:rsidRPr="00C65DAD" w:rsidRDefault="00C1031F" w:rsidP="00C1031F">
      <w:pPr>
        <w:ind w:left="360"/>
        <w:rPr>
          <w:rFonts w:ascii="Arial" w:hAnsi="Arial" w:cs="Arial"/>
          <w:sz w:val="22"/>
          <w:szCs w:val="22"/>
        </w:rPr>
      </w:pPr>
    </w:p>
    <w:p w14:paraId="35C30A70" w14:textId="77777777" w:rsidR="00C1031F" w:rsidRPr="00C65DAD" w:rsidRDefault="00C1031F" w:rsidP="00C1031F">
      <w:pPr>
        <w:rPr>
          <w:rFonts w:ascii="Arial" w:hAnsi="Arial" w:cs="Arial"/>
          <w:sz w:val="22"/>
          <w:szCs w:val="22"/>
        </w:rPr>
      </w:pPr>
      <w:r w:rsidRPr="00C65DAD">
        <w:rPr>
          <w:rFonts w:ascii="Arial" w:hAnsi="Arial" w:cs="Arial"/>
          <w:sz w:val="22"/>
          <w:szCs w:val="22"/>
        </w:rPr>
        <w:lastRenderedPageBreak/>
        <w:t>Este medio de intercambio deberá permitir además a UTE bajar estos datos desde la puesta en servicio hasta el momento actual.</w:t>
      </w:r>
    </w:p>
    <w:p w14:paraId="5A5C5905" w14:textId="77777777" w:rsidR="00C1031F" w:rsidRPr="00C65DAD" w:rsidRDefault="00C1031F" w:rsidP="009867FE">
      <w:pPr>
        <w:rPr>
          <w:rFonts w:ascii="Arial" w:hAnsi="Arial" w:cs="Arial"/>
          <w:sz w:val="22"/>
          <w:szCs w:val="22"/>
        </w:rPr>
      </w:pPr>
    </w:p>
    <w:p w14:paraId="0C76E2B0" w14:textId="77777777" w:rsidR="009867FE" w:rsidRPr="00C65DAD" w:rsidRDefault="009867FE" w:rsidP="009867FE">
      <w:pPr>
        <w:rPr>
          <w:rFonts w:ascii="Arial" w:hAnsi="Arial" w:cs="Arial"/>
          <w:sz w:val="22"/>
          <w:szCs w:val="22"/>
        </w:rPr>
      </w:pPr>
      <w:r w:rsidRPr="00C65DAD">
        <w:rPr>
          <w:rFonts w:ascii="Arial" w:hAnsi="Arial" w:cs="Arial"/>
          <w:sz w:val="22"/>
          <w:szCs w:val="22"/>
        </w:rPr>
        <w:t>Asimismo, debe permitir enviar a UTE las alarmas involucradas si parte o todo el Sistema de Almacenamiento de Energía es declarado fuera de servicio.</w:t>
      </w:r>
    </w:p>
    <w:p w14:paraId="47E32519"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En caso de un incidente mayor (detección de fuego, indisponibilidad del sistema, alarma de intrusos) se deberá además enviar alarmas por medio de SMS a una lista predefinida de números telefónicos. </w:t>
      </w:r>
    </w:p>
    <w:p w14:paraId="7012FB88" w14:textId="77777777" w:rsidR="009867FE" w:rsidRPr="00C65DAD" w:rsidRDefault="009867FE" w:rsidP="009867FE">
      <w:pPr>
        <w:rPr>
          <w:rFonts w:ascii="Arial" w:hAnsi="Arial" w:cs="Arial"/>
          <w:sz w:val="22"/>
          <w:szCs w:val="22"/>
        </w:rPr>
      </w:pPr>
    </w:p>
    <w:p w14:paraId="23488D3D"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Este medio de comunicación debe permitir además el control remoto del ESS. Las funciones remotas de control deben incluir entre otras: </w:t>
      </w:r>
    </w:p>
    <w:p w14:paraId="315F2851" w14:textId="2FEF8EE6" w:rsidR="009867FE" w:rsidRPr="00C65DAD" w:rsidRDefault="009867FE" w:rsidP="00F267B8">
      <w:pPr>
        <w:pStyle w:val="Prrafodelista"/>
        <w:numPr>
          <w:ilvl w:val="0"/>
          <w:numId w:val="7"/>
        </w:numPr>
        <w:rPr>
          <w:rFonts w:ascii="Arial" w:hAnsi="Arial" w:cs="Arial"/>
          <w:sz w:val="22"/>
          <w:szCs w:val="22"/>
        </w:rPr>
      </w:pPr>
      <w:r w:rsidRPr="00C65DAD">
        <w:rPr>
          <w:rFonts w:ascii="Arial" w:hAnsi="Arial" w:cs="Arial"/>
          <w:sz w:val="22"/>
          <w:szCs w:val="22"/>
        </w:rPr>
        <w:t xml:space="preserve">El control manual especificado en la </w:t>
      </w:r>
      <w:r w:rsidR="003176B4">
        <w:rPr>
          <w:rFonts w:ascii="Arial" w:hAnsi="Arial" w:cs="Arial"/>
          <w:sz w:val="22"/>
          <w:szCs w:val="22"/>
        </w:rPr>
        <w:t xml:space="preserve">Capítulo </w:t>
      </w:r>
      <w:r w:rsidR="003176B4">
        <w:rPr>
          <w:rFonts w:ascii="Arial" w:hAnsi="Arial" w:cs="Arial"/>
          <w:sz w:val="22"/>
          <w:szCs w:val="22"/>
        </w:rPr>
        <w:fldChar w:fldCharType="begin"/>
      </w:r>
      <w:r w:rsidR="003176B4">
        <w:rPr>
          <w:rFonts w:ascii="Arial" w:hAnsi="Arial" w:cs="Arial"/>
          <w:sz w:val="22"/>
          <w:szCs w:val="22"/>
        </w:rPr>
        <w:instrText xml:space="preserve"> REF _Ref27637668 \r \h </w:instrText>
      </w:r>
      <w:r w:rsidR="003176B4">
        <w:rPr>
          <w:rFonts w:ascii="Arial" w:hAnsi="Arial" w:cs="Arial"/>
          <w:sz w:val="22"/>
          <w:szCs w:val="22"/>
        </w:rPr>
      </w:r>
      <w:r w:rsidR="003176B4">
        <w:rPr>
          <w:rFonts w:ascii="Arial" w:hAnsi="Arial" w:cs="Arial"/>
          <w:sz w:val="22"/>
          <w:szCs w:val="22"/>
        </w:rPr>
        <w:fldChar w:fldCharType="separate"/>
      </w:r>
      <w:r w:rsidR="0037689F">
        <w:rPr>
          <w:rFonts w:ascii="Arial" w:hAnsi="Arial" w:cs="Arial"/>
          <w:sz w:val="22"/>
          <w:szCs w:val="22"/>
        </w:rPr>
        <w:t>16.8.2.1</w:t>
      </w:r>
      <w:r w:rsidR="003176B4">
        <w:rPr>
          <w:rFonts w:ascii="Arial" w:hAnsi="Arial" w:cs="Arial"/>
          <w:sz w:val="22"/>
          <w:szCs w:val="22"/>
        </w:rPr>
        <w:fldChar w:fldCharType="end"/>
      </w:r>
    </w:p>
    <w:p w14:paraId="2A9A6605" w14:textId="6EA9E89E" w:rsidR="009867FE" w:rsidRPr="00C65DAD" w:rsidRDefault="009867FE" w:rsidP="00F267B8">
      <w:pPr>
        <w:pStyle w:val="Prrafodelista"/>
        <w:numPr>
          <w:ilvl w:val="0"/>
          <w:numId w:val="7"/>
        </w:numPr>
        <w:rPr>
          <w:rFonts w:ascii="Arial" w:hAnsi="Arial" w:cs="Arial"/>
          <w:sz w:val="22"/>
          <w:szCs w:val="22"/>
        </w:rPr>
      </w:pPr>
      <w:r w:rsidRPr="00C65DAD">
        <w:rPr>
          <w:rFonts w:ascii="Arial" w:hAnsi="Arial" w:cs="Arial"/>
          <w:sz w:val="22"/>
          <w:szCs w:val="22"/>
        </w:rPr>
        <w:t xml:space="preserve">La posibilidad de enviar y actualizar perfiles de carga/descarga de modo que el ESS opere en carga y descarga automáticamente luego de recibir estos perfiles como se describe en la sección </w:t>
      </w:r>
      <w:r w:rsidRPr="00C65DAD">
        <w:rPr>
          <w:rFonts w:ascii="Arial" w:hAnsi="Arial" w:cs="Arial"/>
          <w:sz w:val="22"/>
          <w:szCs w:val="22"/>
        </w:rPr>
        <w:fldChar w:fldCharType="begin"/>
      </w:r>
      <w:r w:rsidRPr="00C65DAD">
        <w:rPr>
          <w:rFonts w:ascii="Arial" w:hAnsi="Arial" w:cs="Arial"/>
          <w:sz w:val="22"/>
          <w:szCs w:val="22"/>
        </w:rPr>
        <w:instrText xml:space="preserve"> REF _Ref27637605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16.8.2.2</w:t>
      </w:r>
      <w:r w:rsidRPr="00C65DAD">
        <w:rPr>
          <w:rFonts w:ascii="Arial" w:hAnsi="Arial" w:cs="Arial"/>
          <w:sz w:val="22"/>
          <w:szCs w:val="22"/>
        </w:rPr>
        <w:fldChar w:fldCharType="end"/>
      </w:r>
    </w:p>
    <w:p w14:paraId="0048A94F" w14:textId="77777777" w:rsidR="009867FE" w:rsidRPr="00C65DAD" w:rsidRDefault="009867FE" w:rsidP="00F267B8">
      <w:pPr>
        <w:pStyle w:val="Prrafodelista"/>
        <w:numPr>
          <w:ilvl w:val="0"/>
          <w:numId w:val="7"/>
        </w:numPr>
        <w:rPr>
          <w:rFonts w:ascii="Arial" w:hAnsi="Arial" w:cs="Arial"/>
          <w:sz w:val="22"/>
          <w:szCs w:val="22"/>
        </w:rPr>
      </w:pPr>
      <w:r w:rsidRPr="00C65DAD">
        <w:rPr>
          <w:rFonts w:ascii="Arial" w:hAnsi="Arial" w:cs="Arial"/>
          <w:sz w:val="22"/>
          <w:szCs w:val="22"/>
        </w:rPr>
        <w:t>La posibilidad de encender y apagar la carga y descarga de energía restringida de otra manera cuando no se ha enviado un perfil de descarga.</w:t>
      </w:r>
    </w:p>
    <w:p w14:paraId="7E93E6DB" w14:textId="77777777" w:rsidR="009867FE" w:rsidRPr="00C65DAD" w:rsidRDefault="009867FE" w:rsidP="009867FE">
      <w:pPr>
        <w:rPr>
          <w:rFonts w:ascii="Arial" w:hAnsi="Arial" w:cs="Arial"/>
          <w:sz w:val="22"/>
          <w:szCs w:val="22"/>
        </w:rPr>
      </w:pPr>
    </w:p>
    <w:p w14:paraId="0B0C5161" w14:textId="77777777" w:rsidR="009867FE" w:rsidRPr="00C65DAD" w:rsidRDefault="009867FE" w:rsidP="009867FE">
      <w:pPr>
        <w:pStyle w:val="Ttulo4"/>
        <w:rPr>
          <w:rFonts w:ascii="Arial" w:hAnsi="Arial" w:cs="Arial"/>
          <w:sz w:val="22"/>
          <w:szCs w:val="22"/>
        </w:rPr>
      </w:pPr>
      <w:r w:rsidRPr="00C65DAD">
        <w:rPr>
          <w:rFonts w:ascii="Arial" w:hAnsi="Arial" w:cs="Arial"/>
          <w:sz w:val="22"/>
          <w:szCs w:val="22"/>
        </w:rPr>
        <w:t>Reportes Mensuales</w:t>
      </w:r>
    </w:p>
    <w:p w14:paraId="729AB4CD" w14:textId="77777777" w:rsidR="009867FE" w:rsidRPr="00C65DAD" w:rsidRDefault="009867FE" w:rsidP="009867FE">
      <w:pPr>
        <w:rPr>
          <w:rFonts w:ascii="Arial" w:hAnsi="Arial" w:cs="Arial"/>
          <w:sz w:val="22"/>
          <w:szCs w:val="22"/>
        </w:rPr>
      </w:pPr>
      <w:r w:rsidRPr="00C65DAD">
        <w:rPr>
          <w:rFonts w:ascii="Arial" w:hAnsi="Arial" w:cs="Arial"/>
          <w:sz w:val="22"/>
          <w:szCs w:val="22"/>
        </w:rPr>
        <w:t>El oferente deberá proveer a UTE un reporte mensual de ambas locaciones de los sistemas de almacenamiento detallando para ese mes:</w:t>
      </w:r>
    </w:p>
    <w:p w14:paraId="34171003" w14:textId="77777777" w:rsidR="009867FE" w:rsidRPr="00C65DAD" w:rsidRDefault="009867FE" w:rsidP="009867FE">
      <w:pPr>
        <w:pStyle w:val="Prrafodelista"/>
        <w:numPr>
          <w:ilvl w:val="0"/>
          <w:numId w:val="4"/>
        </w:numPr>
        <w:rPr>
          <w:rFonts w:ascii="Arial" w:hAnsi="Arial" w:cs="Arial"/>
          <w:sz w:val="22"/>
          <w:szCs w:val="22"/>
        </w:rPr>
      </w:pPr>
      <w:r w:rsidRPr="00C65DAD">
        <w:rPr>
          <w:rFonts w:ascii="Arial" w:hAnsi="Arial" w:cs="Arial"/>
          <w:sz w:val="22"/>
          <w:szCs w:val="22"/>
        </w:rPr>
        <w:t>La disponibilidad de la Solución de Almacenamiento de Energía</w:t>
      </w:r>
    </w:p>
    <w:p w14:paraId="73CE2086" w14:textId="77777777" w:rsidR="009867FE" w:rsidRPr="00C65DAD" w:rsidRDefault="009867FE" w:rsidP="009867FE">
      <w:pPr>
        <w:pStyle w:val="Prrafodelista"/>
        <w:numPr>
          <w:ilvl w:val="0"/>
          <w:numId w:val="4"/>
        </w:numPr>
        <w:rPr>
          <w:rFonts w:ascii="Arial" w:hAnsi="Arial" w:cs="Arial"/>
          <w:sz w:val="22"/>
          <w:szCs w:val="22"/>
        </w:rPr>
      </w:pPr>
      <w:r w:rsidRPr="00C65DAD">
        <w:rPr>
          <w:rFonts w:ascii="Arial" w:hAnsi="Arial" w:cs="Arial"/>
          <w:sz w:val="22"/>
          <w:szCs w:val="22"/>
        </w:rPr>
        <w:t>La evolución del Estado de Carga del período</w:t>
      </w:r>
    </w:p>
    <w:p w14:paraId="45C2A1ED" w14:textId="77777777" w:rsidR="009867FE" w:rsidRPr="00C65DAD" w:rsidRDefault="009867FE" w:rsidP="009867FE">
      <w:pPr>
        <w:pStyle w:val="Prrafodelista"/>
        <w:numPr>
          <w:ilvl w:val="0"/>
          <w:numId w:val="4"/>
        </w:numPr>
        <w:rPr>
          <w:rFonts w:ascii="Arial" w:hAnsi="Arial" w:cs="Arial"/>
          <w:sz w:val="22"/>
          <w:szCs w:val="22"/>
        </w:rPr>
      </w:pPr>
      <w:r w:rsidRPr="00C65DAD">
        <w:rPr>
          <w:rFonts w:ascii="Arial" w:hAnsi="Arial" w:cs="Arial"/>
          <w:sz w:val="22"/>
          <w:szCs w:val="22"/>
        </w:rPr>
        <w:t>La energía descargada por el ESS a lo largo del tiempo en base horaria</w:t>
      </w:r>
    </w:p>
    <w:p w14:paraId="56CAD4A4" w14:textId="77777777" w:rsidR="009867FE" w:rsidRPr="00C65DAD" w:rsidRDefault="009867FE" w:rsidP="009867FE">
      <w:pPr>
        <w:pStyle w:val="Prrafodelista"/>
        <w:numPr>
          <w:ilvl w:val="0"/>
          <w:numId w:val="4"/>
        </w:numPr>
        <w:rPr>
          <w:rFonts w:ascii="Arial" w:hAnsi="Arial" w:cs="Arial"/>
          <w:sz w:val="22"/>
          <w:szCs w:val="22"/>
        </w:rPr>
      </w:pPr>
      <w:r w:rsidRPr="00C65DAD">
        <w:rPr>
          <w:rFonts w:ascii="Arial" w:hAnsi="Arial" w:cs="Arial"/>
          <w:sz w:val="22"/>
          <w:szCs w:val="22"/>
        </w:rPr>
        <w:t>La energía cargada por el ESS a lo largo del tiempo en base horaria</w:t>
      </w:r>
    </w:p>
    <w:p w14:paraId="3E4C85B9" w14:textId="508CB80A" w:rsidR="009867FE" w:rsidRPr="00C65DAD" w:rsidRDefault="009867FE" w:rsidP="009867FE">
      <w:pPr>
        <w:pStyle w:val="Prrafodelista"/>
        <w:numPr>
          <w:ilvl w:val="0"/>
          <w:numId w:val="4"/>
        </w:numPr>
        <w:rPr>
          <w:rFonts w:ascii="Arial" w:hAnsi="Arial" w:cs="Arial"/>
          <w:sz w:val="22"/>
          <w:szCs w:val="22"/>
        </w:rPr>
      </w:pPr>
      <w:r w:rsidRPr="00C65DAD">
        <w:rPr>
          <w:rFonts w:ascii="Arial" w:hAnsi="Arial" w:cs="Arial"/>
          <w:sz w:val="22"/>
          <w:szCs w:val="22"/>
        </w:rPr>
        <w:t xml:space="preserve">Cualquier otra métrica relevante como aquellas sugeridas por el Oferente en </w:t>
      </w:r>
      <w:r w:rsidR="00C1031F">
        <w:rPr>
          <w:rFonts w:ascii="Arial" w:hAnsi="Arial" w:cs="Arial"/>
          <w:sz w:val="22"/>
          <w:szCs w:val="22"/>
        </w:rPr>
        <w:t>el Capítulo</w:t>
      </w:r>
      <w:r w:rsidRPr="00C65DAD">
        <w:rPr>
          <w:rFonts w:ascii="Arial" w:hAnsi="Arial" w:cs="Arial"/>
          <w:sz w:val="22"/>
          <w:szCs w:val="22"/>
        </w:rPr>
        <w:fldChar w:fldCharType="begin"/>
      </w:r>
      <w:r w:rsidRPr="00C65DAD">
        <w:rPr>
          <w:rFonts w:ascii="Arial" w:hAnsi="Arial" w:cs="Arial"/>
          <w:sz w:val="22"/>
          <w:szCs w:val="22"/>
        </w:rPr>
        <w:instrText xml:space="preserve"> REF _Ref520207234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17.1</w:t>
      </w:r>
      <w:r w:rsidRPr="00C65DAD">
        <w:rPr>
          <w:rFonts w:ascii="Arial" w:hAnsi="Arial" w:cs="Arial"/>
          <w:sz w:val="22"/>
          <w:szCs w:val="22"/>
        </w:rPr>
        <w:fldChar w:fldCharType="end"/>
      </w:r>
      <w:r w:rsidRPr="00C65DAD">
        <w:rPr>
          <w:rFonts w:ascii="Arial" w:hAnsi="Arial" w:cs="Arial"/>
          <w:sz w:val="22"/>
          <w:szCs w:val="22"/>
        </w:rPr>
        <w:t>.</w:t>
      </w:r>
    </w:p>
    <w:p w14:paraId="18B2E480" w14:textId="77777777" w:rsidR="009867FE" w:rsidRPr="00C65DAD" w:rsidRDefault="009867FE" w:rsidP="009867FE">
      <w:pPr>
        <w:rPr>
          <w:rFonts w:ascii="Arial" w:hAnsi="Arial" w:cs="Arial"/>
          <w:sz w:val="22"/>
          <w:szCs w:val="22"/>
        </w:rPr>
      </w:pPr>
    </w:p>
    <w:p w14:paraId="21F4B142" w14:textId="3138E580" w:rsidR="009867FE" w:rsidRPr="00C65DAD" w:rsidRDefault="009867FE" w:rsidP="009867FE">
      <w:pPr>
        <w:pStyle w:val="Listeflechen1"/>
        <w:numPr>
          <w:ilvl w:val="0"/>
          <w:numId w:val="0"/>
        </w:numPr>
        <w:rPr>
          <w:rFonts w:ascii="Arial" w:eastAsia="Calibri" w:hAnsi="Arial" w:cs="Arial"/>
          <w:color w:val="auto"/>
          <w:sz w:val="22"/>
          <w:szCs w:val="22"/>
          <w:lang w:val="es-UY" w:eastAsia="en-US"/>
        </w:rPr>
      </w:pPr>
      <w:r w:rsidRPr="00C65DAD">
        <w:rPr>
          <w:rFonts w:ascii="Arial" w:eastAsia="Calibri" w:hAnsi="Arial" w:cs="Arial"/>
          <w:color w:val="auto"/>
          <w:sz w:val="22"/>
          <w:szCs w:val="22"/>
          <w:lang w:val="es-UY" w:eastAsia="en-US"/>
        </w:rPr>
        <w:t xml:space="preserve">Además de los conjuntos mencionados anteriormente, el </w:t>
      </w:r>
      <w:r w:rsidR="00F6463E">
        <w:rPr>
          <w:rFonts w:ascii="Arial" w:eastAsia="Calibri" w:hAnsi="Arial" w:cs="Arial"/>
          <w:color w:val="auto"/>
          <w:sz w:val="22"/>
          <w:szCs w:val="22"/>
          <w:lang w:val="es-UY" w:eastAsia="en-US"/>
        </w:rPr>
        <w:t>p</w:t>
      </w:r>
      <w:r w:rsidRPr="00C65DAD">
        <w:rPr>
          <w:rFonts w:ascii="Arial" w:eastAsia="Calibri" w:hAnsi="Arial" w:cs="Arial"/>
          <w:color w:val="auto"/>
          <w:sz w:val="22"/>
          <w:szCs w:val="22"/>
          <w:lang w:val="es-UY" w:eastAsia="en-US"/>
        </w:rPr>
        <w:t xml:space="preserve">anel </w:t>
      </w:r>
      <w:r w:rsidR="00F6463E">
        <w:rPr>
          <w:rFonts w:ascii="Arial" w:eastAsia="Calibri" w:hAnsi="Arial" w:cs="Arial"/>
          <w:color w:val="auto"/>
          <w:sz w:val="22"/>
          <w:szCs w:val="22"/>
          <w:lang w:val="es-UY" w:eastAsia="en-US"/>
        </w:rPr>
        <w:t xml:space="preserve">telecomunicaciones </w:t>
      </w:r>
      <w:r w:rsidRPr="00C65DAD">
        <w:rPr>
          <w:rFonts w:ascii="Arial" w:eastAsia="Calibri" w:hAnsi="Arial" w:cs="Arial"/>
          <w:color w:val="auto"/>
          <w:sz w:val="22"/>
          <w:szCs w:val="22"/>
          <w:lang w:val="es-UY" w:eastAsia="en-US"/>
        </w:rPr>
        <w:t>dispondrá de todos los equipos auxiliares que permitan el funcionamiento y protección de todos los equipos SCADA.</w:t>
      </w:r>
    </w:p>
    <w:p w14:paraId="4340F1A4" w14:textId="77777777" w:rsidR="009867FE" w:rsidRPr="00C65DAD" w:rsidRDefault="009867FE" w:rsidP="009867FE">
      <w:pPr>
        <w:rPr>
          <w:rFonts w:ascii="Arial" w:hAnsi="Arial" w:cs="Arial"/>
          <w:sz w:val="22"/>
          <w:szCs w:val="22"/>
          <w:lang w:val="es-ES"/>
        </w:rPr>
      </w:pPr>
    </w:p>
    <w:p w14:paraId="2D82F10D" w14:textId="77777777" w:rsidR="009867FE" w:rsidRPr="00C65DAD" w:rsidRDefault="009867FE" w:rsidP="009867FE">
      <w:pPr>
        <w:pStyle w:val="Ttulo2"/>
        <w:rPr>
          <w:rFonts w:ascii="Arial" w:hAnsi="Arial"/>
          <w:sz w:val="22"/>
          <w:szCs w:val="22"/>
        </w:rPr>
      </w:pPr>
      <w:bookmarkStart w:id="151" w:name="_Toc103594657"/>
      <w:bookmarkStart w:id="152" w:name="_Toc115353164"/>
      <w:r w:rsidRPr="00C65DAD">
        <w:rPr>
          <w:rFonts w:ascii="Arial" w:hAnsi="Arial"/>
          <w:sz w:val="22"/>
          <w:szCs w:val="22"/>
        </w:rPr>
        <w:t>Transporte e instalación</w:t>
      </w:r>
      <w:bookmarkEnd w:id="151"/>
      <w:bookmarkEnd w:id="152"/>
    </w:p>
    <w:p w14:paraId="58FF758D" w14:textId="0878801D" w:rsidR="009867FE" w:rsidRPr="00C65DAD" w:rsidRDefault="009867FE" w:rsidP="00EF5E26">
      <w:pPr>
        <w:rPr>
          <w:rFonts w:ascii="Arial" w:hAnsi="Arial" w:cs="Arial"/>
          <w:sz w:val="22"/>
          <w:szCs w:val="22"/>
        </w:rPr>
      </w:pPr>
      <w:r w:rsidRPr="00C65DAD">
        <w:rPr>
          <w:rFonts w:ascii="Arial" w:hAnsi="Arial" w:cs="Arial"/>
          <w:sz w:val="22"/>
          <w:szCs w:val="22"/>
        </w:rPr>
        <w:t>El oferente deberá transportar todo el equipamiento a los sitios de instalación</w:t>
      </w:r>
      <w:r w:rsidR="00EF5E26">
        <w:rPr>
          <w:rFonts w:ascii="Arial" w:hAnsi="Arial" w:cs="Arial"/>
          <w:sz w:val="22"/>
          <w:szCs w:val="22"/>
        </w:rPr>
        <w:t>.</w:t>
      </w:r>
      <w:r w:rsidRPr="00C65DAD">
        <w:rPr>
          <w:rFonts w:ascii="Arial" w:hAnsi="Arial" w:cs="Arial"/>
          <w:sz w:val="22"/>
          <w:szCs w:val="22"/>
        </w:rPr>
        <w:t xml:space="preserve"> </w:t>
      </w:r>
    </w:p>
    <w:p w14:paraId="5B4D8E58" w14:textId="77777777" w:rsidR="009867FE" w:rsidRPr="00C65DAD" w:rsidRDefault="009867FE" w:rsidP="009867FE">
      <w:pPr>
        <w:rPr>
          <w:rFonts w:ascii="Arial" w:hAnsi="Arial" w:cs="Arial"/>
          <w:sz w:val="22"/>
          <w:szCs w:val="22"/>
        </w:rPr>
      </w:pPr>
      <w:r w:rsidRPr="00C65DAD">
        <w:rPr>
          <w:rFonts w:ascii="Arial" w:hAnsi="Arial" w:cs="Arial"/>
          <w:sz w:val="22"/>
          <w:szCs w:val="22"/>
        </w:rPr>
        <w:t>La descarga e instalación de los equipamientos en el sitio también está dentro del alcance de los trabajos del oferente y el oferente deberá incluir todos los impuestos obligatorios.</w:t>
      </w:r>
    </w:p>
    <w:p w14:paraId="495AA3EE" w14:textId="77777777" w:rsidR="009867FE" w:rsidRPr="00C65DAD" w:rsidRDefault="009867FE" w:rsidP="009867FE">
      <w:pPr>
        <w:pStyle w:val="Ttulo2"/>
        <w:rPr>
          <w:rFonts w:ascii="Arial" w:hAnsi="Arial"/>
          <w:sz w:val="22"/>
          <w:szCs w:val="22"/>
        </w:rPr>
      </w:pPr>
      <w:bookmarkStart w:id="153" w:name="_Ref110336204"/>
      <w:bookmarkStart w:id="154" w:name="_Toc115353165"/>
      <w:r w:rsidRPr="00C65DAD">
        <w:rPr>
          <w:rFonts w:ascii="Arial" w:hAnsi="Arial"/>
          <w:sz w:val="22"/>
          <w:szCs w:val="22"/>
        </w:rPr>
        <w:t>Puesta en marcha</w:t>
      </w:r>
      <w:bookmarkEnd w:id="153"/>
      <w:bookmarkEnd w:id="154"/>
    </w:p>
    <w:p w14:paraId="354FB2C2" w14:textId="77777777" w:rsidR="009867FE" w:rsidRPr="00351992" w:rsidRDefault="009867FE" w:rsidP="009867FE">
      <w:pPr>
        <w:spacing w:after="120"/>
        <w:rPr>
          <w:rFonts w:ascii="Arial" w:hAnsi="Arial" w:cs="Arial"/>
          <w:sz w:val="22"/>
          <w:szCs w:val="22"/>
        </w:rPr>
      </w:pPr>
      <w:r w:rsidRPr="00351992">
        <w:rPr>
          <w:rFonts w:ascii="Arial" w:hAnsi="Arial" w:cs="Arial"/>
          <w:sz w:val="22"/>
          <w:szCs w:val="22"/>
        </w:rPr>
        <w:t>Para la prueba de aceptación de equipos e instalaciones, se debe considerar la funcionalidad del equipo y su importancia para el sistema y la instalación, la seguridad, el tiempo y la temperatura alcanzada durante la operación, así como el riesgo de cortocircuitos.</w:t>
      </w:r>
    </w:p>
    <w:p w14:paraId="4D899963" w14:textId="7C7ACE22" w:rsidR="009867FE" w:rsidRPr="00351992" w:rsidRDefault="009867FE" w:rsidP="009867FE">
      <w:pPr>
        <w:spacing w:after="120"/>
        <w:rPr>
          <w:rFonts w:ascii="Arial" w:hAnsi="Arial" w:cs="Arial"/>
          <w:sz w:val="22"/>
          <w:szCs w:val="22"/>
        </w:rPr>
      </w:pPr>
      <w:r w:rsidRPr="00351992">
        <w:rPr>
          <w:rFonts w:ascii="Arial" w:hAnsi="Arial" w:cs="Arial"/>
          <w:sz w:val="22"/>
          <w:szCs w:val="22"/>
        </w:rPr>
        <w:t>Todo ello definirá el tipo de pruebas a realizar</w:t>
      </w:r>
      <w:r w:rsidR="00351992" w:rsidRPr="00351992">
        <w:rPr>
          <w:rFonts w:ascii="Arial" w:hAnsi="Arial" w:cs="Arial"/>
          <w:sz w:val="22"/>
          <w:szCs w:val="22"/>
        </w:rPr>
        <w:t xml:space="preserve">, considerando el Anexo </w:t>
      </w:r>
      <w:r w:rsidR="00351992" w:rsidRPr="00351992">
        <w:rPr>
          <w:rFonts w:ascii="Arial" w:hAnsi="Arial" w:cs="Arial"/>
          <w:sz w:val="22"/>
          <w:szCs w:val="22"/>
        </w:rPr>
        <w:fldChar w:fldCharType="begin"/>
      </w:r>
      <w:r w:rsidR="00351992" w:rsidRPr="00351992">
        <w:rPr>
          <w:rFonts w:ascii="Arial" w:hAnsi="Arial" w:cs="Arial"/>
          <w:sz w:val="22"/>
          <w:szCs w:val="22"/>
        </w:rPr>
        <w:instrText xml:space="preserve"> REF _Ref110428758 \r \h </w:instrText>
      </w:r>
      <w:r w:rsidR="00351992">
        <w:rPr>
          <w:rFonts w:ascii="Arial" w:hAnsi="Arial" w:cs="Arial"/>
          <w:sz w:val="22"/>
          <w:szCs w:val="22"/>
        </w:rPr>
        <w:instrText xml:space="preserve"> \* MERGEFORMAT </w:instrText>
      </w:r>
      <w:r w:rsidR="00351992" w:rsidRPr="00351992">
        <w:rPr>
          <w:rFonts w:ascii="Arial" w:hAnsi="Arial" w:cs="Arial"/>
          <w:sz w:val="22"/>
          <w:szCs w:val="22"/>
        </w:rPr>
      </w:r>
      <w:r w:rsidR="00351992" w:rsidRPr="00351992">
        <w:rPr>
          <w:rFonts w:ascii="Arial" w:hAnsi="Arial" w:cs="Arial"/>
          <w:sz w:val="22"/>
          <w:szCs w:val="22"/>
        </w:rPr>
        <w:fldChar w:fldCharType="separate"/>
      </w:r>
      <w:r w:rsidR="0037689F">
        <w:rPr>
          <w:rFonts w:ascii="Arial" w:hAnsi="Arial" w:cs="Arial"/>
          <w:sz w:val="22"/>
          <w:szCs w:val="22"/>
        </w:rPr>
        <w:t>19.8</w:t>
      </w:r>
      <w:r w:rsidR="00351992" w:rsidRPr="00351992">
        <w:rPr>
          <w:rFonts w:ascii="Arial" w:hAnsi="Arial" w:cs="Arial"/>
          <w:sz w:val="22"/>
          <w:szCs w:val="22"/>
        </w:rPr>
        <w:fldChar w:fldCharType="end"/>
      </w:r>
      <w:r w:rsidRPr="00351992">
        <w:rPr>
          <w:rFonts w:ascii="Arial" w:hAnsi="Arial" w:cs="Arial"/>
          <w:sz w:val="22"/>
          <w:szCs w:val="22"/>
        </w:rPr>
        <w:t>.</w:t>
      </w:r>
    </w:p>
    <w:p w14:paraId="198D2FE4" w14:textId="726B9BD8" w:rsidR="007B0D18" w:rsidRPr="00351992" w:rsidRDefault="005969A4" w:rsidP="009867FE">
      <w:pPr>
        <w:spacing w:after="120"/>
        <w:rPr>
          <w:rFonts w:ascii="Arial" w:hAnsi="Arial" w:cs="Arial"/>
          <w:sz w:val="22"/>
          <w:szCs w:val="22"/>
        </w:rPr>
      </w:pPr>
      <w:r w:rsidRPr="00351992">
        <w:rPr>
          <w:rFonts w:ascii="Arial" w:hAnsi="Arial" w:cs="Arial"/>
          <w:sz w:val="22"/>
          <w:szCs w:val="22"/>
        </w:rPr>
        <w:t xml:space="preserve">En caso de no cumplimiento de las pruebas, </w:t>
      </w:r>
      <w:r w:rsidR="007B0D18" w:rsidRPr="00351992">
        <w:rPr>
          <w:rFonts w:ascii="Arial" w:hAnsi="Arial" w:cs="Arial"/>
          <w:sz w:val="22"/>
          <w:szCs w:val="22"/>
        </w:rPr>
        <w:t xml:space="preserve">no se </w:t>
      </w:r>
      <w:r w:rsidR="009B127F" w:rsidRPr="00351992">
        <w:rPr>
          <w:rFonts w:ascii="Arial" w:hAnsi="Arial" w:cs="Arial"/>
          <w:sz w:val="22"/>
          <w:szCs w:val="22"/>
        </w:rPr>
        <w:t>habilitará</w:t>
      </w:r>
      <w:r w:rsidR="007B0D18" w:rsidRPr="00351992">
        <w:rPr>
          <w:rFonts w:ascii="Arial" w:hAnsi="Arial" w:cs="Arial"/>
          <w:sz w:val="22"/>
          <w:szCs w:val="22"/>
        </w:rPr>
        <w:t xml:space="preserve"> la puesta en marcha hasta tanto no se corrijan los problemas </w:t>
      </w:r>
      <w:r w:rsidR="009B127F" w:rsidRPr="00351992">
        <w:rPr>
          <w:rFonts w:ascii="Arial" w:hAnsi="Arial" w:cs="Arial"/>
          <w:sz w:val="22"/>
          <w:szCs w:val="22"/>
        </w:rPr>
        <w:t>detectados</w:t>
      </w:r>
      <w:r w:rsidR="007B0D18" w:rsidRPr="00351992">
        <w:rPr>
          <w:rFonts w:ascii="Arial" w:hAnsi="Arial" w:cs="Arial"/>
          <w:sz w:val="22"/>
          <w:szCs w:val="22"/>
        </w:rPr>
        <w:t xml:space="preserve">. </w:t>
      </w:r>
    </w:p>
    <w:p w14:paraId="32CE4DCC" w14:textId="77777777" w:rsidR="009867FE" w:rsidRPr="00351992" w:rsidRDefault="009867FE" w:rsidP="009867FE">
      <w:pPr>
        <w:spacing w:after="120"/>
        <w:rPr>
          <w:rFonts w:ascii="Arial" w:hAnsi="Arial" w:cs="Arial"/>
          <w:sz w:val="22"/>
          <w:szCs w:val="22"/>
        </w:rPr>
      </w:pPr>
      <w:r w:rsidRPr="00351992">
        <w:rPr>
          <w:rFonts w:ascii="Arial" w:hAnsi="Arial" w:cs="Arial"/>
          <w:sz w:val="22"/>
          <w:szCs w:val="22"/>
        </w:rPr>
        <w:t>La documentación de puesta en marcha debe incluir lo siguiente:</w:t>
      </w:r>
    </w:p>
    <w:p w14:paraId="2F8B54FD"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Flujo, control, diagrama eléctrico y diseño y planos de disposición general</w:t>
      </w:r>
    </w:p>
    <w:p w14:paraId="0F484B80"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Planos dimensionales del equipo.</w:t>
      </w:r>
    </w:p>
    <w:p w14:paraId="63851BF4"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Documento que proporciona información sobre la forma, las dimensiones, la ubicación y la fijación del equipo o la funcionalidad.</w:t>
      </w:r>
    </w:p>
    <w:p w14:paraId="048E5129"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lastRenderedPageBreak/>
        <w:t>Especificaciones, incluida la capacidad de refrigeración, las condiciones de funcionamiento y los límites</w:t>
      </w:r>
    </w:p>
    <w:p w14:paraId="62CC4C7D"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El tipo de refrigerante del sistema y la carga; y tipo de aceite y carga de aceite</w:t>
      </w:r>
    </w:p>
    <w:p w14:paraId="529F32E6"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Condiciones de carga/descarga y funcionamiento</w:t>
      </w:r>
    </w:p>
    <w:p w14:paraId="40707314"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Puntos de consigna para todos los controles y dispositivos de seguridad</w:t>
      </w:r>
    </w:p>
    <w:p w14:paraId="34FB91B8"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Información de puesta en marcha y funcionamiento de todos los componentes principales</w:t>
      </w:r>
    </w:p>
    <w:p w14:paraId="32121650"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Una copia del registro de puesta en servicio.</w:t>
      </w:r>
    </w:p>
    <w:p w14:paraId="7AEEC610"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Pruebas en sitio realizadas como pruebas de presión, estanqueidad, vacío y aislamiento eléctrico.</w:t>
      </w:r>
    </w:p>
    <w:p w14:paraId="35314D33"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Para sistemas más grandes, los controles del subsistema son realizados por diferentes subcontratistas para las corrientes, flujos y caídas de presión en funcionamiento.</w:t>
      </w:r>
    </w:p>
    <w:p w14:paraId="3F6B5AE5"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Instrucciones y protocolos de operación</w:t>
      </w:r>
    </w:p>
    <w:p w14:paraId="148AD3F8"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Instrucciones y protocolos de mantenimiento</w:t>
      </w:r>
    </w:p>
    <w:p w14:paraId="2CF27D3A"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Copias de instrucciones y manuales para todos los elementos de propiedad de los equipos</w:t>
      </w:r>
    </w:p>
    <w:p w14:paraId="6DBAF362"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Una lista de repuestos recomendados</w:t>
      </w:r>
    </w:p>
    <w:p w14:paraId="3817E439" w14:textId="77777777" w:rsidR="009867FE" w:rsidRPr="00351992" w:rsidRDefault="009867FE" w:rsidP="00F267B8">
      <w:pPr>
        <w:pStyle w:val="Prrafodelista"/>
        <w:numPr>
          <w:ilvl w:val="0"/>
          <w:numId w:val="34"/>
        </w:numPr>
        <w:spacing w:after="100" w:line="300" w:lineRule="exact"/>
        <w:rPr>
          <w:rFonts w:ascii="Arial" w:hAnsi="Arial" w:cs="Arial"/>
          <w:sz w:val="22"/>
          <w:szCs w:val="22"/>
        </w:rPr>
      </w:pPr>
      <w:r w:rsidRPr="00351992">
        <w:rPr>
          <w:rFonts w:ascii="Arial" w:hAnsi="Arial" w:cs="Arial"/>
          <w:sz w:val="22"/>
          <w:szCs w:val="22"/>
        </w:rPr>
        <w:t>Declaración de conformidad y cualquier otra información necesaria para completar el expediente de seguridad y salud</w:t>
      </w:r>
    </w:p>
    <w:p w14:paraId="079B2EA9" w14:textId="77777777" w:rsidR="009867FE" w:rsidRPr="00351992" w:rsidRDefault="009867FE" w:rsidP="009867FE">
      <w:pPr>
        <w:spacing w:after="120"/>
        <w:rPr>
          <w:rFonts w:ascii="Arial" w:hAnsi="Arial" w:cs="Arial"/>
          <w:sz w:val="22"/>
          <w:szCs w:val="22"/>
        </w:rPr>
      </w:pPr>
      <w:r w:rsidRPr="00351992">
        <w:rPr>
          <w:rFonts w:ascii="Arial" w:hAnsi="Arial" w:cs="Arial"/>
          <w:sz w:val="22"/>
          <w:szCs w:val="22"/>
        </w:rPr>
        <w:t>Los manuales de operación y mantenimiento se emiten antes de la entrega del sistema de almacenamiento de energía.</w:t>
      </w:r>
    </w:p>
    <w:p w14:paraId="6759B59A" w14:textId="77777777" w:rsidR="009867FE" w:rsidRPr="00C65DAD" w:rsidRDefault="009867FE" w:rsidP="009867FE">
      <w:pPr>
        <w:spacing w:after="120"/>
        <w:rPr>
          <w:rFonts w:ascii="Arial" w:hAnsi="Arial" w:cs="Arial"/>
          <w:sz w:val="22"/>
          <w:szCs w:val="22"/>
        </w:rPr>
      </w:pPr>
      <w:r w:rsidRPr="00351992">
        <w:rPr>
          <w:rFonts w:ascii="Arial" w:hAnsi="Arial" w:cs="Arial"/>
          <w:sz w:val="22"/>
          <w:szCs w:val="22"/>
        </w:rPr>
        <w:t>Los documentos para la instalación y puesta en servicio se emiten antes del inicio de los trabajos de instalación en cuestión, y la documentación conforme a obra (“as it built”) se proporcionará después de las pruebas de aceptación y puesta en servicio con las modificaciones y actualizaciones.</w:t>
      </w:r>
    </w:p>
    <w:p w14:paraId="7798B53A" w14:textId="72D99C64" w:rsidR="009867FE" w:rsidRDefault="009867FE" w:rsidP="009867FE">
      <w:pPr>
        <w:pStyle w:val="Ttulo2"/>
        <w:rPr>
          <w:rFonts w:ascii="Arial" w:hAnsi="Arial"/>
          <w:sz w:val="22"/>
          <w:szCs w:val="22"/>
        </w:rPr>
      </w:pPr>
      <w:bookmarkStart w:id="155" w:name="_Toc115353166"/>
      <w:r w:rsidRPr="00C65DAD">
        <w:rPr>
          <w:rFonts w:ascii="Arial" w:hAnsi="Arial"/>
          <w:sz w:val="22"/>
          <w:szCs w:val="22"/>
        </w:rPr>
        <w:t xml:space="preserve">Garantías de </w:t>
      </w:r>
      <w:r w:rsidR="00507E23">
        <w:rPr>
          <w:rFonts w:ascii="Arial" w:hAnsi="Arial"/>
          <w:sz w:val="22"/>
          <w:szCs w:val="22"/>
        </w:rPr>
        <w:t>desempeño</w:t>
      </w:r>
      <w:r w:rsidR="00DC61B2" w:rsidRPr="00C65DAD">
        <w:rPr>
          <w:rFonts w:ascii="Arial" w:hAnsi="Arial"/>
          <w:sz w:val="22"/>
          <w:szCs w:val="22"/>
        </w:rPr>
        <w:t xml:space="preserve"> </w:t>
      </w:r>
      <w:r w:rsidRPr="00C65DAD">
        <w:rPr>
          <w:rFonts w:ascii="Arial" w:hAnsi="Arial"/>
          <w:sz w:val="22"/>
          <w:szCs w:val="22"/>
        </w:rPr>
        <w:t>del sistema</w:t>
      </w:r>
      <w:bookmarkEnd w:id="155"/>
    </w:p>
    <w:p w14:paraId="11A203FF" w14:textId="77777777" w:rsidR="00A43469" w:rsidRDefault="00A43469" w:rsidP="00A43469">
      <w:pPr>
        <w:spacing w:after="120"/>
        <w:rPr>
          <w:rFonts w:ascii="Arial" w:hAnsi="Arial" w:cs="Arial"/>
          <w:sz w:val="22"/>
          <w:szCs w:val="22"/>
        </w:rPr>
      </w:pPr>
      <w:r w:rsidRPr="00E821CB">
        <w:rPr>
          <w:rFonts w:ascii="Arial" w:hAnsi="Arial" w:cs="Arial"/>
          <w:sz w:val="22"/>
          <w:szCs w:val="22"/>
        </w:rPr>
        <w:t xml:space="preserve">El oferente garantizará la capacidad energética del Proyecto bajo Garantía de Capacidad, durante el período que se inicia desde la </w:t>
      </w:r>
      <w:r>
        <w:rPr>
          <w:rFonts w:ascii="Arial" w:hAnsi="Arial" w:cs="Arial"/>
          <w:sz w:val="22"/>
          <w:szCs w:val="22"/>
        </w:rPr>
        <w:t xml:space="preserve">puesta en servicio y durante la vida útil del Proyecto </w:t>
      </w:r>
      <w:r w:rsidRPr="00E821CB">
        <w:rPr>
          <w:rFonts w:ascii="Arial" w:hAnsi="Arial" w:cs="Arial"/>
          <w:sz w:val="22"/>
          <w:szCs w:val="22"/>
        </w:rPr>
        <w:t>(mínimo 15 años).</w:t>
      </w:r>
    </w:p>
    <w:p w14:paraId="0F800739" w14:textId="123F4CA6" w:rsidR="00A43469" w:rsidRDefault="00A43469" w:rsidP="00A43469">
      <w:pPr>
        <w:spacing w:before="240"/>
        <w:rPr>
          <w:rFonts w:ascii="Arial" w:hAnsi="Arial" w:cs="Arial"/>
          <w:sz w:val="22"/>
          <w:szCs w:val="22"/>
        </w:rPr>
      </w:pPr>
      <w:r w:rsidRPr="00C65DAD">
        <w:rPr>
          <w:rFonts w:ascii="Arial" w:hAnsi="Arial" w:cs="Arial"/>
          <w:sz w:val="22"/>
          <w:szCs w:val="22"/>
        </w:rPr>
        <w:t xml:space="preserve">En cada año del período mencionado, la capacidad de energía medida por una prueba de desempeño deberá, </w:t>
      </w:r>
      <w:r>
        <w:rPr>
          <w:rFonts w:ascii="Arial" w:hAnsi="Arial" w:cs="Arial"/>
          <w:sz w:val="22"/>
          <w:szCs w:val="22"/>
        </w:rPr>
        <w:t xml:space="preserve">ser como </w:t>
      </w:r>
      <w:r w:rsidR="009B127F">
        <w:rPr>
          <w:rFonts w:ascii="Arial" w:hAnsi="Arial" w:cs="Arial"/>
          <w:sz w:val="22"/>
          <w:szCs w:val="22"/>
        </w:rPr>
        <w:t>mínimo</w:t>
      </w:r>
      <w:r>
        <w:rPr>
          <w:rFonts w:ascii="Arial" w:hAnsi="Arial" w:cs="Arial"/>
          <w:sz w:val="22"/>
          <w:szCs w:val="22"/>
        </w:rPr>
        <w:t xml:space="preserve"> </w:t>
      </w:r>
      <w:r w:rsidRPr="00C65DAD">
        <w:rPr>
          <w:rFonts w:ascii="Arial" w:hAnsi="Arial" w:cs="Arial"/>
          <w:sz w:val="22"/>
          <w:szCs w:val="22"/>
        </w:rPr>
        <w:t>la capacidad de energía garantizada en MWh.</w:t>
      </w:r>
    </w:p>
    <w:p w14:paraId="363FC109" w14:textId="79CB2E92" w:rsidR="00FB4847" w:rsidRPr="00C21AA9" w:rsidRDefault="00A43469" w:rsidP="00FB4847">
      <w:pPr>
        <w:spacing w:after="120"/>
        <w:rPr>
          <w:rFonts w:ascii="Arial" w:hAnsi="Arial" w:cs="Arial"/>
          <w:sz w:val="22"/>
          <w:szCs w:val="22"/>
        </w:rPr>
      </w:pPr>
      <w:r w:rsidRPr="00C65DAD">
        <w:rPr>
          <w:rFonts w:ascii="Arial" w:hAnsi="Arial" w:cs="Arial"/>
          <w:sz w:val="22"/>
          <w:szCs w:val="22"/>
        </w:rPr>
        <w:t>El oferente será responsable del déficit en la capacidad de energía y remediará dicho déficit antes de una nueva prueba</w:t>
      </w:r>
    </w:p>
    <w:p w14:paraId="386D5B92" w14:textId="6FD6272F" w:rsidR="009867FE" w:rsidRPr="007801D1" w:rsidRDefault="009867FE" w:rsidP="00FB4847">
      <w:pPr>
        <w:pStyle w:val="Ttulo2"/>
        <w:rPr>
          <w:rFonts w:ascii="Arial" w:hAnsi="Arial"/>
          <w:sz w:val="22"/>
          <w:szCs w:val="22"/>
        </w:rPr>
      </w:pPr>
      <w:bookmarkStart w:id="156" w:name="_Toc115353167"/>
      <w:r w:rsidRPr="007801D1">
        <w:rPr>
          <w:rFonts w:ascii="Arial" w:hAnsi="Arial"/>
          <w:sz w:val="22"/>
          <w:szCs w:val="22"/>
        </w:rPr>
        <w:t>Tiempo para responder a una falla</w:t>
      </w:r>
      <w:bookmarkEnd w:id="156"/>
      <w:r w:rsidR="00764968" w:rsidRPr="007801D1">
        <w:rPr>
          <w:rFonts w:ascii="Arial" w:hAnsi="Arial"/>
          <w:sz w:val="22"/>
          <w:szCs w:val="22"/>
        </w:rPr>
        <w:t xml:space="preserve"> </w:t>
      </w:r>
    </w:p>
    <w:p w14:paraId="57CAE485" w14:textId="33D01754" w:rsidR="000D68D1" w:rsidRDefault="009867FE" w:rsidP="009867FE">
      <w:pPr>
        <w:spacing w:before="240"/>
        <w:rPr>
          <w:rFonts w:ascii="Arial" w:hAnsi="Arial" w:cs="Arial"/>
          <w:sz w:val="22"/>
          <w:szCs w:val="22"/>
        </w:rPr>
      </w:pPr>
      <w:r w:rsidRPr="00C65DAD">
        <w:rPr>
          <w:rFonts w:ascii="Arial" w:hAnsi="Arial" w:cs="Arial"/>
          <w:sz w:val="22"/>
          <w:szCs w:val="22"/>
        </w:rPr>
        <w:t>El tiempo de respuesta</w:t>
      </w:r>
      <w:r w:rsidR="00597371">
        <w:rPr>
          <w:rFonts w:ascii="Arial" w:hAnsi="Arial" w:cs="Arial"/>
          <w:sz w:val="22"/>
          <w:szCs w:val="22"/>
        </w:rPr>
        <w:t xml:space="preserve"> para la localización de </w:t>
      </w:r>
      <w:r w:rsidRPr="00C65DAD">
        <w:rPr>
          <w:rFonts w:ascii="Arial" w:hAnsi="Arial" w:cs="Arial"/>
          <w:sz w:val="22"/>
          <w:szCs w:val="22"/>
        </w:rPr>
        <w:t xml:space="preserve">un fallo debe ser inferior a dos horas. </w:t>
      </w:r>
      <w:r w:rsidR="00597371">
        <w:rPr>
          <w:rFonts w:ascii="Arial" w:hAnsi="Arial" w:cs="Arial"/>
          <w:sz w:val="22"/>
          <w:szCs w:val="22"/>
        </w:rPr>
        <w:t>Dentro de este plazo, el adjudicatario deberá tomar conocimiento de dicho fallo</w:t>
      </w:r>
      <w:r w:rsidR="000D68D1">
        <w:rPr>
          <w:rFonts w:ascii="Arial" w:hAnsi="Arial" w:cs="Arial"/>
          <w:sz w:val="22"/>
          <w:szCs w:val="22"/>
        </w:rPr>
        <w:t xml:space="preserve">, </w:t>
      </w:r>
      <w:r w:rsidR="00597371">
        <w:rPr>
          <w:rFonts w:ascii="Arial" w:hAnsi="Arial" w:cs="Arial"/>
          <w:sz w:val="22"/>
          <w:szCs w:val="22"/>
        </w:rPr>
        <w:t>comunicarlo a UTE</w:t>
      </w:r>
      <w:r w:rsidR="000D68D1">
        <w:rPr>
          <w:rFonts w:ascii="Arial" w:hAnsi="Arial" w:cs="Arial"/>
          <w:sz w:val="22"/>
          <w:szCs w:val="22"/>
        </w:rPr>
        <w:t xml:space="preserve"> e iniciar las acciones correspondientes para resolver el mismo. </w:t>
      </w:r>
    </w:p>
    <w:p w14:paraId="0C039EF8" w14:textId="07FE670B" w:rsidR="009867FE" w:rsidRDefault="00597371" w:rsidP="009867FE">
      <w:pPr>
        <w:spacing w:before="240"/>
        <w:rPr>
          <w:rFonts w:ascii="Arial" w:hAnsi="Arial" w:cs="Arial"/>
          <w:sz w:val="22"/>
          <w:szCs w:val="22"/>
        </w:rPr>
      </w:pPr>
      <w:r>
        <w:rPr>
          <w:rFonts w:ascii="Arial" w:hAnsi="Arial" w:cs="Arial"/>
          <w:sz w:val="22"/>
          <w:szCs w:val="22"/>
        </w:rPr>
        <w:t xml:space="preserve">  </w:t>
      </w:r>
      <w:r w:rsidR="009867FE" w:rsidRPr="00C65DAD">
        <w:rPr>
          <w:rFonts w:ascii="Arial" w:hAnsi="Arial" w:cs="Arial"/>
          <w:sz w:val="22"/>
          <w:szCs w:val="22"/>
        </w:rPr>
        <w:t xml:space="preserve"> </w:t>
      </w:r>
    </w:p>
    <w:p w14:paraId="45C3C512" w14:textId="77777777" w:rsidR="0000746B" w:rsidRPr="00C65DAD" w:rsidRDefault="0000746B" w:rsidP="009867FE">
      <w:pPr>
        <w:spacing w:before="240"/>
        <w:rPr>
          <w:rFonts w:ascii="Arial" w:hAnsi="Arial" w:cs="Arial"/>
          <w:sz w:val="22"/>
          <w:szCs w:val="22"/>
        </w:rPr>
      </w:pPr>
    </w:p>
    <w:p w14:paraId="01F63989" w14:textId="77777777" w:rsidR="009867FE" w:rsidRPr="00C65DAD" w:rsidRDefault="009867FE" w:rsidP="009867FE">
      <w:pPr>
        <w:jc w:val="left"/>
        <w:rPr>
          <w:rFonts w:ascii="Arial" w:hAnsi="Arial" w:cs="Arial"/>
          <w:sz w:val="22"/>
          <w:szCs w:val="22"/>
        </w:rPr>
      </w:pPr>
    </w:p>
    <w:p w14:paraId="5E09DB0A" w14:textId="77777777" w:rsidR="00AE292A" w:rsidRDefault="00AE292A">
      <w:pPr>
        <w:jc w:val="left"/>
        <w:rPr>
          <w:rFonts w:ascii="Arial" w:hAnsi="Arial" w:cs="Arial"/>
          <w:sz w:val="22"/>
          <w:szCs w:val="22"/>
        </w:rPr>
      </w:pPr>
      <w:r>
        <w:rPr>
          <w:rFonts w:ascii="Arial" w:hAnsi="Arial" w:cs="Arial"/>
          <w:sz w:val="22"/>
          <w:szCs w:val="22"/>
        </w:rPr>
        <w:br w:type="page"/>
      </w:r>
    </w:p>
    <w:p w14:paraId="3B24F729" w14:textId="4C9ADC20" w:rsidR="00684CA2" w:rsidRPr="003935C2" w:rsidRDefault="00684CA2" w:rsidP="00684CA2">
      <w:pPr>
        <w:pStyle w:val="Ttulo2"/>
        <w:rPr>
          <w:rFonts w:ascii="Arial" w:hAnsi="Arial"/>
          <w:sz w:val="22"/>
          <w:szCs w:val="22"/>
        </w:rPr>
      </w:pPr>
      <w:bookmarkStart w:id="157" w:name="_Toc115353168"/>
      <w:r w:rsidRPr="003935C2">
        <w:rPr>
          <w:rFonts w:ascii="Arial" w:hAnsi="Arial"/>
          <w:sz w:val="22"/>
          <w:szCs w:val="22"/>
        </w:rPr>
        <w:lastRenderedPageBreak/>
        <w:t>Aspectos Ambientales</w:t>
      </w:r>
      <w:r w:rsidR="00B81DAD" w:rsidRPr="003935C2">
        <w:rPr>
          <w:rFonts w:ascii="Arial" w:hAnsi="Arial"/>
          <w:sz w:val="22"/>
          <w:szCs w:val="22"/>
        </w:rPr>
        <w:t>, Sociales</w:t>
      </w:r>
      <w:r w:rsidRPr="003935C2">
        <w:rPr>
          <w:rFonts w:ascii="Arial" w:hAnsi="Arial"/>
          <w:sz w:val="22"/>
          <w:szCs w:val="22"/>
        </w:rPr>
        <w:t xml:space="preserve"> y de Seguridad en el Trabajo</w:t>
      </w:r>
      <w:bookmarkEnd w:id="157"/>
    </w:p>
    <w:p w14:paraId="142AB949" w14:textId="77777777" w:rsidR="001A434B" w:rsidRDefault="001A434B" w:rsidP="001A434B">
      <w:pPr>
        <w:rPr>
          <w:highlight w:val="yellow"/>
        </w:rPr>
      </w:pPr>
    </w:p>
    <w:p w14:paraId="4612F3BF" w14:textId="77777777" w:rsidR="00AE292A" w:rsidRPr="00DC61B2" w:rsidRDefault="00AE292A" w:rsidP="00F6463E">
      <w:pPr>
        <w:pStyle w:val="Ttulo3"/>
        <w:rPr>
          <w:rFonts w:ascii="Arial" w:hAnsi="Arial" w:cs="Arial"/>
          <w:sz w:val="22"/>
          <w:szCs w:val="22"/>
        </w:rPr>
      </w:pPr>
      <w:bookmarkStart w:id="158" w:name="_Toc115353169"/>
      <w:r w:rsidRPr="00AE292A">
        <w:rPr>
          <w:rFonts w:ascii="Arial" w:hAnsi="Arial" w:cs="Arial"/>
          <w:bCs/>
          <w:sz w:val="22"/>
          <w:szCs w:val="22"/>
        </w:rPr>
        <w:t>Aspectos Ambientales</w:t>
      </w:r>
      <w:bookmarkEnd w:id="158"/>
    </w:p>
    <w:p w14:paraId="601DB223" w14:textId="77777777" w:rsidR="001A434B" w:rsidRPr="00C65DAD" w:rsidRDefault="001A434B" w:rsidP="001A434B">
      <w:pPr>
        <w:jc w:val="left"/>
        <w:rPr>
          <w:rFonts w:ascii="Arial" w:hAnsi="Arial" w:cs="Arial"/>
          <w:sz w:val="22"/>
          <w:szCs w:val="22"/>
          <w:lang w:eastAsia="x-none"/>
        </w:rPr>
      </w:pPr>
    </w:p>
    <w:p w14:paraId="6E47DB0E" w14:textId="4C948DFE" w:rsidR="001A434B" w:rsidRPr="00C65DAD" w:rsidRDefault="001A434B" w:rsidP="001A434B">
      <w:pPr>
        <w:rPr>
          <w:rFonts w:ascii="Arial" w:hAnsi="Arial" w:cs="Arial"/>
          <w:sz w:val="22"/>
          <w:szCs w:val="22"/>
          <w:lang w:eastAsia="x-none"/>
        </w:rPr>
      </w:pPr>
      <w:r w:rsidRPr="00C65DAD">
        <w:rPr>
          <w:rFonts w:ascii="Arial" w:hAnsi="Arial" w:cs="Arial"/>
          <w:sz w:val="22"/>
          <w:szCs w:val="22"/>
          <w:lang w:eastAsia="x-none"/>
        </w:rPr>
        <w:t xml:space="preserve">Será responsabilidad del </w:t>
      </w:r>
      <w:r w:rsidR="00F6463E">
        <w:rPr>
          <w:rFonts w:ascii="Arial" w:hAnsi="Arial" w:cs="Arial"/>
          <w:sz w:val="22"/>
          <w:szCs w:val="22"/>
          <w:lang w:eastAsia="x-none"/>
        </w:rPr>
        <w:t>adjudicatario</w:t>
      </w:r>
      <w:r w:rsidRPr="00C65DAD">
        <w:rPr>
          <w:rFonts w:ascii="Arial" w:hAnsi="Arial" w:cs="Arial"/>
          <w:sz w:val="22"/>
          <w:szCs w:val="22"/>
          <w:lang w:eastAsia="x-none"/>
        </w:rPr>
        <w:t xml:space="preserve"> la implementación de todas las medidas necesarias para poder dar cumplimiento a la normativa ambiental y otros requerimientos ambientales del proyecto, durante la </w:t>
      </w:r>
      <w:r w:rsidR="00F6463E">
        <w:rPr>
          <w:rFonts w:ascii="Arial" w:hAnsi="Arial" w:cs="Arial"/>
          <w:sz w:val="22"/>
          <w:szCs w:val="22"/>
          <w:lang w:eastAsia="x-none"/>
        </w:rPr>
        <w:t>vigencia de la prese</w:t>
      </w:r>
      <w:r w:rsidR="00ED479E">
        <w:rPr>
          <w:rFonts w:ascii="Arial" w:hAnsi="Arial" w:cs="Arial"/>
          <w:sz w:val="22"/>
          <w:szCs w:val="22"/>
          <w:lang w:eastAsia="x-none"/>
        </w:rPr>
        <w:t>n</w:t>
      </w:r>
      <w:r w:rsidR="00F6463E">
        <w:rPr>
          <w:rFonts w:ascii="Arial" w:hAnsi="Arial" w:cs="Arial"/>
          <w:sz w:val="22"/>
          <w:szCs w:val="22"/>
          <w:lang w:eastAsia="x-none"/>
        </w:rPr>
        <w:t xml:space="preserve">te contratación. </w:t>
      </w:r>
    </w:p>
    <w:p w14:paraId="55AB88F8" w14:textId="77777777" w:rsidR="001A434B" w:rsidRPr="00C65DAD" w:rsidRDefault="001A434B" w:rsidP="001A434B">
      <w:pPr>
        <w:rPr>
          <w:rFonts w:ascii="Arial" w:hAnsi="Arial" w:cs="Arial"/>
          <w:sz w:val="22"/>
          <w:szCs w:val="22"/>
          <w:lang w:eastAsia="x-none"/>
        </w:rPr>
      </w:pPr>
    </w:p>
    <w:p w14:paraId="30B266B0" w14:textId="0298561C" w:rsidR="001A434B" w:rsidRPr="003176B4" w:rsidRDefault="001A434B" w:rsidP="001A434B">
      <w:pPr>
        <w:rPr>
          <w:rFonts w:ascii="Arial" w:hAnsi="Arial" w:cs="Arial"/>
          <w:sz w:val="22"/>
          <w:szCs w:val="22"/>
          <w:lang w:eastAsia="x-none"/>
        </w:rPr>
      </w:pPr>
      <w:r w:rsidRPr="00C65DAD">
        <w:rPr>
          <w:rFonts w:ascii="Arial" w:hAnsi="Arial" w:cs="Arial"/>
          <w:sz w:val="22"/>
          <w:szCs w:val="22"/>
          <w:lang w:eastAsia="x-none"/>
        </w:rPr>
        <w:t xml:space="preserve">A tales efectos, antes del inicio de las obras, el </w:t>
      </w:r>
      <w:r w:rsidR="00F6463E">
        <w:rPr>
          <w:rFonts w:ascii="Arial" w:hAnsi="Arial" w:cs="Arial"/>
          <w:sz w:val="22"/>
          <w:szCs w:val="22"/>
          <w:lang w:eastAsia="x-none"/>
        </w:rPr>
        <w:t>adjudicatario</w:t>
      </w:r>
      <w:r w:rsidRPr="00C65DAD">
        <w:rPr>
          <w:rFonts w:ascii="Arial" w:hAnsi="Arial" w:cs="Arial"/>
          <w:sz w:val="22"/>
          <w:szCs w:val="22"/>
          <w:lang w:eastAsia="x-none"/>
        </w:rPr>
        <w:t xml:space="preserve"> deberá presentar a UTE, para su evaluación y aprobación, un </w:t>
      </w:r>
      <w:r w:rsidRPr="00C65DAD">
        <w:rPr>
          <w:rFonts w:ascii="Arial" w:hAnsi="Arial" w:cs="Arial"/>
          <w:sz w:val="22"/>
          <w:szCs w:val="22"/>
          <w:u w:val="single"/>
          <w:lang w:eastAsia="x-none"/>
        </w:rPr>
        <w:t>Plan de Gestión Ambiental de Construcción (PGAC)</w:t>
      </w:r>
      <w:r w:rsidRPr="00C65DAD">
        <w:rPr>
          <w:rFonts w:ascii="Arial" w:hAnsi="Arial" w:cs="Arial"/>
          <w:sz w:val="22"/>
          <w:szCs w:val="22"/>
          <w:lang w:eastAsia="x-none"/>
        </w:rPr>
        <w:t>, que asegure el cumpli</w:t>
      </w:r>
      <w:r w:rsidRPr="003176B4">
        <w:rPr>
          <w:rFonts w:ascii="Arial" w:hAnsi="Arial" w:cs="Arial"/>
          <w:sz w:val="22"/>
          <w:szCs w:val="22"/>
          <w:lang w:eastAsia="x-none"/>
        </w:rPr>
        <w:t>miento de dichos requerimientos.</w:t>
      </w:r>
    </w:p>
    <w:p w14:paraId="471A4A8C" w14:textId="77777777" w:rsidR="001A434B" w:rsidRPr="003176B4" w:rsidRDefault="001A434B" w:rsidP="001A434B">
      <w:pPr>
        <w:rPr>
          <w:rFonts w:ascii="Arial" w:hAnsi="Arial" w:cs="Arial"/>
          <w:sz w:val="22"/>
          <w:szCs w:val="22"/>
          <w:lang w:eastAsia="x-none"/>
        </w:rPr>
      </w:pPr>
    </w:p>
    <w:p w14:paraId="56AACA2E" w14:textId="36A187F6" w:rsidR="001A434B" w:rsidRPr="003176B4" w:rsidRDefault="001A434B" w:rsidP="001A434B">
      <w:pPr>
        <w:rPr>
          <w:rFonts w:ascii="Arial" w:hAnsi="Arial" w:cs="Arial"/>
          <w:sz w:val="22"/>
          <w:szCs w:val="22"/>
          <w:lang w:eastAsia="x-none"/>
        </w:rPr>
      </w:pPr>
      <w:r w:rsidRPr="003176B4">
        <w:rPr>
          <w:rFonts w:ascii="Arial" w:hAnsi="Arial" w:cs="Arial"/>
          <w:sz w:val="22"/>
          <w:szCs w:val="22"/>
          <w:lang w:eastAsia="x-none"/>
        </w:rPr>
        <w:t>Se adjuntan en el Anexo</w:t>
      </w:r>
      <w:r w:rsidR="00ED479E" w:rsidRPr="003176B4">
        <w:rPr>
          <w:rFonts w:ascii="Arial" w:hAnsi="Arial" w:cs="Arial"/>
          <w:sz w:val="22"/>
          <w:szCs w:val="22"/>
          <w:lang w:eastAsia="x-none"/>
        </w:rPr>
        <w:t xml:space="preserve"> </w:t>
      </w:r>
      <w:r w:rsidR="008B4662" w:rsidRPr="003176B4">
        <w:rPr>
          <w:rFonts w:ascii="Arial" w:hAnsi="Arial" w:cs="Arial"/>
          <w:sz w:val="22"/>
          <w:szCs w:val="22"/>
          <w:lang w:eastAsia="x-none"/>
        </w:rPr>
        <w:fldChar w:fldCharType="begin"/>
      </w:r>
      <w:r w:rsidR="008B4662" w:rsidRPr="003176B4">
        <w:rPr>
          <w:rFonts w:ascii="Arial" w:hAnsi="Arial" w:cs="Arial"/>
          <w:sz w:val="22"/>
          <w:szCs w:val="22"/>
          <w:lang w:eastAsia="x-none"/>
        </w:rPr>
        <w:instrText xml:space="preserve"> REF _Ref110345907 \r \h </w:instrText>
      </w:r>
      <w:r w:rsidR="003176B4">
        <w:rPr>
          <w:rFonts w:ascii="Arial" w:hAnsi="Arial" w:cs="Arial"/>
          <w:sz w:val="22"/>
          <w:szCs w:val="22"/>
          <w:lang w:eastAsia="x-none"/>
        </w:rPr>
        <w:instrText xml:space="preserve"> \* MERGEFORMAT </w:instrText>
      </w:r>
      <w:r w:rsidR="008B4662" w:rsidRPr="003176B4">
        <w:rPr>
          <w:rFonts w:ascii="Arial" w:hAnsi="Arial" w:cs="Arial"/>
          <w:sz w:val="22"/>
          <w:szCs w:val="22"/>
          <w:lang w:eastAsia="x-none"/>
        </w:rPr>
      </w:r>
      <w:r w:rsidR="008B4662" w:rsidRPr="003176B4">
        <w:rPr>
          <w:rFonts w:ascii="Arial" w:hAnsi="Arial" w:cs="Arial"/>
          <w:sz w:val="22"/>
          <w:szCs w:val="22"/>
          <w:lang w:eastAsia="x-none"/>
        </w:rPr>
        <w:fldChar w:fldCharType="separate"/>
      </w:r>
      <w:r w:rsidR="0037689F">
        <w:rPr>
          <w:rFonts w:ascii="Arial" w:hAnsi="Arial" w:cs="Arial"/>
          <w:sz w:val="22"/>
          <w:szCs w:val="22"/>
          <w:lang w:eastAsia="x-none"/>
        </w:rPr>
        <w:t>19.11</w:t>
      </w:r>
      <w:r w:rsidR="008B4662" w:rsidRPr="003176B4">
        <w:rPr>
          <w:rFonts w:ascii="Arial" w:hAnsi="Arial" w:cs="Arial"/>
          <w:sz w:val="22"/>
          <w:szCs w:val="22"/>
          <w:lang w:eastAsia="x-none"/>
        </w:rPr>
        <w:fldChar w:fldCharType="end"/>
      </w:r>
      <w:r w:rsidRPr="003176B4">
        <w:rPr>
          <w:rFonts w:ascii="Arial" w:hAnsi="Arial" w:cs="Arial"/>
          <w:sz w:val="22"/>
          <w:szCs w:val="22"/>
          <w:lang w:eastAsia="x-none"/>
        </w:rPr>
        <w:t xml:space="preserve"> la normativa y requerimientos a cumplir. El documento en Anexo resume las principales medidas de gestión específicas para este proyecto y las medidas básicas de gestión ambiental (EGAs) que debe incluir, </w:t>
      </w:r>
      <w:r w:rsidRPr="003176B4">
        <w:rPr>
          <w:rFonts w:ascii="Arial" w:hAnsi="Arial" w:cs="Arial"/>
          <w:sz w:val="22"/>
          <w:szCs w:val="22"/>
          <w:u w:val="single"/>
          <w:lang w:eastAsia="x-none"/>
        </w:rPr>
        <w:t>como mínimo</w:t>
      </w:r>
      <w:r w:rsidRPr="003176B4">
        <w:rPr>
          <w:rFonts w:ascii="Arial" w:hAnsi="Arial" w:cs="Arial"/>
          <w:sz w:val="22"/>
          <w:szCs w:val="22"/>
          <w:lang w:eastAsia="x-none"/>
        </w:rPr>
        <w:t xml:space="preserve">, el PGAC del </w:t>
      </w:r>
      <w:r w:rsidR="00F6463E" w:rsidRPr="003176B4">
        <w:rPr>
          <w:rFonts w:ascii="Arial" w:hAnsi="Arial" w:cs="Arial"/>
          <w:sz w:val="22"/>
          <w:szCs w:val="22"/>
          <w:lang w:eastAsia="x-none"/>
        </w:rPr>
        <w:t>adjudicatario</w:t>
      </w:r>
      <w:r w:rsidRPr="003176B4">
        <w:rPr>
          <w:rFonts w:ascii="Arial" w:hAnsi="Arial" w:cs="Arial"/>
          <w:sz w:val="22"/>
          <w:szCs w:val="22"/>
          <w:lang w:eastAsia="x-none"/>
        </w:rPr>
        <w:t>.</w:t>
      </w:r>
    </w:p>
    <w:p w14:paraId="711B2112" w14:textId="643E478F" w:rsidR="001A434B" w:rsidRPr="003176B4" w:rsidRDefault="001A434B" w:rsidP="001A434B">
      <w:pPr>
        <w:rPr>
          <w:rFonts w:ascii="Arial" w:hAnsi="Arial" w:cs="Arial"/>
          <w:sz w:val="22"/>
          <w:szCs w:val="22"/>
          <w:lang w:eastAsia="x-none"/>
        </w:rPr>
      </w:pPr>
      <w:r w:rsidRPr="003176B4">
        <w:rPr>
          <w:rFonts w:ascii="Arial" w:hAnsi="Arial" w:cs="Arial"/>
          <w:sz w:val="22"/>
          <w:szCs w:val="22"/>
          <w:lang w:eastAsia="x-none"/>
        </w:rPr>
        <w:t xml:space="preserve">El </w:t>
      </w:r>
      <w:r w:rsidR="00F6463E" w:rsidRPr="003176B4">
        <w:rPr>
          <w:rFonts w:ascii="Arial" w:hAnsi="Arial" w:cs="Arial"/>
          <w:sz w:val="22"/>
          <w:szCs w:val="22"/>
          <w:lang w:eastAsia="x-none"/>
        </w:rPr>
        <w:t>adjudicatario</w:t>
      </w:r>
      <w:r w:rsidRPr="003176B4">
        <w:rPr>
          <w:rFonts w:ascii="Arial" w:hAnsi="Arial" w:cs="Arial"/>
          <w:sz w:val="22"/>
          <w:szCs w:val="22"/>
          <w:lang w:eastAsia="x-none"/>
        </w:rPr>
        <w:t xml:space="preserve"> deberá incorporar cualquier otra medida que entienda necesaria para cumplir con los requerimientos antes mencionados.</w:t>
      </w:r>
    </w:p>
    <w:p w14:paraId="38D0B1FD" w14:textId="77777777" w:rsidR="001A434B" w:rsidRPr="003176B4" w:rsidRDefault="001A434B" w:rsidP="001A434B">
      <w:pPr>
        <w:rPr>
          <w:rFonts w:ascii="Arial" w:hAnsi="Arial" w:cs="Arial"/>
          <w:sz w:val="22"/>
          <w:szCs w:val="22"/>
          <w:lang w:eastAsia="x-none"/>
        </w:rPr>
      </w:pPr>
    </w:p>
    <w:p w14:paraId="394919E4" w14:textId="444C133D" w:rsidR="001A434B" w:rsidRPr="003176B4" w:rsidRDefault="001A434B" w:rsidP="001A434B">
      <w:pPr>
        <w:rPr>
          <w:rFonts w:ascii="Arial" w:hAnsi="Arial" w:cs="Arial"/>
          <w:sz w:val="22"/>
          <w:szCs w:val="22"/>
          <w:lang w:eastAsia="x-none"/>
        </w:rPr>
      </w:pPr>
      <w:r w:rsidRPr="003176B4">
        <w:rPr>
          <w:rFonts w:ascii="Arial" w:hAnsi="Arial" w:cs="Arial"/>
          <w:sz w:val="22"/>
          <w:szCs w:val="22"/>
          <w:lang w:eastAsia="x-none"/>
        </w:rPr>
        <w:t xml:space="preserve">En caso de considerar pertinente la modificación de las medidas que se presentan en este documento, el </w:t>
      </w:r>
      <w:r w:rsidR="00F6463E" w:rsidRPr="003176B4">
        <w:rPr>
          <w:rFonts w:ascii="Arial" w:hAnsi="Arial" w:cs="Arial"/>
          <w:sz w:val="22"/>
          <w:szCs w:val="22"/>
          <w:lang w:eastAsia="x-none"/>
        </w:rPr>
        <w:t>adjudicatario</w:t>
      </w:r>
      <w:r w:rsidRPr="003176B4">
        <w:rPr>
          <w:rFonts w:ascii="Arial" w:hAnsi="Arial" w:cs="Arial"/>
          <w:sz w:val="22"/>
          <w:szCs w:val="22"/>
          <w:lang w:eastAsia="x-none"/>
        </w:rPr>
        <w:t xml:space="preserve"> deberá contar con autorización expresa por parte de UTE.</w:t>
      </w:r>
    </w:p>
    <w:p w14:paraId="447317A5" w14:textId="77777777" w:rsidR="001A434B" w:rsidRPr="003176B4" w:rsidRDefault="001A434B" w:rsidP="001A434B">
      <w:pPr>
        <w:rPr>
          <w:rFonts w:ascii="Arial" w:hAnsi="Arial" w:cs="Arial"/>
          <w:sz w:val="22"/>
          <w:szCs w:val="22"/>
          <w:lang w:eastAsia="x-none"/>
        </w:rPr>
      </w:pPr>
    </w:p>
    <w:p w14:paraId="0E5EEA4A" w14:textId="5A19FFB6" w:rsidR="001A434B" w:rsidRDefault="001A434B" w:rsidP="001A434B">
      <w:pPr>
        <w:rPr>
          <w:rFonts w:ascii="Arial" w:hAnsi="Arial" w:cs="Arial"/>
          <w:sz w:val="22"/>
          <w:szCs w:val="22"/>
          <w:lang w:eastAsia="x-none"/>
        </w:rPr>
      </w:pPr>
      <w:r w:rsidRPr="003176B4">
        <w:rPr>
          <w:rFonts w:ascii="Arial" w:hAnsi="Arial" w:cs="Arial"/>
          <w:sz w:val="22"/>
          <w:szCs w:val="22"/>
          <w:lang w:eastAsia="x-none"/>
        </w:rPr>
        <w:t xml:space="preserve">El </w:t>
      </w:r>
      <w:r w:rsidR="00F6463E" w:rsidRPr="003176B4">
        <w:rPr>
          <w:rFonts w:ascii="Arial" w:hAnsi="Arial" w:cs="Arial"/>
          <w:sz w:val="22"/>
          <w:szCs w:val="22"/>
          <w:lang w:eastAsia="x-none"/>
        </w:rPr>
        <w:t>adjudicatario</w:t>
      </w:r>
      <w:r w:rsidRPr="003176B4">
        <w:rPr>
          <w:rFonts w:ascii="Arial" w:hAnsi="Arial" w:cs="Arial"/>
          <w:sz w:val="22"/>
          <w:szCs w:val="22"/>
          <w:lang w:eastAsia="x-none"/>
        </w:rPr>
        <w:t xml:space="preserve"> deberá reportar mensualmente a la Dirección de Obra de UTE, la información correspondiente a la gestión ambiental, utilizando el formato de reporte  que se adjunta en el Anexo </w:t>
      </w:r>
      <w:r w:rsidR="008B4662" w:rsidRPr="003176B4">
        <w:rPr>
          <w:rFonts w:ascii="Arial" w:hAnsi="Arial" w:cs="Arial"/>
          <w:sz w:val="22"/>
          <w:szCs w:val="22"/>
          <w:lang w:eastAsia="x-none"/>
        </w:rPr>
        <w:fldChar w:fldCharType="begin"/>
      </w:r>
      <w:r w:rsidR="008B4662" w:rsidRPr="003176B4">
        <w:rPr>
          <w:rFonts w:ascii="Arial" w:hAnsi="Arial" w:cs="Arial"/>
          <w:sz w:val="22"/>
          <w:szCs w:val="22"/>
          <w:lang w:eastAsia="x-none"/>
        </w:rPr>
        <w:instrText xml:space="preserve"> REF _Ref110345907 \r \h </w:instrText>
      </w:r>
      <w:r w:rsidR="003176B4">
        <w:rPr>
          <w:rFonts w:ascii="Arial" w:hAnsi="Arial" w:cs="Arial"/>
          <w:sz w:val="22"/>
          <w:szCs w:val="22"/>
          <w:lang w:eastAsia="x-none"/>
        </w:rPr>
        <w:instrText xml:space="preserve"> \* MERGEFORMAT </w:instrText>
      </w:r>
      <w:r w:rsidR="008B4662" w:rsidRPr="003176B4">
        <w:rPr>
          <w:rFonts w:ascii="Arial" w:hAnsi="Arial" w:cs="Arial"/>
          <w:sz w:val="22"/>
          <w:szCs w:val="22"/>
          <w:lang w:eastAsia="x-none"/>
        </w:rPr>
      </w:r>
      <w:r w:rsidR="008B4662" w:rsidRPr="003176B4">
        <w:rPr>
          <w:rFonts w:ascii="Arial" w:hAnsi="Arial" w:cs="Arial"/>
          <w:sz w:val="22"/>
          <w:szCs w:val="22"/>
          <w:lang w:eastAsia="x-none"/>
        </w:rPr>
        <w:fldChar w:fldCharType="separate"/>
      </w:r>
      <w:r w:rsidR="0037689F">
        <w:rPr>
          <w:rFonts w:ascii="Arial" w:hAnsi="Arial" w:cs="Arial"/>
          <w:sz w:val="22"/>
          <w:szCs w:val="22"/>
          <w:lang w:eastAsia="x-none"/>
        </w:rPr>
        <w:t>19.11</w:t>
      </w:r>
      <w:r w:rsidR="008B4662" w:rsidRPr="003176B4">
        <w:rPr>
          <w:rFonts w:ascii="Arial" w:hAnsi="Arial" w:cs="Arial"/>
          <w:sz w:val="22"/>
          <w:szCs w:val="22"/>
          <w:lang w:eastAsia="x-none"/>
        </w:rPr>
        <w:fldChar w:fldCharType="end"/>
      </w:r>
      <w:r w:rsidR="008B4662" w:rsidRPr="003176B4">
        <w:rPr>
          <w:rFonts w:ascii="Arial" w:hAnsi="Arial" w:cs="Arial"/>
          <w:sz w:val="22"/>
          <w:szCs w:val="22"/>
          <w:lang w:eastAsia="x-none"/>
        </w:rPr>
        <w:t xml:space="preserve"> </w:t>
      </w:r>
      <w:r w:rsidRPr="003176B4">
        <w:rPr>
          <w:rFonts w:ascii="Arial" w:hAnsi="Arial" w:cs="Arial"/>
          <w:sz w:val="22"/>
          <w:szCs w:val="22"/>
          <w:lang w:eastAsia="x-none"/>
        </w:rPr>
        <w:t>“</w:t>
      </w:r>
      <w:r w:rsidRPr="003176B4">
        <w:rPr>
          <w:rFonts w:ascii="Arial" w:hAnsi="Arial" w:cs="Arial"/>
          <w:sz w:val="22"/>
          <w:szCs w:val="22"/>
          <w:lang w:eastAsia="x-none"/>
        </w:rPr>
        <w:fldChar w:fldCharType="begin"/>
      </w:r>
      <w:r w:rsidRPr="003176B4">
        <w:rPr>
          <w:rFonts w:ascii="Arial" w:hAnsi="Arial" w:cs="Arial"/>
          <w:sz w:val="22"/>
          <w:szCs w:val="22"/>
          <w:lang w:eastAsia="x-none"/>
        </w:rPr>
        <w:instrText xml:space="preserve"> REF _Ref57795271 \h  \* MERGEFORMAT </w:instrText>
      </w:r>
      <w:r w:rsidRPr="003176B4">
        <w:rPr>
          <w:rFonts w:ascii="Arial" w:hAnsi="Arial" w:cs="Arial"/>
          <w:sz w:val="22"/>
          <w:szCs w:val="22"/>
          <w:lang w:eastAsia="x-none"/>
        </w:rPr>
      </w:r>
      <w:r w:rsidRPr="003176B4">
        <w:rPr>
          <w:rFonts w:ascii="Arial" w:hAnsi="Arial" w:cs="Arial"/>
          <w:sz w:val="22"/>
          <w:szCs w:val="22"/>
          <w:lang w:eastAsia="x-none"/>
        </w:rPr>
        <w:fldChar w:fldCharType="separate"/>
      </w:r>
      <w:r w:rsidR="0037689F" w:rsidRPr="003935C2">
        <w:rPr>
          <w:rFonts w:ascii="Arial" w:hAnsi="Arial" w:cs="Arial"/>
          <w:sz w:val="22"/>
          <w:szCs w:val="22"/>
          <w:lang w:eastAsia="x-none"/>
        </w:rPr>
        <w:t>Formato de Reporte Ambiental de Contratista (RAC)</w:t>
      </w:r>
      <w:r w:rsidRPr="003176B4">
        <w:rPr>
          <w:rFonts w:ascii="Arial" w:hAnsi="Arial" w:cs="Arial"/>
          <w:sz w:val="22"/>
          <w:szCs w:val="22"/>
          <w:lang w:eastAsia="x-none"/>
        </w:rPr>
        <w:fldChar w:fldCharType="end"/>
      </w:r>
      <w:r w:rsidRPr="00C65DAD">
        <w:rPr>
          <w:rFonts w:ascii="Arial" w:hAnsi="Arial" w:cs="Arial"/>
          <w:sz w:val="22"/>
          <w:szCs w:val="22"/>
          <w:lang w:eastAsia="x-none"/>
        </w:rPr>
        <w:t xml:space="preserve">” (Reporte Ambiental de </w:t>
      </w:r>
      <w:r w:rsidR="00F6463E">
        <w:rPr>
          <w:rFonts w:ascii="Arial" w:hAnsi="Arial" w:cs="Arial"/>
          <w:sz w:val="22"/>
          <w:szCs w:val="22"/>
          <w:lang w:eastAsia="x-none"/>
        </w:rPr>
        <w:t>Adjudicatario</w:t>
      </w:r>
      <w:r w:rsidRPr="00C65DAD">
        <w:rPr>
          <w:rFonts w:ascii="Arial" w:hAnsi="Arial" w:cs="Arial"/>
          <w:sz w:val="22"/>
          <w:szCs w:val="22"/>
          <w:lang w:eastAsia="x-none"/>
        </w:rPr>
        <w:t xml:space="preserve"> - RAC). La Gerencia de Medio Ambiente de UTE podrá realizar inspecciones a la obra o solicitar información adicional, como parte del control ambiental de la misma.</w:t>
      </w:r>
    </w:p>
    <w:p w14:paraId="43973E91" w14:textId="3BC236C5" w:rsidR="00B81DAD" w:rsidRDefault="00B81DAD" w:rsidP="001A434B">
      <w:pPr>
        <w:rPr>
          <w:rFonts w:ascii="Arial" w:hAnsi="Arial" w:cs="Arial"/>
          <w:sz w:val="22"/>
          <w:szCs w:val="22"/>
          <w:lang w:eastAsia="x-none"/>
        </w:rPr>
      </w:pPr>
    </w:p>
    <w:p w14:paraId="24BBE821" w14:textId="17E2A9C7" w:rsidR="00B81DAD" w:rsidRDefault="00B81DAD" w:rsidP="00F6463E">
      <w:pPr>
        <w:pStyle w:val="Ttulo3"/>
        <w:rPr>
          <w:rFonts w:ascii="Arial" w:hAnsi="Arial" w:cs="Arial"/>
          <w:sz w:val="22"/>
          <w:szCs w:val="22"/>
        </w:rPr>
      </w:pPr>
      <w:bookmarkStart w:id="159" w:name="_Toc115353170"/>
      <w:r>
        <w:rPr>
          <w:rFonts w:ascii="Arial" w:hAnsi="Arial" w:cs="Arial"/>
          <w:sz w:val="22"/>
          <w:szCs w:val="22"/>
          <w:lang w:eastAsia="x-none"/>
        </w:rPr>
        <w:t>Aspectos Sociales</w:t>
      </w:r>
      <w:bookmarkEnd w:id="159"/>
    </w:p>
    <w:p w14:paraId="0F345BFA" w14:textId="77777777" w:rsidR="00B81DAD" w:rsidRDefault="00B81DAD" w:rsidP="00B81DAD">
      <w:pPr>
        <w:rPr>
          <w:rFonts w:ascii="Arial" w:hAnsi="Arial" w:cs="Arial"/>
          <w:sz w:val="22"/>
          <w:szCs w:val="22"/>
          <w:lang w:eastAsia="x-none"/>
        </w:rPr>
      </w:pPr>
    </w:p>
    <w:p w14:paraId="0983BBE1" w14:textId="1B9B3FF2" w:rsidR="002D6C0D" w:rsidRDefault="00B81DAD" w:rsidP="00B81DAD">
      <w:pPr>
        <w:rPr>
          <w:rFonts w:ascii="Arial" w:hAnsi="Arial" w:cs="Arial"/>
          <w:sz w:val="22"/>
          <w:szCs w:val="22"/>
          <w:lang w:eastAsia="x-none"/>
        </w:rPr>
      </w:pPr>
      <w:r w:rsidRPr="00B81DAD">
        <w:rPr>
          <w:rFonts w:ascii="Arial" w:hAnsi="Arial" w:cs="Arial"/>
          <w:sz w:val="22"/>
          <w:szCs w:val="22"/>
          <w:lang w:eastAsia="x-none"/>
        </w:rPr>
        <w:t xml:space="preserve">El </w:t>
      </w:r>
      <w:r w:rsidR="00F6463E">
        <w:rPr>
          <w:rFonts w:ascii="Arial" w:hAnsi="Arial" w:cs="Arial"/>
          <w:sz w:val="22"/>
          <w:szCs w:val="22"/>
          <w:lang w:eastAsia="x-none"/>
        </w:rPr>
        <w:t>adjudicatario</w:t>
      </w:r>
      <w:r w:rsidRPr="00B81DAD">
        <w:rPr>
          <w:rFonts w:ascii="Arial" w:hAnsi="Arial" w:cs="Arial"/>
          <w:sz w:val="22"/>
          <w:szCs w:val="22"/>
          <w:lang w:eastAsia="x-none"/>
        </w:rPr>
        <w:t xml:space="preserve"> deberá implementar un mecanismo de recepción de sugerencias, comentarios y reclamos de la comunidad respecto al Proyecto para monitorear y evaluar las relaciones con las personas y los potenciales riesgos e impactos.</w:t>
      </w:r>
      <w:r w:rsidR="002D6C0D" w:rsidRPr="002D6C0D">
        <w:t xml:space="preserve"> </w:t>
      </w:r>
      <w:r w:rsidR="002D6C0D" w:rsidRPr="002D6C0D">
        <w:rPr>
          <w:rFonts w:ascii="Arial" w:hAnsi="Arial" w:cs="Arial"/>
          <w:sz w:val="22"/>
          <w:szCs w:val="22"/>
          <w:lang w:eastAsia="x-none"/>
        </w:rPr>
        <w:t>Todas las actividades</w:t>
      </w:r>
      <w:r w:rsidR="002D6C0D">
        <w:rPr>
          <w:rFonts w:ascii="Arial" w:hAnsi="Arial" w:cs="Arial"/>
          <w:sz w:val="22"/>
          <w:szCs w:val="22"/>
          <w:lang w:eastAsia="x-none"/>
        </w:rPr>
        <w:t xml:space="preserve"> deberán</w:t>
      </w:r>
      <w:r w:rsidR="002D6C0D" w:rsidRPr="002D6C0D">
        <w:rPr>
          <w:rFonts w:ascii="Arial" w:hAnsi="Arial" w:cs="Arial"/>
          <w:sz w:val="22"/>
          <w:szCs w:val="22"/>
          <w:lang w:eastAsia="x-none"/>
        </w:rPr>
        <w:t xml:space="preserve"> ser documentadas y registradas en detalle contando al menos con los siguie</w:t>
      </w:r>
      <w:r w:rsidR="002D6C0D">
        <w:rPr>
          <w:rFonts w:ascii="Arial" w:hAnsi="Arial" w:cs="Arial"/>
          <w:sz w:val="22"/>
          <w:szCs w:val="22"/>
          <w:lang w:eastAsia="x-none"/>
        </w:rPr>
        <w:t>ntes ítems: nombre apellido y nú</w:t>
      </w:r>
      <w:r w:rsidR="002D6C0D" w:rsidRPr="002D6C0D">
        <w:rPr>
          <w:rFonts w:ascii="Arial" w:hAnsi="Arial" w:cs="Arial"/>
          <w:sz w:val="22"/>
          <w:szCs w:val="22"/>
          <w:lang w:eastAsia="x-none"/>
        </w:rPr>
        <w:t>mero de do</w:t>
      </w:r>
      <w:r w:rsidR="009B127F">
        <w:rPr>
          <w:rFonts w:ascii="Arial" w:hAnsi="Arial" w:cs="Arial"/>
          <w:sz w:val="22"/>
          <w:szCs w:val="22"/>
          <w:lang w:eastAsia="x-none"/>
        </w:rPr>
        <w:t xml:space="preserve">cumento del autor, registro de </w:t>
      </w:r>
      <w:r w:rsidR="002D6C0D" w:rsidRPr="002D6C0D">
        <w:rPr>
          <w:rFonts w:ascii="Arial" w:hAnsi="Arial" w:cs="Arial"/>
          <w:sz w:val="22"/>
          <w:szCs w:val="22"/>
          <w:lang w:eastAsia="x-none"/>
        </w:rPr>
        <w:t xml:space="preserve">sugerencias, comentarios, reclamos y respuesta del </w:t>
      </w:r>
      <w:r w:rsidR="00F6463E">
        <w:rPr>
          <w:rFonts w:ascii="Arial" w:hAnsi="Arial" w:cs="Arial"/>
          <w:sz w:val="22"/>
          <w:szCs w:val="22"/>
          <w:lang w:eastAsia="x-none"/>
        </w:rPr>
        <w:t>adjudicatario</w:t>
      </w:r>
      <w:r w:rsidR="002D6C0D" w:rsidRPr="002D6C0D">
        <w:rPr>
          <w:rFonts w:ascii="Arial" w:hAnsi="Arial" w:cs="Arial"/>
          <w:sz w:val="22"/>
          <w:szCs w:val="22"/>
          <w:lang w:eastAsia="x-none"/>
        </w:rPr>
        <w:t xml:space="preserve">. </w:t>
      </w:r>
    </w:p>
    <w:p w14:paraId="217CEC16" w14:textId="3F430781" w:rsidR="00B81DAD" w:rsidRPr="00B81DAD" w:rsidRDefault="00B81DAD" w:rsidP="00B81DAD">
      <w:pPr>
        <w:rPr>
          <w:rFonts w:ascii="Arial" w:hAnsi="Arial" w:cs="Arial"/>
          <w:sz w:val="22"/>
          <w:szCs w:val="22"/>
          <w:lang w:eastAsia="x-none"/>
        </w:rPr>
      </w:pPr>
      <w:r w:rsidRPr="00B81DAD">
        <w:rPr>
          <w:rFonts w:ascii="Arial" w:hAnsi="Arial" w:cs="Arial"/>
          <w:sz w:val="22"/>
          <w:szCs w:val="22"/>
          <w:lang w:eastAsia="x-none"/>
        </w:rPr>
        <w:t xml:space="preserve"> </w:t>
      </w:r>
    </w:p>
    <w:p w14:paraId="5079C369" w14:textId="14991EB0" w:rsidR="00B81DAD" w:rsidRDefault="00B81DAD" w:rsidP="00B81DAD">
      <w:pPr>
        <w:rPr>
          <w:rFonts w:ascii="Arial" w:hAnsi="Arial" w:cs="Arial"/>
          <w:sz w:val="22"/>
          <w:szCs w:val="22"/>
          <w:lang w:eastAsia="x-none"/>
        </w:rPr>
      </w:pPr>
      <w:r w:rsidRPr="00B81DAD">
        <w:rPr>
          <w:rFonts w:ascii="Arial" w:hAnsi="Arial" w:cs="Arial"/>
          <w:sz w:val="22"/>
          <w:szCs w:val="22"/>
          <w:lang w:eastAsia="x-none"/>
        </w:rPr>
        <w:t xml:space="preserve">Una vez que esté diseñado el proyecto concreto, el </w:t>
      </w:r>
      <w:r w:rsidR="00F6463E">
        <w:rPr>
          <w:rFonts w:ascii="Arial" w:hAnsi="Arial" w:cs="Arial"/>
          <w:sz w:val="22"/>
          <w:szCs w:val="22"/>
          <w:lang w:eastAsia="x-none"/>
        </w:rPr>
        <w:t>adjudicatario</w:t>
      </w:r>
      <w:r w:rsidRPr="00B81DAD">
        <w:rPr>
          <w:rFonts w:ascii="Arial" w:hAnsi="Arial" w:cs="Arial"/>
          <w:sz w:val="22"/>
          <w:szCs w:val="22"/>
          <w:lang w:eastAsia="x-none"/>
        </w:rPr>
        <w:t xml:space="preserve"> deberá realizar una presentación a la comunidad afectada para explicar el alcance y las consideraciones tomadas en cuenta para su diseño, así como recabar los interés e inquietudes de la comunidad. </w:t>
      </w:r>
    </w:p>
    <w:p w14:paraId="278C9CF1" w14:textId="77777777" w:rsidR="00B81DAD" w:rsidRPr="00B81DAD" w:rsidRDefault="00B81DAD" w:rsidP="00B81DAD">
      <w:pPr>
        <w:rPr>
          <w:rFonts w:ascii="Arial" w:hAnsi="Arial" w:cs="Arial"/>
          <w:sz w:val="22"/>
          <w:szCs w:val="22"/>
          <w:lang w:eastAsia="x-none"/>
        </w:rPr>
      </w:pPr>
    </w:p>
    <w:p w14:paraId="6A4A6E8E" w14:textId="1BC24A6A" w:rsidR="00B81DAD" w:rsidRPr="00B81DAD" w:rsidRDefault="00B81DAD" w:rsidP="00B81DAD">
      <w:pPr>
        <w:rPr>
          <w:rFonts w:ascii="Arial" w:hAnsi="Arial" w:cs="Arial"/>
          <w:sz w:val="22"/>
          <w:szCs w:val="22"/>
          <w:lang w:eastAsia="x-none"/>
        </w:rPr>
      </w:pPr>
      <w:r w:rsidRPr="00B81DAD">
        <w:rPr>
          <w:rFonts w:ascii="Arial" w:hAnsi="Arial" w:cs="Arial"/>
          <w:sz w:val="22"/>
          <w:szCs w:val="22"/>
          <w:lang w:eastAsia="x-none"/>
        </w:rPr>
        <w:t>Dicha presentación debe ser gestionada en coordinación con la Dirección de Obra de UTE y las Gerencias de Medio Ambiente, Comunicación Corporativa y Responsabilidad Social y Asesoría Técnica Jurídica de UTE.</w:t>
      </w:r>
    </w:p>
    <w:p w14:paraId="6D980764" w14:textId="77777777" w:rsidR="00B81DAD" w:rsidRPr="00B81DAD" w:rsidRDefault="00B81DAD" w:rsidP="001A434B">
      <w:pPr>
        <w:rPr>
          <w:rFonts w:ascii="Arial" w:hAnsi="Arial" w:cs="Arial"/>
          <w:sz w:val="22"/>
          <w:szCs w:val="22"/>
          <w:lang w:val="es-419" w:eastAsia="x-none"/>
        </w:rPr>
      </w:pPr>
    </w:p>
    <w:p w14:paraId="6A4EC816" w14:textId="77777777" w:rsidR="001A434B" w:rsidRPr="00C65DAD" w:rsidRDefault="001A434B" w:rsidP="001A434B">
      <w:pPr>
        <w:spacing w:after="160" w:line="259" w:lineRule="auto"/>
        <w:jc w:val="left"/>
        <w:rPr>
          <w:rFonts w:ascii="Arial" w:hAnsi="Arial" w:cs="Arial"/>
          <w:sz w:val="22"/>
          <w:szCs w:val="22"/>
        </w:rPr>
      </w:pPr>
    </w:p>
    <w:p w14:paraId="6B5EDE77" w14:textId="77777777" w:rsidR="001A434B" w:rsidRPr="00DC61B2" w:rsidRDefault="001A434B" w:rsidP="00ED479E">
      <w:pPr>
        <w:pStyle w:val="Ttulo3"/>
        <w:rPr>
          <w:rFonts w:ascii="Arial" w:hAnsi="Arial" w:cs="Arial"/>
          <w:sz w:val="22"/>
          <w:szCs w:val="22"/>
        </w:rPr>
      </w:pPr>
      <w:bookmarkStart w:id="160" w:name="_Toc115353171"/>
      <w:r w:rsidRPr="00C65DAD">
        <w:rPr>
          <w:rFonts w:ascii="Arial" w:hAnsi="Arial" w:cs="Arial"/>
          <w:bCs/>
          <w:sz w:val="22"/>
          <w:szCs w:val="22"/>
        </w:rPr>
        <w:t>Seguridad en el Trabajo</w:t>
      </w:r>
      <w:bookmarkEnd w:id="160"/>
    </w:p>
    <w:p w14:paraId="7D353DD6" w14:textId="1B5F06DE" w:rsidR="001A434B" w:rsidRPr="001A434B" w:rsidRDefault="001A434B" w:rsidP="00A33C07">
      <w:pPr>
        <w:spacing w:before="240"/>
        <w:rPr>
          <w:highlight w:val="yellow"/>
        </w:rPr>
      </w:pPr>
      <w:r w:rsidRPr="00C65DAD">
        <w:rPr>
          <w:rFonts w:ascii="Arial" w:hAnsi="Arial" w:cs="Arial"/>
          <w:sz w:val="22"/>
          <w:szCs w:val="22"/>
        </w:rPr>
        <w:t>Respecto a la Normativa de seguridad, se debe cumplir el punto 21.3 de la Parte II “CONDICIONES GENERALES PARA ADQUISICIONES DE SUMINISTROS Y SERVICIOS” del presente Pliego.</w:t>
      </w:r>
    </w:p>
    <w:p w14:paraId="7E9235C5" w14:textId="3B37C419" w:rsidR="00684CA2" w:rsidRPr="00C65DAD" w:rsidRDefault="00684CA2">
      <w:pPr>
        <w:jc w:val="left"/>
        <w:rPr>
          <w:rFonts w:ascii="Arial" w:eastAsia="Times New Roman" w:hAnsi="Arial" w:cs="Arial"/>
          <w:bCs/>
          <w:color w:val="000000"/>
          <w:sz w:val="22"/>
          <w:szCs w:val="22"/>
        </w:rPr>
      </w:pPr>
      <w:r w:rsidRPr="00C65DAD">
        <w:rPr>
          <w:rFonts w:ascii="Arial" w:hAnsi="Arial" w:cs="Arial"/>
          <w:sz w:val="22"/>
          <w:szCs w:val="22"/>
        </w:rPr>
        <w:br w:type="page"/>
      </w:r>
    </w:p>
    <w:p w14:paraId="4A25D0A9" w14:textId="2B10F536" w:rsidR="009867FE" w:rsidRPr="00C65DAD" w:rsidRDefault="009867FE" w:rsidP="009867FE">
      <w:pPr>
        <w:pStyle w:val="Ttulo1"/>
        <w:rPr>
          <w:rFonts w:ascii="Arial" w:hAnsi="Arial" w:cs="Arial"/>
          <w:sz w:val="22"/>
          <w:szCs w:val="22"/>
        </w:rPr>
      </w:pPr>
      <w:bookmarkStart w:id="161" w:name="_Toc103594658"/>
      <w:bookmarkStart w:id="162" w:name="_Ref109903886"/>
      <w:bookmarkStart w:id="163" w:name="_Ref110341116"/>
      <w:bookmarkStart w:id="164" w:name="_Toc115353172"/>
      <w:r w:rsidRPr="00C65DAD">
        <w:rPr>
          <w:rFonts w:ascii="Arial" w:hAnsi="Arial" w:cs="Arial"/>
          <w:sz w:val="22"/>
          <w:szCs w:val="22"/>
        </w:rPr>
        <w:lastRenderedPageBreak/>
        <w:t>Garantías de Buen Funcionamiento y Contrato de Mantenimiento</w:t>
      </w:r>
      <w:bookmarkEnd w:id="161"/>
      <w:bookmarkEnd w:id="162"/>
      <w:bookmarkEnd w:id="163"/>
      <w:bookmarkEnd w:id="164"/>
    </w:p>
    <w:p w14:paraId="27C2B43E" w14:textId="6A5C31FD" w:rsidR="009867FE" w:rsidRPr="00C65DAD" w:rsidRDefault="009867FE" w:rsidP="009867FE">
      <w:pPr>
        <w:pStyle w:val="Ttulo2"/>
        <w:rPr>
          <w:rFonts w:ascii="Arial" w:hAnsi="Arial"/>
          <w:sz w:val="22"/>
          <w:szCs w:val="22"/>
        </w:rPr>
      </w:pPr>
      <w:bookmarkStart w:id="165" w:name="_Toc115353173"/>
      <w:bookmarkStart w:id="166" w:name="_Ref520207234"/>
      <w:bookmarkStart w:id="167" w:name="_Toc103594659"/>
      <w:r w:rsidRPr="00C65DAD">
        <w:rPr>
          <w:rFonts w:ascii="Arial" w:hAnsi="Arial"/>
          <w:sz w:val="22"/>
          <w:szCs w:val="22"/>
        </w:rPr>
        <w:t>Garantías y métricas</w:t>
      </w:r>
      <w:bookmarkEnd w:id="165"/>
      <w:r w:rsidRPr="00C65DAD">
        <w:rPr>
          <w:rFonts w:ascii="Arial" w:hAnsi="Arial"/>
          <w:sz w:val="22"/>
          <w:szCs w:val="22"/>
        </w:rPr>
        <w:t xml:space="preserve"> </w:t>
      </w:r>
      <w:bookmarkEnd w:id="166"/>
      <w:bookmarkEnd w:id="167"/>
    </w:p>
    <w:p w14:paraId="6DCDF101" w14:textId="61641176" w:rsidR="002D6C0D" w:rsidRDefault="009867FE" w:rsidP="009867FE">
      <w:pPr>
        <w:rPr>
          <w:rFonts w:ascii="Arial" w:hAnsi="Arial" w:cs="Arial"/>
          <w:sz w:val="22"/>
          <w:szCs w:val="22"/>
        </w:rPr>
      </w:pPr>
      <w:r w:rsidRPr="00C65DAD">
        <w:rPr>
          <w:rFonts w:ascii="Arial" w:hAnsi="Arial" w:cs="Arial"/>
          <w:sz w:val="22"/>
          <w:szCs w:val="22"/>
        </w:rPr>
        <w:t xml:space="preserve">El oferente debe garantizar </w:t>
      </w:r>
      <w:r w:rsidR="00C336BD" w:rsidRPr="00C65DAD">
        <w:rPr>
          <w:rFonts w:ascii="Arial" w:hAnsi="Arial" w:cs="Arial"/>
          <w:sz w:val="22"/>
          <w:szCs w:val="22"/>
        </w:rPr>
        <w:t>los</w:t>
      </w:r>
      <w:r w:rsidRPr="00C65DAD">
        <w:rPr>
          <w:rFonts w:ascii="Arial" w:hAnsi="Arial" w:cs="Arial"/>
          <w:sz w:val="22"/>
          <w:szCs w:val="22"/>
        </w:rPr>
        <w:t xml:space="preserve"> parámetros de la Solución de Almacenamiento de Energía detallados en esta sección. El oferente puede proponer otras métricas</w:t>
      </w:r>
      <w:r w:rsidR="00C336BD" w:rsidRPr="00C65DAD">
        <w:rPr>
          <w:rFonts w:ascii="Arial" w:hAnsi="Arial" w:cs="Arial"/>
          <w:sz w:val="22"/>
          <w:szCs w:val="22"/>
        </w:rPr>
        <w:t xml:space="preserve"> adicionales</w:t>
      </w:r>
      <w:r w:rsidRPr="00C65DAD">
        <w:rPr>
          <w:rFonts w:ascii="Arial" w:hAnsi="Arial" w:cs="Arial"/>
          <w:sz w:val="22"/>
          <w:szCs w:val="22"/>
        </w:rPr>
        <w:t xml:space="preserve"> si lo considera necesario. </w:t>
      </w:r>
    </w:p>
    <w:p w14:paraId="56FED09B" w14:textId="77777777" w:rsidR="00EF5E26" w:rsidRDefault="00EF5E26" w:rsidP="009867FE">
      <w:pPr>
        <w:rPr>
          <w:rFonts w:ascii="Arial" w:hAnsi="Arial" w:cs="Arial"/>
          <w:sz w:val="22"/>
          <w:szCs w:val="22"/>
        </w:rPr>
      </w:pPr>
    </w:p>
    <w:p w14:paraId="738987FC" w14:textId="5DCFF270" w:rsidR="009867FE" w:rsidRDefault="009867FE" w:rsidP="009867FE">
      <w:pPr>
        <w:rPr>
          <w:rFonts w:ascii="Arial" w:hAnsi="Arial" w:cs="Arial"/>
          <w:sz w:val="22"/>
          <w:szCs w:val="22"/>
        </w:rPr>
      </w:pPr>
      <w:r w:rsidRPr="00C65DAD">
        <w:rPr>
          <w:rFonts w:ascii="Arial" w:hAnsi="Arial" w:cs="Arial"/>
          <w:sz w:val="22"/>
          <w:szCs w:val="22"/>
        </w:rPr>
        <w:t>Para cada métrica, los valores típicos operativos deben ser indicados, con cualquier indicación sobre el tipo de rendimiento que se puede garantizar, así como el nivel de dicha garantía.</w:t>
      </w:r>
    </w:p>
    <w:p w14:paraId="0D94ACD3" w14:textId="4FD89EF3" w:rsidR="002D6C0D" w:rsidRDefault="002D6C0D" w:rsidP="009867FE">
      <w:pPr>
        <w:rPr>
          <w:rFonts w:ascii="Arial" w:hAnsi="Arial" w:cs="Arial"/>
          <w:sz w:val="22"/>
          <w:szCs w:val="22"/>
        </w:rPr>
      </w:pPr>
    </w:p>
    <w:p w14:paraId="40A67D8E" w14:textId="709D6E67" w:rsidR="002D6C0D" w:rsidRPr="00EF5E26" w:rsidRDefault="002D6C0D" w:rsidP="002D6C0D">
      <w:pPr>
        <w:rPr>
          <w:rFonts w:ascii="Arial" w:hAnsi="Arial" w:cs="Arial"/>
          <w:sz w:val="22"/>
          <w:szCs w:val="22"/>
        </w:rPr>
      </w:pPr>
      <w:r w:rsidRPr="00EF5E26">
        <w:rPr>
          <w:rFonts w:ascii="Arial" w:hAnsi="Arial" w:cs="Arial"/>
          <w:sz w:val="22"/>
          <w:szCs w:val="22"/>
        </w:rPr>
        <w:t xml:space="preserve">Las métricas se exigen para cada </w:t>
      </w:r>
      <w:r w:rsidR="00616F34" w:rsidRPr="00EF5E26">
        <w:rPr>
          <w:rFonts w:ascii="Arial" w:hAnsi="Arial" w:cs="Arial"/>
          <w:sz w:val="22"/>
          <w:szCs w:val="22"/>
        </w:rPr>
        <w:t>BESS</w:t>
      </w:r>
      <w:r w:rsidRPr="00EF5E26">
        <w:rPr>
          <w:rFonts w:ascii="Arial" w:hAnsi="Arial" w:cs="Arial"/>
          <w:sz w:val="22"/>
          <w:szCs w:val="22"/>
        </w:rPr>
        <w:t xml:space="preserve"> por separado.</w:t>
      </w:r>
    </w:p>
    <w:p w14:paraId="7E32CA1A" w14:textId="77777777" w:rsidR="009867FE" w:rsidRPr="00C65DAD" w:rsidRDefault="009867FE" w:rsidP="009867FE">
      <w:pPr>
        <w:rPr>
          <w:rFonts w:ascii="Arial" w:hAnsi="Arial" w:cs="Arial"/>
          <w:sz w:val="22"/>
          <w:szCs w:val="22"/>
        </w:rPr>
      </w:pPr>
    </w:p>
    <w:p w14:paraId="7D803583" w14:textId="77777777" w:rsidR="009867FE" w:rsidRPr="00C65DAD" w:rsidRDefault="009867FE" w:rsidP="009867FE">
      <w:pPr>
        <w:pStyle w:val="Ttulo3"/>
        <w:rPr>
          <w:rFonts w:ascii="Arial" w:hAnsi="Arial" w:cs="Arial"/>
          <w:sz w:val="22"/>
          <w:szCs w:val="22"/>
        </w:rPr>
      </w:pPr>
      <w:bookmarkStart w:id="168" w:name="_Ref88553617"/>
      <w:bookmarkStart w:id="169" w:name="_Toc103594660"/>
      <w:bookmarkStart w:id="170" w:name="_Toc115353174"/>
      <w:r w:rsidRPr="00C65DAD">
        <w:rPr>
          <w:rFonts w:ascii="Arial" w:hAnsi="Arial" w:cs="Arial"/>
          <w:sz w:val="22"/>
          <w:szCs w:val="22"/>
        </w:rPr>
        <w:t>Capacidad Útil del Sistema de Almacenamiento de Energía</w:t>
      </w:r>
      <w:bookmarkEnd w:id="168"/>
      <w:bookmarkEnd w:id="169"/>
      <w:bookmarkEnd w:id="170"/>
    </w:p>
    <w:p w14:paraId="3A91DC59" w14:textId="209D4510"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deberá asegurar que la mínima Capacidad Útil del Sistema de Almacenamiento de Energía es mayor que el valor indicado </w:t>
      </w:r>
      <w:r w:rsidR="00A56315">
        <w:rPr>
          <w:rFonts w:ascii="Arial" w:hAnsi="Arial" w:cs="Arial"/>
          <w:sz w:val="22"/>
          <w:szCs w:val="22"/>
        </w:rPr>
        <w:t>en el Capítulo</w:t>
      </w:r>
      <w:r w:rsidRPr="00C65DAD">
        <w:rPr>
          <w:rFonts w:ascii="Arial" w:hAnsi="Arial" w:cs="Arial"/>
          <w:sz w:val="22"/>
          <w:szCs w:val="22"/>
        </w:rPr>
        <w:t xml:space="preserve"> </w:t>
      </w:r>
      <w:r w:rsidRPr="00C65DAD">
        <w:rPr>
          <w:rFonts w:ascii="Arial" w:hAnsi="Arial" w:cs="Arial"/>
          <w:sz w:val="22"/>
          <w:szCs w:val="22"/>
        </w:rPr>
        <w:fldChar w:fldCharType="begin"/>
      </w:r>
      <w:r w:rsidRPr="00C65DAD">
        <w:rPr>
          <w:rFonts w:ascii="Arial" w:hAnsi="Arial" w:cs="Arial"/>
          <w:sz w:val="22"/>
          <w:szCs w:val="22"/>
        </w:rPr>
        <w:instrText xml:space="preserve"> REF _Ref520387728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16.1.5</w:t>
      </w:r>
      <w:r w:rsidRPr="00C65DAD">
        <w:rPr>
          <w:rFonts w:ascii="Arial" w:hAnsi="Arial" w:cs="Arial"/>
          <w:sz w:val="22"/>
          <w:szCs w:val="22"/>
        </w:rPr>
        <w:fldChar w:fldCharType="end"/>
      </w:r>
      <w:r w:rsidRPr="00C65DAD">
        <w:rPr>
          <w:rFonts w:ascii="Arial" w:hAnsi="Arial" w:cs="Arial"/>
          <w:sz w:val="22"/>
          <w:szCs w:val="22"/>
        </w:rPr>
        <w:t xml:space="preserve"> a lo largo de los 15 años de la vida útil de los proyectos.</w:t>
      </w:r>
    </w:p>
    <w:p w14:paraId="08BF229E" w14:textId="77777777" w:rsidR="009867FE" w:rsidRPr="00C65DAD" w:rsidRDefault="009867FE" w:rsidP="009867FE">
      <w:pPr>
        <w:rPr>
          <w:rFonts w:ascii="Arial" w:hAnsi="Arial" w:cs="Arial"/>
          <w:sz w:val="22"/>
          <w:szCs w:val="22"/>
        </w:rPr>
      </w:pPr>
    </w:p>
    <w:p w14:paraId="279FCA89" w14:textId="61F230D1"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 garantizar que el mínimo de la Capacidad Útil del Sistema de Almacenamiento de Energía es alcanzado durante toda la vida útil de los proyectos (15 años) bajo las condiciones especificadas en función de los ciclos de trabajo que se indican en el </w:t>
      </w:r>
      <w:r w:rsidR="00C336BD" w:rsidRPr="00C65DAD">
        <w:rPr>
          <w:rFonts w:ascii="Arial" w:hAnsi="Arial" w:cs="Arial"/>
          <w:sz w:val="22"/>
          <w:szCs w:val="22"/>
        </w:rPr>
        <w:t xml:space="preserve">Anexo </w:t>
      </w:r>
      <w:r w:rsidR="00C336BD" w:rsidRPr="00C65DAD">
        <w:rPr>
          <w:rFonts w:ascii="Arial" w:hAnsi="Arial" w:cs="Arial"/>
          <w:sz w:val="22"/>
          <w:szCs w:val="22"/>
        </w:rPr>
        <w:fldChar w:fldCharType="begin"/>
      </w:r>
      <w:r w:rsidR="00C336BD" w:rsidRPr="00C65DAD">
        <w:rPr>
          <w:rFonts w:ascii="Arial" w:hAnsi="Arial" w:cs="Arial"/>
          <w:sz w:val="22"/>
          <w:szCs w:val="22"/>
        </w:rPr>
        <w:instrText xml:space="preserve"> REF _Ref94602581 \r \h </w:instrText>
      </w:r>
      <w:r w:rsidR="00E42801" w:rsidRPr="00C65DAD">
        <w:rPr>
          <w:rFonts w:ascii="Arial" w:hAnsi="Arial" w:cs="Arial"/>
          <w:sz w:val="22"/>
          <w:szCs w:val="22"/>
        </w:rPr>
        <w:instrText xml:space="preserve"> \* MERGEFORMAT </w:instrText>
      </w:r>
      <w:r w:rsidR="00C336BD" w:rsidRPr="00C65DAD">
        <w:rPr>
          <w:rFonts w:ascii="Arial" w:hAnsi="Arial" w:cs="Arial"/>
          <w:sz w:val="22"/>
          <w:szCs w:val="22"/>
        </w:rPr>
      </w:r>
      <w:r w:rsidR="00C336BD" w:rsidRPr="00C65DAD">
        <w:rPr>
          <w:rFonts w:ascii="Arial" w:hAnsi="Arial" w:cs="Arial"/>
          <w:sz w:val="22"/>
          <w:szCs w:val="22"/>
        </w:rPr>
        <w:fldChar w:fldCharType="separate"/>
      </w:r>
      <w:r w:rsidR="0037689F">
        <w:rPr>
          <w:rFonts w:ascii="Arial" w:hAnsi="Arial" w:cs="Arial"/>
          <w:sz w:val="22"/>
          <w:szCs w:val="22"/>
        </w:rPr>
        <w:t>19.1</w:t>
      </w:r>
      <w:r w:rsidR="00C336BD" w:rsidRPr="00C65DAD">
        <w:rPr>
          <w:rFonts w:ascii="Arial" w:hAnsi="Arial" w:cs="Arial"/>
          <w:sz w:val="22"/>
          <w:szCs w:val="22"/>
        </w:rPr>
        <w:fldChar w:fldCharType="end"/>
      </w:r>
      <w:r w:rsidR="00C336BD" w:rsidRPr="00C65DAD">
        <w:rPr>
          <w:rFonts w:ascii="Arial" w:hAnsi="Arial" w:cs="Arial"/>
          <w:sz w:val="22"/>
          <w:szCs w:val="22"/>
        </w:rPr>
        <w:t>.</w:t>
      </w:r>
    </w:p>
    <w:p w14:paraId="3829BA05" w14:textId="77777777" w:rsidR="009867FE" w:rsidRPr="00C65DAD" w:rsidRDefault="009867FE" w:rsidP="009867FE">
      <w:pPr>
        <w:rPr>
          <w:rFonts w:ascii="Arial" w:hAnsi="Arial" w:cs="Arial"/>
          <w:sz w:val="22"/>
          <w:szCs w:val="22"/>
        </w:rPr>
      </w:pPr>
    </w:p>
    <w:p w14:paraId="33D219E6" w14:textId="10B33766" w:rsidR="009867FE" w:rsidRPr="00C65DAD" w:rsidRDefault="009867FE" w:rsidP="009867FE">
      <w:pPr>
        <w:rPr>
          <w:rFonts w:ascii="Arial" w:hAnsi="Arial" w:cs="Arial"/>
          <w:sz w:val="22"/>
          <w:szCs w:val="22"/>
        </w:rPr>
      </w:pPr>
      <w:r w:rsidRPr="00C65DAD">
        <w:rPr>
          <w:rFonts w:ascii="Arial" w:hAnsi="Arial" w:cs="Arial"/>
          <w:sz w:val="22"/>
          <w:szCs w:val="22"/>
        </w:rPr>
        <w:t xml:space="preserve">Basado en los ciclos de trabajo indicados en el </w:t>
      </w:r>
      <w:r w:rsidR="00C336BD" w:rsidRPr="00C65DAD">
        <w:rPr>
          <w:rFonts w:ascii="Arial" w:hAnsi="Arial" w:cs="Arial"/>
          <w:sz w:val="22"/>
          <w:szCs w:val="22"/>
        </w:rPr>
        <w:t xml:space="preserve">Anexo </w:t>
      </w:r>
      <w:r w:rsidR="00300BF0" w:rsidRPr="00C65DAD">
        <w:rPr>
          <w:rFonts w:ascii="Arial" w:hAnsi="Arial" w:cs="Arial"/>
          <w:sz w:val="22"/>
          <w:szCs w:val="22"/>
        </w:rPr>
        <w:fldChar w:fldCharType="begin"/>
      </w:r>
      <w:r w:rsidR="00300BF0" w:rsidRPr="00C65DAD">
        <w:rPr>
          <w:rFonts w:ascii="Arial" w:hAnsi="Arial" w:cs="Arial"/>
          <w:sz w:val="22"/>
          <w:szCs w:val="22"/>
        </w:rPr>
        <w:instrText xml:space="preserve"> REF _Ref94602581 \r \h  \* MERGEFORMAT </w:instrText>
      </w:r>
      <w:r w:rsidR="00300BF0" w:rsidRPr="00C65DAD">
        <w:rPr>
          <w:rFonts w:ascii="Arial" w:hAnsi="Arial" w:cs="Arial"/>
          <w:sz w:val="22"/>
          <w:szCs w:val="22"/>
        </w:rPr>
      </w:r>
      <w:r w:rsidR="00300BF0" w:rsidRPr="00C65DAD">
        <w:rPr>
          <w:rFonts w:ascii="Arial" w:hAnsi="Arial" w:cs="Arial"/>
          <w:sz w:val="22"/>
          <w:szCs w:val="22"/>
        </w:rPr>
        <w:fldChar w:fldCharType="separate"/>
      </w:r>
      <w:r w:rsidR="0037689F">
        <w:rPr>
          <w:rFonts w:ascii="Arial" w:hAnsi="Arial" w:cs="Arial"/>
          <w:sz w:val="22"/>
          <w:szCs w:val="22"/>
        </w:rPr>
        <w:t>19.1</w:t>
      </w:r>
      <w:r w:rsidR="00300BF0" w:rsidRPr="00C65DAD">
        <w:rPr>
          <w:rFonts w:ascii="Arial" w:hAnsi="Arial" w:cs="Arial"/>
          <w:sz w:val="22"/>
          <w:szCs w:val="22"/>
        </w:rPr>
        <w:fldChar w:fldCharType="end"/>
      </w:r>
      <w:r w:rsidR="00300BF0" w:rsidRPr="00C65DAD">
        <w:rPr>
          <w:rFonts w:ascii="Arial" w:hAnsi="Arial" w:cs="Arial"/>
          <w:sz w:val="22"/>
          <w:szCs w:val="22"/>
        </w:rPr>
        <w:t>.</w:t>
      </w:r>
      <w:r w:rsidRPr="00C65DAD">
        <w:rPr>
          <w:rFonts w:ascii="Arial" w:hAnsi="Arial" w:cs="Arial"/>
          <w:sz w:val="22"/>
          <w:szCs w:val="22"/>
        </w:rPr>
        <w:t xml:space="preserve"> el oferente debe proporcionar una estrategia para mantener la Capacidad Útil del Sistema de Almacenamiento de Energía mínima a lo largo de los 15 años de duración de los proyectos. </w:t>
      </w:r>
    </w:p>
    <w:p w14:paraId="1E385C5B" w14:textId="77777777" w:rsidR="009867FE" w:rsidRPr="00C65DAD" w:rsidRDefault="009867FE" w:rsidP="009867FE">
      <w:pPr>
        <w:rPr>
          <w:rFonts w:ascii="Arial" w:hAnsi="Arial" w:cs="Arial"/>
          <w:sz w:val="22"/>
          <w:szCs w:val="22"/>
        </w:rPr>
      </w:pPr>
    </w:p>
    <w:p w14:paraId="733BD3B1"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La medición de la capacidad se realizará de acuerdo con el siguiente procedimiento de ensayo: </w:t>
      </w:r>
    </w:p>
    <w:p w14:paraId="593515D3" w14:textId="77777777" w:rsidR="009867FE" w:rsidRPr="00C65DAD" w:rsidRDefault="009867FE" w:rsidP="009867FE">
      <w:pPr>
        <w:pStyle w:val="Ttulo3"/>
        <w:rPr>
          <w:rFonts w:ascii="Arial" w:hAnsi="Arial" w:cs="Arial"/>
          <w:sz w:val="22"/>
          <w:szCs w:val="22"/>
        </w:rPr>
      </w:pPr>
      <w:bookmarkStart w:id="171" w:name="_Toc103594661"/>
      <w:bookmarkStart w:id="172" w:name="_Toc115353175"/>
      <w:r w:rsidRPr="00C65DAD">
        <w:rPr>
          <w:rFonts w:ascii="Arial" w:hAnsi="Arial" w:cs="Arial"/>
          <w:sz w:val="22"/>
          <w:szCs w:val="22"/>
        </w:rPr>
        <w:t>Ensayo de Capacidad de Energía</w:t>
      </w:r>
      <w:bookmarkEnd w:id="171"/>
      <w:bookmarkEnd w:id="172"/>
    </w:p>
    <w:p w14:paraId="6493287A" w14:textId="77777777" w:rsidR="009867FE" w:rsidRPr="00C65DAD" w:rsidRDefault="009867FE" w:rsidP="00F267B8">
      <w:pPr>
        <w:pStyle w:val="Prrafodelista"/>
        <w:numPr>
          <w:ilvl w:val="0"/>
          <w:numId w:val="12"/>
        </w:numPr>
        <w:rPr>
          <w:rFonts w:ascii="Arial" w:hAnsi="Arial" w:cs="Arial"/>
          <w:sz w:val="22"/>
          <w:szCs w:val="22"/>
        </w:rPr>
      </w:pPr>
      <w:r w:rsidRPr="00C65DAD">
        <w:rPr>
          <w:rFonts w:ascii="Arial" w:hAnsi="Arial" w:cs="Arial"/>
          <w:sz w:val="22"/>
          <w:szCs w:val="22"/>
        </w:rPr>
        <w:t>Descargar el sistema de almacenamiento de energía hasta 0% SOC.</w:t>
      </w:r>
    </w:p>
    <w:p w14:paraId="7C84AE94" w14:textId="77777777" w:rsidR="009867FE" w:rsidRPr="00C65DAD" w:rsidRDefault="009867FE" w:rsidP="00F267B8">
      <w:pPr>
        <w:pStyle w:val="Prrafodelista"/>
        <w:numPr>
          <w:ilvl w:val="0"/>
          <w:numId w:val="12"/>
        </w:numPr>
        <w:rPr>
          <w:rFonts w:ascii="Arial" w:hAnsi="Arial" w:cs="Arial"/>
          <w:sz w:val="22"/>
          <w:szCs w:val="22"/>
        </w:rPr>
      </w:pPr>
      <w:r w:rsidRPr="00C65DAD">
        <w:rPr>
          <w:rFonts w:ascii="Arial" w:hAnsi="Arial" w:cs="Arial"/>
          <w:sz w:val="22"/>
          <w:szCs w:val="22"/>
        </w:rPr>
        <w:t>Mantener el sistema de almacenamiento de energía en un estado de stand-by durante un período mínimo que será sugerido por el fabricante.</w:t>
      </w:r>
    </w:p>
    <w:p w14:paraId="092A50F1" w14:textId="77777777" w:rsidR="009867FE" w:rsidRPr="00C65DAD" w:rsidRDefault="009867FE" w:rsidP="00F267B8">
      <w:pPr>
        <w:pStyle w:val="Prrafodelista"/>
        <w:numPr>
          <w:ilvl w:val="0"/>
          <w:numId w:val="12"/>
        </w:numPr>
        <w:rPr>
          <w:rFonts w:ascii="Arial" w:hAnsi="Arial" w:cs="Arial"/>
          <w:sz w:val="22"/>
          <w:szCs w:val="22"/>
        </w:rPr>
      </w:pPr>
      <w:r w:rsidRPr="00C65DAD">
        <w:rPr>
          <w:rFonts w:ascii="Arial" w:hAnsi="Arial" w:cs="Arial"/>
          <w:sz w:val="22"/>
          <w:szCs w:val="22"/>
        </w:rPr>
        <w:t>Cargar el sistema de almacenamiento de energía a nivel de potencia nominal hasta que se alcance el voltaje máximo y permanecer cargando con una carga a voltaje constante hasta alcanzar el 100% SOC.</w:t>
      </w:r>
    </w:p>
    <w:p w14:paraId="376FD3B1" w14:textId="77777777" w:rsidR="009867FE" w:rsidRPr="00C65DAD" w:rsidRDefault="009867FE" w:rsidP="00F267B8">
      <w:pPr>
        <w:pStyle w:val="Prrafodelista"/>
        <w:numPr>
          <w:ilvl w:val="0"/>
          <w:numId w:val="12"/>
        </w:numPr>
        <w:rPr>
          <w:rFonts w:ascii="Arial" w:hAnsi="Arial" w:cs="Arial"/>
          <w:sz w:val="22"/>
          <w:szCs w:val="22"/>
        </w:rPr>
      </w:pPr>
      <w:r w:rsidRPr="00C65DAD">
        <w:rPr>
          <w:rFonts w:ascii="Arial" w:hAnsi="Arial" w:cs="Arial"/>
          <w:sz w:val="22"/>
          <w:szCs w:val="22"/>
        </w:rPr>
        <w:t>Mantener el sistema de almacenamiento de energía en un estado de stand-by durante un período mínimo que será sugerido por el fabricante.</w:t>
      </w:r>
    </w:p>
    <w:p w14:paraId="5818F23C" w14:textId="77777777" w:rsidR="009867FE" w:rsidRPr="00C65DAD" w:rsidRDefault="009867FE" w:rsidP="00F267B8">
      <w:pPr>
        <w:pStyle w:val="Prrafodelista"/>
        <w:numPr>
          <w:ilvl w:val="0"/>
          <w:numId w:val="12"/>
        </w:numPr>
        <w:rPr>
          <w:rFonts w:ascii="Arial" w:hAnsi="Arial" w:cs="Arial"/>
          <w:sz w:val="22"/>
          <w:szCs w:val="22"/>
        </w:rPr>
      </w:pPr>
      <w:r w:rsidRPr="00C65DAD">
        <w:rPr>
          <w:rFonts w:ascii="Arial" w:hAnsi="Arial" w:cs="Arial"/>
          <w:sz w:val="22"/>
          <w:szCs w:val="22"/>
        </w:rPr>
        <w:t>Descargar el sistema de almacenamiento de energía a potencia nominal hasta 0% SOC.</w:t>
      </w:r>
    </w:p>
    <w:p w14:paraId="5011C5D5" w14:textId="77777777" w:rsidR="009867FE" w:rsidRPr="00C65DAD" w:rsidRDefault="009867FE" w:rsidP="00F267B8">
      <w:pPr>
        <w:pStyle w:val="Prrafodelista"/>
        <w:numPr>
          <w:ilvl w:val="0"/>
          <w:numId w:val="12"/>
        </w:numPr>
        <w:rPr>
          <w:rFonts w:ascii="Arial" w:eastAsiaTheme="minorEastAsia" w:hAnsi="Arial" w:cs="Arial"/>
          <w:sz w:val="22"/>
          <w:szCs w:val="22"/>
          <w:lang w:eastAsia="zh-CN"/>
        </w:rPr>
      </w:pPr>
      <w:r w:rsidRPr="00C65DAD">
        <w:rPr>
          <w:rFonts w:ascii="Arial" w:hAnsi="Arial" w:cs="Arial"/>
          <w:sz w:val="22"/>
          <w:szCs w:val="22"/>
        </w:rPr>
        <w:t>Medir la capacidad de energía durante la descarga indicada en el paso 5. La capacidad de energía se define como la cantidad de energía descargada y medida en el punto de conexión paso 5.</w:t>
      </w:r>
    </w:p>
    <w:p w14:paraId="54DF54A5" w14:textId="77777777" w:rsidR="009867FE" w:rsidRPr="00C65DAD" w:rsidRDefault="009867FE" w:rsidP="009867FE">
      <w:pPr>
        <w:rPr>
          <w:rFonts w:ascii="Arial" w:hAnsi="Arial" w:cs="Arial"/>
          <w:sz w:val="22"/>
          <w:szCs w:val="22"/>
        </w:rPr>
      </w:pPr>
    </w:p>
    <w:p w14:paraId="16BF16BC" w14:textId="77777777" w:rsidR="009867FE" w:rsidRPr="00C65DAD" w:rsidRDefault="009867FE" w:rsidP="009867FE">
      <w:pPr>
        <w:rPr>
          <w:rFonts w:ascii="Arial" w:hAnsi="Arial" w:cs="Arial"/>
          <w:sz w:val="22"/>
          <w:szCs w:val="22"/>
        </w:rPr>
      </w:pPr>
      <w:r w:rsidRPr="00C65DAD">
        <w:rPr>
          <w:rFonts w:ascii="Arial" w:hAnsi="Arial" w:cs="Arial"/>
          <w:sz w:val="22"/>
          <w:szCs w:val="22"/>
        </w:rPr>
        <w:t>Durante los ensayos de recepción, la capacidad considerada como la capacidad inicial del activo se definirá como el promedio de la capacidad medida en tres (3) ensayos de capacidad consecutivos.</w:t>
      </w:r>
    </w:p>
    <w:p w14:paraId="3BD7E724" w14:textId="77777777" w:rsidR="009867FE" w:rsidRPr="00C65DAD" w:rsidRDefault="009867FE" w:rsidP="009867FE">
      <w:pPr>
        <w:rPr>
          <w:rFonts w:ascii="Arial" w:hAnsi="Arial" w:cs="Arial"/>
          <w:sz w:val="22"/>
          <w:szCs w:val="22"/>
        </w:rPr>
      </w:pPr>
    </w:p>
    <w:p w14:paraId="64CB166F"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En funcionamiento normal, el ensayo de capacidad debe ser realizado una vez al año. </w:t>
      </w:r>
    </w:p>
    <w:p w14:paraId="5E288FAB" w14:textId="77777777" w:rsidR="009867FE" w:rsidRPr="00C65DAD" w:rsidRDefault="009867FE" w:rsidP="009867FE">
      <w:pPr>
        <w:rPr>
          <w:rFonts w:ascii="Arial" w:hAnsi="Arial" w:cs="Arial"/>
          <w:sz w:val="22"/>
          <w:szCs w:val="22"/>
        </w:rPr>
      </w:pPr>
    </w:p>
    <w:p w14:paraId="551C69D0" w14:textId="77777777" w:rsidR="009867FE" w:rsidRPr="00C65DAD" w:rsidRDefault="009867FE" w:rsidP="009867FE">
      <w:pPr>
        <w:pStyle w:val="Ttulo3"/>
        <w:rPr>
          <w:rFonts w:ascii="Arial" w:hAnsi="Arial" w:cs="Arial"/>
          <w:sz w:val="22"/>
          <w:szCs w:val="22"/>
        </w:rPr>
      </w:pPr>
      <w:bookmarkStart w:id="173" w:name="_Toc103594662"/>
      <w:bookmarkStart w:id="174" w:name="_Ref110429889"/>
      <w:bookmarkStart w:id="175" w:name="_Toc115353176"/>
      <w:r w:rsidRPr="00C65DAD">
        <w:rPr>
          <w:rFonts w:ascii="Arial" w:hAnsi="Arial" w:cs="Arial"/>
          <w:sz w:val="22"/>
          <w:szCs w:val="22"/>
        </w:rPr>
        <w:t>Disponibilidad</w:t>
      </w:r>
      <w:bookmarkEnd w:id="173"/>
      <w:bookmarkEnd w:id="174"/>
      <w:bookmarkEnd w:id="175"/>
    </w:p>
    <w:p w14:paraId="16F976E2" w14:textId="0B5D431A" w:rsidR="00C1031F" w:rsidRDefault="00C1031F" w:rsidP="00C1031F">
      <w:pPr>
        <w:rPr>
          <w:rFonts w:ascii="Arial" w:hAnsi="Arial" w:cs="Arial"/>
          <w:sz w:val="22"/>
          <w:szCs w:val="22"/>
        </w:rPr>
      </w:pPr>
      <w:r w:rsidRPr="00C65DAD">
        <w:rPr>
          <w:rFonts w:ascii="Arial" w:hAnsi="Arial" w:cs="Arial"/>
          <w:sz w:val="22"/>
          <w:szCs w:val="22"/>
        </w:rPr>
        <w:t xml:space="preserve">La disponibilidad se define como la cantidad de tiempo (en horas) que el sistema estará disponible para cargar o descargar sin limitaciones en las 8760 horas del año. El cálculo de disponibilidad </w:t>
      </w:r>
      <w:r>
        <w:rPr>
          <w:rFonts w:ascii="Arial" w:hAnsi="Arial" w:cs="Arial"/>
          <w:sz w:val="22"/>
          <w:szCs w:val="22"/>
        </w:rPr>
        <w:t xml:space="preserve">no </w:t>
      </w:r>
      <w:r w:rsidRPr="00C65DAD">
        <w:rPr>
          <w:rFonts w:ascii="Arial" w:hAnsi="Arial" w:cs="Arial"/>
          <w:sz w:val="22"/>
          <w:szCs w:val="22"/>
        </w:rPr>
        <w:t xml:space="preserve">debe incluir las horas necesarias para el mantenimiento planificado. </w:t>
      </w:r>
    </w:p>
    <w:p w14:paraId="13E3FBEA" w14:textId="77777777" w:rsidR="007D4E8B" w:rsidRPr="00C65DAD" w:rsidRDefault="007D4E8B" w:rsidP="00C1031F">
      <w:pPr>
        <w:rPr>
          <w:rFonts w:ascii="Arial" w:hAnsi="Arial" w:cs="Arial"/>
          <w:sz w:val="22"/>
          <w:szCs w:val="22"/>
        </w:rPr>
      </w:pPr>
    </w:p>
    <w:p w14:paraId="7B527066" w14:textId="77777777" w:rsidR="00C1031F" w:rsidRPr="00C65DAD" w:rsidRDefault="00C1031F" w:rsidP="00C1031F">
      <w:pPr>
        <w:rPr>
          <w:rFonts w:ascii="Arial" w:hAnsi="Arial" w:cs="Arial"/>
          <w:sz w:val="22"/>
          <w:szCs w:val="22"/>
        </w:rPr>
      </w:pPr>
      <w:r w:rsidRPr="00C65DAD">
        <w:rPr>
          <w:rFonts w:ascii="Arial" w:hAnsi="Arial" w:cs="Arial"/>
          <w:sz w:val="22"/>
          <w:szCs w:val="22"/>
        </w:rPr>
        <w:t xml:space="preserve">Una indisponibilidad parcial se calcula como prorrateo de la porción del sistema no disponible tanto en términos de potencia como de Capacidad Útil del Sistema Almacenamiento de Energía. </w:t>
      </w:r>
    </w:p>
    <w:p w14:paraId="2D0BE4F7" w14:textId="77777777" w:rsidR="009867FE" w:rsidRPr="00C65DAD" w:rsidRDefault="009867FE" w:rsidP="009867FE">
      <w:pPr>
        <w:rPr>
          <w:rFonts w:ascii="Arial" w:hAnsi="Arial" w:cs="Arial"/>
          <w:b/>
          <w:bCs/>
          <w:sz w:val="22"/>
          <w:szCs w:val="22"/>
        </w:rPr>
      </w:pPr>
      <w:r w:rsidRPr="00C65DAD">
        <w:rPr>
          <w:rFonts w:ascii="Arial" w:hAnsi="Arial" w:cs="Arial"/>
          <w:b/>
          <w:bCs/>
          <w:sz w:val="22"/>
          <w:szCs w:val="22"/>
        </w:rPr>
        <w:lastRenderedPageBreak/>
        <w:t xml:space="preserve">El oferente debe proponer un valor de disponibilidad (entre </w:t>
      </w:r>
      <w:r w:rsidR="00A7746E" w:rsidRPr="00C65DAD">
        <w:rPr>
          <w:rFonts w:ascii="Arial" w:hAnsi="Arial" w:cs="Arial"/>
          <w:b/>
          <w:bCs/>
          <w:sz w:val="22"/>
          <w:szCs w:val="22"/>
        </w:rPr>
        <w:t>97</w:t>
      </w:r>
      <w:r w:rsidRPr="00C65DAD">
        <w:rPr>
          <w:rFonts w:ascii="Arial" w:hAnsi="Arial" w:cs="Arial"/>
          <w:b/>
          <w:bCs/>
          <w:sz w:val="22"/>
          <w:szCs w:val="22"/>
        </w:rPr>
        <w:t xml:space="preserve"> y 100%) que es capaz de garantizar en su oferta. </w:t>
      </w:r>
    </w:p>
    <w:p w14:paraId="57CE0694" w14:textId="77777777" w:rsidR="009867FE" w:rsidRPr="00C65DAD" w:rsidRDefault="009867FE" w:rsidP="009867FE">
      <w:pPr>
        <w:rPr>
          <w:rFonts w:ascii="Arial" w:hAnsi="Arial" w:cs="Arial"/>
          <w:b/>
          <w:bCs/>
          <w:sz w:val="22"/>
          <w:szCs w:val="22"/>
        </w:rPr>
      </w:pPr>
    </w:p>
    <w:p w14:paraId="15DF4BC9" w14:textId="12BF42B3" w:rsidR="009867FE" w:rsidRPr="007D4E8B" w:rsidRDefault="009867FE" w:rsidP="009867FE">
      <w:pPr>
        <w:rPr>
          <w:rFonts w:ascii="Arial" w:hAnsi="Arial" w:cs="Arial"/>
          <w:bCs/>
          <w:sz w:val="22"/>
          <w:szCs w:val="22"/>
        </w:rPr>
      </w:pPr>
      <w:r w:rsidRPr="007D4E8B">
        <w:rPr>
          <w:rFonts w:ascii="Arial" w:hAnsi="Arial" w:cs="Arial"/>
          <w:bCs/>
          <w:sz w:val="22"/>
          <w:szCs w:val="22"/>
        </w:rPr>
        <w:t xml:space="preserve">El siguiente cálculo de disponibilidad </w:t>
      </w:r>
      <w:r w:rsidR="007D4E8B" w:rsidRPr="007D4E8B">
        <w:rPr>
          <w:rFonts w:ascii="Arial" w:hAnsi="Arial" w:cs="Arial"/>
          <w:bCs/>
          <w:sz w:val="22"/>
          <w:szCs w:val="22"/>
        </w:rPr>
        <w:t>será</w:t>
      </w:r>
      <w:r w:rsidRPr="007D4E8B">
        <w:rPr>
          <w:rFonts w:ascii="Arial" w:hAnsi="Arial" w:cs="Arial"/>
          <w:bCs/>
          <w:sz w:val="22"/>
          <w:szCs w:val="22"/>
        </w:rPr>
        <w:t xml:space="preserve"> incluido en el contrato de </w:t>
      </w:r>
      <w:r w:rsidR="007D4E8B" w:rsidRPr="007D4E8B">
        <w:rPr>
          <w:rFonts w:ascii="Arial" w:hAnsi="Arial" w:cs="Arial"/>
          <w:bCs/>
          <w:sz w:val="22"/>
          <w:szCs w:val="22"/>
        </w:rPr>
        <w:t>operación y mantenimiento</w:t>
      </w:r>
      <w:r w:rsidRPr="007D4E8B">
        <w:rPr>
          <w:rFonts w:ascii="Arial" w:hAnsi="Arial" w:cs="Arial"/>
          <w:bCs/>
          <w:sz w:val="22"/>
          <w:szCs w:val="22"/>
        </w:rPr>
        <w:t xml:space="preserve">: </w:t>
      </w:r>
    </w:p>
    <w:p w14:paraId="326B26B3" w14:textId="77777777" w:rsidR="009867FE" w:rsidRPr="00C65DAD" w:rsidRDefault="009867FE" w:rsidP="009867FE">
      <w:pPr>
        <w:rPr>
          <w:rFonts w:ascii="Arial" w:hAnsi="Arial" w:cs="Arial"/>
          <w:b/>
          <w:bCs/>
          <w:sz w:val="22"/>
          <w:szCs w:val="22"/>
        </w:rPr>
      </w:pPr>
    </w:p>
    <w:p w14:paraId="38A1CBE2" w14:textId="77777777" w:rsidR="00C1031F" w:rsidRPr="00C65DAD" w:rsidRDefault="00C1031F" w:rsidP="00C1031F">
      <w:pPr>
        <w:rPr>
          <w:rFonts w:ascii="Arial" w:hAnsi="Arial" w:cs="Arial"/>
          <w:sz w:val="22"/>
          <w:szCs w:val="22"/>
        </w:rPr>
      </w:pPr>
      <w:r w:rsidRPr="00C65DAD">
        <w:rPr>
          <w:rFonts w:ascii="Arial" w:hAnsi="Arial" w:cs="Arial"/>
          <w:sz w:val="22"/>
          <w:szCs w:val="22"/>
        </w:rPr>
        <w:t xml:space="preserve">La disponibilidad será </w:t>
      </w:r>
      <w:r>
        <w:rPr>
          <w:rFonts w:ascii="Arial" w:hAnsi="Arial" w:cs="Arial"/>
          <w:sz w:val="22"/>
          <w:szCs w:val="22"/>
        </w:rPr>
        <w:t>determinada de dos formas</w:t>
      </w:r>
      <w:r w:rsidRPr="00C65DAD">
        <w:rPr>
          <w:rFonts w:ascii="Arial" w:hAnsi="Arial" w:cs="Arial"/>
          <w:sz w:val="22"/>
          <w:szCs w:val="22"/>
        </w:rPr>
        <w:t xml:space="preserve">: </w:t>
      </w:r>
    </w:p>
    <w:p w14:paraId="32177704" w14:textId="240D2C1D" w:rsidR="00C1031F" w:rsidRPr="00C65DAD" w:rsidRDefault="00C1031F" w:rsidP="00C1031F">
      <w:pPr>
        <w:pStyle w:val="Prrafodelista"/>
        <w:widowControl w:val="0"/>
        <w:numPr>
          <w:ilvl w:val="0"/>
          <w:numId w:val="9"/>
        </w:numPr>
        <w:spacing w:after="0"/>
        <w:rPr>
          <w:rFonts w:ascii="Arial" w:hAnsi="Arial" w:cs="Arial"/>
          <w:sz w:val="22"/>
          <w:szCs w:val="22"/>
        </w:rPr>
      </w:pPr>
      <w:r>
        <w:rPr>
          <w:rFonts w:ascii="Arial" w:hAnsi="Arial" w:cs="Arial"/>
          <w:sz w:val="22"/>
          <w:szCs w:val="22"/>
        </w:rPr>
        <w:t>Identificación online de disponibilidad del BESS medida por el software correspondiente y mostrada a través del sistema SCADA.</w:t>
      </w:r>
    </w:p>
    <w:p w14:paraId="493DAD18" w14:textId="2375DC06" w:rsidR="00C1031F" w:rsidRPr="00C65DAD" w:rsidRDefault="00C1031F" w:rsidP="00C1031F">
      <w:pPr>
        <w:pStyle w:val="Prrafodelista"/>
        <w:widowControl w:val="0"/>
        <w:numPr>
          <w:ilvl w:val="0"/>
          <w:numId w:val="9"/>
        </w:numPr>
        <w:spacing w:after="0"/>
        <w:rPr>
          <w:rFonts w:ascii="Arial" w:hAnsi="Arial" w:cs="Arial"/>
          <w:sz w:val="22"/>
          <w:szCs w:val="22"/>
        </w:rPr>
      </w:pPr>
      <w:r>
        <w:rPr>
          <w:rFonts w:ascii="Arial" w:hAnsi="Arial" w:cs="Arial"/>
          <w:sz w:val="22"/>
          <w:szCs w:val="22"/>
        </w:rPr>
        <w:t>V</w:t>
      </w:r>
      <w:r w:rsidRPr="00C65DAD">
        <w:rPr>
          <w:rFonts w:ascii="Arial" w:hAnsi="Arial" w:cs="Arial"/>
          <w:sz w:val="22"/>
          <w:szCs w:val="22"/>
        </w:rPr>
        <w:t xml:space="preserve">erificación </w:t>
      </w:r>
      <w:r>
        <w:rPr>
          <w:rFonts w:ascii="Arial" w:hAnsi="Arial" w:cs="Arial"/>
          <w:sz w:val="22"/>
          <w:szCs w:val="22"/>
        </w:rPr>
        <w:t xml:space="preserve">ex post </w:t>
      </w:r>
      <w:r w:rsidRPr="00C65DAD">
        <w:rPr>
          <w:rFonts w:ascii="Arial" w:hAnsi="Arial" w:cs="Arial"/>
          <w:sz w:val="22"/>
          <w:szCs w:val="22"/>
        </w:rPr>
        <w:t xml:space="preserve">de disponibilidad basado en la comparación de la potencia de salida del BESS con </w:t>
      </w:r>
      <w:r>
        <w:rPr>
          <w:rFonts w:ascii="Arial" w:hAnsi="Arial" w:cs="Arial"/>
          <w:sz w:val="22"/>
          <w:szCs w:val="22"/>
        </w:rPr>
        <w:t>la consigna trasmitida</w:t>
      </w:r>
      <w:r w:rsidRPr="00C65DAD">
        <w:rPr>
          <w:rFonts w:ascii="Arial" w:hAnsi="Arial" w:cs="Arial"/>
          <w:sz w:val="22"/>
          <w:szCs w:val="22"/>
        </w:rPr>
        <w:t xml:space="preserve"> por </w:t>
      </w:r>
      <w:r w:rsidR="007D4E8B" w:rsidRPr="00C65DAD">
        <w:rPr>
          <w:rFonts w:ascii="Arial" w:hAnsi="Arial" w:cs="Arial"/>
          <w:sz w:val="22"/>
          <w:szCs w:val="22"/>
        </w:rPr>
        <w:t>el</w:t>
      </w:r>
      <w:r w:rsidR="007D4E8B">
        <w:rPr>
          <w:rFonts w:ascii="Arial" w:hAnsi="Arial" w:cs="Arial"/>
          <w:sz w:val="22"/>
          <w:szCs w:val="22"/>
        </w:rPr>
        <w:t xml:space="preserve"> EMS</w:t>
      </w:r>
      <w:r w:rsidRPr="00C65DAD">
        <w:rPr>
          <w:rFonts w:ascii="Arial" w:hAnsi="Arial" w:cs="Arial"/>
          <w:sz w:val="22"/>
          <w:szCs w:val="22"/>
        </w:rPr>
        <w:t xml:space="preserve">, </w:t>
      </w:r>
      <w:r>
        <w:rPr>
          <w:rFonts w:ascii="Arial" w:hAnsi="Arial" w:cs="Arial"/>
          <w:sz w:val="22"/>
          <w:szCs w:val="22"/>
        </w:rPr>
        <w:t xml:space="preserve">en caso que la misma no </w:t>
      </w:r>
      <w:r w:rsidRPr="00C65DAD">
        <w:rPr>
          <w:rFonts w:ascii="Arial" w:hAnsi="Arial" w:cs="Arial"/>
          <w:sz w:val="22"/>
          <w:szCs w:val="22"/>
        </w:rPr>
        <w:t>pued</w:t>
      </w:r>
      <w:r>
        <w:rPr>
          <w:rFonts w:ascii="Arial" w:hAnsi="Arial" w:cs="Arial"/>
          <w:sz w:val="22"/>
          <w:szCs w:val="22"/>
        </w:rPr>
        <w:t>a</w:t>
      </w:r>
      <w:r w:rsidRPr="00C65DAD">
        <w:rPr>
          <w:rFonts w:ascii="Arial" w:hAnsi="Arial" w:cs="Arial"/>
          <w:sz w:val="22"/>
          <w:szCs w:val="22"/>
        </w:rPr>
        <w:t xml:space="preserve"> ser alcanzad</w:t>
      </w:r>
      <w:r>
        <w:rPr>
          <w:rFonts w:ascii="Arial" w:hAnsi="Arial" w:cs="Arial"/>
          <w:sz w:val="22"/>
          <w:szCs w:val="22"/>
        </w:rPr>
        <w:t>a</w:t>
      </w:r>
      <w:r w:rsidRPr="00C65DAD">
        <w:rPr>
          <w:rFonts w:ascii="Arial" w:hAnsi="Arial" w:cs="Arial"/>
          <w:sz w:val="22"/>
          <w:szCs w:val="22"/>
        </w:rPr>
        <w:t xml:space="preserve"> por el BESS</w:t>
      </w:r>
      <w:r>
        <w:rPr>
          <w:rFonts w:ascii="Arial" w:hAnsi="Arial" w:cs="Arial"/>
          <w:sz w:val="22"/>
          <w:szCs w:val="22"/>
        </w:rPr>
        <w:t>.</w:t>
      </w:r>
    </w:p>
    <w:p w14:paraId="5E2646FC" w14:textId="77777777" w:rsidR="00C1031F" w:rsidRPr="00C65DAD" w:rsidRDefault="00C1031F" w:rsidP="00C1031F">
      <w:pPr>
        <w:widowControl w:val="0"/>
        <w:rPr>
          <w:rFonts w:ascii="Arial" w:hAnsi="Arial" w:cs="Arial"/>
          <w:sz w:val="22"/>
          <w:szCs w:val="22"/>
        </w:rPr>
      </w:pPr>
    </w:p>
    <w:p w14:paraId="7D7E2682" w14:textId="77777777" w:rsidR="00C1031F" w:rsidRPr="00C65DAD" w:rsidRDefault="00C1031F" w:rsidP="00C1031F">
      <w:pPr>
        <w:rPr>
          <w:rFonts w:ascii="Arial" w:hAnsi="Arial" w:cs="Arial"/>
          <w:sz w:val="22"/>
          <w:szCs w:val="22"/>
        </w:rPr>
      </w:pPr>
      <w:r w:rsidRPr="00C65DAD">
        <w:rPr>
          <w:rFonts w:ascii="Arial" w:hAnsi="Arial" w:cs="Arial"/>
          <w:sz w:val="22"/>
          <w:szCs w:val="22"/>
        </w:rPr>
        <w:t xml:space="preserve">Las definiciones necesarias para calcular la disponibilidad son las siguientes: </w:t>
      </w:r>
    </w:p>
    <w:p w14:paraId="6B9837D2" w14:textId="77777777" w:rsidR="00C1031F" w:rsidRPr="00C65DAD" w:rsidRDefault="00C1031F" w:rsidP="00C1031F">
      <w:pPr>
        <w:rPr>
          <w:rFonts w:ascii="Arial" w:hAnsi="Arial" w:cs="Arial"/>
          <w:sz w:val="22"/>
          <w:szCs w:val="22"/>
        </w:rPr>
      </w:pPr>
    </w:p>
    <w:p w14:paraId="49A25106" w14:textId="77777777" w:rsidR="00C1031F" w:rsidRPr="00C65DAD" w:rsidRDefault="00C1031F" w:rsidP="00C1031F">
      <w:pPr>
        <w:rPr>
          <w:rFonts w:ascii="Arial" w:hAnsi="Arial" w:cs="Arial"/>
          <w:sz w:val="22"/>
          <w:szCs w:val="22"/>
        </w:rPr>
      </w:pPr>
      <w:r w:rsidRPr="00C65DAD">
        <w:rPr>
          <w:rFonts w:ascii="Arial" w:hAnsi="Arial" w:cs="Arial"/>
          <w:sz w:val="22"/>
          <w:szCs w:val="22"/>
        </w:rPr>
        <w:t>Punto de Medida: Lugar donde se mide la potencia activa de carga o descarga del BESS</w:t>
      </w:r>
    </w:p>
    <w:p w14:paraId="730B3602" w14:textId="77777777" w:rsidR="00C1031F" w:rsidRPr="00C65DAD" w:rsidRDefault="00C1031F" w:rsidP="00C1031F">
      <w:pPr>
        <w:rPr>
          <w:rFonts w:ascii="Arial" w:hAnsi="Arial" w:cs="Arial"/>
          <w:sz w:val="22"/>
          <w:szCs w:val="22"/>
        </w:rPr>
      </w:pPr>
    </w:p>
    <w:p w14:paraId="1023DAF9" w14:textId="77777777" w:rsidR="00C1031F" w:rsidRPr="00C65DAD" w:rsidRDefault="00C1031F" w:rsidP="00C1031F">
      <w:pPr>
        <w:rPr>
          <w:rFonts w:ascii="Arial" w:hAnsi="Arial" w:cs="Arial"/>
          <w:sz w:val="22"/>
          <w:szCs w:val="22"/>
        </w:rPr>
      </w:pPr>
      <w:r w:rsidRPr="00C65DAD">
        <w:rPr>
          <w:rFonts w:ascii="Arial" w:hAnsi="Arial" w:cs="Arial"/>
          <w:sz w:val="22"/>
          <w:szCs w:val="22"/>
        </w:rPr>
        <w:t>t: Intervalo de tiempo utilizado para calcular la disponibilidad; está fijado en 1 minuto</w:t>
      </w:r>
    </w:p>
    <w:p w14:paraId="4A9439D4" w14:textId="77777777" w:rsidR="00C1031F" w:rsidRPr="00C65DAD" w:rsidRDefault="00C1031F" w:rsidP="00C1031F">
      <w:pPr>
        <w:rPr>
          <w:rFonts w:ascii="Arial" w:hAnsi="Arial" w:cs="Arial"/>
          <w:sz w:val="22"/>
          <w:szCs w:val="22"/>
        </w:rPr>
      </w:pPr>
    </w:p>
    <w:p w14:paraId="337B5CC6" w14:textId="45A7C025" w:rsidR="00C1031F" w:rsidRPr="00C65DAD"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disponible, t</m:t>
            </m:r>
          </m:sub>
        </m:sSub>
        <m:r>
          <w:rPr>
            <w:rFonts w:ascii="Cambria Math" w:hAnsi="Cambria Math" w:cs="Arial"/>
            <w:sz w:val="22"/>
            <w:szCs w:val="22"/>
          </w:rPr>
          <m:t> </m:t>
        </m:r>
      </m:oMath>
      <w:r w:rsidR="00C1031F" w:rsidRPr="00C65DAD">
        <w:rPr>
          <w:rFonts w:ascii="Arial" w:hAnsi="Arial" w:cs="Arial"/>
          <w:sz w:val="22"/>
          <w:szCs w:val="22"/>
        </w:rPr>
        <w:t xml:space="preserve">: (MW) La potencia </w:t>
      </w:r>
      <w:r w:rsidR="00C1031F">
        <w:rPr>
          <w:rFonts w:ascii="Arial" w:hAnsi="Arial" w:cs="Arial"/>
          <w:sz w:val="22"/>
          <w:szCs w:val="22"/>
        </w:rPr>
        <w:t>medida y mostrada</w:t>
      </w:r>
      <w:r w:rsidR="00C1031F" w:rsidRPr="00C65DAD">
        <w:rPr>
          <w:rFonts w:ascii="Arial" w:hAnsi="Arial" w:cs="Arial"/>
          <w:sz w:val="22"/>
          <w:szCs w:val="22"/>
        </w:rPr>
        <w:t xml:space="preserve"> como disponible por el BESS durante el período t. </w:t>
      </w:r>
      <w:r w:rsidR="00C1031F">
        <w:rPr>
          <w:rFonts w:ascii="Arial" w:hAnsi="Arial" w:cs="Arial"/>
          <w:sz w:val="22"/>
          <w:szCs w:val="22"/>
        </w:rPr>
        <w:t xml:space="preserve">Esta potencia </w:t>
      </w:r>
      <w:r w:rsidR="007D4E8B">
        <w:rPr>
          <w:rFonts w:ascii="Arial" w:hAnsi="Arial" w:cs="Arial"/>
          <w:sz w:val="22"/>
          <w:szCs w:val="22"/>
        </w:rPr>
        <w:t xml:space="preserve">se </w:t>
      </w:r>
      <w:r w:rsidR="007D4E8B" w:rsidRPr="00C65DAD">
        <w:rPr>
          <w:rFonts w:ascii="Arial" w:hAnsi="Arial" w:cs="Arial"/>
          <w:sz w:val="22"/>
          <w:szCs w:val="22"/>
        </w:rPr>
        <w:t>corresponde</w:t>
      </w:r>
      <w:r w:rsidR="00C1031F" w:rsidRPr="00C65DAD">
        <w:rPr>
          <w:rFonts w:ascii="Arial" w:hAnsi="Arial" w:cs="Arial"/>
          <w:sz w:val="22"/>
          <w:szCs w:val="22"/>
        </w:rPr>
        <w:t xml:space="preserve"> con el valor absoluto de la potencia que el BESS puede cargar o descargar en el Punto de Medida, dependiendo principalmente de la disponibilidad de las baterías, convertidores o sistemas auxiliares. </w:t>
      </w:r>
    </w:p>
    <w:p w14:paraId="1EA2DAD8" w14:textId="77777777" w:rsidR="00C1031F" w:rsidRPr="00C65DAD" w:rsidRDefault="00C1031F" w:rsidP="00C1031F">
      <w:pPr>
        <w:rPr>
          <w:rFonts w:ascii="Arial" w:hAnsi="Arial" w:cs="Arial"/>
          <w:sz w:val="22"/>
          <w:szCs w:val="22"/>
        </w:rPr>
      </w:pPr>
    </w:p>
    <w:p w14:paraId="68B24BCF" w14:textId="122267AE" w:rsidR="00C1031F" w:rsidRPr="00C65DAD"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disponible, t</m:t>
            </m:r>
          </m:sub>
        </m:sSub>
        <m:r>
          <w:rPr>
            <w:rFonts w:ascii="Cambria Math" w:hAnsi="Cambria Math" w:cs="Arial"/>
            <w:sz w:val="22"/>
            <w:szCs w:val="22"/>
          </w:rPr>
          <m:t> </m:t>
        </m:r>
      </m:oMath>
      <w:r w:rsidR="00C1031F" w:rsidRPr="00C65DAD">
        <w:rPr>
          <w:rFonts w:ascii="Arial" w:hAnsi="Arial" w:cs="Arial"/>
          <w:sz w:val="22"/>
          <w:szCs w:val="22"/>
        </w:rPr>
        <w:t xml:space="preserve">: (MWh) la capacidad de energía almacenada </w:t>
      </w:r>
      <w:r w:rsidR="00C1031F">
        <w:rPr>
          <w:rFonts w:ascii="Arial" w:hAnsi="Arial" w:cs="Arial"/>
          <w:sz w:val="22"/>
          <w:szCs w:val="22"/>
        </w:rPr>
        <w:t>medida y mostrada</w:t>
      </w:r>
      <w:r w:rsidR="00C1031F" w:rsidRPr="00C65DAD">
        <w:rPr>
          <w:rFonts w:ascii="Arial" w:hAnsi="Arial" w:cs="Arial"/>
          <w:sz w:val="22"/>
          <w:szCs w:val="22"/>
        </w:rPr>
        <w:t xml:space="preserve"> como disponible por el sistema. Esta capacidad de almacenamiento corresponde con la máxima cantidad de energía que el BESS puede descargar en el Punto de Medida</w:t>
      </w:r>
      <w:r w:rsidR="008137AF">
        <w:rPr>
          <w:rFonts w:ascii="Arial" w:hAnsi="Arial" w:cs="Arial"/>
          <w:sz w:val="22"/>
          <w:szCs w:val="22"/>
        </w:rPr>
        <w:t xml:space="preserve">, </w:t>
      </w:r>
      <w:r w:rsidR="00C1031F" w:rsidRPr="00C65DAD">
        <w:rPr>
          <w:rFonts w:ascii="Arial" w:hAnsi="Arial" w:cs="Arial"/>
          <w:sz w:val="22"/>
          <w:szCs w:val="22"/>
        </w:rPr>
        <w:t xml:space="preserve">dependiendo fundamentalmente de la disponibilidad de las baterías, convertidores y sistemas auxiliares. </w:t>
      </w:r>
      <m:oMath>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disponible, t</m:t>
            </m:r>
          </m:sub>
        </m:sSub>
        <m:r>
          <w:rPr>
            <w:rFonts w:ascii="Cambria Math" w:hAnsi="Cambria Math" w:cs="Arial"/>
            <w:sz w:val="22"/>
            <w:szCs w:val="22"/>
          </w:rPr>
          <m:t> </m:t>
        </m:r>
      </m:oMath>
      <w:r w:rsidR="00C1031F" w:rsidRPr="00C65DAD">
        <w:rPr>
          <w:rFonts w:ascii="Arial" w:hAnsi="Arial" w:cs="Arial"/>
          <w:sz w:val="22"/>
          <w:szCs w:val="22"/>
        </w:rPr>
        <w:t xml:space="preserve">es necesariamente menor que el valor de capacidad de energía almacenada medido durante el Ensayo de Capacidad más reciente. </w:t>
      </w:r>
    </w:p>
    <w:p w14:paraId="1B133F02" w14:textId="77777777" w:rsidR="00C1031F" w:rsidRPr="00C65DAD" w:rsidRDefault="00C1031F" w:rsidP="00C1031F">
      <w:pPr>
        <w:rPr>
          <w:rFonts w:ascii="Arial" w:hAnsi="Arial" w:cs="Arial"/>
          <w:sz w:val="22"/>
          <w:szCs w:val="22"/>
        </w:rPr>
      </w:pPr>
    </w:p>
    <w:p w14:paraId="4C64FE67" w14:textId="3927C8A9" w:rsidR="00C1031F" w:rsidRPr="00C65DAD"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real, t</m:t>
            </m:r>
          </m:sub>
        </m:sSub>
        <m:r>
          <w:rPr>
            <w:rFonts w:ascii="Cambria Math" w:hAnsi="Cambria Math" w:cs="Arial"/>
            <w:sz w:val="22"/>
            <w:szCs w:val="22"/>
          </w:rPr>
          <m:t> </m:t>
        </m:r>
      </m:oMath>
      <w:r w:rsidR="00C1031F" w:rsidRPr="00C65DAD">
        <w:rPr>
          <w:rFonts w:ascii="Arial" w:hAnsi="Arial" w:cs="Arial"/>
          <w:sz w:val="22"/>
          <w:szCs w:val="22"/>
        </w:rPr>
        <w:t xml:space="preserve">: (MW) Valor </w:t>
      </w:r>
      <w:r w:rsidR="00C1031F">
        <w:rPr>
          <w:rFonts w:ascii="Arial" w:hAnsi="Arial" w:cs="Arial"/>
          <w:sz w:val="22"/>
          <w:szCs w:val="22"/>
        </w:rPr>
        <w:t>instantáneo</w:t>
      </w:r>
      <w:r w:rsidR="00C1031F" w:rsidRPr="00C65DAD">
        <w:rPr>
          <w:rFonts w:ascii="Arial" w:hAnsi="Arial" w:cs="Arial"/>
          <w:sz w:val="22"/>
          <w:szCs w:val="22"/>
        </w:rPr>
        <w:t xml:space="preserve"> de potencia activa de carga o descarga del </w:t>
      </w:r>
      <w:r w:rsidR="005D5220">
        <w:rPr>
          <w:rFonts w:ascii="Arial" w:hAnsi="Arial" w:cs="Arial"/>
          <w:sz w:val="22"/>
          <w:szCs w:val="22"/>
        </w:rPr>
        <w:t>BESS</w:t>
      </w:r>
      <w:r w:rsidR="00C1031F" w:rsidRPr="00C65DAD">
        <w:rPr>
          <w:rFonts w:ascii="Arial" w:hAnsi="Arial" w:cs="Arial"/>
          <w:sz w:val="22"/>
          <w:szCs w:val="22"/>
        </w:rPr>
        <w:t xml:space="preserve">, medido en el Punto de Medida. </w:t>
      </w:r>
    </w:p>
    <w:p w14:paraId="5980849E" w14:textId="77777777" w:rsidR="00C1031F" w:rsidRPr="00C65DAD" w:rsidRDefault="00C1031F" w:rsidP="00C1031F">
      <w:pPr>
        <w:rPr>
          <w:rFonts w:ascii="Arial" w:hAnsi="Arial" w:cs="Arial"/>
          <w:sz w:val="22"/>
          <w:szCs w:val="22"/>
        </w:rPr>
      </w:pPr>
    </w:p>
    <w:p w14:paraId="326C7B04" w14:textId="77777777" w:rsidR="00C1031F" w:rsidRPr="00C65DAD" w:rsidRDefault="00C1031F" w:rsidP="00C1031F">
      <w:pPr>
        <w:rPr>
          <w:rFonts w:ascii="Arial" w:hAnsi="Arial" w:cs="Arial"/>
          <w:sz w:val="22"/>
          <w:szCs w:val="22"/>
        </w:rPr>
      </w:pPr>
      <m:oMath>
        <m:r>
          <w:rPr>
            <w:rFonts w:ascii="Cambria Math" w:hAnsi="Cambria Math" w:cs="Arial"/>
            <w:sz w:val="22"/>
            <w:szCs w:val="22"/>
          </w:rPr>
          <m:t>SO</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t</m:t>
            </m:r>
          </m:sub>
        </m:sSub>
        <m:r>
          <w:rPr>
            <w:rFonts w:ascii="Cambria Math" w:hAnsi="Cambria Math" w:cs="Arial"/>
            <w:sz w:val="22"/>
            <w:szCs w:val="22"/>
          </w:rPr>
          <m:t> </m:t>
        </m:r>
      </m:oMath>
      <w:r w:rsidRPr="00C65DAD">
        <w:rPr>
          <w:rFonts w:ascii="Arial" w:hAnsi="Arial" w:cs="Arial"/>
          <w:sz w:val="22"/>
          <w:szCs w:val="22"/>
        </w:rPr>
        <w:t>: (MWh) el Estado de Carga del BESS al final del intervalo t. El estado de Carga es definido como la cantidad de energía que el BESS puede entregar en el Punto de Medida en el intervalo t</w:t>
      </w:r>
      <w:r>
        <w:rPr>
          <w:rFonts w:ascii="Arial" w:hAnsi="Arial" w:cs="Arial"/>
          <w:sz w:val="22"/>
          <w:szCs w:val="22"/>
        </w:rPr>
        <w:t>, medido por el BMS y mostrado a través del SCADA</w:t>
      </w:r>
      <w:r w:rsidRPr="00C65DAD">
        <w:rPr>
          <w:rFonts w:ascii="Arial" w:hAnsi="Arial" w:cs="Arial"/>
          <w:sz w:val="22"/>
          <w:szCs w:val="22"/>
        </w:rPr>
        <w:t xml:space="preserve">. </w:t>
      </w:r>
    </w:p>
    <w:p w14:paraId="06B80539" w14:textId="77777777" w:rsidR="00C1031F" w:rsidRPr="00C65DAD" w:rsidRDefault="00C1031F" w:rsidP="00C1031F">
      <w:pPr>
        <w:rPr>
          <w:rFonts w:ascii="Arial" w:hAnsi="Arial" w:cs="Arial"/>
          <w:sz w:val="22"/>
          <w:szCs w:val="22"/>
        </w:rPr>
      </w:pPr>
    </w:p>
    <w:p w14:paraId="5CAD1B18" w14:textId="77777777" w:rsidR="00C1031F" w:rsidRPr="00C65DAD" w:rsidRDefault="00C1031F" w:rsidP="00C1031F">
      <w:pPr>
        <w:rPr>
          <w:rFonts w:ascii="Arial" w:hAnsi="Arial" w:cs="Arial"/>
          <w:sz w:val="22"/>
          <w:szCs w:val="22"/>
        </w:rPr>
      </w:pPr>
      <m:oMath>
        <m:r>
          <w:rPr>
            <w:rFonts w:ascii="Cambria Math" w:hAnsi="Cambria Math" w:cs="Arial"/>
            <w:sz w:val="22"/>
            <w:szCs w:val="22"/>
          </w:rPr>
          <m:t>SO</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min</m:t>
            </m:r>
          </m:sub>
        </m:sSub>
        <m:r>
          <w:rPr>
            <w:rFonts w:ascii="Cambria Math" w:hAnsi="Cambria Math" w:cs="Arial"/>
            <w:sz w:val="22"/>
            <w:szCs w:val="22"/>
          </w:rPr>
          <m:t> </m:t>
        </m:r>
      </m:oMath>
      <w:r w:rsidRPr="00C65DAD">
        <w:rPr>
          <w:rFonts w:ascii="Arial" w:hAnsi="Arial" w:cs="Arial"/>
          <w:sz w:val="22"/>
          <w:szCs w:val="22"/>
        </w:rPr>
        <w:t xml:space="preserve">: (MWh) Es el valor mínimo del Estado de Carga admisible por el BESS.  </w:t>
      </w:r>
    </w:p>
    <w:p w14:paraId="77F55B2E" w14:textId="77777777" w:rsidR="00C1031F" w:rsidRPr="00C65DAD" w:rsidRDefault="00C1031F" w:rsidP="00C1031F">
      <w:pPr>
        <w:rPr>
          <w:rFonts w:ascii="Arial" w:hAnsi="Arial" w:cs="Arial"/>
          <w:sz w:val="22"/>
          <w:szCs w:val="22"/>
        </w:rPr>
      </w:pPr>
    </w:p>
    <w:p w14:paraId="1AB7F065" w14:textId="77777777" w:rsidR="00C1031F" w:rsidRPr="00C65DAD" w:rsidRDefault="00C1031F" w:rsidP="00C1031F">
      <w:pPr>
        <w:rPr>
          <w:rFonts w:ascii="Arial" w:hAnsi="Arial" w:cs="Arial"/>
          <w:sz w:val="22"/>
          <w:szCs w:val="22"/>
        </w:rPr>
      </w:pPr>
    </w:p>
    <w:p w14:paraId="1D8E0FC3" w14:textId="5259FE42" w:rsidR="00C1031F" w:rsidRPr="00C65DAD"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EMS, t</m:t>
            </m:r>
          </m:sub>
        </m:sSub>
        <m:r>
          <w:rPr>
            <w:rFonts w:ascii="Cambria Math" w:hAnsi="Cambria Math" w:cs="Arial"/>
            <w:sz w:val="22"/>
            <w:szCs w:val="22"/>
          </w:rPr>
          <m:t> </m:t>
        </m:r>
      </m:oMath>
      <w:r w:rsidR="00C1031F" w:rsidRPr="00C65DAD">
        <w:rPr>
          <w:rFonts w:ascii="Arial" w:hAnsi="Arial" w:cs="Arial"/>
          <w:sz w:val="22"/>
          <w:szCs w:val="22"/>
        </w:rPr>
        <w:t>: (MW) valor promedio de</w:t>
      </w:r>
      <w:r w:rsidR="00C1031F">
        <w:rPr>
          <w:rFonts w:ascii="Arial" w:hAnsi="Arial" w:cs="Arial"/>
          <w:sz w:val="22"/>
          <w:szCs w:val="22"/>
        </w:rPr>
        <w:t xml:space="preserve"> </w:t>
      </w:r>
      <w:r w:rsidR="00C1031F" w:rsidRPr="00C65DAD">
        <w:rPr>
          <w:rFonts w:ascii="Arial" w:hAnsi="Arial" w:cs="Arial"/>
          <w:sz w:val="22"/>
          <w:szCs w:val="22"/>
        </w:rPr>
        <w:t>l</w:t>
      </w:r>
      <w:r w:rsidR="00C1031F">
        <w:rPr>
          <w:rFonts w:ascii="Arial" w:hAnsi="Arial" w:cs="Arial"/>
          <w:sz w:val="22"/>
          <w:szCs w:val="22"/>
        </w:rPr>
        <w:t xml:space="preserve">a consigna </w:t>
      </w:r>
      <w:r w:rsidR="00A85B5C">
        <w:rPr>
          <w:rFonts w:ascii="Arial" w:hAnsi="Arial" w:cs="Arial"/>
          <w:sz w:val="22"/>
          <w:szCs w:val="22"/>
        </w:rPr>
        <w:t>e</w:t>
      </w:r>
      <w:r w:rsidR="00C1031F" w:rsidRPr="00C65DAD">
        <w:rPr>
          <w:rFonts w:ascii="Arial" w:hAnsi="Arial" w:cs="Arial"/>
          <w:sz w:val="22"/>
          <w:szCs w:val="22"/>
        </w:rPr>
        <w:t>nviad</w:t>
      </w:r>
      <w:r w:rsidR="00C1031F">
        <w:rPr>
          <w:rFonts w:ascii="Arial" w:hAnsi="Arial" w:cs="Arial"/>
          <w:sz w:val="22"/>
          <w:szCs w:val="22"/>
        </w:rPr>
        <w:t>a</w:t>
      </w:r>
      <w:r w:rsidR="00C1031F" w:rsidRPr="00C65DAD">
        <w:rPr>
          <w:rFonts w:ascii="Arial" w:hAnsi="Arial" w:cs="Arial"/>
          <w:sz w:val="22"/>
          <w:szCs w:val="22"/>
        </w:rPr>
        <w:t xml:space="preserve"> por el </w:t>
      </w:r>
      <w:r w:rsidR="00C1031F">
        <w:rPr>
          <w:rFonts w:ascii="Arial" w:hAnsi="Arial" w:cs="Arial"/>
          <w:sz w:val="22"/>
          <w:szCs w:val="22"/>
        </w:rPr>
        <w:t>EMS</w:t>
      </w:r>
      <w:r w:rsidR="00C1031F" w:rsidRPr="00C65DAD">
        <w:rPr>
          <w:rFonts w:ascii="Arial" w:hAnsi="Arial" w:cs="Arial"/>
          <w:sz w:val="22"/>
          <w:szCs w:val="22"/>
        </w:rPr>
        <w:t xml:space="preserve"> en el intervalo t. </w:t>
      </w:r>
    </w:p>
    <w:p w14:paraId="6DFF60BD" w14:textId="77777777" w:rsidR="00C1031F" w:rsidRPr="00C65DAD" w:rsidRDefault="00C1031F" w:rsidP="00C1031F">
      <w:pPr>
        <w:rPr>
          <w:rFonts w:ascii="Arial" w:hAnsi="Arial" w:cs="Arial"/>
          <w:sz w:val="22"/>
          <w:szCs w:val="22"/>
        </w:rPr>
      </w:pPr>
    </w:p>
    <w:p w14:paraId="792F15A3" w14:textId="77777777" w:rsidR="00C1031F" w:rsidRPr="00C65DAD"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nominal</m:t>
            </m:r>
          </m:sub>
        </m:sSub>
        <m:r>
          <w:rPr>
            <w:rFonts w:ascii="Cambria Math" w:hAnsi="Cambria Math" w:cs="Arial"/>
            <w:sz w:val="22"/>
            <w:szCs w:val="22"/>
          </w:rPr>
          <m:t> </m:t>
        </m:r>
      </m:oMath>
      <w:r w:rsidR="00C1031F" w:rsidRPr="00C65DAD">
        <w:rPr>
          <w:rFonts w:ascii="Arial" w:hAnsi="Arial" w:cs="Arial"/>
          <w:sz w:val="22"/>
          <w:szCs w:val="22"/>
        </w:rPr>
        <w:t xml:space="preserve">: (MW) Valor nominal de potencia del BESS, definido como la máxima potencia que el BESS puede cargar o descargar cuando todos los sistemas están funcionales. </w:t>
      </w:r>
    </w:p>
    <w:p w14:paraId="1E5E0C79" w14:textId="77777777" w:rsidR="00C1031F" w:rsidRPr="00C65DAD" w:rsidRDefault="00C1031F" w:rsidP="00C1031F">
      <w:pPr>
        <w:rPr>
          <w:rFonts w:ascii="Arial" w:hAnsi="Arial" w:cs="Arial"/>
          <w:sz w:val="22"/>
          <w:szCs w:val="22"/>
        </w:rPr>
      </w:pPr>
    </w:p>
    <w:p w14:paraId="191133FC" w14:textId="7431B871" w:rsidR="00C1031F"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nominal, y</m:t>
            </m:r>
          </m:sub>
        </m:sSub>
        <m:r>
          <w:rPr>
            <w:rFonts w:ascii="Cambria Math" w:hAnsi="Cambria Math" w:cs="Arial"/>
            <w:sz w:val="22"/>
            <w:szCs w:val="22"/>
          </w:rPr>
          <m:t xml:space="preserve">  </m:t>
        </m:r>
      </m:oMath>
      <w:r w:rsidR="00C1031F" w:rsidRPr="00C65DAD">
        <w:rPr>
          <w:rFonts w:ascii="Arial" w:hAnsi="Arial" w:cs="Arial"/>
          <w:sz w:val="22"/>
          <w:szCs w:val="22"/>
        </w:rPr>
        <w:t xml:space="preserve">: (MWh) Valor nominal de capacidad de energía almacenada por el BESS en el año y, definido como la cantidad de energía que el BESS puede descargar en el Punto de Medida </w:t>
      </w:r>
      <w:r w:rsidR="00DF347B">
        <w:rPr>
          <w:rFonts w:ascii="Arial" w:hAnsi="Arial" w:cs="Arial"/>
          <w:sz w:val="22"/>
          <w:szCs w:val="22"/>
        </w:rPr>
        <w:t>de acuerdo con las Tablas 9 y 10.</w:t>
      </w:r>
    </w:p>
    <w:p w14:paraId="5E422050" w14:textId="77777777" w:rsidR="009B2243" w:rsidRPr="00C65DAD" w:rsidRDefault="009B2243" w:rsidP="00C1031F">
      <w:pPr>
        <w:rPr>
          <w:rFonts w:ascii="Arial" w:hAnsi="Arial" w:cs="Arial"/>
          <w:sz w:val="22"/>
          <w:szCs w:val="22"/>
        </w:rPr>
      </w:pPr>
    </w:p>
    <w:p w14:paraId="776C5B5B" w14:textId="77777777" w:rsidR="005D5220"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 xml:space="preserve">S </m:t>
            </m:r>
          </m:e>
          <m:sub>
            <m:r>
              <w:rPr>
                <w:rFonts w:ascii="Cambria Math" w:hAnsi="Cambria Math" w:cs="Arial"/>
                <w:sz w:val="22"/>
                <w:szCs w:val="22"/>
              </w:rPr>
              <m:t>nominal</m:t>
            </m:r>
          </m:sub>
        </m:sSub>
        <m:r>
          <w:rPr>
            <w:rFonts w:ascii="Cambria Math" w:hAnsi="Cambria Math" w:cs="Arial"/>
            <w:sz w:val="22"/>
            <w:szCs w:val="22"/>
          </w:rPr>
          <m:t> </m:t>
        </m:r>
      </m:oMath>
      <w:r w:rsidR="00C476C0" w:rsidRPr="00C65DAD">
        <w:rPr>
          <w:rFonts w:ascii="Arial" w:hAnsi="Arial" w:cs="Arial"/>
          <w:sz w:val="22"/>
          <w:szCs w:val="22"/>
        </w:rPr>
        <w:t>: (M</w:t>
      </w:r>
      <w:r w:rsidR="00C476C0">
        <w:rPr>
          <w:rFonts w:ascii="Arial" w:hAnsi="Arial" w:cs="Arial"/>
          <w:sz w:val="22"/>
          <w:szCs w:val="22"/>
        </w:rPr>
        <w:t>VA</w:t>
      </w:r>
      <w:r w:rsidR="00C476C0" w:rsidRPr="00C65DAD">
        <w:rPr>
          <w:rFonts w:ascii="Arial" w:hAnsi="Arial" w:cs="Arial"/>
          <w:sz w:val="22"/>
          <w:szCs w:val="22"/>
        </w:rPr>
        <w:t xml:space="preserve">) Valor nominal de potencia </w:t>
      </w:r>
      <w:r w:rsidR="00C476C0">
        <w:rPr>
          <w:rFonts w:ascii="Arial" w:hAnsi="Arial" w:cs="Arial"/>
          <w:sz w:val="22"/>
          <w:szCs w:val="22"/>
        </w:rPr>
        <w:t xml:space="preserve">aparente </w:t>
      </w:r>
      <w:r w:rsidR="00C476C0" w:rsidRPr="00C65DAD">
        <w:rPr>
          <w:rFonts w:ascii="Arial" w:hAnsi="Arial" w:cs="Arial"/>
          <w:sz w:val="22"/>
          <w:szCs w:val="22"/>
        </w:rPr>
        <w:t>del BESS, definid</w:t>
      </w:r>
      <w:r w:rsidR="00C476C0">
        <w:rPr>
          <w:rFonts w:ascii="Arial" w:hAnsi="Arial" w:cs="Arial"/>
          <w:sz w:val="22"/>
          <w:szCs w:val="22"/>
        </w:rPr>
        <w:t>a en las Tablas</w:t>
      </w:r>
      <w:r w:rsidR="005D5220">
        <w:rPr>
          <w:rFonts w:ascii="Arial" w:hAnsi="Arial" w:cs="Arial"/>
          <w:sz w:val="22"/>
          <w:szCs w:val="22"/>
        </w:rPr>
        <w:t xml:space="preserve"> 9 y 10.</w:t>
      </w:r>
    </w:p>
    <w:p w14:paraId="182EC8C3" w14:textId="77777777" w:rsidR="005D5220" w:rsidRDefault="005D5220" w:rsidP="00C1031F">
      <w:pPr>
        <w:rPr>
          <w:rFonts w:ascii="Arial" w:hAnsi="Arial" w:cs="Arial"/>
          <w:sz w:val="22"/>
          <w:szCs w:val="22"/>
        </w:rPr>
      </w:pPr>
    </w:p>
    <w:p w14:paraId="145C7D74" w14:textId="31E0DEE9" w:rsidR="005D5220" w:rsidRDefault="00FC66E9" w:rsidP="00C1031F">
      <w:pP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 xml:space="preserve">S </m:t>
            </m:r>
          </m:e>
          <m:sub>
            <m:r>
              <w:rPr>
                <w:rFonts w:ascii="Cambria Math" w:hAnsi="Cambria Math" w:cs="Arial"/>
                <w:sz w:val="22"/>
                <w:szCs w:val="22"/>
              </w:rPr>
              <m:t>disponible,t</m:t>
            </m:r>
          </m:sub>
        </m:sSub>
        <m:r>
          <w:rPr>
            <w:rFonts w:ascii="Cambria Math" w:hAnsi="Cambria Math" w:cs="Arial"/>
            <w:sz w:val="22"/>
            <w:szCs w:val="22"/>
          </w:rPr>
          <m:t> </m:t>
        </m:r>
      </m:oMath>
      <w:r w:rsidR="005D5220" w:rsidRPr="00C65DAD">
        <w:rPr>
          <w:rFonts w:ascii="Arial" w:hAnsi="Arial" w:cs="Arial"/>
          <w:sz w:val="22"/>
          <w:szCs w:val="22"/>
        </w:rPr>
        <w:t>: (M</w:t>
      </w:r>
      <w:r w:rsidR="005D5220">
        <w:rPr>
          <w:rFonts w:ascii="Arial" w:hAnsi="Arial" w:cs="Arial"/>
          <w:sz w:val="22"/>
          <w:szCs w:val="22"/>
        </w:rPr>
        <w:t>VA</w:t>
      </w:r>
      <w:r w:rsidR="005D5220" w:rsidRPr="00C65DAD">
        <w:rPr>
          <w:rFonts w:ascii="Arial" w:hAnsi="Arial" w:cs="Arial"/>
          <w:sz w:val="22"/>
          <w:szCs w:val="22"/>
        </w:rPr>
        <w:t xml:space="preserve">) </w:t>
      </w:r>
      <w:r w:rsidR="005D5220">
        <w:rPr>
          <w:rFonts w:ascii="Arial" w:hAnsi="Arial" w:cs="Arial"/>
          <w:sz w:val="22"/>
          <w:szCs w:val="22"/>
        </w:rPr>
        <w:t xml:space="preserve">Es la potencia aparente </w:t>
      </w:r>
      <w:r w:rsidR="005D5220" w:rsidRPr="00DF347B">
        <w:rPr>
          <w:rFonts w:ascii="Arial" w:hAnsi="Arial" w:cs="Arial"/>
          <w:sz w:val="22"/>
          <w:szCs w:val="22"/>
        </w:rPr>
        <w:t>calculada y mostrada</w:t>
      </w:r>
      <w:r w:rsidR="005D5220" w:rsidRPr="00C65DAD">
        <w:rPr>
          <w:rFonts w:ascii="Arial" w:hAnsi="Arial" w:cs="Arial"/>
          <w:sz w:val="22"/>
          <w:szCs w:val="22"/>
        </w:rPr>
        <w:t xml:space="preserve"> como disponible por el BESS durante el período t.</w:t>
      </w:r>
    </w:p>
    <w:p w14:paraId="168719EA" w14:textId="5EC16DBC" w:rsidR="005D5220" w:rsidRDefault="005D5220" w:rsidP="00C1031F">
      <w:pPr>
        <w:rPr>
          <w:rFonts w:ascii="Arial" w:hAnsi="Arial" w:cs="Arial"/>
          <w:sz w:val="22"/>
          <w:szCs w:val="22"/>
        </w:rPr>
      </w:pPr>
    </w:p>
    <w:p w14:paraId="3D9BA2F5" w14:textId="77777777" w:rsidR="005D5220" w:rsidRDefault="005D5220" w:rsidP="00C1031F">
      <w:pPr>
        <w:rPr>
          <w:rFonts w:ascii="Arial" w:hAnsi="Arial" w:cs="Arial"/>
          <w:sz w:val="22"/>
          <w:szCs w:val="22"/>
        </w:rPr>
      </w:pPr>
    </w:p>
    <w:p w14:paraId="4403FC99" w14:textId="56D2BD17" w:rsidR="00C1031F" w:rsidRPr="00C65DAD" w:rsidRDefault="00C1031F" w:rsidP="00C1031F">
      <w:pPr>
        <w:rPr>
          <w:rFonts w:ascii="Arial" w:hAnsi="Arial" w:cs="Arial"/>
          <w:sz w:val="22"/>
          <w:szCs w:val="22"/>
        </w:rPr>
      </w:pPr>
      <w:r w:rsidRPr="00C65DAD">
        <w:rPr>
          <w:rFonts w:ascii="Arial" w:hAnsi="Arial" w:cs="Arial"/>
          <w:sz w:val="22"/>
          <w:szCs w:val="22"/>
        </w:rPr>
        <w:t xml:space="preserve">Basándose en las definiciones anteriores, los porcentajes de disponibilidad para cada intervalo se definen de la siguiente manera: </w:t>
      </w:r>
    </w:p>
    <w:p w14:paraId="67FE604E" w14:textId="77777777" w:rsidR="00C1031F" w:rsidRPr="00C65DAD" w:rsidRDefault="00C1031F" w:rsidP="00C1031F">
      <w:pPr>
        <w:rPr>
          <w:rFonts w:ascii="Arial" w:hAnsi="Arial" w:cs="Arial"/>
          <w:sz w:val="22"/>
          <w:szCs w:val="22"/>
        </w:rPr>
      </w:pPr>
    </w:p>
    <w:p w14:paraId="24C191AA" w14:textId="77777777" w:rsidR="00C1031F" w:rsidRPr="00F163D5" w:rsidRDefault="00FC66E9" w:rsidP="00C1031F">
      <w:pPr>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Disponibilidad</m:t>
              </m:r>
            </m:e>
            <m:sub>
              <m:r>
                <w:rPr>
                  <w:rFonts w:ascii="Cambria Math" w:hAnsi="Cambria Math" w:cs="Arial"/>
                  <w:sz w:val="22"/>
                  <w:szCs w:val="22"/>
                </w:rPr>
                <m:t>potencia, t</m:t>
              </m:r>
            </m:sub>
          </m:sSub>
          <m:r>
            <w:rPr>
              <w:rFonts w:ascii="Cambria Math" w:hAnsi="Cambria Math" w:cs="Arial"/>
              <w:sz w:val="22"/>
              <w:szCs w:val="22"/>
            </w:rPr>
            <m:t> =1-</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disponible, t</m:t>
                  </m:r>
                </m:sub>
              </m:sSub>
            </m:num>
            <m:den>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nominal</m:t>
                  </m:r>
                </m:sub>
              </m:sSub>
            </m:den>
          </m:f>
        </m:oMath>
      </m:oMathPara>
    </w:p>
    <w:p w14:paraId="30FDEDDE" w14:textId="28243473" w:rsidR="00C1031F" w:rsidRDefault="00C1031F" w:rsidP="00C1031F">
      <w:pPr>
        <w:rPr>
          <w:rFonts w:ascii="Arial" w:hAnsi="Arial" w:cs="Arial"/>
          <w:sz w:val="22"/>
          <w:szCs w:val="22"/>
        </w:rPr>
      </w:pPr>
    </w:p>
    <w:p w14:paraId="092619EA" w14:textId="249547DD" w:rsidR="003E04F9" w:rsidRPr="00F163D5" w:rsidRDefault="00FC66E9" w:rsidP="003E04F9">
      <w:pPr>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Disponibilidad</m:t>
              </m:r>
            </m:e>
            <m:sub>
              <m:r>
                <w:rPr>
                  <w:rFonts w:ascii="Cambria Math" w:hAnsi="Cambria Math" w:cs="Arial"/>
                  <w:sz w:val="22"/>
                  <w:szCs w:val="22"/>
                </w:rPr>
                <m:t>potencia aparente, t</m:t>
              </m:r>
            </m:sub>
          </m:sSub>
          <m:r>
            <w:rPr>
              <w:rFonts w:ascii="Cambria Math" w:hAnsi="Cambria Math" w:cs="Arial"/>
              <w:sz w:val="22"/>
              <w:szCs w:val="22"/>
            </w:rPr>
            <m:t> =1-</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disponible, t</m:t>
                  </m:r>
                </m:sub>
              </m:sSub>
            </m:num>
            <m:den>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nominal</m:t>
                  </m:r>
                </m:sub>
              </m:sSub>
            </m:den>
          </m:f>
        </m:oMath>
      </m:oMathPara>
    </w:p>
    <w:p w14:paraId="0FFCDF65" w14:textId="77777777" w:rsidR="003E04F9" w:rsidRPr="00F163D5" w:rsidRDefault="003E04F9" w:rsidP="00C1031F">
      <w:pPr>
        <w:rPr>
          <w:rFonts w:ascii="Arial" w:hAnsi="Arial" w:cs="Arial"/>
          <w:sz w:val="22"/>
          <w:szCs w:val="22"/>
        </w:rPr>
      </w:pPr>
    </w:p>
    <w:p w14:paraId="189B1F97" w14:textId="77777777" w:rsidR="00C1031F" w:rsidRPr="00C65DAD" w:rsidRDefault="00C1031F" w:rsidP="00C1031F">
      <w:pPr>
        <w:rPr>
          <w:rFonts w:ascii="Arial" w:hAnsi="Arial" w:cs="Arial"/>
          <w:sz w:val="22"/>
          <w:szCs w:val="22"/>
        </w:rPr>
      </w:pPr>
      <m:oMathPara>
        <m:oMathParaPr>
          <m:jc m:val="left"/>
        </m:oMathParaPr>
        <m:oMath>
          <m:r>
            <w:rPr>
              <w:rFonts w:ascii="Cambria Math" w:hAnsi="Cambria Math" w:cs="Arial"/>
              <w:sz w:val="22"/>
              <w:szCs w:val="22"/>
            </w:rPr>
            <m:t>D</m:t>
          </m:r>
          <m:sSub>
            <m:sSubPr>
              <m:ctrlPr>
                <w:rPr>
                  <w:rFonts w:ascii="Cambria Math" w:hAnsi="Cambria Math" w:cs="Arial"/>
                  <w:i/>
                  <w:sz w:val="22"/>
                  <w:szCs w:val="22"/>
                </w:rPr>
              </m:ctrlPr>
            </m:sSubPr>
            <m:e>
              <m:r>
                <w:rPr>
                  <w:rFonts w:ascii="Cambria Math" w:hAnsi="Cambria Math" w:cs="Arial"/>
                  <w:sz w:val="22"/>
                  <w:szCs w:val="22"/>
                </w:rPr>
                <m:t>isponibilidad</m:t>
              </m:r>
            </m:e>
            <m:sub>
              <m:r>
                <w:rPr>
                  <w:rFonts w:ascii="Cambria Math" w:hAnsi="Cambria Math" w:cs="Arial"/>
                  <w:sz w:val="22"/>
                  <w:szCs w:val="22"/>
                </w:rPr>
                <m:t>energía, t</m:t>
              </m:r>
            </m:sub>
          </m:sSub>
          <m:r>
            <w:rPr>
              <w:rFonts w:ascii="Cambria Math" w:hAnsi="Cambria Math" w:cs="Arial"/>
              <w:sz w:val="22"/>
              <w:szCs w:val="22"/>
            </w:rPr>
            <m:t xml:space="preserve">=1-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disponible, t</m:t>
                  </m:r>
                </m:sub>
              </m:sSub>
            </m:num>
            <m:den>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nominal</m:t>
                  </m:r>
                </m:sub>
              </m:sSub>
            </m:den>
          </m:f>
        </m:oMath>
      </m:oMathPara>
    </w:p>
    <w:p w14:paraId="12179157" w14:textId="77777777" w:rsidR="00C1031F" w:rsidRPr="00C65DAD" w:rsidRDefault="00C1031F" w:rsidP="00C1031F">
      <w:pPr>
        <w:rPr>
          <w:rFonts w:ascii="Arial" w:hAnsi="Arial" w:cs="Arial"/>
          <w:sz w:val="22"/>
          <w:szCs w:val="22"/>
        </w:rPr>
      </w:pPr>
    </w:p>
    <w:p w14:paraId="2D2F73E6" w14:textId="0D832FCE" w:rsidR="00C1031F" w:rsidRPr="00EC24D2" w:rsidRDefault="00FC66E9" w:rsidP="00C1031F">
      <w:pPr>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Disponibilidad</m:t>
              </m:r>
            </m:e>
            <m:sub>
              <m:r>
                <w:rPr>
                  <w:rFonts w:ascii="Cambria Math" w:hAnsi="Cambria Math" w:cs="Arial"/>
                  <w:sz w:val="22"/>
                  <w:szCs w:val="22"/>
                </w:rPr>
                <m:t>EMS, t</m:t>
              </m:r>
            </m:sub>
          </m:sSub>
          <m:r>
            <w:rPr>
              <w:rFonts w:ascii="Cambria Math" w:hAnsi="Cambria Math" w:cs="Arial"/>
              <w:sz w:val="22"/>
              <w:szCs w:val="22"/>
            </w:rPr>
            <m:t> =</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d>
                      <m:dPr>
                        <m:begChr m:val="|"/>
                        <m:endChr m:val="|"/>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real, t</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EMS, t</m:t>
                                </m:r>
                              </m:sub>
                            </m:sSub>
                          </m:num>
                          <m:den>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EMS, t</m:t>
                                </m:r>
                              </m:sub>
                            </m:sSub>
                          </m:den>
                        </m:f>
                      </m:e>
                    </m:d>
                    <m:r>
                      <w:rPr>
                        <w:rFonts w:ascii="Cambria Math" w:hAnsi="Cambria Math" w:cs="Arial"/>
                        <w:sz w:val="22"/>
                        <w:szCs w:val="22"/>
                      </w:rPr>
                      <m:t xml:space="preserve"> si la consigna del EMS es alcanzable</m:t>
                    </m:r>
                  </m:e>
                </m:mr>
                <m:mr>
                  <m:e>
                    <m:r>
                      <w:rPr>
                        <w:rFonts w:ascii="Cambria Math" w:hAnsi="Cambria Math" w:cs="Arial"/>
                        <w:sz w:val="22"/>
                        <w:szCs w:val="22"/>
                      </w:rPr>
                      <m:t xml:space="preserve">1 si la consigna del EMS  no es alcanzable                       </m:t>
                    </m:r>
                  </m:e>
                </m:mr>
              </m:m>
            </m:e>
          </m:d>
        </m:oMath>
      </m:oMathPara>
    </w:p>
    <w:p w14:paraId="107E085D" w14:textId="77777777" w:rsidR="00C1031F" w:rsidRPr="00C65DAD" w:rsidRDefault="00C1031F" w:rsidP="00C1031F">
      <w:pPr>
        <w:rPr>
          <w:rFonts w:ascii="Arial" w:hAnsi="Arial" w:cs="Arial"/>
          <w:sz w:val="22"/>
          <w:szCs w:val="22"/>
        </w:rPr>
      </w:pPr>
    </w:p>
    <w:p w14:paraId="4E13880A" w14:textId="77777777" w:rsidR="00C1031F" w:rsidRPr="00C65DAD" w:rsidRDefault="00C1031F" w:rsidP="00C1031F">
      <w:pPr>
        <w:rPr>
          <w:rFonts w:ascii="Arial" w:hAnsi="Arial" w:cs="Arial"/>
          <w:sz w:val="22"/>
          <w:szCs w:val="22"/>
        </w:rPr>
      </w:pPr>
      <w:r>
        <w:rPr>
          <w:rFonts w:ascii="Arial" w:hAnsi="Arial" w:cs="Arial"/>
          <w:sz w:val="22"/>
          <w:szCs w:val="22"/>
        </w:rPr>
        <w:t xml:space="preserve">La consigna del EMS </w:t>
      </w:r>
      <w:r w:rsidRPr="00C65DAD">
        <w:rPr>
          <w:rFonts w:ascii="Arial" w:hAnsi="Arial" w:cs="Arial"/>
          <w:sz w:val="22"/>
          <w:szCs w:val="22"/>
        </w:rPr>
        <w:t>se dice alcanzable si </w:t>
      </w:r>
      <m:oMath>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EMS, t</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disponible, t</m:t>
            </m:r>
          </m:sub>
        </m:sSub>
      </m:oMath>
      <w:r w:rsidRPr="00C65DAD">
        <w:rPr>
          <w:rFonts w:ascii="Arial" w:hAnsi="Arial" w:cs="Arial"/>
          <w:sz w:val="22"/>
          <w:szCs w:val="22"/>
        </w:rPr>
        <w:t xml:space="preserve"> and </w:t>
      </w:r>
      <m:oMath>
        <m:r>
          <w:rPr>
            <w:rFonts w:ascii="Cambria Math" w:hAnsi="Cambria Math" w:cs="Arial"/>
            <w:sz w:val="22"/>
            <w:szCs w:val="22"/>
          </w:rPr>
          <m:t>SO</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min</m:t>
            </m:r>
          </m:sub>
        </m:sSub>
        <m:r>
          <w:rPr>
            <w:rFonts w:ascii="Cambria Math" w:hAnsi="Cambria Math" w:cs="Arial"/>
            <w:sz w:val="22"/>
            <w:szCs w:val="22"/>
          </w:rPr>
          <m:t>&lt;SO</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t</m:t>
            </m:r>
          </m:sub>
        </m:sSub>
        <m:r>
          <w:rPr>
            <w:rFonts w:ascii="Cambria Math" w:hAnsi="Cambria Math" w:cs="Arial"/>
            <w:sz w:val="22"/>
            <w:szCs w:val="22"/>
          </w:rPr>
          <m:t>&lt;</m:t>
        </m:r>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disponible, t</m:t>
            </m:r>
          </m:sub>
        </m:sSub>
      </m:oMath>
    </w:p>
    <w:p w14:paraId="5E56C092" w14:textId="77777777" w:rsidR="00C1031F" w:rsidRPr="00C65DAD" w:rsidRDefault="00C1031F" w:rsidP="00C1031F">
      <w:pPr>
        <w:rPr>
          <w:rFonts w:ascii="Arial" w:hAnsi="Arial" w:cs="Arial"/>
          <w:sz w:val="22"/>
          <w:szCs w:val="22"/>
        </w:rPr>
      </w:pPr>
    </w:p>
    <w:p w14:paraId="4126922E" w14:textId="77777777" w:rsidR="00C1031F" w:rsidRPr="00C65DAD" w:rsidRDefault="00C1031F" w:rsidP="00C1031F">
      <w:pPr>
        <w:rPr>
          <w:rFonts w:ascii="Arial" w:hAnsi="Arial" w:cs="Arial"/>
          <w:sz w:val="22"/>
          <w:szCs w:val="22"/>
        </w:rPr>
      </w:pPr>
      <w:r w:rsidRPr="00C65DAD">
        <w:rPr>
          <w:rFonts w:ascii="Arial" w:hAnsi="Arial" w:cs="Arial"/>
          <w:sz w:val="22"/>
          <w:szCs w:val="22"/>
        </w:rPr>
        <w:t xml:space="preserve">La </w:t>
      </w:r>
      <m:oMath>
        <m:sSub>
          <m:sSubPr>
            <m:ctrlPr>
              <w:rPr>
                <w:rFonts w:ascii="Cambria Math" w:hAnsi="Cambria Math" w:cs="Arial"/>
                <w:i/>
                <w:sz w:val="22"/>
                <w:szCs w:val="22"/>
              </w:rPr>
            </m:ctrlPr>
          </m:sSubPr>
          <m:e>
            <m:r>
              <w:rPr>
                <w:rFonts w:ascii="Cambria Math" w:hAnsi="Cambria Math" w:cs="Arial"/>
                <w:sz w:val="22"/>
                <w:szCs w:val="22"/>
              </w:rPr>
              <m:t>Disponibilidad</m:t>
            </m:r>
          </m:e>
          <m:sub>
            <m:r>
              <w:rPr>
                <w:rFonts w:ascii="Cambria Math" w:hAnsi="Cambria Math" w:cs="Arial"/>
                <w:sz w:val="22"/>
                <w:szCs w:val="22"/>
              </w:rPr>
              <m:t>potencia, t</m:t>
            </m:r>
          </m:sub>
        </m:sSub>
        <m:r>
          <w:rPr>
            <w:rFonts w:ascii="Cambria Math" w:hAnsi="Cambria Math" w:cs="Arial"/>
            <w:sz w:val="22"/>
            <w:szCs w:val="22"/>
          </w:rPr>
          <m:t> </m:t>
        </m:r>
      </m:oMath>
      <w:r w:rsidRPr="00C65DAD">
        <w:rPr>
          <w:rFonts w:ascii="Arial" w:hAnsi="Arial" w:cs="Arial"/>
          <w:sz w:val="22"/>
          <w:szCs w:val="22"/>
        </w:rPr>
        <w:t xml:space="preserve">y </w:t>
      </w:r>
      <m:oMath>
        <m:sSub>
          <m:sSubPr>
            <m:ctrlPr>
              <w:rPr>
                <w:rFonts w:ascii="Cambria Math" w:hAnsi="Cambria Math" w:cs="Arial"/>
                <w:i/>
                <w:sz w:val="22"/>
                <w:szCs w:val="22"/>
              </w:rPr>
            </m:ctrlPr>
          </m:sSubPr>
          <m:e>
            <m:r>
              <w:rPr>
                <w:rFonts w:ascii="Cambria Math" w:hAnsi="Cambria Math" w:cs="Arial"/>
                <w:sz w:val="22"/>
                <w:szCs w:val="22"/>
              </w:rPr>
              <m:t>Disponibilidad</m:t>
            </m:r>
          </m:e>
          <m:sub>
            <m:r>
              <w:rPr>
                <w:rFonts w:ascii="Cambria Math" w:hAnsi="Cambria Math" w:cs="Arial"/>
                <w:sz w:val="22"/>
                <w:szCs w:val="22"/>
              </w:rPr>
              <m:t>energía, t</m:t>
            </m:r>
          </m:sub>
        </m:sSub>
        <m:r>
          <w:rPr>
            <w:rFonts w:ascii="Cambria Math" w:hAnsi="Cambria Math" w:cs="Arial"/>
            <w:sz w:val="22"/>
            <w:szCs w:val="22"/>
          </w:rPr>
          <m:t> </m:t>
        </m:r>
      </m:oMath>
      <w:r w:rsidRPr="00C65DAD">
        <w:rPr>
          <w:rFonts w:ascii="Arial" w:hAnsi="Arial" w:cs="Arial"/>
          <w:sz w:val="22"/>
          <w:szCs w:val="22"/>
        </w:rPr>
        <w:t xml:space="preserve">corresponden a la </w:t>
      </w:r>
      <w:r>
        <w:rPr>
          <w:rFonts w:ascii="Arial" w:hAnsi="Arial" w:cs="Arial"/>
          <w:sz w:val="22"/>
          <w:szCs w:val="22"/>
        </w:rPr>
        <w:t xml:space="preserve">disponibilidad del BESS, medida en el software correspondiente y mostrada a través del SCADA </w:t>
      </w:r>
      <w:r w:rsidRPr="00C65DAD">
        <w:rPr>
          <w:rFonts w:ascii="Arial" w:hAnsi="Arial" w:cs="Arial"/>
          <w:sz w:val="22"/>
          <w:szCs w:val="22"/>
        </w:rPr>
        <w:t xml:space="preserve">. </w:t>
      </w:r>
    </w:p>
    <w:p w14:paraId="7FC2D330" w14:textId="4F1F14FF" w:rsidR="00C1031F" w:rsidRPr="00C65DAD" w:rsidRDefault="00C1031F" w:rsidP="00C1031F">
      <w:pPr>
        <w:rPr>
          <w:rFonts w:ascii="Arial" w:hAnsi="Arial" w:cs="Arial"/>
          <w:sz w:val="22"/>
          <w:szCs w:val="22"/>
        </w:rPr>
      </w:pPr>
      <w:r w:rsidRPr="00C65DAD">
        <w:rPr>
          <w:rFonts w:ascii="Arial" w:hAnsi="Arial" w:cs="Arial"/>
          <w:sz w:val="22"/>
          <w:szCs w:val="22"/>
        </w:rPr>
        <w:t xml:space="preserve">La  </w:t>
      </w:r>
      <m:oMath>
        <m:r>
          <w:rPr>
            <w:rFonts w:ascii="Cambria Math" w:hAnsi="Cambria Math" w:cs="Arial"/>
            <w:sz w:val="22"/>
            <w:szCs w:val="22"/>
          </w:rPr>
          <m:t>Disp</m:t>
        </m:r>
        <m:sSub>
          <m:sSubPr>
            <m:ctrlPr>
              <w:rPr>
                <w:rFonts w:ascii="Cambria Math" w:hAnsi="Cambria Math" w:cs="Arial"/>
                <w:i/>
                <w:sz w:val="22"/>
                <w:szCs w:val="22"/>
              </w:rPr>
            </m:ctrlPr>
          </m:sSubPr>
          <m:e>
            <m:r>
              <w:rPr>
                <w:rFonts w:ascii="Cambria Math" w:hAnsi="Cambria Math" w:cs="Arial"/>
                <w:sz w:val="22"/>
                <w:szCs w:val="22"/>
              </w:rPr>
              <m:t>onibilidad</m:t>
            </m:r>
          </m:e>
          <m:sub>
            <m:r>
              <w:rPr>
                <w:rFonts w:ascii="Cambria Math" w:hAnsi="Cambria Math" w:cs="Arial"/>
                <w:sz w:val="22"/>
                <w:szCs w:val="22"/>
              </w:rPr>
              <m:t>EMS, t</m:t>
            </m:r>
          </m:sub>
        </m:sSub>
        <m:r>
          <w:rPr>
            <w:rFonts w:ascii="Cambria Math" w:hAnsi="Cambria Math" w:cs="Arial"/>
            <w:sz w:val="22"/>
            <w:szCs w:val="22"/>
          </w:rPr>
          <m:t> </m:t>
        </m:r>
      </m:oMath>
      <w:r w:rsidRPr="00C65DAD">
        <w:rPr>
          <w:rFonts w:ascii="Arial" w:hAnsi="Arial" w:cs="Arial"/>
          <w:sz w:val="22"/>
          <w:szCs w:val="22"/>
        </w:rPr>
        <w:t xml:space="preserve">es una verificación ex-post de que el BESS sigue de manera precisa la </w:t>
      </w:r>
      <w:r>
        <w:rPr>
          <w:rFonts w:ascii="Arial" w:hAnsi="Arial" w:cs="Arial"/>
          <w:sz w:val="22"/>
          <w:szCs w:val="22"/>
        </w:rPr>
        <w:t>consigna</w:t>
      </w:r>
      <w:r w:rsidRPr="00C65DAD">
        <w:rPr>
          <w:rFonts w:ascii="Arial" w:hAnsi="Arial" w:cs="Arial"/>
          <w:sz w:val="22"/>
          <w:szCs w:val="22"/>
        </w:rPr>
        <w:t xml:space="preserve"> enviada por el </w:t>
      </w:r>
      <w:r>
        <w:rPr>
          <w:rFonts w:ascii="Arial" w:hAnsi="Arial" w:cs="Arial"/>
          <w:sz w:val="22"/>
          <w:szCs w:val="22"/>
        </w:rPr>
        <w:t>EMS</w:t>
      </w:r>
      <w:r w:rsidRPr="00C65DAD">
        <w:rPr>
          <w:rFonts w:ascii="Arial" w:hAnsi="Arial" w:cs="Arial"/>
          <w:sz w:val="22"/>
          <w:szCs w:val="22"/>
        </w:rPr>
        <w:t xml:space="preserve"> cuando </w:t>
      </w:r>
      <w:r>
        <w:rPr>
          <w:rFonts w:ascii="Arial" w:hAnsi="Arial" w:cs="Arial"/>
          <w:sz w:val="22"/>
          <w:szCs w:val="22"/>
        </w:rPr>
        <w:t>la misma</w:t>
      </w:r>
      <w:r w:rsidRPr="00C65DAD">
        <w:rPr>
          <w:rFonts w:ascii="Arial" w:hAnsi="Arial" w:cs="Arial"/>
          <w:sz w:val="22"/>
          <w:szCs w:val="22"/>
        </w:rPr>
        <w:t xml:space="preserve"> corresponde a la disponibilidad </w:t>
      </w:r>
      <w:r>
        <w:rPr>
          <w:rFonts w:ascii="Arial" w:hAnsi="Arial" w:cs="Arial"/>
          <w:sz w:val="22"/>
          <w:szCs w:val="22"/>
        </w:rPr>
        <w:t>medida y mostrada</w:t>
      </w:r>
      <w:r w:rsidRPr="00C65DAD">
        <w:rPr>
          <w:rFonts w:ascii="Arial" w:hAnsi="Arial" w:cs="Arial"/>
          <w:sz w:val="22"/>
          <w:szCs w:val="22"/>
        </w:rPr>
        <w:t xml:space="preserve"> del BESS.  </w:t>
      </w:r>
    </w:p>
    <w:p w14:paraId="702CC887" w14:textId="77777777" w:rsidR="00C1031F" w:rsidRPr="00C65DAD" w:rsidRDefault="00C1031F" w:rsidP="00C1031F">
      <w:pPr>
        <w:rPr>
          <w:rFonts w:ascii="Arial" w:hAnsi="Arial" w:cs="Arial"/>
          <w:sz w:val="22"/>
          <w:szCs w:val="22"/>
        </w:rPr>
      </w:pPr>
    </w:p>
    <w:p w14:paraId="0115D90F" w14:textId="77777777" w:rsidR="00C1031F" w:rsidRDefault="00C1031F" w:rsidP="00C1031F">
      <w:pPr>
        <w:rPr>
          <w:rFonts w:ascii="Arial" w:hAnsi="Arial" w:cs="Arial"/>
          <w:sz w:val="22"/>
          <w:szCs w:val="22"/>
        </w:rPr>
      </w:pPr>
      <w:r w:rsidRPr="00C65DAD">
        <w:rPr>
          <w:rFonts w:ascii="Arial" w:hAnsi="Arial" w:cs="Arial"/>
          <w:sz w:val="22"/>
          <w:szCs w:val="22"/>
        </w:rPr>
        <w:t>La disponibilidad global es calculada entonces, para cada día,</w:t>
      </w:r>
      <w:r>
        <w:rPr>
          <w:rFonts w:ascii="Arial" w:hAnsi="Arial" w:cs="Arial"/>
          <w:sz w:val="22"/>
          <w:szCs w:val="22"/>
        </w:rPr>
        <w:t xml:space="preserve"> </w:t>
      </w:r>
      <w:r w:rsidRPr="00C65DAD">
        <w:rPr>
          <w:rFonts w:ascii="Arial" w:hAnsi="Arial" w:cs="Arial"/>
          <w:sz w:val="22"/>
          <w:szCs w:val="22"/>
        </w:rPr>
        <w:t>de la siguiente manera:</w:t>
      </w:r>
    </w:p>
    <w:p w14:paraId="4092E05D" w14:textId="5CC7D0A9" w:rsidR="00C1031F" w:rsidRDefault="00C1031F" w:rsidP="00C1031F">
      <w:pPr>
        <w:rPr>
          <w:rFonts w:ascii="Arial" w:hAnsi="Arial" w:cs="Arial"/>
          <w:sz w:val="22"/>
          <w:szCs w:val="22"/>
        </w:rPr>
      </w:pPr>
    </w:p>
    <w:p w14:paraId="60BC5AA3" w14:textId="70B795C6" w:rsidR="00975857" w:rsidRDefault="00975857" w:rsidP="00C1031F">
      <w:pPr>
        <w:rPr>
          <w:rFonts w:ascii="Arial" w:hAnsi="Arial" w:cs="Arial"/>
          <w:sz w:val="22"/>
          <w:szCs w:val="22"/>
        </w:rPr>
      </w:pPr>
      <m:oMathPara>
        <m:oMath>
          <m:r>
            <w:rPr>
              <w:rFonts w:ascii="Cambria Math" w:hAnsi="Cambria Math" w:cs="Arial"/>
              <w:sz w:val="22"/>
              <w:szCs w:val="22"/>
            </w:rPr>
            <m:t>EUOH=1/60</m:t>
          </m:r>
          <m:nary>
            <m:naryPr>
              <m:chr m:val="∑"/>
              <m:limLoc m:val="undOvr"/>
              <m:supHide m:val="1"/>
              <m:ctrlPr>
                <w:rPr>
                  <w:rFonts w:ascii="Cambria Math" w:hAnsi="Cambria Math" w:cs="Arial"/>
                  <w:i/>
                  <w:sz w:val="22"/>
                  <w:szCs w:val="22"/>
                </w:rPr>
              </m:ctrlPr>
            </m:naryPr>
            <m:sub>
              <m:r>
                <w:rPr>
                  <w:rFonts w:ascii="Cambria Math" w:hAnsi="Cambria Math" w:cs="Arial"/>
                  <w:sz w:val="22"/>
                  <w:szCs w:val="22"/>
                </w:rPr>
                <m:t>t∉periodo de exclusión</m:t>
              </m:r>
            </m:sub>
            <m:sup/>
            <m:e>
              <m:eqArr>
                <m:eqArrPr>
                  <m:ctrlPr>
                    <w:rPr>
                      <w:rFonts w:ascii="Cambria Math" w:hAnsi="Cambria Math" w:cs="Arial"/>
                      <w:i/>
                      <w:sz w:val="22"/>
                      <w:szCs w:val="22"/>
                    </w:rPr>
                  </m:ctrlPr>
                </m:eqArrPr>
                <m:e>
                  <m:r>
                    <w:rPr>
                      <w:rFonts w:ascii="Cambria Math" w:hAnsi="Cambria Math" w:cs="Arial"/>
                      <w:sz w:val="22"/>
                      <w:szCs w:val="22"/>
                    </w:rPr>
                    <m:t>max(Disp</m:t>
                  </m:r>
                  <m:sSub>
                    <m:sSubPr>
                      <m:ctrlPr>
                        <w:rPr>
                          <w:rFonts w:ascii="Cambria Math" w:hAnsi="Cambria Math" w:cs="Arial"/>
                          <w:i/>
                          <w:sz w:val="22"/>
                          <w:szCs w:val="22"/>
                        </w:rPr>
                      </m:ctrlPr>
                    </m:sSubPr>
                    <m:e>
                      <m:r>
                        <w:rPr>
                          <w:rFonts w:ascii="Cambria Math" w:hAnsi="Cambria Math" w:cs="Arial"/>
                          <w:sz w:val="22"/>
                          <w:szCs w:val="22"/>
                        </w:rPr>
                        <m:t>onibilidad</m:t>
                      </m:r>
                    </m:e>
                    <m:sub>
                      <m:r>
                        <w:rPr>
                          <w:rFonts w:ascii="Cambria Math" w:hAnsi="Cambria Math" w:cs="Arial"/>
                          <w:sz w:val="22"/>
                          <w:szCs w:val="22"/>
                        </w:rPr>
                        <m:t>potencia, t</m:t>
                      </m:r>
                    </m:sub>
                  </m:sSub>
                  <m:r>
                    <w:rPr>
                      <w:rFonts w:ascii="Cambria Math" w:hAnsi="Cambria Math" w:cs="Arial"/>
                      <w:sz w:val="22"/>
                      <w:szCs w:val="22"/>
                    </w:rPr>
                    <m:t>, Disp</m:t>
                  </m:r>
                  <m:sSub>
                    <m:sSubPr>
                      <m:ctrlPr>
                        <w:rPr>
                          <w:rFonts w:ascii="Cambria Math" w:hAnsi="Cambria Math" w:cs="Arial"/>
                          <w:i/>
                          <w:sz w:val="22"/>
                          <w:szCs w:val="22"/>
                        </w:rPr>
                      </m:ctrlPr>
                    </m:sSubPr>
                    <m:e>
                      <m:r>
                        <w:rPr>
                          <w:rFonts w:ascii="Cambria Math" w:hAnsi="Cambria Math" w:cs="Arial"/>
                          <w:sz w:val="22"/>
                          <w:szCs w:val="22"/>
                        </w:rPr>
                        <m:t>onibilidad</m:t>
                      </m:r>
                    </m:e>
                    <m:sub>
                      <m:r>
                        <w:rPr>
                          <w:rFonts w:ascii="Cambria Math" w:hAnsi="Cambria Math" w:cs="Arial"/>
                          <w:sz w:val="22"/>
                          <w:szCs w:val="22"/>
                        </w:rPr>
                        <m:t>potencia aparente, t</m:t>
                      </m:r>
                    </m:sub>
                  </m:sSub>
                  <m:r>
                    <w:rPr>
                      <w:rFonts w:ascii="Cambria Math" w:hAnsi="Cambria Math" w:cs="Arial"/>
                      <w:sz w:val="22"/>
                      <w:szCs w:val="22"/>
                    </w:rPr>
                    <m:t>,</m:t>
                  </m:r>
                </m:e>
                <m:e>
                  <m:r>
                    <w:rPr>
                      <w:rFonts w:ascii="Cambria Math" w:hAnsi="Cambria Math" w:cs="Arial"/>
                      <w:sz w:val="22"/>
                      <w:szCs w:val="22"/>
                    </w:rPr>
                    <m:t>Disp</m:t>
                  </m:r>
                  <m:sSub>
                    <m:sSubPr>
                      <m:ctrlPr>
                        <w:rPr>
                          <w:rFonts w:ascii="Cambria Math" w:hAnsi="Cambria Math" w:cs="Arial"/>
                          <w:i/>
                          <w:sz w:val="22"/>
                          <w:szCs w:val="22"/>
                        </w:rPr>
                      </m:ctrlPr>
                    </m:sSubPr>
                    <m:e>
                      <m:r>
                        <w:rPr>
                          <w:rFonts w:ascii="Cambria Math" w:hAnsi="Cambria Math" w:cs="Arial"/>
                          <w:sz w:val="22"/>
                          <w:szCs w:val="22"/>
                        </w:rPr>
                        <m:t>onibilidad</m:t>
                      </m:r>
                    </m:e>
                    <m:sub>
                      <m:r>
                        <w:rPr>
                          <w:rFonts w:ascii="Cambria Math" w:hAnsi="Cambria Math" w:cs="Arial"/>
                          <w:sz w:val="22"/>
                          <w:szCs w:val="22"/>
                        </w:rPr>
                        <m:t>energía, t</m:t>
                      </m:r>
                    </m:sub>
                  </m:sSub>
                  <m:r>
                    <w:rPr>
                      <w:rFonts w:ascii="Cambria Math" w:hAnsi="Cambria Math" w:cs="Arial"/>
                      <w:sz w:val="22"/>
                      <w:szCs w:val="22"/>
                    </w:rPr>
                    <m:t>, Disp</m:t>
                  </m:r>
                  <m:sSub>
                    <m:sSubPr>
                      <m:ctrlPr>
                        <w:rPr>
                          <w:rFonts w:ascii="Cambria Math" w:hAnsi="Cambria Math" w:cs="Arial"/>
                          <w:i/>
                          <w:sz w:val="22"/>
                          <w:szCs w:val="22"/>
                        </w:rPr>
                      </m:ctrlPr>
                    </m:sSubPr>
                    <m:e>
                      <m:r>
                        <w:rPr>
                          <w:rFonts w:ascii="Cambria Math" w:hAnsi="Cambria Math" w:cs="Arial"/>
                          <w:sz w:val="22"/>
                          <w:szCs w:val="22"/>
                        </w:rPr>
                        <m:t>onibilidad</m:t>
                      </m:r>
                    </m:e>
                    <m:sub>
                      <m:r>
                        <w:rPr>
                          <w:rFonts w:ascii="Cambria Math" w:hAnsi="Cambria Math" w:cs="Arial"/>
                          <w:sz w:val="22"/>
                          <w:szCs w:val="22"/>
                        </w:rPr>
                        <m:t>EMS, t</m:t>
                      </m:r>
                    </m:sub>
                  </m:sSub>
                  <m:r>
                    <w:rPr>
                      <w:rFonts w:ascii="Cambria Math" w:hAnsi="Cambria Math" w:cs="Arial"/>
                      <w:sz w:val="22"/>
                      <w:szCs w:val="22"/>
                    </w:rPr>
                    <m:t xml:space="preserve">)  </m:t>
                  </m:r>
                </m:e>
              </m:eqArr>
            </m:e>
          </m:nary>
        </m:oMath>
      </m:oMathPara>
    </w:p>
    <w:p w14:paraId="7828D4A4" w14:textId="77777777" w:rsidR="00975857" w:rsidRDefault="00975857" w:rsidP="00C1031F">
      <w:pPr>
        <w:rPr>
          <w:rFonts w:ascii="Arial" w:hAnsi="Arial" w:cs="Arial"/>
          <w:sz w:val="22"/>
          <w:szCs w:val="22"/>
        </w:rPr>
      </w:pPr>
    </w:p>
    <w:p w14:paraId="5DB62FB1" w14:textId="19E8198C" w:rsidR="00C1031F" w:rsidRPr="00C65DAD" w:rsidRDefault="00C1031F" w:rsidP="00C1031F">
      <w:pPr>
        <w:rPr>
          <w:rFonts w:ascii="Arial" w:hAnsi="Arial" w:cs="Arial"/>
          <w:sz w:val="22"/>
          <w:szCs w:val="22"/>
        </w:rPr>
      </w:pPr>
      <w:r w:rsidRPr="00C65DAD">
        <w:rPr>
          <w:rFonts w:ascii="Arial" w:hAnsi="Arial" w:cs="Arial"/>
          <w:sz w:val="22"/>
          <w:szCs w:val="22"/>
        </w:rPr>
        <w:t>Donde EUOH (horas de interrupción no planificadas) es la duración de los períodos de interrupción no planificados en horas.</w:t>
      </w:r>
    </w:p>
    <w:p w14:paraId="31508653" w14:textId="77777777" w:rsidR="00C1031F" w:rsidRPr="00C65DAD" w:rsidRDefault="00C1031F" w:rsidP="00C1031F">
      <w:pPr>
        <w:rPr>
          <w:rFonts w:ascii="Arial" w:hAnsi="Arial" w:cs="Arial"/>
          <w:sz w:val="22"/>
          <w:szCs w:val="22"/>
        </w:rPr>
      </w:pPr>
    </w:p>
    <w:p w14:paraId="793DDCA4" w14:textId="77777777" w:rsidR="00C1031F" w:rsidRPr="00C65DAD" w:rsidRDefault="00C1031F" w:rsidP="00C1031F">
      <w:pPr>
        <w:tabs>
          <w:tab w:val="left" w:pos="1440"/>
        </w:tabs>
        <w:spacing w:after="240" w:line="240" w:lineRule="atLeast"/>
        <w:rPr>
          <w:rFonts w:ascii="Arial" w:hAnsi="Arial" w:cs="Arial"/>
          <w:sz w:val="22"/>
          <w:szCs w:val="22"/>
        </w:rPr>
      </w:pPr>
      <w:r w:rsidRPr="00C65DAD">
        <w:rPr>
          <w:rFonts w:ascii="Arial" w:hAnsi="Arial" w:cs="Arial"/>
          <w:sz w:val="22"/>
          <w:szCs w:val="22"/>
        </w:rPr>
        <w:t xml:space="preserve">El periodo de exclusión del cálculo de disponibilidad corresponde con los intervalos en los que pueda haber sucedido alguno de los siguientes eventos: </w:t>
      </w:r>
    </w:p>
    <w:p w14:paraId="55466C26" w14:textId="77777777" w:rsidR="00C1031F" w:rsidRPr="00C65DAD" w:rsidRDefault="00C1031F" w:rsidP="00C1031F">
      <w:pPr>
        <w:pStyle w:val="Prrafodelista"/>
        <w:numPr>
          <w:ilvl w:val="0"/>
          <w:numId w:val="11"/>
        </w:numPr>
        <w:tabs>
          <w:tab w:val="left" w:pos="1440"/>
        </w:tabs>
        <w:spacing w:after="240" w:line="240" w:lineRule="atLeast"/>
        <w:rPr>
          <w:rFonts w:ascii="Arial" w:hAnsi="Arial" w:cs="Arial"/>
          <w:sz w:val="22"/>
          <w:szCs w:val="22"/>
        </w:rPr>
      </w:pPr>
      <w:r w:rsidRPr="00C65DAD">
        <w:rPr>
          <w:rFonts w:ascii="Arial" w:hAnsi="Arial" w:cs="Arial"/>
          <w:sz w:val="22"/>
          <w:szCs w:val="22"/>
        </w:rPr>
        <w:t>Todas las horas en que el equipamiento se desconecte y no es operable</w:t>
      </w:r>
      <w:r>
        <w:rPr>
          <w:rFonts w:ascii="Arial" w:hAnsi="Arial" w:cs="Arial"/>
          <w:sz w:val="22"/>
          <w:szCs w:val="22"/>
        </w:rPr>
        <w:t>, de acuerdo con el cronograma de mantenimiento preventivo.</w:t>
      </w:r>
    </w:p>
    <w:p w14:paraId="09AFCF4A" w14:textId="77777777" w:rsidR="00C1031F" w:rsidRPr="00C65DAD" w:rsidRDefault="00C1031F" w:rsidP="00C1031F">
      <w:pPr>
        <w:pStyle w:val="Prrafodelista"/>
        <w:numPr>
          <w:ilvl w:val="0"/>
          <w:numId w:val="11"/>
        </w:numPr>
        <w:tabs>
          <w:tab w:val="left" w:pos="1440"/>
        </w:tabs>
        <w:spacing w:after="240" w:line="240" w:lineRule="atLeast"/>
        <w:rPr>
          <w:rFonts w:ascii="Arial" w:hAnsi="Arial" w:cs="Arial"/>
          <w:sz w:val="22"/>
          <w:szCs w:val="22"/>
        </w:rPr>
      </w:pPr>
      <w:r w:rsidRPr="00C65DAD">
        <w:rPr>
          <w:rFonts w:ascii="Arial" w:hAnsi="Arial" w:cs="Arial"/>
          <w:sz w:val="22"/>
          <w:szCs w:val="22"/>
        </w:rPr>
        <w:t xml:space="preserve">Todas las horas en que el equipamiento no es operable como resultado de acciones (o inacciones) por parte del cliente no atribuibles al proveedor </w:t>
      </w:r>
    </w:p>
    <w:p w14:paraId="38B0096C" w14:textId="77777777" w:rsidR="00C1031F" w:rsidRPr="00C65DAD" w:rsidRDefault="00C1031F" w:rsidP="00C1031F">
      <w:pPr>
        <w:pStyle w:val="Prrafodelista"/>
        <w:numPr>
          <w:ilvl w:val="0"/>
          <w:numId w:val="11"/>
        </w:numPr>
        <w:spacing w:after="0" w:line="276" w:lineRule="auto"/>
        <w:ind w:right="26"/>
        <w:rPr>
          <w:rFonts w:ascii="Arial" w:hAnsi="Arial" w:cs="Arial"/>
          <w:sz w:val="22"/>
          <w:szCs w:val="22"/>
        </w:rPr>
      </w:pPr>
      <w:r w:rsidRPr="00C65DAD">
        <w:rPr>
          <w:rFonts w:ascii="Arial" w:hAnsi="Arial" w:cs="Arial"/>
          <w:sz w:val="22"/>
          <w:szCs w:val="22"/>
        </w:rPr>
        <w:t>Todas las horas en las que el sistema fue desconectado de la red, por causas ajenas al equipamiento provisto por el proveedor, fallas o restricciones en la red de Distribución en las que no se requiera el funcionamiento en isla</w:t>
      </w:r>
    </w:p>
    <w:p w14:paraId="54664F45" w14:textId="77777777" w:rsidR="00C1031F" w:rsidRPr="00C65DAD" w:rsidRDefault="00C1031F" w:rsidP="00C1031F">
      <w:pPr>
        <w:pStyle w:val="Prrafodelista"/>
        <w:numPr>
          <w:ilvl w:val="0"/>
          <w:numId w:val="11"/>
        </w:numPr>
        <w:tabs>
          <w:tab w:val="left" w:pos="1440"/>
        </w:tabs>
        <w:spacing w:after="240" w:line="240" w:lineRule="atLeast"/>
        <w:rPr>
          <w:rFonts w:ascii="Arial" w:hAnsi="Arial" w:cs="Arial"/>
          <w:sz w:val="22"/>
          <w:szCs w:val="22"/>
        </w:rPr>
      </w:pPr>
      <w:r w:rsidRPr="00C65DAD">
        <w:rPr>
          <w:rFonts w:ascii="Arial" w:hAnsi="Arial" w:cs="Arial"/>
          <w:sz w:val="22"/>
          <w:szCs w:val="22"/>
        </w:rPr>
        <w:t>Todas las horas en que el equipamiento no es operable debido a un requerimiento de una autoridad gubernamental, desconexión por parte de UTE por fallas en la red, o fuerza mayor</w:t>
      </w:r>
    </w:p>
    <w:p w14:paraId="73FBFE81" w14:textId="77777777" w:rsidR="00C1031F" w:rsidRPr="00C65DAD" w:rsidRDefault="00C1031F" w:rsidP="00C1031F">
      <w:pPr>
        <w:pStyle w:val="Prrafodelista"/>
        <w:numPr>
          <w:ilvl w:val="0"/>
          <w:numId w:val="11"/>
        </w:numPr>
        <w:tabs>
          <w:tab w:val="left" w:pos="1440"/>
        </w:tabs>
        <w:spacing w:after="240" w:line="240" w:lineRule="atLeast"/>
        <w:rPr>
          <w:rFonts w:ascii="Arial" w:hAnsi="Arial" w:cs="Arial"/>
          <w:sz w:val="22"/>
          <w:szCs w:val="22"/>
        </w:rPr>
      </w:pPr>
      <w:r w:rsidRPr="00C65DAD">
        <w:rPr>
          <w:rFonts w:ascii="Arial" w:hAnsi="Arial" w:cs="Arial"/>
          <w:sz w:val="22"/>
          <w:szCs w:val="22"/>
        </w:rPr>
        <w:t>Cortes en la red de suministro o fuente de potencia auxiliar no atribuibles al proveedor</w:t>
      </w:r>
    </w:p>
    <w:p w14:paraId="255F7F0B" w14:textId="77777777" w:rsidR="00C1031F" w:rsidRPr="00C65DAD" w:rsidRDefault="00C1031F" w:rsidP="00C1031F">
      <w:pPr>
        <w:pStyle w:val="Prrafodelista"/>
        <w:numPr>
          <w:ilvl w:val="0"/>
          <w:numId w:val="11"/>
        </w:numPr>
        <w:tabs>
          <w:tab w:val="left" w:pos="1440"/>
        </w:tabs>
        <w:spacing w:after="240" w:line="240" w:lineRule="atLeast"/>
        <w:rPr>
          <w:rFonts w:ascii="Arial" w:hAnsi="Arial" w:cs="Arial"/>
          <w:sz w:val="22"/>
          <w:szCs w:val="22"/>
        </w:rPr>
      </w:pPr>
      <w:r w:rsidRPr="00C65DAD">
        <w:rPr>
          <w:rFonts w:ascii="Arial" w:hAnsi="Arial" w:cs="Arial"/>
          <w:sz w:val="22"/>
          <w:szCs w:val="22"/>
        </w:rPr>
        <w:t xml:space="preserve">Fallas de equipamientos no suministrados por el proveedor </w:t>
      </w:r>
    </w:p>
    <w:p w14:paraId="5B999D4A" w14:textId="77777777" w:rsidR="00C1031F" w:rsidRPr="00C65DAD" w:rsidRDefault="00C1031F" w:rsidP="00C1031F">
      <w:pPr>
        <w:pStyle w:val="Prrafodelista"/>
        <w:numPr>
          <w:ilvl w:val="0"/>
          <w:numId w:val="11"/>
        </w:numPr>
        <w:spacing w:after="0" w:line="276" w:lineRule="auto"/>
        <w:ind w:right="26"/>
        <w:rPr>
          <w:rFonts w:ascii="Arial" w:hAnsi="Arial" w:cs="Arial"/>
          <w:sz w:val="22"/>
          <w:szCs w:val="22"/>
        </w:rPr>
      </w:pPr>
      <w:r w:rsidRPr="00C65DAD">
        <w:rPr>
          <w:rFonts w:ascii="Arial" w:hAnsi="Arial" w:cs="Arial"/>
          <w:sz w:val="22"/>
          <w:szCs w:val="22"/>
        </w:rPr>
        <w:t>Un evento que surja o esté relacionado con actos no atribuibles al proveedor</w:t>
      </w:r>
    </w:p>
    <w:p w14:paraId="2F3406FC" w14:textId="77777777" w:rsidR="00C1031F" w:rsidRPr="00C65DAD" w:rsidRDefault="00C1031F" w:rsidP="00C1031F">
      <w:pPr>
        <w:rPr>
          <w:rFonts w:ascii="Arial" w:hAnsi="Arial" w:cs="Arial"/>
          <w:sz w:val="22"/>
          <w:szCs w:val="22"/>
        </w:rPr>
      </w:pPr>
    </w:p>
    <w:p w14:paraId="79FCC8FC" w14:textId="77777777" w:rsidR="00C1031F" w:rsidRPr="00C65DAD" w:rsidRDefault="00C1031F" w:rsidP="00C1031F">
      <w:pPr>
        <w:spacing w:after="240"/>
        <w:rPr>
          <w:rFonts w:ascii="Arial" w:hAnsi="Arial" w:cs="Arial"/>
          <w:color w:val="000000"/>
          <w:sz w:val="22"/>
          <w:szCs w:val="22"/>
        </w:rPr>
      </w:pPr>
      <w:r w:rsidRPr="00C65DAD">
        <w:rPr>
          <w:rFonts w:ascii="Arial" w:hAnsi="Arial" w:cs="Arial"/>
          <w:color w:val="000000"/>
          <w:sz w:val="22"/>
          <w:szCs w:val="22"/>
        </w:rPr>
        <w:lastRenderedPageBreak/>
        <w:t>La disponibilidad anual del equipamiento cubierto se determinará por la siguiente fórmula:</w:t>
      </w:r>
    </w:p>
    <w:p w14:paraId="71B76AC6" w14:textId="77777777" w:rsidR="00C1031F" w:rsidRPr="00C65DAD" w:rsidRDefault="00C1031F" w:rsidP="00C1031F">
      <w:pPr>
        <w:spacing w:line="276" w:lineRule="auto"/>
        <w:ind w:right="26"/>
        <w:rPr>
          <w:rFonts w:ascii="Arial" w:hAnsi="Arial" w:cs="Arial"/>
          <w:sz w:val="22"/>
          <w:szCs w:val="22"/>
        </w:rPr>
      </w:pPr>
      <m:oMathPara>
        <m:oMath>
          <m:r>
            <w:rPr>
              <w:rFonts w:ascii="Cambria Math" w:hAnsi="Cambria Math" w:cs="Arial"/>
              <w:sz w:val="22"/>
              <w:szCs w:val="22"/>
            </w:rPr>
            <m:t>Disponibilidad=</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tot</m:t>
                  </m:r>
                </m:sub>
              </m:sSub>
              <m:r>
                <w:rPr>
                  <w:rFonts w:ascii="Cambria Math" w:hAnsi="Cambria Math" w:cs="Arial"/>
                  <w:sz w:val="22"/>
                  <w:szCs w:val="22"/>
                </w:rPr>
                <m:t>-EPOH-EUOH</m:t>
              </m:r>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tot</m:t>
                  </m:r>
                </m:sub>
              </m:sSub>
              <m:r>
                <w:rPr>
                  <w:rFonts w:ascii="Cambria Math" w:hAnsi="Cambria Math" w:cs="Arial"/>
                  <w:sz w:val="22"/>
                  <w:szCs w:val="22"/>
                </w:rPr>
                <m:t>-EPOH</m:t>
              </m:r>
            </m:den>
          </m:f>
          <m:r>
            <w:rPr>
              <w:rFonts w:ascii="Cambria Math" w:hAnsi="Cambria Math" w:cs="Arial"/>
              <w:sz w:val="22"/>
              <w:szCs w:val="22"/>
            </w:rPr>
            <m:t>%</m:t>
          </m:r>
        </m:oMath>
      </m:oMathPara>
    </w:p>
    <w:p w14:paraId="24881841" w14:textId="77777777" w:rsidR="00C1031F" w:rsidRPr="00C65DAD" w:rsidRDefault="00C1031F" w:rsidP="00C1031F">
      <w:pPr>
        <w:spacing w:line="276" w:lineRule="auto"/>
        <w:ind w:right="26"/>
        <w:jc w:val="left"/>
        <w:rPr>
          <w:rFonts w:ascii="Arial" w:hAnsi="Arial" w:cs="Arial"/>
          <w:sz w:val="22"/>
          <w:szCs w:val="22"/>
        </w:rPr>
      </w:pPr>
      <w:r w:rsidRPr="00C65DAD">
        <w:rPr>
          <w:rFonts w:ascii="Arial" w:hAnsi="Arial" w:cs="Arial"/>
          <w:sz w:val="22"/>
          <w:szCs w:val="22"/>
        </w:rPr>
        <w:t>donde:</w:t>
      </w:r>
    </w:p>
    <w:p w14:paraId="141745DD" w14:textId="77777777" w:rsidR="00C1031F" w:rsidRPr="00C65DAD" w:rsidRDefault="00C1031F" w:rsidP="00C1031F">
      <w:pPr>
        <w:pStyle w:val="Prrafodelista"/>
        <w:numPr>
          <w:ilvl w:val="0"/>
          <w:numId w:val="10"/>
        </w:numPr>
        <w:tabs>
          <w:tab w:val="left" w:pos="1440"/>
        </w:tabs>
        <w:spacing w:after="240" w:line="240" w:lineRule="atLeast"/>
        <w:jc w:val="left"/>
        <w:rPr>
          <w:rFonts w:ascii="Arial" w:hAnsi="Arial" w:cs="Arial"/>
          <w:sz w:val="22"/>
          <w:szCs w:val="22"/>
        </w:rPr>
      </w:pPr>
      <w:r w:rsidRPr="00C65DAD">
        <w:rPr>
          <w:rFonts w:ascii="Arial" w:hAnsi="Arial" w:cs="Arial"/>
          <w:sz w:val="22"/>
          <w:szCs w:val="22"/>
        </w:rPr>
        <w:t>N</w:t>
      </w:r>
      <w:r w:rsidRPr="000F2AD8">
        <w:rPr>
          <w:rFonts w:ascii="Arial" w:hAnsi="Arial" w:cs="Arial"/>
          <w:sz w:val="22"/>
          <w:szCs w:val="22"/>
          <w:vertAlign w:val="subscript"/>
        </w:rPr>
        <w:t>tot</w:t>
      </w:r>
      <w:r w:rsidRPr="00C65DAD">
        <w:rPr>
          <w:rFonts w:ascii="Arial" w:hAnsi="Arial" w:cs="Arial"/>
          <w:sz w:val="22"/>
          <w:szCs w:val="22"/>
        </w:rPr>
        <w:t xml:space="preserve"> el número equivalente de horas en un año = 8760</w:t>
      </w:r>
    </w:p>
    <w:p w14:paraId="5BDFF75D" w14:textId="77777777" w:rsidR="00C1031F" w:rsidRDefault="00C1031F" w:rsidP="00C1031F">
      <w:pPr>
        <w:rPr>
          <w:rFonts w:ascii="Arial" w:hAnsi="Arial" w:cs="Arial"/>
          <w:sz w:val="22"/>
          <w:szCs w:val="22"/>
        </w:rPr>
      </w:pPr>
      <w:r w:rsidRPr="00C65DAD">
        <w:rPr>
          <w:rFonts w:ascii="Arial" w:hAnsi="Arial" w:cs="Arial"/>
          <w:sz w:val="22"/>
          <w:szCs w:val="22"/>
        </w:rPr>
        <w:t>EPOH (horas de interrupción planificadas) es la duración de las interrupciones planificadas</w:t>
      </w:r>
      <w:r>
        <w:rPr>
          <w:rFonts w:ascii="Arial" w:hAnsi="Arial" w:cs="Arial"/>
          <w:sz w:val="22"/>
          <w:szCs w:val="22"/>
        </w:rPr>
        <w:t>,</w:t>
      </w:r>
    </w:p>
    <w:p w14:paraId="3A21A0F3" w14:textId="02B8F15D" w:rsidR="00C1031F" w:rsidRDefault="00C1031F" w:rsidP="00C1031F">
      <w:pPr>
        <w:rPr>
          <w:rFonts w:ascii="Arial" w:hAnsi="Arial" w:cs="Arial"/>
          <w:sz w:val="22"/>
          <w:szCs w:val="22"/>
        </w:rPr>
      </w:pPr>
      <w:r>
        <w:rPr>
          <w:rFonts w:ascii="Arial" w:hAnsi="Arial" w:cs="Arial"/>
          <w:sz w:val="22"/>
          <w:szCs w:val="22"/>
        </w:rPr>
        <w:t>Se podrá tener solo una</w:t>
      </w:r>
      <w:r w:rsidRPr="00AF4392">
        <w:rPr>
          <w:rFonts w:ascii="Arial" w:hAnsi="Arial" w:cs="Arial"/>
          <w:sz w:val="22"/>
          <w:szCs w:val="22"/>
        </w:rPr>
        <w:t xml:space="preserve"> interrupción planificada </w:t>
      </w:r>
      <w:r>
        <w:rPr>
          <w:rFonts w:ascii="Arial" w:hAnsi="Arial" w:cs="Arial"/>
          <w:sz w:val="22"/>
          <w:szCs w:val="22"/>
        </w:rPr>
        <w:t>al año, cuya duración no podrá superar</w:t>
      </w:r>
      <w:r w:rsidRPr="00AF4392">
        <w:rPr>
          <w:rFonts w:ascii="Arial" w:hAnsi="Arial" w:cs="Arial"/>
          <w:sz w:val="22"/>
          <w:szCs w:val="22"/>
        </w:rPr>
        <w:t xml:space="preserve"> </w:t>
      </w:r>
      <w:r>
        <w:rPr>
          <w:rFonts w:ascii="Arial" w:hAnsi="Arial" w:cs="Arial"/>
          <w:sz w:val="22"/>
          <w:szCs w:val="22"/>
        </w:rPr>
        <w:t>48 horas, y la misma debe</w:t>
      </w:r>
      <w:r w:rsidRPr="00AF4392">
        <w:rPr>
          <w:rFonts w:ascii="Arial" w:hAnsi="Arial" w:cs="Arial"/>
          <w:sz w:val="22"/>
          <w:szCs w:val="22"/>
        </w:rPr>
        <w:t xml:space="preserve">rá ser coordinada con UTE con un preaviso de </w:t>
      </w:r>
      <w:r>
        <w:rPr>
          <w:rFonts w:ascii="Arial" w:hAnsi="Arial" w:cs="Arial"/>
          <w:sz w:val="22"/>
          <w:szCs w:val="22"/>
        </w:rPr>
        <w:t>30</w:t>
      </w:r>
      <w:r w:rsidRPr="00AF4392">
        <w:rPr>
          <w:rFonts w:ascii="Arial" w:hAnsi="Arial" w:cs="Arial"/>
          <w:sz w:val="22"/>
          <w:szCs w:val="22"/>
        </w:rPr>
        <w:t xml:space="preserve"> días</w:t>
      </w:r>
      <w:r>
        <w:rPr>
          <w:rFonts w:ascii="Arial" w:hAnsi="Arial" w:cs="Arial"/>
          <w:sz w:val="22"/>
          <w:szCs w:val="22"/>
        </w:rPr>
        <w:t xml:space="preserve">. </w:t>
      </w:r>
    </w:p>
    <w:p w14:paraId="0C10368F" w14:textId="3E7290D2" w:rsidR="007D4E8B" w:rsidRDefault="007D4E8B" w:rsidP="00C1031F">
      <w:pPr>
        <w:rPr>
          <w:rFonts w:ascii="Arial" w:hAnsi="Arial" w:cs="Arial"/>
          <w:sz w:val="22"/>
          <w:szCs w:val="22"/>
        </w:rPr>
      </w:pPr>
    </w:p>
    <w:p w14:paraId="662D0E6D" w14:textId="131E75E6" w:rsidR="009867FE" w:rsidRDefault="007D4E8B" w:rsidP="009867FE">
      <w:pPr>
        <w:rPr>
          <w:rFonts w:ascii="Arial" w:hAnsi="Arial" w:cs="Arial"/>
          <w:sz w:val="22"/>
          <w:szCs w:val="22"/>
        </w:rPr>
      </w:pPr>
      <w:r w:rsidRPr="007D4E8B">
        <w:rPr>
          <w:rFonts w:ascii="Arial" w:hAnsi="Arial" w:cs="Arial"/>
          <w:sz w:val="22"/>
          <w:szCs w:val="22"/>
        </w:rPr>
        <w:t>El adjudicatario deberá proponer un protocolo de pruebas de Disponibilidad, que incluya los componentes mencionados</w:t>
      </w:r>
      <w:r>
        <w:rPr>
          <w:rFonts w:ascii="Arial" w:hAnsi="Arial" w:cs="Arial"/>
          <w:sz w:val="22"/>
          <w:szCs w:val="22"/>
        </w:rPr>
        <w:t xml:space="preserve"> en el Anexo </w:t>
      </w:r>
      <w:r>
        <w:rPr>
          <w:rFonts w:ascii="Arial" w:hAnsi="Arial" w:cs="Arial"/>
          <w:sz w:val="22"/>
          <w:szCs w:val="22"/>
        </w:rPr>
        <w:fldChar w:fldCharType="begin"/>
      </w:r>
      <w:r>
        <w:rPr>
          <w:rFonts w:ascii="Arial" w:hAnsi="Arial" w:cs="Arial"/>
          <w:sz w:val="22"/>
          <w:szCs w:val="22"/>
        </w:rPr>
        <w:instrText xml:space="preserve"> REF _Ref110339381 \r \h </w:instrText>
      </w:r>
      <w:r>
        <w:rPr>
          <w:rFonts w:ascii="Arial" w:hAnsi="Arial" w:cs="Arial"/>
          <w:sz w:val="22"/>
          <w:szCs w:val="22"/>
        </w:rPr>
      </w:r>
      <w:r>
        <w:rPr>
          <w:rFonts w:ascii="Arial" w:hAnsi="Arial" w:cs="Arial"/>
          <w:sz w:val="22"/>
          <w:szCs w:val="22"/>
        </w:rPr>
        <w:fldChar w:fldCharType="separate"/>
      </w:r>
      <w:r w:rsidR="0037689F">
        <w:rPr>
          <w:rFonts w:ascii="Arial" w:hAnsi="Arial" w:cs="Arial"/>
          <w:sz w:val="22"/>
          <w:szCs w:val="22"/>
        </w:rPr>
        <w:t>19.8</w:t>
      </w:r>
      <w:r>
        <w:rPr>
          <w:rFonts w:ascii="Arial" w:hAnsi="Arial" w:cs="Arial"/>
          <w:sz w:val="22"/>
          <w:szCs w:val="22"/>
        </w:rPr>
        <w:fldChar w:fldCharType="end"/>
      </w:r>
      <w:r w:rsidRPr="007D4E8B">
        <w:rPr>
          <w:rFonts w:ascii="Arial" w:hAnsi="Arial" w:cs="Arial"/>
          <w:sz w:val="22"/>
          <w:szCs w:val="22"/>
        </w:rPr>
        <w:t>. Dicho protocolo deberá ser validado por UTE.</w:t>
      </w:r>
    </w:p>
    <w:p w14:paraId="517EE641" w14:textId="77777777" w:rsidR="007D4E8B" w:rsidRPr="00C65DAD" w:rsidRDefault="007D4E8B" w:rsidP="009867FE">
      <w:pPr>
        <w:rPr>
          <w:rFonts w:ascii="Arial" w:hAnsi="Arial" w:cs="Arial"/>
          <w:sz w:val="22"/>
          <w:szCs w:val="22"/>
        </w:rPr>
      </w:pPr>
    </w:p>
    <w:p w14:paraId="698F60DC" w14:textId="77777777" w:rsidR="009867FE" w:rsidRPr="00C65DAD" w:rsidRDefault="009867FE" w:rsidP="009867FE">
      <w:pPr>
        <w:pStyle w:val="Ttulo3"/>
        <w:rPr>
          <w:rFonts w:ascii="Arial" w:hAnsi="Arial" w:cs="Arial"/>
          <w:sz w:val="22"/>
          <w:szCs w:val="22"/>
        </w:rPr>
      </w:pPr>
      <w:bookmarkStart w:id="176" w:name="_Toc103594663"/>
      <w:bookmarkStart w:id="177" w:name="_Toc115353177"/>
      <w:r w:rsidRPr="00C65DAD">
        <w:rPr>
          <w:rFonts w:ascii="Arial" w:hAnsi="Arial" w:cs="Arial"/>
          <w:sz w:val="22"/>
          <w:szCs w:val="22"/>
        </w:rPr>
        <w:t>Tiempo de respuesta del Sistema de Almacenamiento de Energía</w:t>
      </w:r>
      <w:bookmarkEnd w:id="176"/>
      <w:bookmarkEnd w:id="177"/>
    </w:p>
    <w:p w14:paraId="3C83BC07" w14:textId="2A8A5DAE" w:rsidR="009867FE" w:rsidRPr="00C65DAD" w:rsidRDefault="009867FE" w:rsidP="009867FE">
      <w:pPr>
        <w:rPr>
          <w:rFonts w:ascii="Arial" w:hAnsi="Arial" w:cs="Arial"/>
          <w:sz w:val="22"/>
          <w:szCs w:val="22"/>
        </w:rPr>
      </w:pPr>
      <w:r w:rsidRPr="00C65DAD">
        <w:rPr>
          <w:rFonts w:ascii="Arial" w:hAnsi="Arial" w:cs="Arial"/>
          <w:sz w:val="22"/>
          <w:szCs w:val="22"/>
        </w:rPr>
        <w:t>UTE requiere un tiempo de respuesta menor a 1</w:t>
      </w:r>
      <w:r w:rsidR="00E42801" w:rsidRPr="00C65DAD">
        <w:rPr>
          <w:rFonts w:ascii="Arial" w:hAnsi="Arial" w:cs="Arial"/>
          <w:sz w:val="22"/>
          <w:szCs w:val="22"/>
        </w:rPr>
        <w:t xml:space="preserve"> </w:t>
      </w:r>
      <w:r w:rsidR="006D28D5">
        <w:rPr>
          <w:rFonts w:ascii="Arial" w:hAnsi="Arial" w:cs="Arial"/>
          <w:sz w:val="22"/>
          <w:szCs w:val="22"/>
        </w:rPr>
        <w:t>segundo</w:t>
      </w:r>
      <w:r w:rsidRPr="00C65DAD">
        <w:rPr>
          <w:rFonts w:ascii="Arial" w:hAnsi="Arial" w:cs="Arial"/>
          <w:sz w:val="22"/>
          <w:szCs w:val="22"/>
        </w:rPr>
        <w:t xml:space="preserve">. </w:t>
      </w:r>
    </w:p>
    <w:p w14:paraId="24D125CC" w14:textId="77777777" w:rsidR="009867FE" w:rsidRPr="00C65DAD" w:rsidRDefault="009867FE" w:rsidP="009867FE">
      <w:pPr>
        <w:rPr>
          <w:rFonts w:ascii="Arial" w:hAnsi="Arial" w:cs="Arial"/>
          <w:sz w:val="22"/>
          <w:szCs w:val="22"/>
        </w:rPr>
      </w:pPr>
    </w:p>
    <w:p w14:paraId="06A3C101" w14:textId="77777777" w:rsidR="009867FE" w:rsidRPr="00C65DAD" w:rsidRDefault="009867FE" w:rsidP="009867FE">
      <w:pPr>
        <w:rPr>
          <w:rFonts w:ascii="Arial" w:hAnsi="Arial" w:cs="Arial"/>
          <w:sz w:val="22"/>
          <w:szCs w:val="22"/>
        </w:rPr>
      </w:pPr>
      <w:r w:rsidRPr="00C65DAD">
        <w:rPr>
          <w:rFonts w:ascii="Arial" w:hAnsi="Arial" w:cs="Arial"/>
          <w:sz w:val="22"/>
          <w:szCs w:val="22"/>
        </w:rPr>
        <w:t>El tiempo de respuesta se define como la duración entre instante en que se envía de una consigna al sistema y el instante en que esa consigna es alcanzada y mantenida (con un margen de +/- 5%).</w:t>
      </w:r>
    </w:p>
    <w:p w14:paraId="532FF830" w14:textId="77777777" w:rsidR="009867FE" w:rsidRPr="00C65DAD" w:rsidRDefault="009867FE" w:rsidP="009867FE">
      <w:pPr>
        <w:rPr>
          <w:rFonts w:ascii="Arial" w:hAnsi="Arial" w:cs="Arial"/>
          <w:sz w:val="22"/>
          <w:szCs w:val="22"/>
        </w:rPr>
      </w:pPr>
    </w:p>
    <w:p w14:paraId="72512572" w14:textId="77777777" w:rsidR="009867FE" w:rsidRPr="00C65DAD" w:rsidRDefault="009867FE" w:rsidP="009867FE">
      <w:pPr>
        <w:pStyle w:val="Ttulo3"/>
        <w:rPr>
          <w:rFonts w:ascii="Arial" w:hAnsi="Arial" w:cs="Arial"/>
          <w:sz w:val="22"/>
          <w:szCs w:val="22"/>
        </w:rPr>
      </w:pPr>
      <w:bookmarkStart w:id="178" w:name="_Toc103594664"/>
      <w:bookmarkStart w:id="179" w:name="_Toc115353178"/>
      <w:r w:rsidRPr="00C65DAD">
        <w:rPr>
          <w:rFonts w:ascii="Arial" w:hAnsi="Arial" w:cs="Arial"/>
          <w:sz w:val="22"/>
          <w:szCs w:val="22"/>
        </w:rPr>
        <w:t xml:space="preserve">Eficiencia de carga y </w:t>
      </w:r>
      <w:r w:rsidR="006162A7" w:rsidRPr="00C65DAD">
        <w:rPr>
          <w:rFonts w:ascii="Arial" w:hAnsi="Arial" w:cs="Arial"/>
          <w:sz w:val="22"/>
          <w:szCs w:val="22"/>
        </w:rPr>
        <w:t>descarga (</w:t>
      </w:r>
      <w:r w:rsidRPr="00C65DAD">
        <w:rPr>
          <w:rFonts w:ascii="Arial" w:hAnsi="Arial" w:cs="Arial"/>
          <w:sz w:val="22"/>
          <w:szCs w:val="22"/>
        </w:rPr>
        <w:t>Round trip Efficiency)</w:t>
      </w:r>
      <w:bookmarkEnd w:id="178"/>
      <w:bookmarkEnd w:id="179"/>
      <w:r w:rsidRPr="00C65DAD">
        <w:rPr>
          <w:rFonts w:ascii="Arial" w:hAnsi="Arial" w:cs="Arial"/>
          <w:sz w:val="22"/>
          <w:szCs w:val="22"/>
        </w:rPr>
        <w:t xml:space="preserve"> </w:t>
      </w:r>
    </w:p>
    <w:p w14:paraId="2E1688B7" w14:textId="77777777" w:rsidR="009867FE" w:rsidRPr="00C65DAD" w:rsidRDefault="009867FE" w:rsidP="009867FE">
      <w:pPr>
        <w:rPr>
          <w:rFonts w:ascii="Arial" w:hAnsi="Arial" w:cs="Arial"/>
          <w:sz w:val="22"/>
          <w:szCs w:val="22"/>
        </w:rPr>
      </w:pPr>
      <w:r w:rsidRPr="00C65DAD">
        <w:rPr>
          <w:rFonts w:ascii="Arial" w:hAnsi="Arial" w:cs="Arial"/>
          <w:sz w:val="22"/>
          <w:szCs w:val="22"/>
        </w:rPr>
        <w:t>Los oferentes deberán garantizar una eficiencia de carga y descarga para el sistema de almacenamiento de energía durante su vida útil. La eficiencia de ida y vuelta se mide en el nivel de tensión de MT, durante el período de un año. La métrica tiene en cuenta todas las perdidas y consumos de energía de la Solución de Almacenamiento de Energía (incluyendo servicios auxiliares y consumos de aire acondicionado).</w:t>
      </w:r>
    </w:p>
    <w:p w14:paraId="3187A986" w14:textId="77777777" w:rsidR="009867FE" w:rsidRPr="00C65DAD" w:rsidRDefault="009867FE" w:rsidP="009867FE">
      <w:pPr>
        <w:rPr>
          <w:rFonts w:ascii="Arial" w:hAnsi="Arial" w:cs="Arial"/>
          <w:sz w:val="22"/>
          <w:szCs w:val="22"/>
        </w:rPr>
      </w:pPr>
    </w:p>
    <w:p w14:paraId="3C7F59BD" w14:textId="7AFD09AD" w:rsidR="009867FE" w:rsidRDefault="009867FE" w:rsidP="009867FE">
      <w:pPr>
        <w:rPr>
          <w:rFonts w:ascii="Arial" w:hAnsi="Arial" w:cs="Arial"/>
          <w:sz w:val="22"/>
          <w:szCs w:val="22"/>
        </w:rPr>
      </w:pPr>
      <w:r w:rsidRPr="00C65DAD">
        <w:rPr>
          <w:rFonts w:ascii="Arial" w:hAnsi="Arial" w:cs="Arial"/>
          <w:sz w:val="22"/>
          <w:szCs w:val="22"/>
        </w:rPr>
        <w:t>La eficiencia de carga y descarga del sistema de almace</w:t>
      </w:r>
      <w:r w:rsidR="00E42801" w:rsidRPr="00C65DAD">
        <w:rPr>
          <w:rFonts w:ascii="Arial" w:hAnsi="Arial" w:cs="Arial"/>
          <w:sz w:val="22"/>
          <w:szCs w:val="22"/>
        </w:rPr>
        <w:t>namiento debe ser superior al 84</w:t>
      </w:r>
      <w:r w:rsidRPr="00C65DAD">
        <w:rPr>
          <w:rFonts w:ascii="Arial" w:hAnsi="Arial" w:cs="Arial"/>
          <w:sz w:val="22"/>
          <w:szCs w:val="22"/>
        </w:rPr>
        <w:t>%. Por lo tanto, la métrica tiene en cuenta todas las pérdidas y consumos energéticos de la Planta (incluidos los consumos de auxiliares y HVAC).</w:t>
      </w:r>
    </w:p>
    <w:p w14:paraId="586935B8" w14:textId="77777777" w:rsidR="005752F2" w:rsidRPr="005752F2" w:rsidRDefault="005752F2" w:rsidP="009867FE">
      <w:pPr>
        <w:rPr>
          <w:rFonts w:ascii="Arial" w:hAnsi="Arial" w:cs="Arial"/>
          <w:b/>
          <w:bCs/>
          <w:sz w:val="22"/>
          <w:szCs w:val="22"/>
        </w:rPr>
      </w:pPr>
    </w:p>
    <w:p w14:paraId="7CA27C40" w14:textId="454AE72C" w:rsidR="009867FE" w:rsidRPr="00C65DAD" w:rsidRDefault="009867FE" w:rsidP="009867FE">
      <w:pPr>
        <w:rPr>
          <w:rFonts w:ascii="Arial" w:hAnsi="Arial" w:cs="Arial"/>
          <w:sz w:val="22"/>
          <w:szCs w:val="22"/>
        </w:rPr>
      </w:pPr>
      <w:r w:rsidRPr="005752F2">
        <w:rPr>
          <w:rFonts w:ascii="Arial" w:hAnsi="Arial" w:cs="Arial"/>
          <w:sz w:val="22"/>
          <w:szCs w:val="22"/>
        </w:rPr>
        <w:t xml:space="preserve">Otros parámetros relacionados con este </w:t>
      </w:r>
      <w:r w:rsidR="00E42801" w:rsidRPr="005752F2">
        <w:rPr>
          <w:rFonts w:ascii="Arial" w:hAnsi="Arial" w:cs="Arial"/>
          <w:sz w:val="22"/>
          <w:szCs w:val="22"/>
        </w:rPr>
        <w:t>tema se pueden encontrar en el A</w:t>
      </w:r>
      <w:r w:rsidRPr="005752F2">
        <w:rPr>
          <w:rFonts w:ascii="Arial" w:hAnsi="Arial" w:cs="Arial"/>
          <w:sz w:val="22"/>
          <w:szCs w:val="22"/>
        </w:rPr>
        <w:t xml:space="preserve">nexo </w:t>
      </w:r>
      <w:r w:rsidR="00E42801" w:rsidRPr="005752F2">
        <w:rPr>
          <w:rFonts w:ascii="Arial" w:hAnsi="Arial" w:cs="Arial"/>
          <w:sz w:val="22"/>
          <w:szCs w:val="22"/>
        </w:rPr>
        <w:fldChar w:fldCharType="begin"/>
      </w:r>
      <w:r w:rsidR="00E42801" w:rsidRPr="005752F2">
        <w:rPr>
          <w:rFonts w:ascii="Arial" w:hAnsi="Arial" w:cs="Arial"/>
          <w:sz w:val="22"/>
          <w:szCs w:val="22"/>
        </w:rPr>
        <w:instrText xml:space="preserve"> REF _Ref103860427 \r \h  \* MERGEFORMAT </w:instrText>
      </w:r>
      <w:r w:rsidR="00E42801" w:rsidRPr="005752F2">
        <w:rPr>
          <w:rFonts w:ascii="Arial" w:hAnsi="Arial" w:cs="Arial"/>
          <w:sz w:val="22"/>
          <w:szCs w:val="22"/>
        </w:rPr>
      </w:r>
      <w:r w:rsidR="00E42801" w:rsidRPr="005752F2">
        <w:rPr>
          <w:rFonts w:ascii="Arial" w:hAnsi="Arial" w:cs="Arial"/>
          <w:sz w:val="22"/>
          <w:szCs w:val="22"/>
        </w:rPr>
        <w:fldChar w:fldCharType="separate"/>
      </w:r>
      <w:r w:rsidR="0037689F">
        <w:rPr>
          <w:rFonts w:ascii="Arial" w:hAnsi="Arial" w:cs="Arial"/>
          <w:sz w:val="22"/>
          <w:szCs w:val="22"/>
        </w:rPr>
        <w:t>19.8</w:t>
      </w:r>
      <w:r w:rsidR="00E42801" w:rsidRPr="005752F2">
        <w:rPr>
          <w:rFonts w:ascii="Arial" w:hAnsi="Arial" w:cs="Arial"/>
          <w:sz w:val="22"/>
          <w:szCs w:val="22"/>
        </w:rPr>
        <w:fldChar w:fldCharType="end"/>
      </w:r>
      <w:r w:rsidRPr="005752F2">
        <w:rPr>
          <w:rFonts w:ascii="Arial" w:hAnsi="Arial" w:cs="Arial"/>
          <w:sz w:val="22"/>
          <w:szCs w:val="22"/>
        </w:rPr>
        <w:t>.</w:t>
      </w:r>
    </w:p>
    <w:p w14:paraId="0085A63B" w14:textId="77777777" w:rsidR="009867FE" w:rsidRPr="00C65DAD" w:rsidRDefault="009867FE" w:rsidP="009867FE">
      <w:pPr>
        <w:rPr>
          <w:rFonts w:ascii="Arial" w:hAnsi="Arial" w:cs="Arial"/>
          <w:sz w:val="22"/>
          <w:szCs w:val="22"/>
        </w:rPr>
      </w:pPr>
    </w:p>
    <w:p w14:paraId="2246C608" w14:textId="77777777" w:rsidR="009867FE" w:rsidRPr="00C65DAD" w:rsidRDefault="009867FE" w:rsidP="009867FE">
      <w:pPr>
        <w:rPr>
          <w:rFonts w:ascii="Arial" w:hAnsi="Arial" w:cs="Arial"/>
          <w:sz w:val="22"/>
          <w:szCs w:val="22"/>
        </w:rPr>
      </w:pPr>
    </w:p>
    <w:p w14:paraId="1027D4E9" w14:textId="77777777" w:rsidR="004810C1" w:rsidRPr="00C65DAD" w:rsidRDefault="004810C1" w:rsidP="004810C1">
      <w:pPr>
        <w:rPr>
          <w:rFonts w:ascii="Arial" w:hAnsi="Arial" w:cs="Arial"/>
          <w:b/>
          <w:bCs/>
          <w:sz w:val="22"/>
          <w:szCs w:val="22"/>
        </w:rPr>
      </w:pPr>
      <w:r w:rsidRPr="00C65DAD">
        <w:rPr>
          <w:rFonts w:ascii="Arial" w:hAnsi="Arial" w:cs="Arial"/>
          <w:b/>
          <w:bCs/>
          <w:sz w:val="22"/>
          <w:szCs w:val="22"/>
        </w:rPr>
        <w:t>El oferente deberá proponer la eficiencia de ida y vuelta que garantiza en su oferta.</w:t>
      </w:r>
    </w:p>
    <w:p w14:paraId="631FAFDE" w14:textId="77777777" w:rsidR="009867FE" w:rsidRPr="00C65DAD" w:rsidRDefault="009867FE" w:rsidP="009867FE">
      <w:pPr>
        <w:rPr>
          <w:rFonts w:ascii="Arial" w:hAnsi="Arial" w:cs="Arial"/>
          <w:sz w:val="22"/>
          <w:szCs w:val="22"/>
        </w:rPr>
      </w:pPr>
    </w:p>
    <w:p w14:paraId="51AAC934" w14:textId="77777777" w:rsidR="009867FE" w:rsidRPr="00C65DAD" w:rsidRDefault="009867FE" w:rsidP="009867FE">
      <w:pPr>
        <w:pStyle w:val="Ttulo3"/>
        <w:rPr>
          <w:rFonts w:ascii="Arial" w:hAnsi="Arial" w:cs="Arial"/>
          <w:sz w:val="22"/>
          <w:szCs w:val="22"/>
        </w:rPr>
      </w:pPr>
      <w:bookmarkStart w:id="180" w:name="_Toc115353179"/>
      <w:bookmarkStart w:id="181" w:name="_Toc103594665"/>
      <w:r w:rsidRPr="00C65DAD">
        <w:rPr>
          <w:rFonts w:ascii="Arial" w:hAnsi="Arial" w:cs="Arial"/>
          <w:sz w:val="22"/>
          <w:szCs w:val="22"/>
        </w:rPr>
        <w:t>Penalizaciones</w:t>
      </w:r>
      <w:bookmarkEnd w:id="180"/>
      <w:r w:rsidRPr="00C65DAD">
        <w:rPr>
          <w:rFonts w:ascii="Arial" w:hAnsi="Arial" w:cs="Arial"/>
          <w:sz w:val="22"/>
          <w:szCs w:val="22"/>
        </w:rPr>
        <w:t xml:space="preserve"> </w:t>
      </w:r>
      <w:bookmarkEnd w:id="181"/>
    </w:p>
    <w:p w14:paraId="1FF5A11D" w14:textId="640BDD6A" w:rsidR="009867FE" w:rsidRDefault="009867FE" w:rsidP="009867FE">
      <w:pPr>
        <w:rPr>
          <w:rFonts w:ascii="Arial" w:hAnsi="Arial" w:cs="Arial"/>
          <w:sz w:val="22"/>
          <w:szCs w:val="22"/>
        </w:rPr>
      </w:pPr>
      <w:r w:rsidRPr="00C65DAD">
        <w:rPr>
          <w:rFonts w:ascii="Arial" w:hAnsi="Arial" w:cs="Arial"/>
          <w:sz w:val="22"/>
          <w:szCs w:val="22"/>
        </w:rPr>
        <w:t>UTE requerirá que el oferente adjudicado se comprometa con las métricas garantizadas. En consecuencia,</w:t>
      </w:r>
      <w:r w:rsidR="00E42801" w:rsidRPr="00C65DAD">
        <w:rPr>
          <w:rFonts w:ascii="Arial" w:hAnsi="Arial" w:cs="Arial"/>
          <w:sz w:val="22"/>
          <w:szCs w:val="22"/>
        </w:rPr>
        <w:t xml:space="preserve"> </w:t>
      </w:r>
      <w:r w:rsidR="00503B6D">
        <w:rPr>
          <w:rFonts w:ascii="Arial" w:hAnsi="Arial" w:cs="Arial"/>
          <w:sz w:val="22"/>
          <w:szCs w:val="22"/>
        </w:rPr>
        <w:t>el Adjudicatario pagará</w:t>
      </w:r>
      <w:r w:rsidR="00E42801" w:rsidRPr="00C65DAD">
        <w:rPr>
          <w:rFonts w:ascii="Arial" w:hAnsi="Arial" w:cs="Arial"/>
          <w:sz w:val="22"/>
          <w:szCs w:val="22"/>
        </w:rPr>
        <w:t xml:space="preserve"> </w:t>
      </w:r>
      <w:r w:rsidR="00503B6D">
        <w:rPr>
          <w:rFonts w:ascii="Arial" w:hAnsi="Arial" w:cs="Arial"/>
          <w:sz w:val="22"/>
          <w:szCs w:val="22"/>
        </w:rPr>
        <w:t>penalizaciones</w:t>
      </w:r>
      <w:r w:rsidR="00E42801" w:rsidRPr="00C65DAD">
        <w:rPr>
          <w:rFonts w:ascii="Arial" w:hAnsi="Arial" w:cs="Arial"/>
          <w:sz w:val="22"/>
          <w:szCs w:val="22"/>
        </w:rPr>
        <w:t xml:space="preserve"> </w:t>
      </w:r>
      <w:r w:rsidRPr="00C65DAD">
        <w:rPr>
          <w:rFonts w:ascii="Arial" w:hAnsi="Arial" w:cs="Arial"/>
          <w:sz w:val="22"/>
          <w:szCs w:val="22"/>
        </w:rPr>
        <w:t xml:space="preserve">si </w:t>
      </w:r>
      <w:r w:rsidR="00503B6D">
        <w:rPr>
          <w:rFonts w:ascii="Arial" w:hAnsi="Arial" w:cs="Arial"/>
          <w:sz w:val="22"/>
          <w:szCs w:val="22"/>
        </w:rPr>
        <w:t xml:space="preserve">el desempeño verificado no alcanza los valores </w:t>
      </w:r>
      <w:r w:rsidR="00A85B5C">
        <w:rPr>
          <w:rFonts w:ascii="Arial" w:hAnsi="Arial" w:cs="Arial"/>
          <w:sz w:val="22"/>
          <w:szCs w:val="22"/>
        </w:rPr>
        <w:t>objetivos</w:t>
      </w:r>
      <w:r w:rsidR="00503B6D">
        <w:rPr>
          <w:rFonts w:ascii="Arial" w:hAnsi="Arial" w:cs="Arial"/>
          <w:sz w:val="22"/>
          <w:szCs w:val="22"/>
        </w:rPr>
        <w:t xml:space="preserve"> </w:t>
      </w:r>
      <w:r w:rsidR="00E42801" w:rsidRPr="00C65DAD">
        <w:rPr>
          <w:rFonts w:ascii="Arial" w:hAnsi="Arial" w:cs="Arial"/>
          <w:sz w:val="22"/>
          <w:szCs w:val="22"/>
        </w:rPr>
        <w:t xml:space="preserve"> se</w:t>
      </w:r>
      <w:r w:rsidR="00D4303A" w:rsidRPr="00C65DAD">
        <w:rPr>
          <w:rFonts w:ascii="Arial" w:hAnsi="Arial" w:cs="Arial"/>
          <w:sz w:val="22"/>
          <w:szCs w:val="22"/>
        </w:rPr>
        <w:t>g</w:t>
      </w:r>
      <w:r w:rsidR="00E42801" w:rsidRPr="00C65DAD">
        <w:rPr>
          <w:rFonts w:ascii="Arial" w:hAnsi="Arial" w:cs="Arial"/>
          <w:sz w:val="22"/>
          <w:szCs w:val="22"/>
        </w:rPr>
        <w:t xml:space="preserve">ún el Anexo </w:t>
      </w:r>
      <w:r w:rsidR="00E42801" w:rsidRPr="00C65DAD">
        <w:rPr>
          <w:rFonts w:ascii="Arial" w:hAnsi="Arial" w:cs="Arial"/>
          <w:sz w:val="22"/>
          <w:szCs w:val="22"/>
        </w:rPr>
        <w:fldChar w:fldCharType="begin"/>
      </w:r>
      <w:r w:rsidR="00E42801" w:rsidRPr="00C65DAD">
        <w:rPr>
          <w:rFonts w:ascii="Arial" w:hAnsi="Arial" w:cs="Arial"/>
          <w:sz w:val="22"/>
          <w:szCs w:val="22"/>
        </w:rPr>
        <w:instrText xml:space="preserve"> REF _Ref103860493 \r \h </w:instrText>
      </w:r>
      <w:r w:rsidR="00C65DAD" w:rsidRPr="00C65DAD">
        <w:rPr>
          <w:rFonts w:ascii="Arial" w:hAnsi="Arial" w:cs="Arial"/>
          <w:sz w:val="22"/>
          <w:szCs w:val="22"/>
        </w:rPr>
        <w:instrText xml:space="preserve"> \* MERGEFORMAT </w:instrText>
      </w:r>
      <w:r w:rsidR="00E42801" w:rsidRPr="00C65DAD">
        <w:rPr>
          <w:rFonts w:ascii="Arial" w:hAnsi="Arial" w:cs="Arial"/>
          <w:sz w:val="22"/>
          <w:szCs w:val="22"/>
        </w:rPr>
      </w:r>
      <w:r w:rsidR="00E42801" w:rsidRPr="00C65DAD">
        <w:rPr>
          <w:rFonts w:ascii="Arial" w:hAnsi="Arial" w:cs="Arial"/>
          <w:sz w:val="22"/>
          <w:szCs w:val="22"/>
        </w:rPr>
        <w:fldChar w:fldCharType="separate"/>
      </w:r>
      <w:r w:rsidR="0037689F">
        <w:rPr>
          <w:rFonts w:ascii="Arial" w:hAnsi="Arial" w:cs="Arial"/>
          <w:sz w:val="22"/>
          <w:szCs w:val="22"/>
        </w:rPr>
        <w:t>19.9</w:t>
      </w:r>
      <w:r w:rsidR="00E42801" w:rsidRPr="00C65DAD">
        <w:rPr>
          <w:rFonts w:ascii="Arial" w:hAnsi="Arial" w:cs="Arial"/>
          <w:sz w:val="22"/>
          <w:szCs w:val="22"/>
        </w:rPr>
        <w:fldChar w:fldCharType="end"/>
      </w:r>
      <w:r w:rsidR="00E42801" w:rsidRPr="00C65DAD">
        <w:rPr>
          <w:rFonts w:ascii="Arial" w:hAnsi="Arial" w:cs="Arial"/>
          <w:sz w:val="22"/>
          <w:szCs w:val="22"/>
        </w:rPr>
        <w:t>.</w:t>
      </w:r>
    </w:p>
    <w:p w14:paraId="085A4554" w14:textId="77777777" w:rsidR="00DB293F" w:rsidRPr="00C65DAD" w:rsidRDefault="00DB293F" w:rsidP="009867FE">
      <w:pPr>
        <w:rPr>
          <w:rFonts w:ascii="Arial" w:hAnsi="Arial" w:cs="Arial"/>
          <w:sz w:val="22"/>
          <w:szCs w:val="22"/>
        </w:rPr>
      </w:pPr>
    </w:p>
    <w:p w14:paraId="2D32AB7B" w14:textId="700B6538" w:rsidR="009867FE" w:rsidRPr="008B4662" w:rsidRDefault="002D6C0D" w:rsidP="009867FE">
      <w:pPr>
        <w:rPr>
          <w:rFonts w:ascii="Arial" w:hAnsi="Arial" w:cs="Arial"/>
          <w:sz w:val="22"/>
          <w:szCs w:val="22"/>
        </w:rPr>
      </w:pPr>
      <w:r w:rsidRPr="008B4662">
        <w:rPr>
          <w:rFonts w:ascii="Arial" w:hAnsi="Arial" w:cs="Arial"/>
          <w:sz w:val="22"/>
          <w:szCs w:val="22"/>
        </w:rPr>
        <w:t xml:space="preserve">Las métricas se exigen para cada </w:t>
      </w:r>
      <w:r w:rsidR="00F36DC3" w:rsidRPr="008B4662">
        <w:rPr>
          <w:rFonts w:ascii="Arial" w:hAnsi="Arial" w:cs="Arial"/>
          <w:sz w:val="22"/>
          <w:szCs w:val="22"/>
        </w:rPr>
        <w:t>BESS</w:t>
      </w:r>
      <w:r w:rsidRPr="008B4662">
        <w:rPr>
          <w:rFonts w:ascii="Arial" w:hAnsi="Arial" w:cs="Arial"/>
          <w:sz w:val="22"/>
          <w:szCs w:val="22"/>
        </w:rPr>
        <w:t xml:space="preserve"> y las penalizaciones se calcularán </w:t>
      </w:r>
      <w:r w:rsidR="00701886" w:rsidRPr="008B4662">
        <w:rPr>
          <w:rFonts w:ascii="Arial" w:hAnsi="Arial" w:cs="Arial"/>
          <w:sz w:val="22"/>
          <w:szCs w:val="22"/>
        </w:rPr>
        <w:t xml:space="preserve">igualmente </w:t>
      </w:r>
      <w:r w:rsidRPr="008B4662">
        <w:rPr>
          <w:rFonts w:ascii="Arial" w:hAnsi="Arial" w:cs="Arial"/>
          <w:sz w:val="22"/>
          <w:szCs w:val="22"/>
        </w:rPr>
        <w:t xml:space="preserve">para cada </w:t>
      </w:r>
      <w:r w:rsidR="00701886" w:rsidRPr="008B4662">
        <w:rPr>
          <w:rFonts w:ascii="Arial" w:hAnsi="Arial" w:cs="Arial"/>
          <w:sz w:val="22"/>
          <w:szCs w:val="22"/>
        </w:rPr>
        <w:t>BESS</w:t>
      </w:r>
      <w:r w:rsidRPr="008B4662">
        <w:rPr>
          <w:rFonts w:ascii="Arial" w:hAnsi="Arial" w:cs="Arial"/>
          <w:sz w:val="22"/>
          <w:szCs w:val="22"/>
        </w:rPr>
        <w:t>.</w:t>
      </w:r>
    </w:p>
    <w:p w14:paraId="1B02E70B" w14:textId="79DBDDD6" w:rsidR="000F1ABD" w:rsidRDefault="000F1ABD" w:rsidP="009867FE">
      <w:pPr>
        <w:rPr>
          <w:rFonts w:ascii="Arial" w:hAnsi="Arial" w:cs="Arial"/>
          <w:sz w:val="22"/>
          <w:szCs w:val="22"/>
        </w:rPr>
      </w:pPr>
      <w:r>
        <w:rPr>
          <w:rFonts w:ascii="Arial" w:hAnsi="Arial" w:cs="Arial"/>
          <w:sz w:val="22"/>
          <w:szCs w:val="22"/>
        </w:rPr>
        <w:t>El desempeño por Disponibilidad se verifica</w:t>
      </w:r>
      <w:r w:rsidR="00B8074E">
        <w:rPr>
          <w:rFonts w:ascii="Arial" w:hAnsi="Arial" w:cs="Arial"/>
          <w:sz w:val="22"/>
          <w:szCs w:val="22"/>
        </w:rPr>
        <w:t>rá</w:t>
      </w:r>
      <w:r>
        <w:rPr>
          <w:rFonts w:ascii="Arial" w:hAnsi="Arial" w:cs="Arial"/>
          <w:sz w:val="22"/>
          <w:szCs w:val="22"/>
        </w:rPr>
        <w:t xml:space="preserve"> diariamente a través del SCADA. El valor objetivo de este indicador es anual; por lo tanto, el cálculo de la penalización correspondiente, así como su pago, también es anual. </w:t>
      </w:r>
    </w:p>
    <w:p w14:paraId="5B21DE0E" w14:textId="77777777" w:rsidR="000F1ABD" w:rsidRDefault="000F1ABD" w:rsidP="009867FE">
      <w:pPr>
        <w:rPr>
          <w:rFonts w:ascii="Arial" w:hAnsi="Arial" w:cs="Arial"/>
          <w:sz w:val="22"/>
          <w:szCs w:val="22"/>
        </w:rPr>
      </w:pPr>
    </w:p>
    <w:p w14:paraId="70C506C0" w14:textId="2E42C35E" w:rsidR="00B8074E" w:rsidRDefault="000F1ABD" w:rsidP="00B8074E">
      <w:pPr>
        <w:rPr>
          <w:rFonts w:ascii="Arial" w:hAnsi="Arial" w:cs="Arial"/>
          <w:sz w:val="22"/>
          <w:szCs w:val="22"/>
        </w:rPr>
      </w:pPr>
      <w:r>
        <w:rPr>
          <w:rFonts w:ascii="Arial" w:hAnsi="Arial" w:cs="Arial"/>
          <w:sz w:val="22"/>
          <w:szCs w:val="22"/>
        </w:rPr>
        <w:t xml:space="preserve">El desempeño por Capacidad y </w:t>
      </w:r>
      <w:r w:rsidR="006D28D5">
        <w:rPr>
          <w:rFonts w:ascii="Arial" w:hAnsi="Arial" w:cs="Arial"/>
          <w:sz w:val="22"/>
          <w:szCs w:val="22"/>
        </w:rPr>
        <w:t xml:space="preserve">Eficiencia </w:t>
      </w:r>
      <w:r>
        <w:rPr>
          <w:rFonts w:ascii="Arial" w:hAnsi="Arial" w:cs="Arial"/>
          <w:sz w:val="22"/>
          <w:szCs w:val="22"/>
        </w:rPr>
        <w:t>se verifica</w:t>
      </w:r>
      <w:r w:rsidR="00B8074E">
        <w:rPr>
          <w:rFonts w:ascii="Arial" w:hAnsi="Arial" w:cs="Arial"/>
          <w:sz w:val="22"/>
          <w:szCs w:val="22"/>
        </w:rPr>
        <w:t>rá</w:t>
      </w:r>
      <w:r>
        <w:rPr>
          <w:rFonts w:ascii="Arial" w:hAnsi="Arial" w:cs="Arial"/>
          <w:sz w:val="22"/>
          <w:szCs w:val="22"/>
        </w:rPr>
        <w:t xml:space="preserve"> anualmente</w:t>
      </w:r>
      <w:r w:rsidR="00B8074E">
        <w:rPr>
          <w:rFonts w:ascii="Arial" w:hAnsi="Arial" w:cs="Arial"/>
          <w:sz w:val="22"/>
          <w:szCs w:val="22"/>
        </w:rPr>
        <w:t xml:space="preserve"> por una empresa especializa e independiente</w:t>
      </w:r>
      <w:r>
        <w:rPr>
          <w:rFonts w:ascii="Arial" w:hAnsi="Arial" w:cs="Arial"/>
          <w:sz w:val="22"/>
          <w:szCs w:val="22"/>
        </w:rPr>
        <w:t>,</w:t>
      </w:r>
      <w:r w:rsidR="00B8074E">
        <w:rPr>
          <w:rFonts w:ascii="Arial" w:hAnsi="Arial" w:cs="Arial"/>
          <w:sz w:val="22"/>
          <w:szCs w:val="22"/>
        </w:rPr>
        <w:t xml:space="preserve"> El valor objetivo de estos indicadores es anual; por lo tanto, el cálculo de la penalización correspondiente, así como su pago, también es anual. </w:t>
      </w:r>
    </w:p>
    <w:p w14:paraId="6730758D" w14:textId="3A86E58F" w:rsidR="00B8074E" w:rsidRDefault="00B8074E" w:rsidP="00B8074E">
      <w:pPr>
        <w:rPr>
          <w:rFonts w:ascii="Arial" w:hAnsi="Arial" w:cs="Arial"/>
          <w:sz w:val="22"/>
          <w:szCs w:val="22"/>
        </w:rPr>
      </w:pPr>
    </w:p>
    <w:p w14:paraId="57184DD6" w14:textId="1A921AE2" w:rsidR="00A46DA1" w:rsidRDefault="00A46DA1" w:rsidP="00A46DA1">
      <w:pPr>
        <w:rPr>
          <w:rFonts w:ascii="Arial" w:hAnsi="Arial" w:cs="Arial"/>
          <w:sz w:val="22"/>
          <w:szCs w:val="22"/>
        </w:rPr>
      </w:pPr>
      <w:r>
        <w:rPr>
          <w:rFonts w:ascii="Arial" w:hAnsi="Arial" w:cs="Arial"/>
          <w:sz w:val="22"/>
          <w:szCs w:val="22"/>
        </w:rPr>
        <w:lastRenderedPageBreak/>
        <w:t>En particular, en cuanto al desempeño por Capacidad, en caso de no cumplir el valor objetivo anual, además de la penalización correspondiente, se reducirá el pago total mensual por el servicio, en forma proporcional a la Capacidad verificada en el ensayo correspondiente, hasta el siguiente control anual. En caso de que el Adjudicatario corrija la situación antes del siguiente control anual, podrá solicitar a UTE, a costo del adjudicatario una nueva verificación de Capacidad.</w:t>
      </w:r>
    </w:p>
    <w:p w14:paraId="721E04B3" w14:textId="77777777" w:rsidR="00A46DA1" w:rsidRDefault="00A46DA1" w:rsidP="00A46DA1">
      <w:pPr>
        <w:rPr>
          <w:rFonts w:ascii="Arial" w:hAnsi="Arial" w:cs="Arial"/>
          <w:sz w:val="22"/>
          <w:szCs w:val="22"/>
        </w:rPr>
      </w:pPr>
    </w:p>
    <w:p w14:paraId="5A6EF3A4" w14:textId="77777777" w:rsidR="00A46DA1" w:rsidRDefault="00A46DA1" w:rsidP="00A46DA1">
      <w:pPr>
        <w:rPr>
          <w:rFonts w:ascii="Arial" w:hAnsi="Arial" w:cs="Arial"/>
          <w:sz w:val="22"/>
          <w:szCs w:val="22"/>
        </w:rPr>
      </w:pPr>
      <w:r>
        <w:rPr>
          <w:rFonts w:ascii="Arial" w:hAnsi="Arial" w:cs="Arial"/>
          <w:sz w:val="22"/>
          <w:szCs w:val="22"/>
        </w:rPr>
        <w:t>A partir de dicha verificación, el pago total mensual por el servicio se ajustará de acuerdo al valor de Capacidad surgido de la nueva verificación.</w:t>
      </w:r>
    </w:p>
    <w:p w14:paraId="6D85BFCE" w14:textId="77777777" w:rsidR="00A46DA1" w:rsidRPr="00EB1290" w:rsidRDefault="00A46DA1" w:rsidP="00A46DA1">
      <w:pPr>
        <w:jc w:val="left"/>
        <w:rPr>
          <w:rFonts w:ascii="Arial" w:hAnsi="Arial" w:cs="Arial"/>
          <w:sz w:val="22"/>
          <w:szCs w:val="22"/>
        </w:rPr>
      </w:pPr>
      <w:r w:rsidRPr="006162A7">
        <w:br w:type="page"/>
      </w:r>
    </w:p>
    <w:p w14:paraId="0BE94E46" w14:textId="77777777" w:rsidR="009867FE" w:rsidRPr="00C65DAD" w:rsidRDefault="009867FE" w:rsidP="009867FE">
      <w:pPr>
        <w:pStyle w:val="Ttulo2"/>
        <w:rPr>
          <w:rFonts w:ascii="Arial" w:hAnsi="Arial"/>
          <w:sz w:val="22"/>
          <w:szCs w:val="22"/>
        </w:rPr>
      </w:pPr>
      <w:bookmarkStart w:id="182" w:name="_Toc103594666"/>
      <w:bookmarkStart w:id="183" w:name="_Toc115353180"/>
      <w:r w:rsidRPr="00C65DAD">
        <w:rPr>
          <w:rFonts w:ascii="Arial" w:hAnsi="Arial"/>
          <w:sz w:val="22"/>
          <w:szCs w:val="22"/>
        </w:rPr>
        <w:lastRenderedPageBreak/>
        <w:t>Mantenimiento</w:t>
      </w:r>
      <w:bookmarkEnd w:id="182"/>
      <w:bookmarkEnd w:id="183"/>
    </w:p>
    <w:p w14:paraId="106C9CF0" w14:textId="194F7F44" w:rsidR="00E42801" w:rsidRPr="00C65DAD" w:rsidRDefault="00E42801" w:rsidP="00E42801">
      <w:pPr>
        <w:rPr>
          <w:rFonts w:ascii="Arial" w:hAnsi="Arial" w:cs="Arial"/>
          <w:sz w:val="22"/>
          <w:szCs w:val="22"/>
        </w:rPr>
      </w:pPr>
      <w:r w:rsidRPr="00C65DAD">
        <w:rPr>
          <w:rFonts w:ascii="Arial" w:hAnsi="Arial" w:cs="Arial"/>
          <w:sz w:val="22"/>
          <w:szCs w:val="22"/>
        </w:rPr>
        <w:t xml:space="preserve">Se firmará junto con el contrato de </w:t>
      </w:r>
      <w:r w:rsidR="00BC22B6">
        <w:rPr>
          <w:rFonts w:ascii="Arial" w:hAnsi="Arial" w:cs="Arial"/>
          <w:sz w:val="22"/>
          <w:szCs w:val="22"/>
        </w:rPr>
        <w:t>arrendamiento</w:t>
      </w:r>
      <w:r w:rsidR="00BC22B6" w:rsidRPr="00C65DAD">
        <w:rPr>
          <w:rFonts w:ascii="Arial" w:hAnsi="Arial" w:cs="Arial"/>
          <w:sz w:val="22"/>
          <w:szCs w:val="22"/>
        </w:rPr>
        <w:t xml:space="preserve"> </w:t>
      </w:r>
      <w:r w:rsidRPr="00C65DAD">
        <w:rPr>
          <w:rFonts w:ascii="Arial" w:hAnsi="Arial" w:cs="Arial"/>
          <w:sz w:val="22"/>
          <w:szCs w:val="22"/>
        </w:rPr>
        <w:t>del BESS, un contrato de mantenimiento para la Solución de Almacenamiento de Energía completa, durante su vida útil (15 años como mínimo), incluyendo mantenimiento correctivo, repuestos, la logística asociada y los trabajos asociados.</w:t>
      </w:r>
    </w:p>
    <w:p w14:paraId="31CD5DEF" w14:textId="77777777" w:rsidR="009867FE" w:rsidRPr="00C65DAD" w:rsidRDefault="009867FE" w:rsidP="009867FE">
      <w:pPr>
        <w:rPr>
          <w:rFonts w:ascii="Arial" w:hAnsi="Arial" w:cs="Arial"/>
          <w:sz w:val="22"/>
          <w:szCs w:val="22"/>
        </w:rPr>
      </w:pPr>
    </w:p>
    <w:p w14:paraId="2E995CE3" w14:textId="77777777" w:rsidR="009867FE" w:rsidRPr="00C65DAD" w:rsidRDefault="009867FE" w:rsidP="009867FE">
      <w:pPr>
        <w:rPr>
          <w:rFonts w:ascii="Arial" w:hAnsi="Arial" w:cs="Arial"/>
          <w:sz w:val="22"/>
          <w:szCs w:val="22"/>
        </w:rPr>
      </w:pPr>
    </w:p>
    <w:p w14:paraId="4C8D39BF" w14:textId="237184BE" w:rsidR="009867FE" w:rsidRPr="00981A37" w:rsidRDefault="009867FE" w:rsidP="009867FE">
      <w:pPr>
        <w:pStyle w:val="Ttulo3"/>
        <w:rPr>
          <w:rFonts w:ascii="Arial" w:hAnsi="Arial" w:cs="Arial"/>
          <w:sz w:val="22"/>
          <w:szCs w:val="22"/>
          <w:highlight w:val="yellow"/>
        </w:rPr>
      </w:pPr>
      <w:bookmarkStart w:id="184" w:name="_Toc103594667"/>
      <w:bookmarkStart w:id="185" w:name="_Toc115353181"/>
      <w:r w:rsidRPr="00981A37">
        <w:rPr>
          <w:rFonts w:ascii="Arial" w:hAnsi="Arial" w:cs="Arial"/>
          <w:sz w:val="22"/>
          <w:szCs w:val="22"/>
          <w:highlight w:val="yellow"/>
        </w:rPr>
        <w:t>Mantenimiento Preventivo</w:t>
      </w:r>
      <w:bookmarkEnd w:id="184"/>
      <w:bookmarkEnd w:id="185"/>
      <w:r w:rsidR="00981A37" w:rsidRPr="00981A37">
        <w:rPr>
          <w:rFonts w:ascii="Arial" w:hAnsi="Arial" w:cs="Arial"/>
          <w:sz w:val="22"/>
          <w:szCs w:val="22"/>
          <w:highlight w:val="yellow"/>
        </w:rPr>
        <w:t xml:space="preserve"> (Modificado por Circular 4)</w:t>
      </w:r>
    </w:p>
    <w:p w14:paraId="60ED2096"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Las ofertas deben incluir un precio de un contrato de mantenimiento preventivo por 15 años, así como deben detallar como el oferente asegurará dicho mantenimiento y como lo llevará a cabo en las distintas locaciones. </w:t>
      </w:r>
    </w:p>
    <w:p w14:paraId="04081049" w14:textId="77777777" w:rsidR="009867FE" w:rsidRPr="00C65DAD" w:rsidRDefault="009867FE" w:rsidP="009867FE">
      <w:pPr>
        <w:rPr>
          <w:rFonts w:ascii="Arial" w:hAnsi="Arial" w:cs="Arial"/>
          <w:sz w:val="22"/>
          <w:szCs w:val="22"/>
        </w:rPr>
      </w:pPr>
    </w:p>
    <w:p w14:paraId="44656250"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A su vez, las ofertas deben incluir un precio para el entrenamiento para el personal de UTE de las tareas de mantenimiento preventivo, de forma que el personal de UTE pueda efectuar el mismo durante la vida útil del proyecto. </w:t>
      </w:r>
    </w:p>
    <w:p w14:paraId="6DC297F1" w14:textId="77777777" w:rsidR="00981A37" w:rsidRDefault="00981A37" w:rsidP="009867FE">
      <w:pPr>
        <w:rPr>
          <w:rFonts w:ascii="Arial" w:hAnsi="Arial" w:cs="Arial"/>
          <w:sz w:val="22"/>
          <w:szCs w:val="22"/>
        </w:rPr>
      </w:pPr>
    </w:p>
    <w:p w14:paraId="00796DD5" w14:textId="3156E602" w:rsidR="009867FE" w:rsidRPr="00C65DAD" w:rsidRDefault="009867FE" w:rsidP="009867FE">
      <w:pPr>
        <w:rPr>
          <w:rFonts w:ascii="Arial" w:hAnsi="Arial" w:cs="Arial"/>
          <w:sz w:val="22"/>
          <w:szCs w:val="22"/>
        </w:rPr>
      </w:pPr>
      <w:r w:rsidRPr="00C65DAD">
        <w:rPr>
          <w:rFonts w:ascii="Arial" w:hAnsi="Arial" w:cs="Arial"/>
          <w:sz w:val="22"/>
          <w:szCs w:val="22"/>
        </w:rPr>
        <w:t>Las ofertas deben incluir un cronograma de mantenimiento preventivo y describir en detalle la fuerza de trabajo necesaria para realizarlo, las tareas a realizar y la logística asociada al mismo.</w:t>
      </w:r>
    </w:p>
    <w:p w14:paraId="13ED1B44" w14:textId="77777777" w:rsidR="00E42801" w:rsidRPr="00C65DAD" w:rsidRDefault="00E42801" w:rsidP="009867FE">
      <w:pPr>
        <w:rPr>
          <w:rFonts w:ascii="Arial" w:hAnsi="Arial" w:cs="Arial"/>
          <w:sz w:val="22"/>
          <w:szCs w:val="22"/>
        </w:rPr>
      </w:pPr>
    </w:p>
    <w:p w14:paraId="0A3BBA60" w14:textId="77777777" w:rsidR="009867FE" w:rsidRPr="00C65DAD" w:rsidRDefault="009867FE" w:rsidP="009867FE">
      <w:pPr>
        <w:spacing w:after="120"/>
        <w:rPr>
          <w:rFonts w:ascii="Arial" w:hAnsi="Arial" w:cs="Arial"/>
          <w:sz w:val="22"/>
          <w:szCs w:val="22"/>
        </w:rPr>
      </w:pPr>
      <w:r w:rsidRPr="00C65DAD">
        <w:rPr>
          <w:rFonts w:ascii="Arial" w:hAnsi="Arial" w:cs="Arial"/>
          <w:sz w:val="22"/>
          <w:szCs w:val="22"/>
        </w:rPr>
        <w:t>Para el mantenimiento preventivo/predictivo, el primer paso es desarrollar una planificación sistemática del mantenimiento. Este mantenimiento debe realizarse regularmente en un equipo en condiciones de trabajo para evitar fallas no planificadas.</w:t>
      </w:r>
    </w:p>
    <w:p w14:paraId="3069B0F8" w14:textId="77777777" w:rsidR="009867FE" w:rsidRPr="00C65DAD" w:rsidRDefault="009867FE" w:rsidP="009867FE">
      <w:pPr>
        <w:spacing w:after="120"/>
        <w:rPr>
          <w:rFonts w:ascii="Arial" w:hAnsi="Arial" w:cs="Arial"/>
          <w:sz w:val="22"/>
          <w:szCs w:val="22"/>
        </w:rPr>
      </w:pPr>
      <w:r w:rsidRPr="00C65DAD">
        <w:rPr>
          <w:rFonts w:ascii="Arial" w:hAnsi="Arial" w:cs="Arial"/>
          <w:sz w:val="22"/>
          <w:szCs w:val="22"/>
        </w:rPr>
        <w:t>Las acciones se tomarán con base en las guías de estándares de mantenimiento y de acuerdo con el mantenimiento centrado en la confiabilidad, las experiencias de los fabricantes, la importancia del activo para el sistema y la seguridad. Las acciones se activan según el tiempo o el uso.</w:t>
      </w:r>
    </w:p>
    <w:p w14:paraId="61B6E77E" w14:textId="77777777" w:rsidR="004810C1" w:rsidRPr="00C65DAD" w:rsidRDefault="00E42801" w:rsidP="00E42801">
      <w:pPr>
        <w:spacing w:after="120"/>
        <w:rPr>
          <w:rFonts w:ascii="Arial" w:hAnsi="Arial" w:cs="Arial"/>
          <w:sz w:val="22"/>
          <w:szCs w:val="22"/>
          <w:lang w:val="es-ES"/>
        </w:rPr>
      </w:pPr>
      <w:r w:rsidRPr="00C65DAD">
        <w:rPr>
          <w:rFonts w:ascii="Arial" w:hAnsi="Arial" w:cs="Arial"/>
          <w:sz w:val="22"/>
          <w:szCs w:val="22"/>
        </w:rPr>
        <w:t>A continuación, se presentan las acciones típicas de mantenimiento preventivo a realizar</w:t>
      </w:r>
      <w:r w:rsidR="004810C1" w:rsidRPr="00C65DAD">
        <w:rPr>
          <w:rFonts w:ascii="Arial" w:hAnsi="Arial" w:cs="Arial"/>
          <w:sz w:val="22"/>
          <w:szCs w:val="22"/>
          <w:lang w:val="es-ES"/>
        </w:rPr>
        <w:t>, que deben estar cubiertas por el servicio de O&amp;M a prestar.</w:t>
      </w:r>
    </w:p>
    <w:p w14:paraId="40DBBEF7" w14:textId="77777777" w:rsidR="00E42801" w:rsidRPr="00C65DAD" w:rsidRDefault="00E42801" w:rsidP="00E42801">
      <w:pPr>
        <w:spacing w:after="120"/>
        <w:rPr>
          <w:rFonts w:ascii="Arial" w:hAnsi="Arial" w:cs="Arial"/>
          <w:sz w:val="22"/>
          <w:szCs w:val="22"/>
        </w:rPr>
      </w:pPr>
      <w:r w:rsidRPr="00C65DAD">
        <w:rPr>
          <w:rFonts w:ascii="Arial" w:hAnsi="Arial" w:cs="Arial"/>
          <w:sz w:val="22"/>
          <w:szCs w:val="22"/>
        </w:rPr>
        <w:t>Estas actuaciones deberán ser realizadas por el desarrollador (en virtud del correspondiente contrato de O&amp;M), pudiendo personal de UTE participar en dichas tareas.</w:t>
      </w:r>
    </w:p>
    <w:p w14:paraId="4939DCAD" w14:textId="77777777" w:rsidR="009867FE" w:rsidRPr="00C65DAD" w:rsidRDefault="009867FE" w:rsidP="009867FE">
      <w:pPr>
        <w:spacing w:after="120"/>
        <w:rPr>
          <w:rFonts w:ascii="Arial" w:hAnsi="Arial" w:cs="Arial"/>
          <w:sz w:val="22"/>
          <w:szCs w:val="22"/>
        </w:rPr>
      </w:pPr>
    </w:p>
    <w:tbl>
      <w:tblPr>
        <w:tblW w:w="7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840"/>
        <w:gridCol w:w="1097"/>
        <w:gridCol w:w="1280"/>
        <w:gridCol w:w="828"/>
        <w:gridCol w:w="776"/>
        <w:gridCol w:w="1244"/>
      </w:tblGrid>
      <w:tr w:rsidR="009867FE" w:rsidRPr="00C65DAD" w14:paraId="3801EACC" w14:textId="77777777" w:rsidTr="001F25E0">
        <w:trPr>
          <w:trHeight w:val="283"/>
          <w:jc w:val="center"/>
        </w:trPr>
        <w:tc>
          <w:tcPr>
            <w:tcW w:w="2731" w:type="dxa"/>
            <w:shd w:val="clear" w:color="auto" w:fill="D9E2F3" w:themeFill="accent1" w:themeFillTint="33"/>
            <w:noWrap/>
            <w:vAlign w:val="center"/>
          </w:tcPr>
          <w:p w14:paraId="4BD3B59C" w14:textId="77777777" w:rsidR="009867FE" w:rsidRPr="00C65DAD" w:rsidRDefault="009867FE" w:rsidP="001F25E0">
            <w:pPr>
              <w:jc w:val="left"/>
              <w:rPr>
                <w:rFonts w:ascii="Arial" w:hAnsi="Arial" w:cs="Arial"/>
                <w:b/>
                <w:bCs/>
                <w:sz w:val="22"/>
                <w:szCs w:val="22"/>
              </w:rPr>
            </w:pPr>
          </w:p>
        </w:tc>
        <w:tc>
          <w:tcPr>
            <w:tcW w:w="4313" w:type="dxa"/>
            <w:gridSpan w:val="6"/>
            <w:shd w:val="clear" w:color="auto" w:fill="D9E2F3" w:themeFill="accent1" w:themeFillTint="33"/>
            <w:noWrap/>
            <w:vAlign w:val="center"/>
          </w:tcPr>
          <w:p w14:paraId="13EAF692" w14:textId="77777777" w:rsidR="009867FE" w:rsidRPr="00C65DAD" w:rsidRDefault="009867FE" w:rsidP="001F25E0">
            <w:pPr>
              <w:jc w:val="center"/>
              <w:rPr>
                <w:rFonts w:ascii="Arial" w:hAnsi="Arial" w:cs="Arial"/>
                <w:b/>
                <w:bCs/>
                <w:sz w:val="22"/>
                <w:szCs w:val="22"/>
              </w:rPr>
            </w:pPr>
            <w:r w:rsidRPr="00C65DAD">
              <w:rPr>
                <w:rFonts w:ascii="Arial" w:hAnsi="Arial" w:cs="Arial"/>
                <w:b/>
                <w:bCs/>
                <w:sz w:val="22"/>
                <w:szCs w:val="22"/>
              </w:rPr>
              <w:t>Frecuencia</w:t>
            </w:r>
          </w:p>
        </w:tc>
      </w:tr>
      <w:tr w:rsidR="009867FE" w:rsidRPr="00C65DAD" w14:paraId="4A673443" w14:textId="77777777" w:rsidTr="001F25E0">
        <w:trPr>
          <w:trHeight w:val="283"/>
          <w:jc w:val="center"/>
        </w:trPr>
        <w:tc>
          <w:tcPr>
            <w:tcW w:w="2731" w:type="dxa"/>
            <w:shd w:val="clear" w:color="auto" w:fill="D9E2F3" w:themeFill="accent1" w:themeFillTint="33"/>
            <w:noWrap/>
            <w:vAlign w:val="center"/>
          </w:tcPr>
          <w:p w14:paraId="3C9970F2"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Actividad</w:t>
            </w:r>
          </w:p>
        </w:tc>
        <w:tc>
          <w:tcPr>
            <w:tcW w:w="537" w:type="dxa"/>
            <w:shd w:val="clear" w:color="auto" w:fill="D9E2F3" w:themeFill="accent1" w:themeFillTint="33"/>
            <w:noWrap/>
            <w:vAlign w:val="center"/>
          </w:tcPr>
          <w:p w14:paraId="658ECFC6"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Diario</w:t>
            </w:r>
          </w:p>
        </w:tc>
        <w:tc>
          <w:tcPr>
            <w:tcW w:w="769" w:type="dxa"/>
            <w:shd w:val="clear" w:color="auto" w:fill="D9E2F3" w:themeFill="accent1" w:themeFillTint="33"/>
            <w:noWrap/>
            <w:vAlign w:val="center"/>
          </w:tcPr>
          <w:p w14:paraId="32C5D34B"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Mensual</w:t>
            </w:r>
          </w:p>
        </w:tc>
        <w:tc>
          <w:tcPr>
            <w:tcW w:w="839" w:type="dxa"/>
            <w:shd w:val="clear" w:color="auto" w:fill="D9E2F3" w:themeFill="accent1" w:themeFillTint="33"/>
            <w:noWrap/>
            <w:vAlign w:val="center"/>
          </w:tcPr>
          <w:p w14:paraId="6A47C174"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Trimestral</w:t>
            </w:r>
          </w:p>
        </w:tc>
        <w:tc>
          <w:tcPr>
            <w:tcW w:w="616" w:type="dxa"/>
            <w:shd w:val="clear" w:color="auto" w:fill="D9E2F3" w:themeFill="accent1" w:themeFillTint="33"/>
            <w:noWrap/>
            <w:vAlign w:val="center"/>
          </w:tcPr>
          <w:p w14:paraId="5DD57DD8"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Anual</w:t>
            </w:r>
          </w:p>
        </w:tc>
        <w:tc>
          <w:tcPr>
            <w:tcW w:w="776" w:type="dxa"/>
            <w:shd w:val="clear" w:color="auto" w:fill="D9E2F3" w:themeFill="accent1" w:themeFillTint="33"/>
            <w:noWrap/>
            <w:vAlign w:val="center"/>
          </w:tcPr>
          <w:p w14:paraId="6249A73A"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10 años</w:t>
            </w:r>
          </w:p>
        </w:tc>
        <w:tc>
          <w:tcPr>
            <w:tcW w:w="776" w:type="dxa"/>
            <w:shd w:val="clear" w:color="auto" w:fill="D9E2F3" w:themeFill="accent1" w:themeFillTint="33"/>
          </w:tcPr>
          <w:p w14:paraId="3EA13B28"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Cuando sea necesario</w:t>
            </w:r>
          </w:p>
        </w:tc>
      </w:tr>
      <w:tr w:rsidR="009867FE" w:rsidRPr="00C65DAD" w14:paraId="011FCEB0" w14:textId="77777777" w:rsidTr="001F25E0">
        <w:trPr>
          <w:trHeight w:val="283"/>
          <w:jc w:val="center"/>
        </w:trPr>
        <w:tc>
          <w:tcPr>
            <w:tcW w:w="2731" w:type="dxa"/>
            <w:shd w:val="clear" w:color="auto" w:fill="FFFFFF"/>
            <w:noWrap/>
            <w:vAlign w:val="center"/>
            <w:hideMark/>
          </w:tcPr>
          <w:p w14:paraId="744CDA29"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Recintos</w:t>
            </w:r>
          </w:p>
        </w:tc>
        <w:tc>
          <w:tcPr>
            <w:tcW w:w="537" w:type="dxa"/>
            <w:shd w:val="clear" w:color="auto" w:fill="FFFFFF"/>
            <w:noWrap/>
            <w:vAlign w:val="center"/>
          </w:tcPr>
          <w:p w14:paraId="435A3F58"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783CF4E6"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558C04E7" w14:textId="77777777" w:rsidR="009867FE" w:rsidRPr="00C65DAD" w:rsidRDefault="009867FE" w:rsidP="001F25E0">
            <w:pPr>
              <w:jc w:val="left"/>
              <w:rPr>
                <w:rFonts w:ascii="Arial" w:hAnsi="Arial" w:cs="Arial"/>
                <w:sz w:val="22"/>
                <w:szCs w:val="22"/>
              </w:rPr>
            </w:pPr>
          </w:p>
        </w:tc>
        <w:tc>
          <w:tcPr>
            <w:tcW w:w="616" w:type="dxa"/>
            <w:shd w:val="clear" w:color="auto" w:fill="FFFFFF"/>
            <w:noWrap/>
            <w:vAlign w:val="center"/>
          </w:tcPr>
          <w:p w14:paraId="77A4FABD"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0F342949" w14:textId="77777777" w:rsidR="009867FE" w:rsidRPr="00C65DAD" w:rsidRDefault="009867FE" w:rsidP="001F25E0">
            <w:pPr>
              <w:jc w:val="left"/>
              <w:rPr>
                <w:rFonts w:ascii="Arial" w:hAnsi="Arial" w:cs="Arial"/>
                <w:sz w:val="22"/>
                <w:szCs w:val="22"/>
              </w:rPr>
            </w:pPr>
          </w:p>
        </w:tc>
        <w:tc>
          <w:tcPr>
            <w:tcW w:w="776" w:type="dxa"/>
            <w:shd w:val="clear" w:color="auto" w:fill="FFFFFF"/>
          </w:tcPr>
          <w:p w14:paraId="5F209C7A" w14:textId="77777777" w:rsidR="009867FE" w:rsidRPr="00C65DAD" w:rsidRDefault="009867FE" w:rsidP="001F25E0">
            <w:pPr>
              <w:jc w:val="left"/>
              <w:rPr>
                <w:rFonts w:ascii="Arial" w:hAnsi="Arial" w:cs="Arial"/>
                <w:sz w:val="22"/>
                <w:szCs w:val="22"/>
              </w:rPr>
            </w:pPr>
          </w:p>
        </w:tc>
      </w:tr>
      <w:tr w:rsidR="009867FE" w:rsidRPr="00C65DAD" w14:paraId="0BE7497C" w14:textId="77777777" w:rsidTr="001F25E0">
        <w:trPr>
          <w:trHeight w:val="283"/>
          <w:jc w:val="center"/>
        </w:trPr>
        <w:tc>
          <w:tcPr>
            <w:tcW w:w="2731" w:type="dxa"/>
            <w:shd w:val="clear" w:color="auto" w:fill="FFFFFF"/>
            <w:noWrap/>
            <w:vAlign w:val="center"/>
            <w:hideMark/>
          </w:tcPr>
          <w:p w14:paraId="3C48EBA9"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Inspeccione visualmente todos los recintos del gabinete. Asegúrese de que los gabinetes estén libres de polvo, óxido y que los sellos estén apretados.</w:t>
            </w:r>
          </w:p>
        </w:tc>
        <w:tc>
          <w:tcPr>
            <w:tcW w:w="537" w:type="dxa"/>
            <w:shd w:val="clear" w:color="auto" w:fill="FFFFFF"/>
            <w:noWrap/>
            <w:vAlign w:val="center"/>
            <w:hideMark/>
          </w:tcPr>
          <w:p w14:paraId="5485954D"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hideMark/>
          </w:tcPr>
          <w:p w14:paraId="23BD8749" w14:textId="77777777" w:rsidR="009867FE" w:rsidRPr="00C65DAD" w:rsidRDefault="009867FE" w:rsidP="001F25E0">
            <w:pPr>
              <w:jc w:val="left"/>
              <w:rPr>
                <w:rFonts w:ascii="Arial" w:hAnsi="Arial" w:cs="Arial"/>
                <w:b/>
                <w:bCs/>
                <w:sz w:val="22"/>
                <w:szCs w:val="22"/>
              </w:rPr>
            </w:pPr>
            <w:r w:rsidRPr="00C65DAD">
              <w:rPr>
                <w:rFonts w:ascii="Arial" w:hAnsi="Arial" w:cs="Arial"/>
                <w:sz w:val="22"/>
                <w:szCs w:val="22"/>
              </w:rPr>
              <w:t>X</w:t>
            </w:r>
          </w:p>
        </w:tc>
        <w:tc>
          <w:tcPr>
            <w:tcW w:w="839" w:type="dxa"/>
            <w:shd w:val="clear" w:color="auto" w:fill="FFFFFF"/>
            <w:noWrap/>
            <w:vAlign w:val="center"/>
            <w:hideMark/>
          </w:tcPr>
          <w:p w14:paraId="38FBCCF8" w14:textId="77777777" w:rsidR="009867FE" w:rsidRPr="00C65DAD" w:rsidRDefault="009867FE" w:rsidP="001F25E0">
            <w:pPr>
              <w:jc w:val="left"/>
              <w:rPr>
                <w:rFonts w:ascii="Arial" w:hAnsi="Arial" w:cs="Arial"/>
                <w:sz w:val="22"/>
                <w:szCs w:val="22"/>
              </w:rPr>
            </w:pPr>
          </w:p>
        </w:tc>
        <w:tc>
          <w:tcPr>
            <w:tcW w:w="616" w:type="dxa"/>
            <w:shd w:val="clear" w:color="auto" w:fill="FFFFFF"/>
            <w:noWrap/>
            <w:vAlign w:val="center"/>
          </w:tcPr>
          <w:p w14:paraId="2EF30A94"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hideMark/>
          </w:tcPr>
          <w:p w14:paraId="3CE9AA5B" w14:textId="77777777" w:rsidR="009867FE" w:rsidRPr="00C65DAD" w:rsidRDefault="009867FE" w:rsidP="001F25E0">
            <w:pPr>
              <w:jc w:val="left"/>
              <w:rPr>
                <w:rFonts w:ascii="Arial" w:hAnsi="Arial" w:cs="Arial"/>
                <w:sz w:val="22"/>
                <w:szCs w:val="22"/>
              </w:rPr>
            </w:pPr>
          </w:p>
        </w:tc>
        <w:tc>
          <w:tcPr>
            <w:tcW w:w="776" w:type="dxa"/>
            <w:shd w:val="clear" w:color="auto" w:fill="FFFFFF"/>
          </w:tcPr>
          <w:p w14:paraId="6B392FAF" w14:textId="77777777" w:rsidR="009867FE" w:rsidRPr="00C65DAD" w:rsidRDefault="009867FE" w:rsidP="001F25E0">
            <w:pPr>
              <w:jc w:val="left"/>
              <w:rPr>
                <w:rFonts w:ascii="Arial" w:hAnsi="Arial" w:cs="Arial"/>
                <w:sz w:val="22"/>
                <w:szCs w:val="22"/>
              </w:rPr>
            </w:pPr>
          </w:p>
        </w:tc>
      </w:tr>
      <w:tr w:rsidR="009867FE" w:rsidRPr="00C65DAD" w14:paraId="66D78D49" w14:textId="77777777" w:rsidTr="001F25E0">
        <w:trPr>
          <w:trHeight w:val="283"/>
          <w:jc w:val="center"/>
        </w:trPr>
        <w:tc>
          <w:tcPr>
            <w:tcW w:w="2731" w:type="dxa"/>
            <w:shd w:val="clear" w:color="auto" w:fill="FFFFFF"/>
            <w:noWrap/>
            <w:vAlign w:val="center"/>
            <w:hideMark/>
          </w:tcPr>
          <w:p w14:paraId="42FAC5BB"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Verifique que los cableados y los contactos estén seguros y en buenas condiciones.</w:t>
            </w:r>
          </w:p>
        </w:tc>
        <w:tc>
          <w:tcPr>
            <w:tcW w:w="537" w:type="dxa"/>
            <w:shd w:val="clear" w:color="auto" w:fill="FFFFFF"/>
            <w:noWrap/>
            <w:vAlign w:val="center"/>
            <w:hideMark/>
          </w:tcPr>
          <w:p w14:paraId="29806CCE"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hideMark/>
          </w:tcPr>
          <w:p w14:paraId="3EDAD475"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hideMark/>
          </w:tcPr>
          <w:p w14:paraId="6C155A21"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tcPr>
          <w:p w14:paraId="0A2F84B9"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hideMark/>
          </w:tcPr>
          <w:p w14:paraId="5C0373DD"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0B80CA24" w14:textId="77777777" w:rsidR="009867FE" w:rsidRPr="00C65DAD" w:rsidRDefault="009867FE" w:rsidP="001F25E0">
            <w:pPr>
              <w:jc w:val="left"/>
              <w:rPr>
                <w:rFonts w:ascii="Arial" w:hAnsi="Arial" w:cs="Arial"/>
                <w:b/>
                <w:bCs/>
                <w:sz w:val="22"/>
                <w:szCs w:val="22"/>
              </w:rPr>
            </w:pPr>
          </w:p>
        </w:tc>
      </w:tr>
      <w:tr w:rsidR="009867FE" w:rsidRPr="00C65DAD" w14:paraId="4B735418" w14:textId="77777777" w:rsidTr="001F25E0">
        <w:trPr>
          <w:trHeight w:val="283"/>
          <w:jc w:val="center"/>
        </w:trPr>
        <w:tc>
          <w:tcPr>
            <w:tcW w:w="2731" w:type="dxa"/>
            <w:shd w:val="clear" w:color="auto" w:fill="FFFFFF"/>
            <w:noWrap/>
            <w:vAlign w:val="center"/>
            <w:hideMark/>
          </w:tcPr>
          <w:p w14:paraId="76540AEC"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Gabinete de batería</w:t>
            </w:r>
          </w:p>
        </w:tc>
        <w:tc>
          <w:tcPr>
            <w:tcW w:w="537" w:type="dxa"/>
            <w:shd w:val="clear" w:color="auto" w:fill="FFFFFF"/>
            <w:noWrap/>
            <w:vAlign w:val="center"/>
          </w:tcPr>
          <w:p w14:paraId="11340509"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13B1E325" w14:textId="77777777" w:rsidR="009867FE" w:rsidRPr="00C65DAD" w:rsidRDefault="009867FE" w:rsidP="001F25E0">
            <w:pPr>
              <w:jc w:val="left"/>
              <w:rPr>
                <w:rFonts w:ascii="Arial" w:hAnsi="Arial" w:cs="Arial"/>
                <w:b/>
                <w:bCs/>
                <w:sz w:val="22"/>
                <w:szCs w:val="22"/>
              </w:rPr>
            </w:pPr>
          </w:p>
        </w:tc>
        <w:tc>
          <w:tcPr>
            <w:tcW w:w="839" w:type="dxa"/>
            <w:shd w:val="clear" w:color="auto" w:fill="FFFFFF"/>
            <w:noWrap/>
            <w:vAlign w:val="center"/>
          </w:tcPr>
          <w:p w14:paraId="2A63B0C0"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tcPr>
          <w:p w14:paraId="4D8072F7"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53C756EE"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215EC334" w14:textId="77777777" w:rsidR="009867FE" w:rsidRPr="00C65DAD" w:rsidRDefault="009867FE" w:rsidP="001F25E0">
            <w:pPr>
              <w:jc w:val="left"/>
              <w:rPr>
                <w:rFonts w:ascii="Arial" w:hAnsi="Arial" w:cs="Arial"/>
                <w:b/>
                <w:bCs/>
                <w:sz w:val="22"/>
                <w:szCs w:val="22"/>
              </w:rPr>
            </w:pPr>
          </w:p>
        </w:tc>
      </w:tr>
      <w:tr w:rsidR="009867FE" w:rsidRPr="00C65DAD" w14:paraId="2D10694B" w14:textId="77777777" w:rsidTr="001F25E0">
        <w:trPr>
          <w:trHeight w:val="283"/>
          <w:jc w:val="center"/>
        </w:trPr>
        <w:tc>
          <w:tcPr>
            <w:tcW w:w="2731" w:type="dxa"/>
            <w:shd w:val="clear" w:color="auto" w:fill="FFFFFF"/>
            <w:noWrap/>
            <w:vAlign w:val="center"/>
            <w:hideMark/>
          </w:tcPr>
          <w:p w14:paraId="226DEB05"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 xml:space="preserve">Inspeccione visualmente el rack de la batería y sus </w:t>
            </w:r>
            <w:r w:rsidRPr="00C65DAD">
              <w:rPr>
                <w:rFonts w:ascii="Arial" w:hAnsi="Arial" w:cs="Arial"/>
                <w:sz w:val="22"/>
                <w:szCs w:val="22"/>
              </w:rPr>
              <w:lastRenderedPageBreak/>
              <w:t>conexiones y limpie el polvo</w:t>
            </w:r>
          </w:p>
        </w:tc>
        <w:tc>
          <w:tcPr>
            <w:tcW w:w="537" w:type="dxa"/>
            <w:shd w:val="clear" w:color="auto" w:fill="FFFFFF"/>
            <w:noWrap/>
            <w:vAlign w:val="center"/>
            <w:hideMark/>
          </w:tcPr>
          <w:p w14:paraId="6DDDF189"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hideMark/>
          </w:tcPr>
          <w:p w14:paraId="768802FC"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hideMark/>
          </w:tcPr>
          <w:p w14:paraId="5AE7853E"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hideMark/>
          </w:tcPr>
          <w:p w14:paraId="7EEF7390"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hideMark/>
          </w:tcPr>
          <w:p w14:paraId="43314590"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54466EAB" w14:textId="77777777" w:rsidR="009867FE" w:rsidRPr="00C65DAD" w:rsidRDefault="009867FE" w:rsidP="001F25E0">
            <w:pPr>
              <w:jc w:val="left"/>
              <w:rPr>
                <w:rFonts w:ascii="Arial" w:hAnsi="Arial" w:cs="Arial"/>
                <w:b/>
                <w:bCs/>
                <w:sz w:val="22"/>
                <w:szCs w:val="22"/>
              </w:rPr>
            </w:pPr>
          </w:p>
        </w:tc>
      </w:tr>
      <w:tr w:rsidR="009867FE" w:rsidRPr="00C65DAD" w14:paraId="6212DA20" w14:textId="77777777" w:rsidTr="001F25E0">
        <w:trPr>
          <w:trHeight w:val="283"/>
          <w:jc w:val="center"/>
        </w:trPr>
        <w:tc>
          <w:tcPr>
            <w:tcW w:w="2731" w:type="dxa"/>
            <w:shd w:val="clear" w:color="auto" w:fill="FFFFFF"/>
            <w:noWrap/>
            <w:vAlign w:val="center"/>
            <w:hideMark/>
          </w:tcPr>
          <w:p w14:paraId="69A42D8C"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Inspeccione el rendimiento de la batería.</w:t>
            </w:r>
          </w:p>
        </w:tc>
        <w:tc>
          <w:tcPr>
            <w:tcW w:w="537" w:type="dxa"/>
            <w:shd w:val="clear" w:color="auto" w:fill="FFFFFF"/>
            <w:noWrap/>
            <w:vAlign w:val="center"/>
          </w:tcPr>
          <w:p w14:paraId="5A7442C1"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3931B95C" w14:textId="77777777" w:rsidR="009867FE" w:rsidRPr="00C65DAD" w:rsidRDefault="009867FE" w:rsidP="001F25E0">
            <w:pPr>
              <w:jc w:val="left"/>
              <w:rPr>
                <w:rFonts w:ascii="Arial" w:hAnsi="Arial" w:cs="Arial"/>
                <w:b/>
                <w:bCs/>
                <w:sz w:val="22"/>
                <w:szCs w:val="22"/>
              </w:rPr>
            </w:pPr>
          </w:p>
        </w:tc>
        <w:tc>
          <w:tcPr>
            <w:tcW w:w="839" w:type="dxa"/>
            <w:shd w:val="clear" w:color="auto" w:fill="FFFFFF"/>
            <w:noWrap/>
            <w:vAlign w:val="center"/>
          </w:tcPr>
          <w:p w14:paraId="43A0D0B1"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hideMark/>
          </w:tcPr>
          <w:p w14:paraId="0B730114"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55FD0985"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6763286D" w14:textId="77777777" w:rsidR="009867FE" w:rsidRPr="00C65DAD" w:rsidRDefault="009867FE" w:rsidP="001F25E0">
            <w:pPr>
              <w:jc w:val="left"/>
              <w:rPr>
                <w:rFonts w:ascii="Arial" w:hAnsi="Arial" w:cs="Arial"/>
                <w:b/>
                <w:bCs/>
                <w:sz w:val="22"/>
                <w:szCs w:val="22"/>
              </w:rPr>
            </w:pPr>
          </w:p>
        </w:tc>
      </w:tr>
      <w:tr w:rsidR="009867FE" w:rsidRPr="00C65DAD" w14:paraId="4C8A3E42" w14:textId="77777777" w:rsidTr="001F25E0">
        <w:trPr>
          <w:trHeight w:val="283"/>
          <w:jc w:val="center"/>
        </w:trPr>
        <w:tc>
          <w:tcPr>
            <w:tcW w:w="2731" w:type="dxa"/>
            <w:shd w:val="clear" w:color="auto" w:fill="FFFFFF"/>
            <w:noWrap/>
            <w:vAlign w:val="center"/>
            <w:hideMark/>
          </w:tcPr>
          <w:p w14:paraId="0846F97C"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Calcule el estado de la batería realizando una prueba de capacidad.</w:t>
            </w:r>
          </w:p>
        </w:tc>
        <w:tc>
          <w:tcPr>
            <w:tcW w:w="537" w:type="dxa"/>
            <w:shd w:val="clear" w:color="auto" w:fill="FFFFFF"/>
            <w:noWrap/>
            <w:vAlign w:val="center"/>
          </w:tcPr>
          <w:p w14:paraId="25DDC731"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482F5EAB" w14:textId="77777777" w:rsidR="009867FE" w:rsidRPr="00C65DAD" w:rsidRDefault="009867FE" w:rsidP="001F25E0">
            <w:pPr>
              <w:jc w:val="left"/>
              <w:rPr>
                <w:rFonts w:ascii="Arial" w:hAnsi="Arial" w:cs="Arial"/>
                <w:b/>
                <w:bCs/>
                <w:sz w:val="22"/>
                <w:szCs w:val="22"/>
              </w:rPr>
            </w:pPr>
          </w:p>
        </w:tc>
        <w:tc>
          <w:tcPr>
            <w:tcW w:w="839" w:type="dxa"/>
            <w:shd w:val="clear" w:color="auto" w:fill="FFFFFF"/>
            <w:noWrap/>
            <w:vAlign w:val="center"/>
          </w:tcPr>
          <w:p w14:paraId="5C4FA4FB"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hideMark/>
          </w:tcPr>
          <w:p w14:paraId="7679095F"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1C6979B3"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156E88FE" w14:textId="77777777" w:rsidR="009867FE" w:rsidRPr="00C65DAD" w:rsidRDefault="009867FE" w:rsidP="001F25E0">
            <w:pPr>
              <w:jc w:val="left"/>
              <w:rPr>
                <w:rFonts w:ascii="Arial" w:hAnsi="Arial" w:cs="Arial"/>
                <w:b/>
                <w:bCs/>
                <w:sz w:val="22"/>
                <w:szCs w:val="22"/>
              </w:rPr>
            </w:pPr>
          </w:p>
        </w:tc>
      </w:tr>
      <w:tr w:rsidR="009867FE" w:rsidRPr="00C65DAD" w14:paraId="0B826A22" w14:textId="77777777" w:rsidTr="001F25E0">
        <w:trPr>
          <w:trHeight w:val="283"/>
          <w:jc w:val="center"/>
        </w:trPr>
        <w:tc>
          <w:tcPr>
            <w:tcW w:w="2731" w:type="dxa"/>
            <w:shd w:val="clear" w:color="auto" w:fill="FFFFFF"/>
            <w:noWrap/>
            <w:vAlign w:val="center"/>
            <w:hideMark/>
          </w:tcPr>
          <w:p w14:paraId="6E83367A"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Compruebe si hay actualizaciones de software posiblemente necesarias</w:t>
            </w:r>
          </w:p>
        </w:tc>
        <w:tc>
          <w:tcPr>
            <w:tcW w:w="537" w:type="dxa"/>
            <w:shd w:val="clear" w:color="auto" w:fill="FFFFFF"/>
            <w:noWrap/>
            <w:vAlign w:val="center"/>
          </w:tcPr>
          <w:p w14:paraId="3ACDD19E"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04EF7870"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tcPr>
          <w:p w14:paraId="71EC1296" w14:textId="77777777" w:rsidR="009867FE" w:rsidRPr="00C65DAD" w:rsidRDefault="009867FE" w:rsidP="001F25E0">
            <w:pPr>
              <w:jc w:val="left"/>
              <w:rPr>
                <w:rFonts w:ascii="Arial" w:hAnsi="Arial" w:cs="Arial"/>
                <w:b/>
                <w:bCs/>
                <w:sz w:val="22"/>
                <w:szCs w:val="22"/>
              </w:rPr>
            </w:pPr>
          </w:p>
        </w:tc>
        <w:tc>
          <w:tcPr>
            <w:tcW w:w="616" w:type="dxa"/>
            <w:shd w:val="clear" w:color="auto" w:fill="FFFFFF"/>
            <w:noWrap/>
            <w:vAlign w:val="center"/>
            <w:hideMark/>
          </w:tcPr>
          <w:p w14:paraId="089203A6"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64A2B438" w14:textId="77777777" w:rsidR="009867FE" w:rsidRPr="00C65DAD" w:rsidRDefault="009867FE" w:rsidP="001F25E0">
            <w:pPr>
              <w:jc w:val="left"/>
              <w:rPr>
                <w:rFonts w:ascii="Arial" w:hAnsi="Arial" w:cs="Arial"/>
                <w:b/>
                <w:bCs/>
                <w:sz w:val="22"/>
                <w:szCs w:val="22"/>
              </w:rPr>
            </w:pPr>
          </w:p>
        </w:tc>
        <w:tc>
          <w:tcPr>
            <w:tcW w:w="776" w:type="dxa"/>
            <w:shd w:val="clear" w:color="auto" w:fill="FFFFFF"/>
          </w:tcPr>
          <w:p w14:paraId="50E8BC08" w14:textId="77777777" w:rsidR="009867FE" w:rsidRPr="00C65DAD" w:rsidRDefault="009867FE" w:rsidP="001F25E0">
            <w:pPr>
              <w:jc w:val="left"/>
              <w:rPr>
                <w:rFonts w:ascii="Arial" w:hAnsi="Arial" w:cs="Arial"/>
                <w:b/>
                <w:bCs/>
                <w:sz w:val="22"/>
                <w:szCs w:val="22"/>
              </w:rPr>
            </w:pPr>
          </w:p>
        </w:tc>
      </w:tr>
      <w:tr w:rsidR="009867FE" w:rsidRPr="00C65DAD" w14:paraId="38C94DD8" w14:textId="77777777" w:rsidTr="001F25E0">
        <w:trPr>
          <w:trHeight w:val="283"/>
          <w:jc w:val="center"/>
        </w:trPr>
        <w:tc>
          <w:tcPr>
            <w:tcW w:w="2731" w:type="dxa"/>
            <w:shd w:val="clear" w:color="auto" w:fill="FFFFFF"/>
            <w:noWrap/>
            <w:vAlign w:val="center"/>
            <w:hideMark/>
          </w:tcPr>
          <w:p w14:paraId="252E4B0F"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Climatización</w:t>
            </w:r>
          </w:p>
        </w:tc>
        <w:tc>
          <w:tcPr>
            <w:tcW w:w="537" w:type="dxa"/>
            <w:shd w:val="clear" w:color="auto" w:fill="FFFFFF"/>
            <w:noWrap/>
            <w:vAlign w:val="center"/>
          </w:tcPr>
          <w:p w14:paraId="7C023478"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7BA3DE5E"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5896C93D" w14:textId="77777777" w:rsidR="009867FE" w:rsidRPr="00C65DAD" w:rsidRDefault="009867FE" w:rsidP="001F25E0">
            <w:pPr>
              <w:jc w:val="left"/>
              <w:rPr>
                <w:rFonts w:ascii="Arial" w:hAnsi="Arial" w:cs="Arial"/>
                <w:sz w:val="22"/>
                <w:szCs w:val="22"/>
              </w:rPr>
            </w:pPr>
          </w:p>
        </w:tc>
        <w:tc>
          <w:tcPr>
            <w:tcW w:w="616" w:type="dxa"/>
            <w:noWrap/>
            <w:vAlign w:val="center"/>
          </w:tcPr>
          <w:p w14:paraId="2BB30433"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0DB4E69B" w14:textId="77777777" w:rsidR="009867FE" w:rsidRPr="00C65DAD" w:rsidRDefault="009867FE" w:rsidP="001F25E0">
            <w:pPr>
              <w:jc w:val="left"/>
              <w:rPr>
                <w:rFonts w:ascii="Arial" w:hAnsi="Arial" w:cs="Arial"/>
                <w:sz w:val="22"/>
                <w:szCs w:val="22"/>
              </w:rPr>
            </w:pPr>
          </w:p>
        </w:tc>
        <w:tc>
          <w:tcPr>
            <w:tcW w:w="776" w:type="dxa"/>
            <w:shd w:val="clear" w:color="auto" w:fill="FFFFFF"/>
          </w:tcPr>
          <w:p w14:paraId="6FFF861F" w14:textId="77777777" w:rsidR="009867FE" w:rsidRPr="00C65DAD" w:rsidRDefault="009867FE" w:rsidP="001F25E0">
            <w:pPr>
              <w:jc w:val="left"/>
              <w:rPr>
                <w:rFonts w:ascii="Arial" w:hAnsi="Arial" w:cs="Arial"/>
                <w:sz w:val="22"/>
                <w:szCs w:val="22"/>
              </w:rPr>
            </w:pPr>
          </w:p>
        </w:tc>
      </w:tr>
      <w:tr w:rsidR="009867FE" w:rsidRPr="00C65DAD" w14:paraId="4D3C5780" w14:textId="77777777" w:rsidTr="001F25E0">
        <w:trPr>
          <w:trHeight w:val="283"/>
          <w:jc w:val="center"/>
        </w:trPr>
        <w:tc>
          <w:tcPr>
            <w:tcW w:w="2731" w:type="dxa"/>
            <w:shd w:val="clear" w:color="auto" w:fill="FFFFFF"/>
            <w:noWrap/>
            <w:vAlign w:val="center"/>
            <w:hideMark/>
          </w:tcPr>
          <w:p w14:paraId="1DBC379B"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Verifique los componentes del sistema de refrigeración de los enfriadores.</w:t>
            </w:r>
          </w:p>
        </w:tc>
        <w:tc>
          <w:tcPr>
            <w:tcW w:w="537" w:type="dxa"/>
            <w:shd w:val="clear" w:color="auto" w:fill="FFFFFF"/>
            <w:noWrap/>
            <w:vAlign w:val="center"/>
            <w:hideMark/>
          </w:tcPr>
          <w:p w14:paraId="58ADEA82"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hideMark/>
          </w:tcPr>
          <w:p w14:paraId="230A55B8"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839" w:type="dxa"/>
            <w:shd w:val="clear" w:color="auto" w:fill="FFFFFF"/>
            <w:noWrap/>
            <w:vAlign w:val="center"/>
            <w:hideMark/>
          </w:tcPr>
          <w:p w14:paraId="5E873B2D" w14:textId="77777777" w:rsidR="009867FE" w:rsidRPr="00C65DAD" w:rsidRDefault="009867FE" w:rsidP="001F25E0">
            <w:pPr>
              <w:jc w:val="left"/>
              <w:rPr>
                <w:rFonts w:ascii="Arial" w:hAnsi="Arial" w:cs="Arial"/>
                <w:sz w:val="22"/>
                <w:szCs w:val="22"/>
              </w:rPr>
            </w:pPr>
          </w:p>
        </w:tc>
        <w:tc>
          <w:tcPr>
            <w:tcW w:w="616" w:type="dxa"/>
            <w:noWrap/>
            <w:vAlign w:val="center"/>
            <w:hideMark/>
          </w:tcPr>
          <w:p w14:paraId="04F60432"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hideMark/>
          </w:tcPr>
          <w:p w14:paraId="6D0B9348" w14:textId="77777777" w:rsidR="009867FE" w:rsidRPr="00C65DAD" w:rsidRDefault="009867FE" w:rsidP="001F25E0">
            <w:pPr>
              <w:jc w:val="left"/>
              <w:rPr>
                <w:rFonts w:ascii="Arial" w:hAnsi="Arial" w:cs="Arial"/>
                <w:sz w:val="22"/>
                <w:szCs w:val="22"/>
              </w:rPr>
            </w:pPr>
          </w:p>
        </w:tc>
        <w:tc>
          <w:tcPr>
            <w:tcW w:w="776" w:type="dxa"/>
            <w:shd w:val="clear" w:color="auto" w:fill="FFFFFF"/>
          </w:tcPr>
          <w:p w14:paraId="701E15EF" w14:textId="77777777" w:rsidR="009867FE" w:rsidRPr="00C65DAD" w:rsidRDefault="009867FE" w:rsidP="001F25E0">
            <w:pPr>
              <w:jc w:val="left"/>
              <w:rPr>
                <w:rFonts w:ascii="Arial" w:hAnsi="Arial" w:cs="Arial"/>
                <w:sz w:val="22"/>
                <w:szCs w:val="22"/>
              </w:rPr>
            </w:pPr>
          </w:p>
        </w:tc>
      </w:tr>
      <w:tr w:rsidR="009867FE" w:rsidRPr="00C65DAD" w14:paraId="194D4B52" w14:textId="77777777" w:rsidTr="001F25E0">
        <w:trPr>
          <w:trHeight w:val="283"/>
          <w:jc w:val="center"/>
        </w:trPr>
        <w:tc>
          <w:tcPr>
            <w:tcW w:w="2731" w:type="dxa"/>
            <w:noWrap/>
            <w:vAlign w:val="center"/>
            <w:hideMark/>
          </w:tcPr>
          <w:p w14:paraId="1EF5B613"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Verifique el estado del líquido refrigerante y reemplácelo si es necesario.</w:t>
            </w:r>
          </w:p>
        </w:tc>
        <w:tc>
          <w:tcPr>
            <w:tcW w:w="537" w:type="dxa"/>
            <w:shd w:val="clear" w:color="auto" w:fill="FFFFFF"/>
            <w:noWrap/>
            <w:vAlign w:val="center"/>
          </w:tcPr>
          <w:p w14:paraId="5356B1F2"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3FF56FD9" w14:textId="77777777" w:rsidR="009867FE" w:rsidRPr="00C65DAD" w:rsidRDefault="009867FE" w:rsidP="001F25E0">
            <w:pPr>
              <w:jc w:val="left"/>
              <w:rPr>
                <w:rFonts w:ascii="Arial" w:hAnsi="Arial" w:cs="Arial"/>
                <w:sz w:val="22"/>
                <w:szCs w:val="22"/>
              </w:rPr>
            </w:pPr>
            <w:r w:rsidRPr="00C65DAD">
              <w:rPr>
                <w:rFonts w:ascii="Arial" w:hAnsi="Arial" w:cs="Arial"/>
                <w:b/>
                <w:bCs/>
                <w:sz w:val="22"/>
                <w:szCs w:val="22"/>
              </w:rPr>
              <w:t>X</w:t>
            </w:r>
          </w:p>
        </w:tc>
        <w:tc>
          <w:tcPr>
            <w:tcW w:w="839" w:type="dxa"/>
            <w:shd w:val="clear" w:color="auto" w:fill="FFFFFF"/>
            <w:noWrap/>
            <w:vAlign w:val="center"/>
          </w:tcPr>
          <w:p w14:paraId="45D0B6FE" w14:textId="77777777" w:rsidR="009867FE" w:rsidRPr="00C65DAD" w:rsidRDefault="009867FE" w:rsidP="001F25E0">
            <w:pPr>
              <w:jc w:val="left"/>
              <w:rPr>
                <w:rFonts w:ascii="Arial" w:hAnsi="Arial" w:cs="Arial"/>
                <w:sz w:val="22"/>
                <w:szCs w:val="22"/>
              </w:rPr>
            </w:pPr>
          </w:p>
        </w:tc>
        <w:tc>
          <w:tcPr>
            <w:tcW w:w="616" w:type="dxa"/>
            <w:noWrap/>
            <w:vAlign w:val="center"/>
            <w:hideMark/>
          </w:tcPr>
          <w:p w14:paraId="7308FBF9"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3AB76729" w14:textId="77777777" w:rsidR="009867FE" w:rsidRPr="00C65DAD" w:rsidRDefault="009867FE" w:rsidP="001F25E0">
            <w:pPr>
              <w:jc w:val="left"/>
              <w:rPr>
                <w:rFonts w:ascii="Arial" w:hAnsi="Arial" w:cs="Arial"/>
                <w:sz w:val="22"/>
                <w:szCs w:val="22"/>
              </w:rPr>
            </w:pPr>
          </w:p>
        </w:tc>
        <w:tc>
          <w:tcPr>
            <w:tcW w:w="776" w:type="dxa"/>
            <w:shd w:val="clear" w:color="auto" w:fill="FFFFFF"/>
          </w:tcPr>
          <w:p w14:paraId="28FD525C" w14:textId="77777777" w:rsidR="009867FE" w:rsidRPr="00C65DAD" w:rsidRDefault="009867FE" w:rsidP="001F25E0">
            <w:pPr>
              <w:jc w:val="left"/>
              <w:rPr>
                <w:rFonts w:ascii="Arial" w:hAnsi="Arial" w:cs="Arial"/>
                <w:sz w:val="22"/>
                <w:szCs w:val="22"/>
              </w:rPr>
            </w:pPr>
          </w:p>
        </w:tc>
      </w:tr>
      <w:tr w:rsidR="009867FE" w:rsidRPr="00C65DAD" w14:paraId="28D56125" w14:textId="77777777" w:rsidTr="001F25E0">
        <w:trPr>
          <w:trHeight w:val="283"/>
          <w:jc w:val="center"/>
        </w:trPr>
        <w:tc>
          <w:tcPr>
            <w:tcW w:w="2731" w:type="dxa"/>
            <w:noWrap/>
            <w:vAlign w:val="center"/>
            <w:hideMark/>
          </w:tcPr>
          <w:p w14:paraId="454F4F99"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Compruebe si hay desgaste en la tubería de refrigerante de los enfriadores. Asegúrese de que la estructura de la tubería sea segura.</w:t>
            </w:r>
          </w:p>
        </w:tc>
        <w:tc>
          <w:tcPr>
            <w:tcW w:w="537" w:type="dxa"/>
            <w:shd w:val="clear" w:color="auto" w:fill="FFFFFF"/>
            <w:noWrap/>
            <w:vAlign w:val="center"/>
          </w:tcPr>
          <w:p w14:paraId="0EAD6D03"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2E3BCA0F"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46C35D3E" w14:textId="77777777" w:rsidR="009867FE" w:rsidRPr="00C65DAD" w:rsidRDefault="009867FE" w:rsidP="001F25E0">
            <w:pPr>
              <w:jc w:val="left"/>
              <w:rPr>
                <w:rFonts w:ascii="Arial" w:hAnsi="Arial" w:cs="Arial"/>
                <w:sz w:val="22"/>
                <w:szCs w:val="22"/>
              </w:rPr>
            </w:pPr>
          </w:p>
        </w:tc>
        <w:tc>
          <w:tcPr>
            <w:tcW w:w="616" w:type="dxa"/>
            <w:noWrap/>
            <w:vAlign w:val="center"/>
            <w:hideMark/>
          </w:tcPr>
          <w:p w14:paraId="4FDCEB6A"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69401DD1" w14:textId="77777777" w:rsidR="009867FE" w:rsidRPr="00C65DAD" w:rsidRDefault="009867FE" w:rsidP="001F25E0">
            <w:pPr>
              <w:jc w:val="left"/>
              <w:rPr>
                <w:rFonts w:ascii="Arial" w:hAnsi="Arial" w:cs="Arial"/>
                <w:sz w:val="22"/>
                <w:szCs w:val="22"/>
              </w:rPr>
            </w:pPr>
          </w:p>
        </w:tc>
        <w:tc>
          <w:tcPr>
            <w:tcW w:w="776" w:type="dxa"/>
            <w:shd w:val="clear" w:color="auto" w:fill="FFFFFF"/>
          </w:tcPr>
          <w:p w14:paraId="5BC4D2BC" w14:textId="77777777" w:rsidR="009867FE" w:rsidRPr="00C65DAD" w:rsidRDefault="009867FE" w:rsidP="001F25E0">
            <w:pPr>
              <w:jc w:val="left"/>
              <w:rPr>
                <w:rFonts w:ascii="Arial" w:hAnsi="Arial" w:cs="Arial"/>
                <w:sz w:val="22"/>
                <w:szCs w:val="22"/>
              </w:rPr>
            </w:pPr>
          </w:p>
        </w:tc>
      </w:tr>
      <w:tr w:rsidR="009867FE" w:rsidRPr="00C65DAD" w14:paraId="4B5A768B" w14:textId="77777777" w:rsidTr="001F25E0">
        <w:trPr>
          <w:trHeight w:val="283"/>
          <w:jc w:val="center"/>
        </w:trPr>
        <w:tc>
          <w:tcPr>
            <w:tcW w:w="2731" w:type="dxa"/>
            <w:noWrap/>
            <w:vAlign w:val="center"/>
            <w:hideMark/>
          </w:tcPr>
          <w:p w14:paraId="1CFCA308"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Sistema de extinción de incendios (FSS)</w:t>
            </w:r>
          </w:p>
        </w:tc>
        <w:tc>
          <w:tcPr>
            <w:tcW w:w="537" w:type="dxa"/>
            <w:shd w:val="clear" w:color="auto" w:fill="FFFFFF"/>
            <w:noWrap/>
            <w:vAlign w:val="center"/>
          </w:tcPr>
          <w:p w14:paraId="23073489"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6677424F"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0837C90A" w14:textId="77777777" w:rsidR="009867FE" w:rsidRPr="00C65DAD" w:rsidRDefault="009867FE" w:rsidP="001F25E0">
            <w:pPr>
              <w:jc w:val="left"/>
              <w:rPr>
                <w:rFonts w:ascii="Arial" w:hAnsi="Arial" w:cs="Arial"/>
                <w:sz w:val="22"/>
                <w:szCs w:val="22"/>
              </w:rPr>
            </w:pPr>
          </w:p>
        </w:tc>
        <w:tc>
          <w:tcPr>
            <w:tcW w:w="616" w:type="dxa"/>
            <w:noWrap/>
            <w:vAlign w:val="center"/>
          </w:tcPr>
          <w:p w14:paraId="5F282D2B"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2359AEBA" w14:textId="77777777" w:rsidR="009867FE" w:rsidRPr="00C65DAD" w:rsidRDefault="009867FE" w:rsidP="001F25E0">
            <w:pPr>
              <w:jc w:val="left"/>
              <w:rPr>
                <w:rFonts w:ascii="Arial" w:hAnsi="Arial" w:cs="Arial"/>
                <w:sz w:val="22"/>
                <w:szCs w:val="22"/>
              </w:rPr>
            </w:pPr>
          </w:p>
        </w:tc>
        <w:tc>
          <w:tcPr>
            <w:tcW w:w="776" w:type="dxa"/>
            <w:shd w:val="clear" w:color="auto" w:fill="FFFFFF"/>
          </w:tcPr>
          <w:p w14:paraId="4290E2D2" w14:textId="77777777" w:rsidR="009867FE" w:rsidRPr="00C65DAD" w:rsidRDefault="009867FE" w:rsidP="001F25E0">
            <w:pPr>
              <w:jc w:val="left"/>
              <w:rPr>
                <w:rFonts w:ascii="Arial" w:hAnsi="Arial" w:cs="Arial"/>
                <w:sz w:val="22"/>
                <w:szCs w:val="22"/>
              </w:rPr>
            </w:pPr>
          </w:p>
        </w:tc>
      </w:tr>
      <w:tr w:rsidR="009867FE" w:rsidRPr="00C65DAD" w14:paraId="016201C8" w14:textId="77777777" w:rsidTr="001F25E0">
        <w:trPr>
          <w:trHeight w:val="283"/>
          <w:jc w:val="center"/>
        </w:trPr>
        <w:tc>
          <w:tcPr>
            <w:tcW w:w="2731" w:type="dxa"/>
            <w:noWrap/>
            <w:vAlign w:val="center"/>
            <w:hideMark/>
          </w:tcPr>
          <w:p w14:paraId="68828DAF"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Inspeccione los generadores de aerosol del sistema automático de extinción de incendios en busca de daños físicos y reemplácelos si están dañados.</w:t>
            </w:r>
          </w:p>
          <w:p w14:paraId="73824E95" w14:textId="77777777" w:rsidR="009867FE" w:rsidRPr="00C65DAD" w:rsidRDefault="009867FE" w:rsidP="001F25E0">
            <w:pPr>
              <w:jc w:val="left"/>
              <w:rPr>
                <w:rFonts w:ascii="Arial" w:hAnsi="Arial" w:cs="Arial"/>
                <w:sz w:val="22"/>
                <w:szCs w:val="22"/>
              </w:rPr>
            </w:pPr>
          </w:p>
        </w:tc>
        <w:tc>
          <w:tcPr>
            <w:tcW w:w="537" w:type="dxa"/>
            <w:shd w:val="clear" w:color="auto" w:fill="FFFFFF"/>
            <w:noWrap/>
            <w:vAlign w:val="center"/>
          </w:tcPr>
          <w:p w14:paraId="690DAC6D"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4C9CCD01"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36717F6C" w14:textId="77777777" w:rsidR="009867FE" w:rsidRPr="00C65DAD" w:rsidRDefault="009867FE" w:rsidP="001F25E0">
            <w:pPr>
              <w:jc w:val="left"/>
              <w:rPr>
                <w:rFonts w:ascii="Arial" w:hAnsi="Arial" w:cs="Arial"/>
                <w:sz w:val="22"/>
                <w:szCs w:val="22"/>
              </w:rPr>
            </w:pPr>
          </w:p>
        </w:tc>
        <w:tc>
          <w:tcPr>
            <w:tcW w:w="616" w:type="dxa"/>
            <w:noWrap/>
            <w:vAlign w:val="center"/>
            <w:hideMark/>
          </w:tcPr>
          <w:p w14:paraId="3B3226D4"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0E086FA1" w14:textId="77777777" w:rsidR="009867FE" w:rsidRPr="00C65DAD" w:rsidRDefault="009867FE" w:rsidP="001F25E0">
            <w:pPr>
              <w:jc w:val="left"/>
              <w:rPr>
                <w:rFonts w:ascii="Arial" w:hAnsi="Arial" w:cs="Arial"/>
                <w:sz w:val="22"/>
                <w:szCs w:val="22"/>
              </w:rPr>
            </w:pPr>
          </w:p>
        </w:tc>
        <w:tc>
          <w:tcPr>
            <w:tcW w:w="776" w:type="dxa"/>
            <w:shd w:val="clear" w:color="auto" w:fill="FFFFFF"/>
          </w:tcPr>
          <w:p w14:paraId="74AF3A71" w14:textId="77777777" w:rsidR="009867FE" w:rsidRPr="00C65DAD" w:rsidRDefault="009867FE" w:rsidP="001F25E0">
            <w:pPr>
              <w:jc w:val="left"/>
              <w:rPr>
                <w:rFonts w:ascii="Arial" w:hAnsi="Arial" w:cs="Arial"/>
                <w:sz w:val="22"/>
                <w:szCs w:val="22"/>
              </w:rPr>
            </w:pPr>
          </w:p>
        </w:tc>
      </w:tr>
      <w:tr w:rsidR="009867FE" w:rsidRPr="00C65DAD" w14:paraId="038DBA22" w14:textId="77777777" w:rsidTr="001F25E0">
        <w:trPr>
          <w:trHeight w:val="283"/>
          <w:jc w:val="center"/>
        </w:trPr>
        <w:tc>
          <w:tcPr>
            <w:tcW w:w="2731" w:type="dxa"/>
            <w:noWrap/>
            <w:vAlign w:val="center"/>
            <w:hideMark/>
          </w:tcPr>
          <w:p w14:paraId="27EB0B88"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Verifique la sensibilidad de los sensores de gas del gabinete de la batería realizando una prueba funcional.</w:t>
            </w:r>
          </w:p>
        </w:tc>
        <w:tc>
          <w:tcPr>
            <w:tcW w:w="537" w:type="dxa"/>
            <w:shd w:val="clear" w:color="auto" w:fill="FFFFFF"/>
            <w:noWrap/>
            <w:vAlign w:val="center"/>
          </w:tcPr>
          <w:p w14:paraId="7F262AE2"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76481A92"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47303C03" w14:textId="77777777" w:rsidR="009867FE" w:rsidRPr="00C65DAD" w:rsidRDefault="009867FE" w:rsidP="001F25E0">
            <w:pPr>
              <w:jc w:val="left"/>
              <w:rPr>
                <w:rFonts w:ascii="Arial" w:hAnsi="Arial" w:cs="Arial"/>
                <w:sz w:val="22"/>
                <w:szCs w:val="22"/>
              </w:rPr>
            </w:pPr>
          </w:p>
        </w:tc>
        <w:tc>
          <w:tcPr>
            <w:tcW w:w="616" w:type="dxa"/>
            <w:noWrap/>
            <w:vAlign w:val="center"/>
            <w:hideMark/>
          </w:tcPr>
          <w:p w14:paraId="207B2B5D"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303B5452" w14:textId="77777777" w:rsidR="009867FE" w:rsidRPr="00C65DAD" w:rsidRDefault="009867FE" w:rsidP="001F25E0">
            <w:pPr>
              <w:jc w:val="left"/>
              <w:rPr>
                <w:rFonts w:ascii="Arial" w:hAnsi="Arial" w:cs="Arial"/>
                <w:sz w:val="22"/>
                <w:szCs w:val="22"/>
              </w:rPr>
            </w:pPr>
          </w:p>
        </w:tc>
        <w:tc>
          <w:tcPr>
            <w:tcW w:w="776" w:type="dxa"/>
            <w:shd w:val="clear" w:color="auto" w:fill="FFFFFF"/>
          </w:tcPr>
          <w:p w14:paraId="6F1E96D7" w14:textId="77777777" w:rsidR="009867FE" w:rsidRPr="00C65DAD" w:rsidRDefault="009867FE" w:rsidP="001F25E0">
            <w:pPr>
              <w:jc w:val="left"/>
              <w:rPr>
                <w:rFonts w:ascii="Arial" w:hAnsi="Arial" w:cs="Arial"/>
                <w:sz w:val="22"/>
                <w:szCs w:val="22"/>
              </w:rPr>
            </w:pPr>
          </w:p>
        </w:tc>
      </w:tr>
      <w:tr w:rsidR="009867FE" w:rsidRPr="00C65DAD" w14:paraId="2FE1BB88" w14:textId="77777777" w:rsidTr="001F25E0">
        <w:trPr>
          <w:trHeight w:val="283"/>
          <w:jc w:val="center"/>
        </w:trPr>
        <w:tc>
          <w:tcPr>
            <w:tcW w:w="2731" w:type="dxa"/>
            <w:noWrap/>
            <w:vAlign w:val="center"/>
            <w:hideMark/>
          </w:tcPr>
          <w:p w14:paraId="6F2A5FEC" w14:textId="77777777" w:rsidR="009867FE" w:rsidRPr="00C65DAD" w:rsidRDefault="009867FE" w:rsidP="001F25E0">
            <w:pPr>
              <w:jc w:val="left"/>
              <w:rPr>
                <w:rFonts w:ascii="Arial" w:hAnsi="Arial" w:cs="Arial"/>
                <w:b/>
                <w:bCs/>
                <w:sz w:val="22"/>
                <w:szCs w:val="22"/>
              </w:rPr>
            </w:pPr>
            <w:r w:rsidRPr="00C65DAD">
              <w:rPr>
                <w:rFonts w:ascii="Arial" w:hAnsi="Arial" w:cs="Arial"/>
                <w:b/>
                <w:bCs/>
                <w:sz w:val="22"/>
                <w:szCs w:val="22"/>
              </w:rPr>
              <w:t>Detectores de humo</w:t>
            </w:r>
          </w:p>
        </w:tc>
        <w:tc>
          <w:tcPr>
            <w:tcW w:w="537" w:type="dxa"/>
            <w:shd w:val="clear" w:color="auto" w:fill="FFFFFF"/>
            <w:noWrap/>
            <w:vAlign w:val="center"/>
          </w:tcPr>
          <w:p w14:paraId="47AEDC11"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1A3D516B"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3D693629" w14:textId="77777777" w:rsidR="009867FE" w:rsidRPr="00C65DAD" w:rsidRDefault="009867FE" w:rsidP="001F25E0">
            <w:pPr>
              <w:jc w:val="left"/>
              <w:rPr>
                <w:rFonts w:ascii="Arial" w:hAnsi="Arial" w:cs="Arial"/>
                <w:sz w:val="22"/>
                <w:szCs w:val="22"/>
              </w:rPr>
            </w:pPr>
          </w:p>
        </w:tc>
        <w:tc>
          <w:tcPr>
            <w:tcW w:w="616" w:type="dxa"/>
            <w:noWrap/>
            <w:vAlign w:val="center"/>
          </w:tcPr>
          <w:p w14:paraId="084F96E5"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705C740E" w14:textId="77777777" w:rsidR="009867FE" w:rsidRPr="00C65DAD" w:rsidRDefault="009867FE" w:rsidP="001F25E0">
            <w:pPr>
              <w:jc w:val="left"/>
              <w:rPr>
                <w:rFonts w:ascii="Arial" w:hAnsi="Arial" w:cs="Arial"/>
                <w:sz w:val="22"/>
                <w:szCs w:val="22"/>
              </w:rPr>
            </w:pPr>
          </w:p>
        </w:tc>
        <w:tc>
          <w:tcPr>
            <w:tcW w:w="776" w:type="dxa"/>
            <w:shd w:val="clear" w:color="auto" w:fill="FFFFFF"/>
          </w:tcPr>
          <w:p w14:paraId="25DD2503" w14:textId="77777777" w:rsidR="009867FE" w:rsidRPr="00C65DAD" w:rsidRDefault="009867FE" w:rsidP="001F25E0">
            <w:pPr>
              <w:jc w:val="left"/>
              <w:rPr>
                <w:rFonts w:ascii="Arial" w:hAnsi="Arial" w:cs="Arial"/>
                <w:sz w:val="22"/>
                <w:szCs w:val="22"/>
              </w:rPr>
            </w:pPr>
          </w:p>
        </w:tc>
      </w:tr>
      <w:tr w:rsidR="009867FE" w:rsidRPr="00C65DAD" w14:paraId="4AE5F414" w14:textId="77777777" w:rsidTr="001F25E0">
        <w:trPr>
          <w:trHeight w:val="283"/>
          <w:jc w:val="center"/>
        </w:trPr>
        <w:tc>
          <w:tcPr>
            <w:tcW w:w="2731" w:type="dxa"/>
            <w:noWrap/>
            <w:vAlign w:val="center"/>
            <w:hideMark/>
          </w:tcPr>
          <w:p w14:paraId="01E42946"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Verifique el funcionamiento del detector de humo en el gabinete de la batería.</w:t>
            </w:r>
          </w:p>
        </w:tc>
        <w:tc>
          <w:tcPr>
            <w:tcW w:w="537" w:type="dxa"/>
            <w:shd w:val="clear" w:color="auto" w:fill="FFFFFF"/>
            <w:noWrap/>
            <w:vAlign w:val="center"/>
          </w:tcPr>
          <w:p w14:paraId="2910263E"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6B97DAC3"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3BB04B33" w14:textId="77777777" w:rsidR="009867FE" w:rsidRPr="00C65DAD" w:rsidRDefault="009867FE" w:rsidP="001F25E0">
            <w:pPr>
              <w:jc w:val="left"/>
              <w:rPr>
                <w:rFonts w:ascii="Arial" w:hAnsi="Arial" w:cs="Arial"/>
                <w:sz w:val="22"/>
                <w:szCs w:val="22"/>
              </w:rPr>
            </w:pPr>
          </w:p>
        </w:tc>
        <w:tc>
          <w:tcPr>
            <w:tcW w:w="616" w:type="dxa"/>
            <w:noWrap/>
            <w:vAlign w:val="center"/>
            <w:hideMark/>
          </w:tcPr>
          <w:p w14:paraId="7541ADC7"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73B4ABB8" w14:textId="77777777" w:rsidR="009867FE" w:rsidRPr="00C65DAD" w:rsidRDefault="009867FE" w:rsidP="001F25E0">
            <w:pPr>
              <w:jc w:val="left"/>
              <w:rPr>
                <w:rFonts w:ascii="Arial" w:hAnsi="Arial" w:cs="Arial"/>
                <w:sz w:val="22"/>
                <w:szCs w:val="22"/>
              </w:rPr>
            </w:pPr>
          </w:p>
        </w:tc>
        <w:tc>
          <w:tcPr>
            <w:tcW w:w="776" w:type="dxa"/>
            <w:shd w:val="clear" w:color="auto" w:fill="FFFFFF"/>
          </w:tcPr>
          <w:p w14:paraId="752C9891" w14:textId="77777777" w:rsidR="009867FE" w:rsidRPr="00C65DAD" w:rsidRDefault="009867FE" w:rsidP="001F25E0">
            <w:pPr>
              <w:jc w:val="left"/>
              <w:rPr>
                <w:rFonts w:ascii="Arial" w:hAnsi="Arial" w:cs="Arial"/>
                <w:sz w:val="22"/>
                <w:szCs w:val="22"/>
              </w:rPr>
            </w:pPr>
          </w:p>
        </w:tc>
      </w:tr>
      <w:tr w:rsidR="009867FE" w:rsidRPr="00C65DAD" w14:paraId="1E79EB6F" w14:textId="77777777" w:rsidTr="001F25E0">
        <w:trPr>
          <w:trHeight w:val="283"/>
          <w:jc w:val="center"/>
        </w:trPr>
        <w:tc>
          <w:tcPr>
            <w:tcW w:w="2731" w:type="dxa"/>
            <w:noWrap/>
            <w:vAlign w:val="center"/>
          </w:tcPr>
          <w:p w14:paraId="72D1716A" w14:textId="77777777" w:rsidR="009867FE" w:rsidRPr="00C65DAD" w:rsidRDefault="009867FE" w:rsidP="001F25E0">
            <w:pPr>
              <w:jc w:val="left"/>
              <w:rPr>
                <w:rFonts w:ascii="Arial" w:hAnsi="Arial" w:cs="Arial"/>
                <w:sz w:val="22"/>
                <w:szCs w:val="22"/>
              </w:rPr>
            </w:pPr>
            <w:r w:rsidRPr="00C65DAD">
              <w:rPr>
                <w:rFonts w:ascii="Arial" w:hAnsi="Arial" w:cs="Arial"/>
                <w:b/>
                <w:bCs/>
                <w:sz w:val="22"/>
                <w:szCs w:val="22"/>
              </w:rPr>
              <w:t>Sistema de conversión de energía (convertidores CC/CC)</w:t>
            </w:r>
          </w:p>
        </w:tc>
        <w:tc>
          <w:tcPr>
            <w:tcW w:w="537" w:type="dxa"/>
            <w:shd w:val="clear" w:color="auto" w:fill="FFFFFF"/>
            <w:noWrap/>
            <w:vAlign w:val="center"/>
          </w:tcPr>
          <w:p w14:paraId="67F8DAA7"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50E92F47"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1CC7A53D" w14:textId="77777777" w:rsidR="009867FE" w:rsidRPr="00C65DAD" w:rsidRDefault="009867FE" w:rsidP="001F25E0">
            <w:pPr>
              <w:jc w:val="left"/>
              <w:rPr>
                <w:rFonts w:ascii="Arial" w:hAnsi="Arial" w:cs="Arial"/>
                <w:sz w:val="22"/>
                <w:szCs w:val="22"/>
              </w:rPr>
            </w:pPr>
          </w:p>
        </w:tc>
        <w:tc>
          <w:tcPr>
            <w:tcW w:w="616" w:type="dxa"/>
            <w:noWrap/>
            <w:vAlign w:val="center"/>
          </w:tcPr>
          <w:p w14:paraId="321AE4F6"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4CCE7600" w14:textId="77777777" w:rsidR="009867FE" w:rsidRPr="00C65DAD" w:rsidRDefault="009867FE" w:rsidP="001F25E0">
            <w:pPr>
              <w:jc w:val="left"/>
              <w:rPr>
                <w:rFonts w:ascii="Arial" w:hAnsi="Arial" w:cs="Arial"/>
                <w:sz w:val="22"/>
                <w:szCs w:val="22"/>
              </w:rPr>
            </w:pPr>
          </w:p>
        </w:tc>
        <w:tc>
          <w:tcPr>
            <w:tcW w:w="776" w:type="dxa"/>
            <w:shd w:val="clear" w:color="auto" w:fill="FFFFFF"/>
          </w:tcPr>
          <w:p w14:paraId="2791C687" w14:textId="77777777" w:rsidR="009867FE" w:rsidRPr="00C65DAD" w:rsidRDefault="009867FE" w:rsidP="001F25E0">
            <w:pPr>
              <w:jc w:val="left"/>
              <w:rPr>
                <w:rFonts w:ascii="Arial" w:hAnsi="Arial" w:cs="Arial"/>
                <w:sz w:val="22"/>
                <w:szCs w:val="22"/>
              </w:rPr>
            </w:pPr>
          </w:p>
        </w:tc>
      </w:tr>
      <w:tr w:rsidR="009867FE" w:rsidRPr="00C65DAD" w14:paraId="0E78C332" w14:textId="77777777" w:rsidTr="001F25E0">
        <w:trPr>
          <w:trHeight w:val="283"/>
          <w:jc w:val="center"/>
        </w:trPr>
        <w:tc>
          <w:tcPr>
            <w:tcW w:w="2731" w:type="dxa"/>
            <w:noWrap/>
            <w:vAlign w:val="center"/>
          </w:tcPr>
          <w:p w14:paraId="4649B241"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Comprobar funciones y eficiencia</w:t>
            </w:r>
          </w:p>
        </w:tc>
        <w:tc>
          <w:tcPr>
            <w:tcW w:w="537" w:type="dxa"/>
            <w:shd w:val="clear" w:color="auto" w:fill="FFFFFF"/>
            <w:noWrap/>
            <w:vAlign w:val="center"/>
          </w:tcPr>
          <w:p w14:paraId="1448328B"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30C7CA8D"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7BB244B5" w14:textId="77777777" w:rsidR="009867FE" w:rsidRPr="00C65DAD" w:rsidRDefault="009867FE" w:rsidP="001F25E0">
            <w:pPr>
              <w:jc w:val="left"/>
              <w:rPr>
                <w:rFonts w:ascii="Arial" w:hAnsi="Arial" w:cs="Arial"/>
                <w:sz w:val="22"/>
                <w:szCs w:val="22"/>
              </w:rPr>
            </w:pPr>
          </w:p>
        </w:tc>
        <w:tc>
          <w:tcPr>
            <w:tcW w:w="616" w:type="dxa"/>
            <w:noWrap/>
            <w:vAlign w:val="center"/>
          </w:tcPr>
          <w:p w14:paraId="0102CA85"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6320000B" w14:textId="77777777" w:rsidR="009867FE" w:rsidRPr="00C65DAD" w:rsidRDefault="009867FE" w:rsidP="001F25E0">
            <w:pPr>
              <w:jc w:val="left"/>
              <w:rPr>
                <w:rFonts w:ascii="Arial" w:hAnsi="Arial" w:cs="Arial"/>
                <w:sz w:val="22"/>
                <w:szCs w:val="22"/>
              </w:rPr>
            </w:pPr>
          </w:p>
        </w:tc>
        <w:tc>
          <w:tcPr>
            <w:tcW w:w="776" w:type="dxa"/>
            <w:shd w:val="clear" w:color="auto" w:fill="FFFFFF"/>
          </w:tcPr>
          <w:p w14:paraId="5DAE9AE2" w14:textId="77777777" w:rsidR="009867FE" w:rsidRPr="00C65DAD" w:rsidRDefault="009867FE" w:rsidP="001F25E0">
            <w:pPr>
              <w:jc w:val="left"/>
              <w:rPr>
                <w:rFonts w:ascii="Arial" w:hAnsi="Arial" w:cs="Arial"/>
                <w:sz w:val="22"/>
                <w:szCs w:val="22"/>
              </w:rPr>
            </w:pPr>
          </w:p>
        </w:tc>
      </w:tr>
      <w:tr w:rsidR="009867FE" w:rsidRPr="00C65DAD" w14:paraId="3405563B" w14:textId="77777777" w:rsidTr="001F25E0">
        <w:trPr>
          <w:trHeight w:val="283"/>
          <w:jc w:val="center"/>
        </w:trPr>
        <w:tc>
          <w:tcPr>
            <w:tcW w:w="2731" w:type="dxa"/>
            <w:noWrap/>
            <w:vAlign w:val="center"/>
          </w:tcPr>
          <w:p w14:paraId="49E508A4" w14:textId="77777777" w:rsidR="009867FE" w:rsidRPr="00C65DAD" w:rsidRDefault="009867FE" w:rsidP="001F25E0">
            <w:pPr>
              <w:jc w:val="left"/>
              <w:rPr>
                <w:rFonts w:ascii="Arial" w:hAnsi="Arial" w:cs="Arial"/>
                <w:sz w:val="22"/>
                <w:szCs w:val="22"/>
              </w:rPr>
            </w:pPr>
            <w:r w:rsidRPr="00C65DAD">
              <w:rPr>
                <w:rFonts w:ascii="Arial" w:hAnsi="Arial" w:cs="Arial"/>
                <w:sz w:val="22"/>
                <w:szCs w:val="22"/>
              </w:rPr>
              <w:lastRenderedPageBreak/>
              <w:t>Reemplace el puente de conversión</w:t>
            </w:r>
          </w:p>
        </w:tc>
        <w:tc>
          <w:tcPr>
            <w:tcW w:w="537" w:type="dxa"/>
            <w:shd w:val="clear" w:color="auto" w:fill="FFFFFF"/>
            <w:noWrap/>
            <w:vAlign w:val="center"/>
          </w:tcPr>
          <w:p w14:paraId="72894D3F" w14:textId="77777777" w:rsidR="009867FE" w:rsidRPr="00C65DAD" w:rsidRDefault="009867FE" w:rsidP="001F25E0">
            <w:pPr>
              <w:jc w:val="left"/>
              <w:rPr>
                <w:rFonts w:ascii="Arial" w:hAnsi="Arial" w:cs="Arial"/>
                <w:sz w:val="22"/>
                <w:szCs w:val="22"/>
              </w:rPr>
            </w:pPr>
          </w:p>
        </w:tc>
        <w:tc>
          <w:tcPr>
            <w:tcW w:w="769" w:type="dxa"/>
            <w:shd w:val="clear" w:color="auto" w:fill="FFFFFF"/>
            <w:noWrap/>
            <w:vAlign w:val="center"/>
          </w:tcPr>
          <w:p w14:paraId="186569A4" w14:textId="77777777" w:rsidR="009867FE" w:rsidRPr="00C65DAD" w:rsidRDefault="009867FE" w:rsidP="001F25E0">
            <w:pPr>
              <w:jc w:val="left"/>
              <w:rPr>
                <w:rFonts w:ascii="Arial" w:hAnsi="Arial" w:cs="Arial"/>
                <w:sz w:val="22"/>
                <w:szCs w:val="22"/>
              </w:rPr>
            </w:pPr>
          </w:p>
        </w:tc>
        <w:tc>
          <w:tcPr>
            <w:tcW w:w="839" w:type="dxa"/>
            <w:shd w:val="clear" w:color="auto" w:fill="FFFFFF"/>
            <w:noWrap/>
            <w:vAlign w:val="center"/>
          </w:tcPr>
          <w:p w14:paraId="059286E2" w14:textId="77777777" w:rsidR="009867FE" w:rsidRPr="00C65DAD" w:rsidRDefault="009867FE" w:rsidP="001F25E0">
            <w:pPr>
              <w:jc w:val="left"/>
              <w:rPr>
                <w:rFonts w:ascii="Arial" w:hAnsi="Arial" w:cs="Arial"/>
                <w:sz w:val="22"/>
                <w:szCs w:val="22"/>
              </w:rPr>
            </w:pPr>
          </w:p>
        </w:tc>
        <w:tc>
          <w:tcPr>
            <w:tcW w:w="616" w:type="dxa"/>
            <w:noWrap/>
            <w:vAlign w:val="center"/>
          </w:tcPr>
          <w:p w14:paraId="614D3875" w14:textId="77777777" w:rsidR="009867FE" w:rsidRPr="00C65DAD" w:rsidRDefault="009867FE" w:rsidP="001F25E0">
            <w:pPr>
              <w:jc w:val="left"/>
              <w:rPr>
                <w:rFonts w:ascii="Arial" w:hAnsi="Arial" w:cs="Arial"/>
                <w:sz w:val="22"/>
                <w:szCs w:val="22"/>
              </w:rPr>
            </w:pPr>
          </w:p>
        </w:tc>
        <w:tc>
          <w:tcPr>
            <w:tcW w:w="776" w:type="dxa"/>
            <w:shd w:val="clear" w:color="auto" w:fill="FFFFFF"/>
            <w:noWrap/>
            <w:vAlign w:val="center"/>
          </w:tcPr>
          <w:p w14:paraId="6A7BCEB9" w14:textId="77777777" w:rsidR="009867FE" w:rsidRPr="00C65DAD" w:rsidRDefault="009867FE" w:rsidP="001F25E0">
            <w:pPr>
              <w:jc w:val="left"/>
              <w:rPr>
                <w:rFonts w:ascii="Arial" w:hAnsi="Arial" w:cs="Arial"/>
                <w:sz w:val="22"/>
                <w:szCs w:val="22"/>
              </w:rPr>
            </w:pPr>
          </w:p>
        </w:tc>
        <w:tc>
          <w:tcPr>
            <w:tcW w:w="776" w:type="dxa"/>
            <w:shd w:val="clear" w:color="auto" w:fill="FFFFFF"/>
          </w:tcPr>
          <w:p w14:paraId="2AB67077" w14:textId="77777777" w:rsidR="009867FE" w:rsidRPr="00C65DAD" w:rsidRDefault="009867FE" w:rsidP="00AD5733">
            <w:pPr>
              <w:keepNext/>
              <w:jc w:val="left"/>
              <w:rPr>
                <w:rFonts w:ascii="Arial" w:hAnsi="Arial" w:cs="Arial"/>
                <w:sz w:val="22"/>
                <w:szCs w:val="22"/>
              </w:rPr>
            </w:pPr>
            <w:r w:rsidRPr="00C65DAD">
              <w:rPr>
                <w:rFonts w:ascii="Arial" w:hAnsi="Arial" w:cs="Arial"/>
                <w:sz w:val="22"/>
                <w:szCs w:val="22"/>
              </w:rPr>
              <w:t>X</w:t>
            </w:r>
          </w:p>
        </w:tc>
      </w:tr>
    </w:tbl>
    <w:p w14:paraId="7CE4F8E4" w14:textId="60D64F22" w:rsidR="00AD5733" w:rsidRDefault="00AD5733">
      <w:pPr>
        <w:pStyle w:val="Descripcin"/>
      </w:pPr>
      <w:r>
        <w:t xml:space="preserve">Tabla </w:t>
      </w:r>
      <w:r>
        <w:fldChar w:fldCharType="begin"/>
      </w:r>
      <w:r>
        <w:instrText xml:space="preserve"> SEQ Tabla \* ARABIC </w:instrText>
      </w:r>
      <w:r>
        <w:fldChar w:fldCharType="separate"/>
      </w:r>
      <w:r w:rsidR="0037689F">
        <w:rPr>
          <w:noProof/>
        </w:rPr>
        <w:t>10</w:t>
      </w:r>
      <w:r>
        <w:fldChar w:fldCharType="end"/>
      </w:r>
      <w:r>
        <w:t xml:space="preserve"> -</w:t>
      </w:r>
      <w:r w:rsidRPr="00EC639C">
        <w:t>Actividades típicas de mantenimiento preventivo</w:t>
      </w:r>
    </w:p>
    <w:p w14:paraId="4BC9D679" w14:textId="0E57451A" w:rsidR="009867FE" w:rsidRPr="00C65DAD" w:rsidRDefault="009867FE" w:rsidP="009867FE">
      <w:pPr>
        <w:pStyle w:val="Descripcin"/>
        <w:rPr>
          <w:rFonts w:ascii="Arial" w:hAnsi="Arial" w:cs="Arial"/>
          <w:sz w:val="22"/>
          <w:szCs w:val="22"/>
        </w:rPr>
      </w:pPr>
    </w:p>
    <w:p w14:paraId="1935ACE9" w14:textId="77777777" w:rsidR="009867FE" w:rsidRPr="00C65DAD" w:rsidRDefault="009867FE" w:rsidP="009867FE">
      <w:pPr>
        <w:rPr>
          <w:rFonts w:ascii="Arial" w:hAnsi="Arial" w:cs="Arial"/>
          <w:sz w:val="22"/>
          <w:szCs w:val="22"/>
        </w:rPr>
      </w:pPr>
    </w:p>
    <w:p w14:paraId="3B372F07" w14:textId="77777777" w:rsidR="00E42801" w:rsidRPr="00C65DAD" w:rsidRDefault="00E42801">
      <w:pPr>
        <w:jc w:val="left"/>
        <w:rPr>
          <w:rFonts w:ascii="Arial" w:hAnsi="Arial" w:cs="Arial"/>
          <w:sz w:val="22"/>
          <w:szCs w:val="22"/>
        </w:rPr>
      </w:pPr>
      <w:r w:rsidRPr="00C65DAD">
        <w:rPr>
          <w:rFonts w:ascii="Arial" w:hAnsi="Arial" w:cs="Arial"/>
          <w:sz w:val="22"/>
          <w:szCs w:val="22"/>
        </w:rPr>
        <w:br w:type="page"/>
      </w:r>
    </w:p>
    <w:p w14:paraId="4F13E4DA" w14:textId="77777777" w:rsidR="009867FE" w:rsidRPr="00C65DAD" w:rsidRDefault="009867FE" w:rsidP="009867FE">
      <w:pPr>
        <w:pStyle w:val="Ttulo3"/>
        <w:rPr>
          <w:rFonts w:ascii="Arial" w:hAnsi="Arial" w:cs="Arial"/>
          <w:sz w:val="22"/>
          <w:szCs w:val="22"/>
        </w:rPr>
      </w:pPr>
      <w:bookmarkStart w:id="186" w:name="_Toc103594668"/>
      <w:bookmarkStart w:id="187" w:name="_Toc115353182"/>
      <w:r w:rsidRPr="00C65DAD">
        <w:rPr>
          <w:rFonts w:ascii="Arial" w:hAnsi="Arial" w:cs="Arial"/>
          <w:sz w:val="22"/>
          <w:szCs w:val="22"/>
        </w:rPr>
        <w:lastRenderedPageBreak/>
        <w:t>Mantenimiento Correctivo</w:t>
      </w:r>
      <w:bookmarkEnd w:id="186"/>
      <w:bookmarkEnd w:id="187"/>
    </w:p>
    <w:p w14:paraId="493F59B5"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 proveer el mantenimiento correctivo. El mismo se acordará mediante un contrato de mantenimiento durante los 15 años de vida útil del proyecto. </w:t>
      </w:r>
    </w:p>
    <w:p w14:paraId="1E615EC8" w14:textId="77777777" w:rsidR="009867FE" w:rsidRPr="00C65DAD" w:rsidRDefault="009867FE" w:rsidP="009867FE">
      <w:pPr>
        <w:rPr>
          <w:rFonts w:ascii="Arial" w:hAnsi="Arial" w:cs="Arial"/>
          <w:sz w:val="22"/>
          <w:szCs w:val="22"/>
        </w:rPr>
      </w:pPr>
      <w:r w:rsidRPr="00C65DAD">
        <w:rPr>
          <w:rFonts w:ascii="Arial" w:hAnsi="Arial" w:cs="Arial"/>
          <w:sz w:val="22"/>
          <w:szCs w:val="22"/>
        </w:rPr>
        <w:t>Las ofertas incluirán los suministros y la fuerza laboral necesaria para garantizar este mantenimiento correctivo.</w:t>
      </w:r>
    </w:p>
    <w:p w14:paraId="187DD2F5" w14:textId="77777777" w:rsidR="009867FE" w:rsidRPr="00C65DAD" w:rsidRDefault="009867FE" w:rsidP="009867FE">
      <w:pPr>
        <w:rPr>
          <w:rFonts w:ascii="Arial" w:hAnsi="Arial" w:cs="Arial"/>
          <w:sz w:val="22"/>
          <w:szCs w:val="22"/>
        </w:rPr>
      </w:pPr>
      <w:r w:rsidRPr="00C65DAD">
        <w:rPr>
          <w:rFonts w:ascii="Arial" w:hAnsi="Arial" w:cs="Arial"/>
          <w:sz w:val="22"/>
          <w:szCs w:val="22"/>
        </w:rPr>
        <w:t>Se detallará en las ofertas el tiempo requerido para la intervención en las localizaciones de los proyectos y las estrategias que se utilizarán de forma que se garantice que el mantenimiento correctivo se realice de la manera más eficiente posible.</w:t>
      </w:r>
    </w:p>
    <w:p w14:paraId="2E12D29A" w14:textId="77777777" w:rsidR="009867FE" w:rsidRPr="00C65DAD" w:rsidRDefault="009867FE" w:rsidP="009867FE">
      <w:pPr>
        <w:rPr>
          <w:rFonts w:ascii="Arial" w:hAnsi="Arial" w:cs="Arial"/>
          <w:sz w:val="22"/>
          <w:szCs w:val="22"/>
        </w:rPr>
      </w:pPr>
    </w:p>
    <w:p w14:paraId="2326305E" w14:textId="77777777" w:rsidR="009867FE" w:rsidRPr="00C65DAD" w:rsidRDefault="009867FE" w:rsidP="009867FE">
      <w:pPr>
        <w:pStyle w:val="Ttulo3"/>
        <w:rPr>
          <w:rFonts w:ascii="Arial" w:hAnsi="Arial" w:cs="Arial"/>
          <w:sz w:val="22"/>
          <w:szCs w:val="22"/>
        </w:rPr>
      </w:pPr>
      <w:bookmarkStart w:id="188" w:name="_Toc103594669"/>
      <w:bookmarkStart w:id="189" w:name="_Toc115353183"/>
      <w:r w:rsidRPr="00C65DAD">
        <w:rPr>
          <w:rFonts w:ascii="Arial" w:hAnsi="Arial" w:cs="Arial"/>
          <w:sz w:val="22"/>
          <w:szCs w:val="22"/>
        </w:rPr>
        <w:t>Repuestos</w:t>
      </w:r>
      <w:bookmarkEnd w:id="188"/>
      <w:bookmarkEnd w:id="189"/>
    </w:p>
    <w:p w14:paraId="0B1A5880"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contrato de mantenimiento incluirá el suministro y recomendación de repuestos que el oferente considere necesarios, así como la logística necesaria para abastecer dichas piezas de reemplazo. </w:t>
      </w:r>
    </w:p>
    <w:p w14:paraId="0CC1CB85" w14:textId="77777777" w:rsidR="009867FE" w:rsidRPr="00C65DAD" w:rsidRDefault="009867FE" w:rsidP="009867FE">
      <w:pPr>
        <w:rPr>
          <w:rFonts w:ascii="Arial" w:hAnsi="Arial" w:cs="Arial"/>
          <w:sz w:val="22"/>
          <w:szCs w:val="22"/>
        </w:rPr>
      </w:pPr>
    </w:p>
    <w:p w14:paraId="01A95675" w14:textId="77777777" w:rsidR="009867FE" w:rsidRPr="00C65DAD" w:rsidRDefault="009867FE" w:rsidP="009867FE">
      <w:pPr>
        <w:rPr>
          <w:rFonts w:ascii="Arial" w:hAnsi="Arial" w:cs="Arial"/>
          <w:sz w:val="22"/>
          <w:szCs w:val="22"/>
        </w:rPr>
      </w:pPr>
      <w:r w:rsidRPr="00C65DAD">
        <w:rPr>
          <w:rFonts w:ascii="Arial" w:hAnsi="Arial" w:cs="Arial"/>
          <w:sz w:val="22"/>
          <w:szCs w:val="22"/>
        </w:rPr>
        <w:t xml:space="preserve">El oferente debe definir un listado de repuestos (módulos de baterías, convertidor de potencia, BMS, cables, etc.) que son requeridos y la logística a asociada a los mismos para asegurar que el contrato de mantenimiento se pueda cumplir durante los 15 años de vida útil del proyecto. </w:t>
      </w:r>
    </w:p>
    <w:p w14:paraId="58666F44" w14:textId="77777777" w:rsidR="009867FE" w:rsidRPr="00C65DAD" w:rsidRDefault="009867FE" w:rsidP="009867FE">
      <w:pPr>
        <w:spacing w:before="240"/>
        <w:rPr>
          <w:rFonts w:ascii="Arial" w:hAnsi="Arial" w:cs="Arial"/>
          <w:sz w:val="22"/>
          <w:szCs w:val="22"/>
        </w:rPr>
      </w:pPr>
      <w:r w:rsidRPr="00C65DAD">
        <w:rPr>
          <w:rFonts w:ascii="Arial" w:hAnsi="Arial" w:cs="Arial"/>
          <w:sz w:val="22"/>
          <w:szCs w:val="22"/>
        </w:rPr>
        <w:t>Los oferentes deberán describir los métodos de almacenamiento y las ubicaciones de las piezas de los repuestos.</w:t>
      </w:r>
    </w:p>
    <w:p w14:paraId="6CC75659" w14:textId="77777777" w:rsidR="009867FE" w:rsidRPr="00C65DAD" w:rsidRDefault="009867FE" w:rsidP="009867FE">
      <w:pPr>
        <w:spacing w:before="240"/>
        <w:rPr>
          <w:rFonts w:ascii="Arial" w:hAnsi="Arial" w:cs="Arial"/>
          <w:sz w:val="22"/>
          <w:szCs w:val="22"/>
        </w:rPr>
      </w:pPr>
      <w:r w:rsidRPr="00C65DAD">
        <w:rPr>
          <w:rFonts w:ascii="Arial" w:hAnsi="Arial" w:cs="Arial"/>
          <w:sz w:val="22"/>
          <w:szCs w:val="22"/>
        </w:rPr>
        <w:t xml:space="preserve">Los repuestos tanto para el mantenimiento Preventivo como para el </w:t>
      </w:r>
      <w:r w:rsidR="006162A7" w:rsidRPr="00C65DAD">
        <w:rPr>
          <w:rFonts w:ascii="Arial" w:hAnsi="Arial" w:cs="Arial"/>
          <w:sz w:val="22"/>
          <w:szCs w:val="22"/>
        </w:rPr>
        <w:t>Correctivo</w:t>
      </w:r>
      <w:r w:rsidRPr="00C65DAD">
        <w:rPr>
          <w:rFonts w:ascii="Arial" w:hAnsi="Arial" w:cs="Arial"/>
          <w:sz w:val="22"/>
          <w:szCs w:val="22"/>
        </w:rPr>
        <w:t xml:space="preserve"> serán responsabilidad del oferente.</w:t>
      </w:r>
    </w:p>
    <w:p w14:paraId="3648870C" w14:textId="77777777" w:rsidR="009867FE" w:rsidRPr="00C65DAD" w:rsidRDefault="009867FE" w:rsidP="009867FE">
      <w:pPr>
        <w:rPr>
          <w:rFonts w:ascii="Arial" w:hAnsi="Arial" w:cs="Arial"/>
          <w:sz w:val="22"/>
          <w:szCs w:val="22"/>
        </w:rPr>
      </w:pPr>
    </w:p>
    <w:p w14:paraId="1771B4CC" w14:textId="77777777" w:rsidR="009867FE" w:rsidRPr="00C65DAD" w:rsidRDefault="009867FE" w:rsidP="009867FE">
      <w:pPr>
        <w:rPr>
          <w:rFonts w:ascii="Arial" w:hAnsi="Arial" w:cs="Arial"/>
          <w:sz w:val="22"/>
          <w:szCs w:val="22"/>
        </w:rPr>
      </w:pPr>
    </w:p>
    <w:p w14:paraId="0031BCFF" w14:textId="259291DC" w:rsidR="009867FE" w:rsidRPr="00C65DAD" w:rsidRDefault="00EC25D3" w:rsidP="009867FE">
      <w:pPr>
        <w:pStyle w:val="Ttulo3"/>
        <w:rPr>
          <w:rFonts w:ascii="Arial" w:hAnsi="Arial" w:cs="Arial"/>
          <w:sz w:val="22"/>
          <w:szCs w:val="22"/>
        </w:rPr>
      </w:pPr>
      <w:bookmarkStart w:id="190" w:name="_Ref109985256"/>
      <w:bookmarkStart w:id="191" w:name="_Toc115353184"/>
      <w:r>
        <w:rPr>
          <w:rFonts w:ascii="Arial" w:hAnsi="Arial" w:cs="Arial"/>
          <w:sz w:val="22"/>
          <w:szCs w:val="22"/>
        </w:rPr>
        <w:t>Curso de Capacitación</w:t>
      </w:r>
      <w:r w:rsidR="00A7746E" w:rsidRPr="00C65DAD">
        <w:rPr>
          <w:rFonts w:ascii="Arial" w:hAnsi="Arial" w:cs="Arial"/>
          <w:sz w:val="22"/>
          <w:szCs w:val="22"/>
        </w:rPr>
        <w:t xml:space="preserve"> para personal de UTE</w:t>
      </w:r>
      <w:bookmarkEnd w:id="190"/>
      <w:bookmarkEnd w:id="191"/>
    </w:p>
    <w:p w14:paraId="0F2C2FAC" w14:textId="77777777" w:rsidR="009867FE" w:rsidRPr="00C65DAD" w:rsidRDefault="009867FE" w:rsidP="009867FE">
      <w:pPr>
        <w:spacing w:after="120"/>
        <w:rPr>
          <w:rFonts w:ascii="Arial" w:hAnsi="Arial" w:cs="Arial"/>
          <w:sz w:val="22"/>
          <w:szCs w:val="22"/>
        </w:rPr>
      </w:pPr>
      <w:r w:rsidRPr="00C65DAD">
        <w:rPr>
          <w:rFonts w:ascii="Arial" w:hAnsi="Arial" w:cs="Arial"/>
          <w:sz w:val="22"/>
          <w:szCs w:val="22"/>
        </w:rPr>
        <w:t>El programa de capacitación debe ser prop</w:t>
      </w:r>
      <w:r w:rsidR="00883AF2" w:rsidRPr="00C65DAD">
        <w:rPr>
          <w:rFonts w:ascii="Arial" w:hAnsi="Arial" w:cs="Arial"/>
          <w:sz w:val="22"/>
          <w:szCs w:val="22"/>
        </w:rPr>
        <w:t>orcionado por los proveedores d</w:t>
      </w:r>
      <w:r w:rsidRPr="00C65DAD">
        <w:rPr>
          <w:rFonts w:ascii="Arial" w:hAnsi="Arial" w:cs="Arial"/>
          <w:sz w:val="22"/>
          <w:szCs w:val="22"/>
        </w:rPr>
        <w:t>el BESS. El programa está destinado a brindar al personal de operación los conocimientos básicos necesarios sobre cómo operar y mantener el equipo suministrado. El alcance es: ser capaz de realizar reparaciones fáciles, reemplazo de consumibles, repuestos y mantenimientos preventivos.</w:t>
      </w:r>
    </w:p>
    <w:p w14:paraId="0AE6BED2" w14:textId="77777777" w:rsidR="00723368" w:rsidRPr="00723368" w:rsidRDefault="00723368" w:rsidP="00723368">
      <w:pPr>
        <w:spacing w:after="120"/>
        <w:rPr>
          <w:rFonts w:ascii="Arial" w:hAnsi="Arial" w:cs="Arial"/>
          <w:sz w:val="22"/>
          <w:szCs w:val="22"/>
        </w:rPr>
      </w:pPr>
      <w:r w:rsidRPr="00723368">
        <w:rPr>
          <w:rFonts w:ascii="Arial" w:hAnsi="Arial" w:cs="Arial"/>
          <w:sz w:val="22"/>
          <w:szCs w:val="22"/>
        </w:rPr>
        <w:t>La capacitación se debe proporcionar en el sitio, para un mínimo de 30 personas</w:t>
      </w:r>
      <w:r>
        <w:rPr>
          <w:rFonts w:ascii="Arial" w:hAnsi="Arial" w:cs="Arial"/>
          <w:sz w:val="22"/>
          <w:szCs w:val="22"/>
        </w:rPr>
        <w:t>.</w:t>
      </w:r>
    </w:p>
    <w:p w14:paraId="08BC2FF4" w14:textId="77777777" w:rsidR="009867FE" w:rsidRPr="00C65DAD" w:rsidRDefault="009867FE" w:rsidP="009867FE">
      <w:pPr>
        <w:spacing w:after="120"/>
        <w:rPr>
          <w:rFonts w:ascii="Arial" w:hAnsi="Arial" w:cs="Arial"/>
          <w:sz w:val="22"/>
          <w:szCs w:val="22"/>
        </w:rPr>
      </w:pPr>
      <w:r w:rsidRPr="00C65DAD">
        <w:rPr>
          <w:rFonts w:ascii="Arial" w:hAnsi="Arial" w:cs="Arial"/>
          <w:sz w:val="22"/>
          <w:szCs w:val="22"/>
        </w:rPr>
        <w:t>La sesión de capacitación debe cubrir:</w:t>
      </w:r>
    </w:p>
    <w:p w14:paraId="36885625"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Riesgos de seguridad del sistema</w:t>
      </w:r>
    </w:p>
    <w:p w14:paraId="275D8D41"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Control de energía peligrosa</w:t>
      </w:r>
    </w:p>
    <w:p w14:paraId="4B00B8D9"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Procedimientos de operación estándar</w:t>
      </w:r>
    </w:p>
    <w:p w14:paraId="75C04C8C"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Parámetros operativos</w:t>
      </w:r>
    </w:p>
    <w:p w14:paraId="6D459064"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Acciones de respuesta de alarma</w:t>
      </w:r>
    </w:p>
    <w:p w14:paraId="20C13E25"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Localización de fallas y resolución de problemas/tareas de trabajo reactivas</w:t>
      </w:r>
    </w:p>
    <w:p w14:paraId="3079E7FC"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Plan de mantenimiento recomendado/tareas de trabajo proactivas</w:t>
      </w:r>
    </w:p>
    <w:p w14:paraId="4FC58085"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Gestión de repuestos</w:t>
      </w:r>
    </w:p>
    <w:p w14:paraId="66E03D37" w14:textId="77777777" w:rsidR="009867FE" w:rsidRPr="00C65DAD" w:rsidRDefault="009867FE" w:rsidP="00F267B8">
      <w:pPr>
        <w:pStyle w:val="Prrafodelista"/>
        <w:numPr>
          <w:ilvl w:val="0"/>
          <w:numId w:val="33"/>
        </w:numPr>
        <w:spacing w:after="120" w:line="300" w:lineRule="exact"/>
        <w:rPr>
          <w:rFonts w:ascii="Arial" w:hAnsi="Arial" w:cs="Arial"/>
          <w:sz w:val="22"/>
          <w:szCs w:val="22"/>
        </w:rPr>
      </w:pPr>
      <w:r w:rsidRPr="00C65DAD">
        <w:rPr>
          <w:rFonts w:ascii="Arial" w:hAnsi="Arial" w:cs="Arial"/>
          <w:sz w:val="22"/>
          <w:szCs w:val="22"/>
        </w:rPr>
        <w:t>Acceso a la Información: Procedimientos, Especificaciones, Planos, Manuales</w:t>
      </w:r>
    </w:p>
    <w:p w14:paraId="43994B16" w14:textId="77777777" w:rsidR="009867FE" w:rsidRPr="00C65DAD" w:rsidRDefault="009867FE" w:rsidP="009867FE">
      <w:pPr>
        <w:spacing w:after="120"/>
        <w:rPr>
          <w:rFonts w:ascii="Arial" w:hAnsi="Arial" w:cs="Arial"/>
          <w:sz w:val="22"/>
          <w:szCs w:val="22"/>
        </w:rPr>
      </w:pPr>
      <w:r w:rsidRPr="00C65DAD">
        <w:rPr>
          <w:rFonts w:ascii="Arial" w:hAnsi="Arial" w:cs="Arial"/>
          <w:sz w:val="22"/>
          <w:szCs w:val="22"/>
        </w:rPr>
        <w:t>La capacitación también incluirá la revisión de las desconexiones manuales que se instalarán en la alimentación auxiliar, el PCS y las cadenas de baterías, lo que permitirá el apagado manual de todos los equipos eléctricos durante el mantenimiento y el servicio. La documentación de capacitación incluirá un manual de operaciones y mantenimiento. El manual de operaciones y mantenimiento proporcionará información detallada sobre todos los componentes principales del sistema de almacenamiento de energía.</w:t>
      </w:r>
    </w:p>
    <w:p w14:paraId="6AE2583E" w14:textId="77777777" w:rsidR="009867FE" w:rsidRPr="00C65DAD" w:rsidRDefault="009867FE" w:rsidP="009867FE">
      <w:pPr>
        <w:rPr>
          <w:rFonts w:ascii="Arial" w:hAnsi="Arial" w:cs="Arial"/>
          <w:sz w:val="22"/>
          <w:szCs w:val="22"/>
        </w:rPr>
      </w:pPr>
    </w:p>
    <w:p w14:paraId="086026C8" w14:textId="7F6203BB" w:rsidR="009867FE" w:rsidRPr="00C65DAD" w:rsidRDefault="009867FE" w:rsidP="009867FE">
      <w:pPr>
        <w:pStyle w:val="Ttulo2"/>
        <w:rPr>
          <w:rFonts w:ascii="Arial" w:hAnsi="Arial"/>
          <w:sz w:val="22"/>
          <w:szCs w:val="22"/>
        </w:rPr>
      </w:pPr>
      <w:bookmarkStart w:id="192" w:name="_Toc103594670"/>
      <w:bookmarkStart w:id="193" w:name="_Toc115353185"/>
      <w:r w:rsidRPr="00C65DAD">
        <w:rPr>
          <w:rFonts w:ascii="Arial" w:hAnsi="Arial"/>
          <w:sz w:val="22"/>
          <w:szCs w:val="22"/>
        </w:rPr>
        <w:lastRenderedPageBreak/>
        <w:t>Mantenimiento de la Capacidad del Sistema</w:t>
      </w:r>
      <w:bookmarkEnd w:id="192"/>
      <w:bookmarkEnd w:id="193"/>
      <w:r w:rsidRPr="00C65DAD">
        <w:rPr>
          <w:rFonts w:ascii="Arial" w:hAnsi="Arial"/>
          <w:sz w:val="22"/>
          <w:szCs w:val="22"/>
        </w:rPr>
        <w:t xml:space="preserve"> </w:t>
      </w:r>
      <w:r w:rsidR="00013196">
        <w:rPr>
          <w:rFonts w:ascii="Arial" w:hAnsi="Arial"/>
          <w:sz w:val="22"/>
          <w:szCs w:val="22"/>
        </w:rPr>
        <w:t xml:space="preserve"> </w:t>
      </w:r>
      <w:r w:rsidR="00013196" w:rsidRPr="00013196">
        <w:rPr>
          <w:rFonts w:ascii="Arial" w:hAnsi="Arial"/>
          <w:sz w:val="22"/>
          <w:szCs w:val="22"/>
          <w:highlight w:val="yellow"/>
        </w:rPr>
        <w:t>(Modificado Circular 5)</w:t>
      </w:r>
    </w:p>
    <w:p w14:paraId="6BBC7BA1" w14:textId="77777777" w:rsidR="009867FE" w:rsidRPr="00C65DAD" w:rsidRDefault="009867FE" w:rsidP="009867FE">
      <w:pPr>
        <w:rPr>
          <w:rFonts w:ascii="Arial" w:hAnsi="Arial" w:cs="Arial"/>
          <w:sz w:val="22"/>
          <w:szCs w:val="22"/>
        </w:rPr>
      </w:pPr>
    </w:p>
    <w:p w14:paraId="38DFB970" w14:textId="77777777" w:rsidR="009867FE" w:rsidRPr="00C65DAD" w:rsidRDefault="009867FE" w:rsidP="009867FE">
      <w:pPr>
        <w:rPr>
          <w:rFonts w:ascii="Arial" w:hAnsi="Arial" w:cs="Arial"/>
          <w:sz w:val="22"/>
          <w:szCs w:val="22"/>
        </w:rPr>
      </w:pPr>
      <w:r w:rsidRPr="00C65DAD">
        <w:rPr>
          <w:rFonts w:ascii="Arial" w:hAnsi="Arial" w:cs="Arial"/>
          <w:sz w:val="22"/>
          <w:szCs w:val="22"/>
        </w:rPr>
        <w:t>Si la estrategia de mitigación de la degradación consiste en aumento de la cantidad de baterías o reemplazo de las mismas, el oferente debe indicar el costo y cronograma de la estrategia de reemplazos.</w:t>
      </w:r>
    </w:p>
    <w:p w14:paraId="79D9D187" w14:textId="3A786197" w:rsidR="009867FE" w:rsidRDefault="009867FE" w:rsidP="009867FE">
      <w:pPr>
        <w:rPr>
          <w:rFonts w:ascii="Arial" w:hAnsi="Arial" w:cs="Arial"/>
          <w:sz w:val="22"/>
          <w:szCs w:val="22"/>
        </w:rPr>
      </w:pPr>
      <w:r w:rsidRPr="00C65DAD">
        <w:rPr>
          <w:rFonts w:ascii="Arial" w:hAnsi="Arial" w:cs="Arial"/>
          <w:sz w:val="22"/>
          <w:szCs w:val="22"/>
        </w:rPr>
        <w:t xml:space="preserve">Esto incluye la disposición final de los elementos que sean retirados del sistema, esta acción es responsabilidad del oferente.  </w:t>
      </w:r>
    </w:p>
    <w:p w14:paraId="3744BD51" w14:textId="77777777" w:rsidR="00013196" w:rsidRPr="00C65DAD" w:rsidRDefault="00013196" w:rsidP="009867FE">
      <w:pPr>
        <w:rPr>
          <w:rFonts w:ascii="Arial" w:hAnsi="Arial" w:cs="Arial"/>
          <w:sz w:val="22"/>
          <w:szCs w:val="22"/>
        </w:rPr>
      </w:pPr>
    </w:p>
    <w:p w14:paraId="330CA143" w14:textId="77777777" w:rsidR="00013196" w:rsidRPr="00987153" w:rsidRDefault="00013196" w:rsidP="00013196">
      <w:pPr>
        <w:pStyle w:val="Textoindependiente"/>
      </w:pPr>
      <w:r w:rsidRPr="00987153">
        <w:rPr>
          <w:rFonts w:ascii="Arial" w:hAnsi="Arial" w:cs="Arial"/>
        </w:rPr>
        <w:t>La capacidad útil debe mantenerse durante todo el proyecto, pero en caso de fallo del equipo, éste debe ser sustituido</w:t>
      </w:r>
      <w:r w:rsidRPr="00987153">
        <w:t>.</w:t>
      </w:r>
    </w:p>
    <w:p w14:paraId="34483210" w14:textId="77777777" w:rsidR="009867FE" w:rsidRPr="00C65DAD" w:rsidRDefault="009867FE" w:rsidP="009867FE">
      <w:pPr>
        <w:rPr>
          <w:rFonts w:ascii="Arial" w:hAnsi="Arial" w:cs="Arial"/>
          <w:sz w:val="22"/>
          <w:szCs w:val="22"/>
        </w:rPr>
      </w:pPr>
    </w:p>
    <w:p w14:paraId="50B559C4" w14:textId="472F3A9A" w:rsidR="009867FE" w:rsidRPr="00C65DAD" w:rsidRDefault="009867FE" w:rsidP="009867FE">
      <w:pPr>
        <w:pStyle w:val="Ttulo2"/>
        <w:rPr>
          <w:rFonts w:ascii="Arial" w:hAnsi="Arial"/>
          <w:sz w:val="22"/>
          <w:szCs w:val="22"/>
        </w:rPr>
      </w:pPr>
      <w:bookmarkStart w:id="194" w:name="_Toc103594671"/>
      <w:bookmarkStart w:id="195" w:name="_Toc115353186"/>
      <w:r w:rsidRPr="00C65DAD">
        <w:rPr>
          <w:rFonts w:ascii="Arial" w:hAnsi="Arial"/>
          <w:sz w:val="22"/>
          <w:szCs w:val="22"/>
        </w:rPr>
        <w:t xml:space="preserve">Garantía </w:t>
      </w:r>
      <w:bookmarkEnd w:id="194"/>
      <w:r w:rsidR="002459F4">
        <w:rPr>
          <w:rFonts w:ascii="Arial" w:hAnsi="Arial"/>
          <w:sz w:val="22"/>
          <w:szCs w:val="22"/>
        </w:rPr>
        <w:t>de los equipos</w:t>
      </w:r>
      <w:bookmarkEnd w:id="195"/>
    </w:p>
    <w:p w14:paraId="23C87BA5" w14:textId="77777777" w:rsidR="008C1A8C" w:rsidRPr="00C65DAD" w:rsidRDefault="008C1A8C" w:rsidP="008C1A8C">
      <w:pPr>
        <w:spacing w:before="240"/>
        <w:rPr>
          <w:rFonts w:ascii="Arial" w:hAnsi="Arial" w:cs="Arial"/>
          <w:sz w:val="22"/>
          <w:szCs w:val="22"/>
        </w:rPr>
      </w:pPr>
      <w:r w:rsidRPr="00C65DAD">
        <w:rPr>
          <w:rFonts w:ascii="Arial" w:hAnsi="Arial" w:cs="Arial"/>
          <w:sz w:val="22"/>
          <w:szCs w:val="22"/>
        </w:rPr>
        <w:t>Se espera que el oferente proporcione una garantía sobre todo el equipo provisto bajo el Alcance del Trabajo por la duración del contrato de Operación y Mantenimiento (15 años).</w:t>
      </w:r>
    </w:p>
    <w:p w14:paraId="5D3C2FD2" w14:textId="77777777" w:rsidR="008C1A8C" w:rsidRPr="00C65DAD" w:rsidRDefault="008C1A8C" w:rsidP="008C1A8C">
      <w:pPr>
        <w:spacing w:before="240"/>
        <w:rPr>
          <w:rFonts w:ascii="Arial" w:hAnsi="Arial" w:cs="Arial"/>
          <w:sz w:val="22"/>
          <w:szCs w:val="22"/>
        </w:rPr>
      </w:pPr>
      <w:r w:rsidRPr="00C65DAD">
        <w:rPr>
          <w:rFonts w:ascii="Arial" w:hAnsi="Arial" w:cs="Arial"/>
          <w:sz w:val="22"/>
          <w:szCs w:val="22"/>
        </w:rPr>
        <w:t>Bajo esta garantía, el oferente garantizará que todo el equipo provisto bajo el Alcance del Trabajo está libre de defectos y cumple con las garantías de Ejecución.</w:t>
      </w:r>
    </w:p>
    <w:p w14:paraId="6903850C" w14:textId="77777777" w:rsidR="008C1A8C" w:rsidRPr="00C65DAD" w:rsidRDefault="008C1A8C" w:rsidP="008C1A8C">
      <w:pPr>
        <w:spacing w:before="240"/>
        <w:rPr>
          <w:rFonts w:ascii="Arial" w:hAnsi="Arial" w:cs="Arial"/>
          <w:sz w:val="22"/>
          <w:szCs w:val="22"/>
        </w:rPr>
      </w:pPr>
      <w:r w:rsidRPr="00C65DAD">
        <w:rPr>
          <w:rFonts w:ascii="Arial" w:hAnsi="Arial" w:cs="Arial"/>
          <w:sz w:val="22"/>
          <w:szCs w:val="22"/>
        </w:rPr>
        <w:t>La obligación de subsanar los defectos bajo la Garantía y las Garantías de Cumplimiento son obligaciones independientes del oferente. Cualquier obligación de remediación de conformidad con la Garantía no dará derecho a mitigar o calificar un incumplimiento de las garantías de Cumplimiento ni dará derecho a una reclamación de reducción de los daños liquidados. Cualquier pago de dichos daños y perjuicios no liberará al oferente de su obligación de remediar de conformidad con la Garantía.</w:t>
      </w:r>
    </w:p>
    <w:p w14:paraId="678E1B2C" w14:textId="77777777" w:rsidR="009867FE" w:rsidRPr="00C65DAD" w:rsidRDefault="009867FE" w:rsidP="009867FE">
      <w:pPr>
        <w:rPr>
          <w:rFonts w:ascii="Arial" w:hAnsi="Arial" w:cs="Arial"/>
          <w:sz w:val="22"/>
          <w:szCs w:val="22"/>
        </w:rPr>
      </w:pPr>
    </w:p>
    <w:p w14:paraId="51B558E0" w14:textId="77777777" w:rsidR="009867FE" w:rsidRPr="00C65DAD" w:rsidRDefault="009867FE" w:rsidP="009867FE">
      <w:pPr>
        <w:pStyle w:val="Ttulo2"/>
        <w:rPr>
          <w:rFonts w:ascii="Arial" w:hAnsi="Arial"/>
          <w:sz w:val="22"/>
          <w:szCs w:val="22"/>
        </w:rPr>
      </w:pPr>
      <w:bookmarkStart w:id="196" w:name="_Toc103594672"/>
      <w:bookmarkStart w:id="197" w:name="_Toc115353187"/>
      <w:r w:rsidRPr="00C65DAD">
        <w:rPr>
          <w:rFonts w:ascii="Arial" w:hAnsi="Arial"/>
          <w:sz w:val="22"/>
          <w:szCs w:val="22"/>
        </w:rPr>
        <w:t>Fin de Vida Útil</w:t>
      </w:r>
      <w:bookmarkEnd w:id="196"/>
      <w:bookmarkEnd w:id="197"/>
    </w:p>
    <w:p w14:paraId="4FF77008" w14:textId="5FB1D372" w:rsidR="00C23A51" w:rsidRPr="00C65DAD" w:rsidRDefault="00060485" w:rsidP="00E42801">
      <w:pPr>
        <w:pStyle w:val="NormalWeb"/>
        <w:spacing w:after="0"/>
        <w:rPr>
          <w:rFonts w:ascii="Arial" w:eastAsiaTheme="minorEastAsia" w:hAnsi="Arial" w:cs="Arial"/>
          <w:sz w:val="22"/>
          <w:szCs w:val="22"/>
          <w:lang w:eastAsia="fr-FR"/>
        </w:rPr>
      </w:pPr>
      <w:r>
        <w:rPr>
          <w:rFonts w:ascii="Arial" w:eastAsiaTheme="minorEastAsia" w:hAnsi="Arial" w:cs="Arial"/>
          <w:sz w:val="22"/>
          <w:szCs w:val="22"/>
          <w:lang w:eastAsia="fr-FR"/>
        </w:rPr>
        <w:t>Es responsabilidad del Oferente la disposición final de</w:t>
      </w:r>
      <w:r w:rsidR="00F758C7">
        <w:rPr>
          <w:rFonts w:ascii="Arial" w:eastAsiaTheme="minorEastAsia" w:hAnsi="Arial" w:cs="Arial"/>
          <w:sz w:val="22"/>
          <w:szCs w:val="22"/>
          <w:lang w:eastAsia="fr-FR"/>
        </w:rPr>
        <w:t xml:space="preserve"> todas las instalaciones arrendadas</w:t>
      </w:r>
      <w:r>
        <w:rPr>
          <w:rFonts w:ascii="Arial" w:eastAsiaTheme="minorEastAsia" w:hAnsi="Arial" w:cs="Arial"/>
          <w:sz w:val="22"/>
          <w:szCs w:val="22"/>
          <w:lang w:eastAsia="fr-FR"/>
        </w:rPr>
        <w:t xml:space="preserve"> al final de la presente contratación.</w:t>
      </w:r>
    </w:p>
    <w:p w14:paraId="6291B63A" w14:textId="77777777" w:rsidR="00C23A51" w:rsidRPr="00C65DAD" w:rsidRDefault="00C23A51" w:rsidP="00E42801">
      <w:pPr>
        <w:pStyle w:val="NormalWeb"/>
        <w:spacing w:after="0"/>
        <w:rPr>
          <w:rFonts w:ascii="Arial" w:eastAsiaTheme="minorEastAsia" w:hAnsi="Arial" w:cs="Arial"/>
          <w:sz w:val="22"/>
          <w:szCs w:val="22"/>
          <w:lang w:eastAsia="fr-FR"/>
        </w:rPr>
      </w:pPr>
    </w:p>
    <w:p w14:paraId="0E3E8D06" w14:textId="1B294418" w:rsidR="00060485" w:rsidRDefault="00060485" w:rsidP="00060485">
      <w:pPr>
        <w:pStyle w:val="NormalWeb"/>
        <w:spacing w:after="0"/>
        <w:rPr>
          <w:rFonts w:ascii="Arial" w:eastAsiaTheme="minorEastAsia" w:hAnsi="Arial" w:cs="Arial"/>
          <w:sz w:val="22"/>
          <w:szCs w:val="22"/>
          <w:lang w:eastAsia="fr-FR"/>
        </w:rPr>
      </w:pPr>
      <w:r w:rsidRPr="00C65DAD">
        <w:rPr>
          <w:rFonts w:ascii="Arial" w:eastAsiaTheme="minorEastAsia" w:hAnsi="Arial" w:cs="Arial"/>
          <w:sz w:val="22"/>
          <w:szCs w:val="22"/>
          <w:lang w:eastAsia="fr-FR"/>
        </w:rPr>
        <w:t>Las obligaciones de reciclaje pueden venir junto con cualquier defecto / materiales inutilizables encontrados durante la construcción y el período de operación comercial.</w:t>
      </w:r>
      <w:r>
        <w:rPr>
          <w:rFonts w:ascii="Arial" w:eastAsiaTheme="minorEastAsia" w:hAnsi="Arial" w:cs="Arial"/>
          <w:sz w:val="22"/>
          <w:szCs w:val="22"/>
          <w:lang w:eastAsia="fr-FR"/>
        </w:rPr>
        <w:t xml:space="preserve"> Ta</w:t>
      </w:r>
      <w:r w:rsidRPr="00C65DAD">
        <w:rPr>
          <w:rFonts w:ascii="Arial" w:eastAsiaTheme="minorEastAsia" w:hAnsi="Arial" w:cs="Arial"/>
          <w:sz w:val="22"/>
          <w:szCs w:val="22"/>
          <w:lang w:eastAsia="fr-FR"/>
        </w:rPr>
        <w:t>nto el reciclaje como el desmantelamiento se llevarán a cabo de conformidad con las leyes aplicables</w:t>
      </w:r>
      <w:r>
        <w:rPr>
          <w:rFonts w:ascii="Arial" w:eastAsiaTheme="minorEastAsia" w:hAnsi="Arial" w:cs="Arial"/>
          <w:sz w:val="22"/>
          <w:szCs w:val="22"/>
          <w:lang w:eastAsia="fr-FR"/>
        </w:rPr>
        <w:t xml:space="preserve">. </w:t>
      </w:r>
    </w:p>
    <w:p w14:paraId="19261DF2" w14:textId="77777777" w:rsidR="007F3FBA" w:rsidRDefault="007F3FBA" w:rsidP="00060485">
      <w:pPr>
        <w:pStyle w:val="NormalWeb"/>
        <w:spacing w:after="0"/>
        <w:rPr>
          <w:rFonts w:ascii="Arial" w:eastAsiaTheme="minorEastAsia" w:hAnsi="Arial" w:cs="Arial"/>
          <w:sz w:val="22"/>
          <w:szCs w:val="22"/>
          <w:lang w:eastAsia="fr-FR"/>
        </w:rPr>
      </w:pPr>
    </w:p>
    <w:p w14:paraId="0B08A850" w14:textId="5351E819" w:rsidR="00C23A51" w:rsidRPr="00C65DAD" w:rsidRDefault="00060485" w:rsidP="00E42801">
      <w:pPr>
        <w:pStyle w:val="NormalWeb"/>
        <w:spacing w:after="0"/>
        <w:rPr>
          <w:rFonts w:ascii="Arial" w:eastAsiaTheme="minorEastAsia" w:hAnsi="Arial" w:cs="Arial"/>
          <w:i/>
          <w:iCs/>
          <w:sz w:val="22"/>
          <w:szCs w:val="22"/>
          <w:lang w:eastAsia="fr-FR"/>
        </w:rPr>
      </w:pPr>
      <w:r>
        <w:rPr>
          <w:rFonts w:ascii="Arial" w:eastAsiaTheme="minorEastAsia" w:hAnsi="Arial" w:cs="Arial"/>
          <w:sz w:val="22"/>
          <w:szCs w:val="22"/>
          <w:lang w:eastAsia="fr-FR"/>
        </w:rPr>
        <w:t xml:space="preserve">El oferente debe presentar a UTE el Plan de Abandono, explicando el </w:t>
      </w:r>
      <w:r w:rsidRPr="00060485">
        <w:rPr>
          <w:rFonts w:ascii="Arial" w:eastAsiaTheme="minorEastAsia" w:hAnsi="Arial" w:cs="Arial"/>
          <w:sz w:val="22"/>
          <w:szCs w:val="22"/>
          <w:lang w:eastAsia="fr-FR"/>
        </w:rPr>
        <w:t>procedimient</w:t>
      </w:r>
      <w:r>
        <w:rPr>
          <w:rFonts w:ascii="Arial" w:eastAsiaTheme="minorEastAsia" w:hAnsi="Arial" w:cs="Arial"/>
          <w:sz w:val="22"/>
          <w:szCs w:val="22"/>
          <w:lang w:eastAsia="fr-FR"/>
        </w:rPr>
        <w:t>o vigente de disposición final que realiza en la actualidad,</w:t>
      </w:r>
    </w:p>
    <w:p w14:paraId="662DC559" w14:textId="77777777" w:rsidR="00C23A51" w:rsidRPr="00C65DAD" w:rsidRDefault="009867FE" w:rsidP="00C23A51">
      <w:pPr>
        <w:jc w:val="left"/>
        <w:rPr>
          <w:rFonts w:ascii="Arial" w:hAnsi="Arial" w:cs="Arial"/>
          <w:sz w:val="22"/>
          <w:szCs w:val="22"/>
          <w:highlight w:val="yellow"/>
        </w:rPr>
      </w:pPr>
      <w:r w:rsidRPr="00C65DAD">
        <w:rPr>
          <w:rFonts w:ascii="Arial" w:hAnsi="Arial" w:cs="Arial"/>
          <w:b/>
          <w:sz w:val="22"/>
          <w:szCs w:val="22"/>
        </w:rPr>
        <w:br w:type="page"/>
      </w:r>
    </w:p>
    <w:p w14:paraId="04F8E1B2" w14:textId="77777777" w:rsidR="00707C08" w:rsidRPr="00C65DAD" w:rsidRDefault="00214C4D" w:rsidP="00CF124E">
      <w:pPr>
        <w:pStyle w:val="Titulo"/>
      </w:pPr>
      <w:bookmarkStart w:id="198" w:name="_Toc115353188"/>
      <w:r w:rsidRPr="00C65DAD">
        <w:lastRenderedPageBreak/>
        <w:t xml:space="preserve">CAPITULO IV </w:t>
      </w:r>
      <w:r w:rsidR="00752C45" w:rsidRPr="00C65DAD">
        <w:t>- CRITERIOS PARA EVALUAR LA PROPUESTA TÉCNICA</w:t>
      </w:r>
      <w:bookmarkEnd w:id="96"/>
      <w:bookmarkEnd w:id="198"/>
    </w:p>
    <w:p w14:paraId="5AF70E87" w14:textId="0E234A49" w:rsidR="00510240" w:rsidRDefault="00510240" w:rsidP="00510240">
      <w:pPr>
        <w:pStyle w:val="Ttulo1"/>
        <w:rPr>
          <w:rFonts w:ascii="Arial" w:hAnsi="Arial" w:cs="Arial"/>
          <w:sz w:val="22"/>
          <w:szCs w:val="22"/>
        </w:rPr>
      </w:pPr>
      <w:bookmarkStart w:id="199" w:name="_Ref109831085"/>
      <w:bookmarkStart w:id="200" w:name="_Toc115353189"/>
      <w:r>
        <w:rPr>
          <w:rFonts w:ascii="Arial" w:hAnsi="Arial" w:cs="Arial"/>
          <w:sz w:val="22"/>
          <w:szCs w:val="22"/>
        </w:rPr>
        <w:t>Evaluación de la propuesta técnica.</w:t>
      </w:r>
      <w:bookmarkEnd w:id="199"/>
      <w:bookmarkEnd w:id="200"/>
      <w:r w:rsidR="009F772C">
        <w:rPr>
          <w:rFonts w:ascii="Arial" w:hAnsi="Arial" w:cs="Arial"/>
          <w:sz w:val="22"/>
          <w:szCs w:val="22"/>
        </w:rPr>
        <w:t xml:space="preserve"> </w:t>
      </w:r>
      <w:r w:rsidR="009F772C" w:rsidRPr="009F772C">
        <w:rPr>
          <w:rFonts w:ascii="Arial" w:hAnsi="Arial" w:cs="Arial"/>
          <w:sz w:val="22"/>
          <w:szCs w:val="22"/>
          <w:highlight w:val="yellow"/>
        </w:rPr>
        <w:t xml:space="preserve">(Modificado </w:t>
      </w:r>
      <w:r w:rsidR="00F16EBC">
        <w:rPr>
          <w:rFonts w:ascii="Arial" w:hAnsi="Arial" w:cs="Arial"/>
          <w:sz w:val="22"/>
          <w:szCs w:val="22"/>
          <w:highlight w:val="yellow"/>
        </w:rPr>
        <w:t>Circular 7</w:t>
      </w:r>
      <w:r w:rsidR="009F772C" w:rsidRPr="009F772C">
        <w:rPr>
          <w:rFonts w:ascii="Arial" w:hAnsi="Arial" w:cs="Arial"/>
          <w:sz w:val="22"/>
          <w:szCs w:val="22"/>
          <w:highlight w:val="yellow"/>
        </w:rPr>
        <w:t>)</w:t>
      </w:r>
    </w:p>
    <w:p w14:paraId="52F538F8" w14:textId="7E065BD6" w:rsidR="00B610FE" w:rsidRPr="00C65DAD" w:rsidRDefault="00042585" w:rsidP="00B610FE">
      <w:pPr>
        <w:spacing w:before="240"/>
        <w:rPr>
          <w:rFonts w:ascii="Arial" w:hAnsi="Arial" w:cs="Arial"/>
          <w:sz w:val="22"/>
          <w:szCs w:val="22"/>
        </w:rPr>
      </w:pPr>
      <w:r w:rsidRPr="00C65DAD">
        <w:rPr>
          <w:rFonts w:ascii="Arial" w:hAnsi="Arial" w:cs="Arial"/>
          <w:sz w:val="22"/>
          <w:szCs w:val="22"/>
        </w:rPr>
        <w:t>La propuesta técnica se debe presentar a través de un Proyecto de Ingeniería Básica con el detalle de equipamiento y como se implementará el proyecto</w:t>
      </w:r>
      <w:r w:rsidR="005200B7" w:rsidRPr="00C65DAD">
        <w:rPr>
          <w:rFonts w:ascii="Arial" w:hAnsi="Arial" w:cs="Arial"/>
          <w:sz w:val="22"/>
          <w:szCs w:val="22"/>
        </w:rPr>
        <w:t xml:space="preserve"> tal cual se indica en la </w:t>
      </w:r>
      <w:r w:rsidR="00A85B5C" w:rsidRPr="00C65DAD">
        <w:rPr>
          <w:rFonts w:ascii="Arial" w:hAnsi="Arial" w:cs="Arial"/>
          <w:sz w:val="22"/>
          <w:szCs w:val="22"/>
        </w:rPr>
        <w:t>descripción</w:t>
      </w:r>
      <w:r w:rsidR="005200B7" w:rsidRPr="00C65DAD">
        <w:rPr>
          <w:rFonts w:ascii="Arial" w:hAnsi="Arial" w:cs="Arial"/>
          <w:sz w:val="22"/>
          <w:szCs w:val="22"/>
        </w:rPr>
        <w:t xml:space="preserve"> de cada uno de los ítems</w:t>
      </w:r>
      <w:r w:rsidRPr="00C65DAD">
        <w:rPr>
          <w:rFonts w:ascii="Arial" w:hAnsi="Arial" w:cs="Arial"/>
          <w:sz w:val="22"/>
          <w:szCs w:val="22"/>
        </w:rPr>
        <w:t xml:space="preserve">. </w:t>
      </w:r>
      <w:r w:rsidR="00B610FE" w:rsidRPr="00C65DAD">
        <w:rPr>
          <w:rFonts w:ascii="Arial" w:hAnsi="Arial" w:cs="Arial"/>
          <w:sz w:val="22"/>
          <w:szCs w:val="22"/>
        </w:rPr>
        <w:t xml:space="preserve">La evaluación de la </w:t>
      </w:r>
      <w:r w:rsidRPr="00C65DAD">
        <w:rPr>
          <w:rFonts w:ascii="Arial" w:hAnsi="Arial" w:cs="Arial"/>
          <w:sz w:val="22"/>
          <w:szCs w:val="22"/>
        </w:rPr>
        <w:t>misma</w:t>
      </w:r>
      <w:r w:rsidR="00B610FE" w:rsidRPr="00C65DAD">
        <w:rPr>
          <w:rFonts w:ascii="Arial" w:hAnsi="Arial" w:cs="Arial"/>
          <w:sz w:val="22"/>
          <w:szCs w:val="22"/>
        </w:rPr>
        <w:t xml:space="preserve"> se realizará de la siguiente manera:</w:t>
      </w:r>
    </w:p>
    <w:p w14:paraId="24975976" w14:textId="77777777" w:rsidR="00553965" w:rsidRPr="00C65DAD" w:rsidRDefault="00B610FE" w:rsidP="005200B7">
      <w:pPr>
        <w:pStyle w:val="Prrafodelista"/>
        <w:numPr>
          <w:ilvl w:val="0"/>
          <w:numId w:val="63"/>
        </w:numPr>
        <w:spacing w:before="240"/>
        <w:rPr>
          <w:rFonts w:ascii="Arial" w:hAnsi="Arial" w:cs="Arial"/>
          <w:b/>
          <w:sz w:val="22"/>
          <w:szCs w:val="22"/>
          <w:u w:val="single"/>
        </w:rPr>
      </w:pPr>
      <w:r w:rsidRPr="00C65DAD">
        <w:rPr>
          <w:rFonts w:ascii="Arial" w:hAnsi="Arial" w:cs="Arial"/>
          <w:sz w:val="22"/>
          <w:szCs w:val="22"/>
        </w:rPr>
        <w:t>Todos los ítems a evaluar son de presentación obligatoria de forma completa, debiéndose detallar cada subitem.</w:t>
      </w:r>
      <w:r w:rsidR="00553965" w:rsidRPr="00C65DAD">
        <w:rPr>
          <w:rFonts w:ascii="Arial" w:hAnsi="Arial" w:cs="Arial"/>
          <w:sz w:val="22"/>
          <w:szCs w:val="22"/>
        </w:rPr>
        <w:t xml:space="preserve"> Todos los ítems y subitems a presentar </w:t>
      </w:r>
      <w:r w:rsidR="00553965" w:rsidRPr="00C65DAD">
        <w:rPr>
          <w:rFonts w:ascii="Arial" w:hAnsi="Arial" w:cs="Arial"/>
          <w:b/>
          <w:sz w:val="22"/>
          <w:szCs w:val="22"/>
          <w:u w:val="single"/>
        </w:rPr>
        <w:t>deben cumplir con todos los requerimientos de este pliego, en caso de que algun ítem o subitem no cumpla con un requerimiento se desestimará la oferta.</w:t>
      </w:r>
    </w:p>
    <w:p w14:paraId="5D4FD5C3" w14:textId="77777777" w:rsidR="005200B7" w:rsidRPr="00C65DAD" w:rsidRDefault="005200B7" w:rsidP="005200B7">
      <w:pPr>
        <w:pStyle w:val="Prrafodelista"/>
        <w:spacing w:before="240"/>
        <w:rPr>
          <w:rFonts w:ascii="Arial" w:hAnsi="Arial" w:cs="Arial"/>
          <w:b/>
          <w:sz w:val="22"/>
          <w:szCs w:val="22"/>
          <w:u w:val="single"/>
        </w:rPr>
      </w:pPr>
    </w:p>
    <w:p w14:paraId="5AC88822" w14:textId="18A8997D" w:rsidR="005200B7" w:rsidRDefault="005200B7" w:rsidP="005200B7">
      <w:pPr>
        <w:pStyle w:val="Prrafodelista"/>
        <w:numPr>
          <w:ilvl w:val="0"/>
          <w:numId w:val="63"/>
        </w:numPr>
        <w:spacing w:before="240" w:after="0"/>
        <w:rPr>
          <w:rFonts w:ascii="Arial" w:hAnsi="Arial" w:cs="Arial"/>
          <w:sz w:val="22"/>
          <w:szCs w:val="22"/>
        </w:rPr>
      </w:pPr>
      <w:r w:rsidRPr="00C65DAD">
        <w:rPr>
          <w:rFonts w:ascii="Arial" w:hAnsi="Arial" w:cs="Arial"/>
          <w:sz w:val="22"/>
          <w:szCs w:val="22"/>
        </w:rPr>
        <w:t>Cada ítem cuenta con un puntaje mínimo y máximo. El</w:t>
      </w:r>
      <w:r w:rsidR="00BF5D58" w:rsidRPr="00C65DAD">
        <w:rPr>
          <w:rFonts w:ascii="Arial" w:hAnsi="Arial" w:cs="Arial"/>
          <w:sz w:val="22"/>
          <w:szCs w:val="22"/>
        </w:rPr>
        <w:t xml:space="preserve"> puntaje asignado</w:t>
      </w:r>
      <w:r w:rsidR="007F3FBA">
        <w:rPr>
          <w:rFonts w:ascii="Arial" w:hAnsi="Arial" w:cs="Arial"/>
          <w:sz w:val="22"/>
          <w:szCs w:val="22"/>
        </w:rPr>
        <w:t xml:space="preserve"> </w:t>
      </w:r>
      <w:r w:rsidRPr="00C65DAD">
        <w:rPr>
          <w:rFonts w:ascii="Arial" w:hAnsi="Arial" w:cs="Arial"/>
          <w:sz w:val="22"/>
          <w:szCs w:val="22"/>
        </w:rPr>
        <w:t>variará</w:t>
      </w:r>
      <w:r w:rsidR="00FA0949" w:rsidRPr="00C65DAD">
        <w:rPr>
          <w:rFonts w:ascii="Arial" w:hAnsi="Arial" w:cs="Arial"/>
          <w:sz w:val="22"/>
          <w:szCs w:val="22"/>
        </w:rPr>
        <w:t xml:space="preserve"> en dicho intervalo </w:t>
      </w:r>
      <w:r w:rsidRPr="00C65DAD">
        <w:rPr>
          <w:rFonts w:ascii="Arial" w:hAnsi="Arial" w:cs="Arial"/>
          <w:sz w:val="22"/>
          <w:szCs w:val="22"/>
        </w:rPr>
        <w:t xml:space="preserve">según el </w:t>
      </w:r>
      <w:r w:rsidR="00FA0949" w:rsidRPr="00C65DAD">
        <w:rPr>
          <w:rFonts w:ascii="Arial" w:hAnsi="Arial" w:cs="Arial"/>
          <w:sz w:val="22"/>
          <w:szCs w:val="22"/>
        </w:rPr>
        <w:t xml:space="preserve">grado de </w:t>
      </w:r>
      <w:r w:rsidRPr="00C65DAD">
        <w:rPr>
          <w:rFonts w:ascii="Arial" w:hAnsi="Arial" w:cs="Arial"/>
          <w:sz w:val="22"/>
          <w:szCs w:val="22"/>
        </w:rPr>
        <w:t>detalle presentado:</w:t>
      </w:r>
    </w:p>
    <w:p w14:paraId="4B8AEFAE" w14:textId="77777777" w:rsidR="000D63AF" w:rsidRPr="000D63AF" w:rsidRDefault="000D63AF" w:rsidP="000D63AF">
      <w:pPr>
        <w:pStyle w:val="Prrafodelista"/>
        <w:rPr>
          <w:rFonts w:ascii="Arial" w:hAnsi="Arial" w:cs="Arial"/>
          <w:sz w:val="22"/>
          <w:szCs w:val="22"/>
        </w:rPr>
      </w:pPr>
    </w:p>
    <w:p w14:paraId="171509BC" w14:textId="77777777" w:rsidR="000D63AF" w:rsidRPr="00C65DAD" w:rsidRDefault="000D63AF" w:rsidP="000D63AF">
      <w:pPr>
        <w:pStyle w:val="Prrafodelista"/>
        <w:spacing w:before="240" w:after="0"/>
        <w:rPr>
          <w:rFonts w:ascii="Arial" w:hAnsi="Arial" w:cs="Arial"/>
          <w:sz w:val="22"/>
          <w:szCs w:val="22"/>
        </w:rPr>
      </w:pPr>
    </w:p>
    <w:p w14:paraId="7DE66F01" w14:textId="42402E14" w:rsidR="000D63AF" w:rsidRDefault="000D63AF" w:rsidP="000D63AF">
      <w:pPr>
        <w:pStyle w:val="Prrafodelista"/>
        <w:numPr>
          <w:ilvl w:val="0"/>
          <w:numId w:val="65"/>
        </w:numPr>
        <w:rPr>
          <w:rFonts w:ascii="Arial" w:hAnsi="Arial" w:cs="Arial"/>
          <w:sz w:val="22"/>
          <w:szCs w:val="22"/>
        </w:rPr>
      </w:pPr>
      <w:r w:rsidRPr="000D63AF">
        <w:rPr>
          <w:rFonts w:ascii="Arial" w:hAnsi="Arial" w:cs="Arial"/>
          <w:sz w:val="22"/>
          <w:szCs w:val="22"/>
        </w:rPr>
        <w:t>El puntaje m</w:t>
      </w:r>
      <w:r w:rsidRPr="000D63AF">
        <w:rPr>
          <w:rFonts w:ascii="Arial" w:hAnsi="Arial" w:cs="Arial" w:hint="eastAsia"/>
          <w:sz w:val="22"/>
          <w:szCs w:val="22"/>
        </w:rPr>
        <w:t>í</w:t>
      </w:r>
      <w:r w:rsidRPr="000D63AF">
        <w:rPr>
          <w:rFonts w:ascii="Arial" w:hAnsi="Arial" w:cs="Arial"/>
          <w:sz w:val="22"/>
          <w:szCs w:val="22"/>
        </w:rPr>
        <w:t>nimo corresponder</w:t>
      </w:r>
      <w:r w:rsidRPr="000D63AF">
        <w:rPr>
          <w:rFonts w:ascii="Arial" w:hAnsi="Arial" w:cs="Arial" w:hint="eastAsia"/>
          <w:sz w:val="22"/>
          <w:szCs w:val="22"/>
        </w:rPr>
        <w:t>á</w:t>
      </w:r>
      <w:r w:rsidRPr="000D63AF">
        <w:rPr>
          <w:rFonts w:ascii="Arial" w:hAnsi="Arial" w:cs="Arial"/>
          <w:sz w:val="22"/>
          <w:szCs w:val="22"/>
        </w:rPr>
        <w:t xml:space="preserve"> a la presentaci</w:t>
      </w:r>
      <w:r w:rsidRPr="000D63AF">
        <w:rPr>
          <w:rFonts w:ascii="Arial" w:hAnsi="Arial" w:cs="Arial" w:hint="eastAsia"/>
          <w:sz w:val="22"/>
          <w:szCs w:val="22"/>
        </w:rPr>
        <w:t>ó</w:t>
      </w:r>
      <w:r w:rsidRPr="000D63AF">
        <w:rPr>
          <w:rFonts w:ascii="Arial" w:hAnsi="Arial" w:cs="Arial"/>
          <w:sz w:val="22"/>
          <w:szCs w:val="22"/>
        </w:rPr>
        <w:t>n del Proyecto de Ingenier</w:t>
      </w:r>
      <w:r w:rsidRPr="000D63AF">
        <w:rPr>
          <w:rFonts w:ascii="Arial" w:hAnsi="Arial" w:cs="Arial" w:hint="eastAsia"/>
          <w:sz w:val="22"/>
          <w:szCs w:val="22"/>
        </w:rPr>
        <w:t>í</w:t>
      </w:r>
      <w:r w:rsidRPr="000D63AF">
        <w:rPr>
          <w:rFonts w:ascii="Arial" w:hAnsi="Arial" w:cs="Arial"/>
          <w:sz w:val="22"/>
          <w:szCs w:val="22"/>
        </w:rPr>
        <w:t>a B</w:t>
      </w:r>
      <w:r w:rsidRPr="000D63AF">
        <w:rPr>
          <w:rFonts w:ascii="Arial" w:hAnsi="Arial" w:cs="Arial" w:hint="eastAsia"/>
          <w:sz w:val="22"/>
          <w:szCs w:val="22"/>
        </w:rPr>
        <w:t>á</w:t>
      </w:r>
      <w:r w:rsidRPr="000D63AF">
        <w:rPr>
          <w:rFonts w:ascii="Arial" w:hAnsi="Arial" w:cs="Arial"/>
          <w:sz w:val="22"/>
          <w:szCs w:val="22"/>
        </w:rPr>
        <w:t xml:space="preserve">sica completo con todos los </w:t>
      </w:r>
      <w:r w:rsidRPr="000D63AF">
        <w:rPr>
          <w:rFonts w:ascii="Arial" w:hAnsi="Arial" w:cs="Arial" w:hint="eastAsia"/>
          <w:sz w:val="22"/>
          <w:szCs w:val="22"/>
        </w:rPr>
        <w:t>í</w:t>
      </w:r>
      <w:r w:rsidRPr="000D63AF">
        <w:rPr>
          <w:rFonts w:ascii="Arial" w:hAnsi="Arial" w:cs="Arial"/>
          <w:sz w:val="22"/>
          <w:szCs w:val="22"/>
        </w:rPr>
        <w:t>tems y subitems, con nivel de detalle suficiente y cumplan los requisitos m</w:t>
      </w:r>
      <w:r w:rsidRPr="000D63AF">
        <w:rPr>
          <w:rFonts w:ascii="Arial" w:hAnsi="Arial" w:cs="Arial" w:hint="eastAsia"/>
          <w:sz w:val="22"/>
          <w:szCs w:val="22"/>
        </w:rPr>
        <w:t>í</w:t>
      </w:r>
      <w:r w:rsidRPr="000D63AF">
        <w:rPr>
          <w:rFonts w:ascii="Arial" w:hAnsi="Arial" w:cs="Arial"/>
          <w:sz w:val="22"/>
          <w:szCs w:val="22"/>
        </w:rPr>
        <w:t>nimos establecidos en el pliego.</w:t>
      </w:r>
    </w:p>
    <w:p w14:paraId="33347C60" w14:textId="77777777" w:rsidR="000D63AF" w:rsidRPr="000D63AF" w:rsidRDefault="000D63AF" w:rsidP="000D63AF">
      <w:pPr>
        <w:pStyle w:val="Prrafodelista"/>
        <w:ind w:left="1440"/>
        <w:rPr>
          <w:rFonts w:ascii="Arial" w:hAnsi="Arial" w:cs="Arial"/>
          <w:sz w:val="22"/>
          <w:szCs w:val="22"/>
        </w:rPr>
      </w:pPr>
    </w:p>
    <w:p w14:paraId="0C3D6616" w14:textId="176ED510" w:rsidR="000D63AF" w:rsidRPr="000D63AF" w:rsidRDefault="000D63AF" w:rsidP="000D63AF">
      <w:pPr>
        <w:pStyle w:val="Prrafodelista"/>
        <w:numPr>
          <w:ilvl w:val="0"/>
          <w:numId w:val="65"/>
        </w:numPr>
        <w:rPr>
          <w:rFonts w:ascii="Arial" w:hAnsi="Arial" w:cs="Arial"/>
          <w:sz w:val="22"/>
          <w:szCs w:val="22"/>
        </w:rPr>
      </w:pPr>
      <w:r w:rsidRPr="000D63AF">
        <w:rPr>
          <w:rFonts w:ascii="Arial" w:hAnsi="Arial" w:cs="Arial"/>
          <w:sz w:val="22"/>
          <w:szCs w:val="22"/>
        </w:rPr>
        <w:t>El puntaje m</w:t>
      </w:r>
      <w:r w:rsidRPr="000D63AF">
        <w:rPr>
          <w:rFonts w:ascii="Arial" w:hAnsi="Arial" w:cs="Arial" w:hint="eastAsia"/>
          <w:sz w:val="22"/>
          <w:szCs w:val="22"/>
        </w:rPr>
        <w:t>á</w:t>
      </w:r>
      <w:r w:rsidRPr="000D63AF">
        <w:rPr>
          <w:rFonts w:ascii="Arial" w:hAnsi="Arial" w:cs="Arial"/>
          <w:sz w:val="22"/>
          <w:szCs w:val="22"/>
        </w:rPr>
        <w:t>ximo corresponder</w:t>
      </w:r>
      <w:r w:rsidRPr="000D63AF">
        <w:rPr>
          <w:rFonts w:ascii="Arial" w:hAnsi="Arial" w:cs="Arial" w:hint="eastAsia"/>
          <w:sz w:val="22"/>
          <w:szCs w:val="22"/>
        </w:rPr>
        <w:t>á</w:t>
      </w:r>
      <w:r w:rsidRPr="000D63AF">
        <w:rPr>
          <w:rFonts w:ascii="Arial" w:hAnsi="Arial" w:cs="Arial"/>
          <w:sz w:val="22"/>
          <w:szCs w:val="22"/>
        </w:rPr>
        <w:t xml:space="preserve"> cuando el Proyecto de Ingenier</w:t>
      </w:r>
      <w:r w:rsidRPr="000D63AF">
        <w:rPr>
          <w:rFonts w:ascii="Arial" w:hAnsi="Arial" w:cs="Arial" w:hint="eastAsia"/>
          <w:sz w:val="22"/>
          <w:szCs w:val="22"/>
        </w:rPr>
        <w:t>í</w:t>
      </w:r>
      <w:r w:rsidRPr="000D63AF">
        <w:rPr>
          <w:rFonts w:ascii="Arial" w:hAnsi="Arial" w:cs="Arial"/>
          <w:sz w:val="22"/>
          <w:szCs w:val="22"/>
        </w:rPr>
        <w:t>a B</w:t>
      </w:r>
      <w:r w:rsidRPr="000D63AF">
        <w:rPr>
          <w:rFonts w:ascii="Arial" w:hAnsi="Arial" w:cs="Arial" w:hint="eastAsia"/>
          <w:sz w:val="22"/>
          <w:szCs w:val="22"/>
        </w:rPr>
        <w:t>á</w:t>
      </w:r>
      <w:r w:rsidRPr="000D63AF">
        <w:rPr>
          <w:rFonts w:ascii="Arial" w:hAnsi="Arial" w:cs="Arial"/>
          <w:sz w:val="22"/>
          <w:szCs w:val="22"/>
        </w:rPr>
        <w:t xml:space="preserve">sica completo con todos los </w:t>
      </w:r>
      <w:r w:rsidRPr="000D63AF">
        <w:rPr>
          <w:rFonts w:ascii="Arial" w:hAnsi="Arial" w:cs="Arial" w:hint="eastAsia"/>
          <w:sz w:val="22"/>
          <w:szCs w:val="22"/>
        </w:rPr>
        <w:t>í</w:t>
      </w:r>
      <w:r w:rsidRPr="000D63AF">
        <w:rPr>
          <w:rFonts w:ascii="Arial" w:hAnsi="Arial" w:cs="Arial"/>
          <w:sz w:val="22"/>
          <w:szCs w:val="22"/>
        </w:rPr>
        <w:t>tems y subitems, cuente con un nivel alto de detalle y superen los requisitos m</w:t>
      </w:r>
      <w:r w:rsidRPr="000D63AF">
        <w:rPr>
          <w:rFonts w:ascii="Arial" w:hAnsi="Arial" w:cs="Arial" w:hint="eastAsia"/>
          <w:sz w:val="22"/>
          <w:szCs w:val="22"/>
        </w:rPr>
        <w:t>í</w:t>
      </w:r>
      <w:r w:rsidRPr="000D63AF">
        <w:rPr>
          <w:rFonts w:ascii="Arial" w:hAnsi="Arial" w:cs="Arial"/>
          <w:sz w:val="22"/>
          <w:szCs w:val="22"/>
        </w:rPr>
        <w:t>nimos establecidos en el pliego, ponder</w:t>
      </w:r>
      <w:r w:rsidRPr="000D63AF">
        <w:rPr>
          <w:rFonts w:ascii="Arial" w:hAnsi="Arial" w:cs="Arial" w:hint="eastAsia"/>
          <w:sz w:val="22"/>
          <w:szCs w:val="22"/>
        </w:rPr>
        <w:t>á</w:t>
      </w:r>
      <w:r w:rsidRPr="000D63AF">
        <w:rPr>
          <w:rFonts w:ascii="Arial" w:hAnsi="Arial" w:cs="Arial"/>
          <w:sz w:val="22"/>
          <w:szCs w:val="22"/>
        </w:rPr>
        <w:t>ndose por mayores prestaciones.</w:t>
      </w:r>
    </w:p>
    <w:p w14:paraId="3B42F55B" w14:textId="7165D470" w:rsidR="005200B7" w:rsidRPr="000D63AF" w:rsidRDefault="005200B7" w:rsidP="000D63AF">
      <w:pPr>
        <w:ind w:left="1080"/>
        <w:rPr>
          <w:rFonts w:ascii="Arial" w:hAnsi="Arial" w:cs="Arial"/>
          <w:sz w:val="22"/>
          <w:szCs w:val="22"/>
        </w:rPr>
      </w:pPr>
    </w:p>
    <w:p w14:paraId="12CB6D7E" w14:textId="77777777" w:rsidR="005200B7" w:rsidRPr="00C65DAD" w:rsidRDefault="005200B7" w:rsidP="005200B7">
      <w:pPr>
        <w:pStyle w:val="Prrafodelista"/>
        <w:rPr>
          <w:rFonts w:ascii="Arial" w:hAnsi="Arial" w:cs="Arial"/>
          <w:sz w:val="22"/>
          <w:szCs w:val="22"/>
        </w:rPr>
      </w:pPr>
    </w:p>
    <w:p w14:paraId="21342E8D" w14:textId="2016180F" w:rsidR="004C1FAC" w:rsidRPr="00C65DAD" w:rsidRDefault="004C1FAC" w:rsidP="00255E32">
      <w:pPr>
        <w:spacing w:before="240"/>
        <w:rPr>
          <w:rFonts w:ascii="Arial" w:hAnsi="Arial" w:cs="Arial"/>
          <w:sz w:val="22"/>
          <w:szCs w:val="22"/>
        </w:rPr>
      </w:pPr>
      <w:r w:rsidRPr="00C65DAD">
        <w:rPr>
          <w:rFonts w:ascii="Arial" w:hAnsi="Arial" w:cs="Arial"/>
          <w:sz w:val="22"/>
          <w:szCs w:val="22"/>
        </w:rPr>
        <w:t>En el Anexo</w:t>
      </w:r>
      <w:r w:rsidR="00071C5B" w:rsidRPr="00C65DAD">
        <w:rPr>
          <w:rFonts w:ascii="Arial" w:hAnsi="Arial" w:cs="Arial"/>
          <w:sz w:val="22"/>
          <w:szCs w:val="22"/>
        </w:rPr>
        <w:t xml:space="preserve"> </w:t>
      </w:r>
      <w:r w:rsidR="00071C5B" w:rsidRPr="00C65DAD">
        <w:rPr>
          <w:rFonts w:ascii="Arial" w:hAnsi="Arial" w:cs="Arial"/>
          <w:sz w:val="22"/>
          <w:szCs w:val="22"/>
        </w:rPr>
        <w:fldChar w:fldCharType="begin"/>
      </w:r>
      <w:r w:rsidR="00071C5B" w:rsidRPr="00C65DAD">
        <w:rPr>
          <w:rFonts w:ascii="Arial" w:hAnsi="Arial" w:cs="Arial"/>
          <w:sz w:val="22"/>
          <w:szCs w:val="22"/>
        </w:rPr>
        <w:instrText xml:space="preserve"> REF _Ref103336439 \r \h </w:instrText>
      </w:r>
      <w:r w:rsidR="00C65DAD" w:rsidRPr="00C65DAD">
        <w:rPr>
          <w:rFonts w:ascii="Arial" w:hAnsi="Arial" w:cs="Arial"/>
          <w:sz w:val="22"/>
          <w:szCs w:val="22"/>
        </w:rPr>
        <w:instrText xml:space="preserve"> \* MERGEFORMAT </w:instrText>
      </w:r>
      <w:r w:rsidR="00071C5B" w:rsidRPr="00C65DAD">
        <w:rPr>
          <w:rFonts w:ascii="Arial" w:hAnsi="Arial" w:cs="Arial"/>
          <w:sz w:val="22"/>
          <w:szCs w:val="22"/>
        </w:rPr>
      </w:r>
      <w:r w:rsidR="00071C5B" w:rsidRPr="00C65DAD">
        <w:rPr>
          <w:rFonts w:ascii="Arial" w:hAnsi="Arial" w:cs="Arial"/>
          <w:sz w:val="22"/>
          <w:szCs w:val="22"/>
        </w:rPr>
        <w:fldChar w:fldCharType="separate"/>
      </w:r>
      <w:r w:rsidR="0037689F">
        <w:rPr>
          <w:rFonts w:ascii="Arial" w:hAnsi="Arial" w:cs="Arial"/>
          <w:sz w:val="22"/>
          <w:szCs w:val="22"/>
        </w:rPr>
        <w:t>19.7</w:t>
      </w:r>
      <w:r w:rsidR="00071C5B" w:rsidRPr="00C65DAD">
        <w:rPr>
          <w:rFonts w:ascii="Arial" w:hAnsi="Arial" w:cs="Arial"/>
          <w:sz w:val="22"/>
          <w:szCs w:val="22"/>
        </w:rPr>
        <w:fldChar w:fldCharType="end"/>
      </w:r>
      <w:r w:rsidR="00071C5B" w:rsidRPr="00C65DAD">
        <w:rPr>
          <w:rFonts w:ascii="Arial" w:hAnsi="Arial" w:cs="Arial"/>
          <w:sz w:val="22"/>
          <w:szCs w:val="22"/>
        </w:rPr>
        <w:t xml:space="preserve"> </w:t>
      </w:r>
      <w:r w:rsidRPr="00C65DAD">
        <w:rPr>
          <w:rFonts w:ascii="Arial" w:hAnsi="Arial" w:cs="Arial"/>
          <w:sz w:val="22"/>
          <w:szCs w:val="22"/>
        </w:rPr>
        <w:t xml:space="preserve"> se</w:t>
      </w:r>
      <w:r w:rsidR="00071C5B" w:rsidRPr="00C65DAD">
        <w:rPr>
          <w:rFonts w:ascii="Arial" w:hAnsi="Arial" w:cs="Arial"/>
          <w:sz w:val="22"/>
          <w:szCs w:val="22"/>
        </w:rPr>
        <w:t xml:space="preserve">  presentan las </w:t>
      </w:r>
      <w:r w:rsidRPr="00C65DAD">
        <w:rPr>
          <w:rFonts w:ascii="Arial" w:hAnsi="Arial" w:cs="Arial"/>
          <w:sz w:val="22"/>
          <w:szCs w:val="22"/>
        </w:rPr>
        <w:t>tabla</w:t>
      </w:r>
      <w:r w:rsidR="00071C5B" w:rsidRPr="00C65DAD">
        <w:rPr>
          <w:rFonts w:ascii="Arial" w:hAnsi="Arial" w:cs="Arial"/>
          <w:sz w:val="22"/>
          <w:szCs w:val="22"/>
        </w:rPr>
        <w:t>s</w:t>
      </w:r>
      <w:r w:rsidRPr="00C65DAD">
        <w:rPr>
          <w:rFonts w:ascii="Arial" w:hAnsi="Arial" w:cs="Arial"/>
          <w:sz w:val="22"/>
          <w:szCs w:val="22"/>
        </w:rPr>
        <w:t xml:space="preserve"> de los puntos por </w:t>
      </w:r>
      <w:r w:rsidR="005171EF" w:rsidRPr="00C65DAD">
        <w:rPr>
          <w:rFonts w:ascii="Arial" w:hAnsi="Arial" w:cs="Arial"/>
          <w:sz w:val="22"/>
          <w:szCs w:val="22"/>
        </w:rPr>
        <w:t>ítem de cada grupo.</w:t>
      </w:r>
    </w:p>
    <w:p w14:paraId="69EA9E67" w14:textId="77777777" w:rsidR="00042585" w:rsidRPr="00C65DAD" w:rsidRDefault="00042585" w:rsidP="00255E32">
      <w:pPr>
        <w:rPr>
          <w:rFonts w:ascii="Arial" w:hAnsi="Arial" w:cs="Arial"/>
          <w:sz w:val="22"/>
          <w:szCs w:val="22"/>
        </w:rPr>
      </w:pPr>
    </w:p>
    <w:p w14:paraId="68CBC4AF" w14:textId="77777777" w:rsidR="00752C45" w:rsidRPr="00C65DAD" w:rsidRDefault="00042585" w:rsidP="00255E32">
      <w:pPr>
        <w:rPr>
          <w:rFonts w:ascii="Arial" w:hAnsi="Arial" w:cs="Arial"/>
          <w:sz w:val="22"/>
          <w:szCs w:val="22"/>
        </w:rPr>
      </w:pPr>
      <w:r w:rsidRPr="00C65DAD">
        <w:rPr>
          <w:rFonts w:ascii="Arial" w:hAnsi="Arial" w:cs="Arial"/>
          <w:sz w:val="22"/>
          <w:szCs w:val="22"/>
        </w:rPr>
        <w:t xml:space="preserve">La suma de todos los </w:t>
      </w:r>
      <w:r w:rsidR="006162A7" w:rsidRPr="00C65DAD">
        <w:rPr>
          <w:rFonts w:ascii="Arial" w:hAnsi="Arial" w:cs="Arial"/>
          <w:sz w:val="22"/>
          <w:szCs w:val="22"/>
        </w:rPr>
        <w:t>ítems</w:t>
      </w:r>
      <w:r w:rsidRPr="00C65DAD">
        <w:rPr>
          <w:rFonts w:ascii="Arial" w:hAnsi="Arial" w:cs="Arial"/>
          <w:sz w:val="22"/>
          <w:szCs w:val="22"/>
        </w:rPr>
        <w:t xml:space="preserve"> a desarrollar es de 100 puntos. </w:t>
      </w:r>
      <w:r w:rsidR="00234E4F" w:rsidRPr="00C65DAD">
        <w:rPr>
          <w:rFonts w:ascii="Arial" w:hAnsi="Arial" w:cs="Arial"/>
          <w:sz w:val="22"/>
          <w:szCs w:val="22"/>
        </w:rPr>
        <w:t>S</w:t>
      </w:r>
      <w:r w:rsidRPr="00C65DAD">
        <w:rPr>
          <w:rFonts w:ascii="Arial" w:hAnsi="Arial" w:cs="Arial"/>
          <w:sz w:val="22"/>
          <w:szCs w:val="22"/>
        </w:rPr>
        <w:t xml:space="preserve">e aceptarán proyectos que cumplan con </w:t>
      </w:r>
      <w:r w:rsidR="005171EF" w:rsidRPr="00C65DAD">
        <w:rPr>
          <w:rFonts w:ascii="Arial" w:hAnsi="Arial" w:cs="Arial"/>
          <w:sz w:val="22"/>
          <w:szCs w:val="22"/>
        </w:rPr>
        <w:t xml:space="preserve">un </w:t>
      </w:r>
      <w:r w:rsidR="006162A7" w:rsidRPr="00C65DAD">
        <w:rPr>
          <w:rFonts w:ascii="Arial" w:hAnsi="Arial" w:cs="Arial"/>
          <w:sz w:val="22"/>
          <w:szCs w:val="22"/>
        </w:rPr>
        <w:t>mínimo</w:t>
      </w:r>
      <w:r w:rsidR="005171EF" w:rsidRPr="00C65DAD">
        <w:rPr>
          <w:rFonts w:ascii="Arial" w:hAnsi="Arial" w:cs="Arial"/>
          <w:sz w:val="22"/>
          <w:szCs w:val="22"/>
        </w:rPr>
        <w:t xml:space="preserve"> de 60 puntos del </w:t>
      </w:r>
      <w:r w:rsidR="00264ACF" w:rsidRPr="00C65DAD">
        <w:rPr>
          <w:rFonts w:ascii="Arial" w:hAnsi="Arial" w:cs="Arial"/>
          <w:sz w:val="22"/>
          <w:szCs w:val="22"/>
        </w:rPr>
        <w:t xml:space="preserve">total habiendo pasado el mínimo exigible en cada uno de los subítems de cada grupo. </w:t>
      </w:r>
    </w:p>
    <w:p w14:paraId="6C4563A9" w14:textId="77777777" w:rsidR="00752C45" w:rsidRPr="00C65DAD" w:rsidRDefault="00752C45" w:rsidP="00255E32">
      <w:pPr>
        <w:rPr>
          <w:rFonts w:ascii="Arial" w:hAnsi="Arial" w:cs="Arial"/>
          <w:sz w:val="22"/>
          <w:szCs w:val="22"/>
        </w:rPr>
      </w:pPr>
      <w:r w:rsidRPr="00C65DAD">
        <w:rPr>
          <w:rFonts w:ascii="Arial" w:hAnsi="Arial" w:cs="Arial"/>
          <w:sz w:val="22"/>
          <w:szCs w:val="22"/>
        </w:rPr>
        <w:br w:type="page"/>
      </w:r>
    </w:p>
    <w:p w14:paraId="3D0D2E6D" w14:textId="77777777" w:rsidR="00155F77" w:rsidRPr="00C65DAD" w:rsidRDefault="00155F77" w:rsidP="0054566B">
      <w:pPr>
        <w:pStyle w:val="Ttulo2"/>
        <w:rPr>
          <w:rFonts w:ascii="Arial" w:hAnsi="Arial"/>
          <w:sz w:val="22"/>
          <w:szCs w:val="22"/>
        </w:rPr>
      </w:pPr>
      <w:bookmarkStart w:id="201" w:name="_Toc103512861"/>
      <w:bookmarkStart w:id="202" w:name="_Toc115353190"/>
      <w:r w:rsidRPr="00C65DAD">
        <w:rPr>
          <w:rFonts w:ascii="Arial" w:hAnsi="Arial"/>
          <w:sz w:val="22"/>
          <w:szCs w:val="22"/>
        </w:rPr>
        <w:lastRenderedPageBreak/>
        <w:t>Dimensionamiento del sistema de almacenamiento de energía</w:t>
      </w:r>
      <w:bookmarkEnd w:id="201"/>
      <w:bookmarkEnd w:id="202"/>
      <w:r w:rsidRPr="00C65DAD">
        <w:rPr>
          <w:rFonts w:ascii="Arial" w:hAnsi="Arial"/>
          <w:sz w:val="22"/>
          <w:szCs w:val="22"/>
        </w:rPr>
        <w:t xml:space="preserve">  </w:t>
      </w:r>
    </w:p>
    <w:p w14:paraId="3DBAD1F5" w14:textId="77777777" w:rsidR="0054566B" w:rsidRPr="00C65DAD" w:rsidRDefault="0054566B" w:rsidP="0054566B">
      <w:pPr>
        <w:rPr>
          <w:rFonts w:ascii="Arial" w:hAnsi="Arial" w:cs="Arial"/>
          <w:sz w:val="22"/>
          <w:szCs w:val="22"/>
        </w:rPr>
      </w:pPr>
    </w:p>
    <w:p w14:paraId="43156CFC" w14:textId="6DF7FD3E" w:rsidR="00155F77" w:rsidRPr="00C65DAD" w:rsidRDefault="00155F77" w:rsidP="0054566B">
      <w:pPr>
        <w:pStyle w:val="Ttulo3"/>
        <w:rPr>
          <w:rFonts w:ascii="Arial" w:hAnsi="Arial" w:cs="Arial"/>
          <w:sz w:val="22"/>
          <w:szCs w:val="22"/>
        </w:rPr>
      </w:pPr>
      <w:bookmarkStart w:id="203" w:name="_Toc103512862"/>
      <w:bookmarkStart w:id="204" w:name="_Toc115353191"/>
      <w:r w:rsidRPr="00C65DAD">
        <w:rPr>
          <w:rFonts w:ascii="Arial" w:hAnsi="Arial" w:cs="Arial"/>
          <w:sz w:val="22"/>
          <w:szCs w:val="22"/>
        </w:rPr>
        <w:t xml:space="preserve">Dimensionamiento del </w:t>
      </w:r>
      <w:r w:rsidR="00C007CD">
        <w:rPr>
          <w:rFonts w:ascii="Arial" w:hAnsi="Arial" w:cs="Arial"/>
          <w:sz w:val="22"/>
          <w:szCs w:val="22"/>
        </w:rPr>
        <w:t>S</w:t>
      </w:r>
      <w:r w:rsidRPr="00C65DAD">
        <w:rPr>
          <w:rFonts w:ascii="Arial" w:hAnsi="Arial" w:cs="Arial"/>
          <w:sz w:val="22"/>
          <w:szCs w:val="22"/>
        </w:rPr>
        <w:t xml:space="preserve">istema </w:t>
      </w:r>
      <w:bookmarkEnd w:id="203"/>
      <w:r w:rsidR="00C007CD">
        <w:rPr>
          <w:rFonts w:ascii="Arial" w:hAnsi="Arial" w:cs="Arial"/>
          <w:sz w:val="22"/>
          <w:szCs w:val="22"/>
        </w:rPr>
        <w:t>de Almacenamiento de Energía</w:t>
      </w:r>
      <w:bookmarkEnd w:id="204"/>
    </w:p>
    <w:p w14:paraId="2802D63E"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6 Puntos</w:t>
      </w:r>
    </w:p>
    <w:p w14:paraId="0FE1C212"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10 Puntos</w:t>
      </w:r>
    </w:p>
    <w:p w14:paraId="62DEF332" w14:textId="34E03389" w:rsidR="00C3717C" w:rsidRDefault="00AD5733" w:rsidP="00C3717C">
      <w:pPr>
        <w:rPr>
          <w:rFonts w:ascii="Arial" w:hAnsi="Arial" w:cs="Arial"/>
          <w:sz w:val="22"/>
          <w:szCs w:val="22"/>
        </w:rPr>
      </w:pPr>
      <w:r w:rsidRPr="00C007CD">
        <w:rPr>
          <w:rFonts w:ascii="Arial" w:hAnsi="Arial" w:cs="Arial"/>
          <w:sz w:val="22"/>
          <w:szCs w:val="22"/>
        </w:rPr>
        <w:t>La Tablas 1</w:t>
      </w:r>
      <w:r w:rsidR="00093679" w:rsidRPr="00C007CD">
        <w:rPr>
          <w:rFonts w:ascii="Arial" w:hAnsi="Arial" w:cs="Arial"/>
          <w:sz w:val="22"/>
          <w:szCs w:val="22"/>
        </w:rPr>
        <w:t>3</w:t>
      </w:r>
      <w:r w:rsidRPr="00C007CD">
        <w:rPr>
          <w:rFonts w:ascii="Arial" w:hAnsi="Arial" w:cs="Arial"/>
          <w:sz w:val="22"/>
          <w:szCs w:val="22"/>
        </w:rPr>
        <w:t xml:space="preserve"> y 1</w:t>
      </w:r>
      <w:r w:rsidR="00093679" w:rsidRPr="00C007CD">
        <w:rPr>
          <w:rFonts w:ascii="Arial" w:hAnsi="Arial" w:cs="Arial"/>
          <w:sz w:val="22"/>
          <w:szCs w:val="22"/>
        </w:rPr>
        <w:t>4</w:t>
      </w:r>
      <w:r w:rsidR="00C3717C" w:rsidRPr="00C007CD">
        <w:rPr>
          <w:rFonts w:ascii="Arial" w:hAnsi="Arial" w:cs="Arial"/>
          <w:sz w:val="22"/>
          <w:szCs w:val="22"/>
        </w:rPr>
        <w:t xml:space="preserve"> resumen los requerimientos mínimos a los oferentes para el Sistema de Almacenamiento de Energía. </w:t>
      </w:r>
    </w:p>
    <w:p w14:paraId="1825DF2C" w14:textId="77777777" w:rsidR="00C007CD" w:rsidRPr="00C007CD" w:rsidRDefault="00C007CD" w:rsidP="00C3717C">
      <w:pPr>
        <w:rPr>
          <w:rFonts w:ascii="Arial" w:hAnsi="Arial" w:cs="Arial"/>
          <w:sz w:val="22"/>
          <w:szCs w:val="22"/>
        </w:rPr>
      </w:pPr>
    </w:p>
    <w:p w14:paraId="1E24AA05" w14:textId="77777777" w:rsidR="00B74F28" w:rsidRPr="00C65DAD" w:rsidRDefault="00C3717C" w:rsidP="00C3717C">
      <w:pPr>
        <w:rPr>
          <w:rFonts w:ascii="Arial" w:hAnsi="Arial" w:cs="Arial"/>
          <w:sz w:val="22"/>
          <w:szCs w:val="22"/>
        </w:rPr>
      </w:pPr>
      <w:r w:rsidRPr="00C007CD">
        <w:rPr>
          <w:rFonts w:ascii="Arial" w:hAnsi="Arial" w:cs="Arial"/>
          <w:sz w:val="22"/>
          <w:szCs w:val="22"/>
        </w:rPr>
        <w:t>El dimensionado propuesto no refleja</w:t>
      </w:r>
      <w:r w:rsidRPr="00C65DAD">
        <w:rPr>
          <w:rFonts w:ascii="Arial" w:hAnsi="Arial" w:cs="Arial"/>
          <w:sz w:val="22"/>
          <w:szCs w:val="22"/>
        </w:rPr>
        <w:t xml:space="preserve"> el tamaño de capacidad nominal de cada ESS sino la Capacidad Utilizable</w:t>
      </w:r>
      <w:r w:rsidR="00B74F28" w:rsidRPr="00C65DAD">
        <w:rPr>
          <w:rFonts w:ascii="Arial" w:hAnsi="Arial" w:cs="Arial"/>
          <w:sz w:val="22"/>
          <w:szCs w:val="22"/>
        </w:rPr>
        <w:t xml:space="preserve">. </w:t>
      </w:r>
    </w:p>
    <w:p w14:paraId="7F9B4805" w14:textId="77777777" w:rsidR="000C0618" w:rsidRPr="00C65DAD" w:rsidRDefault="000C0618" w:rsidP="000C0618">
      <w:pPr>
        <w:pStyle w:val="Descripcin"/>
        <w:rPr>
          <w:rFonts w:ascii="Arial" w:hAnsi="Arial" w:cs="Arial"/>
          <w:sz w:val="22"/>
          <w:szCs w:val="22"/>
        </w:rPr>
      </w:pPr>
    </w:p>
    <w:p w14:paraId="0326EF97" w14:textId="77777777" w:rsidR="005171EF" w:rsidRPr="00C65DAD" w:rsidRDefault="005171EF" w:rsidP="00B74F28">
      <w:pPr>
        <w:rPr>
          <w:rFonts w:ascii="Arial" w:hAnsi="Arial" w:cs="Arial"/>
          <w:sz w:val="22"/>
          <w:szCs w:val="22"/>
        </w:rPr>
      </w:pPr>
    </w:p>
    <w:tbl>
      <w:tblPr>
        <w:tblW w:w="0" w:type="auto"/>
        <w:jc w:val="center"/>
        <w:tblCellMar>
          <w:left w:w="0" w:type="dxa"/>
          <w:right w:w="0" w:type="dxa"/>
        </w:tblCellMar>
        <w:tblLook w:val="04A0" w:firstRow="1" w:lastRow="0" w:firstColumn="1" w:lastColumn="0" w:noHBand="0" w:noVBand="1"/>
      </w:tblPr>
      <w:tblGrid>
        <w:gridCol w:w="3073"/>
        <w:gridCol w:w="1598"/>
      </w:tblGrid>
      <w:tr w:rsidR="00AD1997" w:rsidRPr="00C65DAD" w14:paraId="106E672D" w14:textId="77777777" w:rsidTr="00AD1997">
        <w:trPr>
          <w:jc w:val="center"/>
        </w:trPr>
        <w:tc>
          <w:tcPr>
            <w:tcW w:w="307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7C22C6E" w14:textId="77777777" w:rsidR="00AD1997" w:rsidRPr="00C65DAD" w:rsidRDefault="00AD1997">
            <w:pPr>
              <w:rPr>
                <w:rFonts w:ascii="Arial" w:hAnsi="Arial" w:cs="Arial"/>
                <w:b/>
                <w:bCs/>
                <w:sz w:val="22"/>
                <w:szCs w:val="22"/>
                <w:lang w:val="fr-FR"/>
              </w:rPr>
            </w:pPr>
            <w:r w:rsidRPr="00C65DAD">
              <w:rPr>
                <w:rFonts w:ascii="Arial" w:hAnsi="Arial" w:cs="Arial"/>
                <w:b/>
                <w:bCs/>
                <w:sz w:val="22"/>
                <w:szCs w:val="22"/>
                <w:lang w:val="fr-FR"/>
              </w:rPr>
              <w:t>Emplazamiento 1</w:t>
            </w:r>
          </w:p>
        </w:tc>
        <w:tc>
          <w:tcPr>
            <w:tcW w:w="159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bottom"/>
            <w:hideMark/>
          </w:tcPr>
          <w:p w14:paraId="3F2F30C2" w14:textId="77777777" w:rsidR="00AD1997" w:rsidRPr="00C65DAD" w:rsidRDefault="00AD1997">
            <w:pPr>
              <w:jc w:val="center"/>
              <w:rPr>
                <w:rFonts w:ascii="Arial" w:hAnsi="Arial" w:cs="Arial"/>
                <w:b/>
                <w:bCs/>
                <w:sz w:val="22"/>
                <w:szCs w:val="22"/>
                <w:lang w:val="fr-FR"/>
              </w:rPr>
            </w:pPr>
            <w:r w:rsidRPr="00C65DAD">
              <w:rPr>
                <w:rFonts w:ascii="Arial" w:hAnsi="Arial" w:cs="Arial"/>
                <w:b/>
                <w:bCs/>
                <w:sz w:val="22"/>
                <w:szCs w:val="22"/>
                <w:lang w:val="fr-FR"/>
              </w:rPr>
              <w:t>San Gregorio de Polanco</w:t>
            </w:r>
          </w:p>
        </w:tc>
      </w:tr>
      <w:tr w:rsidR="00AD1997" w:rsidRPr="00C65DAD" w14:paraId="27ACCD00"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7678D255"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Aparente S (MVA)</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9EE6F"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10</w:t>
            </w:r>
          </w:p>
        </w:tc>
      </w:tr>
      <w:tr w:rsidR="00AD1997" w:rsidRPr="00C65DAD" w14:paraId="668161D9"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B414714"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Acitva P (MW)</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08816"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8,5</w:t>
            </w:r>
          </w:p>
        </w:tc>
      </w:tr>
      <w:tr w:rsidR="00AD1997" w:rsidRPr="00C65DAD" w14:paraId="6388FA08" w14:textId="77777777" w:rsidTr="00AD1997">
        <w:trPr>
          <w:jc w:val="center"/>
        </w:trPr>
        <w:tc>
          <w:tcPr>
            <w:tcW w:w="3073"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C93A1F9"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Energía E (MWh)</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9734C" w14:textId="77777777" w:rsidR="00AD1997" w:rsidRPr="00C65DAD" w:rsidRDefault="00AD1997" w:rsidP="00AD5733">
            <w:pPr>
              <w:keepNext/>
              <w:jc w:val="center"/>
              <w:rPr>
                <w:rFonts w:ascii="Arial" w:hAnsi="Arial" w:cs="Arial"/>
                <w:sz w:val="22"/>
                <w:szCs w:val="22"/>
                <w:lang w:val="fr-FR" w:eastAsia="fr-FR"/>
              </w:rPr>
            </w:pPr>
            <w:r w:rsidRPr="00C65DAD">
              <w:rPr>
                <w:rFonts w:ascii="Arial" w:hAnsi="Arial" w:cs="Arial"/>
                <w:sz w:val="22"/>
                <w:szCs w:val="22"/>
                <w:lang w:val="fr-FR" w:eastAsia="fr-FR"/>
              </w:rPr>
              <w:t>18</w:t>
            </w:r>
          </w:p>
        </w:tc>
      </w:tr>
    </w:tbl>
    <w:p w14:paraId="18ECF36E" w14:textId="2BAEF562" w:rsidR="00AD1997" w:rsidRPr="00C65DAD" w:rsidRDefault="00AD5733" w:rsidP="00AD1997">
      <w:pPr>
        <w:pStyle w:val="Descripcin"/>
        <w:rPr>
          <w:rFonts w:ascii="Arial" w:hAnsi="Arial" w:cs="Arial"/>
          <w:sz w:val="22"/>
          <w:szCs w:val="22"/>
        </w:rPr>
      </w:pPr>
      <w:r>
        <w:t xml:space="preserve">Tabla </w:t>
      </w:r>
      <w:r>
        <w:fldChar w:fldCharType="begin"/>
      </w:r>
      <w:r>
        <w:instrText xml:space="preserve"> SEQ Tabla \* ARABIC </w:instrText>
      </w:r>
      <w:r>
        <w:fldChar w:fldCharType="separate"/>
      </w:r>
      <w:r w:rsidR="0037689F">
        <w:rPr>
          <w:noProof/>
        </w:rPr>
        <w:t>11</w:t>
      </w:r>
      <w:r>
        <w:fldChar w:fldCharType="end"/>
      </w:r>
      <w:r>
        <w:t xml:space="preserve"> - </w:t>
      </w:r>
      <w:r w:rsidRPr="00794B71">
        <w:t>- Requerimiento ESS San Gregorio de Polanco</w:t>
      </w:r>
    </w:p>
    <w:tbl>
      <w:tblPr>
        <w:tblW w:w="0" w:type="auto"/>
        <w:jc w:val="center"/>
        <w:tblCellMar>
          <w:left w:w="0" w:type="dxa"/>
          <w:right w:w="0" w:type="dxa"/>
        </w:tblCellMar>
        <w:tblLook w:val="04A0" w:firstRow="1" w:lastRow="0" w:firstColumn="1" w:lastColumn="0" w:noHBand="0" w:noVBand="1"/>
      </w:tblPr>
      <w:tblGrid>
        <w:gridCol w:w="3068"/>
        <w:gridCol w:w="1598"/>
      </w:tblGrid>
      <w:tr w:rsidR="00AD1997" w:rsidRPr="00C65DAD" w14:paraId="7A86454A" w14:textId="77777777" w:rsidTr="00AD1997">
        <w:trPr>
          <w:jc w:val="center"/>
        </w:trPr>
        <w:tc>
          <w:tcPr>
            <w:tcW w:w="3068"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543735D" w14:textId="77777777" w:rsidR="00AD1997" w:rsidRPr="00C65DAD" w:rsidRDefault="00AD1997">
            <w:pPr>
              <w:rPr>
                <w:rFonts w:ascii="Arial" w:hAnsi="Arial" w:cs="Arial"/>
                <w:b/>
                <w:bCs/>
                <w:sz w:val="22"/>
                <w:szCs w:val="22"/>
                <w:lang w:val="fr-FR"/>
              </w:rPr>
            </w:pPr>
            <w:r w:rsidRPr="00C65DAD">
              <w:rPr>
                <w:rFonts w:ascii="Arial" w:hAnsi="Arial" w:cs="Arial"/>
                <w:b/>
                <w:bCs/>
                <w:sz w:val="22"/>
                <w:szCs w:val="22"/>
                <w:lang w:val="fr-FR"/>
              </w:rPr>
              <w:t>Emplazamiento 2</w:t>
            </w:r>
          </w:p>
        </w:tc>
        <w:tc>
          <w:tcPr>
            <w:tcW w:w="159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bottom"/>
            <w:hideMark/>
          </w:tcPr>
          <w:p w14:paraId="17AD9DAA" w14:textId="77777777" w:rsidR="00AD1997" w:rsidRPr="00C65DAD" w:rsidRDefault="00AD1997">
            <w:pPr>
              <w:jc w:val="center"/>
              <w:rPr>
                <w:rFonts w:ascii="Arial" w:hAnsi="Arial" w:cs="Arial"/>
                <w:b/>
                <w:bCs/>
                <w:sz w:val="22"/>
                <w:szCs w:val="22"/>
                <w:lang w:val="fr-FR"/>
              </w:rPr>
            </w:pPr>
            <w:r w:rsidRPr="00C65DAD">
              <w:rPr>
                <w:rFonts w:ascii="Arial" w:hAnsi="Arial" w:cs="Arial"/>
                <w:b/>
                <w:bCs/>
                <w:sz w:val="22"/>
                <w:szCs w:val="22"/>
                <w:lang w:val="fr-FR"/>
              </w:rPr>
              <w:t>Sarandí del Yí</w:t>
            </w:r>
          </w:p>
        </w:tc>
      </w:tr>
      <w:tr w:rsidR="00AD1997" w:rsidRPr="00C65DAD" w14:paraId="2F8D0366"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C1D337A"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Aparente S (MVA)</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C9215"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8</w:t>
            </w:r>
          </w:p>
        </w:tc>
      </w:tr>
      <w:tr w:rsidR="00AD1997" w:rsidRPr="00C65DAD" w14:paraId="5616CA85"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FC83CBE"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Potencia Acitva P (MW)</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F12F3" w14:textId="77777777" w:rsidR="00AD1997" w:rsidRPr="00C65DAD" w:rsidRDefault="00AD1997">
            <w:pPr>
              <w:jc w:val="center"/>
              <w:rPr>
                <w:rFonts w:ascii="Arial" w:hAnsi="Arial" w:cs="Arial"/>
                <w:sz w:val="22"/>
                <w:szCs w:val="22"/>
                <w:lang w:val="fr-FR" w:eastAsia="fr-FR"/>
              </w:rPr>
            </w:pPr>
            <w:r w:rsidRPr="00C65DAD">
              <w:rPr>
                <w:rFonts w:ascii="Arial" w:hAnsi="Arial" w:cs="Arial"/>
                <w:sz w:val="22"/>
                <w:szCs w:val="22"/>
                <w:lang w:val="fr-FR" w:eastAsia="fr-FR"/>
              </w:rPr>
              <w:t>7</w:t>
            </w:r>
          </w:p>
        </w:tc>
      </w:tr>
      <w:tr w:rsidR="00AD1997" w:rsidRPr="00C65DAD" w14:paraId="0211A875" w14:textId="77777777" w:rsidTr="00AD1997">
        <w:trPr>
          <w:jc w:val="center"/>
        </w:trPr>
        <w:tc>
          <w:tcPr>
            <w:tcW w:w="306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3642CC7" w14:textId="77777777" w:rsidR="00AD1997" w:rsidRPr="00C65DAD" w:rsidRDefault="00AD1997">
            <w:pPr>
              <w:rPr>
                <w:rFonts w:ascii="Arial" w:hAnsi="Arial" w:cs="Arial"/>
                <w:sz w:val="22"/>
                <w:szCs w:val="22"/>
                <w:lang w:val="fr-FR" w:eastAsia="fr-FR"/>
              </w:rPr>
            </w:pPr>
            <w:r w:rsidRPr="00C65DAD">
              <w:rPr>
                <w:rFonts w:ascii="Arial" w:hAnsi="Arial" w:cs="Arial"/>
                <w:sz w:val="22"/>
                <w:szCs w:val="22"/>
                <w:lang w:val="fr-FR" w:eastAsia="fr-FR"/>
              </w:rPr>
              <w:t>Energía E (MWh)</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6ADAC" w14:textId="77777777" w:rsidR="00AD1997" w:rsidRPr="00C65DAD" w:rsidRDefault="00AD1997" w:rsidP="00AD5733">
            <w:pPr>
              <w:keepNext/>
              <w:jc w:val="center"/>
              <w:rPr>
                <w:rFonts w:ascii="Arial" w:hAnsi="Arial" w:cs="Arial"/>
                <w:sz w:val="22"/>
                <w:szCs w:val="22"/>
                <w:lang w:val="fr-FR" w:eastAsia="fr-FR"/>
              </w:rPr>
            </w:pPr>
            <w:r w:rsidRPr="00C65DAD">
              <w:rPr>
                <w:rFonts w:ascii="Arial" w:hAnsi="Arial" w:cs="Arial"/>
                <w:sz w:val="22"/>
                <w:szCs w:val="22"/>
                <w:lang w:val="fr-FR" w:eastAsia="fr-FR"/>
              </w:rPr>
              <w:t>17</w:t>
            </w:r>
          </w:p>
        </w:tc>
      </w:tr>
    </w:tbl>
    <w:p w14:paraId="182E5455" w14:textId="65275C7D" w:rsidR="00AD5733" w:rsidRDefault="00AD5733">
      <w:pPr>
        <w:pStyle w:val="Descripcin"/>
      </w:pPr>
      <w:r>
        <w:t xml:space="preserve">Tabla </w:t>
      </w:r>
      <w:r>
        <w:fldChar w:fldCharType="begin"/>
      </w:r>
      <w:r>
        <w:instrText xml:space="preserve"> SEQ Tabla \* ARABIC </w:instrText>
      </w:r>
      <w:r>
        <w:fldChar w:fldCharType="separate"/>
      </w:r>
      <w:r w:rsidR="0037689F">
        <w:rPr>
          <w:noProof/>
        </w:rPr>
        <w:t>12</w:t>
      </w:r>
      <w:r>
        <w:fldChar w:fldCharType="end"/>
      </w:r>
      <w:r>
        <w:t xml:space="preserve"> - </w:t>
      </w:r>
      <w:r w:rsidRPr="009F72EE">
        <w:t>Requerimiento ESS Sarandí del Yí</w:t>
      </w:r>
    </w:p>
    <w:p w14:paraId="6C27CD8C" w14:textId="77777777" w:rsidR="003208C8" w:rsidRPr="00B7042D" w:rsidRDefault="003208C8" w:rsidP="003208C8">
      <w:pPr>
        <w:rPr>
          <w:rFonts w:ascii="Arial" w:hAnsi="Arial" w:cs="Arial"/>
          <w:sz w:val="22"/>
          <w:szCs w:val="22"/>
        </w:rPr>
      </w:pPr>
      <w:r w:rsidRPr="00EF5E26">
        <w:rPr>
          <w:rFonts w:ascii="Arial" w:hAnsi="Arial" w:cs="Arial"/>
          <w:sz w:val="22"/>
          <w:szCs w:val="22"/>
        </w:rPr>
        <w:t xml:space="preserve">La Potencia Aparente se dimensionó considerando que en caso de cualquier cortocircuito (tanto en la red de Sub Trasmisión como en la red de Media Tensión) el sistema es capaz de entregar dos veces su potencia nominal en 12 segundos </w:t>
      </w:r>
    </w:p>
    <w:p w14:paraId="730E4345" w14:textId="77777777" w:rsidR="00B74F28" w:rsidRPr="00C65DAD" w:rsidRDefault="00B74F28" w:rsidP="00B74F28">
      <w:pPr>
        <w:rPr>
          <w:rFonts w:ascii="Arial" w:hAnsi="Arial" w:cs="Arial"/>
          <w:sz w:val="22"/>
          <w:szCs w:val="22"/>
        </w:rPr>
      </w:pPr>
    </w:p>
    <w:p w14:paraId="053798D8" w14:textId="12C999DB" w:rsidR="00B74F28" w:rsidRPr="00C65DAD" w:rsidRDefault="00B74F28" w:rsidP="00997C68">
      <w:pPr>
        <w:pStyle w:val="Ttulo3"/>
        <w:numPr>
          <w:ilvl w:val="0"/>
          <w:numId w:val="0"/>
        </w:numPr>
        <w:ind w:left="720" w:hanging="720"/>
        <w:rPr>
          <w:rFonts w:ascii="Arial" w:hAnsi="Arial" w:cs="Arial"/>
          <w:sz w:val="22"/>
          <w:szCs w:val="22"/>
        </w:rPr>
      </w:pPr>
      <w:bookmarkStart w:id="205" w:name="_Toc115353192"/>
      <w:r w:rsidRPr="00C65DAD">
        <w:rPr>
          <w:rFonts w:ascii="Arial" w:hAnsi="Arial" w:cs="Arial"/>
          <w:sz w:val="22"/>
          <w:szCs w:val="22"/>
        </w:rPr>
        <w:t xml:space="preserve">Requerimiento </w:t>
      </w:r>
      <w:r w:rsidR="00C007CD">
        <w:rPr>
          <w:rFonts w:ascii="Arial" w:hAnsi="Arial" w:cs="Arial"/>
          <w:sz w:val="22"/>
          <w:szCs w:val="22"/>
        </w:rPr>
        <w:t xml:space="preserve">de </w:t>
      </w:r>
      <w:r w:rsidRPr="00C65DAD">
        <w:rPr>
          <w:rFonts w:ascii="Arial" w:hAnsi="Arial" w:cs="Arial"/>
          <w:sz w:val="22"/>
          <w:szCs w:val="22"/>
        </w:rPr>
        <w:t>Potencia Aparente</w:t>
      </w:r>
      <w:bookmarkEnd w:id="205"/>
      <w:r w:rsidRPr="00C65DAD">
        <w:rPr>
          <w:rFonts w:ascii="Arial" w:hAnsi="Arial" w:cs="Arial"/>
          <w:sz w:val="22"/>
          <w:szCs w:val="22"/>
        </w:rPr>
        <w:t xml:space="preserve"> </w:t>
      </w:r>
    </w:p>
    <w:p w14:paraId="40EF43CD" w14:textId="77777777" w:rsidR="00B74F28" w:rsidRPr="00C65DAD" w:rsidRDefault="00B74F28" w:rsidP="00B74F28">
      <w:pPr>
        <w:rPr>
          <w:rFonts w:ascii="Arial" w:hAnsi="Arial" w:cs="Arial"/>
          <w:sz w:val="22"/>
          <w:szCs w:val="22"/>
        </w:rPr>
      </w:pPr>
      <w:r w:rsidRPr="00C65DAD">
        <w:rPr>
          <w:rFonts w:ascii="Arial" w:hAnsi="Arial" w:cs="Arial"/>
          <w:sz w:val="22"/>
          <w:szCs w:val="22"/>
        </w:rPr>
        <w:t>La Potencia Aparente se define como el número complejo cuya Parte Real es la Potencia Activa y la parte imaginaria es la Potencia Reactiva.</w:t>
      </w:r>
    </w:p>
    <w:p w14:paraId="3608E531" w14:textId="77777777" w:rsidR="00B74F28" w:rsidRPr="00C65DAD" w:rsidRDefault="00B74F28" w:rsidP="00B74F28">
      <w:pPr>
        <w:rPr>
          <w:rFonts w:ascii="Arial" w:hAnsi="Arial" w:cs="Arial"/>
          <w:sz w:val="22"/>
          <w:szCs w:val="22"/>
        </w:rPr>
      </w:pPr>
    </w:p>
    <w:p w14:paraId="0E4D5ADA" w14:textId="674053F2" w:rsidR="00B74F28" w:rsidRPr="00C65DAD" w:rsidRDefault="00B74F28" w:rsidP="00B74F28">
      <w:pPr>
        <w:rPr>
          <w:rFonts w:ascii="Arial" w:hAnsi="Arial" w:cs="Arial"/>
          <w:sz w:val="22"/>
          <w:szCs w:val="22"/>
        </w:rPr>
      </w:pPr>
      <w:r w:rsidRPr="00C65DAD">
        <w:rPr>
          <w:rFonts w:ascii="Arial" w:hAnsi="Arial" w:cs="Arial"/>
          <w:b/>
          <w:bCs/>
          <w:sz w:val="22"/>
          <w:szCs w:val="22"/>
        </w:rPr>
        <w:t xml:space="preserve">Las potencias aparentes </w:t>
      </w:r>
      <w:r w:rsidRPr="00C007CD">
        <w:rPr>
          <w:rFonts w:ascii="Arial" w:hAnsi="Arial" w:cs="Arial"/>
          <w:b/>
          <w:bCs/>
          <w:sz w:val="22"/>
          <w:szCs w:val="22"/>
        </w:rPr>
        <w:t xml:space="preserve">nominales del Sistema de Almacenamiento deberán ser superiores a las potencias indicadas en las Tablas </w:t>
      </w:r>
      <w:r w:rsidR="00093679" w:rsidRPr="00C007CD">
        <w:rPr>
          <w:rFonts w:ascii="Arial" w:hAnsi="Arial" w:cs="Arial"/>
          <w:b/>
          <w:bCs/>
          <w:sz w:val="22"/>
          <w:szCs w:val="22"/>
        </w:rPr>
        <w:t>13</w:t>
      </w:r>
      <w:r w:rsidRPr="00C007CD">
        <w:rPr>
          <w:rFonts w:ascii="Arial" w:hAnsi="Arial" w:cs="Arial"/>
          <w:b/>
          <w:bCs/>
          <w:sz w:val="22"/>
          <w:szCs w:val="22"/>
        </w:rPr>
        <w:t xml:space="preserve"> y </w:t>
      </w:r>
      <w:r w:rsidR="00AD5733" w:rsidRPr="00C007CD">
        <w:rPr>
          <w:rFonts w:ascii="Arial" w:hAnsi="Arial" w:cs="Arial"/>
          <w:b/>
          <w:bCs/>
          <w:sz w:val="22"/>
          <w:szCs w:val="22"/>
        </w:rPr>
        <w:t>1</w:t>
      </w:r>
      <w:r w:rsidR="00093679" w:rsidRPr="00C007CD">
        <w:rPr>
          <w:rFonts w:ascii="Arial" w:hAnsi="Arial" w:cs="Arial"/>
          <w:b/>
          <w:bCs/>
          <w:sz w:val="22"/>
          <w:szCs w:val="22"/>
        </w:rPr>
        <w:t>4</w:t>
      </w:r>
      <w:r w:rsidRPr="00C007CD">
        <w:rPr>
          <w:rFonts w:ascii="Arial" w:hAnsi="Arial" w:cs="Arial"/>
          <w:b/>
          <w:bCs/>
          <w:sz w:val="22"/>
          <w:szCs w:val="22"/>
        </w:rPr>
        <w:t xml:space="preserve"> de requerimientos para</w:t>
      </w:r>
      <w:r w:rsidRPr="00C65DAD">
        <w:rPr>
          <w:rFonts w:ascii="Arial" w:hAnsi="Arial" w:cs="Arial"/>
          <w:b/>
          <w:bCs/>
          <w:sz w:val="22"/>
          <w:szCs w:val="22"/>
        </w:rPr>
        <w:t xml:space="preserve"> cada emplazamiento.</w:t>
      </w:r>
    </w:p>
    <w:p w14:paraId="48A30CB3" w14:textId="77777777" w:rsidR="00B74F28" w:rsidRPr="00C65DAD" w:rsidRDefault="00B74F28" w:rsidP="00B74F28">
      <w:pPr>
        <w:rPr>
          <w:rFonts w:ascii="Arial" w:hAnsi="Arial" w:cs="Arial"/>
          <w:sz w:val="22"/>
          <w:szCs w:val="22"/>
        </w:rPr>
      </w:pPr>
    </w:p>
    <w:p w14:paraId="322B0F03" w14:textId="2C03F7CC" w:rsidR="00B74F28" w:rsidRPr="00C65DAD" w:rsidRDefault="00C007CD" w:rsidP="00B74F28">
      <w:pPr>
        <w:pStyle w:val="Ttulo3"/>
        <w:numPr>
          <w:ilvl w:val="0"/>
          <w:numId w:val="0"/>
        </w:numPr>
        <w:rPr>
          <w:rFonts w:ascii="Arial" w:hAnsi="Arial" w:cs="Arial"/>
          <w:sz w:val="22"/>
          <w:szCs w:val="22"/>
        </w:rPr>
      </w:pPr>
      <w:bookmarkStart w:id="206" w:name="_Toc115353193"/>
      <w:r>
        <w:rPr>
          <w:rFonts w:ascii="Arial" w:hAnsi="Arial" w:cs="Arial"/>
          <w:sz w:val="22"/>
          <w:szCs w:val="22"/>
        </w:rPr>
        <w:t xml:space="preserve">Requerimiento de </w:t>
      </w:r>
      <w:r w:rsidR="00B74F28" w:rsidRPr="00C65DAD">
        <w:rPr>
          <w:rFonts w:ascii="Arial" w:hAnsi="Arial" w:cs="Arial"/>
          <w:sz w:val="22"/>
          <w:szCs w:val="22"/>
        </w:rPr>
        <w:t>Potencia Activa</w:t>
      </w:r>
      <w:bookmarkEnd w:id="206"/>
    </w:p>
    <w:p w14:paraId="38EBB3B7" w14:textId="77777777" w:rsidR="00B74F28" w:rsidRPr="00C65DAD" w:rsidRDefault="00B74F28" w:rsidP="00B74F28">
      <w:pPr>
        <w:rPr>
          <w:rFonts w:ascii="Arial" w:hAnsi="Arial" w:cs="Arial"/>
          <w:sz w:val="22"/>
          <w:szCs w:val="22"/>
        </w:rPr>
      </w:pPr>
    </w:p>
    <w:p w14:paraId="455A5437" w14:textId="77777777" w:rsidR="00B74F28" w:rsidRPr="00C65DAD" w:rsidRDefault="00B74F28" w:rsidP="00B74F28">
      <w:pPr>
        <w:rPr>
          <w:rFonts w:ascii="Arial" w:hAnsi="Arial" w:cs="Arial"/>
          <w:sz w:val="22"/>
          <w:szCs w:val="22"/>
        </w:rPr>
      </w:pPr>
      <w:r w:rsidRPr="00C65DAD">
        <w:rPr>
          <w:rFonts w:ascii="Arial" w:hAnsi="Arial" w:cs="Arial"/>
          <w:sz w:val="22"/>
          <w:szCs w:val="22"/>
        </w:rPr>
        <w:t>La potencia activa nominal del sistema se define como la potencia medida en el nivel de media tensión (MT) que puede cargarse o descargarse continuamente (es decir, sin limitación en la duración de la carga o descarga que no sean los límites del estado de carga).</w:t>
      </w:r>
    </w:p>
    <w:p w14:paraId="355D8890" w14:textId="77777777" w:rsidR="00B74F28" w:rsidRPr="00C65DAD" w:rsidRDefault="00B74F28" w:rsidP="00B74F28">
      <w:pPr>
        <w:rPr>
          <w:rFonts w:ascii="Arial" w:hAnsi="Arial" w:cs="Arial"/>
          <w:sz w:val="22"/>
          <w:szCs w:val="22"/>
        </w:rPr>
      </w:pPr>
    </w:p>
    <w:p w14:paraId="604CDA32" w14:textId="49BB5281" w:rsidR="00B74F28" w:rsidRDefault="00B74F28" w:rsidP="00B74F28">
      <w:pPr>
        <w:rPr>
          <w:rFonts w:ascii="Arial" w:hAnsi="Arial" w:cs="Arial"/>
          <w:sz w:val="22"/>
          <w:szCs w:val="22"/>
        </w:rPr>
      </w:pPr>
      <w:r w:rsidRPr="00C65DAD">
        <w:rPr>
          <w:rFonts w:ascii="Arial" w:hAnsi="Arial" w:cs="Arial"/>
          <w:sz w:val="22"/>
          <w:szCs w:val="22"/>
        </w:rPr>
        <w:t xml:space="preserve">El sistema debe ser capaz de operar a su potencia activa nominal durante los 15 años de duración del proyecto. </w:t>
      </w:r>
    </w:p>
    <w:p w14:paraId="32590298" w14:textId="77777777" w:rsidR="002D6C0D" w:rsidRDefault="002D6C0D" w:rsidP="00B74F28">
      <w:pPr>
        <w:rPr>
          <w:rFonts w:ascii="Arial" w:hAnsi="Arial" w:cs="Arial"/>
          <w:sz w:val="22"/>
          <w:szCs w:val="22"/>
        </w:rPr>
      </w:pPr>
    </w:p>
    <w:p w14:paraId="4DAB0184" w14:textId="3B001901" w:rsidR="002D6C0D" w:rsidRDefault="002D6C0D" w:rsidP="002D6C0D">
      <w:pPr>
        <w:rPr>
          <w:rFonts w:ascii="Arial" w:hAnsi="Arial" w:cs="Arial"/>
          <w:b/>
          <w:bCs/>
          <w:sz w:val="22"/>
          <w:szCs w:val="22"/>
        </w:rPr>
      </w:pPr>
      <w:r w:rsidRPr="00C007CD">
        <w:rPr>
          <w:rFonts w:ascii="Arial" w:hAnsi="Arial" w:cs="Arial"/>
          <w:b/>
          <w:bCs/>
          <w:sz w:val="22"/>
          <w:szCs w:val="22"/>
        </w:rPr>
        <w:lastRenderedPageBreak/>
        <w:t xml:space="preserve">Las potencias activas nominales del Sistema de Almacenamiento deberán ser iguales o superiores a las potencias indicadas en las Tablas </w:t>
      </w:r>
      <w:r w:rsidR="00AD5733" w:rsidRPr="00C007CD">
        <w:rPr>
          <w:rFonts w:ascii="Arial" w:hAnsi="Arial" w:cs="Arial"/>
          <w:b/>
          <w:bCs/>
          <w:sz w:val="22"/>
          <w:szCs w:val="22"/>
        </w:rPr>
        <w:t>1</w:t>
      </w:r>
      <w:r w:rsidR="00093679" w:rsidRPr="00C007CD">
        <w:rPr>
          <w:rFonts w:ascii="Arial" w:hAnsi="Arial" w:cs="Arial"/>
          <w:b/>
          <w:bCs/>
          <w:sz w:val="22"/>
          <w:szCs w:val="22"/>
        </w:rPr>
        <w:t>3</w:t>
      </w:r>
      <w:r w:rsidRPr="00C007CD">
        <w:rPr>
          <w:rFonts w:ascii="Arial" w:hAnsi="Arial" w:cs="Arial"/>
          <w:b/>
          <w:bCs/>
          <w:sz w:val="22"/>
          <w:szCs w:val="22"/>
        </w:rPr>
        <w:t xml:space="preserve"> y </w:t>
      </w:r>
      <w:r w:rsidR="00AD5733" w:rsidRPr="00C007CD">
        <w:rPr>
          <w:rFonts w:ascii="Arial" w:hAnsi="Arial" w:cs="Arial"/>
          <w:b/>
          <w:bCs/>
          <w:sz w:val="22"/>
          <w:szCs w:val="22"/>
        </w:rPr>
        <w:t>1</w:t>
      </w:r>
      <w:r w:rsidR="00093679" w:rsidRPr="00C007CD">
        <w:rPr>
          <w:rFonts w:ascii="Arial" w:hAnsi="Arial" w:cs="Arial"/>
          <w:b/>
          <w:bCs/>
          <w:sz w:val="22"/>
          <w:szCs w:val="22"/>
        </w:rPr>
        <w:t>4</w:t>
      </w:r>
      <w:r w:rsidRPr="00C007CD">
        <w:rPr>
          <w:rFonts w:ascii="Arial" w:hAnsi="Arial" w:cs="Arial"/>
          <w:b/>
          <w:bCs/>
          <w:sz w:val="22"/>
          <w:szCs w:val="22"/>
        </w:rPr>
        <w:t xml:space="preserve"> de requerimientos para cada emplazamiento.</w:t>
      </w:r>
    </w:p>
    <w:p w14:paraId="0DCC0579" w14:textId="77777777" w:rsidR="00C007CD" w:rsidRPr="00C65DAD" w:rsidRDefault="00C007CD" w:rsidP="002D6C0D">
      <w:pPr>
        <w:rPr>
          <w:rFonts w:ascii="Arial" w:hAnsi="Arial" w:cs="Arial"/>
          <w:sz w:val="22"/>
          <w:szCs w:val="22"/>
        </w:rPr>
      </w:pPr>
    </w:p>
    <w:p w14:paraId="7936D296" w14:textId="65819DC5" w:rsidR="00B74F28" w:rsidRPr="00C65DAD" w:rsidRDefault="00C007CD" w:rsidP="00B74F28">
      <w:pPr>
        <w:pStyle w:val="Ttulo3"/>
        <w:numPr>
          <w:ilvl w:val="0"/>
          <w:numId w:val="0"/>
        </w:numPr>
        <w:ind w:left="720" w:hanging="720"/>
        <w:rPr>
          <w:rFonts w:ascii="Arial" w:hAnsi="Arial" w:cs="Arial"/>
          <w:sz w:val="22"/>
          <w:szCs w:val="22"/>
        </w:rPr>
      </w:pPr>
      <w:bookmarkStart w:id="207" w:name="_Toc115353194"/>
      <w:r>
        <w:rPr>
          <w:rFonts w:ascii="Arial" w:hAnsi="Arial" w:cs="Arial"/>
          <w:sz w:val="22"/>
          <w:szCs w:val="22"/>
        </w:rPr>
        <w:t xml:space="preserve">Requerimiento de </w:t>
      </w:r>
      <w:r w:rsidR="00B74F28" w:rsidRPr="00C65DAD">
        <w:rPr>
          <w:rFonts w:ascii="Arial" w:hAnsi="Arial" w:cs="Arial"/>
          <w:sz w:val="22"/>
          <w:szCs w:val="22"/>
        </w:rPr>
        <w:t>Potencia Reactiva</w:t>
      </w:r>
      <w:bookmarkEnd w:id="207"/>
    </w:p>
    <w:p w14:paraId="4739CD63" w14:textId="77777777" w:rsidR="00B74F28" w:rsidRPr="00C65DAD" w:rsidRDefault="00B74F28" w:rsidP="00B74F28">
      <w:pPr>
        <w:rPr>
          <w:rFonts w:ascii="Arial" w:hAnsi="Arial" w:cs="Arial"/>
          <w:sz w:val="22"/>
          <w:szCs w:val="22"/>
        </w:rPr>
      </w:pPr>
      <w:r w:rsidRPr="00C65DAD">
        <w:rPr>
          <w:rFonts w:ascii="Arial" w:hAnsi="Arial" w:cs="Arial"/>
          <w:sz w:val="22"/>
          <w:szCs w:val="22"/>
        </w:rPr>
        <w:t xml:space="preserve">El sistema de almacenamiento requiere que sea capaz de modificar su factor de potencia de forma tal que la Potencia Reactiva </w:t>
      </w:r>
      <w:r w:rsidR="006162A7" w:rsidRPr="00C65DAD">
        <w:rPr>
          <w:rFonts w:ascii="Arial" w:hAnsi="Arial" w:cs="Arial"/>
          <w:sz w:val="22"/>
          <w:szCs w:val="22"/>
        </w:rPr>
        <w:t>varíe</w:t>
      </w:r>
      <w:r w:rsidRPr="00C65DAD">
        <w:rPr>
          <w:rFonts w:ascii="Arial" w:hAnsi="Arial" w:cs="Arial"/>
          <w:sz w:val="22"/>
          <w:szCs w:val="22"/>
        </w:rPr>
        <w:t xml:space="preserve"> entre: </w:t>
      </w:r>
    </w:p>
    <w:p w14:paraId="0F89236A" w14:textId="77777777" w:rsidR="00B74F28" w:rsidRPr="00C65DAD" w:rsidRDefault="00B74F28" w:rsidP="00F267B8">
      <w:pPr>
        <w:pStyle w:val="Prrafodelista"/>
        <w:numPr>
          <w:ilvl w:val="0"/>
          <w:numId w:val="36"/>
        </w:numPr>
        <w:rPr>
          <w:rFonts w:ascii="Arial" w:hAnsi="Arial" w:cs="Arial"/>
          <w:sz w:val="22"/>
          <w:szCs w:val="22"/>
        </w:rPr>
      </w:pPr>
      <w:r w:rsidRPr="00C65DAD">
        <w:rPr>
          <w:rFonts w:ascii="Arial" w:hAnsi="Arial" w:cs="Arial"/>
          <w:sz w:val="22"/>
          <w:szCs w:val="22"/>
        </w:rPr>
        <w:t>Para San Gregorio de Polanco entre 10 MVAR inductivos y 10 MVAR capacitivo</w:t>
      </w:r>
    </w:p>
    <w:p w14:paraId="1B2041D2" w14:textId="625DAE70" w:rsidR="00B74F28" w:rsidRDefault="00B74F28" w:rsidP="00F267B8">
      <w:pPr>
        <w:pStyle w:val="Prrafodelista"/>
        <w:numPr>
          <w:ilvl w:val="0"/>
          <w:numId w:val="36"/>
        </w:numPr>
        <w:rPr>
          <w:rFonts w:ascii="Arial" w:hAnsi="Arial" w:cs="Arial"/>
          <w:sz w:val="22"/>
          <w:szCs w:val="22"/>
        </w:rPr>
      </w:pPr>
      <w:r w:rsidRPr="00C65DAD">
        <w:rPr>
          <w:rFonts w:ascii="Arial" w:hAnsi="Arial" w:cs="Arial"/>
          <w:sz w:val="22"/>
          <w:szCs w:val="22"/>
        </w:rPr>
        <w:t>Para Sarandí del Y</w:t>
      </w:r>
      <w:r w:rsidR="006162A7" w:rsidRPr="00C65DAD">
        <w:rPr>
          <w:rFonts w:ascii="Arial" w:hAnsi="Arial" w:cs="Arial"/>
          <w:sz w:val="22"/>
          <w:szCs w:val="22"/>
        </w:rPr>
        <w:t>í</w:t>
      </w:r>
      <w:r w:rsidRPr="00C65DAD">
        <w:rPr>
          <w:rFonts w:ascii="Arial" w:hAnsi="Arial" w:cs="Arial"/>
          <w:sz w:val="22"/>
          <w:szCs w:val="22"/>
        </w:rPr>
        <w:t>, entre 8 MVAR inductivos y 8 MVAR capacitivo</w:t>
      </w:r>
    </w:p>
    <w:p w14:paraId="749FBBD0" w14:textId="77777777" w:rsidR="00255E32" w:rsidRDefault="00255E32" w:rsidP="00D14B31">
      <w:pPr>
        <w:pStyle w:val="Ttulo3"/>
        <w:numPr>
          <w:ilvl w:val="0"/>
          <w:numId w:val="0"/>
        </w:numPr>
        <w:ind w:left="720"/>
        <w:rPr>
          <w:rFonts w:ascii="Arial" w:hAnsi="Arial" w:cs="Arial"/>
          <w:sz w:val="22"/>
          <w:szCs w:val="22"/>
        </w:rPr>
      </w:pPr>
    </w:p>
    <w:p w14:paraId="75F82822" w14:textId="199B4481" w:rsidR="00255E32" w:rsidRPr="00C65DAD" w:rsidRDefault="00255E32" w:rsidP="00D14B31">
      <w:pPr>
        <w:pStyle w:val="Ttulo3"/>
        <w:numPr>
          <w:ilvl w:val="0"/>
          <w:numId w:val="0"/>
        </w:numPr>
        <w:rPr>
          <w:rFonts w:ascii="Arial" w:hAnsi="Arial" w:cs="Arial"/>
          <w:sz w:val="22"/>
          <w:szCs w:val="22"/>
        </w:rPr>
      </w:pPr>
      <w:bookmarkStart w:id="208" w:name="_Toc115353195"/>
      <w:r>
        <w:rPr>
          <w:rFonts w:ascii="Arial" w:hAnsi="Arial" w:cs="Arial"/>
          <w:sz w:val="22"/>
          <w:szCs w:val="22"/>
        </w:rPr>
        <w:t>Control de Frecuencia</w:t>
      </w:r>
      <w:bookmarkEnd w:id="208"/>
    </w:p>
    <w:p w14:paraId="4C28892D" w14:textId="77777777" w:rsidR="00255E32" w:rsidRDefault="00255E32" w:rsidP="00255E32">
      <w:pPr>
        <w:jc w:val="left"/>
        <w:rPr>
          <w:rFonts w:ascii="Arial" w:hAnsi="Arial" w:cs="Arial"/>
          <w:sz w:val="22"/>
          <w:szCs w:val="22"/>
          <w:lang w:val="es-ES"/>
        </w:rPr>
      </w:pPr>
    </w:p>
    <w:p w14:paraId="0E8716BB" w14:textId="4A2361AF" w:rsidR="00255E32" w:rsidRPr="00255E32" w:rsidRDefault="00255E32" w:rsidP="00255E32">
      <w:pPr>
        <w:rPr>
          <w:rFonts w:ascii="Arial" w:hAnsi="Arial" w:cs="Arial"/>
          <w:sz w:val="22"/>
          <w:szCs w:val="22"/>
        </w:rPr>
      </w:pPr>
      <w:r w:rsidRPr="00C65DAD">
        <w:rPr>
          <w:rFonts w:ascii="Arial" w:hAnsi="Arial" w:cs="Arial"/>
          <w:sz w:val="22"/>
          <w:szCs w:val="22"/>
        </w:rPr>
        <w:t>Es necesario que el BESS pueda controlar frecuencia con un valor nominal de 50 Hz con una tolerancia de +- 0,2 Hz. en condiciones normales, aceptándose transitorios de +3/-2.5 Hz durante 3 (tres) segundos para faltas en la Red de Media Tensión (6kV-15kV</w:t>
      </w:r>
    </w:p>
    <w:p w14:paraId="3F89E47D" w14:textId="76817E90" w:rsidR="00B74F28" w:rsidRPr="00C65DAD" w:rsidRDefault="00B74F28" w:rsidP="00B74F28">
      <w:pPr>
        <w:rPr>
          <w:rFonts w:ascii="Arial" w:hAnsi="Arial" w:cs="Arial"/>
          <w:sz w:val="22"/>
          <w:szCs w:val="22"/>
        </w:rPr>
      </w:pPr>
    </w:p>
    <w:p w14:paraId="280F6907" w14:textId="77777777" w:rsidR="00B74F28" w:rsidRPr="00C65DAD" w:rsidRDefault="00B74F28" w:rsidP="00997C68">
      <w:pPr>
        <w:pStyle w:val="Ttulo3"/>
        <w:numPr>
          <w:ilvl w:val="0"/>
          <w:numId w:val="0"/>
        </w:numPr>
        <w:ind w:left="720" w:hanging="720"/>
        <w:rPr>
          <w:rFonts w:ascii="Arial" w:hAnsi="Arial" w:cs="Arial"/>
          <w:sz w:val="22"/>
          <w:szCs w:val="22"/>
        </w:rPr>
      </w:pPr>
      <w:bookmarkStart w:id="209" w:name="_Toc115353196"/>
      <w:r w:rsidRPr="00C65DAD">
        <w:rPr>
          <w:rFonts w:ascii="Arial" w:hAnsi="Arial" w:cs="Arial"/>
          <w:sz w:val="22"/>
          <w:szCs w:val="22"/>
        </w:rPr>
        <w:t>Capacidad Útil del Energía del Sistema de Almacenamiento de Energía</w:t>
      </w:r>
      <w:bookmarkEnd w:id="209"/>
    </w:p>
    <w:p w14:paraId="723CEE4F" w14:textId="77777777" w:rsidR="00B74F28" w:rsidRPr="00C65DAD" w:rsidRDefault="00B74F28" w:rsidP="00EF5E26">
      <w:pPr>
        <w:spacing w:before="240"/>
        <w:rPr>
          <w:rFonts w:ascii="Arial" w:hAnsi="Arial" w:cs="Arial"/>
          <w:sz w:val="22"/>
          <w:szCs w:val="22"/>
        </w:rPr>
      </w:pPr>
      <w:r w:rsidRPr="00C65DAD">
        <w:rPr>
          <w:rFonts w:ascii="Arial" w:hAnsi="Arial" w:cs="Arial"/>
          <w:sz w:val="22"/>
          <w:szCs w:val="22"/>
        </w:rPr>
        <w:t xml:space="preserve">El Sistema de Almacenamiento de Energía tiene que tener para San Gregorio de Polanco 18 MWh y para Sarandí del Yí 17 MWh disponible luego de transcurridos 15 años de operación. </w:t>
      </w:r>
    </w:p>
    <w:p w14:paraId="01B83291" w14:textId="44F3C0C0" w:rsidR="00461A8F" w:rsidRDefault="00B74F28" w:rsidP="00EF5E26">
      <w:pPr>
        <w:spacing w:before="240"/>
        <w:rPr>
          <w:rFonts w:ascii="Arial" w:hAnsi="Arial" w:cs="Arial"/>
          <w:sz w:val="22"/>
          <w:szCs w:val="22"/>
        </w:rPr>
      </w:pPr>
      <w:r w:rsidRPr="00C65DAD">
        <w:rPr>
          <w:rFonts w:ascii="Arial" w:hAnsi="Arial" w:cs="Arial"/>
          <w:sz w:val="22"/>
          <w:szCs w:val="22"/>
        </w:rPr>
        <w:t xml:space="preserve">El oferente debe </w:t>
      </w:r>
      <w:r w:rsidRPr="00EF5E26">
        <w:rPr>
          <w:rFonts w:ascii="Arial" w:hAnsi="Arial" w:cs="Arial"/>
          <w:sz w:val="22"/>
          <w:szCs w:val="22"/>
        </w:rPr>
        <w:t>dimensionar</w:t>
      </w:r>
      <w:r w:rsidRPr="00C65DAD">
        <w:rPr>
          <w:rFonts w:ascii="Arial" w:hAnsi="Arial" w:cs="Arial"/>
          <w:sz w:val="22"/>
          <w:szCs w:val="22"/>
        </w:rPr>
        <w:t xml:space="preserve"> la Capacidad de Almacenamiento de Energía Útil en función de la degradación que está dispuesto a garantizar de acuerdo al ciclo de trabajo propuesto en el Anexo </w:t>
      </w:r>
      <w:r w:rsidR="005171EF" w:rsidRPr="00C65DAD">
        <w:rPr>
          <w:rFonts w:ascii="Arial" w:hAnsi="Arial" w:cs="Arial"/>
          <w:sz w:val="22"/>
          <w:szCs w:val="22"/>
        </w:rPr>
        <w:fldChar w:fldCharType="begin"/>
      </w:r>
      <w:r w:rsidR="005171EF" w:rsidRPr="00C65DAD">
        <w:rPr>
          <w:rFonts w:ascii="Arial" w:hAnsi="Arial" w:cs="Arial"/>
          <w:sz w:val="22"/>
          <w:szCs w:val="22"/>
        </w:rPr>
        <w:instrText xml:space="preserve"> REF _Ref94602581 \r \h  \* MERGEFORMAT </w:instrText>
      </w:r>
      <w:r w:rsidR="005171EF" w:rsidRPr="00C65DAD">
        <w:rPr>
          <w:rFonts w:ascii="Arial" w:hAnsi="Arial" w:cs="Arial"/>
          <w:sz w:val="22"/>
          <w:szCs w:val="22"/>
        </w:rPr>
      </w:r>
      <w:r w:rsidR="005171EF" w:rsidRPr="00C65DAD">
        <w:rPr>
          <w:rFonts w:ascii="Arial" w:hAnsi="Arial" w:cs="Arial"/>
          <w:sz w:val="22"/>
          <w:szCs w:val="22"/>
        </w:rPr>
        <w:fldChar w:fldCharType="separate"/>
      </w:r>
      <w:r w:rsidR="0037689F">
        <w:rPr>
          <w:rFonts w:ascii="Arial" w:hAnsi="Arial" w:cs="Arial"/>
          <w:sz w:val="22"/>
          <w:szCs w:val="22"/>
        </w:rPr>
        <w:t>19.1</w:t>
      </w:r>
      <w:r w:rsidR="005171EF" w:rsidRPr="00C65DAD">
        <w:rPr>
          <w:rFonts w:ascii="Arial" w:hAnsi="Arial" w:cs="Arial"/>
          <w:sz w:val="22"/>
          <w:szCs w:val="22"/>
        </w:rPr>
        <w:fldChar w:fldCharType="end"/>
      </w:r>
      <w:r w:rsidRPr="00C65DAD">
        <w:rPr>
          <w:rFonts w:ascii="Arial" w:hAnsi="Arial" w:cs="Arial"/>
          <w:sz w:val="22"/>
          <w:szCs w:val="22"/>
        </w:rPr>
        <w:t>.</w:t>
      </w:r>
    </w:p>
    <w:p w14:paraId="268F3274" w14:textId="6435016A" w:rsidR="00B74F28" w:rsidRDefault="00B74F28" w:rsidP="00EF5E26">
      <w:pPr>
        <w:spacing w:before="240"/>
        <w:rPr>
          <w:rFonts w:ascii="Arial" w:hAnsi="Arial" w:cs="Arial"/>
          <w:sz w:val="22"/>
          <w:szCs w:val="22"/>
        </w:rPr>
      </w:pPr>
      <w:r w:rsidRPr="006E1C4F">
        <w:rPr>
          <w:rFonts w:ascii="Arial" w:hAnsi="Arial" w:cs="Arial"/>
          <w:sz w:val="22"/>
          <w:szCs w:val="22"/>
        </w:rPr>
        <w:t>La capacidad de energía útil del sistema de almacenamiento no es constante, sino que varía a lo largo de los años junto con la degradación del sistema.</w:t>
      </w:r>
      <w:r w:rsidR="002D6C0D" w:rsidRPr="006E1C4F">
        <w:t xml:space="preserve"> </w:t>
      </w:r>
      <w:r w:rsidR="002D6C0D" w:rsidRPr="006E1C4F">
        <w:rPr>
          <w:rFonts w:ascii="Arial" w:hAnsi="Arial" w:cs="Arial"/>
          <w:sz w:val="22"/>
          <w:szCs w:val="22"/>
        </w:rPr>
        <w:t xml:space="preserve">Debiendo estar por encima de los valores </w:t>
      </w:r>
      <w:r w:rsidR="00A85B5C" w:rsidRPr="006E1C4F">
        <w:rPr>
          <w:rFonts w:ascii="Arial" w:hAnsi="Arial" w:cs="Arial"/>
          <w:sz w:val="22"/>
          <w:szCs w:val="22"/>
        </w:rPr>
        <w:t>mínimos</w:t>
      </w:r>
      <w:r w:rsidR="00093679" w:rsidRPr="006E1C4F">
        <w:rPr>
          <w:rFonts w:ascii="Arial" w:hAnsi="Arial" w:cs="Arial"/>
          <w:sz w:val="22"/>
          <w:szCs w:val="22"/>
        </w:rPr>
        <w:t xml:space="preserve"> presentados en las tablas 13</w:t>
      </w:r>
      <w:r w:rsidR="002D6C0D" w:rsidRPr="006E1C4F">
        <w:rPr>
          <w:rFonts w:ascii="Arial" w:hAnsi="Arial" w:cs="Arial"/>
          <w:sz w:val="22"/>
          <w:szCs w:val="22"/>
        </w:rPr>
        <w:t xml:space="preserve"> y </w:t>
      </w:r>
      <w:r w:rsidR="00093679" w:rsidRPr="006E1C4F">
        <w:rPr>
          <w:rFonts w:ascii="Arial" w:hAnsi="Arial" w:cs="Arial"/>
          <w:sz w:val="22"/>
          <w:szCs w:val="22"/>
        </w:rPr>
        <w:t>14</w:t>
      </w:r>
      <w:r w:rsidR="002D6C0D" w:rsidRPr="006E1C4F">
        <w:rPr>
          <w:rFonts w:ascii="Arial" w:hAnsi="Arial" w:cs="Arial"/>
          <w:sz w:val="22"/>
          <w:szCs w:val="22"/>
        </w:rPr>
        <w:t xml:space="preserve"> a lo</w:t>
      </w:r>
      <w:r w:rsidR="00984B45" w:rsidRPr="006E1C4F">
        <w:rPr>
          <w:rFonts w:ascii="Arial" w:hAnsi="Arial" w:cs="Arial"/>
          <w:sz w:val="22"/>
          <w:szCs w:val="22"/>
        </w:rPr>
        <w:t xml:space="preserve"> la</w:t>
      </w:r>
      <w:r w:rsidR="002D6C0D" w:rsidRPr="006E1C4F">
        <w:rPr>
          <w:rFonts w:ascii="Arial" w:hAnsi="Arial" w:cs="Arial"/>
          <w:sz w:val="22"/>
          <w:szCs w:val="22"/>
        </w:rPr>
        <w:t>rgo de la vida útil del proyecto.</w:t>
      </w:r>
    </w:p>
    <w:p w14:paraId="628AB6F4" w14:textId="04D1E08F" w:rsidR="00F301D3" w:rsidRDefault="00F301D3" w:rsidP="00B74F28">
      <w:pPr>
        <w:rPr>
          <w:rFonts w:ascii="Arial" w:hAnsi="Arial" w:cs="Arial"/>
          <w:sz w:val="22"/>
          <w:szCs w:val="22"/>
        </w:rPr>
      </w:pPr>
    </w:p>
    <w:p w14:paraId="4FA59860" w14:textId="77777777" w:rsidR="00C007CD" w:rsidRPr="00C65DAD" w:rsidRDefault="00C007CD" w:rsidP="00C007CD">
      <w:pPr>
        <w:pStyle w:val="Ttulo3"/>
        <w:numPr>
          <w:ilvl w:val="0"/>
          <w:numId w:val="0"/>
        </w:numPr>
        <w:ind w:left="720" w:hanging="720"/>
        <w:rPr>
          <w:rFonts w:ascii="Arial" w:hAnsi="Arial" w:cs="Arial"/>
          <w:sz w:val="22"/>
          <w:szCs w:val="22"/>
        </w:rPr>
      </w:pPr>
      <w:bookmarkStart w:id="210" w:name="_Toc115353197"/>
      <w:r w:rsidRPr="00C65DAD">
        <w:rPr>
          <w:rFonts w:ascii="Arial" w:hAnsi="Arial" w:cs="Arial"/>
          <w:sz w:val="22"/>
          <w:szCs w:val="22"/>
        </w:rPr>
        <w:t xml:space="preserve">Capacidad Útil de </w:t>
      </w:r>
      <w:r>
        <w:rPr>
          <w:rFonts w:ascii="Arial" w:hAnsi="Arial" w:cs="Arial"/>
          <w:sz w:val="22"/>
          <w:szCs w:val="22"/>
        </w:rPr>
        <w:t>Potencia Aparente</w:t>
      </w:r>
      <w:r w:rsidRPr="00C65DAD">
        <w:rPr>
          <w:rFonts w:ascii="Arial" w:hAnsi="Arial" w:cs="Arial"/>
          <w:sz w:val="22"/>
          <w:szCs w:val="22"/>
        </w:rPr>
        <w:t xml:space="preserve"> del Sistema de Almacenamiento de Energía</w:t>
      </w:r>
      <w:bookmarkEnd w:id="210"/>
    </w:p>
    <w:p w14:paraId="1ED36C1A" w14:textId="77777777" w:rsidR="00C007CD" w:rsidRPr="00C65DAD" w:rsidRDefault="00C007CD" w:rsidP="00C007CD">
      <w:pPr>
        <w:spacing w:before="240" w:after="240"/>
        <w:rPr>
          <w:rFonts w:ascii="Arial" w:hAnsi="Arial" w:cs="Arial"/>
          <w:sz w:val="22"/>
          <w:szCs w:val="22"/>
        </w:rPr>
      </w:pPr>
      <w:r w:rsidRPr="00C65DAD">
        <w:rPr>
          <w:rFonts w:ascii="Arial" w:hAnsi="Arial" w:cs="Arial"/>
          <w:sz w:val="22"/>
          <w:szCs w:val="22"/>
        </w:rPr>
        <w:t xml:space="preserve">El Sistema de Almacenamiento de Energía </w:t>
      </w:r>
      <w:r>
        <w:rPr>
          <w:rFonts w:ascii="Arial" w:hAnsi="Arial" w:cs="Arial"/>
          <w:sz w:val="22"/>
          <w:szCs w:val="22"/>
        </w:rPr>
        <w:t>debe mantener</w:t>
      </w:r>
      <w:r w:rsidRPr="00C65DAD">
        <w:rPr>
          <w:rFonts w:ascii="Arial" w:hAnsi="Arial" w:cs="Arial"/>
          <w:sz w:val="22"/>
          <w:szCs w:val="22"/>
        </w:rPr>
        <w:t xml:space="preserve"> para San Gregorio de Polanco 1</w:t>
      </w:r>
      <w:r>
        <w:rPr>
          <w:rFonts w:ascii="Arial" w:hAnsi="Arial" w:cs="Arial"/>
          <w:sz w:val="22"/>
          <w:szCs w:val="22"/>
        </w:rPr>
        <w:t>0</w:t>
      </w:r>
      <w:r w:rsidRPr="00C65DAD">
        <w:rPr>
          <w:rFonts w:ascii="Arial" w:hAnsi="Arial" w:cs="Arial"/>
          <w:sz w:val="22"/>
          <w:szCs w:val="22"/>
        </w:rPr>
        <w:t xml:space="preserve"> M</w:t>
      </w:r>
      <w:r>
        <w:rPr>
          <w:rFonts w:ascii="Arial" w:hAnsi="Arial" w:cs="Arial"/>
          <w:sz w:val="22"/>
          <w:szCs w:val="22"/>
        </w:rPr>
        <w:t>VA y para Sarandí del Yí 8</w:t>
      </w:r>
      <w:r w:rsidRPr="00C65DAD">
        <w:rPr>
          <w:rFonts w:ascii="Arial" w:hAnsi="Arial" w:cs="Arial"/>
          <w:sz w:val="22"/>
          <w:szCs w:val="22"/>
        </w:rPr>
        <w:t xml:space="preserve"> M</w:t>
      </w:r>
      <w:r>
        <w:rPr>
          <w:rFonts w:ascii="Arial" w:hAnsi="Arial" w:cs="Arial"/>
          <w:sz w:val="22"/>
          <w:szCs w:val="22"/>
        </w:rPr>
        <w:t>VA</w:t>
      </w:r>
      <w:r w:rsidRPr="00C65DAD">
        <w:rPr>
          <w:rFonts w:ascii="Arial" w:hAnsi="Arial" w:cs="Arial"/>
          <w:sz w:val="22"/>
          <w:szCs w:val="22"/>
        </w:rPr>
        <w:t xml:space="preserve"> disponible</w:t>
      </w:r>
      <w:r>
        <w:rPr>
          <w:rFonts w:ascii="Arial" w:hAnsi="Arial" w:cs="Arial"/>
          <w:sz w:val="22"/>
          <w:szCs w:val="22"/>
        </w:rPr>
        <w:t>s,</w:t>
      </w:r>
      <w:r w:rsidRPr="00C65DAD">
        <w:rPr>
          <w:rFonts w:ascii="Arial" w:hAnsi="Arial" w:cs="Arial"/>
          <w:sz w:val="22"/>
          <w:szCs w:val="22"/>
        </w:rPr>
        <w:t xml:space="preserve"> </w:t>
      </w:r>
      <w:r>
        <w:rPr>
          <w:rFonts w:ascii="Arial" w:hAnsi="Arial" w:cs="Arial"/>
          <w:sz w:val="22"/>
          <w:szCs w:val="22"/>
        </w:rPr>
        <w:t xml:space="preserve">durante los 15 años </w:t>
      </w:r>
      <w:r w:rsidRPr="00C65DAD">
        <w:rPr>
          <w:rFonts w:ascii="Arial" w:hAnsi="Arial" w:cs="Arial"/>
          <w:sz w:val="22"/>
          <w:szCs w:val="22"/>
        </w:rPr>
        <w:t xml:space="preserve">de operación. </w:t>
      </w:r>
    </w:p>
    <w:p w14:paraId="02A08507" w14:textId="205F8899" w:rsidR="00C007CD" w:rsidRDefault="00C007CD">
      <w:pPr>
        <w:jc w:val="left"/>
        <w:rPr>
          <w:rFonts w:ascii="Arial" w:hAnsi="Arial" w:cs="Arial"/>
          <w:sz w:val="22"/>
          <w:szCs w:val="22"/>
        </w:rPr>
      </w:pPr>
      <w:r>
        <w:rPr>
          <w:rFonts w:ascii="Arial" w:hAnsi="Arial" w:cs="Arial"/>
          <w:sz w:val="22"/>
          <w:szCs w:val="22"/>
        </w:rPr>
        <w:br w:type="page"/>
      </w:r>
    </w:p>
    <w:p w14:paraId="3C653595" w14:textId="6D1D77B3" w:rsidR="00155F77" w:rsidRPr="00377258" w:rsidRDefault="00155F77" w:rsidP="0054566B">
      <w:pPr>
        <w:pStyle w:val="Ttulo3"/>
        <w:rPr>
          <w:rFonts w:ascii="Arial" w:hAnsi="Arial" w:cs="Arial"/>
          <w:sz w:val="22"/>
          <w:szCs w:val="22"/>
        </w:rPr>
      </w:pPr>
      <w:bookmarkStart w:id="211" w:name="_Toc102052262"/>
      <w:bookmarkStart w:id="212" w:name="_Toc102053059"/>
      <w:bookmarkStart w:id="213" w:name="_Toc102121921"/>
      <w:bookmarkStart w:id="214" w:name="_Toc102137601"/>
      <w:bookmarkStart w:id="215" w:name="_Toc102375474"/>
      <w:bookmarkStart w:id="216" w:name="_Toc102377934"/>
      <w:bookmarkStart w:id="217" w:name="_Toc102383292"/>
      <w:bookmarkStart w:id="218" w:name="_Toc102463309"/>
      <w:bookmarkStart w:id="219" w:name="_Toc102644852"/>
      <w:bookmarkStart w:id="220" w:name="_Toc102656361"/>
      <w:bookmarkStart w:id="221" w:name="_Toc102052263"/>
      <w:bookmarkStart w:id="222" w:name="_Toc102053060"/>
      <w:bookmarkStart w:id="223" w:name="_Toc102121922"/>
      <w:bookmarkStart w:id="224" w:name="_Toc102137602"/>
      <w:bookmarkStart w:id="225" w:name="_Toc102375475"/>
      <w:bookmarkStart w:id="226" w:name="_Toc102377935"/>
      <w:bookmarkStart w:id="227" w:name="_Toc102383293"/>
      <w:bookmarkStart w:id="228" w:name="_Toc102463310"/>
      <w:bookmarkStart w:id="229" w:name="_Toc102644853"/>
      <w:bookmarkStart w:id="230" w:name="_Toc102656362"/>
      <w:bookmarkStart w:id="231" w:name="_Toc103512863"/>
      <w:bookmarkStart w:id="232" w:name="_Ref110336115"/>
      <w:bookmarkStart w:id="233" w:name="_Toc11535319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377258">
        <w:rPr>
          <w:rFonts w:ascii="Arial" w:hAnsi="Arial" w:cs="Arial"/>
          <w:sz w:val="22"/>
          <w:szCs w:val="22"/>
        </w:rPr>
        <w:lastRenderedPageBreak/>
        <w:t xml:space="preserve">Black start/ </w:t>
      </w:r>
      <w:r w:rsidR="00416C0F" w:rsidRPr="00377258">
        <w:rPr>
          <w:rFonts w:ascii="Arial" w:hAnsi="Arial" w:cs="Arial"/>
          <w:sz w:val="22"/>
          <w:szCs w:val="22"/>
        </w:rPr>
        <w:t>Grid Forming</w:t>
      </w:r>
      <w:bookmarkEnd w:id="231"/>
      <w:r w:rsidR="00C3717C" w:rsidRPr="00377258">
        <w:rPr>
          <w:rFonts w:ascii="Arial" w:hAnsi="Arial" w:cs="Arial"/>
          <w:sz w:val="22"/>
          <w:szCs w:val="22"/>
        </w:rPr>
        <w:t xml:space="preserve"> (</w:t>
      </w:r>
      <w:r w:rsidR="00C3717C" w:rsidRPr="00377258">
        <w:rPr>
          <w:rFonts w:ascii="Arial" w:hAnsi="Arial" w:cs="Arial"/>
          <w:sz w:val="22"/>
          <w:szCs w:val="22"/>
          <w:lang w:val="es-ES"/>
        </w:rPr>
        <w:t>Arranque “en negro”/Funcionamiento en Isla</w:t>
      </w:r>
      <w:r w:rsidR="00C3717C" w:rsidRPr="00377258">
        <w:rPr>
          <w:rFonts w:ascii="Arial" w:hAnsi="Arial" w:cs="Arial"/>
          <w:sz w:val="22"/>
          <w:szCs w:val="22"/>
        </w:rPr>
        <w:t>)</w:t>
      </w:r>
      <w:bookmarkEnd w:id="232"/>
      <w:bookmarkEnd w:id="233"/>
      <w:r w:rsidR="00406B89">
        <w:rPr>
          <w:rFonts w:ascii="Arial" w:hAnsi="Arial" w:cs="Arial"/>
          <w:sz w:val="22"/>
          <w:szCs w:val="22"/>
        </w:rPr>
        <w:t xml:space="preserve"> </w:t>
      </w:r>
      <w:r w:rsidR="00406B89" w:rsidRPr="00406B89">
        <w:rPr>
          <w:rFonts w:ascii="Arial" w:hAnsi="Arial" w:cs="Arial"/>
          <w:sz w:val="22"/>
          <w:szCs w:val="22"/>
          <w:highlight w:val="yellow"/>
        </w:rPr>
        <w:t>(Modificado Circular 5)</w:t>
      </w:r>
    </w:p>
    <w:p w14:paraId="11C57052" w14:textId="77777777" w:rsidR="00155F77" w:rsidRPr="00377258" w:rsidRDefault="00155F77" w:rsidP="00155F77">
      <w:pPr>
        <w:pStyle w:val="Textegras"/>
        <w:rPr>
          <w:rFonts w:ascii="Arial" w:hAnsi="Arial" w:cs="Arial"/>
          <w:sz w:val="22"/>
          <w:szCs w:val="22"/>
          <w:lang w:val="es-UY"/>
        </w:rPr>
      </w:pPr>
      <w:r w:rsidRPr="00377258">
        <w:rPr>
          <w:rFonts w:ascii="Arial" w:hAnsi="Arial" w:cs="Arial"/>
          <w:sz w:val="22"/>
          <w:szCs w:val="22"/>
          <w:lang w:val="es-UY"/>
        </w:rPr>
        <w:t>Puntuación mínima para aprobar este ítem: 6 Puntos</w:t>
      </w:r>
    </w:p>
    <w:p w14:paraId="5E72AF70" w14:textId="3525FDE1" w:rsidR="00155F77" w:rsidRDefault="00155F77" w:rsidP="00155F77">
      <w:pPr>
        <w:pStyle w:val="Textegras"/>
        <w:rPr>
          <w:rFonts w:ascii="Arial" w:hAnsi="Arial" w:cs="Arial"/>
          <w:sz w:val="22"/>
          <w:szCs w:val="22"/>
          <w:lang w:val="es-UY"/>
        </w:rPr>
      </w:pPr>
      <w:r w:rsidRPr="00377258">
        <w:rPr>
          <w:rFonts w:ascii="Arial" w:hAnsi="Arial" w:cs="Arial"/>
          <w:sz w:val="22"/>
          <w:szCs w:val="22"/>
          <w:lang w:val="es-UY"/>
        </w:rPr>
        <w:t>Puntuación máxima para aprobar este ítem: 10 Puntos</w:t>
      </w:r>
    </w:p>
    <w:p w14:paraId="70C1379F" w14:textId="77777777" w:rsidR="00757D0D" w:rsidRPr="00377258" w:rsidRDefault="00757D0D" w:rsidP="00757D0D">
      <w:pPr>
        <w:rPr>
          <w:rFonts w:ascii="Arial" w:hAnsi="Arial" w:cs="Arial"/>
          <w:sz w:val="22"/>
          <w:szCs w:val="22"/>
          <w:lang w:val="es-ES"/>
        </w:rPr>
      </w:pPr>
      <w:r w:rsidRPr="00377258">
        <w:rPr>
          <w:rFonts w:ascii="Arial" w:hAnsi="Arial" w:cs="Arial"/>
          <w:sz w:val="22"/>
          <w:szCs w:val="22"/>
        </w:rPr>
        <w:t>Los oferentes deberán proponer un Inversor que permita la funcionalidad Grid Forming, cumpliendo con los siguientes parámetros medidos en 31.5kV:</w:t>
      </w:r>
    </w:p>
    <w:p w14:paraId="3F7FCA18" w14:textId="77777777" w:rsidR="00757D0D" w:rsidRPr="00987153" w:rsidRDefault="00757D0D" w:rsidP="00757D0D">
      <w:pPr>
        <w:pStyle w:val="Prrafodelista"/>
        <w:numPr>
          <w:ilvl w:val="0"/>
          <w:numId w:val="55"/>
        </w:numPr>
        <w:rPr>
          <w:rFonts w:ascii="Arial" w:hAnsi="Arial" w:cs="Arial"/>
          <w:sz w:val="22"/>
          <w:szCs w:val="22"/>
        </w:rPr>
      </w:pPr>
      <w:r w:rsidRPr="00377258">
        <w:rPr>
          <w:rFonts w:ascii="Arial" w:hAnsi="Arial" w:cs="Arial"/>
          <w:sz w:val="22"/>
          <w:szCs w:val="22"/>
        </w:rPr>
        <w:t xml:space="preserve">Tension </w:t>
      </w:r>
      <w:bookmarkStart w:id="234" w:name="_GoBack"/>
      <w:bookmarkEnd w:id="234"/>
      <w:r w:rsidRPr="00987153">
        <w:rPr>
          <w:rFonts w:ascii="Arial" w:hAnsi="Arial" w:cs="Arial"/>
          <w:sz w:val="22"/>
          <w:szCs w:val="22"/>
        </w:rPr>
        <w:t>nominal: 31.5kV</w:t>
      </w:r>
    </w:p>
    <w:p w14:paraId="2478D3F6" w14:textId="1D7A4ED0" w:rsidR="00757D0D" w:rsidRPr="00987153" w:rsidRDefault="00757D0D" w:rsidP="00757D0D">
      <w:pPr>
        <w:pStyle w:val="Prrafodelista"/>
        <w:numPr>
          <w:ilvl w:val="0"/>
          <w:numId w:val="55"/>
        </w:numPr>
        <w:rPr>
          <w:rFonts w:ascii="Arial" w:hAnsi="Arial" w:cs="Arial"/>
          <w:sz w:val="22"/>
          <w:szCs w:val="22"/>
        </w:rPr>
      </w:pPr>
      <w:r w:rsidRPr="00987153">
        <w:rPr>
          <w:rFonts w:ascii="Arial" w:hAnsi="Arial" w:cs="Arial"/>
          <w:sz w:val="22"/>
          <w:szCs w:val="22"/>
        </w:rPr>
        <w:t xml:space="preserve">Desviación +/- </w:t>
      </w:r>
      <w:r w:rsidR="00406B89" w:rsidRPr="00987153">
        <w:rPr>
          <w:rFonts w:ascii="Arial" w:hAnsi="Arial" w:cs="Arial"/>
          <w:sz w:val="22"/>
          <w:szCs w:val="22"/>
        </w:rPr>
        <w:t>14</w:t>
      </w:r>
      <w:r w:rsidRPr="00987153">
        <w:rPr>
          <w:rFonts w:ascii="Arial" w:hAnsi="Arial" w:cs="Arial"/>
          <w:sz w:val="22"/>
          <w:szCs w:val="22"/>
        </w:rPr>
        <w:t>%</w:t>
      </w:r>
    </w:p>
    <w:p w14:paraId="4A6844A8" w14:textId="434601DE" w:rsidR="00757D0D" w:rsidRPr="00377258" w:rsidRDefault="00757D0D" w:rsidP="00757D0D">
      <w:pPr>
        <w:rPr>
          <w:rFonts w:ascii="Arial" w:hAnsi="Arial" w:cs="Arial"/>
          <w:sz w:val="22"/>
          <w:szCs w:val="22"/>
        </w:rPr>
      </w:pPr>
      <w:r w:rsidRPr="00987153">
        <w:rPr>
          <w:rFonts w:ascii="Arial" w:hAnsi="Arial" w:cs="Arial"/>
          <w:sz w:val="22"/>
          <w:szCs w:val="22"/>
        </w:rPr>
        <w:t xml:space="preserve">A su vez, deberá entregar la potencia de cortocircuito necesaria que permita el correcto funcionamiento del sistema de protecciones (Anexo </w:t>
      </w:r>
      <w:r w:rsidRPr="00987153">
        <w:rPr>
          <w:rFonts w:ascii="Arial" w:hAnsi="Arial" w:cs="Arial"/>
          <w:sz w:val="22"/>
          <w:szCs w:val="22"/>
        </w:rPr>
        <w:fldChar w:fldCharType="begin"/>
      </w:r>
      <w:r w:rsidRPr="00987153">
        <w:rPr>
          <w:rFonts w:ascii="Arial" w:hAnsi="Arial" w:cs="Arial"/>
          <w:sz w:val="22"/>
          <w:szCs w:val="22"/>
        </w:rPr>
        <w:instrText xml:space="preserve"> REF _Ref103758495 \r \h  \* MERGEFORMAT </w:instrText>
      </w:r>
      <w:r w:rsidRPr="00987153">
        <w:rPr>
          <w:rFonts w:ascii="Arial" w:hAnsi="Arial" w:cs="Arial"/>
          <w:sz w:val="22"/>
          <w:szCs w:val="22"/>
        </w:rPr>
      </w:r>
      <w:r w:rsidRPr="00987153">
        <w:rPr>
          <w:rFonts w:ascii="Arial" w:hAnsi="Arial" w:cs="Arial"/>
          <w:sz w:val="22"/>
          <w:szCs w:val="22"/>
        </w:rPr>
        <w:fldChar w:fldCharType="separate"/>
      </w:r>
      <w:r w:rsidR="0037689F" w:rsidRPr="00987153">
        <w:rPr>
          <w:rFonts w:ascii="Arial" w:hAnsi="Arial" w:cs="Arial"/>
          <w:sz w:val="22"/>
          <w:szCs w:val="22"/>
        </w:rPr>
        <w:t>19.10</w:t>
      </w:r>
      <w:r w:rsidRPr="00987153">
        <w:rPr>
          <w:rFonts w:ascii="Arial" w:hAnsi="Arial" w:cs="Arial"/>
          <w:sz w:val="22"/>
          <w:szCs w:val="22"/>
        </w:rPr>
        <w:fldChar w:fldCharType="end"/>
      </w:r>
      <w:r w:rsidR="00406B89" w:rsidRPr="00987153">
        <w:rPr>
          <w:rFonts w:ascii="Arial" w:hAnsi="Arial" w:cs="Arial"/>
          <w:sz w:val="22"/>
          <w:szCs w:val="22"/>
        </w:rPr>
        <w:t>),</w:t>
      </w:r>
      <w:r w:rsidRPr="00987153">
        <w:rPr>
          <w:rFonts w:ascii="Arial" w:hAnsi="Arial" w:cs="Arial"/>
          <w:sz w:val="22"/>
          <w:szCs w:val="22"/>
        </w:rPr>
        <w:t xml:space="preserve"> </w:t>
      </w:r>
      <w:r w:rsidR="00406B89" w:rsidRPr="00987153">
        <w:rPr>
          <w:rFonts w:ascii="Arial" w:hAnsi="Arial" w:cs="Arial"/>
        </w:rPr>
        <w:t>por lo que el dimensionado del BESS puede presentar valores superiores a los solicitados en las tablas 9 y 10 .</w:t>
      </w:r>
    </w:p>
    <w:p w14:paraId="1D1EB507" w14:textId="77777777" w:rsidR="0092504E" w:rsidRPr="00C65DAD" w:rsidRDefault="0092504E" w:rsidP="00757D0D">
      <w:pPr>
        <w:rPr>
          <w:rFonts w:ascii="Arial" w:hAnsi="Arial" w:cs="Arial"/>
          <w:sz w:val="22"/>
          <w:szCs w:val="22"/>
          <w:highlight w:val="yellow"/>
        </w:rPr>
      </w:pPr>
    </w:p>
    <w:p w14:paraId="6251AA23" w14:textId="77777777" w:rsidR="00DD5CE9" w:rsidRPr="00377258" w:rsidRDefault="00757D0D" w:rsidP="00625186">
      <w:pPr>
        <w:pStyle w:val="Textegras"/>
        <w:jc w:val="both"/>
        <w:rPr>
          <w:rFonts w:ascii="Arial" w:hAnsi="Arial" w:cs="Arial"/>
          <w:b w:val="0"/>
          <w:sz w:val="22"/>
          <w:szCs w:val="22"/>
          <w:lang w:val="es-UY"/>
        </w:rPr>
      </w:pPr>
      <w:r w:rsidRPr="00377258">
        <w:rPr>
          <w:rFonts w:ascii="Arial" w:hAnsi="Arial" w:cs="Arial"/>
          <w:b w:val="0"/>
          <w:sz w:val="22"/>
          <w:szCs w:val="22"/>
          <w:lang w:val="es-ES"/>
        </w:rPr>
        <w:t xml:space="preserve">Independientemente de otros requisitos a ser considerados en el diseño por parte del oferente, en particular teniendo en cuenta que los criterios de ajuste de protecciones </w:t>
      </w:r>
      <w:r w:rsidR="004841AF" w:rsidRPr="00377258">
        <w:rPr>
          <w:rFonts w:ascii="Arial" w:hAnsi="Arial" w:cs="Arial"/>
          <w:b w:val="0"/>
          <w:sz w:val="22"/>
          <w:szCs w:val="22"/>
          <w:lang w:val="es-ES"/>
        </w:rPr>
        <w:t>de la red de Distribución de</w:t>
      </w:r>
      <w:r w:rsidRPr="00377258">
        <w:rPr>
          <w:rFonts w:ascii="Arial" w:hAnsi="Arial" w:cs="Arial"/>
          <w:b w:val="0"/>
          <w:sz w:val="22"/>
          <w:szCs w:val="22"/>
          <w:lang w:val="es-ES"/>
        </w:rPr>
        <w:t xml:space="preserve"> UTE habilitan un 50% de sobrecarga en los transformadores, en caso de cualquier cortocircuito en la red de sub trasmisión o media tensión, la potencia de cortocircuito entregado hasta que se despeje la falta por el convertidor debe ser lo suficientemente alto de forma de superar al menos  la potencia correspondiente a la suma del 50% de sobrecarga del transformador de máxima potencia instalada más las pérdidas que puedan ocurrir en la red de Distribución durante el cortocircuito.</w:t>
      </w:r>
      <w:r w:rsidR="00DD5CE9" w:rsidRPr="00377258">
        <w:rPr>
          <w:rFonts w:ascii="Arial" w:eastAsia="Calibri" w:hAnsi="Arial" w:cs="Arial"/>
          <w:b w:val="0"/>
          <w:bCs w:val="0"/>
          <w:color w:val="auto"/>
          <w:kern w:val="0"/>
          <w:sz w:val="22"/>
          <w:szCs w:val="22"/>
          <w:lang w:val="es-UY"/>
        </w:rPr>
        <w:t xml:space="preserve"> </w:t>
      </w:r>
      <w:r w:rsidR="00DD5CE9" w:rsidRPr="00377258">
        <w:rPr>
          <w:rFonts w:ascii="Arial" w:hAnsi="Arial" w:cs="Arial"/>
          <w:b w:val="0"/>
          <w:sz w:val="22"/>
          <w:szCs w:val="22"/>
          <w:lang w:val="es-UY"/>
        </w:rPr>
        <w:t>El Convertidor debe ser capaz de soportar el doble del valor de la corriente nominal, por un tiempo tal que permita despejar la falta de acuerdo a los criterios de protecciones de la red de Distribución existentes en UTE</w:t>
      </w:r>
      <w:r w:rsidR="00553965" w:rsidRPr="00377258">
        <w:rPr>
          <w:rFonts w:ascii="Arial" w:hAnsi="Arial" w:cs="Arial"/>
          <w:b w:val="0"/>
          <w:sz w:val="22"/>
          <w:szCs w:val="22"/>
          <w:lang w:val="es-UY"/>
        </w:rPr>
        <w:t>.</w:t>
      </w:r>
    </w:p>
    <w:p w14:paraId="71F8F8F9" w14:textId="77777777" w:rsidR="00DA0AA8" w:rsidRPr="00C007CD" w:rsidRDefault="00DA0AA8" w:rsidP="00625186">
      <w:pPr>
        <w:pStyle w:val="Textegras"/>
        <w:jc w:val="both"/>
        <w:rPr>
          <w:rFonts w:ascii="Arial" w:hAnsi="Arial" w:cs="Arial"/>
          <w:sz w:val="22"/>
          <w:szCs w:val="22"/>
          <w:lang w:val="es-UY"/>
        </w:rPr>
      </w:pPr>
      <w:r w:rsidRPr="00C007CD">
        <w:rPr>
          <w:rFonts w:ascii="Arial" w:hAnsi="Arial" w:cs="Arial"/>
          <w:sz w:val="22"/>
          <w:szCs w:val="22"/>
          <w:lang w:val="es-UY"/>
        </w:rPr>
        <w:t>Se adjunta al pliego los archivos BATERIAS_TRAFOS_ACTUALES.sinx y BATERIAS_TRAFOS_2036.sinx para cálculos.</w:t>
      </w:r>
    </w:p>
    <w:p w14:paraId="777456C0" w14:textId="77777777" w:rsidR="00DA0AA8" w:rsidRPr="00C65DAD" w:rsidRDefault="00DA0AA8" w:rsidP="00625186">
      <w:pPr>
        <w:pStyle w:val="Textegras"/>
        <w:jc w:val="both"/>
        <w:rPr>
          <w:rFonts w:ascii="Arial" w:hAnsi="Arial" w:cs="Arial"/>
          <w:sz w:val="22"/>
          <w:szCs w:val="22"/>
          <w:lang w:val="es-UY"/>
        </w:rPr>
      </w:pPr>
      <w:r w:rsidRPr="00C007CD">
        <w:rPr>
          <w:rFonts w:ascii="Arial" w:hAnsi="Arial" w:cs="Arial"/>
          <w:sz w:val="22"/>
          <w:szCs w:val="22"/>
          <w:lang w:val="es-UY"/>
        </w:rPr>
        <w:t xml:space="preserve">Así cómo los archivos, Demanda.xls y Generacióneólica.xls. </w:t>
      </w:r>
    </w:p>
    <w:p w14:paraId="4530EBFA" w14:textId="77777777" w:rsidR="00484B15" w:rsidRPr="00C65DAD" w:rsidRDefault="00484B15" w:rsidP="00625186">
      <w:pPr>
        <w:pStyle w:val="Textegras"/>
        <w:jc w:val="both"/>
        <w:rPr>
          <w:rFonts w:ascii="Arial" w:hAnsi="Arial" w:cs="Arial"/>
          <w:sz w:val="22"/>
          <w:szCs w:val="22"/>
          <w:lang w:val="es-UY"/>
        </w:rPr>
      </w:pPr>
    </w:p>
    <w:p w14:paraId="732BB9F5" w14:textId="77777777" w:rsidR="00FB1EC0" w:rsidRDefault="0092504E" w:rsidP="00FB1EC0">
      <w:pPr>
        <w:rPr>
          <w:rFonts w:ascii="Arial" w:hAnsi="Arial" w:cs="Arial"/>
          <w:sz w:val="22"/>
          <w:szCs w:val="22"/>
        </w:rPr>
      </w:pPr>
      <w:r w:rsidRPr="00C65DAD">
        <w:rPr>
          <w:rFonts w:ascii="Arial" w:hAnsi="Arial" w:cs="Arial"/>
          <w:sz w:val="22"/>
          <w:szCs w:val="22"/>
        </w:rPr>
        <w:t>Es necesario que el BESS pueda controlar frecuencia con un valor nominal de 50 Hz con una tolerancia de +- 0,2 Hz. en condiciones normales, aceptándose transitorios de +3/-2.5 Hz durante 3 (tres) segundos para faltas en la Red de Media Tensión (6kV-15kV).</w:t>
      </w:r>
      <w:r w:rsidR="00FB1EC0">
        <w:rPr>
          <w:rFonts w:ascii="Arial" w:hAnsi="Arial" w:cs="Arial"/>
          <w:sz w:val="22"/>
          <w:szCs w:val="22"/>
        </w:rPr>
        <w:t xml:space="preserve"> </w:t>
      </w:r>
    </w:p>
    <w:p w14:paraId="2AD2D85D" w14:textId="77777777" w:rsidR="00FB1EC0" w:rsidRDefault="00FB1EC0" w:rsidP="00FB1EC0">
      <w:pPr>
        <w:rPr>
          <w:rFonts w:ascii="Arial" w:hAnsi="Arial" w:cs="Arial"/>
          <w:sz w:val="22"/>
          <w:szCs w:val="22"/>
        </w:rPr>
      </w:pPr>
    </w:p>
    <w:p w14:paraId="68AEDA7D" w14:textId="378CACED" w:rsidR="00155F77" w:rsidRPr="00377258" w:rsidRDefault="00155F77" w:rsidP="00FB1EC0">
      <w:pPr>
        <w:rPr>
          <w:rFonts w:ascii="Arial" w:hAnsi="Arial" w:cs="Arial"/>
          <w:sz w:val="22"/>
          <w:szCs w:val="22"/>
        </w:rPr>
      </w:pPr>
      <w:r w:rsidRPr="00377258">
        <w:rPr>
          <w:rFonts w:ascii="Arial" w:hAnsi="Arial" w:cs="Arial"/>
          <w:sz w:val="22"/>
          <w:szCs w:val="22"/>
        </w:rPr>
        <w:t xml:space="preserve">El oferente deberá proporcionar los siguientes puntos para tener un sistema funcionando en modo de </w:t>
      </w:r>
      <w:r w:rsidR="00416C0F" w:rsidRPr="00377258">
        <w:rPr>
          <w:rFonts w:ascii="Arial" w:hAnsi="Arial" w:cs="Arial"/>
          <w:sz w:val="22"/>
          <w:szCs w:val="22"/>
        </w:rPr>
        <w:t>Grid Forming</w:t>
      </w:r>
      <w:r w:rsidRPr="00377258">
        <w:rPr>
          <w:rFonts w:ascii="Arial" w:hAnsi="Arial" w:cs="Arial"/>
          <w:sz w:val="22"/>
          <w:szCs w:val="22"/>
        </w:rPr>
        <w:t>:</w:t>
      </w:r>
    </w:p>
    <w:p w14:paraId="1700CF7E"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Estudios de transitorios electromagnéticos</w:t>
      </w:r>
    </w:p>
    <w:p w14:paraId="1524E5B3"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Cortocircuito</w:t>
      </w:r>
    </w:p>
    <w:p w14:paraId="438CBE19"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flujos de carga</w:t>
      </w:r>
    </w:p>
    <w:p w14:paraId="09659628"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EMT</w:t>
      </w:r>
    </w:p>
    <w:p w14:paraId="193E448A"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Análisis del tamaño del inversor</w:t>
      </w:r>
    </w:p>
    <w:p w14:paraId="04D82AF8"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 xml:space="preserve">El oferente deberá realizar un estudio de cortocircuito para la operación en modo </w:t>
      </w:r>
      <w:r w:rsidR="00416C0F" w:rsidRPr="00377258">
        <w:rPr>
          <w:rFonts w:ascii="Arial" w:hAnsi="Arial" w:cs="Arial"/>
          <w:sz w:val="22"/>
          <w:szCs w:val="22"/>
        </w:rPr>
        <w:t>Grid Forming</w:t>
      </w:r>
      <w:r w:rsidRPr="00377258">
        <w:rPr>
          <w:rFonts w:ascii="Arial" w:hAnsi="Arial" w:cs="Arial"/>
          <w:sz w:val="22"/>
          <w:szCs w:val="22"/>
        </w:rPr>
        <w:t>.</w:t>
      </w:r>
    </w:p>
    <w:p w14:paraId="73F50E7C" w14:textId="54469196" w:rsidR="004841AF" w:rsidRPr="00377258" w:rsidRDefault="004841AF"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El oferente deberá verificar que su propuesta permita el correcto funcionamiento del sistema de protecciones de la red de Distribución de UTE, según lo establecido en el Anexo</w:t>
      </w:r>
      <w:r w:rsidR="00990D47">
        <w:rPr>
          <w:rFonts w:ascii="Arial" w:hAnsi="Arial" w:cs="Arial"/>
          <w:sz w:val="22"/>
          <w:szCs w:val="22"/>
        </w:rPr>
        <w:t xml:space="preserve"> </w:t>
      </w:r>
      <w:r w:rsidR="00990D47">
        <w:rPr>
          <w:rFonts w:ascii="Arial" w:hAnsi="Arial" w:cs="Arial"/>
          <w:sz w:val="22"/>
          <w:szCs w:val="22"/>
        </w:rPr>
        <w:fldChar w:fldCharType="begin"/>
      </w:r>
      <w:r w:rsidR="00990D47">
        <w:rPr>
          <w:rFonts w:ascii="Arial" w:hAnsi="Arial" w:cs="Arial"/>
          <w:sz w:val="22"/>
          <w:szCs w:val="22"/>
        </w:rPr>
        <w:instrText xml:space="preserve"> REF _Ref110432179 \r \h </w:instrText>
      </w:r>
      <w:r w:rsidR="00990D47">
        <w:rPr>
          <w:rFonts w:ascii="Arial" w:hAnsi="Arial" w:cs="Arial"/>
          <w:sz w:val="22"/>
          <w:szCs w:val="22"/>
        </w:rPr>
      </w:r>
      <w:r w:rsidR="00990D47">
        <w:rPr>
          <w:rFonts w:ascii="Arial" w:hAnsi="Arial" w:cs="Arial"/>
          <w:sz w:val="22"/>
          <w:szCs w:val="22"/>
        </w:rPr>
        <w:fldChar w:fldCharType="separate"/>
      </w:r>
      <w:r w:rsidR="0037689F">
        <w:rPr>
          <w:rFonts w:ascii="Arial" w:hAnsi="Arial" w:cs="Arial"/>
          <w:sz w:val="22"/>
          <w:szCs w:val="22"/>
        </w:rPr>
        <w:t>19.10</w:t>
      </w:r>
      <w:r w:rsidR="00990D47">
        <w:rPr>
          <w:rFonts w:ascii="Arial" w:hAnsi="Arial" w:cs="Arial"/>
          <w:sz w:val="22"/>
          <w:szCs w:val="22"/>
        </w:rPr>
        <w:fldChar w:fldCharType="end"/>
      </w:r>
      <w:r w:rsidRPr="00377258">
        <w:rPr>
          <w:rFonts w:ascii="Arial" w:hAnsi="Arial" w:cs="Arial"/>
          <w:sz w:val="22"/>
          <w:szCs w:val="22"/>
        </w:rPr>
        <w:t>, teniendo en cuenta este requisito en el dimensionado de los diferentes componentes del sistema, en particular el Convertidor.</w:t>
      </w:r>
    </w:p>
    <w:p w14:paraId="1B399333"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Descripción del diseño propuesto</w:t>
      </w:r>
    </w:p>
    <w:p w14:paraId="0AD0D197"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Documentación técnica sobre el modelo y tipo de inversor utilizado.</w:t>
      </w:r>
    </w:p>
    <w:p w14:paraId="08053AF7" w14:textId="77777777" w:rsidR="00155F77"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lastRenderedPageBreak/>
        <w:t xml:space="preserve">Documentación que muestre la lógica del inversor y asegure su capacidad para trabajar modo </w:t>
      </w:r>
      <w:r w:rsidR="00416C0F" w:rsidRPr="00377258">
        <w:rPr>
          <w:rFonts w:ascii="Arial" w:hAnsi="Arial" w:cs="Arial"/>
          <w:sz w:val="22"/>
          <w:szCs w:val="22"/>
        </w:rPr>
        <w:t>Grid Forming</w:t>
      </w:r>
      <w:r w:rsidRPr="00377258">
        <w:rPr>
          <w:rFonts w:ascii="Arial" w:hAnsi="Arial" w:cs="Arial"/>
          <w:sz w:val="22"/>
          <w:szCs w:val="22"/>
        </w:rPr>
        <w:t>.</w:t>
      </w:r>
    </w:p>
    <w:p w14:paraId="4BB3D68B" w14:textId="77777777" w:rsidR="00DA0AA8" w:rsidRPr="00377258" w:rsidRDefault="00155F77"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Documentación sobre el comportamiento del inversor en el PCC.</w:t>
      </w:r>
    </w:p>
    <w:p w14:paraId="4D3A70E8" w14:textId="749419DA" w:rsidR="0092504E" w:rsidRPr="00377258" w:rsidRDefault="0092504E" w:rsidP="00625186">
      <w:pPr>
        <w:pStyle w:val="Prrafodelista"/>
        <w:numPr>
          <w:ilvl w:val="0"/>
          <w:numId w:val="59"/>
        </w:numPr>
        <w:spacing w:line="276" w:lineRule="auto"/>
        <w:rPr>
          <w:rFonts w:ascii="Arial" w:hAnsi="Arial" w:cs="Arial"/>
          <w:sz w:val="22"/>
          <w:szCs w:val="22"/>
        </w:rPr>
      </w:pPr>
      <w:r w:rsidRPr="00377258">
        <w:rPr>
          <w:rFonts w:ascii="Arial" w:hAnsi="Arial" w:cs="Arial"/>
          <w:sz w:val="22"/>
          <w:szCs w:val="22"/>
        </w:rPr>
        <w:t>Estudio de Control de Frecuencia para condiciones n</w:t>
      </w:r>
      <w:r w:rsidR="00A85B5C">
        <w:rPr>
          <w:rFonts w:ascii="Arial" w:hAnsi="Arial" w:cs="Arial"/>
          <w:sz w:val="22"/>
          <w:szCs w:val="22"/>
        </w:rPr>
        <w:t>ormales y para faltas en la red</w:t>
      </w:r>
      <w:r w:rsidRPr="00377258">
        <w:rPr>
          <w:rFonts w:ascii="Arial" w:hAnsi="Arial" w:cs="Arial"/>
          <w:sz w:val="22"/>
          <w:szCs w:val="22"/>
        </w:rPr>
        <w:t xml:space="preserve"> de Media Tensión.</w:t>
      </w:r>
    </w:p>
    <w:p w14:paraId="560A4906" w14:textId="77777777" w:rsidR="00B643C3" w:rsidRPr="00C65DAD" w:rsidRDefault="00B643C3">
      <w:pPr>
        <w:jc w:val="left"/>
        <w:rPr>
          <w:rFonts w:ascii="Arial" w:hAnsi="Arial" w:cs="Arial"/>
          <w:sz w:val="22"/>
          <w:szCs w:val="22"/>
          <w:highlight w:val="yellow"/>
        </w:rPr>
      </w:pPr>
    </w:p>
    <w:p w14:paraId="63A055BA" w14:textId="77777777" w:rsidR="00DA0AA8" w:rsidRPr="00C65DAD" w:rsidRDefault="00DA0AA8">
      <w:pPr>
        <w:jc w:val="left"/>
        <w:rPr>
          <w:rFonts w:ascii="Arial" w:hAnsi="Arial" w:cs="Arial"/>
          <w:sz w:val="22"/>
          <w:szCs w:val="22"/>
          <w:highlight w:val="yellow"/>
        </w:rPr>
      </w:pPr>
      <w:r w:rsidRPr="00C65DAD">
        <w:rPr>
          <w:rFonts w:ascii="Arial" w:hAnsi="Arial" w:cs="Arial"/>
          <w:sz w:val="22"/>
          <w:szCs w:val="22"/>
          <w:highlight w:val="yellow"/>
        </w:rPr>
        <w:br w:type="page"/>
      </w:r>
    </w:p>
    <w:p w14:paraId="1905A5A7" w14:textId="18DA07AA" w:rsidR="00155F77" w:rsidRPr="00C65DAD" w:rsidRDefault="0018014E" w:rsidP="0054566B">
      <w:pPr>
        <w:pStyle w:val="Ttulo2"/>
        <w:rPr>
          <w:rFonts w:ascii="Arial" w:hAnsi="Arial"/>
          <w:color w:val="auto"/>
          <w:sz w:val="22"/>
          <w:szCs w:val="22"/>
        </w:rPr>
      </w:pPr>
      <w:bookmarkStart w:id="235" w:name="_Toc115353199"/>
      <w:r>
        <w:rPr>
          <w:rFonts w:ascii="Arial" w:hAnsi="Arial"/>
          <w:color w:val="auto"/>
          <w:sz w:val="22"/>
          <w:szCs w:val="22"/>
        </w:rPr>
        <w:lastRenderedPageBreak/>
        <w:t>Integración e Instalación del Sistema</w:t>
      </w:r>
      <w:bookmarkEnd w:id="235"/>
    </w:p>
    <w:p w14:paraId="08B0AC6C"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6 Puntos</w:t>
      </w:r>
    </w:p>
    <w:p w14:paraId="7CD359E9"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8 Puntos</w:t>
      </w:r>
    </w:p>
    <w:p w14:paraId="532D4611" w14:textId="77777777" w:rsidR="00155F77" w:rsidRPr="00C65DAD" w:rsidRDefault="00155F77" w:rsidP="00155F77">
      <w:pPr>
        <w:rPr>
          <w:rFonts w:ascii="Arial" w:hAnsi="Arial" w:cs="Arial"/>
          <w:sz w:val="22"/>
          <w:szCs w:val="22"/>
        </w:rPr>
      </w:pPr>
      <w:r w:rsidRPr="00C65DAD">
        <w:rPr>
          <w:rFonts w:ascii="Arial" w:hAnsi="Arial" w:cs="Arial"/>
          <w:sz w:val="22"/>
          <w:szCs w:val="22"/>
        </w:rPr>
        <w:t>El oferente propondrá un layout inicial. Este deberá incluir en su diseño, las medidas de seguridad más exigentes en cuanto a la distancia entre los equipos del sistema de almacenamiento de energía</w:t>
      </w:r>
      <w:r w:rsidR="00EE66D6" w:rsidRPr="00C65DAD">
        <w:rPr>
          <w:rFonts w:ascii="Arial" w:hAnsi="Arial" w:cs="Arial"/>
          <w:sz w:val="22"/>
          <w:szCs w:val="22"/>
        </w:rPr>
        <w:t>:</w:t>
      </w:r>
    </w:p>
    <w:p w14:paraId="0AE5CEEC" w14:textId="77777777" w:rsidR="00155F77" w:rsidRPr="00C65DAD" w:rsidRDefault="00155F77" w:rsidP="00F267B8">
      <w:pPr>
        <w:pStyle w:val="Listeflechen2"/>
        <w:numPr>
          <w:ilvl w:val="0"/>
          <w:numId w:val="14"/>
        </w:numPr>
        <w:spacing w:before="240"/>
        <w:rPr>
          <w:rFonts w:ascii="Arial" w:hAnsi="Arial" w:cs="Arial"/>
          <w:color w:val="auto"/>
          <w:sz w:val="22"/>
          <w:szCs w:val="22"/>
          <w:lang w:val="es-UY"/>
        </w:rPr>
      </w:pPr>
      <w:r w:rsidRPr="00C65DAD">
        <w:rPr>
          <w:rFonts w:ascii="Arial" w:hAnsi="Arial" w:cs="Arial"/>
          <w:color w:val="auto"/>
          <w:sz w:val="22"/>
          <w:szCs w:val="22"/>
          <w:lang w:val="es-UY"/>
        </w:rPr>
        <w:t>3 a 4 m entre bloques(blocks) de baterías. Esta medida mitiga el riesgo de propagación, pero también asegura la accesibilidad para el mantenimiento y la capacidad de reemplazar gabinetes u otros equipos.</w:t>
      </w:r>
    </w:p>
    <w:p w14:paraId="2D3FF7EC"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 xml:space="preserve">6 a 10 m entre Baterías/transformadores/inversores y edificaciones </w:t>
      </w:r>
    </w:p>
    <w:p w14:paraId="0A16D774"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3,5 a 7 m entre Baterías y Transformadores/inversores</w:t>
      </w:r>
    </w:p>
    <w:p w14:paraId="295431E4"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8 a 10 m de la vía pública/carreteras</w:t>
      </w:r>
    </w:p>
    <w:p w14:paraId="1E0ACCE0"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En el caso de que existan cortafuegos se pueden reducir estas distancias.</w:t>
      </w:r>
    </w:p>
    <w:p w14:paraId="1F626712"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4 a 8 m para la accesibilidad de los vehículos de primeros auxilios</w:t>
      </w:r>
    </w:p>
    <w:p w14:paraId="1D18F223" w14:textId="77777777" w:rsidR="00155F77" w:rsidRPr="00C65DAD" w:rsidRDefault="005171EF"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P</w:t>
      </w:r>
      <w:r w:rsidR="00155F77" w:rsidRPr="00C65DAD">
        <w:rPr>
          <w:rFonts w:ascii="Arial" w:hAnsi="Arial" w:cs="Arial"/>
          <w:color w:val="auto"/>
          <w:sz w:val="22"/>
          <w:szCs w:val="22"/>
          <w:lang w:val="es-UY"/>
        </w:rPr>
        <w:t xml:space="preserve">rotección contra descargas atmosféricas </w:t>
      </w:r>
    </w:p>
    <w:p w14:paraId="610DDEF6" w14:textId="77777777" w:rsidR="00155F77" w:rsidRPr="00C65DAD" w:rsidRDefault="00155F77" w:rsidP="00F267B8">
      <w:pPr>
        <w:pStyle w:val="Listeflechen2"/>
        <w:numPr>
          <w:ilvl w:val="0"/>
          <w:numId w:val="14"/>
        </w:numPr>
        <w:rPr>
          <w:rFonts w:ascii="Arial" w:hAnsi="Arial" w:cs="Arial"/>
          <w:color w:val="auto"/>
          <w:sz w:val="22"/>
          <w:szCs w:val="22"/>
          <w:lang w:val="es-UY"/>
        </w:rPr>
      </w:pPr>
      <w:r w:rsidRPr="00C65DAD">
        <w:rPr>
          <w:rFonts w:ascii="Arial" w:hAnsi="Arial" w:cs="Arial"/>
          <w:color w:val="auto"/>
          <w:sz w:val="22"/>
          <w:szCs w:val="22"/>
          <w:lang w:val="es-UY"/>
        </w:rPr>
        <w:t>Puertas de acceso a la instalación y cercos de protección</w:t>
      </w:r>
    </w:p>
    <w:p w14:paraId="1A31E194" w14:textId="77777777" w:rsidR="0018014E" w:rsidRDefault="0018014E">
      <w:pPr>
        <w:jc w:val="left"/>
        <w:rPr>
          <w:rFonts w:ascii="Arial" w:hAnsi="Arial" w:cs="Arial"/>
          <w:sz w:val="22"/>
          <w:szCs w:val="22"/>
        </w:rPr>
      </w:pPr>
    </w:p>
    <w:p w14:paraId="7100ADC2" w14:textId="77777777" w:rsidR="0018014E" w:rsidRDefault="0018014E" w:rsidP="0018014E">
      <w:pPr>
        <w:rPr>
          <w:rFonts w:ascii="Arial" w:hAnsi="Arial" w:cs="Arial"/>
          <w:sz w:val="22"/>
          <w:szCs w:val="22"/>
        </w:rPr>
      </w:pPr>
      <w:r w:rsidRPr="00C65DAD">
        <w:rPr>
          <w:rFonts w:ascii="Arial" w:hAnsi="Arial" w:cs="Arial"/>
          <w:sz w:val="22"/>
          <w:szCs w:val="22"/>
        </w:rPr>
        <w:t>El oferente deberá incluir en su oferta diagramas unifilares, bifilares y trifilares completos de forma de poder apreciar completamente el diseño e incluyendo la información sobre todos los elementos ofertados, sus características técnicas y las normas con las que cumplen.</w:t>
      </w:r>
    </w:p>
    <w:p w14:paraId="4216D281" w14:textId="77777777" w:rsidR="0018014E" w:rsidRDefault="0018014E" w:rsidP="0018014E">
      <w:pPr>
        <w:spacing w:before="240"/>
        <w:rPr>
          <w:rFonts w:ascii="Arial" w:hAnsi="Arial" w:cs="Arial"/>
          <w:sz w:val="22"/>
          <w:szCs w:val="22"/>
        </w:rPr>
      </w:pPr>
      <w:r w:rsidRPr="00C65DAD">
        <w:rPr>
          <w:rFonts w:ascii="Arial" w:hAnsi="Arial" w:cs="Arial"/>
          <w:sz w:val="22"/>
          <w:szCs w:val="22"/>
        </w:rPr>
        <w:t>El oferente es responsable de la instalación y puesta en marcha in situ del sistema de almacenamiento de energía.</w:t>
      </w:r>
    </w:p>
    <w:p w14:paraId="0B46EBC4" w14:textId="6E6B7743" w:rsidR="0018014E" w:rsidRPr="00F703B5" w:rsidRDefault="0018014E" w:rsidP="0018014E">
      <w:pPr>
        <w:rPr>
          <w:rFonts w:ascii="Times New Roman" w:eastAsia="Times New Roman" w:hAnsi="Times New Roman"/>
          <w:sz w:val="24"/>
          <w:lang w:val="es-419" w:eastAsia="es-419"/>
        </w:rPr>
      </w:pPr>
    </w:p>
    <w:p w14:paraId="3ACF697A" w14:textId="77777777" w:rsidR="0018014E" w:rsidRPr="00EF5E26" w:rsidRDefault="0018014E" w:rsidP="0018014E">
      <w:pPr>
        <w:keepNext/>
        <w:rPr>
          <w:rFonts w:ascii="Arial" w:hAnsi="Arial" w:cs="Arial"/>
          <w:color w:val="000000" w:themeColor="text1"/>
          <w:sz w:val="22"/>
        </w:rPr>
      </w:pPr>
      <w:r w:rsidRPr="00EF5E26">
        <w:rPr>
          <w:rFonts w:ascii="Arial" w:hAnsi="Arial" w:cs="Arial"/>
          <w:color w:val="000000" w:themeColor="text1"/>
          <w:sz w:val="22"/>
        </w:rPr>
        <w:t>Los sistemas de almacenamiento deberán contar con un nivel de redundancia que permita que la planta permanezca en funcionamiento cuando se pierde un elemento.</w:t>
      </w:r>
    </w:p>
    <w:p w14:paraId="420E300B" w14:textId="77777777" w:rsidR="0018014E" w:rsidRPr="00EF5E26" w:rsidRDefault="0018014E" w:rsidP="0018014E">
      <w:pPr>
        <w:keepNext/>
        <w:rPr>
          <w:rFonts w:ascii="Arial" w:hAnsi="Arial" w:cs="Arial"/>
          <w:color w:val="000000" w:themeColor="text1"/>
          <w:sz w:val="22"/>
        </w:rPr>
      </w:pPr>
      <w:r w:rsidRPr="00EF5E26">
        <w:rPr>
          <w:rFonts w:ascii="Arial" w:hAnsi="Arial" w:cs="Arial"/>
          <w:color w:val="000000" w:themeColor="text1"/>
          <w:sz w:val="22"/>
        </w:rPr>
        <w:t>Por ejemplo: Si falla un transformador elevador, la planta estará diseñada de modo que el otro transformador pueda con una sobrecarga admisible tomar la carga del transformador fallado.</w:t>
      </w:r>
    </w:p>
    <w:p w14:paraId="3555F980" w14:textId="77777777" w:rsidR="0018014E" w:rsidRPr="00EF5E26" w:rsidRDefault="0018014E" w:rsidP="0018014E">
      <w:pPr>
        <w:keepNext/>
        <w:rPr>
          <w:rFonts w:ascii="Arial" w:hAnsi="Arial" w:cs="Arial"/>
          <w:color w:val="000000" w:themeColor="text1"/>
          <w:sz w:val="22"/>
        </w:rPr>
      </w:pPr>
    </w:p>
    <w:p w14:paraId="3E5185BB" w14:textId="77777777" w:rsidR="0018014E" w:rsidRPr="00EF5E26" w:rsidRDefault="0018014E" w:rsidP="0018014E">
      <w:pPr>
        <w:keepNext/>
        <w:rPr>
          <w:rFonts w:ascii="Arial" w:hAnsi="Arial" w:cs="Arial"/>
          <w:color w:val="000000" w:themeColor="text1"/>
          <w:sz w:val="22"/>
        </w:rPr>
      </w:pPr>
      <w:r w:rsidRPr="00EF5E26">
        <w:rPr>
          <w:rFonts w:ascii="Arial" w:hAnsi="Arial" w:cs="Arial"/>
          <w:color w:val="000000" w:themeColor="text1"/>
          <w:sz w:val="22"/>
        </w:rPr>
        <w:t>La Solución de Almacenamiento de Energía se conectará a las redes Distribución de UTE en 31.5kV (tensión nominal) mediante cos conexiones de cable subterráneo a una estación formada por barras de 31.5kV que se conectarán a la red existente y serán provistas e instaladas por UTE e integradas al Telecontrol de UTE. Estos conductores serán 500AL-XLPE 18/30kV (clase 36kV) y serán suministrados por UTE, así como sus terminales, de acuerdo a la normalización de UTE.</w:t>
      </w:r>
    </w:p>
    <w:p w14:paraId="588435CB" w14:textId="77777777" w:rsidR="0018014E" w:rsidRPr="00EF5E26" w:rsidRDefault="0018014E" w:rsidP="0018014E">
      <w:pPr>
        <w:keepNext/>
        <w:rPr>
          <w:rFonts w:ascii="Arial" w:hAnsi="Arial" w:cs="Arial"/>
          <w:color w:val="000000" w:themeColor="text1"/>
          <w:sz w:val="22"/>
        </w:rPr>
      </w:pPr>
      <w:r w:rsidRPr="00EF5E26">
        <w:rPr>
          <w:rFonts w:ascii="Arial" w:hAnsi="Arial" w:cs="Arial"/>
          <w:color w:val="000000" w:themeColor="text1"/>
          <w:sz w:val="22"/>
        </w:rPr>
        <w:t>En caso de conectar dos transformadores, los mismos se pueden conectar a barras de estación por medio de los dos cables mencionados anteriormente. En caso de que hubiera más de 2 transformadores habrá una barra de 31.5kV que será parte del suministro y se considera parte del sistema de almacenamiento a todos los efectos.</w:t>
      </w:r>
    </w:p>
    <w:p w14:paraId="631084EF" w14:textId="77777777" w:rsidR="0018014E" w:rsidRPr="00EF5E26" w:rsidRDefault="0018014E" w:rsidP="0018014E">
      <w:pPr>
        <w:keepNext/>
        <w:rPr>
          <w:rFonts w:ascii="Arial" w:hAnsi="Arial" w:cs="Arial"/>
          <w:sz w:val="22"/>
        </w:rPr>
      </w:pPr>
      <w:r w:rsidRPr="00EF5E26">
        <w:rPr>
          <w:rFonts w:ascii="Arial" w:hAnsi="Arial" w:cs="Arial"/>
          <w:color w:val="000000" w:themeColor="text1"/>
          <w:sz w:val="22"/>
        </w:rPr>
        <w:t>Los transformadores serán ST/BT con ST 31.5kV y BT definida por el oferente. El grupo de conexión de los mismos será YNd11, no pudiendo existir ningún aterramiento del lado de 31.5kV.</w:t>
      </w:r>
    </w:p>
    <w:p w14:paraId="0BC8BD03" w14:textId="77777777" w:rsidR="0018014E" w:rsidRPr="00F703B5" w:rsidRDefault="0018014E" w:rsidP="0018014E">
      <w:pPr>
        <w:jc w:val="left"/>
        <w:rPr>
          <w:rFonts w:ascii="Times New Roman" w:eastAsia="Times New Roman" w:hAnsi="Times New Roman"/>
          <w:sz w:val="24"/>
          <w:lang w:val="es-419" w:eastAsia="es-419"/>
        </w:rPr>
      </w:pPr>
    </w:p>
    <w:p w14:paraId="7302EA4C" w14:textId="742DC029" w:rsidR="005171EF" w:rsidRPr="00C65DAD" w:rsidRDefault="005171EF">
      <w:pPr>
        <w:jc w:val="left"/>
        <w:rPr>
          <w:rFonts w:ascii="Arial" w:hAnsi="Arial" w:cs="Arial"/>
          <w:sz w:val="22"/>
          <w:szCs w:val="22"/>
        </w:rPr>
      </w:pPr>
      <w:r w:rsidRPr="00C65DAD">
        <w:rPr>
          <w:rFonts w:ascii="Arial" w:hAnsi="Arial" w:cs="Arial"/>
          <w:sz w:val="22"/>
          <w:szCs w:val="22"/>
        </w:rPr>
        <w:br w:type="page"/>
      </w:r>
    </w:p>
    <w:p w14:paraId="51E36835" w14:textId="77777777" w:rsidR="00155F77" w:rsidRPr="006E1C4F" w:rsidRDefault="00155F77" w:rsidP="0054566B">
      <w:pPr>
        <w:pStyle w:val="Ttulo2"/>
        <w:rPr>
          <w:rFonts w:ascii="Arial" w:hAnsi="Arial"/>
          <w:sz w:val="22"/>
          <w:szCs w:val="22"/>
        </w:rPr>
      </w:pPr>
      <w:bookmarkStart w:id="236" w:name="_Toc102052266"/>
      <w:bookmarkStart w:id="237" w:name="_Toc102053063"/>
      <w:bookmarkStart w:id="238" w:name="_Toc102121925"/>
      <w:bookmarkStart w:id="239" w:name="_Toc102137605"/>
      <w:bookmarkStart w:id="240" w:name="_Toc102375478"/>
      <w:bookmarkStart w:id="241" w:name="_Toc102377938"/>
      <w:bookmarkStart w:id="242" w:name="_Toc102383296"/>
      <w:bookmarkStart w:id="243" w:name="_Toc102463313"/>
      <w:bookmarkStart w:id="244" w:name="_Toc102644856"/>
      <w:bookmarkStart w:id="245" w:name="_Toc102656365"/>
      <w:bookmarkStart w:id="246" w:name="_Toc103512865"/>
      <w:bookmarkStart w:id="247" w:name="_Toc115353200"/>
      <w:bookmarkEnd w:id="236"/>
      <w:bookmarkEnd w:id="237"/>
      <w:bookmarkEnd w:id="238"/>
      <w:bookmarkEnd w:id="239"/>
      <w:bookmarkEnd w:id="240"/>
      <w:bookmarkEnd w:id="241"/>
      <w:bookmarkEnd w:id="242"/>
      <w:bookmarkEnd w:id="243"/>
      <w:bookmarkEnd w:id="244"/>
      <w:bookmarkEnd w:id="245"/>
      <w:r w:rsidRPr="006E1C4F">
        <w:rPr>
          <w:rFonts w:ascii="Arial" w:hAnsi="Arial"/>
          <w:sz w:val="22"/>
          <w:szCs w:val="22"/>
        </w:rPr>
        <w:lastRenderedPageBreak/>
        <w:t>Tecnología</w:t>
      </w:r>
      <w:bookmarkEnd w:id="246"/>
      <w:bookmarkEnd w:id="247"/>
    </w:p>
    <w:p w14:paraId="1C21AA2C"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0,2 Puntos</w:t>
      </w:r>
    </w:p>
    <w:p w14:paraId="528A298F"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0,5 Puntos</w:t>
      </w:r>
    </w:p>
    <w:p w14:paraId="1FDD77F9" w14:textId="77777777" w:rsidR="00BB68FA" w:rsidRPr="00C65DAD" w:rsidRDefault="00BB68FA" w:rsidP="00BB68FA">
      <w:pPr>
        <w:spacing w:before="240"/>
        <w:jc w:val="left"/>
        <w:rPr>
          <w:rFonts w:ascii="Arial" w:hAnsi="Arial" w:cs="Arial"/>
          <w:color w:val="000000" w:themeColor="text1"/>
          <w:sz w:val="22"/>
          <w:szCs w:val="22"/>
        </w:rPr>
      </w:pPr>
      <w:r w:rsidRPr="00C65DAD">
        <w:rPr>
          <w:rFonts w:ascii="Arial" w:hAnsi="Arial" w:cs="Arial"/>
          <w:color w:val="000000" w:themeColor="text1"/>
          <w:sz w:val="22"/>
          <w:szCs w:val="22"/>
        </w:rPr>
        <w:t xml:space="preserve">El Sistema de Baterías debe incluir: </w:t>
      </w:r>
    </w:p>
    <w:p w14:paraId="0E5045AE"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Celdas/Módulos de Baterías, </w:t>
      </w:r>
    </w:p>
    <w:p w14:paraId="388DDCDC"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BMS de dichos módulos y Master BMS (de todo el sistema), para monitorear todo el sistema,</w:t>
      </w:r>
    </w:p>
    <w:p w14:paraId="355EA3B0"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Bastidores adecuados para los módulos de baterías (racks), interconexiones y cableados</w:t>
      </w:r>
    </w:p>
    <w:p w14:paraId="0ABA6085"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gestión de Temperatura</w:t>
      </w:r>
    </w:p>
    <w:p w14:paraId="2B159008"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Sistema de detección de incendio y sistema de extinción de incendios </w:t>
      </w:r>
    </w:p>
    <w:p w14:paraId="754341D8"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extinción de gas inerte</w:t>
      </w:r>
    </w:p>
    <w:p w14:paraId="3041EB7D"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Sistema de venteo</w:t>
      </w:r>
    </w:p>
    <w:p w14:paraId="6BF3E32A" w14:textId="2AB07679"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 xml:space="preserve">Sistema de Alarma visual y sonora interno y externo (Ver sección de Seguridad </w:t>
      </w:r>
      <w:r w:rsidRPr="00C65DAD">
        <w:rPr>
          <w:rFonts w:ascii="Arial" w:hAnsi="Arial" w:cs="Arial"/>
          <w:sz w:val="22"/>
          <w:szCs w:val="22"/>
        </w:rPr>
        <w:fldChar w:fldCharType="begin"/>
      </w:r>
      <w:r w:rsidRPr="00C65DAD">
        <w:rPr>
          <w:rFonts w:ascii="Arial" w:hAnsi="Arial" w:cs="Arial"/>
          <w:sz w:val="22"/>
          <w:szCs w:val="22"/>
        </w:rPr>
        <w:instrText xml:space="preserve"> REF _Ref94603789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16.6</w:t>
      </w:r>
      <w:r w:rsidRPr="00C65DAD">
        <w:rPr>
          <w:rFonts w:ascii="Arial" w:hAnsi="Arial" w:cs="Arial"/>
          <w:sz w:val="22"/>
          <w:szCs w:val="22"/>
        </w:rPr>
        <w:fldChar w:fldCharType="end"/>
      </w:r>
      <w:r w:rsidRPr="00C65DAD">
        <w:rPr>
          <w:rFonts w:ascii="Arial" w:hAnsi="Arial" w:cs="Arial"/>
          <w:sz w:val="22"/>
          <w:szCs w:val="22"/>
        </w:rPr>
        <w:t>6)</w:t>
      </w:r>
    </w:p>
    <w:p w14:paraId="065EAA69"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Puertas equipadas con barras anti pánico</w:t>
      </w:r>
    </w:p>
    <w:p w14:paraId="78BC4433"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Detectores de humo y sensores de temperatura</w:t>
      </w:r>
    </w:p>
    <w:p w14:paraId="6991525C" w14:textId="77777777" w:rsidR="00BB68FA" w:rsidRPr="00C65DAD" w:rsidRDefault="00BB68FA" w:rsidP="00BB68FA">
      <w:pPr>
        <w:pStyle w:val="Prrafodelista"/>
        <w:widowControl w:val="0"/>
        <w:numPr>
          <w:ilvl w:val="0"/>
          <w:numId w:val="2"/>
        </w:numPr>
        <w:spacing w:after="0"/>
        <w:rPr>
          <w:rFonts w:ascii="Arial" w:hAnsi="Arial" w:cs="Arial"/>
          <w:sz w:val="22"/>
          <w:szCs w:val="22"/>
        </w:rPr>
      </w:pPr>
      <w:r w:rsidRPr="00C65DAD">
        <w:rPr>
          <w:rFonts w:ascii="Arial" w:hAnsi="Arial" w:cs="Arial"/>
          <w:sz w:val="22"/>
          <w:szCs w:val="22"/>
        </w:rPr>
        <w:t>Corta fuego</w:t>
      </w:r>
    </w:p>
    <w:p w14:paraId="07117AC0" w14:textId="77777777" w:rsidR="00BB68FA" w:rsidRPr="00C65DAD" w:rsidRDefault="00BB68FA" w:rsidP="00BB68FA">
      <w:pPr>
        <w:jc w:val="left"/>
        <w:rPr>
          <w:rFonts w:ascii="Arial" w:hAnsi="Arial" w:cs="Arial"/>
          <w:color w:val="000000" w:themeColor="text1"/>
          <w:sz w:val="22"/>
          <w:szCs w:val="22"/>
        </w:rPr>
      </w:pPr>
    </w:p>
    <w:p w14:paraId="449EDDBC" w14:textId="77777777" w:rsidR="00BB68FA" w:rsidRPr="00C65DAD" w:rsidRDefault="00BB68FA" w:rsidP="00BB68FA">
      <w:pPr>
        <w:jc w:val="left"/>
        <w:rPr>
          <w:rFonts w:ascii="Arial" w:hAnsi="Arial" w:cs="Arial"/>
          <w:color w:val="000000" w:themeColor="text1"/>
          <w:sz w:val="22"/>
          <w:szCs w:val="22"/>
        </w:rPr>
      </w:pPr>
      <w:r w:rsidRPr="00C65DAD">
        <w:rPr>
          <w:rFonts w:ascii="Arial" w:hAnsi="Arial" w:cs="Arial"/>
          <w:color w:val="000000" w:themeColor="text1"/>
          <w:sz w:val="22"/>
          <w:szCs w:val="22"/>
        </w:rPr>
        <w:t xml:space="preserve">Como parte del Sistema de Baterías el oferente debe indicar las siguientes especificaciones técnicas:  </w:t>
      </w:r>
    </w:p>
    <w:p w14:paraId="1DAD41CD"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Composición química de las celdas de Baterías</w:t>
      </w:r>
    </w:p>
    <w:p w14:paraId="1AC21A69"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Límites de Temperatura de funcionamiento seguro para las baterías dentro del mismo: en °C</w:t>
      </w:r>
    </w:p>
    <w:p w14:paraId="237BE5D1"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Límite de temperatura de las celdas de baterías para el funcionamiento seguro: in °C</w:t>
      </w:r>
    </w:p>
    <w:p w14:paraId="632C5B31"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las celdas de baterías: en V</w:t>
      </w:r>
    </w:p>
    <w:p w14:paraId="37B33F97"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Capacidad de almacenamiento de las celdas de baterías en el comienzo de su vida útil: en Ah</w:t>
      </w:r>
    </w:p>
    <w:p w14:paraId="729B670F"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los módulos de baterías: en V</w:t>
      </w:r>
    </w:p>
    <w:p w14:paraId="4ECD972B"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Capacidad de Almacenamiento de los módulos de baterías al comienzo de su vida útil: en Wh</w:t>
      </w:r>
    </w:p>
    <w:p w14:paraId="402D3C0A"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de tensión de los racks: en V</w:t>
      </w:r>
    </w:p>
    <w:p w14:paraId="2265294C"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Capacidad de Almacenamiento de los racks al comienzo de su vida útil: en Wh </w:t>
      </w:r>
    </w:p>
    <w:p w14:paraId="1DEDFE09" w14:textId="77777777" w:rsidR="00BB68FA" w:rsidRPr="00C65DAD" w:rsidRDefault="00BB68FA" w:rsidP="00BB68FA">
      <w:pPr>
        <w:pStyle w:val="Prrafodelista"/>
        <w:widowControl w:val="0"/>
        <w:spacing w:after="0"/>
        <w:ind w:left="346"/>
        <w:rPr>
          <w:rFonts w:ascii="Arial" w:hAnsi="Arial" w:cs="Arial"/>
          <w:sz w:val="22"/>
          <w:szCs w:val="22"/>
        </w:rPr>
      </w:pPr>
    </w:p>
    <w:p w14:paraId="4E37664D" w14:textId="77777777" w:rsidR="00BB68FA" w:rsidRPr="00C65DAD" w:rsidRDefault="00BB68FA" w:rsidP="00BB68FA">
      <w:pPr>
        <w:widowControl w:val="0"/>
        <w:rPr>
          <w:rFonts w:ascii="Arial" w:hAnsi="Arial" w:cs="Arial"/>
          <w:sz w:val="22"/>
          <w:szCs w:val="22"/>
        </w:rPr>
      </w:pPr>
      <w:r w:rsidRPr="00C65DAD">
        <w:rPr>
          <w:rFonts w:ascii="Arial" w:hAnsi="Arial" w:cs="Arial"/>
          <w:sz w:val="22"/>
          <w:szCs w:val="22"/>
          <w:lang w:val="es-ES"/>
        </w:rPr>
        <w:t xml:space="preserve">Este sistema será de baterías de litio </w:t>
      </w:r>
      <w:r w:rsidRPr="00C65DAD">
        <w:rPr>
          <w:rFonts w:ascii="Arial" w:hAnsi="Arial" w:cs="Arial"/>
          <w:sz w:val="22"/>
          <w:szCs w:val="22"/>
        </w:rPr>
        <w:t>y con preferencia de litio-hierro fosfato - LFP (LiFePO4).</w:t>
      </w:r>
    </w:p>
    <w:p w14:paraId="3E5C794E" w14:textId="77777777" w:rsidR="00BB68FA" w:rsidRPr="00C65DAD" w:rsidRDefault="00BB68FA" w:rsidP="00BB68FA">
      <w:pPr>
        <w:spacing w:before="240"/>
        <w:rPr>
          <w:rFonts w:ascii="Arial" w:hAnsi="Arial" w:cs="Arial"/>
          <w:sz w:val="22"/>
          <w:szCs w:val="22"/>
          <w:lang w:val="es-ES"/>
        </w:rPr>
      </w:pPr>
      <w:r w:rsidRPr="00C65DAD">
        <w:rPr>
          <w:rFonts w:ascii="Arial" w:hAnsi="Arial" w:cs="Arial"/>
          <w:sz w:val="22"/>
          <w:szCs w:val="22"/>
          <w:lang w:val="es-ES"/>
        </w:rPr>
        <w:t>Se pueden aceptar diferentes variantes de baterías de litio siempre y cuando el sistema propuesto cumpla con la aplicación a la que se le dará y el tamaño solicitado.</w:t>
      </w:r>
    </w:p>
    <w:p w14:paraId="7CA67D4C" w14:textId="77777777" w:rsidR="00BB68FA" w:rsidRPr="00C65DAD" w:rsidRDefault="00BB68FA" w:rsidP="00BB68FA">
      <w:pPr>
        <w:widowControl w:val="0"/>
        <w:rPr>
          <w:rFonts w:ascii="Arial" w:hAnsi="Arial" w:cs="Arial"/>
          <w:sz w:val="22"/>
          <w:szCs w:val="22"/>
          <w:lang w:val="es-ES"/>
        </w:rPr>
      </w:pPr>
    </w:p>
    <w:p w14:paraId="1A21D641" w14:textId="4337B3A9" w:rsidR="00BB68FA" w:rsidRDefault="00BB68FA" w:rsidP="00BB68FA">
      <w:pPr>
        <w:widowControl w:val="0"/>
        <w:rPr>
          <w:rFonts w:ascii="Arial" w:hAnsi="Arial" w:cs="Arial"/>
          <w:sz w:val="22"/>
          <w:szCs w:val="22"/>
        </w:rPr>
      </w:pPr>
      <w:r w:rsidRPr="00C65DAD">
        <w:rPr>
          <w:rFonts w:ascii="Arial" w:hAnsi="Arial" w:cs="Arial"/>
          <w:b/>
          <w:sz w:val="22"/>
          <w:szCs w:val="22"/>
          <w:lang w:val="es-ES"/>
        </w:rPr>
        <w:t xml:space="preserve">Para esta propuesta se requerirá utilizar la solución </w:t>
      </w:r>
      <w:r>
        <w:rPr>
          <w:rFonts w:ascii="Arial" w:hAnsi="Arial" w:cs="Arial"/>
          <w:b/>
          <w:sz w:val="22"/>
          <w:szCs w:val="22"/>
          <w:lang w:val="es-ES"/>
        </w:rPr>
        <w:t>PODs</w:t>
      </w:r>
      <w:r>
        <w:rPr>
          <w:rFonts w:ascii="Arial" w:hAnsi="Arial" w:cs="Arial"/>
          <w:sz w:val="22"/>
          <w:szCs w:val="22"/>
        </w:rPr>
        <w:t>. P</w:t>
      </w:r>
      <w:r w:rsidRPr="00C65DAD">
        <w:rPr>
          <w:rFonts w:ascii="Arial" w:hAnsi="Arial" w:cs="Arial"/>
          <w:sz w:val="22"/>
          <w:szCs w:val="22"/>
        </w:rPr>
        <w:t xml:space="preserve">or lo que el sistema de baterías </w:t>
      </w:r>
      <w:r>
        <w:rPr>
          <w:rFonts w:ascii="Arial" w:hAnsi="Arial" w:cs="Arial"/>
          <w:sz w:val="22"/>
          <w:szCs w:val="22"/>
        </w:rPr>
        <w:t>deberá estar</w:t>
      </w:r>
      <w:r w:rsidRPr="00C65DAD">
        <w:rPr>
          <w:rFonts w:ascii="Arial" w:hAnsi="Arial" w:cs="Arial"/>
          <w:sz w:val="22"/>
          <w:szCs w:val="22"/>
        </w:rPr>
        <w:t xml:space="preserve"> formado por </w:t>
      </w:r>
      <w:r>
        <w:rPr>
          <w:rFonts w:ascii="Arial" w:hAnsi="Arial" w:cs="Arial"/>
          <w:sz w:val="22"/>
          <w:szCs w:val="22"/>
        </w:rPr>
        <w:t>esta tecnología</w:t>
      </w:r>
      <w:r w:rsidRPr="00C65DAD">
        <w:rPr>
          <w:rFonts w:ascii="Arial" w:hAnsi="Arial" w:cs="Arial"/>
          <w:sz w:val="22"/>
          <w:szCs w:val="22"/>
        </w:rPr>
        <w:t xml:space="preserve">. </w:t>
      </w:r>
    </w:p>
    <w:p w14:paraId="1F254904" w14:textId="77777777" w:rsidR="00BB68FA" w:rsidRDefault="00BB68FA" w:rsidP="00BB68FA">
      <w:pPr>
        <w:widowControl w:val="0"/>
        <w:rPr>
          <w:rFonts w:ascii="Arial" w:hAnsi="Arial" w:cs="Arial"/>
          <w:sz w:val="22"/>
          <w:szCs w:val="22"/>
        </w:rPr>
      </w:pPr>
    </w:p>
    <w:p w14:paraId="746EEA47" w14:textId="77777777" w:rsidR="00BB68FA" w:rsidRPr="00C65DAD" w:rsidRDefault="00BB68FA" w:rsidP="00BB68FA">
      <w:pPr>
        <w:widowControl w:val="0"/>
        <w:rPr>
          <w:rFonts w:ascii="Arial" w:hAnsi="Arial" w:cs="Arial"/>
          <w:b/>
          <w:sz w:val="22"/>
          <w:szCs w:val="22"/>
          <w:lang w:val="es-ES"/>
        </w:rPr>
      </w:pPr>
      <w:r w:rsidRPr="00C65DAD">
        <w:rPr>
          <w:rFonts w:ascii="Arial" w:hAnsi="Arial" w:cs="Arial"/>
          <w:sz w:val="22"/>
          <w:szCs w:val="22"/>
        </w:rPr>
        <w:t>El oferente deberá proporcionar la</w:t>
      </w:r>
      <w:r>
        <w:rPr>
          <w:rFonts w:ascii="Arial" w:hAnsi="Arial" w:cs="Arial"/>
          <w:sz w:val="22"/>
          <w:szCs w:val="22"/>
        </w:rPr>
        <w:t xml:space="preserve">s </w:t>
      </w:r>
      <w:r w:rsidRPr="00C65DAD">
        <w:rPr>
          <w:rFonts w:ascii="Arial" w:hAnsi="Arial" w:cs="Arial"/>
          <w:sz w:val="22"/>
          <w:szCs w:val="22"/>
        </w:rPr>
        <w:t xml:space="preserve">pruebas suficientes de que la medición de temperatura integrada en el sistema es adecuada para detectar cualquier diferencia de temperatura que se produzca dentro del recinto. </w:t>
      </w:r>
    </w:p>
    <w:p w14:paraId="5E1E9F1A" w14:textId="77777777" w:rsidR="00BB68FA" w:rsidRPr="00C65DAD" w:rsidRDefault="00BB68FA" w:rsidP="00BB68FA">
      <w:pPr>
        <w:jc w:val="left"/>
        <w:rPr>
          <w:rFonts w:ascii="Arial" w:hAnsi="Arial" w:cs="Arial"/>
          <w:sz w:val="22"/>
          <w:szCs w:val="22"/>
          <w:lang w:val="es-ES"/>
        </w:rPr>
      </w:pPr>
    </w:p>
    <w:p w14:paraId="57CA8548" w14:textId="77777777" w:rsidR="00BB68FA" w:rsidRPr="00C65DAD" w:rsidRDefault="00BB68FA" w:rsidP="00BB68FA">
      <w:pPr>
        <w:spacing w:after="240"/>
        <w:jc w:val="left"/>
        <w:rPr>
          <w:rFonts w:ascii="Arial" w:hAnsi="Arial" w:cs="Arial"/>
          <w:color w:val="000000" w:themeColor="text1"/>
          <w:sz w:val="22"/>
          <w:szCs w:val="22"/>
        </w:rPr>
      </w:pPr>
      <w:r w:rsidRPr="00C65DAD">
        <w:rPr>
          <w:rFonts w:ascii="Arial" w:hAnsi="Arial" w:cs="Arial"/>
          <w:color w:val="000000" w:themeColor="text1"/>
          <w:sz w:val="22"/>
          <w:szCs w:val="22"/>
        </w:rPr>
        <w:t xml:space="preserve">Además, el oferente deberá proporcionar la siguiente información sobre el sistema propuesto: </w:t>
      </w:r>
    </w:p>
    <w:p w14:paraId="0F67F706"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La eficiencia del Sistema de Baterías y su forma de dependencia con la forma de operación del sistema (Estado de Carga, cantidad de energía/potencia cargada o descargada), al principio de su vida útil</w:t>
      </w:r>
    </w:p>
    <w:p w14:paraId="227C48D2"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El consumo de los equipamientos auxiliares (Aires Acondicionados, alarmas, sistemas de monitoreo, etc.), dependiendo de la energía/potencia cargada o descargada y de las condiciones externas que influyan (</w:t>
      </w:r>
      <w:r w:rsidRPr="00C65DAD">
        <w:rPr>
          <w:rFonts w:ascii="Arial" w:hAnsi="Arial" w:cs="Arial"/>
          <w:i/>
          <w:iCs/>
          <w:sz w:val="22"/>
          <w:szCs w:val="22"/>
        </w:rPr>
        <w:t>i.e.</w:t>
      </w:r>
      <w:r w:rsidRPr="00C65DAD">
        <w:rPr>
          <w:rFonts w:ascii="Arial" w:hAnsi="Arial" w:cs="Arial"/>
          <w:sz w:val="22"/>
          <w:szCs w:val="22"/>
        </w:rPr>
        <w:t xml:space="preserve"> temperatura) al comienzo de su vida útil</w:t>
      </w:r>
    </w:p>
    <w:p w14:paraId="15025724" w14:textId="77777777"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Rango admisible de Estado de Carga en que el sistema puede operar</w:t>
      </w:r>
    </w:p>
    <w:p w14:paraId="15D5B20F" w14:textId="6159BB4F"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La pérdida de Capacidad del Sistema de Baterías  esperada año a año, </w:t>
      </w:r>
      <w:r w:rsidRPr="00C65DAD">
        <w:rPr>
          <w:rFonts w:ascii="Arial" w:hAnsi="Arial" w:cs="Arial"/>
          <w:b/>
          <w:sz w:val="22"/>
          <w:szCs w:val="22"/>
        </w:rPr>
        <w:t xml:space="preserve">basado en el ciclo de </w:t>
      </w:r>
      <w:r w:rsidRPr="00C65DAD">
        <w:rPr>
          <w:rFonts w:ascii="Arial" w:hAnsi="Arial" w:cs="Arial"/>
          <w:b/>
          <w:sz w:val="22"/>
          <w:szCs w:val="22"/>
        </w:rPr>
        <w:lastRenderedPageBreak/>
        <w:t>trabajo indicado</w:t>
      </w:r>
      <w:r w:rsidRPr="00C65DAD">
        <w:rPr>
          <w:rFonts w:ascii="Arial" w:hAnsi="Arial" w:cs="Arial"/>
          <w:b/>
          <w:bCs/>
          <w:sz w:val="22"/>
          <w:szCs w:val="22"/>
        </w:rPr>
        <w:t xml:space="preserve"> </w:t>
      </w:r>
      <w:r w:rsidRPr="00C65DAD">
        <w:rPr>
          <w:rFonts w:ascii="Arial" w:hAnsi="Arial" w:cs="Arial"/>
          <w:sz w:val="22"/>
          <w:szCs w:val="22"/>
        </w:rPr>
        <w:t xml:space="preserve">en el Anexo </w:t>
      </w:r>
      <w:r w:rsidRPr="00C65DAD">
        <w:rPr>
          <w:rFonts w:ascii="Arial" w:hAnsi="Arial" w:cs="Arial"/>
          <w:sz w:val="22"/>
          <w:szCs w:val="22"/>
        </w:rPr>
        <w:fldChar w:fldCharType="begin"/>
      </w:r>
      <w:r w:rsidRPr="00C65DAD">
        <w:rPr>
          <w:rFonts w:ascii="Arial" w:hAnsi="Arial" w:cs="Arial"/>
          <w:sz w:val="22"/>
          <w:szCs w:val="22"/>
        </w:rPr>
        <w:instrText xml:space="preserve"> REF _Ref94602581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19.1</w:t>
      </w:r>
      <w:r w:rsidRPr="00C65DAD">
        <w:rPr>
          <w:rFonts w:ascii="Arial" w:hAnsi="Arial" w:cs="Arial"/>
          <w:sz w:val="22"/>
          <w:szCs w:val="22"/>
        </w:rPr>
        <w:fldChar w:fldCharType="end"/>
      </w:r>
    </w:p>
    <w:p w14:paraId="421CA2D8" w14:textId="54963672" w:rsidR="00BB68FA" w:rsidRPr="00C65DAD" w:rsidRDefault="00BB68FA" w:rsidP="00BB68FA">
      <w:pPr>
        <w:pStyle w:val="Prrafodelista"/>
        <w:widowControl w:val="0"/>
        <w:numPr>
          <w:ilvl w:val="0"/>
          <w:numId w:val="3"/>
        </w:numPr>
        <w:spacing w:after="0"/>
        <w:rPr>
          <w:rFonts w:ascii="Arial" w:hAnsi="Arial" w:cs="Arial"/>
          <w:sz w:val="22"/>
          <w:szCs w:val="22"/>
        </w:rPr>
      </w:pPr>
      <w:r w:rsidRPr="00C65DAD">
        <w:rPr>
          <w:rFonts w:ascii="Arial" w:hAnsi="Arial" w:cs="Arial"/>
          <w:sz w:val="22"/>
          <w:szCs w:val="22"/>
        </w:rPr>
        <w:t xml:space="preserve">La pérdida de eficiencia esperada año a año, </w:t>
      </w:r>
      <w:r w:rsidRPr="00C65DAD">
        <w:rPr>
          <w:rFonts w:ascii="Arial" w:hAnsi="Arial" w:cs="Arial"/>
          <w:b/>
          <w:sz w:val="22"/>
          <w:szCs w:val="22"/>
        </w:rPr>
        <w:t>basado en el ciclo de trabajo indicado</w:t>
      </w:r>
      <w:r w:rsidRPr="00C65DAD">
        <w:rPr>
          <w:rFonts w:ascii="Arial" w:hAnsi="Arial" w:cs="Arial"/>
          <w:b/>
          <w:bCs/>
          <w:sz w:val="22"/>
          <w:szCs w:val="22"/>
        </w:rPr>
        <w:t xml:space="preserve"> </w:t>
      </w:r>
      <w:r w:rsidRPr="00C65DAD">
        <w:rPr>
          <w:rFonts w:ascii="Arial" w:hAnsi="Arial" w:cs="Arial"/>
          <w:sz w:val="22"/>
          <w:szCs w:val="22"/>
        </w:rPr>
        <w:t xml:space="preserve">en el Anexo </w:t>
      </w:r>
      <w:r w:rsidRPr="00C65DAD">
        <w:rPr>
          <w:rFonts w:ascii="Arial" w:hAnsi="Arial" w:cs="Arial"/>
          <w:sz w:val="22"/>
          <w:szCs w:val="22"/>
        </w:rPr>
        <w:fldChar w:fldCharType="begin"/>
      </w:r>
      <w:r w:rsidRPr="00C65DAD">
        <w:rPr>
          <w:rFonts w:ascii="Arial" w:hAnsi="Arial" w:cs="Arial"/>
          <w:sz w:val="22"/>
          <w:szCs w:val="22"/>
        </w:rPr>
        <w:instrText xml:space="preserve"> REF _Ref94602581 \r \h  \* MERGEFORMAT </w:instrText>
      </w:r>
      <w:r w:rsidRPr="00C65DAD">
        <w:rPr>
          <w:rFonts w:ascii="Arial" w:hAnsi="Arial" w:cs="Arial"/>
          <w:sz w:val="22"/>
          <w:szCs w:val="22"/>
        </w:rPr>
      </w:r>
      <w:r w:rsidRPr="00C65DAD">
        <w:rPr>
          <w:rFonts w:ascii="Arial" w:hAnsi="Arial" w:cs="Arial"/>
          <w:sz w:val="22"/>
          <w:szCs w:val="22"/>
        </w:rPr>
        <w:fldChar w:fldCharType="separate"/>
      </w:r>
      <w:r w:rsidR="0037689F">
        <w:rPr>
          <w:rFonts w:ascii="Arial" w:hAnsi="Arial" w:cs="Arial"/>
          <w:sz w:val="22"/>
          <w:szCs w:val="22"/>
        </w:rPr>
        <w:t>19.1</w:t>
      </w:r>
      <w:r w:rsidRPr="00C65DAD">
        <w:rPr>
          <w:rFonts w:ascii="Arial" w:hAnsi="Arial" w:cs="Arial"/>
          <w:sz w:val="22"/>
          <w:szCs w:val="22"/>
        </w:rPr>
        <w:fldChar w:fldCharType="end"/>
      </w:r>
    </w:p>
    <w:p w14:paraId="530FF508" w14:textId="77777777" w:rsidR="0054566B" w:rsidRPr="00C65DAD" w:rsidRDefault="0054566B" w:rsidP="0054566B">
      <w:pPr>
        <w:spacing w:before="240"/>
        <w:rPr>
          <w:rFonts w:ascii="Arial" w:hAnsi="Arial" w:cs="Arial"/>
          <w:sz w:val="22"/>
          <w:szCs w:val="22"/>
        </w:rPr>
      </w:pPr>
    </w:p>
    <w:p w14:paraId="26381C95" w14:textId="77777777" w:rsidR="00155F77" w:rsidRPr="00C65DAD" w:rsidRDefault="00155F77" w:rsidP="0054566B">
      <w:pPr>
        <w:pStyle w:val="Ttulo2"/>
        <w:rPr>
          <w:rFonts w:ascii="Arial" w:hAnsi="Arial"/>
          <w:sz w:val="22"/>
          <w:szCs w:val="22"/>
        </w:rPr>
      </w:pPr>
      <w:bookmarkStart w:id="248" w:name="_Toc102052268"/>
      <w:bookmarkStart w:id="249" w:name="_Toc102053065"/>
      <w:bookmarkStart w:id="250" w:name="_Toc102121927"/>
      <w:bookmarkStart w:id="251" w:name="_Toc102137607"/>
      <w:bookmarkStart w:id="252" w:name="_Toc102375480"/>
      <w:bookmarkStart w:id="253" w:name="_Toc102377940"/>
      <w:bookmarkStart w:id="254" w:name="_Toc102383298"/>
      <w:bookmarkStart w:id="255" w:name="_Toc102463315"/>
      <w:bookmarkStart w:id="256" w:name="_Toc102644858"/>
      <w:bookmarkStart w:id="257" w:name="_Toc102656367"/>
      <w:bookmarkStart w:id="258" w:name="_Toc102052269"/>
      <w:bookmarkStart w:id="259" w:name="_Toc102053066"/>
      <w:bookmarkStart w:id="260" w:name="_Toc102121928"/>
      <w:bookmarkStart w:id="261" w:name="_Toc102137608"/>
      <w:bookmarkStart w:id="262" w:name="_Toc102375481"/>
      <w:bookmarkStart w:id="263" w:name="_Toc102377941"/>
      <w:bookmarkStart w:id="264" w:name="_Toc102383299"/>
      <w:bookmarkStart w:id="265" w:name="_Toc102463316"/>
      <w:bookmarkStart w:id="266" w:name="_Toc102644859"/>
      <w:bookmarkStart w:id="267" w:name="_Toc102656368"/>
      <w:bookmarkStart w:id="268" w:name="_Toc102052270"/>
      <w:bookmarkStart w:id="269" w:name="_Toc102053067"/>
      <w:bookmarkStart w:id="270" w:name="_Toc102121929"/>
      <w:bookmarkStart w:id="271" w:name="_Toc102137609"/>
      <w:bookmarkStart w:id="272" w:name="_Toc102375482"/>
      <w:bookmarkStart w:id="273" w:name="_Toc102377942"/>
      <w:bookmarkStart w:id="274" w:name="_Toc102383300"/>
      <w:bookmarkStart w:id="275" w:name="_Toc102463317"/>
      <w:bookmarkStart w:id="276" w:name="_Toc102644860"/>
      <w:bookmarkStart w:id="277" w:name="_Toc102656369"/>
      <w:bookmarkStart w:id="278" w:name="_Toc102052271"/>
      <w:bookmarkStart w:id="279" w:name="_Toc102053068"/>
      <w:bookmarkStart w:id="280" w:name="_Toc102121930"/>
      <w:bookmarkStart w:id="281" w:name="_Toc102137610"/>
      <w:bookmarkStart w:id="282" w:name="_Toc102375483"/>
      <w:bookmarkStart w:id="283" w:name="_Toc102377943"/>
      <w:bookmarkStart w:id="284" w:name="_Toc102383301"/>
      <w:bookmarkStart w:id="285" w:name="_Toc102463318"/>
      <w:bookmarkStart w:id="286" w:name="_Toc102644861"/>
      <w:bookmarkStart w:id="287" w:name="_Toc102656370"/>
      <w:bookmarkStart w:id="288" w:name="_Toc102052272"/>
      <w:bookmarkStart w:id="289" w:name="_Toc102053069"/>
      <w:bookmarkStart w:id="290" w:name="_Toc102121931"/>
      <w:bookmarkStart w:id="291" w:name="_Toc102137611"/>
      <w:bookmarkStart w:id="292" w:name="_Toc102375484"/>
      <w:bookmarkStart w:id="293" w:name="_Toc102377944"/>
      <w:bookmarkStart w:id="294" w:name="_Toc102383302"/>
      <w:bookmarkStart w:id="295" w:name="_Toc102463319"/>
      <w:bookmarkStart w:id="296" w:name="_Toc102644862"/>
      <w:bookmarkStart w:id="297" w:name="_Toc102656371"/>
      <w:bookmarkStart w:id="298" w:name="_Toc102052273"/>
      <w:bookmarkStart w:id="299" w:name="_Toc102053070"/>
      <w:bookmarkStart w:id="300" w:name="_Toc102121932"/>
      <w:bookmarkStart w:id="301" w:name="_Toc102137612"/>
      <w:bookmarkStart w:id="302" w:name="_Toc102375485"/>
      <w:bookmarkStart w:id="303" w:name="_Toc102377945"/>
      <w:bookmarkStart w:id="304" w:name="_Toc102383303"/>
      <w:bookmarkStart w:id="305" w:name="_Toc102463320"/>
      <w:bookmarkStart w:id="306" w:name="_Toc102644863"/>
      <w:bookmarkStart w:id="307" w:name="_Toc102656372"/>
      <w:bookmarkStart w:id="308" w:name="_Toc103512866"/>
      <w:bookmarkStart w:id="309" w:name="_Toc115353201"/>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C65DAD">
        <w:rPr>
          <w:rFonts w:ascii="Arial" w:hAnsi="Arial"/>
          <w:sz w:val="22"/>
          <w:szCs w:val="22"/>
        </w:rPr>
        <w:t>Tiempo de respuesta</w:t>
      </w:r>
      <w:bookmarkEnd w:id="308"/>
      <w:bookmarkEnd w:id="309"/>
    </w:p>
    <w:p w14:paraId="51AD5074"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0,2 Puntos</w:t>
      </w:r>
    </w:p>
    <w:p w14:paraId="00F44132"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0,5 Puntos</w:t>
      </w:r>
    </w:p>
    <w:p w14:paraId="3575C07B" w14:textId="77777777" w:rsidR="00155F77" w:rsidRPr="00C65DAD" w:rsidRDefault="00155F77" w:rsidP="00155F77">
      <w:pPr>
        <w:rPr>
          <w:rFonts w:ascii="Arial" w:hAnsi="Arial" w:cs="Arial"/>
          <w:sz w:val="22"/>
          <w:szCs w:val="22"/>
        </w:rPr>
      </w:pPr>
      <w:r w:rsidRPr="00C65DAD">
        <w:rPr>
          <w:rFonts w:ascii="Arial" w:hAnsi="Arial" w:cs="Arial"/>
          <w:sz w:val="22"/>
          <w:szCs w:val="22"/>
        </w:rPr>
        <w:t>El tiempo de respuesta se define como el tiempo que transcurre entre la emisión de una consigna de potencia activa y o reactiva hasta el momento en que se alcanza y mantiene la consigna (dentro de un margen de +/- 5%).</w:t>
      </w:r>
    </w:p>
    <w:p w14:paraId="0165F3B3" w14:textId="01109ED9" w:rsidR="00155F77" w:rsidRPr="00C65DAD" w:rsidRDefault="00155F77" w:rsidP="00155F77">
      <w:pPr>
        <w:rPr>
          <w:rFonts w:ascii="Arial" w:hAnsi="Arial" w:cs="Arial"/>
          <w:sz w:val="22"/>
          <w:szCs w:val="22"/>
        </w:rPr>
      </w:pPr>
      <w:r w:rsidRPr="00C65DAD">
        <w:rPr>
          <w:rFonts w:ascii="Arial" w:hAnsi="Arial" w:cs="Arial"/>
          <w:sz w:val="22"/>
          <w:szCs w:val="22"/>
        </w:rPr>
        <w:t xml:space="preserve">El tiempo de respuesta debe ser tal que se </w:t>
      </w:r>
      <w:r w:rsidR="00092A31" w:rsidRPr="00C65DAD">
        <w:rPr>
          <w:rFonts w:ascii="Arial" w:hAnsi="Arial" w:cs="Arial"/>
          <w:sz w:val="22"/>
          <w:szCs w:val="22"/>
        </w:rPr>
        <w:t>asegure” Grid</w:t>
      </w:r>
      <w:r w:rsidR="002335C3">
        <w:rPr>
          <w:rFonts w:ascii="Arial" w:hAnsi="Arial" w:cs="Arial"/>
          <w:sz w:val="22"/>
          <w:szCs w:val="22"/>
        </w:rPr>
        <w:t xml:space="preserve"> Forming”</w:t>
      </w:r>
      <w:r w:rsidRPr="00C65DAD">
        <w:rPr>
          <w:rFonts w:ascii="Arial" w:hAnsi="Arial" w:cs="Arial"/>
          <w:sz w:val="22"/>
          <w:szCs w:val="22"/>
        </w:rPr>
        <w:t xml:space="preserve"> y la capacidad de black start. Este tiempo debe ser definido de acuerdo con los estudios requeridos en el </w:t>
      </w:r>
      <w:r w:rsidR="006E1C4F">
        <w:rPr>
          <w:rFonts w:ascii="Arial" w:hAnsi="Arial" w:cs="Arial"/>
          <w:sz w:val="22"/>
          <w:szCs w:val="22"/>
        </w:rPr>
        <w:t xml:space="preserve">Capítulo </w:t>
      </w:r>
      <w:r w:rsidR="006E1C4F">
        <w:rPr>
          <w:rFonts w:ascii="Arial" w:hAnsi="Arial" w:cs="Arial"/>
          <w:sz w:val="22"/>
          <w:szCs w:val="22"/>
          <w:highlight w:val="green"/>
        </w:rPr>
        <w:fldChar w:fldCharType="begin"/>
      </w:r>
      <w:r w:rsidR="006E1C4F">
        <w:rPr>
          <w:rFonts w:ascii="Arial" w:hAnsi="Arial" w:cs="Arial"/>
          <w:sz w:val="22"/>
          <w:szCs w:val="22"/>
        </w:rPr>
        <w:instrText xml:space="preserve"> REF _Ref110431412 \r \h </w:instrText>
      </w:r>
      <w:r w:rsidR="006E1C4F">
        <w:rPr>
          <w:rFonts w:ascii="Arial" w:hAnsi="Arial" w:cs="Arial"/>
          <w:sz w:val="22"/>
          <w:szCs w:val="22"/>
          <w:highlight w:val="green"/>
        </w:rPr>
      </w:r>
      <w:r w:rsidR="006E1C4F">
        <w:rPr>
          <w:rFonts w:ascii="Arial" w:hAnsi="Arial" w:cs="Arial"/>
          <w:sz w:val="22"/>
          <w:szCs w:val="22"/>
          <w:highlight w:val="green"/>
        </w:rPr>
        <w:fldChar w:fldCharType="separate"/>
      </w:r>
      <w:r w:rsidR="0037689F">
        <w:rPr>
          <w:rFonts w:ascii="Arial" w:hAnsi="Arial" w:cs="Arial"/>
          <w:sz w:val="22"/>
          <w:szCs w:val="22"/>
        </w:rPr>
        <w:t>16.4.2</w:t>
      </w:r>
      <w:r w:rsidR="006E1C4F">
        <w:rPr>
          <w:rFonts w:ascii="Arial" w:hAnsi="Arial" w:cs="Arial"/>
          <w:sz w:val="22"/>
          <w:szCs w:val="22"/>
          <w:highlight w:val="green"/>
        </w:rPr>
        <w:fldChar w:fldCharType="end"/>
      </w:r>
    </w:p>
    <w:p w14:paraId="3F42BDC5" w14:textId="77777777" w:rsidR="0054566B" w:rsidRPr="00C65DAD" w:rsidRDefault="0054566B" w:rsidP="00155F77">
      <w:pPr>
        <w:rPr>
          <w:rFonts w:ascii="Arial" w:hAnsi="Arial" w:cs="Arial"/>
          <w:sz w:val="22"/>
          <w:szCs w:val="22"/>
        </w:rPr>
      </w:pPr>
    </w:p>
    <w:p w14:paraId="7E76FAB1" w14:textId="584FA159" w:rsidR="00155F77" w:rsidRPr="00C65DAD" w:rsidRDefault="00155F77" w:rsidP="0054566B">
      <w:pPr>
        <w:pStyle w:val="Ttulo2"/>
        <w:rPr>
          <w:rFonts w:ascii="Arial" w:hAnsi="Arial"/>
          <w:sz w:val="22"/>
          <w:szCs w:val="22"/>
        </w:rPr>
      </w:pPr>
      <w:bookmarkStart w:id="310" w:name="_Toc102644865"/>
      <w:bookmarkStart w:id="311" w:name="_Toc102656374"/>
      <w:bookmarkStart w:id="312" w:name="_Toc103512867"/>
      <w:bookmarkStart w:id="313" w:name="_Toc115353202"/>
      <w:bookmarkEnd w:id="310"/>
      <w:bookmarkEnd w:id="311"/>
      <w:r w:rsidRPr="00C65DAD">
        <w:rPr>
          <w:rFonts w:ascii="Arial" w:hAnsi="Arial"/>
          <w:sz w:val="22"/>
          <w:szCs w:val="22"/>
        </w:rPr>
        <w:t>Seguridad</w:t>
      </w:r>
      <w:bookmarkEnd w:id="312"/>
      <w:bookmarkEnd w:id="313"/>
      <w:r w:rsidR="00092A31">
        <w:rPr>
          <w:rFonts w:ascii="Arial" w:hAnsi="Arial"/>
          <w:sz w:val="22"/>
          <w:szCs w:val="22"/>
        </w:rPr>
        <w:t xml:space="preserve"> </w:t>
      </w:r>
    </w:p>
    <w:p w14:paraId="357C5296" w14:textId="77777777" w:rsidR="00155F77" w:rsidRPr="00092A31" w:rsidRDefault="00155F77" w:rsidP="00155F77">
      <w:pPr>
        <w:pStyle w:val="Textegras"/>
        <w:rPr>
          <w:rFonts w:ascii="Arial" w:hAnsi="Arial" w:cs="Arial"/>
          <w:sz w:val="22"/>
          <w:szCs w:val="22"/>
          <w:lang w:val="es-UY"/>
        </w:rPr>
      </w:pPr>
      <w:r w:rsidRPr="00092A31">
        <w:rPr>
          <w:rFonts w:ascii="Arial" w:hAnsi="Arial" w:cs="Arial"/>
          <w:sz w:val="22"/>
          <w:szCs w:val="22"/>
          <w:lang w:val="es-UY"/>
        </w:rPr>
        <w:t>Puntuación mínima para aprobar este ítem: 0,2 Puntos</w:t>
      </w:r>
    </w:p>
    <w:p w14:paraId="7D7908C0" w14:textId="77777777" w:rsidR="00155F77" w:rsidRPr="00C65DAD" w:rsidRDefault="00155F77" w:rsidP="00155F77">
      <w:pPr>
        <w:pStyle w:val="Textegras"/>
        <w:rPr>
          <w:rFonts w:ascii="Arial" w:hAnsi="Arial" w:cs="Arial"/>
          <w:sz w:val="22"/>
          <w:szCs w:val="22"/>
          <w:lang w:val="es-UY"/>
        </w:rPr>
      </w:pPr>
      <w:r w:rsidRPr="00092A31">
        <w:rPr>
          <w:rFonts w:ascii="Arial" w:hAnsi="Arial" w:cs="Arial"/>
          <w:sz w:val="22"/>
          <w:szCs w:val="22"/>
          <w:lang w:val="es-UY"/>
        </w:rPr>
        <w:t>Puntuación máxima para aprobar este ítem: 0,5 Puntos</w:t>
      </w:r>
    </w:p>
    <w:p w14:paraId="12CDAE27" w14:textId="77777777" w:rsidR="00092A31" w:rsidRPr="00C65DAD" w:rsidRDefault="00092A31" w:rsidP="00092A31">
      <w:pPr>
        <w:rPr>
          <w:rFonts w:ascii="Arial" w:hAnsi="Arial" w:cs="Arial"/>
          <w:sz w:val="22"/>
          <w:szCs w:val="22"/>
        </w:rPr>
      </w:pPr>
      <w:r w:rsidRPr="00C65DAD">
        <w:rPr>
          <w:rFonts w:ascii="Arial" w:hAnsi="Arial" w:cs="Arial"/>
          <w:sz w:val="22"/>
          <w:szCs w:val="22"/>
        </w:rPr>
        <w:t xml:space="preserve">UTE considera la seguridad como una componente clave del Sistema de Almacenamiento de Energía. Las siguientes medidas deben ser tomadas en cuenta dentro de las ofertas para asegurar la operación segura del sistema: </w:t>
      </w:r>
    </w:p>
    <w:p w14:paraId="779EDC64"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detección de incendios y un sistema de extinción de incendios en forma de rociadores y tuberías secas accesibles desde el exterior de los racks, a una distancia razonable (&gt; 4 m del recinto). Cualquier desviación deberá aclararse específicamente en la oferta.</w:t>
      </w:r>
    </w:p>
    <w:p w14:paraId="2479DA72"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extinción de gas inerte.</w:t>
      </w:r>
    </w:p>
    <w:p w14:paraId="71BE1377"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venteo que permita la liberación de los gases de combustión en caso de presión extremadamente alta.</w:t>
      </w:r>
    </w:p>
    <w:p w14:paraId="23FDA415"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Presencia de un sistema de alarma visual y sonora interno y externo que advierta al personal en el sitio y evite que el personal se acerque a la sala de baterías en caso de un incidente.</w:t>
      </w:r>
    </w:p>
    <w:p w14:paraId="548C8A2D"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lang w:val="es-ES"/>
        </w:rPr>
        <w:t>Puertas equipadas con barras anti pánico (en las situaciones que correspondan)</w:t>
      </w:r>
    </w:p>
    <w:p w14:paraId="2E9DC44E" w14:textId="77777777" w:rsidR="00092A31" w:rsidRPr="00C65DAD" w:rsidRDefault="00092A31" w:rsidP="00092A31">
      <w:pPr>
        <w:pStyle w:val="Prrafodelista"/>
        <w:numPr>
          <w:ilvl w:val="0"/>
          <w:numId w:val="30"/>
        </w:numPr>
        <w:spacing w:after="100" w:line="300" w:lineRule="exact"/>
        <w:rPr>
          <w:rFonts w:ascii="Arial" w:hAnsi="Arial" w:cs="Arial"/>
          <w:sz w:val="22"/>
          <w:szCs w:val="22"/>
          <w:lang w:val="es-ES"/>
        </w:rPr>
      </w:pPr>
      <w:r w:rsidRPr="00C65DAD">
        <w:rPr>
          <w:rFonts w:ascii="Arial" w:hAnsi="Arial" w:cs="Arial"/>
          <w:sz w:val="22"/>
          <w:szCs w:val="22"/>
        </w:rPr>
        <w:t xml:space="preserve">Paredes cortafuego, aspersores, detectores de humo, sistema de aire acondicionado, cañería con acceso a suministro de agua, sensores de temperatura en cada bastidor. </w:t>
      </w:r>
    </w:p>
    <w:p w14:paraId="7580A3A6" w14:textId="77777777" w:rsidR="00092A31" w:rsidRPr="00C65DAD" w:rsidRDefault="00092A31" w:rsidP="00092A31">
      <w:pPr>
        <w:rPr>
          <w:rFonts w:ascii="Arial" w:hAnsi="Arial" w:cs="Arial"/>
          <w:sz w:val="22"/>
          <w:szCs w:val="22"/>
        </w:rPr>
      </w:pPr>
      <w:r w:rsidRPr="00C65DAD">
        <w:rPr>
          <w:rFonts w:ascii="Arial" w:hAnsi="Arial" w:cs="Arial"/>
          <w:sz w:val="22"/>
          <w:szCs w:val="22"/>
        </w:rPr>
        <w:t>El acondicionamiento térmico, la extinción de incendios y el diseño físico para aislar las baterías entre sí son elementos esenciales para proteger una instalación BESS.</w:t>
      </w:r>
    </w:p>
    <w:p w14:paraId="631303CD" w14:textId="77777777" w:rsidR="00092A31" w:rsidRPr="00C65DAD" w:rsidRDefault="00092A31" w:rsidP="00092A31">
      <w:pPr>
        <w:rPr>
          <w:rFonts w:ascii="Arial" w:hAnsi="Arial" w:cs="Arial"/>
          <w:sz w:val="22"/>
          <w:szCs w:val="22"/>
        </w:rPr>
      </w:pPr>
    </w:p>
    <w:p w14:paraId="6B85A9E9" w14:textId="77777777" w:rsidR="00092A31" w:rsidRPr="00C65DAD" w:rsidRDefault="00092A31" w:rsidP="00092A31">
      <w:pPr>
        <w:rPr>
          <w:rFonts w:ascii="Arial" w:hAnsi="Arial" w:cs="Arial"/>
          <w:sz w:val="22"/>
          <w:szCs w:val="22"/>
        </w:rPr>
      </w:pPr>
      <w:r w:rsidRPr="00C65DAD">
        <w:rPr>
          <w:rFonts w:ascii="Arial" w:hAnsi="Arial" w:cs="Arial"/>
          <w:sz w:val="22"/>
          <w:szCs w:val="22"/>
        </w:rPr>
        <w:t xml:space="preserve">El oferente deberá describir todas las medidas tomadas para: </w:t>
      </w:r>
    </w:p>
    <w:p w14:paraId="01D432B4" w14:textId="77777777" w:rsidR="00092A31" w:rsidRPr="00C65DAD" w:rsidRDefault="00092A31" w:rsidP="00092A31">
      <w:pPr>
        <w:pStyle w:val="Prrafodelista"/>
        <w:numPr>
          <w:ilvl w:val="0"/>
          <w:numId w:val="6"/>
        </w:numPr>
        <w:rPr>
          <w:rFonts w:ascii="Arial" w:hAnsi="Arial" w:cs="Arial"/>
          <w:sz w:val="22"/>
          <w:szCs w:val="22"/>
        </w:rPr>
      </w:pPr>
      <w:r w:rsidRPr="00C65DAD">
        <w:rPr>
          <w:rFonts w:ascii="Arial" w:hAnsi="Arial" w:cs="Arial"/>
          <w:sz w:val="22"/>
          <w:szCs w:val="22"/>
        </w:rPr>
        <w:t>Prevenir la ocurrencia de un incidente (instalación eléctrica, sistemas de protección, etc.)</w:t>
      </w:r>
    </w:p>
    <w:p w14:paraId="44A9DBF6" w14:textId="77777777" w:rsidR="00092A31" w:rsidRPr="003935C2" w:rsidRDefault="00092A31" w:rsidP="00092A31">
      <w:pPr>
        <w:pStyle w:val="Prrafodelista"/>
        <w:numPr>
          <w:ilvl w:val="0"/>
          <w:numId w:val="6"/>
        </w:numPr>
        <w:rPr>
          <w:rFonts w:ascii="Arial" w:hAnsi="Arial" w:cs="Arial"/>
          <w:sz w:val="22"/>
          <w:szCs w:val="22"/>
        </w:rPr>
      </w:pPr>
      <w:r w:rsidRPr="00C65DAD">
        <w:rPr>
          <w:rFonts w:ascii="Arial" w:hAnsi="Arial" w:cs="Arial"/>
          <w:sz w:val="22"/>
          <w:szCs w:val="22"/>
        </w:rPr>
        <w:t xml:space="preserve">Mitigar los riesgos resultantes de un incidente en el caso que el mismo ocurra (resultado de </w:t>
      </w:r>
      <w:r w:rsidRPr="003935C2">
        <w:rPr>
          <w:rFonts w:ascii="Arial" w:hAnsi="Arial" w:cs="Arial"/>
          <w:sz w:val="22"/>
          <w:szCs w:val="22"/>
        </w:rPr>
        <w:t xml:space="preserve">ensayos de sistema de protección anti-incendio considerando la resistencia al fuego del material utilizado y especialmente puertas y paredes anti-incendio) </w:t>
      </w:r>
    </w:p>
    <w:p w14:paraId="43684B87" w14:textId="509D6CF7" w:rsidR="00092A31" w:rsidRPr="00C65DAD" w:rsidRDefault="00092A31" w:rsidP="00092A31">
      <w:pPr>
        <w:rPr>
          <w:rFonts w:ascii="Arial" w:hAnsi="Arial" w:cs="Arial"/>
          <w:sz w:val="22"/>
          <w:szCs w:val="22"/>
        </w:rPr>
      </w:pPr>
      <w:r w:rsidRPr="003935C2">
        <w:rPr>
          <w:rFonts w:ascii="Arial" w:hAnsi="Arial" w:cs="Arial"/>
          <w:sz w:val="22"/>
          <w:szCs w:val="22"/>
        </w:rPr>
        <w:t xml:space="preserve">El </w:t>
      </w:r>
      <w:r w:rsidR="008935F6">
        <w:rPr>
          <w:rFonts w:ascii="Arial" w:hAnsi="Arial" w:cs="Arial"/>
          <w:sz w:val="22"/>
          <w:szCs w:val="22"/>
        </w:rPr>
        <w:t>adjudicatario</w:t>
      </w:r>
      <w:r w:rsidRPr="003935C2">
        <w:rPr>
          <w:rFonts w:ascii="Arial" w:hAnsi="Arial" w:cs="Arial"/>
          <w:sz w:val="22"/>
          <w:szCs w:val="22"/>
        </w:rPr>
        <w:t xml:space="preserve"> deberá obtener las habilitaciones de las instalaciones ante las autoridades que correspondan, las cuales deberán ser presentadas ante UTE.</w:t>
      </w:r>
      <w:r w:rsidR="008935F6">
        <w:rPr>
          <w:rFonts w:ascii="Arial" w:hAnsi="Arial" w:cs="Arial"/>
          <w:sz w:val="22"/>
          <w:szCs w:val="22"/>
        </w:rPr>
        <w:t xml:space="preserve"> </w:t>
      </w:r>
      <w:r w:rsidR="008935F6" w:rsidRPr="008935F6">
        <w:rPr>
          <w:rFonts w:ascii="Arial" w:hAnsi="Arial" w:cs="Arial"/>
          <w:sz w:val="22"/>
          <w:szCs w:val="22"/>
          <w:highlight w:val="yellow"/>
        </w:rPr>
        <w:t xml:space="preserve">(Modificado </w:t>
      </w:r>
      <w:r w:rsidR="00F16EBC">
        <w:rPr>
          <w:rFonts w:ascii="Arial" w:hAnsi="Arial" w:cs="Arial"/>
          <w:sz w:val="22"/>
          <w:szCs w:val="22"/>
          <w:highlight w:val="yellow"/>
        </w:rPr>
        <w:t>Circular 7</w:t>
      </w:r>
      <w:r w:rsidR="008935F6" w:rsidRPr="008935F6">
        <w:rPr>
          <w:rFonts w:ascii="Arial" w:hAnsi="Arial" w:cs="Arial"/>
          <w:sz w:val="22"/>
          <w:szCs w:val="22"/>
          <w:highlight w:val="yellow"/>
        </w:rPr>
        <w:t>)</w:t>
      </w:r>
    </w:p>
    <w:p w14:paraId="13265EC0" w14:textId="77777777" w:rsidR="00092A31" w:rsidRPr="008935F6" w:rsidRDefault="00092A31" w:rsidP="00092A31">
      <w:pPr>
        <w:rPr>
          <w:rFonts w:ascii="Arial" w:hAnsi="Arial" w:cs="Arial"/>
          <w:sz w:val="22"/>
          <w:szCs w:val="22"/>
        </w:rPr>
      </w:pPr>
    </w:p>
    <w:p w14:paraId="420DA405" w14:textId="77777777" w:rsidR="00092A31" w:rsidRPr="00C65DAD" w:rsidRDefault="00092A31" w:rsidP="00092A31">
      <w:pPr>
        <w:rPr>
          <w:rFonts w:ascii="Arial" w:hAnsi="Arial" w:cs="Arial"/>
          <w:sz w:val="22"/>
          <w:szCs w:val="22"/>
          <w:lang w:val="es-ES"/>
        </w:rPr>
      </w:pPr>
      <w:r w:rsidRPr="00C65DAD">
        <w:rPr>
          <w:rFonts w:ascii="Arial" w:hAnsi="Arial" w:cs="Arial"/>
          <w:sz w:val="22"/>
          <w:szCs w:val="22"/>
          <w:lang w:val="es-ES"/>
        </w:rPr>
        <w:t>Se debe cumplir con NFPA 855 y UL 9540</w:t>
      </w:r>
    </w:p>
    <w:p w14:paraId="69E78A18" w14:textId="77777777" w:rsidR="0054566B" w:rsidRPr="00C65DAD" w:rsidRDefault="0054566B" w:rsidP="00155F77">
      <w:pPr>
        <w:rPr>
          <w:rFonts w:ascii="Arial" w:hAnsi="Arial" w:cs="Arial"/>
          <w:sz w:val="22"/>
          <w:szCs w:val="22"/>
          <w:lang w:val="es-ES"/>
        </w:rPr>
      </w:pPr>
    </w:p>
    <w:p w14:paraId="72A9978D" w14:textId="77777777" w:rsidR="00155F77" w:rsidRPr="00C65DAD" w:rsidRDefault="00155F77" w:rsidP="0054566B">
      <w:pPr>
        <w:pStyle w:val="Ttulo2"/>
        <w:rPr>
          <w:rFonts w:ascii="Arial" w:hAnsi="Arial"/>
          <w:sz w:val="22"/>
          <w:szCs w:val="22"/>
          <w:lang w:val="es-ES"/>
        </w:rPr>
      </w:pPr>
      <w:bookmarkStart w:id="314" w:name="_Toc102052276"/>
      <w:bookmarkStart w:id="315" w:name="_Toc102053073"/>
      <w:bookmarkStart w:id="316" w:name="_Toc102121935"/>
      <w:bookmarkStart w:id="317" w:name="_Toc102137615"/>
      <w:bookmarkStart w:id="318" w:name="_Toc102375488"/>
      <w:bookmarkStart w:id="319" w:name="_Toc102377948"/>
      <w:bookmarkStart w:id="320" w:name="_Toc102383306"/>
      <w:bookmarkStart w:id="321" w:name="_Toc102463323"/>
      <w:bookmarkStart w:id="322" w:name="_Toc102644867"/>
      <w:bookmarkStart w:id="323" w:name="_Toc102656376"/>
      <w:bookmarkStart w:id="324" w:name="_Toc103512868"/>
      <w:bookmarkStart w:id="325" w:name="_Toc115353203"/>
      <w:bookmarkEnd w:id="314"/>
      <w:bookmarkEnd w:id="315"/>
      <w:bookmarkEnd w:id="316"/>
      <w:bookmarkEnd w:id="317"/>
      <w:bookmarkEnd w:id="318"/>
      <w:bookmarkEnd w:id="319"/>
      <w:bookmarkEnd w:id="320"/>
      <w:bookmarkEnd w:id="321"/>
      <w:bookmarkEnd w:id="322"/>
      <w:bookmarkEnd w:id="323"/>
      <w:r w:rsidRPr="00C65DAD">
        <w:rPr>
          <w:rFonts w:ascii="Arial" w:hAnsi="Arial"/>
          <w:sz w:val="22"/>
          <w:szCs w:val="22"/>
          <w:lang w:val="es-ES"/>
        </w:rPr>
        <w:lastRenderedPageBreak/>
        <w:t>Sistema de refrigeración</w:t>
      </w:r>
      <w:bookmarkEnd w:id="324"/>
      <w:bookmarkEnd w:id="325"/>
    </w:p>
    <w:p w14:paraId="6F27FE72"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mínima para aprobar este ítem: 0,2 Puntos</w:t>
      </w:r>
    </w:p>
    <w:p w14:paraId="6C594FED"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máxima para aprobar este ítem: 0,5 Puntos</w:t>
      </w:r>
    </w:p>
    <w:p w14:paraId="395C2252" w14:textId="77777777" w:rsidR="00155F77" w:rsidRPr="00C65DAD" w:rsidRDefault="00155F77" w:rsidP="0054566B">
      <w:pPr>
        <w:spacing w:before="240"/>
        <w:rPr>
          <w:rFonts w:ascii="Arial" w:hAnsi="Arial" w:cs="Arial"/>
          <w:sz w:val="22"/>
          <w:szCs w:val="22"/>
          <w:lang w:val="es-ES"/>
        </w:rPr>
      </w:pPr>
      <w:r w:rsidRPr="00C65DAD">
        <w:rPr>
          <w:rFonts w:ascii="Arial" w:hAnsi="Arial" w:cs="Arial"/>
          <w:sz w:val="22"/>
          <w:szCs w:val="22"/>
          <w:lang w:val="es-ES"/>
        </w:rPr>
        <w:t>Los sistemas de almacenamiento deben estar diseñados para operar normalmente hasta a máxima temperatura exterior histórica correspondiente en las localizaciones correspondientes. (las misma son superiores a una temperatura exterior de 40°C. Además, se solicita estanqueidad IP 54 o superior.</w:t>
      </w:r>
    </w:p>
    <w:p w14:paraId="1E9D7AEF" w14:textId="77777777" w:rsidR="00155F77" w:rsidRPr="00C65DAD" w:rsidRDefault="00155F77" w:rsidP="0054566B">
      <w:pPr>
        <w:spacing w:before="240"/>
        <w:rPr>
          <w:rFonts w:ascii="Arial" w:hAnsi="Arial" w:cs="Arial"/>
          <w:sz w:val="22"/>
          <w:szCs w:val="22"/>
          <w:lang w:val="es-ES"/>
        </w:rPr>
      </w:pPr>
      <w:r w:rsidRPr="00C65DAD">
        <w:rPr>
          <w:rFonts w:ascii="Arial" w:hAnsi="Arial" w:cs="Arial"/>
          <w:sz w:val="22"/>
          <w:szCs w:val="22"/>
          <w:lang w:val="es-ES"/>
        </w:rPr>
        <w:t>Se debe incluir un estudio térmico inicial en la oferta de almacenamiento, para garantizar que el sistema de refrigeración planificado mantenga una temperatura dentro del recinto de la batería que asegure que el sistema de almacenamiento pueda funcionar a plena potencia, incluso cuando el clima sea extremadamente caluroso (Superior a 40 °C, a verificar según histórico de la localización correspondiente).</w:t>
      </w:r>
    </w:p>
    <w:p w14:paraId="1A81DFD2" w14:textId="77777777" w:rsidR="00155F77" w:rsidRPr="00C65DAD" w:rsidRDefault="00155F77" w:rsidP="0054566B">
      <w:pPr>
        <w:spacing w:before="240"/>
        <w:rPr>
          <w:rFonts w:ascii="Arial" w:hAnsi="Arial" w:cs="Arial"/>
          <w:sz w:val="22"/>
          <w:szCs w:val="22"/>
          <w:lang w:val="es-ES"/>
        </w:rPr>
      </w:pPr>
      <w:r w:rsidRPr="00C65DAD">
        <w:rPr>
          <w:rFonts w:ascii="Arial" w:hAnsi="Arial" w:cs="Arial"/>
          <w:sz w:val="22"/>
          <w:szCs w:val="22"/>
          <w:lang w:val="es-ES"/>
        </w:rPr>
        <w:t>El oferente debe proporcionar todos los requisitos ambientales y los datos referidos a esta parte del proyecto, como hojas de datos y dibujos. Una nota de cálculo o resultados de pruebas que acrediten el correcto dimensionamiento de las unidades de refrigeración propuestas para permitir el funcionamiento continuo del BESS.</w:t>
      </w:r>
    </w:p>
    <w:p w14:paraId="03742939" w14:textId="77777777" w:rsidR="0054566B" w:rsidRPr="00C65DAD" w:rsidRDefault="0054566B" w:rsidP="0054566B">
      <w:pPr>
        <w:spacing w:before="240"/>
        <w:rPr>
          <w:rFonts w:ascii="Arial" w:hAnsi="Arial" w:cs="Arial"/>
          <w:sz w:val="22"/>
          <w:szCs w:val="22"/>
          <w:lang w:val="es-ES"/>
        </w:rPr>
      </w:pPr>
    </w:p>
    <w:p w14:paraId="1A5E3073" w14:textId="239BC12B" w:rsidR="00155F77" w:rsidRPr="003A3DD8" w:rsidRDefault="00155F77" w:rsidP="0054566B">
      <w:pPr>
        <w:pStyle w:val="Ttulo2"/>
        <w:rPr>
          <w:rFonts w:ascii="Arial" w:hAnsi="Arial"/>
          <w:color w:val="auto"/>
          <w:sz w:val="22"/>
          <w:szCs w:val="22"/>
          <w:lang w:val="es-ES"/>
        </w:rPr>
      </w:pPr>
      <w:bookmarkStart w:id="326" w:name="_Toc103512869"/>
      <w:bookmarkStart w:id="327" w:name="_Toc115353204"/>
      <w:r w:rsidRPr="003A3DD8">
        <w:rPr>
          <w:rFonts w:ascii="Arial" w:hAnsi="Arial"/>
          <w:color w:val="auto"/>
          <w:sz w:val="22"/>
          <w:szCs w:val="22"/>
          <w:lang w:val="es-ES"/>
        </w:rPr>
        <w:t xml:space="preserve">Sistema de </w:t>
      </w:r>
      <w:r w:rsidR="003A3DD8" w:rsidRPr="003A3DD8">
        <w:rPr>
          <w:rFonts w:ascii="Arial" w:hAnsi="Arial"/>
          <w:color w:val="auto"/>
          <w:sz w:val="22"/>
          <w:szCs w:val="22"/>
          <w:lang w:val="es-ES"/>
        </w:rPr>
        <w:t>Operación y C</w:t>
      </w:r>
      <w:r w:rsidRPr="003A3DD8">
        <w:rPr>
          <w:rFonts w:ascii="Arial" w:hAnsi="Arial"/>
          <w:color w:val="auto"/>
          <w:sz w:val="22"/>
          <w:szCs w:val="22"/>
          <w:lang w:val="es-ES"/>
        </w:rPr>
        <w:t>ontrol</w:t>
      </w:r>
      <w:bookmarkEnd w:id="326"/>
      <w:bookmarkEnd w:id="327"/>
    </w:p>
    <w:p w14:paraId="2A755CDB"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mínima para aprobar este ítem: 9,4 Puntos</w:t>
      </w:r>
    </w:p>
    <w:p w14:paraId="7378166C"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máxima para aprobar este ítem: 13 Puntos</w:t>
      </w:r>
    </w:p>
    <w:p w14:paraId="5989D815"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Principio de Operación del Sistema de Almacenamiento de Energía</w:t>
      </w:r>
    </w:p>
    <w:p w14:paraId="18338DE0"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El sistema de almacenamiento de Energía deberá proveer las siguientes funciones:</w:t>
      </w:r>
    </w:p>
    <w:p w14:paraId="0CD6819A" w14:textId="77777777" w:rsidR="003A3DD8" w:rsidRPr="003A3DD8" w:rsidRDefault="003A3DD8" w:rsidP="003A3DD8">
      <w:pPr>
        <w:pStyle w:val="Prrafodelista"/>
        <w:numPr>
          <w:ilvl w:val="0"/>
          <w:numId w:val="15"/>
        </w:numPr>
        <w:rPr>
          <w:rFonts w:ascii="Arial" w:hAnsi="Arial" w:cs="Arial"/>
          <w:sz w:val="22"/>
          <w:szCs w:val="22"/>
          <w:lang w:eastAsia="fr-FR"/>
        </w:rPr>
      </w:pPr>
      <w:r w:rsidRPr="003A3DD8">
        <w:rPr>
          <w:rFonts w:ascii="Arial" w:hAnsi="Arial" w:cs="Arial"/>
          <w:sz w:val="22"/>
          <w:szCs w:val="22"/>
          <w:lang w:eastAsia="fr-FR"/>
        </w:rPr>
        <w:t>Control de Tensión</w:t>
      </w:r>
    </w:p>
    <w:p w14:paraId="1C369F67" w14:textId="77777777" w:rsidR="003A3DD8" w:rsidRPr="003A3DD8" w:rsidRDefault="003A3DD8" w:rsidP="003A3DD8">
      <w:pPr>
        <w:pStyle w:val="Prrafodelista"/>
        <w:numPr>
          <w:ilvl w:val="0"/>
          <w:numId w:val="15"/>
        </w:numPr>
        <w:rPr>
          <w:rFonts w:ascii="Arial" w:hAnsi="Arial" w:cs="Arial"/>
          <w:sz w:val="22"/>
          <w:szCs w:val="22"/>
          <w:lang w:eastAsia="fr-FR"/>
        </w:rPr>
      </w:pPr>
      <w:r w:rsidRPr="003A3DD8">
        <w:rPr>
          <w:rFonts w:ascii="Arial" w:hAnsi="Arial" w:cs="Arial"/>
          <w:sz w:val="22"/>
          <w:szCs w:val="22"/>
          <w:lang w:eastAsia="fr-FR"/>
        </w:rPr>
        <w:t>Arbitraje Intertemporal de Precios (Swap de Energía)</w:t>
      </w:r>
    </w:p>
    <w:p w14:paraId="768DFD91" w14:textId="77777777" w:rsidR="003A3DD8" w:rsidRPr="003A3DD8" w:rsidRDefault="003A3DD8" w:rsidP="003A3DD8">
      <w:pPr>
        <w:pStyle w:val="Prrafodelista"/>
        <w:numPr>
          <w:ilvl w:val="0"/>
          <w:numId w:val="15"/>
        </w:numPr>
        <w:rPr>
          <w:rFonts w:ascii="Arial" w:hAnsi="Arial" w:cs="Arial"/>
          <w:sz w:val="22"/>
          <w:szCs w:val="22"/>
          <w:lang w:eastAsia="fr-FR"/>
        </w:rPr>
      </w:pPr>
      <w:r w:rsidRPr="003A3DD8">
        <w:rPr>
          <w:rFonts w:ascii="Arial" w:hAnsi="Arial" w:cs="Arial"/>
          <w:sz w:val="22"/>
          <w:szCs w:val="22"/>
          <w:lang w:eastAsia="fr-FR"/>
        </w:rPr>
        <w:t>Firmeza a Generación Renovable no Convencional</w:t>
      </w:r>
    </w:p>
    <w:p w14:paraId="4045AAFF" w14:textId="77777777" w:rsidR="003A3DD8" w:rsidRPr="003A3DD8" w:rsidRDefault="003A3DD8" w:rsidP="003A3DD8">
      <w:pPr>
        <w:pStyle w:val="Prrafodelista"/>
        <w:numPr>
          <w:ilvl w:val="0"/>
          <w:numId w:val="15"/>
        </w:numPr>
        <w:rPr>
          <w:rFonts w:ascii="Arial" w:hAnsi="Arial" w:cs="Arial"/>
          <w:sz w:val="22"/>
          <w:szCs w:val="22"/>
          <w:lang w:eastAsia="fr-FR"/>
        </w:rPr>
      </w:pPr>
      <w:r w:rsidRPr="003A3DD8">
        <w:rPr>
          <w:rFonts w:ascii="Arial" w:hAnsi="Arial" w:cs="Arial"/>
          <w:sz w:val="22"/>
          <w:szCs w:val="22"/>
          <w:lang w:eastAsia="fr-FR"/>
        </w:rPr>
        <w:t xml:space="preserve">Respaldo Grid Forming </w:t>
      </w:r>
    </w:p>
    <w:p w14:paraId="4BBDD446" w14:textId="77777777" w:rsidR="003A3DD8" w:rsidRPr="003A3DD8" w:rsidRDefault="003A3DD8" w:rsidP="003A3DD8">
      <w:pPr>
        <w:pStyle w:val="Prrafodelista"/>
        <w:numPr>
          <w:ilvl w:val="0"/>
          <w:numId w:val="15"/>
        </w:numPr>
        <w:rPr>
          <w:rFonts w:ascii="Arial" w:hAnsi="Arial" w:cs="Arial"/>
          <w:sz w:val="22"/>
          <w:szCs w:val="22"/>
          <w:lang w:eastAsia="fr-FR"/>
        </w:rPr>
      </w:pPr>
      <w:r w:rsidRPr="003A3DD8">
        <w:rPr>
          <w:rFonts w:ascii="Arial" w:hAnsi="Arial" w:cs="Arial"/>
          <w:sz w:val="22"/>
          <w:szCs w:val="22"/>
          <w:lang w:eastAsia="fr-FR"/>
        </w:rPr>
        <w:t xml:space="preserve">Balance o Reserva   </w:t>
      </w:r>
    </w:p>
    <w:p w14:paraId="4C8560E3"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En condiciones normales de la red el BESS se comportará como seguidor, inyectando o absorbiendo energía para realizar las funciones de SWAP y control de Tensión, el control del sistema deberá seguir las indicaciones realizadas por el programa de control técnico económico de UTE (OPF).</w:t>
      </w:r>
    </w:p>
    <w:p w14:paraId="33E2CE0A"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En condiciones anormales de la red, ante alguna falta en la red alimentadora, el Sistema deberá funcionar en modo stand-alone controlando la tensión en MT y la frecuencia del sistema y brindando la potencia necesaria para alimentar las cargas que se conectan a él en una red aislada del sistema de Trasmisión.</w:t>
      </w:r>
    </w:p>
    <w:p w14:paraId="1F072CDA" w14:textId="77777777" w:rsidR="003A3DD8" w:rsidRPr="003A3DD8" w:rsidRDefault="003A3DD8" w:rsidP="003A3DD8">
      <w:pPr>
        <w:rPr>
          <w:rFonts w:ascii="Arial" w:hAnsi="Arial" w:cs="Arial"/>
          <w:sz w:val="22"/>
          <w:szCs w:val="22"/>
          <w:lang w:eastAsia="fr-FR"/>
        </w:rPr>
      </w:pPr>
    </w:p>
    <w:p w14:paraId="71506B27"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En resumen:</w:t>
      </w:r>
    </w:p>
    <w:p w14:paraId="352BADB5" w14:textId="77777777" w:rsidR="003A3DD8" w:rsidRPr="003A3DD8" w:rsidRDefault="003A3DD8" w:rsidP="003A3DD8">
      <w:pPr>
        <w:pStyle w:val="Prrafodelista"/>
        <w:numPr>
          <w:ilvl w:val="0"/>
          <w:numId w:val="17"/>
        </w:numPr>
        <w:rPr>
          <w:rFonts w:ascii="Arial" w:hAnsi="Arial" w:cs="Arial"/>
          <w:sz w:val="22"/>
          <w:szCs w:val="22"/>
          <w:lang w:eastAsia="fr-FR"/>
        </w:rPr>
      </w:pPr>
      <w:r w:rsidRPr="003A3DD8">
        <w:rPr>
          <w:rFonts w:ascii="Arial" w:hAnsi="Arial" w:cs="Arial"/>
          <w:sz w:val="22"/>
          <w:szCs w:val="22"/>
          <w:lang w:eastAsia="fr-FR"/>
        </w:rPr>
        <w:t>La operación técnica del sistema y su interacción con la red será coordinada entre el Adjudicatario y UTE</w:t>
      </w:r>
    </w:p>
    <w:p w14:paraId="67B3BA04" w14:textId="77777777" w:rsidR="003A3DD8" w:rsidRPr="003A3DD8" w:rsidRDefault="003A3DD8" w:rsidP="003A3DD8">
      <w:pPr>
        <w:pStyle w:val="Prrafodelista"/>
        <w:numPr>
          <w:ilvl w:val="0"/>
          <w:numId w:val="17"/>
        </w:numPr>
        <w:rPr>
          <w:rFonts w:ascii="Arial" w:hAnsi="Arial" w:cs="Arial"/>
          <w:sz w:val="22"/>
          <w:szCs w:val="22"/>
          <w:lang w:eastAsia="fr-FR"/>
        </w:rPr>
      </w:pPr>
      <w:r w:rsidRPr="003A3DD8">
        <w:rPr>
          <w:rFonts w:ascii="Arial" w:hAnsi="Arial" w:cs="Arial"/>
          <w:sz w:val="22"/>
          <w:szCs w:val="22"/>
          <w:lang w:eastAsia="fr-FR"/>
        </w:rPr>
        <w:t>La operación económica será asumida por UTE, quién dará al BESS las consignas para el despacho de Potencia Activa (carga - descarga) y Potencia Reactiva (capacitiva - inductiva).</w:t>
      </w:r>
    </w:p>
    <w:p w14:paraId="74F40D4E" w14:textId="15AD1EBD" w:rsidR="003A3DD8" w:rsidRDefault="003A3DD8" w:rsidP="003A3DD8">
      <w:pPr>
        <w:pStyle w:val="Prrafodelista"/>
        <w:numPr>
          <w:ilvl w:val="0"/>
          <w:numId w:val="17"/>
        </w:numPr>
        <w:rPr>
          <w:rFonts w:ascii="Arial" w:hAnsi="Arial" w:cs="Arial"/>
          <w:sz w:val="22"/>
          <w:szCs w:val="22"/>
          <w:lang w:eastAsia="fr-FR"/>
        </w:rPr>
      </w:pPr>
      <w:r w:rsidRPr="003A3DD8">
        <w:rPr>
          <w:rFonts w:ascii="Arial" w:hAnsi="Arial" w:cs="Arial"/>
          <w:sz w:val="22"/>
          <w:szCs w:val="22"/>
          <w:lang w:eastAsia="fr-FR"/>
        </w:rPr>
        <w:t xml:space="preserve">El despacho (Potencia Activa, Potencia Reactiva, Servicios a la Red) será indicado por UTE de acuerdo a la evaluación técnico económica realizada por el OPF que </w:t>
      </w:r>
      <w:r w:rsidR="00A85B5C" w:rsidRPr="003A3DD8">
        <w:rPr>
          <w:rFonts w:ascii="Arial" w:hAnsi="Arial" w:cs="Arial"/>
          <w:sz w:val="22"/>
          <w:szCs w:val="22"/>
          <w:lang w:eastAsia="fr-FR"/>
        </w:rPr>
        <w:t>entregará</w:t>
      </w:r>
      <w:r w:rsidRPr="003A3DD8">
        <w:rPr>
          <w:rFonts w:ascii="Arial" w:hAnsi="Arial" w:cs="Arial"/>
          <w:sz w:val="22"/>
          <w:szCs w:val="22"/>
          <w:lang w:eastAsia="fr-FR"/>
        </w:rPr>
        <w:t xml:space="preserve"> las ordenes a través del SCADA.</w:t>
      </w:r>
    </w:p>
    <w:p w14:paraId="28694C7D" w14:textId="77777777" w:rsidR="00DF62D1" w:rsidRPr="003A3DD8" w:rsidRDefault="00DF62D1" w:rsidP="003A3DD8">
      <w:pPr>
        <w:pStyle w:val="Prrafodelista"/>
        <w:numPr>
          <w:ilvl w:val="0"/>
          <w:numId w:val="17"/>
        </w:numPr>
        <w:rPr>
          <w:rFonts w:ascii="Arial" w:hAnsi="Arial" w:cs="Arial"/>
          <w:sz w:val="22"/>
          <w:szCs w:val="22"/>
          <w:lang w:eastAsia="fr-FR"/>
        </w:rPr>
      </w:pPr>
    </w:p>
    <w:p w14:paraId="51AF7214" w14:textId="77777777" w:rsidR="003A3DD8" w:rsidRPr="003A3DD8" w:rsidRDefault="003A3DD8" w:rsidP="003A3DD8">
      <w:pPr>
        <w:rPr>
          <w:rFonts w:ascii="Arial" w:hAnsi="Arial" w:cs="Arial"/>
          <w:sz w:val="22"/>
          <w:szCs w:val="22"/>
          <w:lang w:eastAsia="fr-FR"/>
        </w:rPr>
      </w:pPr>
    </w:p>
    <w:p w14:paraId="52B85623" w14:textId="52952CE2" w:rsidR="003A3DD8" w:rsidRDefault="003A3DD8" w:rsidP="003A3DD8">
      <w:pPr>
        <w:rPr>
          <w:rFonts w:ascii="Arial" w:hAnsi="Arial" w:cs="Arial"/>
          <w:sz w:val="22"/>
          <w:szCs w:val="22"/>
          <w:u w:val="single"/>
          <w:lang w:eastAsia="fr-FR"/>
        </w:rPr>
      </w:pPr>
      <w:r w:rsidRPr="003A3DD8">
        <w:rPr>
          <w:rFonts w:ascii="Arial" w:hAnsi="Arial" w:cs="Arial"/>
          <w:sz w:val="22"/>
          <w:szCs w:val="22"/>
          <w:u w:val="single"/>
          <w:lang w:eastAsia="fr-FR"/>
        </w:rPr>
        <w:lastRenderedPageBreak/>
        <w:t>Funcionalidades del Sistema de Control</w:t>
      </w:r>
    </w:p>
    <w:p w14:paraId="3FE7CB3E" w14:textId="77777777" w:rsidR="00DF62D1" w:rsidRPr="003A3DD8" w:rsidRDefault="00DF62D1" w:rsidP="003A3DD8">
      <w:pPr>
        <w:rPr>
          <w:rFonts w:ascii="Arial" w:hAnsi="Arial" w:cs="Arial"/>
          <w:sz w:val="22"/>
          <w:szCs w:val="22"/>
          <w:u w:val="single"/>
          <w:lang w:eastAsia="fr-FR"/>
        </w:rPr>
      </w:pPr>
    </w:p>
    <w:p w14:paraId="04CD53A3"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Control Manual</w:t>
      </w:r>
    </w:p>
    <w:p w14:paraId="540E3C4D" w14:textId="77777777" w:rsidR="003A3DD8" w:rsidRPr="003A3DD8" w:rsidRDefault="003A3DD8" w:rsidP="003A3DD8">
      <w:pPr>
        <w:spacing w:before="240"/>
        <w:rPr>
          <w:rFonts w:ascii="Arial" w:hAnsi="Arial" w:cs="Arial"/>
          <w:sz w:val="22"/>
          <w:szCs w:val="22"/>
          <w:lang w:val="es-ES"/>
        </w:rPr>
      </w:pPr>
      <w:r w:rsidRPr="003A3DD8">
        <w:rPr>
          <w:rFonts w:ascii="Arial" w:hAnsi="Arial" w:cs="Arial"/>
          <w:sz w:val="22"/>
          <w:szCs w:val="22"/>
          <w:lang w:val="es-ES"/>
        </w:rPr>
        <w:t>El sistema de control debe permitir el ajuste de la frecuencia a 50 Hz, así como también debe permitir una operación a prueba de perturbaciones y debe permitir cambiar este sistema para operación manual.</w:t>
      </w:r>
    </w:p>
    <w:p w14:paraId="412C36A1" w14:textId="77777777" w:rsidR="003A3DD8" w:rsidRPr="003A3DD8" w:rsidRDefault="003A3DD8" w:rsidP="003A3DD8">
      <w:pPr>
        <w:spacing w:before="240"/>
        <w:rPr>
          <w:rFonts w:ascii="Arial" w:hAnsi="Arial" w:cs="Arial"/>
          <w:sz w:val="22"/>
          <w:szCs w:val="22"/>
          <w:lang w:val="es-ES"/>
        </w:rPr>
      </w:pPr>
      <w:r w:rsidRPr="003A3DD8">
        <w:rPr>
          <w:rFonts w:ascii="Arial" w:hAnsi="Arial" w:cs="Arial"/>
          <w:sz w:val="22"/>
          <w:szCs w:val="22"/>
          <w:lang w:val="es-ES"/>
        </w:rPr>
        <w:t>UTE debe poder controlar manualmente los sistemas de almacenamiento de energía tanto en la carga como en la descarga.</w:t>
      </w:r>
    </w:p>
    <w:p w14:paraId="75F52D1D" w14:textId="6B320D7C" w:rsidR="003A3DD8" w:rsidRDefault="003A3DD8" w:rsidP="003A3DD8">
      <w:pPr>
        <w:spacing w:before="240"/>
        <w:rPr>
          <w:rFonts w:ascii="Arial" w:hAnsi="Arial" w:cs="Arial"/>
          <w:sz w:val="22"/>
          <w:szCs w:val="22"/>
          <w:lang w:val="es-ES"/>
        </w:rPr>
      </w:pPr>
      <w:r w:rsidRPr="003A3DD8">
        <w:rPr>
          <w:rFonts w:ascii="Arial" w:hAnsi="Arial" w:cs="Arial"/>
          <w:sz w:val="22"/>
          <w:szCs w:val="22"/>
          <w:lang w:val="es-ES"/>
        </w:rPr>
        <w:t>La operación manual deberá incluir un modo de registro de perturbaciones, para registrar el estado de las variables del sistema con un paso de tiempo de un máximo de 50ms.</w:t>
      </w:r>
    </w:p>
    <w:p w14:paraId="7A3C3538" w14:textId="77777777" w:rsidR="003A3DD8" w:rsidRPr="003A3DD8" w:rsidRDefault="003A3DD8" w:rsidP="003A3DD8">
      <w:pPr>
        <w:spacing w:before="240"/>
        <w:rPr>
          <w:rFonts w:ascii="Arial" w:hAnsi="Arial" w:cs="Arial"/>
          <w:sz w:val="22"/>
          <w:szCs w:val="22"/>
          <w:lang w:eastAsia="fr-FR"/>
        </w:rPr>
      </w:pPr>
    </w:p>
    <w:p w14:paraId="59D09616"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Control Automatizado</w:t>
      </w:r>
    </w:p>
    <w:p w14:paraId="321AC134" w14:textId="77777777" w:rsidR="003A3DD8" w:rsidRPr="003A3DD8" w:rsidRDefault="003A3DD8" w:rsidP="003A3DD8">
      <w:pPr>
        <w:rPr>
          <w:rFonts w:ascii="Arial" w:hAnsi="Arial" w:cs="Arial"/>
          <w:sz w:val="22"/>
          <w:szCs w:val="22"/>
          <w:lang w:eastAsia="fr-FR"/>
        </w:rPr>
      </w:pPr>
    </w:p>
    <w:p w14:paraId="4772C15B"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El automatismo del Sistema de Almacenamiento de Energía deberá intercambiar información con el software de gestión diseñado por UTE, quien le indicará la función a realizar en el momento de tiempo.</w:t>
      </w:r>
    </w:p>
    <w:p w14:paraId="18709541"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El software de gestión diseñado por UTE está basado en un flujo de carga óptimo con restricciones técnico económicas que tendrán en cuenta entre otros:</w:t>
      </w:r>
    </w:p>
    <w:p w14:paraId="321AA63F"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Estado de la Red</w:t>
      </w:r>
    </w:p>
    <w:p w14:paraId="43688B3D"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Tensiones en los nodos correspondientes</w:t>
      </w:r>
    </w:p>
    <w:p w14:paraId="1CB28086"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Costos de Operación de la Red</w:t>
      </w:r>
    </w:p>
    <w:p w14:paraId="06F95499"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Costos de Mantenimiento de la Red</w:t>
      </w:r>
    </w:p>
    <w:p w14:paraId="262F22BD"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Costos Marginales de Energía del Sistema</w:t>
      </w:r>
    </w:p>
    <w:p w14:paraId="79546621"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Degradación de los elementos de la red (incluyendo el sistema de baterías)</w:t>
      </w:r>
    </w:p>
    <w:p w14:paraId="35DEE60B" w14:textId="77777777" w:rsidR="003A3DD8" w:rsidRPr="003A3DD8" w:rsidRDefault="003A3DD8" w:rsidP="003A3DD8">
      <w:pPr>
        <w:pStyle w:val="Prrafodelista"/>
        <w:numPr>
          <w:ilvl w:val="0"/>
          <w:numId w:val="16"/>
        </w:numPr>
        <w:rPr>
          <w:rFonts w:ascii="Arial" w:hAnsi="Arial" w:cs="Arial"/>
          <w:sz w:val="22"/>
          <w:szCs w:val="22"/>
          <w:lang w:eastAsia="fr-FR"/>
        </w:rPr>
      </w:pPr>
      <w:r w:rsidRPr="003A3DD8">
        <w:rPr>
          <w:rFonts w:ascii="Arial" w:hAnsi="Arial" w:cs="Arial"/>
          <w:sz w:val="22"/>
          <w:szCs w:val="22"/>
          <w:lang w:eastAsia="fr-FR"/>
        </w:rPr>
        <w:t>Pérdidas de Energía y Potencia</w:t>
      </w:r>
    </w:p>
    <w:p w14:paraId="432BF6C2" w14:textId="77777777"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El automatismo deberá responder a las funciones indicadas siempre y cuando sea capaz de hacerlo teniendo en cuenta las restricciones impuestas por el estado de las baterías.</w:t>
      </w:r>
    </w:p>
    <w:p w14:paraId="08A64440" w14:textId="77777777" w:rsidR="003A3DD8" w:rsidRPr="003A3DD8" w:rsidRDefault="003A3DD8" w:rsidP="003A3DD8">
      <w:pPr>
        <w:spacing w:before="240"/>
        <w:rPr>
          <w:rFonts w:ascii="Arial" w:hAnsi="Arial" w:cs="Arial"/>
          <w:sz w:val="22"/>
          <w:szCs w:val="22"/>
          <w:lang w:val="es-ES"/>
        </w:rPr>
      </w:pPr>
      <w:r w:rsidRPr="003A3DD8">
        <w:rPr>
          <w:rFonts w:ascii="Arial" w:hAnsi="Arial" w:cs="Arial"/>
          <w:sz w:val="22"/>
          <w:szCs w:val="22"/>
          <w:lang w:val="es-ES"/>
        </w:rPr>
        <w:t>La empresa constructora deberá detallar las posibilidades de comunicación/interconexión de su sistema con UTE, de forma de:</w:t>
      </w:r>
    </w:p>
    <w:p w14:paraId="6D950192" w14:textId="77777777" w:rsidR="003A3DD8" w:rsidRPr="003A3DD8" w:rsidRDefault="003A3DD8" w:rsidP="003A3DD8">
      <w:pPr>
        <w:spacing w:before="240"/>
        <w:rPr>
          <w:rFonts w:ascii="Arial" w:hAnsi="Arial" w:cs="Arial"/>
          <w:sz w:val="22"/>
          <w:szCs w:val="22"/>
          <w:lang w:val="es-ES"/>
        </w:rPr>
      </w:pPr>
      <w:r w:rsidRPr="003A3DD8">
        <w:rPr>
          <w:rFonts w:ascii="Arial" w:hAnsi="Arial" w:cs="Arial"/>
          <w:sz w:val="22"/>
          <w:szCs w:val="22"/>
          <w:lang w:val="es-ES"/>
        </w:rPr>
        <w:t>Instalación de una RTU (Remote Terminal Unit), en cuyo caso el oferente deberá describir los estándares de comunicación utilizados, así como las entradas y salidas a transferir.</w:t>
      </w:r>
    </w:p>
    <w:p w14:paraId="086A3255" w14:textId="77777777" w:rsidR="003A3DD8" w:rsidRPr="003A3DD8" w:rsidRDefault="003A3DD8" w:rsidP="003A3DD8">
      <w:pPr>
        <w:spacing w:before="240"/>
        <w:rPr>
          <w:rFonts w:ascii="Arial" w:hAnsi="Arial" w:cs="Arial"/>
          <w:sz w:val="22"/>
          <w:szCs w:val="22"/>
        </w:rPr>
      </w:pPr>
      <w:r w:rsidRPr="003A3DD8">
        <w:rPr>
          <w:rFonts w:ascii="Arial" w:hAnsi="Arial" w:cs="Arial"/>
          <w:sz w:val="22"/>
          <w:szCs w:val="22"/>
          <w:lang w:val="es-ES"/>
        </w:rPr>
        <w:t xml:space="preserve">Conexión a través de una conexión VPN segura, en cuyo caso el oferente deberá especificar los requisitos de la conexión a </w:t>
      </w:r>
      <w:r w:rsidRPr="003A3DD8">
        <w:rPr>
          <w:rFonts w:ascii="Arial" w:hAnsi="Arial" w:cs="Arial"/>
          <w:sz w:val="22"/>
          <w:szCs w:val="22"/>
        </w:rPr>
        <w:t>internet tanto a nivel de hardware (firewalls, switches) como de software (requisitos de VPN)</w:t>
      </w:r>
    </w:p>
    <w:p w14:paraId="6D1996C1" w14:textId="77777777" w:rsidR="003A3DD8" w:rsidRPr="003A3DD8" w:rsidRDefault="003A3DD8" w:rsidP="003A3DD8">
      <w:pPr>
        <w:rPr>
          <w:rFonts w:ascii="Arial" w:hAnsi="Arial" w:cs="Arial"/>
          <w:sz w:val="22"/>
          <w:szCs w:val="22"/>
          <w:lang w:eastAsia="fr-FR"/>
        </w:rPr>
      </w:pPr>
    </w:p>
    <w:p w14:paraId="029AB91F" w14:textId="77777777" w:rsidR="003A3DD8" w:rsidRDefault="003A3DD8" w:rsidP="003A3DD8">
      <w:pPr>
        <w:rPr>
          <w:rFonts w:ascii="Arial" w:hAnsi="Arial" w:cs="Arial"/>
          <w:sz w:val="22"/>
          <w:szCs w:val="22"/>
          <w:lang w:eastAsia="fr-FR"/>
        </w:rPr>
      </w:pPr>
    </w:p>
    <w:p w14:paraId="299512B9" w14:textId="03C39E40" w:rsidR="003A3DD8" w:rsidRPr="003A3DD8" w:rsidRDefault="003A3DD8" w:rsidP="003A3DD8">
      <w:pPr>
        <w:rPr>
          <w:rFonts w:ascii="Arial" w:hAnsi="Arial" w:cs="Arial"/>
          <w:sz w:val="22"/>
          <w:szCs w:val="22"/>
          <w:lang w:eastAsia="fr-FR"/>
        </w:rPr>
      </w:pPr>
      <w:r w:rsidRPr="003A3DD8">
        <w:rPr>
          <w:rFonts w:ascii="Arial" w:hAnsi="Arial" w:cs="Arial"/>
          <w:sz w:val="22"/>
          <w:szCs w:val="22"/>
          <w:lang w:eastAsia="fr-FR"/>
        </w:rPr>
        <w:t>Control automatizado: secuencias pre-programadas y lógica de operación</w:t>
      </w:r>
    </w:p>
    <w:p w14:paraId="56FC0D63" w14:textId="77777777" w:rsidR="003A3DD8" w:rsidRPr="003A3DD8" w:rsidRDefault="003A3DD8" w:rsidP="003A3DD8">
      <w:pPr>
        <w:spacing w:before="240"/>
        <w:rPr>
          <w:rFonts w:ascii="Arial" w:hAnsi="Arial" w:cs="Arial"/>
          <w:sz w:val="22"/>
          <w:szCs w:val="22"/>
        </w:rPr>
      </w:pPr>
      <w:r w:rsidRPr="003A3DD8">
        <w:rPr>
          <w:rFonts w:ascii="Arial" w:hAnsi="Arial" w:cs="Arial"/>
          <w:sz w:val="22"/>
          <w:szCs w:val="22"/>
        </w:rPr>
        <w:t>El sistema de energía de la batería deberá ser capaz de admitir automáticamente voltios/VAR de acuerdo con los requisitos del código de red y deberá integrar todas las funcionalidades esperadas para dichas instalaciones.</w:t>
      </w:r>
    </w:p>
    <w:p w14:paraId="1E9A6210" w14:textId="77777777" w:rsidR="003A3DD8" w:rsidRPr="003A3DD8" w:rsidRDefault="003A3DD8" w:rsidP="003A3DD8">
      <w:pPr>
        <w:spacing w:before="240"/>
        <w:rPr>
          <w:rFonts w:ascii="Arial" w:hAnsi="Arial" w:cs="Arial"/>
          <w:sz w:val="22"/>
          <w:szCs w:val="22"/>
        </w:rPr>
      </w:pPr>
      <w:r w:rsidRPr="003A3DD8">
        <w:rPr>
          <w:rFonts w:ascii="Arial" w:hAnsi="Arial" w:cs="Arial"/>
          <w:sz w:val="22"/>
          <w:szCs w:val="22"/>
        </w:rPr>
        <w:t>El sistema de energía de la batería deberá integrar al menos las siguientes funciones:</w:t>
      </w:r>
    </w:p>
    <w:p w14:paraId="23B0C426" w14:textId="77777777" w:rsidR="003A3DD8" w:rsidRPr="003A3DD8" w:rsidRDefault="003A3DD8" w:rsidP="003A3DD8">
      <w:pPr>
        <w:pStyle w:val="Prrafodelista"/>
        <w:spacing w:before="240"/>
        <w:rPr>
          <w:rFonts w:ascii="Arial" w:hAnsi="Arial" w:cs="Arial"/>
          <w:sz w:val="22"/>
          <w:szCs w:val="22"/>
        </w:rPr>
      </w:pPr>
      <w:r w:rsidRPr="003A3DD8">
        <w:rPr>
          <w:rFonts w:ascii="Arial" w:hAnsi="Arial" w:cs="Arial"/>
          <w:sz w:val="22"/>
          <w:szCs w:val="22"/>
        </w:rPr>
        <w:t>Gestión separada de cada bloque de batería/inversor individual para:</w:t>
      </w:r>
    </w:p>
    <w:p w14:paraId="4F61B275"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t>Maximice la eficiencia</w:t>
      </w:r>
    </w:p>
    <w:p w14:paraId="7208055F"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lastRenderedPageBreak/>
        <w:t>Garantice una degradación uniforme de todos los módulos de batería</w:t>
      </w:r>
    </w:p>
    <w:p w14:paraId="38C309AB"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t>Minimizar el impacto de la indisponibilidad de un equipo.</w:t>
      </w:r>
    </w:p>
    <w:p w14:paraId="2D56BE36"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t>Secuencias de arranque y parada automatizadas que permiten encender o apagar el sistema de forma segura</w:t>
      </w:r>
    </w:p>
    <w:p w14:paraId="73CBF654"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t>Integración de alarmas contra incendios y otras alarmas de seguridad de modo que el funcionamiento del sistema se detenga automáticamente en caso de que se active una alarma</w:t>
      </w:r>
    </w:p>
    <w:p w14:paraId="72B5F71D" w14:textId="77777777" w:rsidR="003A3DD8" w:rsidRPr="003A3DD8" w:rsidRDefault="003A3DD8" w:rsidP="003A3DD8">
      <w:pPr>
        <w:pStyle w:val="Prrafodelista"/>
        <w:numPr>
          <w:ilvl w:val="0"/>
          <w:numId w:val="32"/>
        </w:numPr>
        <w:spacing w:before="240" w:after="100" w:line="300" w:lineRule="exact"/>
        <w:rPr>
          <w:rFonts w:ascii="Arial" w:hAnsi="Arial" w:cs="Arial"/>
          <w:sz w:val="22"/>
          <w:szCs w:val="22"/>
        </w:rPr>
      </w:pPr>
      <w:r w:rsidRPr="003A3DD8">
        <w:rPr>
          <w:rFonts w:ascii="Arial" w:hAnsi="Arial" w:cs="Arial"/>
          <w:sz w:val="22"/>
          <w:szCs w:val="22"/>
        </w:rPr>
        <w:t>Supervisión de la gestión de la temperatura y ajuste del funcionamiento del sistema para mantener la temperatura dentro del rango aceptable.</w:t>
      </w:r>
    </w:p>
    <w:p w14:paraId="49D60474" w14:textId="77777777" w:rsidR="003A3DD8" w:rsidRPr="00C65DAD" w:rsidRDefault="003A3DD8" w:rsidP="003A3DD8">
      <w:pPr>
        <w:jc w:val="left"/>
        <w:rPr>
          <w:rFonts w:ascii="Arial" w:hAnsi="Arial" w:cs="Arial"/>
          <w:sz w:val="22"/>
          <w:szCs w:val="22"/>
        </w:rPr>
      </w:pPr>
      <w:r w:rsidRPr="00C65DAD">
        <w:rPr>
          <w:rFonts w:ascii="Arial" w:hAnsi="Arial" w:cs="Arial"/>
          <w:sz w:val="22"/>
          <w:szCs w:val="22"/>
        </w:rPr>
        <w:br w:type="page"/>
      </w:r>
    </w:p>
    <w:p w14:paraId="10FA9995" w14:textId="77777777" w:rsidR="00155F77" w:rsidRPr="00C65DAD" w:rsidRDefault="00155F77" w:rsidP="0054566B">
      <w:pPr>
        <w:pStyle w:val="Ttulo2"/>
        <w:rPr>
          <w:rFonts w:ascii="Arial" w:hAnsi="Arial"/>
          <w:sz w:val="22"/>
          <w:szCs w:val="22"/>
        </w:rPr>
      </w:pPr>
      <w:bookmarkStart w:id="328" w:name="_Toc103512870"/>
      <w:bookmarkStart w:id="329" w:name="_Toc115353205"/>
      <w:r w:rsidRPr="00C65DAD">
        <w:rPr>
          <w:rFonts w:ascii="Arial" w:hAnsi="Arial"/>
          <w:sz w:val="22"/>
          <w:szCs w:val="22"/>
        </w:rPr>
        <w:lastRenderedPageBreak/>
        <w:t>Arquitectura general</w:t>
      </w:r>
      <w:bookmarkEnd w:id="328"/>
      <w:bookmarkEnd w:id="329"/>
    </w:p>
    <w:p w14:paraId="78E29050"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mínima para aprobar este ítem: 0,2 Puntos</w:t>
      </w:r>
    </w:p>
    <w:p w14:paraId="26C74D31"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máxima para aprobar este ítem: 0,5 Puntos</w:t>
      </w:r>
    </w:p>
    <w:p w14:paraId="46E91BA7" w14:textId="77777777" w:rsidR="00463851" w:rsidRPr="00C65DAD" w:rsidRDefault="00155F77" w:rsidP="00155F77">
      <w:pPr>
        <w:rPr>
          <w:rFonts w:ascii="Arial" w:hAnsi="Arial" w:cs="Arial"/>
          <w:sz w:val="22"/>
          <w:szCs w:val="22"/>
          <w:lang w:val="es-ES"/>
        </w:rPr>
      </w:pPr>
      <w:r w:rsidRPr="00C65DAD">
        <w:rPr>
          <w:rFonts w:ascii="Arial" w:hAnsi="Arial" w:cs="Arial"/>
          <w:sz w:val="22"/>
          <w:szCs w:val="22"/>
          <w:lang w:val="es-ES"/>
        </w:rPr>
        <w:t>Se debe considerar la arquitectura correspondiente a un sistema de almacenamiento de</w:t>
      </w:r>
      <w:r w:rsidR="00463851" w:rsidRPr="00C65DAD">
        <w:rPr>
          <w:rFonts w:ascii="Arial" w:hAnsi="Arial" w:cs="Arial"/>
          <w:sz w:val="22"/>
          <w:szCs w:val="22"/>
          <w:lang w:val="es-ES"/>
        </w:rPr>
        <w:t>:</w:t>
      </w:r>
    </w:p>
    <w:p w14:paraId="77D6C11D" w14:textId="77777777" w:rsidR="00463851" w:rsidRPr="00C65DAD" w:rsidRDefault="00463851" w:rsidP="00625186">
      <w:pPr>
        <w:pStyle w:val="Prrafodelista"/>
        <w:numPr>
          <w:ilvl w:val="0"/>
          <w:numId w:val="60"/>
        </w:numPr>
        <w:rPr>
          <w:rFonts w:ascii="Arial" w:hAnsi="Arial" w:cs="Arial"/>
          <w:sz w:val="22"/>
          <w:szCs w:val="22"/>
        </w:rPr>
      </w:pPr>
      <w:r w:rsidRPr="00C65DAD">
        <w:rPr>
          <w:rFonts w:ascii="Arial" w:hAnsi="Arial" w:cs="Arial"/>
          <w:sz w:val="22"/>
          <w:szCs w:val="22"/>
        </w:rPr>
        <w:t>San Gregorio de Polanco: 10MVA/18MWh</w:t>
      </w:r>
    </w:p>
    <w:p w14:paraId="04BB6183" w14:textId="77777777" w:rsidR="00463851" w:rsidRPr="00C65DAD" w:rsidRDefault="00463851" w:rsidP="00625186">
      <w:pPr>
        <w:pStyle w:val="Prrafodelista"/>
        <w:numPr>
          <w:ilvl w:val="0"/>
          <w:numId w:val="60"/>
        </w:numPr>
        <w:rPr>
          <w:rFonts w:ascii="Arial" w:hAnsi="Arial" w:cs="Arial"/>
          <w:sz w:val="22"/>
          <w:szCs w:val="22"/>
        </w:rPr>
      </w:pPr>
      <w:r w:rsidRPr="00C65DAD">
        <w:rPr>
          <w:rFonts w:ascii="Arial" w:hAnsi="Arial" w:cs="Arial"/>
          <w:sz w:val="22"/>
          <w:szCs w:val="22"/>
        </w:rPr>
        <w:t>Sarandí del Yí: 8MVA/17MWh</w:t>
      </w:r>
    </w:p>
    <w:p w14:paraId="23988854" w14:textId="77777777" w:rsidR="00155F77" w:rsidRPr="00C65DAD" w:rsidRDefault="00155F77" w:rsidP="00155F77">
      <w:pPr>
        <w:rPr>
          <w:rFonts w:ascii="Arial" w:hAnsi="Arial" w:cs="Arial"/>
          <w:sz w:val="22"/>
          <w:szCs w:val="22"/>
          <w:lang w:val="es-ES"/>
        </w:rPr>
      </w:pPr>
      <w:r w:rsidRPr="00C65DAD">
        <w:rPr>
          <w:rFonts w:ascii="Arial" w:hAnsi="Arial" w:cs="Arial"/>
          <w:sz w:val="22"/>
          <w:szCs w:val="22"/>
          <w:lang w:val="es-ES"/>
        </w:rPr>
        <w:t>Todos los parámetros relacionados con el alcance del proyecto deben ser proporcionados a UTE acompañados de los siguientes documentos:</w:t>
      </w:r>
    </w:p>
    <w:p w14:paraId="2DB2B8A9" w14:textId="77777777" w:rsidR="00155F77" w:rsidRPr="00C65DAD" w:rsidRDefault="00155F77" w:rsidP="00F267B8">
      <w:pPr>
        <w:pStyle w:val="Prrafodelista"/>
        <w:numPr>
          <w:ilvl w:val="0"/>
          <w:numId w:val="35"/>
        </w:numPr>
        <w:spacing w:after="100" w:line="300" w:lineRule="exact"/>
        <w:rPr>
          <w:rFonts w:ascii="Arial" w:hAnsi="Arial" w:cs="Arial"/>
          <w:sz w:val="22"/>
          <w:szCs w:val="22"/>
          <w:lang w:val="en-US"/>
        </w:rPr>
      </w:pPr>
      <w:r w:rsidRPr="00C65DAD">
        <w:rPr>
          <w:rFonts w:ascii="Arial" w:hAnsi="Arial" w:cs="Arial"/>
          <w:sz w:val="22"/>
          <w:szCs w:val="22"/>
          <w:lang w:val="en-US"/>
        </w:rPr>
        <w:t>Layouts</w:t>
      </w:r>
    </w:p>
    <w:p w14:paraId="3C630370" w14:textId="77777777" w:rsidR="00155F77" w:rsidRPr="00C65DAD" w:rsidRDefault="00155F77" w:rsidP="00F267B8">
      <w:pPr>
        <w:pStyle w:val="Prrafodelista"/>
        <w:numPr>
          <w:ilvl w:val="0"/>
          <w:numId w:val="35"/>
        </w:numPr>
        <w:spacing w:after="100" w:line="300" w:lineRule="exact"/>
        <w:rPr>
          <w:rFonts w:ascii="Arial" w:hAnsi="Arial" w:cs="Arial"/>
          <w:sz w:val="22"/>
          <w:szCs w:val="22"/>
          <w:lang w:val="en-US"/>
        </w:rPr>
      </w:pPr>
      <w:r w:rsidRPr="00C65DAD">
        <w:rPr>
          <w:rFonts w:ascii="Arial" w:hAnsi="Arial" w:cs="Arial"/>
          <w:sz w:val="22"/>
          <w:szCs w:val="22"/>
          <w:lang w:val="en-US"/>
        </w:rPr>
        <w:t>Hojas de datos</w:t>
      </w:r>
    </w:p>
    <w:p w14:paraId="3D87A393" w14:textId="77777777" w:rsidR="00155F77" w:rsidRPr="00C65DAD" w:rsidRDefault="00155F77" w:rsidP="00F267B8">
      <w:pPr>
        <w:pStyle w:val="Prrafodelista"/>
        <w:numPr>
          <w:ilvl w:val="0"/>
          <w:numId w:val="35"/>
        </w:numPr>
        <w:spacing w:after="100" w:line="300" w:lineRule="exact"/>
        <w:rPr>
          <w:rFonts w:ascii="Arial" w:hAnsi="Arial" w:cs="Arial"/>
          <w:sz w:val="22"/>
          <w:szCs w:val="22"/>
          <w:lang w:val="es-ES"/>
        </w:rPr>
      </w:pPr>
      <w:r w:rsidRPr="00C65DAD">
        <w:rPr>
          <w:rFonts w:ascii="Arial" w:hAnsi="Arial" w:cs="Arial"/>
          <w:sz w:val="22"/>
          <w:szCs w:val="22"/>
          <w:lang w:val="es-ES"/>
        </w:rPr>
        <w:t>Documentación referente al diseño del sistema</w:t>
      </w:r>
    </w:p>
    <w:p w14:paraId="179B079C" w14:textId="77777777" w:rsidR="00155F77" w:rsidRPr="00C65DAD" w:rsidRDefault="00155F77" w:rsidP="00F267B8">
      <w:pPr>
        <w:pStyle w:val="Prrafodelista"/>
        <w:numPr>
          <w:ilvl w:val="0"/>
          <w:numId w:val="35"/>
        </w:numPr>
        <w:spacing w:after="100" w:line="300" w:lineRule="exact"/>
        <w:rPr>
          <w:rFonts w:ascii="Arial" w:hAnsi="Arial" w:cs="Arial"/>
          <w:sz w:val="22"/>
          <w:szCs w:val="22"/>
          <w:lang w:val="es-ES"/>
        </w:rPr>
      </w:pPr>
      <w:r w:rsidRPr="00C65DAD">
        <w:rPr>
          <w:rFonts w:ascii="Arial" w:hAnsi="Arial" w:cs="Arial"/>
          <w:sz w:val="22"/>
          <w:szCs w:val="22"/>
          <w:lang w:val="es-ES"/>
        </w:rPr>
        <w:t>Documentación referente a la arquitectura del sistema</w:t>
      </w:r>
    </w:p>
    <w:p w14:paraId="317FB0E8" w14:textId="77777777" w:rsidR="00155F77" w:rsidRPr="00C65DAD" w:rsidRDefault="00155F77" w:rsidP="00155F77">
      <w:pPr>
        <w:rPr>
          <w:rFonts w:ascii="Arial" w:hAnsi="Arial" w:cs="Arial"/>
          <w:sz w:val="22"/>
          <w:szCs w:val="22"/>
          <w:lang w:val="es-ES"/>
        </w:rPr>
      </w:pPr>
      <w:r w:rsidRPr="00C65DAD">
        <w:rPr>
          <w:rFonts w:ascii="Arial" w:hAnsi="Arial" w:cs="Arial"/>
          <w:sz w:val="22"/>
          <w:szCs w:val="22"/>
          <w:lang w:val="es-ES"/>
        </w:rPr>
        <w:t>La conexión de este sistema con el despacho nacional de carga será responsabilidad de UTE</w:t>
      </w:r>
      <w:r w:rsidR="00C336BD" w:rsidRPr="00C65DAD">
        <w:rPr>
          <w:rFonts w:ascii="Arial" w:hAnsi="Arial" w:cs="Arial"/>
          <w:sz w:val="22"/>
          <w:szCs w:val="22"/>
          <w:lang w:val="es-ES"/>
        </w:rPr>
        <w:t>.</w:t>
      </w:r>
    </w:p>
    <w:p w14:paraId="0AB287D4" w14:textId="77777777" w:rsidR="00155F77" w:rsidRPr="00C65DAD" w:rsidRDefault="00155F77" w:rsidP="00155F77">
      <w:pPr>
        <w:rPr>
          <w:rFonts w:ascii="Arial" w:hAnsi="Arial" w:cs="Arial"/>
          <w:sz w:val="22"/>
          <w:szCs w:val="22"/>
          <w:lang w:val="es-ES"/>
        </w:rPr>
      </w:pPr>
    </w:p>
    <w:p w14:paraId="7E1197CB" w14:textId="77777777" w:rsidR="00C5212C" w:rsidRPr="00C65DAD" w:rsidRDefault="00C5212C">
      <w:pPr>
        <w:jc w:val="left"/>
        <w:rPr>
          <w:rFonts w:ascii="Arial" w:hAnsi="Arial" w:cs="Arial"/>
          <w:sz w:val="22"/>
          <w:szCs w:val="22"/>
          <w:lang w:val="es-ES"/>
        </w:rPr>
      </w:pPr>
      <w:r w:rsidRPr="00C65DAD">
        <w:rPr>
          <w:rFonts w:ascii="Arial" w:hAnsi="Arial" w:cs="Arial"/>
          <w:sz w:val="22"/>
          <w:szCs w:val="22"/>
          <w:lang w:val="es-ES"/>
        </w:rPr>
        <w:br w:type="page"/>
      </w:r>
    </w:p>
    <w:p w14:paraId="03F94767" w14:textId="416420AC" w:rsidR="00155F77" w:rsidRPr="003A3DD8" w:rsidRDefault="00155F77" w:rsidP="0054566B">
      <w:pPr>
        <w:pStyle w:val="Ttulo2"/>
        <w:rPr>
          <w:rFonts w:ascii="Arial" w:hAnsi="Arial"/>
          <w:sz w:val="22"/>
          <w:szCs w:val="22"/>
          <w:lang w:val="es-ES"/>
        </w:rPr>
      </w:pPr>
      <w:bookmarkStart w:id="330" w:name="_Toc103512871"/>
      <w:bookmarkStart w:id="331" w:name="_Toc115353206"/>
      <w:r w:rsidRPr="003A3DD8">
        <w:rPr>
          <w:rFonts w:ascii="Arial" w:hAnsi="Arial"/>
          <w:sz w:val="22"/>
          <w:szCs w:val="22"/>
          <w:lang w:val="es-ES"/>
        </w:rPr>
        <w:lastRenderedPageBreak/>
        <w:t xml:space="preserve">Sistema de monitoreo </w:t>
      </w:r>
      <w:r w:rsidR="004E3068">
        <w:rPr>
          <w:rFonts w:ascii="Arial" w:hAnsi="Arial"/>
          <w:sz w:val="22"/>
          <w:szCs w:val="22"/>
          <w:lang w:val="es-ES"/>
        </w:rPr>
        <w:t xml:space="preserve">y reporte </w:t>
      </w:r>
      <w:r w:rsidRPr="003A3DD8">
        <w:rPr>
          <w:rFonts w:ascii="Arial" w:hAnsi="Arial"/>
          <w:sz w:val="22"/>
          <w:szCs w:val="22"/>
          <w:lang w:val="es-ES"/>
        </w:rPr>
        <w:t>SCADA</w:t>
      </w:r>
      <w:bookmarkEnd w:id="330"/>
      <w:bookmarkEnd w:id="331"/>
      <w:r w:rsidR="003A3DD8">
        <w:rPr>
          <w:rFonts w:ascii="Arial" w:hAnsi="Arial"/>
          <w:sz w:val="22"/>
          <w:szCs w:val="22"/>
          <w:lang w:val="es-ES"/>
        </w:rPr>
        <w:t xml:space="preserve"> </w:t>
      </w:r>
    </w:p>
    <w:p w14:paraId="0D34E940"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mínima para aprobar este ítem: 6 Puntos</w:t>
      </w:r>
    </w:p>
    <w:p w14:paraId="41E503E2" w14:textId="77777777" w:rsidR="00155F77" w:rsidRPr="00C65DAD" w:rsidRDefault="00155F77" w:rsidP="00155F77">
      <w:pPr>
        <w:pStyle w:val="Textegras"/>
        <w:rPr>
          <w:rFonts w:ascii="Arial" w:hAnsi="Arial" w:cs="Arial"/>
          <w:sz w:val="22"/>
          <w:szCs w:val="22"/>
          <w:lang w:val="es-ES"/>
        </w:rPr>
      </w:pPr>
      <w:r w:rsidRPr="00C65DAD">
        <w:rPr>
          <w:rFonts w:ascii="Arial" w:hAnsi="Arial" w:cs="Arial"/>
          <w:sz w:val="22"/>
          <w:szCs w:val="22"/>
          <w:lang w:val="es-ES"/>
        </w:rPr>
        <w:t>Puntuación máxima para aprobar este ítem: 10 Puntos</w:t>
      </w:r>
    </w:p>
    <w:p w14:paraId="09D2C175" w14:textId="77777777" w:rsidR="00155F77" w:rsidRPr="00C65DAD" w:rsidRDefault="00155F77" w:rsidP="00155F77">
      <w:pPr>
        <w:rPr>
          <w:rFonts w:ascii="Arial" w:hAnsi="Arial" w:cs="Arial"/>
          <w:sz w:val="22"/>
          <w:szCs w:val="22"/>
          <w:lang w:val="es-ES"/>
        </w:rPr>
      </w:pPr>
      <w:r w:rsidRPr="00C65DAD">
        <w:rPr>
          <w:rFonts w:ascii="Arial" w:hAnsi="Arial" w:cs="Arial"/>
          <w:sz w:val="22"/>
          <w:szCs w:val="22"/>
          <w:lang w:val="es-ES"/>
        </w:rPr>
        <w:t>El SCADA estará alojado en un gabinete independiente que estará en la subestación o sala de comando.</w:t>
      </w:r>
    </w:p>
    <w:p w14:paraId="75545C80" w14:textId="77777777" w:rsidR="00155F77" w:rsidRPr="00C65DAD" w:rsidRDefault="00155F77" w:rsidP="00155F77">
      <w:pPr>
        <w:rPr>
          <w:rFonts w:ascii="Arial" w:hAnsi="Arial" w:cs="Arial"/>
          <w:sz w:val="22"/>
          <w:szCs w:val="22"/>
          <w:lang w:val="es-ES"/>
        </w:rPr>
      </w:pPr>
      <w:r w:rsidRPr="00C65DAD">
        <w:rPr>
          <w:rFonts w:ascii="Arial" w:hAnsi="Arial" w:cs="Arial"/>
          <w:sz w:val="22"/>
          <w:szCs w:val="22"/>
          <w:lang w:val="es-ES"/>
        </w:rPr>
        <w:t>El mismo deberá contener:</w:t>
      </w:r>
    </w:p>
    <w:p w14:paraId="406D80C7" w14:textId="77777777" w:rsidR="00155F77" w:rsidRPr="00C65DAD" w:rsidRDefault="00155F77" w:rsidP="00F267B8">
      <w:pPr>
        <w:pStyle w:val="Listeflechen1"/>
        <w:numPr>
          <w:ilvl w:val="1"/>
          <w:numId w:val="29"/>
        </w:numPr>
        <w:rPr>
          <w:rFonts w:ascii="Arial" w:hAnsi="Arial" w:cs="Arial"/>
          <w:color w:val="auto"/>
          <w:sz w:val="22"/>
          <w:szCs w:val="22"/>
          <w:lang w:val="es-ES"/>
        </w:rPr>
      </w:pPr>
      <w:r w:rsidRPr="00C65DAD">
        <w:rPr>
          <w:rFonts w:ascii="Arial" w:hAnsi="Arial" w:cs="Arial"/>
          <w:color w:val="auto"/>
          <w:sz w:val="22"/>
          <w:szCs w:val="22"/>
          <w:lang w:val="es-ES"/>
        </w:rPr>
        <w:t>Sistema PLC. Se solicita al oferente que incluya un sistema de monitoreo de datos que registre todos los datos principales de utilización (energía, estado de carga...) en un intervalo de tiempo de 1 minuto (el intervalo de tiempo se ajustará si la garantía de la batería lo solicita). Estos datos relevantes deben registrarse en un servidor protegido en el sitio. El servidor (y todos los demás equipos informáticos sensibles) deben estar alimentados eléctricamente por una fuente de alimentación ininterrumpida (al menos 8 h), para evitar cualquier pérdida de datos. El servidor de datos debe incluir un nivel de redundancia de al menos RAID 1.</w:t>
      </w:r>
    </w:p>
    <w:p w14:paraId="43F229E2" w14:textId="77777777" w:rsidR="00155F77" w:rsidRPr="00C65DAD" w:rsidRDefault="00155F77" w:rsidP="00155F77">
      <w:pPr>
        <w:pStyle w:val="Listeflechen1"/>
        <w:rPr>
          <w:rFonts w:ascii="Arial" w:hAnsi="Arial" w:cs="Arial"/>
          <w:color w:val="auto"/>
          <w:sz w:val="22"/>
          <w:szCs w:val="22"/>
          <w:lang w:val="es-ES"/>
        </w:rPr>
      </w:pPr>
      <w:r w:rsidRPr="00C65DAD">
        <w:rPr>
          <w:rFonts w:ascii="Arial" w:hAnsi="Arial" w:cs="Arial"/>
          <w:color w:val="auto"/>
          <w:sz w:val="22"/>
          <w:szCs w:val="22"/>
          <w:lang w:val="es-ES"/>
        </w:rPr>
        <w:t>Sistema de supervisión. Este sistema de supervisión será accesible en una sala dedicada en el local de comando. Cualquier dato (voltaje, corriente, temperatura...) que se pueda hacer cumplir debe almacenarse en el sitio. Por ejemplo, si el oferente necesita controlar las temperaturas del módulo, así como el estado de carga del módulo para hacer cumplir la garantía del fabricante de la batería, estos datos se guardarán en el servidor local.</w:t>
      </w:r>
    </w:p>
    <w:p w14:paraId="3C3DA9E7" w14:textId="77777777" w:rsidR="00155F77" w:rsidRPr="00C65DAD" w:rsidRDefault="00155F77" w:rsidP="00155F77">
      <w:pPr>
        <w:pStyle w:val="Listeflechen1"/>
        <w:rPr>
          <w:rFonts w:ascii="Arial" w:hAnsi="Arial" w:cs="Arial"/>
          <w:color w:val="auto"/>
          <w:sz w:val="22"/>
          <w:szCs w:val="22"/>
          <w:lang w:val="es-ES"/>
        </w:rPr>
      </w:pPr>
      <w:r w:rsidRPr="00C65DAD">
        <w:rPr>
          <w:rFonts w:ascii="Arial" w:hAnsi="Arial" w:cs="Arial"/>
          <w:color w:val="auto"/>
          <w:sz w:val="22"/>
          <w:szCs w:val="22"/>
          <w:lang w:val="es-ES"/>
        </w:rPr>
        <w:t>Sistema de comunicación. Cada sitio deberá contar con un enlace de comunicación dedicado y exclusivo para intercambios en dos canales independientes y redundantes a ser especificados por el oferente. Esta comunicación a UTE está dentro del alcance de los oferentes y debe garantizar que el oferente pueda enviar datos al portal al que accederá UTE.</w:t>
      </w:r>
    </w:p>
    <w:p w14:paraId="62B441F5" w14:textId="7F076126" w:rsidR="004E3068" w:rsidRPr="004E3068" w:rsidRDefault="004E3068" w:rsidP="004E3068">
      <w:pPr>
        <w:pStyle w:val="Listeflechen1"/>
        <w:rPr>
          <w:rFonts w:ascii="Arial" w:hAnsi="Arial" w:cs="Arial"/>
          <w:color w:val="auto"/>
          <w:sz w:val="22"/>
          <w:szCs w:val="22"/>
          <w:lang w:val="es-ES"/>
        </w:rPr>
      </w:pPr>
      <w:r w:rsidRPr="004E3068">
        <w:rPr>
          <w:rFonts w:ascii="Arial" w:hAnsi="Arial" w:cs="Arial"/>
          <w:color w:val="auto"/>
          <w:sz w:val="22"/>
          <w:szCs w:val="22"/>
          <w:lang w:val="es-ES"/>
        </w:rPr>
        <w:t>Acceso remoto en tiempo real. El oferente debe proporcionar un medio de intercambio de información para acceder a los datos medidos y señales relevantes en el momento. Estos datos deberán estar disponibles en un formato de intercambio a acordar entre UTE y el Oferente. Este medio de intercambio deberá permitir además a UTE bajar estos datos desde la puesta en servicio hasta el momento actual.</w:t>
      </w:r>
    </w:p>
    <w:p w14:paraId="6D6282FD" w14:textId="77777777" w:rsidR="004E3068" w:rsidRPr="004E3068" w:rsidRDefault="004E3068" w:rsidP="004E3068">
      <w:pPr>
        <w:pStyle w:val="Listeflechen1"/>
        <w:numPr>
          <w:ilvl w:val="0"/>
          <w:numId w:val="0"/>
        </w:numPr>
        <w:ind w:left="1440"/>
        <w:rPr>
          <w:rFonts w:ascii="Arial" w:hAnsi="Arial" w:cs="Arial"/>
          <w:color w:val="auto"/>
          <w:sz w:val="22"/>
          <w:szCs w:val="22"/>
          <w:lang w:val="es-ES"/>
        </w:rPr>
      </w:pPr>
      <w:r w:rsidRPr="004E3068">
        <w:rPr>
          <w:rFonts w:ascii="Arial" w:hAnsi="Arial" w:cs="Arial"/>
          <w:color w:val="auto"/>
          <w:sz w:val="22"/>
          <w:szCs w:val="22"/>
          <w:lang w:val="es-ES"/>
        </w:rPr>
        <w:t>Reporte mensual. El oferente deberá proveer a UTE un reporte mensual detallado de ambas locaciones de los sistemas de almacenamiento detallado.</w:t>
      </w:r>
    </w:p>
    <w:p w14:paraId="21964CA3" w14:textId="340B5197" w:rsidR="004E3068" w:rsidRPr="004E3068" w:rsidRDefault="004E3068" w:rsidP="004E3068">
      <w:pPr>
        <w:pStyle w:val="Listeflechen1"/>
        <w:rPr>
          <w:rFonts w:ascii="Arial" w:hAnsi="Arial" w:cs="Arial"/>
          <w:color w:val="auto"/>
          <w:sz w:val="22"/>
          <w:szCs w:val="22"/>
          <w:lang w:val="es-ES"/>
        </w:rPr>
      </w:pPr>
      <w:r w:rsidRPr="004E3068">
        <w:rPr>
          <w:rFonts w:ascii="Arial" w:hAnsi="Arial" w:cs="Arial"/>
          <w:color w:val="auto"/>
          <w:sz w:val="22"/>
          <w:szCs w:val="22"/>
          <w:lang w:val="es-ES"/>
        </w:rPr>
        <w:t>Además de los conjuntos mencionados anteriormente, el panel de telecomunicaciones dispondrá de todos los equipos auxiliares que permitan el funcionamiento y protección de todos los equipos SCADA.</w:t>
      </w:r>
    </w:p>
    <w:p w14:paraId="18E2368B" w14:textId="77777777" w:rsidR="003A3DD8" w:rsidRDefault="003A3DD8">
      <w:pPr>
        <w:jc w:val="left"/>
        <w:rPr>
          <w:rFonts w:ascii="Arial" w:eastAsiaTheme="minorEastAsia" w:hAnsi="Arial" w:cs="Arial"/>
          <w:sz w:val="22"/>
          <w:szCs w:val="22"/>
          <w:lang w:val="es-ES" w:eastAsia="fr-FR"/>
        </w:rPr>
      </w:pPr>
      <w:r>
        <w:rPr>
          <w:rFonts w:ascii="Arial" w:hAnsi="Arial" w:cs="Arial"/>
          <w:sz w:val="22"/>
          <w:szCs w:val="22"/>
          <w:lang w:val="es-ES"/>
        </w:rPr>
        <w:br w:type="page"/>
      </w:r>
    </w:p>
    <w:p w14:paraId="7177422E" w14:textId="77777777" w:rsidR="00155F77" w:rsidRPr="00C65DAD" w:rsidRDefault="00155F77" w:rsidP="00C5212C">
      <w:pPr>
        <w:pStyle w:val="Ttulo2"/>
        <w:rPr>
          <w:rFonts w:ascii="Arial" w:hAnsi="Arial"/>
          <w:sz w:val="22"/>
          <w:szCs w:val="22"/>
        </w:rPr>
      </w:pPr>
      <w:bookmarkStart w:id="332" w:name="_Toc103512872"/>
      <w:bookmarkStart w:id="333" w:name="_Toc115353207"/>
      <w:r w:rsidRPr="00C65DAD">
        <w:rPr>
          <w:rFonts w:ascii="Arial" w:hAnsi="Arial"/>
          <w:sz w:val="22"/>
          <w:szCs w:val="22"/>
        </w:rPr>
        <w:lastRenderedPageBreak/>
        <w:t>Puesta en marcha</w:t>
      </w:r>
      <w:bookmarkEnd w:id="332"/>
      <w:bookmarkEnd w:id="333"/>
    </w:p>
    <w:p w14:paraId="0732C764"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2,5 Puntos</w:t>
      </w:r>
    </w:p>
    <w:p w14:paraId="4217F15D"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4,5 Puntos</w:t>
      </w:r>
    </w:p>
    <w:p w14:paraId="20F4EEB9" w14:textId="77777777" w:rsidR="00351992" w:rsidRPr="00351992" w:rsidRDefault="00351992" w:rsidP="00351992">
      <w:pPr>
        <w:spacing w:after="120"/>
        <w:rPr>
          <w:rFonts w:ascii="Arial" w:hAnsi="Arial" w:cs="Arial"/>
          <w:sz w:val="22"/>
          <w:szCs w:val="22"/>
        </w:rPr>
      </w:pPr>
      <w:r w:rsidRPr="00351992">
        <w:rPr>
          <w:rFonts w:ascii="Arial" w:hAnsi="Arial" w:cs="Arial"/>
          <w:sz w:val="22"/>
          <w:szCs w:val="22"/>
        </w:rPr>
        <w:t>Para la prueba de aceptación de equipos e instalaciones, se debe considerar la funcionalidad del equipo y su importancia para el sistema y la instalación, la seguridad, el tiempo y la temperatura alcanzada durante la operación, así como el riesgo de cortocircuitos.</w:t>
      </w:r>
    </w:p>
    <w:p w14:paraId="6F76ED2C" w14:textId="2E5FA4AD" w:rsidR="00351992" w:rsidRPr="00351992" w:rsidRDefault="00351992" w:rsidP="00351992">
      <w:pPr>
        <w:spacing w:after="120"/>
        <w:rPr>
          <w:rFonts w:ascii="Arial" w:hAnsi="Arial" w:cs="Arial"/>
          <w:sz w:val="22"/>
          <w:szCs w:val="22"/>
        </w:rPr>
      </w:pPr>
      <w:r w:rsidRPr="00351992">
        <w:rPr>
          <w:rFonts w:ascii="Arial" w:hAnsi="Arial" w:cs="Arial"/>
          <w:sz w:val="22"/>
          <w:szCs w:val="22"/>
        </w:rPr>
        <w:t xml:space="preserve">Todo ello definirá el tipo de pruebas a realizar, considerando el Anexo </w:t>
      </w:r>
      <w:r w:rsidRPr="00351992">
        <w:rPr>
          <w:rFonts w:ascii="Arial" w:hAnsi="Arial" w:cs="Arial"/>
          <w:sz w:val="22"/>
          <w:szCs w:val="22"/>
        </w:rPr>
        <w:fldChar w:fldCharType="begin"/>
      </w:r>
      <w:r w:rsidRPr="00351992">
        <w:rPr>
          <w:rFonts w:ascii="Arial" w:hAnsi="Arial" w:cs="Arial"/>
          <w:sz w:val="22"/>
          <w:szCs w:val="22"/>
        </w:rPr>
        <w:instrText xml:space="preserve"> REF _Ref110428758 \r \h </w:instrText>
      </w:r>
      <w:r>
        <w:rPr>
          <w:rFonts w:ascii="Arial" w:hAnsi="Arial" w:cs="Arial"/>
          <w:sz w:val="22"/>
          <w:szCs w:val="22"/>
        </w:rPr>
        <w:instrText xml:space="preserve"> \* MERGEFORMAT </w:instrText>
      </w:r>
      <w:r w:rsidRPr="00351992">
        <w:rPr>
          <w:rFonts w:ascii="Arial" w:hAnsi="Arial" w:cs="Arial"/>
          <w:sz w:val="22"/>
          <w:szCs w:val="22"/>
        </w:rPr>
      </w:r>
      <w:r w:rsidRPr="00351992">
        <w:rPr>
          <w:rFonts w:ascii="Arial" w:hAnsi="Arial" w:cs="Arial"/>
          <w:sz w:val="22"/>
          <w:szCs w:val="22"/>
        </w:rPr>
        <w:fldChar w:fldCharType="separate"/>
      </w:r>
      <w:r w:rsidR="0037689F">
        <w:rPr>
          <w:rFonts w:ascii="Arial" w:hAnsi="Arial" w:cs="Arial"/>
          <w:sz w:val="22"/>
          <w:szCs w:val="22"/>
        </w:rPr>
        <w:t>19.8</w:t>
      </w:r>
      <w:r w:rsidRPr="00351992">
        <w:rPr>
          <w:rFonts w:ascii="Arial" w:hAnsi="Arial" w:cs="Arial"/>
          <w:sz w:val="22"/>
          <w:szCs w:val="22"/>
        </w:rPr>
        <w:fldChar w:fldCharType="end"/>
      </w:r>
      <w:r w:rsidRPr="00351992">
        <w:rPr>
          <w:rFonts w:ascii="Arial" w:hAnsi="Arial" w:cs="Arial"/>
          <w:sz w:val="22"/>
          <w:szCs w:val="22"/>
        </w:rPr>
        <w:t>.</w:t>
      </w:r>
    </w:p>
    <w:p w14:paraId="4075AA25" w14:textId="2133AE2A" w:rsidR="00351992" w:rsidRPr="00351992" w:rsidRDefault="00351992" w:rsidP="00351992">
      <w:pPr>
        <w:spacing w:after="120"/>
        <w:rPr>
          <w:rFonts w:ascii="Arial" w:hAnsi="Arial" w:cs="Arial"/>
          <w:sz w:val="22"/>
          <w:szCs w:val="22"/>
        </w:rPr>
      </w:pPr>
      <w:r w:rsidRPr="00351992">
        <w:rPr>
          <w:rFonts w:ascii="Arial" w:hAnsi="Arial" w:cs="Arial"/>
          <w:sz w:val="22"/>
          <w:szCs w:val="22"/>
        </w:rPr>
        <w:t xml:space="preserve">En caso de no cumplimiento de las pruebas, no se </w:t>
      </w:r>
      <w:r w:rsidR="00A85B5C" w:rsidRPr="00351992">
        <w:rPr>
          <w:rFonts w:ascii="Arial" w:hAnsi="Arial" w:cs="Arial"/>
          <w:sz w:val="22"/>
          <w:szCs w:val="22"/>
        </w:rPr>
        <w:t>habilitará</w:t>
      </w:r>
      <w:r w:rsidRPr="00351992">
        <w:rPr>
          <w:rFonts w:ascii="Arial" w:hAnsi="Arial" w:cs="Arial"/>
          <w:sz w:val="22"/>
          <w:szCs w:val="22"/>
        </w:rPr>
        <w:t xml:space="preserve"> la puesta en marcha hasta tanto no se corrijan los problemas </w:t>
      </w:r>
      <w:r w:rsidR="00A85B5C" w:rsidRPr="00351992">
        <w:rPr>
          <w:rFonts w:ascii="Arial" w:hAnsi="Arial" w:cs="Arial"/>
          <w:sz w:val="22"/>
          <w:szCs w:val="22"/>
        </w:rPr>
        <w:t>detectados</w:t>
      </w:r>
      <w:r w:rsidRPr="00351992">
        <w:rPr>
          <w:rFonts w:ascii="Arial" w:hAnsi="Arial" w:cs="Arial"/>
          <w:sz w:val="22"/>
          <w:szCs w:val="22"/>
        </w:rPr>
        <w:t xml:space="preserve">. </w:t>
      </w:r>
    </w:p>
    <w:p w14:paraId="1CD09814" w14:textId="77777777" w:rsidR="00155F77" w:rsidRPr="00C65DAD" w:rsidRDefault="00155F77" w:rsidP="00155F77">
      <w:pPr>
        <w:spacing w:after="120"/>
        <w:rPr>
          <w:rFonts w:ascii="Arial" w:hAnsi="Arial" w:cs="Arial"/>
          <w:sz w:val="22"/>
          <w:szCs w:val="22"/>
        </w:rPr>
      </w:pPr>
      <w:r w:rsidRPr="00C65DAD">
        <w:rPr>
          <w:rFonts w:ascii="Arial" w:hAnsi="Arial" w:cs="Arial"/>
          <w:sz w:val="22"/>
          <w:szCs w:val="22"/>
        </w:rPr>
        <w:t>La documentación de puesta en marcha debe incluir lo siguiente:</w:t>
      </w:r>
    </w:p>
    <w:p w14:paraId="0966F263"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Flujo, control, diagrama eléctrico y diseño y planos de disposición general</w:t>
      </w:r>
    </w:p>
    <w:p w14:paraId="4D6D7F81"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Planos dimensionales del equipo.</w:t>
      </w:r>
    </w:p>
    <w:p w14:paraId="7CC152E6"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Documento que proporciona información sobre la forma, las dimensiones, la ubicación y la fijación del equipo o la funcionalidad.</w:t>
      </w:r>
    </w:p>
    <w:p w14:paraId="1F9635FF"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Especificaciones, incluida la capacidad de refrigeración, las condiciones de funcionamiento y los límites</w:t>
      </w:r>
    </w:p>
    <w:p w14:paraId="60A2359A"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El tipo de refrigerante del sistema y la carga; y tipo de aceite y carga de aceite</w:t>
      </w:r>
    </w:p>
    <w:p w14:paraId="49EF371A"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Condiciones de carga/descarga y funcionamiento</w:t>
      </w:r>
    </w:p>
    <w:p w14:paraId="7921B855"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Puntos de consigna para todos los controles y dispositivos de seguridad</w:t>
      </w:r>
    </w:p>
    <w:p w14:paraId="1DA9978E"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Información de puesta en marcha y funcionamiento de todos los componentes principales</w:t>
      </w:r>
    </w:p>
    <w:p w14:paraId="0E27F409"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Una copia del registro de puesta en servicio.</w:t>
      </w:r>
    </w:p>
    <w:p w14:paraId="2DC9C1C1"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Pruebas en sitio realizadas como pruebas de presión, estanqueidad, vacío y aislamiento eléctrico.</w:t>
      </w:r>
    </w:p>
    <w:p w14:paraId="301AE3B4"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Para sistemas más grandes, los controles del subsistema son realizados por diferentes subcontratistas para las corrientes, flujos y caídas de presión en funcionamiento.</w:t>
      </w:r>
    </w:p>
    <w:p w14:paraId="129E3B06"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Instrucciones y protocolos de operación</w:t>
      </w:r>
    </w:p>
    <w:p w14:paraId="5B4B055B"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Instrucciones y protocolos de mantenimiento</w:t>
      </w:r>
    </w:p>
    <w:p w14:paraId="68196C64"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Copias de instrucciones y manuales para todos los elementos de propiedad de los equipos</w:t>
      </w:r>
    </w:p>
    <w:p w14:paraId="32602D98"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Una lista de repuestos recomendados</w:t>
      </w:r>
    </w:p>
    <w:p w14:paraId="2EC1DDF6" w14:textId="77777777" w:rsidR="00155F77" w:rsidRPr="00C65DAD" w:rsidRDefault="00155F77" w:rsidP="00F267B8">
      <w:pPr>
        <w:pStyle w:val="Prrafodelista"/>
        <w:numPr>
          <w:ilvl w:val="0"/>
          <w:numId w:val="57"/>
        </w:numPr>
        <w:spacing w:after="100" w:line="300" w:lineRule="exact"/>
        <w:rPr>
          <w:rFonts w:ascii="Arial" w:hAnsi="Arial" w:cs="Arial"/>
          <w:sz w:val="22"/>
          <w:szCs w:val="22"/>
        </w:rPr>
      </w:pPr>
      <w:r w:rsidRPr="00C65DAD">
        <w:rPr>
          <w:rFonts w:ascii="Arial" w:hAnsi="Arial" w:cs="Arial"/>
          <w:sz w:val="22"/>
          <w:szCs w:val="22"/>
        </w:rPr>
        <w:t>Declaración de conformidad y cualquier otra información necesaria para completar el expediente de seguridad y salud</w:t>
      </w:r>
    </w:p>
    <w:p w14:paraId="5E6CF39E" w14:textId="77777777" w:rsidR="00155F77" w:rsidRPr="00C65DAD" w:rsidRDefault="00155F77" w:rsidP="00155F77">
      <w:pPr>
        <w:spacing w:after="120"/>
        <w:rPr>
          <w:rFonts w:ascii="Arial" w:hAnsi="Arial" w:cs="Arial"/>
          <w:sz w:val="22"/>
          <w:szCs w:val="22"/>
        </w:rPr>
      </w:pPr>
      <w:r w:rsidRPr="00C65DAD">
        <w:rPr>
          <w:rFonts w:ascii="Arial" w:hAnsi="Arial" w:cs="Arial"/>
          <w:sz w:val="22"/>
          <w:szCs w:val="22"/>
        </w:rPr>
        <w:t>Los manuales de operación y mantenimiento se emiten antes de la entrega del sistema de almacenamiento de energía.</w:t>
      </w:r>
    </w:p>
    <w:p w14:paraId="14CAD8A8" w14:textId="7F8CF44B" w:rsidR="00641028" w:rsidRDefault="00155F77" w:rsidP="00155F77">
      <w:pPr>
        <w:spacing w:after="120"/>
        <w:rPr>
          <w:rFonts w:ascii="Arial" w:hAnsi="Arial" w:cs="Arial"/>
          <w:sz w:val="22"/>
          <w:szCs w:val="22"/>
        </w:rPr>
      </w:pPr>
      <w:r w:rsidRPr="00C65DAD">
        <w:rPr>
          <w:rFonts w:ascii="Arial" w:hAnsi="Arial" w:cs="Arial"/>
          <w:sz w:val="22"/>
          <w:szCs w:val="22"/>
        </w:rPr>
        <w:t>Los documentos para la instalación y puesta en servicio se emiten antes del inicio de los trabajos de instalación en cuestión, y la documentación conforme a obra (“as it built”) se proporcionará después de las pruebas de aceptación y puesta en servicio con las modificaciones y actualizaciones.</w:t>
      </w:r>
    </w:p>
    <w:p w14:paraId="5D84DA84" w14:textId="77777777" w:rsidR="00641028" w:rsidRDefault="00641028">
      <w:pPr>
        <w:jc w:val="left"/>
        <w:rPr>
          <w:rFonts w:ascii="Arial" w:hAnsi="Arial" w:cs="Arial"/>
          <w:sz w:val="22"/>
          <w:szCs w:val="22"/>
        </w:rPr>
      </w:pPr>
      <w:r>
        <w:rPr>
          <w:rFonts w:ascii="Arial" w:hAnsi="Arial" w:cs="Arial"/>
          <w:sz w:val="22"/>
          <w:szCs w:val="22"/>
        </w:rPr>
        <w:br w:type="page"/>
      </w:r>
    </w:p>
    <w:p w14:paraId="44E659DB" w14:textId="0D761E17" w:rsidR="00155F77" w:rsidRPr="000F6F78" w:rsidRDefault="00155F77" w:rsidP="00C5212C">
      <w:pPr>
        <w:pStyle w:val="Ttulo2"/>
        <w:rPr>
          <w:rFonts w:ascii="Arial" w:hAnsi="Arial"/>
          <w:sz w:val="22"/>
          <w:szCs w:val="22"/>
        </w:rPr>
      </w:pPr>
      <w:bookmarkStart w:id="334" w:name="_Toc103512873"/>
      <w:bookmarkStart w:id="335" w:name="_Toc115353208"/>
      <w:r w:rsidRPr="000F6F78">
        <w:rPr>
          <w:rFonts w:ascii="Arial" w:hAnsi="Arial"/>
          <w:sz w:val="22"/>
          <w:szCs w:val="22"/>
        </w:rPr>
        <w:lastRenderedPageBreak/>
        <w:t xml:space="preserve">Garantías de </w:t>
      </w:r>
      <w:r w:rsidR="00641028" w:rsidRPr="000F6F78">
        <w:rPr>
          <w:rFonts w:ascii="Arial" w:hAnsi="Arial"/>
          <w:sz w:val="22"/>
          <w:szCs w:val="22"/>
        </w:rPr>
        <w:t>desempeño</w:t>
      </w:r>
      <w:r w:rsidRPr="000F6F78">
        <w:rPr>
          <w:rFonts w:ascii="Arial" w:hAnsi="Arial"/>
          <w:sz w:val="22"/>
          <w:szCs w:val="22"/>
        </w:rPr>
        <w:t xml:space="preserve"> del sistema</w:t>
      </w:r>
      <w:bookmarkEnd w:id="334"/>
      <w:bookmarkEnd w:id="335"/>
    </w:p>
    <w:p w14:paraId="0355856F" w14:textId="77777777" w:rsidR="000F6F78" w:rsidRPr="000F6F78" w:rsidRDefault="000F6F78" w:rsidP="000F6F78">
      <w:pPr>
        <w:spacing w:after="120"/>
        <w:rPr>
          <w:rFonts w:ascii="Arial" w:hAnsi="Arial" w:cs="Arial"/>
          <w:sz w:val="22"/>
          <w:szCs w:val="22"/>
        </w:rPr>
      </w:pPr>
      <w:r w:rsidRPr="000F6F78">
        <w:rPr>
          <w:rFonts w:ascii="Arial" w:hAnsi="Arial" w:cs="Arial"/>
          <w:sz w:val="22"/>
          <w:szCs w:val="22"/>
        </w:rPr>
        <w:t>El oferente garantizará la capacidad energética del Proyecto bajo Garantía de Capacidad, durante el período que se inicia desde la puesta en servicio y durante la vida útil del Proyecto (mínimo 15 años).</w:t>
      </w:r>
    </w:p>
    <w:p w14:paraId="02ECB172" w14:textId="2112D57D" w:rsidR="000F6F78" w:rsidRPr="000F6F78" w:rsidRDefault="000F6F78" w:rsidP="000F6F78">
      <w:pPr>
        <w:spacing w:before="240"/>
        <w:rPr>
          <w:rFonts w:ascii="Arial" w:hAnsi="Arial" w:cs="Arial"/>
          <w:sz w:val="22"/>
          <w:szCs w:val="22"/>
        </w:rPr>
      </w:pPr>
      <w:r w:rsidRPr="000F6F78">
        <w:rPr>
          <w:rFonts w:ascii="Arial" w:hAnsi="Arial" w:cs="Arial"/>
          <w:sz w:val="22"/>
          <w:szCs w:val="22"/>
        </w:rPr>
        <w:t xml:space="preserve">En cada año del período mencionado, la capacidad de energía medida por una prueba de desempeño deberá, ser como </w:t>
      </w:r>
      <w:r w:rsidR="009B127F" w:rsidRPr="000F6F78">
        <w:rPr>
          <w:rFonts w:ascii="Arial" w:hAnsi="Arial" w:cs="Arial"/>
          <w:sz w:val="22"/>
          <w:szCs w:val="22"/>
        </w:rPr>
        <w:t>mínimo</w:t>
      </w:r>
      <w:r w:rsidRPr="000F6F78">
        <w:rPr>
          <w:rFonts w:ascii="Arial" w:hAnsi="Arial" w:cs="Arial"/>
          <w:sz w:val="22"/>
          <w:szCs w:val="22"/>
        </w:rPr>
        <w:t xml:space="preserve"> la capacidad de energía garantizada en MWh.</w:t>
      </w:r>
    </w:p>
    <w:p w14:paraId="4D6005C8" w14:textId="77777777" w:rsidR="000F6F78" w:rsidRPr="000F6F78" w:rsidRDefault="000F6F78" w:rsidP="000F6F78">
      <w:pPr>
        <w:spacing w:after="120"/>
        <w:rPr>
          <w:rFonts w:ascii="Arial" w:hAnsi="Arial" w:cs="Arial"/>
          <w:sz w:val="22"/>
          <w:szCs w:val="22"/>
        </w:rPr>
      </w:pPr>
      <w:r w:rsidRPr="000F6F78">
        <w:rPr>
          <w:rFonts w:ascii="Arial" w:hAnsi="Arial" w:cs="Arial"/>
          <w:sz w:val="22"/>
          <w:szCs w:val="22"/>
        </w:rPr>
        <w:t>El oferente será responsable del déficit en la capacidad de energía y remediará dicho déficit antes de una nueva prueba</w:t>
      </w:r>
    </w:p>
    <w:p w14:paraId="076D1354" w14:textId="77777777" w:rsidR="000F6F78" w:rsidRPr="000F6F78" w:rsidRDefault="000F6F78" w:rsidP="000F6F78"/>
    <w:p w14:paraId="54120292" w14:textId="77777777" w:rsidR="00155F77" w:rsidRPr="000F6F78" w:rsidRDefault="00155F77" w:rsidP="00C5212C">
      <w:pPr>
        <w:pStyle w:val="Ttulo3"/>
        <w:rPr>
          <w:rFonts w:ascii="Arial" w:hAnsi="Arial" w:cs="Arial"/>
          <w:sz w:val="22"/>
          <w:szCs w:val="22"/>
        </w:rPr>
      </w:pPr>
      <w:bookmarkStart w:id="336" w:name="_Toc103512874"/>
      <w:bookmarkStart w:id="337" w:name="_Toc115353209"/>
      <w:r w:rsidRPr="000F6F78">
        <w:rPr>
          <w:rFonts w:ascii="Arial" w:hAnsi="Arial" w:cs="Arial"/>
          <w:sz w:val="22"/>
          <w:szCs w:val="22"/>
        </w:rPr>
        <w:t>Tiempo para responder a una falla</w:t>
      </w:r>
      <w:bookmarkEnd w:id="336"/>
      <w:bookmarkEnd w:id="337"/>
    </w:p>
    <w:p w14:paraId="51F976FA" w14:textId="77777777" w:rsidR="00155F77" w:rsidRPr="000F6F78" w:rsidRDefault="00155F77" w:rsidP="00155F77">
      <w:pPr>
        <w:pStyle w:val="Textegras"/>
        <w:rPr>
          <w:rFonts w:ascii="Arial" w:hAnsi="Arial" w:cs="Arial"/>
          <w:sz w:val="22"/>
          <w:szCs w:val="22"/>
          <w:lang w:val="es-UY"/>
        </w:rPr>
      </w:pPr>
      <w:r w:rsidRPr="000F6F78">
        <w:rPr>
          <w:rFonts w:ascii="Arial" w:hAnsi="Arial" w:cs="Arial"/>
          <w:sz w:val="22"/>
          <w:szCs w:val="22"/>
          <w:lang w:val="es-UY"/>
        </w:rPr>
        <w:t>Puntuación mínima para aprobar este ítem: 0,2 Puntos</w:t>
      </w:r>
    </w:p>
    <w:p w14:paraId="6A5629C9" w14:textId="77777777" w:rsidR="00155F77" w:rsidRPr="000F6F78" w:rsidRDefault="00155F77" w:rsidP="00155F77">
      <w:pPr>
        <w:pStyle w:val="Textegras"/>
        <w:rPr>
          <w:rFonts w:ascii="Arial" w:hAnsi="Arial" w:cs="Arial"/>
          <w:sz w:val="22"/>
          <w:szCs w:val="22"/>
          <w:lang w:val="es-UY"/>
        </w:rPr>
      </w:pPr>
      <w:r w:rsidRPr="000F6F78">
        <w:rPr>
          <w:rFonts w:ascii="Arial" w:hAnsi="Arial" w:cs="Arial"/>
          <w:sz w:val="22"/>
          <w:szCs w:val="22"/>
          <w:lang w:val="es-UY"/>
        </w:rPr>
        <w:t>Puntuación máxima para aprobar este ítem: 0,5 Puntos</w:t>
      </w:r>
    </w:p>
    <w:p w14:paraId="3336F56D" w14:textId="6D7768CF" w:rsidR="00641028" w:rsidRDefault="00641028" w:rsidP="00641028">
      <w:pPr>
        <w:spacing w:before="240"/>
        <w:rPr>
          <w:rFonts w:ascii="Arial" w:hAnsi="Arial" w:cs="Arial"/>
          <w:sz w:val="22"/>
          <w:szCs w:val="22"/>
        </w:rPr>
      </w:pPr>
      <w:r w:rsidRPr="000F6F78">
        <w:rPr>
          <w:rFonts w:ascii="Arial" w:hAnsi="Arial" w:cs="Arial"/>
          <w:sz w:val="22"/>
          <w:szCs w:val="22"/>
        </w:rPr>
        <w:t>El tiempo de respuesta para la localización de un fallo debe ser inferior a dos horas. Dentro de este plazo, el adjudicatario deberá tomar conocimiento de dicho fallo, comunicarlo a UTE e iniciar las acciones correspondientes para resolver el mismo.</w:t>
      </w:r>
      <w:r>
        <w:rPr>
          <w:rFonts w:ascii="Arial" w:hAnsi="Arial" w:cs="Arial"/>
          <w:sz w:val="22"/>
          <w:szCs w:val="22"/>
        </w:rPr>
        <w:t xml:space="preserve"> </w:t>
      </w:r>
    </w:p>
    <w:p w14:paraId="703FB6AF" w14:textId="5AEF1FA4" w:rsidR="00155F77" w:rsidRPr="005D58DD" w:rsidRDefault="00155F77" w:rsidP="000F6F78">
      <w:pPr>
        <w:spacing w:before="240"/>
        <w:rPr>
          <w:rFonts w:ascii="Arial" w:hAnsi="Arial" w:cs="Arial"/>
          <w:sz w:val="22"/>
          <w:szCs w:val="22"/>
        </w:rPr>
      </w:pPr>
    </w:p>
    <w:p w14:paraId="7FF49185" w14:textId="0377787D" w:rsidR="005D58DD" w:rsidRPr="005D58DD" w:rsidRDefault="00155F77" w:rsidP="002F282B">
      <w:pPr>
        <w:pStyle w:val="Ttulo3"/>
        <w:rPr>
          <w:rFonts w:ascii="Arial" w:hAnsi="Arial" w:cs="Arial"/>
        </w:rPr>
      </w:pPr>
      <w:bookmarkStart w:id="338" w:name="_Toc103512875"/>
      <w:bookmarkStart w:id="339" w:name="_Toc115353210"/>
      <w:r w:rsidRPr="005D58DD">
        <w:rPr>
          <w:rFonts w:ascii="Arial" w:hAnsi="Arial" w:cs="Arial"/>
          <w:sz w:val="22"/>
          <w:szCs w:val="22"/>
        </w:rPr>
        <w:t>Eficiencia de carga y descarga</w:t>
      </w:r>
      <w:bookmarkEnd w:id="338"/>
      <w:bookmarkEnd w:id="339"/>
    </w:p>
    <w:p w14:paraId="3DAF1CC9"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3 Puntos</w:t>
      </w:r>
    </w:p>
    <w:p w14:paraId="01F02024"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5 Puntos</w:t>
      </w:r>
    </w:p>
    <w:p w14:paraId="19D37310" w14:textId="77777777" w:rsidR="000F6F78" w:rsidRPr="005D58DD" w:rsidRDefault="000F6F78" w:rsidP="000F6F78">
      <w:pPr>
        <w:rPr>
          <w:rFonts w:ascii="Arial" w:hAnsi="Arial" w:cs="Arial"/>
          <w:sz w:val="22"/>
          <w:szCs w:val="22"/>
        </w:rPr>
      </w:pPr>
      <w:r w:rsidRPr="005D58DD">
        <w:rPr>
          <w:rFonts w:ascii="Arial" w:hAnsi="Arial" w:cs="Arial"/>
          <w:sz w:val="22"/>
          <w:szCs w:val="22"/>
        </w:rPr>
        <w:t>Los oferentes deberán garantizar una eficiencia de carga y descarga para el sistema de almacenamiento de energía durante su vida útil. La eficiencia de ida y vuelta se mide en el nivel de tensión de MT, durante el período de un año. La métrica tiene en cuenta todas las perdidas y consumos de energía de la Solución de Almacenamiento de Energía (incluyendo servicios auxiliares y consumos de aire acondicionado).</w:t>
      </w:r>
    </w:p>
    <w:p w14:paraId="5FF1F9E9" w14:textId="77777777" w:rsidR="000F6F78" w:rsidRPr="005D58DD" w:rsidRDefault="000F6F78" w:rsidP="000F6F78">
      <w:pPr>
        <w:rPr>
          <w:rFonts w:ascii="Arial" w:hAnsi="Arial" w:cs="Arial"/>
          <w:sz w:val="22"/>
          <w:szCs w:val="22"/>
        </w:rPr>
      </w:pPr>
    </w:p>
    <w:p w14:paraId="610D5C53" w14:textId="77777777" w:rsidR="000F6F78" w:rsidRPr="005D58DD" w:rsidRDefault="000F6F78" w:rsidP="000F6F78">
      <w:pPr>
        <w:rPr>
          <w:rFonts w:ascii="Arial" w:hAnsi="Arial" w:cs="Arial"/>
          <w:sz w:val="22"/>
          <w:szCs w:val="22"/>
        </w:rPr>
      </w:pPr>
      <w:r w:rsidRPr="005D58DD">
        <w:rPr>
          <w:rFonts w:ascii="Arial" w:hAnsi="Arial" w:cs="Arial"/>
          <w:sz w:val="22"/>
          <w:szCs w:val="22"/>
        </w:rPr>
        <w:t>La eficiencia de carga y descarga del sistema de almacenamiento debe ser superior al 84%. Por lo tanto, la métrica tiene en cuenta todas las pérdidas y consumos energéticos de la Planta (incluidos los consumos de auxiliares y HVAC).</w:t>
      </w:r>
    </w:p>
    <w:p w14:paraId="589BBF95" w14:textId="77777777" w:rsidR="000F6F78" w:rsidRPr="005D58DD" w:rsidRDefault="000F6F78" w:rsidP="000F6F78">
      <w:pPr>
        <w:rPr>
          <w:rFonts w:ascii="Arial" w:hAnsi="Arial" w:cs="Arial"/>
          <w:b/>
          <w:bCs/>
          <w:sz w:val="22"/>
          <w:szCs w:val="22"/>
        </w:rPr>
      </w:pPr>
    </w:p>
    <w:p w14:paraId="6A119264" w14:textId="1666164F" w:rsidR="000F6F78" w:rsidRPr="00C65DAD" w:rsidRDefault="000F6F78" w:rsidP="000F6F78">
      <w:pPr>
        <w:rPr>
          <w:rFonts w:ascii="Arial" w:hAnsi="Arial" w:cs="Arial"/>
          <w:sz w:val="22"/>
          <w:szCs w:val="22"/>
        </w:rPr>
      </w:pPr>
      <w:r w:rsidRPr="005D58DD">
        <w:rPr>
          <w:rFonts w:ascii="Arial" w:hAnsi="Arial" w:cs="Arial"/>
          <w:sz w:val="22"/>
          <w:szCs w:val="22"/>
        </w:rPr>
        <w:t xml:space="preserve">Otros parámetros relacionados con este tema se pueden encontrar en el Anexo </w:t>
      </w:r>
      <w:r w:rsidRPr="005D58DD">
        <w:rPr>
          <w:rFonts w:ascii="Arial" w:hAnsi="Arial" w:cs="Arial"/>
          <w:sz w:val="22"/>
          <w:szCs w:val="22"/>
        </w:rPr>
        <w:fldChar w:fldCharType="begin"/>
      </w:r>
      <w:r w:rsidRPr="005D58DD">
        <w:rPr>
          <w:rFonts w:ascii="Arial" w:hAnsi="Arial" w:cs="Arial"/>
          <w:sz w:val="22"/>
          <w:szCs w:val="22"/>
        </w:rPr>
        <w:instrText xml:space="preserve"> REF _Ref103860427 \r \h  \* MERGEFORMAT </w:instrText>
      </w:r>
      <w:r w:rsidRPr="005D58DD">
        <w:rPr>
          <w:rFonts w:ascii="Arial" w:hAnsi="Arial" w:cs="Arial"/>
          <w:sz w:val="22"/>
          <w:szCs w:val="22"/>
        </w:rPr>
      </w:r>
      <w:r w:rsidRPr="005D58DD">
        <w:rPr>
          <w:rFonts w:ascii="Arial" w:hAnsi="Arial" w:cs="Arial"/>
          <w:sz w:val="22"/>
          <w:szCs w:val="22"/>
        </w:rPr>
        <w:fldChar w:fldCharType="separate"/>
      </w:r>
      <w:r w:rsidR="0037689F">
        <w:rPr>
          <w:rFonts w:ascii="Arial" w:hAnsi="Arial" w:cs="Arial"/>
          <w:sz w:val="22"/>
          <w:szCs w:val="22"/>
        </w:rPr>
        <w:t>19.8</w:t>
      </w:r>
      <w:r w:rsidRPr="005D58DD">
        <w:rPr>
          <w:rFonts w:ascii="Arial" w:hAnsi="Arial" w:cs="Arial"/>
          <w:sz w:val="22"/>
          <w:szCs w:val="22"/>
        </w:rPr>
        <w:fldChar w:fldCharType="end"/>
      </w:r>
      <w:r w:rsidRPr="005D58DD">
        <w:rPr>
          <w:rFonts w:ascii="Arial" w:hAnsi="Arial" w:cs="Arial"/>
          <w:sz w:val="22"/>
          <w:szCs w:val="22"/>
        </w:rPr>
        <w:t>.</w:t>
      </w:r>
    </w:p>
    <w:p w14:paraId="6C267850" w14:textId="3B7F096D" w:rsidR="000F6F78" w:rsidRDefault="000F6F78" w:rsidP="00155F77">
      <w:pPr>
        <w:rPr>
          <w:rFonts w:ascii="Arial" w:hAnsi="Arial" w:cs="Arial"/>
          <w:sz w:val="22"/>
          <w:szCs w:val="22"/>
        </w:rPr>
      </w:pPr>
    </w:p>
    <w:p w14:paraId="3B116997" w14:textId="729E0545" w:rsidR="000F6F78" w:rsidRDefault="000F6F78" w:rsidP="00155F77">
      <w:pPr>
        <w:rPr>
          <w:rFonts w:ascii="Arial" w:hAnsi="Arial" w:cs="Arial"/>
          <w:sz w:val="22"/>
          <w:szCs w:val="22"/>
        </w:rPr>
      </w:pPr>
    </w:p>
    <w:p w14:paraId="5F97423A" w14:textId="77777777" w:rsidR="00155F77" w:rsidRPr="00C65DAD" w:rsidRDefault="00155F77" w:rsidP="00C5212C">
      <w:pPr>
        <w:pStyle w:val="Ttulo3"/>
        <w:rPr>
          <w:rFonts w:ascii="Arial" w:hAnsi="Arial" w:cs="Arial"/>
          <w:sz w:val="22"/>
          <w:szCs w:val="22"/>
        </w:rPr>
      </w:pPr>
      <w:bookmarkStart w:id="340" w:name="_Toc103512876"/>
      <w:bookmarkStart w:id="341" w:name="_Toc115353211"/>
      <w:r w:rsidRPr="00C65DAD">
        <w:rPr>
          <w:rFonts w:ascii="Arial" w:hAnsi="Arial" w:cs="Arial"/>
          <w:sz w:val="22"/>
          <w:szCs w:val="22"/>
        </w:rPr>
        <w:t>Garantía de disponibilidad del sistema de almacenamiento</w:t>
      </w:r>
      <w:bookmarkEnd w:id="340"/>
      <w:bookmarkEnd w:id="341"/>
    </w:p>
    <w:p w14:paraId="48D493E5"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3 Puntos</w:t>
      </w:r>
    </w:p>
    <w:p w14:paraId="1E3A9674"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5 Puntos</w:t>
      </w:r>
    </w:p>
    <w:p w14:paraId="7CBCD60B" w14:textId="77777777" w:rsidR="000F2AD8" w:rsidRPr="00C65DAD" w:rsidRDefault="000F2AD8" w:rsidP="000F2AD8">
      <w:pPr>
        <w:spacing w:before="240"/>
        <w:rPr>
          <w:rFonts w:ascii="Arial" w:hAnsi="Arial" w:cs="Arial"/>
          <w:sz w:val="22"/>
          <w:szCs w:val="22"/>
        </w:rPr>
      </w:pPr>
      <w:r w:rsidRPr="00C65DAD">
        <w:rPr>
          <w:rFonts w:ascii="Arial" w:hAnsi="Arial" w:cs="Arial"/>
          <w:sz w:val="22"/>
          <w:szCs w:val="22"/>
        </w:rPr>
        <w:t xml:space="preserve">La disponibilidad se define como la cantidad de tiempo (en horas) que el sistema está disponible para cargar o descargar sin limitación sobre las 8760 horas del año. El cálculo de disponibilidad </w:t>
      </w:r>
      <w:r>
        <w:rPr>
          <w:rFonts w:ascii="Arial" w:hAnsi="Arial" w:cs="Arial"/>
          <w:sz w:val="22"/>
          <w:szCs w:val="22"/>
        </w:rPr>
        <w:t xml:space="preserve">no </w:t>
      </w:r>
      <w:r w:rsidRPr="00C65DAD">
        <w:rPr>
          <w:rFonts w:ascii="Arial" w:hAnsi="Arial" w:cs="Arial"/>
          <w:sz w:val="22"/>
          <w:szCs w:val="22"/>
        </w:rPr>
        <w:t>incluirá el mantenimiento planificado.</w:t>
      </w:r>
    </w:p>
    <w:p w14:paraId="736C7102" w14:textId="77777777" w:rsidR="000F2AD8" w:rsidRPr="003D2EC4" w:rsidRDefault="000F2AD8" w:rsidP="000F2AD8">
      <w:pPr>
        <w:spacing w:before="240"/>
        <w:rPr>
          <w:rFonts w:ascii="Arial" w:hAnsi="Arial" w:cs="Arial"/>
          <w:sz w:val="22"/>
          <w:szCs w:val="22"/>
        </w:rPr>
      </w:pPr>
      <w:r w:rsidRPr="00C65DAD">
        <w:rPr>
          <w:rFonts w:ascii="Arial" w:hAnsi="Arial" w:cs="Arial"/>
          <w:sz w:val="22"/>
          <w:szCs w:val="22"/>
        </w:rPr>
        <w:t xml:space="preserve">La indisponibilidad parcial se calcula a prorrata de la parte del sistema no disponible tanto en términos </w:t>
      </w:r>
      <w:r w:rsidRPr="003D2EC4">
        <w:rPr>
          <w:rFonts w:ascii="Arial" w:hAnsi="Arial" w:cs="Arial"/>
          <w:sz w:val="22"/>
          <w:szCs w:val="22"/>
        </w:rPr>
        <w:t>de potencia como de Capacidad del sistema de almacenamiento de Energía Utilizable.</w:t>
      </w:r>
    </w:p>
    <w:p w14:paraId="2238543D" w14:textId="4FD0A5B7" w:rsidR="000F2AD8" w:rsidRPr="003D2EC4" w:rsidRDefault="000F2AD8" w:rsidP="000F2AD8">
      <w:pPr>
        <w:spacing w:before="240"/>
        <w:rPr>
          <w:rFonts w:ascii="Arial" w:hAnsi="Arial" w:cs="Arial"/>
          <w:bCs/>
          <w:sz w:val="22"/>
          <w:szCs w:val="22"/>
        </w:rPr>
      </w:pPr>
      <w:r w:rsidRPr="003D2EC4">
        <w:rPr>
          <w:rFonts w:ascii="Arial" w:hAnsi="Arial" w:cs="Arial"/>
          <w:bCs/>
          <w:sz w:val="22"/>
          <w:szCs w:val="22"/>
        </w:rPr>
        <w:t>El Oferente deberá proponer en su oferta un índice de disponibilidad que esté dispuesto a garantizar. Esta relación debe ser superior al 97%</w:t>
      </w:r>
      <w:r w:rsidR="003D2EC4" w:rsidRPr="003D2EC4">
        <w:rPr>
          <w:rFonts w:ascii="Arial" w:hAnsi="Arial" w:cs="Arial"/>
          <w:bCs/>
          <w:sz w:val="22"/>
          <w:szCs w:val="22"/>
        </w:rPr>
        <w:t>.</w:t>
      </w:r>
    </w:p>
    <w:p w14:paraId="5D06666B" w14:textId="766EB18D" w:rsidR="003D2EC4" w:rsidRPr="003D2EC4" w:rsidRDefault="003D2EC4" w:rsidP="00C5212C">
      <w:pPr>
        <w:spacing w:before="240"/>
        <w:rPr>
          <w:rFonts w:ascii="Arial" w:hAnsi="Arial" w:cs="Arial"/>
          <w:sz w:val="22"/>
          <w:szCs w:val="22"/>
        </w:rPr>
      </w:pPr>
      <w:r w:rsidRPr="003D2EC4">
        <w:rPr>
          <w:rFonts w:ascii="Arial" w:hAnsi="Arial" w:cs="Arial"/>
          <w:sz w:val="22"/>
          <w:szCs w:val="22"/>
        </w:rPr>
        <w:lastRenderedPageBreak/>
        <w:t xml:space="preserve">El </w:t>
      </w:r>
      <w:r w:rsidR="00A85B5C" w:rsidRPr="003D2EC4">
        <w:rPr>
          <w:rFonts w:ascii="Arial" w:hAnsi="Arial" w:cs="Arial"/>
          <w:sz w:val="22"/>
          <w:szCs w:val="22"/>
        </w:rPr>
        <w:t>cálculo</w:t>
      </w:r>
      <w:r w:rsidRPr="003D2EC4">
        <w:rPr>
          <w:rFonts w:ascii="Arial" w:hAnsi="Arial" w:cs="Arial"/>
          <w:sz w:val="22"/>
          <w:szCs w:val="22"/>
        </w:rPr>
        <w:t xml:space="preserve"> de la disponibilidad se detalle en el Capítulo </w:t>
      </w:r>
      <w:r w:rsidRPr="003D2EC4">
        <w:rPr>
          <w:rFonts w:ascii="Arial" w:hAnsi="Arial" w:cs="Arial"/>
          <w:sz w:val="22"/>
          <w:szCs w:val="22"/>
        </w:rPr>
        <w:fldChar w:fldCharType="begin"/>
      </w:r>
      <w:r w:rsidRPr="003D2EC4">
        <w:rPr>
          <w:rFonts w:ascii="Arial" w:hAnsi="Arial" w:cs="Arial"/>
          <w:sz w:val="22"/>
          <w:szCs w:val="22"/>
        </w:rPr>
        <w:instrText xml:space="preserve"> REF _Ref110429889 \r \h </w:instrText>
      </w:r>
      <w:r>
        <w:rPr>
          <w:rFonts w:ascii="Arial" w:hAnsi="Arial" w:cs="Arial"/>
          <w:sz w:val="22"/>
          <w:szCs w:val="22"/>
        </w:rPr>
        <w:instrText xml:space="preserve"> \* MERGEFORMAT </w:instrText>
      </w:r>
      <w:r w:rsidRPr="003D2EC4">
        <w:rPr>
          <w:rFonts w:ascii="Arial" w:hAnsi="Arial" w:cs="Arial"/>
          <w:sz w:val="22"/>
          <w:szCs w:val="22"/>
        </w:rPr>
      </w:r>
      <w:r w:rsidRPr="003D2EC4">
        <w:rPr>
          <w:rFonts w:ascii="Arial" w:hAnsi="Arial" w:cs="Arial"/>
          <w:sz w:val="22"/>
          <w:szCs w:val="22"/>
        </w:rPr>
        <w:fldChar w:fldCharType="separate"/>
      </w:r>
      <w:r w:rsidR="0037689F">
        <w:rPr>
          <w:rFonts w:ascii="Arial" w:hAnsi="Arial" w:cs="Arial"/>
          <w:sz w:val="22"/>
          <w:szCs w:val="22"/>
        </w:rPr>
        <w:t>17.1.3</w:t>
      </w:r>
      <w:r w:rsidRPr="003D2EC4">
        <w:rPr>
          <w:rFonts w:ascii="Arial" w:hAnsi="Arial" w:cs="Arial"/>
          <w:sz w:val="22"/>
          <w:szCs w:val="22"/>
        </w:rPr>
        <w:fldChar w:fldCharType="end"/>
      </w:r>
    </w:p>
    <w:p w14:paraId="248EBB6C" w14:textId="77777777" w:rsidR="00155F77" w:rsidRPr="00C65DAD" w:rsidRDefault="00155F77" w:rsidP="00155F77">
      <w:pPr>
        <w:rPr>
          <w:rFonts w:ascii="Arial" w:hAnsi="Arial" w:cs="Arial"/>
          <w:sz w:val="22"/>
          <w:szCs w:val="22"/>
        </w:rPr>
      </w:pPr>
    </w:p>
    <w:p w14:paraId="12B8D2D7" w14:textId="318AA757" w:rsidR="00155F77" w:rsidRPr="00C65DAD" w:rsidRDefault="00155F77" w:rsidP="00C5212C">
      <w:pPr>
        <w:pStyle w:val="Ttulo3"/>
        <w:rPr>
          <w:rFonts w:ascii="Arial" w:hAnsi="Arial" w:cs="Arial"/>
          <w:sz w:val="22"/>
          <w:szCs w:val="22"/>
        </w:rPr>
      </w:pPr>
      <w:bookmarkStart w:id="342" w:name="_Toc103512877"/>
      <w:bookmarkStart w:id="343" w:name="_Toc115353212"/>
      <w:r w:rsidRPr="00C65DAD">
        <w:rPr>
          <w:rFonts w:ascii="Arial" w:hAnsi="Arial" w:cs="Arial"/>
          <w:sz w:val="22"/>
          <w:szCs w:val="22"/>
        </w:rPr>
        <w:t xml:space="preserve">Capacidad </w:t>
      </w:r>
      <w:r w:rsidR="005D31CA">
        <w:rPr>
          <w:rFonts w:ascii="Arial" w:hAnsi="Arial" w:cs="Arial"/>
          <w:sz w:val="22"/>
          <w:szCs w:val="22"/>
        </w:rPr>
        <w:t>útil de Energía del Sistema de A</w:t>
      </w:r>
      <w:r w:rsidRPr="00C65DAD">
        <w:rPr>
          <w:rFonts w:ascii="Arial" w:hAnsi="Arial" w:cs="Arial"/>
          <w:sz w:val="22"/>
          <w:szCs w:val="22"/>
        </w:rPr>
        <w:t xml:space="preserve">lmacenamiento de </w:t>
      </w:r>
      <w:r w:rsidR="005D31CA">
        <w:rPr>
          <w:rFonts w:ascii="Arial" w:hAnsi="Arial" w:cs="Arial"/>
          <w:sz w:val="22"/>
          <w:szCs w:val="22"/>
        </w:rPr>
        <w:t>E</w:t>
      </w:r>
      <w:r w:rsidRPr="00C65DAD">
        <w:rPr>
          <w:rFonts w:ascii="Arial" w:hAnsi="Arial" w:cs="Arial"/>
          <w:sz w:val="22"/>
          <w:szCs w:val="22"/>
        </w:rPr>
        <w:t>nergía</w:t>
      </w:r>
      <w:bookmarkEnd w:id="342"/>
      <w:bookmarkEnd w:id="343"/>
    </w:p>
    <w:p w14:paraId="577D2E59"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6 Puntos</w:t>
      </w:r>
    </w:p>
    <w:p w14:paraId="78680347"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10 Puntos</w:t>
      </w:r>
    </w:p>
    <w:p w14:paraId="4952B560" w14:textId="77777777" w:rsidR="00463851" w:rsidRPr="00C65DAD" w:rsidRDefault="00463851" w:rsidP="00272BFB">
      <w:pPr>
        <w:spacing w:before="240"/>
        <w:rPr>
          <w:rFonts w:ascii="Arial" w:hAnsi="Arial" w:cs="Arial"/>
          <w:sz w:val="22"/>
          <w:szCs w:val="22"/>
        </w:rPr>
      </w:pPr>
    </w:p>
    <w:p w14:paraId="05050403" w14:textId="77777777" w:rsidR="00463851" w:rsidRPr="00EF5E26" w:rsidRDefault="00463851" w:rsidP="00463851">
      <w:pPr>
        <w:rPr>
          <w:rFonts w:ascii="Arial" w:hAnsi="Arial" w:cs="Arial"/>
          <w:sz w:val="22"/>
          <w:szCs w:val="22"/>
        </w:rPr>
      </w:pPr>
      <w:r w:rsidRPr="00EF5E26">
        <w:rPr>
          <w:rFonts w:ascii="Arial" w:hAnsi="Arial" w:cs="Arial"/>
          <w:sz w:val="22"/>
          <w:szCs w:val="22"/>
        </w:rPr>
        <w:t xml:space="preserve">El Sistema de Almacenamiento de Energía tiene que tener para San Gregorio de Polanco 18 MWh y para Sarandí del Yí 17 MWh disponible luego de transcurridos 15 años de operación. </w:t>
      </w:r>
    </w:p>
    <w:p w14:paraId="2C779C4A" w14:textId="49CBB6B1" w:rsidR="00463851" w:rsidRPr="00C65DAD" w:rsidRDefault="00463851" w:rsidP="00463851">
      <w:pPr>
        <w:spacing w:before="240"/>
        <w:rPr>
          <w:rFonts w:ascii="Arial" w:hAnsi="Arial" w:cs="Arial"/>
          <w:color w:val="FF0000"/>
          <w:sz w:val="22"/>
          <w:szCs w:val="22"/>
        </w:rPr>
      </w:pPr>
      <w:r w:rsidRPr="00EF5E26">
        <w:rPr>
          <w:rFonts w:ascii="Arial" w:hAnsi="Arial" w:cs="Arial"/>
          <w:sz w:val="22"/>
          <w:szCs w:val="22"/>
        </w:rPr>
        <w:t xml:space="preserve">El oferente debe dimensionar la Capacidad de Almacenamiento de Energía Útil en función de la degradación que está dispuesto a garantizar de acuerdo al ciclo de trabajo propuesto en el Anexo </w:t>
      </w:r>
      <w:r w:rsidRPr="00EF5E26">
        <w:rPr>
          <w:rFonts w:ascii="Arial" w:hAnsi="Arial" w:cs="Arial"/>
          <w:sz w:val="22"/>
          <w:szCs w:val="22"/>
        </w:rPr>
        <w:fldChar w:fldCharType="begin"/>
      </w:r>
      <w:r w:rsidRPr="00EF5E26">
        <w:rPr>
          <w:rFonts w:ascii="Arial" w:hAnsi="Arial" w:cs="Arial"/>
          <w:sz w:val="22"/>
          <w:szCs w:val="22"/>
        </w:rPr>
        <w:instrText xml:space="preserve"> REF _Ref94602581 \r \h  \* MERGEFORMAT </w:instrText>
      </w:r>
      <w:r w:rsidRPr="00EF5E26">
        <w:rPr>
          <w:rFonts w:ascii="Arial" w:hAnsi="Arial" w:cs="Arial"/>
          <w:sz w:val="22"/>
          <w:szCs w:val="22"/>
        </w:rPr>
      </w:r>
      <w:r w:rsidRPr="00EF5E26">
        <w:rPr>
          <w:rFonts w:ascii="Arial" w:hAnsi="Arial" w:cs="Arial"/>
          <w:sz w:val="22"/>
          <w:szCs w:val="22"/>
        </w:rPr>
        <w:fldChar w:fldCharType="separate"/>
      </w:r>
      <w:r w:rsidR="0037689F">
        <w:rPr>
          <w:rFonts w:ascii="Arial" w:hAnsi="Arial" w:cs="Arial"/>
          <w:sz w:val="22"/>
          <w:szCs w:val="22"/>
        </w:rPr>
        <w:t>19.1</w:t>
      </w:r>
      <w:r w:rsidRPr="00EF5E26">
        <w:rPr>
          <w:rFonts w:ascii="Arial" w:hAnsi="Arial" w:cs="Arial"/>
          <w:sz w:val="22"/>
          <w:szCs w:val="22"/>
        </w:rPr>
        <w:fldChar w:fldCharType="end"/>
      </w:r>
      <w:r w:rsidRPr="00EF5E26">
        <w:rPr>
          <w:rFonts w:ascii="Arial" w:hAnsi="Arial" w:cs="Arial"/>
          <w:sz w:val="22"/>
          <w:szCs w:val="22"/>
        </w:rPr>
        <w:t>. La capacidad de energía útil del sistema de almacenamiento no es constante, sino que varía a lo largo de los años junto con la degradación del sistema</w:t>
      </w:r>
      <w:r w:rsidRPr="00C65DAD">
        <w:rPr>
          <w:rFonts w:ascii="Arial" w:hAnsi="Arial" w:cs="Arial"/>
          <w:color w:val="FF0000"/>
          <w:sz w:val="22"/>
          <w:szCs w:val="22"/>
        </w:rPr>
        <w:t>.</w:t>
      </w:r>
    </w:p>
    <w:p w14:paraId="03B39B61" w14:textId="77777777" w:rsidR="00463851" w:rsidRPr="00C65DAD" w:rsidRDefault="00463851" w:rsidP="00463851">
      <w:pPr>
        <w:spacing w:before="240"/>
        <w:rPr>
          <w:rFonts w:ascii="Arial" w:hAnsi="Arial" w:cs="Arial"/>
          <w:sz w:val="22"/>
          <w:szCs w:val="22"/>
        </w:rPr>
      </w:pPr>
      <w:r w:rsidRPr="00C65DAD">
        <w:rPr>
          <w:rFonts w:ascii="Arial" w:hAnsi="Arial" w:cs="Arial"/>
          <w:sz w:val="22"/>
          <w:szCs w:val="22"/>
        </w:rPr>
        <w:t>Se deben seguir los siguientes parámetros:</w:t>
      </w:r>
    </w:p>
    <w:p w14:paraId="1C5C7936" w14:textId="723A8DE0" w:rsidR="00272BFB" w:rsidRPr="00C65DAD" w:rsidRDefault="00155F77" w:rsidP="00272BFB">
      <w:pPr>
        <w:spacing w:before="240"/>
        <w:rPr>
          <w:rFonts w:ascii="Arial" w:hAnsi="Arial" w:cs="Arial"/>
          <w:sz w:val="22"/>
          <w:szCs w:val="22"/>
        </w:rPr>
      </w:pPr>
      <w:r w:rsidRPr="00C65DAD">
        <w:rPr>
          <w:rFonts w:ascii="Arial" w:hAnsi="Arial" w:cs="Arial"/>
          <w:sz w:val="22"/>
          <w:szCs w:val="22"/>
        </w:rPr>
        <w:t xml:space="preserve">La capacidad utilizable del sistema de almacenamiento de energía se define como la cantidad de energía descargada por el sistema de almacenamiento de energía, medida en el punto de conexión, cuando el </w:t>
      </w:r>
      <w:r w:rsidRPr="005D31CA">
        <w:rPr>
          <w:rFonts w:ascii="Arial" w:hAnsi="Arial" w:cs="Arial"/>
          <w:sz w:val="22"/>
          <w:szCs w:val="22"/>
        </w:rPr>
        <w:t xml:space="preserve">sistema se descarga continuamente desde el estado de carga máximo en el que el BESS puede operar a potencia nominal al Estado de carga mínimo en el que el BESS puede operar a su potencia nominal. En el Anexo </w:t>
      </w:r>
      <w:r w:rsidR="00093679" w:rsidRPr="005D31CA">
        <w:rPr>
          <w:rFonts w:ascii="Arial" w:hAnsi="Arial" w:cs="Arial"/>
          <w:sz w:val="22"/>
          <w:szCs w:val="22"/>
        </w:rPr>
        <w:fldChar w:fldCharType="begin"/>
      </w:r>
      <w:r w:rsidR="00093679" w:rsidRPr="005D31CA">
        <w:rPr>
          <w:rFonts w:ascii="Arial" w:hAnsi="Arial" w:cs="Arial"/>
          <w:sz w:val="22"/>
          <w:szCs w:val="22"/>
        </w:rPr>
        <w:instrText xml:space="preserve"> REF _Ref109915332 \r \h </w:instrText>
      </w:r>
      <w:r w:rsidR="002933D0" w:rsidRPr="005D31CA">
        <w:rPr>
          <w:rFonts w:ascii="Arial" w:hAnsi="Arial" w:cs="Arial"/>
          <w:sz w:val="22"/>
          <w:szCs w:val="22"/>
        </w:rPr>
        <w:instrText xml:space="preserve"> \* MERGEFORMAT </w:instrText>
      </w:r>
      <w:r w:rsidR="00093679" w:rsidRPr="005D31CA">
        <w:rPr>
          <w:rFonts w:ascii="Arial" w:hAnsi="Arial" w:cs="Arial"/>
          <w:sz w:val="22"/>
          <w:szCs w:val="22"/>
        </w:rPr>
      </w:r>
      <w:r w:rsidR="00093679" w:rsidRPr="005D31CA">
        <w:rPr>
          <w:rFonts w:ascii="Arial" w:hAnsi="Arial" w:cs="Arial"/>
          <w:sz w:val="22"/>
          <w:szCs w:val="22"/>
        </w:rPr>
        <w:fldChar w:fldCharType="separate"/>
      </w:r>
      <w:r w:rsidR="0037689F">
        <w:rPr>
          <w:rFonts w:ascii="Arial" w:hAnsi="Arial" w:cs="Arial"/>
          <w:sz w:val="22"/>
          <w:szCs w:val="22"/>
        </w:rPr>
        <w:t>19.8</w:t>
      </w:r>
      <w:r w:rsidR="00093679" w:rsidRPr="005D31CA">
        <w:rPr>
          <w:rFonts w:ascii="Arial" w:hAnsi="Arial" w:cs="Arial"/>
          <w:sz w:val="22"/>
          <w:szCs w:val="22"/>
        </w:rPr>
        <w:fldChar w:fldCharType="end"/>
      </w:r>
      <w:r w:rsidR="003935C2" w:rsidRPr="005D31CA">
        <w:rPr>
          <w:rFonts w:ascii="Arial" w:hAnsi="Arial" w:cs="Arial"/>
          <w:sz w:val="22"/>
          <w:szCs w:val="22"/>
        </w:rPr>
        <w:t xml:space="preserve"> </w:t>
      </w:r>
      <w:r w:rsidRPr="005D31CA">
        <w:rPr>
          <w:rFonts w:ascii="Arial" w:hAnsi="Arial" w:cs="Arial"/>
          <w:sz w:val="22"/>
          <w:szCs w:val="22"/>
        </w:rPr>
        <w:t>se proporciona un protocolo de prueba.</w:t>
      </w:r>
      <w:r w:rsidRPr="00C65DAD">
        <w:rPr>
          <w:rFonts w:ascii="Arial" w:hAnsi="Arial" w:cs="Arial"/>
          <w:sz w:val="22"/>
          <w:szCs w:val="22"/>
        </w:rPr>
        <w:t xml:space="preserve"> </w:t>
      </w:r>
    </w:p>
    <w:p w14:paraId="22A2BD19" w14:textId="09E233D0" w:rsidR="00272BFB" w:rsidRPr="00C65DAD" w:rsidRDefault="00155F77" w:rsidP="00272BFB">
      <w:pPr>
        <w:spacing w:before="240"/>
        <w:rPr>
          <w:rFonts w:ascii="Arial" w:hAnsi="Arial" w:cs="Arial"/>
          <w:sz w:val="22"/>
          <w:szCs w:val="22"/>
        </w:rPr>
      </w:pPr>
      <w:r w:rsidRPr="00C65DAD">
        <w:rPr>
          <w:rFonts w:ascii="Arial" w:hAnsi="Arial" w:cs="Arial"/>
          <w:sz w:val="22"/>
          <w:szCs w:val="22"/>
        </w:rPr>
        <w:t xml:space="preserve">El oferente deberá asumir que este protocolo de prueba se utilizará para medir la capacidad </w:t>
      </w:r>
      <w:r w:rsidR="00A85B5C" w:rsidRPr="00C65DAD">
        <w:rPr>
          <w:rFonts w:ascii="Arial" w:hAnsi="Arial" w:cs="Arial"/>
          <w:sz w:val="22"/>
          <w:szCs w:val="22"/>
        </w:rPr>
        <w:t>del</w:t>
      </w:r>
      <w:r w:rsidRPr="00C65DAD">
        <w:rPr>
          <w:rFonts w:ascii="Arial" w:hAnsi="Arial" w:cs="Arial"/>
          <w:sz w:val="22"/>
          <w:szCs w:val="22"/>
        </w:rPr>
        <w:t xml:space="preserve"> </w:t>
      </w:r>
      <w:r w:rsidRPr="005D31CA">
        <w:rPr>
          <w:rFonts w:ascii="Arial" w:hAnsi="Arial" w:cs="Arial"/>
          <w:sz w:val="22"/>
          <w:szCs w:val="22"/>
        </w:rPr>
        <w:t>BESS en el sitio cada vez que se realicen mediciones de capacidad. Se requiere que la Capacidad del Sistema de Almacenamiento de Energía Útil sea superior al valor presentado en la</w:t>
      </w:r>
      <w:r w:rsidR="005D31CA" w:rsidRPr="005D31CA">
        <w:rPr>
          <w:rFonts w:ascii="Arial" w:hAnsi="Arial" w:cs="Arial"/>
          <w:sz w:val="22"/>
          <w:szCs w:val="22"/>
        </w:rPr>
        <w:t>s</w:t>
      </w:r>
      <w:r w:rsidRPr="005D31CA">
        <w:rPr>
          <w:rFonts w:ascii="Arial" w:hAnsi="Arial" w:cs="Arial"/>
          <w:sz w:val="22"/>
          <w:szCs w:val="22"/>
        </w:rPr>
        <w:t xml:space="preserve"> Tabla</w:t>
      </w:r>
      <w:r w:rsidR="005D31CA" w:rsidRPr="005D31CA">
        <w:rPr>
          <w:rFonts w:ascii="Arial" w:hAnsi="Arial" w:cs="Arial"/>
          <w:sz w:val="22"/>
          <w:szCs w:val="22"/>
        </w:rPr>
        <w:t>s 9 y 10</w:t>
      </w:r>
      <w:r w:rsidRPr="005D31CA">
        <w:rPr>
          <w:rFonts w:ascii="Arial" w:hAnsi="Arial" w:cs="Arial"/>
          <w:sz w:val="22"/>
          <w:szCs w:val="22"/>
        </w:rPr>
        <w:t>.</w:t>
      </w:r>
      <w:r w:rsidRPr="00C65DAD">
        <w:rPr>
          <w:rFonts w:ascii="Arial" w:hAnsi="Arial" w:cs="Arial"/>
          <w:sz w:val="22"/>
          <w:szCs w:val="22"/>
        </w:rPr>
        <w:t xml:space="preserve"> </w:t>
      </w:r>
    </w:p>
    <w:p w14:paraId="5AD40C23" w14:textId="77777777" w:rsidR="005D31CA" w:rsidRDefault="00155F77" w:rsidP="005D31CA">
      <w:pPr>
        <w:spacing w:before="240"/>
        <w:rPr>
          <w:rFonts w:ascii="Arial" w:hAnsi="Arial" w:cs="Arial"/>
          <w:sz w:val="22"/>
          <w:szCs w:val="22"/>
        </w:rPr>
      </w:pPr>
      <w:r w:rsidRPr="00C65DAD">
        <w:rPr>
          <w:rFonts w:ascii="Arial" w:hAnsi="Arial" w:cs="Arial"/>
          <w:sz w:val="22"/>
          <w:szCs w:val="22"/>
        </w:rPr>
        <w:t>El oferente deberá detallar los supuestos considerados con respecto a las pérdidas de potencia activa y reactiva consideradas entre los transformadores de MT y el Punto de Conexión. En esta etapa no se prevén aumentos ni reemplazos de los módulos de batería</w:t>
      </w:r>
      <w:r w:rsidR="005D31CA">
        <w:rPr>
          <w:rFonts w:ascii="Arial" w:hAnsi="Arial" w:cs="Arial"/>
          <w:sz w:val="22"/>
          <w:szCs w:val="22"/>
        </w:rPr>
        <w:t>,</w:t>
      </w:r>
      <w:r w:rsidR="005D31CA" w:rsidRPr="005D31CA">
        <w:t xml:space="preserve"> </w:t>
      </w:r>
      <w:r w:rsidR="005D31CA" w:rsidRPr="005D31CA">
        <w:rPr>
          <w:rFonts w:ascii="Arial" w:hAnsi="Arial" w:cs="Arial"/>
          <w:sz w:val="22"/>
          <w:szCs w:val="22"/>
        </w:rPr>
        <w:t>con excepci</w:t>
      </w:r>
      <w:r w:rsidR="005D31CA" w:rsidRPr="005D31CA">
        <w:rPr>
          <w:rFonts w:ascii="Arial" w:hAnsi="Arial" w:cs="Arial" w:hint="eastAsia"/>
          <w:sz w:val="22"/>
          <w:szCs w:val="22"/>
        </w:rPr>
        <w:t>ó</w:t>
      </w:r>
      <w:r w:rsidR="005D31CA" w:rsidRPr="005D31CA">
        <w:rPr>
          <w:rFonts w:ascii="Arial" w:hAnsi="Arial" w:cs="Arial"/>
          <w:sz w:val="22"/>
          <w:szCs w:val="22"/>
        </w:rPr>
        <w:t>n de reemplazo por fallo de alguno de los m</w:t>
      </w:r>
      <w:r w:rsidR="005D31CA" w:rsidRPr="005D31CA">
        <w:rPr>
          <w:rFonts w:ascii="Arial" w:hAnsi="Arial" w:cs="Arial" w:hint="eastAsia"/>
          <w:sz w:val="22"/>
          <w:szCs w:val="22"/>
        </w:rPr>
        <w:t>ó</w:t>
      </w:r>
      <w:r w:rsidR="005D31CA" w:rsidRPr="005D31CA">
        <w:rPr>
          <w:rFonts w:ascii="Arial" w:hAnsi="Arial" w:cs="Arial"/>
          <w:sz w:val="22"/>
          <w:szCs w:val="22"/>
        </w:rPr>
        <w:t>dulos</w:t>
      </w:r>
    </w:p>
    <w:p w14:paraId="3E568C17" w14:textId="34973AB9" w:rsidR="00272BFB" w:rsidRPr="00C65DAD" w:rsidRDefault="005D31CA" w:rsidP="005D31CA">
      <w:pPr>
        <w:spacing w:before="240"/>
        <w:rPr>
          <w:rFonts w:ascii="Arial" w:hAnsi="Arial" w:cs="Arial"/>
          <w:sz w:val="22"/>
          <w:szCs w:val="22"/>
        </w:rPr>
      </w:pPr>
      <w:r>
        <w:rPr>
          <w:rFonts w:ascii="Arial" w:hAnsi="Arial" w:cs="Arial"/>
          <w:sz w:val="22"/>
          <w:szCs w:val="22"/>
        </w:rPr>
        <w:t>L</w:t>
      </w:r>
      <w:r w:rsidRPr="005D31CA">
        <w:rPr>
          <w:rFonts w:ascii="Arial" w:hAnsi="Arial" w:cs="Arial"/>
          <w:sz w:val="22"/>
          <w:szCs w:val="22"/>
        </w:rPr>
        <w:t>as curvas de degradación se propondrán por parte del Oferente. A tales efectos y únicamente a modo indicativa se presenta información en los Anexos  </w:t>
      </w:r>
      <w:r>
        <w:rPr>
          <w:rFonts w:ascii="Arial" w:hAnsi="Arial" w:cs="Arial"/>
          <w:sz w:val="22"/>
          <w:szCs w:val="22"/>
        </w:rPr>
        <w:fldChar w:fldCharType="begin"/>
      </w:r>
      <w:r>
        <w:rPr>
          <w:rFonts w:ascii="Arial" w:hAnsi="Arial" w:cs="Arial"/>
          <w:sz w:val="22"/>
          <w:szCs w:val="22"/>
        </w:rPr>
        <w:instrText xml:space="preserve"> REF _Ref94602581 \r \h </w:instrText>
      </w:r>
      <w:r>
        <w:rPr>
          <w:rFonts w:ascii="Arial" w:hAnsi="Arial" w:cs="Arial"/>
          <w:sz w:val="22"/>
          <w:szCs w:val="22"/>
        </w:rPr>
      </w:r>
      <w:r>
        <w:rPr>
          <w:rFonts w:ascii="Arial" w:hAnsi="Arial" w:cs="Arial"/>
          <w:sz w:val="22"/>
          <w:szCs w:val="22"/>
        </w:rPr>
        <w:fldChar w:fldCharType="separate"/>
      </w:r>
      <w:r w:rsidR="0037689F">
        <w:rPr>
          <w:rFonts w:ascii="Arial" w:hAnsi="Arial" w:cs="Arial"/>
          <w:sz w:val="22"/>
          <w:szCs w:val="22"/>
        </w:rPr>
        <w:t>19.1</w:t>
      </w:r>
      <w:r>
        <w:rPr>
          <w:rFonts w:ascii="Arial" w:hAnsi="Arial" w:cs="Arial"/>
          <w:sz w:val="22"/>
          <w:szCs w:val="22"/>
        </w:rPr>
        <w:fldChar w:fldCharType="end"/>
      </w:r>
      <w:r>
        <w:rPr>
          <w:rFonts w:ascii="Arial" w:hAnsi="Arial" w:cs="Arial"/>
          <w:sz w:val="22"/>
          <w:szCs w:val="22"/>
        </w:rPr>
        <w:t xml:space="preserve"> y </w:t>
      </w:r>
      <w:r>
        <w:rPr>
          <w:rFonts w:ascii="Arial" w:hAnsi="Arial" w:cs="Arial"/>
          <w:sz w:val="22"/>
          <w:szCs w:val="22"/>
        </w:rPr>
        <w:fldChar w:fldCharType="begin"/>
      </w:r>
      <w:r>
        <w:rPr>
          <w:rFonts w:ascii="Arial" w:hAnsi="Arial" w:cs="Arial"/>
          <w:sz w:val="22"/>
          <w:szCs w:val="22"/>
        </w:rPr>
        <w:instrText xml:space="preserve"> REF _Ref110329525 \r \h </w:instrText>
      </w:r>
      <w:r>
        <w:rPr>
          <w:rFonts w:ascii="Arial" w:hAnsi="Arial" w:cs="Arial"/>
          <w:sz w:val="22"/>
          <w:szCs w:val="22"/>
        </w:rPr>
      </w:r>
      <w:r>
        <w:rPr>
          <w:rFonts w:ascii="Arial" w:hAnsi="Arial" w:cs="Arial"/>
          <w:sz w:val="22"/>
          <w:szCs w:val="22"/>
        </w:rPr>
        <w:fldChar w:fldCharType="separate"/>
      </w:r>
      <w:r w:rsidR="0037689F">
        <w:rPr>
          <w:rFonts w:ascii="Arial" w:hAnsi="Arial" w:cs="Arial"/>
          <w:sz w:val="22"/>
          <w:szCs w:val="22"/>
        </w:rPr>
        <w:t>19.2</w:t>
      </w:r>
      <w:r>
        <w:rPr>
          <w:rFonts w:ascii="Arial" w:hAnsi="Arial" w:cs="Arial"/>
          <w:sz w:val="22"/>
          <w:szCs w:val="22"/>
        </w:rPr>
        <w:fldChar w:fldCharType="end"/>
      </w:r>
      <w:r w:rsidRPr="005D31CA">
        <w:rPr>
          <w:rFonts w:ascii="Arial" w:hAnsi="Arial" w:cs="Arial"/>
          <w:sz w:val="22"/>
          <w:szCs w:val="22"/>
        </w:rPr>
        <w:t>.</w:t>
      </w:r>
      <w:r w:rsidR="00272BFB" w:rsidRPr="00C65DAD">
        <w:rPr>
          <w:rFonts w:ascii="Arial" w:hAnsi="Arial" w:cs="Arial"/>
          <w:sz w:val="22"/>
          <w:szCs w:val="22"/>
        </w:rPr>
        <w:br w:type="page"/>
      </w:r>
    </w:p>
    <w:p w14:paraId="3D2D030F" w14:textId="77777777" w:rsidR="00155F77" w:rsidRPr="00C65DAD" w:rsidRDefault="00155F77" w:rsidP="00272BFB">
      <w:pPr>
        <w:pStyle w:val="Ttulo2"/>
        <w:rPr>
          <w:rFonts w:ascii="Arial" w:hAnsi="Arial"/>
          <w:sz w:val="22"/>
          <w:szCs w:val="22"/>
        </w:rPr>
      </w:pPr>
      <w:bookmarkStart w:id="344" w:name="_Toc103512878"/>
      <w:bookmarkStart w:id="345" w:name="_Toc115353213"/>
      <w:r w:rsidRPr="00C65DAD">
        <w:rPr>
          <w:rFonts w:ascii="Arial" w:hAnsi="Arial"/>
          <w:sz w:val="22"/>
          <w:szCs w:val="22"/>
        </w:rPr>
        <w:lastRenderedPageBreak/>
        <w:t>Operación y mantenimiento</w:t>
      </w:r>
      <w:bookmarkEnd w:id="344"/>
      <w:bookmarkEnd w:id="345"/>
    </w:p>
    <w:p w14:paraId="02DB3071" w14:textId="16E9AA07" w:rsidR="00272BFB" w:rsidRDefault="00272BFB" w:rsidP="00272BFB">
      <w:pPr>
        <w:rPr>
          <w:rFonts w:ascii="Arial" w:hAnsi="Arial" w:cs="Arial"/>
          <w:sz w:val="22"/>
          <w:szCs w:val="22"/>
        </w:rPr>
      </w:pPr>
    </w:p>
    <w:p w14:paraId="15DC0D0A" w14:textId="77777777" w:rsidR="00263389" w:rsidRPr="00C65DAD" w:rsidRDefault="00263389" w:rsidP="00263389">
      <w:pPr>
        <w:rPr>
          <w:rFonts w:ascii="Arial" w:hAnsi="Arial" w:cs="Arial"/>
          <w:sz w:val="22"/>
          <w:szCs w:val="22"/>
        </w:rPr>
      </w:pPr>
      <w:r w:rsidRPr="00C65DAD">
        <w:rPr>
          <w:rFonts w:ascii="Arial" w:hAnsi="Arial" w:cs="Arial"/>
          <w:sz w:val="22"/>
          <w:szCs w:val="22"/>
        </w:rPr>
        <w:t xml:space="preserve">Se firmará junto con el contrato de </w:t>
      </w:r>
      <w:r>
        <w:rPr>
          <w:rFonts w:ascii="Arial" w:hAnsi="Arial" w:cs="Arial"/>
          <w:sz w:val="22"/>
          <w:szCs w:val="22"/>
        </w:rPr>
        <w:t>arrendamiento</w:t>
      </w:r>
      <w:r w:rsidRPr="00C65DAD">
        <w:rPr>
          <w:rFonts w:ascii="Arial" w:hAnsi="Arial" w:cs="Arial"/>
          <w:sz w:val="22"/>
          <w:szCs w:val="22"/>
        </w:rPr>
        <w:t xml:space="preserve"> del BESS, un contrato de mantenimiento para la Solución de Almacenamiento de Energía completa, durante su vida útil (15 años como mínimo), incluyendo mantenimiento correctivo, repuestos, la logística asociada y los trabajos asociados.</w:t>
      </w:r>
    </w:p>
    <w:p w14:paraId="35ECF22E" w14:textId="77777777" w:rsidR="00263389" w:rsidRPr="00C65DAD" w:rsidRDefault="00263389" w:rsidP="00263389">
      <w:pPr>
        <w:rPr>
          <w:rFonts w:ascii="Arial" w:hAnsi="Arial" w:cs="Arial"/>
          <w:sz w:val="22"/>
          <w:szCs w:val="22"/>
        </w:rPr>
      </w:pPr>
    </w:p>
    <w:p w14:paraId="5E13955E" w14:textId="77777777" w:rsidR="00263389" w:rsidRPr="00C65DAD" w:rsidRDefault="00263389" w:rsidP="00263389">
      <w:pPr>
        <w:rPr>
          <w:rFonts w:ascii="Arial" w:hAnsi="Arial" w:cs="Arial"/>
          <w:sz w:val="22"/>
          <w:szCs w:val="22"/>
        </w:rPr>
      </w:pPr>
    </w:p>
    <w:p w14:paraId="2DDE184C" w14:textId="6701105B" w:rsidR="00155F77" w:rsidRPr="00981A37" w:rsidRDefault="00155F77" w:rsidP="00272BFB">
      <w:pPr>
        <w:pStyle w:val="Ttulo3"/>
        <w:rPr>
          <w:rFonts w:ascii="Arial" w:hAnsi="Arial" w:cs="Arial"/>
          <w:sz w:val="22"/>
          <w:szCs w:val="22"/>
          <w:highlight w:val="yellow"/>
        </w:rPr>
      </w:pPr>
      <w:bookmarkStart w:id="346" w:name="_Toc103512879"/>
      <w:bookmarkStart w:id="347" w:name="_Toc115353214"/>
      <w:r w:rsidRPr="00981A37">
        <w:rPr>
          <w:rFonts w:ascii="Arial" w:hAnsi="Arial" w:cs="Arial"/>
          <w:sz w:val="22"/>
          <w:szCs w:val="22"/>
          <w:highlight w:val="yellow"/>
        </w:rPr>
        <w:t>Mantenimiento preventivo</w:t>
      </w:r>
      <w:bookmarkEnd w:id="346"/>
      <w:bookmarkEnd w:id="347"/>
      <w:r w:rsidR="00981A37" w:rsidRPr="00981A37">
        <w:rPr>
          <w:rFonts w:ascii="Arial" w:hAnsi="Arial" w:cs="Arial"/>
          <w:sz w:val="22"/>
          <w:szCs w:val="22"/>
          <w:highlight w:val="yellow"/>
        </w:rPr>
        <w:t xml:space="preserve"> (Modificado por Circular 4)</w:t>
      </w:r>
    </w:p>
    <w:p w14:paraId="3C56ECC2"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3 Puntos</w:t>
      </w:r>
    </w:p>
    <w:p w14:paraId="6DC5B474"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5 Puntos</w:t>
      </w:r>
    </w:p>
    <w:p w14:paraId="654783C2" w14:textId="773ED682" w:rsidR="00360653" w:rsidRPr="00C65DAD" w:rsidRDefault="00360653" w:rsidP="00155F77">
      <w:pPr>
        <w:rPr>
          <w:rFonts w:ascii="Arial" w:hAnsi="Arial" w:cs="Arial"/>
          <w:sz w:val="22"/>
          <w:szCs w:val="22"/>
        </w:rPr>
      </w:pPr>
    </w:p>
    <w:p w14:paraId="65CE7C95" w14:textId="77777777" w:rsidR="00263389" w:rsidRPr="00C65DAD" w:rsidRDefault="00263389" w:rsidP="00263389">
      <w:pPr>
        <w:rPr>
          <w:rFonts w:ascii="Arial" w:hAnsi="Arial" w:cs="Arial"/>
          <w:sz w:val="22"/>
          <w:szCs w:val="22"/>
        </w:rPr>
      </w:pPr>
      <w:r w:rsidRPr="00C65DAD">
        <w:rPr>
          <w:rFonts w:ascii="Arial" w:hAnsi="Arial" w:cs="Arial"/>
          <w:sz w:val="22"/>
          <w:szCs w:val="22"/>
        </w:rPr>
        <w:t xml:space="preserve">Las ofertas deben incluir un precio de un contrato de mantenimiento preventivo por 15 años, así como deben detallar como el oferente asegurará dicho mantenimiento y como lo llevará a cabo en las distintas locaciones. </w:t>
      </w:r>
    </w:p>
    <w:p w14:paraId="3D8E41FD" w14:textId="77777777" w:rsidR="00263389" w:rsidRPr="00C65DAD" w:rsidRDefault="00263389" w:rsidP="00263389">
      <w:pPr>
        <w:rPr>
          <w:rFonts w:ascii="Arial" w:hAnsi="Arial" w:cs="Arial"/>
          <w:sz w:val="22"/>
          <w:szCs w:val="22"/>
        </w:rPr>
      </w:pPr>
    </w:p>
    <w:p w14:paraId="158659EF" w14:textId="77777777" w:rsidR="00263389" w:rsidRPr="00C65DAD" w:rsidRDefault="00263389" w:rsidP="00263389">
      <w:pPr>
        <w:rPr>
          <w:rFonts w:ascii="Arial" w:hAnsi="Arial" w:cs="Arial"/>
          <w:sz w:val="22"/>
          <w:szCs w:val="22"/>
        </w:rPr>
      </w:pPr>
      <w:r w:rsidRPr="00C65DAD">
        <w:rPr>
          <w:rFonts w:ascii="Arial" w:hAnsi="Arial" w:cs="Arial"/>
          <w:sz w:val="22"/>
          <w:szCs w:val="22"/>
        </w:rPr>
        <w:t xml:space="preserve">A su vez, las ofertas deben incluir un precio para el entrenamiento para el personal de UTE de las tareas de mantenimiento preventivo, de forma que el personal de UTE pueda efectuar el mismo durante la vida útil del proyecto. </w:t>
      </w:r>
    </w:p>
    <w:p w14:paraId="538E1EDD" w14:textId="77777777" w:rsidR="00981A37" w:rsidRDefault="00981A37" w:rsidP="00263389">
      <w:pPr>
        <w:rPr>
          <w:rFonts w:ascii="Arial" w:hAnsi="Arial" w:cs="Arial"/>
          <w:sz w:val="22"/>
          <w:szCs w:val="22"/>
        </w:rPr>
      </w:pPr>
    </w:p>
    <w:p w14:paraId="5E34E330" w14:textId="7157E236" w:rsidR="00263389" w:rsidRPr="00C65DAD" w:rsidRDefault="00981A37" w:rsidP="00263389">
      <w:pPr>
        <w:rPr>
          <w:rFonts w:ascii="Arial" w:hAnsi="Arial" w:cs="Arial"/>
          <w:sz w:val="22"/>
          <w:szCs w:val="22"/>
        </w:rPr>
      </w:pPr>
      <w:r>
        <w:rPr>
          <w:rFonts w:ascii="Arial" w:hAnsi="Arial" w:cs="Arial"/>
          <w:sz w:val="22"/>
          <w:szCs w:val="22"/>
        </w:rPr>
        <w:t>L</w:t>
      </w:r>
      <w:r w:rsidR="00263389" w:rsidRPr="00C65DAD">
        <w:rPr>
          <w:rFonts w:ascii="Arial" w:hAnsi="Arial" w:cs="Arial"/>
          <w:sz w:val="22"/>
          <w:szCs w:val="22"/>
        </w:rPr>
        <w:t>as ofertas deben incluir un cronograma de mantenimiento preventivo y describir en detalle la fuerza de trabajo necesaria para realizarlo, las tareas a realizar y la logística asociada al mismo.</w:t>
      </w:r>
    </w:p>
    <w:p w14:paraId="2DFC9F93" w14:textId="77777777" w:rsidR="00263389" w:rsidRPr="00C65DAD" w:rsidRDefault="00263389" w:rsidP="00263389">
      <w:pPr>
        <w:rPr>
          <w:rFonts w:ascii="Arial" w:hAnsi="Arial" w:cs="Arial"/>
          <w:sz w:val="22"/>
          <w:szCs w:val="22"/>
        </w:rPr>
      </w:pPr>
    </w:p>
    <w:p w14:paraId="3FF6BE45" w14:textId="77777777" w:rsidR="00263389" w:rsidRPr="00C65DAD" w:rsidRDefault="00263389" w:rsidP="00263389">
      <w:pPr>
        <w:spacing w:after="120"/>
        <w:rPr>
          <w:rFonts w:ascii="Arial" w:hAnsi="Arial" w:cs="Arial"/>
          <w:sz w:val="22"/>
          <w:szCs w:val="22"/>
        </w:rPr>
      </w:pPr>
      <w:r w:rsidRPr="00C65DAD">
        <w:rPr>
          <w:rFonts w:ascii="Arial" w:hAnsi="Arial" w:cs="Arial"/>
          <w:sz w:val="22"/>
          <w:szCs w:val="22"/>
        </w:rPr>
        <w:t>Para el mantenimiento preventivo/predictivo, el primer paso es desarrollar una planificación sistemática del mantenimiento. Este mantenimiento debe realizarse regularmente en un equipo en condiciones de trabajo para evitar fallas no planificadas.</w:t>
      </w:r>
    </w:p>
    <w:p w14:paraId="77EE2CF0" w14:textId="77777777" w:rsidR="00263389" w:rsidRPr="00C65DAD" w:rsidRDefault="00263389" w:rsidP="00263389">
      <w:pPr>
        <w:spacing w:after="120"/>
        <w:rPr>
          <w:rFonts w:ascii="Arial" w:hAnsi="Arial" w:cs="Arial"/>
          <w:sz w:val="22"/>
          <w:szCs w:val="22"/>
        </w:rPr>
      </w:pPr>
      <w:r w:rsidRPr="00C65DAD">
        <w:rPr>
          <w:rFonts w:ascii="Arial" w:hAnsi="Arial" w:cs="Arial"/>
          <w:sz w:val="22"/>
          <w:szCs w:val="22"/>
        </w:rPr>
        <w:t>Las acciones se tomarán con base en las guías de estándares de mantenimiento y de acuerdo con el mantenimiento centrado en la confiabilidad, las experiencias de los fabricantes, la importancia del activo para el sistema y la seguridad. Las acciones se activan según el tiempo o el uso.</w:t>
      </w:r>
    </w:p>
    <w:p w14:paraId="073EE528" w14:textId="77777777" w:rsidR="00263389" w:rsidRPr="00C65DAD" w:rsidRDefault="00263389" w:rsidP="00263389">
      <w:pPr>
        <w:spacing w:after="120"/>
        <w:rPr>
          <w:rFonts w:ascii="Arial" w:hAnsi="Arial" w:cs="Arial"/>
          <w:sz w:val="22"/>
          <w:szCs w:val="22"/>
          <w:lang w:val="es-ES"/>
        </w:rPr>
      </w:pPr>
      <w:r w:rsidRPr="00C65DAD">
        <w:rPr>
          <w:rFonts w:ascii="Arial" w:hAnsi="Arial" w:cs="Arial"/>
          <w:sz w:val="22"/>
          <w:szCs w:val="22"/>
        </w:rPr>
        <w:t>A continuación, se presentan las acciones típicas de mantenimiento preventivo a realizar</w:t>
      </w:r>
      <w:r w:rsidRPr="00C65DAD">
        <w:rPr>
          <w:rFonts w:ascii="Arial" w:hAnsi="Arial" w:cs="Arial"/>
          <w:sz w:val="22"/>
          <w:szCs w:val="22"/>
          <w:lang w:val="es-ES"/>
        </w:rPr>
        <w:t>, que deben estar cubiertas por el servicio de O&amp;M a prestar.</w:t>
      </w:r>
    </w:p>
    <w:p w14:paraId="12E9EDA6" w14:textId="77777777" w:rsidR="00263389" w:rsidRPr="00C65DAD" w:rsidRDefault="00263389" w:rsidP="00263389">
      <w:pPr>
        <w:spacing w:after="120"/>
        <w:rPr>
          <w:rFonts w:ascii="Arial" w:hAnsi="Arial" w:cs="Arial"/>
          <w:sz w:val="22"/>
          <w:szCs w:val="22"/>
        </w:rPr>
      </w:pPr>
      <w:r w:rsidRPr="00C65DAD">
        <w:rPr>
          <w:rFonts w:ascii="Arial" w:hAnsi="Arial" w:cs="Arial"/>
          <w:sz w:val="22"/>
          <w:szCs w:val="22"/>
        </w:rPr>
        <w:t>Estas actuaciones deberán ser realizadas por el desarrollador (en virtud del correspondiente contrato de O&amp;M), pudiendo personal de UTE participar en dichas tareas.</w:t>
      </w:r>
    </w:p>
    <w:p w14:paraId="5E18E12D" w14:textId="77777777" w:rsidR="00155F77" w:rsidRPr="00C65DAD" w:rsidRDefault="00155F77" w:rsidP="00155F77">
      <w:pPr>
        <w:spacing w:after="120"/>
        <w:rPr>
          <w:rFonts w:ascii="Arial" w:hAnsi="Arial" w:cs="Arial"/>
          <w:sz w:val="22"/>
          <w:szCs w:val="22"/>
        </w:rPr>
      </w:pPr>
    </w:p>
    <w:tbl>
      <w:tblPr>
        <w:tblW w:w="7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840"/>
        <w:gridCol w:w="1097"/>
        <w:gridCol w:w="1280"/>
        <w:gridCol w:w="828"/>
        <w:gridCol w:w="776"/>
        <w:gridCol w:w="1244"/>
      </w:tblGrid>
      <w:tr w:rsidR="00155F77" w:rsidRPr="00C65DAD" w14:paraId="442A6B49" w14:textId="77777777" w:rsidTr="00850AA1">
        <w:trPr>
          <w:trHeight w:val="283"/>
          <w:jc w:val="center"/>
        </w:trPr>
        <w:tc>
          <w:tcPr>
            <w:tcW w:w="2731" w:type="dxa"/>
            <w:shd w:val="clear" w:color="auto" w:fill="D9E2F3" w:themeFill="accent1" w:themeFillTint="33"/>
            <w:noWrap/>
            <w:vAlign w:val="center"/>
          </w:tcPr>
          <w:p w14:paraId="7B8368AA" w14:textId="77777777" w:rsidR="00155F77" w:rsidRPr="00C65DAD" w:rsidRDefault="00155F77" w:rsidP="00FC104D">
            <w:pPr>
              <w:jc w:val="left"/>
              <w:rPr>
                <w:rFonts w:ascii="Arial" w:hAnsi="Arial" w:cs="Arial"/>
                <w:b/>
                <w:bCs/>
                <w:sz w:val="22"/>
                <w:szCs w:val="22"/>
              </w:rPr>
            </w:pPr>
          </w:p>
        </w:tc>
        <w:tc>
          <w:tcPr>
            <w:tcW w:w="4313" w:type="dxa"/>
            <w:gridSpan w:val="6"/>
            <w:shd w:val="clear" w:color="auto" w:fill="D9E2F3" w:themeFill="accent1" w:themeFillTint="33"/>
            <w:noWrap/>
            <w:vAlign w:val="center"/>
          </w:tcPr>
          <w:p w14:paraId="7B53427B" w14:textId="77777777" w:rsidR="00155F77" w:rsidRPr="00C65DAD" w:rsidRDefault="00155F77" w:rsidP="00FC104D">
            <w:pPr>
              <w:jc w:val="center"/>
              <w:rPr>
                <w:rFonts w:ascii="Arial" w:hAnsi="Arial" w:cs="Arial"/>
                <w:b/>
                <w:bCs/>
                <w:sz w:val="22"/>
                <w:szCs w:val="22"/>
              </w:rPr>
            </w:pPr>
            <w:r w:rsidRPr="00C65DAD">
              <w:rPr>
                <w:rFonts w:ascii="Arial" w:hAnsi="Arial" w:cs="Arial"/>
                <w:b/>
                <w:bCs/>
                <w:sz w:val="22"/>
                <w:szCs w:val="22"/>
              </w:rPr>
              <w:t>Frecuencia</w:t>
            </w:r>
          </w:p>
        </w:tc>
      </w:tr>
      <w:tr w:rsidR="00155F77" w:rsidRPr="00C65DAD" w14:paraId="5FCDA9A3" w14:textId="77777777" w:rsidTr="00850AA1">
        <w:trPr>
          <w:trHeight w:val="283"/>
          <w:jc w:val="center"/>
        </w:trPr>
        <w:tc>
          <w:tcPr>
            <w:tcW w:w="2731" w:type="dxa"/>
            <w:shd w:val="clear" w:color="auto" w:fill="D9E2F3" w:themeFill="accent1" w:themeFillTint="33"/>
            <w:noWrap/>
            <w:vAlign w:val="center"/>
          </w:tcPr>
          <w:p w14:paraId="2A629A13"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Actividad</w:t>
            </w:r>
          </w:p>
        </w:tc>
        <w:tc>
          <w:tcPr>
            <w:tcW w:w="537" w:type="dxa"/>
            <w:shd w:val="clear" w:color="auto" w:fill="D9E2F3" w:themeFill="accent1" w:themeFillTint="33"/>
            <w:noWrap/>
            <w:vAlign w:val="center"/>
          </w:tcPr>
          <w:p w14:paraId="23BD9A7A"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Diario</w:t>
            </w:r>
          </w:p>
        </w:tc>
        <w:tc>
          <w:tcPr>
            <w:tcW w:w="769" w:type="dxa"/>
            <w:shd w:val="clear" w:color="auto" w:fill="D9E2F3" w:themeFill="accent1" w:themeFillTint="33"/>
            <w:noWrap/>
            <w:vAlign w:val="center"/>
          </w:tcPr>
          <w:p w14:paraId="3BDC106A"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Mensual</w:t>
            </w:r>
          </w:p>
        </w:tc>
        <w:tc>
          <w:tcPr>
            <w:tcW w:w="839" w:type="dxa"/>
            <w:shd w:val="clear" w:color="auto" w:fill="D9E2F3" w:themeFill="accent1" w:themeFillTint="33"/>
            <w:noWrap/>
            <w:vAlign w:val="center"/>
          </w:tcPr>
          <w:p w14:paraId="046E8109"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Trimestral</w:t>
            </w:r>
          </w:p>
        </w:tc>
        <w:tc>
          <w:tcPr>
            <w:tcW w:w="616" w:type="dxa"/>
            <w:shd w:val="clear" w:color="auto" w:fill="D9E2F3" w:themeFill="accent1" w:themeFillTint="33"/>
            <w:noWrap/>
            <w:vAlign w:val="center"/>
          </w:tcPr>
          <w:p w14:paraId="1E58F789"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Anual</w:t>
            </w:r>
          </w:p>
        </w:tc>
        <w:tc>
          <w:tcPr>
            <w:tcW w:w="776" w:type="dxa"/>
            <w:shd w:val="clear" w:color="auto" w:fill="D9E2F3" w:themeFill="accent1" w:themeFillTint="33"/>
            <w:noWrap/>
            <w:vAlign w:val="center"/>
          </w:tcPr>
          <w:p w14:paraId="561CFE43"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10 años</w:t>
            </w:r>
          </w:p>
        </w:tc>
        <w:tc>
          <w:tcPr>
            <w:tcW w:w="776" w:type="dxa"/>
            <w:shd w:val="clear" w:color="auto" w:fill="D9E2F3" w:themeFill="accent1" w:themeFillTint="33"/>
          </w:tcPr>
          <w:p w14:paraId="315332B9"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Cuando sea necesario</w:t>
            </w:r>
          </w:p>
        </w:tc>
      </w:tr>
      <w:tr w:rsidR="00155F77" w:rsidRPr="00C65DAD" w14:paraId="648571A0" w14:textId="77777777" w:rsidTr="00850AA1">
        <w:trPr>
          <w:trHeight w:val="283"/>
          <w:jc w:val="center"/>
        </w:trPr>
        <w:tc>
          <w:tcPr>
            <w:tcW w:w="2731" w:type="dxa"/>
            <w:shd w:val="clear" w:color="auto" w:fill="FFFFFF"/>
            <w:noWrap/>
            <w:vAlign w:val="center"/>
            <w:hideMark/>
          </w:tcPr>
          <w:p w14:paraId="6FF1C886"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Recintos</w:t>
            </w:r>
          </w:p>
        </w:tc>
        <w:tc>
          <w:tcPr>
            <w:tcW w:w="537" w:type="dxa"/>
            <w:shd w:val="clear" w:color="auto" w:fill="FFFFFF"/>
            <w:noWrap/>
            <w:vAlign w:val="center"/>
          </w:tcPr>
          <w:p w14:paraId="29A6B59E"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7B922877"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312754AB" w14:textId="77777777" w:rsidR="00155F77" w:rsidRPr="00C65DAD" w:rsidRDefault="00155F77" w:rsidP="00FC104D">
            <w:pPr>
              <w:jc w:val="left"/>
              <w:rPr>
                <w:rFonts w:ascii="Arial" w:hAnsi="Arial" w:cs="Arial"/>
                <w:sz w:val="22"/>
                <w:szCs w:val="22"/>
              </w:rPr>
            </w:pPr>
          </w:p>
        </w:tc>
        <w:tc>
          <w:tcPr>
            <w:tcW w:w="616" w:type="dxa"/>
            <w:shd w:val="clear" w:color="auto" w:fill="FFFFFF"/>
            <w:noWrap/>
            <w:vAlign w:val="center"/>
          </w:tcPr>
          <w:p w14:paraId="4CE7EC47"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7860368F" w14:textId="77777777" w:rsidR="00155F77" w:rsidRPr="00C65DAD" w:rsidRDefault="00155F77" w:rsidP="00FC104D">
            <w:pPr>
              <w:jc w:val="left"/>
              <w:rPr>
                <w:rFonts w:ascii="Arial" w:hAnsi="Arial" w:cs="Arial"/>
                <w:sz w:val="22"/>
                <w:szCs w:val="22"/>
              </w:rPr>
            </w:pPr>
          </w:p>
        </w:tc>
        <w:tc>
          <w:tcPr>
            <w:tcW w:w="776" w:type="dxa"/>
            <w:shd w:val="clear" w:color="auto" w:fill="FFFFFF"/>
          </w:tcPr>
          <w:p w14:paraId="1E19F2D4" w14:textId="77777777" w:rsidR="00155F77" w:rsidRPr="00C65DAD" w:rsidRDefault="00155F77" w:rsidP="00FC104D">
            <w:pPr>
              <w:jc w:val="left"/>
              <w:rPr>
                <w:rFonts w:ascii="Arial" w:hAnsi="Arial" w:cs="Arial"/>
                <w:sz w:val="22"/>
                <w:szCs w:val="22"/>
              </w:rPr>
            </w:pPr>
          </w:p>
        </w:tc>
      </w:tr>
      <w:tr w:rsidR="00155F77" w:rsidRPr="00C65DAD" w14:paraId="20D005A1" w14:textId="77777777" w:rsidTr="00850AA1">
        <w:trPr>
          <w:trHeight w:val="283"/>
          <w:jc w:val="center"/>
        </w:trPr>
        <w:tc>
          <w:tcPr>
            <w:tcW w:w="2731" w:type="dxa"/>
            <w:shd w:val="clear" w:color="auto" w:fill="FFFFFF"/>
            <w:noWrap/>
            <w:vAlign w:val="center"/>
            <w:hideMark/>
          </w:tcPr>
          <w:p w14:paraId="6E64F352"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Inspeccione visualmente todos los recintos del gabinete. Asegúrese de que los gabinetes estén libres de polvo, óxido y que los sellos estén apretados.</w:t>
            </w:r>
          </w:p>
        </w:tc>
        <w:tc>
          <w:tcPr>
            <w:tcW w:w="537" w:type="dxa"/>
            <w:shd w:val="clear" w:color="auto" w:fill="FFFFFF"/>
            <w:noWrap/>
            <w:vAlign w:val="center"/>
            <w:hideMark/>
          </w:tcPr>
          <w:p w14:paraId="31D775B8"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hideMark/>
          </w:tcPr>
          <w:p w14:paraId="31CBE119" w14:textId="77777777" w:rsidR="00155F77" w:rsidRPr="00C65DAD" w:rsidRDefault="00155F77" w:rsidP="00FC104D">
            <w:pPr>
              <w:jc w:val="left"/>
              <w:rPr>
                <w:rFonts w:ascii="Arial" w:hAnsi="Arial" w:cs="Arial"/>
                <w:b/>
                <w:bCs/>
                <w:sz w:val="22"/>
                <w:szCs w:val="22"/>
              </w:rPr>
            </w:pPr>
            <w:r w:rsidRPr="00C65DAD">
              <w:rPr>
                <w:rFonts w:ascii="Arial" w:hAnsi="Arial" w:cs="Arial"/>
                <w:sz w:val="22"/>
                <w:szCs w:val="22"/>
              </w:rPr>
              <w:t>X</w:t>
            </w:r>
          </w:p>
        </w:tc>
        <w:tc>
          <w:tcPr>
            <w:tcW w:w="839" w:type="dxa"/>
            <w:shd w:val="clear" w:color="auto" w:fill="FFFFFF"/>
            <w:noWrap/>
            <w:vAlign w:val="center"/>
            <w:hideMark/>
          </w:tcPr>
          <w:p w14:paraId="758739F8" w14:textId="77777777" w:rsidR="00155F77" w:rsidRPr="00C65DAD" w:rsidRDefault="00155F77" w:rsidP="00FC104D">
            <w:pPr>
              <w:jc w:val="left"/>
              <w:rPr>
                <w:rFonts w:ascii="Arial" w:hAnsi="Arial" w:cs="Arial"/>
                <w:sz w:val="22"/>
                <w:szCs w:val="22"/>
              </w:rPr>
            </w:pPr>
          </w:p>
        </w:tc>
        <w:tc>
          <w:tcPr>
            <w:tcW w:w="616" w:type="dxa"/>
            <w:shd w:val="clear" w:color="auto" w:fill="FFFFFF"/>
            <w:noWrap/>
            <w:vAlign w:val="center"/>
          </w:tcPr>
          <w:p w14:paraId="5FC7E0A5"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hideMark/>
          </w:tcPr>
          <w:p w14:paraId="1201F608" w14:textId="77777777" w:rsidR="00155F77" w:rsidRPr="00C65DAD" w:rsidRDefault="00155F77" w:rsidP="00FC104D">
            <w:pPr>
              <w:jc w:val="left"/>
              <w:rPr>
                <w:rFonts w:ascii="Arial" w:hAnsi="Arial" w:cs="Arial"/>
                <w:sz w:val="22"/>
                <w:szCs w:val="22"/>
              </w:rPr>
            </w:pPr>
          </w:p>
        </w:tc>
        <w:tc>
          <w:tcPr>
            <w:tcW w:w="776" w:type="dxa"/>
            <w:shd w:val="clear" w:color="auto" w:fill="FFFFFF"/>
          </w:tcPr>
          <w:p w14:paraId="70484D72" w14:textId="77777777" w:rsidR="00155F77" w:rsidRPr="00C65DAD" w:rsidRDefault="00155F77" w:rsidP="00FC104D">
            <w:pPr>
              <w:jc w:val="left"/>
              <w:rPr>
                <w:rFonts w:ascii="Arial" w:hAnsi="Arial" w:cs="Arial"/>
                <w:sz w:val="22"/>
                <w:szCs w:val="22"/>
              </w:rPr>
            </w:pPr>
          </w:p>
        </w:tc>
      </w:tr>
      <w:tr w:rsidR="00155F77" w:rsidRPr="00C65DAD" w14:paraId="2C472A00" w14:textId="77777777" w:rsidTr="00850AA1">
        <w:trPr>
          <w:trHeight w:val="283"/>
          <w:jc w:val="center"/>
        </w:trPr>
        <w:tc>
          <w:tcPr>
            <w:tcW w:w="2731" w:type="dxa"/>
            <w:shd w:val="clear" w:color="auto" w:fill="FFFFFF"/>
            <w:noWrap/>
            <w:vAlign w:val="center"/>
            <w:hideMark/>
          </w:tcPr>
          <w:p w14:paraId="6774A4AA"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 xml:space="preserve">Verifique que los cableados y los </w:t>
            </w:r>
            <w:r w:rsidRPr="00C65DAD">
              <w:rPr>
                <w:rFonts w:ascii="Arial" w:hAnsi="Arial" w:cs="Arial"/>
                <w:sz w:val="22"/>
                <w:szCs w:val="22"/>
              </w:rPr>
              <w:lastRenderedPageBreak/>
              <w:t>contactos estén seguros y en buenas condiciones.</w:t>
            </w:r>
          </w:p>
        </w:tc>
        <w:tc>
          <w:tcPr>
            <w:tcW w:w="537" w:type="dxa"/>
            <w:shd w:val="clear" w:color="auto" w:fill="FFFFFF"/>
            <w:noWrap/>
            <w:vAlign w:val="center"/>
            <w:hideMark/>
          </w:tcPr>
          <w:p w14:paraId="00DDE9EC"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hideMark/>
          </w:tcPr>
          <w:p w14:paraId="5C63C63E"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hideMark/>
          </w:tcPr>
          <w:p w14:paraId="7AB92B9C"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tcPr>
          <w:p w14:paraId="2CCB0B57"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hideMark/>
          </w:tcPr>
          <w:p w14:paraId="047ED244"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10551D06" w14:textId="77777777" w:rsidR="00155F77" w:rsidRPr="00C65DAD" w:rsidRDefault="00155F77" w:rsidP="00FC104D">
            <w:pPr>
              <w:jc w:val="left"/>
              <w:rPr>
                <w:rFonts w:ascii="Arial" w:hAnsi="Arial" w:cs="Arial"/>
                <w:b/>
                <w:bCs/>
                <w:sz w:val="22"/>
                <w:szCs w:val="22"/>
              </w:rPr>
            </w:pPr>
          </w:p>
        </w:tc>
      </w:tr>
      <w:tr w:rsidR="00155F77" w:rsidRPr="00C65DAD" w14:paraId="148B4736" w14:textId="77777777" w:rsidTr="00850AA1">
        <w:trPr>
          <w:trHeight w:val="283"/>
          <w:jc w:val="center"/>
        </w:trPr>
        <w:tc>
          <w:tcPr>
            <w:tcW w:w="2731" w:type="dxa"/>
            <w:shd w:val="clear" w:color="auto" w:fill="FFFFFF"/>
            <w:noWrap/>
            <w:vAlign w:val="center"/>
            <w:hideMark/>
          </w:tcPr>
          <w:p w14:paraId="41230C08"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Gabinete de batería</w:t>
            </w:r>
          </w:p>
        </w:tc>
        <w:tc>
          <w:tcPr>
            <w:tcW w:w="537" w:type="dxa"/>
            <w:shd w:val="clear" w:color="auto" w:fill="FFFFFF"/>
            <w:noWrap/>
            <w:vAlign w:val="center"/>
          </w:tcPr>
          <w:p w14:paraId="78915410"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7A52DCC0" w14:textId="77777777" w:rsidR="00155F77" w:rsidRPr="00C65DAD" w:rsidRDefault="00155F77" w:rsidP="00FC104D">
            <w:pPr>
              <w:jc w:val="left"/>
              <w:rPr>
                <w:rFonts w:ascii="Arial" w:hAnsi="Arial" w:cs="Arial"/>
                <w:b/>
                <w:bCs/>
                <w:sz w:val="22"/>
                <w:szCs w:val="22"/>
              </w:rPr>
            </w:pPr>
          </w:p>
        </w:tc>
        <w:tc>
          <w:tcPr>
            <w:tcW w:w="839" w:type="dxa"/>
            <w:shd w:val="clear" w:color="auto" w:fill="FFFFFF"/>
            <w:noWrap/>
            <w:vAlign w:val="center"/>
          </w:tcPr>
          <w:p w14:paraId="57EBA42A"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tcPr>
          <w:p w14:paraId="0605C730"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26B72D71"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5C5719F2" w14:textId="77777777" w:rsidR="00155F77" w:rsidRPr="00C65DAD" w:rsidRDefault="00155F77" w:rsidP="00FC104D">
            <w:pPr>
              <w:jc w:val="left"/>
              <w:rPr>
                <w:rFonts w:ascii="Arial" w:hAnsi="Arial" w:cs="Arial"/>
                <w:b/>
                <w:bCs/>
                <w:sz w:val="22"/>
                <w:szCs w:val="22"/>
              </w:rPr>
            </w:pPr>
          </w:p>
        </w:tc>
      </w:tr>
      <w:tr w:rsidR="00155F77" w:rsidRPr="00C65DAD" w14:paraId="52336DFB" w14:textId="77777777" w:rsidTr="00850AA1">
        <w:trPr>
          <w:trHeight w:val="283"/>
          <w:jc w:val="center"/>
        </w:trPr>
        <w:tc>
          <w:tcPr>
            <w:tcW w:w="2731" w:type="dxa"/>
            <w:shd w:val="clear" w:color="auto" w:fill="FFFFFF"/>
            <w:noWrap/>
            <w:vAlign w:val="center"/>
            <w:hideMark/>
          </w:tcPr>
          <w:p w14:paraId="3E37A47B"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Inspeccione visualmente el rack de la batería y sus conexiones y limpie el polvo</w:t>
            </w:r>
          </w:p>
        </w:tc>
        <w:tc>
          <w:tcPr>
            <w:tcW w:w="537" w:type="dxa"/>
            <w:shd w:val="clear" w:color="auto" w:fill="FFFFFF"/>
            <w:noWrap/>
            <w:vAlign w:val="center"/>
            <w:hideMark/>
          </w:tcPr>
          <w:p w14:paraId="77ADCF8F"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hideMark/>
          </w:tcPr>
          <w:p w14:paraId="620088B9"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hideMark/>
          </w:tcPr>
          <w:p w14:paraId="498A1113"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hideMark/>
          </w:tcPr>
          <w:p w14:paraId="50BDE702"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hideMark/>
          </w:tcPr>
          <w:p w14:paraId="20542127"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56889E72" w14:textId="77777777" w:rsidR="00155F77" w:rsidRPr="00C65DAD" w:rsidRDefault="00155F77" w:rsidP="00FC104D">
            <w:pPr>
              <w:jc w:val="left"/>
              <w:rPr>
                <w:rFonts w:ascii="Arial" w:hAnsi="Arial" w:cs="Arial"/>
                <w:b/>
                <w:bCs/>
                <w:sz w:val="22"/>
                <w:szCs w:val="22"/>
              </w:rPr>
            </w:pPr>
          </w:p>
        </w:tc>
      </w:tr>
      <w:tr w:rsidR="00155F77" w:rsidRPr="00C65DAD" w14:paraId="5A9E5375" w14:textId="77777777" w:rsidTr="00850AA1">
        <w:trPr>
          <w:trHeight w:val="283"/>
          <w:jc w:val="center"/>
        </w:trPr>
        <w:tc>
          <w:tcPr>
            <w:tcW w:w="2731" w:type="dxa"/>
            <w:shd w:val="clear" w:color="auto" w:fill="FFFFFF"/>
            <w:noWrap/>
            <w:vAlign w:val="center"/>
            <w:hideMark/>
          </w:tcPr>
          <w:p w14:paraId="1A0F059C"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Inspeccione el rendimiento de la batería.</w:t>
            </w:r>
          </w:p>
        </w:tc>
        <w:tc>
          <w:tcPr>
            <w:tcW w:w="537" w:type="dxa"/>
            <w:shd w:val="clear" w:color="auto" w:fill="FFFFFF"/>
            <w:noWrap/>
            <w:vAlign w:val="center"/>
          </w:tcPr>
          <w:p w14:paraId="4D56F9D4"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1CBB10C9" w14:textId="77777777" w:rsidR="00155F77" w:rsidRPr="00C65DAD" w:rsidRDefault="00155F77" w:rsidP="00FC104D">
            <w:pPr>
              <w:jc w:val="left"/>
              <w:rPr>
                <w:rFonts w:ascii="Arial" w:hAnsi="Arial" w:cs="Arial"/>
                <w:b/>
                <w:bCs/>
                <w:sz w:val="22"/>
                <w:szCs w:val="22"/>
              </w:rPr>
            </w:pPr>
          </w:p>
        </w:tc>
        <w:tc>
          <w:tcPr>
            <w:tcW w:w="839" w:type="dxa"/>
            <w:shd w:val="clear" w:color="auto" w:fill="FFFFFF"/>
            <w:noWrap/>
            <w:vAlign w:val="center"/>
          </w:tcPr>
          <w:p w14:paraId="4F7FAF88"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hideMark/>
          </w:tcPr>
          <w:p w14:paraId="707DDD4E"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279FDE91"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3B2A2370" w14:textId="77777777" w:rsidR="00155F77" w:rsidRPr="00C65DAD" w:rsidRDefault="00155F77" w:rsidP="00FC104D">
            <w:pPr>
              <w:jc w:val="left"/>
              <w:rPr>
                <w:rFonts w:ascii="Arial" w:hAnsi="Arial" w:cs="Arial"/>
                <w:b/>
                <w:bCs/>
                <w:sz w:val="22"/>
                <w:szCs w:val="22"/>
              </w:rPr>
            </w:pPr>
          </w:p>
        </w:tc>
      </w:tr>
      <w:tr w:rsidR="00155F77" w:rsidRPr="00C65DAD" w14:paraId="51561C12" w14:textId="77777777" w:rsidTr="00850AA1">
        <w:trPr>
          <w:trHeight w:val="283"/>
          <w:jc w:val="center"/>
        </w:trPr>
        <w:tc>
          <w:tcPr>
            <w:tcW w:w="2731" w:type="dxa"/>
            <w:shd w:val="clear" w:color="auto" w:fill="FFFFFF"/>
            <w:noWrap/>
            <w:vAlign w:val="center"/>
            <w:hideMark/>
          </w:tcPr>
          <w:p w14:paraId="06F48C32"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Calcule el estado de la batería realizando una prueba de capacidad.</w:t>
            </w:r>
          </w:p>
        </w:tc>
        <w:tc>
          <w:tcPr>
            <w:tcW w:w="537" w:type="dxa"/>
            <w:shd w:val="clear" w:color="auto" w:fill="FFFFFF"/>
            <w:noWrap/>
            <w:vAlign w:val="center"/>
          </w:tcPr>
          <w:p w14:paraId="6EB301B9"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645612D0" w14:textId="77777777" w:rsidR="00155F77" w:rsidRPr="00C65DAD" w:rsidRDefault="00155F77" w:rsidP="00FC104D">
            <w:pPr>
              <w:jc w:val="left"/>
              <w:rPr>
                <w:rFonts w:ascii="Arial" w:hAnsi="Arial" w:cs="Arial"/>
                <w:b/>
                <w:bCs/>
                <w:sz w:val="22"/>
                <w:szCs w:val="22"/>
              </w:rPr>
            </w:pPr>
          </w:p>
        </w:tc>
        <w:tc>
          <w:tcPr>
            <w:tcW w:w="839" w:type="dxa"/>
            <w:shd w:val="clear" w:color="auto" w:fill="FFFFFF"/>
            <w:noWrap/>
            <w:vAlign w:val="center"/>
          </w:tcPr>
          <w:p w14:paraId="551C9219"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hideMark/>
          </w:tcPr>
          <w:p w14:paraId="441DAF6F"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41E013CF"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4C64C7E9" w14:textId="77777777" w:rsidR="00155F77" w:rsidRPr="00C65DAD" w:rsidRDefault="00155F77" w:rsidP="00FC104D">
            <w:pPr>
              <w:jc w:val="left"/>
              <w:rPr>
                <w:rFonts w:ascii="Arial" w:hAnsi="Arial" w:cs="Arial"/>
                <w:b/>
                <w:bCs/>
                <w:sz w:val="22"/>
                <w:szCs w:val="22"/>
              </w:rPr>
            </w:pPr>
          </w:p>
        </w:tc>
      </w:tr>
      <w:tr w:rsidR="00155F77" w:rsidRPr="00C65DAD" w14:paraId="5DB43259" w14:textId="77777777" w:rsidTr="00850AA1">
        <w:trPr>
          <w:trHeight w:val="283"/>
          <w:jc w:val="center"/>
        </w:trPr>
        <w:tc>
          <w:tcPr>
            <w:tcW w:w="2731" w:type="dxa"/>
            <w:shd w:val="clear" w:color="auto" w:fill="FFFFFF"/>
            <w:noWrap/>
            <w:vAlign w:val="center"/>
            <w:hideMark/>
          </w:tcPr>
          <w:p w14:paraId="6F7FC3FD"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Compruebe si hay actualizaciones de software posiblemente necesarias</w:t>
            </w:r>
          </w:p>
        </w:tc>
        <w:tc>
          <w:tcPr>
            <w:tcW w:w="537" w:type="dxa"/>
            <w:shd w:val="clear" w:color="auto" w:fill="FFFFFF"/>
            <w:noWrap/>
            <w:vAlign w:val="center"/>
          </w:tcPr>
          <w:p w14:paraId="138EBEDE"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663D0B29"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X</w:t>
            </w:r>
          </w:p>
        </w:tc>
        <w:tc>
          <w:tcPr>
            <w:tcW w:w="839" w:type="dxa"/>
            <w:shd w:val="clear" w:color="auto" w:fill="FFFFFF"/>
            <w:noWrap/>
            <w:vAlign w:val="center"/>
          </w:tcPr>
          <w:p w14:paraId="4EE20CCB" w14:textId="77777777" w:rsidR="00155F77" w:rsidRPr="00C65DAD" w:rsidRDefault="00155F77" w:rsidP="00FC104D">
            <w:pPr>
              <w:jc w:val="left"/>
              <w:rPr>
                <w:rFonts w:ascii="Arial" w:hAnsi="Arial" w:cs="Arial"/>
                <w:b/>
                <w:bCs/>
                <w:sz w:val="22"/>
                <w:szCs w:val="22"/>
              </w:rPr>
            </w:pPr>
          </w:p>
        </w:tc>
        <w:tc>
          <w:tcPr>
            <w:tcW w:w="616" w:type="dxa"/>
            <w:shd w:val="clear" w:color="auto" w:fill="FFFFFF"/>
            <w:noWrap/>
            <w:vAlign w:val="center"/>
            <w:hideMark/>
          </w:tcPr>
          <w:p w14:paraId="5111ACF9"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2E25B582" w14:textId="77777777" w:rsidR="00155F77" w:rsidRPr="00C65DAD" w:rsidRDefault="00155F77" w:rsidP="00FC104D">
            <w:pPr>
              <w:jc w:val="left"/>
              <w:rPr>
                <w:rFonts w:ascii="Arial" w:hAnsi="Arial" w:cs="Arial"/>
                <w:b/>
                <w:bCs/>
                <w:sz w:val="22"/>
                <w:szCs w:val="22"/>
              </w:rPr>
            </w:pPr>
          </w:p>
        </w:tc>
        <w:tc>
          <w:tcPr>
            <w:tcW w:w="776" w:type="dxa"/>
            <w:shd w:val="clear" w:color="auto" w:fill="FFFFFF"/>
          </w:tcPr>
          <w:p w14:paraId="77B10906" w14:textId="77777777" w:rsidR="00155F77" w:rsidRPr="00C65DAD" w:rsidRDefault="00155F77" w:rsidP="00FC104D">
            <w:pPr>
              <w:jc w:val="left"/>
              <w:rPr>
                <w:rFonts w:ascii="Arial" w:hAnsi="Arial" w:cs="Arial"/>
                <w:b/>
                <w:bCs/>
                <w:sz w:val="22"/>
                <w:szCs w:val="22"/>
              </w:rPr>
            </w:pPr>
          </w:p>
        </w:tc>
      </w:tr>
      <w:tr w:rsidR="00155F77" w:rsidRPr="00C65DAD" w14:paraId="2DC63842" w14:textId="77777777" w:rsidTr="00850AA1">
        <w:trPr>
          <w:trHeight w:val="283"/>
          <w:jc w:val="center"/>
        </w:trPr>
        <w:tc>
          <w:tcPr>
            <w:tcW w:w="2731" w:type="dxa"/>
            <w:shd w:val="clear" w:color="auto" w:fill="FFFFFF"/>
            <w:noWrap/>
            <w:vAlign w:val="center"/>
            <w:hideMark/>
          </w:tcPr>
          <w:p w14:paraId="64FC743F"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Climatización</w:t>
            </w:r>
          </w:p>
        </w:tc>
        <w:tc>
          <w:tcPr>
            <w:tcW w:w="537" w:type="dxa"/>
            <w:shd w:val="clear" w:color="auto" w:fill="FFFFFF"/>
            <w:noWrap/>
            <w:vAlign w:val="center"/>
          </w:tcPr>
          <w:p w14:paraId="44046EA7"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7915C75E"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538E6505" w14:textId="77777777" w:rsidR="00155F77" w:rsidRPr="00C65DAD" w:rsidRDefault="00155F77" w:rsidP="00FC104D">
            <w:pPr>
              <w:jc w:val="left"/>
              <w:rPr>
                <w:rFonts w:ascii="Arial" w:hAnsi="Arial" w:cs="Arial"/>
                <w:sz w:val="22"/>
                <w:szCs w:val="22"/>
              </w:rPr>
            </w:pPr>
          </w:p>
        </w:tc>
        <w:tc>
          <w:tcPr>
            <w:tcW w:w="616" w:type="dxa"/>
            <w:noWrap/>
            <w:vAlign w:val="center"/>
          </w:tcPr>
          <w:p w14:paraId="18C66508"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0E1EB32F" w14:textId="77777777" w:rsidR="00155F77" w:rsidRPr="00C65DAD" w:rsidRDefault="00155F77" w:rsidP="00FC104D">
            <w:pPr>
              <w:jc w:val="left"/>
              <w:rPr>
                <w:rFonts w:ascii="Arial" w:hAnsi="Arial" w:cs="Arial"/>
                <w:sz w:val="22"/>
                <w:szCs w:val="22"/>
              </w:rPr>
            </w:pPr>
          </w:p>
        </w:tc>
        <w:tc>
          <w:tcPr>
            <w:tcW w:w="776" w:type="dxa"/>
            <w:shd w:val="clear" w:color="auto" w:fill="FFFFFF"/>
          </w:tcPr>
          <w:p w14:paraId="4ACCCC4B" w14:textId="77777777" w:rsidR="00155F77" w:rsidRPr="00C65DAD" w:rsidRDefault="00155F77" w:rsidP="00FC104D">
            <w:pPr>
              <w:jc w:val="left"/>
              <w:rPr>
                <w:rFonts w:ascii="Arial" w:hAnsi="Arial" w:cs="Arial"/>
                <w:sz w:val="22"/>
                <w:szCs w:val="22"/>
              </w:rPr>
            </w:pPr>
          </w:p>
        </w:tc>
      </w:tr>
      <w:tr w:rsidR="00155F77" w:rsidRPr="00C65DAD" w14:paraId="707B6562" w14:textId="77777777" w:rsidTr="00850AA1">
        <w:trPr>
          <w:trHeight w:val="283"/>
          <w:jc w:val="center"/>
        </w:trPr>
        <w:tc>
          <w:tcPr>
            <w:tcW w:w="2731" w:type="dxa"/>
            <w:shd w:val="clear" w:color="auto" w:fill="FFFFFF"/>
            <w:noWrap/>
            <w:vAlign w:val="center"/>
            <w:hideMark/>
          </w:tcPr>
          <w:p w14:paraId="2868FBBE"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Verifique los componentes del sistema de refrigeración de los enfriadores.</w:t>
            </w:r>
          </w:p>
        </w:tc>
        <w:tc>
          <w:tcPr>
            <w:tcW w:w="537" w:type="dxa"/>
            <w:shd w:val="clear" w:color="auto" w:fill="FFFFFF"/>
            <w:noWrap/>
            <w:vAlign w:val="center"/>
            <w:hideMark/>
          </w:tcPr>
          <w:p w14:paraId="5E8E719A"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hideMark/>
          </w:tcPr>
          <w:p w14:paraId="19A90906"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839" w:type="dxa"/>
            <w:shd w:val="clear" w:color="auto" w:fill="FFFFFF"/>
            <w:noWrap/>
            <w:vAlign w:val="center"/>
            <w:hideMark/>
          </w:tcPr>
          <w:p w14:paraId="04CBEA20" w14:textId="77777777" w:rsidR="00155F77" w:rsidRPr="00C65DAD" w:rsidRDefault="00155F77" w:rsidP="00FC104D">
            <w:pPr>
              <w:jc w:val="left"/>
              <w:rPr>
                <w:rFonts w:ascii="Arial" w:hAnsi="Arial" w:cs="Arial"/>
                <w:sz w:val="22"/>
                <w:szCs w:val="22"/>
              </w:rPr>
            </w:pPr>
          </w:p>
        </w:tc>
        <w:tc>
          <w:tcPr>
            <w:tcW w:w="616" w:type="dxa"/>
            <w:noWrap/>
            <w:vAlign w:val="center"/>
            <w:hideMark/>
          </w:tcPr>
          <w:p w14:paraId="1DE170EB"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hideMark/>
          </w:tcPr>
          <w:p w14:paraId="6CB5B00D" w14:textId="77777777" w:rsidR="00155F77" w:rsidRPr="00C65DAD" w:rsidRDefault="00155F77" w:rsidP="00FC104D">
            <w:pPr>
              <w:jc w:val="left"/>
              <w:rPr>
                <w:rFonts w:ascii="Arial" w:hAnsi="Arial" w:cs="Arial"/>
                <w:sz w:val="22"/>
                <w:szCs w:val="22"/>
              </w:rPr>
            </w:pPr>
          </w:p>
        </w:tc>
        <w:tc>
          <w:tcPr>
            <w:tcW w:w="776" w:type="dxa"/>
            <w:shd w:val="clear" w:color="auto" w:fill="FFFFFF"/>
          </w:tcPr>
          <w:p w14:paraId="112FC3E8" w14:textId="77777777" w:rsidR="00155F77" w:rsidRPr="00C65DAD" w:rsidRDefault="00155F77" w:rsidP="00FC104D">
            <w:pPr>
              <w:jc w:val="left"/>
              <w:rPr>
                <w:rFonts w:ascii="Arial" w:hAnsi="Arial" w:cs="Arial"/>
                <w:sz w:val="22"/>
                <w:szCs w:val="22"/>
              </w:rPr>
            </w:pPr>
          </w:p>
        </w:tc>
      </w:tr>
      <w:tr w:rsidR="00155F77" w:rsidRPr="00C65DAD" w14:paraId="53141360" w14:textId="77777777" w:rsidTr="00850AA1">
        <w:trPr>
          <w:trHeight w:val="283"/>
          <w:jc w:val="center"/>
        </w:trPr>
        <w:tc>
          <w:tcPr>
            <w:tcW w:w="2731" w:type="dxa"/>
            <w:noWrap/>
            <w:vAlign w:val="center"/>
            <w:hideMark/>
          </w:tcPr>
          <w:p w14:paraId="48ED5317"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Verifique el estado del líquido refrigerante y reemplácelo si es necesario.</w:t>
            </w:r>
          </w:p>
        </w:tc>
        <w:tc>
          <w:tcPr>
            <w:tcW w:w="537" w:type="dxa"/>
            <w:shd w:val="clear" w:color="auto" w:fill="FFFFFF"/>
            <w:noWrap/>
            <w:vAlign w:val="center"/>
          </w:tcPr>
          <w:p w14:paraId="5399882C"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4409F2A0" w14:textId="77777777" w:rsidR="00155F77" w:rsidRPr="00C65DAD" w:rsidRDefault="00155F77" w:rsidP="00FC104D">
            <w:pPr>
              <w:jc w:val="left"/>
              <w:rPr>
                <w:rFonts w:ascii="Arial" w:hAnsi="Arial" w:cs="Arial"/>
                <w:sz w:val="22"/>
                <w:szCs w:val="22"/>
              </w:rPr>
            </w:pPr>
            <w:r w:rsidRPr="00C65DAD">
              <w:rPr>
                <w:rFonts w:ascii="Arial" w:hAnsi="Arial" w:cs="Arial"/>
                <w:b/>
                <w:bCs/>
                <w:sz w:val="22"/>
                <w:szCs w:val="22"/>
              </w:rPr>
              <w:t>X</w:t>
            </w:r>
          </w:p>
        </w:tc>
        <w:tc>
          <w:tcPr>
            <w:tcW w:w="839" w:type="dxa"/>
            <w:shd w:val="clear" w:color="auto" w:fill="FFFFFF"/>
            <w:noWrap/>
            <w:vAlign w:val="center"/>
          </w:tcPr>
          <w:p w14:paraId="4CADBA84" w14:textId="77777777" w:rsidR="00155F77" w:rsidRPr="00C65DAD" w:rsidRDefault="00155F77" w:rsidP="00FC104D">
            <w:pPr>
              <w:jc w:val="left"/>
              <w:rPr>
                <w:rFonts w:ascii="Arial" w:hAnsi="Arial" w:cs="Arial"/>
                <w:sz w:val="22"/>
                <w:szCs w:val="22"/>
              </w:rPr>
            </w:pPr>
          </w:p>
        </w:tc>
        <w:tc>
          <w:tcPr>
            <w:tcW w:w="616" w:type="dxa"/>
            <w:noWrap/>
            <w:vAlign w:val="center"/>
            <w:hideMark/>
          </w:tcPr>
          <w:p w14:paraId="3FD9445A"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0D2007D7" w14:textId="77777777" w:rsidR="00155F77" w:rsidRPr="00C65DAD" w:rsidRDefault="00155F77" w:rsidP="00FC104D">
            <w:pPr>
              <w:jc w:val="left"/>
              <w:rPr>
                <w:rFonts w:ascii="Arial" w:hAnsi="Arial" w:cs="Arial"/>
                <w:sz w:val="22"/>
                <w:szCs w:val="22"/>
              </w:rPr>
            </w:pPr>
          </w:p>
        </w:tc>
        <w:tc>
          <w:tcPr>
            <w:tcW w:w="776" w:type="dxa"/>
            <w:shd w:val="clear" w:color="auto" w:fill="FFFFFF"/>
          </w:tcPr>
          <w:p w14:paraId="20D98019" w14:textId="77777777" w:rsidR="00155F77" w:rsidRPr="00C65DAD" w:rsidRDefault="00155F77" w:rsidP="00FC104D">
            <w:pPr>
              <w:jc w:val="left"/>
              <w:rPr>
                <w:rFonts w:ascii="Arial" w:hAnsi="Arial" w:cs="Arial"/>
                <w:sz w:val="22"/>
                <w:szCs w:val="22"/>
              </w:rPr>
            </w:pPr>
          </w:p>
        </w:tc>
      </w:tr>
      <w:tr w:rsidR="00155F77" w:rsidRPr="00C65DAD" w14:paraId="55EA03AD" w14:textId="77777777" w:rsidTr="00850AA1">
        <w:trPr>
          <w:trHeight w:val="283"/>
          <w:jc w:val="center"/>
        </w:trPr>
        <w:tc>
          <w:tcPr>
            <w:tcW w:w="2731" w:type="dxa"/>
            <w:noWrap/>
            <w:vAlign w:val="center"/>
            <w:hideMark/>
          </w:tcPr>
          <w:p w14:paraId="443830FA"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Compruebe si hay desgaste en la tubería de refrigerante de los enfriadores. Asegúrese de que la estructura de la tubería sea segura.</w:t>
            </w:r>
          </w:p>
        </w:tc>
        <w:tc>
          <w:tcPr>
            <w:tcW w:w="537" w:type="dxa"/>
            <w:shd w:val="clear" w:color="auto" w:fill="FFFFFF"/>
            <w:noWrap/>
            <w:vAlign w:val="center"/>
          </w:tcPr>
          <w:p w14:paraId="3ABBBE43"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4F7EE934"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52C55A10" w14:textId="77777777" w:rsidR="00155F77" w:rsidRPr="00C65DAD" w:rsidRDefault="00155F77" w:rsidP="00FC104D">
            <w:pPr>
              <w:jc w:val="left"/>
              <w:rPr>
                <w:rFonts w:ascii="Arial" w:hAnsi="Arial" w:cs="Arial"/>
                <w:sz w:val="22"/>
                <w:szCs w:val="22"/>
              </w:rPr>
            </w:pPr>
          </w:p>
        </w:tc>
        <w:tc>
          <w:tcPr>
            <w:tcW w:w="616" w:type="dxa"/>
            <w:noWrap/>
            <w:vAlign w:val="center"/>
            <w:hideMark/>
          </w:tcPr>
          <w:p w14:paraId="781D0069"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0BA5ABDE" w14:textId="77777777" w:rsidR="00155F77" w:rsidRPr="00C65DAD" w:rsidRDefault="00155F77" w:rsidP="00FC104D">
            <w:pPr>
              <w:jc w:val="left"/>
              <w:rPr>
                <w:rFonts w:ascii="Arial" w:hAnsi="Arial" w:cs="Arial"/>
                <w:sz w:val="22"/>
                <w:szCs w:val="22"/>
              </w:rPr>
            </w:pPr>
          </w:p>
        </w:tc>
        <w:tc>
          <w:tcPr>
            <w:tcW w:w="776" w:type="dxa"/>
            <w:shd w:val="clear" w:color="auto" w:fill="FFFFFF"/>
          </w:tcPr>
          <w:p w14:paraId="6DBF1087" w14:textId="77777777" w:rsidR="00155F77" w:rsidRPr="00C65DAD" w:rsidRDefault="00155F77" w:rsidP="00FC104D">
            <w:pPr>
              <w:jc w:val="left"/>
              <w:rPr>
                <w:rFonts w:ascii="Arial" w:hAnsi="Arial" w:cs="Arial"/>
                <w:sz w:val="22"/>
                <w:szCs w:val="22"/>
              </w:rPr>
            </w:pPr>
          </w:p>
        </w:tc>
      </w:tr>
      <w:tr w:rsidR="00155F77" w:rsidRPr="00C65DAD" w14:paraId="7318AF4F" w14:textId="77777777" w:rsidTr="00850AA1">
        <w:trPr>
          <w:trHeight w:val="283"/>
          <w:jc w:val="center"/>
        </w:trPr>
        <w:tc>
          <w:tcPr>
            <w:tcW w:w="2731" w:type="dxa"/>
            <w:noWrap/>
            <w:vAlign w:val="center"/>
            <w:hideMark/>
          </w:tcPr>
          <w:p w14:paraId="0D9BEEC6"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Sistema de extinción de incendios (FSS)</w:t>
            </w:r>
          </w:p>
        </w:tc>
        <w:tc>
          <w:tcPr>
            <w:tcW w:w="537" w:type="dxa"/>
            <w:shd w:val="clear" w:color="auto" w:fill="FFFFFF"/>
            <w:noWrap/>
            <w:vAlign w:val="center"/>
          </w:tcPr>
          <w:p w14:paraId="3223DD20"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24E6DB22"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47717E45" w14:textId="77777777" w:rsidR="00155F77" w:rsidRPr="00C65DAD" w:rsidRDefault="00155F77" w:rsidP="00FC104D">
            <w:pPr>
              <w:jc w:val="left"/>
              <w:rPr>
                <w:rFonts w:ascii="Arial" w:hAnsi="Arial" w:cs="Arial"/>
                <w:sz w:val="22"/>
                <w:szCs w:val="22"/>
              </w:rPr>
            </w:pPr>
          </w:p>
        </w:tc>
        <w:tc>
          <w:tcPr>
            <w:tcW w:w="616" w:type="dxa"/>
            <w:noWrap/>
            <w:vAlign w:val="center"/>
          </w:tcPr>
          <w:p w14:paraId="6805EB84"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4629079C" w14:textId="77777777" w:rsidR="00155F77" w:rsidRPr="00C65DAD" w:rsidRDefault="00155F77" w:rsidP="00FC104D">
            <w:pPr>
              <w:jc w:val="left"/>
              <w:rPr>
                <w:rFonts w:ascii="Arial" w:hAnsi="Arial" w:cs="Arial"/>
                <w:sz w:val="22"/>
                <w:szCs w:val="22"/>
              </w:rPr>
            </w:pPr>
          </w:p>
        </w:tc>
        <w:tc>
          <w:tcPr>
            <w:tcW w:w="776" w:type="dxa"/>
            <w:shd w:val="clear" w:color="auto" w:fill="FFFFFF"/>
          </w:tcPr>
          <w:p w14:paraId="2F15D1A7" w14:textId="77777777" w:rsidR="00155F77" w:rsidRPr="00C65DAD" w:rsidRDefault="00155F77" w:rsidP="00FC104D">
            <w:pPr>
              <w:jc w:val="left"/>
              <w:rPr>
                <w:rFonts w:ascii="Arial" w:hAnsi="Arial" w:cs="Arial"/>
                <w:sz w:val="22"/>
                <w:szCs w:val="22"/>
              </w:rPr>
            </w:pPr>
          </w:p>
        </w:tc>
      </w:tr>
      <w:tr w:rsidR="00155F77" w:rsidRPr="00C65DAD" w14:paraId="5B62A67C" w14:textId="77777777" w:rsidTr="00850AA1">
        <w:trPr>
          <w:trHeight w:val="283"/>
          <w:jc w:val="center"/>
        </w:trPr>
        <w:tc>
          <w:tcPr>
            <w:tcW w:w="2731" w:type="dxa"/>
            <w:noWrap/>
            <w:vAlign w:val="center"/>
            <w:hideMark/>
          </w:tcPr>
          <w:p w14:paraId="150A5A05"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Inspeccione los generadores de aerosol del sistema automático de extinción de incendios en busca de daños físicos y reemplácelos si están dañados.</w:t>
            </w:r>
          </w:p>
          <w:p w14:paraId="492C3015" w14:textId="77777777" w:rsidR="00155F77" w:rsidRPr="00C65DAD" w:rsidRDefault="00155F77" w:rsidP="00FC104D">
            <w:pPr>
              <w:jc w:val="left"/>
              <w:rPr>
                <w:rFonts w:ascii="Arial" w:hAnsi="Arial" w:cs="Arial"/>
                <w:sz w:val="22"/>
                <w:szCs w:val="22"/>
              </w:rPr>
            </w:pPr>
          </w:p>
        </w:tc>
        <w:tc>
          <w:tcPr>
            <w:tcW w:w="537" w:type="dxa"/>
            <w:shd w:val="clear" w:color="auto" w:fill="FFFFFF"/>
            <w:noWrap/>
            <w:vAlign w:val="center"/>
          </w:tcPr>
          <w:p w14:paraId="3F3D6D4C"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3296C404"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5CEAAB43" w14:textId="77777777" w:rsidR="00155F77" w:rsidRPr="00C65DAD" w:rsidRDefault="00155F77" w:rsidP="00FC104D">
            <w:pPr>
              <w:jc w:val="left"/>
              <w:rPr>
                <w:rFonts w:ascii="Arial" w:hAnsi="Arial" w:cs="Arial"/>
                <w:sz w:val="22"/>
                <w:szCs w:val="22"/>
              </w:rPr>
            </w:pPr>
          </w:p>
        </w:tc>
        <w:tc>
          <w:tcPr>
            <w:tcW w:w="616" w:type="dxa"/>
            <w:noWrap/>
            <w:vAlign w:val="center"/>
            <w:hideMark/>
          </w:tcPr>
          <w:p w14:paraId="31B91311"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241D31F8" w14:textId="77777777" w:rsidR="00155F77" w:rsidRPr="00C65DAD" w:rsidRDefault="00155F77" w:rsidP="00FC104D">
            <w:pPr>
              <w:jc w:val="left"/>
              <w:rPr>
                <w:rFonts w:ascii="Arial" w:hAnsi="Arial" w:cs="Arial"/>
                <w:sz w:val="22"/>
                <w:szCs w:val="22"/>
              </w:rPr>
            </w:pPr>
          </w:p>
        </w:tc>
        <w:tc>
          <w:tcPr>
            <w:tcW w:w="776" w:type="dxa"/>
            <w:shd w:val="clear" w:color="auto" w:fill="FFFFFF"/>
          </w:tcPr>
          <w:p w14:paraId="0F12B2D1" w14:textId="77777777" w:rsidR="00155F77" w:rsidRPr="00C65DAD" w:rsidRDefault="00155F77" w:rsidP="00FC104D">
            <w:pPr>
              <w:jc w:val="left"/>
              <w:rPr>
                <w:rFonts w:ascii="Arial" w:hAnsi="Arial" w:cs="Arial"/>
                <w:sz w:val="22"/>
                <w:szCs w:val="22"/>
              </w:rPr>
            </w:pPr>
          </w:p>
        </w:tc>
      </w:tr>
      <w:tr w:rsidR="00155F77" w:rsidRPr="00C65DAD" w14:paraId="5C86B012" w14:textId="77777777" w:rsidTr="00850AA1">
        <w:trPr>
          <w:trHeight w:val="283"/>
          <w:jc w:val="center"/>
        </w:trPr>
        <w:tc>
          <w:tcPr>
            <w:tcW w:w="2731" w:type="dxa"/>
            <w:noWrap/>
            <w:vAlign w:val="center"/>
            <w:hideMark/>
          </w:tcPr>
          <w:p w14:paraId="7299C37A"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Verifique la sensibilidad de los sensores de gas del gabinete de la batería realizando una prueba funcional.</w:t>
            </w:r>
          </w:p>
        </w:tc>
        <w:tc>
          <w:tcPr>
            <w:tcW w:w="537" w:type="dxa"/>
            <w:shd w:val="clear" w:color="auto" w:fill="FFFFFF"/>
            <w:noWrap/>
            <w:vAlign w:val="center"/>
          </w:tcPr>
          <w:p w14:paraId="0FED16C2"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158ED8A3"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2419959F" w14:textId="77777777" w:rsidR="00155F77" w:rsidRPr="00C65DAD" w:rsidRDefault="00155F77" w:rsidP="00FC104D">
            <w:pPr>
              <w:jc w:val="left"/>
              <w:rPr>
                <w:rFonts w:ascii="Arial" w:hAnsi="Arial" w:cs="Arial"/>
                <w:sz w:val="22"/>
                <w:szCs w:val="22"/>
              </w:rPr>
            </w:pPr>
          </w:p>
        </w:tc>
        <w:tc>
          <w:tcPr>
            <w:tcW w:w="616" w:type="dxa"/>
            <w:noWrap/>
            <w:vAlign w:val="center"/>
            <w:hideMark/>
          </w:tcPr>
          <w:p w14:paraId="048DB547"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4B702754" w14:textId="77777777" w:rsidR="00155F77" w:rsidRPr="00C65DAD" w:rsidRDefault="00155F77" w:rsidP="00FC104D">
            <w:pPr>
              <w:jc w:val="left"/>
              <w:rPr>
                <w:rFonts w:ascii="Arial" w:hAnsi="Arial" w:cs="Arial"/>
                <w:sz w:val="22"/>
                <w:szCs w:val="22"/>
              </w:rPr>
            </w:pPr>
          </w:p>
        </w:tc>
        <w:tc>
          <w:tcPr>
            <w:tcW w:w="776" w:type="dxa"/>
            <w:shd w:val="clear" w:color="auto" w:fill="FFFFFF"/>
          </w:tcPr>
          <w:p w14:paraId="28A1A6BF" w14:textId="77777777" w:rsidR="00155F77" w:rsidRPr="00C65DAD" w:rsidRDefault="00155F77" w:rsidP="00FC104D">
            <w:pPr>
              <w:jc w:val="left"/>
              <w:rPr>
                <w:rFonts w:ascii="Arial" w:hAnsi="Arial" w:cs="Arial"/>
                <w:sz w:val="22"/>
                <w:szCs w:val="22"/>
              </w:rPr>
            </w:pPr>
          </w:p>
        </w:tc>
      </w:tr>
      <w:tr w:rsidR="00155F77" w:rsidRPr="00C65DAD" w14:paraId="37EFA05F" w14:textId="77777777" w:rsidTr="00850AA1">
        <w:trPr>
          <w:trHeight w:val="283"/>
          <w:jc w:val="center"/>
        </w:trPr>
        <w:tc>
          <w:tcPr>
            <w:tcW w:w="2731" w:type="dxa"/>
            <w:noWrap/>
            <w:vAlign w:val="center"/>
            <w:hideMark/>
          </w:tcPr>
          <w:p w14:paraId="361D95B4" w14:textId="77777777" w:rsidR="00155F77" w:rsidRPr="00C65DAD" w:rsidRDefault="00155F77" w:rsidP="00FC104D">
            <w:pPr>
              <w:jc w:val="left"/>
              <w:rPr>
                <w:rFonts w:ascii="Arial" w:hAnsi="Arial" w:cs="Arial"/>
                <w:b/>
                <w:bCs/>
                <w:sz w:val="22"/>
                <w:szCs w:val="22"/>
              </w:rPr>
            </w:pPr>
            <w:r w:rsidRPr="00C65DAD">
              <w:rPr>
                <w:rFonts w:ascii="Arial" w:hAnsi="Arial" w:cs="Arial"/>
                <w:b/>
                <w:bCs/>
                <w:sz w:val="22"/>
                <w:szCs w:val="22"/>
              </w:rPr>
              <w:t>Detectores de humo</w:t>
            </w:r>
          </w:p>
        </w:tc>
        <w:tc>
          <w:tcPr>
            <w:tcW w:w="537" w:type="dxa"/>
            <w:shd w:val="clear" w:color="auto" w:fill="FFFFFF"/>
            <w:noWrap/>
            <w:vAlign w:val="center"/>
          </w:tcPr>
          <w:p w14:paraId="2804FB33"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6225A114"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58A15607" w14:textId="77777777" w:rsidR="00155F77" w:rsidRPr="00C65DAD" w:rsidRDefault="00155F77" w:rsidP="00FC104D">
            <w:pPr>
              <w:jc w:val="left"/>
              <w:rPr>
                <w:rFonts w:ascii="Arial" w:hAnsi="Arial" w:cs="Arial"/>
                <w:sz w:val="22"/>
                <w:szCs w:val="22"/>
              </w:rPr>
            </w:pPr>
          </w:p>
        </w:tc>
        <w:tc>
          <w:tcPr>
            <w:tcW w:w="616" w:type="dxa"/>
            <w:noWrap/>
            <w:vAlign w:val="center"/>
          </w:tcPr>
          <w:p w14:paraId="406E3B9C"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5FF1AD2E" w14:textId="77777777" w:rsidR="00155F77" w:rsidRPr="00C65DAD" w:rsidRDefault="00155F77" w:rsidP="00FC104D">
            <w:pPr>
              <w:jc w:val="left"/>
              <w:rPr>
                <w:rFonts w:ascii="Arial" w:hAnsi="Arial" w:cs="Arial"/>
                <w:sz w:val="22"/>
                <w:szCs w:val="22"/>
              </w:rPr>
            </w:pPr>
          </w:p>
        </w:tc>
        <w:tc>
          <w:tcPr>
            <w:tcW w:w="776" w:type="dxa"/>
            <w:shd w:val="clear" w:color="auto" w:fill="FFFFFF"/>
          </w:tcPr>
          <w:p w14:paraId="558DB1EC" w14:textId="77777777" w:rsidR="00155F77" w:rsidRPr="00C65DAD" w:rsidRDefault="00155F77" w:rsidP="00FC104D">
            <w:pPr>
              <w:jc w:val="left"/>
              <w:rPr>
                <w:rFonts w:ascii="Arial" w:hAnsi="Arial" w:cs="Arial"/>
                <w:sz w:val="22"/>
                <w:szCs w:val="22"/>
              </w:rPr>
            </w:pPr>
          </w:p>
        </w:tc>
      </w:tr>
      <w:tr w:rsidR="00155F77" w:rsidRPr="00C65DAD" w14:paraId="6CDDD445" w14:textId="77777777" w:rsidTr="00850AA1">
        <w:trPr>
          <w:trHeight w:val="283"/>
          <w:jc w:val="center"/>
        </w:trPr>
        <w:tc>
          <w:tcPr>
            <w:tcW w:w="2731" w:type="dxa"/>
            <w:noWrap/>
            <w:vAlign w:val="center"/>
            <w:hideMark/>
          </w:tcPr>
          <w:p w14:paraId="7EE83D17"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Verifique el funcionamiento del detector de humo en el gabinete de la batería.</w:t>
            </w:r>
          </w:p>
        </w:tc>
        <w:tc>
          <w:tcPr>
            <w:tcW w:w="537" w:type="dxa"/>
            <w:shd w:val="clear" w:color="auto" w:fill="FFFFFF"/>
            <w:noWrap/>
            <w:vAlign w:val="center"/>
          </w:tcPr>
          <w:p w14:paraId="2E7CA0BB"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7E2EE5B2"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682ECD9B" w14:textId="77777777" w:rsidR="00155F77" w:rsidRPr="00C65DAD" w:rsidRDefault="00155F77" w:rsidP="00FC104D">
            <w:pPr>
              <w:jc w:val="left"/>
              <w:rPr>
                <w:rFonts w:ascii="Arial" w:hAnsi="Arial" w:cs="Arial"/>
                <w:sz w:val="22"/>
                <w:szCs w:val="22"/>
              </w:rPr>
            </w:pPr>
          </w:p>
        </w:tc>
        <w:tc>
          <w:tcPr>
            <w:tcW w:w="616" w:type="dxa"/>
            <w:noWrap/>
            <w:vAlign w:val="center"/>
            <w:hideMark/>
          </w:tcPr>
          <w:p w14:paraId="66929B88"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2165A3A6" w14:textId="77777777" w:rsidR="00155F77" w:rsidRPr="00C65DAD" w:rsidRDefault="00155F77" w:rsidP="00FC104D">
            <w:pPr>
              <w:jc w:val="left"/>
              <w:rPr>
                <w:rFonts w:ascii="Arial" w:hAnsi="Arial" w:cs="Arial"/>
                <w:sz w:val="22"/>
                <w:szCs w:val="22"/>
              </w:rPr>
            </w:pPr>
          </w:p>
        </w:tc>
        <w:tc>
          <w:tcPr>
            <w:tcW w:w="776" w:type="dxa"/>
            <w:shd w:val="clear" w:color="auto" w:fill="FFFFFF"/>
          </w:tcPr>
          <w:p w14:paraId="5343D8B7" w14:textId="77777777" w:rsidR="00155F77" w:rsidRPr="00C65DAD" w:rsidRDefault="00155F77" w:rsidP="00FC104D">
            <w:pPr>
              <w:jc w:val="left"/>
              <w:rPr>
                <w:rFonts w:ascii="Arial" w:hAnsi="Arial" w:cs="Arial"/>
                <w:sz w:val="22"/>
                <w:szCs w:val="22"/>
              </w:rPr>
            </w:pPr>
          </w:p>
        </w:tc>
      </w:tr>
      <w:tr w:rsidR="00155F77" w:rsidRPr="00C65DAD" w14:paraId="73FE68E9" w14:textId="77777777" w:rsidTr="00850AA1">
        <w:trPr>
          <w:trHeight w:val="283"/>
          <w:jc w:val="center"/>
        </w:trPr>
        <w:tc>
          <w:tcPr>
            <w:tcW w:w="2731" w:type="dxa"/>
            <w:noWrap/>
            <w:vAlign w:val="center"/>
          </w:tcPr>
          <w:p w14:paraId="15255B92" w14:textId="77777777" w:rsidR="00155F77" w:rsidRPr="00C65DAD" w:rsidRDefault="00155F77" w:rsidP="00FC104D">
            <w:pPr>
              <w:jc w:val="left"/>
              <w:rPr>
                <w:rFonts w:ascii="Arial" w:hAnsi="Arial" w:cs="Arial"/>
                <w:sz w:val="22"/>
                <w:szCs w:val="22"/>
              </w:rPr>
            </w:pPr>
            <w:r w:rsidRPr="00C65DAD">
              <w:rPr>
                <w:rFonts w:ascii="Arial" w:hAnsi="Arial" w:cs="Arial"/>
                <w:b/>
                <w:bCs/>
                <w:sz w:val="22"/>
                <w:szCs w:val="22"/>
              </w:rPr>
              <w:lastRenderedPageBreak/>
              <w:t>Sistema de conversión de energía (convertidores CC/CC)</w:t>
            </w:r>
          </w:p>
        </w:tc>
        <w:tc>
          <w:tcPr>
            <w:tcW w:w="537" w:type="dxa"/>
            <w:shd w:val="clear" w:color="auto" w:fill="FFFFFF"/>
            <w:noWrap/>
            <w:vAlign w:val="center"/>
          </w:tcPr>
          <w:p w14:paraId="5536B74B"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2F22AE7C"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608C96A6" w14:textId="77777777" w:rsidR="00155F77" w:rsidRPr="00C65DAD" w:rsidRDefault="00155F77" w:rsidP="00FC104D">
            <w:pPr>
              <w:jc w:val="left"/>
              <w:rPr>
                <w:rFonts w:ascii="Arial" w:hAnsi="Arial" w:cs="Arial"/>
                <w:sz w:val="22"/>
                <w:szCs w:val="22"/>
              </w:rPr>
            </w:pPr>
          </w:p>
        </w:tc>
        <w:tc>
          <w:tcPr>
            <w:tcW w:w="616" w:type="dxa"/>
            <w:noWrap/>
            <w:vAlign w:val="center"/>
          </w:tcPr>
          <w:p w14:paraId="0C7C42B6"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161802E2" w14:textId="77777777" w:rsidR="00155F77" w:rsidRPr="00C65DAD" w:rsidRDefault="00155F77" w:rsidP="00FC104D">
            <w:pPr>
              <w:jc w:val="left"/>
              <w:rPr>
                <w:rFonts w:ascii="Arial" w:hAnsi="Arial" w:cs="Arial"/>
                <w:sz w:val="22"/>
                <w:szCs w:val="22"/>
              </w:rPr>
            </w:pPr>
          </w:p>
        </w:tc>
        <w:tc>
          <w:tcPr>
            <w:tcW w:w="776" w:type="dxa"/>
            <w:shd w:val="clear" w:color="auto" w:fill="FFFFFF"/>
          </w:tcPr>
          <w:p w14:paraId="32334582" w14:textId="77777777" w:rsidR="00155F77" w:rsidRPr="00C65DAD" w:rsidRDefault="00155F77" w:rsidP="00FC104D">
            <w:pPr>
              <w:jc w:val="left"/>
              <w:rPr>
                <w:rFonts w:ascii="Arial" w:hAnsi="Arial" w:cs="Arial"/>
                <w:sz w:val="22"/>
                <w:szCs w:val="22"/>
              </w:rPr>
            </w:pPr>
          </w:p>
        </w:tc>
      </w:tr>
      <w:tr w:rsidR="00155F77" w:rsidRPr="00C65DAD" w14:paraId="22BCAFB8" w14:textId="77777777" w:rsidTr="00850AA1">
        <w:trPr>
          <w:trHeight w:val="283"/>
          <w:jc w:val="center"/>
        </w:trPr>
        <w:tc>
          <w:tcPr>
            <w:tcW w:w="2731" w:type="dxa"/>
            <w:noWrap/>
            <w:vAlign w:val="center"/>
          </w:tcPr>
          <w:p w14:paraId="020BA6F0"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Comprobar funciones y eficiencia</w:t>
            </w:r>
          </w:p>
        </w:tc>
        <w:tc>
          <w:tcPr>
            <w:tcW w:w="537" w:type="dxa"/>
            <w:shd w:val="clear" w:color="auto" w:fill="FFFFFF"/>
            <w:noWrap/>
            <w:vAlign w:val="center"/>
          </w:tcPr>
          <w:p w14:paraId="140FF512"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433969A4"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0C96889B" w14:textId="77777777" w:rsidR="00155F77" w:rsidRPr="00C65DAD" w:rsidRDefault="00155F77" w:rsidP="00FC104D">
            <w:pPr>
              <w:jc w:val="left"/>
              <w:rPr>
                <w:rFonts w:ascii="Arial" w:hAnsi="Arial" w:cs="Arial"/>
                <w:sz w:val="22"/>
                <w:szCs w:val="22"/>
              </w:rPr>
            </w:pPr>
          </w:p>
        </w:tc>
        <w:tc>
          <w:tcPr>
            <w:tcW w:w="616" w:type="dxa"/>
            <w:noWrap/>
            <w:vAlign w:val="center"/>
          </w:tcPr>
          <w:p w14:paraId="0603557D"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X</w:t>
            </w:r>
          </w:p>
        </w:tc>
        <w:tc>
          <w:tcPr>
            <w:tcW w:w="776" w:type="dxa"/>
            <w:shd w:val="clear" w:color="auto" w:fill="FFFFFF"/>
            <w:noWrap/>
            <w:vAlign w:val="center"/>
          </w:tcPr>
          <w:p w14:paraId="48F35235" w14:textId="77777777" w:rsidR="00155F77" w:rsidRPr="00C65DAD" w:rsidRDefault="00155F77" w:rsidP="00FC104D">
            <w:pPr>
              <w:jc w:val="left"/>
              <w:rPr>
                <w:rFonts w:ascii="Arial" w:hAnsi="Arial" w:cs="Arial"/>
                <w:sz w:val="22"/>
                <w:szCs w:val="22"/>
              </w:rPr>
            </w:pPr>
          </w:p>
        </w:tc>
        <w:tc>
          <w:tcPr>
            <w:tcW w:w="776" w:type="dxa"/>
            <w:shd w:val="clear" w:color="auto" w:fill="FFFFFF"/>
          </w:tcPr>
          <w:p w14:paraId="39A5A521" w14:textId="77777777" w:rsidR="00155F77" w:rsidRPr="00C65DAD" w:rsidRDefault="00155F77" w:rsidP="00FC104D">
            <w:pPr>
              <w:jc w:val="left"/>
              <w:rPr>
                <w:rFonts w:ascii="Arial" w:hAnsi="Arial" w:cs="Arial"/>
                <w:sz w:val="22"/>
                <w:szCs w:val="22"/>
              </w:rPr>
            </w:pPr>
          </w:p>
        </w:tc>
      </w:tr>
      <w:tr w:rsidR="00155F77" w:rsidRPr="00C65DAD" w14:paraId="30434F22" w14:textId="77777777" w:rsidTr="00850AA1">
        <w:trPr>
          <w:trHeight w:val="283"/>
          <w:jc w:val="center"/>
        </w:trPr>
        <w:tc>
          <w:tcPr>
            <w:tcW w:w="2731" w:type="dxa"/>
            <w:noWrap/>
            <w:vAlign w:val="center"/>
          </w:tcPr>
          <w:p w14:paraId="3BADD952" w14:textId="77777777" w:rsidR="00155F77" w:rsidRPr="00C65DAD" w:rsidRDefault="00155F77" w:rsidP="00FC104D">
            <w:pPr>
              <w:jc w:val="left"/>
              <w:rPr>
                <w:rFonts w:ascii="Arial" w:hAnsi="Arial" w:cs="Arial"/>
                <w:sz w:val="22"/>
                <w:szCs w:val="22"/>
              </w:rPr>
            </w:pPr>
            <w:r w:rsidRPr="00C65DAD">
              <w:rPr>
                <w:rFonts w:ascii="Arial" w:hAnsi="Arial" w:cs="Arial"/>
                <w:sz w:val="22"/>
                <w:szCs w:val="22"/>
              </w:rPr>
              <w:t>Reemplace el puente de conversión</w:t>
            </w:r>
          </w:p>
        </w:tc>
        <w:tc>
          <w:tcPr>
            <w:tcW w:w="537" w:type="dxa"/>
            <w:shd w:val="clear" w:color="auto" w:fill="FFFFFF"/>
            <w:noWrap/>
            <w:vAlign w:val="center"/>
          </w:tcPr>
          <w:p w14:paraId="1776F077" w14:textId="77777777" w:rsidR="00155F77" w:rsidRPr="00C65DAD" w:rsidRDefault="00155F77" w:rsidP="00FC104D">
            <w:pPr>
              <w:jc w:val="left"/>
              <w:rPr>
                <w:rFonts w:ascii="Arial" w:hAnsi="Arial" w:cs="Arial"/>
                <w:sz w:val="22"/>
                <w:szCs w:val="22"/>
              </w:rPr>
            </w:pPr>
          </w:p>
        </w:tc>
        <w:tc>
          <w:tcPr>
            <w:tcW w:w="769" w:type="dxa"/>
            <w:shd w:val="clear" w:color="auto" w:fill="FFFFFF"/>
            <w:noWrap/>
            <w:vAlign w:val="center"/>
          </w:tcPr>
          <w:p w14:paraId="48F3B842" w14:textId="77777777" w:rsidR="00155F77" w:rsidRPr="00C65DAD" w:rsidRDefault="00155F77" w:rsidP="00FC104D">
            <w:pPr>
              <w:jc w:val="left"/>
              <w:rPr>
                <w:rFonts w:ascii="Arial" w:hAnsi="Arial" w:cs="Arial"/>
                <w:sz w:val="22"/>
                <w:szCs w:val="22"/>
              </w:rPr>
            </w:pPr>
          </w:p>
        </w:tc>
        <w:tc>
          <w:tcPr>
            <w:tcW w:w="839" w:type="dxa"/>
            <w:shd w:val="clear" w:color="auto" w:fill="FFFFFF"/>
            <w:noWrap/>
            <w:vAlign w:val="center"/>
          </w:tcPr>
          <w:p w14:paraId="48F08A34" w14:textId="77777777" w:rsidR="00155F77" w:rsidRPr="00C65DAD" w:rsidRDefault="00155F77" w:rsidP="00FC104D">
            <w:pPr>
              <w:jc w:val="left"/>
              <w:rPr>
                <w:rFonts w:ascii="Arial" w:hAnsi="Arial" w:cs="Arial"/>
                <w:sz w:val="22"/>
                <w:szCs w:val="22"/>
              </w:rPr>
            </w:pPr>
          </w:p>
        </w:tc>
        <w:tc>
          <w:tcPr>
            <w:tcW w:w="616" w:type="dxa"/>
            <w:noWrap/>
            <w:vAlign w:val="center"/>
          </w:tcPr>
          <w:p w14:paraId="4EF2B8A4" w14:textId="77777777" w:rsidR="00155F77" w:rsidRPr="00C65DAD" w:rsidRDefault="00155F77" w:rsidP="00FC104D">
            <w:pPr>
              <w:jc w:val="left"/>
              <w:rPr>
                <w:rFonts w:ascii="Arial" w:hAnsi="Arial" w:cs="Arial"/>
                <w:sz w:val="22"/>
                <w:szCs w:val="22"/>
              </w:rPr>
            </w:pPr>
          </w:p>
        </w:tc>
        <w:tc>
          <w:tcPr>
            <w:tcW w:w="776" w:type="dxa"/>
            <w:shd w:val="clear" w:color="auto" w:fill="FFFFFF"/>
            <w:noWrap/>
            <w:vAlign w:val="center"/>
          </w:tcPr>
          <w:p w14:paraId="50A25DEB" w14:textId="77777777" w:rsidR="00155F77" w:rsidRPr="00C65DAD" w:rsidRDefault="00155F77" w:rsidP="00FC104D">
            <w:pPr>
              <w:jc w:val="left"/>
              <w:rPr>
                <w:rFonts w:ascii="Arial" w:hAnsi="Arial" w:cs="Arial"/>
                <w:sz w:val="22"/>
                <w:szCs w:val="22"/>
              </w:rPr>
            </w:pPr>
          </w:p>
        </w:tc>
        <w:tc>
          <w:tcPr>
            <w:tcW w:w="776" w:type="dxa"/>
            <w:shd w:val="clear" w:color="auto" w:fill="FFFFFF"/>
          </w:tcPr>
          <w:p w14:paraId="7FF9E140" w14:textId="77777777" w:rsidR="00155F77" w:rsidRPr="00C65DAD" w:rsidRDefault="00155F77" w:rsidP="00AD5733">
            <w:pPr>
              <w:keepNext/>
              <w:jc w:val="left"/>
              <w:rPr>
                <w:rFonts w:ascii="Arial" w:hAnsi="Arial" w:cs="Arial"/>
                <w:sz w:val="22"/>
                <w:szCs w:val="22"/>
              </w:rPr>
            </w:pPr>
            <w:r w:rsidRPr="00C65DAD">
              <w:rPr>
                <w:rFonts w:ascii="Arial" w:hAnsi="Arial" w:cs="Arial"/>
                <w:sz w:val="22"/>
                <w:szCs w:val="22"/>
              </w:rPr>
              <w:t>X</w:t>
            </w:r>
          </w:p>
        </w:tc>
      </w:tr>
    </w:tbl>
    <w:p w14:paraId="7031AA3E" w14:textId="6D47D5A9" w:rsidR="00AD5733" w:rsidRDefault="00AD5733">
      <w:pPr>
        <w:pStyle w:val="Descripcin"/>
      </w:pPr>
      <w:bookmarkStart w:id="348" w:name="_Ref82723127"/>
      <w:bookmarkStart w:id="349" w:name="_Toc82715038"/>
      <w:bookmarkStart w:id="350" w:name="_Toc102656423"/>
      <w:r>
        <w:t xml:space="preserve">Tabla </w:t>
      </w:r>
      <w:r>
        <w:fldChar w:fldCharType="begin"/>
      </w:r>
      <w:r>
        <w:instrText xml:space="preserve"> SEQ Tabla \* ARABIC </w:instrText>
      </w:r>
      <w:r>
        <w:fldChar w:fldCharType="separate"/>
      </w:r>
      <w:r w:rsidR="0037689F">
        <w:rPr>
          <w:noProof/>
        </w:rPr>
        <w:t>13</w:t>
      </w:r>
      <w:r>
        <w:fldChar w:fldCharType="end"/>
      </w:r>
      <w:r>
        <w:t xml:space="preserve"> - </w:t>
      </w:r>
      <w:r w:rsidRPr="005D5A4A">
        <w:t>Actividades típicas de mantenimiento preventivo</w:t>
      </w:r>
    </w:p>
    <w:p w14:paraId="211021B8" w14:textId="77777777" w:rsidR="00155F77" w:rsidRPr="00C65DAD" w:rsidRDefault="00155F77" w:rsidP="00272BFB">
      <w:pPr>
        <w:pStyle w:val="Ttulo3"/>
        <w:rPr>
          <w:rFonts w:ascii="Arial" w:hAnsi="Arial" w:cs="Arial"/>
          <w:sz w:val="22"/>
          <w:szCs w:val="22"/>
        </w:rPr>
      </w:pPr>
      <w:bookmarkStart w:id="351" w:name="_Toc103512880"/>
      <w:bookmarkStart w:id="352" w:name="_Toc115353215"/>
      <w:bookmarkEnd w:id="348"/>
      <w:bookmarkEnd w:id="349"/>
      <w:bookmarkEnd w:id="350"/>
      <w:r w:rsidRPr="00C65DAD">
        <w:rPr>
          <w:rFonts w:ascii="Arial" w:hAnsi="Arial" w:cs="Arial"/>
          <w:sz w:val="22"/>
          <w:szCs w:val="22"/>
        </w:rPr>
        <w:t>Mantenimiento correctivo</w:t>
      </w:r>
      <w:bookmarkEnd w:id="351"/>
      <w:bookmarkEnd w:id="352"/>
    </w:p>
    <w:p w14:paraId="02EA4379"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3 Puntos</w:t>
      </w:r>
    </w:p>
    <w:p w14:paraId="702B3233"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5 Puntos</w:t>
      </w:r>
    </w:p>
    <w:p w14:paraId="314BF4C0" w14:textId="77777777" w:rsidR="00131816" w:rsidRPr="00131816" w:rsidRDefault="00131816" w:rsidP="00131816">
      <w:pPr>
        <w:spacing w:after="120"/>
        <w:rPr>
          <w:rFonts w:ascii="Arial" w:hAnsi="Arial" w:cs="Arial"/>
          <w:sz w:val="22"/>
          <w:szCs w:val="22"/>
        </w:rPr>
      </w:pPr>
      <w:r w:rsidRPr="00131816">
        <w:rPr>
          <w:rFonts w:ascii="Arial" w:hAnsi="Arial" w:cs="Arial"/>
          <w:sz w:val="22"/>
          <w:szCs w:val="22"/>
        </w:rPr>
        <w:t xml:space="preserve">El oferente debe proveer el mantenimiento correctivo. El mismo se acordará mediante un contrato de mantenimiento durante los 15 años de vida útil del proyecto. </w:t>
      </w:r>
    </w:p>
    <w:p w14:paraId="49F93E1E" w14:textId="77777777" w:rsidR="00131816" w:rsidRPr="00131816" w:rsidRDefault="00131816" w:rsidP="00131816">
      <w:pPr>
        <w:spacing w:after="120"/>
        <w:rPr>
          <w:rFonts w:ascii="Arial" w:hAnsi="Arial" w:cs="Arial"/>
          <w:sz w:val="22"/>
          <w:szCs w:val="22"/>
        </w:rPr>
      </w:pPr>
      <w:r w:rsidRPr="00131816">
        <w:rPr>
          <w:rFonts w:ascii="Arial" w:hAnsi="Arial" w:cs="Arial"/>
          <w:sz w:val="22"/>
          <w:szCs w:val="22"/>
        </w:rPr>
        <w:t xml:space="preserve">Las ofertas incluirán los suministros y la fuerza laboral necesaria para garantizar este mantenimiento correctivo. </w:t>
      </w:r>
    </w:p>
    <w:p w14:paraId="79D0F2F7" w14:textId="77777777" w:rsidR="00131816" w:rsidRPr="00131816" w:rsidRDefault="00131816" w:rsidP="00131816">
      <w:pPr>
        <w:spacing w:after="120"/>
        <w:rPr>
          <w:rFonts w:ascii="Arial" w:hAnsi="Arial" w:cs="Arial"/>
          <w:sz w:val="22"/>
          <w:szCs w:val="22"/>
        </w:rPr>
      </w:pPr>
      <w:r w:rsidRPr="00131816">
        <w:rPr>
          <w:rFonts w:ascii="Arial" w:hAnsi="Arial" w:cs="Arial"/>
          <w:sz w:val="22"/>
          <w:szCs w:val="22"/>
        </w:rPr>
        <w:t>Se detallará en las ofertas el tiempo requerido para la intervención en las localizaciones de los proyectos y las estrategias que se utilizarán de forma que se garantice que el mantenimiento correctivo se realice de la manera más eficiente posible.</w:t>
      </w:r>
    </w:p>
    <w:p w14:paraId="4487539C" w14:textId="77777777" w:rsidR="00272BFB" w:rsidRPr="00131816" w:rsidRDefault="00272BFB" w:rsidP="00155F77">
      <w:pPr>
        <w:rPr>
          <w:rFonts w:ascii="Arial" w:hAnsi="Arial" w:cs="Arial"/>
          <w:sz w:val="22"/>
          <w:szCs w:val="22"/>
          <w:lang w:val="es-ES"/>
        </w:rPr>
      </w:pPr>
    </w:p>
    <w:p w14:paraId="169F69AE" w14:textId="7FF48A04" w:rsidR="00155F77" w:rsidRPr="00C65DAD" w:rsidRDefault="00481A0B" w:rsidP="00272BFB">
      <w:pPr>
        <w:pStyle w:val="Ttulo2"/>
        <w:rPr>
          <w:rFonts w:ascii="Arial" w:hAnsi="Arial"/>
          <w:sz w:val="22"/>
          <w:szCs w:val="22"/>
        </w:rPr>
      </w:pPr>
      <w:bookmarkStart w:id="353" w:name="_Toc115353216"/>
      <w:r>
        <w:rPr>
          <w:rFonts w:ascii="Arial" w:hAnsi="Arial"/>
          <w:sz w:val="22"/>
          <w:szCs w:val="22"/>
        </w:rPr>
        <w:t>Curso de Capacitación para personal de UTE</w:t>
      </w:r>
      <w:bookmarkEnd w:id="353"/>
    </w:p>
    <w:p w14:paraId="7CA60229"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3 Puntos</w:t>
      </w:r>
    </w:p>
    <w:p w14:paraId="07ADE9D1"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5 Puntos</w:t>
      </w:r>
    </w:p>
    <w:p w14:paraId="35EFA169" w14:textId="77777777" w:rsidR="00264ACF" w:rsidRPr="00C65DAD" w:rsidRDefault="00264ACF" w:rsidP="00264ACF">
      <w:pPr>
        <w:spacing w:after="120"/>
        <w:rPr>
          <w:rFonts w:ascii="Arial" w:hAnsi="Arial" w:cs="Arial"/>
          <w:sz w:val="22"/>
          <w:szCs w:val="22"/>
        </w:rPr>
      </w:pPr>
      <w:r w:rsidRPr="00C65DAD">
        <w:rPr>
          <w:rFonts w:ascii="Arial" w:hAnsi="Arial" w:cs="Arial"/>
          <w:sz w:val="22"/>
          <w:szCs w:val="22"/>
        </w:rPr>
        <w:t>El programa de capacitación debe ser proporcionado por los proveedores del BESS. El programa está destinado a brindar al personal de operación los conocimientos básicos necesarios sobre cómo operar y mantener el equipo suministrado. El alcance es: ser capaz de realizar reparaciones fáciles, reemplazo de consumibles, repuestos y mantenimientos preventivos.</w:t>
      </w:r>
    </w:p>
    <w:p w14:paraId="1754BFD1" w14:textId="6093584B" w:rsidR="00723368" w:rsidRPr="00723368" w:rsidRDefault="00723368" w:rsidP="00723368">
      <w:pPr>
        <w:spacing w:after="120"/>
        <w:rPr>
          <w:rFonts w:ascii="Arial" w:hAnsi="Arial" w:cs="Arial"/>
          <w:sz w:val="22"/>
          <w:szCs w:val="22"/>
        </w:rPr>
      </w:pPr>
      <w:r w:rsidRPr="00723368">
        <w:rPr>
          <w:rFonts w:ascii="Arial" w:hAnsi="Arial" w:cs="Arial"/>
          <w:sz w:val="22"/>
          <w:szCs w:val="22"/>
        </w:rPr>
        <w:t>La capacitación se debe proporcionar en el sitio, para un mínimo de 30 personas</w:t>
      </w:r>
      <w:r>
        <w:rPr>
          <w:rFonts w:ascii="Arial" w:hAnsi="Arial" w:cs="Arial"/>
          <w:sz w:val="22"/>
          <w:szCs w:val="22"/>
        </w:rPr>
        <w:t>.</w:t>
      </w:r>
    </w:p>
    <w:p w14:paraId="14A6BFDE" w14:textId="77777777" w:rsidR="00155F77" w:rsidRPr="00C65DAD" w:rsidRDefault="00155F77" w:rsidP="00155F77">
      <w:pPr>
        <w:spacing w:after="120"/>
        <w:rPr>
          <w:rFonts w:ascii="Arial" w:hAnsi="Arial" w:cs="Arial"/>
          <w:sz w:val="22"/>
          <w:szCs w:val="22"/>
        </w:rPr>
      </w:pPr>
      <w:r w:rsidRPr="00C65DAD">
        <w:rPr>
          <w:rFonts w:ascii="Arial" w:hAnsi="Arial" w:cs="Arial"/>
          <w:sz w:val="22"/>
          <w:szCs w:val="22"/>
        </w:rPr>
        <w:t>La sesión de capacitación debe cubrir:</w:t>
      </w:r>
    </w:p>
    <w:p w14:paraId="5C1B6F47"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Riesgos de seguridad del sistema</w:t>
      </w:r>
    </w:p>
    <w:p w14:paraId="2388E983"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Control de energía peligrosa</w:t>
      </w:r>
    </w:p>
    <w:p w14:paraId="5672FD96"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Procedimientos de operación estándar</w:t>
      </w:r>
    </w:p>
    <w:p w14:paraId="147749C6"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Parámetros operativos</w:t>
      </w:r>
    </w:p>
    <w:p w14:paraId="3F55E215"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Acciones de respuesta de alarma</w:t>
      </w:r>
    </w:p>
    <w:p w14:paraId="5CCF1F76"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Localización de fallas y resolución de problemas/tareas de trabajo reactivas</w:t>
      </w:r>
    </w:p>
    <w:p w14:paraId="10F6D7EC"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Plan de mantenimiento recomendado/tareas de trabajo proactivas</w:t>
      </w:r>
    </w:p>
    <w:p w14:paraId="68C63B58"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Gestión de repuestos</w:t>
      </w:r>
    </w:p>
    <w:p w14:paraId="17DF8B2B" w14:textId="77777777" w:rsidR="00155F77" w:rsidRPr="00C65DAD" w:rsidRDefault="00155F77" w:rsidP="00F267B8">
      <w:pPr>
        <w:pStyle w:val="Prrafodelista"/>
        <w:numPr>
          <w:ilvl w:val="0"/>
          <w:numId w:val="58"/>
        </w:numPr>
        <w:spacing w:after="120" w:line="300" w:lineRule="exact"/>
        <w:rPr>
          <w:rFonts w:ascii="Arial" w:hAnsi="Arial" w:cs="Arial"/>
          <w:sz w:val="22"/>
          <w:szCs w:val="22"/>
        </w:rPr>
      </w:pPr>
      <w:r w:rsidRPr="00C65DAD">
        <w:rPr>
          <w:rFonts w:ascii="Arial" w:hAnsi="Arial" w:cs="Arial"/>
          <w:sz w:val="22"/>
          <w:szCs w:val="22"/>
        </w:rPr>
        <w:t>Acceso a la Información: Procedimientos, Especificaciones, Planos, Manuales</w:t>
      </w:r>
    </w:p>
    <w:p w14:paraId="75EAAF2F" w14:textId="77777777" w:rsidR="00155F77" w:rsidRPr="00C65DAD" w:rsidRDefault="00155F77" w:rsidP="00155F77">
      <w:pPr>
        <w:spacing w:after="120"/>
        <w:rPr>
          <w:rFonts w:ascii="Arial" w:hAnsi="Arial" w:cs="Arial"/>
          <w:sz w:val="22"/>
          <w:szCs w:val="22"/>
        </w:rPr>
      </w:pPr>
      <w:r w:rsidRPr="00C65DAD">
        <w:rPr>
          <w:rFonts w:ascii="Arial" w:hAnsi="Arial" w:cs="Arial"/>
          <w:sz w:val="22"/>
          <w:szCs w:val="22"/>
        </w:rPr>
        <w:t>La capacitación también incluirá la revisión de las desconexiones manuales que se instalarán en la alimentación auxiliar, el PCS y las cadenas de baterías, lo que permitirá el apagado manual de todos los equipos eléctricos durante el mantenimiento y el servicio. La documentación de capacitación incluirá un manual de operaciones y mantenimiento. El manual de operaciones y mantenimiento proporcionará información detallada sobre todos los componentes principales del sistema de almacenamiento de energía.</w:t>
      </w:r>
    </w:p>
    <w:p w14:paraId="474F919D" w14:textId="77777777" w:rsidR="00155F77" w:rsidRPr="00C65DAD" w:rsidRDefault="00155F77" w:rsidP="00272BFB">
      <w:pPr>
        <w:pStyle w:val="Ttulo2"/>
        <w:rPr>
          <w:rFonts w:ascii="Arial" w:hAnsi="Arial"/>
          <w:sz w:val="22"/>
          <w:szCs w:val="22"/>
        </w:rPr>
      </w:pPr>
      <w:bookmarkStart w:id="354" w:name="_Toc102121950"/>
      <w:bookmarkStart w:id="355" w:name="_Toc102137630"/>
      <w:bookmarkStart w:id="356" w:name="_Toc102375503"/>
      <w:bookmarkStart w:id="357" w:name="_Toc102377963"/>
      <w:bookmarkStart w:id="358" w:name="_Toc102383321"/>
      <w:bookmarkStart w:id="359" w:name="_Toc102463338"/>
      <w:bookmarkStart w:id="360" w:name="_Toc102644882"/>
      <w:bookmarkStart w:id="361" w:name="_Toc102656391"/>
      <w:bookmarkStart w:id="362" w:name="_Toc103512882"/>
      <w:bookmarkStart w:id="363" w:name="_Toc115353217"/>
      <w:bookmarkEnd w:id="354"/>
      <w:bookmarkEnd w:id="355"/>
      <w:bookmarkEnd w:id="356"/>
      <w:bookmarkEnd w:id="357"/>
      <w:bookmarkEnd w:id="358"/>
      <w:bookmarkEnd w:id="359"/>
      <w:bookmarkEnd w:id="360"/>
      <w:bookmarkEnd w:id="361"/>
      <w:r w:rsidRPr="00C65DAD">
        <w:rPr>
          <w:rFonts w:ascii="Arial" w:hAnsi="Arial"/>
          <w:sz w:val="22"/>
          <w:szCs w:val="22"/>
        </w:rPr>
        <w:lastRenderedPageBreak/>
        <w:t>Piezas de repuesto</w:t>
      </w:r>
      <w:bookmarkEnd w:id="362"/>
      <w:bookmarkEnd w:id="363"/>
    </w:p>
    <w:p w14:paraId="52921178"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1,5 Puntos</w:t>
      </w:r>
    </w:p>
    <w:p w14:paraId="48B515D7" w14:textId="77777777"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máxima para aprobar este ítem: 3 Puntos</w:t>
      </w:r>
    </w:p>
    <w:p w14:paraId="6613AC80" w14:textId="77777777" w:rsidR="00155F77" w:rsidRPr="00C65DAD" w:rsidRDefault="00155F77" w:rsidP="00272BFB">
      <w:pPr>
        <w:spacing w:before="240"/>
        <w:rPr>
          <w:rFonts w:ascii="Arial" w:hAnsi="Arial" w:cs="Arial"/>
          <w:sz w:val="22"/>
          <w:szCs w:val="22"/>
        </w:rPr>
      </w:pPr>
      <w:r w:rsidRPr="00C65DAD">
        <w:rPr>
          <w:rFonts w:ascii="Arial" w:hAnsi="Arial" w:cs="Arial"/>
          <w:sz w:val="22"/>
          <w:szCs w:val="22"/>
        </w:rPr>
        <w:t>El contrato de mantenimiento incluirá el suministro de repuestos recomendados, así como la logística para el suministro de repuestos.</w:t>
      </w:r>
    </w:p>
    <w:p w14:paraId="1BCD8AB6" w14:textId="77777777" w:rsidR="00155F77" w:rsidRPr="00C65DAD" w:rsidRDefault="00155F77" w:rsidP="00272BFB">
      <w:pPr>
        <w:spacing w:before="240"/>
        <w:rPr>
          <w:rFonts w:ascii="Arial" w:hAnsi="Arial" w:cs="Arial"/>
          <w:sz w:val="22"/>
          <w:szCs w:val="22"/>
        </w:rPr>
      </w:pPr>
      <w:r w:rsidRPr="00C65DAD">
        <w:rPr>
          <w:rFonts w:ascii="Arial" w:hAnsi="Arial" w:cs="Arial"/>
          <w:sz w:val="22"/>
          <w:szCs w:val="22"/>
        </w:rPr>
        <w:t>Los oferentes deberán definir los repuestos (módulos, convertidor de potencia, BMS, cables, etc.) requeridos y la logística asociada para garantizar y asegurar que el contrato de mantenimiento se cumpla durante 15 años de la vida útil del proyecto.</w:t>
      </w:r>
    </w:p>
    <w:p w14:paraId="374F2449" w14:textId="77777777" w:rsidR="00155F77" w:rsidRPr="00C65DAD" w:rsidRDefault="00155F77" w:rsidP="00272BFB">
      <w:pPr>
        <w:spacing w:before="240"/>
        <w:rPr>
          <w:rFonts w:ascii="Arial" w:hAnsi="Arial" w:cs="Arial"/>
          <w:sz w:val="22"/>
          <w:szCs w:val="22"/>
        </w:rPr>
      </w:pPr>
      <w:r w:rsidRPr="00C65DAD">
        <w:rPr>
          <w:rFonts w:ascii="Arial" w:hAnsi="Arial" w:cs="Arial"/>
          <w:sz w:val="22"/>
          <w:szCs w:val="22"/>
        </w:rPr>
        <w:t>Los oferentes deberán describir los métodos de almacenamiento y las ubicaciones de las piezas de los repuestos.</w:t>
      </w:r>
    </w:p>
    <w:p w14:paraId="722FD8E3" w14:textId="1E7723E9" w:rsidR="00272BFB" w:rsidRPr="00C65DAD" w:rsidRDefault="00155F77" w:rsidP="00272BFB">
      <w:pPr>
        <w:spacing w:before="240"/>
        <w:rPr>
          <w:rFonts w:ascii="Arial" w:hAnsi="Arial" w:cs="Arial"/>
          <w:sz w:val="22"/>
          <w:szCs w:val="22"/>
        </w:rPr>
      </w:pPr>
      <w:r w:rsidRPr="00C65DAD">
        <w:rPr>
          <w:rFonts w:ascii="Arial" w:hAnsi="Arial" w:cs="Arial"/>
          <w:sz w:val="22"/>
          <w:szCs w:val="22"/>
        </w:rPr>
        <w:t xml:space="preserve">Los repuestos tanto para el mantenimiento Preventivo como para el </w:t>
      </w:r>
      <w:r w:rsidR="00903255">
        <w:rPr>
          <w:rFonts w:ascii="Arial" w:hAnsi="Arial" w:cs="Arial"/>
          <w:sz w:val="22"/>
          <w:szCs w:val="22"/>
        </w:rPr>
        <w:t>Correctivo</w:t>
      </w:r>
      <w:r w:rsidRPr="00C65DAD">
        <w:rPr>
          <w:rFonts w:ascii="Arial" w:hAnsi="Arial" w:cs="Arial"/>
          <w:sz w:val="22"/>
          <w:szCs w:val="22"/>
        </w:rPr>
        <w:t xml:space="preserve"> serán responsabilidad del oferente.</w:t>
      </w:r>
    </w:p>
    <w:p w14:paraId="30A06A89" w14:textId="77777777" w:rsidR="00272BFB" w:rsidRPr="00C65DAD" w:rsidRDefault="00272BFB">
      <w:pPr>
        <w:jc w:val="left"/>
        <w:rPr>
          <w:rFonts w:ascii="Arial" w:hAnsi="Arial" w:cs="Arial"/>
          <w:sz w:val="22"/>
          <w:szCs w:val="22"/>
        </w:rPr>
      </w:pPr>
      <w:r w:rsidRPr="00C65DAD">
        <w:rPr>
          <w:rFonts w:ascii="Arial" w:hAnsi="Arial" w:cs="Arial"/>
          <w:sz w:val="22"/>
          <w:szCs w:val="22"/>
        </w:rPr>
        <w:br w:type="page"/>
      </w:r>
    </w:p>
    <w:p w14:paraId="1523DD2B" w14:textId="77777777" w:rsidR="00155F77" w:rsidRPr="00C65DAD" w:rsidRDefault="00155F77" w:rsidP="00272BFB">
      <w:pPr>
        <w:pStyle w:val="Ttulo2"/>
        <w:rPr>
          <w:rFonts w:ascii="Arial" w:hAnsi="Arial"/>
          <w:sz w:val="22"/>
          <w:szCs w:val="22"/>
        </w:rPr>
      </w:pPr>
      <w:bookmarkStart w:id="364" w:name="_Toc101444259"/>
      <w:bookmarkStart w:id="365" w:name="_Toc101444458"/>
      <w:bookmarkStart w:id="366" w:name="_Toc101445396"/>
      <w:bookmarkStart w:id="367" w:name="_Toc101860151"/>
      <w:bookmarkStart w:id="368" w:name="_Toc101878531"/>
      <w:bookmarkStart w:id="369" w:name="_Toc102052290"/>
      <w:bookmarkStart w:id="370" w:name="_Toc102053087"/>
      <w:bookmarkStart w:id="371" w:name="_Toc102121952"/>
      <w:bookmarkStart w:id="372" w:name="_Toc102137632"/>
      <w:bookmarkStart w:id="373" w:name="_Toc102375505"/>
      <w:bookmarkStart w:id="374" w:name="_Toc102377965"/>
      <w:bookmarkStart w:id="375" w:name="_Toc102383323"/>
      <w:bookmarkStart w:id="376" w:name="_Toc102463340"/>
      <w:bookmarkStart w:id="377" w:name="_Toc102644884"/>
      <w:bookmarkStart w:id="378" w:name="_Toc102656393"/>
      <w:bookmarkStart w:id="379" w:name="_Toc101444260"/>
      <w:bookmarkStart w:id="380" w:name="_Toc101444459"/>
      <w:bookmarkStart w:id="381" w:name="_Toc101445397"/>
      <w:bookmarkStart w:id="382" w:name="_Toc101860152"/>
      <w:bookmarkStart w:id="383" w:name="_Toc101878532"/>
      <w:bookmarkStart w:id="384" w:name="_Toc102052291"/>
      <w:bookmarkStart w:id="385" w:name="_Toc102053088"/>
      <w:bookmarkStart w:id="386" w:name="_Toc102121953"/>
      <w:bookmarkStart w:id="387" w:name="_Toc102137633"/>
      <w:bookmarkStart w:id="388" w:name="_Toc102375506"/>
      <w:bookmarkStart w:id="389" w:name="_Toc102377966"/>
      <w:bookmarkStart w:id="390" w:name="_Toc102383324"/>
      <w:bookmarkStart w:id="391" w:name="_Toc102463341"/>
      <w:bookmarkStart w:id="392" w:name="_Toc102644885"/>
      <w:bookmarkStart w:id="393" w:name="_Toc102656394"/>
      <w:bookmarkStart w:id="394" w:name="_Toc103512883"/>
      <w:bookmarkStart w:id="395" w:name="_Ref110431993"/>
      <w:bookmarkStart w:id="396" w:name="_Toc115353218"/>
      <w:bookmarkStart w:id="397" w:name="_Ref118197674"/>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C65DAD">
        <w:rPr>
          <w:rFonts w:ascii="Arial" w:hAnsi="Arial"/>
          <w:sz w:val="22"/>
          <w:szCs w:val="22"/>
        </w:rPr>
        <w:lastRenderedPageBreak/>
        <w:t>Planificación y Metodología</w:t>
      </w:r>
      <w:bookmarkEnd w:id="394"/>
      <w:bookmarkEnd w:id="395"/>
      <w:bookmarkEnd w:id="396"/>
      <w:bookmarkEnd w:id="397"/>
    </w:p>
    <w:p w14:paraId="1BE87478" w14:textId="77777777" w:rsidR="00272BFB" w:rsidRPr="00C65DAD" w:rsidRDefault="00272BFB" w:rsidP="00272BFB">
      <w:pPr>
        <w:rPr>
          <w:rFonts w:ascii="Arial" w:hAnsi="Arial" w:cs="Arial"/>
          <w:sz w:val="22"/>
          <w:szCs w:val="22"/>
        </w:rPr>
      </w:pPr>
    </w:p>
    <w:p w14:paraId="17A39C36" w14:textId="476EFC41"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Puntuación mínima para aprobar este ítem: 0,</w:t>
      </w:r>
      <w:r w:rsidR="002B0357">
        <w:rPr>
          <w:rFonts w:ascii="Arial" w:hAnsi="Arial" w:cs="Arial"/>
          <w:sz w:val="22"/>
          <w:szCs w:val="22"/>
          <w:lang w:val="es-UY"/>
        </w:rPr>
        <w:t>8</w:t>
      </w:r>
      <w:r w:rsidRPr="00C65DAD">
        <w:rPr>
          <w:rFonts w:ascii="Arial" w:hAnsi="Arial" w:cs="Arial"/>
          <w:sz w:val="22"/>
          <w:szCs w:val="22"/>
          <w:lang w:val="es-UY"/>
        </w:rPr>
        <w:t xml:space="preserve"> Puntos</w:t>
      </w:r>
    </w:p>
    <w:p w14:paraId="7AAC8B52" w14:textId="07D02F12" w:rsidR="00155F77" w:rsidRPr="00C65DAD" w:rsidRDefault="00155F77" w:rsidP="00155F77">
      <w:pPr>
        <w:pStyle w:val="Textegras"/>
        <w:rPr>
          <w:rFonts w:ascii="Arial" w:hAnsi="Arial" w:cs="Arial"/>
          <w:sz w:val="22"/>
          <w:szCs w:val="22"/>
          <w:lang w:val="es-UY"/>
        </w:rPr>
      </w:pPr>
      <w:r w:rsidRPr="00C65DAD">
        <w:rPr>
          <w:rFonts w:ascii="Arial" w:hAnsi="Arial" w:cs="Arial"/>
          <w:sz w:val="22"/>
          <w:szCs w:val="22"/>
          <w:lang w:val="es-UY"/>
        </w:rPr>
        <w:t xml:space="preserve">Puntuación máxima para aprobar este ítem: </w:t>
      </w:r>
      <w:r w:rsidR="002B0357">
        <w:rPr>
          <w:rFonts w:ascii="Arial" w:hAnsi="Arial" w:cs="Arial"/>
          <w:sz w:val="22"/>
          <w:szCs w:val="22"/>
          <w:lang w:val="es-UY"/>
        </w:rPr>
        <w:t>2</w:t>
      </w:r>
      <w:r w:rsidRPr="00C65DAD">
        <w:rPr>
          <w:rFonts w:ascii="Arial" w:hAnsi="Arial" w:cs="Arial"/>
          <w:sz w:val="22"/>
          <w:szCs w:val="22"/>
          <w:lang w:val="es-UY"/>
        </w:rPr>
        <w:t xml:space="preserve"> Puntos</w:t>
      </w:r>
    </w:p>
    <w:p w14:paraId="4869C279" w14:textId="691D427F" w:rsidR="00264ACF" w:rsidRDefault="00264ACF" w:rsidP="00264ACF">
      <w:pPr>
        <w:rPr>
          <w:rFonts w:ascii="Arial" w:hAnsi="Arial" w:cs="Arial"/>
          <w:sz w:val="22"/>
          <w:szCs w:val="22"/>
        </w:rPr>
      </w:pPr>
      <w:r w:rsidRPr="00417E87">
        <w:rPr>
          <w:rFonts w:ascii="Arial" w:hAnsi="Arial" w:cs="Arial"/>
          <w:sz w:val="22"/>
          <w:szCs w:val="22"/>
        </w:rPr>
        <w:t xml:space="preserve">Los oferentes deberán desarrollar y proponer un cronograma general de construcción para lograr los hitos </w:t>
      </w:r>
      <w:r w:rsidR="00417E87" w:rsidRPr="00F308AE">
        <w:rPr>
          <w:rFonts w:ascii="Arial" w:hAnsi="Arial" w:cs="Arial"/>
          <w:sz w:val="22"/>
          <w:szCs w:val="22"/>
        </w:rPr>
        <w:t>y plazos</w:t>
      </w:r>
      <w:r w:rsidRPr="00417E87">
        <w:rPr>
          <w:rFonts w:ascii="Arial" w:hAnsi="Arial" w:cs="Arial"/>
          <w:sz w:val="22"/>
          <w:szCs w:val="22"/>
        </w:rPr>
        <w:t xml:space="preserve"> del proyecto definidos en el punto </w:t>
      </w:r>
      <w:r w:rsidR="00417E87">
        <w:rPr>
          <w:rFonts w:ascii="Arial" w:hAnsi="Arial" w:cs="Arial"/>
          <w:sz w:val="22"/>
          <w:szCs w:val="22"/>
        </w:rPr>
        <w:fldChar w:fldCharType="begin"/>
      </w:r>
      <w:r w:rsidR="00417E87">
        <w:rPr>
          <w:rFonts w:ascii="Arial" w:hAnsi="Arial" w:cs="Arial"/>
          <w:sz w:val="22"/>
          <w:szCs w:val="22"/>
        </w:rPr>
        <w:instrText xml:space="preserve"> REF _Ref110418026 \r \h </w:instrText>
      </w:r>
      <w:r w:rsidR="00417E87">
        <w:rPr>
          <w:rFonts w:ascii="Arial" w:hAnsi="Arial" w:cs="Arial"/>
          <w:sz w:val="22"/>
          <w:szCs w:val="22"/>
        </w:rPr>
      </w:r>
      <w:r w:rsidR="00417E87">
        <w:rPr>
          <w:rFonts w:ascii="Arial" w:hAnsi="Arial" w:cs="Arial"/>
          <w:sz w:val="22"/>
          <w:szCs w:val="22"/>
        </w:rPr>
        <w:fldChar w:fldCharType="separate"/>
      </w:r>
      <w:r w:rsidR="0037689F">
        <w:rPr>
          <w:rFonts w:ascii="Arial" w:hAnsi="Arial" w:cs="Arial"/>
          <w:sz w:val="22"/>
          <w:szCs w:val="22"/>
        </w:rPr>
        <w:t>8.1.1</w:t>
      </w:r>
      <w:r w:rsidR="00417E87">
        <w:rPr>
          <w:rFonts w:ascii="Arial" w:hAnsi="Arial" w:cs="Arial"/>
          <w:sz w:val="22"/>
          <w:szCs w:val="22"/>
        </w:rPr>
        <w:fldChar w:fldCharType="end"/>
      </w:r>
      <w:r w:rsidRPr="00417E87">
        <w:rPr>
          <w:rFonts w:ascii="Arial" w:hAnsi="Arial" w:cs="Arial"/>
          <w:sz w:val="22"/>
          <w:szCs w:val="22"/>
        </w:rPr>
        <w:t>.</w:t>
      </w:r>
    </w:p>
    <w:p w14:paraId="1D329B58" w14:textId="77777777" w:rsidR="000D06CD" w:rsidRPr="00C65DAD" w:rsidRDefault="000D06CD" w:rsidP="00264ACF">
      <w:pPr>
        <w:rPr>
          <w:rFonts w:ascii="Arial" w:hAnsi="Arial" w:cs="Arial"/>
          <w:sz w:val="22"/>
          <w:szCs w:val="22"/>
        </w:rPr>
      </w:pPr>
    </w:p>
    <w:p w14:paraId="1C567533" w14:textId="14552FAA" w:rsidR="00264ACF" w:rsidRPr="00C65DAD" w:rsidRDefault="00264ACF" w:rsidP="00264ACF">
      <w:pPr>
        <w:spacing w:after="120"/>
        <w:rPr>
          <w:rFonts w:ascii="Arial" w:hAnsi="Arial" w:cs="Arial"/>
          <w:sz w:val="22"/>
          <w:szCs w:val="22"/>
        </w:rPr>
      </w:pPr>
      <w:r w:rsidRPr="00C65DAD">
        <w:rPr>
          <w:rFonts w:ascii="Arial" w:hAnsi="Arial" w:cs="Arial"/>
          <w:sz w:val="22"/>
          <w:szCs w:val="22"/>
        </w:rPr>
        <w:t xml:space="preserve">En este cronograma, los oferentes deberán indicar la duración de las tareas asociadas a los hitos: la ingeniería, adquisición y construcción/puesta en marcha según el equipo y considerar cuidadosamente el Alcance del trabajo establecido en el punto </w:t>
      </w:r>
      <w:r w:rsidR="000D06CD">
        <w:rPr>
          <w:rFonts w:ascii="Arial" w:hAnsi="Arial" w:cs="Arial"/>
          <w:sz w:val="22"/>
          <w:szCs w:val="22"/>
        </w:rPr>
        <w:fldChar w:fldCharType="begin"/>
      </w:r>
      <w:r w:rsidR="000D06CD">
        <w:rPr>
          <w:rFonts w:ascii="Arial" w:hAnsi="Arial" w:cs="Arial"/>
          <w:sz w:val="22"/>
          <w:szCs w:val="22"/>
        </w:rPr>
        <w:instrText xml:space="preserve"> REF _Ref110349595 \r \h </w:instrText>
      </w:r>
      <w:r w:rsidR="000D06CD">
        <w:rPr>
          <w:rFonts w:ascii="Arial" w:hAnsi="Arial" w:cs="Arial"/>
          <w:sz w:val="22"/>
          <w:szCs w:val="22"/>
        </w:rPr>
      </w:r>
      <w:r w:rsidR="000D06CD">
        <w:rPr>
          <w:rFonts w:ascii="Arial" w:hAnsi="Arial" w:cs="Arial"/>
          <w:sz w:val="22"/>
          <w:szCs w:val="22"/>
        </w:rPr>
        <w:fldChar w:fldCharType="separate"/>
      </w:r>
      <w:r w:rsidR="0037689F">
        <w:rPr>
          <w:rFonts w:ascii="Arial" w:hAnsi="Arial" w:cs="Arial"/>
          <w:sz w:val="22"/>
          <w:szCs w:val="22"/>
        </w:rPr>
        <w:t>15.2</w:t>
      </w:r>
      <w:r w:rsidR="000D06CD">
        <w:rPr>
          <w:rFonts w:ascii="Arial" w:hAnsi="Arial" w:cs="Arial"/>
          <w:sz w:val="22"/>
          <w:szCs w:val="22"/>
        </w:rPr>
        <w:fldChar w:fldCharType="end"/>
      </w:r>
      <w:r w:rsidR="00DF62D1">
        <w:rPr>
          <w:rFonts w:ascii="Arial" w:hAnsi="Arial" w:cs="Arial"/>
          <w:sz w:val="22"/>
          <w:szCs w:val="22"/>
        </w:rPr>
        <w:t xml:space="preserve"> </w:t>
      </w:r>
      <w:r w:rsidRPr="00C65DAD">
        <w:rPr>
          <w:rFonts w:ascii="Arial" w:hAnsi="Arial" w:cs="Arial"/>
          <w:sz w:val="22"/>
          <w:szCs w:val="22"/>
        </w:rPr>
        <w:t>y considerar la interfaz requerida en términos de:</w:t>
      </w:r>
    </w:p>
    <w:p w14:paraId="3BDAE5D1" w14:textId="77777777" w:rsidR="00264ACF" w:rsidRPr="00C65DAD" w:rsidRDefault="00264ACF" w:rsidP="00264ACF">
      <w:pPr>
        <w:pStyle w:val="Prrafodelista"/>
        <w:numPr>
          <w:ilvl w:val="0"/>
          <w:numId w:val="3"/>
        </w:numPr>
        <w:rPr>
          <w:rFonts w:ascii="Arial" w:hAnsi="Arial" w:cs="Arial"/>
          <w:sz w:val="22"/>
          <w:szCs w:val="22"/>
        </w:rPr>
      </w:pPr>
      <w:r w:rsidRPr="00C65DAD">
        <w:rPr>
          <w:rFonts w:ascii="Arial" w:hAnsi="Arial" w:cs="Arial"/>
          <w:sz w:val="22"/>
          <w:szCs w:val="22"/>
        </w:rPr>
        <w:t>Aprobación de los diseños.</w:t>
      </w:r>
    </w:p>
    <w:p w14:paraId="57AF56EB" w14:textId="77777777" w:rsidR="00264ACF" w:rsidRPr="00C65DAD" w:rsidRDefault="00264ACF" w:rsidP="00264ACF">
      <w:pPr>
        <w:pStyle w:val="Prrafodelista"/>
        <w:numPr>
          <w:ilvl w:val="0"/>
          <w:numId w:val="3"/>
        </w:numPr>
        <w:rPr>
          <w:rFonts w:ascii="Arial" w:hAnsi="Arial" w:cs="Arial"/>
          <w:sz w:val="22"/>
          <w:szCs w:val="22"/>
        </w:rPr>
      </w:pPr>
      <w:r w:rsidRPr="00C65DAD">
        <w:rPr>
          <w:rFonts w:ascii="Arial" w:hAnsi="Arial" w:cs="Arial"/>
          <w:sz w:val="22"/>
          <w:szCs w:val="22"/>
        </w:rPr>
        <w:t>Intercambio de especificaciones y requisitos detallados</w:t>
      </w:r>
    </w:p>
    <w:p w14:paraId="7CA666F6" w14:textId="77777777" w:rsidR="00264ACF" w:rsidRPr="00C65DAD" w:rsidRDefault="00264ACF" w:rsidP="00264ACF">
      <w:pPr>
        <w:pStyle w:val="Prrafodelista"/>
        <w:numPr>
          <w:ilvl w:val="0"/>
          <w:numId w:val="3"/>
        </w:numPr>
        <w:rPr>
          <w:rFonts w:ascii="Arial" w:hAnsi="Arial" w:cs="Arial"/>
          <w:sz w:val="22"/>
          <w:szCs w:val="22"/>
        </w:rPr>
      </w:pPr>
      <w:r w:rsidRPr="00C65DAD">
        <w:rPr>
          <w:rFonts w:ascii="Arial" w:hAnsi="Arial" w:cs="Arial"/>
          <w:sz w:val="22"/>
          <w:szCs w:val="22"/>
        </w:rPr>
        <w:t>Acceso al sitio y responsabilidad del sitio</w:t>
      </w:r>
    </w:p>
    <w:p w14:paraId="1DAC8B94" w14:textId="6CC91683" w:rsidR="006A46F8" w:rsidRDefault="00417E87" w:rsidP="00264ACF">
      <w:pPr>
        <w:rPr>
          <w:rFonts w:ascii="Arial" w:hAnsi="Arial" w:cs="Arial"/>
          <w:sz w:val="22"/>
          <w:szCs w:val="22"/>
        </w:rPr>
      </w:pPr>
      <w:r>
        <w:rPr>
          <w:rFonts w:ascii="Arial" w:hAnsi="Arial" w:cs="Arial"/>
          <w:sz w:val="22"/>
          <w:szCs w:val="22"/>
        </w:rPr>
        <w:t xml:space="preserve">El cronograma deberá </w:t>
      </w:r>
      <w:r w:rsidR="00264ACF" w:rsidRPr="00C65DAD">
        <w:rPr>
          <w:rFonts w:ascii="Arial" w:hAnsi="Arial" w:cs="Arial"/>
          <w:sz w:val="22"/>
          <w:szCs w:val="22"/>
        </w:rPr>
        <w:t>garantizar una coordinación fluida entre las partes relevantes, principalmente entre el Integrador y la empresa Desarrolladora</w:t>
      </w:r>
      <w:r w:rsidR="006A46F8">
        <w:rPr>
          <w:rFonts w:ascii="Arial" w:hAnsi="Arial" w:cs="Arial"/>
          <w:sz w:val="22"/>
          <w:szCs w:val="22"/>
        </w:rPr>
        <w:t xml:space="preserve">. </w:t>
      </w:r>
    </w:p>
    <w:p w14:paraId="3674568C" w14:textId="77777777" w:rsidR="006A46F8" w:rsidRDefault="006A46F8" w:rsidP="00264ACF">
      <w:pPr>
        <w:rPr>
          <w:rFonts w:ascii="Arial" w:hAnsi="Arial" w:cs="Arial"/>
          <w:sz w:val="22"/>
          <w:szCs w:val="22"/>
        </w:rPr>
      </w:pPr>
    </w:p>
    <w:p w14:paraId="5D689604" w14:textId="2ED574D8" w:rsidR="006A46F8" w:rsidRDefault="006A46F8" w:rsidP="006A46F8">
      <w:pPr>
        <w:rPr>
          <w:rFonts w:ascii="Arial" w:hAnsi="Arial" w:cs="Arial"/>
          <w:sz w:val="22"/>
          <w:szCs w:val="22"/>
        </w:rPr>
      </w:pPr>
      <w:r>
        <w:rPr>
          <w:rFonts w:ascii="Arial" w:hAnsi="Arial" w:cs="Arial"/>
          <w:sz w:val="22"/>
          <w:szCs w:val="22"/>
        </w:rPr>
        <w:t>En particular deberá presentar la fecha de inicio de las Operaciones para cada uno de los BESS.</w:t>
      </w:r>
    </w:p>
    <w:p w14:paraId="105003CD" w14:textId="4A545825" w:rsidR="006A46F8" w:rsidRDefault="006A46F8" w:rsidP="006A46F8">
      <w:pPr>
        <w:rPr>
          <w:rFonts w:ascii="Arial" w:hAnsi="Arial" w:cs="Arial"/>
          <w:sz w:val="22"/>
          <w:szCs w:val="22"/>
        </w:rPr>
      </w:pPr>
    </w:p>
    <w:p w14:paraId="20C6593D" w14:textId="534AE795" w:rsidR="002B0357" w:rsidRDefault="002B0357" w:rsidP="006A46F8">
      <w:pPr>
        <w:rPr>
          <w:rFonts w:ascii="Arial" w:hAnsi="Arial" w:cs="Arial"/>
          <w:sz w:val="22"/>
          <w:szCs w:val="22"/>
        </w:rPr>
      </w:pPr>
      <w:r>
        <w:rPr>
          <w:rFonts w:ascii="Arial" w:hAnsi="Arial" w:cs="Arial"/>
          <w:sz w:val="22"/>
          <w:szCs w:val="22"/>
        </w:rPr>
        <w:t>A su vez, se deberá presentar el equipo del proyecto</w:t>
      </w:r>
    </w:p>
    <w:p w14:paraId="16C8D34C" w14:textId="28A81363" w:rsidR="00264ACF" w:rsidRPr="00C65DAD" w:rsidRDefault="00264ACF" w:rsidP="00264ACF">
      <w:pPr>
        <w:rPr>
          <w:rFonts w:ascii="Arial" w:hAnsi="Arial" w:cs="Arial"/>
          <w:sz w:val="22"/>
          <w:szCs w:val="22"/>
        </w:rPr>
      </w:pPr>
    </w:p>
    <w:p w14:paraId="079293E5" w14:textId="04304AAE" w:rsidR="00155F77" w:rsidRPr="00500BB4" w:rsidRDefault="008C687A" w:rsidP="008C687A">
      <w:pPr>
        <w:pStyle w:val="Ttulo2"/>
        <w:rPr>
          <w:rFonts w:ascii="Arial" w:hAnsi="Arial"/>
          <w:sz w:val="22"/>
          <w:szCs w:val="22"/>
        </w:rPr>
      </w:pPr>
      <w:bookmarkStart w:id="398" w:name="_Toc102383327"/>
      <w:bookmarkStart w:id="399" w:name="_Toc102463344"/>
      <w:bookmarkStart w:id="400" w:name="_Toc102644888"/>
      <w:bookmarkStart w:id="401" w:name="_Toc102656397"/>
      <w:bookmarkStart w:id="402" w:name="_Toc103512888"/>
      <w:bookmarkStart w:id="403" w:name="_Toc115353219"/>
      <w:bookmarkEnd w:id="398"/>
      <w:bookmarkEnd w:id="399"/>
      <w:bookmarkEnd w:id="400"/>
      <w:bookmarkEnd w:id="401"/>
      <w:r w:rsidRPr="00500BB4">
        <w:rPr>
          <w:rFonts w:ascii="Arial" w:hAnsi="Arial"/>
          <w:sz w:val="22"/>
          <w:szCs w:val="22"/>
        </w:rPr>
        <w:t xml:space="preserve">Aspectos </w:t>
      </w:r>
      <w:r w:rsidR="00155F77" w:rsidRPr="00500BB4">
        <w:rPr>
          <w:rFonts w:ascii="Arial" w:hAnsi="Arial"/>
          <w:sz w:val="22"/>
          <w:szCs w:val="22"/>
        </w:rPr>
        <w:t>Ambient</w:t>
      </w:r>
      <w:r w:rsidRPr="00500BB4">
        <w:rPr>
          <w:rFonts w:ascii="Arial" w:hAnsi="Arial"/>
          <w:sz w:val="22"/>
          <w:szCs w:val="22"/>
        </w:rPr>
        <w:t>ales</w:t>
      </w:r>
      <w:r w:rsidR="00155F77" w:rsidRPr="00500BB4">
        <w:rPr>
          <w:rFonts w:ascii="Arial" w:hAnsi="Arial"/>
          <w:sz w:val="22"/>
          <w:szCs w:val="22"/>
        </w:rPr>
        <w:t xml:space="preserve"> y Seguridad</w:t>
      </w:r>
      <w:bookmarkEnd w:id="402"/>
      <w:r w:rsidR="00684CA2" w:rsidRPr="00500BB4">
        <w:rPr>
          <w:rFonts w:ascii="Arial" w:hAnsi="Arial"/>
          <w:sz w:val="22"/>
          <w:szCs w:val="22"/>
        </w:rPr>
        <w:t xml:space="preserve"> en el Trabajo</w:t>
      </w:r>
      <w:bookmarkEnd w:id="403"/>
    </w:p>
    <w:p w14:paraId="1D406E4B" w14:textId="77777777" w:rsidR="00B0150B" w:rsidRPr="00500BB4" w:rsidRDefault="00B0150B" w:rsidP="00B0150B">
      <w:pPr>
        <w:rPr>
          <w:rFonts w:ascii="Arial" w:hAnsi="Arial" w:cs="Arial"/>
          <w:sz w:val="22"/>
          <w:szCs w:val="22"/>
        </w:rPr>
      </w:pPr>
    </w:p>
    <w:p w14:paraId="4BD3EC44" w14:textId="77777777" w:rsidR="00155F77" w:rsidRPr="00500BB4" w:rsidRDefault="00155F77" w:rsidP="00155F77">
      <w:pPr>
        <w:pStyle w:val="Textegras"/>
        <w:rPr>
          <w:rFonts w:ascii="Arial" w:hAnsi="Arial" w:cs="Arial"/>
          <w:sz w:val="22"/>
          <w:szCs w:val="22"/>
          <w:lang w:val="es-UY"/>
        </w:rPr>
      </w:pPr>
      <w:r w:rsidRPr="00500BB4">
        <w:rPr>
          <w:rFonts w:ascii="Arial" w:hAnsi="Arial" w:cs="Arial"/>
          <w:sz w:val="22"/>
          <w:szCs w:val="22"/>
          <w:lang w:val="es-UY"/>
        </w:rPr>
        <w:t>Puntuación mínima para aprobar este ítem: 0,2 Puntos</w:t>
      </w:r>
    </w:p>
    <w:p w14:paraId="1C1BCF50" w14:textId="77777777" w:rsidR="008E59AD" w:rsidRPr="00500BB4" w:rsidRDefault="00155F77" w:rsidP="00155F77">
      <w:pPr>
        <w:pStyle w:val="Textegras"/>
        <w:rPr>
          <w:rFonts w:ascii="Arial" w:hAnsi="Arial" w:cs="Arial"/>
          <w:sz w:val="22"/>
          <w:szCs w:val="22"/>
          <w:lang w:val="es-UY"/>
        </w:rPr>
      </w:pPr>
      <w:r w:rsidRPr="00500BB4">
        <w:rPr>
          <w:rFonts w:ascii="Arial" w:hAnsi="Arial" w:cs="Arial"/>
          <w:sz w:val="22"/>
          <w:szCs w:val="22"/>
          <w:lang w:val="es-UY"/>
        </w:rPr>
        <w:t>Puntuación máxima para aprobar este ítem: 0,5 Puntos</w:t>
      </w:r>
    </w:p>
    <w:p w14:paraId="71ECE509" w14:textId="77777777" w:rsidR="00B0150B" w:rsidRPr="00500BB4" w:rsidRDefault="00B0150B">
      <w:pPr>
        <w:jc w:val="left"/>
        <w:rPr>
          <w:rFonts w:ascii="Arial" w:hAnsi="Arial" w:cs="Arial"/>
          <w:sz w:val="22"/>
          <w:szCs w:val="22"/>
          <w:lang w:eastAsia="x-none"/>
        </w:rPr>
      </w:pPr>
    </w:p>
    <w:p w14:paraId="2744863F" w14:textId="77777777" w:rsidR="008B4662" w:rsidRPr="00500BB4" w:rsidRDefault="008B4662" w:rsidP="008B4662">
      <w:pPr>
        <w:rPr>
          <w:rFonts w:ascii="Arial" w:hAnsi="Arial" w:cs="Arial"/>
          <w:sz w:val="22"/>
          <w:szCs w:val="22"/>
          <w:lang w:eastAsia="x-none"/>
        </w:rPr>
      </w:pPr>
      <w:r w:rsidRPr="00500BB4">
        <w:rPr>
          <w:rFonts w:ascii="Arial" w:hAnsi="Arial" w:cs="Arial"/>
          <w:sz w:val="22"/>
          <w:szCs w:val="22"/>
          <w:lang w:eastAsia="x-none"/>
        </w:rPr>
        <w:t xml:space="preserve">Será responsabilidad del adjudicatario la implementación de todas las medidas necesarias para poder dar cumplimiento a la normativa ambiental y otros requerimientos ambientales del proyecto, durante la vigencia de la presente contratación. </w:t>
      </w:r>
    </w:p>
    <w:p w14:paraId="0ADEEF5D" w14:textId="77777777" w:rsidR="008B4662" w:rsidRPr="00500BB4" w:rsidRDefault="008B4662" w:rsidP="008B4662">
      <w:pPr>
        <w:rPr>
          <w:rFonts w:ascii="Arial" w:hAnsi="Arial" w:cs="Arial"/>
          <w:sz w:val="22"/>
          <w:szCs w:val="22"/>
          <w:lang w:eastAsia="x-none"/>
        </w:rPr>
      </w:pPr>
    </w:p>
    <w:p w14:paraId="25917969" w14:textId="77777777" w:rsidR="008B4662" w:rsidRPr="00500BB4" w:rsidRDefault="008B4662" w:rsidP="008B4662">
      <w:pPr>
        <w:rPr>
          <w:rFonts w:ascii="Arial" w:hAnsi="Arial" w:cs="Arial"/>
          <w:sz w:val="22"/>
          <w:szCs w:val="22"/>
          <w:lang w:eastAsia="x-none"/>
        </w:rPr>
      </w:pPr>
      <w:r w:rsidRPr="00500BB4">
        <w:rPr>
          <w:rFonts w:ascii="Arial" w:hAnsi="Arial" w:cs="Arial"/>
          <w:sz w:val="22"/>
          <w:szCs w:val="22"/>
          <w:lang w:eastAsia="x-none"/>
        </w:rPr>
        <w:t xml:space="preserve">A tales efectos, antes del inicio de las obras, el adjudicatario deberá presentar a UTE, para su evaluación y aprobación, un </w:t>
      </w:r>
      <w:r w:rsidRPr="00500BB4">
        <w:rPr>
          <w:rFonts w:ascii="Arial" w:hAnsi="Arial" w:cs="Arial"/>
          <w:sz w:val="22"/>
          <w:szCs w:val="22"/>
          <w:u w:val="single"/>
          <w:lang w:eastAsia="x-none"/>
        </w:rPr>
        <w:t>Plan de Gestión Ambiental de Construcción (PGAC)</w:t>
      </w:r>
      <w:r w:rsidRPr="00500BB4">
        <w:rPr>
          <w:rFonts w:ascii="Arial" w:hAnsi="Arial" w:cs="Arial"/>
          <w:sz w:val="22"/>
          <w:szCs w:val="22"/>
          <w:lang w:eastAsia="x-none"/>
        </w:rPr>
        <w:t>, que asegure el cumplimiento de dichos requerimientos.</w:t>
      </w:r>
    </w:p>
    <w:p w14:paraId="58EB7494" w14:textId="77777777" w:rsidR="008B4662" w:rsidRPr="00500BB4" w:rsidRDefault="008B4662" w:rsidP="008B4662">
      <w:pPr>
        <w:rPr>
          <w:rFonts w:ascii="Arial" w:hAnsi="Arial" w:cs="Arial"/>
          <w:sz w:val="22"/>
          <w:szCs w:val="22"/>
          <w:lang w:eastAsia="x-none"/>
        </w:rPr>
      </w:pPr>
    </w:p>
    <w:p w14:paraId="5BE43DE3" w14:textId="0DA755F0" w:rsidR="008B4662" w:rsidRPr="00500BB4" w:rsidRDefault="008B4662" w:rsidP="008B4662">
      <w:pPr>
        <w:rPr>
          <w:rFonts w:ascii="Arial" w:hAnsi="Arial" w:cs="Arial"/>
          <w:sz w:val="22"/>
          <w:szCs w:val="22"/>
          <w:lang w:eastAsia="x-none"/>
        </w:rPr>
      </w:pPr>
      <w:r w:rsidRPr="00500BB4">
        <w:rPr>
          <w:rFonts w:ascii="Arial" w:hAnsi="Arial" w:cs="Arial"/>
          <w:sz w:val="22"/>
          <w:szCs w:val="22"/>
          <w:lang w:eastAsia="x-none"/>
        </w:rPr>
        <w:t xml:space="preserve">Se adjuntan en el Anexo </w:t>
      </w:r>
      <w:r w:rsidRPr="00500BB4">
        <w:rPr>
          <w:rFonts w:ascii="Arial" w:hAnsi="Arial" w:cs="Arial"/>
          <w:sz w:val="22"/>
          <w:szCs w:val="22"/>
          <w:lang w:eastAsia="x-none"/>
        </w:rPr>
        <w:fldChar w:fldCharType="begin"/>
      </w:r>
      <w:r w:rsidRPr="00500BB4">
        <w:rPr>
          <w:rFonts w:ascii="Arial" w:hAnsi="Arial" w:cs="Arial"/>
          <w:sz w:val="22"/>
          <w:szCs w:val="22"/>
          <w:lang w:eastAsia="x-none"/>
        </w:rPr>
        <w:instrText xml:space="preserve"> REF _Ref110345907 \r \h </w:instrText>
      </w:r>
      <w:r w:rsidR="00500BB4">
        <w:rPr>
          <w:rFonts w:ascii="Arial" w:hAnsi="Arial" w:cs="Arial"/>
          <w:sz w:val="22"/>
          <w:szCs w:val="22"/>
          <w:lang w:eastAsia="x-none"/>
        </w:rPr>
        <w:instrText xml:space="preserve"> \* MERGEFORMAT </w:instrText>
      </w:r>
      <w:r w:rsidRPr="00500BB4">
        <w:rPr>
          <w:rFonts w:ascii="Arial" w:hAnsi="Arial" w:cs="Arial"/>
          <w:sz w:val="22"/>
          <w:szCs w:val="22"/>
          <w:lang w:eastAsia="x-none"/>
        </w:rPr>
      </w:r>
      <w:r w:rsidRPr="00500BB4">
        <w:rPr>
          <w:rFonts w:ascii="Arial" w:hAnsi="Arial" w:cs="Arial"/>
          <w:sz w:val="22"/>
          <w:szCs w:val="22"/>
          <w:lang w:eastAsia="x-none"/>
        </w:rPr>
        <w:fldChar w:fldCharType="separate"/>
      </w:r>
      <w:r w:rsidR="0037689F">
        <w:rPr>
          <w:rFonts w:ascii="Arial" w:hAnsi="Arial" w:cs="Arial"/>
          <w:sz w:val="22"/>
          <w:szCs w:val="22"/>
          <w:lang w:eastAsia="x-none"/>
        </w:rPr>
        <w:t>19.11</w:t>
      </w:r>
      <w:r w:rsidRPr="00500BB4">
        <w:rPr>
          <w:rFonts w:ascii="Arial" w:hAnsi="Arial" w:cs="Arial"/>
          <w:sz w:val="22"/>
          <w:szCs w:val="22"/>
          <w:lang w:eastAsia="x-none"/>
        </w:rPr>
        <w:fldChar w:fldCharType="end"/>
      </w:r>
      <w:r w:rsidRPr="00500BB4">
        <w:rPr>
          <w:rFonts w:ascii="Arial" w:hAnsi="Arial" w:cs="Arial"/>
          <w:sz w:val="22"/>
          <w:szCs w:val="22"/>
          <w:lang w:eastAsia="x-none"/>
        </w:rPr>
        <w:t xml:space="preserve"> la normativa y requerimientos a cumplir. El documento en Anexo resume las principales medidas de gestión específicas para este proyecto y las medidas básicas de gestión ambiental (EGAs) que debe incluir, </w:t>
      </w:r>
      <w:r w:rsidRPr="00500BB4">
        <w:rPr>
          <w:rFonts w:ascii="Arial" w:hAnsi="Arial" w:cs="Arial"/>
          <w:sz w:val="22"/>
          <w:szCs w:val="22"/>
          <w:u w:val="single"/>
          <w:lang w:eastAsia="x-none"/>
        </w:rPr>
        <w:t>como mínimo</w:t>
      </w:r>
      <w:r w:rsidRPr="00500BB4">
        <w:rPr>
          <w:rFonts w:ascii="Arial" w:hAnsi="Arial" w:cs="Arial"/>
          <w:sz w:val="22"/>
          <w:szCs w:val="22"/>
          <w:lang w:eastAsia="x-none"/>
        </w:rPr>
        <w:t>, el PGAC del adjudicatario.</w:t>
      </w:r>
    </w:p>
    <w:p w14:paraId="5E270B6C" w14:textId="77777777" w:rsidR="008B4662" w:rsidRPr="00500BB4" w:rsidRDefault="008B4662" w:rsidP="008B4662">
      <w:pPr>
        <w:rPr>
          <w:rFonts w:ascii="Arial" w:hAnsi="Arial" w:cs="Arial"/>
          <w:sz w:val="22"/>
          <w:szCs w:val="22"/>
          <w:lang w:eastAsia="x-none"/>
        </w:rPr>
      </w:pPr>
      <w:r w:rsidRPr="00500BB4">
        <w:rPr>
          <w:rFonts w:ascii="Arial" w:hAnsi="Arial" w:cs="Arial"/>
          <w:sz w:val="22"/>
          <w:szCs w:val="22"/>
          <w:lang w:eastAsia="x-none"/>
        </w:rPr>
        <w:t>El adjudicatario deberá incorporar cualquier otra medida que entienda necesaria para cumplir con los requerimientos antes mencionados.</w:t>
      </w:r>
    </w:p>
    <w:p w14:paraId="1AEE25E6" w14:textId="77777777" w:rsidR="008B4662" w:rsidRPr="00500BB4" w:rsidRDefault="008B4662" w:rsidP="008B4662">
      <w:pPr>
        <w:rPr>
          <w:rFonts w:ascii="Arial" w:hAnsi="Arial" w:cs="Arial"/>
          <w:sz w:val="22"/>
          <w:szCs w:val="22"/>
          <w:lang w:eastAsia="x-none"/>
        </w:rPr>
      </w:pPr>
    </w:p>
    <w:p w14:paraId="3D309F1A" w14:textId="77777777" w:rsidR="008B4662" w:rsidRPr="00500BB4" w:rsidRDefault="008B4662" w:rsidP="008B4662">
      <w:pPr>
        <w:rPr>
          <w:rFonts w:ascii="Arial" w:hAnsi="Arial" w:cs="Arial"/>
          <w:sz w:val="22"/>
          <w:szCs w:val="22"/>
          <w:lang w:eastAsia="x-none"/>
        </w:rPr>
      </w:pPr>
      <w:r w:rsidRPr="00500BB4">
        <w:rPr>
          <w:rFonts w:ascii="Arial" w:hAnsi="Arial" w:cs="Arial"/>
          <w:sz w:val="22"/>
          <w:szCs w:val="22"/>
          <w:lang w:eastAsia="x-none"/>
        </w:rPr>
        <w:t>En caso de considerar pertinente la modificación de las medidas que se presentan en este documento, el adjudicatario deberá contar con autorización expresa por parte de UTE.</w:t>
      </w:r>
    </w:p>
    <w:p w14:paraId="0D548B47" w14:textId="77777777" w:rsidR="008B4662" w:rsidRPr="00500BB4" w:rsidRDefault="008B4662" w:rsidP="008B4662">
      <w:pPr>
        <w:rPr>
          <w:rFonts w:ascii="Arial" w:hAnsi="Arial" w:cs="Arial"/>
          <w:sz w:val="22"/>
          <w:szCs w:val="22"/>
          <w:lang w:eastAsia="x-none"/>
        </w:rPr>
      </w:pPr>
    </w:p>
    <w:p w14:paraId="7F6FECAB" w14:textId="6D32303F" w:rsidR="008B4662" w:rsidRDefault="008B4662" w:rsidP="008B4662">
      <w:pPr>
        <w:rPr>
          <w:rFonts w:ascii="Arial" w:hAnsi="Arial" w:cs="Arial"/>
          <w:sz w:val="22"/>
          <w:szCs w:val="22"/>
          <w:lang w:eastAsia="x-none"/>
        </w:rPr>
      </w:pPr>
      <w:r w:rsidRPr="00500BB4">
        <w:rPr>
          <w:rFonts w:ascii="Arial" w:hAnsi="Arial" w:cs="Arial"/>
          <w:sz w:val="22"/>
          <w:szCs w:val="22"/>
          <w:lang w:eastAsia="x-none"/>
        </w:rPr>
        <w:t xml:space="preserve">El adjudicatario deberá reportar mensualmente a la Dirección de Obra de UTE, la información correspondiente a la gestión ambiental, utilizando el formato de reporte  que se adjunta en el Anexo </w:t>
      </w:r>
      <w:r w:rsidRPr="00500BB4">
        <w:rPr>
          <w:rFonts w:ascii="Arial" w:hAnsi="Arial" w:cs="Arial"/>
          <w:sz w:val="22"/>
          <w:szCs w:val="22"/>
          <w:lang w:eastAsia="x-none"/>
        </w:rPr>
        <w:fldChar w:fldCharType="begin"/>
      </w:r>
      <w:r w:rsidRPr="00500BB4">
        <w:rPr>
          <w:rFonts w:ascii="Arial" w:hAnsi="Arial" w:cs="Arial"/>
          <w:sz w:val="22"/>
          <w:szCs w:val="22"/>
          <w:lang w:eastAsia="x-none"/>
        </w:rPr>
        <w:instrText xml:space="preserve"> REF _Ref110345907 \r \h </w:instrText>
      </w:r>
      <w:r w:rsidR="00500BB4">
        <w:rPr>
          <w:rFonts w:ascii="Arial" w:hAnsi="Arial" w:cs="Arial"/>
          <w:sz w:val="22"/>
          <w:szCs w:val="22"/>
          <w:lang w:eastAsia="x-none"/>
        </w:rPr>
        <w:instrText xml:space="preserve"> \* MERGEFORMAT </w:instrText>
      </w:r>
      <w:r w:rsidRPr="00500BB4">
        <w:rPr>
          <w:rFonts w:ascii="Arial" w:hAnsi="Arial" w:cs="Arial"/>
          <w:sz w:val="22"/>
          <w:szCs w:val="22"/>
          <w:lang w:eastAsia="x-none"/>
        </w:rPr>
      </w:r>
      <w:r w:rsidRPr="00500BB4">
        <w:rPr>
          <w:rFonts w:ascii="Arial" w:hAnsi="Arial" w:cs="Arial"/>
          <w:sz w:val="22"/>
          <w:szCs w:val="22"/>
          <w:lang w:eastAsia="x-none"/>
        </w:rPr>
        <w:fldChar w:fldCharType="separate"/>
      </w:r>
      <w:r w:rsidR="0037689F">
        <w:rPr>
          <w:rFonts w:ascii="Arial" w:hAnsi="Arial" w:cs="Arial"/>
          <w:sz w:val="22"/>
          <w:szCs w:val="22"/>
          <w:lang w:eastAsia="x-none"/>
        </w:rPr>
        <w:t>19.11</w:t>
      </w:r>
      <w:r w:rsidRPr="00500BB4">
        <w:rPr>
          <w:rFonts w:ascii="Arial" w:hAnsi="Arial" w:cs="Arial"/>
          <w:sz w:val="22"/>
          <w:szCs w:val="22"/>
          <w:lang w:eastAsia="x-none"/>
        </w:rPr>
        <w:fldChar w:fldCharType="end"/>
      </w:r>
      <w:r w:rsidRPr="00500BB4">
        <w:rPr>
          <w:rFonts w:ascii="Arial" w:hAnsi="Arial" w:cs="Arial"/>
          <w:sz w:val="22"/>
          <w:szCs w:val="22"/>
          <w:lang w:eastAsia="x-none"/>
        </w:rPr>
        <w:t xml:space="preserve"> “</w:t>
      </w:r>
      <w:r w:rsidRPr="00500BB4">
        <w:rPr>
          <w:rFonts w:ascii="Arial" w:hAnsi="Arial" w:cs="Arial"/>
          <w:sz w:val="22"/>
          <w:szCs w:val="22"/>
          <w:lang w:eastAsia="x-none"/>
        </w:rPr>
        <w:fldChar w:fldCharType="begin"/>
      </w:r>
      <w:r w:rsidRPr="00500BB4">
        <w:rPr>
          <w:rFonts w:ascii="Arial" w:hAnsi="Arial" w:cs="Arial"/>
          <w:sz w:val="22"/>
          <w:szCs w:val="22"/>
          <w:lang w:eastAsia="x-none"/>
        </w:rPr>
        <w:instrText xml:space="preserve"> REF _Ref57795271 \h  \* MERGEFORMAT </w:instrText>
      </w:r>
      <w:r w:rsidRPr="00500BB4">
        <w:rPr>
          <w:rFonts w:ascii="Arial" w:hAnsi="Arial" w:cs="Arial"/>
          <w:sz w:val="22"/>
          <w:szCs w:val="22"/>
          <w:lang w:eastAsia="x-none"/>
        </w:rPr>
      </w:r>
      <w:r w:rsidRPr="00500BB4">
        <w:rPr>
          <w:rFonts w:ascii="Arial" w:hAnsi="Arial" w:cs="Arial"/>
          <w:sz w:val="22"/>
          <w:szCs w:val="22"/>
          <w:lang w:eastAsia="x-none"/>
        </w:rPr>
        <w:fldChar w:fldCharType="separate"/>
      </w:r>
      <w:r w:rsidR="0037689F" w:rsidRPr="003935C2">
        <w:rPr>
          <w:rFonts w:ascii="Arial" w:hAnsi="Arial" w:cs="Arial"/>
          <w:sz w:val="22"/>
          <w:szCs w:val="22"/>
          <w:lang w:eastAsia="x-none"/>
        </w:rPr>
        <w:t>Formato de Reporte Ambiental de Contratista (RAC)</w:t>
      </w:r>
      <w:r w:rsidRPr="00500BB4">
        <w:rPr>
          <w:rFonts w:ascii="Arial" w:hAnsi="Arial" w:cs="Arial"/>
          <w:sz w:val="22"/>
          <w:szCs w:val="22"/>
          <w:lang w:eastAsia="x-none"/>
        </w:rPr>
        <w:fldChar w:fldCharType="end"/>
      </w:r>
      <w:r w:rsidRPr="00500BB4">
        <w:rPr>
          <w:rFonts w:ascii="Arial" w:hAnsi="Arial" w:cs="Arial"/>
          <w:sz w:val="22"/>
          <w:szCs w:val="22"/>
          <w:lang w:eastAsia="x-none"/>
        </w:rPr>
        <w:t>” (Reporte Ambiental de Adjudicatario - RAC). La Gerencia de Medio Ambiente de UTE podrá realizar inspecciones a la obra o solicitar</w:t>
      </w:r>
      <w:r w:rsidRPr="00C65DAD">
        <w:rPr>
          <w:rFonts w:ascii="Arial" w:hAnsi="Arial" w:cs="Arial"/>
          <w:sz w:val="22"/>
          <w:szCs w:val="22"/>
          <w:lang w:eastAsia="x-none"/>
        </w:rPr>
        <w:t xml:space="preserve"> información adicional, como parte del control ambiental de la misma.</w:t>
      </w:r>
    </w:p>
    <w:p w14:paraId="785D4797" w14:textId="77777777" w:rsidR="00B0150B" w:rsidRPr="00C65DAD" w:rsidRDefault="00B0150B" w:rsidP="00B0150B">
      <w:pPr>
        <w:spacing w:after="160" w:line="259" w:lineRule="auto"/>
        <w:jc w:val="left"/>
        <w:rPr>
          <w:rFonts w:ascii="Arial" w:hAnsi="Arial" w:cs="Arial"/>
          <w:sz w:val="22"/>
          <w:szCs w:val="22"/>
        </w:rPr>
      </w:pPr>
    </w:p>
    <w:p w14:paraId="2D90682A" w14:textId="77777777" w:rsidR="00B0150B" w:rsidRPr="00C65DAD" w:rsidRDefault="00B0150B" w:rsidP="00B0150B">
      <w:pPr>
        <w:spacing w:after="160" w:line="259" w:lineRule="auto"/>
        <w:jc w:val="left"/>
        <w:rPr>
          <w:rFonts w:ascii="Arial" w:hAnsi="Arial" w:cs="Arial"/>
          <w:bCs/>
          <w:sz w:val="22"/>
          <w:szCs w:val="22"/>
        </w:rPr>
      </w:pPr>
      <w:r w:rsidRPr="00C65DAD">
        <w:rPr>
          <w:rFonts w:ascii="Arial" w:hAnsi="Arial" w:cs="Arial"/>
          <w:bCs/>
          <w:sz w:val="22"/>
          <w:szCs w:val="22"/>
        </w:rPr>
        <w:t>Seguridad en el Trabajo</w:t>
      </w:r>
    </w:p>
    <w:p w14:paraId="17F8D3EC" w14:textId="77777777" w:rsidR="00B0150B" w:rsidRPr="00C65DAD" w:rsidRDefault="00B0150B" w:rsidP="00B0150B">
      <w:pPr>
        <w:spacing w:before="240"/>
        <w:rPr>
          <w:rFonts w:ascii="Arial" w:hAnsi="Arial" w:cs="Arial"/>
          <w:sz w:val="22"/>
          <w:szCs w:val="22"/>
        </w:rPr>
      </w:pPr>
      <w:r w:rsidRPr="00C65DAD">
        <w:rPr>
          <w:rFonts w:ascii="Arial" w:hAnsi="Arial" w:cs="Arial"/>
          <w:sz w:val="22"/>
          <w:szCs w:val="22"/>
        </w:rPr>
        <w:t>Respecto a la Normativa de seguridad, se debe cumplir el punto 21.3 de la Parte II “CONDICIONES GENERALES PARA ADQUISICIONES DE SUMINISTROS Y SERVICIOS” del presente Pliego.</w:t>
      </w:r>
    </w:p>
    <w:p w14:paraId="3FE6D535" w14:textId="77777777" w:rsidR="00B0150B" w:rsidRPr="00C65DAD" w:rsidRDefault="00B0150B" w:rsidP="00B0150B">
      <w:pPr>
        <w:spacing w:before="240"/>
        <w:rPr>
          <w:rFonts w:ascii="Arial" w:hAnsi="Arial" w:cs="Arial"/>
          <w:sz w:val="22"/>
          <w:szCs w:val="22"/>
        </w:rPr>
      </w:pPr>
      <w:r w:rsidRPr="00C65DAD">
        <w:rPr>
          <w:rFonts w:ascii="Arial" w:hAnsi="Arial" w:cs="Arial"/>
          <w:sz w:val="22"/>
          <w:szCs w:val="22"/>
        </w:rPr>
        <w:br w:type="page"/>
      </w:r>
    </w:p>
    <w:p w14:paraId="36C33FD0" w14:textId="32CEF0E2" w:rsidR="008C1A8C" w:rsidRPr="008C1A8C" w:rsidRDefault="00155F77" w:rsidP="00D14B31">
      <w:pPr>
        <w:pStyle w:val="Ttulo2"/>
        <w:rPr>
          <w:rFonts w:ascii="Arial" w:hAnsi="Arial"/>
          <w:sz w:val="22"/>
          <w:szCs w:val="22"/>
        </w:rPr>
      </w:pPr>
      <w:bookmarkStart w:id="404" w:name="_Toc102383332"/>
      <w:bookmarkStart w:id="405" w:name="_Toc102463349"/>
      <w:bookmarkStart w:id="406" w:name="_Toc102644893"/>
      <w:bookmarkStart w:id="407" w:name="_Toc102656402"/>
      <w:bookmarkStart w:id="408" w:name="_Toc103512889"/>
      <w:bookmarkStart w:id="409" w:name="_Toc115353220"/>
      <w:bookmarkEnd w:id="404"/>
      <w:bookmarkEnd w:id="405"/>
      <w:bookmarkEnd w:id="406"/>
      <w:bookmarkEnd w:id="407"/>
      <w:r w:rsidRPr="008C1A8C">
        <w:rPr>
          <w:rFonts w:ascii="Arial" w:hAnsi="Arial"/>
          <w:sz w:val="22"/>
          <w:szCs w:val="22"/>
        </w:rPr>
        <w:lastRenderedPageBreak/>
        <w:t>Garantía</w:t>
      </w:r>
      <w:r w:rsidR="008C1A8C" w:rsidRPr="008C1A8C">
        <w:rPr>
          <w:rFonts w:ascii="Arial" w:hAnsi="Arial"/>
          <w:sz w:val="22"/>
          <w:szCs w:val="22"/>
        </w:rPr>
        <w:t xml:space="preserve"> de los equipos</w:t>
      </w:r>
      <w:bookmarkEnd w:id="408"/>
      <w:bookmarkEnd w:id="409"/>
    </w:p>
    <w:p w14:paraId="0AB720F6" w14:textId="37403F25" w:rsidR="00155F77" w:rsidRPr="00D14B31" w:rsidRDefault="00155F77" w:rsidP="00D14B31">
      <w:pPr>
        <w:pStyle w:val="Textegras"/>
        <w:jc w:val="both"/>
        <w:rPr>
          <w:rFonts w:ascii="Arial" w:hAnsi="Arial"/>
          <w:b w:val="0"/>
          <w:sz w:val="22"/>
          <w:szCs w:val="22"/>
          <w:lang w:val="es-ES"/>
        </w:rPr>
      </w:pPr>
      <w:r w:rsidRPr="00D14B31">
        <w:rPr>
          <w:rFonts w:ascii="Arial" w:hAnsi="Arial" w:cs="Arial"/>
          <w:sz w:val="22"/>
          <w:szCs w:val="22"/>
          <w:lang w:val="es-UY"/>
        </w:rPr>
        <w:t>Puntuación mínima para aprobar este ítem: 0,2 Puntos</w:t>
      </w:r>
    </w:p>
    <w:p w14:paraId="2E784320" w14:textId="4F2B57AA" w:rsidR="00155F77" w:rsidRPr="00C65DAD" w:rsidRDefault="00155F77" w:rsidP="00272BFB">
      <w:pPr>
        <w:pStyle w:val="Textegras"/>
        <w:jc w:val="both"/>
        <w:rPr>
          <w:rFonts w:ascii="Arial" w:hAnsi="Arial" w:cs="Arial"/>
          <w:sz w:val="22"/>
          <w:szCs w:val="22"/>
          <w:lang w:val="es-UY"/>
        </w:rPr>
      </w:pPr>
      <w:r w:rsidRPr="00C65DAD">
        <w:rPr>
          <w:rFonts w:ascii="Arial" w:hAnsi="Arial" w:cs="Arial"/>
          <w:sz w:val="22"/>
          <w:szCs w:val="22"/>
          <w:lang w:val="es-UY"/>
        </w:rPr>
        <w:t>Puntuación máxima para aprobar este ítem: 0,5 Puntos</w:t>
      </w:r>
    </w:p>
    <w:p w14:paraId="56B40096" w14:textId="77777777" w:rsidR="00155F77" w:rsidRPr="00C65DAD" w:rsidRDefault="00155F77" w:rsidP="00272BFB">
      <w:pPr>
        <w:spacing w:before="240"/>
        <w:rPr>
          <w:rFonts w:ascii="Arial" w:hAnsi="Arial" w:cs="Arial"/>
          <w:sz w:val="22"/>
          <w:szCs w:val="22"/>
        </w:rPr>
      </w:pPr>
      <w:r w:rsidRPr="00C65DAD">
        <w:rPr>
          <w:rFonts w:ascii="Arial" w:hAnsi="Arial" w:cs="Arial"/>
          <w:sz w:val="22"/>
          <w:szCs w:val="22"/>
        </w:rPr>
        <w:t>Se espera que el oferente proporcione una garantía sobre todo el equipo provisto bajo el Alcance del Trabajo por la duración del contrato de O</w:t>
      </w:r>
      <w:r w:rsidR="00360653" w:rsidRPr="00C65DAD">
        <w:rPr>
          <w:rFonts w:ascii="Arial" w:hAnsi="Arial" w:cs="Arial"/>
          <w:sz w:val="22"/>
          <w:szCs w:val="22"/>
        </w:rPr>
        <w:t>peración y Mantenimiento (</w:t>
      </w:r>
      <w:r w:rsidRPr="00C65DAD">
        <w:rPr>
          <w:rFonts w:ascii="Arial" w:hAnsi="Arial" w:cs="Arial"/>
          <w:sz w:val="22"/>
          <w:szCs w:val="22"/>
        </w:rPr>
        <w:t>15 años).</w:t>
      </w:r>
    </w:p>
    <w:p w14:paraId="52874BCA" w14:textId="77777777" w:rsidR="00155F77" w:rsidRPr="00C65DAD" w:rsidRDefault="00155F77" w:rsidP="00272BFB">
      <w:pPr>
        <w:spacing w:before="240"/>
        <w:rPr>
          <w:rFonts w:ascii="Arial" w:hAnsi="Arial" w:cs="Arial"/>
          <w:sz w:val="22"/>
          <w:szCs w:val="22"/>
        </w:rPr>
      </w:pPr>
      <w:bookmarkStart w:id="410" w:name="_Ref92464038"/>
      <w:r w:rsidRPr="00C65DAD">
        <w:rPr>
          <w:rFonts w:ascii="Arial" w:hAnsi="Arial" w:cs="Arial"/>
          <w:sz w:val="22"/>
          <w:szCs w:val="22"/>
        </w:rPr>
        <w:t>Bajo esta garantía, el oferente garantizará que todo el equipo provisto bajo el Alcance del Trabajo está libre de defectos y cumple con las garantías de Ejecución.</w:t>
      </w:r>
      <w:bookmarkEnd w:id="410"/>
    </w:p>
    <w:p w14:paraId="2B73614C" w14:textId="413F8319" w:rsidR="00155F77" w:rsidRPr="00C65DAD" w:rsidRDefault="00155F77" w:rsidP="00272BFB">
      <w:pPr>
        <w:spacing w:before="240"/>
        <w:rPr>
          <w:rFonts w:ascii="Arial" w:hAnsi="Arial" w:cs="Arial"/>
          <w:sz w:val="22"/>
          <w:szCs w:val="22"/>
        </w:rPr>
      </w:pPr>
      <w:r w:rsidRPr="00C65DAD">
        <w:rPr>
          <w:rFonts w:ascii="Arial" w:hAnsi="Arial" w:cs="Arial"/>
          <w:sz w:val="22"/>
          <w:szCs w:val="22"/>
        </w:rPr>
        <w:t>La obligación de subsanar los defectos bajo la Garantía y las Garantías de Cumplimiento son obligaciones independientes del oferente. Cualquier obligación de remediación de conformidad con la Garantía no dará derecho a mitigar o calificar un incumplimiento de las garantías de Cumplimiento ni dará derecho a una reclamación de reducción de los daños liquidados. Cualquier pago de dichos daños y perjuicios no liberará al oferente de su obligación de remediar de conformidad con la Garantía.</w:t>
      </w:r>
    </w:p>
    <w:p w14:paraId="578D753D" w14:textId="05371CAB" w:rsidR="00B755DA" w:rsidRPr="00C65DAD" w:rsidRDefault="00B755DA" w:rsidP="00B755DA">
      <w:pPr>
        <w:pStyle w:val="Ttulo2"/>
        <w:rPr>
          <w:rFonts w:ascii="Arial" w:hAnsi="Arial"/>
          <w:sz w:val="22"/>
          <w:szCs w:val="22"/>
        </w:rPr>
      </w:pPr>
      <w:bookmarkStart w:id="411" w:name="_Toc115353221"/>
      <w:r w:rsidRPr="00C65DAD">
        <w:rPr>
          <w:rFonts w:ascii="Arial" w:hAnsi="Arial"/>
          <w:sz w:val="22"/>
          <w:szCs w:val="22"/>
        </w:rPr>
        <w:t>Fin de Vida Útil</w:t>
      </w:r>
      <w:bookmarkEnd w:id="411"/>
    </w:p>
    <w:p w14:paraId="2D3E7307" w14:textId="77777777" w:rsidR="00155F77" w:rsidRPr="00C65DAD" w:rsidRDefault="00155F77" w:rsidP="00272BFB">
      <w:pPr>
        <w:pStyle w:val="Textegras"/>
        <w:jc w:val="both"/>
        <w:rPr>
          <w:rFonts w:ascii="Arial" w:hAnsi="Arial" w:cs="Arial"/>
          <w:sz w:val="22"/>
          <w:szCs w:val="22"/>
          <w:lang w:val="es-UY"/>
        </w:rPr>
      </w:pPr>
      <w:r w:rsidRPr="00C65DAD">
        <w:rPr>
          <w:rFonts w:ascii="Arial" w:hAnsi="Arial" w:cs="Arial"/>
          <w:sz w:val="22"/>
          <w:szCs w:val="22"/>
          <w:lang w:val="es-UY"/>
        </w:rPr>
        <w:t>Puntuación mínima para aprobar este ítem: 0,2 Puntos</w:t>
      </w:r>
    </w:p>
    <w:p w14:paraId="4FCFA85C" w14:textId="77777777" w:rsidR="00155F77" w:rsidRPr="00C65DAD" w:rsidRDefault="00155F77" w:rsidP="00272BFB">
      <w:pPr>
        <w:pStyle w:val="Textegras"/>
        <w:jc w:val="both"/>
        <w:rPr>
          <w:rFonts w:ascii="Arial" w:hAnsi="Arial" w:cs="Arial"/>
          <w:sz w:val="22"/>
          <w:szCs w:val="22"/>
          <w:lang w:val="es-UY"/>
        </w:rPr>
      </w:pPr>
      <w:r w:rsidRPr="00C65DAD">
        <w:rPr>
          <w:rFonts w:ascii="Arial" w:hAnsi="Arial" w:cs="Arial"/>
          <w:sz w:val="22"/>
          <w:szCs w:val="22"/>
          <w:lang w:val="es-UY"/>
        </w:rPr>
        <w:t>Puntuación máxima para aprobar este ítem: 0,5 Puntos</w:t>
      </w:r>
    </w:p>
    <w:p w14:paraId="2B328823" w14:textId="7C51DD9D" w:rsidR="00060485" w:rsidRPr="00C65DAD" w:rsidRDefault="00060485" w:rsidP="00060485">
      <w:pPr>
        <w:pStyle w:val="NormalWeb"/>
        <w:spacing w:after="0"/>
        <w:rPr>
          <w:rFonts w:ascii="Arial" w:eastAsiaTheme="minorEastAsia" w:hAnsi="Arial" w:cs="Arial"/>
          <w:sz w:val="22"/>
          <w:szCs w:val="22"/>
          <w:lang w:eastAsia="fr-FR"/>
        </w:rPr>
      </w:pPr>
      <w:r>
        <w:rPr>
          <w:rFonts w:ascii="Arial" w:eastAsiaTheme="minorEastAsia" w:hAnsi="Arial" w:cs="Arial"/>
          <w:sz w:val="22"/>
          <w:szCs w:val="22"/>
          <w:lang w:eastAsia="fr-FR"/>
        </w:rPr>
        <w:t>Es responsabilidad del Oferente la disposición final de</w:t>
      </w:r>
      <w:r w:rsidR="00F758C7">
        <w:rPr>
          <w:rFonts w:ascii="Arial" w:eastAsiaTheme="minorEastAsia" w:hAnsi="Arial" w:cs="Arial"/>
          <w:sz w:val="22"/>
          <w:szCs w:val="22"/>
          <w:lang w:eastAsia="fr-FR"/>
        </w:rPr>
        <w:t xml:space="preserve"> las instalaciones arrendadas </w:t>
      </w:r>
      <w:r>
        <w:rPr>
          <w:rFonts w:ascii="Arial" w:eastAsiaTheme="minorEastAsia" w:hAnsi="Arial" w:cs="Arial"/>
          <w:sz w:val="22"/>
          <w:szCs w:val="22"/>
          <w:lang w:eastAsia="fr-FR"/>
        </w:rPr>
        <w:t>al final de la presente contratación.</w:t>
      </w:r>
    </w:p>
    <w:p w14:paraId="4C9D7204" w14:textId="77777777" w:rsidR="00060485" w:rsidRPr="00C65DAD" w:rsidRDefault="00060485" w:rsidP="00060485">
      <w:pPr>
        <w:pStyle w:val="NormalWeb"/>
        <w:spacing w:after="0"/>
        <w:rPr>
          <w:rFonts w:ascii="Arial" w:eastAsiaTheme="minorEastAsia" w:hAnsi="Arial" w:cs="Arial"/>
          <w:sz w:val="22"/>
          <w:szCs w:val="22"/>
          <w:lang w:eastAsia="fr-FR"/>
        </w:rPr>
      </w:pPr>
    </w:p>
    <w:p w14:paraId="4F2BF259" w14:textId="6E8DCF37" w:rsidR="00060485" w:rsidRDefault="00060485" w:rsidP="00060485">
      <w:pPr>
        <w:pStyle w:val="NormalWeb"/>
        <w:spacing w:after="0"/>
        <w:rPr>
          <w:rFonts w:ascii="Arial" w:eastAsiaTheme="minorEastAsia" w:hAnsi="Arial" w:cs="Arial"/>
          <w:sz w:val="22"/>
          <w:szCs w:val="22"/>
          <w:lang w:eastAsia="fr-FR"/>
        </w:rPr>
      </w:pPr>
      <w:r w:rsidRPr="00C65DAD">
        <w:rPr>
          <w:rFonts w:ascii="Arial" w:eastAsiaTheme="minorEastAsia" w:hAnsi="Arial" w:cs="Arial"/>
          <w:sz w:val="22"/>
          <w:szCs w:val="22"/>
          <w:lang w:eastAsia="fr-FR"/>
        </w:rPr>
        <w:t>Las obligaciones de reciclaje pueden venir junto con cualquier defecto / materiales inutilizables encontrados durante la construcción y el período de operación comercial.</w:t>
      </w:r>
      <w:r>
        <w:rPr>
          <w:rFonts w:ascii="Arial" w:eastAsiaTheme="minorEastAsia" w:hAnsi="Arial" w:cs="Arial"/>
          <w:sz w:val="22"/>
          <w:szCs w:val="22"/>
          <w:lang w:eastAsia="fr-FR"/>
        </w:rPr>
        <w:t xml:space="preserve"> Ta</w:t>
      </w:r>
      <w:r w:rsidRPr="00C65DAD">
        <w:rPr>
          <w:rFonts w:ascii="Arial" w:eastAsiaTheme="minorEastAsia" w:hAnsi="Arial" w:cs="Arial"/>
          <w:sz w:val="22"/>
          <w:szCs w:val="22"/>
          <w:lang w:eastAsia="fr-FR"/>
        </w:rPr>
        <w:t>nto el reciclaje como el desmantelamiento se llevarán a cabo de conformidad con las leyes aplicables</w:t>
      </w:r>
      <w:r>
        <w:rPr>
          <w:rFonts w:ascii="Arial" w:eastAsiaTheme="minorEastAsia" w:hAnsi="Arial" w:cs="Arial"/>
          <w:sz w:val="22"/>
          <w:szCs w:val="22"/>
          <w:lang w:eastAsia="fr-FR"/>
        </w:rPr>
        <w:t xml:space="preserve">. </w:t>
      </w:r>
    </w:p>
    <w:p w14:paraId="51536D36" w14:textId="77777777" w:rsidR="005500A1" w:rsidRDefault="005500A1" w:rsidP="00060485">
      <w:pPr>
        <w:pStyle w:val="NormalWeb"/>
        <w:spacing w:after="0"/>
        <w:rPr>
          <w:rFonts w:ascii="Arial" w:eastAsiaTheme="minorEastAsia" w:hAnsi="Arial" w:cs="Arial"/>
          <w:sz w:val="22"/>
          <w:szCs w:val="22"/>
          <w:lang w:eastAsia="fr-FR"/>
        </w:rPr>
      </w:pPr>
    </w:p>
    <w:p w14:paraId="63FD1393" w14:textId="77777777" w:rsidR="00060485" w:rsidRDefault="00060485" w:rsidP="00060485">
      <w:pPr>
        <w:pStyle w:val="NormalWeb"/>
        <w:spacing w:after="0"/>
        <w:rPr>
          <w:rFonts w:ascii="Arial" w:eastAsiaTheme="minorEastAsia" w:hAnsi="Arial" w:cs="Arial"/>
          <w:sz w:val="22"/>
          <w:szCs w:val="22"/>
          <w:lang w:eastAsia="fr-FR"/>
        </w:rPr>
      </w:pPr>
      <w:r>
        <w:rPr>
          <w:rFonts w:ascii="Arial" w:eastAsiaTheme="minorEastAsia" w:hAnsi="Arial" w:cs="Arial"/>
          <w:sz w:val="22"/>
          <w:szCs w:val="22"/>
          <w:lang w:eastAsia="fr-FR"/>
        </w:rPr>
        <w:t xml:space="preserve">El oferente debe presentar a UTE el Plan de Abandono, explicando el </w:t>
      </w:r>
      <w:r w:rsidRPr="00060485">
        <w:rPr>
          <w:rFonts w:ascii="Arial" w:eastAsiaTheme="minorEastAsia" w:hAnsi="Arial" w:cs="Arial"/>
          <w:sz w:val="22"/>
          <w:szCs w:val="22"/>
          <w:lang w:eastAsia="fr-FR"/>
        </w:rPr>
        <w:t>procedimient</w:t>
      </w:r>
      <w:r>
        <w:rPr>
          <w:rFonts w:ascii="Arial" w:eastAsiaTheme="minorEastAsia" w:hAnsi="Arial" w:cs="Arial"/>
          <w:sz w:val="22"/>
          <w:szCs w:val="22"/>
          <w:lang w:eastAsia="fr-FR"/>
        </w:rPr>
        <w:t>o vigente de disposición final que realiza en la actualidad,</w:t>
      </w:r>
    </w:p>
    <w:p w14:paraId="77C6BAEB" w14:textId="77777777" w:rsidR="00060485" w:rsidRPr="00C65DAD" w:rsidRDefault="00060485" w:rsidP="00023C88">
      <w:pPr>
        <w:pStyle w:val="NormalWeb"/>
        <w:spacing w:after="0"/>
        <w:rPr>
          <w:rFonts w:ascii="Arial" w:eastAsiaTheme="minorEastAsia" w:hAnsi="Arial" w:cs="Arial"/>
          <w:sz w:val="22"/>
          <w:szCs w:val="22"/>
          <w:lang w:eastAsia="fr-FR"/>
        </w:rPr>
      </w:pPr>
    </w:p>
    <w:p w14:paraId="300EECE0" w14:textId="77777777" w:rsidR="002E01DE" w:rsidRPr="00C65DAD" w:rsidRDefault="002E01DE">
      <w:pPr>
        <w:jc w:val="left"/>
        <w:rPr>
          <w:rFonts w:ascii="Arial" w:hAnsi="Arial" w:cs="Arial"/>
          <w:sz w:val="22"/>
          <w:szCs w:val="22"/>
        </w:rPr>
      </w:pPr>
      <w:r w:rsidRPr="00C65DAD">
        <w:rPr>
          <w:rFonts w:ascii="Arial" w:hAnsi="Arial" w:cs="Arial"/>
          <w:sz w:val="22"/>
          <w:szCs w:val="22"/>
        </w:rPr>
        <w:br w:type="page"/>
      </w:r>
    </w:p>
    <w:p w14:paraId="47A21156" w14:textId="77777777" w:rsidR="004230AD" w:rsidRPr="006162A7" w:rsidRDefault="002C3BF3" w:rsidP="00282B24">
      <w:pPr>
        <w:pStyle w:val="Ttulo1"/>
        <w:rPr>
          <w:rFonts w:ascii="Arial" w:hAnsi="Arial" w:cs="Arial"/>
        </w:rPr>
      </w:pPr>
      <w:r w:rsidRPr="006162A7">
        <w:rPr>
          <w:rFonts w:ascii="Arial" w:hAnsi="Arial" w:cs="Arial"/>
        </w:rPr>
        <w:lastRenderedPageBreak/>
        <w:t xml:space="preserve"> </w:t>
      </w:r>
      <w:bookmarkStart w:id="412" w:name="_Toc115353222"/>
      <w:r w:rsidR="004C146B" w:rsidRPr="006162A7">
        <w:rPr>
          <w:rFonts w:ascii="Arial" w:hAnsi="Arial" w:cs="Arial"/>
        </w:rPr>
        <w:t>Anexos</w:t>
      </w:r>
      <w:bookmarkEnd w:id="412"/>
    </w:p>
    <w:p w14:paraId="2F7FE06B" w14:textId="77777777" w:rsidR="00A70B0C" w:rsidRPr="00DA0AA8" w:rsidRDefault="00BF23C2" w:rsidP="004F58FC">
      <w:pPr>
        <w:pStyle w:val="Ttulo2"/>
        <w:rPr>
          <w:rFonts w:ascii="Arial" w:hAnsi="Arial"/>
          <w:sz w:val="21"/>
          <w:szCs w:val="21"/>
        </w:rPr>
      </w:pPr>
      <w:bookmarkStart w:id="413" w:name="_Ref94602581"/>
      <w:bookmarkStart w:id="414" w:name="_Ref94603883"/>
      <w:bookmarkStart w:id="415" w:name="_Ref94615712"/>
      <w:bookmarkStart w:id="416" w:name="_Ref94615723"/>
      <w:bookmarkStart w:id="417" w:name="_Ref109991942"/>
      <w:bookmarkStart w:id="418" w:name="_Ref110329521"/>
      <w:bookmarkStart w:id="419" w:name="_Toc115353223"/>
      <w:r w:rsidRPr="00DA0AA8">
        <w:rPr>
          <w:rFonts w:ascii="Arial" w:hAnsi="Arial"/>
          <w:sz w:val="21"/>
          <w:szCs w:val="21"/>
        </w:rPr>
        <w:t>Ciclo de Trabajo</w:t>
      </w:r>
      <w:bookmarkEnd w:id="413"/>
      <w:bookmarkEnd w:id="414"/>
      <w:bookmarkEnd w:id="415"/>
      <w:bookmarkEnd w:id="416"/>
      <w:bookmarkEnd w:id="417"/>
      <w:bookmarkEnd w:id="418"/>
      <w:bookmarkEnd w:id="419"/>
    </w:p>
    <w:p w14:paraId="57D129FC" w14:textId="77777777" w:rsidR="009747FD" w:rsidRPr="00B670C7" w:rsidRDefault="009747FD" w:rsidP="00B670C7">
      <w:pPr>
        <w:spacing w:before="240"/>
        <w:rPr>
          <w:rFonts w:ascii="Arial" w:hAnsi="Arial"/>
        </w:rPr>
      </w:pPr>
      <w:r w:rsidRPr="00B670C7">
        <w:rPr>
          <w:rFonts w:ascii="Arial" w:hAnsi="Arial"/>
        </w:rPr>
        <w:t>El proveedor debe tener en cuenta que los ciclos de trabajo anuales de la batería deben seguir según la</w:t>
      </w:r>
      <w:r w:rsidR="00B670C7" w:rsidRPr="00B670C7">
        <w:rPr>
          <w:rFonts w:ascii="Arial" w:hAnsi="Arial"/>
        </w:rPr>
        <w:t>s</w:t>
      </w:r>
      <w:r w:rsidRPr="00B670C7">
        <w:rPr>
          <w:rFonts w:ascii="Arial" w:hAnsi="Arial"/>
        </w:rPr>
        <w:t xml:space="preserve"> siguiente</w:t>
      </w:r>
      <w:r w:rsidR="00B670C7" w:rsidRPr="00B670C7">
        <w:rPr>
          <w:rFonts w:ascii="Arial" w:hAnsi="Arial"/>
        </w:rPr>
        <w:t>s</w:t>
      </w:r>
      <w:r w:rsidRPr="00B670C7">
        <w:rPr>
          <w:rFonts w:ascii="Arial" w:hAnsi="Arial"/>
        </w:rPr>
        <w:t xml:space="preserve"> curva</w:t>
      </w:r>
      <w:r w:rsidR="00B670C7" w:rsidRPr="00B670C7">
        <w:rPr>
          <w:rFonts w:ascii="Arial" w:hAnsi="Arial"/>
        </w:rPr>
        <w:t>s</w:t>
      </w:r>
      <w:r w:rsidRPr="00B670C7">
        <w:rPr>
          <w:rFonts w:ascii="Arial" w:hAnsi="Arial"/>
        </w:rPr>
        <w:t>:</w:t>
      </w:r>
    </w:p>
    <w:p w14:paraId="0E447C78" w14:textId="77777777" w:rsidR="009747FD" w:rsidRPr="009747FD" w:rsidRDefault="009747FD" w:rsidP="009747FD">
      <w:pPr>
        <w:rPr>
          <w:lang w:val="es-ES"/>
        </w:rPr>
      </w:pPr>
    </w:p>
    <w:p w14:paraId="7467CBDA" w14:textId="77777777" w:rsidR="003A70ED" w:rsidRDefault="003A70ED">
      <w:pPr>
        <w:jc w:val="left"/>
        <w:rPr>
          <w:rFonts w:ascii="Arial" w:hAnsi="Arial"/>
          <w:highlight w:val="yellow"/>
        </w:rPr>
      </w:pPr>
    </w:p>
    <w:p w14:paraId="4D04563E" w14:textId="77777777" w:rsidR="003A70ED" w:rsidRDefault="00B670C7">
      <w:pPr>
        <w:jc w:val="left"/>
        <w:rPr>
          <w:rFonts w:ascii="Arial" w:hAnsi="Arial"/>
          <w:highlight w:val="yellow"/>
        </w:rPr>
      </w:pPr>
      <w:r w:rsidRPr="00B670C7">
        <w:rPr>
          <w:rFonts w:ascii="Arial" w:hAnsi="Arial"/>
          <w:noProof/>
          <w:highlight w:val="yellow"/>
          <w:lang w:val="es-ES" w:eastAsia="es-ES"/>
        </w:rPr>
        <w:drawing>
          <wp:anchor distT="0" distB="0" distL="114300" distR="114300" simplePos="0" relativeHeight="251670528" behindDoc="1" locked="0" layoutInCell="1" allowOverlap="1" wp14:anchorId="4DBD0279" wp14:editId="79B1267A">
            <wp:simplePos x="0" y="0"/>
            <wp:positionH relativeFrom="page">
              <wp:posOffset>875315</wp:posOffset>
            </wp:positionH>
            <wp:positionV relativeFrom="paragraph">
              <wp:posOffset>133350</wp:posOffset>
            </wp:positionV>
            <wp:extent cx="6210935" cy="2569845"/>
            <wp:effectExtent l="0" t="0" r="18415" b="1905"/>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A6D5FAA" w14:textId="77777777" w:rsidR="003A70ED" w:rsidRDefault="003A70ED">
      <w:pPr>
        <w:jc w:val="left"/>
        <w:rPr>
          <w:rFonts w:ascii="Arial" w:hAnsi="Arial"/>
          <w:highlight w:val="yellow"/>
        </w:rPr>
      </w:pPr>
    </w:p>
    <w:p w14:paraId="10FBE01E" w14:textId="77777777" w:rsidR="003A70ED" w:rsidRDefault="003A70ED">
      <w:pPr>
        <w:jc w:val="left"/>
        <w:rPr>
          <w:rFonts w:ascii="Arial" w:hAnsi="Arial"/>
          <w:highlight w:val="yellow"/>
        </w:rPr>
      </w:pPr>
    </w:p>
    <w:p w14:paraId="29D18CD5" w14:textId="77777777" w:rsidR="003A70ED" w:rsidRDefault="003A70ED">
      <w:pPr>
        <w:jc w:val="left"/>
        <w:rPr>
          <w:rFonts w:ascii="Arial" w:hAnsi="Arial"/>
          <w:highlight w:val="yellow"/>
        </w:rPr>
      </w:pPr>
    </w:p>
    <w:p w14:paraId="6714881D" w14:textId="77777777" w:rsidR="003A70ED" w:rsidRDefault="003A70ED">
      <w:pPr>
        <w:jc w:val="left"/>
        <w:rPr>
          <w:rFonts w:ascii="Arial" w:hAnsi="Arial"/>
          <w:highlight w:val="yellow"/>
        </w:rPr>
      </w:pPr>
    </w:p>
    <w:p w14:paraId="19B6BE58" w14:textId="77777777" w:rsidR="003A70ED" w:rsidRDefault="003A70ED">
      <w:pPr>
        <w:jc w:val="left"/>
        <w:rPr>
          <w:rFonts w:ascii="Arial" w:hAnsi="Arial"/>
          <w:highlight w:val="yellow"/>
        </w:rPr>
      </w:pPr>
    </w:p>
    <w:p w14:paraId="12B0E879" w14:textId="77777777" w:rsidR="003A70ED" w:rsidRDefault="003A70ED">
      <w:pPr>
        <w:jc w:val="left"/>
        <w:rPr>
          <w:rFonts w:ascii="Arial" w:hAnsi="Arial"/>
          <w:highlight w:val="yellow"/>
        </w:rPr>
      </w:pPr>
    </w:p>
    <w:p w14:paraId="27D32DC5" w14:textId="77777777" w:rsidR="003A70ED" w:rsidRDefault="003A70ED">
      <w:pPr>
        <w:jc w:val="left"/>
        <w:rPr>
          <w:rFonts w:ascii="Arial" w:hAnsi="Arial"/>
          <w:highlight w:val="yellow"/>
        </w:rPr>
      </w:pPr>
    </w:p>
    <w:p w14:paraId="6B8FA0CD" w14:textId="77777777" w:rsidR="003A70ED" w:rsidRDefault="003A70ED">
      <w:pPr>
        <w:jc w:val="left"/>
        <w:rPr>
          <w:rFonts w:ascii="Arial" w:hAnsi="Arial"/>
          <w:highlight w:val="yellow"/>
        </w:rPr>
      </w:pPr>
    </w:p>
    <w:p w14:paraId="0018C832" w14:textId="77777777" w:rsidR="003A70ED" w:rsidRDefault="003A70ED">
      <w:pPr>
        <w:jc w:val="left"/>
        <w:rPr>
          <w:rFonts w:ascii="Arial" w:hAnsi="Arial"/>
          <w:highlight w:val="yellow"/>
        </w:rPr>
      </w:pPr>
    </w:p>
    <w:p w14:paraId="51C4D30C" w14:textId="77777777" w:rsidR="003A70ED" w:rsidRDefault="003A70ED">
      <w:pPr>
        <w:jc w:val="left"/>
        <w:rPr>
          <w:rFonts w:ascii="Arial" w:hAnsi="Arial"/>
          <w:highlight w:val="yellow"/>
        </w:rPr>
      </w:pPr>
    </w:p>
    <w:p w14:paraId="06E145A3" w14:textId="77777777" w:rsidR="003A70ED" w:rsidRDefault="003A70ED">
      <w:pPr>
        <w:jc w:val="left"/>
        <w:rPr>
          <w:rFonts w:ascii="Arial" w:hAnsi="Arial"/>
          <w:highlight w:val="yellow"/>
        </w:rPr>
      </w:pPr>
    </w:p>
    <w:p w14:paraId="0B3929E7" w14:textId="77777777" w:rsidR="003A70ED" w:rsidRDefault="003A70ED">
      <w:pPr>
        <w:jc w:val="left"/>
        <w:rPr>
          <w:rFonts w:ascii="Arial" w:hAnsi="Arial"/>
          <w:highlight w:val="yellow"/>
        </w:rPr>
      </w:pPr>
    </w:p>
    <w:p w14:paraId="2B09326D" w14:textId="77777777" w:rsidR="003A70ED" w:rsidRDefault="003A70ED">
      <w:pPr>
        <w:jc w:val="left"/>
        <w:rPr>
          <w:rFonts w:ascii="Arial" w:hAnsi="Arial"/>
          <w:highlight w:val="yellow"/>
        </w:rPr>
      </w:pPr>
    </w:p>
    <w:p w14:paraId="1AE03938" w14:textId="77777777" w:rsidR="003A70ED" w:rsidRDefault="003A70ED">
      <w:pPr>
        <w:jc w:val="left"/>
        <w:rPr>
          <w:rFonts w:ascii="Arial" w:hAnsi="Arial"/>
          <w:highlight w:val="yellow"/>
        </w:rPr>
      </w:pPr>
    </w:p>
    <w:p w14:paraId="26FFE6F9" w14:textId="77777777" w:rsidR="003A70ED" w:rsidRDefault="003A70ED">
      <w:pPr>
        <w:jc w:val="left"/>
        <w:rPr>
          <w:rFonts w:ascii="Arial" w:hAnsi="Arial"/>
          <w:highlight w:val="yellow"/>
        </w:rPr>
      </w:pPr>
    </w:p>
    <w:p w14:paraId="424C98D4" w14:textId="77777777" w:rsidR="003A70ED" w:rsidRDefault="003A70ED">
      <w:pPr>
        <w:jc w:val="left"/>
        <w:rPr>
          <w:rFonts w:ascii="Arial" w:hAnsi="Arial"/>
          <w:highlight w:val="yellow"/>
        </w:rPr>
      </w:pPr>
    </w:p>
    <w:p w14:paraId="0F8FC39A" w14:textId="77777777" w:rsidR="00B670C7" w:rsidRDefault="00B670C7">
      <w:pPr>
        <w:jc w:val="left"/>
        <w:rPr>
          <w:rFonts w:ascii="Arial" w:hAnsi="Arial"/>
          <w:highlight w:val="yellow"/>
        </w:rPr>
      </w:pPr>
    </w:p>
    <w:p w14:paraId="194FA278" w14:textId="77777777" w:rsidR="00B670C7" w:rsidRDefault="00B670C7">
      <w:pPr>
        <w:jc w:val="left"/>
        <w:rPr>
          <w:rFonts w:ascii="Arial" w:hAnsi="Arial"/>
          <w:highlight w:val="yellow"/>
        </w:rPr>
      </w:pPr>
    </w:p>
    <w:p w14:paraId="1F189FED" w14:textId="77777777" w:rsidR="00B670C7" w:rsidRPr="009747FD" w:rsidRDefault="00B670C7" w:rsidP="00B670C7">
      <w:pPr>
        <w:ind w:left="-851"/>
        <w:rPr>
          <w:lang w:val="es-ES"/>
        </w:rPr>
      </w:pPr>
      <w:r w:rsidRPr="00B670C7">
        <w:rPr>
          <w:rFonts w:ascii="Arial" w:eastAsia="Times New Roman" w:hAnsi="Arial" w:cs="Arial"/>
          <w:bCs/>
          <w:noProof/>
          <w:color w:val="000000"/>
          <w:sz w:val="26"/>
          <w:szCs w:val="26"/>
          <w:highlight w:val="yellow"/>
          <w:lang w:val="es-ES" w:eastAsia="es-ES"/>
        </w:rPr>
        <w:drawing>
          <wp:anchor distT="0" distB="0" distL="114300" distR="114300" simplePos="0" relativeHeight="251669504" behindDoc="1" locked="0" layoutInCell="1" allowOverlap="1" wp14:anchorId="239FE17A" wp14:editId="1C1E1ED8">
            <wp:simplePos x="0" y="0"/>
            <wp:positionH relativeFrom="page">
              <wp:posOffset>875315</wp:posOffset>
            </wp:positionH>
            <wp:positionV relativeFrom="paragraph">
              <wp:posOffset>109855</wp:posOffset>
            </wp:positionV>
            <wp:extent cx="6210935" cy="2569845"/>
            <wp:effectExtent l="0" t="0" r="18415" b="1905"/>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EBC01C5" w14:textId="77777777" w:rsidR="00B670C7" w:rsidRDefault="00B670C7" w:rsidP="00B670C7">
      <w:pPr>
        <w:rPr>
          <w:rFonts w:ascii="Arial" w:hAnsi="Arial"/>
        </w:rPr>
      </w:pPr>
    </w:p>
    <w:p w14:paraId="5D9C9EA8" w14:textId="77777777" w:rsidR="00B670C7" w:rsidRDefault="00B670C7" w:rsidP="00B670C7">
      <w:pPr>
        <w:rPr>
          <w:rFonts w:ascii="Arial" w:hAnsi="Arial"/>
        </w:rPr>
      </w:pPr>
    </w:p>
    <w:p w14:paraId="5C7F86CB" w14:textId="77777777" w:rsidR="00B670C7" w:rsidRDefault="00B670C7" w:rsidP="00B670C7">
      <w:pPr>
        <w:rPr>
          <w:rFonts w:ascii="Arial" w:hAnsi="Arial"/>
        </w:rPr>
      </w:pPr>
    </w:p>
    <w:p w14:paraId="23630BF0" w14:textId="77777777" w:rsidR="00B670C7" w:rsidRDefault="00B670C7" w:rsidP="00B670C7">
      <w:pPr>
        <w:rPr>
          <w:rFonts w:ascii="Arial" w:hAnsi="Arial"/>
        </w:rPr>
      </w:pPr>
    </w:p>
    <w:p w14:paraId="29CDC923" w14:textId="77777777" w:rsidR="00B670C7" w:rsidRDefault="00B670C7" w:rsidP="00B670C7">
      <w:pPr>
        <w:rPr>
          <w:rFonts w:ascii="Arial" w:hAnsi="Arial"/>
        </w:rPr>
      </w:pPr>
    </w:p>
    <w:p w14:paraId="56A9FA1D" w14:textId="77777777" w:rsidR="00B670C7" w:rsidRDefault="00B670C7" w:rsidP="00B670C7">
      <w:pPr>
        <w:rPr>
          <w:rFonts w:ascii="Arial" w:hAnsi="Arial"/>
        </w:rPr>
      </w:pPr>
    </w:p>
    <w:p w14:paraId="51ECFF6E" w14:textId="77777777" w:rsidR="00B670C7" w:rsidRDefault="00B670C7" w:rsidP="00B670C7">
      <w:pPr>
        <w:rPr>
          <w:rFonts w:ascii="Arial" w:hAnsi="Arial"/>
        </w:rPr>
      </w:pPr>
    </w:p>
    <w:p w14:paraId="0C0FF116" w14:textId="77777777" w:rsidR="00B670C7" w:rsidRDefault="00B670C7" w:rsidP="00B670C7">
      <w:pPr>
        <w:rPr>
          <w:rFonts w:ascii="Arial" w:hAnsi="Arial"/>
        </w:rPr>
      </w:pPr>
    </w:p>
    <w:p w14:paraId="5AA08F77" w14:textId="77777777" w:rsidR="00B670C7" w:rsidRDefault="00B670C7" w:rsidP="00B670C7">
      <w:pPr>
        <w:rPr>
          <w:rFonts w:ascii="Arial" w:hAnsi="Arial"/>
        </w:rPr>
      </w:pPr>
    </w:p>
    <w:p w14:paraId="5CACA417" w14:textId="77777777" w:rsidR="00B670C7" w:rsidRDefault="00B670C7" w:rsidP="00B670C7">
      <w:pPr>
        <w:rPr>
          <w:rFonts w:ascii="Arial" w:hAnsi="Arial"/>
        </w:rPr>
      </w:pPr>
    </w:p>
    <w:p w14:paraId="661FFAB8" w14:textId="77777777" w:rsidR="00B670C7" w:rsidRDefault="00B670C7" w:rsidP="00B670C7">
      <w:pPr>
        <w:rPr>
          <w:rFonts w:ascii="Arial" w:hAnsi="Arial"/>
        </w:rPr>
      </w:pPr>
    </w:p>
    <w:p w14:paraId="73E2420D" w14:textId="77777777" w:rsidR="00B670C7" w:rsidRDefault="00B670C7" w:rsidP="00B670C7">
      <w:pPr>
        <w:rPr>
          <w:rFonts w:ascii="Arial" w:hAnsi="Arial"/>
        </w:rPr>
      </w:pPr>
    </w:p>
    <w:p w14:paraId="4A0CEB6D" w14:textId="77777777" w:rsidR="00B670C7" w:rsidRDefault="00B670C7" w:rsidP="00B670C7">
      <w:pPr>
        <w:rPr>
          <w:rFonts w:ascii="Arial" w:hAnsi="Arial"/>
        </w:rPr>
      </w:pPr>
    </w:p>
    <w:p w14:paraId="6CB0946E" w14:textId="77777777" w:rsidR="00B670C7" w:rsidRDefault="00B670C7" w:rsidP="00B670C7">
      <w:pPr>
        <w:rPr>
          <w:rFonts w:ascii="Arial" w:hAnsi="Arial"/>
        </w:rPr>
      </w:pPr>
    </w:p>
    <w:p w14:paraId="4D3B2603" w14:textId="77777777" w:rsidR="00B670C7" w:rsidRDefault="00B670C7" w:rsidP="00B670C7">
      <w:pPr>
        <w:rPr>
          <w:rFonts w:ascii="Arial" w:hAnsi="Arial"/>
        </w:rPr>
      </w:pPr>
    </w:p>
    <w:p w14:paraId="712E2A36" w14:textId="77777777" w:rsidR="00B670C7" w:rsidRDefault="00B670C7" w:rsidP="00B670C7">
      <w:pPr>
        <w:rPr>
          <w:rFonts w:ascii="Arial" w:hAnsi="Arial"/>
        </w:rPr>
      </w:pPr>
    </w:p>
    <w:p w14:paraId="131653C1" w14:textId="77777777" w:rsidR="00B670C7" w:rsidRDefault="00B670C7" w:rsidP="00B670C7">
      <w:pPr>
        <w:rPr>
          <w:rFonts w:ascii="Arial" w:hAnsi="Arial"/>
        </w:rPr>
      </w:pPr>
    </w:p>
    <w:p w14:paraId="5A97C996" w14:textId="77777777" w:rsidR="00B670C7" w:rsidRDefault="00B670C7" w:rsidP="00B670C7">
      <w:pPr>
        <w:rPr>
          <w:rFonts w:ascii="Arial" w:hAnsi="Arial"/>
        </w:rPr>
      </w:pPr>
    </w:p>
    <w:p w14:paraId="0C1D5B5C" w14:textId="77777777" w:rsidR="00B670C7" w:rsidRDefault="00B670C7" w:rsidP="00B670C7">
      <w:pPr>
        <w:rPr>
          <w:rFonts w:ascii="Arial" w:hAnsi="Arial"/>
        </w:rPr>
      </w:pPr>
    </w:p>
    <w:p w14:paraId="6F0C6760" w14:textId="173AC11A" w:rsidR="000C7248" w:rsidRDefault="00B670C7" w:rsidP="00B670C7">
      <w:pPr>
        <w:rPr>
          <w:rFonts w:ascii="Arial" w:hAnsi="Arial"/>
        </w:rPr>
      </w:pPr>
      <w:r w:rsidRPr="00B670C7">
        <w:rPr>
          <w:rFonts w:ascii="Arial" w:hAnsi="Arial"/>
        </w:rPr>
        <w:t>La</w:t>
      </w:r>
      <w:r>
        <w:rPr>
          <w:rFonts w:ascii="Arial" w:hAnsi="Arial"/>
        </w:rPr>
        <w:t>s grá</w:t>
      </w:r>
      <w:r w:rsidRPr="00B670C7">
        <w:rPr>
          <w:rFonts w:ascii="Arial" w:hAnsi="Arial"/>
        </w:rPr>
        <w:t>fica</w:t>
      </w:r>
      <w:r>
        <w:rPr>
          <w:rFonts w:ascii="Arial" w:hAnsi="Arial"/>
        </w:rPr>
        <w:t>s</w:t>
      </w:r>
      <w:r w:rsidRPr="00B670C7">
        <w:rPr>
          <w:rFonts w:ascii="Arial" w:hAnsi="Arial"/>
        </w:rPr>
        <w:t xml:space="preserve"> anterior</w:t>
      </w:r>
      <w:r>
        <w:rPr>
          <w:rFonts w:ascii="Arial" w:hAnsi="Arial"/>
        </w:rPr>
        <w:t>es</w:t>
      </w:r>
      <w:r w:rsidRPr="00B670C7">
        <w:rPr>
          <w:rFonts w:ascii="Arial" w:hAnsi="Arial"/>
        </w:rPr>
        <w:t xml:space="preserve"> corresponde</w:t>
      </w:r>
      <w:r>
        <w:rPr>
          <w:rFonts w:ascii="Arial" w:hAnsi="Arial"/>
        </w:rPr>
        <w:t>n</w:t>
      </w:r>
      <w:r w:rsidRPr="00B670C7">
        <w:rPr>
          <w:rFonts w:ascii="Arial" w:hAnsi="Arial"/>
        </w:rPr>
        <w:t xml:space="preserve"> a la integral en un año de la potencia entregada por el BESS de Sarandí </w:t>
      </w:r>
      <w:r>
        <w:rPr>
          <w:rFonts w:ascii="Arial" w:hAnsi="Arial"/>
        </w:rPr>
        <w:t xml:space="preserve">del Yi y de San Gregorio de Polanco </w:t>
      </w:r>
      <w:r w:rsidRPr="00B670C7">
        <w:rPr>
          <w:rFonts w:ascii="Arial" w:hAnsi="Arial"/>
        </w:rPr>
        <w:t>en los escenarios máxima (gris), media (naranja) y mínima (azul) para la distribución de Precio Spot para las diferentes series de aportes hidroló</w:t>
      </w:r>
      <w:r>
        <w:rPr>
          <w:rFonts w:ascii="Arial" w:hAnsi="Arial"/>
        </w:rPr>
        <w:t>gicos.</w:t>
      </w:r>
    </w:p>
    <w:p w14:paraId="440EBB8A" w14:textId="77777777" w:rsidR="006D28D5" w:rsidRDefault="006D28D5" w:rsidP="00B670C7">
      <w:pPr>
        <w:rPr>
          <w:rFonts w:ascii="Arial" w:hAnsi="Arial"/>
        </w:rPr>
      </w:pPr>
    </w:p>
    <w:p w14:paraId="5A424B34" w14:textId="77777777" w:rsidR="006D28D5" w:rsidRPr="006D28D5" w:rsidRDefault="006D28D5" w:rsidP="00ED479E">
      <w:pPr>
        <w:rPr>
          <w:rFonts w:ascii="Arial" w:hAnsi="Arial"/>
        </w:rPr>
      </w:pPr>
      <w:r w:rsidRPr="006D28D5">
        <w:rPr>
          <w:rFonts w:ascii="Arial" w:hAnsi="Arial"/>
        </w:rPr>
        <w:t>Este volumen de energía debe poder descargarse a la potencia nominal.</w:t>
      </w:r>
    </w:p>
    <w:p w14:paraId="11EBB59C" w14:textId="77777777" w:rsidR="006D28D5" w:rsidRDefault="006D28D5" w:rsidP="00B670C7">
      <w:pPr>
        <w:rPr>
          <w:rFonts w:ascii="Arial" w:hAnsi="Arial"/>
        </w:rPr>
      </w:pPr>
    </w:p>
    <w:p w14:paraId="33EA64B4" w14:textId="77777777" w:rsidR="000C7248" w:rsidRDefault="000C7248">
      <w:pPr>
        <w:jc w:val="left"/>
        <w:rPr>
          <w:rFonts w:ascii="Arial" w:hAnsi="Arial"/>
        </w:rPr>
      </w:pPr>
      <w:r>
        <w:rPr>
          <w:rFonts w:ascii="Arial" w:hAnsi="Arial"/>
        </w:rPr>
        <w:br w:type="page"/>
      </w:r>
    </w:p>
    <w:p w14:paraId="19B082BD" w14:textId="00745089" w:rsidR="000C7248" w:rsidRPr="00ED479E" w:rsidRDefault="000C7248" w:rsidP="00ED479E">
      <w:pPr>
        <w:pStyle w:val="Ttulo2"/>
        <w:rPr>
          <w:rFonts w:ascii="Arial" w:hAnsi="Arial"/>
          <w:sz w:val="22"/>
          <w:szCs w:val="22"/>
        </w:rPr>
      </w:pPr>
      <w:r w:rsidRPr="00ED479E">
        <w:rPr>
          <w:rFonts w:ascii="Arial" w:hAnsi="Arial"/>
          <w:sz w:val="22"/>
          <w:szCs w:val="22"/>
        </w:rPr>
        <w:lastRenderedPageBreak/>
        <w:t xml:space="preserve"> </w:t>
      </w:r>
      <w:bookmarkStart w:id="420" w:name="_Ref110329525"/>
      <w:bookmarkStart w:id="421" w:name="_Toc115353224"/>
      <w:r w:rsidRPr="00ED479E">
        <w:rPr>
          <w:rFonts w:ascii="Arial" w:hAnsi="Arial"/>
          <w:sz w:val="22"/>
          <w:szCs w:val="22"/>
        </w:rPr>
        <w:t>Perfiles de energía almacenada por cada BESS</w:t>
      </w:r>
      <w:bookmarkEnd w:id="420"/>
      <w:bookmarkEnd w:id="421"/>
    </w:p>
    <w:p w14:paraId="239440E3" w14:textId="77777777" w:rsidR="000C7248" w:rsidRPr="00C14B4C" w:rsidRDefault="000C7248" w:rsidP="00C14B4C">
      <w:pPr>
        <w:spacing w:before="240"/>
        <w:rPr>
          <w:rFonts w:ascii="Arial" w:hAnsi="Arial"/>
        </w:rPr>
      </w:pPr>
      <w:r w:rsidRPr="00C14B4C">
        <w:rPr>
          <w:rFonts w:ascii="Arial" w:hAnsi="Arial"/>
        </w:rPr>
        <w:t xml:space="preserve">Para estimar la distribución de energía almacenada por cada BESS se utilizan los resultados de las simulaciones de operación de la red de distribución obtenidas del OPF. </w:t>
      </w:r>
    </w:p>
    <w:p w14:paraId="098A0F19" w14:textId="77777777" w:rsidR="000C7248" w:rsidRPr="00C14B4C" w:rsidRDefault="000C7248" w:rsidP="00C14B4C">
      <w:pPr>
        <w:spacing w:before="240"/>
        <w:rPr>
          <w:rFonts w:ascii="Arial" w:hAnsi="Arial"/>
        </w:rPr>
      </w:pPr>
      <w:r w:rsidRPr="00C14B4C">
        <w:rPr>
          <w:rFonts w:ascii="Arial" w:hAnsi="Arial"/>
        </w:rPr>
        <w:t>El cálculo se basa en el despacho mensual de los BESS donde se calculan para cada uno de éstos los percentiles de energía almacenada. En cada mes se tienen 27 escenarios de simulación, los cuales se construyen de acuerdo a:</w:t>
      </w:r>
    </w:p>
    <w:p w14:paraId="1071E244" w14:textId="77777777" w:rsidR="000C7248" w:rsidRPr="00C14B4C" w:rsidRDefault="000C7248" w:rsidP="00C14B4C">
      <w:pPr>
        <w:spacing w:before="240"/>
        <w:rPr>
          <w:rFonts w:ascii="Arial" w:hAnsi="Arial"/>
        </w:rPr>
      </w:pPr>
      <w:r w:rsidRPr="00C14B4C">
        <w:rPr>
          <w:rFonts w:ascii="Arial" w:hAnsi="Arial"/>
        </w:rPr>
        <w:t>Precios del mercado mayorista (Trasmisión): CVaR</w:t>
      </w:r>
      <w:r w:rsidRPr="00C14B4C">
        <w:rPr>
          <w:rFonts w:ascii="Arial" w:hAnsi="Arial"/>
        </w:rPr>
        <w:footnoteReference w:id="4"/>
      </w:r>
      <w:r w:rsidRPr="00C14B4C">
        <w:rPr>
          <w:rFonts w:ascii="Arial" w:hAnsi="Arial"/>
        </w:rPr>
        <w:t xml:space="preserve"> superior (probabilidad 20%), Promedio (probabilidad 60%) y CVaR inferior (probabilidad 20%);</w:t>
      </w:r>
    </w:p>
    <w:p w14:paraId="7C01F64F" w14:textId="77777777" w:rsidR="000C7248" w:rsidRPr="00C14B4C" w:rsidRDefault="000C7248" w:rsidP="00C14B4C">
      <w:pPr>
        <w:spacing w:before="240"/>
        <w:rPr>
          <w:rFonts w:ascii="Arial" w:hAnsi="Arial"/>
        </w:rPr>
      </w:pPr>
      <w:r w:rsidRPr="00C14B4C">
        <w:rPr>
          <w:rFonts w:ascii="Arial" w:hAnsi="Arial"/>
        </w:rPr>
        <w:t>Demandas: CVaR superior (probabilidad 10%), Promedio (probabilidad 80%) y CVaR inferior (probabilidad 10%);</w:t>
      </w:r>
    </w:p>
    <w:p w14:paraId="725329F6" w14:textId="77777777" w:rsidR="000C7248" w:rsidRPr="00C14B4C" w:rsidRDefault="000C7248" w:rsidP="00C14B4C">
      <w:pPr>
        <w:spacing w:before="240"/>
        <w:rPr>
          <w:rFonts w:ascii="Arial" w:hAnsi="Arial"/>
        </w:rPr>
      </w:pPr>
      <w:r w:rsidRPr="00C14B4C">
        <w:rPr>
          <w:rFonts w:ascii="Arial" w:hAnsi="Arial"/>
        </w:rPr>
        <w:t>Generación eólica: CVaR superior (probabilidad 25%), Promedio (probabilidad 50%) y CVaR inferior (probabilidad 25%).</w:t>
      </w:r>
    </w:p>
    <w:p w14:paraId="7B7DA68B" w14:textId="77777777" w:rsidR="000C7248" w:rsidRPr="00C14B4C" w:rsidRDefault="000C7248" w:rsidP="00C14B4C">
      <w:pPr>
        <w:spacing w:before="240"/>
        <w:rPr>
          <w:rFonts w:ascii="Arial" w:hAnsi="Arial"/>
        </w:rPr>
      </w:pPr>
      <w:r w:rsidRPr="00C14B4C">
        <w:rPr>
          <w:rFonts w:ascii="Arial" w:hAnsi="Arial"/>
        </w:rPr>
        <w:t>Luego, para obtener los percentiles mensuales se realiza el promedio ponderado de los percentiles de cada escenario por la probabilidad del escenario.</w:t>
      </w:r>
    </w:p>
    <w:p w14:paraId="1E6B1D28" w14:textId="77777777" w:rsidR="000C7248" w:rsidRPr="00C14B4C" w:rsidRDefault="000C7248" w:rsidP="00C14B4C">
      <w:pPr>
        <w:spacing w:before="240"/>
        <w:rPr>
          <w:rFonts w:ascii="Arial" w:hAnsi="Arial"/>
        </w:rPr>
      </w:pPr>
      <w:r w:rsidRPr="00C14B4C">
        <w:rPr>
          <w:rFonts w:ascii="Arial" w:hAnsi="Arial"/>
        </w:rPr>
        <w:t>Se consideran dos modelos de carga para la demanda:</w:t>
      </w:r>
    </w:p>
    <w:p w14:paraId="0E4A4859" w14:textId="77777777" w:rsidR="000C7248" w:rsidRPr="00C14B4C" w:rsidRDefault="000C7248" w:rsidP="00C14B4C">
      <w:pPr>
        <w:spacing w:before="240"/>
        <w:rPr>
          <w:rFonts w:ascii="Arial" w:hAnsi="Arial"/>
        </w:rPr>
      </w:pPr>
      <w:r w:rsidRPr="00C14B4C">
        <w:rPr>
          <w:rFonts w:ascii="Arial" w:hAnsi="Arial"/>
        </w:rPr>
        <w:t>Conectada a un sistema cuya demanda es de potencia constante,</w:t>
      </w:r>
    </w:p>
    <w:p w14:paraId="52C63661" w14:textId="77777777" w:rsidR="000C7248" w:rsidRPr="00C14B4C" w:rsidRDefault="000C7248" w:rsidP="00C14B4C">
      <w:pPr>
        <w:spacing w:before="240"/>
        <w:rPr>
          <w:rFonts w:ascii="Arial" w:hAnsi="Arial"/>
        </w:rPr>
      </w:pPr>
      <w:r w:rsidRPr="00C14B4C">
        <w:rPr>
          <w:rFonts w:ascii="Arial" w:hAnsi="Arial"/>
        </w:rPr>
        <w:t>Conectada a un sistema cuya demanda tiene un 40% de impedancia constante y un 60% de potencia constante.</w:t>
      </w:r>
    </w:p>
    <w:p w14:paraId="1920FBFC" w14:textId="77777777" w:rsidR="000C7248" w:rsidRPr="00C14B4C" w:rsidRDefault="000C7248" w:rsidP="00C14B4C">
      <w:pPr>
        <w:spacing w:before="240"/>
        <w:rPr>
          <w:rFonts w:ascii="Arial" w:hAnsi="Arial"/>
        </w:rPr>
      </w:pPr>
      <w:r w:rsidRPr="00C14B4C">
        <w:rPr>
          <w:rFonts w:ascii="Arial" w:hAnsi="Arial"/>
        </w:rPr>
        <w:t>Se presentan a continuación los porcentajes de energía almacenada para cada BESS para el año medio del proyecto, según el modelado de la carga.</w:t>
      </w:r>
    </w:p>
    <w:p w14:paraId="216FB6BC" w14:textId="77777777" w:rsidR="000C7248" w:rsidRDefault="000C7248" w:rsidP="000C7248">
      <w:r>
        <w:br w:type="page"/>
      </w:r>
    </w:p>
    <w:p w14:paraId="2E2FED6C" w14:textId="77777777" w:rsidR="00C14B4C" w:rsidRDefault="00C14B4C" w:rsidP="00C14B4C">
      <w:pPr>
        <w:pStyle w:val="Ttulo2"/>
        <w:numPr>
          <w:ilvl w:val="0"/>
          <w:numId w:val="195"/>
        </w:numPr>
        <w:spacing w:before="40" w:after="0" w:line="259" w:lineRule="auto"/>
        <w:jc w:val="left"/>
      </w:pPr>
      <w:bookmarkStart w:id="422" w:name="_Unifilares_tentativos_del"/>
      <w:bookmarkStart w:id="423" w:name="_Toc115353225"/>
      <w:bookmarkEnd w:id="422"/>
      <w:r>
        <w:lastRenderedPageBreak/>
        <w:t>Demanda a potencia constante</w:t>
      </w:r>
      <w:bookmarkEnd w:id="423"/>
    </w:p>
    <w:p w14:paraId="7FB40BF7" w14:textId="77777777" w:rsidR="00C14B4C" w:rsidRDefault="00C14B4C" w:rsidP="00C14B4C"/>
    <w:p w14:paraId="393C0ABA" w14:textId="77777777" w:rsidR="00C14B4C" w:rsidRDefault="00C14B4C" w:rsidP="00C14B4C">
      <w:r>
        <w:rPr>
          <w:noProof/>
          <w:lang w:val="es-ES" w:eastAsia="es-ES"/>
        </w:rPr>
        <w:drawing>
          <wp:inline distT="0" distB="0" distL="0" distR="0" wp14:anchorId="09B035E9" wp14:editId="5A197FE9">
            <wp:extent cx="2628000" cy="2340000"/>
            <wp:effectExtent l="0" t="0" r="1270" b="3175"/>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0" cy="2340000"/>
                    </a:xfrm>
                    <a:prstGeom prst="rect">
                      <a:avLst/>
                    </a:prstGeom>
                    <a:noFill/>
                  </pic:spPr>
                </pic:pic>
              </a:graphicData>
            </a:graphic>
          </wp:inline>
        </w:drawing>
      </w:r>
      <w:r>
        <w:t xml:space="preserve">   </w:t>
      </w:r>
      <w:r>
        <w:rPr>
          <w:noProof/>
          <w:lang w:val="es-ES" w:eastAsia="es-ES"/>
        </w:rPr>
        <w:drawing>
          <wp:inline distT="0" distB="0" distL="0" distR="0" wp14:anchorId="48BA0C0A" wp14:editId="58DF499D">
            <wp:extent cx="2628000" cy="2340000"/>
            <wp:effectExtent l="0" t="0" r="1270" b="3175"/>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000" cy="2340000"/>
                    </a:xfrm>
                    <a:prstGeom prst="rect">
                      <a:avLst/>
                    </a:prstGeom>
                    <a:noFill/>
                  </pic:spPr>
                </pic:pic>
              </a:graphicData>
            </a:graphic>
          </wp:inline>
        </w:drawing>
      </w:r>
    </w:p>
    <w:p w14:paraId="4F744F1F" w14:textId="77777777" w:rsidR="00C14B4C" w:rsidRDefault="00C14B4C" w:rsidP="00C14B4C"/>
    <w:p w14:paraId="3C0C3207" w14:textId="77777777" w:rsidR="00C14B4C" w:rsidRDefault="00C14B4C" w:rsidP="00C14B4C">
      <w:pPr>
        <w:pStyle w:val="Ttulo2"/>
        <w:numPr>
          <w:ilvl w:val="0"/>
          <w:numId w:val="195"/>
        </w:numPr>
        <w:spacing w:before="40" w:after="0" w:line="259" w:lineRule="auto"/>
        <w:jc w:val="left"/>
      </w:pPr>
      <w:bookmarkStart w:id="424" w:name="_Toc115353226"/>
      <w:r w:rsidRPr="00587520">
        <w:t>Demanda a 40% de impedancia constante y 60% de potencia constante</w:t>
      </w:r>
      <w:bookmarkEnd w:id="424"/>
    </w:p>
    <w:p w14:paraId="3AE8013F" w14:textId="77777777" w:rsidR="00C14B4C" w:rsidRDefault="00C14B4C" w:rsidP="00C14B4C"/>
    <w:p w14:paraId="7184AB65" w14:textId="77777777" w:rsidR="00C14B4C" w:rsidRDefault="00C14B4C" w:rsidP="00C14B4C">
      <w:r>
        <w:rPr>
          <w:noProof/>
          <w:lang w:val="es-ES" w:eastAsia="es-ES"/>
        </w:rPr>
        <w:drawing>
          <wp:inline distT="0" distB="0" distL="0" distR="0" wp14:anchorId="79A2F2D1" wp14:editId="7B4A2858">
            <wp:extent cx="2628000" cy="2340000"/>
            <wp:effectExtent l="0" t="0" r="1270" b="3175"/>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000" cy="2340000"/>
                    </a:xfrm>
                    <a:prstGeom prst="rect">
                      <a:avLst/>
                    </a:prstGeom>
                    <a:noFill/>
                  </pic:spPr>
                </pic:pic>
              </a:graphicData>
            </a:graphic>
          </wp:inline>
        </w:drawing>
      </w:r>
      <w:r>
        <w:t xml:space="preserve">   </w:t>
      </w:r>
      <w:r>
        <w:rPr>
          <w:noProof/>
          <w:lang w:val="es-ES" w:eastAsia="es-ES"/>
        </w:rPr>
        <w:drawing>
          <wp:inline distT="0" distB="0" distL="0" distR="0" wp14:anchorId="66FAB1E0" wp14:editId="3A86CC98">
            <wp:extent cx="2628000" cy="2340000"/>
            <wp:effectExtent l="0" t="0" r="1270" b="3175"/>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00" cy="2340000"/>
                    </a:xfrm>
                    <a:prstGeom prst="rect">
                      <a:avLst/>
                    </a:prstGeom>
                    <a:noFill/>
                  </pic:spPr>
                </pic:pic>
              </a:graphicData>
            </a:graphic>
          </wp:inline>
        </w:drawing>
      </w:r>
    </w:p>
    <w:p w14:paraId="7FB31698" w14:textId="1728B2E4" w:rsidR="00C14B4C" w:rsidRDefault="00C14B4C">
      <w:pPr>
        <w:jc w:val="left"/>
        <w:rPr>
          <w:rFonts w:eastAsia="Times New Roman" w:cs="Arial"/>
          <w:bCs/>
          <w:color w:val="000000"/>
          <w:sz w:val="26"/>
          <w:szCs w:val="26"/>
        </w:rPr>
      </w:pPr>
      <w:r>
        <w:rPr>
          <w:rFonts w:eastAsia="Times New Roman" w:cs="Arial"/>
          <w:bCs/>
          <w:color w:val="000000"/>
          <w:sz w:val="26"/>
          <w:szCs w:val="26"/>
        </w:rPr>
        <w:br w:type="page"/>
      </w:r>
    </w:p>
    <w:p w14:paraId="0F639831" w14:textId="77777777" w:rsidR="00A22FA4" w:rsidRPr="00F40DA4" w:rsidRDefault="00A22FA4" w:rsidP="00C05655">
      <w:pPr>
        <w:rPr>
          <w:rFonts w:ascii="Arial" w:hAnsi="Arial" w:cs="Arial"/>
        </w:rPr>
      </w:pPr>
    </w:p>
    <w:p w14:paraId="18376E34" w14:textId="77777777" w:rsidR="00B01140" w:rsidRPr="00B07716" w:rsidRDefault="0048448E" w:rsidP="00B01140">
      <w:pPr>
        <w:pStyle w:val="Ttulo2"/>
        <w:rPr>
          <w:rFonts w:ascii="Arial" w:hAnsi="Arial"/>
          <w:sz w:val="21"/>
          <w:szCs w:val="21"/>
        </w:rPr>
      </w:pPr>
      <w:bookmarkStart w:id="425" w:name="_Ref94601424"/>
      <w:bookmarkStart w:id="426" w:name="_Ref94601440"/>
      <w:bookmarkStart w:id="427" w:name="_Ref94601461"/>
      <w:bookmarkStart w:id="428" w:name="_Ref94601466"/>
      <w:bookmarkStart w:id="429" w:name="_Ref103594332"/>
      <w:bookmarkStart w:id="430" w:name="_Toc115353227"/>
      <w:r w:rsidRPr="00B07716">
        <w:rPr>
          <w:rFonts w:ascii="Arial" w:hAnsi="Arial"/>
          <w:sz w:val="21"/>
          <w:szCs w:val="21"/>
        </w:rPr>
        <w:t>Condic</w:t>
      </w:r>
      <w:r w:rsidR="00B01140" w:rsidRPr="00B07716">
        <w:rPr>
          <w:rFonts w:ascii="Arial" w:hAnsi="Arial"/>
          <w:sz w:val="21"/>
          <w:szCs w:val="21"/>
        </w:rPr>
        <w:t>ion</w:t>
      </w:r>
      <w:r w:rsidRPr="00B07716">
        <w:rPr>
          <w:rFonts w:ascii="Arial" w:hAnsi="Arial"/>
          <w:sz w:val="21"/>
          <w:szCs w:val="21"/>
        </w:rPr>
        <w:t>e</w:t>
      </w:r>
      <w:r w:rsidR="00B01140" w:rsidRPr="00B07716">
        <w:rPr>
          <w:rFonts w:ascii="Arial" w:hAnsi="Arial"/>
          <w:sz w:val="21"/>
          <w:szCs w:val="21"/>
        </w:rPr>
        <w:t>s</w:t>
      </w:r>
      <w:bookmarkEnd w:id="425"/>
      <w:bookmarkEnd w:id="426"/>
      <w:bookmarkEnd w:id="427"/>
      <w:bookmarkEnd w:id="428"/>
      <w:r w:rsidRPr="00B07716">
        <w:rPr>
          <w:rFonts w:ascii="Arial" w:hAnsi="Arial"/>
          <w:sz w:val="21"/>
          <w:szCs w:val="21"/>
        </w:rPr>
        <w:t xml:space="preserve"> Ambientales</w:t>
      </w:r>
      <w:bookmarkEnd w:id="429"/>
      <w:bookmarkEnd w:id="430"/>
    </w:p>
    <w:p w14:paraId="218B8358" w14:textId="77777777" w:rsidR="00760265" w:rsidRPr="00760265" w:rsidRDefault="00760265" w:rsidP="00760265">
      <w:pPr>
        <w:rPr>
          <w:rFonts w:ascii="Arial" w:hAnsi="Arial" w:cs="Arial"/>
        </w:rPr>
      </w:pPr>
      <w:r>
        <w:rPr>
          <w:rFonts w:ascii="Arial" w:hAnsi="Arial" w:cs="Arial"/>
        </w:rPr>
        <w:t xml:space="preserve">Se presentan datos disponibles en internet de forma pública, los mismos fueron </w:t>
      </w:r>
      <w:r w:rsidR="006162A7">
        <w:rPr>
          <w:rFonts w:ascii="Arial" w:hAnsi="Arial" w:cs="Arial"/>
        </w:rPr>
        <w:t>extraídos</w:t>
      </w:r>
      <w:r>
        <w:rPr>
          <w:rFonts w:ascii="Arial" w:hAnsi="Arial" w:cs="Arial"/>
        </w:rPr>
        <w:t xml:space="preserve"> de la página</w:t>
      </w:r>
      <w:r w:rsidRPr="00760265">
        <w:t xml:space="preserve"> </w:t>
      </w:r>
    </w:p>
    <w:p w14:paraId="003A95FC" w14:textId="3971C823" w:rsidR="00760265" w:rsidRDefault="00FC66E9" w:rsidP="00760265">
      <w:pPr>
        <w:rPr>
          <w:rFonts w:ascii="Arial" w:hAnsi="Arial" w:cs="Arial"/>
        </w:rPr>
      </w:pPr>
      <w:hyperlink r:id="rId23" w:history="1">
        <w:r w:rsidR="00760265" w:rsidRPr="00C66890">
          <w:rPr>
            <w:rStyle w:val="Hipervnculo"/>
            <w:rFonts w:ascii="Arial" w:hAnsi="Arial" w:cs="Arial"/>
            <w:sz w:val="21"/>
            <w:szCs w:val="24"/>
          </w:rPr>
          <w:t>https://www.meteoblue.com</w:t>
        </w:r>
      </w:hyperlink>
    </w:p>
    <w:p w14:paraId="6298998F" w14:textId="77777777" w:rsidR="00760265" w:rsidRDefault="00760265" w:rsidP="00760265">
      <w:pPr>
        <w:rPr>
          <w:rFonts w:ascii="Arial" w:hAnsi="Arial" w:cs="Arial"/>
        </w:rPr>
      </w:pPr>
    </w:p>
    <w:p w14:paraId="1347DD34" w14:textId="77777777" w:rsidR="00760265" w:rsidRDefault="0048448E" w:rsidP="00B01140">
      <w:pPr>
        <w:rPr>
          <w:rFonts w:ascii="Arial" w:hAnsi="Arial" w:cs="Arial"/>
        </w:rPr>
      </w:pPr>
      <w:r>
        <w:rPr>
          <w:rFonts w:ascii="Arial" w:hAnsi="Arial" w:cs="Arial"/>
        </w:rPr>
        <w:t>Histórico</w:t>
      </w:r>
      <w:r w:rsidR="00B31F76">
        <w:rPr>
          <w:rFonts w:ascii="Arial" w:hAnsi="Arial" w:cs="Arial"/>
        </w:rPr>
        <w:t xml:space="preserve"> 2021</w:t>
      </w:r>
    </w:p>
    <w:p w14:paraId="46FDE0B1" w14:textId="77777777" w:rsidR="00B31F76" w:rsidRDefault="008C0C06" w:rsidP="00B01140">
      <w:pPr>
        <w:rPr>
          <w:rFonts w:ascii="Arial" w:hAnsi="Arial" w:cs="Arial"/>
        </w:rPr>
      </w:pPr>
      <w:r>
        <w:rPr>
          <w:rFonts w:ascii="Arial" w:hAnsi="Arial" w:cs="Arial"/>
          <w:noProof/>
          <w:lang w:val="es-ES" w:eastAsia="es-ES"/>
        </w:rPr>
        <w:drawing>
          <wp:inline distT="0" distB="0" distL="0" distR="0" wp14:anchorId="2420B85C" wp14:editId="164D57BF">
            <wp:extent cx="6210935" cy="5036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y_simple_hd_S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935" cy="5036185"/>
                    </a:xfrm>
                    <a:prstGeom prst="rect">
                      <a:avLst/>
                    </a:prstGeom>
                  </pic:spPr>
                </pic:pic>
              </a:graphicData>
            </a:graphic>
          </wp:inline>
        </w:drawing>
      </w:r>
    </w:p>
    <w:p w14:paraId="14A1C71C" w14:textId="77777777" w:rsidR="008C0C06" w:rsidRDefault="008C0C06" w:rsidP="00B01140">
      <w:pPr>
        <w:rPr>
          <w:rFonts w:ascii="Arial" w:hAnsi="Arial" w:cs="Arial"/>
        </w:rPr>
      </w:pPr>
    </w:p>
    <w:p w14:paraId="1D604ABA" w14:textId="77777777" w:rsidR="008C0C06" w:rsidRDefault="008C0C06" w:rsidP="00B01140">
      <w:pPr>
        <w:rPr>
          <w:rFonts w:ascii="Arial" w:hAnsi="Arial" w:cs="Arial"/>
        </w:rPr>
      </w:pPr>
    </w:p>
    <w:p w14:paraId="121F74F9" w14:textId="77777777" w:rsidR="008C0C06" w:rsidRPr="00F40DA4" w:rsidRDefault="008C0C06" w:rsidP="00B01140">
      <w:pPr>
        <w:rPr>
          <w:rFonts w:ascii="Arial" w:hAnsi="Arial" w:cs="Arial"/>
        </w:rPr>
      </w:pPr>
      <w:r>
        <w:rPr>
          <w:rFonts w:ascii="Arial" w:hAnsi="Arial" w:cs="Arial"/>
          <w:noProof/>
          <w:lang w:val="es-ES" w:eastAsia="es-ES"/>
        </w:rPr>
        <w:lastRenderedPageBreak/>
        <w:drawing>
          <wp:inline distT="0" distB="0" distL="0" distR="0" wp14:anchorId="302C0850" wp14:editId="2447BB4F">
            <wp:extent cx="6210935" cy="50361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ory_simple_hd_SD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935" cy="5036185"/>
                    </a:xfrm>
                    <a:prstGeom prst="rect">
                      <a:avLst/>
                    </a:prstGeom>
                  </pic:spPr>
                </pic:pic>
              </a:graphicData>
            </a:graphic>
          </wp:inline>
        </w:drawing>
      </w:r>
    </w:p>
    <w:p w14:paraId="5BD73F29" w14:textId="77777777" w:rsidR="00B01140" w:rsidRPr="00F40DA4" w:rsidRDefault="00B01140" w:rsidP="00FA2517">
      <w:pPr>
        <w:rPr>
          <w:rFonts w:ascii="Arial" w:hAnsi="Arial" w:cs="Arial"/>
        </w:rPr>
      </w:pPr>
    </w:p>
    <w:p w14:paraId="6B9EE567" w14:textId="77777777" w:rsidR="00707C08" w:rsidRPr="00042A9A" w:rsidRDefault="001B3F0F" w:rsidP="00707C08">
      <w:pPr>
        <w:jc w:val="center"/>
        <w:rPr>
          <w:lang w:val="en-US"/>
        </w:rPr>
      </w:pPr>
      <w:r>
        <w:rPr>
          <w:rFonts w:ascii="Arial" w:hAnsi="Arial" w:cs="Arial"/>
          <w:highlight w:val="yellow"/>
          <w:lang w:val="en-US"/>
        </w:rPr>
        <w:br w:type="page"/>
      </w:r>
    </w:p>
    <w:p w14:paraId="49D394A2" w14:textId="2BA5D430" w:rsidR="00707C08" w:rsidRDefault="00AC2C82" w:rsidP="00042A9A">
      <w:pPr>
        <w:pStyle w:val="Ttulo2"/>
        <w:rPr>
          <w:rFonts w:ascii="Arial" w:hAnsi="Arial"/>
          <w:sz w:val="21"/>
          <w:szCs w:val="21"/>
        </w:rPr>
      </w:pPr>
      <w:bookmarkStart w:id="431" w:name="_Ref103594135"/>
      <w:bookmarkStart w:id="432" w:name="_Toc115353228"/>
      <w:r>
        <w:rPr>
          <w:rFonts w:ascii="Arial" w:hAnsi="Arial"/>
          <w:sz w:val="21"/>
          <w:szCs w:val="21"/>
        </w:rPr>
        <w:lastRenderedPageBreak/>
        <w:t xml:space="preserve">Declaración jurada de antigüedad en la empresa y </w:t>
      </w:r>
      <w:r w:rsidR="00042A9A" w:rsidRPr="00B07716">
        <w:rPr>
          <w:rFonts w:ascii="Arial" w:hAnsi="Arial"/>
          <w:sz w:val="21"/>
          <w:szCs w:val="21"/>
        </w:rPr>
        <w:t>Planilla</w:t>
      </w:r>
      <w:r>
        <w:rPr>
          <w:rFonts w:ascii="Arial" w:hAnsi="Arial"/>
          <w:sz w:val="21"/>
          <w:szCs w:val="21"/>
        </w:rPr>
        <w:t>s</w:t>
      </w:r>
      <w:r w:rsidR="00042A9A" w:rsidRPr="00B07716">
        <w:rPr>
          <w:rFonts w:ascii="Arial" w:hAnsi="Arial"/>
          <w:sz w:val="21"/>
          <w:szCs w:val="21"/>
        </w:rPr>
        <w:t xml:space="preserve"> de antecedent</w:t>
      </w:r>
      <w:r w:rsidR="004C146B" w:rsidRPr="00B07716">
        <w:rPr>
          <w:rFonts w:ascii="Arial" w:hAnsi="Arial"/>
          <w:sz w:val="21"/>
          <w:szCs w:val="21"/>
        </w:rPr>
        <w:t>e</w:t>
      </w:r>
      <w:r w:rsidR="00042A9A" w:rsidRPr="00B07716">
        <w:rPr>
          <w:rFonts w:ascii="Arial" w:hAnsi="Arial"/>
          <w:sz w:val="21"/>
          <w:szCs w:val="21"/>
        </w:rPr>
        <w:t>s de oferentes</w:t>
      </w:r>
      <w:bookmarkEnd w:id="431"/>
      <w:bookmarkEnd w:id="432"/>
    </w:p>
    <w:p w14:paraId="13CA016B" w14:textId="77777777" w:rsidR="00AC2C82" w:rsidRPr="00AC2C82" w:rsidRDefault="00AC2C82" w:rsidP="00AC2C82"/>
    <w:p w14:paraId="5E837DEE" w14:textId="48815191" w:rsidR="00AC2C82" w:rsidRPr="00AC2C82" w:rsidRDefault="00AC2C82" w:rsidP="00AC2C82">
      <w:pPr>
        <w:jc w:val="center"/>
        <w:rPr>
          <w:b/>
        </w:rPr>
      </w:pPr>
      <w:r w:rsidRPr="00AC2C82">
        <w:rPr>
          <w:b/>
        </w:rPr>
        <w:t>DECLARACIÓN JURADA DE ANTIGÜEDAD EN LA EMPRESA</w:t>
      </w:r>
    </w:p>
    <w:p w14:paraId="75830593" w14:textId="77777777" w:rsidR="00AC2C82" w:rsidRPr="00CE5A14" w:rsidRDefault="00AC2C82" w:rsidP="00AC2C82">
      <w:pPr>
        <w:widowControl w:val="0"/>
        <w:ind w:left="360"/>
        <w:rPr>
          <w:rFonts w:ascii="Univers" w:hAnsi="Univers"/>
          <w:noProof/>
        </w:rPr>
      </w:pPr>
    </w:p>
    <w:p w14:paraId="3E79CABE" w14:textId="77777777" w:rsidR="00AC2C82" w:rsidRPr="00E839B8" w:rsidRDefault="00AC2C82" w:rsidP="00AC2C82">
      <w:pPr>
        <w:widowControl w:val="0"/>
        <w:autoSpaceDE w:val="0"/>
        <w:autoSpaceDN w:val="0"/>
        <w:ind w:right="-45"/>
        <w:jc w:val="center"/>
        <w:rPr>
          <w:rFonts w:ascii="Arial" w:hAnsi="Arial" w:cs="Arial"/>
          <w:sz w:val="18"/>
          <w:szCs w:val="18"/>
        </w:rPr>
      </w:pPr>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2968"/>
        <w:gridCol w:w="1357"/>
        <w:gridCol w:w="2035"/>
      </w:tblGrid>
      <w:tr w:rsidR="00AC2C82" w:rsidRPr="00F710C7" w14:paraId="05EF6CE7" w14:textId="77777777" w:rsidTr="00AC2C82">
        <w:trPr>
          <w:trHeight w:val="460"/>
        </w:trPr>
        <w:tc>
          <w:tcPr>
            <w:tcW w:w="7293" w:type="dxa"/>
            <w:gridSpan w:val="3"/>
            <w:tcBorders>
              <w:bottom w:val="single" w:sz="4" w:space="0" w:color="auto"/>
            </w:tcBorders>
            <w:shd w:val="clear" w:color="auto" w:fill="E0E0E0"/>
            <w:vAlign w:val="center"/>
          </w:tcPr>
          <w:p w14:paraId="6163BC0E" w14:textId="77777777" w:rsidR="00AC2C82" w:rsidRPr="00F710C7" w:rsidRDefault="00AC2C82" w:rsidP="006F6190">
            <w:pPr>
              <w:ind w:right="-852"/>
              <w:rPr>
                <w:rFonts w:ascii="Univers" w:hAnsi="Univers"/>
                <w:b/>
              </w:rPr>
            </w:pPr>
            <w:r w:rsidRPr="00F710C7">
              <w:rPr>
                <w:rFonts w:ascii="Univers" w:hAnsi="Univers"/>
                <w:b/>
              </w:rPr>
              <w:t>Concepto</w:t>
            </w:r>
          </w:p>
        </w:tc>
        <w:tc>
          <w:tcPr>
            <w:tcW w:w="2035" w:type="dxa"/>
            <w:tcBorders>
              <w:bottom w:val="single" w:sz="4" w:space="0" w:color="auto"/>
            </w:tcBorders>
            <w:shd w:val="clear" w:color="auto" w:fill="E0E0E0"/>
            <w:vAlign w:val="center"/>
          </w:tcPr>
          <w:p w14:paraId="4A32478B" w14:textId="77777777" w:rsidR="00AC2C82" w:rsidRPr="00F710C7" w:rsidRDefault="00AC2C82" w:rsidP="006F6190">
            <w:pPr>
              <w:ind w:right="-852"/>
              <w:rPr>
                <w:rFonts w:ascii="Univers" w:hAnsi="Univers"/>
                <w:b/>
              </w:rPr>
            </w:pPr>
            <w:r>
              <w:rPr>
                <w:rFonts w:ascii="Univers" w:hAnsi="Univers"/>
                <w:b/>
              </w:rPr>
              <w:t>Antigüedad total</w:t>
            </w:r>
          </w:p>
        </w:tc>
      </w:tr>
      <w:tr w:rsidR="00AC2C82" w:rsidRPr="00F710C7" w14:paraId="1554CEF9" w14:textId="77777777" w:rsidTr="00AC2C82">
        <w:trPr>
          <w:trHeight w:val="437"/>
        </w:trPr>
        <w:tc>
          <w:tcPr>
            <w:tcW w:w="2968" w:type="dxa"/>
            <w:tcBorders>
              <w:bottom w:val="single" w:sz="4" w:space="0" w:color="auto"/>
            </w:tcBorders>
            <w:vAlign w:val="center"/>
          </w:tcPr>
          <w:p w14:paraId="4D317F62" w14:textId="77777777" w:rsidR="00AC2C82" w:rsidRPr="00F710C7" w:rsidRDefault="00AC2C82" w:rsidP="006F6190">
            <w:pPr>
              <w:ind w:right="-852"/>
              <w:rPr>
                <w:rFonts w:ascii="Univers" w:hAnsi="Univers"/>
                <w:b/>
                <w:sz w:val="22"/>
              </w:rPr>
            </w:pPr>
            <w:r w:rsidRPr="00F710C7">
              <w:rPr>
                <w:rFonts w:ascii="Univers" w:hAnsi="Univers"/>
                <w:b/>
                <w:sz w:val="22"/>
              </w:rPr>
              <w:t xml:space="preserve">Fecha Inicio:  </w:t>
            </w:r>
            <w:r w:rsidRPr="00F710C7">
              <w:rPr>
                <w:rFonts w:ascii="Arial" w:hAnsi="Arial" w:cs="Arial"/>
                <w:b/>
                <w:sz w:val="18"/>
                <w:szCs w:val="18"/>
              </w:rPr>
              <w:t>__/__</w:t>
            </w:r>
          </w:p>
        </w:tc>
        <w:tc>
          <w:tcPr>
            <w:tcW w:w="2968" w:type="dxa"/>
            <w:tcBorders>
              <w:bottom w:val="single" w:sz="4" w:space="0" w:color="auto"/>
            </w:tcBorders>
            <w:vAlign w:val="center"/>
          </w:tcPr>
          <w:p w14:paraId="7EF0A58B" w14:textId="77777777" w:rsidR="00AC2C82" w:rsidRPr="00F710C7" w:rsidRDefault="00AC2C82" w:rsidP="006F6190">
            <w:pPr>
              <w:ind w:right="-852"/>
              <w:rPr>
                <w:rFonts w:ascii="Univers" w:hAnsi="Univers"/>
                <w:b/>
                <w:sz w:val="22"/>
              </w:rPr>
            </w:pPr>
          </w:p>
        </w:tc>
        <w:tc>
          <w:tcPr>
            <w:tcW w:w="1356" w:type="dxa"/>
            <w:vMerge w:val="restart"/>
            <w:vAlign w:val="center"/>
          </w:tcPr>
          <w:p w14:paraId="710BC89E" w14:textId="77777777" w:rsidR="00AC2C82" w:rsidRPr="00F710C7" w:rsidRDefault="00AC2C82" w:rsidP="006F6190">
            <w:pPr>
              <w:ind w:right="34"/>
              <w:rPr>
                <w:rFonts w:ascii="Univers" w:hAnsi="Univers"/>
                <w:b/>
                <w:sz w:val="22"/>
              </w:rPr>
            </w:pPr>
          </w:p>
        </w:tc>
        <w:tc>
          <w:tcPr>
            <w:tcW w:w="2035" w:type="dxa"/>
            <w:vMerge w:val="restart"/>
            <w:vAlign w:val="center"/>
          </w:tcPr>
          <w:p w14:paraId="6C1C50CE" w14:textId="77777777" w:rsidR="00AC2C82" w:rsidRPr="00F710C7" w:rsidRDefault="00AC2C82" w:rsidP="006F6190">
            <w:pPr>
              <w:ind w:right="-108"/>
              <w:jc w:val="center"/>
              <w:rPr>
                <w:rFonts w:ascii="Univers" w:hAnsi="Univers"/>
              </w:rPr>
            </w:pPr>
          </w:p>
        </w:tc>
      </w:tr>
      <w:tr w:rsidR="00AC2C82" w:rsidRPr="00F710C7" w14:paraId="578D4853" w14:textId="77777777" w:rsidTr="00AC2C82">
        <w:trPr>
          <w:trHeight w:val="490"/>
        </w:trPr>
        <w:tc>
          <w:tcPr>
            <w:tcW w:w="2968" w:type="dxa"/>
            <w:tcBorders>
              <w:bottom w:val="single" w:sz="4" w:space="0" w:color="auto"/>
            </w:tcBorders>
            <w:vAlign w:val="center"/>
          </w:tcPr>
          <w:p w14:paraId="7194DBBA" w14:textId="77777777" w:rsidR="00AC2C82" w:rsidRPr="00F710C7" w:rsidRDefault="00AC2C82" w:rsidP="006F6190">
            <w:pPr>
              <w:ind w:right="-852"/>
              <w:rPr>
                <w:rFonts w:ascii="Univers" w:hAnsi="Univers"/>
                <w:b/>
                <w:sz w:val="22"/>
              </w:rPr>
            </w:pPr>
          </w:p>
        </w:tc>
        <w:tc>
          <w:tcPr>
            <w:tcW w:w="2968" w:type="dxa"/>
            <w:tcBorders>
              <w:bottom w:val="single" w:sz="4" w:space="0" w:color="auto"/>
            </w:tcBorders>
            <w:vAlign w:val="center"/>
          </w:tcPr>
          <w:p w14:paraId="76BE7464" w14:textId="77777777" w:rsidR="00AC2C82" w:rsidRPr="00F710C7" w:rsidRDefault="00AC2C82" w:rsidP="006F6190">
            <w:pPr>
              <w:ind w:right="-852"/>
              <w:rPr>
                <w:rFonts w:ascii="Univers" w:hAnsi="Univers"/>
                <w:b/>
                <w:sz w:val="22"/>
              </w:rPr>
            </w:pPr>
          </w:p>
        </w:tc>
        <w:tc>
          <w:tcPr>
            <w:tcW w:w="1356" w:type="dxa"/>
            <w:vMerge/>
            <w:tcBorders>
              <w:bottom w:val="single" w:sz="4" w:space="0" w:color="auto"/>
            </w:tcBorders>
            <w:vAlign w:val="center"/>
          </w:tcPr>
          <w:p w14:paraId="03840A0E" w14:textId="77777777" w:rsidR="00AC2C82" w:rsidRPr="00F710C7" w:rsidRDefault="00AC2C82" w:rsidP="006F6190">
            <w:pPr>
              <w:ind w:right="-852"/>
              <w:jc w:val="center"/>
              <w:rPr>
                <w:rFonts w:ascii="Univers" w:hAnsi="Univers"/>
                <w:b/>
                <w:sz w:val="22"/>
              </w:rPr>
            </w:pPr>
          </w:p>
        </w:tc>
        <w:tc>
          <w:tcPr>
            <w:tcW w:w="2035" w:type="dxa"/>
            <w:vMerge/>
            <w:tcBorders>
              <w:bottom w:val="single" w:sz="4" w:space="0" w:color="auto"/>
            </w:tcBorders>
            <w:vAlign w:val="center"/>
          </w:tcPr>
          <w:p w14:paraId="7B8279F3" w14:textId="77777777" w:rsidR="00AC2C82" w:rsidRPr="00F710C7" w:rsidRDefault="00AC2C82" w:rsidP="006F6190">
            <w:pPr>
              <w:ind w:right="-852"/>
              <w:jc w:val="center"/>
              <w:rPr>
                <w:rFonts w:ascii="Univers" w:hAnsi="Univers"/>
                <w:sz w:val="22"/>
              </w:rPr>
            </w:pPr>
          </w:p>
        </w:tc>
      </w:tr>
      <w:tr w:rsidR="00AC2C82" w:rsidRPr="00F710C7" w14:paraId="07CB7A66" w14:textId="77777777" w:rsidTr="00AC2C82">
        <w:trPr>
          <w:trHeight w:val="843"/>
        </w:trPr>
        <w:tc>
          <w:tcPr>
            <w:tcW w:w="7293" w:type="dxa"/>
            <w:gridSpan w:val="3"/>
            <w:tcBorders>
              <w:top w:val="single" w:sz="4" w:space="0" w:color="auto"/>
              <w:left w:val="nil"/>
              <w:bottom w:val="nil"/>
              <w:right w:val="single" w:sz="4" w:space="0" w:color="auto"/>
            </w:tcBorders>
          </w:tcPr>
          <w:p w14:paraId="621C8B77" w14:textId="77777777" w:rsidR="00AC2C82" w:rsidRPr="00F710C7" w:rsidRDefault="00AC2C82" w:rsidP="006F6190">
            <w:pPr>
              <w:ind w:right="-852"/>
              <w:jc w:val="center"/>
              <w:rPr>
                <w:rFonts w:ascii="Arial" w:hAnsi="Arial" w:cs="Arial"/>
                <w:sz w:val="18"/>
                <w:szCs w:val="18"/>
              </w:rPr>
            </w:pPr>
          </w:p>
          <w:p w14:paraId="7C1F42F9" w14:textId="77777777" w:rsidR="00AC2C82" w:rsidRPr="00F710C7" w:rsidRDefault="00AC2C82" w:rsidP="006F6190">
            <w:pPr>
              <w:ind w:right="-852"/>
              <w:jc w:val="center"/>
              <w:rPr>
                <w:rFonts w:ascii="Arial" w:hAnsi="Arial" w:cs="Arial"/>
                <w:sz w:val="18"/>
                <w:szCs w:val="18"/>
              </w:rPr>
            </w:pPr>
            <w:r w:rsidRPr="00F710C7">
              <w:rPr>
                <w:rFonts w:ascii="Arial" w:hAnsi="Arial" w:cs="Arial"/>
                <w:sz w:val="18"/>
                <w:szCs w:val="18"/>
              </w:rPr>
              <w:t>Tomar como referencia la fecha de publicación de la oferta</w:t>
            </w:r>
          </w:p>
          <w:p w14:paraId="56593621" w14:textId="77777777" w:rsidR="00AC2C82" w:rsidRPr="00F710C7" w:rsidRDefault="00AC2C82" w:rsidP="006F6190">
            <w:pPr>
              <w:ind w:right="-852"/>
              <w:jc w:val="center"/>
              <w:rPr>
                <w:rFonts w:ascii="Arial" w:hAnsi="Arial" w:cs="Arial"/>
                <w:sz w:val="18"/>
                <w:szCs w:val="18"/>
              </w:rPr>
            </w:pPr>
          </w:p>
        </w:tc>
        <w:tc>
          <w:tcPr>
            <w:tcW w:w="2035" w:type="dxa"/>
            <w:tcBorders>
              <w:top w:val="single" w:sz="4" w:space="0" w:color="auto"/>
              <w:left w:val="nil"/>
              <w:bottom w:val="single" w:sz="4" w:space="0" w:color="auto"/>
              <w:right w:val="single" w:sz="4" w:space="0" w:color="auto"/>
            </w:tcBorders>
            <w:shd w:val="clear" w:color="auto" w:fill="D9D9D9"/>
            <w:vAlign w:val="center"/>
          </w:tcPr>
          <w:p w14:paraId="377E6A94" w14:textId="77777777" w:rsidR="00AC2C82" w:rsidRPr="00F710C7" w:rsidRDefault="00AC2C82" w:rsidP="006F6190">
            <w:pPr>
              <w:widowControl w:val="0"/>
              <w:jc w:val="center"/>
              <w:rPr>
                <w:rFonts w:ascii="Univers" w:hAnsi="Univers"/>
                <w:b/>
                <w:sz w:val="18"/>
                <w:szCs w:val="18"/>
              </w:rPr>
            </w:pPr>
          </w:p>
        </w:tc>
      </w:tr>
    </w:tbl>
    <w:p w14:paraId="24234B3C" w14:textId="77777777" w:rsidR="00AC2C82" w:rsidRDefault="00AC2C82" w:rsidP="00AC2C82">
      <w:pPr>
        <w:pStyle w:val="Textoindependiente"/>
        <w:jc w:val="center"/>
        <w:rPr>
          <w:sz w:val="18"/>
          <w:szCs w:val="18"/>
        </w:rPr>
      </w:pPr>
    </w:p>
    <w:tbl>
      <w:tblPr>
        <w:tblW w:w="939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5"/>
      </w:tblGrid>
      <w:tr w:rsidR="00AC2C82" w14:paraId="5F5836E3" w14:textId="77777777" w:rsidTr="006F6190">
        <w:trPr>
          <w:trHeight w:val="3780"/>
        </w:trPr>
        <w:tc>
          <w:tcPr>
            <w:tcW w:w="9395" w:type="dxa"/>
          </w:tcPr>
          <w:p w14:paraId="790A0EC4" w14:textId="77777777" w:rsidR="00AC2C82" w:rsidRDefault="00AC2C82" w:rsidP="006F6190">
            <w:pPr>
              <w:pStyle w:val="Textoindependiente"/>
              <w:ind w:left="39" w:right="214"/>
              <w:jc w:val="center"/>
              <w:rPr>
                <w:sz w:val="18"/>
                <w:szCs w:val="18"/>
              </w:rPr>
            </w:pPr>
          </w:p>
          <w:p w14:paraId="11E56A78" w14:textId="0184E0EA" w:rsidR="00AC2C82" w:rsidRDefault="00AC2C82" w:rsidP="006F6190">
            <w:pPr>
              <w:pStyle w:val="Textoindependiente"/>
              <w:tabs>
                <w:tab w:val="left" w:pos="9119"/>
              </w:tabs>
              <w:ind w:left="39" w:right="214"/>
              <w:jc w:val="center"/>
              <w:rPr>
                <w:sz w:val="18"/>
                <w:szCs w:val="18"/>
              </w:rPr>
            </w:pPr>
            <w:r>
              <w:rPr>
                <w:sz w:val="18"/>
                <w:szCs w:val="18"/>
              </w:rPr>
              <w:t>La empresa d</w:t>
            </w:r>
            <w:r w:rsidRPr="000A6D66">
              <w:rPr>
                <w:sz w:val="18"/>
                <w:szCs w:val="18"/>
              </w:rPr>
              <w:t>eclar</w:t>
            </w:r>
            <w:r>
              <w:rPr>
                <w:sz w:val="18"/>
                <w:szCs w:val="18"/>
              </w:rPr>
              <w:t xml:space="preserve">a haber incorporado a </w:t>
            </w:r>
            <w:r w:rsidR="00F67538" w:rsidRPr="000F2AD8">
              <w:rPr>
                <w:color w:val="FF0000"/>
                <w:sz w:val="18"/>
                <w:szCs w:val="18"/>
              </w:rPr>
              <w:t>Nombre de la persona</w:t>
            </w:r>
            <w:r w:rsidRPr="000F2AD8">
              <w:rPr>
                <w:color w:val="FF0000"/>
                <w:sz w:val="18"/>
                <w:szCs w:val="18"/>
              </w:rPr>
              <w:t xml:space="preserve"> </w:t>
            </w:r>
            <w:r>
              <w:rPr>
                <w:sz w:val="18"/>
                <w:szCs w:val="18"/>
              </w:rPr>
              <w:t>en la fecha mencionada anteriormente.</w:t>
            </w:r>
          </w:p>
          <w:p w14:paraId="29323B69" w14:textId="77777777" w:rsidR="00AC2C82" w:rsidRPr="000A6D66" w:rsidRDefault="00AC2C82" w:rsidP="006F6190">
            <w:pPr>
              <w:pStyle w:val="Textoindependiente"/>
              <w:tabs>
                <w:tab w:val="left" w:pos="9119"/>
              </w:tabs>
              <w:ind w:left="39" w:right="214"/>
              <w:jc w:val="center"/>
              <w:rPr>
                <w:sz w:val="18"/>
                <w:szCs w:val="18"/>
              </w:rPr>
            </w:pPr>
          </w:p>
          <w:p w14:paraId="071DFF5E" w14:textId="77777777" w:rsidR="00AC2C82" w:rsidRPr="00451D65" w:rsidRDefault="00AC2C82" w:rsidP="006F6190">
            <w:pPr>
              <w:pStyle w:val="Textoindependiente"/>
              <w:tabs>
                <w:tab w:val="left" w:pos="9119"/>
              </w:tabs>
              <w:ind w:left="39" w:right="214"/>
              <w:jc w:val="center"/>
              <w:rPr>
                <w:b/>
                <w:sz w:val="18"/>
                <w:szCs w:val="18"/>
              </w:rPr>
            </w:pPr>
            <w:r w:rsidRPr="00451D65">
              <w:rPr>
                <w:b/>
                <w:sz w:val="18"/>
                <w:szCs w:val="18"/>
              </w:rPr>
              <w:t>Declaro conocer el Art. 239 del Código Penal: “Falsificación ideológica por un particular – El que, con motivo de otorgamiento o formalización de un documento público, prestare una declaración falsa sobre su identidad o estado, o cualquiera otra circunstancia de hecho, será castigado con tres a veinticuatro meses de prisión”.</w:t>
            </w:r>
          </w:p>
          <w:p w14:paraId="24DA72EC" w14:textId="77777777" w:rsidR="00AC2C82" w:rsidRPr="00451D65" w:rsidRDefault="00AC2C82" w:rsidP="006F6190">
            <w:pPr>
              <w:pStyle w:val="Textoindependiente"/>
              <w:tabs>
                <w:tab w:val="left" w:pos="9119"/>
              </w:tabs>
              <w:ind w:left="39" w:right="214"/>
              <w:jc w:val="center"/>
              <w:rPr>
                <w:b/>
                <w:sz w:val="18"/>
                <w:szCs w:val="18"/>
              </w:rPr>
            </w:pPr>
          </w:p>
          <w:p w14:paraId="6200B550" w14:textId="77777777" w:rsidR="00AC2C82" w:rsidRDefault="00AC2C82" w:rsidP="001B574F">
            <w:pPr>
              <w:pStyle w:val="Textoindependiente"/>
              <w:tabs>
                <w:tab w:val="left" w:pos="9119"/>
              </w:tabs>
              <w:ind w:left="39" w:right="214"/>
              <w:jc w:val="center"/>
              <w:rPr>
                <w:sz w:val="18"/>
                <w:szCs w:val="18"/>
              </w:rPr>
            </w:pPr>
          </w:p>
          <w:p w14:paraId="5038ABD5" w14:textId="77777777" w:rsidR="00AC2C82" w:rsidRDefault="00AC2C82" w:rsidP="006F6190">
            <w:pPr>
              <w:pStyle w:val="Textoindependiente"/>
              <w:ind w:left="39"/>
              <w:jc w:val="center"/>
              <w:rPr>
                <w:sz w:val="18"/>
                <w:szCs w:val="18"/>
              </w:rPr>
            </w:pPr>
          </w:p>
          <w:p w14:paraId="2924E831" w14:textId="77777777" w:rsidR="00AC2C82" w:rsidRPr="0045443F" w:rsidRDefault="00AC2C82" w:rsidP="006F6190">
            <w:pPr>
              <w:pStyle w:val="Textoindependiente"/>
              <w:ind w:left="39"/>
              <w:jc w:val="center"/>
              <w:rPr>
                <w:sz w:val="18"/>
                <w:szCs w:val="18"/>
              </w:rPr>
            </w:pPr>
          </w:p>
          <w:p w14:paraId="07EC632A" w14:textId="77777777" w:rsidR="00AC2C82" w:rsidRPr="0045443F" w:rsidRDefault="00AC2C82" w:rsidP="006F6190">
            <w:pPr>
              <w:ind w:left="39"/>
              <w:jc w:val="center"/>
              <w:rPr>
                <w:rFonts w:ascii="Arial" w:hAnsi="Arial" w:cs="Arial"/>
                <w:sz w:val="18"/>
                <w:szCs w:val="18"/>
              </w:rPr>
            </w:pPr>
          </w:p>
          <w:p w14:paraId="12A5010D" w14:textId="77777777" w:rsidR="00AC2C82" w:rsidRPr="0045443F" w:rsidRDefault="00AC2C82" w:rsidP="006F6190">
            <w:pPr>
              <w:ind w:left="39"/>
              <w:jc w:val="center"/>
              <w:rPr>
                <w:rFonts w:ascii="Arial" w:hAnsi="Arial" w:cs="Arial"/>
                <w:sz w:val="18"/>
                <w:szCs w:val="18"/>
              </w:rPr>
            </w:pPr>
            <w:r w:rsidRPr="0045443F">
              <w:rPr>
                <w:rFonts w:ascii="Arial" w:hAnsi="Arial" w:cs="Arial"/>
                <w:sz w:val="18"/>
                <w:szCs w:val="18"/>
              </w:rPr>
              <w:t>-------------------------------------------</w:t>
            </w:r>
            <w:r w:rsidRPr="0045443F">
              <w:rPr>
                <w:rFonts w:ascii="Arial" w:hAnsi="Arial" w:cs="Arial"/>
                <w:sz w:val="18"/>
                <w:szCs w:val="18"/>
              </w:rPr>
              <w:tab/>
            </w:r>
            <w:r w:rsidRPr="0045443F">
              <w:rPr>
                <w:rFonts w:ascii="Arial" w:hAnsi="Arial" w:cs="Arial"/>
                <w:sz w:val="18"/>
                <w:szCs w:val="18"/>
              </w:rPr>
              <w:tab/>
            </w:r>
            <w:r w:rsidRPr="0045443F">
              <w:rPr>
                <w:rFonts w:ascii="Arial" w:hAnsi="Arial" w:cs="Arial"/>
                <w:sz w:val="18"/>
                <w:szCs w:val="18"/>
              </w:rPr>
              <w:tab/>
            </w:r>
            <w:r>
              <w:rPr>
                <w:rFonts w:ascii="Arial" w:hAnsi="Arial" w:cs="Arial"/>
                <w:sz w:val="18"/>
                <w:szCs w:val="18"/>
              </w:rPr>
              <w:tab/>
            </w:r>
            <w:r w:rsidRPr="0045443F">
              <w:rPr>
                <w:rFonts w:ascii="Arial" w:hAnsi="Arial" w:cs="Arial"/>
                <w:sz w:val="18"/>
                <w:szCs w:val="18"/>
              </w:rPr>
              <w:t>-------------------------------------------</w:t>
            </w:r>
          </w:p>
          <w:p w14:paraId="5F260B70" w14:textId="77777777" w:rsidR="00AC2C82" w:rsidRPr="0045443F" w:rsidRDefault="00AC2C82" w:rsidP="006F6190">
            <w:pPr>
              <w:ind w:left="39"/>
              <w:jc w:val="center"/>
              <w:rPr>
                <w:rFonts w:ascii="Arial" w:hAnsi="Arial" w:cs="Arial"/>
                <w:sz w:val="18"/>
                <w:szCs w:val="18"/>
              </w:rPr>
            </w:pPr>
            <w:r w:rsidRPr="0045443F">
              <w:rPr>
                <w:rFonts w:ascii="Arial" w:hAnsi="Arial" w:cs="Arial"/>
                <w:sz w:val="18"/>
                <w:szCs w:val="18"/>
              </w:rPr>
              <w:t xml:space="preserve">Fecha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sidRPr="0045443F">
              <w:rPr>
                <w:rFonts w:ascii="Arial" w:hAnsi="Arial" w:cs="Arial"/>
                <w:sz w:val="18"/>
                <w:szCs w:val="18"/>
              </w:rPr>
              <w:t>Firma</w:t>
            </w:r>
            <w:r>
              <w:rPr>
                <w:rFonts w:ascii="Arial" w:hAnsi="Arial" w:cs="Arial"/>
                <w:sz w:val="18"/>
                <w:szCs w:val="18"/>
              </w:rPr>
              <w:t xml:space="preserve"> empresa</w:t>
            </w:r>
          </w:p>
          <w:p w14:paraId="5191BEF9" w14:textId="77777777" w:rsidR="00AC2C82" w:rsidRDefault="00AC2C82" w:rsidP="006F6190">
            <w:pPr>
              <w:ind w:left="39"/>
              <w:jc w:val="center"/>
              <w:rPr>
                <w:rFonts w:ascii="Arial" w:hAnsi="Arial" w:cs="Arial"/>
                <w:sz w:val="18"/>
                <w:szCs w:val="18"/>
              </w:rPr>
            </w:pPr>
          </w:p>
        </w:tc>
      </w:tr>
    </w:tbl>
    <w:p w14:paraId="1034BE15" w14:textId="6984CA3D" w:rsidR="00AC2C82" w:rsidRDefault="00AC2C82">
      <w:pPr>
        <w:jc w:val="left"/>
        <w:rPr>
          <w:lang w:val="es-ES"/>
        </w:rPr>
      </w:pPr>
    </w:p>
    <w:p w14:paraId="264F6B3E" w14:textId="77777777" w:rsidR="00AC2C82" w:rsidRDefault="00AC2C82">
      <w:pPr>
        <w:jc w:val="left"/>
        <w:rPr>
          <w:lang w:val="es-ES"/>
        </w:rPr>
      </w:pPr>
      <w:r>
        <w:rPr>
          <w:lang w:val="es-ES"/>
        </w:rPr>
        <w:br w:type="page"/>
      </w:r>
    </w:p>
    <w:p w14:paraId="2142825F" w14:textId="77777777" w:rsidR="00707C08" w:rsidRPr="004C146B" w:rsidRDefault="00707C08" w:rsidP="00707C08">
      <w:pPr>
        <w:jc w:val="center"/>
        <w:rPr>
          <w:lang w:val="es-ES"/>
        </w:rPr>
      </w:pPr>
    </w:p>
    <w:p w14:paraId="526CE027" w14:textId="77777777" w:rsidR="00707C08" w:rsidRPr="004C146B" w:rsidRDefault="00042A9A" w:rsidP="004C146B">
      <w:pPr>
        <w:jc w:val="center"/>
        <w:rPr>
          <w:b/>
        </w:rPr>
      </w:pPr>
      <w:bookmarkStart w:id="433" w:name="_Toc111883925"/>
      <w:bookmarkStart w:id="434" w:name="_Toc99454634"/>
      <w:r w:rsidRPr="004C146B">
        <w:rPr>
          <w:b/>
        </w:rPr>
        <w:t>A</w:t>
      </w:r>
      <w:r w:rsidR="00707C08" w:rsidRPr="004C146B">
        <w:rPr>
          <w:b/>
        </w:rPr>
        <w:t>NTECEDENTES DE SUMINISTROS</w:t>
      </w:r>
      <w:bookmarkEnd w:id="433"/>
      <w:bookmarkEnd w:id="434"/>
    </w:p>
    <w:p w14:paraId="35E01EAC" w14:textId="77777777" w:rsidR="00707C08" w:rsidRDefault="00707C08" w:rsidP="00707C08">
      <w:pPr>
        <w:tabs>
          <w:tab w:val="left" w:pos="5387"/>
        </w:tabs>
        <w:jc w:val="center"/>
        <w:rPr>
          <w:b/>
          <w:sz w:val="28"/>
        </w:rPr>
      </w:pPr>
    </w:p>
    <w:p w14:paraId="7205728A" w14:textId="77777777" w:rsidR="00707C08" w:rsidRDefault="00707C08" w:rsidP="00707C08">
      <w:pPr>
        <w:tabs>
          <w:tab w:val="left" w:pos="5387"/>
        </w:tabs>
      </w:pPr>
    </w:p>
    <w:p w14:paraId="277EBBF6" w14:textId="77777777" w:rsidR="004C564E" w:rsidRDefault="004C564E">
      <w:pPr>
        <w:jc w:val="left"/>
        <w:rPr>
          <w:rFonts w:ascii="Arial" w:hAnsi="Arial"/>
          <w:highlight w:val="lightGray"/>
        </w:rPr>
      </w:pPr>
      <w:bookmarkStart w:id="435" w:name="_Ref94617786"/>
    </w:p>
    <w:tbl>
      <w:tblPr>
        <w:tblW w:w="10220" w:type="dxa"/>
        <w:tblCellMar>
          <w:left w:w="70" w:type="dxa"/>
          <w:right w:w="70" w:type="dxa"/>
        </w:tblCellMar>
        <w:tblLook w:val="04A0" w:firstRow="1" w:lastRow="0" w:firstColumn="1" w:lastColumn="0" w:noHBand="0" w:noVBand="1"/>
      </w:tblPr>
      <w:tblGrid>
        <w:gridCol w:w="4151"/>
        <w:gridCol w:w="1228"/>
        <w:gridCol w:w="1213"/>
        <w:gridCol w:w="1203"/>
        <w:gridCol w:w="1235"/>
        <w:gridCol w:w="1190"/>
      </w:tblGrid>
      <w:tr w:rsidR="005500A1" w:rsidRPr="003E7D39" w14:paraId="275EE192" w14:textId="77777777" w:rsidTr="00A94F2B">
        <w:trPr>
          <w:trHeight w:val="300"/>
        </w:trPr>
        <w:tc>
          <w:tcPr>
            <w:tcW w:w="10220" w:type="dxa"/>
            <w:gridSpan w:val="6"/>
            <w:tcBorders>
              <w:top w:val="nil"/>
              <w:left w:val="nil"/>
              <w:bottom w:val="nil"/>
              <w:right w:val="nil"/>
            </w:tcBorders>
            <w:shd w:val="clear" w:color="auto" w:fill="auto"/>
            <w:noWrap/>
            <w:vAlign w:val="center"/>
            <w:hideMark/>
          </w:tcPr>
          <w:p w14:paraId="5AE1E6C4" w14:textId="77777777" w:rsidR="005500A1" w:rsidRPr="003E7D39" w:rsidRDefault="005500A1" w:rsidP="00A94F2B">
            <w:pPr>
              <w:jc w:val="center"/>
              <w:rPr>
                <w:rFonts w:eastAsia="Times New Roman" w:cs="Calibri"/>
                <w:b/>
                <w:bCs/>
                <w:color w:val="000000"/>
                <w:szCs w:val="21"/>
                <w:lang w:val="es-ES" w:eastAsia="es-ES"/>
              </w:rPr>
            </w:pPr>
            <w:r w:rsidRPr="003E7D39">
              <w:rPr>
                <w:rFonts w:eastAsia="Times New Roman" w:cs="Calibri"/>
                <w:b/>
                <w:bCs/>
                <w:color w:val="000000"/>
                <w:szCs w:val="21"/>
                <w:lang w:val="es-ES" w:eastAsia="es-ES"/>
              </w:rPr>
              <w:t>ANTECEDENTES DE SUMINISTROS</w:t>
            </w:r>
            <w:r>
              <w:rPr>
                <w:rFonts w:eastAsia="Times New Roman" w:cs="Calibri"/>
                <w:b/>
                <w:bCs/>
                <w:color w:val="000000"/>
                <w:szCs w:val="21"/>
                <w:lang w:val="es-ES" w:eastAsia="es-ES"/>
              </w:rPr>
              <w:t xml:space="preserve"> SIN GRID FORMING</w:t>
            </w:r>
          </w:p>
        </w:tc>
      </w:tr>
      <w:tr w:rsidR="005500A1" w:rsidRPr="003E7D39" w14:paraId="723D3A50" w14:textId="77777777" w:rsidTr="00A94F2B">
        <w:trPr>
          <w:trHeight w:val="360"/>
        </w:trPr>
        <w:tc>
          <w:tcPr>
            <w:tcW w:w="4151" w:type="dxa"/>
            <w:tcBorders>
              <w:top w:val="nil"/>
              <w:left w:val="nil"/>
              <w:bottom w:val="nil"/>
              <w:right w:val="nil"/>
            </w:tcBorders>
            <w:shd w:val="clear" w:color="auto" w:fill="auto"/>
            <w:noWrap/>
            <w:vAlign w:val="center"/>
            <w:hideMark/>
          </w:tcPr>
          <w:p w14:paraId="7E0054E2" w14:textId="77777777" w:rsidR="005500A1" w:rsidRPr="003E7D39" w:rsidRDefault="005500A1" w:rsidP="00A94F2B">
            <w:pPr>
              <w:jc w:val="center"/>
              <w:rPr>
                <w:rFonts w:eastAsia="Times New Roman" w:cs="Calibri"/>
                <w:b/>
                <w:bCs/>
                <w:color w:val="000000"/>
                <w:szCs w:val="21"/>
                <w:lang w:val="es-ES" w:eastAsia="es-ES"/>
              </w:rPr>
            </w:pPr>
          </w:p>
        </w:tc>
        <w:tc>
          <w:tcPr>
            <w:tcW w:w="1228" w:type="dxa"/>
            <w:tcBorders>
              <w:top w:val="nil"/>
              <w:left w:val="nil"/>
              <w:bottom w:val="nil"/>
              <w:right w:val="nil"/>
            </w:tcBorders>
            <w:shd w:val="clear" w:color="auto" w:fill="auto"/>
            <w:noWrap/>
            <w:vAlign w:val="bottom"/>
            <w:hideMark/>
          </w:tcPr>
          <w:p w14:paraId="6DC560CE" w14:textId="77777777" w:rsidR="005500A1" w:rsidRPr="003E7D39" w:rsidRDefault="005500A1" w:rsidP="00A94F2B">
            <w:pPr>
              <w:jc w:val="center"/>
              <w:rPr>
                <w:rFonts w:ascii="Times New Roman" w:eastAsia="Times New Roman" w:hAnsi="Times New Roman"/>
                <w:sz w:val="20"/>
                <w:szCs w:val="20"/>
                <w:lang w:val="es-ES" w:eastAsia="es-ES"/>
              </w:rPr>
            </w:pPr>
          </w:p>
        </w:tc>
        <w:tc>
          <w:tcPr>
            <w:tcW w:w="1213" w:type="dxa"/>
            <w:tcBorders>
              <w:top w:val="nil"/>
              <w:left w:val="nil"/>
              <w:bottom w:val="nil"/>
              <w:right w:val="nil"/>
            </w:tcBorders>
            <w:shd w:val="clear" w:color="auto" w:fill="auto"/>
            <w:noWrap/>
            <w:vAlign w:val="bottom"/>
            <w:hideMark/>
          </w:tcPr>
          <w:p w14:paraId="481F9EAB"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0016EC41"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0A721CD5"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56C8D917"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3EB458F1" w14:textId="77777777" w:rsidTr="00A94F2B">
        <w:trPr>
          <w:trHeight w:val="300"/>
        </w:trPr>
        <w:tc>
          <w:tcPr>
            <w:tcW w:w="4151" w:type="dxa"/>
            <w:tcBorders>
              <w:top w:val="nil"/>
              <w:left w:val="nil"/>
              <w:bottom w:val="nil"/>
              <w:right w:val="nil"/>
            </w:tcBorders>
            <w:shd w:val="clear" w:color="auto" w:fill="auto"/>
            <w:noWrap/>
            <w:vAlign w:val="center"/>
            <w:hideMark/>
          </w:tcPr>
          <w:p w14:paraId="31F2F976" w14:textId="77777777" w:rsidR="005500A1" w:rsidRPr="003E7D39" w:rsidRDefault="005500A1" w:rsidP="00A94F2B">
            <w:pPr>
              <w:jc w:val="left"/>
              <w:rPr>
                <w:rFonts w:ascii="Times New Roman" w:eastAsia="Times New Roman" w:hAnsi="Times New Roman"/>
                <w:sz w:val="20"/>
                <w:szCs w:val="20"/>
                <w:lang w:val="es-ES" w:eastAsia="es-ES"/>
              </w:rPr>
            </w:pPr>
          </w:p>
        </w:tc>
        <w:tc>
          <w:tcPr>
            <w:tcW w:w="1228" w:type="dxa"/>
            <w:tcBorders>
              <w:top w:val="nil"/>
              <w:left w:val="nil"/>
              <w:bottom w:val="nil"/>
              <w:right w:val="nil"/>
            </w:tcBorders>
            <w:shd w:val="clear" w:color="auto" w:fill="auto"/>
            <w:noWrap/>
            <w:vAlign w:val="bottom"/>
            <w:hideMark/>
          </w:tcPr>
          <w:p w14:paraId="5158FB02" w14:textId="77777777" w:rsidR="005500A1" w:rsidRPr="003E7D39" w:rsidRDefault="005500A1" w:rsidP="00A94F2B">
            <w:pPr>
              <w:rPr>
                <w:rFonts w:ascii="Times New Roman" w:eastAsia="Times New Roman" w:hAnsi="Times New Roman"/>
                <w:sz w:val="20"/>
                <w:szCs w:val="20"/>
                <w:lang w:val="es-ES" w:eastAsia="es-ES"/>
              </w:rPr>
            </w:pPr>
          </w:p>
        </w:tc>
        <w:tc>
          <w:tcPr>
            <w:tcW w:w="1213" w:type="dxa"/>
            <w:tcBorders>
              <w:top w:val="nil"/>
              <w:left w:val="nil"/>
              <w:bottom w:val="nil"/>
              <w:right w:val="nil"/>
            </w:tcBorders>
            <w:shd w:val="clear" w:color="auto" w:fill="auto"/>
            <w:noWrap/>
            <w:vAlign w:val="bottom"/>
            <w:hideMark/>
          </w:tcPr>
          <w:p w14:paraId="5DA25F14"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39267CED"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149350D7"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7290F92E"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3BD87BE9" w14:textId="77777777" w:rsidTr="00A94F2B">
        <w:trPr>
          <w:trHeight w:val="300"/>
        </w:trPr>
        <w:tc>
          <w:tcPr>
            <w:tcW w:w="4151" w:type="dxa"/>
            <w:tcBorders>
              <w:top w:val="nil"/>
              <w:left w:val="nil"/>
              <w:bottom w:val="nil"/>
              <w:right w:val="nil"/>
            </w:tcBorders>
            <w:shd w:val="clear" w:color="auto" w:fill="auto"/>
            <w:noWrap/>
            <w:vAlign w:val="center"/>
            <w:hideMark/>
          </w:tcPr>
          <w:p w14:paraId="27C4D983" w14:textId="77777777" w:rsidR="005500A1" w:rsidRPr="003E7D39" w:rsidRDefault="005500A1" w:rsidP="00A94F2B">
            <w:pPr>
              <w:rPr>
                <w:rFonts w:eastAsia="Times New Roman" w:cs="Calibri"/>
                <w:b/>
                <w:bCs/>
                <w:color w:val="000000"/>
                <w:szCs w:val="21"/>
                <w:lang w:val="es-ES" w:eastAsia="es-ES"/>
              </w:rPr>
            </w:pPr>
            <w:r w:rsidRPr="003E7D39">
              <w:rPr>
                <w:rFonts w:eastAsia="Times New Roman" w:cs="Calibri"/>
                <w:b/>
                <w:bCs/>
                <w:color w:val="000000"/>
                <w:szCs w:val="21"/>
                <w:lang w:val="es-ES" w:eastAsia="es-ES"/>
              </w:rPr>
              <w:t>Licitación:</w:t>
            </w:r>
          </w:p>
        </w:tc>
        <w:tc>
          <w:tcPr>
            <w:tcW w:w="1228" w:type="dxa"/>
            <w:tcBorders>
              <w:top w:val="nil"/>
              <w:left w:val="nil"/>
              <w:bottom w:val="nil"/>
              <w:right w:val="nil"/>
            </w:tcBorders>
            <w:shd w:val="clear" w:color="auto" w:fill="auto"/>
            <w:noWrap/>
            <w:vAlign w:val="bottom"/>
            <w:hideMark/>
          </w:tcPr>
          <w:p w14:paraId="45D946C3" w14:textId="77777777" w:rsidR="005500A1" w:rsidRPr="003E7D39" w:rsidRDefault="005500A1" w:rsidP="00A94F2B">
            <w:pPr>
              <w:rPr>
                <w:rFonts w:eastAsia="Times New Roman" w:cs="Calibri"/>
                <w:b/>
                <w:bCs/>
                <w:color w:val="000000"/>
                <w:szCs w:val="21"/>
                <w:lang w:val="es-ES" w:eastAsia="es-ES"/>
              </w:rPr>
            </w:pPr>
          </w:p>
        </w:tc>
        <w:tc>
          <w:tcPr>
            <w:tcW w:w="1213" w:type="dxa"/>
            <w:tcBorders>
              <w:top w:val="nil"/>
              <w:left w:val="nil"/>
              <w:bottom w:val="nil"/>
              <w:right w:val="nil"/>
            </w:tcBorders>
            <w:shd w:val="clear" w:color="auto" w:fill="auto"/>
            <w:noWrap/>
            <w:vAlign w:val="bottom"/>
            <w:hideMark/>
          </w:tcPr>
          <w:p w14:paraId="3B7C8E51"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346C8D59"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43775398"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53CEB3E7"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671D9D9C" w14:textId="77777777" w:rsidTr="00A94F2B">
        <w:trPr>
          <w:trHeight w:val="300"/>
        </w:trPr>
        <w:tc>
          <w:tcPr>
            <w:tcW w:w="4151" w:type="dxa"/>
            <w:tcBorders>
              <w:top w:val="nil"/>
              <w:left w:val="nil"/>
              <w:bottom w:val="nil"/>
              <w:right w:val="nil"/>
            </w:tcBorders>
            <w:shd w:val="clear" w:color="auto" w:fill="auto"/>
            <w:noWrap/>
            <w:vAlign w:val="center"/>
            <w:hideMark/>
          </w:tcPr>
          <w:p w14:paraId="7B166F0F" w14:textId="77777777" w:rsidR="005500A1" w:rsidRPr="003E7D39" w:rsidRDefault="005500A1" w:rsidP="00A94F2B">
            <w:pPr>
              <w:jc w:val="left"/>
              <w:rPr>
                <w:rFonts w:ascii="Times New Roman" w:eastAsia="Times New Roman" w:hAnsi="Times New Roman"/>
                <w:sz w:val="20"/>
                <w:szCs w:val="20"/>
                <w:lang w:val="es-ES" w:eastAsia="es-ES"/>
              </w:rPr>
            </w:pPr>
          </w:p>
        </w:tc>
        <w:tc>
          <w:tcPr>
            <w:tcW w:w="1228" w:type="dxa"/>
            <w:tcBorders>
              <w:top w:val="nil"/>
              <w:left w:val="nil"/>
              <w:bottom w:val="nil"/>
              <w:right w:val="nil"/>
            </w:tcBorders>
            <w:shd w:val="clear" w:color="auto" w:fill="auto"/>
            <w:noWrap/>
            <w:vAlign w:val="bottom"/>
            <w:hideMark/>
          </w:tcPr>
          <w:p w14:paraId="26AF955A" w14:textId="77777777" w:rsidR="005500A1" w:rsidRPr="003E7D39" w:rsidRDefault="005500A1" w:rsidP="00A94F2B">
            <w:pPr>
              <w:rPr>
                <w:rFonts w:ascii="Times New Roman" w:eastAsia="Times New Roman" w:hAnsi="Times New Roman"/>
                <w:sz w:val="20"/>
                <w:szCs w:val="20"/>
                <w:lang w:val="es-ES" w:eastAsia="es-ES"/>
              </w:rPr>
            </w:pPr>
          </w:p>
        </w:tc>
        <w:tc>
          <w:tcPr>
            <w:tcW w:w="1213" w:type="dxa"/>
            <w:tcBorders>
              <w:top w:val="nil"/>
              <w:left w:val="nil"/>
              <w:bottom w:val="nil"/>
              <w:right w:val="nil"/>
            </w:tcBorders>
            <w:shd w:val="clear" w:color="auto" w:fill="auto"/>
            <w:noWrap/>
            <w:vAlign w:val="bottom"/>
            <w:hideMark/>
          </w:tcPr>
          <w:p w14:paraId="39015DC2"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0476C0EF"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5AD4420D"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1BF6D387"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31422754" w14:textId="77777777" w:rsidTr="00A94F2B">
        <w:trPr>
          <w:trHeight w:val="300"/>
        </w:trPr>
        <w:tc>
          <w:tcPr>
            <w:tcW w:w="4151" w:type="dxa"/>
            <w:tcBorders>
              <w:top w:val="nil"/>
              <w:left w:val="nil"/>
              <w:bottom w:val="nil"/>
              <w:right w:val="nil"/>
            </w:tcBorders>
            <w:shd w:val="clear" w:color="auto" w:fill="auto"/>
            <w:noWrap/>
            <w:vAlign w:val="center"/>
            <w:hideMark/>
          </w:tcPr>
          <w:p w14:paraId="76345305" w14:textId="77777777" w:rsidR="005500A1" w:rsidRPr="003E7D39" w:rsidRDefault="005500A1" w:rsidP="00A94F2B">
            <w:pPr>
              <w:rPr>
                <w:rFonts w:eastAsia="Times New Roman" w:cs="Calibri"/>
                <w:b/>
                <w:bCs/>
                <w:color w:val="000000"/>
                <w:szCs w:val="21"/>
                <w:lang w:val="es-ES" w:eastAsia="es-ES"/>
              </w:rPr>
            </w:pPr>
            <w:r w:rsidRPr="003E7D39">
              <w:rPr>
                <w:rFonts w:eastAsia="Times New Roman" w:cs="Calibri"/>
                <w:b/>
                <w:bCs/>
                <w:color w:val="000000"/>
                <w:szCs w:val="21"/>
                <w:lang w:val="es-ES" w:eastAsia="es-ES"/>
              </w:rPr>
              <w:t>Oferente:</w:t>
            </w:r>
          </w:p>
        </w:tc>
        <w:tc>
          <w:tcPr>
            <w:tcW w:w="1228" w:type="dxa"/>
            <w:tcBorders>
              <w:top w:val="nil"/>
              <w:left w:val="nil"/>
              <w:bottom w:val="nil"/>
              <w:right w:val="nil"/>
            </w:tcBorders>
            <w:shd w:val="clear" w:color="auto" w:fill="auto"/>
            <w:noWrap/>
            <w:vAlign w:val="bottom"/>
            <w:hideMark/>
          </w:tcPr>
          <w:p w14:paraId="5061CF7E" w14:textId="77777777" w:rsidR="005500A1" w:rsidRPr="003E7D39" w:rsidRDefault="005500A1" w:rsidP="00A94F2B">
            <w:pPr>
              <w:rPr>
                <w:rFonts w:eastAsia="Times New Roman" w:cs="Calibri"/>
                <w:b/>
                <w:bCs/>
                <w:color w:val="000000"/>
                <w:szCs w:val="21"/>
                <w:lang w:val="es-ES" w:eastAsia="es-ES"/>
              </w:rPr>
            </w:pPr>
          </w:p>
        </w:tc>
        <w:tc>
          <w:tcPr>
            <w:tcW w:w="1213" w:type="dxa"/>
            <w:tcBorders>
              <w:top w:val="nil"/>
              <w:left w:val="nil"/>
              <w:bottom w:val="nil"/>
              <w:right w:val="nil"/>
            </w:tcBorders>
            <w:shd w:val="clear" w:color="auto" w:fill="auto"/>
            <w:noWrap/>
            <w:vAlign w:val="bottom"/>
            <w:hideMark/>
          </w:tcPr>
          <w:p w14:paraId="5361E52C"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6DA19F00"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6C5DB0EB"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61591331"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463D9DAE" w14:textId="77777777" w:rsidTr="00A94F2B">
        <w:trPr>
          <w:trHeight w:val="300"/>
        </w:trPr>
        <w:tc>
          <w:tcPr>
            <w:tcW w:w="4151" w:type="dxa"/>
            <w:tcBorders>
              <w:top w:val="nil"/>
              <w:left w:val="nil"/>
              <w:bottom w:val="nil"/>
              <w:right w:val="nil"/>
            </w:tcBorders>
            <w:shd w:val="clear" w:color="auto" w:fill="auto"/>
            <w:noWrap/>
            <w:vAlign w:val="bottom"/>
            <w:hideMark/>
          </w:tcPr>
          <w:p w14:paraId="51EB83E7" w14:textId="77777777" w:rsidR="005500A1" w:rsidRPr="003E7D39" w:rsidRDefault="005500A1" w:rsidP="00A94F2B">
            <w:pPr>
              <w:jc w:val="left"/>
              <w:rPr>
                <w:rFonts w:ascii="Times New Roman" w:eastAsia="Times New Roman" w:hAnsi="Times New Roman"/>
                <w:sz w:val="20"/>
                <w:szCs w:val="20"/>
                <w:lang w:val="es-ES" w:eastAsia="es-ES"/>
              </w:rPr>
            </w:pPr>
          </w:p>
        </w:tc>
        <w:tc>
          <w:tcPr>
            <w:tcW w:w="1228" w:type="dxa"/>
            <w:tcBorders>
              <w:top w:val="nil"/>
              <w:left w:val="nil"/>
              <w:bottom w:val="nil"/>
              <w:right w:val="nil"/>
            </w:tcBorders>
            <w:shd w:val="clear" w:color="auto" w:fill="auto"/>
            <w:noWrap/>
            <w:vAlign w:val="bottom"/>
            <w:hideMark/>
          </w:tcPr>
          <w:p w14:paraId="53300C35" w14:textId="77777777" w:rsidR="005500A1" w:rsidRPr="003E7D39" w:rsidRDefault="005500A1" w:rsidP="00A94F2B">
            <w:pPr>
              <w:jc w:val="left"/>
              <w:rPr>
                <w:rFonts w:ascii="Times New Roman" w:eastAsia="Times New Roman" w:hAnsi="Times New Roman"/>
                <w:sz w:val="20"/>
                <w:szCs w:val="20"/>
                <w:lang w:val="es-ES" w:eastAsia="es-ES"/>
              </w:rPr>
            </w:pPr>
          </w:p>
        </w:tc>
        <w:tc>
          <w:tcPr>
            <w:tcW w:w="1213" w:type="dxa"/>
            <w:tcBorders>
              <w:top w:val="nil"/>
              <w:left w:val="nil"/>
              <w:bottom w:val="nil"/>
              <w:right w:val="nil"/>
            </w:tcBorders>
            <w:shd w:val="clear" w:color="auto" w:fill="auto"/>
            <w:noWrap/>
            <w:vAlign w:val="bottom"/>
            <w:hideMark/>
          </w:tcPr>
          <w:p w14:paraId="75513E8B" w14:textId="77777777" w:rsidR="005500A1" w:rsidRPr="003E7D39" w:rsidRDefault="005500A1" w:rsidP="00A94F2B">
            <w:pPr>
              <w:jc w:val="left"/>
              <w:rPr>
                <w:rFonts w:ascii="Times New Roman" w:eastAsia="Times New Roman" w:hAnsi="Times New Roman"/>
                <w:sz w:val="20"/>
                <w:szCs w:val="20"/>
                <w:lang w:val="es-ES" w:eastAsia="es-ES"/>
              </w:rPr>
            </w:pPr>
          </w:p>
        </w:tc>
        <w:tc>
          <w:tcPr>
            <w:tcW w:w="1203" w:type="dxa"/>
            <w:tcBorders>
              <w:top w:val="nil"/>
              <w:left w:val="nil"/>
              <w:bottom w:val="nil"/>
              <w:right w:val="nil"/>
            </w:tcBorders>
            <w:shd w:val="clear" w:color="auto" w:fill="auto"/>
            <w:noWrap/>
            <w:vAlign w:val="bottom"/>
            <w:hideMark/>
          </w:tcPr>
          <w:p w14:paraId="48D94CE9" w14:textId="77777777" w:rsidR="005500A1" w:rsidRPr="003E7D39" w:rsidRDefault="005500A1" w:rsidP="00A94F2B">
            <w:pPr>
              <w:jc w:val="left"/>
              <w:rPr>
                <w:rFonts w:ascii="Times New Roman" w:eastAsia="Times New Roman" w:hAnsi="Times New Roman"/>
                <w:sz w:val="20"/>
                <w:szCs w:val="20"/>
                <w:lang w:val="es-ES" w:eastAsia="es-ES"/>
              </w:rPr>
            </w:pPr>
          </w:p>
        </w:tc>
        <w:tc>
          <w:tcPr>
            <w:tcW w:w="1235" w:type="dxa"/>
            <w:tcBorders>
              <w:top w:val="nil"/>
              <w:left w:val="nil"/>
              <w:bottom w:val="nil"/>
              <w:right w:val="nil"/>
            </w:tcBorders>
            <w:shd w:val="clear" w:color="auto" w:fill="auto"/>
            <w:noWrap/>
            <w:vAlign w:val="bottom"/>
            <w:hideMark/>
          </w:tcPr>
          <w:p w14:paraId="53686E92" w14:textId="77777777" w:rsidR="005500A1" w:rsidRPr="003E7D39" w:rsidRDefault="005500A1" w:rsidP="00A94F2B">
            <w:pPr>
              <w:jc w:val="left"/>
              <w:rPr>
                <w:rFonts w:ascii="Times New Roman" w:eastAsia="Times New Roman" w:hAnsi="Times New Roman"/>
                <w:sz w:val="20"/>
                <w:szCs w:val="20"/>
                <w:lang w:val="es-ES" w:eastAsia="es-ES"/>
              </w:rPr>
            </w:pPr>
          </w:p>
        </w:tc>
        <w:tc>
          <w:tcPr>
            <w:tcW w:w="1190" w:type="dxa"/>
            <w:tcBorders>
              <w:top w:val="nil"/>
              <w:left w:val="nil"/>
              <w:bottom w:val="nil"/>
              <w:right w:val="nil"/>
            </w:tcBorders>
            <w:shd w:val="clear" w:color="auto" w:fill="auto"/>
            <w:noWrap/>
            <w:vAlign w:val="bottom"/>
            <w:hideMark/>
          </w:tcPr>
          <w:p w14:paraId="6866AE67" w14:textId="77777777" w:rsidR="005500A1" w:rsidRPr="003E7D39" w:rsidRDefault="005500A1" w:rsidP="00A94F2B">
            <w:pPr>
              <w:jc w:val="left"/>
              <w:rPr>
                <w:rFonts w:ascii="Times New Roman" w:eastAsia="Times New Roman" w:hAnsi="Times New Roman"/>
                <w:sz w:val="20"/>
                <w:szCs w:val="20"/>
                <w:lang w:val="es-ES" w:eastAsia="es-ES"/>
              </w:rPr>
            </w:pPr>
          </w:p>
        </w:tc>
      </w:tr>
      <w:tr w:rsidR="005500A1" w:rsidRPr="003E7D39" w14:paraId="139116E8" w14:textId="77777777" w:rsidTr="00A94F2B">
        <w:trPr>
          <w:trHeight w:val="300"/>
        </w:trPr>
        <w:tc>
          <w:tcPr>
            <w:tcW w:w="415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4D6E424"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28" w:type="dxa"/>
            <w:tcBorders>
              <w:top w:val="single" w:sz="4" w:space="0" w:color="auto"/>
              <w:left w:val="nil"/>
              <w:bottom w:val="single" w:sz="4" w:space="0" w:color="auto"/>
              <w:right w:val="single" w:sz="4" w:space="0" w:color="auto"/>
            </w:tcBorders>
            <w:shd w:val="clear" w:color="000000" w:fill="9BC2E6"/>
            <w:noWrap/>
            <w:vAlign w:val="bottom"/>
            <w:hideMark/>
          </w:tcPr>
          <w:p w14:paraId="02FB214F" w14:textId="77777777" w:rsidR="005500A1" w:rsidRPr="003E7D39" w:rsidRDefault="005500A1" w:rsidP="00A94F2B">
            <w:pPr>
              <w:jc w:val="center"/>
              <w:rPr>
                <w:rFonts w:ascii="Calibri" w:eastAsia="Times New Roman" w:hAnsi="Calibri" w:cs="Calibri"/>
                <w:b/>
                <w:bCs/>
                <w:color w:val="000000"/>
                <w:sz w:val="22"/>
                <w:szCs w:val="22"/>
                <w:lang w:val="es-ES" w:eastAsia="es-ES"/>
              </w:rPr>
            </w:pPr>
            <w:r w:rsidRPr="003E7D39">
              <w:rPr>
                <w:rFonts w:ascii="Calibri" w:eastAsia="Times New Roman" w:hAnsi="Calibri" w:cs="Calibri"/>
                <w:b/>
                <w:bCs/>
                <w:color w:val="000000"/>
                <w:sz w:val="22"/>
                <w:szCs w:val="22"/>
                <w:lang w:val="es-ES" w:eastAsia="es-ES"/>
              </w:rPr>
              <w:t>Cliente A</w:t>
            </w:r>
          </w:p>
        </w:tc>
        <w:tc>
          <w:tcPr>
            <w:tcW w:w="1213" w:type="dxa"/>
            <w:tcBorders>
              <w:top w:val="single" w:sz="4" w:space="0" w:color="auto"/>
              <w:left w:val="nil"/>
              <w:bottom w:val="single" w:sz="4" w:space="0" w:color="auto"/>
              <w:right w:val="single" w:sz="4" w:space="0" w:color="auto"/>
            </w:tcBorders>
            <w:shd w:val="clear" w:color="000000" w:fill="9BC2E6"/>
            <w:noWrap/>
            <w:vAlign w:val="bottom"/>
            <w:hideMark/>
          </w:tcPr>
          <w:p w14:paraId="77397A36" w14:textId="77777777" w:rsidR="005500A1" w:rsidRPr="003E7D39" w:rsidRDefault="005500A1" w:rsidP="00A94F2B">
            <w:pPr>
              <w:jc w:val="center"/>
              <w:rPr>
                <w:rFonts w:ascii="Calibri" w:eastAsia="Times New Roman" w:hAnsi="Calibri" w:cs="Calibri"/>
                <w:b/>
                <w:bCs/>
                <w:color w:val="000000"/>
                <w:sz w:val="22"/>
                <w:szCs w:val="22"/>
                <w:lang w:val="es-ES" w:eastAsia="es-ES"/>
              </w:rPr>
            </w:pPr>
            <w:r w:rsidRPr="003E7D39">
              <w:rPr>
                <w:rFonts w:ascii="Calibri" w:eastAsia="Times New Roman" w:hAnsi="Calibri" w:cs="Calibri"/>
                <w:b/>
                <w:bCs/>
                <w:color w:val="000000"/>
                <w:sz w:val="22"/>
                <w:szCs w:val="22"/>
                <w:lang w:val="es-ES" w:eastAsia="es-ES"/>
              </w:rPr>
              <w:t>Cliente B</w:t>
            </w:r>
          </w:p>
        </w:tc>
        <w:tc>
          <w:tcPr>
            <w:tcW w:w="1203" w:type="dxa"/>
            <w:tcBorders>
              <w:top w:val="single" w:sz="4" w:space="0" w:color="auto"/>
              <w:left w:val="nil"/>
              <w:bottom w:val="single" w:sz="4" w:space="0" w:color="auto"/>
              <w:right w:val="single" w:sz="4" w:space="0" w:color="auto"/>
            </w:tcBorders>
            <w:shd w:val="clear" w:color="000000" w:fill="9BC2E6"/>
            <w:noWrap/>
            <w:vAlign w:val="bottom"/>
            <w:hideMark/>
          </w:tcPr>
          <w:p w14:paraId="73125164" w14:textId="77777777" w:rsidR="005500A1" w:rsidRPr="003E7D39" w:rsidRDefault="005500A1" w:rsidP="00A94F2B">
            <w:pPr>
              <w:jc w:val="center"/>
              <w:rPr>
                <w:rFonts w:ascii="Calibri" w:eastAsia="Times New Roman" w:hAnsi="Calibri" w:cs="Calibri"/>
                <w:b/>
                <w:bCs/>
                <w:color w:val="000000"/>
                <w:sz w:val="22"/>
                <w:szCs w:val="22"/>
                <w:lang w:val="es-ES" w:eastAsia="es-ES"/>
              </w:rPr>
            </w:pPr>
            <w:r w:rsidRPr="003E7D39">
              <w:rPr>
                <w:rFonts w:ascii="Calibri" w:eastAsia="Times New Roman" w:hAnsi="Calibri" w:cs="Calibri"/>
                <w:b/>
                <w:bCs/>
                <w:color w:val="000000"/>
                <w:sz w:val="22"/>
                <w:szCs w:val="22"/>
                <w:lang w:val="es-ES" w:eastAsia="es-ES"/>
              </w:rPr>
              <w:t>Cliente C</w:t>
            </w:r>
          </w:p>
        </w:tc>
        <w:tc>
          <w:tcPr>
            <w:tcW w:w="1235" w:type="dxa"/>
            <w:tcBorders>
              <w:top w:val="single" w:sz="4" w:space="0" w:color="auto"/>
              <w:left w:val="nil"/>
              <w:bottom w:val="single" w:sz="4" w:space="0" w:color="auto"/>
              <w:right w:val="single" w:sz="4" w:space="0" w:color="auto"/>
            </w:tcBorders>
            <w:shd w:val="clear" w:color="000000" w:fill="9BC2E6"/>
            <w:noWrap/>
            <w:vAlign w:val="bottom"/>
            <w:hideMark/>
          </w:tcPr>
          <w:p w14:paraId="20C97020" w14:textId="77777777" w:rsidR="005500A1" w:rsidRPr="003E7D39" w:rsidRDefault="005500A1" w:rsidP="00A94F2B">
            <w:pPr>
              <w:jc w:val="center"/>
              <w:rPr>
                <w:rFonts w:ascii="Calibri" w:eastAsia="Times New Roman" w:hAnsi="Calibri" w:cs="Calibri"/>
                <w:b/>
                <w:bCs/>
                <w:color w:val="000000"/>
                <w:sz w:val="22"/>
                <w:szCs w:val="22"/>
                <w:lang w:val="es-ES" w:eastAsia="es-ES"/>
              </w:rPr>
            </w:pPr>
            <w:r w:rsidRPr="003E7D39">
              <w:rPr>
                <w:rFonts w:ascii="Calibri" w:eastAsia="Times New Roman" w:hAnsi="Calibri" w:cs="Calibri"/>
                <w:b/>
                <w:bCs/>
                <w:color w:val="000000"/>
                <w:sz w:val="22"/>
                <w:szCs w:val="22"/>
                <w:lang w:val="es-ES" w:eastAsia="es-ES"/>
              </w:rPr>
              <w:t>Cliente D</w:t>
            </w:r>
          </w:p>
        </w:tc>
        <w:tc>
          <w:tcPr>
            <w:tcW w:w="1190" w:type="dxa"/>
            <w:tcBorders>
              <w:top w:val="single" w:sz="4" w:space="0" w:color="auto"/>
              <w:left w:val="nil"/>
              <w:bottom w:val="single" w:sz="4" w:space="0" w:color="auto"/>
              <w:right w:val="single" w:sz="4" w:space="0" w:color="auto"/>
            </w:tcBorders>
            <w:shd w:val="clear" w:color="000000" w:fill="9BC2E6"/>
            <w:noWrap/>
            <w:vAlign w:val="bottom"/>
            <w:hideMark/>
          </w:tcPr>
          <w:p w14:paraId="6ADF4CC5" w14:textId="77777777" w:rsidR="005500A1" w:rsidRPr="003E7D39" w:rsidRDefault="005500A1" w:rsidP="00A94F2B">
            <w:pPr>
              <w:jc w:val="center"/>
              <w:rPr>
                <w:rFonts w:ascii="Calibri" w:eastAsia="Times New Roman" w:hAnsi="Calibri" w:cs="Calibri"/>
                <w:b/>
                <w:bCs/>
                <w:color w:val="000000"/>
                <w:sz w:val="22"/>
                <w:szCs w:val="22"/>
                <w:lang w:val="es-ES" w:eastAsia="es-ES"/>
              </w:rPr>
            </w:pPr>
            <w:r w:rsidRPr="003E7D39">
              <w:rPr>
                <w:rFonts w:ascii="Calibri" w:eastAsia="Times New Roman" w:hAnsi="Calibri" w:cs="Calibri"/>
                <w:b/>
                <w:bCs/>
                <w:color w:val="000000"/>
                <w:sz w:val="22"/>
                <w:szCs w:val="22"/>
                <w:lang w:val="es-ES" w:eastAsia="es-ES"/>
              </w:rPr>
              <w:t>Cliente E</w:t>
            </w:r>
          </w:p>
        </w:tc>
      </w:tr>
      <w:tr w:rsidR="005500A1" w:rsidRPr="003E7D39" w14:paraId="23589C3B" w14:textId="77777777" w:rsidTr="00A94F2B">
        <w:trPr>
          <w:trHeight w:val="300"/>
        </w:trPr>
        <w:tc>
          <w:tcPr>
            <w:tcW w:w="4151" w:type="dxa"/>
            <w:tcBorders>
              <w:top w:val="nil"/>
              <w:left w:val="single" w:sz="4" w:space="0" w:color="auto"/>
              <w:bottom w:val="single" w:sz="4" w:space="0" w:color="auto"/>
              <w:right w:val="single" w:sz="4" w:space="0" w:color="auto"/>
            </w:tcBorders>
            <w:shd w:val="clear" w:color="000000" w:fill="1F4E78"/>
            <w:noWrap/>
            <w:vAlign w:val="bottom"/>
            <w:hideMark/>
          </w:tcPr>
          <w:p w14:paraId="40288724" w14:textId="77777777" w:rsidR="005500A1" w:rsidRPr="003E7D39" w:rsidRDefault="005500A1" w:rsidP="00A94F2B">
            <w:pPr>
              <w:jc w:val="left"/>
              <w:rPr>
                <w:rFonts w:ascii="Calibri" w:eastAsia="Times New Roman" w:hAnsi="Calibri" w:cs="Calibri"/>
                <w:b/>
                <w:bCs/>
                <w:color w:val="FFFFFF"/>
                <w:sz w:val="22"/>
                <w:szCs w:val="22"/>
                <w:lang w:val="es-ES" w:eastAsia="es-ES"/>
              </w:rPr>
            </w:pPr>
            <w:r w:rsidRPr="003E7D39">
              <w:rPr>
                <w:rFonts w:ascii="Calibri" w:eastAsia="Times New Roman" w:hAnsi="Calibri" w:cs="Calibri"/>
                <w:b/>
                <w:bCs/>
                <w:color w:val="FFFFFF"/>
                <w:sz w:val="22"/>
                <w:szCs w:val="22"/>
                <w:lang w:val="es-ES" w:eastAsia="es-ES"/>
              </w:rPr>
              <w:t>Datos del Cliente</w:t>
            </w:r>
          </w:p>
        </w:tc>
        <w:tc>
          <w:tcPr>
            <w:tcW w:w="1228" w:type="dxa"/>
            <w:tcBorders>
              <w:top w:val="nil"/>
              <w:left w:val="nil"/>
              <w:bottom w:val="single" w:sz="4" w:space="0" w:color="auto"/>
              <w:right w:val="single" w:sz="4" w:space="0" w:color="auto"/>
            </w:tcBorders>
            <w:shd w:val="clear" w:color="000000" w:fill="1F4E78"/>
            <w:noWrap/>
            <w:vAlign w:val="bottom"/>
            <w:hideMark/>
          </w:tcPr>
          <w:p w14:paraId="6DD54724"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13" w:type="dxa"/>
            <w:tcBorders>
              <w:top w:val="nil"/>
              <w:left w:val="nil"/>
              <w:bottom w:val="single" w:sz="4" w:space="0" w:color="auto"/>
              <w:right w:val="single" w:sz="4" w:space="0" w:color="auto"/>
            </w:tcBorders>
            <w:shd w:val="clear" w:color="000000" w:fill="1F4E78"/>
            <w:noWrap/>
            <w:vAlign w:val="bottom"/>
            <w:hideMark/>
          </w:tcPr>
          <w:p w14:paraId="2A1732D4"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03" w:type="dxa"/>
            <w:tcBorders>
              <w:top w:val="nil"/>
              <w:left w:val="nil"/>
              <w:bottom w:val="single" w:sz="4" w:space="0" w:color="auto"/>
              <w:right w:val="single" w:sz="4" w:space="0" w:color="auto"/>
            </w:tcBorders>
            <w:shd w:val="clear" w:color="000000" w:fill="1F4E78"/>
            <w:noWrap/>
            <w:vAlign w:val="bottom"/>
            <w:hideMark/>
          </w:tcPr>
          <w:p w14:paraId="5705C781"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35" w:type="dxa"/>
            <w:tcBorders>
              <w:top w:val="nil"/>
              <w:left w:val="nil"/>
              <w:bottom w:val="single" w:sz="4" w:space="0" w:color="auto"/>
              <w:right w:val="single" w:sz="4" w:space="0" w:color="auto"/>
            </w:tcBorders>
            <w:shd w:val="clear" w:color="000000" w:fill="1F4E78"/>
            <w:noWrap/>
            <w:vAlign w:val="bottom"/>
            <w:hideMark/>
          </w:tcPr>
          <w:p w14:paraId="13C38D90"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190" w:type="dxa"/>
            <w:tcBorders>
              <w:top w:val="nil"/>
              <w:left w:val="nil"/>
              <w:bottom w:val="single" w:sz="4" w:space="0" w:color="auto"/>
              <w:right w:val="single" w:sz="4" w:space="0" w:color="auto"/>
            </w:tcBorders>
            <w:shd w:val="clear" w:color="000000" w:fill="1F4E78"/>
            <w:noWrap/>
            <w:vAlign w:val="bottom"/>
            <w:hideMark/>
          </w:tcPr>
          <w:p w14:paraId="501A7DCA"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r>
      <w:tr w:rsidR="005500A1" w:rsidRPr="003E7D39" w14:paraId="19192B6C"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noWrap/>
            <w:vAlign w:val="bottom"/>
            <w:hideMark/>
          </w:tcPr>
          <w:p w14:paraId="196E41DA"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Dirección</w:t>
            </w:r>
          </w:p>
        </w:tc>
        <w:tc>
          <w:tcPr>
            <w:tcW w:w="1228" w:type="dxa"/>
            <w:tcBorders>
              <w:top w:val="nil"/>
              <w:left w:val="nil"/>
              <w:bottom w:val="single" w:sz="4" w:space="0" w:color="auto"/>
              <w:right w:val="single" w:sz="4" w:space="0" w:color="auto"/>
            </w:tcBorders>
            <w:shd w:val="clear" w:color="auto" w:fill="auto"/>
            <w:noWrap/>
            <w:vAlign w:val="bottom"/>
            <w:hideMark/>
          </w:tcPr>
          <w:p w14:paraId="35E1077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4E712DB"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7FCB13C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2CC1B5CC"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1E680F21"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0A58503C"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75A39E2E"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Persona de Contacto</w:t>
            </w:r>
          </w:p>
        </w:tc>
        <w:tc>
          <w:tcPr>
            <w:tcW w:w="1228" w:type="dxa"/>
            <w:tcBorders>
              <w:top w:val="nil"/>
              <w:left w:val="nil"/>
              <w:bottom w:val="single" w:sz="4" w:space="0" w:color="auto"/>
              <w:right w:val="single" w:sz="4" w:space="0" w:color="auto"/>
            </w:tcBorders>
            <w:shd w:val="clear" w:color="auto" w:fill="auto"/>
            <w:noWrap/>
            <w:vAlign w:val="bottom"/>
            <w:hideMark/>
          </w:tcPr>
          <w:p w14:paraId="20F843A6"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6F47F15F"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3603C0F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490DF26F"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371A6318"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72BF5246"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790AD054"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Teléfono</w:t>
            </w:r>
          </w:p>
        </w:tc>
        <w:tc>
          <w:tcPr>
            <w:tcW w:w="1228" w:type="dxa"/>
            <w:tcBorders>
              <w:top w:val="nil"/>
              <w:left w:val="nil"/>
              <w:bottom w:val="single" w:sz="4" w:space="0" w:color="auto"/>
              <w:right w:val="single" w:sz="4" w:space="0" w:color="auto"/>
            </w:tcBorders>
            <w:shd w:val="clear" w:color="auto" w:fill="auto"/>
            <w:noWrap/>
            <w:vAlign w:val="bottom"/>
            <w:hideMark/>
          </w:tcPr>
          <w:p w14:paraId="2EE7321C"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67A1EEE"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46018A98"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442EC60E"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5170E2F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619A0E6C"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30C44B01"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Correo electrónico</w:t>
            </w:r>
          </w:p>
        </w:tc>
        <w:tc>
          <w:tcPr>
            <w:tcW w:w="1228" w:type="dxa"/>
            <w:tcBorders>
              <w:top w:val="nil"/>
              <w:left w:val="nil"/>
              <w:bottom w:val="single" w:sz="4" w:space="0" w:color="auto"/>
              <w:right w:val="single" w:sz="4" w:space="0" w:color="auto"/>
            </w:tcBorders>
            <w:shd w:val="clear" w:color="auto" w:fill="auto"/>
            <w:noWrap/>
            <w:vAlign w:val="bottom"/>
            <w:hideMark/>
          </w:tcPr>
          <w:p w14:paraId="757E3DB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07120227"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58E94B0A"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08F0934E"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104FD48E"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221A1191" w14:textId="77777777" w:rsidTr="00A94F2B">
        <w:trPr>
          <w:trHeight w:val="300"/>
        </w:trPr>
        <w:tc>
          <w:tcPr>
            <w:tcW w:w="4151" w:type="dxa"/>
            <w:tcBorders>
              <w:top w:val="nil"/>
              <w:left w:val="single" w:sz="4" w:space="0" w:color="auto"/>
              <w:bottom w:val="single" w:sz="4" w:space="0" w:color="auto"/>
              <w:right w:val="single" w:sz="4" w:space="0" w:color="auto"/>
            </w:tcBorders>
            <w:shd w:val="clear" w:color="000000" w:fill="1F4E78"/>
            <w:vAlign w:val="center"/>
            <w:hideMark/>
          </w:tcPr>
          <w:p w14:paraId="6E281FF8" w14:textId="77777777" w:rsidR="005500A1" w:rsidRPr="003E7D39" w:rsidRDefault="005500A1" w:rsidP="00A94F2B">
            <w:pPr>
              <w:rPr>
                <w:rFonts w:ascii="Calibri" w:eastAsia="Times New Roman" w:hAnsi="Calibri" w:cs="Calibri"/>
                <w:b/>
                <w:bCs/>
                <w:color w:val="FFFFFF"/>
                <w:sz w:val="22"/>
                <w:szCs w:val="22"/>
                <w:lang w:val="es-ES" w:eastAsia="es-ES"/>
              </w:rPr>
            </w:pPr>
            <w:r w:rsidRPr="003E7D39">
              <w:rPr>
                <w:rFonts w:ascii="Calibri" w:eastAsia="Times New Roman" w:hAnsi="Calibri" w:cs="Calibri"/>
                <w:b/>
                <w:bCs/>
                <w:color w:val="FFFFFF"/>
                <w:sz w:val="22"/>
                <w:szCs w:val="22"/>
                <w:lang w:val="es-ES" w:eastAsia="es-ES"/>
              </w:rPr>
              <w:t xml:space="preserve">Servicio </w:t>
            </w:r>
          </w:p>
        </w:tc>
        <w:tc>
          <w:tcPr>
            <w:tcW w:w="1228" w:type="dxa"/>
            <w:tcBorders>
              <w:top w:val="nil"/>
              <w:left w:val="nil"/>
              <w:bottom w:val="single" w:sz="4" w:space="0" w:color="auto"/>
              <w:right w:val="single" w:sz="4" w:space="0" w:color="auto"/>
            </w:tcBorders>
            <w:shd w:val="clear" w:color="000000" w:fill="1F4E78"/>
            <w:noWrap/>
            <w:vAlign w:val="bottom"/>
            <w:hideMark/>
          </w:tcPr>
          <w:p w14:paraId="145F6C06"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13" w:type="dxa"/>
            <w:tcBorders>
              <w:top w:val="nil"/>
              <w:left w:val="nil"/>
              <w:bottom w:val="single" w:sz="4" w:space="0" w:color="auto"/>
              <w:right w:val="single" w:sz="4" w:space="0" w:color="auto"/>
            </w:tcBorders>
            <w:shd w:val="clear" w:color="000000" w:fill="1F4E78"/>
            <w:noWrap/>
            <w:vAlign w:val="bottom"/>
            <w:hideMark/>
          </w:tcPr>
          <w:p w14:paraId="2BBFF0A2"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03" w:type="dxa"/>
            <w:tcBorders>
              <w:top w:val="nil"/>
              <w:left w:val="nil"/>
              <w:bottom w:val="single" w:sz="4" w:space="0" w:color="auto"/>
              <w:right w:val="single" w:sz="4" w:space="0" w:color="auto"/>
            </w:tcBorders>
            <w:shd w:val="clear" w:color="000000" w:fill="1F4E78"/>
            <w:noWrap/>
            <w:vAlign w:val="bottom"/>
            <w:hideMark/>
          </w:tcPr>
          <w:p w14:paraId="7D7F3124"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235" w:type="dxa"/>
            <w:tcBorders>
              <w:top w:val="nil"/>
              <w:left w:val="nil"/>
              <w:bottom w:val="single" w:sz="4" w:space="0" w:color="auto"/>
              <w:right w:val="single" w:sz="4" w:space="0" w:color="auto"/>
            </w:tcBorders>
            <w:shd w:val="clear" w:color="000000" w:fill="1F4E78"/>
            <w:noWrap/>
            <w:vAlign w:val="bottom"/>
            <w:hideMark/>
          </w:tcPr>
          <w:p w14:paraId="138D3E6C"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c>
          <w:tcPr>
            <w:tcW w:w="1190" w:type="dxa"/>
            <w:tcBorders>
              <w:top w:val="nil"/>
              <w:left w:val="nil"/>
              <w:bottom w:val="single" w:sz="4" w:space="0" w:color="auto"/>
              <w:right w:val="single" w:sz="4" w:space="0" w:color="auto"/>
            </w:tcBorders>
            <w:shd w:val="clear" w:color="000000" w:fill="1F4E78"/>
            <w:noWrap/>
            <w:vAlign w:val="bottom"/>
            <w:hideMark/>
          </w:tcPr>
          <w:p w14:paraId="2CA070F4" w14:textId="77777777" w:rsidR="005500A1" w:rsidRPr="003E7D39" w:rsidRDefault="005500A1" w:rsidP="00A94F2B">
            <w:pPr>
              <w:jc w:val="left"/>
              <w:rPr>
                <w:rFonts w:ascii="Calibri" w:eastAsia="Times New Roman" w:hAnsi="Calibri" w:cs="Calibri"/>
                <w:color w:val="FFFFFF"/>
                <w:sz w:val="22"/>
                <w:szCs w:val="22"/>
                <w:lang w:val="es-ES" w:eastAsia="es-ES"/>
              </w:rPr>
            </w:pPr>
            <w:r w:rsidRPr="003E7D39">
              <w:rPr>
                <w:rFonts w:ascii="Calibri" w:eastAsia="Times New Roman" w:hAnsi="Calibri" w:cs="Calibri"/>
                <w:color w:val="FFFFFF"/>
                <w:sz w:val="22"/>
                <w:szCs w:val="22"/>
                <w:lang w:val="es-ES" w:eastAsia="es-ES"/>
              </w:rPr>
              <w:t> </w:t>
            </w:r>
          </w:p>
        </w:tc>
      </w:tr>
      <w:tr w:rsidR="005500A1" w:rsidRPr="003E7D39" w14:paraId="4079CC84"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5D20A1BE"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Servicios del Sistema</w:t>
            </w:r>
          </w:p>
        </w:tc>
        <w:tc>
          <w:tcPr>
            <w:tcW w:w="1228" w:type="dxa"/>
            <w:tcBorders>
              <w:top w:val="nil"/>
              <w:left w:val="nil"/>
              <w:bottom w:val="single" w:sz="4" w:space="0" w:color="auto"/>
              <w:right w:val="single" w:sz="4" w:space="0" w:color="auto"/>
            </w:tcBorders>
            <w:shd w:val="clear" w:color="auto" w:fill="auto"/>
            <w:noWrap/>
            <w:vAlign w:val="bottom"/>
            <w:hideMark/>
          </w:tcPr>
          <w:p w14:paraId="47E9ED75"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4478FDF"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78674D34"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2E09B30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45253BF4"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74F41DCC"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1BA7CBBB"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Potencia Activa (MW)</w:t>
            </w:r>
          </w:p>
        </w:tc>
        <w:tc>
          <w:tcPr>
            <w:tcW w:w="1228" w:type="dxa"/>
            <w:tcBorders>
              <w:top w:val="nil"/>
              <w:left w:val="nil"/>
              <w:bottom w:val="single" w:sz="4" w:space="0" w:color="auto"/>
              <w:right w:val="single" w:sz="4" w:space="0" w:color="auto"/>
            </w:tcBorders>
            <w:shd w:val="clear" w:color="auto" w:fill="auto"/>
            <w:noWrap/>
            <w:vAlign w:val="bottom"/>
            <w:hideMark/>
          </w:tcPr>
          <w:p w14:paraId="0F3F8E5E"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4455FED"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447DCE48"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295F691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4C4E5A89"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7F23508E"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542807C1"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Potencia Reactiva (MVAR)</w:t>
            </w:r>
          </w:p>
        </w:tc>
        <w:tc>
          <w:tcPr>
            <w:tcW w:w="1228" w:type="dxa"/>
            <w:tcBorders>
              <w:top w:val="nil"/>
              <w:left w:val="nil"/>
              <w:bottom w:val="single" w:sz="4" w:space="0" w:color="auto"/>
              <w:right w:val="single" w:sz="4" w:space="0" w:color="auto"/>
            </w:tcBorders>
            <w:shd w:val="clear" w:color="auto" w:fill="auto"/>
            <w:noWrap/>
            <w:vAlign w:val="bottom"/>
            <w:hideMark/>
          </w:tcPr>
          <w:p w14:paraId="1EBE5FA4"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0867D8F8"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12FB5306"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4EACD81B"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57EB7639"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78376A6A"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08D64E5A"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Potencia Aparente (MVA)</w:t>
            </w:r>
          </w:p>
        </w:tc>
        <w:tc>
          <w:tcPr>
            <w:tcW w:w="1228" w:type="dxa"/>
            <w:tcBorders>
              <w:top w:val="nil"/>
              <w:left w:val="nil"/>
              <w:bottom w:val="single" w:sz="4" w:space="0" w:color="auto"/>
              <w:right w:val="single" w:sz="4" w:space="0" w:color="auto"/>
            </w:tcBorders>
            <w:shd w:val="clear" w:color="auto" w:fill="auto"/>
            <w:noWrap/>
            <w:vAlign w:val="bottom"/>
            <w:hideMark/>
          </w:tcPr>
          <w:p w14:paraId="2088826D"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0005E2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1927B2E4"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2306905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4DDB7C2B"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53C1389B" w14:textId="77777777" w:rsidTr="00A94F2B">
        <w:trPr>
          <w:trHeight w:val="30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00FA5AD3"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Energía (MWh)</w:t>
            </w:r>
          </w:p>
        </w:tc>
        <w:tc>
          <w:tcPr>
            <w:tcW w:w="1228" w:type="dxa"/>
            <w:tcBorders>
              <w:top w:val="nil"/>
              <w:left w:val="nil"/>
              <w:bottom w:val="single" w:sz="4" w:space="0" w:color="auto"/>
              <w:right w:val="single" w:sz="4" w:space="0" w:color="auto"/>
            </w:tcBorders>
            <w:shd w:val="clear" w:color="auto" w:fill="auto"/>
            <w:noWrap/>
            <w:vAlign w:val="bottom"/>
            <w:hideMark/>
          </w:tcPr>
          <w:p w14:paraId="1F7AFCF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C464413"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3EAE7DC8"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471C40F7"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21F51F5F"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r w:rsidR="005500A1" w:rsidRPr="003E7D39" w14:paraId="589D1864" w14:textId="77777777" w:rsidTr="00A94F2B">
        <w:trPr>
          <w:trHeight w:val="330"/>
        </w:trPr>
        <w:tc>
          <w:tcPr>
            <w:tcW w:w="4151" w:type="dxa"/>
            <w:tcBorders>
              <w:top w:val="nil"/>
              <w:left w:val="single" w:sz="4" w:space="0" w:color="auto"/>
              <w:bottom w:val="single" w:sz="4" w:space="0" w:color="auto"/>
              <w:right w:val="single" w:sz="4" w:space="0" w:color="auto"/>
            </w:tcBorders>
            <w:shd w:val="clear" w:color="auto" w:fill="auto"/>
            <w:vAlign w:val="center"/>
            <w:hideMark/>
          </w:tcPr>
          <w:p w14:paraId="36A57BE2" w14:textId="77777777" w:rsidR="005500A1" w:rsidRPr="003E7D39" w:rsidRDefault="005500A1" w:rsidP="00A94F2B">
            <w:pPr>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Localización del Desarrollo/Integración</w:t>
            </w:r>
          </w:p>
        </w:tc>
        <w:tc>
          <w:tcPr>
            <w:tcW w:w="1228" w:type="dxa"/>
            <w:tcBorders>
              <w:top w:val="nil"/>
              <w:left w:val="nil"/>
              <w:bottom w:val="single" w:sz="4" w:space="0" w:color="auto"/>
              <w:right w:val="single" w:sz="4" w:space="0" w:color="auto"/>
            </w:tcBorders>
            <w:shd w:val="clear" w:color="auto" w:fill="auto"/>
            <w:noWrap/>
            <w:vAlign w:val="bottom"/>
            <w:hideMark/>
          </w:tcPr>
          <w:p w14:paraId="058E6452"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2AB61C0"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14:paraId="43D1D2EC"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235" w:type="dxa"/>
            <w:tcBorders>
              <w:top w:val="nil"/>
              <w:left w:val="nil"/>
              <w:bottom w:val="single" w:sz="4" w:space="0" w:color="auto"/>
              <w:right w:val="single" w:sz="4" w:space="0" w:color="auto"/>
            </w:tcBorders>
            <w:shd w:val="clear" w:color="auto" w:fill="auto"/>
            <w:noWrap/>
            <w:vAlign w:val="bottom"/>
            <w:hideMark/>
          </w:tcPr>
          <w:p w14:paraId="63958F35"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c>
          <w:tcPr>
            <w:tcW w:w="1190" w:type="dxa"/>
            <w:tcBorders>
              <w:top w:val="nil"/>
              <w:left w:val="nil"/>
              <w:bottom w:val="single" w:sz="4" w:space="0" w:color="auto"/>
              <w:right w:val="single" w:sz="4" w:space="0" w:color="auto"/>
            </w:tcBorders>
            <w:shd w:val="clear" w:color="auto" w:fill="auto"/>
            <w:noWrap/>
            <w:vAlign w:val="bottom"/>
            <w:hideMark/>
          </w:tcPr>
          <w:p w14:paraId="7BA3DE89" w14:textId="77777777" w:rsidR="005500A1" w:rsidRPr="003E7D39" w:rsidRDefault="005500A1" w:rsidP="00A94F2B">
            <w:pPr>
              <w:jc w:val="left"/>
              <w:rPr>
                <w:rFonts w:ascii="Calibri" w:eastAsia="Times New Roman" w:hAnsi="Calibri" w:cs="Calibri"/>
                <w:color w:val="000000"/>
                <w:sz w:val="22"/>
                <w:szCs w:val="22"/>
                <w:lang w:val="es-ES" w:eastAsia="es-ES"/>
              </w:rPr>
            </w:pPr>
            <w:r w:rsidRPr="003E7D39">
              <w:rPr>
                <w:rFonts w:ascii="Calibri" w:eastAsia="Times New Roman" w:hAnsi="Calibri" w:cs="Calibri"/>
                <w:color w:val="000000"/>
                <w:sz w:val="22"/>
                <w:szCs w:val="22"/>
                <w:lang w:val="es-ES" w:eastAsia="es-ES"/>
              </w:rPr>
              <w:t> </w:t>
            </w:r>
          </w:p>
        </w:tc>
      </w:tr>
    </w:tbl>
    <w:p w14:paraId="43FD83BD" w14:textId="5D817830" w:rsidR="005500A1" w:rsidRDefault="005500A1">
      <w:pPr>
        <w:jc w:val="left"/>
        <w:rPr>
          <w:rFonts w:ascii="Arial" w:hAnsi="Arial"/>
          <w:highlight w:val="lightGray"/>
        </w:rPr>
      </w:pPr>
    </w:p>
    <w:p w14:paraId="4AECA78C" w14:textId="77777777" w:rsidR="005500A1" w:rsidRDefault="005500A1">
      <w:pPr>
        <w:jc w:val="left"/>
        <w:rPr>
          <w:rFonts w:ascii="Arial" w:hAnsi="Arial"/>
          <w:highlight w:val="lightGray"/>
        </w:rPr>
      </w:pPr>
      <w:r>
        <w:rPr>
          <w:rFonts w:ascii="Arial" w:hAnsi="Arial"/>
          <w:highlight w:val="lightGray"/>
        </w:rPr>
        <w:br w:type="page"/>
      </w:r>
    </w:p>
    <w:p w14:paraId="1AB99B24" w14:textId="2A5F357D" w:rsidR="005500A1" w:rsidRDefault="005500A1">
      <w:pPr>
        <w:jc w:val="left"/>
        <w:rPr>
          <w:rFonts w:ascii="Arial" w:hAnsi="Arial"/>
          <w:highlight w:val="lightGray"/>
        </w:rPr>
      </w:pPr>
    </w:p>
    <w:tbl>
      <w:tblPr>
        <w:tblW w:w="10070" w:type="dxa"/>
        <w:tblCellMar>
          <w:left w:w="70" w:type="dxa"/>
          <w:right w:w="70" w:type="dxa"/>
        </w:tblCellMar>
        <w:tblLook w:val="04A0" w:firstRow="1" w:lastRow="0" w:firstColumn="1" w:lastColumn="0" w:noHBand="0" w:noVBand="1"/>
      </w:tblPr>
      <w:tblGrid>
        <w:gridCol w:w="5574"/>
        <w:gridCol w:w="909"/>
        <w:gridCol w:w="898"/>
        <w:gridCol w:w="891"/>
        <w:gridCol w:w="914"/>
        <w:gridCol w:w="884"/>
      </w:tblGrid>
      <w:tr w:rsidR="005500A1" w:rsidRPr="005A39A3" w14:paraId="4A464DD4" w14:textId="77777777" w:rsidTr="00A94F2B">
        <w:trPr>
          <w:trHeight w:val="284"/>
        </w:trPr>
        <w:tc>
          <w:tcPr>
            <w:tcW w:w="10070" w:type="dxa"/>
            <w:gridSpan w:val="6"/>
            <w:tcBorders>
              <w:top w:val="nil"/>
              <w:left w:val="nil"/>
              <w:bottom w:val="nil"/>
              <w:right w:val="nil"/>
            </w:tcBorders>
            <w:shd w:val="clear" w:color="000000" w:fill="FFFFFF"/>
            <w:noWrap/>
            <w:vAlign w:val="center"/>
            <w:hideMark/>
          </w:tcPr>
          <w:p w14:paraId="3C2749C8" w14:textId="77777777" w:rsidR="005500A1" w:rsidRPr="005A39A3" w:rsidRDefault="005500A1" w:rsidP="00A94F2B">
            <w:pPr>
              <w:jc w:val="center"/>
              <w:rPr>
                <w:rFonts w:eastAsia="Times New Roman"/>
                <w:b/>
                <w:bCs/>
                <w:color w:val="000000"/>
                <w:szCs w:val="21"/>
                <w:lang w:val="es-ES" w:eastAsia="es-ES"/>
              </w:rPr>
            </w:pPr>
            <w:r w:rsidRPr="005A39A3">
              <w:rPr>
                <w:rFonts w:eastAsia="Times New Roman"/>
                <w:b/>
                <w:bCs/>
                <w:color w:val="000000"/>
                <w:szCs w:val="21"/>
                <w:lang w:val="es-ES" w:eastAsia="es-ES"/>
              </w:rPr>
              <w:t>ANTECEDENTES DE SUMINISTROS CON GRID FORMING</w:t>
            </w:r>
          </w:p>
        </w:tc>
      </w:tr>
      <w:tr w:rsidR="005500A1" w:rsidRPr="005A39A3" w14:paraId="6A4F68BE" w14:textId="77777777" w:rsidTr="00A94F2B">
        <w:trPr>
          <w:trHeight w:val="341"/>
        </w:trPr>
        <w:tc>
          <w:tcPr>
            <w:tcW w:w="5574" w:type="dxa"/>
            <w:tcBorders>
              <w:top w:val="nil"/>
              <w:left w:val="nil"/>
              <w:bottom w:val="nil"/>
              <w:right w:val="nil"/>
            </w:tcBorders>
            <w:shd w:val="clear" w:color="000000" w:fill="FFFFFF"/>
            <w:noWrap/>
            <w:vAlign w:val="center"/>
            <w:hideMark/>
          </w:tcPr>
          <w:p w14:paraId="0624A57F" w14:textId="77777777" w:rsidR="005500A1" w:rsidRPr="005A39A3" w:rsidRDefault="005500A1" w:rsidP="00A94F2B">
            <w:pPr>
              <w:jc w:val="center"/>
              <w:rPr>
                <w:rFonts w:eastAsia="Times New Roman"/>
                <w:b/>
                <w:bCs/>
                <w:color w:val="000000"/>
                <w:sz w:val="28"/>
                <w:szCs w:val="28"/>
                <w:lang w:val="es-ES" w:eastAsia="es-ES"/>
              </w:rPr>
            </w:pPr>
            <w:r w:rsidRPr="005A39A3">
              <w:rPr>
                <w:rFonts w:eastAsia="Times New Roman"/>
                <w:b/>
                <w:bCs/>
                <w:color w:val="000000"/>
                <w:sz w:val="28"/>
                <w:szCs w:val="28"/>
                <w:lang w:val="es-ES" w:eastAsia="es-ES"/>
              </w:rPr>
              <w:t> </w:t>
            </w:r>
          </w:p>
        </w:tc>
        <w:tc>
          <w:tcPr>
            <w:tcW w:w="909" w:type="dxa"/>
            <w:tcBorders>
              <w:top w:val="nil"/>
              <w:left w:val="nil"/>
              <w:bottom w:val="nil"/>
              <w:right w:val="nil"/>
            </w:tcBorders>
            <w:shd w:val="clear" w:color="000000" w:fill="FFFFFF"/>
            <w:noWrap/>
            <w:vAlign w:val="bottom"/>
            <w:hideMark/>
          </w:tcPr>
          <w:p w14:paraId="46EDA6B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2620BEE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51494FC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048682A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374EEFB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32591A0" w14:textId="77777777" w:rsidTr="00A94F2B">
        <w:trPr>
          <w:trHeight w:val="284"/>
        </w:trPr>
        <w:tc>
          <w:tcPr>
            <w:tcW w:w="5574" w:type="dxa"/>
            <w:tcBorders>
              <w:top w:val="nil"/>
              <w:left w:val="nil"/>
              <w:bottom w:val="nil"/>
              <w:right w:val="nil"/>
            </w:tcBorders>
            <w:shd w:val="clear" w:color="000000" w:fill="FFFFFF"/>
            <w:noWrap/>
            <w:vAlign w:val="center"/>
            <w:hideMark/>
          </w:tcPr>
          <w:p w14:paraId="03722761" w14:textId="77777777" w:rsidR="005500A1" w:rsidRPr="005A39A3" w:rsidRDefault="005500A1" w:rsidP="00A94F2B">
            <w:pPr>
              <w:rPr>
                <w:rFonts w:eastAsia="Times New Roman"/>
                <w:color w:val="000000"/>
                <w:szCs w:val="21"/>
                <w:lang w:val="es-ES" w:eastAsia="es-ES"/>
              </w:rPr>
            </w:pPr>
            <w:r w:rsidRPr="005A39A3">
              <w:rPr>
                <w:rFonts w:eastAsia="Times New Roman"/>
                <w:color w:val="000000"/>
                <w:szCs w:val="21"/>
                <w:lang w:val="es-ES" w:eastAsia="es-ES"/>
              </w:rPr>
              <w:t> </w:t>
            </w:r>
          </w:p>
        </w:tc>
        <w:tc>
          <w:tcPr>
            <w:tcW w:w="909" w:type="dxa"/>
            <w:tcBorders>
              <w:top w:val="nil"/>
              <w:left w:val="nil"/>
              <w:bottom w:val="nil"/>
              <w:right w:val="nil"/>
            </w:tcBorders>
            <w:shd w:val="clear" w:color="000000" w:fill="FFFFFF"/>
            <w:noWrap/>
            <w:vAlign w:val="bottom"/>
            <w:hideMark/>
          </w:tcPr>
          <w:p w14:paraId="4D5D6C5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1412E12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3353BBC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2E57A6B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73A4C4F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F0C11F8" w14:textId="77777777" w:rsidTr="00A94F2B">
        <w:trPr>
          <w:trHeight w:val="284"/>
        </w:trPr>
        <w:tc>
          <w:tcPr>
            <w:tcW w:w="5574" w:type="dxa"/>
            <w:tcBorders>
              <w:top w:val="nil"/>
              <w:left w:val="nil"/>
              <w:bottom w:val="nil"/>
              <w:right w:val="nil"/>
            </w:tcBorders>
            <w:shd w:val="clear" w:color="000000" w:fill="FFFFFF"/>
            <w:noWrap/>
            <w:vAlign w:val="center"/>
            <w:hideMark/>
          </w:tcPr>
          <w:p w14:paraId="235062B2" w14:textId="77777777" w:rsidR="005500A1" w:rsidRPr="005A39A3" w:rsidRDefault="005500A1" w:rsidP="00A94F2B">
            <w:pPr>
              <w:rPr>
                <w:rFonts w:eastAsia="Times New Roman"/>
                <w:b/>
                <w:bCs/>
                <w:color w:val="000000"/>
                <w:szCs w:val="21"/>
                <w:lang w:val="es-ES" w:eastAsia="es-ES"/>
              </w:rPr>
            </w:pPr>
            <w:r w:rsidRPr="005A39A3">
              <w:rPr>
                <w:rFonts w:eastAsia="Times New Roman"/>
                <w:b/>
                <w:bCs/>
                <w:color w:val="000000"/>
                <w:szCs w:val="21"/>
                <w:lang w:val="es-ES" w:eastAsia="es-ES"/>
              </w:rPr>
              <w:t>Licitación:</w:t>
            </w:r>
          </w:p>
        </w:tc>
        <w:tc>
          <w:tcPr>
            <w:tcW w:w="909" w:type="dxa"/>
            <w:tcBorders>
              <w:top w:val="nil"/>
              <w:left w:val="nil"/>
              <w:bottom w:val="nil"/>
              <w:right w:val="nil"/>
            </w:tcBorders>
            <w:shd w:val="clear" w:color="000000" w:fill="FFFFFF"/>
            <w:noWrap/>
            <w:vAlign w:val="bottom"/>
            <w:hideMark/>
          </w:tcPr>
          <w:p w14:paraId="5DE709A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036A0DF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16A7268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257D184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4B19277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34E28785" w14:textId="77777777" w:rsidTr="00A94F2B">
        <w:trPr>
          <w:trHeight w:val="284"/>
        </w:trPr>
        <w:tc>
          <w:tcPr>
            <w:tcW w:w="5574" w:type="dxa"/>
            <w:tcBorders>
              <w:top w:val="nil"/>
              <w:left w:val="nil"/>
              <w:bottom w:val="nil"/>
              <w:right w:val="nil"/>
            </w:tcBorders>
            <w:shd w:val="clear" w:color="000000" w:fill="FFFFFF"/>
            <w:noWrap/>
            <w:vAlign w:val="center"/>
            <w:hideMark/>
          </w:tcPr>
          <w:p w14:paraId="2D1A15BC" w14:textId="77777777" w:rsidR="005500A1" w:rsidRPr="005A39A3" w:rsidRDefault="005500A1" w:rsidP="00A94F2B">
            <w:pPr>
              <w:rPr>
                <w:rFonts w:eastAsia="Times New Roman"/>
                <w:b/>
                <w:bCs/>
                <w:color w:val="000000"/>
                <w:szCs w:val="21"/>
                <w:lang w:val="es-ES" w:eastAsia="es-ES"/>
              </w:rPr>
            </w:pPr>
            <w:r w:rsidRPr="005A39A3">
              <w:rPr>
                <w:rFonts w:eastAsia="Times New Roman"/>
                <w:b/>
                <w:bCs/>
                <w:color w:val="000000"/>
                <w:szCs w:val="21"/>
                <w:lang w:val="es-ES" w:eastAsia="es-ES"/>
              </w:rPr>
              <w:t> </w:t>
            </w:r>
          </w:p>
        </w:tc>
        <w:tc>
          <w:tcPr>
            <w:tcW w:w="909" w:type="dxa"/>
            <w:tcBorders>
              <w:top w:val="nil"/>
              <w:left w:val="nil"/>
              <w:bottom w:val="nil"/>
              <w:right w:val="nil"/>
            </w:tcBorders>
            <w:shd w:val="clear" w:color="000000" w:fill="FFFFFF"/>
            <w:noWrap/>
            <w:vAlign w:val="bottom"/>
            <w:hideMark/>
          </w:tcPr>
          <w:p w14:paraId="5CC0A17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64FE453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09B22EA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13B507E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22FBE73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C57513B" w14:textId="77777777" w:rsidTr="00A94F2B">
        <w:trPr>
          <w:trHeight w:val="284"/>
        </w:trPr>
        <w:tc>
          <w:tcPr>
            <w:tcW w:w="5574" w:type="dxa"/>
            <w:tcBorders>
              <w:top w:val="nil"/>
              <w:left w:val="nil"/>
              <w:bottom w:val="nil"/>
              <w:right w:val="nil"/>
            </w:tcBorders>
            <w:shd w:val="clear" w:color="000000" w:fill="FFFFFF"/>
            <w:noWrap/>
            <w:vAlign w:val="center"/>
            <w:hideMark/>
          </w:tcPr>
          <w:p w14:paraId="7175BEEC" w14:textId="77777777" w:rsidR="005500A1" w:rsidRPr="005A39A3" w:rsidRDefault="005500A1" w:rsidP="00A94F2B">
            <w:pPr>
              <w:rPr>
                <w:rFonts w:eastAsia="Times New Roman"/>
                <w:b/>
                <w:bCs/>
                <w:color w:val="000000"/>
                <w:szCs w:val="21"/>
                <w:lang w:val="es-ES" w:eastAsia="es-ES"/>
              </w:rPr>
            </w:pPr>
            <w:r w:rsidRPr="005A39A3">
              <w:rPr>
                <w:rFonts w:eastAsia="Times New Roman"/>
                <w:b/>
                <w:bCs/>
                <w:color w:val="000000"/>
                <w:szCs w:val="21"/>
                <w:lang w:val="es-ES" w:eastAsia="es-ES"/>
              </w:rPr>
              <w:t>Oferente:</w:t>
            </w:r>
          </w:p>
        </w:tc>
        <w:tc>
          <w:tcPr>
            <w:tcW w:w="909" w:type="dxa"/>
            <w:tcBorders>
              <w:top w:val="nil"/>
              <w:left w:val="nil"/>
              <w:bottom w:val="nil"/>
              <w:right w:val="nil"/>
            </w:tcBorders>
            <w:shd w:val="clear" w:color="000000" w:fill="FFFFFF"/>
            <w:noWrap/>
            <w:vAlign w:val="bottom"/>
            <w:hideMark/>
          </w:tcPr>
          <w:p w14:paraId="4D2A5A1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6CD030C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09ED04A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64D7A4E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3FDD000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E7A8DC9" w14:textId="77777777" w:rsidTr="00A94F2B">
        <w:trPr>
          <w:trHeight w:val="284"/>
        </w:trPr>
        <w:tc>
          <w:tcPr>
            <w:tcW w:w="5574" w:type="dxa"/>
            <w:tcBorders>
              <w:top w:val="nil"/>
              <w:left w:val="nil"/>
              <w:bottom w:val="nil"/>
              <w:right w:val="nil"/>
            </w:tcBorders>
            <w:shd w:val="clear" w:color="000000" w:fill="FFFFFF"/>
            <w:noWrap/>
            <w:vAlign w:val="center"/>
            <w:hideMark/>
          </w:tcPr>
          <w:p w14:paraId="5CD416DA" w14:textId="77777777" w:rsidR="005500A1" w:rsidRPr="005A39A3" w:rsidRDefault="005500A1" w:rsidP="00A94F2B">
            <w:pPr>
              <w:rPr>
                <w:rFonts w:eastAsia="Times New Roman"/>
                <w:b/>
                <w:bCs/>
                <w:color w:val="000000"/>
                <w:szCs w:val="21"/>
                <w:lang w:val="es-ES" w:eastAsia="es-ES"/>
              </w:rPr>
            </w:pPr>
            <w:r w:rsidRPr="005A39A3">
              <w:rPr>
                <w:rFonts w:eastAsia="Times New Roman"/>
                <w:b/>
                <w:bCs/>
                <w:color w:val="000000"/>
                <w:szCs w:val="21"/>
                <w:lang w:val="es-ES" w:eastAsia="es-ES"/>
              </w:rPr>
              <w:t> </w:t>
            </w:r>
          </w:p>
        </w:tc>
        <w:tc>
          <w:tcPr>
            <w:tcW w:w="909" w:type="dxa"/>
            <w:tcBorders>
              <w:top w:val="nil"/>
              <w:left w:val="nil"/>
              <w:bottom w:val="nil"/>
              <w:right w:val="nil"/>
            </w:tcBorders>
            <w:shd w:val="clear" w:color="000000" w:fill="FFFFFF"/>
            <w:noWrap/>
            <w:vAlign w:val="bottom"/>
            <w:hideMark/>
          </w:tcPr>
          <w:p w14:paraId="4F7DA1E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nil"/>
              <w:right w:val="nil"/>
            </w:tcBorders>
            <w:shd w:val="clear" w:color="000000" w:fill="FFFFFF"/>
            <w:noWrap/>
            <w:vAlign w:val="bottom"/>
            <w:hideMark/>
          </w:tcPr>
          <w:p w14:paraId="21B90CA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nil"/>
              <w:right w:val="nil"/>
            </w:tcBorders>
            <w:shd w:val="clear" w:color="000000" w:fill="FFFFFF"/>
            <w:noWrap/>
            <w:vAlign w:val="bottom"/>
            <w:hideMark/>
          </w:tcPr>
          <w:p w14:paraId="53277EE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nil"/>
              <w:right w:val="nil"/>
            </w:tcBorders>
            <w:shd w:val="clear" w:color="000000" w:fill="FFFFFF"/>
            <w:noWrap/>
            <w:vAlign w:val="bottom"/>
            <w:hideMark/>
          </w:tcPr>
          <w:p w14:paraId="2D3BE65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nil"/>
              <w:right w:val="nil"/>
            </w:tcBorders>
            <w:shd w:val="clear" w:color="000000" w:fill="FFFFFF"/>
            <w:noWrap/>
            <w:vAlign w:val="bottom"/>
            <w:hideMark/>
          </w:tcPr>
          <w:p w14:paraId="6DFF841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BA050E3" w14:textId="77777777" w:rsidTr="00A94F2B">
        <w:trPr>
          <w:trHeight w:val="284"/>
        </w:trPr>
        <w:tc>
          <w:tcPr>
            <w:tcW w:w="557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E9E63E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09" w:type="dxa"/>
            <w:tcBorders>
              <w:top w:val="single" w:sz="4" w:space="0" w:color="auto"/>
              <w:left w:val="nil"/>
              <w:bottom w:val="single" w:sz="4" w:space="0" w:color="auto"/>
              <w:right w:val="single" w:sz="4" w:space="0" w:color="auto"/>
            </w:tcBorders>
            <w:shd w:val="clear" w:color="000000" w:fill="9BC2E6"/>
            <w:noWrap/>
            <w:vAlign w:val="bottom"/>
            <w:hideMark/>
          </w:tcPr>
          <w:p w14:paraId="5D6BC047"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Cliente A</w:t>
            </w:r>
          </w:p>
        </w:tc>
        <w:tc>
          <w:tcPr>
            <w:tcW w:w="898" w:type="dxa"/>
            <w:tcBorders>
              <w:top w:val="single" w:sz="4" w:space="0" w:color="auto"/>
              <w:left w:val="nil"/>
              <w:bottom w:val="single" w:sz="4" w:space="0" w:color="auto"/>
              <w:right w:val="single" w:sz="4" w:space="0" w:color="auto"/>
            </w:tcBorders>
            <w:shd w:val="clear" w:color="000000" w:fill="9BC2E6"/>
            <w:noWrap/>
            <w:vAlign w:val="bottom"/>
            <w:hideMark/>
          </w:tcPr>
          <w:p w14:paraId="09BC4D72"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Cliente B</w:t>
            </w:r>
          </w:p>
        </w:tc>
        <w:tc>
          <w:tcPr>
            <w:tcW w:w="891" w:type="dxa"/>
            <w:tcBorders>
              <w:top w:val="single" w:sz="4" w:space="0" w:color="auto"/>
              <w:left w:val="nil"/>
              <w:bottom w:val="single" w:sz="4" w:space="0" w:color="auto"/>
              <w:right w:val="single" w:sz="4" w:space="0" w:color="auto"/>
            </w:tcBorders>
            <w:shd w:val="clear" w:color="000000" w:fill="9BC2E6"/>
            <w:noWrap/>
            <w:vAlign w:val="bottom"/>
            <w:hideMark/>
          </w:tcPr>
          <w:p w14:paraId="17F3C63D"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Cliente C</w:t>
            </w:r>
          </w:p>
        </w:tc>
        <w:tc>
          <w:tcPr>
            <w:tcW w:w="914" w:type="dxa"/>
            <w:tcBorders>
              <w:top w:val="single" w:sz="4" w:space="0" w:color="auto"/>
              <w:left w:val="nil"/>
              <w:bottom w:val="single" w:sz="4" w:space="0" w:color="auto"/>
              <w:right w:val="single" w:sz="4" w:space="0" w:color="auto"/>
            </w:tcBorders>
            <w:shd w:val="clear" w:color="000000" w:fill="9BC2E6"/>
            <w:noWrap/>
            <w:vAlign w:val="bottom"/>
            <w:hideMark/>
          </w:tcPr>
          <w:p w14:paraId="7E08D1FF"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Cliente D</w:t>
            </w:r>
          </w:p>
        </w:tc>
        <w:tc>
          <w:tcPr>
            <w:tcW w:w="881" w:type="dxa"/>
            <w:tcBorders>
              <w:top w:val="single" w:sz="4" w:space="0" w:color="auto"/>
              <w:left w:val="nil"/>
              <w:bottom w:val="single" w:sz="4" w:space="0" w:color="auto"/>
              <w:right w:val="single" w:sz="4" w:space="0" w:color="auto"/>
            </w:tcBorders>
            <w:shd w:val="clear" w:color="000000" w:fill="9BC2E6"/>
            <w:noWrap/>
            <w:vAlign w:val="bottom"/>
            <w:hideMark/>
          </w:tcPr>
          <w:p w14:paraId="336D1A8D"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Cliente E</w:t>
            </w:r>
          </w:p>
        </w:tc>
      </w:tr>
      <w:tr w:rsidR="005500A1" w:rsidRPr="005A39A3" w14:paraId="69879A72"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1F4E78"/>
            <w:noWrap/>
            <w:vAlign w:val="bottom"/>
            <w:hideMark/>
          </w:tcPr>
          <w:p w14:paraId="504C011C" w14:textId="77777777" w:rsidR="005500A1" w:rsidRPr="005A39A3" w:rsidRDefault="005500A1" w:rsidP="00A94F2B">
            <w:pPr>
              <w:jc w:val="left"/>
              <w:rPr>
                <w:rFonts w:ascii="Calibri" w:eastAsia="Times New Roman" w:hAnsi="Calibri"/>
                <w:b/>
                <w:bCs/>
                <w:color w:val="FFFFFF"/>
                <w:sz w:val="22"/>
                <w:szCs w:val="22"/>
                <w:lang w:val="es-ES" w:eastAsia="es-ES"/>
              </w:rPr>
            </w:pPr>
            <w:r w:rsidRPr="005A39A3">
              <w:rPr>
                <w:rFonts w:ascii="Calibri" w:eastAsia="Times New Roman" w:hAnsi="Calibri"/>
                <w:b/>
                <w:bCs/>
                <w:color w:val="FFFFFF"/>
                <w:sz w:val="22"/>
                <w:szCs w:val="22"/>
                <w:lang w:val="es-ES" w:eastAsia="es-ES"/>
              </w:rPr>
              <w:t>Datos del Cliente</w:t>
            </w:r>
          </w:p>
        </w:tc>
        <w:tc>
          <w:tcPr>
            <w:tcW w:w="909" w:type="dxa"/>
            <w:tcBorders>
              <w:top w:val="nil"/>
              <w:left w:val="nil"/>
              <w:bottom w:val="single" w:sz="4" w:space="0" w:color="auto"/>
              <w:right w:val="single" w:sz="4" w:space="0" w:color="auto"/>
            </w:tcBorders>
            <w:shd w:val="clear" w:color="000000" w:fill="1F4E78"/>
            <w:noWrap/>
            <w:vAlign w:val="bottom"/>
            <w:hideMark/>
          </w:tcPr>
          <w:p w14:paraId="0ED377B3"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8" w:type="dxa"/>
            <w:tcBorders>
              <w:top w:val="nil"/>
              <w:left w:val="nil"/>
              <w:bottom w:val="single" w:sz="4" w:space="0" w:color="auto"/>
              <w:right w:val="single" w:sz="4" w:space="0" w:color="auto"/>
            </w:tcBorders>
            <w:shd w:val="clear" w:color="000000" w:fill="1F4E78"/>
            <w:noWrap/>
            <w:vAlign w:val="bottom"/>
            <w:hideMark/>
          </w:tcPr>
          <w:p w14:paraId="61A3D069"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1" w:type="dxa"/>
            <w:tcBorders>
              <w:top w:val="nil"/>
              <w:left w:val="nil"/>
              <w:bottom w:val="single" w:sz="4" w:space="0" w:color="auto"/>
              <w:right w:val="single" w:sz="4" w:space="0" w:color="auto"/>
            </w:tcBorders>
            <w:shd w:val="clear" w:color="000000" w:fill="1F4E78"/>
            <w:noWrap/>
            <w:vAlign w:val="bottom"/>
            <w:hideMark/>
          </w:tcPr>
          <w:p w14:paraId="647F49CC"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914" w:type="dxa"/>
            <w:tcBorders>
              <w:top w:val="nil"/>
              <w:left w:val="nil"/>
              <w:bottom w:val="single" w:sz="4" w:space="0" w:color="auto"/>
              <w:right w:val="single" w:sz="4" w:space="0" w:color="auto"/>
            </w:tcBorders>
            <w:shd w:val="clear" w:color="000000" w:fill="1F4E78"/>
            <w:noWrap/>
            <w:vAlign w:val="bottom"/>
            <w:hideMark/>
          </w:tcPr>
          <w:p w14:paraId="023F0868"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81" w:type="dxa"/>
            <w:tcBorders>
              <w:top w:val="nil"/>
              <w:left w:val="nil"/>
              <w:bottom w:val="single" w:sz="4" w:space="0" w:color="auto"/>
              <w:right w:val="single" w:sz="4" w:space="0" w:color="auto"/>
            </w:tcBorders>
            <w:shd w:val="clear" w:color="000000" w:fill="1F4E78"/>
            <w:noWrap/>
            <w:vAlign w:val="bottom"/>
            <w:hideMark/>
          </w:tcPr>
          <w:p w14:paraId="47322378"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r>
      <w:tr w:rsidR="005500A1" w:rsidRPr="005A39A3" w14:paraId="433AB38D"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noWrap/>
            <w:vAlign w:val="bottom"/>
            <w:hideMark/>
          </w:tcPr>
          <w:p w14:paraId="123CEED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Dirección</w:t>
            </w:r>
          </w:p>
        </w:tc>
        <w:tc>
          <w:tcPr>
            <w:tcW w:w="909" w:type="dxa"/>
            <w:tcBorders>
              <w:top w:val="nil"/>
              <w:left w:val="nil"/>
              <w:bottom w:val="single" w:sz="4" w:space="0" w:color="auto"/>
              <w:right w:val="single" w:sz="4" w:space="0" w:color="auto"/>
            </w:tcBorders>
            <w:shd w:val="clear" w:color="000000" w:fill="FFFFFF"/>
            <w:noWrap/>
            <w:vAlign w:val="bottom"/>
            <w:hideMark/>
          </w:tcPr>
          <w:p w14:paraId="46A294E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6636441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4AE01E9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1301A18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409F883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5B94AAD1"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3E06F9D2"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Persona de Contacto</w:t>
            </w:r>
          </w:p>
        </w:tc>
        <w:tc>
          <w:tcPr>
            <w:tcW w:w="909" w:type="dxa"/>
            <w:tcBorders>
              <w:top w:val="nil"/>
              <w:left w:val="nil"/>
              <w:bottom w:val="single" w:sz="4" w:space="0" w:color="auto"/>
              <w:right w:val="single" w:sz="4" w:space="0" w:color="auto"/>
            </w:tcBorders>
            <w:shd w:val="clear" w:color="000000" w:fill="FFFFFF"/>
            <w:noWrap/>
            <w:vAlign w:val="bottom"/>
            <w:hideMark/>
          </w:tcPr>
          <w:p w14:paraId="2CAABFB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2D897B7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0E524F9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06C4E32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4A4BDE1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D51B368"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7169FB2D"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Teléfono</w:t>
            </w:r>
          </w:p>
        </w:tc>
        <w:tc>
          <w:tcPr>
            <w:tcW w:w="909" w:type="dxa"/>
            <w:tcBorders>
              <w:top w:val="nil"/>
              <w:left w:val="nil"/>
              <w:bottom w:val="single" w:sz="4" w:space="0" w:color="auto"/>
              <w:right w:val="single" w:sz="4" w:space="0" w:color="auto"/>
            </w:tcBorders>
            <w:shd w:val="clear" w:color="000000" w:fill="FFFFFF"/>
            <w:noWrap/>
            <w:vAlign w:val="bottom"/>
            <w:hideMark/>
          </w:tcPr>
          <w:p w14:paraId="09D5D2B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6B01FA44"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45EAF49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61B648A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290E1BE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26232FD"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625C56A0"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Correo electrónico</w:t>
            </w:r>
          </w:p>
        </w:tc>
        <w:tc>
          <w:tcPr>
            <w:tcW w:w="909" w:type="dxa"/>
            <w:tcBorders>
              <w:top w:val="nil"/>
              <w:left w:val="nil"/>
              <w:bottom w:val="single" w:sz="4" w:space="0" w:color="auto"/>
              <w:right w:val="single" w:sz="4" w:space="0" w:color="auto"/>
            </w:tcBorders>
            <w:shd w:val="clear" w:color="000000" w:fill="FFFFFF"/>
            <w:noWrap/>
            <w:vAlign w:val="bottom"/>
            <w:hideMark/>
          </w:tcPr>
          <w:p w14:paraId="0B741AA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002F736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376AFE2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1EA3E4F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1092FF8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CB41483"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1F4E78"/>
            <w:vAlign w:val="center"/>
            <w:hideMark/>
          </w:tcPr>
          <w:p w14:paraId="3C4AF64B" w14:textId="77777777" w:rsidR="005500A1" w:rsidRPr="005A39A3" w:rsidRDefault="005500A1" w:rsidP="00A94F2B">
            <w:pPr>
              <w:rPr>
                <w:rFonts w:ascii="Calibri" w:eastAsia="Times New Roman" w:hAnsi="Calibri"/>
                <w:b/>
                <w:bCs/>
                <w:color w:val="FFFFFF"/>
                <w:sz w:val="22"/>
                <w:szCs w:val="22"/>
                <w:lang w:val="es-ES" w:eastAsia="es-ES"/>
              </w:rPr>
            </w:pPr>
            <w:r w:rsidRPr="005A39A3">
              <w:rPr>
                <w:rFonts w:ascii="Calibri" w:eastAsia="Times New Roman" w:hAnsi="Calibri"/>
                <w:b/>
                <w:bCs/>
                <w:color w:val="FFFFFF"/>
                <w:sz w:val="22"/>
                <w:szCs w:val="22"/>
                <w:lang w:val="es-ES" w:eastAsia="es-ES"/>
              </w:rPr>
              <w:t xml:space="preserve">Servicio </w:t>
            </w:r>
          </w:p>
        </w:tc>
        <w:tc>
          <w:tcPr>
            <w:tcW w:w="909" w:type="dxa"/>
            <w:tcBorders>
              <w:top w:val="nil"/>
              <w:left w:val="nil"/>
              <w:bottom w:val="single" w:sz="4" w:space="0" w:color="auto"/>
              <w:right w:val="single" w:sz="4" w:space="0" w:color="auto"/>
            </w:tcBorders>
            <w:shd w:val="clear" w:color="000000" w:fill="1F4E78"/>
            <w:noWrap/>
            <w:vAlign w:val="bottom"/>
            <w:hideMark/>
          </w:tcPr>
          <w:p w14:paraId="22D761C1"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8" w:type="dxa"/>
            <w:tcBorders>
              <w:top w:val="nil"/>
              <w:left w:val="nil"/>
              <w:bottom w:val="single" w:sz="4" w:space="0" w:color="auto"/>
              <w:right w:val="single" w:sz="4" w:space="0" w:color="auto"/>
            </w:tcBorders>
            <w:shd w:val="clear" w:color="000000" w:fill="1F4E78"/>
            <w:noWrap/>
            <w:vAlign w:val="bottom"/>
            <w:hideMark/>
          </w:tcPr>
          <w:p w14:paraId="3BCE0008"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1" w:type="dxa"/>
            <w:tcBorders>
              <w:top w:val="nil"/>
              <w:left w:val="nil"/>
              <w:bottom w:val="single" w:sz="4" w:space="0" w:color="auto"/>
              <w:right w:val="single" w:sz="4" w:space="0" w:color="auto"/>
            </w:tcBorders>
            <w:shd w:val="clear" w:color="000000" w:fill="1F4E78"/>
            <w:noWrap/>
            <w:vAlign w:val="bottom"/>
            <w:hideMark/>
          </w:tcPr>
          <w:p w14:paraId="68E4015B"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914" w:type="dxa"/>
            <w:tcBorders>
              <w:top w:val="nil"/>
              <w:left w:val="nil"/>
              <w:bottom w:val="single" w:sz="4" w:space="0" w:color="auto"/>
              <w:right w:val="single" w:sz="4" w:space="0" w:color="auto"/>
            </w:tcBorders>
            <w:shd w:val="clear" w:color="000000" w:fill="1F4E78"/>
            <w:noWrap/>
            <w:vAlign w:val="bottom"/>
            <w:hideMark/>
          </w:tcPr>
          <w:p w14:paraId="0E14E0B8"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81" w:type="dxa"/>
            <w:tcBorders>
              <w:top w:val="nil"/>
              <w:left w:val="nil"/>
              <w:bottom w:val="single" w:sz="4" w:space="0" w:color="auto"/>
              <w:right w:val="single" w:sz="4" w:space="0" w:color="auto"/>
            </w:tcBorders>
            <w:shd w:val="clear" w:color="000000" w:fill="1F4E78"/>
            <w:noWrap/>
            <w:vAlign w:val="bottom"/>
            <w:hideMark/>
          </w:tcPr>
          <w:p w14:paraId="51FDB275"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r>
      <w:tr w:rsidR="005500A1" w:rsidRPr="005A39A3" w14:paraId="17FF7BC4"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7383AF8B"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Servicios del Sistema</w:t>
            </w:r>
          </w:p>
        </w:tc>
        <w:tc>
          <w:tcPr>
            <w:tcW w:w="909" w:type="dxa"/>
            <w:tcBorders>
              <w:top w:val="nil"/>
              <w:left w:val="nil"/>
              <w:bottom w:val="single" w:sz="4" w:space="0" w:color="auto"/>
              <w:right w:val="single" w:sz="4" w:space="0" w:color="auto"/>
            </w:tcBorders>
            <w:shd w:val="clear" w:color="000000" w:fill="FFFFFF"/>
            <w:noWrap/>
            <w:vAlign w:val="bottom"/>
            <w:hideMark/>
          </w:tcPr>
          <w:p w14:paraId="1DF24C0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735C5F9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39CB3D8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4503533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2B9BEDD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BA3BB73"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3F3BC5F3"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Activa (MW)</w:t>
            </w:r>
          </w:p>
        </w:tc>
        <w:tc>
          <w:tcPr>
            <w:tcW w:w="909" w:type="dxa"/>
            <w:tcBorders>
              <w:top w:val="nil"/>
              <w:left w:val="nil"/>
              <w:bottom w:val="single" w:sz="4" w:space="0" w:color="auto"/>
              <w:right w:val="single" w:sz="4" w:space="0" w:color="auto"/>
            </w:tcBorders>
            <w:shd w:val="clear" w:color="000000" w:fill="FFFFFF"/>
            <w:noWrap/>
            <w:vAlign w:val="bottom"/>
            <w:hideMark/>
          </w:tcPr>
          <w:p w14:paraId="7325DA8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0E3CA84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480FCFB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21A0238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177FC48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4125608B"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735AF208"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Reactiva (MVAR)</w:t>
            </w:r>
          </w:p>
        </w:tc>
        <w:tc>
          <w:tcPr>
            <w:tcW w:w="909" w:type="dxa"/>
            <w:tcBorders>
              <w:top w:val="nil"/>
              <w:left w:val="nil"/>
              <w:bottom w:val="single" w:sz="4" w:space="0" w:color="auto"/>
              <w:right w:val="single" w:sz="4" w:space="0" w:color="auto"/>
            </w:tcBorders>
            <w:shd w:val="clear" w:color="000000" w:fill="FFFFFF"/>
            <w:noWrap/>
            <w:vAlign w:val="bottom"/>
            <w:hideMark/>
          </w:tcPr>
          <w:p w14:paraId="0304132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4E5F3E3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36E1D02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0FFAECF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28618B2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915300F"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51F57F80"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Aparente (MVA)</w:t>
            </w:r>
          </w:p>
        </w:tc>
        <w:tc>
          <w:tcPr>
            <w:tcW w:w="909" w:type="dxa"/>
            <w:tcBorders>
              <w:top w:val="nil"/>
              <w:left w:val="nil"/>
              <w:bottom w:val="single" w:sz="4" w:space="0" w:color="auto"/>
              <w:right w:val="single" w:sz="4" w:space="0" w:color="auto"/>
            </w:tcBorders>
            <w:shd w:val="clear" w:color="000000" w:fill="FFFFFF"/>
            <w:noWrap/>
            <w:vAlign w:val="bottom"/>
            <w:hideMark/>
          </w:tcPr>
          <w:p w14:paraId="5229248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0F6AE60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13082B2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3B6B89D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2794232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15C90D2"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3CE1A5B0"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Energía (MWh)</w:t>
            </w:r>
          </w:p>
        </w:tc>
        <w:tc>
          <w:tcPr>
            <w:tcW w:w="909" w:type="dxa"/>
            <w:tcBorders>
              <w:top w:val="nil"/>
              <w:left w:val="nil"/>
              <w:bottom w:val="single" w:sz="4" w:space="0" w:color="auto"/>
              <w:right w:val="single" w:sz="4" w:space="0" w:color="auto"/>
            </w:tcBorders>
            <w:shd w:val="clear" w:color="000000" w:fill="FFFFFF"/>
            <w:noWrap/>
            <w:vAlign w:val="bottom"/>
            <w:hideMark/>
          </w:tcPr>
          <w:p w14:paraId="379E1CB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47BF7E4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185C4AA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27A9A35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31ED22C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06529A9"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FFFFFF"/>
            <w:vAlign w:val="center"/>
            <w:hideMark/>
          </w:tcPr>
          <w:p w14:paraId="072CC8A5" w14:textId="77777777" w:rsidR="005500A1" w:rsidRPr="005A39A3" w:rsidRDefault="005500A1" w:rsidP="00A94F2B">
            <w:pPr>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Localización del Desarrollo/Integración</w:t>
            </w:r>
          </w:p>
        </w:tc>
        <w:tc>
          <w:tcPr>
            <w:tcW w:w="909" w:type="dxa"/>
            <w:tcBorders>
              <w:top w:val="nil"/>
              <w:left w:val="nil"/>
              <w:bottom w:val="single" w:sz="4" w:space="0" w:color="auto"/>
              <w:right w:val="single" w:sz="4" w:space="0" w:color="auto"/>
            </w:tcBorders>
            <w:shd w:val="clear" w:color="000000" w:fill="FFFFFF"/>
            <w:noWrap/>
            <w:vAlign w:val="bottom"/>
            <w:hideMark/>
          </w:tcPr>
          <w:p w14:paraId="5C1A1B4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7094B174"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FFFFFF"/>
            <w:noWrap/>
            <w:vAlign w:val="bottom"/>
            <w:hideMark/>
          </w:tcPr>
          <w:p w14:paraId="1368A05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FFFFFF"/>
            <w:noWrap/>
            <w:vAlign w:val="bottom"/>
            <w:hideMark/>
          </w:tcPr>
          <w:p w14:paraId="2FDCAE9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402256B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FE9F1EB"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1F4E78"/>
            <w:noWrap/>
            <w:vAlign w:val="center"/>
            <w:hideMark/>
          </w:tcPr>
          <w:p w14:paraId="43FBEBF2" w14:textId="77777777" w:rsidR="005500A1" w:rsidRPr="005A39A3" w:rsidRDefault="005500A1" w:rsidP="00A94F2B">
            <w:pPr>
              <w:jc w:val="left"/>
              <w:rPr>
                <w:rFonts w:ascii="Calibri" w:eastAsia="Times New Roman" w:hAnsi="Calibri"/>
                <w:b/>
                <w:bCs/>
                <w:color w:val="FFFFFF"/>
                <w:sz w:val="22"/>
                <w:szCs w:val="22"/>
                <w:lang w:val="es-ES" w:eastAsia="es-ES"/>
              </w:rPr>
            </w:pPr>
            <w:r w:rsidRPr="005A39A3">
              <w:rPr>
                <w:rFonts w:ascii="Calibri" w:eastAsia="Times New Roman" w:hAnsi="Calibri"/>
                <w:b/>
                <w:bCs/>
                <w:color w:val="FFFFFF"/>
                <w:sz w:val="22"/>
                <w:szCs w:val="22"/>
                <w:lang w:val="es-ES" w:eastAsia="es-ES"/>
              </w:rPr>
              <w:t xml:space="preserve">Red de trasmisión / sub trasmisión que alimenta en isla </w:t>
            </w:r>
          </w:p>
        </w:tc>
        <w:tc>
          <w:tcPr>
            <w:tcW w:w="909" w:type="dxa"/>
            <w:tcBorders>
              <w:top w:val="nil"/>
              <w:left w:val="nil"/>
              <w:bottom w:val="single" w:sz="4" w:space="0" w:color="auto"/>
              <w:right w:val="single" w:sz="4" w:space="0" w:color="auto"/>
            </w:tcBorders>
            <w:shd w:val="clear" w:color="000000" w:fill="1F4E78"/>
            <w:noWrap/>
            <w:vAlign w:val="bottom"/>
            <w:hideMark/>
          </w:tcPr>
          <w:p w14:paraId="32977B8F"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8" w:type="dxa"/>
            <w:tcBorders>
              <w:top w:val="nil"/>
              <w:left w:val="nil"/>
              <w:bottom w:val="single" w:sz="4" w:space="0" w:color="auto"/>
              <w:right w:val="single" w:sz="4" w:space="0" w:color="auto"/>
            </w:tcBorders>
            <w:shd w:val="clear" w:color="000000" w:fill="1F4E78"/>
            <w:noWrap/>
            <w:vAlign w:val="bottom"/>
            <w:hideMark/>
          </w:tcPr>
          <w:p w14:paraId="786BDA3D"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1" w:type="dxa"/>
            <w:tcBorders>
              <w:top w:val="nil"/>
              <w:left w:val="nil"/>
              <w:bottom w:val="single" w:sz="4" w:space="0" w:color="auto"/>
              <w:right w:val="single" w:sz="4" w:space="0" w:color="auto"/>
            </w:tcBorders>
            <w:shd w:val="clear" w:color="000000" w:fill="1F4E78"/>
            <w:noWrap/>
            <w:vAlign w:val="bottom"/>
            <w:hideMark/>
          </w:tcPr>
          <w:p w14:paraId="5CA04654"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914" w:type="dxa"/>
            <w:tcBorders>
              <w:top w:val="nil"/>
              <w:left w:val="nil"/>
              <w:bottom w:val="single" w:sz="4" w:space="0" w:color="auto"/>
              <w:right w:val="single" w:sz="4" w:space="0" w:color="auto"/>
            </w:tcBorders>
            <w:shd w:val="clear" w:color="000000" w:fill="1F4E78"/>
            <w:noWrap/>
            <w:vAlign w:val="bottom"/>
            <w:hideMark/>
          </w:tcPr>
          <w:p w14:paraId="0BB6DB36"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81" w:type="dxa"/>
            <w:tcBorders>
              <w:top w:val="nil"/>
              <w:left w:val="nil"/>
              <w:bottom w:val="single" w:sz="4" w:space="0" w:color="auto"/>
              <w:right w:val="single" w:sz="4" w:space="0" w:color="auto"/>
            </w:tcBorders>
            <w:shd w:val="clear" w:color="000000" w:fill="1F4E78"/>
            <w:noWrap/>
            <w:vAlign w:val="bottom"/>
            <w:hideMark/>
          </w:tcPr>
          <w:p w14:paraId="0104602B"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r>
      <w:tr w:rsidR="005500A1" w:rsidRPr="005A39A3" w14:paraId="20CAC456"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6CF282DC"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Red </w:t>
            </w:r>
          </w:p>
        </w:tc>
        <w:tc>
          <w:tcPr>
            <w:tcW w:w="909" w:type="dxa"/>
            <w:tcBorders>
              <w:top w:val="nil"/>
              <w:left w:val="nil"/>
              <w:bottom w:val="single" w:sz="4" w:space="0" w:color="auto"/>
              <w:right w:val="single" w:sz="4" w:space="0" w:color="auto"/>
            </w:tcBorders>
            <w:shd w:val="clear" w:color="000000" w:fill="9BC2E6"/>
            <w:noWrap/>
            <w:vAlign w:val="bottom"/>
            <w:hideMark/>
          </w:tcPr>
          <w:p w14:paraId="2E9329F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5EBEE57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5C74F6A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0E27D71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29724B9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E29E27F"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1DDAE0F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Km de red en línea aérea</w:t>
            </w:r>
          </w:p>
        </w:tc>
        <w:tc>
          <w:tcPr>
            <w:tcW w:w="909" w:type="dxa"/>
            <w:tcBorders>
              <w:top w:val="nil"/>
              <w:left w:val="nil"/>
              <w:bottom w:val="single" w:sz="4" w:space="0" w:color="auto"/>
              <w:right w:val="single" w:sz="4" w:space="0" w:color="auto"/>
            </w:tcBorders>
            <w:shd w:val="clear" w:color="auto" w:fill="auto"/>
            <w:noWrap/>
            <w:vAlign w:val="bottom"/>
            <w:hideMark/>
          </w:tcPr>
          <w:p w14:paraId="70F5801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154068D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6303FD9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2B23734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0A09345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C049100"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47E2E366" w14:textId="56052374"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Km de red e</w:t>
            </w:r>
            <w:r w:rsidR="00A85B5C">
              <w:rPr>
                <w:rFonts w:ascii="Calibri" w:eastAsia="Times New Roman" w:hAnsi="Calibri"/>
                <w:color w:val="000000"/>
                <w:sz w:val="22"/>
                <w:szCs w:val="22"/>
                <w:lang w:val="es-ES" w:eastAsia="es-ES"/>
              </w:rPr>
              <w:t>n</w:t>
            </w:r>
            <w:r w:rsidRPr="005A39A3">
              <w:rPr>
                <w:rFonts w:ascii="Calibri" w:eastAsia="Times New Roman" w:hAnsi="Calibri"/>
                <w:color w:val="000000"/>
                <w:sz w:val="22"/>
                <w:szCs w:val="22"/>
                <w:lang w:val="es-ES" w:eastAsia="es-ES"/>
              </w:rPr>
              <w:t xml:space="preserve"> cable subterráneo  </w:t>
            </w:r>
          </w:p>
        </w:tc>
        <w:tc>
          <w:tcPr>
            <w:tcW w:w="909" w:type="dxa"/>
            <w:tcBorders>
              <w:top w:val="nil"/>
              <w:left w:val="nil"/>
              <w:bottom w:val="single" w:sz="4" w:space="0" w:color="auto"/>
              <w:right w:val="single" w:sz="4" w:space="0" w:color="auto"/>
            </w:tcBorders>
            <w:shd w:val="clear" w:color="auto" w:fill="auto"/>
            <w:noWrap/>
            <w:vAlign w:val="bottom"/>
            <w:hideMark/>
          </w:tcPr>
          <w:p w14:paraId="663AA1E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72624A0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3FBEB4F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1231AAC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16711A24"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9557470"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263B7023"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Transformadores </w:t>
            </w:r>
          </w:p>
        </w:tc>
        <w:tc>
          <w:tcPr>
            <w:tcW w:w="909" w:type="dxa"/>
            <w:tcBorders>
              <w:top w:val="nil"/>
              <w:left w:val="nil"/>
              <w:bottom w:val="single" w:sz="4" w:space="0" w:color="auto"/>
              <w:right w:val="single" w:sz="4" w:space="0" w:color="auto"/>
            </w:tcBorders>
            <w:shd w:val="clear" w:color="000000" w:fill="9BC2E6"/>
            <w:noWrap/>
            <w:vAlign w:val="bottom"/>
            <w:hideMark/>
          </w:tcPr>
          <w:p w14:paraId="5149BEF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152FD1D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6690E85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602EFC6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05967D6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55DC282A"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5E60EA5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Niveles de tensión primaria y secundaria</w:t>
            </w:r>
          </w:p>
        </w:tc>
        <w:tc>
          <w:tcPr>
            <w:tcW w:w="909" w:type="dxa"/>
            <w:tcBorders>
              <w:top w:val="nil"/>
              <w:left w:val="nil"/>
              <w:bottom w:val="single" w:sz="4" w:space="0" w:color="auto"/>
              <w:right w:val="single" w:sz="4" w:space="0" w:color="auto"/>
            </w:tcBorders>
            <w:shd w:val="clear" w:color="auto" w:fill="auto"/>
            <w:noWrap/>
            <w:vAlign w:val="bottom"/>
            <w:hideMark/>
          </w:tcPr>
          <w:p w14:paraId="470AFCF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0B97AF7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5533BF0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3D35267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3B12A8A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6E21735"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79FDC0E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instalada en cada transformador</w:t>
            </w:r>
          </w:p>
        </w:tc>
        <w:tc>
          <w:tcPr>
            <w:tcW w:w="909" w:type="dxa"/>
            <w:tcBorders>
              <w:top w:val="nil"/>
              <w:left w:val="nil"/>
              <w:bottom w:val="single" w:sz="4" w:space="0" w:color="auto"/>
              <w:right w:val="single" w:sz="4" w:space="0" w:color="auto"/>
            </w:tcBorders>
            <w:shd w:val="clear" w:color="auto" w:fill="auto"/>
            <w:noWrap/>
            <w:vAlign w:val="bottom"/>
            <w:hideMark/>
          </w:tcPr>
          <w:p w14:paraId="16DD479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42111DC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25B09A5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031E9C4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485F30D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6D699EE9"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2AA107F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consumida  </w:t>
            </w:r>
          </w:p>
        </w:tc>
        <w:tc>
          <w:tcPr>
            <w:tcW w:w="909" w:type="dxa"/>
            <w:tcBorders>
              <w:top w:val="nil"/>
              <w:left w:val="nil"/>
              <w:bottom w:val="single" w:sz="4" w:space="0" w:color="auto"/>
              <w:right w:val="single" w:sz="4" w:space="0" w:color="auto"/>
            </w:tcBorders>
            <w:shd w:val="clear" w:color="auto" w:fill="auto"/>
            <w:noWrap/>
            <w:vAlign w:val="bottom"/>
            <w:hideMark/>
          </w:tcPr>
          <w:p w14:paraId="7EBBAC6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00D0E5A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6907C8A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6AA8BDD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66873E3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4712F14F"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1F4E78"/>
            <w:noWrap/>
            <w:vAlign w:val="center"/>
            <w:hideMark/>
          </w:tcPr>
          <w:p w14:paraId="08024AEE" w14:textId="77777777" w:rsidR="005500A1" w:rsidRPr="005A39A3" w:rsidRDefault="005500A1" w:rsidP="00A94F2B">
            <w:pPr>
              <w:jc w:val="left"/>
              <w:rPr>
                <w:rFonts w:ascii="Calibri" w:eastAsia="Times New Roman" w:hAnsi="Calibri"/>
                <w:b/>
                <w:bCs/>
                <w:color w:val="FFFFFF"/>
                <w:sz w:val="22"/>
                <w:szCs w:val="22"/>
                <w:lang w:val="es-ES" w:eastAsia="es-ES"/>
              </w:rPr>
            </w:pPr>
            <w:r w:rsidRPr="005A39A3">
              <w:rPr>
                <w:rFonts w:ascii="Calibri" w:eastAsia="Times New Roman" w:hAnsi="Calibri"/>
                <w:b/>
                <w:bCs/>
                <w:color w:val="FFFFFF"/>
                <w:sz w:val="22"/>
                <w:szCs w:val="22"/>
                <w:lang w:val="es-ES" w:eastAsia="es-ES"/>
              </w:rPr>
              <w:t xml:space="preserve">Red de media tensión que alimenta en isla </w:t>
            </w:r>
          </w:p>
        </w:tc>
        <w:tc>
          <w:tcPr>
            <w:tcW w:w="909" w:type="dxa"/>
            <w:tcBorders>
              <w:top w:val="nil"/>
              <w:left w:val="nil"/>
              <w:bottom w:val="single" w:sz="4" w:space="0" w:color="auto"/>
              <w:right w:val="single" w:sz="4" w:space="0" w:color="auto"/>
            </w:tcBorders>
            <w:shd w:val="clear" w:color="000000" w:fill="1F4E78"/>
            <w:noWrap/>
            <w:vAlign w:val="bottom"/>
            <w:hideMark/>
          </w:tcPr>
          <w:p w14:paraId="5B0150B8"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8" w:type="dxa"/>
            <w:tcBorders>
              <w:top w:val="nil"/>
              <w:left w:val="nil"/>
              <w:bottom w:val="single" w:sz="4" w:space="0" w:color="auto"/>
              <w:right w:val="single" w:sz="4" w:space="0" w:color="auto"/>
            </w:tcBorders>
            <w:shd w:val="clear" w:color="000000" w:fill="1F4E78"/>
            <w:noWrap/>
            <w:vAlign w:val="bottom"/>
            <w:hideMark/>
          </w:tcPr>
          <w:p w14:paraId="5C828EE4"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91" w:type="dxa"/>
            <w:tcBorders>
              <w:top w:val="nil"/>
              <w:left w:val="nil"/>
              <w:bottom w:val="single" w:sz="4" w:space="0" w:color="auto"/>
              <w:right w:val="single" w:sz="4" w:space="0" w:color="auto"/>
            </w:tcBorders>
            <w:shd w:val="clear" w:color="000000" w:fill="1F4E78"/>
            <w:noWrap/>
            <w:vAlign w:val="bottom"/>
            <w:hideMark/>
          </w:tcPr>
          <w:p w14:paraId="17B097D3"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914" w:type="dxa"/>
            <w:tcBorders>
              <w:top w:val="nil"/>
              <w:left w:val="nil"/>
              <w:bottom w:val="single" w:sz="4" w:space="0" w:color="auto"/>
              <w:right w:val="single" w:sz="4" w:space="0" w:color="auto"/>
            </w:tcBorders>
            <w:shd w:val="clear" w:color="000000" w:fill="1F4E78"/>
            <w:noWrap/>
            <w:vAlign w:val="bottom"/>
            <w:hideMark/>
          </w:tcPr>
          <w:p w14:paraId="6CBD28B4"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c>
          <w:tcPr>
            <w:tcW w:w="881" w:type="dxa"/>
            <w:tcBorders>
              <w:top w:val="nil"/>
              <w:left w:val="nil"/>
              <w:bottom w:val="single" w:sz="4" w:space="0" w:color="auto"/>
              <w:right w:val="single" w:sz="4" w:space="0" w:color="auto"/>
            </w:tcBorders>
            <w:shd w:val="clear" w:color="000000" w:fill="1F4E78"/>
            <w:noWrap/>
            <w:vAlign w:val="bottom"/>
            <w:hideMark/>
          </w:tcPr>
          <w:p w14:paraId="2FCF844B" w14:textId="77777777" w:rsidR="005500A1" w:rsidRPr="005A39A3" w:rsidRDefault="005500A1" w:rsidP="00A94F2B">
            <w:pPr>
              <w:jc w:val="left"/>
              <w:rPr>
                <w:rFonts w:ascii="Calibri" w:eastAsia="Times New Roman" w:hAnsi="Calibri"/>
                <w:color w:val="FFFFFF"/>
                <w:sz w:val="22"/>
                <w:szCs w:val="22"/>
                <w:lang w:val="es-ES" w:eastAsia="es-ES"/>
              </w:rPr>
            </w:pPr>
            <w:r w:rsidRPr="005A39A3">
              <w:rPr>
                <w:rFonts w:ascii="Calibri" w:eastAsia="Times New Roman" w:hAnsi="Calibri"/>
                <w:color w:val="FFFFFF"/>
                <w:sz w:val="22"/>
                <w:szCs w:val="22"/>
                <w:lang w:val="es-ES" w:eastAsia="es-ES"/>
              </w:rPr>
              <w:t> </w:t>
            </w:r>
          </w:p>
        </w:tc>
      </w:tr>
      <w:tr w:rsidR="005500A1" w:rsidRPr="005A39A3" w14:paraId="42DB82BD"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3CC04927"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Red </w:t>
            </w:r>
          </w:p>
        </w:tc>
        <w:tc>
          <w:tcPr>
            <w:tcW w:w="909" w:type="dxa"/>
            <w:tcBorders>
              <w:top w:val="nil"/>
              <w:left w:val="nil"/>
              <w:bottom w:val="single" w:sz="4" w:space="0" w:color="auto"/>
              <w:right w:val="single" w:sz="4" w:space="0" w:color="auto"/>
            </w:tcBorders>
            <w:shd w:val="clear" w:color="000000" w:fill="9BC2E6"/>
            <w:noWrap/>
            <w:vAlign w:val="bottom"/>
            <w:hideMark/>
          </w:tcPr>
          <w:p w14:paraId="37C334C3"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56CBDD4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65F4CEB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7BAB788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7C3CC84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4928307"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7A3362C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Km de red en línea aérea</w:t>
            </w:r>
          </w:p>
        </w:tc>
        <w:tc>
          <w:tcPr>
            <w:tcW w:w="909" w:type="dxa"/>
            <w:tcBorders>
              <w:top w:val="nil"/>
              <w:left w:val="nil"/>
              <w:bottom w:val="single" w:sz="4" w:space="0" w:color="auto"/>
              <w:right w:val="single" w:sz="4" w:space="0" w:color="auto"/>
            </w:tcBorders>
            <w:shd w:val="clear" w:color="auto" w:fill="auto"/>
            <w:noWrap/>
            <w:vAlign w:val="bottom"/>
            <w:hideMark/>
          </w:tcPr>
          <w:p w14:paraId="206054A4"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2A9BD8D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37DA91F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571E6CB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453EC82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E62887D"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53B94FC0" w14:textId="42AB0BC9"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Km de red e</w:t>
            </w:r>
            <w:r w:rsidR="00A85B5C">
              <w:rPr>
                <w:rFonts w:ascii="Calibri" w:eastAsia="Times New Roman" w:hAnsi="Calibri"/>
                <w:color w:val="000000"/>
                <w:sz w:val="22"/>
                <w:szCs w:val="22"/>
                <w:lang w:val="es-ES" w:eastAsia="es-ES"/>
              </w:rPr>
              <w:t>n</w:t>
            </w:r>
            <w:r w:rsidRPr="005A39A3">
              <w:rPr>
                <w:rFonts w:ascii="Calibri" w:eastAsia="Times New Roman" w:hAnsi="Calibri"/>
                <w:color w:val="000000"/>
                <w:sz w:val="22"/>
                <w:szCs w:val="22"/>
                <w:lang w:val="es-ES" w:eastAsia="es-ES"/>
              </w:rPr>
              <w:t xml:space="preserve"> cable subterráneo  </w:t>
            </w:r>
          </w:p>
        </w:tc>
        <w:tc>
          <w:tcPr>
            <w:tcW w:w="909" w:type="dxa"/>
            <w:tcBorders>
              <w:top w:val="nil"/>
              <w:left w:val="nil"/>
              <w:bottom w:val="single" w:sz="4" w:space="0" w:color="auto"/>
              <w:right w:val="single" w:sz="4" w:space="0" w:color="auto"/>
            </w:tcBorders>
            <w:shd w:val="clear" w:color="auto" w:fill="auto"/>
            <w:noWrap/>
            <w:vAlign w:val="bottom"/>
            <w:hideMark/>
          </w:tcPr>
          <w:p w14:paraId="0735590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24A5716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79FC730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64D5C1F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777FD6D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C826314"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251B2A35"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Transformadores </w:t>
            </w:r>
          </w:p>
        </w:tc>
        <w:tc>
          <w:tcPr>
            <w:tcW w:w="909" w:type="dxa"/>
            <w:tcBorders>
              <w:top w:val="nil"/>
              <w:left w:val="nil"/>
              <w:bottom w:val="single" w:sz="4" w:space="0" w:color="auto"/>
              <w:right w:val="single" w:sz="4" w:space="0" w:color="auto"/>
            </w:tcBorders>
            <w:shd w:val="clear" w:color="000000" w:fill="9BC2E6"/>
            <w:noWrap/>
            <w:vAlign w:val="bottom"/>
            <w:hideMark/>
          </w:tcPr>
          <w:p w14:paraId="1E2F046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0CC8B26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0A70916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1B86E58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2121107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75B693E8"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011FBDA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Niveles de tensión primaria y secundaria</w:t>
            </w:r>
          </w:p>
        </w:tc>
        <w:tc>
          <w:tcPr>
            <w:tcW w:w="909" w:type="dxa"/>
            <w:tcBorders>
              <w:top w:val="nil"/>
              <w:left w:val="nil"/>
              <w:bottom w:val="single" w:sz="4" w:space="0" w:color="auto"/>
              <w:right w:val="single" w:sz="4" w:space="0" w:color="auto"/>
            </w:tcBorders>
            <w:shd w:val="clear" w:color="auto" w:fill="auto"/>
            <w:noWrap/>
            <w:vAlign w:val="bottom"/>
            <w:hideMark/>
          </w:tcPr>
          <w:p w14:paraId="39BC4D4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07EE1FF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554D5DB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1410E92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67CE704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9DF67AD"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785520F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instalada en cada transformador</w:t>
            </w:r>
          </w:p>
        </w:tc>
        <w:tc>
          <w:tcPr>
            <w:tcW w:w="909" w:type="dxa"/>
            <w:tcBorders>
              <w:top w:val="nil"/>
              <w:left w:val="nil"/>
              <w:bottom w:val="single" w:sz="4" w:space="0" w:color="auto"/>
              <w:right w:val="single" w:sz="4" w:space="0" w:color="auto"/>
            </w:tcBorders>
            <w:shd w:val="clear" w:color="auto" w:fill="auto"/>
            <w:noWrap/>
            <w:vAlign w:val="bottom"/>
            <w:hideMark/>
          </w:tcPr>
          <w:p w14:paraId="74DF97E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40D3347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0191627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417B853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3AB3415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24CA6D75"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5A9917F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Potencia consumida  </w:t>
            </w:r>
          </w:p>
        </w:tc>
        <w:tc>
          <w:tcPr>
            <w:tcW w:w="909" w:type="dxa"/>
            <w:tcBorders>
              <w:top w:val="nil"/>
              <w:left w:val="nil"/>
              <w:bottom w:val="single" w:sz="4" w:space="0" w:color="auto"/>
              <w:right w:val="single" w:sz="4" w:space="0" w:color="auto"/>
            </w:tcBorders>
            <w:shd w:val="clear" w:color="auto" w:fill="auto"/>
            <w:noWrap/>
            <w:vAlign w:val="bottom"/>
            <w:hideMark/>
          </w:tcPr>
          <w:p w14:paraId="3E3A0AF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53C39F9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12CD3E7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66E31FD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3248900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6DD2FB6"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04D5E039"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Sistema de protecciones </w:t>
            </w:r>
          </w:p>
        </w:tc>
        <w:tc>
          <w:tcPr>
            <w:tcW w:w="909" w:type="dxa"/>
            <w:tcBorders>
              <w:top w:val="nil"/>
              <w:left w:val="nil"/>
              <w:bottom w:val="single" w:sz="4" w:space="0" w:color="auto"/>
              <w:right w:val="single" w:sz="4" w:space="0" w:color="auto"/>
            </w:tcBorders>
            <w:shd w:val="clear" w:color="000000" w:fill="9BC2E6"/>
            <w:noWrap/>
            <w:vAlign w:val="bottom"/>
            <w:hideMark/>
          </w:tcPr>
          <w:p w14:paraId="1C079F7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6B7D208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3A567AE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22B65E1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4945691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1E255D16"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6E7C0DDD"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xml:space="preserve">Potencia de cortocircuito entregada por los inversores </w:t>
            </w:r>
          </w:p>
        </w:tc>
        <w:tc>
          <w:tcPr>
            <w:tcW w:w="909" w:type="dxa"/>
            <w:tcBorders>
              <w:top w:val="nil"/>
              <w:left w:val="nil"/>
              <w:bottom w:val="single" w:sz="4" w:space="0" w:color="auto"/>
              <w:right w:val="single" w:sz="4" w:space="0" w:color="auto"/>
            </w:tcBorders>
            <w:shd w:val="clear" w:color="auto" w:fill="auto"/>
            <w:noWrap/>
            <w:vAlign w:val="bottom"/>
            <w:hideMark/>
          </w:tcPr>
          <w:p w14:paraId="282CD2B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5A9BB06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21CC6DE4"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3AA075F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38D9FF5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8B48535" w14:textId="77777777" w:rsidTr="00A94F2B">
        <w:trPr>
          <w:trHeight w:val="284"/>
        </w:trPr>
        <w:tc>
          <w:tcPr>
            <w:tcW w:w="5574" w:type="dxa"/>
            <w:tcBorders>
              <w:top w:val="nil"/>
              <w:left w:val="single" w:sz="4" w:space="0" w:color="auto"/>
              <w:bottom w:val="single" w:sz="4" w:space="0" w:color="auto"/>
              <w:right w:val="single" w:sz="4" w:space="0" w:color="auto"/>
            </w:tcBorders>
            <w:shd w:val="clear" w:color="000000" w:fill="9BC2E6"/>
            <w:noWrap/>
            <w:vAlign w:val="center"/>
            <w:hideMark/>
          </w:tcPr>
          <w:p w14:paraId="1A70DC7A" w14:textId="77777777" w:rsidR="005500A1" w:rsidRPr="005A39A3" w:rsidRDefault="005500A1" w:rsidP="00A94F2B">
            <w:pPr>
              <w:jc w:val="center"/>
              <w:rPr>
                <w:rFonts w:ascii="Calibri" w:eastAsia="Times New Roman" w:hAnsi="Calibri"/>
                <w:b/>
                <w:bCs/>
                <w:color w:val="000000"/>
                <w:sz w:val="22"/>
                <w:szCs w:val="22"/>
                <w:lang w:val="es-ES" w:eastAsia="es-ES"/>
              </w:rPr>
            </w:pPr>
            <w:r w:rsidRPr="005A39A3">
              <w:rPr>
                <w:rFonts w:ascii="Calibri" w:eastAsia="Times New Roman" w:hAnsi="Calibri"/>
                <w:b/>
                <w:bCs/>
                <w:color w:val="000000"/>
                <w:sz w:val="22"/>
                <w:szCs w:val="22"/>
                <w:lang w:val="es-ES" w:eastAsia="es-ES"/>
              </w:rPr>
              <w:t xml:space="preserve">Funciones de protección utilizadas </w:t>
            </w:r>
          </w:p>
        </w:tc>
        <w:tc>
          <w:tcPr>
            <w:tcW w:w="909" w:type="dxa"/>
            <w:tcBorders>
              <w:top w:val="nil"/>
              <w:left w:val="nil"/>
              <w:bottom w:val="single" w:sz="4" w:space="0" w:color="auto"/>
              <w:right w:val="single" w:sz="4" w:space="0" w:color="auto"/>
            </w:tcBorders>
            <w:shd w:val="clear" w:color="000000" w:fill="9BC2E6"/>
            <w:noWrap/>
            <w:vAlign w:val="bottom"/>
            <w:hideMark/>
          </w:tcPr>
          <w:p w14:paraId="76C6F2BC"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000000" w:fill="9BC2E6"/>
            <w:noWrap/>
            <w:vAlign w:val="bottom"/>
            <w:hideMark/>
          </w:tcPr>
          <w:p w14:paraId="495AFBE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000000" w:fill="9BC2E6"/>
            <w:noWrap/>
            <w:vAlign w:val="bottom"/>
            <w:hideMark/>
          </w:tcPr>
          <w:p w14:paraId="427E8C1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000000" w:fill="9BC2E6"/>
            <w:noWrap/>
            <w:vAlign w:val="bottom"/>
            <w:hideMark/>
          </w:tcPr>
          <w:p w14:paraId="0BD0E03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000000" w:fill="9BC2E6"/>
            <w:noWrap/>
            <w:vAlign w:val="bottom"/>
            <w:hideMark/>
          </w:tcPr>
          <w:p w14:paraId="6735741E"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08AAF018"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106701B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xml:space="preserve">Red de trasmisión / sub trasmisión </w:t>
            </w:r>
          </w:p>
        </w:tc>
        <w:tc>
          <w:tcPr>
            <w:tcW w:w="909" w:type="dxa"/>
            <w:tcBorders>
              <w:top w:val="nil"/>
              <w:left w:val="nil"/>
              <w:bottom w:val="single" w:sz="4" w:space="0" w:color="auto"/>
              <w:right w:val="single" w:sz="4" w:space="0" w:color="auto"/>
            </w:tcBorders>
            <w:shd w:val="clear" w:color="auto" w:fill="auto"/>
            <w:noWrap/>
            <w:vAlign w:val="bottom"/>
            <w:hideMark/>
          </w:tcPr>
          <w:p w14:paraId="5AB9C3E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239DBA35"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74FD40B1"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32A7C46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6926983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58D0B26D"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20C98856"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xml:space="preserve">Red de media tensión </w:t>
            </w:r>
          </w:p>
        </w:tc>
        <w:tc>
          <w:tcPr>
            <w:tcW w:w="909" w:type="dxa"/>
            <w:tcBorders>
              <w:top w:val="nil"/>
              <w:left w:val="nil"/>
              <w:bottom w:val="single" w:sz="4" w:space="0" w:color="auto"/>
              <w:right w:val="single" w:sz="4" w:space="0" w:color="auto"/>
            </w:tcBorders>
            <w:shd w:val="clear" w:color="auto" w:fill="auto"/>
            <w:noWrap/>
            <w:vAlign w:val="bottom"/>
            <w:hideMark/>
          </w:tcPr>
          <w:p w14:paraId="6E8006E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4094FC6B"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2EA47980"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76D5FB2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0A116808"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r w:rsidR="005500A1" w:rsidRPr="005A39A3" w14:paraId="412D334B" w14:textId="77777777" w:rsidTr="00A94F2B">
        <w:trPr>
          <w:trHeight w:val="284"/>
        </w:trPr>
        <w:tc>
          <w:tcPr>
            <w:tcW w:w="5574" w:type="dxa"/>
            <w:tcBorders>
              <w:top w:val="nil"/>
              <w:left w:val="single" w:sz="4" w:space="0" w:color="auto"/>
              <w:bottom w:val="single" w:sz="4" w:space="0" w:color="auto"/>
              <w:right w:val="single" w:sz="4" w:space="0" w:color="auto"/>
            </w:tcBorders>
            <w:shd w:val="clear" w:color="auto" w:fill="auto"/>
            <w:noWrap/>
            <w:vAlign w:val="center"/>
            <w:hideMark/>
          </w:tcPr>
          <w:p w14:paraId="5959F04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Transformadores   </w:t>
            </w:r>
          </w:p>
        </w:tc>
        <w:tc>
          <w:tcPr>
            <w:tcW w:w="909" w:type="dxa"/>
            <w:tcBorders>
              <w:top w:val="nil"/>
              <w:left w:val="nil"/>
              <w:bottom w:val="single" w:sz="4" w:space="0" w:color="auto"/>
              <w:right w:val="single" w:sz="4" w:space="0" w:color="auto"/>
            </w:tcBorders>
            <w:shd w:val="clear" w:color="auto" w:fill="auto"/>
            <w:noWrap/>
            <w:vAlign w:val="bottom"/>
            <w:hideMark/>
          </w:tcPr>
          <w:p w14:paraId="6A6427EA"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14:paraId="1F5C1E77"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91" w:type="dxa"/>
            <w:tcBorders>
              <w:top w:val="nil"/>
              <w:left w:val="nil"/>
              <w:bottom w:val="single" w:sz="4" w:space="0" w:color="auto"/>
              <w:right w:val="single" w:sz="4" w:space="0" w:color="auto"/>
            </w:tcBorders>
            <w:shd w:val="clear" w:color="auto" w:fill="auto"/>
            <w:noWrap/>
            <w:vAlign w:val="bottom"/>
            <w:hideMark/>
          </w:tcPr>
          <w:p w14:paraId="2C0988A2"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914" w:type="dxa"/>
            <w:tcBorders>
              <w:top w:val="nil"/>
              <w:left w:val="nil"/>
              <w:bottom w:val="single" w:sz="4" w:space="0" w:color="auto"/>
              <w:right w:val="single" w:sz="4" w:space="0" w:color="auto"/>
            </w:tcBorders>
            <w:shd w:val="clear" w:color="auto" w:fill="auto"/>
            <w:noWrap/>
            <w:vAlign w:val="bottom"/>
            <w:hideMark/>
          </w:tcPr>
          <w:p w14:paraId="04CB7AAF"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c>
          <w:tcPr>
            <w:tcW w:w="881" w:type="dxa"/>
            <w:tcBorders>
              <w:top w:val="nil"/>
              <w:left w:val="nil"/>
              <w:bottom w:val="single" w:sz="4" w:space="0" w:color="auto"/>
              <w:right w:val="single" w:sz="4" w:space="0" w:color="auto"/>
            </w:tcBorders>
            <w:shd w:val="clear" w:color="auto" w:fill="auto"/>
            <w:noWrap/>
            <w:vAlign w:val="bottom"/>
            <w:hideMark/>
          </w:tcPr>
          <w:p w14:paraId="0D2E3829" w14:textId="77777777" w:rsidR="005500A1" w:rsidRPr="005A39A3" w:rsidRDefault="005500A1" w:rsidP="00A94F2B">
            <w:pPr>
              <w:jc w:val="left"/>
              <w:rPr>
                <w:rFonts w:ascii="Calibri" w:eastAsia="Times New Roman" w:hAnsi="Calibri"/>
                <w:color w:val="000000"/>
                <w:sz w:val="22"/>
                <w:szCs w:val="22"/>
                <w:lang w:val="es-ES" w:eastAsia="es-ES"/>
              </w:rPr>
            </w:pPr>
            <w:r w:rsidRPr="005A39A3">
              <w:rPr>
                <w:rFonts w:ascii="Calibri" w:eastAsia="Times New Roman" w:hAnsi="Calibri"/>
                <w:color w:val="000000"/>
                <w:sz w:val="22"/>
                <w:szCs w:val="22"/>
                <w:lang w:val="es-ES" w:eastAsia="es-ES"/>
              </w:rPr>
              <w:t> </w:t>
            </w:r>
          </w:p>
        </w:tc>
      </w:tr>
    </w:tbl>
    <w:p w14:paraId="698DAF75" w14:textId="77777777" w:rsidR="004C564E" w:rsidRDefault="004C564E">
      <w:pPr>
        <w:jc w:val="left"/>
        <w:rPr>
          <w:rFonts w:ascii="Arial" w:hAnsi="Arial"/>
          <w:highlight w:val="lightGray"/>
        </w:rPr>
        <w:sectPr w:rsidR="004C564E" w:rsidSect="00502E8E">
          <w:headerReference w:type="even" r:id="rId26"/>
          <w:headerReference w:type="default" r:id="rId27"/>
          <w:footerReference w:type="even" r:id="rId28"/>
          <w:footerReference w:type="default" r:id="rId29"/>
          <w:headerReference w:type="first" r:id="rId30"/>
          <w:pgSz w:w="11900" w:h="16840" w:code="9"/>
          <w:pgMar w:top="2410" w:right="701" w:bottom="737" w:left="1418" w:header="703" w:footer="703" w:gutter="0"/>
          <w:cols w:space="708"/>
          <w:docGrid w:linePitch="360"/>
        </w:sectPr>
      </w:pPr>
    </w:p>
    <w:p w14:paraId="5FB5E7C8" w14:textId="0006877F" w:rsidR="004C564E" w:rsidRPr="00D14B31" w:rsidRDefault="00147781" w:rsidP="0026707B">
      <w:pPr>
        <w:pStyle w:val="Ttulo2"/>
        <w:rPr>
          <w:sz w:val="22"/>
          <w:szCs w:val="22"/>
        </w:rPr>
      </w:pPr>
      <w:bookmarkStart w:id="436" w:name="_Toc115353229"/>
      <w:bookmarkStart w:id="437" w:name="_Ref115442349"/>
      <w:bookmarkStart w:id="438" w:name="_Ref103593993"/>
      <w:bookmarkEnd w:id="435"/>
      <w:r w:rsidRPr="00D14B31">
        <w:rPr>
          <w:rFonts w:ascii="Arial" w:hAnsi="Arial"/>
          <w:sz w:val="22"/>
          <w:szCs w:val="22"/>
        </w:rPr>
        <w:lastRenderedPageBreak/>
        <w:t>Planilla de Precios de Oferta</w:t>
      </w:r>
      <w:bookmarkEnd w:id="436"/>
      <w:bookmarkEnd w:id="437"/>
      <w:r w:rsidRPr="00D14B31">
        <w:rPr>
          <w:rFonts w:ascii="Arial" w:hAnsi="Arial"/>
          <w:sz w:val="22"/>
          <w:szCs w:val="22"/>
        </w:rPr>
        <w:t xml:space="preserve"> </w:t>
      </w:r>
      <w:bookmarkEnd w:id="438"/>
    </w:p>
    <w:p w14:paraId="6089C570" w14:textId="1FBE4750" w:rsidR="004C564E" w:rsidRDefault="006748D1" w:rsidP="004C564E">
      <w:r w:rsidRPr="006748D1">
        <w:rPr>
          <w:noProof/>
          <w:lang w:val="es-ES" w:eastAsia="es-ES"/>
        </w:rPr>
        <w:drawing>
          <wp:anchor distT="0" distB="0" distL="114300" distR="114300" simplePos="0" relativeHeight="251673600" behindDoc="1" locked="0" layoutInCell="1" allowOverlap="1" wp14:anchorId="292307B1" wp14:editId="427A3D5A">
            <wp:simplePos x="0" y="0"/>
            <wp:positionH relativeFrom="page">
              <wp:align>left</wp:align>
            </wp:positionH>
            <wp:positionV relativeFrom="paragraph">
              <wp:posOffset>162094</wp:posOffset>
            </wp:positionV>
            <wp:extent cx="10579939" cy="5659819"/>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79939" cy="5659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351A" w14:textId="356C8886" w:rsidR="004C564E" w:rsidRDefault="004C564E" w:rsidP="004C564E"/>
    <w:p w14:paraId="0180C38D" w14:textId="77777777" w:rsidR="004C564E" w:rsidRDefault="004C564E" w:rsidP="004C564E">
      <w:pPr>
        <w:sectPr w:rsidR="004C564E" w:rsidSect="004C564E">
          <w:pgSz w:w="16840" w:h="11900" w:orient="landscape" w:code="9"/>
          <w:pgMar w:top="1418" w:right="2410" w:bottom="701" w:left="737" w:header="703" w:footer="703" w:gutter="0"/>
          <w:cols w:space="708"/>
          <w:docGrid w:linePitch="360"/>
        </w:sectPr>
      </w:pPr>
    </w:p>
    <w:p w14:paraId="670A3B42" w14:textId="24A71E15" w:rsidR="00FD0095" w:rsidRPr="0087472D" w:rsidRDefault="00296E76" w:rsidP="00FD0095">
      <w:pPr>
        <w:pStyle w:val="Ttulo2"/>
        <w:rPr>
          <w:rFonts w:ascii="Arial" w:hAnsi="Arial"/>
          <w:sz w:val="22"/>
          <w:szCs w:val="22"/>
          <w:highlight w:val="yellow"/>
        </w:rPr>
      </w:pPr>
      <w:bookmarkStart w:id="439" w:name="_Ref109829073"/>
      <w:bookmarkStart w:id="440" w:name="_Ref109829079"/>
      <w:bookmarkStart w:id="441" w:name="_Ref109829105"/>
      <w:bookmarkStart w:id="442" w:name="_Ref109829192"/>
      <w:bookmarkStart w:id="443" w:name="_Ref109829764"/>
      <w:bookmarkStart w:id="444" w:name="_Ref109903758"/>
      <w:bookmarkStart w:id="445" w:name="_Toc115353230"/>
      <w:r w:rsidRPr="0087472D">
        <w:rPr>
          <w:rFonts w:ascii="Arial" w:hAnsi="Arial"/>
          <w:sz w:val="22"/>
          <w:szCs w:val="22"/>
          <w:highlight w:val="yellow"/>
        </w:rPr>
        <w:lastRenderedPageBreak/>
        <w:t>C</w:t>
      </w:r>
      <w:r w:rsidR="00FD0095" w:rsidRPr="0087472D">
        <w:rPr>
          <w:rFonts w:ascii="Arial" w:hAnsi="Arial"/>
          <w:sz w:val="22"/>
          <w:szCs w:val="22"/>
          <w:highlight w:val="yellow"/>
        </w:rPr>
        <w:t>ronograma</w:t>
      </w:r>
      <w:r w:rsidRPr="0087472D">
        <w:rPr>
          <w:rFonts w:ascii="Arial" w:hAnsi="Arial"/>
          <w:sz w:val="22"/>
          <w:szCs w:val="22"/>
          <w:highlight w:val="yellow"/>
        </w:rPr>
        <w:t xml:space="preserve"> de pagos</w:t>
      </w:r>
      <w:r w:rsidR="00FD0095" w:rsidRPr="0087472D">
        <w:rPr>
          <w:rFonts w:ascii="Arial" w:hAnsi="Arial"/>
          <w:sz w:val="22"/>
          <w:szCs w:val="22"/>
          <w:highlight w:val="yellow"/>
        </w:rPr>
        <w:t xml:space="preserve">, </w:t>
      </w:r>
      <w:r w:rsidR="009B127F" w:rsidRPr="0087472D">
        <w:rPr>
          <w:rFonts w:ascii="Arial" w:hAnsi="Arial"/>
          <w:sz w:val="22"/>
          <w:szCs w:val="22"/>
          <w:highlight w:val="yellow"/>
        </w:rPr>
        <w:t>fórmulas</w:t>
      </w:r>
      <w:r w:rsidR="0026707B" w:rsidRPr="0087472D">
        <w:rPr>
          <w:rFonts w:ascii="Arial" w:hAnsi="Arial"/>
          <w:sz w:val="22"/>
          <w:szCs w:val="22"/>
          <w:highlight w:val="yellow"/>
        </w:rPr>
        <w:t>,</w:t>
      </w:r>
      <w:r w:rsidRPr="0087472D">
        <w:rPr>
          <w:rFonts w:ascii="Arial" w:hAnsi="Arial"/>
          <w:sz w:val="22"/>
          <w:szCs w:val="22"/>
          <w:highlight w:val="yellow"/>
        </w:rPr>
        <w:t xml:space="preserve"> pago mensual y</w:t>
      </w:r>
      <w:bookmarkEnd w:id="439"/>
      <w:bookmarkEnd w:id="440"/>
      <w:bookmarkEnd w:id="441"/>
      <w:bookmarkEnd w:id="442"/>
      <w:bookmarkEnd w:id="443"/>
      <w:r w:rsidRPr="0087472D">
        <w:rPr>
          <w:rFonts w:ascii="Arial" w:hAnsi="Arial"/>
          <w:sz w:val="22"/>
          <w:szCs w:val="22"/>
          <w:highlight w:val="yellow"/>
        </w:rPr>
        <w:t xml:space="preserve"> adjudicación</w:t>
      </w:r>
      <w:bookmarkEnd w:id="444"/>
      <w:bookmarkEnd w:id="445"/>
      <w:r w:rsidR="0087472D" w:rsidRPr="0087472D">
        <w:rPr>
          <w:rFonts w:ascii="Arial" w:hAnsi="Arial"/>
          <w:sz w:val="22"/>
          <w:szCs w:val="22"/>
          <w:highlight w:val="yellow"/>
        </w:rPr>
        <w:t xml:space="preserve"> (Modificado por Circular 4)</w:t>
      </w:r>
    </w:p>
    <w:p w14:paraId="390708CD" w14:textId="40718F9B" w:rsidR="00FD0095" w:rsidRPr="007608BB" w:rsidRDefault="00FD0095" w:rsidP="00FD0095">
      <w:pPr>
        <w:pStyle w:val="Ttulo3"/>
        <w:keepLines w:val="0"/>
        <w:numPr>
          <w:ilvl w:val="2"/>
          <w:numId w:val="159"/>
        </w:numPr>
        <w:spacing w:before="240" w:after="200" w:line="276" w:lineRule="auto"/>
        <w:contextualSpacing/>
        <w:rPr>
          <w:rFonts w:ascii="Arial" w:hAnsi="Arial" w:cs="Arial"/>
          <w:sz w:val="22"/>
          <w:szCs w:val="22"/>
        </w:rPr>
      </w:pPr>
      <w:bookmarkStart w:id="446" w:name="_Toc115353231"/>
      <w:r w:rsidRPr="007608BB">
        <w:rPr>
          <w:rFonts w:ascii="Arial" w:hAnsi="Arial" w:cs="Arial"/>
          <w:sz w:val="22"/>
          <w:szCs w:val="22"/>
        </w:rPr>
        <w:t>Cronograma de pagos</w:t>
      </w:r>
      <w:bookmarkEnd w:id="446"/>
      <w:r w:rsidRPr="007608BB">
        <w:rPr>
          <w:rFonts w:ascii="Arial" w:hAnsi="Arial" w:cs="Arial"/>
          <w:sz w:val="22"/>
          <w:szCs w:val="22"/>
        </w:rPr>
        <w:t xml:space="preserve"> </w:t>
      </w:r>
    </w:p>
    <w:p w14:paraId="5DE97990" w14:textId="7E648183" w:rsidR="00FD0095" w:rsidRDefault="00FD0095" w:rsidP="00EC25D3">
      <w:pPr>
        <w:pStyle w:val="Prrafodelista"/>
        <w:numPr>
          <w:ilvl w:val="0"/>
          <w:numId w:val="201"/>
        </w:numPr>
        <w:spacing w:after="200" w:line="276" w:lineRule="auto"/>
        <w:jc w:val="left"/>
        <w:rPr>
          <w:rFonts w:ascii="Arial" w:hAnsi="Arial" w:cs="Arial"/>
          <w:sz w:val="22"/>
          <w:szCs w:val="22"/>
        </w:rPr>
      </w:pPr>
      <w:r w:rsidRPr="007608BB">
        <w:rPr>
          <w:rFonts w:ascii="Arial" w:hAnsi="Arial" w:cs="Arial"/>
          <w:i/>
          <w:sz w:val="22"/>
          <w:szCs w:val="22"/>
          <w:u w:val="single"/>
        </w:rPr>
        <w:t>Año “0”</w:t>
      </w:r>
      <w:r w:rsidRPr="007608BB">
        <w:rPr>
          <w:rFonts w:ascii="Arial" w:hAnsi="Arial" w:cs="Arial"/>
          <w:sz w:val="22"/>
          <w:szCs w:val="22"/>
        </w:rPr>
        <w:t>:</w:t>
      </w:r>
    </w:p>
    <w:p w14:paraId="70C9769F" w14:textId="77777777" w:rsidR="005263C7" w:rsidRPr="007608BB" w:rsidRDefault="005263C7" w:rsidP="005263C7">
      <w:pPr>
        <w:pStyle w:val="Prrafodelista"/>
        <w:spacing w:after="200" w:line="276" w:lineRule="auto"/>
        <w:ind w:left="1800"/>
        <w:jc w:val="left"/>
        <w:rPr>
          <w:rFonts w:ascii="Arial" w:hAnsi="Arial" w:cs="Arial"/>
          <w:sz w:val="22"/>
          <w:szCs w:val="22"/>
        </w:rPr>
      </w:pPr>
    </w:p>
    <w:tbl>
      <w:tblPr>
        <w:tblW w:w="8931" w:type="dxa"/>
        <w:tblCellMar>
          <w:left w:w="70" w:type="dxa"/>
          <w:right w:w="70" w:type="dxa"/>
        </w:tblCellMar>
        <w:tblLook w:val="04A0" w:firstRow="1" w:lastRow="0" w:firstColumn="1" w:lastColumn="0" w:noHBand="0" w:noVBand="1"/>
      </w:tblPr>
      <w:tblGrid>
        <w:gridCol w:w="3895"/>
        <w:gridCol w:w="2479"/>
        <w:gridCol w:w="2557"/>
      </w:tblGrid>
      <w:tr w:rsidR="005263C7" w:rsidRPr="00D14B31" w14:paraId="61073E81" w14:textId="77777777" w:rsidTr="005263C7">
        <w:trPr>
          <w:trHeight w:val="204"/>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5538B" w14:textId="77777777" w:rsidR="005263C7" w:rsidRPr="005263C7" w:rsidRDefault="005263C7" w:rsidP="005263C7">
            <w:pPr>
              <w:rPr>
                <w:rFonts w:ascii="Arial" w:eastAsia="Times New Roman" w:hAnsi="Arial" w:cs="Arial"/>
                <w:color w:val="000000"/>
                <w:lang w:eastAsia="es-419"/>
              </w:rPr>
            </w:pPr>
            <w:r w:rsidRPr="005263C7">
              <w:rPr>
                <w:rFonts w:ascii="Arial" w:eastAsia="Times New Roman" w:hAnsi="Arial" w:cs="Arial"/>
                <w:color w:val="000000"/>
                <w:lang w:eastAsia="es-419"/>
              </w:rPr>
              <w:t xml:space="preserve">Rubro </w:t>
            </w:r>
          </w:p>
        </w:tc>
        <w:tc>
          <w:tcPr>
            <w:tcW w:w="2479" w:type="dxa"/>
            <w:tcBorders>
              <w:top w:val="single" w:sz="4" w:space="0" w:color="auto"/>
              <w:left w:val="nil"/>
              <w:bottom w:val="single" w:sz="4" w:space="0" w:color="auto"/>
              <w:right w:val="single" w:sz="4" w:space="0" w:color="auto"/>
            </w:tcBorders>
            <w:shd w:val="clear" w:color="auto" w:fill="auto"/>
            <w:noWrap/>
            <w:vAlign w:val="bottom"/>
            <w:hideMark/>
          </w:tcPr>
          <w:p w14:paraId="09F2F15D"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 xml:space="preserve">Pago </w:t>
            </w:r>
          </w:p>
        </w:tc>
        <w:tc>
          <w:tcPr>
            <w:tcW w:w="2557" w:type="dxa"/>
            <w:tcBorders>
              <w:top w:val="single" w:sz="4" w:space="0" w:color="auto"/>
              <w:left w:val="single" w:sz="4" w:space="0" w:color="auto"/>
              <w:bottom w:val="single" w:sz="4" w:space="0" w:color="auto"/>
              <w:right w:val="single" w:sz="4" w:space="0" w:color="auto"/>
            </w:tcBorders>
          </w:tcPr>
          <w:p w14:paraId="4822258C"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Plazo de entrega</w:t>
            </w:r>
          </w:p>
        </w:tc>
      </w:tr>
      <w:tr w:rsidR="005263C7" w:rsidRPr="00D14B31" w14:paraId="1FE15749" w14:textId="77777777" w:rsidTr="005263C7">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C21D" w14:textId="77777777" w:rsidR="005263C7" w:rsidRPr="00D14B31" w:rsidRDefault="005263C7" w:rsidP="005263C7">
            <w:pPr>
              <w:rPr>
                <w:rFonts w:ascii="Arial" w:eastAsia="Times New Roman" w:hAnsi="Arial" w:cs="Arial"/>
                <w:color w:val="000000"/>
                <w:lang w:eastAsia="es-419"/>
              </w:rPr>
            </w:pPr>
            <w:r w:rsidRPr="00D14B31">
              <w:rPr>
                <w:rFonts w:ascii="Arial" w:eastAsia="Times New Roman" w:hAnsi="Arial" w:cs="Arial"/>
                <w:color w:val="000000"/>
                <w:lang w:eastAsia="es-419"/>
              </w:rPr>
              <w:t xml:space="preserve">Presentación de layout de planta del BESS para cada sitio, con la información necesaria para la ejecución de la obra civil.  </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4B7EB" w14:textId="77777777" w:rsidR="005263C7" w:rsidRPr="00D14B31" w:rsidRDefault="005263C7" w:rsidP="005263C7">
            <w:pPr>
              <w:jc w:val="center"/>
              <w:rPr>
                <w:rFonts w:ascii="Arial" w:eastAsia="Times New Roman" w:hAnsi="Arial" w:cs="Arial"/>
                <w:color w:val="000000"/>
                <w:lang w:eastAsia="es-419"/>
              </w:rPr>
            </w:pPr>
            <w:r>
              <w:rPr>
                <w:rFonts w:ascii="Arial" w:eastAsia="Times New Roman" w:hAnsi="Arial" w:cs="Arial"/>
                <w:color w:val="000000"/>
                <w:lang w:eastAsia="es-419"/>
              </w:rPr>
              <w:t>5</w:t>
            </w:r>
            <w:r w:rsidRPr="00D14B31">
              <w:rPr>
                <w:rFonts w:ascii="Arial" w:eastAsia="Times New Roman" w:hAnsi="Arial" w:cs="Arial"/>
                <w:color w:val="000000"/>
                <w:lang w:eastAsia="es-419"/>
              </w:rPr>
              <w:t>% de la inversión total deducido beneficio COMAP</w:t>
            </w:r>
          </w:p>
        </w:tc>
        <w:tc>
          <w:tcPr>
            <w:tcW w:w="2557" w:type="dxa"/>
            <w:tcBorders>
              <w:top w:val="single" w:sz="4" w:space="0" w:color="auto"/>
              <w:left w:val="single" w:sz="4" w:space="0" w:color="auto"/>
              <w:bottom w:val="single" w:sz="4" w:space="0" w:color="auto"/>
              <w:right w:val="single" w:sz="4" w:space="0" w:color="auto"/>
            </w:tcBorders>
            <w:vAlign w:val="center"/>
          </w:tcPr>
          <w:p w14:paraId="03B05CB6"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30 días desde la firma del contrato</w:t>
            </w:r>
          </w:p>
        </w:tc>
      </w:tr>
      <w:tr w:rsidR="005263C7" w:rsidRPr="00D14B31" w14:paraId="2437B851" w14:textId="77777777" w:rsidTr="005263C7">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E4298" w14:textId="77777777" w:rsidR="005263C7" w:rsidRPr="00D14B31" w:rsidRDefault="005263C7" w:rsidP="005263C7">
            <w:pPr>
              <w:rPr>
                <w:rFonts w:ascii="Arial" w:eastAsia="Times New Roman" w:hAnsi="Arial" w:cs="Arial"/>
                <w:color w:val="000000"/>
                <w:lang w:eastAsia="es-419"/>
              </w:rPr>
            </w:pPr>
            <w:r w:rsidRPr="00D14B31">
              <w:rPr>
                <w:rFonts w:ascii="Arial" w:eastAsia="Times New Roman" w:hAnsi="Arial" w:cs="Arial"/>
                <w:color w:val="000000"/>
                <w:lang w:eastAsia="es-419"/>
              </w:rPr>
              <w:t>Presentación de la Orden de compra del equipamiento completo asociado al  BESS</w:t>
            </w:r>
            <w:r>
              <w:rPr>
                <w:rFonts w:ascii="Arial" w:eastAsia="Times New Roman" w:hAnsi="Arial" w:cs="Arial"/>
                <w:color w:val="000000"/>
                <w:lang w:eastAsia="es-419"/>
              </w:rPr>
              <w:t xml:space="preserve"> y comprobante de la presentación del proyecto a COMAP</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D881A"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10% de la inversión total deducido beneficio COMAP</w:t>
            </w:r>
          </w:p>
        </w:tc>
        <w:tc>
          <w:tcPr>
            <w:tcW w:w="2557" w:type="dxa"/>
            <w:tcBorders>
              <w:top w:val="single" w:sz="4" w:space="0" w:color="auto"/>
              <w:left w:val="single" w:sz="4" w:space="0" w:color="auto"/>
              <w:bottom w:val="single" w:sz="4" w:space="0" w:color="auto"/>
              <w:right w:val="single" w:sz="4" w:space="0" w:color="auto"/>
            </w:tcBorders>
            <w:vAlign w:val="center"/>
          </w:tcPr>
          <w:p w14:paraId="734B20D6"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1</w:t>
            </w:r>
            <w:r>
              <w:rPr>
                <w:rFonts w:ascii="Arial" w:eastAsia="Times New Roman" w:hAnsi="Arial" w:cs="Arial"/>
                <w:color w:val="000000"/>
                <w:lang w:eastAsia="es-419"/>
              </w:rPr>
              <w:t>8</w:t>
            </w:r>
            <w:r w:rsidRPr="00D14B31">
              <w:rPr>
                <w:rFonts w:ascii="Arial" w:eastAsia="Times New Roman" w:hAnsi="Arial" w:cs="Arial"/>
                <w:color w:val="000000"/>
                <w:lang w:eastAsia="es-419"/>
              </w:rPr>
              <w:t>0 días desde la firma del contrato</w:t>
            </w:r>
          </w:p>
        </w:tc>
      </w:tr>
      <w:tr w:rsidR="005263C7" w:rsidRPr="00D14B31" w14:paraId="350C75B5" w14:textId="77777777" w:rsidTr="005263C7">
        <w:trPr>
          <w:trHeight w:val="188"/>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B799" w14:textId="77777777" w:rsidR="005263C7" w:rsidRPr="00D14B31" w:rsidRDefault="005263C7" w:rsidP="005263C7">
            <w:pPr>
              <w:rPr>
                <w:rFonts w:ascii="Arial" w:eastAsia="Times New Roman" w:hAnsi="Arial" w:cs="Arial"/>
                <w:color w:val="000000"/>
                <w:lang w:eastAsia="es-419"/>
              </w:rPr>
            </w:pPr>
            <w:r w:rsidRPr="00D14B31">
              <w:rPr>
                <w:rFonts w:ascii="Arial" w:eastAsia="Times New Roman" w:hAnsi="Arial" w:cs="Arial"/>
                <w:color w:val="000000"/>
                <w:lang w:eastAsia="es-419"/>
              </w:rPr>
              <w:t xml:space="preserve">Curso de Capacitación </w:t>
            </w:r>
          </w:p>
        </w:tc>
        <w:tc>
          <w:tcPr>
            <w:tcW w:w="2479" w:type="dxa"/>
            <w:tcBorders>
              <w:top w:val="single" w:sz="4" w:space="0" w:color="auto"/>
              <w:left w:val="nil"/>
              <w:bottom w:val="single" w:sz="4" w:space="0" w:color="auto"/>
              <w:right w:val="single" w:sz="4" w:space="0" w:color="auto"/>
            </w:tcBorders>
            <w:shd w:val="clear" w:color="auto" w:fill="auto"/>
            <w:noWrap/>
            <w:vAlign w:val="center"/>
            <w:hideMark/>
          </w:tcPr>
          <w:p w14:paraId="7EDE1696" w14:textId="77777777" w:rsidR="005263C7" w:rsidRPr="00D14B31" w:rsidRDefault="005263C7" w:rsidP="005263C7">
            <w:pPr>
              <w:jc w:val="center"/>
              <w:rPr>
                <w:rFonts w:ascii="Arial" w:eastAsia="Times New Roman" w:hAnsi="Arial" w:cs="Arial"/>
                <w:color w:val="000000"/>
                <w:lang w:eastAsia="es-419"/>
              </w:rPr>
            </w:pPr>
            <w:r w:rsidRPr="00D14B31">
              <w:rPr>
                <w:rFonts w:ascii="Arial" w:eastAsia="Times New Roman" w:hAnsi="Arial" w:cs="Arial"/>
                <w:color w:val="000000"/>
                <w:lang w:eastAsia="es-419"/>
              </w:rPr>
              <w:t>Monto ofertado por este rubro</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9156690" w14:textId="77777777" w:rsidR="005263C7" w:rsidRPr="00D14B31" w:rsidRDefault="005263C7" w:rsidP="005263C7">
            <w:pPr>
              <w:rPr>
                <w:rFonts w:ascii="Arial" w:eastAsia="Times New Roman" w:hAnsi="Arial" w:cs="Arial"/>
                <w:color w:val="000000"/>
                <w:lang w:eastAsia="es-419"/>
              </w:rPr>
            </w:pPr>
            <w:r w:rsidRPr="00D14B31">
              <w:rPr>
                <w:rFonts w:ascii="Arial" w:eastAsia="Times New Roman" w:hAnsi="Arial" w:cs="Arial"/>
                <w:color w:val="000000"/>
                <w:lang w:eastAsia="es-419"/>
              </w:rPr>
              <w:t>360 días desde la firma del contrato</w:t>
            </w:r>
          </w:p>
        </w:tc>
      </w:tr>
    </w:tbl>
    <w:p w14:paraId="3A0C80F6" w14:textId="77777777" w:rsidR="005263C7" w:rsidRDefault="005263C7" w:rsidP="005263C7">
      <w:pPr>
        <w:spacing w:after="200" w:line="276" w:lineRule="auto"/>
        <w:rPr>
          <w:rFonts w:ascii="Arial" w:hAnsi="Arial" w:cs="Arial"/>
          <w:i/>
          <w:u w:val="single"/>
        </w:rPr>
      </w:pPr>
    </w:p>
    <w:p w14:paraId="0CBC3FE7" w14:textId="77777777" w:rsidR="005263C7" w:rsidRPr="00110887" w:rsidRDefault="005263C7" w:rsidP="005263C7">
      <w:pPr>
        <w:spacing w:after="200" w:line="276" w:lineRule="auto"/>
        <w:rPr>
          <w:rFonts w:ascii="Arial" w:hAnsi="Arial" w:cs="Arial"/>
          <w:lang w:val="es-419"/>
        </w:rPr>
      </w:pPr>
      <w:r>
        <w:rPr>
          <w:rFonts w:ascii="Arial" w:hAnsi="Arial" w:cs="Arial"/>
          <w:lang w:val="es-419"/>
        </w:rPr>
        <w:t xml:space="preserve">Monto de inversión a pagar </w:t>
      </w:r>
      <w:r w:rsidRPr="00110887">
        <w:rPr>
          <w:rFonts w:ascii="Arial" w:hAnsi="Arial" w:cs="Arial"/>
          <w:lang w:val="es-419"/>
        </w:rPr>
        <w:t xml:space="preserve">en el año “0” es: </w:t>
      </w:r>
    </w:p>
    <w:p w14:paraId="2CEC2EED" w14:textId="77777777" w:rsidR="005263C7" w:rsidRPr="00110887" w:rsidRDefault="00FC66E9" w:rsidP="005263C7">
      <w:pPr>
        <w:spacing w:after="200" w:line="276" w:lineRule="auto"/>
        <w:rPr>
          <w:rFonts w:ascii="Arial" w:hAnsi="Arial" w:cs="Arial"/>
          <w:lang w:val="es-419"/>
        </w:rPr>
      </w:pPr>
      <m:oMathPara>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.I</m:t>
          </m:r>
        </m:oMath>
      </m:oMathPara>
    </w:p>
    <w:p w14:paraId="7BD101CD" w14:textId="77777777" w:rsidR="005263C7" w:rsidRDefault="005263C7" w:rsidP="005263C7">
      <w:pPr>
        <w:rPr>
          <w:rFonts w:ascii="Arial" w:hAnsi="Arial" w:cs="Arial"/>
          <w:lang w:val="es-419"/>
        </w:rPr>
      </w:pPr>
      <w:r>
        <w:rPr>
          <w:rFonts w:ascii="Arial" w:hAnsi="Arial" w:cs="Arial"/>
          <w:lang w:val="es-419"/>
        </w:rPr>
        <w:t>Donde</w:t>
      </w:r>
    </w:p>
    <w:p w14:paraId="1C3F0F29" w14:textId="77777777" w:rsidR="005263C7" w:rsidRDefault="005263C7" w:rsidP="005263C7">
      <w:pPr>
        <w:rPr>
          <w:rFonts w:ascii="Arial" w:eastAsiaTheme="minorEastAsia" w:hAnsi="Arial" w:cs="Arial"/>
        </w:rPr>
      </w:pPr>
      <w:r>
        <w:rPr>
          <w:rFonts w:ascii="Arial" w:hAnsi="Arial" w:cs="Arial"/>
          <w:lang w:val="es-419"/>
        </w:rPr>
        <w:t xml:space="preserve"> </w:t>
      </w:r>
      <w:r w:rsidRPr="007608BB">
        <w:rPr>
          <w:rFonts w:ascii="Arial" w:eastAsiaTheme="minorEastAsia" w:hAnsi="Arial" w:cs="Arial"/>
        </w:rPr>
        <w:t>I: Inversión Total resultante (celda D1</w:t>
      </w:r>
      <w:r>
        <w:rPr>
          <w:rFonts w:ascii="Arial" w:eastAsiaTheme="minorEastAsia" w:hAnsi="Arial" w:cs="Arial"/>
        </w:rPr>
        <w:t>7</w:t>
      </w:r>
      <w:r w:rsidRPr="007608BB">
        <w:rPr>
          <w:rFonts w:ascii="Arial" w:eastAsiaTheme="minorEastAsia" w:hAnsi="Arial" w:cs="Arial"/>
        </w:rPr>
        <w:t xml:space="preserve"> de la planilla)</w:t>
      </w:r>
    </w:p>
    <w:p w14:paraId="3A354AC6" w14:textId="77777777" w:rsidR="005263C7" w:rsidRDefault="00FC66E9" w:rsidP="005263C7">
      <w:pPr>
        <w:spacing w:after="200"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oMath>
      <w:r w:rsidR="005263C7" w:rsidRPr="007608BB">
        <w:rPr>
          <w:rFonts w:ascii="Arial" w:eastAsiaTheme="minorEastAsia" w:hAnsi="Arial" w:cs="Arial"/>
        </w:rPr>
        <w:t>: es el porcentaje de inversión a r</w:t>
      </w:r>
      <w:r w:rsidR="005263C7">
        <w:rPr>
          <w:rFonts w:ascii="Arial" w:eastAsiaTheme="minorEastAsia" w:hAnsi="Arial" w:cs="Arial"/>
        </w:rPr>
        <w:t>emunerar en el año “0” (celda D51</w:t>
      </w:r>
      <w:r w:rsidR="005263C7" w:rsidRPr="007608BB">
        <w:rPr>
          <w:rFonts w:ascii="Arial" w:eastAsiaTheme="minorEastAsia" w:hAnsi="Arial" w:cs="Arial"/>
        </w:rPr>
        <w:t xml:space="preserve"> de la planilla</w:t>
      </w:r>
      <w:r w:rsidR="005263C7">
        <w:rPr>
          <w:rFonts w:ascii="Arial" w:eastAsiaTheme="minorEastAsia" w:hAnsi="Arial" w:cs="Arial"/>
        </w:rPr>
        <w:t xml:space="preserve">)   </w:t>
      </w:r>
    </w:p>
    <w:p w14:paraId="29824E38" w14:textId="77777777" w:rsidR="005263C7" w:rsidRDefault="00FC66E9" w:rsidP="005263C7">
      <w:pPr>
        <w:spacing w:after="200" w:line="276" w:lineRule="auto"/>
        <w:rPr>
          <w:rFonts w:ascii="Arial" w:eastAsiaTheme="minorEastAsia" w:hAnsi="Arial" w:cs="Arial"/>
          <w:i/>
        </w:rPr>
      </w:pP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oMath>
      <w:r w:rsidR="005263C7" w:rsidRPr="003A43FE">
        <w:rPr>
          <w:rFonts w:ascii="Arial" w:eastAsiaTheme="minorEastAsia" w:hAnsi="Arial" w:cs="Arial"/>
        </w:rPr>
        <w:t xml:space="preserve">: cociente estimado por UTE, entre </w:t>
      </w:r>
      <w:r w:rsidR="005263C7">
        <w:rPr>
          <w:rFonts w:ascii="Arial" w:eastAsiaTheme="minorEastAsia" w:hAnsi="Arial" w:cs="Arial"/>
        </w:rPr>
        <w:t>el monto de IRAE  que se espera sea</w:t>
      </w:r>
      <w:r w:rsidR="005263C7" w:rsidRPr="003A43FE">
        <w:rPr>
          <w:rFonts w:ascii="Arial" w:eastAsiaTheme="minorEastAsia" w:hAnsi="Arial" w:cs="Arial"/>
        </w:rPr>
        <w:t xml:space="preserve"> reconocido (</w:t>
      </w:r>
      <m:oMath>
        <m:sSub>
          <m:sSubPr>
            <m:ctrlPr>
              <w:rPr>
                <w:rFonts w:ascii="Cambria Math" w:eastAsiaTheme="minorEastAsia" w:hAnsi="Cambria Math" w:cs="Arial"/>
              </w:rPr>
            </m:ctrlPr>
          </m:sSubPr>
          <m:e>
            <m:r>
              <w:rPr>
                <w:rFonts w:ascii="Cambria Math" w:eastAsiaTheme="minorEastAsia" w:hAnsi="Cambria Math" w:cs="Arial"/>
              </w:rPr>
              <m:t>M</m:t>
            </m:r>
          </m:e>
          <m:sub>
            <m:r>
              <w:rPr>
                <w:rFonts w:ascii="Cambria Math" w:eastAsiaTheme="minorEastAsia" w:hAnsi="Cambria Math" w:cs="Arial"/>
              </w:rPr>
              <m:t>e</m:t>
            </m:r>
          </m:sub>
        </m:sSub>
      </m:oMath>
      <w:r w:rsidR="005263C7" w:rsidRPr="003A43FE">
        <w:rPr>
          <w:rFonts w:ascii="Arial" w:eastAsiaTheme="minorEastAsia" w:hAnsi="Arial" w:cs="Arial"/>
        </w:rPr>
        <w:t xml:space="preserve">) </w:t>
      </w:r>
      <w:r w:rsidR="005263C7" w:rsidRPr="00526210">
        <w:rPr>
          <w:rFonts w:ascii="Arial" w:eastAsiaTheme="minorEastAsia" w:hAnsi="Arial" w:cs="Arial"/>
        </w:rPr>
        <w:t>de acuerdo a lo dispuesto a Ley de Inversiones</w:t>
      </w:r>
      <w:r w:rsidR="005263C7" w:rsidRPr="00526210">
        <w:t xml:space="preserve"> </w:t>
      </w:r>
      <w:r w:rsidR="005263C7" w:rsidRPr="00526210">
        <w:rPr>
          <w:rFonts w:ascii="Arial" w:eastAsiaTheme="minorEastAsia" w:hAnsi="Arial" w:cs="Arial"/>
        </w:rPr>
        <w:t>N° 16.906 y decretos correspondientes y</w:t>
      </w:r>
      <w:r w:rsidR="005263C7" w:rsidRPr="003A43FE">
        <w:rPr>
          <w:rFonts w:ascii="Arial" w:eastAsiaTheme="minorEastAsia" w:hAnsi="Arial" w:cs="Arial"/>
        </w:rPr>
        <w:t xml:space="preserve"> la Inversión estimada </w:t>
      </w:r>
      <m:oMath>
        <m:sSub>
          <m:sSubPr>
            <m:ctrlPr>
              <w:rPr>
                <w:rFonts w:ascii="Cambria Math" w:eastAsiaTheme="minorEastAsia" w:hAnsi="Cambria Math" w:cs="Arial"/>
              </w:rPr>
            </m:ctrlPr>
          </m:sSubPr>
          <m:e>
            <m:r>
              <w:rPr>
                <w:rFonts w:ascii="Cambria Math" w:eastAsiaTheme="minorEastAsia" w:hAnsi="Cambria Math" w:cs="Arial"/>
              </w:rPr>
              <m:t>I</m:t>
            </m:r>
          </m:e>
          <m:sub>
            <m:r>
              <w:rPr>
                <w:rFonts w:ascii="Cambria Math" w:eastAsiaTheme="minorEastAsia" w:hAnsi="Cambria Math" w:cs="Arial"/>
              </w:rPr>
              <m:t>e</m:t>
            </m:r>
          </m:sub>
        </m:sSub>
      </m:oMath>
      <w:r w:rsidR="005263C7" w:rsidRPr="003A43FE">
        <w:rPr>
          <w:rFonts w:ascii="Arial" w:eastAsiaTheme="minorEastAsia" w:hAnsi="Arial" w:cs="Arial"/>
        </w:rPr>
        <w:t xml:space="preserve"> por UTE: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w:rPr>
                    <w:rFonts w:ascii="Cambria Math" w:eastAsiaTheme="minorEastAsia" w:hAnsi="Cambria Math" w:cs="Arial"/>
                  </w:rPr>
                  <m:t>M</m:t>
                </m:r>
              </m:e>
              <m:sub>
                <m:r>
                  <w:rPr>
                    <w:rFonts w:ascii="Cambria Math" w:eastAsiaTheme="minorEastAsia" w:hAnsi="Cambria Math" w:cs="Arial"/>
                  </w:rPr>
                  <m:t>e</m:t>
                </m:r>
              </m:sub>
            </m:sSub>
          </m:num>
          <m:den>
            <m:sSub>
              <m:sSubPr>
                <m:ctrlPr>
                  <w:rPr>
                    <w:rFonts w:ascii="Cambria Math" w:eastAsiaTheme="minorEastAsia" w:hAnsi="Cambria Math" w:cs="Arial"/>
                  </w:rPr>
                </m:ctrlPr>
              </m:sSubPr>
              <m:e>
                <m:r>
                  <w:rPr>
                    <w:rFonts w:ascii="Cambria Math" w:eastAsiaTheme="minorEastAsia" w:hAnsi="Cambria Math" w:cs="Arial"/>
                  </w:rPr>
                  <m:t>I</m:t>
                </m:r>
              </m:e>
              <m:sub>
                <m:r>
                  <w:rPr>
                    <w:rFonts w:ascii="Cambria Math" w:eastAsiaTheme="minorEastAsia" w:hAnsi="Cambria Math" w:cs="Arial"/>
                  </w:rPr>
                  <m:t>e</m:t>
                </m:r>
              </m:sub>
            </m:sSub>
          </m:den>
        </m:f>
      </m:oMath>
      <w:r w:rsidR="005263C7" w:rsidRPr="003A43FE">
        <w:rPr>
          <w:rFonts w:ascii="Arial" w:eastAsiaTheme="minorEastAsia" w:hAnsi="Arial" w:cs="Arial"/>
        </w:rPr>
        <w:t xml:space="preserve">. </w:t>
      </w:r>
    </w:p>
    <w:p w14:paraId="06FF8E58" w14:textId="77777777" w:rsidR="005263C7" w:rsidRDefault="005263C7" w:rsidP="005263C7">
      <w:pPr>
        <w:spacing w:after="200" w:line="276" w:lineRule="auto"/>
        <w:rPr>
          <w:rFonts w:ascii="Arial" w:eastAsiaTheme="minorEastAsia" w:hAnsi="Arial" w:cs="Arial"/>
          <w:i/>
        </w:rPr>
      </w:pPr>
      <w:r w:rsidRPr="003A43FE">
        <w:rPr>
          <w:rFonts w:ascii="Arial" w:eastAsiaTheme="minorEastAsia" w:hAnsi="Arial" w:cs="Arial"/>
        </w:rPr>
        <w:t xml:space="preserve">En este caso se considera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oMath>
      <w:r w:rsidRPr="003A43FE">
        <w:rPr>
          <w:rFonts w:ascii="Arial" w:eastAsiaTheme="minorEastAsia" w:hAnsi="Arial" w:cs="Arial"/>
        </w:rPr>
        <w:t xml:space="preserve"> =50%</w:t>
      </w:r>
      <w:r>
        <w:rPr>
          <w:rFonts w:ascii="Arial" w:eastAsiaTheme="minorEastAsia" w:hAnsi="Arial" w:cs="Arial"/>
        </w:rPr>
        <w:t xml:space="preserve"> </w:t>
      </w:r>
      <w:r w:rsidRPr="00656980">
        <w:rPr>
          <w:rFonts w:ascii="Arial" w:eastAsiaTheme="minorEastAsia" w:hAnsi="Arial" w:cs="Arial"/>
        </w:rPr>
        <w:t xml:space="preserve">e </w:t>
      </w:r>
      <w:r w:rsidRPr="003A43FE">
        <w:rPr>
          <w:rFonts w:ascii="Arial" w:hAnsi="Arial" w:cs="Arial"/>
          <w:i/>
          <w:lang w:val="es-419"/>
        </w:rPr>
        <w:t xml:space="preserve"> </w:t>
      </w:r>
      <m:oMath>
        <m:sSub>
          <m:sSubPr>
            <m:ctrlPr>
              <w:rPr>
                <w:rFonts w:ascii="Cambria Math" w:hAnsi="Cambria Math" w:cs="Arial"/>
                <w:i/>
              </w:rPr>
            </m:ctrlPr>
          </m:sSubPr>
          <m:e>
            <m:r>
              <w:rPr>
                <w:rFonts w:ascii="Cambria Math" w:hAnsi="Cambria Math" w:cs="Arial"/>
              </w:rPr>
              <m:t>i</m:t>
            </m:r>
          </m:e>
          <m:sub>
            <m:r>
              <w:rPr>
                <w:rFonts w:ascii="Cambria Math" w:hAnsi="Cambria Math" w:cs="Arial"/>
              </w:rPr>
              <m:t>o</m:t>
            </m:r>
          </m:sub>
        </m:sSub>
        <m:r>
          <w:rPr>
            <w:rFonts w:ascii="Cambria Math" w:hAnsi="Cambria Math" w:cs="Arial"/>
          </w:rPr>
          <m:t>=15%</m:t>
        </m:r>
      </m:oMath>
    </w:p>
    <w:p w14:paraId="6A5E575F" w14:textId="77777777" w:rsidR="00517A5C" w:rsidRPr="00D14B31" w:rsidRDefault="00517A5C" w:rsidP="00517A5C">
      <w:pPr>
        <w:spacing w:after="200" w:line="276" w:lineRule="auto"/>
        <w:jc w:val="left"/>
        <w:rPr>
          <w:rFonts w:ascii="Arial" w:hAnsi="Arial" w:cs="Arial"/>
          <w:i/>
          <w:sz w:val="22"/>
          <w:szCs w:val="22"/>
          <w:u w:val="single"/>
        </w:rPr>
      </w:pPr>
    </w:p>
    <w:p w14:paraId="376EABCA" w14:textId="420C3BC9" w:rsidR="00FD0095" w:rsidRPr="00D14B31" w:rsidRDefault="00FD0095" w:rsidP="00EC25D3">
      <w:pPr>
        <w:pStyle w:val="Prrafodelista"/>
        <w:numPr>
          <w:ilvl w:val="0"/>
          <w:numId w:val="201"/>
        </w:numPr>
        <w:spacing w:after="200" w:line="276" w:lineRule="auto"/>
        <w:jc w:val="left"/>
        <w:rPr>
          <w:rFonts w:ascii="Arial" w:hAnsi="Arial" w:cs="Arial"/>
          <w:i/>
          <w:sz w:val="22"/>
          <w:szCs w:val="22"/>
          <w:u w:val="single"/>
        </w:rPr>
      </w:pPr>
      <w:r w:rsidRPr="00D14B31">
        <w:rPr>
          <w:rFonts w:ascii="Arial" w:hAnsi="Arial" w:cs="Arial"/>
          <w:i/>
          <w:sz w:val="22"/>
          <w:szCs w:val="22"/>
          <w:u w:val="single"/>
        </w:rPr>
        <w:t>Año 1 al 15:</w:t>
      </w:r>
    </w:p>
    <w:p w14:paraId="2BC1469E" w14:textId="45A16E1F" w:rsidR="00FD0095" w:rsidRPr="007608BB" w:rsidRDefault="00FD0095" w:rsidP="00FD0095">
      <w:pPr>
        <w:rPr>
          <w:rFonts w:ascii="Arial" w:hAnsi="Arial" w:cs="Arial"/>
          <w:sz w:val="22"/>
          <w:szCs w:val="22"/>
        </w:rPr>
      </w:pPr>
      <w:r w:rsidRPr="007608BB">
        <w:rPr>
          <w:rFonts w:ascii="Arial" w:hAnsi="Arial" w:cs="Arial"/>
          <w:sz w:val="22"/>
          <w:szCs w:val="22"/>
        </w:rPr>
        <w:t xml:space="preserve">Se pagará la cuota mensual que corresponda de la Anualidad de las Inversiones y Costo de Operación y Mantenimiento. (ver sección </w:t>
      </w:r>
      <w:r w:rsidR="00474226">
        <w:rPr>
          <w:rFonts w:ascii="Arial" w:hAnsi="Arial" w:cs="Arial"/>
          <w:sz w:val="22"/>
          <w:szCs w:val="22"/>
        </w:rPr>
        <w:t>D</w:t>
      </w:r>
      <w:r w:rsidRPr="007608BB">
        <w:rPr>
          <w:rFonts w:ascii="Arial" w:hAnsi="Arial" w:cs="Arial"/>
          <w:sz w:val="22"/>
          <w:szCs w:val="22"/>
        </w:rPr>
        <w:t xml:space="preserve"> del presente Anexo)</w:t>
      </w:r>
    </w:p>
    <w:p w14:paraId="30BED3E5" w14:textId="77777777" w:rsidR="00FD0095" w:rsidRPr="007608BB" w:rsidRDefault="00FD0095" w:rsidP="00FD0095">
      <w:pPr>
        <w:rPr>
          <w:rFonts w:ascii="Arial" w:hAnsi="Arial" w:cs="Arial"/>
          <w:sz w:val="22"/>
          <w:szCs w:val="22"/>
        </w:rPr>
      </w:pPr>
    </w:p>
    <w:p w14:paraId="23D3D062" w14:textId="77777777" w:rsidR="00FD0095" w:rsidRPr="007608BB" w:rsidRDefault="00FD0095" w:rsidP="00FD0095">
      <w:pPr>
        <w:rPr>
          <w:rFonts w:ascii="Arial" w:hAnsi="Arial" w:cs="Arial"/>
          <w:sz w:val="22"/>
          <w:szCs w:val="22"/>
        </w:rPr>
      </w:pPr>
      <w:r w:rsidRPr="007608BB">
        <w:rPr>
          <w:rFonts w:ascii="Arial" w:hAnsi="Arial" w:cs="Arial"/>
          <w:sz w:val="22"/>
          <w:szCs w:val="22"/>
        </w:rPr>
        <w:br w:type="page"/>
      </w:r>
    </w:p>
    <w:p w14:paraId="0FEE116D" w14:textId="1F5A70E1" w:rsidR="00FD0095" w:rsidRDefault="007A35BC" w:rsidP="00FD0095">
      <w:pPr>
        <w:pStyle w:val="Ttulo3"/>
        <w:keepLines w:val="0"/>
        <w:numPr>
          <w:ilvl w:val="2"/>
          <w:numId w:val="159"/>
        </w:numPr>
        <w:spacing w:before="240" w:after="200" w:line="276" w:lineRule="auto"/>
        <w:contextualSpacing/>
        <w:rPr>
          <w:rFonts w:ascii="Arial" w:hAnsi="Arial" w:cs="Arial"/>
          <w:sz w:val="22"/>
          <w:szCs w:val="22"/>
        </w:rPr>
      </w:pPr>
      <w:bookmarkStart w:id="447" w:name="_Ref109903593"/>
      <w:bookmarkStart w:id="448" w:name="_Toc115353232"/>
      <w:r>
        <w:rPr>
          <w:rFonts w:ascii="Arial" w:hAnsi="Arial" w:cs="Arial"/>
          <w:sz w:val="22"/>
          <w:szCs w:val="22"/>
        </w:rPr>
        <w:lastRenderedPageBreak/>
        <w:t xml:space="preserve">Formula </w:t>
      </w:r>
      <w:r w:rsidR="00FD0095" w:rsidRPr="007608BB">
        <w:rPr>
          <w:rFonts w:ascii="Arial" w:hAnsi="Arial" w:cs="Arial"/>
          <w:sz w:val="22"/>
          <w:szCs w:val="22"/>
        </w:rPr>
        <w:t xml:space="preserve">Planilla de </w:t>
      </w:r>
      <w:r>
        <w:rPr>
          <w:rFonts w:ascii="Arial" w:hAnsi="Arial" w:cs="Arial"/>
          <w:sz w:val="22"/>
          <w:szCs w:val="22"/>
        </w:rPr>
        <w:t>Precios de Oferta</w:t>
      </w:r>
      <w:bookmarkEnd w:id="447"/>
      <w:bookmarkEnd w:id="448"/>
    </w:p>
    <w:p w14:paraId="396FB14C" w14:textId="3CB756BE" w:rsidR="00FD0095" w:rsidRPr="007608BB" w:rsidRDefault="00FD0095" w:rsidP="00FD0095">
      <w:pPr>
        <w:rPr>
          <w:rFonts w:ascii="Arial" w:hAnsi="Arial" w:cs="Arial"/>
          <w:sz w:val="22"/>
          <w:szCs w:val="22"/>
        </w:rPr>
      </w:pPr>
      <w:r w:rsidRPr="007608BB">
        <w:rPr>
          <w:rFonts w:ascii="Arial" w:hAnsi="Arial" w:cs="Arial"/>
          <w:sz w:val="22"/>
          <w:szCs w:val="22"/>
        </w:rPr>
        <w:t xml:space="preserve">El oferente debe completar las celdas azules de </w:t>
      </w:r>
      <w:r w:rsidR="007A35BC" w:rsidRPr="00C65DAD">
        <w:rPr>
          <w:rFonts w:ascii="Arial" w:hAnsi="Arial" w:cs="Arial"/>
          <w:sz w:val="22"/>
          <w:szCs w:val="22"/>
          <w:lang w:eastAsia="es-ES"/>
        </w:rPr>
        <w:t xml:space="preserve">la </w:t>
      </w:r>
      <w:r w:rsidR="007A35BC" w:rsidRPr="00147781">
        <w:rPr>
          <w:rFonts w:ascii="Arial" w:hAnsi="Arial" w:cs="Arial"/>
          <w:sz w:val="22"/>
          <w:szCs w:val="22"/>
          <w:lang w:eastAsia="es-ES"/>
        </w:rPr>
        <w:t>Planilla de Precios de Oferta</w:t>
      </w:r>
      <w:r w:rsidR="008C024F">
        <w:rPr>
          <w:rFonts w:ascii="Arial" w:hAnsi="Arial" w:cs="Arial"/>
          <w:sz w:val="22"/>
          <w:szCs w:val="22"/>
          <w:lang w:eastAsia="es-ES"/>
        </w:rPr>
        <w:t xml:space="preserve">. </w:t>
      </w:r>
      <w:r w:rsidRPr="007608BB">
        <w:rPr>
          <w:rFonts w:ascii="Arial" w:hAnsi="Arial" w:cs="Arial"/>
          <w:sz w:val="22"/>
          <w:szCs w:val="22"/>
        </w:rPr>
        <w:t xml:space="preserve">A continuación, se presentan las </w:t>
      </w:r>
      <w:r w:rsidR="00A85B5C">
        <w:rPr>
          <w:rFonts w:ascii="Arial" w:hAnsi="Arial" w:cs="Arial"/>
          <w:sz w:val="22"/>
          <w:szCs w:val="22"/>
        </w:rPr>
        <w:t>fórmulas</w:t>
      </w:r>
      <w:r w:rsidR="007A35BC" w:rsidRPr="007608BB">
        <w:rPr>
          <w:rFonts w:ascii="Arial" w:hAnsi="Arial" w:cs="Arial"/>
          <w:sz w:val="22"/>
          <w:szCs w:val="22"/>
        </w:rPr>
        <w:t xml:space="preserve"> </w:t>
      </w:r>
      <w:r w:rsidRPr="007608BB">
        <w:rPr>
          <w:rFonts w:ascii="Arial" w:hAnsi="Arial" w:cs="Arial"/>
          <w:sz w:val="22"/>
          <w:szCs w:val="22"/>
        </w:rPr>
        <w:t>que realiza la planilla:</w:t>
      </w:r>
    </w:p>
    <w:p w14:paraId="5ED6E7F2" w14:textId="77777777" w:rsidR="00FD0095" w:rsidRPr="007608BB" w:rsidRDefault="00FD0095" w:rsidP="00FD0095">
      <w:pPr>
        <w:rPr>
          <w:rFonts w:ascii="Arial" w:hAnsi="Arial" w:cs="Arial"/>
          <w:sz w:val="22"/>
          <w:szCs w:val="22"/>
        </w:rPr>
      </w:pPr>
    </w:p>
    <w:p w14:paraId="0CF17D1D" w14:textId="12798464" w:rsidR="00FD0095" w:rsidRPr="007608BB" w:rsidRDefault="00FD0095" w:rsidP="006E1C4F">
      <w:pPr>
        <w:spacing w:after="240"/>
        <w:jc w:val="center"/>
        <w:rPr>
          <w:rFonts w:ascii="Arial" w:hAnsi="Arial" w:cs="Arial"/>
          <w:sz w:val="22"/>
          <w:szCs w:val="22"/>
          <w:u w:val="single"/>
        </w:rPr>
      </w:pPr>
      <w:r w:rsidRPr="007608BB">
        <w:rPr>
          <w:rFonts w:ascii="Arial" w:hAnsi="Arial" w:cs="Arial"/>
          <w:sz w:val="22"/>
          <w:szCs w:val="22"/>
          <w:u w:val="single"/>
        </w:rPr>
        <w:t>Anualidad de las inversiones</w:t>
      </w:r>
    </w:p>
    <w:p w14:paraId="27598679" w14:textId="7F49D1C5" w:rsidR="00FD0095" w:rsidRPr="007608BB" w:rsidRDefault="00FD0095" w:rsidP="00FD0095">
      <w:pPr>
        <w:rPr>
          <w:rFonts w:ascii="Arial" w:hAnsi="Arial" w:cs="Arial"/>
          <w:sz w:val="22"/>
          <w:szCs w:val="22"/>
        </w:rPr>
      </w:pPr>
      <w:r w:rsidRPr="007608BB">
        <w:rPr>
          <w:rFonts w:ascii="Arial" w:hAnsi="Arial" w:cs="Arial"/>
          <w:sz w:val="22"/>
          <w:szCs w:val="22"/>
        </w:rPr>
        <w:t>El oferente debe completar el valor ofertado por la inversión, abierto en los rubros establecidos en la sección Capex de la planilla.</w:t>
      </w:r>
    </w:p>
    <w:p w14:paraId="4E015EB0" w14:textId="77777777" w:rsidR="00FD0095" w:rsidRPr="007608BB" w:rsidRDefault="00FD0095" w:rsidP="00FD0095">
      <w:pPr>
        <w:rPr>
          <w:rFonts w:ascii="Arial" w:hAnsi="Arial" w:cs="Arial"/>
          <w:sz w:val="22"/>
          <w:szCs w:val="22"/>
        </w:rPr>
      </w:pPr>
    </w:p>
    <w:p w14:paraId="308887A1" w14:textId="77777777" w:rsidR="00FD0095" w:rsidRPr="007608BB" w:rsidRDefault="00FD0095" w:rsidP="00FD0095">
      <w:pPr>
        <w:pStyle w:val="Prrafodelista"/>
        <w:numPr>
          <w:ilvl w:val="0"/>
          <w:numId w:val="171"/>
        </w:numPr>
        <w:spacing w:after="200" w:line="276" w:lineRule="auto"/>
        <w:jc w:val="left"/>
        <w:rPr>
          <w:rFonts w:ascii="Arial" w:hAnsi="Arial" w:cs="Arial"/>
          <w:sz w:val="22"/>
          <w:szCs w:val="22"/>
        </w:rPr>
      </w:pPr>
      <w:r w:rsidRPr="007608BB">
        <w:rPr>
          <w:rFonts w:ascii="Arial" w:hAnsi="Arial" w:cs="Arial"/>
          <w:sz w:val="22"/>
          <w:szCs w:val="22"/>
        </w:rPr>
        <w:t xml:space="preserve">Se define el coeficiente </w:t>
      </w:r>
      <m:oMath>
        <m:r>
          <w:rPr>
            <w:rFonts w:ascii="Cambria Math" w:eastAsiaTheme="minorEastAsia" w:hAnsi="Cambria Math" w:cs="Arial"/>
            <w:sz w:val="22"/>
            <w:szCs w:val="22"/>
          </w:rPr>
          <m:t>ρ</m:t>
        </m:r>
      </m:oMath>
      <w:r w:rsidRPr="007608BB">
        <w:rPr>
          <w:rFonts w:ascii="Arial" w:hAnsi="Arial" w:cs="Arial"/>
          <w:sz w:val="22"/>
          <w:szCs w:val="22"/>
        </w:rPr>
        <w:t xml:space="preserve"> que cumple:</w:t>
      </w:r>
    </w:p>
    <w:p w14:paraId="00C803C2" w14:textId="77777777" w:rsidR="00FD0095" w:rsidRPr="007608BB" w:rsidRDefault="00FD0095" w:rsidP="00FD0095">
      <w:pPr>
        <w:rPr>
          <w:rFonts w:ascii="Arial" w:eastAsiaTheme="minorEastAsia" w:hAnsi="Arial" w:cs="Arial"/>
          <w:sz w:val="22"/>
          <w:szCs w:val="22"/>
        </w:rPr>
      </w:pPr>
      <m:oMathPara>
        <m:oMath>
          <m:r>
            <w:rPr>
              <w:rFonts w:ascii="Cambria Math" w:eastAsiaTheme="minorEastAsia" w:hAnsi="Cambria Math" w:cs="Arial"/>
              <w:sz w:val="22"/>
              <w:szCs w:val="22"/>
            </w:rPr>
            <m:t>ρ=</m:t>
          </m:r>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1+ri</m:t>
                      </m:r>
                    </m:den>
                  </m:f>
                </m:e>
              </m:d>
            </m:num>
            <m:den>
              <m:r>
                <w:rPr>
                  <w:rFonts w:ascii="Cambria Math" w:eastAsiaTheme="minorEastAsia" w:hAnsi="Cambria Math" w:cs="Arial"/>
                  <w:sz w:val="22"/>
                  <w:szCs w:val="22"/>
                </w:rPr>
                <m:t>1-</m:t>
              </m:r>
              <m:sSup>
                <m:sSupPr>
                  <m:ctrlPr>
                    <w:rPr>
                      <w:rFonts w:ascii="Cambria Math" w:eastAsiaTheme="minorEastAsia" w:hAnsi="Cambria Math" w:cs="Arial"/>
                      <w:i/>
                      <w:sz w:val="22"/>
                      <w:szCs w:val="22"/>
                    </w:rPr>
                  </m:ctrlPr>
                </m:sSupPr>
                <m:e>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1+ri</m:t>
                          </m:r>
                        </m:den>
                      </m:f>
                    </m:e>
                  </m:d>
                </m:e>
                <m:sup>
                  <m:r>
                    <w:rPr>
                      <w:rFonts w:ascii="Cambria Math" w:eastAsiaTheme="minorEastAsia" w:hAnsi="Cambria Math" w:cs="Arial"/>
                      <w:sz w:val="22"/>
                      <w:szCs w:val="22"/>
                    </w:rPr>
                    <m:t>H</m:t>
                  </m:r>
                </m:sup>
              </m:sSup>
            </m:den>
          </m:f>
        </m:oMath>
      </m:oMathPara>
    </w:p>
    <w:p w14:paraId="1444DBE8" w14:textId="77777777" w:rsidR="00FD0095" w:rsidRPr="007608BB" w:rsidRDefault="00FD0095" w:rsidP="00FD0095">
      <w:pPr>
        <w:rPr>
          <w:rFonts w:ascii="Arial" w:eastAsiaTheme="minorEastAsia" w:hAnsi="Arial" w:cs="Arial"/>
          <w:sz w:val="22"/>
          <w:szCs w:val="22"/>
        </w:rPr>
      </w:pPr>
      <w:r w:rsidRPr="007608BB">
        <w:rPr>
          <w:rFonts w:ascii="Arial" w:eastAsiaTheme="minorEastAsia" w:hAnsi="Arial" w:cs="Arial"/>
          <w:sz w:val="22"/>
          <w:szCs w:val="22"/>
        </w:rPr>
        <w:t>Donde:</w:t>
      </w:r>
    </w:p>
    <w:p w14:paraId="30B51020" w14:textId="5DF7C731" w:rsidR="00FD0095" w:rsidRPr="00C81875" w:rsidRDefault="00FD0095" w:rsidP="00FD0095">
      <w:pPr>
        <w:rPr>
          <w:rFonts w:ascii="Arial" w:eastAsiaTheme="minorEastAsia" w:hAnsi="Arial" w:cs="Arial"/>
          <w:sz w:val="22"/>
          <w:szCs w:val="22"/>
        </w:rPr>
      </w:pPr>
      <w:r w:rsidRPr="00C81875">
        <w:rPr>
          <w:rFonts w:ascii="Arial" w:eastAsiaTheme="minorEastAsia" w:hAnsi="Arial" w:cs="Arial"/>
          <w:sz w:val="22"/>
          <w:szCs w:val="22"/>
        </w:rPr>
        <w:t>ri: tasa del oferente (declarada en la celda D</w:t>
      </w:r>
      <w:r w:rsidR="00C81875" w:rsidRPr="00C81875">
        <w:rPr>
          <w:rFonts w:ascii="Arial" w:eastAsiaTheme="minorEastAsia" w:hAnsi="Arial" w:cs="Arial"/>
          <w:sz w:val="22"/>
          <w:szCs w:val="22"/>
        </w:rPr>
        <w:t>47</w:t>
      </w:r>
      <w:r w:rsidRPr="00C81875">
        <w:rPr>
          <w:rFonts w:ascii="Arial" w:eastAsiaTheme="minorEastAsia" w:hAnsi="Arial" w:cs="Arial"/>
          <w:sz w:val="22"/>
          <w:szCs w:val="22"/>
        </w:rPr>
        <w:t xml:space="preserve"> de la planilla de presentación de la oferta económica)</w:t>
      </w:r>
    </w:p>
    <w:p w14:paraId="2D386D7C" w14:textId="77777777" w:rsidR="00FD0095" w:rsidRPr="00C81875" w:rsidRDefault="00FD0095" w:rsidP="00FD0095">
      <w:pPr>
        <w:rPr>
          <w:rFonts w:ascii="Arial" w:eastAsiaTheme="minorEastAsia" w:hAnsi="Arial" w:cs="Arial"/>
          <w:sz w:val="22"/>
          <w:szCs w:val="22"/>
        </w:rPr>
      </w:pPr>
      <w:r w:rsidRPr="00C81875">
        <w:rPr>
          <w:rFonts w:ascii="Arial" w:eastAsiaTheme="minorEastAsia" w:hAnsi="Arial" w:cs="Arial"/>
          <w:sz w:val="22"/>
          <w:szCs w:val="22"/>
        </w:rPr>
        <w:t>H: horizonte del proyecto (15 años)</w:t>
      </w:r>
    </w:p>
    <w:p w14:paraId="68CD05AC" w14:textId="6EED62DB" w:rsidR="00FD0095" w:rsidRPr="00C81875" w:rsidRDefault="00FD0095" w:rsidP="00FD0095">
      <w:pPr>
        <w:rPr>
          <w:rFonts w:ascii="Arial" w:eastAsiaTheme="minorEastAsia" w:hAnsi="Arial" w:cs="Arial"/>
          <w:sz w:val="22"/>
          <w:szCs w:val="22"/>
        </w:rPr>
      </w:pPr>
    </w:p>
    <w:p w14:paraId="691C7CFC" w14:textId="24D0A7F7" w:rsidR="005263C7" w:rsidRPr="005263C7" w:rsidRDefault="00FD0095" w:rsidP="005263C7">
      <w:pPr>
        <w:pStyle w:val="Prrafodelista"/>
        <w:numPr>
          <w:ilvl w:val="0"/>
          <w:numId w:val="171"/>
        </w:numPr>
        <w:spacing w:after="200" w:line="276" w:lineRule="auto"/>
        <w:jc w:val="left"/>
        <w:rPr>
          <w:rFonts w:ascii="Arial" w:eastAsiaTheme="minorEastAsia" w:hAnsi="Arial" w:cs="Arial"/>
          <w:sz w:val="22"/>
          <w:szCs w:val="22"/>
        </w:rPr>
      </w:pPr>
      <w:r w:rsidRPr="005263C7">
        <w:rPr>
          <w:rFonts w:ascii="Arial" w:eastAsiaTheme="minorEastAsia" w:hAnsi="Arial" w:cs="Arial"/>
          <w:sz w:val="22"/>
          <w:szCs w:val="22"/>
        </w:rPr>
        <w:t xml:space="preserve">Por lo tanto la anualidad de las inversiones </w:t>
      </w:r>
      <m:oMath>
        <m:r>
          <w:rPr>
            <w:rFonts w:ascii="Cambria Math" w:eastAsiaTheme="minorEastAsia" w:hAnsi="Cambria Math" w:cs="Arial"/>
            <w:sz w:val="22"/>
            <w:szCs w:val="22"/>
          </w:rPr>
          <m:t>AI</m:t>
        </m:r>
        <m:d>
          <m:dPr>
            <m:ctrlPr>
              <w:rPr>
                <w:rFonts w:ascii="Cambria Math" w:eastAsiaTheme="minorEastAsia" w:hAnsi="Cambria Math" w:cs="Arial"/>
                <w:i/>
                <w:sz w:val="22"/>
                <w:szCs w:val="22"/>
              </w:rPr>
            </m:ctrlPr>
          </m:dPr>
          <m:e>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x</m:t>
                </m:r>
              </m:e>
              <m:sub>
                <m:r>
                  <w:rPr>
                    <w:rFonts w:ascii="Cambria Math" w:eastAsiaTheme="minorEastAsia" w:hAnsi="Cambria Math" w:cs="Arial"/>
                    <w:sz w:val="22"/>
                    <w:szCs w:val="22"/>
                  </w:rPr>
                  <m:t>e</m:t>
                </m:r>
              </m:sub>
            </m:sSub>
          </m:e>
        </m:d>
      </m:oMath>
      <w:r w:rsidR="005263C7" w:rsidRPr="005263C7">
        <w:rPr>
          <w:rFonts w:ascii="Arial" w:eastAsiaTheme="minorEastAsia" w:hAnsi="Arial" w:cs="Arial"/>
          <w:sz w:val="22"/>
          <w:szCs w:val="22"/>
        </w:rPr>
        <w:t xml:space="preserve"> </w:t>
      </w:r>
      <w:r w:rsidRPr="005263C7">
        <w:rPr>
          <w:rFonts w:ascii="Arial" w:eastAsiaTheme="minorEastAsia" w:hAnsi="Arial" w:cs="Arial"/>
          <w:sz w:val="22"/>
          <w:szCs w:val="22"/>
        </w:rPr>
        <w:t>(celda D2</w:t>
      </w:r>
      <w:r w:rsidR="00C81875" w:rsidRPr="005263C7">
        <w:rPr>
          <w:rFonts w:ascii="Arial" w:eastAsiaTheme="minorEastAsia" w:hAnsi="Arial" w:cs="Arial"/>
          <w:sz w:val="22"/>
          <w:szCs w:val="22"/>
        </w:rPr>
        <w:t>4</w:t>
      </w:r>
      <w:r w:rsidRPr="005263C7">
        <w:rPr>
          <w:rFonts w:ascii="Arial" w:eastAsiaTheme="minorEastAsia" w:hAnsi="Arial" w:cs="Arial"/>
          <w:sz w:val="22"/>
          <w:szCs w:val="22"/>
        </w:rPr>
        <w:t xml:space="preserve"> de la planilla) se calcula como:</w:t>
      </w:r>
    </w:p>
    <w:p w14:paraId="56188F51" w14:textId="77777777" w:rsidR="005263C7" w:rsidRPr="00AA2E80" w:rsidRDefault="00FC66E9" w:rsidP="005263C7">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AI</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oMath>
      </m:oMathPara>
    </w:p>
    <w:p w14:paraId="073F00D4" w14:textId="77777777" w:rsidR="005263C7" w:rsidRPr="00AA2E80" w:rsidRDefault="00FC66E9" w:rsidP="005263C7">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=I.(1-</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.ρ</m:t>
          </m:r>
        </m:oMath>
      </m:oMathPara>
    </w:p>
    <w:p w14:paraId="170F842F" w14:textId="77777777" w:rsidR="005263C7" w:rsidRPr="00AA2E80" w:rsidRDefault="00FC66E9" w:rsidP="005263C7">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r>
            <w:rPr>
              <w:rFonts w:ascii="Cambria Math" w:eastAsiaTheme="minorEastAsia" w:hAnsi="Cambria Math" w:cs="Arial"/>
            </w:rPr>
            <m:t>= k.ρ</m:t>
          </m:r>
        </m:oMath>
      </m:oMathPara>
    </w:p>
    <w:p w14:paraId="494EB745" w14:textId="77777777" w:rsidR="005263C7" w:rsidRPr="00EB77AD" w:rsidRDefault="005263C7" w:rsidP="005263C7">
      <w:pPr>
        <w:rPr>
          <w:rFonts w:ascii="Arial" w:eastAsiaTheme="minorEastAsia" w:hAnsi="Arial" w:cs="Arial"/>
          <w:highlight w:val="yellow"/>
        </w:rPr>
      </w:pPr>
    </w:p>
    <w:p w14:paraId="6BD9B4BF" w14:textId="77777777" w:rsidR="005263C7" w:rsidRDefault="005263C7" w:rsidP="005263C7">
      <w:pPr>
        <w:rPr>
          <w:rFonts w:ascii="Arial" w:eastAsiaTheme="minorEastAsia" w:hAnsi="Arial" w:cs="Arial"/>
        </w:rPr>
      </w:pPr>
    </w:p>
    <w:p w14:paraId="19F7E5B2" w14:textId="77777777" w:rsidR="005263C7" w:rsidRPr="007608BB" w:rsidRDefault="005263C7" w:rsidP="005263C7">
      <w:pPr>
        <w:rPr>
          <w:rFonts w:ascii="Arial" w:eastAsiaTheme="minorEastAsia" w:hAnsi="Arial" w:cs="Arial"/>
        </w:rPr>
      </w:pPr>
      <w:r w:rsidRPr="007608BB">
        <w:rPr>
          <w:rFonts w:ascii="Arial" w:eastAsiaTheme="minorEastAsia" w:hAnsi="Arial" w:cs="Arial"/>
        </w:rPr>
        <w:t xml:space="preserve">Donde: </w:t>
      </w:r>
    </w:p>
    <w:p w14:paraId="56339D21" w14:textId="77777777" w:rsidR="005263C7" w:rsidRPr="007608BB" w:rsidRDefault="005263C7" w:rsidP="005263C7">
      <w:pPr>
        <w:rPr>
          <w:rFonts w:ascii="Arial" w:eastAsiaTheme="minorEastAsia" w:hAnsi="Arial" w:cs="Arial"/>
          <w:highlight w:val="yellow"/>
        </w:rPr>
      </w:pPr>
      <w:r w:rsidRPr="007608BB">
        <w:rPr>
          <w:rFonts w:ascii="Arial" w:eastAsiaTheme="minorEastAsia" w:hAnsi="Arial" w:cs="Arial"/>
        </w:rPr>
        <w:t>I: Inversión Total resultante (celda D1</w:t>
      </w:r>
      <w:r>
        <w:rPr>
          <w:rFonts w:ascii="Arial" w:eastAsiaTheme="minorEastAsia" w:hAnsi="Arial" w:cs="Arial"/>
        </w:rPr>
        <w:t>7</w:t>
      </w:r>
      <w:r w:rsidRPr="007608BB">
        <w:rPr>
          <w:rFonts w:ascii="Arial" w:eastAsiaTheme="minorEastAsia" w:hAnsi="Arial" w:cs="Arial"/>
        </w:rPr>
        <w:t xml:space="preserve"> de la planilla)</w:t>
      </w:r>
    </w:p>
    <w:p w14:paraId="151FCF10" w14:textId="77777777" w:rsidR="005263C7" w:rsidRPr="007608BB"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oMath>
      <w:r w:rsidR="005263C7" w:rsidRPr="007608BB">
        <w:rPr>
          <w:rFonts w:ascii="Arial" w:eastAsiaTheme="minorEastAsia" w:hAnsi="Arial" w:cs="Arial"/>
        </w:rPr>
        <w:t>: es el porcentaje de inversión a r</w:t>
      </w:r>
      <w:r w:rsidR="005263C7">
        <w:rPr>
          <w:rFonts w:ascii="Arial" w:eastAsiaTheme="minorEastAsia" w:hAnsi="Arial" w:cs="Arial"/>
        </w:rPr>
        <w:t>emunerar en el año “0” (celda D51</w:t>
      </w:r>
      <w:r w:rsidR="005263C7" w:rsidRPr="007608BB">
        <w:rPr>
          <w:rFonts w:ascii="Arial" w:eastAsiaTheme="minorEastAsia" w:hAnsi="Arial" w:cs="Arial"/>
        </w:rPr>
        <w:t xml:space="preserve"> de la planilla)</w:t>
      </w:r>
    </w:p>
    <w:p w14:paraId="005744A6" w14:textId="77777777" w:rsidR="005263C7" w:rsidRDefault="005263C7" w:rsidP="005263C7">
      <w:pPr>
        <w:rPr>
          <w:rFonts w:ascii="Arial" w:eastAsiaTheme="minorEastAsia" w:hAnsi="Arial" w:cs="Arial"/>
        </w:rPr>
      </w:pPr>
      <w:r w:rsidRPr="00AA2E80">
        <w:rPr>
          <w:rFonts w:ascii="Arial" w:eastAsiaTheme="minorEastAsia" w:hAnsi="Arial" w:cs="Arial"/>
        </w:rPr>
        <w:t>k: Total de Otras Inversiones a las que no aplica beneficios IRAE, así como costos financieros vinculados a la utilización de los beneficios IRAE</w:t>
      </w:r>
      <w:r>
        <w:rPr>
          <w:rFonts w:ascii="Arial" w:eastAsiaTheme="minorEastAsia" w:hAnsi="Arial" w:cs="Arial"/>
        </w:rPr>
        <w:t xml:space="preserve"> </w:t>
      </w:r>
      <w:r w:rsidRPr="00AA2E80">
        <w:rPr>
          <w:rFonts w:ascii="Arial" w:eastAsiaTheme="minorEastAsia" w:hAnsi="Arial" w:cs="Arial"/>
        </w:rPr>
        <w:t>(declarada D21 de la planilla)</w:t>
      </w:r>
    </w:p>
    <w:p w14:paraId="2EF151BF" w14:textId="77777777" w:rsidR="005263C7"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w:r w:rsidR="005263C7" w:rsidRPr="00AA2E80">
        <w:rPr>
          <w:rFonts w:ascii="Arial" w:eastAsiaTheme="minorEastAsia" w:hAnsi="Arial" w:cs="Arial"/>
        </w:rPr>
        <w:t>:</w:t>
      </w:r>
      <w:r w:rsidR="005263C7">
        <w:rPr>
          <w:rFonts w:ascii="Arial" w:eastAsiaTheme="minorEastAsia" w:hAnsi="Arial" w:cs="Arial"/>
        </w:rPr>
        <w:t xml:space="preserve"> Anualidad de las Inversiones a las que aplica beneficios IRAE</w:t>
      </w:r>
    </w:p>
    <w:p w14:paraId="7AD9E420" w14:textId="77777777" w:rsidR="005263C7" w:rsidRPr="007608BB"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oMath>
      <w:r w:rsidR="005263C7" w:rsidRPr="007608BB">
        <w:rPr>
          <w:rFonts w:ascii="Arial" w:eastAsiaTheme="minorEastAsia" w:hAnsi="Arial" w:cs="Arial"/>
        </w:rPr>
        <w:t xml:space="preserve">: </w:t>
      </w:r>
      <w:r w:rsidR="005263C7">
        <w:rPr>
          <w:rFonts w:ascii="Arial" w:eastAsiaTheme="minorEastAsia" w:hAnsi="Arial" w:cs="Arial"/>
        </w:rPr>
        <w:t xml:space="preserve">Anualidad de </w:t>
      </w:r>
      <w:r w:rsidR="005263C7" w:rsidRPr="00AA2E80">
        <w:rPr>
          <w:rFonts w:ascii="Arial" w:eastAsiaTheme="minorEastAsia" w:hAnsi="Arial" w:cs="Arial"/>
        </w:rPr>
        <w:t>otras inversiones a las que no aplica beneficios IRAE y/o costo</w:t>
      </w:r>
      <w:r w:rsidR="005263C7">
        <w:rPr>
          <w:rFonts w:ascii="Arial" w:eastAsiaTheme="minorEastAsia" w:hAnsi="Arial" w:cs="Arial"/>
        </w:rPr>
        <w:t>s</w:t>
      </w:r>
      <w:r w:rsidR="005263C7" w:rsidRPr="00AA2E80">
        <w:rPr>
          <w:rFonts w:ascii="Arial" w:eastAsiaTheme="minorEastAsia" w:hAnsi="Arial" w:cs="Arial"/>
        </w:rPr>
        <w:t xml:space="preserve"> financieros vinculados a la utilización de beneficios</w:t>
      </w:r>
      <w:r w:rsidR="005263C7">
        <w:rPr>
          <w:rFonts w:ascii="Arial" w:eastAsiaTheme="minorEastAsia" w:hAnsi="Arial" w:cs="Arial"/>
        </w:rPr>
        <w:t xml:space="preserve"> IRAE</w:t>
      </w:r>
      <w:r w:rsidR="005263C7">
        <w:rPr>
          <w:rFonts w:ascii="Arial" w:eastAsiaTheme="minorEastAsia" w:hAnsi="Arial" w:cs="Arial"/>
          <w:highlight w:val="green"/>
        </w:rPr>
        <w:t xml:space="preserve"> </w:t>
      </w:r>
    </w:p>
    <w:p w14:paraId="1411A2C1" w14:textId="77777777" w:rsidR="005263C7"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005263C7" w:rsidRPr="007608BB">
        <w:rPr>
          <w:rFonts w:ascii="Arial" w:eastAsiaTheme="minorEastAsia" w:hAnsi="Arial" w:cs="Arial"/>
        </w:rPr>
        <w:t xml:space="preserve">: cociente estimado por UTE, entre el monto de IRAE  que se </w:t>
      </w:r>
      <w:r w:rsidR="005263C7">
        <w:rPr>
          <w:rFonts w:ascii="Arial" w:eastAsiaTheme="minorEastAsia" w:hAnsi="Arial" w:cs="Arial"/>
        </w:rPr>
        <w:t>esperaría ser</w:t>
      </w:r>
      <w:r w:rsidR="005263C7" w:rsidRPr="007608BB">
        <w:rPr>
          <w:rFonts w:ascii="Arial" w:eastAsiaTheme="minorEastAsia" w:hAnsi="Arial" w:cs="Arial"/>
        </w:rPr>
        <w:t xml:space="preserve"> reconocido (</w:t>
      </w:r>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e</m:t>
            </m:r>
          </m:sub>
        </m:sSub>
      </m:oMath>
      <w:r w:rsidR="005263C7" w:rsidRPr="00526210">
        <w:rPr>
          <w:rFonts w:ascii="Arial" w:eastAsiaTheme="minorEastAsia" w:hAnsi="Arial" w:cs="Arial"/>
        </w:rPr>
        <w:t>) de acuerdo a lo dispuesto a Ley de Inversiones</w:t>
      </w:r>
      <w:r w:rsidR="005263C7" w:rsidRPr="00526210">
        <w:t xml:space="preserve"> </w:t>
      </w:r>
      <w:r w:rsidR="005263C7" w:rsidRPr="00526210">
        <w:rPr>
          <w:rFonts w:ascii="Arial" w:eastAsiaTheme="minorEastAsia" w:hAnsi="Arial" w:cs="Arial"/>
        </w:rPr>
        <w:t>N° 16.906 y decretos correspondientes</w:t>
      </w:r>
      <w:r w:rsidR="005263C7">
        <w:rPr>
          <w:rFonts w:ascii="Arial" w:eastAsiaTheme="minorEastAsia" w:hAnsi="Arial" w:cs="Arial"/>
        </w:rPr>
        <w:t xml:space="preserve"> </w:t>
      </w:r>
      <w:r w:rsidR="005263C7" w:rsidRPr="007608BB">
        <w:rPr>
          <w:rFonts w:ascii="Arial" w:eastAsiaTheme="minorEastAsia" w:hAnsi="Arial" w:cs="Arial"/>
        </w:rPr>
        <w:t xml:space="preserve">y la Inversión estimada </w:t>
      </w: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e</m:t>
            </m:r>
          </m:sub>
        </m:sSub>
      </m:oMath>
      <w:r w:rsidR="005263C7" w:rsidRPr="007608BB">
        <w:rPr>
          <w:rFonts w:ascii="Arial" w:eastAsiaTheme="minorEastAsia" w:hAnsi="Arial" w:cs="Arial"/>
        </w:rPr>
        <w:t xml:space="preserve"> por UTE: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e</m:t>
                </m:r>
              </m:sub>
            </m:sSub>
            <m:r>
              <w:rPr>
                <w:rFonts w:ascii="Cambria Math" w:eastAsiaTheme="minorEastAsia" w:hAnsi="Cambria Math" w:cs="Arial"/>
              </w:rPr>
              <m:t>.</m:t>
            </m:r>
          </m:den>
        </m:f>
      </m:oMath>
      <w:r w:rsidR="005263C7">
        <w:rPr>
          <w:rFonts w:ascii="Arial" w:eastAsiaTheme="minorEastAsia" w:hAnsi="Arial" w:cs="Arial"/>
        </w:rPr>
        <w:t xml:space="preserve">. </w:t>
      </w:r>
    </w:p>
    <w:p w14:paraId="039D74CC" w14:textId="77777777" w:rsidR="005263C7" w:rsidRDefault="005263C7" w:rsidP="005263C7">
      <w:pPr>
        <w:rPr>
          <w:rFonts w:ascii="Arial" w:eastAsiaTheme="minorEastAsia" w:hAnsi="Arial" w:cs="Arial"/>
        </w:rPr>
      </w:pPr>
      <w:r>
        <w:rPr>
          <w:rFonts w:ascii="Arial" w:eastAsiaTheme="minorEastAsia" w:hAnsi="Arial" w:cs="Arial"/>
        </w:rPr>
        <w:t xml:space="preserve">En este caso se considera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Pr="00D14B31">
        <w:rPr>
          <w:rFonts w:ascii="Arial" w:eastAsiaTheme="minorEastAsia" w:hAnsi="Arial" w:cs="Arial"/>
        </w:rPr>
        <w:t xml:space="preserve"> =50%</w:t>
      </w:r>
    </w:p>
    <w:p w14:paraId="4A966FCE" w14:textId="77777777" w:rsidR="005263C7" w:rsidRDefault="005263C7" w:rsidP="005263C7">
      <w:pPr>
        <w:rPr>
          <w:rFonts w:ascii="Arial" w:eastAsiaTheme="minorEastAsia" w:hAnsi="Arial" w:cs="Arial"/>
        </w:rPr>
      </w:pPr>
    </w:p>
    <w:p w14:paraId="6D51A643" w14:textId="77777777" w:rsidR="005263C7" w:rsidRDefault="005263C7">
      <w:pPr>
        <w:jc w:val="left"/>
        <w:rPr>
          <w:rFonts w:ascii="Arial" w:eastAsiaTheme="minorEastAsia" w:hAnsi="Arial" w:cs="Arial"/>
        </w:rPr>
      </w:pPr>
      <w:r>
        <w:rPr>
          <w:rFonts w:ascii="Arial" w:eastAsiaTheme="minorEastAsia" w:hAnsi="Arial" w:cs="Arial"/>
        </w:rPr>
        <w:br w:type="page"/>
      </w:r>
    </w:p>
    <w:p w14:paraId="0F6A8E74" w14:textId="50D5DEBC" w:rsidR="002B61F7" w:rsidRDefault="002B61F7" w:rsidP="005263C7">
      <w:pPr>
        <w:rPr>
          <w:rFonts w:ascii="Arial" w:eastAsiaTheme="minorEastAsia" w:hAnsi="Arial" w:cs="Arial"/>
        </w:rPr>
      </w:pPr>
      <w:r w:rsidRPr="00781740">
        <w:rPr>
          <w:rFonts w:ascii="Arial" w:eastAsiaTheme="minorEastAsia" w:hAnsi="Arial" w:cs="Arial"/>
          <w:highlight w:val="yellow"/>
        </w:rPr>
        <w:lastRenderedPageBreak/>
        <w:t xml:space="preserve">(Modificado </w:t>
      </w:r>
      <w:r w:rsidR="00F16EBC">
        <w:rPr>
          <w:rFonts w:ascii="Arial" w:eastAsiaTheme="minorEastAsia" w:hAnsi="Arial" w:cs="Arial"/>
          <w:highlight w:val="yellow"/>
        </w:rPr>
        <w:t>Circular 7</w:t>
      </w:r>
      <w:r w:rsidRPr="00781740">
        <w:rPr>
          <w:rFonts w:ascii="Arial" w:eastAsiaTheme="minorEastAsia" w:hAnsi="Arial" w:cs="Arial"/>
          <w:highlight w:val="yellow"/>
        </w:rPr>
        <w:t>)</w:t>
      </w:r>
    </w:p>
    <w:p w14:paraId="084C066F" w14:textId="411F91E2" w:rsidR="005263C7" w:rsidRPr="00736B3F" w:rsidRDefault="005263C7" w:rsidP="005263C7">
      <w:pPr>
        <w:rPr>
          <w:rFonts w:ascii="Arial" w:eastAsiaTheme="minorEastAsia" w:hAnsi="Arial" w:cs="Arial"/>
        </w:rPr>
      </w:pPr>
      <w:r w:rsidRPr="00AA2E80">
        <w:rPr>
          <w:rFonts w:ascii="Arial" w:eastAsiaTheme="minorEastAsia" w:hAnsi="Arial" w:cs="Arial"/>
        </w:rPr>
        <w:t>La celda D21 prevé que el interesado pueda agregar toda inversión o costo financiero adicional</w:t>
      </w:r>
      <w:r w:rsidR="002B61F7">
        <w:rPr>
          <w:rFonts w:ascii="Arial" w:eastAsiaTheme="minorEastAsia" w:hAnsi="Arial" w:cs="Arial"/>
        </w:rPr>
        <w:t>.</w:t>
      </w:r>
      <w:r w:rsidRPr="00736B3F">
        <w:rPr>
          <w:rFonts w:ascii="Arial" w:eastAsiaTheme="minorEastAsia" w:hAnsi="Arial" w:cs="Arial"/>
        </w:rPr>
        <w:t xml:space="preserve"> </w:t>
      </w:r>
    </w:p>
    <w:p w14:paraId="6EDF1DB9" w14:textId="4F4F0B9E" w:rsidR="002B61F7" w:rsidRDefault="002B61F7" w:rsidP="005263C7">
      <w:pPr>
        <w:rPr>
          <w:rFonts w:ascii="Arial" w:eastAsiaTheme="minorEastAsia" w:hAnsi="Arial" w:cs="Arial"/>
        </w:rPr>
      </w:pPr>
      <w:r>
        <w:rPr>
          <w:rFonts w:ascii="Arial" w:eastAsiaTheme="minorEastAsia" w:hAnsi="Arial" w:cs="Arial"/>
        </w:rPr>
        <w:t>S</w:t>
      </w:r>
      <w:r w:rsidR="005263C7" w:rsidRPr="00736B3F">
        <w:rPr>
          <w:rFonts w:ascii="Arial" w:eastAsiaTheme="minorEastAsia" w:hAnsi="Arial" w:cs="Arial"/>
        </w:rPr>
        <w:t xml:space="preserve">i un oferente no puede transferir </w:t>
      </w:r>
      <w:r>
        <w:rPr>
          <w:rFonts w:ascii="Arial" w:eastAsiaTheme="minorEastAsia" w:hAnsi="Arial" w:cs="Arial"/>
        </w:rPr>
        <w:t>una</w:t>
      </w:r>
      <w:r w:rsidRPr="00736B3F">
        <w:rPr>
          <w:rFonts w:ascii="Arial" w:eastAsiaTheme="minorEastAsia" w:hAnsi="Arial" w:cs="Arial"/>
        </w:rPr>
        <w:t xml:space="preserve"> </w:t>
      </w:r>
      <w:r w:rsidR="005263C7" w:rsidRPr="00736B3F">
        <w:rPr>
          <w:rFonts w:ascii="Arial" w:eastAsiaTheme="minorEastAsia" w:hAnsi="Arial" w:cs="Arial"/>
        </w:rPr>
        <w:t>cuota-parte de beneficio de IRAE</w:t>
      </w:r>
      <w:r>
        <w:rPr>
          <w:rFonts w:ascii="Arial" w:eastAsiaTheme="minorEastAsia" w:hAnsi="Arial" w:cs="Arial"/>
        </w:rPr>
        <w:t xml:space="preserve"> (</w:t>
      </w:r>
      <m:oMath>
        <m:sSub>
          <m:sSubPr>
            <m:ctrlPr>
              <w:rPr>
                <w:rFonts w:ascii="Cambria Math" w:hAnsi="Cambria Math"/>
                <w:i/>
              </w:rPr>
            </m:ctrlPr>
          </m:sSubPr>
          <m:e>
            <m:r>
              <w:rPr>
                <w:rFonts w:ascii="Cambria Math" w:hAnsi="Cambria Math"/>
              </w:rPr>
              <m:t>x</m:t>
            </m:r>
          </m:e>
          <m:sub>
            <m:r>
              <w:rPr>
                <w:rFonts w:ascii="Cambria Math" w:hAnsi="Cambria Math"/>
              </w:rPr>
              <m:t>e</m:t>
            </m:r>
          </m:sub>
        </m:sSub>
      </m:oMath>
      <w:r>
        <w:rPr>
          <w:rFonts w:ascii="Arial" w:eastAsiaTheme="minorEastAsia" w:hAnsi="Arial" w:cs="Arial"/>
        </w:rPr>
        <w:t>)</w:t>
      </w:r>
      <w:r w:rsidR="005263C7" w:rsidRPr="00736B3F">
        <w:rPr>
          <w:rFonts w:ascii="Arial" w:eastAsiaTheme="minorEastAsia" w:hAnsi="Arial" w:cs="Arial"/>
        </w:rPr>
        <w:t xml:space="preserve">, </w:t>
      </w:r>
      <w:r w:rsidR="00540F44">
        <w:rPr>
          <w:rFonts w:ascii="Arial" w:eastAsiaTheme="minorEastAsia" w:hAnsi="Arial" w:cs="Arial"/>
        </w:rPr>
        <w:t>podrá</w:t>
      </w:r>
      <w:r w:rsidR="00540F44" w:rsidRPr="00736B3F">
        <w:rPr>
          <w:rFonts w:ascii="Arial" w:eastAsiaTheme="minorEastAsia" w:hAnsi="Arial" w:cs="Arial"/>
        </w:rPr>
        <w:t xml:space="preserve"> </w:t>
      </w:r>
      <w:r w:rsidR="00540F44">
        <w:rPr>
          <w:rFonts w:ascii="Arial" w:eastAsiaTheme="minorEastAsia" w:hAnsi="Arial" w:cs="Arial"/>
        </w:rPr>
        <w:t xml:space="preserve">incluir </w:t>
      </w:r>
      <w:r>
        <w:rPr>
          <w:rFonts w:ascii="Arial" w:eastAsiaTheme="minorEastAsia" w:hAnsi="Arial" w:cs="Arial"/>
        </w:rPr>
        <w:t>el</w:t>
      </w:r>
      <w:r w:rsidRPr="00736B3F">
        <w:rPr>
          <w:rFonts w:ascii="Arial" w:eastAsiaTheme="minorEastAsia" w:hAnsi="Arial" w:cs="Arial"/>
        </w:rPr>
        <w:t xml:space="preserve"> </w:t>
      </w:r>
      <w:r w:rsidR="005263C7" w:rsidRPr="00736B3F">
        <w:rPr>
          <w:rFonts w:ascii="Arial" w:eastAsiaTheme="minorEastAsia" w:hAnsi="Arial" w:cs="Arial"/>
        </w:rPr>
        <w:t>monto adicional a través de la celda D21</w:t>
      </w:r>
      <w:r w:rsidR="00540F44">
        <w:rPr>
          <w:rFonts w:ascii="Arial" w:eastAsiaTheme="minorEastAsia" w:hAnsi="Arial" w:cs="Arial"/>
        </w:rPr>
        <w:t>, a través de la siguiente expresión:</w:t>
      </w:r>
    </w:p>
    <w:p w14:paraId="08B44167" w14:textId="77777777" w:rsidR="002B61F7" w:rsidRDefault="002B61F7" w:rsidP="005263C7">
      <w:pPr>
        <w:rPr>
          <w:rFonts w:ascii="Arial" w:eastAsiaTheme="minorEastAsia" w:hAnsi="Arial" w:cs="Arial"/>
        </w:rPr>
      </w:pPr>
    </w:p>
    <w:p w14:paraId="6DFA7C5B" w14:textId="77777777" w:rsidR="005263C7" w:rsidRPr="00736B3F" w:rsidRDefault="005263C7" w:rsidP="005263C7">
      <m:oMathPara>
        <m:oMath>
          <m:r>
            <w:rPr>
              <w:rFonts w:ascii="Cambria Math" w:hAnsi="Cambria Math"/>
            </w:rPr>
            <m:t>k=α.</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.I+</m:t>
          </m:r>
          <m:bar>
            <m:barPr>
              <m:pos m:val="top"/>
              <m:ctrlPr>
                <w:rPr>
                  <w:rFonts w:ascii="Cambria Math" w:hAnsi="Cambria Math"/>
                  <w:i/>
                </w:rPr>
              </m:ctrlPr>
            </m:barPr>
            <m:e>
              <m:r>
                <w:rPr>
                  <w:rFonts w:ascii="Cambria Math" w:hAnsi="Cambria Math"/>
                </w:rPr>
                <m:t>k</m:t>
              </m:r>
            </m:e>
          </m:bar>
        </m:oMath>
      </m:oMathPara>
    </w:p>
    <w:p w14:paraId="3D81AFC9" w14:textId="77777777" w:rsidR="005263C7" w:rsidRPr="00736B3F" w:rsidRDefault="005263C7" w:rsidP="005263C7">
      <w:pPr>
        <w:rPr>
          <w:rFonts w:ascii="Arial" w:eastAsiaTheme="minorEastAsia" w:hAnsi="Arial" w:cs="Arial"/>
        </w:rPr>
      </w:pPr>
    </w:p>
    <w:p w14:paraId="33418E42" w14:textId="569698F5" w:rsidR="005263C7" w:rsidRDefault="005263C7" w:rsidP="005263C7">
      <w:pPr>
        <w:rPr>
          <w:rFonts w:ascii="Arial" w:eastAsiaTheme="minorEastAsia" w:hAnsi="Arial" w:cs="Arial"/>
        </w:rPr>
      </w:pPr>
      <w:r w:rsidRPr="00736B3F">
        <w:rPr>
          <w:rFonts w:ascii="Arial" w:eastAsiaTheme="minorEastAsia" w:hAnsi="Arial" w:cs="Arial"/>
        </w:rPr>
        <w:t>Donde:</w:t>
      </w:r>
    </w:p>
    <w:p w14:paraId="6D5DBD64" w14:textId="77777777" w:rsidR="00540F44" w:rsidRDefault="00540F44" w:rsidP="00540F44">
      <w:pPr>
        <w:rPr>
          <w:rFonts w:ascii="Arial" w:eastAsiaTheme="minorEastAsia" w:hAnsi="Arial" w:cs="Arial"/>
        </w:rPr>
      </w:pPr>
      <w:r w:rsidRPr="00AA2E80">
        <w:rPr>
          <w:rFonts w:ascii="Arial" w:eastAsiaTheme="minorEastAsia" w:hAnsi="Arial" w:cs="Arial"/>
        </w:rPr>
        <w:t>k: Total de Otras Inversiones a las que no aplica beneficios IRAE, así como costos financieros vinculados a la utilización de los beneficios IRAE</w:t>
      </w:r>
      <w:r>
        <w:rPr>
          <w:rFonts w:ascii="Arial" w:eastAsiaTheme="minorEastAsia" w:hAnsi="Arial" w:cs="Arial"/>
        </w:rPr>
        <w:t xml:space="preserve"> </w:t>
      </w:r>
      <w:r w:rsidRPr="00AA2E80">
        <w:rPr>
          <w:rFonts w:ascii="Arial" w:eastAsiaTheme="minorEastAsia" w:hAnsi="Arial" w:cs="Arial"/>
        </w:rPr>
        <w:t>(declarada D21 de la planilla)</w:t>
      </w:r>
    </w:p>
    <w:p w14:paraId="667E051B" w14:textId="37AE3B36" w:rsidR="005263C7" w:rsidRDefault="00FC66E9" w:rsidP="005263C7">
      <w:pPr>
        <w:rPr>
          <w:rFonts w:ascii="Arial" w:eastAsiaTheme="minorEastAsia" w:hAnsi="Arial" w:cs="Arial"/>
        </w:rPr>
      </w:pPr>
      <m:oMath>
        <m:bar>
          <m:barPr>
            <m:pos m:val="top"/>
            <m:ctrlPr>
              <w:rPr>
                <w:rFonts w:ascii="Cambria Math" w:hAnsi="Cambria Math"/>
                <w:i/>
              </w:rPr>
            </m:ctrlPr>
          </m:barPr>
          <m:e>
            <m:r>
              <w:rPr>
                <w:rFonts w:ascii="Cambria Math" w:hAnsi="Cambria Math"/>
              </w:rPr>
              <m:t>k</m:t>
            </m:r>
          </m:e>
        </m:bar>
        <m:r>
          <w:rPr>
            <w:rFonts w:ascii="Cambria Math" w:hAnsi="Cambria Math"/>
          </w:rPr>
          <m:t xml:space="preserve"> </m:t>
        </m:r>
      </m:oMath>
      <w:r w:rsidR="005263C7" w:rsidRPr="00736B3F">
        <w:rPr>
          <w:rFonts w:eastAsiaTheme="minorEastAsia"/>
        </w:rPr>
        <w:t>:</w:t>
      </w:r>
      <w:r w:rsidR="005263C7" w:rsidRPr="00736B3F">
        <w:t xml:space="preserve"> </w:t>
      </w:r>
      <w:r w:rsidR="00540F44">
        <w:rPr>
          <w:rFonts w:ascii="Arial" w:eastAsiaTheme="minorEastAsia" w:hAnsi="Arial" w:cs="Arial"/>
        </w:rPr>
        <w:t>O</w:t>
      </w:r>
      <w:r w:rsidR="005263C7" w:rsidRPr="00736B3F">
        <w:rPr>
          <w:rFonts w:ascii="Arial" w:eastAsiaTheme="minorEastAsia" w:hAnsi="Arial" w:cs="Arial"/>
        </w:rPr>
        <w:t>tras inversiones</w:t>
      </w:r>
      <w:r w:rsidR="00540F44">
        <w:rPr>
          <w:rFonts w:ascii="Arial" w:eastAsiaTheme="minorEastAsia" w:hAnsi="Arial" w:cs="Arial"/>
        </w:rPr>
        <w:t xml:space="preserve"> y costos financieros</w:t>
      </w:r>
      <w:r w:rsidR="005263C7" w:rsidRPr="00736B3F">
        <w:rPr>
          <w:rFonts w:ascii="Arial" w:eastAsiaTheme="minorEastAsia" w:hAnsi="Arial" w:cs="Arial"/>
        </w:rPr>
        <w:t xml:space="preserve"> que no reciben beneficio IRAE.</w:t>
      </w:r>
    </w:p>
    <w:p w14:paraId="19328712" w14:textId="6BCD57BE" w:rsidR="00540F44" w:rsidRDefault="00540F44" w:rsidP="00540F44">
      <w:pPr>
        <w:rPr>
          <w:rFonts w:ascii="Arial" w:eastAsiaTheme="minorEastAsia" w:hAnsi="Arial" w:cs="Arial"/>
        </w:rPr>
      </w:pPr>
      <m:oMath>
        <m:r>
          <w:rPr>
            <w:rFonts w:ascii="Cambria Math" w:hAnsi="Cambria Math"/>
          </w:rPr>
          <m:t>α</m:t>
        </m:r>
      </m:oMath>
      <w:r>
        <w:rPr>
          <w:rFonts w:ascii="Arial" w:eastAsiaTheme="minorEastAsia" w:hAnsi="Arial" w:cs="Arial"/>
        </w:rPr>
        <w:t>:</w:t>
      </w:r>
      <w:r w:rsidRPr="00736B3F">
        <w:rPr>
          <w:rFonts w:ascii="Arial" w:eastAsiaTheme="minorEastAsia" w:hAnsi="Arial" w:cs="Arial"/>
        </w:rPr>
        <w:t>.</w:t>
      </w:r>
      <w:r>
        <w:rPr>
          <w:rFonts w:ascii="Arial" w:eastAsiaTheme="minorEastAsia" w:hAnsi="Arial" w:cs="Arial"/>
        </w:rPr>
        <w:t xml:space="preserve"> Es un parámetro que varía entre 0 y 1 y permite incorporar los costos asociados a la imposibilidad de transferencia de beneficios IRAE, cumpliéndose que si:</w:t>
      </w:r>
    </w:p>
    <w:p w14:paraId="3FABF55B" w14:textId="470859DA" w:rsidR="00540F44" w:rsidRDefault="00540F44" w:rsidP="008E62D8">
      <w:pPr>
        <w:pStyle w:val="Prrafodelista"/>
        <w:numPr>
          <w:ilvl w:val="0"/>
          <w:numId w:val="217"/>
        </w:numPr>
        <w:rPr>
          <w:rFonts w:ascii="Arial" w:eastAsiaTheme="minorEastAsia" w:hAnsi="Arial" w:cs="Arial"/>
        </w:rPr>
      </w:pPr>
      <m:oMath>
        <m:r>
          <w:rPr>
            <w:rFonts w:ascii="Cambria Math" w:hAnsi="Cambria Math"/>
          </w:rPr>
          <m:t xml:space="preserve">α=1 </m:t>
        </m:r>
      </m:oMath>
      <w:r w:rsidR="008E62D8">
        <w:rPr>
          <w:rFonts w:ascii="Arial" w:eastAsiaTheme="minorEastAsia" w:hAnsi="Arial" w:cs="Arial"/>
        </w:rPr>
        <w:t>el</w:t>
      </w:r>
      <w:r>
        <w:rPr>
          <w:rFonts w:ascii="Arial" w:eastAsiaTheme="minorEastAsia" w:hAnsi="Arial" w:cs="Arial"/>
        </w:rPr>
        <w:t xml:space="preserve"> oferente </w:t>
      </w:r>
      <w:r w:rsidR="00DB50BB">
        <w:rPr>
          <w:rFonts w:ascii="Arial" w:eastAsiaTheme="minorEastAsia" w:hAnsi="Arial" w:cs="Arial"/>
        </w:rPr>
        <w:t xml:space="preserve">no </w:t>
      </w:r>
      <w:r w:rsidR="008E62D8">
        <w:rPr>
          <w:rFonts w:ascii="Arial" w:eastAsiaTheme="minorEastAsia" w:hAnsi="Arial" w:cs="Arial"/>
        </w:rPr>
        <w:t xml:space="preserve">transfiere </w:t>
      </w:r>
      <w:r w:rsidR="00DB50BB">
        <w:rPr>
          <w:rFonts w:ascii="Arial" w:eastAsiaTheme="minorEastAsia" w:hAnsi="Arial" w:cs="Arial"/>
        </w:rPr>
        <w:t>n</w:t>
      </w:r>
      <w:r>
        <w:rPr>
          <w:rFonts w:ascii="Arial" w:eastAsiaTheme="minorEastAsia" w:hAnsi="Arial" w:cs="Arial"/>
        </w:rPr>
        <w:t>ingún beneficio IRAE</w:t>
      </w:r>
    </w:p>
    <w:p w14:paraId="6348A576" w14:textId="22D0B525" w:rsidR="00540F44" w:rsidRPr="008E62D8" w:rsidRDefault="00540F44" w:rsidP="008E62D8">
      <w:pPr>
        <w:pStyle w:val="Prrafodelista"/>
        <w:numPr>
          <w:ilvl w:val="0"/>
          <w:numId w:val="217"/>
        </w:numPr>
        <w:rPr>
          <w:rFonts w:ascii="Arial" w:eastAsiaTheme="minorEastAsia" w:hAnsi="Arial" w:cs="Arial"/>
        </w:rPr>
      </w:pPr>
      <m:oMath>
        <m:r>
          <w:rPr>
            <w:rFonts w:ascii="Cambria Math" w:hAnsi="Cambria Math"/>
          </w:rPr>
          <m:t>α=0</m:t>
        </m:r>
      </m:oMath>
      <w:r>
        <w:rPr>
          <w:rFonts w:ascii="Arial" w:eastAsiaTheme="minorEastAsia" w:hAnsi="Arial" w:cs="Arial"/>
        </w:rPr>
        <w:t xml:space="preserve"> </w:t>
      </w:r>
      <w:r w:rsidR="008E62D8">
        <w:rPr>
          <w:rFonts w:ascii="Arial" w:eastAsiaTheme="minorEastAsia" w:hAnsi="Arial" w:cs="Arial"/>
        </w:rPr>
        <w:t>el</w:t>
      </w:r>
      <w:r>
        <w:rPr>
          <w:rFonts w:ascii="Arial" w:eastAsiaTheme="minorEastAsia" w:hAnsi="Arial" w:cs="Arial"/>
        </w:rPr>
        <w:t xml:space="preserve"> oferente </w:t>
      </w:r>
      <w:r w:rsidR="008E62D8">
        <w:rPr>
          <w:rFonts w:ascii="Arial" w:eastAsiaTheme="minorEastAsia" w:hAnsi="Arial" w:cs="Arial"/>
        </w:rPr>
        <w:t xml:space="preserve">transfiere </w:t>
      </w:r>
      <w:r>
        <w:rPr>
          <w:rFonts w:ascii="Arial" w:eastAsiaTheme="minorEastAsia" w:hAnsi="Arial" w:cs="Arial"/>
        </w:rPr>
        <w:t>la totalidad de beneficio IRAE</w:t>
      </w:r>
      <w:r w:rsidR="00E67DA4">
        <w:rPr>
          <w:rFonts w:ascii="Arial" w:eastAsiaTheme="minorEastAsia" w:hAnsi="Arial" w:cs="Arial"/>
        </w:rPr>
        <w:t xml:space="preserve"> (</w:t>
      </w:r>
      <m:oMath>
        <m:sSub>
          <m:sSubPr>
            <m:ctrlPr>
              <w:rPr>
                <w:rFonts w:ascii="Cambria Math" w:hAnsi="Cambria Math"/>
                <w:i/>
              </w:rPr>
            </m:ctrlPr>
          </m:sSubPr>
          <m:e>
            <m:r>
              <w:rPr>
                <w:rFonts w:ascii="Cambria Math" w:hAnsi="Cambria Math"/>
              </w:rPr>
              <m:t>x</m:t>
            </m:r>
          </m:e>
          <m:sub>
            <m:r>
              <w:rPr>
                <w:rFonts w:ascii="Cambria Math" w:hAnsi="Cambria Math"/>
              </w:rPr>
              <m:t>e</m:t>
            </m:r>
          </m:sub>
        </m:sSub>
      </m:oMath>
      <w:r w:rsidR="00E67DA4">
        <w:rPr>
          <w:rFonts w:ascii="Arial" w:eastAsiaTheme="minorEastAsia" w:hAnsi="Arial" w:cs="Arial"/>
        </w:rPr>
        <w:t>)</w:t>
      </w:r>
    </w:p>
    <w:p w14:paraId="41DC48B2" w14:textId="77777777" w:rsidR="002B61F7" w:rsidRDefault="002B61F7" w:rsidP="002B61F7">
      <w:pPr>
        <w:rPr>
          <w:rFonts w:ascii="Arial" w:eastAsiaTheme="minorEastAsia" w:hAnsi="Arial" w:cs="Arial"/>
        </w:rPr>
      </w:pPr>
    </w:p>
    <w:p w14:paraId="4589F6FC" w14:textId="6DCB8E63" w:rsidR="005263C7" w:rsidRDefault="005263C7" w:rsidP="005263C7">
      <w:pPr>
        <w:rPr>
          <w:rFonts w:ascii="Arial" w:eastAsiaTheme="minorEastAsia" w:hAnsi="Arial" w:cs="Arial"/>
        </w:rPr>
      </w:pPr>
    </w:p>
    <w:p w14:paraId="35224E59" w14:textId="77777777" w:rsidR="005263C7" w:rsidRPr="00736B3F" w:rsidRDefault="005263C7" w:rsidP="005263C7"/>
    <w:p w14:paraId="58732768" w14:textId="77777777" w:rsidR="00FD0095" w:rsidRPr="007608BB" w:rsidRDefault="00FD0095" w:rsidP="006748D1">
      <w:pPr>
        <w:spacing w:after="240"/>
        <w:jc w:val="center"/>
        <w:rPr>
          <w:rFonts w:ascii="Arial" w:hAnsi="Arial" w:cs="Arial"/>
          <w:sz w:val="22"/>
          <w:szCs w:val="22"/>
          <w:u w:val="single"/>
        </w:rPr>
      </w:pPr>
      <w:r w:rsidRPr="007608BB">
        <w:rPr>
          <w:rFonts w:ascii="Arial" w:hAnsi="Arial" w:cs="Arial"/>
          <w:sz w:val="22"/>
          <w:szCs w:val="22"/>
          <w:u w:val="single"/>
        </w:rPr>
        <w:t>Costo Operación y Mantenimiento</w:t>
      </w:r>
    </w:p>
    <w:p w14:paraId="54BBAE1A" w14:textId="5C230E71" w:rsidR="00FD0095" w:rsidRPr="007608BB" w:rsidRDefault="00FD0095" w:rsidP="00FD0095">
      <w:pPr>
        <w:rPr>
          <w:rFonts w:ascii="Arial" w:eastAsiaTheme="minorEastAsia" w:hAnsi="Arial" w:cs="Arial"/>
          <w:sz w:val="22"/>
          <w:szCs w:val="22"/>
        </w:rPr>
      </w:pPr>
      <w:r w:rsidRPr="007608BB">
        <w:rPr>
          <w:rFonts w:ascii="Arial" w:eastAsiaTheme="minorEastAsia" w:hAnsi="Arial" w:cs="Arial"/>
          <w:sz w:val="22"/>
          <w:szCs w:val="22"/>
        </w:rPr>
        <w:t>El oferente debe presentar</w:t>
      </w:r>
      <w:r w:rsidR="00786CEC">
        <w:rPr>
          <w:rFonts w:ascii="Arial" w:eastAsiaTheme="minorEastAsia" w:hAnsi="Arial" w:cs="Arial"/>
          <w:sz w:val="22"/>
          <w:szCs w:val="22"/>
        </w:rPr>
        <w:t xml:space="preserve">, en valores constantes, </w:t>
      </w:r>
      <w:r w:rsidRPr="007608BB">
        <w:rPr>
          <w:rFonts w:ascii="Arial" w:eastAsiaTheme="minorEastAsia" w:hAnsi="Arial" w:cs="Arial"/>
          <w:sz w:val="22"/>
          <w:szCs w:val="22"/>
        </w:rPr>
        <w:t>por cada año del proyecto el costo de operación y mantenimiento ofertado, abierto en los rubros de OPEX de la planilla.</w:t>
      </w:r>
    </w:p>
    <w:p w14:paraId="2A381B89" w14:textId="3B9834C8" w:rsidR="000446B9" w:rsidRDefault="000446B9">
      <w:pPr>
        <w:jc w:val="left"/>
        <w:rPr>
          <w:rFonts w:ascii="Arial" w:eastAsiaTheme="minorEastAsia" w:hAnsi="Arial" w:cs="Arial"/>
          <w:sz w:val="22"/>
          <w:szCs w:val="22"/>
        </w:rPr>
      </w:pPr>
      <w:r>
        <w:rPr>
          <w:rFonts w:ascii="Arial" w:eastAsiaTheme="minorEastAsia" w:hAnsi="Arial" w:cs="Arial"/>
          <w:sz w:val="22"/>
          <w:szCs w:val="22"/>
        </w:rPr>
        <w:br w:type="page"/>
      </w:r>
    </w:p>
    <w:p w14:paraId="3F12F5CF" w14:textId="77777777" w:rsidR="00FD0095" w:rsidRPr="007608BB" w:rsidRDefault="00FD0095" w:rsidP="00FD0095">
      <w:pPr>
        <w:pStyle w:val="Ttulo3"/>
        <w:keepLines w:val="0"/>
        <w:numPr>
          <w:ilvl w:val="2"/>
          <w:numId w:val="159"/>
        </w:numPr>
        <w:spacing w:before="240" w:after="200" w:line="276" w:lineRule="auto"/>
        <w:contextualSpacing/>
        <w:rPr>
          <w:rFonts w:ascii="Arial" w:hAnsi="Arial" w:cs="Arial"/>
          <w:sz w:val="22"/>
          <w:szCs w:val="22"/>
        </w:rPr>
      </w:pPr>
      <w:bookmarkStart w:id="449" w:name="_Toc115353233"/>
      <w:r w:rsidRPr="007608BB">
        <w:rPr>
          <w:rFonts w:ascii="Arial" w:hAnsi="Arial" w:cs="Arial"/>
          <w:sz w:val="22"/>
          <w:szCs w:val="22"/>
        </w:rPr>
        <w:lastRenderedPageBreak/>
        <w:t>Precio Comparativo</w:t>
      </w:r>
      <w:bookmarkEnd w:id="449"/>
    </w:p>
    <w:p w14:paraId="4E1C0468" w14:textId="77777777" w:rsidR="007F5E86" w:rsidRPr="00D14B31" w:rsidRDefault="007F5E86" w:rsidP="00FD0095">
      <w:pPr>
        <w:rPr>
          <w:rFonts w:ascii="Arial" w:eastAsiaTheme="minorEastAsia" w:hAnsi="Arial" w:cs="Arial"/>
          <w:sz w:val="22"/>
          <w:szCs w:val="22"/>
          <w:u w:val="single"/>
        </w:rPr>
      </w:pPr>
    </w:p>
    <w:p w14:paraId="6744FDBA" w14:textId="77777777" w:rsidR="005263C7" w:rsidRPr="00736B3F" w:rsidRDefault="005263C7" w:rsidP="005263C7">
      <w:pPr>
        <w:rPr>
          <w:rFonts w:ascii="Arial" w:eastAsiaTheme="minorEastAsia" w:hAnsi="Arial" w:cs="Arial"/>
        </w:rPr>
      </w:pPr>
      <w:r w:rsidRPr="00736B3F">
        <w:rPr>
          <w:rFonts w:ascii="Arial" w:eastAsiaTheme="minorEastAsia" w:hAnsi="Arial" w:cs="Arial"/>
        </w:rPr>
        <w:t xml:space="preserve">Por lo que el precio comparativo entre las ofertas se define como </w:t>
      </w:r>
      <m:oMath>
        <m:r>
          <w:rPr>
            <w:rFonts w:ascii="Cambria Math" w:eastAsiaTheme="minorEastAsia" w:hAnsi="Cambria Math" w:cs="Arial"/>
          </w:rPr>
          <m:t>P</m:t>
        </m:r>
      </m:oMath>
      <w:r w:rsidRPr="00736B3F">
        <w:rPr>
          <w:rFonts w:ascii="Arial" w:eastAsiaTheme="minorEastAsia" w:hAnsi="Arial" w:cs="Arial"/>
        </w:rPr>
        <w:t>: (celda D40)</w:t>
      </w:r>
    </w:p>
    <w:p w14:paraId="5CC6A661" w14:textId="77777777" w:rsidR="005263C7" w:rsidRPr="00736B3F" w:rsidRDefault="005263C7" w:rsidP="005263C7">
      <w:pPr>
        <w:rPr>
          <w:rFonts w:ascii="Arial" w:eastAsiaTheme="minorEastAsia" w:hAnsi="Arial" w:cs="Arial"/>
        </w:rPr>
      </w:pPr>
    </w:p>
    <w:p w14:paraId="4BE9C0F6" w14:textId="77777777" w:rsidR="005263C7" w:rsidRPr="00736B3F" w:rsidRDefault="005263C7" w:rsidP="005263C7">
      <w:pPr>
        <w:rPr>
          <w:rFonts w:ascii="Arial" w:eastAsiaTheme="minorEastAsia" w:hAnsi="Arial" w:cs="Arial"/>
        </w:rPr>
      </w:pPr>
      <m:oMathPara>
        <m:oMath>
          <m:r>
            <w:rPr>
              <w:rFonts w:ascii="Cambria Math" w:eastAsiaTheme="minorEastAsia" w:hAnsi="Cambria Math" w:cs="Arial"/>
            </w:rPr>
            <m:t>Precio Comparativo</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o</m:t>
                  </m:r>
                </m:sub>
              </m:sSub>
            </m:e>
          </m:d>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τ=1</m:t>
              </m:r>
            </m:sub>
            <m:sup>
              <m:r>
                <w:rPr>
                  <w:rFonts w:ascii="Cambria Math" w:eastAsiaTheme="minorEastAsia" w:hAnsi="Cambria Math" w:cs="Arial"/>
                </w:rPr>
                <m:t>H</m:t>
              </m:r>
            </m:sup>
            <m:e>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τ</m:t>
                      </m:r>
                    </m:sub>
                  </m:sSub>
                </m:num>
                <m:den>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UTE</m:t>
                              </m:r>
                            </m:sub>
                          </m:sSub>
                        </m:e>
                      </m:d>
                    </m:e>
                    <m:sup>
                      <m:r>
                        <w:rPr>
                          <w:rFonts w:ascii="Cambria Math" w:eastAsiaTheme="minorEastAsia" w:hAnsi="Cambria Math" w:cs="Arial"/>
                        </w:rPr>
                        <m:t>τ</m:t>
                      </m:r>
                    </m:sup>
                  </m:sSup>
                </m:den>
              </m:f>
            </m:e>
          </m:nary>
        </m:oMath>
      </m:oMathPara>
    </w:p>
    <w:p w14:paraId="619C8285" w14:textId="77777777" w:rsidR="005263C7" w:rsidRPr="00736B3F" w:rsidRDefault="005263C7" w:rsidP="005263C7">
      <w:pPr>
        <w:rPr>
          <w:rFonts w:ascii="Arial" w:eastAsiaTheme="minorEastAsia" w:hAnsi="Arial" w:cs="Arial"/>
        </w:rPr>
      </w:pPr>
    </w:p>
    <w:p w14:paraId="4C480A66" w14:textId="77777777" w:rsidR="005263C7" w:rsidRPr="00736B3F" w:rsidRDefault="005263C7" w:rsidP="005263C7">
      <w:pPr>
        <w:rPr>
          <w:rFonts w:ascii="Arial" w:eastAsiaTheme="minorEastAsia" w:hAnsi="Arial" w:cs="Arial"/>
        </w:rPr>
      </w:pPr>
      <w:r w:rsidRPr="00736B3F">
        <w:rPr>
          <w:rFonts w:ascii="Arial" w:eastAsiaTheme="minorEastAsia" w:hAnsi="Arial" w:cs="Arial"/>
        </w:rPr>
        <w:t>Donde:</w:t>
      </w:r>
    </w:p>
    <w:p w14:paraId="02C3BBFB" w14:textId="77777777" w:rsidR="005263C7" w:rsidRPr="00736B3F"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τ</m:t>
            </m:r>
          </m:sub>
        </m:sSub>
      </m:oMath>
      <w:r w:rsidR="005263C7" w:rsidRPr="00736B3F">
        <w:rPr>
          <w:rFonts w:ascii="Arial" w:eastAsiaTheme="minorEastAsia" w:hAnsi="Arial" w:cs="Arial"/>
        </w:rPr>
        <w:t>: es el costo de operación y mantenimiento incluido en la oferta para el año “</w:t>
      </w:r>
      <m:oMath>
        <m:r>
          <w:rPr>
            <w:rFonts w:ascii="Cambria Math" w:eastAsiaTheme="minorEastAsia" w:hAnsi="Cambria Math" w:cs="Arial"/>
          </w:rPr>
          <m:t>τ</m:t>
        </m:r>
      </m:oMath>
      <w:r w:rsidR="005263C7" w:rsidRPr="00736B3F">
        <w:rPr>
          <w:rFonts w:ascii="Arial" w:eastAsiaTheme="minorEastAsia" w:hAnsi="Arial" w:cs="Arial"/>
        </w:rPr>
        <w:t xml:space="preserve">” </w:t>
      </w:r>
    </w:p>
    <w:p w14:paraId="2A0F4641" w14:textId="77777777" w:rsidR="005263C7" w:rsidRPr="00736B3F"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UTE</m:t>
            </m:r>
          </m:sub>
        </m:sSub>
      </m:oMath>
      <w:r w:rsidR="005263C7" w:rsidRPr="00736B3F">
        <w:rPr>
          <w:rFonts w:ascii="Arial" w:eastAsiaTheme="minorEastAsia" w:hAnsi="Arial" w:cs="Arial"/>
        </w:rPr>
        <w:t>: es la tasa de descuento de UTE igual al 8.8%</w:t>
      </w:r>
    </w:p>
    <w:p w14:paraId="2706FCB1" w14:textId="77777777" w:rsidR="005263C7" w:rsidRPr="00736B3F"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o</m:t>
            </m:r>
          </m:sub>
        </m:sSub>
      </m:oMath>
      <w:r w:rsidR="005263C7" w:rsidRPr="00736B3F">
        <w:rPr>
          <w:rFonts w:ascii="Arial" w:eastAsiaTheme="minorEastAsia" w:hAnsi="Arial" w:cs="Arial"/>
        </w:rPr>
        <w:t xml:space="preserve">: es el costo del año “0” (costo del curso de capacitación) </w:t>
      </w:r>
    </w:p>
    <w:p w14:paraId="5218CAF2" w14:textId="77777777" w:rsidR="005263C7" w:rsidRPr="00736B3F" w:rsidRDefault="005263C7" w:rsidP="005263C7">
      <w:pPr>
        <w:rPr>
          <w:rFonts w:ascii="Arial" w:eastAsiaTheme="minorEastAsia" w:hAnsi="Arial" w:cs="Arial"/>
        </w:rPr>
      </w:pPr>
      <m:oMath>
        <m:r>
          <w:rPr>
            <w:rFonts w:ascii="Cambria Math" w:eastAsiaTheme="minorEastAsia" w:hAnsi="Cambria Math" w:cs="Arial"/>
          </w:rPr>
          <m:t>τ</m:t>
        </m:r>
      </m:oMath>
      <w:r w:rsidRPr="00736B3F">
        <w:rPr>
          <w:rFonts w:ascii="Arial" w:eastAsiaTheme="minorEastAsia" w:hAnsi="Arial" w:cs="Arial"/>
        </w:rPr>
        <w:t xml:space="preserve">:  índice que indica el año del proyecto </w:t>
      </w:r>
    </w:p>
    <w:p w14:paraId="5ED528FD" w14:textId="00820003" w:rsidR="00233D82" w:rsidRDefault="00233D82" w:rsidP="00FD0095">
      <w:pPr>
        <w:rPr>
          <w:rFonts w:ascii="Arial" w:eastAsiaTheme="minorEastAsia" w:hAnsi="Arial" w:cs="Arial"/>
          <w:sz w:val="22"/>
          <w:szCs w:val="22"/>
        </w:rPr>
      </w:pPr>
    </w:p>
    <w:p w14:paraId="164721A0" w14:textId="77777777" w:rsidR="005263C7" w:rsidRDefault="005263C7" w:rsidP="00FD0095">
      <w:pPr>
        <w:rPr>
          <w:rFonts w:ascii="Arial" w:eastAsiaTheme="minorEastAsia" w:hAnsi="Arial" w:cs="Arial"/>
          <w:sz w:val="22"/>
          <w:szCs w:val="22"/>
        </w:rPr>
      </w:pPr>
    </w:p>
    <w:p w14:paraId="4CE2DB98" w14:textId="2AABB18C" w:rsidR="00EE7780" w:rsidRDefault="00EE7780" w:rsidP="00EE7780">
      <w:pPr>
        <w:pStyle w:val="Ttulo3"/>
        <w:keepLines w:val="0"/>
        <w:numPr>
          <w:ilvl w:val="2"/>
          <w:numId w:val="159"/>
        </w:numPr>
        <w:spacing w:before="240" w:after="200" w:line="276" w:lineRule="auto"/>
        <w:contextualSpacing/>
        <w:rPr>
          <w:rFonts w:ascii="Arial" w:hAnsi="Arial" w:cs="Arial"/>
          <w:sz w:val="22"/>
          <w:szCs w:val="22"/>
        </w:rPr>
      </w:pPr>
      <w:bookmarkStart w:id="450" w:name="_Toc115353234"/>
      <w:bookmarkStart w:id="451" w:name="_Toc110335950"/>
      <w:r w:rsidRPr="00EE7780">
        <w:rPr>
          <w:rFonts w:ascii="Arial" w:hAnsi="Arial" w:cs="Arial"/>
          <w:sz w:val="22"/>
          <w:szCs w:val="22"/>
        </w:rPr>
        <w:t xml:space="preserve">Pago </w:t>
      </w:r>
      <w:bookmarkEnd w:id="450"/>
    </w:p>
    <w:bookmarkEnd w:id="451"/>
    <w:p w14:paraId="63EBC12C" w14:textId="77777777" w:rsidR="005263C7" w:rsidRPr="00D01507" w:rsidRDefault="005263C7" w:rsidP="005263C7"/>
    <w:p w14:paraId="665E9830" w14:textId="77777777" w:rsidR="005263C7" w:rsidRPr="00736B3F" w:rsidRDefault="005263C7" w:rsidP="005263C7">
      <w:pPr>
        <w:pStyle w:val="Prrafodelista"/>
        <w:numPr>
          <w:ilvl w:val="0"/>
          <w:numId w:val="215"/>
        </w:numPr>
        <w:rPr>
          <w:rFonts w:ascii="Arial" w:hAnsi="Arial" w:cs="Arial"/>
          <w:u w:val="single"/>
        </w:rPr>
      </w:pPr>
      <w:r w:rsidRPr="00736B3F">
        <w:rPr>
          <w:rFonts w:ascii="Arial" w:hAnsi="Arial" w:cs="Arial"/>
          <w:u w:val="single"/>
        </w:rPr>
        <w:t>Año “0”:</w:t>
      </w:r>
    </w:p>
    <w:p w14:paraId="56015628" w14:textId="77777777" w:rsidR="005263C7" w:rsidRPr="00736B3F" w:rsidRDefault="005263C7" w:rsidP="005263C7">
      <w:pPr>
        <w:rPr>
          <w:rFonts w:ascii="Arial" w:hAnsi="Arial" w:cs="Arial"/>
          <w:u w:val="single"/>
        </w:rPr>
      </w:pPr>
    </w:p>
    <w:tbl>
      <w:tblPr>
        <w:tblW w:w="8931" w:type="dxa"/>
        <w:tblCellMar>
          <w:left w:w="70" w:type="dxa"/>
          <w:right w:w="70" w:type="dxa"/>
        </w:tblCellMar>
        <w:tblLook w:val="04A0" w:firstRow="1" w:lastRow="0" w:firstColumn="1" w:lastColumn="0" w:noHBand="0" w:noVBand="1"/>
      </w:tblPr>
      <w:tblGrid>
        <w:gridCol w:w="3895"/>
        <w:gridCol w:w="2479"/>
        <w:gridCol w:w="2557"/>
      </w:tblGrid>
      <w:tr w:rsidR="005263C7" w:rsidRPr="00736B3F" w14:paraId="1421CDA7" w14:textId="77777777" w:rsidTr="005263C7">
        <w:trPr>
          <w:trHeight w:val="204"/>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2BE1"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 xml:space="preserve">Rubro </w:t>
            </w:r>
          </w:p>
        </w:tc>
        <w:tc>
          <w:tcPr>
            <w:tcW w:w="2479" w:type="dxa"/>
            <w:tcBorders>
              <w:top w:val="single" w:sz="4" w:space="0" w:color="auto"/>
              <w:left w:val="nil"/>
              <w:bottom w:val="single" w:sz="4" w:space="0" w:color="auto"/>
              <w:right w:val="single" w:sz="4" w:space="0" w:color="auto"/>
            </w:tcBorders>
            <w:shd w:val="clear" w:color="auto" w:fill="auto"/>
            <w:noWrap/>
            <w:vAlign w:val="bottom"/>
            <w:hideMark/>
          </w:tcPr>
          <w:p w14:paraId="6DC70711"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 xml:space="preserve">Pago </w:t>
            </w:r>
          </w:p>
        </w:tc>
        <w:tc>
          <w:tcPr>
            <w:tcW w:w="2557" w:type="dxa"/>
            <w:tcBorders>
              <w:top w:val="single" w:sz="4" w:space="0" w:color="auto"/>
              <w:left w:val="single" w:sz="4" w:space="0" w:color="auto"/>
              <w:bottom w:val="single" w:sz="4" w:space="0" w:color="auto"/>
              <w:right w:val="single" w:sz="4" w:space="0" w:color="auto"/>
            </w:tcBorders>
          </w:tcPr>
          <w:p w14:paraId="0766F716"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Plazo de entrega</w:t>
            </w:r>
          </w:p>
        </w:tc>
      </w:tr>
      <w:tr w:rsidR="005263C7" w:rsidRPr="00736B3F" w14:paraId="0DBE1101" w14:textId="77777777" w:rsidTr="005263C7">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3E28" w14:textId="77777777" w:rsidR="005263C7" w:rsidRPr="00736B3F" w:rsidRDefault="005263C7" w:rsidP="005263C7">
            <w:pPr>
              <w:rPr>
                <w:rFonts w:ascii="Arial" w:eastAsia="Times New Roman" w:hAnsi="Arial" w:cs="Arial"/>
                <w:lang w:eastAsia="es-419"/>
              </w:rPr>
            </w:pPr>
            <w:r w:rsidRPr="00736B3F">
              <w:rPr>
                <w:rFonts w:ascii="Arial" w:eastAsia="Times New Roman" w:hAnsi="Arial" w:cs="Arial"/>
                <w:lang w:eastAsia="es-419"/>
              </w:rPr>
              <w:t xml:space="preserve">Presentación de layout de planta del BESS para cada sitio, con la información necesaria para la ejecución de la obra civil.  </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C711A"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5% de la inversión total deducido beneficio COMAP</w:t>
            </w:r>
          </w:p>
        </w:tc>
        <w:tc>
          <w:tcPr>
            <w:tcW w:w="2557" w:type="dxa"/>
            <w:tcBorders>
              <w:top w:val="single" w:sz="4" w:space="0" w:color="auto"/>
              <w:left w:val="single" w:sz="4" w:space="0" w:color="auto"/>
              <w:bottom w:val="single" w:sz="4" w:space="0" w:color="auto"/>
              <w:right w:val="single" w:sz="4" w:space="0" w:color="auto"/>
            </w:tcBorders>
            <w:vAlign w:val="center"/>
          </w:tcPr>
          <w:p w14:paraId="31BBD3EE"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30 días desde la firma del contrato</w:t>
            </w:r>
          </w:p>
        </w:tc>
      </w:tr>
      <w:tr w:rsidR="005263C7" w:rsidRPr="00736B3F" w14:paraId="0D9A590C" w14:textId="77777777" w:rsidTr="005263C7">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F080A" w14:textId="77777777" w:rsidR="005263C7" w:rsidRPr="00736B3F" w:rsidRDefault="005263C7" w:rsidP="005263C7">
            <w:pPr>
              <w:rPr>
                <w:rFonts w:ascii="Arial" w:eastAsia="Times New Roman" w:hAnsi="Arial" w:cs="Arial"/>
                <w:lang w:eastAsia="es-419"/>
              </w:rPr>
            </w:pPr>
            <w:r w:rsidRPr="00736B3F">
              <w:rPr>
                <w:rFonts w:ascii="Arial" w:eastAsia="Times New Roman" w:hAnsi="Arial" w:cs="Arial"/>
                <w:lang w:eastAsia="es-419"/>
              </w:rPr>
              <w:t>Presentación de la Orden de compra del equipamiento completo asociado al  BESS y comprobante de la presentación del proyecto a COMAP</w:t>
            </w:r>
          </w:p>
        </w:tc>
        <w:tc>
          <w:tcPr>
            <w:tcW w:w="2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435B6"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10% de la inversión total deducido beneficio COMAP</w:t>
            </w:r>
          </w:p>
        </w:tc>
        <w:tc>
          <w:tcPr>
            <w:tcW w:w="2557" w:type="dxa"/>
            <w:tcBorders>
              <w:top w:val="single" w:sz="4" w:space="0" w:color="auto"/>
              <w:left w:val="single" w:sz="4" w:space="0" w:color="auto"/>
              <w:bottom w:val="single" w:sz="4" w:space="0" w:color="auto"/>
              <w:right w:val="single" w:sz="4" w:space="0" w:color="auto"/>
            </w:tcBorders>
            <w:vAlign w:val="center"/>
          </w:tcPr>
          <w:p w14:paraId="738D44EE"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180 días desde la firma del contrato</w:t>
            </w:r>
          </w:p>
        </w:tc>
      </w:tr>
      <w:tr w:rsidR="005263C7" w:rsidRPr="00736B3F" w14:paraId="0098A48F" w14:textId="77777777" w:rsidTr="005263C7">
        <w:trPr>
          <w:trHeight w:val="188"/>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DB20" w14:textId="77777777" w:rsidR="005263C7" w:rsidRPr="00736B3F" w:rsidRDefault="005263C7" w:rsidP="005263C7">
            <w:pPr>
              <w:rPr>
                <w:rFonts w:ascii="Arial" w:eastAsia="Times New Roman" w:hAnsi="Arial" w:cs="Arial"/>
                <w:lang w:eastAsia="es-419"/>
              </w:rPr>
            </w:pPr>
            <w:r w:rsidRPr="00736B3F">
              <w:rPr>
                <w:rFonts w:ascii="Arial" w:eastAsia="Times New Roman" w:hAnsi="Arial" w:cs="Arial"/>
                <w:lang w:eastAsia="es-419"/>
              </w:rPr>
              <w:t xml:space="preserve">Curso de Capacitación </w:t>
            </w:r>
          </w:p>
        </w:tc>
        <w:tc>
          <w:tcPr>
            <w:tcW w:w="2479" w:type="dxa"/>
            <w:tcBorders>
              <w:top w:val="single" w:sz="4" w:space="0" w:color="auto"/>
              <w:left w:val="nil"/>
              <w:bottom w:val="single" w:sz="4" w:space="0" w:color="auto"/>
              <w:right w:val="single" w:sz="4" w:space="0" w:color="auto"/>
            </w:tcBorders>
            <w:shd w:val="clear" w:color="auto" w:fill="auto"/>
            <w:noWrap/>
            <w:vAlign w:val="center"/>
            <w:hideMark/>
          </w:tcPr>
          <w:p w14:paraId="20215C8E" w14:textId="77777777" w:rsidR="005263C7" w:rsidRPr="00736B3F" w:rsidRDefault="005263C7" w:rsidP="005263C7">
            <w:pPr>
              <w:jc w:val="center"/>
              <w:rPr>
                <w:rFonts w:ascii="Arial" w:eastAsia="Times New Roman" w:hAnsi="Arial" w:cs="Arial"/>
                <w:lang w:eastAsia="es-419"/>
              </w:rPr>
            </w:pPr>
            <w:r w:rsidRPr="00736B3F">
              <w:rPr>
                <w:rFonts w:ascii="Arial" w:eastAsia="Times New Roman" w:hAnsi="Arial" w:cs="Arial"/>
                <w:lang w:eastAsia="es-419"/>
              </w:rPr>
              <w:t>Monto ofertado por este rubro</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AE865DD" w14:textId="77777777" w:rsidR="005263C7" w:rsidRPr="00736B3F" w:rsidRDefault="005263C7" w:rsidP="005263C7">
            <w:pPr>
              <w:rPr>
                <w:rFonts w:ascii="Arial" w:eastAsia="Times New Roman" w:hAnsi="Arial" w:cs="Arial"/>
                <w:lang w:eastAsia="es-419"/>
              </w:rPr>
            </w:pPr>
            <w:r w:rsidRPr="00736B3F">
              <w:rPr>
                <w:rFonts w:ascii="Arial" w:eastAsia="Times New Roman" w:hAnsi="Arial" w:cs="Arial"/>
                <w:lang w:eastAsia="es-419"/>
              </w:rPr>
              <w:t>360 días desde la firma del contrato</w:t>
            </w:r>
          </w:p>
        </w:tc>
      </w:tr>
    </w:tbl>
    <w:p w14:paraId="7AEDAA2F" w14:textId="77777777" w:rsidR="005263C7" w:rsidRPr="00736B3F" w:rsidRDefault="005263C7" w:rsidP="005263C7">
      <w:pPr>
        <w:spacing w:after="200" w:line="276" w:lineRule="auto"/>
        <w:rPr>
          <w:rFonts w:ascii="Arial" w:hAnsi="Arial" w:cs="Arial"/>
          <w:i/>
          <w:u w:val="single"/>
        </w:rPr>
      </w:pPr>
    </w:p>
    <w:p w14:paraId="0AA6BBAC" w14:textId="77777777" w:rsidR="005263C7" w:rsidRPr="00736B3F" w:rsidRDefault="005263C7" w:rsidP="005263C7">
      <w:pPr>
        <w:spacing w:after="200" w:line="276" w:lineRule="auto"/>
        <w:rPr>
          <w:rFonts w:ascii="Arial" w:hAnsi="Arial" w:cs="Arial"/>
          <w:lang w:val="es-419"/>
        </w:rPr>
      </w:pPr>
      <w:r w:rsidRPr="00736B3F">
        <w:rPr>
          <w:rFonts w:ascii="Arial" w:hAnsi="Arial" w:cs="Arial"/>
          <w:lang w:val="es-419"/>
        </w:rPr>
        <w:t xml:space="preserve">Monto de inversión a pagar en el año “0” es: </w:t>
      </w:r>
    </w:p>
    <w:p w14:paraId="397A7865" w14:textId="77777777" w:rsidR="005263C7" w:rsidRPr="00736B3F" w:rsidRDefault="00FC66E9" w:rsidP="005263C7">
      <w:pPr>
        <w:spacing w:after="200" w:line="276" w:lineRule="auto"/>
        <w:rPr>
          <w:rFonts w:ascii="Arial" w:hAnsi="Arial" w:cs="Arial"/>
          <w:lang w:val="es-419"/>
        </w:rPr>
      </w:pPr>
      <m:oMathPara>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.I</m:t>
          </m:r>
        </m:oMath>
      </m:oMathPara>
    </w:p>
    <w:p w14:paraId="2A699C66" w14:textId="77777777" w:rsidR="005263C7" w:rsidRPr="00736B3F" w:rsidRDefault="005263C7" w:rsidP="005263C7">
      <w:pPr>
        <w:rPr>
          <w:rFonts w:ascii="Arial" w:hAnsi="Arial" w:cs="Arial"/>
          <w:lang w:val="es-419"/>
        </w:rPr>
      </w:pPr>
      <w:r w:rsidRPr="00736B3F">
        <w:rPr>
          <w:rFonts w:ascii="Arial" w:hAnsi="Arial" w:cs="Arial"/>
          <w:lang w:val="es-419"/>
        </w:rPr>
        <w:t>Donde</w:t>
      </w:r>
    </w:p>
    <w:p w14:paraId="30A1C980" w14:textId="77777777" w:rsidR="005263C7" w:rsidRPr="00736B3F" w:rsidRDefault="005263C7" w:rsidP="005263C7">
      <w:pPr>
        <w:rPr>
          <w:rFonts w:ascii="Arial" w:eastAsiaTheme="minorEastAsia" w:hAnsi="Arial" w:cs="Arial"/>
        </w:rPr>
      </w:pPr>
      <w:r w:rsidRPr="00736B3F">
        <w:rPr>
          <w:rFonts w:ascii="Arial" w:hAnsi="Arial" w:cs="Arial"/>
          <w:lang w:val="es-419"/>
        </w:rPr>
        <w:t xml:space="preserve"> </w:t>
      </w:r>
      <w:r w:rsidRPr="00736B3F">
        <w:rPr>
          <w:rFonts w:ascii="Arial" w:eastAsiaTheme="minorEastAsia" w:hAnsi="Arial" w:cs="Arial"/>
        </w:rPr>
        <w:t>I: Inversión Total resultante (celda D17 de la planilla)</w:t>
      </w:r>
    </w:p>
    <w:p w14:paraId="49BC022D" w14:textId="77777777" w:rsidR="005263C7" w:rsidRPr="00736B3F" w:rsidRDefault="00FC66E9" w:rsidP="005263C7">
      <w:pPr>
        <w:spacing w:after="200"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oMath>
      <w:r w:rsidR="005263C7" w:rsidRPr="00736B3F">
        <w:rPr>
          <w:rFonts w:ascii="Arial" w:eastAsiaTheme="minorEastAsia" w:hAnsi="Arial" w:cs="Arial"/>
        </w:rPr>
        <w:t xml:space="preserve">: es el porcentaje de inversión a remunerar en el año “0” (celda D51 de la planilla)   </w:t>
      </w:r>
    </w:p>
    <w:p w14:paraId="4CAC478C" w14:textId="77777777" w:rsidR="005263C7" w:rsidRPr="00736B3F" w:rsidRDefault="00FC66E9" w:rsidP="005263C7">
      <w:pPr>
        <w:spacing w:after="200" w:line="276" w:lineRule="auto"/>
        <w:rPr>
          <w:rFonts w:ascii="Arial" w:eastAsiaTheme="minorEastAsia" w:hAnsi="Arial" w:cs="Arial"/>
          <w:i/>
        </w:rPr>
      </w:pP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oMath>
      <w:r w:rsidR="005263C7" w:rsidRPr="00736B3F">
        <w:rPr>
          <w:rFonts w:ascii="Arial" w:eastAsiaTheme="minorEastAsia" w:hAnsi="Arial" w:cs="Arial"/>
        </w:rPr>
        <w:t>: cociente estimado por UTE, entre el monto de IRAE  que se espera sea reconocido (</w:t>
      </w:r>
      <m:oMath>
        <m:sSub>
          <m:sSubPr>
            <m:ctrlPr>
              <w:rPr>
                <w:rFonts w:ascii="Cambria Math" w:eastAsiaTheme="minorEastAsia" w:hAnsi="Cambria Math" w:cs="Arial"/>
              </w:rPr>
            </m:ctrlPr>
          </m:sSubPr>
          <m:e>
            <m:r>
              <w:rPr>
                <w:rFonts w:ascii="Cambria Math" w:eastAsiaTheme="minorEastAsia" w:hAnsi="Cambria Math" w:cs="Arial"/>
              </w:rPr>
              <m:t>M</m:t>
            </m:r>
          </m:e>
          <m:sub>
            <m:r>
              <w:rPr>
                <w:rFonts w:ascii="Cambria Math" w:eastAsiaTheme="minorEastAsia" w:hAnsi="Cambria Math" w:cs="Arial"/>
              </w:rPr>
              <m:t>e</m:t>
            </m:r>
          </m:sub>
        </m:sSub>
      </m:oMath>
      <w:r w:rsidR="005263C7" w:rsidRPr="00736B3F">
        <w:rPr>
          <w:rFonts w:ascii="Arial" w:eastAsiaTheme="minorEastAsia" w:hAnsi="Arial" w:cs="Arial"/>
        </w:rPr>
        <w:t>) de acuerdo a lo dispuesto a Ley de Inversiones</w:t>
      </w:r>
      <w:r w:rsidR="005263C7" w:rsidRPr="00736B3F">
        <w:t xml:space="preserve"> </w:t>
      </w:r>
      <w:r w:rsidR="005263C7" w:rsidRPr="00736B3F">
        <w:rPr>
          <w:rFonts w:ascii="Arial" w:eastAsiaTheme="minorEastAsia" w:hAnsi="Arial" w:cs="Arial"/>
        </w:rPr>
        <w:t xml:space="preserve">N° 16.906 y decretos correspondientes y la Inversión estimada </w:t>
      </w:r>
      <m:oMath>
        <m:sSub>
          <m:sSubPr>
            <m:ctrlPr>
              <w:rPr>
                <w:rFonts w:ascii="Cambria Math" w:eastAsiaTheme="minorEastAsia" w:hAnsi="Cambria Math" w:cs="Arial"/>
              </w:rPr>
            </m:ctrlPr>
          </m:sSubPr>
          <m:e>
            <m:r>
              <w:rPr>
                <w:rFonts w:ascii="Cambria Math" w:eastAsiaTheme="minorEastAsia" w:hAnsi="Cambria Math" w:cs="Arial"/>
              </w:rPr>
              <m:t>I</m:t>
            </m:r>
          </m:e>
          <m:sub>
            <m:r>
              <w:rPr>
                <w:rFonts w:ascii="Cambria Math" w:eastAsiaTheme="minorEastAsia" w:hAnsi="Cambria Math" w:cs="Arial"/>
              </w:rPr>
              <m:t>e</m:t>
            </m:r>
          </m:sub>
        </m:sSub>
      </m:oMath>
      <w:r w:rsidR="005263C7" w:rsidRPr="00736B3F">
        <w:rPr>
          <w:rFonts w:ascii="Arial" w:eastAsiaTheme="minorEastAsia" w:hAnsi="Arial" w:cs="Arial"/>
        </w:rPr>
        <w:t xml:space="preserve"> por UTE: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w:rPr>
                    <w:rFonts w:ascii="Cambria Math" w:eastAsiaTheme="minorEastAsia" w:hAnsi="Cambria Math" w:cs="Arial"/>
                  </w:rPr>
                  <m:t>M</m:t>
                </m:r>
              </m:e>
              <m:sub>
                <m:r>
                  <w:rPr>
                    <w:rFonts w:ascii="Cambria Math" w:eastAsiaTheme="minorEastAsia" w:hAnsi="Cambria Math" w:cs="Arial"/>
                  </w:rPr>
                  <m:t>e</m:t>
                </m:r>
              </m:sub>
            </m:sSub>
          </m:num>
          <m:den>
            <m:sSub>
              <m:sSubPr>
                <m:ctrlPr>
                  <w:rPr>
                    <w:rFonts w:ascii="Cambria Math" w:eastAsiaTheme="minorEastAsia" w:hAnsi="Cambria Math" w:cs="Arial"/>
                  </w:rPr>
                </m:ctrlPr>
              </m:sSubPr>
              <m:e>
                <m:r>
                  <w:rPr>
                    <w:rFonts w:ascii="Cambria Math" w:eastAsiaTheme="minorEastAsia" w:hAnsi="Cambria Math" w:cs="Arial"/>
                  </w:rPr>
                  <m:t>I</m:t>
                </m:r>
              </m:e>
              <m:sub>
                <m:r>
                  <w:rPr>
                    <w:rFonts w:ascii="Cambria Math" w:eastAsiaTheme="minorEastAsia" w:hAnsi="Cambria Math" w:cs="Arial"/>
                  </w:rPr>
                  <m:t>e</m:t>
                </m:r>
              </m:sub>
            </m:sSub>
          </m:den>
        </m:f>
      </m:oMath>
      <w:r w:rsidR="005263C7" w:rsidRPr="00736B3F">
        <w:rPr>
          <w:rFonts w:ascii="Arial" w:eastAsiaTheme="minorEastAsia" w:hAnsi="Arial" w:cs="Arial"/>
        </w:rPr>
        <w:t xml:space="preserve">. </w:t>
      </w:r>
    </w:p>
    <w:p w14:paraId="08419F7A" w14:textId="77777777" w:rsidR="005263C7" w:rsidRPr="00736B3F" w:rsidRDefault="005263C7" w:rsidP="005263C7">
      <w:pPr>
        <w:spacing w:after="200" w:line="276" w:lineRule="auto"/>
        <w:rPr>
          <w:rFonts w:ascii="Arial" w:eastAsiaTheme="minorEastAsia" w:hAnsi="Arial" w:cs="Arial"/>
          <w:i/>
        </w:rPr>
      </w:pPr>
      <w:r w:rsidRPr="00736B3F">
        <w:rPr>
          <w:rFonts w:ascii="Arial" w:eastAsiaTheme="minorEastAsia" w:hAnsi="Arial" w:cs="Arial"/>
        </w:rPr>
        <w:t xml:space="preserve">En este caso se considera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e</m:t>
            </m:r>
          </m:sub>
        </m:sSub>
      </m:oMath>
      <w:r w:rsidRPr="00736B3F">
        <w:rPr>
          <w:rFonts w:ascii="Arial" w:eastAsiaTheme="minorEastAsia" w:hAnsi="Arial" w:cs="Arial"/>
        </w:rPr>
        <w:t xml:space="preserve"> =50% e </w:t>
      </w:r>
      <w:r w:rsidRPr="00736B3F">
        <w:rPr>
          <w:rFonts w:ascii="Arial" w:hAnsi="Arial" w:cs="Arial"/>
          <w:i/>
          <w:lang w:val="es-419"/>
        </w:rPr>
        <w:t xml:space="preserve"> </w:t>
      </w:r>
      <m:oMath>
        <m:sSub>
          <m:sSubPr>
            <m:ctrlPr>
              <w:rPr>
                <w:rFonts w:ascii="Cambria Math" w:hAnsi="Cambria Math" w:cs="Arial"/>
                <w:i/>
              </w:rPr>
            </m:ctrlPr>
          </m:sSubPr>
          <m:e>
            <m:r>
              <w:rPr>
                <w:rFonts w:ascii="Cambria Math" w:hAnsi="Cambria Math" w:cs="Arial"/>
              </w:rPr>
              <m:t>i</m:t>
            </m:r>
          </m:e>
          <m:sub>
            <m:r>
              <w:rPr>
                <w:rFonts w:ascii="Cambria Math" w:hAnsi="Cambria Math" w:cs="Arial"/>
              </w:rPr>
              <m:t>o</m:t>
            </m:r>
          </m:sub>
        </m:sSub>
        <m:r>
          <w:rPr>
            <w:rFonts w:ascii="Cambria Math" w:hAnsi="Cambria Math" w:cs="Arial"/>
          </w:rPr>
          <m:t>=15%</m:t>
        </m:r>
      </m:oMath>
    </w:p>
    <w:p w14:paraId="588FC816" w14:textId="77777777" w:rsidR="005263C7" w:rsidRDefault="005263C7" w:rsidP="005263C7">
      <w:pPr>
        <w:spacing w:after="200" w:line="276" w:lineRule="auto"/>
        <w:rPr>
          <w:rFonts w:ascii="Arial" w:hAnsi="Arial" w:cs="Arial"/>
        </w:rPr>
      </w:pPr>
      <w:r>
        <w:rPr>
          <w:rFonts w:ascii="Arial" w:hAnsi="Arial" w:cs="Arial"/>
        </w:rPr>
        <w:t xml:space="preserve">Una vez finalizado el año “0”, en caso de que el porcentaje de beneficio IRAE efectivamente obtenido sea menor a 50%, se realiza una corrección de </w:t>
      </w:r>
      <m:oMath>
        <m:r>
          <w:rPr>
            <w:rFonts w:ascii="Cambria Math" w:hAnsi="Cambria Math"/>
          </w:rPr>
          <m:t>"</m:t>
        </m:r>
        <m:sSub>
          <m:sSubPr>
            <m:ctrlPr>
              <w:rPr>
                <w:rFonts w:ascii="Cambria Math" w:hAnsi="Cambria Math" w:cs="Calibri"/>
                <w:i/>
                <w:iCs/>
              </w:rPr>
            </m:ctrlPr>
          </m:sSubPr>
          <m:e>
            <m:r>
              <w:rPr>
                <w:rFonts w:ascii="Cambria Math" w:hAnsi="Cambria Math"/>
              </w:rPr>
              <m:t>I</m:t>
            </m:r>
          </m:e>
          <m:sub>
            <m:r>
              <w:rPr>
                <w:rFonts w:ascii="Cambria Math" w:hAnsi="Cambria Math"/>
              </w:rPr>
              <m:t>o</m:t>
            </m:r>
          </m:sub>
        </m:sSub>
        <m:d>
          <m:dPr>
            <m:ctrlPr>
              <w:rPr>
                <w:rFonts w:ascii="Cambria Math" w:hAnsi="Cambria Math" w:cs="Calibri"/>
                <w:i/>
                <w:iCs/>
              </w:rPr>
            </m:ctrlPr>
          </m:dPr>
          <m:e>
            <m:sSub>
              <m:sSubPr>
                <m:ctrlPr>
                  <w:rPr>
                    <w:rFonts w:ascii="Cambria Math" w:hAnsi="Cambria Math" w:cs="Calibri"/>
                    <w:i/>
                    <w:iCs/>
                  </w:rPr>
                </m:ctrlPr>
              </m:sSubPr>
              <m:e>
                <m:r>
                  <w:rPr>
                    <w:rFonts w:ascii="Cambria Math" w:hAnsi="Cambria Math"/>
                  </w:rPr>
                  <m:t>x</m:t>
                </m:r>
              </m:e>
              <m:sub>
                <m:r>
                  <w:rPr>
                    <w:rFonts w:ascii="Cambria Math" w:hAnsi="Cambria Math"/>
                  </w:rPr>
                  <m:t>e</m:t>
                </m:r>
              </m:sub>
            </m:sSub>
          </m:e>
        </m:d>
        <m:r>
          <w:rPr>
            <w:rFonts w:ascii="Cambria Math" w:hAnsi="Cambria Math"/>
          </w:rPr>
          <m:t>"</m:t>
        </m:r>
      </m:oMath>
      <w:r>
        <w:rPr>
          <w:rFonts w:ascii="Arial" w:hAnsi="Arial" w:cs="Arial"/>
        </w:rPr>
        <w:t>el monto de inversión a pagar en el año “0”.</w:t>
      </w:r>
    </w:p>
    <w:p w14:paraId="1EFBD9BF" w14:textId="77777777" w:rsidR="005263C7" w:rsidRDefault="005263C7" w:rsidP="005263C7">
      <w:pPr>
        <w:spacing w:after="200" w:line="276" w:lineRule="auto"/>
        <w:rPr>
          <w:rFonts w:ascii="Arial" w:hAnsi="Arial" w:cs="Arial"/>
        </w:rPr>
      </w:pPr>
      <w:r>
        <w:rPr>
          <w:rFonts w:ascii="Arial" w:hAnsi="Arial" w:cs="Arial"/>
        </w:rPr>
        <w:t>Donde:</w:t>
      </w:r>
    </w:p>
    <w:p w14:paraId="3EDD417D" w14:textId="77777777" w:rsidR="005263C7" w:rsidRDefault="00FC66E9" w:rsidP="005263C7">
      <w:pPr>
        <w:spacing w:after="200" w:line="276" w:lineRule="auto"/>
        <w:rPr>
          <w:rFonts w:ascii="Arial" w:hAnsi="Arial" w:cs="Arial"/>
        </w:rPr>
      </w:pPr>
      <m:oMathPara>
        <m:oMath>
          <m:sSub>
            <m:sSubPr>
              <m:ctrlPr>
                <w:rPr>
                  <w:rFonts w:ascii="Cambria Math" w:hAnsi="Cambria Math" w:cs="Calibri"/>
                  <w:i/>
                  <w:iCs/>
                </w:rPr>
              </m:ctrlPr>
            </m:sSubPr>
            <m:e>
              <m:r>
                <w:rPr>
                  <w:rFonts w:ascii="Cambria Math" w:hAnsi="Cambria Math"/>
                </w:rPr>
                <m:t>I</m:t>
              </m:r>
            </m:e>
            <m:sub>
              <m:r>
                <w:rPr>
                  <w:rFonts w:ascii="Cambria Math" w:hAnsi="Cambria Math"/>
                </w:rPr>
                <m:t>o</m:t>
              </m:r>
            </m:sub>
          </m:sSub>
          <m:r>
            <w:rPr>
              <w:rFonts w:ascii="Cambria Math" w:hAnsi="Cambria Math"/>
            </w:rPr>
            <m:t>=</m:t>
          </m:r>
          <m:f>
            <m:fPr>
              <m:ctrlPr>
                <w:rPr>
                  <w:rFonts w:ascii="Cambria Math" w:hAnsi="Cambria Math" w:cs="Calibri"/>
                  <w:i/>
                  <w:iCs/>
                </w:rPr>
              </m:ctrlPr>
            </m:fPr>
            <m:num>
              <m:r>
                <w:rPr>
                  <w:rFonts w:ascii="Cambria Math" w:hAnsi="Cambria Math"/>
                </w:rPr>
                <m:t>1-</m:t>
              </m:r>
              <m:sSub>
                <m:sSubPr>
                  <m:ctrlPr>
                    <w:rPr>
                      <w:rFonts w:ascii="Cambria Math" w:hAnsi="Cambria Math" w:cs="Calibri"/>
                      <w:i/>
                      <w:iCs/>
                    </w:rPr>
                  </m:ctrlPr>
                </m:sSubPr>
                <m:e>
                  <m:r>
                    <w:rPr>
                      <w:rFonts w:ascii="Cambria Math" w:hAnsi="Cambria Math"/>
                    </w:rPr>
                    <m:t>x</m:t>
                  </m:r>
                </m:e>
                <m:sub>
                  <m:r>
                    <w:rPr>
                      <w:rFonts w:ascii="Cambria Math" w:hAnsi="Cambria Math"/>
                    </w:rPr>
                    <m:t>R</m:t>
                  </m:r>
                </m:sub>
              </m:sSub>
            </m:num>
            <m:den>
              <m:r>
                <w:rPr>
                  <w:rFonts w:ascii="Cambria Math" w:hAnsi="Cambria Math"/>
                </w:rPr>
                <m:t>1-</m:t>
              </m:r>
              <m:sSub>
                <m:sSubPr>
                  <m:ctrlPr>
                    <w:rPr>
                      <w:rFonts w:ascii="Cambria Math" w:hAnsi="Cambria Math" w:cs="Calibri"/>
                      <w:i/>
                      <w:iCs/>
                    </w:rPr>
                  </m:ctrlPr>
                </m:sSubPr>
                <m:e>
                  <m:r>
                    <w:rPr>
                      <w:rFonts w:ascii="Cambria Math" w:hAnsi="Cambria Math"/>
                    </w:rPr>
                    <m:t>x</m:t>
                  </m:r>
                </m:e>
                <m:sub>
                  <m:r>
                    <w:rPr>
                      <w:rFonts w:ascii="Cambria Math" w:hAnsi="Cambria Math"/>
                    </w:rPr>
                    <m:t>e</m:t>
                  </m:r>
                </m:sub>
              </m:sSub>
            </m:den>
          </m:f>
          <m:r>
            <w:rPr>
              <w:rFonts w:ascii="Cambria Math" w:hAnsi="Cambria Math"/>
            </w:rPr>
            <m:t>.</m:t>
          </m:r>
          <m:sSub>
            <m:sSubPr>
              <m:ctrlPr>
                <w:rPr>
                  <w:rFonts w:ascii="Cambria Math" w:hAnsi="Cambria Math" w:cs="Calibri"/>
                  <w:i/>
                  <w:iCs/>
                </w:rPr>
              </m:ctrlPr>
            </m:sSubPr>
            <m:e>
              <m:r>
                <w:rPr>
                  <w:rFonts w:ascii="Cambria Math" w:hAnsi="Cambria Math"/>
                </w:rPr>
                <m:t>I</m:t>
              </m:r>
            </m:e>
            <m:sub>
              <m:r>
                <w:rPr>
                  <w:rFonts w:ascii="Cambria Math" w:hAnsi="Cambria Math"/>
                </w:rPr>
                <m:t>o</m:t>
              </m:r>
            </m:sub>
          </m:sSub>
          <m:d>
            <m:dPr>
              <m:ctrlPr>
                <w:rPr>
                  <w:rFonts w:ascii="Cambria Math" w:hAnsi="Cambria Math" w:cs="Calibri"/>
                  <w:i/>
                  <w:iCs/>
                </w:rPr>
              </m:ctrlPr>
            </m:dPr>
            <m:e>
              <m:sSub>
                <m:sSubPr>
                  <m:ctrlPr>
                    <w:rPr>
                      <w:rFonts w:ascii="Cambria Math" w:hAnsi="Cambria Math" w:cs="Calibri"/>
                      <w:i/>
                      <w:iCs/>
                    </w:rPr>
                  </m:ctrlPr>
                </m:sSubPr>
                <m:e>
                  <m:r>
                    <w:rPr>
                      <w:rFonts w:ascii="Cambria Math" w:hAnsi="Cambria Math"/>
                    </w:rPr>
                    <m:t>x</m:t>
                  </m:r>
                </m:e>
                <m:sub>
                  <m:r>
                    <w:rPr>
                      <w:rFonts w:ascii="Cambria Math" w:hAnsi="Cambria Math"/>
                    </w:rPr>
                    <m:t>e</m:t>
                  </m:r>
                </m:sub>
              </m:sSub>
            </m:e>
          </m:d>
        </m:oMath>
      </m:oMathPara>
    </w:p>
    <w:p w14:paraId="49262EBA" w14:textId="77777777" w:rsidR="005263C7" w:rsidRDefault="005263C7" w:rsidP="005263C7">
      <w:pPr>
        <w:rPr>
          <w:rFonts w:ascii="Calibri" w:hAnsi="Calibri" w:cs="Calibri"/>
          <w:color w:val="1F497D"/>
        </w:rPr>
      </w:pPr>
    </w:p>
    <w:p w14:paraId="58DB7900" w14:textId="77777777" w:rsidR="005263C7" w:rsidRPr="00736B3F" w:rsidRDefault="00FC66E9" w:rsidP="005263C7">
      <w:pPr>
        <w:rPr>
          <w:strike/>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oMath>
      <w:r w:rsidR="005263C7" w:rsidRPr="00736B3F">
        <w:rPr>
          <w:rFonts w:ascii="Arial" w:hAnsi="Arial" w:cs="Arial"/>
        </w:rPr>
        <w:t xml:space="preserve">: Índice determinado por </w:t>
      </w:r>
      <w:r w:rsidR="005263C7" w:rsidRPr="00736B3F">
        <w:rPr>
          <w:rFonts w:ascii="Arial" w:eastAsiaTheme="minorEastAsia" w:hAnsi="Arial" w:cs="Arial"/>
        </w:rPr>
        <w:t xml:space="preserve">el mínimo entre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oMath>
      <w:r w:rsidR="005263C7" w:rsidRPr="00736B3F">
        <w:rPr>
          <w:rFonts w:ascii="Arial" w:eastAsiaTheme="minorEastAsia" w:hAnsi="Arial" w:cs="Arial"/>
        </w:rPr>
        <w:t xml:space="preserve"> y el cociente definitivo entre el monto de IRAE  realmente reconocido (</w:t>
      </w:r>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R</m:t>
            </m:r>
          </m:sub>
        </m:sSub>
      </m:oMath>
      <w:r w:rsidR="005263C7" w:rsidRPr="00736B3F">
        <w:rPr>
          <w:rFonts w:ascii="Arial" w:eastAsiaTheme="minorEastAsia" w:hAnsi="Arial" w:cs="Arial"/>
        </w:rPr>
        <w:t>) de acuerdo a lo dispuesto a Ley de Inversiones</w:t>
      </w:r>
      <w:r w:rsidR="005263C7" w:rsidRPr="00736B3F">
        <w:t xml:space="preserve"> </w:t>
      </w:r>
      <w:r w:rsidR="005263C7" w:rsidRPr="00736B3F">
        <w:rPr>
          <w:rFonts w:ascii="Arial" w:eastAsiaTheme="minorEastAsia" w:hAnsi="Arial" w:cs="Arial"/>
        </w:rPr>
        <w:t xml:space="preserve">N° 16.906 y decretos correspondientes y la Inversión real </w:t>
      </w:r>
      <m:oMath>
        <m:r>
          <w:rPr>
            <w:rFonts w:ascii="Cambria Math" w:eastAsiaTheme="minorEastAsia" w:hAnsi="Cambria Math" w:cs="Arial"/>
          </w:rPr>
          <m:t>I</m:t>
        </m:r>
      </m:oMath>
      <w:r w:rsidR="005263C7" w:rsidRPr="00736B3F">
        <w:rPr>
          <w:rFonts w:ascii="Arial" w:hAnsi="Arial" w:cs="Arial"/>
        </w:rPr>
        <w:t xml:space="preserve"> denominado </w:t>
      </w:r>
      <m:oMath>
        <m:r>
          <w:rPr>
            <w:rFonts w:ascii="Cambria Math" w:hAnsi="Cambria Math"/>
          </w:rPr>
          <m:t>x</m:t>
        </m:r>
      </m:oMath>
      <w:r w:rsidR="005263C7" w:rsidRPr="00736B3F">
        <w:t>:</w:t>
      </w:r>
    </w:p>
    <w:p w14:paraId="76BDD042" w14:textId="77777777" w:rsidR="005263C7" w:rsidRPr="00736B3F" w:rsidRDefault="005263C7" w:rsidP="005263C7">
      <m:oMathPara>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R</m:t>
                  </m:r>
                </m:sub>
              </m:sSub>
            </m:num>
            <m:den>
              <m:r>
                <w:rPr>
                  <w:rFonts w:ascii="Cambria Math" w:hAnsi="Cambria Math"/>
                </w:rPr>
                <m:t>I</m:t>
              </m:r>
            </m:den>
          </m:f>
        </m:oMath>
      </m:oMathPara>
    </w:p>
    <w:p w14:paraId="6AEB7D51" w14:textId="77777777" w:rsidR="005263C7" w:rsidRPr="00736B3F" w:rsidRDefault="005263C7" w:rsidP="005263C7">
      <w:pPr>
        <w:rPr>
          <w:rFonts w:ascii="Arial" w:hAnsi="Arial" w:cs="Arial"/>
        </w:rPr>
      </w:pPr>
    </w:p>
    <w:p w14:paraId="67338AAE" w14:textId="77777777" w:rsidR="005263C7" w:rsidRPr="00736B3F" w:rsidRDefault="00FC66E9" w:rsidP="005263C7">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r>
            <w:rPr>
              <w:rFonts w:ascii="Cambria Math" w:eastAsiaTheme="minorEastAsia" w:hAnsi="Cambria Math" w:cs="Arial"/>
            </w:rPr>
            <m:t>=min</m:t>
          </m:r>
          <m:d>
            <m:dPr>
              <m:ctrlPr>
                <w:rPr>
                  <w:rFonts w:ascii="Cambria Math" w:eastAsiaTheme="minorEastAsia" w:hAnsi="Cambria Math" w:cs="Arial"/>
                  <w:i/>
                </w:rPr>
              </m:ctrlPr>
            </m:dPr>
            <m:e>
              <m:r>
                <w:rPr>
                  <w:rFonts w:ascii="Cambria Math" w:eastAsiaTheme="minorEastAsia" w:hAnsi="Cambria Math" w:cs="Arial"/>
                </w:rPr>
                <m:t>x,</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m:oMathPara>
    </w:p>
    <w:p w14:paraId="3F5C1199" w14:textId="77777777" w:rsidR="005263C7" w:rsidRPr="00736B3F" w:rsidRDefault="005263C7" w:rsidP="005263C7">
      <w:pPr>
        <w:rPr>
          <w:rFonts w:ascii="Arial" w:hAnsi="Arial" w:cs="Arial"/>
          <w:u w:val="single"/>
        </w:rPr>
      </w:pPr>
    </w:p>
    <w:p w14:paraId="4A1BF2FF" w14:textId="77777777" w:rsidR="005263C7" w:rsidRDefault="005263C7" w:rsidP="005263C7">
      <w:pPr>
        <w:rPr>
          <w:color w:val="1F497D"/>
        </w:rPr>
      </w:pPr>
      <w:r>
        <w:rPr>
          <w:rFonts w:ascii="Arial" w:hAnsi="Arial" w:cs="Arial"/>
        </w:rPr>
        <w:t>La corrección será: la diferencia entre</w:t>
      </w:r>
      <w:r>
        <w:rPr>
          <w:color w:val="1F497D"/>
        </w:rPr>
        <w:t xml:space="preserve"> </w:t>
      </w:r>
      <m:oMath>
        <m:sSub>
          <m:sSubPr>
            <m:ctrlPr>
              <w:rPr>
                <w:rFonts w:ascii="Cambria Math" w:hAnsi="Cambria Math" w:cs="Calibri"/>
              </w:rPr>
            </m:ctrlPr>
          </m:sSubPr>
          <m:e>
            <m:r>
              <w:rPr>
                <w:rFonts w:ascii="Cambria Math" w:hAnsi="Cambria Math"/>
              </w:rPr>
              <m:t>I</m:t>
            </m:r>
          </m:e>
          <m:sub>
            <m:r>
              <w:rPr>
                <w:rFonts w:ascii="Cambria Math" w:hAnsi="Cambria Math"/>
              </w:rPr>
              <m:t>o</m:t>
            </m:r>
          </m:sub>
        </m:sSub>
      </m:oMath>
      <w:r>
        <w:t xml:space="preserve"> y </w:t>
      </w:r>
      <m:oMath>
        <m:sSub>
          <m:sSubPr>
            <m:ctrlPr>
              <w:rPr>
                <w:rFonts w:ascii="Cambria Math" w:hAnsi="Cambria Math" w:cs="Calibri"/>
                <w:i/>
                <w:iCs/>
              </w:rPr>
            </m:ctrlPr>
          </m:sSubPr>
          <m:e>
            <m:r>
              <w:rPr>
                <w:rFonts w:ascii="Cambria Math" w:hAnsi="Cambria Math"/>
              </w:rPr>
              <m:t>I</m:t>
            </m:r>
          </m:e>
          <m:sub>
            <m:r>
              <w:rPr>
                <w:rFonts w:ascii="Cambria Math" w:hAnsi="Cambria Math"/>
              </w:rPr>
              <m:t>o</m:t>
            </m:r>
          </m:sub>
        </m:sSub>
        <m:d>
          <m:dPr>
            <m:ctrlPr>
              <w:rPr>
                <w:rFonts w:ascii="Cambria Math" w:hAnsi="Cambria Math" w:cs="Calibri"/>
                <w:i/>
                <w:iCs/>
              </w:rPr>
            </m:ctrlPr>
          </m:dPr>
          <m:e>
            <m:sSub>
              <m:sSubPr>
                <m:ctrlPr>
                  <w:rPr>
                    <w:rFonts w:ascii="Cambria Math" w:hAnsi="Cambria Math" w:cs="Calibri"/>
                    <w:i/>
                    <w:iCs/>
                  </w:rPr>
                </m:ctrlPr>
              </m:sSubPr>
              <m:e>
                <m:r>
                  <w:rPr>
                    <w:rFonts w:ascii="Cambria Math" w:hAnsi="Cambria Math"/>
                  </w:rPr>
                  <m:t>x</m:t>
                </m:r>
              </m:e>
              <m:sub>
                <m:r>
                  <w:rPr>
                    <w:rFonts w:ascii="Cambria Math" w:hAnsi="Cambria Math"/>
                  </w:rPr>
                  <m:t>e</m:t>
                </m:r>
              </m:sub>
            </m:sSub>
          </m:e>
        </m:d>
      </m:oMath>
    </w:p>
    <w:p w14:paraId="2D46075D" w14:textId="77777777" w:rsidR="005263C7" w:rsidRPr="00736B3F" w:rsidRDefault="005263C7" w:rsidP="005263C7">
      <w:pPr>
        <w:rPr>
          <w:rFonts w:ascii="Arial" w:hAnsi="Arial" w:cs="Arial"/>
          <w:u w:val="single"/>
        </w:rPr>
      </w:pPr>
    </w:p>
    <w:p w14:paraId="729555BF" w14:textId="2E34C8FB" w:rsidR="005263C7" w:rsidRDefault="005263C7" w:rsidP="005263C7">
      <w:pPr>
        <w:pStyle w:val="Prrafodelista"/>
        <w:numPr>
          <w:ilvl w:val="0"/>
          <w:numId w:val="215"/>
        </w:numPr>
        <w:rPr>
          <w:rFonts w:ascii="Arial" w:hAnsi="Arial" w:cs="Arial"/>
          <w:u w:val="single"/>
        </w:rPr>
      </w:pPr>
      <w:r w:rsidRPr="00736B3F">
        <w:rPr>
          <w:rFonts w:ascii="Arial" w:hAnsi="Arial" w:cs="Arial"/>
          <w:u w:val="single"/>
        </w:rPr>
        <w:t xml:space="preserve">Año 1 al 15: </w:t>
      </w:r>
    </w:p>
    <w:p w14:paraId="3A0F0180" w14:textId="77777777" w:rsidR="00CC0404" w:rsidRPr="00736B3F" w:rsidRDefault="00CC0404" w:rsidP="00CC0404">
      <w:pPr>
        <w:pStyle w:val="Prrafodelista"/>
        <w:rPr>
          <w:rFonts w:ascii="Arial" w:hAnsi="Arial" w:cs="Arial"/>
          <w:u w:val="single"/>
        </w:rPr>
      </w:pPr>
    </w:p>
    <w:p w14:paraId="66076DDB" w14:textId="77777777" w:rsidR="005263C7" w:rsidRDefault="005263C7" w:rsidP="005263C7">
      <w:pPr>
        <w:rPr>
          <w:rFonts w:ascii="Arial" w:hAnsi="Arial" w:cs="Arial"/>
        </w:rPr>
      </w:pPr>
      <w:r w:rsidRPr="00EE7780">
        <w:rPr>
          <w:rFonts w:ascii="Arial" w:hAnsi="Arial" w:cs="Arial"/>
        </w:rPr>
        <w:t>El pago mensual</w:t>
      </w:r>
      <w:r>
        <w:rPr>
          <w:rFonts w:ascii="Arial" w:hAnsi="Arial" w:cs="Arial"/>
        </w:rPr>
        <w:t xml:space="preserve"> por concepto de anualidad de inversión y operación y mantenimiento, se pagará, a mes vencido, </w:t>
      </w:r>
      <w:r w:rsidRPr="00EE7780">
        <w:rPr>
          <w:rFonts w:ascii="Arial" w:hAnsi="Arial" w:cs="Arial"/>
        </w:rPr>
        <w:t xml:space="preserve">a partir de la fecha </w:t>
      </w:r>
      <w:r w:rsidRPr="003B572B">
        <w:rPr>
          <w:rFonts w:ascii="Arial" w:hAnsi="Arial" w:cs="Arial"/>
        </w:rPr>
        <w:t>de entrada en servicio</w:t>
      </w:r>
      <w:r>
        <w:rPr>
          <w:rFonts w:ascii="Arial" w:hAnsi="Arial" w:cs="Arial"/>
        </w:rPr>
        <w:t xml:space="preserve"> de los BESS</w:t>
      </w:r>
      <w:r w:rsidRPr="00EE7780">
        <w:rPr>
          <w:rFonts w:ascii="Arial" w:hAnsi="Arial" w:cs="Arial"/>
        </w:rPr>
        <w:t>.</w:t>
      </w:r>
    </w:p>
    <w:p w14:paraId="460E52EF" w14:textId="77777777" w:rsidR="005263C7" w:rsidRPr="00EE7780" w:rsidRDefault="005263C7" w:rsidP="005263C7">
      <w:pPr>
        <w:rPr>
          <w:rFonts w:ascii="Arial" w:hAnsi="Arial" w:cs="Arial"/>
        </w:rPr>
      </w:pPr>
    </w:p>
    <w:p w14:paraId="2E9075A4" w14:textId="77777777" w:rsidR="005263C7" w:rsidRDefault="005263C7" w:rsidP="005263C7">
      <w:pPr>
        <w:rPr>
          <w:rFonts w:ascii="Arial" w:hAnsi="Arial" w:cs="Arial"/>
        </w:rPr>
      </w:pPr>
      <w:r>
        <w:rPr>
          <w:rFonts w:ascii="Arial" w:hAnsi="Arial" w:cs="Arial"/>
        </w:rPr>
        <w:t>Por lo que el comienzo del suministro del servicio iniciará en “</w:t>
      </w:r>
      <m:oMath>
        <m:r>
          <w:rPr>
            <w:rFonts w:ascii="Cambria Math" w:hAnsi="Cambria Math"/>
          </w:rPr>
          <m:t>τ</m:t>
        </m:r>
      </m:oMath>
      <w:r>
        <w:rPr>
          <w:rFonts w:ascii="Arial" w:hAnsi="Arial" w:cs="Arial"/>
        </w:rPr>
        <w:t>”=1  y el último año se corresponderá con “</w:t>
      </w:r>
      <m:oMath>
        <m:r>
          <w:rPr>
            <w:rFonts w:ascii="Cambria Math" w:hAnsi="Cambria Math"/>
          </w:rPr>
          <m:t>τ</m:t>
        </m:r>
      </m:oMath>
      <w:r>
        <w:rPr>
          <w:rFonts w:ascii="Arial" w:hAnsi="Arial" w:cs="Arial"/>
        </w:rPr>
        <w:t xml:space="preserve">”=15. </w:t>
      </w:r>
    </w:p>
    <w:p w14:paraId="76FDCDBF" w14:textId="77777777" w:rsidR="005263C7" w:rsidRDefault="005263C7" w:rsidP="005263C7">
      <w:pPr>
        <w:rPr>
          <w:rFonts w:ascii="Arial" w:hAnsi="Arial" w:cs="Arial"/>
        </w:rPr>
      </w:pPr>
    </w:p>
    <w:p w14:paraId="01CB08EF" w14:textId="34786169" w:rsidR="005263C7" w:rsidRDefault="005263C7" w:rsidP="005263C7">
      <w:pPr>
        <w:rPr>
          <w:rFonts w:ascii="Arial" w:eastAsiaTheme="minorEastAsia" w:hAnsi="Arial" w:cs="Arial"/>
        </w:rPr>
      </w:pPr>
      <w:r>
        <w:rPr>
          <w:rFonts w:ascii="Arial" w:eastAsiaTheme="minorEastAsia" w:hAnsi="Arial" w:cs="Arial"/>
        </w:rPr>
        <w:t>La fecha de entrada en servicio será el primer día calendario del mes siguiente a la aceptación de las pruebas de puesta en servicio.</w:t>
      </w:r>
    </w:p>
    <w:p w14:paraId="093DCF77" w14:textId="77777777" w:rsidR="00CC0404" w:rsidRPr="003B572B" w:rsidRDefault="00CC0404" w:rsidP="005263C7">
      <w:pPr>
        <w:rPr>
          <w:rFonts w:ascii="Arial" w:hAnsi="Arial" w:cs="Arial"/>
        </w:rPr>
      </w:pPr>
    </w:p>
    <w:p w14:paraId="652265B4" w14:textId="77777777" w:rsidR="005263C7" w:rsidRDefault="005263C7" w:rsidP="005263C7">
      <w:pPr>
        <w:rPr>
          <w:rFonts w:ascii="Arial" w:hAnsi="Arial" w:cs="Arial"/>
        </w:rPr>
      </w:pPr>
      <w:r>
        <w:rPr>
          <w:rFonts w:ascii="Arial" w:hAnsi="Arial" w:cs="Arial"/>
        </w:rPr>
        <w:br w:type="page"/>
      </w:r>
    </w:p>
    <w:p w14:paraId="73A4A306" w14:textId="77777777" w:rsidR="005263C7" w:rsidRDefault="005263C7" w:rsidP="005263C7">
      <w:pPr>
        <w:rPr>
          <w:rFonts w:ascii="Arial" w:hAnsi="Arial" w:cs="Arial"/>
        </w:rPr>
      </w:pPr>
      <w:r>
        <w:rPr>
          <w:rFonts w:ascii="Arial" w:hAnsi="Arial" w:cs="Arial"/>
        </w:rPr>
        <w:lastRenderedPageBreak/>
        <w:t>La Cuota Anual para cada año (“</w:t>
      </w:r>
      <m:oMath>
        <m:r>
          <w:rPr>
            <w:rFonts w:ascii="Cambria Math" w:hAnsi="Cambria Math"/>
          </w:rPr>
          <m:t>τ</m:t>
        </m:r>
      </m:oMath>
      <w:r>
        <w:rPr>
          <w:rFonts w:ascii="Arial" w:hAnsi="Arial" w:cs="Arial"/>
        </w:rPr>
        <w:t>” =[1..15]) de suministro del servicio será:</w:t>
      </w:r>
    </w:p>
    <w:p w14:paraId="0E0F1EF5" w14:textId="77777777" w:rsidR="005263C7" w:rsidRDefault="00FC66E9" w:rsidP="005263C7">
      <w:pPr>
        <w:rPr>
          <w:rFonts w:ascii="Arial" w:hAnsi="Arial" w:cs="Arial"/>
        </w:rPr>
      </w:pPr>
      <m:oMathPara>
        <m:oMath>
          <m:sSub>
            <m:sSubPr>
              <m:ctrlPr>
                <w:rPr>
                  <w:rFonts w:ascii="Cambria Math" w:hAnsi="Cambria Math"/>
                  <w:i/>
                  <w:iCs/>
                </w:rPr>
              </m:ctrlPr>
            </m:sSubPr>
            <m:e>
              <m:r>
                <w:rPr>
                  <w:rFonts w:ascii="Cambria Math" w:hAnsi="Cambria Math"/>
                </w:rPr>
                <m:t>Cuota Anual</m:t>
              </m:r>
            </m:e>
            <m:sub>
              <m:r>
                <w:rPr>
                  <w:rFonts w:ascii="Cambria Math" w:hAnsi="Cambria Math"/>
                </w:rPr>
                <m:t>τ</m:t>
              </m:r>
            </m:sub>
          </m:sSub>
          <m:r>
            <w:rPr>
              <w:rFonts w:ascii="Cambria Math" w:hAnsi="Cambria Math"/>
            </w:rPr>
            <m:t>=</m:t>
          </m:r>
          <m:d>
            <m:dPr>
              <m:ctrlPr>
                <w:rPr>
                  <w:rFonts w:ascii="Cambria Math" w:hAnsi="Cambria Math"/>
                  <w:i/>
                  <w:iCs/>
                </w:rPr>
              </m:ctrlPr>
            </m:dPr>
            <m:e>
              <m:box>
                <m:boxPr>
                  <m:ctrlPr>
                    <w:rPr>
                      <w:rFonts w:ascii="Cambria Math" w:eastAsiaTheme="minorEastAsia" w:hAnsi="Cambria Math" w:cs="Arial"/>
                      <w:i/>
                    </w:rPr>
                  </m:ctrlPr>
                </m:boxPr>
                <m:e>
                  <m:argPr>
                    <m:argSz m:val="-1"/>
                  </m:argPr>
                  <m:f>
                    <m:fPr>
                      <m:ctrlPr>
                        <w:rPr>
                          <w:rFonts w:ascii="Cambria Math" w:eastAsiaTheme="minorEastAsia" w:hAnsi="Cambria Math" w:cs="Arial"/>
                          <w:i/>
                        </w:rPr>
                      </m:ctrlPr>
                    </m:fPr>
                    <m:num>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den>
                  </m:f>
                </m:e>
              </m:box>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τ</m:t>
                  </m:r>
                </m:sub>
              </m:sSub>
            </m:e>
          </m:d>
        </m:oMath>
      </m:oMathPara>
    </w:p>
    <w:p w14:paraId="7523678E" w14:textId="77777777" w:rsidR="005263C7" w:rsidRDefault="005263C7" w:rsidP="005263C7">
      <w:pPr>
        <w:rPr>
          <w:rFonts w:ascii="Arial" w:hAnsi="Arial" w:cs="Arial"/>
        </w:rPr>
      </w:pPr>
    </w:p>
    <w:p w14:paraId="6A48A885" w14:textId="77777777" w:rsidR="005263C7" w:rsidRPr="00526210" w:rsidRDefault="005263C7" w:rsidP="005263C7">
      <w:pPr>
        <w:rPr>
          <w:rFonts w:ascii="Arial" w:hAnsi="Arial" w:cs="Arial"/>
        </w:rPr>
      </w:pPr>
    </w:p>
    <w:p w14:paraId="0075F2ED" w14:textId="77777777" w:rsidR="005263C7" w:rsidRDefault="005263C7" w:rsidP="005263C7">
      <w:pPr>
        <w:rPr>
          <w:rFonts w:ascii="Arial" w:hAnsi="Arial" w:cs="Arial"/>
        </w:rPr>
      </w:pPr>
      <w:r w:rsidRPr="00526210">
        <w:rPr>
          <w:rFonts w:ascii="Arial" w:hAnsi="Arial" w:cs="Arial"/>
        </w:rPr>
        <w:t xml:space="preserve">Los índices </w:t>
      </w:r>
      <m:oMath>
        <m:r>
          <w:rPr>
            <w:rFonts w:ascii="Cambria Math" w:eastAsiaTheme="minorEastAsia" w:hAnsi="Cambria Math" w:cs="Arial"/>
          </w:rPr>
          <m:t>x</m:t>
        </m:r>
      </m:oMath>
      <w:r w:rsidRPr="00526210">
        <w:rPr>
          <w:rFonts w:ascii="Arial" w:hAnsi="Arial" w:cs="Arial"/>
        </w:rPr>
        <w:t xml:space="preserve"> y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oMath>
      <w:r w:rsidRPr="00526210">
        <w:rPr>
          <w:rFonts w:ascii="Arial" w:hAnsi="Arial" w:cs="Arial"/>
        </w:rPr>
        <w:t xml:space="preserve">  se determina por una única vez, una vez presentado </w:t>
      </w:r>
      <w:r w:rsidRPr="00526210">
        <w:rPr>
          <w:rFonts w:ascii="Arial" w:eastAsiaTheme="minorEastAsia" w:hAnsi="Arial" w:cs="Arial"/>
        </w:rPr>
        <w:t>el monto de IRAE  realmente  reconocido (</w:t>
      </w:r>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R</m:t>
            </m:r>
          </m:sub>
        </m:sSub>
      </m:oMath>
      <w:r w:rsidRPr="00526210">
        <w:rPr>
          <w:rFonts w:ascii="Arial" w:eastAsiaTheme="minorEastAsia" w:hAnsi="Arial" w:cs="Arial"/>
        </w:rPr>
        <w:t>) de acuerdo a lo dispuesto a Ley de Inversiones</w:t>
      </w:r>
      <w:r w:rsidRPr="00526210">
        <w:t xml:space="preserve"> </w:t>
      </w:r>
      <w:r w:rsidRPr="00526210">
        <w:rPr>
          <w:rFonts w:ascii="Arial" w:eastAsiaTheme="minorEastAsia" w:hAnsi="Arial" w:cs="Arial"/>
        </w:rPr>
        <w:t>N° 16.906 y decretos correspondientes.</w:t>
      </w:r>
      <w:r>
        <w:rPr>
          <w:rFonts w:ascii="Arial" w:eastAsiaTheme="minorEastAsia" w:hAnsi="Arial" w:cs="Arial"/>
        </w:rPr>
        <w:t xml:space="preserve"> </w:t>
      </w:r>
    </w:p>
    <w:p w14:paraId="47F52432" w14:textId="77777777" w:rsidR="005263C7" w:rsidRDefault="005263C7" w:rsidP="005263C7">
      <w:pPr>
        <w:rPr>
          <w:rFonts w:ascii="Arial" w:hAnsi="Arial" w:cs="Arial"/>
        </w:rPr>
      </w:pPr>
      <w:r>
        <w:rPr>
          <w:rFonts w:ascii="Arial" w:hAnsi="Arial" w:cs="Arial"/>
        </w:rPr>
        <w:t xml:space="preserve"> </w:t>
      </w:r>
    </w:p>
    <w:p w14:paraId="227A718D" w14:textId="77777777" w:rsidR="005263C7" w:rsidRPr="00D14B31" w:rsidRDefault="005263C7" w:rsidP="005263C7">
      <w:pPr>
        <w:rPr>
          <w:rFonts w:ascii="Arial" w:hAnsi="Arial" w:cs="Arial"/>
        </w:rPr>
      </w:pPr>
      <w:r w:rsidRPr="00D14B31">
        <w:rPr>
          <w:rFonts w:ascii="Arial" w:hAnsi="Arial" w:cs="Arial"/>
        </w:rPr>
        <w:t xml:space="preserve">UTE para cada mes, </w:t>
      </w:r>
      <w:r w:rsidRPr="00D14B31">
        <w:rPr>
          <w:rFonts w:ascii="Arial" w:hAnsi="Arial" w:cs="Arial"/>
          <w:i/>
        </w:rPr>
        <w:t xml:space="preserve">m </w:t>
      </w:r>
      <w:r w:rsidRPr="00D14B31">
        <w:rPr>
          <w:rFonts w:ascii="Arial" w:hAnsi="Arial" w:cs="Arial"/>
        </w:rPr>
        <w:t>[1..12]</w:t>
      </w:r>
      <w:r w:rsidRPr="00D14B31">
        <w:rPr>
          <w:rFonts w:ascii="Arial" w:hAnsi="Arial" w:cs="Arial"/>
          <w:i/>
        </w:rPr>
        <w:t xml:space="preserve"> </w:t>
      </w:r>
      <w:r w:rsidRPr="00D14B31">
        <w:rPr>
          <w:rFonts w:ascii="Arial" w:hAnsi="Arial" w:cs="Arial"/>
        </w:rPr>
        <w:t>del año</w:t>
      </w:r>
      <w:r w:rsidRPr="00D14B31">
        <w:rPr>
          <w:rFonts w:ascii="Arial" w:hAnsi="Arial" w:cs="Arial"/>
          <w:i/>
        </w:rPr>
        <w:t xml:space="preserve"> </w:t>
      </w:r>
      <w:r w:rsidRPr="00D14B31">
        <w:rPr>
          <w:rFonts w:ascii="Arial" w:hAnsi="Arial" w:cs="Arial"/>
        </w:rPr>
        <w:t>“</w:t>
      </w:r>
      <m:oMath>
        <m:r>
          <w:rPr>
            <w:rFonts w:ascii="Cambria Math" w:hAnsi="Cambria Math"/>
          </w:rPr>
          <m:t>τ</m:t>
        </m:r>
      </m:oMath>
      <w:r w:rsidRPr="00D14B31">
        <w:rPr>
          <w:rFonts w:ascii="Arial" w:hAnsi="Arial" w:cs="Arial"/>
        </w:rPr>
        <w:t xml:space="preserve">” [1..15], de suministro del servicio, realizará un pago mensual </w:t>
      </w:r>
      <m:oMath>
        <m:sSub>
          <m:sSubPr>
            <m:ctrlPr>
              <w:rPr>
                <w:rFonts w:ascii="Cambria Math" w:hAnsi="Cambria Math"/>
                <w:i/>
                <w:iCs/>
              </w:rPr>
            </m:ctrlPr>
          </m:sSubPr>
          <m:e>
            <m:r>
              <w:rPr>
                <w:rFonts w:ascii="Cambria Math" w:hAnsi="Cambria Math"/>
              </w:rPr>
              <m:t>P</m:t>
            </m:r>
          </m:e>
          <m:sub>
            <m:r>
              <w:rPr>
                <w:rFonts w:ascii="Cambria Math" w:hAnsi="Cambria Math"/>
              </w:rPr>
              <m:t>τ,m</m:t>
            </m:r>
          </m:sub>
        </m:sSub>
      </m:oMath>
      <w:r w:rsidRPr="00D14B31">
        <w:rPr>
          <w:rFonts w:ascii="Arial" w:hAnsi="Arial" w:cs="Arial"/>
        </w:rPr>
        <w:t xml:space="preserve"> el cual se calcula de acuerdo a la siguiente expresión:</w:t>
      </w:r>
    </w:p>
    <w:p w14:paraId="4E62F5EE" w14:textId="77777777" w:rsidR="005263C7" w:rsidRPr="00D14B31" w:rsidRDefault="005263C7" w:rsidP="005263C7">
      <w:pPr>
        <w:rPr>
          <w:rFonts w:ascii="Arial" w:hAnsi="Arial" w:cs="Arial"/>
        </w:rPr>
      </w:pPr>
    </w:p>
    <w:p w14:paraId="45817EC8" w14:textId="77777777" w:rsidR="005263C7" w:rsidRPr="00D14B31" w:rsidRDefault="00FC66E9" w:rsidP="005263C7">
      <w:pPr>
        <w:rPr>
          <w:rFonts w:ascii="Arial" w:hAnsi="Arial" w:cs="Arial"/>
        </w:rPr>
      </w:pPr>
      <m:oMathPara>
        <m:oMath>
          <m:sSub>
            <m:sSubPr>
              <m:ctrlPr>
                <w:rPr>
                  <w:rFonts w:ascii="Cambria Math" w:hAnsi="Cambria Math"/>
                  <w:i/>
                  <w:iCs/>
                </w:rPr>
              </m:ctrlPr>
            </m:sSubPr>
            <m:e>
              <m:r>
                <w:rPr>
                  <w:rFonts w:ascii="Cambria Math" w:hAnsi="Cambria Math"/>
                </w:rPr>
                <m:t>P</m:t>
              </m:r>
            </m:e>
            <m:sub>
              <m:r>
                <w:rPr>
                  <w:rFonts w:ascii="Cambria Math" w:hAnsi="Cambria Math"/>
                </w:rPr>
                <m:t>τ,m</m:t>
              </m:r>
            </m:sub>
          </m:sSub>
          <m:box>
            <m:boxPr>
              <m:ctrlPr>
                <w:rPr>
                  <w:rFonts w:ascii="Cambria Math" w:hAnsi="Cambria Math"/>
                  <w:i/>
                  <w:iCs/>
                </w:rPr>
              </m:ctrlPr>
            </m:boxPr>
            <m:e>
              <m:argPr>
                <m:argSz m:val="-1"/>
              </m:argPr>
              <m:r>
                <w:rPr>
                  <w:rFonts w:ascii="Cambria Math" w:hAnsi="Cambria Math"/>
                </w:rPr>
                <m:t>=</m:t>
              </m:r>
              <m:f>
                <m:fPr>
                  <m:ctrlPr>
                    <w:rPr>
                      <w:rFonts w:ascii="Cambria Math" w:hAnsi="Cambria Math"/>
                      <w:i/>
                      <w:iCs/>
                    </w:rPr>
                  </m:ctrlPr>
                </m:fPr>
                <m:num>
                  <m:r>
                    <w:rPr>
                      <w:rFonts w:ascii="Cambria Math" w:hAnsi="Cambria Math"/>
                    </w:rPr>
                    <m:t>P</m:t>
                  </m:r>
                  <m:sSub>
                    <m:sSubPr>
                      <m:ctrlPr>
                        <w:rPr>
                          <w:rFonts w:ascii="Cambria Math" w:hAnsi="Cambria Math"/>
                          <w:i/>
                          <w:iCs/>
                        </w:rPr>
                      </m:ctrlPr>
                    </m:sSubPr>
                    <m:e>
                      <m:r>
                        <w:rPr>
                          <w:rFonts w:ascii="Cambria Math" w:hAnsi="Cambria Math"/>
                        </w:rPr>
                        <m:t>PI</m:t>
                      </m:r>
                    </m:e>
                    <m:sub>
                      <m:r>
                        <w:rPr>
                          <w:rFonts w:ascii="Cambria Math" w:hAnsi="Cambria Math"/>
                        </w:rPr>
                        <m:t>τ,m</m:t>
                      </m:r>
                    </m:sub>
                  </m:sSub>
                </m:num>
                <m:den>
                  <m:r>
                    <w:rPr>
                      <w:rFonts w:ascii="Cambria Math" w:hAnsi="Cambria Math"/>
                    </w:rPr>
                    <m:t>P</m:t>
                  </m:r>
                  <m:sSub>
                    <m:sSubPr>
                      <m:ctrlPr>
                        <w:rPr>
                          <w:rFonts w:ascii="Cambria Math" w:hAnsi="Cambria Math"/>
                          <w:i/>
                          <w:iCs/>
                        </w:rPr>
                      </m:ctrlPr>
                    </m:sSubPr>
                    <m:e>
                      <m:r>
                        <w:rPr>
                          <w:rFonts w:ascii="Cambria Math" w:hAnsi="Cambria Math"/>
                        </w:rPr>
                        <m:t>PI</m:t>
                      </m:r>
                    </m:e>
                    <m:sub>
                      <m:r>
                        <w:rPr>
                          <w:rFonts w:ascii="Cambria Math" w:hAnsi="Cambria Math"/>
                        </w:rPr>
                        <m:t>o</m:t>
                      </m:r>
                    </m:sub>
                  </m:sSub>
                </m:den>
              </m:f>
              <m:r>
                <w:rPr>
                  <w:rFonts w:ascii="Cambria Math" w:hAnsi="Cambria Math"/>
                </w:rPr>
                <m:t>.</m:t>
              </m:r>
            </m:e>
          </m:box>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r>
                    <w:rPr>
                      <w:rFonts w:ascii="Cambria Math" w:hAnsi="Cambria Math"/>
                    </w:rPr>
                    <m:t>12</m:t>
                  </m:r>
                </m:den>
              </m:f>
            </m:e>
          </m:box>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 xml:space="preserve">Cuota anual </m:t>
                  </m:r>
                </m:e>
                <m:sub>
                  <m:r>
                    <w:rPr>
                      <w:rFonts w:ascii="Cambria Math" w:hAnsi="Cambria Math"/>
                    </w:rPr>
                    <m:t>τ</m:t>
                  </m:r>
                </m:sub>
              </m:sSub>
            </m:e>
          </m:d>
        </m:oMath>
      </m:oMathPara>
    </w:p>
    <w:p w14:paraId="13E997E6" w14:textId="77777777" w:rsidR="005263C7" w:rsidRPr="00D14B31" w:rsidRDefault="005263C7" w:rsidP="005263C7">
      <w:pPr>
        <w:rPr>
          <w:rFonts w:ascii="Arial" w:hAnsi="Arial" w:cs="Arial"/>
        </w:rPr>
      </w:pPr>
    </w:p>
    <w:p w14:paraId="037512D9" w14:textId="77777777" w:rsidR="005263C7" w:rsidRDefault="005263C7" w:rsidP="005263C7">
      <w:pPr>
        <w:rPr>
          <w:rFonts w:ascii="Arial" w:hAnsi="Arial" w:cs="Arial"/>
        </w:rPr>
      </w:pPr>
    </w:p>
    <w:p w14:paraId="3D60BC77" w14:textId="77777777" w:rsidR="005263C7" w:rsidRDefault="005263C7" w:rsidP="005263C7">
      <w:pPr>
        <w:rPr>
          <w:rFonts w:ascii="Arial" w:hAnsi="Arial" w:cs="Arial"/>
          <w:sz w:val="20"/>
          <w:szCs w:val="20"/>
        </w:rPr>
      </w:pPr>
      <m:oMath>
        <m:r>
          <w:rPr>
            <w:rFonts w:ascii="Cambria Math" w:hAnsi="Cambria Math"/>
          </w:rPr>
          <m:t>PPI</m:t>
        </m:r>
      </m:oMath>
      <w:r>
        <w:rPr>
          <w:rFonts w:ascii="Arial" w:hAnsi="Arial" w:cs="Arial"/>
        </w:rPr>
        <w:t>: Es el Índice de Precios al Productor de EEUU, categoría bienes finales (serie WPUFD49207) elaborado por la oficina de estadísticas laborales del Departamento del Trabajo del gobierno de EEUU y publicado en la página web (</w:t>
      </w:r>
      <w:hyperlink r:id="rId32" w:tgtFrame="_blank" w:history="1">
        <w:r>
          <w:rPr>
            <w:rStyle w:val="Hipervnculo"/>
            <w:rFonts w:ascii="Arial" w:hAnsi="Arial" w:cs="Arial"/>
          </w:rPr>
          <w:t>http://data.bls.gov/cgi-bin/srgate</w:t>
        </w:r>
      </w:hyperlink>
      <w:r>
        <w:rPr>
          <w:rFonts w:ascii="Arial" w:hAnsi="Arial" w:cs="Arial"/>
        </w:rPr>
        <w:t xml:space="preserve">). </w:t>
      </w:r>
    </w:p>
    <w:p w14:paraId="432AEC75" w14:textId="77777777" w:rsidR="005263C7" w:rsidRDefault="005263C7" w:rsidP="005263C7">
      <w:pPr>
        <w:rPr>
          <w:rFonts w:ascii="Arial" w:hAnsi="Arial" w:cs="Arial"/>
        </w:rPr>
      </w:pPr>
    </w:p>
    <w:p w14:paraId="60BE2C6E" w14:textId="77777777" w:rsidR="005263C7" w:rsidRDefault="005263C7" w:rsidP="005263C7">
      <w:pPr>
        <w:rPr>
          <w:rFonts w:ascii="Arial" w:hAnsi="Arial" w:cs="Arial"/>
        </w:rPr>
      </w:pPr>
      <m:oMath>
        <m:r>
          <w:rPr>
            <w:rFonts w:ascii="Cambria Math" w:hAnsi="Cambria Math"/>
          </w:rPr>
          <m:t>P</m:t>
        </m:r>
        <m:sSub>
          <m:sSubPr>
            <m:ctrlPr>
              <w:rPr>
                <w:rFonts w:ascii="Cambria Math" w:hAnsi="Cambria Math"/>
                <w:i/>
                <w:iCs/>
              </w:rPr>
            </m:ctrlPr>
          </m:sSubPr>
          <m:e>
            <m:r>
              <w:rPr>
                <w:rFonts w:ascii="Cambria Math" w:hAnsi="Cambria Math"/>
              </w:rPr>
              <m:t>PI</m:t>
            </m:r>
          </m:e>
          <m:sub>
            <m:r>
              <w:rPr>
                <w:rFonts w:ascii="Cambria Math" w:hAnsi="Cambria Math"/>
              </w:rPr>
              <m:t>τ,m</m:t>
            </m:r>
          </m:sub>
        </m:sSub>
      </m:oMath>
      <w:r>
        <w:rPr>
          <w:rFonts w:ascii="Arial" w:hAnsi="Arial" w:cs="Arial"/>
        </w:rPr>
        <w:t xml:space="preserve">: Es el promedio aritmético de los 12 valores del PPI (no sujetos a revisión) de los meses de setiembre del año </w:t>
      </w:r>
      <w:r>
        <w:rPr>
          <w:rFonts w:ascii="Arial" w:hAnsi="Arial" w:cs="Arial"/>
          <w:i/>
          <w:iCs/>
        </w:rPr>
        <w:t>t-2</w:t>
      </w:r>
      <w:r>
        <w:rPr>
          <w:rFonts w:ascii="Arial" w:hAnsi="Arial" w:cs="Arial"/>
        </w:rPr>
        <w:t xml:space="preserve"> a agosto del año </w:t>
      </w:r>
      <w:r>
        <w:rPr>
          <w:rFonts w:ascii="Arial" w:hAnsi="Arial" w:cs="Arial"/>
          <w:i/>
          <w:iCs/>
        </w:rPr>
        <w:t>t-1</w:t>
      </w:r>
      <w:r>
        <w:rPr>
          <w:rFonts w:ascii="Arial" w:hAnsi="Arial" w:cs="Arial"/>
        </w:rPr>
        <w:t xml:space="preserve">, calculado con una cifra decimal. </w:t>
      </w:r>
    </w:p>
    <w:p w14:paraId="7ABB4F53" w14:textId="77777777" w:rsidR="005263C7" w:rsidRDefault="005263C7" w:rsidP="005263C7">
      <w:pPr>
        <w:rPr>
          <w:rFonts w:ascii="Arial" w:eastAsiaTheme="minorEastAsia" w:hAnsi="Arial" w:cs="Arial"/>
        </w:rPr>
      </w:pPr>
      <w:r>
        <w:rPr>
          <w:rFonts w:ascii="Arial" w:hAnsi="Arial" w:cs="Arial"/>
        </w:rPr>
        <w:t>Donde “</w:t>
      </w:r>
      <w:r w:rsidRPr="00675C5E">
        <w:rPr>
          <w:rFonts w:ascii="Arial" w:hAnsi="Arial" w:cs="Arial"/>
          <w:i/>
        </w:rPr>
        <w:t>t</w:t>
      </w:r>
      <w:r>
        <w:rPr>
          <w:rFonts w:ascii="Arial" w:hAnsi="Arial" w:cs="Arial"/>
        </w:rPr>
        <w:t>” es el año calendario que contiene al mes “</w:t>
      </w:r>
      <w:r w:rsidRPr="00675C5E">
        <w:rPr>
          <w:rFonts w:ascii="Arial" w:hAnsi="Arial" w:cs="Arial"/>
          <w:i/>
        </w:rPr>
        <w:t>m</w:t>
      </w:r>
      <w:r>
        <w:rPr>
          <w:rFonts w:ascii="Arial" w:hAnsi="Arial" w:cs="Arial"/>
        </w:rPr>
        <w:t xml:space="preserve">” del año </w:t>
      </w:r>
      <m:oMath>
        <m:r>
          <w:rPr>
            <w:rFonts w:ascii="Cambria Math" w:hAnsi="Cambria Math" w:cs="Arial"/>
          </w:rPr>
          <m:t>"</m:t>
        </m:r>
        <m:r>
          <w:rPr>
            <w:rFonts w:ascii="Cambria Math" w:hAnsi="Cambria Math"/>
          </w:rPr>
          <m:t>τ"</m:t>
        </m:r>
      </m:oMath>
      <w:r>
        <w:rPr>
          <w:rFonts w:ascii="Arial" w:eastAsiaTheme="minorEastAsia" w:hAnsi="Arial" w:cs="Arial"/>
        </w:rPr>
        <w:t xml:space="preserve">. </w:t>
      </w:r>
    </w:p>
    <w:p w14:paraId="7EDF1B69" w14:textId="77777777" w:rsidR="005263C7" w:rsidRDefault="005263C7" w:rsidP="005263C7">
      <w:pPr>
        <w:rPr>
          <w:rFonts w:ascii="Arial" w:hAnsi="Arial" w:cs="Arial"/>
        </w:rPr>
      </w:pPr>
      <w:r>
        <w:rPr>
          <w:rFonts w:ascii="Arial" w:eastAsiaTheme="minorEastAsia" w:hAnsi="Arial" w:cs="Arial"/>
        </w:rPr>
        <w:t xml:space="preserve">Es decir cada mes </w:t>
      </w:r>
      <w:r w:rsidRPr="00675C5E">
        <w:rPr>
          <w:rFonts w:ascii="Arial" w:eastAsiaTheme="minorEastAsia" w:hAnsi="Arial" w:cs="Arial"/>
          <w:i/>
        </w:rPr>
        <w:t>m</w:t>
      </w:r>
      <w:r>
        <w:rPr>
          <w:rFonts w:ascii="Arial" w:eastAsiaTheme="minorEastAsia" w:hAnsi="Arial" w:cs="Arial"/>
        </w:rPr>
        <w:t xml:space="preserve"> del año  </w:t>
      </w:r>
      <w:r>
        <w:rPr>
          <w:rFonts w:ascii="Arial" w:hAnsi="Arial" w:cs="Arial"/>
        </w:rPr>
        <w:t>“</w:t>
      </w:r>
      <m:oMath>
        <m:r>
          <w:rPr>
            <w:rFonts w:ascii="Cambria Math" w:hAnsi="Cambria Math"/>
          </w:rPr>
          <m:t>τ</m:t>
        </m:r>
      </m:oMath>
      <w:r>
        <w:rPr>
          <w:rFonts w:ascii="Arial" w:hAnsi="Arial" w:cs="Arial"/>
        </w:rPr>
        <w:t xml:space="preserve">” se identifica unívocamente con uno de los meses calendario [enero …. diciembre] de un año calendario “t” (20XX). </w:t>
      </w:r>
    </w:p>
    <w:p w14:paraId="502B7983" w14:textId="77777777" w:rsidR="005263C7" w:rsidRDefault="005263C7" w:rsidP="005263C7">
      <w:pPr>
        <w:rPr>
          <w:rFonts w:ascii="Arial" w:hAnsi="Arial" w:cs="Arial"/>
        </w:rPr>
      </w:pPr>
    </w:p>
    <w:p w14:paraId="2EE185DC" w14:textId="77777777" w:rsidR="005263C7" w:rsidRDefault="005263C7" w:rsidP="005263C7">
      <w:pPr>
        <w:rPr>
          <w:rFonts w:ascii="Arial" w:hAnsi="Arial" w:cs="Arial"/>
          <w:sz w:val="20"/>
          <w:szCs w:val="20"/>
        </w:rPr>
      </w:pPr>
      <m:oMath>
        <m:r>
          <w:rPr>
            <w:rFonts w:ascii="Cambria Math" w:hAnsi="Cambria Math"/>
          </w:rPr>
          <m:t>P</m:t>
        </m:r>
        <m:sSub>
          <m:sSubPr>
            <m:ctrlPr>
              <w:rPr>
                <w:rFonts w:ascii="Cambria Math" w:hAnsi="Cambria Math"/>
                <w:i/>
                <w:iCs/>
              </w:rPr>
            </m:ctrlPr>
          </m:sSubPr>
          <m:e>
            <m:r>
              <w:rPr>
                <w:rFonts w:ascii="Cambria Math" w:hAnsi="Cambria Math"/>
              </w:rPr>
              <m:t>PI</m:t>
            </m:r>
          </m:e>
          <m:sub>
            <m:r>
              <w:rPr>
                <w:rFonts w:ascii="Cambria Math" w:hAnsi="Cambria Math"/>
              </w:rPr>
              <m:t>o</m:t>
            </m:r>
          </m:sub>
        </m:sSub>
      </m:oMath>
      <w:r>
        <w:rPr>
          <w:rFonts w:ascii="Arial" w:hAnsi="Arial" w:cs="Arial"/>
        </w:rPr>
        <w:t>: corresponde al promedio aritmético de los 12 valores del PPI (no sujetos a revisión) de los meses de setiembre 2021 a agosto 2022, calculado con una cifra decimal.</w:t>
      </w:r>
    </w:p>
    <w:p w14:paraId="1CD918A6" w14:textId="77777777" w:rsidR="005263C7" w:rsidRDefault="005263C7" w:rsidP="005263C7">
      <w:pPr>
        <w:rPr>
          <w:rFonts w:ascii="Arial" w:hAnsi="Arial" w:cs="Arial"/>
          <w:sz w:val="20"/>
          <w:szCs w:val="20"/>
        </w:rPr>
      </w:pPr>
    </w:p>
    <w:p w14:paraId="4F9355F8" w14:textId="77777777" w:rsidR="005263C7" w:rsidRDefault="005263C7" w:rsidP="005263C7">
      <w:pPr>
        <w:rPr>
          <w:rFonts w:ascii="Arial" w:hAnsi="Arial" w:cs="Arial"/>
        </w:rPr>
      </w:pPr>
      <w:r>
        <w:rPr>
          <w:rFonts w:ascii="Arial" w:hAnsi="Arial" w:cs="Arial"/>
        </w:rPr>
        <w:t xml:space="preserve">En caso de no disponerse de todos los parámetros para el cálculo del ajuste del pago mensual correspondiente, el cálculo del pago mensual se realizará provisoriamente con el ajuste anterior. </w:t>
      </w:r>
    </w:p>
    <w:p w14:paraId="6255F7BD" w14:textId="77777777" w:rsidR="005263C7" w:rsidRDefault="005263C7" w:rsidP="005263C7">
      <w:pPr>
        <w:rPr>
          <w:rFonts w:ascii="Arial" w:hAnsi="Arial" w:cs="Arial"/>
        </w:rPr>
      </w:pPr>
    </w:p>
    <w:p w14:paraId="170DF60A" w14:textId="77777777" w:rsidR="005263C7" w:rsidRDefault="005263C7" w:rsidP="005263C7">
      <w:pPr>
        <w:rPr>
          <w:rFonts w:ascii="Times New Roman" w:hAnsi="Times New Roman"/>
          <w:sz w:val="24"/>
          <w:lang w:eastAsia="es-419"/>
        </w:rPr>
      </w:pPr>
      <w:r w:rsidRPr="003B572B">
        <w:rPr>
          <w:rFonts w:ascii="Arial" w:hAnsi="Arial" w:cs="Arial"/>
        </w:rPr>
        <w:t>Cuando se disponga de todos los parámetros para el cálculo del pago correspondiente, se procederá a re liquidar las facturas emitidas con el ajuste provisorio.</w:t>
      </w:r>
      <w:r>
        <w:rPr>
          <w:rFonts w:ascii="Times New Roman" w:hAnsi="Times New Roman"/>
          <w:sz w:val="24"/>
          <w:lang w:eastAsia="es-419"/>
        </w:rPr>
        <w:t xml:space="preserve"> </w:t>
      </w:r>
    </w:p>
    <w:p w14:paraId="0DA49216" w14:textId="77777777" w:rsidR="005263C7" w:rsidRDefault="005263C7" w:rsidP="005263C7">
      <w:pPr>
        <w:rPr>
          <w:rFonts w:ascii="Arial" w:eastAsiaTheme="minorEastAsia" w:hAnsi="Arial" w:cs="Arial"/>
        </w:rPr>
      </w:pPr>
    </w:p>
    <w:p w14:paraId="7D850F29" w14:textId="77777777" w:rsidR="005263C7" w:rsidRDefault="005263C7" w:rsidP="005263C7">
      <w:pPr>
        <w:rPr>
          <w:rFonts w:ascii="Arial" w:hAnsi="Arial" w:cs="Arial"/>
          <w:lang w:val="es-419"/>
        </w:rPr>
      </w:pPr>
      <w:r>
        <w:rPr>
          <w:rFonts w:ascii="Arial" w:eastAsiaTheme="minorEastAsia" w:hAnsi="Arial" w:cs="Arial"/>
        </w:rPr>
        <w:t xml:space="preserve">El  pago mensual se ajusta por  </w:t>
      </w:r>
      <w:r>
        <w:rPr>
          <w:rFonts w:ascii="Arial" w:hAnsi="Arial" w:cs="Arial"/>
          <w:lang w:val="es-419"/>
        </w:rPr>
        <w:t>un coefici</w:t>
      </w:r>
      <w:r w:rsidRPr="00D14B31">
        <w:rPr>
          <w:rFonts w:ascii="Arial" w:hAnsi="Arial" w:cs="Arial"/>
          <w:lang w:val="es-419"/>
        </w:rPr>
        <w:t xml:space="preserve">ente </w:t>
      </w:r>
      <m:oMath>
        <m:sSub>
          <m:sSubPr>
            <m:ctrlPr>
              <w:rPr>
                <w:rFonts w:ascii="Cambria Math" w:hAnsi="Cambria Math" w:cs="Calibri"/>
                <w:i/>
                <w:iCs/>
                <w:lang w:val="es-419"/>
              </w:rPr>
            </m:ctrlPr>
          </m:sSubPr>
          <m:e>
            <m:r>
              <w:rPr>
                <w:rFonts w:ascii="Cambria Math" w:hAnsi="Cambria Math"/>
                <w:lang w:val="es-419"/>
              </w:rPr>
              <m:t>ϵ</m:t>
            </m:r>
          </m:e>
          <m:sub>
            <m:r>
              <w:rPr>
                <w:rFonts w:ascii="Cambria Math" w:hAnsi="Cambria Math"/>
                <w:lang w:val="es-419"/>
              </w:rPr>
              <m:t>i</m:t>
            </m:r>
          </m:sub>
        </m:sSub>
      </m:oMath>
      <w:r>
        <w:rPr>
          <w:rFonts w:ascii="Arial" w:hAnsi="Arial" w:cs="Arial"/>
        </w:rPr>
        <w:t xml:space="preserve"> </w:t>
      </w:r>
      <w:r>
        <w:rPr>
          <w:rFonts w:ascii="Arial" w:hAnsi="Arial" w:cs="Arial"/>
          <w:lang w:val="es-419"/>
        </w:rPr>
        <w:t> asociado al  desempeño efectivo de Capacidad, para lo cual se multiplicará la fórmula anterior por la expresión:</w:t>
      </w:r>
    </w:p>
    <w:p w14:paraId="74A3886F" w14:textId="77777777" w:rsidR="005263C7" w:rsidRDefault="005263C7" w:rsidP="005263C7">
      <w:pPr>
        <w:rPr>
          <w:rFonts w:ascii="Arial" w:eastAsiaTheme="minorEastAsia" w:hAnsi="Arial" w:cs="Arial"/>
        </w:rPr>
      </w:pPr>
    </w:p>
    <w:p w14:paraId="40B603EF" w14:textId="77777777" w:rsidR="005263C7" w:rsidRDefault="005263C7" w:rsidP="005263C7">
      <w:pPr>
        <w:rPr>
          <w:rFonts w:ascii="Arial" w:eastAsiaTheme="minorEastAsia" w:hAnsi="Arial" w:cs="Arial"/>
        </w:rPr>
      </w:pPr>
    </w:p>
    <w:p w14:paraId="21C1BA2C" w14:textId="77777777" w:rsidR="005263C7" w:rsidRPr="00C16E8A" w:rsidRDefault="00FC66E9" w:rsidP="005263C7">
      <w:pPr>
        <w:rPr>
          <w:rFonts w:ascii="Arial" w:eastAsiaTheme="minorEastAsia" w:hAnsi="Arial" w:cs="Arial"/>
        </w:rPr>
      </w:pPr>
      <m:oMathPara>
        <m:oMath>
          <m:sSub>
            <m:sSubPr>
              <m:ctrlPr>
                <w:rPr>
                  <w:rFonts w:ascii="Cambria Math" w:hAnsi="Cambria Math"/>
                  <w:i/>
                  <w:iCs/>
                  <w:sz w:val="24"/>
                  <w:lang w:val="es-419"/>
                </w:rPr>
              </m:ctrlPr>
            </m:sSubPr>
            <m:e>
              <m:r>
                <w:rPr>
                  <w:rFonts w:ascii="Cambria Math" w:hAnsi="Cambria Math"/>
                  <w:lang w:val="es-419"/>
                </w:rPr>
                <m:t>ϵ</m:t>
              </m:r>
            </m:e>
            <m:sub>
              <m:r>
                <w:rPr>
                  <w:rFonts w:ascii="Cambria Math" w:hAnsi="Cambria Math"/>
                  <w:lang w:val="es-419"/>
                </w:rPr>
                <m:t>i</m:t>
              </m:r>
            </m:sub>
          </m:sSub>
          <m:r>
            <w:rPr>
              <w:rFonts w:ascii="Cambria Math" w:hAnsi="Cambria Math"/>
              <w:lang w:val="es-419"/>
            </w:rPr>
            <m:t>=</m:t>
          </m:r>
          <m:r>
            <w:rPr>
              <w:rFonts w:ascii="Cambria Math" w:eastAsiaTheme="minorEastAsia" w:hAnsi="Cambria Math" w:cs="Arial"/>
            </w:rPr>
            <m:t>min</m:t>
          </m:r>
          <m:d>
            <m:dPr>
              <m:ctrlPr>
                <w:rPr>
                  <w:rFonts w:ascii="Cambria Math" w:eastAsiaTheme="minorEastAsia" w:hAnsi="Cambria Math" w:cs="Arial"/>
                  <w:i/>
                </w:rPr>
              </m:ctrlPr>
            </m:dPr>
            <m:e>
              <m:r>
                <w:rPr>
                  <w:rFonts w:ascii="Cambria Math" w:eastAsiaTheme="minorEastAsia" w:hAnsi="Cambria Math" w:cs="Arial"/>
                </w:rPr>
                <m:t>1,</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m:t>
                      </m:r>
                    </m:sub>
                  </m:sSub>
                </m:den>
              </m:f>
            </m:e>
          </m:d>
        </m:oMath>
      </m:oMathPara>
    </w:p>
    <w:p w14:paraId="200FF55D" w14:textId="77777777" w:rsidR="005263C7" w:rsidRPr="00C53725" w:rsidRDefault="00FC66E9" w:rsidP="005263C7">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nominal,BESS1</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nominal,BESS2</m:t>
              </m:r>
            </m:sub>
          </m:sSub>
        </m:oMath>
      </m:oMathPara>
    </w:p>
    <w:p w14:paraId="1F44C049" w14:textId="77777777" w:rsidR="005263C7" w:rsidRDefault="005263C7" w:rsidP="005263C7">
      <w:pPr>
        <w:rPr>
          <w:rFonts w:ascii="Arial" w:eastAsiaTheme="minorEastAsia" w:hAnsi="Arial" w:cs="Arial"/>
        </w:rPr>
      </w:pPr>
    </w:p>
    <w:p w14:paraId="2B917FA5" w14:textId="77777777" w:rsidR="005263C7" w:rsidRDefault="005263C7" w:rsidP="005263C7">
      <w:pPr>
        <w:rPr>
          <w:rFonts w:ascii="Arial" w:eastAsiaTheme="minorEastAsia" w:hAnsi="Arial" w:cs="Arial"/>
        </w:rPr>
      </w:pPr>
    </w:p>
    <w:p w14:paraId="07DAAF97" w14:textId="77777777" w:rsidR="005263C7" w:rsidRDefault="00FC66E9" w:rsidP="005263C7">
      <w:pPr>
        <w:rPr>
          <w:rFonts w:ascii="Arial" w:hAnsi="Arial" w:cs="Arial"/>
        </w:rPr>
      </w:pPr>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i</m:t>
            </m:r>
          </m:sub>
        </m:sSub>
      </m:oMath>
      <w:r w:rsidR="005263C7">
        <w:rPr>
          <w:rFonts w:ascii="Arial" w:eastAsiaTheme="minorEastAsia" w:hAnsi="Arial" w:cs="Arial"/>
        </w:rPr>
        <w:t>: V</w:t>
      </w:r>
      <w:r w:rsidR="005263C7" w:rsidRPr="00C65DAD">
        <w:rPr>
          <w:rFonts w:ascii="Arial" w:hAnsi="Arial" w:cs="Arial"/>
        </w:rPr>
        <w:t>alor de capacidad de energía almacenada medido</w:t>
      </w:r>
      <w:r w:rsidR="005263C7">
        <w:rPr>
          <w:rFonts w:ascii="Arial" w:hAnsi="Arial" w:cs="Arial"/>
        </w:rPr>
        <w:t xml:space="preserve"> (verificado)</w:t>
      </w:r>
      <w:r w:rsidR="005263C7" w:rsidRPr="00C65DAD">
        <w:rPr>
          <w:rFonts w:ascii="Arial" w:hAnsi="Arial" w:cs="Arial"/>
        </w:rPr>
        <w:t xml:space="preserve"> durante el </w:t>
      </w:r>
      <w:r w:rsidR="005263C7">
        <w:rPr>
          <w:rFonts w:ascii="Arial" w:hAnsi="Arial" w:cs="Arial"/>
        </w:rPr>
        <w:t>último e</w:t>
      </w:r>
      <w:r w:rsidR="005263C7" w:rsidRPr="00C65DAD">
        <w:rPr>
          <w:rFonts w:ascii="Arial" w:hAnsi="Arial" w:cs="Arial"/>
        </w:rPr>
        <w:t xml:space="preserve">nsayo </w:t>
      </w:r>
      <w:r w:rsidR="005263C7">
        <w:rPr>
          <w:rFonts w:ascii="Arial" w:hAnsi="Arial" w:cs="Arial"/>
        </w:rPr>
        <w:t>de c</w:t>
      </w:r>
      <w:r w:rsidR="005263C7" w:rsidRPr="00C65DAD">
        <w:rPr>
          <w:rFonts w:ascii="Arial" w:hAnsi="Arial" w:cs="Arial"/>
        </w:rPr>
        <w:t>apacidad más reciente</w:t>
      </w:r>
      <w:r w:rsidR="005263C7">
        <w:rPr>
          <w:rFonts w:ascii="Arial" w:hAnsi="Arial" w:cs="Arial"/>
        </w:rPr>
        <w:t>.</w:t>
      </w:r>
    </w:p>
    <w:p w14:paraId="6B8EF4BE" w14:textId="77777777" w:rsidR="005263C7" w:rsidRDefault="00FC66E9" w:rsidP="005263C7">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nominal,BESS1</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nominal,BESS2</m:t>
            </m:r>
          </m:sub>
        </m:sSub>
      </m:oMath>
      <w:r w:rsidR="005263C7">
        <w:rPr>
          <w:rFonts w:ascii="Arial" w:eastAsiaTheme="minorEastAsia" w:hAnsi="Arial" w:cs="Arial"/>
        </w:rPr>
        <w:t>: son los valores de capacidad de las tablas 9 y 10, respectivamente.</w:t>
      </w:r>
    </w:p>
    <w:p w14:paraId="66500266" w14:textId="77777777" w:rsidR="005263C7" w:rsidRDefault="005263C7" w:rsidP="005263C7">
      <w:pPr>
        <w:rPr>
          <w:rFonts w:ascii="Arial" w:eastAsiaTheme="minorEastAsia" w:hAnsi="Arial" w:cs="Arial"/>
        </w:rPr>
      </w:pPr>
    </w:p>
    <w:p w14:paraId="2678FA1E" w14:textId="77777777" w:rsidR="005263C7" w:rsidRPr="00F73101" w:rsidRDefault="005263C7" w:rsidP="005263C7">
      <w:pPr>
        <w:rPr>
          <w:rFonts w:ascii="Arial" w:hAnsi="Arial" w:cs="Arial"/>
        </w:rPr>
      </w:pPr>
      <w:r w:rsidRPr="00F73101">
        <w:rPr>
          <w:rFonts w:ascii="Arial" w:hAnsi="Arial" w:cs="Arial"/>
        </w:rPr>
        <w:t xml:space="preserve">El pago </w:t>
      </w:r>
      <w:r>
        <w:rPr>
          <w:rFonts w:ascii="Arial" w:hAnsi="Arial" w:cs="Arial"/>
        </w:rPr>
        <w:t>remunerará</w:t>
      </w:r>
      <w:r w:rsidRPr="00F73101">
        <w:rPr>
          <w:rFonts w:ascii="Arial" w:hAnsi="Arial" w:cs="Arial"/>
        </w:rPr>
        <w:t xml:space="preserve"> cualquier tipo de servicio que pueda realizar cada uno de los B</w:t>
      </w:r>
      <w:r>
        <w:rPr>
          <w:rFonts w:ascii="Arial" w:hAnsi="Arial" w:cs="Arial"/>
        </w:rPr>
        <w:t>E</w:t>
      </w:r>
      <w:r w:rsidRPr="00F73101">
        <w:rPr>
          <w:rFonts w:ascii="Arial" w:hAnsi="Arial" w:cs="Arial"/>
        </w:rPr>
        <w:t>SS. En particular control de tensión, respaldo ante islas del sistema (</w:t>
      </w:r>
      <w:r>
        <w:rPr>
          <w:rFonts w:ascii="Arial" w:hAnsi="Arial" w:cs="Arial"/>
        </w:rPr>
        <w:t>G</w:t>
      </w:r>
      <w:r w:rsidRPr="0074650D">
        <w:rPr>
          <w:rFonts w:ascii="Arial" w:hAnsi="Arial" w:cs="Arial"/>
        </w:rPr>
        <w:t xml:space="preserve">rid </w:t>
      </w:r>
      <w:r>
        <w:rPr>
          <w:rFonts w:ascii="Arial" w:hAnsi="Arial" w:cs="Arial"/>
        </w:rPr>
        <w:t>F</w:t>
      </w:r>
      <w:r w:rsidRPr="00F73101">
        <w:rPr>
          <w:rFonts w:ascii="Arial" w:hAnsi="Arial" w:cs="Arial"/>
        </w:rPr>
        <w:t xml:space="preserve">orming), arbitraje intemporal de precios y cualquier otro servicio no explicitado anteriormente que pueda llegar a brindar el </w:t>
      </w:r>
      <w:r>
        <w:rPr>
          <w:rFonts w:ascii="Arial" w:hAnsi="Arial" w:cs="Arial"/>
        </w:rPr>
        <w:t>BESS.</w:t>
      </w:r>
    </w:p>
    <w:p w14:paraId="0A201C6E" w14:textId="77777777" w:rsidR="005263C7" w:rsidRDefault="005263C7" w:rsidP="005263C7">
      <w:pPr>
        <w:rPr>
          <w:rFonts w:ascii="Arial" w:eastAsiaTheme="minorEastAsia" w:hAnsi="Arial" w:cs="Arial"/>
        </w:rPr>
      </w:pPr>
      <w:r>
        <w:rPr>
          <w:rFonts w:ascii="Arial" w:eastAsiaTheme="minorEastAsia" w:hAnsi="Arial" w:cs="Arial"/>
        </w:rPr>
        <w:br w:type="page"/>
      </w:r>
    </w:p>
    <w:p w14:paraId="0CEF5F09" w14:textId="77777777" w:rsidR="005263C7" w:rsidRDefault="005263C7" w:rsidP="005263C7">
      <w:pPr>
        <w:rPr>
          <w:rFonts w:ascii="Arial" w:hAnsi="Arial" w:cs="Arial"/>
          <w:lang w:val="es-419"/>
        </w:rPr>
      </w:pPr>
    </w:p>
    <w:p w14:paraId="561DA327" w14:textId="77777777" w:rsidR="005263C7" w:rsidRPr="00A06D68" w:rsidRDefault="005263C7" w:rsidP="005263C7">
      <w:pPr>
        <w:rPr>
          <w:rFonts w:ascii="Arial" w:hAnsi="Arial" w:cs="Arial"/>
          <w:lang w:val="es-419"/>
        </w:rPr>
      </w:pPr>
      <w:r w:rsidRPr="00A06D68">
        <w:rPr>
          <w:rFonts w:ascii="Arial" w:hAnsi="Arial" w:cs="Arial"/>
          <w:lang w:val="es-419"/>
        </w:rPr>
        <w:t xml:space="preserve">Por lo que el pago efectivo mensual </w:t>
      </w:r>
      <m:oMath>
        <m:r>
          <w:rPr>
            <w:rFonts w:ascii="Cambria Math" w:hAnsi="Cambria Math" w:cs="Calibri"/>
            <w:lang w:val="es-419"/>
          </w:rPr>
          <m:t>Pago</m:t>
        </m:r>
      </m:oMath>
      <w:r w:rsidRPr="00A06D68">
        <w:rPr>
          <w:rFonts w:ascii="Arial" w:hAnsi="Arial" w:cs="Arial"/>
          <w:lang w:val="es-419"/>
        </w:rPr>
        <w:t xml:space="preserve"> corresponde a </w:t>
      </w:r>
    </w:p>
    <w:p w14:paraId="4A08E290" w14:textId="77777777" w:rsidR="005263C7" w:rsidRPr="00BB71ED" w:rsidRDefault="005263C7" w:rsidP="005263C7">
      <w:pPr>
        <w:rPr>
          <w:rFonts w:ascii="Arial" w:hAnsi="Arial" w:cs="Arial"/>
          <w:lang w:val="es-419"/>
        </w:rPr>
      </w:pPr>
    </w:p>
    <w:p w14:paraId="51E88E85" w14:textId="77777777" w:rsidR="005263C7" w:rsidRPr="000C7248" w:rsidRDefault="005263C7" w:rsidP="005263C7">
      <w:pPr>
        <w:rPr>
          <w:rFonts w:ascii="Arial" w:hAnsi="Arial" w:cs="Arial"/>
          <w:lang w:val="es-419"/>
        </w:rPr>
      </w:pPr>
      <m:oMath>
        <m:r>
          <w:rPr>
            <w:rFonts w:ascii="Cambria Math" w:hAnsi="Cambria Math"/>
            <w:lang w:val="es-419"/>
          </w:rPr>
          <m:t xml:space="preserve">Pago= </m:t>
        </m:r>
        <m:sSub>
          <m:sSubPr>
            <m:ctrlPr>
              <w:rPr>
                <w:rFonts w:ascii="Cambria Math" w:hAnsi="Cambria Math" w:cs="Calibri"/>
                <w:i/>
                <w:iCs/>
                <w:lang w:val="es-419"/>
              </w:rPr>
            </m:ctrlPr>
          </m:sSubPr>
          <m:e>
            <m:r>
              <w:rPr>
                <w:rFonts w:ascii="Cambria Math" w:hAnsi="Cambria Math"/>
                <w:lang w:val="es-419"/>
              </w:rPr>
              <m:t>P</m:t>
            </m:r>
          </m:e>
          <m:sub>
            <m:r>
              <w:rPr>
                <w:rFonts w:ascii="Cambria Math" w:hAnsi="Cambria Math"/>
                <w:lang w:val="es-419"/>
              </w:rPr>
              <m:t>m</m:t>
            </m:r>
          </m:sub>
        </m:sSub>
        <m:r>
          <w:rPr>
            <w:rFonts w:ascii="Cambria Math" w:hAnsi="Cambria Math"/>
            <w:lang w:val="es-419"/>
          </w:rPr>
          <m:t>.</m:t>
        </m:r>
        <m:sSub>
          <m:sSubPr>
            <m:ctrlPr>
              <w:rPr>
                <w:rFonts w:ascii="Cambria Math" w:hAnsi="Cambria Math" w:cs="Calibri"/>
                <w:i/>
                <w:iCs/>
                <w:lang w:val="es-419"/>
              </w:rPr>
            </m:ctrlPr>
          </m:sSubPr>
          <m:e>
            <m:r>
              <w:rPr>
                <w:rFonts w:ascii="Cambria Math" w:hAnsi="Cambria Math"/>
                <w:lang w:val="es-419"/>
              </w:rPr>
              <m:t>ϵ</m:t>
            </m:r>
          </m:e>
          <m:sub>
            <m:r>
              <w:rPr>
                <w:rFonts w:ascii="Cambria Math" w:hAnsi="Cambria Math"/>
                <w:lang w:val="es-419"/>
              </w:rPr>
              <m:t>i</m:t>
            </m:r>
          </m:sub>
        </m:sSub>
        <m:r>
          <w:rPr>
            <w:rFonts w:ascii="Cambria Math" w:hAnsi="Cambria Math" w:cs="Calibri"/>
            <w:lang w:val="es-419"/>
          </w:rPr>
          <m:t xml:space="preserve">-Penalizaciones </m:t>
        </m:r>
      </m:oMath>
      <w:r w:rsidRPr="000C7248">
        <w:rPr>
          <w:rFonts w:ascii="Arial" w:hAnsi="Arial" w:cs="Arial"/>
        </w:rPr>
        <w:t xml:space="preserve"> </w:t>
      </w:r>
    </w:p>
    <w:p w14:paraId="61B066D8" w14:textId="77777777" w:rsidR="005263C7" w:rsidRDefault="005263C7" w:rsidP="005263C7">
      <w:pPr>
        <w:rPr>
          <w:rFonts w:ascii="Arial" w:hAnsi="Arial" w:cs="Arial"/>
          <w:highlight w:val="cyan"/>
          <w:lang w:val="es-419"/>
        </w:rPr>
      </w:pPr>
    </w:p>
    <w:p w14:paraId="47666733" w14:textId="77777777" w:rsidR="005263C7" w:rsidRDefault="005263C7" w:rsidP="005263C7">
      <w:pPr>
        <w:rPr>
          <w:rFonts w:ascii="Arial" w:hAnsi="Arial" w:cs="Arial"/>
        </w:rPr>
      </w:pPr>
      <w:r>
        <w:rPr>
          <w:rFonts w:ascii="Arial" w:hAnsi="Arial" w:cs="Arial"/>
        </w:rPr>
        <w:t xml:space="preserve">Donde </w:t>
      </w:r>
      <m:oMath>
        <m:r>
          <w:rPr>
            <w:rFonts w:ascii="Cambria Math" w:hAnsi="Cambria Math" w:cs="Calibri"/>
            <w:lang w:val="es-419"/>
          </w:rPr>
          <m:t>Penalizaciones</m:t>
        </m:r>
      </m:oMath>
      <w:r>
        <w:rPr>
          <w:rFonts w:ascii="Arial" w:hAnsi="Arial" w:cs="Arial"/>
          <w:iCs/>
          <w:lang w:val="es-419"/>
        </w:rPr>
        <w:t xml:space="preserve"> refiere al Anexo 19.9.2. Las </w:t>
      </w:r>
      <m:oMath>
        <m:r>
          <w:rPr>
            <w:rFonts w:ascii="Cambria Math" w:hAnsi="Cambria Math" w:cs="Calibri"/>
            <w:lang w:val="es-419"/>
          </w:rPr>
          <m:t>Penalizaciones</m:t>
        </m:r>
      </m:oMath>
      <w:r>
        <w:rPr>
          <w:rFonts w:ascii="Arial" w:hAnsi="Arial" w:cs="Arial"/>
          <w:iCs/>
          <w:lang w:val="es-419"/>
        </w:rPr>
        <w:t xml:space="preserve"> se harán efectivas en los meses que correspondan.</w:t>
      </w:r>
    </w:p>
    <w:p w14:paraId="6957644B" w14:textId="77777777" w:rsidR="003B572B" w:rsidRDefault="003B572B">
      <w:pPr>
        <w:jc w:val="left"/>
        <w:rPr>
          <w:rFonts w:ascii="Arial" w:eastAsiaTheme="minorEastAsia" w:hAnsi="Arial" w:cs="Arial"/>
          <w:sz w:val="22"/>
          <w:szCs w:val="22"/>
        </w:rPr>
      </w:pPr>
    </w:p>
    <w:p w14:paraId="78E908A5" w14:textId="77777777" w:rsidR="00FD0095" w:rsidRPr="007608BB" w:rsidRDefault="00FD0095" w:rsidP="00EF5E26">
      <w:pPr>
        <w:pStyle w:val="Ttulo3"/>
        <w:keepLines w:val="0"/>
        <w:numPr>
          <w:ilvl w:val="2"/>
          <w:numId w:val="159"/>
        </w:numPr>
        <w:spacing w:before="240" w:after="200" w:line="276" w:lineRule="auto"/>
        <w:contextualSpacing/>
        <w:rPr>
          <w:rFonts w:ascii="Arial" w:hAnsi="Arial" w:cs="Arial"/>
          <w:sz w:val="22"/>
          <w:szCs w:val="22"/>
        </w:rPr>
      </w:pPr>
      <w:bookmarkStart w:id="452" w:name="_Toc115353235"/>
      <w:r w:rsidRPr="007608BB">
        <w:rPr>
          <w:rFonts w:ascii="Arial" w:hAnsi="Arial" w:cs="Arial"/>
          <w:sz w:val="22"/>
          <w:szCs w:val="22"/>
        </w:rPr>
        <w:t>Adjudicación</w:t>
      </w:r>
      <w:bookmarkEnd w:id="452"/>
      <w:r w:rsidRPr="007608BB">
        <w:rPr>
          <w:rFonts w:ascii="Arial" w:hAnsi="Arial" w:cs="Arial"/>
          <w:sz w:val="22"/>
          <w:szCs w:val="22"/>
        </w:rPr>
        <w:t xml:space="preserve"> </w:t>
      </w:r>
    </w:p>
    <w:p w14:paraId="41B4B15C" w14:textId="6A116FCC" w:rsidR="00550881" w:rsidRDefault="00550881" w:rsidP="00D14B31">
      <w:pPr>
        <w:pStyle w:val="Prrafodelista"/>
        <w:numPr>
          <w:ilvl w:val="0"/>
          <w:numId w:val="208"/>
        </w:numPr>
        <w:spacing w:after="200" w:line="276" w:lineRule="auto"/>
        <w:jc w:val="left"/>
        <w:rPr>
          <w:rFonts w:ascii="Arial" w:hAnsi="Arial" w:cs="Arial"/>
          <w:sz w:val="22"/>
          <w:szCs w:val="22"/>
        </w:rPr>
      </w:pPr>
      <w:r w:rsidRPr="007608BB">
        <w:rPr>
          <w:rFonts w:ascii="Arial" w:hAnsi="Arial" w:cs="Arial"/>
          <w:i/>
          <w:sz w:val="22"/>
          <w:szCs w:val="22"/>
          <w:u w:val="single"/>
        </w:rPr>
        <w:t>Año “0”</w:t>
      </w:r>
      <w:r w:rsidRPr="007608BB">
        <w:rPr>
          <w:rFonts w:ascii="Arial" w:hAnsi="Arial" w:cs="Arial"/>
          <w:sz w:val="22"/>
          <w:szCs w:val="22"/>
        </w:rPr>
        <w:t>:</w:t>
      </w:r>
    </w:p>
    <w:p w14:paraId="39FADA39" w14:textId="77777777" w:rsidR="00F77189" w:rsidRPr="007608BB" w:rsidRDefault="00F77189" w:rsidP="00F77189">
      <w:pPr>
        <w:pStyle w:val="Prrafodelista"/>
        <w:spacing w:after="200" w:line="276" w:lineRule="auto"/>
        <w:ind w:left="1800"/>
        <w:jc w:val="left"/>
        <w:rPr>
          <w:rFonts w:ascii="Arial" w:hAnsi="Arial" w:cs="Arial"/>
          <w:sz w:val="22"/>
          <w:szCs w:val="22"/>
        </w:rPr>
      </w:pPr>
    </w:p>
    <w:tbl>
      <w:tblPr>
        <w:tblW w:w="6516" w:type="dxa"/>
        <w:tblCellMar>
          <w:left w:w="70" w:type="dxa"/>
          <w:right w:w="70" w:type="dxa"/>
        </w:tblCellMar>
        <w:tblLook w:val="04A0" w:firstRow="1" w:lastRow="0" w:firstColumn="1" w:lastColumn="0" w:noHBand="0" w:noVBand="1"/>
      </w:tblPr>
      <w:tblGrid>
        <w:gridCol w:w="3895"/>
        <w:gridCol w:w="2621"/>
      </w:tblGrid>
      <w:tr w:rsidR="00F77189" w:rsidRPr="007608BB" w14:paraId="710F450C" w14:textId="77777777" w:rsidTr="00F332AA">
        <w:trPr>
          <w:trHeight w:val="204"/>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3669B" w14:textId="77777777" w:rsidR="00F77189" w:rsidRPr="00F77189" w:rsidRDefault="00F77189" w:rsidP="00F77189">
            <w:pPr>
              <w:rPr>
                <w:rFonts w:ascii="Arial" w:eastAsia="Times New Roman" w:hAnsi="Arial" w:cs="Arial"/>
                <w:color w:val="000000"/>
                <w:lang w:eastAsia="es-419"/>
              </w:rPr>
            </w:pPr>
            <w:r w:rsidRPr="00F77189">
              <w:rPr>
                <w:rFonts w:ascii="Arial" w:eastAsia="Times New Roman" w:hAnsi="Arial" w:cs="Arial"/>
                <w:color w:val="000000"/>
                <w:lang w:eastAsia="es-419"/>
              </w:rPr>
              <w:t xml:space="preserve">Rubro </w:t>
            </w:r>
          </w:p>
        </w:tc>
        <w:tc>
          <w:tcPr>
            <w:tcW w:w="2621" w:type="dxa"/>
            <w:tcBorders>
              <w:top w:val="single" w:sz="4" w:space="0" w:color="auto"/>
              <w:left w:val="nil"/>
              <w:bottom w:val="single" w:sz="4" w:space="0" w:color="auto"/>
              <w:right w:val="single" w:sz="4" w:space="0" w:color="auto"/>
            </w:tcBorders>
            <w:shd w:val="clear" w:color="auto" w:fill="auto"/>
            <w:noWrap/>
            <w:vAlign w:val="bottom"/>
            <w:hideMark/>
          </w:tcPr>
          <w:p w14:paraId="38640B38" w14:textId="77777777" w:rsidR="00F77189" w:rsidRPr="007608BB" w:rsidRDefault="00F77189" w:rsidP="00F332AA">
            <w:pPr>
              <w:jc w:val="center"/>
              <w:rPr>
                <w:rFonts w:ascii="Arial" w:eastAsia="Times New Roman" w:hAnsi="Arial" w:cs="Arial"/>
                <w:color w:val="000000"/>
                <w:lang w:eastAsia="es-419"/>
              </w:rPr>
            </w:pPr>
            <w:r>
              <w:rPr>
                <w:rFonts w:ascii="Arial" w:eastAsia="Times New Roman" w:hAnsi="Arial" w:cs="Arial"/>
                <w:color w:val="000000"/>
                <w:lang w:eastAsia="es-419"/>
              </w:rPr>
              <w:t>Pago</w:t>
            </w:r>
            <w:r w:rsidRPr="007608BB">
              <w:rPr>
                <w:rFonts w:ascii="Arial" w:eastAsia="Times New Roman" w:hAnsi="Arial" w:cs="Arial"/>
                <w:color w:val="000000"/>
                <w:lang w:eastAsia="es-419"/>
              </w:rPr>
              <w:t xml:space="preserve"> </w:t>
            </w:r>
          </w:p>
        </w:tc>
      </w:tr>
      <w:tr w:rsidR="00F77189" w:rsidRPr="007608BB" w14:paraId="6F52EAC0" w14:textId="77777777" w:rsidTr="00F332AA">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D82A" w14:textId="77777777" w:rsidR="00F77189" w:rsidRPr="007608BB" w:rsidRDefault="00F77189" w:rsidP="00F332AA">
            <w:pPr>
              <w:rPr>
                <w:rFonts w:ascii="Arial" w:eastAsia="Times New Roman" w:hAnsi="Arial" w:cs="Arial"/>
                <w:color w:val="000000"/>
                <w:lang w:eastAsia="es-419"/>
              </w:rPr>
            </w:pPr>
            <w:r w:rsidRPr="007608BB">
              <w:rPr>
                <w:rFonts w:ascii="Arial" w:eastAsia="Times New Roman" w:hAnsi="Arial" w:cs="Arial"/>
                <w:color w:val="000000"/>
                <w:lang w:eastAsia="es-419"/>
              </w:rPr>
              <w:t>Presentación de layout</w:t>
            </w:r>
            <w:r>
              <w:rPr>
                <w:rFonts w:ascii="Arial" w:eastAsia="Times New Roman" w:hAnsi="Arial" w:cs="Arial"/>
                <w:color w:val="000000"/>
                <w:lang w:eastAsia="es-419"/>
              </w:rPr>
              <w:t xml:space="preserve"> de planta del BESS para cada sitio, con la información necesaria para la ejecución de la obra civil. </w:t>
            </w:r>
            <w:r w:rsidRPr="007608BB">
              <w:rPr>
                <w:rFonts w:ascii="Arial" w:eastAsia="Times New Roman" w:hAnsi="Arial" w:cs="Arial"/>
                <w:color w:val="000000"/>
                <w:lang w:eastAsia="es-419"/>
              </w:rPr>
              <w:t xml:space="preserve"> </w:t>
            </w:r>
          </w:p>
        </w:tc>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B85F" w14:textId="77777777" w:rsidR="00F77189" w:rsidRPr="007608BB" w:rsidRDefault="00F77189" w:rsidP="00F332AA">
            <w:pPr>
              <w:jc w:val="center"/>
              <w:rPr>
                <w:rFonts w:ascii="Arial" w:eastAsia="Times New Roman" w:hAnsi="Arial" w:cs="Arial"/>
                <w:color w:val="000000"/>
                <w:highlight w:val="yellow"/>
                <w:lang w:eastAsia="es-419"/>
              </w:rPr>
            </w:pPr>
            <w:r>
              <w:rPr>
                <w:rFonts w:ascii="Arial" w:eastAsia="Times New Roman" w:hAnsi="Arial" w:cs="Arial"/>
                <w:color w:val="000000"/>
                <w:lang w:eastAsia="es-419"/>
              </w:rPr>
              <w:t>5</w:t>
            </w:r>
            <w:r w:rsidRPr="00517A5C">
              <w:rPr>
                <w:rFonts w:ascii="Arial" w:eastAsia="Times New Roman" w:hAnsi="Arial" w:cs="Arial"/>
                <w:color w:val="000000"/>
                <w:lang w:eastAsia="es-419"/>
              </w:rPr>
              <w:t>% de la inversión total</w:t>
            </w:r>
            <w:r>
              <w:rPr>
                <w:rFonts w:ascii="Arial" w:eastAsia="Times New Roman" w:hAnsi="Arial" w:cs="Arial"/>
                <w:color w:val="000000"/>
                <w:lang w:eastAsia="es-419"/>
              </w:rPr>
              <w:t xml:space="preserve"> deducido beneficio COMAP</w:t>
            </w:r>
          </w:p>
        </w:tc>
      </w:tr>
      <w:tr w:rsidR="00F77189" w:rsidRPr="007608BB" w14:paraId="5AE6E95D" w14:textId="77777777" w:rsidTr="00F332AA">
        <w:trPr>
          <w:trHeight w:val="710"/>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CA93" w14:textId="77777777" w:rsidR="00F77189" w:rsidRPr="007608BB" w:rsidRDefault="00F77189" w:rsidP="00F332AA">
            <w:pPr>
              <w:rPr>
                <w:rFonts w:ascii="Arial" w:eastAsia="Times New Roman" w:hAnsi="Arial" w:cs="Arial"/>
                <w:color w:val="000000"/>
                <w:lang w:eastAsia="es-419"/>
              </w:rPr>
            </w:pPr>
            <w:r>
              <w:rPr>
                <w:rFonts w:ascii="Arial" w:eastAsia="Times New Roman" w:hAnsi="Arial" w:cs="Arial"/>
                <w:color w:val="000000"/>
                <w:lang w:eastAsia="es-419"/>
              </w:rPr>
              <w:t>Presentación de la Orden de compra del equipamiento completo asociado al  BESS y comprobante de la presentación del proyecto a COMAP</w:t>
            </w:r>
          </w:p>
        </w:tc>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C48EF" w14:textId="77777777" w:rsidR="00F77189" w:rsidRPr="00517A5C" w:rsidRDefault="00F77189" w:rsidP="00F332AA">
            <w:pPr>
              <w:jc w:val="center"/>
              <w:rPr>
                <w:rFonts w:ascii="Arial" w:eastAsia="Times New Roman" w:hAnsi="Arial" w:cs="Arial"/>
                <w:color w:val="000000"/>
                <w:lang w:eastAsia="es-419"/>
              </w:rPr>
            </w:pPr>
            <w:r>
              <w:rPr>
                <w:rFonts w:ascii="Arial" w:eastAsia="Times New Roman" w:hAnsi="Arial" w:cs="Arial"/>
                <w:color w:val="000000"/>
                <w:lang w:eastAsia="es-419"/>
              </w:rPr>
              <w:t>10</w:t>
            </w:r>
            <w:r w:rsidRPr="00517A5C">
              <w:rPr>
                <w:rFonts w:ascii="Arial" w:eastAsia="Times New Roman" w:hAnsi="Arial" w:cs="Arial"/>
                <w:color w:val="000000"/>
                <w:lang w:eastAsia="es-419"/>
              </w:rPr>
              <w:t>% de la inversión total</w:t>
            </w:r>
            <w:r>
              <w:rPr>
                <w:rFonts w:ascii="Arial" w:eastAsia="Times New Roman" w:hAnsi="Arial" w:cs="Arial"/>
                <w:color w:val="000000"/>
                <w:lang w:eastAsia="es-419"/>
              </w:rPr>
              <w:t xml:space="preserve"> deducido beneficio COMAP</w:t>
            </w:r>
          </w:p>
        </w:tc>
      </w:tr>
      <w:tr w:rsidR="00F77189" w:rsidRPr="007608BB" w14:paraId="72B5165B" w14:textId="77777777" w:rsidTr="00F332AA">
        <w:trPr>
          <w:trHeight w:val="188"/>
        </w:trPr>
        <w:tc>
          <w:tcPr>
            <w:tcW w:w="3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8E3E" w14:textId="77777777" w:rsidR="00F77189" w:rsidRPr="007608BB" w:rsidRDefault="00F77189" w:rsidP="00F332AA">
            <w:pPr>
              <w:rPr>
                <w:rFonts w:ascii="Arial" w:eastAsia="Times New Roman" w:hAnsi="Arial" w:cs="Arial"/>
                <w:color w:val="000000"/>
                <w:lang w:eastAsia="es-419"/>
              </w:rPr>
            </w:pPr>
            <w:r w:rsidRPr="007608BB">
              <w:rPr>
                <w:rFonts w:ascii="Arial" w:eastAsia="Times New Roman" w:hAnsi="Arial" w:cs="Arial"/>
                <w:color w:val="000000"/>
                <w:lang w:eastAsia="es-419"/>
              </w:rPr>
              <w:t xml:space="preserve">Curso de Capacitación </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14:paraId="22C4CB39" w14:textId="77777777" w:rsidR="00F77189" w:rsidRPr="007608BB" w:rsidRDefault="00F77189" w:rsidP="00F332AA">
            <w:pPr>
              <w:jc w:val="center"/>
              <w:rPr>
                <w:rFonts w:ascii="Arial" w:eastAsia="Times New Roman" w:hAnsi="Arial" w:cs="Arial"/>
                <w:color w:val="000000"/>
                <w:lang w:eastAsia="es-419"/>
              </w:rPr>
            </w:pPr>
            <w:r w:rsidRPr="007608BB">
              <w:rPr>
                <w:rFonts w:ascii="Arial" w:eastAsia="Times New Roman" w:hAnsi="Arial" w:cs="Arial"/>
                <w:color w:val="000000"/>
                <w:lang w:eastAsia="es-419"/>
              </w:rPr>
              <w:t>Monto ofertado por este rubro</w:t>
            </w:r>
          </w:p>
        </w:tc>
      </w:tr>
    </w:tbl>
    <w:p w14:paraId="28279A4B" w14:textId="77777777" w:rsidR="00F77189" w:rsidRDefault="00F77189" w:rsidP="00F77189">
      <w:pPr>
        <w:spacing w:after="200" w:line="276" w:lineRule="auto"/>
        <w:rPr>
          <w:rFonts w:ascii="Arial" w:hAnsi="Arial" w:cs="Arial"/>
          <w:i/>
          <w:u w:val="single"/>
        </w:rPr>
      </w:pPr>
    </w:p>
    <w:p w14:paraId="12570531" w14:textId="77777777" w:rsidR="00F77189" w:rsidRDefault="00F77189" w:rsidP="00F77189">
      <w:pPr>
        <w:spacing w:after="200" w:line="276" w:lineRule="auto"/>
        <w:rPr>
          <w:rFonts w:ascii="Arial" w:hAnsi="Arial" w:cs="Arial"/>
          <w:i/>
          <w:u w:val="single"/>
        </w:rPr>
      </w:pPr>
    </w:p>
    <w:p w14:paraId="2F6EE964" w14:textId="77777777" w:rsidR="00F77189" w:rsidRPr="008660D8" w:rsidRDefault="00F77189" w:rsidP="00F77189">
      <w:pPr>
        <w:spacing w:after="200" w:line="276" w:lineRule="auto"/>
        <w:rPr>
          <w:rFonts w:ascii="Arial" w:hAnsi="Arial" w:cs="Arial"/>
          <w:lang w:val="es-419"/>
        </w:rPr>
      </w:pPr>
      <w:r w:rsidRPr="008660D8">
        <w:rPr>
          <w:rFonts w:ascii="Arial" w:hAnsi="Arial" w:cs="Arial"/>
          <w:lang w:val="es-419"/>
        </w:rPr>
        <w:t xml:space="preserve">Una vez finalizado el año “0”, en caso de ser necesario  se realiza una corrección de </w:t>
      </w:r>
      <m:oMath>
        <m:r>
          <w:rPr>
            <w:rFonts w:ascii="Cambria Math" w:hAnsi="Cambria Math" w:cs="Arial"/>
            <w:lang w:val="es-419"/>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oMath>
      <w:r w:rsidRPr="008660D8">
        <w:rPr>
          <w:rFonts w:ascii="Arial" w:hAnsi="Arial" w:cs="Arial"/>
          <w:lang w:val="es-419"/>
        </w:rPr>
        <w:t>el monto de inversión a pagar en el año “0”</w:t>
      </w:r>
    </w:p>
    <w:p w14:paraId="4CFC6AD5" w14:textId="77777777" w:rsidR="00F77189" w:rsidRPr="006950E1" w:rsidRDefault="00FC66E9" w:rsidP="00F77189">
      <w:pPr>
        <w:spacing w:after="200" w:line="276" w:lineRule="auto"/>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I</m:t>
              </m:r>
            </m:e>
            <m:sub>
              <m:r>
                <w:rPr>
                  <w:rFonts w:ascii="Cambria Math" w:eastAsiaTheme="minorEastAsia" w:hAnsi="Cambria Math" w:cs="Arial"/>
                </w:rPr>
                <m:t>o</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oMath>
      </m:oMathPara>
    </w:p>
    <w:p w14:paraId="0A9B4E7D" w14:textId="77777777" w:rsidR="00F77189" w:rsidRDefault="00F77189" w:rsidP="00F77189">
      <w:pPr>
        <w:rPr>
          <w:color w:val="1F497D"/>
        </w:rPr>
      </w:pPr>
      <w:r>
        <w:rPr>
          <w:rFonts w:ascii="Arial" w:hAnsi="Arial" w:cs="Arial"/>
        </w:rPr>
        <w:t>La corrección será: la diferencia entre</w:t>
      </w:r>
      <w:r>
        <w:rPr>
          <w:color w:val="1F497D"/>
        </w:rPr>
        <w:t xml:space="preserve"> </w:t>
      </w:r>
      <m:oMath>
        <m:sSub>
          <m:sSubPr>
            <m:ctrlPr>
              <w:rPr>
                <w:rFonts w:ascii="Cambria Math" w:hAnsi="Cambria Math" w:cs="Calibri"/>
              </w:rPr>
            </m:ctrlPr>
          </m:sSubPr>
          <m:e>
            <m:r>
              <w:rPr>
                <w:rFonts w:ascii="Cambria Math" w:hAnsi="Cambria Math"/>
              </w:rPr>
              <m:t>I</m:t>
            </m:r>
          </m:e>
          <m:sub>
            <m:r>
              <w:rPr>
                <w:rFonts w:ascii="Cambria Math" w:hAnsi="Cambria Math"/>
              </w:rPr>
              <m:t>o</m:t>
            </m:r>
          </m:sub>
        </m:sSub>
      </m:oMath>
      <w:r>
        <w:t xml:space="preserve"> y </w:t>
      </w:r>
      <m:oMath>
        <m:sSub>
          <m:sSubPr>
            <m:ctrlPr>
              <w:rPr>
                <w:rFonts w:ascii="Cambria Math" w:hAnsi="Cambria Math" w:cs="Calibri"/>
                <w:i/>
                <w:iCs/>
              </w:rPr>
            </m:ctrlPr>
          </m:sSubPr>
          <m:e>
            <m:r>
              <w:rPr>
                <w:rFonts w:ascii="Cambria Math" w:hAnsi="Cambria Math"/>
              </w:rPr>
              <m:t>I</m:t>
            </m:r>
          </m:e>
          <m:sub>
            <m:r>
              <w:rPr>
                <w:rFonts w:ascii="Cambria Math" w:hAnsi="Cambria Math"/>
              </w:rPr>
              <m:t>o</m:t>
            </m:r>
          </m:sub>
        </m:sSub>
        <m:d>
          <m:dPr>
            <m:ctrlPr>
              <w:rPr>
                <w:rFonts w:ascii="Cambria Math" w:hAnsi="Cambria Math" w:cs="Calibri"/>
                <w:i/>
                <w:iCs/>
              </w:rPr>
            </m:ctrlPr>
          </m:dPr>
          <m:e>
            <m:sSub>
              <m:sSubPr>
                <m:ctrlPr>
                  <w:rPr>
                    <w:rFonts w:ascii="Cambria Math" w:hAnsi="Cambria Math" w:cs="Calibri"/>
                    <w:i/>
                    <w:iCs/>
                  </w:rPr>
                </m:ctrlPr>
              </m:sSubPr>
              <m:e>
                <m:r>
                  <w:rPr>
                    <w:rFonts w:ascii="Cambria Math" w:hAnsi="Cambria Math"/>
                  </w:rPr>
                  <m:t>x</m:t>
                </m:r>
              </m:e>
              <m:sub>
                <m:r>
                  <w:rPr>
                    <w:rFonts w:ascii="Cambria Math" w:hAnsi="Cambria Math"/>
                  </w:rPr>
                  <m:t>e</m:t>
                </m:r>
              </m:sub>
            </m:sSub>
          </m:e>
        </m:d>
      </m:oMath>
    </w:p>
    <w:p w14:paraId="5B5F538A" w14:textId="77777777" w:rsidR="00550881" w:rsidRPr="00517A5C" w:rsidRDefault="00550881" w:rsidP="00550881">
      <w:pPr>
        <w:spacing w:after="200" w:line="276" w:lineRule="auto"/>
        <w:jc w:val="left"/>
        <w:rPr>
          <w:rFonts w:ascii="Arial" w:hAnsi="Arial" w:cs="Arial"/>
          <w:i/>
          <w:sz w:val="22"/>
          <w:szCs w:val="22"/>
          <w:u w:val="single"/>
        </w:rPr>
      </w:pPr>
    </w:p>
    <w:p w14:paraId="7314AF0B" w14:textId="27F0F79E" w:rsidR="00550881" w:rsidRDefault="00550881" w:rsidP="00D14B31">
      <w:pPr>
        <w:pStyle w:val="Prrafodelista"/>
        <w:numPr>
          <w:ilvl w:val="0"/>
          <w:numId w:val="208"/>
        </w:numPr>
        <w:spacing w:after="200" w:line="276" w:lineRule="auto"/>
        <w:jc w:val="left"/>
        <w:rPr>
          <w:rFonts w:ascii="Arial" w:hAnsi="Arial" w:cs="Arial"/>
          <w:i/>
          <w:sz w:val="22"/>
          <w:szCs w:val="22"/>
          <w:u w:val="single"/>
        </w:rPr>
      </w:pPr>
      <w:r w:rsidRPr="007608BB">
        <w:rPr>
          <w:rFonts w:ascii="Arial" w:hAnsi="Arial" w:cs="Arial"/>
          <w:i/>
          <w:sz w:val="22"/>
          <w:szCs w:val="22"/>
          <w:u w:val="single"/>
        </w:rPr>
        <w:t>Año 1 al 15:</w:t>
      </w:r>
    </w:p>
    <w:p w14:paraId="2AFA786A" w14:textId="725612F4" w:rsidR="009B0CEC" w:rsidRDefault="009B0CEC" w:rsidP="00FD0095">
      <w:pPr>
        <w:rPr>
          <w:rFonts w:ascii="Arial" w:eastAsiaTheme="minorEastAsia" w:hAnsi="Arial" w:cs="Arial"/>
          <w:sz w:val="22"/>
          <w:szCs w:val="22"/>
        </w:rPr>
      </w:pPr>
    </w:p>
    <w:p w14:paraId="4821E7FC" w14:textId="77777777" w:rsidR="00F77189" w:rsidRDefault="00F77189" w:rsidP="00F77189">
      <w:pPr>
        <w:spacing w:after="200" w:line="276" w:lineRule="auto"/>
        <w:rPr>
          <w:rFonts w:ascii="Arial" w:hAnsi="Arial" w:cs="Arial"/>
          <w:i/>
          <w:u w:val="single"/>
        </w:rPr>
      </w:pPr>
      <w:r>
        <w:rPr>
          <w:rFonts w:ascii="Arial" w:hAnsi="Arial" w:cs="Arial"/>
          <w:i/>
          <w:u w:val="single"/>
        </w:rPr>
        <w:t>Cuota anual</w:t>
      </w:r>
    </w:p>
    <w:p w14:paraId="57CD7E7F" w14:textId="77777777" w:rsidR="00F77189" w:rsidRDefault="00FC66E9" w:rsidP="00F77189">
      <w:pPr>
        <w:rPr>
          <w:rFonts w:ascii="Arial" w:hAnsi="Arial" w:cs="Arial"/>
        </w:rPr>
      </w:pPr>
      <m:oMathPara>
        <m:oMath>
          <m:sSub>
            <m:sSubPr>
              <m:ctrlPr>
                <w:rPr>
                  <w:rFonts w:ascii="Cambria Math" w:hAnsi="Cambria Math"/>
                  <w:i/>
                  <w:iCs/>
                </w:rPr>
              </m:ctrlPr>
            </m:sSubPr>
            <m:e>
              <m:r>
                <w:rPr>
                  <w:rFonts w:ascii="Cambria Math" w:hAnsi="Cambria Math"/>
                </w:rPr>
                <m:t>Cuota Anual</m:t>
              </m:r>
            </m:e>
            <m:sub>
              <m:r>
                <w:rPr>
                  <w:rFonts w:ascii="Cambria Math" w:hAnsi="Cambria Math"/>
                </w:rPr>
                <m:t>τ</m:t>
              </m:r>
            </m:sub>
          </m:sSub>
          <m:r>
            <w:rPr>
              <w:rFonts w:ascii="Cambria Math" w:hAnsi="Cambria Math"/>
            </w:rPr>
            <m:t>=</m:t>
          </m:r>
          <m:d>
            <m:dPr>
              <m:ctrlPr>
                <w:rPr>
                  <w:rFonts w:ascii="Cambria Math" w:hAnsi="Cambria Math"/>
                  <w:i/>
                  <w:iCs/>
                </w:rPr>
              </m:ctrlPr>
            </m:dPr>
            <m:e>
              <m:box>
                <m:boxPr>
                  <m:ctrlPr>
                    <w:rPr>
                      <w:rFonts w:ascii="Cambria Math" w:eastAsiaTheme="minorEastAsia" w:hAnsi="Cambria Math" w:cs="Arial"/>
                      <w:i/>
                    </w:rPr>
                  </m:ctrlPr>
                </m:boxPr>
                <m:e>
                  <m:argPr>
                    <m:argSz m:val="-1"/>
                  </m:argPr>
                  <m:f>
                    <m:fPr>
                      <m:ctrlPr>
                        <w:rPr>
                          <w:rFonts w:ascii="Cambria Math" w:eastAsiaTheme="minorEastAsia" w:hAnsi="Cambria Math" w:cs="Arial"/>
                          <w:i/>
                        </w:rPr>
                      </m:ctrlPr>
                    </m:fPr>
                    <m:num>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den>
                  </m:f>
                </m:e>
              </m:box>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I</m:t>
                  </m:r>
                </m:sub>
              </m:sSub>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e</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AI</m:t>
                  </m:r>
                </m:e>
                <m:sub>
                  <m:r>
                    <w:rPr>
                      <w:rFonts w:ascii="Cambria Math" w:eastAsiaTheme="minorEastAsia" w:hAnsi="Cambria Math" w:cs="Arial"/>
                    </w:rPr>
                    <m:t>k</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τ</m:t>
                  </m:r>
                </m:sub>
              </m:sSub>
            </m:e>
          </m:d>
        </m:oMath>
      </m:oMathPara>
    </w:p>
    <w:p w14:paraId="6B221958" w14:textId="77777777" w:rsidR="00F77189" w:rsidRDefault="00F77189" w:rsidP="00FD0095">
      <w:pPr>
        <w:rPr>
          <w:rFonts w:ascii="Arial" w:eastAsiaTheme="minorEastAsia" w:hAnsi="Arial" w:cs="Arial"/>
          <w:sz w:val="22"/>
          <w:szCs w:val="22"/>
        </w:rPr>
      </w:pPr>
    </w:p>
    <w:p w14:paraId="4BF42919" w14:textId="0E94D72F" w:rsidR="009B0CEC" w:rsidRPr="00044E16" w:rsidRDefault="009B0CEC" w:rsidP="00044E16">
      <w:pPr>
        <w:rPr>
          <w:rFonts w:ascii="Cambria Math" w:eastAsiaTheme="minorEastAsia" w:hAnsi="Cambria Math" w:cs="Arial"/>
          <w:i/>
          <w:sz w:val="22"/>
          <w:szCs w:val="22"/>
        </w:rPr>
      </w:pPr>
    </w:p>
    <w:p w14:paraId="5E6CCFC9" w14:textId="151DC02D" w:rsidR="00FD0095" w:rsidRPr="007608BB" w:rsidRDefault="00FD0095">
      <w:pPr>
        <w:jc w:val="left"/>
        <w:rPr>
          <w:rFonts w:ascii="Arial" w:eastAsiaTheme="minorEastAsia" w:hAnsi="Arial" w:cs="Arial"/>
          <w:sz w:val="22"/>
          <w:szCs w:val="22"/>
        </w:rPr>
      </w:pPr>
      <w:r w:rsidRPr="007608BB">
        <w:rPr>
          <w:rFonts w:ascii="Arial" w:eastAsiaTheme="minorEastAsia" w:hAnsi="Arial" w:cs="Arial"/>
          <w:sz w:val="22"/>
          <w:szCs w:val="22"/>
        </w:rPr>
        <w:br w:type="page"/>
      </w:r>
    </w:p>
    <w:p w14:paraId="3833159B" w14:textId="77777777" w:rsidR="0080038A" w:rsidRPr="00B07716" w:rsidRDefault="0080038A" w:rsidP="0080038A">
      <w:pPr>
        <w:pStyle w:val="Ttulo2"/>
        <w:rPr>
          <w:rFonts w:ascii="Arial" w:hAnsi="Arial"/>
          <w:sz w:val="21"/>
          <w:szCs w:val="21"/>
        </w:rPr>
      </w:pPr>
      <w:bookmarkStart w:id="453" w:name="_Ref103336439"/>
      <w:bookmarkStart w:id="454" w:name="_Toc115353236"/>
      <w:bookmarkEnd w:id="0"/>
      <w:r w:rsidRPr="00B07716">
        <w:rPr>
          <w:rFonts w:ascii="Arial" w:hAnsi="Arial"/>
          <w:sz w:val="21"/>
          <w:szCs w:val="21"/>
        </w:rPr>
        <w:lastRenderedPageBreak/>
        <w:t>Criterios de evaluación técnica</w:t>
      </w:r>
      <w:bookmarkEnd w:id="453"/>
      <w:bookmarkEnd w:id="454"/>
    </w:p>
    <w:p w14:paraId="1AD0A4F7" w14:textId="77777777" w:rsidR="0080038A" w:rsidRPr="00D14B31" w:rsidRDefault="002E01DE" w:rsidP="00042A9A">
      <w:pPr>
        <w:rPr>
          <w:rFonts w:ascii="Arial" w:hAnsi="Arial" w:cs="Arial"/>
          <w:sz w:val="22"/>
          <w:szCs w:val="22"/>
        </w:rPr>
      </w:pPr>
      <w:r w:rsidRPr="00D14B31">
        <w:rPr>
          <w:rFonts w:ascii="Arial" w:hAnsi="Arial" w:cs="Arial"/>
          <w:sz w:val="22"/>
          <w:szCs w:val="22"/>
        </w:rPr>
        <w:t>Grupo A:</w:t>
      </w:r>
    </w:p>
    <w:p w14:paraId="51556069" w14:textId="77777777" w:rsidR="002E01DE" w:rsidRPr="00042A9A" w:rsidRDefault="002E01DE" w:rsidP="00042A9A">
      <w:pPr>
        <w:rPr>
          <w:highlight w:val="yellow"/>
        </w:rPr>
      </w:pPr>
    </w:p>
    <w:p w14:paraId="53607D53" w14:textId="542CBA7B" w:rsidR="002E01DE" w:rsidRDefault="002E01DE" w:rsidP="00BB01DA">
      <w:pPr>
        <w:rPr>
          <w:rFonts w:ascii="Arial" w:hAnsi="Arial" w:cs="Arial"/>
          <w:lang w:val="en-US"/>
        </w:rPr>
      </w:pPr>
    </w:p>
    <w:p w14:paraId="37B4C98C" w14:textId="4020BCE0" w:rsidR="002E01DE" w:rsidRDefault="004C0F46">
      <w:pPr>
        <w:jc w:val="left"/>
        <w:rPr>
          <w:rFonts w:ascii="Arial" w:hAnsi="Arial" w:cs="Arial"/>
          <w:lang w:val="en-US"/>
        </w:rPr>
      </w:pPr>
      <w:r w:rsidRPr="004C0F46">
        <w:rPr>
          <w:noProof/>
          <w:lang w:val="es-ES" w:eastAsia="es-ES"/>
        </w:rPr>
        <w:drawing>
          <wp:inline distT="0" distB="0" distL="0" distR="0" wp14:anchorId="0425F629" wp14:editId="326C69AB">
            <wp:extent cx="6210935" cy="31639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3163942"/>
                    </a:xfrm>
                    <a:prstGeom prst="rect">
                      <a:avLst/>
                    </a:prstGeom>
                    <a:noFill/>
                    <a:ln>
                      <a:noFill/>
                    </a:ln>
                  </pic:spPr>
                </pic:pic>
              </a:graphicData>
            </a:graphic>
          </wp:inline>
        </w:drawing>
      </w:r>
      <w:r w:rsidR="002E01DE">
        <w:rPr>
          <w:rFonts w:ascii="Arial" w:hAnsi="Arial" w:cs="Arial"/>
          <w:lang w:val="en-US"/>
        </w:rPr>
        <w:br w:type="page"/>
      </w:r>
    </w:p>
    <w:p w14:paraId="2DA4C505" w14:textId="77777777" w:rsidR="001B3F0F" w:rsidRDefault="002E01DE" w:rsidP="00BB01DA">
      <w:pPr>
        <w:rPr>
          <w:rFonts w:ascii="Arial" w:hAnsi="Arial" w:cs="Arial"/>
          <w:lang w:val="en-US"/>
        </w:rPr>
      </w:pPr>
      <w:r>
        <w:rPr>
          <w:rFonts w:ascii="Arial" w:hAnsi="Arial" w:cs="Arial"/>
          <w:lang w:val="en-US"/>
        </w:rPr>
        <w:lastRenderedPageBreak/>
        <w:t>Grupo B</w:t>
      </w:r>
      <w:r w:rsidR="00071C5B">
        <w:rPr>
          <w:rFonts w:ascii="Arial" w:hAnsi="Arial" w:cs="Arial"/>
          <w:lang w:val="en-US"/>
        </w:rPr>
        <w:t>:</w:t>
      </w:r>
    </w:p>
    <w:p w14:paraId="25271D65" w14:textId="77777777" w:rsidR="00071C5B" w:rsidRDefault="00071C5B" w:rsidP="00BB01DA">
      <w:pPr>
        <w:rPr>
          <w:rFonts w:ascii="Arial" w:hAnsi="Arial" w:cs="Arial"/>
          <w:lang w:val="en-US"/>
        </w:rPr>
      </w:pPr>
    </w:p>
    <w:p w14:paraId="689F7797" w14:textId="599A1E67" w:rsidR="005C77FF" w:rsidRDefault="005C77FF" w:rsidP="00BB01DA">
      <w:pPr>
        <w:rPr>
          <w:rFonts w:ascii="Arial" w:hAnsi="Arial" w:cs="Arial"/>
          <w:lang w:val="en-US"/>
        </w:rPr>
      </w:pPr>
    </w:p>
    <w:p w14:paraId="48BBDC22" w14:textId="29C1B6B6" w:rsidR="005C77FF" w:rsidRDefault="005C77FF">
      <w:pPr>
        <w:jc w:val="left"/>
        <w:rPr>
          <w:rFonts w:ascii="Arial" w:hAnsi="Arial" w:cs="Arial"/>
          <w:lang w:val="en-US"/>
        </w:rPr>
      </w:pPr>
    </w:p>
    <w:p w14:paraId="7CCEEEA0" w14:textId="5F7CBD67" w:rsidR="00266A27" w:rsidRDefault="004C0F46">
      <w:pPr>
        <w:jc w:val="left"/>
        <w:rPr>
          <w:rFonts w:ascii="Arial" w:hAnsi="Arial" w:cs="Arial"/>
          <w:lang w:val="en-US"/>
        </w:rPr>
      </w:pPr>
      <w:r w:rsidRPr="004C0F46">
        <w:rPr>
          <w:noProof/>
          <w:lang w:val="es-ES" w:eastAsia="es-ES"/>
        </w:rPr>
        <w:drawing>
          <wp:inline distT="0" distB="0" distL="0" distR="0" wp14:anchorId="2E6EC242" wp14:editId="7391096A">
            <wp:extent cx="6210935" cy="348127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3481275"/>
                    </a:xfrm>
                    <a:prstGeom prst="rect">
                      <a:avLst/>
                    </a:prstGeom>
                    <a:noFill/>
                    <a:ln>
                      <a:noFill/>
                    </a:ln>
                  </pic:spPr>
                </pic:pic>
              </a:graphicData>
            </a:graphic>
          </wp:inline>
        </w:drawing>
      </w:r>
    </w:p>
    <w:p w14:paraId="41C490B7" w14:textId="3F4A7E29" w:rsidR="00266A27" w:rsidRDefault="00266A27">
      <w:pPr>
        <w:jc w:val="left"/>
        <w:rPr>
          <w:rFonts w:ascii="Arial" w:hAnsi="Arial" w:cs="Arial"/>
          <w:lang w:val="en-US"/>
        </w:rPr>
      </w:pPr>
      <w:r>
        <w:rPr>
          <w:rFonts w:ascii="Arial" w:hAnsi="Arial" w:cs="Arial"/>
          <w:lang w:val="en-US"/>
        </w:rPr>
        <w:br w:type="page"/>
      </w:r>
    </w:p>
    <w:p w14:paraId="69F8DCFD" w14:textId="28E71544" w:rsidR="005C77FF" w:rsidRPr="007608BB" w:rsidRDefault="005C77FF" w:rsidP="005C77FF">
      <w:pPr>
        <w:pStyle w:val="Ttulo2"/>
        <w:rPr>
          <w:rFonts w:ascii="Arial" w:hAnsi="Arial"/>
          <w:sz w:val="22"/>
          <w:szCs w:val="22"/>
        </w:rPr>
      </w:pPr>
      <w:bookmarkStart w:id="455" w:name="_Toc103512899"/>
      <w:bookmarkStart w:id="456" w:name="_Ref103695650"/>
      <w:bookmarkStart w:id="457" w:name="_Ref103695667"/>
      <w:bookmarkStart w:id="458" w:name="_Ref103789600"/>
      <w:bookmarkStart w:id="459" w:name="_Ref103859104"/>
      <w:bookmarkStart w:id="460" w:name="_Ref103860427"/>
      <w:bookmarkStart w:id="461" w:name="_Ref109915332"/>
      <w:bookmarkStart w:id="462" w:name="_Ref110339381"/>
      <w:bookmarkStart w:id="463" w:name="_Ref110428758"/>
      <w:bookmarkStart w:id="464" w:name="_Toc115353237"/>
      <w:r w:rsidRPr="007608BB">
        <w:rPr>
          <w:rFonts w:ascii="Arial" w:hAnsi="Arial"/>
          <w:sz w:val="22"/>
          <w:szCs w:val="22"/>
        </w:rPr>
        <w:lastRenderedPageBreak/>
        <w:t>Protocolos de prueba</w:t>
      </w:r>
      <w:bookmarkEnd w:id="455"/>
      <w:bookmarkEnd w:id="456"/>
      <w:bookmarkEnd w:id="457"/>
      <w:bookmarkEnd w:id="458"/>
      <w:bookmarkEnd w:id="459"/>
      <w:bookmarkEnd w:id="460"/>
      <w:bookmarkEnd w:id="461"/>
      <w:bookmarkEnd w:id="462"/>
      <w:bookmarkEnd w:id="463"/>
      <w:bookmarkEnd w:id="464"/>
    </w:p>
    <w:p w14:paraId="0B42D18C" w14:textId="32C30B1C" w:rsidR="005C77FF" w:rsidRPr="007608BB" w:rsidRDefault="005C77FF" w:rsidP="005C77FF">
      <w:pPr>
        <w:rPr>
          <w:rFonts w:ascii="Arial" w:hAnsi="Arial" w:cs="Arial"/>
          <w:sz w:val="22"/>
          <w:szCs w:val="22"/>
        </w:rPr>
      </w:pPr>
    </w:p>
    <w:p w14:paraId="1D6D9019" w14:textId="7F8E017E" w:rsidR="005C77FF" w:rsidRPr="007608BB" w:rsidRDefault="005C77FF" w:rsidP="005C77FF">
      <w:pPr>
        <w:rPr>
          <w:rFonts w:ascii="Arial" w:hAnsi="Arial" w:cs="Arial"/>
          <w:sz w:val="22"/>
          <w:szCs w:val="22"/>
        </w:rPr>
      </w:pPr>
      <w:r w:rsidRPr="007608BB">
        <w:rPr>
          <w:rFonts w:ascii="Arial" w:hAnsi="Arial" w:cs="Arial"/>
          <w:sz w:val="22"/>
          <w:szCs w:val="22"/>
        </w:rPr>
        <w:t>Nota: todas las mediciones de potencia se realizarán en el punto de conexión (PoC).</w:t>
      </w:r>
    </w:p>
    <w:p w14:paraId="0F3DD751" w14:textId="7F5BB865" w:rsidR="005C77FF" w:rsidRPr="007608BB" w:rsidRDefault="005C77FF" w:rsidP="005C77FF">
      <w:pPr>
        <w:pStyle w:val="Textegras"/>
        <w:rPr>
          <w:rFonts w:ascii="Arial" w:hAnsi="Arial" w:cs="Arial"/>
          <w:sz w:val="22"/>
          <w:szCs w:val="22"/>
          <w:u w:color="000000"/>
          <w:lang w:val="es-UY"/>
        </w:rPr>
      </w:pPr>
      <w:r w:rsidRPr="007608BB">
        <w:rPr>
          <w:rFonts w:ascii="Arial" w:hAnsi="Arial" w:cs="Arial"/>
          <w:sz w:val="22"/>
          <w:szCs w:val="22"/>
          <w:u w:color="000000"/>
          <w:lang w:val="es-UY"/>
        </w:rPr>
        <w:t xml:space="preserve">Medición del </w:t>
      </w:r>
      <w:r w:rsidR="00322AD9">
        <w:rPr>
          <w:rFonts w:ascii="Arial" w:hAnsi="Arial" w:cs="Arial"/>
          <w:sz w:val="22"/>
          <w:szCs w:val="22"/>
          <w:u w:color="000000"/>
          <w:lang w:val="es-UY"/>
        </w:rPr>
        <w:t>desempeño</w:t>
      </w:r>
      <w:r w:rsidR="00541809">
        <w:rPr>
          <w:rFonts w:ascii="Arial" w:hAnsi="Arial" w:cs="Arial"/>
          <w:sz w:val="22"/>
          <w:szCs w:val="22"/>
          <w:u w:color="000000"/>
          <w:lang w:val="es-UY"/>
        </w:rPr>
        <w:t xml:space="preserve"> </w:t>
      </w:r>
      <w:r w:rsidRPr="007608BB">
        <w:rPr>
          <w:rFonts w:ascii="Arial" w:hAnsi="Arial" w:cs="Arial"/>
          <w:sz w:val="22"/>
          <w:szCs w:val="22"/>
          <w:u w:color="000000"/>
          <w:lang w:val="es-UY"/>
        </w:rPr>
        <w:t>para las pruebas de aceptación del sitio</w:t>
      </w:r>
    </w:p>
    <w:p w14:paraId="5279F5CC" w14:textId="1B93399C" w:rsidR="005C77FF" w:rsidRPr="007608BB" w:rsidRDefault="005C77FF" w:rsidP="00F267B8">
      <w:pPr>
        <w:pStyle w:val="LLAgr2Heading2"/>
        <w:numPr>
          <w:ilvl w:val="1"/>
          <w:numId w:val="37"/>
        </w:numPr>
        <w:rPr>
          <w:b/>
          <w:bCs/>
          <w:sz w:val="22"/>
          <w:u w:color="000000"/>
          <w:lang w:val="es-UY"/>
        </w:rPr>
      </w:pPr>
      <w:bookmarkStart w:id="465" w:name="_Toc103512900"/>
      <w:bookmarkStart w:id="466" w:name="_Toc115353238"/>
      <w:r w:rsidRPr="007608BB">
        <w:rPr>
          <w:b/>
          <w:bCs/>
          <w:sz w:val="22"/>
          <w:u w:color="000000"/>
          <w:lang w:val="es-UY"/>
        </w:rPr>
        <w:t>Protocolo de capacidad de descarga</w:t>
      </w:r>
      <w:bookmarkEnd w:id="465"/>
      <w:bookmarkEnd w:id="466"/>
    </w:p>
    <w:p w14:paraId="2BD775DE" w14:textId="1B4982D1"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Antes de realizar la prueba de capacidad, el proveedor deberá asegurarse de que el sistema de almacenamiento de energía ha estado funcionando, incluidos los auxiliares, durante al menos 4 horas.</w:t>
      </w:r>
    </w:p>
    <w:p w14:paraId="03D18890" w14:textId="32FC1EEB"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Asegúrese de que el estado de carga inicial del BESS sea aproximadamente el cincuenta por ciento (50 %) del SOC utilizable y en un nivel de potencia activa inicial de cero (0) MW y un nivel de potencia reactiva de cero (0) MVAR;</w:t>
      </w:r>
    </w:p>
    <w:p w14:paraId="1870B7A9" w14:textId="0D3AEB86"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Registrar el nivel de potencia activa de BESS en el Punto de Conexión;</w:t>
      </w:r>
    </w:p>
    <w:p w14:paraId="37427C7A" w14:textId="0E04FD55"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Ordene al BESS que siga el valor de potencia nominal positiva (en MW) a través de la HMI (interfaz hombre-máquina) y proporcione un perfil de potencia activa;</w:t>
      </w:r>
    </w:p>
    <w:p w14:paraId="0CAE2300" w14:textId="2EAB9E39"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Registre y almacene la respuesta de potencia activa de BESS, asegurándose de que todas las mediciones se realicen en el mismo medidor en el punto de conexión,</w:t>
      </w:r>
    </w:p>
    <w:p w14:paraId="0F815FD7" w14:textId="08E1B4AC"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Asegurarse de que el estado final del sistema BESS esté en el nivel de potencia activa ordenado de cero (0) MW;</w:t>
      </w:r>
    </w:p>
    <w:p w14:paraId="71466E5B" w14:textId="13C928BA" w:rsidR="005C77FF" w:rsidRPr="007608BB" w:rsidRDefault="005C77FF" w:rsidP="00F267B8">
      <w:pPr>
        <w:pStyle w:val="Prrafodelista"/>
        <w:numPr>
          <w:ilvl w:val="0"/>
          <w:numId w:val="38"/>
        </w:numPr>
        <w:rPr>
          <w:rFonts w:ascii="Arial" w:hAnsi="Arial" w:cs="Arial"/>
          <w:sz w:val="22"/>
          <w:szCs w:val="22"/>
        </w:rPr>
      </w:pPr>
      <w:r w:rsidRPr="007608BB">
        <w:rPr>
          <w:rFonts w:ascii="Arial" w:hAnsi="Arial" w:cs="Arial"/>
          <w:sz w:val="22"/>
          <w:szCs w:val="22"/>
        </w:rPr>
        <w:t>Demostrar que la diferencia entre la respuesta de potencia activa del BESS y el nivel ordenado es inferior al ±1 %, el tiempo hasta la salida total es de 1 500 ms o menos, y el período de retención de dicho valor de potencia activa no es inferior a diez (10) minutos</w:t>
      </w:r>
    </w:p>
    <w:p w14:paraId="36047C31" w14:textId="6133573F" w:rsidR="005C77FF" w:rsidRPr="007608BB" w:rsidRDefault="005C77FF" w:rsidP="005C77FF">
      <w:pPr>
        <w:spacing w:after="80"/>
        <w:rPr>
          <w:rFonts w:ascii="Arial" w:hAnsi="Arial" w:cs="Arial"/>
          <w:sz w:val="22"/>
          <w:szCs w:val="22"/>
        </w:rPr>
      </w:pPr>
      <w:r w:rsidRPr="007608BB">
        <w:rPr>
          <w:rFonts w:ascii="Arial" w:hAnsi="Arial" w:cs="Arial"/>
          <w:sz w:val="22"/>
          <w:szCs w:val="22"/>
        </w:rPr>
        <w:t>El protocolo de prueba de descarga se aplicará una vez a la potencia de descarga nominal y una vez a la mitad de la potencia de descarga nominal.</w:t>
      </w:r>
    </w:p>
    <w:p w14:paraId="651D2343" w14:textId="09A6F7F0" w:rsidR="005C77FF" w:rsidRPr="007608BB" w:rsidRDefault="005C77FF" w:rsidP="00F267B8">
      <w:pPr>
        <w:pStyle w:val="LLAgr2Heading2"/>
        <w:numPr>
          <w:ilvl w:val="1"/>
          <w:numId w:val="37"/>
        </w:numPr>
        <w:rPr>
          <w:b/>
          <w:bCs/>
          <w:sz w:val="22"/>
          <w:lang w:val="es-UY"/>
        </w:rPr>
      </w:pPr>
      <w:bookmarkStart w:id="467" w:name="_Toc103512901"/>
      <w:bookmarkStart w:id="468" w:name="_Toc115353239"/>
      <w:r w:rsidRPr="007608BB">
        <w:rPr>
          <w:b/>
          <w:bCs/>
          <w:sz w:val="22"/>
          <w:lang w:val="es-UY"/>
        </w:rPr>
        <w:t>Protocolo de capacidad de carga</w:t>
      </w:r>
      <w:bookmarkEnd w:id="467"/>
      <w:bookmarkEnd w:id="468"/>
    </w:p>
    <w:p w14:paraId="29DEBBC6" w14:textId="7510BC76"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Antes de realizar la prueba de capacidad, el proveedor deberá asegurarse de que el sistema de almacenamiento de energía ha estado funcionando, incluidos los auxiliares, durante al menos 4 horas.</w:t>
      </w:r>
    </w:p>
    <w:p w14:paraId="60D66D20" w14:textId="43F79909" w:rsidR="005C77FF" w:rsidRPr="007608BB" w:rsidRDefault="005C77FF" w:rsidP="00F267B8">
      <w:pPr>
        <w:pStyle w:val="Prrafodelista"/>
        <w:numPr>
          <w:ilvl w:val="0"/>
          <w:numId w:val="39"/>
        </w:numPr>
        <w:rPr>
          <w:rFonts w:ascii="Arial" w:hAnsi="Arial" w:cs="Arial"/>
          <w:color w:val="000000"/>
          <w:sz w:val="22"/>
          <w:szCs w:val="22"/>
        </w:rPr>
      </w:pPr>
      <w:r w:rsidRPr="007608BB">
        <w:rPr>
          <w:rFonts w:ascii="Arial" w:hAnsi="Arial" w:cs="Arial"/>
          <w:sz w:val="22"/>
          <w:szCs w:val="22"/>
        </w:rPr>
        <w:t>Asegúrese de que el estado de carga inicial del BESS sea aproximadamente el cincuenta por ciento (50 %) del SOC utilizable y en un nivel de potencia activa inicial de cero (0) MW y un nivel de potencia reactiva de cero (0) MVAR;</w:t>
      </w:r>
    </w:p>
    <w:p w14:paraId="1D25486F" w14:textId="5A41B630"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Registrar el nivel de potencia activa del BESS en el Punto de Conexión;</w:t>
      </w:r>
    </w:p>
    <w:p w14:paraId="3A587BB4" w14:textId="25F73F9B"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Ordene al BESS que siga el valor de potencia nominal negativa (en MW) a través de la HMI y proporcione un perfil de potencia activa;</w:t>
      </w:r>
    </w:p>
    <w:p w14:paraId="6F8E76C3" w14:textId="2B4DA40A"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Registre y almacene la respuesta de potencia activa de BESS, asegurándose de que todas las mediciones se realicen en el mismo medidor en el punto de conexión,</w:t>
      </w:r>
    </w:p>
    <w:p w14:paraId="476F16E4" w14:textId="5C9ADE69"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Asegurarse de que el estado final del sistema BESS esté en el nivel de potencia activa ordenado de cero (0) MW;</w:t>
      </w:r>
    </w:p>
    <w:p w14:paraId="0BCE1301" w14:textId="61C931DA" w:rsidR="005C77FF" w:rsidRPr="007608BB" w:rsidRDefault="005C77FF" w:rsidP="00F267B8">
      <w:pPr>
        <w:pStyle w:val="Prrafodelista"/>
        <w:numPr>
          <w:ilvl w:val="0"/>
          <w:numId w:val="39"/>
        </w:numPr>
        <w:rPr>
          <w:rFonts w:ascii="Arial" w:hAnsi="Arial" w:cs="Arial"/>
          <w:sz w:val="22"/>
          <w:szCs w:val="22"/>
        </w:rPr>
      </w:pPr>
      <w:r w:rsidRPr="007608BB">
        <w:rPr>
          <w:rFonts w:ascii="Arial" w:hAnsi="Arial" w:cs="Arial"/>
          <w:sz w:val="22"/>
          <w:szCs w:val="22"/>
        </w:rPr>
        <w:t>Demostrar que la diferencia entre la respuesta de potencia activa del BESS y el nivel ordenado es inferior al ±1 % del nivel ordenado, el tiempo hasta la salida total es de 500 ms o menos, y el período de retención de dicho valor de potencia activa no es inferior de diez (10) minutos.</w:t>
      </w:r>
    </w:p>
    <w:p w14:paraId="7BBBCF99" w14:textId="1FB2C451" w:rsidR="005C77FF" w:rsidRPr="007608BB" w:rsidRDefault="005C77FF" w:rsidP="005C77FF">
      <w:pPr>
        <w:spacing w:after="80"/>
        <w:rPr>
          <w:rFonts w:ascii="Arial" w:hAnsi="Arial" w:cs="Arial"/>
          <w:sz w:val="22"/>
          <w:szCs w:val="22"/>
        </w:rPr>
      </w:pPr>
      <w:r w:rsidRPr="007608BB">
        <w:rPr>
          <w:rFonts w:ascii="Arial" w:hAnsi="Arial" w:cs="Arial"/>
          <w:sz w:val="22"/>
          <w:szCs w:val="22"/>
        </w:rPr>
        <w:t>El protocolo de prueba de carga se aplicará una vez a la potencia de carga nominal y una vez a la mitad de la potencia de carga nominal.</w:t>
      </w:r>
    </w:p>
    <w:p w14:paraId="6F18104C" w14:textId="282221FB" w:rsidR="005C77FF" w:rsidRPr="007608BB" w:rsidRDefault="005C77FF" w:rsidP="00F267B8">
      <w:pPr>
        <w:pStyle w:val="LLAgr2Heading2"/>
        <w:numPr>
          <w:ilvl w:val="1"/>
          <w:numId w:val="37"/>
        </w:numPr>
        <w:rPr>
          <w:b/>
          <w:bCs/>
          <w:sz w:val="22"/>
          <w:lang w:val="es-UY"/>
        </w:rPr>
      </w:pPr>
      <w:bookmarkStart w:id="469" w:name="_Toc103512902"/>
      <w:bookmarkStart w:id="470" w:name="_Toc115353240"/>
      <w:r w:rsidRPr="007608BB">
        <w:rPr>
          <w:b/>
          <w:bCs/>
          <w:sz w:val="22"/>
          <w:lang w:val="es-UY"/>
        </w:rPr>
        <w:t>Tiempo de respuesta</w:t>
      </w:r>
      <w:bookmarkEnd w:id="469"/>
      <w:bookmarkEnd w:id="470"/>
    </w:p>
    <w:p w14:paraId="09362D39" w14:textId="2FEC301F"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Asegúrese de que el sistema, incluidos los auxiliares, haya estado funcionando durante al menos 3-4 horas,</w:t>
      </w:r>
    </w:p>
    <w:p w14:paraId="7E718FB0" w14:textId="12FED840"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Iniciar registro de datos,</w:t>
      </w:r>
    </w:p>
    <w:p w14:paraId="65A244AD" w14:textId="7B0651A2" w:rsidR="005C77FF" w:rsidRPr="007608BB" w:rsidRDefault="005C77FF" w:rsidP="00F267B8">
      <w:pPr>
        <w:pStyle w:val="Prrafodelista"/>
        <w:numPr>
          <w:ilvl w:val="0"/>
          <w:numId w:val="40"/>
        </w:numPr>
        <w:spacing w:before="120" w:after="120"/>
        <w:rPr>
          <w:rFonts w:ascii="Arial" w:hAnsi="Arial" w:cs="Arial"/>
          <w:sz w:val="22"/>
          <w:szCs w:val="22"/>
        </w:rPr>
      </w:pPr>
      <w:r w:rsidRPr="007608BB">
        <w:rPr>
          <w:rFonts w:ascii="Arial" w:hAnsi="Arial" w:cs="Arial"/>
          <w:sz w:val="22"/>
          <w:szCs w:val="22"/>
        </w:rPr>
        <w:t>A través de la interfaz HMI, enviar la consigna de potencia activa a un valor 0% de la potencia activa nominal contratada; mantener el sistema funcionando durante 1 minuto,</w:t>
      </w:r>
    </w:p>
    <w:p w14:paraId="1D3196DD" w14:textId="2F486175"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lastRenderedPageBreak/>
        <w:t>A través de la interfaz HMI aumentar la consigna de potencia activa hasta un valor del 50% de la potencia activa nominal contratada,</w:t>
      </w:r>
    </w:p>
    <w:p w14:paraId="127552FC" w14:textId="06CF917C"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Supervisar el tiempo que tarda el BESS en alcanzar el 95 % del valor de consigna,</w:t>
      </w:r>
    </w:p>
    <w:p w14:paraId="39FD57F4" w14:textId="640CFC90" w:rsidR="005C77FF" w:rsidRPr="007608BB" w:rsidRDefault="005C77FF" w:rsidP="00F267B8">
      <w:pPr>
        <w:pStyle w:val="Prrafodelista"/>
        <w:numPr>
          <w:ilvl w:val="0"/>
          <w:numId w:val="40"/>
        </w:numPr>
        <w:spacing w:before="120" w:after="120"/>
        <w:rPr>
          <w:rFonts w:ascii="Arial" w:hAnsi="Arial" w:cs="Arial"/>
          <w:sz w:val="22"/>
          <w:szCs w:val="22"/>
        </w:rPr>
      </w:pPr>
      <w:r w:rsidRPr="007608BB">
        <w:rPr>
          <w:rFonts w:ascii="Arial" w:hAnsi="Arial" w:cs="Arial"/>
          <w:sz w:val="22"/>
          <w:szCs w:val="22"/>
        </w:rPr>
        <w:t>Enviar otro set-point de 0% de la potencia activa contratada relacionada y mantener el sistema funcionando por 1-min,</w:t>
      </w:r>
    </w:p>
    <w:p w14:paraId="4723ED47" w14:textId="401A22CF"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Enviar otro punto de consigna del 100% de la potencia activa contratada correspondiente,</w:t>
      </w:r>
    </w:p>
    <w:p w14:paraId="48529B21" w14:textId="45B62A47"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Supervisar el tiempo que tarda el BESS en alcanzar el 95 % del valor de consigna,</w:t>
      </w:r>
    </w:p>
    <w:p w14:paraId="24160EC4" w14:textId="7E4A3B43"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Luego realizar repetidamente la misma prueba del 50% al 0% y luego del 100% al 0% de la potencia activa nominal contratada de la planta,</w:t>
      </w:r>
    </w:p>
    <w:p w14:paraId="7D413D81" w14:textId="00D070DB"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Detener el registro de datos,</w:t>
      </w:r>
    </w:p>
    <w:p w14:paraId="4AE188EE" w14:textId="57862A3E" w:rsidR="005C77FF" w:rsidRPr="007608BB" w:rsidRDefault="005C77FF" w:rsidP="00F267B8">
      <w:pPr>
        <w:pStyle w:val="Prrafodelista"/>
        <w:numPr>
          <w:ilvl w:val="0"/>
          <w:numId w:val="40"/>
        </w:numPr>
        <w:rPr>
          <w:rFonts w:ascii="Arial" w:hAnsi="Arial" w:cs="Arial"/>
          <w:sz w:val="22"/>
          <w:szCs w:val="22"/>
        </w:rPr>
      </w:pPr>
      <w:r w:rsidRPr="007608BB">
        <w:rPr>
          <w:rFonts w:ascii="Arial" w:hAnsi="Arial" w:cs="Arial"/>
          <w:sz w:val="22"/>
          <w:szCs w:val="22"/>
        </w:rPr>
        <w:t>Asegúrese de que todos los valores de tiempo de respuesta difieran de 500 ms con menos del 1 % de error de variación.</w:t>
      </w:r>
    </w:p>
    <w:p w14:paraId="494EF118" w14:textId="510F7E91" w:rsidR="005C77FF" w:rsidRPr="007608BB" w:rsidRDefault="005C77FF" w:rsidP="00F267B8">
      <w:pPr>
        <w:pStyle w:val="LLAgr2Heading2"/>
        <w:numPr>
          <w:ilvl w:val="1"/>
          <w:numId w:val="37"/>
        </w:numPr>
        <w:rPr>
          <w:b/>
          <w:bCs/>
          <w:sz w:val="22"/>
          <w:lang w:val="es-UY"/>
        </w:rPr>
      </w:pPr>
      <w:bookmarkStart w:id="471" w:name="_Toc103512903"/>
      <w:bookmarkStart w:id="472" w:name="_Toc115353241"/>
      <w:r w:rsidRPr="007608BB">
        <w:rPr>
          <w:b/>
          <w:bCs/>
          <w:sz w:val="22"/>
          <w:lang w:val="es-UY"/>
        </w:rPr>
        <w:t>Exactitud</w:t>
      </w:r>
      <w:bookmarkEnd w:id="471"/>
      <w:bookmarkEnd w:id="472"/>
    </w:p>
    <w:p w14:paraId="74840F5D" w14:textId="741D05E6"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Antes de probar la precisión del BESS, el BESS debe estar funcionando durante al menos 3 o 4 horas,</w:t>
      </w:r>
    </w:p>
    <w:p w14:paraId="094E6756" w14:textId="18784BD5"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Asegúrese de que el BESS tenga un SOC inicial de alrededor del 50 %,</w:t>
      </w:r>
    </w:p>
    <w:p w14:paraId="1FDF0E29" w14:textId="5A01E6D8"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Iniciar registro de datos,</w:t>
      </w:r>
    </w:p>
    <w:p w14:paraId="4B2EEC0C" w14:textId="1601DCB7"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El BESS debe recibir un valor de potencia activa positivo y la potencia efectivamente descargada por el BESS debe guardarse,</w:t>
      </w:r>
    </w:p>
    <w:p w14:paraId="62226831" w14:textId="607D0FB3"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Detener el registro de datos,</w:t>
      </w:r>
    </w:p>
    <w:p w14:paraId="5D0405DA" w14:textId="38D04136"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Repita la medida una vez más,</w:t>
      </w:r>
    </w:p>
    <w:p w14:paraId="7E61652B" w14:textId="28627FC6"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Iniciar registro de datos,</w:t>
      </w:r>
    </w:p>
    <w:p w14:paraId="79730ED0" w14:textId="65CC8986"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Luego, se debe emitir al BESS el valor de potencia activa negativa y se debe guardar la potencia efectivamente cargada por el BESS.</w:t>
      </w:r>
    </w:p>
    <w:p w14:paraId="4E0C4CDB" w14:textId="72C4B52A"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Detener el registro de datos,</w:t>
      </w:r>
    </w:p>
    <w:p w14:paraId="48ED3ACF" w14:textId="2E16CAE5" w:rsidR="005C77FF" w:rsidRPr="007608BB" w:rsidRDefault="005C77FF" w:rsidP="00F267B8">
      <w:pPr>
        <w:pStyle w:val="Prrafodelista"/>
        <w:numPr>
          <w:ilvl w:val="0"/>
          <w:numId w:val="41"/>
        </w:numPr>
        <w:rPr>
          <w:rFonts w:ascii="Arial" w:hAnsi="Arial" w:cs="Arial"/>
          <w:sz w:val="22"/>
          <w:szCs w:val="22"/>
        </w:rPr>
      </w:pPr>
      <w:r w:rsidRPr="007608BB">
        <w:rPr>
          <w:rFonts w:ascii="Arial" w:hAnsi="Arial" w:cs="Arial"/>
          <w:sz w:val="22"/>
          <w:szCs w:val="22"/>
        </w:rPr>
        <w:t>Repita la medida una vez más.</w:t>
      </w:r>
    </w:p>
    <w:p w14:paraId="4FF5FB74" w14:textId="3B7289BC" w:rsidR="005C77FF" w:rsidRPr="007608BB" w:rsidRDefault="005C77FF" w:rsidP="00F267B8">
      <w:pPr>
        <w:pStyle w:val="LLAgr2Heading2"/>
        <w:numPr>
          <w:ilvl w:val="1"/>
          <w:numId w:val="37"/>
        </w:numPr>
        <w:rPr>
          <w:b/>
          <w:bCs/>
          <w:sz w:val="22"/>
          <w:lang w:val="es-UY"/>
        </w:rPr>
      </w:pPr>
      <w:bookmarkStart w:id="473" w:name="_Toc103512904"/>
      <w:bookmarkStart w:id="474" w:name="_Toc115353242"/>
      <w:r w:rsidRPr="007608BB">
        <w:rPr>
          <w:b/>
          <w:bCs/>
          <w:sz w:val="22"/>
          <w:lang w:val="es-UY"/>
        </w:rPr>
        <w:t>Capacidad de energía</w:t>
      </w:r>
      <w:bookmarkEnd w:id="473"/>
      <w:bookmarkEnd w:id="474"/>
    </w:p>
    <w:p w14:paraId="2ABC6C54" w14:textId="77D6FC85"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Asegúrese de que el BESS, incluidos los auxiliares, haya estado funcionando durante al menos 4 horas,</w:t>
      </w:r>
    </w:p>
    <w:p w14:paraId="1994AE88" w14:textId="0DA2638C"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Iniciar registro de datos,</w:t>
      </w:r>
    </w:p>
    <w:p w14:paraId="77F84CFA" w14:textId="6DBD4383"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Descargar el sistema de almacenamiento de energía hasta el límite inferior del SOC, definido como el SOC mínimo en el que el sistema de almacenamiento de energía puede operar a la potencia de descarga nominal, con tolerancias en la potencia nominal de +/- 1 % del punto de ajuste de potencia.</w:t>
      </w:r>
    </w:p>
    <w:p w14:paraId="0BAE0E28" w14:textId="2B9DFC4B"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Deje el sistema de almacenamiento de energía en un estado activo-en espera durante el período mínimo según los requisitos del Proveedor.</w:t>
      </w:r>
    </w:p>
    <w:p w14:paraId="2F61C769" w14:textId="68D91CA0"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Cargue el sistema de almacenamiento de energía a la potencia nominal hasta alcanzar el límite máximo de SOC, definido como el SOC máximo en el que el sistema de almacenamiento de energía puede operar a la potencia de carga nominal, con tolerancias en la potencia nominal de +/- 1 % del punto de ajuste de potencia.</w:t>
      </w:r>
    </w:p>
    <w:p w14:paraId="552BC76F" w14:textId="7012CC5F"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Deje el sistema de almacenamiento de energía en un estado de espera activo durante el período mínimo según los requisitos del proveedor</w:t>
      </w:r>
    </w:p>
    <w:p w14:paraId="0B8EC153" w14:textId="1C3758B7" w:rsidR="005C77FF" w:rsidRPr="007608BB" w:rsidRDefault="005C77FF" w:rsidP="00913A40">
      <w:pPr>
        <w:pStyle w:val="Prrafodelista"/>
        <w:numPr>
          <w:ilvl w:val="0"/>
          <w:numId w:val="180"/>
        </w:numPr>
        <w:rPr>
          <w:rFonts w:ascii="Arial" w:hAnsi="Arial" w:cs="Arial"/>
          <w:sz w:val="22"/>
          <w:szCs w:val="22"/>
        </w:rPr>
      </w:pPr>
      <w:r w:rsidRPr="007608BB">
        <w:rPr>
          <w:rFonts w:ascii="Arial" w:hAnsi="Arial" w:cs="Arial"/>
          <w:sz w:val="22"/>
          <w:szCs w:val="22"/>
        </w:rPr>
        <w:t>Descargar el sistema de almacenamiento de energía al nivel de potencia nominal hasta alcanzar el SOC de corte bajo, con tolerancias sobre la potencia nominal de +/- 1% de la potencia de consigna,</w:t>
      </w:r>
    </w:p>
    <w:p w14:paraId="7E9B3203" w14:textId="41AC5911" w:rsidR="005C77FF" w:rsidRPr="007608BB" w:rsidRDefault="005C77FF" w:rsidP="00913A40">
      <w:pPr>
        <w:pStyle w:val="Prrafodelista"/>
        <w:numPr>
          <w:ilvl w:val="0"/>
          <w:numId w:val="180"/>
        </w:numPr>
        <w:rPr>
          <w:rFonts w:ascii="Arial" w:hAnsi="Arial" w:cs="Arial"/>
          <w:sz w:val="22"/>
          <w:szCs w:val="22"/>
          <w:lang w:eastAsia="zh-CN"/>
        </w:rPr>
      </w:pPr>
      <w:r w:rsidRPr="007608BB">
        <w:rPr>
          <w:rFonts w:ascii="Arial" w:hAnsi="Arial" w:cs="Arial"/>
          <w:sz w:val="22"/>
          <w:szCs w:val="22"/>
        </w:rPr>
        <w:t>Mida la capacidad de energía durante la secuencia de descarga en el paso 7 anterior. La capacidad de energía se define como la cantidad de energía descargada y medida en el punto de conexión (PoC) durante el paso 7,</w:t>
      </w:r>
    </w:p>
    <w:p w14:paraId="22DAAB61" w14:textId="6BC251CA" w:rsidR="005C77FF" w:rsidRPr="007608BB" w:rsidRDefault="005C77FF" w:rsidP="00913A40">
      <w:pPr>
        <w:pStyle w:val="Prrafodelista"/>
        <w:numPr>
          <w:ilvl w:val="0"/>
          <w:numId w:val="180"/>
        </w:numPr>
        <w:rPr>
          <w:rFonts w:ascii="Arial" w:hAnsi="Arial" w:cs="Arial"/>
          <w:sz w:val="22"/>
          <w:szCs w:val="22"/>
          <w:lang w:eastAsia="zh-CN"/>
        </w:rPr>
      </w:pPr>
      <w:r w:rsidRPr="007608BB">
        <w:rPr>
          <w:rFonts w:ascii="Arial" w:hAnsi="Arial" w:cs="Arial"/>
          <w:sz w:val="22"/>
          <w:szCs w:val="22"/>
        </w:rPr>
        <w:t>Detener el registro de datos,</w:t>
      </w:r>
    </w:p>
    <w:p w14:paraId="39ED7FAE" w14:textId="646FADB8" w:rsidR="005C77FF" w:rsidRPr="007608BB" w:rsidRDefault="005C77FF" w:rsidP="00913A40">
      <w:pPr>
        <w:pStyle w:val="Prrafodelista"/>
        <w:numPr>
          <w:ilvl w:val="0"/>
          <w:numId w:val="180"/>
        </w:numPr>
        <w:rPr>
          <w:rFonts w:ascii="Arial" w:hAnsi="Arial" w:cs="Arial"/>
          <w:sz w:val="22"/>
          <w:szCs w:val="22"/>
          <w:lang w:eastAsia="zh-CN"/>
        </w:rPr>
      </w:pPr>
      <w:r w:rsidRPr="007608BB">
        <w:rPr>
          <w:rFonts w:ascii="Arial" w:hAnsi="Arial" w:cs="Arial"/>
          <w:sz w:val="22"/>
          <w:szCs w:val="22"/>
        </w:rPr>
        <w:t>Repita la prueba tres veces,</w:t>
      </w:r>
    </w:p>
    <w:p w14:paraId="4DC12D14" w14:textId="0737D28C" w:rsidR="000F2AD8" w:rsidRPr="007608BB" w:rsidRDefault="005C77FF" w:rsidP="00D14B31">
      <w:pPr>
        <w:pStyle w:val="Prrafodelista"/>
        <w:rPr>
          <w:rFonts w:ascii="Arial" w:hAnsi="Arial" w:cs="Arial"/>
          <w:sz w:val="22"/>
          <w:szCs w:val="22"/>
        </w:rPr>
      </w:pPr>
      <w:r w:rsidRPr="007608BB">
        <w:rPr>
          <w:rFonts w:ascii="Arial" w:hAnsi="Arial" w:cs="Arial"/>
          <w:sz w:val="22"/>
          <w:szCs w:val="22"/>
        </w:rPr>
        <w:lastRenderedPageBreak/>
        <w:t>Calcule la capacidad de energía de las tres pruebas y considere el valor promedio como la capacidad de energía.</w:t>
      </w:r>
    </w:p>
    <w:p w14:paraId="52773613" w14:textId="06975AF1" w:rsidR="005C77FF" w:rsidRPr="007608BB" w:rsidRDefault="005C77FF" w:rsidP="005C77FF">
      <w:pPr>
        <w:pStyle w:val="Textegras"/>
        <w:rPr>
          <w:rFonts w:ascii="Arial" w:hAnsi="Arial" w:cs="Arial"/>
          <w:sz w:val="22"/>
          <w:szCs w:val="22"/>
          <w:lang w:val="es-UY"/>
        </w:rPr>
      </w:pPr>
      <w:r w:rsidRPr="007608BB">
        <w:rPr>
          <w:rFonts w:ascii="Arial" w:hAnsi="Arial" w:cs="Arial"/>
          <w:sz w:val="22"/>
          <w:szCs w:val="22"/>
          <w:u w:color="000000"/>
          <w:lang w:val="es-UY"/>
        </w:rPr>
        <w:t>Medición del rendimiento en funcionamiento</w:t>
      </w:r>
    </w:p>
    <w:p w14:paraId="42625F81" w14:textId="77888532" w:rsidR="005C77FF" w:rsidRPr="007608BB" w:rsidRDefault="005C77FF" w:rsidP="005C77FF">
      <w:pPr>
        <w:pStyle w:val="Textegras"/>
        <w:rPr>
          <w:rFonts w:ascii="Arial" w:hAnsi="Arial" w:cs="Arial"/>
          <w:sz w:val="22"/>
          <w:szCs w:val="22"/>
          <w:lang w:val="es-UY"/>
        </w:rPr>
      </w:pPr>
      <w:r w:rsidRPr="007608BB">
        <w:rPr>
          <w:rFonts w:ascii="Arial" w:hAnsi="Arial" w:cs="Arial"/>
          <w:sz w:val="22"/>
          <w:szCs w:val="22"/>
          <w:lang w:val="es-UY"/>
        </w:rPr>
        <w:t>Capacidad de almacenamiento de energía</w:t>
      </w:r>
    </w:p>
    <w:p w14:paraId="52F6A138" w14:textId="5BF29746"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Asegúrese de que el BESS, incluidos los auxiliares, haya estado funcionando durante al menos 4 horas,</w:t>
      </w:r>
    </w:p>
    <w:p w14:paraId="5A93B483" w14:textId="04A2387E"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Iniciar registro de datos,</w:t>
      </w:r>
    </w:p>
    <w:p w14:paraId="6F80F741" w14:textId="539A4AF9"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Descargar el sistema de almacenamiento de energía hasta el límite inferior del SOC, definido como el SOC mínimo en el que el sistema de almacenamiento de energía puede operar a la potencia de descarga nominal, con tolerancias en la potencia nominal de +/- 1 % del punto de ajuste de potencia.</w:t>
      </w:r>
    </w:p>
    <w:p w14:paraId="419A6782" w14:textId="613B1FC7"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Deje el sistema de almacenamiento de energía en un estado de espera activo durante el período mínimo según los requisitos del Proveedor.</w:t>
      </w:r>
    </w:p>
    <w:p w14:paraId="5B81B978" w14:textId="6A154DCD"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Cargue el sistema de almacenamiento de energía a la potencia nominal hasta alcanzar el límite máximo de SOC, definido como el SOC máximo en el que el sistema de almacenamiento de energía puede operar a la potencia de carga nominal, con tolerancias en la potencia nominal de +/- 1 % del punto de ajuste de potencia.</w:t>
      </w:r>
    </w:p>
    <w:p w14:paraId="1AB5293B" w14:textId="4E56A8AF"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Deje el sistema de almacenamiento de energía en un estado de espera activo durante el período mínimo según los requisitos del proveedor</w:t>
      </w:r>
    </w:p>
    <w:p w14:paraId="32FB80D8" w14:textId="192423D4"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Descargar el sistema de almacenamiento de energía al nivel de potencia nominal hasta alcanzar el SOC de corte bajo, con tolerancias sobre la potencia nominal de +/- 1% de la potencia de consigna,</w:t>
      </w:r>
    </w:p>
    <w:p w14:paraId="758AB216" w14:textId="1F55E388"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Mida la capacidad de energía durante la secuencia de descarga en el paso 7 anterior. La capacidad de energía se define como la cantidad de energía descargada y medida en el punto de conexión (PoC) durante el paso 7.</w:t>
      </w:r>
    </w:p>
    <w:p w14:paraId="64DEEB1A" w14:textId="3D068B48"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Detener el registro de datos.</w:t>
      </w:r>
    </w:p>
    <w:p w14:paraId="56EE410D" w14:textId="3F1A2FCF" w:rsidR="005C77FF" w:rsidRPr="007608BB" w:rsidRDefault="005C77FF" w:rsidP="00F267B8">
      <w:pPr>
        <w:pStyle w:val="Prrafodelista"/>
        <w:numPr>
          <w:ilvl w:val="0"/>
          <w:numId w:val="42"/>
        </w:numPr>
        <w:rPr>
          <w:rFonts w:ascii="Arial" w:hAnsi="Arial" w:cs="Arial"/>
          <w:sz w:val="22"/>
          <w:szCs w:val="22"/>
        </w:rPr>
      </w:pPr>
      <w:r w:rsidRPr="007608BB">
        <w:rPr>
          <w:rFonts w:ascii="Arial" w:hAnsi="Arial" w:cs="Arial"/>
          <w:sz w:val="22"/>
          <w:szCs w:val="22"/>
        </w:rPr>
        <w:t>Calcule la capacidad de energía de las tres pruebas y considere el valor promedio como la capacidad de energía.</w:t>
      </w:r>
    </w:p>
    <w:p w14:paraId="0D426C30" w14:textId="6AA8EC31" w:rsidR="005C77FF" w:rsidRPr="007608BB" w:rsidRDefault="005C77FF" w:rsidP="005C77FF">
      <w:pPr>
        <w:spacing w:line="259" w:lineRule="auto"/>
        <w:jc w:val="left"/>
        <w:rPr>
          <w:rFonts w:ascii="Arial" w:hAnsi="Arial" w:cs="Arial"/>
          <w:sz w:val="22"/>
          <w:szCs w:val="22"/>
        </w:rPr>
      </w:pPr>
    </w:p>
    <w:p w14:paraId="483D2675" w14:textId="7C74ED4C" w:rsidR="005C77FF" w:rsidRDefault="005C77FF" w:rsidP="005C77FF">
      <w:pPr>
        <w:pStyle w:val="Textegras"/>
        <w:rPr>
          <w:rFonts w:ascii="Arial" w:hAnsi="Arial" w:cs="Arial"/>
          <w:sz w:val="22"/>
          <w:szCs w:val="22"/>
          <w:lang w:val="es-UY"/>
        </w:rPr>
      </w:pPr>
      <w:r w:rsidRPr="007608BB">
        <w:rPr>
          <w:rFonts w:ascii="Arial" w:hAnsi="Arial" w:cs="Arial"/>
          <w:sz w:val="22"/>
          <w:szCs w:val="22"/>
          <w:lang w:val="es-UY"/>
        </w:rPr>
        <w:t>Disponibilidad</w:t>
      </w:r>
    </w:p>
    <w:p w14:paraId="62E7897A" w14:textId="77777777" w:rsidR="00556CA6" w:rsidRPr="007608BB" w:rsidRDefault="00556CA6" w:rsidP="006E1C4F">
      <w:pPr>
        <w:spacing w:before="120" w:after="120"/>
        <w:rPr>
          <w:rFonts w:ascii="Arial" w:hAnsi="Arial" w:cs="Arial"/>
          <w:sz w:val="22"/>
          <w:szCs w:val="22"/>
        </w:rPr>
      </w:pPr>
      <w:r w:rsidRPr="007608BB">
        <w:rPr>
          <w:rFonts w:ascii="Arial" w:hAnsi="Arial" w:cs="Arial"/>
          <w:sz w:val="22"/>
          <w:szCs w:val="22"/>
        </w:rPr>
        <w:t>La evaluación de la disponibilidad considera principalmente tres componentes:</w:t>
      </w:r>
    </w:p>
    <w:p w14:paraId="6791EBA7" w14:textId="77777777" w:rsidR="00556CA6" w:rsidRPr="006E1C4F" w:rsidRDefault="00556CA6" w:rsidP="006E1C4F">
      <w:pPr>
        <w:pStyle w:val="Prrafodelista"/>
        <w:numPr>
          <w:ilvl w:val="0"/>
          <w:numId w:val="199"/>
        </w:numPr>
        <w:spacing w:before="120" w:after="120"/>
        <w:rPr>
          <w:rFonts w:ascii="Arial" w:hAnsi="Arial" w:cs="Arial"/>
          <w:sz w:val="22"/>
          <w:szCs w:val="22"/>
        </w:rPr>
      </w:pPr>
      <w:r w:rsidRPr="006E1C4F">
        <w:rPr>
          <w:rFonts w:ascii="Arial" w:hAnsi="Arial" w:cs="Arial"/>
          <w:sz w:val="22"/>
          <w:szCs w:val="22"/>
        </w:rPr>
        <w:t>la disponibilidad evaluada con respecto a la potencia entregada,</w:t>
      </w:r>
    </w:p>
    <w:p w14:paraId="640A59CE" w14:textId="77777777" w:rsidR="00556CA6" w:rsidRPr="006E1C4F" w:rsidRDefault="00556CA6" w:rsidP="006E1C4F">
      <w:pPr>
        <w:pStyle w:val="Prrafodelista"/>
        <w:numPr>
          <w:ilvl w:val="0"/>
          <w:numId w:val="199"/>
        </w:numPr>
        <w:spacing w:before="120" w:after="120"/>
        <w:rPr>
          <w:rFonts w:ascii="Arial" w:hAnsi="Arial" w:cs="Arial"/>
          <w:sz w:val="22"/>
          <w:szCs w:val="22"/>
        </w:rPr>
      </w:pPr>
      <w:r w:rsidRPr="006E1C4F">
        <w:rPr>
          <w:rFonts w:ascii="Arial" w:hAnsi="Arial" w:cs="Arial"/>
          <w:sz w:val="22"/>
          <w:szCs w:val="22"/>
        </w:rPr>
        <w:t>la disponibilidad de los bastidores en la bater</w:t>
      </w:r>
      <w:r w:rsidRPr="006E1C4F">
        <w:rPr>
          <w:rFonts w:ascii="Arial" w:hAnsi="Arial" w:cs="Arial" w:hint="eastAsia"/>
          <w:sz w:val="22"/>
          <w:szCs w:val="22"/>
        </w:rPr>
        <w:t>í</w:t>
      </w:r>
      <w:r w:rsidRPr="006E1C4F">
        <w:rPr>
          <w:rFonts w:ascii="Arial" w:hAnsi="Arial" w:cs="Arial"/>
          <w:sz w:val="22"/>
          <w:szCs w:val="22"/>
        </w:rPr>
        <w:t>a,</w:t>
      </w:r>
    </w:p>
    <w:p w14:paraId="7C242280" w14:textId="77777777" w:rsidR="00556CA6" w:rsidRPr="006E1C4F" w:rsidRDefault="00556CA6" w:rsidP="006E1C4F">
      <w:pPr>
        <w:pStyle w:val="Prrafodelista"/>
        <w:numPr>
          <w:ilvl w:val="0"/>
          <w:numId w:val="199"/>
        </w:numPr>
        <w:spacing w:before="120" w:after="120"/>
        <w:rPr>
          <w:rFonts w:ascii="Arial" w:hAnsi="Arial" w:cs="Arial"/>
          <w:sz w:val="22"/>
          <w:szCs w:val="22"/>
        </w:rPr>
      </w:pPr>
      <w:r w:rsidRPr="006E1C4F">
        <w:rPr>
          <w:rFonts w:ascii="Arial" w:hAnsi="Arial" w:cs="Arial"/>
          <w:sz w:val="22"/>
          <w:szCs w:val="22"/>
        </w:rPr>
        <w:t>la disponibilidad debido al Sistema de Control y Monitoreo de la planta.</w:t>
      </w:r>
    </w:p>
    <w:p w14:paraId="2CC08043" w14:textId="36D93715" w:rsidR="00AF28B0" w:rsidRDefault="00AF28B0" w:rsidP="006E1C4F">
      <w:pPr>
        <w:spacing w:before="120" w:after="120"/>
        <w:rPr>
          <w:rFonts w:ascii="Arial" w:hAnsi="Arial" w:cs="Arial"/>
          <w:sz w:val="22"/>
          <w:szCs w:val="22"/>
        </w:rPr>
      </w:pPr>
      <w:r>
        <w:rPr>
          <w:rFonts w:ascii="Arial" w:hAnsi="Arial" w:cs="Arial"/>
          <w:sz w:val="22"/>
          <w:szCs w:val="22"/>
        </w:rPr>
        <w:t>El adjudicatario deberá pr</w:t>
      </w:r>
      <w:r w:rsidR="00556CA6">
        <w:rPr>
          <w:rFonts w:ascii="Arial" w:hAnsi="Arial" w:cs="Arial"/>
          <w:sz w:val="22"/>
          <w:szCs w:val="22"/>
        </w:rPr>
        <w:t xml:space="preserve">oponer un protocolo de pruebas de Disponibilidad, que incluya los componentes anteriormente mencionados. Dicho protocolo deberá ser </w:t>
      </w:r>
      <w:r>
        <w:rPr>
          <w:rFonts w:ascii="Arial" w:hAnsi="Arial" w:cs="Arial"/>
          <w:sz w:val="22"/>
          <w:szCs w:val="22"/>
        </w:rPr>
        <w:t>validado por UTE.</w:t>
      </w:r>
    </w:p>
    <w:p w14:paraId="47296C16" w14:textId="27C80F17" w:rsidR="005C77FF" w:rsidRPr="007608BB" w:rsidRDefault="005C77FF" w:rsidP="005C77FF">
      <w:pPr>
        <w:pStyle w:val="Textegras"/>
        <w:rPr>
          <w:rFonts w:ascii="Arial" w:hAnsi="Arial" w:cs="Arial"/>
          <w:sz w:val="22"/>
          <w:szCs w:val="22"/>
          <w:lang w:val="es-UY"/>
        </w:rPr>
      </w:pPr>
      <w:r w:rsidRPr="007608BB">
        <w:rPr>
          <w:rFonts w:ascii="Arial" w:hAnsi="Arial" w:cs="Arial"/>
          <w:sz w:val="22"/>
          <w:szCs w:val="22"/>
          <w:lang w:val="es-UY"/>
        </w:rPr>
        <w:t xml:space="preserve">Eficiencia de carga y descarga </w:t>
      </w:r>
    </w:p>
    <w:p w14:paraId="1B245459" w14:textId="7724A43C" w:rsidR="005C77FF" w:rsidRPr="007608BB" w:rsidRDefault="005C77FF" w:rsidP="005C77FF">
      <w:pPr>
        <w:spacing w:before="120" w:after="120"/>
        <w:rPr>
          <w:rFonts w:ascii="Arial" w:hAnsi="Arial" w:cs="Arial"/>
          <w:sz w:val="22"/>
          <w:szCs w:val="22"/>
        </w:rPr>
      </w:pPr>
      <w:r w:rsidRPr="007608BB">
        <w:rPr>
          <w:rFonts w:ascii="Arial" w:hAnsi="Arial" w:cs="Arial"/>
          <w:sz w:val="22"/>
          <w:szCs w:val="22"/>
        </w:rPr>
        <w:t>La prueba de evaluación de la eficiencia de ida y vuelta debe llevarse a cabo durante un año. Se debe prestar atención al estado de carga inicial (SOCi) y al estado de carga final (SOCf) para que ambos sean iguales.</w:t>
      </w:r>
    </w:p>
    <w:p w14:paraId="5BC49154" w14:textId="53BD92E6" w:rsidR="005C77FF" w:rsidRPr="007608BB" w:rsidRDefault="005C77FF" w:rsidP="00F267B8">
      <w:pPr>
        <w:pStyle w:val="Prrafodelista"/>
        <w:numPr>
          <w:ilvl w:val="0"/>
          <w:numId w:val="45"/>
        </w:numPr>
        <w:rPr>
          <w:rFonts w:ascii="Arial" w:hAnsi="Arial" w:cs="Arial"/>
          <w:sz w:val="22"/>
          <w:szCs w:val="22"/>
        </w:rPr>
      </w:pPr>
      <w:r w:rsidRPr="007608BB">
        <w:rPr>
          <w:rFonts w:ascii="Arial" w:hAnsi="Arial" w:cs="Arial"/>
          <w:sz w:val="22"/>
          <w:szCs w:val="22"/>
        </w:rPr>
        <w:t>Se debe registrar el estado inicial de carga al comienzo de la prueba,</w:t>
      </w:r>
    </w:p>
    <w:p w14:paraId="1F0829CC" w14:textId="23C6056F" w:rsidR="005C77FF" w:rsidRPr="007608BB" w:rsidRDefault="005C77FF" w:rsidP="00F267B8">
      <w:pPr>
        <w:pStyle w:val="Prrafodelista"/>
        <w:numPr>
          <w:ilvl w:val="0"/>
          <w:numId w:val="45"/>
        </w:numPr>
        <w:rPr>
          <w:rFonts w:ascii="Arial" w:hAnsi="Arial" w:cs="Arial"/>
          <w:sz w:val="22"/>
          <w:szCs w:val="22"/>
        </w:rPr>
      </w:pPr>
      <w:r w:rsidRPr="007608BB">
        <w:rPr>
          <w:rFonts w:ascii="Arial" w:hAnsi="Arial" w:cs="Arial"/>
          <w:sz w:val="22"/>
          <w:szCs w:val="22"/>
        </w:rPr>
        <w:t>Durante un año, registre la potencia del almacenamiento ESS y los perfiles SOC en un intervalo de tiempo de 10 minutos, en el punto de conexión,</w:t>
      </w:r>
    </w:p>
    <w:p w14:paraId="17382844" w14:textId="7ECB41EC" w:rsidR="005C77FF" w:rsidRPr="007608BB" w:rsidRDefault="005C77FF" w:rsidP="00F267B8">
      <w:pPr>
        <w:pStyle w:val="Prrafodelista"/>
        <w:numPr>
          <w:ilvl w:val="0"/>
          <w:numId w:val="45"/>
        </w:numPr>
        <w:rPr>
          <w:rFonts w:ascii="Arial" w:hAnsi="Arial" w:cs="Arial"/>
          <w:sz w:val="22"/>
          <w:szCs w:val="22"/>
        </w:rPr>
      </w:pPr>
      <w:r w:rsidRPr="007608BB">
        <w:rPr>
          <w:rFonts w:ascii="Arial" w:hAnsi="Arial" w:cs="Arial"/>
          <w:sz w:val="22"/>
          <w:szCs w:val="22"/>
        </w:rPr>
        <w:t>un año después considerar el último punto registrado del perfil para que el SOCf final sea igual al SOCi inicial.</w:t>
      </w:r>
    </w:p>
    <w:p w14:paraId="606D722C" w14:textId="42801940" w:rsidR="005C77FF" w:rsidRPr="007608BB" w:rsidRDefault="005C77FF" w:rsidP="00F267B8">
      <w:pPr>
        <w:pStyle w:val="Prrafodelista"/>
        <w:numPr>
          <w:ilvl w:val="0"/>
          <w:numId w:val="45"/>
        </w:numPr>
        <w:rPr>
          <w:rFonts w:ascii="Arial" w:hAnsi="Arial" w:cs="Arial"/>
          <w:sz w:val="22"/>
          <w:szCs w:val="22"/>
        </w:rPr>
      </w:pPr>
      <w:r w:rsidRPr="007608BB">
        <w:rPr>
          <w:rFonts w:ascii="Arial" w:hAnsi="Arial" w:cs="Arial"/>
          <w:sz w:val="22"/>
          <w:szCs w:val="22"/>
        </w:rPr>
        <w:t>A partir del perfil de energía ESS de un año registrado, calcule la energía consumida y la energía entregada.</w:t>
      </w:r>
    </w:p>
    <w:p w14:paraId="61C1E809" w14:textId="385C02A3" w:rsidR="00F8637E" w:rsidRPr="007608BB" w:rsidRDefault="005C77FF" w:rsidP="00F267B8">
      <w:pPr>
        <w:pStyle w:val="Prrafodelista"/>
        <w:numPr>
          <w:ilvl w:val="0"/>
          <w:numId w:val="45"/>
        </w:numPr>
        <w:rPr>
          <w:rFonts w:ascii="Arial" w:hAnsi="Arial" w:cs="Arial"/>
          <w:sz w:val="22"/>
          <w:szCs w:val="22"/>
        </w:rPr>
      </w:pPr>
      <w:r w:rsidRPr="007608BB">
        <w:rPr>
          <w:rFonts w:ascii="Arial" w:hAnsi="Arial" w:cs="Arial"/>
          <w:sz w:val="22"/>
          <w:szCs w:val="22"/>
        </w:rPr>
        <w:lastRenderedPageBreak/>
        <w:t>Luego divida la energía entregada por la consumida para obtener la eficiencia de ida y vuelta incluyendo por lo tanto el consumo de los auxiliares.</w:t>
      </w:r>
    </w:p>
    <w:p w14:paraId="66EF8A3E" w14:textId="3CDE08EC" w:rsidR="00F8637E" w:rsidRPr="007608BB" w:rsidRDefault="00F8637E">
      <w:pPr>
        <w:jc w:val="left"/>
        <w:rPr>
          <w:rFonts w:ascii="Arial" w:hAnsi="Arial" w:cs="Arial"/>
          <w:sz w:val="22"/>
          <w:szCs w:val="22"/>
        </w:rPr>
      </w:pPr>
      <w:r w:rsidRPr="007608BB">
        <w:rPr>
          <w:rFonts w:ascii="Arial" w:hAnsi="Arial" w:cs="Arial"/>
          <w:sz w:val="22"/>
          <w:szCs w:val="22"/>
        </w:rPr>
        <w:br w:type="page"/>
      </w:r>
    </w:p>
    <w:p w14:paraId="0E9758B9" w14:textId="29DB0C83" w:rsidR="005C77FF" w:rsidRDefault="005C77FF" w:rsidP="005C77FF">
      <w:pPr>
        <w:pStyle w:val="Ttulo2"/>
        <w:rPr>
          <w:rFonts w:ascii="Arial" w:hAnsi="Arial"/>
          <w:sz w:val="22"/>
          <w:szCs w:val="22"/>
        </w:rPr>
      </w:pPr>
      <w:bookmarkStart w:id="475" w:name="_Toc103512905"/>
      <w:bookmarkStart w:id="476" w:name="_Ref103695706"/>
      <w:bookmarkStart w:id="477" w:name="_Ref103764130"/>
      <w:bookmarkStart w:id="478" w:name="_Ref103860493"/>
      <w:bookmarkStart w:id="479" w:name="_Toc115353243"/>
      <w:r w:rsidRPr="007608BB">
        <w:rPr>
          <w:rFonts w:ascii="Arial" w:hAnsi="Arial"/>
          <w:sz w:val="22"/>
          <w:szCs w:val="22"/>
        </w:rPr>
        <w:lastRenderedPageBreak/>
        <w:t>Indicadores Operacionales</w:t>
      </w:r>
      <w:bookmarkEnd w:id="475"/>
      <w:bookmarkEnd w:id="476"/>
      <w:bookmarkEnd w:id="477"/>
      <w:r w:rsidR="001F25E0" w:rsidRPr="007608BB">
        <w:rPr>
          <w:rFonts w:ascii="Arial" w:hAnsi="Arial"/>
          <w:sz w:val="22"/>
          <w:szCs w:val="22"/>
        </w:rPr>
        <w:t xml:space="preserve"> y Penalizaciones</w:t>
      </w:r>
      <w:bookmarkEnd w:id="478"/>
      <w:bookmarkEnd w:id="479"/>
    </w:p>
    <w:p w14:paraId="10F9D86F" w14:textId="5B4C8F79" w:rsidR="00F21821" w:rsidRPr="00C65DAD" w:rsidRDefault="00F21821" w:rsidP="00F21821">
      <w:pPr>
        <w:rPr>
          <w:rFonts w:ascii="Arial" w:hAnsi="Arial" w:cs="Arial"/>
          <w:sz w:val="22"/>
          <w:szCs w:val="22"/>
        </w:rPr>
      </w:pPr>
      <w:r w:rsidRPr="00777695">
        <w:rPr>
          <w:rFonts w:ascii="Arial" w:hAnsi="Arial" w:cs="Arial"/>
          <w:sz w:val="22"/>
          <w:szCs w:val="22"/>
        </w:rPr>
        <w:t xml:space="preserve">Las métricas se exigen para cada </w:t>
      </w:r>
      <w:r w:rsidR="00616F34" w:rsidRPr="00777695">
        <w:rPr>
          <w:rFonts w:ascii="Arial" w:hAnsi="Arial" w:cs="Arial"/>
          <w:sz w:val="22"/>
          <w:szCs w:val="22"/>
        </w:rPr>
        <w:t>BESS</w:t>
      </w:r>
      <w:r w:rsidRPr="00777695">
        <w:rPr>
          <w:rFonts w:ascii="Arial" w:hAnsi="Arial" w:cs="Arial"/>
          <w:sz w:val="22"/>
          <w:szCs w:val="22"/>
        </w:rPr>
        <w:t xml:space="preserve"> por separado y las penalizaciones se calcularán para cada Banco.</w:t>
      </w:r>
    </w:p>
    <w:p w14:paraId="537BBBB4" w14:textId="77777777" w:rsidR="00F21821" w:rsidRPr="00F21821" w:rsidRDefault="00F21821" w:rsidP="00F21821"/>
    <w:p w14:paraId="5F336FC5" w14:textId="309167BA" w:rsidR="001F25E0" w:rsidRDefault="001F25E0" w:rsidP="001F25E0">
      <w:pPr>
        <w:pStyle w:val="Ttulo3"/>
        <w:rPr>
          <w:rFonts w:ascii="Arial" w:hAnsi="Arial" w:cs="Arial"/>
          <w:sz w:val="22"/>
          <w:szCs w:val="22"/>
        </w:rPr>
      </w:pPr>
      <w:bookmarkStart w:id="480" w:name="_Ref103790712"/>
      <w:bookmarkStart w:id="481" w:name="_Ref103790727"/>
      <w:bookmarkStart w:id="482" w:name="_Ref103790728"/>
      <w:bookmarkStart w:id="483" w:name="_Toc115353244"/>
      <w:r w:rsidRPr="007608BB">
        <w:rPr>
          <w:rFonts w:ascii="Arial" w:hAnsi="Arial" w:cs="Arial"/>
          <w:sz w:val="22"/>
          <w:szCs w:val="22"/>
        </w:rPr>
        <w:t>Indicadores Operacionales</w:t>
      </w:r>
      <w:bookmarkEnd w:id="480"/>
      <w:bookmarkEnd w:id="481"/>
      <w:bookmarkEnd w:id="482"/>
      <w:bookmarkEnd w:id="483"/>
      <w:r w:rsidRPr="007608BB">
        <w:rPr>
          <w:rFonts w:ascii="Arial" w:hAnsi="Arial" w:cs="Arial"/>
          <w:sz w:val="22"/>
          <w:szCs w:val="22"/>
        </w:rPr>
        <w:t xml:space="preserve"> </w:t>
      </w:r>
    </w:p>
    <w:p w14:paraId="55451A11" w14:textId="77777777" w:rsidR="007608BB" w:rsidRPr="007608BB" w:rsidRDefault="007608BB" w:rsidP="007608BB"/>
    <w:p w14:paraId="5353CC1B" w14:textId="77777777" w:rsidR="005C77FF" w:rsidRPr="007608BB" w:rsidRDefault="005C77FF" w:rsidP="005C77FF">
      <w:pPr>
        <w:rPr>
          <w:rFonts w:ascii="Arial" w:hAnsi="Arial" w:cs="Arial"/>
          <w:sz w:val="22"/>
          <w:szCs w:val="22"/>
        </w:rPr>
      </w:pPr>
      <w:r w:rsidRPr="007608BB">
        <w:rPr>
          <w:rFonts w:ascii="Arial" w:hAnsi="Arial" w:cs="Arial"/>
          <w:sz w:val="22"/>
          <w:szCs w:val="22"/>
        </w:rPr>
        <w:t>Para medir el rendimiento del sistema desde el punto de vista operativo y de mantenimiento, en 2010 se publicó el primer protocolo PNNL-22010 (Protocol for Uniformly Measuring and Expressing the Performance of Energy Storage Systems). Además, la norma IEC 62933-2 -1 (Sistemas de almacenamiento de energía eléctrica - Parte 2-1: Parámetros de la unidad y métodos de prueba - Especificación general) aborda el rendimiento de ESS.</w:t>
      </w:r>
    </w:p>
    <w:p w14:paraId="50CA0518" w14:textId="5617D0F8" w:rsidR="005C77FF" w:rsidRDefault="005C77FF" w:rsidP="005C77FF">
      <w:pPr>
        <w:rPr>
          <w:rFonts w:ascii="Arial" w:hAnsi="Arial" w:cs="Arial"/>
          <w:sz w:val="22"/>
          <w:szCs w:val="22"/>
        </w:rPr>
      </w:pPr>
      <w:r w:rsidRPr="007608BB">
        <w:rPr>
          <w:rFonts w:ascii="Arial" w:hAnsi="Arial" w:cs="Arial"/>
          <w:sz w:val="22"/>
          <w:szCs w:val="22"/>
        </w:rPr>
        <w:t>Los indicadores operativos son los siguientes:</w:t>
      </w:r>
    </w:p>
    <w:p w14:paraId="6AB8AD8E" w14:textId="77777777" w:rsidR="007608BB" w:rsidRPr="007608BB" w:rsidRDefault="007608BB" w:rsidP="005C77FF">
      <w:pPr>
        <w:rPr>
          <w:rFonts w:ascii="Arial" w:hAnsi="Arial" w:cs="Arial"/>
          <w:sz w:val="22"/>
          <w:szCs w:val="22"/>
        </w:rPr>
      </w:pPr>
    </w:p>
    <w:p w14:paraId="71324906" w14:textId="77777777" w:rsidR="005C77FF" w:rsidRPr="007608BB" w:rsidRDefault="005C77FF" w:rsidP="00F267B8">
      <w:pPr>
        <w:pStyle w:val="Prrafodelista"/>
        <w:numPr>
          <w:ilvl w:val="1"/>
          <w:numId w:val="58"/>
        </w:numPr>
        <w:spacing w:after="100" w:line="300" w:lineRule="exact"/>
        <w:rPr>
          <w:rFonts w:ascii="Arial" w:hAnsi="Arial" w:cs="Arial"/>
          <w:sz w:val="22"/>
          <w:szCs w:val="22"/>
        </w:rPr>
      </w:pPr>
      <w:r w:rsidRPr="007608BB">
        <w:rPr>
          <w:rFonts w:ascii="Arial" w:hAnsi="Arial" w:cs="Arial"/>
          <w:b/>
          <w:bCs/>
          <w:sz w:val="22"/>
          <w:szCs w:val="22"/>
        </w:rPr>
        <w:t>Indicadores Operacionales</w:t>
      </w:r>
    </w:p>
    <w:p w14:paraId="31286D2E" w14:textId="77777777" w:rsidR="005C77FF" w:rsidRPr="007608BB" w:rsidRDefault="005C77FF" w:rsidP="005C77FF">
      <w:pPr>
        <w:rPr>
          <w:rFonts w:ascii="Arial" w:hAnsi="Arial" w:cs="Arial"/>
          <w:sz w:val="22"/>
          <w:szCs w:val="22"/>
        </w:rPr>
      </w:pPr>
      <w:r w:rsidRPr="007608BB">
        <w:rPr>
          <w:rFonts w:ascii="Arial" w:hAnsi="Arial" w:cs="Arial"/>
          <w:b/>
          <w:bCs/>
          <w:sz w:val="22"/>
          <w:szCs w:val="22"/>
          <w:u w:val="single"/>
        </w:rPr>
        <w:t xml:space="preserve">Estado de carga: </w:t>
      </w:r>
      <w:r w:rsidRPr="007608BB">
        <w:rPr>
          <w:rFonts w:ascii="Arial" w:hAnsi="Arial" w:cs="Arial"/>
          <w:sz w:val="22"/>
          <w:szCs w:val="22"/>
        </w:rPr>
        <w:t>El estado de carga (SOC) es probablemente el indicador más intuitivo, ya que indica el nivel de carga de la batería en un momento dado.</w:t>
      </w:r>
    </w:p>
    <w:p w14:paraId="76F15D3E" w14:textId="77777777" w:rsidR="005C77FF" w:rsidRPr="007608BB" w:rsidRDefault="005C77FF" w:rsidP="005C77FF">
      <w:pPr>
        <w:rPr>
          <w:rFonts w:ascii="Arial" w:hAnsi="Arial" w:cs="Arial"/>
          <w:sz w:val="22"/>
          <w:szCs w:val="22"/>
        </w:rPr>
      </w:pPr>
      <w:r w:rsidRPr="007608BB">
        <w:rPr>
          <w:rFonts w:ascii="Arial" w:hAnsi="Arial" w:cs="Arial"/>
          <w:b/>
          <w:bCs/>
          <w:sz w:val="22"/>
          <w:szCs w:val="22"/>
          <w:u w:val="single"/>
        </w:rPr>
        <w:t xml:space="preserve">Equilibrio: </w:t>
      </w:r>
      <w:r w:rsidRPr="007608BB">
        <w:rPr>
          <w:rFonts w:ascii="Arial" w:hAnsi="Arial" w:cs="Arial"/>
          <w:sz w:val="22"/>
          <w:szCs w:val="22"/>
        </w:rPr>
        <w:t>En un sistema de batería ideal, cada uno de los elementos que constituyen un conjunto en serie tienen el mismo voltaje. Un buen equilibrio es una garantía para usar el módulo/bastidor a su máxima capacidad porque no estaría limitado por un elemento marginalmente débil. Un buen equilibrio también es crucial para la seguridad, ya que reduce el riesgo de sobretensiones y subtensiones.</w:t>
      </w:r>
    </w:p>
    <w:p w14:paraId="24930411" w14:textId="77777777" w:rsidR="005C77FF" w:rsidRPr="007608BB" w:rsidRDefault="005C77FF" w:rsidP="00F267B8">
      <w:pPr>
        <w:pStyle w:val="Prrafodelista"/>
        <w:numPr>
          <w:ilvl w:val="1"/>
          <w:numId w:val="58"/>
        </w:numPr>
        <w:spacing w:after="100" w:line="300" w:lineRule="exact"/>
        <w:rPr>
          <w:rFonts w:ascii="Arial" w:hAnsi="Arial" w:cs="Arial"/>
          <w:sz w:val="22"/>
          <w:szCs w:val="22"/>
        </w:rPr>
      </w:pPr>
      <w:r w:rsidRPr="007608BB">
        <w:rPr>
          <w:rFonts w:ascii="Arial" w:hAnsi="Arial" w:cs="Arial"/>
          <w:b/>
          <w:bCs/>
          <w:sz w:val="22"/>
          <w:szCs w:val="22"/>
        </w:rPr>
        <w:t>Indicadores de desempeño</w:t>
      </w:r>
    </w:p>
    <w:p w14:paraId="370FD36C" w14:textId="77777777" w:rsidR="005C77FF" w:rsidRPr="007608BB" w:rsidRDefault="005C77FF" w:rsidP="005C77FF">
      <w:pPr>
        <w:rPr>
          <w:rFonts w:ascii="Arial" w:hAnsi="Arial" w:cs="Arial"/>
          <w:sz w:val="22"/>
          <w:szCs w:val="22"/>
        </w:rPr>
      </w:pPr>
      <w:r w:rsidRPr="007608BB">
        <w:rPr>
          <w:rFonts w:ascii="Arial" w:hAnsi="Arial" w:cs="Arial"/>
          <w:b/>
          <w:bCs/>
          <w:sz w:val="22"/>
          <w:szCs w:val="22"/>
          <w:u w:val="single"/>
        </w:rPr>
        <w:t>Eficiencia culómbica</w:t>
      </w:r>
      <w:r w:rsidRPr="007608BB">
        <w:rPr>
          <w:rFonts w:ascii="Arial" w:hAnsi="Arial" w:cs="Arial"/>
          <w:sz w:val="22"/>
          <w:szCs w:val="22"/>
        </w:rPr>
        <w:t>: Para cualquier sistema de almacenamiento, la eficiencia energética cuantifica la energía perdida entre la carga y la descarga. En el caso particular de BESS, la eficiencia global de un conjunto electroquímico (celda, módulo, bastidor, banco...) se puede dividir en eficiencias voltaica y coulombiana.</w:t>
      </w:r>
    </w:p>
    <w:p w14:paraId="752EA881" w14:textId="77777777" w:rsidR="005C77FF" w:rsidRPr="007608BB" w:rsidRDefault="005C77FF" w:rsidP="005C77FF">
      <w:pPr>
        <w:rPr>
          <w:rFonts w:ascii="Arial" w:hAnsi="Arial" w:cs="Arial"/>
          <w:sz w:val="22"/>
          <w:szCs w:val="22"/>
        </w:rPr>
      </w:pPr>
      <w:r w:rsidRPr="007608BB">
        <w:rPr>
          <w:rFonts w:ascii="Arial" w:hAnsi="Arial" w:cs="Arial"/>
          <w:b/>
          <w:bCs/>
          <w:sz w:val="22"/>
          <w:szCs w:val="22"/>
          <w:u w:val="single"/>
        </w:rPr>
        <w:t xml:space="preserve">Disponibilidad: </w:t>
      </w:r>
      <w:r w:rsidRPr="007608BB">
        <w:rPr>
          <w:rFonts w:ascii="Arial" w:hAnsi="Arial" w:cs="Arial"/>
          <w:sz w:val="22"/>
          <w:szCs w:val="22"/>
        </w:rPr>
        <w:t>Como cualquier otro proyecto de energía, la disponibilidad es un indicador clave. La noción de Live Level Availability (LLA) cuantifica, en un momento dado, la proporción de elementos operables en un determinado nivel de jerarquía (contenedores, racks…). Para obtener resultados que permitan una discusión fructífera, el análisis debe realizarse en una ventana temporal lo suficientemente grande como para cubrir una amplia variedad de regímenes.</w:t>
      </w:r>
    </w:p>
    <w:p w14:paraId="1A0347A4" w14:textId="77777777" w:rsidR="005C77FF" w:rsidRPr="007608BB" w:rsidRDefault="005C77FF" w:rsidP="00F267B8">
      <w:pPr>
        <w:pStyle w:val="Prrafodelista"/>
        <w:numPr>
          <w:ilvl w:val="1"/>
          <w:numId w:val="58"/>
        </w:numPr>
        <w:spacing w:after="100" w:line="300" w:lineRule="exact"/>
        <w:rPr>
          <w:rFonts w:ascii="Arial" w:hAnsi="Arial" w:cs="Arial"/>
          <w:sz w:val="22"/>
          <w:szCs w:val="22"/>
        </w:rPr>
      </w:pPr>
      <w:r w:rsidRPr="007608BB">
        <w:rPr>
          <w:rFonts w:ascii="Arial" w:hAnsi="Arial" w:cs="Arial"/>
          <w:b/>
          <w:bCs/>
          <w:sz w:val="22"/>
          <w:szCs w:val="22"/>
        </w:rPr>
        <w:t>Indicadores de envejecimiento:</w:t>
      </w:r>
    </w:p>
    <w:p w14:paraId="0AE00BEA" w14:textId="77777777" w:rsidR="005C77FF" w:rsidRPr="00745B32" w:rsidRDefault="005C77FF" w:rsidP="005C77FF">
      <w:pPr>
        <w:rPr>
          <w:rFonts w:ascii="Arial" w:hAnsi="Arial" w:cs="Arial"/>
          <w:sz w:val="22"/>
          <w:szCs w:val="22"/>
        </w:rPr>
      </w:pPr>
      <w:r w:rsidRPr="00745B32">
        <w:rPr>
          <w:rFonts w:ascii="Arial" w:hAnsi="Arial" w:cs="Arial"/>
          <w:b/>
          <w:bCs/>
          <w:sz w:val="22"/>
          <w:szCs w:val="22"/>
          <w:u w:val="single"/>
        </w:rPr>
        <w:t xml:space="preserve">Ciclos: </w:t>
      </w:r>
      <w:r w:rsidRPr="00745B32">
        <w:rPr>
          <w:rFonts w:ascii="Arial" w:hAnsi="Arial" w:cs="Arial"/>
          <w:sz w:val="22"/>
          <w:szCs w:val="22"/>
        </w:rPr>
        <w:t>El número de ciclos es un indicador acumulativo que se puede estudiar con una temporalidad determinada como el número de ciclos por día o en lazo abierto con el número total de ciclos realizados por el sistema.</w:t>
      </w:r>
    </w:p>
    <w:p w14:paraId="5035BF5D" w14:textId="77777777" w:rsidR="005C77FF" w:rsidRPr="007608BB" w:rsidRDefault="005C77FF" w:rsidP="005C77FF">
      <w:pPr>
        <w:rPr>
          <w:rFonts w:ascii="Arial" w:hAnsi="Arial" w:cs="Arial"/>
          <w:sz w:val="22"/>
          <w:szCs w:val="22"/>
        </w:rPr>
      </w:pPr>
      <w:r w:rsidRPr="006E1C4F">
        <w:rPr>
          <w:rFonts w:ascii="Arial" w:hAnsi="Arial" w:cs="Arial"/>
          <w:b/>
          <w:bCs/>
          <w:sz w:val="22"/>
          <w:szCs w:val="22"/>
          <w:u w:val="single"/>
        </w:rPr>
        <w:t xml:space="preserve">Estado de salud: </w:t>
      </w:r>
      <w:r w:rsidRPr="00ED7AC7">
        <w:rPr>
          <w:rFonts w:ascii="Arial" w:hAnsi="Arial" w:cs="Arial"/>
          <w:sz w:val="22"/>
          <w:szCs w:val="22"/>
        </w:rPr>
        <w:t>Si bien el número de ciclos es interesante para evaluar el principal impulsor del envejecimiento cíclico, el Estado de Salud cuantifica directamente la consecuencia global de estos mecanismos de envejecimiento a través de la pérdida de capacidad. El Estado de Salud se puede estimar en tiempo real, pero no se puede medir con precisión, de ahí la necesidad de realizar un test específico cada año.</w:t>
      </w:r>
    </w:p>
    <w:p w14:paraId="38FB24D5" w14:textId="77777777" w:rsidR="005C77FF" w:rsidRPr="007608BB" w:rsidRDefault="005C77FF" w:rsidP="00F267B8">
      <w:pPr>
        <w:pStyle w:val="Prrafodelista"/>
        <w:numPr>
          <w:ilvl w:val="1"/>
          <w:numId w:val="58"/>
        </w:numPr>
        <w:spacing w:after="100" w:line="300" w:lineRule="exact"/>
        <w:rPr>
          <w:rFonts w:ascii="Arial" w:hAnsi="Arial" w:cs="Arial"/>
          <w:sz w:val="22"/>
          <w:szCs w:val="22"/>
        </w:rPr>
      </w:pPr>
      <w:r w:rsidRPr="007608BB">
        <w:rPr>
          <w:rFonts w:ascii="Arial" w:hAnsi="Arial" w:cs="Arial"/>
          <w:b/>
          <w:bCs/>
          <w:sz w:val="22"/>
          <w:szCs w:val="22"/>
        </w:rPr>
        <w:t>Indicador de seguridad:</w:t>
      </w:r>
      <w:r w:rsidRPr="007608BB">
        <w:rPr>
          <w:rFonts w:ascii="Arial" w:hAnsi="Arial" w:cs="Arial"/>
          <w:sz w:val="22"/>
          <w:szCs w:val="22"/>
        </w:rPr>
        <w:t xml:space="preserve"> </w:t>
      </w:r>
    </w:p>
    <w:p w14:paraId="15C0D540" w14:textId="77777777" w:rsidR="005C77FF" w:rsidRPr="007608BB" w:rsidRDefault="005C77FF" w:rsidP="005C77FF">
      <w:pPr>
        <w:rPr>
          <w:rFonts w:ascii="Arial" w:hAnsi="Arial" w:cs="Arial"/>
          <w:sz w:val="22"/>
          <w:szCs w:val="22"/>
        </w:rPr>
      </w:pPr>
      <w:r w:rsidRPr="007608BB">
        <w:rPr>
          <w:rFonts w:ascii="Arial" w:hAnsi="Arial" w:cs="Arial"/>
          <w:b/>
          <w:bCs/>
          <w:sz w:val="22"/>
          <w:szCs w:val="22"/>
          <w:u w:val="single"/>
        </w:rPr>
        <w:t xml:space="preserve">Análisis térmico: </w:t>
      </w:r>
      <w:r w:rsidRPr="007608BB">
        <w:rPr>
          <w:rFonts w:ascii="Arial" w:hAnsi="Arial" w:cs="Arial"/>
          <w:sz w:val="22"/>
          <w:szCs w:val="22"/>
        </w:rPr>
        <w:t>Conseguir una gestión térmica eficaz es fundamental para garantizar el buen funcionamiento de un BESS. De hecho, un control inadecuado de la temperatura ambiente es responsable de un envejecimiento acelerado de las células y puede provocar accidentes graves si la temperatura es lo suficientemente alta como para desencadenar una fuga térmica.</w:t>
      </w:r>
    </w:p>
    <w:p w14:paraId="21C1B1DF" w14:textId="4AAD3D15" w:rsidR="00595168" w:rsidRPr="007608BB" w:rsidRDefault="005C77FF" w:rsidP="005C77FF">
      <w:pPr>
        <w:rPr>
          <w:rFonts w:ascii="Arial" w:hAnsi="Arial" w:cs="Arial"/>
          <w:sz w:val="22"/>
          <w:szCs w:val="22"/>
        </w:rPr>
      </w:pPr>
      <w:r w:rsidRPr="007608BB">
        <w:rPr>
          <w:rFonts w:ascii="Arial" w:hAnsi="Arial" w:cs="Arial"/>
          <w:sz w:val="22"/>
          <w:szCs w:val="22"/>
        </w:rPr>
        <w:t xml:space="preserve">Estos indicadores se miden de forma continua (ya sea en tiempo real si es posible, o en una ventana de tiempo determinada). Luego se comparan con un valor acordado antes de la puesta en marcha con el proveedor. </w:t>
      </w:r>
    </w:p>
    <w:p w14:paraId="1ED185A4" w14:textId="77777777" w:rsidR="00F8637E" w:rsidRPr="007608BB" w:rsidRDefault="00F8637E">
      <w:pPr>
        <w:jc w:val="left"/>
        <w:rPr>
          <w:rFonts w:ascii="Arial" w:hAnsi="Arial" w:cs="Arial"/>
          <w:sz w:val="22"/>
          <w:szCs w:val="22"/>
        </w:rPr>
      </w:pPr>
      <w:r w:rsidRPr="007608BB">
        <w:rPr>
          <w:rFonts w:ascii="Arial" w:hAnsi="Arial" w:cs="Arial"/>
          <w:sz w:val="22"/>
          <w:szCs w:val="22"/>
        </w:rPr>
        <w:br w:type="page"/>
      </w:r>
    </w:p>
    <w:p w14:paraId="67009EF2" w14:textId="46F581FF" w:rsidR="001F25E0" w:rsidRPr="007608BB" w:rsidRDefault="001F25E0" w:rsidP="001F25E0">
      <w:pPr>
        <w:pStyle w:val="Ttulo3"/>
        <w:rPr>
          <w:rFonts w:ascii="Arial" w:hAnsi="Arial" w:cs="Arial"/>
          <w:sz w:val="22"/>
          <w:szCs w:val="22"/>
        </w:rPr>
      </w:pPr>
      <w:bookmarkStart w:id="484" w:name="_Ref103791527"/>
      <w:bookmarkStart w:id="485" w:name="_Toc115353245"/>
      <w:bookmarkStart w:id="486" w:name="_Toc103512893"/>
      <w:r w:rsidRPr="007608BB">
        <w:rPr>
          <w:rFonts w:ascii="Arial" w:hAnsi="Arial" w:cs="Arial"/>
          <w:sz w:val="22"/>
          <w:szCs w:val="22"/>
        </w:rPr>
        <w:lastRenderedPageBreak/>
        <w:t>Penalizaciones</w:t>
      </w:r>
      <w:bookmarkEnd w:id="484"/>
      <w:bookmarkEnd w:id="485"/>
      <w:r w:rsidRPr="007608BB">
        <w:rPr>
          <w:rFonts w:ascii="Arial" w:hAnsi="Arial" w:cs="Arial"/>
          <w:sz w:val="22"/>
          <w:szCs w:val="22"/>
        </w:rPr>
        <w:t xml:space="preserve"> </w:t>
      </w:r>
      <w:bookmarkEnd w:id="486"/>
      <w:r w:rsidR="001D7425">
        <w:rPr>
          <w:rFonts w:ascii="Arial" w:hAnsi="Arial" w:cs="Arial"/>
          <w:sz w:val="22"/>
          <w:szCs w:val="22"/>
        </w:rPr>
        <w:t xml:space="preserve"> </w:t>
      </w:r>
      <w:r w:rsidR="001D7425" w:rsidRPr="00013196">
        <w:rPr>
          <w:rFonts w:ascii="Arial" w:hAnsi="Arial" w:cs="Arial"/>
          <w:sz w:val="22"/>
          <w:szCs w:val="22"/>
          <w:highlight w:val="yellow"/>
        </w:rPr>
        <w:t>(Modificado Circular 5)</w:t>
      </w:r>
    </w:p>
    <w:p w14:paraId="0C50E672" w14:textId="77777777" w:rsidR="00F21821" w:rsidRPr="00777695" w:rsidRDefault="003D4FF8" w:rsidP="003D4FF8">
      <w:pPr>
        <w:rPr>
          <w:rFonts w:ascii="Arial" w:eastAsia="Times New Roman" w:hAnsi="Arial" w:cs="Arial"/>
          <w:sz w:val="22"/>
          <w:szCs w:val="22"/>
        </w:rPr>
      </w:pPr>
      <w:r w:rsidRPr="007608BB">
        <w:rPr>
          <w:rFonts w:ascii="Arial" w:eastAsia="Times New Roman" w:hAnsi="Arial" w:cs="Arial"/>
          <w:sz w:val="22"/>
          <w:szCs w:val="22"/>
        </w:rPr>
        <w:t>La siguiente fórmula se aplicará para calcular las penalizaciones por no cumplir con lo</w:t>
      </w:r>
      <w:r w:rsidR="00F21821">
        <w:rPr>
          <w:rFonts w:ascii="Arial" w:eastAsia="Times New Roman" w:hAnsi="Arial" w:cs="Arial"/>
          <w:sz w:val="22"/>
          <w:szCs w:val="22"/>
        </w:rPr>
        <w:t xml:space="preserve">s indicadores </w:t>
      </w:r>
      <w:r w:rsidR="00F21821" w:rsidRPr="00777695">
        <w:rPr>
          <w:rFonts w:ascii="Arial" w:eastAsia="Times New Roman" w:hAnsi="Arial" w:cs="Arial"/>
          <w:sz w:val="22"/>
          <w:szCs w:val="22"/>
        </w:rPr>
        <w:t>operacionales.</w:t>
      </w:r>
    </w:p>
    <w:p w14:paraId="38770A47" w14:textId="22AC16E7" w:rsidR="00F21821" w:rsidRPr="00777695" w:rsidRDefault="00F21821" w:rsidP="00F21821">
      <w:pPr>
        <w:rPr>
          <w:rFonts w:ascii="Arial" w:hAnsi="Arial" w:cs="Arial"/>
          <w:sz w:val="22"/>
          <w:szCs w:val="22"/>
        </w:rPr>
      </w:pPr>
      <w:r w:rsidRPr="00777695">
        <w:rPr>
          <w:rFonts w:ascii="Arial" w:hAnsi="Arial" w:cs="Arial"/>
          <w:sz w:val="22"/>
          <w:szCs w:val="22"/>
        </w:rPr>
        <w:t xml:space="preserve">Las métricas se exigen para cada </w:t>
      </w:r>
      <w:r w:rsidR="00616F34" w:rsidRPr="00777695">
        <w:rPr>
          <w:rFonts w:ascii="Arial" w:hAnsi="Arial" w:cs="Arial"/>
          <w:sz w:val="22"/>
          <w:szCs w:val="22"/>
        </w:rPr>
        <w:t>BESS</w:t>
      </w:r>
      <w:r w:rsidRPr="00777695">
        <w:rPr>
          <w:rFonts w:ascii="Arial" w:hAnsi="Arial" w:cs="Arial"/>
          <w:sz w:val="22"/>
          <w:szCs w:val="22"/>
        </w:rPr>
        <w:t xml:space="preserve"> por separado y las penalizaciones se </w:t>
      </w:r>
      <w:r w:rsidR="00426A4A">
        <w:rPr>
          <w:rFonts w:ascii="Arial" w:hAnsi="Arial" w:cs="Arial"/>
          <w:sz w:val="22"/>
          <w:szCs w:val="22"/>
        </w:rPr>
        <w:t>determinarán para cada BESS, al finalizado cada año del proyecto (a</w:t>
      </w:r>
      <w:r w:rsidR="00426A4A" w:rsidRPr="003935C2">
        <w:rPr>
          <w:rFonts w:ascii="Arial" w:hAnsi="Arial" w:cs="Arial"/>
          <w:sz w:val="22"/>
          <w:szCs w:val="22"/>
        </w:rPr>
        <w:t xml:space="preserve">ño móvil cuyo comienzo coincide con el </w:t>
      </w:r>
      <w:r w:rsidR="00A85B5C" w:rsidRPr="003935C2">
        <w:rPr>
          <w:rFonts w:ascii="Arial" w:hAnsi="Arial" w:cs="Arial"/>
          <w:sz w:val="22"/>
          <w:szCs w:val="22"/>
        </w:rPr>
        <w:t>día</w:t>
      </w:r>
      <w:r w:rsidR="00426A4A" w:rsidRPr="003935C2">
        <w:rPr>
          <w:rFonts w:ascii="Arial" w:hAnsi="Arial" w:cs="Arial"/>
          <w:sz w:val="22"/>
          <w:szCs w:val="22"/>
        </w:rPr>
        <w:t xml:space="preserve"> y el mes de </w:t>
      </w:r>
      <w:r w:rsidR="00A85B5C" w:rsidRPr="003935C2">
        <w:rPr>
          <w:rFonts w:ascii="Arial" w:hAnsi="Arial" w:cs="Arial"/>
          <w:sz w:val="22"/>
          <w:szCs w:val="22"/>
        </w:rPr>
        <w:t>la fecha</w:t>
      </w:r>
      <w:r w:rsidR="00426A4A" w:rsidRPr="003935C2">
        <w:rPr>
          <w:rFonts w:ascii="Arial" w:hAnsi="Arial" w:cs="Arial"/>
          <w:sz w:val="22"/>
          <w:szCs w:val="22"/>
        </w:rPr>
        <w:t xml:space="preserve"> de puesta en servicio</w:t>
      </w:r>
      <w:r w:rsidR="00426A4A">
        <w:rPr>
          <w:rFonts w:ascii="Arial" w:hAnsi="Arial" w:cs="Arial"/>
          <w:sz w:val="22"/>
          <w:szCs w:val="22"/>
        </w:rPr>
        <w:t>).</w:t>
      </w:r>
    </w:p>
    <w:p w14:paraId="7AF1F686" w14:textId="739F43E1" w:rsidR="003D4FF8" w:rsidRPr="006162A7" w:rsidRDefault="003D4FF8" w:rsidP="003D4FF8">
      <w:pPr>
        <w:rPr>
          <w:rFonts w:eastAsia="Times New Roman" w:cstheme="minorHAnsi"/>
        </w:rPr>
      </w:pPr>
    </w:p>
    <w:p w14:paraId="62B80771" w14:textId="77777777" w:rsidR="001D7425" w:rsidRPr="001D7425" w:rsidRDefault="003D4FF8" w:rsidP="003D4FF8">
      <w:pPr>
        <w:rPr>
          <w:rFonts w:eastAsia="Times New Roman" w:cstheme="minorHAnsi"/>
          <w:sz w:val="22"/>
          <w:szCs w:val="22"/>
        </w:rPr>
      </w:pPr>
      <m:oMathPara>
        <m:oMath>
          <m:r>
            <w:rPr>
              <w:rFonts w:ascii="Cambria Math" w:hAnsi="Cambria Math" w:cs="Arial"/>
              <w:sz w:val="22"/>
              <w:szCs w:val="22"/>
            </w:rPr>
            <m:t>Penalizaciones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 xml:space="preserve">C </m:t>
              </m:r>
            </m:sub>
          </m:sSub>
          <m:r>
            <w:rPr>
              <w:rFonts w:ascii="Cambria Math" w:hAnsi="Cambria Math" w:cs="Arial"/>
              <w:sz w:val="22"/>
              <w:szCs w:val="22"/>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PPI</m:t>
                  </m:r>
                </m:e>
                <m:sub>
                  <m:r>
                    <w:rPr>
                      <w:rFonts w:ascii="Cambria Math" w:hAnsi="Cambria Math" w:cs="Arial"/>
                      <w:sz w:val="22"/>
                      <w:szCs w:val="22"/>
                    </w:rPr>
                    <m:t>t</m:t>
                  </m:r>
                </m:sub>
              </m:sSub>
            </m:num>
            <m:den>
              <m:sSub>
                <m:sSubPr>
                  <m:ctrlPr>
                    <w:rPr>
                      <w:rFonts w:ascii="Cambria Math" w:hAnsi="Cambria Math" w:cs="Arial"/>
                      <w:i/>
                      <w:sz w:val="22"/>
                      <w:szCs w:val="22"/>
                    </w:rPr>
                  </m:ctrlPr>
                </m:sSubPr>
                <m:e>
                  <m:r>
                    <w:rPr>
                      <w:rFonts w:ascii="Cambria Math" w:hAnsi="Cambria Math" w:cs="Arial"/>
                      <w:sz w:val="22"/>
                      <w:szCs w:val="22"/>
                    </w:rPr>
                    <m:t>PPI</m:t>
                  </m:r>
                </m:e>
                <m:sub>
                  <m:r>
                    <w:rPr>
                      <w:rFonts w:ascii="Cambria Math" w:hAnsi="Cambria Math" w:cs="Arial"/>
                      <w:sz w:val="22"/>
                      <w:szCs w:val="22"/>
                    </w:rPr>
                    <m:t>0</m:t>
                  </m:r>
                </m:sub>
              </m:sSub>
            </m:den>
          </m:f>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max</m:t>
              </m:r>
            </m:fName>
            <m:e>
              <m:d>
                <m:dPr>
                  <m:begChr m:val="["/>
                  <m:endChr m:val="]"/>
                  <m:ctrlPr>
                    <w:rPr>
                      <w:rFonts w:ascii="Cambria Math" w:hAnsi="Cambria Math" w:cs="Arial"/>
                      <w:i/>
                      <w:sz w:val="22"/>
                      <w:szCs w:val="22"/>
                    </w:rPr>
                  </m:ctrlPr>
                </m:dPr>
                <m:e>
                  <m:r>
                    <w:rPr>
                      <w:rFonts w:ascii="Cambria Math" w:hAnsi="Cambria Math" w:cs="Arial"/>
                      <w:sz w:val="22"/>
                      <w:szCs w:val="22"/>
                    </w:rPr>
                    <m:t>0;</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C</m:t>
                          </m:r>
                        </m:sub>
                      </m:sSub>
                      <m:r>
                        <w:rPr>
                          <w:rFonts w:ascii="Cambria Math" w:hAnsi="Cambria Math" w:cs="Arial"/>
                          <w:sz w:val="22"/>
                          <w:szCs w:val="22"/>
                        </w:rPr>
                        <m:t xml:space="preserve"> -V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C</m:t>
                          </m:r>
                        </m:sub>
                      </m:sSub>
                    </m:e>
                  </m:d>
                </m:e>
              </m:d>
            </m:e>
          </m:func>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D</m:t>
              </m:r>
            </m:sub>
          </m:sSub>
          <m:r>
            <w:rPr>
              <w:rFonts w:ascii="Cambria Math" w:hAnsi="Cambria Math" w:cs="Arial"/>
              <w:sz w:val="22"/>
              <w:szCs w:val="22"/>
            </w:rPr>
            <m:t>×</m:t>
          </m:r>
        </m:oMath>
      </m:oMathPara>
    </w:p>
    <w:p w14:paraId="0B2D00A4" w14:textId="77777777" w:rsidR="001D7425" w:rsidRPr="001D7425" w:rsidRDefault="00FC66E9" w:rsidP="003D4FF8">
      <w:pPr>
        <w:rPr>
          <w:rFonts w:eastAsia="Times New Roman" w:cstheme="minorHAnsi"/>
          <w:sz w:val="22"/>
          <w:szCs w:val="22"/>
        </w:rPr>
      </w:pPr>
      <m:oMathPara>
        <m:oMath>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PPI</m:t>
                  </m:r>
                </m:e>
                <m:sub>
                  <m:r>
                    <w:rPr>
                      <w:rFonts w:ascii="Cambria Math" w:hAnsi="Cambria Math" w:cs="Arial"/>
                      <w:sz w:val="22"/>
                      <w:szCs w:val="22"/>
                    </w:rPr>
                    <m:t>t</m:t>
                  </m:r>
                </m:sub>
              </m:sSub>
            </m:num>
            <m:den>
              <m:sSub>
                <m:sSubPr>
                  <m:ctrlPr>
                    <w:rPr>
                      <w:rFonts w:ascii="Cambria Math" w:hAnsi="Cambria Math" w:cs="Arial"/>
                      <w:i/>
                      <w:sz w:val="22"/>
                      <w:szCs w:val="22"/>
                    </w:rPr>
                  </m:ctrlPr>
                </m:sSubPr>
                <m:e>
                  <m:r>
                    <w:rPr>
                      <w:rFonts w:ascii="Cambria Math" w:hAnsi="Cambria Math" w:cs="Arial"/>
                      <w:sz w:val="22"/>
                      <w:szCs w:val="22"/>
                    </w:rPr>
                    <m:t>PPI</m:t>
                  </m:r>
                </m:e>
                <m:sub>
                  <m:r>
                    <w:rPr>
                      <w:rFonts w:ascii="Cambria Math" w:hAnsi="Cambria Math" w:cs="Arial"/>
                      <w:sz w:val="22"/>
                      <w:szCs w:val="22"/>
                    </w:rPr>
                    <m:t>0</m:t>
                  </m:r>
                </m:sub>
              </m:sSub>
            </m:den>
          </m:f>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max</m:t>
              </m:r>
            </m:fName>
            <m:e>
              <m:d>
                <m:dPr>
                  <m:begChr m:val="["/>
                  <m:endChr m:val="]"/>
                  <m:ctrlPr>
                    <w:rPr>
                      <w:rFonts w:ascii="Cambria Math" w:hAnsi="Cambria Math" w:cs="Arial"/>
                      <w:i/>
                      <w:sz w:val="22"/>
                      <w:szCs w:val="22"/>
                    </w:rPr>
                  </m:ctrlPr>
                </m:dPr>
                <m:e>
                  <m:r>
                    <w:rPr>
                      <w:rFonts w:ascii="Cambria Math" w:hAnsi="Cambria Math" w:cs="Arial"/>
                      <w:sz w:val="22"/>
                      <w:szCs w:val="22"/>
                    </w:rPr>
                    <m:t>0;</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D</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D</m:t>
                          </m:r>
                        </m:sub>
                      </m:sSub>
                      <m:r>
                        <w:rPr>
                          <w:rFonts w:ascii="Cambria Math" w:hAnsi="Cambria Math" w:cs="Arial"/>
                          <w:sz w:val="22"/>
                          <w:szCs w:val="22"/>
                        </w:rPr>
                        <m:t xml:space="preserve"> </m:t>
                      </m:r>
                    </m:e>
                  </m:d>
                </m:e>
              </m:d>
            </m:e>
          </m:func>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E</m:t>
              </m:r>
            </m:sub>
          </m:sSub>
          <m:r>
            <w:rPr>
              <w:rFonts w:ascii="Cambria Math" w:hAnsi="Cambria Math" w:cs="Arial"/>
              <w:sz w:val="22"/>
              <w:szCs w:val="22"/>
            </w:rPr>
            <m:t>×</m:t>
          </m:r>
        </m:oMath>
      </m:oMathPara>
    </w:p>
    <w:p w14:paraId="2F8B7A14" w14:textId="3114EF4C" w:rsidR="003D4FF8" w:rsidRPr="007608BB" w:rsidRDefault="00FC66E9" w:rsidP="003D4FF8">
      <w:pPr>
        <w:rPr>
          <w:rFonts w:ascii="Arial" w:hAnsi="Arial" w:cs="Arial"/>
          <w:sz w:val="22"/>
          <w:szCs w:val="22"/>
        </w:rPr>
      </w:pPr>
      <m:oMathPara>
        <m:oMath>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PPI</m:t>
                  </m:r>
                </m:e>
                <m:sub>
                  <m:r>
                    <w:rPr>
                      <w:rFonts w:ascii="Cambria Math" w:hAnsi="Cambria Math" w:cs="Arial"/>
                      <w:sz w:val="22"/>
                      <w:szCs w:val="22"/>
                    </w:rPr>
                    <m:t>t</m:t>
                  </m:r>
                </m:sub>
              </m:sSub>
            </m:num>
            <m:den>
              <m:sSub>
                <m:sSubPr>
                  <m:ctrlPr>
                    <w:rPr>
                      <w:rFonts w:ascii="Cambria Math" w:hAnsi="Cambria Math" w:cs="Arial"/>
                      <w:i/>
                      <w:sz w:val="22"/>
                      <w:szCs w:val="22"/>
                    </w:rPr>
                  </m:ctrlPr>
                </m:sSubPr>
                <m:e>
                  <m:r>
                    <w:rPr>
                      <w:rFonts w:ascii="Cambria Math" w:hAnsi="Cambria Math" w:cs="Arial"/>
                      <w:sz w:val="22"/>
                      <w:szCs w:val="22"/>
                    </w:rPr>
                    <m:t>PPI0</m:t>
                  </m:r>
                </m:e>
                <m:sub>
                  <m:r>
                    <w:rPr>
                      <w:rFonts w:ascii="Cambria Math" w:hAnsi="Cambria Math" w:cs="Arial"/>
                      <w:sz w:val="22"/>
                      <w:szCs w:val="22"/>
                    </w:rPr>
                    <m:t>0</m:t>
                  </m:r>
                </m:sub>
              </m:sSub>
            </m:den>
          </m:f>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max</m:t>
              </m:r>
            </m:fName>
            <m:e>
              <m:d>
                <m:dPr>
                  <m:begChr m:val="["/>
                  <m:endChr m:val="]"/>
                  <m:ctrlPr>
                    <w:rPr>
                      <w:rFonts w:ascii="Cambria Math" w:hAnsi="Cambria Math" w:cs="Arial"/>
                      <w:i/>
                      <w:sz w:val="22"/>
                      <w:szCs w:val="22"/>
                    </w:rPr>
                  </m:ctrlPr>
                </m:dPr>
                <m:e>
                  <m:r>
                    <w:rPr>
                      <w:rFonts w:ascii="Cambria Math" w:hAnsi="Cambria Math" w:cs="Arial"/>
                      <w:sz w:val="22"/>
                      <w:szCs w:val="22"/>
                    </w:rPr>
                    <m:t>0;</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E</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E</m:t>
                          </m:r>
                        </m:sub>
                      </m:sSub>
                      <m:r>
                        <w:rPr>
                          <w:rFonts w:ascii="Cambria Math" w:hAnsi="Cambria Math" w:cs="Arial"/>
                          <w:sz w:val="22"/>
                          <w:szCs w:val="22"/>
                        </w:rPr>
                        <m:t xml:space="preserve"> </m:t>
                      </m:r>
                    </m:e>
                  </m:d>
                </m:e>
              </m:d>
            </m:e>
          </m:func>
        </m:oMath>
      </m:oMathPara>
    </w:p>
    <w:p w14:paraId="14D70D70" w14:textId="77777777" w:rsidR="003D4FF8" w:rsidRPr="007608BB" w:rsidRDefault="003D4FF8" w:rsidP="003D4FF8">
      <w:pPr>
        <w:rPr>
          <w:rFonts w:ascii="Arial" w:hAnsi="Arial" w:cs="Arial"/>
          <w:sz w:val="22"/>
          <w:szCs w:val="22"/>
        </w:rPr>
      </w:pPr>
    </w:p>
    <w:p w14:paraId="192B2FB2" w14:textId="77777777" w:rsidR="003D4FF8" w:rsidRPr="007608BB" w:rsidRDefault="003D4FF8" w:rsidP="003D4FF8">
      <w:pPr>
        <w:rPr>
          <w:rFonts w:ascii="Arial" w:hAnsi="Arial" w:cs="Arial"/>
          <w:sz w:val="22"/>
          <w:szCs w:val="22"/>
        </w:rPr>
      </w:pPr>
      <w:r w:rsidRPr="007608BB">
        <w:rPr>
          <w:rFonts w:ascii="Arial" w:hAnsi="Arial" w:cs="Arial"/>
          <w:sz w:val="22"/>
          <w:szCs w:val="22"/>
        </w:rPr>
        <w:t>Donde:</w:t>
      </w:r>
    </w:p>
    <w:p w14:paraId="28D1875F" w14:textId="77777777" w:rsidR="003D4FF8" w:rsidRPr="007608BB" w:rsidRDefault="003D4FF8" w:rsidP="00F21821">
      <w:pPr>
        <w:spacing w:after="240"/>
        <w:ind w:left="708"/>
        <w:rPr>
          <w:rFonts w:ascii="Arial" w:hAnsi="Arial" w:cs="Arial"/>
          <w:sz w:val="22"/>
          <w:szCs w:val="22"/>
        </w:rPr>
      </w:pPr>
      <w:r w:rsidRPr="007608BB">
        <w:rPr>
          <w:rFonts w:ascii="Arial" w:hAnsi="Arial" w:cs="Arial"/>
          <w:sz w:val="22"/>
          <w:szCs w:val="22"/>
        </w:rPr>
        <w:t>C= Indicador de Capacidad</w:t>
      </w:r>
    </w:p>
    <w:p w14:paraId="09431AD6" w14:textId="6CD5D333" w:rsidR="003D4FF8" w:rsidRPr="007608BB" w:rsidRDefault="003D4FF8" w:rsidP="00F21821">
      <w:pPr>
        <w:spacing w:after="240"/>
        <w:ind w:left="708"/>
        <w:rPr>
          <w:rFonts w:ascii="Arial" w:hAnsi="Arial" w:cs="Arial"/>
          <w:sz w:val="22"/>
          <w:szCs w:val="22"/>
        </w:rPr>
      </w:pPr>
      <w:r w:rsidRPr="007608BB">
        <w:rPr>
          <w:rFonts w:ascii="Arial" w:hAnsi="Arial" w:cs="Arial"/>
          <w:sz w:val="22"/>
          <w:szCs w:val="22"/>
        </w:rPr>
        <w:t>D= Indicador de D</w:t>
      </w:r>
      <w:r w:rsidR="00153E93">
        <w:rPr>
          <w:rFonts w:ascii="Arial" w:hAnsi="Arial" w:cs="Arial"/>
          <w:sz w:val="22"/>
          <w:szCs w:val="22"/>
        </w:rPr>
        <w:t xml:space="preserve">isponibilidad </w:t>
      </w:r>
    </w:p>
    <w:p w14:paraId="6E69369E" w14:textId="3FFC0726" w:rsidR="003D4FF8" w:rsidRPr="007608BB" w:rsidRDefault="003D4FF8" w:rsidP="00F21821">
      <w:pPr>
        <w:spacing w:after="240"/>
        <w:ind w:left="708"/>
        <w:rPr>
          <w:rFonts w:ascii="Arial" w:hAnsi="Arial" w:cs="Arial"/>
          <w:sz w:val="22"/>
          <w:szCs w:val="22"/>
        </w:rPr>
      </w:pPr>
      <w:r w:rsidRPr="007608BB">
        <w:rPr>
          <w:rFonts w:ascii="Arial" w:hAnsi="Arial" w:cs="Arial"/>
          <w:sz w:val="22"/>
          <w:szCs w:val="22"/>
        </w:rPr>
        <w:t xml:space="preserve">E= Indicador de </w:t>
      </w:r>
      <w:r w:rsidR="00665B69" w:rsidRPr="006748D1">
        <w:rPr>
          <w:rFonts w:ascii="Arial" w:hAnsi="Arial" w:cs="Arial"/>
          <w:sz w:val="22"/>
          <w:szCs w:val="22"/>
        </w:rPr>
        <w:t>Eficiencia</w:t>
      </w:r>
    </w:p>
    <w:p w14:paraId="5561320D" w14:textId="4C0F87F7" w:rsidR="003D4FF8" w:rsidRPr="007608BB" w:rsidRDefault="003D4FF8" w:rsidP="00F21821">
      <w:pPr>
        <w:spacing w:after="240"/>
        <w:ind w:left="708"/>
        <w:rPr>
          <w:rFonts w:ascii="Arial" w:hAnsi="Arial" w:cs="Arial"/>
          <w:sz w:val="22"/>
          <w:szCs w:val="22"/>
        </w:rPr>
      </w:pPr>
      <m:oMath>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C</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 xml:space="preserve">D, </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real</m:t>
            </m:r>
          </m:e>
          <m:sub>
            <m:r>
              <w:rPr>
                <w:rFonts w:ascii="Cambria Math" w:hAnsi="Cambria Math" w:cs="Arial"/>
                <w:sz w:val="22"/>
                <w:szCs w:val="22"/>
              </w:rPr>
              <m:t>E</m:t>
            </m:r>
          </m:sub>
        </m:sSub>
        <m:r>
          <w:rPr>
            <w:rFonts w:ascii="Cambria Math" w:hAnsi="Cambria Math" w:cs="Arial"/>
            <w:sz w:val="22"/>
            <w:szCs w:val="22"/>
          </w:rPr>
          <m:t xml:space="preserve"> </m:t>
        </m:r>
      </m:oMath>
      <w:r w:rsidRPr="007608BB">
        <w:rPr>
          <w:rFonts w:ascii="Arial" w:hAnsi="Arial" w:cs="Arial"/>
          <w:sz w:val="22"/>
          <w:szCs w:val="22"/>
        </w:rPr>
        <w:t>: valor medido del indicador</w:t>
      </w:r>
      <w:r w:rsidR="004D2761">
        <w:rPr>
          <w:rFonts w:ascii="Arial" w:hAnsi="Arial" w:cs="Arial"/>
          <w:sz w:val="22"/>
          <w:szCs w:val="22"/>
        </w:rPr>
        <w:t xml:space="preserve"> convertido a porcentaje </w:t>
      </w:r>
    </w:p>
    <w:p w14:paraId="0CC9F0DF" w14:textId="3C76DB9D" w:rsidR="003D4FF8" w:rsidRDefault="00FC66E9" w:rsidP="00F21821">
      <w:pPr>
        <w:spacing w:after="240"/>
        <w:ind w:left="708"/>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C</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D</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E</m:t>
            </m:r>
          </m:sub>
        </m:sSub>
        <m:r>
          <w:rPr>
            <w:rFonts w:ascii="Cambria Math" w:hAnsi="Cambria Math" w:cs="Arial"/>
            <w:sz w:val="22"/>
            <w:szCs w:val="22"/>
          </w:rPr>
          <m:t xml:space="preserve"> </m:t>
        </m:r>
      </m:oMath>
      <w:r w:rsidR="003D4FF8" w:rsidRPr="007608BB">
        <w:rPr>
          <w:rFonts w:ascii="Arial" w:hAnsi="Arial" w:cs="Arial"/>
          <w:i/>
          <w:sz w:val="22"/>
          <w:szCs w:val="22"/>
        </w:rPr>
        <w:t>:</w:t>
      </w:r>
      <w:r w:rsidR="003D4FF8" w:rsidRPr="007608BB">
        <w:rPr>
          <w:rFonts w:ascii="Arial" w:hAnsi="Arial" w:cs="Arial"/>
          <w:sz w:val="22"/>
          <w:szCs w:val="22"/>
        </w:rPr>
        <w:t xml:space="preserve"> es el valor </w:t>
      </w:r>
      <w:r w:rsidR="004D2761">
        <w:rPr>
          <w:rFonts w:ascii="Arial" w:hAnsi="Arial" w:cs="Arial"/>
          <w:sz w:val="22"/>
          <w:szCs w:val="22"/>
        </w:rPr>
        <w:t xml:space="preserve">según la tabla </w:t>
      </w:r>
      <w:r w:rsidR="00093679">
        <w:rPr>
          <w:rFonts w:ascii="Arial" w:hAnsi="Arial" w:cs="Arial"/>
          <w:sz w:val="22"/>
          <w:szCs w:val="22"/>
        </w:rPr>
        <w:t>18-</w:t>
      </w:r>
    </w:p>
    <w:p w14:paraId="608CADDC" w14:textId="77777777" w:rsidR="00306EAB" w:rsidRPr="004A5311" w:rsidRDefault="00306EAB" w:rsidP="003935C2">
      <w:pPr>
        <w:ind w:left="708"/>
        <w:rPr>
          <w:rFonts w:ascii="Arial" w:eastAsiaTheme="minorEastAsia" w:hAnsi="Arial" w:cs="Arial"/>
          <w:sz w:val="22"/>
          <w:szCs w:val="22"/>
          <w:lang w:val="es-ES"/>
        </w:rPr>
      </w:pPr>
      <m:oMath>
        <m:r>
          <w:rPr>
            <w:rFonts w:ascii="Cambria Math" w:eastAsiaTheme="minorEastAsia" w:hAnsi="Cambria Math" w:cs="Arial"/>
            <w:sz w:val="22"/>
            <w:szCs w:val="22"/>
          </w:rPr>
          <m:t>P</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PI</m:t>
            </m:r>
          </m:e>
          <m:sub>
            <m:r>
              <w:rPr>
                <w:rFonts w:ascii="Cambria Math" w:eastAsiaTheme="minorEastAsia" w:hAnsi="Cambria Math" w:cs="Arial"/>
                <w:sz w:val="22"/>
                <w:szCs w:val="22"/>
              </w:rPr>
              <m:t>t</m:t>
            </m:r>
          </m:sub>
        </m:sSub>
      </m:oMath>
      <w:r w:rsidRPr="000978BF">
        <w:rPr>
          <w:rFonts w:ascii="Arial" w:eastAsiaTheme="minorEastAsia" w:hAnsi="Arial" w:cs="Arial"/>
          <w:sz w:val="22"/>
          <w:szCs w:val="22"/>
          <w:lang w:val="es-ES"/>
        </w:rPr>
        <w:t xml:space="preserve">: </w:t>
      </w:r>
      <w:r w:rsidRPr="000978BF">
        <w:rPr>
          <w:rFonts w:ascii="Arial" w:eastAsiaTheme="minorEastAsia" w:hAnsi="Arial" w:cs="Arial"/>
          <w:sz w:val="22"/>
          <w:szCs w:val="22"/>
        </w:rPr>
        <w:t xml:space="preserve">Es el promedio aritmético de los 12 valores del PPI (no sujetos a revisión) de los meses de setiembre del año </w:t>
      </w:r>
      <w:r w:rsidRPr="000978BF">
        <w:rPr>
          <w:rFonts w:ascii="Arial" w:eastAsiaTheme="minorEastAsia" w:hAnsi="Arial" w:cs="Arial"/>
          <w:i/>
          <w:sz w:val="22"/>
          <w:szCs w:val="22"/>
        </w:rPr>
        <w:t>t-2</w:t>
      </w:r>
      <w:r w:rsidRPr="000978BF">
        <w:rPr>
          <w:rFonts w:ascii="Arial" w:eastAsiaTheme="minorEastAsia" w:hAnsi="Arial" w:cs="Arial"/>
          <w:sz w:val="22"/>
          <w:szCs w:val="22"/>
        </w:rPr>
        <w:t xml:space="preserve"> a agosto del año </w:t>
      </w:r>
      <w:r w:rsidRPr="000978BF">
        <w:rPr>
          <w:rFonts w:ascii="Arial" w:eastAsiaTheme="minorEastAsia" w:hAnsi="Arial" w:cs="Arial"/>
          <w:i/>
          <w:sz w:val="22"/>
          <w:szCs w:val="22"/>
        </w:rPr>
        <w:t>t-1</w:t>
      </w:r>
      <w:r w:rsidRPr="000978BF">
        <w:rPr>
          <w:rFonts w:ascii="Arial" w:eastAsiaTheme="minorEastAsia" w:hAnsi="Arial" w:cs="Arial"/>
          <w:sz w:val="22"/>
          <w:szCs w:val="22"/>
        </w:rPr>
        <w:t>, calculado con una cifra decimal.</w:t>
      </w:r>
      <w:r>
        <w:rPr>
          <w:rFonts w:ascii="Arial" w:eastAsiaTheme="minorEastAsia" w:hAnsi="Arial" w:cs="Arial"/>
          <w:sz w:val="22"/>
          <w:szCs w:val="22"/>
        </w:rPr>
        <w:t xml:space="preserve"> Donde “t” es el año de la fecha donde se determinan las penalizaciones.</w:t>
      </w:r>
    </w:p>
    <w:p w14:paraId="0FF6CB48" w14:textId="77777777" w:rsidR="00306EAB" w:rsidRPr="004A5311" w:rsidRDefault="00306EAB" w:rsidP="00306EAB">
      <w:pPr>
        <w:rPr>
          <w:rFonts w:ascii="Arial" w:eastAsiaTheme="minorEastAsia" w:hAnsi="Arial" w:cs="Arial"/>
          <w:sz w:val="22"/>
          <w:szCs w:val="22"/>
          <w:lang w:val="es-ES"/>
        </w:rPr>
      </w:pPr>
    </w:p>
    <w:p w14:paraId="09E15463" w14:textId="06D9A534" w:rsidR="00306EAB" w:rsidRDefault="00306EAB" w:rsidP="003935C2">
      <w:pPr>
        <w:ind w:left="708"/>
        <w:rPr>
          <w:rFonts w:ascii="Arial" w:hAnsi="Arial" w:cs="Arial"/>
          <w:sz w:val="22"/>
        </w:rPr>
      </w:pPr>
      <m:oMath>
        <m:r>
          <w:rPr>
            <w:rFonts w:ascii="Cambria Math" w:eastAsiaTheme="minorEastAsia" w:hAnsi="Cambria Math" w:cs="Arial"/>
            <w:sz w:val="22"/>
            <w:szCs w:val="22"/>
          </w:rPr>
          <m:t>P</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PI</m:t>
            </m:r>
          </m:e>
          <m:sub>
            <m:r>
              <w:rPr>
                <w:rFonts w:ascii="Cambria Math" w:eastAsiaTheme="minorEastAsia" w:hAnsi="Cambria Math" w:cs="Arial"/>
                <w:sz w:val="22"/>
                <w:szCs w:val="22"/>
              </w:rPr>
              <m:t>o</m:t>
            </m:r>
          </m:sub>
        </m:sSub>
      </m:oMath>
      <w:r w:rsidRPr="007608BB">
        <w:rPr>
          <w:rFonts w:ascii="Arial" w:eastAsiaTheme="minorEastAsia" w:hAnsi="Arial" w:cs="Arial"/>
          <w:sz w:val="22"/>
          <w:szCs w:val="22"/>
        </w:rPr>
        <w:t xml:space="preserve">: </w:t>
      </w:r>
      <w:r w:rsidRPr="004A5311">
        <w:rPr>
          <w:rFonts w:ascii="Arial" w:hAnsi="Arial" w:cs="Arial"/>
          <w:sz w:val="22"/>
        </w:rPr>
        <w:t>corresponde al promedio aritmético de los 12 valores del PPI (no sujetos a revisión) de los meses de setiembre 2021 a agosto 2022, calculado con una cifra decimal.</w:t>
      </w:r>
    </w:p>
    <w:p w14:paraId="66A360C1" w14:textId="77777777" w:rsidR="00306EAB" w:rsidRPr="004A5311" w:rsidRDefault="00306EAB" w:rsidP="003935C2">
      <w:pPr>
        <w:ind w:left="708"/>
        <w:rPr>
          <w:rFonts w:ascii="Arial" w:eastAsiaTheme="minorEastAsia" w:hAnsi="Arial" w:cs="Arial"/>
          <w:sz w:val="20"/>
          <w:szCs w:val="22"/>
          <w:lang w:val="es-ES"/>
        </w:rPr>
      </w:pPr>
    </w:p>
    <w:p w14:paraId="3A2A4DD0" w14:textId="5FC73B9B" w:rsidR="003D4FF8" w:rsidRPr="007608BB" w:rsidRDefault="00FC66E9" w:rsidP="00F21821">
      <w:pPr>
        <w:spacing w:after="240"/>
        <w:ind w:left="708"/>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C</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D</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E</m:t>
            </m:r>
          </m:sub>
        </m:sSub>
      </m:oMath>
      <w:r w:rsidR="003D4FF8" w:rsidRPr="007608BB">
        <w:rPr>
          <w:rFonts w:ascii="Arial" w:hAnsi="Arial" w:cs="Arial"/>
          <w:sz w:val="22"/>
          <w:szCs w:val="22"/>
        </w:rPr>
        <w:t>: son valores con</w:t>
      </w:r>
      <w:r w:rsidR="00F758C7">
        <w:rPr>
          <w:rFonts w:ascii="Arial" w:hAnsi="Arial" w:cs="Arial"/>
          <w:sz w:val="22"/>
          <w:szCs w:val="22"/>
        </w:rPr>
        <w:t>s</w:t>
      </w:r>
      <w:r w:rsidR="003D4FF8" w:rsidRPr="007608BB">
        <w:rPr>
          <w:rFonts w:ascii="Arial" w:hAnsi="Arial" w:cs="Arial"/>
          <w:sz w:val="22"/>
          <w:szCs w:val="22"/>
        </w:rPr>
        <w:t xml:space="preserve">tantes para cada indicador, según la </w:t>
      </w:r>
      <w:r w:rsidR="004D2761">
        <w:rPr>
          <w:rFonts w:ascii="Arial" w:hAnsi="Arial" w:cs="Arial"/>
          <w:sz w:val="22"/>
          <w:szCs w:val="22"/>
        </w:rPr>
        <w:t xml:space="preserve"> </w:t>
      </w:r>
      <w:r w:rsidR="004D2761" w:rsidRPr="007608BB">
        <w:rPr>
          <w:rFonts w:ascii="Arial" w:hAnsi="Arial" w:cs="Arial"/>
          <w:sz w:val="22"/>
          <w:szCs w:val="22"/>
        </w:rPr>
        <w:t xml:space="preserve"> </w:t>
      </w:r>
      <w:r w:rsidR="003D4FF8" w:rsidRPr="007608BB">
        <w:rPr>
          <w:rFonts w:ascii="Arial" w:hAnsi="Arial" w:cs="Arial"/>
          <w:sz w:val="22"/>
          <w:szCs w:val="22"/>
        </w:rPr>
        <w:t>tabla</w:t>
      </w:r>
      <w:r w:rsidR="004D2761">
        <w:rPr>
          <w:rFonts w:ascii="Arial" w:hAnsi="Arial" w:cs="Arial"/>
          <w:sz w:val="22"/>
          <w:szCs w:val="22"/>
        </w:rPr>
        <w:t xml:space="preserve"> </w:t>
      </w:r>
      <w:r w:rsidR="00093679">
        <w:rPr>
          <w:rFonts w:ascii="Arial" w:hAnsi="Arial" w:cs="Arial"/>
          <w:sz w:val="22"/>
          <w:szCs w:val="22"/>
        </w:rPr>
        <w:t>17</w:t>
      </w:r>
    </w:p>
    <w:p w14:paraId="1C12D272" w14:textId="77777777" w:rsidR="00306EAB" w:rsidRDefault="00306EAB" w:rsidP="00F36D40">
      <w:pPr>
        <w:rPr>
          <w:rFonts w:ascii="Arial" w:hAnsi="Arial" w:cs="Arial"/>
          <w:sz w:val="22"/>
          <w:szCs w:val="22"/>
        </w:rPr>
      </w:pPr>
    </w:p>
    <w:p w14:paraId="4BBAED24" w14:textId="77777777" w:rsidR="00306EAB" w:rsidRDefault="00306EAB" w:rsidP="00F36D40">
      <w:pPr>
        <w:rPr>
          <w:rFonts w:ascii="Arial" w:hAnsi="Arial" w:cs="Arial"/>
          <w:sz w:val="22"/>
          <w:szCs w:val="22"/>
        </w:rPr>
      </w:pPr>
    </w:p>
    <w:p w14:paraId="03F80440" w14:textId="0B9DDED9" w:rsidR="003D4FF8" w:rsidRDefault="00F91570" w:rsidP="00F36D40">
      <w:pPr>
        <w:rPr>
          <w:rFonts w:ascii="Arial" w:hAnsi="Arial" w:cs="Arial"/>
          <w:sz w:val="22"/>
          <w:szCs w:val="22"/>
        </w:rPr>
      </w:pPr>
      <w:r>
        <w:rPr>
          <w:rFonts w:ascii="Arial" w:hAnsi="Arial" w:cs="Arial"/>
          <w:sz w:val="22"/>
          <w:szCs w:val="22"/>
        </w:rPr>
        <w:t xml:space="preserve">Las Penalizaciones se </w:t>
      </w:r>
      <w:r w:rsidR="00F36D40">
        <w:rPr>
          <w:rFonts w:ascii="Arial" w:hAnsi="Arial" w:cs="Arial"/>
          <w:sz w:val="22"/>
          <w:szCs w:val="22"/>
        </w:rPr>
        <w:t>determinarán</w:t>
      </w:r>
      <w:r>
        <w:rPr>
          <w:rFonts w:ascii="Arial" w:hAnsi="Arial" w:cs="Arial"/>
          <w:sz w:val="22"/>
          <w:szCs w:val="22"/>
        </w:rPr>
        <w:t xml:space="preserve"> en la misma moneda </w:t>
      </w:r>
      <w:r w:rsidR="00A85B5C">
        <w:rPr>
          <w:rFonts w:ascii="Arial" w:hAnsi="Arial" w:cs="Arial"/>
          <w:sz w:val="22"/>
          <w:szCs w:val="22"/>
        </w:rPr>
        <w:t>indicada</w:t>
      </w:r>
      <w:r>
        <w:rPr>
          <w:rFonts w:ascii="Arial" w:hAnsi="Arial" w:cs="Arial"/>
          <w:sz w:val="22"/>
          <w:szCs w:val="22"/>
        </w:rPr>
        <w:t xml:space="preserve"> en la Oferta </w:t>
      </w:r>
    </w:p>
    <w:p w14:paraId="10F04D2E" w14:textId="77777777" w:rsidR="00F91570" w:rsidRDefault="00F91570" w:rsidP="00F36D40">
      <w:pPr>
        <w:rPr>
          <w:rFonts w:ascii="Arial" w:hAnsi="Arial" w:cs="Arial"/>
          <w:sz w:val="22"/>
          <w:szCs w:val="22"/>
        </w:rPr>
      </w:pPr>
    </w:p>
    <w:p w14:paraId="3D64BE10" w14:textId="2E99F45A" w:rsidR="00093679" w:rsidRDefault="00093679" w:rsidP="00F36D40">
      <w:pPr>
        <w:rPr>
          <w:rFonts w:ascii="Arial" w:hAnsi="Arial" w:cs="Arial"/>
          <w:sz w:val="22"/>
          <w:szCs w:val="22"/>
        </w:rPr>
      </w:pPr>
      <w:r>
        <w:rPr>
          <w:rFonts w:ascii="Arial" w:hAnsi="Arial" w:cs="Arial"/>
          <w:sz w:val="22"/>
          <w:szCs w:val="22"/>
        </w:rPr>
        <w:t>Los valores contantes para cada indicador son:</w:t>
      </w:r>
    </w:p>
    <w:p w14:paraId="633FDAB0" w14:textId="77777777" w:rsidR="00093679" w:rsidRPr="007608BB" w:rsidRDefault="00093679" w:rsidP="00F36D40">
      <w:pPr>
        <w:rPr>
          <w:rFonts w:ascii="Arial" w:hAnsi="Arial" w:cs="Arial"/>
          <w:sz w:val="22"/>
          <w:szCs w:val="22"/>
        </w:rPr>
      </w:pPr>
    </w:p>
    <w:tbl>
      <w:tblPr>
        <w:tblW w:w="5665" w:type="dxa"/>
        <w:tblInd w:w="1431" w:type="dxa"/>
        <w:tblCellMar>
          <w:left w:w="70" w:type="dxa"/>
          <w:right w:w="70" w:type="dxa"/>
        </w:tblCellMar>
        <w:tblLook w:val="04A0" w:firstRow="1" w:lastRow="0" w:firstColumn="1" w:lastColumn="0" w:noHBand="0" w:noVBand="1"/>
      </w:tblPr>
      <w:tblGrid>
        <w:gridCol w:w="2562"/>
        <w:gridCol w:w="3103"/>
      </w:tblGrid>
      <w:tr w:rsidR="003D4FF8" w:rsidRPr="007608BB" w14:paraId="2CEB1B6E" w14:textId="77777777" w:rsidTr="00C57DCA">
        <w:trPr>
          <w:trHeight w:val="259"/>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BD00" w14:textId="77777777" w:rsidR="003D4FF8" w:rsidRPr="007608BB" w:rsidRDefault="00FC66E9" w:rsidP="00C57DCA">
            <w:pPr>
              <w:jc w:val="center"/>
              <w:rPr>
                <w:rFonts w:ascii="Arial" w:eastAsia="Times New Roman" w:hAnsi="Arial" w:cs="Arial"/>
                <w:sz w:val="22"/>
                <w:szCs w:val="22"/>
                <w:lang w:eastAsia="es-ES"/>
              </w:rPr>
            </w:pP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C</m:t>
                  </m:r>
                </m:sub>
              </m:sSub>
            </m:oMath>
            <w:r w:rsidR="003D4FF8" w:rsidRPr="007608BB">
              <w:rPr>
                <w:rFonts w:ascii="Arial" w:eastAsia="Times New Roman" w:hAnsi="Arial" w:cs="Arial"/>
                <w:sz w:val="22"/>
                <w:szCs w:val="22"/>
                <w:lang w:eastAsia="es-ES"/>
              </w:rPr>
              <w:t xml:space="preserve"> (USD / MWh/ año) </w:t>
            </w:r>
          </w:p>
        </w:tc>
        <w:tc>
          <w:tcPr>
            <w:tcW w:w="3103" w:type="dxa"/>
            <w:tcBorders>
              <w:top w:val="single" w:sz="4" w:space="0" w:color="auto"/>
              <w:left w:val="nil"/>
              <w:bottom w:val="single" w:sz="4" w:space="0" w:color="auto"/>
              <w:right w:val="single" w:sz="4" w:space="0" w:color="auto"/>
            </w:tcBorders>
            <w:shd w:val="clear" w:color="auto" w:fill="auto"/>
            <w:noWrap/>
            <w:vAlign w:val="bottom"/>
            <w:hideMark/>
          </w:tcPr>
          <w:p w14:paraId="75AA9A37" w14:textId="79469786" w:rsidR="003D4FF8" w:rsidRPr="007608BB" w:rsidRDefault="003D4FF8" w:rsidP="00C57DCA">
            <w:pPr>
              <w:jc w:val="center"/>
              <w:rPr>
                <w:rFonts w:ascii="Arial" w:eastAsia="Times New Roman" w:hAnsi="Arial" w:cs="Arial"/>
                <w:sz w:val="22"/>
                <w:szCs w:val="22"/>
                <w:lang w:eastAsia="es-ES"/>
              </w:rPr>
            </w:pPr>
            <w:r w:rsidRPr="007608BB">
              <w:rPr>
                <w:rFonts w:ascii="Arial" w:eastAsia="Times New Roman" w:hAnsi="Arial" w:cs="Arial"/>
                <w:sz w:val="22"/>
                <w:szCs w:val="22"/>
                <w:lang w:eastAsia="es-ES"/>
              </w:rPr>
              <w:t xml:space="preserve"> </w:t>
            </w:r>
            <w:r w:rsidR="00BC2D64">
              <w:rPr>
                <w:rFonts w:ascii="Arial" w:eastAsia="Times New Roman" w:hAnsi="Arial" w:cs="Arial"/>
                <w:sz w:val="22"/>
                <w:szCs w:val="22"/>
                <w:lang w:eastAsia="es-ES"/>
              </w:rPr>
              <w:t>USD</w:t>
            </w:r>
            <w:r w:rsidRPr="007608BB">
              <w:rPr>
                <w:rFonts w:ascii="Arial" w:eastAsia="Times New Roman" w:hAnsi="Arial" w:cs="Arial"/>
                <w:sz w:val="22"/>
                <w:szCs w:val="22"/>
                <w:lang w:eastAsia="es-ES"/>
              </w:rPr>
              <w:t xml:space="preserve"> 36.779 </w:t>
            </w:r>
          </w:p>
        </w:tc>
      </w:tr>
      <w:tr w:rsidR="003D4FF8" w:rsidRPr="007608BB" w14:paraId="2A20F023" w14:textId="77777777" w:rsidTr="00C57DCA">
        <w:trPr>
          <w:trHeight w:val="259"/>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528810B8" w14:textId="65AC6B86" w:rsidR="003D4FF8" w:rsidRPr="007608BB" w:rsidRDefault="00FC66E9" w:rsidP="005C12DA">
            <w:pPr>
              <w:jc w:val="center"/>
              <w:rPr>
                <w:rFonts w:ascii="Arial" w:eastAsia="Times New Roman" w:hAnsi="Arial" w:cs="Arial"/>
                <w:sz w:val="22"/>
                <w:szCs w:val="22"/>
                <w:lang w:eastAsia="es-ES"/>
              </w:rPr>
            </w:pP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D</m:t>
                  </m:r>
                </m:sub>
              </m:sSub>
            </m:oMath>
            <w:r w:rsidR="003D4FF8" w:rsidRPr="007608BB">
              <w:rPr>
                <w:rFonts w:ascii="Arial" w:eastAsia="Times New Roman" w:hAnsi="Arial" w:cs="Arial"/>
                <w:sz w:val="22"/>
                <w:szCs w:val="22"/>
                <w:lang w:eastAsia="es-ES"/>
              </w:rPr>
              <w:t xml:space="preserve"> (USD/%/</w:t>
            </w:r>
            <w:r w:rsidR="005C12DA">
              <w:rPr>
                <w:rFonts w:ascii="Arial" w:eastAsia="Times New Roman" w:hAnsi="Arial" w:cs="Arial"/>
                <w:sz w:val="22"/>
                <w:szCs w:val="22"/>
                <w:lang w:eastAsia="es-ES"/>
              </w:rPr>
              <w:t>año</w:t>
            </w:r>
            <w:r w:rsidR="003D4FF8" w:rsidRPr="007608BB">
              <w:rPr>
                <w:rFonts w:ascii="Arial" w:eastAsia="Times New Roman" w:hAnsi="Arial" w:cs="Arial"/>
                <w:sz w:val="22"/>
                <w:szCs w:val="22"/>
                <w:lang w:eastAsia="es-ES"/>
              </w:rPr>
              <w:t xml:space="preserve">) </w:t>
            </w:r>
          </w:p>
        </w:tc>
        <w:tc>
          <w:tcPr>
            <w:tcW w:w="3103" w:type="dxa"/>
            <w:tcBorders>
              <w:top w:val="nil"/>
              <w:left w:val="nil"/>
              <w:bottom w:val="single" w:sz="4" w:space="0" w:color="auto"/>
              <w:right w:val="single" w:sz="4" w:space="0" w:color="auto"/>
            </w:tcBorders>
            <w:shd w:val="clear" w:color="auto" w:fill="auto"/>
            <w:noWrap/>
            <w:vAlign w:val="bottom"/>
            <w:hideMark/>
          </w:tcPr>
          <w:p w14:paraId="48F640CE" w14:textId="584B0677" w:rsidR="003D4FF8" w:rsidRPr="003045ED" w:rsidRDefault="003045ED" w:rsidP="00BC2D64">
            <w:pPr>
              <w:jc w:val="center"/>
              <w:rPr>
                <w:rFonts w:ascii="Arial" w:eastAsia="Times New Roman" w:hAnsi="Arial" w:cs="Arial"/>
                <w:sz w:val="22"/>
                <w:szCs w:val="22"/>
                <w:lang w:eastAsia="es-ES"/>
              </w:rPr>
            </w:pPr>
            <w:r w:rsidRPr="003045ED">
              <w:rPr>
                <w:rFonts w:ascii="Arial" w:eastAsia="Times New Roman" w:hAnsi="Arial" w:cs="Arial"/>
                <w:sz w:val="22"/>
                <w:szCs w:val="22"/>
                <w:lang w:eastAsia="es-ES"/>
              </w:rPr>
              <w:t xml:space="preserve">  </w:t>
            </w:r>
            <w:r w:rsidR="00BC2D64">
              <w:rPr>
                <w:rFonts w:ascii="Arial" w:eastAsia="Times New Roman" w:hAnsi="Arial" w:cs="Arial"/>
                <w:sz w:val="22"/>
                <w:szCs w:val="22"/>
                <w:lang w:eastAsia="es-ES"/>
              </w:rPr>
              <w:t xml:space="preserve">USD </w:t>
            </w:r>
            <w:r w:rsidR="005A7BFC" w:rsidRPr="005A7BFC">
              <w:rPr>
                <w:rFonts w:ascii="Arial" w:eastAsia="Times New Roman" w:hAnsi="Arial" w:cs="Arial"/>
                <w:sz w:val="22"/>
                <w:szCs w:val="22"/>
                <w:lang w:eastAsia="es-ES"/>
              </w:rPr>
              <w:t>12.87</w:t>
            </w:r>
            <w:r w:rsidR="005C12DA">
              <w:rPr>
                <w:rFonts w:ascii="Arial" w:eastAsia="Times New Roman" w:hAnsi="Arial" w:cs="Arial"/>
                <w:sz w:val="22"/>
                <w:szCs w:val="22"/>
                <w:lang w:eastAsia="es-ES"/>
              </w:rPr>
              <w:t>3</w:t>
            </w:r>
          </w:p>
        </w:tc>
      </w:tr>
      <w:tr w:rsidR="003D4FF8" w:rsidRPr="007608BB" w14:paraId="05B487DE" w14:textId="77777777" w:rsidTr="003045ED">
        <w:trPr>
          <w:trHeight w:val="70"/>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4CA92543" w14:textId="7251A3EF" w:rsidR="003D4FF8" w:rsidRPr="007608BB" w:rsidRDefault="00FC66E9" w:rsidP="005C12DA">
            <w:pPr>
              <w:jc w:val="center"/>
              <w:rPr>
                <w:rFonts w:ascii="Arial" w:eastAsia="Times New Roman" w:hAnsi="Arial" w:cs="Arial"/>
                <w:sz w:val="22"/>
                <w:szCs w:val="22"/>
                <w:lang w:eastAsia="es-ES"/>
              </w:rPr>
            </w:pP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E</m:t>
                  </m:r>
                </m:sub>
              </m:sSub>
            </m:oMath>
            <w:r w:rsidR="003D4FF8" w:rsidRPr="007608BB">
              <w:rPr>
                <w:rFonts w:ascii="Arial" w:eastAsia="Times New Roman" w:hAnsi="Arial" w:cs="Arial"/>
                <w:sz w:val="22"/>
                <w:szCs w:val="22"/>
                <w:lang w:eastAsia="es-ES"/>
              </w:rPr>
              <w:t xml:space="preserve"> (USD/%/</w:t>
            </w:r>
            <w:r w:rsidR="005C12DA">
              <w:rPr>
                <w:rFonts w:ascii="Arial" w:eastAsia="Times New Roman" w:hAnsi="Arial" w:cs="Arial"/>
                <w:sz w:val="22"/>
                <w:szCs w:val="22"/>
                <w:lang w:eastAsia="es-ES"/>
              </w:rPr>
              <w:t>año</w:t>
            </w:r>
            <w:r w:rsidR="003D4FF8" w:rsidRPr="007608BB">
              <w:rPr>
                <w:rFonts w:ascii="Arial" w:eastAsia="Times New Roman" w:hAnsi="Arial" w:cs="Arial"/>
                <w:sz w:val="22"/>
                <w:szCs w:val="22"/>
                <w:lang w:eastAsia="es-ES"/>
              </w:rPr>
              <w:t xml:space="preserve">) </w:t>
            </w:r>
          </w:p>
        </w:tc>
        <w:tc>
          <w:tcPr>
            <w:tcW w:w="3103" w:type="dxa"/>
            <w:tcBorders>
              <w:top w:val="nil"/>
              <w:left w:val="nil"/>
              <w:bottom w:val="single" w:sz="4" w:space="0" w:color="auto"/>
              <w:right w:val="single" w:sz="4" w:space="0" w:color="auto"/>
            </w:tcBorders>
            <w:shd w:val="clear" w:color="auto" w:fill="auto"/>
            <w:noWrap/>
            <w:vAlign w:val="bottom"/>
            <w:hideMark/>
          </w:tcPr>
          <w:p w14:paraId="10075E2C" w14:textId="7A0F7C9D" w:rsidR="003D4FF8" w:rsidRPr="003045ED" w:rsidRDefault="005C12DA" w:rsidP="00F36D40">
            <w:pPr>
              <w:keepNext/>
              <w:jc w:val="center"/>
              <w:rPr>
                <w:rFonts w:ascii="Arial" w:eastAsia="Times New Roman" w:hAnsi="Arial" w:cs="Arial"/>
                <w:sz w:val="22"/>
                <w:szCs w:val="22"/>
                <w:lang w:eastAsia="es-ES"/>
              </w:rPr>
            </w:pPr>
            <w:r w:rsidRPr="003045ED">
              <w:rPr>
                <w:rFonts w:ascii="Arial" w:eastAsia="Times New Roman" w:hAnsi="Arial" w:cs="Arial"/>
                <w:sz w:val="22"/>
                <w:szCs w:val="22"/>
                <w:lang w:eastAsia="es-ES"/>
              </w:rPr>
              <w:t xml:space="preserve">  </w:t>
            </w:r>
            <w:r w:rsidR="00BC2D64">
              <w:rPr>
                <w:rFonts w:ascii="Arial" w:eastAsia="Times New Roman" w:hAnsi="Arial" w:cs="Arial"/>
                <w:sz w:val="22"/>
                <w:szCs w:val="22"/>
                <w:lang w:eastAsia="es-ES"/>
              </w:rPr>
              <w:t xml:space="preserve">USD </w:t>
            </w:r>
            <w:r w:rsidRPr="005A7BFC">
              <w:rPr>
                <w:rFonts w:ascii="Arial" w:eastAsia="Times New Roman" w:hAnsi="Arial" w:cs="Arial"/>
                <w:sz w:val="22"/>
                <w:szCs w:val="22"/>
                <w:lang w:eastAsia="es-ES"/>
              </w:rPr>
              <w:t>12.87</w:t>
            </w:r>
            <w:r>
              <w:rPr>
                <w:rFonts w:ascii="Arial" w:eastAsia="Times New Roman" w:hAnsi="Arial" w:cs="Arial"/>
                <w:sz w:val="22"/>
                <w:szCs w:val="22"/>
                <w:lang w:eastAsia="es-ES"/>
              </w:rPr>
              <w:t>3</w:t>
            </w:r>
          </w:p>
        </w:tc>
      </w:tr>
    </w:tbl>
    <w:p w14:paraId="79CD06DE" w14:textId="454F9E69" w:rsidR="003D4FF8" w:rsidRPr="007608BB" w:rsidRDefault="00093679" w:rsidP="00F36D40">
      <w:pPr>
        <w:pStyle w:val="Descripcin"/>
        <w:rPr>
          <w:rFonts w:ascii="Arial" w:hAnsi="Arial" w:cs="Arial"/>
          <w:sz w:val="22"/>
          <w:szCs w:val="22"/>
        </w:rPr>
      </w:pPr>
      <w:r>
        <w:t xml:space="preserve">Tabla </w:t>
      </w:r>
      <w:r>
        <w:fldChar w:fldCharType="begin"/>
      </w:r>
      <w:r>
        <w:instrText xml:space="preserve"> SEQ Tabla \* ARABIC </w:instrText>
      </w:r>
      <w:r>
        <w:fldChar w:fldCharType="separate"/>
      </w:r>
      <w:r w:rsidR="0037689F">
        <w:rPr>
          <w:noProof/>
        </w:rPr>
        <w:t>14</w:t>
      </w:r>
      <w:r>
        <w:fldChar w:fldCharType="end"/>
      </w:r>
      <w:r>
        <w:t xml:space="preserve"> - Betas para cada indicador</w:t>
      </w:r>
    </w:p>
    <w:p w14:paraId="498D6DD5" w14:textId="0B384289" w:rsidR="003D4FF8" w:rsidRPr="007608BB" w:rsidRDefault="003D4FF8" w:rsidP="003D4FF8">
      <w:pPr>
        <w:jc w:val="left"/>
        <w:rPr>
          <w:rFonts w:ascii="Arial" w:hAnsi="Arial" w:cs="Arial"/>
          <w:sz w:val="22"/>
          <w:szCs w:val="22"/>
        </w:rPr>
      </w:pPr>
    </w:p>
    <w:p w14:paraId="51BB4F88" w14:textId="242FF74D" w:rsidR="003D4FF8" w:rsidRPr="007608BB" w:rsidRDefault="003D4FF8" w:rsidP="003D4FF8">
      <w:pPr>
        <w:jc w:val="left"/>
        <w:rPr>
          <w:rFonts w:ascii="Arial" w:hAnsi="Arial" w:cs="Arial"/>
          <w:sz w:val="22"/>
          <w:szCs w:val="22"/>
        </w:rPr>
      </w:pPr>
      <w:r w:rsidRPr="007608BB">
        <w:rPr>
          <w:rFonts w:ascii="Arial" w:hAnsi="Arial" w:cs="Arial"/>
          <w:sz w:val="22"/>
          <w:szCs w:val="22"/>
        </w:rPr>
        <w:t>Los valores objetivo son:</w:t>
      </w:r>
    </w:p>
    <w:p w14:paraId="19E6F55E" w14:textId="77777777" w:rsidR="003D4FF8" w:rsidRPr="007608BB" w:rsidRDefault="003D4FF8" w:rsidP="003D4FF8">
      <w:pPr>
        <w:jc w:val="left"/>
        <w:rPr>
          <w:rFonts w:ascii="Arial" w:hAnsi="Arial" w:cs="Arial"/>
          <w:sz w:val="22"/>
          <w:szCs w:val="22"/>
        </w:rPr>
      </w:pPr>
    </w:p>
    <w:tbl>
      <w:tblPr>
        <w:tblW w:w="5665" w:type="dxa"/>
        <w:tblInd w:w="1431" w:type="dxa"/>
        <w:tblCellMar>
          <w:left w:w="0" w:type="dxa"/>
          <w:right w:w="0" w:type="dxa"/>
        </w:tblCellMar>
        <w:tblLook w:val="04A0" w:firstRow="1" w:lastRow="0" w:firstColumn="1" w:lastColumn="0" w:noHBand="0" w:noVBand="1"/>
      </w:tblPr>
      <w:tblGrid>
        <w:gridCol w:w="2562"/>
        <w:gridCol w:w="3103"/>
      </w:tblGrid>
      <w:tr w:rsidR="003D4FF8" w:rsidRPr="007608BB" w14:paraId="4D0FDE18" w14:textId="77777777" w:rsidTr="00C57DCA">
        <w:trPr>
          <w:trHeight w:val="259"/>
        </w:trPr>
        <w:tc>
          <w:tcPr>
            <w:tcW w:w="25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C5FCC46" w14:textId="77777777" w:rsidR="003D4FF8" w:rsidRPr="007608BB" w:rsidRDefault="00FC66E9" w:rsidP="00C57DCA">
            <w:pPr>
              <w:jc w:val="center"/>
              <w:rPr>
                <w:rFonts w:ascii="Arial" w:hAnsi="Arial" w:cs="Arial"/>
                <w:sz w:val="22"/>
                <w:szCs w:val="22"/>
                <w:lang w:val="es-ES"/>
              </w:rPr>
            </w:pPr>
            <m:oMath>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C</m:t>
                  </m:r>
                </m:sub>
              </m:sSub>
            </m:oMath>
            <w:r w:rsidR="003D4FF8" w:rsidRPr="007608BB">
              <w:rPr>
                <w:rFonts w:ascii="Arial" w:hAnsi="Arial" w:cs="Arial"/>
                <w:sz w:val="22"/>
                <w:szCs w:val="22"/>
              </w:rPr>
              <w:t xml:space="preserve"> </w:t>
            </w:r>
          </w:p>
        </w:tc>
        <w:tc>
          <w:tcPr>
            <w:tcW w:w="31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22C6AF4" w14:textId="77777777" w:rsidR="003D4FF8" w:rsidRPr="007608BB" w:rsidRDefault="003D4FF8" w:rsidP="00C57DCA">
            <w:pPr>
              <w:jc w:val="center"/>
              <w:rPr>
                <w:rFonts w:ascii="Arial" w:hAnsi="Arial" w:cs="Arial"/>
                <w:sz w:val="22"/>
                <w:szCs w:val="22"/>
              </w:rPr>
            </w:pPr>
            <w:r w:rsidRPr="007608BB">
              <w:rPr>
                <w:rFonts w:ascii="Arial" w:hAnsi="Arial" w:cs="Arial"/>
                <w:sz w:val="22"/>
                <w:szCs w:val="22"/>
              </w:rPr>
              <w:t xml:space="preserve"> 100% </w:t>
            </w:r>
          </w:p>
        </w:tc>
      </w:tr>
      <w:tr w:rsidR="003D4FF8" w:rsidRPr="007608BB" w14:paraId="7C61CB25" w14:textId="77777777" w:rsidTr="00C57DCA">
        <w:trPr>
          <w:trHeight w:val="259"/>
        </w:trPr>
        <w:tc>
          <w:tcPr>
            <w:tcW w:w="2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C8152F" w14:textId="77777777" w:rsidR="003D4FF8" w:rsidRPr="007608BB" w:rsidRDefault="00FC66E9" w:rsidP="00C57DCA">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D</m:t>
                    </m:r>
                  </m:sub>
                </m:sSub>
              </m:oMath>
            </m:oMathPara>
          </w:p>
        </w:tc>
        <w:tc>
          <w:tcPr>
            <w:tcW w:w="310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E19D71" w14:textId="77777777" w:rsidR="003D4FF8" w:rsidRPr="007608BB" w:rsidRDefault="003D4FF8" w:rsidP="00C57DCA">
            <w:pPr>
              <w:jc w:val="center"/>
              <w:rPr>
                <w:rFonts w:ascii="Arial" w:hAnsi="Arial" w:cs="Arial"/>
                <w:sz w:val="22"/>
                <w:szCs w:val="22"/>
              </w:rPr>
            </w:pPr>
            <w:r w:rsidRPr="007608BB">
              <w:rPr>
                <w:rFonts w:ascii="Arial" w:hAnsi="Arial" w:cs="Arial"/>
                <w:sz w:val="22"/>
                <w:szCs w:val="22"/>
              </w:rPr>
              <w:t>97%</w:t>
            </w:r>
          </w:p>
        </w:tc>
      </w:tr>
      <w:tr w:rsidR="003D4FF8" w:rsidRPr="007608BB" w14:paraId="362842CE" w14:textId="77777777" w:rsidTr="00C57DCA">
        <w:trPr>
          <w:trHeight w:val="259"/>
        </w:trPr>
        <w:tc>
          <w:tcPr>
            <w:tcW w:w="2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BB3524" w14:textId="77777777" w:rsidR="003D4FF8" w:rsidRPr="007608BB" w:rsidRDefault="00FC66E9" w:rsidP="00C57DCA">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Vobj</m:t>
                    </m:r>
                  </m:e>
                  <m:sub>
                    <m:r>
                      <w:rPr>
                        <w:rFonts w:ascii="Cambria Math" w:hAnsi="Cambria Math" w:cs="Arial"/>
                        <w:sz w:val="22"/>
                        <w:szCs w:val="22"/>
                      </w:rPr>
                      <m:t>E</m:t>
                    </m:r>
                  </m:sub>
                </m:sSub>
              </m:oMath>
            </m:oMathPara>
          </w:p>
        </w:tc>
        <w:tc>
          <w:tcPr>
            <w:tcW w:w="310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F272BA" w14:textId="77777777" w:rsidR="003D4FF8" w:rsidRPr="007608BB" w:rsidRDefault="003D4FF8" w:rsidP="00F36D40">
            <w:pPr>
              <w:keepNext/>
              <w:jc w:val="center"/>
              <w:rPr>
                <w:rFonts w:ascii="Arial" w:hAnsi="Arial" w:cs="Arial"/>
                <w:sz w:val="22"/>
                <w:szCs w:val="22"/>
              </w:rPr>
            </w:pPr>
            <w:r w:rsidRPr="007608BB">
              <w:rPr>
                <w:rFonts w:ascii="Arial" w:hAnsi="Arial" w:cs="Arial"/>
                <w:sz w:val="22"/>
                <w:szCs w:val="22"/>
              </w:rPr>
              <w:t xml:space="preserve">84% </w:t>
            </w:r>
          </w:p>
        </w:tc>
      </w:tr>
    </w:tbl>
    <w:p w14:paraId="4197AEC7" w14:textId="226A995E" w:rsidR="003D4FF8" w:rsidRPr="007608BB" w:rsidRDefault="00093679" w:rsidP="00F36D40">
      <w:pPr>
        <w:pStyle w:val="Descripcin"/>
        <w:rPr>
          <w:rFonts w:ascii="Arial" w:hAnsi="Arial" w:cs="Arial"/>
          <w:sz w:val="22"/>
          <w:szCs w:val="22"/>
        </w:rPr>
      </w:pPr>
      <w:r>
        <w:t xml:space="preserve">Tabla </w:t>
      </w:r>
      <w:r>
        <w:fldChar w:fldCharType="begin"/>
      </w:r>
      <w:r>
        <w:instrText xml:space="preserve"> SEQ Tabla \* ARABIC </w:instrText>
      </w:r>
      <w:r>
        <w:fldChar w:fldCharType="separate"/>
      </w:r>
      <w:r w:rsidR="0037689F">
        <w:rPr>
          <w:noProof/>
        </w:rPr>
        <w:t>15</w:t>
      </w:r>
      <w:r>
        <w:fldChar w:fldCharType="end"/>
      </w:r>
      <w:r>
        <w:t xml:space="preserve"> - Valores objetivo para cada indicador</w:t>
      </w:r>
    </w:p>
    <w:p w14:paraId="4EA4CEA0" w14:textId="01CF1197" w:rsidR="003045ED" w:rsidRDefault="003045ED" w:rsidP="003D4FF8">
      <w:pPr>
        <w:jc w:val="left"/>
        <w:rPr>
          <w:rFonts w:ascii="Arial" w:hAnsi="Arial" w:cs="Arial"/>
          <w:sz w:val="22"/>
          <w:szCs w:val="22"/>
        </w:rPr>
      </w:pPr>
    </w:p>
    <w:p w14:paraId="22941336" w14:textId="42AB12BF" w:rsidR="005209E2" w:rsidRDefault="005209E2" w:rsidP="005209E2">
      <w:pPr>
        <w:rPr>
          <w:rFonts w:ascii="Arial" w:hAnsi="Arial" w:cs="Arial"/>
          <w:sz w:val="22"/>
          <w:szCs w:val="22"/>
        </w:rPr>
      </w:pPr>
      <w:r>
        <w:rPr>
          <w:rFonts w:ascii="Arial" w:hAnsi="Arial" w:cs="Arial"/>
          <w:sz w:val="22"/>
          <w:szCs w:val="22"/>
        </w:rPr>
        <w:t xml:space="preserve">En particular, en cuanto al desempeño por Capacidad, en caso de no cumplir el valor objetivo anual, además de la penalización correspondiente, se reducirá el pago total mensual por el servicio, en forma proporcional a la Capacidad verificada en el ensayo correspondiente, hasta el siguiente control anual. En caso de que el Adjudicatario corrija la situación antes del siguiente control anual, podrá solicitar </w:t>
      </w:r>
      <w:r w:rsidR="00F36D40">
        <w:rPr>
          <w:rFonts w:ascii="Arial" w:hAnsi="Arial" w:cs="Arial"/>
          <w:sz w:val="22"/>
          <w:szCs w:val="22"/>
        </w:rPr>
        <w:t>a UTE, a costo del adjudicatario</w:t>
      </w:r>
      <w:r>
        <w:rPr>
          <w:rFonts w:ascii="Arial" w:hAnsi="Arial" w:cs="Arial"/>
          <w:sz w:val="22"/>
          <w:szCs w:val="22"/>
        </w:rPr>
        <w:t xml:space="preserve"> una nueva verificación de Capacidad.</w:t>
      </w:r>
    </w:p>
    <w:p w14:paraId="25B1D3D0" w14:textId="018EC473" w:rsidR="005209E2" w:rsidRDefault="005209E2" w:rsidP="005209E2">
      <w:pPr>
        <w:rPr>
          <w:rFonts w:ascii="Arial" w:hAnsi="Arial" w:cs="Arial"/>
          <w:sz w:val="22"/>
          <w:szCs w:val="22"/>
        </w:rPr>
      </w:pPr>
      <w:r>
        <w:rPr>
          <w:rFonts w:ascii="Arial" w:hAnsi="Arial" w:cs="Arial"/>
          <w:sz w:val="22"/>
          <w:szCs w:val="22"/>
        </w:rPr>
        <w:t>A partir de dicha verificación, el pago total mensual por el servicio se ajustará de acuerdo al valor de Capacidad surgido de la nueva verificación.</w:t>
      </w:r>
    </w:p>
    <w:p w14:paraId="5D1313D1" w14:textId="5645ABC0" w:rsidR="00FA381C" w:rsidRDefault="00FA381C" w:rsidP="005209E2">
      <w:pPr>
        <w:rPr>
          <w:rFonts w:ascii="Arial" w:hAnsi="Arial" w:cs="Arial"/>
          <w:sz w:val="22"/>
          <w:szCs w:val="22"/>
        </w:rPr>
      </w:pPr>
    </w:p>
    <w:p w14:paraId="6ACE8635" w14:textId="77777777" w:rsidR="00FA381C" w:rsidRPr="004A5311" w:rsidRDefault="00FA381C" w:rsidP="00FA381C">
      <w:pPr>
        <w:rPr>
          <w:rFonts w:ascii="Arial" w:eastAsiaTheme="minorEastAsia" w:hAnsi="Arial" w:cs="Arial"/>
          <w:sz w:val="20"/>
          <w:szCs w:val="22"/>
        </w:rPr>
      </w:pPr>
    </w:p>
    <w:p w14:paraId="0FFF7CD8" w14:textId="1C3FF6F9" w:rsidR="00FA381C" w:rsidRPr="00A55FF5" w:rsidRDefault="00FA381C" w:rsidP="00FA381C">
      <w:pPr>
        <w:rPr>
          <w:rFonts w:ascii="Arial" w:eastAsiaTheme="minorEastAsia" w:hAnsi="Arial" w:cs="Arial"/>
          <w:sz w:val="22"/>
          <w:szCs w:val="22"/>
        </w:rPr>
      </w:pPr>
      <w:r w:rsidRPr="00A55FF5">
        <w:rPr>
          <w:rFonts w:ascii="Arial" w:eastAsiaTheme="minorEastAsia" w:hAnsi="Arial" w:cs="Arial"/>
          <w:sz w:val="22"/>
          <w:szCs w:val="22"/>
        </w:rPr>
        <w:t xml:space="preserve">En caso de no disponerse de todos los parámetros para el cálculo del ajuste del </w:t>
      </w:r>
      <w:r w:rsidR="003935C2">
        <w:rPr>
          <w:rFonts w:ascii="Arial" w:eastAsiaTheme="minorEastAsia" w:hAnsi="Arial" w:cs="Arial"/>
          <w:sz w:val="22"/>
          <w:szCs w:val="22"/>
        </w:rPr>
        <w:t>p</w:t>
      </w:r>
      <w:r w:rsidR="003935C2" w:rsidRPr="00A55FF5">
        <w:rPr>
          <w:rFonts w:ascii="Arial" w:eastAsiaTheme="minorEastAsia" w:hAnsi="Arial" w:cs="Arial"/>
          <w:sz w:val="22"/>
          <w:szCs w:val="22"/>
        </w:rPr>
        <w:t>ago correspondiente</w:t>
      </w:r>
      <w:r w:rsidRPr="00A55FF5">
        <w:rPr>
          <w:rFonts w:ascii="Arial" w:eastAsiaTheme="minorEastAsia" w:hAnsi="Arial" w:cs="Arial"/>
          <w:sz w:val="22"/>
          <w:szCs w:val="22"/>
        </w:rPr>
        <w:t xml:space="preserve"> al año t, el </w:t>
      </w:r>
      <w:r w:rsidR="00A85B5C" w:rsidRPr="00A55FF5">
        <w:rPr>
          <w:rFonts w:ascii="Arial" w:eastAsiaTheme="minorEastAsia" w:hAnsi="Arial" w:cs="Arial"/>
          <w:sz w:val="22"/>
          <w:szCs w:val="22"/>
        </w:rPr>
        <w:t>pago se</w:t>
      </w:r>
      <w:r w:rsidRPr="00A55FF5">
        <w:rPr>
          <w:rFonts w:ascii="Arial" w:eastAsiaTheme="minorEastAsia" w:hAnsi="Arial" w:cs="Arial"/>
          <w:sz w:val="22"/>
          <w:szCs w:val="22"/>
        </w:rPr>
        <w:t xml:space="preserve"> realizará provisoriamente con el </w:t>
      </w:r>
      <w:r w:rsidR="00A85B5C" w:rsidRPr="00A55FF5">
        <w:rPr>
          <w:rFonts w:ascii="Arial" w:eastAsiaTheme="minorEastAsia" w:hAnsi="Arial" w:cs="Arial"/>
          <w:sz w:val="22"/>
          <w:szCs w:val="22"/>
        </w:rPr>
        <w:t>ajuste del</w:t>
      </w:r>
      <w:r w:rsidRPr="00A55FF5">
        <w:rPr>
          <w:rFonts w:ascii="Arial" w:eastAsiaTheme="minorEastAsia" w:hAnsi="Arial" w:cs="Arial"/>
          <w:sz w:val="22"/>
          <w:szCs w:val="22"/>
        </w:rPr>
        <w:t xml:space="preserve"> año anterior. Cuando se disponga de todos los parámetros para el cálculo del pago correspondiente al año t, se procederá a </w:t>
      </w:r>
      <w:r w:rsidR="00A85B5C" w:rsidRPr="00A55FF5">
        <w:rPr>
          <w:rFonts w:ascii="Arial" w:eastAsiaTheme="minorEastAsia" w:hAnsi="Arial" w:cs="Arial"/>
          <w:sz w:val="22"/>
          <w:szCs w:val="22"/>
        </w:rPr>
        <w:t>re liquidar</w:t>
      </w:r>
      <w:r w:rsidRPr="00A55FF5">
        <w:rPr>
          <w:rFonts w:ascii="Arial" w:eastAsiaTheme="minorEastAsia" w:hAnsi="Arial" w:cs="Arial"/>
          <w:sz w:val="22"/>
          <w:szCs w:val="22"/>
        </w:rPr>
        <w:t xml:space="preserve"> las facturas del año t emitidas con el </w:t>
      </w:r>
      <w:r w:rsidR="00A85B5C" w:rsidRPr="00A55FF5">
        <w:rPr>
          <w:rFonts w:ascii="Arial" w:eastAsiaTheme="minorEastAsia" w:hAnsi="Arial" w:cs="Arial"/>
          <w:sz w:val="22"/>
          <w:szCs w:val="22"/>
        </w:rPr>
        <w:t>ajuste del</w:t>
      </w:r>
      <w:r w:rsidRPr="00A55FF5">
        <w:rPr>
          <w:rFonts w:ascii="Arial" w:eastAsiaTheme="minorEastAsia" w:hAnsi="Arial" w:cs="Arial"/>
          <w:sz w:val="22"/>
          <w:szCs w:val="22"/>
        </w:rPr>
        <w:t xml:space="preserve"> año anterior.</w:t>
      </w:r>
    </w:p>
    <w:p w14:paraId="1E9F0D65" w14:textId="0FAF413E" w:rsidR="006E10A6" w:rsidRPr="00EB1290" w:rsidRDefault="00426A4A" w:rsidP="00CB38C2">
      <w:pPr>
        <w:jc w:val="left"/>
        <w:rPr>
          <w:rFonts w:ascii="Arial" w:hAnsi="Arial" w:cs="Arial"/>
          <w:sz w:val="22"/>
          <w:szCs w:val="22"/>
        </w:rPr>
      </w:pPr>
      <w:r>
        <w:t xml:space="preserve"> </w:t>
      </w:r>
      <w:r w:rsidR="006E10A6" w:rsidRPr="006162A7">
        <w:br w:type="page"/>
      </w:r>
    </w:p>
    <w:p w14:paraId="56D19682" w14:textId="4CBC9A2A" w:rsidR="00595168" w:rsidRPr="007608BB" w:rsidRDefault="00ED479E" w:rsidP="00595168">
      <w:pPr>
        <w:pStyle w:val="Ttulo2"/>
        <w:rPr>
          <w:rFonts w:ascii="Arial" w:hAnsi="Arial"/>
          <w:sz w:val="22"/>
          <w:szCs w:val="22"/>
        </w:rPr>
      </w:pPr>
      <w:bookmarkStart w:id="487" w:name="_Ref103758495"/>
      <w:r>
        <w:rPr>
          <w:rFonts w:ascii="Arial" w:hAnsi="Arial"/>
          <w:sz w:val="22"/>
          <w:szCs w:val="22"/>
        </w:rPr>
        <w:lastRenderedPageBreak/>
        <w:t xml:space="preserve"> </w:t>
      </w:r>
      <w:bookmarkStart w:id="488" w:name="_Ref110432179"/>
      <w:bookmarkStart w:id="489" w:name="_Toc115353246"/>
      <w:r w:rsidR="00595168" w:rsidRPr="007608BB">
        <w:rPr>
          <w:rFonts w:ascii="Arial" w:hAnsi="Arial"/>
          <w:sz w:val="22"/>
          <w:szCs w:val="22"/>
        </w:rPr>
        <w:t>Ajustes típicos de protección UTE:</w:t>
      </w:r>
      <w:bookmarkEnd w:id="487"/>
      <w:bookmarkEnd w:id="488"/>
      <w:bookmarkEnd w:id="489"/>
    </w:p>
    <w:p w14:paraId="4187E99F" w14:textId="77777777" w:rsidR="00595168" w:rsidRPr="007608BB" w:rsidRDefault="00595168" w:rsidP="00595168">
      <w:pPr>
        <w:rPr>
          <w:rFonts w:ascii="Arial" w:hAnsi="Arial" w:cs="Arial"/>
          <w:sz w:val="22"/>
          <w:szCs w:val="22"/>
        </w:rPr>
      </w:pPr>
    </w:p>
    <w:p w14:paraId="161A3DEC" w14:textId="77777777" w:rsidR="00595168" w:rsidRPr="007608BB" w:rsidRDefault="00595168" w:rsidP="00F267B8">
      <w:pPr>
        <w:pStyle w:val="Prrafodelista"/>
        <w:numPr>
          <w:ilvl w:val="0"/>
          <w:numId w:val="51"/>
        </w:numPr>
        <w:spacing w:after="0"/>
        <w:contextualSpacing w:val="0"/>
        <w:rPr>
          <w:rFonts w:ascii="Arial" w:hAnsi="Arial" w:cs="Arial"/>
          <w:sz w:val="22"/>
          <w:szCs w:val="22"/>
        </w:rPr>
      </w:pPr>
      <w:r w:rsidRPr="007608BB">
        <w:rPr>
          <w:rFonts w:ascii="Arial" w:hAnsi="Arial" w:cs="Arial"/>
          <w:b/>
          <w:sz w:val="22"/>
          <w:szCs w:val="22"/>
        </w:rPr>
        <w:t xml:space="preserve">Ejemplo de Instalación: </w:t>
      </w:r>
    </w:p>
    <w:p w14:paraId="07C65351" w14:textId="77777777" w:rsidR="00595168" w:rsidRPr="007608BB" w:rsidRDefault="00595168" w:rsidP="00595168">
      <w:pPr>
        <w:pStyle w:val="Prrafodelista"/>
        <w:rPr>
          <w:rFonts w:ascii="Arial" w:hAnsi="Arial" w:cs="Arial"/>
          <w:sz w:val="22"/>
          <w:szCs w:val="22"/>
        </w:rPr>
      </w:pPr>
    </w:p>
    <w:p w14:paraId="5E76EFF7" w14:textId="77777777" w:rsidR="003A70ED" w:rsidRPr="007608BB" w:rsidRDefault="003A70ED" w:rsidP="00595168">
      <w:pPr>
        <w:rPr>
          <w:rFonts w:ascii="Arial" w:hAnsi="Arial" w:cs="Arial"/>
          <w:sz w:val="22"/>
          <w:szCs w:val="22"/>
          <w:lang w:eastAsia="es-UY"/>
        </w:rPr>
      </w:pPr>
      <w:r w:rsidRPr="007608BB">
        <w:rPr>
          <w:rFonts w:ascii="Arial" w:hAnsi="Arial" w:cs="Arial"/>
          <w:noProof/>
          <w:sz w:val="22"/>
          <w:szCs w:val="22"/>
          <w:lang w:val="es-ES" w:eastAsia="es-ES"/>
        </w:rPr>
        <w:drawing>
          <wp:inline distT="0" distB="0" distL="0" distR="0" wp14:anchorId="5DEC8A6A" wp14:editId="5686E850">
            <wp:extent cx="6210935" cy="4754880"/>
            <wp:effectExtent l="0" t="0" r="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35"/>
                    <a:stretch/>
                  </pic:blipFill>
                  <pic:spPr bwMode="auto">
                    <a:xfrm>
                      <a:off x="0" y="0"/>
                      <a:ext cx="6210935" cy="4754880"/>
                    </a:xfrm>
                    <a:prstGeom prst="rect">
                      <a:avLst/>
                    </a:prstGeom>
                    <a:ln>
                      <a:noFill/>
                    </a:ln>
                    <a:extLst>
                      <a:ext uri="{53640926-AAD7-44D8-BBD7-CCE9431645EC}">
                        <a14:shadowObscured xmlns:a14="http://schemas.microsoft.com/office/drawing/2010/main"/>
                      </a:ext>
                    </a:extLst>
                  </pic:spPr>
                </pic:pic>
              </a:graphicData>
            </a:graphic>
          </wp:inline>
        </w:drawing>
      </w:r>
    </w:p>
    <w:p w14:paraId="13E0B0A6" w14:textId="77777777" w:rsidR="003A70ED" w:rsidRPr="007608BB" w:rsidRDefault="003A70ED" w:rsidP="00595168">
      <w:pPr>
        <w:rPr>
          <w:rFonts w:ascii="Arial" w:hAnsi="Arial" w:cs="Arial"/>
          <w:sz w:val="22"/>
          <w:szCs w:val="22"/>
          <w:lang w:eastAsia="es-UY"/>
        </w:rPr>
      </w:pPr>
    </w:p>
    <w:p w14:paraId="2DE58295" w14:textId="77777777" w:rsidR="003A70ED" w:rsidRPr="007608BB" w:rsidRDefault="003A70ED" w:rsidP="003A70ED">
      <w:pPr>
        <w:rPr>
          <w:rFonts w:ascii="Arial" w:hAnsi="Arial" w:cs="Arial"/>
          <w:sz w:val="22"/>
          <w:szCs w:val="22"/>
          <w:lang w:eastAsia="es-UY"/>
        </w:rPr>
      </w:pPr>
      <w:r w:rsidRPr="007608BB">
        <w:rPr>
          <w:rFonts w:ascii="Arial" w:hAnsi="Arial" w:cs="Arial"/>
          <w:sz w:val="22"/>
          <w:szCs w:val="22"/>
          <w:lang w:eastAsia="es-UY"/>
        </w:rPr>
        <w:t>Nota:</w:t>
      </w:r>
    </w:p>
    <w:p w14:paraId="58CF6365" w14:textId="77777777" w:rsidR="003A70ED" w:rsidRPr="007608BB" w:rsidRDefault="003A70ED" w:rsidP="003A70ED">
      <w:pPr>
        <w:rPr>
          <w:rFonts w:ascii="Arial" w:hAnsi="Arial" w:cs="Arial"/>
          <w:sz w:val="22"/>
          <w:szCs w:val="22"/>
          <w:lang w:eastAsia="es-UY"/>
        </w:rPr>
      </w:pPr>
    </w:p>
    <w:p w14:paraId="27250EA8" w14:textId="77777777" w:rsidR="003A70ED" w:rsidRPr="007608BB" w:rsidRDefault="003A70ED" w:rsidP="003A70ED">
      <w:pPr>
        <w:rPr>
          <w:rFonts w:ascii="Arial" w:hAnsi="Arial" w:cs="Arial"/>
          <w:sz w:val="22"/>
          <w:szCs w:val="22"/>
          <w:lang w:eastAsia="es-UY"/>
        </w:rPr>
      </w:pPr>
      <w:r w:rsidRPr="007608BB">
        <w:rPr>
          <w:rFonts w:ascii="Arial" w:hAnsi="Arial" w:cs="Arial"/>
          <w:sz w:val="22"/>
          <w:szCs w:val="22"/>
          <w:lang w:eastAsia="es-UY"/>
        </w:rPr>
        <w:t>Las redes de 30kV tienen por lo general protección a nivel de salida de Estación de Trasmisión y si las distancias son lo suficientemente largas protecciones intermedias a nivel de entrada/salida de Estaciones de Distribución.  Esto es porque la coordinación entre protecciones en cascada está dada por los diferentes valores de cortocircuito que disminuyen con la distancia.</w:t>
      </w:r>
    </w:p>
    <w:p w14:paraId="53B00B43" w14:textId="77777777" w:rsidR="003A70ED" w:rsidRPr="007608BB" w:rsidRDefault="003A70ED" w:rsidP="003A70ED">
      <w:pPr>
        <w:rPr>
          <w:rFonts w:ascii="Arial" w:hAnsi="Arial" w:cs="Arial"/>
          <w:sz w:val="22"/>
          <w:szCs w:val="22"/>
          <w:lang w:eastAsia="es-UY"/>
        </w:rPr>
      </w:pPr>
    </w:p>
    <w:p w14:paraId="23ACE714" w14:textId="77777777" w:rsidR="003A70ED" w:rsidRPr="007608BB" w:rsidRDefault="003A70ED" w:rsidP="003A70ED">
      <w:pPr>
        <w:rPr>
          <w:rFonts w:ascii="Arial" w:hAnsi="Arial" w:cs="Arial"/>
          <w:sz w:val="22"/>
          <w:szCs w:val="22"/>
          <w:lang w:eastAsia="es-UY"/>
        </w:rPr>
      </w:pPr>
      <w:r w:rsidRPr="007608BB">
        <w:rPr>
          <w:rFonts w:ascii="Arial" w:hAnsi="Arial" w:cs="Arial"/>
          <w:sz w:val="22"/>
          <w:szCs w:val="22"/>
          <w:lang w:eastAsia="es-UY"/>
        </w:rPr>
        <w:t>Cada transformador de potencia tiene un relé de protección asociado y ambos tienen disparo al acople de barras de 15kV por más que en la imagen se representa por un símbolo solo.</w:t>
      </w:r>
    </w:p>
    <w:p w14:paraId="3B29A6A9" w14:textId="77777777" w:rsidR="003A70ED" w:rsidRPr="007608BB" w:rsidRDefault="003A70ED" w:rsidP="003A70ED">
      <w:pPr>
        <w:rPr>
          <w:rFonts w:ascii="Arial" w:hAnsi="Arial" w:cs="Arial"/>
          <w:sz w:val="22"/>
          <w:szCs w:val="22"/>
          <w:lang w:eastAsia="es-UY"/>
        </w:rPr>
      </w:pPr>
    </w:p>
    <w:p w14:paraId="47EB644E" w14:textId="77777777" w:rsidR="003A70ED" w:rsidRPr="007608BB" w:rsidRDefault="003A70ED" w:rsidP="003A70ED">
      <w:pPr>
        <w:rPr>
          <w:rFonts w:ascii="Arial" w:hAnsi="Arial" w:cs="Arial"/>
          <w:sz w:val="22"/>
          <w:szCs w:val="22"/>
          <w:lang w:eastAsia="es-UY"/>
        </w:rPr>
      </w:pPr>
      <w:r w:rsidRPr="007608BB">
        <w:rPr>
          <w:rFonts w:ascii="Arial" w:hAnsi="Arial" w:cs="Arial"/>
          <w:sz w:val="22"/>
          <w:szCs w:val="22"/>
          <w:lang w:eastAsia="es-UY"/>
        </w:rPr>
        <w:t>Los aterramientos de los transformadores son:</w:t>
      </w:r>
    </w:p>
    <w:p w14:paraId="2C73E60B" w14:textId="77777777" w:rsidR="003A70ED" w:rsidRPr="007608BB" w:rsidRDefault="003A70ED" w:rsidP="003A70ED">
      <w:pPr>
        <w:pStyle w:val="Prrafodelista"/>
        <w:numPr>
          <w:ilvl w:val="0"/>
          <w:numId w:val="67"/>
        </w:numPr>
        <w:rPr>
          <w:rFonts w:ascii="Arial" w:hAnsi="Arial" w:cs="Arial"/>
          <w:sz w:val="22"/>
          <w:szCs w:val="22"/>
          <w:lang w:eastAsia="es-UY"/>
        </w:rPr>
      </w:pPr>
      <w:r w:rsidRPr="007608BB">
        <w:rPr>
          <w:rFonts w:ascii="Arial" w:hAnsi="Arial" w:cs="Arial"/>
          <w:sz w:val="22"/>
          <w:szCs w:val="22"/>
          <w:lang w:eastAsia="es-UY"/>
        </w:rPr>
        <w:t>50Ω para la red de 30kV (</w:t>
      </w:r>
      <w:r w:rsidRPr="007608BB">
        <w:rPr>
          <w:rFonts w:ascii="Cambria Math" w:hAnsi="Cambria Math" w:cs="Cambria Math"/>
          <w:sz w:val="22"/>
          <w:szCs w:val="22"/>
          <w:lang w:eastAsia="es-UY"/>
        </w:rPr>
        <w:t>𝐼</w:t>
      </w:r>
      <w:r w:rsidRPr="007608BB">
        <w:rPr>
          <w:rFonts w:ascii="Arial" w:hAnsi="Arial" w:cs="Arial"/>
          <w:sz w:val="22"/>
          <w:szCs w:val="22"/>
          <w:lang w:eastAsia="es-UY"/>
        </w:rPr>
        <w:t>_(</w:t>
      </w:r>
      <w:r w:rsidRPr="007608BB">
        <w:rPr>
          <w:rFonts w:ascii="Cambria Math" w:hAnsi="Cambria Math" w:cs="Cambria Math"/>
          <w:sz w:val="22"/>
          <w:szCs w:val="22"/>
          <w:lang w:eastAsia="es-UY"/>
        </w:rPr>
        <w:t>𝑐𝑐𝐹𝑇</w:t>
      </w:r>
      <w:r w:rsidRPr="007608BB">
        <w:rPr>
          <w:rFonts w:ascii="Arial" w:hAnsi="Arial" w:cs="Arial"/>
          <w:sz w:val="22"/>
          <w:szCs w:val="22"/>
          <w:lang w:eastAsia="es-UY"/>
        </w:rPr>
        <w:t xml:space="preserve"> </w:t>
      </w:r>
      <w:r w:rsidRPr="007608BB">
        <w:rPr>
          <w:rFonts w:ascii="Cambria Math" w:hAnsi="Cambria Math" w:cs="Cambria Math"/>
          <w:sz w:val="22"/>
          <w:szCs w:val="22"/>
          <w:lang w:eastAsia="es-UY"/>
        </w:rPr>
        <w:t>𝑚𝑎𝑥</w:t>
      </w:r>
      <w:r w:rsidRPr="007608BB">
        <w:rPr>
          <w:rFonts w:ascii="Arial" w:hAnsi="Arial" w:cs="Arial"/>
          <w:sz w:val="22"/>
          <w:szCs w:val="22"/>
          <w:lang w:eastAsia="es-UY"/>
        </w:rPr>
        <w:t>)</w:t>
      </w:r>
      <w:r w:rsidRPr="007608BB">
        <w:rPr>
          <w:rFonts w:ascii="Cambria Math" w:hAnsi="Cambria Math" w:cs="Cambria Math"/>
          <w:sz w:val="22"/>
          <w:szCs w:val="22"/>
          <w:lang w:eastAsia="es-UY"/>
        </w:rPr>
        <w:t>⁡</w:t>
      </w:r>
      <w:r w:rsidRPr="007608BB">
        <w:rPr>
          <w:rFonts w:ascii="Arial" w:hAnsi="Arial" w:cs="Arial"/>
          <w:sz w:val="22"/>
          <w:szCs w:val="22"/>
          <w:lang w:eastAsia="es-UY"/>
        </w:rPr>
        <w:t xml:space="preserve">= 400 </w:t>
      </w:r>
      <w:r w:rsidRPr="007608BB">
        <w:rPr>
          <w:rFonts w:ascii="Cambria Math" w:hAnsi="Cambria Math" w:cs="Cambria Math"/>
          <w:sz w:val="22"/>
          <w:szCs w:val="22"/>
          <w:lang w:eastAsia="es-UY"/>
        </w:rPr>
        <w:t>𝐴</w:t>
      </w:r>
      <w:r w:rsidRPr="007608BB">
        <w:rPr>
          <w:rFonts w:ascii="Arial" w:hAnsi="Arial" w:cs="Arial"/>
          <w:sz w:val="22"/>
          <w:szCs w:val="22"/>
          <w:lang w:eastAsia="es-UY"/>
        </w:rPr>
        <w:t>)</w:t>
      </w:r>
    </w:p>
    <w:p w14:paraId="754D0870" w14:textId="77777777" w:rsidR="003A70ED" w:rsidRPr="007608BB" w:rsidRDefault="003A70ED" w:rsidP="003A70ED">
      <w:pPr>
        <w:pStyle w:val="Prrafodelista"/>
        <w:numPr>
          <w:ilvl w:val="0"/>
          <w:numId w:val="67"/>
        </w:numPr>
        <w:rPr>
          <w:rFonts w:ascii="Arial" w:hAnsi="Arial" w:cs="Arial"/>
          <w:sz w:val="22"/>
          <w:szCs w:val="22"/>
          <w:lang w:eastAsia="es-UY"/>
        </w:rPr>
      </w:pPr>
      <w:r w:rsidRPr="007608BB">
        <w:rPr>
          <w:rFonts w:ascii="Arial" w:hAnsi="Arial" w:cs="Arial"/>
          <w:sz w:val="22"/>
          <w:szCs w:val="22"/>
          <w:lang w:eastAsia="es-UY"/>
        </w:rPr>
        <w:t>8Ω para la red de 15kV (</w:t>
      </w:r>
      <w:r w:rsidRPr="007608BB">
        <w:rPr>
          <w:rFonts w:ascii="Cambria Math" w:hAnsi="Cambria Math" w:cs="Cambria Math"/>
          <w:sz w:val="22"/>
          <w:szCs w:val="22"/>
          <w:lang w:eastAsia="es-UY"/>
        </w:rPr>
        <w:t>𝐼</w:t>
      </w:r>
      <w:r w:rsidRPr="007608BB">
        <w:rPr>
          <w:rFonts w:ascii="Arial" w:hAnsi="Arial" w:cs="Arial"/>
          <w:sz w:val="22"/>
          <w:szCs w:val="22"/>
          <w:lang w:eastAsia="es-UY"/>
        </w:rPr>
        <w:t>_(</w:t>
      </w:r>
      <w:r w:rsidRPr="007608BB">
        <w:rPr>
          <w:rFonts w:ascii="Cambria Math" w:hAnsi="Cambria Math" w:cs="Cambria Math"/>
          <w:sz w:val="22"/>
          <w:szCs w:val="22"/>
          <w:lang w:eastAsia="es-UY"/>
        </w:rPr>
        <w:t>𝑐𝑐𝐹𝑇</w:t>
      </w:r>
      <w:r w:rsidRPr="007608BB">
        <w:rPr>
          <w:rFonts w:ascii="Arial" w:hAnsi="Arial" w:cs="Arial"/>
          <w:sz w:val="22"/>
          <w:szCs w:val="22"/>
          <w:lang w:eastAsia="es-UY"/>
        </w:rPr>
        <w:t xml:space="preserve"> </w:t>
      </w:r>
      <w:r w:rsidRPr="007608BB">
        <w:rPr>
          <w:rFonts w:ascii="Cambria Math" w:hAnsi="Cambria Math" w:cs="Cambria Math"/>
          <w:sz w:val="22"/>
          <w:szCs w:val="22"/>
          <w:lang w:eastAsia="es-UY"/>
        </w:rPr>
        <w:t>𝑚𝑎𝑥</w:t>
      </w:r>
      <w:r w:rsidRPr="007608BB">
        <w:rPr>
          <w:rFonts w:ascii="Arial" w:hAnsi="Arial" w:cs="Arial"/>
          <w:sz w:val="22"/>
          <w:szCs w:val="22"/>
          <w:lang w:eastAsia="es-UY"/>
        </w:rPr>
        <w:t xml:space="preserve">)=1000 </w:t>
      </w:r>
      <w:r w:rsidRPr="007608BB">
        <w:rPr>
          <w:rFonts w:ascii="Cambria Math" w:hAnsi="Cambria Math" w:cs="Cambria Math"/>
          <w:sz w:val="22"/>
          <w:szCs w:val="22"/>
          <w:lang w:eastAsia="es-UY"/>
        </w:rPr>
        <w:t>𝐴</w:t>
      </w:r>
      <w:r w:rsidRPr="007608BB">
        <w:rPr>
          <w:rFonts w:ascii="Arial" w:hAnsi="Arial" w:cs="Arial"/>
          <w:sz w:val="22"/>
          <w:szCs w:val="22"/>
          <w:lang w:eastAsia="es-UY"/>
        </w:rPr>
        <w:t>)</w:t>
      </w:r>
    </w:p>
    <w:p w14:paraId="2749A5BA" w14:textId="77777777" w:rsidR="00595168" w:rsidRPr="007608BB" w:rsidRDefault="003A70ED" w:rsidP="003A70ED">
      <w:pPr>
        <w:pStyle w:val="Prrafodelista"/>
        <w:numPr>
          <w:ilvl w:val="0"/>
          <w:numId w:val="67"/>
        </w:numPr>
        <w:rPr>
          <w:rFonts w:ascii="Arial" w:hAnsi="Arial" w:cs="Arial"/>
          <w:sz w:val="22"/>
          <w:szCs w:val="22"/>
          <w:lang w:eastAsia="es-UY"/>
        </w:rPr>
      </w:pPr>
      <w:r w:rsidRPr="007608BB">
        <w:rPr>
          <w:rFonts w:ascii="Arial" w:hAnsi="Arial" w:cs="Arial"/>
          <w:sz w:val="22"/>
          <w:szCs w:val="22"/>
          <w:lang w:eastAsia="es-UY"/>
        </w:rPr>
        <w:t>4Ω para la red de 6kV (</w:t>
      </w:r>
      <w:r w:rsidRPr="007608BB">
        <w:rPr>
          <w:rFonts w:ascii="Cambria Math" w:hAnsi="Cambria Math" w:cs="Cambria Math"/>
          <w:sz w:val="22"/>
          <w:szCs w:val="22"/>
          <w:lang w:eastAsia="es-UY"/>
        </w:rPr>
        <w:t>𝐼</w:t>
      </w:r>
      <w:r w:rsidRPr="007608BB">
        <w:rPr>
          <w:rFonts w:ascii="Arial" w:hAnsi="Arial" w:cs="Arial"/>
          <w:sz w:val="22"/>
          <w:szCs w:val="22"/>
          <w:lang w:eastAsia="es-UY"/>
        </w:rPr>
        <w:t>_(</w:t>
      </w:r>
      <w:r w:rsidRPr="007608BB">
        <w:rPr>
          <w:rFonts w:ascii="Cambria Math" w:hAnsi="Cambria Math" w:cs="Cambria Math"/>
          <w:sz w:val="22"/>
          <w:szCs w:val="22"/>
          <w:lang w:eastAsia="es-UY"/>
        </w:rPr>
        <w:t>𝑐𝑐𝐹𝑇</w:t>
      </w:r>
      <w:r w:rsidRPr="007608BB">
        <w:rPr>
          <w:rFonts w:ascii="Arial" w:hAnsi="Arial" w:cs="Arial"/>
          <w:sz w:val="22"/>
          <w:szCs w:val="22"/>
          <w:lang w:eastAsia="es-UY"/>
        </w:rPr>
        <w:t xml:space="preserve"> </w:t>
      </w:r>
      <w:r w:rsidRPr="007608BB">
        <w:rPr>
          <w:rFonts w:ascii="Cambria Math" w:hAnsi="Cambria Math" w:cs="Cambria Math"/>
          <w:sz w:val="22"/>
          <w:szCs w:val="22"/>
          <w:lang w:eastAsia="es-UY"/>
        </w:rPr>
        <w:t>𝑚𝑎𝑥</w:t>
      </w:r>
      <w:r w:rsidRPr="007608BB">
        <w:rPr>
          <w:rFonts w:ascii="Arial" w:hAnsi="Arial" w:cs="Arial"/>
          <w:sz w:val="22"/>
          <w:szCs w:val="22"/>
          <w:lang w:eastAsia="es-UY"/>
        </w:rPr>
        <w:t xml:space="preserve">)=1000 </w:t>
      </w:r>
      <w:r w:rsidRPr="007608BB">
        <w:rPr>
          <w:rFonts w:ascii="Cambria Math" w:hAnsi="Cambria Math" w:cs="Cambria Math"/>
          <w:sz w:val="22"/>
          <w:szCs w:val="22"/>
          <w:lang w:eastAsia="es-UY"/>
        </w:rPr>
        <w:t>𝐴</w:t>
      </w:r>
      <w:r w:rsidRPr="007608BB">
        <w:rPr>
          <w:rFonts w:ascii="Arial" w:hAnsi="Arial" w:cs="Arial"/>
          <w:sz w:val="22"/>
          <w:szCs w:val="22"/>
          <w:lang w:eastAsia="es-UY"/>
        </w:rPr>
        <w:t>)</w:t>
      </w:r>
      <w:r w:rsidR="00595168" w:rsidRPr="007608BB">
        <w:rPr>
          <w:rFonts w:ascii="Arial" w:hAnsi="Arial" w:cs="Arial"/>
          <w:sz w:val="22"/>
          <w:szCs w:val="22"/>
          <w:lang w:eastAsia="es-UY"/>
        </w:rPr>
        <w:br w:type="page"/>
      </w:r>
    </w:p>
    <w:p w14:paraId="4F679FEB" w14:textId="77777777" w:rsidR="00595168" w:rsidRPr="007608BB" w:rsidRDefault="00595168" w:rsidP="00F267B8">
      <w:pPr>
        <w:pStyle w:val="Prrafodelista"/>
        <w:numPr>
          <w:ilvl w:val="0"/>
          <w:numId w:val="51"/>
        </w:numPr>
        <w:spacing w:after="0"/>
        <w:contextualSpacing w:val="0"/>
        <w:rPr>
          <w:rFonts w:ascii="Arial" w:hAnsi="Arial" w:cs="Arial"/>
          <w:b/>
          <w:sz w:val="22"/>
          <w:szCs w:val="22"/>
        </w:rPr>
      </w:pPr>
      <w:r w:rsidRPr="007608BB">
        <w:rPr>
          <w:rFonts w:ascii="Arial" w:hAnsi="Arial" w:cs="Arial"/>
          <w:b/>
          <w:sz w:val="22"/>
          <w:szCs w:val="22"/>
        </w:rPr>
        <w:lastRenderedPageBreak/>
        <w:t>Criterios de protecciones para BESS</w:t>
      </w:r>
    </w:p>
    <w:p w14:paraId="556EE1EC" w14:textId="77777777" w:rsidR="00595168" w:rsidRPr="007608BB" w:rsidRDefault="00595168" w:rsidP="00595168">
      <w:pPr>
        <w:pStyle w:val="Prrafodelista"/>
        <w:rPr>
          <w:rFonts w:ascii="Arial" w:hAnsi="Arial" w:cs="Arial"/>
          <w:b/>
          <w:sz w:val="22"/>
          <w:szCs w:val="22"/>
        </w:rPr>
      </w:pPr>
    </w:p>
    <w:p w14:paraId="19DDF5A0" w14:textId="77777777" w:rsidR="00595168" w:rsidRPr="007608BB" w:rsidRDefault="00595168" w:rsidP="00595168">
      <w:pPr>
        <w:rPr>
          <w:rFonts w:ascii="Arial" w:hAnsi="Arial" w:cs="Arial"/>
          <w:sz w:val="22"/>
          <w:szCs w:val="22"/>
        </w:rPr>
      </w:pPr>
      <w:r w:rsidRPr="007608BB">
        <w:rPr>
          <w:rFonts w:ascii="Arial" w:hAnsi="Arial" w:cs="Arial"/>
          <w:i/>
          <w:iCs/>
          <w:sz w:val="22"/>
          <w:szCs w:val="22"/>
        </w:rPr>
        <w:t>Se definen los siguientes criterios que debe cumplir el BESS para protecciones de MT:</w:t>
      </w:r>
    </w:p>
    <w:p w14:paraId="7324BB43" w14:textId="77777777" w:rsidR="00595168" w:rsidRPr="007608BB" w:rsidRDefault="00595168" w:rsidP="00F267B8">
      <w:pPr>
        <w:numPr>
          <w:ilvl w:val="0"/>
          <w:numId w:val="52"/>
        </w:numPr>
        <w:spacing w:after="160" w:line="259" w:lineRule="auto"/>
        <w:rPr>
          <w:rFonts w:ascii="Arial" w:hAnsi="Arial" w:cs="Arial"/>
          <w:sz w:val="22"/>
          <w:szCs w:val="22"/>
        </w:rPr>
      </w:pPr>
      <w:r w:rsidRPr="007608BB">
        <w:rPr>
          <w:rFonts w:ascii="Arial" w:hAnsi="Arial" w:cs="Arial"/>
          <w:b/>
          <w:bCs/>
          <w:sz w:val="22"/>
          <w:szCs w:val="22"/>
        </w:rPr>
        <w:t>Necesario</w:t>
      </w:r>
      <w:r w:rsidRPr="007608BB">
        <w:rPr>
          <w:rFonts w:ascii="Arial" w:hAnsi="Arial" w:cs="Arial"/>
          <w:b/>
          <w:sz w:val="22"/>
          <w:szCs w:val="22"/>
        </w:rPr>
        <w:t>:</w:t>
      </w:r>
      <w:r w:rsidRPr="007608BB">
        <w:rPr>
          <w:rFonts w:ascii="Arial" w:hAnsi="Arial" w:cs="Arial"/>
          <w:sz w:val="22"/>
          <w:szCs w:val="22"/>
        </w:rPr>
        <w:t xml:space="preserve">  debe ser capaz de proveer la potencia de cortocircuito durante el tiempo suficiente para que los sistemas de protecciones de MT coordinen y despejen faltas fase-tierra en MT </w:t>
      </w:r>
      <w:r w:rsidRPr="007608BB">
        <w:rPr>
          <w:rFonts w:ascii="Arial" w:hAnsi="Arial" w:cs="Arial"/>
          <w:bCs/>
          <w:sz w:val="22"/>
          <w:szCs w:val="22"/>
          <w:u w:val="single"/>
        </w:rPr>
        <w:t>sin perder el servicio de la fuente (BESS)</w:t>
      </w:r>
      <w:r w:rsidRPr="007608BB">
        <w:rPr>
          <w:rFonts w:ascii="Arial" w:hAnsi="Arial" w:cs="Arial"/>
          <w:bCs/>
          <w:sz w:val="22"/>
          <w:szCs w:val="22"/>
        </w:rPr>
        <w:t>.</w:t>
      </w:r>
      <w:r w:rsidRPr="007608BB">
        <w:rPr>
          <w:rFonts w:ascii="Arial" w:hAnsi="Arial" w:cs="Arial"/>
          <w:sz w:val="22"/>
          <w:szCs w:val="22"/>
        </w:rPr>
        <w:t xml:space="preserve"> Este tipo de faltas representan al menos el 85% de las faltas posibles.</w:t>
      </w:r>
    </w:p>
    <w:p w14:paraId="6330E5C2" w14:textId="77777777" w:rsidR="00595168" w:rsidRPr="007608BB" w:rsidRDefault="00595168" w:rsidP="00F267B8">
      <w:pPr>
        <w:numPr>
          <w:ilvl w:val="0"/>
          <w:numId w:val="53"/>
        </w:numPr>
        <w:spacing w:after="160" w:line="259" w:lineRule="auto"/>
        <w:rPr>
          <w:rFonts w:ascii="Arial" w:hAnsi="Arial" w:cs="Arial"/>
          <w:sz w:val="22"/>
          <w:szCs w:val="22"/>
        </w:rPr>
      </w:pPr>
      <w:r w:rsidRPr="007608BB">
        <w:rPr>
          <w:rFonts w:ascii="Arial" w:hAnsi="Arial" w:cs="Arial"/>
          <w:b/>
          <w:bCs/>
          <w:sz w:val="22"/>
          <w:szCs w:val="22"/>
        </w:rPr>
        <w:t>En la medida de lo posible</w:t>
      </w:r>
      <w:r w:rsidRPr="007608BB">
        <w:rPr>
          <w:rFonts w:ascii="Arial" w:hAnsi="Arial" w:cs="Arial"/>
          <w:b/>
          <w:sz w:val="22"/>
          <w:szCs w:val="22"/>
        </w:rPr>
        <w:t>:</w:t>
      </w:r>
      <w:r w:rsidRPr="007608BB">
        <w:rPr>
          <w:rFonts w:ascii="Arial" w:hAnsi="Arial" w:cs="Arial"/>
          <w:sz w:val="22"/>
          <w:szCs w:val="22"/>
        </w:rPr>
        <w:t xml:space="preserve"> para defectos 3F, 2F de MT se propone cambio de ajustes de protección para que operen como detector de paso de falta DPF.</w:t>
      </w:r>
    </w:p>
    <w:p w14:paraId="65EB3D62" w14:textId="77777777" w:rsidR="00595168" w:rsidRPr="007608BB" w:rsidRDefault="00595168" w:rsidP="00595168">
      <w:pPr>
        <w:ind w:left="720"/>
        <w:rPr>
          <w:rFonts w:ascii="Arial" w:hAnsi="Arial" w:cs="Arial"/>
          <w:sz w:val="22"/>
          <w:szCs w:val="22"/>
        </w:rPr>
      </w:pPr>
      <w:r w:rsidRPr="007608BB">
        <w:rPr>
          <w:rFonts w:ascii="Arial" w:hAnsi="Arial" w:cs="Arial"/>
          <w:sz w:val="22"/>
          <w:szCs w:val="22"/>
        </w:rPr>
        <w:t>Para fallas en los niveles de tensión de subtrasmisión se sigue el mismo enfoque (N-2, →  reconfiguración de protecciones  de ST →  DPF (con funciones instantáneas) → minimizando tiempos de detección → asegurando detección.</w:t>
      </w:r>
    </w:p>
    <w:p w14:paraId="0C9EC6C0" w14:textId="77777777" w:rsidR="00595168" w:rsidRPr="007608BB" w:rsidRDefault="00595168" w:rsidP="00595168">
      <w:pPr>
        <w:ind w:left="708"/>
        <w:rPr>
          <w:rFonts w:ascii="Arial" w:hAnsi="Arial" w:cs="Arial"/>
          <w:sz w:val="22"/>
          <w:szCs w:val="22"/>
        </w:rPr>
      </w:pPr>
      <w:r w:rsidRPr="007608BB">
        <w:rPr>
          <w:rFonts w:ascii="Arial" w:hAnsi="Arial" w:cs="Arial"/>
          <w:sz w:val="22"/>
          <w:szCs w:val="22"/>
        </w:rPr>
        <w:t xml:space="preserve">Solo proveer Pcc F+T para la detección </w:t>
      </w:r>
      <w:r w:rsidRPr="007608BB">
        <w:rPr>
          <w:rFonts w:ascii="Arial" w:hAnsi="Arial" w:cs="Arial"/>
          <w:bCs/>
          <w:sz w:val="22"/>
          <w:szCs w:val="22"/>
        </w:rPr>
        <w:t>instantánea</w:t>
      </w:r>
      <w:r w:rsidRPr="007608BB">
        <w:rPr>
          <w:rFonts w:ascii="Arial" w:hAnsi="Arial" w:cs="Arial"/>
          <w:sz w:val="22"/>
          <w:szCs w:val="22"/>
        </w:rPr>
        <w:t xml:space="preserve"> de falta ST (N-2). → permitir  reconfiguración  por telecontrol a la misma antes de poner nuevamente el banco en servicio.</w:t>
      </w:r>
    </w:p>
    <w:p w14:paraId="423B67AD" w14:textId="77777777" w:rsidR="00595168" w:rsidRPr="007608BB" w:rsidRDefault="00595168" w:rsidP="00595168">
      <w:pPr>
        <w:rPr>
          <w:rFonts w:ascii="Arial" w:hAnsi="Arial" w:cs="Arial"/>
          <w:b/>
          <w:sz w:val="22"/>
          <w:szCs w:val="22"/>
        </w:rPr>
      </w:pPr>
    </w:p>
    <w:p w14:paraId="7C052CF6" w14:textId="77777777" w:rsidR="00595168" w:rsidRPr="007608BB" w:rsidRDefault="00595168" w:rsidP="00595168">
      <w:pPr>
        <w:pStyle w:val="Prrafodelista"/>
        <w:rPr>
          <w:rFonts w:ascii="Arial" w:hAnsi="Arial" w:cs="Arial"/>
          <w:b/>
          <w:sz w:val="22"/>
          <w:szCs w:val="22"/>
        </w:rPr>
      </w:pPr>
    </w:p>
    <w:p w14:paraId="6D9AE6C1" w14:textId="77777777" w:rsidR="00595168" w:rsidRPr="007608BB" w:rsidRDefault="00595168" w:rsidP="00F267B8">
      <w:pPr>
        <w:pStyle w:val="Prrafodelista"/>
        <w:numPr>
          <w:ilvl w:val="0"/>
          <w:numId w:val="51"/>
        </w:numPr>
        <w:spacing w:after="0"/>
        <w:contextualSpacing w:val="0"/>
        <w:rPr>
          <w:rFonts w:ascii="Arial" w:hAnsi="Arial" w:cs="Arial"/>
          <w:b/>
          <w:sz w:val="22"/>
          <w:szCs w:val="22"/>
        </w:rPr>
      </w:pPr>
      <w:r w:rsidRPr="007608BB">
        <w:rPr>
          <w:rFonts w:ascii="Arial" w:hAnsi="Arial" w:cs="Arial"/>
          <w:b/>
          <w:sz w:val="22"/>
          <w:szCs w:val="22"/>
        </w:rPr>
        <w:t>Ajuste transformador:</w:t>
      </w:r>
    </w:p>
    <w:p w14:paraId="6A937106" w14:textId="77777777" w:rsidR="00595168" w:rsidRPr="007608BB" w:rsidRDefault="00595168" w:rsidP="00595168">
      <w:pPr>
        <w:pStyle w:val="Prrafodelista"/>
        <w:rPr>
          <w:rFonts w:ascii="Arial" w:hAnsi="Arial" w:cs="Arial"/>
          <w:b/>
          <w:sz w:val="22"/>
          <w:szCs w:val="22"/>
        </w:rPr>
      </w:pPr>
    </w:p>
    <w:p w14:paraId="3563D736" w14:textId="77777777" w:rsidR="00595168" w:rsidRPr="007608BB" w:rsidRDefault="00595168" w:rsidP="00595168">
      <w:pPr>
        <w:rPr>
          <w:rFonts w:ascii="Arial" w:hAnsi="Arial" w:cs="Arial"/>
          <w:sz w:val="22"/>
          <w:szCs w:val="22"/>
        </w:rPr>
      </w:pPr>
      <w:r w:rsidRPr="007608BB">
        <w:rPr>
          <w:rFonts w:ascii="Arial" w:hAnsi="Arial" w:cs="Arial"/>
          <w:sz w:val="22"/>
          <w:szCs w:val="22"/>
        </w:rPr>
        <w:t xml:space="preserve">Funciones: </w:t>
      </w:r>
    </w:p>
    <w:p w14:paraId="5243F8E6" w14:textId="77777777" w:rsidR="00595168" w:rsidRPr="007608BB" w:rsidRDefault="00595168" w:rsidP="00595168">
      <w:pPr>
        <w:rPr>
          <w:rFonts w:ascii="Arial" w:hAnsi="Arial" w:cs="Arial"/>
          <w:sz w:val="22"/>
          <w:szCs w:val="22"/>
        </w:rPr>
      </w:pPr>
      <w:r w:rsidRPr="007608BB">
        <w:rPr>
          <w:rFonts w:ascii="Arial" w:hAnsi="Arial" w:cs="Arial"/>
          <w:sz w:val="22"/>
          <w:szCs w:val="22"/>
        </w:rPr>
        <w:t>51 @ AT (sobrecorriente de fase @ AT)</w:t>
      </w:r>
    </w:p>
    <w:p w14:paraId="14B077EF" w14:textId="47BA1F57" w:rsidR="00595168" w:rsidRPr="007608BB" w:rsidRDefault="00595168" w:rsidP="00F267B8">
      <w:pPr>
        <w:pStyle w:val="Prrafodelista"/>
        <w:numPr>
          <w:ilvl w:val="0"/>
          <w:numId w:val="46"/>
        </w:numPr>
        <w:spacing w:after="0"/>
        <w:contextualSpacing w:val="0"/>
        <w:rPr>
          <w:rFonts w:ascii="Arial" w:hAnsi="Arial" w:cs="Arial"/>
          <w:sz w:val="22"/>
          <w:szCs w:val="22"/>
        </w:rPr>
      </w:pPr>
      <w:r w:rsidRPr="007608BB">
        <w:rPr>
          <w:rFonts w:ascii="Arial" w:hAnsi="Arial" w:cs="Arial"/>
          <w:sz w:val="22"/>
          <w:szCs w:val="22"/>
        </w:rPr>
        <w:t>I&gt; 51 = (1,5) x Ir_trafo</w:t>
      </w:r>
    </w:p>
    <w:p w14:paraId="50F5C046" w14:textId="77777777" w:rsidR="00595168" w:rsidRPr="007608BB" w:rsidRDefault="00595168" w:rsidP="00F267B8">
      <w:pPr>
        <w:pStyle w:val="Prrafodelista"/>
        <w:numPr>
          <w:ilvl w:val="0"/>
          <w:numId w:val="46"/>
        </w:numPr>
        <w:spacing w:after="0"/>
        <w:contextualSpacing w:val="0"/>
        <w:rPr>
          <w:rFonts w:ascii="Arial" w:hAnsi="Arial" w:cs="Arial"/>
          <w:sz w:val="22"/>
          <w:szCs w:val="22"/>
        </w:rPr>
      </w:pPr>
      <w:r w:rsidRPr="007608BB">
        <w:rPr>
          <w:rFonts w:ascii="Arial" w:hAnsi="Arial" w:cs="Arial"/>
          <w:sz w:val="22"/>
          <w:szCs w:val="22"/>
        </w:rPr>
        <w:t>Curva: IEC inversa</w:t>
      </w:r>
    </w:p>
    <w:p w14:paraId="7EDE1CF6" w14:textId="77777777" w:rsidR="00595168" w:rsidRPr="007608BB" w:rsidRDefault="00595168" w:rsidP="00F267B8">
      <w:pPr>
        <w:pStyle w:val="Prrafodelista"/>
        <w:numPr>
          <w:ilvl w:val="0"/>
          <w:numId w:val="46"/>
        </w:numPr>
        <w:spacing w:after="0"/>
        <w:contextualSpacing w:val="0"/>
        <w:rPr>
          <w:rFonts w:ascii="Arial" w:hAnsi="Arial" w:cs="Arial"/>
          <w:sz w:val="22"/>
          <w:szCs w:val="22"/>
        </w:rPr>
      </w:pPr>
      <w:r w:rsidRPr="007608BB">
        <w:rPr>
          <w:rFonts w:ascii="Arial" w:hAnsi="Arial" w:cs="Arial"/>
          <w:sz w:val="22"/>
          <w:szCs w:val="22"/>
        </w:rPr>
        <w:t>Dial 0,3</w:t>
      </w:r>
    </w:p>
    <w:p w14:paraId="2A09F9E9" w14:textId="77777777" w:rsidR="0087368C" w:rsidRPr="007608BB" w:rsidRDefault="0087368C" w:rsidP="00595168">
      <w:pPr>
        <w:rPr>
          <w:rFonts w:ascii="Arial" w:hAnsi="Arial" w:cs="Arial"/>
          <w:b/>
          <w:sz w:val="22"/>
          <w:szCs w:val="22"/>
        </w:rPr>
      </w:pPr>
    </w:p>
    <w:p w14:paraId="5BC532E3" w14:textId="77777777" w:rsidR="00595168" w:rsidRPr="007608BB" w:rsidRDefault="00595168" w:rsidP="00595168">
      <w:pPr>
        <w:rPr>
          <w:rFonts w:ascii="Arial" w:hAnsi="Arial" w:cs="Arial"/>
          <w:sz w:val="22"/>
          <w:szCs w:val="22"/>
        </w:rPr>
      </w:pPr>
      <w:r w:rsidRPr="007608BB">
        <w:rPr>
          <w:rFonts w:ascii="Arial" w:hAnsi="Arial" w:cs="Arial"/>
          <w:sz w:val="22"/>
          <w:szCs w:val="22"/>
        </w:rPr>
        <w:t>51N @ MT (sobrecorriente de neutro @ MT)</w:t>
      </w:r>
    </w:p>
    <w:p w14:paraId="373E271A" w14:textId="77777777" w:rsidR="00595168" w:rsidRPr="007608BB" w:rsidRDefault="00595168" w:rsidP="00F267B8">
      <w:pPr>
        <w:pStyle w:val="Prrafodelista"/>
        <w:numPr>
          <w:ilvl w:val="0"/>
          <w:numId w:val="47"/>
        </w:numPr>
        <w:spacing w:after="0"/>
        <w:contextualSpacing w:val="0"/>
        <w:rPr>
          <w:rFonts w:ascii="Arial" w:hAnsi="Arial" w:cs="Arial"/>
          <w:sz w:val="22"/>
          <w:szCs w:val="22"/>
          <w:lang w:val="en-US"/>
        </w:rPr>
      </w:pPr>
      <w:r w:rsidRPr="007608BB">
        <w:rPr>
          <w:rFonts w:ascii="Arial" w:hAnsi="Arial" w:cs="Arial"/>
          <w:sz w:val="22"/>
          <w:szCs w:val="22"/>
          <w:lang w:val="en-US"/>
        </w:rPr>
        <w:t>I&gt; 51N@MT = 20 A @ MT (15kV, 6kV)</w:t>
      </w:r>
    </w:p>
    <w:p w14:paraId="666ED4DA" w14:textId="77777777" w:rsidR="00595168" w:rsidRPr="007608BB" w:rsidRDefault="00595168" w:rsidP="00F267B8">
      <w:pPr>
        <w:pStyle w:val="Prrafodelista"/>
        <w:numPr>
          <w:ilvl w:val="0"/>
          <w:numId w:val="47"/>
        </w:numPr>
        <w:spacing w:after="0"/>
        <w:contextualSpacing w:val="0"/>
        <w:rPr>
          <w:rFonts w:ascii="Arial" w:hAnsi="Arial" w:cs="Arial"/>
          <w:sz w:val="22"/>
          <w:szCs w:val="22"/>
        </w:rPr>
      </w:pPr>
      <w:r w:rsidRPr="007608BB">
        <w:rPr>
          <w:rFonts w:ascii="Arial" w:hAnsi="Arial" w:cs="Arial"/>
          <w:sz w:val="22"/>
          <w:szCs w:val="22"/>
        </w:rPr>
        <w:t>Curva: IEC inversa</w:t>
      </w:r>
    </w:p>
    <w:p w14:paraId="44E8A92E" w14:textId="77777777" w:rsidR="00595168" w:rsidRPr="007608BB" w:rsidRDefault="00595168" w:rsidP="00F267B8">
      <w:pPr>
        <w:pStyle w:val="Prrafodelista"/>
        <w:numPr>
          <w:ilvl w:val="0"/>
          <w:numId w:val="47"/>
        </w:numPr>
        <w:spacing w:after="0"/>
        <w:contextualSpacing w:val="0"/>
        <w:rPr>
          <w:rFonts w:ascii="Arial" w:hAnsi="Arial" w:cs="Arial"/>
          <w:sz w:val="22"/>
          <w:szCs w:val="22"/>
        </w:rPr>
      </w:pPr>
      <w:r w:rsidRPr="007608BB">
        <w:rPr>
          <w:rFonts w:ascii="Arial" w:hAnsi="Arial" w:cs="Arial"/>
          <w:sz w:val="22"/>
          <w:szCs w:val="22"/>
        </w:rPr>
        <w:t>Dial 1</w:t>
      </w:r>
    </w:p>
    <w:p w14:paraId="2CAF1876" w14:textId="77777777" w:rsidR="00595168" w:rsidRPr="007608BB" w:rsidRDefault="00595168" w:rsidP="00595168">
      <w:pPr>
        <w:rPr>
          <w:rFonts w:ascii="Arial" w:hAnsi="Arial" w:cs="Arial"/>
          <w:sz w:val="22"/>
          <w:szCs w:val="22"/>
        </w:rPr>
      </w:pPr>
    </w:p>
    <w:p w14:paraId="544A3D09" w14:textId="77777777" w:rsidR="00595168" w:rsidRPr="007608BB" w:rsidRDefault="00595168" w:rsidP="00595168">
      <w:pPr>
        <w:ind w:left="708"/>
        <w:rPr>
          <w:rFonts w:ascii="Arial" w:hAnsi="Arial" w:cs="Arial"/>
          <w:sz w:val="22"/>
          <w:szCs w:val="22"/>
        </w:rPr>
      </w:pPr>
      <w:r w:rsidRPr="007608BB">
        <w:rPr>
          <w:rFonts w:ascii="Arial" w:hAnsi="Arial" w:cs="Arial"/>
          <w:sz w:val="22"/>
          <w:szCs w:val="22"/>
        </w:rPr>
        <w:t>Se toma la medida de corriente del aterramiento mediante un TI</w:t>
      </w:r>
    </w:p>
    <w:p w14:paraId="3F1457C3" w14:textId="77777777" w:rsidR="00595168" w:rsidRPr="007608BB" w:rsidRDefault="00595168" w:rsidP="00595168">
      <w:pPr>
        <w:rPr>
          <w:rFonts w:ascii="Arial" w:hAnsi="Arial" w:cs="Arial"/>
          <w:b/>
          <w:sz w:val="22"/>
          <w:szCs w:val="22"/>
        </w:rPr>
      </w:pPr>
    </w:p>
    <w:p w14:paraId="0A77B759" w14:textId="77777777" w:rsidR="00595168" w:rsidRPr="007608BB" w:rsidRDefault="0087368C" w:rsidP="00595168">
      <w:pPr>
        <w:rPr>
          <w:rFonts w:ascii="Arial" w:hAnsi="Arial" w:cs="Arial"/>
          <w:sz w:val="22"/>
          <w:szCs w:val="22"/>
        </w:rPr>
      </w:pPr>
      <w:r w:rsidRPr="007608BB">
        <w:rPr>
          <w:rFonts w:ascii="Arial" w:hAnsi="Arial" w:cs="Arial"/>
          <w:sz w:val="22"/>
          <w:szCs w:val="22"/>
        </w:rPr>
        <w:t>Ir_trafo</w:t>
      </w:r>
      <w:r w:rsidRPr="007608BB">
        <w:rPr>
          <w:rFonts w:ascii="Arial" w:hAnsi="Arial" w:cs="Arial"/>
          <w:b/>
          <w:sz w:val="22"/>
          <w:szCs w:val="22"/>
        </w:rPr>
        <w:t xml:space="preserve"> : </w:t>
      </w:r>
      <w:r w:rsidR="00595168" w:rsidRPr="007608BB">
        <w:rPr>
          <w:rFonts w:ascii="Arial" w:hAnsi="Arial" w:cs="Arial"/>
          <w:b/>
          <w:sz w:val="22"/>
          <w:szCs w:val="22"/>
        </w:rPr>
        <w:t>Corriente nominal @ AT (A)</w:t>
      </w:r>
      <w:r w:rsidR="00595168" w:rsidRPr="007608BB">
        <w:rPr>
          <w:rFonts w:ascii="Arial" w:hAnsi="Arial" w:cs="Arial"/>
          <w:sz w:val="22"/>
          <w:szCs w:val="22"/>
        </w:rPr>
        <w:t xml:space="preserve"> = corriente nominal del transformador del lado AT en Amper</w:t>
      </w:r>
    </w:p>
    <w:p w14:paraId="2DC18D34" w14:textId="0973305B" w:rsidR="00595168" w:rsidRPr="007608BB" w:rsidRDefault="00595168" w:rsidP="00595168">
      <w:pPr>
        <w:rPr>
          <w:rFonts w:ascii="Arial" w:hAnsi="Arial" w:cs="Arial"/>
          <w:sz w:val="22"/>
          <w:szCs w:val="22"/>
        </w:rPr>
      </w:pPr>
      <w:r w:rsidRPr="007608BB">
        <w:rPr>
          <w:rFonts w:ascii="Arial" w:hAnsi="Arial" w:cs="Arial"/>
          <w:b/>
          <w:sz w:val="22"/>
          <w:szCs w:val="22"/>
        </w:rPr>
        <w:t>Ajuste 51 @ AT (A)</w:t>
      </w:r>
      <w:r w:rsidRPr="007608BB">
        <w:rPr>
          <w:rFonts w:ascii="Arial" w:hAnsi="Arial" w:cs="Arial"/>
          <w:sz w:val="22"/>
          <w:szCs w:val="22"/>
        </w:rPr>
        <w:t xml:space="preserve"> = corriente de ajuste del sobrecorriente de fase del lado AT en Amper tomando una sobrecarga del 50</w:t>
      </w:r>
      <w:r w:rsidR="00746FB5" w:rsidRPr="007608BB">
        <w:rPr>
          <w:rFonts w:ascii="Arial" w:hAnsi="Arial" w:cs="Arial"/>
          <w:sz w:val="22"/>
          <w:szCs w:val="22"/>
        </w:rPr>
        <w:t>%</w:t>
      </w:r>
      <w:r w:rsidRPr="007608BB">
        <w:rPr>
          <w:rFonts w:ascii="Arial" w:hAnsi="Arial" w:cs="Arial"/>
          <w:sz w:val="22"/>
          <w:szCs w:val="22"/>
        </w:rPr>
        <w:t>,.</w:t>
      </w:r>
    </w:p>
    <w:p w14:paraId="7552BC62" w14:textId="77777777" w:rsidR="00595168" w:rsidRPr="007608BB" w:rsidRDefault="00595168" w:rsidP="00595168">
      <w:pPr>
        <w:pStyle w:val="Prrafodelista"/>
        <w:rPr>
          <w:rFonts w:ascii="Arial" w:hAnsi="Arial" w:cs="Arial"/>
          <w:sz w:val="22"/>
          <w:szCs w:val="22"/>
        </w:rPr>
      </w:pPr>
    </w:p>
    <w:p w14:paraId="0211FA29" w14:textId="77777777" w:rsidR="00595168" w:rsidRPr="007608BB" w:rsidRDefault="00595168" w:rsidP="00F267B8">
      <w:pPr>
        <w:pStyle w:val="Prrafodelista"/>
        <w:numPr>
          <w:ilvl w:val="0"/>
          <w:numId w:val="51"/>
        </w:numPr>
        <w:spacing w:after="0"/>
        <w:contextualSpacing w:val="0"/>
        <w:rPr>
          <w:rFonts w:ascii="Arial" w:hAnsi="Arial" w:cs="Arial"/>
          <w:b/>
          <w:sz w:val="22"/>
          <w:szCs w:val="22"/>
        </w:rPr>
      </w:pPr>
      <w:r w:rsidRPr="007608BB">
        <w:rPr>
          <w:rFonts w:ascii="Arial" w:hAnsi="Arial" w:cs="Arial"/>
          <w:b/>
          <w:sz w:val="22"/>
          <w:szCs w:val="22"/>
        </w:rPr>
        <w:t>Ajustes salida:</w:t>
      </w:r>
    </w:p>
    <w:p w14:paraId="06B6A26F" w14:textId="77777777" w:rsidR="00595168" w:rsidRPr="007608BB" w:rsidRDefault="00595168" w:rsidP="00595168">
      <w:pPr>
        <w:pStyle w:val="Prrafodelista"/>
        <w:rPr>
          <w:rFonts w:ascii="Arial" w:hAnsi="Arial" w:cs="Arial"/>
          <w:b/>
          <w:sz w:val="22"/>
          <w:szCs w:val="22"/>
        </w:rPr>
      </w:pPr>
    </w:p>
    <w:p w14:paraId="27821DE5" w14:textId="77777777" w:rsidR="00595168" w:rsidRPr="007608BB" w:rsidRDefault="00595168" w:rsidP="00595168">
      <w:pPr>
        <w:rPr>
          <w:rFonts w:ascii="Arial" w:hAnsi="Arial" w:cs="Arial"/>
          <w:b/>
          <w:sz w:val="22"/>
          <w:szCs w:val="22"/>
        </w:rPr>
      </w:pPr>
      <w:r w:rsidRPr="007608BB">
        <w:rPr>
          <w:rFonts w:ascii="Arial" w:hAnsi="Arial" w:cs="Arial"/>
          <w:b/>
          <w:sz w:val="22"/>
          <w:szCs w:val="22"/>
        </w:rPr>
        <w:t>51/50:</w:t>
      </w:r>
    </w:p>
    <w:p w14:paraId="45C1B30C" w14:textId="77777777" w:rsidR="00595168" w:rsidRPr="007608BB" w:rsidRDefault="00595168" w:rsidP="00F267B8">
      <w:pPr>
        <w:pStyle w:val="Prrafodelista"/>
        <w:numPr>
          <w:ilvl w:val="0"/>
          <w:numId w:val="48"/>
        </w:numPr>
        <w:spacing w:after="0"/>
        <w:contextualSpacing w:val="0"/>
        <w:rPr>
          <w:rFonts w:ascii="Arial" w:hAnsi="Arial" w:cs="Arial"/>
          <w:sz w:val="22"/>
          <w:szCs w:val="22"/>
        </w:rPr>
      </w:pPr>
      <w:r w:rsidRPr="007608BB">
        <w:rPr>
          <w:rFonts w:ascii="Arial" w:hAnsi="Arial" w:cs="Arial"/>
          <w:sz w:val="22"/>
          <w:szCs w:val="22"/>
        </w:rPr>
        <w:t>I&gt; 51 = 1,2xIr_salida</w:t>
      </w:r>
    </w:p>
    <w:p w14:paraId="32FEAE49" w14:textId="77777777" w:rsidR="00595168" w:rsidRPr="007608BB" w:rsidRDefault="00595168" w:rsidP="00F267B8">
      <w:pPr>
        <w:pStyle w:val="Prrafodelista"/>
        <w:numPr>
          <w:ilvl w:val="0"/>
          <w:numId w:val="48"/>
        </w:numPr>
        <w:spacing w:after="0"/>
        <w:contextualSpacing w:val="0"/>
        <w:rPr>
          <w:rFonts w:ascii="Arial" w:hAnsi="Arial" w:cs="Arial"/>
          <w:sz w:val="22"/>
          <w:szCs w:val="22"/>
        </w:rPr>
      </w:pPr>
      <w:r w:rsidRPr="007608BB">
        <w:rPr>
          <w:rFonts w:ascii="Arial" w:hAnsi="Arial" w:cs="Arial"/>
          <w:sz w:val="22"/>
          <w:szCs w:val="22"/>
        </w:rPr>
        <w:t>Curva: IEC muy inversa</w:t>
      </w:r>
    </w:p>
    <w:p w14:paraId="6F70FD49" w14:textId="77777777" w:rsidR="00595168" w:rsidRPr="007608BB" w:rsidRDefault="00595168" w:rsidP="00F267B8">
      <w:pPr>
        <w:pStyle w:val="Prrafodelista"/>
        <w:numPr>
          <w:ilvl w:val="0"/>
          <w:numId w:val="48"/>
        </w:numPr>
        <w:spacing w:after="0"/>
        <w:contextualSpacing w:val="0"/>
        <w:rPr>
          <w:rFonts w:ascii="Arial" w:hAnsi="Arial" w:cs="Arial"/>
          <w:sz w:val="22"/>
          <w:szCs w:val="22"/>
        </w:rPr>
      </w:pPr>
      <w:r w:rsidRPr="007608BB">
        <w:rPr>
          <w:rFonts w:ascii="Arial" w:hAnsi="Arial" w:cs="Arial"/>
          <w:sz w:val="22"/>
          <w:szCs w:val="22"/>
        </w:rPr>
        <w:t>Dial 0.2</w:t>
      </w:r>
    </w:p>
    <w:p w14:paraId="5CB1C065" w14:textId="77777777" w:rsidR="00595168" w:rsidRPr="007608BB" w:rsidRDefault="00595168" w:rsidP="00F267B8">
      <w:pPr>
        <w:pStyle w:val="Prrafodelista"/>
        <w:numPr>
          <w:ilvl w:val="0"/>
          <w:numId w:val="48"/>
        </w:numPr>
        <w:spacing w:after="0"/>
        <w:contextualSpacing w:val="0"/>
        <w:rPr>
          <w:rFonts w:ascii="Arial" w:hAnsi="Arial" w:cs="Arial"/>
          <w:sz w:val="22"/>
          <w:szCs w:val="22"/>
        </w:rPr>
      </w:pPr>
      <w:r w:rsidRPr="007608BB">
        <w:rPr>
          <w:rFonts w:ascii="Arial" w:hAnsi="Arial" w:cs="Arial"/>
          <w:sz w:val="22"/>
          <w:szCs w:val="22"/>
        </w:rPr>
        <w:t>I&gt;&gt; = 0.8xIcc_min_salida</w:t>
      </w:r>
    </w:p>
    <w:p w14:paraId="2A2ECBAB" w14:textId="77777777" w:rsidR="00595168" w:rsidRPr="007608BB" w:rsidRDefault="00595168" w:rsidP="00F267B8">
      <w:pPr>
        <w:pStyle w:val="Prrafodelista"/>
        <w:numPr>
          <w:ilvl w:val="0"/>
          <w:numId w:val="48"/>
        </w:numPr>
        <w:spacing w:after="0"/>
        <w:contextualSpacing w:val="0"/>
        <w:rPr>
          <w:rFonts w:ascii="Arial" w:hAnsi="Arial" w:cs="Arial"/>
          <w:sz w:val="22"/>
          <w:szCs w:val="22"/>
        </w:rPr>
      </w:pPr>
      <w:r w:rsidRPr="007608BB">
        <w:rPr>
          <w:rFonts w:ascii="Arial" w:hAnsi="Arial" w:cs="Arial"/>
          <w:sz w:val="22"/>
          <w:szCs w:val="22"/>
        </w:rPr>
        <w:t>Instantáneo</w:t>
      </w:r>
    </w:p>
    <w:p w14:paraId="604824F4" w14:textId="77777777" w:rsidR="00595168" w:rsidRPr="007608BB" w:rsidRDefault="00595168" w:rsidP="00595168">
      <w:pPr>
        <w:rPr>
          <w:rFonts w:ascii="Arial" w:hAnsi="Arial" w:cs="Arial"/>
          <w:sz w:val="22"/>
          <w:szCs w:val="22"/>
        </w:rPr>
      </w:pPr>
    </w:p>
    <w:p w14:paraId="4ABE8992" w14:textId="77777777" w:rsidR="00595168" w:rsidRPr="007608BB" w:rsidRDefault="00595168" w:rsidP="00595168">
      <w:pPr>
        <w:rPr>
          <w:rFonts w:ascii="Arial" w:hAnsi="Arial" w:cs="Arial"/>
          <w:sz w:val="22"/>
          <w:szCs w:val="22"/>
        </w:rPr>
      </w:pPr>
      <w:r w:rsidRPr="007608BB">
        <w:rPr>
          <w:rFonts w:ascii="Arial" w:hAnsi="Arial" w:cs="Arial"/>
          <w:b/>
          <w:sz w:val="22"/>
          <w:szCs w:val="22"/>
        </w:rPr>
        <w:t>51N/50N</w:t>
      </w:r>
      <w:r w:rsidRPr="007608BB">
        <w:rPr>
          <w:rFonts w:ascii="Arial" w:hAnsi="Arial" w:cs="Arial"/>
          <w:sz w:val="22"/>
          <w:szCs w:val="22"/>
        </w:rPr>
        <w:t>:</w:t>
      </w:r>
    </w:p>
    <w:p w14:paraId="0AB07338" w14:textId="77777777" w:rsidR="00595168" w:rsidRPr="007608BB" w:rsidRDefault="00595168" w:rsidP="00F267B8">
      <w:pPr>
        <w:pStyle w:val="Prrafodelista"/>
        <w:numPr>
          <w:ilvl w:val="0"/>
          <w:numId w:val="49"/>
        </w:numPr>
        <w:spacing w:after="0"/>
        <w:contextualSpacing w:val="0"/>
        <w:rPr>
          <w:rFonts w:ascii="Arial" w:hAnsi="Arial" w:cs="Arial"/>
          <w:sz w:val="22"/>
          <w:szCs w:val="22"/>
        </w:rPr>
      </w:pPr>
      <w:r w:rsidRPr="007608BB">
        <w:rPr>
          <w:rFonts w:ascii="Arial" w:hAnsi="Arial" w:cs="Arial"/>
          <w:sz w:val="22"/>
          <w:szCs w:val="22"/>
        </w:rPr>
        <w:t xml:space="preserve">I0&gt;=15A </w:t>
      </w:r>
    </w:p>
    <w:p w14:paraId="2E40E245" w14:textId="77777777" w:rsidR="00595168" w:rsidRPr="007608BB" w:rsidRDefault="00595168" w:rsidP="00F267B8">
      <w:pPr>
        <w:pStyle w:val="Prrafodelista"/>
        <w:numPr>
          <w:ilvl w:val="0"/>
          <w:numId w:val="49"/>
        </w:numPr>
        <w:spacing w:after="0"/>
        <w:contextualSpacing w:val="0"/>
        <w:rPr>
          <w:rFonts w:ascii="Arial" w:hAnsi="Arial" w:cs="Arial"/>
          <w:sz w:val="22"/>
          <w:szCs w:val="22"/>
        </w:rPr>
      </w:pPr>
      <w:r w:rsidRPr="007608BB">
        <w:rPr>
          <w:rFonts w:ascii="Arial" w:hAnsi="Arial" w:cs="Arial"/>
          <w:sz w:val="22"/>
          <w:szCs w:val="22"/>
        </w:rPr>
        <w:t xml:space="preserve">Curva: IEC muy inversa </w:t>
      </w:r>
    </w:p>
    <w:p w14:paraId="0A352A04" w14:textId="77777777" w:rsidR="00595168" w:rsidRPr="007608BB" w:rsidRDefault="00595168" w:rsidP="00F267B8">
      <w:pPr>
        <w:pStyle w:val="Prrafodelista"/>
        <w:numPr>
          <w:ilvl w:val="0"/>
          <w:numId w:val="49"/>
        </w:numPr>
        <w:spacing w:after="0"/>
        <w:contextualSpacing w:val="0"/>
        <w:rPr>
          <w:rFonts w:ascii="Arial" w:hAnsi="Arial" w:cs="Arial"/>
          <w:sz w:val="22"/>
          <w:szCs w:val="22"/>
        </w:rPr>
      </w:pPr>
      <w:r w:rsidRPr="007608BB">
        <w:rPr>
          <w:rFonts w:ascii="Arial" w:hAnsi="Arial" w:cs="Arial"/>
          <w:sz w:val="22"/>
          <w:szCs w:val="22"/>
        </w:rPr>
        <w:t>Dial 0.5</w:t>
      </w:r>
    </w:p>
    <w:p w14:paraId="349990BA" w14:textId="77777777" w:rsidR="00595168" w:rsidRPr="007608BB" w:rsidRDefault="00595168" w:rsidP="00F267B8">
      <w:pPr>
        <w:pStyle w:val="Prrafodelista"/>
        <w:numPr>
          <w:ilvl w:val="0"/>
          <w:numId w:val="49"/>
        </w:numPr>
        <w:spacing w:after="0"/>
        <w:contextualSpacing w:val="0"/>
        <w:rPr>
          <w:rFonts w:ascii="Arial" w:hAnsi="Arial" w:cs="Arial"/>
          <w:sz w:val="22"/>
          <w:szCs w:val="22"/>
        </w:rPr>
      </w:pPr>
      <w:r w:rsidRPr="007608BB">
        <w:rPr>
          <w:rFonts w:ascii="Arial" w:hAnsi="Arial" w:cs="Arial"/>
          <w:sz w:val="22"/>
          <w:szCs w:val="22"/>
        </w:rPr>
        <w:t>I0&gt;&gt;=75 A</w:t>
      </w:r>
    </w:p>
    <w:p w14:paraId="02520F08" w14:textId="77777777" w:rsidR="00595168" w:rsidRPr="007608BB" w:rsidRDefault="00595168" w:rsidP="00F267B8">
      <w:pPr>
        <w:pStyle w:val="Prrafodelista"/>
        <w:numPr>
          <w:ilvl w:val="0"/>
          <w:numId w:val="49"/>
        </w:numPr>
        <w:spacing w:after="0"/>
        <w:contextualSpacing w:val="0"/>
        <w:rPr>
          <w:rFonts w:ascii="Arial" w:hAnsi="Arial" w:cs="Arial"/>
          <w:sz w:val="22"/>
          <w:szCs w:val="22"/>
        </w:rPr>
      </w:pPr>
      <w:r w:rsidRPr="007608BB">
        <w:rPr>
          <w:rFonts w:ascii="Arial" w:hAnsi="Arial" w:cs="Arial"/>
          <w:sz w:val="22"/>
          <w:szCs w:val="22"/>
        </w:rPr>
        <w:lastRenderedPageBreak/>
        <w:t>Instantáneo</w:t>
      </w:r>
    </w:p>
    <w:p w14:paraId="2117691F" w14:textId="77777777" w:rsidR="00595168" w:rsidRPr="007608BB" w:rsidRDefault="00595168" w:rsidP="00595168">
      <w:pPr>
        <w:rPr>
          <w:rFonts w:ascii="Arial" w:hAnsi="Arial" w:cs="Arial"/>
          <w:sz w:val="22"/>
          <w:szCs w:val="22"/>
        </w:rPr>
      </w:pPr>
    </w:p>
    <w:p w14:paraId="1A287B1F" w14:textId="77777777" w:rsidR="00595168" w:rsidRPr="007608BB" w:rsidRDefault="00595168" w:rsidP="00595168">
      <w:pPr>
        <w:rPr>
          <w:rFonts w:ascii="Arial" w:hAnsi="Arial" w:cs="Arial"/>
          <w:sz w:val="22"/>
          <w:szCs w:val="22"/>
        </w:rPr>
      </w:pPr>
      <w:r w:rsidRPr="007608BB">
        <w:rPr>
          <w:rFonts w:ascii="Arial" w:hAnsi="Arial" w:cs="Arial"/>
          <w:b/>
          <w:sz w:val="22"/>
          <w:szCs w:val="22"/>
        </w:rPr>
        <w:t>Recloser:</w:t>
      </w:r>
    </w:p>
    <w:p w14:paraId="1E0808DD" w14:textId="77777777" w:rsidR="00595168" w:rsidRPr="007608BB" w:rsidRDefault="00595168" w:rsidP="00595168">
      <w:pPr>
        <w:ind w:left="360"/>
        <w:rPr>
          <w:rFonts w:ascii="Arial" w:hAnsi="Arial" w:cs="Arial"/>
          <w:b/>
          <w:sz w:val="22"/>
          <w:szCs w:val="22"/>
        </w:rPr>
      </w:pPr>
    </w:p>
    <w:p w14:paraId="3548CD65" w14:textId="77777777" w:rsidR="00595168" w:rsidRPr="007608BB" w:rsidRDefault="00595168" w:rsidP="00F267B8">
      <w:pPr>
        <w:pStyle w:val="Prrafodelista"/>
        <w:numPr>
          <w:ilvl w:val="0"/>
          <w:numId w:val="50"/>
        </w:numPr>
        <w:spacing w:after="0"/>
        <w:contextualSpacing w:val="0"/>
        <w:rPr>
          <w:rFonts w:ascii="Arial" w:hAnsi="Arial" w:cs="Arial"/>
          <w:sz w:val="22"/>
          <w:szCs w:val="22"/>
        </w:rPr>
      </w:pPr>
      <w:r w:rsidRPr="007608BB">
        <w:rPr>
          <w:rFonts w:ascii="Arial" w:hAnsi="Arial" w:cs="Arial"/>
          <w:sz w:val="22"/>
          <w:szCs w:val="22"/>
        </w:rPr>
        <w:t>4 reconexiones</w:t>
      </w:r>
    </w:p>
    <w:p w14:paraId="44FC5DA1" w14:textId="77777777" w:rsidR="00595168" w:rsidRPr="007608BB" w:rsidRDefault="00595168" w:rsidP="00F267B8">
      <w:pPr>
        <w:pStyle w:val="Prrafodelista"/>
        <w:numPr>
          <w:ilvl w:val="0"/>
          <w:numId w:val="50"/>
        </w:numPr>
        <w:spacing w:after="0"/>
        <w:contextualSpacing w:val="0"/>
        <w:rPr>
          <w:rFonts w:ascii="Arial" w:hAnsi="Arial" w:cs="Arial"/>
          <w:sz w:val="22"/>
          <w:szCs w:val="22"/>
        </w:rPr>
      </w:pPr>
      <w:r w:rsidRPr="007608BB">
        <w:rPr>
          <w:rFonts w:ascii="Arial" w:hAnsi="Arial" w:cs="Arial"/>
          <w:sz w:val="22"/>
          <w:szCs w:val="22"/>
        </w:rPr>
        <w:t>El primer y segundo disparo se hace con 50N para salvar protecciones de fusibles aguas abajo.</w:t>
      </w:r>
    </w:p>
    <w:p w14:paraId="20A0BD56" w14:textId="77777777" w:rsidR="00595168" w:rsidRPr="007608BB" w:rsidRDefault="00595168" w:rsidP="00F267B8">
      <w:pPr>
        <w:pStyle w:val="Prrafodelista"/>
        <w:numPr>
          <w:ilvl w:val="0"/>
          <w:numId w:val="50"/>
        </w:numPr>
        <w:spacing w:after="0"/>
        <w:contextualSpacing w:val="0"/>
        <w:rPr>
          <w:rFonts w:ascii="Arial" w:hAnsi="Arial" w:cs="Arial"/>
          <w:sz w:val="22"/>
          <w:szCs w:val="22"/>
        </w:rPr>
      </w:pPr>
      <w:r w:rsidRPr="007608BB">
        <w:rPr>
          <w:rFonts w:ascii="Arial" w:hAnsi="Arial" w:cs="Arial"/>
          <w:sz w:val="22"/>
          <w:szCs w:val="22"/>
        </w:rPr>
        <w:t>El tercer y cuarto disparo se hace con 51N para quemar fusibles y despejar faltas permanentes en las zonas protegidas por los fusibles.</w:t>
      </w:r>
    </w:p>
    <w:p w14:paraId="518C4988" w14:textId="77777777" w:rsidR="00595168" w:rsidRPr="007608BB" w:rsidRDefault="00595168" w:rsidP="00595168">
      <w:pPr>
        <w:rPr>
          <w:rFonts w:ascii="Arial" w:hAnsi="Arial" w:cs="Arial"/>
          <w:sz w:val="22"/>
          <w:szCs w:val="22"/>
        </w:rPr>
      </w:pPr>
      <w:r w:rsidRPr="007608BB">
        <w:rPr>
          <w:rFonts w:ascii="Arial" w:hAnsi="Arial" w:cs="Arial"/>
          <w:noProof/>
          <w:sz w:val="22"/>
          <w:szCs w:val="22"/>
          <w:lang w:val="es-ES" w:eastAsia="es-ES"/>
        </w:rPr>
        <w:drawing>
          <wp:anchor distT="0" distB="0" distL="114300" distR="114300" simplePos="0" relativeHeight="251663360" behindDoc="0" locked="0" layoutInCell="1" allowOverlap="1" wp14:anchorId="108B1CCF" wp14:editId="43DCD936">
            <wp:simplePos x="0" y="0"/>
            <wp:positionH relativeFrom="column">
              <wp:posOffset>-785939</wp:posOffset>
            </wp:positionH>
            <wp:positionV relativeFrom="paragraph">
              <wp:posOffset>-268987</wp:posOffset>
            </wp:positionV>
            <wp:extent cx="7080885" cy="3336925"/>
            <wp:effectExtent l="0" t="0" r="571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80885" cy="3336925"/>
                    </a:xfrm>
                    <a:prstGeom prst="rect">
                      <a:avLst/>
                    </a:prstGeom>
                  </pic:spPr>
                </pic:pic>
              </a:graphicData>
            </a:graphic>
          </wp:anchor>
        </w:drawing>
      </w:r>
    </w:p>
    <w:p w14:paraId="0DEDD694" w14:textId="77777777" w:rsidR="00595168" w:rsidRPr="007608BB" w:rsidRDefault="00595168" w:rsidP="00F267B8">
      <w:pPr>
        <w:pStyle w:val="Prrafodelista"/>
        <w:numPr>
          <w:ilvl w:val="0"/>
          <w:numId w:val="51"/>
        </w:numPr>
        <w:spacing w:after="0"/>
        <w:contextualSpacing w:val="0"/>
        <w:rPr>
          <w:rFonts w:ascii="Arial" w:hAnsi="Arial" w:cs="Arial"/>
          <w:b/>
          <w:sz w:val="22"/>
          <w:szCs w:val="22"/>
        </w:rPr>
      </w:pPr>
      <w:r w:rsidRPr="007608BB">
        <w:rPr>
          <w:rFonts w:ascii="Arial" w:hAnsi="Arial" w:cs="Arial"/>
          <w:b/>
          <w:noProof/>
          <w:sz w:val="22"/>
          <w:szCs w:val="22"/>
          <w:lang w:val="es-ES" w:eastAsia="es-ES"/>
        </w:rPr>
        <w:lastRenderedPageBreak/>
        <w:drawing>
          <wp:anchor distT="0" distB="0" distL="114300" distR="114300" simplePos="0" relativeHeight="251664384" behindDoc="0" locked="0" layoutInCell="1" allowOverlap="1" wp14:anchorId="0A85C64F" wp14:editId="4915886F">
            <wp:simplePos x="0" y="0"/>
            <wp:positionH relativeFrom="column">
              <wp:posOffset>-480488</wp:posOffset>
            </wp:positionH>
            <wp:positionV relativeFrom="paragraph">
              <wp:posOffset>463550</wp:posOffset>
            </wp:positionV>
            <wp:extent cx="6355715" cy="3556635"/>
            <wp:effectExtent l="0" t="0" r="6985"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5715" cy="3556635"/>
                    </a:xfrm>
                    <a:prstGeom prst="rect">
                      <a:avLst/>
                    </a:prstGeom>
                  </pic:spPr>
                </pic:pic>
              </a:graphicData>
            </a:graphic>
          </wp:anchor>
        </w:drawing>
      </w:r>
      <w:r w:rsidRPr="007608BB">
        <w:rPr>
          <w:rFonts w:ascii="Arial" w:hAnsi="Arial" w:cs="Arial"/>
          <w:b/>
          <w:sz w:val="22"/>
          <w:szCs w:val="22"/>
        </w:rPr>
        <w:t xml:space="preserve">Coordinaciones </w:t>
      </w:r>
    </w:p>
    <w:p w14:paraId="784D9C04" w14:textId="77777777" w:rsidR="00595168" w:rsidRPr="007608BB" w:rsidRDefault="00595168" w:rsidP="00595168">
      <w:pPr>
        <w:rPr>
          <w:rFonts w:ascii="Arial" w:hAnsi="Arial" w:cs="Arial"/>
          <w:sz w:val="22"/>
          <w:szCs w:val="22"/>
        </w:rPr>
      </w:pPr>
      <w:r w:rsidRPr="007608BB">
        <w:rPr>
          <w:rFonts w:ascii="Arial" w:hAnsi="Arial" w:cs="Arial"/>
          <w:sz w:val="22"/>
          <w:szCs w:val="22"/>
        </w:rPr>
        <w:br w:type="page"/>
      </w:r>
    </w:p>
    <w:p w14:paraId="546744C1" w14:textId="77777777" w:rsidR="00595168" w:rsidRPr="006162A7" w:rsidRDefault="00595168" w:rsidP="00595168">
      <w:pPr>
        <w:rPr>
          <w:rFonts w:ascii="Calibri" w:hAnsi="Calibri" w:cs="Calibri"/>
        </w:rPr>
      </w:pPr>
      <w:r w:rsidRPr="006162A7">
        <w:rPr>
          <w:noProof/>
          <w:lang w:val="es-ES" w:eastAsia="es-ES"/>
        </w:rPr>
        <w:lastRenderedPageBreak/>
        <w:drawing>
          <wp:anchor distT="0" distB="0" distL="114300" distR="114300" simplePos="0" relativeHeight="251666432" behindDoc="0" locked="0" layoutInCell="1" allowOverlap="1" wp14:anchorId="5A1FEBF4" wp14:editId="15ABE37C">
            <wp:simplePos x="0" y="0"/>
            <wp:positionH relativeFrom="column">
              <wp:posOffset>-340146</wp:posOffset>
            </wp:positionH>
            <wp:positionV relativeFrom="paragraph">
              <wp:posOffset>3913080</wp:posOffset>
            </wp:positionV>
            <wp:extent cx="6075045" cy="3741420"/>
            <wp:effectExtent l="0" t="0" r="190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75045" cy="3741420"/>
                    </a:xfrm>
                    <a:prstGeom prst="rect">
                      <a:avLst/>
                    </a:prstGeom>
                  </pic:spPr>
                </pic:pic>
              </a:graphicData>
            </a:graphic>
          </wp:anchor>
        </w:drawing>
      </w:r>
      <w:r w:rsidRPr="006162A7">
        <w:rPr>
          <w:noProof/>
          <w:lang w:val="es-ES" w:eastAsia="es-ES"/>
        </w:rPr>
        <w:drawing>
          <wp:anchor distT="0" distB="0" distL="114300" distR="114300" simplePos="0" relativeHeight="251665408" behindDoc="0" locked="0" layoutInCell="1" allowOverlap="1" wp14:anchorId="7E42B87A" wp14:editId="60AC1582">
            <wp:simplePos x="0" y="0"/>
            <wp:positionH relativeFrom="column">
              <wp:posOffset>-485981</wp:posOffset>
            </wp:positionH>
            <wp:positionV relativeFrom="paragraph">
              <wp:posOffset>22541</wp:posOffset>
            </wp:positionV>
            <wp:extent cx="6288405" cy="3632835"/>
            <wp:effectExtent l="0" t="0" r="0"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88405" cy="3632835"/>
                    </a:xfrm>
                    <a:prstGeom prst="rect">
                      <a:avLst/>
                    </a:prstGeom>
                  </pic:spPr>
                </pic:pic>
              </a:graphicData>
            </a:graphic>
          </wp:anchor>
        </w:drawing>
      </w:r>
    </w:p>
    <w:p w14:paraId="18C59155" w14:textId="77777777" w:rsidR="00595168" w:rsidRPr="006162A7" w:rsidRDefault="00595168" w:rsidP="00595168">
      <w:pPr>
        <w:rPr>
          <w:rFonts w:ascii="Calibri" w:hAnsi="Calibri" w:cs="Calibri"/>
        </w:rPr>
      </w:pPr>
      <w:r w:rsidRPr="006162A7">
        <w:rPr>
          <w:rFonts w:ascii="Calibri" w:hAnsi="Calibri" w:cs="Calibri"/>
        </w:rPr>
        <w:br w:type="page"/>
      </w:r>
    </w:p>
    <w:p w14:paraId="6E652EF6" w14:textId="77777777" w:rsidR="00595168" w:rsidRPr="006162A7" w:rsidRDefault="00595168" w:rsidP="00595168">
      <w:pPr>
        <w:rPr>
          <w:rFonts w:ascii="Calibri" w:hAnsi="Calibri" w:cs="Calibri"/>
        </w:rPr>
      </w:pPr>
      <w:r w:rsidRPr="006162A7">
        <w:rPr>
          <w:noProof/>
          <w:lang w:val="es-ES" w:eastAsia="es-ES"/>
        </w:rPr>
        <w:lastRenderedPageBreak/>
        <w:drawing>
          <wp:inline distT="0" distB="0" distL="0" distR="0" wp14:anchorId="44C1F95D" wp14:editId="60883628">
            <wp:extent cx="5400040" cy="3432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432175"/>
                    </a:xfrm>
                    <a:prstGeom prst="rect">
                      <a:avLst/>
                    </a:prstGeom>
                  </pic:spPr>
                </pic:pic>
              </a:graphicData>
            </a:graphic>
          </wp:inline>
        </w:drawing>
      </w:r>
    </w:p>
    <w:p w14:paraId="126CFCB5" w14:textId="77777777" w:rsidR="00BA0D77" w:rsidRDefault="00BA0D77" w:rsidP="00595168">
      <w:pPr>
        <w:rPr>
          <w:rFonts w:ascii="Calibri" w:hAnsi="Calibri" w:cs="Calibri"/>
        </w:rPr>
      </w:pPr>
    </w:p>
    <w:p w14:paraId="7A2765E5" w14:textId="77777777" w:rsidR="00BA0D77" w:rsidRPr="006162A7" w:rsidRDefault="00BA0D77" w:rsidP="00595168">
      <w:pPr>
        <w:rPr>
          <w:rFonts w:ascii="Calibri" w:hAnsi="Calibri" w:cs="Calibri"/>
        </w:rPr>
      </w:pPr>
    </w:p>
    <w:p w14:paraId="547D0098" w14:textId="77777777" w:rsidR="00BA0D77" w:rsidRPr="006748D1" w:rsidRDefault="00BA0D77" w:rsidP="006748D1">
      <w:pPr>
        <w:pStyle w:val="Ttulo2"/>
        <w:numPr>
          <w:ilvl w:val="0"/>
          <w:numId w:val="0"/>
        </w:numPr>
        <w:ind w:left="576" w:hanging="576"/>
        <w:rPr>
          <w:rFonts w:ascii="Arial" w:hAnsi="Arial"/>
          <w:sz w:val="21"/>
          <w:szCs w:val="21"/>
        </w:rPr>
      </w:pPr>
      <w:bookmarkStart w:id="490" w:name="_Ref110345791"/>
    </w:p>
    <w:p w14:paraId="5A8CB18A" w14:textId="76828DA8" w:rsidR="002C3961" w:rsidRDefault="002C3961" w:rsidP="00ED479E">
      <w:pPr>
        <w:pStyle w:val="Ttulo2"/>
        <w:numPr>
          <w:ilvl w:val="0"/>
          <w:numId w:val="0"/>
        </w:numPr>
        <w:ind w:left="576" w:hanging="576"/>
        <w:rPr>
          <w:rFonts w:ascii="Arial" w:hAnsi="Arial"/>
          <w:sz w:val="22"/>
          <w:szCs w:val="22"/>
        </w:rPr>
      </w:pPr>
      <w:bookmarkStart w:id="491" w:name="_Toc36159421"/>
      <w:bookmarkEnd w:id="490"/>
    </w:p>
    <w:p w14:paraId="59D0E861" w14:textId="0609973E" w:rsidR="00ED479E" w:rsidRPr="007608BB" w:rsidRDefault="00ED479E" w:rsidP="00ED479E">
      <w:pPr>
        <w:pStyle w:val="Ttulo2"/>
        <w:rPr>
          <w:rFonts w:ascii="Arial" w:hAnsi="Arial"/>
          <w:sz w:val="22"/>
          <w:szCs w:val="22"/>
        </w:rPr>
      </w:pPr>
      <w:r>
        <w:rPr>
          <w:rFonts w:ascii="Arial" w:hAnsi="Arial"/>
          <w:sz w:val="22"/>
          <w:szCs w:val="22"/>
        </w:rPr>
        <w:t xml:space="preserve"> </w:t>
      </w:r>
      <w:bookmarkStart w:id="492" w:name="_Ref110345907"/>
      <w:bookmarkStart w:id="493" w:name="_Toc115353247"/>
      <w:r>
        <w:rPr>
          <w:rFonts w:ascii="Arial" w:hAnsi="Arial"/>
          <w:sz w:val="22"/>
          <w:szCs w:val="22"/>
        </w:rPr>
        <w:t xml:space="preserve">Aspectos </w:t>
      </w:r>
      <w:r w:rsidRPr="009324F2">
        <w:rPr>
          <w:rFonts w:ascii="Arial" w:hAnsi="Arial"/>
          <w:sz w:val="22"/>
          <w:szCs w:val="22"/>
        </w:rPr>
        <w:t>Ambientales</w:t>
      </w:r>
      <w:r w:rsidR="00467EB1">
        <w:rPr>
          <w:rFonts w:ascii="Arial" w:hAnsi="Arial"/>
          <w:sz w:val="22"/>
          <w:szCs w:val="22"/>
        </w:rPr>
        <w:t xml:space="preserve"> </w:t>
      </w:r>
      <w:r>
        <w:rPr>
          <w:rFonts w:ascii="Arial" w:hAnsi="Arial"/>
          <w:sz w:val="22"/>
          <w:szCs w:val="22"/>
        </w:rPr>
        <w:t>- Requerimientos</w:t>
      </w:r>
      <w:bookmarkEnd w:id="492"/>
      <w:bookmarkEnd w:id="493"/>
    </w:p>
    <w:p w14:paraId="77B7A9C0" w14:textId="77777777" w:rsidR="00ED479E" w:rsidRPr="00ED479E" w:rsidRDefault="00ED479E" w:rsidP="00ED479E"/>
    <w:p w14:paraId="6283F1AB" w14:textId="77777777" w:rsidR="002C3961" w:rsidRPr="00F6463E" w:rsidRDefault="002C3961" w:rsidP="00F6463E"/>
    <w:p w14:paraId="7ADB1498" w14:textId="77777777" w:rsidR="002C3961" w:rsidRPr="00B755DA" w:rsidRDefault="002C3961" w:rsidP="00F6463E">
      <w:pPr>
        <w:pStyle w:val="Ttulo3"/>
        <w:rPr>
          <w:rFonts w:ascii="Arial" w:hAnsi="Arial" w:cs="Arial"/>
          <w:sz w:val="22"/>
          <w:szCs w:val="22"/>
        </w:rPr>
      </w:pPr>
      <w:bookmarkStart w:id="494" w:name="_Toc115353248"/>
      <w:r w:rsidRPr="00B755DA">
        <w:rPr>
          <w:rFonts w:ascii="Arial" w:hAnsi="Arial" w:cs="Arial"/>
          <w:sz w:val="22"/>
          <w:szCs w:val="22"/>
        </w:rPr>
        <w:t>Introducción.</w:t>
      </w:r>
      <w:bookmarkEnd w:id="494"/>
    </w:p>
    <w:p w14:paraId="38CE4004" w14:textId="77777777" w:rsidR="00B755DA" w:rsidRPr="00B755DA" w:rsidRDefault="00B755DA" w:rsidP="00B755DA">
      <w:pPr>
        <w:rPr>
          <w:rFonts w:ascii="Arial" w:hAnsi="Arial" w:cs="Arial"/>
          <w:sz w:val="22"/>
          <w:szCs w:val="22"/>
          <w:lang w:eastAsia="x-none"/>
        </w:rPr>
      </w:pPr>
      <w:r w:rsidRPr="00B755DA">
        <w:rPr>
          <w:rFonts w:ascii="Arial" w:hAnsi="Arial" w:cs="Arial"/>
          <w:sz w:val="22"/>
          <w:szCs w:val="22"/>
          <w:lang w:eastAsia="x-none"/>
        </w:rPr>
        <w:t xml:space="preserve">Será responsabilidad del adjudicatario la implementación de todas las medidas necesarias para poder dar cumplimiento a la normativa ambiental y otros requerimientos ambientales del proyecto, durante la vigencia de la presente contratación. </w:t>
      </w:r>
    </w:p>
    <w:p w14:paraId="5B7AB29E" w14:textId="77777777" w:rsidR="00B755DA" w:rsidRPr="00B755DA" w:rsidRDefault="00B755DA" w:rsidP="00B755DA">
      <w:pPr>
        <w:rPr>
          <w:rFonts w:ascii="Arial" w:hAnsi="Arial" w:cs="Arial"/>
          <w:sz w:val="22"/>
          <w:szCs w:val="22"/>
          <w:lang w:eastAsia="x-none"/>
        </w:rPr>
      </w:pPr>
    </w:p>
    <w:p w14:paraId="0D233716" w14:textId="77777777" w:rsidR="00B755DA" w:rsidRPr="00B755DA" w:rsidRDefault="00B755DA" w:rsidP="00B755DA">
      <w:pPr>
        <w:rPr>
          <w:rFonts w:ascii="Arial" w:hAnsi="Arial" w:cs="Arial"/>
          <w:sz w:val="22"/>
          <w:szCs w:val="22"/>
          <w:lang w:eastAsia="x-none"/>
        </w:rPr>
      </w:pPr>
      <w:r w:rsidRPr="00B755DA">
        <w:rPr>
          <w:rFonts w:ascii="Arial" w:hAnsi="Arial" w:cs="Arial"/>
          <w:sz w:val="22"/>
          <w:szCs w:val="22"/>
          <w:lang w:eastAsia="x-none"/>
        </w:rPr>
        <w:t xml:space="preserve">A tales efectos, antes del inicio de las obras, el adjudicatario deberá presentar a UTE, para su evaluación y aprobación, un </w:t>
      </w:r>
      <w:r w:rsidRPr="00B755DA">
        <w:rPr>
          <w:rFonts w:ascii="Arial" w:hAnsi="Arial" w:cs="Arial"/>
          <w:sz w:val="22"/>
          <w:szCs w:val="22"/>
          <w:u w:val="single"/>
          <w:lang w:eastAsia="x-none"/>
        </w:rPr>
        <w:t>Plan de Gestión Ambiental de Construcción (PGAC)</w:t>
      </w:r>
      <w:r w:rsidRPr="00B755DA">
        <w:rPr>
          <w:rFonts w:ascii="Arial" w:hAnsi="Arial" w:cs="Arial"/>
          <w:sz w:val="22"/>
          <w:szCs w:val="22"/>
          <w:lang w:eastAsia="x-none"/>
        </w:rPr>
        <w:t>, que asegure el cumplimiento de dichos requerimientos.</w:t>
      </w:r>
    </w:p>
    <w:p w14:paraId="6589EA1F" w14:textId="77777777" w:rsidR="002C3961" w:rsidRPr="00B755DA" w:rsidRDefault="002C3961" w:rsidP="002C3961">
      <w:pPr>
        <w:rPr>
          <w:rFonts w:ascii="Arial" w:hAnsi="Arial" w:cs="Arial"/>
          <w:sz w:val="22"/>
          <w:szCs w:val="22"/>
          <w:lang w:eastAsia="x-none"/>
        </w:rPr>
      </w:pPr>
    </w:p>
    <w:p w14:paraId="46E36581" w14:textId="7B13B335" w:rsidR="00B755DA" w:rsidRPr="00B755DA" w:rsidRDefault="00B755DA" w:rsidP="00B755DA">
      <w:pPr>
        <w:rPr>
          <w:rFonts w:ascii="Arial" w:hAnsi="Arial" w:cs="Arial"/>
          <w:sz w:val="22"/>
          <w:szCs w:val="22"/>
          <w:lang w:eastAsia="x-none"/>
        </w:rPr>
      </w:pPr>
      <w:r w:rsidRPr="00B755DA">
        <w:rPr>
          <w:rFonts w:ascii="Arial" w:hAnsi="Arial" w:cs="Arial"/>
          <w:sz w:val="22"/>
          <w:szCs w:val="22"/>
          <w:lang w:eastAsia="x-none"/>
        </w:rPr>
        <w:t xml:space="preserve">En el presente Anexo se adjunta la normativa y requerimientos a cumplir, se resume las principales medidas de gestión específicas para este proyecto y las medidas básicas de gestión ambiental (EGAs) que debe incluir, </w:t>
      </w:r>
      <w:r w:rsidRPr="00B755DA">
        <w:rPr>
          <w:rFonts w:ascii="Arial" w:hAnsi="Arial" w:cs="Arial"/>
          <w:sz w:val="22"/>
          <w:szCs w:val="22"/>
          <w:u w:val="single"/>
          <w:lang w:eastAsia="x-none"/>
        </w:rPr>
        <w:t>como mínimo</w:t>
      </w:r>
      <w:r w:rsidRPr="00B755DA">
        <w:rPr>
          <w:rFonts w:ascii="Arial" w:hAnsi="Arial" w:cs="Arial"/>
          <w:sz w:val="22"/>
          <w:szCs w:val="22"/>
          <w:lang w:eastAsia="x-none"/>
        </w:rPr>
        <w:t>, el PGAC del adjudicatario.</w:t>
      </w:r>
    </w:p>
    <w:p w14:paraId="3DCEED11" w14:textId="77777777" w:rsidR="00B755DA" w:rsidRPr="00B755DA" w:rsidRDefault="00B755DA" w:rsidP="00B755DA">
      <w:pPr>
        <w:rPr>
          <w:rFonts w:ascii="Arial" w:hAnsi="Arial" w:cs="Arial"/>
          <w:sz w:val="22"/>
          <w:szCs w:val="22"/>
          <w:lang w:eastAsia="x-none"/>
        </w:rPr>
      </w:pPr>
    </w:p>
    <w:p w14:paraId="1CB9E998" w14:textId="77777777" w:rsidR="00B755DA" w:rsidRPr="00B755DA" w:rsidRDefault="00B755DA" w:rsidP="00B755DA">
      <w:pPr>
        <w:rPr>
          <w:rFonts w:ascii="Arial" w:hAnsi="Arial" w:cs="Arial"/>
          <w:sz w:val="22"/>
          <w:szCs w:val="22"/>
          <w:lang w:eastAsia="x-none"/>
        </w:rPr>
      </w:pPr>
      <w:r w:rsidRPr="00B755DA">
        <w:rPr>
          <w:rFonts w:ascii="Arial" w:hAnsi="Arial" w:cs="Arial"/>
          <w:sz w:val="22"/>
          <w:szCs w:val="22"/>
          <w:lang w:eastAsia="x-none"/>
        </w:rPr>
        <w:t>El adjudicatario deberá incorporar cualquier otra medida que entienda necesaria para cumplir con los requerimientos antes mencionados.</w:t>
      </w:r>
    </w:p>
    <w:p w14:paraId="76E7934E" w14:textId="23CB3CAC" w:rsidR="002C3961" w:rsidRPr="00B755DA" w:rsidRDefault="002C3961" w:rsidP="002C3961">
      <w:pPr>
        <w:rPr>
          <w:rFonts w:ascii="Arial" w:hAnsi="Arial" w:cs="Arial"/>
          <w:sz w:val="22"/>
          <w:szCs w:val="22"/>
          <w:lang w:eastAsia="x-none"/>
        </w:rPr>
      </w:pPr>
      <w:r w:rsidRPr="00B755DA">
        <w:rPr>
          <w:rFonts w:ascii="Arial" w:hAnsi="Arial" w:cs="Arial"/>
          <w:sz w:val="22"/>
          <w:szCs w:val="22"/>
          <w:lang w:eastAsia="x-none"/>
        </w:rPr>
        <w:t>.</w:t>
      </w:r>
    </w:p>
    <w:p w14:paraId="2D0B14B1" w14:textId="77777777" w:rsidR="002C3961" w:rsidRPr="00B755DA" w:rsidRDefault="002C3961" w:rsidP="002C3961">
      <w:pPr>
        <w:rPr>
          <w:rFonts w:ascii="Arial" w:hAnsi="Arial" w:cs="Arial"/>
          <w:sz w:val="22"/>
          <w:szCs w:val="22"/>
          <w:lang w:eastAsia="x-none"/>
        </w:rPr>
      </w:pPr>
    </w:p>
    <w:p w14:paraId="1D259FCC" w14:textId="77777777" w:rsidR="002C3961" w:rsidRPr="00B755DA" w:rsidRDefault="002C3961" w:rsidP="002C3961">
      <w:pPr>
        <w:rPr>
          <w:rFonts w:ascii="Arial" w:hAnsi="Arial" w:cs="Arial"/>
          <w:sz w:val="22"/>
          <w:szCs w:val="22"/>
          <w:lang w:eastAsia="x-none"/>
        </w:rPr>
      </w:pPr>
      <w:r w:rsidRPr="00B755DA">
        <w:rPr>
          <w:rFonts w:ascii="Arial" w:hAnsi="Arial" w:cs="Arial"/>
          <w:sz w:val="22"/>
          <w:szCs w:val="22"/>
          <w:lang w:eastAsia="x-none"/>
        </w:rPr>
        <w:t xml:space="preserve">En caso de considerar pertinente la modificación de las medidas que se presentan en este </w:t>
      </w:r>
      <w:r w:rsidR="00A308A8" w:rsidRPr="00B755DA">
        <w:rPr>
          <w:rFonts w:ascii="Arial" w:hAnsi="Arial" w:cs="Arial"/>
          <w:sz w:val="22"/>
          <w:szCs w:val="22"/>
          <w:lang w:eastAsia="x-none"/>
        </w:rPr>
        <w:t>Anexo</w:t>
      </w:r>
      <w:r w:rsidRPr="00B755DA">
        <w:rPr>
          <w:rFonts w:ascii="Arial" w:hAnsi="Arial" w:cs="Arial"/>
          <w:sz w:val="22"/>
          <w:szCs w:val="22"/>
          <w:lang w:eastAsia="x-none"/>
        </w:rPr>
        <w:t xml:space="preserve">, el </w:t>
      </w:r>
      <w:r w:rsidR="00A308A8" w:rsidRPr="00B755DA">
        <w:rPr>
          <w:rFonts w:ascii="Arial" w:hAnsi="Arial" w:cs="Arial"/>
          <w:sz w:val="22"/>
          <w:szCs w:val="22"/>
          <w:lang w:eastAsia="x-none"/>
        </w:rPr>
        <w:t>oferente</w:t>
      </w:r>
      <w:r w:rsidRPr="00B755DA">
        <w:rPr>
          <w:rFonts w:ascii="Arial" w:hAnsi="Arial" w:cs="Arial"/>
          <w:sz w:val="22"/>
          <w:szCs w:val="22"/>
          <w:lang w:eastAsia="x-none"/>
        </w:rPr>
        <w:t xml:space="preserve"> deberá contar con autorización expresa por parte de UTE.</w:t>
      </w:r>
    </w:p>
    <w:p w14:paraId="47701240" w14:textId="77777777" w:rsidR="002C3961" w:rsidRPr="00B755DA" w:rsidRDefault="002C3961" w:rsidP="002C3961">
      <w:pPr>
        <w:rPr>
          <w:rFonts w:ascii="Arial" w:hAnsi="Arial" w:cs="Arial"/>
          <w:sz w:val="22"/>
          <w:szCs w:val="22"/>
          <w:lang w:eastAsia="x-none"/>
        </w:rPr>
      </w:pPr>
    </w:p>
    <w:p w14:paraId="3179037B" w14:textId="19BDE8F8" w:rsidR="002C3961" w:rsidRDefault="00B755DA" w:rsidP="002C3961">
      <w:pPr>
        <w:rPr>
          <w:rFonts w:ascii="Arial" w:hAnsi="Arial" w:cs="Arial"/>
          <w:lang w:eastAsia="x-none"/>
        </w:rPr>
      </w:pPr>
      <w:r w:rsidRPr="00B755DA">
        <w:rPr>
          <w:rFonts w:ascii="Arial" w:hAnsi="Arial" w:cs="Arial"/>
          <w:sz w:val="22"/>
          <w:szCs w:val="22"/>
          <w:lang w:eastAsia="x-none"/>
        </w:rPr>
        <w:lastRenderedPageBreak/>
        <w:t>El adjudicatario deberá reportar mensualmente a la Dirección de Obra de UTE</w:t>
      </w:r>
      <w:r w:rsidR="002C3961" w:rsidRPr="00B755DA">
        <w:rPr>
          <w:rFonts w:ascii="Arial" w:hAnsi="Arial" w:cs="Arial"/>
          <w:sz w:val="22"/>
          <w:szCs w:val="22"/>
          <w:lang w:eastAsia="x-none"/>
        </w:rPr>
        <w:t xml:space="preserve">, la información </w:t>
      </w:r>
      <w:r w:rsidR="002C3961" w:rsidRPr="006748D1">
        <w:rPr>
          <w:rFonts w:ascii="Arial" w:hAnsi="Arial" w:cs="Arial"/>
          <w:sz w:val="22"/>
          <w:szCs w:val="22"/>
          <w:lang w:eastAsia="x-none"/>
        </w:rPr>
        <w:t xml:space="preserve">correspondiente a la gestión ambiental, utilizando el formato de reporte  que se adjunta en el Punto </w:t>
      </w:r>
      <w:r w:rsidR="002C3961" w:rsidRPr="006748D1">
        <w:rPr>
          <w:rFonts w:ascii="Arial" w:hAnsi="Arial" w:cs="Arial"/>
          <w:sz w:val="22"/>
          <w:szCs w:val="22"/>
          <w:lang w:eastAsia="x-none"/>
        </w:rPr>
        <w:fldChar w:fldCharType="begin"/>
      </w:r>
      <w:r w:rsidR="002C3961" w:rsidRPr="006748D1">
        <w:rPr>
          <w:rFonts w:ascii="Arial" w:hAnsi="Arial" w:cs="Arial"/>
          <w:sz w:val="22"/>
          <w:szCs w:val="22"/>
          <w:lang w:eastAsia="x-none"/>
        </w:rPr>
        <w:instrText xml:space="preserve"> REF _Ref57795271 \n \h  \* MERGEFORMAT </w:instrText>
      </w:r>
      <w:r w:rsidR="002C3961" w:rsidRPr="006748D1">
        <w:rPr>
          <w:rFonts w:ascii="Arial" w:hAnsi="Arial" w:cs="Arial"/>
          <w:sz w:val="22"/>
          <w:szCs w:val="22"/>
          <w:lang w:eastAsia="x-none"/>
        </w:rPr>
      </w:r>
      <w:r w:rsidR="002C3961" w:rsidRPr="006748D1">
        <w:rPr>
          <w:rFonts w:ascii="Arial" w:hAnsi="Arial" w:cs="Arial"/>
          <w:sz w:val="22"/>
          <w:szCs w:val="22"/>
          <w:lang w:eastAsia="x-none"/>
        </w:rPr>
        <w:fldChar w:fldCharType="separate"/>
      </w:r>
      <w:r w:rsidR="0037689F">
        <w:rPr>
          <w:rFonts w:ascii="Arial" w:hAnsi="Arial" w:cs="Arial"/>
          <w:sz w:val="22"/>
          <w:szCs w:val="22"/>
          <w:lang w:eastAsia="x-none"/>
        </w:rPr>
        <w:t>19.11.5</w:t>
      </w:r>
      <w:r w:rsidR="002C3961" w:rsidRPr="006748D1">
        <w:rPr>
          <w:rFonts w:ascii="Arial" w:hAnsi="Arial" w:cs="Arial"/>
          <w:sz w:val="22"/>
          <w:szCs w:val="22"/>
          <w:lang w:eastAsia="x-none"/>
        </w:rPr>
        <w:fldChar w:fldCharType="end"/>
      </w:r>
      <w:r w:rsidR="002C3961" w:rsidRPr="006748D1">
        <w:rPr>
          <w:rFonts w:ascii="Arial" w:hAnsi="Arial" w:cs="Arial"/>
          <w:sz w:val="22"/>
          <w:szCs w:val="22"/>
          <w:lang w:eastAsia="x-none"/>
        </w:rPr>
        <w:t xml:space="preserve"> “</w:t>
      </w:r>
      <w:r w:rsidR="002C3961" w:rsidRPr="006748D1">
        <w:rPr>
          <w:rFonts w:ascii="Arial" w:hAnsi="Arial" w:cs="Arial"/>
          <w:sz w:val="22"/>
          <w:szCs w:val="22"/>
          <w:lang w:eastAsia="x-none"/>
        </w:rPr>
        <w:fldChar w:fldCharType="begin"/>
      </w:r>
      <w:r w:rsidR="002C3961" w:rsidRPr="006748D1">
        <w:rPr>
          <w:rFonts w:ascii="Arial" w:hAnsi="Arial" w:cs="Arial"/>
          <w:sz w:val="22"/>
          <w:szCs w:val="22"/>
          <w:lang w:eastAsia="x-none"/>
        </w:rPr>
        <w:instrText xml:space="preserve"> REF _Ref57795271 \h  \* MERGEFORMAT </w:instrText>
      </w:r>
      <w:r w:rsidR="002C3961" w:rsidRPr="006748D1">
        <w:rPr>
          <w:rFonts w:ascii="Arial" w:hAnsi="Arial" w:cs="Arial"/>
          <w:sz w:val="22"/>
          <w:szCs w:val="22"/>
          <w:lang w:eastAsia="x-none"/>
        </w:rPr>
      </w:r>
      <w:r w:rsidR="002C3961" w:rsidRPr="006748D1">
        <w:rPr>
          <w:rFonts w:ascii="Arial" w:hAnsi="Arial" w:cs="Arial"/>
          <w:sz w:val="22"/>
          <w:szCs w:val="22"/>
          <w:lang w:eastAsia="x-none"/>
        </w:rPr>
        <w:fldChar w:fldCharType="separate"/>
      </w:r>
      <w:r w:rsidR="0037689F" w:rsidRPr="003935C2">
        <w:rPr>
          <w:rFonts w:ascii="Arial" w:hAnsi="Arial" w:cs="Arial"/>
          <w:sz w:val="22"/>
          <w:szCs w:val="22"/>
          <w:lang w:eastAsia="x-none"/>
        </w:rPr>
        <w:t>Formato de Reporte Ambiental de Contratista (RAC)</w:t>
      </w:r>
      <w:r w:rsidR="002C3961" w:rsidRPr="006748D1">
        <w:rPr>
          <w:rFonts w:ascii="Arial" w:hAnsi="Arial" w:cs="Arial"/>
          <w:sz w:val="22"/>
          <w:szCs w:val="22"/>
          <w:lang w:eastAsia="x-none"/>
        </w:rPr>
        <w:fldChar w:fldCharType="end"/>
      </w:r>
      <w:r w:rsidR="002C3961" w:rsidRPr="006748D1">
        <w:rPr>
          <w:rFonts w:ascii="Arial" w:hAnsi="Arial" w:cs="Arial"/>
          <w:sz w:val="22"/>
          <w:szCs w:val="22"/>
          <w:lang w:eastAsia="x-none"/>
        </w:rPr>
        <w:t>” (Reporte Ambiental de Contratista - RAC). La</w:t>
      </w:r>
      <w:r w:rsidR="002C3961" w:rsidRPr="00B755DA">
        <w:rPr>
          <w:rFonts w:ascii="Arial" w:hAnsi="Arial" w:cs="Arial"/>
          <w:sz w:val="22"/>
          <w:szCs w:val="22"/>
          <w:lang w:eastAsia="x-none"/>
        </w:rPr>
        <w:t xml:space="preserve"> Gerencia de Medio Ambiente de UTE podrá realizar inspecciones a la obra o solicitar información adicional, como parte del control ambiental de la misma</w:t>
      </w:r>
      <w:r w:rsidR="002C3961">
        <w:rPr>
          <w:rFonts w:ascii="Arial" w:hAnsi="Arial" w:cs="Arial"/>
          <w:lang w:eastAsia="x-none"/>
        </w:rPr>
        <w:t>.</w:t>
      </w:r>
    </w:p>
    <w:p w14:paraId="7EE2EFCD" w14:textId="77777777" w:rsidR="008B4662" w:rsidRPr="00C65DAD" w:rsidRDefault="008B4662" w:rsidP="008B4662">
      <w:pPr>
        <w:rPr>
          <w:rFonts w:ascii="Arial" w:hAnsi="Arial" w:cs="Arial"/>
          <w:sz w:val="22"/>
          <w:szCs w:val="22"/>
          <w:lang w:eastAsia="x-none"/>
        </w:rPr>
      </w:pPr>
    </w:p>
    <w:p w14:paraId="0A87648C" w14:textId="77777777" w:rsidR="002C3961" w:rsidRPr="007903C6" w:rsidRDefault="002C3961" w:rsidP="002C3961">
      <w:pPr>
        <w:rPr>
          <w:rFonts w:ascii="Arial" w:hAnsi="Arial" w:cs="Arial"/>
          <w:lang w:eastAsia="x-none"/>
        </w:rPr>
      </w:pPr>
    </w:p>
    <w:p w14:paraId="072900B1" w14:textId="77777777" w:rsidR="002C3961" w:rsidRPr="00B755DA" w:rsidRDefault="002C3961" w:rsidP="00B755DA">
      <w:pPr>
        <w:pStyle w:val="Ttulo3"/>
        <w:rPr>
          <w:rFonts w:ascii="Arial" w:hAnsi="Arial" w:cs="Arial"/>
          <w:sz w:val="22"/>
          <w:szCs w:val="22"/>
        </w:rPr>
      </w:pPr>
      <w:bookmarkStart w:id="495" w:name="_Toc115353249"/>
      <w:r w:rsidRPr="00B755DA">
        <w:rPr>
          <w:rFonts w:ascii="Arial" w:hAnsi="Arial" w:cs="Arial"/>
          <w:sz w:val="22"/>
          <w:szCs w:val="22"/>
        </w:rPr>
        <w:t>Glosario de siglas.</w:t>
      </w:r>
      <w:bookmarkEnd w:id="495"/>
    </w:p>
    <w:p w14:paraId="4B0C31C2" w14:textId="77777777" w:rsidR="002C3961" w:rsidRDefault="002C3961" w:rsidP="009324F2">
      <w:pPr>
        <w:spacing w:line="276" w:lineRule="auto"/>
        <w:rPr>
          <w:rFonts w:ascii="Arial" w:hAnsi="Arial" w:cs="Arial"/>
        </w:rPr>
      </w:pPr>
      <w:r w:rsidRPr="000C6395">
        <w:rPr>
          <w:rFonts w:ascii="Arial" w:hAnsi="Arial" w:cs="Arial"/>
          <w:b/>
        </w:rPr>
        <w:t>AAP:</w:t>
      </w:r>
      <w:r w:rsidRPr="00B97F8C">
        <w:rPr>
          <w:rFonts w:ascii="Arial" w:hAnsi="Arial" w:cs="Arial"/>
        </w:rPr>
        <w:t xml:space="preserve"> Autorización Ambiental Previa. Consiste en la Resolución Ministerial por la cual se</w:t>
      </w:r>
      <w:r>
        <w:rPr>
          <w:rFonts w:ascii="Arial" w:hAnsi="Arial" w:cs="Arial"/>
        </w:rPr>
        <w:t xml:space="preserve"> </w:t>
      </w:r>
      <w:r w:rsidRPr="00B97F8C">
        <w:rPr>
          <w:rFonts w:ascii="Arial" w:hAnsi="Arial" w:cs="Arial"/>
        </w:rPr>
        <w:t>habilita la ejecución de la Obra a la UTE. A los efectos de este PGA-C cuando se hace referencia a las exigencias de la AAP, se está mencionado a las exigencias que surgen de dicha Resolución.</w:t>
      </w:r>
    </w:p>
    <w:p w14:paraId="2DDDC6CE" w14:textId="77777777" w:rsidR="002C3961" w:rsidRDefault="002C3961" w:rsidP="009324F2">
      <w:pPr>
        <w:spacing w:line="276" w:lineRule="auto"/>
        <w:rPr>
          <w:rFonts w:ascii="Arial" w:hAnsi="Arial" w:cs="Arial"/>
          <w:b/>
        </w:rPr>
      </w:pPr>
      <w:r w:rsidRPr="008500B1">
        <w:rPr>
          <w:rFonts w:ascii="Arial" w:hAnsi="Arial" w:cs="Arial"/>
          <w:b/>
        </w:rPr>
        <w:t>EGA:</w:t>
      </w:r>
      <w:r>
        <w:rPr>
          <w:rFonts w:ascii="Arial" w:hAnsi="Arial" w:cs="Arial"/>
        </w:rPr>
        <w:t xml:space="preserve"> </w:t>
      </w:r>
      <w:r w:rsidRPr="00B97F8C">
        <w:rPr>
          <w:rFonts w:ascii="Arial" w:hAnsi="Arial" w:cs="Arial"/>
        </w:rPr>
        <w:t>Especificac</w:t>
      </w:r>
      <w:r>
        <w:rPr>
          <w:rFonts w:ascii="Arial" w:hAnsi="Arial" w:cs="Arial"/>
        </w:rPr>
        <w:t xml:space="preserve">iones de Gestión Ambiental: Son las especificaciones de gestión ambiental para cada aspecto identificado en cada una de las componentes de la obra. </w:t>
      </w:r>
    </w:p>
    <w:p w14:paraId="302092D2" w14:textId="77777777" w:rsidR="002C3961" w:rsidRDefault="002C3961" w:rsidP="009324F2">
      <w:pPr>
        <w:spacing w:line="276" w:lineRule="auto"/>
        <w:rPr>
          <w:rFonts w:ascii="Arial" w:hAnsi="Arial" w:cs="Arial"/>
        </w:rPr>
      </w:pPr>
      <w:r w:rsidRPr="000C6395">
        <w:rPr>
          <w:rFonts w:ascii="Arial" w:hAnsi="Arial" w:cs="Arial"/>
          <w:b/>
        </w:rPr>
        <w:t>EMA:</w:t>
      </w:r>
      <w:r w:rsidRPr="000C6395">
        <w:rPr>
          <w:rFonts w:ascii="Arial" w:hAnsi="Arial" w:cs="Arial"/>
        </w:rPr>
        <w:t xml:space="preserve"> Encargado de Medio Ambiente. Lleva adelante la gestión ambiental de la obra de forma que se cumplan todos los requerimientos ambientales de los PGAC</w:t>
      </w:r>
    </w:p>
    <w:p w14:paraId="6CAD4ECA" w14:textId="77777777" w:rsidR="002C3961" w:rsidRPr="00B97F8C" w:rsidRDefault="002C3961" w:rsidP="009324F2">
      <w:pPr>
        <w:spacing w:line="276" w:lineRule="auto"/>
        <w:rPr>
          <w:rFonts w:ascii="Arial" w:hAnsi="Arial" w:cs="Arial"/>
        </w:rPr>
      </w:pPr>
      <w:r w:rsidRPr="000C6395">
        <w:rPr>
          <w:rFonts w:ascii="Arial" w:hAnsi="Arial" w:cs="Arial"/>
          <w:b/>
        </w:rPr>
        <w:t>GMA:</w:t>
      </w:r>
      <w:r>
        <w:rPr>
          <w:rFonts w:ascii="Arial" w:hAnsi="Arial" w:cs="Arial"/>
        </w:rPr>
        <w:t xml:space="preserve"> Gerencia de Medio Ambiente de UTE</w:t>
      </w:r>
    </w:p>
    <w:p w14:paraId="4FB486AE" w14:textId="77777777" w:rsidR="002C3961" w:rsidRDefault="002C3961" w:rsidP="009324F2">
      <w:pPr>
        <w:spacing w:line="276" w:lineRule="auto"/>
        <w:rPr>
          <w:rFonts w:ascii="Arial" w:hAnsi="Arial" w:cs="Arial"/>
        </w:rPr>
      </w:pPr>
      <w:r w:rsidRPr="000C6395">
        <w:rPr>
          <w:rFonts w:ascii="Arial" w:hAnsi="Arial" w:cs="Arial"/>
          <w:b/>
        </w:rPr>
        <w:t xml:space="preserve">PGAC: </w:t>
      </w:r>
      <w:r w:rsidRPr="000C6395">
        <w:rPr>
          <w:rFonts w:ascii="Arial" w:hAnsi="Arial" w:cs="Arial"/>
        </w:rPr>
        <w:t>Plan de Gestión Ambiental de Construcción. Contiene el conjunto de actividades necesarias para garantizar el efectivo cumplimiento de las medidas de mitigación/prevención/compensación previstas en el Estudio de Impacto Ambiental, así como de las exigencias ambientales establecidas por la Autoridad Ambiental, correspondiente para la etapa constructiva.</w:t>
      </w:r>
    </w:p>
    <w:p w14:paraId="5B9F9F3F" w14:textId="77777777" w:rsidR="002C3961" w:rsidRDefault="002C3961">
      <w:pPr>
        <w:jc w:val="left"/>
        <w:rPr>
          <w:rFonts w:ascii="Avenir Next" w:eastAsia="Times New Roman" w:hAnsi="Avenir Next"/>
          <w:color w:val="000000"/>
          <w:u w:val="single"/>
        </w:rPr>
      </w:pPr>
      <w:r>
        <w:br w:type="page"/>
      </w:r>
    </w:p>
    <w:p w14:paraId="15AD0C28" w14:textId="77777777" w:rsidR="002C3961" w:rsidRPr="009324F2" w:rsidRDefault="002C3961" w:rsidP="003935C2">
      <w:pPr>
        <w:pStyle w:val="Ttulo3"/>
        <w:rPr>
          <w:rFonts w:ascii="Arial" w:hAnsi="Arial" w:cs="Arial"/>
          <w:sz w:val="22"/>
          <w:szCs w:val="22"/>
        </w:rPr>
      </w:pPr>
      <w:bookmarkStart w:id="496" w:name="_Toc275785043"/>
      <w:bookmarkStart w:id="497" w:name="_Toc377494813"/>
      <w:bookmarkStart w:id="498" w:name="_Toc35886802"/>
      <w:bookmarkStart w:id="499" w:name="_Toc115353250"/>
      <w:bookmarkStart w:id="500" w:name="_Toc290034838"/>
      <w:r w:rsidRPr="003935C2">
        <w:rPr>
          <w:rFonts w:ascii="Arial" w:hAnsi="Arial" w:cs="Arial"/>
          <w:sz w:val="22"/>
          <w:szCs w:val="22"/>
        </w:rPr>
        <w:lastRenderedPageBreak/>
        <w:t xml:space="preserve">Medidas de gestión específicas para </w:t>
      </w:r>
      <w:bookmarkEnd w:id="496"/>
      <w:bookmarkEnd w:id="497"/>
      <w:bookmarkEnd w:id="498"/>
      <w:r w:rsidRPr="003935C2">
        <w:rPr>
          <w:rFonts w:ascii="Arial" w:hAnsi="Arial" w:cs="Arial"/>
          <w:sz w:val="22"/>
          <w:szCs w:val="22"/>
        </w:rPr>
        <w:t>la obra Bancos de Baterías.</w:t>
      </w:r>
      <w:bookmarkEnd w:id="499"/>
      <w:r w:rsidRPr="003935C2">
        <w:rPr>
          <w:rFonts w:ascii="Arial" w:hAnsi="Arial" w:cs="Arial"/>
          <w:sz w:val="22"/>
          <w:szCs w:val="22"/>
        </w:rPr>
        <w:t xml:space="preserve"> </w:t>
      </w:r>
    </w:p>
    <w:p w14:paraId="2AB80CF6" w14:textId="77777777" w:rsidR="002C3961" w:rsidRPr="00A308A8" w:rsidRDefault="002C3961" w:rsidP="003935C2"/>
    <w:p w14:paraId="71D5F635" w14:textId="77777777" w:rsidR="002C3961" w:rsidRDefault="002C3961" w:rsidP="00A308A8">
      <w:pPr>
        <w:rPr>
          <w:rFonts w:ascii="Arial" w:hAnsi="Arial" w:cs="Arial"/>
        </w:rPr>
      </w:pPr>
      <w:r w:rsidRPr="00A308A8">
        <w:rPr>
          <w:rFonts w:ascii="Arial" w:hAnsi="Arial" w:cs="Arial"/>
        </w:rPr>
        <w:t xml:space="preserve">INCORPORAR EN EL SIGUIENTE CUADRO LAS MEDIDAS ESPECÍFICAS QUE PUEDAN EXISTIR PARA UNA OBRA EN PARTICULAR. SI NO LAS HAY, SE ELIMINA </w:t>
      </w:r>
    </w:p>
    <w:p w14:paraId="38533BFA" w14:textId="77777777" w:rsidR="00A308A8" w:rsidRPr="00A308A8" w:rsidRDefault="00A308A8" w:rsidP="00A308A8">
      <w:pPr>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9"/>
        <w:gridCol w:w="1684"/>
        <w:gridCol w:w="5929"/>
      </w:tblGrid>
      <w:tr w:rsidR="00A308A8" w:rsidRPr="00A308A8" w14:paraId="0A67943A" w14:textId="77777777" w:rsidTr="00BA0D77">
        <w:tc>
          <w:tcPr>
            <w:tcW w:w="1709" w:type="dxa"/>
            <w:vAlign w:val="center"/>
          </w:tcPr>
          <w:bookmarkEnd w:id="500"/>
          <w:p w14:paraId="6C30AEDF" w14:textId="77777777" w:rsidR="002C3961" w:rsidRPr="00A308A8" w:rsidRDefault="002C3961" w:rsidP="00A308A8">
            <w:pPr>
              <w:jc w:val="center"/>
              <w:rPr>
                <w:rFonts w:cs="Arial"/>
                <w:b/>
              </w:rPr>
            </w:pPr>
            <w:r w:rsidRPr="00A308A8">
              <w:rPr>
                <w:rFonts w:cs="Arial"/>
                <w:b/>
              </w:rPr>
              <w:t>Actividad</w:t>
            </w:r>
          </w:p>
        </w:tc>
        <w:tc>
          <w:tcPr>
            <w:tcW w:w="1684" w:type="dxa"/>
            <w:vAlign w:val="center"/>
          </w:tcPr>
          <w:p w14:paraId="22B1A50A" w14:textId="77777777" w:rsidR="002C3961" w:rsidRPr="00A308A8" w:rsidRDefault="002C3961" w:rsidP="00A308A8">
            <w:pPr>
              <w:jc w:val="center"/>
              <w:rPr>
                <w:rFonts w:cs="Arial"/>
                <w:b/>
              </w:rPr>
            </w:pPr>
            <w:r w:rsidRPr="00A308A8">
              <w:rPr>
                <w:rFonts w:cs="Arial"/>
                <w:b/>
              </w:rPr>
              <w:t>Aspecto</w:t>
            </w:r>
          </w:p>
        </w:tc>
        <w:tc>
          <w:tcPr>
            <w:tcW w:w="5929" w:type="dxa"/>
            <w:vAlign w:val="center"/>
          </w:tcPr>
          <w:p w14:paraId="14152636" w14:textId="77777777" w:rsidR="002C3961" w:rsidRPr="00A308A8" w:rsidRDefault="002C3961" w:rsidP="00A308A8">
            <w:pPr>
              <w:jc w:val="center"/>
              <w:rPr>
                <w:rFonts w:cs="Arial"/>
                <w:b/>
              </w:rPr>
            </w:pPr>
            <w:r w:rsidRPr="00A308A8">
              <w:rPr>
                <w:rFonts w:cs="Arial"/>
                <w:b/>
              </w:rPr>
              <w:t>Comentario/mitigación/prevención/corrección</w:t>
            </w:r>
          </w:p>
        </w:tc>
      </w:tr>
      <w:tr w:rsidR="00A308A8" w:rsidRPr="00A308A8" w14:paraId="0DAA444F" w14:textId="77777777" w:rsidTr="00BA0D77">
        <w:trPr>
          <w:trHeight w:val="2337"/>
        </w:trPr>
        <w:tc>
          <w:tcPr>
            <w:tcW w:w="1709" w:type="dxa"/>
            <w:vAlign w:val="center"/>
          </w:tcPr>
          <w:p w14:paraId="42AE27CC" w14:textId="77777777" w:rsidR="002C3961" w:rsidRPr="00A308A8" w:rsidRDefault="002C3961" w:rsidP="00A308A8">
            <w:pPr>
              <w:rPr>
                <w:rFonts w:cs="Arial"/>
              </w:rPr>
            </w:pPr>
          </w:p>
        </w:tc>
        <w:tc>
          <w:tcPr>
            <w:tcW w:w="1684" w:type="dxa"/>
            <w:tcBorders>
              <w:top w:val="single" w:sz="4" w:space="0" w:color="000000"/>
              <w:left w:val="single" w:sz="4" w:space="0" w:color="000000"/>
              <w:right w:val="single" w:sz="4" w:space="0" w:color="000000"/>
            </w:tcBorders>
            <w:vAlign w:val="center"/>
          </w:tcPr>
          <w:p w14:paraId="2E3995D3" w14:textId="77777777" w:rsidR="002C3961" w:rsidRPr="00A308A8" w:rsidRDefault="002C3961" w:rsidP="00A308A8">
            <w:pPr>
              <w:rPr>
                <w:rFonts w:cs="Arial"/>
              </w:rPr>
            </w:pPr>
          </w:p>
        </w:tc>
        <w:tc>
          <w:tcPr>
            <w:tcW w:w="5929" w:type="dxa"/>
            <w:tcBorders>
              <w:top w:val="single" w:sz="4" w:space="0" w:color="000000"/>
              <w:left w:val="single" w:sz="4" w:space="0" w:color="000000"/>
              <w:right w:val="single" w:sz="4" w:space="0" w:color="000000"/>
            </w:tcBorders>
            <w:vAlign w:val="center"/>
          </w:tcPr>
          <w:p w14:paraId="72359BE3" w14:textId="77777777" w:rsidR="002C3961" w:rsidRPr="00A308A8" w:rsidRDefault="002C3961" w:rsidP="00A308A8">
            <w:pPr>
              <w:rPr>
                <w:rFonts w:cs="Arial"/>
              </w:rPr>
            </w:pPr>
          </w:p>
        </w:tc>
      </w:tr>
    </w:tbl>
    <w:p w14:paraId="580B5374" w14:textId="77777777" w:rsidR="002C3961" w:rsidRPr="00A308A8" w:rsidRDefault="002C3961" w:rsidP="003935C2">
      <w:pPr>
        <w:pStyle w:val="Ttulo3"/>
        <w:numPr>
          <w:ilvl w:val="0"/>
          <w:numId w:val="0"/>
        </w:numPr>
        <w:ind w:left="720"/>
      </w:pPr>
    </w:p>
    <w:p w14:paraId="458D714A" w14:textId="77777777" w:rsidR="002C3961" w:rsidRPr="003935C2" w:rsidRDefault="002C3961" w:rsidP="003935C2">
      <w:pPr>
        <w:pStyle w:val="Ttulo3"/>
        <w:rPr>
          <w:rFonts w:ascii="Arial" w:hAnsi="Arial" w:cs="Arial"/>
          <w:sz w:val="22"/>
          <w:szCs w:val="22"/>
        </w:rPr>
      </w:pPr>
      <w:bookmarkStart w:id="501" w:name="_Toc36159423"/>
      <w:bookmarkStart w:id="502" w:name="_Toc115353251"/>
      <w:bookmarkEnd w:id="491"/>
      <w:r w:rsidRPr="003935C2">
        <w:rPr>
          <w:rFonts w:ascii="Arial" w:hAnsi="Arial" w:cs="Arial"/>
          <w:sz w:val="22"/>
          <w:szCs w:val="22"/>
        </w:rPr>
        <w:t>Especificaciones de gestión ambiental</w:t>
      </w:r>
      <w:bookmarkEnd w:id="501"/>
      <w:r w:rsidRPr="003935C2">
        <w:rPr>
          <w:rFonts w:ascii="Arial" w:hAnsi="Arial" w:cs="Arial"/>
          <w:sz w:val="22"/>
          <w:szCs w:val="22"/>
        </w:rPr>
        <w:t xml:space="preserve"> (EGAs)</w:t>
      </w:r>
      <w:bookmarkEnd w:id="502"/>
    </w:p>
    <w:p w14:paraId="5E401027" w14:textId="77777777" w:rsidR="002C3961" w:rsidRDefault="002C3961" w:rsidP="002C3961">
      <w:pPr>
        <w:rPr>
          <w:rFonts w:ascii="Arial" w:hAnsi="Arial" w:cs="Arial"/>
        </w:rPr>
      </w:pPr>
      <w:r w:rsidRPr="00B97F8C">
        <w:rPr>
          <w:rFonts w:ascii="Arial" w:hAnsi="Arial" w:cs="Arial"/>
        </w:rPr>
        <w:t>Con las presentes E</w:t>
      </w:r>
      <w:r>
        <w:rPr>
          <w:rFonts w:ascii="Arial" w:hAnsi="Arial" w:cs="Arial"/>
        </w:rPr>
        <w:t>GAs</w:t>
      </w:r>
      <w:r w:rsidRPr="00B97F8C">
        <w:rPr>
          <w:rFonts w:ascii="Arial" w:hAnsi="Arial" w:cs="Arial"/>
        </w:rPr>
        <w:t xml:space="preserve"> se </w:t>
      </w:r>
      <w:r>
        <w:rPr>
          <w:rFonts w:ascii="Arial" w:hAnsi="Arial" w:cs="Arial"/>
        </w:rPr>
        <w:t xml:space="preserve">busca dar una guía para cubrir los </w:t>
      </w:r>
      <w:r w:rsidRPr="00B97F8C">
        <w:rPr>
          <w:rFonts w:ascii="Arial" w:hAnsi="Arial" w:cs="Arial"/>
        </w:rPr>
        <w:t xml:space="preserve">principales aspectos </w:t>
      </w:r>
      <w:r>
        <w:rPr>
          <w:rFonts w:ascii="Arial" w:hAnsi="Arial" w:cs="Arial"/>
        </w:rPr>
        <w:t xml:space="preserve">generales de la gestión ambiental de la obra, </w:t>
      </w:r>
      <w:r w:rsidRPr="00B97F8C">
        <w:rPr>
          <w:rFonts w:ascii="Arial" w:hAnsi="Arial" w:cs="Arial"/>
        </w:rPr>
        <w:t>pudiendo ser necesario agregar</w:t>
      </w:r>
      <w:r>
        <w:rPr>
          <w:rFonts w:ascii="Arial" w:hAnsi="Arial" w:cs="Arial"/>
        </w:rPr>
        <w:t xml:space="preserve"> o modificar</w:t>
      </w:r>
      <w:r w:rsidRPr="00B97F8C">
        <w:rPr>
          <w:rFonts w:ascii="Arial" w:hAnsi="Arial" w:cs="Arial"/>
        </w:rPr>
        <w:t xml:space="preserve"> alguna especificación nueva </w:t>
      </w:r>
      <w:r>
        <w:rPr>
          <w:rFonts w:ascii="Arial" w:hAnsi="Arial" w:cs="Arial"/>
        </w:rPr>
        <w:t xml:space="preserve">para cubrir todas las exigencias del pliego, </w:t>
      </w:r>
      <w:r w:rsidRPr="00B97F8C">
        <w:rPr>
          <w:rFonts w:ascii="Arial" w:hAnsi="Arial" w:cs="Arial"/>
        </w:rPr>
        <w:t>al momento de introducir algún compon</w:t>
      </w:r>
      <w:r>
        <w:rPr>
          <w:rFonts w:ascii="Arial" w:hAnsi="Arial" w:cs="Arial"/>
        </w:rPr>
        <w:t>ente de obra o actividad al PGA</w:t>
      </w:r>
      <w:r w:rsidRPr="00B97F8C">
        <w:rPr>
          <w:rFonts w:ascii="Arial" w:hAnsi="Arial" w:cs="Arial"/>
        </w:rPr>
        <w:t>C.</w:t>
      </w:r>
    </w:p>
    <w:p w14:paraId="5AB89410" w14:textId="77777777" w:rsidR="002C3961" w:rsidRDefault="002C3961" w:rsidP="002C3961">
      <w:pPr>
        <w:rPr>
          <w:rFonts w:ascii="Arial" w:hAnsi="Arial" w:cs="Arial"/>
        </w:rPr>
      </w:pPr>
    </w:p>
    <w:p w14:paraId="7615193A" w14:textId="77777777" w:rsidR="002C3961" w:rsidRDefault="002C3961" w:rsidP="002C3961">
      <w:pPr>
        <w:rPr>
          <w:rFonts w:ascii="Arial" w:hAnsi="Arial" w:cs="Arial"/>
          <w:b/>
          <w:u w:val="single"/>
        </w:rPr>
      </w:pPr>
      <w:r w:rsidRPr="00BC5977">
        <w:rPr>
          <w:rFonts w:ascii="Arial" w:hAnsi="Arial" w:cs="Arial"/>
          <w:b/>
          <w:u w:val="single"/>
        </w:rPr>
        <w:t>Índice de EGAs:</w:t>
      </w:r>
    </w:p>
    <w:p w14:paraId="2275CA19" w14:textId="77777777" w:rsidR="002C3961" w:rsidRPr="00BC5977" w:rsidRDefault="002C3961" w:rsidP="002C3961">
      <w:pPr>
        <w:rPr>
          <w:rFonts w:ascii="Arial" w:hAnsi="Arial" w:cs="Arial"/>
          <w:b/>
          <w:u w:val="single"/>
        </w:rPr>
      </w:pPr>
    </w:p>
    <w:p w14:paraId="1BD6D6A9" w14:textId="77777777" w:rsidR="002C3961" w:rsidRDefault="002C3961" w:rsidP="002C3961">
      <w:pPr>
        <w:rPr>
          <w:rFonts w:ascii="Arial" w:hAnsi="Arial" w:cs="Arial"/>
          <w:b/>
        </w:rPr>
      </w:pPr>
      <w:r w:rsidRPr="00CD3F9D">
        <w:rPr>
          <w:b/>
          <w:bCs/>
        </w:rPr>
        <w:t>EGA – 01 SUMINISTRO DE COMBUSTIBLES, LUBRICANTES y/o LÍQUIDOS HIDRÁULICOS</w:t>
      </w:r>
    </w:p>
    <w:p w14:paraId="1BF5C001" w14:textId="77777777" w:rsidR="002C3961" w:rsidRDefault="002C3961" w:rsidP="002C3961">
      <w:pPr>
        <w:rPr>
          <w:b/>
          <w:bCs/>
        </w:rPr>
      </w:pPr>
      <w:r w:rsidRPr="0082047B">
        <w:rPr>
          <w:b/>
          <w:bCs/>
        </w:rPr>
        <w:t>EGA – 02 SUMINISTRO DE ÁRIDOS A LOS FRENTES DE OBRA</w:t>
      </w:r>
    </w:p>
    <w:p w14:paraId="3DD39917" w14:textId="77777777" w:rsidR="002C3961" w:rsidRDefault="002C3961" w:rsidP="002C3961">
      <w:pPr>
        <w:rPr>
          <w:b/>
          <w:bCs/>
        </w:rPr>
      </w:pPr>
      <w:r w:rsidRPr="0082047B">
        <w:rPr>
          <w:b/>
          <w:bCs/>
        </w:rPr>
        <w:t>EGA – 03 MANEJO DE SUSTANCIAS PELIGROSAS / QUÍMICAS</w:t>
      </w:r>
    </w:p>
    <w:p w14:paraId="79A4E011" w14:textId="77777777" w:rsidR="002C3961" w:rsidRDefault="002C3961" w:rsidP="002C3961">
      <w:pPr>
        <w:rPr>
          <w:b/>
          <w:bCs/>
        </w:rPr>
      </w:pPr>
      <w:r w:rsidRPr="00CD3F9D">
        <w:rPr>
          <w:b/>
          <w:bCs/>
        </w:rPr>
        <w:t>EGA</w:t>
      </w:r>
      <w:r w:rsidRPr="0082047B">
        <w:rPr>
          <w:b/>
          <w:bCs/>
        </w:rPr>
        <w:t xml:space="preserve"> – </w:t>
      </w:r>
      <w:r w:rsidRPr="00CD3F9D">
        <w:rPr>
          <w:b/>
          <w:bCs/>
        </w:rPr>
        <w:t>04 – GESTIÓN DE RESIDUOS SÓLIDOS DOMÉSTICOS</w:t>
      </w:r>
    </w:p>
    <w:p w14:paraId="4534EEC7" w14:textId="77777777" w:rsidR="002C3961" w:rsidRPr="00223A36" w:rsidRDefault="002C3961" w:rsidP="002C3961">
      <w:pPr>
        <w:rPr>
          <w:b/>
          <w:bCs/>
        </w:rPr>
      </w:pPr>
      <w:r w:rsidRPr="00CD3F9D">
        <w:rPr>
          <w:b/>
          <w:bCs/>
        </w:rPr>
        <w:t xml:space="preserve">EGA – 05 GESTIÓN RESTOS DE MATERIALES INERTES Y MADERA </w:t>
      </w:r>
    </w:p>
    <w:p w14:paraId="1AB912D9" w14:textId="77777777" w:rsidR="002C3961" w:rsidRDefault="002C3961" w:rsidP="002C3961">
      <w:pPr>
        <w:rPr>
          <w:b/>
          <w:bCs/>
        </w:rPr>
      </w:pPr>
      <w:r w:rsidRPr="00223A36">
        <w:rPr>
          <w:b/>
          <w:bCs/>
        </w:rPr>
        <w:t>EGA – 06 GESTIÓN DE CHATARRA</w:t>
      </w:r>
    </w:p>
    <w:p w14:paraId="4914DE68" w14:textId="77777777" w:rsidR="002C3961" w:rsidRDefault="002C3961" w:rsidP="002C3961">
      <w:pPr>
        <w:rPr>
          <w:b/>
          <w:bCs/>
        </w:rPr>
      </w:pPr>
      <w:r w:rsidRPr="00223A36">
        <w:rPr>
          <w:b/>
          <w:bCs/>
        </w:rPr>
        <w:t>EGA – 07 GESTIÓN DE RESIDUOS PELIGROSOS</w:t>
      </w:r>
    </w:p>
    <w:p w14:paraId="40A511E0" w14:textId="77777777" w:rsidR="002C3961" w:rsidRDefault="002C3961" w:rsidP="002C3961">
      <w:pPr>
        <w:rPr>
          <w:b/>
          <w:bCs/>
        </w:rPr>
      </w:pPr>
      <w:r w:rsidRPr="00223A36">
        <w:rPr>
          <w:b/>
          <w:bCs/>
        </w:rPr>
        <w:t>EGA – 08- EFLUENTES CLOACALES Y BAÑOS QUÍMICOS</w:t>
      </w:r>
    </w:p>
    <w:p w14:paraId="17AB8CE7" w14:textId="77777777" w:rsidR="002C3961" w:rsidRDefault="002C3961" w:rsidP="002C3961">
      <w:pPr>
        <w:rPr>
          <w:b/>
          <w:bCs/>
        </w:rPr>
      </w:pPr>
      <w:r w:rsidRPr="00223A36">
        <w:rPr>
          <w:b/>
          <w:bCs/>
        </w:rPr>
        <w:t>EGA – 09- GESTIÓN DE ACEITES Y FILTROS USADOS</w:t>
      </w:r>
    </w:p>
    <w:p w14:paraId="2B493B2F" w14:textId="77777777" w:rsidR="002C3961" w:rsidRDefault="002C3961" w:rsidP="002C3961">
      <w:pPr>
        <w:rPr>
          <w:b/>
          <w:bCs/>
        </w:rPr>
      </w:pPr>
      <w:r w:rsidRPr="00223A36">
        <w:rPr>
          <w:b/>
          <w:bCs/>
        </w:rPr>
        <w:t>EGA – 10 DERRAME DE HIDROCARBUROS EN LA OBRA</w:t>
      </w:r>
    </w:p>
    <w:p w14:paraId="33703592" w14:textId="77777777" w:rsidR="002C3961" w:rsidRDefault="002C3961" w:rsidP="002C3961">
      <w:pPr>
        <w:rPr>
          <w:b/>
          <w:bCs/>
        </w:rPr>
      </w:pPr>
      <w:r w:rsidRPr="00223A36">
        <w:rPr>
          <w:b/>
          <w:bCs/>
        </w:rPr>
        <w:t>EGA – 11 PROCEDIMIENTO ANTE EXPLOSIONES ACCIDENTALES</w:t>
      </w:r>
    </w:p>
    <w:p w14:paraId="72C3DE0E" w14:textId="77777777" w:rsidR="002C3961" w:rsidRDefault="002C3961" w:rsidP="002C3961">
      <w:pPr>
        <w:rPr>
          <w:b/>
          <w:bCs/>
        </w:rPr>
      </w:pPr>
      <w:r w:rsidRPr="00223A36">
        <w:rPr>
          <w:b/>
          <w:bCs/>
        </w:rPr>
        <w:t>EGA – 12 PROCEDIMIENTO ANTE INCENDIOS</w:t>
      </w:r>
    </w:p>
    <w:p w14:paraId="5F2AABE1" w14:textId="77777777" w:rsidR="002C3961" w:rsidRDefault="002C3961" w:rsidP="002C3961">
      <w:pPr>
        <w:rPr>
          <w:b/>
          <w:bCs/>
        </w:rPr>
      </w:pPr>
      <w:r w:rsidRPr="002D4CD6">
        <w:rPr>
          <w:b/>
          <w:bCs/>
        </w:rPr>
        <w:t>EGA – 13 PROCEDIMIENTO ANTE RUIDOS MOLESTOS</w:t>
      </w:r>
    </w:p>
    <w:p w14:paraId="0310CD0E" w14:textId="77777777" w:rsidR="002C3961" w:rsidRDefault="002C3961" w:rsidP="002C3961">
      <w:pPr>
        <w:rPr>
          <w:b/>
          <w:bCs/>
        </w:rPr>
      </w:pPr>
      <w:r w:rsidRPr="002D4CD6">
        <w:rPr>
          <w:b/>
          <w:bCs/>
        </w:rPr>
        <w:t>EGA – 14 EXCAVACIONES</w:t>
      </w:r>
    </w:p>
    <w:p w14:paraId="36973E4B" w14:textId="77777777" w:rsidR="002C3961" w:rsidRDefault="002C3961" w:rsidP="002C3961">
      <w:pPr>
        <w:rPr>
          <w:b/>
          <w:bCs/>
        </w:rPr>
      </w:pPr>
      <w:r w:rsidRPr="002D4CD6">
        <w:rPr>
          <w:b/>
          <w:bCs/>
        </w:rPr>
        <w:t>EGA – 15 GESTIÓN DE MAQUINARIAS</w:t>
      </w:r>
    </w:p>
    <w:p w14:paraId="633DA388" w14:textId="77777777" w:rsidR="002C3961" w:rsidRDefault="002C3961" w:rsidP="002C3961">
      <w:pPr>
        <w:rPr>
          <w:b/>
          <w:bCs/>
        </w:rPr>
      </w:pPr>
      <w:r w:rsidRPr="002D4CD6">
        <w:rPr>
          <w:b/>
          <w:bCs/>
        </w:rPr>
        <w:t>EGA</w:t>
      </w:r>
      <w:r w:rsidRPr="00C67317">
        <w:rPr>
          <w:b/>
          <w:bCs/>
          <w:szCs w:val="19"/>
        </w:rPr>
        <w:t xml:space="preserve"> – 1</w:t>
      </w:r>
      <w:r>
        <w:rPr>
          <w:b/>
          <w:bCs/>
          <w:szCs w:val="19"/>
        </w:rPr>
        <w:t>6</w:t>
      </w:r>
      <w:r w:rsidRPr="00C67317">
        <w:rPr>
          <w:b/>
          <w:bCs/>
          <w:szCs w:val="19"/>
        </w:rPr>
        <w:t xml:space="preserve"> EFLUENTE DE HORMIGÓN</w:t>
      </w:r>
    </w:p>
    <w:p w14:paraId="4EB7728B" w14:textId="77777777" w:rsidR="002C3961" w:rsidRDefault="002C3961" w:rsidP="002C3961">
      <w:pPr>
        <w:rPr>
          <w:b/>
          <w:bCs/>
        </w:rPr>
      </w:pPr>
    </w:p>
    <w:p w14:paraId="6EB22C0A"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14:paraId="5C21EFB7" w14:textId="77777777" w:rsidTr="00BA0D77">
        <w:tc>
          <w:tcPr>
            <w:tcW w:w="8644" w:type="dxa"/>
          </w:tcPr>
          <w:p w14:paraId="44506AE7" w14:textId="77777777" w:rsidR="002C3961" w:rsidRPr="00CD3F9D" w:rsidRDefault="002C3961" w:rsidP="00BA0D77">
            <w:pPr>
              <w:pStyle w:val="Default"/>
              <w:jc w:val="both"/>
              <w:rPr>
                <w:sz w:val="22"/>
                <w:szCs w:val="22"/>
              </w:rPr>
            </w:pPr>
            <w:r w:rsidRPr="00CD3F9D">
              <w:rPr>
                <w:b/>
                <w:bCs/>
                <w:sz w:val="22"/>
                <w:szCs w:val="22"/>
              </w:rPr>
              <w:lastRenderedPageBreak/>
              <w:t>EGA – 01 SUMINISTRO DE COMBUSTIBLES, LUBRICANTES y/o LÍQUIDOS HIDRÁULICOS</w:t>
            </w:r>
          </w:p>
        </w:tc>
      </w:tr>
      <w:tr w:rsidR="002C3961" w14:paraId="24752BE8" w14:textId="77777777" w:rsidTr="00BA0D77">
        <w:tc>
          <w:tcPr>
            <w:tcW w:w="8644" w:type="dxa"/>
          </w:tcPr>
          <w:p w14:paraId="1CF62A7B"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2AC872D9" w14:textId="77777777" w:rsidR="002C3961" w:rsidRPr="00CD3F9D" w:rsidRDefault="002C3961" w:rsidP="00BA0D77">
            <w:pPr>
              <w:pStyle w:val="Default"/>
              <w:jc w:val="both"/>
              <w:rPr>
                <w:sz w:val="22"/>
                <w:szCs w:val="22"/>
              </w:rPr>
            </w:pPr>
            <w:r w:rsidRPr="00CD3F9D">
              <w:rPr>
                <w:sz w:val="22"/>
                <w:szCs w:val="22"/>
              </w:rPr>
              <w:t xml:space="preserve">El contratista de la Obra llevará adelante los siguientes procedimientos: </w:t>
            </w:r>
          </w:p>
          <w:p w14:paraId="66EAB137" w14:textId="77777777" w:rsidR="002C3961" w:rsidRPr="00CD3F9D" w:rsidRDefault="002C3961" w:rsidP="00BA0D77">
            <w:pPr>
              <w:pStyle w:val="Default"/>
              <w:jc w:val="both"/>
              <w:rPr>
                <w:sz w:val="22"/>
                <w:szCs w:val="22"/>
              </w:rPr>
            </w:pPr>
            <w:r w:rsidRPr="00CD3F9D">
              <w:rPr>
                <w:sz w:val="22"/>
                <w:szCs w:val="22"/>
              </w:rPr>
              <w:t xml:space="preserve">1. Suministro de combustible a tanques fijos </w:t>
            </w:r>
          </w:p>
          <w:p w14:paraId="549D88A2" w14:textId="77777777" w:rsidR="002C3961" w:rsidRPr="00CD3F9D" w:rsidRDefault="002C3961" w:rsidP="00BA0D77">
            <w:pPr>
              <w:pStyle w:val="Default"/>
              <w:jc w:val="both"/>
              <w:rPr>
                <w:sz w:val="22"/>
                <w:szCs w:val="22"/>
              </w:rPr>
            </w:pPr>
            <w:r w:rsidRPr="00CD3F9D">
              <w:rPr>
                <w:sz w:val="22"/>
                <w:szCs w:val="22"/>
              </w:rPr>
              <w:t xml:space="preserve">Los tanques de almacenamiento deberán ser de materiales resistentes y estructura adecuada para su acopio. Se contará con un recinto de acopio con cordón de contención estanco </w:t>
            </w:r>
          </w:p>
          <w:p w14:paraId="3A8FA025" w14:textId="77777777" w:rsidR="002C3961" w:rsidRPr="00CD3F9D" w:rsidRDefault="002C3961" w:rsidP="00BA0D77">
            <w:pPr>
              <w:pStyle w:val="Default"/>
              <w:jc w:val="both"/>
              <w:rPr>
                <w:sz w:val="22"/>
                <w:szCs w:val="22"/>
              </w:rPr>
            </w:pPr>
            <w:r w:rsidRPr="00CD3F9D">
              <w:rPr>
                <w:sz w:val="22"/>
                <w:szCs w:val="22"/>
              </w:rPr>
              <w:t xml:space="preserve">- Se llevará una rutina de control del volumen almacenado, entradas y salidas de combustibles. </w:t>
            </w:r>
          </w:p>
          <w:p w14:paraId="32FF777F" w14:textId="77777777" w:rsidR="002C3961" w:rsidRPr="00CD3F9D" w:rsidRDefault="002C3961" w:rsidP="00BA0D77">
            <w:pPr>
              <w:pStyle w:val="Default"/>
              <w:jc w:val="both"/>
              <w:rPr>
                <w:sz w:val="22"/>
                <w:szCs w:val="22"/>
              </w:rPr>
            </w:pPr>
            <w:r w:rsidRPr="00CD3F9D">
              <w:rPr>
                <w:sz w:val="22"/>
                <w:szCs w:val="22"/>
              </w:rPr>
              <w:t xml:space="preserve">- Es necesaria una inspección de tanques por el Capataz o Encargado de Mantenimiento, previo a su uso para almacenamiento de combustibles, lubricantes y/o líquidos hidráulicos. </w:t>
            </w:r>
          </w:p>
          <w:p w14:paraId="0D9804A1" w14:textId="77777777" w:rsidR="002C3961" w:rsidRPr="00CD3F9D" w:rsidRDefault="002C3961" w:rsidP="00BA0D77">
            <w:pPr>
              <w:pStyle w:val="Default"/>
              <w:jc w:val="both"/>
              <w:rPr>
                <w:sz w:val="22"/>
                <w:szCs w:val="22"/>
              </w:rPr>
            </w:pPr>
            <w:r w:rsidRPr="00CD3F9D">
              <w:rPr>
                <w:sz w:val="22"/>
                <w:szCs w:val="22"/>
              </w:rPr>
              <w:t xml:space="preserve">- En el mantenimiento de los tanques, todos los hallazgos que puedan resultar en derrames deben reportarse inmediatamente al </w:t>
            </w:r>
            <w:r w:rsidRPr="00F41D7D">
              <w:rPr>
                <w:sz w:val="22"/>
                <w:szCs w:val="22"/>
              </w:rPr>
              <w:t>Encargado de Medio Ambiente</w:t>
            </w:r>
            <w:r w:rsidRPr="00CD3F9D">
              <w:rPr>
                <w:sz w:val="22"/>
                <w:szCs w:val="22"/>
              </w:rPr>
              <w:t xml:space="preserve"> </w:t>
            </w:r>
            <w:r>
              <w:rPr>
                <w:sz w:val="22"/>
                <w:szCs w:val="22"/>
              </w:rPr>
              <w:t>(</w:t>
            </w:r>
            <w:r w:rsidRPr="00CD3F9D">
              <w:rPr>
                <w:sz w:val="22"/>
                <w:szCs w:val="22"/>
              </w:rPr>
              <w:t>EMA</w:t>
            </w:r>
            <w:r>
              <w:rPr>
                <w:sz w:val="22"/>
                <w:szCs w:val="22"/>
              </w:rPr>
              <w:t>)</w:t>
            </w:r>
            <w:r w:rsidRPr="00CD3F9D">
              <w:rPr>
                <w:sz w:val="22"/>
                <w:szCs w:val="22"/>
              </w:rPr>
              <w:t xml:space="preserve"> o Encargado de Mantenimiento. Deberá repararse inmediatamente para prevenir la ocurrencia de un evento de mayor importancia. </w:t>
            </w:r>
          </w:p>
          <w:p w14:paraId="1BF63E87" w14:textId="77777777" w:rsidR="002C3961" w:rsidRPr="00CD3F9D" w:rsidRDefault="002C3961" w:rsidP="00BA0D77">
            <w:pPr>
              <w:pStyle w:val="Default"/>
              <w:jc w:val="both"/>
              <w:rPr>
                <w:sz w:val="22"/>
                <w:szCs w:val="22"/>
              </w:rPr>
            </w:pPr>
            <w:r w:rsidRPr="00CD3F9D">
              <w:rPr>
                <w:sz w:val="22"/>
                <w:szCs w:val="22"/>
              </w:rPr>
              <w:t>- En caso de derrames se debe aplicar el plan de contingencias de hidrocarburos (ver EGA – 1</w:t>
            </w:r>
            <w:r>
              <w:rPr>
                <w:sz w:val="22"/>
                <w:szCs w:val="22"/>
              </w:rPr>
              <w:t>0</w:t>
            </w:r>
            <w:r w:rsidRPr="00CD3F9D">
              <w:rPr>
                <w:sz w:val="22"/>
                <w:szCs w:val="22"/>
              </w:rPr>
              <w:t xml:space="preserve">) </w:t>
            </w:r>
          </w:p>
          <w:p w14:paraId="50C970B2" w14:textId="77777777" w:rsidR="002C3961" w:rsidRPr="00CD3F9D" w:rsidRDefault="002C3961" w:rsidP="00BA0D77">
            <w:pPr>
              <w:pStyle w:val="Default"/>
              <w:jc w:val="both"/>
              <w:rPr>
                <w:sz w:val="22"/>
                <w:szCs w:val="22"/>
              </w:rPr>
            </w:pPr>
            <w:r w:rsidRPr="00CD3F9D">
              <w:rPr>
                <w:sz w:val="22"/>
                <w:szCs w:val="22"/>
              </w:rPr>
              <w:t xml:space="preserve">2. Suministro de combustible a vehículos </w:t>
            </w:r>
          </w:p>
          <w:p w14:paraId="5AF54A95" w14:textId="77777777" w:rsidR="002C3961" w:rsidRPr="00CD3F9D" w:rsidRDefault="002C3961" w:rsidP="00BA0D77">
            <w:pPr>
              <w:rPr>
                <w:rFonts w:ascii="Arial" w:hAnsi="Arial" w:cs="Arial"/>
              </w:rPr>
            </w:pPr>
            <w:r w:rsidRPr="00CD3F9D">
              <w:rPr>
                <w:rFonts w:ascii="Arial" w:hAnsi="Arial" w:cs="Arial"/>
              </w:rPr>
              <w:t xml:space="preserve">Todo vehículo asignado a la obra, siempre que sea posible, se desplazará a cargar combustible en un surtidor, en caso de no ser posible será abastecido mediante camión cisterna en el frente de obra correspondiente. </w:t>
            </w:r>
          </w:p>
          <w:p w14:paraId="0F3B21E1" w14:textId="77777777" w:rsidR="002C3961" w:rsidRPr="00CD3F9D" w:rsidRDefault="002C3961" w:rsidP="00BA0D77">
            <w:pPr>
              <w:pStyle w:val="Default"/>
              <w:jc w:val="both"/>
              <w:rPr>
                <w:sz w:val="22"/>
                <w:szCs w:val="22"/>
              </w:rPr>
            </w:pPr>
            <w:r w:rsidRPr="00CD3F9D">
              <w:rPr>
                <w:sz w:val="22"/>
                <w:szCs w:val="22"/>
              </w:rPr>
              <w:t xml:space="preserve">3. Distribución a equipamiento en frente de obra </w:t>
            </w:r>
          </w:p>
          <w:p w14:paraId="6A8F6FDB" w14:textId="77777777" w:rsidR="002C3961" w:rsidRPr="00CD3F9D" w:rsidRDefault="002C3961" w:rsidP="00BA0D77">
            <w:pPr>
              <w:pStyle w:val="Default"/>
              <w:jc w:val="both"/>
              <w:rPr>
                <w:sz w:val="22"/>
                <w:szCs w:val="22"/>
              </w:rPr>
            </w:pPr>
            <w:r w:rsidRPr="00CD3F9D">
              <w:rPr>
                <w:sz w:val="22"/>
                <w:szCs w:val="22"/>
              </w:rPr>
              <w:t xml:space="preserve">- El suministro de combustible a los equipos menores se realizará mediante bidones y embudos. </w:t>
            </w:r>
          </w:p>
          <w:p w14:paraId="1BC30A77" w14:textId="77777777" w:rsidR="002C3961" w:rsidRPr="00C67317" w:rsidRDefault="002C3961" w:rsidP="00BA0D77">
            <w:pPr>
              <w:pStyle w:val="Default"/>
              <w:jc w:val="both"/>
              <w:rPr>
                <w:sz w:val="22"/>
                <w:szCs w:val="22"/>
              </w:rPr>
            </w:pPr>
            <w:r w:rsidRPr="00CD3F9D">
              <w:rPr>
                <w:sz w:val="22"/>
                <w:szCs w:val="22"/>
              </w:rPr>
              <w:t>- La tarea de abastecimiento de combustible estará supervisada por el Capataz o por quien este designe, quien procurará que la tarea sea realizada sin derramar combustible en el suelo, se deben usar bandejas de contención para apoyar bidones u otros recipientes</w:t>
            </w:r>
            <w:r>
              <w:rPr>
                <w:sz w:val="22"/>
                <w:szCs w:val="22"/>
              </w:rPr>
              <w:t xml:space="preserve"> de volúmenes pequeños. </w:t>
            </w:r>
          </w:p>
        </w:tc>
      </w:tr>
      <w:tr w:rsidR="002C3961" w14:paraId="767BC1E9" w14:textId="77777777" w:rsidTr="00BA0D77">
        <w:tc>
          <w:tcPr>
            <w:tcW w:w="8644" w:type="dxa"/>
          </w:tcPr>
          <w:p w14:paraId="3E22315B" w14:textId="77777777" w:rsidR="002C3961" w:rsidRDefault="002C3961" w:rsidP="00BA0D77">
            <w:pPr>
              <w:pStyle w:val="Default"/>
              <w:jc w:val="both"/>
              <w:rPr>
                <w:b/>
                <w:bCs/>
                <w:sz w:val="22"/>
                <w:szCs w:val="22"/>
              </w:rPr>
            </w:pPr>
          </w:p>
          <w:p w14:paraId="40CC543D" w14:textId="77777777" w:rsidR="002C3961" w:rsidRPr="00CD3F9D" w:rsidRDefault="002C3961" w:rsidP="00BA0D77">
            <w:pPr>
              <w:pStyle w:val="Default"/>
              <w:jc w:val="both"/>
              <w:rPr>
                <w:sz w:val="22"/>
                <w:szCs w:val="22"/>
              </w:rPr>
            </w:pPr>
            <w:r w:rsidRPr="00CD3F9D">
              <w:rPr>
                <w:b/>
                <w:bCs/>
                <w:sz w:val="22"/>
                <w:szCs w:val="22"/>
              </w:rPr>
              <w:t xml:space="preserve">REGISTROS </w:t>
            </w:r>
          </w:p>
          <w:p w14:paraId="79C87C60" w14:textId="77777777" w:rsidR="002C3961" w:rsidRPr="00CD3F9D" w:rsidRDefault="002C3961" w:rsidP="002C3961">
            <w:pPr>
              <w:pStyle w:val="Default"/>
              <w:numPr>
                <w:ilvl w:val="0"/>
                <w:numId w:val="70"/>
              </w:numPr>
              <w:spacing w:after="0" w:line="240" w:lineRule="auto"/>
              <w:jc w:val="both"/>
              <w:rPr>
                <w:sz w:val="22"/>
                <w:szCs w:val="22"/>
              </w:rPr>
            </w:pPr>
            <w:r w:rsidRPr="00CD3F9D">
              <w:rPr>
                <w:sz w:val="22"/>
                <w:szCs w:val="22"/>
              </w:rPr>
              <w:t xml:space="preserve">Se llevarán registros del suministro de combustible y se elevarán mensualmente al EMA. </w:t>
            </w:r>
          </w:p>
          <w:p w14:paraId="1B587560" w14:textId="77777777" w:rsidR="002C3961" w:rsidRPr="00CD3F9D" w:rsidRDefault="002C3961" w:rsidP="002C3961">
            <w:pPr>
              <w:pStyle w:val="Default"/>
              <w:numPr>
                <w:ilvl w:val="0"/>
                <w:numId w:val="70"/>
              </w:numPr>
              <w:spacing w:after="0" w:line="240" w:lineRule="auto"/>
              <w:jc w:val="both"/>
              <w:rPr>
                <w:sz w:val="22"/>
                <w:szCs w:val="22"/>
              </w:rPr>
            </w:pPr>
            <w:r w:rsidRPr="00CD3F9D">
              <w:rPr>
                <w:sz w:val="22"/>
                <w:szCs w:val="22"/>
              </w:rPr>
              <w:t xml:space="preserve">El suministro de lubricantes y líquidos hidráulicos será registrado. </w:t>
            </w:r>
          </w:p>
          <w:p w14:paraId="2B9B9927" w14:textId="77777777" w:rsidR="002C3961" w:rsidRPr="00CD3F9D" w:rsidRDefault="002C3961" w:rsidP="002C3961">
            <w:pPr>
              <w:pStyle w:val="Default"/>
              <w:numPr>
                <w:ilvl w:val="0"/>
                <w:numId w:val="70"/>
              </w:numPr>
              <w:spacing w:after="0" w:line="240" w:lineRule="auto"/>
              <w:jc w:val="both"/>
              <w:rPr>
                <w:sz w:val="22"/>
                <w:szCs w:val="22"/>
              </w:rPr>
            </w:pPr>
            <w:r w:rsidRPr="00CD3F9D">
              <w:rPr>
                <w:sz w:val="22"/>
                <w:szCs w:val="22"/>
              </w:rPr>
              <w:t xml:space="preserve">Se llevarán registros de contingencias durante las operaciones de “carga de </w:t>
            </w:r>
            <w:r>
              <w:rPr>
                <w:sz w:val="22"/>
                <w:szCs w:val="22"/>
              </w:rPr>
              <w:t>combustible” y acciones tomadas.</w:t>
            </w:r>
            <w:r w:rsidRPr="00CD3F9D">
              <w:rPr>
                <w:sz w:val="22"/>
                <w:szCs w:val="22"/>
              </w:rPr>
              <w:t xml:space="preserve"> </w:t>
            </w:r>
          </w:p>
          <w:p w14:paraId="0B4F2644" w14:textId="77777777" w:rsidR="002C3961" w:rsidRPr="00CD3F9D" w:rsidRDefault="002C3961" w:rsidP="00BA0D77">
            <w:pPr>
              <w:pStyle w:val="Default"/>
              <w:jc w:val="both"/>
              <w:rPr>
                <w:sz w:val="22"/>
                <w:szCs w:val="22"/>
              </w:rPr>
            </w:pPr>
          </w:p>
        </w:tc>
      </w:tr>
    </w:tbl>
    <w:p w14:paraId="04CB053A" w14:textId="77777777" w:rsidR="002C3961" w:rsidRDefault="002C3961" w:rsidP="002C3961">
      <w:pPr>
        <w:rPr>
          <w:rFonts w:ascii="Arial" w:hAnsi="Arial" w:cs="Arial"/>
        </w:rPr>
      </w:pPr>
    </w:p>
    <w:p w14:paraId="7B944607"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rsidRPr="0082047B" w14:paraId="3CB1F3E4" w14:textId="77777777" w:rsidTr="00BA0D77">
        <w:tc>
          <w:tcPr>
            <w:tcW w:w="8644" w:type="dxa"/>
          </w:tcPr>
          <w:p w14:paraId="024F7115" w14:textId="77777777" w:rsidR="002C3961" w:rsidRPr="0082047B" w:rsidRDefault="002C3961" w:rsidP="00BA0D77">
            <w:pPr>
              <w:pStyle w:val="Default"/>
              <w:jc w:val="both"/>
              <w:rPr>
                <w:sz w:val="22"/>
                <w:szCs w:val="22"/>
              </w:rPr>
            </w:pPr>
            <w:r w:rsidRPr="0082047B">
              <w:rPr>
                <w:b/>
                <w:bCs/>
                <w:sz w:val="22"/>
                <w:szCs w:val="22"/>
              </w:rPr>
              <w:lastRenderedPageBreak/>
              <w:t xml:space="preserve">EGA – 02 SUMINISTRO DE ÁRIDOS A LOS FRENTES DE OBRA </w:t>
            </w:r>
          </w:p>
        </w:tc>
      </w:tr>
      <w:tr w:rsidR="002C3961" w14:paraId="5B800E94" w14:textId="77777777" w:rsidTr="00BA0D77">
        <w:tc>
          <w:tcPr>
            <w:tcW w:w="8644" w:type="dxa"/>
          </w:tcPr>
          <w:p w14:paraId="11E653B1" w14:textId="77777777" w:rsidR="002C3961" w:rsidRPr="0082047B" w:rsidRDefault="002C3961" w:rsidP="00BA0D77">
            <w:pPr>
              <w:pStyle w:val="Default"/>
              <w:jc w:val="both"/>
              <w:rPr>
                <w:sz w:val="22"/>
                <w:szCs w:val="22"/>
              </w:rPr>
            </w:pPr>
            <w:r w:rsidRPr="0082047B">
              <w:rPr>
                <w:b/>
                <w:bCs/>
                <w:sz w:val="22"/>
                <w:szCs w:val="22"/>
              </w:rPr>
              <w:t xml:space="preserve">PROCEDIMIENTO </w:t>
            </w:r>
          </w:p>
          <w:p w14:paraId="4C2559F5" w14:textId="77777777" w:rsidR="002C3961" w:rsidRPr="0082047B" w:rsidRDefault="002C3961" w:rsidP="00BA0D77">
            <w:pPr>
              <w:pStyle w:val="Default"/>
              <w:jc w:val="both"/>
              <w:rPr>
                <w:sz w:val="22"/>
                <w:szCs w:val="22"/>
              </w:rPr>
            </w:pPr>
            <w:r w:rsidRPr="0082047B">
              <w:rPr>
                <w:sz w:val="22"/>
                <w:szCs w:val="22"/>
              </w:rPr>
              <w:t xml:space="preserve">El contratista de la Obra llevará adelante los siguientes procedimientos: </w:t>
            </w:r>
          </w:p>
          <w:p w14:paraId="4FF8EFBC" w14:textId="77777777" w:rsidR="002C3961" w:rsidRDefault="002C3961" w:rsidP="00BA0D77">
            <w:pPr>
              <w:pStyle w:val="Default"/>
              <w:jc w:val="both"/>
              <w:rPr>
                <w:sz w:val="22"/>
                <w:szCs w:val="22"/>
              </w:rPr>
            </w:pPr>
          </w:p>
          <w:p w14:paraId="1C11D012" w14:textId="77777777" w:rsidR="002C3961" w:rsidRPr="0082047B" w:rsidRDefault="002C3961" w:rsidP="002C3961">
            <w:pPr>
              <w:pStyle w:val="Default"/>
              <w:numPr>
                <w:ilvl w:val="0"/>
                <w:numId w:val="71"/>
              </w:numPr>
              <w:spacing w:after="0" w:line="240" w:lineRule="auto"/>
              <w:jc w:val="both"/>
              <w:rPr>
                <w:sz w:val="22"/>
                <w:szCs w:val="22"/>
              </w:rPr>
            </w:pPr>
            <w:r w:rsidRPr="0082047B">
              <w:rPr>
                <w:sz w:val="22"/>
                <w:szCs w:val="22"/>
              </w:rPr>
              <w:t xml:space="preserve">Adquisición de áridos en canteras </w:t>
            </w:r>
          </w:p>
          <w:p w14:paraId="72681508" w14:textId="77777777" w:rsidR="002C3961" w:rsidRPr="0082047B" w:rsidRDefault="002C3961" w:rsidP="00BA0D77">
            <w:pPr>
              <w:pStyle w:val="Default"/>
              <w:jc w:val="both"/>
              <w:rPr>
                <w:sz w:val="22"/>
                <w:szCs w:val="22"/>
              </w:rPr>
            </w:pPr>
          </w:p>
          <w:p w14:paraId="1DFBD396" w14:textId="77777777" w:rsidR="002C3961" w:rsidRPr="0082047B" w:rsidRDefault="002C3961" w:rsidP="00BA0D77">
            <w:pPr>
              <w:pStyle w:val="Default"/>
              <w:jc w:val="both"/>
              <w:rPr>
                <w:sz w:val="22"/>
                <w:szCs w:val="22"/>
              </w:rPr>
            </w:pPr>
            <w:r w:rsidRPr="0082047B">
              <w:rPr>
                <w:sz w:val="22"/>
                <w:szCs w:val="22"/>
              </w:rPr>
              <w:t xml:space="preserve">Al adquirir áridos (cualquiera de ellos) para cumplir con diferentes requerimientos de la Obra (vialidad, drenajes, fundaciones, etc.) se solicitará al proveedor la AAP de explotación vigente. En caso de que no correspondiere trámite en DINAMA, se solicitará la autorización de DINAMIGE. </w:t>
            </w:r>
          </w:p>
          <w:p w14:paraId="60F0E8BF" w14:textId="77777777" w:rsidR="002C3961" w:rsidRDefault="002C3961" w:rsidP="00BA0D77">
            <w:pPr>
              <w:pStyle w:val="Default"/>
              <w:jc w:val="both"/>
              <w:rPr>
                <w:sz w:val="22"/>
                <w:szCs w:val="22"/>
              </w:rPr>
            </w:pPr>
          </w:p>
          <w:p w14:paraId="151DDDA0" w14:textId="77777777" w:rsidR="002C3961" w:rsidRPr="0082047B" w:rsidRDefault="002C3961" w:rsidP="002C3961">
            <w:pPr>
              <w:pStyle w:val="Default"/>
              <w:numPr>
                <w:ilvl w:val="0"/>
                <w:numId w:val="71"/>
              </w:numPr>
              <w:spacing w:after="0" w:line="240" w:lineRule="auto"/>
              <w:jc w:val="both"/>
              <w:rPr>
                <w:sz w:val="22"/>
                <w:szCs w:val="22"/>
              </w:rPr>
            </w:pPr>
            <w:r w:rsidRPr="0082047B">
              <w:rPr>
                <w:sz w:val="22"/>
                <w:szCs w:val="22"/>
              </w:rPr>
              <w:t xml:space="preserve">Transporte </w:t>
            </w:r>
          </w:p>
          <w:p w14:paraId="35CC0EBB" w14:textId="77777777" w:rsidR="002C3961" w:rsidRPr="0082047B" w:rsidRDefault="002C3961" w:rsidP="00BA0D77">
            <w:pPr>
              <w:pStyle w:val="Default"/>
              <w:jc w:val="both"/>
              <w:rPr>
                <w:sz w:val="22"/>
                <w:szCs w:val="22"/>
              </w:rPr>
            </w:pPr>
          </w:p>
          <w:p w14:paraId="705DD9F9" w14:textId="77777777" w:rsidR="002C3961" w:rsidRPr="0082047B" w:rsidRDefault="002C3961" w:rsidP="00BA0D77">
            <w:pPr>
              <w:rPr>
                <w:rFonts w:ascii="Arial" w:hAnsi="Arial" w:cs="Arial"/>
              </w:rPr>
            </w:pPr>
            <w:r w:rsidRPr="0082047B">
              <w:rPr>
                <w:rFonts w:ascii="Arial" w:hAnsi="Arial" w:cs="Arial"/>
              </w:rPr>
              <w:t xml:space="preserve">Todo vehículo asignado a la Obra o contratado para el transporte de áridos para/desde o dentro del circuito de la Obra deberá llevar la carga tapada con lona, a los efectos de evitar voladuras en su trayecto. </w:t>
            </w:r>
          </w:p>
        </w:tc>
      </w:tr>
      <w:tr w:rsidR="002C3961" w:rsidRPr="0082047B" w14:paraId="4E833F39" w14:textId="77777777" w:rsidTr="00BA0D77">
        <w:tc>
          <w:tcPr>
            <w:tcW w:w="8644" w:type="dxa"/>
          </w:tcPr>
          <w:p w14:paraId="5ABC3DF9" w14:textId="77777777" w:rsidR="002C3961" w:rsidRPr="0082047B" w:rsidRDefault="002C3961" w:rsidP="00BA0D77">
            <w:pPr>
              <w:pStyle w:val="Default"/>
              <w:jc w:val="both"/>
              <w:rPr>
                <w:sz w:val="22"/>
                <w:szCs w:val="22"/>
              </w:rPr>
            </w:pPr>
            <w:r w:rsidRPr="0082047B">
              <w:rPr>
                <w:b/>
                <w:bCs/>
                <w:sz w:val="22"/>
                <w:szCs w:val="22"/>
              </w:rPr>
              <w:t xml:space="preserve">REGISTROS </w:t>
            </w:r>
          </w:p>
          <w:p w14:paraId="02A25D1E" w14:textId="77777777" w:rsidR="002C3961" w:rsidRPr="0082047B" w:rsidRDefault="002C3961" w:rsidP="00BA0D77">
            <w:pPr>
              <w:pStyle w:val="Default"/>
              <w:jc w:val="both"/>
              <w:rPr>
                <w:sz w:val="22"/>
                <w:szCs w:val="22"/>
              </w:rPr>
            </w:pPr>
            <w:r w:rsidRPr="0082047B">
              <w:rPr>
                <w:sz w:val="22"/>
                <w:szCs w:val="22"/>
              </w:rPr>
              <w:t xml:space="preserve">Se llevará un registro y copia de las AAP correspondientes a los áridos adquiridos a terceros o de explotaciones propias. </w:t>
            </w:r>
          </w:p>
          <w:p w14:paraId="29DAEB57" w14:textId="77777777" w:rsidR="002C3961" w:rsidRPr="0082047B" w:rsidRDefault="002C3961" w:rsidP="00BA0D77">
            <w:pPr>
              <w:pStyle w:val="Default"/>
              <w:jc w:val="both"/>
              <w:rPr>
                <w:sz w:val="22"/>
                <w:szCs w:val="22"/>
              </w:rPr>
            </w:pPr>
            <w:r w:rsidRPr="0082047B">
              <w:rPr>
                <w:sz w:val="22"/>
                <w:szCs w:val="22"/>
              </w:rPr>
              <w:t xml:space="preserve">Los registros deberán estar archivados en las oficinas de la Obra en conocimiento del EMA. </w:t>
            </w:r>
          </w:p>
        </w:tc>
      </w:tr>
    </w:tbl>
    <w:p w14:paraId="1C1D5DA7" w14:textId="77777777" w:rsidR="002C3961" w:rsidRDefault="002C3961" w:rsidP="002C3961">
      <w:pPr>
        <w:rPr>
          <w:rFonts w:ascii="Arial" w:hAnsi="Arial" w:cs="Arial"/>
        </w:rPr>
      </w:pPr>
    </w:p>
    <w:p w14:paraId="2D9E9162"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rsidRPr="0082047B" w14:paraId="17F96D27" w14:textId="77777777" w:rsidTr="00BA0D77">
        <w:tc>
          <w:tcPr>
            <w:tcW w:w="8644" w:type="dxa"/>
          </w:tcPr>
          <w:p w14:paraId="373C1B8B" w14:textId="77777777" w:rsidR="002C3961" w:rsidRPr="0082047B" w:rsidRDefault="002C3961" w:rsidP="00BA0D77">
            <w:pPr>
              <w:pStyle w:val="Default"/>
              <w:jc w:val="both"/>
              <w:rPr>
                <w:sz w:val="22"/>
                <w:szCs w:val="22"/>
              </w:rPr>
            </w:pPr>
            <w:r w:rsidRPr="0082047B">
              <w:rPr>
                <w:b/>
                <w:bCs/>
                <w:sz w:val="22"/>
                <w:szCs w:val="22"/>
              </w:rPr>
              <w:lastRenderedPageBreak/>
              <w:t xml:space="preserve">EGA – 03 MANEJO DE SUSTANCIAS PELIGROSAS / QUÍMICAS </w:t>
            </w:r>
          </w:p>
        </w:tc>
      </w:tr>
      <w:tr w:rsidR="002C3961" w:rsidRPr="0082047B" w14:paraId="44DCA9C2" w14:textId="77777777" w:rsidTr="00BA0D77">
        <w:tc>
          <w:tcPr>
            <w:tcW w:w="8644" w:type="dxa"/>
          </w:tcPr>
          <w:p w14:paraId="56DD39D9" w14:textId="77777777" w:rsidR="002C3961" w:rsidRPr="0082047B" w:rsidRDefault="002C3961" w:rsidP="00BA0D77">
            <w:pPr>
              <w:pStyle w:val="Default"/>
              <w:jc w:val="both"/>
              <w:rPr>
                <w:sz w:val="22"/>
                <w:szCs w:val="22"/>
              </w:rPr>
            </w:pPr>
            <w:r w:rsidRPr="0082047B">
              <w:rPr>
                <w:b/>
                <w:bCs/>
                <w:sz w:val="22"/>
                <w:szCs w:val="22"/>
              </w:rPr>
              <w:t xml:space="preserve">PROCEDIMIENTO </w:t>
            </w:r>
          </w:p>
          <w:p w14:paraId="00011B05" w14:textId="77777777" w:rsidR="002C3961" w:rsidRPr="0082047B" w:rsidRDefault="002C3961" w:rsidP="00BA0D77">
            <w:pPr>
              <w:pStyle w:val="Default"/>
              <w:jc w:val="both"/>
              <w:rPr>
                <w:sz w:val="22"/>
                <w:szCs w:val="22"/>
              </w:rPr>
            </w:pPr>
            <w:r w:rsidRPr="0082047B">
              <w:rPr>
                <w:sz w:val="22"/>
                <w:szCs w:val="22"/>
              </w:rPr>
              <w:t xml:space="preserve">1. </w:t>
            </w:r>
            <w:r w:rsidRPr="0082047B">
              <w:rPr>
                <w:b/>
                <w:bCs/>
                <w:sz w:val="22"/>
                <w:szCs w:val="22"/>
              </w:rPr>
              <w:t>Identificación y etiquetado</w:t>
            </w:r>
            <w:r w:rsidRPr="0082047B">
              <w:rPr>
                <w:sz w:val="22"/>
                <w:szCs w:val="22"/>
              </w:rPr>
              <w:t xml:space="preserve">: Se debe disponer de un listado de las sustancias químicas y/o peligrosas que se manejan, indicando las particularidades para su manejo. Todas las sustancias químicas y/o peligrosas, sus contenedores y embalajes deben estar debidamente identificados con el tipo de sustancia y su peligrosidad, según la normativa vigente. </w:t>
            </w:r>
          </w:p>
          <w:p w14:paraId="4576327B" w14:textId="77777777" w:rsidR="002C3961" w:rsidRPr="0082047B" w:rsidRDefault="002C3961" w:rsidP="00BA0D77">
            <w:pPr>
              <w:pStyle w:val="Default"/>
              <w:jc w:val="both"/>
              <w:rPr>
                <w:sz w:val="22"/>
                <w:szCs w:val="22"/>
              </w:rPr>
            </w:pPr>
            <w:r w:rsidRPr="0082047B">
              <w:rPr>
                <w:sz w:val="22"/>
                <w:szCs w:val="22"/>
              </w:rPr>
              <w:t xml:space="preserve">2. </w:t>
            </w:r>
            <w:r w:rsidRPr="0082047B">
              <w:rPr>
                <w:b/>
                <w:bCs/>
                <w:sz w:val="22"/>
                <w:szCs w:val="22"/>
              </w:rPr>
              <w:t xml:space="preserve">Almacenamiento y manipuleo: </w:t>
            </w:r>
            <w:r w:rsidRPr="0082047B">
              <w:rPr>
                <w:sz w:val="22"/>
                <w:szCs w:val="22"/>
              </w:rPr>
              <w:t xml:space="preserve">Durante el manipuleo y almacenamiento se deben tomar en cuenta los criterios establecidos en el Plan de Seguridad e Higiene: </w:t>
            </w:r>
          </w:p>
          <w:p w14:paraId="627B8435" w14:textId="77777777" w:rsidR="002C3961" w:rsidRPr="0082047B" w:rsidRDefault="002C3961" w:rsidP="00BA0D77">
            <w:pPr>
              <w:pStyle w:val="Default"/>
              <w:jc w:val="both"/>
              <w:rPr>
                <w:sz w:val="22"/>
                <w:szCs w:val="22"/>
              </w:rPr>
            </w:pPr>
            <w:r w:rsidRPr="0082047B">
              <w:rPr>
                <w:sz w:val="22"/>
                <w:szCs w:val="22"/>
              </w:rPr>
              <w:t xml:space="preserve">- Elaboración de una Ficha de Emergencia con la información resumida de la Ficha de Seguridad (si es que la tiene) y principales riesgos que puede acarrear esta sustancia; </w:t>
            </w:r>
          </w:p>
          <w:p w14:paraId="378BBFB1" w14:textId="77777777" w:rsidR="002C3961" w:rsidRPr="0082047B" w:rsidRDefault="002C3961" w:rsidP="00BA0D77">
            <w:pPr>
              <w:pStyle w:val="Default"/>
              <w:jc w:val="both"/>
              <w:rPr>
                <w:sz w:val="22"/>
                <w:szCs w:val="22"/>
              </w:rPr>
            </w:pPr>
            <w:r w:rsidRPr="0082047B">
              <w:rPr>
                <w:sz w:val="22"/>
                <w:szCs w:val="22"/>
              </w:rPr>
              <w:t xml:space="preserve">- Informar a los operarios de las características de las sustancias que manejan y sus posibles riesgos; </w:t>
            </w:r>
          </w:p>
          <w:p w14:paraId="0745CC5C" w14:textId="77777777" w:rsidR="002C3961" w:rsidRPr="0082047B" w:rsidRDefault="002C3961" w:rsidP="00BA0D77">
            <w:pPr>
              <w:pStyle w:val="Default"/>
              <w:jc w:val="both"/>
              <w:rPr>
                <w:sz w:val="22"/>
                <w:szCs w:val="22"/>
              </w:rPr>
            </w:pPr>
            <w:r w:rsidRPr="0082047B">
              <w:rPr>
                <w:sz w:val="22"/>
                <w:szCs w:val="22"/>
              </w:rPr>
              <w:t xml:space="preserve">- Precauciones necesarias durante su uso (EPPs); </w:t>
            </w:r>
          </w:p>
          <w:p w14:paraId="1BBD9DD8" w14:textId="77777777" w:rsidR="002C3961" w:rsidRPr="0082047B" w:rsidRDefault="002C3961" w:rsidP="00BA0D77">
            <w:pPr>
              <w:pStyle w:val="Default"/>
              <w:jc w:val="both"/>
              <w:rPr>
                <w:sz w:val="22"/>
                <w:szCs w:val="22"/>
              </w:rPr>
            </w:pPr>
            <w:r w:rsidRPr="0082047B">
              <w:rPr>
                <w:sz w:val="22"/>
                <w:szCs w:val="22"/>
              </w:rPr>
              <w:t xml:space="preserve">- Primeros Auxilios </w:t>
            </w:r>
          </w:p>
          <w:p w14:paraId="545D38B1" w14:textId="77777777" w:rsidR="002C3961" w:rsidRPr="0082047B" w:rsidRDefault="002C3961" w:rsidP="00BA0D77">
            <w:pPr>
              <w:pStyle w:val="Default"/>
              <w:jc w:val="both"/>
              <w:rPr>
                <w:sz w:val="22"/>
                <w:szCs w:val="22"/>
              </w:rPr>
            </w:pPr>
            <w:r w:rsidRPr="0082047B">
              <w:rPr>
                <w:sz w:val="22"/>
                <w:szCs w:val="22"/>
              </w:rPr>
              <w:t xml:space="preserve">- Requerimientos específicos para su almacenamiento que figuren en la Ficha de Seguridad de la sustancia </w:t>
            </w:r>
          </w:p>
          <w:p w14:paraId="1754B43F" w14:textId="77777777" w:rsidR="002C3961" w:rsidRPr="0082047B" w:rsidRDefault="002C3961" w:rsidP="00BA0D77">
            <w:pPr>
              <w:pStyle w:val="Default"/>
              <w:jc w:val="both"/>
              <w:rPr>
                <w:sz w:val="22"/>
                <w:szCs w:val="22"/>
              </w:rPr>
            </w:pPr>
            <w:r w:rsidRPr="0082047B">
              <w:rPr>
                <w:sz w:val="22"/>
                <w:szCs w:val="22"/>
              </w:rPr>
              <w:t xml:space="preserve">3. </w:t>
            </w:r>
            <w:r w:rsidRPr="0082047B">
              <w:rPr>
                <w:b/>
                <w:bCs/>
                <w:sz w:val="22"/>
                <w:szCs w:val="22"/>
              </w:rPr>
              <w:t xml:space="preserve">Manejo de embalajes y contenedores: </w:t>
            </w:r>
            <w:r w:rsidRPr="0082047B">
              <w:rPr>
                <w:sz w:val="22"/>
                <w:szCs w:val="22"/>
              </w:rPr>
              <w:t xml:space="preserve">Cualquier elemento que hubiera estado en contacto con una sustancia peligrosa y deba ser desechado, se considerará en principio como un residuo peligroso. El EMA podrá considerar si este extremo es un exceso en casos particulares. En caso que hubiera que lavar algunos de estos elementos, los líquidos efluentes deben ser debidamente tratados no pudiendo ser dispuestos ni en alcantarillas, ni cursos de agua, ni en el suelo. </w:t>
            </w:r>
          </w:p>
          <w:p w14:paraId="2793957A" w14:textId="77777777" w:rsidR="002C3961" w:rsidRPr="0082047B" w:rsidRDefault="002C3961" w:rsidP="00BA0D77">
            <w:pPr>
              <w:pStyle w:val="Default"/>
              <w:jc w:val="both"/>
              <w:rPr>
                <w:sz w:val="22"/>
                <w:szCs w:val="22"/>
              </w:rPr>
            </w:pPr>
            <w:r w:rsidRPr="0082047B">
              <w:rPr>
                <w:sz w:val="22"/>
                <w:szCs w:val="22"/>
              </w:rPr>
              <w:t xml:space="preserve">Se utilizarán sólo aquellas sustancias que UTE autorice. </w:t>
            </w:r>
          </w:p>
          <w:p w14:paraId="63DA32D3" w14:textId="77777777" w:rsidR="002C3961" w:rsidRPr="0082047B" w:rsidRDefault="002C3961" w:rsidP="00BA0D77">
            <w:pPr>
              <w:rPr>
                <w:rFonts w:ascii="Arial" w:hAnsi="Arial" w:cs="Arial"/>
              </w:rPr>
            </w:pPr>
          </w:p>
        </w:tc>
      </w:tr>
      <w:tr w:rsidR="002C3961" w:rsidRPr="0082047B" w14:paraId="7F87445B" w14:textId="77777777" w:rsidTr="00BA0D77">
        <w:tc>
          <w:tcPr>
            <w:tcW w:w="8644" w:type="dxa"/>
          </w:tcPr>
          <w:p w14:paraId="606960E6" w14:textId="77777777" w:rsidR="002C3961" w:rsidRPr="0082047B" w:rsidRDefault="002C3961" w:rsidP="00BA0D77">
            <w:pPr>
              <w:pStyle w:val="Default"/>
              <w:jc w:val="both"/>
              <w:rPr>
                <w:sz w:val="22"/>
                <w:szCs w:val="22"/>
              </w:rPr>
            </w:pPr>
            <w:r w:rsidRPr="0082047B">
              <w:rPr>
                <w:b/>
                <w:bCs/>
                <w:sz w:val="22"/>
                <w:szCs w:val="22"/>
              </w:rPr>
              <w:t xml:space="preserve">REGISTROS </w:t>
            </w:r>
          </w:p>
          <w:p w14:paraId="45B74733" w14:textId="77777777" w:rsidR="002C3961" w:rsidRPr="0082047B" w:rsidRDefault="002C3961" w:rsidP="00BA0D77">
            <w:pPr>
              <w:pStyle w:val="Default"/>
              <w:jc w:val="both"/>
              <w:rPr>
                <w:sz w:val="22"/>
                <w:szCs w:val="22"/>
              </w:rPr>
            </w:pPr>
            <w:r w:rsidRPr="0082047B">
              <w:rPr>
                <w:sz w:val="22"/>
                <w:szCs w:val="22"/>
              </w:rPr>
              <w:t>El EMA realizará un control sobre el uso de estas sustancias peligrosas y sus características, llevará los</w:t>
            </w:r>
            <w:r>
              <w:rPr>
                <w:sz w:val="22"/>
                <w:szCs w:val="22"/>
              </w:rPr>
              <w:t xml:space="preserve"> registros correspondientes </w:t>
            </w:r>
            <w:r w:rsidRPr="0082047B">
              <w:rPr>
                <w:sz w:val="22"/>
                <w:szCs w:val="22"/>
              </w:rPr>
              <w:t xml:space="preserve">de stock y uso. El encargado de Compras será el responsable de su registro de compra y entrega a la Obra. </w:t>
            </w:r>
          </w:p>
          <w:p w14:paraId="23333BBB" w14:textId="77777777" w:rsidR="002C3961" w:rsidRPr="0082047B" w:rsidRDefault="002C3961" w:rsidP="00BA0D77">
            <w:pPr>
              <w:pStyle w:val="Default"/>
              <w:jc w:val="both"/>
              <w:rPr>
                <w:sz w:val="22"/>
                <w:szCs w:val="22"/>
              </w:rPr>
            </w:pPr>
            <w:r w:rsidRPr="0082047B">
              <w:rPr>
                <w:sz w:val="22"/>
                <w:szCs w:val="22"/>
              </w:rPr>
              <w:t>Se solicitará el registro de entrega a gestor autorizado de los envases de herbic</w:t>
            </w:r>
            <w:r>
              <w:rPr>
                <w:sz w:val="22"/>
                <w:szCs w:val="22"/>
              </w:rPr>
              <w:t>idas, en caso de ser utilizados.</w:t>
            </w:r>
          </w:p>
        </w:tc>
      </w:tr>
    </w:tbl>
    <w:p w14:paraId="03564595" w14:textId="77777777" w:rsidR="002C3961" w:rsidRDefault="002C3961" w:rsidP="002C3961">
      <w:pPr>
        <w:rPr>
          <w:rFonts w:ascii="Arial" w:hAnsi="Arial" w:cs="Arial"/>
        </w:rPr>
      </w:pPr>
    </w:p>
    <w:p w14:paraId="1FB8159C"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rsidRPr="0082047B" w14:paraId="4F2EC1F2" w14:textId="77777777" w:rsidTr="00BA0D77">
        <w:tc>
          <w:tcPr>
            <w:tcW w:w="8644" w:type="dxa"/>
          </w:tcPr>
          <w:p w14:paraId="7421C927" w14:textId="77777777" w:rsidR="002C3961" w:rsidRPr="00CD3F9D" w:rsidRDefault="002C3961" w:rsidP="00BA0D77">
            <w:pPr>
              <w:pStyle w:val="Default"/>
              <w:jc w:val="both"/>
              <w:rPr>
                <w:sz w:val="22"/>
                <w:szCs w:val="22"/>
              </w:rPr>
            </w:pPr>
            <w:r w:rsidRPr="00CD3F9D">
              <w:rPr>
                <w:b/>
                <w:bCs/>
                <w:sz w:val="22"/>
                <w:szCs w:val="22"/>
              </w:rPr>
              <w:lastRenderedPageBreak/>
              <w:t>EGA 04 – GESTIÓN DE RESIDUOS SÓLIDOS DOMÉSTICOS</w:t>
            </w:r>
          </w:p>
        </w:tc>
      </w:tr>
      <w:tr w:rsidR="002C3961" w:rsidRPr="0082047B" w14:paraId="382EBAF1" w14:textId="77777777" w:rsidTr="00BA0D77">
        <w:tc>
          <w:tcPr>
            <w:tcW w:w="8644" w:type="dxa"/>
          </w:tcPr>
          <w:p w14:paraId="4FD34697" w14:textId="77777777" w:rsidR="002C3961" w:rsidRPr="00CD3F9D" w:rsidRDefault="002C3961" w:rsidP="00BA0D77">
            <w:pPr>
              <w:pStyle w:val="Default"/>
              <w:jc w:val="both"/>
              <w:rPr>
                <w:b/>
                <w:sz w:val="22"/>
                <w:szCs w:val="22"/>
              </w:rPr>
            </w:pPr>
            <w:r w:rsidRPr="00CD3F9D">
              <w:rPr>
                <w:b/>
                <w:sz w:val="22"/>
                <w:szCs w:val="22"/>
              </w:rPr>
              <w:t>PROCEDIMIENTO</w:t>
            </w:r>
          </w:p>
          <w:p w14:paraId="7747FB59" w14:textId="77777777" w:rsidR="002C3961" w:rsidRPr="00CD3F9D" w:rsidRDefault="002C3961" w:rsidP="00BA0D77">
            <w:pPr>
              <w:pStyle w:val="Default"/>
              <w:jc w:val="both"/>
              <w:rPr>
                <w:sz w:val="22"/>
                <w:szCs w:val="22"/>
              </w:rPr>
            </w:pPr>
            <w:r w:rsidRPr="00CD3F9D">
              <w:rPr>
                <w:sz w:val="22"/>
                <w:szCs w:val="22"/>
              </w:rPr>
              <w:t xml:space="preserve">1. Clasificación: </w:t>
            </w:r>
          </w:p>
          <w:p w14:paraId="1F828623" w14:textId="77777777" w:rsidR="002C3961" w:rsidRPr="00CD3F9D" w:rsidRDefault="002C3961" w:rsidP="00BA0D77">
            <w:pPr>
              <w:pStyle w:val="Default"/>
              <w:jc w:val="both"/>
              <w:rPr>
                <w:sz w:val="22"/>
                <w:szCs w:val="22"/>
              </w:rPr>
            </w:pPr>
            <w:r w:rsidRPr="00CD3F9D">
              <w:rPr>
                <w:sz w:val="22"/>
                <w:szCs w:val="22"/>
              </w:rPr>
              <w:t xml:space="preserve">Los residuos domésticos deberán ser clasificados en forma adecuada en el lugar de generación </w:t>
            </w:r>
          </w:p>
          <w:p w14:paraId="6D60A97B" w14:textId="77777777" w:rsidR="002C3961" w:rsidRPr="00CD3F9D" w:rsidRDefault="002C3961" w:rsidP="00BA0D77">
            <w:pPr>
              <w:pStyle w:val="Default"/>
              <w:jc w:val="both"/>
              <w:rPr>
                <w:sz w:val="22"/>
                <w:szCs w:val="22"/>
              </w:rPr>
            </w:pPr>
            <w:r w:rsidRPr="00CD3F9D">
              <w:rPr>
                <w:sz w:val="22"/>
                <w:szCs w:val="22"/>
              </w:rPr>
              <w:t xml:space="preserve">2. Almacenamiento: </w:t>
            </w:r>
          </w:p>
          <w:p w14:paraId="3052B970" w14:textId="77777777" w:rsidR="002C3961" w:rsidRPr="00CD3F9D" w:rsidRDefault="002C3961" w:rsidP="00BA0D77">
            <w:pPr>
              <w:pStyle w:val="Default"/>
              <w:jc w:val="both"/>
              <w:rPr>
                <w:sz w:val="22"/>
                <w:szCs w:val="22"/>
              </w:rPr>
            </w:pPr>
            <w:r w:rsidRPr="00CD3F9D">
              <w:rPr>
                <w:sz w:val="22"/>
                <w:szCs w:val="22"/>
              </w:rPr>
              <w:t xml:space="preserve">En los sitios fijos de generación (oficinas, comedores, etc.) los residuos serán almacenados transitoriamente en bolsas de polietileno que estarán colocados en recipientes de volumen adecuado a la cantidad diaria de generación en cada una de las tarrinas. A los efectos de mejorar la higiene de la zona del obrador (fijos y móviles) se dispondrán tarrinas en varios puntos del mismo, en especial frente de cada uno de los módulos que componen el obrador. Estos recipientes estarán señalizados con la leyenda “RESIDUOS DOMESTICOS. </w:t>
            </w:r>
          </w:p>
          <w:p w14:paraId="70A0CAF0" w14:textId="77777777" w:rsidR="002C3961" w:rsidRPr="00CD3F9D" w:rsidRDefault="002C3961" w:rsidP="00BA0D77">
            <w:pPr>
              <w:pStyle w:val="Default"/>
              <w:jc w:val="both"/>
              <w:rPr>
                <w:sz w:val="22"/>
                <w:szCs w:val="22"/>
              </w:rPr>
            </w:pPr>
            <w:r w:rsidRPr="00CD3F9D">
              <w:rPr>
                <w:sz w:val="22"/>
                <w:szCs w:val="22"/>
              </w:rPr>
              <w:t xml:space="preserve">Al momento de controlar la ejecución de las obras, el Capataz deberá atender la higiene en la zona verificando que no se encuentren diseminados residuos domésticos. El área de trabajo debe permanecer limpia al final de cada día. </w:t>
            </w:r>
          </w:p>
          <w:p w14:paraId="63963D71" w14:textId="77777777" w:rsidR="002C3961" w:rsidRPr="00CD3F9D" w:rsidRDefault="002C3961" w:rsidP="00BA0D77">
            <w:pPr>
              <w:pStyle w:val="Default"/>
              <w:jc w:val="both"/>
              <w:rPr>
                <w:sz w:val="22"/>
                <w:szCs w:val="22"/>
              </w:rPr>
            </w:pPr>
            <w:r w:rsidRPr="00CD3F9D">
              <w:rPr>
                <w:sz w:val="22"/>
                <w:szCs w:val="22"/>
              </w:rPr>
              <w:t xml:space="preserve">Está totalmente prohibido enterrar residuos en forma no autorizada o su quema en cualquier sitio de la obra. </w:t>
            </w:r>
          </w:p>
          <w:p w14:paraId="15BFF364" w14:textId="77777777" w:rsidR="002C3961" w:rsidRPr="00CD3F9D" w:rsidRDefault="002C3961" w:rsidP="00BA0D77">
            <w:pPr>
              <w:pStyle w:val="Default"/>
              <w:jc w:val="both"/>
              <w:rPr>
                <w:sz w:val="22"/>
                <w:szCs w:val="22"/>
              </w:rPr>
            </w:pPr>
            <w:r w:rsidRPr="00CD3F9D">
              <w:rPr>
                <w:sz w:val="22"/>
                <w:szCs w:val="22"/>
              </w:rPr>
              <w:t xml:space="preserve">3. Recolección: </w:t>
            </w:r>
          </w:p>
          <w:p w14:paraId="7FE906E9" w14:textId="77777777" w:rsidR="002C3961" w:rsidRDefault="002C3961" w:rsidP="00BA0D77">
            <w:pPr>
              <w:pStyle w:val="Default"/>
              <w:jc w:val="both"/>
              <w:rPr>
                <w:sz w:val="22"/>
                <w:szCs w:val="22"/>
              </w:rPr>
            </w:pPr>
            <w:r w:rsidRPr="00CD3F9D">
              <w:rPr>
                <w:sz w:val="22"/>
                <w:szCs w:val="22"/>
              </w:rPr>
              <w:t xml:space="preserve">La recolección de residuos domésticos, se realizará en forma diaria en la zona del obrador, cambiando las bolsas ubicadas en los recipientes fijos. Los residuos generales se dispondrán en tarrinas, claramente identificados y las bolsas de polietileno se integrarán a la recolección municipal. </w:t>
            </w:r>
          </w:p>
          <w:p w14:paraId="29BB12B4" w14:textId="77777777" w:rsidR="002C3961" w:rsidRPr="00CD3F9D" w:rsidRDefault="002C3961" w:rsidP="00BA0D77">
            <w:pPr>
              <w:pStyle w:val="Default"/>
              <w:jc w:val="both"/>
              <w:rPr>
                <w:sz w:val="22"/>
                <w:szCs w:val="22"/>
              </w:rPr>
            </w:pPr>
          </w:p>
          <w:p w14:paraId="08C95930" w14:textId="77777777" w:rsidR="002C3961" w:rsidRPr="00CD3F9D" w:rsidRDefault="002C3961" w:rsidP="00BA0D77">
            <w:pPr>
              <w:pStyle w:val="Default"/>
              <w:jc w:val="both"/>
              <w:rPr>
                <w:b/>
                <w:bCs/>
                <w:sz w:val="22"/>
                <w:szCs w:val="22"/>
              </w:rPr>
            </w:pPr>
            <w:r w:rsidRPr="00CD3F9D">
              <w:rPr>
                <w:b/>
                <w:bCs/>
                <w:sz w:val="22"/>
                <w:szCs w:val="22"/>
              </w:rPr>
              <w:t xml:space="preserve">4.- Destino Final: </w:t>
            </w:r>
          </w:p>
          <w:p w14:paraId="2F6F3917" w14:textId="77777777" w:rsidR="002C3961" w:rsidRPr="00CD3F9D" w:rsidRDefault="002C3961" w:rsidP="00BA0D77">
            <w:pPr>
              <w:pStyle w:val="Default"/>
              <w:jc w:val="both"/>
              <w:rPr>
                <w:sz w:val="22"/>
                <w:szCs w:val="22"/>
              </w:rPr>
            </w:pPr>
            <w:r w:rsidRPr="00CD3F9D">
              <w:rPr>
                <w:sz w:val="22"/>
                <w:szCs w:val="22"/>
              </w:rPr>
              <w:t xml:space="preserve">Serán dispuestos en el sitio identificado y autorizado por la Intendencia. Si se estuviera en un circuito de recolección municipal, podrán integrarse estos residuos al mismo. </w:t>
            </w:r>
          </w:p>
          <w:p w14:paraId="58EDF91A" w14:textId="77777777" w:rsidR="002C3961" w:rsidRPr="00CD3F9D" w:rsidRDefault="002C3961" w:rsidP="00BA0D77">
            <w:pPr>
              <w:pStyle w:val="Default"/>
              <w:jc w:val="both"/>
              <w:rPr>
                <w:sz w:val="22"/>
                <w:szCs w:val="22"/>
              </w:rPr>
            </w:pPr>
          </w:p>
          <w:p w14:paraId="3C7A3ACE" w14:textId="77777777" w:rsidR="002C3961" w:rsidRPr="00CD3F9D" w:rsidRDefault="002C3961" w:rsidP="00BA0D77">
            <w:pPr>
              <w:rPr>
                <w:rFonts w:ascii="Arial" w:hAnsi="Arial" w:cs="Arial"/>
              </w:rPr>
            </w:pPr>
          </w:p>
        </w:tc>
      </w:tr>
      <w:tr w:rsidR="002C3961" w:rsidRPr="0082047B" w14:paraId="46459551" w14:textId="77777777" w:rsidTr="00BA0D77">
        <w:tc>
          <w:tcPr>
            <w:tcW w:w="8644" w:type="dxa"/>
          </w:tcPr>
          <w:p w14:paraId="73C67BAD" w14:textId="77777777" w:rsidR="002C3961" w:rsidRPr="00CD3F9D" w:rsidRDefault="002C3961" w:rsidP="00BA0D77">
            <w:pPr>
              <w:pStyle w:val="Default"/>
              <w:jc w:val="both"/>
              <w:rPr>
                <w:sz w:val="22"/>
                <w:szCs w:val="22"/>
              </w:rPr>
            </w:pPr>
            <w:r w:rsidRPr="00CD3F9D">
              <w:rPr>
                <w:b/>
                <w:bCs/>
                <w:sz w:val="22"/>
                <w:szCs w:val="22"/>
              </w:rPr>
              <w:t xml:space="preserve">REGISTROS </w:t>
            </w:r>
          </w:p>
          <w:p w14:paraId="20838AAB" w14:textId="77777777" w:rsidR="002C3961" w:rsidRPr="00CD3F9D" w:rsidRDefault="002C3961" w:rsidP="00BA0D77">
            <w:pPr>
              <w:pStyle w:val="Default"/>
              <w:jc w:val="both"/>
              <w:rPr>
                <w:sz w:val="22"/>
                <w:szCs w:val="22"/>
              </w:rPr>
            </w:pPr>
            <w:r w:rsidRPr="00CD3F9D">
              <w:rPr>
                <w:sz w:val="22"/>
                <w:szCs w:val="22"/>
              </w:rPr>
              <w:t xml:space="preserve">Se llevarán registros del manejo de residuos domésticos generales. </w:t>
            </w:r>
          </w:p>
          <w:p w14:paraId="716B8E78" w14:textId="77777777" w:rsidR="002C3961" w:rsidRPr="00CD3F9D" w:rsidRDefault="002C3961" w:rsidP="00BA0D77">
            <w:pPr>
              <w:pStyle w:val="Default"/>
              <w:jc w:val="both"/>
              <w:rPr>
                <w:sz w:val="22"/>
                <w:szCs w:val="22"/>
              </w:rPr>
            </w:pPr>
          </w:p>
        </w:tc>
      </w:tr>
    </w:tbl>
    <w:p w14:paraId="767E2ADA" w14:textId="77777777" w:rsidR="002C3961" w:rsidRDefault="002C3961" w:rsidP="002C3961">
      <w:pPr>
        <w:rPr>
          <w:rFonts w:ascii="Arial" w:hAnsi="Arial" w:cs="Arial"/>
        </w:rPr>
      </w:pPr>
    </w:p>
    <w:p w14:paraId="613ED2A6" w14:textId="77777777" w:rsidR="002C3961" w:rsidRDefault="002C3961" w:rsidP="002C3961">
      <w:pPr>
        <w:rPr>
          <w:rFonts w:ascii="Arial" w:hAnsi="Arial" w:cs="Arial"/>
        </w:rPr>
      </w:pPr>
    </w:p>
    <w:p w14:paraId="4224020C" w14:textId="77777777" w:rsidR="002C3961" w:rsidRDefault="002C3961" w:rsidP="002C3961">
      <w:r>
        <w:br w:type="page"/>
      </w:r>
    </w:p>
    <w:tbl>
      <w:tblPr>
        <w:tblStyle w:val="Tablaconcuadrcula"/>
        <w:tblW w:w="0" w:type="auto"/>
        <w:tblLook w:val="04A0" w:firstRow="1" w:lastRow="0" w:firstColumn="1" w:lastColumn="0" w:noHBand="0" w:noVBand="1"/>
      </w:tblPr>
      <w:tblGrid>
        <w:gridCol w:w="8644"/>
      </w:tblGrid>
      <w:tr w:rsidR="002C3961" w:rsidRPr="0082047B" w14:paraId="0E4472B9" w14:textId="77777777" w:rsidTr="00BA0D77">
        <w:tc>
          <w:tcPr>
            <w:tcW w:w="8644" w:type="dxa"/>
          </w:tcPr>
          <w:p w14:paraId="7A6F54BB" w14:textId="77777777" w:rsidR="002C3961" w:rsidRPr="00CD3F9D" w:rsidRDefault="002C3961" w:rsidP="00BA0D77">
            <w:pPr>
              <w:pStyle w:val="Default"/>
              <w:jc w:val="both"/>
              <w:rPr>
                <w:sz w:val="22"/>
                <w:szCs w:val="22"/>
              </w:rPr>
            </w:pPr>
            <w:r w:rsidRPr="00CD3F9D">
              <w:rPr>
                <w:b/>
                <w:bCs/>
                <w:sz w:val="22"/>
                <w:szCs w:val="22"/>
              </w:rPr>
              <w:lastRenderedPageBreak/>
              <w:t xml:space="preserve">EGA – 05 GESTIÓN RESTOS DE MATERIALES INERTES Y MADERA </w:t>
            </w:r>
          </w:p>
          <w:p w14:paraId="1C1289FD" w14:textId="77777777" w:rsidR="002C3961" w:rsidRPr="00CD3F9D" w:rsidRDefault="002C3961" w:rsidP="00BA0D77">
            <w:pPr>
              <w:pStyle w:val="Default"/>
              <w:jc w:val="both"/>
              <w:rPr>
                <w:sz w:val="22"/>
                <w:szCs w:val="22"/>
              </w:rPr>
            </w:pPr>
          </w:p>
        </w:tc>
      </w:tr>
      <w:tr w:rsidR="002C3961" w:rsidRPr="0082047B" w14:paraId="4B0AC4B5" w14:textId="77777777" w:rsidTr="00BA0D77">
        <w:tc>
          <w:tcPr>
            <w:tcW w:w="8644" w:type="dxa"/>
          </w:tcPr>
          <w:p w14:paraId="72F1E571"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44FC0FC5" w14:textId="77777777" w:rsidR="002C3961" w:rsidRPr="00CD3F9D" w:rsidRDefault="002C3961" w:rsidP="00BA0D77">
            <w:pPr>
              <w:pStyle w:val="Default"/>
              <w:jc w:val="both"/>
              <w:rPr>
                <w:sz w:val="22"/>
                <w:szCs w:val="22"/>
              </w:rPr>
            </w:pPr>
            <w:r w:rsidRPr="00CD3F9D">
              <w:rPr>
                <w:sz w:val="22"/>
                <w:szCs w:val="22"/>
              </w:rPr>
              <w:t xml:space="preserve">1. </w:t>
            </w:r>
            <w:r w:rsidRPr="00CD3F9D">
              <w:rPr>
                <w:b/>
                <w:bCs/>
                <w:sz w:val="22"/>
                <w:szCs w:val="22"/>
              </w:rPr>
              <w:t xml:space="preserve">Reutilización: </w:t>
            </w:r>
            <w:r w:rsidRPr="00CD3F9D">
              <w:rPr>
                <w:sz w:val="22"/>
                <w:szCs w:val="22"/>
              </w:rPr>
              <w:t xml:space="preserve">Previo a que el material sea considerado residuo se analizará su alternativa de reuso en la misma obra, otra actividad relacionada o rellenos locales tanto públicos como privados. </w:t>
            </w:r>
          </w:p>
          <w:p w14:paraId="14F5CBD1" w14:textId="77777777" w:rsidR="002C3961" w:rsidRDefault="002C3961" w:rsidP="00BA0D77">
            <w:pPr>
              <w:pStyle w:val="Default"/>
              <w:jc w:val="both"/>
              <w:rPr>
                <w:sz w:val="22"/>
                <w:szCs w:val="22"/>
              </w:rPr>
            </w:pPr>
          </w:p>
          <w:p w14:paraId="3498BCD6" w14:textId="77777777" w:rsidR="002C3961" w:rsidRPr="00CD3F9D" w:rsidRDefault="002C3961" w:rsidP="00BA0D77">
            <w:pPr>
              <w:pStyle w:val="Default"/>
              <w:jc w:val="both"/>
              <w:rPr>
                <w:sz w:val="22"/>
                <w:szCs w:val="22"/>
              </w:rPr>
            </w:pPr>
            <w:r w:rsidRPr="00CD3F9D">
              <w:rPr>
                <w:sz w:val="22"/>
                <w:szCs w:val="22"/>
              </w:rPr>
              <w:t xml:space="preserve">2. </w:t>
            </w:r>
            <w:r w:rsidRPr="00CD3F9D">
              <w:rPr>
                <w:b/>
                <w:bCs/>
                <w:sz w:val="22"/>
                <w:szCs w:val="22"/>
              </w:rPr>
              <w:t xml:space="preserve">Clasificación y almacenamiento: </w:t>
            </w:r>
            <w:r w:rsidRPr="00CD3F9D">
              <w:rPr>
                <w:sz w:val="22"/>
                <w:szCs w:val="22"/>
              </w:rPr>
              <w:t xml:space="preserve">Los restos generados en obra deberán ser clasificados en forma adecuada a los efectos de su disposición final. </w:t>
            </w:r>
          </w:p>
          <w:p w14:paraId="62912226" w14:textId="77777777" w:rsidR="002C3961" w:rsidRPr="00CD3F9D" w:rsidRDefault="002C3961" w:rsidP="00BA0D77">
            <w:pPr>
              <w:pStyle w:val="Default"/>
              <w:jc w:val="both"/>
              <w:rPr>
                <w:sz w:val="22"/>
                <w:szCs w:val="22"/>
              </w:rPr>
            </w:pPr>
            <w:r w:rsidRPr="00CD3F9D">
              <w:rPr>
                <w:sz w:val="22"/>
                <w:szCs w:val="22"/>
              </w:rPr>
              <w:t xml:space="preserve">Los residuos serán clasificados de la siguiente manera: </w:t>
            </w:r>
          </w:p>
          <w:p w14:paraId="74D805C9" w14:textId="77777777" w:rsidR="002C3961" w:rsidRDefault="002C3961" w:rsidP="002C3961">
            <w:pPr>
              <w:pStyle w:val="Default"/>
              <w:numPr>
                <w:ilvl w:val="0"/>
                <w:numId w:val="71"/>
              </w:numPr>
              <w:spacing w:after="0" w:line="240" w:lineRule="auto"/>
              <w:jc w:val="both"/>
              <w:rPr>
                <w:sz w:val="22"/>
                <w:szCs w:val="22"/>
              </w:rPr>
            </w:pPr>
            <w:r w:rsidRPr="00627598">
              <w:rPr>
                <w:sz w:val="22"/>
                <w:szCs w:val="22"/>
              </w:rPr>
              <w:t>Materiales estériles producto de excavaciones</w:t>
            </w:r>
          </w:p>
          <w:p w14:paraId="1E62E523" w14:textId="77777777" w:rsidR="002C3961" w:rsidRDefault="002C3961" w:rsidP="002C3961">
            <w:pPr>
              <w:pStyle w:val="Default"/>
              <w:numPr>
                <w:ilvl w:val="0"/>
                <w:numId w:val="71"/>
              </w:numPr>
              <w:spacing w:after="0" w:line="240" w:lineRule="auto"/>
              <w:jc w:val="both"/>
              <w:rPr>
                <w:sz w:val="22"/>
                <w:szCs w:val="22"/>
              </w:rPr>
            </w:pPr>
            <w:r w:rsidRPr="00627598">
              <w:rPr>
                <w:sz w:val="22"/>
                <w:szCs w:val="22"/>
              </w:rPr>
              <w:t>Hormigón, bloques, ladrillo, etc.</w:t>
            </w:r>
          </w:p>
          <w:p w14:paraId="52FD1F98" w14:textId="77777777" w:rsidR="002C3961" w:rsidRPr="00627598" w:rsidRDefault="002C3961" w:rsidP="002C3961">
            <w:pPr>
              <w:pStyle w:val="Default"/>
              <w:numPr>
                <w:ilvl w:val="0"/>
                <w:numId w:val="71"/>
              </w:numPr>
              <w:spacing w:after="0" w:line="240" w:lineRule="auto"/>
              <w:jc w:val="both"/>
              <w:rPr>
                <w:sz w:val="22"/>
                <w:szCs w:val="22"/>
              </w:rPr>
            </w:pPr>
            <w:r w:rsidRPr="00627598">
              <w:rPr>
                <w:sz w:val="22"/>
                <w:szCs w:val="22"/>
              </w:rPr>
              <w:t xml:space="preserve">Residuos de madera (encofrados y otras cosas de madera). </w:t>
            </w:r>
          </w:p>
          <w:p w14:paraId="53B1E6AE" w14:textId="77777777" w:rsidR="002C3961" w:rsidRPr="00CD3F9D" w:rsidRDefault="002C3961" w:rsidP="00BA0D77">
            <w:pPr>
              <w:pStyle w:val="Default"/>
              <w:jc w:val="both"/>
              <w:rPr>
                <w:sz w:val="22"/>
                <w:szCs w:val="22"/>
              </w:rPr>
            </w:pPr>
          </w:p>
          <w:p w14:paraId="6AEB8098" w14:textId="77777777" w:rsidR="002C3961" w:rsidRPr="00CD3F9D" w:rsidRDefault="002C3961" w:rsidP="00BA0D77">
            <w:pPr>
              <w:pStyle w:val="Default"/>
              <w:jc w:val="both"/>
              <w:rPr>
                <w:sz w:val="22"/>
                <w:szCs w:val="22"/>
              </w:rPr>
            </w:pPr>
            <w:r w:rsidRPr="00CD3F9D">
              <w:rPr>
                <w:sz w:val="22"/>
                <w:szCs w:val="22"/>
              </w:rPr>
              <w:t xml:space="preserve">Los residuos serán almacenados de la siguiente manera: </w:t>
            </w:r>
          </w:p>
          <w:p w14:paraId="67B129D3" w14:textId="77777777" w:rsidR="002C3961" w:rsidRPr="00CD3F9D" w:rsidRDefault="002C3961" w:rsidP="00BA0D77">
            <w:pPr>
              <w:pStyle w:val="Default"/>
              <w:jc w:val="both"/>
              <w:rPr>
                <w:sz w:val="22"/>
                <w:szCs w:val="22"/>
              </w:rPr>
            </w:pPr>
            <w:r w:rsidRPr="00CD3F9D">
              <w:rPr>
                <w:sz w:val="22"/>
                <w:szCs w:val="22"/>
              </w:rPr>
              <w:t xml:space="preserve">• Área de acopio directamente sobre el terreno, debidamente señalizado con un cartel “ESCOMBROS”, “MADERAS”, “ESTÉRILES”. </w:t>
            </w:r>
          </w:p>
          <w:p w14:paraId="129E5EFE" w14:textId="77777777" w:rsidR="002C3961" w:rsidRDefault="002C3961" w:rsidP="00BA0D77">
            <w:pPr>
              <w:pStyle w:val="Default"/>
              <w:jc w:val="both"/>
              <w:rPr>
                <w:sz w:val="22"/>
                <w:szCs w:val="22"/>
              </w:rPr>
            </w:pPr>
          </w:p>
          <w:p w14:paraId="60AEF9DB" w14:textId="77777777" w:rsidR="002C3961" w:rsidRPr="00CD3F9D" w:rsidRDefault="002C3961" w:rsidP="00BA0D77">
            <w:pPr>
              <w:pStyle w:val="Default"/>
              <w:jc w:val="both"/>
              <w:rPr>
                <w:sz w:val="22"/>
                <w:szCs w:val="22"/>
              </w:rPr>
            </w:pPr>
            <w:r w:rsidRPr="00CD3F9D">
              <w:rPr>
                <w:sz w:val="22"/>
                <w:szCs w:val="22"/>
              </w:rPr>
              <w:t xml:space="preserve">3. </w:t>
            </w:r>
            <w:r w:rsidRPr="00CD3F9D">
              <w:rPr>
                <w:b/>
                <w:bCs/>
                <w:sz w:val="22"/>
                <w:szCs w:val="22"/>
              </w:rPr>
              <w:t xml:space="preserve">Recolección: </w:t>
            </w:r>
            <w:r w:rsidRPr="00CD3F9D">
              <w:rPr>
                <w:sz w:val="22"/>
                <w:szCs w:val="22"/>
              </w:rPr>
              <w:t xml:space="preserve">siempre que sea posible, la tarea de recolección será realizada directamente de los distintos sitios de acopio transitorio dentro de la obra, cargando sobre camión con la carga tapada con lona para su expedición. En caso que se deba cerrar un frente de obra los residuos serán trasladados al sitio general de almacenamiento transitorio de residuos de la obra en el Obrador Fijo hasta su disposición final. </w:t>
            </w:r>
          </w:p>
          <w:p w14:paraId="33B4409E" w14:textId="77777777" w:rsidR="002C3961" w:rsidRDefault="002C3961" w:rsidP="00BA0D77">
            <w:pPr>
              <w:pStyle w:val="Default"/>
              <w:jc w:val="both"/>
              <w:rPr>
                <w:sz w:val="22"/>
                <w:szCs w:val="22"/>
              </w:rPr>
            </w:pPr>
          </w:p>
          <w:p w14:paraId="251FC31E" w14:textId="77777777" w:rsidR="002C3961" w:rsidRPr="00CD3F9D" w:rsidRDefault="002C3961" w:rsidP="00BA0D77">
            <w:pPr>
              <w:pStyle w:val="Default"/>
              <w:jc w:val="both"/>
              <w:rPr>
                <w:sz w:val="22"/>
                <w:szCs w:val="22"/>
              </w:rPr>
            </w:pPr>
            <w:r w:rsidRPr="00CD3F9D">
              <w:rPr>
                <w:sz w:val="22"/>
                <w:szCs w:val="22"/>
              </w:rPr>
              <w:t xml:space="preserve">4. </w:t>
            </w:r>
            <w:r w:rsidRPr="00CD3F9D">
              <w:rPr>
                <w:b/>
                <w:bCs/>
                <w:sz w:val="22"/>
                <w:szCs w:val="22"/>
              </w:rPr>
              <w:t xml:space="preserve">Destino final: </w:t>
            </w:r>
            <w:r w:rsidRPr="00CD3F9D">
              <w:rPr>
                <w:sz w:val="22"/>
                <w:szCs w:val="22"/>
              </w:rPr>
              <w:t xml:space="preserve">El destino final de los distintos residuos clasificados previamente será el siguiente: </w:t>
            </w:r>
          </w:p>
          <w:p w14:paraId="4E8D27F2" w14:textId="77777777" w:rsidR="002C3961" w:rsidRDefault="002C3961" w:rsidP="002C3961">
            <w:pPr>
              <w:pStyle w:val="Default"/>
              <w:numPr>
                <w:ilvl w:val="0"/>
                <w:numId w:val="76"/>
              </w:numPr>
              <w:spacing w:after="0" w:line="240" w:lineRule="auto"/>
              <w:jc w:val="both"/>
              <w:rPr>
                <w:sz w:val="22"/>
                <w:szCs w:val="22"/>
              </w:rPr>
            </w:pPr>
            <w:r w:rsidRPr="00627598">
              <w:rPr>
                <w:sz w:val="22"/>
                <w:szCs w:val="22"/>
              </w:rPr>
              <w:t xml:space="preserve">Materiales excedentes de la excavación, serán trasladados a sitios para reuso previamente identificados o de lo contrario a los rellenos o vertederos que la Intendencia local disponga. </w:t>
            </w:r>
          </w:p>
          <w:p w14:paraId="184244C9" w14:textId="77777777" w:rsidR="002C3961" w:rsidRDefault="002C3961" w:rsidP="002C3961">
            <w:pPr>
              <w:pStyle w:val="Default"/>
              <w:numPr>
                <w:ilvl w:val="0"/>
                <w:numId w:val="76"/>
              </w:numPr>
              <w:spacing w:after="0" w:line="240" w:lineRule="auto"/>
              <w:jc w:val="both"/>
              <w:rPr>
                <w:sz w:val="22"/>
                <w:szCs w:val="22"/>
              </w:rPr>
            </w:pPr>
            <w:r w:rsidRPr="00627598">
              <w:rPr>
                <w:sz w:val="22"/>
                <w:szCs w:val="22"/>
              </w:rPr>
              <w:t xml:space="preserve">Hormigón, bloques, ladrillo, etc.: relleno de terrenos o al sitio de disposición final municipal. </w:t>
            </w:r>
          </w:p>
          <w:p w14:paraId="41558CA4" w14:textId="77777777" w:rsidR="002C3961" w:rsidRPr="00627598" w:rsidRDefault="002C3961" w:rsidP="002C3961">
            <w:pPr>
              <w:pStyle w:val="Default"/>
              <w:numPr>
                <w:ilvl w:val="0"/>
                <w:numId w:val="76"/>
              </w:numPr>
              <w:spacing w:after="0" w:line="240" w:lineRule="auto"/>
              <w:jc w:val="both"/>
              <w:rPr>
                <w:sz w:val="22"/>
                <w:szCs w:val="22"/>
              </w:rPr>
            </w:pPr>
            <w:r w:rsidRPr="00627598">
              <w:rPr>
                <w:sz w:val="22"/>
                <w:szCs w:val="22"/>
              </w:rPr>
              <w:t xml:space="preserve">Residuos de madera: sitio de disposición final municipal o reuso </w:t>
            </w:r>
          </w:p>
          <w:p w14:paraId="0A013D35" w14:textId="77777777" w:rsidR="002C3961" w:rsidRPr="00CD3F9D" w:rsidRDefault="002C3961" w:rsidP="00BA0D77">
            <w:pPr>
              <w:pStyle w:val="Default"/>
              <w:jc w:val="both"/>
              <w:rPr>
                <w:sz w:val="22"/>
                <w:szCs w:val="22"/>
              </w:rPr>
            </w:pPr>
          </w:p>
          <w:p w14:paraId="6C95D49F" w14:textId="77777777" w:rsidR="002C3961" w:rsidRPr="00CD3F9D" w:rsidRDefault="002C3961" w:rsidP="00BA0D77">
            <w:pPr>
              <w:rPr>
                <w:rFonts w:ascii="Arial" w:hAnsi="Arial" w:cs="Arial"/>
              </w:rPr>
            </w:pPr>
          </w:p>
        </w:tc>
      </w:tr>
      <w:tr w:rsidR="002C3961" w:rsidRPr="0082047B" w14:paraId="67A1BB3E" w14:textId="77777777" w:rsidTr="00BA0D77">
        <w:tc>
          <w:tcPr>
            <w:tcW w:w="8644" w:type="dxa"/>
          </w:tcPr>
          <w:p w14:paraId="772931C9" w14:textId="77777777" w:rsidR="002C3961" w:rsidRPr="00CD3F9D" w:rsidRDefault="002C3961" w:rsidP="00BA0D77">
            <w:pPr>
              <w:pStyle w:val="Default"/>
              <w:jc w:val="both"/>
              <w:rPr>
                <w:sz w:val="22"/>
                <w:szCs w:val="22"/>
              </w:rPr>
            </w:pPr>
            <w:r w:rsidRPr="00CD3F9D">
              <w:rPr>
                <w:b/>
                <w:bCs/>
                <w:sz w:val="22"/>
                <w:szCs w:val="22"/>
              </w:rPr>
              <w:t xml:space="preserve">REGISTROS </w:t>
            </w:r>
          </w:p>
          <w:p w14:paraId="0267EAA7" w14:textId="77777777" w:rsidR="002C3961" w:rsidRPr="00CD3F9D" w:rsidRDefault="002C3961" w:rsidP="00BA0D77">
            <w:pPr>
              <w:pStyle w:val="Default"/>
              <w:jc w:val="both"/>
              <w:rPr>
                <w:sz w:val="22"/>
                <w:szCs w:val="22"/>
              </w:rPr>
            </w:pPr>
            <w:r w:rsidRPr="00CD3F9D">
              <w:rPr>
                <w:sz w:val="22"/>
                <w:szCs w:val="22"/>
              </w:rPr>
              <w:t>Se registrará el número de camiones de traslado a disposición final identificando destino (relleno, vertedero municipal</w:t>
            </w:r>
            <w:r>
              <w:rPr>
                <w:sz w:val="22"/>
                <w:szCs w:val="22"/>
              </w:rPr>
              <w:t>) y tipo de material trasladado</w:t>
            </w:r>
            <w:r w:rsidRPr="00CD3F9D">
              <w:rPr>
                <w:sz w:val="22"/>
                <w:szCs w:val="22"/>
              </w:rPr>
              <w:t xml:space="preserve">, este registro lo llevará el camionero y entregado al encargado de expedición, deberá estar disponible su registro por el EMA. </w:t>
            </w:r>
          </w:p>
        </w:tc>
      </w:tr>
    </w:tbl>
    <w:p w14:paraId="42992AAB"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4C18AFE9" w14:textId="77777777" w:rsidTr="00BA0D77">
        <w:tc>
          <w:tcPr>
            <w:tcW w:w="8644" w:type="dxa"/>
          </w:tcPr>
          <w:p w14:paraId="0906B73E" w14:textId="77777777" w:rsidR="002C3961" w:rsidRPr="00CD3F9D" w:rsidRDefault="002C3961" w:rsidP="00BA0D77">
            <w:pPr>
              <w:pStyle w:val="Default"/>
              <w:jc w:val="both"/>
              <w:rPr>
                <w:sz w:val="22"/>
                <w:szCs w:val="22"/>
              </w:rPr>
            </w:pPr>
            <w:r>
              <w:rPr>
                <w:b/>
                <w:bCs/>
                <w:sz w:val="22"/>
                <w:szCs w:val="22"/>
              </w:rPr>
              <w:t>EGA – 06</w:t>
            </w:r>
            <w:r w:rsidRPr="00CD3F9D">
              <w:rPr>
                <w:b/>
                <w:bCs/>
                <w:sz w:val="22"/>
                <w:szCs w:val="22"/>
              </w:rPr>
              <w:t xml:space="preserve"> GESTIÓN DE CHATARRA </w:t>
            </w:r>
          </w:p>
          <w:p w14:paraId="61B0862F" w14:textId="77777777" w:rsidR="002C3961" w:rsidRPr="00CD3F9D" w:rsidRDefault="002C3961" w:rsidP="00BA0D77">
            <w:pPr>
              <w:pStyle w:val="Default"/>
              <w:jc w:val="both"/>
              <w:rPr>
                <w:sz w:val="22"/>
                <w:szCs w:val="22"/>
              </w:rPr>
            </w:pPr>
          </w:p>
        </w:tc>
      </w:tr>
      <w:tr w:rsidR="002C3961" w:rsidRPr="00CD3F9D" w14:paraId="6D87FCF2" w14:textId="77777777" w:rsidTr="00BA0D77">
        <w:tc>
          <w:tcPr>
            <w:tcW w:w="8644" w:type="dxa"/>
          </w:tcPr>
          <w:p w14:paraId="6A215AA1"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1C9EBC4A" w14:textId="77777777" w:rsidR="002C3961" w:rsidRPr="00CD3F9D" w:rsidRDefault="002C3961" w:rsidP="00BA0D77">
            <w:pPr>
              <w:pStyle w:val="Default"/>
              <w:jc w:val="both"/>
              <w:rPr>
                <w:sz w:val="22"/>
                <w:szCs w:val="22"/>
              </w:rPr>
            </w:pPr>
            <w:r w:rsidRPr="00CD3F9D">
              <w:rPr>
                <w:sz w:val="22"/>
                <w:szCs w:val="22"/>
              </w:rPr>
              <w:t xml:space="preserve">1. </w:t>
            </w:r>
            <w:r w:rsidRPr="00CD3F9D">
              <w:rPr>
                <w:b/>
                <w:bCs/>
                <w:sz w:val="22"/>
                <w:szCs w:val="22"/>
              </w:rPr>
              <w:t xml:space="preserve">Clasificación y almacenamiento: </w:t>
            </w:r>
            <w:r w:rsidRPr="00CD3F9D">
              <w:rPr>
                <w:sz w:val="22"/>
                <w:szCs w:val="22"/>
              </w:rPr>
              <w:t xml:space="preserve">la chatarra generada en obra deberá ser almacenada en un área de acopio directamente sobre el terreno, debidamente señalizado con un cartel “CHATARRA”. </w:t>
            </w:r>
          </w:p>
          <w:p w14:paraId="10AA28A5" w14:textId="77777777" w:rsidR="002C3961" w:rsidRPr="00CD3F9D" w:rsidRDefault="002C3961" w:rsidP="00BA0D77">
            <w:pPr>
              <w:pStyle w:val="Default"/>
              <w:jc w:val="both"/>
              <w:rPr>
                <w:sz w:val="22"/>
                <w:szCs w:val="22"/>
              </w:rPr>
            </w:pPr>
            <w:r w:rsidRPr="00CD3F9D">
              <w:rPr>
                <w:sz w:val="22"/>
                <w:szCs w:val="22"/>
              </w:rPr>
              <w:t xml:space="preserve">2. </w:t>
            </w:r>
            <w:r w:rsidRPr="00CD3F9D">
              <w:rPr>
                <w:b/>
                <w:bCs/>
                <w:sz w:val="22"/>
                <w:szCs w:val="22"/>
              </w:rPr>
              <w:t xml:space="preserve">Recolección: </w:t>
            </w:r>
            <w:r w:rsidRPr="00CD3F9D">
              <w:rPr>
                <w:sz w:val="22"/>
                <w:szCs w:val="22"/>
              </w:rPr>
              <w:t xml:space="preserve">siempre que sea posible, la tarea de recolección será realizada directamente de los distintos sitios de acopio transitorio dentro de la obra, cargando sobre camión para su expedición. En caso que se deba cerrar un frente de obra los residuos serán trasladados al sitio de acopio transitorio del obrador fijo. </w:t>
            </w:r>
          </w:p>
          <w:p w14:paraId="6AE5F989" w14:textId="77777777" w:rsidR="002C3961" w:rsidRPr="00CD3F9D" w:rsidRDefault="002C3961" w:rsidP="00BA0D77">
            <w:pPr>
              <w:pStyle w:val="Default"/>
              <w:jc w:val="both"/>
              <w:rPr>
                <w:sz w:val="22"/>
                <w:szCs w:val="22"/>
              </w:rPr>
            </w:pPr>
            <w:r w:rsidRPr="00CD3F9D">
              <w:rPr>
                <w:sz w:val="22"/>
                <w:szCs w:val="22"/>
              </w:rPr>
              <w:t xml:space="preserve">3. </w:t>
            </w:r>
            <w:r w:rsidRPr="00CD3F9D">
              <w:rPr>
                <w:b/>
                <w:bCs/>
                <w:sz w:val="22"/>
                <w:szCs w:val="22"/>
              </w:rPr>
              <w:t xml:space="preserve">Destino final: </w:t>
            </w:r>
            <w:r w:rsidRPr="00CD3F9D">
              <w:rPr>
                <w:sz w:val="22"/>
                <w:szCs w:val="22"/>
              </w:rPr>
              <w:t xml:space="preserve">La chatarra será entregada a centros a cargo de la reutilización de los metales (particulares o empresas), a criterio del Director de Obra, salvo que la empresa tenga convenios establecidos. </w:t>
            </w:r>
          </w:p>
          <w:p w14:paraId="13A2F46F" w14:textId="77777777" w:rsidR="002C3961" w:rsidRPr="00CD3F9D" w:rsidRDefault="002C3961" w:rsidP="00BA0D77">
            <w:pPr>
              <w:rPr>
                <w:rFonts w:ascii="Arial" w:hAnsi="Arial" w:cs="Arial"/>
              </w:rPr>
            </w:pPr>
          </w:p>
        </w:tc>
      </w:tr>
      <w:tr w:rsidR="002C3961" w:rsidRPr="00CD3F9D" w14:paraId="3F796D1F" w14:textId="77777777" w:rsidTr="00BA0D77">
        <w:tc>
          <w:tcPr>
            <w:tcW w:w="8644" w:type="dxa"/>
          </w:tcPr>
          <w:p w14:paraId="14FFB9B7" w14:textId="77777777" w:rsidR="002C3961" w:rsidRPr="00CD3F9D" w:rsidRDefault="002C3961" w:rsidP="00BA0D77">
            <w:pPr>
              <w:pStyle w:val="Default"/>
              <w:jc w:val="both"/>
              <w:rPr>
                <w:sz w:val="22"/>
                <w:szCs w:val="22"/>
              </w:rPr>
            </w:pPr>
            <w:r w:rsidRPr="00CD3F9D">
              <w:rPr>
                <w:b/>
                <w:bCs/>
                <w:sz w:val="22"/>
                <w:szCs w:val="22"/>
              </w:rPr>
              <w:t xml:space="preserve">REGISTROS </w:t>
            </w:r>
          </w:p>
          <w:p w14:paraId="3184673D" w14:textId="77777777" w:rsidR="002C3961" w:rsidRPr="00CD3F9D" w:rsidRDefault="002C3961" w:rsidP="00BA0D77">
            <w:pPr>
              <w:pStyle w:val="Default"/>
              <w:jc w:val="both"/>
              <w:rPr>
                <w:sz w:val="22"/>
                <w:szCs w:val="22"/>
              </w:rPr>
            </w:pPr>
            <w:r w:rsidRPr="00CD3F9D">
              <w:rPr>
                <w:sz w:val="22"/>
                <w:szCs w:val="22"/>
              </w:rPr>
              <w:t>Se llevarán registros del manejo de chat</w:t>
            </w:r>
            <w:r>
              <w:rPr>
                <w:sz w:val="22"/>
                <w:szCs w:val="22"/>
              </w:rPr>
              <w:t>arra por entrega a recicladores</w:t>
            </w:r>
            <w:r w:rsidRPr="00CD3F9D">
              <w:rPr>
                <w:sz w:val="22"/>
                <w:szCs w:val="22"/>
              </w:rPr>
              <w:t xml:space="preserve">, el registro estará a cargo del encargado de expedición y disponible para el EMA. </w:t>
            </w:r>
          </w:p>
        </w:tc>
      </w:tr>
    </w:tbl>
    <w:p w14:paraId="305C0F8F"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58404CFE" w14:textId="77777777" w:rsidTr="00BA0D77">
        <w:tc>
          <w:tcPr>
            <w:tcW w:w="8644" w:type="dxa"/>
          </w:tcPr>
          <w:p w14:paraId="56CDBDDC" w14:textId="77777777" w:rsidR="002C3961" w:rsidRPr="00CD3F9D" w:rsidRDefault="002C3961" w:rsidP="00BA0D77">
            <w:pPr>
              <w:pStyle w:val="Default"/>
              <w:jc w:val="both"/>
              <w:rPr>
                <w:sz w:val="22"/>
                <w:szCs w:val="22"/>
              </w:rPr>
            </w:pPr>
            <w:r w:rsidRPr="00CD3F9D">
              <w:rPr>
                <w:b/>
                <w:bCs/>
                <w:sz w:val="22"/>
                <w:szCs w:val="22"/>
              </w:rPr>
              <w:t>EGA – 0</w:t>
            </w:r>
            <w:r>
              <w:rPr>
                <w:b/>
                <w:bCs/>
                <w:sz w:val="22"/>
                <w:szCs w:val="22"/>
              </w:rPr>
              <w:t>7</w:t>
            </w:r>
            <w:r w:rsidRPr="00CD3F9D">
              <w:rPr>
                <w:b/>
                <w:bCs/>
                <w:sz w:val="22"/>
                <w:szCs w:val="22"/>
              </w:rPr>
              <w:t xml:space="preserve"> GESTIÓN DE RESIDUOS PELIGROSOS </w:t>
            </w:r>
          </w:p>
          <w:p w14:paraId="2DF983C1" w14:textId="77777777" w:rsidR="002C3961" w:rsidRPr="00CD3F9D" w:rsidRDefault="002C3961" w:rsidP="00BA0D77">
            <w:pPr>
              <w:pStyle w:val="Default"/>
              <w:jc w:val="both"/>
              <w:rPr>
                <w:sz w:val="22"/>
                <w:szCs w:val="22"/>
              </w:rPr>
            </w:pPr>
          </w:p>
        </w:tc>
      </w:tr>
      <w:tr w:rsidR="002C3961" w:rsidRPr="00CD3F9D" w14:paraId="233F7C94" w14:textId="77777777" w:rsidTr="00BA0D77">
        <w:tc>
          <w:tcPr>
            <w:tcW w:w="8644" w:type="dxa"/>
          </w:tcPr>
          <w:p w14:paraId="35D689DC"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027391BF" w14:textId="77777777" w:rsidR="002C3961" w:rsidRPr="00CD3F9D" w:rsidRDefault="002C3961" w:rsidP="00BA0D77">
            <w:pPr>
              <w:pStyle w:val="Default"/>
              <w:jc w:val="both"/>
              <w:rPr>
                <w:sz w:val="22"/>
                <w:szCs w:val="22"/>
              </w:rPr>
            </w:pPr>
            <w:r w:rsidRPr="00CD3F9D">
              <w:rPr>
                <w:b/>
                <w:bCs/>
                <w:sz w:val="22"/>
                <w:szCs w:val="22"/>
              </w:rPr>
              <w:t>1.-Almacenamiento</w:t>
            </w:r>
            <w:r w:rsidRPr="00CD3F9D">
              <w:rPr>
                <w:sz w:val="22"/>
                <w:szCs w:val="22"/>
              </w:rPr>
              <w:t xml:space="preserve">: Para el manejo de residuos peligrosos se dispondrá, tanto en obra como en talleres, de bolsas de polietileno, de varios tamaños y recipientes estancos del tipo de tarrinas con tapas herméticas. </w:t>
            </w:r>
          </w:p>
          <w:p w14:paraId="26AAF12E" w14:textId="77777777" w:rsidR="002C3961" w:rsidRPr="00CD3F9D" w:rsidRDefault="002C3961" w:rsidP="00BA0D77">
            <w:pPr>
              <w:pStyle w:val="Default"/>
              <w:jc w:val="both"/>
              <w:rPr>
                <w:sz w:val="22"/>
                <w:szCs w:val="22"/>
              </w:rPr>
            </w:pPr>
            <w:r w:rsidRPr="00CD3F9D">
              <w:rPr>
                <w:sz w:val="22"/>
                <w:szCs w:val="22"/>
              </w:rPr>
              <w:t xml:space="preserve">El EMA o quien este designe, tendrá a su cargo la ubicación y el control sobre el equipamiento de recolección distribuido en el área bajo su responsabilidad, atendiendo que los mismos estén en condiciones adecuadas de uso. Controlará también el stock de bolsas y tarrinas para la recolección de residuos. </w:t>
            </w:r>
          </w:p>
          <w:p w14:paraId="06F32C50" w14:textId="77777777" w:rsidR="002C3961" w:rsidRPr="00CD3F9D" w:rsidRDefault="002C3961" w:rsidP="00BA0D77">
            <w:pPr>
              <w:pStyle w:val="Default"/>
              <w:jc w:val="both"/>
              <w:rPr>
                <w:sz w:val="22"/>
                <w:szCs w:val="22"/>
              </w:rPr>
            </w:pPr>
            <w:r w:rsidRPr="00CD3F9D">
              <w:rPr>
                <w:sz w:val="22"/>
                <w:szCs w:val="22"/>
              </w:rPr>
              <w:t>Las tarrinas deberán estar identificadas con un letrero indicando “RESIDUOS PELIGROSOS” acompañado de la descripción del contenido y sus fichas de seguridad si corre</w:t>
            </w:r>
            <w:r>
              <w:rPr>
                <w:sz w:val="22"/>
                <w:szCs w:val="22"/>
              </w:rPr>
              <w:t>s</w:t>
            </w:r>
            <w:r w:rsidRPr="00CD3F9D">
              <w:rPr>
                <w:sz w:val="22"/>
                <w:szCs w:val="22"/>
              </w:rPr>
              <w:t xml:space="preserve">pondiere. </w:t>
            </w:r>
          </w:p>
          <w:p w14:paraId="39F79ED4" w14:textId="77777777" w:rsidR="002C3961" w:rsidRPr="00CD3F9D" w:rsidRDefault="002C3961" w:rsidP="00BA0D77">
            <w:pPr>
              <w:pStyle w:val="Default"/>
              <w:jc w:val="both"/>
              <w:rPr>
                <w:sz w:val="22"/>
                <w:szCs w:val="22"/>
              </w:rPr>
            </w:pPr>
            <w:r w:rsidRPr="00CD3F9D">
              <w:rPr>
                <w:sz w:val="22"/>
                <w:szCs w:val="22"/>
              </w:rPr>
              <w:t xml:space="preserve">Las baterías usadas de automotores, camiones y máquinas en general, deberán ser devueltas en forma inmediata al proveedor de estos insumos al hacer el recambio. Cuando se realice una compra de baterías, se deberá pactar con el proveedor su cesión en caso de haber sido agotadas. </w:t>
            </w:r>
          </w:p>
          <w:p w14:paraId="6B94F378" w14:textId="77777777" w:rsidR="002C3961" w:rsidRPr="00CD3F9D" w:rsidRDefault="002C3961" w:rsidP="00BA0D77">
            <w:pPr>
              <w:pStyle w:val="Default"/>
              <w:jc w:val="both"/>
              <w:rPr>
                <w:sz w:val="22"/>
                <w:szCs w:val="22"/>
              </w:rPr>
            </w:pPr>
            <w:r w:rsidRPr="00CD3F9D">
              <w:rPr>
                <w:sz w:val="22"/>
                <w:szCs w:val="22"/>
              </w:rPr>
              <w:t xml:space="preserve">Su manipuleo se llevará a cabo siempre con guantes resistentes al ataque de ácidos y tomando las precauciones para que su líquido no se derrame. </w:t>
            </w:r>
          </w:p>
          <w:p w14:paraId="4C4D353C" w14:textId="77777777" w:rsidR="002C3961" w:rsidRPr="00CD3F9D" w:rsidRDefault="002C3961" w:rsidP="00BA0D77">
            <w:pPr>
              <w:pStyle w:val="Default"/>
              <w:jc w:val="both"/>
              <w:rPr>
                <w:sz w:val="22"/>
                <w:szCs w:val="22"/>
              </w:rPr>
            </w:pPr>
            <w:r w:rsidRPr="00CD3F9D">
              <w:rPr>
                <w:sz w:val="22"/>
                <w:szCs w:val="22"/>
              </w:rPr>
              <w:t xml:space="preserve">En los obradores fijos se dispondrá de un recinto cercado, con piso impermeable y techado donde se puedan acopiar estos residuos en forma segregada y segura. </w:t>
            </w:r>
          </w:p>
          <w:p w14:paraId="49001557" w14:textId="77777777" w:rsidR="002C3961" w:rsidRPr="00CD3F9D" w:rsidRDefault="002C3961" w:rsidP="00BA0D77">
            <w:pPr>
              <w:rPr>
                <w:rFonts w:ascii="Arial" w:hAnsi="Arial" w:cs="Arial"/>
              </w:rPr>
            </w:pPr>
            <w:r w:rsidRPr="00CD3F9D">
              <w:rPr>
                <w:rFonts w:ascii="Arial" w:hAnsi="Arial" w:cs="Arial"/>
              </w:rPr>
              <w:lastRenderedPageBreak/>
              <w:t xml:space="preserve">2. </w:t>
            </w:r>
            <w:r w:rsidRPr="00CD3F9D">
              <w:rPr>
                <w:rFonts w:ascii="Arial" w:hAnsi="Arial" w:cs="Arial"/>
                <w:b/>
                <w:bCs/>
              </w:rPr>
              <w:t>Disposición final</w:t>
            </w:r>
            <w:r w:rsidRPr="00CD3F9D">
              <w:rPr>
                <w:rFonts w:ascii="Arial" w:hAnsi="Arial" w:cs="Arial"/>
              </w:rPr>
              <w:t xml:space="preserve">: Los residuos peligrosos deberán ser trasladados, debidamente acondicionados, el EMA gestionará el envío al proveedor o la disposición final de los mismos con la Intendencia o mediante gestores debidamente autorizados. </w:t>
            </w:r>
          </w:p>
        </w:tc>
      </w:tr>
      <w:tr w:rsidR="002C3961" w:rsidRPr="00CD3F9D" w14:paraId="4D8CFC89" w14:textId="77777777" w:rsidTr="00BA0D77">
        <w:tc>
          <w:tcPr>
            <w:tcW w:w="8644" w:type="dxa"/>
          </w:tcPr>
          <w:p w14:paraId="559B08AA" w14:textId="77777777" w:rsidR="002C3961" w:rsidRPr="00CD3F9D" w:rsidRDefault="002C3961" w:rsidP="00BA0D77">
            <w:pPr>
              <w:pStyle w:val="Default"/>
              <w:jc w:val="both"/>
              <w:rPr>
                <w:sz w:val="22"/>
                <w:szCs w:val="22"/>
              </w:rPr>
            </w:pPr>
            <w:r w:rsidRPr="00CD3F9D">
              <w:rPr>
                <w:b/>
                <w:bCs/>
                <w:sz w:val="22"/>
                <w:szCs w:val="22"/>
              </w:rPr>
              <w:lastRenderedPageBreak/>
              <w:t xml:space="preserve">REGISTROS </w:t>
            </w:r>
          </w:p>
          <w:p w14:paraId="37A845DD" w14:textId="77777777" w:rsidR="002C3961" w:rsidRPr="00CD3F9D" w:rsidRDefault="002C3961" w:rsidP="00BA0D77">
            <w:pPr>
              <w:pStyle w:val="Default"/>
              <w:jc w:val="both"/>
              <w:rPr>
                <w:sz w:val="22"/>
                <w:szCs w:val="22"/>
              </w:rPr>
            </w:pPr>
            <w:r w:rsidRPr="00CD3F9D">
              <w:rPr>
                <w:sz w:val="22"/>
                <w:szCs w:val="22"/>
              </w:rPr>
              <w:t>Se realizará un control y registro sobre la expedición de estos residuos. La tarea de la disposición final de residuos peligrosos se realizará desde el Obrador Central de</w:t>
            </w:r>
            <w:r>
              <w:rPr>
                <w:sz w:val="22"/>
                <w:szCs w:val="22"/>
              </w:rPr>
              <w:t xml:space="preserve"> la empresa constructora</w:t>
            </w:r>
            <w:r w:rsidRPr="00CD3F9D">
              <w:rPr>
                <w:sz w:val="22"/>
                <w:szCs w:val="22"/>
              </w:rPr>
              <w:t xml:space="preserve">. </w:t>
            </w:r>
          </w:p>
        </w:tc>
      </w:tr>
    </w:tbl>
    <w:p w14:paraId="34C0F806" w14:textId="77777777" w:rsidR="002C3961" w:rsidRDefault="002C3961" w:rsidP="002C3961">
      <w:pPr>
        <w:rPr>
          <w:rFonts w:ascii="Arial" w:hAnsi="Arial" w:cs="Arial"/>
        </w:rPr>
      </w:pPr>
    </w:p>
    <w:p w14:paraId="69F7D95D"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0C44FF5A" w14:textId="77777777" w:rsidTr="00BA0D77">
        <w:tc>
          <w:tcPr>
            <w:tcW w:w="8644" w:type="dxa"/>
          </w:tcPr>
          <w:p w14:paraId="645AC729" w14:textId="77777777" w:rsidR="002C3961" w:rsidRPr="00CD3F9D" w:rsidRDefault="002C3961" w:rsidP="00BA0D77">
            <w:pPr>
              <w:pStyle w:val="Default"/>
              <w:jc w:val="both"/>
              <w:rPr>
                <w:sz w:val="22"/>
                <w:szCs w:val="22"/>
              </w:rPr>
            </w:pPr>
            <w:r>
              <w:rPr>
                <w:b/>
                <w:bCs/>
                <w:sz w:val="22"/>
                <w:szCs w:val="22"/>
              </w:rPr>
              <w:t>EGA – 08</w:t>
            </w:r>
            <w:r w:rsidRPr="00CD3F9D">
              <w:rPr>
                <w:b/>
                <w:bCs/>
                <w:sz w:val="22"/>
                <w:szCs w:val="22"/>
              </w:rPr>
              <w:t>- EFLUENTES CLOACALES Y BA</w:t>
            </w:r>
            <w:r>
              <w:rPr>
                <w:b/>
                <w:bCs/>
                <w:sz w:val="22"/>
                <w:szCs w:val="22"/>
              </w:rPr>
              <w:t>Ñ</w:t>
            </w:r>
            <w:r w:rsidRPr="00CD3F9D">
              <w:rPr>
                <w:b/>
                <w:bCs/>
                <w:sz w:val="22"/>
                <w:szCs w:val="22"/>
              </w:rPr>
              <w:t xml:space="preserve">OS QUÍMICOS </w:t>
            </w:r>
          </w:p>
          <w:p w14:paraId="09974BD6" w14:textId="77777777" w:rsidR="002C3961" w:rsidRPr="00CD3F9D" w:rsidRDefault="002C3961" w:rsidP="00BA0D77">
            <w:pPr>
              <w:pStyle w:val="Default"/>
              <w:jc w:val="both"/>
              <w:rPr>
                <w:sz w:val="22"/>
                <w:szCs w:val="22"/>
              </w:rPr>
            </w:pPr>
          </w:p>
        </w:tc>
      </w:tr>
      <w:tr w:rsidR="002C3961" w:rsidRPr="00CD3F9D" w14:paraId="70E352C9" w14:textId="77777777" w:rsidTr="00BA0D77">
        <w:tc>
          <w:tcPr>
            <w:tcW w:w="8644" w:type="dxa"/>
          </w:tcPr>
          <w:p w14:paraId="4E04D26C"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2A0951F3" w14:textId="77777777" w:rsidR="002C3961" w:rsidRDefault="002C3961" w:rsidP="00BA0D77">
            <w:pPr>
              <w:pStyle w:val="Default"/>
              <w:jc w:val="both"/>
              <w:rPr>
                <w:sz w:val="22"/>
                <w:szCs w:val="22"/>
              </w:rPr>
            </w:pPr>
          </w:p>
          <w:p w14:paraId="4299B384" w14:textId="77777777" w:rsidR="002C3961" w:rsidRPr="00CD3F9D" w:rsidRDefault="002C3961" w:rsidP="00BA0D77">
            <w:pPr>
              <w:pStyle w:val="Default"/>
              <w:jc w:val="both"/>
              <w:rPr>
                <w:sz w:val="22"/>
                <w:szCs w:val="22"/>
              </w:rPr>
            </w:pPr>
            <w:r w:rsidRPr="00CD3F9D">
              <w:rPr>
                <w:sz w:val="22"/>
                <w:szCs w:val="22"/>
              </w:rPr>
              <w:t xml:space="preserve">1. </w:t>
            </w:r>
            <w:r w:rsidRPr="00CD3F9D">
              <w:rPr>
                <w:b/>
                <w:bCs/>
                <w:sz w:val="22"/>
                <w:szCs w:val="22"/>
              </w:rPr>
              <w:t xml:space="preserve">Manejo: </w:t>
            </w:r>
            <w:r w:rsidRPr="00CD3F9D">
              <w:rPr>
                <w:sz w:val="22"/>
                <w:szCs w:val="22"/>
              </w:rPr>
              <w:t xml:space="preserve">Los líquidos cloacales generados en los gabinetes higiénicos instalados en el Obrador estarán conectados a pozo impermeable con un volumen mínimo de 1 semana de autonomía con respecto a limpieza por barométrica. Los frentes de trabajo estarán fortalecidos con baños químicos. </w:t>
            </w:r>
          </w:p>
          <w:p w14:paraId="1D88996F" w14:textId="77777777" w:rsidR="002C3961" w:rsidRDefault="002C3961" w:rsidP="00BA0D77">
            <w:pPr>
              <w:pStyle w:val="Default"/>
              <w:jc w:val="both"/>
              <w:rPr>
                <w:sz w:val="22"/>
                <w:szCs w:val="22"/>
              </w:rPr>
            </w:pPr>
          </w:p>
          <w:p w14:paraId="1C72FFEF" w14:textId="77777777" w:rsidR="002C3961" w:rsidRPr="00CD3F9D" w:rsidRDefault="002C3961" w:rsidP="00BA0D77">
            <w:pPr>
              <w:pStyle w:val="Default"/>
              <w:jc w:val="both"/>
              <w:rPr>
                <w:sz w:val="22"/>
                <w:szCs w:val="22"/>
              </w:rPr>
            </w:pPr>
            <w:r w:rsidRPr="00CD3F9D">
              <w:rPr>
                <w:sz w:val="22"/>
                <w:szCs w:val="22"/>
              </w:rPr>
              <w:t xml:space="preserve">2. </w:t>
            </w:r>
            <w:r w:rsidRPr="00CD3F9D">
              <w:rPr>
                <w:b/>
                <w:bCs/>
                <w:sz w:val="22"/>
                <w:szCs w:val="22"/>
              </w:rPr>
              <w:t xml:space="preserve">Retiro de líquidos cloacales y mantenimiento de baños químicos: </w:t>
            </w:r>
            <w:r w:rsidRPr="00CD3F9D">
              <w:rPr>
                <w:sz w:val="22"/>
                <w:szCs w:val="22"/>
              </w:rPr>
              <w:t xml:space="preserve">El pozo impermeable será vaciado con la periodicidad que sea necesaria mediante el servicio de barométrica contratado. Los baños químicos serán mantenidos en higiene y suministro de insumos por la empresa proveedora. </w:t>
            </w:r>
          </w:p>
          <w:p w14:paraId="02D127AE" w14:textId="77777777" w:rsidR="002C3961" w:rsidRDefault="002C3961" w:rsidP="00BA0D77">
            <w:pPr>
              <w:rPr>
                <w:rFonts w:ascii="Arial" w:hAnsi="Arial" w:cs="Arial"/>
              </w:rPr>
            </w:pPr>
          </w:p>
          <w:p w14:paraId="2CEBE600" w14:textId="77777777" w:rsidR="002C3961" w:rsidRPr="00CD3F9D" w:rsidRDefault="002C3961" w:rsidP="00BA0D77">
            <w:pPr>
              <w:rPr>
                <w:rFonts w:ascii="Arial" w:hAnsi="Arial" w:cs="Arial"/>
              </w:rPr>
            </w:pPr>
            <w:r w:rsidRPr="00CD3F9D">
              <w:rPr>
                <w:rFonts w:ascii="Arial" w:hAnsi="Arial" w:cs="Arial"/>
              </w:rPr>
              <w:t xml:space="preserve">3. </w:t>
            </w:r>
            <w:r w:rsidRPr="00CD3F9D">
              <w:rPr>
                <w:rFonts w:ascii="Arial" w:hAnsi="Arial" w:cs="Arial"/>
                <w:b/>
                <w:bCs/>
              </w:rPr>
              <w:t xml:space="preserve">Controles: </w:t>
            </w:r>
            <w:r w:rsidRPr="00CD3F9D">
              <w:rPr>
                <w:rFonts w:ascii="Arial" w:hAnsi="Arial" w:cs="Arial"/>
              </w:rPr>
              <w:t xml:space="preserve">Los capataces/encargados verificarán que los gabinetes higiénicos y baños químicos se encuentren en correcto estado sanitario y de higiene. </w:t>
            </w:r>
          </w:p>
        </w:tc>
      </w:tr>
      <w:tr w:rsidR="002C3961" w:rsidRPr="00CD3F9D" w14:paraId="7DA02E41" w14:textId="77777777" w:rsidTr="00BA0D77">
        <w:tc>
          <w:tcPr>
            <w:tcW w:w="8644" w:type="dxa"/>
          </w:tcPr>
          <w:p w14:paraId="5BEBD01F" w14:textId="77777777" w:rsidR="002C3961" w:rsidRPr="00CD3F9D" w:rsidRDefault="002C3961" w:rsidP="00BA0D77">
            <w:pPr>
              <w:pStyle w:val="Default"/>
              <w:jc w:val="both"/>
              <w:rPr>
                <w:sz w:val="22"/>
                <w:szCs w:val="22"/>
              </w:rPr>
            </w:pPr>
            <w:r w:rsidRPr="00CD3F9D">
              <w:rPr>
                <w:b/>
                <w:bCs/>
                <w:sz w:val="22"/>
                <w:szCs w:val="22"/>
              </w:rPr>
              <w:t xml:space="preserve">REGISTROS </w:t>
            </w:r>
          </w:p>
          <w:p w14:paraId="009C0CB5" w14:textId="77777777" w:rsidR="002C3961" w:rsidRPr="00CD3F9D" w:rsidRDefault="002C3961" w:rsidP="00BA0D77">
            <w:pPr>
              <w:pStyle w:val="Default"/>
              <w:jc w:val="both"/>
              <w:rPr>
                <w:sz w:val="22"/>
                <w:szCs w:val="22"/>
              </w:rPr>
            </w:pPr>
            <w:r w:rsidRPr="00CD3F9D">
              <w:rPr>
                <w:sz w:val="22"/>
                <w:szCs w:val="22"/>
              </w:rPr>
              <w:t xml:space="preserve">Se llevarán registros del manejo de efluentes cloacales y del mantenimiento de los baños químicos ubicados en las diferentes componentes de Obra. Este registro será responsabilidad del Encargado del Obrador y/o Encargado de frente de Obra. </w:t>
            </w:r>
          </w:p>
        </w:tc>
      </w:tr>
    </w:tbl>
    <w:p w14:paraId="051B5DCB"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1E72C820" w14:textId="77777777" w:rsidTr="00BA0D77">
        <w:tc>
          <w:tcPr>
            <w:tcW w:w="8644" w:type="dxa"/>
          </w:tcPr>
          <w:p w14:paraId="05E9DC3D" w14:textId="77777777" w:rsidR="002C3961" w:rsidRPr="00CD3F9D" w:rsidRDefault="002C3961" w:rsidP="00BA0D77">
            <w:pPr>
              <w:pStyle w:val="Default"/>
              <w:jc w:val="both"/>
              <w:rPr>
                <w:sz w:val="22"/>
                <w:szCs w:val="22"/>
              </w:rPr>
            </w:pPr>
            <w:r w:rsidRPr="00CD3F9D">
              <w:rPr>
                <w:b/>
                <w:bCs/>
                <w:sz w:val="22"/>
                <w:szCs w:val="22"/>
              </w:rPr>
              <w:t xml:space="preserve">EGA – </w:t>
            </w:r>
            <w:r>
              <w:rPr>
                <w:b/>
                <w:bCs/>
                <w:sz w:val="22"/>
                <w:szCs w:val="22"/>
              </w:rPr>
              <w:t>09</w:t>
            </w:r>
            <w:r w:rsidRPr="00CD3F9D">
              <w:rPr>
                <w:b/>
                <w:bCs/>
                <w:sz w:val="22"/>
                <w:szCs w:val="22"/>
              </w:rPr>
              <w:t xml:space="preserve">- GESTIÓN DE ACEITES Y FILTROS USADOS </w:t>
            </w:r>
          </w:p>
          <w:p w14:paraId="77B2B911" w14:textId="77777777" w:rsidR="002C3961" w:rsidRPr="00CD3F9D" w:rsidRDefault="002C3961" w:rsidP="00BA0D77">
            <w:pPr>
              <w:pStyle w:val="Default"/>
              <w:jc w:val="both"/>
              <w:rPr>
                <w:sz w:val="22"/>
                <w:szCs w:val="22"/>
              </w:rPr>
            </w:pPr>
          </w:p>
        </w:tc>
      </w:tr>
      <w:tr w:rsidR="002C3961" w:rsidRPr="00CD3F9D" w14:paraId="5C784478" w14:textId="77777777" w:rsidTr="00BA0D77">
        <w:tc>
          <w:tcPr>
            <w:tcW w:w="8644" w:type="dxa"/>
          </w:tcPr>
          <w:p w14:paraId="34742C59" w14:textId="77777777" w:rsidR="002C3961" w:rsidRPr="00CD3F9D" w:rsidRDefault="002C3961" w:rsidP="00BA0D77">
            <w:pPr>
              <w:pStyle w:val="Default"/>
              <w:jc w:val="both"/>
              <w:rPr>
                <w:sz w:val="22"/>
                <w:szCs w:val="22"/>
              </w:rPr>
            </w:pPr>
            <w:r w:rsidRPr="00CD3F9D">
              <w:rPr>
                <w:b/>
                <w:bCs/>
                <w:sz w:val="22"/>
                <w:szCs w:val="22"/>
              </w:rPr>
              <w:t xml:space="preserve">PROCEDIMIENTO </w:t>
            </w:r>
          </w:p>
          <w:p w14:paraId="67D61910" w14:textId="77777777" w:rsidR="002C3961" w:rsidRDefault="002C3961" w:rsidP="00BA0D77">
            <w:pPr>
              <w:pStyle w:val="Default"/>
              <w:jc w:val="both"/>
              <w:rPr>
                <w:sz w:val="22"/>
                <w:szCs w:val="22"/>
              </w:rPr>
            </w:pPr>
          </w:p>
          <w:p w14:paraId="1B8C66A3" w14:textId="77777777" w:rsidR="002C3961" w:rsidRPr="00CD3F9D" w:rsidRDefault="002C3961" w:rsidP="00BA0D77">
            <w:pPr>
              <w:pStyle w:val="Default"/>
              <w:jc w:val="both"/>
              <w:rPr>
                <w:sz w:val="22"/>
                <w:szCs w:val="22"/>
              </w:rPr>
            </w:pPr>
            <w:r w:rsidRPr="00CD3F9D">
              <w:rPr>
                <w:sz w:val="22"/>
                <w:szCs w:val="22"/>
              </w:rPr>
              <w:t xml:space="preserve">1. </w:t>
            </w:r>
            <w:r w:rsidRPr="00CD3F9D">
              <w:rPr>
                <w:b/>
                <w:bCs/>
                <w:sz w:val="22"/>
                <w:szCs w:val="22"/>
              </w:rPr>
              <w:t xml:space="preserve">Aceites usados </w:t>
            </w:r>
          </w:p>
          <w:p w14:paraId="744A3D4C" w14:textId="77777777" w:rsidR="002C3961" w:rsidRPr="00CD3F9D" w:rsidRDefault="002C3961" w:rsidP="00BA0D77">
            <w:pPr>
              <w:pStyle w:val="Default"/>
              <w:jc w:val="both"/>
              <w:rPr>
                <w:sz w:val="22"/>
                <w:szCs w:val="22"/>
              </w:rPr>
            </w:pPr>
            <w:r w:rsidRPr="00CD3F9D">
              <w:rPr>
                <w:sz w:val="22"/>
                <w:szCs w:val="22"/>
              </w:rPr>
              <w:t xml:space="preserve">El mantenimiento de la maquinaria en la Obra será realizada por personal especializado para mantenimiento o reparaciones ligeras. </w:t>
            </w:r>
          </w:p>
          <w:p w14:paraId="5F1E94C1" w14:textId="77777777" w:rsidR="002C3961" w:rsidRPr="00CD3F9D" w:rsidRDefault="002C3961" w:rsidP="00BA0D77">
            <w:pPr>
              <w:pStyle w:val="Default"/>
              <w:jc w:val="both"/>
              <w:rPr>
                <w:sz w:val="22"/>
                <w:szCs w:val="22"/>
              </w:rPr>
            </w:pPr>
            <w:r w:rsidRPr="00CD3F9D">
              <w:rPr>
                <w:sz w:val="22"/>
                <w:szCs w:val="22"/>
              </w:rPr>
              <w:t xml:space="preserve">Los residuos generados directamente por el manipuleo de aceite, como ser trapos, estopa, etc. son considerados residuos peligrosos. Los tanques de 200 l serán dispuestos dentro del área especial para almacenamiento de aceites usados y lubricantes, zona que tendrá las siguientes características: </w:t>
            </w:r>
          </w:p>
          <w:p w14:paraId="333D8B9A" w14:textId="77777777" w:rsidR="002C3961" w:rsidRPr="00CD3F9D" w:rsidRDefault="002C3961" w:rsidP="00BA0D77">
            <w:pPr>
              <w:pStyle w:val="Default"/>
              <w:jc w:val="both"/>
              <w:rPr>
                <w:sz w:val="22"/>
                <w:szCs w:val="22"/>
              </w:rPr>
            </w:pPr>
            <w:r w:rsidRPr="00CD3F9D">
              <w:rPr>
                <w:sz w:val="22"/>
                <w:szCs w:val="22"/>
              </w:rPr>
              <w:lastRenderedPageBreak/>
              <w:t xml:space="preserve">- Zócalo perimetral de mampostería en la zona de almacenamiento de residuos peligrosos, para confinar posibles derrames, goteos o fugas. </w:t>
            </w:r>
          </w:p>
          <w:p w14:paraId="5B216477" w14:textId="77777777" w:rsidR="002C3961" w:rsidRPr="00CD3F9D" w:rsidRDefault="002C3961" w:rsidP="00BA0D77">
            <w:pPr>
              <w:pStyle w:val="Default"/>
              <w:jc w:val="both"/>
              <w:rPr>
                <w:sz w:val="22"/>
                <w:szCs w:val="22"/>
              </w:rPr>
            </w:pPr>
            <w:r w:rsidRPr="00CD3F9D">
              <w:rPr>
                <w:sz w:val="22"/>
                <w:szCs w:val="22"/>
              </w:rPr>
              <w:t xml:space="preserve">- Carteles indicativos del uso específico del área, señalizando especialmente el área para aceites usados, lubricantes y filtros usados. </w:t>
            </w:r>
          </w:p>
          <w:p w14:paraId="2B181B0C" w14:textId="77777777" w:rsidR="002C3961" w:rsidRPr="00CD3F9D" w:rsidRDefault="002C3961" w:rsidP="00BA0D77">
            <w:pPr>
              <w:pStyle w:val="Default"/>
              <w:jc w:val="both"/>
              <w:rPr>
                <w:sz w:val="22"/>
                <w:szCs w:val="22"/>
              </w:rPr>
            </w:pPr>
            <w:r w:rsidRPr="00CD3F9D">
              <w:rPr>
                <w:sz w:val="22"/>
                <w:szCs w:val="22"/>
              </w:rPr>
              <w:t xml:space="preserve">El aceite almacenado será entregado periódicamente a la empresa contratada para su disposición o reuso. </w:t>
            </w:r>
          </w:p>
          <w:p w14:paraId="56D271D3" w14:textId="77777777" w:rsidR="002C3961" w:rsidRDefault="002C3961" w:rsidP="00BA0D77">
            <w:pPr>
              <w:pStyle w:val="Default"/>
              <w:jc w:val="both"/>
              <w:rPr>
                <w:sz w:val="22"/>
                <w:szCs w:val="22"/>
              </w:rPr>
            </w:pPr>
          </w:p>
          <w:p w14:paraId="62659D04" w14:textId="77777777" w:rsidR="002C3961" w:rsidRPr="00627598" w:rsidRDefault="002C3961" w:rsidP="00BA0D77">
            <w:pPr>
              <w:pStyle w:val="Default"/>
              <w:jc w:val="both"/>
              <w:rPr>
                <w:b/>
                <w:sz w:val="22"/>
                <w:szCs w:val="22"/>
              </w:rPr>
            </w:pPr>
            <w:r w:rsidRPr="00627598">
              <w:rPr>
                <w:b/>
                <w:sz w:val="22"/>
                <w:szCs w:val="22"/>
              </w:rPr>
              <w:t xml:space="preserve">2. Filtros </w:t>
            </w:r>
          </w:p>
          <w:p w14:paraId="6F459BD6" w14:textId="77777777" w:rsidR="002C3961" w:rsidRPr="00CD3F9D" w:rsidRDefault="002C3961" w:rsidP="00BA0D77">
            <w:pPr>
              <w:rPr>
                <w:rFonts w:ascii="Arial" w:hAnsi="Arial" w:cs="Arial"/>
              </w:rPr>
            </w:pPr>
            <w:r w:rsidRPr="00CD3F9D">
              <w:rPr>
                <w:rFonts w:ascii="Arial" w:hAnsi="Arial" w:cs="Arial"/>
              </w:rPr>
              <w:t xml:space="preserve">Los filtros de aceite extraídos son colocados por el mecánico designado en cajas o bolsas plásticas estancas (luego de escurrirlos durante 24 horas) adecuadas para mantener el lubricante que permanece en el filtro. Los filtros serán incorporados a las rutinas de gestión de residuos peligrosos y entregados periódicamente a la Intendencia para su disposición final o a un gestor autorizado. </w:t>
            </w:r>
          </w:p>
        </w:tc>
      </w:tr>
      <w:tr w:rsidR="002C3961" w:rsidRPr="00CD3F9D" w14:paraId="01697242" w14:textId="77777777" w:rsidTr="00BA0D77">
        <w:tc>
          <w:tcPr>
            <w:tcW w:w="8644" w:type="dxa"/>
          </w:tcPr>
          <w:p w14:paraId="0CE7A6CF" w14:textId="77777777" w:rsidR="002C3961" w:rsidRPr="00CD3F9D" w:rsidRDefault="002C3961" w:rsidP="00BA0D77">
            <w:pPr>
              <w:pStyle w:val="Default"/>
              <w:jc w:val="both"/>
              <w:rPr>
                <w:sz w:val="22"/>
                <w:szCs w:val="22"/>
              </w:rPr>
            </w:pPr>
            <w:r w:rsidRPr="00CD3F9D">
              <w:rPr>
                <w:b/>
                <w:bCs/>
                <w:sz w:val="22"/>
                <w:szCs w:val="22"/>
              </w:rPr>
              <w:lastRenderedPageBreak/>
              <w:t xml:space="preserve">REGISTROS </w:t>
            </w:r>
          </w:p>
          <w:p w14:paraId="2DF7064D" w14:textId="77777777" w:rsidR="002C3961" w:rsidRPr="00CD3F9D" w:rsidRDefault="002C3961" w:rsidP="00BA0D77">
            <w:pPr>
              <w:pStyle w:val="Default"/>
              <w:jc w:val="both"/>
              <w:rPr>
                <w:sz w:val="22"/>
                <w:szCs w:val="22"/>
              </w:rPr>
            </w:pPr>
            <w:r w:rsidRPr="00CD3F9D">
              <w:rPr>
                <w:sz w:val="22"/>
                <w:szCs w:val="22"/>
              </w:rPr>
              <w:t xml:space="preserve">Se realizará un control sobre el manejo de aceites y filtros, de responsabilidad del Capataz o de quien este designe, mediante el registro de volumen de aceite usado entregado a la empresa recicladora y los remitos de entrega de los residuos entregados por tipo (materiales sucios de hidrocarburos, etc.). </w:t>
            </w:r>
          </w:p>
          <w:p w14:paraId="78B98D2A" w14:textId="77777777" w:rsidR="002C3961" w:rsidRPr="00CD3F9D" w:rsidRDefault="002C3961" w:rsidP="00BA0D77">
            <w:pPr>
              <w:pStyle w:val="Default"/>
              <w:jc w:val="both"/>
              <w:rPr>
                <w:sz w:val="22"/>
                <w:szCs w:val="22"/>
              </w:rPr>
            </w:pPr>
            <w:r w:rsidRPr="00CD3F9D">
              <w:rPr>
                <w:sz w:val="22"/>
                <w:szCs w:val="22"/>
              </w:rPr>
              <w:t xml:space="preserve">Los Remitos serán controlados por el Jefe de Taller y se archivarán quedando disponibles para ser consultados por el EMA siempre que sea requerido. </w:t>
            </w:r>
          </w:p>
        </w:tc>
      </w:tr>
    </w:tbl>
    <w:p w14:paraId="4550F3F7"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4C904A95" w14:textId="77777777" w:rsidTr="00BA0D77">
        <w:tc>
          <w:tcPr>
            <w:tcW w:w="8644" w:type="dxa"/>
          </w:tcPr>
          <w:p w14:paraId="4DAC2817" w14:textId="77777777" w:rsidR="002C3961" w:rsidRPr="00D214FD" w:rsidRDefault="002C3961" w:rsidP="00BA0D77">
            <w:pPr>
              <w:pStyle w:val="Default"/>
              <w:jc w:val="both"/>
              <w:rPr>
                <w:sz w:val="22"/>
                <w:szCs w:val="22"/>
              </w:rPr>
            </w:pPr>
            <w:r>
              <w:rPr>
                <w:b/>
                <w:bCs/>
                <w:sz w:val="22"/>
                <w:szCs w:val="22"/>
              </w:rPr>
              <w:t>EGA – 10</w:t>
            </w:r>
            <w:r w:rsidRPr="00D214FD">
              <w:rPr>
                <w:b/>
                <w:bCs/>
                <w:sz w:val="22"/>
                <w:szCs w:val="22"/>
              </w:rPr>
              <w:t xml:space="preserve"> DERRAME DE HIDROCARBUROS </w:t>
            </w:r>
          </w:p>
          <w:p w14:paraId="608AEC18" w14:textId="77777777" w:rsidR="002C3961" w:rsidRPr="00D214FD" w:rsidRDefault="002C3961" w:rsidP="00BA0D77">
            <w:pPr>
              <w:pStyle w:val="Default"/>
              <w:jc w:val="both"/>
              <w:rPr>
                <w:sz w:val="22"/>
                <w:szCs w:val="22"/>
              </w:rPr>
            </w:pPr>
          </w:p>
        </w:tc>
      </w:tr>
      <w:tr w:rsidR="002C3961" w:rsidRPr="00CD3F9D" w14:paraId="4C9F4616" w14:textId="77777777" w:rsidTr="00BA0D77">
        <w:tc>
          <w:tcPr>
            <w:tcW w:w="8644" w:type="dxa"/>
          </w:tcPr>
          <w:p w14:paraId="568A0541" w14:textId="77777777" w:rsidR="002C3961" w:rsidRDefault="002C3961" w:rsidP="00BA0D77">
            <w:pPr>
              <w:pStyle w:val="Default"/>
              <w:jc w:val="both"/>
              <w:rPr>
                <w:b/>
                <w:bCs/>
                <w:sz w:val="22"/>
                <w:szCs w:val="22"/>
              </w:rPr>
            </w:pPr>
            <w:r w:rsidRPr="00D214FD">
              <w:rPr>
                <w:b/>
                <w:bCs/>
                <w:sz w:val="22"/>
                <w:szCs w:val="22"/>
              </w:rPr>
              <w:t xml:space="preserve">PROCEDIMIENTO </w:t>
            </w:r>
          </w:p>
          <w:p w14:paraId="07F86143" w14:textId="77777777" w:rsidR="002C3961" w:rsidRPr="00D214FD" w:rsidRDefault="002C3961" w:rsidP="00BA0D77">
            <w:pPr>
              <w:pStyle w:val="Default"/>
              <w:jc w:val="both"/>
              <w:rPr>
                <w:sz w:val="22"/>
                <w:szCs w:val="22"/>
              </w:rPr>
            </w:pPr>
          </w:p>
          <w:p w14:paraId="5EB8083A" w14:textId="77777777" w:rsidR="002C3961" w:rsidRPr="00627598" w:rsidRDefault="002C3961" w:rsidP="00BA0D77">
            <w:pPr>
              <w:pStyle w:val="Default"/>
              <w:jc w:val="both"/>
              <w:rPr>
                <w:b/>
                <w:sz w:val="22"/>
                <w:szCs w:val="22"/>
              </w:rPr>
            </w:pPr>
            <w:r w:rsidRPr="00627598">
              <w:rPr>
                <w:b/>
                <w:sz w:val="22"/>
                <w:szCs w:val="22"/>
              </w:rPr>
              <w:t xml:space="preserve">Medidas de contención </w:t>
            </w:r>
          </w:p>
          <w:p w14:paraId="55207E73" w14:textId="77777777" w:rsidR="002C3961" w:rsidRDefault="002C3961" w:rsidP="002C3961">
            <w:pPr>
              <w:pStyle w:val="Default"/>
              <w:numPr>
                <w:ilvl w:val="0"/>
                <w:numId w:val="72"/>
              </w:numPr>
              <w:spacing w:after="0" w:line="240" w:lineRule="auto"/>
              <w:ind w:left="426"/>
              <w:jc w:val="both"/>
              <w:rPr>
                <w:sz w:val="22"/>
                <w:szCs w:val="22"/>
              </w:rPr>
            </w:pPr>
            <w:r w:rsidRPr="00627598">
              <w:rPr>
                <w:sz w:val="22"/>
                <w:szCs w:val="22"/>
              </w:rPr>
              <w:t>Estas medidas son necesarias si el derrame se genera en zonas impermeables que no dispongan zócalo de contención.</w:t>
            </w:r>
          </w:p>
          <w:p w14:paraId="5A9FD266" w14:textId="77777777" w:rsidR="002C3961" w:rsidRDefault="002C3961" w:rsidP="002C3961">
            <w:pPr>
              <w:pStyle w:val="Default"/>
              <w:numPr>
                <w:ilvl w:val="0"/>
                <w:numId w:val="72"/>
              </w:numPr>
              <w:spacing w:after="0" w:line="240" w:lineRule="auto"/>
              <w:ind w:left="426"/>
              <w:jc w:val="both"/>
              <w:rPr>
                <w:sz w:val="22"/>
                <w:szCs w:val="22"/>
              </w:rPr>
            </w:pPr>
            <w:r w:rsidRPr="00627598">
              <w:rPr>
                <w:sz w:val="22"/>
                <w:szCs w:val="22"/>
              </w:rPr>
              <w:t xml:space="preserve">Asegurar y aislar el área de derrames, desalojar el área de personal no autorizado. </w:t>
            </w:r>
          </w:p>
          <w:p w14:paraId="40577DFA" w14:textId="77777777" w:rsidR="002C3961" w:rsidRDefault="002C3961" w:rsidP="002C3961">
            <w:pPr>
              <w:pStyle w:val="Default"/>
              <w:numPr>
                <w:ilvl w:val="0"/>
                <w:numId w:val="72"/>
              </w:numPr>
              <w:spacing w:after="0" w:line="240" w:lineRule="auto"/>
              <w:ind w:left="426"/>
              <w:jc w:val="both"/>
              <w:rPr>
                <w:sz w:val="22"/>
                <w:szCs w:val="22"/>
              </w:rPr>
            </w:pPr>
            <w:r w:rsidRPr="00627598">
              <w:rPr>
                <w:sz w:val="22"/>
                <w:szCs w:val="22"/>
              </w:rPr>
              <w:t xml:space="preserve">Contener el derrame mediante cordones absorbentes como telas oleofílicas para su retención, de manera de prevenir que el derrame aumente su área de afectación. En caso de no estar disponibles los elementos absorbentes utilizar arena, aserrín y tierra. </w:t>
            </w:r>
          </w:p>
          <w:p w14:paraId="7788C160" w14:textId="77777777" w:rsidR="002C3961" w:rsidRPr="00627598" w:rsidRDefault="002C3961" w:rsidP="002C3961">
            <w:pPr>
              <w:pStyle w:val="Default"/>
              <w:numPr>
                <w:ilvl w:val="0"/>
                <w:numId w:val="72"/>
              </w:numPr>
              <w:spacing w:after="0" w:line="240" w:lineRule="auto"/>
              <w:ind w:left="426"/>
              <w:jc w:val="both"/>
              <w:rPr>
                <w:sz w:val="22"/>
                <w:szCs w:val="22"/>
              </w:rPr>
            </w:pPr>
            <w:r w:rsidRPr="00627598">
              <w:rPr>
                <w:sz w:val="22"/>
                <w:szCs w:val="22"/>
              </w:rPr>
              <w:t xml:space="preserve">Alejar otros productos almacenados que pudieran ser afectados por el derrame. </w:t>
            </w:r>
          </w:p>
          <w:p w14:paraId="546F6CBF" w14:textId="77777777" w:rsidR="002C3961" w:rsidRPr="00D214FD" w:rsidRDefault="002C3961" w:rsidP="00BA0D77">
            <w:pPr>
              <w:pStyle w:val="Default"/>
              <w:jc w:val="both"/>
              <w:rPr>
                <w:sz w:val="22"/>
                <w:szCs w:val="22"/>
              </w:rPr>
            </w:pPr>
          </w:p>
          <w:p w14:paraId="51ABB261" w14:textId="77777777" w:rsidR="002C3961" w:rsidRDefault="002C3961" w:rsidP="00BA0D77">
            <w:pPr>
              <w:pStyle w:val="Default"/>
              <w:jc w:val="both"/>
              <w:rPr>
                <w:b/>
                <w:bCs/>
                <w:sz w:val="22"/>
                <w:szCs w:val="22"/>
              </w:rPr>
            </w:pPr>
            <w:r w:rsidRPr="00D214FD">
              <w:rPr>
                <w:b/>
                <w:bCs/>
                <w:sz w:val="22"/>
                <w:szCs w:val="22"/>
              </w:rPr>
              <w:t xml:space="preserve">Medidas de recolección y limpieza </w:t>
            </w:r>
          </w:p>
          <w:p w14:paraId="42E708A8" w14:textId="77777777" w:rsidR="002C3961" w:rsidRPr="00D214FD" w:rsidRDefault="002C3961" w:rsidP="00BA0D77">
            <w:pPr>
              <w:pStyle w:val="Default"/>
              <w:jc w:val="both"/>
              <w:rPr>
                <w:sz w:val="22"/>
                <w:szCs w:val="22"/>
              </w:rPr>
            </w:pPr>
          </w:p>
          <w:p w14:paraId="3443F192" w14:textId="77777777" w:rsidR="002C3961" w:rsidRDefault="002C3961" w:rsidP="002C3961">
            <w:pPr>
              <w:pStyle w:val="Default"/>
              <w:numPr>
                <w:ilvl w:val="0"/>
                <w:numId w:val="73"/>
              </w:numPr>
              <w:spacing w:after="0" w:line="240" w:lineRule="auto"/>
              <w:ind w:left="426"/>
              <w:jc w:val="both"/>
              <w:rPr>
                <w:sz w:val="22"/>
                <w:szCs w:val="22"/>
              </w:rPr>
            </w:pPr>
            <w:r w:rsidRPr="00627598">
              <w:rPr>
                <w:sz w:val="22"/>
                <w:szCs w:val="22"/>
              </w:rPr>
              <w:t>Siempre que sea posible, se evaluará las posibilidades de reuso de los residuos líquidos recolectados.</w:t>
            </w:r>
          </w:p>
          <w:p w14:paraId="2D972E07" w14:textId="77777777" w:rsidR="002C3961" w:rsidRDefault="002C3961" w:rsidP="002C3961">
            <w:pPr>
              <w:pStyle w:val="Default"/>
              <w:numPr>
                <w:ilvl w:val="0"/>
                <w:numId w:val="73"/>
              </w:numPr>
              <w:spacing w:after="0" w:line="240" w:lineRule="auto"/>
              <w:ind w:left="426"/>
              <w:jc w:val="both"/>
              <w:rPr>
                <w:sz w:val="22"/>
                <w:szCs w:val="22"/>
              </w:rPr>
            </w:pPr>
            <w:r w:rsidRPr="00627598">
              <w:rPr>
                <w:sz w:val="22"/>
                <w:szCs w:val="22"/>
              </w:rPr>
              <w:t>Si la zona cuenta con zócalo de contención y pozo para almacenar pequeños derrames, se deberá proceder a recuperar el material del mismo con una bomba adecuada, colocándolo en tanques de 200 l.</w:t>
            </w:r>
          </w:p>
          <w:p w14:paraId="1BCDA108" w14:textId="77777777" w:rsidR="002C3961" w:rsidRDefault="002C3961" w:rsidP="002C3961">
            <w:pPr>
              <w:pStyle w:val="Default"/>
              <w:numPr>
                <w:ilvl w:val="0"/>
                <w:numId w:val="73"/>
              </w:numPr>
              <w:spacing w:after="0" w:line="240" w:lineRule="auto"/>
              <w:ind w:left="426"/>
              <w:jc w:val="both"/>
              <w:rPr>
                <w:sz w:val="22"/>
                <w:szCs w:val="22"/>
              </w:rPr>
            </w:pPr>
            <w:r w:rsidRPr="00627598">
              <w:rPr>
                <w:sz w:val="22"/>
                <w:szCs w:val="22"/>
              </w:rPr>
              <w:lastRenderedPageBreak/>
              <w:t>En caso contrario, el material derramado será absorbido utilizando material absorbente, y la limpieza final se realizará con mantas con solventes.</w:t>
            </w:r>
          </w:p>
          <w:p w14:paraId="3AA76541" w14:textId="77777777" w:rsidR="002C3961" w:rsidRPr="00627598" w:rsidRDefault="002C3961" w:rsidP="002C3961">
            <w:pPr>
              <w:pStyle w:val="Default"/>
              <w:numPr>
                <w:ilvl w:val="0"/>
                <w:numId w:val="73"/>
              </w:numPr>
              <w:spacing w:after="0" w:line="240" w:lineRule="auto"/>
              <w:ind w:left="426"/>
              <w:jc w:val="both"/>
              <w:rPr>
                <w:sz w:val="22"/>
                <w:szCs w:val="22"/>
              </w:rPr>
            </w:pPr>
            <w:r w:rsidRPr="00627598">
              <w:rPr>
                <w:sz w:val="22"/>
                <w:szCs w:val="22"/>
              </w:rPr>
              <w:t xml:space="preserve">Todo el residuo generado en la limpieza será manejado como residuos peligrosos (ver especificación EGA - 07). </w:t>
            </w:r>
          </w:p>
          <w:p w14:paraId="42E4550A" w14:textId="77777777" w:rsidR="002C3961" w:rsidRPr="00D214FD" w:rsidRDefault="002C3961" w:rsidP="00BA0D77">
            <w:pPr>
              <w:rPr>
                <w:rFonts w:ascii="Arial" w:hAnsi="Arial" w:cs="Arial"/>
              </w:rPr>
            </w:pPr>
          </w:p>
        </w:tc>
      </w:tr>
      <w:tr w:rsidR="002C3961" w:rsidRPr="00CD3F9D" w14:paraId="25DC20AE" w14:textId="77777777" w:rsidTr="00BA0D77">
        <w:tc>
          <w:tcPr>
            <w:tcW w:w="8644" w:type="dxa"/>
          </w:tcPr>
          <w:p w14:paraId="15509196" w14:textId="77777777" w:rsidR="002C3961" w:rsidRPr="00D214FD" w:rsidRDefault="002C3961" w:rsidP="00BA0D77">
            <w:pPr>
              <w:pStyle w:val="Default"/>
              <w:jc w:val="both"/>
              <w:rPr>
                <w:sz w:val="22"/>
                <w:szCs w:val="22"/>
              </w:rPr>
            </w:pPr>
            <w:r w:rsidRPr="00D214FD">
              <w:rPr>
                <w:b/>
                <w:bCs/>
                <w:sz w:val="22"/>
                <w:szCs w:val="22"/>
              </w:rPr>
              <w:lastRenderedPageBreak/>
              <w:t xml:space="preserve">REGISTROS </w:t>
            </w:r>
          </w:p>
          <w:p w14:paraId="4EEDE7EE" w14:textId="77777777" w:rsidR="002C3961" w:rsidRPr="00D214FD" w:rsidRDefault="002C3961" w:rsidP="00BA0D77">
            <w:pPr>
              <w:pStyle w:val="Default"/>
              <w:jc w:val="both"/>
              <w:rPr>
                <w:sz w:val="22"/>
                <w:szCs w:val="22"/>
              </w:rPr>
            </w:pPr>
            <w:r w:rsidRPr="00D214FD">
              <w:rPr>
                <w:sz w:val="22"/>
                <w:szCs w:val="22"/>
              </w:rPr>
              <w:t xml:space="preserve">Todo incidente será reportado al EMA, se investigarán las causas, diagnosticando acciones de prevención a tomar y se registrarán las acciones correctivas realizadas. </w:t>
            </w:r>
          </w:p>
          <w:p w14:paraId="17E77765" w14:textId="77777777" w:rsidR="002C3961" w:rsidRPr="00D214FD" w:rsidRDefault="002C3961" w:rsidP="00BA0D77">
            <w:pPr>
              <w:pStyle w:val="Default"/>
              <w:jc w:val="both"/>
              <w:rPr>
                <w:sz w:val="22"/>
                <w:szCs w:val="22"/>
              </w:rPr>
            </w:pPr>
          </w:p>
        </w:tc>
      </w:tr>
    </w:tbl>
    <w:p w14:paraId="08DE7587" w14:textId="77777777" w:rsidR="002C3961" w:rsidRDefault="002C3961" w:rsidP="002C3961">
      <w:pPr>
        <w:rPr>
          <w:rFonts w:ascii="Arial" w:hAnsi="Arial" w:cs="Arial"/>
        </w:rPr>
      </w:pPr>
    </w:p>
    <w:p w14:paraId="594F6600"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D214FD" w14:paraId="279D8773" w14:textId="77777777" w:rsidTr="00BA0D77">
        <w:tc>
          <w:tcPr>
            <w:tcW w:w="8644" w:type="dxa"/>
          </w:tcPr>
          <w:p w14:paraId="56090369" w14:textId="77777777" w:rsidR="002C3961" w:rsidRPr="00D214FD" w:rsidRDefault="002C3961" w:rsidP="00BA0D77">
            <w:pPr>
              <w:pStyle w:val="Default"/>
              <w:jc w:val="both"/>
              <w:rPr>
                <w:sz w:val="22"/>
                <w:szCs w:val="22"/>
              </w:rPr>
            </w:pPr>
            <w:r>
              <w:rPr>
                <w:b/>
                <w:bCs/>
                <w:sz w:val="22"/>
                <w:szCs w:val="22"/>
              </w:rPr>
              <w:t>EGA- 11</w:t>
            </w:r>
            <w:r w:rsidRPr="00D214FD">
              <w:rPr>
                <w:b/>
                <w:bCs/>
                <w:sz w:val="22"/>
                <w:szCs w:val="22"/>
              </w:rPr>
              <w:t xml:space="preserve"> PROCEDIMIENTO ANTE EXPLOSIONES ACCIDENTALES </w:t>
            </w:r>
          </w:p>
          <w:p w14:paraId="32D4C530" w14:textId="77777777" w:rsidR="002C3961" w:rsidRPr="00D214FD" w:rsidRDefault="002C3961" w:rsidP="00BA0D77">
            <w:pPr>
              <w:pStyle w:val="Default"/>
              <w:jc w:val="both"/>
              <w:rPr>
                <w:sz w:val="22"/>
                <w:szCs w:val="22"/>
              </w:rPr>
            </w:pPr>
          </w:p>
        </w:tc>
      </w:tr>
      <w:tr w:rsidR="002C3961" w:rsidRPr="00D214FD" w14:paraId="4BA11056" w14:textId="77777777" w:rsidTr="00BA0D77">
        <w:tc>
          <w:tcPr>
            <w:tcW w:w="8644" w:type="dxa"/>
          </w:tcPr>
          <w:p w14:paraId="6162056A" w14:textId="77777777" w:rsidR="002C3961" w:rsidRPr="00D214FD" w:rsidRDefault="002C3961" w:rsidP="00BA0D77">
            <w:pPr>
              <w:pStyle w:val="Default"/>
              <w:jc w:val="both"/>
              <w:rPr>
                <w:sz w:val="22"/>
                <w:szCs w:val="22"/>
              </w:rPr>
            </w:pPr>
            <w:r w:rsidRPr="00D214FD">
              <w:rPr>
                <w:b/>
                <w:bCs/>
                <w:sz w:val="22"/>
                <w:szCs w:val="22"/>
              </w:rPr>
              <w:t xml:space="preserve">PROCEDIMIENTO </w:t>
            </w:r>
          </w:p>
          <w:p w14:paraId="0876AE05" w14:textId="77777777" w:rsidR="002C3961" w:rsidRPr="00D214FD" w:rsidRDefault="002C3961" w:rsidP="00BA0D77">
            <w:pPr>
              <w:pStyle w:val="Default"/>
              <w:jc w:val="both"/>
              <w:rPr>
                <w:sz w:val="22"/>
                <w:szCs w:val="22"/>
              </w:rPr>
            </w:pPr>
            <w:r w:rsidRPr="00D214FD">
              <w:rPr>
                <w:sz w:val="22"/>
                <w:szCs w:val="22"/>
              </w:rPr>
              <w:t xml:space="preserve">Para evitar situaciones que lleven a explosiones, se deberán tomar las </w:t>
            </w:r>
            <w:r>
              <w:rPr>
                <w:sz w:val="22"/>
                <w:szCs w:val="22"/>
              </w:rPr>
              <w:t>siguientes acciones preventivas:</w:t>
            </w:r>
          </w:p>
          <w:p w14:paraId="4BFEA89E" w14:textId="77777777" w:rsidR="002C3961" w:rsidRDefault="002C3961" w:rsidP="002C3961">
            <w:pPr>
              <w:pStyle w:val="Default"/>
              <w:numPr>
                <w:ilvl w:val="0"/>
                <w:numId w:val="74"/>
              </w:numPr>
              <w:spacing w:after="0" w:line="240" w:lineRule="auto"/>
              <w:ind w:left="426"/>
              <w:jc w:val="both"/>
              <w:rPr>
                <w:sz w:val="22"/>
                <w:szCs w:val="22"/>
              </w:rPr>
            </w:pPr>
            <w:r w:rsidRPr="00415F94">
              <w:rPr>
                <w:sz w:val="22"/>
                <w:szCs w:val="22"/>
              </w:rPr>
              <w:t>Se identificarán las propiedades del material peligroso explosivo que está almacenado, transportado, manejado, producido y desechado en el proyecto.</w:t>
            </w:r>
          </w:p>
          <w:p w14:paraId="03979516" w14:textId="77777777" w:rsidR="002C3961" w:rsidRPr="00415F94" w:rsidRDefault="002C3961" w:rsidP="002C3961">
            <w:pPr>
              <w:pStyle w:val="Default"/>
              <w:numPr>
                <w:ilvl w:val="0"/>
                <w:numId w:val="74"/>
              </w:numPr>
              <w:spacing w:after="0" w:line="240" w:lineRule="auto"/>
              <w:ind w:left="426"/>
              <w:jc w:val="both"/>
              <w:rPr>
                <w:sz w:val="22"/>
                <w:szCs w:val="22"/>
              </w:rPr>
            </w:pPr>
            <w:r w:rsidRPr="00415F94">
              <w:rPr>
                <w:sz w:val="22"/>
                <w:szCs w:val="22"/>
              </w:rPr>
              <w:t xml:space="preserve">En casos de una crisis se procederá del siguiente modo: </w:t>
            </w:r>
          </w:p>
          <w:p w14:paraId="693F1EBE"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En caso de fuga, se identificará la sustancia que se liberó y la ubicación de la fuga.</w:t>
            </w:r>
          </w:p>
          <w:p w14:paraId="358B503E" w14:textId="77777777" w:rsidR="002C3961" w:rsidRPr="00415F94" w:rsidRDefault="002C3961" w:rsidP="002C3961">
            <w:pPr>
              <w:pStyle w:val="Default"/>
              <w:numPr>
                <w:ilvl w:val="0"/>
                <w:numId w:val="74"/>
              </w:numPr>
              <w:spacing w:after="0" w:line="240" w:lineRule="auto"/>
              <w:jc w:val="both"/>
              <w:rPr>
                <w:sz w:val="22"/>
                <w:szCs w:val="22"/>
              </w:rPr>
            </w:pPr>
            <w:r w:rsidRPr="00415F94">
              <w:rPr>
                <w:sz w:val="22"/>
                <w:szCs w:val="22"/>
              </w:rPr>
              <w:t xml:space="preserve">Se evaluará el riesgo que presentan a seres humanos y medio ambiente. </w:t>
            </w:r>
          </w:p>
          <w:p w14:paraId="3C921F9C"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Se advertirá a los empleados y vecinos si se corre algún riesgo.</w:t>
            </w:r>
          </w:p>
          <w:p w14:paraId="4CD36948"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Si hay potencial de explosión o si existe algún peligro se evacuará el área en caso de ser necesario.</w:t>
            </w:r>
          </w:p>
          <w:p w14:paraId="657ABF2D"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En caso de explosión se buscará ayuda médica inmediata.</w:t>
            </w:r>
          </w:p>
          <w:p w14:paraId="31052140"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Se comunicará con el departamento de bomberos en forma inmediata.</w:t>
            </w:r>
          </w:p>
          <w:p w14:paraId="2CD9706A" w14:textId="77777777" w:rsidR="002C3961" w:rsidRDefault="002C3961" w:rsidP="002C3961">
            <w:pPr>
              <w:pStyle w:val="Default"/>
              <w:numPr>
                <w:ilvl w:val="0"/>
                <w:numId w:val="74"/>
              </w:numPr>
              <w:spacing w:after="0" w:line="240" w:lineRule="auto"/>
              <w:jc w:val="both"/>
              <w:rPr>
                <w:sz w:val="22"/>
                <w:szCs w:val="22"/>
              </w:rPr>
            </w:pPr>
            <w:r w:rsidRPr="00415F94">
              <w:rPr>
                <w:sz w:val="22"/>
                <w:szCs w:val="22"/>
              </w:rPr>
              <w:t>Se entregará equipo de protección al personal que debe estar cerca del área de suceso.</w:t>
            </w:r>
          </w:p>
          <w:p w14:paraId="2CBA5605" w14:textId="77777777" w:rsidR="002C3961" w:rsidRPr="00415F94" w:rsidRDefault="002C3961" w:rsidP="002C3961">
            <w:pPr>
              <w:pStyle w:val="Default"/>
              <w:numPr>
                <w:ilvl w:val="0"/>
                <w:numId w:val="74"/>
              </w:numPr>
              <w:spacing w:after="0" w:line="240" w:lineRule="auto"/>
              <w:jc w:val="both"/>
              <w:rPr>
                <w:sz w:val="22"/>
                <w:szCs w:val="22"/>
              </w:rPr>
            </w:pPr>
            <w:r w:rsidRPr="00415F94">
              <w:rPr>
                <w:sz w:val="22"/>
                <w:szCs w:val="22"/>
              </w:rPr>
              <w:t xml:space="preserve">Se atenderán a los heridos. </w:t>
            </w:r>
          </w:p>
          <w:p w14:paraId="0382CA8C" w14:textId="77777777" w:rsidR="002C3961" w:rsidRPr="00D214FD" w:rsidRDefault="002C3961" w:rsidP="00BA0D77">
            <w:pPr>
              <w:rPr>
                <w:rFonts w:ascii="Arial" w:hAnsi="Arial" w:cs="Arial"/>
              </w:rPr>
            </w:pPr>
          </w:p>
        </w:tc>
      </w:tr>
      <w:tr w:rsidR="002C3961" w:rsidRPr="00D214FD" w14:paraId="72281EDA" w14:textId="77777777" w:rsidTr="00BA0D77">
        <w:tc>
          <w:tcPr>
            <w:tcW w:w="8644" w:type="dxa"/>
          </w:tcPr>
          <w:p w14:paraId="7CFC84E9" w14:textId="77777777" w:rsidR="002C3961" w:rsidRPr="00D214FD" w:rsidRDefault="002C3961" w:rsidP="00BA0D77">
            <w:pPr>
              <w:pStyle w:val="Default"/>
              <w:jc w:val="both"/>
              <w:rPr>
                <w:sz w:val="22"/>
                <w:szCs w:val="22"/>
              </w:rPr>
            </w:pPr>
            <w:r w:rsidRPr="00D214FD">
              <w:rPr>
                <w:b/>
                <w:bCs/>
                <w:sz w:val="22"/>
                <w:szCs w:val="22"/>
              </w:rPr>
              <w:t xml:space="preserve">REGISTROS </w:t>
            </w:r>
          </w:p>
          <w:p w14:paraId="7E83DE65" w14:textId="77777777" w:rsidR="002C3961" w:rsidRPr="00D214FD" w:rsidRDefault="002C3961" w:rsidP="00BA0D77">
            <w:pPr>
              <w:pStyle w:val="Default"/>
              <w:jc w:val="both"/>
              <w:rPr>
                <w:sz w:val="22"/>
                <w:szCs w:val="22"/>
              </w:rPr>
            </w:pPr>
            <w:r w:rsidRPr="00D214FD">
              <w:rPr>
                <w:sz w:val="22"/>
                <w:szCs w:val="22"/>
              </w:rPr>
              <w:t>Todo incidente será reportado al EMA, se investigarán las causas, diagnosticando acciones de prevención a tomar y se registrarán las accion</w:t>
            </w:r>
            <w:r>
              <w:rPr>
                <w:sz w:val="22"/>
                <w:szCs w:val="22"/>
              </w:rPr>
              <w:t>es correctivas realizadas</w:t>
            </w:r>
            <w:r w:rsidRPr="00D214FD">
              <w:rPr>
                <w:sz w:val="22"/>
                <w:szCs w:val="22"/>
              </w:rPr>
              <w:t xml:space="preserve">. </w:t>
            </w:r>
          </w:p>
          <w:p w14:paraId="23F7BD5B" w14:textId="77777777" w:rsidR="002C3961" w:rsidRPr="00D214FD" w:rsidRDefault="002C3961" w:rsidP="00BA0D77">
            <w:pPr>
              <w:pStyle w:val="Default"/>
              <w:jc w:val="both"/>
              <w:rPr>
                <w:sz w:val="22"/>
                <w:szCs w:val="22"/>
              </w:rPr>
            </w:pPr>
          </w:p>
        </w:tc>
      </w:tr>
    </w:tbl>
    <w:p w14:paraId="08348663" w14:textId="77777777" w:rsidR="002C3961" w:rsidRDefault="002C3961" w:rsidP="002C3961">
      <w:pPr>
        <w:rPr>
          <w:rFonts w:ascii="Arial" w:hAnsi="Arial" w:cs="Arial"/>
        </w:rPr>
      </w:pPr>
    </w:p>
    <w:p w14:paraId="62143ABC"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rsidRPr="00D214FD" w14:paraId="1B2361BB" w14:textId="77777777" w:rsidTr="00BA0D77">
        <w:tc>
          <w:tcPr>
            <w:tcW w:w="8644" w:type="dxa"/>
          </w:tcPr>
          <w:p w14:paraId="3D1E3608" w14:textId="77777777" w:rsidR="002C3961" w:rsidRPr="00D214FD" w:rsidRDefault="002C3961" w:rsidP="00BA0D77">
            <w:pPr>
              <w:pStyle w:val="Default"/>
              <w:jc w:val="both"/>
              <w:rPr>
                <w:sz w:val="22"/>
                <w:szCs w:val="22"/>
              </w:rPr>
            </w:pPr>
            <w:r>
              <w:rPr>
                <w:b/>
                <w:bCs/>
                <w:sz w:val="22"/>
                <w:szCs w:val="22"/>
              </w:rPr>
              <w:lastRenderedPageBreak/>
              <w:t>EGA – 12</w:t>
            </w:r>
            <w:r w:rsidRPr="00D214FD">
              <w:rPr>
                <w:b/>
                <w:bCs/>
                <w:sz w:val="22"/>
                <w:szCs w:val="22"/>
              </w:rPr>
              <w:t xml:space="preserve"> PROCEDIMIENTO ANTE INCENDIOS </w:t>
            </w:r>
          </w:p>
          <w:p w14:paraId="4B0BB4C9" w14:textId="77777777" w:rsidR="002C3961" w:rsidRPr="00D214FD" w:rsidRDefault="002C3961" w:rsidP="00BA0D77">
            <w:pPr>
              <w:pStyle w:val="Default"/>
              <w:jc w:val="both"/>
              <w:rPr>
                <w:sz w:val="22"/>
                <w:szCs w:val="22"/>
              </w:rPr>
            </w:pPr>
          </w:p>
        </w:tc>
      </w:tr>
      <w:tr w:rsidR="002C3961" w:rsidRPr="00D214FD" w14:paraId="3DD57E6A" w14:textId="77777777" w:rsidTr="00BA0D77">
        <w:tc>
          <w:tcPr>
            <w:tcW w:w="8644" w:type="dxa"/>
          </w:tcPr>
          <w:p w14:paraId="37690D30" w14:textId="77777777" w:rsidR="002C3961" w:rsidRPr="00D214FD" w:rsidRDefault="002C3961" w:rsidP="00BA0D77">
            <w:pPr>
              <w:pStyle w:val="Default"/>
              <w:jc w:val="both"/>
              <w:rPr>
                <w:sz w:val="22"/>
                <w:szCs w:val="22"/>
              </w:rPr>
            </w:pPr>
            <w:r w:rsidRPr="00D214FD">
              <w:rPr>
                <w:b/>
                <w:bCs/>
                <w:sz w:val="22"/>
                <w:szCs w:val="22"/>
              </w:rPr>
              <w:t xml:space="preserve">PROCEDIMIENTO </w:t>
            </w:r>
          </w:p>
          <w:p w14:paraId="542BC480" w14:textId="77777777" w:rsidR="002C3961" w:rsidRDefault="002C3961" w:rsidP="00BA0D77">
            <w:pPr>
              <w:pStyle w:val="Default"/>
              <w:jc w:val="both"/>
              <w:rPr>
                <w:sz w:val="22"/>
                <w:szCs w:val="22"/>
              </w:rPr>
            </w:pPr>
          </w:p>
          <w:p w14:paraId="2E1E4914" w14:textId="77777777" w:rsidR="002C3961" w:rsidRPr="00D214FD" w:rsidRDefault="002C3961" w:rsidP="00BA0D77">
            <w:pPr>
              <w:pStyle w:val="Default"/>
              <w:jc w:val="both"/>
              <w:rPr>
                <w:sz w:val="22"/>
                <w:szCs w:val="22"/>
              </w:rPr>
            </w:pPr>
            <w:r w:rsidRPr="00D214FD">
              <w:rPr>
                <w:sz w:val="22"/>
                <w:szCs w:val="22"/>
              </w:rPr>
              <w:t xml:space="preserve">Para incendios deben tomarse acciones precautorias en primer instancia: </w:t>
            </w:r>
          </w:p>
          <w:p w14:paraId="5AE6514A" w14:textId="77777777" w:rsidR="002C3961" w:rsidRPr="00D214FD" w:rsidRDefault="002C3961" w:rsidP="00BA0D77">
            <w:pPr>
              <w:pStyle w:val="Default"/>
              <w:jc w:val="both"/>
              <w:rPr>
                <w:sz w:val="22"/>
                <w:szCs w:val="22"/>
              </w:rPr>
            </w:pPr>
          </w:p>
          <w:p w14:paraId="50C97998"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Reuniones con el departamento de bomberos acerca de la capacidad para apagar incendios.</w:t>
            </w:r>
          </w:p>
          <w:p w14:paraId="5C4AA3C5"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Se inspeccionarán periódicamente las instalaciones y zonas de trabajo para ver si tienen algún peligro de incendio.</w:t>
            </w:r>
          </w:p>
          <w:p w14:paraId="36799775"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Los líquidos inflamables deberán estar guardados de forma segura. </w:t>
            </w:r>
          </w:p>
          <w:p w14:paraId="71B423A4"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deberán instalar carteles de prohibición de fumar en lugares donde hay posibilidad de incendio. </w:t>
            </w:r>
          </w:p>
          <w:p w14:paraId="26C83700"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capacitará al personal en el uso de extintores. </w:t>
            </w:r>
          </w:p>
          <w:p w14:paraId="69F2CE8B"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El personal clave deberá estar familiarizado con los sistemas de seguridad contra incendios. </w:t>
            </w:r>
          </w:p>
          <w:p w14:paraId="22EA98A5"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Se identificarán todos los dispositivos necesarios a cerrar (electricidad, gas, etc.).</w:t>
            </w:r>
          </w:p>
          <w:p w14:paraId="1CEEA5DF" w14:textId="77777777" w:rsidR="002C3961" w:rsidRDefault="002C3961" w:rsidP="00BA0D77">
            <w:pPr>
              <w:pStyle w:val="Default"/>
              <w:jc w:val="both"/>
              <w:rPr>
                <w:sz w:val="22"/>
                <w:szCs w:val="22"/>
              </w:rPr>
            </w:pPr>
          </w:p>
          <w:p w14:paraId="0A5E0AC5" w14:textId="77777777" w:rsidR="002C3961" w:rsidRDefault="002C3961" w:rsidP="00BA0D77">
            <w:pPr>
              <w:pStyle w:val="Default"/>
              <w:jc w:val="both"/>
              <w:rPr>
                <w:sz w:val="22"/>
                <w:szCs w:val="22"/>
              </w:rPr>
            </w:pPr>
            <w:r w:rsidRPr="00415F94">
              <w:rPr>
                <w:sz w:val="22"/>
                <w:szCs w:val="22"/>
              </w:rPr>
              <w:t xml:space="preserve">En caso que el incendio haya comenzado. </w:t>
            </w:r>
          </w:p>
          <w:p w14:paraId="54CFE83B"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Quien lo detecte deberá avisar rápidamente tanto en voz alta como por otro medio de comunicación (walkie-talkie, teléfono, etc.) que se ha iniciado un incendio. </w:t>
            </w:r>
          </w:p>
          <w:p w14:paraId="470CEFE8"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buscará ayuda médica inmediata. </w:t>
            </w:r>
          </w:p>
          <w:p w14:paraId="565C7444"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comunicará con el departamento de bomberos en forma inmediata. </w:t>
            </w:r>
          </w:p>
          <w:p w14:paraId="33E53E81"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entregará equipo de protección al personal que debe estar cerca del área de suceso. </w:t>
            </w:r>
          </w:p>
          <w:p w14:paraId="7C9BA09E"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utilizarán los extintores para apagar pequeños fuegos. </w:t>
            </w:r>
          </w:p>
          <w:p w14:paraId="796DD1B8" w14:textId="77777777" w:rsidR="002C3961" w:rsidRDefault="002C3961" w:rsidP="002C3961">
            <w:pPr>
              <w:pStyle w:val="Default"/>
              <w:numPr>
                <w:ilvl w:val="0"/>
                <w:numId w:val="75"/>
              </w:numPr>
              <w:spacing w:after="0" w:line="240" w:lineRule="auto"/>
              <w:jc w:val="both"/>
              <w:rPr>
                <w:sz w:val="22"/>
                <w:szCs w:val="22"/>
              </w:rPr>
            </w:pPr>
            <w:r w:rsidRPr="00415F94">
              <w:rPr>
                <w:sz w:val="22"/>
                <w:szCs w:val="22"/>
              </w:rPr>
              <w:t xml:space="preserve">Se detendrá todo el trabajo y se apagarán las maquinas. Se evacuará a todo el personal a un punto de encuentro común. El personal no deberá cargar herramientas durante la evacuación. No volver al lugar de trabajo. </w:t>
            </w:r>
          </w:p>
          <w:p w14:paraId="051377A8" w14:textId="77777777" w:rsidR="002C3961" w:rsidRPr="00415F94" w:rsidRDefault="002C3961" w:rsidP="002C3961">
            <w:pPr>
              <w:pStyle w:val="Default"/>
              <w:numPr>
                <w:ilvl w:val="0"/>
                <w:numId w:val="75"/>
              </w:numPr>
              <w:spacing w:after="0" w:line="240" w:lineRule="auto"/>
              <w:jc w:val="both"/>
              <w:rPr>
                <w:sz w:val="22"/>
                <w:szCs w:val="22"/>
              </w:rPr>
            </w:pPr>
            <w:r w:rsidRPr="00415F94">
              <w:rPr>
                <w:sz w:val="22"/>
                <w:szCs w:val="22"/>
              </w:rPr>
              <w:t xml:space="preserve">Se atenderán a los heridos. </w:t>
            </w:r>
          </w:p>
          <w:p w14:paraId="56E22C97" w14:textId="77777777" w:rsidR="002C3961" w:rsidRPr="00D214FD" w:rsidRDefault="002C3961" w:rsidP="00BA0D77">
            <w:pPr>
              <w:rPr>
                <w:rFonts w:ascii="Arial" w:hAnsi="Arial" w:cs="Arial"/>
              </w:rPr>
            </w:pPr>
          </w:p>
        </w:tc>
      </w:tr>
      <w:tr w:rsidR="002C3961" w:rsidRPr="00D214FD" w14:paraId="08527B07" w14:textId="77777777" w:rsidTr="00BA0D77">
        <w:tc>
          <w:tcPr>
            <w:tcW w:w="8644" w:type="dxa"/>
          </w:tcPr>
          <w:p w14:paraId="425F6F04" w14:textId="77777777" w:rsidR="002C3961" w:rsidRPr="00D214FD" w:rsidRDefault="002C3961" w:rsidP="00BA0D77">
            <w:pPr>
              <w:pStyle w:val="Default"/>
              <w:jc w:val="both"/>
              <w:rPr>
                <w:sz w:val="22"/>
                <w:szCs w:val="22"/>
              </w:rPr>
            </w:pPr>
            <w:r w:rsidRPr="00D214FD">
              <w:rPr>
                <w:b/>
                <w:bCs/>
                <w:sz w:val="22"/>
                <w:szCs w:val="22"/>
              </w:rPr>
              <w:t xml:space="preserve">REGISTROS </w:t>
            </w:r>
          </w:p>
          <w:p w14:paraId="6232C35E" w14:textId="77777777" w:rsidR="002C3961" w:rsidRPr="00D214FD" w:rsidRDefault="002C3961" w:rsidP="00BA0D77">
            <w:pPr>
              <w:pStyle w:val="Default"/>
              <w:jc w:val="both"/>
              <w:rPr>
                <w:sz w:val="22"/>
                <w:szCs w:val="22"/>
              </w:rPr>
            </w:pPr>
            <w:r w:rsidRPr="00D214FD">
              <w:rPr>
                <w:sz w:val="22"/>
                <w:szCs w:val="22"/>
              </w:rPr>
              <w:t xml:space="preserve">Todo incidente será reportado al EMA, se investigarán las causas, diagnosticando acciones de prevención a tomar y se registrarán las acciones correctivas realizadas. Asimismo, el responsable de la revisión de los extintores conservará el “Formulario de Inspección de Extintores” como archivo de carácter transitorio. </w:t>
            </w:r>
          </w:p>
          <w:p w14:paraId="507DE1F6" w14:textId="77777777" w:rsidR="002C3961" w:rsidRPr="00D214FD" w:rsidRDefault="002C3961" w:rsidP="00BA0D77">
            <w:pPr>
              <w:pStyle w:val="Default"/>
              <w:jc w:val="both"/>
              <w:rPr>
                <w:sz w:val="22"/>
                <w:szCs w:val="22"/>
              </w:rPr>
            </w:pPr>
          </w:p>
        </w:tc>
      </w:tr>
    </w:tbl>
    <w:p w14:paraId="5F467B28" w14:textId="77777777" w:rsidR="002C3961" w:rsidRDefault="002C3961" w:rsidP="002C3961">
      <w:pPr>
        <w:rPr>
          <w:rFonts w:ascii="Arial" w:hAnsi="Arial" w:cs="Arial"/>
        </w:rPr>
      </w:pPr>
    </w:p>
    <w:p w14:paraId="2DEF8F8A" w14:textId="77777777" w:rsidR="002C3961" w:rsidRDefault="002C3961" w:rsidP="002C3961">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8644"/>
      </w:tblGrid>
      <w:tr w:rsidR="002C3961" w:rsidRPr="00D214FD" w14:paraId="4C683E8F" w14:textId="77777777" w:rsidTr="00BA0D77">
        <w:tc>
          <w:tcPr>
            <w:tcW w:w="8644" w:type="dxa"/>
          </w:tcPr>
          <w:p w14:paraId="5A626B16" w14:textId="77777777" w:rsidR="002C3961" w:rsidRPr="00D214FD" w:rsidRDefault="002C3961" w:rsidP="00BA0D77">
            <w:pPr>
              <w:pStyle w:val="Default"/>
              <w:jc w:val="both"/>
              <w:rPr>
                <w:sz w:val="22"/>
                <w:szCs w:val="22"/>
              </w:rPr>
            </w:pPr>
            <w:r>
              <w:rPr>
                <w:b/>
                <w:bCs/>
                <w:sz w:val="22"/>
                <w:szCs w:val="22"/>
              </w:rPr>
              <w:lastRenderedPageBreak/>
              <w:t>EGA – 13</w:t>
            </w:r>
            <w:r w:rsidRPr="00D214FD">
              <w:rPr>
                <w:b/>
                <w:bCs/>
                <w:sz w:val="22"/>
                <w:szCs w:val="22"/>
              </w:rPr>
              <w:t xml:space="preserve"> PROCEDIMIENTO ANTE </w:t>
            </w:r>
            <w:r>
              <w:rPr>
                <w:b/>
                <w:bCs/>
                <w:sz w:val="22"/>
                <w:szCs w:val="22"/>
              </w:rPr>
              <w:t xml:space="preserve">GENERACIÓN DE </w:t>
            </w:r>
            <w:r w:rsidRPr="00D214FD">
              <w:rPr>
                <w:b/>
                <w:bCs/>
                <w:sz w:val="22"/>
                <w:szCs w:val="22"/>
              </w:rPr>
              <w:t xml:space="preserve">RUIDOS MOLESTOS </w:t>
            </w:r>
          </w:p>
          <w:p w14:paraId="0CB30F8D" w14:textId="77777777" w:rsidR="002C3961" w:rsidRPr="00D214FD" w:rsidRDefault="002C3961" w:rsidP="00BA0D77">
            <w:pPr>
              <w:pStyle w:val="Default"/>
              <w:jc w:val="both"/>
              <w:rPr>
                <w:sz w:val="22"/>
                <w:szCs w:val="22"/>
              </w:rPr>
            </w:pPr>
          </w:p>
        </w:tc>
      </w:tr>
      <w:tr w:rsidR="002C3961" w:rsidRPr="00D214FD" w14:paraId="3665415C" w14:textId="77777777" w:rsidTr="00BA0D77">
        <w:tc>
          <w:tcPr>
            <w:tcW w:w="8644" w:type="dxa"/>
          </w:tcPr>
          <w:p w14:paraId="5634BF7A" w14:textId="77777777" w:rsidR="002C3961" w:rsidRPr="00D214FD" w:rsidRDefault="002C3961" w:rsidP="00BA0D77">
            <w:pPr>
              <w:pStyle w:val="Default"/>
              <w:jc w:val="both"/>
              <w:rPr>
                <w:sz w:val="22"/>
                <w:szCs w:val="22"/>
              </w:rPr>
            </w:pPr>
            <w:r w:rsidRPr="00D214FD">
              <w:rPr>
                <w:b/>
                <w:bCs/>
                <w:sz w:val="22"/>
                <w:szCs w:val="22"/>
              </w:rPr>
              <w:t xml:space="preserve">PROCEDIMIENTO </w:t>
            </w:r>
          </w:p>
          <w:p w14:paraId="40A288C2" w14:textId="77777777" w:rsidR="002C3961" w:rsidRPr="00D214FD" w:rsidRDefault="002C3961" w:rsidP="00BA0D77">
            <w:pPr>
              <w:rPr>
                <w:rFonts w:ascii="Arial" w:hAnsi="Arial" w:cs="Arial"/>
              </w:rPr>
            </w:pPr>
            <w:r w:rsidRPr="00D214FD">
              <w:t xml:space="preserve">Se controlará que tanto la maquinaria pesada como otras herramientas a combustión tengan el mantenimiento adecuado de los sistemas de escape. </w:t>
            </w:r>
          </w:p>
        </w:tc>
      </w:tr>
      <w:tr w:rsidR="002C3961" w:rsidRPr="00D214FD" w14:paraId="185EE5E3" w14:textId="77777777" w:rsidTr="00BA0D77">
        <w:tc>
          <w:tcPr>
            <w:tcW w:w="8644" w:type="dxa"/>
          </w:tcPr>
          <w:p w14:paraId="658939D1" w14:textId="77777777" w:rsidR="002C3961" w:rsidRPr="00D214FD" w:rsidRDefault="002C3961" w:rsidP="00BA0D77">
            <w:pPr>
              <w:pStyle w:val="Default"/>
              <w:jc w:val="both"/>
              <w:rPr>
                <w:sz w:val="22"/>
                <w:szCs w:val="22"/>
              </w:rPr>
            </w:pPr>
            <w:r w:rsidRPr="00D214FD">
              <w:rPr>
                <w:b/>
                <w:bCs/>
                <w:sz w:val="22"/>
                <w:szCs w:val="22"/>
              </w:rPr>
              <w:t xml:space="preserve">REGISTROS </w:t>
            </w:r>
          </w:p>
          <w:p w14:paraId="5C7BE722" w14:textId="77777777" w:rsidR="002C3961" w:rsidRPr="00D214FD" w:rsidRDefault="002C3961" w:rsidP="00BA0D77">
            <w:pPr>
              <w:pStyle w:val="Default"/>
              <w:jc w:val="both"/>
              <w:rPr>
                <w:sz w:val="22"/>
                <w:szCs w:val="22"/>
              </w:rPr>
            </w:pPr>
            <w:r w:rsidRPr="00D214FD">
              <w:rPr>
                <w:sz w:val="22"/>
                <w:szCs w:val="22"/>
              </w:rPr>
              <w:t xml:space="preserve">No se llevarán registros. </w:t>
            </w:r>
          </w:p>
        </w:tc>
      </w:tr>
    </w:tbl>
    <w:p w14:paraId="0BA5E379"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D214FD" w14:paraId="08473182" w14:textId="77777777" w:rsidTr="00BA0D77">
        <w:tc>
          <w:tcPr>
            <w:tcW w:w="8644" w:type="dxa"/>
          </w:tcPr>
          <w:p w14:paraId="761460A9" w14:textId="77777777" w:rsidR="002C3961" w:rsidRPr="00D214FD" w:rsidRDefault="002C3961" w:rsidP="00BA0D77">
            <w:pPr>
              <w:pStyle w:val="Default"/>
              <w:jc w:val="both"/>
              <w:rPr>
                <w:sz w:val="22"/>
                <w:szCs w:val="22"/>
              </w:rPr>
            </w:pPr>
            <w:r>
              <w:rPr>
                <w:b/>
                <w:bCs/>
                <w:sz w:val="22"/>
                <w:szCs w:val="22"/>
              </w:rPr>
              <w:t>EGA – 14</w:t>
            </w:r>
            <w:r w:rsidRPr="00D214FD">
              <w:rPr>
                <w:b/>
                <w:bCs/>
                <w:sz w:val="22"/>
                <w:szCs w:val="22"/>
              </w:rPr>
              <w:t xml:space="preserve"> EXCAVACIONES </w:t>
            </w:r>
          </w:p>
          <w:p w14:paraId="06CD2D15" w14:textId="77777777" w:rsidR="002C3961" w:rsidRPr="00D214FD" w:rsidRDefault="002C3961" w:rsidP="00BA0D77">
            <w:pPr>
              <w:pStyle w:val="Default"/>
              <w:jc w:val="both"/>
              <w:rPr>
                <w:sz w:val="22"/>
                <w:szCs w:val="22"/>
              </w:rPr>
            </w:pPr>
          </w:p>
        </w:tc>
      </w:tr>
      <w:tr w:rsidR="002C3961" w:rsidRPr="00D214FD" w14:paraId="763914BF" w14:textId="77777777" w:rsidTr="00BA0D77">
        <w:tc>
          <w:tcPr>
            <w:tcW w:w="8644" w:type="dxa"/>
          </w:tcPr>
          <w:p w14:paraId="2E430884" w14:textId="77777777" w:rsidR="002C3961" w:rsidRPr="00D214FD" w:rsidRDefault="002C3961" w:rsidP="00BA0D77">
            <w:pPr>
              <w:pStyle w:val="Default"/>
              <w:jc w:val="both"/>
              <w:rPr>
                <w:sz w:val="22"/>
                <w:szCs w:val="22"/>
              </w:rPr>
            </w:pPr>
            <w:r w:rsidRPr="00D214FD">
              <w:rPr>
                <w:b/>
                <w:bCs/>
                <w:sz w:val="22"/>
                <w:szCs w:val="22"/>
              </w:rPr>
              <w:t xml:space="preserve">PROCEDIMIENTO </w:t>
            </w:r>
          </w:p>
          <w:p w14:paraId="5CAA83F2" w14:textId="77777777" w:rsidR="002C3961" w:rsidRDefault="002C3961" w:rsidP="00BA0D77">
            <w:pPr>
              <w:pStyle w:val="Default"/>
              <w:jc w:val="both"/>
              <w:rPr>
                <w:sz w:val="22"/>
                <w:szCs w:val="22"/>
              </w:rPr>
            </w:pPr>
          </w:p>
          <w:p w14:paraId="1494CC82" w14:textId="77777777" w:rsidR="002C3961" w:rsidRPr="00D214FD" w:rsidRDefault="002C3961" w:rsidP="00BA0D77">
            <w:pPr>
              <w:pStyle w:val="Default"/>
              <w:jc w:val="both"/>
              <w:rPr>
                <w:sz w:val="22"/>
                <w:szCs w:val="22"/>
              </w:rPr>
            </w:pPr>
            <w:r w:rsidRPr="00D214FD">
              <w:rPr>
                <w:sz w:val="22"/>
                <w:szCs w:val="22"/>
              </w:rPr>
              <w:t xml:space="preserve">El suelo </w:t>
            </w:r>
            <w:r>
              <w:rPr>
                <w:sz w:val="22"/>
                <w:szCs w:val="22"/>
              </w:rPr>
              <w:t xml:space="preserve">se </w:t>
            </w:r>
            <w:r w:rsidRPr="00D214FD">
              <w:rPr>
                <w:sz w:val="22"/>
                <w:szCs w:val="22"/>
              </w:rPr>
              <w:t>reutilizará en rellenos del mismo frente de obra o en otro sitio que se requiera. Como última alternativa se retirará de la Obra para ser llevado a un sitio de disposición fina</w:t>
            </w:r>
            <w:r>
              <w:rPr>
                <w:sz w:val="22"/>
                <w:szCs w:val="22"/>
              </w:rPr>
              <w:t>l autorizado por la Intendencia</w:t>
            </w:r>
            <w:r w:rsidRPr="00D214FD">
              <w:rPr>
                <w:sz w:val="22"/>
                <w:szCs w:val="22"/>
              </w:rPr>
              <w:t xml:space="preserve">. </w:t>
            </w:r>
          </w:p>
          <w:p w14:paraId="2B7658CA" w14:textId="77777777" w:rsidR="002C3961" w:rsidRPr="00D214FD" w:rsidRDefault="002C3961" w:rsidP="00BA0D77">
            <w:pPr>
              <w:rPr>
                <w:rFonts w:ascii="Arial" w:hAnsi="Arial" w:cs="Arial"/>
              </w:rPr>
            </w:pPr>
          </w:p>
        </w:tc>
      </w:tr>
      <w:tr w:rsidR="002C3961" w:rsidRPr="00D214FD" w14:paraId="0C72D9F3" w14:textId="77777777" w:rsidTr="00BA0D77">
        <w:tc>
          <w:tcPr>
            <w:tcW w:w="8644" w:type="dxa"/>
          </w:tcPr>
          <w:p w14:paraId="06DDDBA7" w14:textId="77777777" w:rsidR="002C3961" w:rsidRPr="00D214FD" w:rsidRDefault="002C3961" w:rsidP="00BA0D77">
            <w:pPr>
              <w:pStyle w:val="Default"/>
              <w:jc w:val="both"/>
              <w:rPr>
                <w:sz w:val="22"/>
                <w:szCs w:val="22"/>
              </w:rPr>
            </w:pPr>
            <w:r w:rsidRPr="00D214FD">
              <w:rPr>
                <w:b/>
                <w:bCs/>
                <w:sz w:val="22"/>
                <w:szCs w:val="22"/>
              </w:rPr>
              <w:t xml:space="preserve">REGISTROS </w:t>
            </w:r>
          </w:p>
          <w:p w14:paraId="08403751" w14:textId="77777777" w:rsidR="002C3961" w:rsidRPr="00D214FD" w:rsidRDefault="002C3961" w:rsidP="00BA0D77">
            <w:pPr>
              <w:pStyle w:val="Default"/>
              <w:jc w:val="both"/>
              <w:rPr>
                <w:sz w:val="22"/>
                <w:szCs w:val="22"/>
              </w:rPr>
            </w:pPr>
            <w:r>
              <w:rPr>
                <w:sz w:val="22"/>
                <w:szCs w:val="22"/>
              </w:rPr>
              <w:t>S</w:t>
            </w:r>
            <w:r w:rsidRPr="00D214FD">
              <w:rPr>
                <w:sz w:val="22"/>
                <w:szCs w:val="22"/>
              </w:rPr>
              <w:t xml:space="preserve">e </w:t>
            </w:r>
            <w:r>
              <w:rPr>
                <w:sz w:val="22"/>
                <w:szCs w:val="22"/>
              </w:rPr>
              <w:t>dejará constancia de las medidas adoptadas</w:t>
            </w:r>
            <w:r w:rsidRPr="00D214FD">
              <w:rPr>
                <w:sz w:val="22"/>
                <w:szCs w:val="22"/>
              </w:rPr>
              <w:t xml:space="preserve">. </w:t>
            </w:r>
          </w:p>
          <w:p w14:paraId="2296C0E5" w14:textId="77777777" w:rsidR="002C3961" w:rsidRPr="00D214FD" w:rsidRDefault="002C3961" w:rsidP="00BA0D77">
            <w:pPr>
              <w:pStyle w:val="Default"/>
              <w:jc w:val="both"/>
              <w:rPr>
                <w:sz w:val="22"/>
                <w:szCs w:val="22"/>
              </w:rPr>
            </w:pPr>
          </w:p>
        </w:tc>
      </w:tr>
    </w:tbl>
    <w:p w14:paraId="2D200111"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14B5D4BF" w14:textId="77777777" w:rsidTr="00BA0D77">
        <w:tc>
          <w:tcPr>
            <w:tcW w:w="8644" w:type="dxa"/>
          </w:tcPr>
          <w:tbl>
            <w:tblPr>
              <w:tblW w:w="0" w:type="auto"/>
              <w:tblBorders>
                <w:top w:val="nil"/>
                <w:left w:val="nil"/>
                <w:bottom w:val="nil"/>
                <w:right w:val="nil"/>
              </w:tblBorders>
              <w:tblLook w:val="0000" w:firstRow="0" w:lastRow="0" w:firstColumn="0" w:lastColumn="0" w:noHBand="0" w:noVBand="0"/>
            </w:tblPr>
            <w:tblGrid>
              <w:gridCol w:w="4055"/>
            </w:tblGrid>
            <w:tr w:rsidR="002C3961" w:rsidRPr="00A53C8D" w14:paraId="03AAA488" w14:textId="77777777" w:rsidTr="00BA0D77">
              <w:trPr>
                <w:trHeight w:val="88"/>
              </w:trPr>
              <w:tc>
                <w:tcPr>
                  <w:tcW w:w="0" w:type="auto"/>
                </w:tcPr>
                <w:p w14:paraId="3FD5AF16" w14:textId="77777777" w:rsidR="002C3961" w:rsidRPr="00A53C8D" w:rsidRDefault="002C3961" w:rsidP="00BA0D77">
                  <w:pPr>
                    <w:autoSpaceDE w:val="0"/>
                    <w:autoSpaceDN w:val="0"/>
                    <w:adjustRightInd w:val="0"/>
                    <w:rPr>
                      <w:rFonts w:ascii="Arial" w:hAnsi="Arial" w:cs="Arial"/>
                      <w:b/>
                      <w:color w:val="000000"/>
                    </w:rPr>
                  </w:pPr>
                  <w:r>
                    <w:rPr>
                      <w:rFonts w:ascii="Arial" w:hAnsi="Arial" w:cs="Arial"/>
                      <w:b/>
                      <w:color w:val="000000"/>
                    </w:rPr>
                    <w:t>EGA – 15</w:t>
                  </w:r>
                  <w:r w:rsidRPr="00A53C8D">
                    <w:rPr>
                      <w:rFonts w:ascii="Arial" w:hAnsi="Arial" w:cs="Arial"/>
                      <w:b/>
                      <w:color w:val="000000"/>
                    </w:rPr>
                    <w:t xml:space="preserve"> GESTIÓN DE MAQUINARIAS</w:t>
                  </w:r>
                </w:p>
              </w:tc>
            </w:tr>
          </w:tbl>
          <w:p w14:paraId="44769819" w14:textId="77777777" w:rsidR="002C3961" w:rsidRPr="00CD3F9D" w:rsidRDefault="002C3961" w:rsidP="00BA0D77">
            <w:pPr>
              <w:pStyle w:val="Default"/>
              <w:jc w:val="both"/>
              <w:rPr>
                <w:sz w:val="22"/>
                <w:szCs w:val="22"/>
              </w:rPr>
            </w:pPr>
          </w:p>
        </w:tc>
      </w:tr>
      <w:tr w:rsidR="002C3961" w:rsidRPr="00CD3F9D" w14:paraId="355DBB30" w14:textId="77777777" w:rsidTr="00BA0D77">
        <w:tc>
          <w:tcPr>
            <w:tcW w:w="8644" w:type="dxa"/>
          </w:tcPr>
          <w:p w14:paraId="1EAF58D0" w14:textId="77777777" w:rsidR="002C3961" w:rsidRPr="00DB33E5" w:rsidRDefault="002C3961" w:rsidP="00BA0D77">
            <w:pPr>
              <w:pStyle w:val="Default"/>
              <w:jc w:val="both"/>
              <w:rPr>
                <w:sz w:val="22"/>
                <w:szCs w:val="22"/>
              </w:rPr>
            </w:pPr>
            <w:r w:rsidRPr="00DB33E5">
              <w:rPr>
                <w:b/>
                <w:bCs/>
                <w:sz w:val="22"/>
                <w:szCs w:val="22"/>
              </w:rPr>
              <w:t xml:space="preserve">PROCEDIMIENTO </w:t>
            </w:r>
          </w:p>
          <w:p w14:paraId="47EEEA98" w14:textId="77777777" w:rsidR="002C3961" w:rsidRPr="00DB33E5" w:rsidRDefault="002C3961" w:rsidP="00BA0D77">
            <w:pPr>
              <w:pStyle w:val="Default"/>
              <w:jc w:val="both"/>
              <w:rPr>
                <w:sz w:val="22"/>
                <w:szCs w:val="22"/>
              </w:rPr>
            </w:pPr>
            <w:r w:rsidRPr="00DB33E5">
              <w:rPr>
                <w:sz w:val="22"/>
                <w:szCs w:val="22"/>
              </w:rPr>
              <w:t xml:space="preserve">Los planes de mantenimiento de maquinaria y equipos de trabajo se ajustarán a lo establecido en los Manuales respectivos. </w:t>
            </w:r>
          </w:p>
          <w:p w14:paraId="33AAAA8D" w14:textId="77777777" w:rsidR="002C3961" w:rsidRPr="00DB33E5" w:rsidRDefault="002C3961" w:rsidP="00BA0D77">
            <w:pPr>
              <w:rPr>
                <w:rFonts w:ascii="Arial" w:hAnsi="Arial" w:cs="Arial"/>
              </w:rPr>
            </w:pPr>
            <w:r w:rsidRPr="00DB33E5">
              <w:rPr>
                <w:rFonts w:ascii="Arial" w:hAnsi="Arial" w:cs="Arial"/>
              </w:rPr>
              <w:t xml:space="preserve">El mantenimiento de Maquinaria en los frentes de obra será realizado por personal idóneo, encargándose de suministrar los insumos y retirar los residuos generados (filtros, repuestos, lubricantes, trapos sucios, etc.). Cada uno de estos residuos serán dispuestos según las EGA’s correspondientes. </w:t>
            </w:r>
          </w:p>
        </w:tc>
      </w:tr>
      <w:tr w:rsidR="002C3961" w:rsidRPr="00CD3F9D" w14:paraId="6D381088" w14:textId="77777777" w:rsidTr="00BA0D77">
        <w:tc>
          <w:tcPr>
            <w:tcW w:w="8644" w:type="dxa"/>
          </w:tcPr>
          <w:p w14:paraId="67E303B7" w14:textId="77777777" w:rsidR="002C3961" w:rsidRPr="00DB33E5" w:rsidRDefault="002C3961" w:rsidP="00BA0D77">
            <w:pPr>
              <w:pStyle w:val="Default"/>
              <w:jc w:val="both"/>
              <w:rPr>
                <w:sz w:val="22"/>
                <w:szCs w:val="22"/>
              </w:rPr>
            </w:pPr>
            <w:r w:rsidRPr="00DB33E5">
              <w:rPr>
                <w:b/>
                <w:bCs/>
                <w:sz w:val="22"/>
                <w:szCs w:val="22"/>
              </w:rPr>
              <w:t xml:space="preserve">REGISTROS </w:t>
            </w:r>
          </w:p>
          <w:p w14:paraId="0B12772C" w14:textId="77777777" w:rsidR="002C3961" w:rsidRPr="00DB33E5" w:rsidRDefault="002C3961" w:rsidP="00BA0D77">
            <w:pPr>
              <w:pStyle w:val="Default"/>
              <w:jc w:val="both"/>
              <w:rPr>
                <w:sz w:val="22"/>
                <w:szCs w:val="22"/>
              </w:rPr>
            </w:pPr>
            <w:r w:rsidRPr="00DB33E5">
              <w:rPr>
                <w:sz w:val="22"/>
                <w:szCs w:val="22"/>
              </w:rPr>
              <w:t xml:space="preserve">Se llevarán los registros correspondientes a lo indicado en los procedimientos de la ejecución del Plan de Mantenimiento, la maquinaria o vehículos sub-contratados deben demostrar cumplir con su Plan de Mantenimiento, que será controlado por el Jefe de Mantenimiento de la Obra. </w:t>
            </w:r>
          </w:p>
          <w:p w14:paraId="5E7297D8" w14:textId="77777777" w:rsidR="002C3961" w:rsidRPr="00DB33E5" w:rsidRDefault="002C3961" w:rsidP="00BA0D77">
            <w:pPr>
              <w:pStyle w:val="Default"/>
              <w:jc w:val="both"/>
              <w:rPr>
                <w:sz w:val="22"/>
                <w:szCs w:val="22"/>
              </w:rPr>
            </w:pPr>
            <w:r w:rsidRPr="00DB33E5">
              <w:rPr>
                <w:sz w:val="22"/>
                <w:szCs w:val="22"/>
              </w:rPr>
              <w:t xml:space="preserve">Los registros podrán ser obtenidos a partir del Programa de Seguimiento de mantenimiento preventivo/correctivo de Maquinaria. </w:t>
            </w:r>
          </w:p>
        </w:tc>
      </w:tr>
    </w:tbl>
    <w:p w14:paraId="1ADF3429" w14:textId="77777777" w:rsidR="002C3961" w:rsidRDefault="002C3961" w:rsidP="002C3961">
      <w:pPr>
        <w:rPr>
          <w:rFonts w:ascii="Arial" w:hAnsi="Arial" w:cs="Arial"/>
        </w:rPr>
      </w:pPr>
    </w:p>
    <w:tbl>
      <w:tblPr>
        <w:tblStyle w:val="Tablaconcuadrcula"/>
        <w:tblW w:w="0" w:type="auto"/>
        <w:tblLook w:val="04A0" w:firstRow="1" w:lastRow="0" w:firstColumn="1" w:lastColumn="0" w:noHBand="0" w:noVBand="1"/>
      </w:tblPr>
      <w:tblGrid>
        <w:gridCol w:w="8644"/>
      </w:tblGrid>
      <w:tr w:rsidR="002C3961" w:rsidRPr="00CD3F9D" w14:paraId="4D48246E" w14:textId="77777777" w:rsidTr="00BA0D77">
        <w:tc>
          <w:tcPr>
            <w:tcW w:w="8644" w:type="dxa"/>
          </w:tcPr>
          <w:p w14:paraId="7FE0BB05" w14:textId="77777777" w:rsidR="002C3961" w:rsidRPr="00C67317" w:rsidRDefault="002C3961" w:rsidP="00BA0D77">
            <w:pPr>
              <w:pStyle w:val="Default"/>
              <w:jc w:val="both"/>
              <w:rPr>
                <w:sz w:val="22"/>
                <w:szCs w:val="19"/>
              </w:rPr>
            </w:pPr>
            <w:r w:rsidRPr="00C67317">
              <w:rPr>
                <w:b/>
                <w:bCs/>
                <w:sz w:val="22"/>
                <w:szCs w:val="19"/>
              </w:rPr>
              <w:t>EGA – 1</w:t>
            </w:r>
            <w:r>
              <w:rPr>
                <w:b/>
                <w:bCs/>
                <w:sz w:val="22"/>
                <w:szCs w:val="19"/>
              </w:rPr>
              <w:t>6</w:t>
            </w:r>
            <w:r w:rsidRPr="00C67317">
              <w:rPr>
                <w:b/>
                <w:bCs/>
                <w:sz w:val="22"/>
                <w:szCs w:val="19"/>
              </w:rPr>
              <w:t xml:space="preserve"> EFLUENTE DE HORMIGÓN. </w:t>
            </w:r>
          </w:p>
          <w:p w14:paraId="6B739C82" w14:textId="77777777" w:rsidR="002C3961" w:rsidRPr="00C67317" w:rsidRDefault="002C3961" w:rsidP="00BA0D77">
            <w:pPr>
              <w:pStyle w:val="Default"/>
              <w:jc w:val="both"/>
              <w:rPr>
                <w:sz w:val="22"/>
                <w:szCs w:val="22"/>
              </w:rPr>
            </w:pPr>
          </w:p>
        </w:tc>
      </w:tr>
      <w:tr w:rsidR="002C3961" w:rsidRPr="00CD3F9D" w14:paraId="0201D82C" w14:textId="77777777" w:rsidTr="00BA0D77">
        <w:tc>
          <w:tcPr>
            <w:tcW w:w="8644" w:type="dxa"/>
          </w:tcPr>
          <w:p w14:paraId="63AA7DE1" w14:textId="77777777" w:rsidR="002C3961" w:rsidRPr="00C67317" w:rsidRDefault="002C3961" w:rsidP="00BA0D77">
            <w:pPr>
              <w:pStyle w:val="Default"/>
              <w:jc w:val="both"/>
              <w:rPr>
                <w:sz w:val="22"/>
                <w:szCs w:val="19"/>
              </w:rPr>
            </w:pPr>
            <w:r w:rsidRPr="00C67317">
              <w:rPr>
                <w:b/>
                <w:bCs/>
                <w:sz w:val="22"/>
                <w:szCs w:val="19"/>
              </w:rPr>
              <w:t xml:space="preserve">PROCEDIMIENTO </w:t>
            </w:r>
          </w:p>
          <w:p w14:paraId="1EAC0C7D" w14:textId="77777777" w:rsidR="002C3961" w:rsidRPr="00C67317" w:rsidRDefault="002C3961" w:rsidP="00BA0D77">
            <w:pPr>
              <w:pStyle w:val="Default"/>
              <w:jc w:val="both"/>
              <w:rPr>
                <w:sz w:val="22"/>
                <w:szCs w:val="19"/>
              </w:rPr>
            </w:pPr>
            <w:r w:rsidRPr="00C67317">
              <w:rPr>
                <w:rFonts w:ascii="Wingdings" w:hAnsi="Wingdings" w:cs="Wingdings"/>
                <w:sz w:val="22"/>
                <w:szCs w:val="19"/>
              </w:rPr>
              <w:lastRenderedPageBreak/>
              <w:t></w:t>
            </w:r>
            <w:r w:rsidRPr="00C67317">
              <w:rPr>
                <w:rFonts w:ascii="Wingdings" w:hAnsi="Wingdings" w:cs="Wingdings"/>
                <w:sz w:val="22"/>
                <w:szCs w:val="19"/>
              </w:rPr>
              <w:t></w:t>
            </w:r>
            <w:r w:rsidRPr="00C67317">
              <w:rPr>
                <w:sz w:val="22"/>
                <w:szCs w:val="19"/>
              </w:rPr>
              <w:t xml:space="preserve">Las zonas de acopio de áridos para la fabricación, así como el portland estarán protegidas para evitar incremento de polvo ambiente. </w:t>
            </w:r>
          </w:p>
          <w:p w14:paraId="4967D287"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Las herramientas que sean utilizadas para la fabricación de hormigón serán lavadas inmediatamente de terminar la tarea en la pileta de lavado de hormigón. </w:t>
            </w:r>
          </w:p>
          <w:p w14:paraId="2F046AF2"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Si hay pérdidas de hormigón o derrames en el suelo este será limpiado y dispuesto como escombro siguiendo la EGA correspondiente. </w:t>
            </w:r>
          </w:p>
          <w:p w14:paraId="5787A0F3"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En caso de comprarse hormigón premezclado los camiones Mixer podrán ser lavados en la pileta de limpieza de hormigón. Se verificará la calidad del efluente definida por el decreto 253/79 (pH y sólidos suspendidos) antes de permitir su vertido. </w:t>
            </w:r>
          </w:p>
          <w:p w14:paraId="09367EB8"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En caso de no disponerse de pileta de lavado de hormigón, los camiones Mixer NO podrán ser lavados en el sitio, deberán trasladarse a su sede para el lavado. </w:t>
            </w:r>
          </w:p>
          <w:p w14:paraId="0AA816AA"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En caso de fabricar hormigón </w:t>
            </w:r>
            <w:r w:rsidRPr="00C67317">
              <w:rPr>
                <w:i/>
                <w:iCs/>
                <w:sz w:val="22"/>
                <w:szCs w:val="19"/>
              </w:rPr>
              <w:t xml:space="preserve">in situ, </w:t>
            </w:r>
            <w:r w:rsidRPr="00C67317">
              <w:rPr>
                <w:sz w:val="22"/>
                <w:szCs w:val="19"/>
              </w:rPr>
              <w:t xml:space="preserve">por medio de hormigoneras pequeñas se deberá tener especial cuidado en no realizar vertidos directos sobre el suelo. Se deberá excavar un pozo debajo del área de vertido e impermeabilizarlo o utilizar bandejas removibles. Los restos se dejarán endurecer para disponerlo como restos inertes. </w:t>
            </w:r>
          </w:p>
          <w:p w14:paraId="6D7A259D" w14:textId="77777777" w:rsidR="002C3961" w:rsidRPr="00C67317" w:rsidRDefault="002C3961" w:rsidP="00BA0D77">
            <w:pPr>
              <w:pStyle w:val="Default"/>
              <w:jc w:val="both"/>
              <w:rPr>
                <w:sz w:val="22"/>
                <w:szCs w:val="19"/>
              </w:rPr>
            </w:pPr>
            <w:r w:rsidRPr="00C67317">
              <w:rPr>
                <w:rFonts w:ascii="Wingdings" w:hAnsi="Wingdings" w:cs="Wingdings"/>
                <w:sz w:val="22"/>
                <w:szCs w:val="19"/>
              </w:rPr>
              <w:t></w:t>
            </w:r>
            <w:r w:rsidRPr="00C67317">
              <w:rPr>
                <w:rFonts w:ascii="Wingdings" w:hAnsi="Wingdings" w:cs="Wingdings"/>
                <w:sz w:val="22"/>
                <w:szCs w:val="19"/>
              </w:rPr>
              <w:t></w:t>
            </w:r>
            <w:r w:rsidRPr="00C67317">
              <w:rPr>
                <w:sz w:val="22"/>
                <w:szCs w:val="19"/>
              </w:rPr>
              <w:t xml:space="preserve">La generación de escombros y chatarras en la fabricación de piezas de hormigón serán gestionados por las EGA’s correspondientes. </w:t>
            </w:r>
          </w:p>
        </w:tc>
      </w:tr>
      <w:tr w:rsidR="002C3961" w:rsidRPr="00CD3F9D" w14:paraId="5EC73A11" w14:textId="77777777" w:rsidTr="00BA0D77">
        <w:tc>
          <w:tcPr>
            <w:tcW w:w="8644" w:type="dxa"/>
          </w:tcPr>
          <w:p w14:paraId="1BCEC543" w14:textId="77777777" w:rsidR="002C3961" w:rsidRPr="00C67317" w:rsidRDefault="002C3961" w:rsidP="00BA0D77">
            <w:pPr>
              <w:pStyle w:val="Default"/>
              <w:jc w:val="both"/>
              <w:rPr>
                <w:sz w:val="22"/>
                <w:szCs w:val="22"/>
              </w:rPr>
            </w:pPr>
            <w:r w:rsidRPr="00C67317">
              <w:rPr>
                <w:b/>
                <w:bCs/>
                <w:sz w:val="22"/>
                <w:szCs w:val="22"/>
              </w:rPr>
              <w:lastRenderedPageBreak/>
              <w:t xml:space="preserve">REGISTROS </w:t>
            </w:r>
          </w:p>
          <w:p w14:paraId="6672546F" w14:textId="77777777" w:rsidR="002C3961" w:rsidRPr="00C67317" w:rsidRDefault="002C3961" w:rsidP="00BA0D77">
            <w:pPr>
              <w:pStyle w:val="Default"/>
              <w:jc w:val="both"/>
              <w:rPr>
                <w:sz w:val="22"/>
                <w:szCs w:val="19"/>
              </w:rPr>
            </w:pPr>
            <w:r w:rsidRPr="00C67317">
              <w:rPr>
                <w:sz w:val="22"/>
                <w:szCs w:val="19"/>
              </w:rPr>
              <w:t xml:space="preserve">Se llevarán registros del pH antes de cada </w:t>
            </w:r>
            <w:r>
              <w:rPr>
                <w:sz w:val="22"/>
                <w:szCs w:val="19"/>
              </w:rPr>
              <w:t>vertido.</w:t>
            </w:r>
            <w:r w:rsidRPr="00C67317">
              <w:rPr>
                <w:sz w:val="22"/>
                <w:szCs w:val="19"/>
              </w:rPr>
              <w:t xml:space="preserve"> </w:t>
            </w:r>
          </w:p>
          <w:p w14:paraId="4B1E26E7" w14:textId="77777777" w:rsidR="002C3961" w:rsidRPr="00C67317" w:rsidRDefault="002C3961" w:rsidP="00BA0D77">
            <w:pPr>
              <w:pStyle w:val="Default"/>
              <w:jc w:val="both"/>
              <w:rPr>
                <w:sz w:val="22"/>
                <w:szCs w:val="22"/>
              </w:rPr>
            </w:pPr>
            <w:r w:rsidRPr="00C67317">
              <w:rPr>
                <w:sz w:val="22"/>
                <w:szCs w:val="19"/>
              </w:rPr>
              <w:t xml:space="preserve">Se llevará registro de los camiones Mixer utilizados en la Obra. </w:t>
            </w:r>
          </w:p>
        </w:tc>
      </w:tr>
    </w:tbl>
    <w:p w14:paraId="1C0B8953" w14:textId="77777777" w:rsidR="002C3961" w:rsidRDefault="002C3961" w:rsidP="002C3961">
      <w:pPr>
        <w:rPr>
          <w:rFonts w:ascii="Arial" w:hAnsi="Arial" w:cs="Arial"/>
        </w:rPr>
      </w:pPr>
    </w:p>
    <w:p w14:paraId="01A00541" w14:textId="77777777" w:rsidR="00BA0D77" w:rsidRDefault="00BA0D77" w:rsidP="002C3961">
      <w:pPr>
        <w:rPr>
          <w:rFonts w:ascii="Arial" w:hAnsi="Arial" w:cs="Arial"/>
        </w:rPr>
      </w:pPr>
    </w:p>
    <w:p w14:paraId="72F648C1" w14:textId="77777777" w:rsidR="00BA0D77" w:rsidRDefault="00BA0D77" w:rsidP="002C3961">
      <w:pPr>
        <w:rPr>
          <w:rFonts w:ascii="Arial" w:hAnsi="Arial" w:cs="Arial"/>
        </w:rPr>
      </w:pPr>
    </w:p>
    <w:p w14:paraId="6D521284" w14:textId="77777777" w:rsidR="00BA0D77" w:rsidRDefault="00BA0D77" w:rsidP="002C3961">
      <w:pPr>
        <w:rPr>
          <w:rFonts w:ascii="Arial" w:hAnsi="Arial" w:cs="Arial"/>
        </w:rPr>
      </w:pPr>
    </w:p>
    <w:p w14:paraId="009D47D2" w14:textId="77777777" w:rsidR="00BA0D77" w:rsidRDefault="00BA0D77" w:rsidP="002C3961">
      <w:pPr>
        <w:rPr>
          <w:rFonts w:ascii="Arial" w:hAnsi="Arial" w:cs="Arial"/>
        </w:rPr>
      </w:pPr>
    </w:p>
    <w:p w14:paraId="2CD8EC20" w14:textId="77777777" w:rsidR="00BA0D77" w:rsidRDefault="00BA0D77" w:rsidP="002C3961">
      <w:pPr>
        <w:rPr>
          <w:rFonts w:ascii="Arial" w:hAnsi="Arial" w:cs="Arial"/>
        </w:rPr>
      </w:pPr>
    </w:p>
    <w:p w14:paraId="18E7613E" w14:textId="77777777" w:rsidR="00BA0D77" w:rsidRDefault="00BA0D77" w:rsidP="002C3961">
      <w:pPr>
        <w:rPr>
          <w:rFonts w:ascii="Arial" w:hAnsi="Arial" w:cs="Arial"/>
        </w:rPr>
      </w:pPr>
    </w:p>
    <w:p w14:paraId="7F8A4FCA" w14:textId="77777777" w:rsidR="00BA0D77" w:rsidRDefault="00BA0D77" w:rsidP="002C3961">
      <w:pPr>
        <w:rPr>
          <w:rFonts w:ascii="Arial" w:hAnsi="Arial" w:cs="Arial"/>
        </w:rPr>
      </w:pPr>
    </w:p>
    <w:p w14:paraId="7823ECC8" w14:textId="77777777" w:rsidR="00BA0D77" w:rsidRDefault="00BA0D77" w:rsidP="002C3961">
      <w:pPr>
        <w:rPr>
          <w:rFonts w:ascii="Arial" w:hAnsi="Arial" w:cs="Arial"/>
        </w:rPr>
      </w:pPr>
    </w:p>
    <w:p w14:paraId="153FA893" w14:textId="77777777" w:rsidR="00BA0D77" w:rsidRDefault="00BA0D77" w:rsidP="002C3961">
      <w:pPr>
        <w:rPr>
          <w:rFonts w:ascii="Arial" w:hAnsi="Arial" w:cs="Arial"/>
        </w:rPr>
      </w:pPr>
    </w:p>
    <w:p w14:paraId="4632C2E1" w14:textId="77777777" w:rsidR="00BA0D77" w:rsidRDefault="00BA0D77" w:rsidP="002C3961">
      <w:pPr>
        <w:rPr>
          <w:rFonts w:ascii="Arial" w:hAnsi="Arial" w:cs="Arial"/>
        </w:rPr>
      </w:pPr>
    </w:p>
    <w:p w14:paraId="246B036A" w14:textId="77777777" w:rsidR="00BA0D77" w:rsidRDefault="00BA0D77" w:rsidP="002C3961">
      <w:pPr>
        <w:rPr>
          <w:rFonts w:ascii="Arial" w:hAnsi="Arial" w:cs="Arial"/>
        </w:rPr>
      </w:pPr>
    </w:p>
    <w:p w14:paraId="386EAC89" w14:textId="77777777" w:rsidR="00BA0D77" w:rsidRDefault="00BA0D77" w:rsidP="002C3961">
      <w:pPr>
        <w:rPr>
          <w:rFonts w:ascii="Arial" w:hAnsi="Arial" w:cs="Arial"/>
        </w:rPr>
      </w:pPr>
    </w:p>
    <w:p w14:paraId="08DDD200" w14:textId="77777777" w:rsidR="00BA0D77" w:rsidRDefault="00BA0D77" w:rsidP="002C3961">
      <w:pPr>
        <w:rPr>
          <w:rFonts w:ascii="Arial" w:hAnsi="Arial" w:cs="Arial"/>
        </w:rPr>
      </w:pPr>
    </w:p>
    <w:p w14:paraId="40CDEF64" w14:textId="77777777" w:rsidR="00BA0D77" w:rsidRDefault="00BA0D77" w:rsidP="002C3961">
      <w:pPr>
        <w:rPr>
          <w:rFonts w:ascii="Arial" w:hAnsi="Arial" w:cs="Arial"/>
        </w:rPr>
      </w:pPr>
    </w:p>
    <w:p w14:paraId="37659B4E" w14:textId="77777777" w:rsidR="00BA0D77" w:rsidRDefault="00BA0D77" w:rsidP="002C3961">
      <w:pPr>
        <w:rPr>
          <w:rFonts w:ascii="Arial" w:hAnsi="Arial" w:cs="Arial"/>
        </w:rPr>
      </w:pPr>
    </w:p>
    <w:p w14:paraId="5003E038" w14:textId="77777777" w:rsidR="00BA0D77" w:rsidRDefault="00BA0D77" w:rsidP="002C3961">
      <w:pPr>
        <w:rPr>
          <w:rFonts w:ascii="Arial" w:hAnsi="Arial" w:cs="Arial"/>
        </w:rPr>
        <w:sectPr w:rsidR="00BA0D77" w:rsidSect="00502E8E">
          <w:pgSz w:w="11900" w:h="16840" w:code="9"/>
          <w:pgMar w:top="2410" w:right="701" w:bottom="737" w:left="1418" w:header="703" w:footer="703" w:gutter="0"/>
          <w:cols w:space="708"/>
          <w:docGrid w:linePitch="360"/>
        </w:sectPr>
      </w:pPr>
    </w:p>
    <w:p w14:paraId="3FBD98DD" w14:textId="77777777" w:rsidR="002C3961" w:rsidRPr="003935C2" w:rsidRDefault="002C3961" w:rsidP="00353CB3">
      <w:pPr>
        <w:pStyle w:val="Ttulo3"/>
        <w:rPr>
          <w:rFonts w:ascii="Arial" w:hAnsi="Arial" w:cs="Arial"/>
          <w:sz w:val="22"/>
          <w:szCs w:val="22"/>
        </w:rPr>
      </w:pPr>
      <w:bookmarkStart w:id="503" w:name="_Ref57795271"/>
      <w:bookmarkStart w:id="504" w:name="_Toc115353252"/>
      <w:r w:rsidRPr="003935C2">
        <w:rPr>
          <w:rFonts w:ascii="Arial" w:hAnsi="Arial" w:cs="Arial"/>
          <w:sz w:val="22"/>
          <w:szCs w:val="22"/>
        </w:rPr>
        <w:lastRenderedPageBreak/>
        <w:t>Formato de Reporte Ambiental de Contratista (RAC)</w:t>
      </w:r>
      <w:bookmarkEnd w:id="503"/>
      <w:bookmarkEnd w:id="504"/>
    </w:p>
    <w:p w14:paraId="679E2BED" w14:textId="77777777" w:rsidR="00BA0D77" w:rsidRPr="00C14707" w:rsidRDefault="00BA0D77" w:rsidP="00BA0D77">
      <w:pPr>
        <w:rPr>
          <w:rFonts w:ascii="Arial" w:hAnsi="Arial" w:cs="Arial"/>
          <w:sz w:val="32"/>
          <w:szCs w:val="36"/>
        </w:rPr>
      </w:pPr>
      <w:r>
        <w:rPr>
          <w:rFonts w:asciiTheme="minorHAnsi" w:hAnsiTheme="minorHAnsi" w:cstheme="minorBidi"/>
          <w:noProof/>
          <w:sz w:val="22"/>
          <w:szCs w:val="22"/>
          <w:lang w:val="es-ES" w:eastAsia="es-ES"/>
        </w:rPr>
        <mc:AlternateContent>
          <mc:Choice Requires="wps">
            <w:drawing>
              <wp:anchor distT="0" distB="0" distL="114300" distR="114300" simplePos="0" relativeHeight="251672576" behindDoc="0" locked="0" layoutInCell="1" allowOverlap="1" wp14:anchorId="64928069" wp14:editId="63551ADA">
                <wp:simplePos x="0" y="0"/>
                <wp:positionH relativeFrom="column">
                  <wp:posOffset>-97155</wp:posOffset>
                </wp:positionH>
                <wp:positionV relativeFrom="paragraph">
                  <wp:posOffset>515620</wp:posOffset>
                </wp:positionV>
                <wp:extent cx="6701155" cy="548640"/>
                <wp:effectExtent l="3175" t="3175" r="1270" b="63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94DDB" w14:textId="77777777" w:rsidR="00FC66E9" w:rsidRPr="00C14707" w:rsidRDefault="00FC66E9" w:rsidP="00BA0D77">
                            <w:r w:rsidRPr="00C14707">
                              <w:rPr>
                                <w:rFonts w:ascii="Arial" w:hAnsi="Arial" w:cs="Arial"/>
                                <w:sz w:val="32"/>
                                <w:szCs w:val="36"/>
                              </w:rPr>
                              <w:t>Instructivo para realizar el Reporte Ambiental del Contratista (RAC)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28069" id="_x0000_t202" coordsize="21600,21600" o:spt="202" path="m,l,21600r21600,l21600,xe">
                <v:stroke joinstyle="miter"/>
                <v:path gradientshapeok="t" o:connecttype="rect"/>
              </v:shapetype>
              <v:shape id="Cuadro de texto 21" o:spid="_x0000_s1026" type="#_x0000_t202" style="position:absolute;left:0;text-align:left;margin-left:-7.65pt;margin-top:40.6pt;width:527.6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" stroked="f">
                <v:textbox>
                  <w:txbxContent>
                    <w:p w14:paraId="22794DDB" w14:textId="77777777" w:rsidR="00FC66E9" w:rsidRPr="00C14707" w:rsidRDefault="00FC66E9" w:rsidP="00BA0D77">
                      <w:r w:rsidRPr="00C14707">
                        <w:rPr>
                          <w:rFonts w:ascii="Arial" w:hAnsi="Arial" w:cs="Arial"/>
                          <w:sz w:val="32"/>
                          <w:szCs w:val="36"/>
                        </w:rPr>
                        <w:t>Instructivo para realizar el Reporte Ambiental del Contratista (RAC)</w:t>
                      </w:r>
                    </w:p>
                  </w:txbxContent>
                </v:textbox>
              </v:shape>
            </w:pict>
          </mc:Fallback>
        </mc:AlternateContent>
      </w:r>
    </w:p>
    <w:tbl>
      <w:tblPr>
        <w:tblpPr w:leftFromText="141" w:rightFromText="141" w:vertAnchor="text" w:horzAnchor="margin" w:tblpY="1055"/>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567"/>
        <w:gridCol w:w="2693"/>
        <w:gridCol w:w="2693"/>
        <w:gridCol w:w="2835"/>
        <w:gridCol w:w="1417"/>
        <w:gridCol w:w="2269"/>
      </w:tblGrid>
      <w:tr w:rsidR="00BA0D77" w:rsidRPr="00AC0A38" w14:paraId="638BA0DE" w14:textId="77777777" w:rsidTr="00BA0D77">
        <w:trPr>
          <w:cantSplit/>
          <w:trHeight w:val="552"/>
        </w:trPr>
        <w:tc>
          <w:tcPr>
            <w:tcW w:w="12402" w:type="dxa"/>
            <w:gridSpan w:val="6"/>
            <w:vAlign w:val="center"/>
          </w:tcPr>
          <w:p w14:paraId="3A08148A" w14:textId="77777777" w:rsidR="00BA0D77" w:rsidRPr="00C14707" w:rsidRDefault="00BA0D77" w:rsidP="00BA0D77">
            <w:pPr>
              <w:spacing w:before="120" w:after="120"/>
              <w:jc w:val="right"/>
              <w:rPr>
                <w:rFonts w:ascii="Arial" w:hAnsi="Arial" w:cs="Arial"/>
                <w:b/>
                <w:lang w:val="es-ES"/>
              </w:rPr>
            </w:pPr>
            <w:r w:rsidRPr="00C14707">
              <w:rPr>
                <w:rFonts w:ascii="Arial" w:hAnsi="Arial" w:cs="Arial"/>
                <w:b/>
                <w:lang w:val="es-ES"/>
              </w:rPr>
              <w:t>CÓDIGO INTERNO UTE-GMA</w:t>
            </w:r>
          </w:p>
        </w:tc>
        <w:tc>
          <w:tcPr>
            <w:tcW w:w="2269" w:type="dxa"/>
            <w:vAlign w:val="center"/>
          </w:tcPr>
          <w:p w14:paraId="6308CC1F" w14:textId="77777777" w:rsidR="00BA0D77" w:rsidRPr="00C14707" w:rsidRDefault="00BA0D77" w:rsidP="00BA0D77">
            <w:pPr>
              <w:spacing w:before="120" w:after="120"/>
              <w:jc w:val="center"/>
              <w:rPr>
                <w:rFonts w:ascii="Arial" w:hAnsi="Arial" w:cs="Arial"/>
                <w:b/>
                <w:lang w:val="es-ES"/>
              </w:rPr>
            </w:pPr>
            <w:r w:rsidRPr="00C14707">
              <w:rPr>
                <w:rFonts w:ascii="Arial" w:hAnsi="Arial" w:cs="Arial"/>
                <w:b/>
                <w:lang w:val="es-ES"/>
              </w:rPr>
              <w:t>XXX000</w:t>
            </w:r>
          </w:p>
        </w:tc>
      </w:tr>
      <w:tr w:rsidR="00BA0D77" w:rsidRPr="00AC0A38" w14:paraId="6F5BEC27" w14:textId="77777777" w:rsidTr="00BA0D77">
        <w:trPr>
          <w:cantSplit/>
          <w:trHeight w:val="945"/>
        </w:trPr>
        <w:tc>
          <w:tcPr>
            <w:tcW w:w="14671" w:type="dxa"/>
            <w:gridSpan w:val="7"/>
          </w:tcPr>
          <w:p w14:paraId="7EA75C28" w14:textId="77777777" w:rsidR="00BA0D77" w:rsidRPr="00E67C0A" w:rsidRDefault="00BA0D77" w:rsidP="00BA0D77">
            <w:pPr>
              <w:spacing w:before="120" w:after="120"/>
              <w:rPr>
                <w:rFonts w:ascii="Arial" w:hAnsi="Arial" w:cs="Arial"/>
                <w:color w:val="FF0000"/>
                <w:lang w:val="es-ES"/>
              </w:rPr>
            </w:pPr>
            <w:r w:rsidRPr="00E529DB">
              <w:rPr>
                <w:rFonts w:ascii="Arial" w:hAnsi="Arial" w:cs="Arial"/>
                <w:b/>
                <w:lang w:val="es-ES"/>
              </w:rPr>
              <w:t>OBRA:</w:t>
            </w:r>
            <w:r>
              <w:rPr>
                <w:rFonts w:ascii="Arial" w:hAnsi="Arial" w:cs="Arial"/>
                <w:b/>
                <w:lang w:val="es-ES"/>
              </w:rPr>
              <w:t xml:space="preserve"> </w:t>
            </w:r>
            <w:r w:rsidRPr="00E67C0A">
              <w:rPr>
                <w:rFonts w:ascii="Arial" w:hAnsi="Arial" w:cs="Arial"/>
                <w:color w:val="FF0000"/>
                <w:lang w:val="es-ES"/>
              </w:rPr>
              <w:t>Nombre de la obra</w:t>
            </w:r>
          </w:p>
          <w:p w14:paraId="75875FDE" w14:textId="77777777" w:rsidR="00BA0D77" w:rsidRPr="00E67C0A" w:rsidRDefault="00BA0D77" w:rsidP="00BA0D77">
            <w:pPr>
              <w:spacing w:before="120" w:after="120"/>
              <w:rPr>
                <w:rFonts w:ascii="Arial" w:hAnsi="Arial" w:cs="Arial"/>
                <w:color w:val="FF0000"/>
                <w:lang w:val="es-ES"/>
              </w:rPr>
            </w:pPr>
          </w:p>
          <w:p w14:paraId="6575B2DE" w14:textId="77777777" w:rsidR="00BA0D77" w:rsidRPr="002E24BE" w:rsidRDefault="00BA0D77" w:rsidP="00BA0D77">
            <w:pPr>
              <w:spacing w:before="120" w:after="120"/>
              <w:rPr>
                <w:rFonts w:ascii="Arial" w:hAnsi="Arial" w:cs="Arial"/>
                <w:b/>
                <w:lang w:val="es-ES"/>
              </w:rPr>
            </w:pPr>
            <w:r>
              <w:rPr>
                <w:rFonts w:ascii="Arial" w:hAnsi="Arial" w:cs="Arial"/>
                <w:b/>
                <w:lang w:val="es-ES"/>
              </w:rPr>
              <w:t xml:space="preserve">EMPRESA: </w:t>
            </w:r>
            <w:r w:rsidRPr="00E67C0A">
              <w:rPr>
                <w:rFonts w:ascii="Arial" w:hAnsi="Arial" w:cs="Arial"/>
                <w:color w:val="FF0000"/>
                <w:lang w:val="es-ES"/>
              </w:rPr>
              <w:t>Contratista responsable de la obra</w:t>
            </w:r>
            <w:r>
              <w:rPr>
                <w:rFonts w:ascii="Arial" w:hAnsi="Arial" w:cs="Arial"/>
                <w:b/>
                <w:lang w:val="es-ES"/>
              </w:rPr>
              <w:t xml:space="preserve"> </w:t>
            </w:r>
          </w:p>
        </w:tc>
      </w:tr>
      <w:tr w:rsidR="00BA0D77" w:rsidRPr="00AC0A38" w14:paraId="19192420" w14:textId="77777777" w:rsidTr="00BA0D77">
        <w:trPr>
          <w:cantSplit/>
          <w:trHeight w:val="945"/>
        </w:trPr>
        <w:tc>
          <w:tcPr>
            <w:tcW w:w="14671" w:type="dxa"/>
            <w:gridSpan w:val="7"/>
          </w:tcPr>
          <w:p w14:paraId="347F7786" w14:textId="77777777" w:rsidR="00BA0D77" w:rsidRPr="00AC0A38" w:rsidRDefault="00BA0D77" w:rsidP="00BA0D77">
            <w:pPr>
              <w:spacing w:before="120" w:after="120"/>
              <w:rPr>
                <w:rFonts w:ascii="Arial" w:hAnsi="Arial" w:cs="Arial"/>
                <w:lang w:val="pt-BR"/>
              </w:rPr>
            </w:pPr>
            <w:r w:rsidRPr="00E529DB">
              <w:rPr>
                <w:rFonts w:ascii="Arial" w:hAnsi="Arial" w:cs="Arial"/>
                <w:b/>
                <w:lang w:val="pt-BR"/>
              </w:rPr>
              <w:t>Documento Nº:</w:t>
            </w:r>
            <w:r>
              <w:rPr>
                <w:rFonts w:ascii="Arial" w:hAnsi="Arial" w:cs="Arial"/>
                <w:lang w:val="pt-BR"/>
              </w:rPr>
              <w:t xml:space="preserve"> </w:t>
            </w:r>
            <w:r w:rsidRPr="00E67C0A">
              <w:rPr>
                <w:rFonts w:ascii="Arial" w:hAnsi="Arial" w:cs="Arial"/>
                <w:color w:val="FF0000"/>
                <w:lang w:val="es-ES"/>
              </w:rPr>
              <w:t>número de informe realizado</w:t>
            </w:r>
          </w:p>
        </w:tc>
      </w:tr>
      <w:tr w:rsidR="00BA0D77" w:rsidRPr="00AC0A38" w14:paraId="034364AD" w14:textId="77777777" w:rsidTr="00BA0D77">
        <w:trPr>
          <w:cantSplit/>
          <w:trHeight w:val="945"/>
        </w:trPr>
        <w:tc>
          <w:tcPr>
            <w:tcW w:w="14671" w:type="dxa"/>
            <w:gridSpan w:val="7"/>
          </w:tcPr>
          <w:p w14:paraId="748BAE4C" w14:textId="77777777" w:rsidR="00BA0D77" w:rsidRDefault="00BA0D77" w:rsidP="00BA0D77">
            <w:pPr>
              <w:spacing w:before="120" w:after="120"/>
              <w:rPr>
                <w:rFonts w:ascii="Arial" w:hAnsi="Arial" w:cs="Arial"/>
                <w:color w:val="FF0000"/>
                <w:lang w:val="es-ES"/>
              </w:rPr>
            </w:pPr>
            <w:r w:rsidRPr="00E529DB">
              <w:rPr>
                <w:rFonts w:ascii="Arial" w:hAnsi="Arial" w:cs="Arial"/>
                <w:b/>
                <w:lang w:val="es-ES"/>
              </w:rPr>
              <w:t>Avance de obra:</w:t>
            </w:r>
            <w:r>
              <w:rPr>
                <w:rFonts w:ascii="Arial" w:hAnsi="Arial" w:cs="Arial"/>
                <w:lang w:val="es-ES"/>
              </w:rPr>
              <w:t xml:space="preserve"> </w:t>
            </w:r>
            <w:r w:rsidRPr="00B4217B">
              <w:rPr>
                <w:rFonts w:ascii="Arial" w:hAnsi="Arial" w:cs="Arial"/>
                <w:color w:val="FF0000"/>
                <w:lang w:val="es-ES"/>
              </w:rPr>
              <w:t>Describir de forma muy resumida</w:t>
            </w:r>
            <w:r>
              <w:rPr>
                <w:rFonts w:ascii="Arial" w:hAnsi="Arial" w:cs="Arial"/>
                <w:color w:val="FF0000"/>
                <w:lang w:val="es-ES"/>
              </w:rPr>
              <w:t xml:space="preserve"> y conceptual </w:t>
            </w:r>
            <w:r w:rsidRPr="00B4217B">
              <w:rPr>
                <w:rFonts w:ascii="Arial" w:hAnsi="Arial" w:cs="Arial"/>
                <w:color w:val="FF0000"/>
                <w:lang w:val="es-ES"/>
              </w:rPr>
              <w:t xml:space="preserve">el avance </w:t>
            </w:r>
            <w:r w:rsidRPr="00E67C0A">
              <w:rPr>
                <w:rFonts w:ascii="Arial" w:hAnsi="Arial" w:cs="Arial"/>
                <w:color w:val="FF0000"/>
                <w:lang w:val="es-ES"/>
              </w:rPr>
              <w:t>durante el periodo informado</w:t>
            </w:r>
            <w:r>
              <w:rPr>
                <w:rFonts w:ascii="Arial" w:hAnsi="Arial" w:cs="Arial"/>
                <w:color w:val="FF0000"/>
                <w:lang w:val="es-ES"/>
              </w:rPr>
              <w:t xml:space="preserve">, de los principales aspectos de la obra. </w:t>
            </w:r>
          </w:p>
          <w:p w14:paraId="2DAA8F2C" w14:textId="77777777" w:rsidR="00BA0D77" w:rsidRPr="00AC0A38" w:rsidRDefault="00BA0D77" w:rsidP="00BA0D77">
            <w:pPr>
              <w:spacing w:before="120" w:after="120"/>
              <w:rPr>
                <w:rFonts w:ascii="Arial" w:hAnsi="Arial" w:cs="Arial"/>
                <w:b/>
              </w:rPr>
            </w:pPr>
            <w:r>
              <w:rPr>
                <w:rFonts w:ascii="Arial" w:hAnsi="Arial" w:cs="Arial"/>
                <w:color w:val="FF0000"/>
                <w:lang w:val="es-ES"/>
              </w:rPr>
              <w:t>Deberá contener de forma sucinta las componentes de la obra y no se requiere el cronograma general de la obra</w:t>
            </w:r>
          </w:p>
        </w:tc>
      </w:tr>
      <w:tr w:rsidR="00BA0D77" w:rsidRPr="00AC0A38" w14:paraId="230EA9C4" w14:textId="77777777" w:rsidTr="00BA0D77">
        <w:trPr>
          <w:cantSplit/>
          <w:trHeight w:val="360"/>
        </w:trPr>
        <w:tc>
          <w:tcPr>
            <w:tcW w:w="14671" w:type="dxa"/>
            <w:gridSpan w:val="7"/>
          </w:tcPr>
          <w:p w14:paraId="4B7A0495" w14:textId="77777777" w:rsidR="00BA0D77" w:rsidRPr="00AC0A38" w:rsidRDefault="00BA0D77" w:rsidP="00BA0D77">
            <w:pPr>
              <w:spacing w:before="120" w:after="120"/>
              <w:rPr>
                <w:rFonts w:ascii="Arial" w:hAnsi="Arial" w:cs="Arial"/>
                <w:lang w:val="es-ES"/>
              </w:rPr>
            </w:pPr>
            <w:r w:rsidRPr="00E529DB">
              <w:rPr>
                <w:rFonts w:ascii="Arial" w:hAnsi="Arial" w:cs="Arial"/>
                <w:b/>
                <w:lang w:val="es-ES"/>
              </w:rPr>
              <w:t>Número de trabajadores:</w:t>
            </w:r>
            <w:r w:rsidRPr="00B85C25">
              <w:rPr>
                <w:rFonts w:ascii="Arial" w:hAnsi="Arial" w:cs="Arial"/>
                <w:color w:val="FF0000"/>
              </w:rPr>
              <w:t xml:space="preserve"> Promedio del periodo informado, incluyendo subcontratos</w:t>
            </w:r>
          </w:p>
        </w:tc>
      </w:tr>
      <w:tr w:rsidR="00BA0D77" w:rsidRPr="00AC0A38" w14:paraId="02148026" w14:textId="77777777" w:rsidTr="00BA0D77">
        <w:tc>
          <w:tcPr>
            <w:tcW w:w="2764" w:type="dxa"/>
            <w:gridSpan w:val="2"/>
          </w:tcPr>
          <w:p w14:paraId="04938253" w14:textId="77777777" w:rsidR="00BA0D77" w:rsidRPr="00E529DB" w:rsidRDefault="00BA0D77" w:rsidP="00BA0D77">
            <w:pPr>
              <w:spacing w:before="120" w:after="120"/>
              <w:rPr>
                <w:rFonts w:ascii="Arial" w:hAnsi="Arial" w:cs="Arial"/>
                <w:b/>
                <w:lang w:val="es-ES"/>
              </w:rPr>
            </w:pPr>
            <w:r w:rsidRPr="00E529DB">
              <w:rPr>
                <w:rFonts w:ascii="Arial" w:hAnsi="Arial" w:cs="Arial"/>
                <w:b/>
                <w:lang w:val="es-ES"/>
              </w:rPr>
              <w:t>PERÍODO:</w:t>
            </w:r>
          </w:p>
          <w:p w14:paraId="29FB4D85" w14:textId="77777777" w:rsidR="00BA0D77" w:rsidRDefault="00BA0D77" w:rsidP="00BA0D77">
            <w:pPr>
              <w:spacing w:before="120" w:after="120"/>
              <w:rPr>
                <w:rFonts w:ascii="Arial" w:hAnsi="Arial" w:cs="Arial"/>
                <w:lang w:val="es-ES"/>
              </w:rPr>
            </w:pPr>
            <w:r w:rsidRPr="00B85C25">
              <w:rPr>
                <w:rFonts w:ascii="Arial" w:hAnsi="Arial" w:cs="Arial"/>
                <w:color w:val="FF0000"/>
              </w:rPr>
              <w:t>Período informado</w:t>
            </w:r>
          </w:p>
          <w:p w14:paraId="28D9B6F8" w14:textId="77777777" w:rsidR="00BA0D77" w:rsidRPr="00E529DB" w:rsidRDefault="00BA0D77" w:rsidP="00BA0D77">
            <w:pPr>
              <w:spacing w:before="120" w:after="120"/>
              <w:rPr>
                <w:rFonts w:ascii="Arial" w:hAnsi="Arial" w:cs="Arial"/>
                <w:b/>
                <w:lang w:val="es-ES"/>
              </w:rPr>
            </w:pPr>
            <w:r w:rsidRPr="00E529DB">
              <w:rPr>
                <w:rFonts w:ascii="Arial" w:hAnsi="Arial" w:cs="Arial"/>
                <w:b/>
                <w:lang w:val="es-ES"/>
              </w:rPr>
              <w:t>FECHA:</w:t>
            </w:r>
          </w:p>
          <w:p w14:paraId="434CFECB" w14:textId="77777777" w:rsidR="00BA0D77" w:rsidRPr="00B4217B" w:rsidRDefault="00BA0D77" w:rsidP="00BA0D77">
            <w:pPr>
              <w:spacing w:before="120" w:after="120"/>
              <w:rPr>
                <w:rFonts w:ascii="Arial" w:hAnsi="Arial" w:cs="Arial"/>
                <w:color w:val="FF0000"/>
                <w:lang w:val="es-ES"/>
              </w:rPr>
            </w:pPr>
            <w:r w:rsidRPr="00B4217B">
              <w:rPr>
                <w:rFonts w:ascii="Arial" w:hAnsi="Arial" w:cs="Arial"/>
                <w:color w:val="FF0000"/>
                <w:lang w:val="es-ES"/>
              </w:rPr>
              <w:t>Fecha de realizado el informe</w:t>
            </w:r>
          </w:p>
        </w:tc>
        <w:tc>
          <w:tcPr>
            <w:tcW w:w="11907" w:type="dxa"/>
            <w:gridSpan w:val="5"/>
          </w:tcPr>
          <w:p w14:paraId="7BD77C26" w14:textId="77777777" w:rsidR="00BA0D77" w:rsidRPr="00B4217B" w:rsidRDefault="00BA0D77" w:rsidP="00BA0D77">
            <w:pPr>
              <w:spacing w:before="120" w:after="120"/>
              <w:rPr>
                <w:rFonts w:ascii="Arial" w:hAnsi="Arial" w:cs="Arial"/>
                <w:color w:val="FF0000"/>
                <w:lang w:val="es-ES"/>
              </w:rPr>
            </w:pPr>
            <w:r w:rsidRPr="00E529DB">
              <w:rPr>
                <w:rFonts w:ascii="Arial" w:hAnsi="Arial" w:cs="Arial"/>
                <w:b/>
                <w:lang w:val="es-ES"/>
              </w:rPr>
              <w:t>REALIZADO POR:</w:t>
            </w:r>
            <w:r>
              <w:rPr>
                <w:rFonts w:ascii="Arial" w:hAnsi="Arial" w:cs="Arial"/>
                <w:lang w:val="es-ES"/>
              </w:rPr>
              <w:t xml:space="preserve"> </w:t>
            </w:r>
            <w:r w:rsidRPr="00B4217B">
              <w:rPr>
                <w:rFonts w:ascii="Arial" w:hAnsi="Arial" w:cs="Arial"/>
                <w:color w:val="FF0000"/>
                <w:lang w:val="es-ES"/>
              </w:rPr>
              <w:t xml:space="preserve">Nombre del responsable de la gestión ambiental de la obra o responsable de la obra </w:t>
            </w:r>
          </w:p>
          <w:p w14:paraId="14C2A5CF" w14:textId="77777777" w:rsidR="00BA0D77" w:rsidRDefault="00BA0D77" w:rsidP="00BA0D77">
            <w:pPr>
              <w:spacing w:before="120" w:after="120"/>
              <w:rPr>
                <w:rFonts w:ascii="Arial" w:hAnsi="Arial" w:cs="Arial"/>
                <w:lang w:val="es-ES"/>
              </w:rPr>
            </w:pPr>
          </w:p>
          <w:p w14:paraId="0A5FAE2D" w14:textId="77777777" w:rsidR="00BA0D77" w:rsidRPr="00B4217B" w:rsidRDefault="00BA0D77" w:rsidP="00BA0D77">
            <w:pPr>
              <w:spacing w:before="120" w:after="120"/>
              <w:rPr>
                <w:rFonts w:ascii="Arial" w:hAnsi="Arial" w:cs="Arial"/>
                <w:color w:val="FF0000"/>
                <w:lang w:val="es-ES"/>
              </w:rPr>
            </w:pPr>
            <w:r w:rsidRPr="00E529DB">
              <w:rPr>
                <w:rFonts w:ascii="Arial" w:hAnsi="Arial" w:cs="Arial"/>
                <w:b/>
                <w:lang w:val="es-ES"/>
              </w:rPr>
              <w:t>FIRMA:</w:t>
            </w:r>
            <w:r w:rsidRPr="00B4217B">
              <w:rPr>
                <w:rFonts w:ascii="Arial" w:hAnsi="Arial" w:cs="Arial"/>
                <w:color w:val="FF0000"/>
                <w:lang w:val="es-ES"/>
              </w:rPr>
              <w:t xml:space="preserve"> del responsable</w:t>
            </w:r>
            <w:r>
              <w:rPr>
                <w:rFonts w:ascii="Arial" w:hAnsi="Arial" w:cs="Arial"/>
                <w:color w:val="FF0000"/>
                <w:lang w:val="es-ES"/>
              </w:rPr>
              <w:t xml:space="preserve"> de la información presentada </w:t>
            </w:r>
            <w:r w:rsidRPr="00922489">
              <w:rPr>
                <w:rFonts w:ascii="Arial" w:hAnsi="Arial" w:cs="Arial"/>
                <w:b/>
                <w:lang w:val="es-ES"/>
              </w:rPr>
              <w:t>Aclaración:</w:t>
            </w:r>
          </w:p>
          <w:p w14:paraId="13A99BC3" w14:textId="77777777" w:rsidR="00BA0D77" w:rsidRDefault="00BA0D77" w:rsidP="00BA0D77">
            <w:pPr>
              <w:spacing w:before="120" w:after="120"/>
              <w:rPr>
                <w:rFonts w:ascii="Arial" w:hAnsi="Arial" w:cs="Arial"/>
                <w:lang w:val="es-ES"/>
              </w:rPr>
            </w:pPr>
          </w:p>
          <w:p w14:paraId="6CC95025" w14:textId="77777777" w:rsidR="00BA0D77" w:rsidRPr="00EA24D4" w:rsidRDefault="00BA0D77" w:rsidP="00BA0D77">
            <w:pPr>
              <w:spacing w:before="120" w:after="120"/>
              <w:rPr>
                <w:rFonts w:ascii="Arial" w:hAnsi="Arial" w:cs="Arial"/>
                <w:sz w:val="18"/>
                <w:szCs w:val="18"/>
                <w:lang w:val="es-ES"/>
              </w:rPr>
            </w:pPr>
          </w:p>
        </w:tc>
      </w:tr>
      <w:tr w:rsidR="00BA0D77" w:rsidRPr="00AC0A38" w14:paraId="78923C71" w14:textId="77777777" w:rsidTr="00BA0D77">
        <w:tc>
          <w:tcPr>
            <w:tcW w:w="14671" w:type="dxa"/>
            <w:gridSpan w:val="7"/>
            <w:shd w:val="clear" w:color="auto" w:fill="EDEDED" w:themeFill="accent3" w:themeFillTint="33"/>
            <w:vAlign w:val="center"/>
          </w:tcPr>
          <w:p w14:paraId="6784EA13" w14:textId="77777777" w:rsidR="00BA0D77" w:rsidRPr="00C14707" w:rsidRDefault="00BA0D77" w:rsidP="00BA0D77">
            <w:pPr>
              <w:spacing w:before="120" w:after="120"/>
              <w:jc w:val="center"/>
              <w:rPr>
                <w:rFonts w:ascii="Arial" w:hAnsi="Arial" w:cs="Arial"/>
                <w:b/>
                <w:sz w:val="18"/>
                <w:szCs w:val="18"/>
                <w:u w:val="single"/>
                <w:lang w:val="pt-BR"/>
              </w:rPr>
            </w:pPr>
            <w:r w:rsidRPr="00C14707">
              <w:rPr>
                <w:rFonts w:ascii="Arial" w:hAnsi="Arial" w:cs="Arial"/>
                <w:b/>
                <w:u w:val="single"/>
                <w:lang w:val="es-ES"/>
              </w:rPr>
              <w:t>ASPECTOS AMBIENTALES</w:t>
            </w:r>
            <w:r w:rsidRPr="00C14707">
              <w:rPr>
                <w:rFonts w:ascii="Arial" w:hAnsi="Arial" w:cs="Arial"/>
                <w:b/>
                <w:sz w:val="18"/>
                <w:szCs w:val="18"/>
                <w:u w:val="single"/>
                <w:lang w:val="pt-BR"/>
              </w:rPr>
              <w:t xml:space="preserve"> </w:t>
            </w:r>
          </w:p>
          <w:p w14:paraId="7114C48D" w14:textId="77777777" w:rsidR="00BA0D77" w:rsidRPr="00C14707" w:rsidRDefault="00BA0D77" w:rsidP="00BA0D77">
            <w:pPr>
              <w:spacing w:before="120" w:after="120"/>
              <w:rPr>
                <w:rFonts w:ascii="Arial" w:hAnsi="Arial" w:cs="Arial"/>
                <w:b/>
                <w:sz w:val="20"/>
              </w:rPr>
            </w:pPr>
            <w:r w:rsidRPr="00C14707">
              <w:rPr>
                <w:rFonts w:ascii="Arial" w:hAnsi="Arial" w:cs="Arial"/>
                <w:b/>
                <w:sz w:val="20"/>
              </w:rPr>
              <w:t>Notas:</w:t>
            </w:r>
          </w:p>
          <w:p w14:paraId="44C54A69" w14:textId="77777777" w:rsidR="00BA0D77" w:rsidRPr="00C14707" w:rsidRDefault="00BA0D77" w:rsidP="00BA0D77">
            <w:pPr>
              <w:pStyle w:val="Prrafodelista"/>
              <w:numPr>
                <w:ilvl w:val="0"/>
                <w:numId w:val="81"/>
              </w:numPr>
              <w:spacing w:before="120" w:after="120"/>
              <w:jc w:val="left"/>
              <w:rPr>
                <w:rFonts w:ascii="Arial" w:hAnsi="Arial" w:cs="Arial"/>
                <w:b/>
                <w:sz w:val="20"/>
              </w:rPr>
            </w:pPr>
            <w:r w:rsidRPr="00C14707">
              <w:rPr>
                <w:rFonts w:ascii="Arial" w:hAnsi="Arial" w:cs="Arial"/>
                <w:b/>
                <w:sz w:val="20"/>
              </w:rPr>
              <w:t>Este reporte tendrá carácter de DECLARACIÓN ante UTE.</w:t>
            </w:r>
          </w:p>
          <w:p w14:paraId="5FC47B47" w14:textId="77777777" w:rsidR="00BA0D77" w:rsidRPr="00C14707" w:rsidRDefault="00BA0D77" w:rsidP="00BA0D77">
            <w:pPr>
              <w:pStyle w:val="Prrafodelista"/>
              <w:numPr>
                <w:ilvl w:val="0"/>
                <w:numId w:val="81"/>
              </w:numPr>
              <w:spacing w:before="120" w:after="120"/>
              <w:jc w:val="left"/>
              <w:rPr>
                <w:rFonts w:ascii="Arial" w:hAnsi="Arial" w:cs="Arial"/>
                <w:b/>
                <w:sz w:val="20"/>
              </w:rPr>
            </w:pPr>
            <w:r w:rsidRPr="00C14707">
              <w:rPr>
                <w:rFonts w:ascii="Arial" w:hAnsi="Arial" w:cs="Arial"/>
                <w:b/>
                <w:sz w:val="20"/>
              </w:rPr>
              <w:t>No podrán quedar casilleros en blanco. En caso de que el aspecto no sea aplicable, se deberá indicar que no corresponde (N/C).</w:t>
            </w:r>
          </w:p>
          <w:p w14:paraId="0FBA4A88" w14:textId="77777777" w:rsidR="00BA0D77" w:rsidRPr="00C14707" w:rsidRDefault="00BA0D77" w:rsidP="00BA0D77">
            <w:pPr>
              <w:pStyle w:val="Prrafodelista"/>
              <w:numPr>
                <w:ilvl w:val="0"/>
                <w:numId w:val="81"/>
              </w:numPr>
              <w:spacing w:before="120" w:after="120"/>
              <w:jc w:val="left"/>
              <w:rPr>
                <w:rFonts w:ascii="Arial" w:hAnsi="Arial" w:cs="Arial"/>
                <w:b/>
                <w:sz w:val="20"/>
              </w:rPr>
            </w:pPr>
            <w:r w:rsidRPr="00C14707">
              <w:rPr>
                <w:rFonts w:ascii="Arial" w:hAnsi="Arial" w:cs="Arial"/>
                <w:b/>
                <w:sz w:val="20"/>
              </w:rPr>
              <w:lastRenderedPageBreak/>
              <w:t>La frecuencia de presentación de los reportes será mensual, salvo que se establezca otra expresamente.</w:t>
            </w:r>
          </w:p>
          <w:p w14:paraId="78CA00EB" w14:textId="77777777" w:rsidR="00BA0D77" w:rsidRPr="00325C75" w:rsidRDefault="00BA0D77" w:rsidP="00BA0D77">
            <w:pPr>
              <w:pStyle w:val="Prrafodelista"/>
              <w:numPr>
                <w:ilvl w:val="0"/>
                <w:numId w:val="81"/>
              </w:numPr>
              <w:spacing w:before="120" w:after="120"/>
              <w:jc w:val="left"/>
              <w:rPr>
                <w:rFonts w:ascii="Arial" w:hAnsi="Arial" w:cs="Arial"/>
                <w:sz w:val="20"/>
              </w:rPr>
            </w:pPr>
            <w:r w:rsidRPr="00C14707">
              <w:rPr>
                <w:rFonts w:ascii="Arial" w:hAnsi="Arial" w:cs="Arial"/>
                <w:b/>
                <w:sz w:val="20"/>
              </w:rPr>
              <w:t>UTE podrá solicitar los registros o comprobantes correspondientes, que acrediten la información presentada en los reportes.</w:t>
            </w:r>
          </w:p>
        </w:tc>
      </w:tr>
      <w:tr w:rsidR="00BA0D77" w:rsidRPr="00AC0A38" w14:paraId="098966E2" w14:textId="77777777" w:rsidTr="00BA0D77">
        <w:tc>
          <w:tcPr>
            <w:tcW w:w="2197" w:type="dxa"/>
            <w:vMerge w:val="restart"/>
            <w:shd w:val="clear" w:color="auto" w:fill="EDEDED" w:themeFill="accent3" w:themeFillTint="33"/>
            <w:vAlign w:val="center"/>
          </w:tcPr>
          <w:p w14:paraId="1D25ABAC" w14:textId="77777777" w:rsidR="00BA0D77" w:rsidRPr="00C14707" w:rsidRDefault="00BA0D77" w:rsidP="00BA0D77">
            <w:pPr>
              <w:spacing w:before="120" w:after="120"/>
              <w:rPr>
                <w:rFonts w:ascii="Arial" w:hAnsi="Arial" w:cs="Arial"/>
                <w:sz w:val="16"/>
                <w:szCs w:val="16"/>
                <w:lang w:val="es-ES"/>
              </w:rPr>
            </w:pPr>
            <w:r w:rsidRPr="00C14707">
              <w:rPr>
                <w:rFonts w:ascii="Arial" w:hAnsi="Arial" w:cs="Arial"/>
                <w:lang w:val="es-ES"/>
              </w:rPr>
              <w:lastRenderedPageBreak/>
              <w:t>Residuos sólidos asimilables a domésticos</w:t>
            </w:r>
          </w:p>
        </w:tc>
        <w:tc>
          <w:tcPr>
            <w:tcW w:w="3260" w:type="dxa"/>
            <w:gridSpan w:val="2"/>
            <w:shd w:val="clear" w:color="auto" w:fill="EDEDED" w:themeFill="accent3" w:themeFillTint="33"/>
            <w:vAlign w:val="center"/>
          </w:tcPr>
          <w:p w14:paraId="49379942"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Tipos de residuos</w:t>
            </w:r>
          </w:p>
        </w:tc>
        <w:tc>
          <w:tcPr>
            <w:tcW w:w="2693" w:type="dxa"/>
            <w:shd w:val="clear" w:color="auto" w:fill="EDEDED" w:themeFill="accent3" w:themeFillTint="33"/>
            <w:vAlign w:val="center"/>
          </w:tcPr>
          <w:p w14:paraId="74FF6685" w14:textId="77777777" w:rsidR="00BA0D77" w:rsidRPr="00AC0A38" w:rsidRDefault="00BA0D77" w:rsidP="00BA0D77">
            <w:pPr>
              <w:spacing w:before="120" w:after="120"/>
              <w:rPr>
                <w:rFonts w:ascii="Arial" w:hAnsi="Arial" w:cs="Arial"/>
                <w:lang w:val="es-ES"/>
              </w:rPr>
            </w:pPr>
            <w:r>
              <w:rPr>
                <w:rFonts w:ascii="Arial" w:hAnsi="Arial" w:cs="Arial"/>
                <w:lang w:val="es-ES"/>
              </w:rPr>
              <w:t>F</w:t>
            </w:r>
            <w:r w:rsidRPr="00B4217B">
              <w:rPr>
                <w:rFonts w:ascii="Arial" w:hAnsi="Arial" w:cs="Arial"/>
                <w:lang w:val="es-ES"/>
              </w:rPr>
              <w:t>recuencia</w:t>
            </w:r>
            <w:r>
              <w:rPr>
                <w:rFonts w:ascii="Arial" w:hAnsi="Arial" w:cs="Arial"/>
                <w:lang w:val="es-ES"/>
              </w:rPr>
              <w:t xml:space="preserve"> o fechas de </w:t>
            </w:r>
            <w:r w:rsidRPr="00AC0A38">
              <w:rPr>
                <w:rFonts w:ascii="Arial" w:hAnsi="Arial" w:cs="Arial"/>
                <w:lang w:val="es-ES"/>
              </w:rPr>
              <w:t>recolección</w:t>
            </w:r>
            <w:r>
              <w:rPr>
                <w:rFonts w:ascii="Arial" w:hAnsi="Arial" w:cs="Arial"/>
                <w:lang w:val="es-ES"/>
              </w:rPr>
              <w:t xml:space="preserve"> </w:t>
            </w:r>
          </w:p>
        </w:tc>
        <w:tc>
          <w:tcPr>
            <w:tcW w:w="2835" w:type="dxa"/>
            <w:shd w:val="clear" w:color="auto" w:fill="EDEDED" w:themeFill="accent3" w:themeFillTint="33"/>
            <w:vAlign w:val="center"/>
          </w:tcPr>
          <w:p w14:paraId="050CEB97"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Cantidad (Kg o m3)</w:t>
            </w:r>
          </w:p>
        </w:tc>
        <w:tc>
          <w:tcPr>
            <w:tcW w:w="3686" w:type="dxa"/>
            <w:gridSpan w:val="2"/>
            <w:shd w:val="clear" w:color="auto" w:fill="EDEDED" w:themeFill="accent3" w:themeFillTint="33"/>
            <w:vAlign w:val="center"/>
          </w:tcPr>
          <w:p w14:paraId="5BB6A94A"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Disposición final</w:t>
            </w:r>
          </w:p>
        </w:tc>
      </w:tr>
      <w:tr w:rsidR="00BA0D77" w:rsidRPr="00AC0A38" w14:paraId="36BBFAEA" w14:textId="77777777" w:rsidTr="00BA0D77">
        <w:tc>
          <w:tcPr>
            <w:tcW w:w="2197" w:type="dxa"/>
            <w:vMerge/>
            <w:shd w:val="clear" w:color="auto" w:fill="EDEDED" w:themeFill="accent3" w:themeFillTint="33"/>
            <w:vAlign w:val="center"/>
          </w:tcPr>
          <w:p w14:paraId="773CAE43" w14:textId="77777777" w:rsidR="00BA0D77" w:rsidRPr="00AC0A38" w:rsidRDefault="00BA0D77" w:rsidP="00BA0D77">
            <w:pPr>
              <w:spacing w:before="120" w:after="120"/>
              <w:rPr>
                <w:rFonts w:ascii="Arial" w:hAnsi="Arial" w:cs="Arial"/>
                <w:lang w:val="es-ES"/>
              </w:rPr>
            </w:pPr>
          </w:p>
        </w:tc>
        <w:tc>
          <w:tcPr>
            <w:tcW w:w="3260" w:type="dxa"/>
            <w:gridSpan w:val="2"/>
            <w:vAlign w:val="center"/>
          </w:tcPr>
          <w:p w14:paraId="6DF62916" w14:textId="77777777" w:rsidR="00BA0D77" w:rsidRDefault="00BA0D77" w:rsidP="00BA0D77">
            <w:pPr>
              <w:spacing w:before="120" w:after="120"/>
              <w:rPr>
                <w:rFonts w:ascii="Arial" w:hAnsi="Arial" w:cs="Arial"/>
                <w:lang w:val="es-ES"/>
              </w:rPr>
            </w:pPr>
            <w:r w:rsidRPr="00B4217B">
              <w:rPr>
                <w:rFonts w:ascii="Arial" w:hAnsi="Arial" w:cs="Arial"/>
                <w:color w:val="FF0000"/>
              </w:rPr>
              <w:t>Describir el tipo de residuos</w:t>
            </w:r>
            <w:r>
              <w:rPr>
                <w:rFonts w:ascii="Arial" w:hAnsi="Arial" w:cs="Arial"/>
                <w:lang w:val="es-ES"/>
              </w:rPr>
              <w:t xml:space="preserve"> </w:t>
            </w:r>
          </w:p>
          <w:p w14:paraId="17932ECD" w14:textId="77777777" w:rsidR="00BA0D77" w:rsidRPr="00504DE4" w:rsidRDefault="00BA0D77" w:rsidP="00BA0D77">
            <w:pPr>
              <w:spacing w:before="120" w:after="120"/>
              <w:rPr>
                <w:rFonts w:ascii="Arial" w:hAnsi="Arial" w:cs="Arial"/>
                <w:color w:val="FF0000"/>
                <w:lang w:val="es-ES"/>
              </w:rPr>
            </w:pPr>
            <w:r w:rsidRPr="00504DE4">
              <w:rPr>
                <w:rFonts w:ascii="Arial" w:hAnsi="Arial" w:cs="Arial"/>
                <w:color w:val="FF0000"/>
                <w:lang w:val="es-ES"/>
              </w:rPr>
              <w:t xml:space="preserve">Ej: restos de comida, envases de alimentos y bebidas, etc </w:t>
            </w:r>
          </w:p>
        </w:tc>
        <w:tc>
          <w:tcPr>
            <w:tcW w:w="2693" w:type="dxa"/>
            <w:vAlign w:val="center"/>
          </w:tcPr>
          <w:p w14:paraId="0477210E" w14:textId="77777777" w:rsidR="00BA0D77" w:rsidRPr="00B85C25" w:rsidRDefault="00BA0D77" w:rsidP="00BA0D77">
            <w:pPr>
              <w:spacing w:before="120" w:after="120"/>
              <w:rPr>
                <w:rFonts w:ascii="Arial" w:hAnsi="Arial" w:cs="Arial"/>
              </w:rPr>
            </w:pPr>
            <w:r>
              <w:rPr>
                <w:rFonts w:ascii="Arial" w:hAnsi="Arial" w:cs="Arial"/>
                <w:color w:val="FF0000"/>
              </w:rPr>
              <w:t>Indicar frecuencia o fechas de recolección</w:t>
            </w:r>
          </w:p>
        </w:tc>
        <w:tc>
          <w:tcPr>
            <w:tcW w:w="2835" w:type="dxa"/>
            <w:vAlign w:val="center"/>
          </w:tcPr>
          <w:p w14:paraId="693BBA80" w14:textId="77777777" w:rsidR="00BA0D77" w:rsidRPr="00B85C25" w:rsidRDefault="00BA0D77" w:rsidP="00BA0D77">
            <w:pPr>
              <w:spacing w:before="120" w:after="120"/>
              <w:rPr>
                <w:rFonts w:ascii="Arial" w:hAnsi="Arial" w:cs="Arial"/>
              </w:rPr>
            </w:pPr>
            <w:r w:rsidRPr="00D5217E">
              <w:rPr>
                <w:rFonts w:ascii="Arial" w:hAnsi="Arial" w:cs="Arial"/>
                <w:color w:val="FF0000"/>
              </w:rPr>
              <w:t>Total de</w:t>
            </w:r>
            <w:r>
              <w:rPr>
                <w:rFonts w:ascii="Arial" w:hAnsi="Arial" w:cs="Arial"/>
                <w:color w:val="FF0000"/>
              </w:rPr>
              <w:t xml:space="preserve"> residuos gestionados en e</w:t>
            </w:r>
            <w:r w:rsidRPr="00D5217E">
              <w:rPr>
                <w:rFonts w:ascii="Arial" w:hAnsi="Arial" w:cs="Arial"/>
                <w:color w:val="FF0000"/>
              </w:rPr>
              <w:t>l periodo in</w:t>
            </w:r>
            <w:r>
              <w:rPr>
                <w:rFonts w:ascii="Arial" w:hAnsi="Arial" w:cs="Arial"/>
                <w:color w:val="FF0000"/>
              </w:rPr>
              <w:t>f</w:t>
            </w:r>
            <w:r w:rsidRPr="00D5217E">
              <w:rPr>
                <w:rFonts w:ascii="Arial" w:hAnsi="Arial" w:cs="Arial"/>
                <w:color w:val="FF0000"/>
              </w:rPr>
              <w:t>o</w:t>
            </w:r>
            <w:r>
              <w:rPr>
                <w:rFonts w:ascii="Arial" w:hAnsi="Arial" w:cs="Arial"/>
                <w:color w:val="FF0000"/>
              </w:rPr>
              <w:t>r</w:t>
            </w:r>
            <w:r w:rsidRPr="00D5217E">
              <w:rPr>
                <w:rFonts w:ascii="Arial" w:hAnsi="Arial" w:cs="Arial"/>
                <w:color w:val="FF0000"/>
              </w:rPr>
              <w:t>mado</w:t>
            </w:r>
          </w:p>
        </w:tc>
        <w:tc>
          <w:tcPr>
            <w:tcW w:w="3686" w:type="dxa"/>
            <w:gridSpan w:val="2"/>
            <w:vAlign w:val="center"/>
          </w:tcPr>
          <w:p w14:paraId="336EA4FB" w14:textId="77777777" w:rsidR="00BA0D77" w:rsidRPr="00B85C25" w:rsidRDefault="00BA0D77" w:rsidP="00BA0D77">
            <w:pPr>
              <w:spacing w:before="120" w:after="120"/>
              <w:rPr>
                <w:rFonts w:ascii="Arial" w:hAnsi="Arial" w:cs="Arial"/>
              </w:rPr>
            </w:pPr>
            <w:r w:rsidRPr="00C45100">
              <w:rPr>
                <w:rFonts w:ascii="Arial" w:hAnsi="Arial" w:cs="Arial"/>
                <w:color w:val="FF0000"/>
              </w:rPr>
              <w:t>Transportista, gestor, tratamiento y/o destino de disposición final</w:t>
            </w:r>
            <w:r>
              <w:rPr>
                <w:rFonts w:ascii="Arial" w:hAnsi="Arial" w:cs="Arial"/>
                <w:color w:val="FF0000"/>
              </w:rPr>
              <w:t xml:space="preserve"> (vertedero, compostaje, reciclado, etc.)</w:t>
            </w:r>
          </w:p>
        </w:tc>
      </w:tr>
      <w:tr w:rsidR="00BA0D77" w:rsidRPr="00AC0A38" w14:paraId="70D59A9F" w14:textId="77777777" w:rsidTr="00BA0D77">
        <w:tc>
          <w:tcPr>
            <w:tcW w:w="2197" w:type="dxa"/>
            <w:vMerge w:val="restart"/>
            <w:shd w:val="clear" w:color="auto" w:fill="EDEDED" w:themeFill="accent3" w:themeFillTint="33"/>
            <w:vAlign w:val="center"/>
          </w:tcPr>
          <w:p w14:paraId="6495B2A8"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 xml:space="preserve">Residuos sólidos </w:t>
            </w:r>
            <w:r>
              <w:rPr>
                <w:rFonts w:ascii="Arial" w:hAnsi="Arial" w:cs="Arial"/>
                <w:lang w:val="es-ES"/>
              </w:rPr>
              <w:t>industriales no Peligrosos</w:t>
            </w:r>
          </w:p>
        </w:tc>
        <w:tc>
          <w:tcPr>
            <w:tcW w:w="3260" w:type="dxa"/>
            <w:gridSpan w:val="2"/>
            <w:shd w:val="clear" w:color="auto" w:fill="EDEDED" w:themeFill="accent3" w:themeFillTint="33"/>
            <w:vAlign w:val="center"/>
          </w:tcPr>
          <w:p w14:paraId="5DF3B417"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Tipos de residuos</w:t>
            </w:r>
          </w:p>
        </w:tc>
        <w:tc>
          <w:tcPr>
            <w:tcW w:w="2693" w:type="dxa"/>
            <w:shd w:val="clear" w:color="auto" w:fill="EDEDED" w:themeFill="accent3" w:themeFillTint="33"/>
            <w:vAlign w:val="center"/>
          </w:tcPr>
          <w:p w14:paraId="6950C71F" w14:textId="77777777" w:rsidR="00BA0D77" w:rsidRPr="00AC0A38" w:rsidRDefault="00BA0D77" w:rsidP="00BA0D77">
            <w:pPr>
              <w:spacing w:before="120" w:after="120"/>
              <w:rPr>
                <w:rFonts w:ascii="Arial" w:hAnsi="Arial" w:cs="Arial"/>
                <w:lang w:val="es-ES"/>
              </w:rPr>
            </w:pPr>
            <w:r>
              <w:rPr>
                <w:rFonts w:ascii="Arial" w:hAnsi="Arial" w:cs="Arial"/>
                <w:lang w:val="es-ES"/>
              </w:rPr>
              <w:t>F</w:t>
            </w:r>
            <w:r w:rsidRPr="00B4217B">
              <w:rPr>
                <w:rFonts w:ascii="Arial" w:hAnsi="Arial" w:cs="Arial"/>
                <w:lang w:val="es-ES"/>
              </w:rPr>
              <w:t>recuencia</w:t>
            </w:r>
            <w:r>
              <w:rPr>
                <w:rFonts w:ascii="Arial" w:hAnsi="Arial" w:cs="Arial"/>
                <w:lang w:val="es-ES"/>
              </w:rPr>
              <w:t xml:space="preserve"> o fechas de </w:t>
            </w:r>
            <w:r w:rsidRPr="00AC0A38">
              <w:rPr>
                <w:rFonts w:ascii="Arial" w:hAnsi="Arial" w:cs="Arial"/>
                <w:lang w:val="es-ES"/>
              </w:rPr>
              <w:t>recolección</w:t>
            </w:r>
            <w:r>
              <w:rPr>
                <w:rFonts w:ascii="Arial" w:hAnsi="Arial" w:cs="Arial"/>
                <w:lang w:val="es-ES"/>
              </w:rPr>
              <w:t xml:space="preserve"> </w:t>
            </w:r>
          </w:p>
        </w:tc>
        <w:tc>
          <w:tcPr>
            <w:tcW w:w="2835" w:type="dxa"/>
            <w:shd w:val="clear" w:color="auto" w:fill="EDEDED" w:themeFill="accent3" w:themeFillTint="33"/>
            <w:vAlign w:val="center"/>
          </w:tcPr>
          <w:p w14:paraId="5AF3D843"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Cantidad (Kg o m</w:t>
            </w:r>
            <w:r w:rsidRPr="008639C0">
              <w:rPr>
                <w:rFonts w:ascii="Arial" w:hAnsi="Arial" w:cs="Arial"/>
                <w:vertAlign w:val="superscript"/>
                <w:lang w:val="es-ES"/>
              </w:rPr>
              <w:t>3</w:t>
            </w:r>
            <w:r w:rsidRPr="00AC0A38">
              <w:rPr>
                <w:rFonts w:ascii="Arial" w:hAnsi="Arial" w:cs="Arial"/>
                <w:lang w:val="es-ES"/>
              </w:rPr>
              <w:t>)</w:t>
            </w:r>
            <w:r w:rsidRPr="00C455CD">
              <w:rPr>
                <w:rFonts w:ascii="Arial" w:hAnsi="Arial" w:cs="Arial"/>
                <w:color w:val="FF0000"/>
              </w:rPr>
              <w:t xml:space="preserve"> </w:t>
            </w:r>
          </w:p>
        </w:tc>
        <w:tc>
          <w:tcPr>
            <w:tcW w:w="3686" w:type="dxa"/>
            <w:gridSpan w:val="2"/>
            <w:shd w:val="clear" w:color="auto" w:fill="EDEDED" w:themeFill="accent3" w:themeFillTint="33"/>
            <w:vAlign w:val="center"/>
          </w:tcPr>
          <w:p w14:paraId="57BC60AC"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Disposición final</w:t>
            </w:r>
          </w:p>
        </w:tc>
      </w:tr>
      <w:tr w:rsidR="00BA0D77" w:rsidRPr="00AC0A38" w14:paraId="2571AC22" w14:textId="77777777" w:rsidTr="00BA0D77">
        <w:tc>
          <w:tcPr>
            <w:tcW w:w="2197" w:type="dxa"/>
            <w:vMerge/>
            <w:shd w:val="clear" w:color="auto" w:fill="EDEDED" w:themeFill="accent3" w:themeFillTint="33"/>
            <w:vAlign w:val="center"/>
          </w:tcPr>
          <w:p w14:paraId="4D99B46E" w14:textId="77777777" w:rsidR="00BA0D77" w:rsidRPr="00C45100" w:rsidRDefault="00BA0D77" w:rsidP="00BA0D77">
            <w:pPr>
              <w:spacing w:before="120" w:after="120"/>
              <w:rPr>
                <w:rFonts w:ascii="Arial" w:hAnsi="Arial" w:cs="Arial"/>
                <w:color w:val="FF0000"/>
              </w:rPr>
            </w:pPr>
          </w:p>
        </w:tc>
        <w:tc>
          <w:tcPr>
            <w:tcW w:w="3260" w:type="dxa"/>
            <w:gridSpan w:val="2"/>
            <w:vAlign w:val="center"/>
          </w:tcPr>
          <w:p w14:paraId="1CABC4BE" w14:textId="77777777" w:rsidR="00BA0D77" w:rsidRDefault="00BA0D77" w:rsidP="00BA0D77">
            <w:pPr>
              <w:spacing w:before="120" w:after="120"/>
              <w:rPr>
                <w:rFonts w:ascii="Arial" w:hAnsi="Arial" w:cs="Arial"/>
                <w:color w:val="FF0000"/>
              </w:rPr>
            </w:pPr>
            <w:r w:rsidRPr="00B4217B">
              <w:rPr>
                <w:rFonts w:ascii="Arial" w:hAnsi="Arial" w:cs="Arial"/>
                <w:color w:val="FF0000"/>
              </w:rPr>
              <w:t>Describir el tipo de residuos</w:t>
            </w:r>
            <w:r>
              <w:rPr>
                <w:rFonts w:ascii="Arial" w:hAnsi="Arial" w:cs="Arial"/>
                <w:color w:val="FF0000"/>
              </w:rPr>
              <w:t>.</w:t>
            </w:r>
          </w:p>
          <w:p w14:paraId="04A76C44" w14:textId="77777777" w:rsidR="00BA0D77" w:rsidRPr="00B85C25" w:rsidRDefault="00BA0D77" w:rsidP="00BA0D77">
            <w:pPr>
              <w:spacing w:before="120" w:after="120"/>
              <w:rPr>
                <w:rFonts w:ascii="Arial" w:hAnsi="Arial" w:cs="Arial"/>
              </w:rPr>
            </w:pPr>
            <w:r>
              <w:rPr>
                <w:rFonts w:ascii="Arial" w:hAnsi="Arial" w:cs="Arial"/>
                <w:color w:val="FF0000"/>
              </w:rPr>
              <w:t>Ej:  Maderas, metálicos, plásticos, restos de podas y talados, etc. sin contaminar</w:t>
            </w:r>
          </w:p>
        </w:tc>
        <w:tc>
          <w:tcPr>
            <w:tcW w:w="2693" w:type="dxa"/>
            <w:vAlign w:val="center"/>
          </w:tcPr>
          <w:p w14:paraId="25F12BDF" w14:textId="77777777" w:rsidR="00BA0D77" w:rsidRPr="00B85C25" w:rsidRDefault="00BA0D77" w:rsidP="00BA0D77">
            <w:pPr>
              <w:spacing w:before="120" w:after="120"/>
              <w:rPr>
                <w:rFonts w:ascii="Arial" w:hAnsi="Arial" w:cs="Arial"/>
              </w:rPr>
            </w:pPr>
            <w:r>
              <w:rPr>
                <w:rFonts w:ascii="Arial" w:hAnsi="Arial" w:cs="Arial"/>
                <w:color w:val="FF0000"/>
              </w:rPr>
              <w:t>Indicar frecuencia o fechas de recolección</w:t>
            </w:r>
          </w:p>
        </w:tc>
        <w:tc>
          <w:tcPr>
            <w:tcW w:w="2835" w:type="dxa"/>
            <w:vAlign w:val="center"/>
          </w:tcPr>
          <w:p w14:paraId="302CC236" w14:textId="77777777" w:rsidR="00BA0D77" w:rsidRPr="00B85C25" w:rsidRDefault="00BA0D77" w:rsidP="00BA0D77">
            <w:pPr>
              <w:spacing w:before="120" w:after="120"/>
              <w:rPr>
                <w:rFonts w:ascii="Arial" w:hAnsi="Arial" w:cs="Arial"/>
              </w:rPr>
            </w:pPr>
            <w:r w:rsidRPr="00D5217E">
              <w:rPr>
                <w:rFonts w:ascii="Arial" w:hAnsi="Arial" w:cs="Arial"/>
                <w:color w:val="FF0000"/>
              </w:rPr>
              <w:t>Total de</w:t>
            </w:r>
            <w:r>
              <w:rPr>
                <w:rFonts w:ascii="Arial" w:hAnsi="Arial" w:cs="Arial"/>
                <w:color w:val="FF0000"/>
              </w:rPr>
              <w:t xml:space="preserve"> residuos gestionados en e</w:t>
            </w:r>
            <w:r w:rsidRPr="00D5217E">
              <w:rPr>
                <w:rFonts w:ascii="Arial" w:hAnsi="Arial" w:cs="Arial"/>
                <w:color w:val="FF0000"/>
              </w:rPr>
              <w:t>l periodo in</w:t>
            </w:r>
            <w:r>
              <w:rPr>
                <w:rFonts w:ascii="Arial" w:hAnsi="Arial" w:cs="Arial"/>
                <w:color w:val="FF0000"/>
              </w:rPr>
              <w:t>f</w:t>
            </w:r>
            <w:r w:rsidRPr="00D5217E">
              <w:rPr>
                <w:rFonts w:ascii="Arial" w:hAnsi="Arial" w:cs="Arial"/>
                <w:color w:val="FF0000"/>
              </w:rPr>
              <w:t>o</w:t>
            </w:r>
            <w:r>
              <w:rPr>
                <w:rFonts w:ascii="Arial" w:hAnsi="Arial" w:cs="Arial"/>
                <w:color w:val="FF0000"/>
              </w:rPr>
              <w:t>r</w:t>
            </w:r>
            <w:r w:rsidRPr="00D5217E">
              <w:rPr>
                <w:rFonts w:ascii="Arial" w:hAnsi="Arial" w:cs="Arial"/>
                <w:color w:val="FF0000"/>
              </w:rPr>
              <w:t>mado</w:t>
            </w:r>
          </w:p>
        </w:tc>
        <w:tc>
          <w:tcPr>
            <w:tcW w:w="3686" w:type="dxa"/>
            <w:gridSpan w:val="2"/>
            <w:vAlign w:val="center"/>
          </w:tcPr>
          <w:p w14:paraId="40234DEF" w14:textId="77777777" w:rsidR="00BA0D77" w:rsidRPr="00B85C25" w:rsidRDefault="00BA0D77" w:rsidP="00BA0D77">
            <w:pPr>
              <w:spacing w:before="120" w:after="120"/>
              <w:rPr>
                <w:rFonts w:ascii="Arial" w:hAnsi="Arial" w:cs="Arial"/>
              </w:rPr>
            </w:pPr>
            <w:r w:rsidRPr="00C45100">
              <w:rPr>
                <w:rFonts w:ascii="Arial" w:hAnsi="Arial" w:cs="Arial"/>
                <w:color w:val="FF0000"/>
              </w:rPr>
              <w:t>Transportista, gestor, tratamiento y/o destino de disposición final</w:t>
            </w:r>
            <w:r>
              <w:rPr>
                <w:rFonts w:ascii="Arial" w:hAnsi="Arial" w:cs="Arial"/>
                <w:color w:val="FF0000"/>
              </w:rPr>
              <w:t xml:space="preserve"> </w:t>
            </w:r>
          </w:p>
        </w:tc>
      </w:tr>
      <w:tr w:rsidR="00BA0D77" w:rsidRPr="00AC0A38" w14:paraId="7C60F54C" w14:textId="77777777" w:rsidTr="00BA0D77">
        <w:tc>
          <w:tcPr>
            <w:tcW w:w="2197" w:type="dxa"/>
            <w:vMerge w:val="restart"/>
            <w:shd w:val="clear" w:color="auto" w:fill="EDEDED" w:themeFill="accent3" w:themeFillTint="33"/>
            <w:vAlign w:val="center"/>
          </w:tcPr>
          <w:p w14:paraId="14E553D2"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 xml:space="preserve">Residuos sólidos </w:t>
            </w:r>
            <w:r>
              <w:rPr>
                <w:rFonts w:ascii="Arial" w:hAnsi="Arial" w:cs="Arial"/>
                <w:lang w:val="es-ES"/>
              </w:rPr>
              <w:t>industriales Peligrosos</w:t>
            </w:r>
          </w:p>
        </w:tc>
        <w:tc>
          <w:tcPr>
            <w:tcW w:w="3260" w:type="dxa"/>
            <w:gridSpan w:val="2"/>
            <w:shd w:val="clear" w:color="auto" w:fill="EDEDED" w:themeFill="accent3" w:themeFillTint="33"/>
            <w:vAlign w:val="center"/>
          </w:tcPr>
          <w:p w14:paraId="3CCD4CFF"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Tipos de residuos</w:t>
            </w:r>
          </w:p>
        </w:tc>
        <w:tc>
          <w:tcPr>
            <w:tcW w:w="2693" w:type="dxa"/>
            <w:shd w:val="clear" w:color="auto" w:fill="EDEDED" w:themeFill="accent3" w:themeFillTint="33"/>
            <w:vAlign w:val="center"/>
          </w:tcPr>
          <w:p w14:paraId="2B0FA4D6" w14:textId="77777777" w:rsidR="00BA0D77" w:rsidRPr="00AC0A38" w:rsidRDefault="00BA0D77" w:rsidP="00BA0D77">
            <w:pPr>
              <w:spacing w:before="120" w:after="120"/>
              <w:rPr>
                <w:rFonts w:ascii="Arial" w:hAnsi="Arial" w:cs="Arial"/>
                <w:lang w:val="es-ES"/>
              </w:rPr>
            </w:pPr>
            <w:r>
              <w:rPr>
                <w:rFonts w:ascii="Arial" w:hAnsi="Arial" w:cs="Arial"/>
                <w:lang w:val="es-ES"/>
              </w:rPr>
              <w:t>F</w:t>
            </w:r>
            <w:r w:rsidRPr="00B4217B">
              <w:rPr>
                <w:rFonts w:ascii="Arial" w:hAnsi="Arial" w:cs="Arial"/>
                <w:lang w:val="es-ES"/>
              </w:rPr>
              <w:t>recuencia</w:t>
            </w:r>
            <w:r>
              <w:rPr>
                <w:rFonts w:ascii="Arial" w:hAnsi="Arial" w:cs="Arial"/>
                <w:lang w:val="es-ES"/>
              </w:rPr>
              <w:t xml:space="preserve"> o fechas de </w:t>
            </w:r>
            <w:r w:rsidRPr="00AC0A38">
              <w:rPr>
                <w:rFonts w:ascii="Arial" w:hAnsi="Arial" w:cs="Arial"/>
                <w:lang w:val="es-ES"/>
              </w:rPr>
              <w:t>recolección</w:t>
            </w:r>
            <w:r>
              <w:rPr>
                <w:rFonts w:ascii="Arial" w:hAnsi="Arial" w:cs="Arial"/>
                <w:lang w:val="es-ES"/>
              </w:rPr>
              <w:t xml:space="preserve"> </w:t>
            </w:r>
          </w:p>
        </w:tc>
        <w:tc>
          <w:tcPr>
            <w:tcW w:w="2835" w:type="dxa"/>
            <w:shd w:val="clear" w:color="auto" w:fill="EDEDED" w:themeFill="accent3" w:themeFillTint="33"/>
            <w:vAlign w:val="center"/>
          </w:tcPr>
          <w:p w14:paraId="12336330"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Cantidad (Kg o m</w:t>
            </w:r>
            <w:r w:rsidRPr="008639C0">
              <w:rPr>
                <w:rFonts w:ascii="Arial" w:hAnsi="Arial" w:cs="Arial"/>
                <w:vertAlign w:val="superscript"/>
                <w:lang w:val="es-ES"/>
              </w:rPr>
              <w:t>3</w:t>
            </w:r>
            <w:r w:rsidRPr="00AC0A38">
              <w:rPr>
                <w:rFonts w:ascii="Arial" w:hAnsi="Arial" w:cs="Arial"/>
                <w:lang w:val="es-ES"/>
              </w:rPr>
              <w:t>)</w:t>
            </w:r>
          </w:p>
        </w:tc>
        <w:tc>
          <w:tcPr>
            <w:tcW w:w="3686" w:type="dxa"/>
            <w:gridSpan w:val="2"/>
            <w:shd w:val="clear" w:color="auto" w:fill="EDEDED" w:themeFill="accent3" w:themeFillTint="33"/>
            <w:vAlign w:val="center"/>
          </w:tcPr>
          <w:p w14:paraId="5870D9D0"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Disposición final</w:t>
            </w:r>
          </w:p>
        </w:tc>
      </w:tr>
      <w:tr w:rsidR="00BA0D77" w:rsidRPr="00AC0A38" w14:paraId="2F29A328" w14:textId="77777777" w:rsidTr="00BA0D77">
        <w:tc>
          <w:tcPr>
            <w:tcW w:w="2197" w:type="dxa"/>
            <w:vMerge/>
            <w:shd w:val="clear" w:color="auto" w:fill="EDEDED" w:themeFill="accent3" w:themeFillTint="33"/>
            <w:vAlign w:val="center"/>
          </w:tcPr>
          <w:p w14:paraId="2EAF64AA" w14:textId="77777777" w:rsidR="00BA0D77" w:rsidRPr="00B85C25" w:rsidRDefault="00BA0D77" w:rsidP="00BA0D77">
            <w:pPr>
              <w:spacing w:before="120" w:after="120"/>
              <w:rPr>
                <w:rFonts w:ascii="Arial" w:hAnsi="Arial" w:cs="Arial"/>
              </w:rPr>
            </w:pPr>
          </w:p>
        </w:tc>
        <w:tc>
          <w:tcPr>
            <w:tcW w:w="3260" w:type="dxa"/>
            <w:gridSpan w:val="2"/>
            <w:vAlign w:val="center"/>
          </w:tcPr>
          <w:p w14:paraId="19B59192" w14:textId="77777777" w:rsidR="00BA0D77" w:rsidRDefault="00BA0D77" w:rsidP="00BA0D77">
            <w:pPr>
              <w:spacing w:before="120" w:after="120"/>
              <w:rPr>
                <w:rFonts w:ascii="Arial" w:hAnsi="Arial" w:cs="Arial"/>
                <w:color w:val="FF0000"/>
              </w:rPr>
            </w:pPr>
            <w:r w:rsidRPr="00B4217B">
              <w:rPr>
                <w:rFonts w:ascii="Arial" w:hAnsi="Arial" w:cs="Arial"/>
                <w:color w:val="FF0000"/>
              </w:rPr>
              <w:t>Describir el tipo de residuos</w:t>
            </w:r>
          </w:p>
          <w:p w14:paraId="659E5046" w14:textId="77777777" w:rsidR="00BA0D77" w:rsidRPr="00B85C25" w:rsidRDefault="00BA0D77" w:rsidP="00BA0D77">
            <w:pPr>
              <w:spacing w:before="120" w:after="120"/>
              <w:rPr>
                <w:rFonts w:ascii="Arial" w:hAnsi="Arial" w:cs="Arial"/>
              </w:rPr>
            </w:pPr>
            <w:r>
              <w:rPr>
                <w:rFonts w:ascii="Arial" w:hAnsi="Arial" w:cs="Arial"/>
                <w:color w:val="FF0000"/>
              </w:rPr>
              <w:t>Ej: Combustibles, lubricantes, pinturas, etc. y cualquier otro residuo contaminado con productos peligrosos</w:t>
            </w:r>
          </w:p>
        </w:tc>
        <w:tc>
          <w:tcPr>
            <w:tcW w:w="2693" w:type="dxa"/>
            <w:vAlign w:val="center"/>
          </w:tcPr>
          <w:p w14:paraId="057A7D27" w14:textId="77777777" w:rsidR="00BA0D77" w:rsidRPr="00B85C25" w:rsidRDefault="00BA0D77" w:rsidP="00BA0D77">
            <w:pPr>
              <w:spacing w:before="120" w:after="120"/>
              <w:rPr>
                <w:rFonts w:ascii="Arial" w:hAnsi="Arial" w:cs="Arial"/>
              </w:rPr>
            </w:pPr>
            <w:r>
              <w:rPr>
                <w:rFonts w:ascii="Arial" w:hAnsi="Arial" w:cs="Arial"/>
                <w:color w:val="FF0000"/>
              </w:rPr>
              <w:t>Indicar frecuencia o fechas de recolección</w:t>
            </w:r>
          </w:p>
        </w:tc>
        <w:tc>
          <w:tcPr>
            <w:tcW w:w="2835" w:type="dxa"/>
            <w:vAlign w:val="center"/>
          </w:tcPr>
          <w:p w14:paraId="471FEDFA" w14:textId="77777777" w:rsidR="00BA0D77" w:rsidRPr="00B85C25" w:rsidRDefault="00BA0D77" w:rsidP="00BA0D77">
            <w:pPr>
              <w:spacing w:before="120" w:after="120"/>
              <w:rPr>
                <w:rFonts w:ascii="Arial" w:hAnsi="Arial" w:cs="Arial"/>
              </w:rPr>
            </w:pPr>
            <w:r w:rsidRPr="00D5217E">
              <w:rPr>
                <w:rFonts w:ascii="Arial" w:hAnsi="Arial" w:cs="Arial"/>
                <w:color w:val="FF0000"/>
              </w:rPr>
              <w:t>Total de</w:t>
            </w:r>
            <w:r>
              <w:rPr>
                <w:rFonts w:ascii="Arial" w:hAnsi="Arial" w:cs="Arial"/>
                <w:color w:val="FF0000"/>
              </w:rPr>
              <w:t xml:space="preserve"> residuos gestionados en e</w:t>
            </w:r>
            <w:r w:rsidRPr="00D5217E">
              <w:rPr>
                <w:rFonts w:ascii="Arial" w:hAnsi="Arial" w:cs="Arial"/>
                <w:color w:val="FF0000"/>
              </w:rPr>
              <w:t>l periodo in</w:t>
            </w:r>
            <w:r>
              <w:rPr>
                <w:rFonts w:ascii="Arial" w:hAnsi="Arial" w:cs="Arial"/>
                <w:color w:val="FF0000"/>
              </w:rPr>
              <w:t>f</w:t>
            </w:r>
            <w:r w:rsidRPr="00D5217E">
              <w:rPr>
                <w:rFonts w:ascii="Arial" w:hAnsi="Arial" w:cs="Arial"/>
                <w:color w:val="FF0000"/>
              </w:rPr>
              <w:t>o</w:t>
            </w:r>
            <w:r>
              <w:rPr>
                <w:rFonts w:ascii="Arial" w:hAnsi="Arial" w:cs="Arial"/>
                <w:color w:val="FF0000"/>
              </w:rPr>
              <w:t>r</w:t>
            </w:r>
            <w:r w:rsidRPr="00D5217E">
              <w:rPr>
                <w:rFonts w:ascii="Arial" w:hAnsi="Arial" w:cs="Arial"/>
                <w:color w:val="FF0000"/>
              </w:rPr>
              <w:t>mado</w:t>
            </w:r>
          </w:p>
        </w:tc>
        <w:tc>
          <w:tcPr>
            <w:tcW w:w="3686" w:type="dxa"/>
            <w:gridSpan w:val="2"/>
            <w:vAlign w:val="center"/>
          </w:tcPr>
          <w:p w14:paraId="2EF95B20" w14:textId="77777777" w:rsidR="00BA0D77" w:rsidRPr="00B85C25" w:rsidRDefault="00BA0D77" w:rsidP="00BA0D77">
            <w:pPr>
              <w:spacing w:before="120" w:after="120"/>
              <w:rPr>
                <w:rFonts w:ascii="Arial" w:hAnsi="Arial" w:cs="Arial"/>
              </w:rPr>
            </w:pPr>
            <w:r w:rsidRPr="00C45100">
              <w:rPr>
                <w:rFonts w:ascii="Arial" w:hAnsi="Arial" w:cs="Arial"/>
                <w:color w:val="FF0000"/>
              </w:rPr>
              <w:t>Transportista, gestor, tratamiento y/o destino de disposición final</w:t>
            </w:r>
          </w:p>
        </w:tc>
      </w:tr>
      <w:tr w:rsidR="00BA0D77" w:rsidRPr="00AC0A38" w14:paraId="36389498" w14:textId="77777777" w:rsidTr="00BA0D77">
        <w:tc>
          <w:tcPr>
            <w:tcW w:w="2197" w:type="dxa"/>
            <w:vMerge w:val="restart"/>
            <w:shd w:val="clear" w:color="auto" w:fill="EDEDED" w:themeFill="accent3" w:themeFillTint="33"/>
            <w:vAlign w:val="center"/>
          </w:tcPr>
          <w:p w14:paraId="6B6508C6" w14:textId="77777777" w:rsidR="00BA0D77" w:rsidRPr="00E74274" w:rsidRDefault="00BA0D77" w:rsidP="00BA0D77">
            <w:pPr>
              <w:spacing w:before="120" w:after="120"/>
              <w:rPr>
                <w:rFonts w:ascii="Arial" w:hAnsi="Arial" w:cs="Arial"/>
                <w:lang w:val="es-ES"/>
              </w:rPr>
            </w:pPr>
            <w:r>
              <w:rPr>
                <w:rFonts w:ascii="Arial" w:hAnsi="Arial" w:cs="Arial"/>
                <w:lang w:val="es-ES"/>
              </w:rPr>
              <w:t>Residuos de hormigón</w:t>
            </w:r>
          </w:p>
        </w:tc>
        <w:tc>
          <w:tcPr>
            <w:tcW w:w="3260" w:type="dxa"/>
            <w:gridSpan w:val="2"/>
            <w:shd w:val="clear" w:color="auto" w:fill="EDEDED" w:themeFill="accent3" w:themeFillTint="33"/>
            <w:vAlign w:val="center"/>
          </w:tcPr>
          <w:p w14:paraId="1E0E8C91"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Tipos de residuos</w:t>
            </w:r>
          </w:p>
        </w:tc>
        <w:tc>
          <w:tcPr>
            <w:tcW w:w="2693" w:type="dxa"/>
            <w:shd w:val="clear" w:color="auto" w:fill="EDEDED" w:themeFill="accent3" w:themeFillTint="33"/>
            <w:vAlign w:val="center"/>
          </w:tcPr>
          <w:p w14:paraId="2F335B3D" w14:textId="77777777" w:rsidR="00BA0D77" w:rsidRPr="00AC0A38" w:rsidRDefault="00BA0D77" w:rsidP="00BA0D77">
            <w:pPr>
              <w:spacing w:before="120" w:after="120"/>
              <w:rPr>
                <w:rFonts w:ascii="Arial" w:hAnsi="Arial" w:cs="Arial"/>
                <w:lang w:val="es-ES"/>
              </w:rPr>
            </w:pPr>
            <w:r>
              <w:rPr>
                <w:rFonts w:ascii="Arial" w:hAnsi="Arial" w:cs="Arial"/>
                <w:lang w:val="es-ES"/>
              </w:rPr>
              <w:t>F</w:t>
            </w:r>
            <w:r w:rsidRPr="00B4217B">
              <w:rPr>
                <w:rFonts w:ascii="Arial" w:hAnsi="Arial" w:cs="Arial"/>
                <w:lang w:val="es-ES"/>
              </w:rPr>
              <w:t>recuencia</w:t>
            </w:r>
            <w:r>
              <w:rPr>
                <w:rFonts w:ascii="Arial" w:hAnsi="Arial" w:cs="Arial"/>
                <w:lang w:val="es-ES"/>
              </w:rPr>
              <w:t xml:space="preserve"> o fechas de </w:t>
            </w:r>
            <w:r w:rsidRPr="00AC0A38">
              <w:rPr>
                <w:rFonts w:ascii="Arial" w:hAnsi="Arial" w:cs="Arial"/>
                <w:lang w:val="es-ES"/>
              </w:rPr>
              <w:t>recolección</w:t>
            </w:r>
            <w:r>
              <w:rPr>
                <w:rFonts w:ascii="Arial" w:hAnsi="Arial" w:cs="Arial"/>
                <w:lang w:val="es-ES"/>
              </w:rPr>
              <w:t xml:space="preserve"> </w:t>
            </w:r>
          </w:p>
        </w:tc>
        <w:tc>
          <w:tcPr>
            <w:tcW w:w="2835" w:type="dxa"/>
            <w:shd w:val="clear" w:color="auto" w:fill="EDEDED" w:themeFill="accent3" w:themeFillTint="33"/>
            <w:vAlign w:val="center"/>
          </w:tcPr>
          <w:p w14:paraId="603FEE5A"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Cantidad (Kg o m3)</w:t>
            </w:r>
          </w:p>
        </w:tc>
        <w:tc>
          <w:tcPr>
            <w:tcW w:w="3686" w:type="dxa"/>
            <w:gridSpan w:val="2"/>
            <w:shd w:val="clear" w:color="auto" w:fill="EDEDED" w:themeFill="accent3" w:themeFillTint="33"/>
            <w:vAlign w:val="center"/>
          </w:tcPr>
          <w:p w14:paraId="0FA7DF92"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Disposición final</w:t>
            </w:r>
          </w:p>
        </w:tc>
      </w:tr>
      <w:tr w:rsidR="00BA0D77" w:rsidRPr="00AC0A38" w14:paraId="7863FBAA" w14:textId="77777777" w:rsidTr="00BA0D77">
        <w:tc>
          <w:tcPr>
            <w:tcW w:w="2197" w:type="dxa"/>
            <w:vMerge/>
            <w:shd w:val="clear" w:color="auto" w:fill="EDEDED" w:themeFill="accent3" w:themeFillTint="33"/>
            <w:vAlign w:val="center"/>
          </w:tcPr>
          <w:p w14:paraId="33A959AB" w14:textId="77777777" w:rsidR="00BA0D77" w:rsidRPr="00B85C25" w:rsidRDefault="00BA0D77" w:rsidP="00BA0D77">
            <w:pPr>
              <w:spacing w:before="120" w:after="120"/>
              <w:rPr>
                <w:rFonts w:ascii="Arial" w:hAnsi="Arial" w:cs="Arial"/>
              </w:rPr>
            </w:pPr>
          </w:p>
        </w:tc>
        <w:tc>
          <w:tcPr>
            <w:tcW w:w="3260" w:type="dxa"/>
            <w:gridSpan w:val="2"/>
            <w:vAlign w:val="center"/>
          </w:tcPr>
          <w:p w14:paraId="02E1D5C8" w14:textId="77777777" w:rsidR="00BA0D77" w:rsidRDefault="00BA0D77" w:rsidP="00BA0D77">
            <w:pPr>
              <w:spacing w:before="120" w:after="120"/>
              <w:rPr>
                <w:rFonts w:ascii="Arial" w:hAnsi="Arial" w:cs="Arial"/>
                <w:color w:val="FF0000"/>
              </w:rPr>
            </w:pPr>
            <w:r w:rsidRPr="00B4217B">
              <w:rPr>
                <w:rFonts w:ascii="Arial" w:hAnsi="Arial" w:cs="Arial"/>
                <w:color w:val="FF0000"/>
              </w:rPr>
              <w:t>Describir el tipo de residuos</w:t>
            </w:r>
            <w:r>
              <w:rPr>
                <w:rFonts w:ascii="Arial" w:hAnsi="Arial" w:cs="Arial"/>
                <w:color w:val="FF0000"/>
              </w:rPr>
              <w:t>.</w:t>
            </w:r>
          </w:p>
          <w:p w14:paraId="2CD31946" w14:textId="77777777" w:rsidR="00BA0D77" w:rsidRPr="00B85C25" w:rsidRDefault="00BA0D77" w:rsidP="00BA0D77">
            <w:pPr>
              <w:spacing w:before="120" w:after="120"/>
              <w:rPr>
                <w:rFonts w:ascii="Arial" w:hAnsi="Arial" w:cs="Arial"/>
              </w:rPr>
            </w:pPr>
            <w:r>
              <w:rPr>
                <w:rFonts w:ascii="Arial" w:hAnsi="Arial" w:cs="Arial"/>
                <w:color w:val="FF0000"/>
              </w:rPr>
              <w:t>Ej: Restos de hormigón y solidos producto de la limpieza de piletas de lavado</w:t>
            </w:r>
          </w:p>
        </w:tc>
        <w:tc>
          <w:tcPr>
            <w:tcW w:w="2693" w:type="dxa"/>
            <w:vAlign w:val="center"/>
          </w:tcPr>
          <w:p w14:paraId="397D4E13" w14:textId="77777777" w:rsidR="00BA0D77" w:rsidRPr="00B85C25" w:rsidRDefault="00BA0D77" w:rsidP="00BA0D77">
            <w:pPr>
              <w:spacing w:before="120" w:after="120"/>
              <w:rPr>
                <w:rFonts w:ascii="Arial" w:hAnsi="Arial" w:cs="Arial"/>
              </w:rPr>
            </w:pPr>
            <w:r>
              <w:rPr>
                <w:rFonts w:ascii="Arial" w:hAnsi="Arial" w:cs="Arial"/>
                <w:color w:val="FF0000"/>
              </w:rPr>
              <w:t>Indicar frecuencia o fechas de recolección</w:t>
            </w:r>
          </w:p>
        </w:tc>
        <w:tc>
          <w:tcPr>
            <w:tcW w:w="2835" w:type="dxa"/>
            <w:vAlign w:val="center"/>
          </w:tcPr>
          <w:p w14:paraId="17290FDD" w14:textId="77777777" w:rsidR="00BA0D77" w:rsidRPr="00B85C25" w:rsidRDefault="00BA0D77" w:rsidP="00BA0D77">
            <w:pPr>
              <w:spacing w:before="120" w:after="120"/>
              <w:rPr>
                <w:rFonts w:ascii="Arial" w:hAnsi="Arial" w:cs="Arial"/>
              </w:rPr>
            </w:pPr>
            <w:r w:rsidRPr="00D5217E">
              <w:rPr>
                <w:rFonts w:ascii="Arial" w:hAnsi="Arial" w:cs="Arial"/>
                <w:color w:val="FF0000"/>
              </w:rPr>
              <w:t>Total de</w:t>
            </w:r>
            <w:r>
              <w:rPr>
                <w:rFonts w:ascii="Arial" w:hAnsi="Arial" w:cs="Arial"/>
                <w:color w:val="FF0000"/>
              </w:rPr>
              <w:t xml:space="preserve"> residuos gestionados en e</w:t>
            </w:r>
            <w:r w:rsidRPr="00D5217E">
              <w:rPr>
                <w:rFonts w:ascii="Arial" w:hAnsi="Arial" w:cs="Arial"/>
                <w:color w:val="FF0000"/>
              </w:rPr>
              <w:t>l periodo in</w:t>
            </w:r>
            <w:r>
              <w:rPr>
                <w:rFonts w:ascii="Arial" w:hAnsi="Arial" w:cs="Arial"/>
                <w:color w:val="FF0000"/>
              </w:rPr>
              <w:t>f</w:t>
            </w:r>
            <w:r w:rsidRPr="00D5217E">
              <w:rPr>
                <w:rFonts w:ascii="Arial" w:hAnsi="Arial" w:cs="Arial"/>
                <w:color w:val="FF0000"/>
              </w:rPr>
              <w:t>o</w:t>
            </w:r>
            <w:r>
              <w:rPr>
                <w:rFonts w:ascii="Arial" w:hAnsi="Arial" w:cs="Arial"/>
                <w:color w:val="FF0000"/>
              </w:rPr>
              <w:t>r</w:t>
            </w:r>
            <w:r w:rsidRPr="00D5217E">
              <w:rPr>
                <w:rFonts w:ascii="Arial" w:hAnsi="Arial" w:cs="Arial"/>
                <w:color w:val="FF0000"/>
              </w:rPr>
              <w:t>mado</w:t>
            </w:r>
          </w:p>
        </w:tc>
        <w:tc>
          <w:tcPr>
            <w:tcW w:w="3686" w:type="dxa"/>
            <w:gridSpan w:val="2"/>
            <w:vAlign w:val="center"/>
          </w:tcPr>
          <w:p w14:paraId="1D524669" w14:textId="77777777" w:rsidR="00BA0D77" w:rsidRPr="00B85C25" w:rsidRDefault="00BA0D77" w:rsidP="00BA0D77">
            <w:pPr>
              <w:spacing w:before="120" w:after="120"/>
              <w:rPr>
                <w:rFonts w:ascii="Arial" w:hAnsi="Arial" w:cs="Arial"/>
              </w:rPr>
            </w:pPr>
            <w:r w:rsidRPr="00C45100">
              <w:rPr>
                <w:rFonts w:ascii="Arial" w:hAnsi="Arial" w:cs="Arial"/>
                <w:color w:val="FF0000"/>
              </w:rPr>
              <w:t>Transportista, gestor, tratamiento y/o destino de disposición final</w:t>
            </w:r>
            <w:r>
              <w:rPr>
                <w:rFonts w:ascii="Arial" w:hAnsi="Arial" w:cs="Arial"/>
                <w:color w:val="FF0000"/>
              </w:rPr>
              <w:t xml:space="preserve"> </w:t>
            </w:r>
          </w:p>
        </w:tc>
      </w:tr>
      <w:tr w:rsidR="00BA0D77" w:rsidRPr="00AC0A38" w14:paraId="3B6491F3" w14:textId="77777777" w:rsidTr="00BA0D77">
        <w:tc>
          <w:tcPr>
            <w:tcW w:w="2197" w:type="dxa"/>
            <w:vMerge w:val="restart"/>
            <w:shd w:val="clear" w:color="auto" w:fill="EDEDED" w:themeFill="accent3" w:themeFillTint="33"/>
            <w:vAlign w:val="center"/>
          </w:tcPr>
          <w:p w14:paraId="2EBA9A93" w14:textId="77777777" w:rsidR="00BA0D77" w:rsidRPr="002B01A4" w:rsidRDefault="00BA0D77" w:rsidP="00BA0D77">
            <w:pPr>
              <w:spacing w:before="120" w:after="120"/>
              <w:rPr>
                <w:rFonts w:ascii="Arial" w:hAnsi="Arial" w:cs="Arial"/>
                <w:lang w:val="es-ES"/>
              </w:rPr>
            </w:pPr>
            <w:r>
              <w:rPr>
                <w:rFonts w:ascii="Arial" w:hAnsi="Arial" w:cs="Arial"/>
                <w:lang w:val="es-ES"/>
              </w:rPr>
              <w:lastRenderedPageBreak/>
              <w:t>Depósito de excedentes de excavación</w:t>
            </w:r>
          </w:p>
        </w:tc>
        <w:tc>
          <w:tcPr>
            <w:tcW w:w="3260" w:type="dxa"/>
            <w:gridSpan w:val="2"/>
            <w:shd w:val="clear" w:color="auto" w:fill="EDEDED" w:themeFill="accent3" w:themeFillTint="33"/>
            <w:vAlign w:val="center"/>
          </w:tcPr>
          <w:p w14:paraId="47C8CFF2" w14:textId="77777777" w:rsidR="00BA0D77" w:rsidRPr="00AC0A38" w:rsidRDefault="00BA0D77" w:rsidP="00BA0D77">
            <w:pPr>
              <w:spacing w:before="120" w:after="120"/>
              <w:rPr>
                <w:rFonts w:ascii="Arial" w:hAnsi="Arial" w:cs="Arial"/>
                <w:lang w:val="es-ES"/>
              </w:rPr>
            </w:pPr>
            <w:r>
              <w:rPr>
                <w:rFonts w:ascii="Arial" w:hAnsi="Arial" w:cs="Arial"/>
                <w:lang w:val="es-ES"/>
              </w:rPr>
              <w:t>Tipo de material</w:t>
            </w:r>
          </w:p>
        </w:tc>
        <w:tc>
          <w:tcPr>
            <w:tcW w:w="2693" w:type="dxa"/>
            <w:shd w:val="clear" w:color="auto" w:fill="EDEDED" w:themeFill="accent3" w:themeFillTint="33"/>
            <w:vAlign w:val="center"/>
          </w:tcPr>
          <w:p w14:paraId="7DDE48E2"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 xml:space="preserve">Fecha de </w:t>
            </w:r>
            <w:r>
              <w:rPr>
                <w:rFonts w:ascii="Arial" w:hAnsi="Arial" w:cs="Arial"/>
                <w:lang w:val="es-ES"/>
              </w:rPr>
              <w:t>depósito</w:t>
            </w:r>
          </w:p>
        </w:tc>
        <w:tc>
          <w:tcPr>
            <w:tcW w:w="2835" w:type="dxa"/>
            <w:shd w:val="clear" w:color="auto" w:fill="EDEDED" w:themeFill="accent3" w:themeFillTint="33"/>
            <w:vAlign w:val="center"/>
          </w:tcPr>
          <w:p w14:paraId="539EFB5D" w14:textId="77777777" w:rsidR="00BA0D77" w:rsidRPr="00AC0A38" w:rsidRDefault="00BA0D77" w:rsidP="00BA0D77">
            <w:pPr>
              <w:spacing w:before="120" w:after="120"/>
              <w:rPr>
                <w:rFonts w:ascii="Arial" w:hAnsi="Arial" w:cs="Arial"/>
                <w:lang w:val="es-ES"/>
              </w:rPr>
            </w:pPr>
            <w:r>
              <w:rPr>
                <w:rFonts w:ascii="Arial" w:hAnsi="Arial" w:cs="Arial"/>
                <w:lang w:val="es-ES"/>
              </w:rPr>
              <w:t>Cantidad (</w:t>
            </w:r>
            <w:r w:rsidRPr="00AC0A38">
              <w:rPr>
                <w:rFonts w:ascii="Arial" w:hAnsi="Arial" w:cs="Arial"/>
                <w:lang w:val="es-ES"/>
              </w:rPr>
              <w:t>m3)</w:t>
            </w:r>
          </w:p>
        </w:tc>
        <w:tc>
          <w:tcPr>
            <w:tcW w:w="3686" w:type="dxa"/>
            <w:gridSpan w:val="2"/>
            <w:shd w:val="clear" w:color="auto" w:fill="EDEDED" w:themeFill="accent3" w:themeFillTint="33"/>
            <w:vAlign w:val="center"/>
          </w:tcPr>
          <w:p w14:paraId="151E02F8" w14:textId="77777777" w:rsidR="00BA0D77" w:rsidRPr="00AC0A38" w:rsidRDefault="00BA0D77" w:rsidP="00BA0D77">
            <w:pPr>
              <w:spacing w:before="120" w:after="120"/>
              <w:rPr>
                <w:rFonts w:ascii="Arial" w:hAnsi="Arial" w:cs="Arial"/>
                <w:lang w:val="es-ES"/>
              </w:rPr>
            </w:pPr>
            <w:r>
              <w:rPr>
                <w:rFonts w:ascii="Arial" w:hAnsi="Arial" w:cs="Arial"/>
                <w:lang w:val="es-ES"/>
              </w:rPr>
              <w:t>Ubicación de la disposición y área afectada (m2)</w:t>
            </w:r>
          </w:p>
        </w:tc>
      </w:tr>
      <w:tr w:rsidR="00BA0D77" w:rsidRPr="00AC0A38" w14:paraId="64BBF468" w14:textId="77777777" w:rsidTr="00BA0D77">
        <w:tc>
          <w:tcPr>
            <w:tcW w:w="2197" w:type="dxa"/>
            <w:vMerge/>
            <w:shd w:val="clear" w:color="auto" w:fill="EDEDED" w:themeFill="accent3" w:themeFillTint="33"/>
            <w:vAlign w:val="center"/>
          </w:tcPr>
          <w:p w14:paraId="1C3FF76A" w14:textId="77777777" w:rsidR="00BA0D77" w:rsidRPr="00AC0A38" w:rsidRDefault="00BA0D77" w:rsidP="00BA0D77">
            <w:pPr>
              <w:spacing w:before="120" w:after="120"/>
              <w:rPr>
                <w:rFonts w:ascii="Arial" w:hAnsi="Arial" w:cs="Arial"/>
                <w:lang w:val="es-ES"/>
              </w:rPr>
            </w:pPr>
          </w:p>
        </w:tc>
        <w:tc>
          <w:tcPr>
            <w:tcW w:w="3260" w:type="dxa"/>
            <w:gridSpan w:val="2"/>
            <w:vAlign w:val="center"/>
          </w:tcPr>
          <w:p w14:paraId="5D0352B5" w14:textId="77777777" w:rsidR="00BA0D77" w:rsidRDefault="00BA0D77" w:rsidP="00BA0D77">
            <w:pPr>
              <w:spacing w:before="120" w:after="120"/>
              <w:rPr>
                <w:rFonts w:ascii="Arial" w:hAnsi="Arial" w:cs="Arial"/>
                <w:color w:val="FF0000"/>
              </w:rPr>
            </w:pPr>
            <w:r>
              <w:rPr>
                <w:rFonts w:ascii="Arial" w:hAnsi="Arial" w:cs="Arial"/>
                <w:color w:val="FF0000"/>
              </w:rPr>
              <w:t>Es el material excedente que no es utilizado en la obra.</w:t>
            </w:r>
          </w:p>
          <w:p w14:paraId="6388C23E" w14:textId="77777777" w:rsidR="00BA0D77" w:rsidRDefault="00BA0D77" w:rsidP="00BA0D77">
            <w:pPr>
              <w:spacing w:before="120" w:after="120"/>
              <w:rPr>
                <w:rFonts w:ascii="Arial" w:hAnsi="Arial" w:cs="Arial"/>
                <w:color w:val="FF0000"/>
              </w:rPr>
            </w:pPr>
            <w:r w:rsidRPr="00B4217B">
              <w:rPr>
                <w:rFonts w:ascii="Arial" w:hAnsi="Arial" w:cs="Arial"/>
                <w:color w:val="FF0000"/>
              </w:rPr>
              <w:t xml:space="preserve">Describir el tipo de </w:t>
            </w:r>
            <w:r>
              <w:rPr>
                <w:rFonts w:ascii="Arial" w:hAnsi="Arial" w:cs="Arial"/>
                <w:color w:val="FF0000"/>
              </w:rPr>
              <w:t>material</w:t>
            </w:r>
          </w:p>
          <w:p w14:paraId="1090B239" w14:textId="77777777" w:rsidR="00BA0D77" w:rsidRPr="00AC0A38" w:rsidRDefault="00BA0D77" w:rsidP="00BA0D77">
            <w:pPr>
              <w:spacing w:before="120" w:after="120"/>
              <w:rPr>
                <w:rFonts w:ascii="Arial" w:hAnsi="Arial" w:cs="Arial"/>
                <w:lang w:val="es-ES"/>
              </w:rPr>
            </w:pPr>
            <w:r>
              <w:rPr>
                <w:rFonts w:ascii="Arial" w:hAnsi="Arial" w:cs="Arial"/>
                <w:color w:val="FF0000"/>
              </w:rPr>
              <w:t xml:space="preserve">Ej: suelo vegetal, arenas, arcilla, etc. </w:t>
            </w:r>
          </w:p>
        </w:tc>
        <w:tc>
          <w:tcPr>
            <w:tcW w:w="2693" w:type="dxa"/>
            <w:vAlign w:val="center"/>
          </w:tcPr>
          <w:p w14:paraId="1A11E530" w14:textId="77777777" w:rsidR="00BA0D77" w:rsidRPr="00AC0A38" w:rsidRDefault="00BA0D77" w:rsidP="00BA0D77">
            <w:pPr>
              <w:spacing w:before="120" w:after="120"/>
              <w:rPr>
                <w:rFonts w:ascii="Arial" w:hAnsi="Arial" w:cs="Arial"/>
                <w:lang w:val="es-ES"/>
              </w:rPr>
            </w:pPr>
            <w:r>
              <w:rPr>
                <w:rFonts w:ascii="Arial" w:hAnsi="Arial" w:cs="Arial"/>
                <w:color w:val="FF0000"/>
              </w:rPr>
              <w:t>Indicar fechas de depósito</w:t>
            </w:r>
          </w:p>
        </w:tc>
        <w:tc>
          <w:tcPr>
            <w:tcW w:w="2835" w:type="dxa"/>
            <w:vAlign w:val="center"/>
          </w:tcPr>
          <w:p w14:paraId="3B9229EB" w14:textId="77777777" w:rsidR="00BA0D77" w:rsidRPr="00B85C25" w:rsidRDefault="00BA0D77" w:rsidP="00BA0D77">
            <w:pPr>
              <w:spacing w:before="120" w:after="120"/>
              <w:rPr>
                <w:rFonts w:ascii="Arial" w:hAnsi="Arial" w:cs="Arial"/>
              </w:rPr>
            </w:pPr>
            <w:r w:rsidRPr="00D5217E">
              <w:rPr>
                <w:rFonts w:ascii="Arial" w:hAnsi="Arial" w:cs="Arial"/>
                <w:color w:val="FF0000"/>
              </w:rPr>
              <w:t>Total del periodo in</w:t>
            </w:r>
            <w:r>
              <w:rPr>
                <w:rFonts w:ascii="Arial" w:hAnsi="Arial" w:cs="Arial"/>
                <w:color w:val="FF0000"/>
              </w:rPr>
              <w:t>f</w:t>
            </w:r>
            <w:r w:rsidRPr="00D5217E">
              <w:rPr>
                <w:rFonts w:ascii="Arial" w:hAnsi="Arial" w:cs="Arial"/>
                <w:color w:val="FF0000"/>
              </w:rPr>
              <w:t>o</w:t>
            </w:r>
            <w:r>
              <w:rPr>
                <w:rFonts w:ascii="Arial" w:hAnsi="Arial" w:cs="Arial"/>
                <w:color w:val="FF0000"/>
              </w:rPr>
              <w:t>r</w:t>
            </w:r>
            <w:r w:rsidRPr="00D5217E">
              <w:rPr>
                <w:rFonts w:ascii="Arial" w:hAnsi="Arial" w:cs="Arial"/>
                <w:color w:val="FF0000"/>
              </w:rPr>
              <w:t>mado</w:t>
            </w:r>
          </w:p>
        </w:tc>
        <w:tc>
          <w:tcPr>
            <w:tcW w:w="3686" w:type="dxa"/>
            <w:gridSpan w:val="2"/>
            <w:vAlign w:val="center"/>
          </w:tcPr>
          <w:p w14:paraId="715F0126" w14:textId="77777777" w:rsidR="00BA0D77" w:rsidRPr="00B85C25" w:rsidRDefault="00BA0D77" w:rsidP="00BA0D77">
            <w:pPr>
              <w:spacing w:before="120" w:after="120"/>
              <w:rPr>
                <w:rFonts w:ascii="Arial" w:hAnsi="Arial" w:cs="Arial"/>
              </w:rPr>
            </w:pPr>
            <w:r>
              <w:rPr>
                <w:rFonts w:ascii="Arial" w:hAnsi="Arial" w:cs="Arial"/>
                <w:color w:val="FF0000"/>
              </w:rPr>
              <w:t xml:space="preserve">Croquis de ubicación (o coordenadas o archivo .kmz) indicando el área afectada </w:t>
            </w:r>
          </w:p>
        </w:tc>
      </w:tr>
      <w:tr w:rsidR="00BA0D77" w:rsidRPr="00AC0A38" w14:paraId="04A5A89D" w14:textId="77777777" w:rsidTr="00BA0D77">
        <w:tc>
          <w:tcPr>
            <w:tcW w:w="2197" w:type="dxa"/>
            <w:vMerge w:val="restart"/>
            <w:shd w:val="clear" w:color="auto" w:fill="EDEDED" w:themeFill="accent3" w:themeFillTint="33"/>
            <w:vAlign w:val="center"/>
          </w:tcPr>
          <w:p w14:paraId="199C1F50" w14:textId="77777777" w:rsidR="00BA0D77" w:rsidRPr="00074B88" w:rsidRDefault="00BA0D77" w:rsidP="00BA0D77">
            <w:pPr>
              <w:spacing w:before="120" w:after="120"/>
              <w:rPr>
                <w:rFonts w:ascii="Arial" w:hAnsi="Arial" w:cs="Arial"/>
                <w:lang w:val="es-ES"/>
              </w:rPr>
            </w:pPr>
            <w:r w:rsidRPr="00074B88">
              <w:rPr>
                <w:rFonts w:ascii="Arial" w:hAnsi="Arial" w:cs="Arial"/>
                <w:lang w:val="es-ES"/>
              </w:rPr>
              <w:t>Efluentes líquidos de planta de hormigón – pileta de lavado</w:t>
            </w:r>
          </w:p>
        </w:tc>
        <w:tc>
          <w:tcPr>
            <w:tcW w:w="3260" w:type="dxa"/>
            <w:gridSpan w:val="2"/>
            <w:shd w:val="clear" w:color="auto" w:fill="EDEDED" w:themeFill="accent3" w:themeFillTint="33"/>
            <w:vAlign w:val="center"/>
          </w:tcPr>
          <w:p w14:paraId="1569F843" w14:textId="77777777" w:rsidR="00BA0D77" w:rsidRPr="00074B88" w:rsidRDefault="00BA0D77" w:rsidP="00BA0D77">
            <w:pPr>
              <w:spacing w:before="120" w:after="120"/>
              <w:rPr>
                <w:rFonts w:ascii="Arial" w:hAnsi="Arial" w:cs="Arial"/>
                <w:lang w:val="es-ES"/>
              </w:rPr>
            </w:pPr>
            <w:r w:rsidRPr="00074B88">
              <w:rPr>
                <w:rFonts w:ascii="Arial" w:hAnsi="Arial" w:cs="Arial"/>
                <w:lang w:val="es-ES"/>
              </w:rPr>
              <w:t>Capacidad de la pileta</w:t>
            </w:r>
          </w:p>
        </w:tc>
        <w:tc>
          <w:tcPr>
            <w:tcW w:w="2693" w:type="dxa"/>
            <w:shd w:val="clear" w:color="auto" w:fill="EDEDED" w:themeFill="accent3" w:themeFillTint="33"/>
            <w:vAlign w:val="center"/>
          </w:tcPr>
          <w:p w14:paraId="1D65DEA9" w14:textId="77777777" w:rsidR="00BA0D77" w:rsidRPr="00074B88" w:rsidRDefault="00BA0D77" w:rsidP="00BA0D77">
            <w:pPr>
              <w:spacing w:before="120" w:after="120"/>
              <w:rPr>
                <w:rFonts w:ascii="Arial" w:hAnsi="Arial" w:cs="Arial"/>
                <w:lang w:val="es-ES"/>
              </w:rPr>
            </w:pPr>
            <w:r w:rsidRPr="00074B88">
              <w:rPr>
                <w:rFonts w:ascii="Arial" w:hAnsi="Arial" w:cs="Arial"/>
                <w:lang w:val="es-ES"/>
              </w:rPr>
              <w:t>Promedio de camiones lavados por día</w:t>
            </w:r>
          </w:p>
        </w:tc>
        <w:tc>
          <w:tcPr>
            <w:tcW w:w="2835" w:type="dxa"/>
            <w:shd w:val="clear" w:color="auto" w:fill="EDEDED" w:themeFill="accent3" w:themeFillTint="33"/>
            <w:vAlign w:val="center"/>
          </w:tcPr>
          <w:p w14:paraId="681BB556" w14:textId="77777777" w:rsidR="00BA0D77" w:rsidRPr="00074B88" w:rsidRDefault="00BA0D77" w:rsidP="00BA0D77">
            <w:pPr>
              <w:spacing w:before="120" w:after="120"/>
              <w:rPr>
                <w:rFonts w:ascii="Arial" w:hAnsi="Arial" w:cs="Arial"/>
                <w:lang w:val="es-ES"/>
              </w:rPr>
            </w:pPr>
            <w:r>
              <w:rPr>
                <w:rFonts w:ascii="Arial" w:hAnsi="Arial" w:cs="Arial"/>
                <w:lang w:val="es-ES"/>
              </w:rPr>
              <w:t>Se realizó ajuste de pH</w:t>
            </w:r>
            <w:r w:rsidRPr="00074B88">
              <w:rPr>
                <w:rFonts w:ascii="Arial" w:hAnsi="Arial" w:cs="Arial"/>
                <w:lang w:val="es-ES"/>
              </w:rPr>
              <w:t>?</w:t>
            </w:r>
          </w:p>
        </w:tc>
        <w:tc>
          <w:tcPr>
            <w:tcW w:w="3686" w:type="dxa"/>
            <w:gridSpan w:val="2"/>
            <w:shd w:val="clear" w:color="auto" w:fill="EDEDED" w:themeFill="accent3" w:themeFillTint="33"/>
            <w:vAlign w:val="center"/>
          </w:tcPr>
          <w:p w14:paraId="0A088A13" w14:textId="77777777" w:rsidR="00BA0D77" w:rsidRPr="00AC0A38" w:rsidRDefault="00BA0D77" w:rsidP="00BA0D77">
            <w:pPr>
              <w:spacing w:before="120" w:after="120"/>
              <w:rPr>
                <w:rFonts w:ascii="Arial" w:hAnsi="Arial" w:cs="Arial"/>
                <w:lang w:val="es-ES"/>
              </w:rPr>
            </w:pPr>
            <w:r w:rsidRPr="00074B88">
              <w:rPr>
                <w:rFonts w:ascii="Arial" w:hAnsi="Arial" w:cs="Arial"/>
                <w:lang w:val="es-ES"/>
              </w:rPr>
              <w:t>Disposición final del efluente</w:t>
            </w:r>
          </w:p>
        </w:tc>
      </w:tr>
      <w:tr w:rsidR="00BA0D77" w:rsidRPr="00AC0A38" w14:paraId="302728FF" w14:textId="77777777" w:rsidTr="00BA0D77">
        <w:tc>
          <w:tcPr>
            <w:tcW w:w="2197" w:type="dxa"/>
            <w:vMerge/>
            <w:shd w:val="clear" w:color="auto" w:fill="EDEDED" w:themeFill="accent3" w:themeFillTint="33"/>
            <w:vAlign w:val="center"/>
          </w:tcPr>
          <w:p w14:paraId="62423ADE" w14:textId="77777777" w:rsidR="00BA0D77" w:rsidRPr="00CB0998" w:rsidRDefault="00BA0D77" w:rsidP="00BA0D77">
            <w:pPr>
              <w:spacing w:before="120" w:after="120"/>
              <w:rPr>
                <w:rFonts w:ascii="Arial" w:hAnsi="Arial" w:cs="Arial"/>
              </w:rPr>
            </w:pPr>
          </w:p>
        </w:tc>
        <w:tc>
          <w:tcPr>
            <w:tcW w:w="3260" w:type="dxa"/>
            <w:gridSpan w:val="2"/>
            <w:vAlign w:val="center"/>
          </w:tcPr>
          <w:p w14:paraId="21D93A75" w14:textId="77777777" w:rsidR="00BA0D77" w:rsidRPr="00B85C25" w:rsidRDefault="00BA0D77" w:rsidP="00BA0D77">
            <w:pPr>
              <w:spacing w:before="120" w:after="120"/>
              <w:rPr>
                <w:rFonts w:ascii="Arial" w:hAnsi="Arial" w:cs="Arial"/>
              </w:rPr>
            </w:pPr>
            <w:r w:rsidRPr="00D5217E">
              <w:rPr>
                <w:rFonts w:ascii="Arial" w:hAnsi="Arial" w:cs="Arial"/>
                <w:color w:val="FF0000"/>
              </w:rPr>
              <w:t>Volumen útil en m</w:t>
            </w:r>
            <w:r w:rsidRPr="00DE0938">
              <w:rPr>
                <w:rFonts w:ascii="Arial" w:hAnsi="Arial" w:cs="Arial"/>
                <w:color w:val="FF0000"/>
                <w:vertAlign w:val="superscript"/>
              </w:rPr>
              <w:t>3</w:t>
            </w:r>
          </w:p>
        </w:tc>
        <w:tc>
          <w:tcPr>
            <w:tcW w:w="2693" w:type="dxa"/>
            <w:vAlign w:val="center"/>
          </w:tcPr>
          <w:p w14:paraId="25A44BE2" w14:textId="77777777" w:rsidR="00BA0D77" w:rsidRPr="00B85C25" w:rsidRDefault="00BA0D77" w:rsidP="00BA0D77">
            <w:pPr>
              <w:spacing w:before="120" w:after="120"/>
              <w:rPr>
                <w:rFonts w:ascii="Arial" w:hAnsi="Arial" w:cs="Arial"/>
              </w:rPr>
            </w:pPr>
            <w:r w:rsidRPr="00D5217E">
              <w:rPr>
                <w:rFonts w:ascii="Arial" w:hAnsi="Arial" w:cs="Arial"/>
                <w:color w:val="FF0000"/>
              </w:rPr>
              <w:t>Promedio diario del período informado</w:t>
            </w:r>
          </w:p>
        </w:tc>
        <w:tc>
          <w:tcPr>
            <w:tcW w:w="2835" w:type="dxa"/>
            <w:vAlign w:val="center"/>
          </w:tcPr>
          <w:p w14:paraId="2AFFEB7A" w14:textId="77777777" w:rsidR="00BA0D77" w:rsidRPr="007465AD" w:rsidRDefault="00BA0D77" w:rsidP="00BA0D77">
            <w:pPr>
              <w:spacing w:before="120" w:after="120"/>
              <w:rPr>
                <w:rFonts w:ascii="Arial" w:hAnsi="Arial" w:cs="Arial"/>
                <w:color w:val="FF0000"/>
              </w:rPr>
            </w:pPr>
            <w:r w:rsidRPr="007465AD">
              <w:rPr>
                <w:rFonts w:ascii="Arial" w:hAnsi="Arial" w:cs="Arial"/>
                <w:color w:val="FF0000"/>
              </w:rPr>
              <w:t>SI</w:t>
            </w:r>
            <w:r>
              <w:rPr>
                <w:rFonts w:ascii="Arial" w:hAnsi="Arial" w:cs="Arial"/>
                <w:color w:val="FF0000"/>
              </w:rPr>
              <w:t xml:space="preserve"> </w:t>
            </w:r>
            <w:r w:rsidRPr="007465AD">
              <w:rPr>
                <w:rFonts w:ascii="Arial" w:hAnsi="Arial" w:cs="Arial"/>
                <w:color w:val="FF0000"/>
              </w:rPr>
              <w:t>/</w:t>
            </w:r>
            <w:r>
              <w:rPr>
                <w:rFonts w:ascii="Arial" w:hAnsi="Arial" w:cs="Arial"/>
                <w:color w:val="FF0000"/>
              </w:rPr>
              <w:t xml:space="preserve"> </w:t>
            </w:r>
            <w:r w:rsidRPr="007465AD">
              <w:rPr>
                <w:rFonts w:ascii="Arial" w:hAnsi="Arial" w:cs="Arial"/>
                <w:color w:val="FF0000"/>
              </w:rPr>
              <w:t>NO</w:t>
            </w:r>
          </w:p>
          <w:p w14:paraId="36F98103" w14:textId="77777777" w:rsidR="00BA0D77" w:rsidRPr="00B85C25" w:rsidRDefault="00BA0D77" w:rsidP="00BA0D77">
            <w:pPr>
              <w:spacing w:before="120" w:after="120"/>
              <w:rPr>
                <w:rFonts w:ascii="Arial" w:hAnsi="Arial" w:cs="Arial"/>
              </w:rPr>
            </w:pPr>
            <w:r w:rsidRPr="007465AD">
              <w:rPr>
                <w:rFonts w:ascii="Arial" w:hAnsi="Arial" w:cs="Arial"/>
                <w:color w:val="FF0000"/>
              </w:rPr>
              <w:t>Producto utilizado (Ej: ácido Clorhídrico, ácido Sulfúrico, etc)</w:t>
            </w:r>
          </w:p>
        </w:tc>
        <w:tc>
          <w:tcPr>
            <w:tcW w:w="3686" w:type="dxa"/>
            <w:gridSpan w:val="2"/>
            <w:vAlign w:val="center"/>
          </w:tcPr>
          <w:p w14:paraId="1CD713D4" w14:textId="77777777" w:rsidR="00BA0D77" w:rsidRDefault="00BA0D77" w:rsidP="00BA0D77">
            <w:pPr>
              <w:spacing w:before="120" w:after="120"/>
              <w:rPr>
                <w:rFonts w:ascii="Arial" w:hAnsi="Arial" w:cs="Arial"/>
                <w:color w:val="FF0000"/>
              </w:rPr>
            </w:pPr>
            <w:r>
              <w:rPr>
                <w:rFonts w:ascii="Arial" w:hAnsi="Arial" w:cs="Arial"/>
                <w:color w:val="FF0000"/>
              </w:rPr>
              <w:t>Croquis de ubicación (o coordenadas o archivo .kmz) del punto de descarga</w:t>
            </w:r>
          </w:p>
          <w:p w14:paraId="0220674A" w14:textId="77777777" w:rsidR="00BA0D77" w:rsidRPr="00B85C25" w:rsidRDefault="00BA0D77" w:rsidP="00BA0D77">
            <w:pPr>
              <w:spacing w:before="120" w:after="120"/>
              <w:rPr>
                <w:rFonts w:ascii="Arial" w:hAnsi="Arial" w:cs="Arial"/>
              </w:rPr>
            </w:pPr>
            <w:r>
              <w:rPr>
                <w:rFonts w:ascii="Arial" w:hAnsi="Arial" w:cs="Arial"/>
                <w:color w:val="FF0000"/>
              </w:rPr>
              <w:t>Reuso en la planta de elaboración de hormigón?</w:t>
            </w:r>
          </w:p>
        </w:tc>
      </w:tr>
      <w:tr w:rsidR="00BA0D77" w:rsidRPr="00AC0A38" w14:paraId="62506B06" w14:textId="77777777" w:rsidTr="00BA0D77">
        <w:tc>
          <w:tcPr>
            <w:tcW w:w="2197" w:type="dxa"/>
            <w:vMerge w:val="restart"/>
            <w:shd w:val="clear" w:color="auto" w:fill="EDEDED" w:themeFill="accent3" w:themeFillTint="33"/>
            <w:vAlign w:val="center"/>
          </w:tcPr>
          <w:p w14:paraId="695C916F" w14:textId="77777777" w:rsidR="00BA0D77" w:rsidRPr="00CB0998" w:rsidRDefault="00BA0D77" w:rsidP="00BA0D77">
            <w:pPr>
              <w:spacing w:before="120" w:after="120"/>
              <w:rPr>
                <w:rFonts w:ascii="Arial" w:hAnsi="Arial" w:cs="Arial"/>
              </w:rPr>
            </w:pPr>
            <w:r>
              <w:rPr>
                <w:rFonts w:ascii="Arial" w:hAnsi="Arial" w:cs="Arial"/>
              </w:rPr>
              <w:t>Efluentes domésticos – vaciado de pozo negro</w:t>
            </w:r>
          </w:p>
        </w:tc>
        <w:tc>
          <w:tcPr>
            <w:tcW w:w="3260" w:type="dxa"/>
            <w:gridSpan w:val="2"/>
            <w:shd w:val="clear" w:color="auto" w:fill="EDEDED" w:themeFill="accent3" w:themeFillTint="33"/>
            <w:vAlign w:val="center"/>
          </w:tcPr>
          <w:p w14:paraId="1F443527" w14:textId="77777777" w:rsidR="00BA0D77" w:rsidRPr="00AC0A38" w:rsidRDefault="00BA0D77" w:rsidP="00BA0D77">
            <w:pPr>
              <w:spacing w:before="120" w:after="120"/>
              <w:rPr>
                <w:rFonts w:ascii="Arial" w:hAnsi="Arial" w:cs="Arial"/>
                <w:lang w:val="es-ES"/>
              </w:rPr>
            </w:pPr>
            <w:r>
              <w:rPr>
                <w:rFonts w:ascii="Arial" w:hAnsi="Arial" w:cs="Arial"/>
                <w:lang w:val="es-ES"/>
              </w:rPr>
              <w:t>Capacidad del pozo</w:t>
            </w:r>
          </w:p>
        </w:tc>
        <w:tc>
          <w:tcPr>
            <w:tcW w:w="2693" w:type="dxa"/>
            <w:shd w:val="clear" w:color="auto" w:fill="EDEDED" w:themeFill="accent3" w:themeFillTint="33"/>
            <w:vAlign w:val="center"/>
          </w:tcPr>
          <w:p w14:paraId="16B7ED3E" w14:textId="77777777" w:rsidR="00BA0D77" w:rsidRPr="00AC0A38" w:rsidRDefault="00BA0D77" w:rsidP="00BA0D77">
            <w:pPr>
              <w:spacing w:before="120" w:after="120"/>
              <w:rPr>
                <w:rFonts w:ascii="Arial" w:hAnsi="Arial" w:cs="Arial"/>
                <w:lang w:val="es-ES"/>
              </w:rPr>
            </w:pPr>
            <w:r>
              <w:rPr>
                <w:rFonts w:ascii="Arial" w:hAnsi="Arial" w:cs="Arial"/>
                <w:lang w:val="es-ES"/>
              </w:rPr>
              <w:t>F</w:t>
            </w:r>
            <w:r w:rsidRPr="00B4217B">
              <w:rPr>
                <w:rFonts w:ascii="Arial" w:hAnsi="Arial" w:cs="Arial"/>
                <w:lang w:val="es-ES"/>
              </w:rPr>
              <w:t>recuencia</w:t>
            </w:r>
            <w:r>
              <w:rPr>
                <w:rFonts w:ascii="Arial" w:hAnsi="Arial" w:cs="Arial"/>
                <w:lang w:val="es-ES"/>
              </w:rPr>
              <w:t xml:space="preserve"> o fechas de vaciado</w:t>
            </w:r>
          </w:p>
        </w:tc>
        <w:tc>
          <w:tcPr>
            <w:tcW w:w="2835" w:type="dxa"/>
            <w:shd w:val="clear" w:color="auto" w:fill="EDEDED" w:themeFill="accent3" w:themeFillTint="33"/>
            <w:vAlign w:val="center"/>
          </w:tcPr>
          <w:p w14:paraId="29150F5C" w14:textId="77777777" w:rsidR="00BA0D77" w:rsidRPr="00AC0A38" w:rsidRDefault="00BA0D77" w:rsidP="00BA0D77">
            <w:pPr>
              <w:spacing w:before="120" w:after="120"/>
              <w:rPr>
                <w:rFonts w:ascii="Arial" w:hAnsi="Arial" w:cs="Arial"/>
                <w:lang w:val="es-ES"/>
              </w:rPr>
            </w:pPr>
            <w:r>
              <w:rPr>
                <w:rFonts w:ascii="Arial" w:hAnsi="Arial" w:cs="Arial"/>
                <w:lang w:val="es-ES"/>
              </w:rPr>
              <w:t>Empresa gestora</w:t>
            </w:r>
          </w:p>
        </w:tc>
        <w:tc>
          <w:tcPr>
            <w:tcW w:w="3686" w:type="dxa"/>
            <w:gridSpan w:val="2"/>
            <w:shd w:val="clear" w:color="auto" w:fill="EDEDED" w:themeFill="accent3" w:themeFillTint="33"/>
            <w:vAlign w:val="center"/>
          </w:tcPr>
          <w:p w14:paraId="27FAF9DD" w14:textId="77777777" w:rsidR="00BA0D77" w:rsidRPr="00AC0A38" w:rsidRDefault="00BA0D77" w:rsidP="00BA0D77">
            <w:pPr>
              <w:spacing w:before="120" w:after="120"/>
              <w:rPr>
                <w:rFonts w:ascii="Arial" w:hAnsi="Arial" w:cs="Arial"/>
                <w:lang w:val="es-ES"/>
              </w:rPr>
            </w:pPr>
            <w:r>
              <w:rPr>
                <w:rFonts w:ascii="Arial" w:hAnsi="Arial" w:cs="Arial"/>
                <w:lang w:val="es-ES"/>
              </w:rPr>
              <w:t>Disposición final del efluente</w:t>
            </w:r>
          </w:p>
        </w:tc>
      </w:tr>
      <w:tr w:rsidR="00BA0D77" w:rsidRPr="00AC0A38" w14:paraId="59B2AC0B" w14:textId="77777777" w:rsidTr="00BA0D77">
        <w:tc>
          <w:tcPr>
            <w:tcW w:w="2197" w:type="dxa"/>
            <w:vMerge/>
            <w:shd w:val="clear" w:color="auto" w:fill="EDEDED" w:themeFill="accent3" w:themeFillTint="33"/>
            <w:vAlign w:val="center"/>
          </w:tcPr>
          <w:p w14:paraId="4226B9EB" w14:textId="77777777" w:rsidR="00BA0D77" w:rsidRPr="00CB0998" w:rsidRDefault="00BA0D77" w:rsidP="00BA0D77">
            <w:pPr>
              <w:spacing w:before="120" w:after="120"/>
              <w:rPr>
                <w:rFonts w:ascii="Arial" w:hAnsi="Arial" w:cs="Arial"/>
              </w:rPr>
            </w:pPr>
          </w:p>
        </w:tc>
        <w:tc>
          <w:tcPr>
            <w:tcW w:w="3260" w:type="dxa"/>
            <w:gridSpan w:val="2"/>
            <w:vAlign w:val="center"/>
          </w:tcPr>
          <w:p w14:paraId="62B7460F" w14:textId="77777777" w:rsidR="00BA0D77" w:rsidRPr="00B85C25" w:rsidRDefault="00BA0D77" w:rsidP="00BA0D77">
            <w:pPr>
              <w:spacing w:before="120" w:after="120"/>
              <w:rPr>
                <w:rFonts w:ascii="Arial" w:hAnsi="Arial" w:cs="Arial"/>
              </w:rPr>
            </w:pPr>
            <w:r w:rsidRPr="00D5217E">
              <w:rPr>
                <w:rFonts w:ascii="Arial" w:hAnsi="Arial" w:cs="Arial"/>
                <w:color w:val="FF0000"/>
              </w:rPr>
              <w:t>Volumen útil en m</w:t>
            </w:r>
            <w:r w:rsidRPr="00DE0938">
              <w:rPr>
                <w:rFonts w:ascii="Arial" w:hAnsi="Arial" w:cs="Arial"/>
                <w:color w:val="FF0000"/>
                <w:vertAlign w:val="superscript"/>
              </w:rPr>
              <w:t>3</w:t>
            </w:r>
          </w:p>
        </w:tc>
        <w:tc>
          <w:tcPr>
            <w:tcW w:w="2693" w:type="dxa"/>
            <w:vAlign w:val="center"/>
          </w:tcPr>
          <w:p w14:paraId="2C07978D" w14:textId="77777777" w:rsidR="00BA0D77" w:rsidRPr="00B85C25" w:rsidRDefault="00BA0D77" w:rsidP="00BA0D77">
            <w:pPr>
              <w:spacing w:before="120" w:after="120"/>
              <w:rPr>
                <w:rFonts w:ascii="Arial" w:hAnsi="Arial" w:cs="Arial"/>
              </w:rPr>
            </w:pPr>
            <w:r>
              <w:rPr>
                <w:rFonts w:ascii="Arial" w:hAnsi="Arial" w:cs="Arial"/>
                <w:color w:val="FF0000"/>
              </w:rPr>
              <w:t>Indicar frecuencia o fechas de vaciado</w:t>
            </w:r>
          </w:p>
        </w:tc>
        <w:tc>
          <w:tcPr>
            <w:tcW w:w="2835" w:type="dxa"/>
            <w:vAlign w:val="center"/>
          </w:tcPr>
          <w:p w14:paraId="3A4DB77E" w14:textId="77777777" w:rsidR="00BA0D77" w:rsidRPr="00B85C25" w:rsidRDefault="00BA0D77" w:rsidP="00BA0D77">
            <w:pPr>
              <w:spacing w:before="120" w:after="120"/>
              <w:rPr>
                <w:rFonts w:ascii="Arial" w:hAnsi="Arial" w:cs="Arial"/>
              </w:rPr>
            </w:pPr>
            <w:r>
              <w:rPr>
                <w:rFonts w:ascii="Arial" w:hAnsi="Arial" w:cs="Arial"/>
                <w:color w:val="FF0000"/>
              </w:rPr>
              <w:t>Empresa que realiza el vaciado y transporte</w:t>
            </w:r>
          </w:p>
        </w:tc>
        <w:tc>
          <w:tcPr>
            <w:tcW w:w="3686" w:type="dxa"/>
            <w:gridSpan w:val="2"/>
            <w:vAlign w:val="center"/>
          </w:tcPr>
          <w:p w14:paraId="52852A40" w14:textId="77777777" w:rsidR="00BA0D77" w:rsidRPr="00B85C25" w:rsidRDefault="00BA0D77" w:rsidP="00BA0D77">
            <w:pPr>
              <w:spacing w:before="120" w:after="120"/>
              <w:rPr>
                <w:rFonts w:ascii="Arial" w:hAnsi="Arial" w:cs="Arial"/>
              </w:rPr>
            </w:pPr>
            <w:r>
              <w:rPr>
                <w:rFonts w:ascii="Arial" w:hAnsi="Arial" w:cs="Arial"/>
                <w:color w:val="FF0000"/>
              </w:rPr>
              <w:t>A que planta de tratamiento de efluentes se dispone?</w:t>
            </w:r>
          </w:p>
        </w:tc>
      </w:tr>
      <w:tr w:rsidR="00BA0D77" w:rsidRPr="00AC0A38" w14:paraId="4D1DA6F9" w14:textId="77777777" w:rsidTr="00BA0D77">
        <w:tc>
          <w:tcPr>
            <w:tcW w:w="2197" w:type="dxa"/>
            <w:vMerge w:val="restart"/>
            <w:shd w:val="clear" w:color="auto" w:fill="EDEDED" w:themeFill="accent3" w:themeFillTint="33"/>
            <w:vAlign w:val="center"/>
          </w:tcPr>
          <w:p w14:paraId="367F172F" w14:textId="77777777" w:rsidR="00BA0D77" w:rsidRPr="00CB0998" w:rsidRDefault="00BA0D77" w:rsidP="00BA0D77">
            <w:pPr>
              <w:spacing w:before="120" w:after="120"/>
              <w:rPr>
                <w:rFonts w:ascii="Arial" w:hAnsi="Arial" w:cs="Arial"/>
              </w:rPr>
            </w:pPr>
            <w:r>
              <w:rPr>
                <w:rFonts w:ascii="Arial" w:hAnsi="Arial" w:cs="Arial"/>
              </w:rPr>
              <w:t>Efluentes domésticos – Baños químicos</w:t>
            </w:r>
          </w:p>
        </w:tc>
        <w:tc>
          <w:tcPr>
            <w:tcW w:w="3260" w:type="dxa"/>
            <w:gridSpan w:val="2"/>
            <w:shd w:val="clear" w:color="auto" w:fill="EDEDED" w:themeFill="accent3" w:themeFillTint="33"/>
            <w:vAlign w:val="center"/>
          </w:tcPr>
          <w:p w14:paraId="44A94336" w14:textId="77777777" w:rsidR="00BA0D77" w:rsidRPr="00AC0A38" w:rsidRDefault="00BA0D77" w:rsidP="00BA0D77">
            <w:pPr>
              <w:spacing w:before="120" w:after="120"/>
              <w:rPr>
                <w:rFonts w:ascii="Arial" w:hAnsi="Arial" w:cs="Arial"/>
                <w:lang w:val="es-ES"/>
              </w:rPr>
            </w:pPr>
            <w:r>
              <w:rPr>
                <w:rFonts w:ascii="Arial" w:hAnsi="Arial" w:cs="Arial"/>
                <w:lang w:val="es-ES"/>
              </w:rPr>
              <w:t>Cantidad</w:t>
            </w:r>
          </w:p>
        </w:tc>
        <w:tc>
          <w:tcPr>
            <w:tcW w:w="2693" w:type="dxa"/>
            <w:shd w:val="clear" w:color="auto" w:fill="EDEDED" w:themeFill="accent3" w:themeFillTint="33"/>
            <w:vAlign w:val="center"/>
          </w:tcPr>
          <w:p w14:paraId="2C843FFE" w14:textId="77777777" w:rsidR="00BA0D77" w:rsidRPr="00AC0A38" w:rsidRDefault="00BA0D77" w:rsidP="00BA0D77">
            <w:pPr>
              <w:spacing w:before="120" w:after="120"/>
              <w:rPr>
                <w:rFonts w:ascii="Arial" w:hAnsi="Arial" w:cs="Arial"/>
                <w:lang w:val="es-ES"/>
              </w:rPr>
            </w:pPr>
            <w:r>
              <w:rPr>
                <w:rFonts w:ascii="Arial" w:hAnsi="Arial" w:cs="Arial"/>
                <w:lang w:val="es-ES"/>
              </w:rPr>
              <w:t xml:space="preserve">Empresa </w:t>
            </w:r>
          </w:p>
        </w:tc>
        <w:tc>
          <w:tcPr>
            <w:tcW w:w="2835" w:type="dxa"/>
            <w:shd w:val="clear" w:color="auto" w:fill="EDEDED" w:themeFill="accent3" w:themeFillTint="33"/>
            <w:vAlign w:val="center"/>
          </w:tcPr>
          <w:p w14:paraId="6897B0CA" w14:textId="77777777" w:rsidR="00BA0D77" w:rsidRPr="00AC0A38" w:rsidRDefault="00BA0D77" w:rsidP="00BA0D77">
            <w:pPr>
              <w:spacing w:before="120" w:after="120"/>
              <w:jc w:val="center"/>
              <w:rPr>
                <w:rFonts w:ascii="Arial" w:hAnsi="Arial" w:cs="Arial"/>
                <w:lang w:val="es-ES"/>
              </w:rPr>
            </w:pPr>
            <w:r>
              <w:rPr>
                <w:rFonts w:ascii="Arial" w:hAnsi="Arial" w:cs="Arial"/>
                <w:lang w:val="es-ES"/>
              </w:rPr>
              <w:t>-</w:t>
            </w:r>
          </w:p>
        </w:tc>
        <w:tc>
          <w:tcPr>
            <w:tcW w:w="3686" w:type="dxa"/>
            <w:gridSpan w:val="2"/>
            <w:shd w:val="clear" w:color="auto" w:fill="EDEDED" w:themeFill="accent3" w:themeFillTint="33"/>
            <w:vAlign w:val="center"/>
          </w:tcPr>
          <w:p w14:paraId="1E661418" w14:textId="77777777" w:rsidR="00BA0D77" w:rsidRPr="00AC0A38" w:rsidRDefault="00BA0D77" w:rsidP="00BA0D77">
            <w:pPr>
              <w:spacing w:before="120" w:after="120"/>
              <w:jc w:val="center"/>
              <w:rPr>
                <w:rFonts w:ascii="Arial" w:hAnsi="Arial" w:cs="Arial"/>
                <w:lang w:val="es-ES"/>
              </w:rPr>
            </w:pPr>
            <w:r>
              <w:rPr>
                <w:rFonts w:ascii="Arial" w:hAnsi="Arial" w:cs="Arial"/>
                <w:lang w:val="es-ES"/>
              </w:rPr>
              <w:t>-</w:t>
            </w:r>
          </w:p>
        </w:tc>
      </w:tr>
      <w:tr w:rsidR="00BA0D77" w:rsidRPr="00AC0A38" w14:paraId="237CEC16" w14:textId="77777777" w:rsidTr="00BA0D77">
        <w:tc>
          <w:tcPr>
            <w:tcW w:w="2197" w:type="dxa"/>
            <w:vMerge/>
            <w:shd w:val="clear" w:color="auto" w:fill="EDEDED" w:themeFill="accent3" w:themeFillTint="33"/>
            <w:vAlign w:val="center"/>
          </w:tcPr>
          <w:p w14:paraId="059B7886" w14:textId="77777777" w:rsidR="00BA0D77" w:rsidRPr="00CB0998" w:rsidRDefault="00BA0D77" w:rsidP="00BA0D77">
            <w:pPr>
              <w:spacing w:before="120" w:after="120"/>
              <w:rPr>
                <w:rFonts w:ascii="Arial" w:hAnsi="Arial" w:cs="Arial"/>
              </w:rPr>
            </w:pPr>
          </w:p>
        </w:tc>
        <w:tc>
          <w:tcPr>
            <w:tcW w:w="3260" w:type="dxa"/>
            <w:gridSpan w:val="2"/>
            <w:vAlign w:val="center"/>
          </w:tcPr>
          <w:p w14:paraId="386B6CE5" w14:textId="77777777" w:rsidR="00BA0D77" w:rsidRPr="00AC0A38" w:rsidRDefault="00BA0D77" w:rsidP="00BA0D77">
            <w:pPr>
              <w:spacing w:before="120" w:after="120"/>
              <w:rPr>
                <w:rFonts w:ascii="Arial" w:hAnsi="Arial" w:cs="Arial"/>
                <w:lang w:val="es-ES"/>
              </w:rPr>
            </w:pPr>
            <w:r w:rsidRPr="00831B1B">
              <w:rPr>
                <w:rFonts w:ascii="Arial" w:hAnsi="Arial" w:cs="Arial"/>
                <w:color w:val="FF0000"/>
              </w:rPr>
              <w:t xml:space="preserve">Promedio </w:t>
            </w:r>
            <w:r>
              <w:rPr>
                <w:rFonts w:ascii="Arial" w:hAnsi="Arial" w:cs="Arial"/>
                <w:color w:val="FF0000"/>
              </w:rPr>
              <w:t xml:space="preserve">diario </w:t>
            </w:r>
            <w:r w:rsidRPr="00831B1B">
              <w:rPr>
                <w:rFonts w:ascii="Arial" w:hAnsi="Arial" w:cs="Arial"/>
                <w:color w:val="FF0000"/>
              </w:rPr>
              <w:t>de</w:t>
            </w:r>
            <w:r>
              <w:rPr>
                <w:rFonts w:ascii="Arial" w:hAnsi="Arial" w:cs="Arial"/>
                <w:color w:val="FF0000"/>
              </w:rPr>
              <w:t xml:space="preserve"> baños en el </w:t>
            </w:r>
            <w:r w:rsidRPr="00831B1B">
              <w:rPr>
                <w:rFonts w:ascii="Arial" w:hAnsi="Arial" w:cs="Arial"/>
                <w:color w:val="FF0000"/>
              </w:rPr>
              <w:t>período</w:t>
            </w:r>
            <w:r>
              <w:rPr>
                <w:rFonts w:ascii="Arial" w:hAnsi="Arial" w:cs="Arial"/>
                <w:color w:val="FF0000"/>
              </w:rPr>
              <w:t xml:space="preserve"> informado </w:t>
            </w:r>
            <w:r w:rsidRPr="00831B1B">
              <w:rPr>
                <w:rFonts w:ascii="Arial" w:hAnsi="Arial" w:cs="Arial"/>
                <w:color w:val="FF0000"/>
              </w:rPr>
              <w:t xml:space="preserve"> </w:t>
            </w:r>
            <w:r>
              <w:rPr>
                <w:rFonts w:ascii="Arial" w:hAnsi="Arial" w:cs="Arial"/>
                <w:color w:val="FF0000"/>
              </w:rPr>
              <w:t>y cantidad de vaciados.</w:t>
            </w:r>
          </w:p>
        </w:tc>
        <w:tc>
          <w:tcPr>
            <w:tcW w:w="2693" w:type="dxa"/>
            <w:vAlign w:val="center"/>
          </w:tcPr>
          <w:p w14:paraId="0C3D5A39" w14:textId="77777777" w:rsidR="00BA0D77" w:rsidRPr="00AC0A38" w:rsidRDefault="00BA0D77" w:rsidP="00BA0D77">
            <w:pPr>
              <w:spacing w:before="120" w:after="120"/>
              <w:rPr>
                <w:rFonts w:ascii="Arial" w:hAnsi="Arial" w:cs="Arial"/>
                <w:lang w:val="es-ES"/>
              </w:rPr>
            </w:pPr>
            <w:r>
              <w:rPr>
                <w:rFonts w:ascii="Arial" w:hAnsi="Arial" w:cs="Arial"/>
                <w:color w:val="FF0000"/>
              </w:rPr>
              <w:t>Empresa que brinda el servicio</w:t>
            </w:r>
          </w:p>
        </w:tc>
        <w:tc>
          <w:tcPr>
            <w:tcW w:w="2835" w:type="dxa"/>
            <w:shd w:val="clear" w:color="auto" w:fill="auto"/>
            <w:vAlign w:val="center"/>
          </w:tcPr>
          <w:p w14:paraId="28BAE5B2" w14:textId="77777777" w:rsidR="00BA0D77" w:rsidRPr="00AC0A38" w:rsidRDefault="00BA0D77" w:rsidP="00BA0D77">
            <w:pPr>
              <w:spacing w:before="120" w:after="120"/>
              <w:jc w:val="center"/>
              <w:rPr>
                <w:rFonts w:ascii="Arial" w:hAnsi="Arial" w:cs="Arial"/>
                <w:lang w:val="es-ES"/>
              </w:rPr>
            </w:pPr>
            <w:r>
              <w:rPr>
                <w:rFonts w:ascii="Arial" w:hAnsi="Arial" w:cs="Arial"/>
                <w:lang w:val="es-ES"/>
              </w:rPr>
              <w:t>-</w:t>
            </w:r>
          </w:p>
        </w:tc>
        <w:tc>
          <w:tcPr>
            <w:tcW w:w="3686" w:type="dxa"/>
            <w:gridSpan w:val="2"/>
            <w:shd w:val="clear" w:color="auto" w:fill="auto"/>
            <w:vAlign w:val="center"/>
          </w:tcPr>
          <w:p w14:paraId="250A9EDB" w14:textId="77777777" w:rsidR="00BA0D77" w:rsidRPr="00AC0A38" w:rsidRDefault="00BA0D77" w:rsidP="00BA0D77">
            <w:pPr>
              <w:spacing w:before="120" w:after="120"/>
              <w:jc w:val="center"/>
              <w:rPr>
                <w:rFonts w:ascii="Arial" w:hAnsi="Arial" w:cs="Arial"/>
                <w:lang w:val="es-ES"/>
              </w:rPr>
            </w:pPr>
            <w:r>
              <w:rPr>
                <w:rFonts w:ascii="Arial" w:hAnsi="Arial" w:cs="Arial"/>
                <w:lang w:val="es-ES"/>
              </w:rPr>
              <w:t>-</w:t>
            </w:r>
          </w:p>
        </w:tc>
      </w:tr>
      <w:tr w:rsidR="00BA0D77" w:rsidRPr="00AC0A38" w14:paraId="015C8205" w14:textId="77777777" w:rsidTr="00BA0D77">
        <w:tc>
          <w:tcPr>
            <w:tcW w:w="2197" w:type="dxa"/>
            <w:vMerge w:val="restart"/>
            <w:shd w:val="clear" w:color="auto" w:fill="EDEDED" w:themeFill="accent3" w:themeFillTint="33"/>
            <w:vAlign w:val="center"/>
          </w:tcPr>
          <w:p w14:paraId="0A79C822"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Quejas recibidas</w:t>
            </w:r>
          </w:p>
        </w:tc>
        <w:tc>
          <w:tcPr>
            <w:tcW w:w="3260" w:type="dxa"/>
            <w:gridSpan w:val="2"/>
            <w:shd w:val="clear" w:color="auto" w:fill="EDEDED" w:themeFill="accent3" w:themeFillTint="33"/>
            <w:vAlign w:val="center"/>
          </w:tcPr>
          <w:p w14:paraId="7CFF8668"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Fecha</w:t>
            </w:r>
          </w:p>
        </w:tc>
        <w:tc>
          <w:tcPr>
            <w:tcW w:w="2693" w:type="dxa"/>
            <w:shd w:val="clear" w:color="auto" w:fill="EDEDED" w:themeFill="accent3" w:themeFillTint="33"/>
            <w:vAlign w:val="center"/>
          </w:tcPr>
          <w:p w14:paraId="71D43D9D"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Asunto</w:t>
            </w:r>
          </w:p>
        </w:tc>
        <w:tc>
          <w:tcPr>
            <w:tcW w:w="2835" w:type="dxa"/>
            <w:shd w:val="clear" w:color="auto" w:fill="EDEDED" w:themeFill="accent3" w:themeFillTint="33"/>
            <w:vAlign w:val="center"/>
          </w:tcPr>
          <w:p w14:paraId="764C975C"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Persona</w:t>
            </w:r>
            <w:r>
              <w:rPr>
                <w:rFonts w:ascii="Arial" w:hAnsi="Arial" w:cs="Arial"/>
                <w:lang w:val="es-ES"/>
              </w:rPr>
              <w:t xml:space="preserve"> que realizo la queja</w:t>
            </w:r>
          </w:p>
        </w:tc>
        <w:tc>
          <w:tcPr>
            <w:tcW w:w="3686" w:type="dxa"/>
            <w:gridSpan w:val="2"/>
            <w:shd w:val="clear" w:color="auto" w:fill="EDEDED" w:themeFill="accent3" w:themeFillTint="33"/>
            <w:vAlign w:val="center"/>
          </w:tcPr>
          <w:p w14:paraId="735790D7" w14:textId="77777777" w:rsidR="00BA0D77" w:rsidRPr="00AC0A38" w:rsidRDefault="00BA0D77" w:rsidP="00BA0D77">
            <w:pPr>
              <w:spacing w:before="120" w:after="120"/>
              <w:rPr>
                <w:rFonts w:ascii="Arial" w:hAnsi="Arial" w:cs="Arial"/>
                <w:lang w:val="es-ES"/>
              </w:rPr>
            </w:pPr>
            <w:r>
              <w:rPr>
                <w:rFonts w:ascii="Arial" w:hAnsi="Arial" w:cs="Arial"/>
                <w:lang w:val="es-ES"/>
              </w:rPr>
              <w:t>Plan de acción</w:t>
            </w:r>
          </w:p>
        </w:tc>
      </w:tr>
      <w:tr w:rsidR="00BA0D77" w:rsidRPr="00AC0A38" w14:paraId="626B4891" w14:textId="77777777" w:rsidTr="00BA0D77">
        <w:tc>
          <w:tcPr>
            <w:tcW w:w="2197" w:type="dxa"/>
            <w:vMerge/>
            <w:shd w:val="clear" w:color="auto" w:fill="EDEDED" w:themeFill="accent3" w:themeFillTint="33"/>
            <w:vAlign w:val="center"/>
          </w:tcPr>
          <w:p w14:paraId="54F49B4F" w14:textId="77777777" w:rsidR="00BA0D77" w:rsidRPr="00AC0A38" w:rsidRDefault="00BA0D77" w:rsidP="00BA0D77">
            <w:pPr>
              <w:spacing w:before="120" w:after="120"/>
              <w:rPr>
                <w:rFonts w:ascii="Arial" w:hAnsi="Arial" w:cs="Arial"/>
                <w:lang w:val="es-ES"/>
              </w:rPr>
            </w:pPr>
          </w:p>
        </w:tc>
        <w:tc>
          <w:tcPr>
            <w:tcW w:w="3260" w:type="dxa"/>
            <w:gridSpan w:val="2"/>
            <w:vAlign w:val="center"/>
          </w:tcPr>
          <w:p w14:paraId="46F706F5" w14:textId="77777777" w:rsidR="00BA0D77" w:rsidRPr="00AC0A38" w:rsidRDefault="00BA0D77" w:rsidP="00BA0D77">
            <w:pPr>
              <w:spacing w:before="120" w:after="120"/>
              <w:rPr>
                <w:rFonts w:ascii="Arial" w:hAnsi="Arial" w:cs="Arial"/>
                <w:lang w:val="es-ES"/>
              </w:rPr>
            </w:pPr>
            <w:r>
              <w:rPr>
                <w:rFonts w:ascii="Arial" w:hAnsi="Arial" w:cs="Arial"/>
                <w:color w:val="FF0000"/>
              </w:rPr>
              <w:t>Indicar fecha en que se recibió la queja</w:t>
            </w:r>
          </w:p>
        </w:tc>
        <w:tc>
          <w:tcPr>
            <w:tcW w:w="2693" w:type="dxa"/>
            <w:vAlign w:val="center"/>
          </w:tcPr>
          <w:p w14:paraId="0DD2C178" w14:textId="77777777" w:rsidR="00BA0D77" w:rsidRPr="00EB25E3" w:rsidRDefault="00BA0D77" w:rsidP="00BA0D77">
            <w:pPr>
              <w:spacing w:before="120" w:after="120"/>
              <w:rPr>
                <w:rFonts w:ascii="Arial" w:hAnsi="Arial" w:cs="Arial"/>
                <w:color w:val="FF0000"/>
                <w:lang w:val="es-ES"/>
              </w:rPr>
            </w:pPr>
            <w:r w:rsidRPr="00EB25E3">
              <w:rPr>
                <w:rFonts w:ascii="Arial" w:hAnsi="Arial" w:cs="Arial"/>
                <w:color w:val="FF0000"/>
                <w:lang w:val="es-ES"/>
              </w:rPr>
              <w:t>Razón de la queja</w:t>
            </w:r>
          </w:p>
          <w:p w14:paraId="6954D19D" w14:textId="77777777" w:rsidR="00BA0D77" w:rsidRPr="00AC0A38" w:rsidRDefault="00BA0D77" w:rsidP="00BA0D77">
            <w:pPr>
              <w:spacing w:before="120" w:after="120"/>
              <w:rPr>
                <w:rFonts w:ascii="Arial" w:hAnsi="Arial" w:cs="Arial"/>
                <w:lang w:val="es-ES"/>
              </w:rPr>
            </w:pPr>
            <w:r w:rsidRPr="00EB25E3">
              <w:rPr>
                <w:rFonts w:ascii="Arial" w:hAnsi="Arial" w:cs="Arial"/>
                <w:color w:val="FF0000"/>
                <w:lang w:val="es-ES"/>
              </w:rPr>
              <w:t>Perjuicio o afectación generada a la persona</w:t>
            </w:r>
          </w:p>
        </w:tc>
        <w:tc>
          <w:tcPr>
            <w:tcW w:w="2835" w:type="dxa"/>
            <w:vAlign w:val="center"/>
          </w:tcPr>
          <w:p w14:paraId="75FA56A3" w14:textId="77777777" w:rsidR="00BA0D77" w:rsidRPr="00327B76" w:rsidRDefault="00BA0D77" w:rsidP="00BA0D77">
            <w:pPr>
              <w:spacing w:before="120" w:after="120"/>
              <w:rPr>
                <w:rFonts w:ascii="Arial" w:hAnsi="Arial" w:cs="Arial"/>
                <w:color w:val="FF0000"/>
                <w:lang w:val="es-ES"/>
              </w:rPr>
            </w:pPr>
            <w:r w:rsidRPr="00327B76">
              <w:rPr>
                <w:rFonts w:ascii="Arial" w:hAnsi="Arial" w:cs="Arial"/>
                <w:color w:val="FF0000"/>
                <w:lang w:val="es-ES"/>
              </w:rPr>
              <w:t>Nombre de quien realiza la queja y relación con el proyecto (vecino, autoridad, etc)</w:t>
            </w:r>
          </w:p>
        </w:tc>
        <w:tc>
          <w:tcPr>
            <w:tcW w:w="3686" w:type="dxa"/>
            <w:gridSpan w:val="2"/>
            <w:vAlign w:val="center"/>
          </w:tcPr>
          <w:p w14:paraId="1FDAACEB" w14:textId="77777777" w:rsidR="00BA0D77" w:rsidRDefault="00BA0D77" w:rsidP="00BA0D77">
            <w:pPr>
              <w:spacing w:before="120" w:after="120"/>
              <w:rPr>
                <w:rFonts w:ascii="Arial" w:hAnsi="Arial" w:cs="Arial"/>
                <w:color w:val="FF0000"/>
              </w:rPr>
            </w:pPr>
            <w:r w:rsidRPr="00E4521E">
              <w:rPr>
                <w:rFonts w:ascii="Arial" w:hAnsi="Arial" w:cs="Arial"/>
                <w:color w:val="FF0000"/>
              </w:rPr>
              <w:t xml:space="preserve">Describir las acciones tomadas y </w:t>
            </w:r>
            <w:r>
              <w:rPr>
                <w:rFonts w:ascii="Arial" w:hAnsi="Arial" w:cs="Arial"/>
                <w:color w:val="FF0000"/>
              </w:rPr>
              <w:t>consecuencias</w:t>
            </w:r>
          </w:p>
          <w:p w14:paraId="23287709" w14:textId="77777777" w:rsidR="00BA0D77" w:rsidRPr="00AC0A38" w:rsidRDefault="00BA0D77" w:rsidP="00BA0D77">
            <w:pPr>
              <w:spacing w:before="120" w:after="120"/>
              <w:rPr>
                <w:rFonts w:ascii="Arial" w:hAnsi="Arial" w:cs="Arial"/>
                <w:lang w:val="es-ES"/>
              </w:rPr>
            </w:pPr>
            <w:r>
              <w:rPr>
                <w:rFonts w:ascii="Arial" w:hAnsi="Arial" w:cs="Arial"/>
                <w:color w:val="FF0000"/>
              </w:rPr>
              <w:lastRenderedPageBreak/>
              <w:t>Comunicaciones de respuesta a la persona afectada</w:t>
            </w:r>
          </w:p>
        </w:tc>
      </w:tr>
      <w:tr w:rsidR="00BA0D77" w:rsidRPr="00AC0A38" w14:paraId="36B77B99" w14:textId="77777777" w:rsidTr="00BA0D77">
        <w:tc>
          <w:tcPr>
            <w:tcW w:w="2197" w:type="dxa"/>
            <w:vMerge w:val="restart"/>
            <w:shd w:val="clear" w:color="auto" w:fill="EDEDED" w:themeFill="accent3" w:themeFillTint="33"/>
            <w:vAlign w:val="center"/>
          </w:tcPr>
          <w:p w14:paraId="48CBDAA3" w14:textId="77777777" w:rsidR="00BA0D77" w:rsidRPr="00AC0A38" w:rsidRDefault="00BA0D77" w:rsidP="00BA0D77">
            <w:pPr>
              <w:spacing w:before="120" w:after="120"/>
              <w:rPr>
                <w:rFonts w:ascii="Arial" w:hAnsi="Arial" w:cs="Arial"/>
                <w:lang w:val="es-ES"/>
              </w:rPr>
            </w:pPr>
            <w:r>
              <w:rPr>
                <w:rFonts w:ascii="Arial" w:hAnsi="Arial" w:cs="Arial"/>
                <w:lang w:val="es-ES"/>
              </w:rPr>
              <w:lastRenderedPageBreak/>
              <w:t>Contingencias ambientales</w:t>
            </w:r>
          </w:p>
        </w:tc>
        <w:tc>
          <w:tcPr>
            <w:tcW w:w="3260" w:type="dxa"/>
            <w:gridSpan w:val="2"/>
            <w:shd w:val="clear" w:color="auto" w:fill="EDEDED" w:themeFill="accent3" w:themeFillTint="33"/>
            <w:vAlign w:val="center"/>
          </w:tcPr>
          <w:p w14:paraId="4F8F71A3" w14:textId="77777777" w:rsidR="00BA0D77" w:rsidRPr="00AC0A38" w:rsidRDefault="00BA0D77" w:rsidP="00BA0D77">
            <w:pPr>
              <w:spacing w:before="120" w:after="120"/>
              <w:rPr>
                <w:rFonts w:ascii="Arial" w:hAnsi="Arial" w:cs="Arial"/>
                <w:lang w:val="es-ES"/>
              </w:rPr>
            </w:pPr>
            <w:r>
              <w:rPr>
                <w:rFonts w:ascii="Arial" w:hAnsi="Arial" w:cs="Arial"/>
                <w:lang w:val="es-ES"/>
              </w:rPr>
              <w:t>Fecha</w:t>
            </w:r>
          </w:p>
        </w:tc>
        <w:tc>
          <w:tcPr>
            <w:tcW w:w="2693" w:type="dxa"/>
            <w:shd w:val="clear" w:color="auto" w:fill="EDEDED" w:themeFill="accent3" w:themeFillTint="33"/>
            <w:vAlign w:val="center"/>
          </w:tcPr>
          <w:p w14:paraId="4D074C90"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 xml:space="preserve">Tipo de </w:t>
            </w:r>
            <w:r>
              <w:rPr>
                <w:rFonts w:ascii="Arial" w:hAnsi="Arial" w:cs="Arial"/>
                <w:lang w:val="es-ES"/>
              </w:rPr>
              <w:t>contingencia</w:t>
            </w:r>
          </w:p>
        </w:tc>
        <w:tc>
          <w:tcPr>
            <w:tcW w:w="2835" w:type="dxa"/>
            <w:shd w:val="clear" w:color="auto" w:fill="EDEDED" w:themeFill="accent3" w:themeFillTint="33"/>
            <w:vAlign w:val="center"/>
          </w:tcPr>
          <w:p w14:paraId="2C10FBB1"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Ubicación</w:t>
            </w:r>
          </w:p>
        </w:tc>
        <w:tc>
          <w:tcPr>
            <w:tcW w:w="3686" w:type="dxa"/>
            <w:gridSpan w:val="2"/>
            <w:shd w:val="clear" w:color="auto" w:fill="EDEDED" w:themeFill="accent3" w:themeFillTint="33"/>
            <w:vAlign w:val="center"/>
          </w:tcPr>
          <w:p w14:paraId="229484CD" w14:textId="77777777" w:rsidR="00BA0D77" w:rsidRPr="00AC0A38" w:rsidRDefault="00BA0D77" w:rsidP="00BA0D77">
            <w:pPr>
              <w:spacing w:before="120" w:after="120"/>
              <w:rPr>
                <w:rFonts w:ascii="Arial" w:hAnsi="Arial" w:cs="Arial"/>
                <w:lang w:val="es-ES"/>
              </w:rPr>
            </w:pPr>
            <w:r w:rsidRPr="00AC0A38">
              <w:rPr>
                <w:rFonts w:ascii="Arial" w:hAnsi="Arial" w:cs="Arial"/>
                <w:lang w:val="es-ES"/>
              </w:rPr>
              <w:t>Plan de acción</w:t>
            </w:r>
          </w:p>
        </w:tc>
      </w:tr>
      <w:tr w:rsidR="00BA0D77" w:rsidRPr="00AC0A38" w14:paraId="5DCFDE8D" w14:textId="77777777" w:rsidTr="00BA0D77">
        <w:tc>
          <w:tcPr>
            <w:tcW w:w="2197" w:type="dxa"/>
            <w:vMerge/>
            <w:shd w:val="clear" w:color="auto" w:fill="EDEDED" w:themeFill="accent3" w:themeFillTint="33"/>
            <w:vAlign w:val="center"/>
          </w:tcPr>
          <w:p w14:paraId="380D6F3B" w14:textId="77777777" w:rsidR="00BA0D77" w:rsidRPr="00B85C25" w:rsidRDefault="00BA0D77" w:rsidP="00BA0D77">
            <w:pPr>
              <w:spacing w:before="120" w:after="120"/>
              <w:rPr>
                <w:rFonts w:ascii="Arial" w:hAnsi="Arial" w:cs="Arial"/>
              </w:rPr>
            </w:pPr>
          </w:p>
        </w:tc>
        <w:tc>
          <w:tcPr>
            <w:tcW w:w="3260" w:type="dxa"/>
            <w:gridSpan w:val="2"/>
            <w:vAlign w:val="center"/>
          </w:tcPr>
          <w:p w14:paraId="7670EB52" w14:textId="77777777" w:rsidR="00BA0D77" w:rsidRPr="00B85C25" w:rsidRDefault="00BA0D77" w:rsidP="00BA0D77">
            <w:pPr>
              <w:spacing w:before="120" w:after="120"/>
              <w:rPr>
                <w:rFonts w:ascii="Arial" w:hAnsi="Arial" w:cs="Arial"/>
              </w:rPr>
            </w:pPr>
            <w:r w:rsidRPr="00EB25E3">
              <w:rPr>
                <w:rFonts w:ascii="Arial" w:hAnsi="Arial" w:cs="Arial"/>
                <w:color w:val="FF0000"/>
              </w:rPr>
              <w:t xml:space="preserve">Indicar fecha en que se </w:t>
            </w:r>
            <w:r>
              <w:rPr>
                <w:rFonts w:ascii="Arial" w:hAnsi="Arial" w:cs="Arial"/>
                <w:color w:val="FF0000"/>
              </w:rPr>
              <w:t>produjo la contingencia</w:t>
            </w:r>
          </w:p>
        </w:tc>
        <w:tc>
          <w:tcPr>
            <w:tcW w:w="2693" w:type="dxa"/>
            <w:vAlign w:val="center"/>
          </w:tcPr>
          <w:p w14:paraId="65008E2A" w14:textId="77777777" w:rsidR="00BA0D77" w:rsidRDefault="00BA0D77" w:rsidP="00BA0D77">
            <w:pPr>
              <w:spacing w:before="120" w:after="120"/>
              <w:rPr>
                <w:rFonts w:ascii="Arial" w:hAnsi="Arial" w:cs="Arial"/>
                <w:color w:val="FF0000"/>
              </w:rPr>
            </w:pPr>
            <w:r>
              <w:rPr>
                <w:rFonts w:ascii="Arial" w:hAnsi="Arial" w:cs="Arial"/>
                <w:color w:val="FF0000"/>
              </w:rPr>
              <w:t>Ej: d</w:t>
            </w:r>
            <w:r w:rsidRPr="004204E3">
              <w:rPr>
                <w:rFonts w:ascii="Arial" w:hAnsi="Arial" w:cs="Arial"/>
                <w:color w:val="FF0000"/>
              </w:rPr>
              <w:t>errame, incendio, etc</w:t>
            </w:r>
          </w:p>
          <w:p w14:paraId="615AD851" w14:textId="77777777" w:rsidR="00BA0D77" w:rsidRPr="00B85C25" w:rsidRDefault="00BA0D77" w:rsidP="00BA0D77">
            <w:pPr>
              <w:spacing w:before="120" w:after="120"/>
              <w:rPr>
                <w:rFonts w:ascii="Arial" w:hAnsi="Arial" w:cs="Arial"/>
              </w:rPr>
            </w:pPr>
            <w:r>
              <w:rPr>
                <w:rFonts w:ascii="Arial" w:hAnsi="Arial" w:cs="Arial"/>
                <w:color w:val="FF0000"/>
              </w:rPr>
              <w:t>Indicar la magnitud o a</w:t>
            </w:r>
            <w:r w:rsidRPr="00A7251A">
              <w:rPr>
                <w:rFonts w:ascii="Arial" w:hAnsi="Arial" w:cs="Arial"/>
                <w:color w:val="FF0000"/>
              </w:rPr>
              <w:t xml:space="preserve">lcance </w:t>
            </w:r>
            <w:r>
              <w:rPr>
                <w:rFonts w:ascii="Arial" w:hAnsi="Arial" w:cs="Arial"/>
                <w:color w:val="FF0000"/>
              </w:rPr>
              <w:t xml:space="preserve"> </w:t>
            </w:r>
            <w:r w:rsidRPr="00A7251A">
              <w:rPr>
                <w:rFonts w:ascii="Arial" w:hAnsi="Arial" w:cs="Arial"/>
                <w:color w:val="FF0000"/>
              </w:rPr>
              <w:t>(área afectada, litros derramados, etc)</w:t>
            </w:r>
            <w:r>
              <w:rPr>
                <w:rFonts w:ascii="Arial" w:hAnsi="Arial" w:cs="Arial"/>
                <w:color w:val="FF0000"/>
              </w:rPr>
              <w:t>.</w:t>
            </w:r>
          </w:p>
        </w:tc>
        <w:tc>
          <w:tcPr>
            <w:tcW w:w="2835" w:type="dxa"/>
            <w:vAlign w:val="center"/>
          </w:tcPr>
          <w:p w14:paraId="75298D50" w14:textId="77777777" w:rsidR="00BA0D77" w:rsidRPr="00B85C25" w:rsidRDefault="00BA0D77" w:rsidP="00BA0D77">
            <w:pPr>
              <w:spacing w:before="120" w:after="120"/>
              <w:rPr>
                <w:rFonts w:ascii="Arial" w:hAnsi="Arial" w:cs="Arial"/>
              </w:rPr>
            </w:pPr>
            <w:r>
              <w:rPr>
                <w:rFonts w:ascii="Arial" w:hAnsi="Arial" w:cs="Arial"/>
                <w:color w:val="FF0000"/>
              </w:rPr>
              <w:t>Croquis de ubicación (o coordenadas o archivo .kmz) indicando el área afectada cuando corresponda</w:t>
            </w:r>
          </w:p>
        </w:tc>
        <w:tc>
          <w:tcPr>
            <w:tcW w:w="3686" w:type="dxa"/>
            <w:gridSpan w:val="2"/>
            <w:vAlign w:val="center"/>
          </w:tcPr>
          <w:p w14:paraId="561F39DC" w14:textId="77777777" w:rsidR="00BA0D77" w:rsidRPr="00CF60D3" w:rsidRDefault="00BA0D77" w:rsidP="00BA0D77">
            <w:pPr>
              <w:spacing w:before="120" w:after="120"/>
              <w:rPr>
                <w:rFonts w:ascii="Arial" w:hAnsi="Arial" w:cs="Arial"/>
                <w:color w:val="FF0000"/>
              </w:rPr>
            </w:pPr>
            <w:r w:rsidRPr="00CF60D3">
              <w:rPr>
                <w:rFonts w:ascii="Arial" w:hAnsi="Arial" w:cs="Arial"/>
                <w:color w:val="FF0000"/>
              </w:rPr>
              <w:t>Acciones tomadas:</w:t>
            </w:r>
          </w:p>
          <w:p w14:paraId="06FB9A3F" w14:textId="77777777" w:rsidR="00BA0D77" w:rsidRPr="00CF60D3" w:rsidRDefault="00BA0D77" w:rsidP="00BA0D77">
            <w:pPr>
              <w:spacing w:before="120" w:after="120"/>
              <w:rPr>
                <w:rFonts w:ascii="Arial" w:hAnsi="Arial" w:cs="Arial"/>
                <w:color w:val="FF0000"/>
              </w:rPr>
            </w:pPr>
            <w:r w:rsidRPr="00CF60D3">
              <w:rPr>
                <w:rFonts w:ascii="Arial" w:hAnsi="Arial" w:cs="Arial"/>
                <w:color w:val="FF0000"/>
              </w:rPr>
              <w:t>Uso de material absorbente (cordones, arena), Limpieza del área afectada, Uso de extintores, etc</w:t>
            </w:r>
          </w:p>
          <w:p w14:paraId="7D5916E2" w14:textId="77777777" w:rsidR="00BA0D77" w:rsidRPr="00B85C25" w:rsidRDefault="00BA0D77" w:rsidP="00BA0D77">
            <w:pPr>
              <w:spacing w:before="120" w:after="120"/>
              <w:rPr>
                <w:rFonts w:ascii="Arial" w:hAnsi="Arial" w:cs="Arial"/>
              </w:rPr>
            </w:pPr>
            <w:r w:rsidRPr="00CF60D3">
              <w:rPr>
                <w:rFonts w:ascii="Arial" w:hAnsi="Arial" w:cs="Arial"/>
                <w:color w:val="FF0000"/>
                <w:lang w:val="es-ES"/>
              </w:rPr>
              <w:t>Registros y comunicaciones realizadas</w:t>
            </w:r>
          </w:p>
        </w:tc>
      </w:tr>
      <w:tr w:rsidR="00BA0D77" w:rsidRPr="00AC0A38" w14:paraId="0979B368" w14:textId="77777777" w:rsidTr="00BA0D77">
        <w:tc>
          <w:tcPr>
            <w:tcW w:w="2197" w:type="dxa"/>
            <w:vMerge w:val="restart"/>
            <w:shd w:val="clear" w:color="auto" w:fill="EDEDED" w:themeFill="accent3" w:themeFillTint="33"/>
            <w:vAlign w:val="center"/>
          </w:tcPr>
          <w:p w14:paraId="0A99AA35" w14:textId="77777777" w:rsidR="00BA0D77" w:rsidRDefault="00BA0D77" w:rsidP="00BA0D77">
            <w:pPr>
              <w:spacing w:before="120" w:after="120"/>
              <w:rPr>
                <w:rFonts w:ascii="Arial" w:hAnsi="Arial" w:cs="Arial"/>
                <w:lang w:val="es-ES"/>
              </w:rPr>
            </w:pPr>
            <w:r>
              <w:rPr>
                <w:rFonts w:ascii="Arial" w:hAnsi="Arial" w:cs="Arial"/>
                <w:lang w:val="es-ES"/>
              </w:rPr>
              <w:t>Capacitación en PGAC</w:t>
            </w:r>
          </w:p>
        </w:tc>
        <w:tc>
          <w:tcPr>
            <w:tcW w:w="3260" w:type="dxa"/>
            <w:gridSpan w:val="2"/>
            <w:shd w:val="clear" w:color="auto" w:fill="EDEDED" w:themeFill="accent3" w:themeFillTint="33"/>
            <w:vAlign w:val="center"/>
          </w:tcPr>
          <w:p w14:paraId="442364B5" w14:textId="77777777" w:rsidR="00BA0D77" w:rsidRPr="00AC0A38" w:rsidRDefault="00BA0D77" w:rsidP="00BA0D77">
            <w:pPr>
              <w:spacing w:before="120" w:after="120"/>
              <w:rPr>
                <w:rFonts w:ascii="Arial" w:hAnsi="Arial" w:cs="Arial"/>
                <w:lang w:val="es-ES"/>
              </w:rPr>
            </w:pPr>
            <w:r>
              <w:rPr>
                <w:rFonts w:ascii="Arial" w:hAnsi="Arial" w:cs="Arial"/>
                <w:lang w:val="es-ES"/>
              </w:rPr>
              <w:t>Fecha</w:t>
            </w:r>
          </w:p>
        </w:tc>
        <w:tc>
          <w:tcPr>
            <w:tcW w:w="2693" w:type="dxa"/>
            <w:shd w:val="clear" w:color="auto" w:fill="EDEDED" w:themeFill="accent3" w:themeFillTint="33"/>
            <w:vAlign w:val="center"/>
          </w:tcPr>
          <w:p w14:paraId="1CDB491A" w14:textId="77777777" w:rsidR="00BA0D77" w:rsidRPr="00CF60D3" w:rsidRDefault="00BA0D77" w:rsidP="00BA0D77">
            <w:pPr>
              <w:spacing w:before="120" w:after="120"/>
              <w:rPr>
                <w:rFonts w:ascii="Arial" w:hAnsi="Arial" w:cs="Arial"/>
                <w:lang w:val="es-ES"/>
              </w:rPr>
            </w:pPr>
            <w:r w:rsidRPr="00CF60D3">
              <w:rPr>
                <w:rFonts w:ascii="Arial" w:hAnsi="Arial" w:cs="Arial"/>
                <w:lang w:val="es-ES"/>
              </w:rPr>
              <w:t>N° de capacitaciones o capacitados</w:t>
            </w:r>
          </w:p>
        </w:tc>
        <w:tc>
          <w:tcPr>
            <w:tcW w:w="2835" w:type="dxa"/>
            <w:shd w:val="clear" w:color="auto" w:fill="EDEDED" w:themeFill="accent3" w:themeFillTint="33"/>
            <w:vAlign w:val="center"/>
          </w:tcPr>
          <w:p w14:paraId="239019A7" w14:textId="77777777" w:rsidR="00BA0D77" w:rsidRPr="00CF60D3" w:rsidRDefault="00BA0D77" w:rsidP="00BA0D77">
            <w:pPr>
              <w:spacing w:before="120" w:after="120"/>
              <w:rPr>
                <w:rFonts w:ascii="Arial" w:hAnsi="Arial" w:cs="Arial"/>
                <w:lang w:val="es-ES"/>
              </w:rPr>
            </w:pPr>
            <w:r w:rsidRPr="00CF60D3">
              <w:rPr>
                <w:rFonts w:ascii="Arial" w:hAnsi="Arial" w:cs="Arial"/>
                <w:lang w:val="es-ES"/>
              </w:rPr>
              <w:t>Registros</w:t>
            </w:r>
          </w:p>
        </w:tc>
        <w:tc>
          <w:tcPr>
            <w:tcW w:w="3686" w:type="dxa"/>
            <w:gridSpan w:val="2"/>
            <w:shd w:val="clear" w:color="auto" w:fill="EDEDED" w:themeFill="accent3" w:themeFillTint="33"/>
            <w:vAlign w:val="center"/>
          </w:tcPr>
          <w:p w14:paraId="6A34DFC7" w14:textId="77777777" w:rsidR="00BA0D77" w:rsidRPr="00CF60D3" w:rsidRDefault="00BA0D77" w:rsidP="00BA0D77">
            <w:pPr>
              <w:spacing w:before="120" w:after="120"/>
              <w:jc w:val="center"/>
              <w:rPr>
                <w:rFonts w:ascii="Arial" w:hAnsi="Arial" w:cs="Arial"/>
                <w:lang w:val="es-ES"/>
              </w:rPr>
            </w:pPr>
            <w:r w:rsidRPr="00CF60D3">
              <w:rPr>
                <w:rFonts w:ascii="Arial" w:hAnsi="Arial" w:cs="Arial"/>
                <w:lang w:val="es-ES"/>
              </w:rPr>
              <w:t>-</w:t>
            </w:r>
          </w:p>
        </w:tc>
      </w:tr>
      <w:tr w:rsidR="00BA0D77" w:rsidRPr="00AC0A38" w14:paraId="618FF542" w14:textId="77777777" w:rsidTr="00BA0D77">
        <w:tc>
          <w:tcPr>
            <w:tcW w:w="2197" w:type="dxa"/>
            <w:vMerge/>
            <w:shd w:val="clear" w:color="auto" w:fill="EDEDED" w:themeFill="accent3" w:themeFillTint="33"/>
            <w:vAlign w:val="center"/>
          </w:tcPr>
          <w:p w14:paraId="1CE455A7" w14:textId="77777777" w:rsidR="00BA0D77" w:rsidRDefault="00BA0D77" w:rsidP="00BA0D77">
            <w:pPr>
              <w:spacing w:before="120" w:after="120"/>
              <w:rPr>
                <w:rFonts w:ascii="Arial" w:hAnsi="Arial" w:cs="Arial"/>
                <w:lang w:val="es-ES"/>
              </w:rPr>
            </w:pPr>
          </w:p>
        </w:tc>
        <w:tc>
          <w:tcPr>
            <w:tcW w:w="3260" w:type="dxa"/>
            <w:gridSpan w:val="2"/>
            <w:vAlign w:val="center"/>
          </w:tcPr>
          <w:p w14:paraId="7EB6BC55" w14:textId="77777777" w:rsidR="00BA0D77" w:rsidRPr="00CF60D3" w:rsidRDefault="00BA0D77" w:rsidP="00BA0D77">
            <w:pPr>
              <w:spacing w:before="120" w:after="120"/>
              <w:rPr>
                <w:rFonts w:ascii="Arial" w:hAnsi="Arial" w:cs="Arial"/>
                <w:color w:val="FF0000"/>
                <w:lang w:val="es-ES"/>
              </w:rPr>
            </w:pPr>
            <w:r w:rsidRPr="00CF60D3">
              <w:rPr>
                <w:rFonts w:ascii="Arial" w:hAnsi="Arial" w:cs="Arial"/>
                <w:color w:val="FF0000"/>
              </w:rPr>
              <w:t>Indicar fecha en que se realizó la capacitación</w:t>
            </w:r>
          </w:p>
        </w:tc>
        <w:tc>
          <w:tcPr>
            <w:tcW w:w="2693" w:type="dxa"/>
            <w:vAlign w:val="center"/>
          </w:tcPr>
          <w:p w14:paraId="436412D2" w14:textId="77777777" w:rsidR="00BA0D77" w:rsidRPr="00CF60D3" w:rsidRDefault="00BA0D77" w:rsidP="00BA0D77">
            <w:pPr>
              <w:spacing w:before="120" w:after="120"/>
              <w:rPr>
                <w:rFonts w:ascii="Arial" w:hAnsi="Arial" w:cs="Arial"/>
                <w:color w:val="FF0000"/>
                <w:lang w:val="es-ES"/>
              </w:rPr>
            </w:pPr>
            <w:r w:rsidRPr="00CF60D3">
              <w:rPr>
                <w:rFonts w:ascii="Arial" w:hAnsi="Arial" w:cs="Arial"/>
                <w:color w:val="FF0000"/>
                <w:lang w:val="es-ES"/>
              </w:rPr>
              <w:t>Cantidad de personal de la obra que fue capacitado</w:t>
            </w:r>
          </w:p>
        </w:tc>
        <w:tc>
          <w:tcPr>
            <w:tcW w:w="2835" w:type="dxa"/>
            <w:vAlign w:val="center"/>
          </w:tcPr>
          <w:p w14:paraId="7132EB90" w14:textId="7C153D96" w:rsidR="00BA0D77" w:rsidRPr="00CF60D3" w:rsidRDefault="00BA0D77" w:rsidP="00BA0D77">
            <w:pPr>
              <w:spacing w:before="120" w:after="120"/>
              <w:rPr>
                <w:rFonts w:ascii="Arial" w:hAnsi="Arial" w:cs="Arial"/>
                <w:color w:val="FF0000"/>
                <w:lang w:val="es-ES"/>
              </w:rPr>
            </w:pPr>
            <w:r w:rsidRPr="00CF60D3">
              <w:rPr>
                <w:rFonts w:ascii="Arial" w:hAnsi="Arial" w:cs="Arial"/>
                <w:color w:val="FF0000"/>
                <w:lang w:val="es-ES"/>
              </w:rPr>
              <w:t>Indicar si se registra la capacitación con hojas firmadas</w:t>
            </w:r>
            <w:r>
              <w:rPr>
                <w:rFonts w:ascii="Arial" w:hAnsi="Arial" w:cs="Arial"/>
                <w:color w:val="FF0000"/>
                <w:lang w:val="es-ES"/>
              </w:rPr>
              <w:t xml:space="preserve"> por lo</w:t>
            </w:r>
            <w:r w:rsidR="00A85B5C">
              <w:rPr>
                <w:rFonts w:ascii="Arial" w:hAnsi="Arial" w:cs="Arial"/>
                <w:color w:val="FF0000"/>
                <w:lang w:val="es-ES"/>
              </w:rPr>
              <w:t>s</w:t>
            </w:r>
            <w:r>
              <w:rPr>
                <w:rFonts w:ascii="Arial" w:hAnsi="Arial" w:cs="Arial"/>
                <w:color w:val="FF0000"/>
                <w:lang w:val="es-ES"/>
              </w:rPr>
              <w:t xml:space="preserve"> participantes</w:t>
            </w:r>
            <w:r w:rsidRPr="00CF60D3">
              <w:rPr>
                <w:rFonts w:ascii="Arial" w:hAnsi="Arial" w:cs="Arial"/>
                <w:color w:val="FF0000"/>
                <w:lang w:val="es-ES"/>
              </w:rPr>
              <w:t>.</w:t>
            </w:r>
          </w:p>
        </w:tc>
        <w:tc>
          <w:tcPr>
            <w:tcW w:w="3686" w:type="dxa"/>
            <w:gridSpan w:val="2"/>
            <w:vAlign w:val="center"/>
          </w:tcPr>
          <w:p w14:paraId="4983D505" w14:textId="77777777" w:rsidR="00BA0D77" w:rsidRPr="00CF60D3" w:rsidRDefault="00BA0D77" w:rsidP="00BA0D77">
            <w:pPr>
              <w:spacing w:before="120" w:after="120"/>
              <w:jc w:val="center"/>
              <w:rPr>
                <w:rFonts w:ascii="Arial" w:hAnsi="Arial" w:cs="Arial"/>
                <w:lang w:val="es-ES"/>
              </w:rPr>
            </w:pPr>
            <w:r w:rsidRPr="00CF60D3">
              <w:rPr>
                <w:rFonts w:ascii="Arial" w:hAnsi="Arial" w:cs="Arial"/>
                <w:lang w:val="es-ES"/>
              </w:rPr>
              <w:t>-</w:t>
            </w:r>
          </w:p>
        </w:tc>
      </w:tr>
      <w:tr w:rsidR="00BA0D77" w:rsidRPr="00AC0A38" w14:paraId="407CF749" w14:textId="77777777" w:rsidTr="00BA0D77">
        <w:trPr>
          <w:trHeight w:val="1342"/>
        </w:trPr>
        <w:tc>
          <w:tcPr>
            <w:tcW w:w="2197" w:type="dxa"/>
            <w:shd w:val="clear" w:color="auto" w:fill="EDEDED" w:themeFill="accent3" w:themeFillTint="33"/>
            <w:vAlign w:val="center"/>
          </w:tcPr>
          <w:p w14:paraId="6AC0DA03" w14:textId="77777777" w:rsidR="00BA0D77" w:rsidRDefault="00BA0D77" w:rsidP="00BA0D77">
            <w:pPr>
              <w:spacing w:before="120" w:after="120"/>
              <w:rPr>
                <w:rFonts w:ascii="Arial" w:hAnsi="Arial" w:cs="Arial"/>
              </w:rPr>
            </w:pPr>
            <w:r w:rsidRPr="00C14707">
              <w:rPr>
                <w:rFonts w:ascii="Arial" w:hAnsi="Arial" w:cs="Arial"/>
              </w:rPr>
              <w:t>Controles y Monitoreos</w:t>
            </w:r>
          </w:p>
        </w:tc>
        <w:tc>
          <w:tcPr>
            <w:tcW w:w="12474" w:type="dxa"/>
            <w:gridSpan w:val="6"/>
            <w:vAlign w:val="center"/>
          </w:tcPr>
          <w:p w14:paraId="03789AA8" w14:textId="77777777" w:rsidR="00BA0D77" w:rsidRPr="00C14707" w:rsidRDefault="00BA0D77" w:rsidP="00BA0D77">
            <w:pPr>
              <w:spacing w:before="120" w:after="120"/>
              <w:rPr>
                <w:rFonts w:ascii="Arial" w:hAnsi="Arial" w:cs="Arial"/>
                <w:color w:val="FF0000"/>
              </w:rPr>
            </w:pPr>
            <w:r w:rsidRPr="00C14707">
              <w:rPr>
                <w:rFonts w:ascii="Arial" w:hAnsi="Arial" w:cs="Arial"/>
                <w:color w:val="FF0000"/>
              </w:rPr>
              <w:t>Incluir toda información sobre controles y/o monitoreos ambientales que se hayan realizado en el período informado.</w:t>
            </w:r>
          </w:p>
          <w:p w14:paraId="44D1D248" w14:textId="77777777" w:rsidR="00BA0D77" w:rsidRPr="008F7E3D" w:rsidRDefault="00BA0D77" w:rsidP="00BA0D77">
            <w:pPr>
              <w:spacing w:before="120" w:after="120"/>
              <w:rPr>
                <w:rFonts w:ascii="Arial" w:hAnsi="Arial" w:cs="Arial"/>
                <w:color w:val="FF0000"/>
              </w:rPr>
            </w:pPr>
            <w:r w:rsidRPr="00C14707">
              <w:rPr>
                <w:rFonts w:ascii="Arial" w:hAnsi="Arial" w:cs="Arial"/>
                <w:color w:val="FF0000"/>
              </w:rPr>
              <w:t>Ej:</w:t>
            </w:r>
            <w:r>
              <w:rPr>
                <w:rFonts w:ascii="Arial" w:hAnsi="Arial" w:cs="Arial"/>
                <w:color w:val="FF0000"/>
              </w:rPr>
              <w:t xml:space="preserve"> </w:t>
            </w:r>
            <w:r w:rsidRPr="00C14707">
              <w:rPr>
                <w:rFonts w:ascii="Arial" w:hAnsi="Arial" w:cs="Arial"/>
                <w:color w:val="FF0000"/>
              </w:rPr>
              <w:t xml:space="preserve">Control de emisión de material particulado, monitoreo de ruido, etc. </w:t>
            </w:r>
          </w:p>
        </w:tc>
      </w:tr>
      <w:tr w:rsidR="00BA0D77" w:rsidRPr="00AC0A38" w14:paraId="68B0F2B9" w14:textId="77777777" w:rsidTr="00BA0D77">
        <w:trPr>
          <w:trHeight w:val="1342"/>
        </w:trPr>
        <w:tc>
          <w:tcPr>
            <w:tcW w:w="2197" w:type="dxa"/>
            <w:shd w:val="clear" w:color="auto" w:fill="EDEDED" w:themeFill="accent3" w:themeFillTint="33"/>
            <w:vAlign w:val="center"/>
          </w:tcPr>
          <w:p w14:paraId="15279146" w14:textId="77777777" w:rsidR="00BA0D77" w:rsidRPr="00C14707" w:rsidRDefault="00BA0D77" w:rsidP="00BA0D77">
            <w:pPr>
              <w:spacing w:before="120" w:after="120"/>
              <w:rPr>
                <w:rFonts w:ascii="Arial" w:hAnsi="Arial" w:cs="Arial"/>
              </w:rPr>
            </w:pPr>
            <w:r w:rsidRPr="00C14707">
              <w:rPr>
                <w:rFonts w:ascii="Arial" w:hAnsi="Arial" w:cs="Arial"/>
              </w:rPr>
              <w:t>Comentarios</w:t>
            </w:r>
          </w:p>
        </w:tc>
        <w:tc>
          <w:tcPr>
            <w:tcW w:w="12474" w:type="dxa"/>
            <w:gridSpan w:val="6"/>
            <w:vAlign w:val="center"/>
          </w:tcPr>
          <w:p w14:paraId="29FCF788" w14:textId="77777777" w:rsidR="00BA0D77" w:rsidRPr="00C14707" w:rsidRDefault="00BA0D77" w:rsidP="00BA0D77">
            <w:pPr>
              <w:spacing w:before="120" w:after="120"/>
              <w:rPr>
                <w:rFonts w:ascii="Arial" w:hAnsi="Arial" w:cs="Arial"/>
                <w:color w:val="FF0000"/>
              </w:rPr>
            </w:pPr>
            <w:r w:rsidRPr="00C14707">
              <w:rPr>
                <w:rFonts w:ascii="Arial" w:hAnsi="Arial" w:cs="Arial"/>
                <w:color w:val="FF0000"/>
              </w:rPr>
              <w:t>Incluir todas las observaciones, acciones de mejora o aclaraciones que considere pertinente, para una mejor interpretación de la información presentada.</w:t>
            </w:r>
          </w:p>
        </w:tc>
      </w:tr>
    </w:tbl>
    <w:p w14:paraId="675C86A3" w14:textId="77777777" w:rsidR="00BA0D77" w:rsidRDefault="00BA0D77" w:rsidP="00BA0D77">
      <w:pPr>
        <w:spacing w:before="120" w:after="120"/>
        <w:rPr>
          <w:rFonts w:ascii="Arial" w:hAnsi="Arial" w:cs="Arial"/>
        </w:rPr>
      </w:pPr>
    </w:p>
    <w:p w14:paraId="63A5F67A" w14:textId="77777777" w:rsidR="00BA0D77" w:rsidRDefault="00BA0D77">
      <w:pPr>
        <w:jc w:val="left"/>
        <w:rPr>
          <w:lang w:eastAsia="x-none"/>
        </w:rPr>
        <w:sectPr w:rsidR="00BA0D77" w:rsidSect="00BA0D77">
          <w:pgSz w:w="16840" w:h="11900" w:orient="landscape" w:code="9"/>
          <w:pgMar w:top="1418" w:right="2410" w:bottom="701" w:left="737" w:header="703" w:footer="703" w:gutter="0"/>
          <w:cols w:space="708"/>
          <w:docGrid w:linePitch="360"/>
        </w:sectPr>
      </w:pPr>
      <w:r>
        <w:rPr>
          <w:lang w:eastAsia="x-none"/>
        </w:rPr>
        <w:br w:type="page"/>
      </w:r>
    </w:p>
    <w:p w14:paraId="70ED894C" w14:textId="10DE01FF" w:rsidR="00BA0D77" w:rsidRPr="009324F2" w:rsidRDefault="00BA0D77" w:rsidP="000F1B72">
      <w:pPr>
        <w:pStyle w:val="Ttulo3"/>
        <w:rPr>
          <w:rFonts w:ascii="Arial" w:hAnsi="Arial" w:cs="Arial"/>
          <w:sz w:val="22"/>
          <w:szCs w:val="22"/>
        </w:rPr>
      </w:pPr>
      <w:bookmarkStart w:id="505" w:name="_Toc115353253"/>
      <w:r w:rsidRPr="009324F2">
        <w:rPr>
          <w:rFonts w:ascii="Arial" w:hAnsi="Arial" w:cs="Arial"/>
          <w:sz w:val="22"/>
          <w:szCs w:val="22"/>
        </w:rPr>
        <w:lastRenderedPageBreak/>
        <w:t>N</w:t>
      </w:r>
      <w:r w:rsidR="009324F2">
        <w:rPr>
          <w:rFonts w:ascii="Arial" w:hAnsi="Arial" w:cs="Arial"/>
          <w:sz w:val="22"/>
          <w:szCs w:val="22"/>
        </w:rPr>
        <w:t>ormativa Ambiental</w:t>
      </w:r>
      <w:bookmarkEnd w:id="505"/>
      <w:r w:rsidR="009324F2">
        <w:rPr>
          <w:rFonts w:ascii="Arial" w:hAnsi="Arial" w:cs="Arial"/>
          <w:sz w:val="22"/>
          <w:szCs w:val="22"/>
        </w:rPr>
        <w:t xml:space="preserve"> </w:t>
      </w:r>
    </w:p>
    <w:p w14:paraId="63B926C9" w14:textId="77777777" w:rsidR="00BA0D77" w:rsidRPr="009324F2" w:rsidRDefault="00BA0D77" w:rsidP="000F1B72">
      <w:pPr>
        <w:pStyle w:val="Ttulo4"/>
        <w:rPr>
          <w:rFonts w:ascii="Arial" w:hAnsi="Arial" w:cs="Arial"/>
          <w:sz w:val="22"/>
          <w:szCs w:val="22"/>
        </w:rPr>
      </w:pPr>
      <w:r w:rsidRPr="009324F2">
        <w:rPr>
          <w:rFonts w:ascii="Arial" w:hAnsi="Arial" w:cs="Arial"/>
          <w:sz w:val="22"/>
          <w:szCs w:val="22"/>
        </w:rPr>
        <w:t>Departamental</w:t>
      </w:r>
    </w:p>
    <w:p w14:paraId="5111E8BA" w14:textId="77777777" w:rsidR="00BA0D77" w:rsidRPr="009324F2" w:rsidRDefault="00BA0D77" w:rsidP="009324F2">
      <w:pPr>
        <w:pStyle w:val="Prrafodelista"/>
        <w:numPr>
          <w:ilvl w:val="0"/>
          <w:numId w:val="178"/>
        </w:numPr>
        <w:rPr>
          <w:rFonts w:ascii="Arial" w:hAnsi="Arial" w:cs="Arial"/>
          <w:sz w:val="22"/>
          <w:szCs w:val="22"/>
        </w:rPr>
      </w:pPr>
      <w:r w:rsidRPr="009324F2">
        <w:rPr>
          <w:rFonts w:ascii="Arial" w:hAnsi="Arial" w:cs="Arial"/>
          <w:sz w:val="22"/>
          <w:szCs w:val="22"/>
        </w:rPr>
        <w:t>Tacuarembó</w:t>
      </w:r>
    </w:p>
    <w:p w14:paraId="3719FD24" w14:textId="77777777" w:rsidR="00BA0D77" w:rsidRPr="009324F2" w:rsidRDefault="00BA0D77" w:rsidP="00BA0D77">
      <w:pPr>
        <w:rPr>
          <w:rFonts w:ascii="Arial" w:hAnsi="Arial" w:cs="Arial"/>
          <w:sz w:val="22"/>
          <w:szCs w:val="22"/>
        </w:rPr>
      </w:pPr>
      <w:r w:rsidRPr="009324F2">
        <w:rPr>
          <w:rFonts w:ascii="Arial" w:hAnsi="Arial" w:cs="Arial"/>
          <w:sz w:val="22"/>
          <w:szCs w:val="22"/>
        </w:rPr>
        <w:t>Ordenanza para corrección de la Contaminación Acústica</w:t>
      </w:r>
    </w:p>
    <w:p w14:paraId="7B11122F" w14:textId="77777777" w:rsidR="00BA0D77" w:rsidRPr="009324F2" w:rsidRDefault="00BA0D77" w:rsidP="00BA0D77">
      <w:pPr>
        <w:rPr>
          <w:rFonts w:ascii="Arial" w:hAnsi="Arial" w:cs="Arial"/>
          <w:sz w:val="22"/>
          <w:szCs w:val="22"/>
        </w:rPr>
      </w:pPr>
      <w:r w:rsidRPr="009324F2">
        <w:rPr>
          <w:rFonts w:ascii="Arial" w:hAnsi="Arial" w:cs="Arial"/>
          <w:sz w:val="22"/>
          <w:szCs w:val="22"/>
        </w:rPr>
        <w:t>Decreto 002/07 del 09/08/2007:</w:t>
      </w:r>
    </w:p>
    <w:p w14:paraId="58F3998C" w14:textId="259F207A" w:rsidR="00BA0D77" w:rsidRPr="009324F2" w:rsidRDefault="00FC66E9" w:rsidP="00BA0D77">
      <w:pPr>
        <w:rPr>
          <w:rFonts w:ascii="Arial" w:hAnsi="Arial" w:cs="Arial"/>
          <w:sz w:val="22"/>
          <w:szCs w:val="22"/>
        </w:rPr>
      </w:pPr>
      <w:hyperlink r:id="rId41" w:history="1">
        <w:r w:rsidR="00BA0D77" w:rsidRPr="009324F2">
          <w:rPr>
            <w:rStyle w:val="Hipervnculo"/>
            <w:rFonts w:ascii="Arial" w:hAnsi="Arial" w:cs="Arial"/>
            <w:sz w:val="22"/>
            <w:szCs w:val="22"/>
          </w:rPr>
          <w:t>http://juntatacuarembo.com.uy/web/wp-content/uploads/2014/10/ORDENANZA-CONTAMINACION-ACUSTICA.pdf</w:t>
        </w:r>
      </w:hyperlink>
    </w:p>
    <w:p w14:paraId="14566F19" w14:textId="77777777" w:rsidR="00BA0D77" w:rsidRPr="009324F2" w:rsidRDefault="00BA0D77" w:rsidP="00BA0D77">
      <w:pPr>
        <w:rPr>
          <w:rFonts w:ascii="Arial" w:hAnsi="Arial" w:cs="Arial"/>
          <w:sz w:val="22"/>
          <w:szCs w:val="22"/>
        </w:rPr>
      </w:pPr>
    </w:p>
    <w:p w14:paraId="52F0C063" w14:textId="77777777" w:rsidR="00BA0D77" w:rsidRPr="009324F2" w:rsidRDefault="00BA0D77" w:rsidP="00BA0D77">
      <w:pPr>
        <w:rPr>
          <w:rFonts w:ascii="Arial" w:hAnsi="Arial" w:cs="Arial"/>
          <w:sz w:val="22"/>
          <w:szCs w:val="22"/>
        </w:rPr>
      </w:pPr>
      <w:r w:rsidRPr="009324F2">
        <w:rPr>
          <w:rFonts w:ascii="Arial" w:hAnsi="Arial" w:cs="Arial"/>
          <w:sz w:val="22"/>
          <w:szCs w:val="22"/>
        </w:rPr>
        <w:t>ORDENANZA DE SALUBRIDAD DEL GOBIERNO DEPARTAMENTAL DE TACUAREMBÓ</w:t>
      </w:r>
    </w:p>
    <w:p w14:paraId="7911798B" w14:textId="77777777" w:rsidR="00BA0D77" w:rsidRPr="009324F2" w:rsidRDefault="00BA0D77" w:rsidP="00BA0D77">
      <w:pPr>
        <w:rPr>
          <w:rFonts w:ascii="Arial" w:hAnsi="Arial" w:cs="Arial"/>
          <w:sz w:val="22"/>
          <w:szCs w:val="22"/>
        </w:rPr>
      </w:pPr>
      <w:r w:rsidRPr="009324F2">
        <w:rPr>
          <w:rFonts w:ascii="Arial" w:hAnsi="Arial" w:cs="Arial"/>
          <w:sz w:val="22"/>
          <w:szCs w:val="22"/>
        </w:rPr>
        <w:t>Resolución 47/79 del 15/10/1979:</w:t>
      </w:r>
    </w:p>
    <w:p w14:paraId="2E70B2B2" w14:textId="64ADAC81" w:rsidR="00BA0D77" w:rsidRPr="009324F2" w:rsidRDefault="00FC66E9" w:rsidP="00BA0D77">
      <w:pPr>
        <w:rPr>
          <w:rFonts w:ascii="Arial" w:hAnsi="Arial" w:cs="Arial"/>
          <w:sz w:val="22"/>
          <w:szCs w:val="22"/>
        </w:rPr>
      </w:pPr>
      <w:hyperlink r:id="rId42" w:history="1">
        <w:r w:rsidR="00BA0D77" w:rsidRPr="009324F2">
          <w:rPr>
            <w:rStyle w:val="Hipervnculo"/>
            <w:rFonts w:ascii="Arial" w:hAnsi="Arial" w:cs="Arial"/>
            <w:sz w:val="22"/>
            <w:szCs w:val="22"/>
          </w:rPr>
          <w:t>https://juntatacuarembo.com.uy/jdt/wp-content/uploads/2017/04/Ordenanza-de-Salubridad.pdf</w:t>
        </w:r>
      </w:hyperlink>
    </w:p>
    <w:p w14:paraId="34843167" w14:textId="77777777" w:rsidR="00BA0D77" w:rsidRPr="009324F2" w:rsidRDefault="00BA0D77" w:rsidP="00BA0D77">
      <w:pPr>
        <w:rPr>
          <w:rFonts w:ascii="Arial" w:hAnsi="Arial" w:cs="Arial"/>
          <w:sz w:val="22"/>
          <w:szCs w:val="22"/>
        </w:rPr>
      </w:pPr>
    </w:p>
    <w:p w14:paraId="4E6814FC" w14:textId="77777777" w:rsidR="00BA0D77" w:rsidRPr="009324F2" w:rsidRDefault="00BA0D77" w:rsidP="00BA0D77">
      <w:pPr>
        <w:rPr>
          <w:rFonts w:ascii="Arial" w:hAnsi="Arial" w:cs="Arial"/>
          <w:sz w:val="22"/>
          <w:szCs w:val="22"/>
        </w:rPr>
      </w:pPr>
      <w:r w:rsidRPr="009324F2">
        <w:rPr>
          <w:rFonts w:ascii="Arial" w:hAnsi="Arial" w:cs="Arial"/>
          <w:sz w:val="22"/>
          <w:szCs w:val="22"/>
        </w:rPr>
        <w:t>Ordenanza de Desarrollo y Ordenamiento Territorial del Departamento de Tacuarembó</w:t>
      </w:r>
    </w:p>
    <w:p w14:paraId="09F9D5DA" w14:textId="77777777" w:rsidR="00BA0D77" w:rsidRPr="009324F2" w:rsidRDefault="00BA0D77" w:rsidP="00BA0D77">
      <w:pPr>
        <w:rPr>
          <w:rFonts w:ascii="Arial" w:hAnsi="Arial" w:cs="Arial"/>
          <w:sz w:val="22"/>
          <w:szCs w:val="22"/>
        </w:rPr>
      </w:pPr>
      <w:r w:rsidRPr="009324F2">
        <w:rPr>
          <w:rFonts w:ascii="Arial" w:hAnsi="Arial" w:cs="Arial"/>
          <w:sz w:val="22"/>
          <w:szCs w:val="22"/>
        </w:rPr>
        <w:t>Decreto Nº 11, del 09/09/2004</w:t>
      </w:r>
    </w:p>
    <w:p w14:paraId="508DB88D" w14:textId="75BFB5F0" w:rsidR="00BA0D77" w:rsidRPr="009324F2" w:rsidRDefault="00FC66E9" w:rsidP="00BA0D77">
      <w:pPr>
        <w:rPr>
          <w:rFonts w:ascii="Arial" w:hAnsi="Arial" w:cs="Arial"/>
          <w:sz w:val="22"/>
          <w:szCs w:val="22"/>
        </w:rPr>
      </w:pPr>
      <w:hyperlink r:id="rId43" w:history="1">
        <w:r w:rsidR="00BA0D77" w:rsidRPr="009324F2">
          <w:rPr>
            <w:rStyle w:val="Hipervnculo"/>
            <w:rFonts w:ascii="Arial" w:hAnsi="Arial" w:cs="Arial"/>
            <w:sz w:val="22"/>
            <w:szCs w:val="22"/>
          </w:rPr>
          <w:t>https://juntatacuarembo.com.uy/jdt/wp-content/uploads/2019/11/ORDENANZA-DESARROLLO-Y-ORDENAMIENTO-TERRITORIAL.pdf</w:t>
        </w:r>
      </w:hyperlink>
    </w:p>
    <w:p w14:paraId="67EDE771" w14:textId="77777777" w:rsidR="00BA0D77" w:rsidRPr="009324F2" w:rsidRDefault="00BA0D77" w:rsidP="00BA0D77">
      <w:pPr>
        <w:rPr>
          <w:rFonts w:ascii="Arial" w:hAnsi="Arial" w:cs="Arial"/>
          <w:sz w:val="22"/>
          <w:szCs w:val="22"/>
        </w:rPr>
      </w:pPr>
    </w:p>
    <w:p w14:paraId="2CD4BB4F" w14:textId="77777777" w:rsidR="00BA0D77" w:rsidRPr="009324F2" w:rsidRDefault="00BA0D77" w:rsidP="00BA0D77">
      <w:pPr>
        <w:rPr>
          <w:rFonts w:ascii="Arial" w:hAnsi="Arial" w:cs="Arial"/>
          <w:sz w:val="22"/>
          <w:szCs w:val="22"/>
        </w:rPr>
      </w:pPr>
      <w:r w:rsidRPr="009324F2">
        <w:rPr>
          <w:rFonts w:ascii="Arial" w:hAnsi="Arial" w:cs="Arial"/>
          <w:sz w:val="22"/>
          <w:szCs w:val="22"/>
        </w:rPr>
        <w:t>Directrices departamentales de Ordenamiento Territorial para el Desarrollo Sostenible de Tacuarembó</w:t>
      </w:r>
    </w:p>
    <w:p w14:paraId="782296B2" w14:textId="77777777" w:rsidR="00BA0D77" w:rsidRPr="009324F2" w:rsidRDefault="00BA0D77" w:rsidP="00BA0D77">
      <w:pPr>
        <w:rPr>
          <w:rFonts w:ascii="Arial" w:hAnsi="Arial" w:cs="Arial"/>
          <w:sz w:val="22"/>
          <w:szCs w:val="22"/>
        </w:rPr>
      </w:pPr>
      <w:r w:rsidRPr="009324F2">
        <w:rPr>
          <w:rFonts w:ascii="Arial" w:hAnsi="Arial" w:cs="Arial"/>
          <w:sz w:val="22"/>
          <w:szCs w:val="22"/>
        </w:rPr>
        <w:t>Resolución Intendencia de Tacuarembó N° 1666/016, del 16/08/2016:</w:t>
      </w:r>
    </w:p>
    <w:p w14:paraId="61FC1210" w14:textId="56B3B9AA" w:rsidR="00BA0D77" w:rsidRPr="009324F2" w:rsidRDefault="00FC66E9" w:rsidP="00BA0D77">
      <w:pPr>
        <w:rPr>
          <w:rFonts w:ascii="Arial" w:hAnsi="Arial" w:cs="Arial"/>
          <w:sz w:val="22"/>
          <w:szCs w:val="22"/>
        </w:rPr>
      </w:pPr>
      <w:hyperlink r:id="rId44" w:history="1">
        <w:r w:rsidR="00BA0D77" w:rsidRPr="009324F2">
          <w:rPr>
            <w:rStyle w:val="Hipervnculo"/>
            <w:rFonts w:ascii="Arial" w:hAnsi="Arial" w:cs="Arial"/>
            <w:sz w:val="22"/>
            <w:szCs w:val="22"/>
          </w:rPr>
          <w:t>https://sit.mvotma.gub.uy/docs/instrumentos/5168/Resoluci%c3%b3n%20Intendencia%20de%20Tacuaremb%c3%b3.pdf</w:t>
        </w:r>
      </w:hyperlink>
    </w:p>
    <w:p w14:paraId="1E4DE321" w14:textId="77777777" w:rsidR="00BA0D77" w:rsidRPr="009324F2" w:rsidRDefault="00BA0D77" w:rsidP="00BA0D77">
      <w:pPr>
        <w:rPr>
          <w:rFonts w:ascii="Arial" w:hAnsi="Arial" w:cs="Arial"/>
          <w:sz w:val="22"/>
          <w:szCs w:val="22"/>
        </w:rPr>
      </w:pPr>
    </w:p>
    <w:p w14:paraId="2D0F315F" w14:textId="77777777" w:rsidR="00BA0D77" w:rsidRPr="009324F2" w:rsidRDefault="00BA0D77" w:rsidP="009324F2">
      <w:pPr>
        <w:pStyle w:val="Prrafodelista"/>
        <w:numPr>
          <w:ilvl w:val="0"/>
          <w:numId w:val="178"/>
        </w:numPr>
        <w:rPr>
          <w:rFonts w:ascii="Arial" w:hAnsi="Arial" w:cs="Arial"/>
          <w:sz w:val="22"/>
          <w:szCs w:val="22"/>
        </w:rPr>
      </w:pPr>
      <w:r w:rsidRPr="009324F2">
        <w:rPr>
          <w:rFonts w:ascii="Arial" w:hAnsi="Arial" w:cs="Arial"/>
          <w:sz w:val="22"/>
          <w:szCs w:val="22"/>
        </w:rPr>
        <w:t>Florida</w:t>
      </w:r>
    </w:p>
    <w:p w14:paraId="3AE5CED2" w14:textId="77777777" w:rsidR="00BA0D77" w:rsidRPr="009324F2" w:rsidRDefault="00BA0D77" w:rsidP="00BA0D77">
      <w:pPr>
        <w:rPr>
          <w:rFonts w:ascii="Arial" w:hAnsi="Arial" w:cs="Arial"/>
          <w:sz w:val="22"/>
          <w:szCs w:val="22"/>
        </w:rPr>
      </w:pPr>
      <w:r w:rsidRPr="009324F2">
        <w:rPr>
          <w:rFonts w:ascii="Arial" w:hAnsi="Arial" w:cs="Arial"/>
          <w:sz w:val="22"/>
          <w:szCs w:val="22"/>
        </w:rPr>
        <w:t>Normativa sobre Ruidos Molestos</w:t>
      </w:r>
    </w:p>
    <w:p w14:paraId="1D3C28CE" w14:textId="77777777" w:rsidR="00BA0D77" w:rsidRPr="009324F2" w:rsidRDefault="00BA0D77" w:rsidP="00BA0D77">
      <w:pPr>
        <w:rPr>
          <w:rFonts w:ascii="Arial" w:hAnsi="Arial" w:cs="Arial"/>
          <w:sz w:val="22"/>
          <w:szCs w:val="22"/>
        </w:rPr>
      </w:pPr>
      <w:r w:rsidRPr="009324F2">
        <w:rPr>
          <w:rFonts w:ascii="Arial" w:hAnsi="Arial" w:cs="Arial"/>
          <w:sz w:val="22"/>
          <w:szCs w:val="22"/>
        </w:rPr>
        <w:t>DECRETO J.D.F.:16/1996, del 17/09/96</w:t>
      </w:r>
    </w:p>
    <w:p w14:paraId="27F62A7F" w14:textId="47E683CD" w:rsidR="00BA0D77" w:rsidRPr="009324F2" w:rsidRDefault="00FC66E9" w:rsidP="00BA0D77">
      <w:pPr>
        <w:rPr>
          <w:rFonts w:ascii="Arial" w:hAnsi="Arial" w:cs="Arial"/>
          <w:sz w:val="22"/>
          <w:szCs w:val="22"/>
        </w:rPr>
      </w:pPr>
      <w:hyperlink r:id="rId45" w:history="1">
        <w:r w:rsidR="00BA0D77" w:rsidRPr="009324F2">
          <w:rPr>
            <w:rStyle w:val="Hipervnculo"/>
            <w:rFonts w:ascii="Arial" w:hAnsi="Arial" w:cs="Arial"/>
            <w:sz w:val="22"/>
            <w:szCs w:val="22"/>
          </w:rPr>
          <w:t>http://www.juntaflorida.gub.uy/index.php?option=com_content&amp;view=article&amp;id=1143&amp;catid=446</w:t>
        </w:r>
      </w:hyperlink>
    </w:p>
    <w:p w14:paraId="29C924CD" w14:textId="77777777" w:rsidR="00BA0D77" w:rsidRPr="009324F2" w:rsidRDefault="00BA0D77" w:rsidP="00BA0D77">
      <w:pPr>
        <w:rPr>
          <w:rFonts w:ascii="Arial" w:hAnsi="Arial" w:cs="Arial"/>
          <w:sz w:val="22"/>
          <w:szCs w:val="22"/>
        </w:rPr>
      </w:pPr>
    </w:p>
    <w:p w14:paraId="24959E12" w14:textId="77777777" w:rsidR="00BA0D77" w:rsidRPr="009324F2" w:rsidRDefault="00BA0D77" w:rsidP="00BA0D77">
      <w:pPr>
        <w:rPr>
          <w:rFonts w:ascii="Arial" w:hAnsi="Arial" w:cs="Arial"/>
          <w:sz w:val="22"/>
          <w:szCs w:val="22"/>
        </w:rPr>
      </w:pPr>
      <w:r w:rsidRPr="009324F2">
        <w:rPr>
          <w:rFonts w:ascii="Arial" w:hAnsi="Arial" w:cs="Arial"/>
          <w:sz w:val="22"/>
          <w:szCs w:val="22"/>
        </w:rPr>
        <w:t>Decreto estableciendo disposiciones sobre el tratamiento de residuos urbanos en la vía pública</w:t>
      </w:r>
    </w:p>
    <w:p w14:paraId="1ADDEAF6" w14:textId="77777777" w:rsidR="00BA0D77" w:rsidRPr="009324F2" w:rsidRDefault="00BA0D77" w:rsidP="00BA0D77">
      <w:pPr>
        <w:rPr>
          <w:rFonts w:ascii="Arial" w:hAnsi="Arial" w:cs="Arial"/>
          <w:sz w:val="22"/>
          <w:szCs w:val="22"/>
        </w:rPr>
      </w:pPr>
      <w:r w:rsidRPr="009324F2">
        <w:rPr>
          <w:rFonts w:ascii="Arial" w:hAnsi="Arial" w:cs="Arial"/>
          <w:sz w:val="22"/>
          <w:szCs w:val="22"/>
        </w:rPr>
        <w:t>DECRETO JDF Nº 59/2008, del 05/12/2008</w:t>
      </w:r>
    </w:p>
    <w:p w14:paraId="4E8BB1B6" w14:textId="715B2F87" w:rsidR="00BA0D77" w:rsidRPr="009324F2" w:rsidRDefault="00FC66E9" w:rsidP="00BA0D77">
      <w:pPr>
        <w:rPr>
          <w:rFonts w:ascii="Arial" w:hAnsi="Arial" w:cs="Arial"/>
          <w:sz w:val="22"/>
          <w:szCs w:val="22"/>
        </w:rPr>
      </w:pPr>
      <w:hyperlink r:id="rId46" w:history="1">
        <w:r w:rsidR="00BA0D77" w:rsidRPr="009324F2">
          <w:rPr>
            <w:rStyle w:val="Hipervnculo"/>
            <w:rFonts w:ascii="Arial" w:hAnsi="Arial" w:cs="Arial"/>
            <w:sz w:val="22"/>
            <w:szCs w:val="22"/>
          </w:rPr>
          <w:t>http://www.juntaflorida.gub.uy/index.php?option=com_content&amp;view=article&amp;id=1183:decreto-2008-0059&amp;catid=434</w:t>
        </w:r>
      </w:hyperlink>
    </w:p>
    <w:p w14:paraId="602D84DB" w14:textId="77777777" w:rsidR="00BA0D77" w:rsidRPr="009324F2" w:rsidRDefault="00BA0D77" w:rsidP="00BA0D77">
      <w:pPr>
        <w:rPr>
          <w:rFonts w:ascii="Arial" w:hAnsi="Arial" w:cs="Arial"/>
          <w:sz w:val="22"/>
          <w:szCs w:val="22"/>
        </w:rPr>
      </w:pPr>
    </w:p>
    <w:p w14:paraId="4D4EBB6C" w14:textId="77777777" w:rsidR="00BA0D77" w:rsidRPr="009324F2" w:rsidRDefault="00BA0D77" w:rsidP="00BA0D77">
      <w:pPr>
        <w:rPr>
          <w:rFonts w:ascii="Arial" w:hAnsi="Arial" w:cs="Arial"/>
          <w:sz w:val="22"/>
          <w:szCs w:val="22"/>
        </w:rPr>
      </w:pPr>
      <w:r w:rsidRPr="009324F2">
        <w:rPr>
          <w:rFonts w:ascii="Arial" w:hAnsi="Arial" w:cs="Arial"/>
          <w:sz w:val="22"/>
          <w:szCs w:val="22"/>
        </w:rPr>
        <w:t>Directrices Departamentales de Ordenamiento Territorial y Desarrollo Sostenible - Propuesta Primaria de Categorización de Suelo</w:t>
      </w:r>
    </w:p>
    <w:p w14:paraId="6078ED5B" w14:textId="523B4900" w:rsidR="00BA0D77" w:rsidRPr="009324F2" w:rsidRDefault="00FC66E9" w:rsidP="00BA0D77">
      <w:pPr>
        <w:rPr>
          <w:rFonts w:ascii="Arial" w:hAnsi="Arial" w:cs="Arial"/>
          <w:sz w:val="22"/>
          <w:szCs w:val="22"/>
        </w:rPr>
      </w:pPr>
      <w:hyperlink r:id="rId47" w:history="1">
        <w:r w:rsidR="00BA0D77" w:rsidRPr="009324F2">
          <w:rPr>
            <w:rStyle w:val="Hipervnculo"/>
            <w:rFonts w:ascii="Arial" w:hAnsi="Arial" w:cs="Arial"/>
            <w:sz w:val="22"/>
            <w:szCs w:val="22"/>
          </w:rPr>
          <w:t>https://sit.mvotma.gub.uy/docs/instrumentos/5119%5cDD%20OTyDS%20Florida_anexos_6_6.18MB.pdf</w:t>
        </w:r>
      </w:hyperlink>
    </w:p>
    <w:p w14:paraId="1A36B512" w14:textId="00E72D47" w:rsidR="009324F2" w:rsidRDefault="009324F2">
      <w:pPr>
        <w:jc w:val="left"/>
        <w:rPr>
          <w:rFonts w:ascii="Arial" w:hAnsi="Arial" w:cs="Arial"/>
          <w:sz w:val="22"/>
          <w:szCs w:val="22"/>
        </w:rPr>
      </w:pPr>
      <w:r>
        <w:rPr>
          <w:rFonts w:ascii="Arial" w:hAnsi="Arial" w:cs="Arial"/>
          <w:sz w:val="22"/>
          <w:szCs w:val="22"/>
        </w:rPr>
        <w:br w:type="page"/>
      </w:r>
    </w:p>
    <w:p w14:paraId="3FCD346D" w14:textId="77777777" w:rsidR="00BA0D77" w:rsidRPr="009324F2" w:rsidRDefault="00BA0D77" w:rsidP="000F1B72">
      <w:pPr>
        <w:pStyle w:val="Ttulo4"/>
        <w:rPr>
          <w:rFonts w:ascii="Arial" w:hAnsi="Arial" w:cs="Arial"/>
          <w:sz w:val="22"/>
          <w:szCs w:val="22"/>
        </w:rPr>
      </w:pPr>
      <w:r w:rsidRPr="009324F2">
        <w:rPr>
          <w:rFonts w:ascii="Arial" w:hAnsi="Arial" w:cs="Arial"/>
          <w:sz w:val="22"/>
          <w:szCs w:val="22"/>
        </w:rPr>
        <w:lastRenderedPageBreak/>
        <w:t>Nacional</w:t>
      </w:r>
    </w:p>
    <w:p w14:paraId="3E611EFA" w14:textId="77777777" w:rsidR="00BA0D77" w:rsidRPr="009324F2" w:rsidRDefault="00BA0D77" w:rsidP="00BA0D77">
      <w:pPr>
        <w:rPr>
          <w:rFonts w:ascii="Arial" w:hAnsi="Arial" w:cs="Arial"/>
          <w:sz w:val="22"/>
          <w:szCs w:val="22"/>
        </w:rPr>
      </w:pPr>
      <w:r w:rsidRPr="009324F2">
        <w:rPr>
          <w:rFonts w:ascii="Arial" w:hAnsi="Arial" w:cs="Arial"/>
          <w:sz w:val="22"/>
          <w:szCs w:val="22"/>
        </w:rPr>
        <w:t>Ley General de Protección del Ambiente</w:t>
      </w:r>
    </w:p>
    <w:p w14:paraId="2EEE2D72" w14:textId="77777777" w:rsidR="00BA0D77" w:rsidRPr="009324F2" w:rsidRDefault="00BA0D77" w:rsidP="00BA0D77">
      <w:pPr>
        <w:rPr>
          <w:rFonts w:ascii="Arial" w:hAnsi="Arial" w:cs="Arial"/>
          <w:sz w:val="22"/>
          <w:szCs w:val="22"/>
        </w:rPr>
      </w:pPr>
      <w:r w:rsidRPr="009324F2">
        <w:rPr>
          <w:rFonts w:ascii="Arial" w:hAnsi="Arial" w:cs="Arial"/>
          <w:sz w:val="22"/>
          <w:szCs w:val="22"/>
        </w:rPr>
        <w:t>Ley N° 17.283 del 28/11/2000:</w:t>
      </w:r>
    </w:p>
    <w:p w14:paraId="025232FA" w14:textId="476C61B0" w:rsidR="00BA0D77" w:rsidRPr="009324F2" w:rsidRDefault="00FC66E9" w:rsidP="00BA0D77">
      <w:pPr>
        <w:rPr>
          <w:rFonts w:ascii="Arial" w:hAnsi="Arial" w:cs="Arial"/>
          <w:sz w:val="22"/>
          <w:szCs w:val="22"/>
        </w:rPr>
      </w:pPr>
      <w:hyperlink r:id="rId48" w:history="1">
        <w:r w:rsidR="00BA0D77" w:rsidRPr="009324F2">
          <w:rPr>
            <w:rStyle w:val="Hipervnculo"/>
            <w:rFonts w:ascii="Arial" w:hAnsi="Arial" w:cs="Arial"/>
            <w:sz w:val="22"/>
            <w:szCs w:val="22"/>
          </w:rPr>
          <w:t>https://www.impo.com.uy/bases/leyes/17283-2000/12</w:t>
        </w:r>
      </w:hyperlink>
    </w:p>
    <w:p w14:paraId="267A5C04" w14:textId="77777777" w:rsidR="00BA0D77" w:rsidRPr="009324F2" w:rsidRDefault="00BA0D77" w:rsidP="00BA0D77">
      <w:pPr>
        <w:rPr>
          <w:rFonts w:ascii="Arial" w:hAnsi="Arial" w:cs="Arial"/>
          <w:sz w:val="22"/>
          <w:szCs w:val="22"/>
        </w:rPr>
      </w:pPr>
    </w:p>
    <w:p w14:paraId="3F28CBF7" w14:textId="77777777" w:rsidR="00BA0D77" w:rsidRPr="009324F2" w:rsidRDefault="00BA0D77" w:rsidP="00BA0D77">
      <w:pPr>
        <w:rPr>
          <w:rFonts w:ascii="Arial" w:hAnsi="Arial" w:cs="Arial"/>
          <w:sz w:val="22"/>
          <w:szCs w:val="22"/>
        </w:rPr>
      </w:pPr>
      <w:r w:rsidRPr="009324F2">
        <w:rPr>
          <w:rFonts w:ascii="Arial" w:hAnsi="Arial" w:cs="Arial"/>
          <w:sz w:val="22"/>
          <w:szCs w:val="22"/>
        </w:rPr>
        <w:t>Aprobación De Normas para la Gestión Integral de Residuos</w:t>
      </w:r>
    </w:p>
    <w:p w14:paraId="1B258A4A" w14:textId="77777777" w:rsidR="00BA0D77" w:rsidRPr="009324F2" w:rsidRDefault="00BA0D77" w:rsidP="00BA0D77">
      <w:pPr>
        <w:rPr>
          <w:rFonts w:ascii="Arial" w:hAnsi="Arial" w:cs="Arial"/>
          <w:sz w:val="22"/>
          <w:szCs w:val="22"/>
        </w:rPr>
      </w:pPr>
      <w:r w:rsidRPr="009324F2">
        <w:rPr>
          <w:rFonts w:ascii="Arial" w:hAnsi="Arial" w:cs="Arial"/>
          <w:sz w:val="22"/>
          <w:szCs w:val="22"/>
        </w:rPr>
        <w:t>Ley N° 19.829 del 18/09/2019:</w:t>
      </w:r>
    </w:p>
    <w:p w14:paraId="0A36FE45" w14:textId="23EC6ADD" w:rsidR="00BA0D77" w:rsidRPr="009324F2" w:rsidRDefault="00FC66E9" w:rsidP="00BA0D77">
      <w:pPr>
        <w:rPr>
          <w:rFonts w:ascii="Arial" w:hAnsi="Arial" w:cs="Arial"/>
          <w:sz w:val="22"/>
          <w:szCs w:val="22"/>
        </w:rPr>
      </w:pPr>
      <w:hyperlink r:id="rId49" w:history="1">
        <w:r w:rsidR="00BA0D77" w:rsidRPr="009324F2">
          <w:rPr>
            <w:rStyle w:val="Hipervnculo"/>
            <w:rFonts w:ascii="Arial" w:hAnsi="Arial" w:cs="Arial"/>
            <w:sz w:val="22"/>
            <w:szCs w:val="22"/>
          </w:rPr>
          <w:t>https://www.impo.com.uy/bases/leyes/19829-2019</w:t>
        </w:r>
      </w:hyperlink>
    </w:p>
    <w:p w14:paraId="7AC5582E" w14:textId="77777777" w:rsidR="00BA0D77" w:rsidRPr="009324F2" w:rsidRDefault="00BA0D77" w:rsidP="00BA0D77">
      <w:pPr>
        <w:rPr>
          <w:rFonts w:ascii="Arial" w:hAnsi="Arial" w:cs="Arial"/>
          <w:sz w:val="22"/>
          <w:szCs w:val="22"/>
        </w:rPr>
      </w:pPr>
      <w:r w:rsidRPr="009324F2">
        <w:rPr>
          <w:rFonts w:ascii="Arial" w:hAnsi="Arial" w:cs="Arial"/>
          <w:sz w:val="22"/>
          <w:szCs w:val="22"/>
        </w:rPr>
        <w:t>Desechos peligrosos</w:t>
      </w:r>
    </w:p>
    <w:p w14:paraId="7FD4E8F9" w14:textId="77777777" w:rsidR="00BA0D77" w:rsidRPr="009324F2" w:rsidRDefault="00BA0D77" w:rsidP="00BA0D77">
      <w:pPr>
        <w:rPr>
          <w:rFonts w:ascii="Arial" w:hAnsi="Arial" w:cs="Arial"/>
          <w:sz w:val="22"/>
          <w:szCs w:val="22"/>
        </w:rPr>
      </w:pPr>
      <w:r w:rsidRPr="009324F2">
        <w:rPr>
          <w:rFonts w:ascii="Arial" w:hAnsi="Arial" w:cs="Arial"/>
          <w:sz w:val="22"/>
          <w:szCs w:val="22"/>
        </w:rPr>
        <w:t>Ley 17220, del 11/11/1999.</w:t>
      </w:r>
    </w:p>
    <w:p w14:paraId="25FA99DC" w14:textId="3FCC7687" w:rsidR="00BA0D77" w:rsidRPr="009324F2" w:rsidRDefault="00FC66E9" w:rsidP="00BA0D77">
      <w:pPr>
        <w:rPr>
          <w:rFonts w:ascii="Arial" w:hAnsi="Arial" w:cs="Arial"/>
          <w:sz w:val="22"/>
          <w:szCs w:val="22"/>
        </w:rPr>
      </w:pPr>
      <w:hyperlink r:id="rId50" w:history="1">
        <w:r w:rsidR="00BA0D77" w:rsidRPr="009324F2">
          <w:rPr>
            <w:rStyle w:val="Hipervnculo"/>
            <w:rFonts w:ascii="Arial" w:hAnsi="Arial" w:cs="Arial"/>
            <w:sz w:val="22"/>
            <w:szCs w:val="22"/>
          </w:rPr>
          <w:t>https://www.impo.com.uy/bases/leyes/17220-1999</w:t>
        </w:r>
      </w:hyperlink>
    </w:p>
    <w:p w14:paraId="19ED5B13" w14:textId="77777777" w:rsidR="00BA0D77" w:rsidRPr="009324F2" w:rsidRDefault="00BA0D77" w:rsidP="00BA0D77">
      <w:pPr>
        <w:rPr>
          <w:rFonts w:ascii="Arial" w:hAnsi="Arial" w:cs="Arial"/>
          <w:sz w:val="22"/>
          <w:szCs w:val="22"/>
        </w:rPr>
      </w:pPr>
    </w:p>
    <w:p w14:paraId="41CBACB0" w14:textId="77777777" w:rsidR="00BA0D77" w:rsidRPr="009324F2" w:rsidRDefault="00BA0D77" w:rsidP="00BA0D77">
      <w:pPr>
        <w:rPr>
          <w:rFonts w:ascii="Arial" w:hAnsi="Arial" w:cs="Arial"/>
          <w:sz w:val="22"/>
          <w:szCs w:val="22"/>
        </w:rPr>
      </w:pPr>
      <w:r w:rsidRPr="009324F2">
        <w:rPr>
          <w:rFonts w:ascii="Arial" w:hAnsi="Arial" w:cs="Arial"/>
          <w:sz w:val="22"/>
          <w:szCs w:val="22"/>
        </w:rPr>
        <w:t>Gestión de Residuos Sólidos</w:t>
      </w:r>
    </w:p>
    <w:p w14:paraId="3DACAC09" w14:textId="77777777" w:rsidR="00BA0D77" w:rsidRPr="009324F2" w:rsidRDefault="00BA0D77" w:rsidP="00BA0D77">
      <w:pPr>
        <w:rPr>
          <w:rFonts w:ascii="Arial" w:hAnsi="Arial" w:cs="Arial"/>
          <w:sz w:val="22"/>
          <w:szCs w:val="22"/>
        </w:rPr>
      </w:pPr>
      <w:r w:rsidRPr="009324F2">
        <w:rPr>
          <w:rFonts w:ascii="Arial" w:hAnsi="Arial" w:cs="Arial"/>
          <w:sz w:val="22"/>
          <w:szCs w:val="22"/>
        </w:rPr>
        <w:t>Decreto N° 182/013, del 20/06/2013</w:t>
      </w:r>
    </w:p>
    <w:p w14:paraId="2450B5C7" w14:textId="21EBF582" w:rsidR="00BA0D77" w:rsidRPr="009324F2" w:rsidRDefault="00FC66E9" w:rsidP="00BA0D77">
      <w:pPr>
        <w:rPr>
          <w:rFonts w:ascii="Arial" w:hAnsi="Arial" w:cs="Arial"/>
          <w:sz w:val="22"/>
          <w:szCs w:val="22"/>
        </w:rPr>
      </w:pPr>
      <w:hyperlink r:id="rId51" w:history="1">
        <w:r w:rsidR="00BA0D77" w:rsidRPr="009324F2">
          <w:rPr>
            <w:rStyle w:val="Hipervnculo"/>
            <w:rFonts w:ascii="Arial" w:hAnsi="Arial" w:cs="Arial"/>
            <w:sz w:val="22"/>
            <w:szCs w:val="22"/>
          </w:rPr>
          <w:t>https://www.impo.com.uy/bases/decretos/182-2013</w:t>
        </w:r>
      </w:hyperlink>
    </w:p>
    <w:p w14:paraId="475A6B55" w14:textId="77777777" w:rsidR="00BA0D77" w:rsidRPr="009324F2" w:rsidRDefault="00BA0D77" w:rsidP="00BA0D77">
      <w:pPr>
        <w:rPr>
          <w:rFonts w:ascii="Arial" w:hAnsi="Arial" w:cs="Arial"/>
          <w:sz w:val="22"/>
          <w:szCs w:val="22"/>
        </w:rPr>
      </w:pPr>
    </w:p>
    <w:p w14:paraId="72D48620" w14:textId="77777777" w:rsidR="00BA0D77" w:rsidRPr="009324F2" w:rsidRDefault="00BA0D77" w:rsidP="00BA0D77">
      <w:pPr>
        <w:rPr>
          <w:rFonts w:ascii="Arial" w:hAnsi="Arial" w:cs="Arial"/>
          <w:sz w:val="22"/>
          <w:szCs w:val="22"/>
        </w:rPr>
      </w:pPr>
      <w:r w:rsidRPr="009324F2">
        <w:rPr>
          <w:rFonts w:ascii="Arial" w:hAnsi="Arial" w:cs="Arial"/>
          <w:sz w:val="22"/>
          <w:szCs w:val="22"/>
        </w:rPr>
        <w:t>Gestión de Baterías de Plomo y Acido Usadas</w:t>
      </w:r>
    </w:p>
    <w:p w14:paraId="5E2A6931" w14:textId="77777777" w:rsidR="00BA0D77" w:rsidRPr="009324F2" w:rsidRDefault="00BA0D77" w:rsidP="00BA0D77">
      <w:pPr>
        <w:rPr>
          <w:rFonts w:ascii="Arial" w:hAnsi="Arial" w:cs="Arial"/>
          <w:sz w:val="22"/>
          <w:szCs w:val="22"/>
        </w:rPr>
      </w:pPr>
      <w:r w:rsidRPr="009324F2">
        <w:rPr>
          <w:rFonts w:ascii="Arial" w:hAnsi="Arial" w:cs="Arial"/>
          <w:sz w:val="22"/>
          <w:szCs w:val="22"/>
        </w:rPr>
        <w:t>Decreto 373/03 del 10/9/03</w:t>
      </w:r>
    </w:p>
    <w:p w14:paraId="1C12687A" w14:textId="7436353E" w:rsidR="00BA0D77" w:rsidRPr="009324F2" w:rsidRDefault="00FC66E9" w:rsidP="00BA0D77">
      <w:pPr>
        <w:rPr>
          <w:rFonts w:ascii="Arial" w:hAnsi="Arial" w:cs="Arial"/>
          <w:sz w:val="22"/>
          <w:szCs w:val="22"/>
        </w:rPr>
      </w:pPr>
      <w:hyperlink r:id="rId52" w:history="1">
        <w:r w:rsidR="00BA0D77" w:rsidRPr="009324F2">
          <w:rPr>
            <w:rStyle w:val="Hipervnculo"/>
            <w:rFonts w:ascii="Arial" w:hAnsi="Arial" w:cs="Arial"/>
            <w:sz w:val="22"/>
            <w:szCs w:val="22"/>
          </w:rPr>
          <w:t>https://www.impo.com.uy/bases/decretos/373-2003</w:t>
        </w:r>
      </w:hyperlink>
    </w:p>
    <w:p w14:paraId="093EC479" w14:textId="77777777" w:rsidR="00BA0D77" w:rsidRPr="009324F2" w:rsidRDefault="00BA0D77" w:rsidP="00BA0D77">
      <w:pPr>
        <w:rPr>
          <w:rFonts w:ascii="Arial" w:hAnsi="Arial" w:cs="Arial"/>
          <w:sz w:val="22"/>
          <w:szCs w:val="22"/>
        </w:rPr>
      </w:pPr>
    </w:p>
    <w:p w14:paraId="4804199E" w14:textId="77777777" w:rsidR="00BA0D77" w:rsidRPr="009324F2" w:rsidRDefault="00BA0D77" w:rsidP="00BA0D77">
      <w:pPr>
        <w:rPr>
          <w:rFonts w:ascii="Arial" w:hAnsi="Arial" w:cs="Arial"/>
          <w:sz w:val="22"/>
          <w:szCs w:val="22"/>
        </w:rPr>
      </w:pPr>
      <w:r w:rsidRPr="009324F2">
        <w:rPr>
          <w:rFonts w:ascii="Arial" w:hAnsi="Arial" w:cs="Arial"/>
          <w:sz w:val="22"/>
          <w:szCs w:val="22"/>
        </w:rPr>
        <w:t>PREVENCION VIGILANCIA Y CORRECCION DE LA CONTAMINACION ACUSTICA</w:t>
      </w:r>
    </w:p>
    <w:p w14:paraId="60579D0F" w14:textId="77777777" w:rsidR="00BA0D77" w:rsidRPr="009324F2" w:rsidRDefault="00BA0D77" w:rsidP="00BA0D77">
      <w:pPr>
        <w:rPr>
          <w:rFonts w:ascii="Arial" w:hAnsi="Arial" w:cs="Arial"/>
          <w:sz w:val="22"/>
          <w:szCs w:val="22"/>
        </w:rPr>
      </w:pPr>
      <w:r w:rsidRPr="009324F2">
        <w:rPr>
          <w:rFonts w:ascii="Arial" w:hAnsi="Arial" w:cs="Arial"/>
          <w:sz w:val="22"/>
          <w:szCs w:val="22"/>
        </w:rPr>
        <w:t>Ley N° 17852, del 10/12/2004</w:t>
      </w:r>
    </w:p>
    <w:p w14:paraId="1C314069" w14:textId="5EA5947E" w:rsidR="00BA0D77" w:rsidRPr="009324F2" w:rsidRDefault="00FC66E9" w:rsidP="00BA0D77">
      <w:pPr>
        <w:rPr>
          <w:rFonts w:ascii="Arial" w:hAnsi="Arial" w:cs="Arial"/>
          <w:sz w:val="22"/>
          <w:szCs w:val="22"/>
        </w:rPr>
      </w:pPr>
      <w:hyperlink r:id="rId53" w:history="1">
        <w:r w:rsidR="00BA0D77" w:rsidRPr="009324F2">
          <w:rPr>
            <w:rStyle w:val="Hipervnculo"/>
            <w:rFonts w:ascii="Arial" w:hAnsi="Arial" w:cs="Arial"/>
            <w:sz w:val="22"/>
            <w:szCs w:val="22"/>
          </w:rPr>
          <w:t>https://www.impo.com.uy/bases/leyes/17852-2004</w:t>
        </w:r>
      </w:hyperlink>
    </w:p>
    <w:p w14:paraId="2880CE91" w14:textId="77777777" w:rsidR="00BA0D77" w:rsidRPr="009324F2" w:rsidRDefault="00BA0D77" w:rsidP="00BA0D77">
      <w:pPr>
        <w:rPr>
          <w:rFonts w:ascii="Arial" w:hAnsi="Arial" w:cs="Arial"/>
          <w:sz w:val="22"/>
          <w:szCs w:val="22"/>
        </w:rPr>
      </w:pPr>
    </w:p>
    <w:p w14:paraId="70816305" w14:textId="77777777" w:rsidR="00BA0D77" w:rsidRPr="009324F2" w:rsidRDefault="00BA0D77" w:rsidP="00BA0D77">
      <w:pPr>
        <w:rPr>
          <w:rFonts w:ascii="Arial" w:hAnsi="Arial" w:cs="Arial"/>
          <w:sz w:val="22"/>
          <w:szCs w:val="22"/>
        </w:rPr>
      </w:pPr>
      <w:r w:rsidRPr="009324F2">
        <w:rPr>
          <w:rFonts w:ascii="Arial" w:hAnsi="Arial" w:cs="Arial"/>
          <w:sz w:val="22"/>
          <w:szCs w:val="22"/>
        </w:rPr>
        <w:t>Valores guía para prevenir la contaminación acústica</w:t>
      </w:r>
    </w:p>
    <w:p w14:paraId="2EC0A88F" w14:textId="113E811D" w:rsidR="00BA0D77" w:rsidRPr="009324F2" w:rsidRDefault="00FC66E9" w:rsidP="00BA0D77">
      <w:pPr>
        <w:rPr>
          <w:rFonts w:ascii="Arial" w:hAnsi="Arial" w:cs="Arial"/>
          <w:sz w:val="22"/>
          <w:szCs w:val="22"/>
        </w:rPr>
      </w:pPr>
      <w:hyperlink r:id="rId54" w:history="1">
        <w:r w:rsidR="00BA0D77" w:rsidRPr="009324F2">
          <w:rPr>
            <w:rStyle w:val="Hipervnculo"/>
            <w:rFonts w:ascii="Arial" w:hAnsi="Arial" w:cs="Arial"/>
            <w:sz w:val="22"/>
            <w:szCs w:val="22"/>
          </w:rPr>
          <w:t>file:///C:/Users/ut533963/Downloads/Guia_Valores_contaminacion_acustica_2015_v2.pdf</w:t>
        </w:r>
      </w:hyperlink>
    </w:p>
    <w:p w14:paraId="300F4599" w14:textId="77777777" w:rsidR="00BA0D77" w:rsidRPr="009324F2" w:rsidRDefault="00BA0D77" w:rsidP="00BA0D77">
      <w:pPr>
        <w:rPr>
          <w:rFonts w:ascii="Arial" w:hAnsi="Arial" w:cs="Arial"/>
          <w:sz w:val="22"/>
          <w:szCs w:val="22"/>
        </w:rPr>
      </w:pPr>
    </w:p>
    <w:p w14:paraId="54EDDBA4" w14:textId="77777777" w:rsidR="00BA0D77" w:rsidRPr="009324F2" w:rsidRDefault="00BA0D77" w:rsidP="00BA0D77">
      <w:pPr>
        <w:rPr>
          <w:rFonts w:ascii="Arial" w:hAnsi="Arial" w:cs="Arial"/>
          <w:sz w:val="22"/>
          <w:szCs w:val="22"/>
        </w:rPr>
      </w:pPr>
      <w:r w:rsidRPr="009324F2">
        <w:rPr>
          <w:rFonts w:ascii="Arial" w:hAnsi="Arial" w:cs="Arial"/>
          <w:sz w:val="22"/>
          <w:szCs w:val="22"/>
        </w:rPr>
        <w:t>Regulación de los límites para la exposición humana en los campos electromagnéticos</w:t>
      </w:r>
    </w:p>
    <w:p w14:paraId="44101358" w14:textId="77777777" w:rsidR="00BA0D77" w:rsidRPr="009324F2" w:rsidRDefault="00BA0D77" w:rsidP="00BA0D77">
      <w:pPr>
        <w:rPr>
          <w:rFonts w:ascii="Arial" w:hAnsi="Arial" w:cs="Arial"/>
          <w:sz w:val="22"/>
          <w:szCs w:val="22"/>
        </w:rPr>
      </w:pPr>
      <w:r w:rsidRPr="009324F2">
        <w:rPr>
          <w:rFonts w:ascii="Arial" w:hAnsi="Arial" w:cs="Arial"/>
          <w:sz w:val="22"/>
          <w:szCs w:val="22"/>
        </w:rPr>
        <w:t>Decreto 53/014, del 28/02/2014</w:t>
      </w:r>
    </w:p>
    <w:p w14:paraId="37C2FEF8" w14:textId="25EBF91F" w:rsidR="00BA0D77" w:rsidRPr="009324F2" w:rsidRDefault="00FC66E9" w:rsidP="00BA0D77">
      <w:pPr>
        <w:rPr>
          <w:rFonts w:ascii="Arial" w:hAnsi="Arial" w:cs="Arial"/>
          <w:sz w:val="22"/>
          <w:szCs w:val="22"/>
        </w:rPr>
      </w:pPr>
      <w:hyperlink r:id="rId55" w:history="1">
        <w:r w:rsidR="00BA0D77" w:rsidRPr="009324F2">
          <w:rPr>
            <w:rStyle w:val="Hipervnculo"/>
            <w:rFonts w:ascii="Arial" w:hAnsi="Arial" w:cs="Arial"/>
            <w:sz w:val="22"/>
            <w:szCs w:val="22"/>
          </w:rPr>
          <w:t>https://www.impo.com.uy/bases/decretos/53-2014</w:t>
        </w:r>
      </w:hyperlink>
    </w:p>
    <w:p w14:paraId="4EBC4E6E" w14:textId="77777777" w:rsidR="00BA0D77" w:rsidRPr="009324F2" w:rsidRDefault="00BA0D77" w:rsidP="00BA0D77">
      <w:pPr>
        <w:rPr>
          <w:rFonts w:ascii="Arial" w:hAnsi="Arial" w:cs="Arial"/>
          <w:sz w:val="22"/>
          <w:szCs w:val="22"/>
        </w:rPr>
      </w:pPr>
    </w:p>
    <w:p w14:paraId="29199FBD" w14:textId="77777777" w:rsidR="00BA0D77" w:rsidRPr="009324F2" w:rsidRDefault="00BA0D77" w:rsidP="00BA0D77">
      <w:pPr>
        <w:rPr>
          <w:rFonts w:ascii="Arial" w:hAnsi="Arial" w:cs="Arial"/>
          <w:sz w:val="22"/>
          <w:szCs w:val="22"/>
        </w:rPr>
      </w:pPr>
      <w:r w:rsidRPr="009324F2">
        <w:rPr>
          <w:rFonts w:ascii="Arial" w:hAnsi="Arial" w:cs="Arial"/>
          <w:sz w:val="22"/>
          <w:szCs w:val="22"/>
        </w:rPr>
        <w:t>Ley de Ordenamiento Territorial y Desarrollo Sostenible</w:t>
      </w:r>
    </w:p>
    <w:p w14:paraId="5711DDF7" w14:textId="77777777" w:rsidR="00BA0D77" w:rsidRPr="009324F2" w:rsidRDefault="00BA0D77" w:rsidP="00BA0D77">
      <w:pPr>
        <w:rPr>
          <w:rFonts w:ascii="Arial" w:hAnsi="Arial" w:cs="Arial"/>
          <w:sz w:val="22"/>
          <w:szCs w:val="22"/>
        </w:rPr>
      </w:pPr>
      <w:r w:rsidRPr="009324F2">
        <w:rPr>
          <w:rFonts w:ascii="Arial" w:hAnsi="Arial" w:cs="Arial"/>
          <w:sz w:val="22"/>
          <w:szCs w:val="22"/>
        </w:rPr>
        <w:t>Ley 18.308, del 18/06/2008</w:t>
      </w:r>
    </w:p>
    <w:p w14:paraId="637D316F" w14:textId="68C0EDF4" w:rsidR="00BA0D77" w:rsidRPr="009324F2" w:rsidRDefault="00FC66E9" w:rsidP="00BA0D77">
      <w:pPr>
        <w:rPr>
          <w:rFonts w:ascii="Arial" w:hAnsi="Arial" w:cs="Arial"/>
          <w:sz w:val="22"/>
          <w:szCs w:val="22"/>
        </w:rPr>
      </w:pPr>
      <w:hyperlink r:id="rId56" w:history="1">
        <w:r w:rsidR="00BA0D77" w:rsidRPr="009324F2">
          <w:rPr>
            <w:rStyle w:val="Hipervnculo"/>
            <w:rFonts w:ascii="Arial" w:hAnsi="Arial" w:cs="Arial"/>
            <w:sz w:val="22"/>
            <w:szCs w:val="22"/>
          </w:rPr>
          <w:t>https://www.impo.com.uy/bases/leyes/18308-2008</w:t>
        </w:r>
      </w:hyperlink>
    </w:p>
    <w:p w14:paraId="54DE4DF5" w14:textId="77777777" w:rsidR="00BA0D77" w:rsidRPr="009324F2" w:rsidRDefault="00BA0D77" w:rsidP="00BA0D77">
      <w:pPr>
        <w:rPr>
          <w:rFonts w:ascii="Arial" w:hAnsi="Arial" w:cs="Arial"/>
          <w:sz w:val="22"/>
          <w:szCs w:val="22"/>
        </w:rPr>
      </w:pPr>
    </w:p>
    <w:p w14:paraId="6F6199A6" w14:textId="77777777" w:rsidR="00BA0D77" w:rsidRPr="009324F2" w:rsidRDefault="00BA0D77" w:rsidP="00BA0D77">
      <w:pPr>
        <w:rPr>
          <w:rFonts w:ascii="Arial" w:hAnsi="Arial" w:cs="Arial"/>
          <w:sz w:val="22"/>
          <w:szCs w:val="22"/>
        </w:rPr>
      </w:pPr>
      <w:r w:rsidRPr="009324F2">
        <w:rPr>
          <w:rFonts w:ascii="Arial" w:hAnsi="Arial" w:cs="Arial"/>
          <w:sz w:val="22"/>
          <w:szCs w:val="22"/>
        </w:rPr>
        <w:t>Directrices Nacionales de Ordenamiento Territorial y Desarrollo Sostenible</w:t>
      </w:r>
    </w:p>
    <w:p w14:paraId="0E5079DB" w14:textId="77777777" w:rsidR="00BA0D77" w:rsidRPr="009324F2" w:rsidRDefault="00BA0D77" w:rsidP="00BA0D77">
      <w:pPr>
        <w:rPr>
          <w:rFonts w:ascii="Arial" w:hAnsi="Arial" w:cs="Arial"/>
          <w:sz w:val="22"/>
          <w:szCs w:val="22"/>
        </w:rPr>
      </w:pPr>
      <w:r w:rsidRPr="009324F2">
        <w:rPr>
          <w:rFonts w:ascii="Arial" w:hAnsi="Arial" w:cs="Arial"/>
          <w:sz w:val="22"/>
          <w:szCs w:val="22"/>
        </w:rPr>
        <w:t>Ley 19.525, del 18/08/2017</w:t>
      </w:r>
    </w:p>
    <w:p w14:paraId="405F8679" w14:textId="4C75A5B9" w:rsidR="00BA0D77" w:rsidRPr="009324F2" w:rsidRDefault="00FC66E9" w:rsidP="00BA0D77">
      <w:pPr>
        <w:rPr>
          <w:rFonts w:ascii="Arial" w:hAnsi="Arial" w:cs="Arial"/>
          <w:sz w:val="22"/>
          <w:szCs w:val="22"/>
        </w:rPr>
      </w:pPr>
      <w:hyperlink r:id="rId57" w:history="1">
        <w:r w:rsidR="00BA0D77" w:rsidRPr="009324F2">
          <w:rPr>
            <w:rStyle w:val="Hipervnculo"/>
            <w:rFonts w:ascii="Arial" w:hAnsi="Arial" w:cs="Arial"/>
            <w:sz w:val="22"/>
            <w:szCs w:val="22"/>
          </w:rPr>
          <w:t>https://www.impo.com.uy/bases/leyes/19525-2017</w:t>
        </w:r>
      </w:hyperlink>
    </w:p>
    <w:p w14:paraId="2BB6A77A" w14:textId="77777777" w:rsidR="00BA0D77" w:rsidRPr="009324F2" w:rsidRDefault="00BA0D77" w:rsidP="00BA0D77">
      <w:pPr>
        <w:rPr>
          <w:rFonts w:ascii="Arial" w:hAnsi="Arial" w:cs="Arial"/>
          <w:sz w:val="22"/>
          <w:szCs w:val="22"/>
        </w:rPr>
      </w:pPr>
    </w:p>
    <w:p w14:paraId="1943ACCB" w14:textId="77777777" w:rsidR="00BA0D77" w:rsidRPr="009324F2" w:rsidRDefault="00BA0D77" w:rsidP="00BA0D77">
      <w:pPr>
        <w:rPr>
          <w:rFonts w:ascii="Arial" w:hAnsi="Arial" w:cs="Arial"/>
          <w:sz w:val="22"/>
          <w:szCs w:val="22"/>
        </w:rPr>
      </w:pPr>
    </w:p>
    <w:p w14:paraId="5448A76F" w14:textId="77777777" w:rsidR="00BA0D77" w:rsidRPr="009324F2" w:rsidRDefault="00BA0D77" w:rsidP="00BA0D77">
      <w:pPr>
        <w:rPr>
          <w:rFonts w:ascii="Arial" w:hAnsi="Arial" w:cs="Arial"/>
          <w:sz w:val="22"/>
          <w:szCs w:val="22"/>
        </w:rPr>
      </w:pPr>
      <w:r w:rsidRPr="009324F2">
        <w:rPr>
          <w:rFonts w:ascii="Arial" w:hAnsi="Arial" w:cs="Arial"/>
          <w:sz w:val="22"/>
          <w:szCs w:val="22"/>
        </w:rPr>
        <w:t>REGULACION DE LAS HABILITACIONES QUE OTORGA LA DIRECCION NACIONAL DE BOMBEROS</w:t>
      </w:r>
    </w:p>
    <w:p w14:paraId="024C364E" w14:textId="77777777" w:rsidR="00BA0D77" w:rsidRPr="009324F2" w:rsidRDefault="00BA0D77" w:rsidP="00BA0D77">
      <w:pPr>
        <w:rPr>
          <w:rFonts w:ascii="Arial" w:hAnsi="Arial" w:cs="Arial"/>
          <w:sz w:val="22"/>
          <w:szCs w:val="22"/>
        </w:rPr>
      </w:pPr>
      <w:r w:rsidRPr="009324F2">
        <w:rPr>
          <w:rFonts w:ascii="Arial" w:hAnsi="Arial" w:cs="Arial"/>
          <w:sz w:val="22"/>
          <w:szCs w:val="22"/>
        </w:rPr>
        <w:t>Ley N° 15896, del 15/09/1987</w:t>
      </w:r>
    </w:p>
    <w:p w14:paraId="40CBEDCE" w14:textId="58637C41" w:rsidR="009324F2" w:rsidRDefault="00FC66E9" w:rsidP="00BA0D77">
      <w:pPr>
        <w:rPr>
          <w:rStyle w:val="Hipervnculo"/>
          <w:rFonts w:ascii="Arial" w:hAnsi="Arial" w:cs="Arial"/>
          <w:sz w:val="22"/>
          <w:szCs w:val="22"/>
        </w:rPr>
      </w:pPr>
      <w:hyperlink r:id="rId58" w:history="1">
        <w:r w:rsidR="00BA0D77" w:rsidRPr="009324F2">
          <w:rPr>
            <w:rStyle w:val="Hipervnculo"/>
            <w:rFonts w:ascii="Arial" w:hAnsi="Arial" w:cs="Arial"/>
            <w:sz w:val="22"/>
            <w:szCs w:val="22"/>
          </w:rPr>
          <w:t>https://www.impo.com.uy/bases/leyes/15896-1987</w:t>
        </w:r>
      </w:hyperlink>
    </w:p>
    <w:p w14:paraId="092E52E3" w14:textId="77777777" w:rsidR="009324F2" w:rsidRDefault="009324F2">
      <w:pPr>
        <w:jc w:val="left"/>
        <w:rPr>
          <w:rStyle w:val="Hipervnculo"/>
          <w:rFonts w:ascii="Arial" w:hAnsi="Arial" w:cs="Arial"/>
          <w:sz w:val="22"/>
          <w:szCs w:val="22"/>
        </w:rPr>
      </w:pPr>
      <w:r>
        <w:rPr>
          <w:rStyle w:val="Hipervnculo"/>
          <w:rFonts w:ascii="Arial" w:hAnsi="Arial" w:cs="Arial"/>
          <w:sz w:val="22"/>
          <w:szCs w:val="22"/>
        </w:rPr>
        <w:br w:type="page"/>
      </w:r>
    </w:p>
    <w:p w14:paraId="3A182F62" w14:textId="77777777" w:rsidR="00BA0D77" w:rsidRPr="009324F2" w:rsidRDefault="00BA0D77" w:rsidP="000F1B72">
      <w:pPr>
        <w:pStyle w:val="Ttulo4"/>
        <w:rPr>
          <w:rFonts w:ascii="Arial" w:hAnsi="Arial" w:cs="Arial"/>
          <w:sz w:val="22"/>
          <w:szCs w:val="22"/>
        </w:rPr>
      </w:pPr>
      <w:r w:rsidRPr="009324F2">
        <w:rPr>
          <w:rFonts w:ascii="Arial" w:hAnsi="Arial" w:cs="Arial"/>
          <w:sz w:val="22"/>
          <w:szCs w:val="22"/>
        </w:rPr>
        <w:lastRenderedPageBreak/>
        <w:t>Internacional</w:t>
      </w:r>
    </w:p>
    <w:p w14:paraId="4CDE96D2" w14:textId="77777777" w:rsidR="00BA0D77" w:rsidRPr="009324F2" w:rsidRDefault="00BA0D77" w:rsidP="00BA0D77">
      <w:pPr>
        <w:rPr>
          <w:rFonts w:ascii="Arial" w:hAnsi="Arial" w:cs="Arial"/>
          <w:sz w:val="22"/>
          <w:szCs w:val="22"/>
        </w:rPr>
      </w:pPr>
      <w:r w:rsidRPr="009324F2">
        <w:rPr>
          <w:rFonts w:ascii="Arial" w:hAnsi="Arial" w:cs="Arial"/>
          <w:sz w:val="22"/>
          <w:szCs w:val="22"/>
        </w:rPr>
        <w:t>Guía para tratar las cuestiones ambientales en normas de producto</w:t>
      </w:r>
    </w:p>
    <w:p w14:paraId="124CD66D" w14:textId="77777777" w:rsidR="00BA0D77" w:rsidRPr="009324F2" w:rsidRDefault="00BA0D77" w:rsidP="00BA0D77">
      <w:pPr>
        <w:rPr>
          <w:rFonts w:ascii="Arial" w:hAnsi="Arial" w:cs="Arial"/>
          <w:sz w:val="22"/>
          <w:szCs w:val="22"/>
        </w:rPr>
      </w:pPr>
      <w:r w:rsidRPr="009324F2">
        <w:rPr>
          <w:rFonts w:ascii="Arial" w:hAnsi="Arial" w:cs="Arial"/>
          <w:sz w:val="22"/>
          <w:szCs w:val="22"/>
        </w:rPr>
        <w:t>ISO GUIDE 64:2008</w:t>
      </w:r>
    </w:p>
    <w:p w14:paraId="28CAC8CC" w14:textId="7BA29F7A" w:rsidR="00BA0D77" w:rsidRPr="009324F2" w:rsidRDefault="00FC66E9" w:rsidP="00BA0D77">
      <w:pPr>
        <w:rPr>
          <w:rStyle w:val="Hipervnculo"/>
          <w:rFonts w:ascii="Arial" w:hAnsi="Arial" w:cs="Arial"/>
          <w:sz w:val="22"/>
          <w:szCs w:val="22"/>
        </w:rPr>
      </w:pPr>
      <w:hyperlink r:id="rId59" w:history="1">
        <w:r w:rsidR="00BA0D77" w:rsidRPr="009324F2">
          <w:rPr>
            <w:rStyle w:val="Hipervnculo"/>
            <w:rFonts w:ascii="Arial" w:hAnsi="Arial" w:cs="Arial"/>
            <w:sz w:val="22"/>
            <w:szCs w:val="22"/>
          </w:rPr>
          <w:t>https://www.iso.org/standard/41352.html</w:t>
        </w:r>
      </w:hyperlink>
    </w:p>
    <w:p w14:paraId="0686129B" w14:textId="77777777" w:rsidR="00BA0D77" w:rsidRPr="009324F2" w:rsidRDefault="00BA0D77" w:rsidP="00BA0D77">
      <w:pPr>
        <w:rPr>
          <w:rFonts w:ascii="Arial" w:hAnsi="Arial" w:cs="Arial"/>
          <w:sz w:val="22"/>
          <w:szCs w:val="22"/>
        </w:rPr>
      </w:pPr>
    </w:p>
    <w:p w14:paraId="60846546" w14:textId="77777777" w:rsidR="00BA0D77" w:rsidRPr="009324F2" w:rsidRDefault="00BA0D77" w:rsidP="00BA0D77">
      <w:pPr>
        <w:rPr>
          <w:rFonts w:ascii="Arial" w:hAnsi="Arial" w:cs="Arial"/>
          <w:sz w:val="22"/>
          <w:szCs w:val="22"/>
        </w:rPr>
      </w:pPr>
      <w:r w:rsidRPr="009324F2">
        <w:rPr>
          <w:rFonts w:ascii="Arial" w:hAnsi="Arial" w:cs="Arial"/>
          <w:sz w:val="22"/>
          <w:szCs w:val="22"/>
        </w:rPr>
        <w:t>Gestión ambiental. Análisis del ciclo de vida. Principios y marco.</w:t>
      </w:r>
    </w:p>
    <w:p w14:paraId="522E2BA2" w14:textId="77777777" w:rsidR="00BA0D77" w:rsidRPr="009324F2" w:rsidRDefault="00BA0D77" w:rsidP="00BA0D77">
      <w:pPr>
        <w:rPr>
          <w:rFonts w:ascii="Arial" w:hAnsi="Arial" w:cs="Arial"/>
          <w:sz w:val="22"/>
          <w:szCs w:val="22"/>
        </w:rPr>
      </w:pPr>
      <w:r w:rsidRPr="009324F2">
        <w:rPr>
          <w:rFonts w:ascii="Arial" w:hAnsi="Arial" w:cs="Arial"/>
          <w:sz w:val="22"/>
          <w:szCs w:val="22"/>
        </w:rPr>
        <w:t>ISO 14040:2006</w:t>
      </w:r>
    </w:p>
    <w:p w14:paraId="504CD3B2" w14:textId="28CD11AB" w:rsidR="00BA0D77" w:rsidRPr="009324F2" w:rsidRDefault="00FC66E9" w:rsidP="00BA0D77">
      <w:pPr>
        <w:rPr>
          <w:rStyle w:val="Hipervnculo"/>
          <w:rFonts w:ascii="Arial" w:hAnsi="Arial" w:cs="Arial"/>
          <w:sz w:val="22"/>
          <w:szCs w:val="22"/>
        </w:rPr>
      </w:pPr>
      <w:hyperlink r:id="rId60" w:history="1">
        <w:r w:rsidR="00BA0D77" w:rsidRPr="009324F2">
          <w:rPr>
            <w:rStyle w:val="Hipervnculo"/>
            <w:rFonts w:ascii="Arial" w:hAnsi="Arial" w:cs="Arial"/>
            <w:sz w:val="22"/>
            <w:szCs w:val="22"/>
          </w:rPr>
          <w:t>https://www.iso.org/standard/37456.html</w:t>
        </w:r>
      </w:hyperlink>
    </w:p>
    <w:p w14:paraId="2E623872" w14:textId="77777777" w:rsidR="00BA0D77" w:rsidRPr="009324F2" w:rsidRDefault="00BA0D77" w:rsidP="00BA0D77">
      <w:pPr>
        <w:rPr>
          <w:rFonts w:ascii="Arial" w:hAnsi="Arial" w:cs="Arial"/>
          <w:sz w:val="22"/>
          <w:szCs w:val="22"/>
        </w:rPr>
      </w:pPr>
      <w:r w:rsidRPr="009324F2">
        <w:rPr>
          <w:rFonts w:ascii="Arial" w:hAnsi="Arial" w:cs="Arial"/>
          <w:sz w:val="22"/>
          <w:szCs w:val="22"/>
        </w:rPr>
        <w:t xml:space="preserve">  </w:t>
      </w:r>
    </w:p>
    <w:p w14:paraId="091C2CA8" w14:textId="77777777" w:rsidR="00BA0D77" w:rsidRPr="009324F2" w:rsidRDefault="00BA0D77" w:rsidP="00BA0D77">
      <w:pPr>
        <w:rPr>
          <w:rFonts w:ascii="Arial" w:hAnsi="Arial" w:cs="Arial"/>
          <w:sz w:val="22"/>
          <w:szCs w:val="22"/>
        </w:rPr>
      </w:pPr>
      <w:r w:rsidRPr="009324F2">
        <w:rPr>
          <w:rFonts w:ascii="Arial" w:hAnsi="Arial" w:cs="Arial"/>
          <w:sz w:val="22"/>
          <w:szCs w:val="22"/>
        </w:rPr>
        <w:t xml:space="preserve">Gestión ambiental. Análisis del ciclo de vida. Requisitos y directrices </w:t>
      </w:r>
    </w:p>
    <w:p w14:paraId="18E9E833" w14:textId="77777777" w:rsidR="00BA0D77" w:rsidRPr="009324F2" w:rsidRDefault="00BA0D77" w:rsidP="00BA0D77">
      <w:pPr>
        <w:rPr>
          <w:rFonts w:ascii="Arial" w:hAnsi="Arial" w:cs="Arial"/>
          <w:sz w:val="22"/>
          <w:szCs w:val="22"/>
        </w:rPr>
      </w:pPr>
      <w:r w:rsidRPr="009324F2">
        <w:rPr>
          <w:rFonts w:ascii="Arial" w:hAnsi="Arial" w:cs="Arial"/>
          <w:sz w:val="22"/>
          <w:szCs w:val="22"/>
        </w:rPr>
        <w:t>ISO 14044:2006</w:t>
      </w:r>
    </w:p>
    <w:p w14:paraId="607DA4B9" w14:textId="5E2B9AD2" w:rsidR="00BA0D77" w:rsidRPr="009324F2" w:rsidRDefault="00FC66E9" w:rsidP="00BA0D77">
      <w:pPr>
        <w:rPr>
          <w:rFonts w:ascii="Arial" w:hAnsi="Arial" w:cs="Arial"/>
          <w:sz w:val="22"/>
          <w:szCs w:val="22"/>
        </w:rPr>
      </w:pPr>
      <w:hyperlink r:id="rId61" w:history="1">
        <w:r w:rsidR="00BA0D77" w:rsidRPr="009324F2">
          <w:rPr>
            <w:rStyle w:val="Hipervnculo"/>
            <w:rFonts w:ascii="Arial" w:hAnsi="Arial" w:cs="Arial"/>
            <w:sz w:val="22"/>
            <w:szCs w:val="22"/>
          </w:rPr>
          <w:t>https://www.iso.org/standard/38498.html</w:t>
        </w:r>
      </w:hyperlink>
    </w:p>
    <w:p w14:paraId="4F252FE3" w14:textId="77777777" w:rsidR="00BA0D77" w:rsidRPr="009324F2" w:rsidRDefault="00BA0D77" w:rsidP="00BA0D77">
      <w:pPr>
        <w:rPr>
          <w:rFonts w:ascii="Arial" w:hAnsi="Arial" w:cs="Arial"/>
          <w:sz w:val="22"/>
          <w:szCs w:val="22"/>
        </w:rPr>
      </w:pPr>
    </w:p>
    <w:p w14:paraId="60AAF9C5" w14:textId="77777777" w:rsidR="00BA0D77" w:rsidRPr="009324F2" w:rsidRDefault="00BA0D77" w:rsidP="00BA0D77">
      <w:pPr>
        <w:rPr>
          <w:rFonts w:ascii="Arial" w:hAnsi="Arial" w:cs="Arial"/>
          <w:sz w:val="22"/>
          <w:szCs w:val="22"/>
        </w:rPr>
      </w:pPr>
      <w:r w:rsidRPr="009324F2">
        <w:rPr>
          <w:rFonts w:ascii="Arial" w:hAnsi="Arial" w:cs="Arial"/>
          <w:sz w:val="22"/>
          <w:szCs w:val="22"/>
        </w:rPr>
        <w:t>Diseño respetuoso con el medio ambiente (ECD) – Principios, requerimientos y orientación</w:t>
      </w:r>
    </w:p>
    <w:p w14:paraId="1A3CE066" w14:textId="77777777" w:rsidR="00BA0D77" w:rsidRPr="009324F2" w:rsidRDefault="00BA0D77" w:rsidP="00BA0D77">
      <w:pPr>
        <w:rPr>
          <w:rFonts w:ascii="Arial" w:hAnsi="Arial" w:cs="Arial"/>
          <w:sz w:val="22"/>
          <w:szCs w:val="22"/>
          <w:lang w:val="en-US"/>
        </w:rPr>
      </w:pPr>
      <w:r w:rsidRPr="009324F2">
        <w:rPr>
          <w:rFonts w:ascii="Arial" w:hAnsi="Arial" w:cs="Arial"/>
          <w:sz w:val="22"/>
          <w:szCs w:val="22"/>
          <w:lang w:val="en-US"/>
        </w:rPr>
        <w:t>IEC 62430:2019</w:t>
      </w:r>
    </w:p>
    <w:p w14:paraId="2C7956C3" w14:textId="49DF51FD" w:rsidR="00BA0D77" w:rsidRPr="009324F2" w:rsidRDefault="00FC66E9" w:rsidP="00BA0D77">
      <w:pPr>
        <w:rPr>
          <w:rFonts w:ascii="Arial" w:hAnsi="Arial" w:cs="Arial"/>
          <w:sz w:val="22"/>
          <w:szCs w:val="22"/>
          <w:lang w:val="en-US"/>
        </w:rPr>
      </w:pPr>
      <w:hyperlink r:id="rId62" w:history="1">
        <w:r w:rsidR="00BA0D77" w:rsidRPr="009324F2">
          <w:rPr>
            <w:rStyle w:val="Hipervnculo"/>
            <w:rFonts w:ascii="Arial" w:hAnsi="Arial" w:cs="Arial"/>
            <w:sz w:val="22"/>
            <w:szCs w:val="22"/>
            <w:lang w:val="en-US"/>
          </w:rPr>
          <w:t>https://webstore.iec.ch/publication/30879</w:t>
        </w:r>
      </w:hyperlink>
    </w:p>
    <w:p w14:paraId="46024909" w14:textId="77777777" w:rsidR="00BA0D77" w:rsidRPr="009324F2" w:rsidRDefault="00BA0D77" w:rsidP="00BA0D77">
      <w:pPr>
        <w:rPr>
          <w:rFonts w:ascii="Arial" w:hAnsi="Arial" w:cs="Arial"/>
          <w:sz w:val="22"/>
          <w:szCs w:val="22"/>
          <w:lang w:val="en-US"/>
        </w:rPr>
      </w:pPr>
    </w:p>
    <w:p w14:paraId="60B8C213" w14:textId="77777777" w:rsidR="00BA0D77" w:rsidRPr="009324F2" w:rsidRDefault="00BA0D77" w:rsidP="00BA0D77">
      <w:pPr>
        <w:rPr>
          <w:rFonts w:ascii="Arial" w:hAnsi="Arial" w:cs="Arial"/>
          <w:sz w:val="22"/>
          <w:szCs w:val="22"/>
        </w:rPr>
      </w:pPr>
      <w:r w:rsidRPr="009324F2">
        <w:rPr>
          <w:rFonts w:ascii="Arial" w:hAnsi="Arial" w:cs="Arial"/>
          <w:sz w:val="22"/>
          <w:szCs w:val="22"/>
        </w:rPr>
        <w:t>Sistemas de almacenamiento de energía eléctrica (EES) - Parte 4-1: Guía sobre cuestiones medioambientales - Especificaciones generales</w:t>
      </w:r>
    </w:p>
    <w:p w14:paraId="2AFA2AA5" w14:textId="77777777" w:rsidR="00BA0D77" w:rsidRPr="009324F2" w:rsidRDefault="00BA0D77" w:rsidP="00BA0D77">
      <w:pPr>
        <w:rPr>
          <w:rFonts w:ascii="Arial" w:hAnsi="Arial" w:cs="Arial"/>
          <w:sz w:val="22"/>
          <w:szCs w:val="22"/>
          <w:lang w:val="en-US"/>
        </w:rPr>
      </w:pPr>
      <w:r w:rsidRPr="009324F2">
        <w:rPr>
          <w:rFonts w:ascii="Arial" w:hAnsi="Arial" w:cs="Arial"/>
          <w:sz w:val="22"/>
          <w:szCs w:val="22"/>
          <w:lang w:val="en-US"/>
        </w:rPr>
        <w:t>IEC TS 62933-4-1:2017</w:t>
      </w:r>
    </w:p>
    <w:p w14:paraId="5A42CA51" w14:textId="17593FBD" w:rsidR="00BA0D77" w:rsidRPr="009324F2" w:rsidRDefault="00FC66E9" w:rsidP="00BA0D77">
      <w:pPr>
        <w:rPr>
          <w:rStyle w:val="Hipervnculo"/>
          <w:rFonts w:ascii="Arial" w:hAnsi="Arial" w:cs="Arial"/>
          <w:sz w:val="22"/>
          <w:szCs w:val="22"/>
          <w:lang w:val="en-US"/>
        </w:rPr>
      </w:pPr>
      <w:hyperlink r:id="rId63" w:history="1">
        <w:r w:rsidR="00BA0D77" w:rsidRPr="009324F2">
          <w:rPr>
            <w:rStyle w:val="Hipervnculo"/>
            <w:rFonts w:ascii="Arial" w:hAnsi="Arial" w:cs="Arial"/>
            <w:sz w:val="22"/>
            <w:szCs w:val="22"/>
            <w:lang w:val="en-US"/>
          </w:rPr>
          <w:t>https://webstore.iec.ch/publication/34084</w:t>
        </w:r>
      </w:hyperlink>
    </w:p>
    <w:p w14:paraId="4F585F1D" w14:textId="77777777" w:rsidR="00BA0D77" w:rsidRPr="009324F2" w:rsidRDefault="00BA0D77" w:rsidP="00BA0D77">
      <w:pPr>
        <w:rPr>
          <w:rFonts w:ascii="Arial" w:hAnsi="Arial" w:cs="Arial"/>
          <w:sz w:val="22"/>
          <w:szCs w:val="22"/>
          <w:lang w:val="en-US"/>
        </w:rPr>
      </w:pPr>
    </w:p>
    <w:p w14:paraId="0C45C5A3" w14:textId="77777777" w:rsidR="00BA0D77" w:rsidRPr="009324F2" w:rsidRDefault="00BA0D77">
      <w:pPr>
        <w:jc w:val="left"/>
        <w:rPr>
          <w:rFonts w:ascii="Arial" w:hAnsi="Arial" w:cs="Arial"/>
          <w:sz w:val="22"/>
          <w:szCs w:val="22"/>
          <w:lang w:val="en-US" w:eastAsia="x-none"/>
        </w:rPr>
      </w:pPr>
      <w:r w:rsidRPr="009324F2">
        <w:rPr>
          <w:rFonts w:ascii="Arial" w:hAnsi="Arial" w:cs="Arial"/>
          <w:sz w:val="22"/>
          <w:szCs w:val="22"/>
          <w:lang w:val="en-US" w:eastAsia="x-none"/>
        </w:rPr>
        <w:br w:type="page"/>
      </w:r>
    </w:p>
    <w:p w14:paraId="1BC79786" w14:textId="77777777" w:rsidR="001F25E0" w:rsidRPr="006162A7" w:rsidRDefault="001F25E0" w:rsidP="0088277A">
      <w:pPr>
        <w:pStyle w:val="Ttulo2"/>
        <w:rPr>
          <w:rFonts w:ascii="Arial" w:hAnsi="Arial"/>
          <w:sz w:val="21"/>
          <w:szCs w:val="21"/>
        </w:rPr>
      </w:pPr>
      <w:bookmarkStart w:id="506" w:name="_Ref103791336"/>
      <w:bookmarkStart w:id="507" w:name="_Toc115353254"/>
      <w:r w:rsidRPr="006162A7">
        <w:rPr>
          <w:rFonts w:ascii="Arial" w:hAnsi="Arial"/>
          <w:sz w:val="21"/>
          <w:szCs w:val="21"/>
        </w:rPr>
        <w:lastRenderedPageBreak/>
        <w:t>Normativa</w:t>
      </w:r>
      <w:bookmarkEnd w:id="506"/>
      <w:bookmarkEnd w:id="507"/>
      <w:r w:rsidRPr="006162A7">
        <w:rPr>
          <w:rFonts w:ascii="Arial" w:hAnsi="Arial"/>
          <w:sz w:val="21"/>
          <w:szCs w:val="21"/>
        </w:rPr>
        <w:t xml:space="preserve"> </w:t>
      </w:r>
    </w:p>
    <w:p w14:paraId="530CC2A0" w14:textId="77777777" w:rsidR="001F25E0" w:rsidRPr="006162A7" w:rsidRDefault="001F25E0" w:rsidP="001F25E0">
      <w:pPr>
        <w:rPr>
          <w:rFonts w:ascii="Arial" w:hAnsi="Arial" w:cs="Arial"/>
        </w:rPr>
      </w:pPr>
    </w:p>
    <w:tbl>
      <w:tblPr>
        <w:tblW w:w="9918" w:type="dxa"/>
        <w:tblLayout w:type="fixed"/>
        <w:tblCellMar>
          <w:left w:w="70" w:type="dxa"/>
          <w:right w:w="70" w:type="dxa"/>
        </w:tblCellMar>
        <w:tblLook w:val="04A0" w:firstRow="1" w:lastRow="0" w:firstColumn="1" w:lastColumn="0" w:noHBand="0" w:noVBand="1"/>
      </w:tblPr>
      <w:tblGrid>
        <w:gridCol w:w="1129"/>
        <w:gridCol w:w="2410"/>
        <w:gridCol w:w="4820"/>
        <w:gridCol w:w="1559"/>
      </w:tblGrid>
      <w:tr w:rsidR="001F25E0" w:rsidRPr="006162A7" w14:paraId="5CD625BD" w14:textId="77777777" w:rsidTr="001F25E0">
        <w:trPr>
          <w:trHeight w:val="288"/>
        </w:trPr>
        <w:tc>
          <w:tcPr>
            <w:tcW w:w="1129" w:type="dxa"/>
            <w:tcBorders>
              <w:top w:val="single" w:sz="4" w:space="0" w:color="auto"/>
              <w:left w:val="single" w:sz="4" w:space="0" w:color="auto"/>
              <w:bottom w:val="single" w:sz="4" w:space="0" w:color="auto"/>
              <w:right w:val="single" w:sz="4" w:space="0" w:color="auto"/>
            </w:tcBorders>
            <w:shd w:val="clear" w:color="000000" w:fill="C0DBED"/>
            <w:noWrap/>
            <w:vAlign w:val="bottom"/>
            <w:hideMark/>
          </w:tcPr>
          <w:p w14:paraId="2B9350E3" w14:textId="77777777" w:rsidR="001F25E0" w:rsidRPr="006162A7" w:rsidRDefault="001F25E0" w:rsidP="001F25E0">
            <w:pPr>
              <w:jc w:val="left"/>
              <w:rPr>
                <w:rFonts w:ascii="Arial" w:eastAsia="Times New Roman" w:hAnsi="Arial" w:cs="Arial"/>
                <w:b/>
                <w:bCs/>
                <w:sz w:val="18"/>
                <w:szCs w:val="18"/>
                <w:lang w:eastAsia="fr-FR"/>
              </w:rPr>
            </w:pPr>
            <w:r w:rsidRPr="006162A7">
              <w:rPr>
                <w:rFonts w:ascii="Arial" w:eastAsia="Times New Roman" w:hAnsi="Arial" w:cs="Arial"/>
                <w:b/>
                <w:bCs/>
                <w:sz w:val="18"/>
                <w:szCs w:val="18"/>
                <w:lang w:eastAsia="fr-FR"/>
              </w:rPr>
              <w:t>Nombre</w:t>
            </w:r>
          </w:p>
        </w:tc>
        <w:tc>
          <w:tcPr>
            <w:tcW w:w="2410" w:type="dxa"/>
            <w:tcBorders>
              <w:top w:val="single" w:sz="4" w:space="0" w:color="auto"/>
              <w:left w:val="nil"/>
              <w:bottom w:val="single" w:sz="4" w:space="0" w:color="auto"/>
              <w:right w:val="single" w:sz="4" w:space="0" w:color="auto"/>
            </w:tcBorders>
            <w:shd w:val="clear" w:color="000000" w:fill="C0DBED"/>
            <w:noWrap/>
            <w:vAlign w:val="bottom"/>
            <w:hideMark/>
          </w:tcPr>
          <w:p w14:paraId="4D92E95C" w14:textId="77777777" w:rsidR="001F25E0" w:rsidRPr="006162A7" w:rsidRDefault="001F25E0" w:rsidP="001F25E0">
            <w:pPr>
              <w:jc w:val="left"/>
              <w:rPr>
                <w:rFonts w:ascii="Arial" w:eastAsia="Times New Roman" w:hAnsi="Arial" w:cs="Arial"/>
                <w:b/>
                <w:bCs/>
                <w:sz w:val="18"/>
                <w:szCs w:val="18"/>
                <w:lang w:eastAsia="fr-FR"/>
              </w:rPr>
            </w:pPr>
            <w:r w:rsidRPr="006162A7">
              <w:rPr>
                <w:rFonts w:ascii="Arial" w:eastAsia="Times New Roman" w:hAnsi="Arial" w:cs="Arial"/>
                <w:b/>
                <w:bCs/>
                <w:sz w:val="18"/>
                <w:szCs w:val="18"/>
                <w:lang w:eastAsia="fr-FR"/>
              </w:rPr>
              <w:t>Título</w:t>
            </w:r>
          </w:p>
        </w:tc>
        <w:tc>
          <w:tcPr>
            <w:tcW w:w="4820" w:type="dxa"/>
            <w:tcBorders>
              <w:top w:val="single" w:sz="4" w:space="0" w:color="auto"/>
              <w:left w:val="nil"/>
              <w:bottom w:val="single" w:sz="4" w:space="0" w:color="auto"/>
              <w:right w:val="single" w:sz="4" w:space="0" w:color="auto"/>
            </w:tcBorders>
            <w:shd w:val="clear" w:color="000000" w:fill="C0DBED"/>
            <w:noWrap/>
            <w:vAlign w:val="bottom"/>
            <w:hideMark/>
          </w:tcPr>
          <w:p w14:paraId="180F408C" w14:textId="77777777" w:rsidR="001F25E0" w:rsidRPr="006162A7" w:rsidRDefault="001F25E0" w:rsidP="001F25E0">
            <w:pPr>
              <w:jc w:val="left"/>
              <w:rPr>
                <w:rFonts w:ascii="Arial" w:eastAsia="Times New Roman" w:hAnsi="Arial" w:cs="Arial"/>
                <w:b/>
                <w:bCs/>
                <w:sz w:val="18"/>
                <w:szCs w:val="18"/>
                <w:lang w:eastAsia="fr-FR"/>
              </w:rPr>
            </w:pPr>
            <w:r w:rsidRPr="006162A7">
              <w:rPr>
                <w:rFonts w:ascii="Arial" w:eastAsia="Times New Roman" w:hAnsi="Arial" w:cs="Arial"/>
                <w:b/>
                <w:bCs/>
                <w:sz w:val="18"/>
                <w:szCs w:val="18"/>
                <w:lang w:eastAsia="fr-FR"/>
              </w:rPr>
              <w:t>Resumen</w:t>
            </w:r>
          </w:p>
        </w:tc>
        <w:tc>
          <w:tcPr>
            <w:tcW w:w="1559" w:type="dxa"/>
            <w:tcBorders>
              <w:top w:val="single" w:sz="4" w:space="0" w:color="auto"/>
              <w:left w:val="nil"/>
              <w:bottom w:val="single" w:sz="4" w:space="0" w:color="auto"/>
              <w:right w:val="single" w:sz="4" w:space="0" w:color="auto"/>
            </w:tcBorders>
            <w:shd w:val="clear" w:color="000000" w:fill="C0DBED"/>
            <w:noWrap/>
            <w:vAlign w:val="bottom"/>
            <w:hideMark/>
          </w:tcPr>
          <w:p w14:paraId="1C2BF156" w14:textId="77777777" w:rsidR="001F25E0" w:rsidRPr="006162A7" w:rsidRDefault="001F25E0" w:rsidP="001F25E0">
            <w:pPr>
              <w:jc w:val="center"/>
              <w:rPr>
                <w:rFonts w:ascii="Arial" w:eastAsia="Times New Roman" w:hAnsi="Arial" w:cs="Arial"/>
                <w:b/>
                <w:bCs/>
                <w:sz w:val="18"/>
                <w:szCs w:val="18"/>
                <w:lang w:eastAsia="fr-FR"/>
              </w:rPr>
            </w:pPr>
            <w:r w:rsidRPr="006162A7">
              <w:rPr>
                <w:rFonts w:ascii="Arial" w:eastAsia="Times New Roman" w:hAnsi="Arial" w:cs="Arial"/>
                <w:b/>
                <w:bCs/>
                <w:sz w:val="18"/>
                <w:szCs w:val="18"/>
                <w:lang w:eastAsia="fr-FR"/>
              </w:rPr>
              <w:t>Tipo</w:t>
            </w:r>
          </w:p>
        </w:tc>
      </w:tr>
      <w:tr w:rsidR="001F25E0" w:rsidRPr="006162A7" w14:paraId="638A4962"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E72B80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62933-1 </w:t>
            </w:r>
            <w:r w:rsidRPr="006162A7">
              <w:rPr>
                <w:rFonts w:ascii="Arial" w:eastAsia="Times New Roman" w:hAnsi="Arial" w:cs="Arial"/>
                <w:sz w:val="18"/>
                <w:szCs w:val="18"/>
                <w:lang w:eastAsia="fr-FR"/>
              </w:rPr>
              <w:br/>
              <w:t>(2018)</w:t>
            </w:r>
          </w:p>
        </w:tc>
        <w:tc>
          <w:tcPr>
            <w:tcW w:w="2410" w:type="dxa"/>
            <w:tcBorders>
              <w:top w:val="nil"/>
              <w:left w:val="nil"/>
              <w:bottom w:val="single" w:sz="4" w:space="0" w:color="auto"/>
              <w:right w:val="single" w:sz="4" w:space="0" w:color="auto"/>
            </w:tcBorders>
            <w:shd w:val="clear" w:color="auto" w:fill="auto"/>
            <w:vAlign w:val="center"/>
            <w:hideMark/>
          </w:tcPr>
          <w:p w14:paraId="320A9B6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1: Vocabulary</w:t>
            </w:r>
          </w:p>
        </w:tc>
        <w:tc>
          <w:tcPr>
            <w:tcW w:w="4820" w:type="dxa"/>
            <w:tcBorders>
              <w:top w:val="nil"/>
              <w:left w:val="nil"/>
              <w:bottom w:val="single" w:sz="4" w:space="0" w:color="auto"/>
              <w:right w:val="single" w:sz="4" w:space="0" w:color="auto"/>
            </w:tcBorders>
            <w:shd w:val="clear" w:color="auto" w:fill="auto"/>
            <w:vAlign w:val="center"/>
            <w:hideMark/>
          </w:tcPr>
          <w:p w14:paraId="5BF823A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Define los términos aplicables a los sistemas de almacenamiento de energía eléctrica (EES), incluidos los términos necesarios para la definición de los parámetros de la unidad, los métodos de prueba, la planificación, la instalación, la seguridad y las cuestiones ambientales.</w:t>
            </w:r>
          </w:p>
          <w:p w14:paraId="597D36E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 aplicable a los sistemas conectados a la red capaces de extraer energía eléctrica de un sistema de energía eléctrica, almacenarla internamente e inyectar energía eléctrica a un sistema de energía eléctrica. El paso para cargar y descargar un sistema EES puede comprender una conversión de energía.</w:t>
            </w:r>
          </w:p>
        </w:tc>
        <w:tc>
          <w:tcPr>
            <w:tcW w:w="1559" w:type="dxa"/>
            <w:tcBorders>
              <w:top w:val="nil"/>
              <w:left w:val="nil"/>
              <w:bottom w:val="single" w:sz="4" w:space="0" w:color="auto"/>
              <w:right w:val="single" w:sz="4" w:space="0" w:color="auto"/>
            </w:tcBorders>
            <w:shd w:val="clear" w:color="auto" w:fill="auto"/>
            <w:noWrap/>
            <w:vAlign w:val="center"/>
            <w:hideMark/>
          </w:tcPr>
          <w:p w14:paraId="33AF34D3"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5F376659" w14:textId="77777777" w:rsidTr="001F25E0">
        <w:trPr>
          <w:trHeight w:val="13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B2E206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62933-2-1 </w:t>
            </w:r>
            <w:r w:rsidRPr="006162A7">
              <w:rPr>
                <w:rFonts w:ascii="Arial" w:eastAsia="Times New Roman" w:hAnsi="Arial" w:cs="Arial"/>
                <w:sz w:val="18"/>
                <w:szCs w:val="18"/>
                <w:lang w:eastAsia="fr-FR"/>
              </w:rPr>
              <w:br/>
              <w:t>(2017)</w:t>
            </w:r>
          </w:p>
        </w:tc>
        <w:tc>
          <w:tcPr>
            <w:tcW w:w="2410" w:type="dxa"/>
            <w:tcBorders>
              <w:top w:val="nil"/>
              <w:left w:val="nil"/>
              <w:bottom w:val="single" w:sz="4" w:space="0" w:color="auto"/>
              <w:right w:val="single" w:sz="4" w:space="0" w:color="auto"/>
            </w:tcBorders>
            <w:shd w:val="clear" w:color="auto" w:fill="auto"/>
            <w:vAlign w:val="center"/>
            <w:hideMark/>
          </w:tcPr>
          <w:p w14:paraId="439EB7AF"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2-1: Unit parameters and testing methods - General specification</w:t>
            </w:r>
          </w:p>
        </w:tc>
        <w:tc>
          <w:tcPr>
            <w:tcW w:w="4820" w:type="dxa"/>
            <w:tcBorders>
              <w:top w:val="nil"/>
              <w:left w:val="nil"/>
              <w:bottom w:val="single" w:sz="4" w:space="0" w:color="auto"/>
              <w:right w:val="single" w:sz="4" w:space="0" w:color="auto"/>
            </w:tcBorders>
            <w:shd w:val="clear" w:color="auto" w:fill="auto"/>
            <w:vAlign w:val="center"/>
            <w:hideMark/>
          </w:tcPr>
          <w:p w14:paraId="3AF9965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Este documento trata sobre el desempeño del sistema EES definiendo:</w:t>
            </w:r>
          </w:p>
          <w:p w14:paraId="1409FC7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parámetros de la unidad,</w:t>
            </w:r>
          </w:p>
          <w:p w14:paraId="5E277882"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métodos de prueba.</w:t>
            </w:r>
          </w:p>
        </w:tc>
        <w:tc>
          <w:tcPr>
            <w:tcW w:w="1559" w:type="dxa"/>
            <w:tcBorders>
              <w:top w:val="nil"/>
              <w:left w:val="nil"/>
              <w:bottom w:val="single" w:sz="4" w:space="0" w:color="auto"/>
              <w:right w:val="single" w:sz="4" w:space="0" w:color="auto"/>
            </w:tcBorders>
            <w:shd w:val="clear" w:color="auto" w:fill="auto"/>
            <w:noWrap/>
            <w:vAlign w:val="center"/>
            <w:hideMark/>
          </w:tcPr>
          <w:p w14:paraId="2B47092A"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29F464C8"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5E593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TS 62933-3-1 </w:t>
            </w:r>
            <w:r w:rsidRPr="006162A7">
              <w:rPr>
                <w:rFonts w:ascii="Arial" w:eastAsia="Times New Roman" w:hAnsi="Arial" w:cs="Arial"/>
                <w:sz w:val="18"/>
                <w:szCs w:val="18"/>
                <w:lang w:eastAsia="fr-FR"/>
              </w:rPr>
              <w:br/>
              <w:t xml:space="preserve">(2018) </w:t>
            </w:r>
          </w:p>
        </w:tc>
        <w:tc>
          <w:tcPr>
            <w:tcW w:w="2410" w:type="dxa"/>
            <w:tcBorders>
              <w:top w:val="nil"/>
              <w:left w:val="nil"/>
              <w:bottom w:val="single" w:sz="4" w:space="0" w:color="auto"/>
              <w:right w:val="single" w:sz="4" w:space="0" w:color="auto"/>
            </w:tcBorders>
            <w:shd w:val="clear" w:color="auto" w:fill="auto"/>
            <w:vAlign w:val="center"/>
            <w:hideMark/>
          </w:tcPr>
          <w:p w14:paraId="1D91A0F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3-1: Planning and performance assessment of electrical energy storage systems - General specification</w:t>
            </w:r>
          </w:p>
        </w:tc>
        <w:tc>
          <w:tcPr>
            <w:tcW w:w="4820" w:type="dxa"/>
            <w:tcBorders>
              <w:top w:val="nil"/>
              <w:left w:val="nil"/>
              <w:bottom w:val="single" w:sz="4" w:space="0" w:color="auto"/>
              <w:right w:val="single" w:sz="4" w:space="0" w:color="auto"/>
            </w:tcBorders>
            <w:shd w:val="clear" w:color="auto" w:fill="auto"/>
            <w:vAlign w:val="center"/>
            <w:hideMark/>
          </w:tcPr>
          <w:p w14:paraId="76D92C0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Este documento considera</w:t>
            </w:r>
          </w:p>
          <w:p w14:paraId="047ACB88"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funciones y capacidades necesarias de los sistemas EES</w:t>
            </w:r>
          </w:p>
          <w:p w14:paraId="75DEE2D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ensayos y métodos de evaluación del rendimiento para sistemas EES</w:t>
            </w:r>
          </w:p>
          <w:p w14:paraId="02B23CE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requisitos para el monitoreo y la adquisición de parámetros de funcionamiento del sistema EES</w:t>
            </w:r>
          </w:p>
          <w:p w14:paraId="0AD77D9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intercambio de información del sistema y las capacidades de control necesarias</w:t>
            </w:r>
          </w:p>
        </w:tc>
        <w:tc>
          <w:tcPr>
            <w:tcW w:w="1559" w:type="dxa"/>
            <w:tcBorders>
              <w:top w:val="nil"/>
              <w:left w:val="nil"/>
              <w:bottom w:val="single" w:sz="4" w:space="0" w:color="auto"/>
              <w:right w:val="single" w:sz="4" w:space="0" w:color="auto"/>
            </w:tcBorders>
            <w:shd w:val="clear" w:color="auto" w:fill="auto"/>
            <w:noWrap/>
            <w:vAlign w:val="center"/>
            <w:hideMark/>
          </w:tcPr>
          <w:p w14:paraId="07FA575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0C976BA3"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FCB173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TS 62933-5-1 (2017)</w:t>
            </w:r>
          </w:p>
        </w:tc>
        <w:tc>
          <w:tcPr>
            <w:tcW w:w="2410" w:type="dxa"/>
            <w:tcBorders>
              <w:top w:val="nil"/>
              <w:left w:val="nil"/>
              <w:bottom w:val="single" w:sz="4" w:space="0" w:color="auto"/>
              <w:right w:val="single" w:sz="4" w:space="0" w:color="auto"/>
            </w:tcBorders>
            <w:shd w:val="clear" w:color="auto" w:fill="auto"/>
            <w:vAlign w:val="center"/>
            <w:hideMark/>
          </w:tcPr>
          <w:p w14:paraId="4D475627"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5-1: Safety considerations for grid-integrated EES systems - General specification</w:t>
            </w:r>
          </w:p>
        </w:tc>
        <w:tc>
          <w:tcPr>
            <w:tcW w:w="4820" w:type="dxa"/>
            <w:tcBorders>
              <w:top w:val="nil"/>
              <w:left w:val="nil"/>
              <w:bottom w:val="single" w:sz="4" w:space="0" w:color="auto"/>
              <w:right w:val="single" w:sz="4" w:space="0" w:color="auto"/>
            </w:tcBorders>
            <w:shd w:val="clear" w:color="auto" w:fill="auto"/>
            <w:vAlign w:val="center"/>
            <w:hideMark/>
          </w:tcPr>
          <w:p w14:paraId="44C0EB9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consideraciones de seguridad (por ejemplo, identificación de peligros, evaluación de riesgos, mitigación de riesgos) aplicables a los sistemas EES integrado con la red eléctrica.</w:t>
            </w:r>
          </w:p>
          <w:p w14:paraId="381AB608" w14:textId="77777777" w:rsidR="001F25E0" w:rsidRPr="006162A7" w:rsidRDefault="001F25E0" w:rsidP="001F25E0">
            <w:pPr>
              <w:rPr>
                <w:rFonts w:ascii="Arial" w:eastAsia="Times New Roman" w:hAnsi="Arial" w:cs="Arial"/>
                <w:sz w:val="18"/>
                <w:szCs w:val="18"/>
                <w:lang w:eastAsia="fr-FR"/>
              </w:rPr>
            </w:pPr>
          </w:p>
          <w:p w14:paraId="73C610E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(Similar a IEC62933-5-2 (2020))</w:t>
            </w:r>
          </w:p>
        </w:tc>
        <w:tc>
          <w:tcPr>
            <w:tcW w:w="1559" w:type="dxa"/>
            <w:tcBorders>
              <w:top w:val="nil"/>
              <w:left w:val="nil"/>
              <w:bottom w:val="single" w:sz="4" w:space="0" w:color="auto"/>
              <w:right w:val="single" w:sz="4" w:space="0" w:color="auto"/>
            </w:tcBorders>
            <w:shd w:val="clear" w:color="auto" w:fill="auto"/>
            <w:noWrap/>
            <w:vAlign w:val="center"/>
            <w:hideMark/>
          </w:tcPr>
          <w:p w14:paraId="1082FFAE"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7193B23A"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809134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IEC 62619</w:t>
            </w:r>
            <w:r w:rsidRPr="004A2C3B">
              <w:rPr>
                <w:rFonts w:ascii="Arial" w:eastAsia="Times New Roman" w:hAnsi="Arial" w:cs="Arial"/>
                <w:sz w:val="18"/>
                <w:szCs w:val="18"/>
                <w:lang w:val="en-US" w:eastAsia="fr-FR"/>
              </w:rPr>
              <w:br/>
              <w:t>(2021) PRV Pre release version</w:t>
            </w:r>
          </w:p>
        </w:tc>
        <w:tc>
          <w:tcPr>
            <w:tcW w:w="2410" w:type="dxa"/>
            <w:tcBorders>
              <w:top w:val="nil"/>
              <w:left w:val="nil"/>
              <w:bottom w:val="single" w:sz="4" w:space="0" w:color="auto"/>
              <w:right w:val="single" w:sz="4" w:space="0" w:color="auto"/>
            </w:tcBorders>
            <w:shd w:val="clear" w:color="auto" w:fill="auto"/>
            <w:vAlign w:val="center"/>
            <w:hideMark/>
          </w:tcPr>
          <w:p w14:paraId="7F343937"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Secondary cells and batteries containing alkaline or other non-acid electrolytes - Safety requirements for secondary lithium cells and batteries, for use in industrial applications</w:t>
            </w:r>
          </w:p>
        </w:tc>
        <w:tc>
          <w:tcPr>
            <w:tcW w:w="4820" w:type="dxa"/>
            <w:tcBorders>
              <w:top w:val="nil"/>
              <w:left w:val="nil"/>
              <w:bottom w:val="single" w:sz="4" w:space="0" w:color="auto"/>
              <w:right w:val="single" w:sz="4" w:space="0" w:color="auto"/>
            </w:tcBorders>
            <w:shd w:val="clear" w:color="auto" w:fill="auto"/>
            <w:vAlign w:val="center"/>
            <w:hideMark/>
          </w:tcPr>
          <w:p w14:paraId="1183F15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Este documento especifica los requisitos y pruebas para la operación segura de las celdas secundarias de litio.</w:t>
            </w:r>
          </w:p>
          <w:p w14:paraId="0DCD4722"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y baterías utilizadas en aplicaciones industriales, incluidas las aplicaciones estacionarias.</w:t>
            </w:r>
          </w:p>
        </w:tc>
        <w:tc>
          <w:tcPr>
            <w:tcW w:w="1559" w:type="dxa"/>
            <w:tcBorders>
              <w:top w:val="nil"/>
              <w:left w:val="nil"/>
              <w:bottom w:val="single" w:sz="4" w:space="0" w:color="auto"/>
              <w:right w:val="single" w:sz="4" w:space="0" w:color="auto"/>
            </w:tcBorders>
            <w:shd w:val="clear" w:color="auto" w:fill="auto"/>
            <w:noWrap/>
            <w:vAlign w:val="center"/>
            <w:hideMark/>
          </w:tcPr>
          <w:p w14:paraId="172E984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Operación Segura</w:t>
            </w:r>
          </w:p>
        </w:tc>
      </w:tr>
      <w:tr w:rsidR="001F25E0" w:rsidRPr="006162A7" w14:paraId="117AAE36"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29594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62485-2</w:t>
            </w:r>
            <w:r w:rsidRPr="006162A7">
              <w:rPr>
                <w:rFonts w:ascii="Arial" w:eastAsia="Times New Roman" w:hAnsi="Arial" w:cs="Arial"/>
                <w:sz w:val="18"/>
                <w:szCs w:val="18"/>
                <w:lang w:eastAsia="fr-FR"/>
              </w:rPr>
              <w:br/>
              <w:t>(2010)</w:t>
            </w:r>
          </w:p>
        </w:tc>
        <w:tc>
          <w:tcPr>
            <w:tcW w:w="2410" w:type="dxa"/>
            <w:tcBorders>
              <w:top w:val="nil"/>
              <w:left w:val="nil"/>
              <w:bottom w:val="single" w:sz="4" w:space="0" w:color="auto"/>
              <w:right w:val="single" w:sz="4" w:space="0" w:color="auto"/>
            </w:tcBorders>
            <w:shd w:val="clear" w:color="auto" w:fill="auto"/>
            <w:vAlign w:val="center"/>
            <w:hideMark/>
          </w:tcPr>
          <w:p w14:paraId="2F51C198"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Safety requirements for secondary batteries and battery installations - Part 2: Stationary batteries</w:t>
            </w:r>
          </w:p>
        </w:tc>
        <w:tc>
          <w:tcPr>
            <w:tcW w:w="4820" w:type="dxa"/>
            <w:tcBorders>
              <w:top w:val="nil"/>
              <w:left w:val="nil"/>
              <w:bottom w:val="single" w:sz="4" w:space="0" w:color="auto"/>
              <w:right w:val="single" w:sz="4" w:space="0" w:color="auto"/>
            </w:tcBorders>
            <w:shd w:val="clear" w:color="auto" w:fill="auto"/>
            <w:vAlign w:val="center"/>
            <w:hideMark/>
          </w:tcPr>
          <w:p w14:paraId="6E7CB9C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la Norma IEC 62485 se aplica a baterías secundarias estacionarias e instalaciones de baterías con una tensión máxima de 1500 V CC (nominales) y describe las principales medidas de protección contra los peligros generados por:</w:t>
            </w:r>
          </w:p>
          <w:p w14:paraId="41F03E7E"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electricidad,– emisión de gases,– electrolito.</w:t>
            </w:r>
          </w:p>
        </w:tc>
        <w:tc>
          <w:tcPr>
            <w:tcW w:w="1559" w:type="dxa"/>
            <w:tcBorders>
              <w:top w:val="nil"/>
              <w:left w:val="nil"/>
              <w:bottom w:val="single" w:sz="4" w:space="0" w:color="auto"/>
              <w:right w:val="single" w:sz="4" w:space="0" w:color="auto"/>
            </w:tcBorders>
            <w:shd w:val="clear" w:color="auto" w:fill="auto"/>
            <w:noWrap/>
            <w:vAlign w:val="center"/>
            <w:hideMark/>
          </w:tcPr>
          <w:p w14:paraId="389A45F6"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1D77898A"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A79F7C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IEC62933-5-2</w:t>
            </w:r>
            <w:r w:rsidRPr="006162A7">
              <w:rPr>
                <w:rFonts w:ascii="Arial" w:eastAsia="Times New Roman" w:hAnsi="Arial" w:cs="Arial"/>
                <w:sz w:val="18"/>
                <w:szCs w:val="18"/>
                <w:lang w:eastAsia="fr-FR"/>
              </w:rPr>
              <w:br/>
              <w:t>(2020)</w:t>
            </w:r>
          </w:p>
        </w:tc>
        <w:tc>
          <w:tcPr>
            <w:tcW w:w="2410" w:type="dxa"/>
            <w:tcBorders>
              <w:top w:val="nil"/>
              <w:left w:val="nil"/>
              <w:bottom w:val="single" w:sz="4" w:space="0" w:color="auto"/>
              <w:right w:val="single" w:sz="4" w:space="0" w:color="auto"/>
            </w:tcBorders>
            <w:shd w:val="clear" w:color="auto" w:fill="auto"/>
            <w:vAlign w:val="center"/>
            <w:hideMark/>
          </w:tcPr>
          <w:p w14:paraId="2424576E"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5-2: Safety requirements for grid-integrated EES systems - Electrochemical-based systems</w:t>
            </w:r>
          </w:p>
        </w:tc>
        <w:tc>
          <w:tcPr>
            <w:tcW w:w="4820" w:type="dxa"/>
            <w:tcBorders>
              <w:top w:val="nil"/>
              <w:left w:val="nil"/>
              <w:bottom w:val="single" w:sz="4" w:space="0" w:color="auto"/>
              <w:right w:val="single" w:sz="4" w:space="0" w:color="auto"/>
            </w:tcBorders>
            <w:shd w:val="clear" w:color="auto" w:fill="auto"/>
            <w:vAlign w:val="center"/>
            <w:hideMark/>
          </w:tcPr>
          <w:p w14:paraId="213AD64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Este documento especifica los requisitos de seguridad de un sistema de almacenamiento de energía "electroquímico" como un "sistema" para reducir el riesgo de daños o perjuicios causados por los peligros de un sistema de almacenamiento de energía electroquímico debido a las interacciones entre los subsistemas tal como se entiende actualmente.</w:t>
            </w:r>
          </w:p>
        </w:tc>
        <w:tc>
          <w:tcPr>
            <w:tcW w:w="1559" w:type="dxa"/>
            <w:tcBorders>
              <w:top w:val="nil"/>
              <w:left w:val="nil"/>
              <w:bottom w:val="single" w:sz="4" w:space="0" w:color="auto"/>
              <w:right w:val="single" w:sz="4" w:space="0" w:color="auto"/>
            </w:tcBorders>
            <w:shd w:val="clear" w:color="auto" w:fill="auto"/>
            <w:noWrap/>
            <w:vAlign w:val="center"/>
            <w:hideMark/>
          </w:tcPr>
          <w:p w14:paraId="693B27EC"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691868EB"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DE42FD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IEC 62485-5</w:t>
            </w:r>
            <w:r w:rsidRPr="006162A7">
              <w:rPr>
                <w:rFonts w:ascii="Arial" w:eastAsia="Times New Roman" w:hAnsi="Arial" w:cs="Arial"/>
                <w:sz w:val="18"/>
                <w:szCs w:val="18"/>
                <w:lang w:eastAsia="fr-FR"/>
              </w:rPr>
              <w:br/>
              <w:t>(2020)</w:t>
            </w:r>
          </w:p>
        </w:tc>
        <w:tc>
          <w:tcPr>
            <w:tcW w:w="2410" w:type="dxa"/>
            <w:tcBorders>
              <w:top w:val="nil"/>
              <w:left w:val="nil"/>
              <w:bottom w:val="single" w:sz="4" w:space="0" w:color="auto"/>
              <w:right w:val="single" w:sz="4" w:space="0" w:color="auto"/>
            </w:tcBorders>
            <w:shd w:val="clear" w:color="auto" w:fill="auto"/>
            <w:vAlign w:val="center"/>
            <w:hideMark/>
          </w:tcPr>
          <w:p w14:paraId="060B907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Safety requirements for secondary batteries and battery installations - Part 5: Safe operation of stationary lithium ion batteries</w:t>
            </w:r>
          </w:p>
        </w:tc>
        <w:tc>
          <w:tcPr>
            <w:tcW w:w="4820" w:type="dxa"/>
            <w:tcBorders>
              <w:top w:val="nil"/>
              <w:left w:val="nil"/>
              <w:bottom w:val="single" w:sz="4" w:space="0" w:color="auto"/>
              <w:right w:val="single" w:sz="4" w:space="0" w:color="auto"/>
            </w:tcBorders>
            <w:shd w:val="clear" w:color="auto" w:fill="auto"/>
            <w:vAlign w:val="center"/>
            <w:hideMark/>
          </w:tcPr>
          <w:p w14:paraId="04B0E9E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la Norma IEC 62485 se aplica a la instalación de una o más baterías secundarias estacionarias que tengan un voltaje de CC agregado máximo de 1 500 V a cualquier parte de CC de la red eléctrica y describe las principales medidas de protección durante el funcionamiento normal o en condiciones de falla esperadas. contra los peligros generados por:</w:t>
            </w:r>
          </w:p>
          <w:p w14:paraId="120A659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electricidad,– cortocircuitos,– electrolito,– emisión de gases,– fuego,– explosión.</w:t>
            </w:r>
          </w:p>
        </w:tc>
        <w:tc>
          <w:tcPr>
            <w:tcW w:w="1559" w:type="dxa"/>
            <w:tcBorders>
              <w:top w:val="nil"/>
              <w:left w:val="nil"/>
              <w:bottom w:val="single" w:sz="4" w:space="0" w:color="auto"/>
              <w:right w:val="single" w:sz="4" w:space="0" w:color="auto"/>
            </w:tcBorders>
            <w:shd w:val="clear" w:color="auto" w:fill="auto"/>
            <w:noWrap/>
            <w:vAlign w:val="center"/>
            <w:hideMark/>
          </w:tcPr>
          <w:p w14:paraId="33E81272"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6628F893"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7DE07A"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62897 NWP</w:t>
            </w:r>
          </w:p>
        </w:tc>
        <w:tc>
          <w:tcPr>
            <w:tcW w:w="2410" w:type="dxa"/>
            <w:tcBorders>
              <w:top w:val="nil"/>
              <w:left w:val="nil"/>
              <w:bottom w:val="single" w:sz="4" w:space="0" w:color="auto"/>
              <w:right w:val="single" w:sz="4" w:space="0" w:color="auto"/>
            </w:tcBorders>
            <w:shd w:val="clear" w:color="auto" w:fill="auto"/>
            <w:vAlign w:val="center"/>
            <w:hideMark/>
          </w:tcPr>
          <w:p w14:paraId="401991BF"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Stationary Energy Storage Systems with Lithium Batteries - Safety Requirements</w:t>
            </w:r>
          </w:p>
        </w:tc>
        <w:tc>
          <w:tcPr>
            <w:tcW w:w="4820" w:type="dxa"/>
            <w:tcBorders>
              <w:top w:val="nil"/>
              <w:left w:val="nil"/>
              <w:bottom w:val="single" w:sz="4" w:space="0" w:color="auto"/>
              <w:right w:val="single" w:sz="4" w:space="0" w:color="auto"/>
            </w:tcBorders>
            <w:shd w:val="clear" w:color="auto" w:fill="auto"/>
            <w:vAlign w:val="center"/>
            <w:hideMark/>
          </w:tcPr>
          <w:p w14:paraId="2FF915A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En desarrollo</w:t>
            </w:r>
          </w:p>
        </w:tc>
        <w:tc>
          <w:tcPr>
            <w:tcW w:w="1559" w:type="dxa"/>
            <w:tcBorders>
              <w:top w:val="nil"/>
              <w:left w:val="nil"/>
              <w:bottom w:val="single" w:sz="4" w:space="0" w:color="auto"/>
              <w:right w:val="single" w:sz="4" w:space="0" w:color="auto"/>
            </w:tcBorders>
            <w:shd w:val="clear" w:color="auto" w:fill="auto"/>
            <w:noWrap/>
            <w:vAlign w:val="center"/>
            <w:hideMark/>
          </w:tcPr>
          <w:p w14:paraId="01C10D54"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3B281C7C"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CD50DE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IEEE 1679-1</w:t>
            </w:r>
            <w:r w:rsidRPr="006162A7">
              <w:rPr>
                <w:rFonts w:ascii="Arial" w:eastAsia="Times New Roman" w:hAnsi="Arial" w:cs="Arial"/>
                <w:sz w:val="18"/>
                <w:szCs w:val="18"/>
                <w:lang w:eastAsia="fr-FR"/>
              </w:rPr>
              <w:br/>
              <w:t>(2018)</w:t>
            </w:r>
          </w:p>
        </w:tc>
        <w:tc>
          <w:tcPr>
            <w:tcW w:w="2410" w:type="dxa"/>
            <w:tcBorders>
              <w:top w:val="nil"/>
              <w:left w:val="nil"/>
              <w:bottom w:val="single" w:sz="4" w:space="0" w:color="auto"/>
              <w:right w:val="single" w:sz="4" w:space="0" w:color="auto"/>
            </w:tcBorders>
            <w:shd w:val="clear" w:color="auto" w:fill="auto"/>
            <w:vAlign w:val="center"/>
            <w:hideMark/>
          </w:tcPr>
          <w:p w14:paraId="24840482"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Guide for the Characterization and Evaluation of Lithium-Based Batteries in Stationary Applications</w:t>
            </w:r>
          </w:p>
        </w:tc>
        <w:tc>
          <w:tcPr>
            <w:tcW w:w="4820" w:type="dxa"/>
            <w:tcBorders>
              <w:top w:val="nil"/>
              <w:left w:val="nil"/>
              <w:bottom w:val="single" w:sz="4" w:space="0" w:color="auto"/>
              <w:right w:val="single" w:sz="4" w:space="0" w:color="auto"/>
            </w:tcBorders>
            <w:shd w:val="clear" w:color="auto" w:fill="auto"/>
            <w:vAlign w:val="center"/>
            <w:hideMark/>
          </w:tcPr>
          <w:p w14:paraId="77ADA6A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Este documento proporciona orientación para una evaluación objetiva de las tecnologías de almacenamiento de energía a base de litio por parte de un usuario potencial para cualquier aplicación estacionaria. A los efectos de este documento, las baterías a base de litio incluyen aquellas electroquímicas secundarias (recargables) con iones de litio como especies activas intercambiadas entre los electrodos durante la carga y descarga. Ejemplos de baterías secundarias a base de litio son las de iones de litio, las de polímero de iones de litio, etc.</w:t>
            </w:r>
          </w:p>
        </w:tc>
        <w:tc>
          <w:tcPr>
            <w:tcW w:w="1559" w:type="dxa"/>
            <w:tcBorders>
              <w:top w:val="nil"/>
              <w:left w:val="nil"/>
              <w:bottom w:val="single" w:sz="4" w:space="0" w:color="auto"/>
              <w:right w:val="single" w:sz="4" w:space="0" w:color="auto"/>
            </w:tcBorders>
            <w:shd w:val="clear" w:color="auto" w:fill="auto"/>
            <w:noWrap/>
            <w:vAlign w:val="center"/>
            <w:hideMark/>
          </w:tcPr>
          <w:p w14:paraId="5BDFFE3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41092214" w14:textId="77777777" w:rsidTr="001F25E0">
        <w:trPr>
          <w:trHeight w:val="173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D983B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IEE 2030.2.1 </w:t>
            </w:r>
            <w:r w:rsidRPr="006162A7">
              <w:rPr>
                <w:rFonts w:ascii="Arial" w:eastAsia="Times New Roman" w:hAnsi="Arial" w:cs="Arial"/>
                <w:sz w:val="18"/>
                <w:szCs w:val="18"/>
                <w:lang w:eastAsia="fr-FR"/>
              </w:rPr>
              <w:br/>
              <w:t>(2019)</w:t>
            </w:r>
          </w:p>
        </w:tc>
        <w:tc>
          <w:tcPr>
            <w:tcW w:w="2410" w:type="dxa"/>
            <w:tcBorders>
              <w:top w:val="nil"/>
              <w:left w:val="nil"/>
              <w:bottom w:val="single" w:sz="4" w:space="0" w:color="auto"/>
              <w:right w:val="single" w:sz="4" w:space="0" w:color="auto"/>
            </w:tcBorders>
            <w:shd w:val="clear" w:color="auto" w:fill="auto"/>
            <w:vAlign w:val="center"/>
            <w:hideMark/>
          </w:tcPr>
          <w:p w14:paraId="0F9F901A"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Guide for Design, Operation, and Maintenance of Battery Energy Storage Systems, both Stationary and Mobile, and Applications Integrated with Electric Power Systems</w:t>
            </w:r>
          </w:p>
        </w:tc>
        <w:tc>
          <w:tcPr>
            <w:tcW w:w="4820" w:type="dxa"/>
            <w:tcBorders>
              <w:top w:val="nil"/>
              <w:left w:val="nil"/>
              <w:bottom w:val="single" w:sz="4" w:space="0" w:color="auto"/>
              <w:right w:val="single" w:sz="4" w:space="0" w:color="auto"/>
            </w:tcBorders>
            <w:shd w:val="clear" w:color="auto" w:fill="auto"/>
            <w:vAlign w:val="center"/>
            <w:hideMark/>
          </w:tcPr>
          <w:p w14:paraId="7767EFE3"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está destinada a ser utilizado por diseñadores, operadores, integradores de sistemas y fabricantes de equipos de BESS. Proporciona una introducción a las preocupaciones de ingeniería de BESS, identifica parámetros técnicos clave, enfoques de ingeniería y requisitos de prácticas de aplicación de BESS y su operación y mantenimiento (O&amp;M). Aborda no solo los problemas de energía eléctrica, sino también los problemas de tecnología de la información y las comunicaciones directamente relacionados con BESS y las aplicaciones integradas con los sistemas de energía eléctrica. La implementación de esta guía ayudará en la estandarización de las aplicaciones BESS.</w:t>
            </w:r>
          </w:p>
        </w:tc>
        <w:tc>
          <w:tcPr>
            <w:tcW w:w="1559" w:type="dxa"/>
            <w:tcBorders>
              <w:top w:val="nil"/>
              <w:left w:val="nil"/>
              <w:bottom w:val="single" w:sz="4" w:space="0" w:color="auto"/>
              <w:right w:val="single" w:sz="4" w:space="0" w:color="auto"/>
            </w:tcBorders>
            <w:shd w:val="clear" w:color="auto" w:fill="auto"/>
            <w:noWrap/>
            <w:vAlign w:val="center"/>
            <w:hideMark/>
          </w:tcPr>
          <w:p w14:paraId="696ACB60"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056F3186"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166D2AF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7515129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447685F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11FF2D07"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3C9B410A" w14:textId="77777777" w:rsidTr="001F25E0">
        <w:trPr>
          <w:trHeight w:val="115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9C3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UL 1642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F34250C"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Lithium Batteries - (primary/rechargeable lithium cells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4E7E130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Estos requisitos cubren las baterías de litio primarias (no recargables) y secundarias (recargables) para uso como fuentes de energía en productos. Tiene la intención de reducir el riesgo de incendio o explosión cuando se utilizan baterías de litio en un producto. La aceptabilidad final de estas baterías depende de su uso en un producto completo que cumpla con los requisitos aplicables a dicho producto.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ABD87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185335D3" w14:textId="77777777" w:rsidTr="001F25E0">
        <w:trPr>
          <w:trHeight w:val="230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B1AFC3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UL 9540</w:t>
            </w:r>
            <w:r w:rsidRPr="006162A7">
              <w:rPr>
                <w:rFonts w:ascii="Arial" w:eastAsia="Times New Roman" w:hAnsi="Arial" w:cs="Arial"/>
                <w:sz w:val="18"/>
                <w:szCs w:val="18"/>
                <w:lang w:eastAsia="fr-FR"/>
              </w:rPr>
              <w:br/>
              <w:t>(2020)</w:t>
            </w:r>
          </w:p>
        </w:tc>
        <w:tc>
          <w:tcPr>
            <w:tcW w:w="2410" w:type="dxa"/>
            <w:tcBorders>
              <w:top w:val="nil"/>
              <w:left w:val="nil"/>
              <w:bottom w:val="single" w:sz="4" w:space="0" w:color="auto"/>
              <w:right w:val="single" w:sz="4" w:space="0" w:color="auto"/>
            </w:tcBorders>
            <w:shd w:val="clear" w:color="auto" w:fill="auto"/>
            <w:vAlign w:val="center"/>
            <w:hideMark/>
          </w:tcPr>
          <w:p w14:paraId="454BA7AC"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Energy Storage Systems and Equipment</w:t>
            </w:r>
          </w:p>
        </w:tc>
        <w:tc>
          <w:tcPr>
            <w:tcW w:w="4820" w:type="dxa"/>
            <w:tcBorders>
              <w:top w:val="nil"/>
              <w:left w:val="nil"/>
              <w:bottom w:val="single" w:sz="4" w:space="0" w:color="auto"/>
              <w:right w:val="single" w:sz="4" w:space="0" w:color="auto"/>
            </w:tcBorders>
            <w:shd w:val="clear" w:color="auto" w:fill="auto"/>
            <w:vAlign w:val="center"/>
            <w:hideMark/>
          </w:tcPr>
          <w:p w14:paraId="026C407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Estos requisitos cubren los sistemas de almacenamiento de energía destinados a recibir y almacenar energía de alguna forma para que el sistema de almacenamiento de energía pueda proporcionar energía eléctrica a las cargas o al sistema de energía eléctrica (EPS) local/del área cuando sea necesario. Los tipos de almacenamiento de energía cubiertos por esta norma incluyen electroquímico, químico, mecánico y térmico.</w:t>
            </w:r>
          </w:p>
          <w:p w14:paraId="0DF1B39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Los sistemas de almacenamiento de energía pueden incluir equipos para carga, descarga, control, protección, conversión de energía, comunicación, control del entorno del sistema, aire, sistema de detección y supresión de incendios, movimiento y contención de combustible u otros fluidos, etc.</w:t>
            </w:r>
          </w:p>
        </w:tc>
        <w:tc>
          <w:tcPr>
            <w:tcW w:w="1559" w:type="dxa"/>
            <w:tcBorders>
              <w:top w:val="nil"/>
              <w:left w:val="nil"/>
              <w:bottom w:val="single" w:sz="4" w:space="0" w:color="auto"/>
              <w:right w:val="single" w:sz="4" w:space="0" w:color="auto"/>
            </w:tcBorders>
            <w:shd w:val="clear" w:color="auto" w:fill="auto"/>
            <w:noWrap/>
            <w:vAlign w:val="center"/>
            <w:hideMark/>
          </w:tcPr>
          <w:p w14:paraId="0C82FDE7"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Baterías</w:t>
            </w:r>
          </w:p>
        </w:tc>
      </w:tr>
      <w:tr w:rsidR="001F25E0" w:rsidRPr="006162A7" w14:paraId="16933F38"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B44AE4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 xml:space="preserve"> UL 9540A</w:t>
            </w:r>
          </w:p>
        </w:tc>
        <w:tc>
          <w:tcPr>
            <w:tcW w:w="2410" w:type="dxa"/>
            <w:tcBorders>
              <w:top w:val="nil"/>
              <w:left w:val="nil"/>
              <w:bottom w:val="single" w:sz="4" w:space="0" w:color="auto"/>
              <w:right w:val="single" w:sz="4" w:space="0" w:color="auto"/>
            </w:tcBorders>
            <w:shd w:val="clear" w:color="auto" w:fill="auto"/>
            <w:vAlign w:val="center"/>
            <w:hideMark/>
          </w:tcPr>
          <w:p w14:paraId="24DDBBD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ANSI/CAN/UL Standard for Test Method for Evaluating Thermal Runaway Fire Propagation in Battery Energy Storage Systems</w:t>
            </w:r>
          </w:p>
        </w:tc>
        <w:tc>
          <w:tcPr>
            <w:tcW w:w="4820" w:type="dxa"/>
            <w:tcBorders>
              <w:top w:val="nil"/>
              <w:left w:val="nil"/>
              <w:bottom w:val="single" w:sz="4" w:space="0" w:color="auto"/>
              <w:right w:val="single" w:sz="4" w:space="0" w:color="auto"/>
            </w:tcBorders>
            <w:shd w:val="clear" w:color="auto" w:fill="auto"/>
            <w:vAlign w:val="center"/>
            <w:hideMark/>
          </w:tcPr>
          <w:p w14:paraId="697C2B3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La metodología de prueba en este documento evalúa las características de fuego de un sistema de almacenamiento de energía de batería que sufre una fuga térmica.</w:t>
            </w:r>
          </w:p>
        </w:tc>
        <w:tc>
          <w:tcPr>
            <w:tcW w:w="1559" w:type="dxa"/>
            <w:tcBorders>
              <w:top w:val="nil"/>
              <w:left w:val="nil"/>
              <w:bottom w:val="single" w:sz="4" w:space="0" w:color="auto"/>
              <w:right w:val="single" w:sz="4" w:space="0" w:color="auto"/>
            </w:tcBorders>
            <w:shd w:val="clear" w:color="auto" w:fill="auto"/>
            <w:noWrap/>
            <w:vAlign w:val="center"/>
            <w:hideMark/>
          </w:tcPr>
          <w:p w14:paraId="5B924CA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Ensayos</w:t>
            </w:r>
          </w:p>
        </w:tc>
      </w:tr>
      <w:tr w:rsidR="001F25E0" w:rsidRPr="006162A7" w14:paraId="5EEFE7E3" w14:textId="77777777" w:rsidTr="001F25E0">
        <w:trPr>
          <w:trHeight w:val="115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ED02B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UN3480</w:t>
            </w:r>
          </w:p>
        </w:tc>
        <w:tc>
          <w:tcPr>
            <w:tcW w:w="2410" w:type="dxa"/>
            <w:tcBorders>
              <w:top w:val="nil"/>
              <w:left w:val="nil"/>
              <w:bottom w:val="single" w:sz="4" w:space="0" w:color="auto"/>
              <w:right w:val="single" w:sz="4" w:space="0" w:color="auto"/>
            </w:tcBorders>
            <w:shd w:val="clear" w:color="auto" w:fill="auto"/>
            <w:vAlign w:val="center"/>
            <w:hideMark/>
          </w:tcPr>
          <w:p w14:paraId="048CEE63"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Lithium-ion batteries, and UN3481 Lithium-ion batteries contained in equipment or packed with equipment.</w:t>
            </w:r>
          </w:p>
        </w:tc>
        <w:tc>
          <w:tcPr>
            <w:tcW w:w="4820" w:type="dxa"/>
            <w:tcBorders>
              <w:top w:val="nil"/>
              <w:left w:val="nil"/>
              <w:bottom w:val="single" w:sz="4" w:space="0" w:color="auto"/>
              <w:right w:val="single" w:sz="4" w:space="0" w:color="auto"/>
            </w:tcBorders>
            <w:shd w:val="clear" w:color="auto" w:fill="auto"/>
            <w:vAlign w:val="center"/>
            <w:hideMark/>
          </w:tcPr>
          <w:p w14:paraId="2DA1F44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Transporte de baterías de litio por aire, mar o tierra.</w:t>
            </w:r>
          </w:p>
        </w:tc>
        <w:tc>
          <w:tcPr>
            <w:tcW w:w="1559" w:type="dxa"/>
            <w:tcBorders>
              <w:top w:val="nil"/>
              <w:left w:val="nil"/>
              <w:bottom w:val="single" w:sz="4" w:space="0" w:color="auto"/>
              <w:right w:val="single" w:sz="4" w:space="0" w:color="auto"/>
            </w:tcBorders>
            <w:shd w:val="clear" w:color="auto" w:fill="auto"/>
            <w:noWrap/>
            <w:vAlign w:val="center"/>
            <w:hideMark/>
          </w:tcPr>
          <w:p w14:paraId="392516FE"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Transporte</w:t>
            </w:r>
          </w:p>
        </w:tc>
      </w:tr>
      <w:tr w:rsidR="001F25E0" w:rsidRPr="006162A7" w14:paraId="37713B01"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349FD299"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725EF6F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40357B8F"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5ED1F357"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180FD1DE"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DF16C8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61140 </w:t>
            </w:r>
            <w:r w:rsidRPr="006162A7">
              <w:rPr>
                <w:rFonts w:ascii="Arial" w:eastAsia="Times New Roman" w:hAnsi="Arial" w:cs="Arial"/>
                <w:sz w:val="18"/>
                <w:szCs w:val="18"/>
                <w:lang w:eastAsia="fr-FR"/>
              </w:rPr>
              <w:br/>
              <w:t xml:space="preserve">(2016) RLV </w:t>
            </w:r>
            <w:r w:rsidRPr="006162A7">
              <w:rPr>
                <w:rFonts w:ascii="Arial" w:eastAsia="Times New Roman" w:hAnsi="Arial" w:cs="Arial"/>
                <w:sz w:val="18"/>
                <w:szCs w:val="18"/>
                <w:lang w:eastAsia="fr-FR"/>
              </w:rPr>
              <w:br/>
              <w:t>Redline version</w:t>
            </w:r>
          </w:p>
        </w:tc>
        <w:tc>
          <w:tcPr>
            <w:tcW w:w="2410" w:type="dxa"/>
            <w:tcBorders>
              <w:top w:val="nil"/>
              <w:left w:val="nil"/>
              <w:bottom w:val="single" w:sz="4" w:space="0" w:color="auto"/>
              <w:right w:val="single" w:sz="4" w:space="0" w:color="auto"/>
            </w:tcBorders>
            <w:shd w:val="clear" w:color="auto" w:fill="auto"/>
            <w:vAlign w:val="center"/>
            <w:hideMark/>
          </w:tcPr>
          <w:p w14:paraId="01DC743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Protection against electric shock - Common aspects for installation and equipment</w:t>
            </w:r>
          </w:p>
        </w:tc>
        <w:tc>
          <w:tcPr>
            <w:tcW w:w="4820" w:type="dxa"/>
            <w:tcBorders>
              <w:top w:val="nil"/>
              <w:left w:val="nil"/>
              <w:bottom w:val="single" w:sz="4" w:space="0" w:color="auto"/>
              <w:right w:val="single" w:sz="4" w:space="0" w:color="auto"/>
            </w:tcBorders>
            <w:shd w:val="clear" w:color="auto" w:fill="auto"/>
            <w:vAlign w:val="center"/>
            <w:hideMark/>
          </w:tcPr>
          <w:p w14:paraId="01635CA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la protección de personas y ganado contra descargas eléctricas. La intención es dar los principios y requisitos fundamentales que son comunes a las instalaciones, sistemas y equipos eléctricos o necesarios para su coordinación.</w:t>
            </w:r>
          </w:p>
        </w:tc>
        <w:tc>
          <w:tcPr>
            <w:tcW w:w="1559" w:type="dxa"/>
            <w:tcBorders>
              <w:top w:val="nil"/>
              <w:left w:val="nil"/>
              <w:bottom w:val="single" w:sz="4" w:space="0" w:color="auto"/>
              <w:right w:val="single" w:sz="4" w:space="0" w:color="auto"/>
            </w:tcBorders>
            <w:shd w:val="clear" w:color="auto" w:fill="auto"/>
            <w:noWrap/>
            <w:vAlign w:val="center"/>
            <w:hideMark/>
          </w:tcPr>
          <w:p w14:paraId="5BE5C05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General BT</w:t>
            </w:r>
          </w:p>
        </w:tc>
      </w:tr>
      <w:tr w:rsidR="001F25E0" w:rsidRPr="006162A7" w14:paraId="01943C42" w14:textId="77777777" w:rsidTr="001F25E0">
        <w:trPr>
          <w:trHeight w:val="144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F2EE5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61000-4-2 (2008)</w:t>
            </w:r>
          </w:p>
        </w:tc>
        <w:tc>
          <w:tcPr>
            <w:tcW w:w="2410" w:type="dxa"/>
            <w:tcBorders>
              <w:top w:val="nil"/>
              <w:left w:val="nil"/>
              <w:bottom w:val="single" w:sz="4" w:space="0" w:color="auto"/>
              <w:right w:val="single" w:sz="4" w:space="0" w:color="auto"/>
            </w:tcBorders>
            <w:shd w:val="clear" w:color="auto" w:fill="auto"/>
            <w:vAlign w:val="center"/>
            <w:hideMark/>
          </w:tcPr>
          <w:p w14:paraId="4FAE5E6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Electromagnetic compatibility (EMC) - Part 4-2: Testing and measurement techniques - Electrostatic discharge immunity test</w:t>
            </w:r>
          </w:p>
        </w:tc>
        <w:tc>
          <w:tcPr>
            <w:tcW w:w="4820" w:type="dxa"/>
            <w:tcBorders>
              <w:top w:val="nil"/>
              <w:left w:val="nil"/>
              <w:bottom w:val="single" w:sz="4" w:space="0" w:color="auto"/>
              <w:right w:val="single" w:sz="4" w:space="0" w:color="auto"/>
            </w:tcBorders>
            <w:shd w:val="clear" w:color="auto" w:fill="auto"/>
            <w:vAlign w:val="center"/>
            <w:hideMark/>
          </w:tcPr>
          <w:p w14:paraId="6F67F38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define una base común y reproducible para evaluar el rendimiento de los equipos eléctricos y electrónicos cuando se someten a descargas electrostáticas.</w:t>
            </w:r>
          </w:p>
          <w:p w14:paraId="01F73E2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forma de onda típica de la corriente de descarga; – gama de niveles de prueba; – equipo de prueba; – configuración de prueba; – procedimiento de prueba;</w:t>
            </w:r>
          </w:p>
          <w:p w14:paraId="0518B84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procedimiento de calibración; – incertidumbre de medida.</w:t>
            </w:r>
          </w:p>
        </w:tc>
        <w:tc>
          <w:tcPr>
            <w:tcW w:w="1559" w:type="dxa"/>
            <w:tcBorders>
              <w:top w:val="nil"/>
              <w:left w:val="nil"/>
              <w:bottom w:val="single" w:sz="4" w:space="0" w:color="auto"/>
              <w:right w:val="single" w:sz="4" w:space="0" w:color="auto"/>
            </w:tcBorders>
            <w:shd w:val="clear" w:color="auto" w:fill="auto"/>
            <w:noWrap/>
            <w:vAlign w:val="center"/>
            <w:hideMark/>
          </w:tcPr>
          <w:p w14:paraId="206298FF"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Compatibilidad Electromagnética</w:t>
            </w:r>
          </w:p>
        </w:tc>
      </w:tr>
      <w:tr w:rsidR="001F25E0" w:rsidRPr="006162A7" w14:paraId="33ABDCFA"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2ED85B19"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3D2BA93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4F0833A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08B21A69"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1D7A6502" w14:textId="77777777" w:rsidTr="001F25E0">
        <w:trPr>
          <w:trHeight w:val="1152"/>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2A7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IFC</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8EE707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International Fire Code</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3E5E6F22"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El IFC aborda la prevención de incendios, la protección contra incendios, la seguridad humana y el almacenamiento y uso seguros de materiales peligrosos en edificios, instalaciones y procesos nuevos y existentes. Los temas incluyen precauciones generales, planificación y preparación para emergencias, acceso al departamento de bomberos y suministros de agua, sistemas de rociadores automáticos, sistemas de alarma contra incendios, riesgos especiales y almacenamiento y uso de materiales peligrosos.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7DA51A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 Incendios</w:t>
            </w:r>
          </w:p>
        </w:tc>
      </w:tr>
      <w:tr w:rsidR="001F25E0" w:rsidRPr="006162A7" w14:paraId="32D20774"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B81B73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60695-1-11 </w:t>
            </w:r>
            <w:r w:rsidRPr="006162A7">
              <w:rPr>
                <w:rFonts w:ascii="Arial" w:eastAsia="Times New Roman" w:hAnsi="Arial" w:cs="Arial"/>
                <w:sz w:val="18"/>
                <w:szCs w:val="18"/>
                <w:lang w:eastAsia="fr-FR"/>
              </w:rPr>
              <w:br/>
              <w:t>(2014)</w:t>
            </w:r>
          </w:p>
        </w:tc>
        <w:tc>
          <w:tcPr>
            <w:tcW w:w="2410" w:type="dxa"/>
            <w:tcBorders>
              <w:top w:val="nil"/>
              <w:left w:val="nil"/>
              <w:bottom w:val="single" w:sz="4" w:space="0" w:color="auto"/>
              <w:right w:val="single" w:sz="4" w:space="0" w:color="auto"/>
            </w:tcBorders>
            <w:shd w:val="clear" w:color="auto" w:fill="auto"/>
            <w:vAlign w:val="center"/>
            <w:hideMark/>
          </w:tcPr>
          <w:p w14:paraId="3A5DDF38"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Fire hazard testing - Part 1-11: Guidance for assessing the fire hazard of electrotechnical products - Fire hazard assessment</w:t>
            </w:r>
          </w:p>
        </w:tc>
        <w:tc>
          <w:tcPr>
            <w:tcW w:w="4820" w:type="dxa"/>
            <w:tcBorders>
              <w:top w:val="nil"/>
              <w:left w:val="nil"/>
              <w:bottom w:val="single" w:sz="4" w:space="0" w:color="auto"/>
              <w:right w:val="single" w:sz="4" w:space="0" w:color="auto"/>
            </w:tcBorders>
            <w:shd w:val="clear" w:color="auto" w:fill="auto"/>
            <w:vAlign w:val="center"/>
            <w:hideMark/>
          </w:tcPr>
          <w:p w14:paraId="3E492A1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Los principios de la metodología son identificar eventos de incendio (escenarios de incendio) que se asociarán con el producto, establecer cómo se relacionan las propiedades de incendio medibles del producto con la posible ocurrencia y el resultado de esos eventos, y establecer métodos de prueba y requisitos de rendimiento para aquellas propiedades que darán como resultado un resultado de incendio tolerable o eliminarán el evento por completo.</w:t>
            </w:r>
          </w:p>
        </w:tc>
        <w:tc>
          <w:tcPr>
            <w:tcW w:w="1559" w:type="dxa"/>
            <w:tcBorders>
              <w:top w:val="nil"/>
              <w:left w:val="nil"/>
              <w:bottom w:val="single" w:sz="4" w:space="0" w:color="auto"/>
              <w:right w:val="single" w:sz="4" w:space="0" w:color="auto"/>
            </w:tcBorders>
            <w:shd w:val="clear" w:color="auto" w:fill="auto"/>
            <w:noWrap/>
            <w:vAlign w:val="center"/>
            <w:hideMark/>
          </w:tcPr>
          <w:p w14:paraId="17E1219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 Incendios</w:t>
            </w:r>
          </w:p>
        </w:tc>
      </w:tr>
      <w:tr w:rsidR="001F25E0" w:rsidRPr="006162A7" w14:paraId="60B3FB05" w14:textId="77777777" w:rsidTr="001F25E0">
        <w:trPr>
          <w:trHeight w:val="201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E74BB1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NFPA 855 </w:t>
            </w:r>
            <w:r w:rsidRPr="006162A7">
              <w:rPr>
                <w:rFonts w:ascii="Arial" w:eastAsia="Times New Roman" w:hAnsi="Arial" w:cs="Arial"/>
                <w:sz w:val="18"/>
                <w:szCs w:val="18"/>
                <w:lang w:eastAsia="fr-FR"/>
              </w:rPr>
              <w:br/>
              <w:t>(2020)</w:t>
            </w:r>
          </w:p>
        </w:tc>
        <w:tc>
          <w:tcPr>
            <w:tcW w:w="2410" w:type="dxa"/>
            <w:tcBorders>
              <w:top w:val="nil"/>
              <w:left w:val="nil"/>
              <w:bottom w:val="single" w:sz="4" w:space="0" w:color="auto"/>
              <w:right w:val="single" w:sz="4" w:space="0" w:color="auto"/>
            </w:tcBorders>
            <w:shd w:val="clear" w:color="auto" w:fill="auto"/>
            <w:vAlign w:val="center"/>
            <w:hideMark/>
          </w:tcPr>
          <w:p w14:paraId="1F39516C"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Standard for the Installation of Stationary Energy Storage Systems</w:t>
            </w:r>
          </w:p>
        </w:tc>
        <w:tc>
          <w:tcPr>
            <w:tcW w:w="4820" w:type="dxa"/>
            <w:tcBorders>
              <w:top w:val="nil"/>
              <w:left w:val="nil"/>
              <w:bottom w:val="single" w:sz="4" w:space="0" w:color="auto"/>
              <w:right w:val="single" w:sz="4" w:space="0" w:color="auto"/>
            </w:tcBorders>
            <w:shd w:val="clear" w:color="auto" w:fill="auto"/>
            <w:vAlign w:val="center"/>
            <w:hideMark/>
          </w:tcPr>
          <w:p w14:paraId="74F5525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Proporciona los requisitos mínimos para mitigar los peligros asociados con ESS.</w:t>
            </w:r>
          </w:p>
        </w:tc>
        <w:tc>
          <w:tcPr>
            <w:tcW w:w="1559" w:type="dxa"/>
            <w:tcBorders>
              <w:top w:val="nil"/>
              <w:left w:val="nil"/>
              <w:bottom w:val="single" w:sz="4" w:space="0" w:color="auto"/>
              <w:right w:val="single" w:sz="4" w:space="0" w:color="auto"/>
            </w:tcBorders>
            <w:shd w:val="clear" w:color="auto" w:fill="auto"/>
            <w:noWrap/>
            <w:vAlign w:val="center"/>
            <w:hideMark/>
          </w:tcPr>
          <w:p w14:paraId="02646644"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 Incendios</w:t>
            </w:r>
          </w:p>
        </w:tc>
      </w:tr>
      <w:tr w:rsidR="001F25E0" w:rsidRPr="006162A7" w14:paraId="0344CA96" w14:textId="77777777" w:rsidTr="001F25E0">
        <w:trPr>
          <w:trHeight w:val="8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B1D11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 IEEE 979-2012</w:t>
            </w:r>
          </w:p>
        </w:tc>
        <w:tc>
          <w:tcPr>
            <w:tcW w:w="2410" w:type="dxa"/>
            <w:tcBorders>
              <w:top w:val="nil"/>
              <w:left w:val="nil"/>
              <w:bottom w:val="single" w:sz="4" w:space="0" w:color="auto"/>
              <w:right w:val="single" w:sz="4" w:space="0" w:color="auto"/>
            </w:tcBorders>
            <w:shd w:val="clear" w:color="auto" w:fill="auto"/>
            <w:vAlign w:val="center"/>
            <w:hideMark/>
          </w:tcPr>
          <w:p w14:paraId="07B08F1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Guide for Substation Fire Protection</w:t>
            </w:r>
          </w:p>
        </w:tc>
        <w:tc>
          <w:tcPr>
            <w:tcW w:w="4820" w:type="dxa"/>
            <w:tcBorders>
              <w:top w:val="nil"/>
              <w:left w:val="nil"/>
              <w:bottom w:val="single" w:sz="4" w:space="0" w:color="auto"/>
              <w:right w:val="single" w:sz="4" w:space="0" w:color="auto"/>
            </w:tcBorders>
            <w:shd w:val="clear" w:color="auto" w:fill="auto"/>
            <w:vAlign w:val="center"/>
            <w:hideMark/>
          </w:tcPr>
          <w:p w14:paraId="1B6E56E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El propósito de la guía original (1994) era brindar a los ingenieros de subestaciones una guía de diseño, evaluación de riesgos de incendio y planificación previa al incendio en el área de protección contra incendios. Las normas, guías, etc., de protección contra incendios existentes que pueden ayudar en el diseño de subestaciones específicas o componentes de </w:t>
            </w:r>
            <w:r w:rsidRPr="006162A7">
              <w:rPr>
                <w:rFonts w:ascii="Arial" w:eastAsia="Times New Roman" w:hAnsi="Arial" w:cs="Arial"/>
                <w:sz w:val="18"/>
                <w:szCs w:val="18"/>
                <w:lang w:eastAsia="fr-FR"/>
              </w:rPr>
              <w:lastRenderedPageBreak/>
              <w:t>subestaciones se enumeran en el Anexo F. Esta revisión actualiza esa guía.</w:t>
            </w:r>
          </w:p>
        </w:tc>
        <w:tc>
          <w:tcPr>
            <w:tcW w:w="1559" w:type="dxa"/>
            <w:tcBorders>
              <w:top w:val="nil"/>
              <w:left w:val="nil"/>
              <w:bottom w:val="single" w:sz="4" w:space="0" w:color="auto"/>
              <w:right w:val="single" w:sz="4" w:space="0" w:color="auto"/>
            </w:tcBorders>
            <w:shd w:val="clear" w:color="auto" w:fill="auto"/>
            <w:noWrap/>
            <w:vAlign w:val="center"/>
            <w:hideMark/>
          </w:tcPr>
          <w:p w14:paraId="730789F7"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Seguridad Incendios</w:t>
            </w:r>
          </w:p>
        </w:tc>
      </w:tr>
      <w:tr w:rsidR="001F25E0" w:rsidRPr="006162A7" w14:paraId="1E4A5535"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011C87B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3E8FBCF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2B52459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0E4593F8"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6862AD65" w14:textId="77777777" w:rsidTr="001F25E0">
        <w:trPr>
          <w:trHeight w:val="115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8A0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TS 62933-4-1 </w:t>
            </w:r>
            <w:r w:rsidRPr="006162A7">
              <w:rPr>
                <w:rFonts w:ascii="Arial" w:eastAsia="Times New Roman" w:hAnsi="Arial" w:cs="Arial"/>
                <w:sz w:val="18"/>
                <w:szCs w:val="18"/>
                <w:lang w:eastAsia="fr-FR"/>
              </w:rPr>
              <w:br/>
              <w:t>(2017)</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6C2013D"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energy storage (EES) systems - Part 4-1: Guidance on environmental issues - General specification</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BB62F78"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El objetivo de este documento es describir los problemas ambientales que son únicos y solo aplicables a los sistemas EES.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47CBD0"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Medio Ambiente</w:t>
            </w:r>
          </w:p>
        </w:tc>
      </w:tr>
      <w:tr w:rsidR="001F25E0" w:rsidRPr="006162A7" w14:paraId="20AC76E3"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CA2FCC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62620 </w:t>
            </w:r>
            <w:r w:rsidRPr="006162A7">
              <w:rPr>
                <w:rFonts w:ascii="Arial" w:eastAsia="Times New Roman" w:hAnsi="Arial" w:cs="Arial"/>
                <w:sz w:val="18"/>
                <w:szCs w:val="18"/>
                <w:lang w:eastAsia="fr-FR"/>
              </w:rPr>
              <w:br/>
              <w:t>(2014)</w:t>
            </w:r>
          </w:p>
        </w:tc>
        <w:tc>
          <w:tcPr>
            <w:tcW w:w="2410" w:type="dxa"/>
            <w:tcBorders>
              <w:top w:val="nil"/>
              <w:left w:val="nil"/>
              <w:bottom w:val="single" w:sz="4" w:space="0" w:color="auto"/>
              <w:right w:val="single" w:sz="4" w:space="0" w:color="auto"/>
            </w:tcBorders>
            <w:shd w:val="clear" w:color="auto" w:fill="auto"/>
            <w:vAlign w:val="center"/>
            <w:hideMark/>
          </w:tcPr>
          <w:p w14:paraId="03C8D05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Secondary cells and batteries containing alkaline or other non-acid electrolytes – Secondary lithium cells and batteries for use in industrial applications</w:t>
            </w:r>
          </w:p>
        </w:tc>
        <w:tc>
          <w:tcPr>
            <w:tcW w:w="4820" w:type="dxa"/>
            <w:tcBorders>
              <w:top w:val="nil"/>
              <w:left w:val="nil"/>
              <w:bottom w:val="single" w:sz="4" w:space="0" w:color="auto"/>
              <w:right w:val="single" w:sz="4" w:space="0" w:color="auto"/>
            </w:tcBorders>
            <w:shd w:val="clear" w:color="auto" w:fill="auto"/>
            <w:vAlign w:val="center"/>
            <w:hideMark/>
          </w:tcPr>
          <w:p w14:paraId="49EC5B5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internacional especifica el marcado, las pruebas y los requisitos para las baterías secundarias de litio.</w:t>
            </w:r>
          </w:p>
          <w:p w14:paraId="0B79D182"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celdas y baterías utilizadas en aplicaciones industriales, incluidas las aplicaciones estacionarias.</w:t>
            </w:r>
          </w:p>
        </w:tc>
        <w:tc>
          <w:tcPr>
            <w:tcW w:w="1559" w:type="dxa"/>
            <w:tcBorders>
              <w:top w:val="nil"/>
              <w:left w:val="nil"/>
              <w:bottom w:val="single" w:sz="4" w:space="0" w:color="auto"/>
              <w:right w:val="single" w:sz="4" w:space="0" w:color="auto"/>
            </w:tcBorders>
            <w:shd w:val="clear" w:color="auto" w:fill="auto"/>
            <w:noWrap/>
            <w:vAlign w:val="center"/>
            <w:hideMark/>
          </w:tcPr>
          <w:p w14:paraId="5B67301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Ensayos</w:t>
            </w:r>
          </w:p>
        </w:tc>
      </w:tr>
      <w:tr w:rsidR="001F25E0" w:rsidRPr="006162A7" w14:paraId="79FA06C7"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59B37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62485-1</w:t>
            </w:r>
            <w:r w:rsidRPr="006162A7">
              <w:rPr>
                <w:rFonts w:ascii="Arial" w:eastAsia="Times New Roman" w:hAnsi="Arial" w:cs="Arial"/>
                <w:sz w:val="18"/>
                <w:szCs w:val="18"/>
                <w:lang w:eastAsia="fr-FR"/>
              </w:rPr>
              <w:br/>
              <w:t>(2015)</w:t>
            </w:r>
          </w:p>
        </w:tc>
        <w:tc>
          <w:tcPr>
            <w:tcW w:w="2410" w:type="dxa"/>
            <w:tcBorders>
              <w:top w:val="nil"/>
              <w:left w:val="nil"/>
              <w:bottom w:val="single" w:sz="4" w:space="0" w:color="auto"/>
              <w:right w:val="single" w:sz="4" w:space="0" w:color="auto"/>
            </w:tcBorders>
            <w:shd w:val="clear" w:color="auto" w:fill="auto"/>
            <w:vAlign w:val="center"/>
            <w:hideMark/>
          </w:tcPr>
          <w:p w14:paraId="73469D4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Safety requirements for secondary batteries and battery installations - Part 1: General safety information</w:t>
            </w:r>
          </w:p>
        </w:tc>
        <w:tc>
          <w:tcPr>
            <w:tcW w:w="4820" w:type="dxa"/>
            <w:tcBorders>
              <w:top w:val="nil"/>
              <w:left w:val="nil"/>
              <w:bottom w:val="single" w:sz="4" w:space="0" w:color="auto"/>
              <w:right w:val="single" w:sz="4" w:space="0" w:color="auto"/>
            </w:tcBorders>
            <w:shd w:val="clear" w:color="auto" w:fill="auto"/>
            <w:vAlign w:val="center"/>
            <w:hideMark/>
          </w:tcPr>
          <w:p w14:paraId="770C2D0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los requisitos básicos para las baterías secundarias y las instalaciones de la batería. Los requisitos relacionados con la seguridad, la confiabilidad, la expectativa de vida, la resistencia mecánica, la estabilidad del ciclo, la resistencia interna y la temperatura de la batería están determinados por varias aplicaciones y esto, a su vez, determina la selección. del diseño y la tecnología de la batería.</w:t>
            </w:r>
          </w:p>
        </w:tc>
        <w:tc>
          <w:tcPr>
            <w:tcW w:w="1559" w:type="dxa"/>
            <w:tcBorders>
              <w:top w:val="nil"/>
              <w:left w:val="nil"/>
              <w:bottom w:val="single" w:sz="4" w:space="0" w:color="auto"/>
              <w:right w:val="single" w:sz="4" w:space="0" w:color="auto"/>
            </w:tcBorders>
            <w:shd w:val="clear" w:color="auto" w:fill="auto"/>
            <w:noWrap/>
            <w:vAlign w:val="center"/>
            <w:hideMark/>
          </w:tcPr>
          <w:p w14:paraId="2927E146"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5B5AFA21"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E3040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61427-2</w:t>
            </w:r>
            <w:r w:rsidRPr="006162A7">
              <w:rPr>
                <w:rFonts w:ascii="Arial" w:eastAsia="Times New Roman" w:hAnsi="Arial" w:cs="Arial"/>
                <w:sz w:val="18"/>
                <w:szCs w:val="18"/>
                <w:lang w:eastAsia="fr-FR"/>
              </w:rPr>
              <w:br/>
              <w:t>(2015)</w:t>
            </w:r>
          </w:p>
        </w:tc>
        <w:tc>
          <w:tcPr>
            <w:tcW w:w="2410" w:type="dxa"/>
            <w:tcBorders>
              <w:top w:val="nil"/>
              <w:left w:val="nil"/>
              <w:bottom w:val="single" w:sz="4" w:space="0" w:color="auto"/>
              <w:right w:val="single" w:sz="4" w:space="0" w:color="auto"/>
            </w:tcBorders>
            <w:shd w:val="clear" w:color="auto" w:fill="auto"/>
            <w:vAlign w:val="center"/>
            <w:hideMark/>
          </w:tcPr>
          <w:p w14:paraId="2B1DF3E2"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Secondary cells and batteries for renewable energy storage - General requirements and methods of test - Part 2: On-grid applications</w:t>
            </w:r>
          </w:p>
        </w:tc>
        <w:tc>
          <w:tcPr>
            <w:tcW w:w="4820" w:type="dxa"/>
            <w:tcBorders>
              <w:top w:val="nil"/>
              <w:left w:val="nil"/>
              <w:bottom w:val="single" w:sz="4" w:space="0" w:color="auto"/>
              <w:right w:val="single" w:sz="4" w:space="0" w:color="auto"/>
            </w:tcBorders>
            <w:shd w:val="clear" w:color="auto" w:fill="auto"/>
            <w:vAlign w:val="center"/>
            <w:hideMark/>
          </w:tcPr>
          <w:p w14:paraId="3721E43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IEC 61427 se relaciona con las baterías secundarias utilizadas en aplicaciones de almacenamiento de energía eléctrica (EES) en la red y proporciona los métodos de prueba asociados para la verificación de su resistencia, propiedades y rendimiento eléctrico en dichas aplicaciones. Los métodos de prueba son esencialmente neutrales desde el punto de vista químico de la batería, es decir, aplicables a todos los tipos de baterías secundarias..</w:t>
            </w:r>
          </w:p>
        </w:tc>
        <w:tc>
          <w:tcPr>
            <w:tcW w:w="1559" w:type="dxa"/>
            <w:tcBorders>
              <w:top w:val="nil"/>
              <w:left w:val="nil"/>
              <w:bottom w:val="single" w:sz="4" w:space="0" w:color="auto"/>
              <w:right w:val="single" w:sz="4" w:space="0" w:color="auto"/>
            </w:tcBorders>
            <w:shd w:val="clear" w:color="auto" w:fill="auto"/>
            <w:noWrap/>
            <w:vAlign w:val="center"/>
            <w:hideMark/>
          </w:tcPr>
          <w:p w14:paraId="2A3C036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Ensayos</w:t>
            </w:r>
          </w:p>
        </w:tc>
      </w:tr>
      <w:tr w:rsidR="001F25E0" w:rsidRPr="006162A7" w14:paraId="420A5C17" w14:textId="77777777" w:rsidTr="001F25E0">
        <w:trPr>
          <w:trHeight w:val="144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C3AA5EB"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IEC 62281 (2019) + AMD1(2021) CSV - Consolidated version</w:t>
            </w:r>
          </w:p>
        </w:tc>
        <w:tc>
          <w:tcPr>
            <w:tcW w:w="2410" w:type="dxa"/>
            <w:tcBorders>
              <w:top w:val="nil"/>
              <w:left w:val="nil"/>
              <w:bottom w:val="single" w:sz="4" w:space="0" w:color="auto"/>
              <w:right w:val="single" w:sz="4" w:space="0" w:color="auto"/>
            </w:tcBorders>
            <w:shd w:val="clear" w:color="auto" w:fill="auto"/>
            <w:vAlign w:val="center"/>
            <w:hideMark/>
          </w:tcPr>
          <w:p w14:paraId="00FC11B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Safety of primary and secondary lithium cells and batteries during transport</w:t>
            </w:r>
          </w:p>
        </w:tc>
        <w:tc>
          <w:tcPr>
            <w:tcW w:w="4820" w:type="dxa"/>
            <w:tcBorders>
              <w:top w:val="nil"/>
              <w:left w:val="nil"/>
              <w:bottom w:val="single" w:sz="4" w:space="0" w:color="auto"/>
              <w:right w:val="single" w:sz="4" w:space="0" w:color="auto"/>
            </w:tcBorders>
            <w:shd w:val="clear" w:color="auto" w:fill="auto"/>
            <w:vAlign w:val="center"/>
            <w:hideMark/>
          </w:tcPr>
          <w:p w14:paraId="6140A88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internacional especifica los métodos de prueba y los requisitos para las pilas y baterías de litio primarias y secundarias (recargables) para garantizar su seguridad durante el transporte que no sea para el reciclaje o la disposición final.</w:t>
            </w:r>
          </w:p>
        </w:tc>
        <w:tc>
          <w:tcPr>
            <w:tcW w:w="1559" w:type="dxa"/>
            <w:tcBorders>
              <w:top w:val="nil"/>
              <w:left w:val="nil"/>
              <w:bottom w:val="single" w:sz="4" w:space="0" w:color="auto"/>
              <w:right w:val="single" w:sz="4" w:space="0" w:color="auto"/>
            </w:tcBorders>
            <w:shd w:val="clear" w:color="auto" w:fill="auto"/>
            <w:noWrap/>
            <w:vAlign w:val="center"/>
            <w:hideMark/>
          </w:tcPr>
          <w:p w14:paraId="088DC6A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Transporte</w:t>
            </w:r>
          </w:p>
        </w:tc>
      </w:tr>
      <w:tr w:rsidR="001F25E0" w:rsidRPr="006162A7" w14:paraId="75679C39"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227BC86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01C30BE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32AC6E8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1C18906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42EE0842" w14:textId="77777777" w:rsidTr="001F25E0">
        <w:trPr>
          <w:trHeight w:val="864"/>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11F6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60255-1</w:t>
            </w:r>
            <w:r w:rsidRPr="006162A7">
              <w:rPr>
                <w:rFonts w:ascii="Arial" w:eastAsia="Times New Roman" w:hAnsi="Arial" w:cs="Arial"/>
                <w:sz w:val="18"/>
                <w:szCs w:val="18"/>
                <w:lang w:eastAsia="fr-FR"/>
              </w:rPr>
              <w:br/>
              <w:t>(2009)</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17DC30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Measuring relays and protection equipment - Part 1: Common requirements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40AEAD0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la Norma IEC 60255 especifica las reglas y los requisitos comunes aplicables a los relés de medida y los equipos de protección, incluida cualquier combinación de dispositivos para formar esquemas de protección del sistema de potencia, como equipos de interfaz de proceso, control y supervisión, con el fin de obtener la uniformidad de los requisitos y las pruebas.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306060"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Protecciones </w:t>
            </w:r>
          </w:p>
        </w:tc>
      </w:tr>
      <w:tr w:rsidR="001F25E0" w:rsidRPr="006162A7" w14:paraId="773794F6" w14:textId="77777777" w:rsidTr="001F25E0">
        <w:trPr>
          <w:trHeight w:val="8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BFAD7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61850:2022 SER _ Series</w:t>
            </w:r>
          </w:p>
        </w:tc>
        <w:tc>
          <w:tcPr>
            <w:tcW w:w="2410" w:type="dxa"/>
            <w:tcBorders>
              <w:top w:val="nil"/>
              <w:left w:val="nil"/>
              <w:bottom w:val="single" w:sz="4" w:space="0" w:color="auto"/>
              <w:right w:val="single" w:sz="4" w:space="0" w:color="auto"/>
            </w:tcBorders>
            <w:shd w:val="clear" w:color="auto" w:fill="auto"/>
            <w:vAlign w:val="center"/>
            <w:hideMark/>
          </w:tcPr>
          <w:p w14:paraId="146E476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Communication networks and systems for power utility automation - ALL PARTS</w:t>
            </w:r>
          </w:p>
        </w:tc>
        <w:tc>
          <w:tcPr>
            <w:tcW w:w="4820" w:type="dxa"/>
            <w:tcBorders>
              <w:top w:val="nil"/>
              <w:left w:val="nil"/>
              <w:bottom w:val="single" w:sz="4" w:space="0" w:color="auto"/>
              <w:right w:val="single" w:sz="4" w:space="0" w:color="auto"/>
            </w:tcBorders>
            <w:shd w:val="clear" w:color="auto" w:fill="auto"/>
            <w:vAlign w:val="center"/>
            <w:hideMark/>
          </w:tcPr>
          <w:p w14:paraId="65B63BD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Telecontrol. Telemedida</w:t>
            </w:r>
          </w:p>
        </w:tc>
        <w:tc>
          <w:tcPr>
            <w:tcW w:w="1559" w:type="dxa"/>
            <w:tcBorders>
              <w:top w:val="nil"/>
              <w:left w:val="nil"/>
              <w:bottom w:val="single" w:sz="4" w:space="0" w:color="auto"/>
              <w:right w:val="single" w:sz="4" w:space="0" w:color="auto"/>
            </w:tcBorders>
            <w:shd w:val="clear" w:color="auto" w:fill="auto"/>
            <w:vAlign w:val="center"/>
            <w:hideMark/>
          </w:tcPr>
          <w:p w14:paraId="1B21B55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Comunicaciones</w:t>
            </w:r>
          </w:p>
        </w:tc>
      </w:tr>
      <w:tr w:rsidR="001F25E0" w:rsidRPr="006162A7" w14:paraId="657A9BF5"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2A5A9BF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711D996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17932CB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0426F466"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41D8819E" w14:textId="77777777" w:rsidTr="001F25E0">
        <w:trPr>
          <w:trHeight w:val="144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DFAF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62909-1 </w:t>
            </w:r>
            <w:r w:rsidRPr="006162A7">
              <w:rPr>
                <w:rFonts w:ascii="Arial" w:eastAsia="Times New Roman" w:hAnsi="Arial" w:cs="Arial"/>
                <w:sz w:val="18"/>
                <w:szCs w:val="18"/>
                <w:lang w:eastAsia="fr-FR"/>
              </w:rPr>
              <w:br/>
              <w:t>(2017)</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251C453"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Bi-directional grid connected power converters - Part 1: General requirements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5E581E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Esta parte de la Norma IEC 62909 especifica los aspectos generales de los convertidores de potencia bidireccionales conectados a la red (GCPC), que consisten en un inversor del lado de la red con dos o más tipos de interfaces de puerto de CC en el lado de la aplicación con voltajes del sistema que no superan los 1 000 V. CA o 1 500 V CC. En casos especiales, un GCPC tendrá solo una interfaz de puerto de CC, que está conectada a un dispositivo de </w:t>
            </w:r>
            <w:r w:rsidRPr="006162A7">
              <w:rPr>
                <w:rFonts w:ascii="Arial" w:eastAsia="Times New Roman" w:hAnsi="Arial" w:cs="Arial"/>
                <w:sz w:val="18"/>
                <w:szCs w:val="18"/>
                <w:lang w:eastAsia="fr-FR"/>
              </w:rPr>
              <w:lastRenderedPageBreak/>
              <w:t>almacenamiento de energía bidireccional. Este documento incluye terminología, especificaciones, rendimiento, seguridad, arquitectura del sistema y definiciones de casos de prueba.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B4C438"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Inversores</w:t>
            </w:r>
          </w:p>
        </w:tc>
      </w:tr>
      <w:tr w:rsidR="001F25E0" w:rsidRPr="006162A7" w14:paraId="13D4053F" w14:textId="77777777" w:rsidTr="001F25E0">
        <w:trPr>
          <w:trHeight w:val="115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F16C1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62909-2</w:t>
            </w:r>
            <w:r w:rsidRPr="006162A7">
              <w:rPr>
                <w:rFonts w:ascii="Arial" w:eastAsia="Times New Roman" w:hAnsi="Arial" w:cs="Arial"/>
                <w:sz w:val="18"/>
                <w:szCs w:val="18"/>
                <w:lang w:eastAsia="fr-FR"/>
              </w:rPr>
              <w:br/>
              <w:t>(2019)</w:t>
            </w:r>
          </w:p>
        </w:tc>
        <w:tc>
          <w:tcPr>
            <w:tcW w:w="2410" w:type="dxa"/>
            <w:tcBorders>
              <w:top w:val="nil"/>
              <w:left w:val="nil"/>
              <w:bottom w:val="single" w:sz="4" w:space="0" w:color="auto"/>
              <w:right w:val="single" w:sz="4" w:space="0" w:color="auto"/>
            </w:tcBorders>
            <w:shd w:val="clear" w:color="auto" w:fill="auto"/>
            <w:vAlign w:val="center"/>
            <w:hideMark/>
          </w:tcPr>
          <w:p w14:paraId="2DCD1C4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Bi-directional grid-connected power converters - Part 2: Interface of GCPC and distributed energy resources</w:t>
            </w:r>
          </w:p>
        </w:tc>
        <w:tc>
          <w:tcPr>
            <w:tcW w:w="4820" w:type="dxa"/>
            <w:tcBorders>
              <w:top w:val="nil"/>
              <w:left w:val="nil"/>
              <w:bottom w:val="single" w:sz="4" w:space="0" w:color="auto"/>
              <w:right w:val="single" w:sz="4" w:space="0" w:color="auto"/>
            </w:tcBorders>
            <w:shd w:val="clear" w:color="auto" w:fill="auto"/>
            <w:vAlign w:val="center"/>
            <w:hideMark/>
          </w:tcPr>
          <w:p w14:paraId="30C1B84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IEC 62909 especifica los requisitos de interfaz GCPC para recursos de energía distribuidos particulares, a saber, vehículos eléctricos (EV), baterías y sistemas fotovoltaicos (PV). Estos requisitos son adicionales a los requisitos generales proporcionados en IEC 62909-1.</w:t>
            </w:r>
          </w:p>
        </w:tc>
        <w:tc>
          <w:tcPr>
            <w:tcW w:w="1559" w:type="dxa"/>
            <w:tcBorders>
              <w:top w:val="nil"/>
              <w:left w:val="nil"/>
              <w:bottom w:val="single" w:sz="4" w:space="0" w:color="auto"/>
              <w:right w:val="single" w:sz="4" w:space="0" w:color="auto"/>
            </w:tcBorders>
            <w:shd w:val="clear" w:color="auto" w:fill="auto"/>
            <w:noWrap/>
            <w:vAlign w:val="center"/>
            <w:hideMark/>
          </w:tcPr>
          <w:p w14:paraId="12C7BE16"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Inversores</w:t>
            </w:r>
          </w:p>
        </w:tc>
      </w:tr>
      <w:tr w:rsidR="001F25E0" w:rsidRPr="006162A7" w14:paraId="43065C61"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47D9FEA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110B326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759A265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35BD878F"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5170661C" w14:textId="77777777" w:rsidTr="001F25E0">
        <w:trPr>
          <w:trHeight w:val="115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2D08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61936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AD5A17A"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 xml:space="preserve">Power installations exceeding 1 kV AC and 1,5 kV DC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0A0C37F"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Establece requisitos para el diseño y montaje de instalaciones eléctricas de potencia en sistemas con tensiones nominales superiores a 1 kV CA y frecuencia nominal hasta 60 Hz inclusive, de manera que brinden seguridad y funcionamiento adecuado para el uso previsto. Distancias de despeje específicas entre transformadores y edificios adyacentes, transformadores y materiales combustibles según el tipo de transformador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78DAD7"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General MT</w:t>
            </w:r>
          </w:p>
        </w:tc>
      </w:tr>
      <w:tr w:rsidR="001F25E0" w:rsidRPr="006162A7" w14:paraId="4AD3D862"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600A319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021E2E0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5AD87BC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3E11C588"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4FF6A62C"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21099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62271-102:2018 </w:t>
            </w:r>
          </w:p>
        </w:tc>
        <w:tc>
          <w:tcPr>
            <w:tcW w:w="2410" w:type="dxa"/>
            <w:tcBorders>
              <w:top w:val="nil"/>
              <w:left w:val="nil"/>
              <w:bottom w:val="single" w:sz="4" w:space="0" w:color="auto"/>
              <w:right w:val="single" w:sz="4" w:space="0" w:color="auto"/>
            </w:tcBorders>
            <w:shd w:val="clear" w:color="auto" w:fill="auto"/>
            <w:vAlign w:val="center"/>
            <w:hideMark/>
          </w:tcPr>
          <w:p w14:paraId="5A7A6FA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High-voltage switchgear and controlgear - Part 102: Alternating current disconnectors and earthing switches</w:t>
            </w:r>
          </w:p>
        </w:tc>
        <w:tc>
          <w:tcPr>
            <w:tcW w:w="4820" w:type="dxa"/>
            <w:tcBorders>
              <w:top w:val="nil"/>
              <w:left w:val="nil"/>
              <w:bottom w:val="single" w:sz="4" w:space="0" w:color="auto"/>
              <w:right w:val="single" w:sz="4" w:space="0" w:color="auto"/>
            </w:tcBorders>
            <w:shd w:val="clear" w:color="auto" w:fill="auto"/>
            <w:vAlign w:val="center"/>
            <w:hideMark/>
          </w:tcPr>
          <w:p w14:paraId="261931AE"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Aplicable a los seccionadores y seccionadores de puesta a tierra de corriente alterna, diseñados para instalaciones interiores y exteriores para tensiones nominales superiores a 1 000 V y para frecuencias de servicio hasta 60 Hz inclusive.</w:t>
            </w:r>
          </w:p>
        </w:tc>
        <w:tc>
          <w:tcPr>
            <w:tcW w:w="1559" w:type="dxa"/>
            <w:tcBorders>
              <w:top w:val="nil"/>
              <w:left w:val="nil"/>
              <w:bottom w:val="single" w:sz="4" w:space="0" w:color="auto"/>
              <w:right w:val="single" w:sz="4" w:space="0" w:color="auto"/>
            </w:tcBorders>
            <w:shd w:val="clear" w:color="auto" w:fill="auto"/>
            <w:vAlign w:val="center"/>
            <w:hideMark/>
          </w:tcPr>
          <w:p w14:paraId="2F93B0E9"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Interruptores y seccionadores de tierra</w:t>
            </w:r>
          </w:p>
        </w:tc>
      </w:tr>
      <w:tr w:rsidR="001F25E0" w:rsidRPr="006162A7" w14:paraId="354830AC"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451C36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62271-200:2011/COR1:2015</w:t>
            </w:r>
          </w:p>
        </w:tc>
        <w:tc>
          <w:tcPr>
            <w:tcW w:w="2410" w:type="dxa"/>
            <w:tcBorders>
              <w:top w:val="nil"/>
              <w:left w:val="nil"/>
              <w:bottom w:val="single" w:sz="4" w:space="0" w:color="auto"/>
              <w:right w:val="single" w:sz="4" w:space="0" w:color="auto"/>
            </w:tcBorders>
            <w:shd w:val="clear" w:color="auto" w:fill="auto"/>
            <w:vAlign w:val="center"/>
            <w:hideMark/>
          </w:tcPr>
          <w:p w14:paraId="0FC2CD1F"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High-voltage switchgear and control-gear - part 200: AC metal enclosed switchgear and control gear for rated voltages above 1kV up to and including 52kV</w:t>
            </w:r>
          </w:p>
        </w:tc>
        <w:tc>
          <w:tcPr>
            <w:tcW w:w="4820" w:type="dxa"/>
            <w:tcBorders>
              <w:top w:val="nil"/>
              <w:left w:val="nil"/>
              <w:bottom w:val="single" w:sz="4" w:space="0" w:color="auto"/>
              <w:right w:val="single" w:sz="4" w:space="0" w:color="auto"/>
            </w:tcBorders>
            <w:shd w:val="clear" w:color="auto" w:fill="auto"/>
            <w:vAlign w:val="center"/>
            <w:hideMark/>
          </w:tcPr>
          <w:p w14:paraId="3F43CB4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los requisitos para equipos de maniobra y control prefabricados en envolvente metálica para corriente alterna de tensiones nominales superiores a 1 kV y hasta 52 kV inclusive para instalación en interiores y exteriores, y para frecuencias de servicio de hasta 60 Hz inclusive. Los recintos pueden incluir componentes fijos y removibles y pueden estar llenos de fluido (líquido o gas) para proporcionar aislamiento.</w:t>
            </w:r>
          </w:p>
        </w:tc>
        <w:tc>
          <w:tcPr>
            <w:tcW w:w="1559" w:type="dxa"/>
            <w:tcBorders>
              <w:top w:val="nil"/>
              <w:left w:val="nil"/>
              <w:bottom w:val="single" w:sz="4" w:space="0" w:color="auto"/>
              <w:right w:val="single" w:sz="4" w:space="0" w:color="auto"/>
            </w:tcBorders>
            <w:shd w:val="clear" w:color="auto" w:fill="auto"/>
            <w:vAlign w:val="center"/>
            <w:hideMark/>
          </w:tcPr>
          <w:p w14:paraId="26DADC7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Interruptores</w:t>
            </w:r>
          </w:p>
        </w:tc>
      </w:tr>
      <w:tr w:rsidR="001F25E0" w:rsidRPr="006162A7" w14:paraId="05C79BFC" w14:textId="77777777" w:rsidTr="001F25E0">
        <w:trPr>
          <w:trHeight w:val="403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D800AD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61439-5:2014</w:t>
            </w:r>
          </w:p>
        </w:tc>
        <w:tc>
          <w:tcPr>
            <w:tcW w:w="2410" w:type="dxa"/>
            <w:tcBorders>
              <w:top w:val="nil"/>
              <w:left w:val="nil"/>
              <w:bottom w:val="single" w:sz="4" w:space="0" w:color="auto"/>
              <w:right w:val="single" w:sz="4" w:space="0" w:color="auto"/>
            </w:tcBorders>
            <w:shd w:val="clear" w:color="auto" w:fill="auto"/>
            <w:vAlign w:val="center"/>
            <w:hideMark/>
          </w:tcPr>
          <w:p w14:paraId="242D3B4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LV Switchgear &amp; control gear assemblies; Assemblies for power distribution on public networks</w:t>
            </w:r>
          </w:p>
        </w:tc>
        <w:tc>
          <w:tcPr>
            <w:tcW w:w="4820" w:type="dxa"/>
            <w:tcBorders>
              <w:top w:val="nil"/>
              <w:left w:val="nil"/>
              <w:bottom w:val="single" w:sz="4" w:space="0" w:color="auto"/>
              <w:right w:val="single" w:sz="4" w:space="0" w:color="auto"/>
            </w:tcBorders>
            <w:shd w:val="clear" w:color="auto" w:fill="auto"/>
            <w:vAlign w:val="bottom"/>
            <w:hideMark/>
          </w:tcPr>
          <w:p w14:paraId="7647730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Define los requisitos específicos para los montajes de distribución de la red pública de electricidad (PENDA). Los PENDA tienen los siguientes criterios:</w:t>
            </w:r>
          </w:p>
          <w:p w14:paraId="2E14866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 utilizado para la distribución de energía eléctrica en sistemas trifásicos para los que la tensión nominal no supere los 1 000 V c.a. </w:t>
            </w:r>
          </w:p>
          <w:p w14:paraId="64759D9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los interruptores de bastidor abierto no están cubiertos por esta norma;</w:t>
            </w:r>
          </w:p>
          <w:p w14:paraId="0F2BD18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adecuado para la instalación en lugares donde solo personas capacitadas tienen acceso para su uso, sin embargo, los tipos para exteriores pueden instalarse en situaciones que son accesibles para personas comunes;</w:t>
            </w:r>
          </w:p>
          <w:p w14:paraId="1F12AEF8"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Para uso interno o externo.</w:t>
            </w:r>
          </w:p>
          <w:p w14:paraId="2ACF2208"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segunda edición anula y reemplaza la primera edición publicada en 2010. Constituye una revisión técnica. Esta edición incluye los siguientes cambios técnicos significativos con respecto a la última edición:</w:t>
            </w:r>
          </w:p>
          <w:p w14:paraId="675960C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confirmación de que las pruebas realizadas en el PENDA más oneroso se consideran para verificar el desempeño de ensamblajes similares y menos onerosos de la misma construcción general y clasificación;</w:t>
            </w:r>
          </w:p>
          <w:p w14:paraId="6AE1896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tiempos/condiciones más precisas para las pruebas de resistencia a la fuerza de impacto para los PENDA diseñados para operar en un clima ártico;</w:t>
            </w:r>
          </w:p>
          <w:p w14:paraId="6961249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 corrección de la dirección de la fuerza aplicada en el ensayo de carga estática.</w:t>
            </w:r>
          </w:p>
        </w:tc>
        <w:tc>
          <w:tcPr>
            <w:tcW w:w="1559" w:type="dxa"/>
            <w:tcBorders>
              <w:top w:val="nil"/>
              <w:left w:val="nil"/>
              <w:bottom w:val="single" w:sz="4" w:space="0" w:color="auto"/>
              <w:right w:val="single" w:sz="4" w:space="0" w:color="auto"/>
            </w:tcBorders>
            <w:shd w:val="clear" w:color="auto" w:fill="auto"/>
            <w:vAlign w:val="center"/>
            <w:hideMark/>
          </w:tcPr>
          <w:p w14:paraId="4EC5652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Interruptores</w:t>
            </w:r>
          </w:p>
        </w:tc>
      </w:tr>
      <w:tr w:rsidR="001F25E0" w:rsidRPr="006162A7" w14:paraId="00A0C210"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B7D93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60947-1:2020</w:t>
            </w:r>
          </w:p>
        </w:tc>
        <w:tc>
          <w:tcPr>
            <w:tcW w:w="2410" w:type="dxa"/>
            <w:tcBorders>
              <w:top w:val="nil"/>
              <w:left w:val="nil"/>
              <w:bottom w:val="single" w:sz="4" w:space="0" w:color="auto"/>
              <w:right w:val="single" w:sz="4" w:space="0" w:color="auto"/>
            </w:tcBorders>
            <w:shd w:val="clear" w:color="auto" w:fill="auto"/>
            <w:vAlign w:val="center"/>
            <w:hideMark/>
          </w:tcPr>
          <w:p w14:paraId="091484BF"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LV Switchgear and control gear; General rules</w:t>
            </w:r>
          </w:p>
        </w:tc>
        <w:tc>
          <w:tcPr>
            <w:tcW w:w="4820" w:type="dxa"/>
            <w:tcBorders>
              <w:top w:val="nil"/>
              <w:left w:val="nil"/>
              <w:bottom w:val="single" w:sz="4" w:space="0" w:color="auto"/>
              <w:right w:val="single" w:sz="4" w:space="0" w:color="auto"/>
            </w:tcBorders>
            <w:shd w:val="clear" w:color="auto" w:fill="auto"/>
            <w:vAlign w:val="center"/>
            <w:hideMark/>
          </w:tcPr>
          <w:p w14:paraId="7335599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Aplicable a los equipos de maniobra y control de baja tensión, en lo sucesivo denominados "equipos" o "dispositivos" y destinados a ser conectados a circuitos, cuya tensión nominal no supere los 1 000 V CA o 1 500 V CC.</w:t>
            </w:r>
          </w:p>
        </w:tc>
        <w:tc>
          <w:tcPr>
            <w:tcW w:w="1559" w:type="dxa"/>
            <w:tcBorders>
              <w:top w:val="nil"/>
              <w:left w:val="nil"/>
              <w:bottom w:val="single" w:sz="4" w:space="0" w:color="auto"/>
              <w:right w:val="single" w:sz="4" w:space="0" w:color="auto"/>
            </w:tcBorders>
            <w:shd w:val="clear" w:color="auto" w:fill="auto"/>
            <w:vAlign w:val="center"/>
            <w:hideMark/>
          </w:tcPr>
          <w:p w14:paraId="60BAFDA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Interruptores</w:t>
            </w:r>
          </w:p>
        </w:tc>
      </w:tr>
      <w:tr w:rsidR="001F25E0" w:rsidRPr="006162A7" w14:paraId="7E348D86"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241989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60044-8:2002</w:t>
            </w:r>
          </w:p>
        </w:tc>
        <w:tc>
          <w:tcPr>
            <w:tcW w:w="2410" w:type="dxa"/>
            <w:tcBorders>
              <w:top w:val="nil"/>
              <w:left w:val="nil"/>
              <w:bottom w:val="single" w:sz="4" w:space="0" w:color="auto"/>
              <w:right w:val="single" w:sz="4" w:space="0" w:color="auto"/>
            </w:tcBorders>
            <w:shd w:val="clear" w:color="auto" w:fill="auto"/>
            <w:vAlign w:val="center"/>
            <w:hideMark/>
          </w:tcPr>
          <w:p w14:paraId="1988666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Instrument transformers – Part 8: Electronic current transformers</w:t>
            </w:r>
          </w:p>
        </w:tc>
        <w:tc>
          <w:tcPr>
            <w:tcW w:w="4820" w:type="dxa"/>
            <w:tcBorders>
              <w:top w:val="nil"/>
              <w:left w:val="nil"/>
              <w:bottom w:val="single" w:sz="4" w:space="0" w:color="auto"/>
              <w:right w:val="single" w:sz="4" w:space="0" w:color="auto"/>
            </w:tcBorders>
            <w:shd w:val="clear" w:color="auto" w:fill="auto"/>
            <w:vAlign w:val="center"/>
            <w:hideMark/>
          </w:tcPr>
          <w:p w14:paraId="20CC3DB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los transformadores de corriente electrónicos de nueva fabricación que tienen una salida de tensión analógica o una salida digital, para su uso con instrumentos de medición eléctricos y dispositivos de protección eléctrica a frecuencias nominales de 15 Hz a 100 Hz..</w:t>
            </w:r>
          </w:p>
        </w:tc>
        <w:tc>
          <w:tcPr>
            <w:tcW w:w="1559" w:type="dxa"/>
            <w:tcBorders>
              <w:top w:val="nil"/>
              <w:left w:val="nil"/>
              <w:bottom w:val="single" w:sz="4" w:space="0" w:color="auto"/>
              <w:right w:val="single" w:sz="4" w:space="0" w:color="auto"/>
            </w:tcBorders>
            <w:shd w:val="clear" w:color="auto" w:fill="auto"/>
            <w:vAlign w:val="center"/>
            <w:hideMark/>
          </w:tcPr>
          <w:p w14:paraId="5668669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de corriente electrónicos</w:t>
            </w:r>
          </w:p>
        </w:tc>
      </w:tr>
      <w:tr w:rsidR="001F25E0" w:rsidRPr="006162A7" w14:paraId="1DD66952"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1264DF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60044-7:1999</w:t>
            </w:r>
          </w:p>
        </w:tc>
        <w:tc>
          <w:tcPr>
            <w:tcW w:w="2410" w:type="dxa"/>
            <w:tcBorders>
              <w:top w:val="nil"/>
              <w:left w:val="nil"/>
              <w:bottom w:val="single" w:sz="4" w:space="0" w:color="auto"/>
              <w:right w:val="single" w:sz="4" w:space="0" w:color="auto"/>
            </w:tcBorders>
            <w:shd w:val="clear" w:color="auto" w:fill="auto"/>
            <w:vAlign w:val="center"/>
            <w:hideMark/>
          </w:tcPr>
          <w:p w14:paraId="758988A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Instrument transformers – Part 8: Electronic voltage transformers</w:t>
            </w:r>
          </w:p>
        </w:tc>
        <w:tc>
          <w:tcPr>
            <w:tcW w:w="4820" w:type="dxa"/>
            <w:tcBorders>
              <w:top w:val="nil"/>
              <w:left w:val="nil"/>
              <w:bottom w:val="single" w:sz="4" w:space="0" w:color="auto"/>
              <w:right w:val="single" w:sz="4" w:space="0" w:color="auto"/>
            </w:tcBorders>
            <w:shd w:val="clear" w:color="auto" w:fill="auto"/>
            <w:vAlign w:val="center"/>
            <w:hideMark/>
          </w:tcPr>
          <w:p w14:paraId="384BF73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los transformadores de tensión electrónicos de nueva fabricación con salida analógica, para uso con instrumentos eléctricos de medición y dispositivos de protección eléctrica en frecuencias de 15 Hz a 100 Hz. El estándar cubre arreglos ópticos con componentes electrónicos. Los transformadores de tensión trifásicos no están incluidos, pero se aplican algunos de los requisitos.</w:t>
            </w:r>
          </w:p>
        </w:tc>
        <w:tc>
          <w:tcPr>
            <w:tcW w:w="1559" w:type="dxa"/>
            <w:tcBorders>
              <w:top w:val="nil"/>
              <w:left w:val="nil"/>
              <w:bottom w:val="single" w:sz="4" w:space="0" w:color="auto"/>
              <w:right w:val="single" w:sz="4" w:space="0" w:color="auto"/>
            </w:tcBorders>
            <w:shd w:val="clear" w:color="auto" w:fill="auto"/>
            <w:vAlign w:val="center"/>
            <w:hideMark/>
          </w:tcPr>
          <w:p w14:paraId="5557A15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de corriente electrónicos</w:t>
            </w:r>
          </w:p>
        </w:tc>
      </w:tr>
      <w:tr w:rsidR="001F25E0" w:rsidRPr="006162A7" w14:paraId="6A4BD8F6" w14:textId="77777777" w:rsidTr="001F25E0">
        <w:trPr>
          <w:trHeight w:val="8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5931DE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 IEC 61869-3:2011</w:t>
            </w:r>
          </w:p>
        </w:tc>
        <w:tc>
          <w:tcPr>
            <w:tcW w:w="2410" w:type="dxa"/>
            <w:tcBorders>
              <w:top w:val="nil"/>
              <w:left w:val="nil"/>
              <w:bottom w:val="single" w:sz="4" w:space="0" w:color="auto"/>
              <w:right w:val="single" w:sz="4" w:space="0" w:color="auto"/>
            </w:tcBorders>
            <w:shd w:val="clear" w:color="auto" w:fill="auto"/>
            <w:vAlign w:val="center"/>
            <w:hideMark/>
          </w:tcPr>
          <w:p w14:paraId="37EFA3E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Instrument transformers – Part 3: Additional requirements for inductive voltage transformers</w:t>
            </w:r>
          </w:p>
        </w:tc>
        <w:tc>
          <w:tcPr>
            <w:tcW w:w="4820" w:type="dxa"/>
            <w:tcBorders>
              <w:top w:val="nil"/>
              <w:left w:val="nil"/>
              <w:bottom w:val="single" w:sz="4" w:space="0" w:color="auto"/>
              <w:right w:val="single" w:sz="4" w:space="0" w:color="auto"/>
            </w:tcBorders>
            <w:shd w:val="clear" w:color="auto" w:fill="auto"/>
            <w:vAlign w:val="center"/>
            <w:hideMark/>
          </w:tcPr>
          <w:p w14:paraId="7F6EAA9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IEC 61869-3:2011 se aplica a los nuevos transformadores de voltaje inductivos para usar con instrumentos de medición eléctricos y dispositivos de protección eléctrica a frecuencias de 15 Hz a 100 Hz. Esta norma sustituye a la IEC 60044-2: Transformadores de tensión inductivos.</w:t>
            </w:r>
          </w:p>
        </w:tc>
        <w:tc>
          <w:tcPr>
            <w:tcW w:w="1559" w:type="dxa"/>
            <w:tcBorders>
              <w:top w:val="nil"/>
              <w:left w:val="nil"/>
              <w:bottom w:val="single" w:sz="4" w:space="0" w:color="auto"/>
              <w:right w:val="single" w:sz="4" w:space="0" w:color="auto"/>
            </w:tcBorders>
            <w:shd w:val="clear" w:color="auto" w:fill="auto"/>
            <w:vAlign w:val="center"/>
            <w:hideMark/>
          </w:tcPr>
          <w:p w14:paraId="5393DB2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de tensión inductivos</w:t>
            </w:r>
          </w:p>
        </w:tc>
      </w:tr>
      <w:tr w:rsidR="001F25E0" w:rsidRPr="006162A7" w14:paraId="3283EBE2"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7ACF351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7A35EBB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01A06BEE"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02592F9B"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0B75A3B2" w14:textId="77777777" w:rsidTr="001F25E0">
        <w:trPr>
          <w:trHeight w:val="864"/>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D004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60076-1:2011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A004D5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Power transformers - Part 1: General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8A3E4E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parte de IEC 60076 se aplica a transformadores de potencia trifásicos y monofásicos (incluidos</w:t>
            </w:r>
          </w:p>
          <w:p w14:paraId="1290348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autotransformadores)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3AE52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w:t>
            </w:r>
          </w:p>
        </w:tc>
      </w:tr>
      <w:tr w:rsidR="001F25E0" w:rsidRPr="006162A7" w14:paraId="6005BE10"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B15A2A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60076-6:2007</w:t>
            </w:r>
          </w:p>
        </w:tc>
        <w:tc>
          <w:tcPr>
            <w:tcW w:w="2410" w:type="dxa"/>
            <w:tcBorders>
              <w:top w:val="nil"/>
              <w:left w:val="nil"/>
              <w:bottom w:val="single" w:sz="4" w:space="0" w:color="auto"/>
              <w:right w:val="single" w:sz="4" w:space="0" w:color="auto"/>
            </w:tcBorders>
            <w:shd w:val="clear" w:color="auto" w:fill="auto"/>
            <w:vAlign w:val="center"/>
            <w:hideMark/>
          </w:tcPr>
          <w:p w14:paraId="480EBDD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Power transformers - Part 6: Reactors</w:t>
            </w:r>
          </w:p>
        </w:tc>
        <w:tc>
          <w:tcPr>
            <w:tcW w:w="4820" w:type="dxa"/>
            <w:tcBorders>
              <w:top w:val="nil"/>
              <w:left w:val="nil"/>
              <w:bottom w:val="single" w:sz="4" w:space="0" w:color="auto"/>
              <w:right w:val="single" w:sz="4" w:space="0" w:color="auto"/>
            </w:tcBorders>
            <w:shd w:val="clear" w:color="auto" w:fill="auto"/>
            <w:vAlign w:val="center"/>
            <w:hideMark/>
          </w:tcPr>
          <w:p w14:paraId="78957F4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los siguientes tipos de reactores: reactores de derivación; reactores en serie que incluyen reactores limitadores de corriente, reactores de puesta a tierra neutra, reactores de control de flujo de potencia, reactores de arranque de motores, reactores en serie de horno de arco; reactores de filtro (sintonización); reactores de amortiguación de condensadores; reactores de descarga de condensadores; transformadores de puesta a tierra (acopladores neutros); reactores de supresión de arco; reactores de alisado para HVDC y aplicación industrial.</w:t>
            </w:r>
          </w:p>
        </w:tc>
        <w:tc>
          <w:tcPr>
            <w:tcW w:w="1559" w:type="dxa"/>
            <w:tcBorders>
              <w:top w:val="nil"/>
              <w:left w:val="nil"/>
              <w:bottom w:val="single" w:sz="4" w:space="0" w:color="auto"/>
              <w:right w:val="single" w:sz="4" w:space="0" w:color="auto"/>
            </w:tcBorders>
            <w:shd w:val="clear" w:color="auto" w:fill="auto"/>
            <w:vAlign w:val="center"/>
            <w:hideMark/>
          </w:tcPr>
          <w:p w14:paraId="1A418E8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Reactores</w:t>
            </w:r>
          </w:p>
        </w:tc>
      </w:tr>
      <w:tr w:rsidR="001F25E0" w:rsidRPr="006162A7" w14:paraId="59F80847"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75950AA"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IEC 60076-11:2018 RLV _ Redline version</w:t>
            </w:r>
          </w:p>
        </w:tc>
        <w:tc>
          <w:tcPr>
            <w:tcW w:w="2410" w:type="dxa"/>
            <w:tcBorders>
              <w:top w:val="nil"/>
              <w:left w:val="nil"/>
              <w:bottom w:val="single" w:sz="4" w:space="0" w:color="auto"/>
              <w:right w:val="single" w:sz="4" w:space="0" w:color="auto"/>
            </w:tcBorders>
            <w:shd w:val="clear" w:color="auto" w:fill="auto"/>
            <w:vAlign w:val="center"/>
            <w:hideMark/>
          </w:tcPr>
          <w:p w14:paraId="18787655"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Power transformers - Part 11: Dry-type transformers</w:t>
            </w:r>
          </w:p>
        </w:tc>
        <w:tc>
          <w:tcPr>
            <w:tcW w:w="4820" w:type="dxa"/>
            <w:tcBorders>
              <w:top w:val="nil"/>
              <w:left w:val="nil"/>
              <w:bottom w:val="single" w:sz="4" w:space="0" w:color="auto"/>
              <w:right w:val="single" w:sz="4" w:space="0" w:color="auto"/>
            </w:tcBorders>
            <w:shd w:val="clear" w:color="auto" w:fill="auto"/>
            <w:vAlign w:val="center"/>
            <w:hideMark/>
          </w:tcPr>
          <w:p w14:paraId="606055E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los transformadores de potencia de tipo seco (incluidos los autotransformadores) que tienen valores de voltaje más alto para equipos de hasta 72,5 kV inclusive y al menos un devanado que opera a más de 1,1 kV.</w:t>
            </w:r>
          </w:p>
        </w:tc>
        <w:tc>
          <w:tcPr>
            <w:tcW w:w="1559" w:type="dxa"/>
            <w:tcBorders>
              <w:top w:val="nil"/>
              <w:left w:val="nil"/>
              <w:bottom w:val="single" w:sz="4" w:space="0" w:color="auto"/>
              <w:right w:val="single" w:sz="4" w:space="0" w:color="auto"/>
            </w:tcBorders>
            <w:shd w:val="clear" w:color="auto" w:fill="auto"/>
            <w:vAlign w:val="center"/>
            <w:hideMark/>
          </w:tcPr>
          <w:p w14:paraId="6ACD1DA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w:t>
            </w:r>
          </w:p>
        </w:tc>
      </w:tr>
      <w:tr w:rsidR="001F25E0" w:rsidRPr="006162A7" w14:paraId="64F597D7"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B62800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61378-1:2011</w:t>
            </w:r>
          </w:p>
        </w:tc>
        <w:tc>
          <w:tcPr>
            <w:tcW w:w="2410" w:type="dxa"/>
            <w:tcBorders>
              <w:top w:val="nil"/>
              <w:left w:val="nil"/>
              <w:bottom w:val="single" w:sz="4" w:space="0" w:color="auto"/>
              <w:right w:val="single" w:sz="4" w:space="0" w:color="auto"/>
            </w:tcBorders>
            <w:shd w:val="clear" w:color="auto" w:fill="auto"/>
            <w:vAlign w:val="center"/>
            <w:hideMark/>
          </w:tcPr>
          <w:p w14:paraId="2CD59C0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Converter transformers - Part 1: Transformers for industrial applications</w:t>
            </w:r>
          </w:p>
        </w:tc>
        <w:tc>
          <w:tcPr>
            <w:tcW w:w="4820" w:type="dxa"/>
            <w:tcBorders>
              <w:top w:val="nil"/>
              <w:left w:val="nil"/>
              <w:bottom w:val="single" w:sz="4" w:space="0" w:color="auto"/>
              <w:right w:val="single" w:sz="4" w:space="0" w:color="auto"/>
            </w:tcBorders>
            <w:shd w:val="clear" w:color="auto" w:fill="auto"/>
            <w:vAlign w:val="center"/>
            <w:hideMark/>
          </w:tcPr>
          <w:p w14:paraId="19CE8C9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ocupa de la especificación, el diseño y las pruebas de transformadores de potencia y reactores destinados a la integración en plantas convertidoras de semiconductores. El alcance de esta Norma Internacional se limita a la aplicación de convertidores de potencia de cualquier potencia nominal.</w:t>
            </w:r>
          </w:p>
        </w:tc>
        <w:tc>
          <w:tcPr>
            <w:tcW w:w="1559" w:type="dxa"/>
            <w:tcBorders>
              <w:top w:val="nil"/>
              <w:left w:val="nil"/>
              <w:bottom w:val="single" w:sz="4" w:space="0" w:color="auto"/>
              <w:right w:val="single" w:sz="4" w:space="0" w:color="auto"/>
            </w:tcBorders>
            <w:shd w:val="clear" w:color="auto" w:fill="auto"/>
            <w:vAlign w:val="center"/>
            <w:hideMark/>
          </w:tcPr>
          <w:p w14:paraId="23F40F2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&amp; Reactores</w:t>
            </w:r>
          </w:p>
        </w:tc>
      </w:tr>
      <w:tr w:rsidR="001F25E0" w:rsidRPr="006162A7" w14:paraId="71314C32"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CF030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 50216-4:2015</w:t>
            </w:r>
          </w:p>
        </w:tc>
        <w:tc>
          <w:tcPr>
            <w:tcW w:w="2410" w:type="dxa"/>
            <w:tcBorders>
              <w:top w:val="nil"/>
              <w:left w:val="nil"/>
              <w:bottom w:val="single" w:sz="4" w:space="0" w:color="auto"/>
              <w:right w:val="single" w:sz="4" w:space="0" w:color="auto"/>
            </w:tcBorders>
            <w:shd w:val="clear" w:color="auto" w:fill="auto"/>
            <w:vAlign w:val="center"/>
            <w:hideMark/>
          </w:tcPr>
          <w:p w14:paraId="6CB4CB6F"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Power transformer and reactor fittings - Part 4: Basic accessories (earthing terminal, drain and filling devices, thermometer pocket, wheel assembly)</w:t>
            </w:r>
          </w:p>
        </w:tc>
        <w:tc>
          <w:tcPr>
            <w:tcW w:w="4820" w:type="dxa"/>
            <w:tcBorders>
              <w:top w:val="nil"/>
              <w:left w:val="nil"/>
              <w:bottom w:val="single" w:sz="4" w:space="0" w:color="auto"/>
              <w:right w:val="single" w:sz="4" w:space="0" w:color="auto"/>
            </w:tcBorders>
            <w:shd w:val="clear" w:color="auto" w:fill="auto"/>
            <w:vAlign w:val="center"/>
            <w:hideMark/>
          </w:tcPr>
          <w:p w14:paraId="6EED46A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los accesorios básicos de los transformadores/reactancias, tales como − Bolsillos de termómetro, para ser utilizados en transformadores sumergidos en líquido, − Terminales de tierra; para ser utilizados para transformadores sumergidos en líquido y de tipo seco, − Tapones de drenaje, para ser utilizados para transformadores de distribución sumergidos en líquido, − Aberturas de llenado, para ser utilizados para transformadores de distribución sumergidos en líquido, y transformadores de tipo seco. Tras el acuerdo entre el comprador y el fabricante, esta parte de la serie EN 50216 puede seguir siendo aplicable, ya sea en su totalidad o en parte, a grandes transformadores de potencia o transformadores especiales.</w:t>
            </w:r>
          </w:p>
        </w:tc>
        <w:tc>
          <w:tcPr>
            <w:tcW w:w="1559" w:type="dxa"/>
            <w:tcBorders>
              <w:top w:val="nil"/>
              <w:left w:val="nil"/>
              <w:bottom w:val="single" w:sz="4" w:space="0" w:color="auto"/>
              <w:right w:val="single" w:sz="4" w:space="0" w:color="auto"/>
            </w:tcBorders>
            <w:shd w:val="clear" w:color="auto" w:fill="auto"/>
            <w:vAlign w:val="center"/>
            <w:hideMark/>
          </w:tcPr>
          <w:p w14:paraId="1FBB582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&amp; Reactores</w:t>
            </w:r>
          </w:p>
        </w:tc>
      </w:tr>
      <w:tr w:rsidR="001F25E0" w:rsidRPr="006162A7" w14:paraId="230AFA37"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B45025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 50386:2010 /A1:2013</w:t>
            </w:r>
          </w:p>
        </w:tc>
        <w:tc>
          <w:tcPr>
            <w:tcW w:w="2410" w:type="dxa"/>
            <w:tcBorders>
              <w:top w:val="nil"/>
              <w:left w:val="nil"/>
              <w:bottom w:val="single" w:sz="4" w:space="0" w:color="auto"/>
              <w:right w:val="single" w:sz="4" w:space="0" w:color="auto"/>
            </w:tcBorders>
            <w:shd w:val="clear" w:color="auto" w:fill="auto"/>
            <w:vAlign w:val="center"/>
            <w:hideMark/>
          </w:tcPr>
          <w:p w14:paraId="7176A37B"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Bushings up to 1 kV and from 250 A to 5 kA, for liquid filled transformers</w:t>
            </w:r>
          </w:p>
        </w:tc>
        <w:tc>
          <w:tcPr>
            <w:tcW w:w="4820" w:type="dxa"/>
            <w:tcBorders>
              <w:top w:val="nil"/>
              <w:left w:val="nil"/>
              <w:bottom w:val="single" w:sz="4" w:space="0" w:color="auto"/>
              <w:right w:val="single" w:sz="4" w:space="0" w:color="auto"/>
            </w:tcBorders>
            <w:shd w:val="clear" w:color="auto" w:fill="auto"/>
            <w:vAlign w:val="center"/>
            <w:hideMark/>
          </w:tcPr>
          <w:p w14:paraId="6F6A9F84" w14:textId="530984B4"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europea es aplicable a aisladores pasantes con aislamiento cerámico para tensiones nominales de hasta 1 000 V, corrientes nominales de 250 A 5000 A y frecuencias de 15 Hz a 60 Hz para transformadores llenos de líquido aislante.</w:t>
            </w:r>
          </w:p>
        </w:tc>
        <w:tc>
          <w:tcPr>
            <w:tcW w:w="1559" w:type="dxa"/>
            <w:tcBorders>
              <w:top w:val="nil"/>
              <w:left w:val="nil"/>
              <w:bottom w:val="single" w:sz="4" w:space="0" w:color="auto"/>
              <w:right w:val="single" w:sz="4" w:space="0" w:color="auto"/>
            </w:tcBorders>
            <w:shd w:val="clear" w:color="auto" w:fill="auto"/>
            <w:vAlign w:val="center"/>
            <w:hideMark/>
          </w:tcPr>
          <w:p w14:paraId="6876724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Bushing</w:t>
            </w:r>
          </w:p>
        </w:tc>
      </w:tr>
      <w:tr w:rsidR="001F25E0" w:rsidRPr="006162A7" w14:paraId="740298AB"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72DE37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61869-2:2012</w:t>
            </w:r>
          </w:p>
        </w:tc>
        <w:tc>
          <w:tcPr>
            <w:tcW w:w="2410" w:type="dxa"/>
            <w:tcBorders>
              <w:top w:val="nil"/>
              <w:left w:val="nil"/>
              <w:bottom w:val="single" w:sz="4" w:space="0" w:color="auto"/>
              <w:right w:val="single" w:sz="4" w:space="0" w:color="auto"/>
            </w:tcBorders>
            <w:shd w:val="clear" w:color="auto" w:fill="auto"/>
            <w:vAlign w:val="center"/>
            <w:hideMark/>
          </w:tcPr>
          <w:p w14:paraId="367B99F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Instrument transformers - Part 2: Additional requirements for current transformers</w:t>
            </w:r>
          </w:p>
        </w:tc>
        <w:tc>
          <w:tcPr>
            <w:tcW w:w="4820" w:type="dxa"/>
            <w:tcBorders>
              <w:top w:val="nil"/>
              <w:left w:val="nil"/>
              <w:bottom w:val="single" w:sz="4" w:space="0" w:color="auto"/>
              <w:right w:val="single" w:sz="4" w:space="0" w:color="auto"/>
            </w:tcBorders>
            <w:shd w:val="clear" w:color="auto" w:fill="auto"/>
            <w:vAlign w:val="center"/>
            <w:hideMark/>
          </w:tcPr>
          <w:p w14:paraId="3ECE042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 aplicable a transformadores de corriente inductivos de nueva fabricación para uso con instrumentos de medición eléctrica y/o dispositivos de protección eléctrica con frecuencias nominales de 15 Hz a 100 Hz.</w:t>
            </w:r>
          </w:p>
        </w:tc>
        <w:tc>
          <w:tcPr>
            <w:tcW w:w="1559" w:type="dxa"/>
            <w:tcBorders>
              <w:top w:val="nil"/>
              <w:left w:val="nil"/>
              <w:bottom w:val="single" w:sz="4" w:space="0" w:color="auto"/>
              <w:right w:val="single" w:sz="4" w:space="0" w:color="auto"/>
            </w:tcBorders>
            <w:shd w:val="clear" w:color="auto" w:fill="auto"/>
            <w:vAlign w:val="center"/>
            <w:hideMark/>
          </w:tcPr>
          <w:p w14:paraId="00811B5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de corriente</w:t>
            </w:r>
          </w:p>
        </w:tc>
      </w:tr>
      <w:tr w:rsidR="001F25E0" w:rsidRPr="006162A7" w14:paraId="2CE137F5" w14:textId="77777777" w:rsidTr="001F25E0">
        <w:trPr>
          <w:trHeight w:val="8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2A7BD9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61869-3:2011</w:t>
            </w:r>
          </w:p>
        </w:tc>
        <w:tc>
          <w:tcPr>
            <w:tcW w:w="2410" w:type="dxa"/>
            <w:tcBorders>
              <w:top w:val="nil"/>
              <w:left w:val="nil"/>
              <w:bottom w:val="single" w:sz="4" w:space="0" w:color="auto"/>
              <w:right w:val="single" w:sz="4" w:space="0" w:color="auto"/>
            </w:tcBorders>
            <w:shd w:val="clear" w:color="auto" w:fill="auto"/>
            <w:vAlign w:val="center"/>
            <w:hideMark/>
          </w:tcPr>
          <w:p w14:paraId="1820938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Instrument transformers - Part 3: Additional requirements for inductive voltage transformers</w:t>
            </w:r>
          </w:p>
        </w:tc>
        <w:tc>
          <w:tcPr>
            <w:tcW w:w="4820" w:type="dxa"/>
            <w:tcBorders>
              <w:top w:val="nil"/>
              <w:left w:val="nil"/>
              <w:bottom w:val="single" w:sz="4" w:space="0" w:color="auto"/>
              <w:right w:val="single" w:sz="4" w:space="0" w:color="auto"/>
            </w:tcBorders>
            <w:shd w:val="clear" w:color="auto" w:fill="auto"/>
            <w:vAlign w:val="center"/>
            <w:hideMark/>
          </w:tcPr>
          <w:p w14:paraId="34C8AE2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los nuevos transformadores de voltaje inductivos para usar con instrumentos de medición eléctricos y dispositivos de protección eléctrica en frecuencias de 15 Hz a 100 Hz.</w:t>
            </w:r>
          </w:p>
        </w:tc>
        <w:tc>
          <w:tcPr>
            <w:tcW w:w="1559" w:type="dxa"/>
            <w:tcBorders>
              <w:top w:val="nil"/>
              <w:left w:val="nil"/>
              <w:bottom w:val="single" w:sz="4" w:space="0" w:color="auto"/>
              <w:right w:val="single" w:sz="4" w:space="0" w:color="auto"/>
            </w:tcBorders>
            <w:shd w:val="clear" w:color="auto" w:fill="auto"/>
            <w:vAlign w:val="center"/>
            <w:hideMark/>
          </w:tcPr>
          <w:p w14:paraId="11CE280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Transformadores de tension</w:t>
            </w:r>
          </w:p>
        </w:tc>
      </w:tr>
      <w:tr w:rsidR="001F25E0" w:rsidRPr="006162A7" w14:paraId="6DB35458"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572C6F1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5EADE0C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4F95FB7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47DC68F5"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6B14C6FD"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3B7AFE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IEEE 80-2013</w:t>
            </w:r>
          </w:p>
        </w:tc>
        <w:tc>
          <w:tcPr>
            <w:tcW w:w="2410" w:type="dxa"/>
            <w:tcBorders>
              <w:top w:val="nil"/>
              <w:left w:val="nil"/>
              <w:bottom w:val="single" w:sz="4" w:space="0" w:color="auto"/>
              <w:right w:val="single" w:sz="4" w:space="0" w:color="auto"/>
            </w:tcBorders>
            <w:shd w:val="clear" w:color="auto" w:fill="auto"/>
            <w:vAlign w:val="center"/>
            <w:hideMark/>
          </w:tcPr>
          <w:p w14:paraId="08E3F52E"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Guide for Safety in AC Substation Grounding</w:t>
            </w:r>
          </w:p>
        </w:tc>
        <w:tc>
          <w:tcPr>
            <w:tcW w:w="4820" w:type="dxa"/>
            <w:tcBorders>
              <w:top w:val="nil"/>
              <w:left w:val="nil"/>
              <w:bottom w:val="single" w:sz="4" w:space="0" w:color="auto"/>
              <w:right w:val="single" w:sz="4" w:space="0" w:color="auto"/>
            </w:tcBorders>
            <w:shd w:val="clear" w:color="auto" w:fill="auto"/>
            <w:vAlign w:val="center"/>
            <w:hideMark/>
          </w:tcPr>
          <w:p w14:paraId="2C41AB6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guía se ocupa principalmente de las subestaciones de CA al aire libre, ya sean convencionales o aisladas con gas. Estos incluyen subestaciones de plantas de distribución, transmisión y generación. Con la debida precaución, los métodos descritos en este documento también son aplicables a las partes interiores de dichas subestaciones, o a las subestaciones que están totalmente en el interior.</w:t>
            </w:r>
          </w:p>
        </w:tc>
        <w:tc>
          <w:tcPr>
            <w:tcW w:w="1559" w:type="dxa"/>
            <w:tcBorders>
              <w:top w:val="nil"/>
              <w:left w:val="nil"/>
              <w:bottom w:val="single" w:sz="4" w:space="0" w:color="auto"/>
              <w:right w:val="single" w:sz="4" w:space="0" w:color="auto"/>
            </w:tcBorders>
            <w:shd w:val="clear" w:color="auto" w:fill="auto"/>
            <w:vAlign w:val="center"/>
            <w:hideMark/>
          </w:tcPr>
          <w:p w14:paraId="6E5918A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 de aterramiento</w:t>
            </w:r>
          </w:p>
        </w:tc>
      </w:tr>
      <w:tr w:rsidR="001F25E0" w:rsidRPr="006162A7" w14:paraId="44C502DC"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722DAD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IEEE 81-2012</w:t>
            </w:r>
          </w:p>
        </w:tc>
        <w:tc>
          <w:tcPr>
            <w:tcW w:w="2410" w:type="dxa"/>
            <w:tcBorders>
              <w:top w:val="nil"/>
              <w:left w:val="nil"/>
              <w:bottom w:val="single" w:sz="4" w:space="0" w:color="auto"/>
              <w:right w:val="single" w:sz="4" w:space="0" w:color="auto"/>
            </w:tcBorders>
            <w:shd w:val="clear" w:color="auto" w:fill="auto"/>
            <w:vAlign w:val="center"/>
            <w:hideMark/>
          </w:tcPr>
          <w:p w14:paraId="2F311DA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Guide for Measuring Earth Resistivity, Ground Impedance, and Earth Surface Potentials of a Grounding System</w:t>
            </w:r>
          </w:p>
        </w:tc>
        <w:tc>
          <w:tcPr>
            <w:tcW w:w="4820" w:type="dxa"/>
            <w:tcBorders>
              <w:top w:val="nil"/>
              <w:left w:val="nil"/>
              <w:bottom w:val="single" w:sz="4" w:space="0" w:color="auto"/>
              <w:right w:val="single" w:sz="4" w:space="0" w:color="auto"/>
            </w:tcBorders>
            <w:shd w:val="clear" w:color="auto" w:fill="auto"/>
            <w:vAlign w:val="center"/>
            <w:hideMark/>
          </w:tcPr>
          <w:p w14:paraId="0A4A689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Los temas abordados incluyen consideraciones de seguridad, medir la resistividad de la tierra, medir la resistencia de frecuencia del sistema de potencia o la impedancia del sistema de tierra a la tierra remota, medir la impedancia transitoria o transitoria del sistema de tierra a la tierra remota, medir los voltajes de paso y contacto, verificar la integridad del sistema de puesta a tierra, revisando los métodos comunes para realizar pruebas de puesta a tierra, revisando las características y limitaciones de la instrumentación, y revisando varios factores que pueden distorsionar las mediciones de prueba.</w:t>
            </w:r>
          </w:p>
        </w:tc>
        <w:tc>
          <w:tcPr>
            <w:tcW w:w="1559" w:type="dxa"/>
            <w:tcBorders>
              <w:top w:val="nil"/>
              <w:left w:val="nil"/>
              <w:bottom w:val="single" w:sz="4" w:space="0" w:color="auto"/>
              <w:right w:val="single" w:sz="4" w:space="0" w:color="auto"/>
            </w:tcBorders>
            <w:shd w:val="clear" w:color="auto" w:fill="auto"/>
            <w:vAlign w:val="center"/>
            <w:hideMark/>
          </w:tcPr>
          <w:p w14:paraId="639ACD5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 de aterramiento</w:t>
            </w:r>
          </w:p>
        </w:tc>
      </w:tr>
      <w:tr w:rsidR="001F25E0" w:rsidRPr="006162A7" w14:paraId="21B7B9C0"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50B93DA"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60479-1:2018</w:t>
            </w:r>
          </w:p>
        </w:tc>
        <w:tc>
          <w:tcPr>
            <w:tcW w:w="2410" w:type="dxa"/>
            <w:tcBorders>
              <w:top w:val="nil"/>
              <w:left w:val="nil"/>
              <w:bottom w:val="single" w:sz="4" w:space="0" w:color="auto"/>
              <w:right w:val="single" w:sz="4" w:space="0" w:color="auto"/>
            </w:tcBorders>
            <w:shd w:val="clear" w:color="auto" w:fill="auto"/>
            <w:vAlign w:val="center"/>
            <w:hideMark/>
          </w:tcPr>
          <w:p w14:paraId="3833FB8C"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Effects of current on human beings and livestock - Part 1: General aspects</w:t>
            </w:r>
          </w:p>
        </w:tc>
        <w:tc>
          <w:tcPr>
            <w:tcW w:w="4820" w:type="dxa"/>
            <w:tcBorders>
              <w:top w:val="nil"/>
              <w:left w:val="nil"/>
              <w:bottom w:val="single" w:sz="4" w:space="0" w:color="auto"/>
              <w:right w:val="single" w:sz="4" w:space="0" w:color="auto"/>
            </w:tcBorders>
            <w:shd w:val="clear" w:color="auto" w:fill="auto"/>
            <w:vAlign w:val="center"/>
            <w:hideMark/>
          </w:tcPr>
          <w:p w14:paraId="3D45EC2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IEC 60479-1:2018(E) proporciona una guía básica sobre los efectos de las corrientes en los seres humanos y el ganado.</w:t>
            </w:r>
          </w:p>
        </w:tc>
        <w:tc>
          <w:tcPr>
            <w:tcW w:w="1559" w:type="dxa"/>
            <w:tcBorders>
              <w:top w:val="nil"/>
              <w:left w:val="nil"/>
              <w:bottom w:val="single" w:sz="4" w:space="0" w:color="auto"/>
              <w:right w:val="single" w:sz="4" w:space="0" w:color="auto"/>
            </w:tcBorders>
            <w:shd w:val="clear" w:color="auto" w:fill="auto"/>
            <w:noWrap/>
            <w:vAlign w:val="center"/>
            <w:hideMark/>
          </w:tcPr>
          <w:p w14:paraId="3E82244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Seguridad</w:t>
            </w:r>
          </w:p>
        </w:tc>
      </w:tr>
      <w:tr w:rsidR="001F25E0" w:rsidRPr="006162A7" w14:paraId="6F189E3C"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05DC66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BS EN 62305-1:2011</w:t>
            </w:r>
          </w:p>
        </w:tc>
        <w:tc>
          <w:tcPr>
            <w:tcW w:w="2410" w:type="dxa"/>
            <w:tcBorders>
              <w:top w:val="nil"/>
              <w:left w:val="nil"/>
              <w:bottom w:val="single" w:sz="4" w:space="0" w:color="auto"/>
              <w:right w:val="single" w:sz="4" w:space="0" w:color="auto"/>
            </w:tcBorders>
            <w:shd w:val="clear" w:color="auto" w:fill="auto"/>
            <w:vAlign w:val="center"/>
            <w:hideMark/>
          </w:tcPr>
          <w:p w14:paraId="48922EF8"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Protection Against Lightning. General Principles (British Standard)</w:t>
            </w:r>
          </w:p>
        </w:tc>
        <w:tc>
          <w:tcPr>
            <w:tcW w:w="4820" w:type="dxa"/>
            <w:tcBorders>
              <w:top w:val="nil"/>
              <w:left w:val="nil"/>
              <w:bottom w:val="single" w:sz="4" w:space="0" w:color="auto"/>
              <w:right w:val="single" w:sz="4" w:space="0" w:color="auto"/>
            </w:tcBorders>
            <w:shd w:val="clear" w:color="auto" w:fill="auto"/>
            <w:vAlign w:val="center"/>
            <w:hideMark/>
          </w:tcPr>
          <w:p w14:paraId="2B20C519"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Proporciona los principios generales a seguir en la protección contra el rayo de estructuras incluyendo sus instalaciones y contenidos, así como las personas y servicios conectados a una estructura. Cubre los parámetros de la corriente del rayo, el daño, la justificación de la protección contra el rayo, las medidas de protección y los criterios básicos.</w:t>
            </w:r>
          </w:p>
        </w:tc>
        <w:tc>
          <w:tcPr>
            <w:tcW w:w="1559" w:type="dxa"/>
            <w:tcBorders>
              <w:top w:val="nil"/>
              <w:left w:val="nil"/>
              <w:bottom w:val="single" w:sz="4" w:space="0" w:color="auto"/>
              <w:right w:val="single" w:sz="4" w:space="0" w:color="auto"/>
            </w:tcBorders>
            <w:shd w:val="clear" w:color="auto" w:fill="auto"/>
            <w:noWrap/>
            <w:vAlign w:val="center"/>
            <w:hideMark/>
          </w:tcPr>
          <w:p w14:paraId="2336243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Sistemas de pararrayos</w:t>
            </w:r>
          </w:p>
        </w:tc>
      </w:tr>
      <w:tr w:rsidR="001F25E0" w:rsidRPr="006162A7" w14:paraId="6EEC24C1"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E7B437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60228:2004</w:t>
            </w:r>
          </w:p>
        </w:tc>
        <w:tc>
          <w:tcPr>
            <w:tcW w:w="2410" w:type="dxa"/>
            <w:tcBorders>
              <w:top w:val="nil"/>
              <w:left w:val="nil"/>
              <w:bottom w:val="single" w:sz="4" w:space="0" w:color="auto"/>
              <w:right w:val="single" w:sz="4" w:space="0" w:color="auto"/>
            </w:tcBorders>
            <w:shd w:val="clear" w:color="auto" w:fill="auto"/>
            <w:vAlign w:val="center"/>
            <w:hideMark/>
          </w:tcPr>
          <w:p w14:paraId="79D89DD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Conductors of insulated cables</w:t>
            </w:r>
          </w:p>
        </w:tc>
        <w:tc>
          <w:tcPr>
            <w:tcW w:w="4820" w:type="dxa"/>
            <w:tcBorders>
              <w:top w:val="nil"/>
              <w:left w:val="nil"/>
              <w:bottom w:val="single" w:sz="4" w:space="0" w:color="auto"/>
              <w:right w:val="single" w:sz="4" w:space="0" w:color="auto"/>
            </w:tcBorders>
            <w:shd w:val="clear" w:color="auto" w:fill="auto"/>
            <w:vAlign w:val="center"/>
            <w:hideMark/>
          </w:tcPr>
          <w:p w14:paraId="062D6C33"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las áreas transversales nominales, en el rango de 0,5 mm2 a 2 500 mm2, para conductores en cables de energía eléctrica y cordones de una amplia gama de tipos. La norma no se aplica a los conductores para fines de telecomunicaciones.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179CA17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5F10021C" w14:textId="77777777" w:rsidTr="001F25E0">
        <w:trPr>
          <w:trHeight w:val="231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4AF2FA"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BS EN 13601:2013</w:t>
            </w:r>
          </w:p>
        </w:tc>
        <w:tc>
          <w:tcPr>
            <w:tcW w:w="2410" w:type="dxa"/>
            <w:tcBorders>
              <w:top w:val="nil"/>
              <w:left w:val="nil"/>
              <w:bottom w:val="single" w:sz="4" w:space="0" w:color="auto"/>
              <w:right w:val="single" w:sz="4" w:space="0" w:color="auto"/>
            </w:tcBorders>
            <w:shd w:val="clear" w:color="auto" w:fill="auto"/>
            <w:vAlign w:val="center"/>
            <w:hideMark/>
          </w:tcPr>
          <w:p w14:paraId="7A584C30"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Copper and copper alloys. Copper rod, bar and wire for general electrical purposes</w:t>
            </w:r>
          </w:p>
        </w:tc>
        <w:tc>
          <w:tcPr>
            <w:tcW w:w="4820" w:type="dxa"/>
            <w:tcBorders>
              <w:top w:val="nil"/>
              <w:left w:val="nil"/>
              <w:bottom w:val="single" w:sz="4" w:space="0" w:color="auto"/>
              <w:right w:val="single" w:sz="4" w:space="0" w:color="auto"/>
            </w:tcBorders>
            <w:shd w:val="clear" w:color="auto" w:fill="auto"/>
            <w:vAlign w:val="center"/>
            <w:hideMark/>
          </w:tcPr>
          <w:p w14:paraId="286FD8E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europea especifica la composición, los requisitos de propiedades, incluidas las propiedades eléctricas, y las tolerancias en las dimensiones y la forma de las varillas, barras y alambres de cobre para usos eléctricos generales.</w:t>
            </w:r>
          </w:p>
        </w:tc>
        <w:tc>
          <w:tcPr>
            <w:tcW w:w="1559" w:type="dxa"/>
            <w:tcBorders>
              <w:top w:val="nil"/>
              <w:left w:val="nil"/>
              <w:bottom w:val="single" w:sz="4" w:space="0" w:color="auto"/>
              <w:right w:val="single" w:sz="4" w:space="0" w:color="auto"/>
            </w:tcBorders>
            <w:shd w:val="clear" w:color="auto" w:fill="auto"/>
            <w:noWrap/>
            <w:vAlign w:val="center"/>
            <w:hideMark/>
          </w:tcPr>
          <w:p w14:paraId="65E00AE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Cables/Barras</w:t>
            </w:r>
          </w:p>
        </w:tc>
      </w:tr>
      <w:tr w:rsidR="001F25E0" w:rsidRPr="006162A7" w14:paraId="37D89A5A"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042DC81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6B62AF2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43E5D12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62963769"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7C8A0099" w14:textId="77777777" w:rsidTr="001F25E0">
        <w:trPr>
          <w:trHeight w:val="144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6350E"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 xml:space="preserve">IEC 62040-1:2017 + AMD1:2021 CSV </w:t>
            </w:r>
            <w:r w:rsidRPr="004A2C3B">
              <w:rPr>
                <w:rFonts w:ascii="Arial" w:eastAsia="Times New Roman" w:hAnsi="Arial" w:cs="Arial"/>
                <w:sz w:val="18"/>
                <w:szCs w:val="18"/>
                <w:lang w:val="en-US" w:eastAsia="fr-FR"/>
              </w:rPr>
              <w:br/>
              <w:t>Consolidated version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24E2312"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Uninterruptible power systems (UPS) - Part 1: Safety requirements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AA419DF"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Se aplica a UPS móviles, estacionarios, fijos o incorporados para uso en sistemas de distribución de bajo voltaje y que están destinados a ser instalados en un área accesible para una persona común o en un área de acceso restringido según corresponda, que entregan CA de frecuencia fija voltaje de salida con voltajes de puerto que no excedan 1 000 V CA o 1 500 V CC y que incluyan un dispositivo de almacenamiento de energía.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81398F"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UPS</w:t>
            </w:r>
          </w:p>
        </w:tc>
      </w:tr>
      <w:tr w:rsidR="001F25E0" w:rsidRPr="006162A7" w14:paraId="3E2DDF51"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45E07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62040-2:2016 RLV </w:t>
            </w:r>
            <w:r w:rsidRPr="006162A7">
              <w:rPr>
                <w:rFonts w:ascii="Arial" w:eastAsia="Times New Roman" w:hAnsi="Arial" w:cs="Arial"/>
                <w:sz w:val="18"/>
                <w:szCs w:val="18"/>
                <w:lang w:eastAsia="fr-FR"/>
              </w:rPr>
              <w:br/>
              <w:t>Redline version</w:t>
            </w:r>
          </w:p>
        </w:tc>
        <w:tc>
          <w:tcPr>
            <w:tcW w:w="2410" w:type="dxa"/>
            <w:tcBorders>
              <w:top w:val="nil"/>
              <w:left w:val="nil"/>
              <w:bottom w:val="single" w:sz="4" w:space="0" w:color="auto"/>
              <w:right w:val="single" w:sz="4" w:space="0" w:color="auto"/>
            </w:tcBorders>
            <w:shd w:val="clear" w:color="auto" w:fill="auto"/>
            <w:vAlign w:val="center"/>
            <w:hideMark/>
          </w:tcPr>
          <w:p w14:paraId="74C060C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Uninterruptible power systems (UPS) - Part 2: Electromagnetic compatibility (EMC) requirements</w:t>
            </w:r>
          </w:p>
        </w:tc>
        <w:tc>
          <w:tcPr>
            <w:tcW w:w="4820" w:type="dxa"/>
            <w:tcBorders>
              <w:top w:val="nil"/>
              <w:left w:val="nil"/>
              <w:bottom w:val="single" w:sz="4" w:space="0" w:color="auto"/>
              <w:right w:val="single" w:sz="4" w:space="0" w:color="auto"/>
            </w:tcBorders>
            <w:shd w:val="clear" w:color="auto" w:fill="auto"/>
            <w:vAlign w:val="center"/>
            <w:hideMark/>
          </w:tcPr>
          <w:p w14:paraId="134DE407"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 un estándar de producto de prueba de tipo para compatibilidad electromagnética (EMC) y se aplica a UPS móviles, estacionarios, fijos o integrados, enchufables y permanentemente conectados para uso en sistemas de distribución de bajo voltaje con un entorno residencial, comercial, industrial ligero o industriales, que suministren tensión de salida con tensiones de puerto no superiores a 1500 V CC o 1000 V CA y que incluyan un dispositivo de almacenamiento de energía.</w:t>
            </w:r>
          </w:p>
        </w:tc>
        <w:tc>
          <w:tcPr>
            <w:tcW w:w="1559" w:type="dxa"/>
            <w:tcBorders>
              <w:top w:val="nil"/>
              <w:left w:val="nil"/>
              <w:bottom w:val="single" w:sz="4" w:space="0" w:color="auto"/>
              <w:right w:val="single" w:sz="4" w:space="0" w:color="auto"/>
            </w:tcBorders>
            <w:shd w:val="clear" w:color="auto" w:fill="auto"/>
            <w:vAlign w:val="center"/>
            <w:hideMark/>
          </w:tcPr>
          <w:p w14:paraId="2E318E53"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UPS</w:t>
            </w:r>
          </w:p>
        </w:tc>
      </w:tr>
      <w:tr w:rsidR="001F25E0" w:rsidRPr="006162A7" w14:paraId="7CE9F082"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0DD061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62040-3:2021</w:t>
            </w:r>
          </w:p>
        </w:tc>
        <w:tc>
          <w:tcPr>
            <w:tcW w:w="2410" w:type="dxa"/>
            <w:tcBorders>
              <w:top w:val="nil"/>
              <w:left w:val="nil"/>
              <w:bottom w:val="single" w:sz="4" w:space="0" w:color="auto"/>
              <w:right w:val="single" w:sz="4" w:space="0" w:color="auto"/>
            </w:tcBorders>
            <w:shd w:val="clear" w:color="auto" w:fill="auto"/>
            <w:vAlign w:val="center"/>
            <w:hideMark/>
          </w:tcPr>
          <w:p w14:paraId="3A40384A"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Uninterruptible power systems (UPS) - Part 3: Method of specifying the performance and test requirements</w:t>
            </w:r>
          </w:p>
        </w:tc>
        <w:tc>
          <w:tcPr>
            <w:tcW w:w="4820" w:type="dxa"/>
            <w:tcBorders>
              <w:top w:val="nil"/>
              <w:left w:val="nil"/>
              <w:bottom w:val="single" w:sz="4" w:space="0" w:color="auto"/>
              <w:right w:val="single" w:sz="4" w:space="0" w:color="auto"/>
            </w:tcBorders>
            <w:shd w:val="clear" w:color="auto" w:fill="auto"/>
            <w:vAlign w:val="center"/>
            <w:hideMark/>
          </w:tcPr>
          <w:p w14:paraId="4CBC39B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La norma IEC 62040-3:2021 establece los requisitos de rendimiento y prueba que se aplican a los sistemas de alimentación ininterrumpida (UPS) electrónicos móviles, estacionarios y fijos que</w:t>
            </w:r>
          </w:p>
          <w:p w14:paraId="6BFFD83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se alimentan de una tensión alterna que no supere los 1 000 V,</w:t>
            </w:r>
          </w:p>
          <w:p w14:paraId="51164D3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suministran una tensión de salida de CA que no supere los 1 000 V,</w:t>
            </w:r>
          </w:p>
          <w:p w14:paraId="5F9CD01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incorporan un dispositivo de almacenamiento de energía que no supere los 1 500 V CC, y</w:t>
            </w:r>
          </w:p>
          <w:p w14:paraId="1DE789B3"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tienen una función primaria para asegurar la continuidad de la energía de la carga.</w:t>
            </w:r>
          </w:p>
        </w:tc>
        <w:tc>
          <w:tcPr>
            <w:tcW w:w="1559" w:type="dxa"/>
            <w:tcBorders>
              <w:top w:val="nil"/>
              <w:left w:val="nil"/>
              <w:bottom w:val="single" w:sz="4" w:space="0" w:color="auto"/>
              <w:right w:val="single" w:sz="4" w:space="0" w:color="auto"/>
            </w:tcBorders>
            <w:shd w:val="clear" w:color="auto" w:fill="auto"/>
            <w:vAlign w:val="center"/>
            <w:hideMark/>
          </w:tcPr>
          <w:p w14:paraId="569A6A39"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UPS</w:t>
            </w:r>
          </w:p>
        </w:tc>
      </w:tr>
      <w:tr w:rsidR="001F25E0" w:rsidRPr="006162A7" w14:paraId="767BEF2F" w14:textId="77777777" w:rsidTr="001F25E0">
        <w:trPr>
          <w:trHeight w:val="202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BCA95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62040-5-3:2016</w:t>
            </w:r>
          </w:p>
        </w:tc>
        <w:tc>
          <w:tcPr>
            <w:tcW w:w="2410" w:type="dxa"/>
            <w:tcBorders>
              <w:top w:val="nil"/>
              <w:left w:val="nil"/>
              <w:bottom w:val="single" w:sz="4" w:space="0" w:color="auto"/>
              <w:right w:val="single" w:sz="4" w:space="0" w:color="auto"/>
            </w:tcBorders>
            <w:shd w:val="clear" w:color="auto" w:fill="auto"/>
            <w:vAlign w:val="center"/>
            <w:hideMark/>
          </w:tcPr>
          <w:p w14:paraId="21B8F055"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Uninterruptible power systems (UPS) - Part 5-3: DC output UPS - Performance and test requirements</w:t>
            </w:r>
          </w:p>
        </w:tc>
        <w:tc>
          <w:tcPr>
            <w:tcW w:w="4820" w:type="dxa"/>
            <w:tcBorders>
              <w:top w:val="nil"/>
              <w:left w:val="nil"/>
              <w:bottom w:val="single" w:sz="4" w:space="0" w:color="auto"/>
              <w:right w:val="single" w:sz="4" w:space="0" w:color="auto"/>
            </w:tcBorders>
            <w:shd w:val="clear" w:color="auto" w:fill="auto"/>
            <w:vAlign w:val="center"/>
            <w:hideMark/>
          </w:tcPr>
          <w:p w14:paraId="4EE8A72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EC 62040-5-3:2016 establece los requisitos de rendimiento y prueba aplicados a los sistemas de alimentación ininterrumpida de CC electrónicos móviles, estacionarios y fijos (UPS de CC) que</w:t>
            </w:r>
          </w:p>
          <w:p w14:paraId="4E6228F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estén alimentados por una fuente de tensión alterna que no supere los 1 000 V,</w:t>
            </w:r>
          </w:p>
          <w:p w14:paraId="26CA4760"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suministren una tensión de salida de CC que no supere los 1 500 V,</w:t>
            </w:r>
          </w:p>
          <w:p w14:paraId="3920F7D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incorporen un dispositivo de almacenamiento de energía, y</w:t>
            </w:r>
          </w:p>
          <w:p w14:paraId="40D06492"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 tienen una función principal para garantizar la continuidad de la alimentación de CC a las cargas. Este documento especifica los requisitos de rendimiento y prueba de un SAI de CC completo y no de unidades funcionales de SAI de CC individuales.</w:t>
            </w:r>
          </w:p>
        </w:tc>
        <w:tc>
          <w:tcPr>
            <w:tcW w:w="1559" w:type="dxa"/>
            <w:tcBorders>
              <w:top w:val="nil"/>
              <w:left w:val="nil"/>
              <w:bottom w:val="single" w:sz="4" w:space="0" w:color="auto"/>
              <w:right w:val="single" w:sz="4" w:space="0" w:color="auto"/>
            </w:tcBorders>
            <w:shd w:val="clear" w:color="auto" w:fill="auto"/>
            <w:vAlign w:val="center"/>
            <w:hideMark/>
          </w:tcPr>
          <w:p w14:paraId="15AF05BD"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UPS</w:t>
            </w:r>
          </w:p>
        </w:tc>
      </w:tr>
      <w:tr w:rsidR="001F25E0" w:rsidRPr="006162A7" w14:paraId="685009A6"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0B93E1E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434D155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7F38383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2AD27E9D"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6E0B1E94" w14:textId="77777777" w:rsidTr="001F25E0">
        <w:trPr>
          <w:trHeight w:val="173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8F237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ISO 14713-1:2017</w:t>
            </w:r>
          </w:p>
        </w:tc>
        <w:tc>
          <w:tcPr>
            <w:tcW w:w="2410" w:type="dxa"/>
            <w:tcBorders>
              <w:top w:val="nil"/>
              <w:left w:val="nil"/>
              <w:bottom w:val="single" w:sz="4" w:space="0" w:color="auto"/>
              <w:right w:val="single" w:sz="4" w:space="0" w:color="auto"/>
            </w:tcBorders>
            <w:shd w:val="clear" w:color="auto" w:fill="auto"/>
            <w:vAlign w:val="center"/>
            <w:hideMark/>
          </w:tcPr>
          <w:p w14:paraId="4B51216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Zinc coatings — Guidelines and recommendations for the protection against corrosion of iron and steel in structures — Part 1: General principles of design and corrosion resistance</w:t>
            </w:r>
          </w:p>
        </w:tc>
        <w:tc>
          <w:tcPr>
            <w:tcW w:w="4820" w:type="dxa"/>
            <w:tcBorders>
              <w:top w:val="nil"/>
              <w:left w:val="nil"/>
              <w:bottom w:val="single" w:sz="4" w:space="0" w:color="auto"/>
              <w:right w:val="single" w:sz="4" w:space="0" w:color="auto"/>
            </w:tcBorders>
            <w:shd w:val="clear" w:color="auto" w:fill="auto"/>
            <w:vAlign w:val="bottom"/>
            <w:hideMark/>
          </w:tcPr>
          <w:p w14:paraId="027ACEE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Proporciona pautas y recomendaciones con respecto a los principios generales de diseño que son apropiados para los artículos que se van a recubrir con zinc para protección contra la corrosión y el nivel de resistencia a la corrosión proporcionado por los recubrimientos de zinc aplicados a artículos de hierro o acero, expuestos a una variedad de ambientes. La protección inicial está cubierta en relación con</w:t>
            </w:r>
          </w:p>
          <w:p w14:paraId="3C6011AA"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procesos estándar disponibles,</w:t>
            </w:r>
          </w:p>
          <w:p w14:paraId="4C9284DF"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consideraciones de diseño, y</w:t>
            </w:r>
          </w:p>
          <w:p w14:paraId="2C002EE3"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entornos de uso.</w:t>
            </w:r>
          </w:p>
        </w:tc>
        <w:tc>
          <w:tcPr>
            <w:tcW w:w="1559" w:type="dxa"/>
            <w:tcBorders>
              <w:top w:val="nil"/>
              <w:left w:val="nil"/>
              <w:bottom w:val="single" w:sz="4" w:space="0" w:color="auto"/>
              <w:right w:val="single" w:sz="4" w:space="0" w:color="auto"/>
            </w:tcBorders>
            <w:shd w:val="clear" w:color="auto" w:fill="auto"/>
            <w:vAlign w:val="center"/>
            <w:hideMark/>
          </w:tcPr>
          <w:p w14:paraId="1E138612"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Protección Corrosión</w:t>
            </w:r>
          </w:p>
        </w:tc>
      </w:tr>
      <w:tr w:rsidR="001F25E0" w:rsidRPr="006162A7" w14:paraId="62A796B8"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3BA0FCE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2A128AA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245ECC2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63CA4AE1"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71333823" w14:textId="77777777" w:rsidTr="001F25E0">
        <w:trPr>
          <w:trHeight w:val="172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E9C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61508:2010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20E8ECD"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Functional safety of electrical/electronic/programmable electronic safety-related systems - Parts 1 to 7</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3890C9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Internacional cubre aquellos aspectos a considerar cuando se utilizan sistemas eléctricos/electrónicos/electrónicos programables (E/E/PE) para llevar a cabo funciones de seguridad. Un objetivo principal de esta norma es facilitar el desarrollo de normas internacionales del sector de productos y aplicaciones por parte de los comités técnicos responsables del sector de productos o aplicaciones.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B4C696"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Sistemas de Control de Seguridad</w:t>
            </w:r>
          </w:p>
        </w:tc>
      </w:tr>
      <w:tr w:rsidR="001F25E0" w:rsidRPr="006162A7" w14:paraId="0991DEE7"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FD9A2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62061:2021</w:t>
            </w:r>
          </w:p>
        </w:tc>
        <w:tc>
          <w:tcPr>
            <w:tcW w:w="2410" w:type="dxa"/>
            <w:tcBorders>
              <w:top w:val="nil"/>
              <w:left w:val="nil"/>
              <w:bottom w:val="single" w:sz="4" w:space="0" w:color="auto"/>
              <w:right w:val="single" w:sz="4" w:space="0" w:color="auto"/>
            </w:tcBorders>
            <w:shd w:val="clear" w:color="auto" w:fill="auto"/>
            <w:vAlign w:val="center"/>
            <w:hideMark/>
          </w:tcPr>
          <w:p w14:paraId="200F21A2"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Safety of machinery - Functional safety of safety-related control systems</w:t>
            </w:r>
          </w:p>
        </w:tc>
        <w:tc>
          <w:tcPr>
            <w:tcW w:w="4820" w:type="dxa"/>
            <w:tcBorders>
              <w:top w:val="nil"/>
              <w:left w:val="nil"/>
              <w:bottom w:val="single" w:sz="4" w:space="0" w:color="auto"/>
              <w:right w:val="single" w:sz="4" w:space="0" w:color="auto"/>
            </w:tcBorders>
            <w:shd w:val="clear" w:color="auto" w:fill="auto"/>
            <w:vAlign w:val="center"/>
            <w:hideMark/>
          </w:tcPr>
          <w:p w14:paraId="7F8A136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internacional especifica los requisitos y hace recomendaciones para el diseño, integración y validación de sistemas de control relacionados con la seguridad (SCS) para máquinas. Es aplicable a los sistemas de control utilizados, ya sea solos o en combinación, para realizar funciones de seguridad en máquinas que no son portátiles mientras trabajan, incluido un grupo de máquinas que funcionan juntos de manera coordinada.</w:t>
            </w:r>
          </w:p>
        </w:tc>
        <w:tc>
          <w:tcPr>
            <w:tcW w:w="1559" w:type="dxa"/>
            <w:tcBorders>
              <w:top w:val="nil"/>
              <w:left w:val="nil"/>
              <w:bottom w:val="single" w:sz="4" w:space="0" w:color="auto"/>
              <w:right w:val="single" w:sz="4" w:space="0" w:color="auto"/>
            </w:tcBorders>
            <w:shd w:val="clear" w:color="auto" w:fill="auto"/>
            <w:vAlign w:val="center"/>
            <w:hideMark/>
          </w:tcPr>
          <w:p w14:paraId="6F1812B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Sistemas de Control de Seguridad</w:t>
            </w:r>
          </w:p>
        </w:tc>
      </w:tr>
      <w:tr w:rsidR="001F25E0" w:rsidRPr="006162A7" w14:paraId="4491CBBC"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210C39"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62443-2-1:2010 </w:t>
            </w:r>
          </w:p>
        </w:tc>
        <w:tc>
          <w:tcPr>
            <w:tcW w:w="2410" w:type="dxa"/>
            <w:tcBorders>
              <w:top w:val="nil"/>
              <w:left w:val="nil"/>
              <w:bottom w:val="single" w:sz="4" w:space="0" w:color="auto"/>
              <w:right w:val="single" w:sz="4" w:space="0" w:color="auto"/>
            </w:tcBorders>
            <w:shd w:val="clear" w:color="auto" w:fill="auto"/>
            <w:vAlign w:val="center"/>
            <w:hideMark/>
          </w:tcPr>
          <w:p w14:paraId="5ADECB69"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Industrial communication networks - Network and system security - Part 2-1: Establishing an industrial automation and control system security program</w:t>
            </w:r>
          </w:p>
        </w:tc>
        <w:tc>
          <w:tcPr>
            <w:tcW w:w="4820" w:type="dxa"/>
            <w:tcBorders>
              <w:top w:val="nil"/>
              <w:left w:val="nil"/>
              <w:bottom w:val="single" w:sz="4" w:space="0" w:color="auto"/>
              <w:right w:val="single" w:sz="4" w:space="0" w:color="auto"/>
            </w:tcBorders>
            <w:shd w:val="clear" w:color="auto" w:fill="auto"/>
            <w:vAlign w:val="center"/>
            <w:hideMark/>
          </w:tcPr>
          <w:p w14:paraId="302E59C8"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Define los elementos necesarios para establecer un sistema de gestión de seguridad cibernética (CSMS) para sistemas de control y automatización industrial (IACS) y brinda orientación sobre cómo desarrollar esos elementos.</w:t>
            </w:r>
          </w:p>
        </w:tc>
        <w:tc>
          <w:tcPr>
            <w:tcW w:w="1559" w:type="dxa"/>
            <w:tcBorders>
              <w:top w:val="nil"/>
              <w:left w:val="nil"/>
              <w:bottom w:val="single" w:sz="4" w:space="0" w:color="auto"/>
              <w:right w:val="single" w:sz="4" w:space="0" w:color="auto"/>
            </w:tcBorders>
            <w:shd w:val="clear" w:color="auto" w:fill="auto"/>
            <w:vAlign w:val="center"/>
            <w:hideMark/>
          </w:tcPr>
          <w:p w14:paraId="7D3710F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Cyber seguridad</w:t>
            </w:r>
          </w:p>
        </w:tc>
      </w:tr>
      <w:tr w:rsidR="001F25E0" w:rsidRPr="006162A7" w14:paraId="3E830A2A" w14:textId="77777777" w:rsidTr="001F25E0">
        <w:trPr>
          <w:trHeight w:val="1158"/>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41D19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61131-2:2017</w:t>
            </w:r>
          </w:p>
        </w:tc>
        <w:tc>
          <w:tcPr>
            <w:tcW w:w="2410" w:type="dxa"/>
            <w:tcBorders>
              <w:top w:val="nil"/>
              <w:left w:val="nil"/>
              <w:bottom w:val="single" w:sz="4" w:space="0" w:color="auto"/>
              <w:right w:val="single" w:sz="4" w:space="0" w:color="auto"/>
            </w:tcBorders>
            <w:shd w:val="clear" w:color="auto" w:fill="auto"/>
            <w:vAlign w:val="center"/>
            <w:hideMark/>
          </w:tcPr>
          <w:p w14:paraId="0011CBEC"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Industrial-process measurement and control - Programmable controllers - Part 2: Equipment requirements and tests</w:t>
            </w:r>
          </w:p>
        </w:tc>
        <w:tc>
          <w:tcPr>
            <w:tcW w:w="4820" w:type="dxa"/>
            <w:tcBorders>
              <w:top w:val="nil"/>
              <w:left w:val="nil"/>
              <w:bottom w:val="single" w:sz="4" w:space="0" w:color="auto"/>
              <w:right w:val="single" w:sz="4" w:space="0" w:color="auto"/>
            </w:tcBorders>
            <w:shd w:val="clear" w:color="auto" w:fill="auto"/>
            <w:vAlign w:val="center"/>
            <w:hideMark/>
          </w:tcPr>
          <w:p w14:paraId="45C8D63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IEC 61131-2:2017 especifica los requisitos de compatibilidad funcional y electromagnética y las pruebas de verificación relacionadas para cualquier producto cuyo propósito principal sea realizar la función de equipo de control industrial, incluidos PLC y/o PAC, y/o sus periféricos asociados que tienen como objetivo utilizar el control y mando de máquinas, fabricación automatizada y procesos industriales, p. control discreto, discontinuo y continuo.</w:t>
            </w:r>
          </w:p>
        </w:tc>
        <w:tc>
          <w:tcPr>
            <w:tcW w:w="1559" w:type="dxa"/>
            <w:tcBorders>
              <w:top w:val="nil"/>
              <w:left w:val="nil"/>
              <w:bottom w:val="single" w:sz="4" w:space="0" w:color="auto"/>
              <w:right w:val="single" w:sz="4" w:space="0" w:color="auto"/>
            </w:tcBorders>
            <w:shd w:val="clear" w:color="auto" w:fill="auto"/>
            <w:vAlign w:val="center"/>
            <w:hideMark/>
          </w:tcPr>
          <w:p w14:paraId="44CE6EF2"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Sistemas de Control</w:t>
            </w:r>
          </w:p>
        </w:tc>
      </w:tr>
      <w:tr w:rsidR="001F25E0" w:rsidRPr="006162A7" w14:paraId="3A4386A8" w14:textId="77777777" w:rsidTr="001F25E0">
        <w:trPr>
          <w:trHeight w:val="294"/>
        </w:trPr>
        <w:tc>
          <w:tcPr>
            <w:tcW w:w="1129" w:type="dxa"/>
            <w:tcBorders>
              <w:top w:val="single" w:sz="8" w:space="0" w:color="auto"/>
              <w:left w:val="single" w:sz="8" w:space="0" w:color="auto"/>
              <w:bottom w:val="single" w:sz="8" w:space="0" w:color="auto"/>
              <w:right w:val="nil"/>
            </w:tcBorders>
            <w:shd w:val="clear" w:color="000000" w:fill="3ECFFF"/>
            <w:noWrap/>
            <w:vAlign w:val="center"/>
            <w:hideMark/>
          </w:tcPr>
          <w:p w14:paraId="4429B55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2410" w:type="dxa"/>
            <w:tcBorders>
              <w:top w:val="single" w:sz="8" w:space="0" w:color="auto"/>
              <w:left w:val="nil"/>
              <w:bottom w:val="single" w:sz="8" w:space="0" w:color="auto"/>
              <w:right w:val="nil"/>
            </w:tcBorders>
            <w:shd w:val="clear" w:color="000000" w:fill="3ECFFF"/>
            <w:vAlign w:val="center"/>
            <w:hideMark/>
          </w:tcPr>
          <w:p w14:paraId="0F1E9A6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4820" w:type="dxa"/>
            <w:tcBorders>
              <w:top w:val="single" w:sz="8" w:space="0" w:color="auto"/>
              <w:left w:val="nil"/>
              <w:bottom w:val="single" w:sz="8" w:space="0" w:color="auto"/>
              <w:right w:val="nil"/>
            </w:tcBorders>
            <w:shd w:val="clear" w:color="000000" w:fill="3ECFFF"/>
            <w:vAlign w:val="center"/>
            <w:hideMark/>
          </w:tcPr>
          <w:p w14:paraId="24164C6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c>
          <w:tcPr>
            <w:tcW w:w="1559" w:type="dxa"/>
            <w:tcBorders>
              <w:top w:val="single" w:sz="8" w:space="0" w:color="auto"/>
              <w:left w:val="nil"/>
              <w:bottom w:val="single" w:sz="8" w:space="0" w:color="auto"/>
              <w:right w:val="nil"/>
            </w:tcBorders>
            <w:shd w:val="clear" w:color="000000" w:fill="3ECFFF"/>
            <w:noWrap/>
            <w:vAlign w:val="center"/>
            <w:hideMark/>
          </w:tcPr>
          <w:p w14:paraId="067E6709" w14:textId="77777777" w:rsidR="001F25E0" w:rsidRPr="006162A7" w:rsidRDefault="001F25E0" w:rsidP="001F25E0">
            <w:pPr>
              <w:jc w:val="center"/>
              <w:rPr>
                <w:rFonts w:ascii="Arial" w:eastAsia="Times New Roman" w:hAnsi="Arial" w:cs="Arial"/>
                <w:sz w:val="18"/>
                <w:szCs w:val="18"/>
                <w:lang w:eastAsia="fr-FR"/>
              </w:rPr>
            </w:pPr>
            <w:r w:rsidRPr="006162A7">
              <w:rPr>
                <w:rFonts w:ascii="Arial" w:eastAsia="Times New Roman" w:hAnsi="Arial" w:cs="Arial"/>
                <w:sz w:val="18"/>
                <w:szCs w:val="18"/>
                <w:lang w:eastAsia="fr-FR"/>
              </w:rPr>
              <w:t> </w:t>
            </w:r>
          </w:p>
        </w:tc>
      </w:tr>
      <w:tr w:rsidR="001F25E0" w:rsidRPr="006162A7" w14:paraId="04121737" w14:textId="77777777" w:rsidTr="001F25E0">
        <w:trPr>
          <w:trHeight w:val="13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1B25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60287-1-1:2006+AMD1:2014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F72E515" w14:textId="77777777" w:rsidR="001F25E0" w:rsidRPr="006162A7" w:rsidRDefault="001F25E0" w:rsidP="001F25E0">
            <w:pPr>
              <w:jc w:val="left"/>
              <w:rPr>
                <w:rFonts w:ascii="Arial" w:eastAsia="Times New Roman" w:hAnsi="Arial" w:cs="Arial"/>
                <w:sz w:val="18"/>
                <w:szCs w:val="18"/>
                <w:lang w:eastAsia="fr-FR"/>
              </w:rPr>
            </w:pPr>
            <w:r w:rsidRPr="004A2C3B">
              <w:rPr>
                <w:rFonts w:ascii="Arial" w:eastAsia="Times New Roman" w:hAnsi="Arial" w:cs="Arial"/>
                <w:sz w:val="18"/>
                <w:szCs w:val="18"/>
                <w:lang w:val="en-US" w:eastAsia="fr-FR"/>
              </w:rPr>
              <w:t xml:space="preserve">Electric cables. Calculation of the current rating. Current rating equations (100% load factor) and calculation of losses. </w:t>
            </w:r>
            <w:r w:rsidRPr="006162A7">
              <w:rPr>
                <w:rFonts w:ascii="Arial" w:eastAsia="Times New Roman" w:hAnsi="Arial" w:cs="Arial"/>
                <w:sz w:val="18"/>
                <w:szCs w:val="18"/>
                <w:lang w:eastAsia="fr-FR"/>
              </w:rPr>
              <w:t>General</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5CB22AE"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Aplicable a las condiciones de operación en régimen permanente de cables en todas las tensiones alternas y continuas hasta 5 kV, enterrados directamente en el suelo, en ductos, artesas o en tuberías de acero, con o sin secado parcial del suelo , así como cables en el aire.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CFE551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684BE565"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51148A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 xml:space="preserve"> EN 50288-7:2005</w:t>
            </w:r>
          </w:p>
        </w:tc>
        <w:tc>
          <w:tcPr>
            <w:tcW w:w="2410" w:type="dxa"/>
            <w:tcBorders>
              <w:top w:val="nil"/>
              <w:left w:val="nil"/>
              <w:bottom w:val="single" w:sz="4" w:space="0" w:color="auto"/>
              <w:right w:val="single" w:sz="4" w:space="0" w:color="auto"/>
            </w:tcBorders>
            <w:shd w:val="clear" w:color="auto" w:fill="auto"/>
            <w:vAlign w:val="center"/>
            <w:hideMark/>
          </w:tcPr>
          <w:p w14:paraId="431C5CC6" w14:textId="77777777" w:rsidR="001F25E0" w:rsidRPr="006162A7" w:rsidRDefault="001F25E0" w:rsidP="001F25E0">
            <w:pPr>
              <w:jc w:val="left"/>
              <w:rPr>
                <w:rFonts w:ascii="Arial" w:eastAsia="Times New Roman" w:hAnsi="Arial" w:cs="Arial"/>
                <w:sz w:val="18"/>
                <w:szCs w:val="18"/>
                <w:lang w:eastAsia="fr-FR"/>
              </w:rPr>
            </w:pPr>
            <w:r w:rsidRPr="004A2C3B">
              <w:rPr>
                <w:rFonts w:ascii="Arial" w:eastAsia="Times New Roman" w:hAnsi="Arial" w:cs="Arial"/>
                <w:sz w:val="18"/>
                <w:szCs w:val="18"/>
                <w:lang w:val="en-US" w:eastAsia="fr-FR"/>
              </w:rPr>
              <w:t xml:space="preserve">Multi-element metallic cables used in analogue and digital communication and control. </w:t>
            </w:r>
            <w:r w:rsidRPr="006162A7">
              <w:rPr>
                <w:rFonts w:ascii="Arial" w:eastAsia="Times New Roman" w:hAnsi="Arial" w:cs="Arial"/>
                <w:sz w:val="18"/>
                <w:szCs w:val="18"/>
                <w:lang w:eastAsia="fr-FR"/>
              </w:rPr>
              <w:t>Sectional specification for instrumentation and control cables</w:t>
            </w:r>
          </w:p>
        </w:tc>
        <w:tc>
          <w:tcPr>
            <w:tcW w:w="4820" w:type="dxa"/>
            <w:tcBorders>
              <w:top w:val="nil"/>
              <w:left w:val="nil"/>
              <w:bottom w:val="single" w:sz="4" w:space="0" w:color="auto"/>
              <w:right w:val="single" w:sz="4" w:space="0" w:color="auto"/>
            </w:tcBorders>
            <w:shd w:val="clear" w:color="auto" w:fill="auto"/>
            <w:vAlign w:val="center"/>
            <w:hideMark/>
          </w:tcPr>
          <w:p w14:paraId="321FDD51"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especificación seccional cubre los cables de elementos múltiples adecuados para conectar instrumentos y sistemas de control para la transmisión de señales analógicas o digitales. Pueden estar apantallados o no y opcionalmente pueden incorporar capas de blindaje y/o protección contra la humedad o el medio ambiente. Los cables deberán tener una construcción mecánicamente robusta y propiedades de manejo de transmisión eléctrica.</w:t>
            </w:r>
          </w:p>
        </w:tc>
        <w:tc>
          <w:tcPr>
            <w:tcW w:w="1559" w:type="dxa"/>
            <w:tcBorders>
              <w:top w:val="nil"/>
              <w:left w:val="nil"/>
              <w:bottom w:val="single" w:sz="4" w:space="0" w:color="auto"/>
              <w:right w:val="single" w:sz="4" w:space="0" w:color="auto"/>
            </w:tcBorders>
            <w:shd w:val="clear" w:color="auto" w:fill="auto"/>
            <w:vAlign w:val="center"/>
            <w:hideMark/>
          </w:tcPr>
          <w:p w14:paraId="0B7A278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35F3658F"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2AC551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 60794-1-1:2016</w:t>
            </w:r>
          </w:p>
        </w:tc>
        <w:tc>
          <w:tcPr>
            <w:tcW w:w="2410" w:type="dxa"/>
            <w:tcBorders>
              <w:top w:val="nil"/>
              <w:left w:val="nil"/>
              <w:bottom w:val="single" w:sz="4" w:space="0" w:color="auto"/>
              <w:right w:val="single" w:sz="4" w:space="0" w:color="auto"/>
            </w:tcBorders>
            <w:shd w:val="clear" w:color="auto" w:fill="auto"/>
            <w:vAlign w:val="center"/>
            <w:hideMark/>
          </w:tcPr>
          <w:p w14:paraId="684947CB"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Optical fibre cables. General specification. General</w:t>
            </w:r>
          </w:p>
        </w:tc>
        <w:tc>
          <w:tcPr>
            <w:tcW w:w="4820" w:type="dxa"/>
            <w:tcBorders>
              <w:top w:val="nil"/>
              <w:left w:val="nil"/>
              <w:bottom w:val="single" w:sz="4" w:space="0" w:color="auto"/>
              <w:right w:val="single" w:sz="4" w:space="0" w:color="auto"/>
            </w:tcBorders>
            <w:shd w:val="clear" w:color="auto" w:fill="auto"/>
            <w:vAlign w:val="center"/>
            <w:hideMark/>
          </w:tcPr>
          <w:p w14:paraId="5E541AEC"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Aplicable a cables de fibra óptica para uso con equipos y dispositivos de comunicación que emplean técnicas similares y a cables que tienen una combinación de fibras ópticas y conductores eléctricos. El objeto de esta norma es establecer requisitos genéricos uniformes para las propiedades geométricas, de transmisión, materiales, mecánicas, de envejecimiento (exposición ambiental), climáticas y eléctricas de los cables de fibra óptica y de los elementos del cable, en su caso.</w:t>
            </w:r>
          </w:p>
        </w:tc>
        <w:tc>
          <w:tcPr>
            <w:tcW w:w="1559" w:type="dxa"/>
            <w:tcBorders>
              <w:top w:val="nil"/>
              <w:left w:val="nil"/>
              <w:bottom w:val="single" w:sz="4" w:space="0" w:color="auto"/>
              <w:right w:val="single" w:sz="4" w:space="0" w:color="auto"/>
            </w:tcBorders>
            <w:shd w:val="clear" w:color="auto" w:fill="auto"/>
            <w:vAlign w:val="center"/>
            <w:hideMark/>
          </w:tcPr>
          <w:p w14:paraId="5B99CA51"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Fibra Óptica</w:t>
            </w:r>
          </w:p>
        </w:tc>
      </w:tr>
      <w:tr w:rsidR="001F25E0" w:rsidRPr="006162A7" w14:paraId="4F670B19"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8BFA83"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 IEC 60230:2018</w:t>
            </w:r>
          </w:p>
        </w:tc>
        <w:tc>
          <w:tcPr>
            <w:tcW w:w="2410" w:type="dxa"/>
            <w:tcBorders>
              <w:top w:val="nil"/>
              <w:left w:val="nil"/>
              <w:bottom w:val="single" w:sz="4" w:space="0" w:color="auto"/>
              <w:right w:val="single" w:sz="4" w:space="0" w:color="auto"/>
            </w:tcBorders>
            <w:shd w:val="clear" w:color="auto" w:fill="auto"/>
            <w:vAlign w:val="center"/>
            <w:hideMark/>
          </w:tcPr>
          <w:p w14:paraId="76164C14"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Impulse tests on cables and their accessories</w:t>
            </w:r>
          </w:p>
        </w:tc>
        <w:tc>
          <w:tcPr>
            <w:tcW w:w="4820" w:type="dxa"/>
            <w:tcBorders>
              <w:top w:val="nil"/>
              <w:left w:val="nil"/>
              <w:bottom w:val="single" w:sz="4" w:space="0" w:color="auto"/>
              <w:right w:val="single" w:sz="4" w:space="0" w:color="auto"/>
            </w:tcBorders>
            <w:shd w:val="clear" w:color="auto" w:fill="auto"/>
            <w:vAlign w:val="center"/>
            <w:hideMark/>
          </w:tcPr>
          <w:p w14:paraId="507188F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Define el procedimiento para la realización de los ensayos soportados de impulso tipo rayo y maniobra y soportados de impulso superpuesto a los cables y sus accesorios.</w:t>
            </w:r>
          </w:p>
        </w:tc>
        <w:tc>
          <w:tcPr>
            <w:tcW w:w="1559" w:type="dxa"/>
            <w:tcBorders>
              <w:top w:val="nil"/>
              <w:left w:val="nil"/>
              <w:bottom w:val="single" w:sz="4" w:space="0" w:color="auto"/>
              <w:right w:val="single" w:sz="4" w:space="0" w:color="auto"/>
            </w:tcBorders>
            <w:shd w:val="clear" w:color="auto" w:fill="auto"/>
            <w:vAlign w:val="center"/>
            <w:hideMark/>
          </w:tcPr>
          <w:p w14:paraId="2EA01C36"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Ensayos en cables</w:t>
            </w:r>
          </w:p>
        </w:tc>
      </w:tr>
      <w:tr w:rsidR="001F25E0" w:rsidRPr="006162A7" w14:paraId="0A1C1E3F"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F21A2D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60183:2015</w:t>
            </w:r>
          </w:p>
        </w:tc>
        <w:tc>
          <w:tcPr>
            <w:tcW w:w="2410" w:type="dxa"/>
            <w:tcBorders>
              <w:top w:val="nil"/>
              <w:left w:val="nil"/>
              <w:bottom w:val="single" w:sz="4" w:space="0" w:color="auto"/>
              <w:right w:val="single" w:sz="4" w:space="0" w:color="auto"/>
            </w:tcBorders>
            <w:shd w:val="clear" w:color="auto" w:fill="auto"/>
            <w:vAlign w:val="center"/>
            <w:hideMark/>
          </w:tcPr>
          <w:p w14:paraId="0871B787"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Guidance for the selection of high-voltage A.C. cable systems</w:t>
            </w:r>
          </w:p>
        </w:tc>
        <w:tc>
          <w:tcPr>
            <w:tcW w:w="4820" w:type="dxa"/>
            <w:tcBorders>
              <w:top w:val="nil"/>
              <w:left w:val="nil"/>
              <w:bottom w:val="single" w:sz="4" w:space="0" w:color="auto"/>
              <w:right w:val="single" w:sz="4" w:space="0" w:color="auto"/>
            </w:tcBorders>
            <w:shd w:val="clear" w:color="auto" w:fill="auto"/>
            <w:vAlign w:val="center"/>
            <w:hideMark/>
          </w:tcPr>
          <w:p w14:paraId="0D9A753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Brinda orientación en la selección de cables de AC y sistemas de cables de alta tensión con aislamiento extruido y destinados principalmente a sistemas alternos trifásicos que funcionan a tensiones superiores a U = 1 kV. Los cables submarinos no están incluidos en el alcance. Se brinda orientación en la selección del tamaño del conductor, el nivel de aislamiento y los requisitos de construcción del cable que se utilizará.</w:t>
            </w:r>
          </w:p>
        </w:tc>
        <w:tc>
          <w:tcPr>
            <w:tcW w:w="1559" w:type="dxa"/>
            <w:tcBorders>
              <w:top w:val="nil"/>
              <w:left w:val="nil"/>
              <w:bottom w:val="single" w:sz="4" w:space="0" w:color="auto"/>
              <w:right w:val="single" w:sz="4" w:space="0" w:color="auto"/>
            </w:tcBorders>
            <w:shd w:val="clear" w:color="auto" w:fill="auto"/>
            <w:vAlign w:val="center"/>
            <w:hideMark/>
          </w:tcPr>
          <w:p w14:paraId="798F50C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AC MT </w:t>
            </w:r>
          </w:p>
        </w:tc>
      </w:tr>
      <w:tr w:rsidR="001F25E0" w:rsidRPr="006162A7" w14:paraId="71D917B0"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C112E7"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60840:2011</w:t>
            </w:r>
          </w:p>
        </w:tc>
        <w:tc>
          <w:tcPr>
            <w:tcW w:w="2410" w:type="dxa"/>
            <w:tcBorders>
              <w:top w:val="nil"/>
              <w:left w:val="nil"/>
              <w:bottom w:val="single" w:sz="4" w:space="0" w:color="auto"/>
              <w:right w:val="single" w:sz="4" w:space="0" w:color="auto"/>
            </w:tcBorders>
            <w:shd w:val="clear" w:color="auto" w:fill="auto"/>
            <w:vAlign w:val="center"/>
            <w:hideMark/>
          </w:tcPr>
          <w:p w14:paraId="50FF14B7"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Power cables with extruded insulation and their accessories for rated voltages above 30 kV up to 150 kV - Test methods and requirements </w:t>
            </w:r>
          </w:p>
        </w:tc>
        <w:tc>
          <w:tcPr>
            <w:tcW w:w="4820" w:type="dxa"/>
            <w:tcBorders>
              <w:top w:val="nil"/>
              <w:left w:val="nil"/>
              <w:bottom w:val="single" w:sz="4" w:space="0" w:color="auto"/>
              <w:right w:val="single" w:sz="4" w:space="0" w:color="auto"/>
            </w:tcBorders>
            <w:shd w:val="clear" w:color="auto" w:fill="auto"/>
            <w:vAlign w:val="center"/>
            <w:hideMark/>
          </w:tcPr>
          <w:p w14:paraId="64CA806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los métodos de prueba y los requisitos para los sistemas de cables de alimentación, solo los cables y solo los accesorios, para instalaciones fijas y para tensiones nominales superiores a 30 kV (Um = 36 kV) hasta 150 kV (Um = 170 kV) inclusive. Los requisitos se aplican a los cables de un solo núcleo y a los cables de tres núcleos apantallados individualmente y a sus accesorios para las condiciones habituales de instalación y funcionamiento, pero no a los cables especiales y sus accesorios, como los cables submarinos, para los que pueden modificarse las pruebas normalizadas. ser necesario o puede ser necesario idear condiciones de prueba especiales.</w:t>
            </w:r>
          </w:p>
        </w:tc>
        <w:tc>
          <w:tcPr>
            <w:tcW w:w="1559" w:type="dxa"/>
            <w:tcBorders>
              <w:top w:val="nil"/>
              <w:left w:val="nil"/>
              <w:bottom w:val="single" w:sz="4" w:space="0" w:color="auto"/>
              <w:right w:val="single" w:sz="4" w:space="0" w:color="auto"/>
            </w:tcBorders>
            <w:shd w:val="clear" w:color="auto" w:fill="auto"/>
            <w:vAlign w:val="center"/>
            <w:hideMark/>
          </w:tcPr>
          <w:p w14:paraId="47ADCE8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3627AA5C"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6EA47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60228:2004</w:t>
            </w:r>
          </w:p>
        </w:tc>
        <w:tc>
          <w:tcPr>
            <w:tcW w:w="2410" w:type="dxa"/>
            <w:tcBorders>
              <w:top w:val="nil"/>
              <w:left w:val="nil"/>
              <w:bottom w:val="single" w:sz="4" w:space="0" w:color="auto"/>
              <w:right w:val="single" w:sz="4" w:space="0" w:color="auto"/>
            </w:tcBorders>
            <w:shd w:val="clear" w:color="auto" w:fill="auto"/>
            <w:vAlign w:val="center"/>
            <w:hideMark/>
          </w:tcPr>
          <w:p w14:paraId="1FA72CF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Conductors of insulated cables</w:t>
            </w:r>
          </w:p>
        </w:tc>
        <w:tc>
          <w:tcPr>
            <w:tcW w:w="4820" w:type="dxa"/>
            <w:tcBorders>
              <w:top w:val="nil"/>
              <w:left w:val="nil"/>
              <w:bottom w:val="single" w:sz="4" w:space="0" w:color="auto"/>
              <w:right w:val="single" w:sz="4" w:space="0" w:color="auto"/>
            </w:tcBorders>
            <w:shd w:val="clear" w:color="auto" w:fill="auto"/>
            <w:vAlign w:val="center"/>
            <w:hideMark/>
          </w:tcPr>
          <w:p w14:paraId="6B73BB44"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las áreas transversales nominales, en el rango de 0,5 mm2 a 2 500 mm2, para conductores en cables de energía eléctrica y cordones de una amplia gama de tipos. También se incluyen los requisitos para el número y tamaño de los cables y los valores de resistencia. Estos conductores incluyen conductores de cobre, aluminio y aleaciones de aluminio macizos y trenzados en cables para instalaciones fijas y conductores de cobre flexibles. La norma no se aplica a los conductores para fines de telecomunicaciones.</w:t>
            </w:r>
          </w:p>
        </w:tc>
        <w:tc>
          <w:tcPr>
            <w:tcW w:w="1559" w:type="dxa"/>
            <w:tcBorders>
              <w:top w:val="nil"/>
              <w:left w:val="nil"/>
              <w:bottom w:val="single" w:sz="4" w:space="0" w:color="auto"/>
              <w:right w:val="single" w:sz="4" w:space="0" w:color="auto"/>
            </w:tcBorders>
            <w:shd w:val="clear" w:color="auto" w:fill="auto"/>
            <w:vAlign w:val="center"/>
            <w:hideMark/>
          </w:tcPr>
          <w:p w14:paraId="51E415DD"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Conductores de cables aislados</w:t>
            </w:r>
          </w:p>
        </w:tc>
      </w:tr>
      <w:tr w:rsidR="001F25E0" w:rsidRPr="006162A7" w14:paraId="5418541C" w14:textId="77777777" w:rsidTr="001F25E0">
        <w:trPr>
          <w:trHeight w:val="172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ABF548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60502:2020 SER</w:t>
            </w:r>
          </w:p>
        </w:tc>
        <w:tc>
          <w:tcPr>
            <w:tcW w:w="2410" w:type="dxa"/>
            <w:tcBorders>
              <w:top w:val="nil"/>
              <w:left w:val="nil"/>
              <w:bottom w:val="single" w:sz="4" w:space="0" w:color="auto"/>
              <w:right w:val="single" w:sz="4" w:space="0" w:color="auto"/>
            </w:tcBorders>
            <w:shd w:val="clear" w:color="auto" w:fill="auto"/>
            <w:vAlign w:val="center"/>
            <w:hideMark/>
          </w:tcPr>
          <w:p w14:paraId="091B89DB"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Power cables with extruded insulation and their accessories for rated voltages from 1 kV up to 30 kV - ALL PARTS</w:t>
            </w:r>
          </w:p>
        </w:tc>
        <w:tc>
          <w:tcPr>
            <w:tcW w:w="4820" w:type="dxa"/>
            <w:tcBorders>
              <w:top w:val="nil"/>
              <w:left w:val="nil"/>
              <w:bottom w:val="single" w:sz="4" w:space="0" w:color="auto"/>
              <w:right w:val="single" w:sz="4" w:space="0" w:color="auto"/>
            </w:tcBorders>
            <w:shd w:val="clear" w:color="auto" w:fill="auto"/>
            <w:vAlign w:val="center"/>
            <w:hideMark/>
          </w:tcPr>
          <w:p w14:paraId="008447DE"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Esta norma también cubre sus accesorios. Los cables deben tener un aislamiento sólido extruido y pueden contener propiedades de bloqueo de agua longitudinales, como cintas hinchables y polvos, si las condiciones de instalación lo exigen.</w:t>
            </w:r>
          </w:p>
        </w:tc>
        <w:tc>
          <w:tcPr>
            <w:tcW w:w="1559" w:type="dxa"/>
            <w:tcBorders>
              <w:top w:val="nil"/>
              <w:left w:val="nil"/>
              <w:bottom w:val="single" w:sz="4" w:space="0" w:color="auto"/>
              <w:right w:val="single" w:sz="4" w:space="0" w:color="auto"/>
            </w:tcBorders>
            <w:shd w:val="clear" w:color="auto" w:fill="auto"/>
            <w:vAlign w:val="center"/>
            <w:hideMark/>
          </w:tcPr>
          <w:p w14:paraId="6DC5B0B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Sistemas de cables y accesorios</w:t>
            </w:r>
          </w:p>
        </w:tc>
      </w:tr>
      <w:tr w:rsidR="001F25E0" w:rsidRPr="006162A7" w14:paraId="291DFF34" w14:textId="77777777" w:rsidTr="001F25E0">
        <w:trPr>
          <w:trHeight w:val="14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45FAB6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lastRenderedPageBreak/>
              <w:t xml:space="preserve"> IEC 60885-3:2015</w:t>
            </w:r>
          </w:p>
        </w:tc>
        <w:tc>
          <w:tcPr>
            <w:tcW w:w="2410" w:type="dxa"/>
            <w:tcBorders>
              <w:top w:val="nil"/>
              <w:left w:val="nil"/>
              <w:bottom w:val="single" w:sz="4" w:space="0" w:color="auto"/>
              <w:right w:val="single" w:sz="4" w:space="0" w:color="auto"/>
            </w:tcBorders>
            <w:shd w:val="clear" w:color="auto" w:fill="auto"/>
            <w:vAlign w:val="center"/>
            <w:hideMark/>
          </w:tcPr>
          <w:p w14:paraId="2540A56E"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Electrical test methods for electric cables - Part 3: Test methods for partial discharge measurements on lengths of extruded power cables</w:t>
            </w:r>
          </w:p>
        </w:tc>
        <w:tc>
          <w:tcPr>
            <w:tcW w:w="4820" w:type="dxa"/>
            <w:tcBorders>
              <w:top w:val="nil"/>
              <w:left w:val="nil"/>
              <w:bottom w:val="single" w:sz="4" w:space="0" w:color="auto"/>
              <w:right w:val="single" w:sz="4" w:space="0" w:color="auto"/>
            </w:tcBorders>
            <w:shd w:val="clear" w:color="auto" w:fill="auto"/>
            <w:vAlign w:val="center"/>
            <w:hideMark/>
          </w:tcPr>
          <w:p w14:paraId="3C173A36"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Especifica los métodos de prueba para mediciones de descargas parciales (DP) en tramos de cable de alimentación extruido, pero no incluye mediciones realizadas en sistemas de cables instalados.</w:t>
            </w:r>
          </w:p>
        </w:tc>
        <w:tc>
          <w:tcPr>
            <w:tcW w:w="1559" w:type="dxa"/>
            <w:tcBorders>
              <w:top w:val="nil"/>
              <w:left w:val="nil"/>
              <w:bottom w:val="single" w:sz="4" w:space="0" w:color="auto"/>
              <w:right w:val="single" w:sz="4" w:space="0" w:color="auto"/>
            </w:tcBorders>
            <w:shd w:val="clear" w:color="auto" w:fill="auto"/>
            <w:vAlign w:val="center"/>
            <w:hideMark/>
          </w:tcPr>
          <w:p w14:paraId="62210DDF"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Ensayos Eléctricos para Cables</w:t>
            </w:r>
          </w:p>
        </w:tc>
      </w:tr>
      <w:tr w:rsidR="001F25E0" w:rsidRPr="006162A7" w14:paraId="5E2F2E08" w14:textId="77777777" w:rsidTr="001F25E0">
        <w:trPr>
          <w:trHeight w:val="115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ED42389"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60287-3-1:2017</w:t>
            </w:r>
          </w:p>
        </w:tc>
        <w:tc>
          <w:tcPr>
            <w:tcW w:w="2410" w:type="dxa"/>
            <w:tcBorders>
              <w:top w:val="nil"/>
              <w:left w:val="nil"/>
              <w:bottom w:val="single" w:sz="4" w:space="0" w:color="auto"/>
              <w:right w:val="single" w:sz="4" w:space="0" w:color="auto"/>
            </w:tcBorders>
            <w:shd w:val="clear" w:color="auto" w:fill="auto"/>
            <w:vAlign w:val="center"/>
            <w:hideMark/>
          </w:tcPr>
          <w:p w14:paraId="2B644112"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 cables - Calculation of the current rating - Part 3-1: Operating conditions - Site reference conditions</w:t>
            </w:r>
          </w:p>
        </w:tc>
        <w:tc>
          <w:tcPr>
            <w:tcW w:w="4820" w:type="dxa"/>
            <w:tcBorders>
              <w:top w:val="nil"/>
              <w:left w:val="nil"/>
              <w:bottom w:val="single" w:sz="4" w:space="0" w:color="auto"/>
              <w:right w:val="single" w:sz="4" w:space="0" w:color="auto"/>
            </w:tcBorders>
            <w:shd w:val="clear" w:color="auto" w:fill="auto"/>
            <w:vAlign w:val="center"/>
            <w:hideMark/>
          </w:tcPr>
          <w:p w14:paraId="40212495"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La norma IEC 60287-3-1:2017 es aplicable a las condiciones de funcionamiento en régimen permanente de cables de todas las tensiones, enterrados directamente en el suelo, en conductos, canaletas o tuberías de acero, con o sin secado parcial del suelo. , así como cables en el aire.</w:t>
            </w:r>
          </w:p>
        </w:tc>
        <w:tc>
          <w:tcPr>
            <w:tcW w:w="1559" w:type="dxa"/>
            <w:tcBorders>
              <w:top w:val="nil"/>
              <w:left w:val="nil"/>
              <w:bottom w:val="single" w:sz="4" w:space="0" w:color="auto"/>
              <w:right w:val="single" w:sz="4" w:space="0" w:color="auto"/>
            </w:tcBorders>
            <w:shd w:val="clear" w:color="auto" w:fill="auto"/>
            <w:vAlign w:val="center"/>
            <w:hideMark/>
          </w:tcPr>
          <w:p w14:paraId="5285483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4E024649" w14:textId="77777777" w:rsidTr="001F25E0">
        <w:trPr>
          <w:trHeight w:val="165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305C584"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60287-3-2:2012</w:t>
            </w:r>
          </w:p>
        </w:tc>
        <w:tc>
          <w:tcPr>
            <w:tcW w:w="2410" w:type="dxa"/>
            <w:tcBorders>
              <w:top w:val="nil"/>
              <w:left w:val="nil"/>
              <w:bottom w:val="single" w:sz="4" w:space="0" w:color="auto"/>
              <w:right w:val="single" w:sz="4" w:space="0" w:color="auto"/>
            </w:tcBorders>
            <w:shd w:val="clear" w:color="auto" w:fill="auto"/>
            <w:vAlign w:val="center"/>
            <w:hideMark/>
          </w:tcPr>
          <w:p w14:paraId="1F774647"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 cables - Calculation of the current rating - Part 3-2: Sections on operating conditions - Economic optimization of power cable size</w:t>
            </w:r>
          </w:p>
        </w:tc>
        <w:tc>
          <w:tcPr>
            <w:tcW w:w="4820" w:type="dxa"/>
            <w:tcBorders>
              <w:top w:val="nil"/>
              <w:left w:val="nil"/>
              <w:bottom w:val="single" w:sz="4" w:space="0" w:color="auto"/>
              <w:right w:val="single" w:sz="4" w:space="0" w:color="auto"/>
            </w:tcBorders>
            <w:shd w:val="clear" w:color="auto" w:fill="auto"/>
            <w:vAlign w:val="center"/>
            <w:hideMark/>
          </w:tcPr>
          <w:p w14:paraId="3DCFC5C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IEC 60287-3-2:2012 establece un método para la selección de un tamaño de cable teniendo en cuenta las inversiones iniciales y los costos futuros de las pérdidas de energía durante la vida útil prevista del cable</w:t>
            </w:r>
          </w:p>
        </w:tc>
        <w:tc>
          <w:tcPr>
            <w:tcW w:w="1559" w:type="dxa"/>
            <w:tcBorders>
              <w:top w:val="nil"/>
              <w:left w:val="nil"/>
              <w:bottom w:val="single" w:sz="4" w:space="0" w:color="auto"/>
              <w:right w:val="single" w:sz="4" w:space="0" w:color="auto"/>
            </w:tcBorders>
            <w:shd w:val="clear" w:color="auto" w:fill="auto"/>
            <w:vAlign w:val="center"/>
            <w:hideMark/>
          </w:tcPr>
          <w:p w14:paraId="66E3D8D5"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w:t>
            </w:r>
          </w:p>
        </w:tc>
      </w:tr>
      <w:tr w:rsidR="001F25E0" w:rsidRPr="006162A7" w14:paraId="46C96187"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84F2F5E"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IEC 60794-1-1:2015 RLV </w:t>
            </w:r>
            <w:r w:rsidRPr="006162A7">
              <w:rPr>
                <w:rFonts w:ascii="Arial" w:eastAsia="Times New Roman" w:hAnsi="Arial" w:cs="Arial"/>
                <w:sz w:val="18"/>
                <w:szCs w:val="18"/>
                <w:lang w:eastAsia="fr-FR"/>
              </w:rPr>
              <w:br/>
              <w:t>Redline version</w:t>
            </w:r>
          </w:p>
        </w:tc>
        <w:tc>
          <w:tcPr>
            <w:tcW w:w="2410" w:type="dxa"/>
            <w:tcBorders>
              <w:top w:val="nil"/>
              <w:left w:val="nil"/>
              <w:bottom w:val="single" w:sz="4" w:space="0" w:color="auto"/>
              <w:right w:val="single" w:sz="4" w:space="0" w:color="auto"/>
            </w:tcBorders>
            <w:shd w:val="clear" w:color="auto" w:fill="auto"/>
            <w:vAlign w:val="center"/>
            <w:hideMark/>
          </w:tcPr>
          <w:p w14:paraId="20D9029D"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Optical fibre cables - Part 1-1: Generic specification - General</w:t>
            </w:r>
          </w:p>
        </w:tc>
        <w:tc>
          <w:tcPr>
            <w:tcW w:w="4820" w:type="dxa"/>
            <w:tcBorders>
              <w:top w:val="nil"/>
              <w:left w:val="nil"/>
              <w:bottom w:val="single" w:sz="4" w:space="0" w:color="auto"/>
              <w:right w:val="single" w:sz="4" w:space="0" w:color="auto"/>
            </w:tcBorders>
            <w:shd w:val="clear" w:color="auto" w:fill="auto"/>
            <w:vAlign w:val="center"/>
            <w:hideMark/>
          </w:tcPr>
          <w:p w14:paraId="4046163B"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El objeto de esta norma es establecer requisitos genéricos uniformes para las propiedades geométricas, de transmisión, materiales, mecánicas, de envejecimiento (exposición ambiental), climáticas y eléctricas de los cables de fibra óptica y de los elementos del cable, en su caso.</w:t>
            </w:r>
          </w:p>
        </w:tc>
        <w:tc>
          <w:tcPr>
            <w:tcW w:w="1559" w:type="dxa"/>
            <w:tcBorders>
              <w:top w:val="nil"/>
              <w:left w:val="nil"/>
              <w:bottom w:val="single" w:sz="4" w:space="0" w:color="auto"/>
              <w:right w:val="single" w:sz="4" w:space="0" w:color="auto"/>
            </w:tcBorders>
            <w:shd w:val="clear" w:color="auto" w:fill="auto"/>
            <w:vAlign w:val="center"/>
            <w:hideMark/>
          </w:tcPr>
          <w:p w14:paraId="5BCF9D10"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 xml:space="preserve">Fibra Óptica </w:t>
            </w:r>
          </w:p>
        </w:tc>
      </w:tr>
      <w:tr w:rsidR="001F25E0" w:rsidRPr="006162A7" w14:paraId="642FA09F" w14:textId="77777777" w:rsidTr="001F25E0">
        <w:trPr>
          <w:trHeight w:val="86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AF5568"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IEC 60811-100:2012</w:t>
            </w:r>
          </w:p>
        </w:tc>
        <w:tc>
          <w:tcPr>
            <w:tcW w:w="2410" w:type="dxa"/>
            <w:tcBorders>
              <w:top w:val="nil"/>
              <w:left w:val="nil"/>
              <w:bottom w:val="single" w:sz="4" w:space="0" w:color="auto"/>
              <w:right w:val="single" w:sz="4" w:space="0" w:color="auto"/>
            </w:tcBorders>
            <w:shd w:val="clear" w:color="auto" w:fill="auto"/>
            <w:vAlign w:val="center"/>
            <w:hideMark/>
          </w:tcPr>
          <w:p w14:paraId="7F6C36B1" w14:textId="77777777" w:rsidR="001F25E0" w:rsidRPr="004A2C3B" w:rsidRDefault="001F25E0" w:rsidP="001F25E0">
            <w:pPr>
              <w:jc w:val="left"/>
              <w:rPr>
                <w:rFonts w:ascii="Arial" w:eastAsia="Times New Roman" w:hAnsi="Arial" w:cs="Arial"/>
                <w:sz w:val="18"/>
                <w:szCs w:val="18"/>
                <w:lang w:val="en-US" w:eastAsia="fr-FR"/>
              </w:rPr>
            </w:pPr>
            <w:r w:rsidRPr="004A2C3B">
              <w:rPr>
                <w:rFonts w:ascii="Arial" w:eastAsia="Times New Roman" w:hAnsi="Arial" w:cs="Arial"/>
                <w:sz w:val="18"/>
                <w:szCs w:val="18"/>
                <w:lang w:val="en-US" w:eastAsia="fr-FR"/>
              </w:rPr>
              <w:t>Electric and optical fibre cables - Test methods for non-metallic materials - Part 100: General</w:t>
            </w:r>
          </w:p>
        </w:tc>
        <w:tc>
          <w:tcPr>
            <w:tcW w:w="4820" w:type="dxa"/>
            <w:tcBorders>
              <w:top w:val="nil"/>
              <w:left w:val="nil"/>
              <w:bottom w:val="single" w:sz="4" w:space="0" w:color="auto"/>
              <w:right w:val="single" w:sz="4" w:space="0" w:color="auto"/>
            </w:tcBorders>
            <w:shd w:val="clear" w:color="auto" w:fill="auto"/>
            <w:vAlign w:val="center"/>
            <w:hideMark/>
          </w:tcPr>
          <w:p w14:paraId="757B222D" w14:textId="77777777" w:rsidR="001F25E0" w:rsidRPr="006162A7" w:rsidRDefault="001F25E0" w:rsidP="001F25E0">
            <w:pPr>
              <w:rPr>
                <w:rFonts w:ascii="Arial" w:eastAsia="Times New Roman" w:hAnsi="Arial" w:cs="Arial"/>
                <w:sz w:val="18"/>
                <w:szCs w:val="18"/>
                <w:lang w:eastAsia="fr-FR"/>
              </w:rPr>
            </w:pPr>
            <w:r w:rsidRPr="006162A7">
              <w:rPr>
                <w:rFonts w:ascii="Arial" w:eastAsia="Times New Roman" w:hAnsi="Arial" w:cs="Arial"/>
                <w:sz w:val="18"/>
                <w:szCs w:val="18"/>
                <w:lang w:eastAsia="fr-FR"/>
              </w:rPr>
              <w:t>Describe los requisitos generales y las consideraciones que son aplicables a todos los métodos de prueba dados en las partes particulares, a menos que se especifique lo contrario.</w:t>
            </w:r>
          </w:p>
        </w:tc>
        <w:tc>
          <w:tcPr>
            <w:tcW w:w="1559" w:type="dxa"/>
            <w:tcBorders>
              <w:top w:val="nil"/>
              <w:left w:val="nil"/>
              <w:bottom w:val="single" w:sz="4" w:space="0" w:color="auto"/>
              <w:right w:val="single" w:sz="4" w:space="0" w:color="auto"/>
            </w:tcBorders>
            <w:shd w:val="clear" w:color="auto" w:fill="auto"/>
            <w:vAlign w:val="center"/>
            <w:hideMark/>
          </w:tcPr>
          <w:p w14:paraId="0FDB1E8C" w14:textId="77777777" w:rsidR="001F25E0" w:rsidRPr="006162A7" w:rsidRDefault="001F25E0" w:rsidP="001F25E0">
            <w:pPr>
              <w:jc w:val="left"/>
              <w:rPr>
                <w:rFonts w:ascii="Arial" w:eastAsia="Times New Roman" w:hAnsi="Arial" w:cs="Arial"/>
                <w:sz w:val="18"/>
                <w:szCs w:val="18"/>
                <w:lang w:eastAsia="fr-FR"/>
              </w:rPr>
            </w:pPr>
            <w:r w:rsidRPr="006162A7">
              <w:rPr>
                <w:rFonts w:ascii="Arial" w:eastAsia="Times New Roman" w:hAnsi="Arial" w:cs="Arial"/>
                <w:sz w:val="18"/>
                <w:szCs w:val="18"/>
                <w:lang w:eastAsia="fr-FR"/>
              </w:rPr>
              <w:t>Cables y Fibra Óptica</w:t>
            </w:r>
          </w:p>
        </w:tc>
      </w:tr>
    </w:tbl>
    <w:p w14:paraId="1231E3B5" w14:textId="77777777" w:rsidR="00E837E9" w:rsidRDefault="00E837E9" w:rsidP="005C77FF">
      <w:pPr>
        <w:rPr>
          <w:rFonts w:ascii="Arial" w:hAnsi="Arial" w:cs="Arial"/>
        </w:rPr>
      </w:pPr>
    </w:p>
    <w:p w14:paraId="1EF95878" w14:textId="77777777" w:rsidR="00E837E9" w:rsidRDefault="00E837E9">
      <w:pPr>
        <w:jc w:val="left"/>
        <w:rPr>
          <w:rFonts w:ascii="Arial" w:hAnsi="Arial" w:cs="Arial"/>
        </w:rPr>
      </w:pPr>
      <w:r>
        <w:rPr>
          <w:rFonts w:ascii="Arial" w:hAnsi="Arial" w:cs="Arial"/>
        </w:rPr>
        <w:br w:type="page"/>
      </w:r>
    </w:p>
    <w:p w14:paraId="5EC3B288" w14:textId="77777777" w:rsidR="00E837E9" w:rsidRPr="00E837E9" w:rsidRDefault="00E837E9" w:rsidP="00E837E9">
      <w:pPr>
        <w:pStyle w:val="Ttulo2"/>
        <w:rPr>
          <w:rFonts w:ascii="Arial" w:hAnsi="Arial"/>
          <w:sz w:val="21"/>
          <w:szCs w:val="21"/>
        </w:rPr>
      </w:pPr>
      <w:bookmarkStart w:id="508" w:name="_Toc524520919"/>
      <w:r w:rsidRPr="00E837E9">
        <w:rPr>
          <w:rFonts w:ascii="Arial" w:hAnsi="Arial"/>
          <w:sz w:val="21"/>
          <w:szCs w:val="21"/>
        </w:rPr>
        <w:lastRenderedPageBreak/>
        <w:t xml:space="preserve"> </w:t>
      </w:r>
      <w:bookmarkStart w:id="509" w:name="_Ref109986351"/>
      <w:bookmarkStart w:id="510" w:name="_Toc115353255"/>
      <w:r w:rsidRPr="00E837E9">
        <w:rPr>
          <w:rFonts w:ascii="Arial" w:hAnsi="Arial"/>
          <w:sz w:val="21"/>
          <w:szCs w:val="21"/>
        </w:rPr>
        <w:t>CURSOS DE CAPACITACIÓN Y/O SUPERVISIÓN</w:t>
      </w:r>
      <w:bookmarkEnd w:id="508"/>
      <w:bookmarkEnd w:id="509"/>
      <w:bookmarkEnd w:id="510"/>
    </w:p>
    <w:p w14:paraId="14A4FB6D" w14:textId="77777777" w:rsidR="00E837E9" w:rsidRPr="003935C2" w:rsidRDefault="00E837E9" w:rsidP="00E837E9">
      <w:pPr>
        <w:rPr>
          <w:rFonts w:cs="Arial"/>
        </w:rPr>
      </w:pPr>
    </w:p>
    <w:p w14:paraId="184E4D48" w14:textId="77777777" w:rsidR="00E837E9" w:rsidRPr="003935C2" w:rsidRDefault="00E837E9" w:rsidP="00E837E9">
      <w:pPr>
        <w:rPr>
          <w:rFonts w:cs="Arial"/>
        </w:rPr>
      </w:pPr>
    </w:p>
    <w:p w14:paraId="0EF77DFA" w14:textId="77777777" w:rsidR="00E837E9" w:rsidRPr="003935C2" w:rsidRDefault="00E837E9" w:rsidP="009324F2">
      <w:pPr>
        <w:pStyle w:val="Textoindependiente2"/>
        <w:tabs>
          <w:tab w:val="left" w:pos="1560"/>
        </w:tabs>
        <w:rPr>
          <w:rFonts w:ascii="Arial" w:hAnsi="Arial" w:cs="Arial"/>
          <w:szCs w:val="22"/>
        </w:rPr>
      </w:pPr>
      <w:bookmarkStart w:id="511" w:name="_Toc524520920"/>
      <w:r w:rsidRPr="003935C2">
        <w:rPr>
          <w:rFonts w:ascii="Arial" w:hAnsi="Arial" w:cs="Arial"/>
          <w:szCs w:val="22"/>
        </w:rPr>
        <w:t>Para la cotización de este tipo de servicios, el oferente del exterior (persona física o jurídica), deberá tener en cuenta el siguiente TRATAMIENTO IMPOSITIVO:</w:t>
      </w:r>
      <w:bookmarkEnd w:id="511"/>
    </w:p>
    <w:p w14:paraId="2C88D55B" w14:textId="77777777" w:rsidR="00E837E9" w:rsidRPr="003935C2" w:rsidRDefault="00E837E9" w:rsidP="00E837E9">
      <w:pPr>
        <w:pStyle w:val="Textoindependiente2"/>
        <w:tabs>
          <w:tab w:val="left" w:pos="1560"/>
        </w:tabs>
        <w:rPr>
          <w:rFonts w:ascii="Arial" w:hAnsi="Arial" w:cs="Arial"/>
          <w:szCs w:val="22"/>
        </w:rPr>
      </w:pPr>
      <w:r w:rsidRPr="003935C2">
        <w:rPr>
          <w:rFonts w:ascii="Arial" w:hAnsi="Arial" w:cs="Arial"/>
          <w:szCs w:val="22"/>
        </w:rPr>
        <w:t>Respecto a los bienes y servicios que el Oferente cotice en Plaza, deberá discriminar en su propuesta el monto de los tributos que gravarían a los mismos.</w:t>
      </w:r>
    </w:p>
    <w:p w14:paraId="186DD0A3" w14:textId="77777777" w:rsidR="00E837E9" w:rsidRPr="003935C2" w:rsidRDefault="00E837E9" w:rsidP="00E837E9">
      <w:pPr>
        <w:tabs>
          <w:tab w:val="left" w:pos="1560"/>
        </w:tabs>
        <w:rPr>
          <w:rFonts w:cs="Arial"/>
        </w:rPr>
      </w:pPr>
    </w:p>
    <w:p w14:paraId="47E9C91E" w14:textId="77777777" w:rsidR="00E837E9" w:rsidRPr="003935C2" w:rsidRDefault="00E837E9" w:rsidP="00E837E9">
      <w:pPr>
        <w:widowControl w:val="0"/>
        <w:tabs>
          <w:tab w:val="left" w:pos="1560"/>
        </w:tabs>
        <w:spacing w:after="120"/>
        <w:rPr>
          <w:rFonts w:cs="Arial"/>
        </w:rPr>
      </w:pPr>
      <w:r w:rsidRPr="003935C2">
        <w:rPr>
          <w:rFonts w:cs="Arial"/>
        </w:rPr>
        <w:t>El Oferente desglosará, cuando corresponda su aplicación, el Impuesto al Valor Agregado (IVA) y el Impuesto a las Rentas de No Residentes (IRNR) del precio global de su oferta. Cuando el Oferente no deje constancia expresa al respecto en su Oferta, se considerará a todos los efectos que dicho impuesto está incluido en su cotización. Será de responsabilidad de los oferentes el cálculo de los impuestos para hacer sus ofertas.</w:t>
      </w:r>
    </w:p>
    <w:p w14:paraId="6ED55DCF" w14:textId="77777777" w:rsidR="00E837E9" w:rsidRPr="003935C2" w:rsidRDefault="00E837E9" w:rsidP="00E837E9">
      <w:pPr>
        <w:tabs>
          <w:tab w:val="left" w:pos="1560"/>
        </w:tabs>
        <w:rPr>
          <w:rFonts w:cs="Arial"/>
        </w:rPr>
      </w:pPr>
    </w:p>
    <w:p w14:paraId="0A7CCD35" w14:textId="77777777" w:rsidR="00E837E9" w:rsidRPr="003935C2" w:rsidRDefault="00E837E9" w:rsidP="00E837E9">
      <w:pPr>
        <w:widowControl w:val="0"/>
        <w:tabs>
          <w:tab w:val="left" w:pos="1560"/>
        </w:tabs>
        <w:spacing w:after="120"/>
        <w:rPr>
          <w:rFonts w:cs="Arial"/>
          <w:b/>
          <w:u w:val="single"/>
        </w:rPr>
      </w:pPr>
      <w:r w:rsidRPr="003935C2">
        <w:rPr>
          <w:rFonts w:cs="Arial"/>
          <w:b/>
          <w:u w:val="single"/>
        </w:rPr>
        <w:t>Impuesto a las Rentas de No Residentes (IRNR)</w:t>
      </w:r>
    </w:p>
    <w:p w14:paraId="70D9193B" w14:textId="77777777" w:rsidR="00E837E9" w:rsidRPr="003935C2" w:rsidRDefault="00E837E9" w:rsidP="00E837E9">
      <w:pPr>
        <w:widowControl w:val="0"/>
        <w:tabs>
          <w:tab w:val="left" w:pos="1560"/>
        </w:tabs>
        <w:spacing w:after="120"/>
        <w:rPr>
          <w:rFonts w:cs="Arial"/>
        </w:rPr>
      </w:pPr>
      <w:r w:rsidRPr="003935C2">
        <w:rPr>
          <w:rFonts w:cs="Arial"/>
        </w:rPr>
        <w:t xml:space="preserve">Si el oferente es una persona física, jurídica o entidad (con o sin personería jurídica) </w:t>
      </w:r>
      <w:r w:rsidRPr="003935C2">
        <w:rPr>
          <w:rFonts w:cs="Arial"/>
          <w:b/>
        </w:rPr>
        <w:t>no residente en la República</w:t>
      </w:r>
      <w:r w:rsidRPr="003935C2">
        <w:rPr>
          <w:rFonts w:cs="Arial"/>
        </w:rPr>
        <w:t xml:space="preserve"> de acuerdo a lo establecido en los Arts.7 y 8 del Tit.8 del T.O. 1996 (con las modificaciones introducidas por la Ley 18.083 del 27 de diciembre de 2006) y </w:t>
      </w:r>
      <w:r w:rsidRPr="003935C2">
        <w:rPr>
          <w:rFonts w:cs="Arial"/>
          <w:b/>
        </w:rPr>
        <w:t>no cuenta con establecimiento permanente</w:t>
      </w:r>
      <w:r w:rsidRPr="003935C2">
        <w:rPr>
          <w:rFonts w:cs="Arial"/>
        </w:rPr>
        <w:t xml:space="preserve"> en el territorio nacional, UTE es designado agente de retención de Impuesto a las Rentas de los No Residentes (IRNR)  por los siguientes conceptos:</w:t>
      </w:r>
    </w:p>
    <w:p w14:paraId="53A9E85D" w14:textId="77777777" w:rsidR="00E837E9" w:rsidRPr="003935C2" w:rsidRDefault="00E837E9" w:rsidP="00E837E9">
      <w:pPr>
        <w:widowControl w:val="0"/>
        <w:numPr>
          <w:ilvl w:val="0"/>
          <w:numId w:val="108"/>
        </w:numPr>
        <w:tabs>
          <w:tab w:val="left" w:pos="1560"/>
        </w:tabs>
        <w:spacing w:after="120"/>
        <w:rPr>
          <w:rFonts w:cs="Arial"/>
        </w:rPr>
      </w:pPr>
      <w:r w:rsidRPr="003935C2">
        <w:rPr>
          <w:rFonts w:cs="Arial"/>
        </w:rPr>
        <w:t>Actividades empresariales (que combinen capital y trabajo) desarrolladas en territorio nacional.</w:t>
      </w:r>
    </w:p>
    <w:p w14:paraId="38442269" w14:textId="77777777" w:rsidR="00E837E9" w:rsidRPr="003935C2" w:rsidRDefault="00E837E9" w:rsidP="00E837E9">
      <w:pPr>
        <w:widowControl w:val="0"/>
        <w:numPr>
          <w:ilvl w:val="0"/>
          <w:numId w:val="108"/>
        </w:numPr>
        <w:tabs>
          <w:tab w:val="left" w:pos="1560"/>
        </w:tabs>
        <w:spacing w:after="120"/>
        <w:rPr>
          <w:rFonts w:cs="Arial"/>
        </w:rPr>
      </w:pPr>
      <w:r w:rsidRPr="003935C2">
        <w:rPr>
          <w:rFonts w:eastAsia="Symbol" w:cs="Arial"/>
        </w:rPr>
        <w:t>S</w:t>
      </w:r>
      <w:r w:rsidRPr="003935C2">
        <w:rPr>
          <w:rFonts w:cs="Arial"/>
        </w:rPr>
        <w:t>ervicios prestados fuera de la relación de dependencia en territorio nacional.</w:t>
      </w:r>
    </w:p>
    <w:p w14:paraId="28E8DBD4" w14:textId="77777777" w:rsidR="00E837E9" w:rsidRPr="003935C2" w:rsidRDefault="00E837E9" w:rsidP="00E837E9">
      <w:pPr>
        <w:widowControl w:val="0"/>
        <w:numPr>
          <w:ilvl w:val="0"/>
          <w:numId w:val="108"/>
        </w:numPr>
        <w:tabs>
          <w:tab w:val="left" w:pos="1560"/>
          <w:tab w:val="left" w:pos="1980"/>
        </w:tabs>
        <w:spacing w:after="120"/>
        <w:rPr>
          <w:rFonts w:cs="Arial"/>
        </w:rPr>
      </w:pPr>
      <w:r w:rsidRPr="003935C2">
        <w:rPr>
          <w:rFonts w:cs="Arial"/>
        </w:rPr>
        <w:t>Servicios técnicos prestados desde el exterior (servicios de índole intelectual, en los ámbitos de la gestión, técnica, administración o asesoramiento de todo tipo)</w:t>
      </w:r>
    </w:p>
    <w:p w14:paraId="08462B03" w14:textId="77777777" w:rsidR="00E837E9" w:rsidRPr="003935C2" w:rsidRDefault="00E837E9" w:rsidP="00E837E9">
      <w:pPr>
        <w:widowControl w:val="0"/>
        <w:numPr>
          <w:ilvl w:val="0"/>
          <w:numId w:val="108"/>
        </w:numPr>
        <w:tabs>
          <w:tab w:val="left" w:pos="1560"/>
          <w:tab w:val="left" w:pos="1980"/>
        </w:tabs>
        <w:spacing w:after="120"/>
        <w:rPr>
          <w:rFonts w:cs="Arial"/>
        </w:rPr>
      </w:pPr>
      <w:r w:rsidRPr="003935C2">
        <w:rPr>
          <w:rFonts w:cs="Arial"/>
        </w:rPr>
        <w:t>Rendimientos de capital (provenientes de bienes o derechos situados en territorio nacional cuya titularidad corresponda al oferente del exterior)</w:t>
      </w:r>
    </w:p>
    <w:p w14:paraId="06ECC126" w14:textId="77777777" w:rsidR="00E837E9" w:rsidRPr="003935C2" w:rsidRDefault="00E837E9" w:rsidP="00E837E9">
      <w:pPr>
        <w:widowControl w:val="0"/>
        <w:numPr>
          <w:ilvl w:val="0"/>
          <w:numId w:val="108"/>
        </w:numPr>
        <w:tabs>
          <w:tab w:val="left" w:pos="1560"/>
          <w:tab w:val="left" w:pos="1980"/>
        </w:tabs>
        <w:spacing w:after="120"/>
        <w:rPr>
          <w:rFonts w:cs="Arial"/>
        </w:rPr>
      </w:pPr>
      <w:r w:rsidRPr="003935C2">
        <w:rPr>
          <w:rFonts w:cs="Arial"/>
        </w:rPr>
        <w:t>Incrementos patrimoniales (provenientes de enajenación de bienes corporales e incorporales situados en el territorio nacional cuya titularidad corresponda al oferente del exterior)</w:t>
      </w:r>
    </w:p>
    <w:p w14:paraId="43BA84FA" w14:textId="77777777" w:rsidR="00E837E9" w:rsidRPr="003935C2" w:rsidRDefault="00E837E9" w:rsidP="00E837E9">
      <w:pPr>
        <w:widowControl w:val="0"/>
        <w:tabs>
          <w:tab w:val="left" w:pos="1560"/>
        </w:tabs>
        <w:spacing w:after="120"/>
        <w:rPr>
          <w:rFonts w:cs="Arial"/>
        </w:rPr>
      </w:pPr>
      <w:r w:rsidRPr="003935C2">
        <w:rPr>
          <w:rFonts w:cs="Arial"/>
        </w:rPr>
        <w:t>Se entenderá que existe</w:t>
      </w:r>
      <w:r w:rsidRPr="003935C2">
        <w:rPr>
          <w:rFonts w:cs="Arial"/>
          <w:b/>
        </w:rPr>
        <w:t xml:space="preserve"> establecimiento permanente,</w:t>
      </w:r>
      <w:r w:rsidRPr="003935C2">
        <w:rPr>
          <w:rFonts w:cs="Arial"/>
        </w:rPr>
        <w:t xml:space="preserve"> de acuerdo a lo definido por el Art.10 del Tit.4 del T.O.1996 (con las modificaciones introducidas por la Ley 18.083 del 27 de diciembre de 2006), cuando un no residente realice toda o parte de su actividad por medio de un lugar fijo de negocios en la República.</w:t>
      </w:r>
    </w:p>
    <w:p w14:paraId="658C512C" w14:textId="77777777" w:rsidR="00E837E9" w:rsidRPr="003935C2" w:rsidRDefault="00E837E9" w:rsidP="00E837E9">
      <w:pPr>
        <w:widowControl w:val="0"/>
        <w:tabs>
          <w:tab w:val="left" w:pos="1560"/>
        </w:tabs>
        <w:spacing w:after="120"/>
        <w:rPr>
          <w:rFonts w:cs="Arial"/>
        </w:rPr>
      </w:pPr>
      <w:r w:rsidRPr="003935C2">
        <w:rPr>
          <w:rFonts w:cs="Arial"/>
        </w:rPr>
        <w:t>Están comprendidos dentro de este concepto, entre otros, las sucursales, oficinas, fábricas, etc., así como también los siguientes casos:</w:t>
      </w:r>
    </w:p>
    <w:p w14:paraId="5312E378" w14:textId="77777777" w:rsidR="00E837E9" w:rsidRPr="003935C2" w:rsidRDefault="00E837E9" w:rsidP="00E837E9">
      <w:pPr>
        <w:widowControl w:val="0"/>
        <w:numPr>
          <w:ilvl w:val="0"/>
          <w:numId w:val="109"/>
        </w:numPr>
        <w:tabs>
          <w:tab w:val="left" w:pos="1560"/>
        </w:tabs>
        <w:spacing w:after="120"/>
        <w:rPr>
          <w:rFonts w:cs="Arial"/>
        </w:rPr>
      </w:pPr>
      <w:r w:rsidRPr="003935C2">
        <w:rPr>
          <w:rFonts w:cs="Arial"/>
        </w:rPr>
        <w:t xml:space="preserve">Las obras o proyectos de construcción o instalación, o las actividades de supervisión vinculadas, cuya duración exceda 3 meses. </w:t>
      </w:r>
    </w:p>
    <w:p w14:paraId="16AD4E4F" w14:textId="77777777" w:rsidR="00E837E9" w:rsidRPr="003935C2" w:rsidRDefault="00E837E9" w:rsidP="00E837E9">
      <w:pPr>
        <w:widowControl w:val="0"/>
        <w:numPr>
          <w:ilvl w:val="0"/>
          <w:numId w:val="109"/>
        </w:numPr>
        <w:tabs>
          <w:tab w:val="left" w:pos="1560"/>
        </w:tabs>
        <w:spacing w:after="120"/>
        <w:rPr>
          <w:rFonts w:cs="Arial"/>
        </w:rPr>
      </w:pPr>
      <w:r w:rsidRPr="003935C2">
        <w:rPr>
          <w:rFonts w:cs="Arial"/>
        </w:rPr>
        <w:t>La prestación de servicios, incluidos los de consultoría, por un no residente mediante empleados u otro personal contratado por la empresa para tal fin, siempre que tales actividades se realicen (en relación con el mismo proyecto u otro relacionado) durante un período o períodos que en total excedan de 6 meses dentro de un período cualquiera de 12 meses.</w:t>
      </w:r>
    </w:p>
    <w:p w14:paraId="11A1ECC4" w14:textId="77777777" w:rsidR="00E837E9" w:rsidRPr="003935C2" w:rsidRDefault="00E837E9" w:rsidP="00E837E9">
      <w:pPr>
        <w:widowControl w:val="0"/>
        <w:numPr>
          <w:ilvl w:val="0"/>
          <w:numId w:val="107"/>
        </w:numPr>
        <w:tabs>
          <w:tab w:val="left" w:pos="1560"/>
        </w:tabs>
        <w:spacing w:after="120"/>
        <w:rPr>
          <w:rFonts w:cs="Arial"/>
        </w:rPr>
      </w:pPr>
      <w:r w:rsidRPr="003935C2">
        <w:rPr>
          <w:rFonts w:cs="Arial"/>
        </w:rPr>
        <w:t>No configurarán establecimiento permanente las entidades no residentes que obtengan exclusivamente rentas puras de capital.</w:t>
      </w:r>
    </w:p>
    <w:p w14:paraId="0C04DA4C" w14:textId="77777777" w:rsidR="00E837E9" w:rsidRPr="003935C2" w:rsidRDefault="00E837E9" w:rsidP="00E837E9">
      <w:pPr>
        <w:widowControl w:val="0"/>
        <w:tabs>
          <w:tab w:val="left" w:pos="1560"/>
        </w:tabs>
        <w:spacing w:after="120"/>
        <w:rPr>
          <w:rFonts w:cs="Arial"/>
        </w:rPr>
      </w:pPr>
      <w:r w:rsidRPr="003935C2">
        <w:rPr>
          <w:rFonts w:cs="Arial"/>
        </w:rPr>
        <w:t xml:space="preserve">El hecho de actuar mediante establecimiento permanente, implicará que la entidad no residente pase a ser sujeto pasivo </w:t>
      </w:r>
      <w:r w:rsidRPr="003935C2">
        <w:rPr>
          <w:rFonts w:cs="Arial"/>
          <w:b/>
        </w:rPr>
        <w:t xml:space="preserve">de Impuesto a las Rentas de las Actividades Económicas (IRAE) </w:t>
      </w:r>
      <w:r w:rsidRPr="003935C2">
        <w:rPr>
          <w:rFonts w:cs="Arial"/>
        </w:rPr>
        <w:t xml:space="preserve">debiendo designar a una persona física o </w:t>
      </w:r>
      <w:r w:rsidRPr="003935C2">
        <w:rPr>
          <w:rFonts w:cs="Arial"/>
        </w:rPr>
        <w:lastRenderedPageBreak/>
        <w:t>jurídica residente en la República, para que la represente ante la administración tributaria.</w:t>
      </w:r>
    </w:p>
    <w:p w14:paraId="313746D7" w14:textId="77777777" w:rsidR="00E837E9" w:rsidRPr="003935C2" w:rsidRDefault="00E837E9" w:rsidP="00E837E9">
      <w:pPr>
        <w:autoSpaceDE w:val="0"/>
        <w:autoSpaceDN w:val="0"/>
        <w:adjustRightInd w:val="0"/>
        <w:rPr>
          <w:rFonts w:cs="Arial"/>
        </w:rPr>
      </w:pPr>
      <w:r w:rsidRPr="003935C2">
        <w:rPr>
          <w:rFonts w:cs="Arial"/>
        </w:rPr>
        <w:t>Los establecimientos permanentes de entidades no residentes computarán para IRAE, la totalidad de las rentas obtenidas en el país por la entidad del exterior.</w:t>
      </w:r>
    </w:p>
    <w:p w14:paraId="30A5668C" w14:textId="77777777" w:rsidR="00E837E9" w:rsidRPr="003935C2" w:rsidRDefault="00E837E9" w:rsidP="00E837E9">
      <w:pPr>
        <w:autoSpaceDE w:val="0"/>
        <w:autoSpaceDN w:val="0"/>
        <w:adjustRightInd w:val="0"/>
        <w:rPr>
          <w:rFonts w:cs="Arial"/>
        </w:rPr>
      </w:pPr>
      <w:r w:rsidRPr="003935C2">
        <w:rPr>
          <w:rFonts w:cs="Arial"/>
        </w:rPr>
        <w:t>Lo anterior no será aplicable a aquellos establecimientos permanentes que se configuren por cumplir con las hipótesis previstas en los numerales 1 y 2 indicados anteriormente, quienes computarán únicamente aquellas rentas que estén efectivamente vinculadas a su actividad en el país, mientras que por los servicios prestados desde el exterior tributarán IRNR.</w:t>
      </w:r>
    </w:p>
    <w:p w14:paraId="545BC46D" w14:textId="77777777" w:rsidR="00E837E9" w:rsidRPr="003935C2" w:rsidRDefault="00E837E9" w:rsidP="00E837E9">
      <w:pPr>
        <w:autoSpaceDE w:val="0"/>
        <w:autoSpaceDN w:val="0"/>
        <w:adjustRightInd w:val="0"/>
        <w:rPr>
          <w:rFonts w:cs="Arial"/>
          <w:b/>
          <w:bCs/>
          <w:i/>
          <w:iCs/>
          <w:sz w:val="20"/>
        </w:rPr>
      </w:pPr>
    </w:p>
    <w:p w14:paraId="5F8B72F2" w14:textId="77777777" w:rsidR="00E837E9" w:rsidRPr="003935C2" w:rsidRDefault="00E837E9" w:rsidP="00E837E9">
      <w:pPr>
        <w:widowControl w:val="0"/>
        <w:tabs>
          <w:tab w:val="left" w:pos="1560"/>
        </w:tabs>
        <w:spacing w:after="120"/>
        <w:rPr>
          <w:rFonts w:cs="Arial"/>
        </w:rPr>
      </w:pPr>
      <w:r w:rsidRPr="003935C2">
        <w:rPr>
          <w:rFonts w:cs="Arial"/>
        </w:rPr>
        <w:t xml:space="preserve">Las empresas oferentes del exterior que prevean actuar en territorio de la República Oriental del Uruguay, a través de un establecimiento permanente, deberán manifestarlo en su oferta, ya que no estarán comprendidas en el Impuesto a las Rentas de los No Residentes (IRNR). </w:t>
      </w:r>
    </w:p>
    <w:p w14:paraId="03C59698" w14:textId="77777777" w:rsidR="00E837E9" w:rsidRPr="003935C2" w:rsidRDefault="00E837E9" w:rsidP="00E837E9">
      <w:pPr>
        <w:tabs>
          <w:tab w:val="left" w:pos="1560"/>
        </w:tabs>
        <w:rPr>
          <w:rFonts w:cs="Arial"/>
        </w:rPr>
      </w:pPr>
    </w:p>
    <w:p w14:paraId="4E2EEF2E" w14:textId="77777777" w:rsidR="00E837E9" w:rsidRPr="003935C2" w:rsidRDefault="00E837E9" w:rsidP="00E837E9">
      <w:pPr>
        <w:widowControl w:val="0"/>
        <w:tabs>
          <w:tab w:val="left" w:pos="1560"/>
        </w:tabs>
        <w:spacing w:after="120"/>
        <w:rPr>
          <w:rFonts w:cs="Arial"/>
          <w:b/>
          <w:u w:val="single"/>
        </w:rPr>
      </w:pPr>
      <w:r w:rsidRPr="003935C2">
        <w:rPr>
          <w:rFonts w:cs="Arial"/>
          <w:b/>
          <w:u w:val="single"/>
        </w:rPr>
        <w:t>Retención de Impuesto a las Rentas de los No Residentes (IRNR)</w:t>
      </w:r>
    </w:p>
    <w:p w14:paraId="799A86C2" w14:textId="77777777" w:rsidR="00E837E9" w:rsidRPr="003935C2" w:rsidRDefault="00E837E9" w:rsidP="00E837E9">
      <w:pPr>
        <w:widowControl w:val="0"/>
        <w:tabs>
          <w:tab w:val="left" w:pos="1560"/>
        </w:tabs>
        <w:spacing w:after="120"/>
        <w:rPr>
          <w:rFonts w:cs="Arial"/>
        </w:rPr>
      </w:pPr>
      <w:r w:rsidRPr="003935C2">
        <w:rPr>
          <w:rFonts w:cs="Arial"/>
        </w:rPr>
        <w:t>El porcentaje de retención que corresponde aplicar de acuerdo a las normas nacionales, teniendo en cuenta la tasa vigente de IRNR, es del 12 % lo que deriva en una retención del 13,64 % sobre el precio.</w:t>
      </w:r>
    </w:p>
    <w:p w14:paraId="3830B285" w14:textId="77777777" w:rsidR="00E837E9" w:rsidRPr="003935C2" w:rsidRDefault="00E837E9" w:rsidP="00E837E9">
      <w:pPr>
        <w:widowControl w:val="0"/>
        <w:tabs>
          <w:tab w:val="left" w:pos="1560"/>
        </w:tabs>
        <w:spacing w:after="120"/>
        <w:rPr>
          <w:rFonts w:cs="Arial"/>
        </w:rPr>
      </w:pPr>
      <w:r w:rsidRPr="003935C2">
        <w:rPr>
          <w:rFonts w:cs="Arial"/>
        </w:rPr>
        <w:t>Acorde con la normativa fiscal de nuestro país, las empresas no residentes, que no actúen mediante establecimiento permanente, deberán declarar en su oferta la tasa nominal de impuesto a las ganancias que tributan en su país y en caso de ser solicitado por UTE (a requerimiento de la Administración Fiscal Uruguaya),  deberán presentar una certificación de auditoría contable conteniendo dicha información.</w:t>
      </w:r>
    </w:p>
    <w:p w14:paraId="3F3D5D7A" w14:textId="77777777" w:rsidR="00E837E9" w:rsidRPr="003935C2" w:rsidRDefault="00E837E9" w:rsidP="00E837E9">
      <w:pPr>
        <w:widowControl w:val="0"/>
        <w:tabs>
          <w:tab w:val="left" w:pos="1560"/>
        </w:tabs>
        <w:spacing w:after="120"/>
        <w:rPr>
          <w:rFonts w:cs="Arial"/>
          <w:b/>
        </w:rPr>
      </w:pPr>
    </w:p>
    <w:p w14:paraId="3037DDE6" w14:textId="77777777" w:rsidR="00E837E9" w:rsidRPr="003935C2" w:rsidRDefault="00E837E9" w:rsidP="00E837E9">
      <w:pPr>
        <w:widowControl w:val="0"/>
        <w:tabs>
          <w:tab w:val="left" w:pos="1560"/>
        </w:tabs>
        <w:spacing w:after="120"/>
        <w:rPr>
          <w:rFonts w:cs="Arial"/>
          <w:b/>
        </w:rPr>
      </w:pPr>
      <w:r w:rsidRPr="003935C2">
        <w:rPr>
          <w:rFonts w:cs="Arial"/>
          <w:b/>
        </w:rPr>
        <w:t>Convenios para evitar la doble imposición</w:t>
      </w:r>
    </w:p>
    <w:p w14:paraId="6A488C74" w14:textId="77777777" w:rsidR="00E837E9" w:rsidRPr="003935C2" w:rsidRDefault="00E837E9" w:rsidP="00E837E9">
      <w:pPr>
        <w:widowControl w:val="0"/>
        <w:tabs>
          <w:tab w:val="left" w:pos="1560"/>
        </w:tabs>
        <w:spacing w:after="120"/>
        <w:rPr>
          <w:rFonts w:cs="Arial"/>
        </w:rPr>
      </w:pPr>
      <w:r w:rsidRPr="003935C2">
        <w:rPr>
          <w:rFonts w:cs="Arial"/>
        </w:rPr>
        <w:t>Las empresas del exterior que fueran residentes de países que cuenten con Convenios para evitar la doble imposición con Uruguay, deberán presentar un certificado de residencia fiscal expedido a tal efecto por la autoridad competente de su país. El certificado de residencia referido será válido por un año desde la fecha de su emisión, salvo que el emisor le otorgue otra vigencia.</w:t>
      </w:r>
    </w:p>
    <w:p w14:paraId="7C413E6A" w14:textId="77777777" w:rsidR="00E837E9" w:rsidRPr="003935C2" w:rsidRDefault="00E837E9" w:rsidP="00E837E9">
      <w:pPr>
        <w:rPr>
          <w:rFonts w:cs="Arial"/>
          <w:b/>
          <w:u w:val="single"/>
        </w:rPr>
      </w:pPr>
      <w:r w:rsidRPr="003935C2">
        <w:rPr>
          <w:rFonts w:cs="Arial"/>
          <w:b/>
          <w:u w:val="single"/>
        </w:rPr>
        <w:br w:type="page"/>
      </w:r>
      <w:r w:rsidRPr="003935C2">
        <w:rPr>
          <w:rFonts w:cs="Arial"/>
          <w:b/>
          <w:u w:val="single"/>
        </w:rPr>
        <w:lastRenderedPageBreak/>
        <w:t>Retención de Impuesto al Valor Agregado (IVA)</w:t>
      </w:r>
    </w:p>
    <w:p w14:paraId="6E046782" w14:textId="77777777" w:rsidR="00E837E9" w:rsidRPr="003935C2" w:rsidRDefault="00E837E9" w:rsidP="00E837E9">
      <w:pPr>
        <w:tabs>
          <w:tab w:val="left" w:pos="1560"/>
        </w:tabs>
        <w:rPr>
          <w:rFonts w:cs="Arial"/>
        </w:rPr>
      </w:pPr>
      <w:r w:rsidRPr="003935C2">
        <w:rPr>
          <w:rFonts w:cs="Arial"/>
        </w:rPr>
        <w:t>En las adquisiciones de bienes o contrataciones de servicios gravados por Impuesto al Valor Agregado (IVA), efectuadas en territorio nacional, a contribuyentes de IRNR, UTE actuará como agente de retención de dicho impuesto. El monto de la retención  será del 22% sobre el precio más el IRNR, lo que deriva en una retención del 25% sobre el precio.</w:t>
      </w:r>
    </w:p>
    <w:p w14:paraId="3A03E1EF" w14:textId="77777777" w:rsidR="00E837E9" w:rsidRPr="003935C2" w:rsidRDefault="00E837E9" w:rsidP="00E837E9">
      <w:pPr>
        <w:jc w:val="left"/>
        <w:rPr>
          <w:rFonts w:cs="Arial"/>
        </w:rPr>
      </w:pPr>
    </w:p>
    <w:p w14:paraId="41FF6378" w14:textId="77777777" w:rsidR="00E837E9" w:rsidRPr="003935C2" w:rsidRDefault="00E837E9" w:rsidP="00E837E9">
      <w:pPr>
        <w:rPr>
          <w:rFonts w:cs="Arial"/>
        </w:rPr>
      </w:pPr>
      <w:r w:rsidRPr="003935C2">
        <w:rPr>
          <w:rFonts w:cs="Arial"/>
        </w:rPr>
        <w:t xml:space="preserve"> </w:t>
      </w:r>
    </w:p>
    <w:p w14:paraId="7D97BDAB" w14:textId="77777777" w:rsidR="00E837E9" w:rsidRPr="003935C2" w:rsidRDefault="00E837E9" w:rsidP="00E837E9">
      <w:pPr>
        <w:rPr>
          <w:rFonts w:cs="Arial"/>
        </w:rPr>
      </w:pPr>
      <w:r w:rsidRPr="003935C2">
        <w:rPr>
          <w:rFonts w:cs="Arial"/>
        </w:rPr>
        <w:t>El oferente deberá indicar claramente si el precio cotizado tiene incluido o no impuestos.</w:t>
      </w:r>
    </w:p>
    <w:p w14:paraId="41544979" w14:textId="77777777" w:rsidR="00E837E9" w:rsidRPr="003935C2" w:rsidRDefault="00E837E9" w:rsidP="00E837E9">
      <w:pPr>
        <w:rPr>
          <w:rFonts w:cs="Arial"/>
        </w:rPr>
      </w:pPr>
    </w:p>
    <w:p w14:paraId="599386A4" w14:textId="77777777" w:rsidR="00E837E9" w:rsidRPr="003935C2" w:rsidRDefault="00E837E9" w:rsidP="00E837E9">
      <w:pPr>
        <w:rPr>
          <w:rFonts w:cs="Arial"/>
        </w:rPr>
      </w:pPr>
    </w:p>
    <w:p w14:paraId="0BA119B3" w14:textId="77777777" w:rsidR="00E837E9" w:rsidRPr="003935C2" w:rsidRDefault="00E837E9" w:rsidP="00E837E9">
      <w:pPr>
        <w:rPr>
          <w:rFonts w:cs="Arial"/>
        </w:rPr>
      </w:pPr>
      <w:r w:rsidRPr="003935C2">
        <w:rPr>
          <w:rFonts w:cs="Arial"/>
        </w:rPr>
        <w:t>Ejemplo:</w:t>
      </w:r>
    </w:p>
    <w:p w14:paraId="3E638C85" w14:textId="77777777" w:rsidR="00E837E9" w:rsidRPr="003935C2" w:rsidRDefault="00E837E9" w:rsidP="00E837E9">
      <w:pPr>
        <w:spacing w:before="240"/>
        <w:rPr>
          <w:rFonts w:cs="Arial"/>
        </w:rPr>
      </w:pPr>
      <w:r w:rsidRPr="003935C2">
        <w:rPr>
          <w:rFonts w:cs="Arial"/>
          <w:b/>
        </w:rPr>
        <w:t xml:space="preserve">Objetivo Instruccional del Entrenamiento: </w:t>
      </w:r>
      <w:r w:rsidRPr="003935C2">
        <w:rPr>
          <w:rFonts w:cs="Arial"/>
        </w:rPr>
        <w:t>Entrenamiento del personal Técnico en la instalación, configuración, operación, e interpretación de resultados del equipo para análisis de vibraciones y desplazamiento.</w:t>
      </w:r>
    </w:p>
    <w:p w14:paraId="0C128F67" w14:textId="77777777" w:rsidR="00E837E9" w:rsidRPr="003935C2" w:rsidRDefault="00E837E9" w:rsidP="00E837E9">
      <w:pPr>
        <w:spacing w:before="240"/>
        <w:rPr>
          <w:rFonts w:cs="Arial"/>
        </w:rPr>
      </w:pPr>
      <w:r w:rsidRPr="003935C2">
        <w:rPr>
          <w:rFonts w:cs="Arial"/>
          <w:b/>
        </w:rPr>
        <w:t>Cantidad de Cursos:</w:t>
      </w:r>
      <w:r w:rsidRPr="003935C2">
        <w:rPr>
          <w:rFonts w:cs="Arial"/>
        </w:rPr>
        <w:t xml:space="preserve"> Uno (1)</w:t>
      </w:r>
    </w:p>
    <w:p w14:paraId="3F142807" w14:textId="77777777" w:rsidR="00E837E9" w:rsidRPr="003935C2" w:rsidRDefault="00E837E9" w:rsidP="00E837E9">
      <w:pPr>
        <w:spacing w:before="240"/>
        <w:rPr>
          <w:rFonts w:cs="Arial"/>
          <w:b/>
        </w:rPr>
      </w:pPr>
      <w:r w:rsidRPr="003935C2">
        <w:rPr>
          <w:rFonts w:cs="Arial"/>
          <w:b/>
        </w:rPr>
        <w:t>Cotización:</w:t>
      </w:r>
    </w:p>
    <w:p w14:paraId="03506492" w14:textId="77777777" w:rsidR="00E837E9" w:rsidRPr="003935C2" w:rsidRDefault="00E837E9" w:rsidP="00E837E9">
      <w:pPr>
        <w:rPr>
          <w:rFonts w:cs="Arial"/>
        </w:rPr>
      </w:pPr>
      <w:r w:rsidRPr="003935C2">
        <w:rPr>
          <w:rFonts w:cs="Arial"/>
        </w:rPr>
        <w:t>El costo de la capacitación incluirá:</w:t>
      </w:r>
    </w:p>
    <w:p w14:paraId="3E2EE837" w14:textId="77777777" w:rsidR="00E837E9" w:rsidRPr="003935C2" w:rsidRDefault="00E837E9" w:rsidP="00E837E9">
      <w:pPr>
        <w:pStyle w:val="Prrafodelista"/>
        <w:numPr>
          <w:ilvl w:val="0"/>
          <w:numId w:val="105"/>
        </w:numPr>
        <w:spacing w:after="0"/>
        <w:rPr>
          <w:sz w:val="24"/>
        </w:rPr>
      </w:pPr>
      <w:r w:rsidRPr="003935C2">
        <w:rPr>
          <w:sz w:val="24"/>
        </w:rPr>
        <w:t>Traslados ida/vuelta a país de origen.</w:t>
      </w:r>
    </w:p>
    <w:p w14:paraId="288F6225" w14:textId="77777777" w:rsidR="00E837E9" w:rsidRPr="003935C2" w:rsidRDefault="00E837E9" w:rsidP="00E837E9">
      <w:pPr>
        <w:pStyle w:val="Prrafodelista"/>
        <w:numPr>
          <w:ilvl w:val="0"/>
          <w:numId w:val="105"/>
        </w:numPr>
        <w:spacing w:after="0"/>
        <w:rPr>
          <w:sz w:val="24"/>
        </w:rPr>
      </w:pPr>
      <w:r w:rsidRPr="003935C2">
        <w:rPr>
          <w:sz w:val="24"/>
        </w:rPr>
        <w:t>Traslados ida/vuelta hotel en Uruguay.</w:t>
      </w:r>
    </w:p>
    <w:p w14:paraId="1FB4FFF5" w14:textId="77777777" w:rsidR="00E837E9" w:rsidRPr="003935C2" w:rsidRDefault="00E837E9" w:rsidP="00E837E9">
      <w:pPr>
        <w:pStyle w:val="Prrafodelista"/>
        <w:numPr>
          <w:ilvl w:val="0"/>
          <w:numId w:val="105"/>
        </w:numPr>
        <w:spacing w:after="0"/>
        <w:rPr>
          <w:sz w:val="24"/>
        </w:rPr>
      </w:pPr>
      <w:r w:rsidRPr="003935C2">
        <w:rPr>
          <w:sz w:val="24"/>
        </w:rPr>
        <w:t>Gastos de estadía.</w:t>
      </w:r>
    </w:p>
    <w:p w14:paraId="7DCC1DA9" w14:textId="77777777" w:rsidR="00E837E9" w:rsidRPr="003935C2" w:rsidRDefault="00E837E9" w:rsidP="00E837E9">
      <w:pPr>
        <w:pStyle w:val="Prrafodelista"/>
        <w:numPr>
          <w:ilvl w:val="0"/>
          <w:numId w:val="105"/>
        </w:numPr>
        <w:spacing w:after="0"/>
        <w:rPr>
          <w:sz w:val="24"/>
        </w:rPr>
      </w:pPr>
      <w:r w:rsidRPr="003935C2">
        <w:rPr>
          <w:sz w:val="24"/>
        </w:rPr>
        <w:t>Curso de capacitación.</w:t>
      </w:r>
    </w:p>
    <w:p w14:paraId="1A9ADD6C" w14:textId="77777777" w:rsidR="00E837E9" w:rsidRPr="003935C2" w:rsidRDefault="00E837E9" w:rsidP="00E837E9">
      <w:pPr>
        <w:pStyle w:val="Prrafodelista"/>
        <w:numPr>
          <w:ilvl w:val="0"/>
          <w:numId w:val="105"/>
        </w:numPr>
        <w:spacing w:after="0"/>
        <w:rPr>
          <w:sz w:val="24"/>
        </w:rPr>
      </w:pPr>
      <w:r w:rsidRPr="003935C2">
        <w:rPr>
          <w:sz w:val="24"/>
        </w:rPr>
        <w:t>Material a ser entregado a los participantes</w:t>
      </w:r>
    </w:p>
    <w:p w14:paraId="422D49FB" w14:textId="77777777" w:rsidR="00E837E9" w:rsidRPr="003935C2" w:rsidRDefault="00E837E9" w:rsidP="00E837E9">
      <w:pPr>
        <w:pStyle w:val="Prrafodelista"/>
        <w:numPr>
          <w:ilvl w:val="0"/>
          <w:numId w:val="105"/>
        </w:numPr>
        <w:spacing w:after="0"/>
        <w:rPr>
          <w:sz w:val="24"/>
        </w:rPr>
      </w:pPr>
      <w:r w:rsidRPr="003935C2">
        <w:rPr>
          <w:sz w:val="24"/>
        </w:rPr>
        <w:t>y todo aquel costo necesario para llevar a cabo la capacitación por parte del Proveedor.</w:t>
      </w:r>
    </w:p>
    <w:p w14:paraId="5E7C028A" w14:textId="77777777" w:rsidR="00E837E9" w:rsidRPr="003935C2" w:rsidRDefault="00E837E9" w:rsidP="00E837E9">
      <w:pPr>
        <w:pStyle w:val="Prrafodelista"/>
        <w:rPr>
          <w:sz w:val="24"/>
        </w:rPr>
      </w:pPr>
    </w:p>
    <w:p w14:paraId="567A5899" w14:textId="77777777" w:rsidR="00E837E9" w:rsidRPr="003935C2" w:rsidRDefault="00E837E9" w:rsidP="00E837E9">
      <w:pPr>
        <w:pStyle w:val="Prrafodelista"/>
        <w:ind w:left="0"/>
        <w:rPr>
          <w:sz w:val="24"/>
        </w:rPr>
      </w:pPr>
      <w:r w:rsidRPr="003935C2">
        <w:rPr>
          <w:sz w:val="24"/>
        </w:rPr>
        <w:t>UTE proporcionará el lugar y la estructura necesaria para llevar a cabo las mismas.</w:t>
      </w:r>
    </w:p>
    <w:p w14:paraId="2EA5D813" w14:textId="77777777" w:rsidR="00E837E9" w:rsidRPr="003935C2" w:rsidRDefault="00E837E9" w:rsidP="00E837E9">
      <w:pPr>
        <w:spacing w:before="240"/>
        <w:rPr>
          <w:rFonts w:cs="Arial"/>
        </w:rPr>
      </w:pPr>
      <w:r w:rsidRPr="003935C2">
        <w:rPr>
          <w:rFonts w:cs="Arial"/>
          <w:b/>
        </w:rPr>
        <w:t>Cantidad de Asistentes estimada por curso</w:t>
      </w:r>
      <w:r w:rsidRPr="003935C2">
        <w:rPr>
          <w:rFonts w:cs="Arial"/>
        </w:rPr>
        <w:t>: Diez (10) personas</w:t>
      </w:r>
    </w:p>
    <w:p w14:paraId="2B5F195C" w14:textId="77777777" w:rsidR="00E837E9" w:rsidRPr="003935C2" w:rsidRDefault="00E837E9" w:rsidP="00E837E9">
      <w:pPr>
        <w:spacing w:before="240"/>
        <w:rPr>
          <w:rFonts w:cs="Arial"/>
        </w:rPr>
      </w:pPr>
      <w:r w:rsidRPr="003935C2">
        <w:rPr>
          <w:rFonts w:cs="Arial"/>
          <w:b/>
        </w:rPr>
        <w:t>Duración de cada Curso: Tres días de 9</w:t>
      </w:r>
      <w:r w:rsidRPr="003935C2">
        <w:rPr>
          <w:rFonts w:cs="Arial"/>
        </w:rPr>
        <w:t xml:space="preserve"> horas diarias, de lunes a viernes. 7,5 horas de curso efectivo, 1 hora de almuerzo y 2 breaks de 15 minutos. Horario de </w:t>
      </w:r>
      <w:smartTag w:uri="urn:schemas-microsoft-com:office:smarttags" w:element="metricconverter">
        <w:smartTagPr>
          <w:attr w:name="ProductID" w:val="8.00 a"/>
        </w:smartTagPr>
        <w:smartTag w:uri="urn:schemas-microsoft-com:office:smarttags" w:element="time">
          <w:smartTagPr>
            <w:attr w:name="Minute" w:val="00"/>
            <w:attr w:name="Hour" w:val="8"/>
          </w:smartTagPr>
          <w:r w:rsidRPr="003935C2">
            <w:rPr>
              <w:rFonts w:cs="Arial"/>
            </w:rPr>
            <w:t>8.00</w:t>
          </w:r>
        </w:smartTag>
        <w:r w:rsidRPr="003935C2">
          <w:rPr>
            <w:rFonts w:cs="Arial"/>
          </w:rPr>
          <w:t xml:space="preserve"> a</w:t>
        </w:r>
      </w:smartTag>
      <w:r w:rsidRPr="003935C2">
        <w:rPr>
          <w:rFonts w:cs="Arial"/>
        </w:rPr>
        <w:t xml:space="preserve"> </w:t>
      </w:r>
      <w:smartTag w:uri="urn:schemas-microsoft-com:office:smarttags" w:element="time">
        <w:smartTagPr>
          <w:attr w:name="Minute" w:val="00"/>
          <w:attr w:name="Hour" w:val="17"/>
        </w:smartTagPr>
        <w:r w:rsidRPr="003935C2">
          <w:rPr>
            <w:rFonts w:cs="Arial"/>
          </w:rPr>
          <w:t>17.00</w:t>
        </w:r>
      </w:smartTag>
      <w:r w:rsidRPr="003935C2">
        <w:rPr>
          <w:rFonts w:cs="Arial"/>
        </w:rPr>
        <w:t xml:space="preserve"> horas. </w:t>
      </w:r>
    </w:p>
    <w:p w14:paraId="7A5CAAB2" w14:textId="77777777" w:rsidR="00E837E9" w:rsidRPr="003935C2" w:rsidRDefault="00E837E9" w:rsidP="00E837E9">
      <w:pPr>
        <w:spacing w:before="240"/>
        <w:rPr>
          <w:rFonts w:cs="Arial"/>
        </w:rPr>
      </w:pPr>
      <w:r w:rsidRPr="003935C2">
        <w:rPr>
          <w:rFonts w:cs="Arial"/>
          <w:b/>
        </w:rPr>
        <w:t xml:space="preserve">Fecha y lugar de Realización: </w:t>
      </w:r>
      <w:r w:rsidRPr="003935C2">
        <w:rPr>
          <w:rFonts w:cs="Arial"/>
        </w:rPr>
        <w:t>UTE coordinara con el contratista la fecha de realización del mismo, una vez los equipos arriben a las instalaciones de UTE y dentro de los 3 meses siguientes a su recepción. El lugar de la capacitación será en instalaciones de UTE en Montevideo (Centro de Entrenamiento de Trasmisión  - Melilla).</w:t>
      </w:r>
    </w:p>
    <w:p w14:paraId="500D6B6B" w14:textId="77777777" w:rsidR="00E837E9" w:rsidRPr="003935C2" w:rsidRDefault="00E837E9" w:rsidP="00E837E9">
      <w:pPr>
        <w:spacing w:before="240"/>
        <w:rPr>
          <w:rFonts w:cs="Arial"/>
        </w:rPr>
      </w:pPr>
      <w:r w:rsidRPr="003935C2">
        <w:rPr>
          <w:rFonts w:cs="Arial"/>
          <w:b/>
        </w:rPr>
        <w:t xml:space="preserve">Curriculum Vitae del entrenador: </w:t>
      </w:r>
      <w:r w:rsidRPr="003935C2">
        <w:rPr>
          <w:rFonts w:cs="Arial"/>
        </w:rPr>
        <w:t>El contratista deberá presentar en la oferta el nivel de certificación del técnico que brindará el curso. En el caso de que el contratista no pueda disponer del técnico ofrecido en la etapa de estudio de ofertas, previo a la coordinación de fechas el contratista deberá presentar un nuevo candidato.</w:t>
      </w:r>
    </w:p>
    <w:p w14:paraId="2DDED258" w14:textId="77777777" w:rsidR="00E837E9" w:rsidRPr="003935C2" w:rsidRDefault="00E837E9" w:rsidP="00E837E9">
      <w:pPr>
        <w:spacing w:before="240"/>
        <w:rPr>
          <w:rFonts w:cs="Arial"/>
        </w:rPr>
      </w:pPr>
      <w:r w:rsidRPr="003935C2">
        <w:rPr>
          <w:rFonts w:cs="Arial"/>
          <w:b/>
        </w:rPr>
        <w:t xml:space="preserve">Idioma: </w:t>
      </w:r>
      <w:r w:rsidRPr="003935C2">
        <w:rPr>
          <w:rFonts w:cs="Arial"/>
        </w:rPr>
        <w:t>El curso deberá ser dictado en español.</w:t>
      </w:r>
    </w:p>
    <w:p w14:paraId="58385814" w14:textId="77777777" w:rsidR="00E837E9" w:rsidRPr="003935C2" w:rsidRDefault="00E837E9" w:rsidP="00E837E9">
      <w:pPr>
        <w:rPr>
          <w:rFonts w:cs="Arial"/>
        </w:rPr>
      </w:pPr>
      <w:r w:rsidRPr="003935C2">
        <w:rPr>
          <w:rFonts w:cs="Arial"/>
        </w:rPr>
        <w:t>Deberá entregarse un manual con toda la información para cada asistente al curso. El manual deberá estar escrito en español.</w:t>
      </w:r>
    </w:p>
    <w:p w14:paraId="0497D681" w14:textId="77777777" w:rsidR="00E837E9" w:rsidRPr="003935C2" w:rsidRDefault="00E837E9" w:rsidP="00E837E9">
      <w:pPr>
        <w:rPr>
          <w:rFonts w:cs="Arial"/>
        </w:rPr>
      </w:pPr>
      <w:r w:rsidRPr="003935C2">
        <w:rPr>
          <w:rFonts w:cs="Arial"/>
        </w:rPr>
        <w:t xml:space="preserve">Copia de </w:t>
      </w:r>
      <w:smartTag w:uri="urn:schemas-microsoft-com:office:smarttags" w:element="PersonName">
        <w:smartTagPr>
          <w:attr w:name="ProductID" w:val="la Presentación PowerPoint"/>
        </w:smartTagPr>
        <w:r w:rsidRPr="003935C2">
          <w:rPr>
            <w:rFonts w:cs="Arial"/>
          </w:rPr>
          <w:t>la Presentación PowerPoint</w:t>
        </w:r>
      </w:smartTag>
      <w:r w:rsidRPr="003935C2">
        <w:rPr>
          <w:rFonts w:cs="Arial"/>
        </w:rPr>
        <w:t xml:space="preserve"> a ser entregada a los asistentes deberá ser en idioma Español.</w:t>
      </w:r>
    </w:p>
    <w:p w14:paraId="500CC12B" w14:textId="77777777" w:rsidR="00E837E9" w:rsidRPr="003935C2" w:rsidRDefault="00E837E9" w:rsidP="00E837E9">
      <w:pPr>
        <w:rPr>
          <w:rFonts w:cs="Arial"/>
        </w:rPr>
      </w:pPr>
      <w:r w:rsidRPr="003935C2">
        <w:rPr>
          <w:rFonts w:cs="Arial"/>
        </w:rPr>
        <w:t>El adjudicatario dejará una copia abierta en formato .ppt a UTE, una vez finalizado el curso.</w:t>
      </w:r>
    </w:p>
    <w:p w14:paraId="145B7234" w14:textId="77777777" w:rsidR="00E837E9" w:rsidRPr="003935C2" w:rsidRDefault="00E837E9" w:rsidP="00E837E9">
      <w:pPr>
        <w:rPr>
          <w:rFonts w:cs="Arial"/>
        </w:rPr>
      </w:pPr>
      <w:r w:rsidRPr="003935C2">
        <w:rPr>
          <w:rFonts w:cs="Arial"/>
        </w:rPr>
        <w:t>Todos los costos de traducción al español de manuales, presentaciones PowerPoint son responsabilidad del adjudicatario.</w:t>
      </w:r>
    </w:p>
    <w:p w14:paraId="1338F7BB" w14:textId="77777777" w:rsidR="00E837E9" w:rsidRPr="003935C2" w:rsidRDefault="00E837E9" w:rsidP="00E837E9">
      <w:pPr>
        <w:spacing w:before="240"/>
        <w:rPr>
          <w:rFonts w:cs="Arial"/>
        </w:rPr>
      </w:pPr>
      <w:r w:rsidRPr="003935C2">
        <w:rPr>
          <w:rFonts w:cs="Arial"/>
          <w:b/>
        </w:rPr>
        <w:t>Características del curso:</w:t>
      </w:r>
      <w:r w:rsidRPr="003935C2">
        <w:rPr>
          <w:rFonts w:cs="Arial"/>
        </w:rPr>
        <w:t xml:space="preserve"> Teórico/Práctico. </w:t>
      </w:r>
    </w:p>
    <w:p w14:paraId="0B847550" w14:textId="77777777" w:rsidR="00E837E9" w:rsidRPr="003935C2" w:rsidRDefault="00E837E9" w:rsidP="00E837E9">
      <w:pPr>
        <w:spacing w:before="240"/>
        <w:rPr>
          <w:rFonts w:cs="Arial"/>
          <w:b/>
        </w:rPr>
      </w:pPr>
      <w:r w:rsidRPr="003935C2">
        <w:rPr>
          <w:rFonts w:cs="Arial"/>
          <w:b/>
        </w:rPr>
        <w:lastRenderedPageBreak/>
        <w:t>Perfiles de los Destinatarios del Curso:</w:t>
      </w:r>
    </w:p>
    <w:p w14:paraId="73953043" w14:textId="77777777" w:rsidR="00E837E9" w:rsidRPr="003935C2" w:rsidRDefault="00E837E9" w:rsidP="00E837E9">
      <w:pPr>
        <w:pStyle w:val="Prrafodelista"/>
        <w:numPr>
          <w:ilvl w:val="0"/>
          <w:numId w:val="106"/>
        </w:numPr>
        <w:spacing w:after="0"/>
        <w:rPr>
          <w:sz w:val="24"/>
        </w:rPr>
      </w:pPr>
      <w:r w:rsidRPr="003935C2">
        <w:rPr>
          <w:sz w:val="24"/>
        </w:rPr>
        <w:t>Ingenieros Eléctricos/Mecánicos</w:t>
      </w:r>
    </w:p>
    <w:p w14:paraId="789A518F" w14:textId="081C8116" w:rsidR="004D6F1D" w:rsidRDefault="00E837E9" w:rsidP="003935C2">
      <w:pPr>
        <w:pStyle w:val="Prrafodelista"/>
        <w:numPr>
          <w:ilvl w:val="0"/>
          <w:numId w:val="106"/>
        </w:numPr>
        <w:spacing w:after="0"/>
        <w:jc w:val="left"/>
        <w:rPr>
          <w:sz w:val="24"/>
        </w:rPr>
      </w:pPr>
      <w:r w:rsidRPr="003935C2">
        <w:rPr>
          <w:sz w:val="24"/>
        </w:rPr>
        <w:t>Técnicos Especialistas en Mantenimiento de Líneas.</w:t>
      </w:r>
      <w:bookmarkStart w:id="512" w:name="_Toc168798480"/>
      <w:bookmarkStart w:id="513" w:name="_Toc168798481"/>
      <w:bookmarkStart w:id="514" w:name="_Toc177791042"/>
      <w:bookmarkStart w:id="515" w:name="_Toc182026991"/>
      <w:bookmarkStart w:id="516" w:name="_Toc168798482"/>
      <w:bookmarkStart w:id="517" w:name="_Toc177791043"/>
      <w:bookmarkStart w:id="518" w:name="_Toc182026992"/>
      <w:bookmarkStart w:id="519" w:name="_Toc177791045"/>
      <w:bookmarkStart w:id="520" w:name="_Toc182026994"/>
      <w:bookmarkStart w:id="521" w:name="_Toc177791046"/>
      <w:bookmarkStart w:id="522" w:name="_Toc182026995"/>
      <w:bookmarkStart w:id="523" w:name="_Toc177791047"/>
      <w:bookmarkStart w:id="524" w:name="_Toc182026996"/>
      <w:bookmarkStart w:id="525" w:name="_Toc177791048"/>
      <w:bookmarkStart w:id="526" w:name="_Toc182026997"/>
      <w:bookmarkStart w:id="527" w:name="_Toc177791049"/>
      <w:bookmarkStart w:id="528" w:name="_Toc182026998"/>
      <w:bookmarkStart w:id="529" w:name="_Toc177791050"/>
      <w:bookmarkStart w:id="530" w:name="_Toc182026999"/>
      <w:bookmarkStart w:id="531" w:name="_Toc177791051"/>
      <w:bookmarkStart w:id="532" w:name="_Toc182027000"/>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6E966515" w14:textId="17547CF3" w:rsidR="007F62B4" w:rsidRDefault="007F62B4">
      <w:pPr>
        <w:jc w:val="left"/>
        <w:rPr>
          <w:rFonts w:eastAsia="Times New Roman" w:cs="Arial"/>
          <w:bCs/>
          <w:color w:val="000000"/>
          <w:sz w:val="26"/>
          <w:szCs w:val="26"/>
        </w:rPr>
      </w:pPr>
      <w:r>
        <w:br w:type="page"/>
      </w:r>
    </w:p>
    <w:p w14:paraId="5AFFF27B" w14:textId="79FB20D1" w:rsidR="006F3F24" w:rsidRPr="004538F9" w:rsidRDefault="004538F9" w:rsidP="004538F9">
      <w:pPr>
        <w:pStyle w:val="Ttulo2"/>
        <w:rPr>
          <w:rFonts w:ascii="Arial" w:hAnsi="Arial"/>
          <w:sz w:val="21"/>
          <w:szCs w:val="21"/>
        </w:rPr>
      </w:pPr>
      <w:bookmarkStart w:id="533" w:name="_Ref110421564"/>
      <w:bookmarkStart w:id="534" w:name="_Toc115353256"/>
      <w:r>
        <w:rPr>
          <w:rFonts w:ascii="Arial" w:hAnsi="Arial"/>
          <w:sz w:val="21"/>
          <w:szCs w:val="21"/>
        </w:rPr>
        <w:lastRenderedPageBreak/>
        <w:t>L</w:t>
      </w:r>
      <w:r w:rsidR="009F390F" w:rsidRPr="004538F9">
        <w:rPr>
          <w:rFonts w:ascii="Arial" w:hAnsi="Arial"/>
          <w:sz w:val="21"/>
          <w:szCs w:val="21"/>
        </w:rPr>
        <w:t>ista de Sanciones por Incumplimiento en Seguridad y Salud Ocupacional</w:t>
      </w:r>
      <w:bookmarkEnd w:id="533"/>
      <w:bookmarkEnd w:id="534"/>
    </w:p>
    <w:p w14:paraId="1AB0C959" w14:textId="77777777" w:rsidR="006F3F24" w:rsidRDefault="006F3F24" w:rsidP="006F3F24"/>
    <w:tbl>
      <w:tblPr>
        <w:tblW w:w="6536" w:type="dxa"/>
        <w:tblInd w:w="55" w:type="dxa"/>
        <w:tblCellMar>
          <w:left w:w="70" w:type="dxa"/>
          <w:right w:w="70" w:type="dxa"/>
        </w:tblCellMar>
        <w:tblLook w:val="04A0" w:firstRow="1" w:lastRow="0" w:firstColumn="1" w:lastColumn="0" w:noHBand="0" w:noVBand="1"/>
      </w:tblPr>
      <w:tblGrid>
        <w:gridCol w:w="4560"/>
        <w:gridCol w:w="1976"/>
      </w:tblGrid>
      <w:tr w:rsidR="006F3F24" w:rsidRPr="0000555F" w14:paraId="2DA4DB28" w14:textId="77777777" w:rsidTr="002F282B">
        <w:trPr>
          <w:trHeight w:val="330"/>
        </w:trPr>
        <w:tc>
          <w:tcPr>
            <w:tcW w:w="4560" w:type="dxa"/>
            <w:tcBorders>
              <w:top w:val="single" w:sz="8" w:space="0" w:color="auto"/>
              <w:left w:val="single" w:sz="8" w:space="0" w:color="auto"/>
              <w:bottom w:val="single" w:sz="8" w:space="0" w:color="auto"/>
              <w:right w:val="single" w:sz="8" w:space="0" w:color="000000"/>
            </w:tcBorders>
            <w:shd w:val="clear" w:color="000000" w:fill="DA9694"/>
            <w:vAlign w:val="center"/>
            <w:hideMark/>
          </w:tcPr>
          <w:p w14:paraId="0B291268" w14:textId="77777777" w:rsidR="006F3F24" w:rsidRPr="00440B74" w:rsidRDefault="006F3F24" w:rsidP="002F282B">
            <w:pPr>
              <w:jc w:val="center"/>
              <w:rPr>
                <w:rFonts w:cs="Arial"/>
                <w:b/>
                <w:bCs/>
                <w:szCs w:val="22"/>
                <w:lang w:eastAsia="es-UY"/>
              </w:rPr>
            </w:pPr>
            <w:r w:rsidRPr="00440B74">
              <w:rPr>
                <w:rFonts w:cs="Arial"/>
                <w:b/>
                <w:bCs/>
                <w:szCs w:val="22"/>
                <w:lang w:eastAsia="es-UY"/>
              </w:rPr>
              <w:t>Calificación de infracciones laborales</w:t>
            </w:r>
          </w:p>
        </w:tc>
        <w:tc>
          <w:tcPr>
            <w:tcW w:w="1976" w:type="dxa"/>
            <w:tcBorders>
              <w:top w:val="single" w:sz="8" w:space="0" w:color="auto"/>
              <w:left w:val="nil"/>
              <w:bottom w:val="single" w:sz="8" w:space="0" w:color="auto"/>
              <w:right w:val="single" w:sz="8" w:space="0" w:color="000000"/>
            </w:tcBorders>
            <w:shd w:val="clear" w:color="000000" w:fill="DA9694"/>
            <w:vAlign w:val="center"/>
            <w:hideMark/>
          </w:tcPr>
          <w:p w14:paraId="41B3E6AA" w14:textId="77777777" w:rsidR="006F3F24" w:rsidRPr="00440B74" w:rsidRDefault="006F3F24" w:rsidP="002F282B">
            <w:pPr>
              <w:jc w:val="center"/>
              <w:rPr>
                <w:rFonts w:cs="Arial"/>
                <w:b/>
                <w:bCs/>
                <w:szCs w:val="22"/>
                <w:lang w:eastAsia="es-UY"/>
              </w:rPr>
            </w:pPr>
            <w:r w:rsidRPr="00440B74">
              <w:rPr>
                <w:rFonts w:cs="Arial"/>
                <w:b/>
                <w:bCs/>
                <w:szCs w:val="22"/>
                <w:lang w:eastAsia="es-UY"/>
              </w:rPr>
              <w:t>Multa</w:t>
            </w:r>
          </w:p>
        </w:tc>
      </w:tr>
      <w:tr w:rsidR="006F3F24" w:rsidRPr="0000555F" w14:paraId="0C1D3A27" w14:textId="77777777" w:rsidTr="002F282B">
        <w:trPr>
          <w:trHeight w:val="315"/>
        </w:trPr>
        <w:tc>
          <w:tcPr>
            <w:tcW w:w="4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784761" w14:textId="77777777" w:rsidR="006F3F24" w:rsidRPr="00440B74" w:rsidRDefault="006F3F24" w:rsidP="002F282B">
            <w:pPr>
              <w:jc w:val="center"/>
              <w:rPr>
                <w:rFonts w:cs="Arial"/>
                <w:b/>
                <w:bCs/>
                <w:szCs w:val="22"/>
                <w:lang w:eastAsia="es-UY"/>
              </w:rPr>
            </w:pPr>
            <w:r w:rsidRPr="00440B74">
              <w:rPr>
                <w:rFonts w:cs="Arial"/>
                <w:b/>
                <w:bCs/>
                <w:szCs w:val="22"/>
                <w:lang w:eastAsia="es-UY"/>
              </w:rPr>
              <w:t>Leve</w:t>
            </w:r>
          </w:p>
        </w:tc>
        <w:tc>
          <w:tcPr>
            <w:tcW w:w="1976" w:type="dxa"/>
            <w:tcBorders>
              <w:top w:val="nil"/>
              <w:left w:val="nil"/>
              <w:bottom w:val="single" w:sz="4" w:space="0" w:color="auto"/>
              <w:right w:val="single" w:sz="4" w:space="0" w:color="auto"/>
            </w:tcBorders>
            <w:shd w:val="clear" w:color="000000" w:fill="FFFFFF"/>
            <w:noWrap/>
            <w:vAlign w:val="center"/>
            <w:hideMark/>
          </w:tcPr>
          <w:p w14:paraId="29571068" w14:textId="77777777" w:rsidR="006F3F24" w:rsidRPr="00440B74" w:rsidRDefault="006F3F24" w:rsidP="002F282B">
            <w:pPr>
              <w:jc w:val="left"/>
              <w:rPr>
                <w:rFonts w:cs="Arial"/>
                <w:b/>
                <w:bCs/>
                <w:szCs w:val="22"/>
                <w:lang w:eastAsia="es-UY"/>
              </w:rPr>
            </w:pPr>
            <w:r w:rsidRPr="00440B74">
              <w:rPr>
                <w:rFonts w:cs="Arial"/>
                <w:b/>
                <w:bCs/>
                <w:szCs w:val="22"/>
                <w:lang w:eastAsia="es-UY"/>
              </w:rPr>
              <w:t>6.400 UI</w:t>
            </w:r>
          </w:p>
        </w:tc>
      </w:tr>
      <w:tr w:rsidR="006F3F24" w:rsidRPr="0000555F" w14:paraId="5FBDD2E7" w14:textId="77777777" w:rsidTr="002F282B">
        <w:trPr>
          <w:trHeight w:val="315"/>
        </w:trPr>
        <w:tc>
          <w:tcPr>
            <w:tcW w:w="45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4CB1E0" w14:textId="77777777" w:rsidR="006F3F24" w:rsidRPr="00440B74" w:rsidRDefault="006F3F24" w:rsidP="002F282B">
            <w:pPr>
              <w:jc w:val="center"/>
              <w:rPr>
                <w:rFonts w:cs="Arial"/>
                <w:b/>
                <w:bCs/>
                <w:szCs w:val="22"/>
                <w:lang w:eastAsia="es-UY"/>
              </w:rPr>
            </w:pPr>
            <w:r w:rsidRPr="00440B74">
              <w:rPr>
                <w:rFonts w:cs="Arial"/>
                <w:b/>
                <w:bCs/>
                <w:szCs w:val="22"/>
                <w:lang w:eastAsia="es-UY"/>
              </w:rPr>
              <w:t>Grave</w:t>
            </w:r>
          </w:p>
        </w:tc>
        <w:tc>
          <w:tcPr>
            <w:tcW w:w="1976" w:type="dxa"/>
            <w:tcBorders>
              <w:top w:val="nil"/>
              <w:left w:val="nil"/>
              <w:bottom w:val="single" w:sz="4" w:space="0" w:color="auto"/>
              <w:right w:val="single" w:sz="4" w:space="0" w:color="auto"/>
            </w:tcBorders>
            <w:shd w:val="clear" w:color="000000" w:fill="FFFFFF"/>
            <w:noWrap/>
            <w:vAlign w:val="center"/>
            <w:hideMark/>
          </w:tcPr>
          <w:p w14:paraId="1150B1B3" w14:textId="77777777" w:rsidR="006F3F24" w:rsidRPr="00440B74" w:rsidRDefault="006F3F24" w:rsidP="002F282B">
            <w:pPr>
              <w:jc w:val="left"/>
              <w:rPr>
                <w:rFonts w:cs="Arial"/>
                <w:b/>
                <w:bCs/>
                <w:szCs w:val="22"/>
                <w:lang w:eastAsia="es-UY"/>
              </w:rPr>
            </w:pPr>
            <w:r w:rsidRPr="00440B74">
              <w:rPr>
                <w:rFonts w:cs="Arial"/>
                <w:b/>
                <w:bCs/>
                <w:szCs w:val="22"/>
                <w:lang w:eastAsia="es-UY"/>
              </w:rPr>
              <w:t>25.600 UI</w:t>
            </w:r>
          </w:p>
        </w:tc>
      </w:tr>
      <w:tr w:rsidR="006F3F24" w:rsidRPr="0000555F" w14:paraId="470FA37F" w14:textId="77777777" w:rsidTr="002F282B">
        <w:trPr>
          <w:trHeight w:val="330"/>
        </w:trPr>
        <w:tc>
          <w:tcPr>
            <w:tcW w:w="45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050CE93" w14:textId="77777777" w:rsidR="006F3F24" w:rsidRPr="00440B74" w:rsidRDefault="006F3F24" w:rsidP="002F282B">
            <w:pPr>
              <w:jc w:val="center"/>
              <w:rPr>
                <w:rFonts w:cs="Arial"/>
                <w:b/>
                <w:bCs/>
                <w:szCs w:val="22"/>
                <w:lang w:eastAsia="es-UY"/>
              </w:rPr>
            </w:pPr>
            <w:r w:rsidRPr="00440B74">
              <w:rPr>
                <w:rFonts w:cs="Arial"/>
                <w:b/>
                <w:bCs/>
                <w:szCs w:val="22"/>
                <w:lang w:eastAsia="es-UY"/>
              </w:rPr>
              <w:t>Muy Grave</w:t>
            </w:r>
          </w:p>
        </w:tc>
        <w:tc>
          <w:tcPr>
            <w:tcW w:w="1976" w:type="dxa"/>
            <w:tcBorders>
              <w:top w:val="nil"/>
              <w:left w:val="nil"/>
              <w:bottom w:val="single" w:sz="8" w:space="0" w:color="auto"/>
              <w:right w:val="single" w:sz="4" w:space="0" w:color="auto"/>
            </w:tcBorders>
            <w:shd w:val="clear" w:color="000000" w:fill="FFFFFF"/>
            <w:noWrap/>
            <w:vAlign w:val="center"/>
            <w:hideMark/>
          </w:tcPr>
          <w:p w14:paraId="07118B0A" w14:textId="77777777" w:rsidR="006F3F24" w:rsidRPr="00440B74" w:rsidRDefault="006F3F24" w:rsidP="002F282B">
            <w:pPr>
              <w:jc w:val="left"/>
              <w:rPr>
                <w:rFonts w:cs="Arial"/>
                <w:b/>
                <w:bCs/>
                <w:szCs w:val="22"/>
                <w:lang w:eastAsia="es-UY"/>
              </w:rPr>
            </w:pPr>
            <w:r w:rsidRPr="00440B74">
              <w:rPr>
                <w:rFonts w:cs="Arial"/>
                <w:b/>
                <w:bCs/>
                <w:szCs w:val="22"/>
                <w:lang w:eastAsia="es-UY"/>
              </w:rPr>
              <w:t>51.150 UI</w:t>
            </w:r>
          </w:p>
        </w:tc>
      </w:tr>
    </w:tbl>
    <w:p w14:paraId="3E002710" w14:textId="77777777" w:rsidR="006F3F24" w:rsidRDefault="006F3F24" w:rsidP="006F3F24"/>
    <w:p w14:paraId="26E7682E" w14:textId="77777777" w:rsidR="006F3F24" w:rsidRDefault="006F3F24" w:rsidP="006F3F24">
      <w:pPr>
        <w:rPr>
          <w:b/>
          <w:bCs/>
        </w:rPr>
      </w:pPr>
      <w:r w:rsidRPr="007A5DF9">
        <w:rPr>
          <w:b/>
          <w:bCs/>
        </w:rPr>
        <w:t>Listado no exhaustivo de desviaciones en</w:t>
      </w:r>
      <w:r>
        <w:rPr>
          <w:b/>
          <w:bCs/>
        </w:rPr>
        <w:t xml:space="preserve"> EC</w:t>
      </w:r>
      <w:r w:rsidRPr="007A5DF9">
        <w:rPr>
          <w:b/>
          <w:bCs/>
        </w:rPr>
        <w:t xml:space="preserve"> y su correspondencia con la categorización de las infracciones</w:t>
      </w:r>
    </w:p>
    <w:p w14:paraId="16947E9C" w14:textId="77777777" w:rsidR="006F3F24" w:rsidRDefault="006F3F24" w:rsidP="006F3F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25"/>
        <w:gridCol w:w="6285"/>
      </w:tblGrid>
      <w:tr w:rsidR="006F3F24" w:rsidRPr="00440B74" w14:paraId="633FB5B2" w14:textId="77777777" w:rsidTr="002F282B">
        <w:trPr>
          <w:trHeight w:val="447"/>
        </w:trPr>
        <w:tc>
          <w:tcPr>
            <w:tcW w:w="461" w:type="dxa"/>
            <w:shd w:val="clear" w:color="auto" w:fill="auto"/>
            <w:noWrap/>
          </w:tcPr>
          <w:p w14:paraId="59C9EE9A" w14:textId="77777777" w:rsidR="006F3F24" w:rsidRPr="00440B74" w:rsidRDefault="006F3F24" w:rsidP="002F282B">
            <w:pPr>
              <w:rPr>
                <w:rFonts w:cs="Arial"/>
                <w:b/>
                <w:bCs/>
                <w:i/>
                <w:iCs/>
              </w:rPr>
            </w:pPr>
          </w:p>
        </w:tc>
        <w:tc>
          <w:tcPr>
            <w:tcW w:w="3900" w:type="dxa"/>
            <w:shd w:val="clear" w:color="auto" w:fill="auto"/>
          </w:tcPr>
          <w:p w14:paraId="32D3722C" w14:textId="77777777" w:rsidR="006F3F24" w:rsidRPr="00440B74" w:rsidRDefault="006F3F24" w:rsidP="002F282B">
            <w:pPr>
              <w:rPr>
                <w:rFonts w:cs="Arial"/>
              </w:rPr>
            </w:pPr>
            <w:r w:rsidRPr="00440B74">
              <w:rPr>
                <w:rFonts w:cs="Arial"/>
                <w:b/>
                <w:bCs/>
              </w:rPr>
              <w:t>Desviaciones</w:t>
            </w:r>
          </w:p>
        </w:tc>
        <w:tc>
          <w:tcPr>
            <w:tcW w:w="9292" w:type="dxa"/>
            <w:shd w:val="clear" w:color="auto" w:fill="auto"/>
          </w:tcPr>
          <w:p w14:paraId="74CFCEDC" w14:textId="77777777" w:rsidR="006F3F24" w:rsidRPr="00440B74" w:rsidRDefault="006F3F24" w:rsidP="002F282B">
            <w:pPr>
              <w:rPr>
                <w:rFonts w:cs="Arial"/>
                <w:b/>
                <w:bCs/>
                <w:u w:val="single"/>
              </w:rPr>
            </w:pPr>
            <w:r w:rsidRPr="00440B74">
              <w:rPr>
                <w:rFonts w:cs="Arial"/>
                <w:b/>
                <w:bCs/>
              </w:rPr>
              <w:t>Categorización de las infracciones</w:t>
            </w:r>
          </w:p>
        </w:tc>
      </w:tr>
      <w:tr w:rsidR="006F3F24" w:rsidRPr="00440B74" w14:paraId="39D484BC" w14:textId="77777777" w:rsidTr="002F282B">
        <w:trPr>
          <w:trHeight w:val="447"/>
        </w:trPr>
        <w:tc>
          <w:tcPr>
            <w:tcW w:w="461" w:type="dxa"/>
            <w:shd w:val="clear" w:color="auto" w:fill="auto"/>
            <w:noWrap/>
            <w:hideMark/>
          </w:tcPr>
          <w:p w14:paraId="1E2A5D89" w14:textId="77777777" w:rsidR="006F3F24" w:rsidRPr="00440B74" w:rsidRDefault="006F3F24" w:rsidP="002F282B">
            <w:pPr>
              <w:rPr>
                <w:rFonts w:cs="Arial"/>
                <w:b/>
                <w:bCs/>
                <w:i/>
                <w:iCs/>
              </w:rPr>
            </w:pPr>
            <w:r w:rsidRPr="00440B74">
              <w:rPr>
                <w:rFonts w:cs="Arial"/>
                <w:b/>
                <w:bCs/>
                <w:i/>
                <w:iCs/>
              </w:rPr>
              <w:t>1</w:t>
            </w:r>
          </w:p>
        </w:tc>
        <w:tc>
          <w:tcPr>
            <w:tcW w:w="3900" w:type="dxa"/>
            <w:shd w:val="clear" w:color="auto" w:fill="auto"/>
            <w:hideMark/>
          </w:tcPr>
          <w:p w14:paraId="5A530B83" w14:textId="77777777" w:rsidR="006F3F24" w:rsidRPr="00440B74" w:rsidRDefault="006F3F24" w:rsidP="002F282B">
            <w:pPr>
              <w:rPr>
                <w:rFonts w:cs="Arial"/>
              </w:rPr>
            </w:pPr>
            <w:r w:rsidRPr="00440B74">
              <w:rPr>
                <w:rFonts w:cs="Arial"/>
              </w:rPr>
              <w:t>Todo nuestro personal dispone de aptitud de salud laboral vigente, adecuada a los trabajos a realizar.</w:t>
            </w:r>
          </w:p>
        </w:tc>
        <w:tc>
          <w:tcPr>
            <w:tcW w:w="9292" w:type="dxa"/>
            <w:shd w:val="clear" w:color="auto" w:fill="auto"/>
            <w:hideMark/>
          </w:tcPr>
          <w:p w14:paraId="3EED8A04" w14:textId="77777777" w:rsidR="006F3F24" w:rsidRPr="00440B74" w:rsidRDefault="006F3F24" w:rsidP="002F282B">
            <w:pPr>
              <w:rPr>
                <w:rFonts w:cs="Arial"/>
              </w:rPr>
            </w:pPr>
            <w:r w:rsidRPr="00440B74">
              <w:rPr>
                <w:rFonts w:cs="Arial"/>
                <w:b/>
                <w:bCs/>
                <w:u w:val="single"/>
              </w:rPr>
              <w:t>Leve:</w:t>
            </w:r>
            <w:r w:rsidRPr="00440B74">
              <w:rPr>
                <w:rFonts w:cs="Arial"/>
              </w:rPr>
              <w:t xml:space="preserve"> No tiene vigente carnet de salud básico la persona seleccionada.</w:t>
            </w:r>
            <w:r w:rsidRPr="00440B74">
              <w:rPr>
                <w:rFonts w:cs="Arial"/>
              </w:rPr>
              <w:br/>
            </w:r>
            <w:r w:rsidRPr="00440B74">
              <w:rPr>
                <w:rFonts w:cs="Arial"/>
                <w:b/>
                <w:bCs/>
                <w:u w:val="single"/>
              </w:rPr>
              <w:t>Grave:</w:t>
            </w:r>
            <w:r w:rsidRPr="00440B74">
              <w:rPr>
                <w:rFonts w:cs="Arial"/>
                <w:b/>
                <w:bCs/>
              </w:rPr>
              <w:t xml:space="preserve"> </w:t>
            </w:r>
            <w:r w:rsidRPr="00440B74">
              <w:rPr>
                <w:rFonts w:cs="Arial"/>
              </w:rPr>
              <w:t>No presentar aptitud psicofísica, para aquellas tareas que requiere contar</w:t>
            </w:r>
            <w:r>
              <w:rPr>
                <w:rFonts w:cs="Arial"/>
              </w:rPr>
              <w:t xml:space="preserve"> con</w:t>
            </w:r>
            <w:r w:rsidRPr="00440B74">
              <w:rPr>
                <w:rFonts w:cs="Arial"/>
              </w:rPr>
              <w:t xml:space="preserve"> la misma, solicitada específicamente por la normativa legal vigente.</w:t>
            </w:r>
          </w:p>
        </w:tc>
      </w:tr>
      <w:tr w:rsidR="006F3F24" w:rsidRPr="00440B74" w14:paraId="7CF97160" w14:textId="77777777" w:rsidTr="002F282B">
        <w:trPr>
          <w:trHeight w:val="589"/>
        </w:trPr>
        <w:tc>
          <w:tcPr>
            <w:tcW w:w="461" w:type="dxa"/>
            <w:vMerge w:val="restart"/>
            <w:shd w:val="clear" w:color="auto" w:fill="auto"/>
            <w:noWrap/>
            <w:hideMark/>
          </w:tcPr>
          <w:p w14:paraId="28F4EC80" w14:textId="77777777" w:rsidR="006F3F24" w:rsidRPr="00440B74" w:rsidRDefault="006F3F24" w:rsidP="002F282B">
            <w:pPr>
              <w:rPr>
                <w:rFonts w:cs="Arial"/>
                <w:b/>
                <w:bCs/>
                <w:i/>
                <w:iCs/>
              </w:rPr>
            </w:pPr>
            <w:r w:rsidRPr="00440B74">
              <w:rPr>
                <w:rFonts w:cs="Arial"/>
                <w:b/>
                <w:bCs/>
                <w:i/>
                <w:iCs/>
              </w:rPr>
              <w:t>2</w:t>
            </w:r>
          </w:p>
        </w:tc>
        <w:tc>
          <w:tcPr>
            <w:tcW w:w="3900" w:type="dxa"/>
            <w:shd w:val="clear" w:color="auto" w:fill="auto"/>
            <w:hideMark/>
          </w:tcPr>
          <w:p w14:paraId="5721B9EC" w14:textId="77777777" w:rsidR="006F3F24" w:rsidRPr="00440B74" w:rsidRDefault="006F3F24" w:rsidP="002F282B">
            <w:pPr>
              <w:rPr>
                <w:rFonts w:cs="Arial"/>
              </w:rPr>
            </w:pPr>
            <w:r w:rsidRPr="00440B74">
              <w:rPr>
                <w:rFonts w:cs="Arial"/>
              </w:rPr>
              <w:t>a) Todas las instalaciones  (propias) a emplear están aptas para su uso, son inspeccionadas y mantenidas apropiadamente disponiendo de registros de estas actuaciones</w:t>
            </w:r>
          </w:p>
        </w:tc>
        <w:tc>
          <w:tcPr>
            <w:tcW w:w="9292" w:type="dxa"/>
            <w:shd w:val="clear" w:color="auto" w:fill="auto"/>
            <w:hideMark/>
          </w:tcPr>
          <w:p w14:paraId="43E68141" w14:textId="77777777" w:rsidR="006F3F24" w:rsidRPr="00440B74" w:rsidRDefault="006F3F24" w:rsidP="002F282B">
            <w:pPr>
              <w:rPr>
                <w:rFonts w:cs="Arial"/>
              </w:rPr>
            </w:pPr>
            <w:r w:rsidRPr="00440B74">
              <w:rPr>
                <w:rFonts w:cs="Arial"/>
                <w:b/>
                <w:bCs/>
                <w:u w:val="single"/>
              </w:rPr>
              <w:t>Apercibimiento:</w:t>
            </w:r>
            <w:r w:rsidRPr="00440B74">
              <w:rPr>
                <w:rFonts w:cs="Arial"/>
              </w:rPr>
              <w:t xml:space="preserve"> Por 1era. vez, no disponer de los registros solicitados de inspección y mantenimiento apropiados, referidos a; lugares de trabajo, instalaciones de obrador, instalaciones eléctricas de obra (tableros, conductores, tendidos, canalizaciones, etc.). Las mismas existen, cumplen normativa en cantidad y calidad y se observan en buen estado aparente.</w:t>
            </w:r>
            <w:r w:rsidRPr="00440B74">
              <w:rPr>
                <w:rFonts w:cs="Arial"/>
                <w:b/>
                <w:bCs/>
                <w:u w:val="single"/>
              </w:rPr>
              <w:br/>
              <w:t>Leve:</w:t>
            </w:r>
            <w:r w:rsidRPr="00440B74">
              <w:rPr>
                <w:rFonts w:cs="Arial"/>
              </w:rPr>
              <w:t xml:space="preserve"> No disponer de los registros solicitados de inspección y mantenimiento apropiados, referidos a; lugares de trabajo, instalaciones de obrador, instalaciones eléctricas de obra (tableros, conductores, tendidos, canalizaciones, etc.). Las mismas existen, cumplen normativa en cantidad y calidad y se observan en buen estado aparente.</w:t>
            </w:r>
            <w:r w:rsidRPr="00440B74">
              <w:rPr>
                <w:rFonts w:cs="Arial"/>
              </w:rPr>
              <w:br/>
            </w:r>
            <w:r w:rsidRPr="00440B74">
              <w:rPr>
                <w:rFonts w:cs="Arial"/>
                <w:b/>
                <w:bCs/>
                <w:u w:val="single"/>
              </w:rPr>
              <w:t>Grave:</w:t>
            </w:r>
            <w:r w:rsidRPr="00440B74">
              <w:rPr>
                <w:rFonts w:cs="Arial"/>
                <w:b/>
                <w:bCs/>
              </w:rPr>
              <w:t xml:space="preserve"> </w:t>
            </w:r>
            <w:r w:rsidRPr="00440B74">
              <w:rPr>
                <w:rFonts w:cs="Arial"/>
              </w:rPr>
              <w:t>No disponer de dichas instalaciones o que estén en mal estado, según normativa vigente.</w:t>
            </w:r>
          </w:p>
        </w:tc>
      </w:tr>
      <w:tr w:rsidR="006F3F24" w:rsidRPr="00440B74" w14:paraId="0CDAF92B" w14:textId="77777777" w:rsidTr="002F282B">
        <w:trPr>
          <w:trHeight w:val="306"/>
        </w:trPr>
        <w:tc>
          <w:tcPr>
            <w:tcW w:w="461" w:type="dxa"/>
            <w:vMerge/>
            <w:shd w:val="clear" w:color="auto" w:fill="auto"/>
            <w:hideMark/>
          </w:tcPr>
          <w:p w14:paraId="087F7D1E" w14:textId="77777777" w:rsidR="006F3F24" w:rsidRPr="00440B74" w:rsidRDefault="006F3F24" w:rsidP="002F282B">
            <w:pPr>
              <w:rPr>
                <w:rFonts w:cs="Arial"/>
                <w:b/>
                <w:bCs/>
                <w:i/>
                <w:iCs/>
              </w:rPr>
            </w:pPr>
          </w:p>
        </w:tc>
        <w:tc>
          <w:tcPr>
            <w:tcW w:w="3900" w:type="dxa"/>
            <w:shd w:val="clear" w:color="auto" w:fill="auto"/>
            <w:hideMark/>
          </w:tcPr>
          <w:p w14:paraId="1DEFAA83" w14:textId="77777777" w:rsidR="006F3F24" w:rsidRPr="00440B74" w:rsidRDefault="006F3F24" w:rsidP="002F282B">
            <w:pPr>
              <w:rPr>
                <w:rFonts w:cs="Arial"/>
              </w:rPr>
            </w:pPr>
            <w:r w:rsidRPr="00440B74">
              <w:rPr>
                <w:rFonts w:cs="Arial"/>
              </w:rPr>
              <w:t>b) Todas las máquinas (propias) a emplear están aptas para su uso, son inspeccionadas y mantenidas apropiadamente disponiendo de registros de estas actuaciones.</w:t>
            </w:r>
          </w:p>
        </w:tc>
        <w:tc>
          <w:tcPr>
            <w:tcW w:w="9292" w:type="dxa"/>
            <w:shd w:val="clear" w:color="auto" w:fill="auto"/>
            <w:hideMark/>
          </w:tcPr>
          <w:p w14:paraId="0E6D296D" w14:textId="77777777" w:rsidR="006F3F24" w:rsidRPr="00440B74" w:rsidRDefault="006F3F24" w:rsidP="002F282B">
            <w:pPr>
              <w:rPr>
                <w:rFonts w:cs="Arial"/>
              </w:rPr>
            </w:pPr>
            <w:r w:rsidRPr="00440B74">
              <w:rPr>
                <w:rFonts w:cs="Arial"/>
                <w:b/>
                <w:bCs/>
                <w:u w:val="single"/>
              </w:rPr>
              <w:t>Apercibimiento:</w:t>
            </w:r>
            <w:r w:rsidRPr="00440B74">
              <w:rPr>
                <w:rFonts w:cs="Arial"/>
                <w:b/>
                <w:bCs/>
              </w:rPr>
              <w:t xml:space="preserve"> </w:t>
            </w:r>
            <w:r w:rsidRPr="00440B74">
              <w:rPr>
                <w:rFonts w:cs="Arial"/>
              </w:rPr>
              <w:t>Por 1era. vez, no disponer de los registros solicitados de inspección y mantenimiento apropiados, referidos a máquinas, por ej; hormigonera, sierra circular, etc. Las mismas existen y se observan en buen estado aparente según normativa vigente.</w:t>
            </w:r>
            <w:r w:rsidRPr="00440B74">
              <w:rPr>
                <w:rFonts w:cs="Arial"/>
                <w:b/>
                <w:bCs/>
                <w:u w:val="single"/>
              </w:rPr>
              <w:br/>
              <w:t>Leve:</w:t>
            </w:r>
            <w:r w:rsidRPr="00440B74">
              <w:rPr>
                <w:rFonts w:cs="Arial"/>
              </w:rPr>
              <w:t xml:space="preserve"> No disponer de los registros solicitados de inspección y mantenimiento apropiados, referidos a máquinas, por ej; hormigonera, sierra circular, etc. Las mismas existen y se observan en buen estado aparente según normativa vigente.</w:t>
            </w:r>
            <w:r w:rsidRPr="00440B74">
              <w:rPr>
                <w:rFonts w:cs="Arial"/>
              </w:rPr>
              <w:br/>
            </w:r>
            <w:r w:rsidRPr="00440B74">
              <w:rPr>
                <w:rFonts w:cs="Arial"/>
                <w:b/>
                <w:bCs/>
                <w:u w:val="single"/>
              </w:rPr>
              <w:t>Grave:</w:t>
            </w:r>
            <w:r w:rsidRPr="00440B74">
              <w:rPr>
                <w:rFonts w:cs="Arial"/>
                <w:b/>
                <w:bCs/>
              </w:rPr>
              <w:t xml:space="preserve"> </w:t>
            </w:r>
            <w:r w:rsidRPr="00440B74">
              <w:rPr>
                <w:rFonts w:cs="Arial"/>
              </w:rPr>
              <w:t>No disponer de los registros solicitados de inspección y mantenimiento apropiados y además se encuentran en mal estado aparente según normativa vigente.</w:t>
            </w:r>
          </w:p>
        </w:tc>
      </w:tr>
      <w:tr w:rsidR="006F3F24" w:rsidRPr="00440B74" w14:paraId="1DB6D3D3" w14:textId="77777777" w:rsidTr="002F282B">
        <w:trPr>
          <w:trHeight w:val="2115"/>
        </w:trPr>
        <w:tc>
          <w:tcPr>
            <w:tcW w:w="461" w:type="dxa"/>
            <w:vMerge/>
            <w:shd w:val="clear" w:color="auto" w:fill="auto"/>
            <w:hideMark/>
          </w:tcPr>
          <w:p w14:paraId="47958D6F" w14:textId="77777777" w:rsidR="006F3F24" w:rsidRPr="00440B74" w:rsidRDefault="006F3F24" w:rsidP="002F282B">
            <w:pPr>
              <w:rPr>
                <w:rFonts w:cs="Arial"/>
                <w:b/>
                <w:bCs/>
                <w:i/>
                <w:iCs/>
              </w:rPr>
            </w:pPr>
          </w:p>
        </w:tc>
        <w:tc>
          <w:tcPr>
            <w:tcW w:w="3900" w:type="dxa"/>
            <w:shd w:val="clear" w:color="auto" w:fill="auto"/>
            <w:hideMark/>
          </w:tcPr>
          <w:p w14:paraId="4F5FB89C" w14:textId="77777777" w:rsidR="006F3F24" w:rsidRPr="00440B74" w:rsidRDefault="006F3F24" w:rsidP="002F282B">
            <w:pPr>
              <w:rPr>
                <w:rFonts w:cs="Arial"/>
              </w:rPr>
            </w:pPr>
            <w:r w:rsidRPr="00440B74">
              <w:rPr>
                <w:rFonts w:cs="Arial"/>
              </w:rPr>
              <w:t>c) Todas los equipos (propios) a emplear están aptas para su uso, son inspeccionadas y mantenidas apropiadamente disponiendo de registros de estas actuaciones.</w:t>
            </w:r>
          </w:p>
        </w:tc>
        <w:tc>
          <w:tcPr>
            <w:tcW w:w="9292" w:type="dxa"/>
            <w:shd w:val="clear" w:color="auto" w:fill="auto"/>
            <w:hideMark/>
          </w:tcPr>
          <w:p w14:paraId="263A17FC" w14:textId="77777777" w:rsidR="006F3F24" w:rsidRPr="00440B74" w:rsidRDefault="006F3F24" w:rsidP="002F282B">
            <w:pPr>
              <w:rPr>
                <w:rFonts w:cs="Arial"/>
              </w:rPr>
            </w:pPr>
            <w:r w:rsidRPr="00440B74">
              <w:rPr>
                <w:rFonts w:cs="Arial"/>
                <w:b/>
                <w:bCs/>
                <w:u w:val="single"/>
              </w:rPr>
              <w:t>Apercibimiento:</w:t>
            </w:r>
            <w:r w:rsidRPr="00440B74">
              <w:rPr>
                <w:rFonts w:cs="Arial"/>
                <w:b/>
                <w:bCs/>
              </w:rPr>
              <w:t xml:space="preserve"> </w:t>
            </w:r>
            <w:r w:rsidRPr="00440B74">
              <w:rPr>
                <w:rFonts w:cs="Arial"/>
              </w:rPr>
              <w:t>Por 1era. vez, no disponer de los registros solicitados de inspección y mantenimiento apropiados, referidos a equipos, por ej; soldadora, compresor, grupo electrógeno, etc. Las mismas existen y se observan en buen estado aparente según normativa vigente.</w:t>
            </w:r>
            <w:r w:rsidRPr="00440B74">
              <w:rPr>
                <w:rFonts w:cs="Arial"/>
                <w:b/>
                <w:bCs/>
                <w:u w:val="single"/>
              </w:rPr>
              <w:br/>
              <w:t>Leve:</w:t>
            </w:r>
            <w:r w:rsidRPr="00440B74">
              <w:rPr>
                <w:rFonts w:cs="Arial"/>
              </w:rPr>
              <w:t xml:space="preserve"> No disponer de los registros solicitados de inspección y mantenimiento apropiados, referidos a, por ej; soldadora, compresor, grupo electrógeno, etc. Las mismas existen y se observan en buen estado aparente según normativa vigente.</w:t>
            </w:r>
            <w:r w:rsidRPr="00440B74">
              <w:rPr>
                <w:rFonts w:cs="Arial"/>
              </w:rPr>
              <w:br/>
            </w:r>
            <w:r w:rsidRPr="00440B74">
              <w:rPr>
                <w:rFonts w:cs="Arial"/>
                <w:b/>
                <w:bCs/>
                <w:u w:val="single"/>
              </w:rPr>
              <w:t>Grave:</w:t>
            </w:r>
            <w:r w:rsidRPr="00440B74">
              <w:rPr>
                <w:rFonts w:cs="Arial"/>
                <w:b/>
                <w:bCs/>
              </w:rPr>
              <w:t xml:space="preserve"> </w:t>
            </w:r>
            <w:r w:rsidRPr="00440B74">
              <w:rPr>
                <w:rFonts w:cs="Arial"/>
              </w:rPr>
              <w:t xml:space="preserve">No disponer de los registros solicitados de inspección y </w:t>
            </w:r>
            <w:r w:rsidRPr="00440B74">
              <w:rPr>
                <w:rFonts w:cs="Arial"/>
              </w:rPr>
              <w:lastRenderedPageBreak/>
              <w:t>mantenimiento apropiados y además se encuentran en mal estado aparente según normativa vigente.</w:t>
            </w:r>
          </w:p>
        </w:tc>
      </w:tr>
      <w:tr w:rsidR="006F3F24" w:rsidRPr="00440B74" w14:paraId="63EA6073" w14:textId="77777777" w:rsidTr="002F282B">
        <w:trPr>
          <w:trHeight w:val="2205"/>
        </w:trPr>
        <w:tc>
          <w:tcPr>
            <w:tcW w:w="461" w:type="dxa"/>
            <w:vMerge/>
            <w:shd w:val="clear" w:color="auto" w:fill="auto"/>
            <w:hideMark/>
          </w:tcPr>
          <w:p w14:paraId="09E8FEC0" w14:textId="77777777" w:rsidR="006F3F24" w:rsidRPr="00440B74" w:rsidRDefault="006F3F24" w:rsidP="002F282B">
            <w:pPr>
              <w:rPr>
                <w:rFonts w:cs="Arial"/>
                <w:b/>
                <w:bCs/>
                <w:i/>
                <w:iCs/>
              </w:rPr>
            </w:pPr>
          </w:p>
        </w:tc>
        <w:tc>
          <w:tcPr>
            <w:tcW w:w="3900" w:type="dxa"/>
            <w:shd w:val="clear" w:color="auto" w:fill="auto"/>
            <w:hideMark/>
          </w:tcPr>
          <w:p w14:paraId="4A81CEF6" w14:textId="77777777" w:rsidR="006F3F24" w:rsidRPr="00440B74" w:rsidRDefault="006F3F24" w:rsidP="002F282B">
            <w:pPr>
              <w:rPr>
                <w:rFonts w:cs="Arial"/>
              </w:rPr>
            </w:pPr>
            <w:r w:rsidRPr="00440B74">
              <w:rPr>
                <w:rFonts w:cs="Arial"/>
              </w:rPr>
              <w:t>d) Todas las herramientas (propias) a emplear están aptas para su uso, son inspeccionadas y mantenidas apropiadamente disponiendo de registros de estas actuaciones.</w:t>
            </w:r>
          </w:p>
        </w:tc>
        <w:tc>
          <w:tcPr>
            <w:tcW w:w="9292" w:type="dxa"/>
            <w:shd w:val="clear" w:color="auto" w:fill="auto"/>
            <w:hideMark/>
          </w:tcPr>
          <w:p w14:paraId="70ED8A95" w14:textId="77777777" w:rsidR="006F3F24" w:rsidRPr="00440B74" w:rsidRDefault="006F3F24" w:rsidP="002F282B">
            <w:pPr>
              <w:rPr>
                <w:rFonts w:cs="Arial"/>
              </w:rPr>
            </w:pPr>
            <w:r w:rsidRPr="00440B74">
              <w:rPr>
                <w:rFonts w:cs="Arial"/>
                <w:b/>
                <w:bCs/>
                <w:u w:val="single"/>
              </w:rPr>
              <w:t>Apercibimiento:</w:t>
            </w:r>
            <w:r w:rsidRPr="00440B74">
              <w:rPr>
                <w:rFonts w:cs="Arial"/>
                <w:b/>
                <w:bCs/>
              </w:rPr>
              <w:t xml:space="preserve"> </w:t>
            </w:r>
            <w:r w:rsidRPr="00440B74">
              <w:rPr>
                <w:rFonts w:cs="Arial"/>
              </w:rPr>
              <w:t>Por 1era. vez, no disponer de los registros solicitados de inspección y mantenimiento apropiados, referidos a herramientas, por ej; escalera portátil, herramientas manuales, herramientas portátiles eléctricas, herramientas portátiles neumáticas, etc. Las mismas existen y se observan en buen estado aparente según normativa vigente.</w:t>
            </w:r>
            <w:r w:rsidRPr="00440B74">
              <w:rPr>
                <w:rFonts w:cs="Arial"/>
                <w:b/>
                <w:bCs/>
                <w:u w:val="single"/>
              </w:rPr>
              <w:br/>
              <w:t>Leve:</w:t>
            </w:r>
            <w:r w:rsidRPr="00440B74">
              <w:rPr>
                <w:rFonts w:cs="Arial"/>
              </w:rPr>
              <w:t xml:space="preserve"> No disponer de los registros solicitados de inspección y mantenimiento apropiados, referidos a, por ej; escalera portátil, herramientas manuales, herramientas portátiles eléctricas, herramientas portátiles neumáticas, etc. Las mismas existen y se observan en buen estado aparente según normativa vigente.</w:t>
            </w:r>
            <w:r w:rsidRPr="00440B74">
              <w:rPr>
                <w:rFonts w:cs="Arial"/>
              </w:rPr>
              <w:br/>
            </w:r>
            <w:r w:rsidRPr="00440B74">
              <w:rPr>
                <w:rFonts w:cs="Arial"/>
                <w:b/>
                <w:bCs/>
                <w:u w:val="single"/>
              </w:rPr>
              <w:t>Grave:</w:t>
            </w:r>
            <w:r w:rsidRPr="00440B74">
              <w:rPr>
                <w:rFonts w:cs="Arial"/>
                <w:b/>
                <w:bCs/>
              </w:rPr>
              <w:t xml:space="preserve"> </w:t>
            </w:r>
            <w:r w:rsidRPr="00440B74">
              <w:rPr>
                <w:rFonts w:cs="Arial"/>
              </w:rPr>
              <w:t>No disponer de los registros solicitados de inspección y mantenimiento apropiados y además se encuentran en mal estado aparente según normativa vigente.</w:t>
            </w:r>
          </w:p>
        </w:tc>
      </w:tr>
      <w:tr w:rsidR="006F3F24" w:rsidRPr="00440B74" w14:paraId="6951C58C" w14:textId="77777777" w:rsidTr="002F282B">
        <w:trPr>
          <w:trHeight w:val="589"/>
        </w:trPr>
        <w:tc>
          <w:tcPr>
            <w:tcW w:w="461" w:type="dxa"/>
            <w:vMerge/>
            <w:shd w:val="clear" w:color="auto" w:fill="auto"/>
            <w:hideMark/>
          </w:tcPr>
          <w:p w14:paraId="31831264" w14:textId="77777777" w:rsidR="006F3F24" w:rsidRPr="00440B74" w:rsidRDefault="006F3F24" w:rsidP="002F282B">
            <w:pPr>
              <w:rPr>
                <w:rFonts w:cs="Arial"/>
                <w:b/>
                <w:bCs/>
                <w:i/>
                <w:iCs/>
              </w:rPr>
            </w:pPr>
          </w:p>
        </w:tc>
        <w:tc>
          <w:tcPr>
            <w:tcW w:w="3900" w:type="dxa"/>
            <w:shd w:val="clear" w:color="auto" w:fill="auto"/>
            <w:hideMark/>
          </w:tcPr>
          <w:p w14:paraId="0C654E6A" w14:textId="77777777" w:rsidR="006F3F24" w:rsidRPr="00440B74" w:rsidRDefault="006F3F24" w:rsidP="002F282B">
            <w:pPr>
              <w:rPr>
                <w:rFonts w:cs="Arial"/>
              </w:rPr>
            </w:pPr>
            <w:r w:rsidRPr="00440B74">
              <w:rPr>
                <w:rFonts w:cs="Arial"/>
              </w:rPr>
              <w:t>e) Todos los equipos de elevación y transporte (propios) están aptos para su uso, son inspeccionados y mantenidos apropiadamente disponiendo de registros de estas actuaciones.</w:t>
            </w:r>
          </w:p>
        </w:tc>
        <w:tc>
          <w:tcPr>
            <w:tcW w:w="9292" w:type="dxa"/>
            <w:shd w:val="clear" w:color="auto" w:fill="auto"/>
            <w:hideMark/>
          </w:tcPr>
          <w:p w14:paraId="257DE1F2" w14:textId="77777777" w:rsidR="006F3F24" w:rsidRPr="00440B74" w:rsidRDefault="006F3F24" w:rsidP="002F282B">
            <w:pPr>
              <w:rPr>
                <w:rFonts w:cs="Arial"/>
              </w:rPr>
            </w:pPr>
            <w:r w:rsidRPr="00440B74">
              <w:rPr>
                <w:rFonts w:cs="Arial"/>
                <w:b/>
                <w:bCs/>
                <w:u w:val="single"/>
              </w:rPr>
              <w:t>Grave:</w:t>
            </w:r>
            <w:r w:rsidRPr="00440B74">
              <w:rPr>
                <w:rFonts w:cs="Arial"/>
                <w:b/>
                <w:bCs/>
              </w:rPr>
              <w:t xml:space="preserve"> </w:t>
            </w:r>
            <w:r w:rsidRPr="00440B74">
              <w:rPr>
                <w:rFonts w:cs="Arial"/>
              </w:rPr>
              <w:t>No disponer de los registros solicitados de inspección y mantenimiento apropiados, referidos a, por ej; Grúas, Grúas móviles, Guinches, etc. Los mismos existen y se observan en buen estado aparente según normativa vigente.</w:t>
            </w:r>
            <w:r w:rsidRPr="00440B74">
              <w:rPr>
                <w:rFonts w:cs="Arial"/>
              </w:rPr>
              <w:br/>
            </w:r>
            <w:r w:rsidRPr="00440B74">
              <w:rPr>
                <w:rFonts w:cs="Arial"/>
                <w:b/>
                <w:bCs/>
                <w:u w:val="single"/>
              </w:rPr>
              <w:t>Muy Grave:</w:t>
            </w:r>
            <w:r w:rsidRPr="00440B74">
              <w:rPr>
                <w:rFonts w:cs="Arial"/>
                <w:b/>
                <w:bCs/>
              </w:rPr>
              <w:t xml:space="preserve"> </w:t>
            </w:r>
            <w:r w:rsidRPr="00440B74">
              <w:rPr>
                <w:rFonts w:cs="Arial"/>
              </w:rPr>
              <w:t>No disponer de los registros solicitados de inspección y mantenimiento apropiados y además se encuentran en mal estado aparente según normativa vigente.</w:t>
            </w:r>
          </w:p>
        </w:tc>
      </w:tr>
      <w:tr w:rsidR="006F3F24" w:rsidRPr="00440B74" w14:paraId="07FD8358" w14:textId="77777777" w:rsidTr="002F282B">
        <w:trPr>
          <w:trHeight w:val="164"/>
        </w:trPr>
        <w:tc>
          <w:tcPr>
            <w:tcW w:w="461" w:type="dxa"/>
            <w:vMerge w:val="restart"/>
            <w:shd w:val="clear" w:color="auto" w:fill="auto"/>
            <w:noWrap/>
            <w:hideMark/>
          </w:tcPr>
          <w:p w14:paraId="01147463" w14:textId="77777777" w:rsidR="006F3F24" w:rsidRPr="00440B74" w:rsidRDefault="006F3F24" w:rsidP="002F282B">
            <w:pPr>
              <w:rPr>
                <w:rFonts w:cs="Arial"/>
                <w:b/>
                <w:bCs/>
                <w:i/>
                <w:iCs/>
              </w:rPr>
            </w:pPr>
            <w:r w:rsidRPr="00440B74">
              <w:rPr>
                <w:rFonts w:cs="Arial"/>
                <w:b/>
                <w:bCs/>
                <w:i/>
                <w:iCs/>
              </w:rPr>
              <w:t>3</w:t>
            </w:r>
          </w:p>
        </w:tc>
        <w:tc>
          <w:tcPr>
            <w:tcW w:w="3900" w:type="dxa"/>
            <w:shd w:val="clear" w:color="auto" w:fill="auto"/>
            <w:hideMark/>
          </w:tcPr>
          <w:p w14:paraId="08C1BC5B" w14:textId="77777777" w:rsidR="006F3F24" w:rsidRPr="00440B74" w:rsidRDefault="006F3F24" w:rsidP="002F282B">
            <w:pPr>
              <w:rPr>
                <w:rFonts w:cs="Arial"/>
              </w:rPr>
            </w:pPr>
            <w:r w:rsidRPr="00440B74">
              <w:rPr>
                <w:rFonts w:cs="Arial"/>
              </w:rPr>
              <w:t xml:space="preserve">a) Existen en el lugar todos los medios de protección colectivos que corresponden a las tareas a realizar según la normativa legal vigente, están aptos para su uso, son inspeccionados y mantenidos apropiadamente, y su uso correcto es controlado por la supervisión en el lugar de trabajo, disponiendo de registros de estas actuaciones. </w:t>
            </w:r>
          </w:p>
        </w:tc>
        <w:tc>
          <w:tcPr>
            <w:tcW w:w="9292" w:type="dxa"/>
            <w:shd w:val="clear" w:color="auto" w:fill="auto"/>
            <w:hideMark/>
          </w:tcPr>
          <w:p w14:paraId="0B639FFE" w14:textId="77777777" w:rsidR="006F3F24" w:rsidRPr="00440B74" w:rsidRDefault="006F3F24" w:rsidP="002F282B">
            <w:pPr>
              <w:rPr>
                <w:rFonts w:cs="Arial"/>
              </w:rPr>
            </w:pPr>
            <w:r w:rsidRPr="00440B74">
              <w:rPr>
                <w:rFonts w:cs="Arial"/>
                <w:b/>
                <w:bCs/>
                <w:u w:val="single"/>
              </w:rPr>
              <w:t xml:space="preserve">Leve: </w:t>
            </w:r>
            <w:r w:rsidRPr="00440B74">
              <w:rPr>
                <w:rFonts w:cs="Arial"/>
              </w:rPr>
              <w:t>No delimitar la zona de trabajo cuando esta acción no comprometa la integridad física de trabajadores y de terceros.</w:t>
            </w:r>
            <w:r w:rsidRPr="00440B74">
              <w:rPr>
                <w:rFonts w:cs="Arial"/>
              </w:rPr>
              <w:br/>
              <w:t>Contar con registros parciales. De la observación de los EPC se desprende que están mantenidos apropiadamente y que su uso es controlado.</w:t>
            </w:r>
            <w:r w:rsidRPr="00440B74">
              <w:rPr>
                <w:rFonts w:cs="Arial"/>
              </w:rPr>
              <w:br/>
            </w:r>
            <w:r w:rsidRPr="00440B74">
              <w:rPr>
                <w:rFonts w:cs="Arial"/>
                <w:b/>
                <w:bCs/>
                <w:u w:val="single"/>
              </w:rPr>
              <w:t xml:space="preserve">Grave: </w:t>
            </w:r>
            <w:r w:rsidRPr="00440B74">
              <w:rPr>
                <w:rFonts w:cs="Arial"/>
              </w:rPr>
              <w:t>N</w:t>
            </w:r>
            <w:r w:rsidRPr="00440B74">
              <w:rPr>
                <w:rFonts w:cs="Arial"/>
                <w:b/>
                <w:bCs/>
              </w:rPr>
              <w:t>o</w:t>
            </w:r>
            <w:r w:rsidRPr="00440B74">
              <w:rPr>
                <w:rFonts w:cs="Arial"/>
              </w:rPr>
              <w:t xml:space="preserve"> delimitar la zona de trabajo cuando esta acción comprometa la integridad física de trabajadores y de terceros.</w:t>
            </w:r>
            <w:r w:rsidRPr="00440B74">
              <w:rPr>
                <w:rFonts w:cs="Arial"/>
                <w:b/>
                <w:bCs/>
              </w:rPr>
              <w:br/>
            </w:r>
            <w:r w:rsidRPr="00440B74">
              <w:rPr>
                <w:rFonts w:cs="Arial"/>
              </w:rPr>
              <w:t>Detectores de tensión: con ensayos vencidos, en mal estado aparente, no indicados para la tensión de la instalación.</w:t>
            </w:r>
            <w:r w:rsidRPr="00440B74">
              <w:rPr>
                <w:rFonts w:cs="Arial"/>
              </w:rPr>
              <w:br/>
              <w:t>Pértigas: con ensayos vencidos, en mal estado aparente, no indicados para la tensión de la instalación.</w:t>
            </w:r>
            <w:r w:rsidRPr="00440B74">
              <w:rPr>
                <w:rFonts w:cs="Arial"/>
              </w:rPr>
              <w:br/>
              <w:t>Alfombras o banquetas aislantes: con ensayos vencidos (cuando corresponda), en mal estado aparente, no indicados para la tensión de la instalación.</w:t>
            </w:r>
            <w:r w:rsidRPr="00440B74">
              <w:rPr>
                <w:rFonts w:cs="Arial"/>
              </w:rPr>
              <w:br/>
              <w:t>Extintores: no contar con este equipamiento cuando la tarea así lo requiera o tenerlo en malas condiciones (indicación de presión inadecuada, sin mantenimiento acorde a normativa).</w:t>
            </w:r>
            <w:r w:rsidRPr="00440B74">
              <w:rPr>
                <w:rFonts w:cs="Arial"/>
              </w:rPr>
              <w:br/>
              <w:t>No contar con registros. De la observación de los EPC se desprende que no están inspeccionados, ni mantenidos apropiadamente y que su uso no está controlado.</w:t>
            </w:r>
            <w:r w:rsidRPr="00440B74">
              <w:rPr>
                <w:rFonts w:cs="Arial"/>
                <w:u w:val="single"/>
              </w:rPr>
              <w:br/>
            </w:r>
            <w:r w:rsidRPr="00440B74">
              <w:rPr>
                <w:rFonts w:cs="Arial"/>
                <w:b/>
                <w:bCs/>
                <w:u w:val="single"/>
              </w:rPr>
              <w:t xml:space="preserve">Muy Grave: </w:t>
            </w:r>
            <w:r w:rsidRPr="00440B74">
              <w:rPr>
                <w:rFonts w:cs="Arial"/>
              </w:rPr>
              <w:t xml:space="preserve">Puestas a tierra y en cortocircuito: no colocadas o estar colocadas incorrectamente. </w:t>
            </w:r>
            <w:r w:rsidRPr="00440B74">
              <w:rPr>
                <w:rFonts w:cs="Arial"/>
              </w:rPr>
              <w:br/>
            </w:r>
            <w:r w:rsidRPr="00440B74">
              <w:rPr>
                <w:rFonts w:cs="Arial"/>
              </w:rPr>
              <w:lastRenderedPageBreak/>
              <w:t xml:space="preserve">Puntos o equipamiento de anclaje para arneses de seguridad: no disponer o no acordes a normativa vigente. </w:t>
            </w:r>
            <w:r w:rsidRPr="00440B74">
              <w:rPr>
                <w:rFonts w:cs="Arial"/>
              </w:rPr>
              <w:br/>
              <w:t>No delimitar y señalizar zonas con tensión en proximidad a la zona de trabajo.</w:t>
            </w:r>
            <w:r w:rsidRPr="00440B74">
              <w:rPr>
                <w:rFonts w:cs="Arial"/>
              </w:rPr>
              <w:br/>
              <w:t>No disponer de los equipos de protección colectiva establecidos específicamente para la tarea según normativa vigente (Nacional o de Empresa).No contar con registros o disponer de registros que no se refrendan con la realidad. De la observación de los EPC se desprende que no están inspeccionados, ni mantenidos apropiadamente y que su uso no está controlado.</w:t>
            </w:r>
          </w:p>
        </w:tc>
      </w:tr>
      <w:tr w:rsidR="006F3F24" w:rsidRPr="00440B74" w14:paraId="31F04A46" w14:textId="77777777" w:rsidTr="002F282B">
        <w:trPr>
          <w:trHeight w:val="2290"/>
        </w:trPr>
        <w:tc>
          <w:tcPr>
            <w:tcW w:w="461" w:type="dxa"/>
            <w:vMerge/>
            <w:shd w:val="clear" w:color="auto" w:fill="auto"/>
            <w:hideMark/>
          </w:tcPr>
          <w:p w14:paraId="23A47B4F" w14:textId="77777777" w:rsidR="006F3F24" w:rsidRPr="00440B74" w:rsidRDefault="006F3F24" w:rsidP="002F282B">
            <w:pPr>
              <w:rPr>
                <w:rFonts w:cs="Arial"/>
                <w:b/>
                <w:bCs/>
                <w:i/>
                <w:iCs/>
              </w:rPr>
            </w:pPr>
          </w:p>
        </w:tc>
        <w:tc>
          <w:tcPr>
            <w:tcW w:w="3900" w:type="dxa"/>
            <w:shd w:val="clear" w:color="auto" w:fill="auto"/>
            <w:hideMark/>
          </w:tcPr>
          <w:p w14:paraId="781B4798" w14:textId="77777777" w:rsidR="006F3F24" w:rsidRPr="00440B74" w:rsidRDefault="006F3F24" w:rsidP="002F282B">
            <w:pPr>
              <w:rPr>
                <w:rFonts w:cs="Arial"/>
              </w:rPr>
            </w:pPr>
            <w:r w:rsidRPr="00440B74">
              <w:rPr>
                <w:rFonts w:cs="Arial"/>
              </w:rPr>
              <w:t>b) Todo el personal está dotado de los medios de protección personales que corresponden a las tareas a realizar según la normativa legal vigente, están aptos para su uso, son inspeccionados y mantenidos apropiadamente, y su uso correcto es controlado por nuestra supervisión en el lugar de trabajo, disponiendo de registros de estas actuaciones.</w:t>
            </w:r>
          </w:p>
        </w:tc>
        <w:tc>
          <w:tcPr>
            <w:tcW w:w="9292" w:type="dxa"/>
            <w:shd w:val="clear" w:color="auto" w:fill="auto"/>
            <w:hideMark/>
          </w:tcPr>
          <w:p w14:paraId="49969C20" w14:textId="77777777" w:rsidR="006F3F24" w:rsidRPr="00440B74" w:rsidRDefault="006F3F24" w:rsidP="002F282B">
            <w:pPr>
              <w:rPr>
                <w:rFonts w:cs="Arial"/>
              </w:rPr>
            </w:pPr>
            <w:r w:rsidRPr="00440B74">
              <w:rPr>
                <w:rFonts w:cs="Arial"/>
                <w:b/>
                <w:bCs/>
                <w:u w:val="single"/>
              </w:rPr>
              <w:t xml:space="preserve">Leve: </w:t>
            </w:r>
            <w:r w:rsidRPr="00440B74">
              <w:rPr>
                <w:rFonts w:cs="Arial"/>
              </w:rPr>
              <w:t>No contar o que estén en mal estado aparente el EPP que corresponda a la tarea según normativa vigente donde el resultado de esa situación no genere una lesión que requiera la internación del trabajador, por ej: guantes de protección mecánica.</w:t>
            </w:r>
            <w:r w:rsidRPr="00440B74">
              <w:rPr>
                <w:rFonts w:cs="Arial"/>
              </w:rPr>
              <w:br/>
              <w:t>Contar con registros parciales. De la observación de los EPP se desprende que están mantenidos apropiadamente y que su uso es controlado.</w:t>
            </w:r>
            <w:r w:rsidRPr="00440B74">
              <w:rPr>
                <w:rFonts w:cs="Arial"/>
              </w:rPr>
              <w:br/>
            </w:r>
            <w:r w:rsidRPr="00440B74">
              <w:rPr>
                <w:rFonts w:cs="Arial"/>
                <w:b/>
                <w:bCs/>
                <w:u w:val="single"/>
              </w:rPr>
              <w:t xml:space="preserve">Grave: </w:t>
            </w:r>
            <w:r w:rsidRPr="00440B74">
              <w:rPr>
                <w:rFonts w:cs="Arial"/>
              </w:rPr>
              <w:t>No contar o que estén en mal estado aparente el EPP que corresponda a la tarea según normativa vigente donde el resultado de esa situación genere una lesión que requiera la internación del trabajador y no genere una incapacidad remanente permanente, por ej: casco de seguridad, gafas de protección mecánica, chaleco de alta visibilidad en locales de trabajo, ropa de trabajo.</w:t>
            </w:r>
            <w:r w:rsidRPr="00440B74">
              <w:rPr>
                <w:rFonts w:cs="Arial"/>
              </w:rPr>
              <w:br/>
              <w:t>No contar con registros. De la observación de los EPP se desprende que no están inspeccionados, ni mantenidos apropiadamente y que su uso no está controlado.</w:t>
            </w:r>
            <w:r w:rsidRPr="00440B74">
              <w:rPr>
                <w:rFonts w:cs="Arial"/>
                <w:u w:val="single"/>
              </w:rPr>
              <w:br/>
            </w:r>
            <w:r w:rsidRPr="00440B74">
              <w:rPr>
                <w:rFonts w:cs="Arial"/>
                <w:b/>
                <w:bCs/>
                <w:u w:val="single"/>
              </w:rPr>
              <w:t>Muy Grave:</w:t>
            </w:r>
            <w:r w:rsidRPr="00440B74">
              <w:rPr>
                <w:rFonts w:cs="Arial"/>
                <w:u w:val="single"/>
              </w:rPr>
              <w:t xml:space="preserve"> </w:t>
            </w:r>
            <w:r w:rsidRPr="00440B74">
              <w:rPr>
                <w:rFonts w:cs="Arial"/>
              </w:rPr>
              <w:t>No contar o que estén en mal estado aparente el EPP que corresponda a la tarea según normativa vigente donde el resultado de esa situación genere una lesión que requiera la internación del trabajador y genere una incapacidad remanente permanente o la muerte, por ej: cinturón de seguridad, guantes de protección dieléctrica, chaleco de alta visibilidad en trabajos en rutas.</w:t>
            </w:r>
            <w:r w:rsidRPr="00440B74">
              <w:rPr>
                <w:rFonts w:cs="Arial"/>
              </w:rPr>
              <w:br/>
              <w:t>No contar con registros o disponer de registros que no se refrendan con la realidad. De la observación de los EPP se desprende que no están inspeccionados, ni mantenidos apropiadamente y que su uso no está controlado.</w:t>
            </w:r>
          </w:p>
        </w:tc>
      </w:tr>
      <w:tr w:rsidR="006F3F24" w:rsidRPr="00440B74" w14:paraId="2C5CEE6E" w14:textId="77777777" w:rsidTr="002F282B">
        <w:trPr>
          <w:trHeight w:val="2430"/>
        </w:trPr>
        <w:tc>
          <w:tcPr>
            <w:tcW w:w="461" w:type="dxa"/>
            <w:shd w:val="clear" w:color="auto" w:fill="auto"/>
            <w:noWrap/>
            <w:hideMark/>
          </w:tcPr>
          <w:p w14:paraId="6A5E2051" w14:textId="77777777" w:rsidR="006F3F24" w:rsidRPr="00440B74" w:rsidRDefault="006F3F24" w:rsidP="002F282B">
            <w:pPr>
              <w:rPr>
                <w:rFonts w:cs="Arial"/>
                <w:b/>
                <w:bCs/>
                <w:i/>
                <w:iCs/>
              </w:rPr>
            </w:pPr>
            <w:r w:rsidRPr="00440B74">
              <w:rPr>
                <w:rFonts w:cs="Arial"/>
                <w:b/>
                <w:bCs/>
                <w:i/>
                <w:iCs/>
              </w:rPr>
              <w:t>4</w:t>
            </w:r>
          </w:p>
        </w:tc>
        <w:tc>
          <w:tcPr>
            <w:tcW w:w="3900" w:type="dxa"/>
            <w:shd w:val="clear" w:color="auto" w:fill="auto"/>
            <w:hideMark/>
          </w:tcPr>
          <w:p w14:paraId="380AA8CE" w14:textId="77777777" w:rsidR="006F3F24" w:rsidRPr="00440B74" w:rsidRDefault="006F3F24" w:rsidP="002F282B">
            <w:pPr>
              <w:rPr>
                <w:rFonts w:cs="Arial"/>
              </w:rPr>
            </w:pPr>
            <w:r w:rsidRPr="00440B74">
              <w:rPr>
                <w:rFonts w:cs="Arial"/>
              </w:rPr>
              <w:t>Dispondremos en el lugar de trabajo de planificación escrita de la prevención de riesgos laborales, según la normativa vigente, de la que constará registro de seguimiento periódico de aquella.</w:t>
            </w:r>
          </w:p>
        </w:tc>
        <w:tc>
          <w:tcPr>
            <w:tcW w:w="9292" w:type="dxa"/>
            <w:shd w:val="clear" w:color="auto" w:fill="auto"/>
            <w:hideMark/>
          </w:tcPr>
          <w:p w14:paraId="0BFAB776" w14:textId="77777777" w:rsidR="006F3F24" w:rsidRPr="00440B74" w:rsidRDefault="006F3F24" w:rsidP="002F282B">
            <w:pPr>
              <w:rPr>
                <w:rFonts w:cs="Arial"/>
              </w:rPr>
            </w:pPr>
            <w:r w:rsidRPr="00440B74">
              <w:rPr>
                <w:rFonts w:cs="Arial"/>
                <w:b/>
                <w:bCs/>
                <w:u w:val="single"/>
              </w:rPr>
              <w:t xml:space="preserve">Leve: </w:t>
            </w:r>
            <w:r w:rsidRPr="00440B74">
              <w:rPr>
                <w:rFonts w:cs="Arial"/>
              </w:rPr>
              <w:t xml:space="preserve">No contar con la planificación escrita de la prevención de riesgos laborales en el lugar de trabajo, existiendo fuera de ese ámbito, cuando a la situación aplica el Decreto 291/2007 </w:t>
            </w:r>
            <w:r w:rsidRPr="00440B74">
              <w:rPr>
                <w:rFonts w:cs="Arial"/>
                <w:b/>
                <w:bCs/>
                <w:u w:val="single"/>
              </w:rPr>
              <w:br/>
              <w:t xml:space="preserve">Grave: </w:t>
            </w:r>
            <w:r w:rsidRPr="00440B74">
              <w:rPr>
                <w:rFonts w:cs="Arial"/>
              </w:rPr>
              <w:t>No contar con la planificación escrita de la prevención de riesgos laborales en el lugar de trabajo, existiendo fuera de ese ámbito, cuando a la situación aplica el Decreto 125/2014, en los siguientes requisitos: plan de izaje, nota metodológica de demolición y plan de excavación.</w:t>
            </w:r>
            <w:r w:rsidRPr="00440B74">
              <w:rPr>
                <w:rFonts w:cs="Arial"/>
              </w:rPr>
              <w:br/>
            </w:r>
            <w:r w:rsidRPr="00440B74">
              <w:rPr>
                <w:rFonts w:cs="Arial"/>
                <w:b/>
                <w:bCs/>
                <w:u w:val="single"/>
              </w:rPr>
              <w:t xml:space="preserve">Muy Grave: </w:t>
            </w:r>
            <w:r w:rsidRPr="00440B74">
              <w:rPr>
                <w:rFonts w:cs="Arial"/>
              </w:rPr>
              <w:t xml:space="preserve">No contar con la planificación escrita de la prevención de riesgos laborales en el lugar de trabajo, existiendo fuera de ese ámbito, cuando a la situación aplica el Decreto 125/2014. </w:t>
            </w:r>
          </w:p>
        </w:tc>
      </w:tr>
      <w:tr w:rsidR="006F3F24" w:rsidRPr="00440B74" w14:paraId="33733BAC" w14:textId="77777777" w:rsidTr="002F282B">
        <w:trPr>
          <w:trHeight w:val="1658"/>
        </w:trPr>
        <w:tc>
          <w:tcPr>
            <w:tcW w:w="461" w:type="dxa"/>
            <w:shd w:val="clear" w:color="auto" w:fill="auto"/>
            <w:noWrap/>
            <w:hideMark/>
          </w:tcPr>
          <w:p w14:paraId="0433AD29" w14:textId="77777777" w:rsidR="006F3F24" w:rsidRPr="00440B74" w:rsidRDefault="006F3F24" w:rsidP="002F282B">
            <w:pPr>
              <w:rPr>
                <w:rFonts w:cs="Arial"/>
                <w:b/>
                <w:bCs/>
                <w:i/>
                <w:iCs/>
              </w:rPr>
            </w:pPr>
            <w:r w:rsidRPr="00440B74">
              <w:rPr>
                <w:rFonts w:cs="Arial"/>
                <w:b/>
                <w:bCs/>
                <w:i/>
                <w:iCs/>
              </w:rPr>
              <w:lastRenderedPageBreak/>
              <w:t>5</w:t>
            </w:r>
          </w:p>
        </w:tc>
        <w:tc>
          <w:tcPr>
            <w:tcW w:w="3900" w:type="dxa"/>
            <w:shd w:val="clear" w:color="auto" w:fill="auto"/>
            <w:hideMark/>
          </w:tcPr>
          <w:p w14:paraId="4D869E0A" w14:textId="77777777" w:rsidR="006F3F24" w:rsidRPr="00440B74" w:rsidRDefault="006F3F24" w:rsidP="002F282B">
            <w:pPr>
              <w:rPr>
                <w:rFonts w:cs="Arial"/>
              </w:rPr>
            </w:pPr>
            <w:r w:rsidRPr="00440B74">
              <w:rPr>
                <w:rFonts w:cs="Arial"/>
              </w:rPr>
              <w:t>Todo el personal cuenta con la formación necesaria en materia de seguridad e higiene en el trabajo según lo indicado por la normativa legal vigente, disponiendo de registros de estas actuaciones.</w:t>
            </w:r>
          </w:p>
        </w:tc>
        <w:tc>
          <w:tcPr>
            <w:tcW w:w="9292" w:type="dxa"/>
            <w:shd w:val="clear" w:color="auto" w:fill="auto"/>
            <w:hideMark/>
          </w:tcPr>
          <w:p w14:paraId="4069BC8D" w14:textId="77777777" w:rsidR="006F3F24" w:rsidRPr="00440B74" w:rsidRDefault="006F3F24" w:rsidP="002F282B">
            <w:pPr>
              <w:rPr>
                <w:rFonts w:cs="Arial"/>
              </w:rPr>
            </w:pPr>
            <w:r w:rsidRPr="00440B74">
              <w:rPr>
                <w:rFonts w:cs="Arial"/>
                <w:b/>
                <w:bCs/>
                <w:u w:val="single"/>
              </w:rPr>
              <w:t xml:space="preserve">Leve: </w:t>
            </w:r>
            <w:r w:rsidRPr="00440B74">
              <w:rPr>
                <w:rFonts w:cs="Arial"/>
              </w:rPr>
              <w:t>No contar con planificación de la capacitación escrita, pero si contar con registros de formación de acuerdo a la tarea que se está desarrollando.</w:t>
            </w:r>
            <w:r w:rsidRPr="00440B74">
              <w:rPr>
                <w:rFonts w:cs="Arial"/>
              </w:rPr>
              <w:br/>
            </w:r>
            <w:r w:rsidRPr="00440B74">
              <w:rPr>
                <w:rFonts w:cs="Arial"/>
                <w:b/>
                <w:bCs/>
                <w:u w:val="single"/>
              </w:rPr>
              <w:t xml:space="preserve">Grave: </w:t>
            </w:r>
            <w:r w:rsidRPr="00440B74">
              <w:rPr>
                <w:rFonts w:cs="Arial"/>
              </w:rPr>
              <w:t>No contar con la planificación de la capacitación escrita y no contar además con ningún registro de formación.</w:t>
            </w:r>
            <w:r w:rsidRPr="00440B74">
              <w:rPr>
                <w:rFonts w:cs="Arial"/>
              </w:rPr>
              <w:br/>
            </w:r>
            <w:r w:rsidRPr="00440B74">
              <w:rPr>
                <w:rFonts w:cs="Arial"/>
                <w:b/>
                <w:bCs/>
                <w:u w:val="single"/>
              </w:rPr>
              <w:t xml:space="preserve">Muy Grave: </w:t>
            </w:r>
            <w:r w:rsidRPr="00440B74">
              <w:rPr>
                <w:rFonts w:cs="Arial"/>
              </w:rPr>
              <w:t>No contar con formación específica según los trabajos a realizar, por ej; TCT, NS1D, trabajo en altura, etc.</w:t>
            </w:r>
          </w:p>
        </w:tc>
      </w:tr>
      <w:tr w:rsidR="006F3F24" w:rsidRPr="00440B74" w14:paraId="7D88E2AB" w14:textId="77777777" w:rsidTr="002F282B">
        <w:trPr>
          <w:trHeight w:val="306"/>
        </w:trPr>
        <w:tc>
          <w:tcPr>
            <w:tcW w:w="461" w:type="dxa"/>
            <w:shd w:val="clear" w:color="auto" w:fill="auto"/>
            <w:noWrap/>
            <w:hideMark/>
          </w:tcPr>
          <w:p w14:paraId="66C51624" w14:textId="77777777" w:rsidR="006F3F24" w:rsidRPr="00440B74" w:rsidRDefault="006F3F24" w:rsidP="002F282B">
            <w:pPr>
              <w:rPr>
                <w:rFonts w:cs="Arial"/>
                <w:b/>
                <w:bCs/>
                <w:i/>
                <w:iCs/>
              </w:rPr>
            </w:pPr>
            <w:r w:rsidRPr="00440B74">
              <w:rPr>
                <w:rFonts w:cs="Arial"/>
                <w:b/>
                <w:bCs/>
                <w:i/>
                <w:iCs/>
              </w:rPr>
              <w:t>6</w:t>
            </w:r>
          </w:p>
        </w:tc>
        <w:tc>
          <w:tcPr>
            <w:tcW w:w="3900" w:type="dxa"/>
            <w:shd w:val="clear" w:color="auto" w:fill="auto"/>
            <w:hideMark/>
          </w:tcPr>
          <w:p w14:paraId="31EF490F" w14:textId="77777777" w:rsidR="006F3F24" w:rsidRPr="00440B74" w:rsidRDefault="006F3F24" w:rsidP="002F282B">
            <w:pPr>
              <w:rPr>
                <w:rFonts w:cs="Arial"/>
              </w:rPr>
            </w:pPr>
            <w:r w:rsidRPr="00440B74">
              <w:rPr>
                <w:rFonts w:cs="Arial"/>
              </w:rPr>
              <w:t>Adoptaremos todas las medidas preventivas y correctivas indicadas por la normativa legal vigente así como las solicitadas especialmente por UTE cuando así lo indique</w:t>
            </w:r>
          </w:p>
        </w:tc>
        <w:tc>
          <w:tcPr>
            <w:tcW w:w="9292" w:type="dxa"/>
            <w:shd w:val="clear" w:color="auto" w:fill="auto"/>
            <w:hideMark/>
          </w:tcPr>
          <w:p w14:paraId="43D28018" w14:textId="77777777" w:rsidR="006F3F24" w:rsidRPr="00440B74" w:rsidRDefault="006F3F24" w:rsidP="002F282B">
            <w:pPr>
              <w:rPr>
                <w:rFonts w:cs="Arial"/>
              </w:rPr>
            </w:pPr>
            <w:r w:rsidRPr="00440B74">
              <w:rPr>
                <w:rFonts w:cs="Arial"/>
                <w:b/>
                <w:bCs/>
                <w:u w:val="single"/>
              </w:rPr>
              <w:t xml:space="preserve">Leve: </w:t>
            </w:r>
            <w:r w:rsidRPr="00440B74">
              <w:rPr>
                <w:rFonts w:cs="Arial"/>
              </w:rPr>
              <w:t>Adoptar de forma parcial todas las medidas preventivas y correctivas indicadas por la normativa legal vigente así como las solicitadas especialmente por UTE cuando así lo indique siempre que la consecuencia más probable de la no adopción no genere incapacidad permanente o muerte.</w:t>
            </w:r>
            <w:r w:rsidRPr="00440B74">
              <w:rPr>
                <w:rFonts w:cs="Arial"/>
              </w:rPr>
              <w:br/>
            </w:r>
            <w:r w:rsidRPr="00440B74">
              <w:rPr>
                <w:rFonts w:cs="Arial"/>
                <w:b/>
                <w:bCs/>
                <w:u w:val="single"/>
              </w:rPr>
              <w:t xml:space="preserve">Grave: </w:t>
            </w:r>
            <w:r w:rsidRPr="00440B74">
              <w:rPr>
                <w:rFonts w:cs="Arial"/>
              </w:rPr>
              <w:t>Adoptar de forma parcial o no adoptar todas las medidas preventivas y correctivas indicadas por la normativa legal vigente así como las solicitadas especialmente por UTE cuando así lo indique siempre que la consecuencia más probable de la no adopción genere incapacidad permanente o muerte.</w:t>
            </w:r>
          </w:p>
        </w:tc>
      </w:tr>
      <w:tr w:rsidR="006F3F24" w:rsidRPr="00440B74" w14:paraId="17745827" w14:textId="77777777" w:rsidTr="002F282B">
        <w:trPr>
          <w:trHeight w:val="1167"/>
        </w:trPr>
        <w:tc>
          <w:tcPr>
            <w:tcW w:w="461" w:type="dxa"/>
            <w:vMerge w:val="restart"/>
            <w:shd w:val="clear" w:color="auto" w:fill="auto"/>
            <w:noWrap/>
            <w:hideMark/>
          </w:tcPr>
          <w:p w14:paraId="076CC50B" w14:textId="77777777" w:rsidR="006F3F24" w:rsidRPr="00440B74" w:rsidRDefault="006F3F24" w:rsidP="002F282B">
            <w:pPr>
              <w:rPr>
                <w:rFonts w:cs="Arial"/>
                <w:b/>
                <w:bCs/>
                <w:i/>
                <w:iCs/>
              </w:rPr>
            </w:pPr>
            <w:r w:rsidRPr="00440B74">
              <w:rPr>
                <w:rFonts w:cs="Arial"/>
                <w:b/>
                <w:bCs/>
                <w:i/>
                <w:iCs/>
              </w:rPr>
              <w:t>7</w:t>
            </w:r>
          </w:p>
        </w:tc>
        <w:tc>
          <w:tcPr>
            <w:tcW w:w="3900" w:type="dxa"/>
            <w:shd w:val="clear" w:color="auto" w:fill="auto"/>
            <w:hideMark/>
          </w:tcPr>
          <w:p w14:paraId="72CFE17A" w14:textId="77777777" w:rsidR="006F3F24" w:rsidRPr="00440B74" w:rsidRDefault="006F3F24" w:rsidP="002F282B">
            <w:pPr>
              <w:rPr>
                <w:rFonts w:cs="Arial"/>
              </w:rPr>
            </w:pPr>
            <w:r w:rsidRPr="00440B74">
              <w:rPr>
                <w:rFonts w:cs="Arial"/>
              </w:rPr>
              <w:t>a) Realizaremos inspecciones de seguridad e higiene en el trabajo.</w:t>
            </w:r>
          </w:p>
        </w:tc>
        <w:tc>
          <w:tcPr>
            <w:tcW w:w="9292" w:type="dxa"/>
            <w:shd w:val="clear" w:color="auto" w:fill="auto"/>
            <w:hideMark/>
          </w:tcPr>
          <w:p w14:paraId="2C0A0526" w14:textId="77777777" w:rsidR="006F3F24" w:rsidRPr="00440B74" w:rsidRDefault="006F3F24" w:rsidP="002F282B">
            <w:pPr>
              <w:rPr>
                <w:rFonts w:cs="Arial"/>
              </w:rPr>
            </w:pPr>
            <w:r w:rsidRPr="00440B74">
              <w:rPr>
                <w:rFonts w:cs="Arial"/>
                <w:b/>
                <w:bCs/>
                <w:u w:val="single"/>
              </w:rPr>
              <w:t xml:space="preserve">Leve: </w:t>
            </w:r>
            <w:r w:rsidRPr="00440B74">
              <w:rPr>
                <w:rFonts w:cs="Arial"/>
              </w:rPr>
              <w:t>Contar con registros parciales (falta de sistemática en las inspecciones, inspección incompleta en relación a las actividades que se desarrollan) de inspecciones de seguridad e higiene en el trabajo.</w:t>
            </w:r>
            <w:r w:rsidRPr="00440B74">
              <w:rPr>
                <w:rFonts w:cs="Arial"/>
              </w:rPr>
              <w:br/>
            </w:r>
            <w:r w:rsidRPr="00440B74">
              <w:rPr>
                <w:rFonts w:cs="Arial"/>
                <w:b/>
                <w:bCs/>
                <w:u w:val="single"/>
              </w:rPr>
              <w:t xml:space="preserve">Grave: </w:t>
            </w:r>
            <w:r w:rsidRPr="00440B74">
              <w:rPr>
                <w:rFonts w:cs="Arial"/>
              </w:rPr>
              <w:t>No contar con ningún registro de inspecciones de seguridad e higiene en el trabajo.</w:t>
            </w:r>
          </w:p>
        </w:tc>
      </w:tr>
      <w:tr w:rsidR="006F3F24" w:rsidRPr="00440B74" w14:paraId="6907DA43" w14:textId="77777777" w:rsidTr="002F282B">
        <w:trPr>
          <w:trHeight w:val="1125"/>
        </w:trPr>
        <w:tc>
          <w:tcPr>
            <w:tcW w:w="461" w:type="dxa"/>
            <w:vMerge/>
            <w:shd w:val="clear" w:color="auto" w:fill="auto"/>
            <w:hideMark/>
          </w:tcPr>
          <w:p w14:paraId="65667F5F" w14:textId="77777777" w:rsidR="006F3F24" w:rsidRPr="00440B74" w:rsidRDefault="006F3F24" w:rsidP="002F282B">
            <w:pPr>
              <w:rPr>
                <w:rFonts w:cs="Arial"/>
                <w:b/>
                <w:bCs/>
                <w:i/>
                <w:iCs/>
              </w:rPr>
            </w:pPr>
          </w:p>
        </w:tc>
        <w:tc>
          <w:tcPr>
            <w:tcW w:w="3900" w:type="dxa"/>
            <w:shd w:val="clear" w:color="auto" w:fill="auto"/>
            <w:hideMark/>
          </w:tcPr>
          <w:p w14:paraId="283149FD" w14:textId="77777777" w:rsidR="006F3F24" w:rsidRPr="00440B74" w:rsidRDefault="006F3F24" w:rsidP="002F282B">
            <w:pPr>
              <w:rPr>
                <w:rFonts w:cs="Arial"/>
              </w:rPr>
            </w:pPr>
            <w:r w:rsidRPr="00440B74">
              <w:rPr>
                <w:rFonts w:cs="Arial"/>
              </w:rPr>
              <w:t>b) Realizaremos investigación de todos los incidentes ocurridos (con y sin lesión).</w:t>
            </w:r>
          </w:p>
        </w:tc>
        <w:tc>
          <w:tcPr>
            <w:tcW w:w="9292" w:type="dxa"/>
            <w:shd w:val="clear" w:color="auto" w:fill="auto"/>
            <w:hideMark/>
          </w:tcPr>
          <w:p w14:paraId="05F026A9" w14:textId="77777777" w:rsidR="006F3F24" w:rsidRPr="00440B74" w:rsidRDefault="006F3F24" w:rsidP="002F282B">
            <w:pPr>
              <w:rPr>
                <w:rFonts w:cs="Arial"/>
              </w:rPr>
            </w:pPr>
            <w:r w:rsidRPr="00440B74">
              <w:rPr>
                <w:rFonts w:cs="Arial"/>
                <w:b/>
                <w:bCs/>
                <w:u w:val="single"/>
              </w:rPr>
              <w:t xml:space="preserve">Leve: </w:t>
            </w:r>
            <w:r w:rsidRPr="00440B74">
              <w:rPr>
                <w:rFonts w:cs="Arial"/>
              </w:rPr>
              <w:t>Presentar de forma parcial las investigaciones de incidentes ocurridos sin lesión, (por ej.: si ocurrieron 2 incidentes sin lesión, solo se presenta 1).</w:t>
            </w:r>
            <w:r w:rsidRPr="00440B74">
              <w:rPr>
                <w:rFonts w:cs="Arial"/>
              </w:rPr>
              <w:br/>
            </w:r>
            <w:r w:rsidRPr="00440B74">
              <w:rPr>
                <w:rFonts w:cs="Arial"/>
                <w:b/>
                <w:bCs/>
                <w:u w:val="single"/>
              </w:rPr>
              <w:t xml:space="preserve">Grave: </w:t>
            </w:r>
            <w:r w:rsidRPr="00440B74">
              <w:rPr>
                <w:rFonts w:cs="Arial"/>
              </w:rPr>
              <w:t>No presentar investigaciones de incidentes ocurridos con  y sin lesión.</w:t>
            </w:r>
          </w:p>
        </w:tc>
      </w:tr>
      <w:tr w:rsidR="006F3F24" w:rsidRPr="00440B74" w14:paraId="56FE4432" w14:textId="77777777" w:rsidTr="002F282B">
        <w:trPr>
          <w:trHeight w:val="306"/>
        </w:trPr>
        <w:tc>
          <w:tcPr>
            <w:tcW w:w="461" w:type="dxa"/>
            <w:vMerge/>
            <w:shd w:val="clear" w:color="auto" w:fill="auto"/>
            <w:hideMark/>
          </w:tcPr>
          <w:p w14:paraId="6D4D375F" w14:textId="77777777" w:rsidR="006F3F24" w:rsidRPr="00440B74" w:rsidRDefault="006F3F24" w:rsidP="002F282B">
            <w:pPr>
              <w:rPr>
                <w:rFonts w:cs="Arial"/>
                <w:b/>
                <w:bCs/>
                <w:i/>
                <w:iCs/>
              </w:rPr>
            </w:pPr>
          </w:p>
        </w:tc>
        <w:tc>
          <w:tcPr>
            <w:tcW w:w="3900" w:type="dxa"/>
            <w:shd w:val="clear" w:color="auto" w:fill="auto"/>
            <w:hideMark/>
          </w:tcPr>
          <w:p w14:paraId="46521B17" w14:textId="77777777" w:rsidR="006F3F24" w:rsidRPr="00440B74" w:rsidRDefault="006F3F24" w:rsidP="002F282B">
            <w:pPr>
              <w:rPr>
                <w:rFonts w:cs="Arial"/>
              </w:rPr>
            </w:pPr>
            <w:r w:rsidRPr="00440B74">
              <w:rPr>
                <w:rFonts w:cs="Arial"/>
              </w:rPr>
              <w:t>c) Enviaremos un reporte (semanal, mensual o trimestral) al administrador del contrato de UTE, que constará de un resumen de los resultados de las intervenciones realizadas.</w:t>
            </w:r>
          </w:p>
        </w:tc>
        <w:tc>
          <w:tcPr>
            <w:tcW w:w="9292" w:type="dxa"/>
            <w:shd w:val="clear" w:color="auto" w:fill="auto"/>
            <w:hideMark/>
          </w:tcPr>
          <w:p w14:paraId="56E62AA1" w14:textId="77777777" w:rsidR="006F3F24" w:rsidRPr="00440B74" w:rsidRDefault="006F3F24" w:rsidP="002F282B">
            <w:pPr>
              <w:rPr>
                <w:rFonts w:cs="Arial"/>
              </w:rPr>
            </w:pPr>
            <w:r w:rsidRPr="00440B74">
              <w:rPr>
                <w:rFonts w:cs="Arial"/>
                <w:b/>
                <w:bCs/>
                <w:u w:val="single"/>
              </w:rPr>
              <w:t xml:space="preserve">Leve: </w:t>
            </w:r>
            <w:r w:rsidRPr="00440B74">
              <w:rPr>
                <w:rFonts w:cs="Arial"/>
              </w:rPr>
              <w:t>Enviar de forma parcial el reporte de resumen de resultados al administrador del contrato de UTE o enviar el reporte fuera de fecha dentro del mes respectivo.</w:t>
            </w:r>
            <w:r w:rsidRPr="00440B74">
              <w:rPr>
                <w:rFonts w:cs="Arial"/>
                <w:b/>
                <w:bCs/>
                <w:u w:val="single"/>
              </w:rPr>
              <w:br/>
              <w:t xml:space="preserve">Grave: </w:t>
            </w:r>
            <w:r w:rsidRPr="00440B74">
              <w:rPr>
                <w:rFonts w:cs="Arial"/>
              </w:rPr>
              <w:t>No enviar el reporte de resumen de resultados al administrador del contrato de UTE, enviar el reporte en una fecha posterior al mes vencido, enviar un reporte que no contenga el resumen de resultados.</w:t>
            </w:r>
          </w:p>
        </w:tc>
      </w:tr>
      <w:tr w:rsidR="006F3F24" w:rsidRPr="00440B74" w14:paraId="3CA770C3" w14:textId="77777777" w:rsidTr="002F282B">
        <w:trPr>
          <w:trHeight w:val="1875"/>
        </w:trPr>
        <w:tc>
          <w:tcPr>
            <w:tcW w:w="461" w:type="dxa"/>
            <w:vMerge w:val="restart"/>
            <w:shd w:val="clear" w:color="auto" w:fill="auto"/>
            <w:noWrap/>
            <w:hideMark/>
          </w:tcPr>
          <w:p w14:paraId="738B069B" w14:textId="77777777" w:rsidR="006F3F24" w:rsidRPr="00440B74" w:rsidRDefault="006F3F24" w:rsidP="002F282B">
            <w:pPr>
              <w:rPr>
                <w:rFonts w:cs="Arial"/>
                <w:b/>
                <w:bCs/>
                <w:i/>
                <w:iCs/>
              </w:rPr>
            </w:pPr>
            <w:r w:rsidRPr="00440B74">
              <w:rPr>
                <w:rFonts w:cs="Arial"/>
                <w:b/>
                <w:bCs/>
                <w:i/>
                <w:iCs/>
              </w:rPr>
              <w:t>8</w:t>
            </w:r>
          </w:p>
        </w:tc>
        <w:tc>
          <w:tcPr>
            <w:tcW w:w="3900" w:type="dxa"/>
            <w:shd w:val="clear" w:color="auto" w:fill="auto"/>
            <w:hideMark/>
          </w:tcPr>
          <w:p w14:paraId="37895D59" w14:textId="77777777" w:rsidR="006F3F24" w:rsidRPr="00440B74" w:rsidRDefault="006F3F24" w:rsidP="002F282B">
            <w:pPr>
              <w:rPr>
                <w:rFonts w:cs="Arial"/>
              </w:rPr>
            </w:pPr>
            <w:r w:rsidRPr="00440B74">
              <w:rPr>
                <w:rFonts w:cs="Arial"/>
              </w:rPr>
              <w:t>a) Comunicaremos al administrador del contrato de UTE en forma inmediata y fehaciente todos los accidentes de trabajo ocurridos en ocasión o durante la prestación del servicio.</w:t>
            </w:r>
          </w:p>
        </w:tc>
        <w:tc>
          <w:tcPr>
            <w:tcW w:w="9292" w:type="dxa"/>
            <w:shd w:val="clear" w:color="auto" w:fill="auto"/>
            <w:hideMark/>
          </w:tcPr>
          <w:p w14:paraId="2BCEEEAF" w14:textId="77777777" w:rsidR="006F3F24" w:rsidRPr="00440B74" w:rsidRDefault="006F3F24" w:rsidP="002F282B">
            <w:pPr>
              <w:rPr>
                <w:rFonts w:cs="Arial"/>
              </w:rPr>
            </w:pPr>
            <w:r w:rsidRPr="00440B74">
              <w:rPr>
                <w:rFonts w:cs="Arial"/>
                <w:b/>
                <w:bCs/>
                <w:u w:val="single"/>
              </w:rPr>
              <w:t xml:space="preserve">Leve: </w:t>
            </w:r>
            <w:r w:rsidRPr="00440B74">
              <w:rPr>
                <w:rFonts w:cs="Arial"/>
              </w:rPr>
              <w:t>No comunicar al administrador del contrato de UTE en forma inmediata y fehaciente todos los accidentes leves de trabajo (implica la necesidad de informar el mismo día en que ocurre el accidente a través de un medio donde permanezca el registro, ejemplo: correo electrónico, mensaje de texto, nota, etc.).</w:t>
            </w:r>
            <w:r w:rsidRPr="00440B74">
              <w:rPr>
                <w:rFonts w:cs="Arial"/>
              </w:rPr>
              <w:br/>
            </w:r>
            <w:r w:rsidRPr="00440B74">
              <w:rPr>
                <w:rFonts w:cs="Arial"/>
                <w:b/>
                <w:bCs/>
                <w:u w:val="single"/>
              </w:rPr>
              <w:t xml:space="preserve">Grave: </w:t>
            </w:r>
            <w:r w:rsidRPr="00440B74">
              <w:rPr>
                <w:rFonts w:cs="Arial"/>
              </w:rPr>
              <w:t>No comunicar al administrador del contrato de UTE todos los accidentes de trabajo ocurridos graves o mortales en forma inmediata y fehaciente (implica la necesidad de informar a la brevedad luego de la ocurrencia del accidente, primariamente en forma telefónica y luego el mismo día a través de un medio donde permanezca el registro, ejemplo: correo electrónico, mensaje de texto, nota, etc.).</w:t>
            </w:r>
          </w:p>
        </w:tc>
      </w:tr>
      <w:tr w:rsidR="006F3F24" w:rsidRPr="00440B74" w14:paraId="5AF05BD6" w14:textId="77777777" w:rsidTr="002F282B">
        <w:trPr>
          <w:trHeight w:val="1080"/>
        </w:trPr>
        <w:tc>
          <w:tcPr>
            <w:tcW w:w="461" w:type="dxa"/>
            <w:vMerge/>
            <w:shd w:val="clear" w:color="auto" w:fill="auto"/>
            <w:hideMark/>
          </w:tcPr>
          <w:p w14:paraId="7E9DC3B9" w14:textId="77777777" w:rsidR="006F3F24" w:rsidRPr="00440B74" w:rsidRDefault="006F3F24" w:rsidP="002F282B">
            <w:pPr>
              <w:rPr>
                <w:rFonts w:cs="Arial"/>
                <w:b/>
                <w:bCs/>
                <w:i/>
                <w:iCs/>
              </w:rPr>
            </w:pPr>
          </w:p>
        </w:tc>
        <w:tc>
          <w:tcPr>
            <w:tcW w:w="3900" w:type="dxa"/>
            <w:shd w:val="clear" w:color="auto" w:fill="auto"/>
            <w:hideMark/>
          </w:tcPr>
          <w:p w14:paraId="056A9D13" w14:textId="77777777" w:rsidR="006F3F24" w:rsidRPr="00440B74" w:rsidRDefault="006F3F24" w:rsidP="002F282B">
            <w:pPr>
              <w:rPr>
                <w:rFonts w:cs="Arial"/>
              </w:rPr>
            </w:pPr>
            <w:r w:rsidRPr="00440B74">
              <w:rPr>
                <w:rFonts w:cs="Arial"/>
              </w:rPr>
              <w:t>b) En caso de accidentes graves o mortales se enviara el informe técnico de investigación correspondiente, en un plazo máximo de 48 horas.</w:t>
            </w:r>
          </w:p>
        </w:tc>
        <w:tc>
          <w:tcPr>
            <w:tcW w:w="9292" w:type="dxa"/>
            <w:shd w:val="clear" w:color="auto" w:fill="auto"/>
            <w:hideMark/>
          </w:tcPr>
          <w:p w14:paraId="6618A7F5" w14:textId="77777777" w:rsidR="006F3F24" w:rsidRPr="00440B74" w:rsidRDefault="006F3F24" w:rsidP="002F282B">
            <w:pPr>
              <w:rPr>
                <w:rFonts w:cs="Arial"/>
              </w:rPr>
            </w:pPr>
            <w:r w:rsidRPr="00440B74">
              <w:rPr>
                <w:rFonts w:cs="Arial"/>
                <w:b/>
                <w:bCs/>
                <w:u w:val="single"/>
              </w:rPr>
              <w:t xml:space="preserve">Grave: </w:t>
            </w:r>
            <w:r w:rsidRPr="00440B74">
              <w:rPr>
                <w:rFonts w:cs="Arial"/>
              </w:rPr>
              <w:t>Enviar informe de investigación de accidentes graves o mortales en un plazo mayor al establecido (máximo 48 horas.).</w:t>
            </w:r>
            <w:r w:rsidRPr="00440B74">
              <w:rPr>
                <w:rFonts w:cs="Arial"/>
                <w:b/>
                <w:bCs/>
                <w:u w:val="single"/>
              </w:rPr>
              <w:br/>
              <w:t xml:space="preserve">Muy Grave: </w:t>
            </w:r>
            <w:r w:rsidRPr="00440B74">
              <w:rPr>
                <w:rFonts w:cs="Arial"/>
              </w:rPr>
              <w:t>No enviar informe de investigación de accidentes graves o mortales.</w:t>
            </w:r>
          </w:p>
        </w:tc>
      </w:tr>
      <w:tr w:rsidR="006F3F24" w:rsidRPr="00440B74" w14:paraId="3BD04C9A" w14:textId="77777777" w:rsidTr="002F282B">
        <w:trPr>
          <w:trHeight w:val="1575"/>
        </w:trPr>
        <w:tc>
          <w:tcPr>
            <w:tcW w:w="461" w:type="dxa"/>
            <w:shd w:val="clear" w:color="auto" w:fill="auto"/>
            <w:noWrap/>
            <w:hideMark/>
          </w:tcPr>
          <w:p w14:paraId="520007EB" w14:textId="77777777" w:rsidR="006F3F24" w:rsidRPr="00440B74" w:rsidRDefault="006F3F24" w:rsidP="002F282B">
            <w:pPr>
              <w:rPr>
                <w:rFonts w:cs="Arial"/>
                <w:b/>
                <w:bCs/>
                <w:i/>
                <w:iCs/>
              </w:rPr>
            </w:pPr>
            <w:r w:rsidRPr="00440B74">
              <w:rPr>
                <w:rFonts w:cs="Arial"/>
                <w:b/>
                <w:bCs/>
                <w:i/>
                <w:iCs/>
              </w:rPr>
              <w:lastRenderedPageBreak/>
              <w:t>9</w:t>
            </w:r>
          </w:p>
        </w:tc>
        <w:tc>
          <w:tcPr>
            <w:tcW w:w="3900" w:type="dxa"/>
            <w:shd w:val="clear" w:color="auto" w:fill="auto"/>
            <w:hideMark/>
          </w:tcPr>
          <w:p w14:paraId="663CA0C7" w14:textId="77777777" w:rsidR="006F3F24" w:rsidRPr="00440B74" w:rsidRDefault="006F3F24" w:rsidP="002F282B">
            <w:pPr>
              <w:rPr>
                <w:rFonts w:cs="Arial"/>
              </w:rPr>
            </w:pPr>
            <w:r w:rsidRPr="00440B74">
              <w:rPr>
                <w:rFonts w:cs="Arial"/>
              </w:rPr>
              <w:t xml:space="preserve">Control del subcontrato por parte de la ECP. </w:t>
            </w:r>
          </w:p>
        </w:tc>
        <w:tc>
          <w:tcPr>
            <w:tcW w:w="9292" w:type="dxa"/>
            <w:shd w:val="clear" w:color="auto" w:fill="auto"/>
            <w:hideMark/>
          </w:tcPr>
          <w:p w14:paraId="3EF0ED67" w14:textId="77777777" w:rsidR="006F3F24" w:rsidRPr="00440B74" w:rsidRDefault="006F3F24" w:rsidP="002F282B">
            <w:pPr>
              <w:rPr>
                <w:rFonts w:cs="Arial"/>
              </w:rPr>
            </w:pPr>
            <w:r w:rsidRPr="00440B74">
              <w:rPr>
                <w:rFonts w:cs="Arial"/>
                <w:b/>
                <w:bCs/>
                <w:u w:val="single"/>
              </w:rPr>
              <w:t xml:space="preserve">Leve: </w:t>
            </w:r>
            <w:r w:rsidRPr="00440B74">
              <w:rPr>
                <w:rFonts w:cs="Arial"/>
              </w:rPr>
              <w:t>Presenta parcialmente registros de controles (sobre las obligaciones emergentes de su grupo de actividad así como de los requerimientos específicos de UTE) hechos a subcontratistas. Cuando se le inspecciona se encuentran apartamientos a la normativa de carácter leve.</w:t>
            </w:r>
            <w:r w:rsidRPr="00440B74">
              <w:rPr>
                <w:rFonts w:cs="Arial"/>
              </w:rPr>
              <w:br/>
            </w:r>
            <w:r w:rsidRPr="00440B74">
              <w:rPr>
                <w:rFonts w:cs="Arial"/>
                <w:b/>
                <w:bCs/>
                <w:u w:val="single"/>
              </w:rPr>
              <w:t xml:space="preserve">Grave: </w:t>
            </w:r>
            <w:r w:rsidRPr="00440B74">
              <w:rPr>
                <w:rFonts w:cs="Arial"/>
              </w:rPr>
              <w:t>No presenta registros de controles (sobre las obligaciones emergentes de su grupo de actividad así como de los requerimientos específicos de UTE) realizados a subcontratistas. Cuando se le inspecciona se encuentran apartamientos a la normativa de carácter grave o muy grave.</w:t>
            </w:r>
          </w:p>
        </w:tc>
      </w:tr>
      <w:tr w:rsidR="006F3F24" w:rsidRPr="00440B74" w14:paraId="6AA9F2F0" w14:textId="77777777" w:rsidTr="002F282B">
        <w:trPr>
          <w:trHeight w:val="873"/>
        </w:trPr>
        <w:tc>
          <w:tcPr>
            <w:tcW w:w="461" w:type="dxa"/>
            <w:shd w:val="clear" w:color="auto" w:fill="auto"/>
            <w:noWrap/>
            <w:hideMark/>
          </w:tcPr>
          <w:p w14:paraId="41179506" w14:textId="77777777" w:rsidR="006F3F24" w:rsidRPr="00440B74" w:rsidRDefault="006F3F24" w:rsidP="002F282B">
            <w:pPr>
              <w:rPr>
                <w:rFonts w:cs="Arial"/>
                <w:b/>
                <w:bCs/>
                <w:i/>
                <w:iCs/>
              </w:rPr>
            </w:pPr>
            <w:r w:rsidRPr="00440B74">
              <w:rPr>
                <w:rFonts w:cs="Arial"/>
                <w:b/>
                <w:bCs/>
                <w:i/>
                <w:iCs/>
              </w:rPr>
              <w:t>10</w:t>
            </w:r>
          </w:p>
        </w:tc>
        <w:tc>
          <w:tcPr>
            <w:tcW w:w="3900" w:type="dxa"/>
            <w:shd w:val="clear" w:color="auto" w:fill="auto"/>
            <w:hideMark/>
          </w:tcPr>
          <w:p w14:paraId="40BCE24B" w14:textId="77777777" w:rsidR="006F3F24" w:rsidRPr="00440B74" w:rsidRDefault="006F3F24" w:rsidP="002F282B">
            <w:pPr>
              <w:rPr>
                <w:rFonts w:cs="Arial"/>
              </w:rPr>
            </w:pPr>
            <w:r w:rsidRPr="00440B74">
              <w:rPr>
                <w:rFonts w:cs="Arial"/>
              </w:rPr>
              <w:t>Dispondremos en el lugar de trabajo de todos los documentos y registros señalados en la normativa vigente relacionados con aspectos de seguridad e higiene en el trabajo.</w:t>
            </w:r>
          </w:p>
        </w:tc>
        <w:tc>
          <w:tcPr>
            <w:tcW w:w="9292" w:type="dxa"/>
            <w:shd w:val="clear" w:color="auto" w:fill="auto"/>
            <w:hideMark/>
          </w:tcPr>
          <w:p w14:paraId="29422C4B" w14:textId="77777777" w:rsidR="006F3F24" w:rsidRPr="00440B74" w:rsidRDefault="006F3F24" w:rsidP="002F282B">
            <w:pPr>
              <w:rPr>
                <w:rFonts w:cs="Arial"/>
              </w:rPr>
            </w:pPr>
            <w:r w:rsidRPr="00440B74">
              <w:rPr>
                <w:rFonts w:cs="Arial"/>
                <w:b/>
                <w:bCs/>
                <w:u w:val="single"/>
              </w:rPr>
              <w:t xml:space="preserve">Grave: </w:t>
            </w:r>
            <w:r w:rsidRPr="00440B74">
              <w:rPr>
                <w:rFonts w:cs="Arial"/>
              </w:rPr>
              <w:t>No presentar de forma completa todos los documentos y registros señalados en la normativa laboral vigente.</w:t>
            </w:r>
            <w:r w:rsidRPr="00440B74">
              <w:rPr>
                <w:rFonts w:cs="Arial"/>
              </w:rPr>
              <w:br/>
            </w:r>
            <w:r w:rsidRPr="00440B74">
              <w:rPr>
                <w:rFonts w:cs="Arial"/>
                <w:b/>
                <w:bCs/>
                <w:u w:val="single"/>
              </w:rPr>
              <w:t xml:space="preserve">Muy Grave: </w:t>
            </w:r>
            <w:r w:rsidRPr="00440B74">
              <w:rPr>
                <w:rFonts w:cs="Arial"/>
              </w:rPr>
              <w:t>No presentar Plan de Izaje, Memoria de Demolición, Nota Metodológica de Excavación.</w:t>
            </w:r>
            <w:r w:rsidRPr="00440B74">
              <w:rPr>
                <w:rFonts w:cs="Arial"/>
              </w:rPr>
              <w:br/>
              <w:t>Disponiendo de la documentación, no se verifica en los hechos que se lleve a la práctica lo establecido en los mismos.</w:t>
            </w:r>
          </w:p>
        </w:tc>
      </w:tr>
    </w:tbl>
    <w:p w14:paraId="14D9DC26" w14:textId="77777777" w:rsidR="006F3F24" w:rsidRDefault="006F3F24" w:rsidP="006F3F24"/>
    <w:p w14:paraId="04DF540F" w14:textId="77777777" w:rsidR="006F3F24" w:rsidRPr="002A0B5C" w:rsidRDefault="006F3F24" w:rsidP="006F3F24"/>
    <w:p w14:paraId="144076DC" w14:textId="6EF4F576" w:rsidR="008935F6" w:rsidRDefault="008935F6">
      <w:pPr>
        <w:jc w:val="left"/>
        <w:rPr>
          <w:sz w:val="24"/>
        </w:rPr>
      </w:pPr>
      <w:r>
        <w:rPr>
          <w:sz w:val="24"/>
        </w:rPr>
        <w:br w:type="page"/>
      </w:r>
    </w:p>
    <w:p w14:paraId="4679A1FC" w14:textId="4CED66B3" w:rsidR="002E01DE" w:rsidRDefault="008935F6" w:rsidP="008935F6">
      <w:pPr>
        <w:pStyle w:val="Ttulo2"/>
        <w:rPr>
          <w:rFonts w:ascii="Arial" w:hAnsi="Arial"/>
          <w:sz w:val="21"/>
          <w:szCs w:val="21"/>
        </w:rPr>
      </w:pPr>
      <w:bookmarkStart w:id="535" w:name="_Ref118199122"/>
      <w:r w:rsidRPr="008935F6">
        <w:rPr>
          <w:rFonts w:ascii="Arial" w:hAnsi="Arial"/>
          <w:sz w:val="21"/>
          <w:szCs w:val="21"/>
        </w:rPr>
        <w:lastRenderedPageBreak/>
        <w:t>Tabla de rubros adicionales</w:t>
      </w:r>
      <w:bookmarkEnd w:id="535"/>
      <w:r>
        <w:rPr>
          <w:rFonts w:ascii="Arial" w:hAnsi="Arial"/>
          <w:sz w:val="21"/>
          <w:szCs w:val="21"/>
        </w:rPr>
        <w:t xml:space="preserve"> </w:t>
      </w:r>
    </w:p>
    <w:p w14:paraId="4A89C967" w14:textId="2BDD8E02" w:rsidR="008935F6" w:rsidRDefault="008935F6" w:rsidP="008935F6">
      <w:r w:rsidRPr="008935F6">
        <w:rPr>
          <w:highlight w:val="yellow"/>
        </w:rPr>
        <w:t xml:space="preserve">(Modificado </w:t>
      </w:r>
      <w:r w:rsidR="00F16EBC">
        <w:rPr>
          <w:highlight w:val="yellow"/>
        </w:rPr>
        <w:t>Circular 7</w:t>
      </w:r>
      <w:r w:rsidRPr="008935F6">
        <w:rPr>
          <w:highlight w:val="yellow"/>
        </w:rPr>
        <w:t>)</w:t>
      </w:r>
    </w:p>
    <w:p w14:paraId="679C7185" w14:textId="1F93473A" w:rsidR="008935F6" w:rsidRDefault="008935F6" w:rsidP="008935F6"/>
    <w:p w14:paraId="702035B0" w14:textId="05D329C4" w:rsidR="008935F6" w:rsidRDefault="008935F6" w:rsidP="008935F6">
      <w:r>
        <w:t>A continuación</w:t>
      </w:r>
      <w:r w:rsidR="00C6164B">
        <w:t>,</w:t>
      </w:r>
      <w:r>
        <w:t xml:space="preserve"> se presenta una tabla tipo para que el oferente presente los rubros adicionales.</w:t>
      </w:r>
    </w:p>
    <w:p w14:paraId="16CCBF55" w14:textId="774C57FD" w:rsidR="008935F6" w:rsidRDefault="008935F6" w:rsidP="008935F6">
      <w:r>
        <w:t>Se pueden agregar o quitar filas.</w:t>
      </w:r>
    </w:p>
    <w:p w14:paraId="41854A55" w14:textId="4839245E" w:rsidR="008935F6" w:rsidRDefault="008935F6" w:rsidP="008935F6">
      <w:r>
        <w:rPr>
          <w:noProof/>
          <w:lang w:val="es-ES" w:eastAsia="es-ES"/>
        </w:rPr>
        <w:drawing>
          <wp:anchor distT="0" distB="0" distL="114300" distR="114300" simplePos="0" relativeHeight="251674624" behindDoc="1" locked="0" layoutInCell="1" allowOverlap="1" wp14:anchorId="13F68B0F" wp14:editId="6BE06239">
            <wp:simplePos x="0" y="0"/>
            <wp:positionH relativeFrom="margin">
              <wp:align>left</wp:align>
            </wp:positionH>
            <wp:positionV relativeFrom="paragraph">
              <wp:posOffset>161619</wp:posOffset>
            </wp:positionV>
            <wp:extent cx="6004163" cy="2660072"/>
            <wp:effectExtent l="0" t="0" r="0"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004163" cy="2660072"/>
                    </a:xfrm>
                    <a:prstGeom prst="rect">
                      <a:avLst/>
                    </a:prstGeom>
                  </pic:spPr>
                </pic:pic>
              </a:graphicData>
            </a:graphic>
            <wp14:sizeRelH relativeFrom="margin">
              <wp14:pctWidth>0</wp14:pctWidth>
            </wp14:sizeRelH>
            <wp14:sizeRelV relativeFrom="margin">
              <wp14:pctHeight>0</wp14:pctHeight>
            </wp14:sizeRelV>
          </wp:anchor>
        </w:drawing>
      </w:r>
    </w:p>
    <w:p w14:paraId="7BD5DC88" w14:textId="4FA75119" w:rsidR="00FC66E9" w:rsidRDefault="00FC66E9">
      <w:pPr>
        <w:jc w:val="left"/>
      </w:pPr>
      <w:r>
        <w:br w:type="page"/>
      </w:r>
    </w:p>
    <w:p w14:paraId="151DEB10" w14:textId="7C86B80B" w:rsidR="00FC66E9" w:rsidRPr="00FC66E9" w:rsidRDefault="00FC66E9" w:rsidP="00FC66E9">
      <w:pPr>
        <w:pStyle w:val="Ttulo2"/>
        <w:rPr>
          <w:rFonts w:ascii="Arial" w:hAnsi="Arial"/>
          <w:sz w:val="21"/>
          <w:szCs w:val="21"/>
        </w:rPr>
      </w:pPr>
      <w:r w:rsidRPr="00FC66E9">
        <w:rPr>
          <w:rFonts w:ascii="Arial" w:hAnsi="Arial"/>
          <w:sz w:val="21"/>
          <w:szCs w:val="21"/>
        </w:rPr>
        <w:lastRenderedPageBreak/>
        <w:t xml:space="preserve"> RESCISIÓN DEL CONTRATO</w:t>
      </w:r>
    </w:p>
    <w:p w14:paraId="37CF72F8" w14:textId="373451DB" w:rsidR="00FC66E9" w:rsidRDefault="004944C7" w:rsidP="00FC66E9">
      <w:pPr>
        <w:autoSpaceDE w:val="0"/>
        <w:autoSpaceDN w:val="0"/>
        <w:adjustRightInd w:val="0"/>
      </w:pPr>
      <w:r w:rsidRPr="008935F6">
        <w:rPr>
          <w:highlight w:val="yellow"/>
        </w:rPr>
        <w:t xml:space="preserve">(Modificado </w:t>
      </w:r>
      <w:r>
        <w:rPr>
          <w:highlight w:val="yellow"/>
        </w:rPr>
        <w:t>Circular 7</w:t>
      </w:r>
      <w:r w:rsidRPr="008935F6">
        <w:rPr>
          <w:highlight w:val="yellow"/>
        </w:rPr>
        <w:t>)</w:t>
      </w:r>
    </w:p>
    <w:p w14:paraId="6D351D31" w14:textId="77777777" w:rsidR="004944C7" w:rsidRDefault="004944C7" w:rsidP="00FC66E9">
      <w:pPr>
        <w:autoSpaceDE w:val="0"/>
        <w:autoSpaceDN w:val="0"/>
        <w:adjustRightInd w:val="0"/>
        <w:rPr>
          <w:rFonts w:ascii="Arial-BoldMT" w:hAnsi="Arial-BoldMT" w:cs="Arial-BoldMT"/>
          <w:b/>
          <w:bCs/>
          <w:sz w:val="32"/>
          <w:szCs w:val="32"/>
        </w:rPr>
      </w:pPr>
    </w:p>
    <w:p w14:paraId="2C7A69BD" w14:textId="77777777" w:rsidR="00FC66E9" w:rsidRPr="00DA6594" w:rsidRDefault="00FC66E9" w:rsidP="00FC66E9">
      <w:pPr>
        <w:rPr>
          <w:rFonts w:ascii="ArialMT" w:hAnsi="ArialMT" w:cs="ArialMT"/>
        </w:rPr>
      </w:pPr>
      <w:r w:rsidRPr="00DA6594">
        <w:rPr>
          <w:rFonts w:ascii="ArialMT" w:hAnsi="ArialMT" w:cs="ArialMT"/>
        </w:rPr>
        <w:t>Finalizado el contrato, por cualquier causa, y en tal caso los contratos asociados, el Contratista se obliga a restituir los bienes muebles e inmuebles que éste tiene en calidad de Comodato o Préstamo de Uso y son propiedad de UTE.</w:t>
      </w:r>
    </w:p>
    <w:p w14:paraId="6F3742BC" w14:textId="77777777" w:rsidR="00FC66E9" w:rsidRDefault="00FC66E9" w:rsidP="00FC66E9">
      <w:pPr>
        <w:autoSpaceDE w:val="0"/>
        <w:autoSpaceDN w:val="0"/>
        <w:adjustRightInd w:val="0"/>
        <w:rPr>
          <w:rFonts w:ascii="Arial-BoldItalicMT" w:hAnsi="Arial-BoldItalicMT" w:cs="Arial-BoldItalicMT"/>
          <w:b/>
          <w:bCs/>
          <w:i/>
          <w:iCs/>
          <w:sz w:val="28"/>
          <w:szCs w:val="28"/>
        </w:rPr>
      </w:pPr>
    </w:p>
    <w:p w14:paraId="360826A6" w14:textId="77777777" w:rsidR="00FC66E9" w:rsidRPr="00360F42" w:rsidRDefault="00FC66E9" w:rsidP="00FC66E9">
      <w:pPr>
        <w:pStyle w:val="Prrafodelista"/>
        <w:numPr>
          <w:ilvl w:val="0"/>
          <w:numId w:val="219"/>
        </w:numPr>
        <w:autoSpaceDE w:val="0"/>
        <w:autoSpaceDN w:val="0"/>
        <w:adjustRightInd w:val="0"/>
        <w:spacing w:after="0"/>
        <w:rPr>
          <w:rFonts w:ascii="Arial-BoldItalicMT" w:hAnsi="Arial-BoldItalicMT" w:cs="Arial-BoldItalicMT"/>
          <w:b/>
          <w:bCs/>
          <w:i/>
          <w:iCs/>
          <w:sz w:val="28"/>
          <w:szCs w:val="28"/>
        </w:rPr>
      </w:pPr>
      <w:r w:rsidRPr="00360F42">
        <w:rPr>
          <w:rFonts w:ascii="Arial-BoldItalicMT" w:hAnsi="Arial-BoldItalicMT" w:cs="Arial-BoldItalicMT"/>
          <w:b/>
          <w:bCs/>
          <w:i/>
          <w:iCs/>
          <w:sz w:val="28"/>
          <w:szCs w:val="28"/>
        </w:rPr>
        <w:t>RESCISIÓN DEL CONTRATO POR INCUMPLIMIENTO DEL</w:t>
      </w:r>
      <w:r>
        <w:rPr>
          <w:rFonts w:ascii="Arial-BoldItalicMT" w:hAnsi="Arial-BoldItalicMT" w:cs="Arial-BoldItalicMT"/>
          <w:b/>
          <w:bCs/>
          <w:i/>
          <w:iCs/>
          <w:sz w:val="28"/>
          <w:szCs w:val="28"/>
        </w:rPr>
        <w:t xml:space="preserve"> </w:t>
      </w:r>
      <w:r w:rsidRPr="00360F42">
        <w:rPr>
          <w:rFonts w:ascii="Arial-BoldItalicMT" w:hAnsi="Arial-BoldItalicMT" w:cs="Arial-BoldItalicMT"/>
          <w:b/>
          <w:bCs/>
          <w:i/>
          <w:iCs/>
          <w:sz w:val="28"/>
          <w:szCs w:val="28"/>
        </w:rPr>
        <w:t>CONTRATISTA</w:t>
      </w:r>
    </w:p>
    <w:p w14:paraId="71BF8DFC" w14:textId="77777777" w:rsidR="00FC66E9" w:rsidRDefault="00FC66E9" w:rsidP="00FC66E9">
      <w:pPr>
        <w:autoSpaceDE w:val="0"/>
        <w:autoSpaceDN w:val="0"/>
        <w:adjustRightInd w:val="0"/>
        <w:rPr>
          <w:rFonts w:ascii="ArialMT" w:hAnsi="ArialMT" w:cs="ArialMT"/>
        </w:rPr>
      </w:pPr>
    </w:p>
    <w:p w14:paraId="5CB6FB06" w14:textId="77777777" w:rsidR="00FC66E9" w:rsidRDefault="00FC66E9" w:rsidP="00FC66E9">
      <w:pPr>
        <w:autoSpaceDE w:val="0"/>
        <w:autoSpaceDN w:val="0"/>
        <w:adjustRightInd w:val="0"/>
        <w:rPr>
          <w:rFonts w:ascii="ArialMT" w:hAnsi="ArialMT" w:cs="ArialMT"/>
        </w:rPr>
      </w:pPr>
      <w:r>
        <w:rPr>
          <w:rFonts w:ascii="ArialMT" w:hAnsi="ArialMT" w:cs="ArialMT"/>
        </w:rPr>
        <w:t>UTE podrá rescindir unilateralmente y de pleno derecho el Contrato por las siguientes</w:t>
      </w:r>
    </w:p>
    <w:p w14:paraId="72C90665" w14:textId="77777777" w:rsidR="00FC66E9" w:rsidRDefault="00FC66E9" w:rsidP="00FC66E9">
      <w:pPr>
        <w:autoSpaceDE w:val="0"/>
        <w:autoSpaceDN w:val="0"/>
        <w:adjustRightInd w:val="0"/>
        <w:rPr>
          <w:rFonts w:ascii="ArialMT" w:hAnsi="ArialMT" w:cs="ArialMT"/>
        </w:rPr>
      </w:pPr>
      <w:r>
        <w:rPr>
          <w:rFonts w:ascii="ArialMT" w:hAnsi="ArialMT" w:cs="ArialMT"/>
        </w:rPr>
        <w:t>razones:</w:t>
      </w:r>
    </w:p>
    <w:p w14:paraId="25073C24" w14:textId="77777777" w:rsidR="00FC66E9" w:rsidRDefault="00FC66E9" w:rsidP="00FC66E9">
      <w:pPr>
        <w:autoSpaceDE w:val="0"/>
        <w:autoSpaceDN w:val="0"/>
        <w:adjustRightInd w:val="0"/>
        <w:rPr>
          <w:rFonts w:ascii="ArialMT" w:hAnsi="ArialMT" w:cs="ArialMT"/>
        </w:rPr>
      </w:pPr>
    </w:p>
    <w:p w14:paraId="219AF6D7" w14:textId="43F1981B" w:rsidR="00FC66E9" w:rsidRDefault="00FC66E9" w:rsidP="00FC66E9">
      <w:pPr>
        <w:autoSpaceDE w:val="0"/>
        <w:autoSpaceDN w:val="0"/>
        <w:adjustRightInd w:val="0"/>
        <w:rPr>
          <w:rFonts w:ascii="ArialMT" w:hAnsi="ArialMT" w:cs="ArialMT"/>
        </w:rPr>
      </w:pPr>
      <w:r>
        <w:rPr>
          <w:rFonts w:ascii="ArialMT" w:hAnsi="ArialMT" w:cs="ArialMT"/>
        </w:rPr>
        <w:t xml:space="preserve">a. Cuando el Contratista incurra en atrasos de más de 90 días por hito en relación al </w:t>
      </w:r>
      <w:r w:rsidRPr="00360F42">
        <w:rPr>
          <w:rFonts w:ascii="ArialMT" w:hAnsi="ArialMT" w:cs="ArialMT"/>
        </w:rPr>
        <w:t xml:space="preserve">  cronograma propuesto en la Oferta</w:t>
      </w:r>
      <w:r>
        <w:rPr>
          <w:rFonts w:ascii="ArialMT" w:hAnsi="ArialMT" w:cs="ArialMT"/>
        </w:rPr>
        <w:t xml:space="preserve">, de acuerdo a lo establecido en </w:t>
      </w:r>
      <w:r w:rsidRPr="00931670">
        <w:rPr>
          <w:rFonts w:ascii="ArialMT" w:hAnsi="ArialMT" w:cs="ArialMT"/>
        </w:rPr>
        <w:t xml:space="preserve">el Punto </w:t>
      </w:r>
      <w:r w:rsidR="004944C7">
        <w:rPr>
          <w:rFonts w:ascii="ArialMT" w:hAnsi="ArialMT" w:cs="ArialMT"/>
        </w:rPr>
        <w:fldChar w:fldCharType="begin"/>
      </w:r>
      <w:r w:rsidR="004944C7">
        <w:rPr>
          <w:rFonts w:ascii="ArialMT" w:hAnsi="ArialMT" w:cs="ArialMT"/>
        </w:rPr>
        <w:instrText xml:space="preserve"> REF _Ref118197674 \r \h </w:instrText>
      </w:r>
      <w:r w:rsidR="004944C7">
        <w:rPr>
          <w:rFonts w:ascii="ArialMT" w:hAnsi="ArialMT" w:cs="ArialMT"/>
        </w:rPr>
      </w:r>
      <w:r w:rsidR="004944C7">
        <w:rPr>
          <w:rFonts w:ascii="ArialMT" w:hAnsi="ArialMT" w:cs="ArialMT"/>
        </w:rPr>
        <w:fldChar w:fldCharType="separate"/>
      </w:r>
      <w:r w:rsidR="004944C7">
        <w:rPr>
          <w:rFonts w:ascii="ArialMT" w:hAnsi="ArialMT" w:cs="ArialMT"/>
        </w:rPr>
        <w:t>18.15</w:t>
      </w:r>
      <w:r w:rsidR="004944C7">
        <w:rPr>
          <w:rFonts w:ascii="ArialMT" w:hAnsi="ArialMT" w:cs="ArialMT"/>
        </w:rPr>
        <w:fldChar w:fldCharType="end"/>
      </w:r>
      <w:r w:rsidR="004944C7">
        <w:rPr>
          <w:rFonts w:ascii="ArialMT" w:hAnsi="ArialMT" w:cs="ArialMT"/>
        </w:rPr>
        <w:t xml:space="preserve"> </w:t>
      </w:r>
      <w:r w:rsidRPr="00931670">
        <w:rPr>
          <w:rFonts w:ascii="ArialMT" w:hAnsi="ArialMT" w:cs="ArialMT"/>
        </w:rPr>
        <w:t>Planificación y Metodología del presente Pliego Particular.</w:t>
      </w:r>
    </w:p>
    <w:p w14:paraId="50FC4DB4" w14:textId="77777777" w:rsidR="00FC66E9" w:rsidRDefault="00FC66E9" w:rsidP="00FC66E9">
      <w:pPr>
        <w:autoSpaceDE w:val="0"/>
        <w:autoSpaceDN w:val="0"/>
        <w:adjustRightInd w:val="0"/>
        <w:rPr>
          <w:rFonts w:ascii="ArialMT" w:hAnsi="ArialMT" w:cs="ArialMT"/>
        </w:rPr>
      </w:pPr>
    </w:p>
    <w:p w14:paraId="7A3DC3AF" w14:textId="77777777" w:rsidR="00FC66E9" w:rsidRDefault="00FC66E9" w:rsidP="00FC66E9">
      <w:pPr>
        <w:autoSpaceDE w:val="0"/>
        <w:autoSpaceDN w:val="0"/>
        <w:adjustRightInd w:val="0"/>
        <w:rPr>
          <w:rFonts w:ascii="ArialMT" w:hAnsi="ArialMT" w:cs="ArialMT"/>
        </w:rPr>
      </w:pPr>
      <w:r>
        <w:rPr>
          <w:rFonts w:ascii="ArialMT" w:hAnsi="ArialMT" w:cs="ArialMT"/>
        </w:rPr>
        <w:t xml:space="preserve">b. </w:t>
      </w:r>
      <w:r w:rsidRPr="00213C68">
        <w:rPr>
          <w:rFonts w:ascii="ArialMT" w:hAnsi="ArialMT" w:cs="ArialMT"/>
        </w:rPr>
        <w:t>Cuando el Contratista incurra en incumplimientos o violaciones a las obligaciones sustanciales dispuestas</w:t>
      </w:r>
      <w:r>
        <w:rPr>
          <w:rFonts w:ascii="ArialMT" w:hAnsi="ArialMT" w:cs="ArialMT"/>
        </w:rPr>
        <w:t xml:space="preserve"> a su cargo.</w:t>
      </w:r>
    </w:p>
    <w:p w14:paraId="2E8913DA" w14:textId="77777777" w:rsidR="00FC66E9" w:rsidRDefault="00FC66E9" w:rsidP="00FC66E9">
      <w:pPr>
        <w:autoSpaceDE w:val="0"/>
        <w:autoSpaceDN w:val="0"/>
        <w:adjustRightInd w:val="0"/>
        <w:rPr>
          <w:rFonts w:ascii="ArialMT" w:hAnsi="ArialMT" w:cs="ArialMT"/>
        </w:rPr>
      </w:pPr>
    </w:p>
    <w:p w14:paraId="5BCB4EA9" w14:textId="77777777" w:rsidR="00FC66E9" w:rsidRDefault="00FC66E9" w:rsidP="00FC66E9">
      <w:pPr>
        <w:autoSpaceDE w:val="0"/>
        <w:autoSpaceDN w:val="0"/>
        <w:adjustRightInd w:val="0"/>
        <w:rPr>
          <w:rFonts w:ascii="ArialMT" w:hAnsi="ArialMT" w:cs="ArialMT"/>
        </w:rPr>
      </w:pPr>
      <w:r>
        <w:rPr>
          <w:rFonts w:ascii="ArialMT" w:hAnsi="ArialMT" w:cs="ArialMT"/>
        </w:rPr>
        <w:t>c. Suspensión sin causa justificada de los trabajos por parte del Contratista.</w:t>
      </w:r>
    </w:p>
    <w:p w14:paraId="219599A4" w14:textId="77777777" w:rsidR="00FC66E9" w:rsidRDefault="00FC66E9" w:rsidP="00FC66E9">
      <w:pPr>
        <w:autoSpaceDE w:val="0"/>
        <w:autoSpaceDN w:val="0"/>
        <w:adjustRightInd w:val="0"/>
        <w:rPr>
          <w:rFonts w:ascii="ArialMT" w:hAnsi="ArialMT" w:cs="ArialMT"/>
        </w:rPr>
      </w:pPr>
    </w:p>
    <w:p w14:paraId="0333DFCE" w14:textId="77777777" w:rsidR="00FC66E9" w:rsidRDefault="00FC66E9" w:rsidP="00FC66E9">
      <w:pPr>
        <w:autoSpaceDE w:val="0"/>
        <w:autoSpaceDN w:val="0"/>
        <w:adjustRightInd w:val="0"/>
        <w:rPr>
          <w:rFonts w:ascii="ArialMT" w:hAnsi="ArialMT" w:cs="ArialMT"/>
        </w:rPr>
      </w:pPr>
      <w:r>
        <w:rPr>
          <w:rFonts w:ascii="ArialMT" w:hAnsi="ArialMT" w:cs="ArialMT"/>
        </w:rPr>
        <w:t>d.</w:t>
      </w:r>
      <w:r w:rsidRPr="00360F42">
        <w:rPr>
          <w:rFonts w:ascii="ArialMT" w:hAnsi="ArialMT" w:cs="ArialMT"/>
        </w:rPr>
        <w:t xml:space="preserve"> Cuando el Contratista cambie el Integrador o el Desarrollador.</w:t>
      </w:r>
    </w:p>
    <w:p w14:paraId="781D904A" w14:textId="77777777" w:rsidR="00FC66E9" w:rsidRDefault="00FC66E9" w:rsidP="00FC66E9">
      <w:pPr>
        <w:autoSpaceDE w:val="0"/>
        <w:autoSpaceDN w:val="0"/>
        <w:adjustRightInd w:val="0"/>
        <w:rPr>
          <w:rFonts w:ascii="ArialMT" w:hAnsi="ArialMT" w:cs="ArialMT"/>
        </w:rPr>
      </w:pPr>
    </w:p>
    <w:p w14:paraId="168D3905" w14:textId="25E27C23" w:rsidR="00FC66E9" w:rsidRDefault="00FC66E9" w:rsidP="00FC66E9">
      <w:pPr>
        <w:autoSpaceDE w:val="0"/>
        <w:autoSpaceDN w:val="0"/>
        <w:adjustRightInd w:val="0"/>
        <w:rPr>
          <w:rFonts w:ascii="ArialMT" w:hAnsi="ArialMT" w:cs="ArialMT"/>
        </w:rPr>
      </w:pPr>
      <w:r>
        <w:rPr>
          <w:rFonts w:ascii="ArialMT" w:hAnsi="ArialMT" w:cs="ArialMT"/>
        </w:rPr>
        <w:t>e. Cuando el nacimiento de las obligaciones que UTE deba asumir, dependan de una</w:t>
      </w:r>
      <w:r w:rsidR="004944C7">
        <w:rPr>
          <w:rFonts w:ascii="ArialMT" w:hAnsi="ArialMT" w:cs="ArialMT"/>
        </w:rPr>
        <w:t xml:space="preserve"> </w:t>
      </w:r>
      <w:r>
        <w:rPr>
          <w:rFonts w:ascii="ArialMT" w:hAnsi="ArialMT" w:cs="ArialMT"/>
        </w:rPr>
        <w:t>acción previa del Contratista y éste no diera cumplimiento a la misma, dentro del término de 10 días a partir del momento en que le fuera exigida su ejecución.</w:t>
      </w:r>
    </w:p>
    <w:p w14:paraId="42D120E0" w14:textId="77777777" w:rsidR="00FC66E9" w:rsidRDefault="00FC66E9" w:rsidP="00FC66E9">
      <w:pPr>
        <w:rPr>
          <w:rFonts w:cs="Arial"/>
        </w:rPr>
      </w:pPr>
    </w:p>
    <w:p w14:paraId="6BE703B8" w14:textId="77777777" w:rsidR="00FC66E9" w:rsidRPr="00DA6594" w:rsidRDefault="00FC66E9" w:rsidP="00FC66E9">
      <w:pPr>
        <w:autoSpaceDE w:val="0"/>
        <w:autoSpaceDN w:val="0"/>
        <w:adjustRightInd w:val="0"/>
        <w:rPr>
          <w:rFonts w:ascii="ArialMT" w:hAnsi="ArialMT" w:cs="ArialMT"/>
        </w:rPr>
      </w:pPr>
      <w:r>
        <w:rPr>
          <w:rFonts w:ascii="ArialMT" w:hAnsi="ArialMT" w:cs="ArialMT"/>
        </w:rPr>
        <w:t>f.</w:t>
      </w:r>
      <w:r w:rsidRPr="00DA6594">
        <w:rPr>
          <w:rFonts w:ascii="ArialMT" w:hAnsi="ArialMT" w:cs="ArialMT"/>
        </w:rPr>
        <w:t xml:space="preserve"> La no gestión para la obtención, el no mantenimiento o la falta de renovación por parte de Contratista, de los permisos, autorizaciones o habilitaciones de autoridades públicas nacionales o municipales necesarios para la construcción u operación de las instalaciones o una parte relevante de las mismas, cuando los mismos sean de su responsabilidad, de acuerdo a los plazos y condiciones dispuestos en el Contrato</w:t>
      </w:r>
      <w:r>
        <w:rPr>
          <w:rFonts w:ascii="ArialMT" w:hAnsi="ArialMT" w:cs="ArialMT"/>
        </w:rPr>
        <w:t>.</w:t>
      </w:r>
    </w:p>
    <w:p w14:paraId="18869B96" w14:textId="77777777" w:rsidR="00FC66E9" w:rsidRPr="00DA6594" w:rsidRDefault="00FC66E9" w:rsidP="00FC66E9">
      <w:pPr>
        <w:autoSpaceDE w:val="0"/>
        <w:autoSpaceDN w:val="0"/>
        <w:adjustRightInd w:val="0"/>
        <w:rPr>
          <w:rFonts w:ascii="ArialMT" w:hAnsi="ArialMT" w:cs="ArialMT"/>
        </w:rPr>
      </w:pPr>
      <w:r w:rsidRPr="00DA6594">
        <w:rPr>
          <w:rFonts w:ascii="ArialMT" w:hAnsi="ArialMT" w:cs="ArialMT"/>
        </w:rPr>
        <w:br w:type="page"/>
      </w:r>
    </w:p>
    <w:p w14:paraId="1D904AA2" w14:textId="77777777" w:rsidR="00FC66E9" w:rsidRDefault="00FC66E9" w:rsidP="00FC66E9">
      <w:pPr>
        <w:autoSpaceDE w:val="0"/>
        <w:autoSpaceDN w:val="0"/>
        <w:adjustRightInd w:val="0"/>
        <w:rPr>
          <w:rFonts w:ascii="Arial-BoldMT" w:hAnsi="Arial-BoldMT" w:cs="Arial-BoldMT"/>
          <w:b/>
          <w:bCs/>
          <w:sz w:val="24"/>
        </w:rPr>
      </w:pPr>
      <w:r>
        <w:rPr>
          <w:rFonts w:ascii="Arial-BoldMT" w:hAnsi="Arial-BoldMT" w:cs="Arial-BoldMT"/>
          <w:b/>
          <w:bCs/>
          <w:sz w:val="24"/>
        </w:rPr>
        <w:lastRenderedPageBreak/>
        <w:t>Procedimiento de Rescisión por Incumplimiento del Contratista</w:t>
      </w:r>
    </w:p>
    <w:p w14:paraId="438BF880" w14:textId="77777777" w:rsidR="00FC66E9" w:rsidRDefault="00FC66E9" w:rsidP="00FC66E9">
      <w:pPr>
        <w:autoSpaceDE w:val="0"/>
        <w:autoSpaceDN w:val="0"/>
        <w:adjustRightInd w:val="0"/>
        <w:rPr>
          <w:rFonts w:ascii="Arial-BoldMT" w:hAnsi="Arial-BoldMT" w:cs="Arial-BoldMT"/>
          <w:b/>
          <w:bCs/>
          <w:sz w:val="24"/>
        </w:rPr>
      </w:pPr>
    </w:p>
    <w:p w14:paraId="6BC9238F" w14:textId="77777777" w:rsidR="00FC66E9" w:rsidRDefault="00FC66E9" w:rsidP="00FC66E9">
      <w:pPr>
        <w:autoSpaceDE w:val="0"/>
        <w:autoSpaceDN w:val="0"/>
        <w:adjustRightInd w:val="0"/>
        <w:rPr>
          <w:rFonts w:ascii="ArialMT" w:hAnsi="ArialMT" w:cs="ArialMT"/>
        </w:rPr>
      </w:pPr>
      <w:r>
        <w:rPr>
          <w:rFonts w:ascii="ArialMT" w:hAnsi="ArialMT" w:cs="ArialMT"/>
        </w:rPr>
        <w:t>UTE notificará al Contratista las causas por las cuales iniciará el proceso de rescisión del Contrato, intimándole a que elimine satisfactoriamente, a juicio de UTE, las causales de esta medida en un período de 15 días a contar de la notificación y a formular los descargos correspondientes.</w:t>
      </w:r>
    </w:p>
    <w:p w14:paraId="1E6615B8" w14:textId="77777777" w:rsidR="00FC66E9" w:rsidRDefault="00FC66E9" w:rsidP="00FC66E9">
      <w:pPr>
        <w:autoSpaceDE w:val="0"/>
        <w:autoSpaceDN w:val="0"/>
        <w:adjustRightInd w:val="0"/>
        <w:rPr>
          <w:rFonts w:ascii="ArialMT" w:hAnsi="ArialMT" w:cs="ArialMT"/>
        </w:rPr>
      </w:pPr>
    </w:p>
    <w:p w14:paraId="4D5BF58E" w14:textId="77777777" w:rsidR="00FC66E9" w:rsidRDefault="00FC66E9" w:rsidP="00FC66E9">
      <w:pPr>
        <w:autoSpaceDE w:val="0"/>
        <w:autoSpaceDN w:val="0"/>
        <w:adjustRightInd w:val="0"/>
        <w:rPr>
          <w:rFonts w:ascii="ArialMT" w:hAnsi="ArialMT" w:cs="ArialMT"/>
        </w:rPr>
      </w:pPr>
      <w:r>
        <w:rPr>
          <w:rFonts w:ascii="ArialMT" w:hAnsi="ArialMT" w:cs="ArialMT"/>
        </w:rPr>
        <w:t>UTE se reserva el derecho de prorrogar el plazo referido en el párrafo anterior. La notificación de la rescisión se realizará al adjudicatario, por cualquiera de los medios hábiles que éste haya declarado en el RUPE.</w:t>
      </w:r>
    </w:p>
    <w:p w14:paraId="5BE82DE3" w14:textId="77777777" w:rsidR="00FC66E9" w:rsidRDefault="00FC66E9" w:rsidP="00FC66E9">
      <w:pPr>
        <w:autoSpaceDE w:val="0"/>
        <w:autoSpaceDN w:val="0"/>
        <w:adjustRightInd w:val="0"/>
        <w:rPr>
          <w:rFonts w:ascii="ArialMT" w:hAnsi="ArialMT" w:cs="ArialMT"/>
        </w:rPr>
      </w:pPr>
    </w:p>
    <w:p w14:paraId="75354D7B" w14:textId="77777777" w:rsidR="00FC66E9" w:rsidRDefault="00FC66E9" w:rsidP="00FC66E9">
      <w:pPr>
        <w:autoSpaceDE w:val="0"/>
        <w:autoSpaceDN w:val="0"/>
        <w:adjustRightInd w:val="0"/>
        <w:rPr>
          <w:rFonts w:ascii="ArialMT" w:hAnsi="ArialMT" w:cs="ArialMT"/>
        </w:rPr>
      </w:pPr>
      <w:r>
        <w:rPr>
          <w:rFonts w:ascii="ArialMT" w:hAnsi="ArialMT" w:cs="ArialMT"/>
        </w:rPr>
        <w:t>La Administración podrá rectificar su decisión acordando nuevos plazos contractuales, solo en el caso que en los 2 (dos) días hábiles posteriores a la notificación de la rescisión, el adjudicatario justifique que el atraso se debió a causas de fuerza mayor de pública notoriedad o debidamente justificadas y aceptadas como tal por la Administración.</w:t>
      </w:r>
    </w:p>
    <w:p w14:paraId="18EA56BB" w14:textId="77777777" w:rsidR="00FC66E9" w:rsidRDefault="00FC66E9" w:rsidP="00FC66E9">
      <w:pPr>
        <w:autoSpaceDE w:val="0"/>
        <w:autoSpaceDN w:val="0"/>
        <w:adjustRightInd w:val="0"/>
        <w:rPr>
          <w:rFonts w:ascii="ArialMT" w:hAnsi="ArialMT" w:cs="ArialMT"/>
        </w:rPr>
      </w:pPr>
    </w:p>
    <w:p w14:paraId="710DFEE6" w14:textId="77777777" w:rsidR="00FC66E9" w:rsidRDefault="00FC66E9" w:rsidP="00FC66E9">
      <w:pPr>
        <w:autoSpaceDE w:val="0"/>
        <w:autoSpaceDN w:val="0"/>
        <w:adjustRightInd w:val="0"/>
        <w:rPr>
          <w:rFonts w:ascii="ArialMT" w:hAnsi="ArialMT" w:cs="ArialMT"/>
        </w:rPr>
      </w:pPr>
      <w:r>
        <w:rPr>
          <w:rFonts w:ascii="ArialMT" w:hAnsi="ArialMT" w:cs="ArialMT"/>
        </w:rPr>
        <w:t>El Contratista tendrá un plazo de 60 días para retirar los BESS y entregar los predios a UTE.</w:t>
      </w:r>
    </w:p>
    <w:p w14:paraId="40F8BBE2" w14:textId="77777777" w:rsidR="00FC66E9" w:rsidRDefault="00FC66E9" w:rsidP="00FC66E9">
      <w:pPr>
        <w:autoSpaceDE w:val="0"/>
        <w:autoSpaceDN w:val="0"/>
        <w:adjustRightInd w:val="0"/>
        <w:rPr>
          <w:rFonts w:ascii="ArialMT" w:hAnsi="ArialMT" w:cs="ArialMT"/>
        </w:rPr>
      </w:pPr>
    </w:p>
    <w:p w14:paraId="214CB089" w14:textId="77777777" w:rsidR="00FC66E9" w:rsidRDefault="00FC66E9" w:rsidP="00FC66E9">
      <w:pPr>
        <w:autoSpaceDE w:val="0"/>
        <w:autoSpaceDN w:val="0"/>
        <w:adjustRightInd w:val="0"/>
        <w:rPr>
          <w:rFonts w:ascii="ArialMT" w:hAnsi="ArialMT" w:cs="ArialMT"/>
        </w:rPr>
      </w:pPr>
    </w:p>
    <w:p w14:paraId="161D2CAC" w14:textId="77777777" w:rsidR="00FC66E9" w:rsidRDefault="00FC66E9" w:rsidP="00FC66E9">
      <w:pPr>
        <w:autoSpaceDE w:val="0"/>
        <w:autoSpaceDN w:val="0"/>
        <w:adjustRightInd w:val="0"/>
        <w:rPr>
          <w:rFonts w:ascii="Arial-BoldMT" w:hAnsi="Arial-BoldMT" w:cs="Arial-BoldMT"/>
          <w:b/>
          <w:bCs/>
          <w:sz w:val="24"/>
        </w:rPr>
      </w:pPr>
      <w:r>
        <w:rPr>
          <w:rFonts w:ascii="Arial-BoldMT" w:hAnsi="Arial-BoldMT" w:cs="Arial-BoldMT"/>
          <w:b/>
          <w:bCs/>
          <w:sz w:val="24"/>
        </w:rPr>
        <w:t>Efectos de la Rescisión del Contrato por Incumplimiento del Contratista</w:t>
      </w:r>
    </w:p>
    <w:p w14:paraId="78477F19" w14:textId="77777777" w:rsidR="00FC66E9" w:rsidRDefault="00FC66E9" w:rsidP="00FC66E9">
      <w:pPr>
        <w:autoSpaceDE w:val="0"/>
        <w:autoSpaceDN w:val="0"/>
        <w:adjustRightInd w:val="0"/>
        <w:rPr>
          <w:rFonts w:ascii="ArialMT" w:hAnsi="ArialMT" w:cs="ArialMT"/>
        </w:rPr>
      </w:pPr>
    </w:p>
    <w:p w14:paraId="69E3E042" w14:textId="77777777" w:rsidR="00FC66E9" w:rsidRDefault="00FC66E9" w:rsidP="00FC66E9">
      <w:pPr>
        <w:autoSpaceDE w:val="0"/>
        <w:autoSpaceDN w:val="0"/>
        <w:adjustRightInd w:val="0"/>
        <w:rPr>
          <w:rFonts w:ascii="ArialMT" w:hAnsi="ArialMT" w:cs="ArialMT"/>
        </w:rPr>
      </w:pPr>
      <w:r>
        <w:rPr>
          <w:rFonts w:ascii="ArialMT" w:hAnsi="ArialMT" w:cs="ArialMT"/>
        </w:rPr>
        <w:t>Rescindido el Contrato, UTE podrá exigir al Contratista que abandone inmediatamente el Sitio de la Obra y retire del mismo los Equipos de los BESS a su exclusivo costo.</w:t>
      </w:r>
    </w:p>
    <w:p w14:paraId="661F3FAE" w14:textId="77777777" w:rsidR="00FC66E9" w:rsidRDefault="00FC66E9" w:rsidP="00FC66E9">
      <w:pPr>
        <w:autoSpaceDE w:val="0"/>
        <w:autoSpaceDN w:val="0"/>
        <w:adjustRightInd w:val="0"/>
        <w:rPr>
          <w:rFonts w:ascii="ArialMT" w:hAnsi="ArialMT" w:cs="ArialMT"/>
        </w:rPr>
      </w:pPr>
    </w:p>
    <w:p w14:paraId="57DAF224" w14:textId="77777777" w:rsidR="00FC66E9" w:rsidRDefault="00FC66E9" w:rsidP="00FC66E9">
      <w:pPr>
        <w:autoSpaceDE w:val="0"/>
        <w:autoSpaceDN w:val="0"/>
        <w:adjustRightInd w:val="0"/>
        <w:rPr>
          <w:rFonts w:ascii="ArialMT" w:hAnsi="ArialMT" w:cs="ArialMT"/>
        </w:rPr>
      </w:pPr>
      <w:r>
        <w:rPr>
          <w:rFonts w:ascii="ArialMT" w:hAnsi="ArialMT" w:cs="ArialMT"/>
        </w:rPr>
        <w:t>SUSPENSIÓN DE PAGOS: En caso de rescisión, la Administración suspenderá preventivamente todos los pagos al contratista sin perjuicio de la acción judicial por daños y perjuicios a que diere lugar el incumplimiento.</w:t>
      </w:r>
    </w:p>
    <w:p w14:paraId="0588398E" w14:textId="77777777" w:rsidR="00FC66E9" w:rsidRDefault="00FC66E9" w:rsidP="00FC66E9">
      <w:pPr>
        <w:autoSpaceDE w:val="0"/>
        <w:autoSpaceDN w:val="0"/>
        <w:adjustRightInd w:val="0"/>
        <w:rPr>
          <w:rFonts w:ascii="ArialMT" w:hAnsi="ArialMT" w:cs="ArialMT"/>
        </w:rPr>
      </w:pPr>
    </w:p>
    <w:p w14:paraId="5614B455" w14:textId="77777777" w:rsidR="00FC66E9" w:rsidRDefault="00FC66E9" w:rsidP="00FC66E9">
      <w:pPr>
        <w:autoSpaceDE w:val="0"/>
        <w:autoSpaceDN w:val="0"/>
        <w:adjustRightInd w:val="0"/>
        <w:rPr>
          <w:rFonts w:ascii="ArialMT" w:hAnsi="ArialMT" w:cs="ArialMT"/>
        </w:rPr>
      </w:pPr>
    </w:p>
    <w:p w14:paraId="7357001C" w14:textId="77777777" w:rsidR="00FC66E9" w:rsidRDefault="00FC66E9" w:rsidP="00FC66E9">
      <w:pPr>
        <w:autoSpaceDE w:val="0"/>
        <w:autoSpaceDN w:val="0"/>
        <w:adjustRightInd w:val="0"/>
        <w:rPr>
          <w:rFonts w:ascii="ArialMT" w:hAnsi="ArialMT" w:cs="ArialMT"/>
        </w:rPr>
      </w:pPr>
      <w:r>
        <w:rPr>
          <w:rFonts w:ascii="ArialMT" w:hAnsi="ArialMT" w:cs="ArialMT"/>
        </w:rPr>
        <w:t>La rescisión del Contrato por incumplimiento del Contratista aparejará su responsabilidad por los daños y perjuicios ocasionados a la Administración y dará lugar a la ejecución de la Garantía de Fiel Cumplimiento de Contrato y sus refuerzos, sin perjuicio del cobro de las multas correspondientes.</w:t>
      </w:r>
    </w:p>
    <w:p w14:paraId="6BAC2D34" w14:textId="77777777" w:rsidR="00FC66E9" w:rsidRDefault="00FC66E9" w:rsidP="00FC66E9">
      <w:pPr>
        <w:autoSpaceDE w:val="0"/>
        <w:autoSpaceDN w:val="0"/>
        <w:adjustRightInd w:val="0"/>
        <w:rPr>
          <w:rFonts w:ascii="ArialMT" w:hAnsi="ArialMT" w:cs="ArialMT"/>
        </w:rPr>
      </w:pPr>
    </w:p>
    <w:p w14:paraId="474F079F" w14:textId="77777777" w:rsidR="00FC66E9" w:rsidRDefault="00FC66E9" w:rsidP="00FC66E9">
      <w:pPr>
        <w:pStyle w:val="Prrafodelista"/>
        <w:numPr>
          <w:ilvl w:val="0"/>
          <w:numId w:val="219"/>
        </w:numPr>
        <w:autoSpaceDE w:val="0"/>
        <w:autoSpaceDN w:val="0"/>
        <w:adjustRightInd w:val="0"/>
        <w:spacing w:after="0"/>
        <w:rPr>
          <w:rFonts w:ascii="Arial-BoldItalicMT" w:hAnsi="Arial-BoldItalicMT" w:cs="Arial-BoldItalicMT"/>
          <w:b/>
          <w:bCs/>
          <w:i/>
          <w:iCs/>
          <w:sz w:val="28"/>
          <w:szCs w:val="28"/>
        </w:rPr>
      </w:pPr>
      <w:r>
        <w:rPr>
          <w:rFonts w:ascii="Arial-BoldItalicMT" w:hAnsi="Arial-BoldItalicMT" w:cs="Arial-BoldItalicMT"/>
          <w:b/>
          <w:bCs/>
          <w:i/>
          <w:iCs/>
          <w:sz w:val="28"/>
          <w:szCs w:val="28"/>
        </w:rPr>
        <w:t>RESCISIÓN DEL CONTRATO POR INCUMPLIMIENTO DE UTE</w:t>
      </w:r>
    </w:p>
    <w:p w14:paraId="3DE42F9C" w14:textId="77777777" w:rsidR="00FC66E9" w:rsidRDefault="00FC66E9" w:rsidP="00FC66E9">
      <w:pPr>
        <w:autoSpaceDE w:val="0"/>
        <w:autoSpaceDN w:val="0"/>
        <w:adjustRightInd w:val="0"/>
        <w:rPr>
          <w:rFonts w:ascii="Arial-BoldMT" w:hAnsi="Arial-BoldMT" w:cs="Arial-BoldMT"/>
          <w:b/>
          <w:bCs/>
          <w:sz w:val="24"/>
        </w:rPr>
      </w:pPr>
    </w:p>
    <w:p w14:paraId="76034D22" w14:textId="77777777" w:rsidR="00FC66E9" w:rsidRDefault="00FC66E9" w:rsidP="00FC66E9">
      <w:pPr>
        <w:autoSpaceDE w:val="0"/>
        <w:autoSpaceDN w:val="0"/>
        <w:adjustRightInd w:val="0"/>
        <w:rPr>
          <w:rFonts w:ascii="Arial-BoldMT" w:hAnsi="Arial-BoldMT" w:cs="Arial-BoldMT"/>
          <w:b/>
          <w:bCs/>
          <w:sz w:val="24"/>
        </w:rPr>
      </w:pPr>
      <w:r>
        <w:rPr>
          <w:rFonts w:ascii="Arial-BoldMT" w:hAnsi="Arial-BoldMT" w:cs="Arial-BoldMT"/>
          <w:b/>
          <w:bCs/>
          <w:sz w:val="24"/>
        </w:rPr>
        <w:t>Procedimiento de Rescisión por Incumplimiento de UTE</w:t>
      </w:r>
    </w:p>
    <w:p w14:paraId="77B30CE8" w14:textId="77777777" w:rsidR="00FC66E9" w:rsidRDefault="00FC66E9" w:rsidP="00FC66E9">
      <w:pPr>
        <w:autoSpaceDE w:val="0"/>
        <w:autoSpaceDN w:val="0"/>
        <w:adjustRightInd w:val="0"/>
        <w:rPr>
          <w:rFonts w:ascii="ArialMT" w:hAnsi="ArialMT" w:cs="ArialMT"/>
        </w:rPr>
      </w:pPr>
    </w:p>
    <w:p w14:paraId="2B030E5A" w14:textId="77777777" w:rsidR="00FC66E9" w:rsidRDefault="00FC66E9" w:rsidP="00FC66E9">
      <w:pPr>
        <w:autoSpaceDE w:val="0"/>
        <w:autoSpaceDN w:val="0"/>
        <w:adjustRightInd w:val="0"/>
        <w:rPr>
          <w:rFonts w:ascii="ArialMT" w:hAnsi="ArialMT" w:cs="ArialMT"/>
        </w:rPr>
      </w:pPr>
      <w:r w:rsidRPr="00DA6594">
        <w:rPr>
          <w:rFonts w:ascii="ArialMT" w:hAnsi="ArialMT" w:cs="ArialMT"/>
        </w:rPr>
        <w:t>El Contratista podrá rescindir unilateralmente y de pleno derecho este Contrato ante la falta de pago de tres cuotas</w:t>
      </w:r>
      <w:r>
        <w:rPr>
          <w:rFonts w:ascii="ArialMT" w:hAnsi="ArialMT" w:cs="ArialMT"/>
        </w:rPr>
        <w:t xml:space="preserve"> </w:t>
      </w:r>
      <w:r w:rsidRPr="00D57AFF">
        <w:rPr>
          <w:rFonts w:ascii="ArialMT" w:hAnsi="ArialMT" w:cs="ArialMT"/>
        </w:rPr>
        <w:t xml:space="preserve">consecutivas o cuatro alternadas en el plazo de 24 meses, sin causa justificada. El Contratista deberá realizar intimación previa de pago con un plazo de diez días hábiles.  </w:t>
      </w:r>
    </w:p>
    <w:p w14:paraId="2F4A6618" w14:textId="77777777" w:rsidR="00FC66E9" w:rsidRPr="00DA6594" w:rsidRDefault="00FC66E9" w:rsidP="00FC66E9">
      <w:pPr>
        <w:autoSpaceDE w:val="0"/>
        <w:autoSpaceDN w:val="0"/>
        <w:adjustRightInd w:val="0"/>
        <w:rPr>
          <w:rFonts w:ascii="ArialMT" w:hAnsi="ArialMT" w:cs="ArialMT"/>
        </w:rPr>
      </w:pPr>
    </w:p>
    <w:p w14:paraId="543B6090" w14:textId="77777777" w:rsidR="00FC66E9" w:rsidRDefault="00FC66E9" w:rsidP="00FC66E9">
      <w:pPr>
        <w:autoSpaceDE w:val="0"/>
        <w:autoSpaceDN w:val="0"/>
        <w:adjustRightInd w:val="0"/>
        <w:rPr>
          <w:rFonts w:ascii="ArialMT" w:hAnsi="ArialMT" w:cs="ArialMT"/>
        </w:rPr>
      </w:pPr>
      <w:r>
        <w:rPr>
          <w:rFonts w:ascii="ArialMT" w:hAnsi="ArialMT" w:cs="ArialMT"/>
        </w:rPr>
        <w:t>El Contratista notificará a UTE las causas por las cuales iniciará el proceso de rescisión del Contrato, otorgándole un plazo de 15 (quince) días para que elimine satisfactoriamente las causales de esta medida.</w:t>
      </w:r>
    </w:p>
    <w:p w14:paraId="04F456D9" w14:textId="77777777" w:rsidR="00FC66E9" w:rsidRDefault="00FC66E9" w:rsidP="00FC66E9">
      <w:pPr>
        <w:autoSpaceDE w:val="0"/>
        <w:autoSpaceDN w:val="0"/>
        <w:adjustRightInd w:val="0"/>
        <w:rPr>
          <w:rFonts w:ascii="ArialMT" w:hAnsi="ArialMT" w:cs="ArialMT"/>
        </w:rPr>
      </w:pPr>
    </w:p>
    <w:p w14:paraId="2CB470D7" w14:textId="77777777" w:rsidR="00FC66E9" w:rsidRDefault="00FC66E9" w:rsidP="00FC66E9">
      <w:pPr>
        <w:autoSpaceDE w:val="0"/>
        <w:autoSpaceDN w:val="0"/>
        <w:adjustRightInd w:val="0"/>
        <w:rPr>
          <w:rFonts w:ascii="ArialMT" w:hAnsi="ArialMT" w:cs="ArialMT"/>
        </w:rPr>
      </w:pPr>
      <w:r>
        <w:rPr>
          <w:rFonts w:ascii="ArialMT" w:hAnsi="ArialMT" w:cs="ArialMT"/>
        </w:rPr>
        <w:t>Sin perjuicio de ello, el Contratista deberá adoptar todas las medidas necesarias para evitar daños en las instalaciones y trabajos ya realizados, o en construcción y a terceros.</w:t>
      </w:r>
    </w:p>
    <w:p w14:paraId="2159AFD0" w14:textId="77777777" w:rsidR="00FC66E9" w:rsidRDefault="00FC66E9" w:rsidP="00FC66E9">
      <w:pPr>
        <w:autoSpaceDE w:val="0"/>
        <w:autoSpaceDN w:val="0"/>
        <w:adjustRightInd w:val="0"/>
        <w:rPr>
          <w:rFonts w:ascii="ArialMT" w:hAnsi="ArialMT" w:cs="ArialMT"/>
        </w:rPr>
      </w:pPr>
      <w:r>
        <w:rPr>
          <w:rFonts w:ascii="ArialMT" w:hAnsi="ArialMT" w:cs="ArialMT"/>
        </w:rPr>
        <w:t>Vencido el plazo, si UTE no hubiera dado cumplimiento al requerimiento del Contratista, éste tendrá derecho a rescindir el Contrato, efectuando la comunicación pertinente a UTE.</w:t>
      </w:r>
    </w:p>
    <w:p w14:paraId="08BA91E3" w14:textId="77777777" w:rsidR="00FC66E9" w:rsidRPr="00360F42" w:rsidRDefault="00FC66E9" w:rsidP="00FC66E9">
      <w:pPr>
        <w:autoSpaceDE w:val="0"/>
        <w:autoSpaceDN w:val="0"/>
        <w:adjustRightInd w:val="0"/>
        <w:rPr>
          <w:rFonts w:ascii="ArialMT" w:hAnsi="ArialMT" w:cs="ArialMT"/>
        </w:rPr>
      </w:pPr>
    </w:p>
    <w:p w14:paraId="787B6457" w14:textId="77777777" w:rsidR="00FC66E9" w:rsidRDefault="00FC66E9" w:rsidP="00FC66E9">
      <w:pPr>
        <w:autoSpaceDE w:val="0"/>
        <w:autoSpaceDN w:val="0"/>
        <w:adjustRightInd w:val="0"/>
        <w:rPr>
          <w:rFonts w:ascii="ArialMT" w:hAnsi="ArialMT" w:cs="ArialMT"/>
        </w:rPr>
      </w:pPr>
    </w:p>
    <w:p w14:paraId="30C54442" w14:textId="77777777" w:rsidR="00FC66E9" w:rsidRDefault="00FC66E9" w:rsidP="00FC66E9">
      <w:pPr>
        <w:autoSpaceDE w:val="0"/>
        <w:autoSpaceDN w:val="0"/>
        <w:adjustRightInd w:val="0"/>
        <w:rPr>
          <w:rFonts w:ascii="Arial-BoldMT" w:hAnsi="Arial-BoldMT" w:cs="Arial-BoldMT"/>
          <w:b/>
          <w:bCs/>
          <w:sz w:val="24"/>
        </w:rPr>
      </w:pPr>
      <w:r>
        <w:rPr>
          <w:rFonts w:ascii="Arial-BoldMT" w:hAnsi="Arial-BoldMT" w:cs="Arial-BoldMT"/>
          <w:b/>
          <w:bCs/>
          <w:sz w:val="24"/>
        </w:rPr>
        <w:t>Efectos de la Rescisión del Contrato por Incumplimiento de UTE</w:t>
      </w:r>
    </w:p>
    <w:p w14:paraId="1AD86C20" w14:textId="77777777" w:rsidR="00FC66E9" w:rsidRDefault="00FC66E9" w:rsidP="00FC66E9">
      <w:pPr>
        <w:autoSpaceDE w:val="0"/>
        <w:autoSpaceDN w:val="0"/>
        <w:adjustRightInd w:val="0"/>
        <w:rPr>
          <w:rFonts w:ascii="ArialMT" w:hAnsi="ArialMT" w:cs="ArialMT"/>
        </w:rPr>
      </w:pPr>
    </w:p>
    <w:p w14:paraId="7BB8BA6C" w14:textId="77777777" w:rsidR="00FC66E9" w:rsidRPr="00D57AFF" w:rsidRDefault="00FC66E9" w:rsidP="00FC66E9">
      <w:pPr>
        <w:rPr>
          <w:rFonts w:ascii="ArialMT" w:hAnsi="ArialMT" w:cs="ArialMT"/>
        </w:rPr>
      </w:pPr>
      <w:r w:rsidRPr="00D57AFF">
        <w:rPr>
          <w:rFonts w:ascii="ArialMT" w:hAnsi="ArialMT" w:cs="ArialMT"/>
        </w:rPr>
        <w:t>Rescindido el Contrato el Contratista será reembolsado de todas las sumas de las cuales resulte acreedor, debidamente justificados, en un plazo de noventa (90) días contados de la fecha de notificación de rescisión del Contrato.</w:t>
      </w:r>
    </w:p>
    <w:p w14:paraId="78D4C747" w14:textId="77777777" w:rsidR="00FC66E9" w:rsidRPr="00D57AFF" w:rsidRDefault="00FC66E9" w:rsidP="00FC66E9">
      <w:pPr>
        <w:rPr>
          <w:rFonts w:ascii="ArialMT" w:hAnsi="ArialMT" w:cs="ArialMT"/>
        </w:rPr>
      </w:pPr>
      <w:r w:rsidRPr="00D57AFF">
        <w:rPr>
          <w:rFonts w:ascii="ArialMT" w:hAnsi="ArialMT" w:cs="ArialMT"/>
        </w:rPr>
        <w:lastRenderedPageBreak/>
        <w:t>No se abonará por servicio</w:t>
      </w:r>
      <w:r>
        <w:rPr>
          <w:rFonts w:ascii="ArialMT" w:hAnsi="ArialMT" w:cs="ArialMT"/>
        </w:rPr>
        <w:t>s no brindados de la operación,</w:t>
      </w:r>
      <w:r w:rsidRPr="00D57AFF">
        <w:rPr>
          <w:rFonts w:ascii="ArialMT" w:hAnsi="ArialMT" w:cs="ArialMT"/>
        </w:rPr>
        <w:t xml:space="preserve"> mantenimiento</w:t>
      </w:r>
      <w:r>
        <w:rPr>
          <w:rFonts w:ascii="ArialMT" w:hAnsi="ArialMT" w:cs="ArialMT"/>
        </w:rPr>
        <w:t xml:space="preserve"> ni el valor residual al momento de rescindido el contrato</w:t>
      </w:r>
      <w:r w:rsidRPr="00D57AFF">
        <w:rPr>
          <w:rFonts w:ascii="ArialMT" w:hAnsi="ArialMT" w:cs="ArialMT"/>
        </w:rPr>
        <w:t>.</w:t>
      </w:r>
    </w:p>
    <w:p w14:paraId="15EDED5A" w14:textId="77777777" w:rsidR="00FC66E9" w:rsidRDefault="00FC66E9" w:rsidP="00FC66E9">
      <w:pPr>
        <w:rPr>
          <w:rFonts w:ascii="Arial" w:hAnsi="Arial" w:cs="Arial"/>
        </w:rPr>
      </w:pPr>
      <w:r>
        <w:rPr>
          <w:rFonts w:ascii="ArialMT" w:hAnsi="ArialMT" w:cs="ArialMT"/>
        </w:rPr>
        <w:t>E</w:t>
      </w:r>
      <w:r w:rsidRPr="00D57AFF">
        <w:rPr>
          <w:rFonts w:ascii="ArialMT" w:hAnsi="ArialMT" w:cs="ArialMT"/>
        </w:rPr>
        <w:t>l valor residual incluye los siguientes conceptos:</w:t>
      </w:r>
      <w:r w:rsidRPr="00E06211">
        <w:rPr>
          <w:rFonts w:ascii="Arial" w:hAnsi="Arial" w:cs="Arial"/>
        </w:rPr>
        <w:t xml:space="preserve"> </w:t>
      </w:r>
    </w:p>
    <w:p w14:paraId="63B7413A" w14:textId="77777777" w:rsidR="00FC66E9" w:rsidRDefault="00FC66E9" w:rsidP="00FC66E9">
      <w:pPr>
        <w:rPr>
          <w:rFonts w:ascii="Arial" w:hAnsi="Arial" w:cs="Arial"/>
        </w:rPr>
      </w:pPr>
      <w:r w:rsidRPr="00D57AFF">
        <w:rPr>
          <w:rFonts w:ascii="Arial" w:hAnsi="Arial" w:cs="Arial"/>
        </w:rPr>
        <w:t xml:space="preserve">El valor residual </w:t>
      </w:r>
      <m:oMath>
        <m:sSub>
          <m:sSubPr>
            <m:ctrlPr>
              <w:rPr>
                <w:rFonts w:ascii="Cambria Math" w:eastAsia="Times New Roman" w:hAnsi="Cambria Math" w:cs="Arial"/>
                <w:i/>
                <w:snapToGrid w:val="0"/>
                <w:szCs w:val="20"/>
                <w:lang w:eastAsia="es-ES"/>
              </w:rPr>
            </m:ctrlPr>
          </m:sSubPr>
          <m:e>
            <m:r>
              <w:rPr>
                <w:rFonts w:ascii="Cambria Math" w:hAnsi="Cambria Math" w:cs="Arial"/>
              </w:rPr>
              <m:t>V</m:t>
            </m:r>
          </m:e>
          <m:sub>
            <m:r>
              <w:rPr>
                <w:rFonts w:ascii="Cambria Math" w:hAnsi="Cambria Math" w:cs="Arial"/>
              </w:rPr>
              <m:t>R</m:t>
            </m:r>
          </m:sub>
        </m:sSub>
      </m:oMath>
      <w:r w:rsidRPr="00D57AFF">
        <w:rPr>
          <w:rFonts w:ascii="Arial" w:hAnsi="Arial" w:cs="Arial"/>
        </w:rPr>
        <w:t xml:space="preserve"> se estimará como: </w:t>
      </w:r>
      <m:oMath>
        <m:sSub>
          <m:sSubPr>
            <m:ctrlPr>
              <w:rPr>
                <w:rFonts w:ascii="Cambria Math" w:eastAsia="Times New Roman" w:hAnsi="Cambria Math" w:cs="Arial"/>
                <w:i/>
                <w:snapToGrid w:val="0"/>
                <w:szCs w:val="20"/>
                <w:lang w:eastAsia="es-ES"/>
              </w:rPr>
            </m:ctrlPr>
          </m:sSubPr>
          <m:e>
            <m:r>
              <w:rPr>
                <w:rFonts w:ascii="Cambria Math" w:hAnsi="Cambria Math" w:cs="Arial"/>
              </w:rPr>
              <m:t>V</m:t>
            </m:r>
          </m:e>
          <m:sub>
            <m:r>
              <w:rPr>
                <w:rFonts w:ascii="Cambria Math" w:hAnsi="Cambria Math" w:cs="Arial"/>
              </w:rPr>
              <m:t>R</m:t>
            </m:r>
          </m:sub>
        </m:sSub>
        <m:r>
          <w:rPr>
            <w:rFonts w:ascii="Cambria Math" w:hAnsi="Cambria Math" w:cs="Arial"/>
          </w:rPr>
          <m:t>(τ)=</m:t>
        </m:r>
        <m:f>
          <m:fPr>
            <m:ctrlPr>
              <w:rPr>
                <w:rFonts w:ascii="Cambria Math" w:eastAsia="Times New Roman" w:hAnsi="Cambria Math" w:cs="Arial"/>
                <w:i/>
                <w:snapToGrid w:val="0"/>
                <w:szCs w:val="20"/>
                <w:lang w:eastAsia="es-ES"/>
              </w:rPr>
            </m:ctrlPr>
          </m:fPr>
          <m:num>
            <m:nary>
              <m:naryPr>
                <m:chr m:val="∑"/>
                <m:limLoc m:val="undOvr"/>
                <m:ctrlPr>
                  <w:rPr>
                    <w:rFonts w:ascii="Cambria Math" w:eastAsia="Times New Roman" w:hAnsi="Cambria Math" w:cs="Arial"/>
                    <w:i/>
                    <w:snapToGrid w:val="0"/>
                    <w:szCs w:val="20"/>
                    <w:lang w:eastAsia="es-ES"/>
                  </w:rPr>
                </m:ctrlPr>
              </m:naryPr>
              <m:sub>
                <m:r>
                  <w:rPr>
                    <w:rFonts w:ascii="Cambria Math" w:hAnsi="Cambria Math" w:cs="Arial"/>
                  </w:rPr>
                  <m:t>1</m:t>
                </m:r>
              </m:sub>
              <m:sup>
                <m:r>
                  <w:rPr>
                    <w:rFonts w:ascii="Cambria Math" w:hAnsi="Cambria Math" w:cs="Arial"/>
                  </w:rPr>
                  <m:t>4</m:t>
                </m:r>
              </m:sup>
              <m:e>
                <m:sSub>
                  <m:sSubPr>
                    <m:ctrlPr>
                      <w:rPr>
                        <w:rFonts w:ascii="Cambria Math" w:eastAsia="Times New Roman" w:hAnsi="Cambria Math" w:cs="Arial"/>
                        <w:i/>
                        <w:snapToGrid w:val="0"/>
                        <w:szCs w:val="20"/>
                        <w:lang w:eastAsia="es-ES"/>
                      </w:rPr>
                    </m:ctrlPr>
                  </m:sSubPr>
                  <m:e>
                    <m:r>
                      <w:rPr>
                        <w:rFonts w:ascii="Cambria Math" w:hAnsi="Cambria Math" w:cs="Arial"/>
                      </w:rPr>
                      <m:t>I</m:t>
                    </m:r>
                  </m:e>
                  <m:sub>
                    <m:r>
                      <w:rPr>
                        <w:rFonts w:ascii="Cambria Math" w:hAnsi="Cambria Math" w:cs="Arial"/>
                      </w:rPr>
                      <m:t>R</m:t>
                    </m:r>
                  </m:sub>
                </m:sSub>
              </m:e>
            </m:nary>
          </m:num>
          <m:den>
            <m:r>
              <w:rPr>
                <w:rFonts w:ascii="Cambria Math" w:hAnsi="Cambria Math" w:cs="Arial"/>
              </w:rPr>
              <m:t>H</m:t>
            </m:r>
          </m:den>
        </m:f>
        <m:r>
          <w:rPr>
            <w:rFonts w:ascii="Cambria Math" w:hAnsi="Cambria Math" w:cs="Arial"/>
          </w:rPr>
          <m:t>×</m:t>
        </m:r>
        <m:d>
          <m:dPr>
            <m:ctrlPr>
              <w:rPr>
                <w:rFonts w:ascii="Cambria Math" w:eastAsia="Times New Roman" w:hAnsi="Cambria Math" w:cs="Arial"/>
                <w:i/>
                <w:snapToGrid w:val="0"/>
                <w:szCs w:val="20"/>
                <w:lang w:eastAsia="es-ES"/>
              </w:rPr>
            </m:ctrlPr>
          </m:dPr>
          <m:e>
            <m:r>
              <w:rPr>
                <w:rFonts w:ascii="Cambria Math" w:hAnsi="Cambria Math" w:cs="Arial"/>
              </w:rPr>
              <m:t>H-τ</m:t>
            </m:r>
          </m:e>
        </m:d>
      </m:oMath>
      <w:r w:rsidRPr="00D57AFF">
        <w:rPr>
          <w:rFonts w:ascii="Arial" w:hAnsi="Arial" w:cs="Arial"/>
        </w:rPr>
        <w:t xml:space="preserve"> </w:t>
      </w:r>
    </w:p>
    <w:p w14:paraId="084E3C5E" w14:textId="77777777" w:rsidR="00FC66E9" w:rsidRPr="00D57AFF" w:rsidRDefault="00FC66E9" w:rsidP="00FC66E9">
      <w:pPr>
        <w:rPr>
          <w:rFonts w:ascii="Arial" w:hAnsi="Arial" w:cs="Arial"/>
        </w:rPr>
      </w:pPr>
      <w:r w:rsidRPr="00D57AFF">
        <w:rPr>
          <w:rFonts w:ascii="Arial" w:hAnsi="Arial" w:cs="Arial"/>
        </w:rPr>
        <w:t>Siendo:</w:t>
      </w:r>
    </w:p>
    <w:p w14:paraId="3C6EA403" w14:textId="77777777" w:rsidR="00FC66E9" w:rsidRPr="00E06211" w:rsidRDefault="00FC66E9" w:rsidP="00FC66E9">
      <w:pPr>
        <w:pStyle w:val="Prrafodelista"/>
        <w:numPr>
          <w:ilvl w:val="0"/>
          <w:numId w:val="220"/>
        </w:numPr>
        <w:spacing w:after="160" w:line="259" w:lineRule="auto"/>
        <w:rPr>
          <w:rFonts w:ascii="Arial" w:hAnsi="Arial" w:cs="Arial"/>
        </w:rPr>
      </w:pPr>
      <w:r w:rsidRPr="00E06211">
        <w:rPr>
          <w:rFonts w:ascii="Arial" w:hAnsi="Arial" w:cs="Arial"/>
        </w:rPr>
        <w:t>H: el horizonte del proyecto (15 años)</w:t>
      </w:r>
    </w:p>
    <w:p w14:paraId="7B96D3F7" w14:textId="77777777" w:rsidR="00FC66E9" w:rsidRPr="00E06211" w:rsidRDefault="00FC66E9" w:rsidP="00FC66E9">
      <w:pPr>
        <w:pStyle w:val="Prrafodelista"/>
        <w:numPr>
          <w:ilvl w:val="0"/>
          <w:numId w:val="220"/>
        </w:numPr>
        <w:spacing w:after="160" w:line="259" w:lineRule="auto"/>
        <w:rPr>
          <w:rFonts w:ascii="Arial" w:hAnsi="Arial" w:cs="Arial"/>
        </w:rPr>
      </w:pPr>
      <m:oMath>
        <m:r>
          <w:rPr>
            <w:rFonts w:ascii="Cambria Math" w:hAnsi="Cambria Math" w:cs="Arial"/>
          </w:rPr>
          <m:t>τ</m:t>
        </m:r>
      </m:oMath>
      <w:r w:rsidRPr="00E06211">
        <w:rPr>
          <w:rFonts w:ascii="Arial" w:hAnsi="Arial" w:cs="Arial"/>
        </w:rPr>
        <w:t>: Índice que indica el año del proyecto</w:t>
      </w:r>
    </w:p>
    <w:p w14:paraId="644E9281" w14:textId="77777777" w:rsidR="00FC66E9" w:rsidRPr="00E06211" w:rsidRDefault="00FC66E9" w:rsidP="00FC66E9">
      <w:pPr>
        <w:pStyle w:val="Prrafodelista"/>
        <w:widowControl w:val="0"/>
        <w:numPr>
          <w:ilvl w:val="0"/>
          <w:numId w:val="220"/>
        </w:numPr>
        <w:spacing w:before="240" w:after="0" w:line="288" w:lineRule="auto"/>
        <w:rPr>
          <w:rFonts w:ascii="Arial" w:hAnsi="Arial" w:cs="Arial"/>
        </w:rPr>
      </w:pPr>
      <w:r w:rsidRPr="00E06211">
        <w:rPr>
          <w:rFonts w:ascii="Arial" w:hAnsi="Arial" w:cs="Arial"/>
        </w:rPr>
        <w:t>Unidad de baterías incluyendo módulos de baterías, racks, sistema de gestión de baterías (BMS), unidad de enfriamiento, interruptores de CC, sistema de control anti incendio. (USD)(I</w:t>
      </w:r>
      <w:r w:rsidRPr="00E06211">
        <w:rPr>
          <w:rFonts w:ascii="Arial" w:hAnsi="Arial" w:cs="Arial"/>
          <w:vertAlign w:val="subscript"/>
        </w:rPr>
        <w:t>R1</w:t>
      </w:r>
      <w:r w:rsidRPr="00E06211">
        <w:rPr>
          <w:rFonts w:ascii="Arial" w:hAnsi="Arial" w:cs="Arial"/>
        </w:rPr>
        <w:t>)</w:t>
      </w:r>
    </w:p>
    <w:p w14:paraId="35574EBB" w14:textId="77777777" w:rsidR="00FC66E9" w:rsidRPr="00E06211" w:rsidRDefault="00FC66E9" w:rsidP="00FC66E9">
      <w:pPr>
        <w:pStyle w:val="Prrafodelista"/>
        <w:widowControl w:val="0"/>
        <w:numPr>
          <w:ilvl w:val="0"/>
          <w:numId w:val="220"/>
        </w:numPr>
        <w:spacing w:before="240" w:after="0" w:line="288" w:lineRule="auto"/>
        <w:rPr>
          <w:rFonts w:ascii="Arial" w:hAnsi="Arial" w:cs="Arial"/>
        </w:rPr>
      </w:pPr>
      <w:r w:rsidRPr="00E06211">
        <w:rPr>
          <w:rFonts w:ascii="Arial" w:hAnsi="Arial" w:cs="Arial"/>
        </w:rPr>
        <w:t>Sistema de Conversión de potencia(PCS), equipos CC y CA de Baja Tensión. (USD) (I</w:t>
      </w:r>
      <w:r w:rsidRPr="00E06211">
        <w:rPr>
          <w:rFonts w:ascii="Arial" w:hAnsi="Arial" w:cs="Arial"/>
          <w:vertAlign w:val="subscript"/>
        </w:rPr>
        <w:t>R2</w:t>
      </w:r>
      <w:r w:rsidRPr="00E06211">
        <w:rPr>
          <w:rFonts w:ascii="Arial" w:hAnsi="Arial" w:cs="Arial"/>
        </w:rPr>
        <w:t>)</w:t>
      </w:r>
    </w:p>
    <w:p w14:paraId="71743D0A" w14:textId="77777777" w:rsidR="00FC66E9" w:rsidRPr="00E06211" w:rsidRDefault="00FC66E9" w:rsidP="00FC66E9">
      <w:pPr>
        <w:pStyle w:val="Prrafodelista"/>
        <w:widowControl w:val="0"/>
        <w:numPr>
          <w:ilvl w:val="0"/>
          <w:numId w:val="220"/>
        </w:numPr>
        <w:spacing w:before="240" w:after="0" w:line="288" w:lineRule="auto"/>
        <w:rPr>
          <w:rFonts w:ascii="Arial" w:hAnsi="Arial" w:cs="Arial"/>
        </w:rPr>
      </w:pPr>
      <w:r w:rsidRPr="00E06211">
        <w:rPr>
          <w:rFonts w:ascii="Arial" w:hAnsi="Arial" w:cs="Arial"/>
        </w:rPr>
        <w:t>EMS y sistema de control (USD) (I</w:t>
      </w:r>
      <w:r w:rsidRPr="00E06211">
        <w:rPr>
          <w:rFonts w:ascii="Arial" w:hAnsi="Arial" w:cs="Arial"/>
          <w:vertAlign w:val="subscript"/>
        </w:rPr>
        <w:t>R3</w:t>
      </w:r>
      <w:r w:rsidRPr="00E06211">
        <w:rPr>
          <w:rFonts w:ascii="Arial" w:hAnsi="Arial" w:cs="Arial"/>
        </w:rPr>
        <w:t>)</w:t>
      </w:r>
    </w:p>
    <w:p w14:paraId="1356920F" w14:textId="77777777" w:rsidR="00FC66E9" w:rsidRPr="00E06211" w:rsidRDefault="00FC66E9" w:rsidP="00FC66E9">
      <w:pPr>
        <w:pStyle w:val="Prrafodelista"/>
        <w:numPr>
          <w:ilvl w:val="0"/>
          <w:numId w:val="220"/>
        </w:numPr>
        <w:spacing w:after="160" w:line="259" w:lineRule="auto"/>
        <w:rPr>
          <w:rFonts w:ascii="Arial" w:hAnsi="Arial" w:cs="Arial"/>
        </w:rPr>
      </w:pPr>
      <w:r w:rsidRPr="00E06211">
        <w:rPr>
          <w:rFonts w:ascii="Arial" w:hAnsi="Arial" w:cs="Arial"/>
        </w:rPr>
        <w:t>Transformadores, elevadores de baja tensión a media tensión y equipamientos auxiliares de baja tensión (interruptores, cables, relés y protecciones) (USD) (I</w:t>
      </w:r>
      <w:r w:rsidRPr="00E06211">
        <w:rPr>
          <w:rFonts w:ascii="Arial" w:hAnsi="Arial" w:cs="Arial"/>
          <w:vertAlign w:val="subscript"/>
        </w:rPr>
        <w:t>R4</w:t>
      </w:r>
      <w:r w:rsidRPr="00E06211">
        <w:rPr>
          <w:rFonts w:ascii="Arial" w:hAnsi="Arial" w:cs="Arial"/>
        </w:rPr>
        <w:t xml:space="preserve">) </w:t>
      </w:r>
    </w:p>
    <w:p w14:paraId="7B2E12CD" w14:textId="77777777" w:rsidR="00FC66E9" w:rsidRPr="00E06211" w:rsidRDefault="00FC66E9" w:rsidP="00FC66E9">
      <w:pPr>
        <w:rPr>
          <w:rFonts w:ascii="Arial" w:hAnsi="Arial" w:cs="Arial"/>
        </w:rPr>
      </w:pPr>
      <w:r w:rsidRPr="00D57AFF">
        <w:rPr>
          <w:rFonts w:ascii="Arial" w:hAnsi="Arial" w:cs="Arial"/>
        </w:rPr>
        <w:t>Cancelado el saldo resultante, UTE devolverá al Contratista todas las garantías que éste hubiera constituido.</w:t>
      </w:r>
    </w:p>
    <w:p w14:paraId="31943C02" w14:textId="77777777" w:rsidR="00FC66E9" w:rsidRPr="00360F42" w:rsidRDefault="00FC66E9" w:rsidP="00FC66E9">
      <w:pPr>
        <w:autoSpaceDE w:val="0"/>
        <w:autoSpaceDN w:val="0"/>
        <w:adjustRightInd w:val="0"/>
        <w:rPr>
          <w:rFonts w:ascii="ArialMT" w:hAnsi="ArialMT" w:cs="ArialMT"/>
        </w:rPr>
      </w:pPr>
    </w:p>
    <w:p w14:paraId="1ECEE42F" w14:textId="77777777" w:rsidR="00FC66E9" w:rsidRDefault="00FC66E9" w:rsidP="00FC66E9">
      <w:pPr>
        <w:pStyle w:val="Prrafodelista"/>
        <w:numPr>
          <w:ilvl w:val="0"/>
          <w:numId w:val="219"/>
        </w:numPr>
        <w:autoSpaceDE w:val="0"/>
        <w:autoSpaceDN w:val="0"/>
        <w:adjustRightInd w:val="0"/>
        <w:spacing w:after="0"/>
        <w:rPr>
          <w:rFonts w:ascii="Arial-BoldItalicMT" w:hAnsi="Arial-BoldItalicMT" w:cs="Arial-BoldItalicMT"/>
          <w:b/>
          <w:bCs/>
          <w:i/>
          <w:iCs/>
          <w:sz w:val="28"/>
          <w:szCs w:val="28"/>
        </w:rPr>
      </w:pPr>
      <w:r>
        <w:rPr>
          <w:rFonts w:ascii="Arial-BoldItalicMT" w:hAnsi="Arial-BoldItalicMT" w:cs="Arial-BoldItalicMT"/>
          <w:b/>
          <w:bCs/>
          <w:i/>
          <w:iCs/>
          <w:sz w:val="28"/>
          <w:szCs w:val="28"/>
        </w:rPr>
        <w:t>RESCISIÓN DEL CONTRATO POR RAZONES DE FUERZA</w:t>
      </w:r>
    </w:p>
    <w:p w14:paraId="02148F2F" w14:textId="77777777" w:rsidR="00FC66E9" w:rsidRDefault="00FC66E9" w:rsidP="00FC66E9">
      <w:pPr>
        <w:pStyle w:val="Prrafodelista"/>
        <w:autoSpaceDE w:val="0"/>
        <w:autoSpaceDN w:val="0"/>
        <w:adjustRightInd w:val="0"/>
        <w:spacing w:after="0"/>
        <w:rPr>
          <w:rFonts w:ascii="Arial-BoldItalicMT" w:hAnsi="Arial-BoldItalicMT" w:cs="Arial-BoldItalicMT"/>
          <w:b/>
          <w:bCs/>
          <w:i/>
          <w:iCs/>
          <w:sz w:val="28"/>
          <w:szCs w:val="28"/>
        </w:rPr>
      </w:pPr>
      <w:r>
        <w:rPr>
          <w:rFonts w:ascii="Arial-BoldItalicMT" w:hAnsi="Arial-BoldItalicMT" w:cs="Arial-BoldItalicMT"/>
          <w:b/>
          <w:bCs/>
          <w:i/>
          <w:iCs/>
          <w:sz w:val="28"/>
          <w:szCs w:val="28"/>
        </w:rPr>
        <w:t>MAYOR.</w:t>
      </w:r>
    </w:p>
    <w:p w14:paraId="69C5A2B6" w14:textId="77777777" w:rsidR="00FC66E9" w:rsidRDefault="00FC66E9" w:rsidP="00FC66E9">
      <w:pPr>
        <w:autoSpaceDE w:val="0"/>
        <w:autoSpaceDN w:val="0"/>
        <w:adjustRightInd w:val="0"/>
        <w:rPr>
          <w:rFonts w:ascii="ArialMT" w:hAnsi="ArialMT" w:cs="ArialMT"/>
        </w:rPr>
      </w:pPr>
    </w:p>
    <w:p w14:paraId="5E001980" w14:textId="77777777" w:rsidR="00FC66E9" w:rsidRDefault="00FC66E9" w:rsidP="00FC66E9">
      <w:pPr>
        <w:autoSpaceDE w:val="0"/>
        <w:autoSpaceDN w:val="0"/>
        <w:adjustRightInd w:val="0"/>
        <w:rPr>
          <w:rFonts w:ascii="ArialMT" w:hAnsi="ArialMT" w:cs="ArialMT"/>
        </w:rPr>
      </w:pPr>
      <w:r>
        <w:rPr>
          <w:rFonts w:ascii="ArialMT" w:hAnsi="ArialMT" w:cs="ArialMT"/>
        </w:rPr>
        <w:t>Se podrá rescindir el Contrato a solicitud de cualquiera de las Partes por razones de Fuerza Mayor.</w:t>
      </w:r>
    </w:p>
    <w:p w14:paraId="44DF3E3C" w14:textId="77777777" w:rsidR="00FC66E9" w:rsidRDefault="00FC66E9" w:rsidP="00FC66E9">
      <w:pPr>
        <w:autoSpaceDE w:val="0"/>
        <w:autoSpaceDN w:val="0"/>
        <w:adjustRightInd w:val="0"/>
        <w:rPr>
          <w:rFonts w:ascii="Arial-BoldMT" w:hAnsi="Arial-BoldMT" w:cs="Arial-BoldMT"/>
          <w:b/>
          <w:bCs/>
          <w:sz w:val="24"/>
        </w:rPr>
      </w:pPr>
    </w:p>
    <w:p w14:paraId="43634B81" w14:textId="77777777" w:rsidR="00FC66E9" w:rsidRDefault="00FC66E9" w:rsidP="00FC66E9">
      <w:pPr>
        <w:autoSpaceDE w:val="0"/>
        <w:autoSpaceDN w:val="0"/>
        <w:adjustRightInd w:val="0"/>
        <w:rPr>
          <w:rFonts w:ascii="Arial-BoldMT" w:hAnsi="Arial-BoldMT" w:cs="Arial-BoldMT"/>
          <w:b/>
          <w:bCs/>
          <w:sz w:val="24"/>
        </w:rPr>
      </w:pPr>
      <w:r>
        <w:rPr>
          <w:rFonts w:ascii="Arial-BoldMT" w:hAnsi="Arial-BoldMT" w:cs="Arial-BoldMT"/>
          <w:b/>
          <w:bCs/>
          <w:sz w:val="24"/>
        </w:rPr>
        <w:t>Procedimiento y efectos para Rescisión del Contrato por Razones de Fuerza Mayor</w:t>
      </w:r>
    </w:p>
    <w:p w14:paraId="5354672F" w14:textId="77777777" w:rsidR="00FC66E9" w:rsidRDefault="00FC66E9" w:rsidP="00FC66E9">
      <w:pPr>
        <w:autoSpaceDE w:val="0"/>
        <w:autoSpaceDN w:val="0"/>
        <w:adjustRightInd w:val="0"/>
        <w:rPr>
          <w:rFonts w:ascii="ArialMT" w:hAnsi="ArialMT" w:cs="ArialMT"/>
        </w:rPr>
      </w:pPr>
    </w:p>
    <w:p w14:paraId="68074F50" w14:textId="77777777" w:rsidR="00FC66E9" w:rsidRDefault="00FC66E9" w:rsidP="00FC66E9">
      <w:pPr>
        <w:autoSpaceDE w:val="0"/>
        <w:autoSpaceDN w:val="0"/>
        <w:adjustRightInd w:val="0"/>
        <w:rPr>
          <w:rFonts w:ascii="ArialMT" w:hAnsi="ArialMT" w:cs="ArialMT"/>
        </w:rPr>
      </w:pPr>
      <w:r>
        <w:rPr>
          <w:rFonts w:ascii="ArialMT" w:hAnsi="ArialMT" w:cs="ArialMT"/>
        </w:rPr>
        <w:t>Cuando una de las Partes invocará razones de fuerza mayor para rescindir el Contrato,</w:t>
      </w:r>
    </w:p>
    <w:p w14:paraId="7B7A96B6" w14:textId="77777777" w:rsidR="00FC66E9" w:rsidRDefault="00FC66E9" w:rsidP="00FC66E9">
      <w:pPr>
        <w:autoSpaceDE w:val="0"/>
        <w:autoSpaceDN w:val="0"/>
        <w:adjustRightInd w:val="0"/>
        <w:rPr>
          <w:rFonts w:ascii="ArialMT" w:hAnsi="ArialMT" w:cs="ArialMT"/>
        </w:rPr>
      </w:pPr>
      <w:r>
        <w:rPr>
          <w:rFonts w:ascii="ArialMT" w:hAnsi="ArialMT" w:cs="ArialMT"/>
        </w:rPr>
        <w:t>notificará a la otra su intención.</w:t>
      </w:r>
    </w:p>
    <w:p w14:paraId="28F4BE7A" w14:textId="77777777" w:rsidR="00FC66E9" w:rsidRDefault="00FC66E9" w:rsidP="00FC66E9">
      <w:pPr>
        <w:autoSpaceDE w:val="0"/>
        <w:autoSpaceDN w:val="0"/>
        <w:adjustRightInd w:val="0"/>
        <w:rPr>
          <w:rFonts w:ascii="ArialMT" w:hAnsi="ArialMT" w:cs="ArialMT"/>
        </w:rPr>
      </w:pPr>
    </w:p>
    <w:p w14:paraId="503C199F" w14:textId="2906DD69" w:rsidR="00FC66E9" w:rsidRDefault="00FC66E9" w:rsidP="00FC66E9">
      <w:pPr>
        <w:autoSpaceDE w:val="0"/>
        <w:autoSpaceDN w:val="0"/>
        <w:adjustRightInd w:val="0"/>
        <w:rPr>
          <w:rFonts w:ascii="ArialMT" w:hAnsi="ArialMT" w:cs="ArialMT"/>
        </w:rPr>
      </w:pPr>
      <w:r w:rsidRPr="000E1834">
        <w:rPr>
          <w:rFonts w:ascii="ArialMT" w:hAnsi="ArialMT" w:cs="ArialMT"/>
        </w:rPr>
        <w:t xml:space="preserve">En este caso las causales y los plazos serán los previstos en </w:t>
      </w:r>
      <w:r w:rsidRPr="00DA6594">
        <w:rPr>
          <w:rFonts w:ascii="ArialMT" w:hAnsi="ArialMT" w:cs="ArialMT"/>
        </w:rPr>
        <w:t>el Punto 29 del Parte II Condiciones generales para adquisiciones de suministros y servicios.</w:t>
      </w:r>
    </w:p>
    <w:p w14:paraId="0768BCAC" w14:textId="77777777" w:rsidR="004944C7" w:rsidRDefault="004944C7" w:rsidP="00FC66E9">
      <w:pPr>
        <w:autoSpaceDE w:val="0"/>
        <w:autoSpaceDN w:val="0"/>
        <w:adjustRightInd w:val="0"/>
        <w:rPr>
          <w:rFonts w:ascii="ArialMT" w:hAnsi="ArialMT" w:cs="ArialMT"/>
        </w:rPr>
      </w:pPr>
    </w:p>
    <w:p w14:paraId="2CAFD7A8" w14:textId="77777777" w:rsidR="00FC66E9" w:rsidRDefault="00FC66E9" w:rsidP="00FC66E9">
      <w:pPr>
        <w:autoSpaceDE w:val="0"/>
        <w:autoSpaceDN w:val="0"/>
        <w:adjustRightInd w:val="0"/>
        <w:rPr>
          <w:rFonts w:ascii="ArialMT" w:hAnsi="ArialMT" w:cs="ArialMT"/>
        </w:rPr>
      </w:pPr>
      <w:r>
        <w:rPr>
          <w:rFonts w:ascii="ArialMT" w:hAnsi="ArialMT" w:cs="ArialMT"/>
        </w:rPr>
        <w:t>El Contratista deberá adoptar todas las medidas posibles para evitar daños en las instalaciones y trabajos ya realizados o en construcción y a terceros.</w:t>
      </w:r>
    </w:p>
    <w:p w14:paraId="70F11B46" w14:textId="77777777" w:rsidR="00FC66E9" w:rsidRDefault="00FC66E9" w:rsidP="00FC66E9">
      <w:pPr>
        <w:autoSpaceDE w:val="0"/>
        <w:autoSpaceDN w:val="0"/>
        <w:adjustRightInd w:val="0"/>
        <w:rPr>
          <w:rFonts w:ascii="ArialMT" w:hAnsi="ArialMT" w:cs="ArialMT"/>
        </w:rPr>
      </w:pPr>
    </w:p>
    <w:p w14:paraId="6CB04510" w14:textId="77777777" w:rsidR="00FC66E9" w:rsidRPr="00BB4E49" w:rsidRDefault="00FC66E9" w:rsidP="00FC66E9"/>
    <w:p w14:paraId="60DF1E92" w14:textId="0A0F4FE6" w:rsidR="008935F6" w:rsidRPr="008935F6" w:rsidRDefault="008935F6" w:rsidP="008935F6"/>
    <w:sectPr w:rsidR="008935F6" w:rsidRPr="008935F6" w:rsidSect="00BA0D77">
      <w:pgSz w:w="11900" w:h="16840" w:code="9"/>
      <w:pgMar w:top="2410" w:right="701" w:bottom="737" w:left="1418" w:header="703" w:footer="70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4D298" w16cex:dateUtc="2022-02-02T08:51:00Z"/>
  <w16cex:commentExtensible w16cex:durableId="25473F6E" w16cex:dateUtc="2021-11-23T09:22:00Z"/>
  <w16cex:commentExtensible w16cex:durableId="254735F9" w16cex:dateUtc="2021-11-23T0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5E64C7" w16cid:durableId="25A4D298"/>
  <w16cid:commentId w16cid:paraId="3DF0A8F6" w16cid:durableId="25473F6E"/>
  <w16cid:commentId w16cid:paraId="6911E2AB" w16cid:durableId="254735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DEA4B" w14:textId="77777777" w:rsidR="00FC66E9" w:rsidRDefault="00FC66E9" w:rsidP="006D30BA">
      <w:r>
        <w:separator/>
      </w:r>
    </w:p>
    <w:p w14:paraId="74D20BD2" w14:textId="77777777" w:rsidR="00FC66E9" w:rsidRDefault="00FC66E9"/>
  </w:endnote>
  <w:endnote w:type="continuationSeparator" w:id="0">
    <w:p w14:paraId="120A4694" w14:textId="77777777" w:rsidR="00FC66E9" w:rsidRDefault="00FC66E9" w:rsidP="006D30BA">
      <w:r>
        <w:continuationSeparator/>
      </w:r>
    </w:p>
    <w:p w14:paraId="2F425503" w14:textId="77777777" w:rsidR="00FC66E9" w:rsidRDefault="00FC66E9"/>
  </w:endnote>
  <w:endnote w:type="continuationNotice" w:id="1">
    <w:p w14:paraId="65D56422" w14:textId="77777777" w:rsidR="00FC66E9" w:rsidRDefault="00FC66E9"/>
    <w:p w14:paraId="466F576D" w14:textId="77777777" w:rsidR="00FC66E9" w:rsidRDefault="00FC6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w:altName w:val="Calibri"/>
    <w:charset w:val="00"/>
    <w:family w:val="auto"/>
    <w:pitch w:val="default"/>
  </w:font>
  <w:font w:name="Avenir Nex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Times New Roman (Corps CS)">
    <w:altName w:val="Times New Roman"/>
    <w:panose1 w:val="00000000000000000000"/>
    <w:charset w:val="00"/>
    <w:family w:val="roman"/>
    <w:notTrueType/>
    <w:pitch w:val="default"/>
  </w:font>
  <w:font w:name="Montserrat Light">
    <w:altName w:val="Times New Roman"/>
    <w:charset w:val="00"/>
    <w:family w:val="auto"/>
    <w:pitch w:val="variable"/>
    <w:sig w:usb0="00000001"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0126" w14:textId="77777777" w:rsidR="00FC66E9" w:rsidRDefault="00FC66E9" w:rsidP="00860E3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32E4D3" w14:textId="77777777" w:rsidR="00FC66E9" w:rsidRDefault="00FC66E9" w:rsidP="00D81571">
    <w:pPr>
      <w:pStyle w:val="Piedepgina"/>
      <w:ind w:right="360"/>
      <w:rPr>
        <w:rStyle w:val="Nmerodepgina"/>
      </w:rPr>
    </w:pPr>
  </w:p>
  <w:p w14:paraId="7D813A35" w14:textId="77777777" w:rsidR="00FC66E9" w:rsidRDefault="00FC66E9" w:rsidP="006D30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7B4A2" w14:textId="2DB15B74" w:rsidR="00FC66E9" w:rsidRDefault="00FC66E9" w:rsidP="00771D7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87153">
      <w:rPr>
        <w:rStyle w:val="Nmerodepgina"/>
        <w:noProof/>
      </w:rPr>
      <w:t>155</w:t>
    </w:r>
    <w:r>
      <w:rPr>
        <w:rStyle w:val="Nmerodepgina"/>
      </w:rPr>
      <w:fldChar w:fldCharType="end"/>
    </w:r>
    <w:r>
      <w:rPr>
        <w:rStyle w:val="Nmerodepgina"/>
      </w:rPr>
      <w:t>/</w:t>
    </w:r>
    <w:r>
      <w:rPr>
        <w:rStyle w:val="Nmerodepgina"/>
      </w:rPr>
      <w:fldChar w:fldCharType="begin"/>
    </w:r>
    <w:r>
      <w:rPr>
        <w:rStyle w:val="Nmerodepgina"/>
      </w:rPr>
      <w:instrText xml:space="preserve"> NUMPAGES  \* MERGEFORMAT </w:instrText>
    </w:r>
    <w:r>
      <w:rPr>
        <w:rStyle w:val="Nmerodepgina"/>
      </w:rPr>
      <w:fldChar w:fldCharType="separate"/>
    </w:r>
    <w:r w:rsidR="00987153">
      <w:rPr>
        <w:rStyle w:val="Nmerodepgina"/>
        <w:noProof/>
      </w:rPr>
      <w:t>155</w:t>
    </w:r>
    <w:r>
      <w:rPr>
        <w:rStyle w:val="Nmerodepgina"/>
      </w:rPr>
      <w:fldChar w:fldCharType="end"/>
    </w:r>
  </w:p>
  <w:p w14:paraId="1C997854" w14:textId="77777777" w:rsidR="00FC66E9" w:rsidRPr="00860E34" w:rsidRDefault="00FC66E9" w:rsidP="00860E34">
    <w:pPr>
      <w:pStyle w:val="Piedepgina"/>
      <w:ind w:right="360"/>
      <w:jc w:val="lef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A86EB" w14:textId="77777777" w:rsidR="00FC66E9" w:rsidRDefault="00FC66E9" w:rsidP="006D30BA">
      <w:r>
        <w:separator/>
      </w:r>
    </w:p>
    <w:p w14:paraId="7BF69DCA" w14:textId="77777777" w:rsidR="00FC66E9" w:rsidRDefault="00FC66E9"/>
  </w:footnote>
  <w:footnote w:type="continuationSeparator" w:id="0">
    <w:p w14:paraId="6E591109" w14:textId="77777777" w:rsidR="00FC66E9" w:rsidRDefault="00FC66E9" w:rsidP="006D30BA">
      <w:r>
        <w:continuationSeparator/>
      </w:r>
    </w:p>
    <w:p w14:paraId="69EF6D38" w14:textId="77777777" w:rsidR="00FC66E9" w:rsidRDefault="00FC66E9"/>
  </w:footnote>
  <w:footnote w:type="continuationNotice" w:id="1">
    <w:p w14:paraId="5FC7D177" w14:textId="77777777" w:rsidR="00FC66E9" w:rsidRDefault="00FC66E9"/>
    <w:p w14:paraId="0FBBA36A" w14:textId="77777777" w:rsidR="00FC66E9" w:rsidRDefault="00FC66E9"/>
  </w:footnote>
  <w:footnote w:id="2">
    <w:p w14:paraId="59952494" w14:textId="71D791D5" w:rsidR="00FC66E9" w:rsidRDefault="00FC66E9" w:rsidP="008F1E8C">
      <w:pPr>
        <w:pStyle w:val="Textonotapie"/>
        <w:rPr>
          <w:lang w:val="en-US"/>
        </w:rPr>
      </w:pPr>
      <w:r>
        <w:rPr>
          <w:rStyle w:val="Refdenotaalpie"/>
        </w:rPr>
        <w:footnoteRef/>
      </w:r>
      <w:r w:rsidRPr="008F1E8C">
        <w:rPr>
          <w:lang w:val="en-US"/>
        </w:rPr>
        <w:t xml:space="preserve"> A efectos de complementar la claridad de términos, lo definido en este ítem, puede referirse en inglés como: Grid Forming: In grid-connected mode, voltage and frequency are regulated by the grid, the inverters simply operate as grid following inverters (GFLI). In Off-Grid or islanded mode, one of the inverters, or two of them, are operated as Grid Forming Inverters (GFMIs), and function as voltage source and regulator(s) and frequency regulator(s) to form a local power grid. In addition, they need to reproduce the characteristics of synchronous generators to operate an islanded microgrid the same way a standard grid is operated. Thus, energy storage elements and control solutions, including virtual synchronous generator operation, are also developed as enhancements to GFMIs. In this report, it is considered that GFMIs include virtual synchronous generator control systems, as those are becoming standards in GFMIs.</w:t>
      </w:r>
    </w:p>
    <w:p w14:paraId="49A93155" w14:textId="77777777" w:rsidR="00FC66E9" w:rsidRPr="001951D0" w:rsidRDefault="00FC66E9" w:rsidP="008F1E8C">
      <w:pPr>
        <w:pStyle w:val="Textonotapie"/>
        <w:rPr>
          <w:lang w:val="en-US"/>
        </w:rPr>
      </w:pPr>
    </w:p>
  </w:footnote>
  <w:footnote w:id="3">
    <w:p w14:paraId="7FBD7721" w14:textId="5B09EF82" w:rsidR="00FC66E9" w:rsidRPr="00212CA0" w:rsidRDefault="00FC66E9" w:rsidP="008F1E8C">
      <w:pPr>
        <w:pStyle w:val="Textonotapie"/>
        <w:rPr>
          <w:lang w:val="en-US"/>
        </w:rPr>
      </w:pPr>
      <w:r>
        <w:rPr>
          <w:rStyle w:val="Refdenotaalpie"/>
        </w:rPr>
        <w:footnoteRef/>
      </w:r>
      <w:r w:rsidRPr="00212CA0">
        <w:rPr>
          <w:lang w:val="en-US"/>
        </w:rPr>
        <w:t xml:space="preserve"> https://www.gub.uy/ministerio-economia-finanzas/Comap</w:t>
      </w:r>
    </w:p>
  </w:footnote>
  <w:footnote w:id="4">
    <w:p w14:paraId="306104E3" w14:textId="77777777" w:rsidR="00FC66E9" w:rsidRPr="00AB1F3F" w:rsidRDefault="00FC66E9" w:rsidP="008F1E8C">
      <w:pPr>
        <w:pStyle w:val="Textonotapie"/>
      </w:pPr>
      <w:r>
        <w:rPr>
          <w:rStyle w:val="Refdenotaalpie"/>
        </w:rPr>
        <w:footnoteRef/>
      </w:r>
      <w:r>
        <w:t xml:space="preserve"> CVaR: Conditional Value at Risk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CA59" w14:textId="34EB514B" w:rsidR="00FC66E9" w:rsidRDefault="00FC66E9" w:rsidP="006D30BA">
    <w:pPr>
      <w:pStyle w:val="Encabezado"/>
    </w:pPr>
    <w:r>
      <w:rPr>
        <w:noProof/>
        <w:lang w:val="es-ES" w:eastAsia="es-ES"/>
      </w:rPr>
      <mc:AlternateContent>
        <mc:Choice Requires="wps">
          <w:drawing>
            <wp:anchor distT="4294967294" distB="4294967294" distL="114298" distR="114298" simplePos="0" relativeHeight="251658752" behindDoc="1" locked="0" layoutInCell="0" allowOverlap="1" wp14:anchorId="0C52C050" wp14:editId="5DA86C57">
              <wp:simplePos x="0" y="0"/>
              <wp:positionH relativeFrom="margin">
                <wp:align>center</wp:align>
              </wp:positionH>
              <wp:positionV relativeFrom="margin">
                <wp:align>center</wp:align>
              </wp:positionV>
              <wp:extent cx="0" cy="0"/>
              <wp:effectExtent l="0" t="0" r="0" b="0"/>
              <wp:wrapNone/>
              <wp:docPr id="10" name="Rectangle 10"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1E9F" id="Rectangle 10" o:spid="_x0000_s1026" alt="/Users/samuel/Desktop/UFTFm- template.tiff" style="position:absolute;margin-left:0;margin-top:0;width:0;height:0;z-index:-251657728;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" o:allowincell="f" filled="f" stroked="f">
              <o:lock v:ext="edit" aspectratio="t"/>
              <w10:wrap anchorx="margin" anchory="margin"/>
            </v:rect>
          </w:pict>
        </mc:Fallback>
      </mc:AlternateContent>
    </w:r>
    <w:r>
      <w:rPr>
        <w:noProof/>
        <w:lang w:val="es-ES" w:eastAsia="es-ES"/>
      </w:rPr>
      <mc:AlternateContent>
        <mc:Choice Requires="wps">
          <w:drawing>
            <wp:anchor distT="4294967294" distB="4294967294" distL="114298" distR="114298" simplePos="0" relativeHeight="251655680" behindDoc="1" locked="0" layoutInCell="0" allowOverlap="1" wp14:anchorId="2151370D" wp14:editId="43B9A159">
              <wp:simplePos x="0" y="0"/>
              <wp:positionH relativeFrom="margin">
                <wp:align>center</wp:align>
              </wp:positionH>
              <wp:positionV relativeFrom="margin">
                <wp:align>center</wp:align>
              </wp:positionV>
              <wp:extent cx="0" cy="0"/>
              <wp:effectExtent l="0" t="0" r="0" b="0"/>
              <wp:wrapNone/>
              <wp:docPr id="9" name="Rectangle 9"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813E" id="Rectangle 9" o:spid="_x0000_s1026" alt="/Users/samuel/Desktop/UFTFm- template.tiff" style="position:absolute;margin-left:0;margin-top:0;width:0;height:0;z-index:-251660800;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FA45" w14:textId="26B4AD9E" w:rsidR="00FC66E9" w:rsidRPr="00BA6061" w:rsidRDefault="00FC66E9" w:rsidP="00983745">
    <w:pPr>
      <w:pStyle w:val="Encabezado"/>
      <w:pBdr>
        <w:bottom w:val="single" w:sz="6" w:space="0" w:color="auto"/>
      </w:pBdr>
      <w:rPr>
        <w:rFonts w:ascii="Courier New" w:hAnsi="Courier New" w:cs="Courier New"/>
        <w:sz w:val="16"/>
        <w:szCs w:val="16"/>
      </w:rPr>
    </w:pPr>
    <w:r w:rsidRPr="00D52DDA">
      <w:rPr>
        <w:rFonts w:ascii="Courier New" w:hAnsi="Courier New" w:cs="Courier New"/>
        <w:b/>
        <w:bCs/>
      </w:rPr>
      <w:object w:dxaOrig="1747" w:dyaOrig="422" w14:anchorId="436FB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7.8pt;height:20.7pt" fillcolor="window">
          <v:imagedata r:id="rId1" o:title=""/>
        </v:shape>
        <o:OLEObject Type="Embed" ProgID="MSDraw" ShapeID="_x0000_i1030" DrawAspect="Content" ObjectID="_1728812112" r:id="rId2">
          <o:FieldCodes>\* MERGEFORMAT</o:FieldCodes>
        </o:OLEObject>
      </w:object>
    </w:r>
    <w:r w:rsidRPr="00D52DDA">
      <w:rPr>
        <w:rFonts w:ascii="Courier New" w:hAnsi="Courier New" w:cs="Courier New"/>
        <w:b/>
        <w:bCs/>
      </w:rPr>
      <w:t xml:space="preserve">  </w:t>
    </w:r>
    <w:r w:rsidRPr="00F76F42">
      <w:rPr>
        <w:rFonts w:ascii="Arial" w:hAnsi="Arial" w:cs="Arial"/>
        <w:b/>
        <w:bCs/>
      </w:rPr>
      <w:t>PLIEGO DE CONDICIONES PARTICULARES</w:t>
    </w:r>
  </w:p>
  <w:p w14:paraId="0579F51F" w14:textId="77777777" w:rsidR="00FC66E9" w:rsidRDefault="00FC66E9" w:rsidP="00632B19">
    <w:pPr>
      <w:pStyle w:val="Encabezado"/>
      <w:ind w:left="-2268"/>
    </w:pPr>
    <w:r>
      <w:rPr>
        <w:noProof/>
        <w:lang w:val="es-ES" w:eastAsia="es-ES"/>
      </w:rPr>
      <mc:AlternateContent>
        <mc:Choice Requires="wps">
          <w:drawing>
            <wp:anchor distT="4294967294" distB="4294967294" distL="114298" distR="114298" simplePos="0" relativeHeight="251657728" behindDoc="1" locked="0" layoutInCell="0" allowOverlap="1" wp14:anchorId="2F3098B3" wp14:editId="765EDA00">
              <wp:simplePos x="0" y="0"/>
              <wp:positionH relativeFrom="margin">
                <wp:align>center</wp:align>
              </wp:positionH>
              <wp:positionV relativeFrom="margin">
                <wp:align>center</wp:align>
              </wp:positionV>
              <wp:extent cx="0" cy="0"/>
              <wp:effectExtent l="0" t="0" r="0" b="0"/>
              <wp:wrapNone/>
              <wp:docPr id="8" name="Rectangle 8"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0B355" id="Rectangle 8" o:spid="_x0000_s1026" alt="/Users/samuel/Desktop/UFTFm- template.tiff" style="position:absolute;margin-left:0;margin-top:0;width:0;height:0;z-index:-251658752;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" o:allowincell="f" filled="f" stroked="f">
              <o:lock v:ext="edit" aspectratio="t"/>
              <w10:wrap anchorx="margin" anchory="margin"/>
            </v:rect>
          </w:pict>
        </mc:Fallback>
      </mc:AlternateContent>
    </w:r>
    <w:r>
      <w:rPr>
        <w:noProof/>
        <w:lang w:val="es-ES" w:eastAsia="es-ES"/>
      </w:rPr>
      <mc:AlternateContent>
        <mc:Choice Requires="wps">
          <w:drawing>
            <wp:anchor distT="4294967294" distB="4294967294" distL="114298" distR="114298" simplePos="0" relativeHeight="251654656" behindDoc="1" locked="0" layoutInCell="0" allowOverlap="1" wp14:anchorId="2FDE1D13" wp14:editId="770E2B1B">
              <wp:simplePos x="0" y="0"/>
              <wp:positionH relativeFrom="margin">
                <wp:align>center</wp:align>
              </wp:positionH>
              <wp:positionV relativeFrom="margin">
                <wp:align>center</wp:align>
              </wp:positionV>
              <wp:extent cx="0" cy="0"/>
              <wp:effectExtent l="0" t="0" r="0" b="0"/>
              <wp:wrapNone/>
              <wp:docPr id="7" name="Rectangle 7"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283DE" id="Rectangle 7" o:spid="_x0000_s1026" alt="/Users/samuel/Desktop/UFTFm- template.tiff" style="position:absolute;margin-left:0;margin-top:0;width:0;height:0;z-index:-251661824;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" o:allowincell="f" filled="f" stroked="f">
              <o:lock v:ext="edit" aspectratio="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28E4" w14:textId="51A7FEEB" w:rsidR="00FC66E9" w:rsidRDefault="00FC66E9" w:rsidP="006D30BA">
    <w:pPr>
      <w:pStyle w:val="Encabezado"/>
    </w:pPr>
    <w:r>
      <w:rPr>
        <w:noProof/>
        <w:lang w:val="es-ES" w:eastAsia="es-ES"/>
      </w:rPr>
      <mc:AlternateContent>
        <mc:Choice Requires="wps">
          <w:drawing>
            <wp:anchor distT="4294967294" distB="4294967294" distL="114298" distR="114298" simplePos="0" relativeHeight="251659776" behindDoc="1" locked="0" layoutInCell="0" allowOverlap="1" wp14:anchorId="75989667" wp14:editId="79CEE753">
              <wp:simplePos x="0" y="0"/>
              <wp:positionH relativeFrom="margin">
                <wp:align>center</wp:align>
              </wp:positionH>
              <wp:positionV relativeFrom="margin">
                <wp:align>center</wp:align>
              </wp:positionV>
              <wp:extent cx="0" cy="0"/>
              <wp:effectExtent l="0" t="0" r="0" b="0"/>
              <wp:wrapNone/>
              <wp:docPr id="6" name="Rectangle 6"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DE400" id="Rectangle 6" o:spid="_x0000_s1026" alt="/Users/samuel/Desktop/UFTFm- template.tiff" style="position:absolute;margin-left:0;margin-top:0;width:0;height:0;z-index:-251656704;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" o:allowincell="f" filled="f" stroked="f">
              <o:lock v:ext="edit" aspectratio="t"/>
              <w10:wrap anchorx="margin" anchory="margin"/>
            </v:rect>
          </w:pict>
        </mc:Fallback>
      </mc:AlternateContent>
    </w:r>
    <w:r>
      <w:rPr>
        <w:noProof/>
        <w:lang w:val="es-ES" w:eastAsia="es-ES"/>
      </w:rPr>
      <mc:AlternateContent>
        <mc:Choice Requires="wps">
          <w:drawing>
            <wp:anchor distT="4294967294" distB="4294967294" distL="114298" distR="114298" simplePos="0" relativeHeight="251656704" behindDoc="1" locked="0" layoutInCell="0" allowOverlap="1" wp14:anchorId="118D4960" wp14:editId="7444A2D7">
              <wp:simplePos x="0" y="0"/>
              <wp:positionH relativeFrom="margin">
                <wp:align>center</wp:align>
              </wp:positionH>
              <wp:positionV relativeFrom="margin">
                <wp:align>center</wp:align>
              </wp:positionV>
              <wp:extent cx="0" cy="0"/>
              <wp:effectExtent l="0" t="0" r="0" b="0"/>
              <wp:wrapNone/>
              <wp:docPr id="5" name="Rectangle 5" descr="/Users/samuel/Desktop/UFTFm- template.t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00363" id="Rectangle 5" o:spid="_x0000_s1026" alt="/Users/samuel/Desktop/UFTFm- template.tiff" style="position:absolute;margin-left:0;margin-top:0;width:0;height:0;z-index:-251659776;visibility:visible;mso-wrap-style:square;mso-width-percent:0;mso-height-percent:0;mso-wrap-distance-left:3.17494mm;mso-wrap-distance-top:-6e-5mm;mso-wrap-distance-right:3.17494mm;mso-wrap-distance-bottom:-6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" o:allowincell="f" filled="f" stroked="f">
              <o:lock v:ext="edit" aspectratio="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85pt;height:16.75pt" o:bullet="t">
        <v:imagedata r:id="rId1" o:title="fleche triangle"/>
      </v:shape>
    </w:pict>
  </w:numPicBullet>
  <w:numPicBullet w:numPicBulletId="1">
    <w:pict>
      <v:shape id="_x0000_i1037" type="#_x0000_t75" style="width:16.75pt;height:16.75pt" o:bullet="t">
        <v:imagedata r:id="rId2" o:title="fleche #2C598B"/>
      </v:shape>
    </w:pict>
  </w:numPicBullet>
  <w:numPicBullet w:numPicBulletId="2">
    <w:pict>
      <v:shape id="_x0000_i1038" type="#_x0000_t75" style="width:16.75pt;height:16.75pt" o:bullet="t">
        <v:imagedata r:id="rId3" o:title="tiret #2C598B"/>
      </v:shape>
    </w:pict>
  </w:numPicBullet>
  <w:numPicBullet w:numPicBulletId="3">
    <w:pict>
      <v:shape id="_x0000_i1039" type="#_x0000_t75" style="width:8.9pt;height:8.9pt" o:bullet="t">
        <v:imagedata r:id="rId4" o:title="rond #2C598B"/>
      </v:shape>
    </w:pict>
  </w:numPicBullet>
  <w:numPicBullet w:numPicBulletId="4">
    <w:pict>
      <v:shape id="_x0000_i1040" type="#_x0000_t75" style="width:10.85pt;height:8.9pt" o:bullet="t">
        <v:imagedata r:id="rId5" o:title="chevron #2C598B"/>
      </v:shape>
    </w:pict>
  </w:numPicBullet>
  <w:abstractNum w:abstractNumId="0" w15:restartNumberingAfterBreak="0">
    <w:nsid w:val="FFFFFF7C"/>
    <w:multiLevelType w:val="singleLevel"/>
    <w:tmpl w:val="6472C320"/>
    <w:lvl w:ilvl="0">
      <w:start w:val="1"/>
      <w:numFmt w:val="decimal"/>
      <w:pStyle w:val="Listaconnmeros5"/>
      <w:lvlText w:val="%1."/>
      <w:lvlJc w:val="left"/>
      <w:pPr>
        <w:tabs>
          <w:tab w:val="num" w:pos="3685"/>
        </w:tabs>
        <w:ind w:left="3685" w:hanging="360"/>
      </w:pPr>
      <w:rPr>
        <w:rFonts w:hint="default"/>
        <w:color w:val="ED7D31" w:themeColor="accent2"/>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8"/>
    <w:multiLevelType w:val="singleLevel"/>
    <w:tmpl w:val="00000008"/>
    <w:name w:val="WW8Num10"/>
    <w:lvl w:ilvl="0">
      <w:numFmt w:val="bullet"/>
      <w:lvlText w:val="-"/>
      <w:lvlJc w:val="left"/>
      <w:pPr>
        <w:tabs>
          <w:tab w:val="num" w:pos="360"/>
        </w:tabs>
        <w:ind w:left="360" w:hanging="360"/>
      </w:pPr>
      <w:rPr>
        <w:rFonts w:ascii="StarSymbol" w:eastAsia="StarSymbol"/>
      </w:rPr>
    </w:lvl>
  </w:abstractNum>
  <w:abstractNum w:abstractNumId="3" w15:restartNumberingAfterBreak="0">
    <w:nsid w:val="00E87F58"/>
    <w:multiLevelType w:val="hybridMultilevel"/>
    <w:tmpl w:val="45E4B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21C1433"/>
    <w:multiLevelType w:val="hybridMultilevel"/>
    <w:tmpl w:val="448E69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C95811"/>
    <w:multiLevelType w:val="hybridMultilevel"/>
    <w:tmpl w:val="A62424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478308C"/>
    <w:multiLevelType w:val="hybridMultilevel"/>
    <w:tmpl w:val="51CA0DF4"/>
    <w:lvl w:ilvl="0" w:tplc="EB1E86E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8A2153"/>
    <w:multiLevelType w:val="multilevel"/>
    <w:tmpl w:val="08445F92"/>
    <w:lvl w:ilvl="0">
      <w:start w:val="1"/>
      <w:numFmt w:val="decimal"/>
      <w:pStyle w:val="LLAgr2Heading1"/>
      <w:lvlText w:val="%1"/>
      <w:lvlJc w:val="left"/>
      <w:pPr>
        <w:tabs>
          <w:tab w:val="num" w:pos="851"/>
        </w:tabs>
        <w:ind w:left="851" w:hanging="851"/>
      </w:pPr>
    </w:lvl>
    <w:lvl w:ilvl="1">
      <w:start w:val="1"/>
      <w:numFmt w:val="bullet"/>
      <w:lvlText w:val=""/>
      <w:lvlJc w:val="left"/>
      <w:pPr>
        <w:ind w:left="720" w:hanging="360"/>
      </w:pPr>
      <w:rPr>
        <w:rFonts w:ascii="Symbol" w:hAnsi="Symbol" w:hint="default"/>
      </w:rPr>
    </w:lvl>
    <w:lvl w:ilvl="2">
      <w:start w:val="1"/>
      <w:numFmt w:val="decimal"/>
      <w:pStyle w:val="LLAgr2Heading3"/>
      <w:lvlText w:val="%1.%2.%3"/>
      <w:lvlJc w:val="left"/>
      <w:pPr>
        <w:tabs>
          <w:tab w:val="num" w:pos="851"/>
        </w:tabs>
        <w:ind w:left="851" w:hanging="851"/>
      </w:pPr>
      <w:rPr>
        <w:b w:val="0"/>
      </w:rPr>
    </w:lvl>
    <w:lvl w:ilvl="3">
      <w:start w:val="1"/>
      <w:numFmt w:val="decimal"/>
      <w:pStyle w:val="LLAgr2Heading4"/>
      <w:lvlText w:val="%1.%2.%3.%4"/>
      <w:lvlJc w:val="left"/>
      <w:pPr>
        <w:tabs>
          <w:tab w:val="num" w:pos="851"/>
        </w:tabs>
        <w:ind w:left="851" w:hanging="851"/>
      </w:pPr>
    </w:lvl>
    <w:lvl w:ilvl="4">
      <w:start w:val="1"/>
      <w:numFmt w:val="decimal"/>
      <w:pStyle w:val="LLAgr2Heading5"/>
      <w:lvlText w:val="%1.%2.%3.%4.%5"/>
      <w:lvlJc w:val="left"/>
      <w:pPr>
        <w:tabs>
          <w:tab w:val="num" w:pos="851"/>
        </w:tabs>
        <w:ind w:left="851" w:hanging="851"/>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8" w15:restartNumberingAfterBreak="0">
    <w:nsid w:val="05983715"/>
    <w:multiLevelType w:val="hybridMultilevel"/>
    <w:tmpl w:val="DF3486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DA0348"/>
    <w:multiLevelType w:val="hybridMultilevel"/>
    <w:tmpl w:val="FA8219A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072240BA"/>
    <w:multiLevelType w:val="hybridMultilevel"/>
    <w:tmpl w:val="5F0A6F72"/>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 w15:restartNumberingAfterBreak="0">
    <w:nsid w:val="07BE25D8"/>
    <w:multiLevelType w:val="hybridMultilevel"/>
    <w:tmpl w:val="FD983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7058DC"/>
    <w:multiLevelType w:val="hybridMultilevel"/>
    <w:tmpl w:val="5A525032"/>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 w15:restartNumberingAfterBreak="0">
    <w:nsid w:val="0A1027ED"/>
    <w:multiLevelType w:val="hybridMultilevel"/>
    <w:tmpl w:val="EED2AF5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0BE33358"/>
    <w:multiLevelType w:val="hybridMultilevel"/>
    <w:tmpl w:val="CFA20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D0122CF"/>
    <w:multiLevelType w:val="hybridMultilevel"/>
    <w:tmpl w:val="1A3A7FD6"/>
    <w:lvl w:ilvl="0" w:tplc="5944151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0346ED"/>
    <w:multiLevelType w:val="hybridMultilevel"/>
    <w:tmpl w:val="6254B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D52539"/>
    <w:multiLevelType w:val="hybridMultilevel"/>
    <w:tmpl w:val="5BD45F4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0F0D1C8C"/>
    <w:multiLevelType w:val="hybridMultilevel"/>
    <w:tmpl w:val="054687F4"/>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0F1552A8"/>
    <w:multiLevelType w:val="hybridMultilevel"/>
    <w:tmpl w:val="7AB4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F53CE0"/>
    <w:multiLevelType w:val="hybridMultilevel"/>
    <w:tmpl w:val="3A401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2113BC1"/>
    <w:multiLevelType w:val="hybridMultilevel"/>
    <w:tmpl w:val="679E9CAC"/>
    <w:lvl w:ilvl="0" w:tplc="65E46490">
      <w:start w:val="1"/>
      <w:numFmt w:val="decimal"/>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516FA3"/>
    <w:multiLevelType w:val="hybridMultilevel"/>
    <w:tmpl w:val="35B4A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594236"/>
    <w:multiLevelType w:val="hybridMultilevel"/>
    <w:tmpl w:val="B9C2E8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15440B53"/>
    <w:multiLevelType w:val="hybridMultilevel"/>
    <w:tmpl w:val="7F6A8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5A519D9"/>
    <w:multiLevelType w:val="singleLevel"/>
    <w:tmpl w:val="D6AAC9E2"/>
    <w:lvl w:ilvl="0">
      <w:start w:val="1"/>
      <w:numFmt w:val="bullet"/>
      <w:pStyle w:val="Listeflechen2"/>
      <w:lvlText w:val=""/>
      <w:lvlPicBulletId w:val="0"/>
      <w:lvlJc w:val="left"/>
      <w:pPr>
        <w:ind w:left="1004" w:hanging="720"/>
      </w:pPr>
      <w:rPr>
        <w:rFonts w:ascii="Symbol" w:hAnsi="Symbol" w:hint="default"/>
        <w:color w:val="auto"/>
      </w:rPr>
    </w:lvl>
  </w:abstractNum>
  <w:abstractNum w:abstractNumId="26" w15:restartNumberingAfterBreak="0">
    <w:nsid w:val="17803602"/>
    <w:multiLevelType w:val="hybridMultilevel"/>
    <w:tmpl w:val="2D6E44CE"/>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AE2096"/>
    <w:multiLevelType w:val="hybridMultilevel"/>
    <w:tmpl w:val="ABE895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17BF3778"/>
    <w:multiLevelType w:val="hybridMultilevel"/>
    <w:tmpl w:val="1A3A7FD6"/>
    <w:lvl w:ilvl="0" w:tplc="5944151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D20A25"/>
    <w:multiLevelType w:val="hybridMultilevel"/>
    <w:tmpl w:val="C4EE5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8A35514"/>
    <w:multiLevelType w:val="hybridMultilevel"/>
    <w:tmpl w:val="58F89C3E"/>
    <w:lvl w:ilvl="0" w:tplc="7DC2E10E">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19D12BD9"/>
    <w:multiLevelType w:val="hybridMultilevel"/>
    <w:tmpl w:val="ABAC6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AE156D6"/>
    <w:multiLevelType w:val="hybridMultilevel"/>
    <w:tmpl w:val="434E8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BA66231"/>
    <w:multiLevelType w:val="hybridMultilevel"/>
    <w:tmpl w:val="70EEB71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1C4D78C6"/>
    <w:multiLevelType w:val="hybridMultilevel"/>
    <w:tmpl w:val="23FA9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D50386D"/>
    <w:multiLevelType w:val="hybridMultilevel"/>
    <w:tmpl w:val="D4068982"/>
    <w:lvl w:ilvl="0" w:tplc="CE24BA8E">
      <w:start w:val="1"/>
      <w:numFmt w:val="bullet"/>
      <w:lvlText w:val=""/>
      <w:lvlJc w:val="left"/>
      <w:pPr>
        <w:tabs>
          <w:tab w:val="num" w:pos="720"/>
        </w:tabs>
        <w:ind w:left="720" w:hanging="360"/>
      </w:pPr>
      <w:rPr>
        <w:rFonts w:ascii="Wingdings" w:hAnsi="Wingdings" w:hint="default"/>
      </w:rPr>
    </w:lvl>
    <w:lvl w:ilvl="1" w:tplc="67E64530">
      <w:start w:val="1"/>
      <w:numFmt w:val="bullet"/>
      <w:lvlText w:val=""/>
      <w:lvlJc w:val="left"/>
      <w:pPr>
        <w:tabs>
          <w:tab w:val="num" w:pos="1440"/>
        </w:tabs>
        <w:ind w:left="1440" w:hanging="360"/>
      </w:pPr>
      <w:rPr>
        <w:rFonts w:ascii="Wingdings" w:hAnsi="Wingdings" w:hint="default"/>
      </w:rPr>
    </w:lvl>
    <w:lvl w:ilvl="2" w:tplc="A0A8BF82" w:tentative="1">
      <w:start w:val="1"/>
      <w:numFmt w:val="bullet"/>
      <w:lvlText w:val=""/>
      <w:lvlJc w:val="left"/>
      <w:pPr>
        <w:tabs>
          <w:tab w:val="num" w:pos="2160"/>
        </w:tabs>
        <w:ind w:left="2160" w:hanging="360"/>
      </w:pPr>
      <w:rPr>
        <w:rFonts w:ascii="Wingdings" w:hAnsi="Wingdings" w:hint="default"/>
      </w:rPr>
    </w:lvl>
    <w:lvl w:ilvl="3" w:tplc="6C102FF0">
      <w:start w:val="1"/>
      <w:numFmt w:val="bullet"/>
      <w:lvlText w:val=""/>
      <w:lvlJc w:val="left"/>
      <w:pPr>
        <w:tabs>
          <w:tab w:val="num" w:pos="2880"/>
        </w:tabs>
        <w:ind w:left="2880" w:hanging="360"/>
      </w:pPr>
      <w:rPr>
        <w:rFonts w:ascii="Wingdings" w:hAnsi="Wingdings" w:hint="default"/>
      </w:rPr>
    </w:lvl>
    <w:lvl w:ilvl="4" w:tplc="59A0D238" w:tentative="1">
      <w:start w:val="1"/>
      <w:numFmt w:val="bullet"/>
      <w:lvlText w:val=""/>
      <w:lvlJc w:val="left"/>
      <w:pPr>
        <w:tabs>
          <w:tab w:val="num" w:pos="3600"/>
        </w:tabs>
        <w:ind w:left="3600" w:hanging="360"/>
      </w:pPr>
      <w:rPr>
        <w:rFonts w:ascii="Wingdings" w:hAnsi="Wingdings" w:hint="default"/>
      </w:rPr>
    </w:lvl>
    <w:lvl w:ilvl="5" w:tplc="25E2CE9C" w:tentative="1">
      <w:start w:val="1"/>
      <w:numFmt w:val="bullet"/>
      <w:lvlText w:val=""/>
      <w:lvlJc w:val="left"/>
      <w:pPr>
        <w:tabs>
          <w:tab w:val="num" w:pos="4320"/>
        </w:tabs>
        <w:ind w:left="4320" w:hanging="360"/>
      </w:pPr>
      <w:rPr>
        <w:rFonts w:ascii="Wingdings" w:hAnsi="Wingdings" w:hint="default"/>
      </w:rPr>
    </w:lvl>
    <w:lvl w:ilvl="6" w:tplc="C4F801A8" w:tentative="1">
      <w:start w:val="1"/>
      <w:numFmt w:val="bullet"/>
      <w:lvlText w:val=""/>
      <w:lvlJc w:val="left"/>
      <w:pPr>
        <w:tabs>
          <w:tab w:val="num" w:pos="5040"/>
        </w:tabs>
        <w:ind w:left="5040" w:hanging="360"/>
      </w:pPr>
      <w:rPr>
        <w:rFonts w:ascii="Wingdings" w:hAnsi="Wingdings" w:hint="default"/>
      </w:rPr>
    </w:lvl>
    <w:lvl w:ilvl="7" w:tplc="D4682EBA" w:tentative="1">
      <w:start w:val="1"/>
      <w:numFmt w:val="bullet"/>
      <w:lvlText w:val=""/>
      <w:lvlJc w:val="left"/>
      <w:pPr>
        <w:tabs>
          <w:tab w:val="num" w:pos="5760"/>
        </w:tabs>
        <w:ind w:left="5760" w:hanging="360"/>
      </w:pPr>
      <w:rPr>
        <w:rFonts w:ascii="Wingdings" w:hAnsi="Wingdings" w:hint="default"/>
      </w:rPr>
    </w:lvl>
    <w:lvl w:ilvl="8" w:tplc="239EDB6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562B79"/>
    <w:multiLevelType w:val="hybridMultilevel"/>
    <w:tmpl w:val="D374A50A"/>
    <w:lvl w:ilvl="0" w:tplc="E070EC62">
      <w:start w:val="1"/>
      <w:numFmt w:val="bullet"/>
      <w:lvlText w:val=""/>
      <w:lvlJc w:val="left"/>
      <w:pPr>
        <w:tabs>
          <w:tab w:val="num" w:pos="720"/>
        </w:tabs>
        <w:ind w:left="720" w:hanging="360"/>
      </w:pPr>
      <w:rPr>
        <w:rFonts w:ascii="Wingdings" w:hAnsi="Wingdings" w:hint="default"/>
      </w:rPr>
    </w:lvl>
    <w:lvl w:ilvl="1" w:tplc="F62CB428" w:tentative="1">
      <w:start w:val="1"/>
      <w:numFmt w:val="bullet"/>
      <w:lvlText w:val=""/>
      <w:lvlJc w:val="left"/>
      <w:pPr>
        <w:tabs>
          <w:tab w:val="num" w:pos="1440"/>
        </w:tabs>
        <w:ind w:left="1440" w:hanging="360"/>
      </w:pPr>
      <w:rPr>
        <w:rFonts w:ascii="Wingdings" w:hAnsi="Wingdings" w:hint="default"/>
      </w:rPr>
    </w:lvl>
    <w:lvl w:ilvl="2" w:tplc="12AC967E" w:tentative="1">
      <w:start w:val="1"/>
      <w:numFmt w:val="bullet"/>
      <w:lvlText w:val=""/>
      <w:lvlJc w:val="left"/>
      <w:pPr>
        <w:tabs>
          <w:tab w:val="num" w:pos="2160"/>
        </w:tabs>
        <w:ind w:left="2160" w:hanging="360"/>
      </w:pPr>
      <w:rPr>
        <w:rFonts w:ascii="Wingdings" w:hAnsi="Wingdings" w:hint="default"/>
      </w:rPr>
    </w:lvl>
    <w:lvl w:ilvl="3" w:tplc="E1389DC0" w:tentative="1">
      <w:start w:val="1"/>
      <w:numFmt w:val="bullet"/>
      <w:lvlText w:val=""/>
      <w:lvlJc w:val="left"/>
      <w:pPr>
        <w:tabs>
          <w:tab w:val="num" w:pos="2880"/>
        </w:tabs>
        <w:ind w:left="2880" w:hanging="360"/>
      </w:pPr>
      <w:rPr>
        <w:rFonts w:ascii="Wingdings" w:hAnsi="Wingdings" w:hint="default"/>
      </w:rPr>
    </w:lvl>
    <w:lvl w:ilvl="4" w:tplc="40E04CF4" w:tentative="1">
      <w:start w:val="1"/>
      <w:numFmt w:val="bullet"/>
      <w:lvlText w:val=""/>
      <w:lvlJc w:val="left"/>
      <w:pPr>
        <w:tabs>
          <w:tab w:val="num" w:pos="3600"/>
        </w:tabs>
        <w:ind w:left="3600" w:hanging="360"/>
      </w:pPr>
      <w:rPr>
        <w:rFonts w:ascii="Wingdings" w:hAnsi="Wingdings" w:hint="default"/>
      </w:rPr>
    </w:lvl>
    <w:lvl w:ilvl="5" w:tplc="C0F02DEC" w:tentative="1">
      <w:start w:val="1"/>
      <w:numFmt w:val="bullet"/>
      <w:lvlText w:val=""/>
      <w:lvlJc w:val="left"/>
      <w:pPr>
        <w:tabs>
          <w:tab w:val="num" w:pos="4320"/>
        </w:tabs>
        <w:ind w:left="4320" w:hanging="360"/>
      </w:pPr>
      <w:rPr>
        <w:rFonts w:ascii="Wingdings" w:hAnsi="Wingdings" w:hint="default"/>
      </w:rPr>
    </w:lvl>
    <w:lvl w:ilvl="6" w:tplc="199604A6" w:tentative="1">
      <w:start w:val="1"/>
      <w:numFmt w:val="bullet"/>
      <w:lvlText w:val=""/>
      <w:lvlJc w:val="left"/>
      <w:pPr>
        <w:tabs>
          <w:tab w:val="num" w:pos="5040"/>
        </w:tabs>
        <w:ind w:left="5040" w:hanging="360"/>
      </w:pPr>
      <w:rPr>
        <w:rFonts w:ascii="Wingdings" w:hAnsi="Wingdings" w:hint="default"/>
      </w:rPr>
    </w:lvl>
    <w:lvl w:ilvl="7" w:tplc="993AC0EC" w:tentative="1">
      <w:start w:val="1"/>
      <w:numFmt w:val="bullet"/>
      <w:lvlText w:val=""/>
      <w:lvlJc w:val="left"/>
      <w:pPr>
        <w:tabs>
          <w:tab w:val="num" w:pos="5760"/>
        </w:tabs>
        <w:ind w:left="5760" w:hanging="360"/>
      </w:pPr>
      <w:rPr>
        <w:rFonts w:ascii="Wingdings" w:hAnsi="Wingdings" w:hint="default"/>
      </w:rPr>
    </w:lvl>
    <w:lvl w:ilvl="8" w:tplc="A876332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9B7392"/>
    <w:multiLevelType w:val="hybridMultilevel"/>
    <w:tmpl w:val="3982B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E820AED"/>
    <w:multiLevelType w:val="hybridMultilevel"/>
    <w:tmpl w:val="355ECB96"/>
    <w:lvl w:ilvl="0" w:tplc="0409000F">
      <w:start w:val="1"/>
      <w:numFmt w:val="decimal"/>
      <w:lvlText w:val="%1."/>
      <w:lvlJc w:val="left"/>
      <w:pPr>
        <w:ind w:left="720" w:hanging="360"/>
      </w:pPr>
    </w:lvl>
    <w:lvl w:ilvl="1" w:tplc="F872DBC6">
      <w:start w:val="16"/>
      <w:numFmt w:val="bullet"/>
      <w:lvlText w:val="•"/>
      <w:lvlJc w:val="left"/>
      <w:pPr>
        <w:ind w:left="1788" w:hanging="708"/>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1C6706"/>
    <w:multiLevelType w:val="hybridMultilevel"/>
    <w:tmpl w:val="D1427BBC"/>
    <w:lvl w:ilvl="0" w:tplc="0C7097D2">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1C243D6"/>
    <w:multiLevelType w:val="hybridMultilevel"/>
    <w:tmpl w:val="557E4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37507BF"/>
    <w:multiLevelType w:val="hybridMultilevel"/>
    <w:tmpl w:val="49FCD764"/>
    <w:lvl w:ilvl="0" w:tplc="0C0A0001">
      <w:start w:val="1"/>
      <w:numFmt w:val="bullet"/>
      <w:lvlText w:val=""/>
      <w:lvlJc w:val="left"/>
      <w:pPr>
        <w:ind w:left="720" w:hanging="360"/>
      </w:pPr>
      <w:rPr>
        <w:rFonts w:ascii="Symbol" w:hAnsi="Symbol" w:hint="default"/>
      </w:rPr>
    </w:lvl>
    <w:lvl w:ilvl="1" w:tplc="C478E0C0">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3B6387F"/>
    <w:multiLevelType w:val="hybridMultilevel"/>
    <w:tmpl w:val="48EC157E"/>
    <w:lvl w:ilvl="0" w:tplc="C0E24066">
      <w:start w:val="1"/>
      <w:numFmt w:val="bullet"/>
      <w:lvlText w:val=""/>
      <w:lvlJc w:val="left"/>
      <w:pPr>
        <w:tabs>
          <w:tab w:val="num" w:pos="720"/>
        </w:tabs>
        <w:ind w:left="720" w:hanging="360"/>
      </w:pPr>
      <w:rPr>
        <w:rFonts w:ascii="Symbol" w:hAnsi="Symbol" w:hint="default"/>
      </w:rPr>
    </w:lvl>
    <w:lvl w:ilvl="1" w:tplc="180CE4F6" w:tentative="1">
      <w:start w:val="1"/>
      <w:numFmt w:val="bullet"/>
      <w:lvlText w:val=""/>
      <w:lvlJc w:val="left"/>
      <w:pPr>
        <w:tabs>
          <w:tab w:val="num" w:pos="1440"/>
        </w:tabs>
        <w:ind w:left="1440" w:hanging="360"/>
      </w:pPr>
      <w:rPr>
        <w:rFonts w:ascii="Symbol" w:hAnsi="Symbol" w:hint="default"/>
      </w:rPr>
    </w:lvl>
    <w:lvl w:ilvl="2" w:tplc="403A835A" w:tentative="1">
      <w:start w:val="1"/>
      <w:numFmt w:val="bullet"/>
      <w:lvlText w:val=""/>
      <w:lvlJc w:val="left"/>
      <w:pPr>
        <w:tabs>
          <w:tab w:val="num" w:pos="2160"/>
        </w:tabs>
        <w:ind w:left="2160" w:hanging="360"/>
      </w:pPr>
      <w:rPr>
        <w:rFonts w:ascii="Symbol" w:hAnsi="Symbol" w:hint="default"/>
      </w:rPr>
    </w:lvl>
    <w:lvl w:ilvl="3" w:tplc="A0A2F474">
      <w:start w:val="78"/>
      <w:numFmt w:val="bullet"/>
      <w:lvlText w:val=""/>
      <w:lvlJc w:val="left"/>
      <w:pPr>
        <w:tabs>
          <w:tab w:val="num" w:pos="2880"/>
        </w:tabs>
        <w:ind w:left="2880" w:hanging="360"/>
      </w:pPr>
      <w:rPr>
        <w:rFonts w:ascii="Wingdings" w:hAnsi="Wingdings" w:hint="default"/>
      </w:rPr>
    </w:lvl>
    <w:lvl w:ilvl="4" w:tplc="A2622C74" w:tentative="1">
      <w:start w:val="1"/>
      <w:numFmt w:val="bullet"/>
      <w:lvlText w:val=""/>
      <w:lvlJc w:val="left"/>
      <w:pPr>
        <w:tabs>
          <w:tab w:val="num" w:pos="3600"/>
        </w:tabs>
        <w:ind w:left="3600" w:hanging="360"/>
      </w:pPr>
      <w:rPr>
        <w:rFonts w:ascii="Symbol" w:hAnsi="Symbol" w:hint="default"/>
      </w:rPr>
    </w:lvl>
    <w:lvl w:ilvl="5" w:tplc="B14AEEB8" w:tentative="1">
      <w:start w:val="1"/>
      <w:numFmt w:val="bullet"/>
      <w:lvlText w:val=""/>
      <w:lvlJc w:val="left"/>
      <w:pPr>
        <w:tabs>
          <w:tab w:val="num" w:pos="4320"/>
        </w:tabs>
        <w:ind w:left="4320" w:hanging="360"/>
      </w:pPr>
      <w:rPr>
        <w:rFonts w:ascii="Symbol" w:hAnsi="Symbol" w:hint="default"/>
      </w:rPr>
    </w:lvl>
    <w:lvl w:ilvl="6" w:tplc="91E0DC32" w:tentative="1">
      <w:start w:val="1"/>
      <w:numFmt w:val="bullet"/>
      <w:lvlText w:val=""/>
      <w:lvlJc w:val="left"/>
      <w:pPr>
        <w:tabs>
          <w:tab w:val="num" w:pos="5040"/>
        </w:tabs>
        <w:ind w:left="5040" w:hanging="360"/>
      </w:pPr>
      <w:rPr>
        <w:rFonts w:ascii="Symbol" w:hAnsi="Symbol" w:hint="default"/>
      </w:rPr>
    </w:lvl>
    <w:lvl w:ilvl="7" w:tplc="FD6A844C" w:tentative="1">
      <w:start w:val="1"/>
      <w:numFmt w:val="bullet"/>
      <w:lvlText w:val=""/>
      <w:lvlJc w:val="left"/>
      <w:pPr>
        <w:tabs>
          <w:tab w:val="num" w:pos="5760"/>
        </w:tabs>
        <w:ind w:left="5760" w:hanging="360"/>
      </w:pPr>
      <w:rPr>
        <w:rFonts w:ascii="Symbol" w:hAnsi="Symbol" w:hint="default"/>
      </w:rPr>
    </w:lvl>
    <w:lvl w:ilvl="8" w:tplc="C7BCEF3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23FB02A1"/>
    <w:multiLevelType w:val="hybridMultilevel"/>
    <w:tmpl w:val="0382DB3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4" w15:restartNumberingAfterBreak="0">
    <w:nsid w:val="23FD4E09"/>
    <w:multiLevelType w:val="multilevel"/>
    <w:tmpl w:val="040C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40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5" w15:restartNumberingAfterBreak="0">
    <w:nsid w:val="265A0E63"/>
    <w:multiLevelType w:val="hybridMultilevel"/>
    <w:tmpl w:val="3B685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6C21323"/>
    <w:multiLevelType w:val="hybridMultilevel"/>
    <w:tmpl w:val="B40E048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7" w15:restartNumberingAfterBreak="0">
    <w:nsid w:val="26E96138"/>
    <w:multiLevelType w:val="hybridMultilevel"/>
    <w:tmpl w:val="EB7EF46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8" w15:restartNumberingAfterBreak="0">
    <w:nsid w:val="274B15F3"/>
    <w:multiLevelType w:val="hybridMultilevel"/>
    <w:tmpl w:val="6D48C94C"/>
    <w:lvl w:ilvl="0" w:tplc="0C0A0001">
      <w:start w:val="1"/>
      <w:numFmt w:val="bullet"/>
      <w:lvlText w:val=""/>
      <w:lvlJc w:val="left"/>
      <w:pPr>
        <w:ind w:left="764" w:hanging="360"/>
      </w:pPr>
      <w:rPr>
        <w:rFonts w:ascii="Symbol" w:hAnsi="Symbol" w:hint="default"/>
      </w:rPr>
    </w:lvl>
    <w:lvl w:ilvl="1" w:tplc="0C0A0003" w:tentative="1">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49" w15:restartNumberingAfterBreak="0">
    <w:nsid w:val="28921A9A"/>
    <w:multiLevelType w:val="hybridMultilevel"/>
    <w:tmpl w:val="9E24748C"/>
    <w:lvl w:ilvl="0" w:tplc="B31A7A8C">
      <w:start w:val="14"/>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0" w15:restartNumberingAfterBreak="0">
    <w:nsid w:val="2B3F452E"/>
    <w:multiLevelType w:val="hybridMultilevel"/>
    <w:tmpl w:val="61CC6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761599"/>
    <w:multiLevelType w:val="hybridMultilevel"/>
    <w:tmpl w:val="B3569444"/>
    <w:lvl w:ilvl="0" w:tplc="0C0A0001">
      <w:start w:val="1"/>
      <w:numFmt w:val="bullet"/>
      <w:lvlText w:val=""/>
      <w:lvlJc w:val="left"/>
      <w:pPr>
        <w:ind w:left="720" w:hanging="360"/>
      </w:pPr>
      <w:rPr>
        <w:rFonts w:ascii="Symbol" w:hAnsi="Symbol" w:hint="default"/>
      </w:rPr>
    </w:lvl>
    <w:lvl w:ilvl="1" w:tplc="8F809A98">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C5608E1"/>
    <w:multiLevelType w:val="hybridMultilevel"/>
    <w:tmpl w:val="8F5097B0"/>
    <w:lvl w:ilvl="0" w:tplc="0C0A000F">
      <w:start w:val="1"/>
      <w:numFmt w:val="decimal"/>
      <w:lvlText w:val="%1."/>
      <w:lvlJc w:val="left"/>
      <w:pPr>
        <w:ind w:left="1449" w:hanging="360"/>
      </w:pPr>
    </w:lvl>
    <w:lvl w:ilvl="1" w:tplc="0C0A0019" w:tentative="1">
      <w:start w:val="1"/>
      <w:numFmt w:val="lowerLetter"/>
      <w:lvlText w:val="%2."/>
      <w:lvlJc w:val="left"/>
      <w:pPr>
        <w:ind w:left="2169" w:hanging="360"/>
      </w:pPr>
    </w:lvl>
    <w:lvl w:ilvl="2" w:tplc="0C0A001B" w:tentative="1">
      <w:start w:val="1"/>
      <w:numFmt w:val="lowerRoman"/>
      <w:lvlText w:val="%3."/>
      <w:lvlJc w:val="right"/>
      <w:pPr>
        <w:ind w:left="2889" w:hanging="180"/>
      </w:pPr>
    </w:lvl>
    <w:lvl w:ilvl="3" w:tplc="0C0A000F" w:tentative="1">
      <w:start w:val="1"/>
      <w:numFmt w:val="decimal"/>
      <w:lvlText w:val="%4."/>
      <w:lvlJc w:val="left"/>
      <w:pPr>
        <w:ind w:left="3609" w:hanging="360"/>
      </w:pPr>
    </w:lvl>
    <w:lvl w:ilvl="4" w:tplc="0C0A0019" w:tentative="1">
      <w:start w:val="1"/>
      <w:numFmt w:val="lowerLetter"/>
      <w:lvlText w:val="%5."/>
      <w:lvlJc w:val="left"/>
      <w:pPr>
        <w:ind w:left="4329" w:hanging="360"/>
      </w:pPr>
    </w:lvl>
    <w:lvl w:ilvl="5" w:tplc="0C0A001B" w:tentative="1">
      <w:start w:val="1"/>
      <w:numFmt w:val="lowerRoman"/>
      <w:lvlText w:val="%6."/>
      <w:lvlJc w:val="right"/>
      <w:pPr>
        <w:ind w:left="5049" w:hanging="180"/>
      </w:pPr>
    </w:lvl>
    <w:lvl w:ilvl="6" w:tplc="0C0A000F" w:tentative="1">
      <w:start w:val="1"/>
      <w:numFmt w:val="decimal"/>
      <w:lvlText w:val="%7."/>
      <w:lvlJc w:val="left"/>
      <w:pPr>
        <w:ind w:left="5769" w:hanging="360"/>
      </w:pPr>
    </w:lvl>
    <w:lvl w:ilvl="7" w:tplc="0C0A0019" w:tentative="1">
      <w:start w:val="1"/>
      <w:numFmt w:val="lowerLetter"/>
      <w:lvlText w:val="%8."/>
      <w:lvlJc w:val="left"/>
      <w:pPr>
        <w:ind w:left="6489" w:hanging="360"/>
      </w:pPr>
    </w:lvl>
    <w:lvl w:ilvl="8" w:tplc="0C0A001B" w:tentative="1">
      <w:start w:val="1"/>
      <w:numFmt w:val="lowerRoman"/>
      <w:lvlText w:val="%9."/>
      <w:lvlJc w:val="right"/>
      <w:pPr>
        <w:ind w:left="7209" w:hanging="180"/>
      </w:pPr>
    </w:lvl>
  </w:abstractNum>
  <w:abstractNum w:abstractNumId="53" w15:restartNumberingAfterBreak="0">
    <w:nsid w:val="2F005AD9"/>
    <w:multiLevelType w:val="hybridMultilevel"/>
    <w:tmpl w:val="04207DDA"/>
    <w:lvl w:ilvl="0" w:tplc="380A0001">
      <w:start w:val="1"/>
      <w:numFmt w:val="bullet"/>
      <w:lvlText w:val=""/>
      <w:lvlJc w:val="left"/>
      <w:pPr>
        <w:ind w:left="360" w:hanging="360"/>
      </w:pPr>
      <w:rPr>
        <w:rFonts w:ascii="Symbol" w:hAnsi="Symbol" w:hint="default"/>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54" w15:restartNumberingAfterBreak="0">
    <w:nsid w:val="2F95211B"/>
    <w:multiLevelType w:val="hybridMultilevel"/>
    <w:tmpl w:val="7FC88C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2FC42DFC"/>
    <w:multiLevelType w:val="hybridMultilevel"/>
    <w:tmpl w:val="B2ECB266"/>
    <w:lvl w:ilvl="0" w:tplc="380A000D">
      <w:start w:val="1"/>
      <w:numFmt w:val="bullet"/>
      <w:lvlText w:val=""/>
      <w:lvlJc w:val="left"/>
      <w:pPr>
        <w:ind w:left="360" w:hanging="360"/>
      </w:pPr>
      <w:rPr>
        <w:rFonts w:ascii="Wingdings" w:hAnsi="Wingdings" w:hint="default"/>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56" w15:restartNumberingAfterBreak="0">
    <w:nsid w:val="30382132"/>
    <w:multiLevelType w:val="hybridMultilevel"/>
    <w:tmpl w:val="42AC4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4E2FD7"/>
    <w:multiLevelType w:val="hybridMultilevel"/>
    <w:tmpl w:val="FBB621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1635A0B"/>
    <w:multiLevelType w:val="hybridMultilevel"/>
    <w:tmpl w:val="253262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2CB5197"/>
    <w:multiLevelType w:val="hybridMultilevel"/>
    <w:tmpl w:val="7AB4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D5203F"/>
    <w:multiLevelType w:val="hybridMultilevel"/>
    <w:tmpl w:val="56323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D74A56"/>
    <w:multiLevelType w:val="hybridMultilevel"/>
    <w:tmpl w:val="0C022A7A"/>
    <w:lvl w:ilvl="0" w:tplc="05A4CA16">
      <w:start w:val="1"/>
      <w:numFmt w:val="bullet"/>
      <w:lvlText w:val=""/>
      <w:lvlJc w:val="left"/>
      <w:pPr>
        <w:tabs>
          <w:tab w:val="num" w:pos="720"/>
        </w:tabs>
        <w:ind w:left="720" w:hanging="360"/>
      </w:pPr>
      <w:rPr>
        <w:rFonts w:ascii="Wingdings" w:hAnsi="Wingdings" w:hint="default"/>
      </w:rPr>
    </w:lvl>
    <w:lvl w:ilvl="1" w:tplc="68A6FE58" w:tentative="1">
      <w:start w:val="1"/>
      <w:numFmt w:val="bullet"/>
      <w:lvlText w:val=""/>
      <w:lvlJc w:val="left"/>
      <w:pPr>
        <w:tabs>
          <w:tab w:val="num" w:pos="1440"/>
        </w:tabs>
        <w:ind w:left="1440" w:hanging="360"/>
      </w:pPr>
      <w:rPr>
        <w:rFonts w:ascii="Wingdings" w:hAnsi="Wingdings" w:hint="default"/>
      </w:rPr>
    </w:lvl>
    <w:lvl w:ilvl="2" w:tplc="0DA039BC" w:tentative="1">
      <w:start w:val="1"/>
      <w:numFmt w:val="bullet"/>
      <w:lvlText w:val=""/>
      <w:lvlJc w:val="left"/>
      <w:pPr>
        <w:tabs>
          <w:tab w:val="num" w:pos="2160"/>
        </w:tabs>
        <w:ind w:left="2160" w:hanging="360"/>
      </w:pPr>
      <w:rPr>
        <w:rFonts w:ascii="Wingdings" w:hAnsi="Wingdings" w:hint="default"/>
      </w:rPr>
    </w:lvl>
    <w:lvl w:ilvl="3" w:tplc="37EA6870" w:tentative="1">
      <w:start w:val="1"/>
      <w:numFmt w:val="bullet"/>
      <w:lvlText w:val=""/>
      <w:lvlJc w:val="left"/>
      <w:pPr>
        <w:tabs>
          <w:tab w:val="num" w:pos="2880"/>
        </w:tabs>
        <w:ind w:left="2880" w:hanging="360"/>
      </w:pPr>
      <w:rPr>
        <w:rFonts w:ascii="Wingdings" w:hAnsi="Wingdings" w:hint="default"/>
      </w:rPr>
    </w:lvl>
    <w:lvl w:ilvl="4" w:tplc="02DE4A1A" w:tentative="1">
      <w:start w:val="1"/>
      <w:numFmt w:val="bullet"/>
      <w:lvlText w:val=""/>
      <w:lvlJc w:val="left"/>
      <w:pPr>
        <w:tabs>
          <w:tab w:val="num" w:pos="3600"/>
        </w:tabs>
        <w:ind w:left="3600" w:hanging="360"/>
      </w:pPr>
      <w:rPr>
        <w:rFonts w:ascii="Wingdings" w:hAnsi="Wingdings" w:hint="default"/>
      </w:rPr>
    </w:lvl>
    <w:lvl w:ilvl="5" w:tplc="2BD87A9E" w:tentative="1">
      <w:start w:val="1"/>
      <w:numFmt w:val="bullet"/>
      <w:lvlText w:val=""/>
      <w:lvlJc w:val="left"/>
      <w:pPr>
        <w:tabs>
          <w:tab w:val="num" w:pos="4320"/>
        </w:tabs>
        <w:ind w:left="4320" w:hanging="360"/>
      </w:pPr>
      <w:rPr>
        <w:rFonts w:ascii="Wingdings" w:hAnsi="Wingdings" w:hint="default"/>
      </w:rPr>
    </w:lvl>
    <w:lvl w:ilvl="6" w:tplc="7D525116" w:tentative="1">
      <w:start w:val="1"/>
      <w:numFmt w:val="bullet"/>
      <w:lvlText w:val=""/>
      <w:lvlJc w:val="left"/>
      <w:pPr>
        <w:tabs>
          <w:tab w:val="num" w:pos="5040"/>
        </w:tabs>
        <w:ind w:left="5040" w:hanging="360"/>
      </w:pPr>
      <w:rPr>
        <w:rFonts w:ascii="Wingdings" w:hAnsi="Wingdings" w:hint="default"/>
      </w:rPr>
    </w:lvl>
    <w:lvl w:ilvl="7" w:tplc="45E246A6" w:tentative="1">
      <w:start w:val="1"/>
      <w:numFmt w:val="bullet"/>
      <w:lvlText w:val=""/>
      <w:lvlJc w:val="left"/>
      <w:pPr>
        <w:tabs>
          <w:tab w:val="num" w:pos="5760"/>
        </w:tabs>
        <w:ind w:left="5760" w:hanging="360"/>
      </w:pPr>
      <w:rPr>
        <w:rFonts w:ascii="Wingdings" w:hAnsi="Wingdings" w:hint="default"/>
      </w:rPr>
    </w:lvl>
    <w:lvl w:ilvl="8" w:tplc="99C48BD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854638"/>
    <w:multiLevelType w:val="hybridMultilevel"/>
    <w:tmpl w:val="30D6FA88"/>
    <w:lvl w:ilvl="0" w:tplc="9D1CB812">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22BCC"/>
    <w:multiLevelType w:val="hybridMultilevel"/>
    <w:tmpl w:val="E12A930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4" w15:restartNumberingAfterBreak="0">
    <w:nsid w:val="373A6125"/>
    <w:multiLevelType w:val="hybridMultilevel"/>
    <w:tmpl w:val="0320300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15:restartNumberingAfterBreak="0">
    <w:nsid w:val="378D5D92"/>
    <w:multiLevelType w:val="hybridMultilevel"/>
    <w:tmpl w:val="02003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7F32FD9"/>
    <w:multiLevelType w:val="hybridMultilevel"/>
    <w:tmpl w:val="5A525032"/>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7" w15:restartNumberingAfterBreak="0">
    <w:nsid w:val="380608C3"/>
    <w:multiLevelType w:val="hybridMultilevel"/>
    <w:tmpl w:val="8EACDA7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8" w15:restartNumberingAfterBreak="0">
    <w:nsid w:val="39390803"/>
    <w:multiLevelType w:val="hybridMultilevel"/>
    <w:tmpl w:val="382C5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9B74E35"/>
    <w:multiLevelType w:val="hybridMultilevel"/>
    <w:tmpl w:val="F538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DC59B6"/>
    <w:multiLevelType w:val="hybridMultilevel"/>
    <w:tmpl w:val="C3005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C6B1DBE"/>
    <w:multiLevelType w:val="hybridMultilevel"/>
    <w:tmpl w:val="6BF27AF6"/>
    <w:lvl w:ilvl="0" w:tplc="E95629A0">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EF339CD"/>
    <w:multiLevelType w:val="hybridMultilevel"/>
    <w:tmpl w:val="5D481CF4"/>
    <w:lvl w:ilvl="0" w:tplc="FB6E4F5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3F1E2E9D"/>
    <w:multiLevelType w:val="multilevel"/>
    <w:tmpl w:val="DDB27850"/>
    <w:lvl w:ilvl="0">
      <w:start w:val="1"/>
      <w:numFmt w:val="bullet"/>
      <w:lvlText w:val=""/>
      <w:lvlPicBulletId w:val="1"/>
      <w:lvlJc w:val="left"/>
      <w:pPr>
        <w:ind w:left="360" w:hanging="360"/>
      </w:pPr>
      <w:rPr>
        <w:rFonts w:ascii="Symbol" w:hAnsi="Symbol" w:hint="default"/>
        <w:color w:val="auto"/>
      </w:rPr>
    </w:lvl>
    <w:lvl w:ilvl="1">
      <w:start w:val="1"/>
      <w:numFmt w:val="decimal"/>
      <w:pStyle w:val="Listeflechen1"/>
      <w:lvlText w:val="%2."/>
      <w:lvlJc w:val="left"/>
      <w:pPr>
        <w:ind w:left="1440" w:hanging="360"/>
      </w:p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F321209"/>
    <w:multiLevelType w:val="hybridMultilevel"/>
    <w:tmpl w:val="435A5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245019C"/>
    <w:multiLevelType w:val="hybridMultilevel"/>
    <w:tmpl w:val="BB820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742880"/>
    <w:multiLevelType w:val="hybridMultilevel"/>
    <w:tmpl w:val="BD889B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6D93E3C"/>
    <w:multiLevelType w:val="hybridMultilevel"/>
    <w:tmpl w:val="7CF09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8AD4BB9"/>
    <w:multiLevelType w:val="hybridMultilevel"/>
    <w:tmpl w:val="8FBA5D8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8DB3903"/>
    <w:multiLevelType w:val="hybridMultilevel"/>
    <w:tmpl w:val="E9609AAA"/>
    <w:lvl w:ilvl="0" w:tplc="580A0015">
      <w:start w:val="1"/>
      <w:numFmt w:val="upp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0" w15:restartNumberingAfterBreak="0">
    <w:nsid w:val="498D7381"/>
    <w:multiLevelType w:val="multilevel"/>
    <w:tmpl w:val="C3B8E192"/>
    <w:lvl w:ilvl="0">
      <w:start w:val="1"/>
      <w:numFmt w:val="decimal"/>
      <w:lvlText w:val="Capitulo %1"/>
      <w:lvlJc w:val="left"/>
      <w:pPr>
        <w:ind w:left="720" w:hanging="360"/>
      </w:pPr>
      <w:rPr>
        <w:rFonts w:ascii="Times New Roman" w:hAnsi="Times New Roman" w:hint="default"/>
        <w:b w:val="0"/>
        <w:i w:val="0"/>
        <w:sz w:val="36"/>
      </w:rPr>
    </w:lvl>
    <w:lvl w:ilvl="1">
      <w:start w:val="1"/>
      <w:numFmt w:val="upperRoman"/>
      <w:lvlText w:val="%2."/>
      <w:lvlJc w:val="left"/>
      <w:pPr>
        <w:ind w:left="720" w:hanging="363"/>
      </w:pPr>
      <w:rPr>
        <w:rFonts w:ascii="Times New Roman" w:hAnsi="Times New Roman" w:hint="default"/>
        <w:b w:val="0"/>
        <w:i w:val="0"/>
        <w:sz w:val="22"/>
      </w:rPr>
    </w:lvl>
    <w:lvl w:ilvl="2">
      <w:start w:val="1"/>
      <w:numFmt w:val="upperLetter"/>
      <w:lvlText w:val="%3."/>
      <w:lvlJc w:val="right"/>
      <w:pPr>
        <w:tabs>
          <w:tab w:val="num" w:pos="13319"/>
        </w:tabs>
        <w:ind w:left="1440" w:hanging="181"/>
      </w:pPr>
      <w:rPr>
        <w:rFonts w:ascii="Times New Roman" w:hAnsi="Times New Roman" w:hint="default"/>
        <w:b w:val="0"/>
        <w:i w:val="0"/>
        <w:sz w:val="22"/>
      </w:rPr>
    </w:lvl>
    <w:lvl w:ilvl="3">
      <w:start w:val="1"/>
      <w:numFmt w:val="decimal"/>
      <w:lvlText w:val="%4."/>
      <w:lvlJc w:val="left"/>
      <w:pPr>
        <w:tabs>
          <w:tab w:val="num" w:pos="19527"/>
        </w:tabs>
        <w:ind w:left="2160" w:hanging="363"/>
      </w:pPr>
      <w:rPr>
        <w:rFonts w:ascii="Times New Roman" w:hAnsi="Times New Roman" w:hint="default"/>
        <w:b w:val="0"/>
        <w:i w:val="0"/>
        <w:sz w:val="22"/>
      </w:rPr>
    </w:lvl>
    <w:lvl w:ilvl="4">
      <w:start w:val="1"/>
      <w:numFmt w:val="lowerLetter"/>
      <w:lvlText w:val="%5."/>
      <w:lvlJc w:val="left"/>
      <w:pPr>
        <w:ind w:left="2880" w:hanging="363"/>
      </w:pPr>
      <w:rPr>
        <w:rFonts w:ascii="Times New Roman" w:hAnsi="Times New Roman" w:hint="default"/>
        <w:b w:val="0"/>
        <w:i w:val="0"/>
        <w:sz w:val="22"/>
      </w:rPr>
    </w:lvl>
    <w:lvl w:ilvl="5">
      <w:start w:val="1"/>
      <w:numFmt w:val="lowerRoman"/>
      <w:lvlText w:val="%6."/>
      <w:lvlJc w:val="right"/>
      <w:pPr>
        <w:ind w:left="3600" w:hanging="181"/>
      </w:pPr>
      <w:rPr>
        <w:rFonts w:hint="default"/>
        <w:b w:val="0"/>
        <w:i w:val="0"/>
        <w:sz w:val="22"/>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81" w15:restartNumberingAfterBreak="0">
    <w:nsid w:val="4A7F2887"/>
    <w:multiLevelType w:val="hybridMultilevel"/>
    <w:tmpl w:val="D1427BBC"/>
    <w:lvl w:ilvl="0" w:tplc="0C7097D2">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A945A68"/>
    <w:multiLevelType w:val="hybridMultilevel"/>
    <w:tmpl w:val="22F0B472"/>
    <w:lvl w:ilvl="0" w:tplc="F78A07EE">
      <w:start w:val="1"/>
      <w:numFmt w:val="bullet"/>
      <w:lvlText w:val="•"/>
      <w:lvlJc w:val="left"/>
      <w:pPr>
        <w:tabs>
          <w:tab w:val="num" w:pos="720"/>
        </w:tabs>
        <w:ind w:left="720" w:hanging="360"/>
      </w:pPr>
      <w:rPr>
        <w:rFonts w:ascii="Arial" w:hAnsi="Arial" w:hint="default"/>
      </w:rPr>
    </w:lvl>
    <w:lvl w:ilvl="1" w:tplc="6FEC263E" w:tentative="1">
      <w:start w:val="1"/>
      <w:numFmt w:val="bullet"/>
      <w:lvlText w:val="•"/>
      <w:lvlJc w:val="left"/>
      <w:pPr>
        <w:tabs>
          <w:tab w:val="num" w:pos="1440"/>
        </w:tabs>
        <w:ind w:left="1440" w:hanging="360"/>
      </w:pPr>
      <w:rPr>
        <w:rFonts w:ascii="Arial" w:hAnsi="Arial" w:hint="default"/>
      </w:rPr>
    </w:lvl>
    <w:lvl w:ilvl="2" w:tplc="7B34DAB8" w:tentative="1">
      <w:start w:val="1"/>
      <w:numFmt w:val="bullet"/>
      <w:lvlText w:val="•"/>
      <w:lvlJc w:val="left"/>
      <w:pPr>
        <w:tabs>
          <w:tab w:val="num" w:pos="2160"/>
        </w:tabs>
        <w:ind w:left="2160" w:hanging="360"/>
      </w:pPr>
      <w:rPr>
        <w:rFonts w:ascii="Arial" w:hAnsi="Arial" w:hint="default"/>
      </w:rPr>
    </w:lvl>
    <w:lvl w:ilvl="3" w:tplc="643A6D1E" w:tentative="1">
      <w:start w:val="1"/>
      <w:numFmt w:val="bullet"/>
      <w:lvlText w:val="•"/>
      <w:lvlJc w:val="left"/>
      <w:pPr>
        <w:tabs>
          <w:tab w:val="num" w:pos="2880"/>
        </w:tabs>
        <w:ind w:left="2880" w:hanging="360"/>
      </w:pPr>
      <w:rPr>
        <w:rFonts w:ascii="Arial" w:hAnsi="Arial" w:hint="default"/>
      </w:rPr>
    </w:lvl>
    <w:lvl w:ilvl="4" w:tplc="98EC233E" w:tentative="1">
      <w:start w:val="1"/>
      <w:numFmt w:val="bullet"/>
      <w:lvlText w:val="•"/>
      <w:lvlJc w:val="left"/>
      <w:pPr>
        <w:tabs>
          <w:tab w:val="num" w:pos="3600"/>
        </w:tabs>
        <w:ind w:left="3600" w:hanging="360"/>
      </w:pPr>
      <w:rPr>
        <w:rFonts w:ascii="Arial" w:hAnsi="Arial" w:hint="default"/>
      </w:rPr>
    </w:lvl>
    <w:lvl w:ilvl="5" w:tplc="5C2EB536" w:tentative="1">
      <w:start w:val="1"/>
      <w:numFmt w:val="bullet"/>
      <w:lvlText w:val="•"/>
      <w:lvlJc w:val="left"/>
      <w:pPr>
        <w:tabs>
          <w:tab w:val="num" w:pos="4320"/>
        </w:tabs>
        <w:ind w:left="4320" w:hanging="360"/>
      </w:pPr>
      <w:rPr>
        <w:rFonts w:ascii="Arial" w:hAnsi="Arial" w:hint="default"/>
      </w:rPr>
    </w:lvl>
    <w:lvl w:ilvl="6" w:tplc="82B4CE90" w:tentative="1">
      <w:start w:val="1"/>
      <w:numFmt w:val="bullet"/>
      <w:lvlText w:val="•"/>
      <w:lvlJc w:val="left"/>
      <w:pPr>
        <w:tabs>
          <w:tab w:val="num" w:pos="5040"/>
        </w:tabs>
        <w:ind w:left="5040" w:hanging="360"/>
      </w:pPr>
      <w:rPr>
        <w:rFonts w:ascii="Arial" w:hAnsi="Arial" w:hint="default"/>
      </w:rPr>
    </w:lvl>
    <w:lvl w:ilvl="7" w:tplc="E0ACE036" w:tentative="1">
      <w:start w:val="1"/>
      <w:numFmt w:val="bullet"/>
      <w:lvlText w:val="•"/>
      <w:lvlJc w:val="left"/>
      <w:pPr>
        <w:tabs>
          <w:tab w:val="num" w:pos="5760"/>
        </w:tabs>
        <w:ind w:left="5760" w:hanging="360"/>
      </w:pPr>
      <w:rPr>
        <w:rFonts w:ascii="Arial" w:hAnsi="Arial" w:hint="default"/>
      </w:rPr>
    </w:lvl>
    <w:lvl w:ilvl="8" w:tplc="31502CF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BA2438A"/>
    <w:multiLevelType w:val="hybridMultilevel"/>
    <w:tmpl w:val="7F5C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B04CF9"/>
    <w:multiLevelType w:val="hybridMultilevel"/>
    <w:tmpl w:val="874876D2"/>
    <w:lvl w:ilvl="0" w:tplc="BA200CF8">
      <w:start w:val="1"/>
      <w:numFmt w:val="bullet"/>
      <w:lvlText w:val="•"/>
      <w:lvlJc w:val="left"/>
      <w:pPr>
        <w:tabs>
          <w:tab w:val="num" w:pos="720"/>
        </w:tabs>
        <w:ind w:left="720" w:hanging="360"/>
      </w:pPr>
      <w:rPr>
        <w:rFonts w:ascii="Arial" w:hAnsi="Arial" w:hint="default"/>
      </w:rPr>
    </w:lvl>
    <w:lvl w:ilvl="1" w:tplc="0B82CBBC" w:tentative="1">
      <w:start w:val="1"/>
      <w:numFmt w:val="bullet"/>
      <w:lvlText w:val="•"/>
      <w:lvlJc w:val="left"/>
      <w:pPr>
        <w:tabs>
          <w:tab w:val="num" w:pos="1440"/>
        </w:tabs>
        <w:ind w:left="1440" w:hanging="360"/>
      </w:pPr>
      <w:rPr>
        <w:rFonts w:ascii="Arial" w:hAnsi="Arial" w:hint="default"/>
      </w:rPr>
    </w:lvl>
    <w:lvl w:ilvl="2" w:tplc="9998E808">
      <w:start w:val="1"/>
      <w:numFmt w:val="bullet"/>
      <w:lvlText w:val="•"/>
      <w:lvlJc w:val="left"/>
      <w:pPr>
        <w:tabs>
          <w:tab w:val="num" w:pos="2160"/>
        </w:tabs>
        <w:ind w:left="2160" w:hanging="360"/>
      </w:pPr>
      <w:rPr>
        <w:rFonts w:ascii="Arial" w:hAnsi="Arial" w:hint="default"/>
      </w:rPr>
    </w:lvl>
    <w:lvl w:ilvl="3" w:tplc="40989C4E" w:tentative="1">
      <w:start w:val="1"/>
      <w:numFmt w:val="bullet"/>
      <w:lvlText w:val="•"/>
      <w:lvlJc w:val="left"/>
      <w:pPr>
        <w:tabs>
          <w:tab w:val="num" w:pos="2880"/>
        </w:tabs>
        <w:ind w:left="2880" w:hanging="360"/>
      </w:pPr>
      <w:rPr>
        <w:rFonts w:ascii="Arial" w:hAnsi="Arial" w:hint="default"/>
      </w:rPr>
    </w:lvl>
    <w:lvl w:ilvl="4" w:tplc="CE84293A" w:tentative="1">
      <w:start w:val="1"/>
      <w:numFmt w:val="bullet"/>
      <w:lvlText w:val="•"/>
      <w:lvlJc w:val="left"/>
      <w:pPr>
        <w:tabs>
          <w:tab w:val="num" w:pos="3600"/>
        </w:tabs>
        <w:ind w:left="3600" w:hanging="360"/>
      </w:pPr>
      <w:rPr>
        <w:rFonts w:ascii="Arial" w:hAnsi="Arial" w:hint="default"/>
      </w:rPr>
    </w:lvl>
    <w:lvl w:ilvl="5" w:tplc="12965F40" w:tentative="1">
      <w:start w:val="1"/>
      <w:numFmt w:val="bullet"/>
      <w:lvlText w:val="•"/>
      <w:lvlJc w:val="left"/>
      <w:pPr>
        <w:tabs>
          <w:tab w:val="num" w:pos="4320"/>
        </w:tabs>
        <w:ind w:left="4320" w:hanging="360"/>
      </w:pPr>
      <w:rPr>
        <w:rFonts w:ascii="Arial" w:hAnsi="Arial" w:hint="default"/>
      </w:rPr>
    </w:lvl>
    <w:lvl w:ilvl="6" w:tplc="B19401DA" w:tentative="1">
      <w:start w:val="1"/>
      <w:numFmt w:val="bullet"/>
      <w:lvlText w:val="•"/>
      <w:lvlJc w:val="left"/>
      <w:pPr>
        <w:tabs>
          <w:tab w:val="num" w:pos="5040"/>
        </w:tabs>
        <w:ind w:left="5040" w:hanging="360"/>
      </w:pPr>
      <w:rPr>
        <w:rFonts w:ascii="Arial" w:hAnsi="Arial" w:hint="default"/>
      </w:rPr>
    </w:lvl>
    <w:lvl w:ilvl="7" w:tplc="5D5048B2" w:tentative="1">
      <w:start w:val="1"/>
      <w:numFmt w:val="bullet"/>
      <w:lvlText w:val="•"/>
      <w:lvlJc w:val="left"/>
      <w:pPr>
        <w:tabs>
          <w:tab w:val="num" w:pos="5760"/>
        </w:tabs>
        <w:ind w:left="5760" w:hanging="360"/>
      </w:pPr>
      <w:rPr>
        <w:rFonts w:ascii="Arial" w:hAnsi="Arial" w:hint="default"/>
      </w:rPr>
    </w:lvl>
    <w:lvl w:ilvl="8" w:tplc="5C74284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DF57DEF"/>
    <w:multiLevelType w:val="hybridMultilevel"/>
    <w:tmpl w:val="9CB68BD6"/>
    <w:lvl w:ilvl="0" w:tplc="F2B6F7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4F483115"/>
    <w:multiLevelType w:val="multilevel"/>
    <w:tmpl w:val="85A80F7A"/>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7" w15:restartNumberingAfterBreak="0">
    <w:nsid w:val="4FDE416F"/>
    <w:multiLevelType w:val="hybridMultilevel"/>
    <w:tmpl w:val="67B0339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8" w15:restartNumberingAfterBreak="0">
    <w:nsid w:val="50004E8D"/>
    <w:multiLevelType w:val="hybridMultilevel"/>
    <w:tmpl w:val="63982BDE"/>
    <w:lvl w:ilvl="0" w:tplc="6CAED584">
      <w:start w:val="1"/>
      <w:numFmt w:val="bullet"/>
      <w:lvlText w:val="•"/>
      <w:lvlJc w:val="left"/>
      <w:pPr>
        <w:tabs>
          <w:tab w:val="num" w:pos="720"/>
        </w:tabs>
        <w:ind w:left="720" w:hanging="360"/>
      </w:pPr>
      <w:rPr>
        <w:rFonts w:ascii="Arial" w:hAnsi="Arial" w:hint="default"/>
      </w:rPr>
    </w:lvl>
    <w:lvl w:ilvl="1" w:tplc="DB32C018" w:tentative="1">
      <w:start w:val="1"/>
      <w:numFmt w:val="bullet"/>
      <w:lvlText w:val="•"/>
      <w:lvlJc w:val="left"/>
      <w:pPr>
        <w:tabs>
          <w:tab w:val="num" w:pos="1440"/>
        </w:tabs>
        <w:ind w:left="1440" w:hanging="360"/>
      </w:pPr>
      <w:rPr>
        <w:rFonts w:ascii="Arial" w:hAnsi="Arial" w:hint="default"/>
      </w:rPr>
    </w:lvl>
    <w:lvl w:ilvl="2" w:tplc="143EDA66" w:tentative="1">
      <w:start w:val="1"/>
      <w:numFmt w:val="bullet"/>
      <w:lvlText w:val="•"/>
      <w:lvlJc w:val="left"/>
      <w:pPr>
        <w:tabs>
          <w:tab w:val="num" w:pos="2160"/>
        </w:tabs>
        <w:ind w:left="2160" w:hanging="360"/>
      </w:pPr>
      <w:rPr>
        <w:rFonts w:ascii="Arial" w:hAnsi="Arial" w:hint="default"/>
      </w:rPr>
    </w:lvl>
    <w:lvl w:ilvl="3" w:tplc="03A0702A" w:tentative="1">
      <w:start w:val="1"/>
      <w:numFmt w:val="bullet"/>
      <w:lvlText w:val="•"/>
      <w:lvlJc w:val="left"/>
      <w:pPr>
        <w:tabs>
          <w:tab w:val="num" w:pos="2880"/>
        </w:tabs>
        <w:ind w:left="2880" w:hanging="360"/>
      </w:pPr>
      <w:rPr>
        <w:rFonts w:ascii="Arial" w:hAnsi="Arial" w:hint="default"/>
      </w:rPr>
    </w:lvl>
    <w:lvl w:ilvl="4" w:tplc="97D2CA04" w:tentative="1">
      <w:start w:val="1"/>
      <w:numFmt w:val="bullet"/>
      <w:lvlText w:val="•"/>
      <w:lvlJc w:val="left"/>
      <w:pPr>
        <w:tabs>
          <w:tab w:val="num" w:pos="3600"/>
        </w:tabs>
        <w:ind w:left="3600" w:hanging="360"/>
      </w:pPr>
      <w:rPr>
        <w:rFonts w:ascii="Arial" w:hAnsi="Arial" w:hint="default"/>
      </w:rPr>
    </w:lvl>
    <w:lvl w:ilvl="5" w:tplc="8D40659E" w:tentative="1">
      <w:start w:val="1"/>
      <w:numFmt w:val="bullet"/>
      <w:lvlText w:val="•"/>
      <w:lvlJc w:val="left"/>
      <w:pPr>
        <w:tabs>
          <w:tab w:val="num" w:pos="4320"/>
        </w:tabs>
        <w:ind w:left="4320" w:hanging="360"/>
      </w:pPr>
      <w:rPr>
        <w:rFonts w:ascii="Arial" w:hAnsi="Arial" w:hint="default"/>
      </w:rPr>
    </w:lvl>
    <w:lvl w:ilvl="6" w:tplc="CB2CFDEE" w:tentative="1">
      <w:start w:val="1"/>
      <w:numFmt w:val="bullet"/>
      <w:lvlText w:val="•"/>
      <w:lvlJc w:val="left"/>
      <w:pPr>
        <w:tabs>
          <w:tab w:val="num" w:pos="5040"/>
        </w:tabs>
        <w:ind w:left="5040" w:hanging="360"/>
      </w:pPr>
      <w:rPr>
        <w:rFonts w:ascii="Arial" w:hAnsi="Arial" w:hint="default"/>
      </w:rPr>
    </w:lvl>
    <w:lvl w:ilvl="7" w:tplc="412C7FDC" w:tentative="1">
      <w:start w:val="1"/>
      <w:numFmt w:val="bullet"/>
      <w:lvlText w:val="•"/>
      <w:lvlJc w:val="left"/>
      <w:pPr>
        <w:tabs>
          <w:tab w:val="num" w:pos="5760"/>
        </w:tabs>
        <w:ind w:left="5760" w:hanging="360"/>
      </w:pPr>
      <w:rPr>
        <w:rFonts w:ascii="Arial" w:hAnsi="Arial" w:hint="default"/>
      </w:rPr>
    </w:lvl>
    <w:lvl w:ilvl="8" w:tplc="96A48AD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509C2535"/>
    <w:multiLevelType w:val="hybridMultilevel"/>
    <w:tmpl w:val="3B0EF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534C00"/>
    <w:multiLevelType w:val="hybridMultilevel"/>
    <w:tmpl w:val="C390FECA"/>
    <w:lvl w:ilvl="0" w:tplc="0C0A0001">
      <w:start w:val="1"/>
      <w:numFmt w:val="bullet"/>
      <w:lvlText w:val=""/>
      <w:lvlJc w:val="left"/>
      <w:pPr>
        <w:ind w:left="706" w:hanging="360"/>
      </w:pPr>
      <w:rPr>
        <w:rFonts w:ascii="Symbol" w:hAnsi="Symbol" w:hint="default"/>
      </w:rPr>
    </w:lvl>
    <w:lvl w:ilvl="1" w:tplc="0C0A0003" w:tentative="1">
      <w:start w:val="1"/>
      <w:numFmt w:val="bullet"/>
      <w:lvlText w:val="o"/>
      <w:lvlJc w:val="left"/>
      <w:pPr>
        <w:ind w:left="1426" w:hanging="360"/>
      </w:pPr>
      <w:rPr>
        <w:rFonts w:ascii="Courier New" w:hAnsi="Courier New" w:cs="Courier New" w:hint="default"/>
      </w:rPr>
    </w:lvl>
    <w:lvl w:ilvl="2" w:tplc="0C0A0005" w:tentative="1">
      <w:start w:val="1"/>
      <w:numFmt w:val="bullet"/>
      <w:lvlText w:val=""/>
      <w:lvlJc w:val="left"/>
      <w:pPr>
        <w:ind w:left="2146" w:hanging="360"/>
      </w:pPr>
      <w:rPr>
        <w:rFonts w:ascii="Wingdings" w:hAnsi="Wingdings" w:hint="default"/>
      </w:rPr>
    </w:lvl>
    <w:lvl w:ilvl="3" w:tplc="0C0A0001" w:tentative="1">
      <w:start w:val="1"/>
      <w:numFmt w:val="bullet"/>
      <w:lvlText w:val=""/>
      <w:lvlJc w:val="left"/>
      <w:pPr>
        <w:ind w:left="2866" w:hanging="360"/>
      </w:pPr>
      <w:rPr>
        <w:rFonts w:ascii="Symbol" w:hAnsi="Symbol" w:hint="default"/>
      </w:rPr>
    </w:lvl>
    <w:lvl w:ilvl="4" w:tplc="0C0A0003" w:tentative="1">
      <w:start w:val="1"/>
      <w:numFmt w:val="bullet"/>
      <w:lvlText w:val="o"/>
      <w:lvlJc w:val="left"/>
      <w:pPr>
        <w:ind w:left="3586" w:hanging="360"/>
      </w:pPr>
      <w:rPr>
        <w:rFonts w:ascii="Courier New" w:hAnsi="Courier New" w:cs="Courier New" w:hint="default"/>
      </w:rPr>
    </w:lvl>
    <w:lvl w:ilvl="5" w:tplc="0C0A0005" w:tentative="1">
      <w:start w:val="1"/>
      <w:numFmt w:val="bullet"/>
      <w:lvlText w:val=""/>
      <w:lvlJc w:val="left"/>
      <w:pPr>
        <w:ind w:left="4306" w:hanging="360"/>
      </w:pPr>
      <w:rPr>
        <w:rFonts w:ascii="Wingdings" w:hAnsi="Wingdings" w:hint="default"/>
      </w:rPr>
    </w:lvl>
    <w:lvl w:ilvl="6" w:tplc="0C0A0001" w:tentative="1">
      <w:start w:val="1"/>
      <w:numFmt w:val="bullet"/>
      <w:lvlText w:val=""/>
      <w:lvlJc w:val="left"/>
      <w:pPr>
        <w:ind w:left="5026" w:hanging="360"/>
      </w:pPr>
      <w:rPr>
        <w:rFonts w:ascii="Symbol" w:hAnsi="Symbol" w:hint="default"/>
      </w:rPr>
    </w:lvl>
    <w:lvl w:ilvl="7" w:tplc="0C0A0003" w:tentative="1">
      <w:start w:val="1"/>
      <w:numFmt w:val="bullet"/>
      <w:lvlText w:val="o"/>
      <w:lvlJc w:val="left"/>
      <w:pPr>
        <w:ind w:left="5746" w:hanging="360"/>
      </w:pPr>
      <w:rPr>
        <w:rFonts w:ascii="Courier New" w:hAnsi="Courier New" w:cs="Courier New" w:hint="default"/>
      </w:rPr>
    </w:lvl>
    <w:lvl w:ilvl="8" w:tplc="0C0A0005" w:tentative="1">
      <w:start w:val="1"/>
      <w:numFmt w:val="bullet"/>
      <w:lvlText w:val=""/>
      <w:lvlJc w:val="left"/>
      <w:pPr>
        <w:ind w:left="6466" w:hanging="360"/>
      </w:pPr>
      <w:rPr>
        <w:rFonts w:ascii="Wingdings" w:hAnsi="Wingdings" w:hint="default"/>
      </w:rPr>
    </w:lvl>
  </w:abstractNum>
  <w:abstractNum w:abstractNumId="91" w15:restartNumberingAfterBreak="0">
    <w:nsid w:val="55B724B5"/>
    <w:multiLevelType w:val="hybridMultilevel"/>
    <w:tmpl w:val="E5C8D53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2" w15:restartNumberingAfterBreak="0">
    <w:nsid w:val="55BD0141"/>
    <w:multiLevelType w:val="hybridMultilevel"/>
    <w:tmpl w:val="5F0A6F72"/>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93" w15:restartNumberingAfterBreak="0">
    <w:nsid w:val="57F22077"/>
    <w:multiLevelType w:val="hybridMultilevel"/>
    <w:tmpl w:val="8076AB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4" w15:restartNumberingAfterBreak="0">
    <w:nsid w:val="5B3B402D"/>
    <w:multiLevelType w:val="hybridMultilevel"/>
    <w:tmpl w:val="633AFC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4646DF"/>
    <w:multiLevelType w:val="hybridMultilevel"/>
    <w:tmpl w:val="56A8E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D6F3D6A"/>
    <w:multiLevelType w:val="hybridMultilevel"/>
    <w:tmpl w:val="7F5C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E106643"/>
    <w:multiLevelType w:val="hybridMultilevel"/>
    <w:tmpl w:val="355ECB96"/>
    <w:lvl w:ilvl="0" w:tplc="0409000F">
      <w:start w:val="1"/>
      <w:numFmt w:val="decimal"/>
      <w:lvlText w:val="%1."/>
      <w:lvlJc w:val="left"/>
      <w:pPr>
        <w:ind w:left="720" w:hanging="360"/>
      </w:pPr>
    </w:lvl>
    <w:lvl w:ilvl="1" w:tplc="F872DBC6">
      <w:start w:val="16"/>
      <w:numFmt w:val="bullet"/>
      <w:lvlText w:val="•"/>
      <w:lvlJc w:val="left"/>
      <w:pPr>
        <w:ind w:left="1788" w:hanging="708"/>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C91E83"/>
    <w:multiLevelType w:val="hybridMultilevel"/>
    <w:tmpl w:val="75722260"/>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5F840ACE"/>
    <w:multiLevelType w:val="hybridMultilevel"/>
    <w:tmpl w:val="5CBAB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5F976B2D"/>
    <w:multiLevelType w:val="hybridMultilevel"/>
    <w:tmpl w:val="7AB4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F25F1F"/>
    <w:multiLevelType w:val="hybridMultilevel"/>
    <w:tmpl w:val="E26E347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27975B5"/>
    <w:multiLevelType w:val="hybridMultilevel"/>
    <w:tmpl w:val="D974EEDA"/>
    <w:lvl w:ilvl="0" w:tplc="65E46490">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34926E7"/>
    <w:multiLevelType w:val="hybridMultilevel"/>
    <w:tmpl w:val="31CA9ADC"/>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104" w15:restartNumberingAfterBreak="0">
    <w:nsid w:val="64C52792"/>
    <w:multiLevelType w:val="hybridMultilevel"/>
    <w:tmpl w:val="7AB4C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423E43"/>
    <w:multiLevelType w:val="multilevel"/>
    <w:tmpl w:val="47C25948"/>
    <w:lvl w:ilvl="0">
      <w:numFmt w:val="decimal"/>
      <w:lvlText w:val="%1.-"/>
      <w:lvlJc w:val="left"/>
      <w:pPr>
        <w:tabs>
          <w:tab w:val="num" w:pos="432"/>
        </w:tabs>
        <w:ind w:left="432" w:hanging="432"/>
      </w:pPr>
      <w:rPr>
        <w:b/>
        <w:i/>
      </w:r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2215"/>
        </w:tabs>
        <w:ind w:left="1855" w:hanging="720"/>
      </w:pPr>
      <w:rPr>
        <w:b/>
        <w:i/>
      </w:rPr>
    </w:lvl>
    <w:lvl w:ilvl="3">
      <w:start w:val="1"/>
      <w:numFmt w:val="decimal"/>
      <w:lvlText w:val="%1.%2.%3.%4.-"/>
      <w:lvlJc w:val="left"/>
      <w:pPr>
        <w:tabs>
          <w:tab w:val="num" w:pos="864"/>
        </w:tabs>
        <w:ind w:left="864" w:hanging="864"/>
      </w:pPr>
      <w:rPr>
        <w:b/>
        <w:i/>
        <w:caps w:val="0"/>
        <w:strike w:val="0"/>
        <w:dstrike w:val="0"/>
        <w:shadow w:val="0"/>
        <w:emboss w:val="0"/>
        <w:imprint w:val="0"/>
        <w:vanish w:val="0"/>
        <w:sz w:val="22"/>
        <w:vertAlign w:val="baseline"/>
      </w:rPr>
    </w:lvl>
    <w:lvl w:ilvl="4">
      <w:start w:val="1"/>
      <w:numFmt w:val="decimal"/>
      <w:lvlText w:val="%1.%2.%3.%4.%5.-"/>
      <w:lvlJc w:val="left"/>
      <w:pPr>
        <w:tabs>
          <w:tab w:val="num" w:pos="1440"/>
        </w:tabs>
        <w:ind w:left="1008" w:hanging="1008"/>
      </w:pPr>
      <w:rPr>
        <w:b/>
        <w:i/>
      </w:rPr>
    </w:lvl>
    <w:lvl w:ilvl="5">
      <w:start w:val="1"/>
      <w:numFmt w:val="decimal"/>
      <w:lvlText w:val="%1.%2.%3.%4.%5.%6.-"/>
      <w:lvlJc w:val="left"/>
      <w:pPr>
        <w:tabs>
          <w:tab w:val="num" w:pos="1800"/>
        </w:tabs>
        <w:ind w:left="1152" w:hanging="1152"/>
      </w:pPr>
      <w:rPr>
        <w:b/>
        <w:i/>
      </w:rPr>
    </w:lvl>
    <w:lvl w:ilvl="6">
      <w:start w:val="1"/>
      <w:numFmt w:val="decimal"/>
      <w:lvlText w:val="%1.%2.%3.%4.%5.%6.%7.-"/>
      <w:lvlJc w:val="left"/>
      <w:pPr>
        <w:tabs>
          <w:tab w:val="num" w:pos="1800"/>
        </w:tabs>
        <w:ind w:left="1296" w:hanging="1296"/>
      </w:pPr>
      <w:rPr>
        <w:b/>
        <w:i/>
      </w:rPr>
    </w:lvl>
    <w:lvl w:ilvl="7">
      <w:start w:val="1"/>
      <w:numFmt w:val="decimal"/>
      <w:lvlText w:val="%1.%2.%3.%4.%5.%6.%7.%8.-"/>
      <w:lvlJc w:val="left"/>
      <w:pPr>
        <w:tabs>
          <w:tab w:val="num" w:pos="2160"/>
        </w:tabs>
        <w:ind w:left="1440" w:hanging="1440"/>
      </w:pPr>
      <w:rPr>
        <w:b/>
        <w:i/>
      </w:rPr>
    </w:lvl>
    <w:lvl w:ilvl="8">
      <w:start w:val="1"/>
      <w:numFmt w:val="decimal"/>
      <w:lvlText w:val="%1.%2.%3.%4.%5.%6.%7.%8.%9.-"/>
      <w:lvlJc w:val="left"/>
      <w:pPr>
        <w:tabs>
          <w:tab w:val="num" w:pos="2520"/>
        </w:tabs>
        <w:ind w:left="1584" w:hanging="1584"/>
      </w:pPr>
      <w:rPr>
        <w:b/>
        <w:i/>
      </w:rPr>
    </w:lvl>
  </w:abstractNum>
  <w:abstractNum w:abstractNumId="106" w15:restartNumberingAfterBreak="0">
    <w:nsid w:val="6714359F"/>
    <w:multiLevelType w:val="hybridMultilevel"/>
    <w:tmpl w:val="A7A84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76A2067"/>
    <w:multiLevelType w:val="hybridMultilevel"/>
    <w:tmpl w:val="6E2644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8" w15:restartNumberingAfterBreak="0">
    <w:nsid w:val="67CD66F4"/>
    <w:multiLevelType w:val="hybridMultilevel"/>
    <w:tmpl w:val="E256851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09" w15:restartNumberingAfterBreak="0">
    <w:nsid w:val="6A242536"/>
    <w:multiLevelType w:val="hybridMultilevel"/>
    <w:tmpl w:val="7BFE1CD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A3E25C6"/>
    <w:multiLevelType w:val="multilevel"/>
    <w:tmpl w:val="CF50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AA800A9"/>
    <w:multiLevelType w:val="hybridMultilevel"/>
    <w:tmpl w:val="0DEC888A"/>
    <w:lvl w:ilvl="0" w:tplc="0C0A000F">
      <w:start w:val="1"/>
      <w:numFmt w:val="decimal"/>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112" w15:restartNumberingAfterBreak="0">
    <w:nsid w:val="6C7642C2"/>
    <w:multiLevelType w:val="hybridMultilevel"/>
    <w:tmpl w:val="7A8247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9433E0"/>
    <w:multiLevelType w:val="hybridMultilevel"/>
    <w:tmpl w:val="A1EAF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DE41E75"/>
    <w:multiLevelType w:val="singleLevel"/>
    <w:tmpl w:val="330CC0B4"/>
    <w:lvl w:ilvl="0">
      <w:start w:val="2"/>
      <w:numFmt w:val="bullet"/>
      <w:lvlText w:val="-"/>
      <w:lvlJc w:val="left"/>
      <w:pPr>
        <w:tabs>
          <w:tab w:val="num" w:pos="417"/>
        </w:tabs>
        <w:ind w:left="417" w:hanging="360"/>
      </w:pPr>
      <w:rPr>
        <w:rFonts w:hint="default"/>
      </w:rPr>
    </w:lvl>
  </w:abstractNum>
  <w:abstractNum w:abstractNumId="115" w15:restartNumberingAfterBreak="0">
    <w:nsid w:val="6E20041B"/>
    <w:multiLevelType w:val="hybridMultilevel"/>
    <w:tmpl w:val="3C4464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18B4459"/>
    <w:multiLevelType w:val="hybridMultilevel"/>
    <w:tmpl w:val="A9D6E2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7" w15:restartNumberingAfterBreak="0">
    <w:nsid w:val="72836306"/>
    <w:multiLevelType w:val="hybridMultilevel"/>
    <w:tmpl w:val="54F0F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73B70849"/>
    <w:multiLevelType w:val="hybridMultilevel"/>
    <w:tmpl w:val="FD7C324C"/>
    <w:lvl w:ilvl="0" w:tplc="380A0001">
      <w:start w:val="1"/>
      <w:numFmt w:val="bullet"/>
      <w:lvlText w:val=""/>
      <w:lvlJc w:val="left"/>
      <w:pPr>
        <w:ind w:left="360" w:hanging="360"/>
      </w:pPr>
      <w:rPr>
        <w:rFonts w:ascii="Symbol" w:hAnsi="Symbol" w:hint="default"/>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119" w15:restartNumberingAfterBreak="0">
    <w:nsid w:val="742927BE"/>
    <w:multiLevelType w:val="hybridMultilevel"/>
    <w:tmpl w:val="CC3E17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74FE09F4"/>
    <w:multiLevelType w:val="hybridMultilevel"/>
    <w:tmpl w:val="1A6616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1" w15:restartNumberingAfterBreak="0">
    <w:nsid w:val="754A60DA"/>
    <w:multiLevelType w:val="multilevel"/>
    <w:tmpl w:val="D372602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75516A84"/>
    <w:multiLevelType w:val="hybridMultilevel"/>
    <w:tmpl w:val="398E60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5E059A7"/>
    <w:multiLevelType w:val="multilevel"/>
    <w:tmpl w:val="C3B8E192"/>
    <w:lvl w:ilvl="0">
      <w:start w:val="1"/>
      <w:numFmt w:val="decimal"/>
      <w:lvlText w:val="Capitulo %1"/>
      <w:lvlJc w:val="left"/>
      <w:pPr>
        <w:ind w:left="720" w:hanging="360"/>
      </w:pPr>
      <w:rPr>
        <w:rFonts w:ascii="Times New Roman" w:hAnsi="Times New Roman" w:hint="default"/>
        <w:b w:val="0"/>
        <w:i w:val="0"/>
        <w:sz w:val="36"/>
      </w:rPr>
    </w:lvl>
    <w:lvl w:ilvl="1">
      <w:start w:val="1"/>
      <w:numFmt w:val="upperRoman"/>
      <w:lvlText w:val="%2."/>
      <w:lvlJc w:val="left"/>
      <w:pPr>
        <w:ind w:left="720" w:hanging="363"/>
      </w:pPr>
      <w:rPr>
        <w:rFonts w:ascii="Times New Roman" w:hAnsi="Times New Roman" w:hint="default"/>
        <w:b w:val="0"/>
        <w:i w:val="0"/>
        <w:sz w:val="22"/>
      </w:rPr>
    </w:lvl>
    <w:lvl w:ilvl="2">
      <w:start w:val="1"/>
      <w:numFmt w:val="upperLetter"/>
      <w:lvlText w:val="%3."/>
      <w:lvlJc w:val="right"/>
      <w:pPr>
        <w:tabs>
          <w:tab w:val="num" w:pos="13319"/>
        </w:tabs>
        <w:ind w:left="1440" w:hanging="181"/>
      </w:pPr>
      <w:rPr>
        <w:rFonts w:ascii="Times New Roman" w:hAnsi="Times New Roman" w:hint="default"/>
        <w:b w:val="0"/>
        <w:i w:val="0"/>
        <w:sz w:val="22"/>
      </w:rPr>
    </w:lvl>
    <w:lvl w:ilvl="3">
      <w:start w:val="1"/>
      <w:numFmt w:val="decimal"/>
      <w:lvlText w:val="%4."/>
      <w:lvlJc w:val="left"/>
      <w:pPr>
        <w:tabs>
          <w:tab w:val="num" w:pos="19527"/>
        </w:tabs>
        <w:ind w:left="2160" w:hanging="363"/>
      </w:pPr>
      <w:rPr>
        <w:rFonts w:ascii="Times New Roman" w:hAnsi="Times New Roman" w:hint="default"/>
        <w:b w:val="0"/>
        <w:i w:val="0"/>
        <w:sz w:val="22"/>
      </w:rPr>
    </w:lvl>
    <w:lvl w:ilvl="4">
      <w:start w:val="1"/>
      <w:numFmt w:val="lowerLetter"/>
      <w:lvlText w:val="%5."/>
      <w:lvlJc w:val="left"/>
      <w:pPr>
        <w:ind w:left="2880" w:hanging="363"/>
      </w:pPr>
      <w:rPr>
        <w:rFonts w:ascii="Times New Roman" w:hAnsi="Times New Roman" w:hint="default"/>
        <w:b w:val="0"/>
        <w:i w:val="0"/>
        <w:sz w:val="22"/>
      </w:rPr>
    </w:lvl>
    <w:lvl w:ilvl="5">
      <w:start w:val="1"/>
      <w:numFmt w:val="lowerRoman"/>
      <w:lvlText w:val="%6."/>
      <w:lvlJc w:val="right"/>
      <w:pPr>
        <w:ind w:left="3600" w:hanging="181"/>
      </w:pPr>
      <w:rPr>
        <w:rFonts w:hint="default"/>
        <w:b w:val="0"/>
        <w:i w:val="0"/>
        <w:sz w:val="22"/>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24" w15:restartNumberingAfterBreak="0">
    <w:nsid w:val="761A0773"/>
    <w:multiLevelType w:val="hybridMultilevel"/>
    <w:tmpl w:val="FD0ED09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5" w15:restartNumberingAfterBreak="0">
    <w:nsid w:val="76893387"/>
    <w:multiLevelType w:val="hybridMultilevel"/>
    <w:tmpl w:val="679E9CAC"/>
    <w:lvl w:ilvl="0" w:tplc="65E46490">
      <w:start w:val="1"/>
      <w:numFmt w:val="decimal"/>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A92047C"/>
    <w:multiLevelType w:val="hybridMultilevel"/>
    <w:tmpl w:val="916A2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406832"/>
    <w:multiLevelType w:val="hybridMultilevel"/>
    <w:tmpl w:val="2D3A8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D13137C"/>
    <w:multiLevelType w:val="hybridMultilevel"/>
    <w:tmpl w:val="575A6DDC"/>
    <w:lvl w:ilvl="0" w:tplc="0818F35C">
      <w:start w:val="1"/>
      <w:numFmt w:val="bullet"/>
      <w:lvlText w:val=""/>
      <w:lvlJc w:val="left"/>
      <w:pPr>
        <w:tabs>
          <w:tab w:val="num" w:pos="720"/>
        </w:tabs>
        <w:ind w:left="720" w:hanging="360"/>
      </w:pPr>
      <w:rPr>
        <w:rFonts w:ascii="Symbol" w:hAnsi="Symbol" w:hint="default"/>
      </w:rPr>
    </w:lvl>
    <w:lvl w:ilvl="1" w:tplc="C7DCB982" w:tentative="1">
      <w:start w:val="1"/>
      <w:numFmt w:val="bullet"/>
      <w:lvlText w:val=""/>
      <w:lvlJc w:val="left"/>
      <w:pPr>
        <w:tabs>
          <w:tab w:val="num" w:pos="1440"/>
        </w:tabs>
        <w:ind w:left="1440" w:hanging="360"/>
      </w:pPr>
      <w:rPr>
        <w:rFonts w:ascii="Symbol" w:hAnsi="Symbol" w:hint="default"/>
      </w:rPr>
    </w:lvl>
    <w:lvl w:ilvl="2" w:tplc="4AD40274" w:tentative="1">
      <w:start w:val="1"/>
      <w:numFmt w:val="bullet"/>
      <w:lvlText w:val=""/>
      <w:lvlJc w:val="left"/>
      <w:pPr>
        <w:tabs>
          <w:tab w:val="num" w:pos="2160"/>
        </w:tabs>
        <w:ind w:left="2160" w:hanging="360"/>
      </w:pPr>
      <w:rPr>
        <w:rFonts w:ascii="Symbol" w:hAnsi="Symbol" w:hint="default"/>
      </w:rPr>
    </w:lvl>
    <w:lvl w:ilvl="3" w:tplc="877E79D0">
      <w:start w:val="78"/>
      <w:numFmt w:val="bullet"/>
      <w:lvlText w:val=""/>
      <w:lvlJc w:val="left"/>
      <w:pPr>
        <w:tabs>
          <w:tab w:val="num" w:pos="2880"/>
        </w:tabs>
        <w:ind w:left="2880" w:hanging="360"/>
      </w:pPr>
      <w:rPr>
        <w:rFonts w:ascii="Wingdings" w:hAnsi="Wingdings" w:hint="default"/>
      </w:rPr>
    </w:lvl>
    <w:lvl w:ilvl="4" w:tplc="AEBCD5CE" w:tentative="1">
      <w:start w:val="1"/>
      <w:numFmt w:val="bullet"/>
      <w:lvlText w:val=""/>
      <w:lvlJc w:val="left"/>
      <w:pPr>
        <w:tabs>
          <w:tab w:val="num" w:pos="3600"/>
        </w:tabs>
        <w:ind w:left="3600" w:hanging="360"/>
      </w:pPr>
      <w:rPr>
        <w:rFonts w:ascii="Symbol" w:hAnsi="Symbol" w:hint="default"/>
      </w:rPr>
    </w:lvl>
    <w:lvl w:ilvl="5" w:tplc="EF9E372E" w:tentative="1">
      <w:start w:val="1"/>
      <w:numFmt w:val="bullet"/>
      <w:lvlText w:val=""/>
      <w:lvlJc w:val="left"/>
      <w:pPr>
        <w:tabs>
          <w:tab w:val="num" w:pos="4320"/>
        </w:tabs>
        <w:ind w:left="4320" w:hanging="360"/>
      </w:pPr>
      <w:rPr>
        <w:rFonts w:ascii="Symbol" w:hAnsi="Symbol" w:hint="default"/>
      </w:rPr>
    </w:lvl>
    <w:lvl w:ilvl="6" w:tplc="432E9626" w:tentative="1">
      <w:start w:val="1"/>
      <w:numFmt w:val="bullet"/>
      <w:lvlText w:val=""/>
      <w:lvlJc w:val="left"/>
      <w:pPr>
        <w:tabs>
          <w:tab w:val="num" w:pos="5040"/>
        </w:tabs>
        <w:ind w:left="5040" w:hanging="360"/>
      </w:pPr>
      <w:rPr>
        <w:rFonts w:ascii="Symbol" w:hAnsi="Symbol" w:hint="default"/>
      </w:rPr>
    </w:lvl>
    <w:lvl w:ilvl="7" w:tplc="C13EDD36" w:tentative="1">
      <w:start w:val="1"/>
      <w:numFmt w:val="bullet"/>
      <w:lvlText w:val=""/>
      <w:lvlJc w:val="left"/>
      <w:pPr>
        <w:tabs>
          <w:tab w:val="num" w:pos="5760"/>
        </w:tabs>
        <w:ind w:left="5760" w:hanging="360"/>
      </w:pPr>
      <w:rPr>
        <w:rFonts w:ascii="Symbol" w:hAnsi="Symbol" w:hint="default"/>
      </w:rPr>
    </w:lvl>
    <w:lvl w:ilvl="8" w:tplc="0F407242" w:tentative="1">
      <w:start w:val="1"/>
      <w:numFmt w:val="bullet"/>
      <w:lvlText w:val=""/>
      <w:lvlJc w:val="left"/>
      <w:pPr>
        <w:tabs>
          <w:tab w:val="num" w:pos="6480"/>
        </w:tabs>
        <w:ind w:left="6480" w:hanging="360"/>
      </w:pPr>
      <w:rPr>
        <w:rFonts w:ascii="Symbol" w:hAnsi="Symbol" w:hint="default"/>
      </w:rPr>
    </w:lvl>
  </w:abstractNum>
  <w:abstractNum w:abstractNumId="129" w15:restartNumberingAfterBreak="0">
    <w:nsid w:val="7D6F4E63"/>
    <w:multiLevelType w:val="hybridMultilevel"/>
    <w:tmpl w:val="D9147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7F106C45"/>
    <w:multiLevelType w:val="hybridMultilevel"/>
    <w:tmpl w:val="B7305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7F634544"/>
    <w:multiLevelType w:val="hybridMultilevel"/>
    <w:tmpl w:val="10807628"/>
    <w:lvl w:ilvl="0" w:tplc="B31A7A8C">
      <w:start w:val="14"/>
      <w:numFmt w:val="bullet"/>
      <w:lvlText w:val="-"/>
      <w:lvlJc w:val="left"/>
      <w:pPr>
        <w:ind w:left="346" w:hanging="360"/>
      </w:pPr>
      <w:rPr>
        <w:rFonts w:ascii="Calibri" w:eastAsiaTheme="minorHAnsi" w:hAnsi="Calibri" w:cstheme="minorBidi" w:hint="default"/>
      </w:rPr>
    </w:lvl>
    <w:lvl w:ilvl="1" w:tplc="04090003">
      <w:start w:val="1"/>
      <w:numFmt w:val="bullet"/>
      <w:lvlText w:val="o"/>
      <w:lvlJc w:val="left"/>
      <w:pPr>
        <w:ind w:left="706" w:hanging="360"/>
      </w:pPr>
      <w:rPr>
        <w:rFonts w:ascii="Courier New" w:hAnsi="Courier New" w:cs="Courier New" w:hint="default"/>
      </w:rPr>
    </w:lvl>
    <w:lvl w:ilvl="2" w:tplc="04090005">
      <w:start w:val="1"/>
      <w:numFmt w:val="bullet"/>
      <w:lvlText w:val=""/>
      <w:lvlJc w:val="left"/>
      <w:pPr>
        <w:ind w:left="1426" w:hanging="360"/>
      </w:pPr>
      <w:rPr>
        <w:rFonts w:ascii="Wingdings" w:hAnsi="Wingdings" w:hint="default"/>
      </w:rPr>
    </w:lvl>
    <w:lvl w:ilvl="3" w:tplc="04090001" w:tentative="1">
      <w:start w:val="1"/>
      <w:numFmt w:val="bullet"/>
      <w:lvlText w:val=""/>
      <w:lvlJc w:val="left"/>
      <w:pPr>
        <w:ind w:left="2146" w:hanging="360"/>
      </w:pPr>
      <w:rPr>
        <w:rFonts w:ascii="Symbol" w:hAnsi="Symbol" w:hint="default"/>
      </w:rPr>
    </w:lvl>
    <w:lvl w:ilvl="4" w:tplc="04090003" w:tentative="1">
      <w:start w:val="1"/>
      <w:numFmt w:val="bullet"/>
      <w:lvlText w:val="o"/>
      <w:lvlJc w:val="left"/>
      <w:pPr>
        <w:ind w:left="2866" w:hanging="360"/>
      </w:pPr>
      <w:rPr>
        <w:rFonts w:ascii="Courier New" w:hAnsi="Courier New" w:cs="Courier New" w:hint="default"/>
      </w:rPr>
    </w:lvl>
    <w:lvl w:ilvl="5" w:tplc="04090005" w:tentative="1">
      <w:start w:val="1"/>
      <w:numFmt w:val="bullet"/>
      <w:lvlText w:val=""/>
      <w:lvlJc w:val="left"/>
      <w:pPr>
        <w:ind w:left="3586" w:hanging="360"/>
      </w:pPr>
      <w:rPr>
        <w:rFonts w:ascii="Wingdings" w:hAnsi="Wingdings" w:hint="default"/>
      </w:rPr>
    </w:lvl>
    <w:lvl w:ilvl="6" w:tplc="04090001" w:tentative="1">
      <w:start w:val="1"/>
      <w:numFmt w:val="bullet"/>
      <w:lvlText w:val=""/>
      <w:lvlJc w:val="left"/>
      <w:pPr>
        <w:ind w:left="4306" w:hanging="360"/>
      </w:pPr>
      <w:rPr>
        <w:rFonts w:ascii="Symbol" w:hAnsi="Symbol" w:hint="default"/>
      </w:rPr>
    </w:lvl>
    <w:lvl w:ilvl="7" w:tplc="04090003" w:tentative="1">
      <w:start w:val="1"/>
      <w:numFmt w:val="bullet"/>
      <w:lvlText w:val="o"/>
      <w:lvlJc w:val="left"/>
      <w:pPr>
        <w:ind w:left="5026" w:hanging="360"/>
      </w:pPr>
      <w:rPr>
        <w:rFonts w:ascii="Courier New" w:hAnsi="Courier New" w:cs="Courier New" w:hint="default"/>
      </w:rPr>
    </w:lvl>
    <w:lvl w:ilvl="8" w:tplc="04090005" w:tentative="1">
      <w:start w:val="1"/>
      <w:numFmt w:val="bullet"/>
      <w:lvlText w:val=""/>
      <w:lvlJc w:val="left"/>
      <w:pPr>
        <w:ind w:left="5746" w:hanging="360"/>
      </w:pPr>
      <w:rPr>
        <w:rFonts w:ascii="Wingdings" w:hAnsi="Wingdings" w:hint="default"/>
      </w:rPr>
    </w:lvl>
  </w:abstractNum>
  <w:abstractNum w:abstractNumId="132" w15:restartNumberingAfterBreak="0">
    <w:nsid w:val="7FA66337"/>
    <w:multiLevelType w:val="hybridMultilevel"/>
    <w:tmpl w:val="0AF841A4"/>
    <w:lvl w:ilvl="0" w:tplc="380A0001">
      <w:start w:val="1"/>
      <w:numFmt w:val="bullet"/>
      <w:lvlText w:val=""/>
      <w:lvlJc w:val="left"/>
      <w:pPr>
        <w:ind w:left="360" w:hanging="360"/>
      </w:pPr>
      <w:rPr>
        <w:rFonts w:ascii="Symbol" w:hAnsi="Symbol" w:hint="default"/>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num w:numId="1">
    <w:abstractNumId w:val="44"/>
  </w:num>
  <w:num w:numId="2">
    <w:abstractNumId w:val="49"/>
  </w:num>
  <w:num w:numId="3">
    <w:abstractNumId w:val="131"/>
  </w:num>
  <w:num w:numId="4">
    <w:abstractNumId w:val="101"/>
  </w:num>
  <w:num w:numId="5">
    <w:abstractNumId w:val="26"/>
  </w:num>
  <w:num w:numId="6">
    <w:abstractNumId w:val="60"/>
  </w:num>
  <w:num w:numId="7">
    <w:abstractNumId w:val="115"/>
  </w:num>
  <w:num w:numId="8">
    <w:abstractNumId w:val="78"/>
  </w:num>
  <w:num w:numId="9">
    <w:abstractNumId w:val="62"/>
  </w:num>
  <w:num w:numId="10">
    <w:abstractNumId w:val="56"/>
  </w:num>
  <w:num w:numId="11">
    <w:abstractNumId w:val="4"/>
  </w:num>
  <w:num w:numId="12">
    <w:abstractNumId w:val="19"/>
  </w:num>
  <w:num w:numId="13">
    <w:abstractNumId w:val="25"/>
  </w:num>
  <w:num w:numId="14">
    <w:abstractNumId w:val="109"/>
  </w:num>
  <w:num w:numId="15">
    <w:abstractNumId w:val="11"/>
  </w:num>
  <w:num w:numId="16">
    <w:abstractNumId w:val="14"/>
  </w:num>
  <w:num w:numId="17">
    <w:abstractNumId w:val="31"/>
  </w:num>
  <w:num w:numId="18">
    <w:abstractNumId w:val="37"/>
  </w:num>
  <w:num w:numId="19">
    <w:abstractNumId w:val="40"/>
  </w:num>
  <w:num w:numId="20">
    <w:abstractNumId w:val="85"/>
  </w:num>
  <w:num w:numId="21">
    <w:abstractNumId w:val="45"/>
  </w:num>
  <w:num w:numId="22">
    <w:abstractNumId w:val="48"/>
  </w:num>
  <w:num w:numId="23">
    <w:abstractNumId w:val="39"/>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50"/>
  </w:num>
  <w:num w:numId="27">
    <w:abstractNumId w:val="0"/>
  </w:num>
  <w:num w:numId="28">
    <w:abstractNumId w:val="73"/>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58"/>
  </w:num>
  <w:num w:numId="32">
    <w:abstractNumId w:val="112"/>
  </w:num>
  <w:num w:numId="33">
    <w:abstractNumId w:val="97"/>
  </w:num>
  <w:num w:numId="34">
    <w:abstractNumId w:val="28"/>
  </w:num>
  <w:num w:numId="35">
    <w:abstractNumId w:val="22"/>
  </w:num>
  <w:num w:numId="36">
    <w:abstractNumId w:val="89"/>
  </w:num>
  <w:num w:numId="37">
    <w:abstractNumId w:val="7"/>
  </w:num>
  <w:num w:numId="38">
    <w:abstractNumId w:val="83"/>
  </w:num>
  <w:num w:numId="39">
    <w:abstractNumId w:val="96"/>
  </w:num>
  <w:num w:numId="40">
    <w:abstractNumId w:val="104"/>
  </w:num>
  <w:num w:numId="41">
    <w:abstractNumId w:val="126"/>
  </w:num>
  <w:num w:numId="42">
    <w:abstractNumId w:val="100"/>
  </w:num>
  <w:num w:numId="43">
    <w:abstractNumId w:val="69"/>
  </w:num>
  <w:num w:numId="44">
    <w:abstractNumId w:val="16"/>
  </w:num>
  <w:num w:numId="45">
    <w:abstractNumId w:val="72"/>
  </w:num>
  <w:num w:numId="46">
    <w:abstractNumId w:val="120"/>
  </w:num>
  <w:num w:numId="47">
    <w:abstractNumId w:val="54"/>
  </w:num>
  <w:num w:numId="48">
    <w:abstractNumId w:val="93"/>
  </w:num>
  <w:num w:numId="49">
    <w:abstractNumId w:val="27"/>
  </w:num>
  <w:num w:numId="50">
    <w:abstractNumId w:val="33"/>
  </w:num>
  <w:num w:numId="51">
    <w:abstractNumId w:val="57"/>
  </w:num>
  <w:num w:numId="52">
    <w:abstractNumId w:val="61"/>
  </w:num>
  <w:num w:numId="53">
    <w:abstractNumId w:val="36"/>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num>
  <w:num w:numId="56">
    <w:abstractNumId w:val="124"/>
  </w:num>
  <w:num w:numId="57">
    <w:abstractNumId w:val="15"/>
  </w:num>
  <w:num w:numId="58">
    <w:abstractNumId w:val="38"/>
  </w:num>
  <w:num w:numId="59">
    <w:abstractNumId w:val="102"/>
  </w:num>
  <w:num w:numId="60">
    <w:abstractNumId w:val="103"/>
  </w:num>
  <w:num w:numId="61">
    <w:abstractNumId w:val="77"/>
  </w:num>
  <w:num w:numId="62">
    <w:abstractNumId w:val="41"/>
  </w:num>
  <w:num w:numId="63">
    <w:abstractNumId w:val="70"/>
  </w:num>
  <w:num w:numId="64">
    <w:abstractNumId w:val="108"/>
  </w:num>
  <w:num w:numId="65">
    <w:abstractNumId w:val="64"/>
  </w:num>
  <w:num w:numId="66">
    <w:abstractNumId w:val="76"/>
  </w:num>
  <w:num w:numId="67">
    <w:abstractNumId w:val="65"/>
  </w:num>
  <w:num w:numId="68">
    <w:abstractNumId w:val="44"/>
  </w:num>
  <w:num w:numId="69">
    <w:abstractNumId w:val="23"/>
  </w:num>
  <w:num w:numId="70">
    <w:abstractNumId w:val="67"/>
  </w:num>
  <w:num w:numId="71">
    <w:abstractNumId w:val="87"/>
  </w:num>
  <w:num w:numId="72">
    <w:abstractNumId w:val="47"/>
  </w:num>
  <w:num w:numId="73">
    <w:abstractNumId w:val="9"/>
  </w:num>
  <w:num w:numId="74">
    <w:abstractNumId w:val="17"/>
  </w:num>
  <w:num w:numId="75">
    <w:abstractNumId w:val="91"/>
  </w:num>
  <w:num w:numId="76">
    <w:abstractNumId w:val="116"/>
  </w:num>
  <w:num w:numId="77">
    <w:abstractNumId w:val="44"/>
  </w:num>
  <w:num w:numId="78">
    <w:abstractNumId w:val="44"/>
  </w:num>
  <w:num w:numId="79">
    <w:abstractNumId w:val="44"/>
  </w:num>
  <w:num w:numId="80">
    <w:abstractNumId w:val="44"/>
  </w:num>
  <w:num w:numId="81">
    <w:abstractNumId w:val="43"/>
  </w:num>
  <w:num w:numId="82">
    <w:abstractNumId w:val="44"/>
  </w:num>
  <w:num w:numId="83">
    <w:abstractNumId w:val="121"/>
  </w:num>
  <w:num w:numId="84">
    <w:abstractNumId w:val="44"/>
  </w:num>
  <w:num w:numId="85">
    <w:abstractNumId w:val="44"/>
  </w:num>
  <w:num w:numId="86">
    <w:abstractNumId w:val="44"/>
  </w:num>
  <w:num w:numId="87">
    <w:abstractNumId w:val="44"/>
  </w:num>
  <w:num w:numId="88">
    <w:abstractNumId w:val="44"/>
  </w:num>
  <w:num w:numId="89">
    <w:abstractNumId w:val="44"/>
  </w:num>
  <w:num w:numId="90">
    <w:abstractNumId w:val="44"/>
  </w:num>
  <w:num w:numId="91">
    <w:abstractNumId w:val="44"/>
  </w:num>
  <w:num w:numId="92">
    <w:abstractNumId w:val="44"/>
  </w:num>
  <w:num w:numId="93">
    <w:abstractNumId w:val="44"/>
  </w:num>
  <w:num w:numId="94">
    <w:abstractNumId w:val="44"/>
  </w:num>
  <w:num w:numId="95">
    <w:abstractNumId w:val="44"/>
  </w:num>
  <w:num w:numId="96">
    <w:abstractNumId w:val="44"/>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num>
  <w:num w:numId="99">
    <w:abstractNumId w:val="1"/>
    <w:lvlOverride w:ilvl="0">
      <w:lvl w:ilvl="0">
        <w:numFmt w:val="bullet"/>
        <w:lvlText w:val=""/>
        <w:legacy w:legacy="1" w:legacySpace="0" w:legacyIndent="360"/>
        <w:lvlJc w:val="left"/>
        <w:rPr>
          <w:rFonts w:ascii="Symbol" w:hAnsi="Symbol" w:hint="default"/>
        </w:rPr>
      </w:lvl>
    </w:lvlOverride>
  </w:num>
  <w:num w:numId="100">
    <w:abstractNumId w:val="44"/>
  </w:num>
  <w:num w:numId="101">
    <w:abstractNumId w:val="44"/>
  </w:num>
  <w:num w:numId="102">
    <w:abstractNumId w:val="44"/>
  </w:num>
  <w:num w:numId="103">
    <w:abstractNumId w:val="44"/>
  </w:num>
  <w:num w:numId="104">
    <w:abstractNumId w:val="55"/>
  </w:num>
  <w:num w:numId="105">
    <w:abstractNumId w:val="63"/>
  </w:num>
  <w:num w:numId="106">
    <w:abstractNumId w:val="13"/>
  </w:num>
  <w:num w:numId="107">
    <w:abstractNumId w:val="6"/>
  </w:num>
  <w:num w:numId="108">
    <w:abstractNumId w:val="94"/>
  </w:num>
  <w:num w:numId="109">
    <w:abstractNumId w:val="119"/>
  </w:num>
  <w:num w:numId="110">
    <w:abstractNumId w:val="44"/>
  </w:num>
  <w:num w:numId="111">
    <w:abstractNumId w:val="44"/>
  </w:num>
  <w:num w:numId="112">
    <w:abstractNumId w:val="110"/>
  </w:num>
  <w:num w:numId="113">
    <w:abstractNumId w:val="74"/>
  </w:num>
  <w:num w:numId="114">
    <w:abstractNumId w:val="44"/>
  </w:num>
  <w:num w:numId="115">
    <w:abstractNumId w:val="44"/>
  </w:num>
  <w:num w:numId="116">
    <w:abstractNumId w:val="44"/>
  </w:num>
  <w:num w:numId="117">
    <w:abstractNumId w:val="44"/>
  </w:num>
  <w:num w:numId="118">
    <w:abstractNumId w:val="86"/>
  </w:num>
  <w:num w:numId="119">
    <w:abstractNumId w:val="44"/>
  </w:num>
  <w:num w:numId="120">
    <w:abstractNumId w:val="114"/>
  </w:num>
  <w:num w:numId="121">
    <w:abstractNumId w:val="44"/>
  </w:num>
  <w:num w:numId="122">
    <w:abstractNumId w:val="2"/>
  </w:num>
  <w:num w:numId="123">
    <w:abstractNumId w:val="118"/>
  </w:num>
  <w:num w:numId="124">
    <w:abstractNumId w:val="53"/>
  </w:num>
  <w:num w:numId="125">
    <w:abstractNumId w:val="46"/>
  </w:num>
  <w:num w:numId="126">
    <w:abstractNumId w:val="132"/>
  </w:num>
  <w:num w:numId="127">
    <w:abstractNumId w:val="44"/>
  </w:num>
  <w:num w:numId="128">
    <w:abstractNumId w:val="44"/>
  </w:num>
  <w:num w:numId="129">
    <w:abstractNumId w:val="44"/>
  </w:num>
  <w:num w:numId="130">
    <w:abstractNumId w:val="44"/>
  </w:num>
  <w:num w:numId="131">
    <w:abstractNumId w:val="44"/>
  </w:num>
  <w:num w:numId="132">
    <w:abstractNumId w:val="44"/>
  </w:num>
  <w:num w:numId="133">
    <w:abstractNumId w:val="44"/>
  </w:num>
  <w:num w:numId="134">
    <w:abstractNumId w:val="44"/>
  </w:num>
  <w:num w:numId="135">
    <w:abstractNumId w:val="44"/>
  </w:num>
  <w:num w:numId="136">
    <w:abstractNumId w:val="44"/>
  </w:num>
  <w:num w:numId="137">
    <w:abstractNumId w:val="44"/>
  </w:num>
  <w:num w:numId="138">
    <w:abstractNumId w:val="44"/>
  </w:num>
  <w:num w:numId="139">
    <w:abstractNumId w:val="44"/>
  </w:num>
  <w:num w:numId="140">
    <w:abstractNumId w:val="44"/>
  </w:num>
  <w:num w:numId="141">
    <w:abstractNumId w:val="44"/>
  </w:num>
  <w:num w:numId="142">
    <w:abstractNumId w:val="44"/>
  </w:num>
  <w:num w:numId="143">
    <w:abstractNumId w:val="44"/>
  </w:num>
  <w:num w:numId="144">
    <w:abstractNumId w:val="44"/>
  </w:num>
  <w:num w:numId="145">
    <w:abstractNumId w:val="44"/>
  </w:num>
  <w:num w:numId="146">
    <w:abstractNumId w:val="44"/>
  </w:num>
  <w:num w:numId="147">
    <w:abstractNumId w:val="44"/>
  </w:num>
  <w:num w:numId="148">
    <w:abstractNumId w:val="44"/>
  </w:num>
  <w:num w:numId="149">
    <w:abstractNumId w:val="44"/>
  </w:num>
  <w:num w:numId="150">
    <w:abstractNumId w:val="44"/>
  </w:num>
  <w:num w:numId="151">
    <w:abstractNumId w:val="44"/>
  </w:num>
  <w:num w:numId="152">
    <w:abstractNumId w:val="44"/>
  </w:num>
  <w:num w:numId="153">
    <w:abstractNumId w:val="44"/>
  </w:num>
  <w:num w:numId="154">
    <w:abstractNumId w:val="44"/>
  </w:num>
  <w:num w:numId="155">
    <w:abstractNumId w:val="44"/>
  </w:num>
  <w:num w:numId="156">
    <w:abstractNumId w:val="44"/>
  </w:num>
  <w:num w:numId="157">
    <w:abstractNumId w:val="29"/>
  </w:num>
  <w:num w:numId="158">
    <w:abstractNumId w:val="99"/>
  </w:num>
  <w:num w:numId="159">
    <w:abstractNumId w:val="123"/>
  </w:num>
  <w:num w:numId="160">
    <w:abstractNumId w:val="122"/>
  </w:num>
  <w:num w:numId="161">
    <w:abstractNumId w:val="52"/>
  </w:num>
  <w:num w:numId="162">
    <w:abstractNumId w:val="84"/>
  </w:num>
  <w:num w:numId="163">
    <w:abstractNumId w:val="35"/>
  </w:num>
  <w:num w:numId="164">
    <w:abstractNumId w:val="128"/>
  </w:num>
  <w:num w:numId="165">
    <w:abstractNumId w:val="82"/>
  </w:num>
  <w:num w:numId="166">
    <w:abstractNumId w:val="88"/>
  </w:num>
  <w:num w:numId="167">
    <w:abstractNumId w:val="44"/>
  </w:num>
  <w:num w:numId="168">
    <w:abstractNumId w:val="130"/>
  </w:num>
  <w:num w:numId="169">
    <w:abstractNumId w:val="42"/>
  </w:num>
  <w:num w:numId="170">
    <w:abstractNumId w:val="127"/>
  </w:num>
  <w:num w:numId="171">
    <w:abstractNumId w:val="125"/>
  </w:num>
  <w:num w:numId="172">
    <w:abstractNumId w:val="21"/>
  </w:num>
  <w:num w:numId="173">
    <w:abstractNumId w:val="10"/>
  </w:num>
  <w:num w:numId="174">
    <w:abstractNumId w:val="44"/>
  </w:num>
  <w:num w:numId="175">
    <w:abstractNumId w:val="34"/>
  </w:num>
  <w:num w:numId="176">
    <w:abstractNumId w:val="106"/>
  </w:num>
  <w:num w:numId="177">
    <w:abstractNumId w:val="8"/>
  </w:num>
  <w:num w:numId="178">
    <w:abstractNumId w:val="113"/>
  </w:num>
  <w:num w:numId="179">
    <w:abstractNumId w:val="129"/>
  </w:num>
  <w:num w:numId="180">
    <w:abstractNumId w:val="59"/>
  </w:num>
  <w:num w:numId="181">
    <w:abstractNumId w:val="44"/>
  </w:num>
  <w:num w:numId="182">
    <w:abstractNumId w:val="44"/>
  </w:num>
  <w:num w:numId="183">
    <w:abstractNumId w:val="44"/>
  </w:num>
  <w:num w:numId="184">
    <w:abstractNumId w:val="44"/>
  </w:num>
  <w:num w:numId="185">
    <w:abstractNumId w:val="44"/>
  </w:num>
  <w:num w:numId="186">
    <w:abstractNumId w:val="44"/>
  </w:num>
  <w:num w:numId="187">
    <w:abstractNumId w:val="30"/>
  </w:num>
  <w:num w:numId="188">
    <w:abstractNumId w:val="44"/>
  </w:num>
  <w:num w:numId="189">
    <w:abstractNumId w:val="80"/>
  </w:num>
  <w:num w:numId="190">
    <w:abstractNumId w:val="12"/>
  </w:num>
  <w:num w:numId="191">
    <w:abstractNumId w:val="75"/>
  </w:num>
  <w:num w:numId="192">
    <w:abstractNumId w:val="44"/>
  </w:num>
  <w:num w:numId="193">
    <w:abstractNumId w:val="5"/>
  </w:num>
  <w:num w:numId="194">
    <w:abstractNumId w:val="107"/>
  </w:num>
  <w:num w:numId="195">
    <w:abstractNumId w:val="18"/>
  </w:num>
  <w:num w:numId="196">
    <w:abstractNumId w:val="79"/>
  </w:num>
  <w:num w:numId="197">
    <w:abstractNumId w:val="44"/>
  </w:num>
  <w:num w:numId="198">
    <w:abstractNumId w:val="44"/>
  </w:num>
  <w:num w:numId="199">
    <w:abstractNumId w:val="20"/>
  </w:num>
  <w:num w:numId="200">
    <w:abstractNumId w:val="44"/>
  </w:num>
  <w:num w:numId="201">
    <w:abstractNumId w:val="92"/>
  </w:num>
  <w:num w:numId="202">
    <w:abstractNumId w:val="44"/>
  </w:num>
  <w:num w:numId="203">
    <w:abstractNumId w:val="44"/>
  </w:num>
  <w:num w:numId="204">
    <w:abstractNumId w:val="44"/>
  </w:num>
  <w:num w:numId="205">
    <w:abstractNumId w:val="32"/>
  </w:num>
  <w:num w:numId="206">
    <w:abstractNumId w:val="44"/>
  </w:num>
  <w:num w:numId="20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6"/>
  </w:num>
  <w:num w:numId="209">
    <w:abstractNumId w:val="105"/>
  </w:num>
  <w:num w:numId="210">
    <w:abstractNumId w:val="44"/>
  </w:num>
  <w:num w:numId="211">
    <w:abstractNumId w:val="73"/>
  </w:num>
  <w:num w:numId="212">
    <w:abstractNumId w:val="73"/>
  </w:num>
  <w:num w:numId="213">
    <w:abstractNumId w:val="81"/>
  </w:num>
  <w:num w:numId="214">
    <w:abstractNumId w:val="117"/>
  </w:num>
  <w:num w:numId="215">
    <w:abstractNumId w:val="98"/>
  </w:num>
  <w:num w:numId="216">
    <w:abstractNumId w:val="71"/>
  </w:num>
  <w:num w:numId="217">
    <w:abstractNumId w:val="68"/>
  </w:num>
  <w:num w:numId="218">
    <w:abstractNumId w:val="44"/>
  </w:num>
  <w:num w:numId="219">
    <w:abstractNumId w:val="3"/>
  </w:num>
  <w:num w:numId="220">
    <w:abstractNumId w:val="95"/>
  </w:num>
  <w:num w:numId="221">
    <w:abstractNumId w:val="4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hideGrammaticalErrors/>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s-419" w:vendorID="64" w:dllVersion="131078" w:nlCheck="1" w:checkStyle="0"/>
  <w:defaultTabStop w:val="720"/>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EF"/>
    <w:rsid w:val="000005B7"/>
    <w:rsid w:val="0000060D"/>
    <w:rsid w:val="00000FED"/>
    <w:rsid w:val="00001082"/>
    <w:rsid w:val="00001099"/>
    <w:rsid w:val="0000114D"/>
    <w:rsid w:val="000015EC"/>
    <w:rsid w:val="000017D1"/>
    <w:rsid w:val="00001D7E"/>
    <w:rsid w:val="00001E2B"/>
    <w:rsid w:val="00002271"/>
    <w:rsid w:val="00002DE9"/>
    <w:rsid w:val="00002EC8"/>
    <w:rsid w:val="00002EF8"/>
    <w:rsid w:val="00002F0A"/>
    <w:rsid w:val="00003013"/>
    <w:rsid w:val="00003287"/>
    <w:rsid w:val="0000359C"/>
    <w:rsid w:val="000035EC"/>
    <w:rsid w:val="000036CD"/>
    <w:rsid w:val="000038EE"/>
    <w:rsid w:val="00004210"/>
    <w:rsid w:val="000047C4"/>
    <w:rsid w:val="00004B08"/>
    <w:rsid w:val="00004B9C"/>
    <w:rsid w:val="00004E9D"/>
    <w:rsid w:val="00005204"/>
    <w:rsid w:val="000053E4"/>
    <w:rsid w:val="00005B3A"/>
    <w:rsid w:val="0000647A"/>
    <w:rsid w:val="00006614"/>
    <w:rsid w:val="00006E00"/>
    <w:rsid w:val="0000731F"/>
    <w:rsid w:val="0000746B"/>
    <w:rsid w:val="000076D9"/>
    <w:rsid w:val="000077B3"/>
    <w:rsid w:val="0001008B"/>
    <w:rsid w:val="000102B1"/>
    <w:rsid w:val="00010D1A"/>
    <w:rsid w:val="00010D33"/>
    <w:rsid w:val="00010ECB"/>
    <w:rsid w:val="000118D5"/>
    <w:rsid w:val="00011E94"/>
    <w:rsid w:val="00011FC2"/>
    <w:rsid w:val="000121FA"/>
    <w:rsid w:val="0001262B"/>
    <w:rsid w:val="00012651"/>
    <w:rsid w:val="00012772"/>
    <w:rsid w:val="00012B1B"/>
    <w:rsid w:val="00012B4A"/>
    <w:rsid w:val="00012D7B"/>
    <w:rsid w:val="00012F4C"/>
    <w:rsid w:val="00013196"/>
    <w:rsid w:val="00013329"/>
    <w:rsid w:val="000133BB"/>
    <w:rsid w:val="00013514"/>
    <w:rsid w:val="00014265"/>
    <w:rsid w:val="000143DE"/>
    <w:rsid w:val="000146D4"/>
    <w:rsid w:val="00014BC4"/>
    <w:rsid w:val="00015088"/>
    <w:rsid w:val="000152FF"/>
    <w:rsid w:val="000158B2"/>
    <w:rsid w:val="000159A0"/>
    <w:rsid w:val="00015E8A"/>
    <w:rsid w:val="00016651"/>
    <w:rsid w:val="0001683E"/>
    <w:rsid w:val="0001715B"/>
    <w:rsid w:val="0001728A"/>
    <w:rsid w:val="00017363"/>
    <w:rsid w:val="0001737F"/>
    <w:rsid w:val="000173A1"/>
    <w:rsid w:val="0001747D"/>
    <w:rsid w:val="00017726"/>
    <w:rsid w:val="00017E49"/>
    <w:rsid w:val="00017F57"/>
    <w:rsid w:val="000203F4"/>
    <w:rsid w:val="000206EF"/>
    <w:rsid w:val="00020724"/>
    <w:rsid w:val="00020A52"/>
    <w:rsid w:val="00020E8A"/>
    <w:rsid w:val="00020E9D"/>
    <w:rsid w:val="000212A7"/>
    <w:rsid w:val="00021603"/>
    <w:rsid w:val="0002168A"/>
    <w:rsid w:val="00021704"/>
    <w:rsid w:val="00021791"/>
    <w:rsid w:val="00021A21"/>
    <w:rsid w:val="00021CBD"/>
    <w:rsid w:val="00021EE2"/>
    <w:rsid w:val="00022732"/>
    <w:rsid w:val="00022775"/>
    <w:rsid w:val="00022A8E"/>
    <w:rsid w:val="00022D8F"/>
    <w:rsid w:val="00022DE5"/>
    <w:rsid w:val="0002307A"/>
    <w:rsid w:val="000235A5"/>
    <w:rsid w:val="00023C88"/>
    <w:rsid w:val="0002454B"/>
    <w:rsid w:val="000247EF"/>
    <w:rsid w:val="000247F0"/>
    <w:rsid w:val="00024E57"/>
    <w:rsid w:val="00024ED5"/>
    <w:rsid w:val="00025473"/>
    <w:rsid w:val="000255B3"/>
    <w:rsid w:val="00025ABB"/>
    <w:rsid w:val="00025BCE"/>
    <w:rsid w:val="000261D9"/>
    <w:rsid w:val="00026297"/>
    <w:rsid w:val="0002653F"/>
    <w:rsid w:val="00026628"/>
    <w:rsid w:val="00026A20"/>
    <w:rsid w:val="00026B14"/>
    <w:rsid w:val="0002709E"/>
    <w:rsid w:val="000272A3"/>
    <w:rsid w:val="0002753F"/>
    <w:rsid w:val="000277F6"/>
    <w:rsid w:val="0002795E"/>
    <w:rsid w:val="00027973"/>
    <w:rsid w:val="000279B0"/>
    <w:rsid w:val="00027F2B"/>
    <w:rsid w:val="000305C0"/>
    <w:rsid w:val="00031129"/>
    <w:rsid w:val="0003113B"/>
    <w:rsid w:val="000311CC"/>
    <w:rsid w:val="00031647"/>
    <w:rsid w:val="00031CDD"/>
    <w:rsid w:val="00032321"/>
    <w:rsid w:val="0003232C"/>
    <w:rsid w:val="00032D87"/>
    <w:rsid w:val="00032E0F"/>
    <w:rsid w:val="00032F03"/>
    <w:rsid w:val="00033054"/>
    <w:rsid w:val="00033386"/>
    <w:rsid w:val="0003361C"/>
    <w:rsid w:val="00033902"/>
    <w:rsid w:val="0003398B"/>
    <w:rsid w:val="00033F7F"/>
    <w:rsid w:val="0003442E"/>
    <w:rsid w:val="000344E1"/>
    <w:rsid w:val="0003456B"/>
    <w:rsid w:val="00035126"/>
    <w:rsid w:val="00035133"/>
    <w:rsid w:val="00035359"/>
    <w:rsid w:val="0003537D"/>
    <w:rsid w:val="00035AA0"/>
    <w:rsid w:val="000365D4"/>
    <w:rsid w:val="0003670D"/>
    <w:rsid w:val="0003682C"/>
    <w:rsid w:val="00036E56"/>
    <w:rsid w:val="0003706E"/>
    <w:rsid w:val="00037154"/>
    <w:rsid w:val="0003715F"/>
    <w:rsid w:val="0003732B"/>
    <w:rsid w:val="000374E2"/>
    <w:rsid w:val="00037576"/>
    <w:rsid w:val="00037899"/>
    <w:rsid w:val="00037AB0"/>
    <w:rsid w:val="00037D36"/>
    <w:rsid w:val="000402CD"/>
    <w:rsid w:val="0004032B"/>
    <w:rsid w:val="00040AFB"/>
    <w:rsid w:val="00040EB6"/>
    <w:rsid w:val="0004141E"/>
    <w:rsid w:val="00041458"/>
    <w:rsid w:val="00041672"/>
    <w:rsid w:val="00041B8C"/>
    <w:rsid w:val="00041EB1"/>
    <w:rsid w:val="00042031"/>
    <w:rsid w:val="00042585"/>
    <w:rsid w:val="000425CB"/>
    <w:rsid w:val="00042A9A"/>
    <w:rsid w:val="00042E15"/>
    <w:rsid w:val="00042E5B"/>
    <w:rsid w:val="00042F61"/>
    <w:rsid w:val="0004376C"/>
    <w:rsid w:val="00043FA0"/>
    <w:rsid w:val="0004401F"/>
    <w:rsid w:val="000440E7"/>
    <w:rsid w:val="000441AF"/>
    <w:rsid w:val="00044380"/>
    <w:rsid w:val="00044550"/>
    <w:rsid w:val="000445DC"/>
    <w:rsid w:val="000446B9"/>
    <w:rsid w:val="00044B35"/>
    <w:rsid w:val="00044E16"/>
    <w:rsid w:val="00044E39"/>
    <w:rsid w:val="0004500B"/>
    <w:rsid w:val="0004520E"/>
    <w:rsid w:val="00045555"/>
    <w:rsid w:val="00045977"/>
    <w:rsid w:val="00045A92"/>
    <w:rsid w:val="00045B75"/>
    <w:rsid w:val="00045D33"/>
    <w:rsid w:val="00046060"/>
    <w:rsid w:val="000464AA"/>
    <w:rsid w:val="00046D74"/>
    <w:rsid w:val="00046D77"/>
    <w:rsid w:val="000470A9"/>
    <w:rsid w:val="0004735B"/>
    <w:rsid w:val="00047785"/>
    <w:rsid w:val="00047AAF"/>
    <w:rsid w:val="00047EA0"/>
    <w:rsid w:val="00047EFB"/>
    <w:rsid w:val="0005008E"/>
    <w:rsid w:val="000504B7"/>
    <w:rsid w:val="00050816"/>
    <w:rsid w:val="00050C02"/>
    <w:rsid w:val="00050ED1"/>
    <w:rsid w:val="0005158E"/>
    <w:rsid w:val="00051870"/>
    <w:rsid w:val="00051CD8"/>
    <w:rsid w:val="00051EA0"/>
    <w:rsid w:val="00052347"/>
    <w:rsid w:val="000525DD"/>
    <w:rsid w:val="0005273B"/>
    <w:rsid w:val="0005273F"/>
    <w:rsid w:val="00053076"/>
    <w:rsid w:val="00053454"/>
    <w:rsid w:val="00053465"/>
    <w:rsid w:val="00053786"/>
    <w:rsid w:val="00053EFD"/>
    <w:rsid w:val="00053F2C"/>
    <w:rsid w:val="000540BE"/>
    <w:rsid w:val="00054342"/>
    <w:rsid w:val="000548FD"/>
    <w:rsid w:val="00054B88"/>
    <w:rsid w:val="00054F0D"/>
    <w:rsid w:val="0005502D"/>
    <w:rsid w:val="00055181"/>
    <w:rsid w:val="00055955"/>
    <w:rsid w:val="00055BCC"/>
    <w:rsid w:val="000561C9"/>
    <w:rsid w:val="000565A2"/>
    <w:rsid w:val="00056AC2"/>
    <w:rsid w:val="00056BBD"/>
    <w:rsid w:val="000571F1"/>
    <w:rsid w:val="0005778C"/>
    <w:rsid w:val="000577E9"/>
    <w:rsid w:val="00057A7D"/>
    <w:rsid w:val="00057BFB"/>
    <w:rsid w:val="00057D8A"/>
    <w:rsid w:val="00060211"/>
    <w:rsid w:val="000603E8"/>
    <w:rsid w:val="00060485"/>
    <w:rsid w:val="000608DA"/>
    <w:rsid w:val="00060B38"/>
    <w:rsid w:val="00060C87"/>
    <w:rsid w:val="00060E64"/>
    <w:rsid w:val="00061786"/>
    <w:rsid w:val="000619AF"/>
    <w:rsid w:val="00062D8D"/>
    <w:rsid w:val="00062EB8"/>
    <w:rsid w:val="000635B0"/>
    <w:rsid w:val="00063EF6"/>
    <w:rsid w:val="00064612"/>
    <w:rsid w:val="00064751"/>
    <w:rsid w:val="00064877"/>
    <w:rsid w:val="00064906"/>
    <w:rsid w:val="00064F7B"/>
    <w:rsid w:val="00064F8E"/>
    <w:rsid w:val="000654C1"/>
    <w:rsid w:val="000654F5"/>
    <w:rsid w:val="00065688"/>
    <w:rsid w:val="0006577C"/>
    <w:rsid w:val="00065E9A"/>
    <w:rsid w:val="00065F92"/>
    <w:rsid w:val="000667CA"/>
    <w:rsid w:val="0006696B"/>
    <w:rsid w:val="000669FD"/>
    <w:rsid w:val="00066C57"/>
    <w:rsid w:val="000671DB"/>
    <w:rsid w:val="0006746D"/>
    <w:rsid w:val="00067570"/>
    <w:rsid w:val="00067606"/>
    <w:rsid w:val="00067717"/>
    <w:rsid w:val="0006780B"/>
    <w:rsid w:val="00067838"/>
    <w:rsid w:val="000679D8"/>
    <w:rsid w:val="00067D2D"/>
    <w:rsid w:val="00067D47"/>
    <w:rsid w:val="00067E5E"/>
    <w:rsid w:val="00067FD6"/>
    <w:rsid w:val="00070362"/>
    <w:rsid w:val="00070379"/>
    <w:rsid w:val="00070BA7"/>
    <w:rsid w:val="00070CC9"/>
    <w:rsid w:val="00070EC8"/>
    <w:rsid w:val="00070EE8"/>
    <w:rsid w:val="00070FD2"/>
    <w:rsid w:val="00071047"/>
    <w:rsid w:val="000716E0"/>
    <w:rsid w:val="00071773"/>
    <w:rsid w:val="00071787"/>
    <w:rsid w:val="00071BF0"/>
    <w:rsid w:val="00071C5B"/>
    <w:rsid w:val="0007254C"/>
    <w:rsid w:val="00072836"/>
    <w:rsid w:val="0007284B"/>
    <w:rsid w:val="00072916"/>
    <w:rsid w:val="00072C3E"/>
    <w:rsid w:val="00072C7A"/>
    <w:rsid w:val="00072C8B"/>
    <w:rsid w:val="00072D20"/>
    <w:rsid w:val="00072E73"/>
    <w:rsid w:val="00073155"/>
    <w:rsid w:val="000731A3"/>
    <w:rsid w:val="000734E2"/>
    <w:rsid w:val="0007368A"/>
    <w:rsid w:val="000736A7"/>
    <w:rsid w:val="000738C9"/>
    <w:rsid w:val="00073907"/>
    <w:rsid w:val="000739B5"/>
    <w:rsid w:val="000740E2"/>
    <w:rsid w:val="00074E29"/>
    <w:rsid w:val="00074E2C"/>
    <w:rsid w:val="00074FAD"/>
    <w:rsid w:val="0007543A"/>
    <w:rsid w:val="000755CB"/>
    <w:rsid w:val="00075777"/>
    <w:rsid w:val="00076562"/>
    <w:rsid w:val="000766B2"/>
    <w:rsid w:val="00076992"/>
    <w:rsid w:val="00076C5D"/>
    <w:rsid w:val="0007722B"/>
    <w:rsid w:val="000774C2"/>
    <w:rsid w:val="00077565"/>
    <w:rsid w:val="00077B62"/>
    <w:rsid w:val="00077CC8"/>
    <w:rsid w:val="00077E64"/>
    <w:rsid w:val="000800DB"/>
    <w:rsid w:val="000802DD"/>
    <w:rsid w:val="0008084D"/>
    <w:rsid w:val="00080F2D"/>
    <w:rsid w:val="00081189"/>
    <w:rsid w:val="000812AD"/>
    <w:rsid w:val="0008130A"/>
    <w:rsid w:val="000814E4"/>
    <w:rsid w:val="00081D00"/>
    <w:rsid w:val="00081F44"/>
    <w:rsid w:val="000820C4"/>
    <w:rsid w:val="000820C5"/>
    <w:rsid w:val="00082266"/>
    <w:rsid w:val="0008276E"/>
    <w:rsid w:val="00082824"/>
    <w:rsid w:val="00082AC7"/>
    <w:rsid w:val="00082AD1"/>
    <w:rsid w:val="00082BCE"/>
    <w:rsid w:val="00082FEB"/>
    <w:rsid w:val="000833F0"/>
    <w:rsid w:val="00083824"/>
    <w:rsid w:val="00083889"/>
    <w:rsid w:val="000839ED"/>
    <w:rsid w:val="00083B08"/>
    <w:rsid w:val="00083B78"/>
    <w:rsid w:val="00083D56"/>
    <w:rsid w:val="00084234"/>
    <w:rsid w:val="00084512"/>
    <w:rsid w:val="000847D5"/>
    <w:rsid w:val="00084A49"/>
    <w:rsid w:val="0008508D"/>
    <w:rsid w:val="00085AC0"/>
    <w:rsid w:val="00085E3C"/>
    <w:rsid w:val="0008627A"/>
    <w:rsid w:val="000862A7"/>
    <w:rsid w:val="0008635F"/>
    <w:rsid w:val="00086841"/>
    <w:rsid w:val="0008699D"/>
    <w:rsid w:val="00086B30"/>
    <w:rsid w:val="00086C58"/>
    <w:rsid w:val="000875E0"/>
    <w:rsid w:val="000879AF"/>
    <w:rsid w:val="000903D6"/>
    <w:rsid w:val="00090651"/>
    <w:rsid w:val="00090699"/>
    <w:rsid w:val="00090A37"/>
    <w:rsid w:val="000911CC"/>
    <w:rsid w:val="00091400"/>
    <w:rsid w:val="0009160F"/>
    <w:rsid w:val="00091C06"/>
    <w:rsid w:val="00092446"/>
    <w:rsid w:val="00092624"/>
    <w:rsid w:val="000926A0"/>
    <w:rsid w:val="00092820"/>
    <w:rsid w:val="00092A31"/>
    <w:rsid w:val="00092F0C"/>
    <w:rsid w:val="00092FE6"/>
    <w:rsid w:val="0009314A"/>
    <w:rsid w:val="00093621"/>
    <w:rsid w:val="00093622"/>
    <w:rsid w:val="00093679"/>
    <w:rsid w:val="000938C0"/>
    <w:rsid w:val="00093923"/>
    <w:rsid w:val="00093C4A"/>
    <w:rsid w:val="00093D17"/>
    <w:rsid w:val="00093F0C"/>
    <w:rsid w:val="00094370"/>
    <w:rsid w:val="00094B49"/>
    <w:rsid w:val="00095ED0"/>
    <w:rsid w:val="00095FB9"/>
    <w:rsid w:val="00096215"/>
    <w:rsid w:val="00096276"/>
    <w:rsid w:val="0009662B"/>
    <w:rsid w:val="00096D5F"/>
    <w:rsid w:val="00096DD6"/>
    <w:rsid w:val="00096EAD"/>
    <w:rsid w:val="00096FAA"/>
    <w:rsid w:val="000971D3"/>
    <w:rsid w:val="00097865"/>
    <w:rsid w:val="000978BF"/>
    <w:rsid w:val="00097E32"/>
    <w:rsid w:val="000A0195"/>
    <w:rsid w:val="000A0247"/>
    <w:rsid w:val="000A07D2"/>
    <w:rsid w:val="000A083A"/>
    <w:rsid w:val="000A1687"/>
    <w:rsid w:val="000A18FE"/>
    <w:rsid w:val="000A1A61"/>
    <w:rsid w:val="000A1DD7"/>
    <w:rsid w:val="000A1F73"/>
    <w:rsid w:val="000A2246"/>
    <w:rsid w:val="000A230C"/>
    <w:rsid w:val="000A25C2"/>
    <w:rsid w:val="000A2FBC"/>
    <w:rsid w:val="000A35A4"/>
    <w:rsid w:val="000A3637"/>
    <w:rsid w:val="000A366D"/>
    <w:rsid w:val="000A367D"/>
    <w:rsid w:val="000A37BC"/>
    <w:rsid w:val="000A3B37"/>
    <w:rsid w:val="000A4628"/>
    <w:rsid w:val="000A4B2D"/>
    <w:rsid w:val="000A5CC5"/>
    <w:rsid w:val="000A5DE2"/>
    <w:rsid w:val="000A6188"/>
    <w:rsid w:val="000A6A1B"/>
    <w:rsid w:val="000A6F41"/>
    <w:rsid w:val="000A6FD9"/>
    <w:rsid w:val="000A7250"/>
    <w:rsid w:val="000A738C"/>
    <w:rsid w:val="000B012A"/>
    <w:rsid w:val="000B0240"/>
    <w:rsid w:val="000B03ED"/>
    <w:rsid w:val="000B0BD8"/>
    <w:rsid w:val="000B1014"/>
    <w:rsid w:val="000B1108"/>
    <w:rsid w:val="000B1554"/>
    <w:rsid w:val="000B18C0"/>
    <w:rsid w:val="000B1BD3"/>
    <w:rsid w:val="000B1F81"/>
    <w:rsid w:val="000B2577"/>
    <w:rsid w:val="000B29FD"/>
    <w:rsid w:val="000B2DBE"/>
    <w:rsid w:val="000B2E62"/>
    <w:rsid w:val="000B4D97"/>
    <w:rsid w:val="000B50F0"/>
    <w:rsid w:val="000B511E"/>
    <w:rsid w:val="000B51E2"/>
    <w:rsid w:val="000B5559"/>
    <w:rsid w:val="000B64A7"/>
    <w:rsid w:val="000B6944"/>
    <w:rsid w:val="000B6ADA"/>
    <w:rsid w:val="000B6B92"/>
    <w:rsid w:val="000B6C60"/>
    <w:rsid w:val="000B7156"/>
    <w:rsid w:val="000B74D5"/>
    <w:rsid w:val="000B7516"/>
    <w:rsid w:val="000B7904"/>
    <w:rsid w:val="000B7AD9"/>
    <w:rsid w:val="000B7CBB"/>
    <w:rsid w:val="000B7EAD"/>
    <w:rsid w:val="000B7F20"/>
    <w:rsid w:val="000C04BD"/>
    <w:rsid w:val="000C0573"/>
    <w:rsid w:val="000C0618"/>
    <w:rsid w:val="000C0C3E"/>
    <w:rsid w:val="000C0D52"/>
    <w:rsid w:val="000C1395"/>
    <w:rsid w:val="000C1428"/>
    <w:rsid w:val="000C14B1"/>
    <w:rsid w:val="000C1591"/>
    <w:rsid w:val="000C19E1"/>
    <w:rsid w:val="000C1ABE"/>
    <w:rsid w:val="000C1F1F"/>
    <w:rsid w:val="000C1F70"/>
    <w:rsid w:val="000C21B0"/>
    <w:rsid w:val="000C23A5"/>
    <w:rsid w:val="000C23D0"/>
    <w:rsid w:val="000C250F"/>
    <w:rsid w:val="000C2EA7"/>
    <w:rsid w:val="000C32D2"/>
    <w:rsid w:val="000C3704"/>
    <w:rsid w:val="000C3777"/>
    <w:rsid w:val="000C38F2"/>
    <w:rsid w:val="000C3CC4"/>
    <w:rsid w:val="000C3D9C"/>
    <w:rsid w:val="000C3E4C"/>
    <w:rsid w:val="000C3E7D"/>
    <w:rsid w:val="000C4189"/>
    <w:rsid w:val="000C4222"/>
    <w:rsid w:val="000C42C4"/>
    <w:rsid w:val="000C459B"/>
    <w:rsid w:val="000C487A"/>
    <w:rsid w:val="000C48FA"/>
    <w:rsid w:val="000C4C06"/>
    <w:rsid w:val="000C4F7A"/>
    <w:rsid w:val="000C510D"/>
    <w:rsid w:val="000C5400"/>
    <w:rsid w:val="000C5844"/>
    <w:rsid w:val="000C5A0D"/>
    <w:rsid w:val="000C5B95"/>
    <w:rsid w:val="000C5E9F"/>
    <w:rsid w:val="000C6F5E"/>
    <w:rsid w:val="000C7070"/>
    <w:rsid w:val="000C7248"/>
    <w:rsid w:val="000D0255"/>
    <w:rsid w:val="000D0383"/>
    <w:rsid w:val="000D06CD"/>
    <w:rsid w:val="000D09DC"/>
    <w:rsid w:val="000D0AF9"/>
    <w:rsid w:val="000D0DA6"/>
    <w:rsid w:val="000D0E99"/>
    <w:rsid w:val="000D1335"/>
    <w:rsid w:val="000D151F"/>
    <w:rsid w:val="000D15EF"/>
    <w:rsid w:val="000D17AE"/>
    <w:rsid w:val="000D1969"/>
    <w:rsid w:val="000D1C9F"/>
    <w:rsid w:val="000D1E1A"/>
    <w:rsid w:val="000D224C"/>
    <w:rsid w:val="000D22D8"/>
    <w:rsid w:val="000D2993"/>
    <w:rsid w:val="000D2A8F"/>
    <w:rsid w:val="000D3113"/>
    <w:rsid w:val="000D31CF"/>
    <w:rsid w:val="000D32A3"/>
    <w:rsid w:val="000D36E0"/>
    <w:rsid w:val="000D370F"/>
    <w:rsid w:val="000D37F0"/>
    <w:rsid w:val="000D3A0A"/>
    <w:rsid w:val="000D3B22"/>
    <w:rsid w:val="000D45E4"/>
    <w:rsid w:val="000D4804"/>
    <w:rsid w:val="000D48C3"/>
    <w:rsid w:val="000D4AD6"/>
    <w:rsid w:val="000D530B"/>
    <w:rsid w:val="000D5B2C"/>
    <w:rsid w:val="000D5EF7"/>
    <w:rsid w:val="000D6142"/>
    <w:rsid w:val="000D63AF"/>
    <w:rsid w:val="000D6541"/>
    <w:rsid w:val="000D6720"/>
    <w:rsid w:val="000D68D1"/>
    <w:rsid w:val="000D6CB5"/>
    <w:rsid w:val="000D6CFA"/>
    <w:rsid w:val="000D6D94"/>
    <w:rsid w:val="000D7466"/>
    <w:rsid w:val="000D7585"/>
    <w:rsid w:val="000D758D"/>
    <w:rsid w:val="000D7780"/>
    <w:rsid w:val="000D786F"/>
    <w:rsid w:val="000D7BD3"/>
    <w:rsid w:val="000D7F06"/>
    <w:rsid w:val="000E0238"/>
    <w:rsid w:val="000E0679"/>
    <w:rsid w:val="000E0E91"/>
    <w:rsid w:val="000E0EC7"/>
    <w:rsid w:val="000E1104"/>
    <w:rsid w:val="000E115D"/>
    <w:rsid w:val="000E1237"/>
    <w:rsid w:val="000E14EE"/>
    <w:rsid w:val="000E1579"/>
    <w:rsid w:val="000E176E"/>
    <w:rsid w:val="000E1AAE"/>
    <w:rsid w:val="000E1B2C"/>
    <w:rsid w:val="000E23F3"/>
    <w:rsid w:val="000E2F64"/>
    <w:rsid w:val="000E31DF"/>
    <w:rsid w:val="000E341B"/>
    <w:rsid w:val="000E341D"/>
    <w:rsid w:val="000E36C5"/>
    <w:rsid w:val="000E3E61"/>
    <w:rsid w:val="000E4189"/>
    <w:rsid w:val="000E4543"/>
    <w:rsid w:val="000E45D2"/>
    <w:rsid w:val="000E4A4C"/>
    <w:rsid w:val="000E4B1B"/>
    <w:rsid w:val="000E4CEC"/>
    <w:rsid w:val="000E5564"/>
    <w:rsid w:val="000E56D1"/>
    <w:rsid w:val="000E5A17"/>
    <w:rsid w:val="000E5D48"/>
    <w:rsid w:val="000E5F57"/>
    <w:rsid w:val="000E6106"/>
    <w:rsid w:val="000E63BF"/>
    <w:rsid w:val="000E6DA1"/>
    <w:rsid w:val="000E72FE"/>
    <w:rsid w:val="000F0678"/>
    <w:rsid w:val="000F0C60"/>
    <w:rsid w:val="000F0F4B"/>
    <w:rsid w:val="000F1843"/>
    <w:rsid w:val="000F1A8E"/>
    <w:rsid w:val="000F1ABD"/>
    <w:rsid w:val="000F1B72"/>
    <w:rsid w:val="000F2081"/>
    <w:rsid w:val="000F254E"/>
    <w:rsid w:val="000F278F"/>
    <w:rsid w:val="000F28D9"/>
    <w:rsid w:val="000F2AD8"/>
    <w:rsid w:val="000F35D5"/>
    <w:rsid w:val="000F36DA"/>
    <w:rsid w:val="000F383E"/>
    <w:rsid w:val="000F3AEB"/>
    <w:rsid w:val="000F3D06"/>
    <w:rsid w:val="000F3DB4"/>
    <w:rsid w:val="000F4049"/>
    <w:rsid w:val="000F4357"/>
    <w:rsid w:val="000F46A7"/>
    <w:rsid w:val="000F4852"/>
    <w:rsid w:val="000F4DD7"/>
    <w:rsid w:val="000F5064"/>
    <w:rsid w:val="000F538E"/>
    <w:rsid w:val="000F54C5"/>
    <w:rsid w:val="000F5572"/>
    <w:rsid w:val="000F5891"/>
    <w:rsid w:val="000F5DE2"/>
    <w:rsid w:val="000F5F46"/>
    <w:rsid w:val="000F630D"/>
    <w:rsid w:val="000F6540"/>
    <w:rsid w:val="000F6743"/>
    <w:rsid w:val="000F694E"/>
    <w:rsid w:val="000F6B8F"/>
    <w:rsid w:val="000F6E97"/>
    <w:rsid w:val="000F6F78"/>
    <w:rsid w:val="000F754B"/>
    <w:rsid w:val="000F75B1"/>
    <w:rsid w:val="000F7848"/>
    <w:rsid w:val="000F7889"/>
    <w:rsid w:val="000F7FDA"/>
    <w:rsid w:val="001000DF"/>
    <w:rsid w:val="0010075A"/>
    <w:rsid w:val="001007F5"/>
    <w:rsid w:val="00100ADF"/>
    <w:rsid w:val="00101034"/>
    <w:rsid w:val="0010157A"/>
    <w:rsid w:val="00101926"/>
    <w:rsid w:val="001021D9"/>
    <w:rsid w:val="00102363"/>
    <w:rsid w:val="001023E3"/>
    <w:rsid w:val="001026ED"/>
    <w:rsid w:val="00102C3E"/>
    <w:rsid w:val="0010307C"/>
    <w:rsid w:val="001030BB"/>
    <w:rsid w:val="00103119"/>
    <w:rsid w:val="00103A57"/>
    <w:rsid w:val="00103F5F"/>
    <w:rsid w:val="001041EF"/>
    <w:rsid w:val="00104C0E"/>
    <w:rsid w:val="00105786"/>
    <w:rsid w:val="001057A0"/>
    <w:rsid w:val="00105A45"/>
    <w:rsid w:val="00106142"/>
    <w:rsid w:val="0010639C"/>
    <w:rsid w:val="0010647F"/>
    <w:rsid w:val="00106E84"/>
    <w:rsid w:val="0010705A"/>
    <w:rsid w:val="00107510"/>
    <w:rsid w:val="0010757E"/>
    <w:rsid w:val="001102C3"/>
    <w:rsid w:val="001102D7"/>
    <w:rsid w:val="0011032C"/>
    <w:rsid w:val="001103FC"/>
    <w:rsid w:val="00110CD7"/>
    <w:rsid w:val="00110CFF"/>
    <w:rsid w:val="00110F48"/>
    <w:rsid w:val="00111179"/>
    <w:rsid w:val="00111416"/>
    <w:rsid w:val="00111692"/>
    <w:rsid w:val="001117CA"/>
    <w:rsid w:val="001121F4"/>
    <w:rsid w:val="0011249A"/>
    <w:rsid w:val="00112703"/>
    <w:rsid w:val="0011275D"/>
    <w:rsid w:val="00113191"/>
    <w:rsid w:val="0011328C"/>
    <w:rsid w:val="001132E5"/>
    <w:rsid w:val="0011383E"/>
    <w:rsid w:val="00113843"/>
    <w:rsid w:val="0011405F"/>
    <w:rsid w:val="001140AD"/>
    <w:rsid w:val="0011430D"/>
    <w:rsid w:val="001145F3"/>
    <w:rsid w:val="001147AE"/>
    <w:rsid w:val="001147FD"/>
    <w:rsid w:val="00114869"/>
    <w:rsid w:val="00114A6D"/>
    <w:rsid w:val="00114C63"/>
    <w:rsid w:val="00114F88"/>
    <w:rsid w:val="001151B0"/>
    <w:rsid w:val="00115264"/>
    <w:rsid w:val="00115620"/>
    <w:rsid w:val="001157CA"/>
    <w:rsid w:val="00115DCE"/>
    <w:rsid w:val="00115E3B"/>
    <w:rsid w:val="00115ECC"/>
    <w:rsid w:val="00116020"/>
    <w:rsid w:val="001165C7"/>
    <w:rsid w:val="00116ADD"/>
    <w:rsid w:val="00116BC0"/>
    <w:rsid w:val="00117430"/>
    <w:rsid w:val="00117641"/>
    <w:rsid w:val="001204D0"/>
    <w:rsid w:val="00120749"/>
    <w:rsid w:val="00120AB1"/>
    <w:rsid w:val="00120DD8"/>
    <w:rsid w:val="00120EDF"/>
    <w:rsid w:val="00121368"/>
    <w:rsid w:val="00121379"/>
    <w:rsid w:val="001216CB"/>
    <w:rsid w:val="001218FB"/>
    <w:rsid w:val="00121A81"/>
    <w:rsid w:val="00121B37"/>
    <w:rsid w:val="00121F24"/>
    <w:rsid w:val="0012201D"/>
    <w:rsid w:val="0012221F"/>
    <w:rsid w:val="00122254"/>
    <w:rsid w:val="00122611"/>
    <w:rsid w:val="00122671"/>
    <w:rsid w:val="001227A9"/>
    <w:rsid w:val="001231D1"/>
    <w:rsid w:val="00123449"/>
    <w:rsid w:val="00123569"/>
    <w:rsid w:val="001236C7"/>
    <w:rsid w:val="001239BF"/>
    <w:rsid w:val="00123C90"/>
    <w:rsid w:val="00124362"/>
    <w:rsid w:val="00124466"/>
    <w:rsid w:val="00124FCB"/>
    <w:rsid w:val="0012539D"/>
    <w:rsid w:val="00125A81"/>
    <w:rsid w:val="00125D31"/>
    <w:rsid w:val="00125EDD"/>
    <w:rsid w:val="00126147"/>
    <w:rsid w:val="001262C8"/>
    <w:rsid w:val="001263AB"/>
    <w:rsid w:val="001264E5"/>
    <w:rsid w:val="00126A4E"/>
    <w:rsid w:val="00127106"/>
    <w:rsid w:val="0012723D"/>
    <w:rsid w:val="00127ED0"/>
    <w:rsid w:val="001301CF"/>
    <w:rsid w:val="00130559"/>
    <w:rsid w:val="001306FC"/>
    <w:rsid w:val="00130740"/>
    <w:rsid w:val="00130790"/>
    <w:rsid w:val="00130B3F"/>
    <w:rsid w:val="00130B63"/>
    <w:rsid w:val="00131816"/>
    <w:rsid w:val="00131838"/>
    <w:rsid w:val="00131FC5"/>
    <w:rsid w:val="0013221A"/>
    <w:rsid w:val="00132719"/>
    <w:rsid w:val="00132B0F"/>
    <w:rsid w:val="00133197"/>
    <w:rsid w:val="001331B2"/>
    <w:rsid w:val="00133654"/>
    <w:rsid w:val="0013365F"/>
    <w:rsid w:val="001339E3"/>
    <w:rsid w:val="00133A6F"/>
    <w:rsid w:val="00133F13"/>
    <w:rsid w:val="00133F9F"/>
    <w:rsid w:val="00134A8C"/>
    <w:rsid w:val="00134F10"/>
    <w:rsid w:val="00134FBB"/>
    <w:rsid w:val="00135086"/>
    <w:rsid w:val="00135187"/>
    <w:rsid w:val="0013546F"/>
    <w:rsid w:val="00135533"/>
    <w:rsid w:val="001356E8"/>
    <w:rsid w:val="00135BC3"/>
    <w:rsid w:val="001361E4"/>
    <w:rsid w:val="001364E5"/>
    <w:rsid w:val="0013695E"/>
    <w:rsid w:val="00136A14"/>
    <w:rsid w:val="00136C33"/>
    <w:rsid w:val="00136FBB"/>
    <w:rsid w:val="001371DF"/>
    <w:rsid w:val="001372AE"/>
    <w:rsid w:val="001379D2"/>
    <w:rsid w:val="00137CE2"/>
    <w:rsid w:val="00137DDF"/>
    <w:rsid w:val="00137F5C"/>
    <w:rsid w:val="001400D5"/>
    <w:rsid w:val="00140276"/>
    <w:rsid w:val="00140283"/>
    <w:rsid w:val="00140416"/>
    <w:rsid w:val="0014053F"/>
    <w:rsid w:val="00140EC1"/>
    <w:rsid w:val="00140ED4"/>
    <w:rsid w:val="00141ECE"/>
    <w:rsid w:val="00141F05"/>
    <w:rsid w:val="00142506"/>
    <w:rsid w:val="001427BA"/>
    <w:rsid w:val="00142989"/>
    <w:rsid w:val="00142CCB"/>
    <w:rsid w:val="00142D8A"/>
    <w:rsid w:val="00143AA3"/>
    <w:rsid w:val="00143B0F"/>
    <w:rsid w:val="001443BA"/>
    <w:rsid w:val="001448FB"/>
    <w:rsid w:val="0014493A"/>
    <w:rsid w:val="00144AF7"/>
    <w:rsid w:val="00144B66"/>
    <w:rsid w:val="0014531B"/>
    <w:rsid w:val="0014563D"/>
    <w:rsid w:val="00145837"/>
    <w:rsid w:val="0014613E"/>
    <w:rsid w:val="00146360"/>
    <w:rsid w:val="00146865"/>
    <w:rsid w:val="00146A1F"/>
    <w:rsid w:val="00146FBF"/>
    <w:rsid w:val="001472F0"/>
    <w:rsid w:val="00147781"/>
    <w:rsid w:val="00147A91"/>
    <w:rsid w:val="001501CE"/>
    <w:rsid w:val="001502DD"/>
    <w:rsid w:val="00150803"/>
    <w:rsid w:val="00150BD1"/>
    <w:rsid w:val="00150F08"/>
    <w:rsid w:val="0015121F"/>
    <w:rsid w:val="00151302"/>
    <w:rsid w:val="001515F2"/>
    <w:rsid w:val="001517D5"/>
    <w:rsid w:val="0015190D"/>
    <w:rsid w:val="00152C57"/>
    <w:rsid w:val="00152CE6"/>
    <w:rsid w:val="00152EF7"/>
    <w:rsid w:val="00152F04"/>
    <w:rsid w:val="00153836"/>
    <w:rsid w:val="00153857"/>
    <w:rsid w:val="0015389D"/>
    <w:rsid w:val="00153C3E"/>
    <w:rsid w:val="00153C4C"/>
    <w:rsid w:val="00153E93"/>
    <w:rsid w:val="00153EC0"/>
    <w:rsid w:val="00154280"/>
    <w:rsid w:val="0015475F"/>
    <w:rsid w:val="00154EE3"/>
    <w:rsid w:val="00154F60"/>
    <w:rsid w:val="001551F0"/>
    <w:rsid w:val="001554C9"/>
    <w:rsid w:val="0015593E"/>
    <w:rsid w:val="00155954"/>
    <w:rsid w:val="001559EA"/>
    <w:rsid w:val="00155D97"/>
    <w:rsid w:val="00155E22"/>
    <w:rsid w:val="00155F03"/>
    <w:rsid w:val="00155F77"/>
    <w:rsid w:val="0015619A"/>
    <w:rsid w:val="001564F5"/>
    <w:rsid w:val="001565B3"/>
    <w:rsid w:val="001565DF"/>
    <w:rsid w:val="00156823"/>
    <w:rsid w:val="0015729F"/>
    <w:rsid w:val="00157402"/>
    <w:rsid w:val="0015752E"/>
    <w:rsid w:val="0015772D"/>
    <w:rsid w:val="0015798E"/>
    <w:rsid w:val="00157BED"/>
    <w:rsid w:val="00160255"/>
    <w:rsid w:val="0016028C"/>
    <w:rsid w:val="001602C2"/>
    <w:rsid w:val="001604AE"/>
    <w:rsid w:val="001605EF"/>
    <w:rsid w:val="0016078F"/>
    <w:rsid w:val="00160A20"/>
    <w:rsid w:val="00160AD8"/>
    <w:rsid w:val="0016127D"/>
    <w:rsid w:val="00161A9B"/>
    <w:rsid w:val="00161C19"/>
    <w:rsid w:val="00161C97"/>
    <w:rsid w:val="001620D0"/>
    <w:rsid w:val="001623C9"/>
    <w:rsid w:val="0016241A"/>
    <w:rsid w:val="00162592"/>
    <w:rsid w:val="001626C8"/>
    <w:rsid w:val="0016288B"/>
    <w:rsid w:val="001628E7"/>
    <w:rsid w:val="00162A6F"/>
    <w:rsid w:val="00162B50"/>
    <w:rsid w:val="00162DAA"/>
    <w:rsid w:val="0016301B"/>
    <w:rsid w:val="0016347B"/>
    <w:rsid w:val="00163B1D"/>
    <w:rsid w:val="00163E66"/>
    <w:rsid w:val="00164724"/>
    <w:rsid w:val="001648F7"/>
    <w:rsid w:val="00164C40"/>
    <w:rsid w:val="00164C8B"/>
    <w:rsid w:val="00164DAD"/>
    <w:rsid w:val="00164E03"/>
    <w:rsid w:val="00165463"/>
    <w:rsid w:val="001658BA"/>
    <w:rsid w:val="00165AA0"/>
    <w:rsid w:val="00165ADD"/>
    <w:rsid w:val="00165ADE"/>
    <w:rsid w:val="00165DB5"/>
    <w:rsid w:val="00165F46"/>
    <w:rsid w:val="0016601E"/>
    <w:rsid w:val="001663DB"/>
    <w:rsid w:val="0016687F"/>
    <w:rsid w:val="00166DCE"/>
    <w:rsid w:val="00166FFE"/>
    <w:rsid w:val="001670DA"/>
    <w:rsid w:val="00167116"/>
    <w:rsid w:val="00167175"/>
    <w:rsid w:val="00167366"/>
    <w:rsid w:val="00167483"/>
    <w:rsid w:val="00167519"/>
    <w:rsid w:val="0016768A"/>
    <w:rsid w:val="00167762"/>
    <w:rsid w:val="00167988"/>
    <w:rsid w:val="00167CF2"/>
    <w:rsid w:val="00167FF5"/>
    <w:rsid w:val="00170216"/>
    <w:rsid w:val="001702B0"/>
    <w:rsid w:val="001703BF"/>
    <w:rsid w:val="00170749"/>
    <w:rsid w:val="00170D1A"/>
    <w:rsid w:val="00170EE0"/>
    <w:rsid w:val="001711E6"/>
    <w:rsid w:val="00171606"/>
    <w:rsid w:val="00171C03"/>
    <w:rsid w:val="001721F4"/>
    <w:rsid w:val="00172204"/>
    <w:rsid w:val="00172275"/>
    <w:rsid w:val="00172281"/>
    <w:rsid w:val="001723BC"/>
    <w:rsid w:val="00172469"/>
    <w:rsid w:val="0017298A"/>
    <w:rsid w:val="00172B3B"/>
    <w:rsid w:val="00173176"/>
    <w:rsid w:val="0017328F"/>
    <w:rsid w:val="00173383"/>
    <w:rsid w:val="00173A2F"/>
    <w:rsid w:val="00173F3B"/>
    <w:rsid w:val="00173FA5"/>
    <w:rsid w:val="001740B9"/>
    <w:rsid w:val="00174947"/>
    <w:rsid w:val="00174E23"/>
    <w:rsid w:val="00174F53"/>
    <w:rsid w:val="00174F83"/>
    <w:rsid w:val="00175591"/>
    <w:rsid w:val="001756F6"/>
    <w:rsid w:val="00175B5C"/>
    <w:rsid w:val="00175B96"/>
    <w:rsid w:val="00175F39"/>
    <w:rsid w:val="00175F50"/>
    <w:rsid w:val="001760C8"/>
    <w:rsid w:val="001762B4"/>
    <w:rsid w:val="00176CE4"/>
    <w:rsid w:val="00176FFB"/>
    <w:rsid w:val="00177006"/>
    <w:rsid w:val="00177386"/>
    <w:rsid w:val="001776D2"/>
    <w:rsid w:val="001779C2"/>
    <w:rsid w:val="00177C95"/>
    <w:rsid w:val="00177D91"/>
    <w:rsid w:val="00180147"/>
    <w:rsid w:val="0018014E"/>
    <w:rsid w:val="0018059F"/>
    <w:rsid w:val="0018066F"/>
    <w:rsid w:val="001809BD"/>
    <w:rsid w:val="00180AA8"/>
    <w:rsid w:val="00180B43"/>
    <w:rsid w:val="00180B6B"/>
    <w:rsid w:val="0018271A"/>
    <w:rsid w:val="0018299E"/>
    <w:rsid w:val="001832FB"/>
    <w:rsid w:val="0018354F"/>
    <w:rsid w:val="001839F4"/>
    <w:rsid w:val="0018400C"/>
    <w:rsid w:val="001840EB"/>
    <w:rsid w:val="00184283"/>
    <w:rsid w:val="00184C77"/>
    <w:rsid w:val="00184D34"/>
    <w:rsid w:val="00184F20"/>
    <w:rsid w:val="0018581F"/>
    <w:rsid w:val="001859BE"/>
    <w:rsid w:val="00185CC7"/>
    <w:rsid w:val="00185FFE"/>
    <w:rsid w:val="001861DB"/>
    <w:rsid w:val="0018628A"/>
    <w:rsid w:val="001864C5"/>
    <w:rsid w:val="00186B31"/>
    <w:rsid w:val="00186D19"/>
    <w:rsid w:val="00187031"/>
    <w:rsid w:val="0018728A"/>
    <w:rsid w:val="0018759A"/>
    <w:rsid w:val="00187EB6"/>
    <w:rsid w:val="00187F05"/>
    <w:rsid w:val="00187F4F"/>
    <w:rsid w:val="001902B8"/>
    <w:rsid w:val="001902D7"/>
    <w:rsid w:val="00190948"/>
    <w:rsid w:val="00190968"/>
    <w:rsid w:val="00190B5D"/>
    <w:rsid w:val="00190BEE"/>
    <w:rsid w:val="00190DC5"/>
    <w:rsid w:val="001918E2"/>
    <w:rsid w:val="00191FD7"/>
    <w:rsid w:val="001924AD"/>
    <w:rsid w:val="0019255D"/>
    <w:rsid w:val="001926BC"/>
    <w:rsid w:val="00192715"/>
    <w:rsid w:val="0019315C"/>
    <w:rsid w:val="001936E2"/>
    <w:rsid w:val="001939F5"/>
    <w:rsid w:val="00193BDC"/>
    <w:rsid w:val="00193D0A"/>
    <w:rsid w:val="001944BF"/>
    <w:rsid w:val="00194607"/>
    <w:rsid w:val="00194778"/>
    <w:rsid w:val="00194C1D"/>
    <w:rsid w:val="00194DB0"/>
    <w:rsid w:val="00194FEF"/>
    <w:rsid w:val="00195174"/>
    <w:rsid w:val="0019551B"/>
    <w:rsid w:val="00195D34"/>
    <w:rsid w:val="001960FF"/>
    <w:rsid w:val="001962F3"/>
    <w:rsid w:val="00196AE6"/>
    <w:rsid w:val="00196EBD"/>
    <w:rsid w:val="00197563"/>
    <w:rsid w:val="001A00A0"/>
    <w:rsid w:val="001A0479"/>
    <w:rsid w:val="001A1455"/>
    <w:rsid w:val="001A1676"/>
    <w:rsid w:val="001A1A90"/>
    <w:rsid w:val="001A312F"/>
    <w:rsid w:val="001A3555"/>
    <w:rsid w:val="001A36AB"/>
    <w:rsid w:val="001A36B3"/>
    <w:rsid w:val="001A38B3"/>
    <w:rsid w:val="001A3B8B"/>
    <w:rsid w:val="001A434B"/>
    <w:rsid w:val="001A4452"/>
    <w:rsid w:val="001A4962"/>
    <w:rsid w:val="001A4994"/>
    <w:rsid w:val="001A4C28"/>
    <w:rsid w:val="001A4FBA"/>
    <w:rsid w:val="001A512F"/>
    <w:rsid w:val="001A51CF"/>
    <w:rsid w:val="001A5596"/>
    <w:rsid w:val="001A633A"/>
    <w:rsid w:val="001A672A"/>
    <w:rsid w:val="001A67EE"/>
    <w:rsid w:val="001A6A1D"/>
    <w:rsid w:val="001A6AAE"/>
    <w:rsid w:val="001A6AB5"/>
    <w:rsid w:val="001A6FB1"/>
    <w:rsid w:val="001A75C3"/>
    <w:rsid w:val="001A7811"/>
    <w:rsid w:val="001A7F13"/>
    <w:rsid w:val="001A7F25"/>
    <w:rsid w:val="001B051B"/>
    <w:rsid w:val="001B0915"/>
    <w:rsid w:val="001B0A71"/>
    <w:rsid w:val="001B134B"/>
    <w:rsid w:val="001B14F2"/>
    <w:rsid w:val="001B1567"/>
    <w:rsid w:val="001B179F"/>
    <w:rsid w:val="001B19C2"/>
    <w:rsid w:val="001B1BFA"/>
    <w:rsid w:val="001B1E83"/>
    <w:rsid w:val="001B2302"/>
    <w:rsid w:val="001B242F"/>
    <w:rsid w:val="001B24C6"/>
    <w:rsid w:val="001B26E4"/>
    <w:rsid w:val="001B288C"/>
    <w:rsid w:val="001B2948"/>
    <w:rsid w:val="001B3265"/>
    <w:rsid w:val="001B333B"/>
    <w:rsid w:val="001B345D"/>
    <w:rsid w:val="001B3A06"/>
    <w:rsid w:val="001B3F0F"/>
    <w:rsid w:val="001B42D9"/>
    <w:rsid w:val="001B4D34"/>
    <w:rsid w:val="001B4DF2"/>
    <w:rsid w:val="001B574F"/>
    <w:rsid w:val="001B5F57"/>
    <w:rsid w:val="001B631D"/>
    <w:rsid w:val="001B6486"/>
    <w:rsid w:val="001B6550"/>
    <w:rsid w:val="001B6D87"/>
    <w:rsid w:val="001B7057"/>
    <w:rsid w:val="001B75F8"/>
    <w:rsid w:val="001B7F52"/>
    <w:rsid w:val="001B7FD6"/>
    <w:rsid w:val="001C02DF"/>
    <w:rsid w:val="001C0855"/>
    <w:rsid w:val="001C12D2"/>
    <w:rsid w:val="001C189B"/>
    <w:rsid w:val="001C1B5B"/>
    <w:rsid w:val="001C239D"/>
    <w:rsid w:val="001C25BA"/>
    <w:rsid w:val="001C2617"/>
    <w:rsid w:val="001C2993"/>
    <w:rsid w:val="001C29A1"/>
    <w:rsid w:val="001C2C17"/>
    <w:rsid w:val="001C3162"/>
    <w:rsid w:val="001C32A9"/>
    <w:rsid w:val="001C3C3F"/>
    <w:rsid w:val="001C3F6E"/>
    <w:rsid w:val="001C40F2"/>
    <w:rsid w:val="001C41DF"/>
    <w:rsid w:val="001C44DD"/>
    <w:rsid w:val="001C4839"/>
    <w:rsid w:val="001C50C0"/>
    <w:rsid w:val="001C54DB"/>
    <w:rsid w:val="001C5582"/>
    <w:rsid w:val="001C5838"/>
    <w:rsid w:val="001C5ABB"/>
    <w:rsid w:val="001C5D84"/>
    <w:rsid w:val="001C5DE7"/>
    <w:rsid w:val="001C63A5"/>
    <w:rsid w:val="001C67B9"/>
    <w:rsid w:val="001C6A7F"/>
    <w:rsid w:val="001C6ACD"/>
    <w:rsid w:val="001C6B41"/>
    <w:rsid w:val="001C6D7A"/>
    <w:rsid w:val="001C7CDC"/>
    <w:rsid w:val="001D007D"/>
    <w:rsid w:val="001D0314"/>
    <w:rsid w:val="001D04AB"/>
    <w:rsid w:val="001D04B9"/>
    <w:rsid w:val="001D05C2"/>
    <w:rsid w:val="001D075F"/>
    <w:rsid w:val="001D08EA"/>
    <w:rsid w:val="001D0A8F"/>
    <w:rsid w:val="001D0D42"/>
    <w:rsid w:val="001D0F58"/>
    <w:rsid w:val="001D10F9"/>
    <w:rsid w:val="001D1754"/>
    <w:rsid w:val="001D1ED1"/>
    <w:rsid w:val="001D1F7E"/>
    <w:rsid w:val="001D2548"/>
    <w:rsid w:val="001D2839"/>
    <w:rsid w:val="001D2952"/>
    <w:rsid w:val="001D2F9B"/>
    <w:rsid w:val="001D30AC"/>
    <w:rsid w:val="001D3248"/>
    <w:rsid w:val="001D363D"/>
    <w:rsid w:val="001D37E0"/>
    <w:rsid w:val="001D3D91"/>
    <w:rsid w:val="001D412F"/>
    <w:rsid w:val="001D466C"/>
    <w:rsid w:val="001D47D5"/>
    <w:rsid w:val="001D4D01"/>
    <w:rsid w:val="001D4DFB"/>
    <w:rsid w:val="001D5426"/>
    <w:rsid w:val="001D5787"/>
    <w:rsid w:val="001D5A8A"/>
    <w:rsid w:val="001D5EC1"/>
    <w:rsid w:val="001D5EFE"/>
    <w:rsid w:val="001D5F39"/>
    <w:rsid w:val="001D5F78"/>
    <w:rsid w:val="001D662B"/>
    <w:rsid w:val="001D6948"/>
    <w:rsid w:val="001D6A06"/>
    <w:rsid w:val="001D6E15"/>
    <w:rsid w:val="001D6E3B"/>
    <w:rsid w:val="001D7425"/>
    <w:rsid w:val="001D77E6"/>
    <w:rsid w:val="001D7846"/>
    <w:rsid w:val="001D7937"/>
    <w:rsid w:val="001D7C6E"/>
    <w:rsid w:val="001D7D3A"/>
    <w:rsid w:val="001D7E3F"/>
    <w:rsid w:val="001D7E71"/>
    <w:rsid w:val="001E0020"/>
    <w:rsid w:val="001E0407"/>
    <w:rsid w:val="001E0511"/>
    <w:rsid w:val="001E059F"/>
    <w:rsid w:val="001E08D6"/>
    <w:rsid w:val="001E0AEE"/>
    <w:rsid w:val="001E1FAA"/>
    <w:rsid w:val="001E2C8C"/>
    <w:rsid w:val="001E3194"/>
    <w:rsid w:val="001E33C9"/>
    <w:rsid w:val="001E3F76"/>
    <w:rsid w:val="001E3F8C"/>
    <w:rsid w:val="001E43DD"/>
    <w:rsid w:val="001E443E"/>
    <w:rsid w:val="001E44B2"/>
    <w:rsid w:val="001E46C3"/>
    <w:rsid w:val="001E46F7"/>
    <w:rsid w:val="001E4994"/>
    <w:rsid w:val="001E499A"/>
    <w:rsid w:val="001E4BA4"/>
    <w:rsid w:val="001E4C86"/>
    <w:rsid w:val="001E4EF0"/>
    <w:rsid w:val="001E5168"/>
    <w:rsid w:val="001E56B8"/>
    <w:rsid w:val="001E59FA"/>
    <w:rsid w:val="001E5BB8"/>
    <w:rsid w:val="001E5C01"/>
    <w:rsid w:val="001E5C36"/>
    <w:rsid w:val="001E6118"/>
    <w:rsid w:val="001E6C62"/>
    <w:rsid w:val="001E6E48"/>
    <w:rsid w:val="001E6FFF"/>
    <w:rsid w:val="001E7717"/>
    <w:rsid w:val="001E79B7"/>
    <w:rsid w:val="001E7A5F"/>
    <w:rsid w:val="001E7AA3"/>
    <w:rsid w:val="001F010F"/>
    <w:rsid w:val="001F0113"/>
    <w:rsid w:val="001F0327"/>
    <w:rsid w:val="001F033D"/>
    <w:rsid w:val="001F0490"/>
    <w:rsid w:val="001F0573"/>
    <w:rsid w:val="001F07C7"/>
    <w:rsid w:val="001F0AA4"/>
    <w:rsid w:val="001F0C3C"/>
    <w:rsid w:val="001F0D45"/>
    <w:rsid w:val="001F0F72"/>
    <w:rsid w:val="001F1198"/>
    <w:rsid w:val="001F11E6"/>
    <w:rsid w:val="001F1784"/>
    <w:rsid w:val="001F22BD"/>
    <w:rsid w:val="001F231C"/>
    <w:rsid w:val="001F24B6"/>
    <w:rsid w:val="001F25E0"/>
    <w:rsid w:val="001F2FEA"/>
    <w:rsid w:val="001F30EB"/>
    <w:rsid w:val="001F37E0"/>
    <w:rsid w:val="001F39EB"/>
    <w:rsid w:val="001F3AE8"/>
    <w:rsid w:val="001F3AEF"/>
    <w:rsid w:val="001F3C55"/>
    <w:rsid w:val="001F3D2F"/>
    <w:rsid w:val="001F3F45"/>
    <w:rsid w:val="001F416E"/>
    <w:rsid w:val="001F4576"/>
    <w:rsid w:val="001F48B3"/>
    <w:rsid w:val="001F50FB"/>
    <w:rsid w:val="001F56CF"/>
    <w:rsid w:val="001F59C4"/>
    <w:rsid w:val="001F5A65"/>
    <w:rsid w:val="001F6072"/>
    <w:rsid w:val="001F675B"/>
    <w:rsid w:val="001F689E"/>
    <w:rsid w:val="001F6BBD"/>
    <w:rsid w:val="001F6F82"/>
    <w:rsid w:val="002001F6"/>
    <w:rsid w:val="002002EE"/>
    <w:rsid w:val="00200322"/>
    <w:rsid w:val="00200392"/>
    <w:rsid w:val="00200405"/>
    <w:rsid w:val="002004D8"/>
    <w:rsid w:val="0020054F"/>
    <w:rsid w:val="0020069F"/>
    <w:rsid w:val="0020081F"/>
    <w:rsid w:val="00200896"/>
    <w:rsid w:val="00200966"/>
    <w:rsid w:val="00200AC0"/>
    <w:rsid w:val="00201086"/>
    <w:rsid w:val="0020148E"/>
    <w:rsid w:val="00201AAF"/>
    <w:rsid w:val="00201E15"/>
    <w:rsid w:val="00201E73"/>
    <w:rsid w:val="00202140"/>
    <w:rsid w:val="00202263"/>
    <w:rsid w:val="002026F0"/>
    <w:rsid w:val="00202B01"/>
    <w:rsid w:val="0020337B"/>
    <w:rsid w:val="00203467"/>
    <w:rsid w:val="00203644"/>
    <w:rsid w:val="00203B47"/>
    <w:rsid w:val="00203D6B"/>
    <w:rsid w:val="00203DEB"/>
    <w:rsid w:val="00204003"/>
    <w:rsid w:val="002047FA"/>
    <w:rsid w:val="00204808"/>
    <w:rsid w:val="00204B2B"/>
    <w:rsid w:val="00205654"/>
    <w:rsid w:val="002056DD"/>
    <w:rsid w:val="00205B2B"/>
    <w:rsid w:val="002061AA"/>
    <w:rsid w:val="0020626E"/>
    <w:rsid w:val="002063D6"/>
    <w:rsid w:val="002067CF"/>
    <w:rsid w:val="00206C11"/>
    <w:rsid w:val="00206C37"/>
    <w:rsid w:val="00207BA4"/>
    <w:rsid w:val="00207EBF"/>
    <w:rsid w:val="0021020C"/>
    <w:rsid w:val="00210222"/>
    <w:rsid w:val="002104D9"/>
    <w:rsid w:val="002104DC"/>
    <w:rsid w:val="002109FD"/>
    <w:rsid w:val="00210B84"/>
    <w:rsid w:val="0021113D"/>
    <w:rsid w:val="002119E6"/>
    <w:rsid w:val="00211DA5"/>
    <w:rsid w:val="00212542"/>
    <w:rsid w:val="002126E5"/>
    <w:rsid w:val="00212ADC"/>
    <w:rsid w:val="00212CA0"/>
    <w:rsid w:val="00212E36"/>
    <w:rsid w:val="002131BF"/>
    <w:rsid w:val="00213309"/>
    <w:rsid w:val="0021393A"/>
    <w:rsid w:val="00213A6A"/>
    <w:rsid w:val="00213C83"/>
    <w:rsid w:val="0021416A"/>
    <w:rsid w:val="00214388"/>
    <w:rsid w:val="0021472A"/>
    <w:rsid w:val="00214782"/>
    <w:rsid w:val="0021482A"/>
    <w:rsid w:val="002148A9"/>
    <w:rsid w:val="00214B30"/>
    <w:rsid w:val="00214C4D"/>
    <w:rsid w:val="00215025"/>
    <w:rsid w:val="00215AAA"/>
    <w:rsid w:val="00215CF0"/>
    <w:rsid w:val="0021606D"/>
    <w:rsid w:val="002167C3"/>
    <w:rsid w:val="002169A7"/>
    <w:rsid w:val="00216D63"/>
    <w:rsid w:val="00217581"/>
    <w:rsid w:val="00217A07"/>
    <w:rsid w:val="00217A6A"/>
    <w:rsid w:val="00217ADA"/>
    <w:rsid w:val="00217E15"/>
    <w:rsid w:val="00217E4E"/>
    <w:rsid w:val="002208A0"/>
    <w:rsid w:val="002208F4"/>
    <w:rsid w:val="00220A6D"/>
    <w:rsid w:val="00220B6D"/>
    <w:rsid w:val="00220BAE"/>
    <w:rsid w:val="002210B5"/>
    <w:rsid w:val="0022114F"/>
    <w:rsid w:val="002222D8"/>
    <w:rsid w:val="002225A1"/>
    <w:rsid w:val="00222677"/>
    <w:rsid w:val="00222704"/>
    <w:rsid w:val="002228A0"/>
    <w:rsid w:val="00222CDA"/>
    <w:rsid w:val="00222E24"/>
    <w:rsid w:val="002236DF"/>
    <w:rsid w:val="002241A6"/>
    <w:rsid w:val="002241CE"/>
    <w:rsid w:val="00224240"/>
    <w:rsid w:val="002246C5"/>
    <w:rsid w:val="00224B14"/>
    <w:rsid w:val="002250E1"/>
    <w:rsid w:val="002251C5"/>
    <w:rsid w:val="002252EB"/>
    <w:rsid w:val="00225343"/>
    <w:rsid w:val="00225BAF"/>
    <w:rsid w:val="00225BBE"/>
    <w:rsid w:val="00225C72"/>
    <w:rsid w:val="00225E53"/>
    <w:rsid w:val="00226082"/>
    <w:rsid w:val="002263EE"/>
    <w:rsid w:val="00226405"/>
    <w:rsid w:val="00226611"/>
    <w:rsid w:val="00226FFD"/>
    <w:rsid w:val="002275F8"/>
    <w:rsid w:val="002278B9"/>
    <w:rsid w:val="00227995"/>
    <w:rsid w:val="00230040"/>
    <w:rsid w:val="0023017A"/>
    <w:rsid w:val="002304C1"/>
    <w:rsid w:val="00230839"/>
    <w:rsid w:val="00230C3F"/>
    <w:rsid w:val="00230D96"/>
    <w:rsid w:val="00230DE2"/>
    <w:rsid w:val="00230E2D"/>
    <w:rsid w:val="00230E7E"/>
    <w:rsid w:val="002317C9"/>
    <w:rsid w:val="002317DD"/>
    <w:rsid w:val="00231A63"/>
    <w:rsid w:val="00231BFE"/>
    <w:rsid w:val="00231C34"/>
    <w:rsid w:val="00231C6D"/>
    <w:rsid w:val="00232464"/>
    <w:rsid w:val="0023283E"/>
    <w:rsid w:val="002329E9"/>
    <w:rsid w:val="00232B78"/>
    <w:rsid w:val="00232C6B"/>
    <w:rsid w:val="00232D2F"/>
    <w:rsid w:val="00232E92"/>
    <w:rsid w:val="00233419"/>
    <w:rsid w:val="002335C3"/>
    <w:rsid w:val="00233D82"/>
    <w:rsid w:val="00234062"/>
    <w:rsid w:val="002340F1"/>
    <w:rsid w:val="002345E8"/>
    <w:rsid w:val="002346F9"/>
    <w:rsid w:val="00234E4F"/>
    <w:rsid w:val="0023536C"/>
    <w:rsid w:val="00235401"/>
    <w:rsid w:val="0023554D"/>
    <w:rsid w:val="0023586A"/>
    <w:rsid w:val="00235BB8"/>
    <w:rsid w:val="00236014"/>
    <w:rsid w:val="00236095"/>
    <w:rsid w:val="002362D0"/>
    <w:rsid w:val="002362FA"/>
    <w:rsid w:val="00236457"/>
    <w:rsid w:val="0023665C"/>
    <w:rsid w:val="00236713"/>
    <w:rsid w:val="00236E6D"/>
    <w:rsid w:val="0023701F"/>
    <w:rsid w:val="00237098"/>
    <w:rsid w:val="00237339"/>
    <w:rsid w:val="00237620"/>
    <w:rsid w:val="00237AEC"/>
    <w:rsid w:val="00240441"/>
    <w:rsid w:val="00240606"/>
    <w:rsid w:val="00240807"/>
    <w:rsid w:val="00240829"/>
    <w:rsid w:val="00240FA4"/>
    <w:rsid w:val="0024100F"/>
    <w:rsid w:val="002410A2"/>
    <w:rsid w:val="002413BC"/>
    <w:rsid w:val="0024176C"/>
    <w:rsid w:val="002417D2"/>
    <w:rsid w:val="00242720"/>
    <w:rsid w:val="00242AFD"/>
    <w:rsid w:val="00242B3C"/>
    <w:rsid w:val="00242F1B"/>
    <w:rsid w:val="00242F99"/>
    <w:rsid w:val="00242FCF"/>
    <w:rsid w:val="00243177"/>
    <w:rsid w:val="002433E1"/>
    <w:rsid w:val="0024346A"/>
    <w:rsid w:val="002435DF"/>
    <w:rsid w:val="00243732"/>
    <w:rsid w:val="00243AF1"/>
    <w:rsid w:val="00243DBE"/>
    <w:rsid w:val="00243EE6"/>
    <w:rsid w:val="00244023"/>
    <w:rsid w:val="0024472B"/>
    <w:rsid w:val="00244749"/>
    <w:rsid w:val="00244971"/>
    <w:rsid w:val="00244E8F"/>
    <w:rsid w:val="00244F5A"/>
    <w:rsid w:val="0024521E"/>
    <w:rsid w:val="00245259"/>
    <w:rsid w:val="002453E1"/>
    <w:rsid w:val="002459F4"/>
    <w:rsid w:val="00245C94"/>
    <w:rsid w:val="00246119"/>
    <w:rsid w:val="002461C1"/>
    <w:rsid w:val="00246698"/>
    <w:rsid w:val="002466FF"/>
    <w:rsid w:val="00246795"/>
    <w:rsid w:val="00246AB0"/>
    <w:rsid w:val="00247170"/>
    <w:rsid w:val="00247496"/>
    <w:rsid w:val="00247C62"/>
    <w:rsid w:val="002506E1"/>
    <w:rsid w:val="00250A5A"/>
    <w:rsid w:val="00250C9D"/>
    <w:rsid w:val="0025126C"/>
    <w:rsid w:val="00251A30"/>
    <w:rsid w:val="00251F55"/>
    <w:rsid w:val="002524CD"/>
    <w:rsid w:val="0025282E"/>
    <w:rsid w:val="0025290D"/>
    <w:rsid w:val="0025299D"/>
    <w:rsid w:val="00252A2A"/>
    <w:rsid w:val="0025306B"/>
    <w:rsid w:val="0025330F"/>
    <w:rsid w:val="002533A5"/>
    <w:rsid w:val="0025360E"/>
    <w:rsid w:val="00253D31"/>
    <w:rsid w:val="00253FAE"/>
    <w:rsid w:val="0025412B"/>
    <w:rsid w:val="00254354"/>
    <w:rsid w:val="002545B9"/>
    <w:rsid w:val="00254608"/>
    <w:rsid w:val="002547DA"/>
    <w:rsid w:val="00254A10"/>
    <w:rsid w:val="00254D01"/>
    <w:rsid w:val="00254E43"/>
    <w:rsid w:val="00255126"/>
    <w:rsid w:val="00255860"/>
    <w:rsid w:val="00255D02"/>
    <w:rsid w:val="00255E32"/>
    <w:rsid w:val="00256341"/>
    <w:rsid w:val="002564A6"/>
    <w:rsid w:val="00256A61"/>
    <w:rsid w:val="00256B69"/>
    <w:rsid w:val="00256E3A"/>
    <w:rsid w:val="00257197"/>
    <w:rsid w:val="002572B7"/>
    <w:rsid w:val="00257549"/>
    <w:rsid w:val="00257970"/>
    <w:rsid w:val="00257A7F"/>
    <w:rsid w:val="00260292"/>
    <w:rsid w:val="002603EB"/>
    <w:rsid w:val="00260668"/>
    <w:rsid w:val="002606F9"/>
    <w:rsid w:val="00261145"/>
    <w:rsid w:val="00261395"/>
    <w:rsid w:val="0026150E"/>
    <w:rsid w:val="002615AB"/>
    <w:rsid w:val="002617E1"/>
    <w:rsid w:val="00261A3C"/>
    <w:rsid w:val="0026206C"/>
    <w:rsid w:val="00262166"/>
    <w:rsid w:val="002623EC"/>
    <w:rsid w:val="0026273C"/>
    <w:rsid w:val="00262C32"/>
    <w:rsid w:val="00262C7E"/>
    <w:rsid w:val="00263259"/>
    <w:rsid w:val="00263389"/>
    <w:rsid w:val="002637FA"/>
    <w:rsid w:val="0026397E"/>
    <w:rsid w:val="00263AC9"/>
    <w:rsid w:val="00263E27"/>
    <w:rsid w:val="00264354"/>
    <w:rsid w:val="00264405"/>
    <w:rsid w:val="002649BC"/>
    <w:rsid w:val="00264ACF"/>
    <w:rsid w:val="002650B9"/>
    <w:rsid w:val="00265340"/>
    <w:rsid w:val="0026551F"/>
    <w:rsid w:val="002657FE"/>
    <w:rsid w:val="0026581C"/>
    <w:rsid w:val="00265B0E"/>
    <w:rsid w:val="00265C99"/>
    <w:rsid w:val="00266496"/>
    <w:rsid w:val="00266995"/>
    <w:rsid w:val="00266A27"/>
    <w:rsid w:val="00267046"/>
    <w:rsid w:val="0026707B"/>
    <w:rsid w:val="002670A4"/>
    <w:rsid w:val="002671E5"/>
    <w:rsid w:val="00267849"/>
    <w:rsid w:val="00267BB9"/>
    <w:rsid w:val="00267F18"/>
    <w:rsid w:val="0027018B"/>
    <w:rsid w:val="0027076F"/>
    <w:rsid w:val="002707BD"/>
    <w:rsid w:val="00270A06"/>
    <w:rsid w:val="00270F3B"/>
    <w:rsid w:val="00270F72"/>
    <w:rsid w:val="002711DF"/>
    <w:rsid w:val="0027155A"/>
    <w:rsid w:val="002717B0"/>
    <w:rsid w:val="00271BA5"/>
    <w:rsid w:val="00271DC2"/>
    <w:rsid w:val="002723AE"/>
    <w:rsid w:val="00272442"/>
    <w:rsid w:val="00272BFB"/>
    <w:rsid w:val="00272E63"/>
    <w:rsid w:val="00272EB2"/>
    <w:rsid w:val="0027365B"/>
    <w:rsid w:val="0027368E"/>
    <w:rsid w:val="0027395A"/>
    <w:rsid w:val="00273AD1"/>
    <w:rsid w:val="00273D60"/>
    <w:rsid w:val="00273E9B"/>
    <w:rsid w:val="00273F62"/>
    <w:rsid w:val="002740EE"/>
    <w:rsid w:val="0027473C"/>
    <w:rsid w:val="00274766"/>
    <w:rsid w:val="00274922"/>
    <w:rsid w:val="00274E50"/>
    <w:rsid w:val="00275509"/>
    <w:rsid w:val="002756E2"/>
    <w:rsid w:val="00275C0D"/>
    <w:rsid w:val="00275E7B"/>
    <w:rsid w:val="00275F46"/>
    <w:rsid w:val="002763BA"/>
    <w:rsid w:val="00276876"/>
    <w:rsid w:val="00276972"/>
    <w:rsid w:val="00277222"/>
    <w:rsid w:val="002772D3"/>
    <w:rsid w:val="00277376"/>
    <w:rsid w:val="002775D1"/>
    <w:rsid w:val="00277837"/>
    <w:rsid w:val="002809EA"/>
    <w:rsid w:val="00280ABB"/>
    <w:rsid w:val="00280C98"/>
    <w:rsid w:val="00280FA7"/>
    <w:rsid w:val="00281077"/>
    <w:rsid w:val="002810FB"/>
    <w:rsid w:val="002811A5"/>
    <w:rsid w:val="00281549"/>
    <w:rsid w:val="0028181F"/>
    <w:rsid w:val="00281839"/>
    <w:rsid w:val="00281893"/>
    <w:rsid w:val="002818CB"/>
    <w:rsid w:val="00281903"/>
    <w:rsid w:val="00281965"/>
    <w:rsid w:val="00281C20"/>
    <w:rsid w:val="00281DD9"/>
    <w:rsid w:val="002821AC"/>
    <w:rsid w:val="00282820"/>
    <w:rsid w:val="00282A4C"/>
    <w:rsid w:val="00282B24"/>
    <w:rsid w:val="00282B5A"/>
    <w:rsid w:val="00282DEF"/>
    <w:rsid w:val="00282E47"/>
    <w:rsid w:val="00283146"/>
    <w:rsid w:val="0028350A"/>
    <w:rsid w:val="0028364A"/>
    <w:rsid w:val="0028366A"/>
    <w:rsid w:val="00283730"/>
    <w:rsid w:val="002839BB"/>
    <w:rsid w:val="00283BAA"/>
    <w:rsid w:val="00283CDE"/>
    <w:rsid w:val="002840D3"/>
    <w:rsid w:val="00284265"/>
    <w:rsid w:val="0028429B"/>
    <w:rsid w:val="002845C1"/>
    <w:rsid w:val="002847DD"/>
    <w:rsid w:val="00284F6E"/>
    <w:rsid w:val="0028528B"/>
    <w:rsid w:val="002856C1"/>
    <w:rsid w:val="00285CBE"/>
    <w:rsid w:val="00285DD3"/>
    <w:rsid w:val="00285E74"/>
    <w:rsid w:val="00285EF8"/>
    <w:rsid w:val="0028605C"/>
    <w:rsid w:val="0028609E"/>
    <w:rsid w:val="00286197"/>
    <w:rsid w:val="002864CA"/>
    <w:rsid w:val="00286552"/>
    <w:rsid w:val="0028660A"/>
    <w:rsid w:val="00286D3D"/>
    <w:rsid w:val="002877D6"/>
    <w:rsid w:val="002878CA"/>
    <w:rsid w:val="00287A72"/>
    <w:rsid w:val="00287B97"/>
    <w:rsid w:val="00287CE9"/>
    <w:rsid w:val="00287F56"/>
    <w:rsid w:val="002900BE"/>
    <w:rsid w:val="002907F9"/>
    <w:rsid w:val="00290A6C"/>
    <w:rsid w:val="00290E63"/>
    <w:rsid w:val="00290EED"/>
    <w:rsid w:val="002913F3"/>
    <w:rsid w:val="002916D5"/>
    <w:rsid w:val="00291747"/>
    <w:rsid w:val="00291A89"/>
    <w:rsid w:val="00291C1E"/>
    <w:rsid w:val="00291CE5"/>
    <w:rsid w:val="002923A7"/>
    <w:rsid w:val="00292B3D"/>
    <w:rsid w:val="00292D9F"/>
    <w:rsid w:val="00293027"/>
    <w:rsid w:val="00293064"/>
    <w:rsid w:val="002933D0"/>
    <w:rsid w:val="0029398F"/>
    <w:rsid w:val="00293C7E"/>
    <w:rsid w:val="00293E3C"/>
    <w:rsid w:val="00294324"/>
    <w:rsid w:val="002944EC"/>
    <w:rsid w:val="00294712"/>
    <w:rsid w:val="00294806"/>
    <w:rsid w:val="00294892"/>
    <w:rsid w:val="002948B9"/>
    <w:rsid w:val="0029494C"/>
    <w:rsid w:val="00294CEF"/>
    <w:rsid w:val="002951E0"/>
    <w:rsid w:val="00295471"/>
    <w:rsid w:val="002954B3"/>
    <w:rsid w:val="00295B24"/>
    <w:rsid w:val="00295C06"/>
    <w:rsid w:val="00295F21"/>
    <w:rsid w:val="0029614C"/>
    <w:rsid w:val="00296435"/>
    <w:rsid w:val="00296442"/>
    <w:rsid w:val="002964DD"/>
    <w:rsid w:val="00296704"/>
    <w:rsid w:val="00296AD2"/>
    <w:rsid w:val="00296B12"/>
    <w:rsid w:val="00296D0F"/>
    <w:rsid w:val="00296D20"/>
    <w:rsid w:val="00296E76"/>
    <w:rsid w:val="00297041"/>
    <w:rsid w:val="0029705A"/>
    <w:rsid w:val="0029737A"/>
    <w:rsid w:val="002975F4"/>
    <w:rsid w:val="002977EE"/>
    <w:rsid w:val="002979CA"/>
    <w:rsid w:val="00297DEC"/>
    <w:rsid w:val="002A0072"/>
    <w:rsid w:val="002A0272"/>
    <w:rsid w:val="002A035B"/>
    <w:rsid w:val="002A05AB"/>
    <w:rsid w:val="002A07E2"/>
    <w:rsid w:val="002A09DD"/>
    <w:rsid w:val="002A0F0C"/>
    <w:rsid w:val="002A10F9"/>
    <w:rsid w:val="002A1361"/>
    <w:rsid w:val="002A13C9"/>
    <w:rsid w:val="002A1933"/>
    <w:rsid w:val="002A19A5"/>
    <w:rsid w:val="002A1A78"/>
    <w:rsid w:val="002A1B3E"/>
    <w:rsid w:val="002A1DA5"/>
    <w:rsid w:val="002A1E6C"/>
    <w:rsid w:val="002A2270"/>
    <w:rsid w:val="002A22C8"/>
    <w:rsid w:val="002A26FE"/>
    <w:rsid w:val="002A288E"/>
    <w:rsid w:val="002A2D04"/>
    <w:rsid w:val="002A30C2"/>
    <w:rsid w:val="002A33F5"/>
    <w:rsid w:val="002A34F3"/>
    <w:rsid w:val="002A3590"/>
    <w:rsid w:val="002A37C2"/>
    <w:rsid w:val="002A39D2"/>
    <w:rsid w:val="002A3DF5"/>
    <w:rsid w:val="002A3FF7"/>
    <w:rsid w:val="002A416E"/>
    <w:rsid w:val="002A4D15"/>
    <w:rsid w:val="002A5286"/>
    <w:rsid w:val="002A54EB"/>
    <w:rsid w:val="002A572A"/>
    <w:rsid w:val="002A5B92"/>
    <w:rsid w:val="002A5E57"/>
    <w:rsid w:val="002A5EAC"/>
    <w:rsid w:val="002A5EF9"/>
    <w:rsid w:val="002A61D0"/>
    <w:rsid w:val="002A68CF"/>
    <w:rsid w:val="002A6998"/>
    <w:rsid w:val="002A699F"/>
    <w:rsid w:val="002A6CAC"/>
    <w:rsid w:val="002A7132"/>
    <w:rsid w:val="002A7221"/>
    <w:rsid w:val="002A72E1"/>
    <w:rsid w:val="002A7383"/>
    <w:rsid w:val="002A7502"/>
    <w:rsid w:val="002A7D8F"/>
    <w:rsid w:val="002B0357"/>
    <w:rsid w:val="002B06CA"/>
    <w:rsid w:val="002B0AC4"/>
    <w:rsid w:val="002B0C78"/>
    <w:rsid w:val="002B0CDF"/>
    <w:rsid w:val="002B0F5F"/>
    <w:rsid w:val="002B1D9B"/>
    <w:rsid w:val="002B2064"/>
    <w:rsid w:val="002B2097"/>
    <w:rsid w:val="002B25B8"/>
    <w:rsid w:val="002B336D"/>
    <w:rsid w:val="002B343E"/>
    <w:rsid w:val="002B35A0"/>
    <w:rsid w:val="002B388A"/>
    <w:rsid w:val="002B3915"/>
    <w:rsid w:val="002B3B50"/>
    <w:rsid w:val="002B3CD5"/>
    <w:rsid w:val="002B3F8E"/>
    <w:rsid w:val="002B4396"/>
    <w:rsid w:val="002B49D8"/>
    <w:rsid w:val="002B4A29"/>
    <w:rsid w:val="002B4D21"/>
    <w:rsid w:val="002B4FBC"/>
    <w:rsid w:val="002B5026"/>
    <w:rsid w:val="002B53AE"/>
    <w:rsid w:val="002B55CF"/>
    <w:rsid w:val="002B5748"/>
    <w:rsid w:val="002B58A6"/>
    <w:rsid w:val="002B5AB5"/>
    <w:rsid w:val="002B61A0"/>
    <w:rsid w:val="002B61F7"/>
    <w:rsid w:val="002B6618"/>
    <w:rsid w:val="002B6939"/>
    <w:rsid w:val="002B69B2"/>
    <w:rsid w:val="002B6D52"/>
    <w:rsid w:val="002B7410"/>
    <w:rsid w:val="002B7720"/>
    <w:rsid w:val="002B7B26"/>
    <w:rsid w:val="002C0118"/>
    <w:rsid w:val="002C0BBA"/>
    <w:rsid w:val="002C0C4F"/>
    <w:rsid w:val="002C0EA0"/>
    <w:rsid w:val="002C107F"/>
    <w:rsid w:val="002C1839"/>
    <w:rsid w:val="002C1F84"/>
    <w:rsid w:val="002C1FA5"/>
    <w:rsid w:val="002C20B9"/>
    <w:rsid w:val="002C2263"/>
    <w:rsid w:val="002C24BE"/>
    <w:rsid w:val="002C25B0"/>
    <w:rsid w:val="002C265E"/>
    <w:rsid w:val="002C2C52"/>
    <w:rsid w:val="002C2D10"/>
    <w:rsid w:val="002C2DD4"/>
    <w:rsid w:val="002C2E03"/>
    <w:rsid w:val="002C35D0"/>
    <w:rsid w:val="002C3724"/>
    <w:rsid w:val="002C3864"/>
    <w:rsid w:val="002C3961"/>
    <w:rsid w:val="002C3965"/>
    <w:rsid w:val="002C3BF3"/>
    <w:rsid w:val="002C3D76"/>
    <w:rsid w:val="002C3E01"/>
    <w:rsid w:val="002C414C"/>
    <w:rsid w:val="002C426E"/>
    <w:rsid w:val="002C47C8"/>
    <w:rsid w:val="002C47D2"/>
    <w:rsid w:val="002C4C3B"/>
    <w:rsid w:val="002C4E46"/>
    <w:rsid w:val="002C4EB0"/>
    <w:rsid w:val="002C5C5C"/>
    <w:rsid w:val="002C5EC7"/>
    <w:rsid w:val="002C6219"/>
    <w:rsid w:val="002C6474"/>
    <w:rsid w:val="002C64C2"/>
    <w:rsid w:val="002C6958"/>
    <w:rsid w:val="002C6BFF"/>
    <w:rsid w:val="002C6E32"/>
    <w:rsid w:val="002C724B"/>
    <w:rsid w:val="002C75F7"/>
    <w:rsid w:val="002C7E4F"/>
    <w:rsid w:val="002C7E6A"/>
    <w:rsid w:val="002D020F"/>
    <w:rsid w:val="002D04E1"/>
    <w:rsid w:val="002D055B"/>
    <w:rsid w:val="002D07C7"/>
    <w:rsid w:val="002D07EF"/>
    <w:rsid w:val="002D07F9"/>
    <w:rsid w:val="002D0983"/>
    <w:rsid w:val="002D1742"/>
    <w:rsid w:val="002D1AFF"/>
    <w:rsid w:val="002D1FAC"/>
    <w:rsid w:val="002D20A1"/>
    <w:rsid w:val="002D27B6"/>
    <w:rsid w:val="002D2A02"/>
    <w:rsid w:val="002D2ADB"/>
    <w:rsid w:val="002D2BBE"/>
    <w:rsid w:val="002D2E1D"/>
    <w:rsid w:val="002D3140"/>
    <w:rsid w:val="002D3380"/>
    <w:rsid w:val="002D359E"/>
    <w:rsid w:val="002D3877"/>
    <w:rsid w:val="002D38E5"/>
    <w:rsid w:val="002D3B33"/>
    <w:rsid w:val="002D3D77"/>
    <w:rsid w:val="002D4060"/>
    <w:rsid w:val="002D406E"/>
    <w:rsid w:val="002D40C6"/>
    <w:rsid w:val="002D432E"/>
    <w:rsid w:val="002D4427"/>
    <w:rsid w:val="002D49EF"/>
    <w:rsid w:val="002D53C1"/>
    <w:rsid w:val="002D5852"/>
    <w:rsid w:val="002D5A57"/>
    <w:rsid w:val="002D5C8D"/>
    <w:rsid w:val="002D5DAB"/>
    <w:rsid w:val="002D5DD2"/>
    <w:rsid w:val="002D5F0D"/>
    <w:rsid w:val="002D61F3"/>
    <w:rsid w:val="002D6862"/>
    <w:rsid w:val="002D6B93"/>
    <w:rsid w:val="002D6C0D"/>
    <w:rsid w:val="002D71A8"/>
    <w:rsid w:val="002D7403"/>
    <w:rsid w:val="002D745C"/>
    <w:rsid w:val="002D7525"/>
    <w:rsid w:val="002D7A3C"/>
    <w:rsid w:val="002D7B9C"/>
    <w:rsid w:val="002E0016"/>
    <w:rsid w:val="002E01DE"/>
    <w:rsid w:val="002E0241"/>
    <w:rsid w:val="002E06C9"/>
    <w:rsid w:val="002E0E74"/>
    <w:rsid w:val="002E1085"/>
    <w:rsid w:val="002E17C3"/>
    <w:rsid w:val="002E1BBB"/>
    <w:rsid w:val="002E1D84"/>
    <w:rsid w:val="002E1F59"/>
    <w:rsid w:val="002E20BD"/>
    <w:rsid w:val="002E221E"/>
    <w:rsid w:val="002E24C0"/>
    <w:rsid w:val="002E25F9"/>
    <w:rsid w:val="002E2634"/>
    <w:rsid w:val="002E2636"/>
    <w:rsid w:val="002E26C1"/>
    <w:rsid w:val="002E27FD"/>
    <w:rsid w:val="002E2D9B"/>
    <w:rsid w:val="002E311F"/>
    <w:rsid w:val="002E331B"/>
    <w:rsid w:val="002E392C"/>
    <w:rsid w:val="002E3B9E"/>
    <w:rsid w:val="002E3D9B"/>
    <w:rsid w:val="002E42B7"/>
    <w:rsid w:val="002E4317"/>
    <w:rsid w:val="002E440F"/>
    <w:rsid w:val="002E4B25"/>
    <w:rsid w:val="002E5134"/>
    <w:rsid w:val="002E5532"/>
    <w:rsid w:val="002E55EA"/>
    <w:rsid w:val="002E5975"/>
    <w:rsid w:val="002E64B8"/>
    <w:rsid w:val="002E6791"/>
    <w:rsid w:val="002E683B"/>
    <w:rsid w:val="002E69FE"/>
    <w:rsid w:val="002E6ACA"/>
    <w:rsid w:val="002E6C6E"/>
    <w:rsid w:val="002E6E3E"/>
    <w:rsid w:val="002E6FF5"/>
    <w:rsid w:val="002E72FC"/>
    <w:rsid w:val="002E7323"/>
    <w:rsid w:val="002E78F3"/>
    <w:rsid w:val="002E7A28"/>
    <w:rsid w:val="002E7AD5"/>
    <w:rsid w:val="002E7E67"/>
    <w:rsid w:val="002E7FF8"/>
    <w:rsid w:val="002F00BD"/>
    <w:rsid w:val="002F01E1"/>
    <w:rsid w:val="002F03FE"/>
    <w:rsid w:val="002F07B2"/>
    <w:rsid w:val="002F0AF4"/>
    <w:rsid w:val="002F0BC6"/>
    <w:rsid w:val="002F145B"/>
    <w:rsid w:val="002F1465"/>
    <w:rsid w:val="002F1AED"/>
    <w:rsid w:val="002F1B7C"/>
    <w:rsid w:val="002F1BC3"/>
    <w:rsid w:val="002F1CE6"/>
    <w:rsid w:val="002F208D"/>
    <w:rsid w:val="002F237B"/>
    <w:rsid w:val="002F2511"/>
    <w:rsid w:val="002F253F"/>
    <w:rsid w:val="002F282B"/>
    <w:rsid w:val="002F2B17"/>
    <w:rsid w:val="002F3264"/>
    <w:rsid w:val="002F32E0"/>
    <w:rsid w:val="002F3473"/>
    <w:rsid w:val="002F3577"/>
    <w:rsid w:val="002F35B6"/>
    <w:rsid w:val="002F35E8"/>
    <w:rsid w:val="002F3C0C"/>
    <w:rsid w:val="002F3C99"/>
    <w:rsid w:val="002F3DED"/>
    <w:rsid w:val="002F3F1B"/>
    <w:rsid w:val="002F47DC"/>
    <w:rsid w:val="002F499F"/>
    <w:rsid w:val="002F4E5E"/>
    <w:rsid w:val="002F544B"/>
    <w:rsid w:val="002F5456"/>
    <w:rsid w:val="002F55D6"/>
    <w:rsid w:val="002F573A"/>
    <w:rsid w:val="002F5921"/>
    <w:rsid w:val="002F5F80"/>
    <w:rsid w:val="002F64E5"/>
    <w:rsid w:val="002F65A1"/>
    <w:rsid w:val="002F65F0"/>
    <w:rsid w:val="002F7361"/>
    <w:rsid w:val="002F7398"/>
    <w:rsid w:val="002F7704"/>
    <w:rsid w:val="002F7777"/>
    <w:rsid w:val="002F78B5"/>
    <w:rsid w:val="002F78CF"/>
    <w:rsid w:val="002F7E2E"/>
    <w:rsid w:val="002F7FBD"/>
    <w:rsid w:val="0030008E"/>
    <w:rsid w:val="00300120"/>
    <w:rsid w:val="003002A6"/>
    <w:rsid w:val="003007E5"/>
    <w:rsid w:val="00300879"/>
    <w:rsid w:val="00300BF0"/>
    <w:rsid w:val="00301143"/>
    <w:rsid w:val="00301307"/>
    <w:rsid w:val="00301752"/>
    <w:rsid w:val="0030176D"/>
    <w:rsid w:val="00301784"/>
    <w:rsid w:val="00301C87"/>
    <w:rsid w:val="00301D12"/>
    <w:rsid w:val="00301E1E"/>
    <w:rsid w:val="003025D4"/>
    <w:rsid w:val="00302973"/>
    <w:rsid w:val="00302A44"/>
    <w:rsid w:val="00302BE1"/>
    <w:rsid w:val="00302DE6"/>
    <w:rsid w:val="00302FE6"/>
    <w:rsid w:val="00303052"/>
    <w:rsid w:val="00303718"/>
    <w:rsid w:val="00303A4F"/>
    <w:rsid w:val="00304102"/>
    <w:rsid w:val="003042C9"/>
    <w:rsid w:val="003045ED"/>
    <w:rsid w:val="003046AF"/>
    <w:rsid w:val="0030493B"/>
    <w:rsid w:val="003049BC"/>
    <w:rsid w:val="00304BA4"/>
    <w:rsid w:val="003050BC"/>
    <w:rsid w:val="003052AC"/>
    <w:rsid w:val="00305673"/>
    <w:rsid w:val="00305D87"/>
    <w:rsid w:val="0030607E"/>
    <w:rsid w:val="003062B3"/>
    <w:rsid w:val="003065E9"/>
    <w:rsid w:val="00306709"/>
    <w:rsid w:val="00306CF2"/>
    <w:rsid w:val="00306EAB"/>
    <w:rsid w:val="00307235"/>
    <w:rsid w:val="00307297"/>
    <w:rsid w:val="00307422"/>
    <w:rsid w:val="0030763E"/>
    <w:rsid w:val="00307D5D"/>
    <w:rsid w:val="00307FFE"/>
    <w:rsid w:val="00310121"/>
    <w:rsid w:val="00310353"/>
    <w:rsid w:val="0031037D"/>
    <w:rsid w:val="00310574"/>
    <w:rsid w:val="003105B6"/>
    <w:rsid w:val="003107D7"/>
    <w:rsid w:val="0031097C"/>
    <w:rsid w:val="00310B2F"/>
    <w:rsid w:val="00310F1A"/>
    <w:rsid w:val="003110C0"/>
    <w:rsid w:val="00311215"/>
    <w:rsid w:val="0031133A"/>
    <w:rsid w:val="003115B2"/>
    <w:rsid w:val="0031199E"/>
    <w:rsid w:val="003119E5"/>
    <w:rsid w:val="00311B37"/>
    <w:rsid w:val="00311B58"/>
    <w:rsid w:val="00311D80"/>
    <w:rsid w:val="00311D95"/>
    <w:rsid w:val="00312622"/>
    <w:rsid w:val="003126AD"/>
    <w:rsid w:val="00312859"/>
    <w:rsid w:val="0031285A"/>
    <w:rsid w:val="00312ADB"/>
    <w:rsid w:val="00312BF1"/>
    <w:rsid w:val="00312C5F"/>
    <w:rsid w:val="0031317D"/>
    <w:rsid w:val="00314360"/>
    <w:rsid w:val="003144BB"/>
    <w:rsid w:val="00314BB2"/>
    <w:rsid w:val="00314EE0"/>
    <w:rsid w:val="0031520D"/>
    <w:rsid w:val="003152D1"/>
    <w:rsid w:val="00315973"/>
    <w:rsid w:val="00315B23"/>
    <w:rsid w:val="00316E6D"/>
    <w:rsid w:val="0031709C"/>
    <w:rsid w:val="0031715C"/>
    <w:rsid w:val="0031718B"/>
    <w:rsid w:val="00317489"/>
    <w:rsid w:val="003176B4"/>
    <w:rsid w:val="00317A48"/>
    <w:rsid w:val="00317B60"/>
    <w:rsid w:val="00317C26"/>
    <w:rsid w:val="0032044D"/>
    <w:rsid w:val="00320592"/>
    <w:rsid w:val="003208C8"/>
    <w:rsid w:val="003209EC"/>
    <w:rsid w:val="00320D10"/>
    <w:rsid w:val="00321166"/>
    <w:rsid w:val="0032150F"/>
    <w:rsid w:val="00321550"/>
    <w:rsid w:val="0032166B"/>
    <w:rsid w:val="00321862"/>
    <w:rsid w:val="00321B38"/>
    <w:rsid w:val="00322067"/>
    <w:rsid w:val="00322578"/>
    <w:rsid w:val="00322791"/>
    <w:rsid w:val="003227A5"/>
    <w:rsid w:val="00322AD9"/>
    <w:rsid w:val="003231B9"/>
    <w:rsid w:val="0032395F"/>
    <w:rsid w:val="003239A4"/>
    <w:rsid w:val="00323E8B"/>
    <w:rsid w:val="003241F8"/>
    <w:rsid w:val="00324610"/>
    <w:rsid w:val="00324760"/>
    <w:rsid w:val="00324C44"/>
    <w:rsid w:val="00324D14"/>
    <w:rsid w:val="00324DC5"/>
    <w:rsid w:val="00324E81"/>
    <w:rsid w:val="003250CA"/>
    <w:rsid w:val="00325312"/>
    <w:rsid w:val="00325804"/>
    <w:rsid w:val="00325CC6"/>
    <w:rsid w:val="003261A7"/>
    <w:rsid w:val="003262C0"/>
    <w:rsid w:val="003262C5"/>
    <w:rsid w:val="0032661E"/>
    <w:rsid w:val="003267D1"/>
    <w:rsid w:val="003267D4"/>
    <w:rsid w:val="00326E18"/>
    <w:rsid w:val="003271D4"/>
    <w:rsid w:val="003271D8"/>
    <w:rsid w:val="00327292"/>
    <w:rsid w:val="00327F8E"/>
    <w:rsid w:val="00330089"/>
    <w:rsid w:val="00330A89"/>
    <w:rsid w:val="0033100C"/>
    <w:rsid w:val="003316AB"/>
    <w:rsid w:val="00331A4A"/>
    <w:rsid w:val="00331A7A"/>
    <w:rsid w:val="00331AB9"/>
    <w:rsid w:val="00331AF9"/>
    <w:rsid w:val="00331E86"/>
    <w:rsid w:val="003321B6"/>
    <w:rsid w:val="00332666"/>
    <w:rsid w:val="00333018"/>
    <w:rsid w:val="00333535"/>
    <w:rsid w:val="00333602"/>
    <w:rsid w:val="003339B4"/>
    <w:rsid w:val="00333BE3"/>
    <w:rsid w:val="0033460B"/>
    <w:rsid w:val="003349C0"/>
    <w:rsid w:val="003351A5"/>
    <w:rsid w:val="00335376"/>
    <w:rsid w:val="00335643"/>
    <w:rsid w:val="0033568F"/>
    <w:rsid w:val="00335920"/>
    <w:rsid w:val="00335927"/>
    <w:rsid w:val="00335C61"/>
    <w:rsid w:val="00335F93"/>
    <w:rsid w:val="003367BD"/>
    <w:rsid w:val="00336B7B"/>
    <w:rsid w:val="00336B98"/>
    <w:rsid w:val="00336E9F"/>
    <w:rsid w:val="00337702"/>
    <w:rsid w:val="00337D5C"/>
    <w:rsid w:val="00340467"/>
    <w:rsid w:val="00340CE9"/>
    <w:rsid w:val="00341222"/>
    <w:rsid w:val="0034171F"/>
    <w:rsid w:val="00341B15"/>
    <w:rsid w:val="00341DF7"/>
    <w:rsid w:val="00342238"/>
    <w:rsid w:val="00342307"/>
    <w:rsid w:val="00342659"/>
    <w:rsid w:val="003426BD"/>
    <w:rsid w:val="00342FA2"/>
    <w:rsid w:val="0034343C"/>
    <w:rsid w:val="00343723"/>
    <w:rsid w:val="00344101"/>
    <w:rsid w:val="00344227"/>
    <w:rsid w:val="003442DB"/>
    <w:rsid w:val="00344AF0"/>
    <w:rsid w:val="00344D10"/>
    <w:rsid w:val="00344DF2"/>
    <w:rsid w:val="0034542B"/>
    <w:rsid w:val="00345430"/>
    <w:rsid w:val="00345A42"/>
    <w:rsid w:val="003464EF"/>
    <w:rsid w:val="00347641"/>
    <w:rsid w:val="00347D84"/>
    <w:rsid w:val="00347EE9"/>
    <w:rsid w:val="00347F68"/>
    <w:rsid w:val="00350BCB"/>
    <w:rsid w:val="00350CF9"/>
    <w:rsid w:val="00350D4F"/>
    <w:rsid w:val="00350E07"/>
    <w:rsid w:val="00350F64"/>
    <w:rsid w:val="00350FC7"/>
    <w:rsid w:val="00350FE5"/>
    <w:rsid w:val="00351315"/>
    <w:rsid w:val="00351317"/>
    <w:rsid w:val="00351567"/>
    <w:rsid w:val="00351992"/>
    <w:rsid w:val="003519F4"/>
    <w:rsid w:val="00351B8B"/>
    <w:rsid w:val="00351D5C"/>
    <w:rsid w:val="00351DF7"/>
    <w:rsid w:val="00351EBE"/>
    <w:rsid w:val="00352055"/>
    <w:rsid w:val="0035243A"/>
    <w:rsid w:val="003526AC"/>
    <w:rsid w:val="003528F0"/>
    <w:rsid w:val="00352CD6"/>
    <w:rsid w:val="003530EC"/>
    <w:rsid w:val="00353348"/>
    <w:rsid w:val="003534B4"/>
    <w:rsid w:val="0035354C"/>
    <w:rsid w:val="00353CB3"/>
    <w:rsid w:val="00353E45"/>
    <w:rsid w:val="00353F79"/>
    <w:rsid w:val="003542B9"/>
    <w:rsid w:val="003549CF"/>
    <w:rsid w:val="00354AEF"/>
    <w:rsid w:val="00355270"/>
    <w:rsid w:val="00355280"/>
    <w:rsid w:val="00355799"/>
    <w:rsid w:val="00355C3B"/>
    <w:rsid w:val="00355DF3"/>
    <w:rsid w:val="00355FEF"/>
    <w:rsid w:val="003562C6"/>
    <w:rsid w:val="0035669A"/>
    <w:rsid w:val="00356D96"/>
    <w:rsid w:val="00356E96"/>
    <w:rsid w:val="00356F7D"/>
    <w:rsid w:val="003574F1"/>
    <w:rsid w:val="003578A3"/>
    <w:rsid w:val="003579AB"/>
    <w:rsid w:val="00357A36"/>
    <w:rsid w:val="00357BE3"/>
    <w:rsid w:val="003600B7"/>
    <w:rsid w:val="0036011E"/>
    <w:rsid w:val="00360341"/>
    <w:rsid w:val="00360653"/>
    <w:rsid w:val="00360688"/>
    <w:rsid w:val="00360BEC"/>
    <w:rsid w:val="00360C75"/>
    <w:rsid w:val="00361ACF"/>
    <w:rsid w:val="00361DA3"/>
    <w:rsid w:val="003620F8"/>
    <w:rsid w:val="0036297A"/>
    <w:rsid w:val="00362EB1"/>
    <w:rsid w:val="0036320B"/>
    <w:rsid w:val="00363319"/>
    <w:rsid w:val="00363553"/>
    <w:rsid w:val="003636EF"/>
    <w:rsid w:val="00363AA3"/>
    <w:rsid w:val="003642F9"/>
    <w:rsid w:val="003643DB"/>
    <w:rsid w:val="00364744"/>
    <w:rsid w:val="00364968"/>
    <w:rsid w:val="00364B39"/>
    <w:rsid w:val="00364D2B"/>
    <w:rsid w:val="0036552F"/>
    <w:rsid w:val="00365934"/>
    <w:rsid w:val="0036598F"/>
    <w:rsid w:val="00365D82"/>
    <w:rsid w:val="00365E34"/>
    <w:rsid w:val="0036671E"/>
    <w:rsid w:val="0036678A"/>
    <w:rsid w:val="00366892"/>
    <w:rsid w:val="00366B79"/>
    <w:rsid w:val="00366DEF"/>
    <w:rsid w:val="003670C9"/>
    <w:rsid w:val="00367726"/>
    <w:rsid w:val="003677C1"/>
    <w:rsid w:val="00367AAD"/>
    <w:rsid w:val="00367B04"/>
    <w:rsid w:val="00367D43"/>
    <w:rsid w:val="00367E37"/>
    <w:rsid w:val="003700F4"/>
    <w:rsid w:val="0037027F"/>
    <w:rsid w:val="0037039D"/>
    <w:rsid w:val="003706F9"/>
    <w:rsid w:val="00370973"/>
    <w:rsid w:val="00370DF5"/>
    <w:rsid w:val="0037140F"/>
    <w:rsid w:val="003715DC"/>
    <w:rsid w:val="00371895"/>
    <w:rsid w:val="00371911"/>
    <w:rsid w:val="00371968"/>
    <w:rsid w:val="00371C3B"/>
    <w:rsid w:val="00371FF5"/>
    <w:rsid w:val="00372615"/>
    <w:rsid w:val="00372CAA"/>
    <w:rsid w:val="00373598"/>
    <w:rsid w:val="0037372E"/>
    <w:rsid w:val="0037381A"/>
    <w:rsid w:val="00373D2E"/>
    <w:rsid w:val="00374064"/>
    <w:rsid w:val="003747DB"/>
    <w:rsid w:val="00374884"/>
    <w:rsid w:val="00374AA0"/>
    <w:rsid w:val="00374E62"/>
    <w:rsid w:val="00375024"/>
    <w:rsid w:val="0037504E"/>
    <w:rsid w:val="003754C1"/>
    <w:rsid w:val="0037564F"/>
    <w:rsid w:val="00375A85"/>
    <w:rsid w:val="00375D4D"/>
    <w:rsid w:val="00375DDF"/>
    <w:rsid w:val="0037633C"/>
    <w:rsid w:val="00376354"/>
    <w:rsid w:val="00376599"/>
    <w:rsid w:val="0037689F"/>
    <w:rsid w:val="00376A62"/>
    <w:rsid w:val="00377258"/>
    <w:rsid w:val="003772A6"/>
    <w:rsid w:val="00377827"/>
    <w:rsid w:val="0037785C"/>
    <w:rsid w:val="00377893"/>
    <w:rsid w:val="00377A1D"/>
    <w:rsid w:val="003804DD"/>
    <w:rsid w:val="00380556"/>
    <w:rsid w:val="003807D6"/>
    <w:rsid w:val="00380BAD"/>
    <w:rsid w:val="00380C7D"/>
    <w:rsid w:val="00380DF6"/>
    <w:rsid w:val="003810C3"/>
    <w:rsid w:val="0038179E"/>
    <w:rsid w:val="0038185E"/>
    <w:rsid w:val="003819AC"/>
    <w:rsid w:val="00381AE1"/>
    <w:rsid w:val="00381CAB"/>
    <w:rsid w:val="003821B9"/>
    <w:rsid w:val="003822FE"/>
    <w:rsid w:val="00382A11"/>
    <w:rsid w:val="00382CBA"/>
    <w:rsid w:val="00382E51"/>
    <w:rsid w:val="0038321D"/>
    <w:rsid w:val="00383256"/>
    <w:rsid w:val="0038327B"/>
    <w:rsid w:val="00383290"/>
    <w:rsid w:val="003832AB"/>
    <w:rsid w:val="0038332A"/>
    <w:rsid w:val="003835DC"/>
    <w:rsid w:val="0038360E"/>
    <w:rsid w:val="00383860"/>
    <w:rsid w:val="00383A2F"/>
    <w:rsid w:val="00383D0F"/>
    <w:rsid w:val="00384555"/>
    <w:rsid w:val="003847A1"/>
    <w:rsid w:val="00384A0E"/>
    <w:rsid w:val="00384A1D"/>
    <w:rsid w:val="00384A99"/>
    <w:rsid w:val="00384CA9"/>
    <w:rsid w:val="00384D3F"/>
    <w:rsid w:val="00384D8B"/>
    <w:rsid w:val="00384E31"/>
    <w:rsid w:val="003850CA"/>
    <w:rsid w:val="0038519F"/>
    <w:rsid w:val="00385424"/>
    <w:rsid w:val="00385B02"/>
    <w:rsid w:val="00385BFC"/>
    <w:rsid w:val="00385C08"/>
    <w:rsid w:val="00385DB7"/>
    <w:rsid w:val="00386101"/>
    <w:rsid w:val="003866BE"/>
    <w:rsid w:val="0038671B"/>
    <w:rsid w:val="00386AB8"/>
    <w:rsid w:val="00387043"/>
    <w:rsid w:val="0038750D"/>
    <w:rsid w:val="00387514"/>
    <w:rsid w:val="00387685"/>
    <w:rsid w:val="0038779C"/>
    <w:rsid w:val="003877C3"/>
    <w:rsid w:val="00387868"/>
    <w:rsid w:val="00387947"/>
    <w:rsid w:val="00387A30"/>
    <w:rsid w:val="00387A66"/>
    <w:rsid w:val="00387D91"/>
    <w:rsid w:val="0039005D"/>
    <w:rsid w:val="0039005E"/>
    <w:rsid w:val="003901C7"/>
    <w:rsid w:val="0039029F"/>
    <w:rsid w:val="00390505"/>
    <w:rsid w:val="00390589"/>
    <w:rsid w:val="00390E73"/>
    <w:rsid w:val="003910C5"/>
    <w:rsid w:val="003912C6"/>
    <w:rsid w:val="0039130C"/>
    <w:rsid w:val="00391506"/>
    <w:rsid w:val="00391922"/>
    <w:rsid w:val="00391997"/>
    <w:rsid w:val="00391A2D"/>
    <w:rsid w:val="00391E13"/>
    <w:rsid w:val="0039204E"/>
    <w:rsid w:val="003921CC"/>
    <w:rsid w:val="003923A1"/>
    <w:rsid w:val="00392842"/>
    <w:rsid w:val="003928AF"/>
    <w:rsid w:val="00392F59"/>
    <w:rsid w:val="003935C2"/>
    <w:rsid w:val="00393951"/>
    <w:rsid w:val="00393B6D"/>
    <w:rsid w:val="00393D47"/>
    <w:rsid w:val="00394355"/>
    <w:rsid w:val="0039477D"/>
    <w:rsid w:val="00394B51"/>
    <w:rsid w:val="00394BE5"/>
    <w:rsid w:val="003950F5"/>
    <w:rsid w:val="0039510A"/>
    <w:rsid w:val="003951B5"/>
    <w:rsid w:val="0039576D"/>
    <w:rsid w:val="00395877"/>
    <w:rsid w:val="003958A2"/>
    <w:rsid w:val="00395B74"/>
    <w:rsid w:val="00395FEC"/>
    <w:rsid w:val="00396206"/>
    <w:rsid w:val="003962F2"/>
    <w:rsid w:val="003964BD"/>
    <w:rsid w:val="00396879"/>
    <w:rsid w:val="00396E7B"/>
    <w:rsid w:val="003973C8"/>
    <w:rsid w:val="003979A7"/>
    <w:rsid w:val="00397B9B"/>
    <w:rsid w:val="00397E07"/>
    <w:rsid w:val="00397E32"/>
    <w:rsid w:val="00397E93"/>
    <w:rsid w:val="00397EA6"/>
    <w:rsid w:val="003A0003"/>
    <w:rsid w:val="003A069A"/>
    <w:rsid w:val="003A06BC"/>
    <w:rsid w:val="003A09EE"/>
    <w:rsid w:val="003A0AC2"/>
    <w:rsid w:val="003A0B20"/>
    <w:rsid w:val="003A1188"/>
    <w:rsid w:val="003A1C51"/>
    <w:rsid w:val="003A1EC3"/>
    <w:rsid w:val="003A2891"/>
    <w:rsid w:val="003A2B5C"/>
    <w:rsid w:val="003A35C3"/>
    <w:rsid w:val="003A3DD8"/>
    <w:rsid w:val="003A44B2"/>
    <w:rsid w:val="003A461D"/>
    <w:rsid w:val="003A4A18"/>
    <w:rsid w:val="003A4B3A"/>
    <w:rsid w:val="003A4BB6"/>
    <w:rsid w:val="003A4DBF"/>
    <w:rsid w:val="003A522B"/>
    <w:rsid w:val="003A53D4"/>
    <w:rsid w:val="003A6090"/>
    <w:rsid w:val="003A62C5"/>
    <w:rsid w:val="003A6484"/>
    <w:rsid w:val="003A69A1"/>
    <w:rsid w:val="003A70ED"/>
    <w:rsid w:val="003A729C"/>
    <w:rsid w:val="003A72E1"/>
    <w:rsid w:val="003A7645"/>
    <w:rsid w:val="003A77E4"/>
    <w:rsid w:val="003B0567"/>
    <w:rsid w:val="003B0883"/>
    <w:rsid w:val="003B08D1"/>
    <w:rsid w:val="003B1341"/>
    <w:rsid w:val="003B1673"/>
    <w:rsid w:val="003B1868"/>
    <w:rsid w:val="003B1CCC"/>
    <w:rsid w:val="003B1CF0"/>
    <w:rsid w:val="003B1DA5"/>
    <w:rsid w:val="003B21D4"/>
    <w:rsid w:val="003B2961"/>
    <w:rsid w:val="003B2C34"/>
    <w:rsid w:val="003B2C59"/>
    <w:rsid w:val="003B305C"/>
    <w:rsid w:val="003B390B"/>
    <w:rsid w:val="003B3B43"/>
    <w:rsid w:val="003B3FAB"/>
    <w:rsid w:val="003B3FDB"/>
    <w:rsid w:val="003B4878"/>
    <w:rsid w:val="003B4E6A"/>
    <w:rsid w:val="003B511E"/>
    <w:rsid w:val="003B518F"/>
    <w:rsid w:val="003B5220"/>
    <w:rsid w:val="003B54E8"/>
    <w:rsid w:val="003B557F"/>
    <w:rsid w:val="003B572B"/>
    <w:rsid w:val="003B5A23"/>
    <w:rsid w:val="003B5AC1"/>
    <w:rsid w:val="003B610A"/>
    <w:rsid w:val="003B670B"/>
    <w:rsid w:val="003B6C9D"/>
    <w:rsid w:val="003B6CBF"/>
    <w:rsid w:val="003B72EE"/>
    <w:rsid w:val="003B76BD"/>
    <w:rsid w:val="003B7D90"/>
    <w:rsid w:val="003C00AF"/>
    <w:rsid w:val="003C0508"/>
    <w:rsid w:val="003C0518"/>
    <w:rsid w:val="003C08B7"/>
    <w:rsid w:val="003C08D9"/>
    <w:rsid w:val="003C0CA6"/>
    <w:rsid w:val="003C1310"/>
    <w:rsid w:val="003C14B0"/>
    <w:rsid w:val="003C1A0D"/>
    <w:rsid w:val="003C1EBF"/>
    <w:rsid w:val="003C23A2"/>
    <w:rsid w:val="003C2541"/>
    <w:rsid w:val="003C2886"/>
    <w:rsid w:val="003C2B18"/>
    <w:rsid w:val="003C2BA7"/>
    <w:rsid w:val="003C2CBF"/>
    <w:rsid w:val="003C2FB9"/>
    <w:rsid w:val="003C2FEA"/>
    <w:rsid w:val="003C31F9"/>
    <w:rsid w:val="003C3411"/>
    <w:rsid w:val="003C3445"/>
    <w:rsid w:val="003C398E"/>
    <w:rsid w:val="003C3AF0"/>
    <w:rsid w:val="003C3B50"/>
    <w:rsid w:val="003C3BAC"/>
    <w:rsid w:val="003C3C04"/>
    <w:rsid w:val="003C3CEF"/>
    <w:rsid w:val="003C3D77"/>
    <w:rsid w:val="003C3E4E"/>
    <w:rsid w:val="003C3F3D"/>
    <w:rsid w:val="003C40B8"/>
    <w:rsid w:val="003C4397"/>
    <w:rsid w:val="003C4562"/>
    <w:rsid w:val="003C4622"/>
    <w:rsid w:val="003C48F6"/>
    <w:rsid w:val="003C491A"/>
    <w:rsid w:val="003C4922"/>
    <w:rsid w:val="003C4ACF"/>
    <w:rsid w:val="003C4EA9"/>
    <w:rsid w:val="003C4FD1"/>
    <w:rsid w:val="003C5719"/>
    <w:rsid w:val="003C58A8"/>
    <w:rsid w:val="003C59C7"/>
    <w:rsid w:val="003C5A46"/>
    <w:rsid w:val="003C5CDE"/>
    <w:rsid w:val="003C5E8F"/>
    <w:rsid w:val="003C5EA5"/>
    <w:rsid w:val="003C6637"/>
    <w:rsid w:val="003C6935"/>
    <w:rsid w:val="003C6986"/>
    <w:rsid w:val="003C698D"/>
    <w:rsid w:val="003C6BF7"/>
    <w:rsid w:val="003C711E"/>
    <w:rsid w:val="003C7A73"/>
    <w:rsid w:val="003D03E5"/>
    <w:rsid w:val="003D0444"/>
    <w:rsid w:val="003D0861"/>
    <w:rsid w:val="003D10E6"/>
    <w:rsid w:val="003D1262"/>
    <w:rsid w:val="003D1C2C"/>
    <w:rsid w:val="003D1E38"/>
    <w:rsid w:val="003D1ECF"/>
    <w:rsid w:val="003D1F6F"/>
    <w:rsid w:val="003D2240"/>
    <w:rsid w:val="003D2287"/>
    <w:rsid w:val="003D26D2"/>
    <w:rsid w:val="003D2871"/>
    <w:rsid w:val="003D2C03"/>
    <w:rsid w:val="003D2C94"/>
    <w:rsid w:val="003D2CE8"/>
    <w:rsid w:val="003D2EC4"/>
    <w:rsid w:val="003D30B4"/>
    <w:rsid w:val="003D353C"/>
    <w:rsid w:val="003D3746"/>
    <w:rsid w:val="003D3852"/>
    <w:rsid w:val="003D3BAE"/>
    <w:rsid w:val="003D3BE3"/>
    <w:rsid w:val="003D3FAD"/>
    <w:rsid w:val="003D4233"/>
    <w:rsid w:val="003D449B"/>
    <w:rsid w:val="003D45B4"/>
    <w:rsid w:val="003D4992"/>
    <w:rsid w:val="003D4DBD"/>
    <w:rsid w:val="003D4F27"/>
    <w:rsid w:val="003D4FF8"/>
    <w:rsid w:val="003D6194"/>
    <w:rsid w:val="003D65BF"/>
    <w:rsid w:val="003D6A54"/>
    <w:rsid w:val="003D730D"/>
    <w:rsid w:val="003D7910"/>
    <w:rsid w:val="003E025D"/>
    <w:rsid w:val="003E04F9"/>
    <w:rsid w:val="003E0719"/>
    <w:rsid w:val="003E0722"/>
    <w:rsid w:val="003E16B1"/>
    <w:rsid w:val="003E1785"/>
    <w:rsid w:val="003E1AEA"/>
    <w:rsid w:val="003E1B22"/>
    <w:rsid w:val="003E1E53"/>
    <w:rsid w:val="003E1F91"/>
    <w:rsid w:val="003E1FDA"/>
    <w:rsid w:val="003E2071"/>
    <w:rsid w:val="003E20DC"/>
    <w:rsid w:val="003E23B6"/>
    <w:rsid w:val="003E25CF"/>
    <w:rsid w:val="003E2A4F"/>
    <w:rsid w:val="003E2C64"/>
    <w:rsid w:val="003E2F65"/>
    <w:rsid w:val="003E3090"/>
    <w:rsid w:val="003E3467"/>
    <w:rsid w:val="003E38CC"/>
    <w:rsid w:val="003E4346"/>
    <w:rsid w:val="003E447B"/>
    <w:rsid w:val="003E4D0E"/>
    <w:rsid w:val="003E5457"/>
    <w:rsid w:val="003E59A2"/>
    <w:rsid w:val="003E5B2C"/>
    <w:rsid w:val="003E5BB6"/>
    <w:rsid w:val="003E5C0B"/>
    <w:rsid w:val="003E5EB0"/>
    <w:rsid w:val="003E5EBE"/>
    <w:rsid w:val="003E5FF8"/>
    <w:rsid w:val="003E624C"/>
    <w:rsid w:val="003E67E2"/>
    <w:rsid w:val="003E6ADD"/>
    <w:rsid w:val="003E6E33"/>
    <w:rsid w:val="003E6EED"/>
    <w:rsid w:val="003E74BC"/>
    <w:rsid w:val="003E7D46"/>
    <w:rsid w:val="003F0362"/>
    <w:rsid w:val="003F11C5"/>
    <w:rsid w:val="003F1A4B"/>
    <w:rsid w:val="003F1C64"/>
    <w:rsid w:val="003F1D2D"/>
    <w:rsid w:val="003F3356"/>
    <w:rsid w:val="003F33B3"/>
    <w:rsid w:val="003F38EC"/>
    <w:rsid w:val="003F3CA4"/>
    <w:rsid w:val="003F3D76"/>
    <w:rsid w:val="003F3E1F"/>
    <w:rsid w:val="003F3ECF"/>
    <w:rsid w:val="003F4045"/>
    <w:rsid w:val="003F425E"/>
    <w:rsid w:val="003F42C2"/>
    <w:rsid w:val="003F498E"/>
    <w:rsid w:val="003F4DFD"/>
    <w:rsid w:val="003F515F"/>
    <w:rsid w:val="003F5365"/>
    <w:rsid w:val="003F5443"/>
    <w:rsid w:val="003F57FE"/>
    <w:rsid w:val="003F5BCC"/>
    <w:rsid w:val="003F5CC5"/>
    <w:rsid w:val="003F62DC"/>
    <w:rsid w:val="003F6887"/>
    <w:rsid w:val="003F6926"/>
    <w:rsid w:val="003F6B65"/>
    <w:rsid w:val="003F71E2"/>
    <w:rsid w:val="004005CE"/>
    <w:rsid w:val="00400673"/>
    <w:rsid w:val="00400909"/>
    <w:rsid w:val="00401444"/>
    <w:rsid w:val="0040191F"/>
    <w:rsid w:val="00401A43"/>
    <w:rsid w:val="00401C71"/>
    <w:rsid w:val="00401CC9"/>
    <w:rsid w:val="004024DA"/>
    <w:rsid w:val="00402BBB"/>
    <w:rsid w:val="00402D69"/>
    <w:rsid w:val="00403F3B"/>
    <w:rsid w:val="0040425F"/>
    <w:rsid w:val="004043CA"/>
    <w:rsid w:val="00404739"/>
    <w:rsid w:val="00404755"/>
    <w:rsid w:val="00404ADA"/>
    <w:rsid w:val="00404E7A"/>
    <w:rsid w:val="00404F01"/>
    <w:rsid w:val="00405379"/>
    <w:rsid w:val="004056B3"/>
    <w:rsid w:val="00405714"/>
    <w:rsid w:val="00405995"/>
    <w:rsid w:val="00405C36"/>
    <w:rsid w:val="00405C68"/>
    <w:rsid w:val="00405C9A"/>
    <w:rsid w:val="00405CC3"/>
    <w:rsid w:val="00405DBD"/>
    <w:rsid w:val="00405F19"/>
    <w:rsid w:val="00406047"/>
    <w:rsid w:val="0040648F"/>
    <w:rsid w:val="004064D6"/>
    <w:rsid w:val="004067D2"/>
    <w:rsid w:val="00406A04"/>
    <w:rsid w:val="00406B89"/>
    <w:rsid w:val="00406D36"/>
    <w:rsid w:val="0040730A"/>
    <w:rsid w:val="00407813"/>
    <w:rsid w:val="004079F8"/>
    <w:rsid w:val="00407E03"/>
    <w:rsid w:val="004102FE"/>
    <w:rsid w:val="00410492"/>
    <w:rsid w:val="0041077D"/>
    <w:rsid w:val="00410784"/>
    <w:rsid w:val="004119B0"/>
    <w:rsid w:val="00411DD5"/>
    <w:rsid w:val="004121C6"/>
    <w:rsid w:val="004125DD"/>
    <w:rsid w:val="00412C95"/>
    <w:rsid w:val="00412EF3"/>
    <w:rsid w:val="00412FBC"/>
    <w:rsid w:val="0041329D"/>
    <w:rsid w:val="00413907"/>
    <w:rsid w:val="00413A00"/>
    <w:rsid w:val="00413A9C"/>
    <w:rsid w:val="00413E7A"/>
    <w:rsid w:val="004143DE"/>
    <w:rsid w:val="00414665"/>
    <w:rsid w:val="00414741"/>
    <w:rsid w:val="004149A0"/>
    <w:rsid w:val="00414B95"/>
    <w:rsid w:val="00414D0C"/>
    <w:rsid w:val="00415AB5"/>
    <w:rsid w:val="00415FE0"/>
    <w:rsid w:val="004160CB"/>
    <w:rsid w:val="00416233"/>
    <w:rsid w:val="00416328"/>
    <w:rsid w:val="00416C0F"/>
    <w:rsid w:val="00416E67"/>
    <w:rsid w:val="00416EF2"/>
    <w:rsid w:val="0041704B"/>
    <w:rsid w:val="00417095"/>
    <w:rsid w:val="00417287"/>
    <w:rsid w:val="0041766F"/>
    <w:rsid w:val="0041776E"/>
    <w:rsid w:val="00417899"/>
    <w:rsid w:val="00417E87"/>
    <w:rsid w:val="004204CB"/>
    <w:rsid w:val="00420F06"/>
    <w:rsid w:val="00420F73"/>
    <w:rsid w:val="0042106F"/>
    <w:rsid w:val="00421132"/>
    <w:rsid w:val="0042117F"/>
    <w:rsid w:val="004213A5"/>
    <w:rsid w:val="0042181B"/>
    <w:rsid w:val="00421A4D"/>
    <w:rsid w:val="00421C60"/>
    <w:rsid w:val="00421D5C"/>
    <w:rsid w:val="00421E31"/>
    <w:rsid w:val="00421E4B"/>
    <w:rsid w:val="00421FBD"/>
    <w:rsid w:val="00422003"/>
    <w:rsid w:val="00422271"/>
    <w:rsid w:val="004225A0"/>
    <w:rsid w:val="00422885"/>
    <w:rsid w:val="004228AC"/>
    <w:rsid w:val="004230AD"/>
    <w:rsid w:val="0042324B"/>
    <w:rsid w:val="00423373"/>
    <w:rsid w:val="004237D3"/>
    <w:rsid w:val="00423964"/>
    <w:rsid w:val="004239F1"/>
    <w:rsid w:val="00423C0F"/>
    <w:rsid w:val="00423C53"/>
    <w:rsid w:val="00423EE5"/>
    <w:rsid w:val="0042471C"/>
    <w:rsid w:val="00425596"/>
    <w:rsid w:val="00425C54"/>
    <w:rsid w:val="00425E43"/>
    <w:rsid w:val="00426017"/>
    <w:rsid w:val="0042622D"/>
    <w:rsid w:val="00426246"/>
    <w:rsid w:val="00426410"/>
    <w:rsid w:val="004267AE"/>
    <w:rsid w:val="00426A4A"/>
    <w:rsid w:val="00426BA3"/>
    <w:rsid w:val="00426F04"/>
    <w:rsid w:val="00426F6D"/>
    <w:rsid w:val="00427154"/>
    <w:rsid w:val="004272E9"/>
    <w:rsid w:val="00427733"/>
    <w:rsid w:val="004278AF"/>
    <w:rsid w:val="00427A95"/>
    <w:rsid w:val="00427AA5"/>
    <w:rsid w:val="00427B38"/>
    <w:rsid w:val="00430043"/>
    <w:rsid w:val="00430884"/>
    <w:rsid w:val="004308B3"/>
    <w:rsid w:val="00430F02"/>
    <w:rsid w:val="004311F9"/>
    <w:rsid w:val="004315E2"/>
    <w:rsid w:val="004318B0"/>
    <w:rsid w:val="00431AA1"/>
    <w:rsid w:val="00431D5E"/>
    <w:rsid w:val="00431EE4"/>
    <w:rsid w:val="00431F38"/>
    <w:rsid w:val="004324A4"/>
    <w:rsid w:val="00432561"/>
    <w:rsid w:val="004326D9"/>
    <w:rsid w:val="00432841"/>
    <w:rsid w:val="004328AF"/>
    <w:rsid w:val="00432A6D"/>
    <w:rsid w:val="00432C6F"/>
    <w:rsid w:val="00432E12"/>
    <w:rsid w:val="0043357E"/>
    <w:rsid w:val="004336B8"/>
    <w:rsid w:val="0043376F"/>
    <w:rsid w:val="004337D7"/>
    <w:rsid w:val="00433CFB"/>
    <w:rsid w:val="00433E8B"/>
    <w:rsid w:val="00433F70"/>
    <w:rsid w:val="00434184"/>
    <w:rsid w:val="004341AE"/>
    <w:rsid w:val="004341C1"/>
    <w:rsid w:val="00434586"/>
    <w:rsid w:val="00434633"/>
    <w:rsid w:val="004348C4"/>
    <w:rsid w:val="00434CFD"/>
    <w:rsid w:val="0043567A"/>
    <w:rsid w:val="004359EA"/>
    <w:rsid w:val="00435CE7"/>
    <w:rsid w:val="00436A4F"/>
    <w:rsid w:val="00436ED2"/>
    <w:rsid w:val="0043752B"/>
    <w:rsid w:val="0043777F"/>
    <w:rsid w:val="00437A50"/>
    <w:rsid w:val="004405E7"/>
    <w:rsid w:val="00440D08"/>
    <w:rsid w:val="0044154B"/>
    <w:rsid w:val="004416E8"/>
    <w:rsid w:val="00441E86"/>
    <w:rsid w:val="004425B5"/>
    <w:rsid w:val="00442606"/>
    <w:rsid w:val="0044271C"/>
    <w:rsid w:val="00443103"/>
    <w:rsid w:val="0044318E"/>
    <w:rsid w:val="004437A0"/>
    <w:rsid w:val="00443B15"/>
    <w:rsid w:val="00443B50"/>
    <w:rsid w:val="00443D17"/>
    <w:rsid w:val="00443F3B"/>
    <w:rsid w:val="0044420E"/>
    <w:rsid w:val="004442E4"/>
    <w:rsid w:val="0044464D"/>
    <w:rsid w:val="0044525A"/>
    <w:rsid w:val="004452B7"/>
    <w:rsid w:val="004456E4"/>
    <w:rsid w:val="004457F7"/>
    <w:rsid w:val="004458F2"/>
    <w:rsid w:val="004459AD"/>
    <w:rsid w:val="00446383"/>
    <w:rsid w:val="00446944"/>
    <w:rsid w:val="00446DC1"/>
    <w:rsid w:val="00446DCE"/>
    <w:rsid w:val="00446F30"/>
    <w:rsid w:val="00447141"/>
    <w:rsid w:val="004471AE"/>
    <w:rsid w:val="004476E7"/>
    <w:rsid w:val="00447EE1"/>
    <w:rsid w:val="00450095"/>
    <w:rsid w:val="00450519"/>
    <w:rsid w:val="00450596"/>
    <w:rsid w:val="004506EC"/>
    <w:rsid w:val="004507A9"/>
    <w:rsid w:val="00450EF5"/>
    <w:rsid w:val="0045114B"/>
    <w:rsid w:val="0045176B"/>
    <w:rsid w:val="004517C0"/>
    <w:rsid w:val="00451826"/>
    <w:rsid w:val="00451880"/>
    <w:rsid w:val="00451AB9"/>
    <w:rsid w:val="00451BF2"/>
    <w:rsid w:val="00451C39"/>
    <w:rsid w:val="00451FB7"/>
    <w:rsid w:val="004521D1"/>
    <w:rsid w:val="004527F5"/>
    <w:rsid w:val="004529F4"/>
    <w:rsid w:val="00452A50"/>
    <w:rsid w:val="00452ADB"/>
    <w:rsid w:val="00452E3C"/>
    <w:rsid w:val="00453007"/>
    <w:rsid w:val="00453456"/>
    <w:rsid w:val="0045371A"/>
    <w:rsid w:val="004538F9"/>
    <w:rsid w:val="00453B00"/>
    <w:rsid w:val="00453B44"/>
    <w:rsid w:val="00453F26"/>
    <w:rsid w:val="00454403"/>
    <w:rsid w:val="00454FCD"/>
    <w:rsid w:val="0045550B"/>
    <w:rsid w:val="00455770"/>
    <w:rsid w:val="00455916"/>
    <w:rsid w:val="00455FEF"/>
    <w:rsid w:val="0045621D"/>
    <w:rsid w:val="0045643E"/>
    <w:rsid w:val="004564F8"/>
    <w:rsid w:val="0045654C"/>
    <w:rsid w:val="004566BA"/>
    <w:rsid w:val="00456A5F"/>
    <w:rsid w:val="00456E34"/>
    <w:rsid w:val="0045700A"/>
    <w:rsid w:val="004571E8"/>
    <w:rsid w:val="0045731F"/>
    <w:rsid w:val="0045738A"/>
    <w:rsid w:val="00457513"/>
    <w:rsid w:val="004575EB"/>
    <w:rsid w:val="00457A61"/>
    <w:rsid w:val="00457F60"/>
    <w:rsid w:val="0046023D"/>
    <w:rsid w:val="004604FB"/>
    <w:rsid w:val="00460ADD"/>
    <w:rsid w:val="00460D15"/>
    <w:rsid w:val="00460FC1"/>
    <w:rsid w:val="00461406"/>
    <w:rsid w:val="00461563"/>
    <w:rsid w:val="00461796"/>
    <w:rsid w:val="00461978"/>
    <w:rsid w:val="004619BE"/>
    <w:rsid w:val="00461A0F"/>
    <w:rsid w:val="00461A11"/>
    <w:rsid w:val="00461A6B"/>
    <w:rsid w:val="00461A8F"/>
    <w:rsid w:val="00462335"/>
    <w:rsid w:val="004628A7"/>
    <w:rsid w:val="00462B88"/>
    <w:rsid w:val="0046377F"/>
    <w:rsid w:val="00463851"/>
    <w:rsid w:val="0046389E"/>
    <w:rsid w:val="00463930"/>
    <w:rsid w:val="00463A6D"/>
    <w:rsid w:val="00463BBC"/>
    <w:rsid w:val="004649D9"/>
    <w:rsid w:val="004651F9"/>
    <w:rsid w:val="004652B8"/>
    <w:rsid w:val="0046532B"/>
    <w:rsid w:val="004656D6"/>
    <w:rsid w:val="0046590F"/>
    <w:rsid w:val="0046598D"/>
    <w:rsid w:val="00465AEC"/>
    <w:rsid w:val="00465DCA"/>
    <w:rsid w:val="00465ED8"/>
    <w:rsid w:val="0046679A"/>
    <w:rsid w:val="00466B81"/>
    <w:rsid w:val="00466CEC"/>
    <w:rsid w:val="00466D38"/>
    <w:rsid w:val="00466E7E"/>
    <w:rsid w:val="00466EB0"/>
    <w:rsid w:val="004672A2"/>
    <w:rsid w:val="004677CC"/>
    <w:rsid w:val="00467BBC"/>
    <w:rsid w:val="00467DA8"/>
    <w:rsid w:val="00467EB1"/>
    <w:rsid w:val="00470557"/>
    <w:rsid w:val="00470629"/>
    <w:rsid w:val="004706ED"/>
    <w:rsid w:val="00470991"/>
    <w:rsid w:val="00470BE9"/>
    <w:rsid w:val="00470C40"/>
    <w:rsid w:val="004710B1"/>
    <w:rsid w:val="004710E2"/>
    <w:rsid w:val="0047137B"/>
    <w:rsid w:val="00471623"/>
    <w:rsid w:val="004728E8"/>
    <w:rsid w:val="004729A3"/>
    <w:rsid w:val="00472BDC"/>
    <w:rsid w:val="00472FF2"/>
    <w:rsid w:val="004730E1"/>
    <w:rsid w:val="0047330B"/>
    <w:rsid w:val="004733B2"/>
    <w:rsid w:val="004733D2"/>
    <w:rsid w:val="004734A1"/>
    <w:rsid w:val="00473576"/>
    <w:rsid w:val="00473924"/>
    <w:rsid w:val="00473B38"/>
    <w:rsid w:val="00473FBD"/>
    <w:rsid w:val="004740C6"/>
    <w:rsid w:val="00474226"/>
    <w:rsid w:val="0047429B"/>
    <w:rsid w:val="004745D8"/>
    <w:rsid w:val="00474A03"/>
    <w:rsid w:val="00474B0A"/>
    <w:rsid w:val="00475AA6"/>
    <w:rsid w:val="00475F18"/>
    <w:rsid w:val="004760C0"/>
    <w:rsid w:val="00476952"/>
    <w:rsid w:val="00476D6E"/>
    <w:rsid w:val="00477053"/>
    <w:rsid w:val="00477476"/>
    <w:rsid w:val="00477554"/>
    <w:rsid w:val="00477DB2"/>
    <w:rsid w:val="00480644"/>
    <w:rsid w:val="004806C9"/>
    <w:rsid w:val="004809E7"/>
    <w:rsid w:val="00480E4B"/>
    <w:rsid w:val="004810C1"/>
    <w:rsid w:val="00481A0B"/>
    <w:rsid w:val="00481B0B"/>
    <w:rsid w:val="00482251"/>
    <w:rsid w:val="004825CE"/>
    <w:rsid w:val="00482AED"/>
    <w:rsid w:val="00482CE4"/>
    <w:rsid w:val="00482F91"/>
    <w:rsid w:val="00482FFD"/>
    <w:rsid w:val="00483211"/>
    <w:rsid w:val="00483A30"/>
    <w:rsid w:val="00483C89"/>
    <w:rsid w:val="00483D00"/>
    <w:rsid w:val="004841AF"/>
    <w:rsid w:val="00484367"/>
    <w:rsid w:val="00484391"/>
    <w:rsid w:val="0048448E"/>
    <w:rsid w:val="00484B15"/>
    <w:rsid w:val="00484E27"/>
    <w:rsid w:val="00485627"/>
    <w:rsid w:val="00485828"/>
    <w:rsid w:val="0048583A"/>
    <w:rsid w:val="00485D18"/>
    <w:rsid w:val="00485DC9"/>
    <w:rsid w:val="00485E55"/>
    <w:rsid w:val="00486186"/>
    <w:rsid w:val="00486268"/>
    <w:rsid w:val="00486C80"/>
    <w:rsid w:val="00487243"/>
    <w:rsid w:val="00487BEA"/>
    <w:rsid w:val="00490F9E"/>
    <w:rsid w:val="004912AF"/>
    <w:rsid w:val="00491521"/>
    <w:rsid w:val="0049161C"/>
    <w:rsid w:val="00491738"/>
    <w:rsid w:val="00491B0A"/>
    <w:rsid w:val="00491CEE"/>
    <w:rsid w:val="00491F8A"/>
    <w:rsid w:val="00492024"/>
    <w:rsid w:val="00492233"/>
    <w:rsid w:val="004927B5"/>
    <w:rsid w:val="00492B74"/>
    <w:rsid w:val="00493007"/>
    <w:rsid w:val="0049335D"/>
    <w:rsid w:val="00493AA1"/>
    <w:rsid w:val="00493B92"/>
    <w:rsid w:val="004944C7"/>
    <w:rsid w:val="004944F2"/>
    <w:rsid w:val="0049466A"/>
    <w:rsid w:val="00494871"/>
    <w:rsid w:val="00495038"/>
    <w:rsid w:val="004955C5"/>
    <w:rsid w:val="00495A57"/>
    <w:rsid w:val="00495C10"/>
    <w:rsid w:val="00496626"/>
    <w:rsid w:val="00496DC5"/>
    <w:rsid w:val="00496F57"/>
    <w:rsid w:val="00496FB3"/>
    <w:rsid w:val="00497054"/>
    <w:rsid w:val="004973A3"/>
    <w:rsid w:val="004A012A"/>
    <w:rsid w:val="004A023D"/>
    <w:rsid w:val="004A02F6"/>
    <w:rsid w:val="004A05FC"/>
    <w:rsid w:val="004A06AF"/>
    <w:rsid w:val="004A091C"/>
    <w:rsid w:val="004A0B76"/>
    <w:rsid w:val="004A1122"/>
    <w:rsid w:val="004A118E"/>
    <w:rsid w:val="004A1232"/>
    <w:rsid w:val="004A1411"/>
    <w:rsid w:val="004A15AF"/>
    <w:rsid w:val="004A15E9"/>
    <w:rsid w:val="004A290B"/>
    <w:rsid w:val="004A2C3B"/>
    <w:rsid w:val="004A3624"/>
    <w:rsid w:val="004A3A7A"/>
    <w:rsid w:val="004A3F77"/>
    <w:rsid w:val="004A40D8"/>
    <w:rsid w:val="004A4DFA"/>
    <w:rsid w:val="004A5566"/>
    <w:rsid w:val="004A56E6"/>
    <w:rsid w:val="004A5963"/>
    <w:rsid w:val="004A5CAF"/>
    <w:rsid w:val="004A601D"/>
    <w:rsid w:val="004A61F4"/>
    <w:rsid w:val="004A7143"/>
    <w:rsid w:val="004A7824"/>
    <w:rsid w:val="004A7AD7"/>
    <w:rsid w:val="004A7EB3"/>
    <w:rsid w:val="004A7ED7"/>
    <w:rsid w:val="004B0008"/>
    <w:rsid w:val="004B020A"/>
    <w:rsid w:val="004B041D"/>
    <w:rsid w:val="004B0427"/>
    <w:rsid w:val="004B042C"/>
    <w:rsid w:val="004B09E2"/>
    <w:rsid w:val="004B0A37"/>
    <w:rsid w:val="004B0AEC"/>
    <w:rsid w:val="004B0CB7"/>
    <w:rsid w:val="004B10E1"/>
    <w:rsid w:val="004B12B6"/>
    <w:rsid w:val="004B151D"/>
    <w:rsid w:val="004B15FF"/>
    <w:rsid w:val="004B16A9"/>
    <w:rsid w:val="004B1AEE"/>
    <w:rsid w:val="004B1CD2"/>
    <w:rsid w:val="004B1CFA"/>
    <w:rsid w:val="004B1E69"/>
    <w:rsid w:val="004B1E77"/>
    <w:rsid w:val="004B1F06"/>
    <w:rsid w:val="004B2776"/>
    <w:rsid w:val="004B297B"/>
    <w:rsid w:val="004B2A2F"/>
    <w:rsid w:val="004B2EE2"/>
    <w:rsid w:val="004B393F"/>
    <w:rsid w:val="004B3C29"/>
    <w:rsid w:val="004B3D94"/>
    <w:rsid w:val="004B3E64"/>
    <w:rsid w:val="004B404A"/>
    <w:rsid w:val="004B432E"/>
    <w:rsid w:val="004B455C"/>
    <w:rsid w:val="004B4E67"/>
    <w:rsid w:val="004B52B7"/>
    <w:rsid w:val="004B545C"/>
    <w:rsid w:val="004B5579"/>
    <w:rsid w:val="004B55DF"/>
    <w:rsid w:val="004B5D0C"/>
    <w:rsid w:val="004B5DA4"/>
    <w:rsid w:val="004B5E18"/>
    <w:rsid w:val="004B62E8"/>
    <w:rsid w:val="004B6A94"/>
    <w:rsid w:val="004B73F5"/>
    <w:rsid w:val="004B765F"/>
    <w:rsid w:val="004C0184"/>
    <w:rsid w:val="004C0350"/>
    <w:rsid w:val="004C0886"/>
    <w:rsid w:val="004C0962"/>
    <w:rsid w:val="004C0D55"/>
    <w:rsid w:val="004C0DEE"/>
    <w:rsid w:val="004C0F46"/>
    <w:rsid w:val="004C1164"/>
    <w:rsid w:val="004C142F"/>
    <w:rsid w:val="004C146B"/>
    <w:rsid w:val="004C15CC"/>
    <w:rsid w:val="004C1D80"/>
    <w:rsid w:val="004C1FAC"/>
    <w:rsid w:val="004C31EA"/>
    <w:rsid w:val="004C3BAA"/>
    <w:rsid w:val="004C40FF"/>
    <w:rsid w:val="004C4326"/>
    <w:rsid w:val="004C448F"/>
    <w:rsid w:val="004C45C8"/>
    <w:rsid w:val="004C464F"/>
    <w:rsid w:val="004C4975"/>
    <w:rsid w:val="004C4C18"/>
    <w:rsid w:val="004C4E7A"/>
    <w:rsid w:val="004C5097"/>
    <w:rsid w:val="004C5299"/>
    <w:rsid w:val="004C5456"/>
    <w:rsid w:val="004C564E"/>
    <w:rsid w:val="004C56AF"/>
    <w:rsid w:val="004C5C47"/>
    <w:rsid w:val="004C5FA4"/>
    <w:rsid w:val="004C5FC9"/>
    <w:rsid w:val="004C709B"/>
    <w:rsid w:val="004C775B"/>
    <w:rsid w:val="004C77C2"/>
    <w:rsid w:val="004C7A41"/>
    <w:rsid w:val="004C7AF4"/>
    <w:rsid w:val="004C7B87"/>
    <w:rsid w:val="004C7F9D"/>
    <w:rsid w:val="004D0163"/>
    <w:rsid w:val="004D01AC"/>
    <w:rsid w:val="004D04BD"/>
    <w:rsid w:val="004D0635"/>
    <w:rsid w:val="004D0A15"/>
    <w:rsid w:val="004D0D7E"/>
    <w:rsid w:val="004D14A4"/>
    <w:rsid w:val="004D1819"/>
    <w:rsid w:val="004D185A"/>
    <w:rsid w:val="004D1B40"/>
    <w:rsid w:val="004D1D62"/>
    <w:rsid w:val="004D1E61"/>
    <w:rsid w:val="004D1F8A"/>
    <w:rsid w:val="004D1FE4"/>
    <w:rsid w:val="004D22F1"/>
    <w:rsid w:val="004D2761"/>
    <w:rsid w:val="004D2850"/>
    <w:rsid w:val="004D2B74"/>
    <w:rsid w:val="004D2D4B"/>
    <w:rsid w:val="004D2E38"/>
    <w:rsid w:val="004D3071"/>
    <w:rsid w:val="004D3305"/>
    <w:rsid w:val="004D3571"/>
    <w:rsid w:val="004D3785"/>
    <w:rsid w:val="004D37A6"/>
    <w:rsid w:val="004D406C"/>
    <w:rsid w:val="004D5260"/>
    <w:rsid w:val="004D591C"/>
    <w:rsid w:val="004D5F05"/>
    <w:rsid w:val="004D6F1D"/>
    <w:rsid w:val="004D743C"/>
    <w:rsid w:val="004D7D8E"/>
    <w:rsid w:val="004E00FB"/>
    <w:rsid w:val="004E0147"/>
    <w:rsid w:val="004E05C9"/>
    <w:rsid w:val="004E0649"/>
    <w:rsid w:val="004E08E3"/>
    <w:rsid w:val="004E0A93"/>
    <w:rsid w:val="004E0DD3"/>
    <w:rsid w:val="004E1134"/>
    <w:rsid w:val="004E1656"/>
    <w:rsid w:val="004E165A"/>
    <w:rsid w:val="004E1685"/>
    <w:rsid w:val="004E19CB"/>
    <w:rsid w:val="004E1C4B"/>
    <w:rsid w:val="004E2019"/>
    <w:rsid w:val="004E2075"/>
    <w:rsid w:val="004E20CE"/>
    <w:rsid w:val="004E24E3"/>
    <w:rsid w:val="004E2A5B"/>
    <w:rsid w:val="004E2C74"/>
    <w:rsid w:val="004E2DB9"/>
    <w:rsid w:val="004E3068"/>
    <w:rsid w:val="004E3694"/>
    <w:rsid w:val="004E3C43"/>
    <w:rsid w:val="004E3DFA"/>
    <w:rsid w:val="004E430B"/>
    <w:rsid w:val="004E4480"/>
    <w:rsid w:val="004E45D5"/>
    <w:rsid w:val="004E4649"/>
    <w:rsid w:val="004E49D1"/>
    <w:rsid w:val="004E4B14"/>
    <w:rsid w:val="004E4FF9"/>
    <w:rsid w:val="004E576A"/>
    <w:rsid w:val="004E58E5"/>
    <w:rsid w:val="004E5B56"/>
    <w:rsid w:val="004E5EFE"/>
    <w:rsid w:val="004E5F97"/>
    <w:rsid w:val="004E6298"/>
    <w:rsid w:val="004E63D4"/>
    <w:rsid w:val="004E691B"/>
    <w:rsid w:val="004E6EFA"/>
    <w:rsid w:val="004E714C"/>
    <w:rsid w:val="004E73ED"/>
    <w:rsid w:val="004E74A0"/>
    <w:rsid w:val="004E7551"/>
    <w:rsid w:val="004E7C39"/>
    <w:rsid w:val="004F0079"/>
    <w:rsid w:val="004F014A"/>
    <w:rsid w:val="004F044F"/>
    <w:rsid w:val="004F047F"/>
    <w:rsid w:val="004F0A47"/>
    <w:rsid w:val="004F0BC2"/>
    <w:rsid w:val="004F1414"/>
    <w:rsid w:val="004F1D8C"/>
    <w:rsid w:val="004F1DBB"/>
    <w:rsid w:val="004F2004"/>
    <w:rsid w:val="004F228A"/>
    <w:rsid w:val="004F22E1"/>
    <w:rsid w:val="004F276A"/>
    <w:rsid w:val="004F28DA"/>
    <w:rsid w:val="004F2B71"/>
    <w:rsid w:val="004F2F28"/>
    <w:rsid w:val="004F31A5"/>
    <w:rsid w:val="004F34E8"/>
    <w:rsid w:val="004F3FEB"/>
    <w:rsid w:val="004F4488"/>
    <w:rsid w:val="004F45F4"/>
    <w:rsid w:val="004F46ED"/>
    <w:rsid w:val="004F4897"/>
    <w:rsid w:val="004F4A89"/>
    <w:rsid w:val="004F4DFC"/>
    <w:rsid w:val="004F528C"/>
    <w:rsid w:val="004F5291"/>
    <w:rsid w:val="004F5600"/>
    <w:rsid w:val="004F5766"/>
    <w:rsid w:val="004F578A"/>
    <w:rsid w:val="004F58FC"/>
    <w:rsid w:val="004F5C8F"/>
    <w:rsid w:val="004F670F"/>
    <w:rsid w:val="004F67A0"/>
    <w:rsid w:val="004F6DA1"/>
    <w:rsid w:val="004F6E8A"/>
    <w:rsid w:val="004F7847"/>
    <w:rsid w:val="004F785C"/>
    <w:rsid w:val="004F7933"/>
    <w:rsid w:val="004F7DAB"/>
    <w:rsid w:val="0050007C"/>
    <w:rsid w:val="0050017A"/>
    <w:rsid w:val="00500205"/>
    <w:rsid w:val="005002D1"/>
    <w:rsid w:val="00500AC3"/>
    <w:rsid w:val="00500BB4"/>
    <w:rsid w:val="00500BD1"/>
    <w:rsid w:val="00500CA0"/>
    <w:rsid w:val="00500D94"/>
    <w:rsid w:val="0050116D"/>
    <w:rsid w:val="005011DD"/>
    <w:rsid w:val="0050168C"/>
    <w:rsid w:val="00501743"/>
    <w:rsid w:val="00501878"/>
    <w:rsid w:val="005018E7"/>
    <w:rsid w:val="00502559"/>
    <w:rsid w:val="005028F3"/>
    <w:rsid w:val="00502D19"/>
    <w:rsid w:val="00502E8E"/>
    <w:rsid w:val="0050312E"/>
    <w:rsid w:val="00503A77"/>
    <w:rsid w:val="00503B6D"/>
    <w:rsid w:val="00503C8B"/>
    <w:rsid w:val="00504AC1"/>
    <w:rsid w:val="00504D61"/>
    <w:rsid w:val="0050553E"/>
    <w:rsid w:val="00505719"/>
    <w:rsid w:val="005059BF"/>
    <w:rsid w:val="00505C5E"/>
    <w:rsid w:val="00505C67"/>
    <w:rsid w:val="00506315"/>
    <w:rsid w:val="00506347"/>
    <w:rsid w:val="005063C7"/>
    <w:rsid w:val="00506925"/>
    <w:rsid w:val="00506993"/>
    <w:rsid w:val="00506BC2"/>
    <w:rsid w:val="00507264"/>
    <w:rsid w:val="00507388"/>
    <w:rsid w:val="005078B9"/>
    <w:rsid w:val="00507A8A"/>
    <w:rsid w:val="00507B68"/>
    <w:rsid w:val="00507E23"/>
    <w:rsid w:val="00510240"/>
    <w:rsid w:val="005105C2"/>
    <w:rsid w:val="0051060C"/>
    <w:rsid w:val="00510868"/>
    <w:rsid w:val="0051094C"/>
    <w:rsid w:val="00510A67"/>
    <w:rsid w:val="00510D53"/>
    <w:rsid w:val="00510ED6"/>
    <w:rsid w:val="0051120C"/>
    <w:rsid w:val="00511321"/>
    <w:rsid w:val="00511442"/>
    <w:rsid w:val="00511559"/>
    <w:rsid w:val="005116EB"/>
    <w:rsid w:val="00511811"/>
    <w:rsid w:val="00511A1C"/>
    <w:rsid w:val="00511A72"/>
    <w:rsid w:val="00511B78"/>
    <w:rsid w:val="00511B93"/>
    <w:rsid w:val="00511C11"/>
    <w:rsid w:val="00511E2D"/>
    <w:rsid w:val="00511E6F"/>
    <w:rsid w:val="00511ECB"/>
    <w:rsid w:val="00511FFA"/>
    <w:rsid w:val="005121F6"/>
    <w:rsid w:val="0051268B"/>
    <w:rsid w:val="00512732"/>
    <w:rsid w:val="00512869"/>
    <w:rsid w:val="0051292C"/>
    <w:rsid w:val="005129E1"/>
    <w:rsid w:val="005129F4"/>
    <w:rsid w:val="00512C42"/>
    <w:rsid w:val="00512DB8"/>
    <w:rsid w:val="005131B0"/>
    <w:rsid w:val="00513527"/>
    <w:rsid w:val="00513C00"/>
    <w:rsid w:val="00513C3D"/>
    <w:rsid w:val="00513D35"/>
    <w:rsid w:val="005142AD"/>
    <w:rsid w:val="005143A7"/>
    <w:rsid w:val="00514706"/>
    <w:rsid w:val="0051493A"/>
    <w:rsid w:val="00514B64"/>
    <w:rsid w:val="00514F57"/>
    <w:rsid w:val="005151DC"/>
    <w:rsid w:val="00515498"/>
    <w:rsid w:val="00515CCE"/>
    <w:rsid w:val="00515F30"/>
    <w:rsid w:val="00516415"/>
    <w:rsid w:val="00516553"/>
    <w:rsid w:val="005165DB"/>
    <w:rsid w:val="00516688"/>
    <w:rsid w:val="00516B41"/>
    <w:rsid w:val="00516B5D"/>
    <w:rsid w:val="005171EF"/>
    <w:rsid w:val="00517382"/>
    <w:rsid w:val="00517A5C"/>
    <w:rsid w:val="00517AB5"/>
    <w:rsid w:val="00517CA0"/>
    <w:rsid w:val="005200B7"/>
    <w:rsid w:val="0052026A"/>
    <w:rsid w:val="005202A8"/>
    <w:rsid w:val="00520678"/>
    <w:rsid w:val="00520755"/>
    <w:rsid w:val="005209E2"/>
    <w:rsid w:val="00520AF6"/>
    <w:rsid w:val="005214FC"/>
    <w:rsid w:val="00521AB0"/>
    <w:rsid w:val="00521BAB"/>
    <w:rsid w:val="00521FC9"/>
    <w:rsid w:val="00522084"/>
    <w:rsid w:val="00522A93"/>
    <w:rsid w:val="00522B86"/>
    <w:rsid w:val="0052302C"/>
    <w:rsid w:val="005232BB"/>
    <w:rsid w:val="00523630"/>
    <w:rsid w:val="00523A6A"/>
    <w:rsid w:val="00523CFD"/>
    <w:rsid w:val="00523F91"/>
    <w:rsid w:val="005240BD"/>
    <w:rsid w:val="005243DD"/>
    <w:rsid w:val="00524614"/>
    <w:rsid w:val="00524C7F"/>
    <w:rsid w:val="00524C98"/>
    <w:rsid w:val="00525433"/>
    <w:rsid w:val="005255C0"/>
    <w:rsid w:val="0052574B"/>
    <w:rsid w:val="00525AB7"/>
    <w:rsid w:val="00526015"/>
    <w:rsid w:val="005260F3"/>
    <w:rsid w:val="005263C7"/>
    <w:rsid w:val="00526621"/>
    <w:rsid w:val="005269A2"/>
    <w:rsid w:val="00526BCA"/>
    <w:rsid w:val="00526CBA"/>
    <w:rsid w:val="00527057"/>
    <w:rsid w:val="005271CA"/>
    <w:rsid w:val="0052791D"/>
    <w:rsid w:val="00527CB3"/>
    <w:rsid w:val="00527EB2"/>
    <w:rsid w:val="0053013B"/>
    <w:rsid w:val="005301B0"/>
    <w:rsid w:val="0053021F"/>
    <w:rsid w:val="005302DD"/>
    <w:rsid w:val="005305A9"/>
    <w:rsid w:val="005310F4"/>
    <w:rsid w:val="00531380"/>
    <w:rsid w:val="00531627"/>
    <w:rsid w:val="00531977"/>
    <w:rsid w:val="005319B8"/>
    <w:rsid w:val="00531BAB"/>
    <w:rsid w:val="00531FAB"/>
    <w:rsid w:val="0053278B"/>
    <w:rsid w:val="005329CD"/>
    <w:rsid w:val="00532DF0"/>
    <w:rsid w:val="00532EE7"/>
    <w:rsid w:val="00532FD8"/>
    <w:rsid w:val="00533078"/>
    <w:rsid w:val="0053349E"/>
    <w:rsid w:val="005336E2"/>
    <w:rsid w:val="00533F7C"/>
    <w:rsid w:val="005344F5"/>
    <w:rsid w:val="0053469F"/>
    <w:rsid w:val="00535378"/>
    <w:rsid w:val="0053554E"/>
    <w:rsid w:val="0053563F"/>
    <w:rsid w:val="00535E46"/>
    <w:rsid w:val="00535E9A"/>
    <w:rsid w:val="00535EDE"/>
    <w:rsid w:val="00536556"/>
    <w:rsid w:val="005365C1"/>
    <w:rsid w:val="00536743"/>
    <w:rsid w:val="00536828"/>
    <w:rsid w:val="00537549"/>
    <w:rsid w:val="00537960"/>
    <w:rsid w:val="005379F4"/>
    <w:rsid w:val="00540596"/>
    <w:rsid w:val="00540A08"/>
    <w:rsid w:val="00540C47"/>
    <w:rsid w:val="00540CFD"/>
    <w:rsid w:val="00540D55"/>
    <w:rsid w:val="00540F44"/>
    <w:rsid w:val="0054124A"/>
    <w:rsid w:val="00541546"/>
    <w:rsid w:val="0054170B"/>
    <w:rsid w:val="00541809"/>
    <w:rsid w:val="00541924"/>
    <w:rsid w:val="00541D49"/>
    <w:rsid w:val="00541DAD"/>
    <w:rsid w:val="00541ED6"/>
    <w:rsid w:val="005420CE"/>
    <w:rsid w:val="00542CB5"/>
    <w:rsid w:val="00542D48"/>
    <w:rsid w:val="00542F09"/>
    <w:rsid w:val="00543B85"/>
    <w:rsid w:val="005445D6"/>
    <w:rsid w:val="00544BC8"/>
    <w:rsid w:val="00544E64"/>
    <w:rsid w:val="00544F92"/>
    <w:rsid w:val="00545355"/>
    <w:rsid w:val="0054566B"/>
    <w:rsid w:val="00546055"/>
    <w:rsid w:val="005460E8"/>
    <w:rsid w:val="0054648F"/>
    <w:rsid w:val="00546AB8"/>
    <w:rsid w:val="00546C49"/>
    <w:rsid w:val="0054703C"/>
    <w:rsid w:val="0054759B"/>
    <w:rsid w:val="005477F2"/>
    <w:rsid w:val="005478E0"/>
    <w:rsid w:val="005500A1"/>
    <w:rsid w:val="005501E1"/>
    <w:rsid w:val="00550881"/>
    <w:rsid w:val="00550A7A"/>
    <w:rsid w:val="0055128E"/>
    <w:rsid w:val="00551C6B"/>
    <w:rsid w:val="00551CA7"/>
    <w:rsid w:val="00551E0A"/>
    <w:rsid w:val="00551E4C"/>
    <w:rsid w:val="00552137"/>
    <w:rsid w:val="005521AD"/>
    <w:rsid w:val="005525B4"/>
    <w:rsid w:val="005525ED"/>
    <w:rsid w:val="005527F2"/>
    <w:rsid w:val="00552CE9"/>
    <w:rsid w:val="00552DA6"/>
    <w:rsid w:val="00552E04"/>
    <w:rsid w:val="005530FF"/>
    <w:rsid w:val="005531DE"/>
    <w:rsid w:val="0055329E"/>
    <w:rsid w:val="0055372C"/>
    <w:rsid w:val="00553965"/>
    <w:rsid w:val="00553E4C"/>
    <w:rsid w:val="00554151"/>
    <w:rsid w:val="005541FF"/>
    <w:rsid w:val="0055424C"/>
    <w:rsid w:val="005545F0"/>
    <w:rsid w:val="00554756"/>
    <w:rsid w:val="00554988"/>
    <w:rsid w:val="00555610"/>
    <w:rsid w:val="00555A15"/>
    <w:rsid w:val="00555AE1"/>
    <w:rsid w:val="00555D89"/>
    <w:rsid w:val="00556B45"/>
    <w:rsid w:val="00556CA6"/>
    <w:rsid w:val="00556ED9"/>
    <w:rsid w:val="00557172"/>
    <w:rsid w:val="0055720B"/>
    <w:rsid w:val="0055727A"/>
    <w:rsid w:val="005575CD"/>
    <w:rsid w:val="00557668"/>
    <w:rsid w:val="005577EB"/>
    <w:rsid w:val="00557ACC"/>
    <w:rsid w:val="00557D38"/>
    <w:rsid w:val="00557FD0"/>
    <w:rsid w:val="0056116D"/>
    <w:rsid w:val="005612AC"/>
    <w:rsid w:val="005612DB"/>
    <w:rsid w:val="00561337"/>
    <w:rsid w:val="00561AB8"/>
    <w:rsid w:val="00561C67"/>
    <w:rsid w:val="00562749"/>
    <w:rsid w:val="00562A9A"/>
    <w:rsid w:val="00562BED"/>
    <w:rsid w:val="00562D97"/>
    <w:rsid w:val="00563048"/>
    <w:rsid w:val="00563C08"/>
    <w:rsid w:val="00563EC9"/>
    <w:rsid w:val="00564009"/>
    <w:rsid w:val="0056409A"/>
    <w:rsid w:val="00564424"/>
    <w:rsid w:val="0056473D"/>
    <w:rsid w:val="00565278"/>
    <w:rsid w:val="00565495"/>
    <w:rsid w:val="00565844"/>
    <w:rsid w:val="0056666A"/>
    <w:rsid w:val="00566710"/>
    <w:rsid w:val="00566FC8"/>
    <w:rsid w:val="0056769C"/>
    <w:rsid w:val="005678DF"/>
    <w:rsid w:val="005679F4"/>
    <w:rsid w:val="00570336"/>
    <w:rsid w:val="0057040E"/>
    <w:rsid w:val="00570506"/>
    <w:rsid w:val="00570B7B"/>
    <w:rsid w:val="00570CF3"/>
    <w:rsid w:val="00571279"/>
    <w:rsid w:val="00571B56"/>
    <w:rsid w:val="00571E27"/>
    <w:rsid w:val="0057222B"/>
    <w:rsid w:val="0057230F"/>
    <w:rsid w:val="00572662"/>
    <w:rsid w:val="005728A5"/>
    <w:rsid w:val="005729B5"/>
    <w:rsid w:val="005729E1"/>
    <w:rsid w:val="00572A73"/>
    <w:rsid w:val="00572A8C"/>
    <w:rsid w:val="00572BD0"/>
    <w:rsid w:val="00572DA3"/>
    <w:rsid w:val="00572E76"/>
    <w:rsid w:val="0057394D"/>
    <w:rsid w:val="00573F4B"/>
    <w:rsid w:val="00574394"/>
    <w:rsid w:val="00574453"/>
    <w:rsid w:val="0057450B"/>
    <w:rsid w:val="00574D6F"/>
    <w:rsid w:val="00574FA8"/>
    <w:rsid w:val="005752F2"/>
    <w:rsid w:val="00575AAF"/>
    <w:rsid w:val="00575E7A"/>
    <w:rsid w:val="00576012"/>
    <w:rsid w:val="005761BA"/>
    <w:rsid w:val="0057628B"/>
    <w:rsid w:val="00576B5B"/>
    <w:rsid w:val="00576B69"/>
    <w:rsid w:val="00577553"/>
    <w:rsid w:val="00577626"/>
    <w:rsid w:val="00577A9C"/>
    <w:rsid w:val="00577E3F"/>
    <w:rsid w:val="00580316"/>
    <w:rsid w:val="005805EC"/>
    <w:rsid w:val="005808C2"/>
    <w:rsid w:val="00580B93"/>
    <w:rsid w:val="00581D49"/>
    <w:rsid w:val="00581EF1"/>
    <w:rsid w:val="00581FF5"/>
    <w:rsid w:val="0058232D"/>
    <w:rsid w:val="005824BD"/>
    <w:rsid w:val="005824DC"/>
    <w:rsid w:val="00582561"/>
    <w:rsid w:val="005827D7"/>
    <w:rsid w:val="00582948"/>
    <w:rsid w:val="00582B12"/>
    <w:rsid w:val="00582D37"/>
    <w:rsid w:val="00582EB9"/>
    <w:rsid w:val="0058324D"/>
    <w:rsid w:val="005833DA"/>
    <w:rsid w:val="005833E2"/>
    <w:rsid w:val="00583C54"/>
    <w:rsid w:val="00583CEC"/>
    <w:rsid w:val="00583F0D"/>
    <w:rsid w:val="005846B3"/>
    <w:rsid w:val="005847C0"/>
    <w:rsid w:val="00584A4E"/>
    <w:rsid w:val="00584E69"/>
    <w:rsid w:val="00584F43"/>
    <w:rsid w:val="0058524E"/>
    <w:rsid w:val="00585281"/>
    <w:rsid w:val="00585366"/>
    <w:rsid w:val="0058540E"/>
    <w:rsid w:val="005856EA"/>
    <w:rsid w:val="00585925"/>
    <w:rsid w:val="00585E1A"/>
    <w:rsid w:val="005860C0"/>
    <w:rsid w:val="00586379"/>
    <w:rsid w:val="00586396"/>
    <w:rsid w:val="0058646C"/>
    <w:rsid w:val="0058651C"/>
    <w:rsid w:val="00586618"/>
    <w:rsid w:val="005867AD"/>
    <w:rsid w:val="005869D8"/>
    <w:rsid w:val="00586BCD"/>
    <w:rsid w:val="00586CC3"/>
    <w:rsid w:val="005877B3"/>
    <w:rsid w:val="0058784C"/>
    <w:rsid w:val="0058787A"/>
    <w:rsid w:val="005878C1"/>
    <w:rsid w:val="00587CE9"/>
    <w:rsid w:val="00587EC0"/>
    <w:rsid w:val="005900D9"/>
    <w:rsid w:val="00590818"/>
    <w:rsid w:val="00590EE4"/>
    <w:rsid w:val="005914D5"/>
    <w:rsid w:val="00591945"/>
    <w:rsid w:val="00591BC8"/>
    <w:rsid w:val="00592082"/>
    <w:rsid w:val="005920FE"/>
    <w:rsid w:val="0059221B"/>
    <w:rsid w:val="005925F8"/>
    <w:rsid w:val="00592856"/>
    <w:rsid w:val="00592A61"/>
    <w:rsid w:val="00592B45"/>
    <w:rsid w:val="00592CA3"/>
    <w:rsid w:val="00592E68"/>
    <w:rsid w:val="00592F1B"/>
    <w:rsid w:val="00592F68"/>
    <w:rsid w:val="00592FF7"/>
    <w:rsid w:val="00593269"/>
    <w:rsid w:val="00593364"/>
    <w:rsid w:val="005933B0"/>
    <w:rsid w:val="005935CB"/>
    <w:rsid w:val="005936E4"/>
    <w:rsid w:val="005938D0"/>
    <w:rsid w:val="005939C7"/>
    <w:rsid w:val="00593F0F"/>
    <w:rsid w:val="00593F63"/>
    <w:rsid w:val="0059408D"/>
    <w:rsid w:val="00594178"/>
    <w:rsid w:val="005945E1"/>
    <w:rsid w:val="00594779"/>
    <w:rsid w:val="0059486F"/>
    <w:rsid w:val="00594A5C"/>
    <w:rsid w:val="00594C5B"/>
    <w:rsid w:val="00595015"/>
    <w:rsid w:val="00595168"/>
    <w:rsid w:val="005956E9"/>
    <w:rsid w:val="00595913"/>
    <w:rsid w:val="00595D71"/>
    <w:rsid w:val="00596568"/>
    <w:rsid w:val="005969A4"/>
    <w:rsid w:val="00596BBD"/>
    <w:rsid w:val="005971EE"/>
    <w:rsid w:val="00597371"/>
    <w:rsid w:val="0059780B"/>
    <w:rsid w:val="00597A36"/>
    <w:rsid w:val="00597A47"/>
    <w:rsid w:val="00597E1D"/>
    <w:rsid w:val="005A0CBE"/>
    <w:rsid w:val="005A0FE5"/>
    <w:rsid w:val="005A1282"/>
    <w:rsid w:val="005A12C6"/>
    <w:rsid w:val="005A1742"/>
    <w:rsid w:val="005A196B"/>
    <w:rsid w:val="005A1AC9"/>
    <w:rsid w:val="005A1B3A"/>
    <w:rsid w:val="005A1DC6"/>
    <w:rsid w:val="005A2123"/>
    <w:rsid w:val="005A2837"/>
    <w:rsid w:val="005A371C"/>
    <w:rsid w:val="005A3975"/>
    <w:rsid w:val="005A3AAE"/>
    <w:rsid w:val="005A3C81"/>
    <w:rsid w:val="005A3FB2"/>
    <w:rsid w:val="005A4030"/>
    <w:rsid w:val="005A406A"/>
    <w:rsid w:val="005A41F3"/>
    <w:rsid w:val="005A43C3"/>
    <w:rsid w:val="005A43F2"/>
    <w:rsid w:val="005A44AE"/>
    <w:rsid w:val="005A4844"/>
    <w:rsid w:val="005A4A94"/>
    <w:rsid w:val="005A4FF2"/>
    <w:rsid w:val="005A51C4"/>
    <w:rsid w:val="005A54DF"/>
    <w:rsid w:val="005A57A9"/>
    <w:rsid w:val="005A5A8A"/>
    <w:rsid w:val="005A5DAC"/>
    <w:rsid w:val="005A5FE4"/>
    <w:rsid w:val="005A6621"/>
    <w:rsid w:val="005A6723"/>
    <w:rsid w:val="005A6ABE"/>
    <w:rsid w:val="005A74C3"/>
    <w:rsid w:val="005A769C"/>
    <w:rsid w:val="005A7BE4"/>
    <w:rsid w:val="005A7BFC"/>
    <w:rsid w:val="005A7E32"/>
    <w:rsid w:val="005B0810"/>
    <w:rsid w:val="005B0C6B"/>
    <w:rsid w:val="005B0DE3"/>
    <w:rsid w:val="005B1081"/>
    <w:rsid w:val="005B129C"/>
    <w:rsid w:val="005B12D7"/>
    <w:rsid w:val="005B15DA"/>
    <w:rsid w:val="005B19A1"/>
    <w:rsid w:val="005B1A8F"/>
    <w:rsid w:val="005B26C3"/>
    <w:rsid w:val="005B275A"/>
    <w:rsid w:val="005B2859"/>
    <w:rsid w:val="005B29B1"/>
    <w:rsid w:val="005B2B23"/>
    <w:rsid w:val="005B2CEE"/>
    <w:rsid w:val="005B2E4B"/>
    <w:rsid w:val="005B3386"/>
    <w:rsid w:val="005B3815"/>
    <w:rsid w:val="005B3C5B"/>
    <w:rsid w:val="005B3C98"/>
    <w:rsid w:val="005B3CAB"/>
    <w:rsid w:val="005B3DFB"/>
    <w:rsid w:val="005B4166"/>
    <w:rsid w:val="005B44AE"/>
    <w:rsid w:val="005B4B8E"/>
    <w:rsid w:val="005B501A"/>
    <w:rsid w:val="005B59E9"/>
    <w:rsid w:val="005B5A87"/>
    <w:rsid w:val="005B5C6B"/>
    <w:rsid w:val="005B5CF2"/>
    <w:rsid w:val="005B5DCE"/>
    <w:rsid w:val="005B5DE3"/>
    <w:rsid w:val="005B6989"/>
    <w:rsid w:val="005B6EC8"/>
    <w:rsid w:val="005B6F7C"/>
    <w:rsid w:val="005B7011"/>
    <w:rsid w:val="005B70CD"/>
    <w:rsid w:val="005B724A"/>
    <w:rsid w:val="005B773F"/>
    <w:rsid w:val="005B7ADF"/>
    <w:rsid w:val="005B7EA5"/>
    <w:rsid w:val="005C0252"/>
    <w:rsid w:val="005C04A2"/>
    <w:rsid w:val="005C0764"/>
    <w:rsid w:val="005C0FD2"/>
    <w:rsid w:val="005C12DA"/>
    <w:rsid w:val="005C15C5"/>
    <w:rsid w:val="005C165A"/>
    <w:rsid w:val="005C18BA"/>
    <w:rsid w:val="005C1CF9"/>
    <w:rsid w:val="005C1D43"/>
    <w:rsid w:val="005C227E"/>
    <w:rsid w:val="005C2776"/>
    <w:rsid w:val="005C2803"/>
    <w:rsid w:val="005C2AE6"/>
    <w:rsid w:val="005C2C83"/>
    <w:rsid w:val="005C2DAA"/>
    <w:rsid w:val="005C3112"/>
    <w:rsid w:val="005C31A3"/>
    <w:rsid w:val="005C37F8"/>
    <w:rsid w:val="005C3B6F"/>
    <w:rsid w:val="005C3D4C"/>
    <w:rsid w:val="005C4539"/>
    <w:rsid w:val="005C45A7"/>
    <w:rsid w:val="005C4703"/>
    <w:rsid w:val="005C4D6C"/>
    <w:rsid w:val="005C4D8F"/>
    <w:rsid w:val="005C4E66"/>
    <w:rsid w:val="005C5374"/>
    <w:rsid w:val="005C586C"/>
    <w:rsid w:val="005C5CC1"/>
    <w:rsid w:val="005C5E98"/>
    <w:rsid w:val="005C5E9F"/>
    <w:rsid w:val="005C6DB8"/>
    <w:rsid w:val="005C6E93"/>
    <w:rsid w:val="005C7531"/>
    <w:rsid w:val="005C7699"/>
    <w:rsid w:val="005C77FF"/>
    <w:rsid w:val="005C7B51"/>
    <w:rsid w:val="005C7C12"/>
    <w:rsid w:val="005C7CDE"/>
    <w:rsid w:val="005D006A"/>
    <w:rsid w:val="005D05E7"/>
    <w:rsid w:val="005D06CB"/>
    <w:rsid w:val="005D0D0F"/>
    <w:rsid w:val="005D0FB2"/>
    <w:rsid w:val="005D11FB"/>
    <w:rsid w:val="005D156E"/>
    <w:rsid w:val="005D172A"/>
    <w:rsid w:val="005D17C1"/>
    <w:rsid w:val="005D1A31"/>
    <w:rsid w:val="005D1C50"/>
    <w:rsid w:val="005D1F46"/>
    <w:rsid w:val="005D2079"/>
    <w:rsid w:val="005D2083"/>
    <w:rsid w:val="005D2289"/>
    <w:rsid w:val="005D22B9"/>
    <w:rsid w:val="005D2459"/>
    <w:rsid w:val="005D2914"/>
    <w:rsid w:val="005D298A"/>
    <w:rsid w:val="005D2A9F"/>
    <w:rsid w:val="005D2DA3"/>
    <w:rsid w:val="005D31CA"/>
    <w:rsid w:val="005D32E1"/>
    <w:rsid w:val="005D3786"/>
    <w:rsid w:val="005D37A9"/>
    <w:rsid w:val="005D37B5"/>
    <w:rsid w:val="005D3A94"/>
    <w:rsid w:val="005D3FAB"/>
    <w:rsid w:val="005D49E7"/>
    <w:rsid w:val="005D4F2C"/>
    <w:rsid w:val="005D4FA5"/>
    <w:rsid w:val="005D5220"/>
    <w:rsid w:val="005D578A"/>
    <w:rsid w:val="005D57DA"/>
    <w:rsid w:val="005D58DD"/>
    <w:rsid w:val="005D5F5F"/>
    <w:rsid w:val="005D6155"/>
    <w:rsid w:val="005D64F7"/>
    <w:rsid w:val="005D686D"/>
    <w:rsid w:val="005D68DC"/>
    <w:rsid w:val="005D6961"/>
    <w:rsid w:val="005D6CD4"/>
    <w:rsid w:val="005D7284"/>
    <w:rsid w:val="005D733E"/>
    <w:rsid w:val="005D79C8"/>
    <w:rsid w:val="005D7D22"/>
    <w:rsid w:val="005E019E"/>
    <w:rsid w:val="005E0763"/>
    <w:rsid w:val="005E10F0"/>
    <w:rsid w:val="005E1809"/>
    <w:rsid w:val="005E1C15"/>
    <w:rsid w:val="005E1CBE"/>
    <w:rsid w:val="005E24B2"/>
    <w:rsid w:val="005E25DC"/>
    <w:rsid w:val="005E25E7"/>
    <w:rsid w:val="005E2996"/>
    <w:rsid w:val="005E2A4E"/>
    <w:rsid w:val="005E2C79"/>
    <w:rsid w:val="005E2DB2"/>
    <w:rsid w:val="005E2DF1"/>
    <w:rsid w:val="005E2E23"/>
    <w:rsid w:val="005E2F1E"/>
    <w:rsid w:val="005E383C"/>
    <w:rsid w:val="005E389A"/>
    <w:rsid w:val="005E3D77"/>
    <w:rsid w:val="005E3E43"/>
    <w:rsid w:val="005E408E"/>
    <w:rsid w:val="005E41DE"/>
    <w:rsid w:val="005E4D9C"/>
    <w:rsid w:val="005E55BE"/>
    <w:rsid w:val="005E58BD"/>
    <w:rsid w:val="005E5CB6"/>
    <w:rsid w:val="005E5F5A"/>
    <w:rsid w:val="005E618D"/>
    <w:rsid w:val="005E672C"/>
    <w:rsid w:val="005E69DB"/>
    <w:rsid w:val="005E6A2B"/>
    <w:rsid w:val="005E6AF7"/>
    <w:rsid w:val="005E6FC9"/>
    <w:rsid w:val="005E722E"/>
    <w:rsid w:val="005E76A5"/>
    <w:rsid w:val="005E795E"/>
    <w:rsid w:val="005E7AF7"/>
    <w:rsid w:val="005E7B53"/>
    <w:rsid w:val="005E7EC4"/>
    <w:rsid w:val="005E7ED1"/>
    <w:rsid w:val="005F02A6"/>
    <w:rsid w:val="005F0429"/>
    <w:rsid w:val="005F0586"/>
    <w:rsid w:val="005F06B6"/>
    <w:rsid w:val="005F0C59"/>
    <w:rsid w:val="005F0ED7"/>
    <w:rsid w:val="005F0FE7"/>
    <w:rsid w:val="005F1262"/>
    <w:rsid w:val="005F13FE"/>
    <w:rsid w:val="005F153B"/>
    <w:rsid w:val="005F1A04"/>
    <w:rsid w:val="005F1E1D"/>
    <w:rsid w:val="005F1FF9"/>
    <w:rsid w:val="005F232B"/>
    <w:rsid w:val="005F252F"/>
    <w:rsid w:val="005F28AA"/>
    <w:rsid w:val="005F2BA9"/>
    <w:rsid w:val="005F2E48"/>
    <w:rsid w:val="005F30C7"/>
    <w:rsid w:val="005F3181"/>
    <w:rsid w:val="005F38C6"/>
    <w:rsid w:val="005F3E34"/>
    <w:rsid w:val="005F4F32"/>
    <w:rsid w:val="005F51C0"/>
    <w:rsid w:val="005F542C"/>
    <w:rsid w:val="005F606D"/>
    <w:rsid w:val="005F60B9"/>
    <w:rsid w:val="005F6359"/>
    <w:rsid w:val="005F650F"/>
    <w:rsid w:val="005F6855"/>
    <w:rsid w:val="005F6B9F"/>
    <w:rsid w:val="005F6F2E"/>
    <w:rsid w:val="005F6F7A"/>
    <w:rsid w:val="005F70F7"/>
    <w:rsid w:val="005F743A"/>
    <w:rsid w:val="005F78F7"/>
    <w:rsid w:val="005F7938"/>
    <w:rsid w:val="005F7B7A"/>
    <w:rsid w:val="005F7B9B"/>
    <w:rsid w:val="005F7C83"/>
    <w:rsid w:val="005F7DC9"/>
    <w:rsid w:val="00600069"/>
    <w:rsid w:val="0060015B"/>
    <w:rsid w:val="00600345"/>
    <w:rsid w:val="0060047D"/>
    <w:rsid w:val="0060060A"/>
    <w:rsid w:val="00600CBF"/>
    <w:rsid w:val="00600D2A"/>
    <w:rsid w:val="00600F62"/>
    <w:rsid w:val="006017EA"/>
    <w:rsid w:val="00601AE7"/>
    <w:rsid w:val="0060225C"/>
    <w:rsid w:val="006024AB"/>
    <w:rsid w:val="00602754"/>
    <w:rsid w:val="0060292F"/>
    <w:rsid w:val="00602AD9"/>
    <w:rsid w:val="00602CE7"/>
    <w:rsid w:val="00602D34"/>
    <w:rsid w:val="00603F41"/>
    <w:rsid w:val="00604038"/>
    <w:rsid w:val="00604067"/>
    <w:rsid w:val="00604352"/>
    <w:rsid w:val="006045E6"/>
    <w:rsid w:val="00604A07"/>
    <w:rsid w:val="00604F92"/>
    <w:rsid w:val="00605149"/>
    <w:rsid w:val="006051A0"/>
    <w:rsid w:val="006058D5"/>
    <w:rsid w:val="00605DDC"/>
    <w:rsid w:val="006060C9"/>
    <w:rsid w:val="0060612B"/>
    <w:rsid w:val="00606368"/>
    <w:rsid w:val="006065F0"/>
    <w:rsid w:val="006068AD"/>
    <w:rsid w:val="006068ED"/>
    <w:rsid w:val="00606EF7"/>
    <w:rsid w:val="00607058"/>
    <w:rsid w:val="0060776D"/>
    <w:rsid w:val="00607E11"/>
    <w:rsid w:val="0061011D"/>
    <w:rsid w:val="0061025C"/>
    <w:rsid w:val="0061029D"/>
    <w:rsid w:val="006102F4"/>
    <w:rsid w:val="0061055D"/>
    <w:rsid w:val="0061062A"/>
    <w:rsid w:val="006106E3"/>
    <w:rsid w:val="00610729"/>
    <w:rsid w:val="00610735"/>
    <w:rsid w:val="006109CF"/>
    <w:rsid w:val="00610CD3"/>
    <w:rsid w:val="00610F20"/>
    <w:rsid w:val="00610F3D"/>
    <w:rsid w:val="00611301"/>
    <w:rsid w:val="00611816"/>
    <w:rsid w:val="00611A37"/>
    <w:rsid w:val="00611A51"/>
    <w:rsid w:val="006121F9"/>
    <w:rsid w:val="00612243"/>
    <w:rsid w:val="006122C8"/>
    <w:rsid w:val="006123F6"/>
    <w:rsid w:val="006127DE"/>
    <w:rsid w:val="0061291D"/>
    <w:rsid w:val="00612BC2"/>
    <w:rsid w:val="00612C4E"/>
    <w:rsid w:val="00612C63"/>
    <w:rsid w:val="00612F09"/>
    <w:rsid w:val="00613381"/>
    <w:rsid w:val="0061343A"/>
    <w:rsid w:val="00613839"/>
    <w:rsid w:val="00613BD2"/>
    <w:rsid w:val="00613D04"/>
    <w:rsid w:val="00613DEC"/>
    <w:rsid w:val="00613E12"/>
    <w:rsid w:val="00614198"/>
    <w:rsid w:val="00614345"/>
    <w:rsid w:val="00614713"/>
    <w:rsid w:val="006147C5"/>
    <w:rsid w:val="00614D8A"/>
    <w:rsid w:val="0061531B"/>
    <w:rsid w:val="006153FE"/>
    <w:rsid w:val="006156FA"/>
    <w:rsid w:val="0061589C"/>
    <w:rsid w:val="00615CE8"/>
    <w:rsid w:val="00615D01"/>
    <w:rsid w:val="00615E1A"/>
    <w:rsid w:val="00615FAF"/>
    <w:rsid w:val="0061622B"/>
    <w:rsid w:val="006162A7"/>
    <w:rsid w:val="0061648B"/>
    <w:rsid w:val="00616D02"/>
    <w:rsid w:val="00616F34"/>
    <w:rsid w:val="00617686"/>
    <w:rsid w:val="00617906"/>
    <w:rsid w:val="00617D17"/>
    <w:rsid w:val="00617D33"/>
    <w:rsid w:val="00617F3E"/>
    <w:rsid w:val="006209BC"/>
    <w:rsid w:val="00620BFC"/>
    <w:rsid w:val="00621355"/>
    <w:rsid w:val="00621932"/>
    <w:rsid w:val="00621A87"/>
    <w:rsid w:val="00621E2A"/>
    <w:rsid w:val="00621F3B"/>
    <w:rsid w:val="00622003"/>
    <w:rsid w:val="00622004"/>
    <w:rsid w:val="00622254"/>
    <w:rsid w:val="0062292B"/>
    <w:rsid w:val="00623125"/>
    <w:rsid w:val="0062326A"/>
    <w:rsid w:val="006237D2"/>
    <w:rsid w:val="00623AF3"/>
    <w:rsid w:val="00623E59"/>
    <w:rsid w:val="00624652"/>
    <w:rsid w:val="006247C1"/>
    <w:rsid w:val="00624874"/>
    <w:rsid w:val="00624891"/>
    <w:rsid w:val="00624C71"/>
    <w:rsid w:val="0062500E"/>
    <w:rsid w:val="00625186"/>
    <w:rsid w:val="0062593A"/>
    <w:rsid w:val="00625C69"/>
    <w:rsid w:val="00626940"/>
    <w:rsid w:val="00626A96"/>
    <w:rsid w:val="00626E16"/>
    <w:rsid w:val="00626E42"/>
    <w:rsid w:val="00627191"/>
    <w:rsid w:val="00627629"/>
    <w:rsid w:val="00627648"/>
    <w:rsid w:val="00627AF5"/>
    <w:rsid w:val="00627D38"/>
    <w:rsid w:val="00627F29"/>
    <w:rsid w:val="006308FF"/>
    <w:rsid w:val="00630C75"/>
    <w:rsid w:val="00630EDD"/>
    <w:rsid w:val="0063134B"/>
    <w:rsid w:val="00631D15"/>
    <w:rsid w:val="00632B19"/>
    <w:rsid w:val="00632BF3"/>
    <w:rsid w:val="00632E1A"/>
    <w:rsid w:val="00632F5C"/>
    <w:rsid w:val="00633054"/>
    <w:rsid w:val="006330B6"/>
    <w:rsid w:val="0063330D"/>
    <w:rsid w:val="0063335F"/>
    <w:rsid w:val="006337B8"/>
    <w:rsid w:val="00633CD1"/>
    <w:rsid w:val="00634171"/>
    <w:rsid w:val="00634294"/>
    <w:rsid w:val="0063449B"/>
    <w:rsid w:val="006344ED"/>
    <w:rsid w:val="00634A07"/>
    <w:rsid w:val="00634AC7"/>
    <w:rsid w:val="00634B26"/>
    <w:rsid w:val="00635022"/>
    <w:rsid w:val="006350C1"/>
    <w:rsid w:val="006352D4"/>
    <w:rsid w:val="006355B0"/>
    <w:rsid w:val="006359C2"/>
    <w:rsid w:val="00635BAD"/>
    <w:rsid w:val="0063610E"/>
    <w:rsid w:val="00636B70"/>
    <w:rsid w:val="00636E5C"/>
    <w:rsid w:val="006370DD"/>
    <w:rsid w:val="00637240"/>
    <w:rsid w:val="0063725E"/>
    <w:rsid w:val="00637978"/>
    <w:rsid w:val="006379FB"/>
    <w:rsid w:val="00637D97"/>
    <w:rsid w:val="00640495"/>
    <w:rsid w:val="00640859"/>
    <w:rsid w:val="00641028"/>
    <w:rsid w:val="0064131D"/>
    <w:rsid w:val="006416B1"/>
    <w:rsid w:val="006416D1"/>
    <w:rsid w:val="0064174D"/>
    <w:rsid w:val="006417B6"/>
    <w:rsid w:val="00641909"/>
    <w:rsid w:val="00641B90"/>
    <w:rsid w:val="00642024"/>
    <w:rsid w:val="006423E1"/>
    <w:rsid w:val="00642786"/>
    <w:rsid w:val="006429D0"/>
    <w:rsid w:val="00642C6A"/>
    <w:rsid w:val="00642CC0"/>
    <w:rsid w:val="00642D88"/>
    <w:rsid w:val="00643060"/>
    <w:rsid w:val="00643659"/>
    <w:rsid w:val="00643B03"/>
    <w:rsid w:val="00643F65"/>
    <w:rsid w:val="00643FD2"/>
    <w:rsid w:val="006448AA"/>
    <w:rsid w:val="00644B0D"/>
    <w:rsid w:val="00644C73"/>
    <w:rsid w:val="00644E1F"/>
    <w:rsid w:val="0064546D"/>
    <w:rsid w:val="0064594A"/>
    <w:rsid w:val="00645FDC"/>
    <w:rsid w:val="006464FB"/>
    <w:rsid w:val="006468E3"/>
    <w:rsid w:val="00646D2F"/>
    <w:rsid w:val="00646DD3"/>
    <w:rsid w:val="00646F4E"/>
    <w:rsid w:val="006474FE"/>
    <w:rsid w:val="00647990"/>
    <w:rsid w:val="00647BB3"/>
    <w:rsid w:val="00650018"/>
    <w:rsid w:val="00650340"/>
    <w:rsid w:val="006505CD"/>
    <w:rsid w:val="006509ED"/>
    <w:rsid w:val="00650EA8"/>
    <w:rsid w:val="006510E3"/>
    <w:rsid w:val="00651298"/>
    <w:rsid w:val="006515C7"/>
    <w:rsid w:val="006516A0"/>
    <w:rsid w:val="00651836"/>
    <w:rsid w:val="00651A5E"/>
    <w:rsid w:val="00651B7B"/>
    <w:rsid w:val="00651CCE"/>
    <w:rsid w:val="00651E82"/>
    <w:rsid w:val="0065207D"/>
    <w:rsid w:val="00652678"/>
    <w:rsid w:val="006526DD"/>
    <w:rsid w:val="00652BD2"/>
    <w:rsid w:val="00652CE7"/>
    <w:rsid w:val="00653029"/>
    <w:rsid w:val="00653167"/>
    <w:rsid w:val="00653367"/>
    <w:rsid w:val="00653F34"/>
    <w:rsid w:val="00654227"/>
    <w:rsid w:val="006548B5"/>
    <w:rsid w:val="006548E9"/>
    <w:rsid w:val="00654D53"/>
    <w:rsid w:val="00654DA0"/>
    <w:rsid w:val="00654E0E"/>
    <w:rsid w:val="00655200"/>
    <w:rsid w:val="0065564E"/>
    <w:rsid w:val="006556AF"/>
    <w:rsid w:val="006556D2"/>
    <w:rsid w:val="00655FE3"/>
    <w:rsid w:val="006561C5"/>
    <w:rsid w:val="00656256"/>
    <w:rsid w:val="006563B6"/>
    <w:rsid w:val="00656697"/>
    <w:rsid w:val="006566E2"/>
    <w:rsid w:val="006569A4"/>
    <w:rsid w:val="006569E0"/>
    <w:rsid w:val="00656FCD"/>
    <w:rsid w:val="00657449"/>
    <w:rsid w:val="00657592"/>
    <w:rsid w:val="00657801"/>
    <w:rsid w:val="0065799C"/>
    <w:rsid w:val="00660076"/>
    <w:rsid w:val="00660184"/>
    <w:rsid w:val="006603C5"/>
    <w:rsid w:val="00660430"/>
    <w:rsid w:val="00660460"/>
    <w:rsid w:val="006604EE"/>
    <w:rsid w:val="00660580"/>
    <w:rsid w:val="00660DFB"/>
    <w:rsid w:val="00661432"/>
    <w:rsid w:val="00661D90"/>
    <w:rsid w:val="00661FEF"/>
    <w:rsid w:val="00662062"/>
    <w:rsid w:val="00662278"/>
    <w:rsid w:val="006624A3"/>
    <w:rsid w:val="0066265C"/>
    <w:rsid w:val="00662F93"/>
    <w:rsid w:val="006633CE"/>
    <w:rsid w:val="006634CF"/>
    <w:rsid w:val="00663749"/>
    <w:rsid w:val="0066382C"/>
    <w:rsid w:val="00663831"/>
    <w:rsid w:val="00663B1A"/>
    <w:rsid w:val="00663C40"/>
    <w:rsid w:val="00664472"/>
    <w:rsid w:val="006645C4"/>
    <w:rsid w:val="0066465E"/>
    <w:rsid w:val="0066494D"/>
    <w:rsid w:val="00664F13"/>
    <w:rsid w:val="006650A8"/>
    <w:rsid w:val="00665955"/>
    <w:rsid w:val="00665A25"/>
    <w:rsid w:val="00665AF8"/>
    <w:rsid w:val="00665B69"/>
    <w:rsid w:val="00665C45"/>
    <w:rsid w:val="00665F18"/>
    <w:rsid w:val="00666105"/>
    <w:rsid w:val="006666A3"/>
    <w:rsid w:val="0066736E"/>
    <w:rsid w:val="00667708"/>
    <w:rsid w:val="00667DAE"/>
    <w:rsid w:val="00667FBA"/>
    <w:rsid w:val="00670077"/>
    <w:rsid w:val="006708DB"/>
    <w:rsid w:val="006709F8"/>
    <w:rsid w:val="00670AA5"/>
    <w:rsid w:val="006710CE"/>
    <w:rsid w:val="006711B3"/>
    <w:rsid w:val="006711E4"/>
    <w:rsid w:val="006711E6"/>
    <w:rsid w:val="00671A5D"/>
    <w:rsid w:val="00671BC9"/>
    <w:rsid w:val="00671C8B"/>
    <w:rsid w:val="00671CE4"/>
    <w:rsid w:val="00671E18"/>
    <w:rsid w:val="0067203A"/>
    <w:rsid w:val="00672225"/>
    <w:rsid w:val="0067224C"/>
    <w:rsid w:val="006724AD"/>
    <w:rsid w:val="00672658"/>
    <w:rsid w:val="006728A0"/>
    <w:rsid w:val="00672DB8"/>
    <w:rsid w:val="00672E20"/>
    <w:rsid w:val="00673032"/>
    <w:rsid w:val="00673293"/>
    <w:rsid w:val="006738AD"/>
    <w:rsid w:val="00673AA3"/>
    <w:rsid w:val="00673C02"/>
    <w:rsid w:val="00673C48"/>
    <w:rsid w:val="00673E7C"/>
    <w:rsid w:val="00673EDF"/>
    <w:rsid w:val="00673FEF"/>
    <w:rsid w:val="006741B8"/>
    <w:rsid w:val="00674479"/>
    <w:rsid w:val="006745EC"/>
    <w:rsid w:val="006746BA"/>
    <w:rsid w:val="006748D1"/>
    <w:rsid w:val="00674D68"/>
    <w:rsid w:val="00674DD9"/>
    <w:rsid w:val="00674FCC"/>
    <w:rsid w:val="006757F4"/>
    <w:rsid w:val="00675DD0"/>
    <w:rsid w:val="00675E27"/>
    <w:rsid w:val="00675EFF"/>
    <w:rsid w:val="0067603C"/>
    <w:rsid w:val="00676042"/>
    <w:rsid w:val="00676141"/>
    <w:rsid w:val="0067679A"/>
    <w:rsid w:val="006767C7"/>
    <w:rsid w:val="006768E0"/>
    <w:rsid w:val="00676AAC"/>
    <w:rsid w:val="00676DE1"/>
    <w:rsid w:val="0067703F"/>
    <w:rsid w:val="006777F3"/>
    <w:rsid w:val="00677894"/>
    <w:rsid w:val="00677A42"/>
    <w:rsid w:val="00677A8C"/>
    <w:rsid w:val="00680298"/>
    <w:rsid w:val="006802B5"/>
    <w:rsid w:val="00680305"/>
    <w:rsid w:val="006805F7"/>
    <w:rsid w:val="0068062C"/>
    <w:rsid w:val="00680926"/>
    <w:rsid w:val="00680BAF"/>
    <w:rsid w:val="00680BB6"/>
    <w:rsid w:val="0068107F"/>
    <w:rsid w:val="006813B0"/>
    <w:rsid w:val="006817A9"/>
    <w:rsid w:val="00681D4C"/>
    <w:rsid w:val="00681ED5"/>
    <w:rsid w:val="00681F9B"/>
    <w:rsid w:val="00682025"/>
    <w:rsid w:val="00682045"/>
    <w:rsid w:val="0068237B"/>
    <w:rsid w:val="0068269E"/>
    <w:rsid w:val="006828E9"/>
    <w:rsid w:val="00682C00"/>
    <w:rsid w:val="00682F2A"/>
    <w:rsid w:val="00683333"/>
    <w:rsid w:val="006836C8"/>
    <w:rsid w:val="006837AF"/>
    <w:rsid w:val="00683AD9"/>
    <w:rsid w:val="00683AEF"/>
    <w:rsid w:val="00683B0E"/>
    <w:rsid w:val="00683C01"/>
    <w:rsid w:val="00683F8F"/>
    <w:rsid w:val="00683FA0"/>
    <w:rsid w:val="00684063"/>
    <w:rsid w:val="00684168"/>
    <w:rsid w:val="00684343"/>
    <w:rsid w:val="0068464B"/>
    <w:rsid w:val="006846BC"/>
    <w:rsid w:val="00684801"/>
    <w:rsid w:val="00684CA2"/>
    <w:rsid w:val="0068512A"/>
    <w:rsid w:val="00685D1E"/>
    <w:rsid w:val="00686031"/>
    <w:rsid w:val="00686379"/>
    <w:rsid w:val="00686A31"/>
    <w:rsid w:val="00686A62"/>
    <w:rsid w:val="00686E05"/>
    <w:rsid w:val="0068700A"/>
    <w:rsid w:val="00687015"/>
    <w:rsid w:val="00687381"/>
    <w:rsid w:val="0068772E"/>
    <w:rsid w:val="00687936"/>
    <w:rsid w:val="00687DAB"/>
    <w:rsid w:val="00687EA5"/>
    <w:rsid w:val="006904A1"/>
    <w:rsid w:val="00690843"/>
    <w:rsid w:val="00690CCF"/>
    <w:rsid w:val="00690FBB"/>
    <w:rsid w:val="0069198B"/>
    <w:rsid w:val="006919EB"/>
    <w:rsid w:val="00691A23"/>
    <w:rsid w:val="00692020"/>
    <w:rsid w:val="006929B9"/>
    <w:rsid w:val="00692E3B"/>
    <w:rsid w:val="0069317F"/>
    <w:rsid w:val="0069360F"/>
    <w:rsid w:val="00693B91"/>
    <w:rsid w:val="00693C52"/>
    <w:rsid w:val="00694118"/>
    <w:rsid w:val="0069414B"/>
    <w:rsid w:val="006944E4"/>
    <w:rsid w:val="0069472A"/>
    <w:rsid w:val="00695268"/>
    <w:rsid w:val="006956BE"/>
    <w:rsid w:val="00695797"/>
    <w:rsid w:val="00695EA8"/>
    <w:rsid w:val="00695F97"/>
    <w:rsid w:val="00696145"/>
    <w:rsid w:val="00696150"/>
    <w:rsid w:val="00696D25"/>
    <w:rsid w:val="00696FC7"/>
    <w:rsid w:val="00697485"/>
    <w:rsid w:val="006976CA"/>
    <w:rsid w:val="0069777F"/>
    <w:rsid w:val="00697C3C"/>
    <w:rsid w:val="00697F12"/>
    <w:rsid w:val="006A08E8"/>
    <w:rsid w:val="006A0C56"/>
    <w:rsid w:val="006A0E47"/>
    <w:rsid w:val="006A1075"/>
    <w:rsid w:val="006A115C"/>
    <w:rsid w:val="006A1994"/>
    <w:rsid w:val="006A1C99"/>
    <w:rsid w:val="006A2195"/>
    <w:rsid w:val="006A24B4"/>
    <w:rsid w:val="006A2EA7"/>
    <w:rsid w:val="006A31F0"/>
    <w:rsid w:val="006A32E3"/>
    <w:rsid w:val="006A34CD"/>
    <w:rsid w:val="006A37CB"/>
    <w:rsid w:val="006A38A0"/>
    <w:rsid w:val="006A3DD4"/>
    <w:rsid w:val="006A3F81"/>
    <w:rsid w:val="006A4152"/>
    <w:rsid w:val="006A4233"/>
    <w:rsid w:val="006A426B"/>
    <w:rsid w:val="006A46F8"/>
    <w:rsid w:val="006A485D"/>
    <w:rsid w:val="006A4A7F"/>
    <w:rsid w:val="006A4AEF"/>
    <w:rsid w:val="006A4D98"/>
    <w:rsid w:val="006A4EF7"/>
    <w:rsid w:val="006A517B"/>
    <w:rsid w:val="006A5695"/>
    <w:rsid w:val="006A5832"/>
    <w:rsid w:val="006A595F"/>
    <w:rsid w:val="006A62BA"/>
    <w:rsid w:val="006A6981"/>
    <w:rsid w:val="006A6C33"/>
    <w:rsid w:val="006A6D2A"/>
    <w:rsid w:val="006A6D87"/>
    <w:rsid w:val="006A74C1"/>
    <w:rsid w:val="006A7901"/>
    <w:rsid w:val="006A7ED5"/>
    <w:rsid w:val="006B00CA"/>
    <w:rsid w:val="006B022C"/>
    <w:rsid w:val="006B04FC"/>
    <w:rsid w:val="006B0510"/>
    <w:rsid w:val="006B0BA1"/>
    <w:rsid w:val="006B0D7A"/>
    <w:rsid w:val="006B1127"/>
    <w:rsid w:val="006B1403"/>
    <w:rsid w:val="006B1504"/>
    <w:rsid w:val="006B1BDC"/>
    <w:rsid w:val="006B1C34"/>
    <w:rsid w:val="006B1D60"/>
    <w:rsid w:val="006B1F62"/>
    <w:rsid w:val="006B2D7D"/>
    <w:rsid w:val="006B2EA0"/>
    <w:rsid w:val="006B301F"/>
    <w:rsid w:val="006B3071"/>
    <w:rsid w:val="006B330B"/>
    <w:rsid w:val="006B335A"/>
    <w:rsid w:val="006B4032"/>
    <w:rsid w:val="006B4211"/>
    <w:rsid w:val="006B433A"/>
    <w:rsid w:val="006B43CE"/>
    <w:rsid w:val="006B43F9"/>
    <w:rsid w:val="006B4D80"/>
    <w:rsid w:val="006B4EF3"/>
    <w:rsid w:val="006B5037"/>
    <w:rsid w:val="006B53EB"/>
    <w:rsid w:val="006B54B5"/>
    <w:rsid w:val="006B5EF8"/>
    <w:rsid w:val="006B6030"/>
    <w:rsid w:val="006B6322"/>
    <w:rsid w:val="006B63A6"/>
    <w:rsid w:val="006B64F4"/>
    <w:rsid w:val="006B66AC"/>
    <w:rsid w:val="006B6969"/>
    <w:rsid w:val="006B6A4E"/>
    <w:rsid w:val="006B6E92"/>
    <w:rsid w:val="006B6FD3"/>
    <w:rsid w:val="006C07B1"/>
    <w:rsid w:val="006C07ED"/>
    <w:rsid w:val="006C0CEF"/>
    <w:rsid w:val="006C0DC4"/>
    <w:rsid w:val="006C0DCA"/>
    <w:rsid w:val="006C1059"/>
    <w:rsid w:val="006C144A"/>
    <w:rsid w:val="006C14B6"/>
    <w:rsid w:val="006C15AA"/>
    <w:rsid w:val="006C15B3"/>
    <w:rsid w:val="006C19F5"/>
    <w:rsid w:val="006C1BC0"/>
    <w:rsid w:val="006C1ED8"/>
    <w:rsid w:val="006C296A"/>
    <w:rsid w:val="006C3259"/>
    <w:rsid w:val="006C366C"/>
    <w:rsid w:val="006C3931"/>
    <w:rsid w:val="006C3F54"/>
    <w:rsid w:val="006C3F82"/>
    <w:rsid w:val="006C3F96"/>
    <w:rsid w:val="006C4114"/>
    <w:rsid w:val="006C47D9"/>
    <w:rsid w:val="006C4937"/>
    <w:rsid w:val="006C4B24"/>
    <w:rsid w:val="006C4DDE"/>
    <w:rsid w:val="006C50D3"/>
    <w:rsid w:val="006C57FB"/>
    <w:rsid w:val="006C596E"/>
    <w:rsid w:val="006C5C6D"/>
    <w:rsid w:val="006C6475"/>
    <w:rsid w:val="006C662B"/>
    <w:rsid w:val="006C6C5B"/>
    <w:rsid w:val="006C6CA4"/>
    <w:rsid w:val="006C71CE"/>
    <w:rsid w:val="006C743B"/>
    <w:rsid w:val="006C76C5"/>
    <w:rsid w:val="006C797D"/>
    <w:rsid w:val="006C7B82"/>
    <w:rsid w:val="006D003B"/>
    <w:rsid w:val="006D0315"/>
    <w:rsid w:val="006D03AA"/>
    <w:rsid w:val="006D04B8"/>
    <w:rsid w:val="006D0515"/>
    <w:rsid w:val="006D0635"/>
    <w:rsid w:val="006D0C88"/>
    <w:rsid w:val="006D11C1"/>
    <w:rsid w:val="006D176B"/>
    <w:rsid w:val="006D1962"/>
    <w:rsid w:val="006D1E6E"/>
    <w:rsid w:val="006D1F0A"/>
    <w:rsid w:val="006D249B"/>
    <w:rsid w:val="006D257B"/>
    <w:rsid w:val="006D25F9"/>
    <w:rsid w:val="006D28D5"/>
    <w:rsid w:val="006D2A98"/>
    <w:rsid w:val="006D2D24"/>
    <w:rsid w:val="006D2F04"/>
    <w:rsid w:val="006D3085"/>
    <w:rsid w:val="006D30BA"/>
    <w:rsid w:val="006D320F"/>
    <w:rsid w:val="006D36A0"/>
    <w:rsid w:val="006D3932"/>
    <w:rsid w:val="006D3EB8"/>
    <w:rsid w:val="006D3EE5"/>
    <w:rsid w:val="006D44D7"/>
    <w:rsid w:val="006D45D8"/>
    <w:rsid w:val="006D485C"/>
    <w:rsid w:val="006D49C3"/>
    <w:rsid w:val="006D4BA5"/>
    <w:rsid w:val="006D4DD8"/>
    <w:rsid w:val="006D5244"/>
    <w:rsid w:val="006D54BA"/>
    <w:rsid w:val="006D5870"/>
    <w:rsid w:val="006D5E0C"/>
    <w:rsid w:val="006D6141"/>
    <w:rsid w:val="006D633D"/>
    <w:rsid w:val="006D6856"/>
    <w:rsid w:val="006D68DC"/>
    <w:rsid w:val="006D6B22"/>
    <w:rsid w:val="006D6CD8"/>
    <w:rsid w:val="006D6EDF"/>
    <w:rsid w:val="006D78E8"/>
    <w:rsid w:val="006D7BF2"/>
    <w:rsid w:val="006D7F37"/>
    <w:rsid w:val="006D7FBE"/>
    <w:rsid w:val="006E06BA"/>
    <w:rsid w:val="006E0849"/>
    <w:rsid w:val="006E0D66"/>
    <w:rsid w:val="006E0D9E"/>
    <w:rsid w:val="006E0E9C"/>
    <w:rsid w:val="006E10A6"/>
    <w:rsid w:val="006E16BB"/>
    <w:rsid w:val="006E1A62"/>
    <w:rsid w:val="006E1C4F"/>
    <w:rsid w:val="006E1C8F"/>
    <w:rsid w:val="006E1E04"/>
    <w:rsid w:val="006E1E99"/>
    <w:rsid w:val="006E1F2D"/>
    <w:rsid w:val="006E254E"/>
    <w:rsid w:val="006E25E1"/>
    <w:rsid w:val="006E3751"/>
    <w:rsid w:val="006E3B88"/>
    <w:rsid w:val="006E3DB4"/>
    <w:rsid w:val="006E43B7"/>
    <w:rsid w:val="006E4550"/>
    <w:rsid w:val="006E4869"/>
    <w:rsid w:val="006E4B23"/>
    <w:rsid w:val="006E4B75"/>
    <w:rsid w:val="006E4EF3"/>
    <w:rsid w:val="006E5186"/>
    <w:rsid w:val="006E57E1"/>
    <w:rsid w:val="006E5A4A"/>
    <w:rsid w:val="006E5AEA"/>
    <w:rsid w:val="006E6115"/>
    <w:rsid w:val="006E63B1"/>
    <w:rsid w:val="006E64C1"/>
    <w:rsid w:val="006E6D8B"/>
    <w:rsid w:val="006E7117"/>
    <w:rsid w:val="006E782E"/>
    <w:rsid w:val="006E7DC6"/>
    <w:rsid w:val="006F0268"/>
    <w:rsid w:val="006F035C"/>
    <w:rsid w:val="006F03B2"/>
    <w:rsid w:val="006F0676"/>
    <w:rsid w:val="006F0D0F"/>
    <w:rsid w:val="006F0FFC"/>
    <w:rsid w:val="006F11FE"/>
    <w:rsid w:val="006F1300"/>
    <w:rsid w:val="006F18CF"/>
    <w:rsid w:val="006F18D3"/>
    <w:rsid w:val="006F19F5"/>
    <w:rsid w:val="006F1A3A"/>
    <w:rsid w:val="006F1B5B"/>
    <w:rsid w:val="006F2220"/>
    <w:rsid w:val="006F260B"/>
    <w:rsid w:val="006F2914"/>
    <w:rsid w:val="006F2AF5"/>
    <w:rsid w:val="006F2B17"/>
    <w:rsid w:val="006F2DB5"/>
    <w:rsid w:val="006F2DD5"/>
    <w:rsid w:val="006F30DA"/>
    <w:rsid w:val="006F34DF"/>
    <w:rsid w:val="006F3B81"/>
    <w:rsid w:val="006F3C67"/>
    <w:rsid w:val="006F3D34"/>
    <w:rsid w:val="006F3F24"/>
    <w:rsid w:val="006F43D2"/>
    <w:rsid w:val="006F43F9"/>
    <w:rsid w:val="006F4E28"/>
    <w:rsid w:val="006F528C"/>
    <w:rsid w:val="006F53CE"/>
    <w:rsid w:val="006F551B"/>
    <w:rsid w:val="006F56D3"/>
    <w:rsid w:val="006F5960"/>
    <w:rsid w:val="006F5977"/>
    <w:rsid w:val="006F5BD5"/>
    <w:rsid w:val="006F6190"/>
    <w:rsid w:val="006F655D"/>
    <w:rsid w:val="006F668D"/>
    <w:rsid w:val="006F6C88"/>
    <w:rsid w:val="006F748F"/>
    <w:rsid w:val="006F7856"/>
    <w:rsid w:val="006F7923"/>
    <w:rsid w:val="006F7B9A"/>
    <w:rsid w:val="006F7C3B"/>
    <w:rsid w:val="0070021A"/>
    <w:rsid w:val="0070046E"/>
    <w:rsid w:val="0070162A"/>
    <w:rsid w:val="0070162D"/>
    <w:rsid w:val="00701886"/>
    <w:rsid w:val="00701C54"/>
    <w:rsid w:val="0070263A"/>
    <w:rsid w:val="0070272A"/>
    <w:rsid w:val="0070274B"/>
    <w:rsid w:val="00702901"/>
    <w:rsid w:val="0070334B"/>
    <w:rsid w:val="007033D7"/>
    <w:rsid w:val="007037B2"/>
    <w:rsid w:val="00703B44"/>
    <w:rsid w:val="00703EE0"/>
    <w:rsid w:val="00704636"/>
    <w:rsid w:val="0070463E"/>
    <w:rsid w:val="007046F9"/>
    <w:rsid w:val="0070487B"/>
    <w:rsid w:val="00705019"/>
    <w:rsid w:val="00705191"/>
    <w:rsid w:val="00705202"/>
    <w:rsid w:val="00705435"/>
    <w:rsid w:val="00705C29"/>
    <w:rsid w:val="00705C32"/>
    <w:rsid w:val="00706193"/>
    <w:rsid w:val="007064A6"/>
    <w:rsid w:val="0070697F"/>
    <w:rsid w:val="00706AB8"/>
    <w:rsid w:val="00706DB4"/>
    <w:rsid w:val="00707321"/>
    <w:rsid w:val="00707348"/>
    <w:rsid w:val="007077F5"/>
    <w:rsid w:val="00707C08"/>
    <w:rsid w:val="00707EE1"/>
    <w:rsid w:val="00710303"/>
    <w:rsid w:val="0071034A"/>
    <w:rsid w:val="00710551"/>
    <w:rsid w:val="0071067F"/>
    <w:rsid w:val="00710794"/>
    <w:rsid w:val="00710F4C"/>
    <w:rsid w:val="0071100D"/>
    <w:rsid w:val="0071119B"/>
    <w:rsid w:val="00711433"/>
    <w:rsid w:val="00711589"/>
    <w:rsid w:val="0071164D"/>
    <w:rsid w:val="00711A7B"/>
    <w:rsid w:val="00711ADF"/>
    <w:rsid w:val="00711EFC"/>
    <w:rsid w:val="00712323"/>
    <w:rsid w:val="00712888"/>
    <w:rsid w:val="0071317C"/>
    <w:rsid w:val="007131B0"/>
    <w:rsid w:val="0071396F"/>
    <w:rsid w:val="00713978"/>
    <w:rsid w:val="00713F12"/>
    <w:rsid w:val="00713FCB"/>
    <w:rsid w:val="00713FEB"/>
    <w:rsid w:val="007143BE"/>
    <w:rsid w:val="007144CF"/>
    <w:rsid w:val="00714635"/>
    <w:rsid w:val="007147ED"/>
    <w:rsid w:val="00714A6B"/>
    <w:rsid w:val="00714A8F"/>
    <w:rsid w:val="00714D02"/>
    <w:rsid w:val="0071597B"/>
    <w:rsid w:val="00715B30"/>
    <w:rsid w:val="00715C99"/>
    <w:rsid w:val="00716121"/>
    <w:rsid w:val="007166A6"/>
    <w:rsid w:val="00716FEE"/>
    <w:rsid w:val="00720097"/>
    <w:rsid w:val="00720342"/>
    <w:rsid w:val="007203A8"/>
    <w:rsid w:val="007207E9"/>
    <w:rsid w:val="00720B5C"/>
    <w:rsid w:val="00720BBA"/>
    <w:rsid w:val="00721494"/>
    <w:rsid w:val="00721CC5"/>
    <w:rsid w:val="00721F53"/>
    <w:rsid w:val="00722066"/>
    <w:rsid w:val="0072231F"/>
    <w:rsid w:val="00722CA7"/>
    <w:rsid w:val="00722E19"/>
    <w:rsid w:val="00722F36"/>
    <w:rsid w:val="007231C8"/>
    <w:rsid w:val="0072323F"/>
    <w:rsid w:val="00723368"/>
    <w:rsid w:val="00723BA6"/>
    <w:rsid w:val="00723BCC"/>
    <w:rsid w:val="00723CDE"/>
    <w:rsid w:val="00723F51"/>
    <w:rsid w:val="007240A7"/>
    <w:rsid w:val="00724483"/>
    <w:rsid w:val="00724811"/>
    <w:rsid w:val="00724D0E"/>
    <w:rsid w:val="00724FC4"/>
    <w:rsid w:val="007253D1"/>
    <w:rsid w:val="007253FC"/>
    <w:rsid w:val="00725415"/>
    <w:rsid w:val="00725629"/>
    <w:rsid w:val="0072587C"/>
    <w:rsid w:val="00725DBE"/>
    <w:rsid w:val="00725EF7"/>
    <w:rsid w:val="0072652D"/>
    <w:rsid w:val="00726B2C"/>
    <w:rsid w:val="00726C37"/>
    <w:rsid w:val="00726C56"/>
    <w:rsid w:val="00726CA7"/>
    <w:rsid w:val="00727119"/>
    <w:rsid w:val="00727565"/>
    <w:rsid w:val="0072761D"/>
    <w:rsid w:val="007276FB"/>
    <w:rsid w:val="00727FB0"/>
    <w:rsid w:val="0073093E"/>
    <w:rsid w:val="00730BCD"/>
    <w:rsid w:val="00731069"/>
    <w:rsid w:val="00731795"/>
    <w:rsid w:val="00731B57"/>
    <w:rsid w:val="00731E44"/>
    <w:rsid w:val="00731F1D"/>
    <w:rsid w:val="007325DB"/>
    <w:rsid w:val="00732A73"/>
    <w:rsid w:val="00733046"/>
    <w:rsid w:val="007334C0"/>
    <w:rsid w:val="00733778"/>
    <w:rsid w:val="00733BD5"/>
    <w:rsid w:val="00734068"/>
    <w:rsid w:val="00734280"/>
    <w:rsid w:val="0073485C"/>
    <w:rsid w:val="00734C56"/>
    <w:rsid w:val="00734D36"/>
    <w:rsid w:val="0073540B"/>
    <w:rsid w:val="00735530"/>
    <w:rsid w:val="0073561C"/>
    <w:rsid w:val="00735DC4"/>
    <w:rsid w:val="00735EF8"/>
    <w:rsid w:val="00736743"/>
    <w:rsid w:val="00736AC7"/>
    <w:rsid w:val="00736B06"/>
    <w:rsid w:val="00736B73"/>
    <w:rsid w:val="0073702D"/>
    <w:rsid w:val="0073737B"/>
    <w:rsid w:val="0073776F"/>
    <w:rsid w:val="00737A90"/>
    <w:rsid w:val="00737DC5"/>
    <w:rsid w:val="00740117"/>
    <w:rsid w:val="00740200"/>
    <w:rsid w:val="0074036A"/>
    <w:rsid w:val="007404D0"/>
    <w:rsid w:val="00740BB4"/>
    <w:rsid w:val="00740EE8"/>
    <w:rsid w:val="00741605"/>
    <w:rsid w:val="007416B9"/>
    <w:rsid w:val="007419CF"/>
    <w:rsid w:val="007419F7"/>
    <w:rsid w:val="00741CCE"/>
    <w:rsid w:val="0074200F"/>
    <w:rsid w:val="00742229"/>
    <w:rsid w:val="0074222F"/>
    <w:rsid w:val="007429C2"/>
    <w:rsid w:val="00742CAA"/>
    <w:rsid w:val="00742F14"/>
    <w:rsid w:val="0074319B"/>
    <w:rsid w:val="0074368B"/>
    <w:rsid w:val="00743A6E"/>
    <w:rsid w:val="00743AD9"/>
    <w:rsid w:val="00743CA2"/>
    <w:rsid w:val="00743CE6"/>
    <w:rsid w:val="00744497"/>
    <w:rsid w:val="0074454F"/>
    <w:rsid w:val="00744827"/>
    <w:rsid w:val="007448E3"/>
    <w:rsid w:val="00744E34"/>
    <w:rsid w:val="00744E61"/>
    <w:rsid w:val="007450EB"/>
    <w:rsid w:val="0074526C"/>
    <w:rsid w:val="00745556"/>
    <w:rsid w:val="00745668"/>
    <w:rsid w:val="0074568E"/>
    <w:rsid w:val="007458C0"/>
    <w:rsid w:val="00745AD6"/>
    <w:rsid w:val="00745B32"/>
    <w:rsid w:val="00745D5D"/>
    <w:rsid w:val="00745E8B"/>
    <w:rsid w:val="00745FD1"/>
    <w:rsid w:val="0074650D"/>
    <w:rsid w:val="0074659A"/>
    <w:rsid w:val="007468C7"/>
    <w:rsid w:val="00746D5D"/>
    <w:rsid w:val="00746F30"/>
    <w:rsid w:val="00746F56"/>
    <w:rsid w:val="00746FB5"/>
    <w:rsid w:val="00747037"/>
    <w:rsid w:val="00747318"/>
    <w:rsid w:val="007475B3"/>
    <w:rsid w:val="00747996"/>
    <w:rsid w:val="007479AF"/>
    <w:rsid w:val="00747B4F"/>
    <w:rsid w:val="00747C41"/>
    <w:rsid w:val="00747D4B"/>
    <w:rsid w:val="00750099"/>
    <w:rsid w:val="007501B5"/>
    <w:rsid w:val="0075064F"/>
    <w:rsid w:val="00750C44"/>
    <w:rsid w:val="00750FA5"/>
    <w:rsid w:val="00751300"/>
    <w:rsid w:val="0075130D"/>
    <w:rsid w:val="0075155A"/>
    <w:rsid w:val="007519B2"/>
    <w:rsid w:val="00751AB2"/>
    <w:rsid w:val="00751D0B"/>
    <w:rsid w:val="00752391"/>
    <w:rsid w:val="007523B8"/>
    <w:rsid w:val="0075242A"/>
    <w:rsid w:val="00752490"/>
    <w:rsid w:val="00752AB1"/>
    <w:rsid w:val="00752B93"/>
    <w:rsid w:val="00752C45"/>
    <w:rsid w:val="00752D97"/>
    <w:rsid w:val="00753440"/>
    <w:rsid w:val="00754116"/>
    <w:rsid w:val="00754185"/>
    <w:rsid w:val="0075420A"/>
    <w:rsid w:val="0075432C"/>
    <w:rsid w:val="007544FB"/>
    <w:rsid w:val="00754621"/>
    <w:rsid w:val="00754813"/>
    <w:rsid w:val="00755024"/>
    <w:rsid w:val="007550A8"/>
    <w:rsid w:val="00755373"/>
    <w:rsid w:val="00755C74"/>
    <w:rsid w:val="00756298"/>
    <w:rsid w:val="00756499"/>
    <w:rsid w:val="007570CB"/>
    <w:rsid w:val="007576A3"/>
    <w:rsid w:val="0075797B"/>
    <w:rsid w:val="00757A5A"/>
    <w:rsid w:val="00757C7C"/>
    <w:rsid w:val="00757D0D"/>
    <w:rsid w:val="00757E69"/>
    <w:rsid w:val="00760265"/>
    <w:rsid w:val="0076047D"/>
    <w:rsid w:val="00760573"/>
    <w:rsid w:val="007608BB"/>
    <w:rsid w:val="007609F7"/>
    <w:rsid w:val="00760B16"/>
    <w:rsid w:val="00760C16"/>
    <w:rsid w:val="00760F8B"/>
    <w:rsid w:val="0076182F"/>
    <w:rsid w:val="00761866"/>
    <w:rsid w:val="00761A7E"/>
    <w:rsid w:val="00761BA6"/>
    <w:rsid w:val="00761D55"/>
    <w:rsid w:val="00761DC5"/>
    <w:rsid w:val="00762015"/>
    <w:rsid w:val="0076260E"/>
    <w:rsid w:val="00762A38"/>
    <w:rsid w:val="00762EAA"/>
    <w:rsid w:val="0076337F"/>
    <w:rsid w:val="00763518"/>
    <w:rsid w:val="007637BC"/>
    <w:rsid w:val="00763C23"/>
    <w:rsid w:val="00763D0D"/>
    <w:rsid w:val="00763D30"/>
    <w:rsid w:val="00763E94"/>
    <w:rsid w:val="00764025"/>
    <w:rsid w:val="0076420A"/>
    <w:rsid w:val="007642E9"/>
    <w:rsid w:val="00764968"/>
    <w:rsid w:val="007654A8"/>
    <w:rsid w:val="00765812"/>
    <w:rsid w:val="00765D7E"/>
    <w:rsid w:val="00766B29"/>
    <w:rsid w:val="00766F1F"/>
    <w:rsid w:val="00766F3F"/>
    <w:rsid w:val="00766F6E"/>
    <w:rsid w:val="00766FA9"/>
    <w:rsid w:val="00767910"/>
    <w:rsid w:val="007679D1"/>
    <w:rsid w:val="007679EC"/>
    <w:rsid w:val="007679EF"/>
    <w:rsid w:val="00767B48"/>
    <w:rsid w:val="00767E71"/>
    <w:rsid w:val="00767EF7"/>
    <w:rsid w:val="00770080"/>
    <w:rsid w:val="00770461"/>
    <w:rsid w:val="007704D8"/>
    <w:rsid w:val="00770CC7"/>
    <w:rsid w:val="007710E2"/>
    <w:rsid w:val="007713C6"/>
    <w:rsid w:val="00771917"/>
    <w:rsid w:val="00771D74"/>
    <w:rsid w:val="00772064"/>
    <w:rsid w:val="00772231"/>
    <w:rsid w:val="00772456"/>
    <w:rsid w:val="007725EB"/>
    <w:rsid w:val="00772700"/>
    <w:rsid w:val="00772720"/>
    <w:rsid w:val="007733C7"/>
    <w:rsid w:val="007733EF"/>
    <w:rsid w:val="007734DB"/>
    <w:rsid w:val="00773845"/>
    <w:rsid w:val="00773E1D"/>
    <w:rsid w:val="00774130"/>
    <w:rsid w:val="00774704"/>
    <w:rsid w:val="0077471A"/>
    <w:rsid w:val="00774B24"/>
    <w:rsid w:val="00774B3C"/>
    <w:rsid w:val="0077559E"/>
    <w:rsid w:val="0077565E"/>
    <w:rsid w:val="007759A3"/>
    <w:rsid w:val="00775FB3"/>
    <w:rsid w:val="007762B5"/>
    <w:rsid w:val="0077662F"/>
    <w:rsid w:val="0077677F"/>
    <w:rsid w:val="00776AFE"/>
    <w:rsid w:val="00776B7C"/>
    <w:rsid w:val="00777257"/>
    <w:rsid w:val="007773E4"/>
    <w:rsid w:val="00777695"/>
    <w:rsid w:val="00777DBE"/>
    <w:rsid w:val="00777E71"/>
    <w:rsid w:val="007800C6"/>
    <w:rsid w:val="007801D1"/>
    <w:rsid w:val="0078038A"/>
    <w:rsid w:val="00780B06"/>
    <w:rsid w:val="00780BDE"/>
    <w:rsid w:val="00780D5F"/>
    <w:rsid w:val="00780E4C"/>
    <w:rsid w:val="00780E89"/>
    <w:rsid w:val="00781365"/>
    <w:rsid w:val="0078172C"/>
    <w:rsid w:val="00781740"/>
    <w:rsid w:val="00781DEF"/>
    <w:rsid w:val="00781F6E"/>
    <w:rsid w:val="007824BE"/>
    <w:rsid w:val="00782550"/>
    <w:rsid w:val="007829DF"/>
    <w:rsid w:val="007829FA"/>
    <w:rsid w:val="00782AC1"/>
    <w:rsid w:val="00782B54"/>
    <w:rsid w:val="00782C76"/>
    <w:rsid w:val="00782CC3"/>
    <w:rsid w:val="00782E71"/>
    <w:rsid w:val="007838C1"/>
    <w:rsid w:val="00783C44"/>
    <w:rsid w:val="007840AF"/>
    <w:rsid w:val="007841EF"/>
    <w:rsid w:val="00784494"/>
    <w:rsid w:val="00784B26"/>
    <w:rsid w:val="00784F82"/>
    <w:rsid w:val="0078504D"/>
    <w:rsid w:val="007855E8"/>
    <w:rsid w:val="00785861"/>
    <w:rsid w:val="00785A23"/>
    <w:rsid w:val="00785F43"/>
    <w:rsid w:val="00786459"/>
    <w:rsid w:val="00786549"/>
    <w:rsid w:val="00786933"/>
    <w:rsid w:val="00786B2E"/>
    <w:rsid w:val="00786B82"/>
    <w:rsid w:val="00786CEC"/>
    <w:rsid w:val="0078799A"/>
    <w:rsid w:val="007904AA"/>
    <w:rsid w:val="00790C84"/>
    <w:rsid w:val="007913E9"/>
    <w:rsid w:val="007916CD"/>
    <w:rsid w:val="00791871"/>
    <w:rsid w:val="007919ED"/>
    <w:rsid w:val="00791BF1"/>
    <w:rsid w:val="00791D68"/>
    <w:rsid w:val="00792243"/>
    <w:rsid w:val="007925D0"/>
    <w:rsid w:val="007925F6"/>
    <w:rsid w:val="007928A9"/>
    <w:rsid w:val="00792F8A"/>
    <w:rsid w:val="007931EE"/>
    <w:rsid w:val="00793791"/>
    <w:rsid w:val="00793965"/>
    <w:rsid w:val="00793AD1"/>
    <w:rsid w:val="00793C16"/>
    <w:rsid w:val="0079403D"/>
    <w:rsid w:val="00794415"/>
    <w:rsid w:val="0079481E"/>
    <w:rsid w:val="00794BB1"/>
    <w:rsid w:val="00794BDF"/>
    <w:rsid w:val="00795BB3"/>
    <w:rsid w:val="00795F2A"/>
    <w:rsid w:val="00796763"/>
    <w:rsid w:val="00796EF3"/>
    <w:rsid w:val="00796F92"/>
    <w:rsid w:val="0079777F"/>
    <w:rsid w:val="00797CC4"/>
    <w:rsid w:val="007A0D1D"/>
    <w:rsid w:val="007A1447"/>
    <w:rsid w:val="007A1CB2"/>
    <w:rsid w:val="007A1D74"/>
    <w:rsid w:val="007A1DFE"/>
    <w:rsid w:val="007A1F5F"/>
    <w:rsid w:val="007A26AA"/>
    <w:rsid w:val="007A291A"/>
    <w:rsid w:val="007A297A"/>
    <w:rsid w:val="007A2E84"/>
    <w:rsid w:val="007A35BC"/>
    <w:rsid w:val="007A3724"/>
    <w:rsid w:val="007A3A9D"/>
    <w:rsid w:val="007A423C"/>
    <w:rsid w:val="007A426F"/>
    <w:rsid w:val="007A4302"/>
    <w:rsid w:val="007A4537"/>
    <w:rsid w:val="007A4B80"/>
    <w:rsid w:val="007A4E83"/>
    <w:rsid w:val="007A4F47"/>
    <w:rsid w:val="007A5618"/>
    <w:rsid w:val="007A6296"/>
    <w:rsid w:val="007A68F5"/>
    <w:rsid w:val="007A6942"/>
    <w:rsid w:val="007A6BFF"/>
    <w:rsid w:val="007A6CEB"/>
    <w:rsid w:val="007A70FD"/>
    <w:rsid w:val="007A7539"/>
    <w:rsid w:val="007A7CB3"/>
    <w:rsid w:val="007A7F99"/>
    <w:rsid w:val="007B016F"/>
    <w:rsid w:val="007B0353"/>
    <w:rsid w:val="007B03C2"/>
    <w:rsid w:val="007B04DC"/>
    <w:rsid w:val="007B08B6"/>
    <w:rsid w:val="007B0D18"/>
    <w:rsid w:val="007B0E17"/>
    <w:rsid w:val="007B0F73"/>
    <w:rsid w:val="007B1063"/>
    <w:rsid w:val="007B12F1"/>
    <w:rsid w:val="007B19D2"/>
    <w:rsid w:val="007B217E"/>
    <w:rsid w:val="007B24AD"/>
    <w:rsid w:val="007B27C7"/>
    <w:rsid w:val="007B2C6F"/>
    <w:rsid w:val="007B2FA5"/>
    <w:rsid w:val="007B3327"/>
    <w:rsid w:val="007B39EF"/>
    <w:rsid w:val="007B46E1"/>
    <w:rsid w:val="007B4C63"/>
    <w:rsid w:val="007B4D2D"/>
    <w:rsid w:val="007B5000"/>
    <w:rsid w:val="007B517C"/>
    <w:rsid w:val="007B5944"/>
    <w:rsid w:val="007B5CCD"/>
    <w:rsid w:val="007B6323"/>
    <w:rsid w:val="007B691E"/>
    <w:rsid w:val="007B6932"/>
    <w:rsid w:val="007B69B7"/>
    <w:rsid w:val="007B6E91"/>
    <w:rsid w:val="007B72D7"/>
    <w:rsid w:val="007B7D28"/>
    <w:rsid w:val="007B7DCC"/>
    <w:rsid w:val="007C001A"/>
    <w:rsid w:val="007C0063"/>
    <w:rsid w:val="007C02CE"/>
    <w:rsid w:val="007C096C"/>
    <w:rsid w:val="007C09CD"/>
    <w:rsid w:val="007C0D3C"/>
    <w:rsid w:val="007C111E"/>
    <w:rsid w:val="007C1133"/>
    <w:rsid w:val="007C150A"/>
    <w:rsid w:val="007C15E4"/>
    <w:rsid w:val="007C1D75"/>
    <w:rsid w:val="007C1E67"/>
    <w:rsid w:val="007C1F6B"/>
    <w:rsid w:val="007C2228"/>
    <w:rsid w:val="007C2361"/>
    <w:rsid w:val="007C29E4"/>
    <w:rsid w:val="007C2AB3"/>
    <w:rsid w:val="007C2F61"/>
    <w:rsid w:val="007C326F"/>
    <w:rsid w:val="007C3D3E"/>
    <w:rsid w:val="007C4000"/>
    <w:rsid w:val="007C4B1B"/>
    <w:rsid w:val="007C4DB5"/>
    <w:rsid w:val="007C52A6"/>
    <w:rsid w:val="007C5A7A"/>
    <w:rsid w:val="007C5CF1"/>
    <w:rsid w:val="007C5DE8"/>
    <w:rsid w:val="007C6255"/>
    <w:rsid w:val="007C6625"/>
    <w:rsid w:val="007C68F8"/>
    <w:rsid w:val="007C6C56"/>
    <w:rsid w:val="007C74D9"/>
    <w:rsid w:val="007C76B3"/>
    <w:rsid w:val="007C7A43"/>
    <w:rsid w:val="007C7A75"/>
    <w:rsid w:val="007C7DF1"/>
    <w:rsid w:val="007C7ECE"/>
    <w:rsid w:val="007D0306"/>
    <w:rsid w:val="007D047D"/>
    <w:rsid w:val="007D09B3"/>
    <w:rsid w:val="007D11B7"/>
    <w:rsid w:val="007D1619"/>
    <w:rsid w:val="007D1C86"/>
    <w:rsid w:val="007D2127"/>
    <w:rsid w:val="007D22B4"/>
    <w:rsid w:val="007D24EA"/>
    <w:rsid w:val="007D295A"/>
    <w:rsid w:val="007D333C"/>
    <w:rsid w:val="007D336E"/>
    <w:rsid w:val="007D4482"/>
    <w:rsid w:val="007D498B"/>
    <w:rsid w:val="007D4A8B"/>
    <w:rsid w:val="007D4A9C"/>
    <w:rsid w:val="007D4E8B"/>
    <w:rsid w:val="007D510A"/>
    <w:rsid w:val="007D535D"/>
    <w:rsid w:val="007D578B"/>
    <w:rsid w:val="007D5E80"/>
    <w:rsid w:val="007D60D8"/>
    <w:rsid w:val="007D61C5"/>
    <w:rsid w:val="007D72C8"/>
    <w:rsid w:val="007D7475"/>
    <w:rsid w:val="007D7799"/>
    <w:rsid w:val="007D7D12"/>
    <w:rsid w:val="007E028D"/>
    <w:rsid w:val="007E065F"/>
    <w:rsid w:val="007E074C"/>
    <w:rsid w:val="007E0B2B"/>
    <w:rsid w:val="007E0D0D"/>
    <w:rsid w:val="007E0DA1"/>
    <w:rsid w:val="007E19BA"/>
    <w:rsid w:val="007E1A0B"/>
    <w:rsid w:val="007E1C8E"/>
    <w:rsid w:val="007E1F95"/>
    <w:rsid w:val="007E23E5"/>
    <w:rsid w:val="007E244E"/>
    <w:rsid w:val="007E2AE1"/>
    <w:rsid w:val="007E3430"/>
    <w:rsid w:val="007E3E5E"/>
    <w:rsid w:val="007E3E66"/>
    <w:rsid w:val="007E452E"/>
    <w:rsid w:val="007E4879"/>
    <w:rsid w:val="007E499D"/>
    <w:rsid w:val="007E4E84"/>
    <w:rsid w:val="007E505D"/>
    <w:rsid w:val="007E54D4"/>
    <w:rsid w:val="007E55D8"/>
    <w:rsid w:val="007E56EC"/>
    <w:rsid w:val="007E5C21"/>
    <w:rsid w:val="007E5C53"/>
    <w:rsid w:val="007E602D"/>
    <w:rsid w:val="007E660B"/>
    <w:rsid w:val="007E6A42"/>
    <w:rsid w:val="007E6D56"/>
    <w:rsid w:val="007E72A3"/>
    <w:rsid w:val="007E75A6"/>
    <w:rsid w:val="007E7AAE"/>
    <w:rsid w:val="007E7B18"/>
    <w:rsid w:val="007E7C22"/>
    <w:rsid w:val="007F0380"/>
    <w:rsid w:val="007F065D"/>
    <w:rsid w:val="007F08D9"/>
    <w:rsid w:val="007F09C2"/>
    <w:rsid w:val="007F0E1A"/>
    <w:rsid w:val="007F11B8"/>
    <w:rsid w:val="007F1372"/>
    <w:rsid w:val="007F13DB"/>
    <w:rsid w:val="007F15EB"/>
    <w:rsid w:val="007F1656"/>
    <w:rsid w:val="007F16BA"/>
    <w:rsid w:val="007F20A7"/>
    <w:rsid w:val="007F2118"/>
    <w:rsid w:val="007F21B3"/>
    <w:rsid w:val="007F25B2"/>
    <w:rsid w:val="007F2667"/>
    <w:rsid w:val="007F2675"/>
    <w:rsid w:val="007F26A9"/>
    <w:rsid w:val="007F2740"/>
    <w:rsid w:val="007F2891"/>
    <w:rsid w:val="007F290E"/>
    <w:rsid w:val="007F2CDB"/>
    <w:rsid w:val="007F3020"/>
    <w:rsid w:val="007F32B3"/>
    <w:rsid w:val="007F35C8"/>
    <w:rsid w:val="007F3611"/>
    <w:rsid w:val="007F384E"/>
    <w:rsid w:val="007F3AAD"/>
    <w:rsid w:val="007F3F2F"/>
    <w:rsid w:val="007F3FBA"/>
    <w:rsid w:val="007F41A6"/>
    <w:rsid w:val="007F434C"/>
    <w:rsid w:val="007F454E"/>
    <w:rsid w:val="007F4B41"/>
    <w:rsid w:val="007F506E"/>
    <w:rsid w:val="007F54A0"/>
    <w:rsid w:val="007F54A3"/>
    <w:rsid w:val="007F54DB"/>
    <w:rsid w:val="007F5CD4"/>
    <w:rsid w:val="007F5D47"/>
    <w:rsid w:val="007F5E86"/>
    <w:rsid w:val="007F621E"/>
    <w:rsid w:val="007F62B4"/>
    <w:rsid w:val="007F6649"/>
    <w:rsid w:val="007F6706"/>
    <w:rsid w:val="007F6BB2"/>
    <w:rsid w:val="007F6D9E"/>
    <w:rsid w:val="007F736F"/>
    <w:rsid w:val="007F7430"/>
    <w:rsid w:val="007F7799"/>
    <w:rsid w:val="007F79F2"/>
    <w:rsid w:val="007F7B79"/>
    <w:rsid w:val="007F7E9A"/>
    <w:rsid w:val="0080038A"/>
    <w:rsid w:val="0080075E"/>
    <w:rsid w:val="00800C26"/>
    <w:rsid w:val="00800E5F"/>
    <w:rsid w:val="00800F16"/>
    <w:rsid w:val="008010AC"/>
    <w:rsid w:val="0080136D"/>
    <w:rsid w:val="00801488"/>
    <w:rsid w:val="00801573"/>
    <w:rsid w:val="00802021"/>
    <w:rsid w:val="00802097"/>
    <w:rsid w:val="0080213C"/>
    <w:rsid w:val="0080254D"/>
    <w:rsid w:val="008027FF"/>
    <w:rsid w:val="008028F7"/>
    <w:rsid w:val="00802DEE"/>
    <w:rsid w:val="008031E5"/>
    <w:rsid w:val="00803808"/>
    <w:rsid w:val="00803852"/>
    <w:rsid w:val="00803A03"/>
    <w:rsid w:val="00803CCB"/>
    <w:rsid w:val="00804053"/>
    <w:rsid w:val="008046F7"/>
    <w:rsid w:val="00804975"/>
    <w:rsid w:val="00804C4F"/>
    <w:rsid w:val="00804DE6"/>
    <w:rsid w:val="00805025"/>
    <w:rsid w:val="008063D7"/>
    <w:rsid w:val="0080651B"/>
    <w:rsid w:val="00806674"/>
    <w:rsid w:val="00806772"/>
    <w:rsid w:val="00806B15"/>
    <w:rsid w:val="00806B65"/>
    <w:rsid w:val="008073D1"/>
    <w:rsid w:val="00807616"/>
    <w:rsid w:val="00807771"/>
    <w:rsid w:val="00807BA7"/>
    <w:rsid w:val="008102D9"/>
    <w:rsid w:val="00810410"/>
    <w:rsid w:val="00810646"/>
    <w:rsid w:val="008106C2"/>
    <w:rsid w:val="008109FB"/>
    <w:rsid w:val="008110D6"/>
    <w:rsid w:val="008111EA"/>
    <w:rsid w:val="00811E27"/>
    <w:rsid w:val="00812297"/>
    <w:rsid w:val="008123B0"/>
    <w:rsid w:val="008125A9"/>
    <w:rsid w:val="008126C1"/>
    <w:rsid w:val="00812802"/>
    <w:rsid w:val="00812AAC"/>
    <w:rsid w:val="0081379F"/>
    <w:rsid w:val="008137AF"/>
    <w:rsid w:val="00813B11"/>
    <w:rsid w:val="00813B72"/>
    <w:rsid w:val="00813BC2"/>
    <w:rsid w:val="00813CAD"/>
    <w:rsid w:val="00813DCE"/>
    <w:rsid w:val="008143FD"/>
    <w:rsid w:val="00814462"/>
    <w:rsid w:val="0081458F"/>
    <w:rsid w:val="00814C9A"/>
    <w:rsid w:val="00814FC2"/>
    <w:rsid w:val="008153F1"/>
    <w:rsid w:val="00815901"/>
    <w:rsid w:val="0081591F"/>
    <w:rsid w:val="00815C4A"/>
    <w:rsid w:val="00815C9D"/>
    <w:rsid w:val="008162F5"/>
    <w:rsid w:val="008166F8"/>
    <w:rsid w:val="00816710"/>
    <w:rsid w:val="00816807"/>
    <w:rsid w:val="00816C77"/>
    <w:rsid w:val="00816E1E"/>
    <w:rsid w:val="00816FF1"/>
    <w:rsid w:val="00817005"/>
    <w:rsid w:val="0081700E"/>
    <w:rsid w:val="00817307"/>
    <w:rsid w:val="008177B8"/>
    <w:rsid w:val="00817EBD"/>
    <w:rsid w:val="00817F19"/>
    <w:rsid w:val="0082033A"/>
    <w:rsid w:val="00820680"/>
    <w:rsid w:val="008208D3"/>
    <w:rsid w:val="00820E93"/>
    <w:rsid w:val="00821414"/>
    <w:rsid w:val="00821529"/>
    <w:rsid w:val="00821562"/>
    <w:rsid w:val="00821649"/>
    <w:rsid w:val="008219FF"/>
    <w:rsid w:val="00821B37"/>
    <w:rsid w:val="008224DD"/>
    <w:rsid w:val="00822CBA"/>
    <w:rsid w:val="00822CDC"/>
    <w:rsid w:val="00823108"/>
    <w:rsid w:val="00823429"/>
    <w:rsid w:val="00823935"/>
    <w:rsid w:val="00823977"/>
    <w:rsid w:val="00823C79"/>
    <w:rsid w:val="00823EA4"/>
    <w:rsid w:val="0082446F"/>
    <w:rsid w:val="0082482D"/>
    <w:rsid w:val="00824A8E"/>
    <w:rsid w:val="00825167"/>
    <w:rsid w:val="0082525F"/>
    <w:rsid w:val="008253FB"/>
    <w:rsid w:val="0082562A"/>
    <w:rsid w:val="00825931"/>
    <w:rsid w:val="00825CF2"/>
    <w:rsid w:val="00825E27"/>
    <w:rsid w:val="008265CA"/>
    <w:rsid w:val="00826678"/>
    <w:rsid w:val="008267A5"/>
    <w:rsid w:val="00826D9A"/>
    <w:rsid w:val="008272C8"/>
    <w:rsid w:val="00827498"/>
    <w:rsid w:val="00827F70"/>
    <w:rsid w:val="00830690"/>
    <w:rsid w:val="0083110F"/>
    <w:rsid w:val="00831479"/>
    <w:rsid w:val="0083164A"/>
    <w:rsid w:val="00831960"/>
    <w:rsid w:val="00831AD0"/>
    <w:rsid w:val="00831C18"/>
    <w:rsid w:val="00831FAE"/>
    <w:rsid w:val="00831FF9"/>
    <w:rsid w:val="00832667"/>
    <w:rsid w:val="00832F41"/>
    <w:rsid w:val="00833396"/>
    <w:rsid w:val="008333EC"/>
    <w:rsid w:val="00833405"/>
    <w:rsid w:val="008338BE"/>
    <w:rsid w:val="00833D5A"/>
    <w:rsid w:val="008340DA"/>
    <w:rsid w:val="00834383"/>
    <w:rsid w:val="00834576"/>
    <w:rsid w:val="00834921"/>
    <w:rsid w:val="00834B0A"/>
    <w:rsid w:val="00834BA9"/>
    <w:rsid w:val="0083569C"/>
    <w:rsid w:val="008358CB"/>
    <w:rsid w:val="00835AE1"/>
    <w:rsid w:val="00835DDE"/>
    <w:rsid w:val="008364AC"/>
    <w:rsid w:val="00836D1C"/>
    <w:rsid w:val="008371C1"/>
    <w:rsid w:val="008372C7"/>
    <w:rsid w:val="0083747B"/>
    <w:rsid w:val="00837481"/>
    <w:rsid w:val="00837B28"/>
    <w:rsid w:val="00837DAA"/>
    <w:rsid w:val="0084008E"/>
    <w:rsid w:val="0084040E"/>
    <w:rsid w:val="00840735"/>
    <w:rsid w:val="0084090F"/>
    <w:rsid w:val="00840996"/>
    <w:rsid w:val="00840E60"/>
    <w:rsid w:val="00841154"/>
    <w:rsid w:val="00841F4B"/>
    <w:rsid w:val="0084238B"/>
    <w:rsid w:val="008426CC"/>
    <w:rsid w:val="0084280D"/>
    <w:rsid w:val="00842835"/>
    <w:rsid w:val="00842A33"/>
    <w:rsid w:val="00842A5D"/>
    <w:rsid w:val="008431C7"/>
    <w:rsid w:val="008433FC"/>
    <w:rsid w:val="0084363F"/>
    <w:rsid w:val="00843853"/>
    <w:rsid w:val="00843922"/>
    <w:rsid w:val="00843AB9"/>
    <w:rsid w:val="00843EDE"/>
    <w:rsid w:val="00843FB8"/>
    <w:rsid w:val="008443E8"/>
    <w:rsid w:val="00845321"/>
    <w:rsid w:val="008457CE"/>
    <w:rsid w:val="008458F7"/>
    <w:rsid w:val="00845F3E"/>
    <w:rsid w:val="00846ECD"/>
    <w:rsid w:val="00847316"/>
    <w:rsid w:val="008474A8"/>
    <w:rsid w:val="00847778"/>
    <w:rsid w:val="008479EC"/>
    <w:rsid w:val="00847A2F"/>
    <w:rsid w:val="00850382"/>
    <w:rsid w:val="00850499"/>
    <w:rsid w:val="00850500"/>
    <w:rsid w:val="008508AF"/>
    <w:rsid w:val="00850AA1"/>
    <w:rsid w:val="00851224"/>
    <w:rsid w:val="008513E0"/>
    <w:rsid w:val="0085162C"/>
    <w:rsid w:val="0085167D"/>
    <w:rsid w:val="00851C86"/>
    <w:rsid w:val="00851F6F"/>
    <w:rsid w:val="00852259"/>
    <w:rsid w:val="008525A6"/>
    <w:rsid w:val="00853515"/>
    <w:rsid w:val="00853D1D"/>
    <w:rsid w:val="00853E23"/>
    <w:rsid w:val="00854179"/>
    <w:rsid w:val="0085445C"/>
    <w:rsid w:val="008544B5"/>
    <w:rsid w:val="008544C6"/>
    <w:rsid w:val="00854949"/>
    <w:rsid w:val="00854A3B"/>
    <w:rsid w:val="00855204"/>
    <w:rsid w:val="00855409"/>
    <w:rsid w:val="00855D72"/>
    <w:rsid w:val="00855E2D"/>
    <w:rsid w:val="0085626A"/>
    <w:rsid w:val="0085644A"/>
    <w:rsid w:val="0085675A"/>
    <w:rsid w:val="008567A2"/>
    <w:rsid w:val="00856A2C"/>
    <w:rsid w:val="00856D47"/>
    <w:rsid w:val="00856F5C"/>
    <w:rsid w:val="00857332"/>
    <w:rsid w:val="008576E6"/>
    <w:rsid w:val="008577C4"/>
    <w:rsid w:val="00857B5A"/>
    <w:rsid w:val="0086090D"/>
    <w:rsid w:val="00860DDC"/>
    <w:rsid w:val="00860E34"/>
    <w:rsid w:val="00860EC5"/>
    <w:rsid w:val="008610BC"/>
    <w:rsid w:val="0086130E"/>
    <w:rsid w:val="0086166F"/>
    <w:rsid w:val="00861935"/>
    <w:rsid w:val="00861A66"/>
    <w:rsid w:val="00861EFA"/>
    <w:rsid w:val="00862936"/>
    <w:rsid w:val="00862A9D"/>
    <w:rsid w:val="00863573"/>
    <w:rsid w:val="00863C95"/>
    <w:rsid w:val="008642DD"/>
    <w:rsid w:val="0086465D"/>
    <w:rsid w:val="00865272"/>
    <w:rsid w:val="00865820"/>
    <w:rsid w:val="00865A35"/>
    <w:rsid w:val="00865F43"/>
    <w:rsid w:val="0086605B"/>
    <w:rsid w:val="008663E1"/>
    <w:rsid w:val="008664AF"/>
    <w:rsid w:val="0086692B"/>
    <w:rsid w:val="00867613"/>
    <w:rsid w:val="00867C6B"/>
    <w:rsid w:val="00867CC6"/>
    <w:rsid w:val="00867CF3"/>
    <w:rsid w:val="00870063"/>
    <w:rsid w:val="00870862"/>
    <w:rsid w:val="008711AB"/>
    <w:rsid w:val="008715C3"/>
    <w:rsid w:val="00871D0F"/>
    <w:rsid w:val="008720F0"/>
    <w:rsid w:val="0087219A"/>
    <w:rsid w:val="008721DC"/>
    <w:rsid w:val="00872898"/>
    <w:rsid w:val="008728D7"/>
    <w:rsid w:val="008729C3"/>
    <w:rsid w:val="00872F33"/>
    <w:rsid w:val="00872FFB"/>
    <w:rsid w:val="00873335"/>
    <w:rsid w:val="0087368C"/>
    <w:rsid w:val="00873DBE"/>
    <w:rsid w:val="00873DF0"/>
    <w:rsid w:val="0087472D"/>
    <w:rsid w:val="008749BF"/>
    <w:rsid w:val="00874C8D"/>
    <w:rsid w:val="00874CCD"/>
    <w:rsid w:val="00874CDC"/>
    <w:rsid w:val="00874F5E"/>
    <w:rsid w:val="00875099"/>
    <w:rsid w:val="00875182"/>
    <w:rsid w:val="00875381"/>
    <w:rsid w:val="0087585A"/>
    <w:rsid w:val="0087596E"/>
    <w:rsid w:val="00875BCE"/>
    <w:rsid w:val="00875D56"/>
    <w:rsid w:val="00875ED2"/>
    <w:rsid w:val="00875FE3"/>
    <w:rsid w:val="008767D2"/>
    <w:rsid w:val="00876B01"/>
    <w:rsid w:val="00876F06"/>
    <w:rsid w:val="00877379"/>
    <w:rsid w:val="008773B6"/>
    <w:rsid w:val="00877584"/>
    <w:rsid w:val="0087777B"/>
    <w:rsid w:val="00877889"/>
    <w:rsid w:val="00877BA5"/>
    <w:rsid w:val="00877E82"/>
    <w:rsid w:val="00877F24"/>
    <w:rsid w:val="0088023D"/>
    <w:rsid w:val="008803C2"/>
    <w:rsid w:val="0088054F"/>
    <w:rsid w:val="00880882"/>
    <w:rsid w:val="00880A96"/>
    <w:rsid w:val="00880B73"/>
    <w:rsid w:val="00880EB8"/>
    <w:rsid w:val="00881184"/>
    <w:rsid w:val="00881626"/>
    <w:rsid w:val="008817FB"/>
    <w:rsid w:val="00881C44"/>
    <w:rsid w:val="00881D8C"/>
    <w:rsid w:val="00881EB1"/>
    <w:rsid w:val="00881ED1"/>
    <w:rsid w:val="00882093"/>
    <w:rsid w:val="008824D7"/>
    <w:rsid w:val="00882619"/>
    <w:rsid w:val="0088268F"/>
    <w:rsid w:val="008826C5"/>
    <w:rsid w:val="0088277A"/>
    <w:rsid w:val="008833E5"/>
    <w:rsid w:val="0088344C"/>
    <w:rsid w:val="0088377E"/>
    <w:rsid w:val="0088388E"/>
    <w:rsid w:val="0088389F"/>
    <w:rsid w:val="00883AF2"/>
    <w:rsid w:val="00883D82"/>
    <w:rsid w:val="00883EED"/>
    <w:rsid w:val="008841A0"/>
    <w:rsid w:val="00884362"/>
    <w:rsid w:val="0088489E"/>
    <w:rsid w:val="00884B68"/>
    <w:rsid w:val="00884ED9"/>
    <w:rsid w:val="008860A8"/>
    <w:rsid w:val="008860D3"/>
    <w:rsid w:val="00886251"/>
    <w:rsid w:val="008868BE"/>
    <w:rsid w:val="008868F9"/>
    <w:rsid w:val="00886925"/>
    <w:rsid w:val="00886B59"/>
    <w:rsid w:val="00887004"/>
    <w:rsid w:val="008871B4"/>
    <w:rsid w:val="00887255"/>
    <w:rsid w:val="008874D7"/>
    <w:rsid w:val="0088767A"/>
    <w:rsid w:val="00887A36"/>
    <w:rsid w:val="00887D61"/>
    <w:rsid w:val="00887E65"/>
    <w:rsid w:val="00887FC1"/>
    <w:rsid w:val="008901E8"/>
    <w:rsid w:val="00890308"/>
    <w:rsid w:val="008909BF"/>
    <w:rsid w:val="008910AA"/>
    <w:rsid w:val="00891264"/>
    <w:rsid w:val="00891668"/>
    <w:rsid w:val="00891C20"/>
    <w:rsid w:val="00892202"/>
    <w:rsid w:val="0089287C"/>
    <w:rsid w:val="00892F03"/>
    <w:rsid w:val="00893166"/>
    <w:rsid w:val="0089318E"/>
    <w:rsid w:val="008935F6"/>
    <w:rsid w:val="00893692"/>
    <w:rsid w:val="0089383B"/>
    <w:rsid w:val="00893D5D"/>
    <w:rsid w:val="00893E70"/>
    <w:rsid w:val="00894193"/>
    <w:rsid w:val="0089492D"/>
    <w:rsid w:val="00894BBA"/>
    <w:rsid w:val="00894DB9"/>
    <w:rsid w:val="00894FD0"/>
    <w:rsid w:val="008953EB"/>
    <w:rsid w:val="00895487"/>
    <w:rsid w:val="00895771"/>
    <w:rsid w:val="00896463"/>
    <w:rsid w:val="0089647F"/>
    <w:rsid w:val="00896691"/>
    <w:rsid w:val="008968AD"/>
    <w:rsid w:val="008969F1"/>
    <w:rsid w:val="00896A33"/>
    <w:rsid w:val="00897314"/>
    <w:rsid w:val="0089763E"/>
    <w:rsid w:val="00897797"/>
    <w:rsid w:val="008978D2"/>
    <w:rsid w:val="00897AF1"/>
    <w:rsid w:val="00897BC0"/>
    <w:rsid w:val="00897FB9"/>
    <w:rsid w:val="008A0694"/>
    <w:rsid w:val="008A0747"/>
    <w:rsid w:val="008A0CCB"/>
    <w:rsid w:val="008A0E3D"/>
    <w:rsid w:val="008A1697"/>
    <w:rsid w:val="008A1755"/>
    <w:rsid w:val="008A1A74"/>
    <w:rsid w:val="008A1B8E"/>
    <w:rsid w:val="008A1C86"/>
    <w:rsid w:val="008A21F4"/>
    <w:rsid w:val="008A22EC"/>
    <w:rsid w:val="008A2479"/>
    <w:rsid w:val="008A2758"/>
    <w:rsid w:val="008A2A59"/>
    <w:rsid w:val="008A2C23"/>
    <w:rsid w:val="008A30A3"/>
    <w:rsid w:val="008A30E1"/>
    <w:rsid w:val="008A34ED"/>
    <w:rsid w:val="008A37AA"/>
    <w:rsid w:val="008A3C97"/>
    <w:rsid w:val="008A3D30"/>
    <w:rsid w:val="008A3FAC"/>
    <w:rsid w:val="008A3FB3"/>
    <w:rsid w:val="008A400D"/>
    <w:rsid w:val="008A4432"/>
    <w:rsid w:val="008A487F"/>
    <w:rsid w:val="008A49AB"/>
    <w:rsid w:val="008A4AE8"/>
    <w:rsid w:val="008A4FE9"/>
    <w:rsid w:val="008A53A0"/>
    <w:rsid w:val="008A567B"/>
    <w:rsid w:val="008A5737"/>
    <w:rsid w:val="008A57D3"/>
    <w:rsid w:val="008A59AB"/>
    <w:rsid w:val="008A5E1A"/>
    <w:rsid w:val="008A5F0B"/>
    <w:rsid w:val="008A5F24"/>
    <w:rsid w:val="008A60E8"/>
    <w:rsid w:val="008A620E"/>
    <w:rsid w:val="008A658C"/>
    <w:rsid w:val="008A673F"/>
    <w:rsid w:val="008A67C8"/>
    <w:rsid w:val="008A68C3"/>
    <w:rsid w:val="008A68F8"/>
    <w:rsid w:val="008A6A6B"/>
    <w:rsid w:val="008A6DFA"/>
    <w:rsid w:val="008A6F94"/>
    <w:rsid w:val="008A7096"/>
    <w:rsid w:val="008A7259"/>
    <w:rsid w:val="008A7CC2"/>
    <w:rsid w:val="008B0100"/>
    <w:rsid w:val="008B0598"/>
    <w:rsid w:val="008B06E9"/>
    <w:rsid w:val="008B0ED3"/>
    <w:rsid w:val="008B0FF2"/>
    <w:rsid w:val="008B101A"/>
    <w:rsid w:val="008B1312"/>
    <w:rsid w:val="008B186E"/>
    <w:rsid w:val="008B1899"/>
    <w:rsid w:val="008B1B1E"/>
    <w:rsid w:val="008B1BAA"/>
    <w:rsid w:val="008B1E06"/>
    <w:rsid w:val="008B219E"/>
    <w:rsid w:val="008B2284"/>
    <w:rsid w:val="008B23D3"/>
    <w:rsid w:val="008B2DD0"/>
    <w:rsid w:val="008B3235"/>
    <w:rsid w:val="008B3801"/>
    <w:rsid w:val="008B389C"/>
    <w:rsid w:val="008B3965"/>
    <w:rsid w:val="008B3A33"/>
    <w:rsid w:val="008B3E04"/>
    <w:rsid w:val="008B3F35"/>
    <w:rsid w:val="008B44CE"/>
    <w:rsid w:val="008B453C"/>
    <w:rsid w:val="008B4662"/>
    <w:rsid w:val="008B4E6D"/>
    <w:rsid w:val="008B5016"/>
    <w:rsid w:val="008B59C6"/>
    <w:rsid w:val="008B59FF"/>
    <w:rsid w:val="008B5A47"/>
    <w:rsid w:val="008B5DB3"/>
    <w:rsid w:val="008B6901"/>
    <w:rsid w:val="008B6CB7"/>
    <w:rsid w:val="008B6E0F"/>
    <w:rsid w:val="008B6F54"/>
    <w:rsid w:val="008B6FE6"/>
    <w:rsid w:val="008B74A7"/>
    <w:rsid w:val="008B7838"/>
    <w:rsid w:val="008B786C"/>
    <w:rsid w:val="008B78F5"/>
    <w:rsid w:val="008B7AE0"/>
    <w:rsid w:val="008B7BA0"/>
    <w:rsid w:val="008B7EDC"/>
    <w:rsid w:val="008B7F45"/>
    <w:rsid w:val="008C0124"/>
    <w:rsid w:val="008C024F"/>
    <w:rsid w:val="008C0337"/>
    <w:rsid w:val="008C03A2"/>
    <w:rsid w:val="008C05F6"/>
    <w:rsid w:val="008C06DA"/>
    <w:rsid w:val="008C0C06"/>
    <w:rsid w:val="008C0D9B"/>
    <w:rsid w:val="008C0E7E"/>
    <w:rsid w:val="008C136D"/>
    <w:rsid w:val="008C163C"/>
    <w:rsid w:val="008C1A33"/>
    <w:rsid w:val="008C1A84"/>
    <w:rsid w:val="008C1A8C"/>
    <w:rsid w:val="008C1B41"/>
    <w:rsid w:val="008C1E7B"/>
    <w:rsid w:val="008C21D9"/>
    <w:rsid w:val="008C24B0"/>
    <w:rsid w:val="008C2AB3"/>
    <w:rsid w:val="008C2B9E"/>
    <w:rsid w:val="008C2D24"/>
    <w:rsid w:val="008C2F09"/>
    <w:rsid w:val="008C2F74"/>
    <w:rsid w:val="008C35E4"/>
    <w:rsid w:val="008C373C"/>
    <w:rsid w:val="008C3B5E"/>
    <w:rsid w:val="008C3C22"/>
    <w:rsid w:val="008C3CE5"/>
    <w:rsid w:val="008C3E95"/>
    <w:rsid w:val="008C428A"/>
    <w:rsid w:val="008C44F0"/>
    <w:rsid w:val="008C46DA"/>
    <w:rsid w:val="008C477E"/>
    <w:rsid w:val="008C4886"/>
    <w:rsid w:val="008C53E8"/>
    <w:rsid w:val="008C543D"/>
    <w:rsid w:val="008C54D2"/>
    <w:rsid w:val="008C5C73"/>
    <w:rsid w:val="008C5EEB"/>
    <w:rsid w:val="008C6004"/>
    <w:rsid w:val="008C6111"/>
    <w:rsid w:val="008C673E"/>
    <w:rsid w:val="008C6866"/>
    <w:rsid w:val="008C687A"/>
    <w:rsid w:val="008C6955"/>
    <w:rsid w:val="008C69A8"/>
    <w:rsid w:val="008C6EDF"/>
    <w:rsid w:val="008C6F52"/>
    <w:rsid w:val="008C76D1"/>
    <w:rsid w:val="008C77FC"/>
    <w:rsid w:val="008C7B00"/>
    <w:rsid w:val="008C7B92"/>
    <w:rsid w:val="008C7D7E"/>
    <w:rsid w:val="008C7F2A"/>
    <w:rsid w:val="008C7FA5"/>
    <w:rsid w:val="008C7FAA"/>
    <w:rsid w:val="008D035E"/>
    <w:rsid w:val="008D0740"/>
    <w:rsid w:val="008D0B25"/>
    <w:rsid w:val="008D1182"/>
    <w:rsid w:val="008D11D3"/>
    <w:rsid w:val="008D1769"/>
    <w:rsid w:val="008D1900"/>
    <w:rsid w:val="008D1BAF"/>
    <w:rsid w:val="008D1D70"/>
    <w:rsid w:val="008D20AE"/>
    <w:rsid w:val="008D25D3"/>
    <w:rsid w:val="008D328A"/>
    <w:rsid w:val="008D32FB"/>
    <w:rsid w:val="008D3333"/>
    <w:rsid w:val="008D3F9B"/>
    <w:rsid w:val="008D4141"/>
    <w:rsid w:val="008D4235"/>
    <w:rsid w:val="008D431E"/>
    <w:rsid w:val="008D4667"/>
    <w:rsid w:val="008D4A69"/>
    <w:rsid w:val="008D4A8D"/>
    <w:rsid w:val="008D4AC6"/>
    <w:rsid w:val="008D4BE8"/>
    <w:rsid w:val="008D4CA3"/>
    <w:rsid w:val="008D4D71"/>
    <w:rsid w:val="008D50A8"/>
    <w:rsid w:val="008D5206"/>
    <w:rsid w:val="008D5332"/>
    <w:rsid w:val="008D54A2"/>
    <w:rsid w:val="008D5FDE"/>
    <w:rsid w:val="008D63ED"/>
    <w:rsid w:val="008D63FC"/>
    <w:rsid w:val="008D6D15"/>
    <w:rsid w:val="008D736C"/>
    <w:rsid w:val="008D75D5"/>
    <w:rsid w:val="008D784D"/>
    <w:rsid w:val="008D79A8"/>
    <w:rsid w:val="008D7F88"/>
    <w:rsid w:val="008E03CF"/>
    <w:rsid w:val="008E043E"/>
    <w:rsid w:val="008E0517"/>
    <w:rsid w:val="008E0B38"/>
    <w:rsid w:val="008E0BE4"/>
    <w:rsid w:val="008E16E7"/>
    <w:rsid w:val="008E19E8"/>
    <w:rsid w:val="008E229E"/>
    <w:rsid w:val="008E23C0"/>
    <w:rsid w:val="008E2799"/>
    <w:rsid w:val="008E2A60"/>
    <w:rsid w:val="008E3D11"/>
    <w:rsid w:val="008E3D13"/>
    <w:rsid w:val="008E3D38"/>
    <w:rsid w:val="008E412B"/>
    <w:rsid w:val="008E4199"/>
    <w:rsid w:val="008E4523"/>
    <w:rsid w:val="008E46B8"/>
    <w:rsid w:val="008E4A5B"/>
    <w:rsid w:val="008E4E45"/>
    <w:rsid w:val="008E4FAD"/>
    <w:rsid w:val="008E50AB"/>
    <w:rsid w:val="008E578F"/>
    <w:rsid w:val="008E57D6"/>
    <w:rsid w:val="008E59AD"/>
    <w:rsid w:val="008E60B0"/>
    <w:rsid w:val="008E62D8"/>
    <w:rsid w:val="008E6499"/>
    <w:rsid w:val="008E6B2D"/>
    <w:rsid w:val="008E7132"/>
    <w:rsid w:val="008E720E"/>
    <w:rsid w:val="008E755D"/>
    <w:rsid w:val="008E77C8"/>
    <w:rsid w:val="008E788D"/>
    <w:rsid w:val="008E7FD2"/>
    <w:rsid w:val="008F077B"/>
    <w:rsid w:val="008F0CDA"/>
    <w:rsid w:val="008F1103"/>
    <w:rsid w:val="008F1296"/>
    <w:rsid w:val="008F1A89"/>
    <w:rsid w:val="008F1E8C"/>
    <w:rsid w:val="008F20B1"/>
    <w:rsid w:val="008F20D0"/>
    <w:rsid w:val="008F2128"/>
    <w:rsid w:val="008F2EEE"/>
    <w:rsid w:val="008F3162"/>
    <w:rsid w:val="008F32DE"/>
    <w:rsid w:val="008F33DC"/>
    <w:rsid w:val="008F3612"/>
    <w:rsid w:val="008F3A5F"/>
    <w:rsid w:val="008F3B8D"/>
    <w:rsid w:val="008F4242"/>
    <w:rsid w:val="008F4CA2"/>
    <w:rsid w:val="008F4FA4"/>
    <w:rsid w:val="008F53EA"/>
    <w:rsid w:val="008F5559"/>
    <w:rsid w:val="008F589B"/>
    <w:rsid w:val="008F5D4F"/>
    <w:rsid w:val="008F5D7B"/>
    <w:rsid w:val="008F5DDC"/>
    <w:rsid w:val="008F5F8B"/>
    <w:rsid w:val="008F60DC"/>
    <w:rsid w:val="008F625F"/>
    <w:rsid w:val="008F62A0"/>
    <w:rsid w:val="008F6B28"/>
    <w:rsid w:val="008F6B7B"/>
    <w:rsid w:val="008F6C7B"/>
    <w:rsid w:val="008F6F81"/>
    <w:rsid w:val="008F73AF"/>
    <w:rsid w:val="008F7471"/>
    <w:rsid w:val="008F76DA"/>
    <w:rsid w:val="008F78A2"/>
    <w:rsid w:val="008F7A5C"/>
    <w:rsid w:val="008F7AA5"/>
    <w:rsid w:val="008F7BFB"/>
    <w:rsid w:val="008F7DDA"/>
    <w:rsid w:val="008F7FB2"/>
    <w:rsid w:val="00900449"/>
    <w:rsid w:val="00900EFF"/>
    <w:rsid w:val="00900FAB"/>
    <w:rsid w:val="00900FE1"/>
    <w:rsid w:val="009012F9"/>
    <w:rsid w:val="009013A9"/>
    <w:rsid w:val="009013CE"/>
    <w:rsid w:val="0090152A"/>
    <w:rsid w:val="009016B1"/>
    <w:rsid w:val="009016B4"/>
    <w:rsid w:val="00901808"/>
    <w:rsid w:val="00901880"/>
    <w:rsid w:val="009027B5"/>
    <w:rsid w:val="0090304A"/>
    <w:rsid w:val="00903255"/>
    <w:rsid w:val="0090375C"/>
    <w:rsid w:val="00903BBD"/>
    <w:rsid w:val="00903BC3"/>
    <w:rsid w:val="00903D3D"/>
    <w:rsid w:val="00903D42"/>
    <w:rsid w:val="00903D69"/>
    <w:rsid w:val="00904899"/>
    <w:rsid w:val="00904998"/>
    <w:rsid w:val="00904BA8"/>
    <w:rsid w:val="00904FD1"/>
    <w:rsid w:val="00904FE6"/>
    <w:rsid w:val="00905411"/>
    <w:rsid w:val="00905866"/>
    <w:rsid w:val="00905AD2"/>
    <w:rsid w:val="00905E6F"/>
    <w:rsid w:val="0090679D"/>
    <w:rsid w:val="00906BD3"/>
    <w:rsid w:val="00906E13"/>
    <w:rsid w:val="00906EF0"/>
    <w:rsid w:val="00907289"/>
    <w:rsid w:val="00907846"/>
    <w:rsid w:val="009078DA"/>
    <w:rsid w:val="00907AE0"/>
    <w:rsid w:val="00907D92"/>
    <w:rsid w:val="009104B4"/>
    <w:rsid w:val="009107B4"/>
    <w:rsid w:val="009115FD"/>
    <w:rsid w:val="00911A04"/>
    <w:rsid w:val="00911A7F"/>
    <w:rsid w:val="00911C8A"/>
    <w:rsid w:val="00911D06"/>
    <w:rsid w:val="00912202"/>
    <w:rsid w:val="0091233A"/>
    <w:rsid w:val="009127B0"/>
    <w:rsid w:val="00913031"/>
    <w:rsid w:val="00913435"/>
    <w:rsid w:val="00913524"/>
    <w:rsid w:val="00913A40"/>
    <w:rsid w:val="00914240"/>
    <w:rsid w:val="0091442F"/>
    <w:rsid w:val="00914622"/>
    <w:rsid w:val="00914635"/>
    <w:rsid w:val="00914C37"/>
    <w:rsid w:val="00914F7A"/>
    <w:rsid w:val="00915002"/>
    <w:rsid w:val="00915049"/>
    <w:rsid w:val="00915379"/>
    <w:rsid w:val="00915449"/>
    <w:rsid w:val="009154C6"/>
    <w:rsid w:val="0091563A"/>
    <w:rsid w:val="00915AE9"/>
    <w:rsid w:val="00915B13"/>
    <w:rsid w:val="00915EF2"/>
    <w:rsid w:val="00916044"/>
    <w:rsid w:val="00916375"/>
    <w:rsid w:val="00916741"/>
    <w:rsid w:val="00917016"/>
    <w:rsid w:val="00917515"/>
    <w:rsid w:val="00917826"/>
    <w:rsid w:val="00917A9C"/>
    <w:rsid w:val="009200EA"/>
    <w:rsid w:val="009203FF"/>
    <w:rsid w:val="009205FD"/>
    <w:rsid w:val="00920AD4"/>
    <w:rsid w:val="00920BBE"/>
    <w:rsid w:val="00920DD2"/>
    <w:rsid w:val="009213E9"/>
    <w:rsid w:val="00921473"/>
    <w:rsid w:val="00921679"/>
    <w:rsid w:val="00921742"/>
    <w:rsid w:val="009217B5"/>
    <w:rsid w:val="00921941"/>
    <w:rsid w:val="00921949"/>
    <w:rsid w:val="009219BD"/>
    <w:rsid w:val="00921CC5"/>
    <w:rsid w:val="0092218D"/>
    <w:rsid w:val="00922316"/>
    <w:rsid w:val="009224CA"/>
    <w:rsid w:val="009225BF"/>
    <w:rsid w:val="00922A60"/>
    <w:rsid w:val="00922C77"/>
    <w:rsid w:val="00923194"/>
    <w:rsid w:val="009232EA"/>
    <w:rsid w:val="00923307"/>
    <w:rsid w:val="009234BE"/>
    <w:rsid w:val="009235D4"/>
    <w:rsid w:val="0092379A"/>
    <w:rsid w:val="0092393B"/>
    <w:rsid w:val="00923EBB"/>
    <w:rsid w:val="00923F97"/>
    <w:rsid w:val="00924162"/>
    <w:rsid w:val="0092425A"/>
    <w:rsid w:val="009242D2"/>
    <w:rsid w:val="0092442A"/>
    <w:rsid w:val="009244DC"/>
    <w:rsid w:val="009247FF"/>
    <w:rsid w:val="00924B1B"/>
    <w:rsid w:val="00924B6F"/>
    <w:rsid w:val="00924C24"/>
    <w:rsid w:val="00924EFE"/>
    <w:rsid w:val="0092504E"/>
    <w:rsid w:val="009254FC"/>
    <w:rsid w:val="009257EC"/>
    <w:rsid w:val="00925C28"/>
    <w:rsid w:val="00926083"/>
    <w:rsid w:val="0092659E"/>
    <w:rsid w:val="00926765"/>
    <w:rsid w:val="00926787"/>
    <w:rsid w:val="00926801"/>
    <w:rsid w:val="009268F7"/>
    <w:rsid w:val="009271E2"/>
    <w:rsid w:val="00927574"/>
    <w:rsid w:val="009275A5"/>
    <w:rsid w:val="009276FB"/>
    <w:rsid w:val="00927D72"/>
    <w:rsid w:val="00930675"/>
    <w:rsid w:val="0093087C"/>
    <w:rsid w:val="00930CAC"/>
    <w:rsid w:val="00930E1E"/>
    <w:rsid w:val="009311E7"/>
    <w:rsid w:val="009315AD"/>
    <w:rsid w:val="00931BFF"/>
    <w:rsid w:val="00931C48"/>
    <w:rsid w:val="009324F2"/>
    <w:rsid w:val="00932679"/>
    <w:rsid w:val="0093267B"/>
    <w:rsid w:val="009328C0"/>
    <w:rsid w:val="00932F36"/>
    <w:rsid w:val="0093307F"/>
    <w:rsid w:val="009332C3"/>
    <w:rsid w:val="0093355C"/>
    <w:rsid w:val="00933A92"/>
    <w:rsid w:val="00933DBF"/>
    <w:rsid w:val="009340D5"/>
    <w:rsid w:val="009343AA"/>
    <w:rsid w:val="00934A11"/>
    <w:rsid w:val="00934C28"/>
    <w:rsid w:val="0093523F"/>
    <w:rsid w:val="00935B19"/>
    <w:rsid w:val="00935FE9"/>
    <w:rsid w:val="0093621E"/>
    <w:rsid w:val="0093633E"/>
    <w:rsid w:val="00936353"/>
    <w:rsid w:val="00936522"/>
    <w:rsid w:val="00936BD6"/>
    <w:rsid w:val="00936D44"/>
    <w:rsid w:val="009372E9"/>
    <w:rsid w:val="009374B9"/>
    <w:rsid w:val="0093753D"/>
    <w:rsid w:val="0093785F"/>
    <w:rsid w:val="009378FD"/>
    <w:rsid w:val="00937B0C"/>
    <w:rsid w:val="00940154"/>
    <w:rsid w:val="0094040C"/>
    <w:rsid w:val="0094070C"/>
    <w:rsid w:val="00940AA9"/>
    <w:rsid w:val="00940D0B"/>
    <w:rsid w:val="00940E5F"/>
    <w:rsid w:val="00940ED9"/>
    <w:rsid w:val="009414BE"/>
    <w:rsid w:val="0094163A"/>
    <w:rsid w:val="0094196F"/>
    <w:rsid w:val="00941A0E"/>
    <w:rsid w:val="00941D9D"/>
    <w:rsid w:val="00941F06"/>
    <w:rsid w:val="00942013"/>
    <w:rsid w:val="00942047"/>
    <w:rsid w:val="0094298B"/>
    <w:rsid w:val="00942EB8"/>
    <w:rsid w:val="00943076"/>
    <w:rsid w:val="00943767"/>
    <w:rsid w:val="00943EF0"/>
    <w:rsid w:val="00944397"/>
    <w:rsid w:val="009445B7"/>
    <w:rsid w:val="00944DCF"/>
    <w:rsid w:val="00944FAC"/>
    <w:rsid w:val="009451C3"/>
    <w:rsid w:val="0094531B"/>
    <w:rsid w:val="009459E8"/>
    <w:rsid w:val="00945B41"/>
    <w:rsid w:val="00946085"/>
    <w:rsid w:val="009465C2"/>
    <w:rsid w:val="009467F1"/>
    <w:rsid w:val="00946DEF"/>
    <w:rsid w:val="00946DF6"/>
    <w:rsid w:val="00946E50"/>
    <w:rsid w:val="0094786B"/>
    <w:rsid w:val="009479C2"/>
    <w:rsid w:val="00947DF4"/>
    <w:rsid w:val="00947EF4"/>
    <w:rsid w:val="0095018B"/>
    <w:rsid w:val="00950312"/>
    <w:rsid w:val="0095040C"/>
    <w:rsid w:val="00950667"/>
    <w:rsid w:val="00950C12"/>
    <w:rsid w:val="00950C26"/>
    <w:rsid w:val="00950E74"/>
    <w:rsid w:val="00950F1F"/>
    <w:rsid w:val="0095122B"/>
    <w:rsid w:val="00951646"/>
    <w:rsid w:val="009517FE"/>
    <w:rsid w:val="00951822"/>
    <w:rsid w:val="00952107"/>
    <w:rsid w:val="0095243B"/>
    <w:rsid w:val="009525F6"/>
    <w:rsid w:val="00952665"/>
    <w:rsid w:val="00952976"/>
    <w:rsid w:val="00952A57"/>
    <w:rsid w:val="00952D71"/>
    <w:rsid w:val="00952F73"/>
    <w:rsid w:val="00953416"/>
    <w:rsid w:val="009535A4"/>
    <w:rsid w:val="0095378A"/>
    <w:rsid w:val="009539AE"/>
    <w:rsid w:val="009539C1"/>
    <w:rsid w:val="00953A1F"/>
    <w:rsid w:val="0095408F"/>
    <w:rsid w:val="00954245"/>
    <w:rsid w:val="00954FE8"/>
    <w:rsid w:val="009552AF"/>
    <w:rsid w:val="00955439"/>
    <w:rsid w:val="009555C5"/>
    <w:rsid w:val="009559DF"/>
    <w:rsid w:val="0095602D"/>
    <w:rsid w:val="0095626C"/>
    <w:rsid w:val="00956317"/>
    <w:rsid w:val="009563FE"/>
    <w:rsid w:val="00956D9C"/>
    <w:rsid w:val="00957119"/>
    <w:rsid w:val="0095712B"/>
    <w:rsid w:val="009577F1"/>
    <w:rsid w:val="00957B8D"/>
    <w:rsid w:val="00957BCE"/>
    <w:rsid w:val="00957C32"/>
    <w:rsid w:val="00957D61"/>
    <w:rsid w:val="0096065A"/>
    <w:rsid w:val="00960C0C"/>
    <w:rsid w:val="00960C17"/>
    <w:rsid w:val="00960C36"/>
    <w:rsid w:val="00960E8B"/>
    <w:rsid w:val="00961027"/>
    <w:rsid w:val="009616C3"/>
    <w:rsid w:val="00961AAC"/>
    <w:rsid w:val="00961C3A"/>
    <w:rsid w:val="00961D65"/>
    <w:rsid w:val="00961D9D"/>
    <w:rsid w:val="00961E24"/>
    <w:rsid w:val="0096206E"/>
    <w:rsid w:val="009623B4"/>
    <w:rsid w:val="009628F1"/>
    <w:rsid w:val="00962D93"/>
    <w:rsid w:val="00962DD6"/>
    <w:rsid w:val="00962E3C"/>
    <w:rsid w:val="00962F07"/>
    <w:rsid w:val="0096319F"/>
    <w:rsid w:val="009632C9"/>
    <w:rsid w:val="00963E4F"/>
    <w:rsid w:val="00963F5E"/>
    <w:rsid w:val="0096415C"/>
    <w:rsid w:val="009646A8"/>
    <w:rsid w:val="00964703"/>
    <w:rsid w:val="0096474A"/>
    <w:rsid w:val="009647E8"/>
    <w:rsid w:val="00964CE3"/>
    <w:rsid w:val="0096501B"/>
    <w:rsid w:val="009656C7"/>
    <w:rsid w:val="0096581F"/>
    <w:rsid w:val="009658B1"/>
    <w:rsid w:val="00965B77"/>
    <w:rsid w:val="00965EA8"/>
    <w:rsid w:val="00966327"/>
    <w:rsid w:val="00966A0A"/>
    <w:rsid w:val="00966D5A"/>
    <w:rsid w:val="00966F5B"/>
    <w:rsid w:val="00967219"/>
    <w:rsid w:val="0096752F"/>
    <w:rsid w:val="00967743"/>
    <w:rsid w:val="00967A59"/>
    <w:rsid w:val="00967FF7"/>
    <w:rsid w:val="00970293"/>
    <w:rsid w:val="0097041E"/>
    <w:rsid w:val="0097062A"/>
    <w:rsid w:val="009717DE"/>
    <w:rsid w:val="009717EB"/>
    <w:rsid w:val="00971846"/>
    <w:rsid w:val="009719D1"/>
    <w:rsid w:val="00972567"/>
    <w:rsid w:val="00972897"/>
    <w:rsid w:val="00972ACB"/>
    <w:rsid w:val="00972BA2"/>
    <w:rsid w:val="00972CEE"/>
    <w:rsid w:val="00972E71"/>
    <w:rsid w:val="0097322C"/>
    <w:rsid w:val="00973E1C"/>
    <w:rsid w:val="009747FD"/>
    <w:rsid w:val="00974867"/>
    <w:rsid w:val="00974F50"/>
    <w:rsid w:val="0097565D"/>
    <w:rsid w:val="00975857"/>
    <w:rsid w:val="009759BC"/>
    <w:rsid w:val="00975A28"/>
    <w:rsid w:val="00975AC6"/>
    <w:rsid w:val="00975F93"/>
    <w:rsid w:val="0097626E"/>
    <w:rsid w:val="009766B4"/>
    <w:rsid w:val="009772AF"/>
    <w:rsid w:val="00980050"/>
    <w:rsid w:val="00980612"/>
    <w:rsid w:val="00980652"/>
    <w:rsid w:val="00980B09"/>
    <w:rsid w:val="00981A37"/>
    <w:rsid w:val="00981A65"/>
    <w:rsid w:val="00981AE5"/>
    <w:rsid w:val="00982385"/>
    <w:rsid w:val="009825E1"/>
    <w:rsid w:val="0098267B"/>
    <w:rsid w:val="0098277C"/>
    <w:rsid w:val="00982B5D"/>
    <w:rsid w:val="00983162"/>
    <w:rsid w:val="009831BB"/>
    <w:rsid w:val="009833D0"/>
    <w:rsid w:val="00983486"/>
    <w:rsid w:val="009834F3"/>
    <w:rsid w:val="009836A1"/>
    <w:rsid w:val="00983745"/>
    <w:rsid w:val="00983978"/>
    <w:rsid w:val="00983BCC"/>
    <w:rsid w:val="00983D74"/>
    <w:rsid w:val="0098422A"/>
    <w:rsid w:val="0098485E"/>
    <w:rsid w:val="00984909"/>
    <w:rsid w:val="00984987"/>
    <w:rsid w:val="00984B45"/>
    <w:rsid w:val="00984CE7"/>
    <w:rsid w:val="009852A9"/>
    <w:rsid w:val="009853F1"/>
    <w:rsid w:val="00985573"/>
    <w:rsid w:val="00985766"/>
    <w:rsid w:val="00985E02"/>
    <w:rsid w:val="00986703"/>
    <w:rsid w:val="009867FE"/>
    <w:rsid w:val="009868C9"/>
    <w:rsid w:val="0098695E"/>
    <w:rsid w:val="0098698A"/>
    <w:rsid w:val="00986D4E"/>
    <w:rsid w:val="00986E97"/>
    <w:rsid w:val="00986F87"/>
    <w:rsid w:val="00987153"/>
    <w:rsid w:val="00987340"/>
    <w:rsid w:val="0098767C"/>
    <w:rsid w:val="00987753"/>
    <w:rsid w:val="00987DCE"/>
    <w:rsid w:val="00990175"/>
    <w:rsid w:val="0099018B"/>
    <w:rsid w:val="009909B7"/>
    <w:rsid w:val="00990B90"/>
    <w:rsid w:val="00990C97"/>
    <w:rsid w:val="00990D47"/>
    <w:rsid w:val="00991198"/>
    <w:rsid w:val="009915D3"/>
    <w:rsid w:val="00991AF0"/>
    <w:rsid w:val="009921F9"/>
    <w:rsid w:val="009929B6"/>
    <w:rsid w:val="00992D5F"/>
    <w:rsid w:val="009930BC"/>
    <w:rsid w:val="0099310F"/>
    <w:rsid w:val="0099333A"/>
    <w:rsid w:val="009938C4"/>
    <w:rsid w:val="00993C0F"/>
    <w:rsid w:val="00994186"/>
    <w:rsid w:val="00994811"/>
    <w:rsid w:val="00994BD1"/>
    <w:rsid w:val="00994E3B"/>
    <w:rsid w:val="00994E49"/>
    <w:rsid w:val="009951B3"/>
    <w:rsid w:val="00995234"/>
    <w:rsid w:val="00995471"/>
    <w:rsid w:val="009954A8"/>
    <w:rsid w:val="00995B17"/>
    <w:rsid w:val="00996260"/>
    <w:rsid w:val="00996B30"/>
    <w:rsid w:val="00996B9C"/>
    <w:rsid w:val="00996E1D"/>
    <w:rsid w:val="00996FEC"/>
    <w:rsid w:val="00997576"/>
    <w:rsid w:val="00997987"/>
    <w:rsid w:val="00997C68"/>
    <w:rsid w:val="009A02CB"/>
    <w:rsid w:val="009A046F"/>
    <w:rsid w:val="009A096F"/>
    <w:rsid w:val="009A0ABB"/>
    <w:rsid w:val="009A1113"/>
    <w:rsid w:val="009A1B8D"/>
    <w:rsid w:val="009A1CA9"/>
    <w:rsid w:val="009A1CB8"/>
    <w:rsid w:val="009A1D4C"/>
    <w:rsid w:val="009A23F0"/>
    <w:rsid w:val="009A29A3"/>
    <w:rsid w:val="009A2EBA"/>
    <w:rsid w:val="009A3661"/>
    <w:rsid w:val="009A3690"/>
    <w:rsid w:val="009A3C74"/>
    <w:rsid w:val="009A3E2E"/>
    <w:rsid w:val="009A3E72"/>
    <w:rsid w:val="009A4112"/>
    <w:rsid w:val="009A412F"/>
    <w:rsid w:val="009A41A3"/>
    <w:rsid w:val="009A4437"/>
    <w:rsid w:val="009A448B"/>
    <w:rsid w:val="009A4542"/>
    <w:rsid w:val="009A4583"/>
    <w:rsid w:val="009A48C6"/>
    <w:rsid w:val="009A4CAE"/>
    <w:rsid w:val="009A4CEE"/>
    <w:rsid w:val="009A4FB5"/>
    <w:rsid w:val="009A5156"/>
    <w:rsid w:val="009A51E7"/>
    <w:rsid w:val="009A53FE"/>
    <w:rsid w:val="009A5744"/>
    <w:rsid w:val="009A5CA1"/>
    <w:rsid w:val="009A6033"/>
    <w:rsid w:val="009A6281"/>
    <w:rsid w:val="009A67D2"/>
    <w:rsid w:val="009A6D79"/>
    <w:rsid w:val="009A6F8F"/>
    <w:rsid w:val="009A7898"/>
    <w:rsid w:val="009A7C32"/>
    <w:rsid w:val="009B023F"/>
    <w:rsid w:val="009B02F9"/>
    <w:rsid w:val="009B0393"/>
    <w:rsid w:val="009B0409"/>
    <w:rsid w:val="009B07A8"/>
    <w:rsid w:val="009B0901"/>
    <w:rsid w:val="009B0CEC"/>
    <w:rsid w:val="009B1276"/>
    <w:rsid w:val="009B127F"/>
    <w:rsid w:val="009B14EE"/>
    <w:rsid w:val="009B1561"/>
    <w:rsid w:val="009B1814"/>
    <w:rsid w:val="009B1AED"/>
    <w:rsid w:val="009B1D96"/>
    <w:rsid w:val="009B1F52"/>
    <w:rsid w:val="009B2243"/>
    <w:rsid w:val="009B26AD"/>
    <w:rsid w:val="009B26FB"/>
    <w:rsid w:val="009B27FE"/>
    <w:rsid w:val="009B298C"/>
    <w:rsid w:val="009B3241"/>
    <w:rsid w:val="009B3370"/>
    <w:rsid w:val="009B33AF"/>
    <w:rsid w:val="009B3627"/>
    <w:rsid w:val="009B3629"/>
    <w:rsid w:val="009B39A8"/>
    <w:rsid w:val="009B41BE"/>
    <w:rsid w:val="009B4540"/>
    <w:rsid w:val="009B473C"/>
    <w:rsid w:val="009B499C"/>
    <w:rsid w:val="009B4ACE"/>
    <w:rsid w:val="009B4BE5"/>
    <w:rsid w:val="009B4D3C"/>
    <w:rsid w:val="009B4FAB"/>
    <w:rsid w:val="009B5247"/>
    <w:rsid w:val="009B53AC"/>
    <w:rsid w:val="009B53B1"/>
    <w:rsid w:val="009B5513"/>
    <w:rsid w:val="009B56CB"/>
    <w:rsid w:val="009B5850"/>
    <w:rsid w:val="009B6311"/>
    <w:rsid w:val="009B663D"/>
    <w:rsid w:val="009B67D0"/>
    <w:rsid w:val="009B6888"/>
    <w:rsid w:val="009B6D1A"/>
    <w:rsid w:val="009B7022"/>
    <w:rsid w:val="009B70B7"/>
    <w:rsid w:val="009B7100"/>
    <w:rsid w:val="009B7A8C"/>
    <w:rsid w:val="009B7D7D"/>
    <w:rsid w:val="009B7EF7"/>
    <w:rsid w:val="009C00AA"/>
    <w:rsid w:val="009C0141"/>
    <w:rsid w:val="009C07B3"/>
    <w:rsid w:val="009C09EF"/>
    <w:rsid w:val="009C0A91"/>
    <w:rsid w:val="009C0B32"/>
    <w:rsid w:val="009C0C12"/>
    <w:rsid w:val="009C0CE1"/>
    <w:rsid w:val="009C0DA4"/>
    <w:rsid w:val="009C1685"/>
    <w:rsid w:val="009C1832"/>
    <w:rsid w:val="009C2117"/>
    <w:rsid w:val="009C23C6"/>
    <w:rsid w:val="009C2589"/>
    <w:rsid w:val="009C2A28"/>
    <w:rsid w:val="009C2D4B"/>
    <w:rsid w:val="009C2DFB"/>
    <w:rsid w:val="009C3139"/>
    <w:rsid w:val="009C399C"/>
    <w:rsid w:val="009C3B1F"/>
    <w:rsid w:val="009C3B9E"/>
    <w:rsid w:val="009C3BF5"/>
    <w:rsid w:val="009C3C7A"/>
    <w:rsid w:val="009C4A2C"/>
    <w:rsid w:val="009C51B4"/>
    <w:rsid w:val="009C5642"/>
    <w:rsid w:val="009C5AEE"/>
    <w:rsid w:val="009C6373"/>
    <w:rsid w:val="009C6CB3"/>
    <w:rsid w:val="009C6CF4"/>
    <w:rsid w:val="009C6DF8"/>
    <w:rsid w:val="009C7322"/>
    <w:rsid w:val="009C7400"/>
    <w:rsid w:val="009C75D9"/>
    <w:rsid w:val="009C75F5"/>
    <w:rsid w:val="009C7EB2"/>
    <w:rsid w:val="009D039C"/>
    <w:rsid w:val="009D076F"/>
    <w:rsid w:val="009D0806"/>
    <w:rsid w:val="009D10FD"/>
    <w:rsid w:val="009D110E"/>
    <w:rsid w:val="009D120F"/>
    <w:rsid w:val="009D146B"/>
    <w:rsid w:val="009D1678"/>
    <w:rsid w:val="009D186D"/>
    <w:rsid w:val="009D1ABF"/>
    <w:rsid w:val="009D1DA9"/>
    <w:rsid w:val="009D2065"/>
    <w:rsid w:val="009D241E"/>
    <w:rsid w:val="009D2615"/>
    <w:rsid w:val="009D3287"/>
    <w:rsid w:val="009D340F"/>
    <w:rsid w:val="009D345D"/>
    <w:rsid w:val="009D3837"/>
    <w:rsid w:val="009D3A0B"/>
    <w:rsid w:val="009D4317"/>
    <w:rsid w:val="009D43A8"/>
    <w:rsid w:val="009D4442"/>
    <w:rsid w:val="009D4838"/>
    <w:rsid w:val="009D4E43"/>
    <w:rsid w:val="009D4F91"/>
    <w:rsid w:val="009D5093"/>
    <w:rsid w:val="009D509F"/>
    <w:rsid w:val="009D524C"/>
    <w:rsid w:val="009D557E"/>
    <w:rsid w:val="009D55EB"/>
    <w:rsid w:val="009D58B7"/>
    <w:rsid w:val="009D5A5C"/>
    <w:rsid w:val="009D5BA2"/>
    <w:rsid w:val="009D5C90"/>
    <w:rsid w:val="009D5CE6"/>
    <w:rsid w:val="009D5DC5"/>
    <w:rsid w:val="009D61C5"/>
    <w:rsid w:val="009D63DE"/>
    <w:rsid w:val="009D6A44"/>
    <w:rsid w:val="009D6BC2"/>
    <w:rsid w:val="009D6DEB"/>
    <w:rsid w:val="009D7CEE"/>
    <w:rsid w:val="009E0065"/>
    <w:rsid w:val="009E0243"/>
    <w:rsid w:val="009E06C6"/>
    <w:rsid w:val="009E06D8"/>
    <w:rsid w:val="009E0B4A"/>
    <w:rsid w:val="009E1D8E"/>
    <w:rsid w:val="009E2578"/>
    <w:rsid w:val="009E2DCA"/>
    <w:rsid w:val="009E2E70"/>
    <w:rsid w:val="009E31A4"/>
    <w:rsid w:val="009E3558"/>
    <w:rsid w:val="009E3919"/>
    <w:rsid w:val="009E3932"/>
    <w:rsid w:val="009E39A6"/>
    <w:rsid w:val="009E42DE"/>
    <w:rsid w:val="009E430C"/>
    <w:rsid w:val="009E4966"/>
    <w:rsid w:val="009E49A1"/>
    <w:rsid w:val="009E4A9E"/>
    <w:rsid w:val="009E4C7C"/>
    <w:rsid w:val="009E5649"/>
    <w:rsid w:val="009E5789"/>
    <w:rsid w:val="009E5AA1"/>
    <w:rsid w:val="009E635E"/>
    <w:rsid w:val="009E658F"/>
    <w:rsid w:val="009E677A"/>
    <w:rsid w:val="009E6928"/>
    <w:rsid w:val="009E73EA"/>
    <w:rsid w:val="009E73F2"/>
    <w:rsid w:val="009E77CE"/>
    <w:rsid w:val="009E79F9"/>
    <w:rsid w:val="009E7C24"/>
    <w:rsid w:val="009E7EFE"/>
    <w:rsid w:val="009F032F"/>
    <w:rsid w:val="009F0576"/>
    <w:rsid w:val="009F137F"/>
    <w:rsid w:val="009F15A4"/>
    <w:rsid w:val="009F15DB"/>
    <w:rsid w:val="009F1673"/>
    <w:rsid w:val="009F189E"/>
    <w:rsid w:val="009F1B67"/>
    <w:rsid w:val="009F1DA6"/>
    <w:rsid w:val="009F23C5"/>
    <w:rsid w:val="009F2A8F"/>
    <w:rsid w:val="009F2C0B"/>
    <w:rsid w:val="009F2CA0"/>
    <w:rsid w:val="009F38CB"/>
    <w:rsid w:val="009F390F"/>
    <w:rsid w:val="009F3DF0"/>
    <w:rsid w:val="009F3E72"/>
    <w:rsid w:val="009F3FE2"/>
    <w:rsid w:val="009F43C9"/>
    <w:rsid w:val="009F441F"/>
    <w:rsid w:val="009F4708"/>
    <w:rsid w:val="009F497F"/>
    <w:rsid w:val="009F4B86"/>
    <w:rsid w:val="009F4BDB"/>
    <w:rsid w:val="009F4CBB"/>
    <w:rsid w:val="009F4CCA"/>
    <w:rsid w:val="009F4F0E"/>
    <w:rsid w:val="009F4F3E"/>
    <w:rsid w:val="009F4F89"/>
    <w:rsid w:val="009F54B5"/>
    <w:rsid w:val="009F5892"/>
    <w:rsid w:val="009F5CF6"/>
    <w:rsid w:val="009F6025"/>
    <w:rsid w:val="009F609A"/>
    <w:rsid w:val="009F61FE"/>
    <w:rsid w:val="009F629A"/>
    <w:rsid w:val="009F668E"/>
    <w:rsid w:val="009F676B"/>
    <w:rsid w:val="009F6846"/>
    <w:rsid w:val="009F6989"/>
    <w:rsid w:val="009F6A6C"/>
    <w:rsid w:val="009F6D10"/>
    <w:rsid w:val="009F6E28"/>
    <w:rsid w:val="009F708A"/>
    <w:rsid w:val="009F70AD"/>
    <w:rsid w:val="009F7320"/>
    <w:rsid w:val="009F772C"/>
    <w:rsid w:val="009F7BAF"/>
    <w:rsid w:val="009F7DEF"/>
    <w:rsid w:val="009F7FD8"/>
    <w:rsid w:val="00A00122"/>
    <w:rsid w:val="00A001F1"/>
    <w:rsid w:val="00A003A8"/>
    <w:rsid w:val="00A004B1"/>
    <w:rsid w:val="00A007B2"/>
    <w:rsid w:val="00A009B0"/>
    <w:rsid w:val="00A00CE3"/>
    <w:rsid w:val="00A00DA3"/>
    <w:rsid w:val="00A011B7"/>
    <w:rsid w:val="00A017C0"/>
    <w:rsid w:val="00A01999"/>
    <w:rsid w:val="00A01B51"/>
    <w:rsid w:val="00A01BD2"/>
    <w:rsid w:val="00A01DA7"/>
    <w:rsid w:val="00A020E0"/>
    <w:rsid w:val="00A0219D"/>
    <w:rsid w:val="00A021EC"/>
    <w:rsid w:val="00A02352"/>
    <w:rsid w:val="00A02622"/>
    <w:rsid w:val="00A028FB"/>
    <w:rsid w:val="00A02CA7"/>
    <w:rsid w:val="00A02D18"/>
    <w:rsid w:val="00A02F5B"/>
    <w:rsid w:val="00A02F6A"/>
    <w:rsid w:val="00A03071"/>
    <w:rsid w:val="00A0359E"/>
    <w:rsid w:val="00A03601"/>
    <w:rsid w:val="00A03786"/>
    <w:rsid w:val="00A03792"/>
    <w:rsid w:val="00A043D2"/>
    <w:rsid w:val="00A0513B"/>
    <w:rsid w:val="00A0542F"/>
    <w:rsid w:val="00A0591C"/>
    <w:rsid w:val="00A05FDE"/>
    <w:rsid w:val="00A06192"/>
    <w:rsid w:val="00A06C6A"/>
    <w:rsid w:val="00A06D68"/>
    <w:rsid w:val="00A06F37"/>
    <w:rsid w:val="00A07265"/>
    <w:rsid w:val="00A072B6"/>
    <w:rsid w:val="00A073CF"/>
    <w:rsid w:val="00A075D1"/>
    <w:rsid w:val="00A075E4"/>
    <w:rsid w:val="00A0761E"/>
    <w:rsid w:val="00A07D85"/>
    <w:rsid w:val="00A101A4"/>
    <w:rsid w:val="00A10646"/>
    <w:rsid w:val="00A107A1"/>
    <w:rsid w:val="00A10A72"/>
    <w:rsid w:val="00A10B31"/>
    <w:rsid w:val="00A10F65"/>
    <w:rsid w:val="00A11048"/>
    <w:rsid w:val="00A1137E"/>
    <w:rsid w:val="00A115A0"/>
    <w:rsid w:val="00A116D2"/>
    <w:rsid w:val="00A11865"/>
    <w:rsid w:val="00A11B0B"/>
    <w:rsid w:val="00A11C5D"/>
    <w:rsid w:val="00A1262A"/>
    <w:rsid w:val="00A1280E"/>
    <w:rsid w:val="00A12A1A"/>
    <w:rsid w:val="00A12D53"/>
    <w:rsid w:val="00A134C5"/>
    <w:rsid w:val="00A138A6"/>
    <w:rsid w:val="00A13926"/>
    <w:rsid w:val="00A13AD7"/>
    <w:rsid w:val="00A14553"/>
    <w:rsid w:val="00A145FE"/>
    <w:rsid w:val="00A14664"/>
    <w:rsid w:val="00A146D4"/>
    <w:rsid w:val="00A149D6"/>
    <w:rsid w:val="00A14B69"/>
    <w:rsid w:val="00A14E96"/>
    <w:rsid w:val="00A1525B"/>
    <w:rsid w:val="00A1581E"/>
    <w:rsid w:val="00A1590B"/>
    <w:rsid w:val="00A15A51"/>
    <w:rsid w:val="00A16039"/>
    <w:rsid w:val="00A16791"/>
    <w:rsid w:val="00A16B29"/>
    <w:rsid w:val="00A16D67"/>
    <w:rsid w:val="00A171CF"/>
    <w:rsid w:val="00A172CA"/>
    <w:rsid w:val="00A172F4"/>
    <w:rsid w:val="00A174A1"/>
    <w:rsid w:val="00A174F3"/>
    <w:rsid w:val="00A17526"/>
    <w:rsid w:val="00A17603"/>
    <w:rsid w:val="00A177A1"/>
    <w:rsid w:val="00A177DF"/>
    <w:rsid w:val="00A17AFC"/>
    <w:rsid w:val="00A2034B"/>
    <w:rsid w:val="00A2058C"/>
    <w:rsid w:val="00A20AB9"/>
    <w:rsid w:val="00A20B13"/>
    <w:rsid w:val="00A20D30"/>
    <w:rsid w:val="00A2119D"/>
    <w:rsid w:val="00A211BC"/>
    <w:rsid w:val="00A214E8"/>
    <w:rsid w:val="00A2163C"/>
    <w:rsid w:val="00A216E4"/>
    <w:rsid w:val="00A22026"/>
    <w:rsid w:val="00A220F5"/>
    <w:rsid w:val="00A223CE"/>
    <w:rsid w:val="00A2263C"/>
    <w:rsid w:val="00A22B1D"/>
    <w:rsid w:val="00A22FA4"/>
    <w:rsid w:val="00A23AA7"/>
    <w:rsid w:val="00A241E8"/>
    <w:rsid w:val="00A2479A"/>
    <w:rsid w:val="00A2480C"/>
    <w:rsid w:val="00A248C3"/>
    <w:rsid w:val="00A24D0F"/>
    <w:rsid w:val="00A24D71"/>
    <w:rsid w:val="00A24F4C"/>
    <w:rsid w:val="00A2552F"/>
    <w:rsid w:val="00A255F8"/>
    <w:rsid w:val="00A256F2"/>
    <w:rsid w:val="00A257B7"/>
    <w:rsid w:val="00A25D04"/>
    <w:rsid w:val="00A25E40"/>
    <w:rsid w:val="00A25EF6"/>
    <w:rsid w:val="00A266BC"/>
    <w:rsid w:val="00A269D8"/>
    <w:rsid w:val="00A26F35"/>
    <w:rsid w:val="00A275AD"/>
    <w:rsid w:val="00A27B72"/>
    <w:rsid w:val="00A27FDB"/>
    <w:rsid w:val="00A307D7"/>
    <w:rsid w:val="00A3087B"/>
    <w:rsid w:val="00A308A8"/>
    <w:rsid w:val="00A30A01"/>
    <w:rsid w:val="00A30C70"/>
    <w:rsid w:val="00A30DB7"/>
    <w:rsid w:val="00A310FE"/>
    <w:rsid w:val="00A31420"/>
    <w:rsid w:val="00A31510"/>
    <w:rsid w:val="00A31755"/>
    <w:rsid w:val="00A31A7A"/>
    <w:rsid w:val="00A31BA0"/>
    <w:rsid w:val="00A31E98"/>
    <w:rsid w:val="00A3287D"/>
    <w:rsid w:val="00A32B2D"/>
    <w:rsid w:val="00A32C54"/>
    <w:rsid w:val="00A335C6"/>
    <w:rsid w:val="00A33837"/>
    <w:rsid w:val="00A338D2"/>
    <w:rsid w:val="00A339EE"/>
    <w:rsid w:val="00A33C07"/>
    <w:rsid w:val="00A33C3D"/>
    <w:rsid w:val="00A33FFC"/>
    <w:rsid w:val="00A34068"/>
    <w:rsid w:val="00A34238"/>
    <w:rsid w:val="00A343F7"/>
    <w:rsid w:val="00A346D0"/>
    <w:rsid w:val="00A347EB"/>
    <w:rsid w:val="00A348DD"/>
    <w:rsid w:val="00A34DE3"/>
    <w:rsid w:val="00A353ED"/>
    <w:rsid w:val="00A35F13"/>
    <w:rsid w:val="00A3650C"/>
    <w:rsid w:val="00A36B79"/>
    <w:rsid w:val="00A36F9C"/>
    <w:rsid w:val="00A37748"/>
    <w:rsid w:val="00A378AF"/>
    <w:rsid w:val="00A37C6B"/>
    <w:rsid w:val="00A37E91"/>
    <w:rsid w:val="00A4016F"/>
    <w:rsid w:val="00A40380"/>
    <w:rsid w:val="00A409B8"/>
    <w:rsid w:val="00A409F4"/>
    <w:rsid w:val="00A41050"/>
    <w:rsid w:val="00A413DF"/>
    <w:rsid w:val="00A41415"/>
    <w:rsid w:val="00A418AC"/>
    <w:rsid w:val="00A418C3"/>
    <w:rsid w:val="00A418F8"/>
    <w:rsid w:val="00A41924"/>
    <w:rsid w:val="00A41A94"/>
    <w:rsid w:val="00A41EF4"/>
    <w:rsid w:val="00A41F42"/>
    <w:rsid w:val="00A42371"/>
    <w:rsid w:val="00A423CF"/>
    <w:rsid w:val="00A4265E"/>
    <w:rsid w:val="00A42679"/>
    <w:rsid w:val="00A427FA"/>
    <w:rsid w:val="00A42C77"/>
    <w:rsid w:val="00A42D62"/>
    <w:rsid w:val="00A43338"/>
    <w:rsid w:val="00A43351"/>
    <w:rsid w:val="00A433B2"/>
    <w:rsid w:val="00A433BB"/>
    <w:rsid w:val="00A43469"/>
    <w:rsid w:val="00A437AE"/>
    <w:rsid w:val="00A438A5"/>
    <w:rsid w:val="00A43B0F"/>
    <w:rsid w:val="00A4422E"/>
    <w:rsid w:val="00A442DC"/>
    <w:rsid w:val="00A443DB"/>
    <w:rsid w:val="00A4459C"/>
    <w:rsid w:val="00A446D9"/>
    <w:rsid w:val="00A448EC"/>
    <w:rsid w:val="00A44CBB"/>
    <w:rsid w:val="00A44F32"/>
    <w:rsid w:val="00A44F8B"/>
    <w:rsid w:val="00A457F0"/>
    <w:rsid w:val="00A45A45"/>
    <w:rsid w:val="00A46278"/>
    <w:rsid w:val="00A46489"/>
    <w:rsid w:val="00A46DA1"/>
    <w:rsid w:val="00A46DBB"/>
    <w:rsid w:val="00A46E4A"/>
    <w:rsid w:val="00A4783D"/>
    <w:rsid w:val="00A47BC7"/>
    <w:rsid w:val="00A47C2D"/>
    <w:rsid w:val="00A47F72"/>
    <w:rsid w:val="00A5015B"/>
    <w:rsid w:val="00A501FD"/>
    <w:rsid w:val="00A504CE"/>
    <w:rsid w:val="00A50626"/>
    <w:rsid w:val="00A508EC"/>
    <w:rsid w:val="00A50A30"/>
    <w:rsid w:val="00A50BBD"/>
    <w:rsid w:val="00A50EBD"/>
    <w:rsid w:val="00A5150A"/>
    <w:rsid w:val="00A519B0"/>
    <w:rsid w:val="00A519E0"/>
    <w:rsid w:val="00A5213D"/>
    <w:rsid w:val="00A52418"/>
    <w:rsid w:val="00A526F3"/>
    <w:rsid w:val="00A52A4A"/>
    <w:rsid w:val="00A52A82"/>
    <w:rsid w:val="00A533BF"/>
    <w:rsid w:val="00A5366F"/>
    <w:rsid w:val="00A537B3"/>
    <w:rsid w:val="00A5393B"/>
    <w:rsid w:val="00A540CA"/>
    <w:rsid w:val="00A544B9"/>
    <w:rsid w:val="00A546BB"/>
    <w:rsid w:val="00A546E1"/>
    <w:rsid w:val="00A54BD2"/>
    <w:rsid w:val="00A54CD1"/>
    <w:rsid w:val="00A54F23"/>
    <w:rsid w:val="00A54FDE"/>
    <w:rsid w:val="00A54FF7"/>
    <w:rsid w:val="00A5572E"/>
    <w:rsid w:val="00A55DE8"/>
    <w:rsid w:val="00A55F95"/>
    <w:rsid w:val="00A55FF5"/>
    <w:rsid w:val="00A561D1"/>
    <w:rsid w:val="00A56315"/>
    <w:rsid w:val="00A56334"/>
    <w:rsid w:val="00A56529"/>
    <w:rsid w:val="00A5658C"/>
    <w:rsid w:val="00A565A8"/>
    <w:rsid w:val="00A5681F"/>
    <w:rsid w:val="00A56AA2"/>
    <w:rsid w:val="00A56C5A"/>
    <w:rsid w:val="00A56E3B"/>
    <w:rsid w:val="00A56EA2"/>
    <w:rsid w:val="00A57070"/>
    <w:rsid w:val="00A57581"/>
    <w:rsid w:val="00A6063C"/>
    <w:rsid w:val="00A606B9"/>
    <w:rsid w:val="00A6087D"/>
    <w:rsid w:val="00A6090E"/>
    <w:rsid w:val="00A60D66"/>
    <w:rsid w:val="00A60F6A"/>
    <w:rsid w:val="00A61313"/>
    <w:rsid w:val="00A61BC1"/>
    <w:rsid w:val="00A61BCF"/>
    <w:rsid w:val="00A61EA8"/>
    <w:rsid w:val="00A62283"/>
    <w:rsid w:val="00A626AE"/>
    <w:rsid w:val="00A62767"/>
    <w:rsid w:val="00A629C5"/>
    <w:rsid w:val="00A62A8D"/>
    <w:rsid w:val="00A62CB4"/>
    <w:rsid w:val="00A62ED1"/>
    <w:rsid w:val="00A632AE"/>
    <w:rsid w:val="00A634FD"/>
    <w:rsid w:val="00A6355E"/>
    <w:rsid w:val="00A6382E"/>
    <w:rsid w:val="00A63C41"/>
    <w:rsid w:val="00A63C4A"/>
    <w:rsid w:val="00A63D94"/>
    <w:rsid w:val="00A63EB8"/>
    <w:rsid w:val="00A6400D"/>
    <w:rsid w:val="00A64346"/>
    <w:rsid w:val="00A64669"/>
    <w:rsid w:val="00A6497A"/>
    <w:rsid w:val="00A64AAF"/>
    <w:rsid w:val="00A64E81"/>
    <w:rsid w:val="00A64E85"/>
    <w:rsid w:val="00A6508F"/>
    <w:rsid w:val="00A650B0"/>
    <w:rsid w:val="00A6522E"/>
    <w:rsid w:val="00A6587C"/>
    <w:rsid w:val="00A65DA4"/>
    <w:rsid w:val="00A65FDC"/>
    <w:rsid w:val="00A66383"/>
    <w:rsid w:val="00A665A6"/>
    <w:rsid w:val="00A668EB"/>
    <w:rsid w:val="00A66ADB"/>
    <w:rsid w:val="00A67090"/>
    <w:rsid w:val="00A675B1"/>
    <w:rsid w:val="00A677A5"/>
    <w:rsid w:val="00A6787C"/>
    <w:rsid w:val="00A67AEF"/>
    <w:rsid w:val="00A70091"/>
    <w:rsid w:val="00A7014B"/>
    <w:rsid w:val="00A701E8"/>
    <w:rsid w:val="00A70975"/>
    <w:rsid w:val="00A70B0C"/>
    <w:rsid w:val="00A70B8A"/>
    <w:rsid w:val="00A70D6C"/>
    <w:rsid w:val="00A71092"/>
    <w:rsid w:val="00A71733"/>
    <w:rsid w:val="00A71751"/>
    <w:rsid w:val="00A71D7C"/>
    <w:rsid w:val="00A72254"/>
    <w:rsid w:val="00A722E0"/>
    <w:rsid w:val="00A723C9"/>
    <w:rsid w:val="00A7299F"/>
    <w:rsid w:val="00A72A3B"/>
    <w:rsid w:val="00A72BC8"/>
    <w:rsid w:val="00A72BF7"/>
    <w:rsid w:val="00A7311E"/>
    <w:rsid w:val="00A734BC"/>
    <w:rsid w:val="00A738EF"/>
    <w:rsid w:val="00A73991"/>
    <w:rsid w:val="00A73ADA"/>
    <w:rsid w:val="00A73E2E"/>
    <w:rsid w:val="00A74046"/>
    <w:rsid w:val="00A74180"/>
    <w:rsid w:val="00A74ABA"/>
    <w:rsid w:val="00A74B0A"/>
    <w:rsid w:val="00A74D4A"/>
    <w:rsid w:val="00A7502B"/>
    <w:rsid w:val="00A75091"/>
    <w:rsid w:val="00A75889"/>
    <w:rsid w:val="00A75F7A"/>
    <w:rsid w:val="00A7625E"/>
    <w:rsid w:val="00A76676"/>
    <w:rsid w:val="00A766FA"/>
    <w:rsid w:val="00A76ECC"/>
    <w:rsid w:val="00A770AD"/>
    <w:rsid w:val="00A7746E"/>
    <w:rsid w:val="00A77555"/>
    <w:rsid w:val="00A77990"/>
    <w:rsid w:val="00A800E3"/>
    <w:rsid w:val="00A8020F"/>
    <w:rsid w:val="00A802DA"/>
    <w:rsid w:val="00A8055D"/>
    <w:rsid w:val="00A80799"/>
    <w:rsid w:val="00A809F2"/>
    <w:rsid w:val="00A80DB3"/>
    <w:rsid w:val="00A80F3A"/>
    <w:rsid w:val="00A8127F"/>
    <w:rsid w:val="00A812D6"/>
    <w:rsid w:val="00A81333"/>
    <w:rsid w:val="00A81669"/>
    <w:rsid w:val="00A81C69"/>
    <w:rsid w:val="00A81D79"/>
    <w:rsid w:val="00A81FC3"/>
    <w:rsid w:val="00A82143"/>
    <w:rsid w:val="00A823E9"/>
    <w:rsid w:val="00A82C34"/>
    <w:rsid w:val="00A8309E"/>
    <w:rsid w:val="00A83481"/>
    <w:rsid w:val="00A83535"/>
    <w:rsid w:val="00A8357B"/>
    <w:rsid w:val="00A835FA"/>
    <w:rsid w:val="00A83668"/>
    <w:rsid w:val="00A83D4B"/>
    <w:rsid w:val="00A83F34"/>
    <w:rsid w:val="00A83F7C"/>
    <w:rsid w:val="00A84085"/>
    <w:rsid w:val="00A847F1"/>
    <w:rsid w:val="00A85448"/>
    <w:rsid w:val="00A854AF"/>
    <w:rsid w:val="00A857FD"/>
    <w:rsid w:val="00A8581E"/>
    <w:rsid w:val="00A85B5C"/>
    <w:rsid w:val="00A863EA"/>
    <w:rsid w:val="00A867EB"/>
    <w:rsid w:val="00A869E1"/>
    <w:rsid w:val="00A86AAC"/>
    <w:rsid w:val="00A86AB6"/>
    <w:rsid w:val="00A86B44"/>
    <w:rsid w:val="00A86C5F"/>
    <w:rsid w:val="00A8705E"/>
    <w:rsid w:val="00A87544"/>
    <w:rsid w:val="00A87A62"/>
    <w:rsid w:val="00A87DF7"/>
    <w:rsid w:val="00A87F07"/>
    <w:rsid w:val="00A87F2B"/>
    <w:rsid w:val="00A87F4C"/>
    <w:rsid w:val="00A902F2"/>
    <w:rsid w:val="00A9084E"/>
    <w:rsid w:val="00A90EF5"/>
    <w:rsid w:val="00A90F08"/>
    <w:rsid w:val="00A90F29"/>
    <w:rsid w:val="00A91443"/>
    <w:rsid w:val="00A914E1"/>
    <w:rsid w:val="00A9152C"/>
    <w:rsid w:val="00A91739"/>
    <w:rsid w:val="00A922D7"/>
    <w:rsid w:val="00A92816"/>
    <w:rsid w:val="00A928C7"/>
    <w:rsid w:val="00A92E16"/>
    <w:rsid w:val="00A92E34"/>
    <w:rsid w:val="00A93393"/>
    <w:rsid w:val="00A93456"/>
    <w:rsid w:val="00A93930"/>
    <w:rsid w:val="00A939A5"/>
    <w:rsid w:val="00A93D6D"/>
    <w:rsid w:val="00A947B6"/>
    <w:rsid w:val="00A94BEA"/>
    <w:rsid w:val="00A94C18"/>
    <w:rsid w:val="00A94ED6"/>
    <w:rsid w:val="00A94F1E"/>
    <w:rsid w:val="00A94F2B"/>
    <w:rsid w:val="00A955AB"/>
    <w:rsid w:val="00A9582E"/>
    <w:rsid w:val="00A95AB6"/>
    <w:rsid w:val="00A95F01"/>
    <w:rsid w:val="00A95FB6"/>
    <w:rsid w:val="00A962BF"/>
    <w:rsid w:val="00A96954"/>
    <w:rsid w:val="00A96A57"/>
    <w:rsid w:val="00A96BD7"/>
    <w:rsid w:val="00A96DE3"/>
    <w:rsid w:val="00A96E79"/>
    <w:rsid w:val="00A9723D"/>
    <w:rsid w:val="00A97744"/>
    <w:rsid w:val="00A978AB"/>
    <w:rsid w:val="00A97A63"/>
    <w:rsid w:val="00A97CF1"/>
    <w:rsid w:val="00A97E1C"/>
    <w:rsid w:val="00A97E51"/>
    <w:rsid w:val="00AA0041"/>
    <w:rsid w:val="00AA02EC"/>
    <w:rsid w:val="00AA0917"/>
    <w:rsid w:val="00AA0919"/>
    <w:rsid w:val="00AA0A47"/>
    <w:rsid w:val="00AA0C02"/>
    <w:rsid w:val="00AA1028"/>
    <w:rsid w:val="00AA11FD"/>
    <w:rsid w:val="00AA1559"/>
    <w:rsid w:val="00AA17DD"/>
    <w:rsid w:val="00AA1FDF"/>
    <w:rsid w:val="00AA21F0"/>
    <w:rsid w:val="00AA2234"/>
    <w:rsid w:val="00AA2600"/>
    <w:rsid w:val="00AA2862"/>
    <w:rsid w:val="00AA2A3C"/>
    <w:rsid w:val="00AA30A3"/>
    <w:rsid w:val="00AA327F"/>
    <w:rsid w:val="00AA3565"/>
    <w:rsid w:val="00AA35EE"/>
    <w:rsid w:val="00AA3BE2"/>
    <w:rsid w:val="00AA4896"/>
    <w:rsid w:val="00AA4991"/>
    <w:rsid w:val="00AA49C9"/>
    <w:rsid w:val="00AA4C9E"/>
    <w:rsid w:val="00AA4F44"/>
    <w:rsid w:val="00AA4F69"/>
    <w:rsid w:val="00AA5039"/>
    <w:rsid w:val="00AA5507"/>
    <w:rsid w:val="00AA5C1A"/>
    <w:rsid w:val="00AA5F17"/>
    <w:rsid w:val="00AA621C"/>
    <w:rsid w:val="00AA657B"/>
    <w:rsid w:val="00AA6848"/>
    <w:rsid w:val="00AA68D8"/>
    <w:rsid w:val="00AA6CC0"/>
    <w:rsid w:val="00AA729E"/>
    <w:rsid w:val="00AA75A2"/>
    <w:rsid w:val="00AA7B10"/>
    <w:rsid w:val="00AA7BAC"/>
    <w:rsid w:val="00AA7CBE"/>
    <w:rsid w:val="00AA7FC1"/>
    <w:rsid w:val="00AB02DF"/>
    <w:rsid w:val="00AB0684"/>
    <w:rsid w:val="00AB0B28"/>
    <w:rsid w:val="00AB0D45"/>
    <w:rsid w:val="00AB0F08"/>
    <w:rsid w:val="00AB1183"/>
    <w:rsid w:val="00AB124F"/>
    <w:rsid w:val="00AB1300"/>
    <w:rsid w:val="00AB18B8"/>
    <w:rsid w:val="00AB1C18"/>
    <w:rsid w:val="00AB1C6F"/>
    <w:rsid w:val="00AB1D16"/>
    <w:rsid w:val="00AB23D7"/>
    <w:rsid w:val="00AB25AC"/>
    <w:rsid w:val="00AB2731"/>
    <w:rsid w:val="00AB29F8"/>
    <w:rsid w:val="00AB2D94"/>
    <w:rsid w:val="00AB2F52"/>
    <w:rsid w:val="00AB2F7C"/>
    <w:rsid w:val="00AB2FD9"/>
    <w:rsid w:val="00AB3151"/>
    <w:rsid w:val="00AB346E"/>
    <w:rsid w:val="00AB3834"/>
    <w:rsid w:val="00AB3A1C"/>
    <w:rsid w:val="00AB3BA0"/>
    <w:rsid w:val="00AB3BD0"/>
    <w:rsid w:val="00AB3EFC"/>
    <w:rsid w:val="00AB476B"/>
    <w:rsid w:val="00AB48C7"/>
    <w:rsid w:val="00AB4A71"/>
    <w:rsid w:val="00AB4C52"/>
    <w:rsid w:val="00AB4DF2"/>
    <w:rsid w:val="00AB4ED1"/>
    <w:rsid w:val="00AB5473"/>
    <w:rsid w:val="00AB5A3E"/>
    <w:rsid w:val="00AB5A76"/>
    <w:rsid w:val="00AB5CF5"/>
    <w:rsid w:val="00AB5D0E"/>
    <w:rsid w:val="00AB5D2C"/>
    <w:rsid w:val="00AB6597"/>
    <w:rsid w:val="00AB65FF"/>
    <w:rsid w:val="00AB6E99"/>
    <w:rsid w:val="00AB7548"/>
    <w:rsid w:val="00AB7A14"/>
    <w:rsid w:val="00AB7A73"/>
    <w:rsid w:val="00AB7A85"/>
    <w:rsid w:val="00AB7F40"/>
    <w:rsid w:val="00AC03E0"/>
    <w:rsid w:val="00AC07F2"/>
    <w:rsid w:val="00AC0856"/>
    <w:rsid w:val="00AC0ABC"/>
    <w:rsid w:val="00AC1466"/>
    <w:rsid w:val="00AC157A"/>
    <w:rsid w:val="00AC18F1"/>
    <w:rsid w:val="00AC1913"/>
    <w:rsid w:val="00AC1A9A"/>
    <w:rsid w:val="00AC1CFA"/>
    <w:rsid w:val="00AC1D57"/>
    <w:rsid w:val="00AC1F00"/>
    <w:rsid w:val="00AC22E7"/>
    <w:rsid w:val="00AC2454"/>
    <w:rsid w:val="00AC2B6E"/>
    <w:rsid w:val="00AC2C82"/>
    <w:rsid w:val="00AC3211"/>
    <w:rsid w:val="00AC329B"/>
    <w:rsid w:val="00AC3306"/>
    <w:rsid w:val="00AC34EC"/>
    <w:rsid w:val="00AC3915"/>
    <w:rsid w:val="00AC40E2"/>
    <w:rsid w:val="00AC42C5"/>
    <w:rsid w:val="00AC4451"/>
    <w:rsid w:val="00AC497F"/>
    <w:rsid w:val="00AC4AFD"/>
    <w:rsid w:val="00AC4D23"/>
    <w:rsid w:val="00AC4DB5"/>
    <w:rsid w:val="00AC5118"/>
    <w:rsid w:val="00AC514B"/>
    <w:rsid w:val="00AC52C4"/>
    <w:rsid w:val="00AC563C"/>
    <w:rsid w:val="00AC6033"/>
    <w:rsid w:val="00AC622B"/>
    <w:rsid w:val="00AC63DC"/>
    <w:rsid w:val="00AC679B"/>
    <w:rsid w:val="00AC69A2"/>
    <w:rsid w:val="00AC6D2F"/>
    <w:rsid w:val="00AC6F5E"/>
    <w:rsid w:val="00AC6F6F"/>
    <w:rsid w:val="00AC6FCE"/>
    <w:rsid w:val="00AC7542"/>
    <w:rsid w:val="00AC767B"/>
    <w:rsid w:val="00AC7680"/>
    <w:rsid w:val="00AC7983"/>
    <w:rsid w:val="00AC7B2F"/>
    <w:rsid w:val="00AC7DDF"/>
    <w:rsid w:val="00AC7E98"/>
    <w:rsid w:val="00AC7EDE"/>
    <w:rsid w:val="00AD01F5"/>
    <w:rsid w:val="00AD03DC"/>
    <w:rsid w:val="00AD0A4E"/>
    <w:rsid w:val="00AD0AE7"/>
    <w:rsid w:val="00AD0C95"/>
    <w:rsid w:val="00AD0E49"/>
    <w:rsid w:val="00AD0FA5"/>
    <w:rsid w:val="00AD12E6"/>
    <w:rsid w:val="00AD1338"/>
    <w:rsid w:val="00AD1535"/>
    <w:rsid w:val="00AD155F"/>
    <w:rsid w:val="00AD182C"/>
    <w:rsid w:val="00AD1997"/>
    <w:rsid w:val="00AD1ADD"/>
    <w:rsid w:val="00AD1C87"/>
    <w:rsid w:val="00AD1CB6"/>
    <w:rsid w:val="00AD2003"/>
    <w:rsid w:val="00AD2336"/>
    <w:rsid w:val="00AD25C8"/>
    <w:rsid w:val="00AD2A7D"/>
    <w:rsid w:val="00AD2BEF"/>
    <w:rsid w:val="00AD2C42"/>
    <w:rsid w:val="00AD2F7E"/>
    <w:rsid w:val="00AD3837"/>
    <w:rsid w:val="00AD3A6A"/>
    <w:rsid w:val="00AD3A91"/>
    <w:rsid w:val="00AD3E17"/>
    <w:rsid w:val="00AD403C"/>
    <w:rsid w:val="00AD477B"/>
    <w:rsid w:val="00AD4A43"/>
    <w:rsid w:val="00AD4ABC"/>
    <w:rsid w:val="00AD4B61"/>
    <w:rsid w:val="00AD4FB3"/>
    <w:rsid w:val="00AD5362"/>
    <w:rsid w:val="00AD5445"/>
    <w:rsid w:val="00AD5733"/>
    <w:rsid w:val="00AD5E6A"/>
    <w:rsid w:val="00AD6013"/>
    <w:rsid w:val="00AD623E"/>
    <w:rsid w:val="00AD63EF"/>
    <w:rsid w:val="00AD65BB"/>
    <w:rsid w:val="00AD677D"/>
    <w:rsid w:val="00AD698C"/>
    <w:rsid w:val="00AD7136"/>
    <w:rsid w:val="00AD71FB"/>
    <w:rsid w:val="00AD7B90"/>
    <w:rsid w:val="00AD7EC4"/>
    <w:rsid w:val="00AD7F02"/>
    <w:rsid w:val="00AD7F17"/>
    <w:rsid w:val="00AE0079"/>
    <w:rsid w:val="00AE017D"/>
    <w:rsid w:val="00AE08ED"/>
    <w:rsid w:val="00AE0BA5"/>
    <w:rsid w:val="00AE111F"/>
    <w:rsid w:val="00AE142F"/>
    <w:rsid w:val="00AE19F7"/>
    <w:rsid w:val="00AE1CC8"/>
    <w:rsid w:val="00AE1CE2"/>
    <w:rsid w:val="00AE266B"/>
    <w:rsid w:val="00AE27A9"/>
    <w:rsid w:val="00AE292A"/>
    <w:rsid w:val="00AE2B40"/>
    <w:rsid w:val="00AE3274"/>
    <w:rsid w:val="00AE3324"/>
    <w:rsid w:val="00AE361C"/>
    <w:rsid w:val="00AE3985"/>
    <w:rsid w:val="00AE3BFB"/>
    <w:rsid w:val="00AE3C07"/>
    <w:rsid w:val="00AE47B0"/>
    <w:rsid w:val="00AE4852"/>
    <w:rsid w:val="00AE4CFA"/>
    <w:rsid w:val="00AE514B"/>
    <w:rsid w:val="00AE556C"/>
    <w:rsid w:val="00AE55DC"/>
    <w:rsid w:val="00AE5DEC"/>
    <w:rsid w:val="00AE6737"/>
    <w:rsid w:val="00AE6853"/>
    <w:rsid w:val="00AE6938"/>
    <w:rsid w:val="00AE6DCD"/>
    <w:rsid w:val="00AE77DF"/>
    <w:rsid w:val="00AE7860"/>
    <w:rsid w:val="00AE7DBA"/>
    <w:rsid w:val="00AE7DD1"/>
    <w:rsid w:val="00AF0188"/>
    <w:rsid w:val="00AF041E"/>
    <w:rsid w:val="00AF0595"/>
    <w:rsid w:val="00AF0D41"/>
    <w:rsid w:val="00AF0FEE"/>
    <w:rsid w:val="00AF1129"/>
    <w:rsid w:val="00AF1185"/>
    <w:rsid w:val="00AF11A1"/>
    <w:rsid w:val="00AF1A92"/>
    <w:rsid w:val="00AF1C60"/>
    <w:rsid w:val="00AF1E87"/>
    <w:rsid w:val="00AF1F37"/>
    <w:rsid w:val="00AF1FA1"/>
    <w:rsid w:val="00AF28B0"/>
    <w:rsid w:val="00AF290C"/>
    <w:rsid w:val="00AF2CC8"/>
    <w:rsid w:val="00AF2ECC"/>
    <w:rsid w:val="00AF2F44"/>
    <w:rsid w:val="00AF2F50"/>
    <w:rsid w:val="00AF3166"/>
    <w:rsid w:val="00AF31FD"/>
    <w:rsid w:val="00AF35DC"/>
    <w:rsid w:val="00AF36CA"/>
    <w:rsid w:val="00AF36D4"/>
    <w:rsid w:val="00AF3F79"/>
    <w:rsid w:val="00AF43E1"/>
    <w:rsid w:val="00AF44AD"/>
    <w:rsid w:val="00AF4C42"/>
    <w:rsid w:val="00AF4DCD"/>
    <w:rsid w:val="00AF526D"/>
    <w:rsid w:val="00AF5433"/>
    <w:rsid w:val="00AF5504"/>
    <w:rsid w:val="00AF5586"/>
    <w:rsid w:val="00AF55EF"/>
    <w:rsid w:val="00AF583E"/>
    <w:rsid w:val="00AF5D02"/>
    <w:rsid w:val="00AF5F0B"/>
    <w:rsid w:val="00AF61E0"/>
    <w:rsid w:val="00AF6364"/>
    <w:rsid w:val="00AF6561"/>
    <w:rsid w:val="00AF6621"/>
    <w:rsid w:val="00AF6652"/>
    <w:rsid w:val="00AF6801"/>
    <w:rsid w:val="00AF6C5E"/>
    <w:rsid w:val="00AF7014"/>
    <w:rsid w:val="00AF7145"/>
    <w:rsid w:val="00AF75A1"/>
    <w:rsid w:val="00AF76DE"/>
    <w:rsid w:val="00AF7D43"/>
    <w:rsid w:val="00B0025B"/>
    <w:rsid w:val="00B0046B"/>
    <w:rsid w:val="00B006CF"/>
    <w:rsid w:val="00B0086A"/>
    <w:rsid w:val="00B01027"/>
    <w:rsid w:val="00B01140"/>
    <w:rsid w:val="00B01507"/>
    <w:rsid w:val="00B0150B"/>
    <w:rsid w:val="00B019A3"/>
    <w:rsid w:val="00B02725"/>
    <w:rsid w:val="00B027B8"/>
    <w:rsid w:val="00B0284E"/>
    <w:rsid w:val="00B03131"/>
    <w:rsid w:val="00B03280"/>
    <w:rsid w:val="00B03C98"/>
    <w:rsid w:val="00B03E64"/>
    <w:rsid w:val="00B04047"/>
    <w:rsid w:val="00B04133"/>
    <w:rsid w:val="00B04282"/>
    <w:rsid w:val="00B04585"/>
    <w:rsid w:val="00B04692"/>
    <w:rsid w:val="00B051CC"/>
    <w:rsid w:val="00B054CD"/>
    <w:rsid w:val="00B059A8"/>
    <w:rsid w:val="00B05F6A"/>
    <w:rsid w:val="00B06399"/>
    <w:rsid w:val="00B066D0"/>
    <w:rsid w:val="00B06773"/>
    <w:rsid w:val="00B067CE"/>
    <w:rsid w:val="00B0682F"/>
    <w:rsid w:val="00B06BA8"/>
    <w:rsid w:val="00B06CF9"/>
    <w:rsid w:val="00B06E41"/>
    <w:rsid w:val="00B06EBD"/>
    <w:rsid w:val="00B07130"/>
    <w:rsid w:val="00B0738C"/>
    <w:rsid w:val="00B0761F"/>
    <w:rsid w:val="00B076BD"/>
    <w:rsid w:val="00B07716"/>
    <w:rsid w:val="00B07958"/>
    <w:rsid w:val="00B101E8"/>
    <w:rsid w:val="00B1033F"/>
    <w:rsid w:val="00B10478"/>
    <w:rsid w:val="00B1059E"/>
    <w:rsid w:val="00B1060D"/>
    <w:rsid w:val="00B109EF"/>
    <w:rsid w:val="00B10A8F"/>
    <w:rsid w:val="00B10CD8"/>
    <w:rsid w:val="00B11187"/>
    <w:rsid w:val="00B114FB"/>
    <w:rsid w:val="00B11B08"/>
    <w:rsid w:val="00B11D16"/>
    <w:rsid w:val="00B12161"/>
    <w:rsid w:val="00B129E7"/>
    <w:rsid w:val="00B12B44"/>
    <w:rsid w:val="00B12B7F"/>
    <w:rsid w:val="00B12DAE"/>
    <w:rsid w:val="00B130B4"/>
    <w:rsid w:val="00B13C83"/>
    <w:rsid w:val="00B13CA5"/>
    <w:rsid w:val="00B1408D"/>
    <w:rsid w:val="00B14580"/>
    <w:rsid w:val="00B1484B"/>
    <w:rsid w:val="00B14CB8"/>
    <w:rsid w:val="00B14F9B"/>
    <w:rsid w:val="00B15052"/>
    <w:rsid w:val="00B15377"/>
    <w:rsid w:val="00B15548"/>
    <w:rsid w:val="00B15609"/>
    <w:rsid w:val="00B15AED"/>
    <w:rsid w:val="00B15B0B"/>
    <w:rsid w:val="00B15E83"/>
    <w:rsid w:val="00B1635A"/>
    <w:rsid w:val="00B16444"/>
    <w:rsid w:val="00B16A7F"/>
    <w:rsid w:val="00B16CF8"/>
    <w:rsid w:val="00B16D2A"/>
    <w:rsid w:val="00B16EC9"/>
    <w:rsid w:val="00B173F8"/>
    <w:rsid w:val="00B17BF5"/>
    <w:rsid w:val="00B20EE1"/>
    <w:rsid w:val="00B211C6"/>
    <w:rsid w:val="00B214B9"/>
    <w:rsid w:val="00B2199A"/>
    <w:rsid w:val="00B21B4C"/>
    <w:rsid w:val="00B21B54"/>
    <w:rsid w:val="00B21E75"/>
    <w:rsid w:val="00B224DF"/>
    <w:rsid w:val="00B22D4E"/>
    <w:rsid w:val="00B2340F"/>
    <w:rsid w:val="00B239C8"/>
    <w:rsid w:val="00B23EEC"/>
    <w:rsid w:val="00B24583"/>
    <w:rsid w:val="00B2477D"/>
    <w:rsid w:val="00B24A51"/>
    <w:rsid w:val="00B24A5C"/>
    <w:rsid w:val="00B2527B"/>
    <w:rsid w:val="00B255E1"/>
    <w:rsid w:val="00B259E7"/>
    <w:rsid w:val="00B25A98"/>
    <w:rsid w:val="00B25AAA"/>
    <w:rsid w:val="00B25CCA"/>
    <w:rsid w:val="00B25EA4"/>
    <w:rsid w:val="00B2615A"/>
    <w:rsid w:val="00B262AF"/>
    <w:rsid w:val="00B268A9"/>
    <w:rsid w:val="00B26910"/>
    <w:rsid w:val="00B26BAE"/>
    <w:rsid w:val="00B2790C"/>
    <w:rsid w:val="00B27927"/>
    <w:rsid w:val="00B30C29"/>
    <w:rsid w:val="00B30D6C"/>
    <w:rsid w:val="00B3101D"/>
    <w:rsid w:val="00B31045"/>
    <w:rsid w:val="00B31478"/>
    <w:rsid w:val="00B318B5"/>
    <w:rsid w:val="00B31A7D"/>
    <w:rsid w:val="00B31AA9"/>
    <w:rsid w:val="00B31AB4"/>
    <w:rsid w:val="00B31F76"/>
    <w:rsid w:val="00B32266"/>
    <w:rsid w:val="00B323EB"/>
    <w:rsid w:val="00B32882"/>
    <w:rsid w:val="00B328A9"/>
    <w:rsid w:val="00B329D2"/>
    <w:rsid w:val="00B33356"/>
    <w:rsid w:val="00B33402"/>
    <w:rsid w:val="00B33936"/>
    <w:rsid w:val="00B33941"/>
    <w:rsid w:val="00B33A7B"/>
    <w:rsid w:val="00B33D86"/>
    <w:rsid w:val="00B3444E"/>
    <w:rsid w:val="00B349F8"/>
    <w:rsid w:val="00B349FA"/>
    <w:rsid w:val="00B34B61"/>
    <w:rsid w:val="00B34DBB"/>
    <w:rsid w:val="00B34FC4"/>
    <w:rsid w:val="00B35249"/>
    <w:rsid w:val="00B35360"/>
    <w:rsid w:val="00B3544E"/>
    <w:rsid w:val="00B3555B"/>
    <w:rsid w:val="00B358C0"/>
    <w:rsid w:val="00B358FD"/>
    <w:rsid w:val="00B35D70"/>
    <w:rsid w:val="00B35DED"/>
    <w:rsid w:val="00B36443"/>
    <w:rsid w:val="00B368D3"/>
    <w:rsid w:val="00B36A2A"/>
    <w:rsid w:val="00B36E43"/>
    <w:rsid w:val="00B36FA6"/>
    <w:rsid w:val="00B373B7"/>
    <w:rsid w:val="00B3744C"/>
    <w:rsid w:val="00B377AD"/>
    <w:rsid w:val="00B37A05"/>
    <w:rsid w:val="00B40224"/>
    <w:rsid w:val="00B40496"/>
    <w:rsid w:val="00B40530"/>
    <w:rsid w:val="00B40956"/>
    <w:rsid w:val="00B40D85"/>
    <w:rsid w:val="00B4118B"/>
    <w:rsid w:val="00B413AE"/>
    <w:rsid w:val="00B41461"/>
    <w:rsid w:val="00B418AF"/>
    <w:rsid w:val="00B418BF"/>
    <w:rsid w:val="00B41944"/>
    <w:rsid w:val="00B41A8C"/>
    <w:rsid w:val="00B41D95"/>
    <w:rsid w:val="00B422E7"/>
    <w:rsid w:val="00B428E6"/>
    <w:rsid w:val="00B430A6"/>
    <w:rsid w:val="00B4321D"/>
    <w:rsid w:val="00B4343A"/>
    <w:rsid w:val="00B4352E"/>
    <w:rsid w:val="00B43883"/>
    <w:rsid w:val="00B4391A"/>
    <w:rsid w:val="00B44091"/>
    <w:rsid w:val="00B44445"/>
    <w:rsid w:val="00B445C8"/>
    <w:rsid w:val="00B4466C"/>
    <w:rsid w:val="00B44A27"/>
    <w:rsid w:val="00B44BC6"/>
    <w:rsid w:val="00B44DE8"/>
    <w:rsid w:val="00B44F3C"/>
    <w:rsid w:val="00B453B3"/>
    <w:rsid w:val="00B4610A"/>
    <w:rsid w:val="00B46664"/>
    <w:rsid w:val="00B4674A"/>
    <w:rsid w:val="00B467ED"/>
    <w:rsid w:val="00B4690E"/>
    <w:rsid w:val="00B46978"/>
    <w:rsid w:val="00B47335"/>
    <w:rsid w:val="00B47B91"/>
    <w:rsid w:val="00B47E8D"/>
    <w:rsid w:val="00B47EC9"/>
    <w:rsid w:val="00B5022D"/>
    <w:rsid w:val="00B5024B"/>
    <w:rsid w:val="00B5042D"/>
    <w:rsid w:val="00B50620"/>
    <w:rsid w:val="00B50D84"/>
    <w:rsid w:val="00B512B3"/>
    <w:rsid w:val="00B51B4F"/>
    <w:rsid w:val="00B51BD1"/>
    <w:rsid w:val="00B51FBF"/>
    <w:rsid w:val="00B52390"/>
    <w:rsid w:val="00B52B37"/>
    <w:rsid w:val="00B52BAD"/>
    <w:rsid w:val="00B53866"/>
    <w:rsid w:val="00B53DF5"/>
    <w:rsid w:val="00B54527"/>
    <w:rsid w:val="00B54922"/>
    <w:rsid w:val="00B549DB"/>
    <w:rsid w:val="00B54AE0"/>
    <w:rsid w:val="00B54DB6"/>
    <w:rsid w:val="00B5507B"/>
    <w:rsid w:val="00B552A7"/>
    <w:rsid w:val="00B55422"/>
    <w:rsid w:val="00B55658"/>
    <w:rsid w:val="00B55DDE"/>
    <w:rsid w:val="00B55EBA"/>
    <w:rsid w:val="00B5607C"/>
    <w:rsid w:val="00B56090"/>
    <w:rsid w:val="00B56203"/>
    <w:rsid w:val="00B5644D"/>
    <w:rsid w:val="00B564D1"/>
    <w:rsid w:val="00B56B64"/>
    <w:rsid w:val="00B56E05"/>
    <w:rsid w:val="00B56FB3"/>
    <w:rsid w:val="00B570ED"/>
    <w:rsid w:val="00B5720D"/>
    <w:rsid w:val="00B57327"/>
    <w:rsid w:val="00B5757E"/>
    <w:rsid w:val="00B5778B"/>
    <w:rsid w:val="00B57FE2"/>
    <w:rsid w:val="00B603A3"/>
    <w:rsid w:val="00B6092A"/>
    <w:rsid w:val="00B6108F"/>
    <w:rsid w:val="00B610D7"/>
    <w:rsid w:val="00B610FE"/>
    <w:rsid w:val="00B61464"/>
    <w:rsid w:val="00B61633"/>
    <w:rsid w:val="00B616EA"/>
    <w:rsid w:val="00B619BD"/>
    <w:rsid w:val="00B61C99"/>
    <w:rsid w:val="00B61E8F"/>
    <w:rsid w:val="00B61FB9"/>
    <w:rsid w:val="00B62045"/>
    <w:rsid w:val="00B62263"/>
    <w:rsid w:val="00B624C8"/>
    <w:rsid w:val="00B626C3"/>
    <w:rsid w:val="00B62A12"/>
    <w:rsid w:val="00B62B7A"/>
    <w:rsid w:val="00B634DB"/>
    <w:rsid w:val="00B6390A"/>
    <w:rsid w:val="00B63988"/>
    <w:rsid w:val="00B63FEC"/>
    <w:rsid w:val="00B6404D"/>
    <w:rsid w:val="00B641EA"/>
    <w:rsid w:val="00B643C3"/>
    <w:rsid w:val="00B647DC"/>
    <w:rsid w:val="00B64836"/>
    <w:rsid w:val="00B649F5"/>
    <w:rsid w:val="00B650C9"/>
    <w:rsid w:val="00B650E7"/>
    <w:rsid w:val="00B654C2"/>
    <w:rsid w:val="00B658B1"/>
    <w:rsid w:val="00B65A03"/>
    <w:rsid w:val="00B65CBD"/>
    <w:rsid w:val="00B6606C"/>
    <w:rsid w:val="00B660CC"/>
    <w:rsid w:val="00B668B3"/>
    <w:rsid w:val="00B66C39"/>
    <w:rsid w:val="00B670C7"/>
    <w:rsid w:val="00B67110"/>
    <w:rsid w:val="00B671E9"/>
    <w:rsid w:val="00B67425"/>
    <w:rsid w:val="00B67608"/>
    <w:rsid w:val="00B67635"/>
    <w:rsid w:val="00B678F1"/>
    <w:rsid w:val="00B70271"/>
    <w:rsid w:val="00B70A3F"/>
    <w:rsid w:val="00B70BAB"/>
    <w:rsid w:val="00B70C03"/>
    <w:rsid w:val="00B70CB9"/>
    <w:rsid w:val="00B70D12"/>
    <w:rsid w:val="00B70FFD"/>
    <w:rsid w:val="00B71006"/>
    <w:rsid w:val="00B710D4"/>
    <w:rsid w:val="00B71730"/>
    <w:rsid w:val="00B71BA3"/>
    <w:rsid w:val="00B71C21"/>
    <w:rsid w:val="00B71D1D"/>
    <w:rsid w:val="00B720A3"/>
    <w:rsid w:val="00B722F4"/>
    <w:rsid w:val="00B723D4"/>
    <w:rsid w:val="00B72459"/>
    <w:rsid w:val="00B72CB3"/>
    <w:rsid w:val="00B72DC9"/>
    <w:rsid w:val="00B73064"/>
    <w:rsid w:val="00B7324F"/>
    <w:rsid w:val="00B736BE"/>
    <w:rsid w:val="00B7374D"/>
    <w:rsid w:val="00B74464"/>
    <w:rsid w:val="00B74F28"/>
    <w:rsid w:val="00B7504C"/>
    <w:rsid w:val="00B751A6"/>
    <w:rsid w:val="00B75385"/>
    <w:rsid w:val="00B755DA"/>
    <w:rsid w:val="00B75718"/>
    <w:rsid w:val="00B75933"/>
    <w:rsid w:val="00B75A66"/>
    <w:rsid w:val="00B75C9F"/>
    <w:rsid w:val="00B764B8"/>
    <w:rsid w:val="00B766CD"/>
    <w:rsid w:val="00B7690F"/>
    <w:rsid w:val="00B76CD3"/>
    <w:rsid w:val="00B7710F"/>
    <w:rsid w:val="00B77375"/>
    <w:rsid w:val="00B77700"/>
    <w:rsid w:val="00B779D9"/>
    <w:rsid w:val="00B77C2A"/>
    <w:rsid w:val="00B77F9D"/>
    <w:rsid w:val="00B802E1"/>
    <w:rsid w:val="00B8044A"/>
    <w:rsid w:val="00B8074E"/>
    <w:rsid w:val="00B808C8"/>
    <w:rsid w:val="00B80BD6"/>
    <w:rsid w:val="00B810A1"/>
    <w:rsid w:val="00B81197"/>
    <w:rsid w:val="00B8139E"/>
    <w:rsid w:val="00B81417"/>
    <w:rsid w:val="00B81418"/>
    <w:rsid w:val="00B81612"/>
    <w:rsid w:val="00B8187E"/>
    <w:rsid w:val="00B81A2C"/>
    <w:rsid w:val="00B81ADB"/>
    <w:rsid w:val="00B81D6C"/>
    <w:rsid w:val="00B81DAD"/>
    <w:rsid w:val="00B81F38"/>
    <w:rsid w:val="00B81FB9"/>
    <w:rsid w:val="00B82075"/>
    <w:rsid w:val="00B8236F"/>
    <w:rsid w:val="00B823BE"/>
    <w:rsid w:val="00B82870"/>
    <w:rsid w:val="00B82D51"/>
    <w:rsid w:val="00B82DE1"/>
    <w:rsid w:val="00B82F22"/>
    <w:rsid w:val="00B83182"/>
    <w:rsid w:val="00B831E0"/>
    <w:rsid w:val="00B832C8"/>
    <w:rsid w:val="00B8343E"/>
    <w:rsid w:val="00B836E1"/>
    <w:rsid w:val="00B836EF"/>
    <w:rsid w:val="00B83701"/>
    <w:rsid w:val="00B83EDB"/>
    <w:rsid w:val="00B84102"/>
    <w:rsid w:val="00B8423C"/>
    <w:rsid w:val="00B8439D"/>
    <w:rsid w:val="00B844C2"/>
    <w:rsid w:val="00B846DE"/>
    <w:rsid w:val="00B8479B"/>
    <w:rsid w:val="00B850CE"/>
    <w:rsid w:val="00B85380"/>
    <w:rsid w:val="00B85391"/>
    <w:rsid w:val="00B85501"/>
    <w:rsid w:val="00B85597"/>
    <w:rsid w:val="00B85987"/>
    <w:rsid w:val="00B861F3"/>
    <w:rsid w:val="00B864A6"/>
    <w:rsid w:val="00B86599"/>
    <w:rsid w:val="00B86CB5"/>
    <w:rsid w:val="00B86FC0"/>
    <w:rsid w:val="00B87326"/>
    <w:rsid w:val="00B87342"/>
    <w:rsid w:val="00B87780"/>
    <w:rsid w:val="00B87B6A"/>
    <w:rsid w:val="00B87E3A"/>
    <w:rsid w:val="00B9001E"/>
    <w:rsid w:val="00B901EC"/>
    <w:rsid w:val="00B9032E"/>
    <w:rsid w:val="00B906B9"/>
    <w:rsid w:val="00B9086B"/>
    <w:rsid w:val="00B90BD8"/>
    <w:rsid w:val="00B90C30"/>
    <w:rsid w:val="00B90D1B"/>
    <w:rsid w:val="00B91405"/>
    <w:rsid w:val="00B91A7B"/>
    <w:rsid w:val="00B91BD8"/>
    <w:rsid w:val="00B91C53"/>
    <w:rsid w:val="00B92073"/>
    <w:rsid w:val="00B921AE"/>
    <w:rsid w:val="00B924D2"/>
    <w:rsid w:val="00B928C6"/>
    <w:rsid w:val="00B9332F"/>
    <w:rsid w:val="00B93660"/>
    <w:rsid w:val="00B93925"/>
    <w:rsid w:val="00B93E43"/>
    <w:rsid w:val="00B9400C"/>
    <w:rsid w:val="00B94029"/>
    <w:rsid w:val="00B9409D"/>
    <w:rsid w:val="00B943AA"/>
    <w:rsid w:val="00B946E5"/>
    <w:rsid w:val="00B94781"/>
    <w:rsid w:val="00B949DC"/>
    <w:rsid w:val="00B94A7D"/>
    <w:rsid w:val="00B94D17"/>
    <w:rsid w:val="00B9519C"/>
    <w:rsid w:val="00B95544"/>
    <w:rsid w:val="00B95600"/>
    <w:rsid w:val="00B95BE0"/>
    <w:rsid w:val="00B95C92"/>
    <w:rsid w:val="00B95E1C"/>
    <w:rsid w:val="00B95F0D"/>
    <w:rsid w:val="00B95F5A"/>
    <w:rsid w:val="00B9632B"/>
    <w:rsid w:val="00B96556"/>
    <w:rsid w:val="00B96D28"/>
    <w:rsid w:val="00B96DC3"/>
    <w:rsid w:val="00B97259"/>
    <w:rsid w:val="00B97463"/>
    <w:rsid w:val="00B9749D"/>
    <w:rsid w:val="00B974D9"/>
    <w:rsid w:val="00B97A44"/>
    <w:rsid w:val="00B97C12"/>
    <w:rsid w:val="00B97D54"/>
    <w:rsid w:val="00BA05EA"/>
    <w:rsid w:val="00BA074F"/>
    <w:rsid w:val="00BA0C5C"/>
    <w:rsid w:val="00BA0D77"/>
    <w:rsid w:val="00BA12EC"/>
    <w:rsid w:val="00BA15BA"/>
    <w:rsid w:val="00BA1708"/>
    <w:rsid w:val="00BA185C"/>
    <w:rsid w:val="00BA1AF7"/>
    <w:rsid w:val="00BA1FE6"/>
    <w:rsid w:val="00BA2295"/>
    <w:rsid w:val="00BA2809"/>
    <w:rsid w:val="00BA285E"/>
    <w:rsid w:val="00BA28AF"/>
    <w:rsid w:val="00BA2A16"/>
    <w:rsid w:val="00BA2A1A"/>
    <w:rsid w:val="00BA2A72"/>
    <w:rsid w:val="00BA2B6D"/>
    <w:rsid w:val="00BA2C31"/>
    <w:rsid w:val="00BA2D1D"/>
    <w:rsid w:val="00BA2D4E"/>
    <w:rsid w:val="00BA2EE7"/>
    <w:rsid w:val="00BA36A9"/>
    <w:rsid w:val="00BA36CB"/>
    <w:rsid w:val="00BA3929"/>
    <w:rsid w:val="00BA3A43"/>
    <w:rsid w:val="00BA427D"/>
    <w:rsid w:val="00BA447B"/>
    <w:rsid w:val="00BA45CF"/>
    <w:rsid w:val="00BA46D6"/>
    <w:rsid w:val="00BA49AF"/>
    <w:rsid w:val="00BA5110"/>
    <w:rsid w:val="00BA51FC"/>
    <w:rsid w:val="00BA53E4"/>
    <w:rsid w:val="00BA56D6"/>
    <w:rsid w:val="00BA5B3A"/>
    <w:rsid w:val="00BA5DA4"/>
    <w:rsid w:val="00BA5DCA"/>
    <w:rsid w:val="00BA60EA"/>
    <w:rsid w:val="00BA6246"/>
    <w:rsid w:val="00BA6739"/>
    <w:rsid w:val="00BA74F0"/>
    <w:rsid w:val="00BA758F"/>
    <w:rsid w:val="00BA7967"/>
    <w:rsid w:val="00BA7B17"/>
    <w:rsid w:val="00BA7C7F"/>
    <w:rsid w:val="00BA7FB6"/>
    <w:rsid w:val="00BB01DA"/>
    <w:rsid w:val="00BB0420"/>
    <w:rsid w:val="00BB06D6"/>
    <w:rsid w:val="00BB06E2"/>
    <w:rsid w:val="00BB0B8A"/>
    <w:rsid w:val="00BB0BAF"/>
    <w:rsid w:val="00BB0D92"/>
    <w:rsid w:val="00BB10A8"/>
    <w:rsid w:val="00BB15CA"/>
    <w:rsid w:val="00BB16F0"/>
    <w:rsid w:val="00BB1AB7"/>
    <w:rsid w:val="00BB1C82"/>
    <w:rsid w:val="00BB2555"/>
    <w:rsid w:val="00BB2868"/>
    <w:rsid w:val="00BB2B2E"/>
    <w:rsid w:val="00BB2C15"/>
    <w:rsid w:val="00BB3195"/>
    <w:rsid w:val="00BB3227"/>
    <w:rsid w:val="00BB36C5"/>
    <w:rsid w:val="00BB3965"/>
    <w:rsid w:val="00BB3ED8"/>
    <w:rsid w:val="00BB4267"/>
    <w:rsid w:val="00BB441E"/>
    <w:rsid w:val="00BB447C"/>
    <w:rsid w:val="00BB45C5"/>
    <w:rsid w:val="00BB4BB1"/>
    <w:rsid w:val="00BB4D17"/>
    <w:rsid w:val="00BB4D2A"/>
    <w:rsid w:val="00BB4DC4"/>
    <w:rsid w:val="00BB4E34"/>
    <w:rsid w:val="00BB5662"/>
    <w:rsid w:val="00BB59FD"/>
    <w:rsid w:val="00BB5C88"/>
    <w:rsid w:val="00BB5EE3"/>
    <w:rsid w:val="00BB6266"/>
    <w:rsid w:val="00BB68FA"/>
    <w:rsid w:val="00BB6E23"/>
    <w:rsid w:val="00BB6EFB"/>
    <w:rsid w:val="00BB71ED"/>
    <w:rsid w:val="00BB74D7"/>
    <w:rsid w:val="00BC03BA"/>
    <w:rsid w:val="00BC04E3"/>
    <w:rsid w:val="00BC072C"/>
    <w:rsid w:val="00BC07A6"/>
    <w:rsid w:val="00BC0879"/>
    <w:rsid w:val="00BC0A64"/>
    <w:rsid w:val="00BC0D21"/>
    <w:rsid w:val="00BC155F"/>
    <w:rsid w:val="00BC15F2"/>
    <w:rsid w:val="00BC197E"/>
    <w:rsid w:val="00BC1D72"/>
    <w:rsid w:val="00BC2021"/>
    <w:rsid w:val="00BC22B6"/>
    <w:rsid w:val="00BC24C2"/>
    <w:rsid w:val="00BC26FB"/>
    <w:rsid w:val="00BC280A"/>
    <w:rsid w:val="00BC2840"/>
    <w:rsid w:val="00BC2D64"/>
    <w:rsid w:val="00BC304E"/>
    <w:rsid w:val="00BC307E"/>
    <w:rsid w:val="00BC37C8"/>
    <w:rsid w:val="00BC397E"/>
    <w:rsid w:val="00BC3AE7"/>
    <w:rsid w:val="00BC3AEA"/>
    <w:rsid w:val="00BC3B0D"/>
    <w:rsid w:val="00BC3C5E"/>
    <w:rsid w:val="00BC3D9D"/>
    <w:rsid w:val="00BC3FF7"/>
    <w:rsid w:val="00BC4155"/>
    <w:rsid w:val="00BC4370"/>
    <w:rsid w:val="00BC4A00"/>
    <w:rsid w:val="00BC4A11"/>
    <w:rsid w:val="00BC4DC7"/>
    <w:rsid w:val="00BC4DD5"/>
    <w:rsid w:val="00BC54AD"/>
    <w:rsid w:val="00BC5759"/>
    <w:rsid w:val="00BC58C7"/>
    <w:rsid w:val="00BC5C44"/>
    <w:rsid w:val="00BC5DD1"/>
    <w:rsid w:val="00BC6DD3"/>
    <w:rsid w:val="00BC7112"/>
    <w:rsid w:val="00BC755D"/>
    <w:rsid w:val="00BC7CEC"/>
    <w:rsid w:val="00BC7F2D"/>
    <w:rsid w:val="00BC7F33"/>
    <w:rsid w:val="00BD01C4"/>
    <w:rsid w:val="00BD0563"/>
    <w:rsid w:val="00BD0809"/>
    <w:rsid w:val="00BD0947"/>
    <w:rsid w:val="00BD0AB8"/>
    <w:rsid w:val="00BD0B57"/>
    <w:rsid w:val="00BD0D2C"/>
    <w:rsid w:val="00BD0F41"/>
    <w:rsid w:val="00BD13B0"/>
    <w:rsid w:val="00BD1402"/>
    <w:rsid w:val="00BD1417"/>
    <w:rsid w:val="00BD14F6"/>
    <w:rsid w:val="00BD19C9"/>
    <w:rsid w:val="00BD1C56"/>
    <w:rsid w:val="00BD1DEB"/>
    <w:rsid w:val="00BD24F4"/>
    <w:rsid w:val="00BD29F8"/>
    <w:rsid w:val="00BD2EAA"/>
    <w:rsid w:val="00BD3217"/>
    <w:rsid w:val="00BD32C6"/>
    <w:rsid w:val="00BD3668"/>
    <w:rsid w:val="00BD3691"/>
    <w:rsid w:val="00BD3894"/>
    <w:rsid w:val="00BD3B5B"/>
    <w:rsid w:val="00BD4068"/>
    <w:rsid w:val="00BD4151"/>
    <w:rsid w:val="00BD42A0"/>
    <w:rsid w:val="00BD4457"/>
    <w:rsid w:val="00BD4483"/>
    <w:rsid w:val="00BD497B"/>
    <w:rsid w:val="00BD4A2E"/>
    <w:rsid w:val="00BD4EE4"/>
    <w:rsid w:val="00BD5052"/>
    <w:rsid w:val="00BD50BE"/>
    <w:rsid w:val="00BD50CF"/>
    <w:rsid w:val="00BD5840"/>
    <w:rsid w:val="00BD6133"/>
    <w:rsid w:val="00BD65C3"/>
    <w:rsid w:val="00BD6D1E"/>
    <w:rsid w:val="00BD6DD7"/>
    <w:rsid w:val="00BD6E5C"/>
    <w:rsid w:val="00BD6E86"/>
    <w:rsid w:val="00BD7070"/>
    <w:rsid w:val="00BD753A"/>
    <w:rsid w:val="00BD7B91"/>
    <w:rsid w:val="00BD7EF4"/>
    <w:rsid w:val="00BD7FB1"/>
    <w:rsid w:val="00BE00F4"/>
    <w:rsid w:val="00BE0123"/>
    <w:rsid w:val="00BE06C9"/>
    <w:rsid w:val="00BE097C"/>
    <w:rsid w:val="00BE09D7"/>
    <w:rsid w:val="00BE1240"/>
    <w:rsid w:val="00BE1B36"/>
    <w:rsid w:val="00BE2633"/>
    <w:rsid w:val="00BE3C09"/>
    <w:rsid w:val="00BE3D26"/>
    <w:rsid w:val="00BE3EBA"/>
    <w:rsid w:val="00BE49E0"/>
    <w:rsid w:val="00BE4A61"/>
    <w:rsid w:val="00BE4AE5"/>
    <w:rsid w:val="00BE4D33"/>
    <w:rsid w:val="00BE5A0C"/>
    <w:rsid w:val="00BE5A2A"/>
    <w:rsid w:val="00BE5EC8"/>
    <w:rsid w:val="00BE631B"/>
    <w:rsid w:val="00BE638B"/>
    <w:rsid w:val="00BE67B1"/>
    <w:rsid w:val="00BE68A0"/>
    <w:rsid w:val="00BE68E3"/>
    <w:rsid w:val="00BE6A54"/>
    <w:rsid w:val="00BE6B2E"/>
    <w:rsid w:val="00BE6C9D"/>
    <w:rsid w:val="00BE6E9D"/>
    <w:rsid w:val="00BE710B"/>
    <w:rsid w:val="00BE72DA"/>
    <w:rsid w:val="00BE7657"/>
    <w:rsid w:val="00BE7997"/>
    <w:rsid w:val="00BE7BC3"/>
    <w:rsid w:val="00BE7F46"/>
    <w:rsid w:val="00BF0056"/>
    <w:rsid w:val="00BF0178"/>
    <w:rsid w:val="00BF0671"/>
    <w:rsid w:val="00BF0750"/>
    <w:rsid w:val="00BF093B"/>
    <w:rsid w:val="00BF11B2"/>
    <w:rsid w:val="00BF14A7"/>
    <w:rsid w:val="00BF15D7"/>
    <w:rsid w:val="00BF1E0A"/>
    <w:rsid w:val="00BF23C2"/>
    <w:rsid w:val="00BF242E"/>
    <w:rsid w:val="00BF266A"/>
    <w:rsid w:val="00BF2684"/>
    <w:rsid w:val="00BF269B"/>
    <w:rsid w:val="00BF27C6"/>
    <w:rsid w:val="00BF28DE"/>
    <w:rsid w:val="00BF2C09"/>
    <w:rsid w:val="00BF2C61"/>
    <w:rsid w:val="00BF2CC5"/>
    <w:rsid w:val="00BF311B"/>
    <w:rsid w:val="00BF33DC"/>
    <w:rsid w:val="00BF34B5"/>
    <w:rsid w:val="00BF34E3"/>
    <w:rsid w:val="00BF3654"/>
    <w:rsid w:val="00BF366E"/>
    <w:rsid w:val="00BF3B04"/>
    <w:rsid w:val="00BF3D9F"/>
    <w:rsid w:val="00BF3E46"/>
    <w:rsid w:val="00BF40F5"/>
    <w:rsid w:val="00BF4275"/>
    <w:rsid w:val="00BF4415"/>
    <w:rsid w:val="00BF4A91"/>
    <w:rsid w:val="00BF4D11"/>
    <w:rsid w:val="00BF4D6B"/>
    <w:rsid w:val="00BF54DD"/>
    <w:rsid w:val="00BF55DE"/>
    <w:rsid w:val="00BF5989"/>
    <w:rsid w:val="00BF5D58"/>
    <w:rsid w:val="00BF5F9C"/>
    <w:rsid w:val="00BF632E"/>
    <w:rsid w:val="00BF6CA8"/>
    <w:rsid w:val="00BF70EB"/>
    <w:rsid w:val="00BF7397"/>
    <w:rsid w:val="00BF7792"/>
    <w:rsid w:val="00BF78DC"/>
    <w:rsid w:val="00BF7AD6"/>
    <w:rsid w:val="00BF7DE9"/>
    <w:rsid w:val="00C002EB"/>
    <w:rsid w:val="00C00499"/>
    <w:rsid w:val="00C00711"/>
    <w:rsid w:val="00C007CD"/>
    <w:rsid w:val="00C0090D"/>
    <w:rsid w:val="00C00FD4"/>
    <w:rsid w:val="00C01014"/>
    <w:rsid w:val="00C010AF"/>
    <w:rsid w:val="00C010B8"/>
    <w:rsid w:val="00C0127B"/>
    <w:rsid w:val="00C01356"/>
    <w:rsid w:val="00C013D5"/>
    <w:rsid w:val="00C01C41"/>
    <w:rsid w:val="00C01CFA"/>
    <w:rsid w:val="00C01D20"/>
    <w:rsid w:val="00C01E4A"/>
    <w:rsid w:val="00C02041"/>
    <w:rsid w:val="00C0210B"/>
    <w:rsid w:val="00C02297"/>
    <w:rsid w:val="00C0325B"/>
    <w:rsid w:val="00C03281"/>
    <w:rsid w:val="00C032BE"/>
    <w:rsid w:val="00C03563"/>
    <w:rsid w:val="00C035B4"/>
    <w:rsid w:val="00C03D1D"/>
    <w:rsid w:val="00C03D84"/>
    <w:rsid w:val="00C03E24"/>
    <w:rsid w:val="00C041C6"/>
    <w:rsid w:val="00C044C6"/>
    <w:rsid w:val="00C044CA"/>
    <w:rsid w:val="00C04770"/>
    <w:rsid w:val="00C0477B"/>
    <w:rsid w:val="00C04DB2"/>
    <w:rsid w:val="00C0535B"/>
    <w:rsid w:val="00C05655"/>
    <w:rsid w:val="00C059A5"/>
    <w:rsid w:val="00C05B4B"/>
    <w:rsid w:val="00C05C87"/>
    <w:rsid w:val="00C068A8"/>
    <w:rsid w:val="00C06C55"/>
    <w:rsid w:val="00C06D31"/>
    <w:rsid w:val="00C073D0"/>
    <w:rsid w:val="00C074BC"/>
    <w:rsid w:val="00C07566"/>
    <w:rsid w:val="00C075E1"/>
    <w:rsid w:val="00C07D5C"/>
    <w:rsid w:val="00C1003F"/>
    <w:rsid w:val="00C1031F"/>
    <w:rsid w:val="00C103B2"/>
    <w:rsid w:val="00C105A0"/>
    <w:rsid w:val="00C10858"/>
    <w:rsid w:val="00C10924"/>
    <w:rsid w:val="00C10EE2"/>
    <w:rsid w:val="00C116AA"/>
    <w:rsid w:val="00C11701"/>
    <w:rsid w:val="00C118DC"/>
    <w:rsid w:val="00C11B3E"/>
    <w:rsid w:val="00C11D3F"/>
    <w:rsid w:val="00C12282"/>
    <w:rsid w:val="00C126E4"/>
    <w:rsid w:val="00C12DFD"/>
    <w:rsid w:val="00C131F9"/>
    <w:rsid w:val="00C13354"/>
    <w:rsid w:val="00C1342F"/>
    <w:rsid w:val="00C13493"/>
    <w:rsid w:val="00C134B1"/>
    <w:rsid w:val="00C13523"/>
    <w:rsid w:val="00C13593"/>
    <w:rsid w:val="00C13C28"/>
    <w:rsid w:val="00C141C6"/>
    <w:rsid w:val="00C146BA"/>
    <w:rsid w:val="00C149EE"/>
    <w:rsid w:val="00C14B4C"/>
    <w:rsid w:val="00C14B7A"/>
    <w:rsid w:val="00C14C6C"/>
    <w:rsid w:val="00C14E73"/>
    <w:rsid w:val="00C15425"/>
    <w:rsid w:val="00C15724"/>
    <w:rsid w:val="00C1587D"/>
    <w:rsid w:val="00C15A16"/>
    <w:rsid w:val="00C15EEA"/>
    <w:rsid w:val="00C16408"/>
    <w:rsid w:val="00C16875"/>
    <w:rsid w:val="00C16E2D"/>
    <w:rsid w:val="00C174D3"/>
    <w:rsid w:val="00C1790C"/>
    <w:rsid w:val="00C20B34"/>
    <w:rsid w:val="00C20B3F"/>
    <w:rsid w:val="00C20BB4"/>
    <w:rsid w:val="00C20C61"/>
    <w:rsid w:val="00C210DF"/>
    <w:rsid w:val="00C21983"/>
    <w:rsid w:val="00C21AA9"/>
    <w:rsid w:val="00C21B4B"/>
    <w:rsid w:val="00C21FD7"/>
    <w:rsid w:val="00C22417"/>
    <w:rsid w:val="00C2262D"/>
    <w:rsid w:val="00C22A1D"/>
    <w:rsid w:val="00C23A51"/>
    <w:rsid w:val="00C23CC3"/>
    <w:rsid w:val="00C2477F"/>
    <w:rsid w:val="00C247C6"/>
    <w:rsid w:val="00C2487A"/>
    <w:rsid w:val="00C249C2"/>
    <w:rsid w:val="00C24BD0"/>
    <w:rsid w:val="00C24C12"/>
    <w:rsid w:val="00C251E5"/>
    <w:rsid w:val="00C25581"/>
    <w:rsid w:val="00C259F5"/>
    <w:rsid w:val="00C25B2F"/>
    <w:rsid w:val="00C25B34"/>
    <w:rsid w:val="00C25E9C"/>
    <w:rsid w:val="00C26176"/>
    <w:rsid w:val="00C26915"/>
    <w:rsid w:val="00C26ACD"/>
    <w:rsid w:val="00C26B68"/>
    <w:rsid w:val="00C27057"/>
    <w:rsid w:val="00C27FD7"/>
    <w:rsid w:val="00C30305"/>
    <w:rsid w:val="00C3067E"/>
    <w:rsid w:val="00C31661"/>
    <w:rsid w:val="00C316A4"/>
    <w:rsid w:val="00C31A9E"/>
    <w:rsid w:val="00C31D0D"/>
    <w:rsid w:val="00C327D3"/>
    <w:rsid w:val="00C333D1"/>
    <w:rsid w:val="00C336BD"/>
    <w:rsid w:val="00C33C24"/>
    <w:rsid w:val="00C33D05"/>
    <w:rsid w:val="00C34258"/>
    <w:rsid w:val="00C3451C"/>
    <w:rsid w:val="00C345AC"/>
    <w:rsid w:val="00C34A3C"/>
    <w:rsid w:val="00C34BA1"/>
    <w:rsid w:val="00C34DEB"/>
    <w:rsid w:val="00C34F17"/>
    <w:rsid w:val="00C35856"/>
    <w:rsid w:val="00C3585F"/>
    <w:rsid w:val="00C36341"/>
    <w:rsid w:val="00C367CF"/>
    <w:rsid w:val="00C36806"/>
    <w:rsid w:val="00C36930"/>
    <w:rsid w:val="00C36E2C"/>
    <w:rsid w:val="00C36F1F"/>
    <w:rsid w:val="00C3717C"/>
    <w:rsid w:val="00C377DC"/>
    <w:rsid w:val="00C379F2"/>
    <w:rsid w:val="00C402DB"/>
    <w:rsid w:val="00C404F2"/>
    <w:rsid w:val="00C40B9C"/>
    <w:rsid w:val="00C40CA3"/>
    <w:rsid w:val="00C41165"/>
    <w:rsid w:val="00C41439"/>
    <w:rsid w:val="00C4147F"/>
    <w:rsid w:val="00C414E3"/>
    <w:rsid w:val="00C41A26"/>
    <w:rsid w:val="00C41B96"/>
    <w:rsid w:val="00C4212E"/>
    <w:rsid w:val="00C4284D"/>
    <w:rsid w:val="00C429D4"/>
    <w:rsid w:val="00C42A1E"/>
    <w:rsid w:val="00C42AD0"/>
    <w:rsid w:val="00C43069"/>
    <w:rsid w:val="00C432CC"/>
    <w:rsid w:val="00C43540"/>
    <w:rsid w:val="00C43597"/>
    <w:rsid w:val="00C4366F"/>
    <w:rsid w:val="00C43A1B"/>
    <w:rsid w:val="00C43AF7"/>
    <w:rsid w:val="00C43BE8"/>
    <w:rsid w:val="00C43D23"/>
    <w:rsid w:val="00C43DEC"/>
    <w:rsid w:val="00C4414B"/>
    <w:rsid w:val="00C44433"/>
    <w:rsid w:val="00C44488"/>
    <w:rsid w:val="00C44A0E"/>
    <w:rsid w:val="00C45034"/>
    <w:rsid w:val="00C450AA"/>
    <w:rsid w:val="00C45972"/>
    <w:rsid w:val="00C45973"/>
    <w:rsid w:val="00C45A78"/>
    <w:rsid w:val="00C46099"/>
    <w:rsid w:val="00C46293"/>
    <w:rsid w:val="00C46301"/>
    <w:rsid w:val="00C46A75"/>
    <w:rsid w:val="00C46CF9"/>
    <w:rsid w:val="00C472F9"/>
    <w:rsid w:val="00C47666"/>
    <w:rsid w:val="00C476C0"/>
    <w:rsid w:val="00C477D6"/>
    <w:rsid w:val="00C47B1E"/>
    <w:rsid w:val="00C47DA7"/>
    <w:rsid w:val="00C47EE2"/>
    <w:rsid w:val="00C47FEB"/>
    <w:rsid w:val="00C503D4"/>
    <w:rsid w:val="00C5089D"/>
    <w:rsid w:val="00C508CB"/>
    <w:rsid w:val="00C509D3"/>
    <w:rsid w:val="00C50B70"/>
    <w:rsid w:val="00C50D5F"/>
    <w:rsid w:val="00C51074"/>
    <w:rsid w:val="00C51409"/>
    <w:rsid w:val="00C5183C"/>
    <w:rsid w:val="00C5212C"/>
    <w:rsid w:val="00C521DB"/>
    <w:rsid w:val="00C52231"/>
    <w:rsid w:val="00C529CC"/>
    <w:rsid w:val="00C529E3"/>
    <w:rsid w:val="00C52C49"/>
    <w:rsid w:val="00C532AE"/>
    <w:rsid w:val="00C5330F"/>
    <w:rsid w:val="00C5346E"/>
    <w:rsid w:val="00C5350B"/>
    <w:rsid w:val="00C53725"/>
    <w:rsid w:val="00C537AD"/>
    <w:rsid w:val="00C53EE0"/>
    <w:rsid w:val="00C540F7"/>
    <w:rsid w:val="00C54179"/>
    <w:rsid w:val="00C54583"/>
    <w:rsid w:val="00C5471E"/>
    <w:rsid w:val="00C54952"/>
    <w:rsid w:val="00C54C28"/>
    <w:rsid w:val="00C55071"/>
    <w:rsid w:val="00C55728"/>
    <w:rsid w:val="00C55818"/>
    <w:rsid w:val="00C55886"/>
    <w:rsid w:val="00C55A2E"/>
    <w:rsid w:val="00C55E30"/>
    <w:rsid w:val="00C55F42"/>
    <w:rsid w:val="00C561F6"/>
    <w:rsid w:val="00C5687D"/>
    <w:rsid w:val="00C568E8"/>
    <w:rsid w:val="00C56BBA"/>
    <w:rsid w:val="00C56C7B"/>
    <w:rsid w:val="00C56D64"/>
    <w:rsid w:val="00C5744F"/>
    <w:rsid w:val="00C574A0"/>
    <w:rsid w:val="00C574DD"/>
    <w:rsid w:val="00C57D05"/>
    <w:rsid w:val="00C57DCA"/>
    <w:rsid w:val="00C60D0D"/>
    <w:rsid w:val="00C6164B"/>
    <w:rsid w:val="00C61C8D"/>
    <w:rsid w:val="00C61E55"/>
    <w:rsid w:val="00C62611"/>
    <w:rsid w:val="00C62D79"/>
    <w:rsid w:val="00C630E9"/>
    <w:rsid w:val="00C639C0"/>
    <w:rsid w:val="00C63F93"/>
    <w:rsid w:val="00C64917"/>
    <w:rsid w:val="00C64DA2"/>
    <w:rsid w:val="00C6540A"/>
    <w:rsid w:val="00C65A38"/>
    <w:rsid w:val="00C65DAD"/>
    <w:rsid w:val="00C65FD9"/>
    <w:rsid w:val="00C66086"/>
    <w:rsid w:val="00C662AA"/>
    <w:rsid w:val="00C6653E"/>
    <w:rsid w:val="00C668DA"/>
    <w:rsid w:val="00C6691E"/>
    <w:rsid w:val="00C66A10"/>
    <w:rsid w:val="00C66A13"/>
    <w:rsid w:val="00C66D60"/>
    <w:rsid w:val="00C66F2E"/>
    <w:rsid w:val="00C67127"/>
    <w:rsid w:val="00C6712D"/>
    <w:rsid w:val="00C6716C"/>
    <w:rsid w:val="00C672B4"/>
    <w:rsid w:val="00C6744A"/>
    <w:rsid w:val="00C6775D"/>
    <w:rsid w:val="00C67E64"/>
    <w:rsid w:val="00C67EE8"/>
    <w:rsid w:val="00C700C8"/>
    <w:rsid w:val="00C701AA"/>
    <w:rsid w:val="00C7068B"/>
    <w:rsid w:val="00C70B6A"/>
    <w:rsid w:val="00C70E44"/>
    <w:rsid w:val="00C7100B"/>
    <w:rsid w:val="00C71106"/>
    <w:rsid w:val="00C719C0"/>
    <w:rsid w:val="00C71D56"/>
    <w:rsid w:val="00C71EBF"/>
    <w:rsid w:val="00C720D1"/>
    <w:rsid w:val="00C72138"/>
    <w:rsid w:val="00C721F1"/>
    <w:rsid w:val="00C722CB"/>
    <w:rsid w:val="00C72438"/>
    <w:rsid w:val="00C724EF"/>
    <w:rsid w:val="00C7252F"/>
    <w:rsid w:val="00C72559"/>
    <w:rsid w:val="00C726A1"/>
    <w:rsid w:val="00C726B5"/>
    <w:rsid w:val="00C7273C"/>
    <w:rsid w:val="00C72A14"/>
    <w:rsid w:val="00C72C72"/>
    <w:rsid w:val="00C72DE3"/>
    <w:rsid w:val="00C72EBB"/>
    <w:rsid w:val="00C73083"/>
    <w:rsid w:val="00C733FE"/>
    <w:rsid w:val="00C7449C"/>
    <w:rsid w:val="00C74808"/>
    <w:rsid w:val="00C74855"/>
    <w:rsid w:val="00C749B7"/>
    <w:rsid w:val="00C749EB"/>
    <w:rsid w:val="00C74A0D"/>
    <w:rsid w:val="00C74EC6"/>
    <w:rsid w:val="00C7511C"/>
    <w:rsid w:val="00C755FD"/>
    <w:rsid w:val="00C757D5"/>
    <w:rsid w:val="00C75806"/>
    <w:rsid w:val="00C75A0E"/>
    <w:rsid w:val="00C75F39"/>
    <w:rsid w:val="00C76412"/>
    <w:rsid w:val="00C76765"/>
    <w:rsid w:val="00C76C54"/>
    <w:rsid w:val="00C76DF4"/>
    <w:rsid w:val="00C76F74"/>
    <w:rsid w:val="00C7746C"/>
    <w:rsid w:val="00C7759D"/>
    <w:rsid w:val="00C779EA"/>
    <w:rsid w:val="00C77D35"/>
    <w:rsid w:val="00C77F66"/>
    <w:rsid w:val="00C80103"/>
    <w:rsid w:val="00C8011C"/>
    <w:rsid w:val="00C803EA"/>
    <w:rsid w:val="00C804B1"/>
    <w:rsid w:val="00C805E6"/>
    <w:rsid w:val="00C8078B"/>
    <w:rsid w:val="00C80A72"/>
    <w:rsid w:val="00C80ABA"/>
    <w:rsid w:val="00C80CA2"/>
    <w:rsid w:val="00C81178"/>
    <w:rsid w:val="00C8117F"/>
    <w:rsid w:val="00C81213"/>
    <w:rsid w:val="00C81337"/>
    <w:rsid w:val="00C8144C"/>
    <w:rsid w:val="00C815DE"/>
    <w:rsid w:val="00C81875"/>
    <w:rsid w:val="00C81AC2"/>
    <w:rsid w:val="00C81E80"/>
    <w:rsid w:val="00C8221E"/>
    <w:rsid w:val="00C82DB4"/>
    <w:rsid w:val="00C82DE6"/>
    <w:rsid w:val="00C82FAF"/>
    <w:rsid w:val="00C83275"/>
    <w:rsid w:val="00C83588"/>
    <w:rsid w:val="00C84622"/>
    <w:rsid w:val="00C84892"/>
    <w:rsid w:val="00C84927"/>
    <w:rsid w:val="00C85348"/>
    <w:rsid w:val="00C8534F"/>
    <w:rsid w:val="00C858E3"/>
    <w:rsid w:val="00C85BF7"/>
    <w:rsid w:val="00C860B6"/>
    <w:rsid w:val="00C862D9"/>
    <w:rsid w:val="00C86412"/>
    <w:rsid w:val="00C867E8"/>
    <w:rsid w:val="00C86CBC"/>
    <w:rsid w:val="00C870EC"/>
    <w:rsid w:val="00C87220"/>
    <w:rsid w:val="00C8739E"/>
    <w:rsid w:val="00C87FBC"/>
    <w:rsid w:val="00C90389"/>
    <w:rsid w:val="00C90C85"/>
    <w:rsid w:val="00C90F78"/>
    <w:rsid w:val="00C91392"/>
    <w:rsid w:val="00C91620"/>
    <w:rsid w:val="00C9171D"/>
    <w:rsid w:val="00C91985"/>
    <w:rsid w:val="00C9228A"/>
    <w:rsid w:val="00C923EE"/>
    <w:rsid w:val="00C926D6"/>
    <w:rsid w:val="00C92701"/>
    <w:rsid w:val="00C92718"/>
    <w:rsid w:val="00C9277C"/>
    <w:rsid w:val="00C93D00"/>
    <w:rsid w:val="00C9407C"/>
    <w:rsid w:val="00C9409A"/>
    <w:rsid w:val="00C9422F"/>
    <w:rsid w:val="00C94DF3"/>
    <w:rsid w:val="00C95369"/>
    <w:rsid w:val="00C95409"/>
    <w:rsid w:val="00C95441"/>
    <w:rsid w:val="00C95561"/>
    <w:rsid w:val="00C9559A"/>
    <w:rsid w:val="00C95752"/>
    <w:rsid w:val="00C95DCA"/>
    <w:rsid w:val="00C96341"/>
    <w:rsid w:val="00C964FB"/>
    <w:rsid w:val="00C969F8"/>
    <w:rsid w:val="00C973E1"/>
    <w:rsid w:val="00C9740F"/>
    <w:rsid w:val="00C97428"/>
    <w:rsid w:val="00C97778"/>
    <w:rsid w:val="00C979AE"/>
    <w:rsid w:val="00C97A7E"/>
    <w:rsid w:val="00C97AD3"/>
    <w:rsid w:val="00C97E61"/>
    <w:rsid w:val="00CA0A63"/>
    <w:rsid w:val="00CA1044"/>
    <w:rsid w:val="00CA1047"/>
    <w:rsid w:val="00CA12A0"/>
    <w:rsid w:val="00CA1351"/>
    <w:rsid w:val="00CA1416"/>
    <w:rsid w:val="00CA1D6C"/>
    <w:rsid w:val="00CA1ECD"/>
    <w:rsid w:val="00CA1F38"/>
    <w:rsid w:val="00CA1F5C"/>
    <w:rsid w:val="00CA244A"/>
    <w:rsid w:val="00CA261C"/>
    <w:rsid w:val="00CA27E8"/>
    <w:rsid w:val="00CA2830"/>
    <w:rsid w:val="00CA2D27"/>
    <w:rsid w:val="00CA2E1A"/>
    <w:rsid w:val="00CA334E"/>
    <w:rsid w:val="00CA38C6"/>
    <w:rsid w:val="00CA3BF5"/>
    <w:rsid w:val="00CA3CE0"/>
    <w:rsid w:val="00CA3F41"/>
    <w:rsid w:val="00CA3F5A"/>
    <w:rsid w:val="00CA42F9"/>
    <w:rsid w:val="00CA4974"/>
    <w:rsid w:val="00CA4B77"/>
    <w:rsid w:val="00CA4C13"/>
    <w:rsid w:val="00CA4C15"/>
    <w:rsid w:val="00CA4E6B"/>
    <w:rsid w:val="00CA4ED5"/>
    <w:rsid w:val="00CA506E"/>
    <w:rsid w:val="00CA57A2"/>
    <w:rsid w:val="00CA5AC3"/>
    <w:rsid w:val="00CA5D52"/>
    <w:rsid w:val="00CA5EB2"/>
    <w:rsid w:val="00CA5FCC"/>
    <w:rsid w:val="00CA62C5"/>
    <w:rsid w:val="00CA6513"/>
    <w:rsid w:val="00CA69FC"/>
    <w:rsid w:val="00CA6B80"/>
    <w:rsid w:val="00CA71B3"/>
    <w:rsid w:val="00CA77EB"/>
    <w:rsid w:val="00CA7967"/>
    <w:rsid w:val="00CA7A14"/>
    <w:rsid w:val="00CA7CB0"/>
    <w:rsid w:val="00CA7DE4"/>
    <w:rsid w:val="00CB01FF"/>
    <w:rsid w:val="00CB03AB"/>
    <w:rsid w:val="00CB0594"/>
    <w:rsid w:val="00CB080D"/>
    <w:rsid w:val="00CB08B7"/>
    <w:rsid w:val="00CB0EEC"/>
    <w:rsid w:val="00CB182C"/>
    <w:rsid w:val="00CB18DD"/>
    <w:rsid w:val="00CB1CFC"/>
    <w:rsid w:val="00CB1DA1"/>
    <w:rsid w:val="00CB1EF2"/>
    <w:rsid w:val="00CB219C"/>
    <w:rsid w:val="00CB2517"/>
    <w:rsid w:val="00CB2BF1"/>
    <w:rsid w:val="00CB2C31"/>
    <w:rsid w:val="00CB2E0E"/>
    <w:rsid w:val="00CB2EE8"/>
    <w:rsid w:val="00CB2F19"/>
    <w:rsid w:val="00CB2FEF"/>
    <w:rsid w:val="00CB32FB"/>
    <w:rsid w:val="00CB3681"/>
    <w:rsid w:val="00CB386C"/>
    <w:rsid w:val="00CB38C2"/>
    <w:rsid w:val="00CB3906"/>
    <w:rsid w:val="00CB3ACC"/>
    <w:rsid w:val="00CB3DD4"/>
    <w:rsid w:val="00CB41DA"/>
    <w:rsid w:val="00CB4307"/>
    <w:rsid w:val="00CB4443"/>
    <w:rsid w:val="00CB4497"/>
    <w:rsid w:val="00CB48D4"/>
    <w:rsid w:val="00CB4A8E"/>
    <w:rsid w:val="00CB4C6D"/>
    <w:rsid w:val="00CB4C8E"/>
    <w:rsid w:val="00CB4DC6"/>
    <w:rsid w:val="00CB4F3F"/>
    <w:rsid w:val="00CB54C5"/>
    <w:rsid w:val="00CB54FC"/>
    <w:rsid w:val="00CB572B"/>
    <w:rsid w:val="00CB5838"/>
    <w:rsid w:val="00CB63DC"/>
    <w:rsid w:val="00CB6408"/>
    <w:rsid w:val="00CB6582"/>
    <w:rsid w:val="00CB667A"/>
    <w:rsid w:val="00CB66D6"/>
    <w:rsid w:val="00CB6B33"/>
    <w:rsid w:val="00CB7023"/>
    <w:rsid w:val="00CB716E"/>
    <w:rsid w:val="00CB7487"/>
    <w:rsid w:val="00CB783C"/>
    <w:rsid w:val="00CB784A"/>
    <w:rsid w:val="00CB7B75"/>
    <w:rsid w:val="00CB7B92"/>
    <w:rsid w:val="00CB7EE9"/>
    <w:rsid w:val="00CC03E2"/>
    <w:rsid w:val="00CC0404"/>
    <w:rsid w:val="00CC06DA"/>
    <w:rsid w:val="00CC086C"/>
    <w:rsid w:val="00CC088F"/>
    <w:rsid w:val="00CC0EB8"/>
    <w:rsid w:val="00CC0F5F"/>
    <w:rsid w:val="00CC1054"/>
    <w:rsid w:val="00CC1194"/>
    <w:rsid w:val="00CC1369"/>
    <w:rsid w:val="00CC13E8"/>
    <w:rsid w:val="00CC1486"/>
    <w:rsid w:val="00CC162F"/>
    <w:rsid w:val="00CC1B9B"/>
    <w:rsid w:val="00CC1CAF"/>
    <w:rsid w:val="00CC1D07"/>
    <w:rsid w:val="00CC1D11"/>
    <w:rsid w:val="00CC1F2F"/>
    <w:rsid w:val="00CC20BC"/>
    <w:rsid w:val="00CC218B"/>
    <w:rsid w:val="00CC2268"/>
    <w:rsid w:val="00CC22B9"/>
    <w:rsid w:val="00CC25AA"/>
    <w:rsid w:val="00CC2707"/>
    <w:rsid w:val="00CC28F0"/>
    <w:rsid w:val="00CC2B0E"/>
    <w:rsid w:val="00CC2B74"/>
    <w:rsid w:val="00CC2E3F"/>
    <w:rsid w:val="00CC2FF8"/>
    <w:rsid w:val="00CC353C"/>
    <w:rsid w:val="00CC35D5"/>
    <w:rsid w:val="00CC39F7"/>
    <w:rsid w:val="00CC3B67"/>
    <w:rsid w:val="00CC3DB5"/>
    <w:rsid w:val="00CC3DE6"/>
    <w:rsid w:val="00CC3FC2"/>
    <w:rsid w:val="00CC40DC"/>
    <w:rsid w:val="00CC454C"/>
    <w:rsid w:val="00CC47BF"/>
    <w:rsid w:val="00CC49E4"/>
    <w:rsid w:val="00CC51F2"/>
    <w:rsid w:val="00CC5469"/>
    <w:rsid w:val="00CC54EC"/>
    <w:rsid w:val="00CC551F"/>
    <w:rsid w:val="00CC5A09"/>
    <w:rsid w:val="00CC5B7C"/>
    <w:rsid w:val="00CC5E18"/>
    <w:rsid w:val="00CC60A3"/>
    <w:rsid w:val="00CC626D"/>
    <w:rsid w:val="00CC6586"/>
    <w:rsid w:val="00CC659E"/>
    <w:rsid w:val="00CC6BEE"/>
    <w:rsid w:val="00CC6FC0"/>
    <w:rsid w:val="00CC7177"/>
    <w:rsid w:val="00CC71D6"/>
    <w:rsid w:val="00CC71EC"/>
    <w:rsid w:val="00CC72C7"/>
    <w:rsid w:val="00CC74DA"/>
    <w:rsid w:val="00CC758E"/>
    <w:rsid w:val="00CC7C6A"/>
    <w:rsid w:val="00CC7DB8"/>
    <w:rsid w:val="00CC7E5D"/>
    <w:rsid w:val="00CD0A41"/>
    <w:rsid w:val="00CD0ED1"/>
    <w:rsid w:val="00CD0F9B"/>
    <w:rsid w:val="00CD109C"/>
    <w:rsid w:val="00CD15A2"/>
    <w:rsid w:val="00CD1BAA"/>
    <w:rsid w:val="00CD1C95"/>
    <w:rsid w:val="00CD1D06"/>
    <w:rsid w:val="00CD2151"/>
    <w:rsid w:val="00CD2641"/>
    <w:rsid w:val="00CD2BE7"/>
    <w:rsid w:val="00CD2CD4"/>
    <w:rsid w:val="00CD2FB5"/>
    <w:rsid w:val="00CD3026"/>
    <w:rsid w:val="00CD306E"/>
    <w:rsid w:val="00CD3496"/>
    <w:rsid w:val="00CD359C"/>
    <w:rsid w:val="00CD36B1"/>
    <w:rsid w:val="00CD3F36"/>
    <w:rsid w:val="00CD3FF6"/>
    <w:rsid w:val="00CD40C0"/>
    <w:rsid w:val="00CD44EB"/>
    <w:rsid w:val="00CD4C8E"/>
    <w:rsid w:val="00CD4D71"/>
    <w:rsid w:val="00CD4EC6"/>
    <w:rsid w:val="00CD507D"/>
    <w:rsid w:val="00CD5326"/>
    <w:rsid w:val="00CD556A"/>
    <w:rsid w:val="00CD563D"/>
    <w:rsid w:val="00CD573A"/>
    <w:rsid w:val="00CD596E"/>
    <w:rsid w:val="00CD599F"/>
    <w:rsid w:val="00CD5C91"/>
    <w:rsid w:val="00CD6183"/>
    <w:rsid w:val="00CD6299"/>
    <w:rsid w:val="00CD64E0"/>
    <w:rsid w:val="00CD664D"/>
    <w:rsid w:val="00CD674F"/>
    <w:rsid w:val="00CD6A2C"/>
    <w:rsid w:val="00CD6B43"/>
    <w:rsid w:val="00CD6FAA"/>
    <w:rsid w:val="00CD7510"/>
    <w:rsid w:val="00CD776A"/>
    <w:rsid w:val="00CD7796"/>
    <w:rsid w:val="00CD7CE6"/>
    <w:rsid w:val="00CD7CF1"/>
    <w:rsid w:val="00CD7F40"/>
    <w:rsid w:val="00CE02E7"/>
    <w:rsid w:val="00CE05F1"/>
    <w:rsid w:val="00CE0D14"/>
    <w:rsid w:val="00CE1023"/>
    <w:rsid w:val="00CE104A"/>
    <w:rsid w:val="00CE11A7"/>
    <w:rsid w:val="00CE1A0E"/>
    <w:rsid w:val="00CE2098"/>
    <w:rsid w:val="00CE2215"/>
    <w:rsid w:val="00CE2536"/>
    <w:rsid w:val="00CE266F"/>
    <w:rsid w:val="00CE2760"/>
    <w:rsid w:val="00CE30F6"/>
    <w:rsid w:val="00CE358D"/>
    <w:rsid w:val="00CE362E"/>
    <w:rsid w:val="00CE36B4"/>
    <w:rsid w:val="00CE3774"/>
    <w:rsid w:val="00CE37A6"/>
    <w:rsid w:val="00CE3E8D"/>
    <w:rsid w:val="00CE3F20"/>
    <w:rsid w:val="00CE403F"/>
    <w:rsid w:val="00CE45D6"/>
    <w:rsid w:val="00CE4E23"/>
    <w:rsid w:val="00CE4ED2"/>
    <w:rsid w:val="00CE4F68"/>
    <w:rsid w:val="00CE52DC"/>
    <w:rsid w:val="00CE55FE"/>
    <w:rsid w:val="00CE5914"/>
    <w:rsid w:val="00CE5C64"/>
    <w:rsid w:val="00CE5E3D"/>
    <w:rsid w:val="00CE6105"/>
    <w:rsid w:val="00CE6213"/>
    <w:rsid w:val="00CE642E"/>
    <w:rsid w:val="00CE6642"/>
    <w:rsid w:val="00CE71C9"/>
    <w:rsid w:val="00CE78C9"/>
    <w:rsid w:val="00CF00F3"/>
    <w:rsid w:val="00CF03D8"/>
    <w:rsid w:val="00CF049A"/>
    <w:rsid w:val="00CF056F"/>
    <w:rsid w:val="00CF083A"/>
    <w:rsid w:val="00CF0889"/>
    <w:rsid w:val="00CF0FD3"/>
    <w:rsid w:val="00CF1003"/>
    <w:rsid w:val="00CF1026"/>
    <w:rsid w:val="00CF124E"/>
    <w:rsid w:val="00CF1281"/>
    <w:rsid w:val="00CF12EB"/>
    <w:rsid w:val="00CF15DB"/>
    <w:rsid w:val="00CF19D7"/>
    <w:rsid w:val="00CF1CE7"/>
    <w:rsid w:val="00CF2AAF"/>
    <w:rsid w:val="00CF2B79"/>
    <w:rsid w:val="00CF2D51"/>
    <w:rsid w:val="00CF30AB"/>
    <w:rsid w:val="00CF313B"/>
    <w:rsid w:val="00CF41F4"/>
    <w:rsid w:val="00CF4278"/>
    <w:rsid w:val="00CF4289"/>
    <w:rsid w:val="00CF460A"/>
    <w:rsid w:val="00CF481B"/>
    <w:rsid w:val="00CF498F"/>
    <w:rsid w:val="00CF58E9"/>
    <w:rsid w:val="00CF5BB3"/>
    <w:rsid w:val="00CF5BB8"/>
    <w:rsid w:val="00CF5FC8"/>
    <w:rsid w:val="00CF6069"/>
    <w:rsid w:val="00CF61B9"/>
    <w:rsid w:val="00CF6B82"/>
    <w:rsid w:val="00CF6DF3"/>
    <w:rsid w:val="00CF7287"/>
    <w:rsid w:val="00CF72FF"/>
    <w:rsid w:val="00CF7341"/>
    <w:rsid w:val="00CF73ED"/>
    <w:rsid w:val="00CF7743"/>
    <w:rsid w:val="00CF7B13"/>
    <w:rsid w:val="00CF7B4F"/>
    <w:rsid w:val="00CF7BD7"/>
    <w:rsid w:val="00CF7C7C"/>
    <w:rsid w:val="00D00355"/>
    <w:rsid w:val="00D00416"/>
    <w:rsid w:val="00D0065B"/>
    <w:rsid w:val="00D00EB9"/>
    <w:rsid w:val="00D0116C"/>
    <w:rsid w:val="00D013B4"/>
    <w:rsid w:val="00D0145C"/>
    <w:rsid w:val="00D0153B"/>
    <w:rsid w:val="00D016BA"/>
    <w:rsid w:val="00D01A10"/>
    <w:rsid w:val="00D01B03"/>
    <w:rsid w:val="00D01BAB"/>
    <w:rsid w:val="00D01D59"/>
    <w:rsid w:val="00D01D5F"/>
    <w:rsid w:val="00D02172"/>
    <w:rsid w:val="00D021E1"/>
    <w:rsid w:val="00D02492"/>
    <w:rsid w:val="00D0270C"/>
    <w:rsid w:val="00D02992"/>
    <w:rsid w:val="00D036BD"/>
    <w:rsid w:val="00D03899"/>
    <w:rsid w:val="00D03FB5"/>
    <w:rsid w:val="00D0436D"/>
    <w:rsid w:val="00D04CBD"/>
    <w:rsid w:val="00D053D3"/>
    <w:rsid w:val="00D0546B"/>
    <w:rsid w:val="00D0569C"/>
    <w:rsid w:val="00D056D3"/>
    <w:rsid w:val="00D0570F"/>
    <w:rsid w:val="00D0597E"/>
    <w:rsid w:val="00D05C8B"/>
    <w:rsid w:val="00D06875"/>
    <w:rsid w:val="00D06EE5"/>
    <w:rsid w:val="00D077C1"/>
    <w:rsid w:val="00D07A46"/>
    <w:rsid w:val="00D07ADC"/>
    <w:rsid w:val="00D07BC1"/>
    <w:rsid w:val="00D07DA3"/>
    <w:rsid w:val="00D07FB7"/>
    <w:rsid w:val="00D10103"/>
    <w:rsid w:val="00D101D5"/>
    <w:rsid w:val="00D107D3"/>
    <w:rsid w:val="00D10EC3"/>
    <w:rsid w:val="00D113B6"/>
    <w:rsid w:val="00D11AEE"/>
    <w:rsid w:val="00D11E80"/>
    <w:rsid w:val="00D12115"/>
    <w:rsid w:val="00D1263B"/>
    <w:rsid w:val="00D12B93"/>
    <w:rsid w:val="00D12E0C"/>
    <w:rsid w:val="00D12E5A"/>
    <w:rsid w:val="00D1305C"/>
    <w:rsid w:val="00D131A9"/>
    <w:rsid w:val="00D13E65"/>
    <w:rsid w:val="00D14138"/>
    <w:rsid w:val="00D141E9"/>
    <w:rsid w:val="00D14326"/>
    <w:rsid w:val="00D14492"/>
    <w:rsid w:val="00D1466C"/>
    <w:rsid w:val="00D14B31"/>
    <w:rsid w:val="00D14B55"/>
    <w:rsid w:val="00D14CF3"/>
    <w:rsid w:val="00D14F92"/>
    <w:rsid w:val="00D15176"/>
    <w:rsid w:val="00D1529F"/>
    <w:rsid w:val="00D15528"/>
    <w:rsid w:val="00D157C0"/>
    <w:rsid w:val="00D15C1D"/>
    <w:rsid w:val="00D15DED"/>
    <w:rsid w:val="00D16322"/>
    <w:rsid w:val="00D16A9D"/>
    <w:rsid w:val="00D16C81"/>
    <w:rsid w:val="00D17118"/>
    <w:rsid w:val="00D171CC"/>
    <w:rsid w:val="00D17289"/>
    <w:rsid w:val="00D1752D"/>
    <w:rsid w:val="00D176C8"/>
    <w:rsid w:val="00D1774D"/>
    <w:rsid w:val="00D17783"/>
    <w:rsid w:val="00D179F5"/>
    <w:rsid w:val="00D17B72"/>
    <w:rsid w:val="00D17C08"/>
    <w:rsid w:val="00D17D46"/>
    <w:rsid w:val="00D17DC2"/>
    <w:rsid w:val="00D17F61"/>
    <w:rsid w:val="00D17FF4"/>
    <w:rsid w:val="00D20257"/>
    <w:rsid w:val="00D20AD7"/>
    <w:rsid w:val="00D20BE6"/>
    <w:rsid w:val="00D21131"/>
    <w:rsid w:val="00D212D3"/>
    <w:rsid w:val="00D215D0"/>
    <w:rsid w:val="00D21719"/>
    <w:rsid w:val="00D21D40"/>
    <w:rsid w:val="00D21E30"/>
    <w:rsid w:val="00D2252B"/>
    <w:rsid w:val="00D229BB"/>
    <w:rsid w:val="00D229D2"/>
    <w:rsid w:val="00D22F15"/>
    <w:rsid w:val="00D2310A"/>
    <w:rsid w:val="00D2319A"/>
    <w:rsid w:val="00D23305"/>
    <w:rsid w:val="00D23352"/>
    <w:rsid w:val="00D23388"/>
    <w:rsid w:val="00D235E2"/>
    <w:rsid w:val="00D23CCB"/>
    <w:rsid w:val="00D23F36"/>
    <w:rsid w:val="00D2434A"/>
    <w:rsid w:val="00D2459E"/>
    <w:rsid w:val="00D24655"/>
    <w:rsid w:val="00D2482A"/>
    <w:rsid w:val="00D251BE"/>
    <w:rsid w:val="00D2527A"/>
    <w:rsid w:val="00D252BA"/>
    <w:rsid w:val="00D25382"/>
    <w:rsid w:val="00D253C2"/>
    <w:rsid w:val="00D253D3"/>
    <w:rsid w:val="00D25512"/>
    <w:rsid w:val="00D2606E"/>
    <w:rsid w:val="00D265E2"/>
    <w:rsid w:val="00D26602"/>
    <w:rsid w:val="00D26659"/>
    <w:rsid w:val="00D26835"/>
    <w:rsid w:val="00D27337"/>
    <w:rsid w:val="00D2735B"/>
    <w:rsid w:val="00D2758C"/>
    <w:rsid w:val="00D279ED"/>
    <w:rsid w:val="00D27E0A"/>
    <w:rsid w:val="00D30223"/>
    <w:rsid w:val="00D305D4"/>
    <w:rsid w:val="00D30776"/>
    <w:rsid w:val="00D30A03"/>
    <w:rsid w:val="00D30AA3"/>
    <w:rsid w:val="00D3114D"/>
    <w:rsid w:val="00D31674"/>
    <w:rsid w:val="00D31DDF"/>
    <w:rsid w:val="00D31EC4"/>
    <w:rsid w:val="00D323AC"/>
    <w:rsid w:val="00D324B6"/>
    <w:rsid w:val="00D3282A"/>
    <w:rsid w:val="00D32A0A"/>
    <w:rsid w:val="00D32BB8"/>
    <w:rsid w:val="00D32CBD"/>
    <w:rsid w:val="00D33791"/>
    <w:rsid w:val="00D337FA"/>
    <w:rsid w:val="00D34325"/>
    <w:rsid w:val="00D343E9"/>
    <w:rsid w:val="00D35544"/>
    <w:rsid w:val="00D35A13"/>
    <w:rsid w:val="00D35A35"/>
    <w:rsid w:val="00D35B42"/>
    <w:rsid w:val="00D366AC"/>
    <w:rsid w:val="00D36F60"/>
    <w:rsid w:val="00D3759C"/>
    <w:rsid w:val="00D37604"/>
    <w:rsid w:val="00D37736"/>
    <w:rsid w:val="00D37A93"/>
    <w:rsid w:val="00D37C80"/>
    <w:rsid w:val="00D40086"/>
    <w:rsid w:val="00D40124"/>
    <w:rsid w:val="00D40388"/>
    <w:rsid w:val="00D404FB"/>
    <w:rsid w:val="00D40548"/>
    <w:rsid w:val="00D4064F"/>
    <w:rsid w:val="00D40862"/>
    <w:rsid w:val="00D40C3F"/>
    <w:rsid w:val="00D40C5A"/>
    <w:rsid w:val="00D41245"/>
    <w:rsid w:val="00D4132F"/>
    <w:rsid w:val="00D41AE6"/>
    <w:rsid w:val="00D41AFF"/>
    <w:rsid w:val="00D41E73"/>
    <w:rsid w:val="00D41F13"/>
    <w:rsid w:val="00D42CFD"/>
    <w:rsid w:val="00D4303A"/>
    <w:rsid w:val="00D432FF"/>
    <w:rsid w:val="00D43441"/>
    <w:rsid w:val="00D43B99"/>
    <w:rsid w:val="00D4426E"/>
    <w:rsid w:val="00D442F8"/>
    <w:rsid w:val="00D443BA"/>
    <w:rsid w:val="00D44A89"/>
    <w:rsid w:val="00D44FA6"/>
    <w:rsid w:val="00D45272"/>
    <w:rsid w:val="00D45531"/>
    <w:rsid w:val="00D45593"/>
    <w:rsid w:val="00D455A6"/>
    <w:rsid w:val="00D45631"/>
    <w:rsid w:val="00D459D3"/>
    <w:rsid w:val="00D45D87"/>
    <w:rsid w:val="00D4616C"/>
    <w:rsid w:val="00D46B7E"/>
    <w:rsid w:val="00D47049"/>
    <w:rsid w:val="00D476E6"/>
    <w:rsid w:val="00D5004F"/>
    <w:rsid w:val="00D5046A"/>
    <w:rsid w:val="00D50A3E"/>
    <w:rsid w:val="00D50C61"/>
    <w:rsid w:val="00D50C6A"/>
    <w:rsid w:val="00D50DDE"/>
    <w:rsid w:val="00D51373"/>
    <w:rsid w:val="00D51401"/>
    <w:rsid w:val="00D5155C"/>
    <w:rsid w:val="00D51C9B"/>
    <w:rsid w:val="00D51FE2"/>
    <w:rsid w:val="00D522BE"/>
    <w:rsid w:val="00D524BA"/>
    <w:rsid w:val="00D52822"/>
    <w:rsid w:val="00D52C95"/>
    <w:rsid w:val="00D52D62"/>
    <w:rsid w:val="00D5314A"/>
    <w:rsid w:val="00D53226"/>
    <w:rsid w:val="00D53406"/>
    <w:rsid w:val="00D536D4"/>
    <w:rsid w:val="00D53A7F"/>
    <w:rsid w:val="00D53CFC"/>
    <w:rsid w:val="00D53EED"/>
    <w:rsid w:val="00D54127"/>
    <w:rsid w:val="00D5455A"/>
    <w:rsid w:val="00D54606"/>
    <w:rsid w:val="00D54912"/>
    <w:rsid w:val="00D5494B"/>
    <w:rsid w:val="00D54A4C"/>
    <w:rsid w:val="00D552A7"/>
    <w:rsid w:val="00D55373"/>
    <w:rsid w:val="00D5545C"/>
    <w:rsid w:val="00D554BD"/>
    <w:rsid w:val="00D5577C"/>
    <w:rsid w:val="00D55EAE"/>
    <w:rsid w:val="00D5638B"/>
    <w:rsid w:val="00D5639B"/>
    <w:rsid w:val="00D56677"/>
    <w:rsid w:val="00D566AD"/>
    <w:rsid w:val="00D56CE4"/>
    <w:rsid w:val="00D56D09"/>
    <w:rsid w:val="00D56D10"/>
    <w:rsid w:val="00D56F41"/>
    <w:rsid w:val="00D572C8"/>
    <w:rsid w:val="00D57492"/>
    <w:rsid w:val="00D5752D"/>
    <w:rsid w:val="00D5774F"/>
    <w:rsid w:val="00D57759"/>
    <w:rsid w:val="00D577DE"/>
    <w:rsid w:val="00D577E5"/>
    <w:rsid w:val="00D57E93"/>
    <w:rsid w:val="00D6040C"/>
    <w:rsid w:val="00D60589"/>
    <w:rsid w:val="00D605BE"/>
    <w:rsid w:val="00D607A8"/>
    <w:rsid w:val="00D61181"/>
    <w:rsid w:val="00D61303"/>
    <w:rsid w:val="00D6152C"/>
    <w:rsid w:val="00D61688"/>
    <w:rsid w:val="00D623DC"/>
    <w:rsid w:val="00D62929"/>
    <w:rsid w:val="00D629EC"/>
    <w:rsid w:val="00D62A64"/>
    <w:rsid w:val="00D62E5B"/>
    <w:rsid w:val="00D62F49"/>
    <w:rsid w:val="00D62F8C"/>
    <w:rsid w:val="00D63268"/>
    <w:rsid w:val="00D63E6E"/>
    <w:rsid w:val="00D6432A"/>
    <w:rsid w:val="00D64747"/>
    <w:rsid w:val="00D6480C"/>
    <w:rsid w:val="00D6497E"/>
    <w:rsid w:val="00D649F5"/>
    <w:rsid w:val="00D64DD5"/>
    <w:rsid w:val="00D650A0"/>
    <w:rsid w:val="00D651BE"/>
    <w:rsid w:val="00D656D3"/>
    <w:rsid w:val="00D65729"/>
    <w:rsid w:val="00D657DF"/>
    <w:rsid w:val="00D65869"/>
    <w:rsid w:val="00D65951"/>
    <w:rsid w:val="00D65A2B"/>
    <w:rsid w:val="00D65A63"/>
    <w:rsid w:val="00D66577"/>
    <w:rsid w:val="00D6660D"/>
    <w:rsid w:val="00D668AF"/>
    <w:rsid w:val="00D66BB4"/>
    <w:rsid w:val="00D66E96"/>
    <w:rsid w:val="00D6713F"/>
    <w:rsid w:val="00D6719D"/>
    <w:rsid w:val="00D67BAA"/>
    <w:rsid w:val="00D67F9E"/>
    <w:rsid w:val="00D7007A"/>
    <w:rsid w:val="00D70352"/>
    <w:rsid w:val="00D7050D"/>
    <w:rsid w:val="00D70589"/>
    <w:rsid w:val="00D70701"/>
    <w:rsid w:val="00D70CFE"/>
    <w:rsid w:val="00D7123D"/>
    <w:rsid w:val="00D713F8"/>
    <w:rsid w:val="00D716B5"/>
    <w:rsid w:val="00D71838"/>
    <w:rsid w:val="00D718B4"/>
    <w:rsid w:val="00D71C2C"/>
    <w:rsid w:val="00D71CFF"/>
    <w:rsid w:val="00D71D75"/>
    <w:rsid w:val="00D72237"/>
    <w:rsid w:val="00D726B4"/>
    <w:rsid w:val="00D72986"/>
    <w:rsid w:val="00D72A99"/>
    <w:rsid w:val="00D738DF"/>
    <w:rsid w:val="00D73A39"/>
    <w:rsid w:val="00D73D4E"/>
    <w:rsid w:val="00D74062"/>
    <w:rsid w:val="00D740DF"/>
    <w:rsid w:val="00D7410F"/>
    <w:rsid w:val="00D74359"/>
    <w:rsid w:val="00D74524"/>
    <w:rsid w:val="00D74901"/>
    <w:rsid w:val="00D7491C"/>
    <w:rsid w:val="00D74A99"/>
    <w:rsid w:val="00D74E1B"/>
    <w:rsid w:val="00D753CC"/>
    <w:rsid w:val="00D75616"/>
    <w:rsid w:val="00D7583B"/>
    <w:rsid w:val="00D75A36"/>
    <w:rsid w:val="00D75B4F"/>
    <w:rsid w:val="00D75C95"/>
    <w:rsid w:val="00D7623C"/>
    <w:rsid w:val="00D76ABB"/>
    <w:rsid w:val="00D76B80"/>
    <w:rsid w:val="00D76C76"/>
    <w:rsid w:val="00D77184"/>
    <w:rsid w:val="00D77394"/>
    <w:rsid w:val="00D77775"/>
    <w:rsid w:val="00D8009F"/>
    <w:rsid w:val="00D801E7"/>
    <w:rsid w:val="00D8057C"/>
    <w:rsid w:val="00D808D3"/>
    <w:rsid w:val="00D80A69"/>
    <w:rsid w:val="00D81095"/>
    <w:rsid w:val="00D8149D"/>
    <w:rsid w:val="00D81540"/>
    <w:rsid w:val="00D81571"/>
    <w:rsid w:val="00D815E9"/>
    <w:rsid w:val="00D8197E"/>
    <w:rsid w:val="00D81C8D"/>
    <w:rsid w:val="00D81E13"/>
    <w:rsid w:val="00D820A7"/>
    <w:rsid w:val="00D822F4"/>
    <w:rsid w:val="00D8234E"/>
    <w:rsid w:val="00D823DA"/>
    <w:rsid w:val="00D82432"/>
    <w:rsid w:val="00D825C4"/>
    <w:rsid w:val="00D82980"/>
    <w:rsid w:val="00D82FD3"/>
    <w:rsid w:val="00D830D0"/>
    <w:rsid w:val="00D83362"/>
    <w:rsid w:val="00D83386"/>
    <w:rsid w:val="00D833B2"/>
    <w:rsid w:val="00D83649"/>
    <w:rsid w:val="00D8370B"/>
    <w:rsid w:val="00D83961"/>
    <w:rsid w:val="00D845FE"/>
    <w:rsid w:val="00D846C2"/>
    <w:rsid w:val="00D84925"/>
    <w:rsid w:val="00D84BFD"/>
    <w:rsid w:val="00D84C2F"/>
    <w:rsid w:val="00D851CD"/>
    <w:rsid w:val="00D856FF"/>
    <w:rsid w:val="00D85773"/>
    <w:rsid w:val="00D8592D"/>
    <w:rsid w:val="00D85CFC"/>
    <w:rsid w:val="00D861A8"/>
    <w:rsid w:val="00D8625D"/>
    <w:rsid w:val="00D8686C"/>
    <w:rsid w:val="00D86A8D"/>
    <w:rsid w:val="00D86B1A"/>
    <w:rsid w:val="00D86D78"/>
    <w:rsid w:val="00D86EB8"/>
    <w:rsid w:val="00D86F21"/>
    <w:rsid w:val="00D87078"/>
    <w:rsid w:val="00D876C0"/>
    <w:rsid w:val="00D87B9F"/>
    <w:rsid w:val="00D90230"/>
    <w:rsid w:val="00D90375"/>
    <w:rsid w:val="00D9061A"/>
    <w:rsid w:val="00D9075E"/>
    <w:rsid w:val="00D90E43"/>
    <w:rsid w:val="00D90EF7"/>
    <w:rsid w:val="00D91038"/>
    <w:rsid w:val="00D912E7"/>
    <w:rsid w:val="00D9163E"/>
    <w:rsid w:val="00D91788"/>
    <w:rsid w:val="00D91A81"/>
    <w:rsid w:val="00D91BF6"/>
    <w:rsid w:val="00D922A3"/>
    <w:rsid w:val="00D92783"/>
    <w:rsid w:val="00D92EEC"/>
    <w:rsid w:val="00D93112"/>
    <w:rsid w:val="00D9355C"/>
    <w:rsid w:val="00D93821"/>
    <w:rsid w:val="00D93A7B"/>
    <w:rsid w:val="00D93B37"/>
    <w:rsid w:val="00D93E59"/>
    <w:rsid w:val="00D94700"/>
    <w:rsid w:val="00D94775"/>
    <w:rsid w:val="00D94895"/>
    <w:rsid w:val="00D94D4E"/>
    <w:rsid w:val="00D9503F"/>
    <w:rsid w:val="00D95783"/>
    <w:rsid w:val="00D957D0"/>
    <w:rsid w:val="00D95B1F"/>
    <w:rsid w:val="00D95F09"/>
    <w:rsid w:val="00D95FA2"/>
    <w:rsid w:val="00D9622D"/>
    <w:rsid w:val="00D9640F"/>
    <w:rsid w:val="00D96716"/>
    <w:rsid w:val="00D96A1A"/>
    <w:rsid w:val="00D96A50"/>
    <w:rsid w:val="00D96C87"/>
    <w:rsid w:val="00D96DA0"/>
    <w:rsid w:val="00D96DEA"/>
    <w:rsid w:val="00D96F3F"/>
    <w:rsid w:val="00D96FFB"/>
    <w:rsid w:val="00D970B5"/>
    <w:rsid w:val="00D970D5"/>
    <w:rsid w:val="00D97330"/>
    <w:rsid w:val="00D9747C"/>
    <w:rsid w:val="00D97796"/>
    <w:rsid w:val="00D97D3C"/>
    <w:rsid w:val="00D97E36"/>
    <w:rsid w:val="00D97E72"/>
    <w:rsid w:val="00DA02AE"/>
    <w:rsid w:val="00DA043E"/>
    <w:rsid w:val="00DA072F"/>
    <w:rsid w:val="00DA0787"/>
    <w:rsid w:val="00DA0AA8"/>
    <w:rsid w:val="00DA1431"/>
    <w:rsid w:val="00DA15E9"/>
    <w:rsid w:val="00DA191A"/>
    <w:rsid w:val="00DA19D4"/>
    <w:rsid w:val="00DA1A36"/>
    <w:rsid w:val="00DA1BAC"/>
    <w:rsid w:val="00DA1D5A"/>
    <w:rsid w:val="00DA1FCD"/>
    <w:rsid w:val="00DA2405"/>
    <w:rsid w:val="00DA2516"/>
    <w:rsid w:val="00DA2711"/>
    <w:rsid w:val="00DA2F34"/>
    <w:rsid w:val="00DA3398"/>
    <w:rsid w:val="00DA3CE5"/>
    <w:rsid w:val="00DA3FB2"/>
    <w:rsid w:val="00DA4449"/>
    <w:rsid w:val="00DA448F"/>
    <w:rsid w:val="00DA4B3A"/>
    <w:rsid w:val="00DA4C48"/>
    <w:rsid w:val="00DA4F2E"/>
    <w:rsid w:val="00DA564A"/>
    <w:rsid w:val="00DA5CA8"/>
    <w:rsid w:val="00DA5CCE"/>
    <w:rsid w:val="00DA5D1B"/>
    <w:rsid w:val="00DA5EE6"/>
    <w:rsid w:val="00DA5F0B"/>
    <w:rsid w:val="00DA5FAB"/>
    <w:rsid w:val="00DA60E2"/>
    <w:rsid w:val="00DA61E8"/>
    <w:rsid w:val="00DA62CD"/>
    <w:rsid w:val="00DA66D6"/>
    <w:rsid w:val="00DA752E"/>
    <w:rsid w:val="00DA7907"/>
    <w:rsid w:val="00DB016B"/>
    <w:rsid w:val="00DB04A0"/>
    <w:rsid w:val="00DB0685"/>
    <w:rsid w:val="00DB08BB"/>
    <w:rsid w:val="00DB08D7"/>
    <w:rsid w:val="00DB0932"/>
    <w:rsid w:val="00DB1008"/>
    <w:rsid w:val="00DB1162"/>
    <w:rsid w:val="00DB15D7"/>
    <w:rsid w:val="00DB19A7"/>
    <w:rsid w:val="00DB1C4F"/>
    <w:rsid w:val="00DB1C6B"/>
    <w:rsid w:val="00DB21E9"/>
    <w:rsid w:val="00DB293F"/>
    <w:rsid w:val="00DB2D3C"/>
    <w:rsid w:val="00DB3194"/>
    <w:rsid w:val="00DB3EAF"/>
    <w:rsid w:val="00DB4303"/>
    <w:rsid w:val="00DB46EA"/>
    <w:rsid w:val="00DB4B60"/>
    <w:rsid w:val="00DB4E76"/>
    <w:rsid w:val="00DB4FC8"/>
    <w:rsid w:val="00DB50BB"/>
    <w:rsid w:val="00DB578B"/>
    <w:rsid w:val="00DB5DCC"/>
    <w:rsid w:val="00DB62A2"/>
    <w:rsid w:val="00DB666D"/>
    <w:rsid w:val="00DB673D"/>
    <w:rsid w:val="00DB6A64"/>
    <w:rsid w:val="00DB6B55"/>
    <w:rsid w:val="00DB6D2F"/>
    <w:rsid w:val="00DB72DB"/>
    <w:rsid w:val="00DB78D9"/>
    <w:rsid w:val="00DB7A3E"/>
    <w:rsid w:val="00DC022B"/>
    <w:rsid w:val="00DC059D"/>
    <w:rsid w:val="00DC0BC6"/>
    <w:rsid w:val="00DC110C"/>
    <w:rsid w:val="00DC14C0"/>
    <w:rsid w:val="00DC1962"/>
    <w:rsid w:val="00DC1A20"/>
    <w:rsid w:val="00DC1C79"/>
    <w:rsid w:val="00DC20EB"/>
    <w:rsid w:val="00DC219E"/>
    <w:rsid w:val="00DC2244"/>
    <w:rsid w:val="00DC240D"/>
    <w:rsid w:val="00DC2412"/>
    <w:rsid w:val="00DC24DC"/>
    <w:rsid w:val="00DC2A30"/>
    <w:rsid w:val="00DC30F3"/>
    <w:rsid w:val="00DC329E"/>
    <w:rsid w:val="00DC37AD"/>
    <w:rsid w:val="00DC39F8"/>
    <w:rsid w:val="00DC3B7D"/>
    <w:rsid w:val="00DC3C55"/>
    <w:rsid w:val="00DC3C83"/>
    <w:rsid w:val="00DC3D38"/>
    <w:rsid w:val="00DC3FFE"/>
    <w:rsid w:val="00DC497E"/>
    <w:rsid w:val="00DC4F04"/>
    <w:rsid w:val="00DC559E"/>
    <w:rsid w:val="00DC5675"/>
    <w:rsid w:val="00DC5881"/>
    <w:rsid w:val="00DC5A05"/>
    <w:rsid w:val="00DC5AD6"/>
    <w:rsid w:val="00DC5F3D"/>
    <w:rsid w:val="00DC5F57"/>
    <w:rsid w:val="00DC615F"/>
    <w:rsid w:val="00DC617E"/>
    <w:rsid w:val="00DC61B2"/>
    <w:rsid w:val="00DC62B3"/>
    <w:rsid w:val="00DC647D"/>
    <w:rsid w:val="00DC64A4"/>
    <w:rsid w:val="00DC6EC9"/>
    <w:rsid w:val="00DC6F30"/>
    <w:rsid w:val="00DC71DA"/>
    <w:rsid w:val="00DC729D"/>
    <w:rsid w:val="00DC761C"/>
    <w:rsid w:val="00DC7E14"/>
    <w:rsid w:val="00DC7E17"/>
    <w:rsid w:val="00DC7E76"/>
    <w:rsid w:val="00DD0533"/>
    <w:rsid w:val="00DD161A"/>
    <w:rsid w:val="00DD1651"/>
    <w:rsid w:val="00DD1D0D"/>
    <w:rsid w:val="00DD1FA5"/>
    <w:rsid w:val="00DD202D"/>
    <w:rsid w:val="00DD24D8"/>
    <w:rsid w:val="00DD2572"/>
    <w:rsid w:val="00DD28C2"/>
    <w:rsid w:val="00DD2C6E"/>
    <w:rsid w:val="00DD30B4"/>
    <w:rsid w:val="00DD3426"/>
    <w:rsid w:val="00DD3442"/>
    <w:rsid w:val="00DD4279"/>
    <w:rsid w:val="00DD4334"/>
    <w:rsid w:val="00DD4650"/>
    <w:rsid w:val="00DD4679"/>
    <w:rsid w:val="00DD48DF"/>
    <w:rsid w:val="00DD49BC"/>
    <w:rsid w:val="00DD4BD7"/>
    <w:rsid w:val="00DD4CD9"/>
    <w:rsid w:val="00DD4F89"/>
    <w:rsid w:val="00DD535D"/>
    <w:rsid w:val="00DD5448"/>
    <w:rsid w:val="00DD5505"/>
    <w:rsid w:val="00DD58F6"/>
    <w:rsid w:val="00DD5CE9"/>
    <w:rsid w:val="00DD6375"/>
    <w:rsid w:val="00DD6440"/>
    <w:rsid w:val="00DD6599"/>
    <w:rsid w:val="00DD6E86"/>
    <w:rsid w:val="00DD6F11"/>
    <w:rsid w:val="00DD7218"/>
    <w:rsid w:val="00DD7518"/>
    <w:rsid w:val="00DD777A"/>
    <w:rsid w:val="00DD7BF4"/>
    <w:rsid w:val="00DE034E"/>
    <w:rsid w:val="00DE0755"/>
    <w:rsid w:val="00DE0E82"/>
    <w:rsid w:val="00DE0F45"/>
    <w:rsid w:val="00DE1405"/>
    <w:rsid w:val="00DE1619"/>
    <w:rsid w:val="00DE19E2"/>
    <w:rsid w:val="00DE2B05"/>
    <w:rsid w:val="00DE2CDC"/>
    <w:rsid w:val="00DE301A"/>
    <w:rsid w:val="00DE3254"/>
    <w:rsid w:val="00DE3281"/>
    <w:rsid w:val="00DE3842"/>
    <w:rsid w:val="00DE3B47"/>
    <w:rsid w:val="00DE3E4C"/>
    <w:rsid w:val="00DE3EAE"/>
    <w:rsid w:val="00DE4BD6"/>
    <w:rsid w:val="00DE4FAF"/>
    <w:rsid w:val="00DE503E"/>
    <w:rsid w:val="00DE52E2"/>
    <w:rsid w:val="00DE5A9A"/>
    <w:rsid w:val="00DE5E33"/>
    <w:rsid w:val="00DE61E0"/>
    <w:rsid w:val="00DE6297"/>
    <w:rsid w:val="00DE648C"/>
    <w:rsid w:val="00DE680D"/>
    <w:rsid w:val="00DE6845"/>
    <w:rsid w:val="00DE6C46"/>
    <w:rsid w:val="00DE6E77"/>
    <w:rsid w:val="00DE6F07"/>
    <w:rsid w:val="00DE70B5"/>
    <w:rsid w:val="00DE7E23"/>
    <w:rsid w:val="00DF00B3"/>
    <w:rsid w:val="00DF013F"/>
    <w:rsid w:val="00DF027F"/>
    <w:rsid w:val="00DF038E"/>
    <w:rsid w:val="00DF0486"/>
    <w:rsid w:val="00DF0602"/>
    <w:rsid w:val="00DF0696"/>
    <w:rsid w:val="00DF0879"/>
    <w:rsid w:val="00DF1018"/>
    <w:rsid w:val="00DF1983"/>
    <w:rsid w:val="00DF288D"/>
    <w:rsid w:val="00DF2B4F"/>
    <w:rsid w:val="00DF2CBE"/>
    <w:rsid w:val="00DF2DCB"/>
    <w:rsid w:val="00DF3055"/>
    <w:rsid w:val="00DF30E1"/>
    <w:rsid w:val="00DF347B"/>
    <w:rsid w:val="00DF3944"/>
    <w:rsid w:val="00DF3BBD"/>
    <w:rsid w:val="00DF3DD0"/>
    <w:rsid w:val="00DF4036"/>
    <w:rsid w:val="00DF51F2"/>
    <w:rsid w:val="00DF5F05"/>
    <w:rsid w:val="00DF6151"/>
    <w:rsid w:val="00DF6177"/>
    <w:rsid w:val="00DF62D1"/>
    <w:rsid w:val="00DF6367"/>
    <w:rsid w:val="00DF6434"/>
    <w:rsid w:val="00DF64A8"/>
    <w:rsid w:val="00DF654D"/>
    <w:rsid w:val="00DF6814"/>
    <w:rsid w:val="00DF6880"/>
    <w:rsid w:val="00DF68DC"/>
    <w:rsid w:val="00DF6BCA"/>
    <w:rsid w:val="00DF6EE0"/>
    <w:rsid w:val="00DF6F61"/>
    <w:rsid w:val="00DF759E"/>
    <w:rsid w:val="00DF79DD"/>
    <w:rsid w:val="00DF7A19"/>
    <w:rsid w:val="00DF7A5D"/>
    <w:rsid w:val="00DF7B69"/>
    <w:rsid w:val="00DF7B6C"/>
    <w:rsid w:val="00DF7CC6"/>
    <w:rsid w:val="00E005A6"/>
    <w:rsid w:val="00E00874"/>
    <w:rsid w:val="00E00D6C"/>
    <w:rsid w:val="00E0115E"/>
    <w:rsid w:val="00E0133D"/>
    <w:rsid w:val="00E0167A"/>
    <w:rsid w:val="00E01A5E"/>
    <w:rsid w:val="00E01D29"/>
    <w:rsid w:val="00E01E75"/>
    <w:rsid w:val="00E01ED8"/>
    <w:rsid w:val="00E0373E"/>
    <w:rsid w:val="00E03D08"/>
    <w:rsid w:val="00E03E87"/>
    <w:rsid w:val="00E0430D"/>
    <w:rsid w:val="00E045EC"/>
    <w:rsid w:val="00E04A62"/>
    <w:rsid w:val="00E0503D"/>
    <w:rsid w:val="00E057B5"/>
    <w:rsid w:val="00E057D2"/>
    <w:rsid w:val="00E0581D"/>
    <w:rsid w:val="00E0582D"/>
    <w:rsid w:val="00E05B55"/>
    <w:rsid w:val="00E063A5"/>
    <w:rsid w:val="00E069AE"/>
    <w:rsid w:val="00E06D68"/>
    <w:rsid w:val="00E06DE9"/>
    <w:rsid w:val="00E073E4"/>
    <w:rsid w:val="00E074E9"/>
    <w:rsid w:val="00E07582"/>
    <w:rsid w:val="00E075FD"/>
    <w:rsid w:val="00E07738"/>
    <w:rsid w:val="00E07ACC"/>
    <w:rsid w:val="00E10196"/>
    <w:rsid w:val="00E101F2"/>
    <w:rsid w:val="00E102CA"/>
    <w:rsid w:val="00E10481"/>
    <w:rsid w:val="00E108C2"/>
    <w:rsid w:val="00E10BC1"/>
    <w:rsid w:val="00E11674"/>
    <w:rsid w:val="00E11A92"/>
    <w:rsid w:val="00E122D7"/>
    <w:rsid w:val="00E123EF"/>
    <w:rsid w:val="00E123F7"/>
    <w:rsid w:val="00E12416"/>
    <w:rsid w:val="00E12959"/>
    <w:rsid w:val="00E12A27"/>
    <w:rsid w:val="00E12BA5"/>
    <w:rsid w:val="00E12DBD"/>
    <w:rsid w:val="00E12E25"/>
    <w:rsid w:val="00E12EB7"/>
    <w:rsid w:val="00E12F5B"/>
    <w:rsid w:val="00E12F81"/>
    <w:rsid w:val="00E1401C"/>
    <w:rsid w:val="00E140AD"/>
    <w:rsid w:val="00E14A7E"/>
    <w:rsid w:val="00E14AF4"/>
    <w:rsid w:val="00E14E30"/>
    <w:rsid w:val="00E1506C"/>
    <w:rsid w:val="00E153AB"/>
    <w:rsid w:val="00E158B6"/>
    <w:rsid w:val="00E15ACF"/>
    <w:rsid w:val="00E15D4A"/>
    <w:rsid w:val="00E15F04"/>
    <w:rsid w:val="00E16364"/>
    <w:rsid w:val="00E1641C"/>
    <w:rsid w:val="00E16460"/>
    <w:rsid w:val="00E164C6"/>
    <w:rsid w:val="00E164D2"/>
    <w:rsid w:val="00E165BE"/>
    <w:rsid w:val="00E1678B"/>
    <w:rsid w:val="00E16B1A"/>
    <w:rsid w:val="00E16B7A"/>
    <w:rsid w:val="00E16BE5"/>
    <w:rsid w:val="00E171D3"/>
    <w:rsid w:val="00E1722B"/>
    <w:rsid w:val="00E17240"/>
    <w:rsid w:val="00E17363"/>
    <w:rsid w:val="00E17561"/>
    <w:rsid w:val="00E1768E"/>
    <w:rsid w:val="00E1783C"/>
    <w:rsid w:val="00E17AF5"/>
    <w:rsid w:val="00E17ED3"/>
    <w:rsid w:val="00E20399"/>
    <w:rsid w:val="00E205D8"/>
    <w:rsid w:val="00E20715"/>
    <w:rsid w:val="00E20A49"/>
    <w:rsid w:val="00E20B77"/>
    <w:rsid w:val="00E210D0"/>
    <w:rsid w:val="00E213FE"/>
    <w:rsid w:val="00E21A16"/>
    <w:rsid w:val="00E22025"/>
    <w:rsid w:val="00E22257"/>
    <w:rsid w:val="00E226A8"/>
    <w:rsid w:val="00E227AE"/>
    <w:rsid w:val="00E22CD0"/>
    <w:rsid w:val="00E232C6"/>
    <w:rsid w:val="00E23A16"/>
    <w:rsid w:val="00E23A8F"/>
    <w:rsid w:val="00E23FBD"/>
    <w:rsid w:val="00E24352"/>
    <w:rsid w:val="00E24858"/>
    <w:rsid w:val="00E24B0A"/>
    <w:rsid w:val="00E24C36"/>
    <w:rsid w:val="00E24FA8"/>
    <w:rsid w:val="00E24FB6"/>
    <w:rsid w:val="00E2524F"/>
    <w:rsid w:val="00E255FC"/>
    <w:rsid w:val="00E26443"/>
    <w:rsid w:val="00E264C4"/>
    <w:rsid w:val="00E265F9"/>
    <w:rsid w:val="00E26891"/>
    <w:rsid w:val="00E26A34"/>
    <w:rsid w:val="00E27462"/>
    <w:rsid w:val="00E274FD"/>
    <w:rsid w:val="00E27582"/>
    <w:rsid w:val="00E27A40"/>
    <w:rsid w:val="00E27E6D"/>
    <w:rsid w:val="00E27F24"/>
    <w:rsid w:val="00E30096"/>
    <w:rsid w:val="00E301EC"/>
    <w:rsid w:val="00E3044A"/>
    <w:rsid w:val="00E30877"/>
    <w:rsid w:val="00E30909"/>
    <w:rsid w:val="00E3123D"/>
    <w:rsid w:val="00E31281"/>
    <w:rsid w:val="00E313E3"/>
    <w:rsid w:val="00E313E4"/>
    <w:rsid w:val="00E31682"/>
    <w:rsid w:val="00E31FD0"/>
    <w:rsid w:val="00E3202A"/>
    <w:rsid w:val="00E3216C"/>
    <w:rsid w:val="00E32472"/>
    <w:rsid w:val="00E324E5"/>
    <w:rsid w:val="00E32B5F"/>
    <w:rsid w:val="00E330C1"/>
    <w:rsid w:val="00E338AC"/>
    <w:rsid w:val="00E338C0"/>
    <w:rsid w:val="00E339E8"/>
    <w:rsid w:val="00E33B0B"/>
    <w:rsid w:val="00E33B8D"/>
    <w:rsid w:val="00E33EB2"/>
    <w:rsid w:val="00E3464C"/>
    <w:rsid w:val="00E3469C"/>
    <w:rsid w:val="00E34A46"/>
    <w:rsid w:val="00E34D1F"/>
    <w:rsid w:val="00E34D74"/>
    <w:rsid w:val="00E35D4E"/>
    <w:rsid w:val="00E36EC5"/>
    <w:rsid w:val="00E375ED"/>
    <w:rsid w:val="00E37B35"/>
    <w:rsid w:val="00E37BCA"/>
    <w:rsid w:val="00E37E2D"/>
    <w:rsid w:val="00E37EE8"/>
    <w:rsid w:val="00E37F37"/>
    <w:rsid w:val="00E401F5"/>
    <w:rsid w:val="00E40773"/>
    <w:rsid w:val="00E40AAB"/>
    <w:rsid w:val="00E40B07"/>
    <w:rsid w:val="00E41356"/>
    <w:rsid w:val="00E413E4"/>
    <w:rsid w:val="00E41A6A"/>
    <w:rsid w:val="00E4204A"/>
    <w:rsid w:val="00E42384"/>
    <w:rsid w:val="00E42801"/>
    <w:rsid w:val="00E428CD"/>
    <w:rsid w:val="00E428DB"/>
    <w:rsid w:val="00E42EA7"/>
    <w:rsid w:val="00E42F93"/>
    <w:rsid w:val="00E433AD"/>
    <w:rsid w:val="00E43490"/>
    <w:rsid w:val="00E4395D"/>
    <w:rsid w:val="00E43B14"/>
    <w:rsid w:val="00E44181"/>
    <w:rsid w:val="00E444B0"/>
    <w:rsid w:val="00E44793"/>
    <w:rsid w:val="00E449B2"/>
    <w:rsid w:val="00E45166"/>
    <w:rsid w:val="00E45526"/>
    <w:rsid w:val="00E45827"/>
    <w:rsid w:val="00E45BEB"/>
    <w:rsid w:val="00E45C5E"/>
    <w:rsid w:val="00E45D8F"/>
    <w:rsid w:val="00E460DA"/>
    <w:rsid w:val="00E46426"/>
    <w:rsid w:val="00E4686F"/>
    <w:rsid w:val="00E4688E"/>
    <w:rsid w:val="00E46D99"/>
    <w:rsid w:val="00E46DDF"/>
    <w:rsid w:val="00E46F0A"/>
    <w:rsid w:val="00E470A7"/>
    <w:rsid w:val="00E475F9"/>
    <w:rsid w:val="00E476D1"/>
    <w:rsid w:val="00E47708"/>
    <w:rsid w:val="00E4781F"/>
    <w:rsid w:val="00E47833"/>
    <w:rsid w:val="00E4792C"/>
    <w:rsid w:val="00E47BA0"/>
    <w:rsid w:val="00E47C21"/>
    <w:rsid w:val="00E47C52"/>
    <w:rsid w:val="00E50064"/>
    <w:rsid w:val="00E50112"/>
    <w:rsid w:val="00E503CD"/>
    <w:rsid w:val="00E50768"/>
    <w:rsid w:val="00E50803"/>
    <w:rsid w:val="00E50938"/>
    <w:rsid w:val="00E50EEF"/>
    <w:rsid w:val="00E510CC"/>
    <w:rsid w:val="00E510FF"/>
    <w:rsid w:val="00E51571"/>
    <w:rsid w:val="00E51C05"/>
    <w:rsid w:val="00E52019"/>
    <w:rsid w:val="00E520B9"/>
    <w:rsid w:val="00E521AD"/>
    <w:rsid w:val="00E5231E"/>
    <w:rsid w:val="00E5247C"/>
    <w:rsid w:val="00E525D4"/>
    <w:rsid w:val="00E52609"/>
    <w:rsid w:val="00E52C2C"/>
    <w:rsid w:val="00E52D26"/>
    <w:rsid w:val="00E52F1A"/>
    <w:rsid w:val="00E53357"/>
    <w:rsid w:val="00E53AC7"/>
    <w:rsid w:val="00E53D0C"/>
    <w:rsid w:val="00E53F96"/>
    <w:rsid w:val="00E5422F"/>
    <w:rsid w:val="00E545A4"/>
    <w:rsid w:val="00E5496E"/>
    <w:rsid w:val="00E5528E"/>
    <w:rsid w:val="00E5554F"/>
    <w:rsid w:val="00E5608F"/>
    <w:rsid w:val="00E560AA"/>
    <w:rsid w:val="00E56457"/>
    <w:rsid w:val="00E56569"/>
    <w:rsid w:val="00E566A1"/>
    <w:rsid w:val="00E56A6F"/>
    <w:rsid w:val="00E56D87"/>
    <w:rsid w:val="00E56E0B"/>
    <w:rsid w:val="00E56FC7"/>
    <w:rsid w:val="00E57042"/>
    <w:rsid w:val="00E5786C"/>
    <w:rsid w:val="00E57998"/>
    <w:rsid w:val="00E57A4E"/>
    <w:rsid w:val="00E60144"/>
    <w:rsid w:val="00E60213"/>
    <w:rsid w:val="00E602B1"/>
    <w:rsid w:val="00E60660"/>
    <w:rsid w:val="00E609C0"/>
    <w:rsid w:val="00E60A36"/>
    <w:rsid w:val="00E60A57"/>
    <w:rsid w:val="00E60D94"/>
    <w:rsid w:val="00E612D3"/>
    <w:rsid w:val="00E61391"/>
    <w:rsid w:val="00E6148C"/>
    <w:rsid w:val="00E61967"/>
    <w:rsid w:val="00E61A0C"/>
    <w:rsid w:val="00E61E58"/>
    <w:rsid w:val="00E61E69"/>
    <w:rsid w:val="00E62509"/>
    <w:rsid w:val="00E62535"/>
    <w:rsid w:val="00E6265B"/>
    <w:rsid w:val="00E62A0C"/>
    <w:rsid w:val="00E62F50"/>
    <w:rsid w:val="00E635BE"/>
    <w:rsid w:val="00E63A57"/>
    <w:rsid w:val="00E63FF9"/>
    <w:rsid w:val="00E64439"/>
    <w:rsid w:val="00E64562"/>
    <w:rsid w:val="00E646CD"/>
    <w:rsid w:val="00E64969"/>
    <w:rsid w:val="00E64ECC"/>
    <w:rsid w:val="00E6522E"/>
    <w:rsid w:val="00E654F4"/>
    <w:rsid w:val="00E656D8"/>
    <w:rsid w:val="00E658F4"/>
    <w:rsid w:val="00E659B9"/>
    <w:rsid w:val="00E65A54"/>
    <w:rsid w:val="00E65BCA"/>
    <w:rsid w:val="00E65DC1"/>
    <w:rsid w:val="00E6634C"/>
    <w:rsid w:val="00E6688E"/>
    <w:rsid w:val="00E668E3"/>
    <w:rsid w:val="00E66E1F"/>
    <w:rsid w:val="00E66F21"/>
    <w:rsid w:val="00E67198"/>
    <w:rsid w:val="00E67463"/>
    <w:rsid w:val="00E678EF"/>
    <w:rsid w:val="00E67DA4"/>
    <w:rsid w:val="00E67E36"/>
    <w:rsid w:val="00E67F01"/>
    <w:rsid w:val="00E704D4"/>
    <w:rsid w:val="00E70688"/>
    <w:rsid w:val="00E7078F"/>
    <w:rsid w:val="00E70958"/>
    <w:rsid w:val="00E71167"/>
    <w:rsid w:val="00E7116A"/>
    <w:rsid w:val="00E7128A"/>
    <w:rsid w:val="00E71349"/>
    <w:rsid w:val="00E7167B"/>
    <w:rsid w:val="00E7173F"/>
    <w:rsid w:val="00E71757"/>
    <w:rsid w:val="00E7195B"/>
    <w:rsid w:val="00E71C44"/>
    <w:rsid w:val="00E71C62"/>
    <w:rsid w:val="00E71CCC"/>
    <w:rsid w:val="00E71DEC"/>
    <w:rsid w:val="00E71EEA"/>
    <w:rsid w:val="00E7236A"/>
    <w:rsid w:val="00E72872"/>
    <w:rsid w:val="00E72ED9"/>
    <w:rsid w:val="00E73107"/>
    <w:rsid w:val="00E732FF"/>
    <w:rsid w:val="00E735AD"/>
    <w:rsid w:val="00E73908"/>
    <w:rsid w:val="00E73E05"/>
    <w:rsid w:val="00E73EE7"/>
    <w:rsid w:val="00E74006"/>
    <w:rsid w:val="00E741D2"/>
    <w:rsid w:val="00E741E4"/>
    <w:rsid w:val="00E746C5"/>
    <w:rsid w:val="00E747BF"/>
    <w:rsid w:val="00E74980"/>
    <w:rsid w:val="00E74C3C"/>
    <w:rsid w:val="00E74C4D"/>
    <w:rsid w:val="00E74DFF"/>
    <w:rsid w:val="00E7549D"/>
    <w:rsid w:val="00E75989"/>
    <w:rsid w:val="00E75D82"/>
    <w:rsid w:val="00E7621D"/>
    <w:rsid w:val="00E765D4"/>
    <w:rsid w:val="00E768B3"/>
    <w:rsid w:val="00E768BD"/>
    <w:rsid w:val="00E76C71"/>
    <w:rsid w:val="00E76E8E"/>
    <w:rsid w:val="00E773EE"/>
    <w:rsid w:val="00E7751A"/>
    <w:rsid w:val="00E777BF"/>
    <w:rsid w:val="00E77F27"/>
    <w:rsid w:val="00E80384"/>
    <w:rsid w:val="00E80A12"/>
    <w:rsid w:val="00E810E9"/>
    <w:rsid w:val="00E81460"/>
    <w:rsid w:val="00E815D3"/>
    <w:rsid w:val="00E81817"/>
    <w:rsid w:val="00E81F53"/>
    <w:rsid w:val="00E821CB"/>
    <w:rsid w:val="00E82207"/>
    <w:rsid w:val="00E826A9"/>
    <w:rsid w:val="00E826E0"/>
    <w:rsid w:val="00E82DDA"/>
    <w:rsid w:val="00E831B0"/>
    <w:rsid w:val="00E837E9"/>
    <w:rsid w:val="00E8394E"/>
    <w:rsid w:val="00E84BFC"/>
    <w:rsid w:val="00E84C21"/>
    <w:rsid w:val="00E84C7B"/>
    <w:rsid w:val="00E850CE"/>
    <w:rsid w:val="00E851DD"/>
    <w:rsid w:val="00E85243"/>
    <w:rsid w:val="00E8562F"/>
    <w:rsid w:val="00E85E39"/>
    <w:rsid w:val="00E86363"/>
    <w:rsid w:val="00E864E5"/>
    <w:rsid w:val="00E865BF"/>
    <w:rsid w:val="00E867DB"/>
    <w:rsid w:val="00E86DB5"/>
    <w:rsid w:val="00E87295"/>
    <w:rsid w:val="00E87401"/>
    <w:rsid w:val="00E87427"/>
    <w:rsid w:val="00E87983"/>
    <w:rsid w:val="00E87BF1"/>
    <w:rsid w:val="00E87C0C"/>
    <w:rsid w:val="00E90A2F"/>
    <w:rsid w:val="00E90EFF"/>
    <w:rsid w:val="00E91294"/>
    <w:rsid w:val="00E91514"/>
    <w:rsid w:val="00E915B0"/>
    <w:rsid w:val="00E91B47"/>
    <w:rsid w:val="00E91C36"/>
    <w:rsid w:val="00E92175"/>
    <w:rsid w:val="00E922F2"/>
    <w:rsid w:val="00E926DD"/>
    <w:rsid w:val="00E9290D"/>
    <w:rsid w:val="00E92CD7"/>
    <w:rsid w:val="00E92EA6"/>
    <w:rsid w:val="00E930B9"/>
    <w:rsid w:val="00E930D0"/>
    <w:rsid w:val="00E933EC"/>
    <w:rsid w:val="00E934A0"/>
    <w:rsid w:val="00E93E49"/>
    <w:rsid w:val="00E940D5"/>
    <w:rsid w:val="00E9439B"/>
    <w:rsid w:val="00E9442B"/>
    <w:rsid w:val="00E9492D"/>
    <w:rsid w:val="00E94A01"/>
    <w:rsid w:val="00E94C52"/>
    <w:rsid w:val="00E95440"/>
    <w:rsid w:val="00E9545E"/>
    <w:rsid w:val="00E9550D"/>
    <w:rsid w:val="00E95E27"/>
    <w:rsid w:val="00E95E61"/>
    <w:rsid w:val="00E95E7B"/>
    <w:rsid w:val="00E96393"/>
    <w:rsid w:val="00E9655B"/>
    <w:rsid w:val="00E965E6"/>
    <w:rsid w:val="00E96638"/>
    <w:rsid w:val="00E96C23"/>
    <w:rsid w:val="00E97608"/>
    <w:rsid w:val="00E97A38"/>
    <w:rsid w:val="00E97AC3"/>
    <w:rsid w:val="00E97B76"/>
    <w:rsid w:val="00E97C90"/>
    <w:rsid w:val="00E97D3A"/>
    <w:rsid w:val="00EA03CD"/>
    <w:rsid w:val="00EA0616"/>
    <w:rsid w:val="00EA0679"/>
    <w:rsid w:val="00EA06E4"/>
    <w:rsid w:val="00EA0BA6"/>
    <w:rsid w:val="00EA0C32"/>
    <w:rsid w:val="00EA1171"/>
    <w:rsid w:val="00EA1542"/>
    <w:rsid w:val="00EA1D4C"/>
    <w:rsid w:val="00EA216C"/>
    <w:rsid w:val="00EA236A"/>
    <w:rsid w:val="00EA239B"/>
    <w:rsid w:val="00EA2459"/>
    <w:rsid w:val="00EA26CF"/>
    <w:rsid w:val="00EA292A"/>
    <w:rsid w:val="00EA2D5A"/>
    <w:rsid w:val="00EA2D5F"/>
    <w:rsid w:val="00EA3029"/>
    <w:rsid w:val="00EA33A1"/>
    <w:rsid w:val="00EA3AB3"/>
    <w:rsid w:val="00EA417C"/>
    <w:rsid w:val="00EA417E"/>
    <w:rsid w:val="00EA4638"/>
    <w:rsid w:val="00EA47EE"/>
    <w:rsid w:val="00EA4FBA"/>
    <w:rsid w:val="00EA55D0"/>
    <w:rsid w:val="00EA5A58"/>
    <w:rsid w:val="00EA5C0B"/>
    <w:rsid w:val="00EA5DB0"/>
    <w:rsid w:val="00EA5F5E"/>
    <w:rsid w:val="00EA6335"/>
    <w:rsid w:val="00EA63AC"/>
    <w:rsid w:val="00EA69A4"/>
    <w:rsid w:val="00EA6DD3"/>
    <w:rsid w:val="00EA714E"/>
    <w:rsid w:val="00EA7174"/>
    <w:rsid w:val="00EA7528"/>
    <w:rsid w:val="00EA7726"/>
    <w:rsid w:val="00EB03E1"/>
    <w:rsid w:val="00EB096C"/>
    <w:rsid w:val="00EB0FA8"/>
    <w:rsid w:val="00EB1290"/>
    <w:rsid w:val="00EB17BB"/>
    <w:rsid w:val="00EB1E6D"/>
    <w:rsid w:val="00EB1FA8"/>
    <w:rsid w:val="00EB1FD8"/>
    <w:rsid w:val="00EB2F90"/>
    <w:rsid w:val="00EB30FA"/>
    <w:rsid w:val="00EB317C"/>
    <w:rsid w:val="00EB35BC"/>
    <w:rsid w:val="00EB3CE2"/>
    <w:rsid w:val="00EB40C2"/>
    <w:rsid w:val="00EB4275"/>
    <w:rsid w:val="00EB42E5"/>
    <w:rsid w:val="00EB4360"/>
    <w:rsid w:val="00EB4823"/>
    <w:rsid w:val="00EB487A"/>
    <w:rsid w:val="00EB4C51"/>
    <w:rsid w:val="00EB4F2B"/>
    <w:rsid w:val="00EB56B2"/>
    <w:rsid w:val="00EB5A9C"/>
    <w:rsid w:val="00EB5DCD"/>
    <w:rsid w:val="00EB5EB3"/>
    <w:rsid w:val="00EB6005"/>
    <w:rsid w:val="00EB64C0"/>
    <w:rsid w:val="00EB67E2"/>
    <w:rsid w:val="00EB69DA"/>
    <w:rsid w:val="00EB6ABB"/>
    <w:rsid w:val="00EB6DF0"/>
    <w:rsid w:val="00EB6FDA"/>
    <w:rsid w:val="00EB70E2"/>
    <w:rsid w:val="00EB74D4"/>
    <w:rsid w:val="00EB75CF"/>
    <w:rsid w:val="00EB7739"/>
    <w:rsid w:val="00EB784D"/>
    <w:rsid w:val="00EB79DA"/>
    <w:rsid w:val="00EC02D6"/>
    <w:rsid w:val="00EC07E3"/>
    <w:rsid w:val="00EC0B63"/>
    <w:rsid w:val="00EC0CDA"/>
    <w:rsid w:val="00EC0D9B"/>
    <w:rsid w:val="00EC108F"/>
    <w:rsid w:val="00EC1296"/>
    <w:rsid w:val="00EC12A1"/>
    <w:rsid w:val="00EC171A"/>
    <w:rsid w:val="00EC1A23"/>
    <w:rsid w:val="00EC1A4D"/>
    <w:rsid w:val="00EC1D89"/>
    <w:rsid w:val="00EC1DBA"/>
    <w:rsid w:val="00EC201E"/>
    <w:rsid w:val="00EC21B7"/>
    <w:rsid w:val="00EC2209"/>
    <w:rsid w:val="00EC25D3"/>
    <w:rsid w:val="00EC28FF"/>
    <w:rsid w:val="00EC2D87"/>
    <w:rsid w:val="00EC2E0C"/>
    <w:rsid w:val="00EC2E65"/>
    <w:rsid w:val="00EC2F52"/>
    <w:rsid w:val="00EC3998"/>
    <w:rsid w:val="00EC3BCA"/>
    <w:rsid w:val="00EC3E8F"/>
    <w:rsid w:val="00EC4096"/>
    <w:rsid w:val="00EC4458"/>
    <w:rsid w:val="00EC4614"/>
    <w:rsid w:val="00EC491E"/>
    <w:rsid w:val="00EC49A2"/>
    <w:rsid w:val="00EC4C4A"/>
    <w:rsid w:val="00EC4E18"/>
    <w:rsid w:val="00EC53C5"/>
    <w:rsid w:val="00EC558D"/>
    <w:rsid w:val="00EC5B00"/>
    <w:rsid w:val="00EC5B56"/>
    <w:rsid w:val="00EC5C73"/>
    <w:rsid w:val="00EC5DA9"/>
    <w:rsid w:val="00EC5E5F"/>
    <w:rsid w:val="00EC5EC7"/>
    <w:rsid w:val="00EC634A"/>
    <w:rsid w:val="00EC65FD"/>
    <w:rsid w:val="00EC6716"/>
    <w:rsid w:val="00EC6839"/>
    <w:rsid w:val="00EC6D35"/>
    <w:rsid w:val="00EC6F12"/>
    <w:rsid w:val="00EC70A9"/>
    <w:rsid w:val="00EC7E97"/>
    <w:rsid w:val="00ED0331"/>
    <w:rsid w:val="00ED04D0"/>
    <w:rsid w:val="00ED074B"/>
    <w:rsid w:val="00ED08D9"/>
    <w:rsid w:val="00ED0CDB"/>
    <w:rsid w:val="00ED1273"/>
    <w:rsid w:val="00ED18D6"/>
    <w:rsid w:val="00ED1C4C"/>
    <w:rsid w:val="00ED1C58"/>
    <w:rsid w:val="00ED2307"/>
    <w:rsid w:val="00ED24BF"/>
    <w:rsid w:val="00ED2B64"/>
    <w:rsid w:val="00ED2D78"/>
    <w:rsid w:val="00ED3358"/>
    <w:rsid w:val="00ED3956"/>
    <w:rsid w:val="00ED39FD"/>
    <w:rsid w:val="00ED409D"/>
    <w:rsid w:val="00ED444B"/>
    <w:rsid w:val="00ED4728"/>
    <w:rsid w:val="00ED479E"/>
    <w:rsid w:val="00ED4802"/>
    <w:rsid w:val="00ED5345"/>
    <w:rsid w:val="00ED5663"/>
    <w:rsid w:val="00ED5A71"/>
    <w:rsid w:val="00ED5ADA"/>
    <w:rsid w:val="00ED5DC4"/>
    <w:rsid w:val="00ED5E8A"/>
    <w:rsid w:val="00ED60D0"/>
    <w:rsid w:val="00ED6185"/>
    <w:rsid w:val="00ED6195"/>
    <w:rsid w:val="00ED6A3E"/>
    <w:rsid w:val="00ED6C1C"/>
    <w:rsid w:val="00ED6C9B"/>
    <w:rsid w:val="00ED6D07"/>
    <w:rsid w:val="00ED7059"/>
    <w:rsid w:val="00ED70BA"/>
    <w:rsid w:val="00ED77AE"/>
    <w:rsid w:val="00ED7AC7"/>
    <w:rsid w:val="00EE01E7"/>
    <w:rsid w:val="00EE0216"/>
    <w:rsid w:val="00EE03F3"/>
    <w:rsid w:val="00EE091E"/>
    <w:rsid w:val="00EE14F0"/>
    <w:rsid w:val="00EE16B4"/>
    <w:rsid w:val="00EE1888"/>
    <w:rsid w:val="00EE1ACE"/>
    <w:rsid w:val="00EE28B1"/>
    <w:rsid w:val="00EE2B73"/>
    <w:rsid w:val="00EE2E18"/>
    <w:rsid w:val="00EE31D9"/>
    <w:rsid w:val="00EE3503"/>
    <w:rsid w:val="00EE38BD"/>
    <w:rsid w:val="00EE3FF2"/>
    <w:rsid w:val="00EE436E"/>
    <w:rsid w:val="00EE4391"/>
    <w:rsid w:val="00EE4E00"/>
    <w:rsid w:val="00EE4E7F"/>
    <w:rsid w:val="00EE4FBE"/>
    <w:rsid w:val="00EE57C7"/>
    <w:rsid w:val="00EE583A"/>
    <w:rsid w:val="00EE5A88"/>
    <w:rsid w:val="00EE5B17"/>
    <w:rsid w:val="00EE5ECB"/>
    <w:rsid w:val="00EE66D6"/>
    <w:rsid w:val="00EE71EF"/>
    <w:rsid w:val="00EE7557"/>
    <w:rsid w:val="00EE7780"/>
    <w:rsid w:val="00EE77A7"/>
    <w:rsid w:val="00EE7A1F"/>
    <w:rsid w:val="00EE7B40"/>
    <w:rsid w:val="00EE7D01"/>
    <w:rsid w:val="00EF05E0"/>
    <w:rsid w:val="00EF0743"/>
    <w:rsid w:val="00EF082D"/>
    <w:rsid w:val="00EF0AA2"/>
    <w:rsid w:val="00EF1EBC"/>
    <w:rsid w:val="00EF214D"/>
    <w:rsid w:val="00EF2470"/>
    <w:rsid w:val="00EF2DB7"/>
    <w:rsid w:val="00EF303C"/>
    <w:rsid w:val="00EF3B1B"/>
    <w:rsid w:val="00EF41FB"/>
    <w:rsid w:val="00EF44D0"/>
    <w:rsid w:val="00EF44F0"/>
    <w:rsid w:val="00EF4D49"/>
    <w:rsid w:val="00EF4D75"/>
    <w:rsid w:val="00EF5312"/>
    <w:rsid w:val="00EF5AE2"/>
    <w:rsid w:val="00EF5E23"/>
    <w:rsid w:val="00EF5E26"/>
    <w:rsid w:val="00EF66EA"/>
    <w:rsid w:val="00EF6700"/>
    <w:rsid w:val="00EF6B21"/>
    <w:rsid w:val="00EF6E40"/>
    <w:rsid w:val="00EF6F82"/>
    <w:rsid w:val="00EF7449"/>
    <w:rsid w:val="00EF75D0"/>
    <w:rsid w:val="00EF78EB"/>
    <w:rsid w:val="00EF7FAA"/>
    <w:rsid w:val="00EF7FAE"/>
    <w:rsid w:val="00F00030"/>
    <w:rsid w:val="00F00864"/>
    <w:rsid w:val="00F00A46"/>
    <w:rsid w:val="00F00E9A"/>
    <w:rsid w:val="00F0135D"/>
    <w:rsid w:val="00F01A21"/>
    <w:rsid w:val="00F01C46"/>
    <w:rsid w:val="00F01EC8"/>
    <w:rsid w:val="00F021F8"/>
    <w:rsid w:val="00F022D5"/>
    <w:rsid w:val="00F02406"/>
    <w:rsid w:val="00F0243C"/>
    <w:rsid w:val="00F02ACA"/>
    <w:rsid w:val="00F02F6A"/>
    <w:rsid w:val="00F03011"/>
    <w:rsid w:val="00F031FE"/>
    <w:rsid w:val="00F036F9"/>
    <w:rsid w:val="00F039AE"/>
    <w:rsid w:val="00F03BD6"/>
    <w:rsid w:val="00F03F90"/>
    <w:rsid w:val="00F04468"/>
    <w:rsid w:val="00F04559"/>
    <w:rsid w:val="00F04F40"/>
    <w:rsid w:val="00F04F51"/>
    <w:rsid w:val="00F05141"/>
    <w:rsid w:val="00F0560C"/>
    <w:rsid w:val="00F05691"/>
    <w:rsid w:val="00F059ED"/>
    <w:rsid w:val="00F05A36"/>
    <w:rsid w:val="00F05CA9"/>
    <w:rsid w:val="00F05CBF"/>
    <w:rsid w:val="00F05E80"/>
    <w:rsid w:val="00F06579"/>
    <w:rsid w:val="00F06777"/>
    <w:rsid w:val="00F0722E"/>
    <w:rsid w:val="00F07741"/>
    <w:rsid w:val="00F07B2E"/>
    <w:rsid w:val="00F1032A"/>
    <w:rsid w:val="00F103E8"/>
    <w:rsid w:val="00F104BD"/>
    <w:rsid w:val="00F10666"/>
    <w:rsid w:val="00F107BE"/>
    <w:rsid w:val="00F1088B"/>
    <w:rsid w:val="00F10A3E"/>
    <w:rsid w:val="00F10BFB"/>
    <w:rsid w:val="00F10ED3"/>
    <w:rsid w:val="00F110A6"/>
    <w:rsid w:val="00F111ED"/>
    <w:rsid w:val="00F114FE"/>
    <w:rsid w:val="00F12816"/>
    <w:rsid w:val="00F129EE"/>
    <w:rsid w:val="00F12BDC"/>
    <w:rsid w:val="00F13184"/>
    <w:rsid w:val="00F132F4"/>
    <w:rsid w:val="00F13373"/>
    <w:rsid w:val="00F13A9F"/>
    <w:rsid w:val="00F13EE2"/>
    <w:rsid w:val="00F14010"/>
    <w:rsid w:val="00F1431B"/>
    <w:rsid w:val="00F14428"/>
    <w:rsid w:val="00F14802"/>
    <w:rsid w:val="00F1516E"/>
    <w:rsid w:val="00F15179"/>
    <w:rsid w:val="00F15640"/>
    <w:rsid w:val="00F15B9B"/>
    <w:rsid w:val="00F15B9F"/>
    <w:rsid w:val="00F15EFF"/>
    <w:rsid w:val="00F16527"/>
    <w:rsid w:val="00F1654B"/>
    <w:rsid w:val="00F169E6"/>
    <w:rsid w:val="00F16AEA"/>
    <w:rsid w:val="00F16C1C"/>
    <w:rsid w:val="00F16CF6"/>
    <w:rsid w:val="00F16EBC"/>
    <w:rsid w:val="00F17076"/>
    <w:rsid w:val="00F1749C"/>
    <w:rsid w:val="00F17520"/>
    <w:rsid w:val="00F176C4"/>
    <w:rsid w:val="00F17B4D"/>
    <w:rsid w:val="00F17DC0"/>
    <w:rsid w:val="00F17F1C"/>
    <w:rsid w:val="00F20455"/>
    <w:rsid w:val="00F20DDF"/>
    <w:rsid w:val="00F21297"/>
    <w:rsid w:val="00F212B0"/>
    <w:rsid w:val="00F2134B"/>
    <w:rsid w:val="00F21821"/>
    <w:rsid w:val="00F21B07"/>
    <w:rsid w:val="00F21EBA"/>
    <w:rsid w:val="00F22B1D"/>
    <w:rsid w:val="00F231CF"/>
    <w:rsid w:val="00F23253"/>
    <w:rsid w:val="00F23345"/>
    <w:rsid w:val="00F23636"/>
    <w:rsid w:val="00F2368B"/>
    <w:rsid w:val="00F2391F"/>
    <w:rsid w:val="00F23B92"/>
    <w:rsid w:val="00F23FEE"/>
    <w:rsid w:val="00F2406B"/>
    <w:rsid w:val="00F24255"/>
    <w:rsid w:val="00F24678"/>
    <w:rsid w:val="00F2480D"/>
    <w:rsid w:val="00F24D20"/>
    <w:rsid w:val="00F24F91"/>
    <w:rsid w:val="00F2537B"/>
    <w:rsid w:val="00F254B0"/>
    <w:rsid w:val="00F254CE"/>
    <w:rsid w:val="00F25A78"/>
    <w:rsid w:val="00F25A8E"/>
    <w:rsid w:val="00F25D99"/>
    <w:rsid w:val="00F25F1E"/>
    <w:rsid w:val="00F260AE"/>
    <w:rsid w:val="00F26216"/>
    <w:rsid w:val="00F2669C"/>
    <w:rsid w:val="00F267B8"/>
    <w:rsid w:val="00F26B3B"/>
    <w:rsid w:val="00F26E83"/>
    <w:rsid w:val="00F26FD4"/>
    <w:rsid w:val="00F2726B"/>
    <w:rsid w:val="00F2731F"/>
    <w:rsid w:val="00F27999"/>
    <w:rsid w:val="00F27AC1"/>
    <w:rsid w:val="00F301C7"/>
    <w:rsid w:val="00F301D3"/>
    <w:rsid w:val="00F308AE"/>
    <w:rsid w:val="00F30C67"/>
    <w:rsid w:val="00F30D26"/>
    <w:rsid w:val="00F30EA0"/>
    <w:rsid w:val="00F30EB3"/>
    <w:rsid w:val="00F31115"/>
    <w:rsid w:val="00F312CB"/>
    <w:rsid w:val="00F31454"/>
    <w:rsid w:val="00F31631"/>
    <w:rsid w:val="00F31701"/>
    <w:rsid w:val="00F32092"/>
    <w:rsid w:val="00F3293B"/>
    <w:rsid w:val="00F32E94"/>
    <w:rsid w:val="00F32FC7"/>
    <w:rsid w:val="00F33083"/>
    <w:rsid w:val="00F330EB"/>
    <w:rsid w:val="00F3312E"/>
    <w:rsid w:val="00F332AA"/>
    <w:rsid w:val="00F339E6"/>
    <w:rsid w:val="00F339EC"/>
    <w:rsid w:val="00F33E1B"/>
    <w:rsid w:val="00F348C5"/>
    <w:rsid w:val="00F34FFC"/>
    <w:rsid w:val="00F35151"/>
    <w:rsid w:val="00F3524A"/>
    <w:rsid w:val="00F35417"/>
    <w:rsid w:val="00F35A8B"/>
    <w:rsid w:val="00F35F09"/>
    <w:rsid w:val="00F363CD"/>
    <w:rsid w:val="00F366D7"/>
    <w:rsid w:val="00F36BB6"/>
    <w:rsid w:val="00F36D40"/>
    <w:rsid w:val="00F36DC3"/>
    <w:rsid w:val="00F36DF5"/>
    <w:rsid w:val="00F37240"/>
    <w:rsid w:val="00F37354"/>
    <w:rsid w:val="00F373D0"/>
    <w:rsid w:val="00F3747F"/>
    <w:rsid w:val="00F37620"/>
    <w:rsid w:val="00F37633"/>
    <w:rsid w:val="00F379A4"/>
    <w:rsid w:val="00F37B02"/>
    <w:rsid w:val="00F37CC4"/>
    <w:rsid w:val="00F37E88"/>
    <w:rsid w:val="00F400B9"/>
    <w:rsid w:val="00F40113"/>
    <w:rsid w:val="00F40AC7"/>
    <w:rsid w:val="00F40B3C"/>
    <w:rsid w:val="00F40C21"/>
    <w:rsid w:val="00F40DA4"/>
    <w:rsid w:val="00F40E5E"/>
    <w:rsid w:val="00F41407"/>
    <w:rsid w:val="00F414CC"/>
    <w:rsid w:val="00F415A5"/>
    <w:rsid w:val="00F417B4"/>
    <w:rsid w:val="00F41868"/>
    <w:rsid w:val="00F41940"/>
    <w:rsid w:val="00F41F45"/>
    <w:rsid w:val="00F42433"/>
    <w:rsid w:val="00F425FF"/>
    <w:rsid w:val="00F42616"/>
    <w:rsid w:val="00F427A4"/>
    <w:rsid w:val="00F429F6"/>
    <w:rsid w:val="00F42FD7"/>
    <w:rsid w:val="00F430A2"/>
    <w:rsid w:val="00F434D9"/>
    <w:rsid w:val="00F43965"/>
    <w:rsid w:val="00F4421F"/>
    <w:rsid w:val="00F44245"/>
    <w:rsid w:val="00F443C1"/>
    <w:rsid w:val="00F444D5"/>
    <w:rsid w:val="00F44524"/>
    <w:rsid w:val="00F446D2"/>
    <w:rsid w:val="00F446EE"/>
    <w:rsid w:val="00F44D01"/>
    <w:rsid w:val="00F450DC"/>
    <w:rsid w:val="00F45199"/>
    <w:rsid w:val="00F45441"/>
    <w:rsid w:val="00F45550"/>
    <w:rsid w:val="00F45904"/>
    <w:rsid w:val="00F45D1C"/>
    <w:rsid w:val="00F45D6F"/>
    <w:rsid w:val="00F46336"/>
    <w:rsid w:val="00F465A8"/>
    <w:rsid w:val="00F46F03"/>
    <w:rsid w:val="00F46F64"/>
    <w:rsid w:val="00F470E5"/>
    <w:rsid w:val="00F4760B"/>
    <w:rsid w:val="00F4763B"/>
    <w:rsid w:val="00F4777E"/>
    <w:rsid w:val="00F50173"/>
    <w:rsid w:val="00F5096B"/>
    <w:rsid w:val="00F50CB0"/>
    <w:rsid w:val="00F5107C"/>
    <w:rsid w:val="00F514AB"/>
    <w:rsid w:val="00F5168E"/>
    <w:rsid w:val="00F51733"/>
    <w:rsid w:val="00F51C89"/>
    <w:rsid w:val="00F521E7"/>
    <w:rsid w:val="00F5238C"/>
    <w:rsid w:val="00F525C9"/>
    <w:rsid w:val="00F52A8F"/>
    <w:rsid w:val="00F52B73"/>
    <w:rsid w:val="00F52C48"/>
    <w:rsid w:val="00F532E1"/>
    <w:rsid w:val="00F53B3D"/>
    <w:rsid w:val="00F53D1E"/>
    <w:rsid w:val="00F54737"/>
    <w:rsid w:val="00F54F5E"/>
    <w:rsid w:val="00F5510B"/>
    <w:rsid w:val="00F554AB"/>
    <w:rsid w:val="00F55716"/>
    <w:rsid w:val="00F558C0"/>
    <w:rsid w:val="00F559FE"/>
    <w:rsid w:val="00F55CCF"/>
    <w:rsid w:val="00F55F8F"/>
    <w:rsid w:val="00F562B1"/>
    <w:rsid w:val="00F56E15"/>
    <w:rsid w:val="00F56F32"/>
    <w:rsid w:val="00F570F0"/>
    <w:rsid w:val="00F57693"/>
    <w:rsid w:val="00F57AF2"/>
    <w:rsid w:val="00F57DA5"/>
    <w:rsid w:val="00F60172"/>
    <w:rsid w:val="00F60BB0"/>
    <w:rsid w:val="00F60DF1"/>
    <w:rsid w:val="00F61103"/>
    <w:rsid w:val="00F6142A"/>
    <w:rsid w:val="00F614ED"/>
    <w:rsid w:val="00F615FF"/>
    <w:rsid w:val="00F61D56"/>
    <w:rsid w:val="00F620A8"/>
    <w:rsid w:val="00F622E1"/>
    <w:rsid w:val="00F62529"/>
    <w:rsid w:val="00F6359A"/>
    <w:rsid w:val="00F636D0"/>
    <w:rsid w:val="00F638F0"/>
    <w:rsid w:val="00F63986"/>
    <w:rsid w:val="00F63E3C"/>
    <w:rsid w:val="00F63EA1"/>
    <w:rsid w:val="00F64000"/>
    <w:rsid w:val="00F6463E"/>
    <w:rsid w:val="00F6465E"/>
    <w:rsid w:val="00F64A87"/>
    <w:rsid w:val="00F64C2E"/>
    <w:rsid w:val="00F64EDF"/>
    <w:rsid w:val="00F65555"/>
    <w:rsid w:val="00F659A3"/>
    <w:rsid w:val="00F65A8B"/>
    <w:rsid w:val="00F65DEA"/>
    <w:rsid w:val="00F6601F"/>
    <w:rsid w:val="00F666FF"/>
    <w:rsid w:val="00F66900"/>
    <w:rsid w:val="00F66FD1"/>
    <w:rsid w:val="00F67153"/>
    <w:rsid w:val="00F67174"/>
    <w:rsid w:val="00F67340"/>
    <w:rsid w:val="00F67538"/>
    <w:rsid w:val="00F67A18"/>
    <w:rsid w:val="00F67A94"/>
    <w:rsid w:val="00F67E7C"/>
    <w:rsid w:val="00F70229"/>
    <w:rsid w:val="00F703B5"/>
    <w:rsid w:val="00F7093E"/>
    <w:rsid w:val="00F71664"/>
    <w:rsid w:val="00F71718"/>
    <w:rsid w:val="00F71766"/>
    <w:rsid w:val="00F71891"/>
    <w:rsid w:val="00F71A9C"/>
    <w:rsid w:val="00F71D2D"/>
    <w:rsid w:val="00F72290"/>
    <w:rsid w:val="00F72494"/>
    <w:rsid w:val="00F72539"/>
    <w:rsid w:val="00F725BF"/>
    <w:rsid w:val="00F7289E"/>
    <w:rsid w:val="00F72912"/>
    <w:rsid w:val="00F7310A"/>
    <w:rsid w:val="00F739CF"/>
    <w:rsid w:val="00F73A2E"/>
    <w:rsid w:val="00F73A5B"/>
    <w:rsid w:val="00F74063"/>
    <w:rsid w:val="00F7415B"/>
    <w:rsid w:val="00F741B6"/>
    <w:rsid w:val="00F74375"/>
    <w:rsid w:val="00F7454C"/>
    <w:rsid w:val="00F74C24"/>
    <w:rsid w:val="00F74EA6"/>
    <w:rsid w:val="00F75121"/>
    <w:rsid w:val="00F75219"/>
    <w:rsid w:val="00F75232"/>
    <w:rsid w:val="00F758C7"/>
    <w:rsid w:val="00F7591F"/>
    <w:rsid w:val="00F75A1B"/>
    <w:rsid w:val="00F75C69"/>
    <w:rsid w:val="00F76170"/>
    <w:rsid w:val="00F761BF"/>
    <w:rsid w:val="00F765B2"/>
    <w:rsid w:val="00F769A0"/>
    <w:rsid w:val="00F77189"/>
    <w:rsid w:val="00F771F2"/>
    <w:rsid w:val="00F77654"/>
    <w:rsid w:val="00F77B27"/>
    <w:rsid w:val="00F77D18"/>
    <w:rsid w:val="00F800F1"/>
    <w:rsid w:val="00F80160"/>
    <w:rsid w:val="00F80327"/>
    <w:rsid w:val="00F80759"/>
    <w:rsid w:val="00F80BF5"/>
    <w:rsid w:val="00F80E8B"/>
    <w:rsid w:val="00F80EF1"/>
    <w:rsid w:val="00F810AD"/>
    <w:rsid w:val="00F8111A"/>
    <w:rsid w:val="00F81987"/>
    <w:rsid w:val="00F821F9"/>
    <w:rsid w:val="00F8225C"/>
    <w:rsid w:val="00F82349"/>
    <w:rsid w:val="00F82AEA"/>
    <w:rsid w:val="00F830B3"/>
    <w:rsid w:val="00F8369A"/>
    <w:rsid w:val="00F83713"/>
    <w:rsid w:val="00F8383C"/>
    <w:rsid w:val="00F83C20"/>
    <w:rsid w:val="00F83DDD"/>
    <w:rsid w:val="00F83F9E"/>
    <w:rsid w:val="00F8451D"/>
    <w:rsid w:val="00F845F5"/>
    <w:rsid w:val="00F848C5"/>
    <w:rsid w:val="00F84C38"/>
    <w:rsid w:val="00F84FE9"/>
    <w:rsid w:val="00F850E0"/>
    <w:rsid w:val="00F85298"/>
    <w:rsid w:val="00F8536C"/>
    <w:rsid w:val="00F85493"/>
    <w:rsid w:val="00F85552"/>
    <w:rsid w:val="00F85720"/>
    <w:rsid w:val="00F85FBA"/>
    <w:rsid w:val="00F861CD"/>
    <w:rsid w:val="00F861EE"/>
    <w:rsid w:val="00F8637E"/>
    <w:rsid w:val="00F864A1"/>
    <w:rsid w:val="00F86621"/>
    <w:rsid w:val="00F866DA"/>
    <w:rsid w:val="00F86940"/>
    <w:rsid w:val="00F86D56"/>
    <w:rsid w:val="00F87283"/>
    <w:rsid w:val="00F8741A"/>
    <w:rsid w:val="00F878CA"/>
    <w:rsid w:val="00F87A8A"/>
    <w:rsid w:val="00F87ACE"/>
    <w:rsid w:val="00F9015E"/>
    <w:rsid w:val="00F90340"/>
    <w:rsid w:val="00F90626"/>
    <w:rsid w:val="00F909A0"/>
    <w:rsid w:val="00F909E8"/>
    <w:rsid w:val="00F90D94"/>
    <w:rsid w:val="00F90E0B"/>
    <w:rsid w:val="00F9130F"/>
    <w:rsid w:val="00F91570"/>
    <w:rsid w:val="00F917BF"/>
    <w:rsid w:val="00F927A8"/>
    <w:rsid w:val="00F92E61"/>
    <w:rsid w:val="00F932B1"/>
    <w:rsid w:val="00F93833"/>
    <w:rsid w:val="00F93BD9"/>
    <w:rsid w:val="00F9438E"/>
    <w:rsid w:val="00F94408"/>
    <w:rsid w:val="00F94C75"/>
    <w:rsid w:val="00F94D1E"/>
    <w:rsid w:val="00F95038"/>
    <w:rsid w:val="00F952CF"/>
    <w:rsid w:val="00F953F6"/>
    <w:rsid w:val="00F9561A"/>
    <w:rsid w:val="00F95880"/>
    <w:rsid w:val="00F95932"/>
    <w:rsid w:val="00F95EA3"/>
    <w:rsid w:val="00F9602A"/>
    <w:rsid w:val="00F962E1"/>
    <w:rsid w:val="00F96718"/>
    <w:rsid w:val="00F96878"/>
    <w:rsid w:val="00F96F40"/>
    <w:rsid w:val="00F972AB"/>
    <w:rsid w:val="00F976EC"/>
    <w:rsid w:val="00F97A3A"/>
    <w:rsid w:val="00F97D95"/>
    <w:rsid w:val="00F97E79"/>
    <w:rsid w:val="00FA040F"/>
    <w:rsid w:val="00FA07DC"/>
    <w:rsid w:val="00FA084A"/>
    <w:rsid w:val="00FA0949"/>
    <w:rsid w:val="00FA0B33"/>
    <w:rsid w:val="00FA0C0F"/>
    <w:rsid w:val="00FA0C88"/>
    <w:rsid w:val="00FA0CEF"/>
    <w:rsid w:val="00FA0D44"/>
    <w:rsid w:val="00FA0E97"/>
    <w:rsid w:val="00FA0EF4"/>
    <w:rsid w:val="00FA14E0"/>
    <w:rsid w:val="00FA1614"/>
    <w:rsid w:val="00FA174B"/>
    <w:rsid w:val="00FA180F"/>
    <w:rsid w:val="00FA1839"/>
    <w:rsid w:val="00FA1EFB"/>
    <w:rsid w:val="00FA208F"/>
    <w:rsid w:val="00FA213E"/>
    <w:rsid w:val="00FA2164"/>
    <w:rsid w:val="00FA2517"/>
    <w:rsid w:val="00FA2560"/>
    <w:rsid w:val="00FA2578"/>
    <w:rsid w:val="00FA274D"/>
    <w:rsid w:val="00FA2C71"/>
    <w:rsid w:val="00FA2C9E"/>
    <w:rsid w:val="00FA2F56"/>
    <w:rsid w:val="00FA381C"/>
    <w:rsid w:val="00FA3922"/>
    <w:rsid w:val="00FA39E6"/>
    <w:rsid w:val="00FA3BC0"/>
    <w:rsid w:val="00FA4115"/>
    <w:rsid w:val="00FA4726"/>
    <w:rsid w:val="00FA495C"/>
    <w:rsid w:val="00FA4AD3"/>
    <w:rsid w:val="00FA4CFF"/>
    <w:rsid w:val="00FA4DE8"/>
    <w:rsid w:val="00FA5080"/>
    <w:rsid w:val="00FA51D8"/>
    <w:rsid w:val="00FA5436"/>
    <w:rsid w:val="00FA54E8"/>
    <w:rsid w:val="00FA5C2F"/>
    <w:rsid w:val="00FA5E19"/>
    <w:rsid w:val="00FA65BB"/>
    <w:rsid w:val="00FA6C9E"/>
    <w:rsid w:val="00FA7068"/>
    <w:rsid w:val="00FA720E"/>
    <w:rsid w:val="00FA72B4"/>
    <w:rsid w:val="00FA744B"/>
    <w:rsid w:val="00FA7C24"/>
    <w:rsid w:val="00FB0039"/>
    <w:rsid w:val="00FB019D"/>
    <w:rsid w:val="00FB01B1"/>
    <w:rsid w:val="00FB0222"/>
    <w:rsid w:val="00FB0375"/>
    <w:rsid w:val="00FB0634"/>
    <w:rsid w:val="00FB069A"/>
    <w:rsid w:val="00FB0BB8"/>
    <w:rsid w:val="00FB0FE7"/>
    <w:rsid w:val="00FB13C9"/>
    <w:rsid w:val="00FB177C"/>
    <w:rsid w:val="00FB1963"/>
    <w:rsid w:val="00FB1A87"/>
    <w:rsid w:val="00FB1B85"/>
    <w:rsid w:val="00FB1E97"/>
    <w:rsid w:val="00FB1EC0"/>
    <w:rsid w:val="00FB1F78"/>
    <w:rsid w:val="00FB206E"/>
    <w:rsid w:val="00FB2359"/>
    <w:rsid w:val="00FB2772"/>
    <w:rsid w:val="00FB2930"/>
    <w:rsid w:val="00FB2B6E"/>
    <w:rsid w:val="00FB2ED8"/>
    <w:rsid w:val="00FB3905"/>
    <w:rsid w:val="00FB3B85"/>
    <w:rsid w:val="00FB3EC3"/>
    <w:rsid w:val="00FB47B7"/>
    <w:rsid w:val="00FB4847"/>
    <w:rsid w:val="00FB4C94"/>
    <w:rsid w:val="00FB4CEF"/>
    <w:rsid w:val="00FB5168"/>
    <w:rsid w:val="00FB5559"/>
    <w:rsid w:val="00FB64AA"/>
    <w:rsid w:val="00FB6588"/>
    <w:rsid w:val="00FB68C9"/>
    <w:rsid w:val="00FB6CB5"/>
    <w:rsid w:val="00FB6D11"/>
    <w:rsid w:val="00FB6D81"/>
    <w:rsid w:val="00FB738B"/>
    <w:rsid w:val="00FB7415"/>
    <w:rsid w:val="00FB775C"/>
    <w:rsid w:val="00FB7A7A"/>
    <w:rsid w:val="00FB7B0C"/>
    <w:rsid w:val="00FB7D8B"/>
    <w:rsid w:val="00FB7ED9"/>
    <w:rsid w:val="00FC0A7F"/>
    <w:rsid w:val="00FC0AA3"/>
    <w:rsid w:val="00FC104D"/>
    <w:rsid w:val="00FC1087"/>
    <w:rsid w:val="00FC10FC"/>
    <w:rsid w:val="00FC1559"/>
    <w:rsid w:val="00FC17A1"/>
    <w:rsid w:val="00FC17AD"/>
    <w:rsid w:val="00FC2370"/>
    <w:rsid w:val="00FC2405"/>
    <w:rsid w:val="00FC248F"/>
    <w:rsid w:val="00FC2650"/>
    <w:rsid w:val="00FC29F6"/>
    <w:rsid w:val="00FC2B5B"/>
    <w:rsid w:val="00FC2F54"/>
    <w:rsid w:val="00FC34E6"/>
    <w:rsid w:val="00FC356A"/>
    <w:rsid w:val="00FC3659"/>
    <w:rsid w:val="00FC3958"/>
    <w:rsid w:val="00FC3B0B"/>
    <w:rsid w:val="00FC3DB2"/>
    <w:rsid w:val="00FC3F3F"/>
    <w:rsid w:val="00FC42DE"/>
    <w:rsid w:val="00FC46CF"/>
    <w:rsid w:val="00FC4A71"/>
    <w:rsid w:val="00FC4B72"/>
    <w:rsid w:val="00FC4D36"/>
    <w:rsid w:val="00FC5265"/>
    <w:rsid w:val="00FC529A"/>
    <w:rsid w:val="00FC52D0"/>
    <w:rsid w:val="00FC5421"/>
    <w:rsid w:val="00FC5468"/>
    <w:rsid w:val="00FC562B"/>
    <w:rsid w:val="00FC5C6B"/>
    <w:rsid w:val="00FC5F66"/>
    <w:rsid w:val="00FC6281"/>
    <w:rsid w:val="00FC62D9"/>
    <w:rsid w:val="00FC66E9"/>
    <w:rsid w:val="00FD0095"/>
    <w:rsid w:val="00FD01D9"/>
    <w:rsid w:val="00FD01EE"/>
    <w:rsid w:val="00FD0377"/>
    <w:rsid w:val="00FD03BF"/>
    <w:rsid w:val="00FD06E8"/>
    <w:rsid w:val="00FD1050"/>
    <w:rsid w:val="00FD1091"/>
    <w:rsid w:val="00FD122D"/>
    <w:rsid w:val="00FD1790"/>
    <w:rsid w:val="00FD1C26"/>
    <w:rsid w:val="00FD22D9"/>
    <w:rsid w:val="00FD24D8"/>
    <w:rsid w:val="00FD260E"/>
    <w:rsid w:val="00FD2EB5"/>
    <w:rsid w:val="00FD30AA"/>
    <w:rsid w:val="00FD37E1"/>
    <w:rsid w:val="00FD3ED1"/>
    <w:rsid w:val="00FD4126"/>
    <w:rsid w:val="00FD446B"/>
    <w:rsid w:val="00FD4893"/>
    <w:rsid w:val="00FD4EDA"/>
    <w:rsid w:val="00FD50D9"/>
    <w:rsid w:val="00FD536E"/>
    <w:rsid w:val="00FD550C"/>
    <w:rsid w:val="00FD5642"/>
    <w:rsid w:val="00FD5A9A"/>
    <w:rsid w:val="00FD5E27"/>
    <w:rsid w:val="00FD5E2D"/>
    <w:rsid w:val="00FD6199"/>
    <w:rsid w:val="00FD6268"/>
    <w:rsid w:val="00FD6369"/>
    <w:rsid w:val="00FD67A6"/>
    <w:rsid w:val="00FD6877"/>
    <w:rsid w:val="00FD694E"/>
    <w:rsid w:val="00FD6A74"/>
    <w:rsid w:val="00FD725E"/>
    <w:rsid w:val="00FD7712"/>
    <w:rsid w:val="00FD7EBC"/>
    <w:rsid w:val="00FD7EFF"/>
    <w:rsid w:val="00FD7FCB"/>
    <w:rsid w:val="00FE023E"/>
    <w:rsid w:val="00FE02A4"/>
    <w:rsid w:val="00FE05CA"/>
    <w:rsid w:val="00FE0673"/>
    <w:rsid w:val="00FE06D1"/>
    <w:rsid w:val="00FE0877"/>
    <w:rsid w:val="00FE0A96"/>
    <w:rsid w:val="00FE0AF3"/>
    <w:rsid w:val="00FE0C90"/>
    <w:rsid w:val="00FE0CA6"/>
    <w:rsid w:val="00FE0D18"/>
    <w:rsid w:val="00FE157F"/>
    <w:rsid w:val="00FE181F"/>
    <w:rsid w:val="00FE18A5"/>
    <w:rsid w:val="00FE1A0F"/>
    <w:rsid w:val="00FE1A35"/>
    <w:rsid w:val="00FE1B66"/>
    <w:rsid w:val="00FE1CA1"/>
    <w:rsid w:val="00FE221C"/>
    <w:rsid w:val="00FE2592"/>
    <w:rsid w:val="00FE26E5"/>
    <w:rsid w:val="00FE2B43"/>
    <w:rsid w:val="00FE2E02"/>
    <w:rsid w:val="00FE2E47"/>
    <w:rsid w:val="00FE2EDB"/>
    <w:rsid w:val="00FE321B"/>
    <w:rsid w:val="00FE3CF1"/>
    <w:rsid w:val="00FE41C5"/>
    <w:rsid w:val="00FE4B42"/>
    <w:rsid w:val="00FE4F5D"/>
    <w:rsid w:val="00FE532A"/>
    <w:rsid w:val="00FE55B1"/>
    <w:rsid w:val="00FE5723"/>
    <w:rsid w:val="00FE5744"/>
    <w:rsid w:val="00FE5F57"/>
    <w:rsid w:val="00FE5F9E"/>
    <w:rsid w:val="00FE64E4"/>
    <w:rsid w:val="00FE65E9"/>
    <w:rsid w:val="00FE668B"/>
    <w:rsid w:val="00FE6938"/>
    <w:rsid w:val="00FE6C94"/>
    <w:rsid w:val="00FE73DA"/>
    <w:rsid w:val="00FE7921"/>
    <w:rsid w:val="00FE7AE5"/>
    <w:rsid w:val="00FE7CC9"/>
    <w:rsid w:val="00FE7D5D"/>
    <w:rsid w:val="00FF004C"/>
    <w:rsid w:val="00FF041E"/>
    <w:rsid w:val="00FF045F"/>
    <w:rsid w:val="00FF07B1"/>
    <w:rsid w:val="00FF0970"/>
    <w:rsid w:val="00FF0CB3"/>
    <w:rsid w:val="00FF0E85"/>
    <w:rsid w:val="00FF0F50"/>
    <w:rsid w:val="00FF23AE"/>
    <w:rsid w:val="00FF25A1"/>
    <w:rsid w:val="00FF26E7"/>
    <w:rsid w:val="00FF2EF3"/>
    <w:rsid w:val="00FF321A"/>
    <w:rsid w:val="00FF352E"/>
    <w:rsid w:val="00FF375E"/>
    <w:rsid w:val="00FF37F9"/>
    <w:rsid w:val="00FF3BCF"/>
    <w:rsid w:val="00FF3CF1"/>
    <w:rsid w:val="00FF3F3B"/>
    <w:rsid w:val="00FF40EE"/>
    <w:rsid w:val="00FF4141"/>
    <w:rsid w:val="00FF42E1"/>
    <w:rsid w:val="00FF44A5"/>
    <w:rsid w:val="00FF455D"/>
    <w:rsid w:val="00FF4727"/>
    <w:rsid w:val="00FF473F"/>
    <w:rsid w:val="00FF4844"/>
    <w:rsid w:val="00FF48CF"/>
    <w:rsid w:val="00FF4ECC"/>
    <w:rsid w:val="00FF4F3B"/>
    <w:rsid w:val="00FF4FB0"/>
    <w:rsid w:val="00FF5250"/>
    <w:rsid w:val="00FF53B7"/>
    <w:rsid w:val="00FF5ABB"/>
    <w:rsid w:val="00FF5F47"/>
    <w:rsid w:val="00FF5F88"/>
    <w:rsid w:val="00FF65F7"/>
    <w:rsid w:val="00FF67FF"/>
    <w:rsid w:val="00FF697D"/>
    <w:rsid w:val="00FF6E0A"/>
    <w:rsid w:val="00FF6FD9"/>
    <w:rsid w:val="00FF700F"/>
    <w:rsid w:val="00FF70CD"/>
    <w:rsid w:val="00FF7379"/>
    <w:rsid w:val="00FF750D"/>
    <w:rsid w:val="00FF75E9"/>
    <w:rsid w:val="00FF7734"/>
    <w:rsid w:val="00FF78E4"/>
    <w:rsid w:val="00FF7986"/>
    <w:rsid w:val="00FF7994"/>
    <w:rsid w:val="00FF7B93"/>
    <w:rsid w:val="00FF7E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time"/>
  <w:shapeDefaults>
    <o:shapedefaults v:ext="edit" spidmax="2050"/>
    <o:shapelayout v:ext="edit">
      <o:idmap v:ext="edit" data="1"/>
    </o:shapelayout>
  </w:shapeDefaults>
  <w:decimalSymbol w:val=","/>
  <w:listSeparator w:val=";"/>
  <w14:docId w14:val="0F6DEC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E86"/>
    <w:pPr>
      <w:jc w:val="both"/>
    </w:pPr>
    <w:rPr>
      <w:rFonts w:ascii="Avenir" w:hAnsi="Avenir"/>
      <w:sz w:val="21"/>
      <w:szCs w:val="24"/>
      <w:lang w:val="es-UY"/>
    </w:rPr>
  </w:style>
  <w:style w:type="paragraph" w:styleId="Ttulo1">
    <w:name w:val="heading 1"/>
    <w:basedOn w:val="Normal"/>
    <w:next w:val="Normal"/>
    <w:link w:val="Ttulo1Car"/>
    <w:qFormat/>
    <w:rsid w:val="00C10858"/>
    <w:pPr>
      <w:keepNext/>
      <w:numPr>
        <w:numId w:val="1"/>
      </w:numPr>
      <w:spacing w:before="240" w:after="60"/>
      <w:outlineLvl w:val="0"/>
    </w:pPr>
    <w:rPr>
      <w:rFonts w:ascii="Avenir Next" w:eastAsia="MS Gothic" w:hAnsi="Avenir Next"/>
      <w:b/>
      <w:bCs/>
      <w:color w:val="4472C4"/>
      <w:kern w:val="32"/>
      <w:sz w:val="32"/>
      <w:szCs w:val="32"/>
    </w:rPr>
  </w:style>
  <w:style w:type="paragraph" w:styleId="Ttulo2">
    <w:name w:val="heading 2"/>
    <w:basedOn w:val="Normal"/>
    <w:next w:val="Normal"/>
    <w:link w:val="Ttulo2Car"/>
    <w:unhideWhenUsed/>
    <w:qFormat/>
    <w:rsid w:val="002A0F0C"/>
    <w:pPr>
      <w:keepNext/>
      <w:keepLines/>
      <w:numPr>
        <w:ilvl w:val="1"/>
        <w:numId w:val="1"/>
      </w:numPr>
      <w:spacing w:before="200" w:after="80"/>
      <w:outlineLvl w:val="1"/>
    </w:pPr>
    <w:rPr>
      <w:rFonts w:eastAsia="Times New Roman" w:cs="Arial"/>
      <w:bCs/>
      <w:color w:val="000000"/>
      <w:sz w:val="26"/>
      <w:szCs w:val="26"/>
    </w:rPr>
  </w:style>
  <w:style w:type="paragraph" w:styleId="Ttulo3">
    <w:name w:val="heading 3"/>
    <w:basedOn w:val="Normal"/>
    <w:next w:val="Normal"/>
    <w:link w:val="Ttulo3Car"/>
    <w:uiPriority w:val="9"/>
    <w:unhideWhenUsed/>
    <w:qFormat/>
    <w:rsid w:val="00C10858"/>
    <w:pPr>
      <w:keepNext/>
      <w:keepLines/>
      <w:numPr>
        <w:ilvl w:val="2"/>
        <w:numId w:val="1"/>
      </w:numPr>
      <w:spacing w:before="40" w:after="80"/>
      <w:outlineLvl w:val="2"/>
    </w:pPr>
    <w:rPr>
      <w:rFonts w:ascii="Avenir Next" w:eastAsia="Times New Roman" w:hAnsi="Avenir Next"/>
      <w:color w:val="000000"/>
      <w:u w:val="single"/>
    </w:rPr>
  </w:style>
  <w:style w:type="paragraph" w:styleId="Ttulo4">
    <w:name w:val="heading 4"/>
    <w:basedOn w:val="Normal"/>
    <w:next w:val="Normal"/>
    <w:link w:val="Ttulo4Car"/>
    <w:unhideWhenUsed/>
    <w:qFormat/>
    <w:rsid w:val="002E221E"/>
    <w:pPr>
      <w:keepNext/>
      <w:keepLines/>
      <w:numPr>
        <w:ilvl w:val="3"/>
        <w:numId w:val="1"/>
      </w:numPr>
      <w:spacing w:before="40" w:after="80"/>
      <w:outlineLvl w:val="3"/>
    </w:pPr>
    <w:rPr>
      <w:rFonts w:ascii="Avenir Light" w:eastAsia="Times New Roman" w:hAnsi="Avenir Light"/>
      <w:i/>
      <w:color w:val="2F5496"/>
    </w:rPr>
  </w:style>
  <w:style w:type="paragraph" w:styleId="Ttulo5">
    <w:name w:val="heading 5"/>
    <w:basedOn w:val="Normal"/>
    <w:next w:val="Normal"/>
    <w:link w:val="Ttulo5Car"/>
    <w:unhideWhenUsed/>
    <w:qFormat/>
    <w:rsid w:val="00B82F22"/>
    <w:pPr>
      <w:keepNext/>
      <w:keepLines/>
      <w:numPr>
        <w:ilvl w:val="4"/>
        <w:numId w:val="1"/>
      </w:numPr>
      <w:spacing w:before="40"/>
      <w:outlineLvl w:val="4"/>
    </w:pPr>
    <w:rPr>
      <w:rFonts w:ascii="Calibri Light" w:eastAsia="Times New Roman" w:hAnsi="Calibri Light"/>
      <w:color w:val="2F5496"/>
    </w:rPr>
  </w:style>
  <w:style w:type="paragraph" w:styleId="Ttulo6">
    <w:name w:val="heading 6"/>
    <w:basedOn w:val="Normal"/>
    <w:next w:val="Normal"/>
    <w:link w:val="Ttulo6Car"/>
    <w:unhideWhenUsed/>
    <w:qFormat/>
    <w:rsid w:val="006C493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nhideWhenUsed/>
    <w:qFormat/>
    <w:rsid w:val="006C493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nhideWhenUsed/>
    <w:qFormat/>
    <w:rsid w:val="006C4937"/>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nhideWhenUsed/>
    <w:qFormat/>
    <w:rsid w:val="006C4937"/>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6ABB"/>
    <w:pPr>
      <w:tabs>
        <w:tab w:val="center" w:pos="4536"/>
        <w:tab w:val="right" w:pos="9072"/>
      </w:tabs>
      <w:spacing w:after="80"/>
    </w:pPr>
  </w:style>
  <w:style w:type="character" w:customStyle="1" w:styleId="EncabezadoCar">
    <w:name w:val="Encabezado Car"/>
    <w:basedOn w:val="Fuentedeprrafopredeter"/>
    <w:link w:val="Encabezado"/>
    <w:uiPriority w:val="99"/>
    <w:rsid w:val="00EB6ABB"/>
  </w:style>
  <w:style w:type="paragraph" w:styleId="Piedepgina">
    <w:name w:val="footer"/>
    <w:basedOn w:val="Normal"/>
    <w:link w:val="PiedepginaCar"/>
    <w:unhideWhenUsed/>
    <w:rsid w:val="00EB6ABB"/>
    <w:pPr>
      <w:tabs>
        <w:tab w:val="center" w:pos="4536"/>
        <w:tab w:val="right" w:pos="9072"/>
      </w:tabs>
      <w:spacing w:after="80"/>
    </w:pPr>
  </w:style>
  <w:style w:type="character" w:customStyle="1" w:styleId="PiedepginaCar">
    <w:name w:val="Pie de página Car"/>
    <w:basedOn w:val="Fuentedeprrafopredeter"/>
    <w:link w:val="Piedepgina"/>
    <w:uiPriority w:val="99"/>
    <w:rsid w:val="00EB6ABB"/>
  </w:style>
  <w:style w:type="character" w:styleId="Nmerodepgina">
    <w:name w:val="page number"/>
    <w:basedOn w:val="Fuentedeprrafopredeter"/>
    <w:uiPriority w:val="99"/>
    <w:semiHidden/>
    <w:unhideWhenUsed/>
    <w:rsid w:val="00EB6ABB"/>
  </w:style>
  <w:style w:type="character" w:customStyle="1" w:styleId="Ttulo1Car">
    <w:name w:val="Título 1 Car"/>
    <w:link w:val="Ttulo1"/>
    <w:rsid w:val="00C10858"/>
    <w:rPr>
      <w:rFonts w:ascii="Avenir Next" w:eastAsia="MS Gothic" w:hAnsi="Avenir Next"/>
      <w:b/>
      <w:bCs/>
      <w:color w:val="4472C4"/>
      <w:kern w:val="32"/>
      <w:sz w:val="32"/>
      <w:szCs w:val="32"/>
      <w:lang w:val="es-UY"/>
    </w:rPr>
  </w:style>
  <w:style w:type="character" w:customStyle="1" w:styleId="Ttulo2Car">
    <w:name w:val="Título 2 Car"/>
    <w:link w:val="Ttulo2"/>
    <w:uiPriority w:val="9"/>
    <w:rsid w:val="002A0F0C"/>
    <w:rPr>
      <w:rFonts w:ascii="Avenir" w:eastAsia="Times New Roman" w:hAnsi="Avenir" w:cs="Arial"/>
      <w:bCs/>
      <w:color w:val="000000"/>
      <w:sz w:val="26"/>
      <w:szCs w:val="26"/>
      <w:lang w:val="es-UY"/>
    </w:rPr>
  </w:style>
  <w:style w:type="paragraph" w:styleId="Prrafodelista">
    <w:name w:val="List Paragraph"/>
    <w:aliases w:val="Body Text level 3,Paragraphe de liste2,Liste à puce - SC,Paragraphe de liste num,Paragraphe de liste 1,normal,Listes,Paragraphe de liste1,Paragraphe de liste11,Normal avec puces tirets,Paragraphe 2,Titre 1 Car1,armelle Car,texte de base"/>
    <w:basedOn w:val="Normal"/>
    <w:link w:val="PrrafodelistaCar"/>
    <w:uiPriority w:val="34"/>
    <w:qFormat/>
    <w:rsid w:val="00EE77A7"/>
    <w:pPr>
      <w:spacing w:after="80"/>
      <w:ind w:left="720"/>
      <w:contextualSpacing/>
    </w:pPr>
  </w:style>
  <w:style w:type="character" w:customStyle="1" w:styleId="il">
    <w:name w:val="il"/>
    <w:basedOn w:val="Fuentedeprrafopredeter"/>
    <w:rsid w:val="00EE77A7"/>
  </w:style>
  <w:style w:type="table" w:styleId="Tablaconcuadrcula">
    <w:name w:val="Table Grid"/>
    <w:basedOn w:val="Tablanormal"/>
    <w:uiPriority w:val="39"/>
    <w:rsid w:val="00EE77A7"/>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rsid w:val="00C10858"/>
    <w:rPr>
      <w:rFonts w:ascii="Avenir Next" w:eastAsia="Times New Roman" w:hAnsi="Avenir Next"/>
      <w:color w:val="000000"/>
      <w:sz w:val="21"/>
      <w:szCs w:val="24"/>
      <w:u w:val="single"/>
      <w:lang w:val="es-UY"/>
    </w:rPr>
  </w:style>
  <w:style w:type="paragraph" w:styleId="Descripcin">
    <w:name w:val="caption"/>
    <w:basedOn w:val="Normal"/>
    <w:next w:val="Normal"/>
    <w:uiPriority w:val="35"/>
    <w:unhideWhenUsed/>
    <w:qFormat/>
    <w:rsid w:val="00E70958"/>
    <w:pPr>
      <w:spacing w:after="200"/>
      <w:jc w:val="center"/>
    </w:pPr>
    <w:rPr>
      <w:i/>
      <w:iCs/>
      <w:color w:val="44546A"/>
      <w:sz w:val="18"/>
      <w:szCs w:val="18"/>
    </w:rPr>
  </w:style>
  <w:style w:type="paragraph" w:styleId="TtuloTDC">
    <w:name w:val="TOC Heading"/>
    <w:basedOn w:val="Ttulo1"/>
    <w:next w:val="Normal"/>
    <w:uiPriority w:val="39"/>
    <w:unhideWhenUsed/>
    <w:qFormat/>
    <w:rsid w:val="0096474A"/>
    <w:pPr>
      <w:keepLines/>
      <w:numPr>
        <w:numId w:val="0"/>
      </w:numPr>
      <w:spacing w:before="480" w:after="0" w:line="276" w:lineRule="auto"/>
      <w:outlineLvl w:val="9"/>
    </w:pPr>
    <w:rPr>
      <w:rFonts w:ascii="Calibri Light" w:eastAsia="Times New Roman" w:hAnsi="Calibri Light"/>
      <w:color w:val="2F5496"/>
      <w:kern w:val="0"/>
      <w:sz w:val="28"/>
      <w:szCs w:val="28"/>
    </w:rPr>
  </w:style>
  <w:style w:type="paragraph" w:styleId="TDC1">
    <w:name w:val="toc 1"/>
    <w:basedOn w:val="Normal"/>
    <w:next w:val="Normal"/>
    <w:autoRedefine/>
    <w:uiPriority w:val="39"/>
    <w:unhideWhenUsed/>
    <w:rsid w:val="002F78B5"/>
    <w:pPr>
      <w:tabs>
        <w:tab w:val="right" w:pos="7881"/>
      </w:tabs>
      <w:spacing w:before="120" w:after="80"/>
    </w:pPr>
    <w:rPr>
      <w:rFonts w:ascii="Avenir Light" w:hAnsi="Avenir Light"/>
      <w:b/>
      <w:noProof/>
      <w:sz w:val="20"/>
      <w:szCs w:val="21"/>
      <w:u w:val="single"/>
    </w:rPr>
  </w:style>
  <w:style w:type="paragraph" w:styleId="TDC2">
    <w:name w:val="toc 2"/>
    <w:basedOn w:val="Normal"/>
    <w:next w:val="Normal"/>
    <w:autoRedefine/>
    <w:uiPriority w:val="39"/>
    <w:unhideWhenUsed/>
    <w:rsid w:val="002F78B5"/>
    <w:pPr>
      <w:tabs>
        <w:tab w:val="right" w:pos="7881"/>
      </w:tabs>
      <w:spacing w:after="80"/>
      <w:ind w:left="210"/>
    </w:pPr>
    <w:rPr>
      <w:rFonts w:ascii="Avenir Light" w:hAnsi="Avenir Light"/>
      <w:b/>
      <w:noProof/>
      <w:sz w:val="20"/>
      <w:szCs w:val="21"/>
    </w:rPr>
  </w:style>
  <w:style w:type="paragraph" w:styleId="TDC3">
    <w:name w:val="toc 3"/>
    <w:basedOn w:val="Normal"/>
    <w:next w:val="Normal"/>
    <w:autoRedefine/>
    <w:uiPriority w:val="39"/>
    <w:unhideWhenUsed/>
    <w:rsid w:val="00A01BD2"/>
    <w:pPr>
      <w:tabs>
        <w:tab w:val="right" w:pos="7881"/>
      </w:tabs>
      <w:spacing w:after="80"/>
      <w:ind w:left="420"/>
    </w:pPr>
    <w:rPr>
      <w:rFonts w:ascii="Avenir Light" w:hAnsi="Avenir Light"/>
      <w:sz w:val="20"/>
      <w:szCs w:val="22"/>
    </w:rPr>
  </w:style>
  <w:style w:type="character" w:styleId="Hipervnculo">
    <w:name w:val="Hyperlink"/>
    <w:uiPriority w:val="99"/>
    <w:unhideWhenUsed/>
    <w:rsid w:val="002D745C"/>
    <w:rPr>
      <w:rFonts w:ascii="Avenir Book" w:hAnsi="Avenir Book"/>
      <w:color w:val="0070C0"/>
      <w:sz w:val="18"/>
      <w:szCs w:val="18"/>
    </w:rPr>
  </w:style>
  <w:style w:type="paragraph" w:styleId="TDC4">
    <w:name w:val="toc 4"/>
    <w:basedOn w:val="Normal"/>
    <w:next w:val="Normal"/>
    <w:autoRedefine/>
    <w:uiPriority w:val="39"/>
    <w:unhideWhenUsed/>
    <w:rsid w:val="0096474A"/>
    <w:pPr>
      <w:spacing w:after="80"/>
      <w:ind w:left="630"/>
    </w:pPr>
    <w:rPr>
      <w:rFonts w:ascii="Calibri" w:hAnsi="Calibri"/>
      <w:sz w:val="20"/>
      <w:szCs w:val="20"/>
    </w:rPr>
  </w:style>
  <w:style w:type="paragraph" w:styleId="TDC5">
    <w:name w:val="toc 5"/>
    <w:basedOn w:val="Normal"/>
    <w:next w:val="Normal"/>
    <w:autoRedefine/>
    <w:uiPriority w:val="39"/>
    <w:unhideWhenUsed/>
    <w:rsid w:val="0096474A"/>
    <w:pPr>
      <w:spacing w:after="80"/>
      <w:ind w:left="840"/>
    </w:pPr>
    <w:rPr>
      <w:rFonts w:ascii="Calibri" w:hAnsi="Calibri"/>
      <w:sz w:val="20"/>
      <w:szCs w:val="20"/>
    </w:rPr>
  </w:style>
  <w:style w:type="paragraph" w:styleId="TDC6">
    <w:name w:val="toc 6"/>
    <w:basedOn w:val="Normal"/>
    <w:next w:val="Normal"/>
    <w:autoRedefine/>
    <w:uiPriority w:val="39"/>
    <w:unhideWhenUsed/>
    <w:rsid w:val="0096474A"/>
    <w:pPr>
      <w:spacing w:after="80"/>
      <w:ind w:left="1050"/>
    </w:pPr>
    <w:rPr>
      <w:rFonts w:ascii="Calibri" w:hAnsi="Calibri"/>
      <w:sz w:val="20"/>
      <w:szCs w:val="20"/>
    </w:rPr>
  </w:style>
  <w:style w:type="paragraph" w:styleId="TDC7">
    <w:name w:val="toc 7"/>
    <w:basedOn w:val="Normal"/>
    <w:next w:val="Normal"/>
    <w:autoRedefine/>
    <w:uiPriority w:val="39"/>
    <w:unhideWhenUsed/>
    <w:rsid w:val="0096474A"/>
    <w:pPr>
      <w:spacing w:after="80"/>
      <w:ind w:left="1260"/>
    </w:pPr>
    <w:rPr>
      <w:rFonts w:ascii="Calibri" w:hAnsi="Calibri"/>
      <w:sz w:val="20"/>
      <w:szCs w:val="20"/>
    </w:rPr>
  </w:style>
  <w:style w:type="paragraph" w:styleId="TDC8">
    <w:name w:val="toc 8"/>
    <w:basedOn w:val="Normal"/>
    <w:next w:val="Normal"/>
    <w:autoRedefine/>
    <w:uiPriority w:val="39"/>
    <w:unhideWhenUsed/>
    <w:rsid w:val="0096474A"/>
    <w:pPr>
      <w:spacing w:after="80"/>
      <w:ind w:left="1470"/>
    </w:pPr>
    <w:rPr>
      <w:rFonts w:ascii="Calibri" w:hAnsi="Calibri"/>
      <w:sz w:val="20"/>
      <w:szCs w:val="20"/>
    </w:rPr>
  </w:style>
  <w:style w:type="paragraph" w:styleId="TDC9">
    <w:name w:val="toc 9"/>
    <w:basedOn w:val="Normal"/>
    <w:next w:val="Normal"/>
    <w:autoRedefine/>
    <w:uiPriority w:val="39"/>
    <w:unhideWhenUsed/>
    <w:rsid w:val="0096474A"/>
    <w:pPr>
      <w:spacing w:after="80"/>
      <w:ind w:left="1680"/>
    </w:pPr>
    <w:rPr>
      <w:rFonts w:ascii="Calibri" w:hAnsi="Calibri"/>
      <w:sz w:val="20"/>
      <w:szCs w:val="20"/>
    </w:rPr>
  </w:style>
  <w:style w:type="paragraph" w:styleId="Textonotapie">
    <w:name w:val="footnote text"/>
    <w:basedOn w:val="Normal"/>
    <w:link w:val="TextonotapieCar"/>
    <w:autoRedefine/>
    <w:uiPriority w:val="99"/>
    <w:unhideWhenUsed/>
    <w:rsid w:val="008F1E8C"/>
    <w:pPr>
      <w:ind w:left="360"/>
    </w:pPr>
    <w:rPr>
      <w:sz w:val="16"/>
      <w:szCs w:val="16"/>
    </w:rPr>
  </w:style>
  <w:style w:type="character" w:customStyle="1" w:styleId="TextonotapieCar">
    <w:name w:val="Texto nota pie Car"/>
    <w:link w:val="Textonotapie"/>
    <w:uiPriority w:val="99"/>
    <w:rsid w:val="008F1E8C"/>
    <w:rPr>
      <w:rFonts w:ascii="Avenir" w:hAnsi="Avenir"/>
      <w:sz w:val="16"/>
      <w:szCs w:val="16"/>
      <w:lang w:val="es-UY"/>
    </w:rPr>
  </w:style>
  <w:style w:type="character" w:styleId="Refdenotaalpie">
    <w:name w:val="footnote reference"/>
    <w:uiPriority w:val="99"/>
    <w:unhideWhenUsed/>
    <w:rsid w:val="00515498"/>
    <w:rPr>
      <w:rFonts w:ascii="Avenir Book" w:hAnsi="Avenir Book"/>
      <w:sz w:val="16"/>
      <w:vertAlign w:val="superscript"/>
    </w:rPr>
  </w:style>
  <w:style w:type="paragraph" w:styleId="Tabladeilustraciones">
    <w:name w:val="table of figures"/>
    <w:basedOn w:val="Normal"/>
    <w:next w:val="Normal"/>
    <w:autoRedefine/>
    <w:uiPriority w:val="99"/>
    <w:unhideWhenUsed/>
    <w:rsid w:val="00F2726B"/>
    <w:pPr>
      <w:tabs>
        <w:tab w:val="right" w:leader="dot" w:pos="7881"/>
      </w:tabs>
      <w:spacing w:after="80"/>
      <w:ind w:left="420" w:hanging="420"/>
    </w:pPr>
    <w:rPr>
      <w:rFonts w:ascii="Avenir Light" w:hAnsi="Avenir Light"/>
      <w:sz w:val="20"/>
      <w:szCs w:val="20"/>
    </w:rPr>
  </w:style>
  <w:style w:type="character" w:styleId="Refdecomentario">
    <w:name w:val="annotation reference"/>
    <w:uiPriority w:val="99"/>
    <w:unhideWhenUsed/>
    <w:rsid w:val="0061622B"/>
    <w:rPr>
      <w:sz w:val="18"/>
      <w:szCs w:val="18"/>
    </w:rPr>
  </w:style>
  <w:style w:type="paragraph" w:styleId="Textocomentario">
    <w:name w:val="annotation text"/>
    <w:basedOn w:val="Normal"/>
    <w:link w:val="TextocomentarioCar"/>
    <w:uiPriority w:val="99"/>
    <w:unhideWhenUsed/>
    <w:rsid w:val="0061622B"/>
    <w:pPr>
      <w:spacing w:after="80"/>
    </w:pPr>
  </w:style>
  <w:style w:type="character" w:customStyle="1" w:styleId="TextocomentarioCar">
    <w:name w:val="Texto comentario Car"/>
    <w:link w:val="Textocomentario"/>
    <w:uiPriority w:val="99"/>
    <w:rsid w:val="0061622B"/>
    <w:rPr>
      <w:rFonts w:ascii="Avenir Light" w:eastAsia="MS Mincho" w:hAnsi="Avenir Light" w:cs="Times New Roman"/>
      <w:kern w:val="2"/>
      <w:lang w:val="en-US" w:eastAsia="ja-JP"/>
    </w:rPr>
  </w:style>
  <w:style w:type="paragraph" w:styleId="Asuntodelcomentario">
    <w:name w:val="annotation subject"/>
    <w:basedOn w:val="Textocomentario"/>
    <w:next w:val="Textocomentario"/>
    <w:link w:val="AsuntodelcomentarioCar"/>
    <w:uiPriority w:val="99"/>
    <w:semiHidden/>
    <w:unhideWhenUsed/>
    <w:rsid w:val="0061622B"/>
    <w:rPr>
      <w:b/>
      <w:bCs/>
      <w:sz w:val="20"/>
      <w:szCs w:val="20"/>
    </w:rPr>
  </w:style>
  <w:style w:type="character" w:customStyle="1" w:styleId="AsuntodelcomentarioCar">
    <w:name w:val="Asunto del comentario Car"/>
    <w:link w:val="Asuntodelcomentario"/>
    <w:uiPriority w:val="99"/>
    <w:semiHidden/>
    <w:rsid w:val="0061622B"/>
    <w:rPr>
      <w:rFonts w:ascii="Avenir Light" w:eastAsia="MS Mincho" w:hAnsi="Avenir Light" w:cs="Times New Roman"/>
      <w:b/>
      <w:bCs/>
      <w:kern w:val="2"/>
      <w:sz w:val="20"/>
      <w:szCs w:val="20"/>
      <w:lang w:val="en-US" w:eastAsia="ja-JP"/>
    </w:rPr>
  </w:style>
  <w:style w:type="paragraph" w:styleId="Textodeglobo">
    <w:name w:val="Balloon Text"/>
    <w:basedOn w:val="Normal"/>
    <w:link w:val="TextodegloboCar"/>
    <w:uiPriority w:val="99"/>
    <w:semiHidden/>
    <w:unhideWhenUsed/>
    <w:rsid w:val="0061622B"/>
    <w:pPr>
      <w:spacing w:after="80"/>
    </w:pPr>
    <w:rPr>
      <w:sz w:val="18"/>
      <w:szCs w:val="18"/>
    </w:rPr>
  </w:style>
  <w:style w:type="character" w:customStyle="1" w:styleId="TextodegloboCar">
    <w:name w:val="Texto de globo Car"/>
    <w:link w:val="Textodeglobo"/>
    <w:uiPriority w:val="99"/>
    <w:semiHidden/>
    <w:rsid w:val="0061622B"/>
    <w:rPr>
      <w:rFonts w:ascii="Times New Roman" w:eastAsia="MS Mincho" w:hAnsi="Times New Roman" w:cs="Times New Roman"/>
      <w:kern w:val="2"/>
      <w:sz w:val="18"/>
      <w:szCs w:val="18"/>
      <w:lang w:val="en-US" w:eastAsia="ja-JP"/>
    </w:rPr>
  </w:style>
  <w:style w:type="paragraph" w:styleId="Revisin">
    <w:name w:val="Revision"/>
    <w:hidden/>
    <w:uiPriority w:val="99"/>
    <w:semiHidden/>
    <w:rsid w:val="008B3965"/>
    <w:pPr>
      <w:spacing w:after="80"/>
    </w:pPr>
    <w:rPr>
      <w:rFonts w:ascii="Avenir" w:hAnsi="Avenir"/>
      <w:sz w:val="21"/>
      <w:szCs w:val="24"/>
    </w:rPr>
  </w:style>
  <w:style w:type="paragraph" w:styleId="NormalWeb">
    <w:name w:val="Normal (Web)"/>
    <w:basedOn w:val="Normal"/>
    <w:uiPriority w:val="99"/>
    <w:unhideWhenUsed/>
    <w:rsid w:val="00850500"/>
    <w:pPr>
      <w:spacing w:after="80"/>
    </w:pPr>
  </w:style>
  <w:style w:type="paragraph" w:styleId="Bibliografa">
    <w:name w:val="Bibliography"/>
    <w:basedOn w:val="Normal"/>
    <w:next w:val="Normal"/>
    <w:uiPriority w:val="37"/>
    <w:unhideWhenUsed/>
    <w:rsid w:val="00D2310A"/>
    <w:pPr>
      <w:spacing w:after="80"/>
    </w:pPr>
    <w:rPr>
      <w:rFonts w:ascii="Calibri" w:hAnsi="Calibri"/>
    </w:rPr>
  </w:style>
  <w:style w:type="character" w:customStyle="1" w:styleId="apple-converted-space">
    <w:name w:val="apple-converted-space"/>
    <w:basedOn w:val="Fuentedeprrafopredeter"/>
    <w:rsid w:val="00D2310A"/>
  </w:style>
  <w:style w:type="character" w:styleId="CitaHTML">
    <w:name w:val="HTML Cite"/>
    <w:uiPriority w:val="99"/>
    <w:semiHidden/>
    <w:unhideWhenUsed/>
    <w:rsid w:val="00D2310A"/>
    <w:rPr>
      <w:i/>
      <w:iCs/>
    </w:rPr>
  </w:style>
  <w:style w:type="character" w:styleId="Hipervnculovisitado">
    <w:name w:val="FollowedHyperlink"/>
    <w:uiPriority w:val="99"/>
    <w:semiHidden/>
    <w:unhideWhenUsed/>
    <w:rsid w:val="00705435"/>
    <w:rPr>
      <w:color w:val="954F72"/>
      <w:u w:val="single"/>
    </w:rPr>
  </w:style>
  <w:style w:type="character" w:customStyle="1" w:styleId="Ttulo4Car">
    <w:name w:val="Título 4 Car"/>
    <w:link w:val="Ttulo4"/>
    <w:uiPriority w:val="9"/>
    <w:rsid w:val="002E221E"/>
    <w:rPr>
      <w:rFonts w:ascii="Avenir Light" w:eastAsia="Times New Roman" w:hAnsi="Avenir Light"/>
      <w:i/>
      <w:color w:val="2F5496"/>
      <w:sz w:val="21"/>
      <w:szCs w:val="24"/>
      <w:lang w:val="es-UY"/>
    </w:rPr>
  </w:style>
  <w:style w:type="paragraph" w:styleId="Sinespaciado">
    <w:name w:val="No Spacing"/>
    <w:uiPriority w:val="1"/>
    <w:qFormat/>
    <w:rsid w:val="00C36341"/>
    <w:pPr>
      <w:spacing w:after="80"/>
    </w:pPr>
    <w:rPr>
      <w:rFonts w:ascii="Avenir" w:hAnsi="Avenir"/>
      <w:sz w:val="21"/>
      <w:szCs w:val="24"/>
    </w:rPr>
  </w:style>
  <w:style w:type="paragraph" w:styleId="Mapadeldocumento">
    <w:name w:val="Document Map"/>
    <w:basedOn w:val="Normal"/>
    <w:link w:val="MapadeldocumentoCar"/>
    <w:uiPriority w:val="99"/>
    <w:semiHidden/>
    <w:unhideWhenUsed/>
    <w:rsid w:val="0098698A"/>
  </w:style>
  <w:style w:type="character" w:customStyle="1" w:styleId="MapadeldocumentoCar">
    <w:name w:val="Mapa del documento Car"/>
    <w:link w:val="Mapadeldocumento"/>
    <w:uiPriority w:val="99"/>
    <w:semiHidden/>
    <w:rsid w:val="0098698A"/>
    <w:rPr>
      <w:rFonts w:ascii="Times New Roman" w:hAnsi="Times New Roman" w:cs="Times New Roman"/>
      <w:lang w:val="en-US"/>
    </w:rPr>
  </w:style>
  <w:style w:type="character" w:styleId="Textoennegrita">
    <w:name w:val="Strong"/>
    <w:uiPriority w:val="22"/>
    <w:qFormat/>
    <w:rsid w:val="003A4B3A"/>
    <w:rPr>
      <w:b/>
      <w:bCs/>
    </w:rPr>
  </w:style>
  <w:style w:type="character" w:styleId="nfasis">
    <w:name w:val="Emphasis"/>
    <w:uiPriority w:val="20"/>
    <w:qFormat/>
    <w:rsid w:val="00DC5881"/>
    <w:rPr>
      <w:i/>
      <w:iCs/>
    </w:rPr>
  </w:style>
  <w:style w:type="character" w:customStyle="1" w:styleId="Ttulo5Car">
    <w:name w:val="Título 5 Car"/>
    <w:link w:val="Ttulo5"/>
    <w:uiPriority w:val="9"/>
    <w:rsid w:val="00B82F22"/>
    <w:rPr>
      <w:rFonts w:ascii="Calibri Light" w:eastAsia="Times New Roman" w:hAnsi="Calibri Light"/>
      <w:color w:val="2F5496"/>
      <w:sz w:val="21"/>
      <w:szCs w:val="24"/>
      <w:lang w:val="es-UY"/>
    </w:rPr>
  </w:style>
  <w:style w:type="character" w:styleId="Textodelmarcadordeposicin">
    <w:name w:val="Placeholder Text"/>
    <w:uiPriority w:val="99"/>
    <w:semiHidden/>
    <w:rsid w:val="00FC10FC"/>
    <w:rPr>
      <w:color w:val="808080"/>
    </w:rPr>
  </w:style>
  <w:style w:type="table" w:styleId="Tabladelista7concolores-nfasis5">
    <w:name w:val="List Table 7 Colorful Accent 5"/>
    <w:basedOn w:val="Tablanormal"/>
    <w:uiPriority w:val="52"/>
    <w:rsid w:val="00410492"/>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1049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860E3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0E34"/>
    <w:rPr>
      <w:rFonts w:asciiTheme="majorHAnsi" w:eastAsiaTheme="majorEastAsia" w:hAnsiTheme="majorHAnsi" w:cstheme="majorBidi"/>
      <w:spacing w:val="-10"/>
      <w:kern w:val="28"/>
      <w:sz w:val="56"/>
      <w:szCs w:val="56"/>
    </w:rPr>
  </w:style>
  <w:style w:type="character" w:customStyle="1" w:styleId="Ttulo6Car">
    <w:name w:val="Título 6 Car"/>
    <w:basedOn w:val="Fuentedeprrafopredeter"/>
    <w:link w:val="Ttulo6"/>
    <w:uiPriority w:val="9"/>
    <w:rsid w:val="006C4937"/>
    <w:rPr>
      <w:rFonts w:asciiTheme="majorHAnsi" w:eastAsiaTheme="majorEastAsia" w:hAnsiTheme="majorHAnsi" w:cstheme="majorBidi"/>
      <w:color w:val="1F3763" w:themeColor="accent1" w:themeShade="7F"/>
      <w:sz w:val="21"/>
      <w:szCs w:val="24"/>
      <w:lang w:val="es-UY"/>
    </w:rPr>
  </w:style>
  <w:style w:type="character" w:customStyle="1" w:styleId="Ttulo7Car">
    <w:name w:val="Título 7 Car"/>
    <w:basedOn w:val="Fuentedeprrafopredeter"/>
    <w:link w:val="Ttulo7"/>
    <w:uiPriority w:val="9"/>
    <w:rsid w:val="006C4937"/>
    <w:rPr>
      <w:rFonts w:asciiTheme="majorHAnsi" w:eastAsiaTheme="majorEastAsia" w:hAnsiTheme="majorHAnsi" w:cstheme="majorBidi"/>
      <w:i/>
      <w:iCs/>
      <w:color w:val="1F3763" w:themeColor="accent1" w:themeShade="7F"/>
      <w:sz w:val="21"/>
      <w:szCs w:val="24"/>
      <w:lang w:val="es-UY"/>
    </w:rPr>
  </w:style>
  <w:style w:type="character" w:customStyle="1" w:styleId="Ttulo8Car">
    <w:name w:val="Título 8 Car"/>
    <w:basedOn w:val="Fuentedeprrafopredeter"/>
    <w:link w:val="Ttulo8"/>
    <w:uiPriority w:val="9"/>
    <w:rsid w:val="006C4937"/>
    <w:rPr>
      <w:rFonts w:asciiTheme="majorHAnsi" w:eastAsiaTheme="majorEastAsia" w:hAnsiTheme="majorHAnsi" w:cstheme="majorBidi"/>
      <w:color w:val="272727" w:themeColor="text1" w:themeTint="D8"/>
      <w:sz w:val="21"/>
      <w:szCs w:val="21"/>
      <w:lang w:val="es-UY"/>
    </w:rPr>
  </w:style>
  <w:style w:type="character" w:customStyle="1" w:styleId="Ttulo9Car">
    <w:name w:val="Título 9 Car"/>
    <w:basedOn w:val="Fuentedeprrafopredeter"/>
    <w:link w:val="Ttulo9"/>
    <w:uiPriority w:val="9"/>
    <w:rsid w:val="006C4937"/>
    <w:rPr>
      <w:rFonts w:asciiTheme="majorHAnsi" w:eastAsiaTheme="majorEastAsia" w:hAnsiTheme="majorHAnsi" w:cstheme="majorBidi"/>
      <w:i/>
      <w:iCs/>
      <w:color w:val="272727" w:themeColor="text1" w:themeTint="D8"/>
      <w:sz w:val="21"/>
      <w:szCs w:val="21"/>
      <w:lang w:val="es-UY"/>
    </w:rPr>
  </w:style>
  <w:style w:type="paragraph" w:styleId="ndice1">
    <w:name w:val="index 1"/>
    <w:basedOn w:val="Normal"/>
    <w:next w:val="Normal"/>
    <w:autoRedefine/>
    <w:uiPriority w:val="99"/>
    <w:unhideWhenUsed/>
    <w:rsid w:val="00786549"/>
    <w:pPr>
      <w:ind w:left="210" w:hanging="210"/>
    </w:pPr>
  </w:style>
  <w:style w:type="paragraph" w:styleId="ndice2">
    <w:name w:val="index 2"/>
    <w:basedOn w:val="Normal"/>
    <w:next w:val="Normal"/>
    <w:autoRedefine/>
    <w:uiPriority w:val="99"/>
    <w:unhideWhenUsed/>
    <w:rsid w:val="00786549"/>
    <w:pPr>
      <w:ind w:left="420" w:hanging="210"/>
    </w:pPr>
  </w:style>
  <w:style w:type="paragraph" w:styleId="ndice3">
    <w:name w:val="index 3"/>
    <w:basedOn w:val="Normal"/>
    <w:next w:val="Normal"/>
    <w:autoRedefine/>
    <w:uiPriority w:val="99"/>
    <w:unhideWhenUsed/>
    <w:rsid w:val="00786549"/>
    <w:pPr>
      <w:ind w:left="630" w:hanging="210"/>
    </w:pPr>
  </w:style>
  <w:style w:type="paragraph" w:styleId="ndice4">
    <w:name w:val="index 4"/>
    <w:basedOn w:val="Normal"/>
    <w:next w:val="Normal"/>
    <w:autoRedefine/>
    <w:uiPriority w:val="99"/>
    <w:unhideWhenUsed/>
    <w:rsid w:val="00786549"/>
    <w:pPr>
      <w:ind w:left="840" w:hanging="210"/>
    </w:pPr>
  </w:style>
  <w:style w:type="paragraph" w:styleId="ndice5">
    <w:name w:val="index 5"/>
    <w:basedOn w:val="Normal"/>
    <w:next w:val="Normal"/>
    <w:autoRedefine/>
    <w:uiPriority w:val="99"/>
    <w:unhideWhenUsed/>
    <w:rsid w:val="00786549"/>
    <w:pPr>
      <w:ind w:left="1050" w:hanging="210"/>
    </w:pPr>
  </w:style>
  <w:style w:type="paragraph" w:styleId="ndice6">
    <w:name w:val="index 6"/>
    <w:basedOn w:val="Normal"/>
    <w:next w:val="Normal"/>
    <w:autoRedefine/>
    <w:uiPriority w:val="99"/>
    <w:unhideWhenUsed/>
    <w:rsid w:val="00786549"/>
    <w:pPr>
      <w:ind w:left="1260" w:hanging="210"/>
    </w:pPr>
  </w:style>
  <w:style w:type="paragraph" w:styleId="ndice7">
    <w:name w:val="index 7"/>
    <w:basedOn w:val="Normal"/>
    <w:next w:val="Normal"/>
    <w:autoRedefine/>
    <w:uiPriority w:val="99"/>
    <w:unhideWhenUsed/>
    <w:rsid w:val="00786549"/>
    <w:pPr>
      <w:ind w:left="1470" w:hanging="210"/>
    </w:pPr>
  </w:style>
  <w:style w:type="paragraph" w:styleId="ndice8">
    <w:name w:val="index 8"/>
    <w:basedOn w:val="Normal"/>
    <w:next w:val="Normal"/>
    <w:autoRedefine/>
    <w:uiPriority w:val="99"/>
    <w:unhideWhenUsed/>
    <w:rsid w:val="00786549"/>
    <w:pPr>
      <w:ind w:left="1680" w:hanging="210"/>
    </w:pPr>
  </w:style>
  <w:style w:type="paragraph" w:styleId="ndice9">
    <w:name w:val="index 9"/>
    <w:basedOn w:val="Normal"/>
    <w:next w:val="Normal"/>
    <w:autoRedefine/>
    <w:uiPriority w:val="99"/>
    <w:unhideWhenUsed/>
    <w:rsid w:val="00786549"/>
    <w:pPr>
      <w:ind w:left="1890" w:hanging="210"/>
    </w:pPr>
  </w:style>
  <w:style w:type="paragraph" w:styleId="Ttulodendice">
    <w:name w:val="index heading"/>
    <w:basedOn w:val="Normal"/>
    <w:next w:val="ndice1"/>
    <w:uiPriority w:val="99"/>
    <w:unhideWhenUsed/>
    <w:rsid w:val="00786549"/>
  </w:style>
  <w:style w:type="character" w:customStyle="1" w:styleId="UnresolvedMention1">
    <w:name w:val="Unresolved Mention1"/>
    <w:basedOn w:val="Fuentedeprrafopredeter"/>
    <w:uiPriority w:val="99"/>
    <w:rsid w:val="00611301"/>
    <w:rPr>
      <w:color w:val="605E5C"/>
      <w:shd w:val="clear" w:color="auto" w:fill="E1DFDD"/>
    </w:rPr>
  </w:style>
  <w:style w:type="character" w:customStyle="1" w:styleId="PrrafodelistaCar">
    <w:name w:val="Párrafo de lista Car"/>
    <w:aliases w:val="Body Text level 3 Car,Paragraphe de liste2 Car,Liste à puce - SC Car,Paragraphe de liste num Car,Paragraphe de liste 1 Car,normal Car,Listes Car,Paragraphe de liste1 Car,Paragraphe de liste11 Car,Normal avec puces tirets Car"/>
    <w:basedOn w:val="Fuentedeprrafopredeter"/>
    <w:link w:val="Prrafodelista"/>
    <w:uiPriority w:val="34"/>
    <w:qFormat/>
    <w:rsid w:val="00C55E30"/>
    <w:rPr>
      <w:rFonts w:ascii="Avenir" w:hAnsi="Avenir"/>
      <w:sz w:val="21"/>
      <w:szCs w:val="24"/>
    </w:rPr>
  </w:style>
  <w:style w:type="paragraph" w:customStyle="1" w:styleId="Listeflechen2">
    <w:name w:val="Liste fleche n+2"/>
    <w:basedOn w:val="Normal"/>
    <w:rsid w:val="0096581F"/>
    <w:pPr>
      <w:numPr>
        <w:numId w:val="13"/>
      </w:numPr>
      <w:spacing w:after="100" w:line="300" w:lineRule="atLeast"/>
    </w:pPr>
    <w:rPr>
      <w:rFonts w:asciiTheme="minorHAnsi" w:eastAsiaTheme="minorEastAsia" w:hAnsiTheme="minorHAnsi"/>
      <w:color w:val="3B3838" w:themeColor="background2" w:themeShade="40"/>
      <w:sz w:val="18"/>
      <w:szCs w:val="18"/>
      <w:lang w:val="fr-FR" w:eastAsia="fr-FR"/>
    </w:rPr>
  </w:style>
  <w:style w:type="table" w:customStyle="1" w:styleId="Tablaconcuadrcula1">
    <w:name w:val="Tabla con cuadrícula1"/>
    <w:basedOn w:val="Tablanormal"/>
    <w:next w:val="Tablaconcuadrcula"/>
    <w:uiPriority w:val="59"/>
    <w:rsid w:val="00405F19"/>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Ttulo"/>
    <w:autoRedefine/>
    <w:rsid w:val="00CF124E"/>
    <w:pPr>
      <w:tabs>
        <w:tab w:val="left" w:pos="-720"/>
      </w:tabs>
      <w:suppressAutoHyphens/>
      <w:spacing w:after="60"/>
      <w:contextualSpacing w:val="0"/>
      <w:jc w:val="left"/>
      <w:outlineLvl w:val="0"/>
    </w:pPr>
    <w:rPr>
      <w:rFonts w:ascii="Times New Roman" w:eastAsia="Times New Roman" w:hAnsi="Times New Roman" w:cs="Times New Roman"/>
      <w:b/>
      <w:color w:val="2F5496" w:themeColor="accent1" w:themeShade="BF"/>
      <w:spacing w:val="-2"/>
      <w:sz w:val="24"/>
      <w:szCs w:val="20"/>
      <w:u w:val="single"/>
      <w:lang w:val="es-ES_tradnl" w:eastAsia="es-ES"/>
    </w:rPr>
  </w:style>
  <w:style w:type="paragraph" w:customStyle="1" w:styleId="Negrita">
    <w:name w:val="Negrita"/>
    <w:basedOn w:val="Normal"/>
    <w:autoRedefine/>
    <w:rsid w:val="00707C08"/>
    <w:pPr>
      <w:tabs>
        <w:tab w:val="left" w:pos="-720"/>
      </w:tabs>
      <w:suppressAutoHyphens/>
    </w:pPr>
    <w:rPr>
      <w:rFonts w:ascii="Times New Roman" w:eastAsia="Times New Roman" w:hAnsi="Times New Roman"/>
      <w:b/>
      <w:caps/>
      <w:spacing w:val="-2"/>
      <w:sz w:val="24"/>
      <w:lang w:val="es-ES_tradnl" w:eastAsia="es-ES"/>
    </w:rPr>
  </w:style>
  <w:style w:type="paragraph" w:customStyle="1" w:styleId="Listeflechen1">
    <w:name w:val="Liste fleche n+1"/>
    <w:basedOn w:val="Normal"/>
    <w:qFormat/>
    <w:rsid w:val="00155F77"/>
    <w:pPr>
      <w:numPr>
        <w:ilvl w:val="1"/>
        <w:numId w:val="28"/>
      </w:numPr>
      <w:spacing w:after="100" w:line="300" w:lineRule="atLeast"/>
    </w:pPr>
    <w:rPr>
      <w:rFonts w:asciiTheme="minorHAnsi" w:eastAsiaTheme="minorEastAsia" w:hAnsiTheme="minorHAnsi"/>
      <w:color w:val="000000" w:themeColor="text1" w:themeShade="80"/>
      <w:sz w:val="18"/>
      <w:szCs w:val="18"/>
      <w:lang w:val="fr-FR" w:eastAsia="fr-FR"/>
    </w:rPr>
  </w:style>
  <w:style w:type="paragraph" w:customStyle="1" w:styleId="Textegras">
    <w:name w:val="Texte gras"/>
    <w:basedOn w:val="Textoindependiente"/>
    <w:qFormat/>
    <w:rsid w:val="00155F77"/>
    <w:pPr>
      <w:widowControl w:val="0"/>
      <w:autoSpaceDN w:val="0"/>
      <w:snapToGrid w:val="0"/>
      <w:spacing w:after="100" w:line="300" w:lineRule="atLeast"/>
      <w:jc w:val="left"/>
      <w:textAlignment w:val="baseline"/>
    </w:pPr>
    <w:rPr>
      <w:rFonts w:ascii="Calibri" w:eastAsia="Times New Roman" w:hAnsi="Calibri"/>
      <w:b/>
      <w:bCs/>
      <w:color w:val="000000" w:themeColor="text1"/>
      <w:kern w:val="3"/>
      <w:sz w:val="18"/>
      <w:szCs w:val="18"/>
      <w:lang w:val="en"/>
    </w:rPr>
  </w:style>
  <w:style w:type="paragraph" w:styleId="Listaconnmeros5">
    <w:name w:val="List Number 5"/>
    <w:basedOn w:val="Normal"/>
    <w:next w:val="Normal"/>
    <w:uiPriority w:val="99"/>
    <w:unhideWhenUsed/>
    <w:rsid w:val="00155F77"/>
    <w:pPr>
      <w:numPr>
        <w:numId w:val="27"/>
      </w:numPr>
      <w:spacing w:after="100" w:line="300" w:lineRule="atLeast"/>
      <w:ind w:left="284" w:hanging="284"/>
      <w:contextualSpacing/>
    </w:pPr>
    <w:rPr>
      <w:rFonts w:asciiTheme="minorHAnsi" w:eastAsiaTheme="minorEastAsia" w:hAnsiTheme="minorHAnsi"/>
      <w:color w:val="3B3838" w:themeColor="background2" w:themeShade="40"/>
      <w:sz w:val="18"/>
      <w:szCs w:val="18"/>
      <w:lang w:val="fr-FR" w:eastAsia="fr-FR"/>
    </w:rPr>
  </w:style>
  <w:style w:type="table" w:customStyle="1" w:styleId="Clean-Horizon-Tab">
    <w:name w:val="Clean-Horizon-Tab"/>
    <w:basedOn w:val="Tablanormal"/>
    <w:uiPriority w:val="99"/>
    <w:rsid w:val="00155F77"/>
    <w:pPr>
      <w:spacing w:before="2" w:after="2"/>
      <w:jc w:val="center"/>
    </w:pPr>
    <w:rPr>
      <w:rFonts w:asciiTheme="minorHAnsi" w:eastAsia="Times New Roman" w:hAnsiTheme="minorHAnsi" w:cs="Times New Roman (Corps CS)"/>
      <w:color w:val="A5A5A5" w:themeColor="accent3"/>
      <w:sz w:val="18"/>
      <w:szCs w:val="24"/>
      <w:lang w:val="fr-FR"/>
    </w:rPr>
    <w:tblPr>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tblCellMar>
        <w:top w:w="74" w:type="dxa"/>
        <w:left w:w="142" w:type="dxa"/>
        <w:bottom w:w="74" w:type="dxa"/>
        <w:right w:w="142" w:type="dxa"/>
      </w:tblCellMar>
    </w:tblPr>
    <w:tcPr>
      <w:shd w:val="clear" w:color="auto" w:fill="FFFFFF" w:themeFill="background1"/>
      <w:vAlign w:val="center"/>
    </w:tcPr>
    <w:tblStylePr w:type="firstRow">
      <w:rPr>
        <w:rFonts w:asciiTheme="minorHAnsi" w:hAnsiTheme="minorHAnsi"/>
        <w:color w:val="ED7D31" w:themeColor="accent2"/>
        <w:sz w:val="18"/>
      </w:rPr>
      <w:tblPr/>
      <w:tcPr>
        <w:shd w:val="clear" w:color="auto" w:fill="FFF2CC" w:themeFill="accent4" w:themeFillTint="33"/>
      </w:tcPr>
    </w:tblStylePr>
    <w:tblStylePr w:type="firstCol">
      <w:pPr>
        <w:jc w:val="center"/>
      </w:pPr>
      <w:rPr>
        <w:rFonts w:asciiTheme="minorHAnsi" w:hAnsiTheme="minorHAnsi"/>
        <w:sz w:val="18"/>
      </w:rPr>
      <w:tblPr/>
      <w:tcPr>
        <w:shd w:val="clear" w:color="auto" w:fill="FFF2CC" w:themeFill="accent4" w:themeFillTint="33"/>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paragraph" w:styleId="Textoindependiente">
    <w:name w:val="Body Text"/>
    <w:basedOn w:val="Normal"/>
    <w:link w:val="TextoindependienteCar"/>
    <w:uiPriority w:val="99"/>
    <w:semiHidden/>
    <w:unhideWhenUsed/>
    <w:rsid w:val="00155F77"/>
    <w:pPr>
      <w:spacing w:after="120"/>
    </w:pPr>
  </w:style>
  <w:style w:type="character" w:customStyle="1" w:styleId="TextoindependienteCar">
    <w:name w:val="Texto independiente Car"/>
    <w:basedOn w:val="Fuentedeprrafopredeter"/>
    <w:link w:val="Textoindependiente"/>
    <w:uiPriority w:val="99"/>
    <w:semiHidden/>
    <w:rsid w:val="00155F77"/>
    <w:rPr>
      <w:rFonts w:ascii="Avenir" w:hAnsi="Avenir"/>
      <w:sz w:val="21"/>
      <w:szCs w:val="24"/>
      <w:lang w:val="es-UY"/>
    </w:rPr>
  </w:style>
  <w:style w:type="table" w:customStyle="1" w:styleId="Clean-Horizon-Tab1">
    <w:name w:val="Clean-Horizon-Tab1"/>
    <w:basedOn w:val="Tablanormal"/>
    <w:uiPriority w:val="99"/>
    <w:rsid w:val="00FC104D"/>
    <w:pPr>
      <w:spacing w:before="2" w:after="2"/>
      <w:jc w:val="center"/>
    </w:pPr>
    <w:rPr>
      <w:rFonts w:asciiTheme="minorHAnsi" w:eastAsia="Times New Roman" w:hAnsiTheme="minorHAnsi" w:cs="Times New Roman (Corps CS)"/>
      <w:color w:val="A5A5A5" w:themeColor="accent3"/>
      <w:sz w:val="18"/>
      <w:szCs w:val="24"/>
      <w:lang w:val="fr-FR"/>
    </w:rPr>
    <w:tblPr>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tblCellMar>
        <w:top w:w="74" w:type="dxa"/>
        <w:left w:w="142" w:type="dxa"/>
        <w:bottom w:w="74" w:type="dxa"/>
        <w:right w:w="142" w:type="dxa"/>
      </w:tblCellMar>
    </w:tblPr>
    <w:tcPr>
      <w:shd w:val="clear" w:color="auto" w:fill="FFFFFF" w:themeFill="background1"/>
      <w:vAlign w:val="center"/>
    </w:tcPr>
    <w:tblStylePr w:type="firstRow">
      <w:rPr>
        <w:rFonts w:asciiTheme="minorHAnsi" w:hAnsiTheme="minorHAnsi"/>
        <w:color w:val="ED7D31" w:themeColor="accent2"/>
        <w:sz w:val="18"/>
      </w:rPr>
      <w:tblPr/>
      <w:tcPr>
        <w:shd w:val="clear" w:color="auto" w:fill="FFF2CC" w:themeFill="accent4" w:themeFillTint="33"/>
      </w:tcPr>
    </w:tblStylePr>
    <w:tblStylePr w:type="firstCol">
      <w:pPr>
        <w:jc w:val="center"/>
      </w:pPr>
      <w:rPr>
        <w:rFonts w:asciiTheme="minorHAnsi" w:hAnsiTheme="minorHAnsi"/>
        <w:sz w:val="18"/>
      </w:rPr>
      <w:tblPr/>
      <w:tcPr>
        <w:shd w:val="clear" w:color="auto" w:fill="FFF2CC" w:themeFill="accent4" w:themeFillTint="33"/>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Default">
    <w:name w:val="Default"/>
    <w:rsid w:val="005C77FF"/>
    <w:pPr>
      <w:autoSpaceDE w:val="0"/>
      <w:autoSpaceDN w:val="0"/>
      <w:adjustRightInd w:val="0"/>
      <w:spacing w:after="100" w:line="300" w:lineRule="exact"/>
    </w:pPr>
    <w:rPr>
      <w:rFonts w:asciiTheme="minorHAnsi" w:eastAsiaTheme="minorEastAsia" w:hAnsiTheme="minorHAnsi" w:cs="Montserrat Light"/>
      <w:color w:val="000000"/>
      <w:sz w:val="24"/>
      <w:szCs w:val="24"/>
      <w:lang w:val="fr-FR" w:eastAsia="fr-FR"/>
    </w:rPr>
  </w:style>
  <w:style w:type="paragraph" w:customStyle="1" w:styleId="LLAgr2Heading1">
    <w:name w:val="LL_Agr2Heading 1"/>
    <w:basedOn w:val="Normal"/>
    <w:qFormat/>
    <w:rsid w:val="005C77FF"/>
    <w:pPr>
      <w:keepNext/>
      <w:widowControl w:val="0"/>
      <w:numPr>
        <w:numId w:val="37"/>
      </w:numPr>
      <w:suppressAutoHyphens/>
      <w:spacing w:after="200" w:line="280" w:lineRule="atLeast"/>
      <w:outlineLvl w:val="0"/>
    </w:pPr>
    <w:rPr>
      <w:rFonts w:ascii="Arial" w:hAnsi="Arial" w:cs="Arial"/>
      <w:b/>
      <w:caps/>
      <w:sz w:val="20"/>
      <w:szCs w:val="22"/>
      <w:lang w:val="en-GB"/>
    </w:rPr>
  </w:style>
  <w:style w:type="paragraph" w:customStyle="1" w:styleId="LLAgr2Heading2">
    <w:name w:val="LL_Agr2Heading 2"/>
    <w:basedOn w:val="Normal"/>
    <w:qFormat/>
    <w:rsid w:val="005C77FF"/>
    <w:pPr>
      <w:widowControl w:val="0"/>
      <w:suppressAutoHyphens/>
      <w:spacing w:after="200" w:line="280" w:lineRule="atLeast"/>
      <w:outlineLvl w:val="1"/>
    </w:pPr>
    <w:rPr>
      <w:rFonts w:ascii="Arial" w:hAnsi="Arial" w:cs="Arial"/>
      <w:sz w:val="20"/>
      <w:szCs w:val="22"/>
      <w:lang w:val="en-GB"/>
    </w:rPr>
  </w:style>
  <w:style w:type="paragraph" w:customStyle="1" w:styleId="LLAgr2Heading3">
    <w:name w:val="LL_Agr2Heading 3"/>
    <w:basedOn w:val="Normal"/>
    <w:qFormat/>
    <w:rsid w:val="005C77FF"/>
    <w:pPr>
      <w:widowControl w:val="0"/>
      <w:numPr>
        <w:ilvl w:val="2"/>
        <w:numId w:val="37"/>
      </w:numPr>
      <w:suppressAutoHyphens/>
      <w:spacing w:after="200" w:line="280" w:lineRule="atLeast"/>
      <w:outlineLvl w:val="2"/>
    </w:pPr>
    <w:rPr>
      <w:rFonts w:ascii="Arial" w:hAnsi="Arial" w:cs="Arial"/>
      <w:sz w:val="20"/>
      <w:szCs w:val="22"/>
      <w:lang w:val="en-GB"/>
    </w:rPr>
  </w:style>
  <w:style w:type="paragraph" w:customStyle="1" w:styleId="LLAgr2Heading4">
    <w:name w:val="LL_Agr2Heading 4"/>
    <w:basedOn w:val="Normal"/>
    <w:qFormat/>
    <w:rsid w:val="005C77FF"/>
    <w:pPr>
      <w:widowControl w:val="0"/>
      <w:numPr>
        <w:ilvl w:val="3"/>
        <w:numId w:val="37"/>
      </w:numPr>
      <w:suppressAutoHyphens/>
      <w:spacing w:after="200" w:line="280" w:lineRule="atLeast"/>
      <w:outlineLvl w:val="3"/>
    </w:pPr>
    <w:rPr>
      <w:rFonts w:ascii="Arial" w:hAnsi="Arial" w:cs="Arial"/>
      <w:sz w:val="20"/>
      <w:szCs w:val="22"/>
      <w:lang w:val="en-GB"/>
    </w:rPr>
  </w:style>
  <w:style w:type="paragraph" w:customStyle="1" w:styleId="LLAgr2Heading5">
    <w:name w:val="LL_Agr2Heading 5"/>
    <w:basedOn w:val="Normal"/>
    <w:qFormat/>
    <w:rsid w:val="005C77FF"/>
    <w:pPr>
      <w:widowControl w:val="0"/>
      <w:numPr>
        <w:ilvl w:val="4"/>
        <w:numId w:val="37"/>
      </w:numPr>
      <w:suppressAutoHyphens/>
      <w:spacing w:after="200" w:line="280" w:lineRule="atLeast"/>
      <w:outlineLvl w:val="4"/>
    </w:pPr>
    <w:rPr>
      <w:rFonts w:ascii="Arial" w:hAnsi="Arial" w:cs="Arial"/>
      <w:sz w:val="20"/>
      <w:szCs w:val="22"/>
      <w:lang w:val="en-GB"/>
    </w:rPr>
  </w:style>
  <w:style w:type="paragraph" w:styleId="Textoindependiente2">
    <w:name w:val="Body Text 2"/>
    <w:basedOn w:val="Normal"/>
    <w:link w:val="Textoindependiente2Car"/>
    <w:uiPriority w:val="99"/>
    <w:semiHidden/>
    <w:unhideWhenUsed/>
    <w:rsid w:val="00E837E9"/>
    <w:pPr>
      <w:spacing w:after="120" w:line="480" w:lineRule="auto"/>
    </w:pPr>
  </w:style>
  <w:style w:type="character" w:customStyle="1" w:styleId="Textoindependiente2Car">
    <w:name w:val="Texto independiente 2 Car"/>
    <w:basedOn w:val="Fuentedeprrafopredeter"/>
    <w:link w:val="Textoindependiente2"/>
    <w:uiPriority w:val="99"/>
    <w:semiHidden/>
    <w:rsid w:val="00E837E9"/>
    <w:rPr>
      <w:rFonts w:ascii="Avenir" w:hAnsi="Avenir"/>
      <w:sz w:val="21"/>
      <w:szCs w:val="24"/>
      <w:lang w:val="es-UY"/>
    </w:rPr>
  </w:style>
  <w:style w:type="paragraph" w:styleId="Sangradetextonormal">
    <w:name w:val="Body Text Indent"/>
    <w:basedOn w:val="Normal"/>
    <w:link w:val="SangradetextonormalCar"/>
    <w:uiPriority w:val="99"/>
    <w:semiHidden/>
    <w:unhideWhenUsed/>
    <w:rsid w:val="00D93112"/>
    <w:pPr>
      <w:spacing w:after="120"/>
      <w:ind w:left="283"/>
    </w:pPr>
  </w:style>
  <w:style w:type="character" w:customStyle="1" w:styleId="SangradetextonormalCar">
    <w:name w:val="Sangría de texto normal Car"/>
    <w:basedOn w:val="Fuentedeprrafopredeter"/>
    <w:link w:val="Sangradetextonormal"/>
    <w:uiPriority w:val="99"/>
    <w:semiHidden/>
    <w:rsid w:val="00D93112"/>
    <w:rPr>
      <w:rFonts w:ascii="Avenir" w:hAnsi="Avenir"/>
      <w:sz w:val="21"/>
      <w:szCs w:val="24"/>
      <w:lang w:val="es-UY"/>
    </w:rPr>
  </w:style>
  <w:style w:type="paragraph" w:customStyle="1" w:styleId="epgrafe">
    <w:name w:val="epígrafe"/>
    <w:basedOn w:val="Normal"/>
    <w:rsid w:val="00D93112"/>
    <w:pPr>
      <w:tabs>
        <w:tab w:val="left" w:pos="-720"/>
      </w:tabs>
      <w:suppressAutoHyphens/>
    </w:pPr>
    <w:rPr>
      <w:rFonts w:ascii="Arial" w:eastAsia="Times New Roman" w:hAnsi="Arial"/>
      <w:spacing w:val="-2"/>
      <w:sz w:val="24"/>
      <w:szCs w:val="20"/>
      <w:lang w:val="es-ES_tradnl" w:eastAsia="es-ES"/>
    </w:rPr>
  </w:style>
  <w:style w:type="paragraph" w:customStyle="1" w:styleId="toa">
    <w:name w:val="toa"/>
    <w:basedOn w:val="Normal"/>
    <w:rsid w:val="00763518"/>
    <w:pPr>
      <w:tabs>
        <w:tab w:val="left" w:pos="-720"/>
        <w:tab w:val="left" w:pos="9000"/>
        <w:tab w:val="right" w:pos="9360"/>
      </w:tabs>
      <w:suppressAutoHyphens/>
    </w:pPr>
    <w:rPr>
      <w:rFonts w:ascii="Arial" w:eastAsia="Times New Roman" w:hAnsi="Arial"/>
      <w:spacing w:val="-2"/>
      <w:sz w:val="24"/>
      <w:szCs w:val="20"/>
      <w:lang w:val="en-US" w:eastAsia="es-ES"/>
    </w:rPr>
  </w:style>
  <w:style w:type="character" w:customStyle="1" w:styleId="vickyc3">
    <w:name w:val="vickyc3"/>
    <w:rsid w:val="007D5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719">
      <w:bodyDiv w:val="1"/>
      <w:marLeft w:val="0"/>
      <w:marRight w:val="0"/>
      <w:marTop w:val="0"/>
      <w:marBottom w:val="0"/>
      <w:divBdr>
        <w:top w:val="none" w:sz="0" w:space="0" w:color="auto"/>
        <w:left w:val="none" w:sz="0" w:space="0" w:color="auto"/>
        <w:bottom w:val="none" w:sz="0" w:space="0" w:color="auto"/>
        <w:right w:val="none" w:sz="0" w:space="0" w:color="auto"/>
      </w:divBdr>
      <w:divsChild>
        <w:div w:id="1809325848">
          <w:marLeft w:val="1800"/>
          <w:marRight w:val="0"/>
          <w:marTop w:val="100"/>
          <w:marBottom w:val="0"/>
          <w:divBdr>
            <w:top w:val="none" w:sz="0" w:space="0" w:color="auto"/>
            <w:left w:val="none" w:sz="0" w:space="0" w:color="auto"/>
            <w:bottom w:val="none" w:sz="0" w:space="0" w:color="auto"/>
            <w:right w:val="none" w:sz="0" w:space="0" w:color="auto"/>
          </w:divBdr>
        </w:div>
        <w:div w:id="1956674086">
          <w:marLeft w:val="1800"/>
          <w:marRight w:val="0"/>
          <w:marTop w:val="100"/>
          <w:marBottom w:val="0"/>
          <w:divBdr>
            <w:top w:val="none" w:sz="0" w:space="0" w:color="auto"/>
            <w:left w:val="none" w:sz="0" w:space="0" w:color="auto"/>
            <w:bottom w:val="none" w:sz="0" w:space="0" w:color="auto"/>
            <w:right w:val="none" w:sz="0" w:space="0" w:color="auto"/>
          </w:divBdr>
        </w:div>
        <w:div w:id="1254974343">
          <w:marLeft w:val="1800"/>
          <w:marRight w:val="0"/>
          <w:marTop w:val="100"/>
          <w:marBottom w:val="0"/>
          <w:divBdr>
            <w:top w:val="none" w:sz="0" w:space="0" w:color="auto"/>
            <w:left w:val="none" w:sz="0" w:space="0" w:color="auto"/>
            <w:bottom w:val="none" w:sz="0" w:space="0" w:color="auto"/>
            <w:right w:val="none" w:sz="0" w:space="0" w:color="auto"/>
          </w:divBdr>
        </w:div>
        <w:div w:id="955479265">
          <w:marLeft w:val="1800"/>
          <w:marRight w:val="0"/>
          <w:marTop w:val="100"/>
          <w:marBottom w:val="0"/>
          <w:divBdr>
            <w:top w:val="none" w:sz="0" w:space="0" w:color="auto"/>
            <w:left w:val="none" w:sz="0" w:space="0" w:color="auto"/>
            <w:bottom w:val="none" w:sz="0" w:space="0" w:color="auto"/>
            <w:right w:val="none" w:sz="0" w:space="0" w:color="auto"/>
          </w:divBdr>
        </w:div>
        <w:div w:id="1475486103">
          <w:marLeft w:val="1800"/>
          <w:marRight w:val="0"/>
          <w:marTop w:val="100"/>
          <w:marBottom w:val="0"/>
          <w:divBdr>
            <w:top w:val="none" w:sz="0" w:space="0" w:color="auto"/>
            <w:left w:val="none" w:sz="0" w:space="0" w:color="auto"/>
            <w:bottom w:val="none" w:sz="0" w:space="0" w:color="auto"/>
            <w:right w:val="none" w:sz="0" w:space="0" w:color="auto"/>
          </w:divBdr>
        </w:div>
        <w:div w:id="839081095">
          <w:marLeft w:val="1080"/>
          <w:marRight w:val="0"/>
          <w:marTop w:val="100"/>
          <w:marBottom w:val="0"/>
          <w:divBdr>
            <w:top w:val="none" w:sz="0" w:space="0" w:color="auto"/>
            <w:left w:val="none" w:sz="0" w:space="0" w:color="auto"/>
            <w:bottom w:val="none" w:sz="0" w:space="0" w:color="auto"/>
            <w:right w:val="none" w:sz="0" w:space="0" w:color="auto"/>
          </w:divBdr>
        </w:div>
        <w:div w:id="1584876173">
          <w:marLeft w:val="1080"/>
          <w:marRight w:val="0"/>
          <w:marTop w:val="100"/>
          <w:marBottom w:val="0"/>
          <w:divBdr>
            <w:top w:val="none" w:sz="0" w:space="0" w:color="auto"/>
            <w:left w:val="none" w:sz="0" w:space="0" w:color="auto"/>
            <w:bottom w:val="none" w:sz="0" w:space="0" w:color="auto"/>
            <w:right w:val="none" w:sz="0" w:space="0" w:color="auto"/>
          </w:divBdr>
        </w:div>
        <w:div w:id="1278752391">
          <w:marLeft w:val="1080"/>
          <w:marRight w:val="0"/>
          <w:marTop w:val="100"/>
          <w:marBottom w:val="0"/>
          <w:divBdr>
            <w:top w:val="none" w:sz="0" w:space="0" w:color="auto"/>
            <w:left w:val="none" w:sz="0" w:space="0" w:color="auto"/>
            <w:bottom w:val="none" w:sz="0" w:space="0" w:color="auto"/>
            <w:right w:val="none" w:sz="0" w:space="0" w:color="auto"/>
          </w:divBdr>
        </w:div>
        <w:div w:id="1477987470">
          <w:marLeft w:val="1080"/>
          <w:marRight w:val="0"/>
          <w:marTop w:val="100"/>
          <w:marBottom w:val="0"/>
          <w:divBdr>
            <w:top w:val="none" w:sz="0" w:space="0" w:color="auto"/>
            <w:left w:val="none" w:sz="0" w:space="0" w:color="auto"/>
            <w:bottom w:val="none" w:sz="0" w:space="0" w:color="auto"/>
            <w:right w:val="none" w:sz="0" w:space="0" w:color="auto"/>
          </w:divBdr>
        </w:div>
      </w:divsChild>
    </w:div>
    <w:div w:id="29691512">
      <w:bodyDiv w:val="1"/>
      <w:marLeft w:val="0"/>
      <w:marRight w:val="0"/>
      <w:marTop w:val="0"/>
      <w:marBottom w:val="0"/>
      <w:divBdr>
        <w:top w:val="none" w:sz="0" w:space="0" w:color="auto"/>
        <w:left w:val="none" w:sz="0" w:space="0" w:color="auto"/>
        <w:bottom w:val="none" w:sz="0" w:space="0" w:color="auto"/>
        <w:right w:val="none" w:sz="0" w:space="0" w:color="auto"/>
      </w:divBdr>
    </w:div>
    <w:div w:id="34543604">
      <w:bodyDiv w:val="1"/>
      <w:marLeft w:val="0"/>
      <w:marRight w:val="0"/>
      <w:marTop w:val="0"/>
      <w:marBottom w:val="0"/>
      <w:divBdr>
        <w:top w:val="none" w:sz="0" w:space="0" w:color="auto"/>
        <w:left w:val="none" w:sz="0" w:space="0" w:color="auto"/>
        <w:bottom w:val="none" w:sz="0" w:space="0" w:color="auto"/>
        <w:right w:val="none" w:sz="0" w:space="0" w:color="auto"/>
      </w:divBdr>
    </w:div>
    <w:div w:id="37554442">
      <w:bodyDiv w:val="1"/>
      <w:marLeft w:val="0"/>
      <w:marRight w:val="0"/>
      <w:marTop w:val="0"/>
      <w:marBottom w:val="0"/>
      <w:divBdr>
        <w:top w:val="none" w:sz="0" w:space="0" w:color="auto"/>
        <w:left w:val="none" w:sz="0" w:space="0" w:color="auto"/>
        <w:bottom w:val="none" w:sz="0" w:space="0" w:color="auto"/>
        <w:right w:val="none" w:sz="0" w:space="0" w:color="auto"/>
      </w:divBdr>
    </w:div>
    <w:div w:id="38823317">
      <w:bodyDiv w:val="1"/>
      <w:marLeft w:val="0"/>
      <w:marRight w:val="0"/>
      <w:marTop w:val="0"/>
      <w:marBottom w:val="0"/>
      <w:divBdr>
        <w:top w:val="none" w:sz="0" w:space="0" w:color="auto"/>
        <w:left w:val="none" w:sz="0" w:space="0" w:color="auto"/>
        <w:bottom w:val="none" w:sz="0" w:space="0" w:color="auto"/>
        <w:right w:val="none" w:sz="0" w:space="0" w:color="auto"/>
      </w:divBdr>
    </w:div>
    <w:div w:id="61300060">
      <w:bodyDiv w:val="1"/>
      <w:marLeft w:val="0"/>
      <w:marRight w:val="0"/>
      <w:marTop w:val="0"/>
      <w:marBottom w:val="0"/>
      <w:divBdr>
        <w:top w:val="none" w:sz="0" w:space="0" w:color="auto"/>
        <w:left w:val="none" w:sz="0" w:space="0" w:color="auto"/>
        <w:bottom w:val="none" w:sz="0" w:space="0" w:color="auto"/>
        <w:right w:val="none" w:sz="0" w:space="0" w:color="auto"/>
      </w:divBdr>
    </w:div>
    <w:div w:id="61803816">
      <w:bodyDiv w:val="1"/>
      <w:marLeft w:val="0"/>
      <w:marRight w:val="0"/>
      <w:marTop w:val="0"/>
      <w:marBottom w:val="0"/>
      <w:divBdr>
        <w:top w:val="none" w:sz="0" w:space="0" w:color="auto"/>
        <w:left w:val="none" w:sz="0" w:space="0" w:color="auto"/>
        <w:bottom w:val="none" w:sz="0" w:space="0" w:color="auto"/>
        <w:right w:val="none" w:sz="0" w:space="0" w:color="auto"/>
      </w:divBdr>
    </w:div>
    <w:div w:id="80837439">
      <w:bodyDiv w:val="1"/>
      <w:marLeft w:val="0"/>
      <w:marRight w:val="0"/>
      <w:marTop w:val="0"/>
      <w:marBottom w:val="0"/>
      <w:divBdr>
        <w:top w:val="none" w:sz="0" w:space="0" w:color="auto"/>
        <w:left w:val="none" w:sz="0" w:space="0" w:color="auto"/>
        <w:bottom w:val="none" w:sz="0" w:space="0" w:color="auto"/>
        <w:right w:val="none" w:sz="0" w:space="0" w:color="auto"/>
      </w:divBdr>
    </w:div>
    <w:div w:id="94449249">
      <w:bodyDiv w:val="1"/>
      <w:marLeft w:val="0"/>
      <w:marRight w:val="0"/>
      <w:marTop w:val="0"/>
      <w:marBottom w:val="0"/>
      <w:divBdr>
        <w:top w:val="none" w:sz="0" w:space="0" w:color="auto"/>
        <w:left w:val="none" w:sz="0" w:space="0" w:color="auto"/>
        <w:bottom w:val="none" w:sz="0" w:space="0" w:color="auto"/>
        <w:right w:val="none" w:sz="0" w:space="0" w:color="auto"/>
      </w:divBdr>
    </w:div>
    <w:div w:id="95253046">
      <w:bodyDiv w:val="1"/>
      <w:marLeft w:val="0"/>
      <w:marRight w:val="0"/>
      <w:marTop w:val="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sChild>
            <w:div w:id="80567758">
              <w:marLeft w:val="0"/>
              <w:marRight w:val="0"/>
              <w:marTop w:val="0"/>
              <w:marBottom w:val="0"/>
              <w:divBdr>
                <w:top w:val="none" w:sz="0" w:space="0" w:color="auto"/>
                <w:left w:val="none" w:sz="0" w:space="0" w:color="auto"/>
                <w:bottom w:val="none" w:sz="0" w:space="0" w:color="auto"/>
                <w:right w:val="none" w:sz="0" w:space="0" w:color="auto"/>
              </w:divBdr>
              <w:divsChild>
                <w:div w:id="664670710">
                  <w:marLeft w:val="0"/>
                  <w:marRight w:val="0"/>
                  <w:marTop w:val="0"/>
                  <w:marBottom w:val="0"/>
                  <w:divBdr>
                    <w:top w:val="none" w:sz="0" w:space="0" w:color="auto"/>
                    <w:left w:val="none" w:sz="0" w:space="0" w:color="auto"/>
                    <w:bottom w:val="none" w:sz="0" w:space="0" w:color="auto"/>
                    <w:right w:val="none" w:sz="0" w:space="0" w:color="auto"/>
                  </w:divBdr>
                  <w:divsChild>
                    <w:div w:id="17772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441">
      <w:bodyDiv w:val="1"/>
      <w:marLeft w:val="0"/>
      <w:marRight w:val="0"/>
      <w:marTop w:val="0"/>
      <w:marBottom w:val="0"/>
      <w:divBdr>
        <w:top w:val="none" w:sz="0" w:space="0" w:color="auto"/>
        <w:left w:val="none" w:sz="0" w:space="0" w:color="auto"/>
        <w:bottom w:val="none" w:sz="0" w:space="0" w:color="auto"/>
        <w:right w:val="none" w:sz="0" w:space="0" w:color="auto"/>
      </w:divBdr>
    </w:div>
    <w:div w:id="99376420">
      <w:bodyDiv w:val="1"/>
      <w:marLeft w:val="0"/>
      <w:marRight w:val="0"/>
      <w:marTop w:val="0"/>
      <w:marBottom w:val="0"/>
      <w:divBdr>
        <w:top w:val="none" w:sz="0" w:space="0" w:color="auto"/>
        <w:left w:val="none" w:sz="0" w:space="0" w:color="auto"/>
        <w:bottom w:val="none" w:sz="0" w:space="0" w:color="auto"/>
        <w:right w:val="none" w:sz="0" w:space="0" w:color="auto"/>
      </w:divBdr>
    </w:div>
    <w:div w:id="105345210">
      <w:bodyDiv w:val="1"/>
      <w:marLeft w:val="0"/>
      <w:marRight w:val="0"/>
      <w:marTop w:val="0"/>
      <w:marBottom w:val="0"/>
      <w:divBdr>
        <w:top w:val="none" w:sz="0" w:space="0" w:color="auto"/>
        <w:left w:val="none" w:sz="0" w:space="0" w:color="auto"/>
        <w:bottom w:val="none" w:sz="0" w:space="0" w:color="auto"/>
        <w:right w:val="none" w:sz="0" w:space="0" w:color="auto"/>
      </w:divBdr>
    </w:div>
    <w:div w:id="107510027">
      <w:bodyDiv w:val="1"/>
      <w:marLeft w:val="0"/>
      <w:marRight w:val="0"/>
      <w:marTop w:val="0"/>
      <w:marBottom w:val="0"/>
      <w:divBdr>
        <w:top w:val="none" w:sz="0" w:space="0" w:color="auto"/>
        <w:left w:val="none" w:sz="0" w:space="0" w:color="auto"/>
        <w:bottom w:val="none" w:sz="0" w:space="0" w:color="auto"/>
        <w:right w:val="none" w:sz="0" w:space="0" w:color="auto"/>
      </w:divBdr>
    </w:div>
    <w:div w:id="116529420">
      <w:bodyDiv w:val="1"/>
      <w:marLeft w:val="0"/>
      <w:marRight w:val="0"/>
      <w:marTop w:val="0"/>
      <w:marBottom w:val="0"/>
      <w:divBdr>
        <w:top w:val="none" w:sz="0" w:space="0" w:color="auto"/>
        <w:left w:val="none" w:sz="0" w:space="0" w:color="auto"/>
        <w:bottom w:val="none" w:sz="0" w:space="0" w:color="auto"/>
        <w:right w:val="none" w:sz="0" w:space="0" w:color="auto"/>
      </w:divBdr>
    </w:div>
    <w:div w:id="118375012">
      <w:bodyDiv w:val="1"/>
      <w:marLeft w:val="0"/>
      <w:marRight w:val="0"/>
      <w:marTop w:val="0"/>
      <w:marBottom w:val="0"/>
      <w:divBdr>
        <w:top w:val="none" w:sz="0" w:space="0" w:color="auto"/>
        <w:left w:val="none" w:sz="0" w:space="0" w:color="auto"/>
        <w:bottom w:val="none" w:sz="0" w:space="0" w:color="auto"/>
        <w:right w:val="none" w:sz="0" w:space="0" w:color="auto"/>
      </w:divBdr>
    </w:div>
    <w:div w:id="119953936">
      <w:bodyDiv w:val="1"/>
      <w:marLeft w:val="0"/>
      <w:marRight w:val="0"/>
      <w:marTop w:val="0"/>
      <w:marBottom w:val="0"/>
      <w:divBdr>
        <w:top w:val="none" w:sz="0" w:space="0" w:color="auto"/>
        <w:left w:val="none" w:sz="0" w:space="0" w:color="auto"/>
        <w:bottom w:val="none" w:sz="0" w:space="0" w:color="auto"/>
        <w:right w:val="none" w:sz="0" w:space="0" w:color="auto"/>
      </w:divBdr>
    </w:div>
    <w:div w:id="128059101">
      <w:bodyDiv w:val="1"/>
      <w:marLeft w:val="0"/>
      <w:marRight w:val="0"/>
      <w:marTop w:val="0"/>
      <w:marBottom w:val="0"/>
      <w:divBdr>
        <w:top w:val="none" w:sz="0" w:space="0" w:color="auto"/>
        <w:left w:val="none" w:sz="0" w:space="0" w:color="auto"/>
        <w:bottom w:val="none" w:sz="0" w:space="0" w:color="auto"/>
        <w:right w:val="none" w:sz="0" w:space="0" w:color="auto"/>
      </w:divBdr>
    </w:div>
    <w:div w:id="133452626">
      <w:bodyDiv w:val="1"/>
      <w:marLeft w:val="0"/>
      <w:marRight w:val="0"/>
      <w:marTop w:val="0"/>
      <w:marBottom w:val="0"/>
      <w:divBdr>
        <w:top w:val="none" w:sz="0" w:space="0" w:color="auto"/>
        <w:left w:val="none" w:sz="0" w:space="0" w:color="auto"/>
        <w:bottom w:val="none" w:sz="0" w:space="0" w:color="auto"/>
        <w:right w:val="none" w:sz="0" w:space="0" w:color="auto"/>
      </w:divBdr>
    </w:div>
    <w:div w:id="136649925">
      <w:bodyDiv w:val="1"/>
      <w:marLeft w:val="0"/>
      <w:marRight w:val="0"/>
      <w:marTop w:val="0"/>
      <w:marBottom w:val="0"/>
      <w:divBdr>
        <w:top w:val="none" w:sz="0" w:space="0" w:color="auto"/>
        <w:left w:val="none" w:sz="0" w:space="0" w:color="auto"/>
        <w:bottom w:val="none" w:sz="0" w:space="0" w:color="auto"/>
        <w:right w:val="none" w:sz="0" w:space="0" w:color="auto"/>
      </w:divBdr>
    </w:div>
    <w:div w:id="136651408">
      <w:bodyDiv w:val="1"/>
      <w:marLeft w:val="0"/>
      <w:marRight w:val="0"/>
      <w:marTop w:val="0"/>
      <w:marBottom w:val="0"/>
      <w:divBdr>
        <w:top w:val="none" w:sz="0" w:space="0" w:color="auto"/>
        <w:left w:val="none" w:sz="0" w:space="0" w:color="auto"/>
        <w:bottom w:val="none" w:sz="0" w:space="0" w:color="auto"/>
        <w:right w:val="none" w:sz="0" w:space="0" w:color="auto"/>
      </w:divBdr>
    </w:div>
    <w:div w:id="143394326">
      <w:bodyDiv w:val="1"/>
      <w:marLeft w:val="0"/>
      <w:marRight w:val="0"/>
      <w:marTop w:val="0"/>
      <w:marBottom w:val="0"/>
      <w:divBdr>
        <w:top w:val="none" w:sz="0" w:space="0" w:color="auto"/>
        <w:left w:val="none" w:sz="0" w:space="0" w:color="auto"/>
        <w:bottom w:val="none" w:sz="0" w:space="0" w:color="auto"/>
        <w:right w:val="none" w:sz="0" w:space="0" w:color="auto"/>
      </w:divBdr>
    </w:div>
    <w:div w:id="144321476">
      <w:bodyDiv w:val="1"/>
      <w:marLeft w:val="0"/>
      <w:marRight w:val="0"/>
      <w:marTop w:val="0"/>
      <w:marBottom w:val="0"/>
      <w:divBdr>
        <w:top w:val="none" w:sz="0" w:space="0" w:color="auto"/>
        <w:left w:val="none" w:sz="0" w:space="0" w:color="auto"/>
        <w:bottom w:val="none" w:sz="0" w:space="0" w:color="auto"/>
        <w:right w:val="none" w:sz="0" w:space="0" w:color="auto"/>
      </w:divBdr>
    </w:div>
    <w:div w:id="149950149">
      <w:bodyDiv w:val="1"/>
      <w:marLeft w:val="0"/>
      <w:marRight w:val="0"/>
      <w:marTop w:val="0"/>
      <w:marBottom w:val="0"/>
      <w:divBdr>
        <w:top w:val="none" w:sz="0" w:space="0" w:color="auto"/>
        <w:left w:val="none" w:sz="0" w:space="0" w:color="auto"/>
        <w:bottom w:val="none" w:sz="0" w:space="0" w:color="auto"/>
        <w:right w:val="none" w:sz="0" w:space="0" w:color="auto"/>
      </w:divBdr>
    </w:div>
    <w:div w:id="151878180">
      <w:bodyDiv w:val="1"/>
      <w:marLeft w:val="0"/>
      <w:marRight w:val="0"/>
      <w:marTop w:val="0"/>
      <w:marBottom w:val="0"/>
      <w:divBdr>
        <w:top w:val="none" w:sz="0" w:space="0" w:color="auto"/>
        <w:left w:val="none" w:sz="0" w:space="0" w:color="auto"/>
        <w:bottom w:val="none" w:sz="0" w:space="0" w:color="auto"/>
        <w:right w:val="none" w:sz="0" w:space="0" w:color="auto"/>
      </w:divBdr>
    </w:div>
    <w:div w:id="161705516">
      <w:bodyDiv w:val="1"/>
      <w:marLeft w:val="0"/>
      <w:marRight w:val="0"/>
      <w:marTop w:val="0"/>
      <w:marBottom w:val="0"/>
      <w:divBdr>
        <w:top w:val="none" w:sz="0" w:space="0" w:color="auto"/>
        <w:left w:val="none" w:sz="0" w:space="0" w:color="auto"/>
        <w:bottom w:val="none" w:sz="0" w:space="0" w:color="auto"/>
        <w:right w:val="none" w:sz="0" w:space="0" w:color="auto"/>
      </w:divBdr>
      <w:divsChild>
        <w:div w:id="1366247796">
          <w:marLeft w:val="0"/>
          <w:marRight w:val="0"/>
          <w:marTop w:val="0"/>
          <w:marBottom w:val="120"/>
          <w:divBdr>
            <w:top w:val="none" w:sz="0" w:space="0" w:color="auto"/>
            <w:left w:val="none" w:sz="0" w:space="0" w:color="auto"/>
            <w:bottom w:val="none" w:sz="0" w:space="0" w:color="auto"/>
            <w:right w:val="none" w:sz="0" w:space="0" w:color="auto"/>
          </w:divBdr>
          <w:divsChild>
            <w:div w:id="1482694884">
              <w:marLeft w:val="0"/>
              <w:marRight w:val="0"/>
              <w:marTop w:val="0"/>
              <w:marBottom w:val="0"/>
              <w:divBdr>
                <w:top w:val="none" w:sz="0" w:space="0" w:color="auto"/>
                <w:left w:val="none" w:sz="0" w:space="0" w:color="auto"/>
                <w:bottom w:val="none" w:sz="0" w:space="0" w:color="auto"/>
                <w:right w:val="none" w:sz="0" w:space="0" w:color="auto"/>
              </w:divBdr>
            </w:div>
          </w:divsChild>
        </w:div>
        <w:div w:id="794983733">
          <w:marLeft w:val="0"/>
          <w:marRight w:val="0"/>
          <w:marTop w:val="0"/>
          <w:marBottom w:val="120"/>
          <w:divBdr>
            <w:top w:val="none" w:sz="0" w:space="0" w:color="auto"/>
            <w:left w:val="none" w:sz="0" w:space="0" w:color="auto"/>
            <w:bottom w:val="none" w:sz="0" w:space="0" w:color="auto"/>
            <w:right w:val="none" w:sz="0" w:space="0" w:color="auto"/>
          </w:divBdr>
          <w:divsChild>
            <w:div w:id="1649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3066">
      <w:bodyDiv w:val="1"/>
      <w:marLeft w:val="0"/>
      <w:marRight w:val="0"/>
      <w:marTop w:val="0"/>
      <w:marBottom w:val="0"/>
      <w:divBdr>
        <w:top w:val="none" w:sz="0" w:space="0" w:color="auto"/>
        <w:left w:val="none" w:sz="0" w:space="0" w:color="auto"/>
        <w:bottom w:val="none" w:sz="0" w:space="0" w:color="auto"/>
        <w:right w:val="none" w:sz="0" w:space="0" w:color="auto"/>
      </w:divBdr>
    </w:div>
    <w:div w:id="203948260">
      <w:bodyDiv w:val="1"/>
      <w:marLeft w:val="0"/>
      <w:marRight w:val="0"/>
      <w:marTop w:val="0"/>
      <w:marBottom w:val="0"/>
      <w:divBdr>
        <w:top w:val="none" w:sz="0" w:space="0" w:color="auto"/>
        <w:left w:val="none" w:sz="0" w:space="0" w:color="auto"/>
        <w:bottom w:val="none" w:sz="0" w:space="0" w:color="auto"/>
        <w:right w:val="none" w:sz="0" w:space="0" w:color="auto"/>
      </w:divBdr>
    </w:div>
    <w:div w:id="223687480">
      <w:bodyDiv w:val="1"/>
      <w:marLeft w:val="0"/>
      <w:marRight w:val="0"/>
      <w:marTop w:val="0"/>
      <w:marBottom w:val="0"/>
      <w:divBdr>
        <w:top w:val="none" w:sz="0" w:space="0" w:color="auto"/>
        <w:left w:val="none" w:sz="0" w:space="0" w:color="auto"/>
        <w:bottom w:val="none" w:sz="0" w:space="0" w:color="auto"/>
        <w:right w:val="none" w:sz="0" w:space="0" w:color="auto"/>
      </w:divBdr>
    </w:div>
    <w:div w:id="224294901">
      <w:bodyDiv w:val="1"/>
      <w:marLeft w:val="0"/>
      <w:marRight w:val="0"/>
      <w:marTop w:val="0"/>
      <w:marBottom w:val="0"/>
      <w:divBdr>
        <w:top w:val="none" w:sz="0" w:space="0" w:color="auto"/>
        <w:left w:val="none" w:sz="0" w:space="0" w:color="auto"/>
        <w:bottom w:val="none" w:sz="0" w:space="0" w:color="auto"/>
        <w:right w:val="none" w:sz="0" w:space="0" w:color="auto"/>
      </w:divBdr>
    </w:div>
    <w:div w:id="228611681">
      <w:bodyDiv w:val="1"/>
      <w:marLeft w:val="0"/>
      <w:marRight w:val="0"/>
      <w:marTop w:val="0"/>
      <w:marBottom w:val="0"/>
      <w:divBdr>
        <w:top w:val="none" w:sz="0" w:space="0" w:color="auto"/>
        <w:left w:val="none" w:sz="0" w:space="0" w:color="auto"/>
        <w:bottom w:val="none" w:sz="0" w:space="0" w:color="auto"/>
        <w:right w:val="none" w:sz="0" w:space="0" w:color="auto"/>
      </w:divBdr>
    </w:div>
    <w:div w:id="237132845">
      <w:bodyDiv w:val="1"/>
      <w:marLeft w:val="0"/>
      <w:marRight w:val="0"/>
      <w:marTop w:val="0"/>
      <w:marBottom w:val="0"/>
      <w:divBdr>
        <w:top w:val="none" w:sz="0" w:space="0" w:color="auto"/>
        <w:left w:val="none" w:sz="0" w:space="0" w:color="auto"/>
        <w:bottom w:val="none" w:sz="0" w:space="0" w:color="auto"/>
        <w:right w:val="none" w:sz="0" w:space="0" w:color="auto"/>
      </w:divBdr>
    </w:div>
    <w:div w:id="241376056">
      <w:bodyDiv w:val="1"/>
      <w:marLeft w:val="0"/>
      <w:marRight w:val="0"/>
      <w:marTop w:val="0"/>
      <w:marBottom w:val="0"/>
      <w:divBdr>
        <w:top w:val="none" w:sz="0" w:space="0" w:color="auto"/>
        <w:left w:val="none" w:sz="0" w:space="0" w:color="auto"/>
        <w:bottom w:val="none" w:sz="0" w:space="0" w:color="auto"/>
        <w:right w:val="none" w:sz="0" w:space="0" w:color="auto"/>
      </w:divBdr>
    </w:div>
    <w:div w:id="246427760">
      <w:bodyDiv w:val="1"/>
      <w:marLeft w:val="0"/>
      <w:marRight w:val="0"/>
      <w:marTop w:val="0"/>
      <w:marBottom w:val="0"/>
      <w:divBdr>
        <w:top w:val="none" w:sz="0" w:space="0" w:color="auto"/>
        <w:left w:val="none" w:sz="0" w:space="0" w:color="auto"/>
        <w:bottom w:val="none" w:sz="0" w:space="0" w:color="auto"/>
        <w:right w:val="none" w:sz="0" w:space="0" w:color="auto"/>
      </w:divBdr>
      <w:divsChild>
        <w:div w:id="216403272">
          <w:marLeft w:val="0"/>
          <w:marRight w:val="0"/>
          <w:marTop w:val="0"/>
          <w:marBottom w:val="0"/>
          <w:divBdr>
            <w:top w:val="none" w:sz="0" w:space="0" w:color="auto"/>
            <w:left w:val="none" w:sz="0" w:space="0" w:color="auto"/>
            <w:bottom w:val="none" w:sz="0" w:space="0" w:color="auto"/>
            <w:right w:val="none" w:sz="0" w:space="0" w:color="auto"/>
          </w:divBdr>
          <w:divsChild>
            <w:div w:id="334766239">
              <w:marLeft w:val="0"/>
              <w:marRight w:val="0"/>
              <w:marTop w:val="0"/>
              <w:marBottom w:val="0"/>
              <w:divBdr>
                <w:top w:val="none" w:sz="0" w:space="0" w:color="auto"/>
                <w:left w:val="none" w:sz="0" w:space="0" w:color="auto"/>
                <w:bottom w:val="none" w:sz="0" w:space="0" w:color="auto"/>
                <w:right w:val="none" w:sz="0" w:space="0" w:color="auto"/>
              </w:divBdr>
              <w:divsChild>
                <w:div w:id="9478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17735">
      <w:bodyDiv w:val="1"/>
      <w:marLeft w:val="0"/>
      <w:marRight w:val="0"/>
      <w:marTop w:val="0"/>
      <w:marBottom w:val="0"/>
      <w:divBdr>
        <w:top w:val="none" w:sz="0" w:space="0" w:color="auto"/>
        <w:left w:val="none" w:sz="0" w:space="0" w:color="auto"/>
        <w:bottom w:val="none" w:sz="0" w:space="0" w:color="auto"/>
        <w:right w:val="none" w:sz="0" w:space="0" w:color="auto"/>
      </w:divBdr>
    </w:div>
    <w:div w:id="258024347">
      <w:bodyDiv w:val="1"/>
      <w:marLeft w:val="0"/>
      <w:marRight w:val="0"/>
      <w:marTop w:val="0"/>
      <w:marBottom w:val="0"/>
      <w:divBdr>
        <w:top w:val="none" w:sz="0" w:space="0" w:color="auto"/>
        <w:left w:val="none" w:sz="0" w:space="0" w:color="auto"/>
        <w:bottom w:val="none" w:sz="0" w:space="0" w:color="auto"/>
        <w:right w:val="none" w:sz="0" w:space="0" w:color="auto"/>
      </w:divBdr>
      <w:divsChild>
        <w:div w:id="1002204808">
          <w:marLeft w:val="0"/>
          <w:marRight w:val="0"/>
          <w:marTop w:val="0"/>
          <w:marBottom w:val="0"/>
          <w:divBdr>
            <w:top w:val="none" w:sz="0" w:space="0" w:color="auto"/>
            <w:left w:val="none" w:sz="0" w:space="0" w:color="auto"/>
            <w:bottom w:val="none" w:sz="0" w:space="0" w:color="auto"/>
            <w:right w:val="none" w:sz="0" w:space="0" w:color="auto"/>
          </w:divBdr>
          <w:divsChild>
            <w:div w:id="974675659">
              <w:marLeft w:val="0"/>
              <w:marRight w:val="0"/>
              <w:marTop w:val="0"/>
              <w:marBottom w:val="0"/>
              <w:divBdr>
                <w:top w:val="none" w:sz="0" w:space="0" w:color="auto"/>
                <w:left w:val="none" w:sz="0" w:space="0" w:color="auto"/>
                <w:bottom w:val="none" w:sz="0" w:space="0" w:color="auto"/>
                <w:right w:val="none" w:sz="0" w:space="0" w:color="auto"/>
              </w:divBdr>
              <w:divsChild>
                <w:div w:id="1542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00905">
      <w:bodyDiv w:val="1"/>
      <w:marLeft w:val="0"/>
      <w:marRight w:val="0"/>
      <w:marTop w:val="0"/>
      <w:marBottom w:val="0"/>
      <w:divBdr>
        <w:top w:val="none" w:sz="0" w:space="0" w:color="auto"/>
        <w:left w:val="none" w:sz="0" w:space="0" w:color="auto"/>
        <w:bottom w:val="none" w:sz="0" w:space="0" w:color="auto"/>
        <w:right w:val="none" w:sz="0" w:space="0" w:color="auto"/>
      </w:divBdr>
    </w:div>
    <w:div w:id="322508868">
      <w:bodyDiv w:val="1"/>
      <w:marLeft w:val="0"/>
      <w:marRight w:val="0"/>
      <w:marTop w:val="0"/>
      <w:marBottom w:val="0"/>
      <w:divBdr>
        <w:top w:val="none" w:sz="0" w:space="0" w:color="auto"/>
        <w:left w:val="none" w:sz="0" w:space="0" w:color="auto"/>
        <w:bottom w:val="none" w:sz="0" w:space="0" w:color="auto"/>
        <w:right w:val="none" w:sz="0" w:space="0" w:color="auto"/>
      </w:divBdr>
    </w:div>
    <w:div w:id="340207533">
      <w:bodyDiv w:val="1"/>
      <w:marLeft w:val="0"/>
      <w:marRight w:val="0"/>
      <w:marTop w:val="0"/>
      <w:marBottom w:val="0"/>
      <w:divBdr>
        <w:top w:val="none" w:sz="0" w:space="0" w:color="auto"/>
        <w:left w:val="none" w:sz="0" w:space="0" w:color="auto"/>
        <w:bottom w:val="none" w:sz="0" w:space="0" w:color="auto"/>
        <w:right w:val="none" w:sz="0" w:space="0" w:color="auto"/>
      </w:divBdr>
    </w:div>
    <w:div w:id="370349067">
      <w:bodyDiv w:val="1"/>
      <w:marLeft w:val="0"/>
      <w:marRight w:val="0"/>
      <w:marTop w:val="0"/>
      <w:marBottom w:val="0"/>
      <w:divBdr>
        <w:top w:val="none" w:sz="0" w:space="0" w:color="auto"/>
        <w:left w:val="none" w:sz="0" w:space="0" w:color="auto"/>
        <w:bottom w:val="none" w:sz="0" w:space="0" w:color="auto"/>
        <w:right w:val="none" w:sz="0" w:space="0" w:color="auto"/>
      </w:divBdr>
    </w:div>
    <w:div w:id="371345119">
      <w:bodyDiv w:val="1"/>
      <w:marLeft w:val="0"/>
      <w:marRight w:val="0"/>
      <w:marTop w:val="0"/>
      <w:marBottom w:val="0"/>
      <w:divBdr>
        <w:top w:val="none" w:sz="0" w:space="0" w:color="auto"/>
        <w:left w:val="none" w:sz="0" w:space="0" w:color="auto"/>
        <w:bottom w:val="none" w:sz="0" w:space="0" w:color="auto"/>
        <w:right w:val="none" w:sz="0" w:space="0" w:color="auto"/>
      </w:divBdr>
    </w:div>
    <w:div w:id="381290235">
      <w:bodyDiv w:val="1"/>
      <w:marLeft w:val="0"/>
      <w:marRight w:val="0"/>
      <w:marTop w:val="0"/>
      <w:marBottom w:val="0"/>
      <w:divBdr>
        <w:top w:val="none" w:sz="0" w:space="0" w:color="auto"/>
        <w:left w:val="none" w:sz="0" w:space="0" w:color="auto"/>
        <w:bottom w:val="none" w:sz="0" w:space="0" w:color="auto"/>
        <w:right w:val="none" w:sz="0" w:space="0" w:color="auto"/>
      </w:divBdr>
    </w:div>
    <w:div w:id="394396120">
      <w:bodyDiv w:val="1"/>
      <w:marLeft w:val="0"/>
      <w:marRight w:val="0"/>
      <w:marTop w:val="0"/>
      <w:marBottom w:val="0"/>
      <w:divBdr>
        <w:top w:val="none" w:sz="0" w:space="0" w:color="auto"/>
        <w:left w:val="none" w:sz="0" w:space="0" w:color="auto"/>
        <w:bottom w:val="none" w:sz="0" w:space="0" w:color="auto"/>
        <w:right w:val="none" w:sz="0" w:space="0" w:color="auto"/>
      </w:divBdr>
    </w:div>
    <w:div w:id="402139763">
      <w:bodyDiv w:val="1"/>
      <w:marLeft w:val="0"/>
      <w:marRight w:val="0"/>
      <w:marTop w:val="0"/>
      <w:marBottom w:val="0"/>
      <w:divBdr>
        <w:top w:val="none" w:sz="0" w:space="0" w:color="auto"/>
        <w:left w:val="none" w:sz="0" w:space="0" w:color="auto"/>
        <w:bottom w:val="none" w:sz="0" w:space="0" w:color="auto"/>
        <w:right w:val="none" w:sz="0" w:space="0" w:color="auto"/>
      </w:divBdr>
    </w:div>
    <w:div w:id="404886561">
      <w:bodyDiv w:val="1"/>
      <w:marLeft w:val="0"/>
      <w:marRight w:val="0"/>
      <w:marTop w:val="0"/>
      <w:marBottom w:val="0"/>
      <w:divBdr>
        <w:top w:val="none" w:sz="0" w:space="0" w:color="auto"/>
        <w:left w:val="none" w:sz="0" w:space="0" w:color="auto"/>
        <w:bottom w:val="none" w:sz="0" w:space="0" w:color="auto"/>
        <w:right w:val="none" w:sz="0" w:space="0" w:color="auto"/>
      </w:divBdr>
    </w:div>
    <w:div w:id="405491673">
      <w:bodyDiv w:val="1"/>
      <w:marLeft w:val="0"/>
      <w:marRight w:val="0"/>
      <w:marTop w:val="0"/>
      <w:marBottom w:val="0"/>
      <w:divBdr>
        <w:top w:val="none" w:sz="0" w:space="0" w:color="auto"/>
        <w:left w:val="none" w:sz="0" w:space="0" w:color="auto"/>
        <w:bottom w:val="none" w:sz="0" w:space="0" w:color="auto"/>
        <w:right w:val="none" w:sz="0" w:space="0" w:color="auto"/>
      </w:divBdr>
      <w:divsChild>
        <w:div w:id="646933105">
          <w:marLeft w:val="0"/>
          <w:marRight w:val="0"/>
          <w:marTop w:val="0"/>
          <w:marBottom w:val="0"/>
          <w:divBdr>
            <w:top w:val="none" w:sz="0" w:space="0" w:color="auto"/>
            <w:left w:val="none" w:sz="0" w:space="0" w:color="auto"/>
            <w:bottom w:val="none" w:sz="0" w:space="0" w:color="auto"/>
            <w:right w:val="none" w:sz="0" w:space="0" w:color="auto"/>
          </w:divBdr>
          <w:divsChild>
            <w:div w:id="1081680462">
              <w:marLeft w:val="0"/>
              <w:marRight w:val="0"/>
              <w:marTop w:val="0"/>
              <w:marBottom w:val="0"/>
              <w:divBdr>
                <w:top w:val="none" w:sz="0" w:space="0" w:color="auto"/>
                <w:left w:val="none" w:sz="0" w:space="0" w:color="auto"/>
                <w:bottom w:val="none" w:sz="0" w:space="0" w:color="auto"/>
                <w:right w:val="none" w:sz="0" w:space="0" w:color="auto"/>
              </w:divBdr>
              <w:divsChild>
                <w:div w:id="4201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31869">
      <w:bodyDiv w:val="1"/>
      <w:marLeft w:val="0"/>
      <w:marRight w:val="0"/>
      <w:marTop w:val="0"/>
      <w:marBottom w:val="0"/>
      <w:divBdr>
        <w:top w:val="none" w:sz="0" w:space="0" w:color="auto"/>
        <w:left w:val="none" w:sz="0" w:space="0" w:color="auto"/>
        <w:bottom w:val="none" w:sz="0" w:space="0" w:color="auto"/>
        <w:right w:val="none" w:sz="0" w:space="0" w:color="auto"/>
      </w:divBdr>
      <w:divsChild>
        <w:div w:id="15474159">
          <w:marLeft w:val="0"/>
          <w:marRight w:val="0"/>
          <w:marTop w:val="0"/>
          <w:marBottom w:val="0"/>
          <w:divBdr>
            <w:top w:val="none" w:sz="0" w:space="0" w:color="auto"/>
            <w:left w:val="none" w:sz="0" w:space="0" w:color="auto"/>
            <w:bottom w:val="none" w:sz="0" w:space="0" w:color="auto"/>
            <w:right w:val="none" w:sz="0" w:space="0" w:color="auto"/>
          </w:divBdr>
        </w:div>
        <w:div w:id="55051334">
          <w:marLeft w:val="0"/>
          <w:marRight w:val="0"/>
          <w:marTop w:val="0"/>
          <w:marBottom w:val="0"/>
          <w:divBdr>
            <w:top w:val="none" w:sz="0" w:space="0" w:color="auto"/>
            <w:left w:val="none" w:sz="0" w:space="0" w:color="auto"/>
            <w:bottom w:val="none" w:sz="0" w:space="0" w:color="auto"/>
            <w:right w:val="none" w:sz="0" w:space="0" w:color="auto"/>
          </w:divBdr>
        </w:div>
        <w:div w:id="66852322">
          <w:marLeft w:val="0"/>
          <w:marRight w:val="0"/>
          <w:marTop w:val="0"/>
          <w:marBottom w:val="0"/>
          <w:divBdr>
            <w:top w:val="none" w:sz="0" w:space="0" w:color="auto"/>
            <w:left w:val="none" w:sz="0" w:space="0" w:color="auto"/>
            <w:bottom w:val="none" w:sz="0" w:space="0" w:color="auto"/>
            <w:right w:val="none" w:sz="0" w:space="0" w:color="auto"/>
          </w:divBdr>
        </w:div>
        <w:div w:id="73747835">
          <w:marLeft w:val="0"/>
          <w:marRight w:val="0"/>
          <w:marTop w:val="0"/>
          <w:marBottom w:val="0"/>
          <w:divBdr>
            <w:top w:val="none" w:sz="0" w:space="0" w:color="auto"/>
            <w:left w:val="none" w:sz="0" w:space="0" w:color="auto"/>
            <w:bottom w:val="none" w:sz="0" w:space="0" w:color="auto"/>
            <w:right w:val="none" w:sz="0" w:space="0" w:color="auto"/>
          </w:divBdr>
        </w:div>
        <w:div w:id="76946915">
          <w:marLeft w:val="0"/>
          <w:marRight w:val="0"/>
          <w:marTop w:val="0"/>
          <w:marBottom w:val="0"/>
          <w:divBdr>
            <w:top w:val="none" w:sz="0" w:space="0" w:color="auto"/>
            <w:left w:val="none" w:sz="0" w:space="0" w:color="auto"/>
            <w:bottom w:val="none" w:sz="0" w:space="0" w:color="auto"/>
            <w:right w:val="none" w:sz="0" w:space="0" w:color="auto"/>
          </w:divBdr>
        </w:div>
        <w:div w:id="81607244">
          <w:marLeft w:val="0"/>
          <w:marRight w:val="0"/>
          <w:marTop w:val="0"/>
          <w:marBottom w:val="0"/>
          <w:divBdr>
            <w:top w:val="none" w:sz="0" w:space="0" w:color="auto"/>
            <w:left w:val="none" w:sz="0" w:space="0" w:color="auto"/>
            <w:bottom w:val="none" w:sz="0" w:space="0" w:color="auto"/>
            <w:right w:val="none" w:sz="0" w:space="0" w:color="auto"/>
          </w:divBdr>
        </w:div>
        <w:div w:id="86465275">
          <w:marLeft w:val="0"/>
          <w:marRight w:val="0"/>
          <w:marTop w:val="0"/>
          <w:marBottom w:val="0"/>
          <w:divBdr>
            <w:top w:val="none" w:sz="0" w:space="0" w:color="auto"/>
            <w:left w:val="none" w:sz="0" w:space="0" w:color="auto"/>
            <w:bottom w:val="none" w:sz="0" w:space="0" w:color="auto"/>
            <w:right w:val="none" w:sz="0" w:space="0" w:color="auto"/>
          </w:divBdr>
        </w:div>
        <w:div w:id="93088824">
          <w:marLeft w:val="0"/>
          <w:marRight w:val="0"/>
          <w:marTop w:val="0"/>
          <w:marBottom w:val="0"/>
          <w:divBdr>
            <w:top w:val="none" w:sz="0" w:space="0" w:color="auto"/>
            <w:left w:val="none" w:sz="0" w:space="0" w:color="auto"/>
            <w:bottom w:val="none" w:sz="0" w:space="0" w:color="auto"/>
            <w:right w:val="none" w:sz="0" w:space="0" w:color="auto"/>
          </w:divBdr>
        </w:div>
        <w:div w:id="93595948">
          <w:marLeft w:val="0"/>
          <w:marRight w:val="0"/>
          <w:marTop w:val="0"/>
          <w:marBottom w:val="0"/>
          <w:divBdr>
            <w:top w:val="none" w:sz="0" w:space="0" w:color="auto"/>
            <w:left w:val="none" w:sz="0" w:space="0" w:color="auto"/>
            <w:bottom w:val="none" w:sz="0" w:space="0" w:color="auto"/>
            <w:right w:val="none" w:sz="0" w:space="0" w:color="auto"/>
          </w:divBdr>
        </w:div>
        <w:div w:id="96220901">
          <w:marLeft w:val="0"/>
          <w:marRight w:val="0"/>
          <w:marTop w:val="0"/>
          <w:marBottom w:val="0"/>
          <w:divBdr>
            <w:top w:val="none" w:sz="0" w:space="0" w:color="auto"/>
            <w:left w:val="none" w:sz="0" w:space="0" w:color="auto"/>
            <w:bottom w:val="none" w:sz="0" w:space="0" w:color="auto"/>
            <w:right w:val="none" w:sz="0" w:space="0" w:color="auto"/>
          </w:divBdr>
        </w:div>
        <w:div w:id="107167665">
          <w:marLeft w:val="0"/>
          <w:marRight w:val="0"/>
          <w:marTop w:val="0"/>
          <w:marBottom w:val="0"/>
          <w:divBdr>
            <w:top w:val="none" w:sz="0" w:space="0" w:color="auto"/>
            <w:left w:val="none" w:sz="0" w:space="0" w:color="auto"/>
            <w:bottom w:val="none" w:sz="0" w:space="0" w:color="auto"/>
            <w:right w:val="none" w:sz="0" w:space="0" w:color="auto"/>
          </w:divBdr>
        </w:div>
        <w:div w:id="109788695">
          <w:marLeft w:val="0"/>
          <w:marRight w:val="0"/>
          <w:marTop w:val="0"/>
          <w:marBottom w:val="0"/>
          <w:divBdr>
            <w:top w:val="none" w:sz="0" w:space="0" w:color="auto"/>
            <w:left w:val="none" w:sz="0" w:space="0" w:color="auto"/>
            <w:bottom w:val="none" w:sz="0" w:space="0" w:color="auto"/>
            <w:right w:val="none" w:sz="0" w:space="0" w:color="auto"/>
          </w:divBdr>
        </w:div>
        <w:div w:id="126558575">
          <w:marLeft w:val="0"/>
          <w:marRight w:val="0"/>
          <w:marTop w:val="0"/>
          <w:marBottom w:val="0"/>
          <w:divBdr>
            <w:top w:val="none" w:sz="0" w:space="0" w:color="auto"/>
            <w:left w:val="none" w:sz="0" w:space="0" w:color="auto"/>
            <w:bottom w:val="none" w:sz="0" w:space="0" w:color="auto"/>
            <w:right w:val="none" w:sz="0" w:space="0" w:color="auto"/>
          </w:divBdr>
        </w:div>
        <w:div w:id="132258869">
          <w:marLeft w:val="0"/>
          <w:marRight w:val="0"/>
          <w:marTop w:val="0"/>
          <w:marBottom w:val="0"/>
          <w:divBdr>
            <w:top w:val="none" w:sz="0" w:space="0" w:color="auto"/>
            <w:left w:val="none" w:sz="0" w:space="0" w:color="auto"/>
            <w:bottom w:val="none" w:sz="0" w:space="0" w:color="auto"/>
            <w:right w:val="none" w:sz="0" w:space="0" w:color="auto"/>
          </w:divBdr>
        </w:div>
        <w:div w:id="133330709">
          <w:marLeft w:val="0"/>
          <w:marRight w:val="0"/>
          <w:marTop w:val="0"/>
          <w:marBottom w:val="0"/>
          <w:divBdr>
            <w:top w:val="none" w:sz="0" w:space="0" w:color="auto"/>
            <w:left w:val="none" w:sz="0" w:space="0" w:color="auto"/>
            <w:bottom w:val="none" w:sz="0" w:space="0" w:color="auto"/>
            <w:right w:val="none" w:sz="0" w:space="0" w:color="auto"/>
          </w:divBdr>
        </w:div>
        <w:div w:id="136605821">
          <w:marLeft w:val="0"/>
          <w:marRight w:val="0"/>
          <w:marTop w:val="0"/>
          <w:marBottom w:val="0"/>
          <w:divBdr>
            <w:top w:val="none" w:sz="0" w:space="0" w:color="auto"/>
            <w:left w:val="none" w:sz="0" w:space="0" w:color="auto"/>
            <w:bottom w:val="none" w:sz="0" w:space="0" w:color="auto"/>
            <w:right w:val="none" w:sz="0" w:space="0" w:color="auto"/>
          </w:divBdr>
        </w:div>
        <w:div w:id="137651317">
          <w:marLeft w:val="0"/>
          <w:marRight w:val="0"/>
          <w:marTop w:val="0"/>
          <w:marBottom w:val="0"/>
          <w:divBdr>
            <w:top w:val="none" w:sz="0" w:space="0" w:color="auto"/>
            <w:left w:val="none" w:sz="0" w:space="0" w:color="auto"/>
            <w:bottom w:val="none" w:sz="0" w:space="0" w:color="auto"/>
            <w:right w:val="none" w:sz="0" w:space="0" w:color="auto"/>
          </w:divBdr>
        </w:div>
        <w:div w:id="141316047">
          <w:marLeft w:val="0"/>
          <w:marRight w:val="0"/>
          <w:marTop w:val="0"/>
          <w:marBottom w:val="0"/>
          <w:divBdr>
            <w:top w:val="none" w:sz="0" w:space="0" w:color="auto"/>
            <w:left w:val="none" w:sz="0" w:space="0" w:color="auto"/>
            <w:bottom w:val="none" w:sz="0" w:space="0" w:color="auto"/>
            <w:right w:val="none" w:sz="0" w:space="0" w:color="auto"/>
          </w:divBdr>
        </w:div>
        <w:div w:id="149564410">
          <w:marLeft w:val="0"/>
          <w:marRight w:val="0"/>
          <w:marTop w:val="0"/>
          <w:marBottom w:val="0"/>
          <w:divBdr>
            <w:top w:val="none" w:sz="0" w:space="0" w:color="auto"/>
            <w:left w:val="none" w:sz="0" w:space="0" w:color="auto"/>
            <w:bottom w:val="none" w:sz="0" w:space="0" w:color="auto"/>
            <w:right w:val="none" w:sz="0" w:space="0" w:color="auto"/>
          </w:divBdr>
        </w:div>
        <w:div w:id="156579603">
          <w:marLeft w:val="0"/>
          <w:marRight w:val="0"/>
          <w:marTop w:val="0"/>
          <w:marBottom w:val="0"/>
          <w:divBdr>
            <w:top w:val="none" w:sz="0" w:space="0" w:color="auto"/>
            <w:left w:val="none" w:sz="0" w:space="0" w:color="auto"/>
            <w:bottom w:val="none" w:sz="0" w:space="0" w:color="auto"/>
            <w:right w:val="none" w:sz="0" w:space="0" w:color="auto"/>
          </w:divBdr>
        </w:div>
        <w:div w:id="167017309">
          <w:marLeft w:val="0"/>
          <w:marRight w:val="0"/>
          <w:marTop w:val="0"/>
          <w:marBottom w:val="0"/>
          <w:divBdr>
            <w:top w:val="none" w:sz="0" w:space="0" w:color="auto"/>
            <w:left w:val="none" w:sz="0" w:space="0" w:color="auto"/>
            <w:bottom w:val="none" w:sz="0" w:space="0" w:color="auto"/>
            <w:right w:val="none" w:sz="0" w:space="0" w:color="auto"/>
          </w:divBdr>
        </w:div>
        <w:div w:id="175272260">
          <w:marLeft w:val="0"/>
          <w:marRight w:val="0"/>
          <w:marTop w:val="0"/>
          <w:marBottom w:val="0"/>
          <w:divBdr>
            <w:top w:val="none" w:sz="0" w:space="0" w:color="auto"/>
            <w:left w:val="none" w:sz="0" w:space="0" w:color="auto"/>
            <w:bottom w:val="none" w:sz="0" w:space="0" w:color="auto"/>
            <w:right w:val="none" w:sz="0" w:space="0" w:color="auto"/>
          </w:divBdr>
        </w:div>
        <w:div w:id="177355029">
          <w:marLeft w:val="0"/>
          <w:marRight w:val="0"/>
          <w:marTop w:val="0"/>
          <w:marBottom w:val="0"/>
          <w:divBdr>
            <w:top w:val="none" w:sz="0" w:space="0" w:color="auto"/>
            <w:left w:val="none" w:sz="0" w:space="0" w:color="auto"/>
            <w:bottom w:val="none" w:sz="0" w:space="0" w:color="auto"/>
            <w:right w:val="none" w:sz="0" w:space="0" w:color="auto"/>
          </w:divBdr>
        </w:div>
        <w:div w:id="178587549">
          <w:marLeft w:val="0"/>
          <w:marRight w:val="0"/>
          <w:marTop w:val="0"/>
          <w:marBottom w:val="0"/>
          <w:divBdr>
            <w:top w:val="none" w:sz="0" w:space="0" w:color="auto"/>
            <w:left w:val="none" w:sz="0" w:space="0" w:color="auto"/>
            <w:bottom w:val="none" w:sz="0" w:space="0" w:color="auto"/>
            <w:right w:val="none" w:sz="0" w:space="0" w:color="auto"/>
          </w:divBdr>
        </w:div>
        <w:div w:id="181169187">
          <w:marLeft w:val="0"/>
          <w:marRight w:val="0"/>
          <w:marTop w:val="0"/>
          <w:marBottom w:val="0"/>
          <w:divBdr>
            <w:top w:val="none" w:sz="0" w:space="0" w:color="auto"/>
            <w:left w:val="none" w:sz="0" w:space="0" w:color="auto"/>
            <w:bottom w:val="none" w:sz="0" w:space="0" w:color="auto"/>
            <w:right w:val="none" w:sz="0" w:space="0" w:color="auto"/>
          </w:divBdr>
        </w:div>
        <w:div w:id="186330722">
          <w:marLeft w:val="0"/>
          <w:marRight w:val="0"/>
          <w:marTop w:val="0"/>
          <w:marBottom w:val="0"/>
          <w:divBdr>
            <w:top w:val="none" w:sz="0" w:space="0" w:color="auto"/>
            <w:left w:val="none" w:sz="0" w:space="0" w:color="auto"/>
            <w:bottom w:val="none" w:sz="0" w:space="0" w:color="auto"/>
            <w:right w:val="none" w:sz="0" w:space="0" w:color="auto"/>
          </w:divBdr>
        </w:div>
        <w:div w:id="195776073">
          <w:marLeft w:val="0"/>
          <w:marRight w:val="0"/>
          <w:marTop w:val="0"/>
          <w:marBottom w:val="0"/>
          <w:divBdr>
            <w:top w:val="none" w:sz="0" w:space="0" w:color="auto"/>
            <w:left w:val="none" w:sz="0" w:space="0" w:color="auto"/>
            <w:bottom w:val="none" w:sz="0" w:space="0" w:color="auto"/>
            <w:right w:val="none" w:sz="0" w:space="0" w:color="auto"/>
          </w:divBdr>
        </w:div>
        <w:div w:id="197787758">
          <w:marLeft w:val="0"/>
          <w:marRight w:val="0"/>
          <w:marTop w:val="0"/>
          <w:marBottom w:val="0"/>
          <w:divBdr>
            <w:top w:val="none" w:sz="0" w:space="0" w:color="auto"/>
            <w:left w:val="none" w:sz="0" w:space="0" w:color="auto"/>
            <w:bottom w:val="none" w:sz="0" w:space="0" w:color="auto"/>
            <w:right w:val="none" w:sz="0" w:space="0" w:color="auto"/>
          </w:divBdr>
        </w:div>
        <w:div w:id="197936120">
          <w:marLeft w:val="0"/>
          <w:marRight w:val="0"/>
          <w:marTop w:val="0"/>
          <w:marBottom w:val="0"/>
          <w:divBdr>
            <w:top w:val="none" w:sz="0" w:space="0" w:color="auto"/>
            <w:left w:val="none" w:sz="0" w:space="0" w:color="auto"/>
            <w:bottom w:val="none" w:sz="0" w:space="0" w:color="auto"/>
            <w:right w:val="none" w:sz="0" w:space="0" w:color="auto"/>
          </w:divBdr>
        </w:div>
        <w:div w:id="198402125">
          <w:marLeft w:val="0"/>
          <w:marRight w:val="0"/>
          <w:marTop w:val="0"/>
          <w:marBottom w:val="0"/>
          <w:divBdr>
            <w:top w:val="none" w:sz="0" w:space="0" w:color="auto"/>
            <w:left w:val="none" w:sz="0" w:space="0" w:color="auto"/>
            <w:bottom w:val="none" w:sz="0" w:space="0" w:color="auto"/>
            <w:right w:val="none" w:sz="0" w:space="0" w:color="auto"/>
          </w:divBdr>
        </w:div>
        <w:div w:id="207765587">
          <w:marLeft w:val="0"/>
          <w:marRight w:val="0"/>
          <w:marTop w:val="0"/>
          <w:marBottom w:val="0"/>
          <w:divBdr>
            <w:top w:val="none" w:sz="0" w:space="0" w:color="auto"/>
            <w:left w:val="none" w:sz="0" w:space="0" w:color="auto"/>
            <w:bottom w:val="none" w:sz="0" w:space="0" w:color="auto"/>
            <w:right w:val="none" w:sz="0" w:space="0" w:color="auto"/>
          </w:divBdr>
        </w:div>
        <w:div w:id="211507768">
          <w:marLeft w:val="0"/>
          <w:marRight w:val="0"/>
          <w:marTop w:val="0"/>
          <w:marBottom w:val="0"/>
          <w:divBdr>
            <w:top w:val="none" w:sz="0" w:space="0" w:color="auto"/>
            <w:left w:val="none" w:sz="0" w:space="0" w:color="auto"/>
            <w:bottom w:val="none" w:sz="0" w:space="0" w:color="auto"/>
            <w:right w:val="none" w:sz="0" w:space="0" w:color="auto"/>
          </w:divBdr>
        </w:div>
        <w:div w:id="213204420">
          <w:marLeft w:val="0"/>
          <w:marRight w:val="0"/>
          <w:marTop w:val="0"/>
          <w:marBottom w:val="0"/>
          <w:divBdr>
            <w:top w:val="none" w:sz="0" w:space="0" w:color="auto"/>
            <w:left w:val="none" w:sz="0" w:space="0" w:color="auto"/>
            <w:bottom w:val="none" w:sz="0" w:space="0" w:color="auto"/>
            <w:right w:val="none" w:sz="0" w:space="0" w:color="auto"/>
          </w:divBdr>
        </w:div>
        <w:div w:id="215627116">
          <w:marLeft w:val="0"/>
          <w:marRight w:val="0"/>
          <w:marTop w:val="0"/>
          <w:marBottom w:val="0"/>
          <w:divBdr>
            <w:top w:val="none" w:sz="0" w:space="0" w:color="auto"/>
            <w:left w:val="none" w:sz="0" w:space="0" w:color="auto"/>
            <w:bottom w:val="none" w:sz="0" w:space="0" w:color="auto"/>
            <w:right w:val="none" w:sz="0" w:space="0" w:color="auto"/>
          </w:divBdr>
        </w:div>
        <w:div w:id="224611327">
          <w:marLeft w:val="0"/>
          <w:marRight w:val="0"/>
          <w:marTop w:val="0"/>
          <w:marBottom w:val="0"/>
          <w:divBdr>
            <w:top w:val="none" w:sz="0" w:space="0" w:color="auto"/>
            <w:left w:val="none" w:sz="0" w:space="0" w:color="auto"/>
            <w:bottom w:val="none" w:sz="0" w:space="0" w:color="auto"/>
            <w:right w:val="none" w:sz="0" w:space="0" w:color="auto"/>
          </w:divBdr>
        </w:div>
        <w:div w:id="230313980">
          <w:marLeft w:val="0"/>
          <w:marRight w:val="0"/>
          <w:marTop w:val="0"/>
          <w:marBottom w:val="0"/>
          <w:divBdr>
            <w:top w:val="none" w:sz="0" w:space="0" w:color="auto"/>
            <w:left w:val="none" w:sz="0" w:space="0" w:color="auto"/>
            <w:bottom w:val="none" w:sz="0" w:space="0" w:color="auto"/>
            <w:right w:val="none" w:sz="0" w:space="0" w:color="auto"/>
          </w:divBdr>
        </w:div>
        <w:div w:id="235364201">
          <w:marLeft w:val="0"/>
          <w:marRight w:val="0"/>
          <w:marTop w:val="0"/>
          <w:marBottom w:val="0"/>
          <w:divBdr>
            <w:top w:val="none" w:sz="0" w:space="0" w:color="auto"/>
            <w:left w:val="none" w:sz="0" w:space="0" w:color="auto"/>
            <w:bottom w:val="none" w:sz="0" w:space="0" w:color="auto"/>
            <w:right w:val="none" w:sz="0" w:space="0" w:color="auto"/>
          </w:divBdr>
        </w:div>
        <w:div w:id="239566069">
          <w:marLeft w:val="0"/>
          <w:marRight w:val="0"/>
          <w:marTop w:val="0"/>
          <w:marBottom w:val="0"/>
          <w:divBdr>
            <w:top w:val="none" w:sz="0" w:space="0" w:color="auto"/>
            <w:left w:val="none" w:sz="0" w:space="0" w:color="auto"/>
            <w:bottom w:val="none" w:sz="0" w:space="0" w:color="auto"/>
            <w:right w:val="none" w:sz="0" w:space="0" w:color="auto"/>
          </w:divBdr>
        </w:div>
        <w:div w:id="257177123">
          <w:marLeft w:val="0"/>
          <w:marRight w:val="0"/>
          <w:marTop w:val="0"/>
          <w:marBottom w:val="0"/>
          <w:divBdr>
            <w:top w:val="none" w:sz="0" w:space="0" w:color="auto"/>
            <w:left w:val="none" w:sz="0" w:space="0" w:color="auto"/>
            <w:bottom w:val="none" w:sz="0" w:space="0" w:color="auto"/>
            <w:right w:val="none" w:sz="0" w:space="0" w:color="auto"/>
          </w:divBdr>
        </w:div>
        <w:div w:id="293022818">
          <w:marLeft w:val="0"/>
          <w:marRight w:val="0"/>
          <w:marTop w:val="0"/>
          <w:marBottom w:val="0"/>
          <w:divBdr>
            <w:top w:val="none" w:sz="0" w:space="0" w:color="auto"/>
            <w:left w:val="none" w:sz="0" w:space="0" w:color="auto"/>
            <w:bottom w:val="none" w:sz="0" w:space="0" w:color="auto"/>
            <w:right w:val="none" w:sz="0" w:space="0" w:color="auto"/>
          </w:divBdr>
        </w:div>
        <w:div w:id="297951959">
          <w:marLeft w:val="0"/>
          <w:marRight w:val="0"/>
          <w:marTop w:val="0"/>
          <w:marBottom w:val="0"/>
          <w:divBdr>
            <w:top w:val="none" w:sz="0" w:space="0" w:color="auto"/>
            <w:left w:val="none" w:sz="0" w:space="0" w:color="auto"/>
            <w:bottom w:val="none" w:sz="0" w:space="0" w:color="auto"/>
            <w:right w:val="none" w:sz="0" w:space="0" w:color="auto"/>
          </w:divBdr>
        </w:div>
        <w:div w:id="302777529">
          <w:marLeft w:val="0"/>
          <w:marRight w:val="0"/>
          <w:marTop w:val="0"/>
          <w:marBottom w:val="0"/>
          <w:divBdr>
            <w:top w:val="none" w:sz="0" w:space="0" w:color="auto"/>
            <w:left w:val="none" w:sz="0" w:space="0" w:color="auto"/>
            <w:bottom w:val="none" w:sz="0" w:space="0" w:color="auto"/>
            <w:right w:val="none" w:sz="0" w:space="0" w:color="auto"/>
          </w:divBdr>
        </w:div>
        <w:div w:id="303003423">
          <w:marLeft w:val="0"/>
          <w:marRight w:val="0"/>
          <w:marTop w:val="0"/>
          <w:marBottom w:val="0"/>
          <w:divBdr>
            <w:top w:val="none" w:sz="0" w:space="0" w:color="auto"/>
            <w:left w:val="none" w:sz="0" w:space="0" w:color="auto"/>
            <w:bottom w:val="none" w:sz="0" w:space="0" w:color="auto"/>
            <w:right w:val="none" w:sz="0" w:space="0" w:color="auto"/>
          </w:divBdr>
        </w:div>
        <w:div w:id="304773518">
          <w:marLeft w:val="0"/>
          <w:marRight w:val="0"/>
          <w:marTop w:val="0"/>
          <w:marBottom w:val="0"/>
          <w:divBdr>
            <w:top w:val="none" w:sz="0" w:space="0" w:color="auto"/>
            <w:left w:val="none" w:sz="0" w:space="0" w:color="auto"/>
            <w:bottom w:val="none" w:sz="0" w:space="0" w:color="auto"/>
            <w:right w:val="none" w:sz="0" w:space="0" w:color="auto"/>
          </w:divBdr>
        </w:div>
        <w:div w:id="307900323">
          <w:marLeft w:val="0"/>
          <w:marRight w:val="0"/>
          <w:marTop w:val="0"/>
          <w:marBottom w:val="0"/>
          <w:divBdr>
            <w:top w:val="none" w:sz="0" w:space="0" w:color="auto"/>
            <w:left w:val="none" w:sz="0" w:space="0" w:color="auto"/>
            <w:bottom w:val="none" w:sz="0" w:space="0" w:color="auto"/>
            <w:right w:val="none" w:sz="0" w:space="0" w:color="auto"/>
          </w:divBdr>
        </w:div>
        <w:div w:id="315450683">
          <w:marLeft w:val="0"/>
          <w:marRight w:val="0"/>
          <w:marTop w:val="0"/>
          <w:marBottom w:val="0"/>
          <w:divBdr>
            <w:top w:val="none" w:sz="0" w:space="0" w:color="auto"/>
            <w:left w:val="none" w:sz="0" w:space="0" w:color="auto"/>
            <w:bottom w:val="none" w:sz="0" w:space="0" w:color="auto"/>
            <w:right w:val="none" w:sz="0" w:space="0" w:color="auto"/>
          </w:divBdr>
        </w:div>
        <w:div w:id="322199098">
          <w:marLeft w:val="0"/>
          <w:marRight w:val="0"/>
          <w:marTop w:val="0"/>
          <w:marBottom w:val="0"/>
          <w:divBdr>
            <w:top w:val="none" w:sz="0" w:space="0" w:color="auto"/>
            <w:left w:val="none" w:sz="0" w:space="0" w:color="auto"/>
            <w:bottom w:val="none" w:sz="0" w:space="0" w:color="auto"/>
            <w:right w:val="none" w:sz="0" w:space="0" w:color="auto"/>
          </w:divBdr>
        </w:div>
        <w:div w:id="326595124">
          <w:marLeft w:val="0"/>
          <w:marRight w:val="0"/>
          <w:marTop w:val="0"/>
          <w:marBottom w:val="0"/>
          <w:divBdr>
            <w:top w:val="none" w:sz="0" w:space="0" w:color="auto"/>
            <w:left w:val="none" w:sz="0" w:space="0" w:color="auto"/>
            <w:bottom w:val="none" w:sz="0" w:space="0" w:color="auto"/>
            <w:right w:val="none" w:sz="0" w:space="0" w:color="auto"/>
          </w:divBdr>
        </w:div>
        <w:div w:id="344751111">
          <w:marLeft w:val="0"/>
          <w:marRight w:val="0"/>
          <w:marTop w:val="0"/>
          <w:marBottom w:val="0"/>
          <w:divBdr>
            <w:top w:val="none" w:sz="0" w:space="0" w:color="auto"/>
            <w:left w:val="none" w:sz="0" w:space="0" w:color="auto"/>
            <w:bottom w:val="none" w:sz="0" w:space="0" w:color="auto"/>
            <w:right w:val="none" w:sz="0" w:space="0" w:color="auto"/>
          </w:divBdr>
        </w:div>
        <w:div w:id="347408334">
          <w:marLeft w:val="0"/>
          <w:marRight w:val="0"/>
          <w:marTop w:val="0"/>
          <w:marBottom w:val="0"/>
          <w:divBdr>
            <w:top w:val="none" w:sz="0" w:space="0" w:color="auto"/>
            <w:left w:val="none" w:sz="0" w:space="0" w:color="auto"/>
            <w:bottom w:val="none" w:sz="0" w:space="0" w:color="auto"/>
            <w:right w:val="none" w:sz="0" w:space="0" w:color="auto"/>
          </w:divBdr>
        </w:div>
        <w:div w:id="348142611">
          <w:marLeft w:val="0"/>
          <w:marRight w:val="0"/>
          <w:marTop w:val="0"/>
          <w:marBottom w:val="0"/>
          <w:divBdr>
            <w:top w:val="none" w:sz="0" w:space="0" w:color="auto"/>
            <w:left w:val="none" w:sz="0" w:space="0" w:color="auto"/>
            <w:bottom w:val="none" w:sz="0" w:space="0" w:color="auto"/>
            <w:right w:val="none" w:sz="0" w:space="0" w:color="auto"/>
          </w:divBdr>
        </w:div>
        <w:div w:id="348147175">
          <w:marLeft w:val="0"/>
          <w:marRight w:val="0"/>
          <w:marTop w:val="0"/>
          <w:marBottom w:val="0"/>
          <w:divBdr>
            <w:top w:val="none" w:sz="0" w:space="0" w:color="auto"/>
            <w:left w:val="none" w:sz="0" w:space="0" w:color="auto"/>
            <w:bottom w:val="none" w:sz="0" w:space="0" w:color="auto"/>
            <w:right w:val="none" w:sz="0" w:space="0" w:color="auto"/>
          </w:divBdr>
        </w:div>
        <w:div w:id="354890851">
          <w:marLeft w:val="0"/>
          <w:marRight w:val="0"/>
          <w:marTop w:val="0"/>
          <w:marBottom w:val="0"/>
          <w:divBdr>
            <w:top w:val="none" w:sz="0" w:space="0" w:color="auto"/>
            <w:left w:val="none" w:sz="0" w:space="0" w:color="auto"/>
            <w:bottom w:val="none" w:sz="0" w:space="0" w:color="auto"/>
            <w:right w:val="none" w:sz="0" w:space="0" w:color="auto"/>
          </w:divBdr>
        </w:div>
        <w:div w:id="359624614">
          <w:marLeft w:val="0"/>
          <w:marRight w:val="0"/>
          <w:marTop w:val="0"/>
          <w:marBottom w:val="0"/>
          <w:divBdr>
            <w:top w:val="none" w:sz="0" w:space="0" w:color="auto"/>
            <w:left w:val="none" w:sz="0" w:space="0" w:color="auto"/>
            <w:bottom w:val="none" w:sz="0" w:space="0" w:color="auto"/>
            <w:right w:val="none" w:sz="0" w:space="0" w:color="auto"/>
          </w:divBdr>
        </w:div>
        <w:div w:id="362167717">
          <w:marLeft w:val="0"/>
          <w:marRight w:val="0"/>
          <w:marTop w:val="0"/>
          <w:marBottom w:val="0"/>
          <w:divBdr>
            <w:top w:val="none" w:sz="0" w:space="0" w:color="auto"/>
            <w:left w:val="none" w:sz="0" w:space="0" w:color="auto"/>
            <w:bottom w:val="none" w:sz="0" w:space="0" w:color="auto"/>
            <w:right w:val="none" w:sz="0" w:space="0" w:color="auto"/>
          </w:divBdr>
        </w:div>
        <w:div w:id="365525882">
          <w:marLeft w:val="0"/>
          <w:marRight w:val="0"/>
          <w:marTop w:val="0"/>
          <w:marBottom w:val="0"/>
          <w:divBdr>
            <w:top w:val="none" w:sz="0" w:space="0" w:color="auto"/>
            <w:left w:val="none" w:sz="0" w:space="0" w:color="auto"/>
            <w:bottom w:val="none" w:sz="0" w:space="0" w:color="auto"/>
            <w:right w:val="none" w:sz="0" w:space="0" w:color="auto"/>
          </w:divBdr>
        </w:div>
        <w:div w:id="379478998">
          <w:marLeft w:val="0"/>
          <w:marRight w:val="0"/>
          <w:marTop w:val="0"/>
          <w:marBottom w:val="0"/>
          <w:divBdr>
            <w:top w:val="none" w:sz="0" w:space="0" w:color="auto"/>
            <w:left w:val="none" w:sz="0" w:space="0" w:color="auto"/>
            <w:bottom w:val="none" w:sz="0" w:space="0" w:color="auto"/>
            <w:right w:val="none" w:sz="0" w:space="0" w:color="auto"/>
          </w:divBdr>
        </w:div>
        <w:div w:id="385303069">
          <w:marLeft w:val="0"/>
          <w:marRight w:val="0"/>
          <w:marTop w:val="0"/>
          <w:marBottom w:val="0"/>
          <w:divBdr>
            <w:top w:val="none" w:sz="0" w:space="0" w:color="auto"/>
            <w:left w:val="none" w:sz="0" w:space="0" w:color="auto"/>
            <w:bottom w:val="none" w:sz="0" w:space="0" w:color="auto"/>
            <w:right w:val="none" w:sz="0" w:space="0" w:color="auto"/>
          </w:divBdr>
        </w:div>
        <w:div w:id="391851782">
          <w:marLeft w:val="0"/>
          <w:marRight w:val="0"/>
          <w:marTop w:val="0"/>
          <w:marBottom w:val="0"/>
          <w:divBdr>
            <w:top w:val="none" w:sz="0" w:space="0" w:color="auto"/>
            <w:left w:val="none" w:sz="0" w:space="0" w:color="auto"/>
            <w:bottom w:val="none" w:sz="0" w:space="0" w:color="auto"/>
            <w:right w:val="none" w:sz="0" w:space="0" w:color="auto"/>
          </w:divBdr>
        </w:div>
        <w:div w:id="392854503">
          <w:marLeft w:val="0"/>
          <w:marRight w:val="0"/>
          <w:marTop w:val="0"/>
          <w:marBottom w:val="0"/>
          <w:divBdr>
            <w:top w:val="none" w:sz="0" w:space="0" w:color="auto"/>
            <w:left w:val="none" w:sz="0" w:space="0" w:color="auto"/>
            <w:bottom w:val="none" w:sz="0" w:space="0" w:color="auto"/>
            <w:right w:val="none" w:sz="0" w:space="0" w:color="auto"/>
          </w:divBdr>
        </w:div>
        <w:div w:id="393817543">
          <w:marLeft w:val="0"/>
          <w:marRight w:val="0"/>
          <w:marTop w:val="0"/>
          <w:marBottom w:val="0"/>
          <w:divBdr>
            <w:top w:val="none" w:sz="0" w:space="0" w:color="auto"/>
            <w:left w:val="none" w:sz="0" w:space="0" w:color="auto"/>
            <w:bottom w:val="none" w:sz="0" w:space="0" w:color="auto"/>
            <w:right w:val="none" w:sz="0" w:space="0" w:color="auto"/>
          </w:divBdr>
        </w:div>
        <w:div w:id="402528245">
          <w:marLeft w:val="0"/>
          <w:marRight w:val="0"/>
          <w:marTop w:val="0"/>
          <w:marBottom w:val="0"/>
          <w:divBdr>
            <w:top w:val="none" w:sz="0" w:space="0" w:color="auto"/>
            <w:left w:val="none" w:sz="0" w:space="0" w:color="auto"/>
            <w:bottom w:val="none" w:sz="0" w:space="0" w:color="auto"/>
            <w:right w:val="none" w:sz="0" w:space="0" w:color="auto"/>
          </w:divBdr>
        </w:div>
        <w:div w:id="403529904">
          <w:marLeft w:val="0"/>
          <w:marRight w:val="0"/>
          <w:marTop w:val="0"/>
          <w:marBottom w:val="0"/>
          <w:divBdr>
            <w:top w:val="none" w:sz="0" w:space="0" w:color="auto"/>
            <w:left w:val="none" w:sz="0" w:space="0" w:color="auto"/>
            <w:bottom w:val="none" w:sz="0" w:space="0" w:color="auto"/>
            <w:right w:val="none" w:sz="0" w:space="0" w:color="auto"/>
          </w:divBdr>
        </w:div>
        <w:div w:id="413867345">
          <w:marLeft w:val="0"/>
          <w:marRight w:val="0"/>
          <w:marTop w:val="0"/>
          <w:marBottom w:val="0"/>
          <w:divBdr>
            <w:top w:val="none" w:sz="0" w:space="0" w:color="auto"/>
            <w:left w:val="none" w:sz="0" w:space="0" w:color="auto"/>
            <w:bottom w:val="none" w:sz="0" w:space="0" w:color="auto"/>
            <w:right w:val="none" w:sz="0" w:space="0" w:color="auto"/>
          </w:divBdr>
        </w:div>
        <w:div w:id="421727851">
          <w:marLeft w:val="0"/>
          <w:marRight w:val="0"/>
          <w:marTop w:val="0"/>
          <w:marBottom w:val="0"/>
          <w:divBdr>
            <w:top w:val="none" w:sz="0" w:space="0" w:color="auto"/>
            <w:left w:val="none" w:sz="0" w:space="0" w:color="auto"/>
            <w:bottom w:val="none" w:sz="0" w:space="0" w:color="auto"/>
            <w:right w:val="none" w:sz="0" w:space="0" w:color="auto"/>
          </w:divBdr>
        </w:div>
        <w:div w:id="423917220">
          <w:marLeft w:val="0"/>
          <w:marRight w:val="0"/>
          <w:marTop w:val="0"/>
          <w:marBottom w:val="0"/>
          <w:divBdr>
            <w:top w:val="none" w:sz="0" w:space="0" w:color="auto"/>
            <w:left w:val="none" w:sz="0" w:space="0" w:color="auto"/>
            <w:bottom w:val="none" w:sz="0" w:space="0" w:color="auto"/>
            <w:right w:val="none" w:sz="0" w:space="0" w:color="auto"/>
          </w:divBdr>
        </w:div>
        <w:div w:id="425615134">
          <w:marLeft w:val="0"/>
          <w:marRight w:val="0"/>
          <w:marTop w:val="0"/>
          <w:marBottom w:val="0"/>
          <w:divBdr>
            <w:top w:val="none" w:sz="0" w:space="0" w:color="auto"/>
            <w:left w:val="none" w:sz="0" w:space="0" w:color="auto"/>
            <w:bottom w:val="none" w:sz="0" w:space="0" w:color="auto"/>
            <w:right w:val="none" w:sz="0" w:space="0" w:color="auto"/>
          </w:divBdr>
        </w:div>
        <w:div w:id="429475593">
          <w:marLeft w:val="0"/>
          <w:marRight w:val="0"/>
          <w:marTop w:val="0"/>
          <w:marBottom w:val="0"/>
          <w:divBdr>
            <w:top w:val="none" w:sz="0" w:space="0" w:color="auto"/>
            <w:left w:val="none" w:sz="0" w:space="0" w:color="auto"/>
            <w:bottom w:val="none" w:sz="0" w:space="0" w:color="auto"/>
            <w:right w:val="none" w:sz="0" w:space="0" w:color="auto"/>
          </w:divBdr>
        </w:div>
        <w:div w:id="432241488">
          <w:marLeft w:val="0"/>
          <w:marRight w:val="0"/>
          <w:marTop w:val="0"/>
          <w:marBottom w:val="0"/>
          <w:divBdr>
            <w:top w:val="none" w:sz="0" w:space="0" w:color="auto"/>
            <w:left w:val="none" w:sz="0" w:space="0" w:color="auto"/>
            <w:bottom w:val="none" w:sz="0" w:space="0" w:color="auto"/>
            <w:right w:val="none" w:sz="0" w:space="0" w:color="auto"/>
          </w:divBdr>
        </w:div>
        <w:div w:id="432946155">
          <w:marLeft w:val="0"/>
          <w:marRight w:val="0"/>
          <w:marTop w:val="0"/>
          <w:marBottom w:val="0"/>
          <w:divBdr>
            <w:top w:val="none" w:sz="0" w:space="0" w:color="auto"/>
            <w:left w:val="none" w:sz="0" w:space="0" w:color="auto"/>
            <w:bottom w:val="none" w:sz="0" w:space="0" w:color="auto"/>
            <w:right w:val="none" w:sz="0" w:space="0" w:color="auto"/>
          </w:divBdr>
        </w:div>
        <w:div w:id="442844313">
          <w:marLeft w:val="0"/>
          <w:marRight w:val="0"/>
          <w:marTop w:val="0"/>
          <w:marBottom w:val="0"/>
          <w:divBdr>
            <w:top w:val="none" w:sz="0" w:space="0" w:color="auto"/>
            <w:left w:val="none" w:sz="0" w:space="0" w:color="auto"/>
            <w:bottom w:val="none" w:sz="0" w:space="0" w:color="auto"/>
            <w:right w:val="none" w:sz="0" w:space="0" w:color="auto"/>
          </w:divBdr>
        </w:div>
        <w:div w:id="444931710">
          <w:marLeft w:val="0"/>
          <w:marRight w:val="0"/>
          <w:marTop w:val="0"/>
          <w:marBottom w:val="0"/>
          <w:divBdr>
            <w:top w:val="none" w:sz="0" w:space="0" w:color="auto"/>
            <w:left w:val="none" w:sz="0" w:space="0" w:color="auto"/>
            <w:bottom w:val="none" w:sz="0" w:space="0" w:color="auto"/>
            <w:right w:val="none" w:sz="0" w:space="0" w:color="auto"/>
          </w:divBdr>
        </w:div>
        <w:div w:id="469133004">
          <w:marLeft w:val="0"/>
          <w:marRight w:val="0"/>
          <w:marTop w:val="0"/>
          <w:marBottom w:val="0"/>
          <w:divBdr>
            <w:top w:val="none" w:sz="0" w:space="0" w:color="auto"/>
            <w:left w:val="none" w:sz="0" w:space="0" w:color="auto"/>
            <w:bottom w:val="none" w:sz="0" w:space="0" w:color="auto"/>
            <w:right w:val="none" w:sz="0" w:space="0" w:color="auto"/>
          </w:divBdr>
        </w:div>
        <w:div w:id="472676840">
          <w:marLeft w:val="0"/>
          <w:marRight w:val="0"/>
          <w:marTop w:val="0"/>
          <w:marBottom w:val="0"/>
          <w:divBdr>
            <w:top w:val="none" w:sz="0" w:space="0" w:color="auto"/>
            <w:left w:val="none" w:sz="0" w:space="0" w:color="auto"/>
            <w:bottom w:val="none" w:sz="0" w:space="0" w:color="auto"/>
            <w:right w:val="none" w:sz="0" w:space="0" w:color="auto"/>
          </w:divBdr>
        </w:div>
        <w:div w:id="478494460">
          <w:marLeft w:val="0"/>
          <w:marRight w:val="0"/>
          <w:marTop w:val="0"/>
          <w:marBottom w:val="0"/>
          <w:divBdr>
            <w:top w:val="none" w:sz="0" w:space="0" w:color="auto"/>
            <w:left w:val="none" w:sz="0" w:space="0" w:color="auto"/>
            <w:bottom w:val="none" w:sz="0" w:space="0" w:color="auto"/>
            <w:right w:val="none" w:sz="0" w:space="0" w:color="auto"/>
          </w:divBdr>
        </w:div>
        <w:div w:id="479690593">
          <w:marLeft w:val="0"/>
          <w:marRight w:val="0"/>
          <w:marTop w:val="0"/>
          <w:marBottom w:val="0"/>
          <w:divBdr>
            <w:top w:val="none" w:sz="0" w:space="0" w:color="auto"/>
            <w:left w:val="none" w:sz="0" w:space="0" w:color="auto"/>
            <w:bottom w:val="none" w:sz="0" w:space="0" w:color="auto"/>
            <w:right w:val="none" w:sz="0" w:space="0" w:color="auto"/>
          </w:divBdr>
        </w:div>
        <w:div w:id="481392341">
          <w:marLeft w:val="0"/>
          <w:marRight w:val="0"/>
          <w:marTop w:val="0"/>
          <w:marBottom w:val="0"/>
          <w:divBdr>
            <w:top w:val="none" w:sz="0" w:space="0" w:color="auto"/>
            <w:left w:val="none" w:sz="0" w:space="0" w:color="auto"/>
            <w:bottom w:val="none" w:sz="0" w:space="0" w:color="auto"/>
            <w:right w:val="none" w:sz="0" w:space="0" w:color="auto"/>
          </w:divBdr>
        </w:div>
        <w:div w:id="482937450">
          <w:marLeft w:val="0"/>
          <w:marRight w:val="0"/>
          <w:marTop w:val="0"/>
          <w:marBottom w:val="0"/>
          <w:divBdr>
            <w:top w:val="none" w:sz="0" w:space="0" w:color="auto"/>
            <w:left w:val="none" w:sz="0" w:space="0" w:color="auto"/>
            <w:bottom w:val="none" w:sz="0" w:space="0" w:color="auto"/>
            <w:right w:val="none" w:sz="0" w:space="0" w:color="auto"/>
          </w:divBdr>
        </w:div>
        <w:div w:id="486825744">
          <w:marLeft w:val="0"/>
          <w:marRight w:val="0"/>
          <w:marTop w:val="0"/>
          <w:marBottom w:val="0"/>
          <w:divBdr>
            <w:top w:val="none" w:sz="0" w:space="0" w:color="auto"/>
            <w:left w:val="none" w:sz="0" w:space="0" w:color="auto"/>
            <w:bottom w:val="none" w:sz="0" w:space="0" w:color="auto"/>
            <w:right w:val="none" w:sz="0" w:space="0" w:color="auto"/>
          </w:divBdr>
        </w:div>
        <w:div w:id="490488752">
          <w:marLeft w:val="0"/>
          <w:marRight w:val="0"/>
          <w:marTop w:val="0"/>
          <w:marBottom w:val="0"/>
          <w:divBdr>
            <w:top w:val="none" w:sz="0" w:space="0" w:color="auto"/>
            <w:left w:val="none" w:sz="0" w:space="0" w:color="auto"/>
            <w:bottom w:val="none" w:sz="0" w:space="0" w:color="auto"/>
            <w:right w:val="none" w:sz="0" w:space="0" w:color="auto"/>
          </w:divBdr>
        </w:div>
        <w:div w:id="493034603">
          <w:marLeft w:val="0"/>
          <w:marRight w:val="0"/>
          <w:marTop w:val="0"/>
          <w:marBottom w:val="0"/>
          <w:divBdr>
            <w:top w:val="none" w:sz="0" w:space="0" w:color="auto"/>
            <w:left w:val="none" w:sz="0" w:space="0" w:color="auto"/>
            <w:bottom w:val="none" w:sz="0" w:space="0" w:color="auto"/>
            <w:right w:val="none" w:sz="0" w:space="0" w:color="auto"/>
          </w:divBdr>
        </w:div>
        <w:div w:id="494034481">
          <w:marLeft w:val="0"/>
          <w:marRight w:val="0"/>
          <w:marTop w:val="0"/>
          <w:marBottom w:val="0"/>
          <w:divBdr>
            <w:top w:val="none" w:sz="0" w:space="0" w:color="auto"/>
            <w:left w:val="none" w:sz="0" w:space="0" w:color="auto"/>
            <w:bottom w:val="none" w:sz="0" w:space="0" w:color="auto"/>
            <w:right w:val="none" w:sz="0" w:space="0" w:color="auto"/>
          </w:divBdr>
        </w:div>
        <w:div w:id="497498160">
          <w:marLeft w:val="0"/>
          <w:marRight w:val="0"/>
          <w:marTop w:val="0"/>
          <w:marBottom w:val="0"/>
          <w:divBdr>
            <w:top w:val="none" w:sz="0" w:space="0" w:color="auto"/>
            <w:left w:val="none" w:sz="0" w:space="0" w:color="auto"/>
            <w:bottom w:val="none" w:sz="0" w:space="0" w:color="auto"/>
            <w:right w:val="none" w:sz="0" w:space="0" w:color="auto"/>
          </w:divBdr>
        </w:div>
        <w:div w:id="499465078">
          <w:marLeft w:val="0"/>
          <w:marRight w:val="0"/>
          <w:marTop w:val="0"/>
          <w:marBottom w:val="0"/>
          <w:divBdr>
            <w:top w:val="none" w:sz="0" w:space="0" w:color="auto"/>
            <w:left w:val="none" w:sz="0" w:space="0" w:color="auto"/>
            <w:bottom w:val="none" w:sz="0" w:space="0" w:color="auto"/>
            <w:right w:val="none" w:sz="0" w:space="0" w:color="auto"/>
          </w:divBdr>
        </w:div>
        <w:div w:id="504787455">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528760075">
          <w:marLeft w:val="0"/>
          <w:marRight w:val="0"/>
          <w:marTop w:val="0"/>
          <w:marBottom w:val="0"/>
          <w:divBdr>
            <w:top w:val="none" w:sz="0" w:space="0" w:color="auto"/>
            <w:left w:val="none" w:sz="0" w:space="0" w:color="auto"/>
            <w:bottom w:val="none" w:sz="0" w:space="0" w:color="auto"/>
            <w:right w:val="none" w:sz="0" w:space="0" w:color="auto"/>
          </w:divBdr>
        </w:div>
        <w:div w:id="532428779">
          <w:marLeft w:val="0"/>
          <w:marRight w:val="0"/>
          <w:marTop w:val="0"/>
          <w:marBottom w:val="0"/>
          <w:divBdr>
            <w:top w:val="none" w:sz="0" w:space="0" w:color="auto"/>
            <w:left w:val="none" w:sz="0" w:space="0" w:color="auto"/>
            <w:bottom w:val="none" w:sz="0" w:space="0" w:color="auto"/>
            <w:right w:val="none" w:sz="0" w:space="0" w:color="auto"/>
          </w:divBdr>
        </w:div>
        <w:div w:id="535431518">
          <w:marLeft w:val="0"/>
          <w:marRight w:val="0"/>
          <w:marTop w:val="0"/>
          <w:marBottom w:val="0"/>
          <w:divBdr>
            <w:top w:val="none" w:sz="0" w:space="0" w:color="auto"/>
            <w:left w:val="none" w:sz="0" w:space="0" w:color="auto"/>
            <w:bottom w:val="none" w:sz="0" w:space="0" w:color="auto"/>
            <w:right w:val="none" w:sz="0" w:space="0" w:color="auto"/>
          </w:divBdr>
        </w:div>
        <w:div w:id="537663248">
          <w:marLeft w:val="0"/>
          <w:marRight w:val="0"/>
          <w:marTop w:val="0"/>
          <w:marBottom w:val="0"/>
          <w:divBdr>
            <w:top w:val="none" w:sz="0" w:space="0" w:color="auto"/>
            <w:left w:val="none" w:sz="0" w:space="0" w:color="auto"/>
            <w:bottom w:val="none" w:sz="0" w:space="0" w:color="auto"/>
            <w:right w:val="none" w:sz="0" w:space="0" w:color="auto"/>
          </w:divBdr>
        </w:div>
        <w:div w:id="538972872">
          <w:marLeft w:val="0"/>
          <w:marRight w:val="0"/>
          <w:marTop w:val="0"/>
          <w:marBottom w:val="0"/>
          <w:divBdr>
            <w:top w:val="none" w:sz="0" w:space="0" w:color="auto"/>
            <w:left w:val="none" w:sz="0" w:space="0" w:color="auto"/>
            <w:bottom w:val="none" w:sz="0" w:space="0" w:color="auto"/>
            <w:right w:val="none" w:sz="0" w:space="0" w:color="auto"/>
          </w:divBdr>
        </w:div>
        <w:div w:id="542836861">
          <w:marLeft w:val="0"/>
          <w:marRight w:val="0"/>
          <w:marTop w:val="0"/>
          <w:marBottom w:val="0"/>
          <w:divBdr>
            <w:top w:val="none" w:sz="0" w:space="0" w:color="auto"/>
            <w:left w:val="none" w:sz="0" w:space="0" w:color="auto"/>
            <w:bottom w:val="none" w:sz="0" w:space="0" w:color="auto"/>
            <w:right w:val="none" w:sz="0" w:space="0" w:color="auto"/>
          </w:divBdr>
        </w:div>
        <w:div w:id="548342948">
          <w:marLeft w:val="0"/>
          <w:marRight w:val="0"/>
          <w:marTop w:val="0"/>
          <w:marBottom w:val="0"/>
          <w:divBdr>
            <w:top w:val="none" w:sz="0" w:space="0" w:color="auto"/>
            <w:left w:val="none" w:sz="0" w:space="0" w:color="auto"/>
            <w:bottom w:val="none" w:sz="0" w:space="0" w:color="auto"/>
            <w:right w:val="none" w:sz="0" w:space="0" w:color="auto"/>
          </w:divBdr>
        </w:div>
        <w:div w:id="561479256">
          <w:marLeft w:val="0"/>
          <w:marRight w:val="0"/>
          <w:marTop w:val="0"/>
          <w:marBottom w:val="0"/>
          <w:divBdr>
            <w:top w:val="none" w:sz="0" w:space="0" w:color="auto"/>
            <w:left w:val="none" w:sz="0" w:space="0" w:color="auto"/>
            <w:bottom w:val="none" w:sz="0" w:space="0" w:color="auto"/>
            <w:right w:val="none" w:sz="0" w:space="0" w:color="auto"/>
          </w:divBdr>
        </w:div>
        <w:div w:id="564143691">
          <w:marLeft w:val="0"/>
          <w:marRight w:val="0"/>
          <w:marTop w:val="0"/>
          <w:marBottom w:val="0"/>
          <w:divBdr>
            <w:top w:val="none" w:sz="0" w:space="0" w:color="auto"/>
            <w:left w:val="none" w:sz="0" w:space="0" w:color="auto"/>
            <w:bottom w:val="none" w:sz="0" w:space="0" w:color="auto"/>
            <w:right w:val="none" w:sz="0" w:space="0" w:color="auto"/>
          </w:divBdr>
        </w:div>
        <w:div w:id="566840290">
          <w:marLeft w:val="0"/>
          <w:marRight w:val="0"/>
          <w:marTop w:val="0"/>
          <w:marBottom w:val="0"/>
          <w:divBdr>
            <w:top w:val="none" w:sz="0" w:space="0" w:color="auto"/>
            <w:left w:val="none" w:sz="0" w:space="0" w:color="auto"/>
            <w:bottom w:val="none" w:sz="0" w:space="0" w:color="auto"/>
            <w:right w:val="none" w:sz="0" w:space="0" w:color="auto"/>
          </w:divBdr>
        </w:div>
        <w:div w:id="573777187">
          <w:marLeft w:val="0"/>
          <w:marRight w:val="0"/>
          <w:marTop w:val="0"/>
          <w:marBottom w:val="0"/>
          <w:divBdr>
            <w:top w:val="none" w:sz="0" w:space="0" w:color="auto"/>
            <w:left w:val="none" w:sz="0" w:space="0" w:color="auto"/>
            <w:bottom w:val="none" w:sz="0" w:space="0" w:color="auto"/>
            <w:right w:val="none" w:sz="0" w:space="0" w:color="auto"/>
          </w:divBdr>
        </w:div>
        <w:div w:id="596865077">
          <w:marLeft w:val="0"/>
          <w:marRight w:val="0"/>
          <w:marTop w:val="0"/>
          <w:marBottom w:val="0"/>
          <w:divBdr>
            <w:top w:val="none" w:sz="0" w:space="0" w:color="auto"/>
            <w:left w:val="none" w:sz="0" w:space="0" w:color="auto"/>
            <w:bottom w:val="none" w:sz="0" w:space="0" w:color="auto"/>
            <w:right w:val="none" w:sz="0" w:space="0" w:color="auto"/>
          </w:divBdr>
        </w:div>
        <w:div w:id="597565634">
          <w:marLeft w:val="0"/>
          <w:marRight w:val="0"/>
          <w:marTop w:val="0"/>
          <w:marBottom w:val="0"/>
          <w:divBdr>
            <w:top w:val="none" w:sz="0" w:space="0" w:color="auto"/>
            <w:left w:val="none" w:sz="0" w:space="0" w:color="auto"/>
            <w:bottom w:val="none" w:sz="0" w:space="0" w:color="auto"/>
            <w:right w:val="none" w:sz="0" w:space="0" w:color="auto"/>
          </w:divBdr>
        </w:div>
        <w:div w:id="601186641">
          <w:marLeft w:val="0"/>
          <w:marRight w:val="0"/>
          <w:marTop w:val="0"/>
          <w:marBottom w:val="0"/>
          <w:divBdr>
            <w:top w:val="none" w:sz="0" w:space="0" w:color="auto"/>
            <w:left w:val="none" w:sz="0" w:space="0" w:color="auto"/>
            <w:bottom w:val="none" w:sz="0" w:space="0" w:color="auto"/>
            <w:right w:val="none" w:sz="0" w:space="0" w:color="auto"/>
          </w:divBdr>
        </w:div>
        <w:div w:id="616257379">
          <w:marLeft w:val="0"/>
          <w:marRight w:val="0"/>
          <w:marTop w:val="0"/>
          <w:marBottom w:val="0"/>
          <w:divBdr>
            <w:top w:val="none" w:sz="0" w:space="0" w:color="auto"/>
            <w:left w:val="none" w:sz="0" w:space="0" w:color="auto"/>
            <w:bottom w:val="none" w:sz="0" w:space="0" w:color="auto"/>
            <w:right w:val="none" w:sz="0" w:space="0" w:color="auto"/>
          </w:divBdr>
        </w:div>
        <w:div w:id="633218898">
          <w:marLeft w:val="0"/>
          <w:marRight w:val="0"/>
          <w:marTop w:val="0"/>
          <w:marBottom w:val="0"/>
          <w:divBdr>
            <w:top w:val="none" w:sz="0" w:space="0" w:color="auto"/>
            <w:left w:val="none" w:sz="0" w:space="0" w:color="auto"/>
            <w:bottom w:val="none" w:sz="0" w:space="0" w:color="auto"/>
            <w:right w:val="none" w:sz="0" w:space="0" w:color="auto"/>
          </w:divBdr>
        </w:div>
        <w:div w:id="640694034">
          <w:marLeft w:val="0"/>
          <w:marRight w:val="0"/>
          <w:marTop w:val="0"/>
          <w:marBottom w:val="0"/>
          <w:divBdr>
            <w:top w:val="none" w:sz="0" w:space="0" w:color="auto"/>
            <w:left w:val="none" w:sz="0" w:space="0" w:color="auto"/>
            <w:bottom w:val="none" w:sz="0" w:space="0" w:color="auto"/>
            <w:right w:val="none" w:sz="0" w:space="0" w:color="auto"/>
          </w:divBdr>
        </w:div>
        <w:div w:id="649604184">
          <w:marLeft w:val="0"/>
          <w:marRight w:val="0"/>
          <w:marTop w:val="0"/>
          <w:marBottom w:val="0"/>
          <w:divBdr>
            <w:top w:val="none" w:sz="0" w:space="0" w:color="auto"/>
            <w:left w:val="none" w:sz="0" w:space="0" w:color="auto"/>
            <w:bottom w:val="none" w:sz="0" w:space="0" w:color="auto"/>
            <w:right w:val="none" w:sz="0" w:space="0" w:color="auto"/>
          </w:divBdr>
        </w:div>
        <w:div w:id="650599666">
          <w:marLeft w:val="0"/>
          <w:marRight w:val="0"/>
          <w:marTop w:val="0"/>
          <w:marBottom w:val="0"/>
          <w:divBdr>
            <w:top w:val="none" w:sz="0" w:space="0" w:color="auto"/>
            <w:left w:val="none" w:sz="0" w:space="0" w:color="auto"/>
            <w:bottom w:val="none" w:sz="0" w:space="0" w:color="auto"/>
            <w:right w:val="none" w:sz="0" w:space="0" w:color="auto"/>
          </w:divBdr>
        </w:div>
        <w:div w:id="650911768">
          <w:marLeft w:val="0"/>
          <w:marRight w:val="0"/>
          <w:marTop w:val="0"/>
          <w:marBottom w:val="0"/>
          <w:divBdr>
            <w:top w:val="none" w:sz="0" w:space="0" w:color="auto"/>
            <w:left w:val="none" w:sz="0" w:space="0" w:color="auto"/>
            <w:bottom w:val="none" w:sz="0" w:space="0" w:color="auto"/>
            <w:right w:val="none" w:sz="0" w:space="0" w:color="auto"/>
          </w:divBdr>
        </w:div>
        <w:div w:id="654072462">
          <w:marLeft w:val="0"/>
          <w:marRight w:val="0"/>
          <w:marTop w:val="0"/>
          <w:marBottom w:val="0"/>
          <w:divBdr>
            <w:top w:val="none" w:sz="0" w:space="0" w:color="auto"/>
            <w:left w:val="none" w:sz="0" w:space="0" w:color="auto"/>
            <w:bottom w:val="none" w:sz="0" w:space="0" w:color="auto"/>
            <w:right w:val="none" w:sz="0" w:space="0" w:color="auto"/>
          </w:divBdr>
        </w:div>
        <w:div w:id="656424763">
          <w:marLeft w:val="0"/>
          <w:marRight w:val="0"/>
          <w:marTop w:val="0"/>
          <w:marBottom w:val="0"/>
          <w:divBdr>
            <w:top w:val="none" w:sz="0" w:space="0" w:color="auto"/>
            <w:left w:val="none" w:sz="0" w:space="0" w:color="auto"/>
            <w:bottom w:val="none" w:sz="0" w:space="0" w:color="auto"/>
            <w:right w:val="none" w:sz="0" w:space="0" w:color="auto"/>
          </w:divBdr>
        </w:div>
        <w:div w:id="670792740">
          <w:marLeft w:val="0"/>
          <w:marRight w:val="0"/>
          <w:marTop w:val="0"/>
          <w:marBottom w:val="0"/>
          <w:divBdr>
            <w:top w:val="none" w:sz="0" w:space="0" w:color="auto"/>
            <w:left w:val="none" w:sz="0" w:space="0" w:color="auto"/>
            <w:bottom w:val="none" w:sz="0" w:space="0" w:color="auto"/>
            <w:right w:val="none" w:sz="0" w:space="0" w:color="auto"/>
          </w:divBdr>
        </w:div>
        <w:div w:id="671683109">
          <w:marLeft w:val="0"/>
          <w:marRight w:val="0"/>
          <w:marTop w:val="0"/>
          <w:marBottom w:val="0"/>
          <w:divBdr>
            <w:top w:val="none" w:sz="0" w:space="0" w:color="auto"/>
            <w:left w:val="none" w:sz="0" w:space="0" w:color="auto"/>
            <w:bottom w:val="none" w:sz="0" w:space="0" w:color="auto"/>
            <w:right w:val="none" w:sz="0" w:space="0" w:color="auto"/>
          </w:divBdr>
        </w:div>
        <w:div w:id="675768507">
          <w:marLeft w:val="0"/>
          <w:marRight w:val="0"/>
          <w:marTop w:val="0"/>
          <w:marBottom w:val="0"/>
          <w:divBdr>
            <w:top w:val="none" w:sz="0" w:space="0" w:color="auto"/>
            <w:left w:val="none" w:sz="0" w:space="0" w:color="auto"/>
            <w:bottom w:val="none" w:sz="0" w:space="0" w:color="auto"/>
            <w:right w:val="none" w:sz="0" w:space="0" w:color="auto"/>
          </w:divBdr>
        </w:div>
        <w:div w:id="679088492">
          <w:marLeft w:val="0"/>
          <w:marRight w:val="0"/>
          <w:marTop w:val="0"/>
          <w:marBottom w:val="0"/>
          <w:divBdr>
            <w:top w:val="none" w:sz="0" w:space="0" w:color="auto"/>
            <w:left w:val="none" w:sz="0" w:space="0" w:color="auto"/>
            <w:bottom w:val="none" w:sz="0" w:space="0" w:color="auto"/>
            <w:right w:val="none" w:sz="0" w:space="0" w:color="auto"/>
          </w:divBdr>
        </w:div>
        <w:div w:id="686752608">
          <w:marLeft w:val="0"/>
          <w:marRight w:val="0"/>
          <w:marTop w:val="0"/>
          <w:marBottom w:val="0"/>
          <w:divBdr>
            <w:top w:val="none" w:sz="0" w:space="0" w:color="auto"/>
            <w:left w:val="none" w:sz="0" w:space="0" w:color="auto"/>
            <w:bottom w:val="none" w:sz="0" w:space="0" w:color="auto"/>
            <w:right w:val="none" w:sz="0" w:space="0" w:color="auto"/>
          </w:divBdr>
        </w:div>
        <w:div w:id="692731173">
          <w:marLeft w:val="0"/>
          <w:marRight w:val="0"/>
          <w:marTop w:val="0"/>
          <w:marBottom w:val="0"/>
          <w:divBdr>
            <w:top w:val="none" w:sz="0" w:space="0" w:color="auto"/>
            <w:left w:val="none" w:sz="0" w:space="0" w:color="auto"/>
            <w:bottom w:val="none" w:sz="0" w:space="0" w:color="auto"/>
            <w:right w:val="none" w:sz="0" w:space="0" w:color="auto"/>
          </w:divBdr>
        </w:div>
        <w:div w:id="694309640">
          <w:marLeft w:val="0"/>
          <w:marRight w:val="0"/>
          <w:marTop w:val="0"/>
          <w:marBottom w:val="0"/>
          <w:divBdr>
            <w:top w:val="none" w:sz="0" w:space="0" w:color="auto"/>
            <w:left w:val="none" w:sz="0" w:space="0" w:color="auto"/>
            <w:bottom w:val="none" w:sz="0" w:space="0" w:color="auto"/>
            <w:right w:val="none" w:sz="0" w:space="0" w:color="auto"/>
          </w:divBdr>
        </w:div>
        <w:div w:id="709114319">
          <w:marLeft w:val="0"/>
          <w:marRight w:val="0"/>
          <w:marTop w:val="0"/>
          <w:marBottom w:val="0"/>
          <w:divBdr>
            <w:top w:val="none" w:sz="0" w:space="0" w:color="auto"/>
            <w:left w:val="none" w:sz="0" w:space="0" w:color="auto"/>
            <w:bottom w:val="none" w:sz="0" w:space="0" w:color="auto"/>
            <w:right w:val="none" w:sz="0" w:space="0" w:color="auto"/>
          </w:divBdr>
        </w:div>
        <w:div w:id="719985211">
          <w:marLeft w:val="0"/>
          <w:marRight w:val="0"/>
          <w:marTop w:val="0"/>
          <w:marBottom w:val="0"/>
          <w:divBdr>
            <w:top w:val="none" w:sz="0" w:space="0" w:color="auto"/>
            <w:left w:val="none" w:sz="0" w:space="0" w:color="auto"/>
            <w:bottom w:val="none" w:sz="0" w:space="0" w:color="auto"/>
            <w:right w:val="none" w:sz="0" w:space="0" w:color="auto"/>
          </w:divBdr>
        </w:div>
        <w:div w:id="724333219">
          <w:marLeft w:val="0"/>
          <w:marRight w:val="0"/>
          <w:marTop w:val="0"/>
          <w:marBottom w:val="0"/>
          <w:divBdr>
            <w:top w:val="none" w:sz="0" w:space="0" w:color="auto"/>
            <w:left w:val="none" w:sz="0" w:space="0" w:color="auto"/>
            <w:bottom w:val="none" w:sz="0" w:space="0" w:color="auto"/>
            <w:right w:val="none" w:sz="0" w:space="0" w:color="auto"/>
          </w:divBdr>
        </w:div>
        <w:div w:id="729307269">
          <w:marLeft w:val="0"/>
          <w:marRight w:val="0"/>
          <w:marTop w:val="0"/>
          <w:marBottom w:val="0"/>
          <w:divBdr>
            <w:top w:val="none" w:sz="0" w:space="0" w:color="auto"/>
            <w:left w:val="none" w:sz="0" w:space="0" w:color="auto"/>
            <w:bottom w:val="none" w:sz="0" w:space="0" w:color="auto"/>
            <w:right w:val="none" w:sz="0" w:space="0" w:color="auto"/>
          </w:divBdr>
        </w:div>
        <w:div w:id="736707722">
          <w:marLeft w:val="0"/>
          <w:marRight w:val="0"/>
          <w:marTop w:val="0"/>
          <w:marBottom w:val="0"/>
          <w:divBdr>
            <w:top w:val="none" w:sz="0" w:space="0" w:color="auto"/>
            <w:left w:val="none" w:sz="0" w:space="0" w:color="auto"/>
            <w:bottom w:val="none" w:sz="0" w:space="0" w:color="auto"/>
            <w:right w:val="none" w:sz="0" w:space="0" w:color="auto"/>
          </w:divBdr>
        </w:div>
        <w:div w:id="738133745">
          <w:marLeft w:val="0"/>
          <w:marRight w:val="0"/>
          <w:marTop w:val="0"/>
          <w:marBottom w:val="0"/>
          <w:divBdr>
            <w:top w:val="none" w:sz="0" w:space="0" w:color="auto"/>
            <w:left w:val="none" w:sz="0" w:space="0" w:color="auto"/>
            <w:bottom w:val="none" w:sz="0" w:space="0" w:color="auto"/>
            <w:right w:val="none" w:sz="0" w:space="0" w:color="auto"/>
          </w:divBdr>
        </w:div>
        <w:div w:id="741565752">
          <w:marLeft w:val="0"/>
          <w:marRight w:val="0"/>
          <w:marTop w:val="0"/>
          <w:marBottom w:val="0"/>
          <w:divBdr>
            <w:top w:val="none" w:sz="0" w:space="0" w:color="auto"/>
            <w:left w:val="none" w:sz="0" w:space="0" w:color="auto"/>
            <w:bottom w:val="none" w:sz="0" w:space="0" w:color="auto"/>
            <w:right w:val="none" w:sz="0" w:space="0" w:color="auto"/>
          </w:divBdr>
        </w:div>
        <w:div w:id="749808485">
          <w:marLeft w:val="0"/>
          <w:marRight w:val="0"/>
          <w:marTop w:val="0"/>
          <w:marBottom w:val="0"/>
          <w:divBdr>
            <w:top w:val="none" w:sz="0" w:space="0" w:color="auto"/>
            <w:left w:val="none" w:sz="0" w:space="0" w:color="auto"/>
            <w:bottom w:val="none" w:sz="0" w:space="0" w:color="auto"/>
            <w:right w:val="none" w:sz="0" w:space="0" w:color="auto"/>
          </w:divBdr>
        </w:div>
        <w:div w:id="753236800">
          <w:marLeft w:val="0"/>
          <w:marRight w:val="0"/>
          <w:marTop w:val="0"/>
          <w:marBottom w:val="0"/>
          <w:divBdr>
            <w:top w:val="none" w:sz="0" w:space="0" w:color="auto"/>
            <w:left w:val="none" w:sz="0" w:space="0" w:color="auto"/>
            <w:bottom w:val="none" w:sz="0" w:space="0" w:color="auto"/>
            <w:right w:val="none" w:sz="0" w:space="0" w:color="auto"/>
          </w:divBdr>
        </w:div>
        <w:div w:id="771824847">
          <w:marLeft w:val="0"/>
          <w:marRight w:val="0"/>
          <w:marTop w:val="0"/>
          <w:marBottom w:val="0"/>
          <w:divBdr>
            <w:top w:val="none" w:sz="0" w:space="0" w:color="auto"/>
            <w:left w:val="none" w:sz="0" w:space="0" w:color="auto"/>
            <w:bottom w:val="none" w:sz="0" w:space="0" w:color="auto"/>
            <w:right w:val="none" w:sz="0" w:space="0" w:color="auto"/>
          </w:divBdr>
        </w:div>
        <w:div w:id="775448371">
          <w:marLeft w:val="0"/>
          <w:marRight w:val="0"/>
          <w:marTop w:val="0"/>
          <w:marBottom w:val="0"/>
          <w:divBdr>
            <w:top w:val="none" w:sz="0" w:space="0" w:color="auto"/>
            <w:left w:val="none" w:sz="0" w:space="0" w:color="auto"/>
            <w:bottom w:val="none" w:sz="0" w:space="0" w:color="auto"/>
            <w:right w:val="none" w:sz="0" w:space="0" w:color="auto"/>
          </w:divBdr>
        </w:div>
        <w:div w:id="775952731">
          <w:marLeft w:val="0"/>
          <w:marRight w:val="0"/>
          <w:marTop w:val="0"/>
          <w:marBottom w:val="0"/>
          <w:divBdr>
            <w:top w:val="none" w:sz="0" w:space="0" w:color="auto"/>
            <w:left w:val="none" w:sz="0" w:space="0" w:color="auto"/>
            <w:bottom w:val="none" w:sz="0" w:space="0" w:color="auto"/>
            <w:right w:val="none" w:sz="0" w:space="0" w:color="auto"/>
          </w:divBdr>
        </w:div>
        <w:div w:id="783230570">
          <w:marLeft w:val="0"/>
          <w:marRight w:val="0"/>
          <w:marTop w:val="0"/>
          <w:marBottom w:val="0"/>
          <w:divBdr>
            <w:top w:val="none" w:sz="0" w:space="0" w:color="auto"/>
            <w:left w:val="none" w:sz="0" w:space="0" w:color="auto"/>
            <w:bottom w:val="none" w:sz="0" w:space="0" w:color="auto"/>
            <w:right w:val="none" w:sz="0" w:space="0" w:color="auto"/>
          </w:divBdr>
        </w:div>
        <w:div w:id="786891063">
          <w:marLeft w:val="0"/>
          <w:marRight w:val="0"/>
          <w:marTop w:val="0"/>
          <w:marBottom w:val="0"/>
          <w:divBdr>
            <w:top w:val="none" w:sz="0" w:space="0" w:color="auto"/>
            <w:left w:val="none" w:sz="0" w:space="0" w:color="auto"/>
            <w:bottom w:val="none" w:sz="0" w:space="0" w:color="auto"/>
            <w:right w:val="none" w:sz="0" w:space="0" w:color="auto"/>
          </w:divBdr>
        </w:div>
        <w:div w:id="802574929">
          <w:marLeft w:val="0"/>
          <w:marRight w:val="0"/>
          <w:marTop w:val="0"/>
          <w:marBottom w:val="0"/>
          <w:divBdr>
            <w:top w:val="none" w:sz="0" w:space="0" w:color="auto"/>
            <w:left w:val="none" w:sz="0" w:space="0" w:color="auto"/>
            <w:bottom w:val="none" w:sz="0" w:space="0" w:color="auto"/>
            <w:right w:val="none" w:sz="0" w:space="0" w:color="auto"/>
          </w:divBdr>
        </w:div>
        <w:div w:id="808598327">
          <w:marLeft w:val="0"/>
          <w:marRight w:val="0"/>
          <w:marTop w:val="0"/>
          <w:marBottom w:val="0"/>
          <w:divBdr>
            <w:top w:val="none" w:sz="0" w:space="0" w:color="auto"/>
            <w:left w:val="none" w:sz="0" w:space="0" w:color="auto"/>
            <w:bottom w:val="none" w:sz="0" w:space="0" w:color="auto"/>
            <w:right w:val="none" w:sz="0" w:space="0" w:color="auto"/>
          </w:divBdr>
        </w:div>
        <w:div w:id="827477285">
          <w:marLeft w:val="0"/>
          <w:marRight w:val="0"/>
          <w:marTop w:val="0"/>
          <w:marBottom w:val="0"/>
          <w:divBdr>
            <w:top w:val="none" w:sz="0" w:space="0" w:color="auto"/>
            <w:left w:val="none" w:sz="0" w:space="0" w:color="auto"/>
            <w:bottom w:val="none" w:sz="0" w:space="0" w:color="auto"/>
            <w:right w:val="none" w:sz="0" w:space="0" w:color="auto"/>
          </w:divBdr>
        </w:div>
        <w:div w:id="831601767">
          <w:marLeft w:val="0"/>
          <w:marRight w:val="0"/>
          <w:marTop w:val="0"/>
          <w:marBottom w:val="0"/>
          <w:divBdr>
            <w:top w:val="none" w:sz="0" w:space="0" w:color="auto"/>
            <w:left w:val="none" w:sz="0" w:space="0" w:color="auto"/>
            <w:bottom w:val="none" w:sz="0" w:space="0" w:color="auto"/>
            <w:right w:val="none" w:sz="0" w:space="0" w:color="auto"/>
          </w:divBdr>
        </w:div>
        <w:div w:id="874971799">
          <w:marLeft w:val="0"/>
          <w:marRight w:val="0"/>
          <w:marTop w:val="0"/>
          <w:marBottom w:val="0"/>
          <w:divBdr>
            <w:top w:val="none" w:sz="0" w:space="0" w:color="auto"/>
            <w:left w:val="none" w:sz="0" w:space="0" w:color="auto"/>
            <w:bottom w:val="none" w:sz="0" w:space="0" w:color="auto"/>
            <w:right w:val="none" w:sz="0" w:space="0" w:color="auto"/>
          </w:divBdr>
        </w:div>
        <w:div w:id="886575991">
          <w:marLeft w:val="0"/>
          <w:marRight w:val="0"/>
          <w:marTop w:val="0"/>
          <w:marBottom w:val="0"/>
          <w:divBdr>
            <w:top w:val="none" w:sz="0" w:space="0" w:color="auto"/>
            <w:left w:val="none" w:sz="0" w:space="0" w:color="auto"/>
            <w:bottom w:val="none" w:sz="0" w:space="0" w:color="auto"/>
            <w:right w:val="none" w:sz="0" w:space="0" w:color="auto"/>
          </w:divBdr>
        </w:div>
        <w:div w:id="894243361">
          <w:marLeft w:val="0"/>
          <w:marRight w:val="0"/>
          <w:marTop w:val="0"/>
          <w:marBottom w:val="0"/>
          <w:divBdr>
            <w:top w:val="none" w:sz="0" w:space="0" w:color="auto"/>
            <w:left w:val="none" w:sz="0" w:space="0" w:color="auto"/>
            <w:bottom w:val="none" w:sz="0" w:space="0" w:color="auto"/>
            <w:right w:val="none" w:sz="0" w:space="0" w:color="auto"/>
          </w:divBdr>
        </w:div>
        <w:div w:id="899905359">
          <w:marLeft w:val="0"/>
          <w:marRight w:val="0"/>
          <w:marTop w:val="0"/>
          <w:marBottom w:val="0"/>
          <w:divBdr>
            <w:top w:val="none" w:sz="0" w:space="0" w:color="auto"/>
            <w:left w:val="none" w:sz="0" w:space="0" w:color="auto"/>
            <w:bottom w:val="none" w:sz="0" w:space="0" w:color="auto"/>
            <w:right w:val="none" w:sz="0" w:space="0" w:color="auto"/>
          </w:divBdr>
        </w:div>
        <w:div w:id="914970999">
          <w:marLeft w:val="0"/>
          <w:marRight w:val="0"/>
          <w:marTop w:val="0"/>
          <w:marBottom w:val="0"/>
          <w:divBdr>
            <w:top w:val="none" w:sz="0" w:space="0" w:color="auto"/>
            <w:left w:val="none" w:sz="0" w:space="0" w:color="auto"/>
            <w:bottom w:val="none" w:sz="0" w:space="0" w:color="auto"/>
            <w:right w:val="none" w:sz="0" w:space="0" w:color="auto"/>
          </w:divBdr>
        </w:div>
        <w:div w:id="923611091">
          <w:marLeft w:val="0"/>
          <w:marRight w:val="0"/>
          <w:marTop w:val="0"/>
          <w:marBottom w:val="0"/>
          <w:divBdr>
            <w:top w:val="none" w:sz="0" w:space="0" w:color="auto"/>
            <w:left w:val="none" w:sz="0" w:space="0" w:color="auto"/>
            <w:bottom w:val="none" w:sz="0" w:space="0" w:color="auto"/>
            <w:right w:val="none" w:sz="0" w:space="0" w:color="auto"/>
          </w:divBdr>
        </w:div>
        <w:div w:id="932083175">
          <w:marLeft w:val="0"/>
          <w:marRight w:val="0"/>
          <w:marTop w:val="0"/>
          <w:marBottom w:val="0"/>
          <w:divBdr>
            <w:top w:val="none" w:sz="0" w:space="0" w:color="auto"/>
            <w:left w:val="none" w:sz="0" w:space="0" w:color="auto"/>
            <w:bottom w:val="none" w:sz="0" w:space="0" w:color="auto"/>
            <w:right w:val="none" w:sz="0" w:space="0" w:color="auto"/>
          </w:divBdr>
        </w:div>
        <w:div w:id="936251386">
          <w:marLeft w:val="0"/>
          <w:marRight w:val="0"/>
          <w:marTop w:val="0"/>
          <w:marBottom w:val="0"/>
          <w:divBdr>
            <w:top w:val="none" w:sz="0" w:space="0" w:color="auto"/>
            <w:left w:val="none" w:sz="0" w:space="0" w:color="auto"/>
            <w:bottom w:val="none" w:sz="0" w:space="0" w:color="auto"/>
            <w:right w:val="none" w:sz="0" w:space="0" w:color="auto"/>
          </w:divBdr>
        </w:div>
        <w:div w:id="942304101">
          <w:marLeft w:val="0"/>
          <w:marRight w:val="0"/>
          <w:marTop w:val="0"/>
          <w:marBottom w:val="0"/>
          <w:divBdr>
            <w:top w:val="none" w:sz="0" w:space="0" w:color="auto"/>
            <w:left w:val="none" w:sz="0" w:space="0" w:color="auto"/>
            <w:bottom w:val="none" w:sz="0" w:space="0" w:color="auto"/>
            <w:right w:val="none" w:sz="0" w:space="0" w:color="auto"/>
          </w:divBdr>
        </w:div>
        <w:div w:id="956106877">
          <w:marLeft w:val="0"/>
          <w:marRight w:val="0"/>
          <w:marTop w:val="0"/>
          <w:marBottom w:val="0"/>
          <w:divBdr>
            <w:top w:val="none" w:sz="0" w:space="0" w:color="auto"/>
            <w:left w:val="none" w:sz="0" w:space="0" w:color="auto"/>
            <w:bottom w:val="none" w:sz="0" w:space="0" w:color="auto"/>
            <w:right w:val="none" w:sz="0" w:space="0" w:color="auto"/>
          </w:divBdr>
        </w:div>
        <w:div w:id="962230927">
          <w:marLeft w:val="0"/>
          <w:marRight w:val="0"/>
          <w:marTop w:val="0"/>
          <w:marBottom w:val="0"/>
          <w:divBdr>
            <w:top w:val="none" w:sz="0" w:space="0" w:color="auto"/>
            <w:left w:val="none" w:sz="0" w:space="0" w:color="auto"/>
            <w:bottom w:val="none" w:sz="0" w:space="0" w:color="auto"/>
            <w:right w:val="none" w:sz="0" w:space="0" w:color="auto"/>
          </w:divBdr>
        </w:div>
        <w:div w:id="969750300">
          <w:marLeft w:val="0"/>
          <w:marRight w:val="0"/>
          <w:marTop w:val="0"/>
          <w:marBottom w:val="0"/>
          <w:divBdr>
            <w:top w:val="none" w:sz="0" w:space="0" w:color="auto"/>
            <w:left w:val="none" w:sz="0" w:space="0" w:color="auto"/>
            <w:bottom w:val="none" w:sz="0" w:space="0" w:color="auto"/>
            <w:right w:val="none" w:sz="0" w:space="0" w:color="auto"/>
          </w:divBdr>
        </w:div>
        <w:div w:id="970087014">
          <w:marLeft w:val="0"/>
          <w:marRight w:val="0"/>
          <w:marTop w:val="0"/>
          <w:marBottom w:val="0"/>
          <w:divBdr>
            <w:top w:val="none" w:sz="0" w:space="0" w:color="auto"/>
            <w:left w:val="none" w:sz="0" w:space="0" w:color="auto"/>
            <w:bottom w:val="none" w:sz="0" w:space="0" w:color="auto"/>
            <w:right w:val="none" w:sz="0" w:space="0" w:color="auto"/>
          </w:divBdr>
        </w:div>
        <w:div w:id="974067316">
          <w:marLeft w:val="0"/>
          <w:marRight w:val="0"/>
          <w:marTop w:val="0"/>
          <w:marBottom w:val="0"/>
          <w:divBdr>
            <w:top w:val="none" w:sz="0" w:space="0" w:color="auto"/>
            <w:left w:val="none" w:sz="0" w:space="0" w:color="auto"/>
            <w:bottom w:val="none" w:sz="0" w:space="0" w:color="auto"/>
            <w:right w:val="none" w:sz="0" w:space="0" w:color="auto"/>
          </w:divBdr>
        </w:div>
        <w:div w:id="979724257">
          <w:marLeft w:val="0"/>
          <w:marRight w:val="0"/>
          <w:marTop w:val="0"/>
          <w:marBottom w:val="0"/>
          <w:divBdr>
            <w:top w:val="none" w:sz="0" w:space="0" w:color="auto"/>
            <w:left w:val="none" w:sz="0" w:space="0" w:color="auto"/>
            <w:bottom w:val="none" w:sz="0" w:space="0" w:color="auto"/>
            <w:right w:val="none" w:sz="0" w:space="0" w:color="auto"/>
          </w:divBdr>
        </w:div>
        <w:div w:id="994185390">
          <w:marLeft w:val="0"/>
          <w:marRight w:val="0"/>
          <w:marTop w:val="0"/>
          <w:marBottom w:val="0"/>
          <w:divBdr>
            <w:top w:val="none" w:sz="0" w:space="0" w:color="auto"/>
            <w:left w:val="none" w:sz="0" w:space="0" w:color="auto"/>
            <w:bottom w:val="none" w:sz="0" w:space="0" w:color="auto"/>
            <w:right w:val="none" w:sz="0" w:space="0" w:color="auto"/>
          </w:divBdr>
        </w:div>
        <w:div w:id="1001933122">
          <w:marLeft w:val="0"/>
          <w:marRight w:val="0"/>
          <w:marTop w:val="0"/>
          <w:marBottom w:val="0"/>
          <w:divBdr>
            <w:top w:val="none" w:sz="0" w:space="0" w:color="auto"/>
            <w:left w:val="none" w:sz="0" w:space="0" w:color="auto"/>
            <w:bottom w:val="none" w:sz="0" w:space="0" w:color="auto"/>
            <w:right w:val="none" w:sz="0" w:space="0" w:color="auto"/>
          </w:divBdr>
        </w:div>
        <w:div w:id="1006713750">
          <w:marLeft w:val="0"/>
          <w:marRight w:val="0"/>
          <w:marTop w:val="0"/>
          <w:marBottom w:val="0"/>
          <w:divBdr>
            <w:top w:val="none" w:sz="0" w:space="0" w:color="auto"/>
            <w:left w:val="none" w:sz="0" w:space="0" w:color="auto"/>
            <w:bottom w:val="none" w:sz="0" w:space="0" w:color="auto"/>
            <w:right w:val="none" w:sz="0" w:space="0" w:color="auto"/>
          </w:divBdr>
        </w:div>
        <w:div w:id="1009523749">
          <w:marLeft w:val="0"/>
          <w:marRight w:val="0"/>
          <w:marTop w:val="0"/>
          <w:marBottom w:val="0"/>
          <w:divBdr>
            <w:top w:val="none" w:sz="0" w:space="0" w:color="auto"/>
            <w:left w:val="none" w:sz="0" w:space="0" w:color="auto"/>
            <w:bottom w:val="none" w:sz="0" w:space="0" w:color="auto"/>
            <w:right w:val="none" w:sz="0" w:space="0" w:color="auto"/>
          </w:divBdr>
        </w:div>
        <w:div w:id="1009798637">
          <w:marLeft w:val="0"/>
          <w:marRight w:val="0"/>
          <w:marTop w:val="0"/>
          <w:marBottom w:val="0"/>
          <w:divBdr>
            <w:top w:val="none" w:sz="0" w:space="0" w:color="auto"/>
            <w:left w:val="none" w:sz="0" w:space="0" w:color="auto"/>
            <w:bottom w:val="none" w:sz="0" w:space="0" w:color="auto"/>
            <w:right w:val="none" w:sz="0" w:space="0" w:color="auto"/>
          </w:divBdr>
        </w:div>
        <w:div w:id="1014694821">
          <w:marLeft w:val="0"/>
          <w:marRight w:val="0"/>
          <w:marTop w:val="0"/>
          <w:marBottom w:val="0"/>
          <w:divBdr>
            <w:top w:val="none" w:sz="0" w:space="0" w:color="auto"/>
            <w:left w:val="none" w:sz="0" w:space="0" w:color="auto"/>
            <w:bottom w:val="none" w:sz="0" w:space="0" w:color="auto"/>
            <w:right w:val="none" w:sz="0" w:space="0" w:color="auto"/>
          </w:divBdr>
        </w:div>
        <w:div w:id="1028019943">
          <w:marLeft w:val="0"/>
          <w:marRight w:val="0"/>
          <w:marTop w:val="0"/>
          <w:marBottom w:val="0"/>
          <w:divBdr>
            <w:top w:val="none" w:sz="0" w:space="0" w:color="auto"/>
            <w:left w:val="none" w:sz="0" w:space="0" w:color="auto"/>
            <w:bottom w:val="none" w:sz="0" w:space="0" w:color="auto"/>
            <w:right w:val="none" w:sz="0" w:space="0" w:color="auto"/>
          </w:divBdr>
        </w:div>
        <w:div w:id="1031684647">
          <w:marLeft w:val="0"/>
          <w:marRight w:val="0"/>
          <w:marTop w:val="0"/>
          <w:marBottom w:val="0"/>
          <w:divBdr>
            <w:top w:val="none" w:sz="0" w:space="0" w:color="auto"/>
            <w:left w:val="none" w:sz="0" w:space="0" w:color="auto"/>
            <w:bottom w:val="none" w:sz="0" w:space="0" w:color="auto"/>
            <w:right w:val="none" w:sz="0" w:space="0" w:color="auto"/>
          </w:divBdr>
        </w:div>
        <w:div w:id="1045985431">
          <w:marLeft w:val="0"/>
          <w:marRight w:val="0"/>
          <w:marTop w:val="0"/>
          <w:marBottom w:val="0"/>
          <w:divBdr>
            <w:top w:val="none" w:sz="0" w:space="0" w:color="auto"/>
            <w:left w:val="none" w:sz="0" w:space="0" w:color="auto"/>
            <w:bottom w:val="none" w:sz="0" w:space="0" w:color="auto"/>
            <w:right w:val="none" w:sz="0" w:space="0" w:color="auto"/>
          </w:divBdr>
        </w:div>
        <w:div w:id="1055590148">
          <w:marLeft w:val="0"/>
          <w:marRight w:val="0"/>
          <w:marTop w:val="0"/>
          <w:marBottom w:val="0"/>
          <w:divBdr>
            <w:top w:val="none" w:sz="0" w:space="0" w:color="auto"/>
            <w:left w:val="none" w:sz="0" w:space="0" w:color="auto"/>
            <w:bottom w:val="none" w:sz="0" w:space="0" w:color="auto"/>
            <w:right w:val="none" w:sz="0" w:space="0" w:color="auto"/>
          </w:divBdr>
        </w:div>
        <w:div w:id="1055927102">
          <w:marLeft w:val="0"/>
          <w:marRight w:val="0"/>
          <w:marTop w:val="0"/>
          <w:marBottom w:val="0"/>
          <w:divBdr>
            <w:top w:val="none" w:sz="0" w:space="0" w:color="auto"/>
            <w:left w:val="none" w:sz="0" w:space="0" w:color="auto"/>
            <w:bottom w:val="none" w:sz="0" w:space="0" w:color="auto"/>
            <w:right w:val="none" w:sz="0" w:space="0" w:color="auto"/>
          </w:divBdr>
        </w:div>
        <w:div w:id="1056469972">
          <w:marLeft w:val="0"/>
          <w:marRight w:val="0"/>
          <w:marTop w:val="0"/>
          <w:marBottom w:val="0"/>
          <w:divBdr>
            <w:top w:val="none" w:sz="0" w:space="0" w:color="auto"/>
            <w:left w:val="none" w:sz="0" w:space="0" w:color="auto"/>
            <w:bottom w:val="none" w:sz="0" w:space="0" w:color="auto"/>
            <w:right w:val="none" w:sz="0" w:space="0" w:color="auto"/>
          </w:divBdr>
        </w:div>
        <w:div w:id="1062405728">
          <w:marLeft w:val="0"/>
          <w:marRight w:val="0"/>
          <w:marTop w:val="0"/>
          <w:marBottom w:val="0"/>
          <w:divBdr>
            <w:top w:val="none" w:sz="0" w:space="0" w:color="auto"/>
            <w:left w:val="none" w:sz="0" w:space="0" w:color="auto"/>
            <w:bottom w:val="none" w:sz="0" w:space="0" w:color="auto"/>
            <w:right w:val="none" w:sz="0" w:space="0" w:color="auto"/>
          </w:divBdr>
        </w:div>
        <w:div w:id="1065102342">
          <w:marLeft w:val="0"/>
          <w:marRight w:val="0"/>
          <w:marTop w:val="0"/>
          <w:marBottom w:val="0"/>
          <w:divBdr>
            <w:top w:val="none" w:sz="0" w:space="0" w:color="auto"/>
            <w:left w:val="none" w:sz="0" w:space="0" w:color="auto"/>
            <w:bottom w:val="none" w:sz="0" w:space="0" w:color="auto"/>
            <w:right w:val="none" w:sz="0" w:space="0" w:color="auto"/>
          </w:divBdr>
        </w:div>
        <w:div w:id="1065295677">
          <w:marLeft w:val="0"/>
          <w:marRight w:val="0"/>
          <w:marTop w:val="0"/>
          <w:marBottom w:val="0"/>
          <w:divBdr>
            <w:top w:val="none" w:sz="0" w:space="0" w:color="auto"/>
            <w:left w:val="none" w:sz="0" w:space="0" w:color="auto"/>
            <w:bottom w:val="none" w:sz="0" w:space="0" w:color="auto"/>
            <w:right w:val="none" w:sz="0" w:space="0" w:color="auto"/>
          </w:divBdr>
        </w:div>
        <w:div w:id="1073627460">
          <w:marLeft w:val="0"/>
          <w:marRight w:val="0"/>
          <w:marTop w:val="0"/>
          <w:marBottom w:val="0"/>
          <w:divBdr>
            <w:top w:val="none" w:sz="0" w:space="0" w:color="auto"/>
            <w:left w:val="none" w:sz="0" w:space="0" w:color="auto"/>
            <w:bottom w:val="none" w:sz="0" w:space="0" w:color="auto"/>
            <w:right w:val="none" w:sz="0" w:space="0" w:color="auto"/>
          </w:divBdr>
        </w:div>
        <w:div w:id="1075664568">
          <w:marLeft w:val="0"/>
          <w:marRight w:val="0"/>
          <w:marTop w:val="0"/>
          <w:marBottom w:val="0"/>
          <w:divBdr>
            <w:top w:val="none" w:sz="0" w:space="0" w:color="auto"/>
            <w:left w:val="none" w:sz="0" w:space="0" w:color="auto"/>
            <w:bottom w:val="none" w:sz="0" w:space="0" w:color="auto"/>
            <w:right w:val="none" w:sz="0" w:space="0" w:color="auto"/>
          </w:divBdr>
        </w:div>
        <w:div w:id="1082143355">
          <w:marLeft w:val="0"/>
          <w:marRight w:val="0"/>
          <w:marTop w:val="0"/>
          <w:marBottom w:val="0"/>
          <w:divBdr>
            <w:top w:val="none" w:sz="0" w:space="0" w:color="auto"/>
            <w:left w:val="none" w:sz="0" w:space="0" w:color="auto"/>
            <w:bottom w:val="none" w:sz="0" w:space="0" w:color="auto"/>
            <w:right w:val="none" w:sz="0" w:space="0" w:color="auto"/>
          </w:divBdr>
        </w:div>
        <w:div w:id="1103112001">
          <w:marLeft w:val="0"/>
          <w:marRight w:val="0"/>
          <w:marTop w:val="0"/>
          <w:marBottom w:val="0"/>
          <w:divBdr>
            <w:top w:val="none" w:sz="0" w:space="0" w:color="auto"/>
            <w:left w:val="none" w:sz="0" w:space="0" w:color="auto"/>
            <w:bottom w:val="none" w:sz="0" w:space="0" w:color="auto"/>
            <w:right w:val="none" w:sz="0" w:space="0" w:color="auto"/>
          </w:divBdr>
        </w:div>
        <w:div w:id="1103184199">
          <w:marLeft w:val="0"/>
          <w:marRight w:val="0"/>
          <w:marTop w:val="0"/>
          <w:marBottom w:val="0"/>
          <w:divBdr>
            <w:top w:val="none" w:sz="0" w:space="0" w:color="auto"/>
            <w:left w:val="none" w:sz="0" w:space="0" w:color="auto"/>
            <w:bottom w:val="none" w:sz="0" w:space="0" w:color="auto"/>
            <w:right w:val="none" w:sz="0" w:space="0" w:color="auto"/>
          </w:divBdr>
        </w:div>
        <w:div w:id="1116680256">
          <w:marLeft w:val="0"/>
          <w:marRight w:val="0"/>
          <w:marTop w:val="0"/>
          <w:marBottom w:val="0"/>
          <w:divBdr>
            <w:top w:val="none" w:sz="0" w:space="0" w:color="auto"/>
            <w:left w:val="none" w:sz="0" w:space="0" w:color="auto"/>
            <w:bottom w:val="none" w:sz="0" w:space="0" w:color="auto"/>
            <w:right w:val="none" w:sz="0" w:space="0" w:color="auto"/>
          </w:divBdr>
        </w:div>
        <w:div w:id="1118525328">
          <w:marLeft w:val="0"/>
          <w:marRight w:val="0"/>
          <w:marTop w:val="0"/>
          <w:marBottom w:val="0"/>
          <w:divBdr>
            <w:top w:val="none" w:sz="0" w:space="0" w:color="auto"/>
            <w:left w:val="none" w:sz="0" w:space="0" w:color="auto"/>
            <w:bottom w:val="none" w:sz="0" w:space="0" w:color="auto"/>
            <w:right w:val="none" w:sz="0" w:space="0" w:color="auto"/>
          </w:divBdr>
        </w:div>
        <w:div w:id="1120224791">
          <w:marLeft w:val="0"/>
          <w:marRight w:val="0"/>
          <w:marTop w:val="0"/>
          <w:marBottom w:val="0"/>
          <w:divBdr>
            <w:top w:val="none" w:sz="0" w:space="0" w:color="auto"/>
            <w:left w:val="none" w:sz="0" w:space="0" w:color="auto"/>
            <w:bottom w:val="none" w:sz="0" w:space="0" w:color="auto"/>
            <w:right w:val="none" w:sz="0" w:space="0" w:color="auto"/>
          </w:divBdr>
        </w:div>
        <w:div w:id="1125343312">
          <w:marLeft w:val="0"/>
          <w:marRight w:val="0"/>
          <w:marTop w:val="0"/>
          <w:marBottom w:val="0"/>
          <w:divBdr>
            <w:top w:val="none" w:sz="0" w:space="0" w:color="auto"/>
            <w:left w:val="none" w:sz="0" w:space="0" w:color="auto"/>
            <w:bottom w:val="none" w:sz="0" w:space="0" w:color="auto"/>
            <w:right w:val="none" w:sz="0" w:space="0" w:color="auto"/>
          </w:divBdr>
        </w:div>
        <w:div w:id="1127236443">
          <w:marLeft w:val="0"/>
          <w:marRight w:val="0"/>
          <w:marTop w:val="0"/>
          <w:marBottom w:val="0"/>
          <w:divBdr>
            <w:top w:val="none" w:sz="0" w:space="0" w:color="auto"/>
            <w:left w:val="none" w:sz="0" w:space="0" w:color="auto"/>
            <w:bottom w:val="none" w:sz="0" w:space="0" w:color="auto"/>
            <w:right w:val="none" w:sz="0" w:space="0" w:color="auto"/>
          </w:divBdr>
        </w:div>
        <w:div w:id="1128888734">
          <w:marLeft w:val="0"/>
          <w:marRight w:val="0"/>
          <w:marTop w:val="0"/>
          <w:marBottom w:val="0"/>
          <w:divBdr>
            <w:top w:val="none" w:sz="0" w:space="0" w:color="auto"/>
            <w:left w:val="none" w:sz="0" w:space="0" w:color="auto"/>
            <w:bottom w:val="none" w:sz="0" w:space="0" w:color="auto"/>
            <w:right w:val="none" w:sz="0" w:space="0" w:color="auto"/>
          </w:divBdr>
        </w:div>
        <w:div w:id="1129863625">
          <w:marLeft w:val="0"/>
          <w:marRight w:val="0"/>
          <w:marTop w:val="0"/>
          <w:marBottom w:val="0"/>
          <w:divBdr>
            <w:top w:val="none" w:sz="0" w:space="0" w:color="auto"/>
            <w:left w:val="none" w:sz="0" w:space="0" w:color="auto"/>
            <w:bottom w:val="none" w:sz="0" w:space="0" w:color="auto"/>
            <w:right w:val="none" w:sz="0" w:space="0" w:color="auto"/>
          </w:divBdr>
        </w:div>
        <w:div w:id="1129930957">
          <w:marLeft w:val="0"/>
          <w:marRight w:val="0"/>
          <w:marTop w:val="0"/>
          <w:marBottom w:val="0"/>
          <w:divBdr>
            <w:top w:val="none" w:sz="0" w:space="0" w:color="auto"/>
            <w:left w:val="none" w:sz="0" w:space="0" w:color="auto"/>
            <w:bottom w:val="none" w:sz="0" w:space="0" w:color="auto"/>
            <w:right w:val="none" w:sz="0" w:space="0" w:color="auto"/>
          </w:divBdr>
        </w:div>
        <w:div w:id="1131172449">
          <w:marLeft w:val="0"/>
          <w:marRight w:val="0"/>
          <w:marTop w:val="0"/>
          <w:marBottom w:val="0"/>
          <w:divBdr>
            <w:top w:val="none" w:sz="0" w:space="0" w:color="auto"/>
            <w:left w:val="none" w:sz="0" w:space="0" w:color="auto"/>
            <w:bottom w:val="none" w:sz="0" w:space="0" w:color="auto"/>
            <w:right w:val="none" w:sz="0" w:space="0" w:color="auto"/>
          </w:divBdr>
        </w:div>
        <w:div w:id="1138763726">
          <w:marLeft w:val="0"/>
          <w:marRight w:val="0"/>
          <w:marTop w:val="0"/>
          <w:marBottom w:val="0"/>
          <w:divBdr>
            <w:top w:val="none" w:sz="0" w:space="0" w:color="auto"/>
            <w:left w:val="none" w:sz="0" w:space="0" w:color="auto"/>
            <w:bottom w:val="none" w:sz="0" w:space="0" w:color="auto"/>
            <w:right w:val="none" w:sz="0" w:space="0" w:color="auto"/>
          </w:divBdr>
        </w:div>
        <w:div w:id="1142113895">
          <w:marLeft w:val="0"/>
          <w:marRight w:val="0"/>
          <w:marTop w:val="0"/>
          <w:marBottom w:val="0"/>
          <w:divBdr>
            <w:top w:val="none" w:sz="0" w:space="0" w:color="auto"/>
            <w:left w:val="none" w:sz="0" w:space="0" w:color="auto"/>
            <w:bottom w:val="none" w:sz="0" w:space="0" w:color="auto"/>
            <w:right w:val="none" w:sz="0" w:space="0" w:color="auto"/>
          </w:divBdr>
        </w:div>
        <w:div w:id="1151603554">
          <w:marLeft w:val="0"/>
          <w:marRight w:val="0"/>
          <w:marTop w:val="0"/>
          <w:marBottom w:val="0"/>
          <w:divBdr>
            <w:top w:val="none" w:sz="0" w:space="0" w:color="auto"/>
            <w:left w:val="none" w:sz="0" w:space="0" w:color="auto"/>
            <w:bottom w:val="none" w:sz="0" w:space="0" w:color="auto"/>
            <w:right w:val="none" w:sz="0" w:space="0" w:color="auto"/>
          </w:divBdr>
        </w:div>
        <w:div w:id="1162892969">
          <w:marLeft w:val="0"/>
          <w:marRight w:val="0"/>
          <w:marTop w:val="0"/>
          <w:marBottom w:val="0"/>
          <w:divBdr>
            <w:top w:val="none" w:sz="0" w:space="0" w:color="auto"/>
            <w:left w:val="none" w:sz="0" w:space="0" w:color="auto"/>
            <w:bottom w:val="none" w:sz="0" w:space="0" w:color="auto"/>
            <w:right w:val="none" w:sz="0" w:space="0" w:color="auto"/>
          </w:divBdr>
        </w:div>
        <w:div w:id="1164202960">
          <w:marLeft w:val="0"/>
          <w:marRight w:val="0"/>
          <w:marTop w:val="0"/>
          <w:marBottom w:val="0"/>
          <w:divBdr>
            <w:top w:val="none" w:sz="0" w:space="0" w:color="auto"/>
            <w:left w:val="none" w:sz="0" w:space="0" w:color="auto"/>
            <w:bottom w:val="none" w:sz="0" w:space="0" w:color="auto"/>
            <w:right w:val="none" w:sz="0" w:space="0" w:color="auto"/>
          </w:divBdr>
        </w:div>
        <w:div w:id="1165051240">
          <w:marLeft w:val="0"/>
          <w:marRight w:val="0"/>
          <w:marTop w:val="0"/>
          <w:marBottom w:val="0"/>
          <w:divBdr>
            <w:top w:val="none" w:sz="0" w:space="0" w:color="auto"/>
            <w:left w:val="none" w:sz="0" w:space="0" w:color="auto"/>
            <w:bottom w:val="none" w:sz="0" w:space="0" w:color="auto"/>
            <w:right w:val="none" w:sz="0" w:space="0" w:color="auto"/>
          </w:divBdr>
        </w:div>
        <w:div w:id="1165435551">
          <w:marLeft w:val="0"/>
          <w:marRight w:val="0"/>
          <w:marTop w:val="0"/>
          <w:marBottom w:val="0"/>
          <w:divBdr>
            <w:top w:val="none" w:sz="0" w:space="0" w:color="auto"/>
            <w:left w:val="none" w:sz="0" w:space="0" w:color="auto"/>
            <w:bottom w:val="none" w:sz="0" w:space="0" w:color="auto"/>
            <w:right w:val="none" w:sz="0" w:space="0" w:color="auto"/>
          </w:divBdr>
        </w:div>
        <w:div w:id="1180314244">
          <w:marLeft w:val="0"/>
          <w:marRight w:val="0"/>
          <w:marTop w:val="0"/>
          <w:marBottom w:val="0"/>
          <w:divBdr>
            <w:top w:val="none" w:sz="0" w:space="0" w:color="auto"/>
            <w:left w:val="none" w:sz="0" w:space="0" w:color="auto"/>
            <w:bottom w:val="none" w:sz="0" w:space="0" w:color="auto"/>
            <w:right w:val="none" w:sz="0" w:space="0" w:color="auto"/>
          </w:divBdr>
        </w:div>
        <w:div w:id="1180464918">
          <w:marLeft w:val="0"/>
          <w:marRight w:val="0"/>
          <w:marTop w:val="0"/>
          <w:marBottom w:val="0"/>
          <w:divBdr>
            <w:top w:val="none" w:sz="0" w:space="0" w:color="auto"/>
            <w:left w:val="none" w:sz="0" w:space="0" w:color="auto"/>
            <w:bottom w:val="none" w:sz="0" w:space="0" w:color="auto"/>
            <w:right w:val="none" w:sz="0" w:space="0" w:color="auto"/>
          </w:divBdr>
        </w:div>
        <w:div w:id="1180973506">
          <w:marLeft w:val="0"/>
          <w:marRight w:val="0"/>
          <w:marTop w:val="0"/>
          <w:marBottom w:val="0"/>
          <w:divBdr>
            <w:top w:val="none" w:sz="0" w:space="0" w:color="auto"/>
            <w:left w:val="none" w:sz="0" w:space="0" w:color="auto"/>
            <w:bottom w:val="none" w:sz="0" w:space="0" w:color="auto"/>
            <w:right w:val="none" w:sz="0" w:space="0" w:color="auto"/>
          </w:divBdr>
        </w:div>
        <w:div w:id="1188910129">
          <w:marLeft w:val="0"/>
          <w:marRight w:val="0"/>
          <w:marTop w:val="0"/>
          <w:marBottom w:val="0"/>
          <w:divBdr>
            <w:top w:val="none" w:sz="0" w:space="0" w:color="auto"/>
            <w:left w:val="none" w:sz="0" w:space="0" w:color="auto"/>
            <w:bottom w:val="none" w:sz="0" w:space="0" w:color="auto"/>
            <w:right w:val="none" w:sz="0" w:space="0" w:color="auto"/>
          </w:divBdr>
        </w:div>
        <w:div w:id="1189029885">
          <w:marLeft w:val="0"/>
          <w:marRight w:val="0"/>
          <w:marTop w:val="0"/>
          <w:marBottom w:val="0"/>
          <w:divBdr>
            <w:top w:val="none" w:sz="0" w:space="0" w:color="auto"/>
            <w:left w:val="none" w:sz="0" w:space="0" w:color="auto"/>
            <w:bottom w:val="none" w:sz="0" w:space="0" w:color="auto"/>
            <w:right w:val="none" w:sz="0" w:space="0" w:color="auto"/>
          </w:divBdr>
        </w:div>
        <w:div w:id="1192500280">
          <w:marLeft w:val="0"/>
          <w:marRight w:val="0"/>
          <w:marTop w:val="0"/>
          <w:marBottom w:val="0"/>
          <w:divBdr>
            <w:top w:val="none" w:sz="0" w:space="0" w:color="auto"/>
            <w:left w:val="none" w:sz="0" w:space="0" w:color="auto"/>
            <w:bottom w:val="none" w:sz="0" w:space="0" w:color="auto"/>
            <w:right w:val="none" w:sz="0" w:space="0" w:color="auto"/>
          </w:divBdr>
        </w:div>
        <w:div w:id="1194149765">
          <w:marLeft w:val="0"/>
          <w:marRight w:val="0"/>
          <w:marTop w:val="0"/>
          <w:marBottom w:val="0"/>
          <w:divBdr>
            <w:top w:val="none" w:sz="0" w:space="0" w:color="auto"/>
            <w:left w:val="none" w:sz="0" w:space="0" w:color="auto"/>
            <w:bottom w:val="none" w:sz="0" w:space="0" w:color="auto"/>
            <w:right w:val="none" w:sz="0" w:space="0" w:color="auto"/>
          </w:divBdr>
        </w:div>
        <w:div w:id="1196307250">
          <w:marLeft w:val="0"/>
          <w:marRight w:val="0"/>
          <w:marTop w:val="0"/>
          <w:marBottom w:val="0"/>
          <w:divBdr>
            <w:top w:val="none" w:sz="0" w:space="0" w:color="auto"/>
            <w:left w:val="none" w:sz="0" w:space="0" w:color="auto"/>
            <w:bottom w:val="none" w:sz="0" w:space="0" w:color="auto"/>
            <w:right w:val="none" w:sz="0" w:space="0" w:color="auto"/>
          </w:divBdr>
        </w:div>
        <w:div w:id="1199005678">
          <w:marLeft w:val="0"/>
          <w:marRight w:val="0"/>
          <w:marTop w:val="0"/>
          <w:marBottom w:val="0"/>
          <w:divBdr>
            <w:top w:val="none" w:sz="0" w:space="0" w:color="auto"/>
            <w:left w:val="none" w:sz="0" w:space="0" w:color="auto"/>
            <w:bottom w:val="none" w:sz="0" w:space="0" w:color="auto"/>
            <w:right w:val="none" w:sz="0" w:space="0" w:color="auto"/>
          </w:divBdr>
        </w:div>
        <w:div w:id="1202093276">
          <w:marLeft w:val="0"/>
          <w:marRight w:val="0"/>
          <w:marTop w:val="0"/>
          <w:marBottom w:val="0"/>
          <w:divBdr>
            <w:top w:val="none" w:sz="0" w:space="0" w:color="auto"/>
            <w:left w:val="none" w:sz="0" w:space="0" w:color="auto"/>
            <w:bottom w:val="none" w:sz="0" w:space="0" w:color="auto"/>
            <w:right w:val="none" w:sz="0" w:space="0" w:color="auto"/>
          </w:divBdr>
        </w:div>
        <w:div w:id="1228539831">
          <w:marLeft w:val="0"/>
          <w:marRight w:val="0"/>
          <w:marTop w:val="0"/>
          <w:marBottom w:val="0"/>
          <w:divBdr>
            <w:top w:val="none" w:sz="0" w:space="0" w:color="auto"/>
            <w:left w:val="none" w:sz="0" w:space="0" w:color="auto"/>
            <w:bottom w:val="none" w:sz="0" w:space="0" w:color="auto"/>
            <w:right w:val="none" w:sz="0" w:space="0" w:color="auto"/>
          </w:divBdr>
        </w:div>
        <w:div w:id="1232733979">
          <w:marLeft w:val="0"/>
          <w:marRight w:val="0"/>
          <w:marTop w:val="0"/>
          <w:marBottom w:val="0"/>
          <w:divBdr>
            <w:top w:val="none" w:sz="0" w:space="0" w:color="auto"/>
            <w:left w:val="none" w:sz="0" w:space="0" w:color="auto"/>
            <w:bottom w:val="none" w:sz="0" w:space="0" w:color="auto"/>
            <w:right w:val="none" w:sz="0" w:space="0" w:color="auto"/>
          </w:divBdr>
        </w:div>
        <w:div w:id="1242253209">
          <w:marLeft w:val="0"/>
          <w:marRight w:val="0"/>
          <w:marTop w:val="0"/>
          <w:marBottom w:val="0"/>
          <w:divBdr>
            <w:top w:val="none" w:sz="0" w:space="0" w:color="auto"/>
            <w:left w:val="none" w:sz="0" w:space="0" w:color="auto"/>
            <w:bottom w:val="none" w:sz="0" w:space="0" w:color="auto"/>
            <w:right w:val="none" w:sz="0" w:space="0" w:color="auto"/>
          </w:divBdr>
        </w:div>
        <w:div w:id="1249850433">
          <w:marLeft w:val="0"/>
          <w:marRight w:val="0"/>
          <w:marTop w:val="0"/>
          <w:marBottom w:val="0"/>
          <w:divBdr>
            <w:top w:val="none" w:sz="0" w:space="0" w:color="auto"/>
            <w:left w:val="none" w:sz="0" w:space="0" w:color="auto"/>
            <w:bottom w:val="none" w:sz="0" w:space="0" w:color="auto"/>
            <w:right w:val="none" w:sz="0" w:space="0" w:color="auto"/>
          </w:divBdr>
        </w:div>
        <w:div w:id="1255358481">
          <w:marLeft w:val="0"/>
          <w:marRight w:val="0"/>
          <w:marTop w:val="0"/>
          <w:marBottom w:val="0"/>
          <w:divBdr>
            <w:top w:val="none" w:sz="0" w:space="0" w:color="auto"/>
            <w:left w:val="none" w:sz="0" w:space="0" w:color="auto"/>
            <w:bottom w:val="none" w:sz="0" w:space="0" w:color="auto"/>
            <w:right w:val="none" w:sz="0" w:space="0" w:color="auto"/>
          </w:divBdr>
        </w:div>
        <w:div w:id="1280918000">
          <w:marLeft w:val="0"/>
          <w:marRight w:val="0"/>
          <w:marTop w:val="0"/>
          <w:marBottom w:val="0"/>
          <w:divBdr>
            <w:top w:val="none" w:sz="0" w:space="0" w:color="auto"/>
            <w:left w:val="none" w:sz="0" w:space="0" w:color="auto"/>
            <w:bottom w:val="none" w:sz="0" w:space="0" w:color="auto"/>
            <w:right w:val="none" w:sz="0" w:space="0" w:color="auto"/>
          </w:divBdr>
        </w:div>
        <w:div w:id="1283345420">
          <w:marLeft w:val="0"/>
          <w:marRight w:val="0"/>
          <w:marTop w:val="0"/>
          <w:marBottom w:val="0"/>
          <w:divBdr>
            <w:top w:val="none" w:sz="0" w:space="0" w:color="auto"/>
            <w:left w:val="none" w:sz="0" w:space="0" w:color="auto"/>
            <w:bottom w:val="none" w:sz="0" w:space="0" w:color="auto"/>
            <w:right w:val="none" w:sz="0" w:space="0" w:color="auto"/>
          </w:divBdr>
        </w:div>
        <w:div w:id="1290628598">
          <w:marLeft w:val="0"/>
          <w:marRight w:val="0"/>
          <w:marTop w:val="0"/>
          <w:marBottom w:val="0"/>
          <w:divBdr>
            <w:top w:val="none" w:sz="0" w:space="0" w:color="auto"/>
            <w:left w:val="none" w:sz="0" w:space="0" w:color="auto"/>
            <w:bottom w:val="none" w:sz="0" w:space="0" w:color="auto"/>
            <w:right w:val="none" w:sz="0" w:space="0" w:color="auto"/>
          </w:divBdr>
        </w:div>
        <w:div w:id="1303390758">
          <w:marLeft w:val="0"/>
          <w:marRight w:val="0"/>
          <w:marTop w:val="0"/>
          <w:marBottom w:val="0"/>
          <w:divBdr>
            <w:top w:val="none" w:sz="0" w:space="0" w:color="auto"/>
            <w:left w:val="none" w:sz="0" w:space="0" w:color="auto"/>
            <w:bottom w:val="none" w:sz="0" w:space="0" w:color="auto"/>
            <w:right w:val="none" w:sz="0" w:space="0" w:color="auto"/>
          </w:divBdr>
        </w:div>
        <w:div w:id="1306937535">
          <w:marLeft w:val="0"/>
          <w:marRight w:val="0"/>
          <w:marTop w:val="0"/>
          <w:marBottom w:val="0"/>
          <w:divBdr>
            <w:top w:val="none" w:sz="0" w:space="0" w:color="auto"/>
            <w:left w:val="none" w:sz="0" w:space="0" w:color="auto"/>
            <w:bottom w:val="none" w:sz="0" w:space="0" w:color="auto"/>
            <w:right w:val="none" w:sz="0" w:space="0" w:color="auto"/>
          </w:divBdr>
        </w:div>
        <w:div w:id="1310405255">
          <w:marLeft w:val="0"/>
          <w:marRight w:val="0"/>
          <w:marTop w:val="0"/>
          <w:marBottom w:val="0"/>
          <w:divBdr>
            <w:top w:val="none" w:sz="0" w:space="0" w:color="auto"/>
            <w:left w:val="none" w:sz="0" w:space="0" w:color="auto"/>
            <w:bottom w:val="none" w:sz="0" w:space="0" w:color="auto"/>
            <w:right w:val="none" w:sz="0" w:space="0" w:color="auto"/>
          </w:divBdr>
        </w:div>
        <w:div w:id="1314214626">
          <w:marLeft w:val="0"/>
          <w:marRight w:val="0"/>
          <w:marTop w:val="0"/>
          <w:marBottom w:val="0"/>
          <w:divBdr>
            <w:top w:val="none" w:sz="0" w:space="0" w:color="auto"/>
            <w:left w:val="none" w:sz="0" w:space="0" w:color="auto"/>
            <w:bottom w:val="none" w:sz="0" w:space="0" w:color="auto"/>
            <w:right w:val="none" w:sz="0" w:space="0" w:color="auto"/>
          </w:divBdr>
        </w:div>
        <w:div w:id="1318726786">
          <w:marLeft w:val="0"/>
          <w:marRight w:val="0"/>
          <w:marTop w:val="0"/>
          <w:marBottom w:val="0"/>
          <w:divBdr>
            <w:top w:val="none" w:sz="0" w:space="0" w:color="auto"/>
            <w:left w:val="none" w:sz="0" w:space="0" w:color="auto"/>
            <w:bottom w:val="none" w:sz="0" w:space="0" w:color="auto"/>
            <w:right w:val="none" w:sz="0" w:space="0" w:color="auto"/>
          </w:divBdr>
        </w:div>
        <w:div w:id="1320307376">
          <w:marLeft w:val="0"/>
          <w:marRight w:val="0"/>
          <w:marTop w:val="0"/>
          <w:marBottom w:val="0"/>
          <w:divBdr>
            <w:top w:val="none" w:sz="0" w:space="0" w:color="auto"/>
            <w:left w:val="none" w:sz="0" w:space="0" w:color="auto"/>
            <w:bottom w:val="none" w:sz="0" w:space="0" w:color="auto"/>
            <w:right w:val="none" w:sz="0" w:space="0" w:color="auto"/>
          </w:divBdr>
        </w:div>
        <w:div w:id="1321233223">
          <w:marLeft w:val="0"/>
          <w:marRight w:val="0"/>
          <w:marTop w:val="0"/>
          <w:marBottom w:val="0"/>
          <w:divBdr>
            <w:top w:val="none" w:sz="0" w:space="0" w:color="auto"/>
            <w:left w:val="none" w:sz="0" w:space="0" w:color="auto"/>
            <w:bottom w:val="none" w:sz="0" w:space="0" w:color="auto"/>
            <w:right w:val="none" w:sz="0" w:space="0" w:color="auto"/>
          </w:divBdr>
        </w:div>
        <w:div w:id="1335185733">
          <w:marLeft w:val="0"/>
          <w:marRight w:val="0"/>
          <w:marTop w:val="0"/>
          <w:marBottom w:val="0"/>
          <w:divBdr>
            <w:top w:val="none" w:sz="0" w:space="0" w:color="auto"/>
            <w:left w:val="none" w:sz="0" w:space="0" w:color="auto"/>
            <w:bottom w:val="none" w:sz="0" w:space="0" w:color="auto"/>
            <w:right w:val="none" w:sz="0" w:space="0" w:color="auto"/>
          </w:divBdr>
        </w:div>
        <w:div w:id="1339042389">
          <w:marLeft w:val="0"/>
          <w:marRight w:val="0"/>
          <w:marTop w:val="0"/>
          <w:marBottom w:val="0"/>
          <w:divBdr>
            <w:top w:val="none" w:sz="0" w:space="0" w:color="auto"/>
            <w:left w:val="none" w:sz="0" w:space="0" w:color="auto"/>
            <w:bottom w:val="none" w:sz="0" w:space="0" w:color="auto"/>
            <w:right w:val="none" w:sz="0" w:space="0" w:color="auto"/>
          </w:divBdr>
        </w:div>
        <w:div w:id="1339885942">
          <w:marLeft w:val="0"/>
          <w:marRight w:val="0"/>
          <w:marTop w:val="0"/>
          <w:marBottom w:val="0"/>
          <w:divBdr>
            <w:top w:val="none" w:sz="0" w:space="0" w:color="auto"/>
            <w:left w:val="none" w:sz="0" w:space="0" w:color="auto"/>
            <w:bottom w:val="none" w:sz="0" w:space="0" w:color="auto"/>
            <w:right w:val="none" w:sz="0" w:space="0" w:color="auto"/>
          </w:divBdr>
        </w:div>
        <w:div w:id="1344092547">
          <w:marLeft w:val="0"/>
          <w:marRight w:val="0"/>
          <w:marTop w:val="0"/>
          <w:marBottom w:val="0"/>
          <w:divBdr>
            <w:top w:val="none" w:sz="0" w:space="0" w:color="auto"/>
            <w:left w:val="none" w:sz="0" w:space="0" w:color="auto"/>
            <w:bottom w:val="none" w:sz="0" w:space="0" w:color="auto"/>
            <w:right w:val="none" w:sz="0" w:space="0" w:color="auto"/>
          </w:divBdr>
        </w:div>
        <w:div w:id="1355837421">
          <w:marLeft w:val="0"/>
          <w:marRight w:val="0"/>
          <w:marTop w:val="0"/>
          <w:marBottom w:val="0"/>
          <w:divBdr>
            <w:top w:val="none" w:sz="0" w:space="0" w:color="auto"/>
            <w:left w:val="none" w:sz="0" w:space="0" w:color="auto"/>
            <w:bottom w:val="none" w:sz="0" w:space="0" w:color="auto"/>
            <w:right w:val="none" w:sz="0" w:space="0" w:color="auto"/>
          </w:divBdr>
        </w:div>
        <w:div w:id="1356692391">
          <w:marLeft w:val="0"/>
          <w:marRight w:val="0"/>
          <w:marTop w:val="0"/>
          <w:marBottom w:val="0"/>
          <w:divBdr>
            <w:top w:val="none" w:sz="0" w:space="0" w:color="auto"/>
            <w:left w:val="none" w:sz="0" w:space="0" w:color="auto"/>
            <w:bottom w:val="none" w:sz="0" w:space="0" w:color="auto"/>
            <w:right w:val="none" w:sz="0" w:space="0" w:color="auto"/>
          </w:divBdr>
        </w:div>
        <w:div w:id="1358309562">
          <w:marLeft w:val="0"/>
          <w:marRight w:val="0"/>
          <w:marTop w:val="0"/>
          <w:marBottom w:val="0"/>
          <w:divBdr>
            <w:top w:val="none" w:sz="0" w:space="0" w:color="auto"/>
            <w:left w:val="none" w:sz="0" w:space="0" w:color="auto"/>
            <w:bottom w:val="none" w:sz="0" w:space="0" w:color="auto"/>
            <w:right w:val="none" w:sz="0" w:space="0" w:color="auto"/>
          </w:divBdr>
        </w:div>
        <w:div w:id="1359312961">
          <w:marLeft w:val="0"/>
          <w:marRight w:val="0"/>
          <w:marTop w:val="0"/>
          <w:marBottom w:val="0"/>
          <w:divBdr>
            <w:top w:val="none" w:sz="0" w:space="0" w:color="auto"/>
            <w:left w:val="none" w:sz="0" w:space="0" w:color="auto"/>
            <w:bottom w:val="none" w:sz="0" w:space="0" w:color="auto"/>
            <w:right w:val="none" w:sz="0" w:space="0" w:color="auto"/>
          </w:divBdr>
        </w:div>
        <w:div w:id="1367869674">
          <w:marLeft w:val="0"/>
          <w:marRight w:val="0"/>
          <w:marTop w:val="0"/>
          <w:marBottom w:val="0"/>
          <w:divBdr>
            <w:top w:val="none" w:sz="0" w:space="0" w:color="auto"/>
            <w:left w:val="none" w:sz="0" w:space="0" w:color="auto"/>
            <w:bottom w:val="none" w:sz="0" w:space="0" w:color="auto"/>
            <w:right w:val="none" w:sz="0" w:space="0" w:color="auto"/>
          </w:divBdr>
        </w:div>
        <w:div w:id="1382555629">
          <w:marLeft w:val="0"/>
          <w:marRight w:val="0"/>
          <w:marTop w:val="0"/>
          <w:marBottom w:val="0"/>
          <w:divBdr>
            <w:top w:val="none" w:sz="0" w:space="0" w:color="auto"/>
            <w:left w:val="none" w:sz="0" w:space="0" w:color="auto"/>
            <w:bottom w:val="none" w:sz="0" w:space="0" w:color="auto"/>
            <w:right w:val="none" w:sz="0" w:space="0" w:color="auto"/>
          </w:divBdr>
        </w:div>
        <w:div w:id="1387415133">
          <w:marLeft w:val="0"/>
          <w:marRight w:val="0"/>
          <w:marTop w:val="0"/>
          <w:marBottom w:val="0"/>
          <w:divBdr>
            <w:top w:val="none" w:sz="0" w:space="0" w:color="auto"/>
            <w:left w:val="none" w:sz="0" w:space="0" w:color="auto"/>
            <w:bottom w:val="none" w:sz="0" w:space="0" w:color="auto"/>
            <w:right w:val="none" w:sz="0" w:space="0" w:color="auto"/>
          </w:divBdr>
        </w:div>
        <w:div w:id="1388069648">
          <w:marLeft w:val="0"/>
          <w:marRight w:val="0"/>
          <w:marTop w:val="0"/>
          <w:marBottom w:val="0"/>
          <w:divBdr>
            <w:top w:val="none" w:sz="0" w:space="0" w:color="auto"/>
            <w:left w:val="none" w:sz="0" w:space="0" w:color="auto"/>
            <w:bottom w:val="none" w:sz="0" w:space="0" w:color="auto"/>
            <w:right w:val="none" w:sz="0" w:space="0" w:color="auto"/>
          </w:divBdr>
        </w:div>
        <w:div w:id="1390760652">
          <w:marLeft w:val="0"/>
          <w:marRight w:val="0"/>
          <w:marTop w:val="0"/>
          <w:marBottom w:val="0"/>
          <w:divBdr>
            <w:top w:val="none" w:sz="0" w:space="0" w:color="auto"/>
            <w:left w:val="none" w:sz="0" w:space="0" w:color="auto"/>
            <w:bottom w:val="none" w:sz="0" w:space="0" w:color="auto"/>
            <w:right w:val="none" w:sz="0" w:space="0" w:color="auto"/>
          </w:divBdr>
        </w:div>
        <w:div w:id="1392117726">
          <w:marLeft w:val="0"/>
          <w:marRight w:val="0"/>
          <w:marTop w:val="0"/>
          <w:marBottom w:val="0"/>
          <w:divBdr>
            <w:top w:val="none" w:sz="0" w:space="0" w:color="auto"/>
            <w:left w:val="none" w:sz="0" w:space="0" w:color="auto"/>
            <w:bottom w:val="none" w:sz="0" w:space="0" w:color="auto"/>
            <w:right w:val="none" w:sz="0" w:space="0" w:color="auto"/>
          </w:divBdr>
        </w:div>
        <w:div w:id="1401172893">
          <w:marLeft w:val="0"/>
          <w:marRight w:val="0"/>
          <w:marTop w:val="0"/>
          <w:marBottom w:val="0"/>
          <w:divBdr>
            <w:top w:val="none" w:sz="0" w:space="0" w:color="auto"/>
            <w:left w:val="none" w:sz="0" w:space="0" w:color="auto"/>
            <w:bottom w:val="none" w:sz="0" w:space="0" w:color="auto"/>
            <w:right w:val="none" w:sz="0" w:space="0" w:color="auto"/>
          </w:divBdr>
        </w:div>
        <w:div w:id="1403992339">
          <w:marLeft w:val="0"/>
          <w:marRight w:val="0"/>
          <w:marTop w:val="0"/>
          <w:marBottom w:val="0"/>
          <w:divBdr>
            <w:top w:val="none" w:sz="0" w:space="0" w:color="auto"/>
            <w:left w:val="none" w:sz="0" w:space="0" w:color="auto"/>
            <w:bottom w:val="none" w:sz="0" w:space="0" w:color="auto"/>
            <w:right w:val="none" w:sz="0" w:space="0" w:color="auto"/>
          </w:divBdr>
        </w:div>
        <w:div w:id="1405644161">
          <w:marLeft w:val="0"/>
          <w:marRight w:val="0"/>
          <w:marTop w:val="0"/>
          <w:marBottom w:val="0"/>
          <w:divBdr>
            <w:top w:val="none" w:sz="0" w:space="0" w:color="auto"/>
            <w:left w:val="none" w:sz="0" w:space="0" w:color="auto"/>
            <w:bottom w:val="none" w:sz="0" w:space="0" w:color="auto"/>
            <w:right w:val="none" w:sz="0" w:space="0" w:color="auto"/>
          </w:divBdr>
        </w:div>
        <w:div w:id="1411151865">
          <w:marLeft w:val="0"/>
          <w:marRight w:val="0"/>
          <w:marTop w:val="0"/>
          <w:marBottom w:val="0"/>
          <w:divBdr>
            <w:top w:val="none" w:sz="0" w:space="0" w:color="auto"/>
            <w:left w:val="none" w:sz="0" w:space="0" w:color="auto"/>
            <w:bottom w:val="none" w:sz="0" w:space="0" w:color="auto"/>
            <w:right w:val="none" w:sz="0" w:space="0" w:color="auto"/>
          </w:divBdr>
        </w:div>
        <w:div w:id="1411922685">
          <w:marLeft w:val="0"/>
          <w:marRight w:val="0"/>
          <w:marTop w:val="0"/>
          <w:marBottom w:val="0"/>
          <w:divBdr>
            <w:top w:val="none" w:sz="0" w:space="0" w:color="auto"/>
            <w:left w:val="none" w:sz="0" w:space="0" w:color="auto"/>
            <w:bottom w:val="none" w:sz="0" w:space="0" w:color="auto"/>
            <w:right w:val="none" w:sz="0" w:space="0" w:color="auto"/>
          </w:divBdr>
        </w:div>
        <w:div w:id="1412851549">
          <w:marLeft w:val="0"/>
          <w:marRight w:val="0"/>
          <w:marTop w:val="0"/>
          <w:marBottom w:val="0"/>
          <w:divBdr>
            <w:top w:val="none" w:sz="0" w:space="0" w:color="auto"/>
            <w:left w:val="none" w:sz="0" w:space="0" w:color="auto"/>
            <w:bottom w:val="none" w:sz="0" w:space="0" w:color="auto"/>
            <w:right w:val="none" w:sz="0" w:space="0" w:color="auto"/>
          </w:divBdr>
        </w:div>
        <w:div w:id="1417440827">
          <w:marLeft w:val="0"/>
          <w:marRight w:val="0"/>
          <w:marTop w:val="0"/>
          <w:marBottom w:val="0"/>
          <w:divBdr>
            <w:top w:val="none" w:sz="0" w:space="0" w:color="auto"/>
            <w:left w:val="none" w:sz="0" w:space="0" w:color="auto"/>
            <w:bottom w:val="none" w:sz="0" w:space="0" w:color="auto"/>
            <w:right w:val="none" w:sz="0" w:space="0" w:color="auto"/>
          </w:divBdr>
        </w:div>
        <w:div w:id="1422142646">
          <w:marLeft w:val="0"/>
          <w:marRight w:val="0"/>
          <w:marTop w:val="0"/>
          <w:marBottom w:val="0"/>
          <w:divBdr>
            <w:top w:val="none" w:sz="0" w:space="0" w:color="auto"/>
            <w:left w:val="none" w:sz="0" w:space="0" w:color="auto"/>
            <w:bottom w:val="none" w:sz="0" w:space="0" w:color="auto"/>
            <w:right w:val="none" w:sz="0" w:space="0" w:color="auto"/>
          </w:divBdr>
        </w:div>
        <w:div w:id="1426532707">
          <w:marLeft w:val="0"/>
          <w:marRight w:val="0"/>
          <w:marTop w:val="0"/>
          <w:marBottom w:val="0"/>
          <w:divBdr>
            <w:top w:val="none" w:sz="0" w:space="0" w:color="auto"/>
            <w:left w:val="none" w:sz="0" w:space="0" w:color="auto"/>
            <w:bottom w:val="none" w:sz="0" w:space="0" w:color="auto"/>
            <w:right w:val="none" w:sz="0" w:space="0" w:color="auto"/>
          </w:divBdr>
        </w:div>
        <w:div w:id="1428771018">
          <w:marLeft w:val="0"/>
          <w:marRight w:val="0"/>
          <w:marTop w:val="0"/>
          <w:marBottom w:val="0"/>
          <w:divBdr>
            <w:top w:val="none" w:sz="0" w:space="0" w:color="auto"/>
            <w:left w:val="none" w:sz="0" w:space="0" w:color="auto"/>
            <w:bottom w:val="none" w:sz="0" w:space="0" w:color="auto"/>
            <w:right w:val="none" w:sz="0" w:space="0" w:color="auto"/>
          </w:divBdr>
        </w:div>
        <w:div w:id="1429347073">
          <w:marLeft w:val="0"/>
          <w:marRight w:val="0"/>
          <w:marTop w:val="0"/>
          <w:marBottom w:val="0"/>
          <w:divBdr>
            <w:top w:val="none" w:sz="0" w:space="0" w:color="auto"/>
            <w:left w:val="none" w:sz="0" w:space="0" w:color="auto"/>
            <w:bottom w:val="none" w:sz="0" w:space="0" w:color="auto"/>
            <w:right w:val="none" w:sz="0" w:space="0" w:color="auto"/>
          </w:divBdr>
        </w:div>
        <w:div w:id="1434714307">
          <w:marLeft w:val="0"/>
          <w:marRight w:val="0"/>
          <w:marTop w:val="0"/>
          <w:marBottom w:val="0"/>
          <w:divBdr>
            <w:top w:val="none" w:sz="0" w:space="0" w:color="auto"/>
            <w:left w:val="none" w:sz="0" w:space="0" w:color="auto"/>
            <w:bottom w:val="none" w:sz="0" w:space="0" w:color="auto"/>
            <w:right w:val="none" w:sz="0" w:space="0" w:color="auto"/>
          </w:divBdr>
        </w:div>
        <w:div w:id="1457068385">
          <w:marLeft w:val="0"/>
          <w:marRight w:val="0"/>
          <w:marTop w:val="0"/>
          <w:marBottom w:val="0"/>
          <w:divBdr>
            <w:top w:val="none" w:sz="0" w:space="0" w:color="auto"/>
            <w:left w:val="none" w:sz="0" w:space="0" w:color="auto"/>
            <w:bottom w:val="none" w:sz="0" w:space="0" w:color="auto"/>
            <w:right w:val="none" w:sz="0" w:space="0" w:color="auto"/>
          </w:divBdr>
        </w:div>
        <w:div w:id="1459378221">
          <w:marLeft w:val="0"/>
          <w:marRight w:val="0"/>
          <w:marTop w:val="0"/>
          <w:marBottom w:val="0"/>
          <w:divBdr>
            <w:top w:val="none" w:sz="0" w:space="0" w:color="auto"/>
            <w:left w:val="none" w:sz="0" w:space="0" w:color="auto"/>
            <w:bottom w:val="none" w:sz="0" w:space="0" w:color="auto"/>
            <w:right w:val="none" w:sz="0" w:space="0" w:color="auto"/>
          </w:divBdr>
        </w:div>
        <w:div w:id="1466003274">
          <w:marLeft w:val="0"/>
          <w:marRight w:val="0"/>
          <w:marTop w:val="0"/>
          <w:marBottom w:val="0"/>
          <w:divBdr>
            <w:top w:val="none" w:sz="0" w:space="0" w:color="auto"/>
            <w:left w:val="none" w:sz="0" w:space="0" w:color="auto"/>
            <w:bottom w:val="none" w:sz="0" w:space="0" w:color="auto"/>
            <w:right w:val="none" w:sz="0" w:space="0" w:color="auto"/>
          </w:divBdr>
        </w:div>
        <w:div w:id="1481389494">
          <w:marLeft w:val="0"/>
          <w:marRight w:val="0"/>
          <w:marTop w:val="0"/>
          <w:marBottom w:val="0"/>
          <w:divBdr>
            <w:top w:val="none" w:sz="0" w:space="0" w:color="auto"/>
            <w:left w:val="none" w:sz="0" w:space="0" w:color="auto"/>
            <w:bottom w:val="none" w:sz="0" w:space="0" w:color="auto"/>
            <w:right w:val="none" w:sz="0" w:space="0" w:color="auto"/>
          </w:divBdr>
        </w:div>
        <w:div w:id="1494448188">
          <w:marLeft w:val="0"/>
          <w:marRight w:val="0"/>
          <w:marTop w:val="0"/>
          <w:marBottom w:val="0"/>
          <w:divBdr>
            <w:top w:val="none" w:sz="0" w:space="0" w:color="auto"/>
            <w:left w:val="none" w:sz="0" w:space="0" w:color="auto"/>
            <w:bottom w:val="none" w:sz="0" w:space="0" w:color="auto"/>
            <w:right w:val="none" w:sz="0" w:space="0" w:color="auto"/>
          </w:divBdr>
        </w:div>
        <w:div w:id="1494762705">
          <w:marLeft w:val="0"/>
          <w:marRight w:val="0"/>
          <w:marTop w:val="0"/>
          <w:marBottom w:val="0"/>
          <w:divBdr>
            <w:top w:val="none" w:sz="0" w:space="0" w:color="auto"/>
            <w:left w:val="none" w:sz="0" w:space="0" w:color="auto"/>
            <w:bottom w:val="none" w:sz="0" w:space="0" w:color="auto"/>
            <w:right w:val="none" w:sz="0" w:space="0" w:color="auto"/>
          </w:divBdr>
        </w:div>
        <w:div w:id="1510440669">
          <w:marLeft w:val="0"/>
          <w:marRight w:val="0"/>
          <w:marTop w:val="0"/>
          <w:marBottom w:val="0"/>
          <w:divBdr>
            <w:top w:val="none" w:sz="0" w:space="0" w:color="auto"/>
            <w:left w:val="none" w:sz="0" w:space="0" w:color="auto"/>
            <w:bottom w:val="none" w:sz="0" w:space="0" w:color="auto"/>
            <w:right w:val="none" w:sz="0" w:space="0" w:color="auto"/>
          </w:divBdr>
        </w:div>
        <w:div w:id="1512984315">
          <w:marLeft w:val="0"/>
          <w:marRight w:val="0"/>
          <w:marTop w:val="0"/>
          <w:marBottom w:val="0"/>
          <w:divBdr>
            <w:top w:val="none" w:sz="0" w:space="0" w:color="auto"/>
            <w:left w:val="none" w:sz="0" w:space="0" w:color="auto"/>
            <w:bottom w:val="none" w:sz="0" w:space="0" w:color="auto"/>
            <w:right w:val="none" w:sz="0" w:space="0" w:color="auto"/>
          </w:divBdr>
        </w:div>
        <w:div w:id="1520659338">
          <w:marLeft w:val="0"/>
          <w:marRight w:val="0"/>
          <w:marTop w:val="0"/>
          <w:marBottom w:val="0"/>
          <w:divBdr>
            <w:top w:val="none" w:sz="0" w:space="0" w:color="auto"/>
            <w:left w:val="none" w:sz="0" w:space="0" w:color="auto"/>
            <w:bottom w:val="none" w:sz="0" w:space="0" w:color="auto"/>
            <w:right w:val="none" w:sz="0" w:space="0" w:color="auto"/>
          </w:divBdr>
        </w:div>
        <w:div w:id="1533420796">
          <w:marLeft w:val="0"/>
          <w:marRight w:val="0"/>
          <w:marTop w:val="0"/>
          <w:marBottom w:val="0"/>
          <w:divBdr>
            <w:top w:val="none" w:sz="0" w:space="0" w:color="auto"/>
            <w:left w:val="none" w:sz="0" w:space="0" w:color="auto"/>
            <w:bottom w:val="none" w:sz="0" w:space="0" w:color="auto"/>
            <w:right w:val="none" w:sz="0" w:space="0" w:color="auto"/>
          </w:divBdr>
        </w:div>
        <w:div w:id="1546139750">
          <w:marLeft w:val="0"/>
          <w:marRight w:val="0"/>
          <w:marTop w:val="0"/>
          <w:marBottom w:val="0"/>
          <w:divBdr>
            <w:top w:val="none" w:sz="0" w:space="0" w:color="auto"/>
            <w:left w:val="none" w:sz="0" w:space="0" w:color="auto"/>
            <w:bottom w:val="none" w:sz="0" w:space="0" w:color="auto"/>
            <w:right w:val="none" w:sz="0" w:space="0" w:color="auto"/>
          </w:divBdr>
        </w:div>
        <w:div w:id="1567454038">
          <w:marLeft w:val="0"/>
          <w:marRight w:val="0"/>
          <w:marTop w:val="0"/>
          <w:marBottom w:val="0"/>
          <w:divBdr>
            <w:top w:val="none" w:sz="0" w:space="0" w:color="auto"/>
            <w:left w:val="none" w:sz="0" w:space="0" w:color="auto"/>
            <w:bottom w:val="none" w:sz="0" w:space="0" w:color="auto"/>
            <w:right w:val="none" w:sz="0" w:space="0" w:color="auto"/>
          </w:divBdr>
        </w:div>
        <w:div w:id="1578242782">
          <w:marLeft w:val="0"/>
          <w:marRight w:val="0"/>
          <w:marTop w:val="0"/>
          <w:marBottom w:val="0"/>
          <w:divBdr>
            <w:top w:val="none" w:sz="0" w:space="0" w:color="auto"/>
            <w:left w:val="none" w:sz="0" w:space="0" w:color="auto"/>
            <w:bottom w:val="none" w:sz="0" w:space="0" w:color="auto"/>
            <w:right w:val="none" w:sz="0" w:space="0" w:color="auto"/>
          </w:divBdr>
        </w:div>
        <w:div w:id="1580015038">
          <w:marLeft w:val="0"/>
          <w:marRight w:val="0"/>
          <w:marTop w:val="0"/>
          <w:marBottom w:val="0"/>
          <w:divBdr>
            <w:top w:val="none" w:sz="0" w:space="0" w:color="auto"/>
            <w:left w:val="none" w:sz="0" w:space="0" w:color="auto"/>
            <w:bottom w:val="none" w:sz="0" w:space="0" w:color="auto"/>
            <w:right w:val="none" w:sz="0" w:space="0" w:color="auto"/>
          </w:divBdr>
        </w:div>
        <w:div w:id="1580673188">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587686130">
          <w:marLeft w:val="0"/>
          <w:marRight w:val="0"/>
          <w:marTop w:val="0"/>
          <w:marBottom w:val="0"/>
          <w:divBdr>
            <w:top w:val="none" w:sz="0" w:space="0" w:color="auto"/>
            <w:left w:val="none" w:sz="0" w:space="0" w:color="auto"/>
            <w:bottom w:val="none" w:sz="0" w:space="0" w:color="auto"/>
            <w:right w:val="none" w:sz="0" w:space="0" w:color="auto"/>
          </w:divBdr>
        </w:div>
        <w:div w:id="1588994985">
          <w:marLeft w:val="0"/>
          <w:marRight w:val="0"/>
          <w:marTop w:val="0"/>
          <w:marBottom w:val="0"/>
          <w:divBdr>
            <w:top w:val="none" w:sz="0" w:space="0" w:color="auto"/>
            <w:left w:val="none" w:sz="0" w:space="0" w:color="auto"/>
            <w:bottom w:val="none" w:sz="0" w:space="0" w:color="auto"/>
            <w:right w:val="none" w:sz="0" w:space="0" w:color="auto"/>
          </w:divBdr>
        </w:div>
        <w:div w:id="1619722585">
          <w:marLeft w:val="0"/>
          <w:marRight w:val="0"/>
          <w:marTop w:val="0"/>
          <w:marBottom w:val="0"/>
          <w:divBdr>
            <w:top w:val="none" w:sz="0" w:space="0" w:color="auto"/>
            <w:left w:val="none" w:sz="0" w:space="0" w:color="auto"/>
            <w:bottom w:val="none" w:sz="0" w:space="0" w:color="auto"/>
            <w:right w:val="none" w:sz="0" w:space="0" w:color="auto"/>
          </w:divBdr>
        </w:div>
        <w:div w:id="1631135008">
          <w:marLeft w:val="0"/>
          <w:marRight w:val="0"/>
          <w:marTop w:val="0"/>
          <w:marBottom w:val="0"/>
          <w:divBdr>
            <w:top w:val="none" w:sz="0" w:space="0" w:color="auto"/>
            <w:left w:val="none" w:sz="0" w:space="0" w:color="auto"/>
            <w:bottom w:val="none" w:sz="0" w:space="0" w:color="auto"/>
            <w:right w:val="none" w:sz="0" w:space="0" w:color="auto"/>
          </w:divBdr>
        </w:div>
        <w:div w:id="1636443593">
          <w:marLeft w:val="0"/>
          <w:marRight w:val="0"/>
          <w:marTop w:val="0"/>
          <w:marBottom w:val="0"/>
          <w:divBdr>
            <w:top w:val="none" w:sz="0" w:space="0" w:color="auto"/>
            <w:left w:val="none" w:sz="0" w:space="0" w:color="auto"/>
            <w:bottom w:val="none" w:sz="0" w:space="0" w:color="auto"/>
            <w:right w:val="none" w:sz="0" w:space="0" w:color="auto"/>
          </w:divBdr>
        </w:div>
        <w:div w:id="1643464331">
          <w:marLeft w:val="0"/>
          <w:marRight w:val="0"/>
          <w:marTop w:val="0"/>
          <w:marBottom w:val="0"/>
          <w:divBdr>
            <w:top w:val="none" w:sz="0" w:space="0" w:color="auto"/>
            <w:left w:val="none" w:sz="0" w:space="0" w:color="auto"/>
            <w:bottom w:val="none" w:sz="0" w:space="0" w:color="auto"/>
            <w:right w:val="none" w:sz="0" w:space="0" w:color="auto"/>
          </w:divBdr>
        </w:div>
        <w:div w:id="1644849274">
          <w:marLeft w:val="0"/>
          <w:marRight w:val="0"/>
          <w:marTop w:val="0"/>
          <w:marBottom w:val="0"/>
          <w:divBdr>
            <w:top w:val="none" w:sz="0" w:space="0" w:color="auto"/>
            <w:left w:val="none" w:sz="0" w:space="0" w:color="auto"/>
            <w:bottom w:val="none" w:sz="0" w:space="0" w:color="auto"/>
            <w:right w:val="none" w:sz="0" w:space="0" w:color="auto"/>
          </w:divBdr>
        </w:div>
        <w:div w:id="1655530385">
          <w:marLeft w:val="0"/>
          <w:marRight w:val="0"/>
          <w:marTop w:val="0"/>
          <w:marBottom w:val="0"/>
          <w:divBdr>
            <w:top w:val="none" w:sz="0" w:space="0" w:color="auto"/>
            <w:left w:val="none" w:sz="0" w:space="0" w:color="auto"/>
            <w:bottom w:val="none" w:sz="0" w:space="0" w:color="auto"/>
            <w:right w:val="none" w:sz="0" w:space="0" w:color="auto"/>
          </w:divBdr>
        </w:div>
        <w:div w:id="1658220080">
          <w:marLeft w:val="0"/>
          <w:marRight w:val="0"/>
          <w:marTop w:val="0"/>
          <w:marBottom w:val="0"/>
          <w:divBdr>
            <w:top w:val="none" w:sz="0" w:space="0" w:color="auto"/>
            <w:left w:val="none" w:sz="0" w:space="0" w:color="auto"/>
            <w:bottom w:val="none" w:sz="0" w:space="0" w:color="auto"/>
            <w:right w:val="none" w:sz="0" w:space="0" w:color="auto"/>
          </w:divBdr>
        </w:div>
        <w:div w:id="1659921240">
          <w:marLeft w:val="0"/>
          <w:marRight w:val="0"/>
          <w:marTop w:val="0"/>
          <w:marBottom w:val="0"/>
          <w:divBdr>
            <w:top w:val="none" w:sz="0" w:space="0" w:color="auto"/>
            <w:left w:val="none" w:sz="0" w:space="0" w:color="auto"/>
            <w:bottom w:val="none" w:sz="0" w:space="0" w:color="auto"/>
            <w:right w:val="none" w:sz="0" w:space="0" w:color="auto"/>
          </w:divBdr>
        </w:div>
        <w:div w:id="1661154525">
          <w:marLeft w:val="0"/>
          <w:marRight w:val="0"/>
          <w:marTop w:val="0"/>
          <w:marBottom w:val="0"/>
          <w:divBdr>
            <w:top w:val="none" w:sz="0" w:space="0" w:color="auto"/>
            <w:left w:val="none" w:sz="0" w:space="0" w:color="auto"/>
            <w:bottom w:val="none" w:sz="0" w:space="0" w:color="auto"/>
            <w:right w:val="none" w:sz="0" w:space="0" w:color="auto"/>
          </w:divBdr>
        </w:div>
        <w:div w:id="1664971192">
          <w:marLeft w:val="0"/>
          <w:marRight w:val="0"/>
          <w:marTop w:val="0"/>
          <w:marBottom w:val="0"/>
          <w:divBdr>
            <w:top w:val="none" w:sz="0" w:space="0" w:color="auto"/>
            <w:left w:val="none" w:sz="0" w:space="0" w:color="auto"/>
            <w:bottom w:val="none" w:sz="0" w:space="0" w:color="auto"/>
            <w:right w:val="none" w:sz="0" w:space="0" w:color="auto"/>
          </w:divBdr>
        </w:div>
        <w:div w:id="1683361998">
          <w:marLeft w:val="0"/>
          <w:marRight w:val="0"/>
          <w:marTop w:val="0"/>
          <w:marBottom w:val="0"/>
          <w:divBdr>
            <w:top w:val="none" w:sz="0" w:space="0" w:color="auto"/>
            <w:left w:val="none" w:sz="0" w:space="0" w:color="auto"/>
            <w:bottom w:val="none" w:sz="0" w:space="0" w:color="auto"/>
            <w:right w:val="none" w:sz="0" w:space="0" w:color="auto"/>
          </w:divBdr>
        </w:div>
        <w:div w:id="1683825031">
          <w:marLeft w:val="0"/>
          <w:marRight w:val="0"/>
          <w:marTop w:val="0"/>
          <w:marBottom w:val="0"/>
          <w:divBdr>
            <w:top w:val="none" w:sz="0" w:space="0" w:color="auto"/>
            <w:left w:val="none" w:sz="0" w:space="0" w:color="auto"/>
            <w:bottom w:val="none" w:sz="0" w:space="0" w:color="auto"/>
            <w:right w:val="none" w:sz="0" w:space="0" w:color="auto"/>
          </w:divBdr>
        </w:div>
        <w:div w:id="1702433597">
          <w:marLeft w:val="0"/>
          <w:marRight w:val="0"/>
          <w:marTop w:val="0"/>
          <w:marBottom w:val="0"/>
          <w:divBdr>
            <w:top w:val="none" w:sz="0" w:space="0" w:color="auto"/>
            <w:left w:val="none" w:sz="0" w:space="0" w:color="auto"/>
            <w:bottom w:val="none" w:sz="0" w:space="0" w:color="auto"/>
            <w:right w:val="none" w:sz="0" w:space="0" w:color="auto"/>
          </w:divBdr>
        </w:div>
        <w:div w:id="1706558039">
          <w:marLeft w:val="0"/>
          <w:marRight w:val="0"/>
          <w:marTop w:val="0"/>
          <w:marBottom w:val="0"/>
          <w:divBdr>
            <w:top w:val="none" w:sz="0" w:space="0" w:color="auto"/>
            <w:left w:val="none" w:sz="0" w:space="0" w:color="auto"/>
            <w:bottom w:val="none" w:sz="0" w:space="0" w:color="auto"/>
            <w:right w:val="none" w:sz="0" w:space="0" w:color="auto"/>
          </w:divBdr>
        </w:div>
        <w:div w:id="1716270414">
          <w:marLeft w:val="0"/>
          <w:marRight w:val="0"/>
          <w:marTop w:val="0"/>
          <w:marBottom w:val="0"/>
          <w:divBdr>
            <w:top w:val="none" w:sz="0" w:space="0" w:color="auto"/>
            <w:left w:val="none" w:sz="0" w:space="0" w:color="auto"/>
            <w:bottom w:val="none" w:sz="0" w:space="0" w:color="auto"/>
            <w:right w:val="none" w:sz="0" w:space="0" w:color="auto"/>
          </w:divBdr>
        </w:div>
        <w:div w:id="1725988372">
          <w:marLeft w:val="0"/>
          <w:marRight w:val="0"/>
          <w:marTop w:val="0"/>
          <w:marBottom w:val="0"/>
          <w:divBdr>
            <w:top w:val="none" w:sz="0" w:space="0" w:color="auto"/>
            <w:left w:val="none" w:sz="0" w:space="0" w:color="auto"/>
            <w:bottom w:val="none" w:sz="0" w:space="0" w:color="auto"/>
            <w:right w:val="none" w:sz="0" w:space="0" w:color="auto"/>
          </w:divBdr>
        </w:div>
        <w:div w:id="1730809680">
          <w:marLeft w:val="0"/>
          <w:marRight w:val="0"/>
          <w:marTop w:val="0"/>
          <w:marBottom w:val="0"/>
          <w:divBdr>
            <w:top w:val="none" w:sz="0" w:space="0" w:color="auto"/>
            <w:left w:val="none" w:sz="0" w:space="0" w:color="auto"/>
            <w:bottom w:val="none" w:sz="0" w:space="0" w:color="auto"/>
            <w:right w:val="none" w:sz="0" w:space="0" w:color="auto"/>
          </w:divBdr>
        </w:div>
        <w:div w:id="1747530299">
          <w:marLeft w:val="0"/>
          <w:marRight w:val="0"/>
          <w:marTop w:val="0"/>
          <w:marBottom w:val="0"/>
          <w:divBdr>
            <w:top w:val="none" w:sz="0" w:space="0" w:color="auto"/>
            <w:left w:val="none" w:sz="0" w:space="0" w:color="auto"/>
            <w:bottom w:val="none" w:sz="0" w:space="0" w:color="auto"/>
            <w:right w:val="none" w:sz="0" w:space="0" w:color="auto"/>
          </w:divBdr>
        </w:div>
        <w:div w:id="1752508512">
          <w:marLeft w:val="0"/>
          <w:marRight w:val="0"/>
          <w:marTop w:val="0"/>
          <w:marBottom w:val="0"/>
          <w:divBdr>
            <w:top w:val="none" w:sz="0" w:space="0" w:color="auto"/>
            <w:left w:val="none" w:sz="0" w:space="0" w:color="auto"/>
            <w:bottom w:val="none" w:sz="0" w:space="0" w:color="auto"/>
            <w:right w:val="none" w:sz="0" w:space="0" w:color="auto"/>
          </w:divBdr>
        </w:div>
        <w:div w:id="1755125059">
          <w:marLeft w:val="0"/>
          <w:marRight w:val="0"/>
          <w:marTop w:val="0"/>
          <w:marBottom w:val="0"/>
          <w:divBdr>
            <w:top w:val="none" w:sz="0" w:space="0" w:color="auto"/>
            <w:left w:val="none" w:sz="0" w:space="0" w:color="auto"/>
            <w:bottom w:val="none" w:sz="0" w:space="0" w:color="auto"/>
            <w:right w:val="none" w:sz="0" w:space="0" w:color="auto"/>
          </w:divBdr>
        </w:div>
        <w:div w:id="1756588378">
          <w:marLeft w:val="0"/>
          <w:marRight w:val="0"/>
          <w:marTop w:val="0"/>
          <w:marBottom w:val="0"/>
          <w:divBdr>
            <w:top w:val="none" w:sz="0" w:space="0" w:color="auto"/>
            <w:left w:val="none" w:sz="0" w:space="0" w:color="auto"/>
            <w:bottom w:val="none" w:sz="0" w:space="0" w:color="auto"/>
            <w:right w:val="none" w:sz="0" w:space="0" w:color="auto"/>
          </w:divBdr>
        </w:div>
        <w:div w:id="1762334183">
          <w:marLeft w:val="0"/>
          <w:marRight w:val="0"/>
          <w:marTop w:val="0"/>
          <w:marBottom w:val="0"/>
          <w:divBdr>
            <w:top w:val="none" w:sz="0" w:space="0" w:color="auto"/>
            <w:left w:val="none" w:sz="0" w:space="0" w:color="auto"/>
            <w:bottom w:val="none" w:sz="0" w:space="0" w:color="auto"/>
            <w:right w:val="none" w:sz="0" w:space="0" w:color="auto"/>
          </w:divBdr>
        </w:div>
        <w:div w:id="1774548601">
          <w:marLeft w:val="0"/>
          <w:marRight w:val="0"/>
          <w:marTop w:val="0"/>
          <w:marBottom w:val="0"/>
          <w:divBdr>
            <w:top w:val="none" w:sz="0" w:space="0" w:color="auto"/>
            <w:left w:val="none" w:sz="0" w:space="0" w:color="auto"/>
            <w:bottom w:val="none" w:sz="0" w:space="0" w:color="auto"/>
            <w:right w:val="none" w:sz="0" w:space="0" w:color="auto"/>
          </w:divBdr>
        </w:div>
        <w:div w:id="1777865207">
          <w:marLeft w:val="0"/>
          <w:marRight w:val="0"/>
          <w:marTop w:val="0"/>
          <w:marBottom w:val="0"/>
          <w:divBdr>
            <w:top w:val="none" w:sz="0" w:space="0" w:color="auto"/>
            <w:left w:val="none" w:sz="0" w:space="0" w:color="auto"/>
            <w:bottom w:val="none" w:sz="0" w:space="0" w:color="auto"/>
            <w:right w:val="none" w:sz="0" w:space="0" w:color="auto"/>
          </w:divBdr>
        </w:div>
        <w:div w:id="1780374084">
          <w:marLeft w:val="0"/>
          <w:marRight w:val="0"/>
          <w:marTop w:val="0"/>
          <w:marBottom w:val="0"/>
          <w:divBdr>
            <w:top w:val="none" w:sz="0" w:space="0" w:color="auto"/>
            <w:left w:val="none" w:sz="0" w:space="0" w:color="auto"/>
            <w:bottom w:val="none" w:sz="0" w:space="0" w:color="auto"/>
            <w:right w:val="none" w:sz="0" w:space="0" w:color="auto"/>
          </w:divBdr>
        </w:div>
        <w:div w:id="1786150534">
          <w:marLeft w:val="0"/>
          <w:marRight w:val="0"/>
          <w:marTop w:val="0"/>
          <w:marBottom w:val="0"/>
          <w:divBdr>
            <w:top w:val="none" w:sz="0" w:space="0" w:color="auto"/>
            <w:left w:val="none" w:sz="0" w:space="0" w:color="auto"/>
            <w:bottom w:val="none" w:sz="0" w:space="0" w:color="auto"/>
            <w:right w:val="none" w:sz="0" w:space="0" w:color="auto"/>
          </w:divBdr>
        </w:div>
        <w:div w:id="1790397289">
          <w:marLeft w:val="0"/>
          <w:marRight w:val="0"/>
          <w:marTop w:val="0"/>
          <w:marBottom w:val="0"/>
          <w:divBdr>
            <w:top w:val="none" w:sz="0" w:space="0" w:color="auto"/>
            <w:left w:val="none" w:sz="0" w:space="0" w:color="auto"/>
            <w:bottom w:val="none" w:sz="0" w:space="0" w:color="auto"/>
            <w:right w:val="none" w:sz="0" w:space="0" w:color="auto"/>
          </w:divBdr>
        </w:div>
        <w:div w:id="1794905528">
          <w:marLeft w:val="0"/>
          <w:marRight w:val="0"/>
          <w:marTop w:val="0"/>
          <w:marBottom w:val="0"/>
          <w:divBdr>
            <w:top w:val="none" w:sz="0" w:space="0" w:color="auto"/>
            <w:left w:val="none" w:sz="0" w:space="0" w:color="auto"/>
            <w:bottom w:val="none" w:sz="0" w:space="0" w:color="auto"/>
            <w:right w:val="none" w:sz="0" w:space="0" w:color="auto"/>
          </w:divBdr>
        </w:div>
        <w:div w:id="1801872583">
          <w:marLeft w:val="0"/>
          <w:marRight w:val="0"/>
          <w:marTop w:val="0"/>
          <w:marBottom w:val="0"/>
          <w:divBdr>
            <w:top w:val="none" w:sz="0" w:space="0" w:color="auto"/>
            <w:left w:val="none" w:sz="0" w:space="0" w:color="auto"/>
            <w:bottom w:val="none" w:sz="0" w:space="0" w:color="auto"/>
            <w:right w:val="none" w:sz="0" w:space="0" w:color="auto"/>
          </w:divBdr>
        </w:div>
        <w:div w:id="1804615437">
          <w:marLeft w:val="0"/>
          <w:marRight w:val="0"/>
          <w:marTop w:val="0"/>
          <w:marBottom w:val="0"/>
          <w:divBdr>
            <w:top w:val="none" w:sz="0" w:space="0" w:color="auto"/>
            <w:left w:val="none" w:sz="0" w:space="0" w:color="auto"/>
            <w:bottom w:val="none" w:sz="0" w:space="0" w:color="auto"/>
            <w:right w:val="none" w:sz="0" w:space="0" w:color="auto"/>
          </w:divBdr>
        </w:div>
        <w:div w:id="1825582235">
          <w:marLeft w:val="0"/>
          <w:marRight w:val="0"/>
          <w:marTop w:val="0"/>
          <w:marBottom w:val="0"/>
          <w:divBdr>
            <w:top w:val="none" w:sz="0" w:space="0" w:color="auto"/>
            <w:left w:val="none" w:sz="0" w:space="0" w:color="auto"/>
            <w:bottom w:val="none" w:sz="0" w:space="0" w:color="auto"/>
            <w:right w:val="none" w:sz="0" w:space="0" w:color="auto"/>
          </w:divBdr>
        </w:div>
        <w:div w:id="1835796981">
          <w:marLeft w:val="0"/>
          <w:marRight w:val="0"/>
          <w:marTop w:val="0"/>
          <w:marBottom w:val="0"/>
          <w:divBdr>
            <w:top w:val="none" w:sz="0" w:space="0" w:color="auto"/>
            <w:left w:val="none" w:sz="0" w:space="0" w:color="auto"/>
            <w:bottom w:val="none" w:sz="0" w:space="0" w:color="auto"/>
            <w:right w:val="none" w:sz="0" w:space="0" w:color="auto"/>
          </w:divBdr>
        </w:div>
        <w:div w:id="1841577957">
          <w:marLeft w:val="0"/>
          <w:marRight w:val="0"/>
          <w:marTop w:val="0"/>
          <w:marBottom w:val="0"/>
          <w:divBdr>
            <w:top w:val="none" w:sz="0" w:space="0" w:color="auto"/>
            <w:left w:val="none" w:sz="0" w:space="0" w:color="auto"/>
            <w:bottom w:val="none" w:sz="0" w:space="0" w:color="auto"/>
            <w:right w:val="none" w:sz="0" w:space="0" w:color="auto"/>
          </w:divBdr>
        </w:div>
        <w:div w:id="1841844666">
          <w:marLeft w:val="0"/>
          <w:marRight w:val="0"/>
          <w:marTop w:val="0"/>
          <w:marBottom w:val="0"/>
          <w:divBdr>
            <w:top w:val="none" w:sz="0" w:space="0" w:color="auto"/>
            <w:left w:val="none" w:sz="0" w:space="0" w:color="auto"/>
            <w:bottom w:val="none" w:sz="0" w:space="0" w:color="auto"/>
            <w:right w:val="none" w:sz="0" w:space="0" w:color="auto"/>
          </w:divBdr>
        </w:div>
        <w:div w:id="1843735531">
          <w:marLeft w:val="0"/>
          <w:marRight w:val="0"/>
          <w:marTop w:val="0"/>
          <w:marBottom w:val="0"/>
          <w:divBdr>
            <w:top w:val="none" w:sz="0" w:space="0" w:color="auto"/>
            <w:left w:val="none" w:sz="0" w:space="0" w:color="auto"/>
            <w:bottom w:val="none" w:sz="0" w:space="0" w:color="auto"/>
            <w:right w:val="none" w:sz="0" w:space="0" w:color="auto"/>
          </w:divBdr>
        </w:div>
        <w:div w:id="1847135457">
          <w:marLeft w:val="0"/>
          <w:marRight w:val="0"/>
          <w:marTop w:val="0"/>
          <w:marBottom w:val="0"/>
          <w:divBdr>
            <w:top w:val="none" w:sz="0" w:space="0" w:color="auto"/>
            <w:left w:val="none" w:sz="0" w:space="0" w:color="auto"/>
            <w:bottom w:val="none" w:sz="0" w:space="0" w:color="auto"/>
            <w:right w:val="none" w:sz="0" w:space="0" w:color="auto"/>
          </w:divBdr>
        </w:div>
        <w:div w:id="1849439830">
          <w:marLeft w:val="0"/>
          <w:marRight w:val="0"/>
          <w:marTop w:val="0"/>
          <w:marBottom w:val="0"/>
          <w:divBdr>
            <w:top w:val="none" w:sz="0" w:space="0" w:color="auto"/>
            <w:left w:val="none" w:sz="0" w:space="0" w:color="auto"/>
            <w:bottom w:val="none" w:sz="0" w:space="0" w:color="auto"/>
            <w:right w:val="none" w:sz="0" w:space="0" w:color="auto"/>
          </w:divBdr>
        </w:div>
        <w:div w:id="1857229157">
          <w:marLeft w:val="0"/>
          <w:marRight w:val="0"/>
          <w:marTop w:val="0"/>
          <w:marBottom w:val="0"/>
          <w:divBdr>
            <w:top w:val="none" w:sz="0" w:space="0" w:color="auto"/>
            <w:left w:val="none" w:sz="0" w:space="0" w:color="auto"/>
            <w:bottom w:val="none" w:sz="0" w:space="0" w:color="auto"/>
            <w:right w:val="none" w:sz="0" w:space="0" w:color="auto"/>
          </w:divBdr>
        </w:div>
        <w:div w:id="1873494273">
          <w:marLeft w:val="0"/>
          <w:marRight w:val="0"/>
          <w:marTop w:val="0"/>
          <w:marBottom w:val="0"/>
          <w:divBdr>
            <w:top w:val="none" w:sz="0" w:space="0" w:color="auto"/>
            <w:left w:val="none" w:sz="0" w:space="0" w:color="auto"/>
            <w:bottom w:val="none" w:sz="0" w:space="0" w:color="auto"/>
            <w:right w:val="none" w:sz="0" w:space="0" w:color="auto"/>
          </w:divBdr>
        </w:div>
        <w:div w:id="1876388316">
          <w:marLeft w:val="0"/>
          <w:marRight w:val="0"/>
          <w:marTop w:val="0"/>
          <w:marBottom w:val="0"/>
          <w:divBdr>
            <w:top w:val="none" w:sz="0" w:space="0" w:color="auto"/>
            <w:left w:val="none" w:sz="0" w:space="0" w:color="auto"/>
            <w:bottom w:val="none" w:sz="0" w:space="0" w:color="auto"/>
            <w:right w:val="none" w:sz="0" w:space="0" w:color="auto"/>
          </w:divBdr>
        </w:div>
        <w:div w:id="1882552344">
          <w:marLeft w:val="0"/>
          <w:marRight w:val="0"/>
          <w:marTop w:val="0"/>
          <w:marBottom w:val="0"/>
          <w:divBdr>
            <w:top w:val="none" w:sz="0" w:space="0" w:color="auto"/>
            <w:left w:val="none" w:sz="0" w:space="0" w:color="auto"/>
            <w:bottom w:val="none" w:sz="0" w:space="0" w:color="auto"/>
            <w:right w:val="none" w:sz="0" w:space="0" w:color="auto"/>
          </w:divBdr>
        </w:div>
        <w:div w:id="1885676469">
          <w:marLeft w:val="0"/>
          <w:marRight w:val="0"/>
          <w:marTop w:val="0"/>
          <w:marBottom w:val="0"/>
          <w:divBdr>
            <w:top w:val="none" w:sz="0" w:space="0" w:color="auto"/>
            <w:left w:val="none" w:sz="0" w:space="0" w:color="auto"/>
            <w:bottom w:val="none" w:sz="0" w:space="0" w:color="auto"/>
            <w:right w:val="none" w:sz="0" w:space="0" w:color="auto"/>
          </w:divBdr>
        </w:div>
        <w:div w:id="1887521060">
          <w:marLeft w:val="0"/>
          <w:marRight w:val="0"/>
          <w:marTop w:val="0"/>
          <w:marBottom w:val="0"/>
          <w:divBdr>
            <w:top w:val="none" w:sz="0" w:space="0" w:color="auto"/>
            <w:left w:val="none" w:sz="0" w:space="0" w:color="auto"/>
            <w:bottom w:val="none" w:sz="0" w:space="0" w:color="auto"/>
            <w:right w:val="none" w:sz="0" w:space="0" w:color="auto"/>
          </w:divBdr>
        </w:div>
        <w:div w:id="1893153393">
          <w:marLeft w:val="0"/>
          <w:marRight w:val="0"/>
          <w:marTop w:val="0"/>
          <w:marBottom w:val="0"/>
          <w:divBdr>
            <w:top w:val="none" w:sz="0" w:space="0" w:color="auto"/>
            <w:left w:val="none" w:sz="0" w:space="0" w:color="auto"/>
            <w:bottom w:val="none" w:sz="0" w:space="0" w:color="auto"/>
            <w:right w:val="none" w:sz="0" w:space="0" w:color="auto"/>
          </w:divBdr>
        </w:div>
        <w:div w:id="1895390689">
          <w:marLeft w:val="0"/>
          <w:marRight w:val="0"/>
          <w:marTop w:val="0"/>
          <w:marBottom w:val="0"/>
          <w:divBdr>
            <w:top w:val="none" w:sz="0" w:space="0" w:color="auto"/>
            <w:left w:val="none" w:sz="0" w:space="0" w:color="auto"/>
            <w:bottom w:val="none" w:sz="0" w:space="0" w:color="auto"/>
            <w:right w:val="none" w:sz="0" w:space="0" w:color="auto"/>
          </w:divBdr>
        </w:div>
        <w:div w:id="1896621156">
          <w:marLeft w:val="0"/>
          <w:marRight w:val="0"/>
          <w:marTop w:val="0"/>
          <w:marBottom w:val="0"/>
          <w:divBdr>
            <w:top w:val="none" w:sz="0" w:space="0" w:color="auto"/>
            <w:left w:val="none" w:sz="0" w:space="0" w:color="auto"/>
            <w:bottom w:val="none" w:sz="0" w:space="0" w:color="auto"/>
            <w:right w:val="none" w:sz="0" w:space="0" w:color="auto"/>
          </w:divBdr>
        </w:div>
        <w:div w:id="1904171085">
          <w:marLeft w:val="0"/>
          <w:marRight w:val="0"/>
          <w:marTop w:val="0"/>
          <w:marBottom w:val="0"/>
          <w:divBdr>
            <w:top w:val="none" w:sz="0" w:space="0" w:color="auto"/>
            <w:left w:val="none" w:sz="0" w:space="0" w:color="auto"/>
            <w:bottom w:val="none" w:sz="0" w:space="0" w:color="auto"/>
            <w:right w:val="none" w:sz="0" w:space="0" w:color="auto"/>
          </w:divBdr>
        </w:div>
        <w:div w:id="1904900224">
          <w:marLeft w:val="0"/>
          <w:marRight w:val="0"/>
          <w:marTop w:val="0"/>
          <w:marBottom w:val="0"/>
          <w:divBdr>
            <w:top w:val="none" w:sz="0" w:space="0" w:color="auto"/>
            <w:left w:val="none" w:sz="0" w:space="0" w:color="auto"/>
            <w:bottom w:val="none" w:sz="0" w:space="0" w:color="auto"/>
            <w:right w:val="none" w:sz="0" w:space="0" w:color="auto"/>
          </w:divBdr>
        </w:div>
        <w:div w:id="1906064003">
          <w:marLeft w:val="0"/>
          <w:marRight w:val="0"/>
          <w:marTop w:val="0"/>
          <w:marBottom w:val="0"/>
          <w:divBdr>
            <w:top w:val="none" w:sz="0" w:space="0" w:color="auto"/>
            <w:left w:val="none" w:sz="0" w:space="0" w:color="auto"/>
            <w:bottom w:val="none" w:sz="0" w:space="0" w:color="auto"/>
            <w:right w:val="none" w:sz="0" w:space="0" w:color="auto"/>
          </w:divBdr>
        </w:div>
        <w:div w:id="1909877389">
          <w:marLeft w:val="0"/>
          <w:marRight w:val="0"/>
          <w:marTop w:val="0"/>
          <w:marBottom w:val="0"/>
          <w:divBdr>
            <w:top w:val="none" w:sz="0" w:space="0" w:color="auto"/>
            <w:left w:val="none" w:sz="0" w:space="0" w:color="auto"/>
            <w:bottom w:val="none" w:sz="0" w:space="0" w:color="auto"/>
            <w:right w:val="none" w:sz="0" w:space="0" w:color="auto"/>
          </w:divBdr>
        </w:div>
        <w:div w:id="1910840648">
          <w:marLeft w:val="0"/>
          <w:marRight w:val="0"/>
          <w:marTop w:val="0"/>
          <w:marBottom w:val="0"/>
          <w:divBdr>
            <w:top w:val="none" w:sz="0" w:space="0" w:color="auto"/>
            <w:left w:val="none" w:sz="0" w:space="0" w:color="auto"/>
            <w:bottom w:val="none" w:sz="0" w:space="0" w:color="auto"/>
            <w:right w:val="none" w:sz="0" w:space="0" w:color="auto"/>
          </w:divBdr>
        </w:div>
        <w:div w:id="1924603888">
          <w:marLeft w:val="0"/>
          <w:marRight w:val="0"/>
          <w:marTop w:val="0"/>
          <w:marBottom w:val="0"/>
          <w:divBdr>
            <w:top w:val="none" w:sz="0" w:space="0" w:color="auto"/>
            <w:left w:val="none" w:sz="0" w:space="0" w:color="auto"/>
            <w:bottom w:val="none" w:sz="0" w:space="0" w:color="auto"/>
            <w:right w:val="none" w:sz="0" w:space="0" w:color="auto"/>
          </w:divBdr>
        </w:div>
        <w:div w:id="1933968252">
          <w:marLeft w:val="0"/>
          <w:marRight w:val="0"/>
          <w:marTop w:val="0"/>
          <w:marBottom w:val="0"/>
          <w:divBdr>
            <w:top w:val="none" w:sz="0" w:space="0" w:color="auto"/>
            <w:left w:val="none" w:sz="0" w:space="0" w:color="auto"/>
            <w:bottom w:val="none" w:sz="0" w:space="0" w:color="auto"/>
            <w:right w:val="none" w:sz="0" w:space="0" w:color="auto"/>
          </w:divBdr>
        </w:div>
        <w:div w:id="1935703853">
          <w:marLeft w:val="0"/>
          <w:marRight w:val="0"/>
          <w:marTop w:val="0"/>
          <w:marBottom w:val="0"/>
          <w:divBdr>
            <w:top w:val="none" w:sz="0" w:space="0" w:color="auto"/>
            <w:left w:val="none" w:sz="0" w:space="0" w:color="auto"/>
            <w:bottom w:val="none" w:sz="0" w:space="0" w:color="auto"/>
            <w:right w:val="none" w:sz="0" w:space="0" w:color="auto"/>
          </w:divBdr>
        </w:div>
        <w:div w:id="1942295020">
          <w:marLeft w:val="0"/>
          <w:marRight w:val="0"/>
          <w:marTop w:val="0"/>
          <w:marBottom w:val="0"/>
          <w:divBdr>
            <w:top w:val="none" w:sz="0" w:space="0" w:color="auto"/>
            <w:left w:val="none" w:sz="0" w:space="0" w:color="auto"/>
            <w:bottom w:val="none" w:sz="0" w:space="0" w:color="auto"/>
            <w:right w:val="none" w:sz="0" w:space="0" w:color="auto"/>
          </w:divBdr>
        </w:div>
        <w:div w:id="1944998360">
          <w:marLeft w:val="0"/>
          <w:marRight w:val="0"/>
          <w:marTop w:val="0"/>
          <w:marBottom w:val="0"/>
          <w:divBdr>
            <w:top w:val="none" w:sz="0" w:space="0" w:color="auto"/>
            <w:left w:val="none" w:sz="0" w:space="0" w:color="auto"/>
            <w:bottom w:val="none" w:sz="0" w:space="0" w:color="auto"/>
            <w:right w:val="none" w:sz="0" w:space="0" w:color="auto"/>
          </w:divBdr>
        </w:div>
        <w:div w:id="1949197803">
          <w:marLeft w:val="0"/>
          <w:marRight w:val="0"/>
          <w:marTop w:val="0"/>
          <w:marBottom w:val="0"/>
          <w:divBdr>
            <w:top w:val="none" w:sz="0" w:space="0" w:color="auto"/>
            <w:left w:val="none" w:sz="0" w:space="0" w:color="auto"/>
            <w:bottom w:val="none" w:sz="0" w:space="0" w:color="auto"/>
            <w:right w:val="none" w:sz="0" w:space="0" w:color="auto"/>
          </w:divBdr>
        </w:div>
        <w:div w:id="1951351338">
          <w:marLeft w:val="0"/>
          <w:marRight w:val="0"/>
          <w:marTop w:val="0"/>
          <w:marBottom w:val="0"/>
          <w:divBdr>
            <w:top w:val="none" w:sz="0" w:space="0" w:color="auto"/>
            <w:left w:val="none" w:sz="0" w:space="0" w:color="auto"/>
            <w:bottom w:val="none" w:sz="0" w:space="0" w:color="auto"/>
            <w:right w:val="none" w:sz="0" w:space="0" w:color="auto"/>
          </w:divBdr>
        </w:div>
        <w:div w:id="1952515723">
          <w:marLeft w:val="0"/>
          <w:marRight w:val="0"/>
          <w:marTop w:val="0"/>
          <w:marBottom w:val="0"/>
          <w:divBdr>
            <w:top w:val="none" w:sz="0" w:space="0" w:color="auto"/>
            <w:left w:val="none" w:sz="0" w:space="0" w:color="auto"/>
            <w:bottom w:val="none" w:sz="0" w:space="0" w:color="auto"/>
            <w:right w:val="none" w:sz="0" w:space="0" w:color="auto"/>
          </w:divBdr>
        </w:div>
        <w:div w:id="1952741779">
          <w:marLeft w:val="0"/>
          <w:marRight w:val="0"/>
          <w:marTop w:val="0"/>
          <w:marBottom w:val="0"/>
          <w:divBdr>
            <w:top w:val="none" w:sz="0" w:space="0" w:color="auto"/>
            <w:left w:val="none" w:sz="0" w:space="0" w:color="auto"/>
            <w:bottom w:val="none" w:sz="0" w:space="0" w:color="auto"/>
            <w:right w:val="none" w:sz="0" w:space="0" w:color="auto"/>
          </w:divBdr>
        </w:div>
        <w:div w:id="1954483894">
          <w:marLeft w:val="0"/>
          <w:marRight w:val="0"/>
          <w:marTop w:val="0"/>
          <w:marBottom w:val="0"/>
          <w:divBdr>
            <w:top w:val="none" w:sz="0" w:space="0" w:color="auto"/>
            <w:left w:val="none" w:sz="0" w:space="0" w:color="auto"/>
            <w:bottom w:val="none" w:sz="0" w:space="0" w:color="auto"/>
            <w:right w:val="none" w:sz="0" w:space="0" w:color="auto"/>
          </w:divBdr>
        </w:div>
        <w:div w:id="1962957085">
          <w:marLeft w:val="0"/>
          <w:marRight w:val="0"/>
          <w:marTop w:val="0"/>
          <w:marBottom w:val="0"/>
          <w:divBdr>
            <w:top w:val="none" w:sz="0" w:space="0" w:color="auto"/>
            <w:left w:val="none" w:sz="0" w:space="0" w:color="auto"/>
            <w:bottom w:val="none" w:sz="0" w:space="0" w:color="auto"/>
            <w:right w:val="none" w:sz="0" w:space="0" w:color="auto"/>
          </w:divBdr>
        </w:div>
        <w:div w:id="1965185910">
          <w:marLeft w:val="0"/>
          <w:marRight w:val="0"/>
          <w:marTop w:val="0"/>
          <w:marBottom w:val="0"/>
          <w:divBdr>
            <w:top w:val="none" w:sz="0" w:space="0" w:color="auto"/>
            <w:left w:val="none" w:sz="0" w:space="0" w:color="auto"/>
            <w:bottom w:val="none" w:sz="0" w:space="0" w:color="auto"/>
            <w:right w:val="none" w:sz="0" w:space="0" w:color="auto"/>
          </w:divBdr>
        </w:div>
        <w:div w:id="1966307334">
          <w:marLeft w:val="0"/>
          <w:marRight w:val="0"/>
          <w:marTop w:val="0"/>
          <w:marBottom w:val="0"/>
          <w:divBdr>
            <w:top w:val="none" w:sz="0" w:space="0" w:color="auto"/>
            <w:left w:val="none" w:sz="0" w:space="0" w:color="auto"/>
            <w:bottom w:val="none" w:sz="0" w:space="0" w:color="auto"/>
            <w:right w:val="none" w:sz="0" w:space="0" w:color="auto"/>
          </w:divBdr>
        </w:div>
        <w:div w:id="1984315292">
          <w:marLeft w:val="0"/>
          <w:marRight w:val="0"/>
          <w:marTop w:val="0"/>
          <w:marBottom w:val="0"/>
          <w:divBdr>
            <w:top w:val="none" w:sz="0" w:space="0" w:color="auto"/>
            <w:left w:val="none" w:sz="0" w:space="0" w:color="auto"/>
            <w:bottom w:val="none" w:sz="0" w:space="0" w:color="auto"/>
            <w:right w:val="none" w:sz="0" w:space="0" w:color="auto"/>
          </w:divBdr>
        </w:div>
        <w:div w:id="1987199603">
          <w:marLeft w:val="0"/>
          <w:marRight w:val="0"/>
          <w:marTop w:val="0"/>
          <w:marBottom w:val="0"/>
          <w:divBdr>
            <w:top w:val="none" w:sz="0" w:space="0" w:color="auto"/>
            <w:left w:val="none" w:sz="0" w:space="0" w:color="auto"/>
            <w:bottom w:val="none" w:sz="0" w:space="0" w:color="auto"/>
            <w:right w:val="none" w:sz="0" w:space="0" w:color="auto"/>
          </w:divBdr>
        </w:div>
        <w:div w:id="1999920884">
          <w:marLeft w:val="0"/>
          <w:marRight w:val="0"/>
          <w:marTop w:val="0"/>
          <w:marBottom w:val="0"/>
          <w:divBdr>
            <w:top w:val="none" w:sz="0" w:space="0" w:color="auto"/>
            <w:left w:val="none" w:sz="0" w:space="0" w:color="auto"/>
            <w:bottom w:val="none" w:sz="0" w:space="0" w:color="auto"/>
            <w:right w:val="none" w:sz="0" w:space="0" w:color="auto"/>
          </w:divBdr>
        </w:div>
        <w:div w:id="2003698069">
          <w:marLeft w:val="0"/>
          <w:marRight w:val="0"/>
          <w:marTop w:val="0"/>
          <w:marBottom w:val="0"/>
          <w:divBdr>
            <w:top w:val="none" w:sz="0" w:space="0" w:color="auto"/>
            <w:left w:val="none" w:sz="0" w:space="0" w:color="auto"/>
            <w:bottom w:val="none" w:sz="0" w:space="0" w:color="auto"/>
            <w:right w:val="none" w:sz="0" w:space="0" w:color="auto"/>
          </w:divBdr>
        </w:div>
        <w:div w:id="2006275026">
          <w:marLeft w:val="0"/>
          <w:marRight w:val="0"/>
          <w:marTop w:val="0"/>
          <w:marBottom w:val="0"/>
          <w:divBdr>
            <w:top w:val="none" w:sz="0" w:space="0" w:color="auto"/>
            <w:left w:val="none" w:sz="0" w:space="0" w:color="auto"/>
            <w:bottom w:val="none" w:sz="0" w:space="0" w:color="auto"/>
            <w:right w:val="none" w:sz="0" w:space="0" w:color="auto"/>
          </w:divBdr>
        </w:div>
        <w:div w:id="2010864087">
          <w:marLeft w:val="0"/>
          <w:marRight w:val="0"/>
          <w:marTop w:val="0"/>
          <w:marBottom w:val="0"/>
          <w:divBdr>
            <w:top w:val="none" w:sz="0" w:space="0" w:color="auto"/>
            <w:left w:val="none" w:sz="0" w:space="0" w:color="auto"/>
            <w:bottom w:val="none" w:sz="0" w:space="0" w:color="auto"/>
            <w:right w:val="none" w:sz="0" w:space="0" w:color="auto"/>
          </w:divBdr>
        </w:div>
        <w:div w:id="2019038243">
          <w:marLeft w:val="0"/>
          <w:marRight w:val="0"/>
          <w:marTop w:val="0"/>
          <w:marBottom w:val="0"/>
          <w:divBdr>
            <w:top w:val="none" w:sz="0" w:space="0" w:color="auto"/>
            <w:left w:val="none" w:sz="0" w:space="0" w:color="auto"/>
            <w:bottom w:val="none" w:sz="0" w:space="0" w:color="auto"/>
            <w:right w:val="none" w:sz="0" w:space="0" w:color="auto"/>
          </w:divBdr>
        </w:div>
        <w:div w:id="2026205462">
          <w:marLeft w:val="0"/>
          <w:marRight w:val="0"/>
          <w:marTop w:val="0"/>
          <w:marBottom w:val="0"/>
          <w:divBdr>
            <w:top w:val="none" w:sz="0" w:space="0" w:color="auto"/>
            <w:left w:val="none" w:sz="0" w:space="0" w:color="auto"/>
            <w:bottom w:val="none" w:sz="0" w:space="0" w:color="auto"/>
            <w:right w:val="none" w:sz="0" w:space="0" w:color="auto"/>
          </w:divBdr>
        </w:div>
        <w:div w:id="2033803796">
          <w:marLeft w:val="0"/>
          <w:marRight w:val="0"/>
          <w:marTop w:val="0"/>
          <w:marBottom w:val="0"/>
          <w:divBdr>
            <w:top w:val="none" w:sz="0" w:space="0" w:color="auto"/>
            <w:left w:val="none" w:sz="0" w:space="0" w:color="auto"/>
            <w:bottom w:val="none" w:sz="0" w:space="0" w:color="auto"/>
            <w:right w:val="none" w:sz="0" w:space="0" w:color="auto"/>
          </w:divBdr>
        </w:div>
        <w:div w:id="2033876965">
          <w:marLeft w:val="0"/>
          <w:marRight w:val="0"/>
          <w:marTop w:val="0"/>
          <w:marBottom w:val="0"/>
          <w:divBdr>
            <w:top w:val="none" w:sz="0" w:space="0" w:color="auto"/>
            <w:left w:val="none" w:sz="0" w:space="0" w:color="auto"/>
            <w:bottom w:val="none" w:sz="0" w:space="0" w:color="auto"/>
            <w:right w:val="none" w:sz="0" w:space="0" w:color="auto"/>
          </w:divBdr>
        </w:div>
        <w:div w:id="2034108019">
          <w:marLeft w:val="0"/>
          <w:marRight w:val="0"/>
          <w:marTop w:val="0"/>
          <w:marBottom w:val="0"/>
          <w:divBdr>
            <w:top w:val="none" w:sz="0" w:space="0" w:color="auto"/>
            <w:left w:val="none" w:sz="0" w:space="0" w:color="auto"/>
            <w:bottom w:val="none" w:sz="0" w:space="0" w:color="auto"/>
            <w:right w:val="none" w:sz="0" w:space="0" w:color="auto"/>
          </w:divBdr>
        </w:div>
        <w:div w:id="2038311365">
          <w:marLeft w:val="0"/>
          <w:marRight w:val="0"/>
          <w:marTop w:val="0"/>
          <w:marBottom w:val="0"/>
          <w:divBdr>
            <w:top w:val="none" w:sz="0" w:space="0" w:color="auto"/>
            <w:left w:val="none" w:sz="0" w:space="0" w:color="auto"/>
            <w:bottom w:val="none" w:sz="0" w:space="0" w:color="auto"/>
            <w:right w:val="none" w:sz="0" w:space="0" w:color="auto"/>
          </w:divBdr>
        </w:div>
        <w:div w:id="2047245031">
          <w:marLeft w:val="0"/>
          <w:marRight w:val="0"/>
          <w:marTop w:val="0"/>
          <w:marBottom w:val="0"/>
          <w:divBdr>
            <w:top w:val="none" w:sz="0" w:space="0" w:color="auto"/>
            <w:left w:val="none" w:sz="0" w:space="0" w:color="auto"/>
            <w:bottom w:val="none" w:sz="0" w:space="0" w:color="auto"/>
            <w:right w:val="none" w:sz="0" w:space="0" w:color="auto"/>
          </w:divBdr>
        </w:div>
        <w:div w:id="2047411733">
          <w:marLeft w:val="0"/>
          <w:marRight w:val="0"/>
          <w:marTop w:val="0"/>
          <w:marBottom w:val="0"/>
          <w:divBdr>
            <w:top w:val="none" w:sz="0" w:space="0" w:color="auto"/>
            <w:left w:val="none" w:sz="0" w:space="0" w:color="auto"/>
            <w:bottom w:val="none" w:sz="0" w:space="0" w:color="auto"/>
            <w:right w:val="none" w:sz="0" w:space="0" w:color="auto"/>
          </w:divBdr>
        </w:div>
        <w:div w:id="2059356976">
          <w:marLeft w:val="0"/>
          <w:marRight w:val="0"/>
          <w:marTop w:val="0"/>
          <w:marBottom w:val="0"/>
          <w:divBdr>
            <w:top w:val="none" w:sz="0" w:space="0" w:color="auto"/>
            <w:left w:val="none" w:sz="0" w:space="0" w:color="auto"/>
            <w:bottom w:val="none" w:sz="0" w:space="0" w:color="auto"/>
            <w:right w:val="none" w:sz="0" w:space="0" w:color="auto"/>
          </w:divBdr>
        </w:div>
        <w:div w:id="2072848766">
          <w:marLeft w:val="0"/>
          <w:marRight w:val="0"/>
          <w:marTop w:val="0"/>
          <w:marBottom w:val="0"/>
          <w:divBdr>
            <w:top w:val="none" w:sz="0" w:space="0" w:color="auto"/>
            <w:left w:val="none" w:sz="0" w:space="0" w:color="auto"/>
            <w:bottom w:val="none" w:sz="0" w:space="0" w:color="auto"/>
            <w:right w:val="none" w:sz="0" w:space="0" w:color="auto"/>
          </w:divBdr>
        </w:div>
        <w:div w:id="2076774526">
          <w:marLeft w:val="0"/>
          <w:marRight w:val="0"/>
          <w:marTop w:val="0"/>
          <w:marBottom w:val="0"/>
          <w:divBdr>
            <w:top w:val="none" w:sz="0" w:space="0" w:color="auto"/>
            <w:left w:val="none" w:sz="0" w:space="0" w:color="auto"/>
            <w:bottom w:val="none" w:sz="0" w:space="0" w:color="auto"/>
            <w:right w:val="none" w:sz="0" w:space="0" w:color="auto"/>
          </w:divBdr>
        </w:div>
        <w:div w:id="2079085447">
          <w:marLeft w:val="0"/>
          <w:marRight w:val="0"/>
          <w:marTop w:val="0"/>
          <w:marBottom w:val="0"/>
          <w:divBdr>
            <w:top w:val="none" w:sz="0" w:space="0" w:color="auto"/>
            <w:left w:val="none" w:sz="0" w:space="0" w:color="auto"/>
            <w:bottom w:val="none" w:sz="0" w:space="0" w:color="auto"/>
            <w:right w:val="none" w:sz="0" w:space="0" w:color="auto"/>
          </w:divBdr>
        </w:div>
        <w:div w:id="2085637732">
          <w:marLeft w:val="0"/>
          <w:marRight w:val="0"/>
          <w:marTop w:val="0"/>
          <w:marBottom w:val="0"/>
          <w:divBdr>
            <w:top w:val="none" w:sz="0" w:space="0" w:color="auto"/>
            <w:left w:val="none" w:sz="0" w:space="0" w:color="auto"/>
            <w:bottom w:val="none" w:sz="0" w:space="0" w:color="auto"/>
            <w:right w:val="none" w:sz="0" w:space="0" w:color="auto"/>
          </w:divBdr>
        </w:div>
        <w:div w:id="2088309791">
          <w:marLeft w:val="0"/>
          <w:marRight w:val="0"/>
          <w:marTop w:val="0"/>
          <w:marBottom w:val="0"/>
          <w:divBdr>
            <w:top w:val="none" w:sz="0" w:space="0" w:color="auto"/>
            <w:left w:val="none" w:sz="0" w:space="0" w:color="auto"/>
            <w:bottom w:val="none" w:sz="0" w:space="0" w:color="auto"/>
            <w:right w:val="none" w:sz="0" w:space="0" w:color="auto"/>
          </w:divBdr>
        </w:div>
        <w:div w:id="2101681121">
          <w:marLeft w:val="0"/>
          <w:marRight w:val="0"/>
          <w:marTop w:val="0"/>
          <w:marBottom w:val="0"/>
          <w:divBdr>
            <w:top w:val="none" w:sz="0" w:space="0" w:color="auto"/>
            <w:left w:val="none" w:sz="0" w:space="0" w:color="auto"/>
            <w:bottom w:val="none" w:sz="0" w:space="0" w:color="auto"/>
            <w:right w:val="none" w:sz="0" w:space="0" w:color="auto"/>
          </w:divBdr>
        </w:div>
        <w:div w:id="2104957114">
          <w:marLeft w:val="0"/>
          <w:marRight w:val="0"/>
          <w:marTop w:val="0"/>
          <w:marBottom w:val="0"/>
          <w:divBdr>
            <w:top w:val="none" w:sz="0" w:space="0" w:color="auto"/>
            <w:left w:val="none" w:sz="0" w:space="0" w:color="auto"/>
            <w:bottom w:val="none" w:sz="0" w:space="0" w:color="auto"/>
            <w:right w:val="none" w:sz="0" w:space="0" w:color="auto"/>
          </w:divBdr>
        </w:div>
        <w:div w:id="2105835062">
          <w:marLeft w:val="0"/>
          <w:marRight w:val="0"/>
          <w:marTop w:val="0"/>
          <w:marBottom w:val="0"/>
          <w:divBdr>
            <w:top w:val="none" w:sz="0" w:space="0" w:color="auto"/>
            <w:left w:val="none" w:sz="0" w:space="0" w:color="auto"/>
            <w:bottom w:val="none" w:sz="0" w:space="0" w:color="auto"/>
            <w:right w:val="none" w:sz="0" w:space="0" w:color="auto"/>
          </w:divBdr>
        </w:div>
        <w:div w:id="2129661624">
          <w:marLeft w:val="0"/>
          <w:marRight w:val="0"/>
          <w:marTop w:val="0"/>
          <w:marBottom w:val="0"/>
          <w:divBdr>
            <w:top w:val="none" w:sz="0" w:space="0" w:color="auto"/>
            <w:left w:val="none" w:sz="0" w:space="0" w:color="auto"/>
            <w:bottom w:val="none" w:sz="0" w:space="0" w:color="auto"/>
            <w:right w:val="none" w:sz="0" w:space="0" w:color="auto"/>
          </w:divBdr>
        </w:div>
        <w:div w:id="2140486903">
          <w:marLeft w:val="0"/>
          <w:marRight w:val="0"/>
          <w:marTop w:val="0"/>
          <w:marBottom w:val="0"/>
          <w:divBdr>
            <w:top w:val="none" w:sz="0" w:space="0" w:color="auto"/>
            <w:left w:val="none" w:sz="0" w:space="0" w:color="auto"/>
            <w:bottom w:val="none" w:sz="0" w:space="0" w:color="auto"/>
            <w:right w:val="none" w:sz="0" w:space="0" w:color="auto"/>
          </w:divBdr>
        </w:div>
        <w:div w:id="2144347418">
          <w:marLeft w:val="0"/>
          <w:marRight w:val="0"/>
          <w:marTop w:val="0"/>
          <w:marBottom w:val="0"/>
          <w:divBdr>
            <w:top w:val="none" w:sz="0" w:space="0" w:color="auto"/>
            <w:left w:val="none" w:sz="0" w:space="0" w:color="auto"/>
            <w:bottom w:val="none" w:sz="0" w:space="0" w:color="auto"/>
            <w:right w:val="none" w:sz="0" w:space="0" w:color="auto"/>
          </w:divBdr>
        </w:div>
      </w:divsChild>
    </w:div>
    <w:div w:id="414204820">
      <w:bodyDiv w:val="1"/>
      <w:marLeft w:val="0"/>
      <w:marRight w:val="0"/>
      <w:marTop w:val="0"/>
      <w:marBottom w:val="0"/>
      <w:divBdr>
        <w:top w:val="none" w:sz="0" w:space="0" w:color="auto"/>
        <w:left w:val="none" w:sz="0" w:space="0" w:color="auto"/>
        <w:bottom w:val="none" w:sz="0" w:space="0" w:color="auto"/>
        <w:right w:val="none" w:sz="0" w:space="0" w:color="auto"/>
      </w:divBdr>
    </w:div>
    <w:div w:id="428622995">
      <w:bodyDiv w:val="1"/>
      <w:marLeft w:val="0"/>
      <w:marRight w:val="0"/>
      <w:marTop w:val="0"/>
      <w:marBottom w:val="0"/>
      <w:divBdr>
        <w:top w:val="none" w:sz="0" w:space="0" w:color="auto"/>
        <w:left w:val="none" w:sz="0" w:space="0" w:color="auto"/>
        <w:bottom w:val="none" w:sz="0" w:space="0" w:color="auto"/>
        <w:right w:val="none" w:sz="0" w:space="0" w:color="auto"/>
      </w:divBdr>
    </w:div>
    <w:div w:id="445580920">
      <w:bodyDiv w:val="1"/>
      <w:marLeft w:val="0"/>
      <w:marRight w:val="0"/>
      <w:marTop w:val="0"/>
      <w:marBottom w:val="0"/>
      <w:divBdr>
        <w:top w:val="none" w:sz="0" w:space="0" w:color="auto"/>
        <w:left w:val="none" w:sz="0" w:space="0" w:color="auto"/>
        <w:bottom w:val="none" w:sz="0" w:space="0" w:color="auto"/>
        <w:right w:val="none" w:sz="0" w:space="0" w:color="auto"/>
      </w:divBdr>
      <w:divsChild>
        <w:div w:id="1123233212">
          <w:marLeft w:val="0"/>
          <w:marRight w:val="0"/>
          <w:marTop w:val="0"/>
          <w:marBottom w:val="0"/>
          <w:divBdr>
            <w:top w:val="none" w:sz="0" w:space="0" w:color="auto"/>
            <w:left w:val="none" w:sz="0" w:space="0" w:color="auto"/>
            <w:bottom w:val="none" w:sz="0" w:space="0" w:color="auto"/>
            <w:right w:val="none" w:sz="0" w:space="0" w:color="auto"/>
          </w:divBdr>
          <w:divsChild>
            <w:div w:id="660085093">
              <w:marLeft w:val="0"/>
              <w:marRight w:val="0"/>
              <w:marTop w:val="0"/>
              <w:marBottom w:val="0"/>
              <w:divBdr>
                <w:top w:val="none" w:sz="0" w:space="0" w:color="auto"/>
                <w:left w:val="none" w:sz="0" w:space="0" w:color="auto"/>
                <w:bottom w:val="none" w:sz="0" w:space="0" w:color="auto"/>
                <w:right w:val="none" w:sz="0" w:space="0" w:color="auto"/>
              </w:divBdr>
              <w:divsChild>
                <w:div w:id="1648508837">
                  <w:marLeft w:val="0"/>
                  <w:marRight w:val="0"/>
                  <w:marTop w:val="0"/>
                  <w:marBottom w:val="0"/>
                  <w:divBdr>
                    <w:top w:val="none" w:sz="0" w:space="0" w:color="auto"/>
                    <w:left w:val="none" w:sz="0" w:space="0" w:color="auto"/>
                    <w:bottom w:val="none" w:sz="0" w:space="0" w:color="auto"/>
                    <w:right w:val="none" w:sz="0" w:space="0" w:color="auto"/>
                  </w:divBdr>
                  <w:divsChild>
                    <w:div w:id="3852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71875">
      <w:bodyDiv w:val="1"/>
      <w:marLeft w:val="0"/>
      <w:marRight w:val="0"/>
      <w:marTop w:val="0"/>
      <w:marBottom w:val="0"/>
      <w:divBdr>
        <w:top w:val="none" w:sz="0" w:space="0" w:color="auto"/>
        <w:left w:val="none" w:sz="0" w:space="0" w:color="auto"/>
        <w:bottom w:val="none" w:sz="0" w:space="0" w:color="auto"/>
        <w:right w:val="none" w:sz="0" w:space="0" w:color="auto"/>
      </w:divBdr>
    </w:div>
    <w:div w:id="454636008">
      <w:bodyDiv w:val="1"/>
      <w:marLeft w:val="0"/>
      <w:marRight w:val="0"/>
      <w:marTop w:val="0"/>
      <w:marBottom w:val="0"/>
      <w:divBdr>
        <w:top w:val="none" w:sz="0" w:space="0" w:color="auto"/>
        <w:left w:val="none" w:sz="0" w:space="0" w:color="auto"/>
        <w:bottom w:val="none" w:sz="0" w:space="0" w:color="auto"/>
        <w:right w:val="none" w:sz="0" w:space="0" w:color="auto"/>
      </w:divBdr>
    </w:div>
    <w:div w:id="461267575">
      <w:bodyDiv w:val="1"/>
      <w:marLeft w:val="0"/>
      <w:marRight w:val="0"/>
      <w:marTop w:val="0"/>
      <w:marBottom w:val="0"/>
      <w:divBdr>
        <w:top w:val="none" w:sz="0" w:space="0" w:color="auto"/>
        <w:left w:val="none" w:sz="0" w:space="0" w:color="auto"/>
        <w:bottom w:val="none" w:sz="0" w:space="0" w:color="auto"/>
        <w:right w:val="none" w:sz="0" w:space="0" w:color="auto"/>
      </w:divBdr>
    </w:div>
    <w:div w:id="480393691">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91071366">
      <w:bodyDiv w:val="1"/>
      <w:marLeft w:val="0"/>
      <w:marRight w:val="0"/>
      <w:marTop w:val="0"/>
      <w:marBottom w:val="0"/>
      <w:divBdr>
        <w:top w:val="none" w:sz="0" w:space="0" w:color="auto"/>
        <w:left w:val="none" w:sz="0" w:space="0" w:color="auto"/>
        <w:bottom w:val="none" w:sz="0" w:space="0" w:color="auto"/>
        <w:right w:val="none" w:sz="0" w:space="0" w:color="auto"/>
      </w:divBdr>
      <w:divsChild>
        <w:div w:id="217785171">
          <w:marLeft w:val="547"/>
          <w:marRight w:val="0"/>
          <w:marTop w:val="0"/>
          <w:marBottom w:val="160"/>
          <w:divBdr>
            <w:top w:val="none" w:sz="0" w:space="0" w:color="auto"/>
            <w:left w:val="none" w:sz="0" w:space="0" w:color="auto"/>
            <w:bottom w:val="none" w:sz="0" w:space="0" w:color="auto"/>
            <w:right w:val="none" w:sz="0" w:space="0" w:color="auto"/>
          </w:divBdr>
        </w:div>
        <w:div w:id="332681221">
          <w:marLeft w:val="2606"/>
          <w:marRight w:val="0"/>
          <w:marTop w:val="0"/>
          <w:marBottom w:val="160"/>
          <w:divBdr>
            <w:top w:val="none" w:sz="0" w:space="0" w:color="auto"/>
            <w:left w:val="none" w:sz="0" w:space="0" w:color="auto"/>
            <w:bottom w:val="none" w:sz="0" w:space="0" w:color="auto"/>
            <w:right w:val="none" w:sz="0" w:space="0" w:color="auto"/>
          </w:divBdr>
        </w:div>
        <w:div w:id="990330483">
          <w:marLeft w:val="2606"/>
          <w:marRight w:val="0"/>
          <w:marTop w:val="0"/>
          <w:marBottom w:val="160"/>
          <w:divBdr>
            <w:top w:val="none" w:sz="0" w:space="0" w:color="auto"/>
            <w:left w:val="none" w:sz="0" w:space="0" w:color="auto"/>
            <w:bottom w:val="none" w:sz="0" w:space="0" w:color="auto"/>
            <w:right w:val="none" w:sz="0" w:space="0" w:color="auto"/>
          </w:divBdr>
        </w:div>
        <w:div w:id="1045644935">
          <w:marLeft w:val="2606"/>
          <w:marRight w:val="0"/>
          <w:marTop w:val="0"/>
          <w:marBottom w:val="160"/>
          <w:divBdr>
            <w:top w:val="none" w:sz="0" w:space="0" w:color="auto"/>
            <w:left w:val="none" w:sz="0" w:space="0" w:color="auto"/>
            <w:bottom w:val="none" w:sz="0" w:space="0" w:color="auto"/>
            <w:right w:val="none" w:sz="0" w:space="0" w:color="auto"/>
          </w:divBdr>
        </w:div>
        <w:div w:id="291910857">
          <w:marLeft w:val="2606"/>
          <w:marRight w:val="0"/>
          <w:marTop w:val="0"/>
          <w:marBottom w:val="160"/>
          <w:divBdr>
            <w:top w:val="none" w:sz="0" w:space="0" w:color="auto"/>
            <w:left w:val="none" w:sz="0" w:space="0" w:color="auto"/>
            <w:bottom w:val="none" w:sz="0" w:space="0" w:color="auto"/>
            <w:right w:val="none" w:sz="0" w:space="0" w:color="auto"/>
          </w:divBdr>
        </w:div>
      </w:divsChild>
    </w:div>
    <w:div w:id="493762776">
      <w:bodyDiv w:val="1"/>
      <w:marLeft w:val="0"/>
      <w:marRight w:val="0"/>
      <w:marTop w:val="0"/>
      <w:marBottom w:val="0"/>
      <w:divBdr>
        <w:top w:val="none" w:sz="0" w:space="0" w:color="auto"/>
        <w:left w:val="none" w:sz="0" w:space="0" w:color="auto"/>
        <w:bottom w:val="none" w:sz="0" w:space="0" w:color="auto"/>
        <w:right w:val="none" w:sz="0" w:space="0" w:color="auto"/>
      </w:divBdr>
    </w:div>
    <w:div w:id="494615400">
      <w:bodyDiv w:val="1"/>
      <w:marLeft w:val="0"/>
      <w:marRight w:val="0"/>
      <w:marTop w:val="0"/>
      <w:marBottom w:val="0"/>
      <w:divBdr>
        <w:top w:val="none" w:sz="0" w:space="0" w:color="auto"/>
        <w:left w:val="none" w:sz="0" w:space="0" w:color="auto"/>
        <w:bottom w:val="none" w:sz="0" w:space="0" w:color="auto"/>
        <w:right w:val="none" w:sz="0" w:space="0" w:color="auto"/>
      </w:divBdr>
      <w:divsChild>
        <w:div w:id="511460487">
          <w:marLeft w:val="0"/>
          <w:marRight w:val="0"/>
          <w:marTop w:val="0"/>
          <w:marBottom w:val="0"/>
          <w:divBdr>
            <w:top w:val="none" w:sz="0" w:space="0" w:color="auto"/>
            <w:left w:val="none" w:sz="0" w:space="0" w:color="auto"/>
            <w:bottom w:val="none" w:sz="0" w:space="0" w:color="auto"/>
            <w:right w:val="none" w:sz="0" w:space="0" w:color="auto"/>
          </w:divBdr>
          <w:divsChild>
            <w:div w:id="1391609955">
              <w:marLeft w:val="0"/>
              <w:marRight w:val="0"/>
              <w:marTop w:val="0"/>
              <w:marBottom w:val="0"/>
              <w:divBdr>
                <w:top w:val="none" w:sz="0" w:space="0" w:color="auto"/>
                <w:left w:val="none" w:sz="0" w:space="0" w:color="auto"/>
                <w:bottom w:val="none" w:sz="0" w:space="0" w:color="auto"/>
                <w:right w:val="none" w:sz="0" w:space="0" w:color="auto"/>
              </w:divBdr>
              <w:divsChild>
                <w:div w:id="544870583">
                  <w:marLeft w:val="0"/>
                  <w:marRight w:val="0"/>
                  <w:marTop w:val="0"/>
                  <w:marBottom w:val="0"/>
                  <w:divBdr>
                    <w:top w:val="none" w:sz="0" w:space="0" w:color="auto"/>
                    <w:left w:val="none" w:sz="0" w:space="0" w:color="auto"/>
                    <w:bottom w:val="none" w:sz="0" w:space="0" w:color="auto"/>
                    <w:right w:val="none" w:sz="0" w:space="0" w:color="auto"/>
                  </w:divBdr>
                  <w:divsChild>
                    <w:div w:id="2609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4485">
      <w:bodyDiv w:val="1"/>
      <w:marLeft w:val="0"/>
      <w:marRight w:val="0"/>
      <w:marTop w:val="0"/>
      <w:marBottom w:val="0"/>
      <w:divBdr>
        <w:top w:val="none" w:sz="0" w:space="0" w:color="auto"/>
        <w:left w:val="none" w:sz="0" w:space="0" w:color="auto"/>
        <w:bottom w:val="none" w:sz="0" w:space="0" w:color="auto"/>
        <w:right w:val="none" w:sz="0" w:space="0" w:color="auto"/>
      </w:divBdr>
    </w:div>
    <w:div w:id="526791265">
      <w:bodyDiv w:val="1"/>
      <w:marLeft w:val="0"/>
      <w:marRight w:val="0"/>
      <w:marTop w:val="0"/>
      <w:marBottom w:val="0"/>
      <w:divBdr>
        <w:top w:val="none" w:sz="0" w:space="0" w:color="auto"/>
        <w:left w:val="none" w:sz="0" w:space="0" w:color="auto"/>
        <w:bottom w:val="none" w:sz="0" w:space="0" w:color="auto"/>
        <w:right w:val="none" w:sz="0" w:space="0" w:color="auto"/>
      </w:divBdr>
      <w:divsChild>
        <w:div w:id="364141229">
          <w:marLeft w:val="547"/>
          <w:marRight w:val="0"/>
          <w:marTop w:val="0"/>
          <w:marBottom w:val="0"/>
          <w:divBdr>
            <w:top w:val="none" w:sz="0" w:space="0" w:color="auto"/>
            <w:left w:val="none" w:sz="0" w:space="0" w:color="auto"/>
            <w:bottom w:val="none" w:sz="0" w:space="0" w:color="auto"/>
            <w:right w:val="none" w:sz="0" w:space="0" w:color="auto"/>
          </w:divBdr>
        </w:div>
        <w:div w:id="1287394764">
          <w:marLeft w:val="547"/>
          <w:marRight w:val="0"/>
          <w:marTop w:val="0"/>
          <w:marBottom w:val="0"/>
          <w:divBdr>
            <w:top w:val="none" w:sz="0" w:space="0" w:color="auto"/>
            <w:left w:val="none" w:sz="0" w:space="0" w:color="auto"/>
            <w:bottom w:val="none" w:sz="0" w:space="0" w:color="auto"/>
            <w:right w:val="none" w:sz="0" w:space="0" w:color="auto"/>
          </w:divBdr>
        </w:div>
        <w:div w:id="81613510">
          <w:marLeft w:val="547"/>
          <w:marRight w:val="0"/>
          <w:marTop w:val="0"/>
          <w:marBottom w:val="0"/>
          <w:divBdr>
            <w:top w:val="none" w:sz="0" w:space="0" w:color="auto"/>
            <w:left w:val="none" w:sz="0" w:space="0" w:color="auto"/>
            <w:bottom w:val="none" w:sz="0" w:space="0" w:color="auto"/>
            <w:right w:val="none" w:sz="0" w:space="0" w:color="auto"/>
          </w:divBdr>
        </w:div>
        <w:div w:id="1846286265">
          <w:marLeft w:val="547"/>
          <w:marRight w:val="0"/>
          <w:marTop w:val="0"/>
          <w:marBottom w:val="0"/>
          <w:divBdr>
            <w:top w:val="none" w:sz="0" w:space="0" w:color="auto"/>
            <w:left w:val="none" w:sz="0" w:space="0" w:color="auto"/>
            <w:bottom w:val="none" w:sz="0" w:space="0" w:color="auto"/>
            <w:right w:val="none" w:sz="0" w:space="0" w:color="auto"/>
          </w:divBdr>
        </w:div>
      </w:divsChild>
    </w:div>
    <w:div w:id="539174346">
      <w:bodyDiv w:val="1"/>
      <w:marLeft w:val="0"/>
      <w:marRight w:val="0"/>
      <w:marTop w:val="0"/>
      <w:marBottom w:val="0"/>
      <w:divBdr>
        <w:top w:val="none" w:sz="0" w:space="0" w:color="auto"/>
        <w:left w:val="none" w:sz="0" w:space="0" w:color="auto"/>
        <w:bottom w:val="none" w:sz="0" w:space="0" w:color="auto"/>
        <w:right w:val="none" w:sz="0" w:space="0" w:color="auto"/>
      </w:divBdr>
    </w:div>
    <w:div w:id="541481848">
      <w:bodyDiv w:val="1"/>
      <w:marLeft w:val="0"/>
      <w:marRight w:val="0"/>
      <w:marTop w:val="0"/>
      <w:marBottom w:val="0"/>
      <w:divBdr>
        <w:top w:val="none" w:sz="0" w:space="0" w:color="auto"/>
        <w:left w:val="none" w:sz="0" w:space="0" w:color="auto"/>
        <w:bottom w:val="none" w:sz="0" w:space="0" w:color="auto"/>
        <w:right w:val="none" w:sz="0" w:space="0" w:color="auto"/>
      </w:divBdr>
    </w:div>
    <w:div w:id="544409198">
      <w:bodyDiv w:val="1"/>
      <w:marLeft w:val="0"/>
      <w:marRight w:val="0"/>
      <w:marTop w:val="0"/>
      <w:marBottom w:val="0"/>
      <w:divBdr>
        <w:top w:val="none" w:sz="0" w:space="0" w:color="auto"/>
        <w:left w:val="none" w:sz="0" w:space="0" w:color="auto"/>
        <w:bottom w:val="none" w:sz="0" w:space="0" w:color="auto"/>
        <w:right w:val="none" w:sz="0" w:space="0" w:color="auto"/>
      </w:divBdr>
    </w:div>
    <w:div w:id="544563961">
      <w:bodyDiv w:val="1"/>
      <w:marLeft w:val="0"/>
      <w:marRight w:val="0"/>
      <w:marTop w:val="0"/>
      <w:marBottom w:val="0"/>
      <w:divBdr>
        <w:top w:val="none" w:sz="0" w:space="0" w:color="auto"/>
        <w:left w:val="none" w:sz="0" w:space="0" w:color="auto"/>
        <w:bottom w:val="none" w:sz="0" w:space="0" w:color="auto"/>
        <w:right w:val="none" w:sz="0" w:space="0" w:color="auto"/>
      </w:divBdr>
    </w:div>
    <w:div w:id="555160730">
      <w:bodyDiv w:val="1"/>
      <w:marLeft w:val="0"/>
      <w:marRight w:val="0"/>
      <w:marTop w:val="0"/>
      <w:marBottom w:val="0"/>
      <w:divBdr>
        <w:top w:val="none" w:sz="0" w:space="0" w:color="auto"/>
        <w:left w:val="none" w:sz="0" w:space="0" w:color="auto"/>
        <w:bottom w:val="none" w:sz="0" w:space="0" w:color="auto"/>
        <w:right w:val="none" w:sz="0" w:space="0" w:color="auto"/>
      </w:divBdr>
    </w:div>
    <w:div w:id="574316441">
      <w:bodyDiv w:val="1"/>
      <w:marLeft w:val="0"/>
      <w:marRight w:val="0"/>
      <w:marTop w:val="0"/>
      <w:marBottom w:val="0"/>
      <w:divBdr>
        <w:top w:val="none" w:sz="0" w:space="0" w:color="auto"/>
        <w:left w:val="none" w:sz="0" w:space="0" w:color="auto"/>
        <w:bottom w:val="none" w:sz="0" w:space="0" w:color="auto"/>
        <w:right w:val="none" w:sz="0" w:space="0" w:color="auto"/>
      </w:divBdr>
    </w:div>
    <w:div w:id="582567830">
      <w:bodyDiv w:val="1"/>
      <w:marLeft w:val="0"/>
      <w:marRight w:val="0"/>
      <w:marTop w:val="0"/>
      <w:marBottom w:val="0"/>
      <w:divBdr>
        <w:top w:val="none" w:sz="0" w:space="0" w:color="auto"/>
        <w:left w:val="none" w:sz="0" w:space="0" w:color="auto"/>
        <w:bottom w:val="none" w:sz="0" w:space="0" w:color="auto"/>
        <w:right w:val="none" w:sz="0" w:space="0" w:color="auto"/>
      </w:divBdr>
    </w:div>
    <w:div w:id="592208141">
      <w:bodyDiv w:val="1"/>
      <w:marLeft w:val="0"/>
      <w:marRight w:val="0"/>
      <w:marTop w:val="0"/>
      <w:marBottom w:val="0"/>
      <w:divBdr>
        <w:top w:val="none" w:sz="0" w:space="0" w:color="auto"/>
        <w:left w:val="none" w:sz="0" w:space="0" w:color="auto"/>
        <w:bottom w:val="none" w:sz="0" w:space="0" w:color="auto"/>
        <w:right w:val="none" w:sz="0" w:space="0" w:color="auto"/>
      </w:divBdr>
      <w:divsChild>
        <w:div w:id="850028345">
          <w:marLeft w:val="45"/>
          <w:marRight w:val="45"/>
          <w:marTop w:val="15"/>
          <w:marBottom w:val="0"/>
          <w:divBdr>
            <w:top w:val="none" w:sz="0" w:space="0" w:color="auto"/>
            <w:left w:val="none" w:sz="0" w:space="0" w:color="auto"/>
            <w:bottom w:val="none" w:sz="0" w:space="0" w:color="auto"/>
            <w:right w:val="none" w:sz="0" w:space="0" w:color="auto"/>
          </w:divBdr>
          <w:divsChild>
            <w:div w:id="13488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0885">
      <w:bodyDiv w:val="1"/>
      <w:marLeft w:val="0"/>
      <w:marRight w:val="0"/>
      <w:marTop w:val="0"/>
      <w:marBottom w:val="0"/>
      <w:divBdr>
        <w:top w:val="none" w:sz="0" w:space="0" w:color="auto"/>
        <w:left w:val="none" w:sz="0" w:space="0" w:color="auto"/>
        <w:bottom w:val="none" w:sz="0" w:space="0" w:color="auto"/>
        <w:right w:val="none" w:sz="0" w:space="0" w:color="auto"/>
      </w:divBdr>
    </w:div>
    <w:div w:id="602766351">
      <w:bodyDiv w:val="1"/>
      <w:marLeft w:val="0"/>
      <w:marRight w:val="0"/>
      <w:marTop w:val="0"/>
      <w:marBottom w:val="0"/>
      <w:divBdr>
        <w:top w:val="none" w:sz="0" w:space="0" w:color="auto"/>
        <w:left w:val="none" w:sz="0" w:space="0" w:color="auto"/>
        <w:bottom w:val="none" w:sz="0" w:space="0" w:color="auto"/>
        <w:right w:val="none" w:sz="0" w:space="0" w:color="auto"/>
      </w:divBdr>
    </w:div>
    <w:div w:id="603344876">
      <w:bodyDiv w:val="1"/>
      <w:marLeft w:val="0"/>
      <w:marRight w:val="0"/>
      <w:marTop w:val="0"/>
      <w:marBottom w:val="0"/>
      <w:divBdr>
        <w:top w:val="none" w:sz="0" w:space="0" w:color="auto"/>
        <w:left w:val="none" w:sz="0" w:space="0" w:color="auto"/>
        <w:bottom w:val="none" w:sz="0" w:space="0" w:color="auto"/>
        <w:right w:val="none" w:sz="0" w:space="0" w:color="auto"/>
      </w:divBdr>
    </w:div>
    <w:div w:id="621883258">
      <w:bodyDiv w:val="1"/>
      <w:marLeft w:val="0"/>
      <w:marRight w:val="0"/>
      <w:marTop w:val="0"/>
      <w:marBottom w:val="0"/>
      <w:divBdr>
        <w:top w:val="none" w:sz="0" w:space="0" w:color="auto"/>
        <w:left w:val="none" w:sz="0" w:space="0" w:color="auto"/>
        <w:bottom w:val="none" w:sz="0" w:space="0" w:color="auto"/>
        <w:right w:val="none" w:sz="0" w:space="0" w:color="auto"/>
      </w:divBdr>
    </w:div>
    <w:div w:id="657853055">
      <w:bodyDiv w:val="1"/>
      <w:marLeft w:val="0"/>
      <w:marRight w:val="0"/>
      <w:marTop w:val="0"/>
      <w:marBottom w:val="0"/>
      <w:divBdr>
        <w:top w:val="none" w:sz="0" w:space="0" w:color="auto"/>
        <w:left w:val="none" w:sz="0" w:space="0" w:color="auto"/>
        <w:bottom w:val="none" w:sz="0" w:space="0" w:color="auto"/>
        <w:right w:val="none" w:sz="0" w:space="0" w:color="auto"/>
      </w:divBdr>
    </w:div>
    <w:div w:id="664162277">
      <w:bodyDiv w:val="1"/>
      <w:marLeft w:val="0"/>
      <w:marRight w:val="0"/>
      <w:marTop w:val="0"/>
      <w:marBottom w:val="0"/>
      <w:divBdr>
        <w:top w:val="none" w:sz="0" w:space="0" w:color="auto"/>
        <w:left w:val="none" w:sz="0" w:space="0" w:color="auto"/>
        <w:bottom w:val="none" w:sz="0" w:space="0" w:color="auto"/>
        <w:right w:val="none" w:sz="0" w:space="0" w:color="auto"/>
      </w:divBdr>
    </w:div>
    <w:div w:id="667833062">
      <w:bodyDiv w:val="1"/>
      <w:marLeft w:val="0"/>
      <w:marRight w:val="0"/>
      <w:marTop w:val="0"/>
      <w:marBottom w:val="0"/>
      <w:divBdr>
        <w:top w:val="none" w:sz="0" w:space="0" w:color="auto"/>
        <w:left w:val="none" w:sz="0" w:space="0" w:color="auto"/>
        <w:bottom w:val="none" w:sz="0" w:space="0" w:color="auto"/>
        <w:right w:val="none" w:sz="0" w:space="0" w:color="auto"/>
      </w:divBdr>
    </w:div>
    <w:div w:id="672535403">
      <w:bodyDiv w:val="1"/>
      <w:marLeft w:val="0"/>
      <w:marRight w:val="0"/>
      <w:marTop w:val="0"/>
      <w:marBottom w:val="0"/>
      <w:divBdr>
        <w:top w:val="none" w:sz="0" w:space="0" w:color="auto"/>
        <w:left w:val="none" w:sz="0" w:space="0" w:color="auto"/>
        <w:bottom w:val="none" w:sz="0" w:space="0" w:color="auto"/>
        <w:right w:val="none" w:sz="0" w:space="0" w:color="auto"/>
      </w:divBdr>
    </w:div>
    <w:div w:id="675692205">
      <w:bodyDiv w:val="1"/>
      <w:marLeft w:val="0"/>
      <w:marRight w:val="0"/>
      <w:marTop w:val="0"/>
      <w:marBottom w:val="0"/>
      <w:divBdr>
        <w:top w:val="none" w:sz="0" w:space="0" w:color="auto"/>
        <w:left w:val="none" w:sz="0" w:space="0" w:color="auto"/>
        <w:bottom w:val="none" w:sz="0" w:space="0" w:color="auto"/>
        <w:right w:val="none" w:sz="0" w:space="0" w:color="auto"/>
      </w:divBdr>
    </w:div>
    <w:div w:id="690305125">
      <w:bodyDiv w:val="1"/>
      <w:marLeft w:val="0"/>
      <w:marRight w:val="0"/>
      <w:marTop w:val="0"/>
      <w:marBottom w:val="0"/>
      <w:divBdr>
        <w:top w:val="none" w:sz="0" w:space="0" w:color="auto"/>
        <w:left w:val="none" w:sz="0" w:space="0" w:color="auto"/>
        <w:bottom w:val="none" w:sz="0" w:space="0" w:color="auto"/>
        <w:right w:val="none" w:sz="0" w:space="0" w:color="auto"/>
      </w:divBdr>
      <w:divsChild>
        <w:div w:id="663701413">
          <w:marLeft w:val="45"/>
          <w:marRight w:val="45"/>
          <w:marTop w:val="15"/>
          <w:marBottom w:val="0"/>
          <w:divBdr>
            <w:top w:val="none" w:sz="0" w:space="0" w:color="auto"/>
            <w:left w:val="none" w:sz="0" w:space="0" w:color="auto"/>
            <w:bottom w:val="none" w:sz="0" w:space="0" w:color="auto"/>
            <w:right w:val="none" w:sz="0" w:space="0" w:color="auto"/>
          </w:divBdr>
          <w:divsChild>
            <w:div w:id="10313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5469">
      <w:bodyDiv w:val="1"/>
      <w:marLeft w:val="0"/>
      <w:marRight w:val="0"/>
      <w:marTop w:val="0"/>
      <w:marBottom w:val="0"/>
      <w:divBdr>
        <w:top w:val="none" w:sz="0" w:space="0" w:color="auto"/>
        <w:left w:val="none" w:sz="0" w:space="0" w:color="auto"/>
        <w:bottom w:val="none" w:sz="0" w:space="0" w:color="auto"/>
        <w:right w:val="none" w:sz="0" w:space="0" w:color="auto"/>
      </w:divBdr>
    </w:div>
    <w:div w:id="709838275">
      <w:bodyDiv w:val="1"/>
      <w:marLeft w:val="0"/>
      <w:marRight w:val="0"/>
      <w:marTop w:val="0"/>
      <w:marBottom w:val="0"/>
      <w:divBdr>
        <w:top w:val="none" w:sz="0" w:space="0" w:color="auto"/>
        <w:left w:val="none" w:sz="0" w:space="0" w:color="auto"/>
        <w:bottom w:val="none" w:sz="0" w:space="0" w:color="auto"/>
        <w:right w:val="none" w:sz="0" w:space="0" w:color="auto"/>
      </w:divBdr>
    </w:div>
    <w:div w:id="710419921">
      <w:bodyDiv w:val="1"/>
      <w:marLeft w:val="0"/>
      <w:marRight w:val="0"/>
      <w:marTop w:val="0"/>
      <w:marBottom w:val="0"/>
      <w:divBdr>
        <w:top w:val="none" w:sz="0" w:space="0" w:color="auto"/>
        <w:left w:val="none" w:sz="0" w:space="0" w:color="auto"/>
        <w:bottom w:val="none" w:sz="0" w:space="0" w:color="auto"/>
        <w:right w:val="none" w:sz="0" w:space="0" w:color="auto"/>
      </w:divBdr>
    </w:div>
    <w:div w:id="721253468">
      <w:bodyDiv w:val="1"/>
      <w:marLeft w:val="0"/>
      <w:marRight w:val="0"/>
      <w:marTop w:val="0"/>
      <w:marBottom w:val="0"/>
      <w:divBdr>
        <w:top w:val="none" w:sz="0" w:space="0" w:color="auto"/>
        <w:left w:val="none" w:sz="0" w:space="0" w:color="auto"/>
        <w:bottom w:val="none" w:sz="0" w:space="0" w:color="auto"/>
        <w:right w:val="none" w:sz="0" w:space="0" w:color="auto"/>
      </w:divBdr>
    </w:div>
    <w:div w:id="725640995">
      <w:bodyDiv w:val="1"/>
      <w:marLeft w:val="0"/>
      <w:marRight w:val="0"/>
      <w:marTop w:val="0"/>
      <w:marBottom w:val="0"/>
      <w:divBdr>
        <w:top w:val="none" w:sz="0" w:space="0" w:color="auto"/>
        <w:left w:val="none" w:sz="0" w:space="0" w:color="auto"/>
        <w:bottom w:val="none" w:sz="0" w:space="0" w:color="auto"/>
        <w:right w:val="none" w:sz="0" w:space="0" w:color="auto"/>
      </w:divBdr>
    </w:div>
    <w:div w:id="760758393">
      <w:bodyDiv w:val="1"/>
      <w:marLeft w:val="0"/>
      <w:marRight w:val="0"/>
      <w:marTop w:val="0"/>
      <w:marBottom w:val="0"/>
      <w:divBdr>
        <w:top w:val="none" w:sz="0" w:space="0" w:color="auto"/>
        <w:left w:val="none" w:sz="0" w:space="0" w:color="auto"/>
        <w:bottom w:val="none" w:sz="0" w:space="0" w:color="auto"/>
        <w:right w:val="none" w:sz="0" w:space="0" w:color="auto"/>
      </w:divBdr>
    </w:div>
    <w:div w:id="771363876">
      <w:bodyDiv w:val="1"/>
      <w:marLeft w:val="0"/>
      <w:marRight w:val="0"/>
      <w:marTop w:val="0"/>
      <w:marBottom w:val="0"/>
      <w:divBdr>
        <w:top w:val="none" w:sz="0" w:space="0" w:color="auto"/>
        <w:left w:val="none" w:sz="0" w:space="0" w:color="auto"/>
        <w:bottom w:val="none" w:sz="0" w:space="0" w:color="auto"/>
        <w:right w:val="none" w:sz="0" w:space="0" w:color="auto"/>
      </w:divBdr>
    </w:div>
    <w:div w:id="774250868">
      <w:bodyDiv w:val="1"/>
      <w:marLeft w:val="0"/>
      <w:marRight w:val="0"/>
      <w:marTop w:val="0"/>
      <w:marBottom w:val="0"/>
      <w:divBdr>
        <w:top w:val="none" w:sz="0" w:space="0" w:color="auto"/>
        <w:left w:val="none" w:sz="0" w:space="0" w:color="auto"/>
        <w:bottom w:val="none" w:sz="0" w:space="0" w:color="auto"/>
        <w:right w:val="none" w:sz="0" w:space="0" w:color="auto"/>
      </w:divBdr>
    </w:div>
    <w:div w:id="775751040">
      <w:bodyDiv w:val="1"/>
      <w:marLeft w:val="0"/>
      <w:marRight w:val="0"/>
      <w:marTop w:val="0"/>
      <w:marBottom w:val="0"/>
      <w:divBdr>
        <w:top w:val="none" w:sz="0" w:space="0" w:color="auto"/>
        <w:left w:val="none" w:sz="0" w:space="0" w:color="auto"/>
        <w:bottom w:val="none" w:sz="0" w:space="0" w:color="auto"/>
        <w:right w:val="none" w:sz="0" w:space="0" w:color="auto"/>
      </w:divBdr>
    </w:div>
    <w:div w:id="781339524">
      <w:bodyDiv w:val="1"/>
      <w:marLeft w:val="0"/>
      <w:marRight w:val="0"/>
      <w:marTop w:val="0"/>
      <w:marBottom w:val="0"/>
      <w:divBdr>
        <w:top w:val="none" w:sz="0" w:space="0" w:color="auto"/>
        <w:left w:val="none" w:sz="0" w:space="0" w:color="auto"/>
        <w:bottom w:val="none" w:sz="0" w:space="0" w:color="auto"/>
        <w:right w:val="none" w:sz="0" w:space="0" w:color="auto"/>
      </w:divBdr>
    </w:div>
    <w:div w:id="782958844">
      <w:bodyDiv w:val="1"/>
      <w:marLeft w:val="0"/>
      <w:marRight w:val="0"/>
      <w:marTop w:val="0"/>
      <w:marBottom w:val="0"/>
      <w:divBdr>
        <w:top w:val="none" w:sz="0" w:space="0" w:color="auto"/>
        <w:left w:val="none" w:sz="0" w:space="0" w:color="auto"/>
        <w:bottom w:val="none" w:sz="0" w:space="0" w:color="auto"/>
        <w:right w:val="none" w:sz="0" w:space="0" w:color="auto"/>
      </w:divBdr>
    </w:div>
    <w:div w:id="792292480">
      <w:bodyDiv w:val="1"/>
      <w:marLeft w:val="0"/>
      <w:marRight w:val="0"/>
      <w:marTop w:val="0"/>
      <w:marBottom w:val="0"/>
      <w:divBdr>
        <w:top w:val="none" w:sz="0" w:space="0" w:color="auto"/>
        <w:left w:val="none" w:sz="0" w:space="0" w:color="auto"/>
        <w:bottom w:val="none" w:sz="0" w:space="0" w:color="auto"/>
        <w:right w:val="none" w:sz="0" w:space="0" w:color="auto"/>
      </w:divBdr>
    </w:div>
    <w:div w:id="796485965">
      <w:bodyDiv w:val="1"/>
      <w:marLeft w:val="0"/>
      <w:marRight w:val="0"/>
      <w:marTop w:val="0"/>
      <w:marBottom w:val="0"/>
      <w:divBdr>
        <w:top w:val="none" w:sz="0" w:space="0" w:color="auto"/>
        <w:left w:val="none" w:sz="0" w:space="0" w:color="auto"/>
        <w:bottom w:val="none" w:sz="0" w:space="0" w:color="auto"/>
        <w:right w:val="none" w:sz="0" w:space="0" w:color="auto"/>
      </w:divBdr>
    </w:div>
    <w:div w:id="798181918">
      <w:bodyDiv w:val="1"/>
      <w:marLeft w:val="0"/>
      <w:marRight w:val="0"/>
      <w:marTop w:val="0"/>
      <w:marBottom w:val="0"/>
      <w:divBdr>
        <w:top w:val="none" w:sz="0" w:space="0" w:color="auto"/>
        <w:left w:val="none" w:sz="0" w:space="0" w:color="auto"/>
        <w:bottom w:val="none" w:sz="0" w:space="0" w:color="auto"/>
        <w:right w:val="none" w:sz="0" w:space="0" w:color="auto"/>
      </w:divBdr>
    </w:div>
    <w:div w:id="813377591">
      <w:bodyDiv w:val="1"/>
      <w:marLeft w:val="0"/>
      <w:marRight w:val="0"/>
      <w:marTop w:val="0"/>
      <w:marBottom w:val="0"/>
      <w:divBdr>
        <w:top w:val="none" w:sz="0" w:space="0" w:color="auto"/>
        <w:left w:val="none" w:sz="0" w:space="0" w:color="auto"/>
        <w:bottom w:val="none" w:sz="0" w:space="0" w:color="auto"/>
        <w:right w:val="none" w:sz="0" w:space="0" w:color="auto"/>
      </w:divBdr>
    </w:div>
    <w:div w:id="826552885">
      <w:bodyDiv w:val="1"/>
      <w:marLeft w:val="0"/>
      <w:marRight w:val="0"/>
      <w:marTop w:val="0"/>
      <w:marBottom w:val="0"/>
      <w:divBdr>
        <w:top w:val="none" w:sz="0" w:space="0" w:color="auto"/>
        <w:left w:val="none" w:sz="0" w:space="0" w:color="auto"/>
        <w:bottom w:val="none" w:sz="0" w:space="0" w:color="auto"/>
        <w:right w:val="none" w:sz="0" w:space="0" w:color="auto"/>
      </w:divBdr>
    </w:div>
    <w:div w:id="832185036">
      <w:bodyDiv w:val="1"/>
      <w:marLeft w:val="0"/>
      <w:marRight w:val="0"/>
      <w:marTop w:val="0"/>
      <w:marBottom w:val="0"/>
      <w:divBdr>
        <w:top w:val="none" w:sz="0" w:space="0" w:color="auto"/>
        <w:left w:val="none" w:sz="0" w:space="0" w:color="auto"/>
        <w:bottom w:val="none" w:sz="0" w:space="0" w:color="auto"/>
        <w:right w:val="none" w:sz="0" w:space="0" w:color="auto"/>
      </w:divBdr>
    </w:div>
    <w:div w:id="835849697">
      <w:bodyDiv w:val="1"/>
      <w:marLeft w:val="0"/>
      <w:marRight w:val="0"/>
      <w:marTop w:val="0"/>
      <w:marBottom w:val="0"/>
      <w:divBdr>
        <w:top w:val="none" w:sz="0" w:space="0" w:color="auto"/>
        <w:left w:val="none" w:sz="0" w:space="0" w:color="auto"/>
        <w:bottom w:val="none" w:sz="0" w:space="0" w:color="auto"/>
        <w:right w:val="none" w:sz="0" w:space="0" w:color="auto"/>
      </w:divBdr>
    </w:div>
    <w:div w:id="841091448">
      <w:bodyDiv w:val="1"/>
      <w:marLeft w:val="0"/>
      <w:marRight w:val="0"/>
      <w:marTop w:val="0"/>
      <w:marBottom w:val="0"/>
      <w:divBdr>
        <w:top w:val="none" w:sz="0" w:space="0" w:color="auto"/>
        <w:left w:val="none" w:sz="0" w:space="0" w:color="auto"/>
        <w:bottom w:val="none" w:sz="0" w:space="0" w:color="auto"/>
        <w:right w:val="none" w:sz="0" w:space="0" w:color="auto"/>
      </w:divBdr>
      <w:divsChild>
        <w:div w:id="510529048">
          <w:marLeft w:val="0"/>
          <w:marRight w:val="0"/>
          <w:marTop w:val="0"/>
          <w:marBottom w:val="0"/>
          <w:divBdr>
            <w:top w:val="none" w:sz="0" w:space="0" w:color="auto"/>
            <w:left w:val="none" w:sz="0" w:space="0" w:color="auto"/>
            <w:bottom w:val="none" w:sz="0" w:space="0" w:color="auto"/>
            <w:right w:val="none" w:sz="0" w:space="0" w:color="auto"/>
          </w:divBdr>
          <w:divsChild>
            <w:div w:id="1459030404">
              <w:marLeft w:val="0"/>
              <w:marRight w:val="0"/>
              <w:marTop w:val="0"/>
              <w:marBottom w:val="0"/>
              <w:divBdr>
                <w:top w:val="none" w:sz="0" w:space="0" w:color="auto"/>
                <w:left w:val="none" w:sz="0" w:space="0" w:color="auto"/>
                <w:bottom w:val="none" w:sz="0" w:space="0" w:color="auto"/>
                <w:right w:val="none" w:sz="0" w:space="0" w:color="auto"/>
              </w:divBdr>
              <w:divsChild>
                <w:div w:id="1224413895">
                  <w:marLeft w:val="0"/>
                  <w:marRight w:val="0"/>
                  <w:marTop w:val="0"/>
                  <w:marBottom w:val="0"/>
                  <w:divBdr>
                    <w:top w:val="none" w:sz="0" w:space="0" w:color="auto"/>
                    <w:left w:val="none" w:sz="0" w:space="0" w:color="auto"/>
                    <w:bottom w:val="none" w:sz="0" w:space="0" w:color="auto"/>
                    <w:right w:val="none" w:sz="0" w:space="0" w:color="auto"/>
                  </w:divBdr>
                  <w:divsChild>
                    <w:div w:id="15482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10846">
      <w:bodyDiv w:val="1"/>
      <w:marLeft w:val="0"/>
      <w:marRight w:val="0"/>
      <w:marTop w:val="0"/>
      <w:marBottom w:val="0"/>
      <w:divBdr>
        <w:top w:val="none" w:sz="0" w:space="0" w:color="auto"/>
        <w:left w:val="none" w:sz="0" w:space="0" w:color="auto"/>
        <w:bottom w:val="none" w:sz="0" w:space="0" w:color="auto"/>
        <w:right w:val="none" w:sz="0" w:space="0" w:color="auto"/>
      </w:divBdr>
    </w:div>
    <w:div w:id="842474309">
      <w:bodyDiv w:val="1"/>
      <w:marLeft w:val="0"/>
      <w:marRight w:val="0"/>
      <w:marTop w:val="0"/>
      <w:marBottom w:val="0"/>
      <w:divBdr>
        <w:top w:val="none" w:sz="0" w:space="0" w:color="auto"/>
        <w:left w:val="none" w:sz="0" w:space="0" w:color="auto"/>
        <w:bottom w:val="none" w:sz="0" w:space="0" w:color="auto"/>
        <w:right w:val="none" w:sz="0" w:space="0" w:color="auto"/>
      </w:divBdr>
    </w:div>
    <w:div w:id="855533871">
      <w:bodyDiv w:val="1"/>
      <w:marLeft w:val="0"/>
      <w:marRight w:val="0"/>
      <w:marTop w:val="0"/>
      <w:marBottom w:val="0"/>
      <w:divBdr>
        <w:top w:val="none" w:sz="0" w:space="0" w:color="auto"/>
        <w:left w:val="none" w:sz="0" w:space="0" w:color="auto"/>
        <w:bottom w:val="none" w:sz="0" w:space="0" w:color="auto"/>
        <w:right w:val="none" w:sz="0" w:space="0" w:color="auto"/>
      </w:divBdr>
    </w:div>
    <w:div w:id="864292832">
      <w:bodyDiv w:val="1"/>
      <w:marLeft w:val="0"/>
      <w:marRight w:val="0"/>
      <w:marTop w:val="0"/>
      <w:marBottom w:val="0"/>
      <w:divBdr>
        <w:top w:val="none" w:sz="0" w:space="0" w:color="auto"/>
        <w:left w:val="none" w:sz="0" w:space="0" w:color="auto"/>
        <w:bottom w:val="none" w:sz="0" w:space="0" w:color="auto"/>
        <w:right w:val="none" w:sz="0" w:space="0" w:color="auto"/>
      </w:divBdr>
    </w:div>
    <w:div w:id="867183449">
      <w:bodyDiv w:val="1"/>
      <w:marLeft w:val="0"/>
      <w:marRight w:val="0"/>
      <w:marTop w:val="0"/>
      <w:marBottom w:val="0"/>
      <w:divBdr>
        <w:top w:val="none" w:sz="0" w:space="0" w:color="auto"/>
        <w:left w:val="none" w:sz="0" w:space="0" w:color="auto"/>
        <w:bottom w:val="none" w:sz="0" w:space="0" w:color="auto"/>
        <w:right w:val="none" w:sz="0" w:space="0" w:color="auto"/>
      </w:divBdr>
    </w:div>
    <w:div w:id="874198385">
      <w:bodyDiv w:val="1"/>
      <w:marLeft w:val="0"/>
      <w:marRight w:val="0"/>
      <w:marTop w:val="0"/>
      <w:marBottom w:val="0"/>
      <w:divBdr>
        <w:top w:val="none" w:sz="0" w:space="0" w:color="auto"/>
        <w:left w:val="none" w:sz="0" w:space="0" w:color="auto"/>
        <w:bottom w:val="none" w:sz="0" w:space="0" w:color="auto"/>
        <w:right w:val="none" w:sz="0" w:space="0" w:color="auto"/>
      </w:divBdr>
    </w:div>
    <w:div w:id="881329517">
      <w:bodyDiv w:val="1"/>
      <w:marLeft w:val="0"/>
      <w:marRight w:val="0"/>
      <w:marTop w:val="0"/>
      <w:marBottom w:val="0"/>
      <w:divBdr>
        <w:top w:val="none" w:sz="0" w:space="0" w:color="auto"/>
        <w:left w:val="none" w:sz="0" w:space="0" w:color="auto"/>
        <w:bottom w:val="none" w:sz="0" w:space="0" w:color="auto"/>
        <w:right w:val="none" w:sz="0" w:space="0" w:color="auto"/>
      </w:divBdr>
      <w:divsChild>
        <w:div w:id="1602298283">
          <w:marLeft w:val="0"/>
          <w:marRight w:val="0"/>
          <w:marTop w:val="0"/>
          <w:marBottom w:val="0"/>
          <w:divBdr>
            <w:top w:val="none" w:sz="0" w:space="0" w:color="auto"/>
            <w:left w:val="none" w:sz="0" w:space="0" w:color="auto"/>
            <w:bottom w:val="none" w:sz="0" w:space="0" w:color="auto"/>
            <w:right w:val="none" w:sz="0" w:space="0" w:color="auto"/>
          </w:divBdr>
          <w:divsChild>
            <w:div w:id="2042823546">
              <w:marLeft w:val="0"/>
              <w:marRight w:val="0"/>
              <w:marTop w:val="0"/>
              <w:marBottom w:val="0"/>
              <w:divBdr>
                <w:top w:val="none" w:sz="0" w:space="0" w:color="auto"/>
                <w:left w:val="none" w:sz="0" w:space="0" w:color="auto"/>
                <w:bottom w:val="none" w:sz="0" w:space="0" w:color="auto"/>
                <w:right w:val="none" w:sz="0" w:space="0" w:color="auto"/>
              </w:divBdr>
              <w:divsChild>
                <w:div w:id="1676296733">
                  <w:marLeft w:val="0"/>
                  <w:marRight w:val="0"/>
                  <w:marTop w:val="0"/>
                  <w:marBottom w:val="0"/>
                  <w:divBdr>
                    <w:top w:val="none" w:sz="0" w:space="0" w:color="auto"/>
                    <w:left w:val="none" w:sz="0" w:space="0" w:color="auto"/>
                    <w:bottom w:val="none" w:sz="0" w:space="0" w:color="auto"/>
                    <w:right w:val="none" w:sz="0" w:space="0" w:color="auto"/>
                  </w:divBdr>
                  <w:divsChild>
                    <w:div w:id="9263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3621">
      <w:bodyDiv w:val="1"/>
      <w:marLeft w:val="0"/>
      <w:marRight w:val="0"/>
      <w:marTop w:val="0"/>
      <w:marBottom w:val="0"/>
      <w:divBdr>
        <w:top w:val="none" w:sz="0" w:space="0" w:color="auto"/>
        <w:left w:val="none" w:sz="0" w:space="0" w:color="auto"/>
        <w:bottom w:val="none" w:sz="0" w:space="0" w:color="auto"/>
        <w:right w:val="none" w:sz="0" w:space="0" w:color="auto"/>
      </w:divBdr>
    </w:div>
    <w:div w:id="885868822">
      <w:bodyDiv w:val="1"/>
      <w:marLeft w:val="0"/>
      <w:marRight w:val="0"/>
      <w:marTop w:val="0"/>
      <w:marBottom w:val="0"/>
      <w:divBdr>
        <w:top w:val="none" w:sz="0" w:space="0" w:color="auto"/>
        <w:left w:val="none" w:sz="0" w:space="0" w:color="auto"/>
        <w:bottom w:val="none" w:sz="0" w:space="0" w:color="auto"/>
        <w:right w:val="none" w:sz="0" w:space="0" w:color="auto"/>
      </w:divBdr>
      <w:divsChild>
        <w:div w:id="236138150">
          <w:marLeft w:val="0"/>
          <w:marRight w:val="0"/>
          <w:marTop w:val="0"/>
          <w:marBottom w:val="0"/>
          <w:divBdr>
            <w:top w:val="none" w:sz="0" w:space="0" w:color="auto"/>
            <w:left w:val="none" w:sz="0" w:space="0" w:color="auto"/>
            <w:bottom w:val="none" w:sz="0" w:space="0" w:color="auto"/>
            <w:right w:val="none" w:sz="0" w:space="0" w:color="auto"/>
          </w:divBdr>
          <w:divsChild>
            <w:div w:id="1183786994">
              <w:marLeft w:val="0"/>
              <w:marRight w:val="0"/>
              <w:marTop w:val="0"/>
              <w:marBottom w:val="0"/>
              <w:divBdr>
                <w:top w:val="none" w:sz="0" w:space="0" w:color="auto"/>
                <w:left w:val="none" w:sz="0" w:space="0" w:color="auto"/>
                <w:bottom w:val="none" w:sz="0" w:space="0" w:color="auto"/>
                <w:right w:val="none" w:sz="0" w:space="0" w:color="auto"/>
              </w:divBdr>
              <w:divsChild>
                <w:div w:id="1104887807">
                  <w:marLeft w:val="0"/>
                  <w:marRight w:val="0"/>
                  <w:marTop w:val="0"/>
                  <w:marBottom w:val="0"/>
                  <w:divBdr>
                    <w:top w:val="none" w:sz="0" w:space="0" w:color="auto"/>
                    <w:left w:val="none" w:sz="0" w:space="0" w:color="auto"/>
                    <w:bottom w:val="none" w:sz="0" w:space="0" w:color="auto"/>
                    <w:right w:val="none" w:sz="0" w:space="0" w:color="auto"/>
                  </w:divBdr>
                  <w:divsChild>
                    <w:div w:id="7809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53981">
      <w:bodyDiv w:val="1"/>
      <w:marLeft w:val="0"/>
      <w:marRight w:val="0"/>
      <w:marTop w:val="0"/>
      <w:marBottom w:val="0"/>
      <w:divBdr>
        <w:top w:val="none" w:sz="0" w:space="0" w:color="auto"/>
        <w:left w:val="none" w:sz="0" w:space="0" w:color="auto"/>
        <w:bottom w:val="none" w:sz="0" w:space="0" w:color="auto"/>
        <w:right w:val="none" w:sz="0" w:space="0" w:color="auto"/>
      </w:divBdr>
    </w:div>
    <w:div w:id="891035767">
      <w:bodyDiv w:val="1"/>
      <w:marLeft w:val="0"/>
      <w:marRight w:val="0"/>
      <w:marTop w:val="0"/>
      <w:marBottom w:val="0"/>
      <w:divBdr>
        <w:top w:val="none" w:sz="0" w:space="0" w:color="auto"/>
        <w:left w:val="none" w:sz="0" w:space="0" w:color="auto"/>
        <w:bottom w:val="none" w:sz="0" w:space="0" w:color="auto"/>
        <w:right w:val="none" w:sz="0" w:space="0" w:color="auto"/>
      </w:divBdr>
    </w:div>
    <w:div w:id="899636729">
      <w:bodyDiv w:val="1"/>
      <w:marLeft w:val="0"/>
      <w:marRight w:val="0"/>
      <w:marTop w:val="0"/>
      <w:marBottom w:val="0"/>
      <w:divBdr>
        <w:top w:val="none" w:sz="0" w:space="0" w:color="auto"/>
        <w:left w:val="none" w:sz="0" w:space="0" w:color="auto"/>
        <w:bottom w:val="none" w:sz="0" w:space="0" w:color="auto"/>
        <w:right w:val="none" w:sz="0" w:space="0" w:color="auto"/>
      </w:divBdr>
      <w:divsChild>
        <w:div w:id="341053346">
          <w:marLeft w:val="0"/>
          <w:marRight w:val="0"/>
          <w:marTop w:val="0"/>
          <w:marBottom w:val="0"/>
          <w:divBdr>
            <w:top w:val="none" w:sz="0" w:space="0" w:color="auto"/>
            <w:left w:val="none" w:sz="0" w:space="0" w:color="auto"/>
            <w:bottom w:val="none" w:sz="0" w:space="0" w:color="auto"/>
            <w:right w:val="none" w:sz="0" w:space="0" w:color="auto"/>
          </w:divBdr>
          <w:divsChild>
            <w:div w:id="737481553">
              <w:marLeft w:val="0"/>
              <w:marRight w:val="0"/>
              <w:marTop w:val="0"/>
              <w:marBottom w:val="0"/>
              <w:divBdr>
                <w:top w:val="none" w:sz="0" w:space="0" w:color="auto"/>
                <w:left w:val="none" w:sz="0" w:space="0" w:color="auto"/>
                <w:bottom w:val="none" w:sz="0" w:space="0" w:color="auto"/>
                <w:right w:val="none" w:sz="0" w:space="0" w:color="auto"/>
              </w:divBdr>
              <w:divsChild>
                <w:div w:id="1468670512">
                  <w:marLeft w:val="0"/>
                  <w:marRight w:val="0"/>
                  <w:marTop w:val="0"/>
                  <w:marBottom w:val="0"/>
                  <w:divBdr>
                    <w:top w:val="none" w:sz="0" w:space="0" w:color="auto"/>
                    <w:left w:val="none" w:sz="0" w:space="0" w:color="auto"/>
                    <w:bottom w:val="none" w:sz="0" w:space="0" w:color="auto"/>
                    <w:right w:val="none" w:sz="0" w:space="0" w:color="auto"/>
                  </w:divBdr>
                  <w:divsChild>
                    <w:div w:id="323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17087">
      <w:bodyDiv w:val="1"/>
      <w:marLeft w:val="0"/>
      <w:marRight w:val="0"/>
      <w:marTop w:val="0"/>
      <w:marBottom w:val="0"/>
      <w:divBdr>
        <w:top w:val="none" w:sz="0" w:space="0" w:color="auto"/>
        <w:left w:val="none" w:sz="0" w:space="0" w:color="auto"/>
        <w:bottom w:val="none" w:sz="0" w:space="0" w:color="auto"/>
        <w:right w:val="none" w:sz="0" w:space="0" w:color="auto"/>
      </w:divBdr>
      <w:divsChild>
        <w:div w:id="1593971775">
          <w:marLeft w:val="0"/>
          <w:marRight w:val="0"/>
          <w:marTop w:val="0"/>
          <w:marBottom w:val="0"/>
          <w:divBdr>
            <w:top w:val="none" w:sz="0" w:space="0" w:color="auto"/>
            <w:left w:val="none" w:sz="0" w:space="0" w:color="auto"/>
            <w:bottom w:val="none" w:sz="0" w:space="0" w:color="auto"/>
            <w:right w:val="none" w:sz="0" w:space="0" w:color="auto"/>
          </w:divBdr>
          <w:divsChild>
            <w:div w:id="1228565731">
              <w:marLeft w:val="0"/>
              <w:marRight w:val="0"/>
              <w:marTop w:val="0"/>
              <w:marBottom w:val="0"/>
              <w:divBdr>
                <w:top w:val="none" w:sz="0" w:space="0" w:color="auto"/>
                <w:left w:val="none" w:sz="0" w:space="0" w:color="auto"/>
                <w:bottom w:val="none" w:sz="0" w:space="0" w:color="auto"/>
                <w:right w:val="none" w:sz="0" w:space="0" w:color="auto"/>
              </w:divBdr>
              <w:divsChild>
                <w:div w:id="104427293">
                  <w:marLeft w:val="0"/>
                  <w:marRight w:val="0"/>
                  <w:marTop w:val="0"/>
                  <w:marBottom w:val="0"/>
                  <w:divBdr>
                    <w:top w:val="none" w:sz="0" w:space="0" w:color="auto"/>
                    <w:left w:val="none" w:sz="0" w:space="0" w:color="auto"/>
                    <w:bottom w:val="none" w:sz="0" w:space="0" w:color="auto"/>
                    <w:right w:val="none" w:sz="0" w:space="0" w:color="auto"/>
                  </w:divBdr>
                  <w:divsChild>
                    <w:div w:id="7814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17369">
      <w:bodyDiv w:val="1"/>
      <w:marLeft w:val="0"/>
      <w:marRight w:val="0"/>
      <w:marTop w:val="0"/>
      <w:marBottom w:val="0"/>
      <w:divBdr>
        <w:top w:val="none" w:sz="0" w:space="0" w:color="auto"/>
        <w:left w:val="none" w:sz="0" w:space="0" w:color="auto"/>
        <w:bottom w:val="none" w:sz="0" w:space="0" w:color="auto"/>
        <w:right w:val="none" w:sz="0" w:space="0" w:color="auto"/>
      </w:divBdr>
    </w:div>
    <w:div w:id="921186896">
      <w:bodyDiv w:val="1"/>
      <w:marLeft w:val="0"/>
      <w:marRight w:val="0"/>
      <w:marTop w:val="0"/>
      <w:marBottom w:val="0"/>
      <w:divBdr>
        <w:top w:val="none" w:sz="0" w:space="0" w:color="auto"/>
        <w:left w:val="none" w:sz="0" w:space="0" w:color="auto"/>
        <w:bottom w:val="none" w:sz="0" w:space="0" w:color="auto"/>
        <w:right w:val="none" w:sz="0" w:space="0" w:color="auto"/>
      </w:divBdr>
    </w:div>
    <w:div w:id="933325164">
      <w:bodyDiv w:val="1"/>
      <w:marLeft w:val="0"/>
      <w:marRight w:val="0"/>
      <w:marTop w:val="0"/>
      <w:marBottom w:val="0"/>
      <w:divBdr>
        <w:top w:val="none" w:sz="0" w:space="0" w:color="auto"/>
        <w:left w:val="none" w:sz="0" w:space="0" w:color="auto"/>
        <w:bottom w:val="none" w:sz="0" w:space="0" w:color="auto"/>
        <w:right w:val="none" w:sz="0" w:space="0" w:color="auto"/>
      </w:divBdr>
      <w:divsChild>
        <w:div w:id="1170409020">
          <w:marLeft w:val="45"/>
          <w:marRight w:val="45"/>
          <w:marTop w:val="15"/>
          <w:marBottom w:val="0"/>
          <w:divBdr>
            <w:top w:val="none" w:sz="0" w:space="0" w:color="auto"/>
            <w:left w:val="none" w:sz="0" w:space="0" w:color="auto"/>
            <w:bottom w:val="none" w:sz="0" w:space="0" w:color="auto"/>
            <w:right w:val="none" w:sz="0" w:space="0" w:color="auto"/>
          </w:divBdr>
          <w:divsChild>
            <w:div w:id="18875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1552">
      <w:bodyDiv w:val="1"/>
      <w:marLeft w:val="0"/>
      <w:marRight w:val="0"/>
      <w:marTop w:val="0"/>
      <w:marBottom w:val="0"/>
      <w:divBdr>
        <w:top w:val="none" w:sz="0" w:space="0" w:color="auto"/>
        <w:left w:val="none" w:sz="0" w:space="0" w:color="auto"/>
        <w:bottom w:val="none" w:sz="0" w:space="0" w:color="auto"/>
        <w:right w:val="none" w:sz="0" w:space="0" w:color="auto"/>
      </w:divBdr>
    </w:div>
    <w:div w:id="939681098">
      <w:bodyDiv w:val="1"/>
      <w:marLeft w:val="0"/>
      <w:marRight w:val="0"/>
      <w:marTop w:val="0"/>
      <w:marBottom w:val="0"/>
      <w:divBdr>
        <w:top w:val="none" w:sz="0" w:space="0" w:color="auto"/>
        <w:left w:val="none" w:sz="0" w:space="0" w:color="auto"/>
        <w:bottom w:val="none" w:sz="0" w:space="0" w:color="auto"/>
        <w:right w:val="none" w:sz="0" w:space="0" w:color="auto"/>
      </w:divBdr>
    </w:div>
    <w:div w:id="953366097">
      <w:bodyDiv w:val="1"/>
      <w:marLeft w:val="0"/>
      <w:marRight w:val="0"/>
      <w:marTop w:val="0"/>
      <w:marBottom w:val="0"/>
      <w:divBdr>
        <w:top w:val="none" w:sz="0" w:space="0" w:color="auto"/>
        <w:left w:val="none" w:sz="0" w:space="0" w:color="auto"/>
        <w:bottom w:val="none" w:sz="0" w:space="0" w:color="auto"/>
        <w:right w:val="none" w:sz="0" w:space="0" w:color="auto"/>
      </w:divBdr>
    </w:div>
    <w:div w:id="972520120">
      <w:bodyDiv w:val="1"/>
      <w:marLeft w:val="0"/>
      <w:marRight w:val="0"/>
      <w:marTop w:val="0"/>
      <w:marBottom w:val="0"/>
      <w:divBdr>
        <w:top w:val="none" w:sz="0" w:space="0" w:color="auto"/>
        <w:left w:val="none" w:sz="0" w:space="0" w:color="auto"/>
        <w:bottom w:val="none" w:sz="0" w:space="0" w:color="auto"/>
        <w:right w:val="none" w:sz="0" w:space="0" w:color="auto"/>
      </w:divBdr>
    </w:div>
    <w:div w:id="983580697">
      <w:bodyDiv w:val="1"/>
      <w:marLeft w:val="0"/>
      <w:marRight w:val="0"/>
      <w:marTop w:val="0"/>
      <w:marBottom w:val="0"/>
      <w:divBdr>
        <w:top w:val="none" w:sz="0" w:space="0" w:color="auto"/>
        <w:left w:val="none" w:sz="0" w:space="0" w:color="auto"/>
        <w:bottom w:val="none" w:sz="0" w:space="0" w:color="auto"/>
        <w:right w:val="none" w:sz="0" w:space="0" w:color="auto"/>
      </w:divBdr>
    </w:div>
    <w:div w:id="996305851">
      <w:bodyDiv w:val="1"/>
      <w:marLeft w:val="0"/>
      <w:marRight w:val="0"/>
      <w:marTop w:val="0"/>
      <w:marBottom w:val="0"/>
      <w:divBdr>
        <w:top w:val="none" w:sz="0" w:space="0" w:color="auto"/>
        <w:left w:val="none" w:sz="0" w:space="0" w:color="auto"/>
        <w:bottom w:val="none" w:sz="0" w:space="0" w:color="auto"/>
        <w:right w:val="none" w:sz="0" w:space="0" w:color="auto"/>
      </w:divBdr>
    </w:div>
    <w:div w:id="1000153888">
      <w:bodyDiv w:val="1"/>
      <w:marLeft w:val="0"/>
      <w:marRight w:val="0"/>
      <w:marTop w:val="0"/>
      <w:marBottom w:val="0"/>
      <w:divBdr>
        <w:top w:val="none" w:sz="0" w:space="0" w:color="auto"/>
        <w:left w:val="none" w:sz="0" w:space="0" w:color="auto"/>
        <w:bottom w:val="none" w:sz="0" w:space="0" w:color="auto"/>
        <w:right w:val="none" w:sz="0" w:space="0" w:color="auto"/>
      </w:divBdr>
    </w:div>
    <w:div w:id="1000236302">
      <w:bodyDiv w:val="1"/>
      <w:marLeft w:val="0"/>
      <w:marRight w:val="0"/>
      <w:marTop w:val="0"/>
      <w:marBottom w:val="0"/>
      <w:divBdr>
        <w:top w:val="none" w:sz="0" w:space="0" w:color="auto"/>
        <w:left w:val="none" w:sz="0" w:space="0" w:color="auto"/>
        <w:bottom w:val="none" w:sz="0" w:space="0" w:color="auto"/>
        <w:right w:val="none" w:sz="0" w:space="0" w:color="auto"/>
      </w:divBdr>
    </w:div>
    <w:div w:id="1001544598">
      <w:bodyDiv w:val="1"/>
      <w:marLeft w:val="0"/>
      <w:marRight w:val="0"/>
      <w:marTop w:val="0"/>
      <w:marBottom w:val="0"/>
      <w:divBdr>
        <w:top w:val="none" w:sz="0" w:space="0" w:color="auto"/>
        <w:left w:val="none" w:sz="0" w:space="0" w:color="auto"/>
        <w:bottom w:val="none" w:sz="0" w:space="0" w:color="auto"/>
        <w:right w:val="none" w:sz="0" w:space="0" w:color="auto"/>
      </w:divBdr>
      <w:divsChild>
        <w:div w:id="132913548">
          <w:marLeft w:val="0"/>
          <w:marRight w:val="0"/>
          <w:marTop w:val="0"/>
          <w:marBottom w:val="0"/>
          <w:divBdr>
            <w:top w:val="none" w:sz="0" w:space="0" w:color="auto"/>
            <w:left w:val="none" w:sz="0" w:space="0" w:color="auto"/>
            <w:bottom w:val="none" w:sz="0" w:space="0" w:color="auto"/>
            <w:right w:val="none" w:sz="0" w:space="0" w:color="auto"/>
          </w:divBdr>
        </w:div>
        <w:div w:id="632517946">
          <w:marLeft w:val="0"/>
          <w:marRight w:val="0"/>
          <w:marTop w:val="0"/>
          <w:marBottom w:val="0"/>
          <w:divBdr>
            <w:top w:val="none" w:sz="0" w:space="0" w:color="auto"/>
            <w:left w:val="none" w:sz="0" w:space="0" w:color="auto"/>
            <w:bottom w:val="none" w:sz="0" w:space="0" w:color="auto"/>
            <w:right w:val="none" w:sz="0" w:space="0" w:color="auto"/>
          </w:divBdr>
        </w:div>
        <w:div w:id="1273977779">
          <w:marLeft w:val="0"/>
          <w:marRight w:val="0"/>
          <w:marTop w:val="0"/>
          <w:marBottom w:val="0"/>
          <w:divBdr>
            <w:top w:val="none" w:sz="0" w:space="0" w:color="auto"/>
            <w:left w:val="none" w:sz="0" w:space="0" w:color="auto"/>
            <w:bottom w:val="none" w:sz="0" w:space="0" w:color="auto"/>
            <w:right w:val="none" w:sz="0" w:space="0" w:color="auto"/>
          </w:divBdr>
        </w:div>
        <w:div w:id="1933929591">
          <w:marLeft w:val="0"/>
          <w:marRight w:val="0"/>
          <w:marTop w:val="0"/>
          <w:marBottom w:val="0"/>
          <w:divBdr>
            <w:top w:val="none" w:sz="0" w:space="0" w:color="auto"/>
            <w:left w:val="none" w:sz="0" w:space="0" w:color="auto"/>
            <w:bottom w:val="none" w:sz="0" w:space="0" w:color="auto"/>
            <w:right w:val="none" w:sz="0" w:space="0" w:color="auto"/>
          </w:divBdr>
        </w:div>
      </w:divsChild>
    </w:div>
    <w:div w:id="1013995171">
      <w:bodyDiv w:val="1"/>
      <w:marLeft w:val="0"/>
      <w:marRight w:val="0"/>
      <w:marTop w:val="0"/>
      <w:marBottom w:val="0"/>
      <w:divBdr>
        <w:top w:val="none" w:sz="0" w:space="0" w:color="auto"/>
        <w:left w:val="none" w:sz="0" w:space="0" w:color="auto"/>
        <w:bottom w:val="none" w:sz="0" w:space="0" w:color="auto"/>
        <w:right w:val="none" w:sz="0" w:space="0" w:color="auto"/>
      </w:divBdr>
    </w:div>
    <w:div w:id="1023901077">
      <w:bodyDiv w:val="1"/>
      <w:marLeft w:val="0"/>
      <w:marRight w:val="0"/>
      <w:marTop w:val="0"/>
      <w:marBottom w:val="0"/>
      <w:divBdr>
        <w:top w:val="none" w:sz="0" w:space="0" w:color="auto"/>
        <w:left w:val="none" w:sz="0" w:space="0" w:color="auto"/>
        <w:bottom w:val="none" w:sz="0" w:space="0" w:color="auto"/>
        <w:right w:val="none" w:sz="0" w:space="0" w:color="auto"/>
      </w:divBdr>
    </w:div>
    <w:div w:id="1032460660">
      <w:bodyDiv w:val="1"/>
      <w:marLeft w:val="0"/>
      <w:marRight w:val="0"/>
      <w:marTop w:val="0"/>
      <w:marBottom w:val="0"/>
      <w:divBdr>
        <w:top w:val="none" w:sz="0" w:space="0" w:color="auto"/>
        <w:left w:val="none" w:sz="0" w:space="0" w:color="auto"/>
        <w:bottom w:val="none" w:sz="0" w:space="0" w:color="auto"/>
        <w:right w:val="none" w:sz="0" w:space="0" w:color="auto"/>
      </w:divBdr>
      <w:divsChild>
        <w:div w:id="425884589">
          <w:marLeft w:val="45"/>
          <w:marRight w:val="45"/>
          <w:marTop w:val="15"/>
          <w:marBottom w:val="0"/>
          <w:divBdr>
            <w:top w:val="none" w:sz="0" w:space="0" w:color="auto"/>
            <w:left w:val="none" w:sz="0" w:space="0" w:color="auto"/>
            <w:bottom w:val="none" w:sz="0" w:space="0" w:color="auto"/>
            <w:right w:val="none" w:sz="0" w:space="0" w:color="auto"/>
          </w:divBdr>
          <w:divsChild>
            <w:div w:id="14877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041782650">
      <w:bodyDiv w:val="1"/>
      <w:marLeft w:val="0"/>
      <w:marRight w:val="0"/>
      <w:marTop w:val="0"/>
      <w:marBottom w:val="0"/>
      <w:divBdr>
        <w:top w:val="none" w:sz="0" w:space="0" w:color="auto"/>
        <w:left w:val="none" w:sz="0" w:space="0" w:color="auto"/>
        <w:bottom w:val="none" w:sz="0" w:space="0" w:color="auto"/>
        <w:right w:val="none" w:sz="0" w:space="0" w:color="auto"/>
      </w:divBdr>
    </w:div>
    <w:div w:id="1069156530">
      <w:bodyDiv w:val="1"/>
      <w:marLeft w:val="0"/>
      <w:marRight w:val="0"/>
      <w:marTop w:val="0"/>
      <w:marBottom w:val="0"/>
      <w:divBdr>
        <w:top w:val="none" w:sz="0" w:space="0" w:color="auto"/>
        <w:left w:val="none" w:sz="0" w:space="0" w:color="auto"/>
        <w:bottom w:val="none" w:sz="0" w:space="0" w:color="auto"/>
        <w:right w:val="none" w:sz="0" w:space="0" w:color="auto"/>
      </w:divBdr>
    </w:div>
    <w:div w:id="1074857071">
      <w:bodyDiv w:val="1"/>
      <w:marLeft w:val="0"/>
      <w:marRight w:val="0"/>
      <w:marTop w:val="0"/>
      <w:marBottom w:val="0"/>
      <w:divBdr>
        <w:top w:val="none" w:sz="0" w:space="0" w:color="auto"/>
        <w:left w:val="none" w:sz="0" w:space="0" w:color="auto"/>
        <w:bottom w:val="none" w:sz="0" w:space="0" w:color="auto"/>
        <w:right w:val="none" w:sz="0" w:space="0" w:color="auto"/>
      </w:divBdr>
    </w:div>
    <w:div w:id="1074859811">
      <w:bodyDiv w:val="1"/>
      <w:marLeft w:val="0"/>
      <w:marRight w:val="0"/>
      <w:marTop w:val="0"/>
      <w:marBottom w:val="0"/>
      <w:divBdr>
        <w:top w:val="none" w:sz="0" w:space="0" w:color="auto"/>
        <w:left w:val="none" w:sz="0" w:space="0" w:color="auto"/>
        <w:bottom w:val="none" w:sz="0" w:space="0" w:color="auto"/>
        <w:right w:val="none" w:sz="0" w:space="0" w:color="auto"/>
      </w:divBdr>
    </w:div>
    <w:div w:id="1105493824">
      <w:bodyDiv w:val="1"/>
      <w:marLeft w:val="0"/>
      <w:marRight w:val="0"/>
      <w:marTop w:val="0"/>
      <w:marBottom w:val="0"/>
      <w:divBdr>
        <w:top w:val="none" w:sz="0" w:space="0" w:color="auto"/>
        <w:left w:val="none" w:sz="0" w:space="0" w:color="auto"/>
        <w:bottom w:val="none" w:sz="0" w:space="0" w:color="auto"/>
        <w:right w:val="none" w:sz="0" w:space="0" w:color="auto"/>
      </w:divBdr>
    </w:div>
    <w:div w:id="1119569572">
      <w:bodyDiv w:val="1"/>
      <w:marLeft w:val="0"/>
      <w:marRight w:val="0"/>
      <w:marTop w:val="0"/>
      <w:marBottom w:val="0"/>
      <w:divBdr>
        <w:top w:val="none" w:sz="0" w:space="0" w:color="auto"/>
        <w:left w:val="none" w:sz="0" w:space="0" w:color="auto"/>
        <w:bottom w:val="none" w:sz="0" w:space="0" w:color="auto"/>
        <w:right w:val="none" w:sz="0" w:space="0" w:color="auto"/>
      </w:divBdr>
    </w:div>
    <w:div w:id="1124739345">
      <w:bodyDiv w:val="1"/>
      <w:marLeft w:val="0"/>
      <w:marRight w:val="0"/>
      <w:marTop w:val="0"/>
      <w:marBottom w:val="0"/>
      <w:divBdr>
        <w:top w:val="none" w:sz="0" w:space="0" w:color="auto"/>
        <w:left w:val="none" w:sz="0" w:space="0" w:color="auto"/>
        <w:bottom w:val="none" w:sz="0" w:space="0" w:color="auto"/>
        <w:right w:val="none" w:sz="0" w:space="0" w:color="auto"/>
      </w:divBdr>
    </w:div>
    <w:div w:id="1141657475">
      <w:bodyDiv w:val="1"/>
      <w:marLeft w:val="0"/>
      <w:marRight w:val="0"/>
      <w:marTop w:val="0"/>
      <w:marBottom w:val="0"/>
      <w:divBdr>
        <w:top w:val="none" w:sz="0" w:space="0" w:color="auto"/>
        <w:left w:val="none" w:sz="0" w:space="0" w:color="auto"/>
        <w:bottom w:val="none" w:sz="0" w:space="0" w:color="auto"/>
        <w:right w:val="none" w:sz="0" w:space="0" w:color="auto"/>
      </w:divBdr>
    </w:div>
    <w:div w:id="1151795515">
      <w:bodyDiv w:val="1"/>
      <w:marLeft w:val="0"/>
      <w:marRight w:val="0"/>
      <w:marTop w:val="0"/>
      <w:marBottom w:val="0"/>
      <w:divBdr>
        <w:top w:val="none" w:sz="0" w:space="0" w:color="auto"/>
        <w:left w:val="none" w:sz="0" w:space="0" w:color="auto"/>
        <w:bottom w:val="none" w:sz="0" w:space="0" w:color="auto"/>
        <w:right w:val="none" w:sz="0" w:space="0" w:color="auto"/>
      </w:divBdr>
    </w:div>
    <w:div w:id="1153260043">
      <w:bodyDiv w:val="1"/>
      <w:marLeft w:val="0"/>
      <w:marRight w:val="0"/>
      <w:marTop w:val="0"/>
      <w:marBottom w:val="0"/>
      <w:divBdr>
        <w:top w:val="none" w:sz="0" w:space="0" w:color="auto"/>
        <w:left w:val="none" w:sz="0" w:space="0" w:color="auto"/>
        <w:bottom w:val="none" w:sz="0" w:space="0" w:color="auto"/>
        <w:right w:val="none" w:sz="0" w:space="0" w:color="auto"/>
      </w:divBdr>
    </w:div>
    <w:div w:id="1159927385">
      <w:bodyDiv w:val="1"/>
      <w:marLeft w:val="0"/>
      <w:marRight w:val="0"/>
      <w:marTop w:val="0"/>
      <w:marBottom w:val="0"/>
      <w:divBdr>
        <w:top w:val="none" w:sz="0" w:space="0" w:color="auto"/>
        <w:left w:val="none" w:sz="0" w:space="0" w:color="auto"/>
        <w:bottom w:val="none" w:sz="0" w:space="0" w:color="auto"/>
        <w:right w:val="none" w:sz="0" w:space="0" w:color="auto"/>
      </w:divBdr>
    </w:div>
    <w:div w:id="1192035813">
      <w:bodyDiv w:val="1"/>
      <w:marLeft w:val="0"/>
      <w:marRight w:val="0"/>
      <w:marTop w:val="0"/>
      <w:marBottom w:val="0"/>
      <w:divBdr>
        <w:top w:val="none" w:sz="0" w:space="0" w:color="auto"/>
        <w:left w:val="none" w:sz="0" w:space="0" w:color="auto"/>
        <w:bottom w:val="none" w:sz="0" w:space="0" w:color="auto"/>
        <w:right w:val="none" w:sz="0" w:space="0" w:color="auto"/>
      </w:divBdr>
    </w:div>
    <w:div w:id="1206404480">
      <w:bodyDiv w:val="1"/>
      <w:marLeft w:val="0"/>
      <w:marRight w:val="0"/>
      <w:marTop w:val="0"/>
      <w:marBottom w:val="0"/>
      <w:divBdr>
        <w:top w:val="none" w:sz="0" w:space="0" w:color="auto"/>
        <w:left w:val="none" w:sz="0" w:space="0" w:color="auto"/>
        <w:bottom w:val="none" w:sz="0" w:space="0" w:color="auto"/>
        <w:right w:val="none" w:sz="0" w:space="0" w:color="auto"/>
      </w:divBdr>
    </w:div>
    <w:div w:id="1207256715">
      <w:bodyDiv w:val="1"/>
      <w:marLeft w:val="0"/>
      <w:marRight w:val="0"/>
      <w:marTop w:val="0"/>
      <w:marBottom w:val="0"/>
      <w:divBdr>
        <w:top w:val="none" w:sz="0" w:space="0" w:color="auto"/>
        <w:left w:val="none" w:sz="0" w:space="0" w:color="auto"/>
        <w:bottom w:val="none" w:sz="0" w:space="0" w:color="auto"/>
        <w:right w:val="none" w:sz="0" w:space="0" w:color="auto"/>
      </w:divBdr>
    </w:div>
    <w:div w:id="1209105325">
      <w:bodyDiv w:val="1"/>
      <w:marLeft w:val="0"/>
      <w:marRight w:val="0"/>
      <w:marTop w:val="0"/>
      <w:marBottom w:val="0"/>
      <w:divBdr>
        <w:top w:val="none" w:sz="0" w:space="0" w:color="auto"/>
        <w:left w:val="none" w:sz="0" w:space="0" w:color="auto"/>
        <w:bottom w:val="none" w:sz="0" w:space="0" w:color="auto"/>
        <w:right w:val="none" w:sz="0" w:space="0" w:color="auto"/>
      </w:divBdr>
    </w:div>
    <w:div w:id="1219248998">
      <w:bodyDiv w:val="1"/>
      <w:marLeft w:val="0"/>
      <w:marRight w:val="0"/>
      <w:marTop w:val="0"/>
      <w:marBottom w:val="0"/>
      <w:divBdr>
        <w:top w:val="none" w:sz="0" w:space="0" w:color="auto"/>
        <w:left w:val="none" w:sz="0" w:space="0" w:color="auto"/>
        <w:bottom w:val="none" w:sz="0" w:space="0" w:color="auto"/>
        <w:right w:val="none" w:sz="0" w:space="0" w:color="auto"/>
      </w:divBdr>
    </w:div>
    <w:div w:id="1223640734">
      <w:bodyDiv w:val="1"/>
      <w:marLeft w:val="0"/>
      <w:marRight w:val="0"/>
      <w:marTop w:val="0"/>
      <w:marBottom w:val="0"/>
      <w:divBdr>
        <w:top w:val="none" w:sz="0" w:space="0" w:color="auto"/>
        <w:left w:val="none" w:sz="0" w:space="0" w:color="auto"/>
        <w:bottom w:val="none" w:sz="0" w:space="0" w:color="auto"/>
        <w:right w:val="none" w:sz="0" w:space="0" w:color="auto"/>
      </w:divBdr>
    </w:div>
    <w:div w:id="1224367975">
      <w:bodyDiv w:val="1"/>
      <w:marLeft w:val="0"/>
      <w:marRight w:val="0"/>
      <w:marTop w:val="0"/>
      <w:marBottom w:val="0"/>
      <w:divBdr>
        <w:top w:val="none" w:sz="0" w:space="0" w:color="auto"/>
        <w:left w:val="none" w:sz="0" w:space="0" w:color="auto"/>
        <w:bottom w:val="none" w:sz="0" w:space="0" w:color="auto"/>
        <w:right w:val="none" w:sz="0" w:space="0" w:color="auto"/>
      </w:divBdr>
    </w:div>
    <w:div w:id="1225145197">
      <w:bodyDiv w:val="1"/>
      <w:marLeft w:val="0"/>
      <w:marRight w:val="0"/>
      <w:marTop w:val="0"/>
      <w:marBottom w:val="0"/>
      <w:divBdr>
        <w:top w:val="none" w:sz="0" w:space="0" w:color="auto"/>
        <w:left w:val="none" w:sz="0" w:space="0" w:color="auto"/>
        <w:bottom w:val="none" w:sz="0" w:space="0" w:color="auto"/>
        <w:right w:val="none" w:sz="0" w:space="0" w:color="auto"/>
      </w:divBdr>
    </w:div>
    <w:div w:id="1225218266">
      <w:bodyDiv w:val="1"/>
      <w:marLeft w:val="0"/>
      <w:marRight w:val="0"/>
      <w:marTop w:val="0"/>
      <w:marBottom w:val="0"/>
      <w:divBdr>
        <w:top w:val="none" w:sz="0" w:space="0" w:color="auto"/>
        <w:left w:val="none" w:sz="0" w:space="0" w:color="auto"/>
        <w:bottom w:val="none" w:sz="0" w:space="0" w:color="auto"/>
        <w:right w:val="none" w:sz="0" w:space="0" w:color="auto"/>
      </w:divBdr>
    </w:div>
    <w:div w:id="1250039599">
      <w:bodyDiv w:val="1"/>
      <w:marLeft w:val="0"/>
      <w:marRight w:val="0"/>
      <w:marTop w:val="0"/>
      <w:marBottom w:val="0"/>
      <w:divBdr>
        <w:top w:val="none" w:sz="0" w:space="0" w:color="auto"/>
        <w:left w:val="none" w:sz="0" w:space="0" w:color="auto"/>
        <w:bottom w:val="none" w:sz="0" w:space="0" w:color="auto"/>
        <w:right w:val="none" w:sz="0" w:space="0" w:color="auto"/>
      </w:divBdr>
    </w:div>
    <w:div w:id="1259100341">
      <w:bodyDiv w:val="1"/>
      <w:marLeft w:val="0"/>
      <w:marRight w:val="0"/>
      <w:marTop w:val="0"/>
      <w:marBottom w:val="0"/>
      <w:divBdr>
        <w:top w:val="none" w:sz="0" w:space="0" w:color="auto"/>
        <w:left w:val="none" w:sz="0" w:space="0" w:color="auto"/>
        <w:bottom w:val="none" w:sz="0" w:space="0" w:color="auto"/>
        <w:right w:val="none" w:sz="0" w:space="0" w:color="auto"/>
      </w:divBdr>
    </w:div>
    <w:div w:id="1267617478">
      <w:bodyDiv w:val="1"/>
      <w:marLeft w:val="0"/>
      <w:marRight w:val="0"/>
      <w:marTop w:val="0"/>
      <w:marBottom w:val="0"/>
      <w:divBdr>
        <w:top w:val="none" w:sz="0" w:space="0" w:color="auto"/>
        <w:left w:val="none" w:sz="0" w:space="0" w:color="auto"/>
        <w:bottom w:val="none" w:sz="0" w:space="0" w:color="auto"/>
        <w:right w:val="none" w:sz="0" w:space="0" w:color="auto"/>
      </w:divBdr>
    </w:div>
    <w:div w:id="1280062505">
      <w:bodyDiv w:val="1"/>
      <w:marLeft w:val="0"/>
      <w:marRight w:val="0"/>
      <w:marTop w:val="0"/>
      <w:marBottom w:val="0"/>
      <w:divBdr>
        <w:top w:val="none" w:sz="0" w:space="0" w:color="auto"/>
        <w:left w:val="none" w:sz="0" w:space="0" w:color="auto"/>
        <w:bottom w:val="none" w:sz="0" w:space="0" w:color="auto"/>
        <w:right w:val="none" w:sz="0" w:space="0" w:color="auto"/>
      </w:divBdr>
    </w:div>
    <w:div w:id="1282541970">
      <w:bodyDiv w:val="1"/>
      <w:marLeft w:val="0"/>
      <w:marRight w:val="0"/>
      <w:marTop w:val="0"/>
      <w:marBottom w:val="0"/>
      <w:divBdr>
        <w:top w:val="none" w:sz="0" w:space="0" w:color="auto"/>
        <w:left w:val="none" w:sz="0" w:space="0" w:color="auto"/>
        <w:bottom w:val="none" w:sz="0" w:space="0" w:color="auto"/>
        <w:right w:val="none" w:sz="0" w:space="0" w:color="auto"/>
      </w:divBdr>
    </w:div>
    <w:div w:id="1308590006">
      <w:bodyDiv w:val="1"/>
      <w:marLeft w:val="0"/>
      <w:marRight w:val="0"/>
      <w:marTop w:val="0"/>
      <w:marBottom w:val="0"/>
      <w:divBdr>
        <w:top w:val="none" w:sz="0" w:space="0" w:color="auto"/>
        <w:left w:val="none" w:sz="0" w:space="0" w:color="auto"/>
        <w:bottom w:val="none" w:sz="0" w:space="0" w:color="auto"/>
        <w:right w:val="none" w:sz="0" w:space="0" w:color="auto"/>
      </w:divBdr>
    </w:div>
    <w:div w:id="1330062592">
      <w:bodyDiv w:val="1"/>
      <w:marLeft w:val="0"/>
      <w:marRight w:val="0"/>
      <w:marTop w:val="0"/>
      <w:marBottom w:val="0"/>
      <w:divBdr>
        <w:top w:val="none" w:sz="0" w:space="0" w:color="auto"/>
        <w:left w:val="none" w:sz="0" w:space="0" w:color="auto"/>
        <w:bottom w:val="none" w:sz="0" w:space="0" w:color="auto"/>
        <w:right w:val="none" w:sz="0" w:space="0" w:color="auto"/>
      </w:divBdr>
    </w:div>
    <w:div w:id="1339036179">
      <w:bodyDiv w:val="1"/>
      <w:marLeft w:val="0"/>
      <w:marRight w:val="0"/>
      <w:marTop w:val="0"/>
      <w:marBottom w:val="0"/>
      <w:divBdr>
        <w:top w:val="none" w:sz="0" w:space="0" w:color="auto"/>
        <w:left w:val="none" w:sz="0" w:space="0" w:color="auto"/>
        <w:bottom w:val="none" w:sz="0" w:space="0" w:color="auto"/>
        <w:right w:val="none" w:sz="0" w:space="0" w:color="auto"/>
      </w:divBdr>
    </w:div>
    <w:div w:id="1346396834">
      <w:bodyDiv w:val="1"/>
      <w:marLeft w:val="0"/>
      <w:marRight w:val="0"/>
      <w:marTop w:val="0"/>
      <w:marBottom w:val="0"/>
      <w:divBdr>
        <w:top w:val="none" w:sz="0" w:space="0" w:color="auto"/>
        <w:left w:val="none" w:sz="0" w:space="0" w:color="auto"/>
        <w:bottom w:val="none" w:sz="0" w:space="0" w:color="auto"/>
        <w:right w:val="none" w:sz="0" w:space="0" w:color="auto"/>
      </w:divBdr>
    </w:div>
    <w:div w:id="1354915552">
      <w:bodyDiv w:val="1"/>
      <w:marLeft w:val="0"/>
      <w:marRight w:val="0"/>
      <w:marTop w:val="0"/>
      <w:marBottom w:val="0"/>
      <w:divBdr>
        <w:top w:val="none" w:sz="0" w:space="0" w:color="auto"/>
        <w:left w:val="none" w:sz="0" w:space="0" w:color="auto"/>
        <w:bottom w:val="none" w:sz="0" w:space="0" w:color="auto"/>
        <w:right w:val="none" w:sz="0" w:space="0" w:color="auto"/>
      </w:divBdr>
    </w:div>
    <w:div w:id="1390961533">
      <w:bodyDiv w:val="1"/>
      <w:marLeft w:val="0"/>
      <w:marRight w:val="0"/>
      <w:marTop w:val="0"/>
      <w:marBottom w:val="0"/>
      <w:divBdr>
        <w:top w:val="none" w:sz="0" w:space="0" w:color="auto"/>
        <w:left w:val="none" w:sz="0" w:space="0" w:color="auto"/>
        <w:bottom w:val="none" w:sz="0" w:space="0" w:color="auto"/>
        <w:right w:val="none" w:sz="0" w:space="0" w:color="auto"/>
      </w:divBdr>
    </w:div>
    <w:div w:id="1391349222">
      <w:bodyDiv w:val="1"/>
      <w:marLeft w:val="0"/>
      <w:marRight w:val="0"/>
      <w:marTop w:val="0"/>
      <w:marBottom w:val="0"/>
      <w:divBdr>
        <w:top w:val="none" w:sz="0" w:space="0" w:color="auto"/>
        <w:left w:val="none" w:sz="0" w:space="0" w:color="auto"/>
        <w:bottom w:val="none" w:sz="0" w:space="0" w:color="auto"/>
        <w:right w:val="none" w:sz="0" w:space="0" w:color="auto"/>
      </w:divBdr>
    </w:div>
    <w:div w:id="1406024712">
      <w:bodyDiv w:val="1"/>
      <w:marLeft w:val="0"/>
      <w:marRight w:val="0"/>
      <w:marTop w:val="0"/>
      <w:marBottom w:val="0"/>
      <w:divBdr>
        <w:top w:val="none" w:sz="0" w:space="0" w:color="auto"/>
        <w:left w:val="none" w:sz="0" w:space="0" w:color="auto"/>
        <w:bottom w:val="none" w:sz="0" w:space="0" w:color="auto"/>
        <w:right w:val="none" w:sz="0" w:space="0" w:color="auto"/>
      </w:divBdr>
      <w:divsChild>
        <w:div w:id="1890801635">
          <w:marLeft w:val="0"/>
          <w:marRight w:val="0"/>
          <w:marTop w:val="0"/>
          <w:marBottom w:val="0"/>
          <w:divBdr>
            <w:top w:val="none" w:sz="0" w:space="0" w:color="auto"/>
            <w:left w:val="none" w:sz="0" w:space="0" w:color="auto"/>
            <w:bottom w:val="none" w:sz="0" w:space="0" w:color="auto"/>
            <w:right w:val="none" w:sz="0" w:space="0" w:color="auto"/>
          </w:divBdr>
        </w:div>
      </w:divsChild>
    </w:div>
    <w:div w:id="1411806458">
      <w:bodyDiv w:val="1"/>
      <w:marLeft w:val="0"/>
      <w:marRight w:val="0"/>
      <w:marTop w:val="0"/>
      <w:marBottom w:val="0"/>
      <w:divBdr>
        <w:top w:val="none" w:sz="0" w:space="0" w:color="auto"/>
        <w:left w:val="none" w:sz="0" w:space="0" w:color="auto"/>
        <w:bottom w:val="none" w:sz="0" w:space="0" w:color="auto"/>
        <w:right w:val="none" w:sz="0" w:space="0" w:color="auto"/>
      </w:divBdr>
    </w:div>
    <w:div w:id="1414736723">
      <w:bodyDiv w:val="1"/>
      <w:marLeft w:val="0"/>
      <w:marRight w:val="0"/>
      <w:marTop w:val="0"/>
      <w:marBottom w:val="0"/>
      <w:divBdr>
        <w:top w:val="none" w:sz="0" w:space="0" w:color="auto"/>
        <w:left w:val="none" w:sz="0" w:space="0" w:color="auto"/>
        <w:bottom w:val="none" w:sz="0" w:space="0" w:color="auto"/>
        <w:right w:val="none" w:sz="0" w:space="0" w:color="auto"/>
      </w:divBdr>
    </w:div>
    <w:div w:id="1420327318">
      <w:bodyDiv w:val="1"/>
      <w:marLeft w:val="0"/>
      <w:marRight w:val="0"/>
      <w:marTop w:val="0"/>
      <w:marBottom w:val="0"/>
      <w:divBdr>
        <w:top w:val="none" w:sz="0" w:space="0" w:color="auto"/>
        <w:left w:val="none" w:sz="0" w:space="0" w:color="auto"/>
        <w:bottom w:val="none" w:sz="0" w:space="0" w:color="auto"/>
        <w:right w:val="none" w:sz="0" w:space="0" w:color="auto"/>
      </w:divBdr>
    </w:div>
    <w:div w:id="1430348349">
      <w:bodyDiv w:val="1"/>
      <w:marLeft w:val="0"/>
      <w:marRight w:val="0"/>
      <w:marTop w:val="0"/>
      <w:marBottom w:val="0"/>
      <w:divBdr>
        <w:top w:val="none" w:sz="0" w:space="0" w:color="auto"/>
        <w:left w:val="none" w:sz="0" w:space="0" w:color="auto"/>
        <w:bottom w:val="none" w:sz="0" w:space="0" w:color="auto"/>
        <w:right w:val="none" w:sz="0" w:space="0" w:color="auto"/>
      </w:divBdr>
    </w:div>
    <w:div w:id="1441488563">
      <w:bodyDiv w:val="1"/>
      <w:marLeft w:val="0"/>
      <w:marRight w:val="0"/>
      <w:marTop w:val="0"/>
      <w:marBottom w:val="0"/>
      <w:divBdr>
        <w:top w:val="none" w:sz="0" w:space="0" w:color="auto"/>
        <w:left w:val="none" w:sz="0" w:space="0" w:color="auto"/>
        <w:bottom w:val="none" w:sz="0" w:space="0" w:color="auto"/>
        <w:right w:val="none" w:sz="0" w:space="0" w:color="auto"/>
      </w:divBdr>
    </w:div>
    <w:div w:id="1442842543">
      <w:bodyDiv w:val="1"/>
      <w:marLeft w:val="0"/>
      <w:marRight w:val="0"/>
      <w:marTop w:val="0"/>
      <w:marBottom w:val="0"/>
      <w:divBdr>
        <w:top w:val="none" w:sz="0" w:space="0" w:color="auto"/>
        <w:left w:val="none" w:sz="0" w:space="0" w:color="auto"/>
        <w:bottom w:val="none" w:sz="0" w:space="0" w:color="auto"/>
        <w:right w:val="none" w:sz="0" w:space="0" w:color="auto"/>
      </w:divBdr>
    </w:div>
    <w:div w:id="1449932473">
      <w:bodyDiv w:val="1"/>
      <w:marLeft w:val="0"/>
      <w:marRight w:val="0"/>
      <w:marTop w:val="0"/>
      <w:marBottom w:val="0"/>
      <w:divBdr>
        <w:top w:val="none" w:sz="0" w:space="0" w:color="auto"/>
        <w:left w:val="none" w:sz="0" w:space="0" w:color="auto"/>
        <w:bottom w:val="none" w:sz="0" w:space="0" w:color="auto"/>
        <w:right w:val="none" w:sz="0" w:space="0" w:color="auto"/>
      </w:divBdr>
    </w:div>
    <w:div w:id="1454252906">
      <w:bodyDiv w:val="1"/>
      <w:marLeft w:val="0"/>
      <w:marRight w:val="0"/>
      <w:marTop w:val="0"/>
      <w:marBottom w:val="0"/>
      <w:divBdr>
        <w:top w:val="none" w:sz="0" w:space="0" w:color="auto"/>
        <w:left w:val="none" w:sz="0" w:space="0" w:color="auto"/>
        <w:bottom w:val="none" w:sz="0" w:space="0" w:color="auto"/>
        <w:right w:val="none" w:sz="0" w:space="0" w:color="auto"/>
      </w:divBdr>
    </w:div>
    <w:div w:id="1476069771">
      <w:bodyDiv w:val="1"/>
      <w:marLeft w:val="0"/>
      <w:marRight w:val="0"/>
      <w:marTop w:val="0"/>
      <w:marBottom w:val="0"/>
      <w:divBdr>
        <w:top w:val="none" w:sz="0" w:space="0" w:color="auto"/>
        <w:left w:val="none" w:sz="0" w:space="0" w:color="auto"/>
        <w:bottom w:val="none" w:sz="0" w:space="0" w:color="auto"/>
        <w:right w:val="none" w:sz="0" w:space="0" w:color="auto"/>
      </w:divBdr>
      <w:divsChild>
        <w:div w:id="791092805">
          <w:marLeft w:val="0"/>
          <w:marRight w:val="0"/>
          <w:marTop w:val="0"/>
          <w:marBottom w:val="0"/>
          <w:divBdr>
            <w:top w:val="none" w:sz="0" w:space="0" w:color="auto"/>
            <w:left w:val="none" w:sz="0" w:space="0" w:color="auto"/>
            <w:bottom w:val="none" w:sz="0" w:space="0" w:color="auto"/>
            <w:right w:val="none" w:sz="0" w:space="0" w:color="auto"/>
          </w:divBdr>
        </w:div>
      </w:divsChild>
    </w:div>
    <w:div w:id="1487041887">
      <w:bodyDiv w:val="1"/>
      <w:marLeft w:val="0"/>
      <w:marRight w:val="0"/>
      <w:marTop w:val="0"/>
      <w:marBottom w:val="0"/>
      <w:divBdr>
        <w:top w:val="none" w:sz="0" w:space="0" w:color="auto"/>
        <w:left w:val="none" w:sz="0" w:space="0" w:color="auto"/>
        <w:bottom w:val="none" w:sz="0" w:space="0" w:color="auto"/>
        <w:right w:val="none" w:sz="0" w:space="0" w:color="auto"/>
      </w:divBdr>
    </w:div>
    <w:div w:id="1503007371">
      <w:bodyDiv w:val="1"/>
      <w:marLeft w:val="0"/>
      <w:marRight w:val="0"/>
      <w:marTop w:val="0"/>
      <w:marBottom w:val="0"/>
      <w:divBdr>
        <w:top w:val="none" w:sz="0" w:space="0" w:color="auto"/>
        <w:left w:val="none" w:sz="0" w:space="0" w:color="auto"/>
        <w:bottom w:val="none" w:sz="0" w:space="0" w:color="auto"/>
        <w:right w:val="none" w:sz="0" w:space="0" w:color="auto"/>
      </w:divBdr>
    </w:div>
    <w:div w:id="1506171592">
      <w:bodyDiv w:val="1"/>
      <w:marLeft w:val="0"/>
      <w:marRight w:val="0"/>
      <w:marTop w:val="0"/>
      <w:marBottom w:val="0"/>
      <w:divBdr>
        <w:top w:val="none" w:sz="0" w:space="0" w:color="auto"/>
        <w:left w:val="none" w:sz="0" w:space="0" w:color="auto"/>
        <w:bottom w:val="none" w:sz="0" w:space="0" w:color="auto"/>
        <w:right w:val="none" w:sz="0" w:space="0" w:color="auto"/>
      </w:divBdr>
    </w:div>
    <w:div w:id="1515726175">
      <w:bodyDiv w:val="1"/>
      <w:marLeft w:val="0"/>
      <w:marRight w:val="0"/>
      <w:marTop w:val="0"/>
      <w:marBottom w:val="0"/>
      <w:divBdr>
        <w:top w:val="none" w:sz="0" w:space="0" w:color="auto"/>
        <w:left w:val="none" w:sz="0" w:space="0" w:color="auto"/>
        <w:bottom w:val="none" w:sz="0" w:space="0" w:color="auto"/>
        <w:right w:val="none" w:sz="0" w:space="0" w:color="auto"/>
      </w:divBdr>
    </w:div>
    <w:div w:id="1518619806">
      <w:bodyDiv w:val="1"/>
      <w:marLeft w:val="0"/>
      <w:marRight w:val="0"/>
      <w:marTop w:val="0"/>
      <w:marBottom w:val="0"/>
      <w:divBdr>
        <w:top w:val="none" w:sz="0" w:space="0" w:color="auto"/>
        <w:left w:val="none" w:sz="0" w:space="0" w:color="auto"/>
        <w:bottom w:val="none" w:sz="0" w:space="0" w:color="auto"/>
        <w:right w:val="none" w:sz="0" w:space="0" w:color="auto"/>
      </w:divBdr>
    </w:div>
    <w:div w:id="1526753473">
      <w:bodyDiv w:val="1"/>
      <w:marLeft w:val="0"/>
      <w:marRight w:val="0"/>
      <w:marTop w:val="0"/>
      <w:marBottom w:val="0"/>
      <w:divBdr>
        <w:top w:val="none" w:sz="0" w:space="0" w:color="auto"/>
        <w:left w:val="none" w:sz="0" w:space="0" w:color="auto"/>
        <w:bottom w:val="none" w:sz="0" w:space="0" w:color="auto"/>
        <w:right w:val="none" w:sz="0" w:space="0" w:color="auto"/>
      </w:divBdr>
    </w:div>
    <w:div w:id="1533491830">
      <w:bodyDiv w:val="1"/>
      <w:marLeft w:val="0"/>
      <w:marRight w:val="0"/>
      <w:marTop w:val="0"/>
      <w:marBottom w:val="0"/>
      <w:divBdr>
        <w:top w:val="none" w:sz="0" w:space="0" w:color="auto"/>
        <w:left w:val="none" w:sz="0" w:space="0" w:color="auto"/>
        <w:bottom w:val="none" w:sz="0" w:space="0" w:color="auto"/>
        <w:right w:val="none" w:sz="0" w:space="0" w:color="auto"/>
      </w:divBdr>
    </w:div>
    <w:div w:id="1537738825">
      <w:bodyDiv w:val="1"/>
      <w:marLeft w:val="0"/>
      <w:marRight w:val="0"/>
      <w:marTop w:val="0"/>
      <w:marBottom w:val="0"/>
      <w:divBdr>
        <w:top w:val="none" w:sz="0" w:space="0" w:color="auto"/>
        <w:left w:val="none" w:sz="0" w:space="0" w:color="auto"/>
        <w:bottom w:val="none" w:sz="0" w:space="0" w:color="auto"/>
        <w:right w:val="none" w:sz="0" w:space="0" w:color="auto"/>
      </w:divBdr>
    </w:div>
    <w:div w:id="1542206990">
      <w:bodyDiv w:val="1"/>
      <w:marLeft w:val="0"/>
      <w:marRight w:val="0"/>
      <w:marTop w:val="0"/>
      <w:marBottom w:val="0"/>
      <w:divBdr>
        <w:top w:val="none" w:sz="0" w:space="0" w:color="auto"/>
        <w:left w:val="none" w:sz="0" w:space="0" w:color="auto"/>
        <w:bottom w:val="none" w:sz="0" w:space="0" w:color="auto"/>
        <w:right w:val="none" w:sz="0" w:space="0" w:color="auto"/>
      </w:divBdr>
    </w:div>
    <w:div w:id="1542862378">
      <w:bodyDiv w:val="1"/>
      <w:marLeft w:val="0"/>
      <w:marRight w:val="0"/>
      <w:marTop w:val="0"/>
      <w:marBottom w:val="0"/>
      <w:divBdr>
        <w:top w:val="none" w:sz="0" w:space="0" w:color="auto"/>
        <w:left w:val="none" w:sz="0" w:space="0" w:color="auto"/>
        <w:bottom w:val="none" w:sz="0" w:space="0" w:color="auto"/>
        <w:right w:val="none" w:sz="0" w:space="0" w:color="auto"/>
      </w:divBdr>
    </w:div>
    <w:div w:id="1555199424">
      <w:bodyDiv w:val="1"/>
      <w:marLeft w:val="0"/>
      <w:marRight w:val="0"/>
      <w:marTop w:val="0"/>
      <w:marBottom w:val="0"/>
      <w:divBdr>
        <w:top w:val="none" w:sz="0" w:space="0" w:color="auto"/>
        <w:left w:val="none" w:sz="0" w:space="0" w:color="auto"/>
        <w:bottom w:val="none" w:sz="0" w:space="0" w:color="auto"/>
        <w:right w:val="none" w:sz="0" w:space="0" w:color="auto"/>
      </w:divBdr>
    </w:div>
    <w:div w:id="1567910639">
      <w:bodyDiv w:val="1"/>
      <w:marLeft w:val="0"/>
      <w:marRight w:val="0"/>
      <w:marTop w:val="0"/>
      <w:marBottom w:val="0"/>
      <w:divBdr>
        <w:top w:val="none" w:sz="0" w:space="0" w:color="auto"/>
        <w:left w:val="none" w:sz="0" w:space="0" w:color="auto"/>
        <w:bottom w:val="none" w:sz="0" w:space="0" w:color="auto"/>
        <w:right w:val="none" w:sz="0" w:space="0" w:color="auto"/>
      </w:divBdr>
    </w:div>
    <w:div w:id="1573537801">
      <w:bodyDiv w:val="1"/>
      <w:marLeft w:val="0"/>
      <w:marRight w:val="0"/>
      <w:marTop w:val="0"/>
      <w:marBottom w:val="0"/>
      <w:divBdr>
        <w:top w:val="none" w:sz="0" w:space="0" w:color="auto"/>
        <w:left w:val="none" w:sz="0" w:space="0" w:color="auto"/>
        <w:bottom w:val="none" w:sz="0" w:space="0" w:color="auto"/>
        <w:right w:val="none" w:sz="0" w:space="0" w:color="auto"/>
      </w:divBdr>
    </w:div>
    <w:div w:id="1576279565">
      <w:bodyDiv w:val="1"/>
      <w:marLeft w:val="0"/>
      <w:marRight w:val="0"/>
      <w:marTop w:val="0"/>
      <w:marBottom w:val="0"/>
      <w:divBdr>
        <w:top w:val="none" w:sz="0" w:space="0" w:color="auto"/>
        <w:left w:val="none" w:sz="0" w:space="0" w:color="auto"/>
        <w:bottom w:val="none" w:sz="0" w:space="0" w:color="auto"/>
        <w:right w:val="none" w:sz="0" w:space="0" w:color="auto"/>
      </w:divBdr>
    </w:div>
    <w:div w:id="1583568298">
      <w:bodyDiv w:val="1"/>
      <w:marLeft w:val="0"/>
      <w:marRight w:val="0"/>
      <w:marTop w:val="0"/>
      <w:marBottom w:val="0"/>
      <w:divBdr>
        <w:top w:val="none" w:sz="0" w:space="0" w:color="auto"/>
        <w:left w:val="none" w:sz="0" w:space="0" w:color="auto"/>
        <w:bottom w:val="none" w:sz="0" w:space="0" w:color="auto"/>
        <w:right w:val="none" w:sz="0" w:space="0" w:color="auto"/>
      </w:divBdr>
    </w:div>
    <w:div w:id="1598902474">
      <w:bodyDiv w:val="1"/>
      <w:marLeft w:val="0"/>
      <w:marRight w:val="0"/>
      <w:marTop w:val="0"/>
      <w:marBottom w:val="0"/>
      <w:divBdr>
        <w:top w:val="none" w:sz="0" w:space="0" w:color="auto"/>
        <w:left w:val="none" w:sz="0" w:space="0" w:color="auto"/>
        <w:bottom w:val="none" w:sz="0" w:space="0" w:color="auto"/>
        <w:right w:val="none" w:sz="0" w:space="0" w:color="auto"/>
      </w:divBdr>
    </w:div>
    <w:div w:id="1601990621">
      <w:bodyDiv w:val="1"/>
      <w:marLeft w:val="0"/>
      <w:marRight w:val="0"/>
      <w:marTop w:val="0"/>
      <w:marBottom w:val="0"/>
      <w:divBdr>
        <w:top w:val="none" w:sz="0" w:space="0" w:color="auto"/>
        <w:left w:val="none" w:sz="0" w:space="0" w:color="auto"/>
        <w:bottom w:val="none" w:sz="0" w:space="0" w:color="auto"/>
        <w:right w:val="none" w:sz="0" w:space="0" w:color="auto"/>
      </w:divBdr>
    </w:div>
    <w:div w:id="1614625951">
      <w:bodyDiv w:val="1"/>
      <w:marLeft w:val="0"/>
      <w:marRight w:val="0"/>
      <w:marTop w:val="0"/>
      <w:marBottom w:val="0"/>
      <w:divBdr>
        <w:top w:val="none" w:sz="0" w:space="0" w:color="auto"/>
        <w:left w:val="none" w:sz="0" w:space="0" w:color="auto"/>
        <w:bottom w:val="none" w:sz="0" w:space="0" w:color="auto"/>
        <w:right w:val="none" w:sz="0" w:space="0" w:color="auto"/>
      </w:divBdr>
    </w:div>
    <w:div w:id="1646622176">
      <w:bodyDiv w:val="1"/>
      <w:marLeft w:val="0"/>
      <w:marRight w:val="0"/>
      <w:marTop w:val="0"/>
      <w:marBottom w:val="0"/>
      <w:divBdr>
        <w:top w:val="none" w:sz="0" w:space="0" w:color="auto"/>
        <w:left w:val="none" w:sz="0" w:space="0" w:color="auto"/>
        <w:bottom w:val="none" w:sz="0" w:space="0" w:color="auto"/>
        <w:right w:val="none" w:sz="0" w:space="0" w:color="auto"/>
      </w:divBdr>
    </w:div>
    <w:div w:id="1658345309">
      <w:bodyDiv w:val="1"/>
      <w:marLeft w:val="0"/>
      <w:marRight w:val="0"/>
      <w:marTop w:val="0"/>
      <w:marBottom w:val="0"/>
      <w:divBdr>
        <w:top w:val="none" w:sz="0" w:space="0" w:color="auto"/>
        <w:left w:val="none" w:sz="0" w:space="0" w:color="auto"/>
        <w:bottom w:val="none" w:sz="0" w:space="0" w:color="auto"/>
        <w:right w:val="none" w:sz="0" w:space="0" w:color="auto"/>
      </w:divBdr>
    </w:div>
    <w:div w:id="1663657375">
      <w:bodyDiv w:val="1"/>
      <w:marLeft w:val="0"/>
      <w:marRight w:val="0"/>
      <w:marTop w:val="0"/>
      <w:marBottom w:val="0"/>
      <w:divBdr>
        <w:top w:val="none" w:sz="0" w:space="0" w:color="auto"/>
        <w:left w:val="none" w:sz="0" w:space="0" w:color="auto"/>
        <w:bottom w:val="none" w:sz="0" w:space="0" w:color="auto"/>
        <w:right w:val="none" w:sz="0" w:space="0" w:color="auto"/>
      </w:divBdr>
    </w:div>
    <w:div w:id="1676297082">
      <w:bodyDiv w:val="1"/>
      <w:marLeft w:val="0"/>
      <w:marRight w:val="0"/>
      <w:marTop w:val="0"/>
      <w:marBottom w:val="0"/>
      <w:divBdr>
        <w:top w:val="none" w:sz="0" w:space="0" w:color="auto"/>
        <w:left w:val="none" w:sz="0" w:space="0" w:color="auto"/>
        <w:bottom w:val="none" w:sz="0" w:space="0" w:color="auto"/>
        <w:right w:val="none" w:sz="0" w:space="0" w:color="auto"/>
      </w:divBdr>
    </w:div>
    <w:div w:id="1694531503">
      <w:bodyDiv w:val="1"/>
      <w:marLeft w:val="0"/>
      <w:marRight w:val="0"/>
      <w:marTop w:val="0"/>
      <w:marBottom w:val="0"/>
      <w:divBdr>
        <w:top w:val="none" w:sz="0" w:space="0" w:color="auto"/>
        <w:left w:val="none" w:sz="0" w:space="0" w:color="auto"/>
        <w:bottom w:val="none" w:sz="0" w:space="0" w:color="auto"/>
        <w:right w:val="none" w:sz="0" w:space="0" w:color="auto"/>
      </w:divBdr>
    </w:div>
    <w:div w:id="1710034901">
      <w:bodyDiv w:val="1"/>
      <w:marLeft w:val="0"/>
      <w:marRight w:val="0"/>
      <w:marTop w:val="0"/>
      <w:marBottom w:val="0"/>
      <w:divBdr>
        <w:top w:val="none" w:sz="0" w:space="0" w:color="auto"/>
        <w:left w:val="none" w:sz="0" w:space="0" w:color="auto"/>
        <w:bottom w:val="none" w:sz="0" w:space="0" w:color="auto"/>
        <w:right w:val="none" w:sz="0" w:space="0" w:color="auto"/>
      </w:divBdr>
    </w:div>
    <w:div w:id="1714840590">
      <w:bodyDiv w:val="1"/>
      <w:marLeft w:val="0"/>
      <w:marRight w:val="0"/>
      <w:marTop w:val="0"/>
      <w:marBottom w:val="0"/>
      <w:divBdr>
        <w:top w:val="none" w:sz="0" w:space="0" w:color="auto"/>
        <w:left w:val="none" w:sz="0" w:space="0" w:color="auto"/>
        <w:bottom w:val="none" w:sz="0" w:space="0" w:color="auto"/>
        <w:right w:val="none" w:sz="0" w:space="0" w:color="auto"/>
      </w:divBdr>
    </w:div>
    <w:div w:id="1743142802">
      <w:bodyDiv w:val="1"/>
      <w:marLeft w:val="0"/>
      <w:marRight w:val="0"/>
      <w:marTop w:val="0"/>
      <w:marBottom w:val="0"/>
      <w:divBdr>
        <w:top w:val="none" w:sz="0" w:space="0" w:color="auto"/>
        <w:left w:val="none" w:sz="0" w:space="0" w:color="auto"/>
        <w:bottom w:val="none" w:sz="0" w:space="0" w:color="auto"/>
        <w:right w:val="none" w:sz="0" w:space="0" w:color="auto"/>
      </w:divBdr>
    </w:div>
    <w:div w:id="1759595351">
      <w:bodyDiv w:val="1"/>
      <w:marLeft w:val="0"/>
      <w:marRight w:val="0"/>
      <w:marTop w:val="0"/>
      <w:marBottom w:val="0"/>
      <w:divBdr>
        <w:top w:val="none" w:sz="0" w:space="0" w:color="auto"/>
        <w:left w:val="none" w:sz="0" w:space="0" w:color="auto"/>
        <w:bottom w:val="none" w:sz="0" w:space="0" w:color="auto"/>
        <w:right w:val="none" w:sz="0" w:space="0" w:color="auto"/>
      </w:divBdr>
    </w:div>
    <w:div w:id="1774015179">
      <w:bodyDiv w:val="1"/>
      <w:marLeft w:val="0"/>
      <w:marRight w:val="0"/>
      <w:marTop w:val="0"/>
      <w:marBottom w:val="0"/>
      <w:divBdr>
        <w:top w:val="none" w:sz="0" w:space="0" w:color="auto"/>
        <w:left w:val="none" w:sz="0" w:space="0" w:color="auto"/>
        <w:bottom w:val="none" w:sz="0" w:space="0" w:color="auto"/>
        <w:right w:val="none" w:sz="0" w:space="0" w:color="auto"/>
      </w:divBdr>
    </w:div>
    <w:div w:id="1780444978">
      <w:bodyDiv w:val="1"/>
      <w:marLeft w:val="0"/>
      <w:marRight w:val="0"/>
      <w:marTop w:val="0"/>
      <w:marBottom w:val="0"/>
      <w:divBdr>
        <w:top w:val="none" w:sz="0" w:space="0" w:color="auto"/>
        <w:left w:val="none" w:sz="0" w:space="0" w:color="auto"/>
        <w:bottom w:val="none" w:sz="0" w:space="0" w:color="auto"/>
        <w:right w:val="none" w:sz="0" w:space="0" w:color="auto"/>
      </w:divBdr>
    </w:div>
    <w:div w:id="1784573007">
      <w:bodyDiv w:val="1"/>
      <w:marLeft w:val="0"/>
      <w:marRight w:val="0"/>
      <w:marTop w:val="0"/>
      <w:marBottom w:val="0"/>
      <w:divBdr>
        <w:top w:val="none" w:sz="0" w:space="0" w:color="auto"/>
        <w:left w:val="none" w:sz="0" w:space="0" w:color="auto"/>
        <w:bottom w:val="none" w:sz="0" w:space="0" w:color="auto"/>
        <w:right w:val="none" w:sz="0" w:space="0" w:color="auto"/>
      </w:divBdr>
    </w:div>
    <w:div w:id="1799372745">
      <w:bodyDiv w:val="1"/>
      <w:marLeft w:val="0"/>
      <w:marRight w:val="0"/>
      <w:marTop w:val="0"/>
      <w:marBottom w:val="0"/>
      <w:divBdr>
        <w:top w:val="none" w:sz="0" w:space="0" w:color="auto"/>
        <w:left w:val="none" w:sz="0" w:space="0" w:color="auto"/>
        <w:bottom w:val="none" w:sz="0" w:space="0" w:color="auto"/>
        <w:right w:val="none" w:sz="0" w:space="0" w:color="auto"/>
      </w:divBdr>
    </w:div>
    <w:div w:id="1808542884">
      <w:bodyDiv w:val="1"/>
      <w:marLeft w:val="0"/>
      <w:marRight w:val="0"/>
      <w:marTop w:val="0"/>
      <w:marBottom w:val="0"/>
      <w:divBdr>
        <w:top w:val="none" w:sz="0" w:space="0" w:color="auto"/>
        <w:left w:val="none" w:sz="0" w:space="0" w:color="auto"/>
        <w:bottom w:val="none" w:sz="0" w:space="0" w:color="auto"/>
        <w:right w:val="none" w:sz="0" w:space="0" w:color="auto"/>
      </w:divBdr>
    </w:div>
    <w:div w:id="1811557805">
      <w:bodyDiv w:val="1"/>
      <w:marLeft w:val="0"/>
      <w:marRight w:val="0"/>
      <w:marTop w:val="0"/>
      <w:marBottom w:val="0"/>
      <w:divBdr>
        <w:top w:val="none" w:sz="0" w:space="0" w:color="auto"/>
        <w:left w:val="none" w:sz="0" w:space="0" w:color="auto"/>
        <w:bottom w:val="none" w:sz="0" w:space="0" w:color="auto"/>
        <w:right w:val="none" w:sz="0" w:space="0" w:color="auto"/>
      </w:divBdr>
    </w:div>
    <w:div w:id="1830362161">
      <w:bodyDiv w:val="1"/>
      <w:marLeft w:val="0"/>
      <w:marRight w:val="0"/>
      <w:marTop w:val="0"/>
      <w:marBottom w:val="0"/>
      <w:divBdr>
        <w:top w:val="none" w:sz="0" w:space="0" w:color="auto"/>
        <w:left w:val="none" w:sz="0" w:space="0" w:color="auto"/>
        <w:bottom w:val="none" w:sz="0" w:space="0" w:color="auto"/>
        <w:right w:val="none" w:sz="0" w:space="0" w:color="auto"/>
      </w:divBdr>
    </w:div>
    <w:div w:id="1838423208">
      <w:bodyDiv w:val="1"/>
      <w:marLeft w:val="0"/>
      <w:marRight w:val="0"/>
      <w:marTop w:val="0"/>
      <w:marBottom w:val="0"/>
      <w:divBdr>
        <w:top w:val="none" w:sz="0" w:space="0" w:color="auto"/>
        <w:left w:val="none" w:sz="0" w:space="0" w:color="auto"/>
        <w:bottom w:val="none" w:sz="0" w:space="0" w:color="auto"/>
        <w:right w:val="none" w:sz="0" w:space="0" w:color="auto"/>
      </w:divBdr>
    </w:div>
    <w:div w:id="1839805602">
      <w:bodyDiv w:val="1"/>
      <w:marLeft w:val="0"/>
      <w:marRight w:val="0"/>
      <w:marTop w:val="0"/>
      <w:marBottom w:val="0"/>
      <w:divBdr>
        <w:top w:val="none" w:sz="0" w:space="0" w:color="auto"/>
        <w:left w:val="none" w:sz="0" w:space="0" w:color="auto"/>
        <w:bottom w:val="none" w:sz="0" w:space="0" w:color="auto"/>
        <w:right w:val="none" w:sz="0" w:space="0" w:color="auto"/>
      </w:divBdr>
    </w:div>
    <w:div w:id="1858036538">
      <w:bodyDiv w:val="1"/>
      <w:marLeft w:val="0"/>
      <w:marRight w:val="0"/>
      <w:marTop w:val="0"/>
      <w:marBottom w:val="0"/>
      <w:divBdr>
        <w:top w:val="none" w:sz="0" w:space="0" w:color="auto"/>
        <w:left w:val="none" w:sz="0" w:space="0" w:color="auto"/>
        <w:bottom w:val="none" w:sz="0" w:space="0" w:color="auto"/>
        <w:right w:val="none" w:sz="0" w:space="0" w:color="auto"/>
      </w:divBdr>
    </w:div>
    <w:div w:id="1862933882">
      <w:bodyDiv w:val="1"/>
      <w:marLeft w:val="0"/>
      <w:marRight w:val="0"/>
      <w:marTop w:val="0"/>
      <w:marBottom w:val="0"/>
      <w:divBdr>
        <w:top w:val="none" w:sz="0" w:space="0" w:color="auto"/>
        <w:left w:val="none" w:sz="0" w:space="0" w:color="auto"/>
        <w:bottom w:val="none" w:sz="0" w:space="0" w:color="auto"/>
        <w:right w:val="none" w:sz="0" w:space="0" w:color="auto"/>
      </w:divBdr>
    </w:div>
    <w:div w:id="1865435424">
      <w:bodyDiv w:val="1"/>
      <w:marLeft w:val="0"/>
      <w:marRight w:val="0"/>
      <w:marTop w:val="0"/>
      <w:marBottom w:val="0"/>
      <w:divBdr>
        <w:top w:val="none" w:sz="0" w:space="0" w:color="auto"/>
        <w:left w:val="none" w:sz="0" w:space="0" w:color="auto"/>
        <w:bottom w:val="none" w:sz="0" w:space="0" w:color="auto"/>
        <w:right w:val="none" w:sz="0" w:space="0" w:color="auto"/>
      </w:divBdr>
    </w:div>
    <w:div w:id="1874610224">
      <w:bodyDiv w:val="1"/>
      <w:marLeft w:val="0"/>
      <w:marRight w:val="0"/>
      <w:marTop w:val="0"/>
      <w:marBottom w:val="0"/>
      <w:divBdr>
        <w:top w:val="none" w:sz="0" w:space="0" w:color="auto"/>
        <w:left w:val="none" w:sz="0" w:space="0" w:color="auto"/>
        <w:bottom w:val="none" w:sz="0" w:space="0" w:color="auto"/>
        <w:right w:val="none" w:sz="0" w:space="0" w:color="auto"/>
      </w:divBdr>
    </w:div>
    <w:div w:id="1893075076">
      <w:bodyDiv w:val="1"/>
      <w:marLeft w:val="0"/>
      <w:marRight w:val="0"/>
      <w:marTop w:val="0"/>
      <w:marBottom w:val="0"/>
      <w:divBdr>
        <w:top w:val="none" w:sz="0" w:space="0" w:color="auto"/>
        <w:left w:val="none" w:sz="0" w:space="0" w:color="auto"/>
        <w:bottom w:val="none" w:sz="0" w:space="0" w:color="auto"/>
        <w:right w:val="none" w:sz="0" w:space="0" w:color="auto"/>
      </w:divBdr>
    </w:div>
    <w:div w:id="1908417655">
      <w:bodyDiv w:val="1"/>
      <w:marLeft w:val="0"/>
      <w:marRight w:val="0"/>
      <w:marTop w:val="0"/>
      <w:marBottom w:val="0"/>
      <w:divBdr>
        <w:top w:val="none" w:sz="0" w:space="0" w:color="auto"/>
        <w:left w:val="none" w:sz="0" w:space="0" w:color="auto"/>
        <w:bottom w:val="none" w:sz="0" w:space="0" w:color="auto"/>
        <w:right w:val="none" w:sz="0" w:space="0" w:color="auto"/>
      </w:divBdr>
    </w:div>
    <w:div w:id="1925871647">
      <w:bodyDiv w:val="1"/>
      <w:marLeft w:val="0"/>
      <w:marRight w:val="0"/>
      <w:marTop w:val="0"/>
      <w:marBottom w:val="0"/>
      <w:divBdr>
        <w:top w:val="none" w:sz="0" w:space="0" w:color="auto"/>
        <w:left w:val="none" w:sz="0" w:space="0" w:color="auto"/>
        <w:bottom w:val="none" w:sz="0" w:space="0" w:color="auto"/>
        <w:right w:val="none" w:sz="0" w:space="0" w:color="auto"/>
      </w:divBdr>
    </w:div>
    <w:div w:id="1933665682">
      <w:bodyDiv w:val="1"/>
      <w:marLeft w:val="0"/>
      <w:marRight w:val="0"/>
      <w:marTop w:val="0"/>
      <w:marBottom w:val="0"/>
      <w:divBdr>
        <w:top w:val="none" w:sz="0" w:space="0" w:color="auto"/>
        <w:left w:val="none" w:sz="0" w:space="0" w:color="auto"/>
        <w:bottom w:val="none" w:sz="0" w:space="0" w:color="auto"/>
        <w:right w:val="none" w:sz="0" w:space="0" w:color="auto"/>
      </w:divBdr>
    </w:div>
    <w:div w:id="1955743191">
      <w:bodyDiv w:val="1"/>
      <w:marLeft w:val="0"/>
      <w:marRight w:val="0"/>
      <w:marTop w:val="0"/>
      <w:marBottom w:val="0"/>
      <w:divBdr>
        <w:top w:val="none" w:sz="0" w:space="0" w:color="auto"/>
        <w:left w:val="none" w:sz="0" w:space="0" w:color="auto"/>
        <w:bottom w:val="none" w:sz="0" w:space="0" w:color="auto"/>
        <w:right w:val="none" w:sz="0" w:space="0" w:color="auto"/>
      </w:divBdr>
      <w:divsChild>
        <w:div w:id="1287007552">
          <w:marLeft w:val="0"/>
          <w:marRight w:val="0"/>
          <w:marTop w:val="0"/>
          <w:marBottom w:val="0"/>
          <w:divBdr>
            <w:top w:val="none" w:sz="0" w:space="0" w:color="auto"/>
            <w:left w:val="none" w:sz="0" w:space="0" w:color="auto"/>
            <w:bottom w:val="none" w:sz="0" w:space="0" w:color="auto"/>
            <w:right w:val="none" w:sz="0" w:space="0" w:color="auto"/>
          </w:divBdr>
        </w:div>
      </w:divsChild>
    </w:div>
    <w:div w:id="1960256594">
      <w:bodyDiv w:val="1"/>
      <w:marLeft w:val="0"/>
      <w:marRight w:val="0"/>
      <w:marTop w:val="0"/>
      <w:marBottom w:val="0"/>
      <w:divBdr>
        <w:top w:val="none" w:sz="0" w:space="0" w:color="auto"/>
        <w:left w:val="none" w:sz="0" w:space="0" w:color="auto"/>
        <w:bottom w:val="none" w:sz="0" w:space="0" w:color="auto"/>
        <w:right w:val="none" w:sz="0" w:space="0" w:color="auto"/>
      </w:divBdr>
    </w:div>
    <w:div w:id="1967852079">
      <w:bodyDiv w:val="1"/>
      <w:marLeft w:val="0"/>
      <w:marRight w:val="0"/>
      <w:marTop w:val="0"/>
      <w:marBottom w:val="0"/>
      <w:divBdr>
        <w:top w:val="none" w:sz="0" w:space="0" w:color="auto"/>
        <w:left w:val="none" w:sz="0" w:space="0" w:color="auto"/>
        <w:bottom w:val="none" w:sz="0" w:space="0" w:color="auto"/>
        <w:right w:val="none" w:sz="0" w:space="0" w:color="auto"/>
      </w:divBdr>
      <w:divsChild>
        <w:div w:id="1059016843">
          <w:marLeft w:val="0"/>
          <w:marRight w:val="0"/>
          <w:marTop w:val="0"/>
          <w:marBottom w:val="0"/>
          <w:divBdr>
            <w:top w:val="none" w:sz="0" w:space="0" w:color="auto"/>
            <w:left w:val="none" w:sz="0" w:space="0" w:color="auto"/>
            <w:bottom w:val="none" w:sz="0" w:space="0" w:color="auto"/>
            <w:right w:val="none" w:sz="0" w:space="0" w:color="auto"/>
          </w:divBdr>
          <w:divsChild>
            <w:div w:id="763762561">
              <w:marLeft w:val="0"/>
              <w:marRight w:val="0"/>
              <w:marTop w:val="0"/>
              <w:marBottom w:val="0"/>
              <w:divBdr>
                <w:top w:val="none" w:sz="0" w:space="0" w:color="auto"/>
                <w:left w:val="none" w:sz="0" w:space="0" w:color="auto"/>
                <w:bottom w:val="none" w:sz="0" w:space="0" w:color="auto"/>
                <w:right w:val="none" w:sz="0" w:space="0" w:color="auto"/>
              </w:divBdr>
              <w:divsChild>
                <w:div w:id="1246257083">
                  <w:marLeft w:val="0"/>
                  <w:marRight w:val="0"/>
                  <w:marTop w:val="0"/>
                  <w:marBottom w:val="0"/>
                  <w:divBdr>
                    <w:top w:val="none" w:sz="0" w:space="0" w:color="auto"/>
                    <w:left w:val="none" w:sz="0" w:space="0" w:color="auto"/>
                    <w:bottom w:val="none" w:sz="0" w:space="0" w:color="auto"/>
                    <w:right w:val="none" w:sz="0" w:space="0" w:color="auto"/>
                  </w:divBdr>
                  <w:divsChild>
                    <w:div w:id="17077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8163">
      <w:bodyDiv w:val="1"/>
      <w:marLeft w:val="0"/>
      <w:marRight w:val="0"/>
      <w:marTop w:val="0"/>
      <w:marBottom w:val="0"/>
      <w:divBdr>
        <w:top w:val="none" w:sz="0" w:space="0" w:color="auto"/>
        <w:left w:val="none" w:sz="0" w:space="0" w:color="auto"/>
        <w:bottom w:val="none" w:sz="0" w:space="0" w:color="auto"/>
        <w:right w:val="none" w:sz="0" w:space="0" w:color="auto"/>
      </w:divBdr>
    </w:div>
    <w:div w:id="1987128502">
      <w:bodyDiv w:val="1"/>
      <w:marLeft w:val="0"/>
      <w:marRight w:val="0"/>
      <w:marTop w:val="0"/>
      <w:marBottom w:val="0"/>
      <w:divBdr>
        <w:top w:val="none" w:sz="0" w:space="0" w:color="auto"/>
        <w:left w:val="none" w:sz="0" w:space="0" w:color="auto"/>
        <w:bottom w:val="none" w:sz="0" w:space="0" w:color="auto"/>
        <w:right w:val="none" w:sz="0" w:space="0" w:color="auto"/>
      </w:divBdr>
    </w:div>
    <w:div w:id="2005276682">
      <w:bodyDiv w:val="1"/>
      <w:marLeft w:val="0"/>
      <w:marRight w:val="0"/>
      <w:marTop w:val="0"/>
      <w:marBottom w:val="0"/>
      <w:divBdr>
        <w:top w:val="none" w:sz="0" w:space="0" w:color="auto"/>
        <w:left w:val="none" w:sz="0" w:space="0" w:color="auto"/>
        <w:bottom w:val="none" w:sz="0" w:space="0" w:color="auto"/>
        <w:right w:val="none" w:sz="0" w:space="0" w:color="auto"/>
      </w:divBdr>
    </w:div>
    <w:div w:id="2023119390">
      <w:bodyDiv w:val="1"/>
      <w:marLeft w:val="0"/>
      <w:marRight w:val="0"/>
      <w:marTop w:val="0"/>
      <w:marBottom w:val="0"/>
      <w:divBdr>
        <w:top w:val="none" w:sz="0" w:space="0" w:color="auto"/>
        <w:left w:val="none" w:sz="0" w:space="0" w:color="auto"/>
        <w:bottom w:val="none" w:sz="0" w:space="0" w:color="auto"/>
        <w:right w:val="none" w:sz="0" w:space="0" w:color="auto"/>
      </w:divBdr>
    </w:div>
    <w:div w:id="2024818838">
      <w:bodyDiv w:val="1"/>
      <w:marLeft w:val="0"/>
      <w:marRight w:val="0"/>
      <w:marTop w:val="0"/>
      <w:marBottom w:val="0"/>
      <w:divBdr>
        <w:top w:val="none" w:sz="0" w:space="0" w:color="auto"/>
        <w:left w:val="none" w:sz="0" w:space="0" w:color="auto"/>
        <w:bottom w:val="none" w:sz="0" w:space="0" w:color="auto"/>
        <w:right w:val="none" w:sz="0" w:space="0" w:color="auto"/>
      </w:divBdr>
    </w:div>
    <w:div w:id="2037149975">
      <w:bodyDiv w:val="1"/>
      <w:marLeft w:val="0"/>
      <w:marRight w:val="0"/>
      <w:marTop w:val="0"/>
      <w:marBottom w:val="0"/>
      <w:divBdr>
        <w:top w:val="none" w:sz="0" w:space="0" w:color="auto"/>
        <w:left w:val="none" w:sz="0" w:space="0" w:color="auto"/>
        <w:bottom w:val="none" w:sz="0" w:space="0" w:color="auto"/>
        <w:right w:val="none" w:sz="0" w:space="0" w:color="auto"/>
      </w:divBdr>
      <w:divsChild>
        <w:div w:id="289286277">
          <w:marLeft w:val="0"/>
          <w:marRight w:val="0"/>
          <w:marTop w:val="0"/>
          <w:marBottom w:val="0"/>
          <w:divBdr>
            <w:top w:val="none" w:sz="0" w:space="0" w:color="auto"/>
            <w:left w:val="none" w:sz="0" w:space="0" w:color="auto"/>
            <w:bottom w:val="none" w:sz="0" w:space="0" w:color="auto"/>
            <w:right w:val="none" w:sz="0" w:space="0" w:color="auto"/>
          </w:divBdr>
          <w:divsChild>
            <w:div w:id="457377663">
              <w:marLeft w:val="0"/>
              <w:marRight w:val="0"/>
              <w:marTop w:val="0"/>
              <w:marBottom w:val="0"/>
              <w:divBdr>
                <w:top w:val="none" w:sz="0" w:space="0" w:color="auto"/>
                <w:left w:val="none" w:sz="0" w:space="0" w:color="auto"/>
                <w:bottom w:val="none" w:sz="0" w:space="0" w:color="auto"/>
                <w:right w:val="none" w:sz="0" w:space="0" w:color="auto"/>
              </w:divBdr>
              <w:divsChild>
                <w:div w:id="93288273">
                  <w:marLeft w:val="0"/>
                  <w:marRight w:val="0"/>
                  <w:marTop w:val="0"/>
                  <w:marBottom w:val="0"/>
                  <w:divBdr>
                    <w:top w:val="none" w:sz="0" w:space="0" w:color="auto"/>
                    <w:left w:val="none" w:sz="0" w:space="0" w:color="auto"/>
                    <w:bottom w:val="none" w:sz="0" w:space="0" w:color="auto"/>
                    <w:right w:val="none" w:sz="0" w:space="0" w:color="auto"/>
                  </w:divBdr>
                  <w:divsChild>
                    <w:div w:id="879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6508">
      <w:bodyDiv w:val="1"/>
      <w:marLeft w:val="0"/>
      <w:marRight w:val="0"/>
      <w:marTop w:val="0"/>
      <w:marBottom w:val="0"/>
      <w:divBdr>
        <w:top w:val="none" w:sz="0" w:space="0" w:color="auto"/>
        <w:left w:val="none" w:sz="0" w:space="0" w:color="auto"/>
        <w:bottom w:val="none" w:sz="0" w:space="0" w:color="auto"/>
        <w:right w:val="none" w:sz="0" w:space="0" w:color="auto"/>
      </w:divBdr>
    </w:div>
    <w:div w:id="2045713896">
      <w:bodyDiv w:val="1"/>
      <w:marLeft w:val="0"/>
      <w:marRight w:val="0"/>
      <w:marTop w:val="0"/>
      <w:marBottom w:val="0"/>
      <w:divBdr>
        <w:top w:val="none" w:sz="0" w:space="0" w:color="auto"/>
        <w:left w:val="none" w:sz="0" w:space="0" w:color="auto"/>
        <w:bottom w:val="none" w:sz="0" w:space="0" w:color="auto"/>
        <w:right w:val="none" w:sz="0" w:space="0" w:color="auto"/>
      </w:divBdr>
    </w:div>
    <w:div w:id="2048869427">
      <w:bodyDiv w:val="1"/>
      <w:marLeft w:val="0"/>
      <w:marRight w:val="0"/>
      <w:marTop w:val="0"/>
      <w:marBottom w:val="0"/>
      <w:divBdr>
        <w:top w:val="none" w:sz="0" w:space="0" w:color="auto"/>
        <w:left w:val="none" w:sz="0" w:space="0" w:color="auto"/>
        <w:bottom w:val="none" w:sz="0" w:space="0" w:color="auto"/>
        <w:right w:val="none" w:sz="0" w:space="0" w:color="auto"/>
      </w:divBdr>
      <w:divsChild>
        <w:div w:id="1133249733">
          <w:marLeft w:val="0"/>
          <w:marRight w:val="0"/>
          <w:marTop w:val="0"/>
          <w:marBottom w:val="0"/>
          <w:divBdr>
            <w:top w:val="none" w:sz="0" w:space="0" w:color="auto"/>
            <w:left w:val="none" w:sz="0" w:space="0" w:color="auto"/>
            <w:bottom w:val="none" w:sz="0" w:space="0" w:color="auto"/>
            <w:right w:val="none" w:sz="0" w:space="0" w:color="auto"/>
          </w:divBdr>
          <w:divsChild>
            <w:div w:id="1384790959">
              <w:marLeft w:val="0"/>
              <w:marRight w:val="0"/>
              <w:marTop w:val="0"/>
              <w:marBottom w:val="0"/>
              <w:divBdr>
                <w:top w:val="none" w:sz="0" w:space="0" w:color="auto"/>
                <w:left w:val="none" w:sz="0" w:space="0" w:color="auto"/>
                <w:bottom w:val="none" w:sz="0" w:space="0" w:color="auto"/>
                <w:right w:val="none" w:sz="0" w:space="0" w:color="auto"/>
              </w:divBdr>
              <w:divsChild>
                <w:div w:id="1383751539">
                  <w:marLeft w:val="0"/>
                  <w:marRight w:val="0"/>
                  <w:marTop w:val="0"/>
                  <w:marBottom w:val="0"/>
                  <w:divBdr>
                    <w:top w:val="none" w:sz="0" w:space="0" w:color="auto"/>
                    <w:left w:val="none" w:sz="0" w:space="0" w:color="auto"/>
                    <w:bottom w:val="none" w:sz="0" w:space="0" w:color="auto"/>
                    <w:right w:val="none" w:sz="0" w:space="0" w:color="auto"/>
                  </w:divBdr>
                  <w:divsChild>
                    <w:div w:id="10449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41807">
      <w:bodyDiv w:val="1"/>
      <w:marLeft w:val="0"/>
      <w:marRight w:val="0"/>
      <w:marTop w:val="0"/>
      <w:marBottom w:val="0"/>
      <w:divBdr>
        <w:top w:val="none" w:sz="0" w:space="0" w:color="auto"/>
        <w:left w:val="none" w:sz="0" w:space="0" w:color="auto"/>
        <w:bottom w:val="none" w:sz="0" w:space="0" w:color="auto"/>
        <w:right w:val="none" w:sz="0" w:space="0" w:color="auto"/>
      </w:divBdr>
    </w:div>
    <w:div w:id="2054111323">
      <w:bodyDiv w:val="1"/>
      <w:marLeft w:val="0"/>
      <w:marRight w:val="0"/>
      <w:marTop w:val="0"/>
      <w:marBottom w:val="0"/>
      <w:divBdr>
        <w:top w:val="none" w:sz="0" w:space="0" w:color="auto"/>
        <w:left w:val="none" w:sz="0" w:space="0" w:color="auto"/>
        <w:bottom w:val="none" w:sz="0" w:space="0" w:color="auto"/>
        <w:right w:val="none" w:sz="0" w:space="0" w:color="auto"/>
      </w:divBdr>
    </w:div>
    <w:div w:id="2058777856">
      <w:bodyDiv w:val="1"/>
      <w:marLeft w:val="0"/>
      <w:marRight w:val="0"/>
      <w:marTop w:val="0"/>
      <w:marBottom w:val="0"/>
      <w:divBdr>
        <w:top w:val="none" w:sz="0" w:space="0" w:color="auto"/>
        <w:left w:val="none" w:sz="0" w:space="0" w:color="auto"/>
        <w:bottom w:val="none" w:sz="0" w:space="0" w:color="auto"/>
        <w:right w:val="none" w:sz="0" w:space="0" w:color="auto"/>
      </w:divBdr>
    </w:div>
    <w:div w:id="2081753168">
      <w:bodyDiv w:val="1"/>
      <w:marLeft w:val="0"/>
      <w:marRight w:val="0"/>
      <w:marTop w:val="0"/>
      <w:marBottom w:val="0"/>
      <w:divBdr>
        <w:top w:val="none" w:sz="0" w:space="0" w:color="auto"/>
        <w:left w:val="none" w:sz="0" w:space="0" w:color="auto"/>
        <w:bottom w:val="none" w:sz="0" w:space="0" w:color="auto"/>
        <w:right w:val="none" w:sz="0" w:space="0" w:color="auto"/>
      </w:divBdr>
      <w:divsChild>
        <w:div w:id="673532990">
          <w:marLeft w:val="0"/>
          <w:marRight w:val="0"/>
          <w:marTop w:val="0"/>
          <w:marBottom w:val="0"/>
          <w:divBdr>
            <w:top w:val="none" w:sz="0" w:space="0" w:color="auto"/>
            <w:left w:val="none" w:sz="0" w:space="0" w:color="auto"/>
            <w:bottom w:val="none" w:sz="0" w:space="0" w:color="auto"/>
            <w:right w:val="none" w:sz="0" w:space="0" w:color="auto"/>
          </w:divBdr>
          <w:divsChild>
            <w:div w:id="81148259">
              <w:marLeft w:val="0"/>
              <w:marRight w:val="0"/>
              <w:marTop w:val="0"/>
              <w:marBottom w:val="0"/>
              <w:divBdr>
                <w:top w:val="none" w:sz="0" w:space="0" w:color="auto"/>
                <w:left w:val="none" w:sz="0" w:space="0" w:color="auto"/>
                <w:bottom w:val="none" w:sz="0" w:space="0" w:color="auto"/>
                <w:right w:val="none" w:sz="0" w:space="0" w:color="auto"/>
              </w:divBdr>
              <w:divsChild>
                <w:div w:id="231743036">
                  <w:marLeft w:val="0"/>
                  <w:marRight w:val="0"/>
                  <w:marTop w:val="0"/>
                  <w:marBottom w:val="0"/>
                  <w:divBdr>
                    <w:top w:val="none" w:sz="0" w:space="0" w:color="auto"/>
                    <w:left w:val="none" w:sz="0" w:space="0" w:color="auto"/>
                    <w:bottom w:val="none" w:sz="0" w:space="0" w:color="auto"/>
                    <w:right w:val="none" w:sz="0" w:space="0" w:color="auto"/>
                  </w:divBdr>
                  <w:divsChild>
                    <w:div w:id="11152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37833">
      <w:bodyDiv w:val="1"/>
      <w:marLeft w:val="0"/>
      <w:marRight w:val="0"/>
      <w:marTop w:val="0"/>
      <w:marBottom w:val="0"/>
      <w:divBdr>
        <w:top w:val="none" w:sz="0" w:space="0" w:color="auto"/>
        <w:left w:val="none" w:sz="0" w:space="0" w:color="auto"/>
        <w:bottom w:val="none" w:sz="0" w:space="0" w:color="auto"/>
        <w:right w:val="none" w:sz="0" w:space="0" w:color="auto"/>
      </w:divBdr>
    </w:div>
    <w:div w:id="2094861256">
      <w:bodyDiv w:val="1"/>
      <w:marLeft w:val="0"/>
      <w:marRight w:val="0"/>
      <w:marTop w:val="0"/>
      <w:marBottom w:val="0"/>
      <w:divBdr>
        <w:top w:val="none" w:sz="0" w:space="0" w:color="auto"/>
        <w:left w:val="none" w:sz="0" w:space="0" w:color="auto"/>
        <w:bottom w:val="none" w:sz="0" w:space="0" w:color="auto"/>
        <w:right w:val="none" w:sz="0" w:space="0" w:color="auto"/>
      </w:divBdr>
    </w:div>
    <w:div w:id="2097627899">
      <w:bodyDiv w:val="1"/>
      <w:marLeft w:val="0"/>
      <w:marRight w:val="0"/>
      <w:marTop w:val="0"/>
      <w:marBottom w:val="0"/>
      <w:divBdr>
        <w:top w:val="none" w:sz="0" w:space="0" w:color="auto"/>
        <w:left w:val="none" w:sz="0" w:space="0" w:color="auto"/>
        <w:bottom w:val="none" w:sz="0" w:space="0" w:color="auto"/>
        <w:right w:val="none" w:sz="0" w:space="0" w:color="auto"/>
      </w:divBdr>
    </w:div>
    <w:div w:id="2099986694">
      <w:bodyDiv w:val="1"/>
      <w:marLeft w:val="0"/>
      <w:marRight w:val="0"/>
      <w:marTop w:val="0"/>
      <w:marBottom w:val="0"/>
      <w:divBdr>
        <w:top w:val="none" w:sz="0" w:space="0" w:color="auto"/>
        <w:left w:val="none" w:sz="0" w:space="0" w:color="auto"/>
        <w:bottom w:val="none" w:sz="0" w:space="0" w:color="auto"/>
        <w:right w:val="none" w:sz="0" w:space="0" w:color="auto"/>
      </w:divBdr>
    </w:div>
    <w:div w:id="2100251177">
      <w:bodyDiv w:val="1"/>
      <w:marLeft w:val="0"/>
      <w:marRight w:val="0"/>
      <w:marTop w:val="0"/>
      <w:marBottom w:val="0"/>
      <w:divBdr>
        <w:top w:val="none" w:sz="0" w:space="0" w:color="auto"/>
        <w:left w:val="none" w:sz="0" w:space="0" w:color="auto"/>
        <w:bottom w:val="none" w:sz="0" w:space="0" w:color="auto"/>
        <w:right w:val="none" w:sz="0" w:space="0" w:color="auto"/>
      </w:divBdr>
    </w:div>
    <w:div w:id="2101022519">
      <w:bodyDiv w:val="1"/>
      <w:marLeft w:val="0"/>
      <w:marRight w:val="0"/>
      <w:marTop w:val="0"/>
      <w:marBottom w:val="0"/>
      <w:divBdr>
        <w:top w:val="none" w:sz="0" w:space="0" w:color="auto"/>
        <w:left w:val="none" w:sz="0" w:space="0" w:color="auto"/>
        <w:bottom w:val="none" w:sz="0" w:space="0" w:color="auto"/>
        <w:right w:val="none" w:sz="0" w:space="0" w:color="auto"/>
      </w:divBdr>
      <w:divsChild>
        <w:div w:id="1327780876">
          <w:marLeft w:val="0"/>
          <w:marRight w:val="0"/>
          <w:marTop w:val="0"/>
          <w:marBottom w:val="0"/>
          <w:divBdr>
            <w:top w:val="none" w:sz="0" w:space="0" w:color="auto"/>
            <w:left w:val="none" w:sz="0" w:space="0" w:color="auto"/>
            <w:bottom w:val="none" w:sz="0" w:space="0" w:color="auto"/>
            <w:right w:val="none" w:sz="0" w:space="0" w:color="auto"/>
          </w:divBdr>
          <w:divsChild>
            <w:div w:id="1281034559">
              <w:marLeft w:val="0"/>
              <w:marRight w:val="0"/>
              <w:marTop w:val="0"/>
              <w:marBottom w:val="0"/>
              <w:divBdr>
                <w:top w:val="none" w:sz="0" w:space="0" w:color="auto"/>
                <w:left w:val="none" w:sz="0" w:space="0" w:color="auto"/>
                <w:bottom w:val="none" w:sz="0" w:space="0" w:color="auto"/>
                <w:right w:val="none" w:sz="0" w:space="0" w:color="auto"/>
              </w:divBdr>
              <w:divsChild>
                <w:div w:id="72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76755">
      <w:bodyDiv w:val="1"/>
      <w:marLeft w:val="0"/>
      <w:marRight w:val="0"/>
      <w:marTop w:val="0"/>
      <w:marBottom w:val="0"/>
      <w:divBdr>
        <w:top w:val="none" w:sz="0" w:space="0" w:color="auto"/>
        <w:left w:val="none" w:sz="0" w:space="0" w:color="auto"/>
        <w:bottom w:val="none" w:sz="0" w:space="0" w:color="auto"/>
        <w:right w:val="none" w:sz="0" w:space="0" w:color="auto"/>
      </w:divBdr>
    </w:div>
    <w:div w:id="2117168292">
      <w:bodyDiv w:val="1"/>
      <w:marLeft w:val="0"/>
      <w:marRight w:val="0"/>
      <w:marTop w:val="0"/>
      <w:marBottom w:val="0"/>
      <w:divBdr>
        <w:top w:val="none" w:sz="0" w:space="0" w:color="auto"/>
        <w:left w:val="none" w:sz="0" w:space="0" w:color="auto"/>
        <w:bottom w:val="none" w:sz="0" w:space="0" w:color="auto"/>
        <w:right w:val="none" w:sz="0" w:space="0" w:color="auto"/>
      </w:divBdr>
      <w:divsChild>
        <w:div w:id="475222220">
          <w:marLeft w:val="547"/>
          <w:marRight w:val="0"/>
          <w:marTop w:val="0"/>
          <w:marBottom w:val="0"/>
          <w:divBdr>
            <w:top w:val="none" w:sz="0" w:space="0" w:color="auto"/>
            <w:left w:val="none" w:sz="0" w:space="0" w:color="auto"/>
            <w:bottom w:val="none" w:sz="0" w:space="0" w:color="auto"/>
            <w:right w:val="none" w:sz="0" w:space="0" w:color="auto"/>
          </w:divBdr>
        </w:div>
        <w:div w:id="308176233">
          <w:marLeft w:val="547"/>
          <w:marRight w:val="0"/>
          <w:marTop w:val="0"/>
          <w:marBottom w:val="0"/>
          <w:divBdr>
            <w:top w:val="none" w:sz="0" w:space="0" w:color="auto"/>
            <w:left w:val="none" w:sz="0" w:space="0" w:color="auto"/>
            <w:bottom w:val="none" w:sz="0" w:space="0" w:color="auto"/>
            <w:right w:val="none" w:sz="0" w:space="0" w:color="auto"/>
          </w:divBdr>
        </w:div>
        <w:div w:id="584808183">
          <w:marLeft w:val="547"/>
          <w:marRight w:val="0"/>
          <w:marTop w:val="0"/>
          <w:marBottom w:val="160"/>
          <w:divBdr>
            <w:top w:val="none" w:sz="0" w:space="0" w:color="auto"/>
            <w:left w:val="none" w:sz="0" w:space="0" w:color="auto"/>
            <w:bottom w:val="none" w:sz="0" w:space="0" w:color="auto"/>
            <w:right w:val="none" w:sz="0" w:space="0" w:color="auto"/>
          </w:divBdr>
        </w:div>
        <w:div w:id="1645770313">
          <w:marLeft w:val="2606"/>
          <w:marRight w:val="0"/>
          <w:marTop w:val="0"/>
          <w:marBottom w:val="160"/>
          <w:divBdr>
            <w:top w:val="none" w:sz="0" w:space="0" w:color="auto"/>
            <w:left w:val="none" w:sz="0" w:space="0" w:color="auto"/>
            <w:bottom w:val="none" w:sz="0" w:space="0" w:color="auto"/>
            <w:right w:val="none" w:sz="0" w:space="0" w:color="auto"/>
          </w:divBdr>
        </w:div>
        <w:div w:id="1461877666">
          <w:marLeft w:val="2606"/>
          <w:marRight w:val="0"/>
          <w:marTop w:val="0"/>
          <w:marBottom w:val="160"/>
          <w:divBdr>
            <w:top w:val="none" w:sz="0" w:space="0" w:color="auto"/>
            <w:left w:val="none" w:sz="0" w:space="0" w:color="auto"/>
            <w:bottom w:val="none" w:sz="0" w:space="0" w:color="auto"/>
            <w:right w:val="none" w:sz="0" w:space="0" w:color="auto"/>
          </w:divBdr>
        </w:div>
        <w:div w:id="171724500">
          <w:marLeft w:val="2606"/>
          <w:marRight w:val="0"/>
          <w:marTop w:val="0"/>
          <w:marBottom w:val="160"/>
          <w:divBdr>
            <w:top w:val="none" w:sz="0" w:space="0" w:color="auto"/>
            <w:left w:val="none" w:sz="0" w:space="0" w:color="auto"/>
            <w:bottom w:val="none" w:sz="0" w:space="0" w:color="auto"/>
            <w:right w:val="none" w:sz="0" w:space="0" w:color="auto"/>
          </w:divBdr>
        </w:div>
        <w:div w:id="857349228">
          <w:marLeft w:val="2606"/>
          <w:marRight w:val="0"/>
          <w:marTop w:val="0"/>
          <w:marBottom w:val="160"/>
          <w:divBdr>
            <w:top w:val="none" w:sz="0" w:space="0" w:color="auto"/>
            <w:left w:val="none" w:sz="0" w:space="0" w:color="auto"/>
            <w:bottom w:val="none" w:sz="0" w:space="0" w:color="auto"/>
            <w:right w:val="none" w:sz="0" w:space="0" w:color="auto"/>
          </w:divBdr>
        </w:div>
      </w:divsChild>
    </w:div>
    <w:div w:id="2122802524">
      <w:bodyDiv w:val="1"/>
      <w:marLeft w:val="0"/>
      <w:marRight w:val="0"/>
      <w:marTop w:val="0"/>
      <w:marBottom w:val="0"/>
      <w:divBdr>
        <w:top w:val="none" w:sz="0" w:space="0" w:color="auto"/>
        <w:left w:val="none" w:sz="0" w:space="0" w:color="auto"/>
        <w:bottom w:val="none" w:sz="0" w:space="0" w:color="auto"/>
        <w:right w:val="none" w:sz="0" w:space="0" w:color="auto"/>
      </w:divBdr>
    </w:div>
    <w:div w:id="2138718321">
      <w:bodyDiv w:val="1"/>
      <w:marLeft w:val="0"/>
      <w:marRight w:val="0"/>
      <w:marTop w:val="0"/>
      <w:marBottom w:val="0"/>
      <w:divBdr>
        <w:top w:val="none" w:sz="0" w:space="0" w:color="auto"/>
        <w:left w:val="none" w:sz="0" w:space="0" w:color="auto"/>
        <w:bottom w:val="none" w:sz="0" w:space="0" w:color="auto"/>
        <w:right w:val="none" w:sz="0" w:space="0" w:color="auto"/>
      </w:divBdr>
      <w:divsChild>
        <w:div w:id="1587182474">
          <w:marLeft w:val="0"/>
          <w:marRight w:val="0"/>
          <w:marTop w:val="0"/>
          <w:marBottom w:val="0"/>
          <w:divBdr>
            <w:top w:val="none" w:sz="0" w:space="0" w:color="auto"/>
            <w:left w:val="none" w:sz="0" w:space="0" w:color="auto"/>
            <w:bottom w:val="none" w:sz="0" w:space="0" w:color="auto"/>
            <w:right w:val="none" w:sz="0" w:space="0" w:color="auto"/>
          </w:divBdr>
        </w:div>
      </w:divsChild>
    </w:div>
    <w:div w:id="2140217455">
      <w:bodyDiv w:val="1"/>
      <w:marLeft w:val="0"/>
      <w:marRight w:val="0"/>
      <w:marTop w:val="0"/>
      <w:marBottom w:val="0"/>
      <w:divBdr>
        <w:top w:val="none" w:sz="0" w:space="0" w:color="auto"/>
        <w:left w:val="none" w:sz="0" w:space="0" w:color="auto"/>
        <w:bottom w:val="none" w:sz="0" w:space="0" w:color="auto"/>
        <w:right w:val="none" w:sz="0" w:space="0" w:color="auto"/>
      </w:divBdr>
    </w:div>
    <w:div w:id="2144882725">
      <w:bodyDiv w:val="1"/>
      <w:marLeft w:val="0"/>
      <w:marRight w:val="0"/>
      <w:marTop w:val="0"/>
      <w:marBottom w:val="0"/>
      <w:divBdr>
        <w:top w:val="none" w:sz="0" w:space="0" w:color="auto"/>
        <w:left w:val="none" w:sz="0" w:space="0" w:color="auto"/>
        <w:bottom w:val="none" w:sz="0" w:space="0" w:color="auto"/>
        <w:right w:val="none" w:sz="0" w:space="0" w:color="auto"/>
      </w:divBdr>
      <w:divsChild>
        <w:div w:id="1601985893">
          <w:marLeft w:val="0"/>
          <w:marRight w:val="0"/>
          <w:marTop w:val="0"/>
          <w:marBottom w:val="0"/>
          <w:divBdr>
            <w:top w:val="none" w:sz="0" w:space="0" w:color="auto"/>
            <w:left w:val="none" w:sz="0" w:space="0" w:color="auto"/>
            <w:bottom w:val="none" w:sz="0" w:space="0" w:color="auto"/>
            <w:right w:val="none" w:sz="0" w:space="0" w:color="auto"/>
          </w:divBdr>
          <w:divsChild>
            <w:div w:id="194585268">
              <w:marLeft w:val="0"/>
              <w:marRight w:val="0"/>
              <w:marTop w:val="0"/>
              <w:marBottom w:val="0"/>
              <w:divBdr>
                <w:top w:val="none" w:sz="0" w:space="0" w:color="auto"/>
                <w:left w:val="none" w:sz="0" w:space="0" w:color="auto"/>
                <w:bottom w:val="none" w:sz="0" w:space="0" w:color="auto"/>
                <w:right w:val="none" w:sz="0" w:space="0" w:color="auto"/>
              </w:divBdr>
            </w:div>
            <w:div w:id="1089304631">
              <w:marLeft w:val="0"/>
              <w:marRight w:val="0"/>
              <w:marTop w:val="0"/>
              <w:marBottom w:val="0"/>
              <w:divBdr>
                <w:top w:val="none" w:sz="0" w:space="0" w:color="auto"/>
                <w:left w:val="none" w:sz="0" w:space="0" w:color="auto"/>
                <w:bottom w:val="none" w:sz="0" w:space="0" w:color="auto"/>
                <w:right w:val="none" w:sz="0" w:space="0" w:color="auto"/>
              </w:divBdr>
            </w:div>
            <w:div w:id="1234464638">
              <w:marLeft w:val="0"/>
              <w:marRight w:val="0"/>
              <w:marTop w:val="0"/>
              <w:marBottom w:val="0"/>
              <w:divBdr>
                <w:top w:val="none" w:sz="0" w:space="0" w:color="auto"/>
                <w:left w:val="none" w:sz="0" w:space="0" w:color="auto"/>
                <w:bottom w:val="none" w:sz="0" w:space="0" w:color="auto"/>
                <w:right w:val="none" w:sz="0" w:space="0" w:color="auto"/>
              </w:divBdr>
            </w:div>
            <w:div w:id="15481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2.xml"/><Relationship Id="rId26" Type="http://schemas.openxmlformats.org/officeDocument/2006/relationships/header" Target="header1.xm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hyperlink" Target="https://juntatacuarembo.com.uy/jdt/wp-content/uploads/2017/04/Ordenanza-de-Salubridad.pdf" TargetMode="External"/><Relationship Id="rId47" Type="http://schemas.openxmlformats.org/officeDocument/2006/relationships/hyperlink" Target="https://sit.mvotma.gub.uy/docs/instrumentos/5119%5cDD%20OTyDS%20Florida_anexos_6_6.18MB.pdf" TargetMode="External"/><Relationship Id="rId50" Type="http://schemas.openxmlformats.org/officeDocument/2006/relationships/hyperlink" Target="https://www.impo.com.uy/bases/leyes/17220-1999" TargetMode="External"/><Relationship Id="rId55" Type="http://schemas.openxmlformats.org/officeDocument/2006/relationships/hyperlink" Target="https://www.impo.com.uy/bases/decretos/53-2014" TargetMode="External"/><Relationship Id="rId63" Type="http://schemas.openxmlformats.org/officeDocument/2006/relationships/hyperlink" Target="https://webstore.iec.ch/publication/3408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hyperlink" Target="http://juntatacuarembo.com.uy/web/wp-content/uploads/2014/10/ORDENANZA-CONTAMINACION-ACUSTICA.pdf" TargetMode="External"/><Relationship Id="rId54" Type="http://schemas.openxmlformats.org/officeDocument/2006/relationships/hyperlink" Target="file:///C:/Users/ut533963/Downloads/Guia_Valores_contaminacion_acustica_2015_v2.pdf" TargetMode="External"/><Relationship Id="rId62" Type="http://schemas.openxmlformats.org/officeDocument/2006/relationships/hyperlink" Target="https://webstore.iec.ch/publication/30879"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5.png"/><Relationship Id="rId32" Type="http://schemas.openxmlformats.org/officeDocument/2006/relationships/hyperlink" Target="https://correos/exchweb/bin/redir.asp?URL=http://data.bls.gov/cgi-bin/srgate"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juntaflorida.gub.uy/index.php?option=com_content&amp;view=article&amp;id=1143&amp;catid=446" TargetMode="External"/><Relationship Id="rId53" Type="http://schemas.openxmlformats.org/officeDocument/2006/relationships/hyperlink" Target="https://www.impo.com.uy/bases/leyes/17852-2004" TargetMode="External"/><Relationship Id="rId58" Type="http://schemas.openxmlformats.org/officeDocument/2006/relationships/hyperlink" Target="https://www.impo.com.uy/bases/leyes/15896-1987"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rreos/exchweb/bin/redir.asp?URL=http://data.bls.gov/cgi-bin/srgate" TargetMode="External"/><Relationship Id="rId23" Type="http://schemas.openxmlformats.org/officeDocument/2006/relationships/hyperlink" Target="https://www.meteoblue.com" TargetMode="External"/><Relationship Id="rId28" Type="http://schemas.openxmlformats.org/officeDocument/2006/relationships/footer" Target="footer1.xml"/><Relationship Id="rId36" Type="http://schemas.openxmlformats.org/officeDocument/2006/relationships/image" Target="media/image22.png"/><Relationship Id="rId49" Type="http://schemas.openxmlformats.org/officeDocument/2006/relationships/hyperlink" Target="https://www.impo.com.uy/bases/leyes/19829-2019" TargetMode="External"/><Relationship Id="rId57" Type="http://schemas.openxmlformats.org/officeDocument/2006/relationships/hyperlink" Target="https://www.impo.com.uy/bases/leyes/19525-2017" TargetMode="External"/><Relationship Id="rId61" Type="http://schemas.openxmlformats.org/officeDocument/2006/relationships/hyperlink" Target="https://www.iso.org/standard/38498.html" TargetMode="External"/><Relationship Id="rId10" Type="http://schemas.openxmlformats.org/officeDocument/2006/relationships/image" Target="media/image7.pn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hyperlink" Target="https://sit.mvotma.gub.uy/docs/instrumentos/5168/Resoluci%c3%b3n%20Intendencia%20de%20Tacuaremb%c3%b3.pdf" TargetMode="External"/><Relationship Id="rId52" Type="http://schemas.openxmlformats.org/officeDocument/2006/relationships/hyperlink" Target="https://www.impo.com.uy/bases/decretos/373-2003" TargetMode="External"/><Relationship Id="rId60" Type="http://schemas.openxmlformats.org/officeDocument/2006/relationships/hyperlink" Target="https://www.iso.org/standard/37456.html"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1.png"/><Relationship Id="rId43" Type="http://schemas.openxmlformats.org/officeDocument/2006/relationships/hyperlink" Target="https://juntatacuarembo.com.uy/jdt/wp-content/uploads/2019/11/ORDENANZA-DESARROLLO-Y-ORDENAMIENTO-TERRITORIAL.pdf" TargetMode="External"/><Relationship Id="rId48" Type="http://schemas.openxmlformats.org/officeDocument/2006/relationships/hyperlink" Target="https://www.impo.com.uy/bases/leyes/17283-2000/12" TargetMode="External"/><Relationship Id="rId56" Type="http://schemas.openxmlformats.org/officeDocument/2006/relationships/hyperlink" Target="https://www.impo.com.uy/bases/leyes/18308-2008" TargetMode="External"/><Relationship Id="rId64" Type="http://schemas.openxmlformats.org/officeDocument/2006/relationships/image" Target="media/image27.png"/><Relationship Id="rId6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yperlink" Target="https://www.impo.com.uy/bases/decretos/182-2013" TargetMode="External"/><Relationship Id="rId3" Type="http://schemas.openxmlformats.org/officeDocument/2006/relationships/numbering" Target="numbering.xml"/><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yperlink" Target="http://www.juntaflorida.gub.uy/index.php?option=com_content&amp;view=article&amp;id=1183:decreto-2008-0059&amp;catid=434" TargetMode="External"/><Relationship Id="rId59" Type="http://schemas.openxmlformats.org/officeDocument/2006/relationships/hyperlink" Target="https://www.iso.org/standard/41352.html"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D:\enrique_GD_RD\modelos_cvx\generacionReporteGral\2037_bat163e40_reporte_falla_perc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nrique_GD_RD\modelos_cvx\generacionReporteGral\2037_bat163e40_reporte_falla_percQ.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b="0" i="0" baseline="0" dirty="0" smtClean="0">
                <a:effectLst/>
              </a:rPr>
              <a:t>Energía entregada por el BESS acumulada anual - 2037</a:t>
            </a:r>
            <a:endParaRPr lang="es-419" sz="1600" dirty="0" smtClean="0">
              <a:effectLst/>
            </a:endParaRPr>
          </a:p>
          <a:p>
            <a:pPr>
              <a:defRPr/>
            </a:pPr>
            <a:r>
              <a:rPr lang="es-419" sz="1600" b="0" i="0" baseline="0" dirty="0" smtClean="0">
                <a:effectLst/>
              </a:rPr>
              <a:t>Sarandí del </a:t>
            </a:r>
            <a:r>
              <a:rPr lang="es-419" sz="1600" b="0" i="0" baseline="0" dirty="0" err="1" smtClean="0">
                <a:effectLst/>
              </a:rPr>
              <a:t>Yí</a:t>
            </a:r>
            <a:endParaRPr lang="es-419" sz="1600" dirty="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Reporte!$MT$33</c:f>
              <c:strCache>
                <c:ptCount val="1"/>
                <c:pt idx="0">
                  <c:v>E out Bat 4027 min Acumulado</c:v>
                </c:pt>
              </c:strCache>
            </c:strRef>
          </c:tx>
          <c:spPr>
            <a:ln w="28575" cap="rnd">
              <a:solidFill>
                <a:schemeClr val="accent1"/>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Reporte!$MU$33:$NF$33</c:f>
              <c:numCache>
                <c:formatCode>General</c:formatCode>
                <c:ptCount val="12"/>
                <c:pt idx="0">
                  <c:v>178.58855549506904</c:v>
                </c:pt>
                <c:pt idx="1">
                  <c:v>371.71208469425574</c:v>
                </c:pt>
                <c:pt idx="2">
                  <c:v>540.47901044112143</c:v>
                </c:pt>
                <c:pt idx="3">
                  <c:v>724.21275079364773</c:v>
                </c:pt>
                <c:pt idx="4">
                  <c:v>925.21925140349697</c:v>
                </c:pt>
                <c:pt idx="5">
                  <c:v>1132.5634354289164</c:v>
                </c:pt>
                <c:pt idx="6">
                  <c:v>1391.0719541288418</c:v>
                </c:pt>
                <c:pt idx="7">
                  <c:v>1595.9529372148377</c:v>
                </c:pt>
                <c:pt idx="8">
                  <c:v>1748.1552453879945</c:v>
                </c:pt>
                <c:pt idx="9">
                  <c:v>1887.3129340010814</c:v>
                </c:pt>
                <c:pt idx="10">
                  <c:v>1994.389091830953</c:v>
                </c:pt>
                <c:pt idx="11">
                  <c:v>2162.7028462034982</c:v>
                </c:pt>
              </c:numCache>
            </c:numRef>
          </c:val>
          <c:smooth val="0"/>
          <c:extLst>
            <c:ext xmlns:c16="http://schemas.microsoft.com/office/drawing/2014/chart" uri="{C3380CC4-5D6E-409C-BE32-E72D297353CC}">
              <c16:uniqueId val="{00000000-07D2-48A6-AC13-A8F1A75494F5}"/>
            </c:ext>
          </c:extLst>
        </c:ser>
        <c:ser>
          <c:idx val="1"/>
          <c:order val="1"/>
          <c:tx>
            <c:strRef>
              <c:f>Reporte!$MT$34</c:f>
              <c:strCache>
                <c:ptCount val="1"/>
                <c:pt idx="0">
                  <c:v>E out Bat 4027 prom Acumulado</c:v>
                </c:pt>
              </c:strCache>
            </c:strRef>
          </c:tx>
          <c:spPr>
            <a:ln w="28575" cap="rnd">
              <a:solidFill>
                <a:schemeClr val="accent2"/>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Reporte!$MU$34:$NF$34</c:f>
              <c:numCache>
                <c:formatCode>General</c:formatCode>
                <c:ptCount val="12"/>
                <c:pt idx="0">
                  <c:v>236.02171867994591</c:v>
                </c:pt>
                <c:pt idx="1">
                  <c:v>484.26043495276792</c:v>
                </c:pt>
                <c:pt idx="2">
                  <c:v>731.88401808372555</c:v>
                </c:pt>
                <c:pt idx="3">
                  <c:v>1008.1005534950407</c:v>
                </c:pt>
                <c:pt idx="4">
                  <c:v>1327.1190303441938</c:v>
                </c:pt>
                <c:pt idx="5">
                  <c:v>1672.1519054623452</c:v>
                </c:pt>
                <c:pt idx="6">
                  <c:v>2067.4465958213914</c:v>
                </c:pt>
                <c:pt idx="7">
                  <c:v>2409.6019372783912</c:v>
                </c:pt>
                <c:pt idx="8">
                  <c:v>2680.83775515664</c:v>
                </c:pt>
                <c:pt idx="9">
                  <c:v>2924.6832198601383</c:v>
                </c:pt>
                <c:pt idx="10">
                  <c:v>3140.2455050921089</c:v>
                </c:pt>
                <c:pt idx="11">
                  <c:v>3394.0358486434598</c:v>
                </c:pt>
              </c:numCache>
            </c:numRef>
          </c:val>
          <c:smooth val="0"/>
          <c:extLst>
            <c:ext xmlns:c16="http://schemas.microsoft.com/office/drawing/2014/chart" uri="{C3380CC4-5D6E-409C-BE32-E72D297353CC}">
              <c16:uniqueId val="{00000001-07D2-48A6-AC13-A8F1A75494F5}"/>
            </c:ext>
          </c:extLst>
        </c:ser>
        <c:ser>
          <c:idx val="2"/>
          <c:order val="2"/>
          <c:tx>
            <c:strRef>
              <c:f>Reporte!$MT$35</c:f>
              <c:strCache>
                <c:ptCount val="1"/>
                <c:pt idx="0">
                  <c:v>E out Bat 4027 max Acumulado</c:v>
                </c:pt>
              </c:strCache>
            </c:strRef>
          </c:tx>
          <c:spPr>
            <a:ln w="28575" cap="rnd">
              <a:solidFill>
                <a:schemeClr val="accent3"/>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Reporte!$MU$35:$NF$35</c:f>
              <c:numCache>
                <c:formatCode>General</c:formatCode>
                <c:ptCount val="12"/>
                <c:pt idx="0">
                  <c:v>423.2225854015478</c:v>
                </c:pt>
                <c:pt idx="1">
                  <c:v>889.82558490236192</c:v>
                </c:pt>
                <c:pt idx="2">
                  <c:v>1379.1304490371183</c:v>
                </c:pt>
                <c:pt idx="3">
                  <c:v>1931.7911319535319</c:v>
                </c:pt>
                <c:pt idx="4">
                  <c:v>2547.367599560886</c:v>
                </c:pt>
                <c:pt idx="5">
                  <c:v>3196.551621142265</c:v>
                </c:pt>
                <c:pt idx="6">
                  <c:v>3904.5190606333294</c:v>
                </c:pt>
                <c:pt idx="7">
                  <c:v>4516.7937722403149</c:v>
                </c:pt>
                <c:pt idx="8">
                  <c:v>5038.1524168728938</c:v>
                </c:pt>
                <c:pt idx="9">
                  <c:v>5354.8150225659701</c:v>
                </c:pt>
                <c:pt idx="10">
                  <c:v>5647.6447623756767</c:v>
                </c:pt>
                <c:pt idx="11">
                  <c:v>6093.2511796890349</c:v>
                </c:pt>
              </c:numCache>
            </c:numRef>
          </c:val>
          <c:smooth val="0"/>
          <c:extLst>
            <c:ext xmlns:c16="http://schemas.microsoft.com/office/drawing/2014/chart" uri="{C3380CC4-5D6E-409C-BE32-E72D297353CC}">
              <c16:uniqueId val="{00000002-07D2-48A6-AC13-A8F1A75494F5}"/>
            </c:ext>
          </c:extLst>
        </c:ser>
        <c:dLbls>
          <c:showLegendKey val="0"/>
          <c:showVal val="0"/>
          <c:showCatName val="0"/>
          <c:showSerName val="0"/>
          <c:showPercent val="0"/>
          <c:showBubbleSize val="0"/>
        </c:dLbls>
        <c:smooth val="0"/>
        <c:axId val="893706984"/>
        <c:axId val="893704688"/>
      </c:lineChart>
      <c:catAx>
        <c:axId val="89370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3704688"/>
        <c:crosses val="autoZero"/>
        <c:auto val="1"/>
        <c:lblAlgn val="ctr"/>
        <c:lblOffset val="100"/>
        <c:noMultiLvlLbl val="0"/>
      </c:catAx>
      <c:valAx>
        <c:axId val="89370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MWh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3706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dirty="0" smtClean="0"/>
              <a:t>Energía entregada por el</a:t>
            </a:r>
            <a:r>
              <a:rPr lang="es-419" sz="1600" baseline="0" dirty="0" smtClean="0"/>
              <a:t> BESS</a:t>
            </a:r>
            <a:r>
              <a:rPr lang="es-419" sz="1600" dirty="0" smtClean="0"/>
              <a:t> </a:t>
            </a:r>
            <a:r>
              <a:rPr lang="es-419" sz="1600" dirty="0"/>
              <a:t>acumulada</a:t>
            </a:r>
            <a:r>
              <a:rPr lang="es-419" sz="1600" baseline="0" dirty="0"/>
              <a:t> </a:t>
            </a:r>
            <a:r>
              <a:rPr lang="es-419" sz="1600" baseline="0" dirty="0" smtClean="0"/>
              <a:t>anual - 2037</a:t>
            </a:r>
            <a:endParaRPr lang="es-419" sz="1600" dirty="0"/>
          </a:p>
          <a:p>
            <a:pPr>
              <a:defRPr/>
            </a:pPr>
            <a:r>
              <a:rPr lang="es-419" sz="1600" dirty="0" smtClean="0"/>
              <a:t>San Gregorio de Polanco</a:t>
            </a:r>
            <a:endParaRPr lang="es-419" sz="1600" dirty="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Reporte!$MT$71</c:f>
              <c:strCache>
                <c:ptCount val="1"/>
                <c:pt idx="0">
                  <c:v>E out Bat 2049 min Acumulado</c:v>
                </c:pt>
              </c:strCache>
            </c:strRef>
          </c:tx>
          <c:spPr>
            <a:ln w="28575" cap="rnd">
              <a:solidFill>
                <a:schemeClr val="accent1"/>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Reporte!$MU$71:$NF$71</c:f>
              <c:numCache>
                <c:formatCode>General</c:formatCode>
                <c:ptCount val="12"/>
                <c:pt idx="0">
                  <c:v>122.33384839792367</c:v>
                </c:pt>
                <c:pt idx="1">
                  <c:v>228.5728520222703</c:v>
                </c:pt>
                <c:pt idx="2">
                  <c:v>342.26180990383318</c:v>
                </c:pt>
                <c:pt idx="3">
                  <c:v>471.93968107537262</c:v>
                </c:pt>
                <c:pt idx="4">
                  <c:v>619.79765759607062</c:v>
                </c:pt>
                <c:pt idx="5">
                  <c:v>768.52238075855973</c:v>
                </c:pt>
                <c:pt idx="6">
                  <c:v>921.6953211050718</c:v>
                </c:pt>
                <c:pt idx="7">
                  <c:v>1067.1010116875002</c:v>
                </c:pt>
                <c:pt idx="8">
                  <c:v>1183.8546639460133</c:v>
                </c:pt>
                <c:pt idx="9">
                  <c:v>1297.161718291924</c:v>
                </c:pt>
                <c:pt idx="10">
                  <c:v>1395.0890063044922</c:v>
                </c:pt>
                <c:pt idx="11">
                  <c:v>1509.3510356475122</c:v>
                </c:pt>
              </c:numCache>
            </c:numRef>
          </c:val>
          <c:smooth val="0"/>
          <c:extLst>
            <c:ext xmlns:c16="http://schemas.microsoft.com/office/drawing/2014/chart" uri="{C3380CC4-5D6E-409C-BE32-E72D297353CC}">
              <c16:uniqueId val="{00000000-AA2A-4864-9B6F-769F93270EB0}"/>
            </c:ext>
          </c:extLst>
        </c:ser>
        <c:ser>
          <c:idx val="1"/>
          <c:order val="1"/>
          <c:tx>
            <c:strRef>
              <c:f>Reporte!$MT$72</c:f>
              <c:strCache>
                <c:ptCount val="1"/>
                <c:pt idx="0">
                  <c:v>E out Bat 2049 prom Acumulado</c:v>
                </c:pt>
              </c:strCache>
            </c:strRef>
          </c:tx>
          <c:spPr>
            <a:ln w="28575" cap="rnd">
              <a:solidFill>
                <a:schemeClr val="accent2"/>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Reporte!$MU$72:$NF$72</c:f>
              <c:numCache>
                <c:formatCode>General</c:formatCode>
                <c:ptCount val="12"/>
                <c:pt idx="0">
                  <c:v>168.32255579853336</c:v>
                </c:pt>
                <c:pt idx="1">
                  <c:v>321.54980976740535</c:v>
                </c:pt>
                <c:pt idx="2">
                  <c:v>481.68801877582359</c:v>
                </c:pt>
                <c:pt idx="3">
                  <c:v>659.86922683685737</c:v>
                </c:pt>
                <c:pt idx="4">
                  <c:v>857.14503918273363</c:v>
                </c:pt>
                <c:pt idx="5">
                  <c:v>1065.5227206332611</c:v>
                </c:pt>
                <c:pt idx="6">
                  <c:v>1285.0635294531205</c:v>
                </c:pt>
                <c:pt idx="7">
                  <c:v>1486.5031303832761</c:v>
                </c:pt>
                <c:pt idx="8">
                  <c:v>1660.3748958821936</c:v>
                </c:pt>
                <c:pt idx="9">
                  <c:v>1823.608812057779</c:v>
                </c:pt>
                <c:pt idx="10">
                  <c:v>1973.5725952618225</c:v>
                </c:pt>
                <c:pt idx="11">
                  <c:v>2130.9787168215812</c:v>
                </c:pt>
              </c:numCache>
            </c:numRef>
          </c:val>
          <c:smooth val="0"/>
          <c:extLst>
            <c:ext xmlns:c16="http://schemas.microsoft.com/office/drawing/2014/chart" uri="{C3380CC4-5D6E-409C-BE32-E72D297353CC}">
              <c16:uniqueId val="{00000001-AA2A-4864-9B6F-769F93270EB0}"/>
            </c:ext>
          </c:extLst>
        </c:ser>
        <c:ser>
          <c:idx val="2"/>
          <c:order val="2"/>
          <c:tx>
            <c:strRef>
              <c:f>Reporte!$MT$73</c:f>
              <c:strCache>
                <c:ptCount val="1"/>
                <c:pt idx="0">
                  <c:v>E out Bat 2049 max Acumulado</c:v>
                </c:pt>
              </c:strCache>
            </c:strRef>
          </c:tx>
          <c:spPr>
            <a:ln w="28575" cap="rnd">
              <a:solidFill>
                <a:schemeClr val="accent3"/>
              </a:solidFill>
              <a:round/>
            </a:ln>
            <a:effectLst/>
          </c:spPr>
          <c:marker>
            <c:symbol val="none"/>
          </c:marker>
          <c:cat>
            <c:strRef>
              <c:f>Reporte!$MU$2:$NF$2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Reporte!$MU$73:$NF$73</c:f>
              <c:numCache>
                <c:formatCode>General</c:formatCode>
                <c:ptCount val="12"/>
                <c:pt idx="0">
                  <c:v>230.79038524122876</c:v>
                </c:pt>
                <c:pt idx="1">
                  <c:v>442.03482049062279</c:v>
                </c:pt>
                <c:pt idx="2">
                  <c:v>721.87645764040576</c:v>
                </c:pt>
                <c:pt idx="3">
                  <c:v>1016.2445623538378</c:v>
                </c:pt>
                <c:pt idx="4">
                  <c:v>1324.8568205295346</c:v>
                </c:pt>
                <c:pt idx="5">
                  <c:v>1667.5644899481063</c:v>
                </c:pt>
                <c:pt idx="6">
                  <c:v>2026.9614725538167</c:v>
                </c:pt>
                <c:pt idx="7">
                  <c:v>2353.5413833784037</c:v>
                </c:pt>
                <c:pt idx="8">
                  <c:v>2636.4666876101028</c:v>
                </c:pt>
                <c:pt idx="9">
                  <c:v>2857.5387151398395</c:v>
                </c:pt>
                <c:pt idx="10">
                  <c:v>3068.2291333799594</c:v>
                </c:pt>
                <c:pt idx="11">
                  <c:v>3297.4807235759113</c:v>
                </c:pt>
              </c:numCache>
            </c:numRef>
          </c:val>
          <c:smooth val="0"/>
          <c:extLst>
            <c:ext xmlns:c16="http://schemas.microsoft.com/office/drawing/2014/chart" uri="{C3380CC4-5D6E-409C-BE32-E72D297353CC}">
              <c16:uniqueId val="{00000002-AA2A-4864-9B6F-769F93270EB0}"/>
            </c:ext>
          </c:extLst>
        </c:ser>
        <c:dLbls>
          <c:showLegendKey val="0"/>
          <c:showVal val="0"/>
          <c:showCatName val="0"/>
          <c:showSerName val="0"/>
          <c:showPercent val="0"/>
          <c:showBubbleSize val="0"/>
        </c:dLbls>
        <c:smooth val="0"/>
        <c:axId val="893706984"/>
        <c:axId val="893704688"/>
      </c:lineChart>
      <c:catAx>
        <c:axId val="89370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3704688"/>
        <c:crosses val="autoZero"/>
        <c:auto val="1"/>
        <c:lblAlgn val="ctr"/>
        <c:lblOffset val="100"/>
        <c:noMultiLvlLbl val="0"/>
      </c:catAx>
      <c:valAx>
        <c:axId val="89370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MWh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3706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2BE93E-BE65-4885-8738-DB6667E744CF}">
  <ds:schemaRefs>
    <ds:schemaRef ds:uri="http://schemas.openxmlformats.org/officeDocument/2006/bibliography"/>
  </ds:schemaRefs>
</ds:datastoreItem>
</file>

<file path=customXml/itemProps2.xml><?xml version="1.0" encoding="utf-8"?>
<ds:datastoreItem xmlns:ds="http://schemas.openxmlformats.org/officeDocument/2006/customXml" ds:itemID="{9F501829-86FF-458D-9773-5381A494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155</Pages>
  <Words>45300</Words>
  <Characters>249153</Characters>
  <Application>Microsoft Office Word</Application>
  <DocSecurity>0</DocSecurity>
  <Lines>2076</Lines>
  <Paragraphs>587</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Clean Horizon</Company>
  <LinksUpToDate>false</LinksUpToDate>
  <CharactersWithSpaces>293866</CharactersWithSpaces>
  <SharedDoc>false</SharedDoc>
  <HLinks>
    <vt:vector size="114" baseType="variant">
      <vt:variant>
        <vt:i4>6881315</vt:i4>
      </vt:variant>
      <vt:variant>
        <vt:i4>165</vt:i4>
      </vt:variant>
      <vt:variant>
        <vt:i4>0</vt:i4>
      </vt:variant>
      <vt:variant>
        <vt:i4>5</vt:i4>
      </vt:variant>
      <vt:variant>
        <vt:lpwstr>http://www.memr.gov.jo/EchoBusV3.0/SystemAssets/PDFs/AR/Tenders/Notice9Aug2017.pdf</vt:lpwstr>
      </vt:variant>
      <vt:variant>
        <vt:lpwstr/>
      </vt:variant>
      <vt:variant>
        <vt:i4>2424853</vt:i4>
      </vt:variant>
      <vt:variant>
        <vt:i4>162</vt:i4>
      </vt:variant>
      <vt:variant>
        <vt:i4>0</vt:i4>
      </vt:variant>
      <vt:variant>
        <vt:i4>5</vt:i4>
      </vt:variant>
      <vt:variant>
        <vt:lpwstr>https://www.prpa.org/projects/hq18-1788-2018-renewable-energy-supply-photovoltaic-solar-generation-photovoltaic-solar-generation-storage-component/</vt:lpwstr>
      </vt:variant>
      <vt:variant>
        <vt:lpwstr/>
      </vt:variant>
      <vt:variant>
        <vt:i4>1441853</vt:i4>
      </vt:variant>
      <vt:variant>
        <vt:i4>48</vt:i4>
      </vt:variant>
      <vt:variant>
        <vt:i4>0</vt:i4>
      </vt:variant>
      <vt:variant>
        <vt:i4>5</vt:i4>
      </vt:variant>
      <vt:variant>
        <vt:lpwstr>https://www.energy-storage.news/news/ustda-backs-tender-request-for-25mw-hybrid-solar-storage-in-sierra-leone</vt:lpwstr>
      </vt:variant>
      <vt:variant>
        <vt:lpwstr/>
      </vt:variant>
      <vt:variant>
        <vt:i4>1704041</vt:i4>
      </vt:variant>
      <vt:variant>
        <vt:i4>45</vt:i4>
      </vt:variant>
      <vt:variant>
        <vt:i4>0</vt:i4>
      </vt:variant>
      <vt:variant>
        <vt:i4>5</vt:i4>
      </vt:variant>
      <vt:variant>
        <vt:lpwstr>http://reneweconomy.com.au/carnegie-completes-plans-mauritius-wave-solar-storage-microgrid-38611/</vt:lpwstr>
      </vt:variant>
      <vt:variant>
        <vt:lpwstr/>
      </vt:variant>
      <vt:variant>
        <vt:i4>8257583</vt:i4>
      </vt:variant>
      <vt:variant>
        <vt:i4>42</vt:i4>
      </vt:variant>
      <vt:variant>
        <vt:i4>0</vt:i4>
      </vt:variant>
      <vt:variant>
        <vt:i4>5</vt:i4>
      </vt:variant>
      <vt:variant>
        <vt:lpwstr>http://newsroom.unfccc.int/lpaa/renewable-energy/africa-renewable-energy-initiative-increasing-renewable-energy-capacity-on-the-african-continent/</vt:lpwstr>
      </vt:variant>
      <vt:variant>
        <vt:lpwstr/>
      </vt:variant>
      <vt:variant>
        <vt:i4>4915205</vt:i4>
      </vt:variant>
      <vt:variant>
        <vt:i4>39</vt:i4>
      </vt:variant>
      <vt:variant>
        <vt:i4>0</vt:i4>
      </vt:variant>
      <vt:variant>
        <vt:i4>5</vt:i4>
      </vt:variant>
      <vt:variant>
        <vt:lpwstr>http://newsroom.unfccc.int/media/547433/africa-renewable-energy-initiative-statement.pdf</vt:lpwstr>
      </vt:variant>
      <vt:variant>
        <vt:lpwstr/>
      </vt:variant>
      <vt:variant>
        <vt:i4>4784131</vt:i4>
      </vt:variant>
      <vt:variant>
        <vt:i4>36</vt:i4>
      </vt:variant>
      <vt:variant>
        <vt:i4>0</vt:i4>
      </vt:variant>
      <vt:variant>
        <vt:i4>5</vt:i4>
      </vt:variant>
      <vt:variant>
        <vt:lpwstr>https://www.energy-storage.news/news/jordans-government-could-have-30mw-60mwh-electricity-storage-plant-finished</vt:lpwstr>
      </vt:variant>
      <vt:variant>
        <vt:lpwstr/>
      </vt:variant>
      <vt:variant>
        <vt:i4>1245289</vt:i4>
      </vt:variant>
      <vt:variant>
        <vt:i4>33</vt:i4>
      </vt:variant>
      <vt:variant>
        <vt:i4>0</vt:i4>
      </vt:variant>
      <vt:variant>
        <vt:i4>5</vt:i4>
      </vt:variant>
      <vt:variant>
        <vt:lpwstr>https://www.prpa.org/news/platte-river-seeks-solar-power/</vt:lpwstr>
      </vt:variant>
      <vt:variant>
        <vt:lpwstr/>
      </vt:variant>
      <vt:variant>
        <vt:i4>1245211</vt:i4>
      </vt:variant>
      <vt:variant>
        <vt:i4>30</vt:i4>
      </vt:variant>
      <vt:variant>
        <vt:i4>0</vt:i4>
      </vt:variant>
      <vt:variant>
        <vt:i4>5</vt:i4>
      </vt:variant>
      <vt:variant>
        <vt:lpwstr>https://www.energy-storage.news/news/australias-first-big-solar-storage-grid-connection-pioneers-islanding-for-r</vt:lpwstr>
      </vt:variant>
      <vt:variant>
        <vt:lpwstr/>
      </vt:variant>
      <vt:variant>
        <vt:i4>4849706</vt:i4>
      </vt:variant>
      <vt:variant>
        <vt:i4>27</vt:i4>
      </vt:variant>
      <vt:variant>
        <vt:i4>0</vt:i4>
      </vt:variant>
      <vt:variant>
        <vt:i4>5</vt:i4>
      </vt:variant>
      <vt:variant>
        <vt:lpwstr>https://www.energy-storage.news/news/uk-aggregator-kiwi-power-completes-4.8mwh-battery-in-south-wales</vt:lpwstr>
      </vt:variant>
      <vt:variant>
        <vt:lpwstr/>
      </vt:variant>
      <vt:variant>
        <vt:i4>3473427</vt:i4>
      </vt:variant>
      <vt:variant>
        <vt:i4>24</vt:i4>
      </vt:variant>
      <vt:variant>
        <vt:i4>0</vt:i4>
      </vt:variant>
      <vt:variant>
        <vt:i4>5</vt:i4>
      </vt:variant>
      <vt:variant>
        <vt:lpwstr>https://renewablesnow.com/news/fpl-adds-16-mwh-battery-system-to-florida-solar-park-601371/</vt:lpwstr>
      </vt:variant>
      <vt:variant>
        <vt:lpwstr/>
      </vt:variant>
      <vt:variant>
        <vt:i4>3604604</vt:i4>
      </vt:variant>
      <vt:variant>
        <vt:i4>21</vt:i4>
      </vt:variant>
      <vt:variant>
        <vt:i4>0</vt:i4>
      </vt:variant>
      <vt:variant>
        <vt:i4>5</vt:i4>
      </vt:variant>
      <vt:variant>
        <vt:lpwstr>http://reneweconomy.com.au/total-eren-has-approval-for-huge-battery-at-200mw-victoria-solar-project-78998/</vt:lpwstr>
      </vt:variant>
      <vt:variant>
        <vt:lpwstr/>
      </vt:variant>
      <vt:variant>
        <vt:i4>5242958</vt:i4>
      </vt:variant>
      <vt:variant>
        <vt:i4>18</vt:i4>
      </vt:variant>
      <vt:variant>
        <vt:i4>0</vt:i4>
      </vt:variant>
      <vt:variant>
        <vt:i4>5</vt:i4>
      </vt:variant>
      <vt:variant>
        <vt:lpwstr>https://energystorageforum.com/tak-berkategori/french-utility-rtes-ringo-virtual-power-line-will-come-online-in-2020</vt:lpwstr>
      </vt:variant>
      <vt:variant>
        <vt:lpwstr/>
      </vt:variant>
      <vt:variant>
        <vt:i4>6946934</vt:i4>
      </vt:variant>
      <vt:variant>
        <vt:i4>15</vt:i4>
      </vt:variant>
      <vt:variant>
        <vt:i4>0</vt:i4>
      </vt:variant>
      <vt:variant>
        <vt:i4>5</vt:i4>
      </vt:variant>
      <vt:variant>
        <vt:lpwstr>https://renewablesnow.com/news/frances-rte-unveils-virtual-power-lines-project-560962/</vt:lpwstr>
      </vt:variant>
      <vt:variant>
        <vt:lpwstr/>
      </vt:variant>
      <vt:variant>
        <vt:i4>3407987</vt:i4>
      </vt:variant>
      <vt:variant>
        <vt:i4>12</vt:i4>
      </vt:variant>
      <vt:variant>
        <vt:i4>0</vt:i4>
      </vt:variant>
      <vt:variant>
        <vt:i4>5</vt:i4>
      </vt:variant>
      <vt:variant>
        <vt:lpwstr>https://www.energy-storage.news/news/enel-builds-first-germany-project-with-leclanche-enertrag</vt:lpwstr>
      </vt:variant>
      <vt:variant>
        <vt:lpwstr/>
      </vt:variant>
      <vt:variant>
        <vt:i4>5570625</vt:i4>
      </vt:variant>
      <vt:variant>
        <vt:i4>9</vt:i4>
      </vt:variant>
      <vt:variant>
        <vt:i4>0</vt:i4>
      </vt:variant>
      <vt:variant>
        <vt:i4>5</vt:i4>
      </vt:variant>
      <vt:variant>
        <vt:lpwstr>https://www.energy-storage.news/news/local-authority-in-england-approves-plan-for-50mw-pv-farm-with-50mwh-batter</vt:lpwstr>
      </vt:variant>
      <vt:variant>
        <vt:lpwstr/>
      </vt:variant>
      <vt:variant>
        <vt:i4>1900641</vt:i4>
      </vt:variant>
      <vt:variant>
        <vt:i4>6</vt:i4>
      </vt:variant>
      <vt:variant>
        <vt:i4>0</vt:i4>
      </vt:variant>
      <vt:variant>
        <vt:i4>5</vt:i4>
      </vt:variant>
      <vt:variant>
        <vt:lpwstr>https://www.businesswire.com/news/home/20180227005432/en/INOAC-Selects-Stem-2.5-MWh-AI-Powered-Energy</vt:lpwstr>
      </vt:variant>
      <vt:variant>
        <vt:lpwstr/>
      </vt:variant>
      <vt:variant>
        <vt:i4>6226036</vt:i4>
      </vt:variant>
      <vt:variant>
        <vt:i4>3</vt:i4>
      </vt:variant>
      <vt:variant>
        <vt:i4>0</vt:i4>
      </vt:variant>
      <vt:variant>
        <vt:i4>5</vt:i4>
      </vt:variant>
      <vt:variant>
        <vt:lpwstr>https://www.renewableenergymagazine.com/energy_saving/new-energy-storage-facility-to-provide-backup-20180226</vt:lpwstr>
      </vt:variant>
      <vt:variant>
        <vt:lpwstr/>
      </vt:variant>
      <vt:variant>
        <vt:i4>6029390</vt:i4>
      </vt:variant>
      <vt:variant>
        <vt:i4>0</vt:i4>
      </vt:variant>
      <vt:variant>
        <vt:i4>0</vt:i4>
      </vt:variant>
      <vt:variant>
        <vt:i4>5</vt:i4>
      </vt:variant>
      <vt:variant>
        <vt:lpwstr>https://www.greentechmedia.com/articles/read/50-megawatt-battery-will-give-arizona-peak-power-from-the-sun</vt:lpwstr>
      </vt:variant>
      <vt:variant>
        <vt:lpwstr>gs.cfzKu2g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cp:lastModifiedBy>Administrador  </cp:lastModifiedBy>
  <cp:revision>15</cp:revision>
  <cp:lastPrinted>2018-07-30T16:58:00Z</cp:lastPrinted>
  <dcterms:created xsi:type="dcterms:W3CDTF">2022-10-31T14:44:00Z</dcterms:created>
  <dcterms:modified xsi:type="dcterms:W3CDTF">2022-11-01T15:49:00Z</dcterms:modified>
</cp:coreProperties>
</file>