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CD" w:rsidRDefault="002607CD" w:rsidP="002607CD">
      <w:pPr>
        <w:ind w:left="-1260" w:firstLine="1260"/>
        <w:jc w:val="center"/>
      </w:pPr>
      <w:r>
        <w:rPr>
          <w:noProof/>
          <w:lang w:eastAsia="es-UY"/>
        </w:rPr>
        <w:drawing>
          <wp:inline distT="0" distB="0" distL="0" distR="0">
            <wp:extent cx="866084" cy="80521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7CD" w:rsidRPr="00DA290E" w:rsidRDefault="002607CD" w:rsidP="002607CD">
      <w:pPr>
        <w:ind w:left="-1260" w:firstLine="1260"/>
        <w:jc w:val="center"/>
      </w:pPr>
      <w:r w:rsidRPr="00E411FA">
        <w:rPr>
          <w:rFonts w:ascii="Monotype Corsiva" w:hAnsi="Monotype Corsiva"/>
          <w:i/>
          <w:sz w:val="40"/>
          <w:szCs w:val="36"/>
        </w:rPr>
        <w:t>Presidencia de la República</w:t>
      </w:r>
    </w:p>
    <w:p w:rsidR="002607CD" w:rsidRDefault="002607CD" w:rsidP="002607CD">
      <w:pPr>
        <w:jc w:val="center"/>
        <w:rPr>
          <w:rFonts w:ascii="Monotype Corsiva" w:hAnsi="Monotype Corsiva"/>
          <w:i/>
          <w:sz w:val="36"/>
          <w:szCs w:val="36"/>
        </w:rPr>
      </w:pPr>
      <w:r w:rsidRPr="00E411FA">
        <w:rPr>
          <w:rFonts w:ascii="Monotype Corsiva" w:hAnsi="Monotype Corsiva"/>
          <w:i/>
          <w:sz w:val="36"/>
          <w:szCs w:val="36"/>
        </w:rPr>
        <w:t xml:space="preserve">Departamento de </w:t>
      </w:r>
      <w:r>
        <w:rPr>
          <w:rFonts w:ascii="Monotype Corsiva" w:hAnsi="Monotype Corsiva"/>
          <w:i/>
          <w:sz w:val="36"/>
          <w:szCs w:val="36"/>
        </w:rPr>
        <w:t>Compras y Suministros</w:t>
      </w:r>
    </w:p>
    <w:p w:rsidR="00B2323E" w:rsidRDefault="00B2323E" w:rsidP="002607CD">
      <w:pPr>
        <w:spacing w:after="0" w:line="240" w:lineRule="auto"/>
        <w:jc w:val="center"/>
        <w:rPr>
          <w:rFonts w:ascii="Arial" w:hAnsi="Arial" w:cs="Arial"/>
          <w:b/>
          <w:i/>
          <w:szCs w:val="20"/>
          <w:u w:val="single"/>
        </w:rPr>
      </w:pPr>
    </w:p>
    <w:p w:rsidR="00B2323E" w:rsidRDefault="00B2323E" w:rsidP="002607CD">
      <w:pPr>
        <w:spacing w:after="0" w:line="240" w:lineRule="auto"/>
        <w:jc w:val="center"/>
        <w:rPr>
          <w:rFonts w:ascii="Arial" w:hAnsi="Arial" w:cs="Arial"/>
          <w:b/>
          <w:i/>
          <w:szCs w:val="20"/>
          <w:u w:val="single"/>
        </w:rPr>
      </w:pPr>
    </w:p>
    <w:p w:rsidR="00B2323E" w:rsidRDefault="00B2323E" w:rsidP="002607CD">
      <w:pPr>
        <w:spacing w:after="0" w:line="240" w:lineRule="auto"/>
        <w:jc w:val="center"/>
        <w:rPr>
          <w:rFonts w:ascii="Arial" w:hAnsi="Arial" w:cs="Arial"/>
          <w:b/>
          <w:i/>
          <w:szCs w:val="20"/>
          <w:u w:val="single"/>
        </w:rPr>
      </w:pPr>
    </w:p>
    <w:p w:rsidR="00B0648A" w:rsidRPr="00313366" w:rsidRDefault="002607CD" w:rsidP="002607CD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es-UY"/>
        </w:rPr>
      </w:pPr>
      <w:r w:rsidRPr="00313366">
        <w:rPr>
          <w:rFonts w:ascii="Arial" w:hAnsi="Arial" w:cs="Arial"/>
          <w:b/>
          <w:i/>
          <w:szCs w:val="20"/>
          <w:u w:val="single"/>
        </w:rPr>
        <w:t xml:space="preserve">LA 5014/2022 </w:t>
      </w:r>
      <w:r w:rsidR="004F73B4" w:rsidRPr="00313366">
        <w:rPr>
          <w:rFonts w:ascii="Arial" w:hAnsi="Arial" w:cs="Arial"/>
          <w:b/>
          <w:i/>
          <w:szCs w:val="20"/>
          <w:u w:val="single"/>
        </w:rPr>
        <w:t>“Contratación</w:t>
      </w:r>
      <w:r w:rsidRPr="00313366">
        <w:rPr>
          <w:rFonts w:ascii="Arial" w:hAnsi="Arial" w:cs="Arial"/>
          <w:b/>
          <w:i/>
          <w:szCs w:val="20"/>
          <w:u w:val="single"/>
        </w:rPr>
        <w:t xml:space="preserve"> De Equipo </w:t>
      </w:r>
      <w:r w:rsidR="004F73B4" w:rsidRPr="00313366">
        <w:rPr>
          <w:rFonts w:ascii="Arial" w:hAnsi="Arial" w:cs="Arial"/>
          <w:b/>
          <w:i/>
          <w:szCs w:val="20"/>
          <w:u w:val="single"/>
        </w:rPr>
        <w:t>Multidisciplinario</w:t>
      </w:r>
      <w:r w:rsidRPr="00313366">
        <w:rPr>
          <w:rFonts w:ascii="Arial" w:hAnsi="Arial" w:cs="Arial"/>
          <w:b/>
          <w:i/>
          <w:szCs w:val="20"/>
          <w:u w:val="single"/>
        </w:rPr>
        <w:t xml:space="preserve"> Para Hallazgo Torre Anexa”</w:t>
      </w:r>
    </w:p>
    <w:p w:rsidR="00B0648A" w:rsidRDefault="00B0648A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</w:p>
    <w:p w:rsidR="00B0648A" w:rsidRDefault="00B0648A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bookmarkStart w:id="0" w:name="_GoBack"/>
      <w:bookmarkEnd w:id="0"/>
    </w:p>
    <w:p w:rsidR="00B0648A" w:rsidRPr="00C67AA3" w:rsidRDefault="00B0648A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</w:p>
    <w:p w:rsidR="00B2323E" w:rsidRDefault="00B2323E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</w:p>
    <w:p w:rsidR="00B2323E" w:rsidRDefault="00B2323E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</w:p>
    <w:p w:rsidR="00B2323E" w:rsidRDefault="00B2323E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</w:p>
    <w:p w:rsidR="006C1D44" w:rsidRPr="00C67AA3" w:rsidRDefault="00B2323E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ACLARACIÓN NÚMERO 2</w:t>
      </w:r>
    </w:p>
    <w:p w:rsidR="00C67AA3" w:rsidRPr="00B0648A" w:rsidRDefault="00C67AA3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</w:p>
    <w:p w:rsidR="00B2323E" w:rsidRDefault="00B2323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B2323E" w:rsidRDefault="00B2323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6C1D44" w:rsidRPr="00B2323E" w:rsidRDefault="00B2323E">
      <w:pPr>
        <w:rPr>
          <w:rFonts w:ascii="Arial" w:hAnsi="Arial" w:cs="Arial"/>
          <w:b/>
          <w:sz w:val="24"/>
          <w:szCs w:val="24"/>
        </w:rPr>
      </w:pPr>
      <w:r w:rsidRPr="00B2323E">
        <w:rPr>
          <w:rFonts w:ascii="Arial" w:hAnsi="Arial" w:cs="Arial"/>
          <w:sz w:val="24"/>
          <w:szCs w:val="24"/>
          <w:shd w:val="clear" w:color="auto" w:fill="FFFFFF"/>
        </w:rPr>
        <w:t>Los expedientes de la Comisión del Patrimonio Cultural de la Nación (CPCN) citados en el pliego, pueden ser consultados de forma presencial, agendando previamente llamando a la CPCN, al teléfono 29160916 internos 109 y 110 (Departamento de Arqueología) a partir de las 12 hs. y agendar día y hora".</w:t>
      </w:r>
    </w:p>
    <w:sectPr w:rsidR="006C1D44" w:rsidRPr="00B2323E" w:rsidSect="009F3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1D44"/>
    <w:rsid w:val="002607CD"/>
    <w:rsid w:val="002F717E"/>
    <w:rsid w:val="00313366"/>
    <w:rsid w:val="004F73B4"/>
    <w:rsid w:val="00582C35"/>
    <w:rsid w:val="00595DD6"/>
    <w:rsid w:val="006C1D44"/>
    <w:rsid w:val="008A6A0C"/>
    <w:rsid w:val="009F30A4"/>
    <w:rsid w:val="00B0648A"/>
    <w:rsid w:val="00B2323E"/>
    <w:rsid w:val="00C67AA3"/>
    <w:rsid w:val="00CF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20</dc:creator>
  <cp:lastModifiedBy>GMora</cp:lastModifiedBy>
  <cp:revision>2</cp:revision>
  <dcterms:created xsi:type="dcterms:W3CDTF">2022-10-20T13:43:00Z</dcterms:created>
  <dcterms:modified xsi:type="dcterms:W3CDTF">2022-10-20T13:43:00Z</dcterms:modified>
</cp:coreProperties>
</file>