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28" w:rsidRPr="00A21919" w:rsidRDefault="00700228" w:rsidP="00A21919">
      <w:pPr>
        <w:tabs>
          <w:tab w:val="left" w:pos="3240"/>
        </w:tabs>
        <w:jc w:val="both"/>
        <w:rPr>
          <w:rFonts w:asciiTheme="majorHAnsi" w:eastAsiaTheme="majorEastAsia" w:hAnsiTheme="majorHAnsi" w:cs="Arial"/>
          <w:kern w:val="28"/>
        </w:rPr>
      </w:pPr>
    </w:p>
    <w:p w:rsidR="000D1EE7" w:rsidRDefault="00A21919" w:rsidP="000D1EE7">
      <w:pPr>
        <w:rPr>
          <w:b/>
        </w:rPr>
      </w:pPr>
      <w:r w:rsidRPr="00A21919">
        <w:rPr>
          <w:rFonts w:ascii="AvantGarde Bk BT" w:hAnsi="AvantGarde Bk BT"/>
          <w:b/>
        </w:rPr>
        <w:t xml:space="preserve">Pregunta: </w:t>
      </w:r>
      <w:r w:rsidR="000D1EE7">
        <w:t xml:space="preserve">1- En eléctrica se constató que el tablero tiene corta circuitos antiguos y en el pliego no se prevén cambiarlos. </w:t>
      </w:r>
      <w:r w:rsidR="000D1EE7" w:rsidRPr="000D1EE7">
        <w:rPr>
          <w:b/>
        </w:rPr>
        <w:t xml:space="preserve">¿Debe cotizarse la sustitución de los mismos por llaves </w:t>
      </w:r>
      <w:r w:rsidR="000D1EE7" w:rsidRPr="000D1EE7">
        <w:rPr>
          <w:b/>
        </w:rPr>
        <w:t>termo magnético</w:t>
      </w:r>
      <w:r w:rsidR="000D1EE7" w:rsidRPr="000D1EE7">
        <w:rPr>
          <w:b/>
        </w:rPr>
        <w:t xml:space="preserve"> y disyuntor diferencial?</w:t>
      </w:r>
    </w:p>
    <w:p w:rsidR="000D1EE7" w:rsidRDefault="000D1EE7" w:rsidP="000D1EE7">
      <w:r>
        <w:rPr>
          <w:b/>
        </w:rPr>
        <w:t xml:space="preserve">Respuesta: </w:t>
      </w:r>
      <w:r w:rsidRPr="000D1EE7">
        <w:t xml:space="preserve">No se solicita el cambio de interruptores </w:t>
      </w:r>
      <w:r w:rsidRPr="000D1EE7">
        <w:t>termo magnéticos</w:t>
      </w:r>
      <w:r w:rsidRPr="000D1EE7">
        <w:t xml:space="preserve"> y disyuntores diferenciales.</w:t>
      </w:r>
    </w:p>
    <w:p w:rsidR="000D1EE7" w:rsidRPr="000D1EE7" w:rsidRDefault="000D1EE7" w:rsidP="000D1EE7"/>
    <w:p w:rsidR="000D1EE7" w:rsidRDefault="000D1EE7" w:rsidP="000D1EE7">
      <w:pPr>
        <w:rPr>
          <w:b/>
        </w:rPr>
      </w:pPr>
      <w:r>
        <w:t xml:space="preserve">2- En plano de eléctrica no se diferencian los tomacorrientes y terminales de datos existentes de los que se sustituirán. </w:t>
      </w:r>
      <w:r w:rsidRPr="000D1EE7">
        <w:rPr>
          <w:b/>
        </w:rPr>
        <w:t>¿Es posible especificar cuáles son los que deben instalarse y no existen?</w:t>
      </w:r>
    </w:p>
    <w:p w:rsidR="000D1EE7" w:rsidRDefault="000D1EE7" w:rsidP="000D1EE7">
      <w:r>
        <w:rPr>
          <w:b/>
        </w:rPr>
        <w:t xml:space="preserve">Respuesta: </w:t>
      </w:r>
      <w:r w:rsidRPr="000D1EE7">
        <w:t>No se solicita sustituir tomacorrientes y terminales de datos, solo se solicita la adecuación las luminarias interiores de tubos y sustitución de tubos fluorescentes a LED. El plano de eléctrica adjunto es a modo de visualización de ubicación y cantidades de luminarias</w:t>
      </w:r>
    </w:p>
    <w:p w:rsidR="000D1EE7" w:rsidRPr="000D1EE7" w:rsidRDefault="000D1EE7" w:rsidP="000D1EE7">
      <w:pPr>
        <w:rPr>
          <w:b/>
        </w:rPr>
      </w:pPr>
    </w:p>
    <w:p w:rsidR="000D1EE7" w:rsidRDefault="000D1EE7" w:rsidP="000D1EE7">
      <w:pPr>
        <w:rPr>
          <w:b/>
        </w:rPr>
      </w:pPr>
      <w:r>
        <w:t xml:space="preserve">3- </w:t>
      </w:r>
      <w:r w:rsidRPr="000D1EE7">
        <w:rPr>
          <w:b/>
        </w:rPr>
        <w:t xml:space="preserve">En caso de no conseguir cerámicas tipo layota, qué otra opción se plantea para reparar veredas internas anexas al </w:t>
      </w:r>
      <w:r w:rsidRPr="000D1EE7">
        <w:rPr>
          <w:b/>
        </w:rPr>
        <w:t>edificio</w:t>
      </w:r>
      <w:r>
        <w:rPr>
          <w:b/>
        </w:rPr>
        <w:t>?</w:t>
      </w:r>
    </w:p>
    <w:p w:rsidR="000D1EE7" w:rsidRDefault="000D1EE7" w:rsidP="000D1EE7">
      <w:r>
        <w:rPr>
          <w:b/>
        </w:rPr>
        <w:t xml:space="preserve">Respuesta: </w:t>
      </w:r>
      <w:r w:rsidRPr="000D1EE7">
        <w:t xml:space="preserve">La propuesta es de cerámica tipo layota, que es lo existente en las veredas de la Administración. De no constatarse existencia del material en el mercado se podrá aceptar cerámica para piso rustica PEI IV o V </w:t>
      </w:r>
      <w:r w:rsidRPr="000D1EE7">
        <w:t>símil</w:t>
      </w:r>
      <w:r w:rsidRPr="000D1EE7">
        <w:t xml:space="preserve"> layota previa aprobación por la Dirección de Obra.</w:t>
      </w:r>
    </w:p>
    <w:p w:rsidR="000D1EE7" w:rsidRPr="000D1EE7" w:rsidRDefault="000D1EE7" w:rsidP="000D1EE7">
      <w:pPr>
        <w:rPr>
          <w:b/>
        </w:rPr>
      </w:pPr>
    </w:p>
    <w:p w:rsidR="000D1EE7" w:rsidRDefault="000D1EE7" w:rsidP="000D1EE7">
      <w:pPr>
        <w:rPr>
          <w:b/>
        </w:rPr>
      </w:pPr>
      <w:r>
        <w:t xml:space="preserve">4- En el porche de acceso al edificio se constata un piso de cerámica diferente a la layota de la vereda perimetral. </w:t>
      </w:r>
      <w:r w:rsidRPr="000D1EE7">
        <w:rPr>
          <w:b/>
        </w:rPr>
        <w:t>Como se constata que también tiene considerable deterioro, ¿se incluye su metraje a sustituir también o no se lo incluye?</w:t>
      </w:r>
    </w:p>
    <w:p w:rsidR="000D1EE7" w:rsidRDefault="000D1EE7" w:rsidP="000D1EE7">
      <w:pPr>
        <w:rPr>
          <w:rFonts w:ascii="Calibri" w:hAnsi="Calibri"/>
          <w:color w:val="1F497D"/>
          <w:sz w:val="22"/>
          <w:szCs w:val="22"/>
          <w:lang w:eastAsia="en-US"/>
        </w:rPr>
      </w:pPr>
      <w:r>
        <w:rPr>
          <w:b/>
        </w:rPr>
        <w:t xml:space="preserve">Respuesta: </w:t>
      </w:r>
      <w:r w:rsidRPr="000D1EE7">
        <w:t>No se incluye reparaciones de pisos fuera de la vereda perimetral</w:t>
      </w:r>
      <w:r>
        <w:rPr>
          <w:rFonts w:ascii="Calibri" w:hAnsi="Calibri"/>
          <w:color w:val="1F497D"/>
          <w:sz w:val="22"/>
          <w:szCs w:val="22"/>
          <w:lang w:eastAsia="en-US"/>
        </w:rPr>
        <w:t>.</w:t>
      </w:r>
    </w:p>
    <w:p w:rsidR="000D1EE7" w:rsidRDefault="000D1EE7" w:rsidP="000D1EE7"/>
    <w:p w:rsidR="000D1EE7" w:rsidRDefault="000D1EE7" w:rsidP="000D1EE7">
      <w:pPr>
        <w:rPr>
          <w:b/>
        </w:rPr>
      </w:pPr>
      <w:r>
        <w:t>5- En Kitchenette se observa que el revestimiento cerámico encima de la mesada está roto en la acometida del caño de PPL</w:t>
      </w:r>
      <w:r w:rsidRPr="000D1EE7">
        <w:rPr>
          <w:b/>
        </w:rPr>
        <w:t>. ¿Debe sustituirse las cerámicas dañadas? ¿En caso positivo, y no conseguir cerámica igual a la existente, se debe cambiar todo el revestimiento o solo las piezas rotas aunque queden diferentes a las existentes?</w:t>
      </w:r>
    </w:p>
    <w:p w:rsidR="000D1EE7" w:rsidRPr="000D1EE7" w:rsidRDefault="000D1EE7" w:rsidP="000D1EE7">
      <w:r>
        <w:rPr>
          <w:b/>
        </w:rPr>
        <w:t xml:space="preserve">Respuesta: </w:t>
      </w:r>
      <w:r w:rsidRPr="000D1EE7">
        <w:t xml:space="preserve">De ser necesario el cambio de cerámicas será solo de las pieza dañadas tratando de realizarlo con cerámica lo más similar posible a conformidad de la DO. Se complementará con tapajuntas cromado en el encuentro de cerámica/grifería/caño de </w:t>
      </w:r>
      <w:r>
        <w:t>PPL.</w:t>
      </w:r>
    </w:p>
    <w:p w:rsidR="000D1EE7" w:rsidRPr="000D1EE7" w:rsidRDefault="000D1EE7" w:rsidP="000D1EE7">
      <w:pPr>
        <w:rPr>
          <w:b/>
        </w:rPr>
      </w:pPr>
    </w:p>
    <w:p w:rsidR="000D1EE7" w:rsidRDefault="000D1EE7" w:rsidP="000D1EE7">
      <w:pPr>
        <w:rPr>
          <w:b/>
        </w:rPr>
      </w:pPr>
      <w:r>
        <w:t>6- En los paramentos exteriores de madera, se constata algunos tramos con franco deterioro de la madera. Se adjunta una fotografía ilustrativa</w:t>
      </w:r>
      <w:r w:rsidRPr="000D1EE7">
        <w:rPr>
          <w:b/>
        </w:rPr>
        <w:t>. ¿Qué se debe hacer en esos casos?</w:t>
      </w:r>
    </w:p>
    <w:p w:rsidR="000D1EE7" w:rsidRPr="000D1EE7" w:rsidRDefault="000D1EE7" w:rsidP="000D1EE7">
      <w:r>
        <w:rPr>
          <w:b/>
        </w:rPr>
        <w:t xml:space="preserve">Respuesta: </w:t>
      </w:r>
      <w:r w:rsidRPr="000D1EE7">
        <w:t>Se incluye sellado y complemento de madera en paramento ubicado en la esquina exterior de kitchenette, se podrá solicitar algún re-clavado pero no se solicita ninguna sustitución de pieza o tabla de madera.</w:t>
      </w:r>
    </w:p>
    <w:p w:rsidR="00A21919" w:rsidRPr="00A21919" w:rsidRDefault="00A21919" w:rsidP="000D1EE7">
      <w:pPr>
        <w:jc w:val="both"/>
        <w:rPr>
          <w:rFonts w:ascii="AvantGarde Bk BT" w:hAnsi="AvantGarde Bk BT"/>
        </w:rPr>
      </w:pPr>
    </w:p>
    <w:p w:rsidR="00A21919" w:rsidRDefault="00A21919" w:rsidP="00A21919">
      <w:pPr>
        <w:rPr>
          <w:rFonts w:ascii="AvantGarde Bk BT" w:hAnsi="AvantGarde Bk BT"/>
          <w:color w:val="2F5496"/>
          <w:sz w:val="20"/>
          <w:szCs w:val="20"/>
        </w:rPr>
      </w:pPr>
      <w:bookmarkStart w:id="0" w:name="_GoBack"/>
      <w:bookmarkEnd w:id="0"/>
    </w:p>
    <w:sectPr w:rsidR="00A21919" w:rsidSect="009A0092">
      <w:headerReference w:type="default" r:id="rId9"/>
      <w:footerReference w:type="default" r:id="rId10"/>
      <w:pgSz w:w="11906" w:h="16838"/>
      <w:pgMar w:top="2268" w:right="1701" w:bottom="192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1F" w:rsidRDefault="002E741F" w:rsidP="009A0092">
      <w:r>
        <w:separator/>
      </w:r>
    </w:p>
  </w:endnote>
  <w:endnote w:type="continuationSeparator" w:id="0">
    <w:p w:rsidR="002E741F" w:rsidRDefault="002E741F"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antGarde Bk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92" w:rsidRDefault="009A0092">
    <w:pPr>
      <w:pStyle w:val="Piedepgina"/>
    </w:pPr>
    <w:r>
      <w:rPr>
        <w:noProof/>
        <w:lang w:val="es-UY" w:eastAsia="es-UY"/>
      </w:rPr>
      <w:drawing>
        <wp:anchor distT="0" distB="0" distL="114300" distR="114300" simplePos="0" relativeHeight="251659264" behindDoc="0" locked="0" layoutInCell="1" allowOverlap="0" wp14:anchorId="2D586406" wp14:editId="3301F96C">
          <wp:simplePos x="0" y="0"/>
          <wp:positionH relativeFrom="page">
            <wp:posOffset>2562225</wp:posOffset>
          </wp:positionH>
          <wp:positionV relativeFrom="bottomMargin">
            <wp:posOffset>492160</wp:posOffset>
          </wp:positionV>
          <wp:extent cx="2448000" cy="2380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0" wp14:anchorId="6DCA6365" wp14:editId="08541E9E">
          <wp:simplePos x="0" y="0"/>
          <wp:positionH relativeFrom="column">
            <wp:align>center</wp:align>
          </wp:positionH>
          <wp:positionV relativeFrom="paragraph">
            <wp:posOffset>9609455</wp:posOffset>
          </wp:positionV>
          <wp:extent cx="2447925" cy="257175"/>
          <wp:effectExtent l="0" t="0" r="9525" b="9525"/>
          <wp:wrapSquare wrapText="bothSides"/>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1F" w:rsidRDefault="002E741F" w:rsidP="009A0092">
      <w:r>
        <w:separator/>
      </w:r>
    </w:p>
  </w:footnote>
  <w:footnote w:type="continuationSeparator" w:id="0">
    <w:p w:rsidR="002E741F" w:rsidRDefault="002E741F"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92" w:rsidRDefault="00B63035">
    <w:pPr>
      <w:pStyle w:val="Encabezado"/>
    </w:pPr>
    <w:r>
      <w:rPr>
        <w:noProof/>
        <w:lang w:val="es-UY" w:eastAsia="es-UY"/>
      </w:rPr>
      <w:drawing>
        <wp:anchor distT="0" distB="0" distL="114300" distR="114300" simplePos="0" relativeHeight="251661312" behindDoc="0" locked="0" layoutInCell="1" allowOverlap="1" wp14:anchorId="735853E4" wp14:editId="1E974C57">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AB3"/>
    <w:multiLevelType w:val="hybridMultilevel"/>
    <w:tmpl w:val="6EB45A2A"/>
    <w:lvl w:ilvl="0" w:tplc="B6CAF966">
      <w:start w:val="1"/>
      <w:numFmt w:val="lowerLetter"/>
      <w:lvlText w:val="%1."/>
      <w:lvlJc w:val="left"/>
      <w:pPr>
        <w:ind w:left="1125" w:hanging="765"/>
      </w:pPr>
      <w:rPr>
        <w:rFonts w:hint="default"/>
        <w:b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6E0FFC"/>
    <w:multiLevelType w:val="hybridMultilevel"/>
    <w:tmpl w:val="72D49750"/>
    <w:lvl w:ilvl="0" w:tplc="BD4EDF5C">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
    <w:nsid w:val="09F248E1"/>
    <w:multiLevelType w:val="multilevel"/>
    <w:tmpl w:val="64740F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DD5244"/>
    <w:multiLevelType w:val="hybridMultilevel"/>
    <w:tmpl w:val="DD244E08"/>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C853EE6"/>
    <w:multiLevelType w:val="hybridMultilevel"/>
    <w:tmpl w:val="F8D259E6"/>
    <w:lvl w:ilvl="0" w:tplc="101EA058">
      <w:start w:val="3"/>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2F905122"/>
    <w:multiLevelType w:val="multilevel"/>
    <w:tmpl w:val="85CE9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EB0542"/>
    <w:multiLevelType w:val="hybridMultilevel"/>
    <w:tmpl w:val="F5FEB24A"/>
    <w:lvl w:ilvl="0" w:tplc="A906F2BE">
      <w:numFmt w:val="bullet"/>
      <w:lvlText w:val="-"/>
      <w:lvlJc w:val="left"/>
      <w:pPr>
        <w:ind w:left="720" w:hanging="360"/>
      </w:pPr>
      <w:rPr>
        <w:rFonts w:ascii="Calibri" w:eastAsia="Calibri" w:hAnsi="Calibr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nsid w:val="36912481"/>
    <w:multiLevelType w:val="hybridMultilevel"/>
    <w:tmpl w:val="8AE86E62"/>
    <w:lvl w:ilvl="0" w:tplc="700E6066">
      <w:start w:val="1"/>
      <w:numFmt w:val="lowerLetter"/>
      <w:lvlText w:val="%1."/>
      <w:lvlJc w:val="left"/>
      <w:pPr>
        <w:ind w:left="1125" w:hanging="765"/>
      </w:pPr>
      <w:rPr>
        <w:rFonts w:hint="default"/>
        <w:b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DEA0D02"/>
    <w:multiLevelType w:val="multilevel"/>
    <w:tmpl w:val="52B436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270F1C"/>
    <w:multiLevelType w:val="hybridMultilevel"/>
    <w:tmpl w:val="CCD47FB8"/>
    <w:lvl w:ilvl="0" w:tplc="C9E035AE">
      <w:start w:val="1"/>
      <w:numFmt w:val="lowerLetter"/>
      <w:lvlText w:val="%1."/>
      <w:lvlJc w:val="left"/>
      <w:pPr>
        <w:ind w:left="1125" w:hanging="765"/>
      </w:pPr>
      <w:rPr>
        <w:rFonts w:hint="default"/>
        <w:b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1B53F4"/>
    <w:multiLevelType w:val="hybridMultilevel"/>
    <w:tmpl w:val="7074A08E"/>
    <w:lvl w:ilvl="0" w:tplc="827EBBCE">
      <w:start w:val="1"/>
      <w:numFmt w:val="lowerLetter"/>
      <w:lvlText w:val="%1."/>
      <w:lvlJc w:val="left"/>
      <w:pPr>
        <w:ind w:left="1125" w:hanging="765"/>
      </w:pPr>
      <w:rPr>
        <w:rFonts w:hint="default"/>
        <w:b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E44FAE"/>
    <w:multiLevelType w:val="hybridMultilevel"/>
    <w:tmpl w:val="7C6A88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223122A"/>
    <w:multiLevelType w:val="multilevel"/>
    <w:tmpl w:val="0DAE214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63C4D75"/>
    <w:multiLevelType w:val="multilevel"/>
    <w:tmpl w:val="A6B610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7BF5A9B"/>
    <w:multiLevelType w:val="hybridMultilevel"/>
    <w:tmpl w:val="DB54D20E"/>
    <w:lvl w:ilvl="0" w:tplc="E26C04FE">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5">
    <w:nsid w:val="6B75244E"/>
    <w:multiLevelType w:val="multilevel"/>
    <w:tmpl w:val="175475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32D660F"/>
    <w:multiLevelType w:val="hybridMultilevel"/>
    <w:tmpl w:val="3D3CAC6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7D2A7FA8"/>
    <w:multiLevelType w:val="hybridMultilevel"/>
    <w:tmpl w:val="6DC46520"/>
    <w:lvl w:ilvl="0" w:tplc="A328CE92">
      <w:start w:val="1"/>
      <w:numFmt w:val="upperLetter"/>
      <w:lvlText w:val="%1."/>
      <w:lvlJc w:val="left"/>
      <w:pPr>
        <w:ind w:left="1778"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nsid w:val="7DF045BF"/>
    <w:multiLevelType w:val="hybridMultilevel"/>
    <w:tmpl w:val="DB54D20E"/>
    <w:lvl w:ilvl="0" w:tplc="E26C04FE">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0"/>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3"/>
  </w:num>
  <w:num w:numId="17">
    <w:abstractNumId w:val="14"/>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92"/>
    <w:rsid w:val="00025D56"/>
    <w:rsid w:val="00070FFB"/>
    <w:rsid w:val="0007565A"/>
    <w:rsid w:val="000D1EE7"/>
    <w:rsid w:val="000D7355"/>
    <w:rsid w:val="00133377"/>
    <w:rsid w:val="00163DF0"/>
    <w:rsid w:val="00164D85"/>
    <w:rsid w:val="001D2CE2"/>
    <w:rsid w:val="001D3B27"/>
    <w:rsid w:val="00201B61"/>
    <w:rsid w:val="00243617"/>
    <w:rsid w:val="002B3178"/>
    <w:rsid w:val="002B41C3"/>
    <w:rsid w:val="002B502B"/>
    <w:rsid w:val="002E7295"/>
    <w:rsid w:val="002E741F"/>
    <w:rsid w:val="00342687"/>
    <w:rsid w:val="0039705C"/>
    <w:rsid w:val="003A5975"/>
    <w:rsid w:val="003F2731"/>
    <w:rsid w:val="00422187"/>
    <w:rsid w:val="00446840"/>
    <w:rsid w:val="0049798F"/>
    <w:rsid w:val="004A0318"/>
    <w:rsid w:val="004B5A12"/>
    <w:rsid w:val="005152E9"/>
    <w:rsid w:val="005F6C71"/>
    <w:rsid w:val="006A62BD"/>
    <w:rsid w:val="00700228"/>
    <w:rsid w:val="00704D1F"/>
    <w:rsid w:val="007341A8"/>
    <w:rsid w:val="00742F47"/>
    <w:rsid w:val="007546FB"/>
    <w:rsid w:val="00766021"/>
    <w:rsid w:val="0079640B"/>
    <w:rsid w:val="007F6743"/>
    <w:rsid w:val="008623A9"/>
    <w:rsid w:val="008A723D"/>
    <w:rsid w:val="008F1DE6"/>
    <w:rsid w:val="009301E2"/>
    <w:rsid w:val="009A0092"/>
    <w:rsid w:val="009B1108"/>
    <w:rsid w:val="009B3574"/>
    <w:rsid w:val="009C1462"/>
    <w:rsid w:val="009F5DAE"/>
    <w:rsid w:val="00A073DD"/>
    <w:rsid w:val="00A21919"/>
    <w:rsid w:val="00A31B22"/>
    <w:rsid w:val="00A5288E"/>
    <w:rsid w:val="00A657A1"/>
    <w:rsid w:val="00A71DFD"/>
    <w:rsid w:val="00AB52B2"/>
    <w:rsid w:val="00AE1E4F"/>
    <w:rsid w:val="00AE41DF"/>
    <w:rsid w:val="00B103AB"/>
    <w:rsid w:val="00B3140A"/>
    <w:rsid w:val="00B32A02"/>
    <w:rsid w:val="00B609C1"/>
    <w:rsid w:val="00B63035"/>
    <w:rsid w:val="00B6405D"/>
    <w:rsid w:val="00BA1423"/>
    <w:rsid w:val="00BB5299"/>
    <w:rsid w:val="00BB5FE0"/>
    <w:rsid w:val="00BC4CDB"/>
    <w:rsid w:val="00BE0C9A"/>
    <w:rsid w:val="00C01F00"/>
    <w:rsid w:val="00C417E6"/>
    <w:rsid w:val="00C5048C"/>
    <w:rsid w:val="00CD0831"/>
    <w:rsid w:val="00CD4BFF"/>
    <w:rsid w:val="00CE477D"/>
    <w:rsid w:val="00CF4DD4"/>
    <w:rsid w:val="00D07AA1"/>
    <w:rsid w:val="00D76E89"/>
    <w:rsid w:val="00D83D74"/>
    <w:rsid w:val="00DB53F5"/>
    <w:rsid w:val="00DD5A58"/>
    <w:rsid w:val="00E44781"/>
    <w:rsid w:val="00E6583E"/>
    <w:rsid w:val="00E71D1D"/>
    <w:rsid w:val="00EA4021"/>
    <w:rsid w:val="00EA7BCA"/>
    <w:rsid w:val="00F705EC"/>
    <w:rsid w:val="00F83FDA"/>
    <w:rsid w:val="00F93A37"/>
    <w:rsid w:val="00FC54A6"/>
    <w:rsid w:val="00FF7B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DD5A58"/>
    <w:pPr>
      <w:ind w:left="720"/>
    </w:pPr>
    <w:rPr>
      <w:rFonts w:eastAsiaTheme="minorHAnsi"/>
      <w:lang w:val="es-UY" w:eastAsia="es-UY"/>
    </w:rPr>
  </w:style>
  <w:style w:type="paragraph" w:styleId="HTMLconformatoprevio">
    <w:name w:val="HTML Preformatted"/>
    <w:basedOn w:val="Normal"/>
    <w:link w:val="HTMLconformatoprevioCar"/>
    <w:uiPriority w:val="99"/>
    <w:semiHidden/>
    <w:unhideWhenUsed/>
    <w:rsid w:val="008A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UY" w:eastAsia="es-UY"/>
    </w:rPr>
  </w:style>
  <w:style w:type="character" w:customStyle="1" w:styleId="HTMLconformatoprevioCar">
    <w:name w:val="HTML con formato previo Car"/>
    <w:basedOn w:val="Fuentedeprrafopredeter"/>
    <w:link w:val="HTMLconformatoprevio"/>
    <w:uiPriority w:val="99"/>
    <w:semiHidden/>
    <w:rsid w:val="008A723D"/>
    <w:rPr>
      <w:rFonts w:ascii="Courier New" w:eastAsia="Times New Roman" w:hAnsi="Courier New" w:cs="Courier New"/>
      <w:sz w:val="20"/>
      <w:szCs w:val="20"/>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DD5A58"/>
    <w:pPr>
      <w:ind w:left="720"/>
    </w:pPr>
    <w:rPr>
      <w:rFonts w:eastAsiaTheme="minorHAnsi"/>
      <w:lang w:val="es-UY" w:eastAsia="es-UY"/>
    </w:rPr>
  </w:style>
  <w:style w:type="paragraph" w:styleId="HTMLconformatoprevio">
    <w:name w:val="HTML Preformatted"/>
    <w:basedOn w:val="Normal"/>
    <w:link w:val="HTMLconformatoprevioCar"/>
    <w:uiPriority w:val="99"/>
    <w:semiHidden/>
    <w:unhideWhenUsed/>
    <w:rsid w:val="008A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UY" w:eastAsia="es-UY"/>
    </w:rPr>
  </w:style>
  <w:style w:type="character" w:customStyle="1" w:styleId="HTMLconformatoprevioCar">
    <w:name w:val="HTML con formato previo Car"/>
    <w:basedOn w:val="Fuentedeprrafopredeter"/>
    <w:link w:val="HTMLconformatoprevio"/>
    <w:uiPriority w:val="99"/>
    <w:semiHidden/>
    <w:rsid w:val="008A723D"/>
    <w:rPr>
      <w:rFonts w:ascii="Courier New" w:eastAsia="Times New Roman" w:hAnsi="Courier New" w:cs="Courier New"/>
      <w:sz w:val="20"/>
      <w:szCs w:val="20"/>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901">
      <w:bodyDiv w:val="1"/>
      <w:marLeft w:val="0"/>
      <w:marRight w:val="0"/>
      <w:marTop w:val="0"/>
      <w:marBottom w:val="0"/>
      <w:divBdr>
        <w:top w:val="none" w:sz="0" w:space="0" w:color="auto"/>
        <w:left w:val="none" w:sz="0" w:space="0" w:color="auto"/>
        <w:bottom w:val="none" w:sz="0" w:space="0" w:color="auto"/>
        <w:right w:val="none" w:sz="0" w:space="0" w:color="auto"/>
      </w:divBdr>
    </w:div>
    <w:div w:id="223151507">
      <w:bodyDiv w:val="1"/>
      <w:marLeft w:val="0"/>
      <w:marRight w:val="0"/>
      <w:marTop w:val="0"/>
      <w:marBottom w:val="0"/>
      <w:divBdr>
        <w:top w:val="none" w:sz="0" w:space="0" w:color="auto"/>
        <w:left w:val="none" w:sz="0" w:space="0" w:color="auto"/>
        <w:bottom w:val="none" w:sz="0" w:space="0" w:color="auto"/>
        <w:right w:val="none" w:sz="0" w:space="0" w:color="auto"/>
      </w:divBdr>
    </w:div>
    <w:div w:id="360672797">
      <w:bodyDiv w:val="1"/>
      <w:marLeft w:val="0"/>
      <w:marRight w:val="0"/>
      <w:marTop w:val="0"/>
      <w:marBottom w:val="0"/>
      <w:divBdr>
        <w:top w:val="none" w:sz="0" w:space="0" w:color="auto"/>
        <w:left w:val="none" w:sz="0" w:space="0" w:color="auto"/>
        <w:bottom w:val="none" w:sz="0" w:space="0" w:color="auto"/>
        <w:right w:val="none" w:sz="0" w:space="0" w:color="auto"/>
      </w:divBdr>
    </w:div>
    <w:div w:id="493187928">
      <w:bodyDiv w:val="1"/>
      <w:marLeft w:val="0"/>
      <w:marRight w:val="0"/>
      <w:marTop w:val="0"/>
      <w:marBottom w:val="0"/>
      <w:divBdr>
        <w:top w:val="none" w:sz="0" w:space="0" w:color="auto"/>
        <w:left w:val="none" w:sz="0" w:space="0" w:color="auto"/>
        <w:bottom w:val="none" w:sz="0" w:space="0" w:color="auto"/>
        <w:right w:val="none" w:sz="0" w:space="0" w:color="auto"/>
      </w:divBdr>
    </w:div>
    <w:div w:id="555244265">
      <w:bodyDiv w:val="1"/>
      <w:marLeft w:val="0"/>
      <w:marRight w:val="0"/>
      <w:marTop w:val="0"/>
      <w:marBottom w:val="0"/>
      <w:divBdr>
        <w:top w:val="none" w:sz="0" w:space="0" w:color="auto"/>
        <w:left w:val="none" w:sz="0" w:space="0" w:color="auto"/>
        <w:bottom w:val="none" w:sz="0" w:space="0" w:color="auto"/>
        <w:right w:val="none" w:sz="0" w:space="0" w:color="auto"/>
      </w:divBdr>
    </w:div>
    <w:div w:id="567502028">
      <w:bodyDiv w:val="1"/>
      <w:marLeft w:val="0"/>
      <w:marRight w:val="0"/>
      <w:marTop w:val="0"/>
      <w:marBottom w:val="0"/>
      <w:divBdr>
        <w:top w:val="none" w:sz="0" w:space="0" w:color="auto"/>
        <w:left w:val="none" w:sz="0" w:space="0" w:color="auto"/>
        <w:bottom w:val="none" w:sz="0" w:space="0" w:color="auto"/>
        <w:right w:val="none" w:sz="0" w:space="0" w:color="auto"/>
      </w:divBdr>
    </w:div>
    <w:div w:id="908878435">
      <w:bodyDiv w:val="1"/>
      <w:marLeft w:val="0"/>
      <w:marRight w:val="0"/>
      <w:marTop w:val="0"/>
      <w:marBottom w:val="0"/>
      <w:divBdr>
        <w:top w:val="none" w:sz="0" w:space="0" w:color="auto"/>
        <w:left w:val="none" w:sz="0" w:space="0" w:color="auto"/>
        <w:bottom w:val="none" w:sz="0" w:space="0" w:color="auto"/>
        <w:right w:val="none" w:sz="0" w:space="0" w:color="auto"/>
      </w:divBdr>
    </w:div>
    <w:div w:id="982732547">
      <w:bodyDiv w:val="1"/>
      <w:marLeft w:val="0"/>
      <w:marRight w:val="0"/>
      <w:marTop w:val="0"/>
      <w:marBottom w:val="0"/>
      <w:divBdr>
        <w:top w:val="none" w:sz="0" w:space="0" w:color="auto"/>
        <w:left w:val="none" w:sz="0" w:space="0" w:color="auto"/>
        <w:bottom w:val="none" w:sz="0" w:space="0" w:color="auto"/>
        <w:right w:val="none" w:sz="0" w:space="0" w:color="auto"/>
      </w:divBdr>
    </w:div>
    <w:div w:id="1030379975">
      <w:bodyDiv w:val="1"/>
      <w:marLeft w:val="0"/>
      <w:marRight w:val="0"/>
      <w:marTop w:val="0"/>
      <w:marBottom w:val="0"/>
      <w:divBdr>
        <w:top w:val="none" w:sz="0" w:space="0" w:color="auto"/>
        <w:left w:val="none" w:sz="0" w:space="0" w:color="auto"/>
        <w:bottom w:val="none" w:sz="0" w:space="0" w:color="auto"/>
        <w:right w:val="none" w:sz="0" w:space="0" w:color="auto"/>
      </w:divBdr>
    </w:div>
    <w:div w:id="1134786100">
      <w:bodyDiv w:val="1"/>
      <w:marLeft w:val="0"/>
      <w:marRight w:val="0"/>
      <w:marTop w:val="0"/>
      <w:marBottom w:val="0"/>
      <w:divBdr>
        <w:top w:val="none" w:sz="0" w:space="0" w:color="auto"/>
        <w:left w:val="none" w:sz="0" w:space="0" w:color="auto"/>
        <w:bottom w:val="none" w:sz="0" w:space="0" w:color="auto"/>
        <w:right w:val="none" w:sz="0" w:space="0" w:color="auto"/>
      </w:divBdr>
    </w:div>
    <w:div w:id="1421411715">
      <w:bodyDiv w:val="1"/>
      <w:marLeft w:val="0"/>
      <w:marRight w:val="0"/>
      <w:marTop w:val="0"/>
      <w:marBottom w:val="0"/>
      <w:divBdr>
        <w:top w:val="none" w:sz="0" w:space="0" w:color="auto"/>
        <w:left w:val="none" w:sz="0" w:space="0" w:color="auto"/>
        <w:bottom w:val="none" w:sz="0" w:space="0" w:color="auto"/>
        <w:right w:val="none" w:sz="0" w:space="0" w:color="auto"/>
      </w:divBdr>
    </w:div>
    <w:div w:id="1471750216">
      <w:bodyDiv w:val="1"/>
      <w:marLeft w:val="0"/>
      <w:marRight w:val="0"/>
      <w:marTop w:val="0"/>
      <w:marBottom w:val="0"/>
      <w:divBdr>
        <w:top w:val="none" w:sz="0" w:space="0" w:color="auto"/>
        <w:left w:val="none" w:sz="0" w:space="0" w:color="auto"/>
        <w:bottom w:val="none" w:sz="0" w:space="0" w:color="auto"/>
        <w:right w:val="none" w:sz="0" w:space="0" w:color="auto"/>
      </w:divBdr>
    </w:div>
    <w:div w:id="1536043484">
      <w:bodyDiv w:val="1"/>
      <w:marLeft w:val="0"/>
      <w:marRight w:val="0"/>
      <w:marTop w:val="0"/>
      <w:marBottom w:val="0"/>
      <w:divBdr>
        <w:top w:val="none" w:sz="0" w:space="0" w:color="auto"/>
        <w:left w:val="none" w:sz="0" w:space="0" w:color="auto"/>
        <w:bottom w:val="none" w:sz="0" w:space="0" w:color="auto"/>
        <w:right w:val="none" w:sz="0" w:space="0" w:color="auto"/>
      </w:divBdr>
    </w:div>
    <w:div w:id="1545867381">
      <w:bodyDiv w:val="1"/>
      <w:marLeft w:val="0"/>
      <w:marRight w:val="0"/>
      <w:marTop w:val="0"/>
      <w:marBottom w:val="0"/>
      <w:divBdr>
        <w:top w:val="none" w:sz="0" w:space="0" w:color="auto"/>
        <w:left w:val="none" w:sz="0" w:space="0" w:color="auto"/>
        <w:bottom w:val="none" w:sz="0" w:space="0" w:color="auto"/>
        <w:right w:val="none" w:sz="0" w:space="0" w:color="auto"/>
      </w:divBdr>
    </w:div>
    <w:div w:id="1617446890">
      <w:bodyDiv w:val="1"/>
      <w:marLeft w:val="0"/>
      <w:marRight w:val="0"/>
      <w:marTop w:val="0"/>
      <w:marBottom w:val="0"/>
      <w:divBdr>
        <w:top w:val="none" w:sz="0" w:space="0" w:color="auto"/>
        <w:left w:val="none" w:sz="0" w:space="0" w:color="auto"/>
        <w:bottom w:val="none" w:sz="0" w:space="0" w:color="auto"/>
        <w:right w:val="none" w:sz="0" w:space="0" w:color="auto"/>
      </w:divBdr>
    </w:div>
    <w:div w:id="1925262404">
      <w:bodyDiv w:val="1"/>
      <w:marLeft w:val="0"/>
      <w:marRight w:val="0"/>
      <w:marTop w:val="0"/>
      <w:marBottom w:val="0"/>
      <w:divBdr>
        <w:top w:val="none" w:sz="0" w:space="0" w:color="auto"/>
        <w:left w:val="none" w:sz="0" w:space="0" w:color="auto"/>
        <w:bottom w:val="none" w:sz="0" w:space="0" w:color="auto"/>
        <w:right w:val="none" w:sz="0" w:space="0" w:color="auto"/>
      </w:divBdr>
    </w:div>
    <w:div w:id="19352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F555D-1BFA-4C50-9C18-777C7C81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daniel.flecchia</dc:creator>
  <cp:lastModifiedBy>Diaz, Giovanna</cp:lastModifiedBy>
  <cp:revision>2</cp:revision>
  <cp:lastPrinted>2021-05-03T14:29:00Z</cp:lastPrinted>
  <dcterms:created xsi:type="dcterms:W3CDTF">2022-10-03T17:27:00Z</dcterms:created>
  <dcterms:modified xsi:type="dcterms:W3CDTF">2022-10-03T17:27:00Z</dcterms:modified>
</cp:coreProperties>
</file>