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2DF27" w14:textId="77777777" w:rsidR="009B0678" w:rsidRPr="008E72DD" w:rsidRDefault="009B0678" w:rsidP="009B0678">
      <w:pPr>
        <w:tabs>
          <w:tab w:val="clear" w:pos="567"/>
          <w:tab w:val="left" w:pos="0"/>
        </w:tabs>
        <w:ind w:left="0"/>
        <w:jc w:val="right"/>
        <w:rPr>
          <w:rFonts w:asciiTheme="minorHAnsi" w:hAnsiTheme="minorHAnsi" w:cstheme="minorHAnsi"/>
          <w:sz w:val="24"/>
          <w:lang w:val="es-ES_tradnl"/>
        </w:rPr>
      </w:pPr>
      <w:bookmarkStart w:id="0" w:name="_GoBack"/>
      <w:bookmarkEnd w:id="0"/>
      <w:r w:rsidRPr="008E72DD">
        <w:rPr>
          <w:rFonts w:asciiTheme="minorHAnsi" w:hAnsiTheme="minorHAnsi" w:cstheme="minorHAnsi"/>
          <w:sz w:val="24"/>
          <w:lang w:val="es-ES_tradnl"/>
        </w:rPr>
        <w:t xml:space="preserve">INC </w:t>
      </w:r>
      <w:r w:rsidR="00A14763" w:rsidRPr="008E72DD">
        <w:rPr>
          <w:rFonts w:asciiTheme="minorHAnsi" w:hAnsiTheme="minorHAnsi" w:cstheme="minorHAnsi"/>
          <w:sz w:val="24"/>
          <w:lang w:val="es-ES_tradnl"/>
        </w:rPr>
        <w:t>15</w:t>
      </w:r>
    </w:p>
    <w:p w14:paraId="2687AA12" w14:textId="77777777" w:rsidR="00A14763" w:rsidRPr="008E72DD" w:rsidRDefault="00D270F4" w:rsidP="00A14763">
      <w:pPr>
        <w:tabs>
          <w:tab w:val="clear" w:pos="567"/>
          <w:tab w:val="left" w:pos="0"/>
        </w:tabs>
        <w:ind w:left="0"/>
        <w:jc w:val="center"/>
        <w:rPr>
          <w:rFonts w:asciiTheme="minorHAnsi" w:hAnsiTheme="minorHAnsi" w:cstheme="minorHAnsi"/>
          <w:b/>
          <w:sz w:val="24"/>
          <w:lang w:val="es-ES_tradnl"/>
        </w:rPr>
      </w:pPr>
      <w:r w:rsidRPr="008E72DD">
        <w:rPr>
          <w:rFonts w:asciiTheme="minorHAnsi" w:hAnsiTheme="minorHAnsi" w:cstheme="minorHAnsi"/>
          <w:b/>
          <w:sz w:val="24"/>
          <w:lang w:val="es-ES_tradnl"/>
        </w:rPr>
        <w:t>GESTIÓN DE EQUIPOS POR EMPRESA TERCERIZADA</w:t>
      </w:r>
    </w:p>
    <w:p w14:paraId="3D943248" w14:textId="77777777" w:rsidR="00D270F4" w:rsidRPr="008E72DD" w:rsidRDefault="00930880" w:rsidP="00A14763">
      <w:pPr>
        <w:tabs>
          <w:tab w:val="clear" w:pos="567"/>
          <w:tab w:val="left" w:pos="0"/>
        </w:tabs>
        <w:ind w:left="0"/>
        <w:jc w:val="center"/>
        <w:rPr>
          <w:rFonts w:asciiTheme="minorHAnsi" w:hAnsiTheme="minorHAnsi" w:cstheme="minorHAnsi"/>
          <w:sz w:val="24"/>
          <w:lang w:val="es-ES_tradnl"/>
        </w:rPr>
      </w:pPr>
      <w:r w:rsidRPr="008E72DD">
        <w:rPr>
          <w:rFonts w:asciiTheme="minorHAnsi" w:hAnsiTheme="minorHAnsi" w:cstheme="minorHAnsi"/>
          <w:sz w:val="24"/>
          <w:lang w:val="es-ES_tradnl"/>
        </w:rPr>
        <w:t>(</w:t>
      </w:r>
      <w:r w:rsidR="00D270F4" w:rsidRPr="008E72DD">
        <w:rPr>
          <w:rFonts w:asciiTheme="minorHAnsi" w:hAnsiTheme="minorHAnsi" w:cstheme="minorHAnsi"/>
          <w:sz w:val="24"/>
          <w:lang w:val="es-ES_tradnl"/>
        </w:rPr>
        <w:t>CONTRATADA PARA REALIZAR EL MAN</w:t>
      </w:r>
      <w:r w:rsidRPr="008E72DD">
        <w:rPr>
          <w:rFonts w:asciiTheme="minorHAnsi" w:hAnsiTheme="minorHAnsi" w:cstheme="minorHAnsi"/>
          <w:sz w:val="24"/>
          <w:lang w:val="es-ES_tradnl"/>
        </w:rPr>
        <w:t>TENIMIENTO Y CONTROL DE EQUIPOS)</w:t>
      </w:r>
    </w:p>
    <w:p w14:paraId="7959C167" w14:textId="77777777" w:rsidR="00930880" w:rsidRPr="008E72DD" w:rsidRDefault="00930880" w:rsidP="00A14763">
      <w:pPr>
        <w:tabs>
          <w:tab w:val="clear" w:pos="567"/>
          <w:tab w:val="left" w:pos="0"/>
        </w:tabs>
        <w:ind w:left="0"/>
        <w:jc w:val="center"/>
        <w:rPr>
          <w:rFonts w:asciiTheme="minorHAnsi" w:hAnsiTheme="minorHAnsi" w:cstheme="minorHAnsi"/>
          <w:sz w:val="24"/>
          <w:lang w:val="es-ES_tradnl"/>
        </w:rPr>
      </w:pPr>
    </w:p>
    <w:p w14:paraId="035D970A" w14:textId="77777777" w:rsidR="00D270F4" w:rsidRPr="008E72DD" w:rsidRDefault="00D270F4" w:rsidP="00826F93">
      <w:pPr>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sz w:val="24"/>
          <w:lang w:val="es-ES_tradnl"/>
        </w:rPr>
        <w:t>La empresa tercerizada realiza las tareas de control y mantenimiento de los equipos del Laboratorio teniendo como referencia el Cronograma de Control y Mantenimiento de Equipos (RGC 29</w:t>
      </w:r>
      <w:r w:rsidR="001F08D2" w:rsidRPr="008E72DD">
        <w:rPr>
          <w:rFonts w:asciiTheme="minorHAnsi" w:hAnsiTheme="minorHAnsi" w:cstheme="minorHAnsi"/>
          <w:sz w:val="24"/>
          <w:lang w:val="es-ES_tradnl"/>
        </w:rPr>
        <w:t xml:space="preserve"> A</w:t>
      </w:r>
      <w:r w:rsidRPr="008E72DD">
        <w:rPr>
          <w:rFonts w:asciiTheme="minorHAnsi" w:hAnsiTheme="minorHAnsi" w:cstheme="minorHAnsi"/>
          <w:sz w:val="24"/>
          <w:lang w:val="es-ES_tradnl"/>
        </w:rPr>
        <w:t xml:space="preserve">) vigente y las Fichas de Registro de Equipos (FRE) correspondientes, donde están definidas las fechas y frecuencias para la realización de las distintas tareas. Las tareas realizadas deben registrarse en los Registros de Control de Equipos (RCE) y/o Registros de Mantenimiento de Equipos (RME) según corresponda. Los RCE y RME completos se encuentran foliados. </w:t>
      </w:r>
    </w:p>
    <w:p w14:paraId="38780F9C" w14:textId="77777777" w:rsidR="00B36F1F" w:rsidRPr="008E72DD" w:rsidRDefault="00B36F1F" w:rsidP="00B36F1F">
      <w:pPr>
        <w:ind w:left="0"/>
        <w:rPr>
          <w:rFonts w:asciiTheme="minorHAnsi" w:hAnsiTheme="minorHAnsi" w:cstheme="minorHAnsi"/>
          <w:sz w:val="24"/>
          <w:lang w:val="es-ES_tradnl"/>
        </w:rPr>
      </w:pPr>
    </w:p>
    <w:p w14:paraId="70FB9741" w14:textId="77777777" w:rsidR="00B36F1F" w:rsidRPr="008E72DD" w:rsidRDefault="00B36F1F" w:rsidP="00B36F1F">
      <w:pPr>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Datos de la empresa</w:t>
      </w:r>
      <w:r w:rsidRPr="008E72DD">
        <w:rPr>
          <w:rFonts w:asciiTheme="minorHAnsi" w:hAnsiTheme="minorHAnsi" w:cstheme="minorHAnsi"/>
          <w:sz w:val="24"/>
          <w:lang w:val="es-ES_tradnl"/>
        </w:rPr>
        <w:t>: Es necesario que la empresa tercerizada informe al Laboratorio de números telefónicos y correos electrónicos para la comunicación ante cualquier circunstancia vinculada a la gestión de equipos.</w:t>
      </w:r>
    </w:p>
    <w:p w14:paraId="7EE692AB" w14:textId="77777777" w:rsidR="00CC7660" w:rsidRPr="008E72DD" w:rsidRDefault="00CC7660" w:rsidP="00CC7660">
      <w:pPr>
        <w:ind w:left="0"/>
        <w:rPr>
          <w:rFonts w:asciiTheme="minorHAnsi" w:hAnsiTheme="minorHAnsi" w:cstheme="minorHAnsi"/>
          <w:sz w:val="24"/>
          <w:lang w:val="es-ES_tradnl"/>
        </w:rPr>
      </w:pPr>
    </w:p>
    <w:p w14:paraId="6E95A646" w14:textId="77777777" w:rsidR="00CC7660" w:rsidRPr="008E72DD" w:rsidRDefault="00CC7660" w:rsidP="00CC7660">
      <w:pPr>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Visitas</w:t>
      </w:r>
      <w:r w:rsidRPr="008E72DD">
        <w:rPr>
          <w:rFonts w:asciiTheme="minorHAnsi" w:hAnsiTheme="minorHAnsi" w:cstheme="minorHAnsi"/>
          <w:sz w:val="24"/>
          <w:lang w:val="es-ES_tradnl"/>
        </w:rPr>
        <w:t>: los días y horarios en los cuales la empresa tercerizada concurre al Laboratorio para realizar las tareas de control y mantenimiento se acuerdan de forma de no interferir con las determinaciones analíticas (ejemplo: destilador de agua).</w:t>
      </w:r>
    </w:p>
    <w:p w14:paraId="7E18CAE1" w14:textId="77777777" w:rsidR="00CC7660" w:rsidRPr="008E72DD" w:rsidRDefault="00CC7660" w:rsidP="00CC7660">
      <w:pPr>
        <w:pStyle w:val="Prrafodelista"/>
        <w:rPr>
          <w:rFonts w:asciiTheme="minorHAnsi" w:hAnsiTheme="minorHAnsi" w:cstheme="minorHAnsi"/>
          <w:sz w:val="24"/>
          <w:lang w:val="es-ES_tradnl"/>
        </w:rPr>
      </w:pPr>
    </w:p>
    <w:p w14:paraId="182C18E5" w14:textId="77777777" w:rsidR="00CC7660" w:rsidRPr="008E72DD" w:rsidRDefault="00CC7660" w:rsidP="00CC7660">
      <w:pPr>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Disponibilidad de patrones para magnitudes físicas</w:t>
      </w:r>
      <w:r w:rsidRPr="008E72DD">
        <w:rPr>
          <w:rFonts w:asciiTheme="minorHAnsi" w:hAnsiTheme="minorHAnsi" w:cstheme="minorHAnsi"/>
          <w:sz w:val="24"/>
          <w:lang w:val="es-ES_tradnl"/>
        </w:rPr>
        <w:t xml:space="preserve">: la empresa tercerizada debe contar con los patrones para magnitudes físicas necesarios para el control de los equipos. En caso de que tanto el Laboratorio como la empresa tercerizada no cuenten con ellos, se debe discutir la mejor opción para obtenerlos. </w:t>
      </w:r>
    </w:p>
    <w:p w14:paraId="6EC3C61B" w14:textId="77777777" w:rsidR="00CC7660" w:rsidRPr="008E72DD" w:rsidRDefault="00CC7660" w:rsidP="00CC7660">
      <w:pPr>
        <w:pStyle w:val="Prrafodelista"/>
        <w:rPr>
          <w:rFonts w:asciiTheme="minorHAnsi" w:hAnsiTheme="minorHAnsi" w:cstheme="minorHAnsi"/>
          <w:sz w:val="24"/>
          <w:lang w:val="es-ES_tradnl"/>
        </w:rPr>
      </w:pPr>
    </w:p>
    <w:p w14:paraId="6793ED7F" w14:textId="77777777" w:rsidR="00B36F1F" w:rsidRPr="008E72DD" w:rsidRDefault="00CC7660" w:rsidP="00B36F1F">
      <w:pPr>
        <w:numPr>
          <w:ilvl w:val="0"/>
          <w:numId w:val="1"/>
        </w:numPr>
        <w:ind w:left="0" w:firstLine="0"/>
        <w:rPr>
          <w:rFonts w:asciiTheme="minorHAnsi" w:hAnsiTheme="minorHAnsi" w:cstheme="minorHAnsi"/>
          <w:sz w:val="24"/>
          <w:lang w:val="es-ES_tradnl"/>
        </w:rPr>
      </w:pPr>
      <w:r w:rsidRPr="006915E4">
        <w:rPr>
          <w:rFonts w:asciiTheme="minorHAnsi" w:hAnsiTheme="minorHAnsi" w:cstheme="minorHAnsi"/>
          <w:b/>
          <w:sz w:val="24"/>
          <w:lang w:val="es-ES_tradnl"/>
        </w:rPr>
        <w:t>Rotura de equipos:</w:t>
      </w:r>
      <w:r w:rsidRPr="008E72DD">
        <w:rPr>
          <w:rFonts w:asciiTheme="minorHAnsi" w:hAnsiTheme="minorHAnsi" w:cstheme="minorHAnsi"/>
          <w:sz w:val="24"/>
          <w:lang w:val="es-ES_tradnl"/>
        </w:rPr>
        <w:t xml:space="preserve"> En el caso de que un equipo presente anomalías en su normal funcionamiento y que el analista responsable considere urgente su reparac</w:t>
      </w:r>
      <w:r w:rsidR="00B36F1F" w:rsidRPr="008E72DD">
        <w:rPr>
          <w:rFonts w:asciiTheme="minorHAnsi" w:hAnsiTheme="minorHAnsi" w:cstheme="minorHAnsi"/>
          <w:sz w:val="24"/>
          <w:lang w:val="es-ES_tradnl"/>
        </w:rPr>
        <w:t>ión, la empresa tercerizada</w:t>
      </w:r>
      <w:r w:rsidRPr="008E72DD">
        <w:rPr>
          <w:rFonts w:asciiTheme="minorHAnsi" w:hAnsiTheme="minorHAnsi" w:cstheme="minorHAnsi"/>
          <w:sz w:val="24"/>
          <w:lang w:val="es-ES_tradnl"/>
        </w:rPr>
        <w:t xml:space="preserve"> debe responder al llamado </w:t>
      </w:r>
      <w:r w:rsidR="00D850B1">
        <w:rPr>
          <w:rFonts w:asciiTheme="minorHAnsi" w:hAnsiTheme="minorHAnsi" w:cstheme="minorHAnsi"/>
          <w:sz w:val="24"/>
          <w:lang w:val="es-ES_tradnl"/>
        </w:rPr>
        <w:t>dentro</w:t>
      </w:r>
      <w:r w:rsidRPr="008E72DD">
        <w:rPr>
          <w:rFonts w:asciiTheme="minorHAnsi" w:hAnsiTheme="minorHAnsi" w:cstheme="minorHAnsi"/>
          <w:sz w:val="24"/>
          <w:lang w:val="es-ES_tradnl"/>
        </w:rPr>
        <w:t xml:space="preserve"> de las 24 horas </w:t>
      </w:r>
      <w:r w:rsidR="00D850B1">
        <w:rPr>
          <w:rFonts w:asciiTheme="minorHAnsi" w:hAnsiTheme="minorHAnsi" w:cstheme="minorHAnsi"/>
          <w:sz w:val="24"/>
          <w:lang w:val="es-ES_tradnl"/>
        </w:rPr>
        <w:t>posteriores a</w:t>
      </w:r>
      <w:r w:rsidRPr="008E72DD">
        <w:rPr>
          <w:rFonts w:asciiTheme="minorHAnsi" w:hAnsiTheme="minorHAnsi" w:cstheme="minorHAnsi"/>
          <w:sz w:val="24"/>
          <w:lang w:val="es-ES_tradnl"/>
        </w:rPr>
        <w:t xml:space="preserve"> ser notificada. </w:t>
      </w:r>
      <w:r w:rsidR="00B36F1F" w:rsidRPr="008E72DD">
        <w:rPr>
          <w:rFonts w:asciiTheme="minorHAnsi" w:hAnsiTheme="minorHAnsi" w:cstheme="minorHAnsi"/>
          <w:sz w:val="24"/>
          <w:lang w:val="es-ES_tradnl"/>
        </w:rPr>
        <w:t>La notificación se realiza vía telefónica o por mail, dando aviso al responsable del control del Programa de Mantenimiento Preventivo de Equipos (en caso de comunicación vía mail</w:t>
      </w:r>
      <w:r w:rsidR="001F08D2" w:rsidRPr="008E72DD">
        <w:rPr>
          <w:rFonts w:asciiTheme="minorHAnsi" w:hAnsiTheme="minorHAnsi" w:cstheme="minorHAnsi"/>
          <w:sz w:val="24"/>
          <w:lang w:val="es-ES_tradnl"/>
        </w:rPr>
        <w:t xml:space="preserve"> se sugiere reenviar</w:t>
      </w:r>
      <w:r w:rsidR="00B36F1F" w:rsidRPr="008E72DD">
        <w:rPr>
          <w:rFonts w:asciiTheme="minorHAnsi" w:hAnsiTheme="minorHAnsi" w:cstheme="minorHAnsi"/>
          <w:sz w:val="24"/>
          <w:lang w:val="es-ES_tradnl"/>
        </w:rPr>
        <w:t xml:space="preserve"> el mail a </w:t>
      </w:r>
      <w:hyperlink r:id="rId7" w:history="1">
        <w:r w:rsidR="00B36F1F" w:rsidRPr="008E72DD">
          <w:t>laboratorio.dinama@gmail.com</w:t>
        </w:r>
      </w:hyperlink>
      <w:r w:rsidR="00B36F1F" w:rsidRPr="008E72DD">
        <w:rPr>
          <w:rFonts w:asciiTheme="minorHAnsi" w:hAnsiTheme="minorHAnsi" w:cstheme="minorHAnsi"/>
          <w:sz w:val="24"/>
          <w:lang w:val="es-ES_tradnl"/>
        </w:rPr>
        <w:t xml:space="preserve"> para su almacenamiento por consultas posteriores)</w:t>
      </w:r>
    </w:p>
    <w:p w14:paraId="310B0C5C" w14:textId="77777777" w:rsidR="00CC7660" w:rsidRPr="008E72DD" w:rsidRDefault="00B36F1F" w:rsidP="00B36F1F">
      <w:pPr>
        <w:ind w:left="0"/>
        <w:rPr>
          <w:rFonts w:asciiTheme="minorHAnsi" w:hAnsiTheme="minorHAnsi" w:cstheme="minorHAnsi"/>
          <w:sz w:val="24"/>
          <w:lang w:val="es-ES_tradnl"/>
        </w:rPr>
      </w:pPr>
      <w:r w:rsidRPr="008E72DD">
        <w:rPr>
          <w:rFonts w:asciiTheme="minorHAnsi" w:hAnsiTheme="minorHAnsi" w:cstheme="minorHAnsi"/>
          <w:sz w:val="24"/>
          <w:lang w:val="es-ES_tradnl"/>
        </w:rPr>
        <w:t xml:space="preserve">Cuando </w:t>
      </w:r>
      <w:r w:rsidR="00D723B7" w:rsidRPr="008E72DD">
        <w:rPr>
          <w:rFonts w:asciiTheme="minorHAnsi" w:hAnsiTheme="minorHAnsi" w:cstheme="minorHAnsi"/>
          <w:sz w:val="24"/>
          <w:lang w:val="es-ES_tradnl"/>
        </w:rPr>
        <w:t>la reparación de los equipos no es urgente, serán atendidos en el día de la visita de la empresa.</w:t>
      </w:r>
    </w:p>
    <w:p w14:paraId="0FE5FC7E" w14:textId="77777777" w:rsidR="00D723B7" w:rsidRPr="008E72DD" w:rsidRDefault="00D723B7" w:rsidP="00B36F1F">
      <w:pPr>
        <w:ind w:left="0"/>
        <w:rPr>
          <w:rFonts w:asciiTheme="minorHAnsi" w:hAnsiTheme="minorHAnsi" w:cstheme="minorHAnsi"/>
          <w:i/>
          <w:sz w:val="24"/>
          <w:lang w:val="es-ES_tradnl"/>
        </w:rPr>
      </w:pPr>
      <w:r w:rsidRPr="008E72DD">
        <w:rPr>
          <w:rFonts w:asciiTheme="minorHAnsi" w:hAnsiTheme="minorHAnsi" w:cstheme="minorHAnsi"/>
          <w:sz w:val="24"/>
          <w:lang w:val="es-ES_tradnl"/>
        </w:rPr>
        <w:t xml:space="preserve">Cuando la reparación requiere el retiro del equipo del Laboratorio, completar el RGC 28  </w:t>
      </w:r>
      <w:r w:rsidRPr="008E72DD">
        <w:rPr>
          <w:rFonts w:asciiTheme="minorHAnsi" w:hAnsiTheme="minorHAnsi" w:cstheme="minorHAnsi"/>
          <w:i/>
          <w:sz w:val="24"/>
          <w:lang w:val="es-ES_tradnl"/>
        </w:rPr>
        <w:t>Salida y retorno de equipos.</w:t>
      </w:r>
    </w:p>
    <w:p w14:paraId="051423CD" w14:textId="77777777" w:rsidR="00D723B7" w:rsidRPr="008E72DD" w:rsidRDefault="00D723B7" w:rsidP="00D723B7">
      <w:pPr>
        <w:tabs>
          <w:tab w:val="clear" w:pos="567"/>
          <w:tab w:val="left" w:pos="851"/>
        </w:tabs>
        <w:spacing w:before="0" w:after="0" w:line="240" w:lineRule="auto"/>
        <w:ind w:left="142"/>
        <w:rPr>
          <w:b/>
          <w:lang w:val="es-ES_tradnl"/>
        </w:rPr>
      </w:pPr>
    </w:p>
    <w:p w14:paraId="70AE2186" w14:textId="77777777" w:rsidR="00D723B7" w:rsidRPr="006915E4" w:rsidRDefault="00D723B7" w:rsidP="006915E4">
      <w:pPr>
        <w:spacing w:before="120" w:after="120" w:line="360" w:lineRule="auto"/>
        <w:ind w:hanging="567"/>
        <w:contextualSpacing/>
        <w:rPr>
          <w:rFonts w:asciiTheme="minorHAnsi" w:hAnsiTheme="minorHAnsi" w:cstheme="minorHAnsi"/>
          <w:sz w:val="24"/>
        </w:rPr>
      </w:pPr>
      <w:r w:rsidRPr="008E72DD">
        <w:rPr>
          <w:rFonts w:asciiTheme="minorHAnsi" w:hAnsiTheme="minorHAnsi" w:cstheme="minorHAnsi"/>
          <w:b/>
          <w:sz w:val="24"/>
          <w:lang w:val="es-ES_tradnl"/>
        </w:rPr>
        <w:t>Nota</w:t>
      </w:r>
      <w:r w:rsidRPr="008E72DD">
        <w:rPr>
          <w:rFonts w:asciiTheme="minorHAnsi" w:hAnsiTheme="minorHAnsi" w:cstheme="minorHAnsi"/>
          <w:sz w:val="24"/>
          <w:lang w:val="es-ES_tradnl"/>
        </w:rPr>
        <w:t xml:space="preserve">: todos los registros deben realizarse de forma tal que la información sea legible. </w:t>
      </w:r>
      <w:r w:rsidR="00590631" w:rsidRPr="00DF397A">
        <w:rPr>
          <w:rFonts w:cs="Arial"/>
          <w:szCs w:val="22"/>
        </w:rPr>
        <w:t xml:space="preserve">Es posible realizar enmiendas (manteniendo legible la información original), firmando y fechando, debiendo agregar el motivo del endoso.  Si el documento tiene un campo para observaciones, se agrega allí. Si no lo posee se colocará junto a la firma y fecha la leyenda “Corrección” (en caso de que existiera un error) </w:t>
      </w:r>
      <w:r w:rsidR="00590631" w:rsidRPr="00DF397A">
        <w:rPr>
          <w:rFonts w:cs="Arial"/>
          <w:szCs w:val="22"/>
        </w:rPr>
        <w:lastRenderedPageBreak/>
        <w:t>o “Actualización” (si el cambio implica actualización en cuanto a versión, inclusión de criterio, entre otros).</w:t>
      </w:r>
    </w:p>
    <w:p w14:paraId="6348F868" w14:textId="77777777" w:rsidR="00D723B7" w:rsidRPr="008E72DD" w:rsidRDefault="00D723B7" w:rsidP="00D723B7">
      <w:pPr>
        <w:pStyle w:val="Prrafodelista"/>
        <w:ind w:left="0"/>
        <w:rPr>
          <w:rFonts w:asciiTheme="minorHAnsi" w:hAnsiTheme="minorHAnsi" w:cstheme="minorHAnsi"/>
          <w:sz w:val="28"/>
          <w:lang w:val="es-ES_tradnl"/>
        </w:rPr>
      </w:pPr>
    </w:p>
    <w:p w14:paraId="016E88D3" w14:textId="77777777" w:rsidR="00D723B7" w:rsidRPr="008E72DD" w:rsidRDefault="00D723B7" w:rsidP="00373089">
      <w:pPr>
        <w:pStyle w:val="Prrafodelista"/>
        <w:numPr>
          <w:ilvl w:val="0"/>
          <w:numId w:val="1"/>
        </w:numPr>
        <w:ind w:left="0" w:firstLine="0"/>
        <w:rPr>
          <w:rFonts w:asciiTheme="minorHAnsi" w:hAnsiTheme="minorHAnsi" w:cstheme="minorHAnsi"/>
          <w:sz w:val="28"/>
          <w:lang w:val="es-ES_tradnl"/>
        </w:rPr>
      </w:pPr>
      <w:r w:rsidRPr="008E72DD">
        <w:rPr>
          <w:rFonts w:asciiTheme="minorHAnsi" w:hAnsiTheme="minorHAnsi" w:cstheme="minorHAnsi"/>
          <w:b/>
          <w:sz w:val="24"/>
          <w:lang w:val="es-ES_tradnl"/>
        </w:rPr>
        <w:t>Repuestos</w:t>
      </w:r>
      <w:r w:rsidRPr="008E72DD">
        <w:rPr>
          <w:rFonts w:asciiTheme="minorHAnsi" w:hAnsiTheme="minorHAnsi" w:cstheme="minorHAnsi"/>
          <w:sz w:val="24"/>
          <w:lang w:val="es-ES_tradnl"/>
        </w:rPr>
        <w:t>: Los repuestos que sean necesarios para la reparación de un equipo deben ser cotizados por la empresa tercerizada (en el caso que sea posible tres presupuestos), y la contraparte del Laboratorio responsable del compras verifica que es posible su compra, para luego realizar los trámites correspondientes para su concreción según PR 03 Compras, o lo estipulado en el pliego de llamado a licitación.</w:t>
      </w:r>
    </w:p>
    <w:p w14:paraId="0883AE5E" w14:textId="77777777" w:rsidR="00373089" w:rsidRPr="008E72DD" w:rsidRDefault="00373089" w:rsidP="00373089">
      <w:pPr>
        <w:pStyle w:val="Prrafodelista"/>
        <w:ind w:left="0"/>
        <w:rPr>
          <w:rFonts w:asciiTheme="minorHAnsi" w:hAnsiTheme="minorHAnsi" w:cstheme="minorHAnsi"/>
          <w:sz w:val="28"/>
          <w:lang w:val="es-ES_tradnl"/>
        </w:rPr>
      </w:pPr>
    </w:p>
    <w:p w14:paraId="3EC509F7" w14:textId="77777777" w:rsidR="00373089" w:rsidRPr="008E72DD" w:rsidRDefault="00373089" w:rsidP="00373089">
      <w:pPr>
        <w:pStyle w:val="Prrafodelista"/>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Etiquetas</w:t>
      </w:r>
      <w:r w:rsidR="006A7E00" w:rsidRPr="008E72DD">
        <w:rPr>
          <w:rFonts w:asciiTheme="minorHAnsi" w:hAnsiTheme="minorHAnsi" w:cstheme="minorHAnsi"/>
          <w:b/>
          <w:sz w:val="24"/>
          <w:lang w:val="es-ES_tradnl"/>
        </w:rPr>
        <w:t xml:space="preserve"> de equipos</w:t>
      </w:r>
      <w:r w:rsidRPr="008E72DD">
        <w:rPr>
          <w:rFonts w:asciiTheme="minorHAnsi" w:hAnsiTheme="minorHAnsi" w:cstheme="minorHAnsi"/>
          <w:sz w:val="24"/>
          <w:lang w:val="es-ES_tradnl"/>
        </w:rPr>
        <w:t xml:space="preserve">: la empresa tercerizada coloca etiquetas en los equipos a los cuales realiza el control y/o mantenimiento preventivo. </w:t>
      </w:r>
    </w:p>
    <w:p w14:paraId="281C2874" w14:textId="77777777" w:rsidR="006A7E00" w:rsidRPr="008E72DD" w:rsidRDefault="006A7E00" w:rsidP="006A7E00">
      <w:pPr>
        <w:pStyle w:val="Prrafodelista"/>
        <w:rPr>
          <w:rFonts w:asciiTheme="minorHAnsi" w:hAnsiTheme="minorHAnsi" w:cstheme="minorHAnsi"/>
          <w:sz w:val="24"/>
          <w:lang w:val="es-ES_tradnl"/>
        </w:rPr>
      </w:pPr>
    </w:p>
    <w:p w14:paraId="5B48B285" w14:textId="77777777" w:rsidR="006A7E00" w:rsidRPr="008E72DD" w:rsidRDefault="006A7E00" w:rsidP="00373089">
      <w:pPr>
        <w:pStyle w:val="Prrafodelista"/>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Carteles de equipos</w:t>
      </w:r>
      <w:r w:rsidRPr="008E72DD">
        <w:rPr>
          <w:rFonts w:asciiTheme="minorHAnsi" w:hAnsiTheme="minorHAnsi" w:cstheme="minorHAnsi"/>
          <w:sz w:val="24"/>
          <w:lang w:val="es-ES_tradnl"/>
        </w:rPr>
        <w:t>: la empresa tercerizada podrá colocar carteles en aquellos equipos que se encuentren en reparación, fuera de uso o con aplicación limitada tal como se describe en el PR 18.</w:t>
      </w:r>
    </w:p>
    <w:p w14:paraId="0EF583FE" w14:textId="77777777" w:rsidR="00373089" w:rsidRPr="008E72DD" w:rsidRDefault="00373089" w:rsidP="00373089">
      <w:pPr>
        <w:pStyle w:val="Prrafodelista"/>
        <w:ind w:left="0"/>
        <w:rPr>
          <w:rFonts w:asciiTheme="minorHAnsi" w:hAnsiTheme="minorHAnsi" w:cstheme="minorHAnsi"/>
          <w:sz w:val="24"/>
          <w:lang w:val="es-ES_tradnl"/>
        </w:rPr>
      </w:pPr>
    </w:p>
    <w:p w14:paraId="7BD55B6C" w14:textId="77777777" w:rsidR="00373089" w:rsidRPr="008E72DD" w:rsidRDefault="00373089" w:rsidP="00E86741">
      <w:pPr>
        <w:pStyle w:val="Prrafodelista"/>
        <w:numPr>
          <w:ilvl w:val="0"/>
          <w:numId w:val="1"/>
        </w:numPr>
        <w:ind w:left="0" w:firstLine="0"/>
        <w:rPr>
          <w:rFonts w:asciiTheme="minorHAnsi" w:hAnsiTheme="minorHAnsi" w:cstheme="minorHAnsi"/>
          <w:sz w:val="24"/>
          <w:lang w:val="es-ES_tradnl"/>
        </w:rPr>
      </w:pPr>
      <w:r w:rsidRPr="008E72DD">
        <w:rPr>
          <w:rFonts w:asciiTheme="minorHAnsi" w:hAnsiTheme="minorHAnsi" w:cstheme="minorHAnsi"/>
          <w:b/>
          <w:sz w:val="24"/>
          <w:lang w:val="es-ES_tradnl"/>
        </w:rPr>
        <w:t>Informes de seguimiento</w:t>
      </w:r>
      <w:r w:rsidRPr="008E72DD">
        <w:rPr>
          <w:rFonts w:asciiTheme="minorHAnsi" w:hAnsiTheme="minorHAnsi" w:cstheme="minorHAnsi"/>
          <w:sz w:val="24"/>
          <w:szCs w:val="24"/>
          <w:lang w:val="es-ES_tradnl"/>
        </w:rPr>
        <w:t>: la empresa tercerizada debe reportar con frecuencia mensual las tareas realizadas, mediante la presentación de un informe que contemple todas las actividades realizadas así como los desvíos en el cronograma y sus causas. Este informe puede ser entregado físicamente en el Laboratorio o enviado por mail al responsable del control del Programa de Mantenimiento Preventivo de Equipos del Laboratorio o al correo electrónico del Laboratorio.</w:t>
      </w:r>
      <w:r w:rsidR="001F08D2" w:rsidRPr="008E72DD">
        <w:rPr>
          <w:rFonts w:asciiTheme="minorHAnsi" w:hAnsiTheme="minorHAnsi" w:cstheme="minorHAnsi"/>
          <w:sz w:val="24"/>
          <w:szCs w:val="24"/>
          <w:lang w:val="es-ES_tradnl"/>
        </w:rPr>
        <w:t xml:space="preserve"> </w:t>
      </w:r>
    </w:p>
    <w:p w14:paraId="43212842" w14:textId="77777777" w:rsidR="001F08D2" w:rsidRPr="008E72DD" w:rsidRDefault="001F08D2" w:rsidP="001F08D2">
      <w:pPr>
        <w:pStyle w:val="Prrafodelista"/>
        <w:rPr>
          <w:rFonts w:asciiTheme="minorHAnsi" w:hAnsiTheme="minorHAnsi" w:cstheme="minorHAnsi"/>
          <w:sz w:val="24"/>
          <w:highlight w:val="cyan"/>
          <w:lang w:val="es-ES_tradnl"/>
        </w:rPr>
      </w:pPr>
    </w:p>
    <w:p w14:paraId="6A1246B6" w14:textId="77777777" w:rsidR="00373089" w:rsidRPr="008E72DD" w:rsidRDefault="00373089" w:rsidP="00373089">
      <w:pPr>
        <w:numPr>
          <w:ilvl w:val="0"/>
          <w:numId w:val="1"/>
        </w:numPr>
        <w:ind w:left="0" w:firstLine="0"/>
        <w:rPr>
          <w:rFonts w:asciiTheme="minorHAnsi" w:hAnsiTheme="minorHAnsi" w:cstheme="minorHAnsi"/>
          <w:sz w:val="24"/>
          <w:szCs w:val="24"/>
          <w:lang w:val="es-ES_tradnl"/>
        </w:rPr>
      </w:pPr>
      <w:r w:rsidRPr="008E72DD">
        <w:rPr>
          <w:rFonts w:asciiTheme="minorHAnsi" w:hAnsiTheme="minorHAnsi" w:cstheme="minorHAnsi"/>
          <w:b/>
          <w:sz w:val="24"/>
          <w:szCs w:val="24"/>
          <w:lang w:val="es-ES_tradnl"/>
        </w:rPr>
        <w:t>Reuniones periódicas</w:t>
      </w:r>
      <w:r w:rsidRPr="008E72DD">
        <w:rPr>
          <w:rFonts w:asciiTheme="minorHAnsi" w:hAnsiTheme="minorHAnsi" w:cstheme="minorHAnsi"/>
          <w:sz w:val="24"/>
          <w:szCs w:val="24"/>
          <w:lang w:val="es-ES_tradnl"/>
        </w:rPr>
        <w:t>: se mantienen reuniones periódicas entre la empresa tercerizada, el responsable del control del programa de Mantenimiento Preventivo de Equipos y personal técnico del Laboratorio para ajustar actividades o discutir nuevos controles a realizar.</w:t>
      </w:r>
    </w:p>
    <w:p w14:paraId="5A2FB30B" w14:textId="77777777" w:rsidR="00373089" w:rsidRPr="008E72DD" w:rsidRDefault="00373089" w:rsidP="00373089">
      <w:pPr>
        <w:pStyle w:val="Prrafodelista"/>
        <w:rPr>
          <w:rFonts w:asciiTheme="minorHAnsi" w:hAnsiTheme="minorHAnsi" w:cstheme="minorHAnsi"/>
          <w:sz w:val="24"/>
          <w:szCs w:val="24"/>
          <w:lang w:val="es-ES_tradnl"/>
        </w:rPr>
      </w:pPr>
    </w:p>
    <w:p w14:paraId="72F4A1A8" w14:textId="77777777" w:rsidR="00373089" w:rsidRPr="008E72DD" w:rsidRDefault="001F08D2" w:rsidP="00373089">
      <w:pPr>
        <w:numPr>
          <w:ilvl w:val="0"/>
          <w:numId w:val="1"/>
        </w:numPr>
        <w:ind w:left="0" w:firstLine="0"/>
        <w:rPr>
          <w:rFonts w:asciiTheme="minorHAnsi" w:hAnsiTheme="minorHAnsi" w:cstheme="minorHAnsi"/>
          <w:sz w:val="24"/>
          <w:szCs w:val="24"/>
          <w:lang w:val="es-ES_tradnl"/>
        </w:rPr>
      </w:pPr>
      <w:r w:rsidRPr="008E72DD">
        <w:rPr>
          <w:rFonts w:asciiTheme="minorHAnsi" w:hAnsiTheme="minorHAnsi" w:cstheme="minorHAnsi"/>
          <w:b/>
          <w:sz w:val="24"/>
          <w:szCs w:val="24"/>
          <w:lang w:val="es-ES_tradnl"/>
        </w:rPr>
        <w:t xml:space="preserve">Registros de intercambio </w:t>
      </w:r>
      <w:r w:rsidR="006A7E00" w:rsidRPr="008E72DD">
        <w:rPr>
          <w:rFonts w:asciiTheme="minorHAnsi" w:hAnsiTheme="minorHAnsi" w:cstheme="minorHAnsi"/>
          <w:b/>
          <w:sz w:val="24"/>
          <w:szCs w:val="24"/>
          <w:lang w:val="es-ES_tradnl"/>
        </w:rPr>
        <w:t>con la empresa</w:t>
      </w:r>
      <w:r w:rsidR="006A7E00" w:rsidRPr="008E72DD">
        <w:rPr>
          <w:rFonts w:asciiTheme="minorHAnsi" w:hAnsiTheme="minorHAnsi" w:cstheme="minorHAnsi"/>
          <w:sz w:val="24"/>
          <w:szCs w:val="24"/>
          <w:lang w:val="es-ES_tradnl"/>
        </w:rPr>
        <w:t>: las comunicaciones por escrito entre la empresa tercerizada y el Laboratorio se firman por cada parte y se guardan en el Bibliorato de Mantenimiento y Control de Equipos.</w:t>
      </w:r>
    </w:p>
    <w:p w14:paraId="2DEAA31E" w14:textId="77777777" w:rsidR="006A7E00" w:rsidRPr="008E72DD" w:rsidRDefault="006A7E00" w:rsidP="006A7E00">
      <w:pPr>
        <w:pStyle w:val="Prrafodelista"/>
        <w:rPr>
          <w:rFonts w:asciiTheme="minorHAnsi" w:hAnsiTheme="minorHAnsi" w:cstheme="minorHAnsi"/>
          <w:sz w:val="24"/>
          <w:szCs w:val="24"/>
          <w:lang w:val="es-ES_tradnl"/>
        </w:rPr>
      </w:pPr>
    </w:p>
    <w:p w14:paraId="1D807DC2" w14:textId="77777777" w:rsidR="006A7E00" w:rsidRPr="008E72DD" w:rsidRDefault="006A7E00" w:rsidP="00E86741">
      <w:pPr>
        <w:ind w:left="0"/>
        <w:rPr>
          <w:rFonts w:asciiTheme="minorHAnsi" w:hAnsiTheme="minorHAnsi" w:cstheme="minorHAnsi"/>
          <w:sz w:val="24"/>
          <w:szCs w:val="24"/>
          <w:lang w:val="es-ES_tradnl"/>
        </w:rPr>
      </w:pPr>
    </w:p>
    <w:p w14:paraId="6565365E" w14:textId="77777777" w:rsidR="00373089" w:rsidRPr="008E72DD" w:rsidRDefault="00373089" w:rsidP="00E86741">
      <w:pPr>
        <w:pStyle w:val="Prrafodelista"/>
        <w:ind w:left="0"/>
        <w:rPr>
          <w:rFonts w:asciiTheme="minorHAnsi" w:hAnsiTheme="minorHAnsi" w:cstheme="minorHAnsi"/>
          <w:sz w:val="24"/>
          <w:szCs w:val="24"/>
          <w:lang w:val="es-ES_tradnl"/>
        </w:rPr>
      </w:pPr>
    </w:p>
    <w:p w14:paraId="76E3AB82" w14:textId="77777777" w:rsidR="00373089" w:rsidRPr="008E72DD" w:rsidRDefault="00373089" w:rsidP="00373089">
      <w:pPr>
        <w:pStyle w:val="Prrafodelista"/>
        <w:rPr>
          <w:rFonts w:asciiTheme="minorHAnsi" w:hAnsiTheme="minorHAnsi" w:cstheme="minorHAnsi"/>
          <w:sz w:val="24"/>
          <w:highlight w:val="cyan"/>
          <w:lang w:val="es-ES_tradnl"/>
        </w:rPr>
      </w:pPr>
    </w:p>
    <w:p w14:paraId="173781A1" w14:textId="77777777" w:rsidR="00373089" w:rsidRPr="008E72DD" w:rsidRDefault="00373089" w:rsidP="00373089">
      <w:pPr>
        <w:pStyle w:val="Prrafodelista"/>
        <w:ind w:left="0"/>
        <w:rPr>
          <w:rFonts w:asciiTheme="minorHAnsi" w:hAnsiTheme="minorHAnsi" w:cstheme="minorHAnsi"/>
          <w:sz w:val="24"/>
          <w:highlight w:val="cyan"/>
          <w:lang w:val="es-ES_tradnl"/>
        </w:rPr>
      </w:pPr>
    </w:p>
    <w:p w14:paraId="4774CA71" w14:textId="77777777" w:rsidR="00373089" w:rsidRPr="008E72DD" w:rsidRDefault="00373089" w:rsidP="00373089">
      <w:pPr>
        <w:pStyle w:val="Prrafodelista"/>
        <w:rPr>
          <w:rFonts w:asciiTheme="minorHAnsi" w:hAnsiTheme="minorHAnsi" w:cstheme="minorHAnsi"/>
          <w:sz w:val="24"/>
          <w:lang w:val="es-ES_tradnl"/>
        </w:rPr>
      </w:pPr>
    </w:p>
    <w:p w14:paraId="6687196E" w14:textId="77777777" w:rsidR="00D723B7" w:rsidRPr="008E72DD" w:rsidRDefault="00D723B7" w:rsidP="00E86741">
      <w:pPr>
        <w:pStyle w:val="Prrafodelista"/>
        <w:ind w:left="0"/>
        <w:rPr>
          <w:rFonts w:asciiTheme="minorHAnsi" w:hAnsiTheme="minorHAnsi" w:cstheme="minorHAnsi"/>
          <w:sz w:val="24"/>
          <w:lang w:val="es-ES_tradnl"/>
        </w:rPr>
      </w:pPr>
    </w:p>
    <w:p w14:paraId="67E77CA1" w14:textId="77777777" w:rsidR="00D723B7" w:rsidRPr="008E72DD" w:rsidRDefault="00D723B7" w:rsidP="00B36F1F">
      <w:pPr>
        <w:ind w:left="0"/>
        <w:rPr>
          <w:rFonts w:asciiTheme="minorHAnsi" w:hAnsiTheme="minorHAnsi" w:cstheme="minorHAnsi"/>
          <w:sz w:val="24"/>
          <w:lang w:val="es-ES_tradnl"/>
        </w:rPr>
      </w:pPr>
    </w:p>
    <w:p w14:paraId="36A52D5E" w14:textId="77777777" w:rsidR="00CF024F" w:rsidRDefault="001F08D2" w:rsidP="009B0678">
      <w:pPr>
        <w:ind w:left="0"/>
        <w:rPr>
          <w:lang w:val="es-ES_tradnl"/>
        </w:rPr>
      </w:pPr>
      <w:r w:rsidRPr="008E72DD">
        <w:rPr>
          <w:lang w:val="es-ES_tradnl"/>
        </w:rPr>
        <w:t>Fecha:</w:t>
      </w:r>
      <w:r w:rsidR="00590631">
        <w:rPr>
          <w:lang w:val="es-ES_tradnl"/>
        </w:rPr>
        <w:t>08/01/2020</w:t>
      </w:r>
    </w:p>
    <w:p w14:paraId="79CA32CE" w14:textId="77777777" w:rsidR="00B41537" w:rsidRPr="008E72DD" w:rsidRDefault="00B41537" w:rsidP="009B0678">
      <w:pPr>
        <w:ind w:left="0"/>
        <w:rPr>
          <w:lang w:val="es-ES_tradnl"/>
        </w:rPr>
      </w:pPr>
      <w:r>
        <w:rPr>
          <w:lang w:val="es-ES_tradnl"/>
        </w:rPr>
        <w:t xml:space="preserve">Versión </w:t>
      </w:r>
      <w:r w:rsidR="00590631">
        <w:rPr>
          <w:lang w:val="es-ES_tradnl"/>
        </w:rPr>
        <w:t>1</w:t>
      </w:r>
    </w:p>
    <w:p w14:paraId="5D0C09DC" w14:textId="77777777" w:rsidR="001F08D2" w:rsidRPr="008E72DD" w:rsidRDefault="001F08D2" w:rsidP="009B0678">
      <w:pPr>
        <w:ind w:left="0"/>
        <w:rPr>
          <w:lang w:val="es-ES_tradnl"/>
        </w:rPr>
      </w:pPr>
    </w:p>
    <w:sectPr w:rsidR="001F08D2" w:rsidRPr="008E72DD" w:rsidSect="009B0678">
      <w:footerReference w:type="default" r:id="rId8"/>
      <w:pgSz w:w="11906" w:h="16838"/>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A3EE8" w14:textId="77777777" w:rsidR="001D0B1C" w:rsidRDefault="001D0B1C" w:rsidP="009B0678">
      <w:pPr>
        <w:spacing w:before="0" w:after="0" w:line="240" w:lineRule="auto"/>
      </w:pPr>
      <w:r>
        <w:separator/>
      </w:r>
    </w:p>
  </w:endnote>
  <w:endnote w:type="continuationSeparator" w:id="0">
    <w:p w14:paraId="554037FF" w14:textId="77777777" w:rsidR="001D0B1C" w:rsidRDefault="001D0B1C" w:rsidP="009B0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7957"/>
      <w:docPartObj>
        <w:docPartGallery w:val="Page Numbers (Bottom of Page)"/>
        <w:docPartUnique/>
      </w:docPartObj>
    </w:sdtPr>
    <w:sdtEndPr/>
    <w:sdtContent>
      <w:p w14:paraId="31803D9B" w14:textId="77777777" w:rsidR="009B0678" w:rsidRDefault="009B0678">
        <w:pPr>
          <w:pStyle w:val="Piedepgina"/>
          <w:jc w:val="right"/>
        </w:pPr>
        <w:r>
          <w:fldChar w:fldCharType="begin"/>
        </w:r>
        <w:r>
          <w:instrText>PAGE   \* MERGEFORMAT</w:instrText>
        </w:r>
        <w:r>
          <w:fldChar w:fldCharType="separate"/>
        </w:r>
        <w:r w:rsidR="00797EA5">
          <w:rPr>
            <w:noProof/>
          </w:rPr>
          <w:t>2</w:t>
        </w:r>
        <w:r>
          <w:fldChar w:fldCharType="end"/>
        </w:r>
        <w:r>
          <w:t xml:space="preserve"> de 2</w:t>
        </w:r>
      </w:p>
    </w:sdtContent>
  </w:sdt>
  <w:p w14:paraId="1FC836C8" w14:textId="77777777" w:rsidR="009B0678" w:rsidRDefault="009B06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4A76" w14:textId="77777777" w:rsidR="001D0B1C" w:rsidRDefault="001D0B1C" w:rsidP="009B0678">
      <w:pPr>
        <w:spacing w:before="0" w:after="0" w:line="240" w:lineRule="auto"/>
      </w:pPr>
      <w:r>
        <w:separator/>
      </w:r>
    </w:p>
  </w:footnote>
  <w:footnote w:type="continuationSeparator" w:id="0">
    <w:p w14:paraId="09105CB9" w14:textId="77777777" w:rsidR="001D0B1C" w:rsidRDefault="001D0B1C" w:rsidP="009B067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27DA"/>
    <w:multiLevelType w:val="hybridMultilevel"/>
    <w:tmpl w:val="60F2A1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82DAD"/>
    <w:multiLevelType w:val="hybridMultilevel"/>
    <w:tmpl w:val="5DE81DE8"/>
    <w:lvl w:ilvl="0" w:tplc="8CD0B406">
      <w:start w:val="1"/>
      <w:numFmt w:val="decimal"/>
      <w:lvlText w:val="%1-"/>
      <w:lvlJc w:val="left"/>
      <w:pPr>
        <w:ind w:left="786" w:hanging="360"/>
      </w:pPr>
      <w:rPr>
        <w:rFonts w:hint="default"/>
        <w:sz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3CDE5688"/>
    <w:multiLevelType w:val="hybridMultilevel"/>
    <w:tmpl w:val="BB649D3A"/>
    <w:lvl w:ilvl="0" w:tplc="07AE00BE">
      <w:numFmt w:val="bullet"/>
      <w:lvlText w:val="-"/>
      <w:lvlJc w:val="left"/>
      <w:pPr>
        <w:tabs>
          <w:tab w:val="num" w:pos="1298"/>
        </w:tabs>
        <w:ind w:left="1298" w:hanging="360"/>
      </w:pPr>
      <w:rPr>
        <w:rFonts w:ascii="Arial" w:eastAsia="Times New Roman" w:hAnsi="Arial" w:cs="Arial" w:hint="default"/>
      </w:rPr>
    </w:lvl>
    <w:lvl w:ilvl="1" w:tplc="0C0A0003" w:tentative="1">
      <w:start w:val="1"/>
      <w:numFmt w:val="bullet"/>
      <w:lvlText w:val="o"/>
      <w:lvlJc w:val="left"/>
      <w:pPr>
        <w:tabs>
          <w:tab w:val="num" w:pos="2018"/>
        </w:tabs>
        <w:ind w:left="2018" w:hanging="360"/>
      </w:pPr>
      <w:rPr>
        <w:rFonts w:ascii="Courier New" w:hAnsi="Courier New" w:hint="default"/>
      </w:rPr>
    </w:lvl>
    <w:lvl w:ilvl="2" w:tplc="0C0A0005" w:tentative="1">
      <w:start w:val="1"/>
      <w:numFmt w:val="bullet"/>
      <w:lvlText w:val=""/>
      <w:lvlJc w:val="left"/>
      <w:pPr>
        <w:tabs>
          <w:tab w:val="num" w:pos="2738"/>
        </w:tabs>
        <w:ind w:left="2738" w:hanging="360"/>
      </w:pPr>
      <w:rPr>
        <w:rFonts w:ascii="Wingdings" w:hAnsi="Wingdings" w:hint="default"/>
      </w:rPr>
    </w:lvl>
    <w:lvl w:ilvl="3" w:tplc="0C0A0001" w:tentative="1">
      <w:start w:val="1"/>
      <w:numFmt w:val="bullet"/>
      <w:lvlText w:val=""/>
      <w:lvlJc w:val="left"/>
      <w:pPr>
        <w:tabs>
          <w:tab w:val="num" w:pos="3458"/>
        </w:tabs>
        <w:ind w:left="3458" w:hanging="360"/>
      </w:pPr>
      <w:rPr>
        <w:rFonts w:ascii="Symbol" w:hAnsi="Symbol" w:hint="default"/>
      </w:rPr>
    </w:lvl>
    <w:lvl w:ilvl="4" w:tplc="0C0A0003" w:tentative="1">
      <w:start w:val="1"/>
      <w:numFmt w:val="bullet"/>
      <w:lvlText w:val="o"/>
      <w:lvlJc w:val="left"/>
      <w:pPr>
        <w:tabs>
          <w:tab w:val="num" w:pos="4178"/>
        </w:tabs>
        <w:ind w:left="4178" w:hanging="360"/>
      </w:pPr>
      <w:rPr>
        <w:rFonts w:ascii="Courier New" w:hAnsi="Courier New" w:hint="default"/>
      </w:rPr>
    </w:lvl>
    <w:lvl w:ilvl="5" w:tplc="0C0A0005" w:tentative="1">
      <w:start w:val="1"/>
      <w:numFmt w:val="bullet"/>
      <w:lvlText w:val=""/>
      <w:lvlJc w:val="left"/>
      <w:pPr>
        <w:tabs>
          <w:tab w:val="num" w:pos="4898"/>
        </w:tabs>
        <w:ind w:left="4898" w:hanging="360"/>
      </w:pPr>
      <w:rPr>
        <w:rFonts w:ascii="Wingdings" w:hAnsi="Wingdings" w:hint="default"/>
      </w:rPr>
    </w:lvl>
    <w:lvl w:ilvl="6" w:tplc="0C0A0001" w:tentative="1">
      <w:start w:val="1"/>
      <w:numFmt w:val="bullet"/>
      <w:lvlText w:val=""/>
      <w:lvlJc w:val="left"/>
      <w:pPr>
        <w:tabs>
          <w:tab w:val="num" w:pos="5618"/>
        </w:tabs>
        <w:ind w:left="5618" w:hanging="360"/>
      </w:pPr>
      <w:rPr>
        <w:rFonts w:ascii="Symbol" w:hAnsi="Symbol" w:hint="default"/>
      </w:rPr>
    </w:lvl>
    <w:lvl w:ilvl="7" w:tplc="0C0A0003" w:tentative="1">
      <w:start w:val="1"/>
      <w:numFmt w:val="bullet"/>
      <w:lvlText w:val="o"/>
      <w:lvlJc w:val="left"/>
      <w:pPr>
        <w:tabs>
          <w:tab w:val="num" w:pos="6338"/>
        </w:tabs>
        <w:ind w:left="6338" w:hanging="360"/>
      </w:pPr>
      <w:rPr>
        <w:rFonts w:ascii="Courier New" w:hAnsi="Courier New" w:hint="default"/>
      </w:rPr>
    </w:lvl>
    <w:lvl w:ilvl="8" w:tplc="0C0A0005" w:tentative="1">
      <w:start w:val="1"/>
      <w:numFmt w:val="bullet"/>
      <w:lvlText w:val=""/>
      <w:lvlJc w:val="left"/>
      <w:pPr>
        <w:tabs>
          <w:tab w:val="num" w:pos="7058"/>
        </w:tabs>
        <w:ind w:left="705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F4"/>
    <w:rsid w:val="001D0B1C"/>
    <w:rsid w:val="001F08D2"/>
    <w:rsid w:val="0025337D"/>
    <w:rsid w:val="00332BFD"/>
    <w:rsid w:val="00373089"/>
    <w:rsid w:val="00590631"/>
    <w:rsid w:val="006915E4"/>
    <w:rsid w:val="006A7E00"/>
    <w:rsid w:val="00700DB5"/>
    <w:rsid w:val="00722F9C"/>
    <w:rsid w:val="00797EA5"/>
    <w:rsid w:val="00826F93"/>
    <w:rsid w:val="008E72DD"/>
    <w:rsid w:val="00930880"/>
    <w:rsid w:val="009B0678"/>
    <w:rsid w:val="00A14763"/>
    <w:rsid w:val="00A76403"/>
    <w:rsid w:val="00AB57AC"/>
    <w:rsid w:val="00B36F1F"/>
    <w:rsid w:val="00B41537"/>
    <w:rsid w:val="00C371DF"/>
    <w:rsid w:val="00CC7660"/>
    <w:rsid w:val="00CF024F"/>
    <w:rsid w:val="00D270F4"/>
    <w:rsid w:val="00D723B7"/>
    <w:rsid w:val="00D850B1"/>
    <w:rsid w:val="00E31D0B"/>
    <w:rsid w:val="00E37153"/>
    <w:rsid w:val="00E8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025C"/>
  <w15:docId w15:val="{FBCAF099-C66F-40E6-968C-3D2731AA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F4"/>
    <w:pPr>
      <w:tabs>
        <w:tab w:val="left" w:pos="567"/>
      </w:tabs>
      <w:spacing w:before="60" w:after="60" w:line="280" w:lineRule="atLeast"/>
      <w:ind w:left="567"/>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0F4"/>
    <w:pPr>
      <w:ind w:left="708"/>
    </w:pPr>
  </w:style>
  <w:style w:type="character" w:styleId="Hipervnculo">
    <w:name w:val="Hyperlink"/>
    <w:rsid w:val="00826F93"/>
    <w:rPr>
      <w:color w:val="0000FF"/>
      <w:u w:val="single"/>
    </w:rPr>
  </w:style>
  <w:style w:type="paragraph" w:styleId="Textodeglobo">
    <w:name w:val="Balloon Text"/>
    <w:basedOn w:val="Normal"/>
    <w:link w:val="TextodegloboCar"/>
    <w:uiPriority w:val="99"/>
    <w:semiHidden/>
    <w:unhideWhenUsed/>
    <w:rsid w:val="00CC766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660"/>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9B0678"/>
    <w:pPr>
      <w:tabs>
        <w:tab w:val="clear" w:pos="567"/>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B0678"/>
    <w:rPr>
      <w:rFonts w:ascii="Arial" w:eastAsia="Times New Roman" w:hAnsi="Arial" w:cs="Times New Roman"/>
      <w:szCs w:val="20"/>
      <w:lang w:eastAsia="es-ES"/>
    </w:rPr>
  </w:style>
  <w:style w:type="paragraph" w:styleId="Piedepgina">
    <w:name w:val="footer"/>
    <w:basedOn w:val="Normal"/>
    <w:link w:val="PiedepginaCar"/>
    <w:uiPriority w:val="99"/>
    <w:unhideWhenUsed/>
    <w:rsid w:val="009B0678"/>
    <w:pPr>
      <w:tabs>
        <w:tab w:val="clear" w:pos="567"/>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B0678"/>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boratorio.din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Geymonat</dc:creator>
  <cp:lastModifiedBy>Andrea Vega</cp:lastModifiedBy>
  <cp:revision>2</cp:revision>
  <cp:lastPrinted>2020-01-08T17:47:00Z</cp:lastPrinted>
  <dcterms:created xsi:type="dcterms:W3CDTF">2022-04-05T12:36:00Z</dcterms:created>
  <dcterms:modified xsi:type="dcterms:W3CDTF">2022-04-05T12:36:00Z</dcterms:modified>
</cp:coreProperties>
</file>