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</w:pP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4702810</wp:posOffset>
            </wp:positionH>
            <wp:positionV relativeFrom="page">
              <wp:posOffset>287020</wp:posOffset>
            </wp:positionV>
            <wp:extent cx="1323340" cy="1047750"/>
            <wp:effectExtent l="0" t="0" r="1016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1287780</wp:posOffset>
                </wp:positionV>
                <wp:extent cx="6210300" cy="12700"/>
                <wp:effectExtent l="0" t="0" r="0" b="0"/>
                <wp:wrapNone/>
                <wp:docPr id="2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80" h="20">
                              <a:moveTo>
                                <a:pt x="0" y="20"/>
                              </a:moveTo>
                              <a:lnTo>
                                <a:pt x="9780" y="20"/>
                              </a:lnTo>
                              <a:lnTo>
                                <a:pt x="978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3" o:spid="_x0000_s1026" o:spt="100" style="position:absolute;left:0pt;margin-left:49.6pt;margin-top:101.4pt;height:1pt;width:489pt;mso-position-horizontal-relative:page;mso-position-vertical-relative:page;z-index:-251657216;mso-width-relative:page;mso-height-relative:page;" fillcolor="#000000" filled="t" stroked="f" coordsize="9780,20" o:allowincell="f" o:gfxdata="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2Ne3XAAAACwEAAA8AAAAAAAAAAQAgAAAAIgAAAGRycy9kb3ducmV2LnhtbFBL&#10;AQIUABQAAAAIAIdO4kCJxuyg9wEAAG4EAAAOAAAAAAAAAAEAIAAAACYBAABkcnMvZTJvRG9jLnht&#10;bFBLBQYAAAAABgAGAFkBAACPBQAAAAA=&#10;" path="m0,20l9780,20,9780,0,0,0,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850900</wp:posOffset>
            </wp:positionH>
            <wp:positionV relativeFrom="page">
              <wp:posOffset>9785350</wp:posOffset>
            </wp:positionV>
            <wp:extent cx="5770880" cy="895350"/>
            <wp:effectExtent l="0" t="0" r="127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195" w:lineRule="exact"/>
        <w:ind w:left="993"/>
        <w:rPr>
          <w:sz w:val="24"/>
          <w:szCs w:val="24"/>
        </w:rPr>
      </w:pPr>
    </w:p>
    <w:p>
      <w:pPr>
        <w:spacing w:before="0" w:after="0" w:line="195" w:lineRule="exact"/>
        <w:ind w:left="993"/>
        <w:rPr>
          <w:sz w:val="24"/>
          <w:szCs w:val="24"/>
        </w:rPr>
      </w:pPr>
    </w:p>
    <w:p>
      <w:pPr>
        <w:spacing w:before="0" w:after="0" w:line="195" w:lineRule="exact"/>
        <w:ind w:left="993"/>
        <w:rPr>
          <w:sz w:val="24"/>
          <w:szCs w:val="24"/>
        </w:rPr>
      </w:pPr>
    </w:p>
    <w:p>
      <w:pPr>
        <w:spacing w:before="0" w:after="0" w:line="195" w:lineRule="exact"/>
        <w:ind w:left="993"/>
        <w:rPr>
          <w:sz w:val="24"/>
          <w:szCs w:val="24"/>
        </w:rPr>
      </w:pPr>
    </w:p>
    <w:p>
      <w:pPr>
        <w:spacing w:before="0" w:after="0" w:line="195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195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" w:after="0" w:line="195" w:lineRule="exact"/>
        <w:ind w:left="993"/>
      </w:pPr>
      <w:r>
        <w:rPr>
          <w:rFonts w:ascii="Calibri Bold" w:hAnsi="Calibri Bold" w:cs="Calibri Bold"/>
          <w:color w:val="365F91"/>
          <w:spacing w:val="0"/>
          <w:w w:val="103"/>
          <w:sz w:val="20"/>
          <w:szCs w:val="20"/>
        </w:rPr>
        <w:t>D</w:t>
      </w:r>
      <w:r>
        <w:rPr>
          <w:rFonts w:ascii="Calibri Bold" w:hAnsi="Calibri Bold" w:cs="Calibri Bold"/>
          <w:color w:val="365F91"/>
          <w:spacing w:val="0"/>
          <w:w w:val="103"/>
          <w:sz w:val="16"/>
          <w:szCs w:val="16"/>
        </w:rPr>
        <w:t>IRECCIÓN</w:t>
      </w:r>
      <w:r>
        <w:rPr>
          <w:rFonts w:ascii="Calibri Bold" w:hAnsi="Calibri Bold" w:cs="Calibri Bold"/>
          <w:color w:val="365F91"/>
          <w:spacing w:val="0"/>
          <w:w w:val="103"/>
          <w:sz w:val="20"/>
          <w:szCs w:val="20"/>
        </w:rPr>
        <w:t xml:space="preserve"> G</w:t>
      </w:r>
      <w:r>
        <w:rPr>
          <w:rFonts w:ascii="Calibri Bold" w:hAnsi="Calibri Bold" w:cs="Calibri Bold"/>
          <w:color w:val="365F91"/>
          <w:spacing w:val="0"/>
          <w:w w:val="103"/>
          <w:sz w:val="16"/>
          <w:szCs w:val="16"/>
        </w:rPr>
        <w:t>ENERAL DE</w:t>
      </w:r>
      <w:r>
        <w:rPr>
          <w:rFonts w:ascii="Calibri Bold" w:hAnsi="Calibri Bold" w:cs="Calibri Bold"/>
          <w:color w:val="365F91"/>
          <w:spacing w:val="0"/>
          <w:w w:val="103"/>
          <w:sz w:val="20"/>
          <w:szCs w:val="20"/>
        </w:rPr>
        <w:t xml:space="preserve"> S</w:t>
      </w:r>
      <w:r>
        <w:rPr>
          <w:rFonts w:ascii="Calibri Bold" w:hAnsi="Calibri Bold" w:cs="Calibri Bold"/>
          <w:color w:val="365F91"/>
          <w:spacing w:val="0"/>
          <w:w w:val="103"/>
          <w:sz w:val="16"/>
          <w:szCs w:val="16"/>
        </w:rPr>
        <w:t>ECRETARÍA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after="0" w:line="253" w:lineRule="exact"/>
        <w:ind w:left="993"/>
      </w:pPr>
      <w:r>
        <w:rPr>
          <w:rFonts w:ascii="Calibri Bold" w:hAnsi="Calibri Bold" w:cs="Calibri Bold"/>
          <w:color w:val="365F91"/>
          <w:spacing w:val="0"/>
          <w:w w:val="104"/>
          <w:sz w:val="22"/>
          <w:szCs w:val="22"/>
        </w:rPr>
        <w:t>ÁREA DE GOBIERNO ELECTRÓNICO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53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53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53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53" w:lineRule="exact"/>
        <w:ind w:left="993"/>
        <w:jc w:val="center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53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80" w:lineRule="exact"/>
        <w:ind w:left="993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80" w:lineRule="exact"/>
        <w:ind w:left="993"/>
        <w:rPr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10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(diez) </w:t>
      </w:r>
      <w:r>
        <w:rPr>
          <w:rFonts w:hint="default" w:ascii="Times New Roman" w:hAnsi="Times New Roman" w:cs="Times New Roman"/>
          <w:sz w:val="24"/>
          <w:szCs w:val="24"/>
        </w:rPr>
        <w:t xml:space="preserve">licencias de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v</w:t>
      </w:r>
      <w:r>
        <w:rPr>
          <w:rFonts w:hint="default" w:ascii="Times New Roman" w:hAnsi="Times New Roman" w:cs="Times New Roman"/>
          <w:sz w:val="24"/>
          <w:szCs w:val="24"/>
        </w:rPr>
        <w:t>ideo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onferencia, lo que habilita a disponer de hasta 10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(diez) v</w:t>
      </w:r>
      <w:r>
        <w:rPr>
          <w:rFonts w:hint="default" w:ascii="Times New Roman" w:hAnsi="Times New Roman" w:cs="Times New Roman"/>
          <w:sz w:val="24"/>
          <w:szCs w:val="24"/>
        </w:rPr>
        <w:t>ideo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>onferencia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simultáneas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 que ellas sean gestionadas en la infraestructura del MSP (LICENCIA ZOOM BUSINESS - ONPREMISES)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Adjudicación opcional (De cotización obligatoria) - Servicio de soporte y gestión de incidentes*.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*Brindar servicio de gestión de incidentes de la Plataforma de Videoconferencia a través de línea telefónica,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hint="default" w:ascii="Times New Roman" w:hAnsi="Times New Roman" w:cs="Times New Roman"/>
          <w:sz w:val="24"/>
          <w:szCs w:val="24"/>
        </w:rPr>
        <w:t>e lunes a viernes de 9 a 17 horas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hasta 2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(dos) </w:t>
      </w:r>
      <w:r>
        <w:rPr>
          <w:rFonts w:hint="default" w:ascii="Times New Roman" w:hAnsi="Times New Roman" w:cs="Times New Roman"/>
          <w:sz w:val="24"/>
          <w:szCs w:val="24"/>
        </w:rPr>
        <w:t>incidentes mensuales.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es-E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Requisito excluyente: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E</w:t>
      </w:r>
      <w:r>
        <w:rPr>
          <w:rFonts w:hint="default" w:ascii="Times New Roman" w:hAnsi="Times New Roman" w:cs="Times New Roman"/>
          <w:sz w:val="24"/>
          <w:szCs w:val="24"/>
        </w:rPr>
        <w:t xml:space="preserve">l oferente debe presentar carta emitida por el fabricante/distribuidor Latam indicando que es partner autorizado de ZOOM para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la República Oriental del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Uruguay.</w:t>
      </w:r>
    </w:p>
    <w:sectPr>
      <w:pgSz w:w="11900" w:h="1682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9D8B8"/>
    <w:multiLevelType w:val="singleLevel"/>
    <w:tmpl w:val="F789D8B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8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8202E3"/>
    <w:rsid w:val="27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CA" w:eastAsia="en-CA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16</TotalTime>
  <ScaleCrop>false</ScaleCrop>
  <LinksUpToDate>false</LinksUpToDate>
  <CharactersWithSpaces>636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>mcmartinez</dc:creator>
  <cp:lastModifiedBy>mcmartinez</cp:lastModifiedBy>
  <dcterms:modified xsi:type="dcterms:W3CDTF">2021-05-03T18:29:43Z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3082-11.2.0.9906</vt:lpwstr>
  </property>
</Properties>
</file>