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Default="001D2CE2" w:rsidP="004B5A12">
      <w:pPr>
        <w:tabs>
          <w:tab w:val="left" w:pos="3240"/>
        </w:tabs>
        <w:jc w:val="both"/>
        <w:rPr>
          <w:rFonts w:asciiTheme="majorHAnsi" w:eastAsiaTheme="majorEastAsia" w:hAnsiTheme="majorHAnsi" w:cs="Arial"/>
          <w:kern w:val="28"/>
        </w:rPr>
      </w:pPr>
    </w:p>
    <w:p w:rsidR="00700228" w:rsidRDefault="00700228" w:rsidP="004B5A12">
      <w:pPr>
        <w:tabs>
          <w:tab w:val="left" w:pos="3240"/>
        </w:tabs>
        <w:jc w:val="both"/>
        <w:rPr>
          <w:rFonts w:asciiTheme="majorHAnsi" w:eastAsiaTheme="majorEastAsia" w:hAnsiTheme="majorHAnsi" w:cs="Arial"/>
          <w:kern w:val="28"/>
        </w:rPr>
      </w:pPr>
    </w:p>
    <w:p w:rsidR="00700228" w:rsidRDefault="00700228" w:rsidP="004B5A12">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Consultas licitación abreviada Nº6-2021 adquisiciones de uniformes:</w:t>
      </w:r>
    </w:p>
    <w:p w:rsidR="00700228" w:rsidRDefault="00700228" w:rsidP="004B5A12">
      <w:pPr>
        <w:tabs>
          <w:tab w:val="left" w:pos="3240"/>
        </w:tabs>
        <w:jc w:val="both"/>
        <w:rPr>
          <w:rFonts w:asciiTheme="majorHAnsi" w:eastAsiaTheme="majorEastAsia" w:hAnsiTheme="majorHAnsi" w:cs="Arial"/>
          <w:kern w:val="28"/>
        </w:rPr>
      </w:pPr>
    </w:p>
    <w:p w:rsidR="00700228" w:rsidRDefault="00700228" w:rsidP="00700228"/>
    <w:p w:rsidR="00700228" w:rsidRDefault="00700228" w:rsidP="00700228">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 xml:space="preserve">Consulta Nº 1: </w:t>
      </w:r>
      <w:r w:rsidRPr="00700228">
        <w:rPr>
          <w:rFonts w:asciiTheme="majorHAnsi" w:eastAsiaTheme="majorEastAsia" w:hAnsiTheme="majorHAnsi" w:cs="Arial"/>
          <w:kern w:val="28"/>
        </w:rPr>
        <w:t>Cantidades por talles que se nece</w:t>
      </w:r>
      <w:r>
        <w:rPr>
          <w:rFonts w:asciiTheme="majorHAnsi" w:eastAsiaTheme="majorEastAsia" w:hAnsiTheme="majorHAnsi" w:cs="Arial"/>
          <w:kern w:val="28"/>
        </w:rPr>
        <w:t xml:space="preserve">sitan de cada prenda solicitada: </w:t>
      </w: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Respuesta: esa información se otorgará una vez adjudicado y cuando el proveedor remita tabla de talles y prendas según lo solicitado en el pliego.-</w:t>
      </w: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Consulta Nº 2: Información sobre los logos</w:t>
      </w: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Respuesta: Se adjuntan imágenes ilustrativas de logos. Las muestra</w:t>
      </w:r>
      <w:r w:rsidR="008F1DE6">
        <w:rPr>
          <w:rFonts w:asciiTheme="majorHAnsi" w:eastAsiaTheme="majorEastAsia" w:hAnsiTheme="majorHAnsi" w:cs="Arial"/>
          <w:kern w:val="28"/>
        </w:rPr>
        <w:t>s presentadas</w:t>
      </w:r>
      <w:r>
        <w:rPr>
          <w:rFonts w:asciiTheme="majorHAnsi" w:eastAsiaTheme="majorEastAsia" w:hAnsiTheme="majorHAnsi" w:cs="Arial"/>
          <w:kern w:val="28"/>
        </w:rPr>
        <w:t xml:space="preserve"> no es necesario tengan el logo de la institución.</w:t>
      </w: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Aclaración: Los logos de las prendas deben ser con resistencia al lavado. En caso de que dentro de los 6 meses de entregadas las prendas presenten problemas con los logos, el proveedor deberá sustituir la prenda por otra nueva, sin costo por el Organismo.</w:t>
      </w: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r>
        <w:rPr>
          <w:rFonts w:asciiTheme="majorHAnsi" w:eastAsiaTheme="majorEastAsia" w:hAnsiTheme="majorHAnsi" w:cs="Arial"/>
          <w:kern w:val="28"/>
        </w:rPr>
        <w:t>En caso de no proceder al recambio dentro de los 15 días de realizado el reclamo, el proveedor quedará suspendido en el Organismo, por el termino de 12 meses, no pudiendo presentarse en ningún procedimiento que realice el Organismo por dicho periodo, sin perjuicio de que se realicen otras acciones</w:t>
      </w:r>
      <w:bookmarkStart w:id="0" w:name="_GoBack"/>
      <w:bookmarkEnd w:id="0"/>
      <w:r>
        <w:rPr>
          <w:rFonts w:asciiTheme="majorHAnsi" w:eastAsiaTheme="majorEastAsia" w:hAnsiTheme="majorHAnsi" w:cs="Arial"/>
          <w:kern w:val="28"/>
        </w:rPr>
        <w:t>. Dicha situación se comunicará al Registro de Proveedores del Estado.</w:t>
      </w: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p>
    <w:p w:rsidR="00700228" w:rsidRDefault="00700228" w:rsidP="00700228">
      <w:pPr>
        <w:tabs>
          <w:tab w:val="left" w:pos="3240"/>
        </w:tabs>
        <w:jc w:val="both"/>
        <w:rPr>
          <w:rFonts w:asciiTheme="majorHAnsi" w:eastAsiaTheme="majorEastAsia" w:hAnsiTheme="majorHAnsi" w:cs="Arial"/>
          <w:kern w:val="28"/>
        </w:rPr>
      </w:pPr>
    </w:p>
    <w:p w:rsidR="00700228" w:rsidRPr="00700228" w:rsidRDefault="00700228" w:rsidP="004B5A12">
      <w:pPr>
        <w:tabs>
          <w:tab w:val="left" w:pos="3240"/>
        </w:tabs>
        <w:jc w:val="both"/>
        <w:rPr>
          <w:rFonts w:asciiTheme="majorHAnsi" w:eastAsiaTheme="majorEastAsia" w:hAnsiTheme="majorHAnsi" w:cs="Arial"/>
          <w:kern w:val="28"/>
        </w:rPr>
      </w:pPr>
    </w:p>
    <w:sectPr w:rsidR="00700228" w:rsidRPr="00700228" w:rsidSect="009A0092">
      <w:headerReference w:type="default" r:id="rId6"/>
      <w:footerReference w:type="default" r:id="rId7"/>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133377"/>
    <w:rsid w:val="00163DF0"/>
    <w:rsid w:val="00164D85"/>
    <w:rsid w:val="001D2CE2"/>
    <w:rsid w:val="00201B61"/>
    <w:rsid w:val="002B3178"/>
    <w:rsid w:val="002B41C3"/>
    <w:rsid w:val="002B502B"/>
    <w:rsid w:val="0039705C"/>
    <w:rsid w:val="003A5975"/>
    <w:rsid w:val="003F2731"/>
    <w:rsid w:val="00422187"/>
    <w:rsid w:val="0049798F"/>
    <w:rsid w:val="004B5A12"/>
    <w:rsid w:val="00700228"/>
    <w:rsid w:val="007546FB"/>
    <w:rsid w:val="00766021"/>
    <w:rsid w:val="0079640B"/>
    <w:rsid w:val="008F1DE6"/>
    <w:rsid w:val="009A0092"/>
    <w:rsid w:val="009B3574"/>
    <w:rsid w:val="009C1462"/>
    <w:rsid w:val="00A073DD"/>
    <w:rsid w:val="00A31B22"/>
    <w:rsid w:val="00A5288E"/>
    <w:rsid w:val="00A657A1"/>
    <w:rsid w:val="00AB52B2"/>
    <w:rsid w:val="00B32A02"/>
    <w:rsid w:val="00B63035"/>
    <w:rsid w:val="00BC4CDB"/>
    <w:rsid w:val="00BE0C9A"/>
    <w:rsid w:val="00C01F00"/>
    <w:rsid w:val="00D07AA1"/>
    <w:rsid w:val="00E44781"/>
    <w:rsid w:val="00EA4021"/>
    <w:rsid w:val="00F83FDA"/>
    <w:rsid w:val="00FC54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3</cp:revision>
  <cp:lastPrinted>2021-05-03T14:29:00Z</cp:lastPrinted>
  <dcterms:created xsi:type="dcterms:W3CDTF">2021-06-10T17:55:00Z</dcterms:created>
  <dcterms:modified xsi:type="dcterms:W3CDTF">2021-06-10T19:02:00Z</dcterms:modified>
</cp:coreProperties>
</file>