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FF" w:rsidRPr="00651A7E" w:rsidRDefault="00D712FF" w:rsidP="00D712FF">
      <w:pPr>
        <w:pStyle w:val="Encabezado"/>
        <w:rPr>
          <w:rFonts w:ascii="Arial" w:hAnsi="Arial" w:cs="Arial"/>
        </w:rPr>
      </w:pPr>
      <w:bookmarkStart w:id="0" w:name="_GoBack"/>
      <w:bookmarkEnd w:id="0"/>
      <w:r w:rsidRPr="00651A7E">
        <w:rPr>
          <w:rFonts w:ascii="Arial" w:hAnsi="Arial" w:cs="Arial"/>
          <w:noProof/>
          <w:lang w:eastAsia="es-UY"/>
        </w:rPr>
        <w:drawing>
          <wp:inline distT="0" distB="0" distL="0" distR="0">
            <wp:extent cx="1637665" cy="616585"/>
            <wp:effectExtent l="0" t="0" r="635" b="0"/>
            <wp:docPr id="1" name="Imagen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616585"/>
                    </a:xfrm>
                    <a:prstGeom prst="rect">
                      <a:avLst/>
                    </a:prstGeom>
                    <a:noFill/>
                    <a:ln>
                      <a:noFill/>
                    </a:ln>
                  </pic:spPr>
                </pic:pic>
              </a:graphicData>
            </a:graphic>
          </wp:inline>
        </w:drawing>
      </w:r>
    </w:p>
    <w:p w:rsidR="00D712FF" w:rsidRPr="00651A7E" w:rsidRDefault="00D712FF">
      <w:pPr>
        <w:rPr>
          <w:rFonts w:ascii="Arial" w:hAnsi="Arial" w:cs="Arial"/>
          <w:lang w:val="es-ES"/>
        </w:rPr>
      </w:pPr>
    </w:p>
    <w:p w:rsidR="00677560" w:rsidRPr="00651A7E" w:rsidRDefault="00677560">
      <w:pPr>
        <w:rPr>
          <w:rFonts w:ascii="Arial" w:hAnsi="Arial" w:cs="Arial"/>
          <w:lang w:val="es-ES"/>
        </w:rPr>
      </w:pPr>
    </w:p>
    <w:p w:rsidR="00D712FF" w:rsidRPr="00651A7E" w:rsidRDefault="00FD7F0C" w:rsidP="00730BCA">
      <w:pPr>
        <w:jc w:val="right"/>
        <w:rPr>
          <w:rFonts w:ascii="Arial" w:hAnsi="Arial" w:cs="Arial"/>
          <w:lang w:val="es-ES"/>
        </w:rPr>
      </w:pPr>
      <w:r w:rsidRPr="00651A7E">
        <w:rPr>
          <w:rFonts w:ascii="Arial" w:hAnsi="Arial" w:cs="Arial"/>
          <w:lang w:val="es-ES"/>
        </w:rPr>
        <w:t xml:space="preserve">Montevideo, </w:t>
      </w:r>
      <w:r w:rsidR="003F0375">
        <w:rPr>
          <w:rFonts w:ascii="Arial" w:hAnsi="Arial" w:cs="Arial"/>
          <w:lang w:val="es-ES"/>
        </w:rPr>
        <w:t>03 de mayo de</w:t>
      </w:r>
      <w:r w:rsidR="00730BCA" w:rsidRPr="00651A7E">
        <w:rPr>
          <w:rFonts w:ascii="Arial" w:hAnsi="Arial" w:cs="Arial"/>
          <w:lang w:val="es-ES"/>
        </w:rPr>
        <w:t xml:space="preserve"> 2021.</w:t>
      </w:r>
    </w:p>
    <w:p w:rsidR="00651A7E" w:rsidRPr="00651A7E" w:rsidRDefault="00651A7E" w:rsidP="00651A7E">
      <w:pPr>
        <w:spacing w:line="360" w:lineRule="auto"/>
        <w:jc w:val="both"/>
        <w:rPr>
          <w:rFonts w:ascii="Arial" w:hAnsi="Arial" w:cs="Arial"/>
        </w:rPr>
      </w:pPr>
      <w:r w:rsidRPr="00651A7E">
        <w:rPr>
          <w:rFonts w:ascii="Arial" w:hAnsi="Arial" w:cs="Arial"/>
        </w:rPr>
        <w:t>De nuestra consideración:</w:t>
      </w:r>
    </w:p>
    <w:p w:rsidR="00651A7E" w:rsidRPr="00651A7E" w:rsidRDefault="00651A7E" w:rsidP="00651A7E">
      <w:pPr>
        <w:spacing w:line="360" w:lineRule="auto"/>
        <w:jc w:val="both"/>
        <w:rPr>
          <w:rFonts w:ascii="Arial" w:hAnsi="Arial" w:cs="Arial"/>
          <w:bCs/>
          <w:spacing w:val="-3"/>
          <w:sz w:val="24"/>
          <w:szCs w:val="24"/>
          <w:lang w:val="es-ES_tradnl"/>
        </w:rPr>
      </w:pPr>
    </w:p>
    <w:p w:rsidR="00651A7E" w:rsidRDefault="00651A7E" w:rsidP="00651A7E">
      <w:pPr>
        <w:jc w:val="both"/>
        <w:rPr>
          <w:rFonts w:ascii="Arial" w:hAnsi="Arial" w:cs="Arial"/>
          <w:bCs/>
          <w:spacing w:val="-3"/>
          <w:sz w:val="24"/>
          <w:szCs w:val="24"/>
          <w:lang w:val="es-ES_tradnl"/>
        </w:rPr>
      </w:pPr>
      <w:r w:rsidRPr="00651A7E">
        <w:rPr>
          <w:rFonts w:ascii="Arial" w:hAnsi="Arial" w:cs="Arial"/>
          <w:bCs/>
          <w:spacing w:val="-3"/>
          <w:sz w:val="24"/>
          <w:szCs w:val="24"/>
          <w:lang w:val="es-ES_tradnl"/>
        </w:rPr>
        <w:t>Por medio de la presente enviamos para vuestro conocimiento las consultas recibidas y sus respectivas respuestas, re</w:t>
      </w:r>
      <w:r w:rsidR="003F0375">
        <w:rPr>
          <w:rFonts w:ascii="Arial" w:hAnsi="Arial" w:cs="Arial"/>
          <w:bCs/>
          <w:spacing w:val="-3"/>
          <w:sz w:val="24"/>
          <w:szCs w:val="24"/>
          <w:lang w:val="es-ES_tradnl"/>
        </w:rPr>
        <w:t>ferente al Licitación Pública 04</w:t>
      </w:r>
      <w:r w:rsidRPr="00651A7E">
        <w:rPr>
          <w:rFonts w:ascii="Arial" w:hAnsi="Arial" w:cs="Arial"/>
          <w:bCs/>
          <w:spacing w:val="-3"/>
          <w:sz w:val="24"/>
          <w:szCs w:val="24"/>
          <w:lang w:val="es-ES_tradnl"/>
        </w:rPr>
        <w:t>/2021:</w:t>
      </w:r>
    </w:p>
    <w:p w:rsidR="003F0375" w:rsidRDefault="003F0375" w:rsidP="00446520">
      <w:pPr>
        <w:spacing w:after="0" w:line="240" w:lineRule="auto"/>
        <w:rPr>
          <w:rFonts w:ascii="Arial" w:hAnsi="Arial" w:cs="Arial"/>
          <w:b/>
          <w:bCs/>
          <w:spacing w:val="-3"/>
          <w:sz w:val="24"/>
          <w:szCs w:val="24"/>
          <w:lang w:val="es-ES_tradnl"/>
        </w:rPr>
      </w:pPr>
    </w:p>
    <w:p w:rsidR="00446520" w:rsidRPr="00651A7E" w:rsidRDefault="00446520" w:rsidP="00EC6C4A">
      <w:pPr>
        <w:jc w:val="both"/>
        <w:rPr>
          <w:rFonts w:ascii="Arial" w:hAnsi="Arial" w:cs="Arial"/>
          <w:bCs/>
          <w:spacing w:val="-3"/>
          <w:sz w:val="24"/>
          <w:szCs w:val="24"/>
          <w:lang w:val="es-ES_tradnl"/>
        </w:rPr>
      </w:pPr>
      <w:r w:rsidRPr="00E74E6B">
        <w:rPr>
          <w:rFonts w:ascii="Arial" w:hAnsi="Arial" w:cs="Arial"/>
          <w:b/>
          <w:bCs/>
          <w:spacing w:val="-3"/>
          <w:sz w:val="24"/>
          <w:szCs w:val="24"/>
          <w:lang w:val="es-ES_tradnl"/>
        </w:rPr>
        <w:t>CONSULTA:</w:t>
      </w:r>
      <w:r w:rsidRPr="00E74E6B">
        <w:rPr>
          <w:rFonts w:ascii="Arial" w:hAnsi="Arial" w:cs="Arial"/>
          <w:bCs/>
          <w:spacing w:val="-3"/>
          <w:sz w:val="24"/>
          <w:szCs w:val="24"/>
          <w:lang w:val="es-ES_tradnl"/>
        </w:rPr>
        <w:t xml:space="preserve"> </w:t>
      </w:r>
      <w:r w:rsidR="00EC6C4A" w:rsidRPr="00EC6C4A">
        <w:rPr>
          <w:rFonts w:ascii="Arial" w:hAnsi="Arial" w:cs="Arial"/>
          <w:bCs/>
          <w:spacing w:val="-3"/>
          <w:sz w:val="24"/>
          <w:szCs w:val="24"/>
          <w:lang w:val="es-ES_tradnl"/>
        </w:rPr>
        <w:t>Art 5. Actualización de Precios. Por lo que entiendo, los precios deberán mantenerse por 90 días, y luego de ello, se ajustarán mensualmente de acuerdo a comunicación periódica de INAC.</w:t>
      </w:r>
    </w:p>
    <w:p w:rsidR="00EC6C4A" w:rsidRDefault="00EC6C4A" w:rsidP="00446520">
      <w:pPr>
        <w:spacing w:after="0" w:line="240" w:lineRule="auto"/>
        <w:rPr>
          <w:rFonts w:ascii="Arial" w:hAnsi="Arial" w:cs="Arial"/>
          <w:b/>
          <w:bCs/>
          <w:spacing w:val="-3"/>
          <w:sz w:val="24"/>
          <w:szCs w:val="24"/>
          <w:lang w:val="es-ES_tradnl"/>
        </w:rPr>
      </w:pPr>
    </w:p>
    <w:p w:rsidR="00446520" w:rsidRPr="00651A7E" w:rsidRDefault="00446520" w:rsidP="00446520">
      <w:pPr>
        <w:spacing w:after="0" w:line="240" w:lineRule="auto"/>
        <w:rPr>
          <w:rFonts w:ascii="Arial" w:hAnsi="Arial" w:cs="Arial"/>
          <w:bCs/>
          <w:spacing w:val="-3"/>
          <w:sz w:val="24"/>
          <w:szCs w:val="24"/>
          <w:lang w:val="es-ES_tradnl"/>
        </w:rPr>
      </w:pPr>
      <w:r w:rsidRPr="000E6670">
        <w:rPr>
          <w:rFonts w:ascii="Arial" w:hAnsi="Arial" w:cs="Arial"/>
          <w:b/>
          <w:bCs/>
          <w:spacing w:val="-3"/>
          <w:sz w:val="24"/>
          <w:szCs w:val="24"/>
          <w:lang w:val="es-ES_tradnl"/>
        </w:rPr>
        <w:t>RESPUESTA</w:t>
      </w:r>
      <w:r w:rsidRPr="00651A7E">
        <w:rPr>
          <w:rFonts w:ascii="Arial" w:hAnsi="Arial" w:cs="Arial"/>
          <w:bCs/>
          <w:spacing w:val="-3"/>
          <w:sz w:val="24"/>
          <w:szCs w:val="24"/>
          <w:lang w:val="es-ES_tradnl"/>
        </w:rPr>
        <w:t>:</w:t>
      </w:r>
      <w:r w:rsidR="00EC6C4A">
        <w:rPr>
          <w:rFonts w:ascii="Arial" w:hAnsi="Arial" w:cs="Arial"/>
          <w:bCs/>
          <w:spacing w:val="-3"/>
          <w:sz w:val="24"/>
          <w:szCs w:val="24"/>
          <w:lang w:val="es-ES_tradnl"/>
        </w:rPr>
        <w:t xml:space="preserve"> Es correcta la interpretación.</w:t>
      </w:r>
    </w:p>
    <w:p w:rsidR="00446520" w:rsidRPr="00651A7E" w:rsidRDefault="00446520" w:rsidP="00FD7F0C">
      <w:pPr>
        <w:spacing w:after="0" w:line="360" w:lineRule="auto"/>
        <w:jc w:val="both"/>
        <w:rPr>
          <w:rFonts w:ascii="Arial" w:hAnsi="Arial" w:cs="Arial"/>
          <w:b/>
          <w:bCs/>
          <w:spacing w:val="-3"/>
          <w:sz w:val="24"/>
          <w:szCs w:val="24"/>
          <w:lang w:val="es-ES_tradnl"/>
        </w:rPr>
      </w:pPr>
    </w:p>
    <w:p w:rsidR="00E74E6B" w:rsidRDefault="00E74E6B" w:rsidP="00E74E6B">
      <w:pPr>
        <w:rPr>
          <w:rFonts w:ascii="Arial" w:hAnsi="Arial" w:cs="Arial"/>
          <w:b/>
          <w:bCs/>
          <w:spacing w:val="-3"/>
          <w:sz w:val="24"/>
          <w:szCs w:val="24"/>
          <w:lang w:val="es-ES_tradnl"/>
        </w:rPr>
      </w:pPr>
    </w:p>
    <w:p w:rsidR="00E74E6B" w:rsidRPr="00E74E6B" w:rsidRDefault="00FD7F0C" w:rsidP="00E74E6B">
      <w:pPr>
        <w:rPr>
          <w:rFonts w:ascii="Arial" w:hAnsi="Arial" w:cs="Arial"/>
          <w:sz w:val="24"/>
          <w:szCs w:val="24"/>
        </w:rPr>
      </w:pPr>
      <w:r w:rsidRPr="00E74E6B">
        <w:rPr>
          <w:rFonts w:ascii="Arial" w:hAnsi="Arial" w:cs="Arial"/>
          <w:b/>
          <w:bCs/>
          <w:spacing w:val="-3"/>
          <w:sz w:val="24"/>
          <w:szCs w:val="24"/>
          <w:lang w:val="es-ES_tradnl"/>
        </w:rPr>
        <w:t>CONSULTA</w:t>
      </w:r>
      <w:r w:rsidR="00EC6C4A">
        <w:rPr>
          <w:rFonts w:ascii="Arial" w:hAnsi="Arial" w:cs="Arial"/>
          <w:b/>
          <w:bCs/>
          <w:spacing w:val="-3"/>
          <w:sz w:val="24"/>
          <w:szCs w:val="24"/>
          <w:lang w:val="es-ES_tradnl"/>
        </w:rPr>
        <w:t xml:space="preserve">: </w:t>
      </w:r>
      <w:r w:rsidR="00EC6C4A" w:rsidRPr="00EC6C4A">
        <w:rPr>
          <w:rFonts w:ascii="Arial" w:hAnsi="Arial" w:cs="Arial"/>
          <w:bCs/>
          <w:spacing w:val="-3"/>
          <w:sz w:val="24"/>
          <w:szCs w:val="24"/>
          <w:lang w:val="es-ES_tradnl"/>
        </w:rPr>
        <w:t>Art 14. Garantía de Fiel Cumplimiento de Contrato. No comprendo cuál es (en qué consiste – algún ejemplo) la garantía que hay que presentar en caso de ser los adjudicatarios.</w:t>
      </w:r>
    </w:p>
    <w:p w:rsidR="00FD7F0C" w:rsidRPr="00E74E6B" w:rsidRDefault="00FD7F0C" w:rsidP="003F0375">
      <w:pPr>
        <w:spacing w:after="0" w:line="360" w:lineRule="auto"/>
        <w:jc w:val="both"/>
        <w:rPr>
          <w:rFonts w:ascii="Arial" w:eastAsia="Times New Roman" w:hAnsi="Arial" w:cs="Arial"/>
          <w:sz w:val="24"/>
          <w:szCs w:val="24"/>
        </w:rPr>
      </w:pPr>
    </w:p>
    <w:p w:rsidR="00FD7F0C" w:rsidRPr="00EC6C4A" w:rsidRDefault="00FD7F0C" w:rsidP="003F0375">
      <w:pPr>
        <w:spacing w:line="360" w:lineRule="auto"/>
        <w:jc w:val="both"/>
        <w:rPr>
          <w:rFonts w:ascii="Arial" w:hAnsi="Arial" w:cs="Arial"/>
          <w:bCs/>
          <w:spacing w:val="-3"/>
          <w:sz w:val="24"/>
          <w:szCs w:val="24"/>
          <w:lang w:val="es-ES_tradnl"/>
        </w:rPr>
      </w:pPr>
      <w:r w:rsidRPr="00651A7E">
        <w:rPr>
          <w:rFonts w:ascii="Arial" w:hAnsi="Arial" w:cs="Arial"/>
          <w:b/>
          <w:sz w:val="24"/>
          <w:szCs w:val="24"/>
          <w:lang w:val="en-US"/>
        </w:rPr>
        <w:t>RESPUESTA:</w:t>
      </w:r>
      <w:r w:rsidRPr="00651A7E">
        <w:rPr>
          <w:rFonts w:ascii="Arial" w:hAnsi="Arial" w:cs="Arial"/>
          <w:sz w:val="24"/>
          <w:szCs w:val="24"/>
          <w:lang w:val="en-US"/>
        </w:rPr>
        <w:t xml:space="preserve"> </w:t>
      </w:r>
      <w:r w:rsidR="00EC6C4A" w:rsidRPr="00EC6C4A">
        <w:rPr>
          <w:rFonts w:ascii="Arial" w:hAnsi="Arial" w:cs="Arial"/>
          <w:bCs/>
          <w:spacing w:val="-3"/>
          <w:sz w:val="24"/>
          <w:szCs w:val="24"/>
          <w:lang w:val="es-ES_tradnl"/>
        </w:rPr>
        <w:t xml:space="preserve">Se </w:t>
      </w:r>
      <w:proofErr w:type="spellStart"/>
      <w:r w:rsidR="00EC6C4A" w:rsidRPr="00EC6C4A">
        <w:rPr>
          <w:rFonts w:ascii="Arial" w:hAnsi="Arial" w:cs="Arial"/>
          <w:bCs/>
          <w:spacing w:val="-3"/>
          <w:sz w:val="24"/>
          <w:szCs w:val="24"/>
          <w:lang w:val="es-ES_tradnl"/>
        </w:rPr>
        <w:t>debe</w:t>
      </w:r>
      <w:proofErr w:type="spellEnd"/>
      <w:r w:rsidR="00EC6C4A" w:rsidRPr="00EC6C4A">
        <w:rPr>
          <w:rFonts w:ascii="Arial" w:hAnsi="Arial" w:cs="Arial"/>
          <w:bCs/>
          <w:spacing w:val="-3"/>
          <w:sz w:val="24"/>
          <w:szCs w:val="24"/>
          <w:lang w:val="es-ES_tradnl"/>
        </w:rPr>
        <w:t xml:space="preserve"> </w:t>
      </w:r>
      <w:proofErr w:type="spellStart"/>
      <w:r w:rsidR="00EC6C4A" w:rsidRPr="00EC6C4A">
        <w:rPr>
          <w:rFonts w:ascii="Arial" w:hAnsi="Arial" w:cs="Arial"/>
          <w:bCs/>
          <w:spacing w:val="-3"/>
          <w:sz w:val="24"/>
          <w:szCs w:val="24"/>
          <w:lang w:val="es-ES_tradnl"/>
        </w:rPr>
        <w:t>presentar</w:t>
      </w:r>
      <w:proofErr w:type="spellEnd"/>
      <w:r w:rsidR="00EC6C4A" w:rsidRPr="00EC6C4A">
        <w:rPr>
          <w:rFonts w:ascii="Arial" w:hAnsi="Arial" w:cs="Arial"/>
          <w:bCs/>
          <w:spacing w:val="-3"/>
          <w:sz w:val="24"/>
          <w:szCs w:val="24"/>
          <w:lang w:val="es-ES_tradnl"/>
        </w:rPr>
        <w:t xml:space="preserve"> </w:t>
      </w:r>
      <w:proofErr w:type="spellStart"/>
      <w:r w:rsidR="00EC6C4A" w:rsidRPr="00EC6C4A">
        <w:rPr>
          <w:rFonts w:ascii="Arial" w:hAnsi="Arial" w:cs="Arial"/>
          <w:bCs/>
          <w:spacing w:val="-3"/>
          <w:sz w:val="24"/>
          <w:szCs w:val="24"/>
          <w:lang w:val="es-ES_tradnl"/>
        </w:rPr>
        <w:t>garantía</w:t>
      </w:r>
      <w:proofErr w:type="spellEnd"/>
      <w:r w:rsidR="00EC6C4A" w:rsidRPr="00EC6C4A">
        <w:rPr>
          <w:rFonts w:ascii="Arial" w:hAnsi="Arial" w:cs="Arial"/>
          <w:bCs/>
          <w:spacing w:val="-3"/>
          <w:sz w:val="24"/>
          <w:szCs w:val="24"/>
          <w:lang w:val="es-ES_tradnl"/>
        </w:rPr>
        <w:t xml:space="preserve"> de </w:t>
      </w:r>
      <w:proofErr w:type="spellStart"/>
      <w:r w:rsidR="00EC6C4A" w:rsidRPr="00EC6C4A">
        <w:rPr>
          <w:rFonts w:ascii="Arial" w:hAnsi="Arial" w:cs="Arial"/>
          <w:bCs/>
          <w:spacing w:val="-3"/>
          <w:sz w:val="24"/>
          <w:szCs w:val="24"/>
          <w:lang w:val="es-ES_tradnl"/>
        </w:rPr>
        <w:t>cumplimiento</w:t>
      </w:r>
      <w:proofErr w:type="spellEnd"/>
      <w:r w:rsidR="00EC6C4A" w:rsidRPr="00EC6C4A">
        <w:rPr>
          <w:rFonts w:ascii="Arial" w:hAnsi="Arial" w:cs="Arial"/>
          <w:bCs/>
          <w:spacing w:val="-3"/>
          <w:sz w:val="24"/>
          <w:szCs w:val="24"/>
          <w:lang w:val="es-ES_tradnl"/>
        </w:rPr>
        <w:t xml:space="preserve"> de </w:t>
      </w:r>
      <w:proofErr w:type="spellStart"/>
      <w:r w:rsidR="00EC6C4A" w:rsidRPr="00EC6C4A">
        <w:rPr>
          <w:rFonts w:ascii="Arial" w:hAnsi="Arial" w:cs="Arial"/>
          <w:bCs/>
          <w:spacing w:val="-3"/>
          <w:sz w:val="24"/>
          <w:szCs w:val="24"/>
          <w:lang w:val="es-ES_tradnl"/>
        </w:rPr>
        <w:t>contrato</w:t>
      </w:r>
      <w:proofErr w:type="spellEnd"/>
      <w:r w:rsidR="00EC6C4A" w:rsidRPr="00EC6C4A">
        <w:rPr>
          <w:rFonts w:ascii="Arial" w:hAnsi="Arial" w:cs="Arial"/>
          <w:bCs/>
          <w:spacing w:val="-3"/>
          <w:sz w:val="24"/>
          <w:szCs w:val="24"/>
          <w:lang w:val="es-ES_tradnl"/>
        </w:rPr>
        <w:t xml:space="preserve"> </w:t>
      </w:r>
      <w:proofErr w:type="spellStart"/>
      <w:r w:rsidR="00EC6C4A" w:rsidRPr="00EC6C4A">
        <w:rPr>
          <w:rFonts w:ascii="Arial" w:hAnsi="Arial" w:cs="Arial"/>
          <w:bCs/>
          <w:spacing w:val="-3"/>
          <w:sz w:val="24"/>
          <w:szCs w:val="24"/>
          <w:lang w:val="es-ES_tradnl"/>
        </w:rPr>
        <w:t>por</w:t>
      </w:r>
      <w:proofErr w:type="spellEnd"/>
      <w:r w:rsidR="00EC6C4A" w:rsidRPr="00EC6C4A">
        <w:rPr>
          <w:rFonts w:ascii="Arial" w:hAnsi="Arial" w:cs="Arial"/>
          <w:bCs/>
          <w:spacing w:val="-3"/>
          <w:sz w:val="24"/>
          <w:szCs w:val="24"/>
          <w:lang w:val="es-ES_tradnl"/>
        </w:rPr>
        <w:t xml:space="preserve"> el 5% </w:t>
      </w:r>
      <w:proofErr w:type="gramStart"/>
      <w:r w:rsidR="00EC6C4A" w:rsidRPr="00EC6C4A">
        <w:rPr>
          <w:rFonts w:ascii="Arial" w:hAnsi="Arial" w:cs="Arial"/>
          <w:bCs/>
          <w:spacing w:val="-3"/>
          <w:sz w:val="24"/>
          <w:szCs w:val="24"/>
          <w:lang w:val="es-ES_tradnl"/>
        </w:rPr>
        <w:t>del</w:t>
      </w:r>
      <w:proofErr w:type="gramEnd"/>
      <w:r w:rsidR="00EC6C4A" w:rsidRPr="00EC6C4A">
        <w:rPr>
          <w:rFonts w:ascii="Arial" w:hAnsi="Arial" w:cs="Arial"/>
          <w:bCs/>
          <w:spacing w:val="-3"/>
          <w:sz w:val="24"/>
          <w:szCs w:val="24"/>
          <w:lang w:val="es-ES_tradnl"/>
        </w:rPr>
        <w:t xml:space="preserve"> total </w:t>
      </w:r>
      <w:proofErr w:type="spellStart"/>
      <w:r w:rsidR="00EC6C4A" w:rsidRPr="00EC6C4A">
        <w:rPr>
          <w:rFonts w:ascii="Arial" w:hAnsi="Arial" w:cs="Arial"/>
          <w:bCs/>
          <w:spacing w:val="-3"/>
          <w:sz w:val="24"/>
          <w:szCs w:val="24"/>
          <w:lang w:val="es-ES_tradnl"/>
        </w:rPr>
        <w:t>an</w:t>
      </w:r>
      <w:r w:rsidR="00EC6C4A" w:rsidRPr="00EC6C4A">
        <w:rPr>
          <w:rFonts w:ascii="Arial" w:hAnsi="Arial" w:cs="Arial"/>
          <w:bCs/>
          <w:spacing w:val="-3"/>
          <w:sz w:val="24"/>
          <w:szCs w:val="24"/>
          <w:lang w:val="es-ES_tradnl"/>
        </w:rPr>
        <w:t>ual</w:t>
      </w:r>
      <w:proofErr w:type="spellEnd"/>
      <w:r w:rsidR="00EC6C4A" w:rsidRPr="00EC6C4A">
        <w:rPr>
          <w:rFonts w:ascii="Arial" w:hAnsi="Arial" w:cs="Arial"/>
          <w:bCs/>
          <w:spacing w:val="-3"/>
          <w:sz w:val="24"/>
          <w:szCs w:val="24"/>
          <w:lang w:val="es-ES_tradnl"/>
        </w:rPr>
        <w:t xml:space="preserve"> </w:t>
      </w:r>
      <w:proofErr w:type="spellStart"/>
      <w:r w:rsidR="00EC6C4A" w:rsidRPr="00EC6C4A">
        <w:rPr>
          <w:rFonts w:ascii="Arial" w:hAnsi="Arial" w:cs="Arial"/>
          <w:bCs/>
          <w:spacing w:val="-3"/>
          <w:sz w:val="24"/>
          <w:szCs w:val="24"/>
          <w:lang w:val="es-ES_tradnl"/>
        </w:rPr>
        <w:t>adjudicado</w:t>
      </w:r>
      <w:proofErr w:type="spellEnd"/>
      <w:r w:rsidR="00EC6C4A" w:rsidRPr="00EC6C4A">
        <w:rPr>
          <w:rFonts w:ascii="Arial" w:hAnsi="Arial" w:cs="Arial"/>
          <w:bCs/>
          <w:spacing w:val="-3"/>
          <w:sz w:val="24"/>
          <w:szCs w:val="24"/>
          <w:lang w:val="es-ES_tradnl"/>
        </w:rPr>
        <w:t>,</w:t>
      </w:r>
      <w:r w:rsidR="00EC6C4A" w:rsidRPr="00EC6C4A">
        <w:rPr>
          <w:rFonts w:ascii="Arial" w:hAnsi="Arial" w:cs="Arial"/>
          <w:bCs/>
          <w:spacing w:val="-3"/>
          <w:sz w:val="24"/>
          <w:szCs w:val="24"/>
          <w:lang w:val="es-ES_tradnl"/>
        </w:rPr>
        <w:t xml:space="preserve"> </w:t>
      </w:r>
      <w:proofErr w:type="spellStart"/>
      <w:r w:rsidR="00EC6C4A" w:rsidRPr="00EC6C4A">
        <w:rPr>
          <w:rFonts w:ascii="Arial" w:hAnsi="Arial" w:cs="Arial"/>
          <w:bCs/>
          <w:spacing w:val="-3"/>
          <w:sz w:val="24"/>
          <w:szCs w:val="24"/>
          <w:lang w:val="es-ES_tradnl"/>
        </w:rPr>
        <w:t>impuestos</w:t>
      </w:r>
      <w:proofErr w:type="spellEnd"/>
      <w:r w:rsidR="00EC6C4A" w:rsidRPr="00EC6C4A">
        <w:rPr>
          <w:rFonts w:ascii="Arial" w:hAnsi="Arial" w:cs="Arial"/>
          <w:bCs/>
          <w:spacing w:val="-3"/>
          <w:sz w:val="24"/>
          <w:szCs w:val="24"/>
          <w:lang w:val="es-ES_tradnl"/>
        </w:rPr>
        <w:t xml:space="preserve"> </w:t>
      </w:r>
      <w:proofErr w:type="spellStart"/>
      <w:r w:rsidR="00EC6C4A" w:rsidRPr="00EC6C4A">
        <w:rPr>
          <w:rFonts w:ascii="Arial" w:hAnsi="Arial" w:cs="Arial"/>
          <w:bCs/>
          <w:spacing w:val="-3"/>
          <w:sz w:val="24"/>
          <w:szCs w:val="24"/>
          <w:lang w:val="es-ES_tradnl"/>
        </w:rPr>
        <w:t>incluidos</w:t>
      </w:r>
      <w:proofErr w:type="spellEnd"/>
      <w:r w:rsidR="00EC6C4A" w:rsidRPr="00EC6C4A">
        <w:rPr>
          <w:rFonts w:ascii="Arial" w:hAnsi="Arial" w:cs="Arial"/>
          <w:bCs/>
          <w:spacing w:val="-3"/>
          <w:sz w:val="24"/>
          <w:szCs w:val="24"/>
          <w:lang w:val="es-ES_tradnl"/>
        </w:rPr>
        <w:t xml:space="preserve">, </w:t>
      </w:r>
      <w:proofErr w:type="spellStart"/>
      <w:r w:rsidR="00EC6C4A" w:rsidRPr="00EC6C4A">
        <w:rPr>
          <w:rFonts w:ascii="Arial" w:hAnsi="Arial" w:cs="Arial"/>
          <w:bCs/>
          <w:spacing w:val="-3"/>
          <w:sz w:val="24"/>
          <w:szCs w:val="24"/>
          <w:lang w:val="es-ES_tradnl"/>
        </w:rPr>
        <w:t>siempre</w:t>
      </w:r>
      <w:proofErr w:type="spellEnd"/>
      <w:r w:rsidR="00EC6C4A" w:rsidRPr="00EC6C4A">
        <w:rPr>
          <w:rFonts w:ascii="Arial" w:hAnsi="Arial" w:cs="Arial"/>
          <w:bCs/>
          <w:spacing w:val="-3"/>
          <w:sz w:val="24"/>
          <w:szCs w:val="24"/>
          <w:lang w:val="es-ES_tradnl"/>
        </w:rPr>
        <w:t xml:space="preserve"> que el </w:t>
      </w:r>
      <w:proofErr w:type="spellStart"/>
      <w:r w:rsidR="00EC6C4A" w:rsidRPr="00EC6C4A">
        <w:rPr>
          <w:rFonts w:ascii="Arial" w:hAnsi="Arial" w:cs="Arial"/>
          <w:bCs/>
          <w:spacing w:val="-3"/>
          <w:sz w:val="24"/>
          <w:szCs w:val="24"/>
          <w:lang w:val="es-ES_tradnl"/>
        </w:rPr>
        <w:t>monto</w:t>
      </w:r>
      <w:proofErr w:type="spellEnd"/>
      <w:r w:rsidR="00EC6C4A" w:rsidRPr="00EC6C4A">
        <w:rPr>
          <w:rFonts w:ascii="Arial" w:hAnsi="Arial" w:cs="Arial"/>
          <w:bCs/>
          <w:spacing w:val="-3"/>
          <w:sz w:val="24"/>
          <w:szCs w:val="24"/>
          <w:lang w:val="es-ES_tradnl"/>
        </w:rPr>
        <w:t xml:space="preserve"> </w:t>
      </w:r>
      <w:proofErr w:type="spellStart"/>
      <w:r w:rsidR="00EC6C4A" w:rsidRPr="00EC6C4A">
        <w:rPr>
          <w:rFonts w:ascii="Arial" w:hAnsi="Arial" w:cs="Arial"/>
          <w:bCs/>
          <w:spacing w:val="-3"/>
          <w:sz w:val="24"/>
          <w:szCs w:val="24"/>
          <w:lang w:val="es-ES_tradnl"/>
        </w:rPr>
        <w:t>adjudicado</w:t>
      </w:r>
      <w:proofErr w:type="spellEnd"/>
      <w:r w:rsidR="00EC6C4A" w:rsidRPr="00EC6C4A">
        <w:rPr>
          <w:rFonts w:ascii="Arial" w:hAnsi="Arial" w:cs="Arial"/>
          <w:bCs/>
          <w:spacing w:val="-3"/>
          <w:sz w:val="24"/>
          <w:szCs w:val="24"/>
          <w:lang w:val="es-ES_tradnl"/>
        </w:rPr>
        <w:t xml:space="preserve"> </w:t>
      </w:r>
      <w:proofErr w:type="spellStart"/>
      <w:r w:rsidR="00EC6C4A" w:rsidRPr="00EC6C4A">
        <w:rPr>
          <w:rFonts w:ascii="Arial" w:hAnsi="Arial" w:cs="Arial"/>
          <w:bCs/>
          <w:spacing w:val="-3"/>
          <w:sz w:val="24"/>
          <w:szCs w:val="24"/>
          <w:lang w:val="es-ES_tradnl"/>
        </w:rPr>
        <w:t>supere</w:t>
      </w:r>
      <w:proofErr w:type="spellEnd"/>
      <w:r w:rsidR="00EC6C4A" w:rsidRPr="00EC6C4A">
        <w:rPr>
          <w:rFonts w:ascii="Arial" w:hAnsi="Arial" w:cs="Arial"/>
          <w:bCs/>
          <w:spacing w:val="-3"/>
          <w:sz w:val="24"/>
          <w:szCs w:val="24"/>
          <w:lang w:val="es-ES_tradnl"/>
        </w:rPr>
        <w:t xml:space="preserve"> los $ 4.084.000. De acuerdo a lo dispuesto en el Pliego Único de Bases y Condiciones Generales “El adjudicatario constituirá la garantía mediante depósito en efectivo o en valores públicos, fianza o aval bancario, o póliza de seguro de fianza.”</w:t>
      </w:r>
    </w:p>
    <w:p w:rsidR="00FD7F0C" w:rsidRPr="00651A7E" w:rsidRDefault="00FD7F0C" w:rsidP="00FD7F0C">
      <w:pPr>
        <w:spacing w:after="0" w:line="240" w:lineRule="auto"/>
        <w:rPr>
          <w:rFonts w:ascii="Arial" w:hAnsi="Arial" w:cs="Arial"/>
          <w:bCs/>
          <w:sz w:val="24"/>
          <w:szCs w:val="24"/>
          <w:lang w:val="en-US"/>
        </w:rPr>
      </w:pPr>
    </w:p>
    <w:p w:rsidR="00EC6C4A" w:rsidRPr="00EC6C4A" w:rsidRDefault="00FD7F0C" w:rsidP="00EC6C4A">
      <w:pPr>
        <w:rPr>
          <w:rFonts w:ascii="Arial" w:hAnsi="Arial" w:cs="Arial"/>
          <w:sz w:val="24"/>
          <w:szCs w:val="24"/>
        </w:rPr>
      </w:pPr>
      <w:r w:rsidRPr="00651A7E">
        <w:rPr>
          <w:rFonts w:ascii="Arial" w:hAnsi="Arial" w:cs="Arial"/>
          <w:b/>
          <w:bCs/>
          <w:sz w:val="24"/>
          <w:szCs w:val="24"/>
          <w:lang w:val="en-US"/>
        </w:rPr>
        <w:t>CONSULTA:</w:t>
      </w:r>
      <w:r w:rsidRPr="00651A7E">
        <w:rPr>
          <w:rFonts w:ascii="Arial" w:hAnsi="Arial" w:cs="Arial"/>
          <w:bCs/>
          <w:sz w:val="24"/>
          <w:szCs w:val="24"/>
          <w:lang w:val="en-US"/>
        </w:rPr>
        <w:t xml:space="preserve"> </w:t>
      </w:r>
      <w:r w:rsidR="00EC6C4A" w:rsidRPr="00EC6C4A">
        <w:rPr>
          <w:rFonts w:ascii="Arial" w:hAnsi="Arial" w:cs="Arial"/>
          <w:sz w:val="24"/>
          <w:szCs w:val="24"/>
        </w:rPr>
        <w:t>Entrecot limpio, refiere al entrecot sin grasa ninguna, o al entrecot en su presentación tradicional (con una capa de grasa debajo)?</w:t>
      </w:r>
    </w:p>
    <w:p w:rsidR="00EC6C4A" w:rsidRPr="00EC6C4A" w:rsidRDefault="00EC6C4A" w:rsidP="00EC6C4A">
      <w:pPr>
        <w:rPr>
          <w:rFonts w:ascii="Arial" w:hAnsi="Arial" w:cs="Arial"/>
          <w:sz w:val="24"/>
          <w:szCs w:val="24"/>
        </w:rPr>
      </w:pPr>
      <w:proofErr w:type="spellStart"/>
      <w:r w:rsidRPr="00EC6C4A">
        <w:rPr>
          <w:rFonts w:ascii="Arial" w:hAnsi="Arial" w:cs="Arial"/>
          <w:sz w:val="24"/>
          <w:szCs w:val="24"/>
        </w:rPr>
        <w:t>Peceto</w:t>
      </w:r>
      <w:proofErr w:type="spellEnd"/>
      <w:r w:rsidRPr="00EC6C4A">
        <w:rPr>
          <w:rFonts w:ascii="Arial" w:hAnsi="Arial" w:cs="Arial"/>
          <w:sz w:val="24"/>
          <w:szCs w:val="24"/>
        </w:rPr>
        <w:t xml:space="preserve"> sin grasa visible, refiere entonces</w:t>
      </w:r>
      <w:r>
        <w:rPr>
          <w:rFonts w:ascii="Arial" w:hAnsi="Arial" w:cs="Arial"/>
          <w:sz w:val="24"/>
          <w:szCs w:val="24"/>
        </w:rPr>
        <w:t xml:space="preserve"> al </w:t>
      </w:r>
      <w:proofErr w:type="spellStart"/>
      <w:r>
        <w:rPr>
          <w:rFonts w:ascii="Arial" w:hAnsi="Arial" w:cs="Arial"/>
          <w:sz w:val="24"/>
          <w:szCs w:val="24"/>
        </w:rPr>
        <w:t>Peceto</w:t>
      </w:r>
      <w:proofErr w:type="spellEnd"/>
      <w:r>
        <w:rPr>
          <w:rFonts w:ascii="Arial" w:hAnsi="Arial" w:cs="Arial"/>
          <w:sz w:val="24"/>
          <w:szCs w:val="24"/>
        </w:rPr>
        <w:t xml:space="preserve"> completamente limpio</w:t>
      </w:r>
      <w:r w:rsidRPr="00EC6C4A">
        <w:rPr>
          <w:rFonts w:ascii="Arial" w:hAnsi="Arial" w:cs="Arial"/>
          <w:sz w:val="24"/>
          <w:szCs w:val="24"/>
        </w:rPr>
        <w:t xml:space="preserve">? </w:t>
      </w:r>
      <w:proofErr w:type="gramStart"/>
      <w:r w:rsidRPr="00EC6C4A">
        <w:rPr>
          <w:rFonts w:ascii="Arial" w:hAnsi="Arial" w:cs="Arial"/>
          <w:sz w:val="24"/>
          <w:szCs w:val="24"/>
        </w:rPr>
        <w:t>No con la grasa que trae en su presentación normal?</w:t>
      </w:r>
      <w:proofErr w:type="gramEnd"/>
    </w:p>
    <w:p w:rsidR="00EC6C4A" w:rsidRPr="00EC6C4A" w:rsidRDefault="00EC6C4A" w:rsidP="00EC6C4A">
      <w:pPr>
        <w:rPr>
          <w:rFonts w:ascii="Arial" w:hAnsi="Arial" w:cs="Arial"/>
          <w:sz w:val="24"/>
          <w:szCs w:val="24"/>
        </w:rPr>
      </w:pPr>
    </w:p>
    <w:p w:rsidR="00C91132" w:rsidRDefault="00FD7F0C" w:rsidP="003F0375">
      <w:pPr>
        <w:rPr>
          <w:rFonts w:ascii="Arial" w:hAnsi="Arial" w:cs="Arial"/>
          <w:sz w:val="24"/>
          <w:szCs w:val="24"/>
        </w:rPr>
      </w:pPr>
      <w:r w:rsidRPr="00651A7E">
        <w:rPr>
          <w:rFonts w:ascii="Arial" w:hAnsi="Arial" w:cs="Arial"/>
          <w:b/>
          <w:bCs/>
          <w:sz w:val="24"/>
          <w:szCs w:val="24"/>
          <w:lang w:val="en-US"/>
        </w:rPr>
        <w:t>RESPUESTA:</w:t>
      </w:r>
      <w:r w:rsidRPr="00651A7E">
        <w:rPr>
          <w:rFonts w:ascii="Arial" w:hAnsi="Arial" w:cs="Arial"/>
          <w:bCs/>
          <w:sz w:val="24"/>
          <w:szCs w:val="24"/>
          <w:lang w:val="en-US"/>
        </w:rPr>
        <w:t xml:space="preserve"> </w:t>
      </w:r>
      <w:r w:rsidR="00EC6C4A" w:rsidRPr="00EC6C4A">
        <w:rPr>
          <w:rFonts w:ascii="Arial" w:hAnsi="Arial" w:cs="Arial"/>
          <w:sz w:val="24"/>
          <w:szCs w:val="24"/>
        </w:rPr>
        <w:t>Entrecot limpio, refiere al entrecot</w:t>
      </w:r>
      <w:proofErr w:type="gramStart"/>
      <w:r w:rsidR="00EC6C4A" w:rsidRPr="00EC6C4A">
        <w:rPr>
          <w:rFonts w:ascii="Arial" w:hAnsi="Arial" w:cs="Arial"/>
          <w:sz w:val="24"/>
          <w:szCs w:val="24"/>
        </w:rPr>
        <w:t>  en</w:t>
      </w:r>
      <w:proofErr w:type="gramEnd"/>
      <w:r w:rsidR="00EC6C4A" w:rsidRPr="00EC6C4A">
        <w:rPr>
          <w:rFonts w:ascii="Arial" w:hAnsi="Arial" w:cs="Arial"/>
          <w:sz w:val="24"/>
          <w:szCs w:val="24"/>
        </w:rPr>
        <w:t xml:space="preserve"> su presentación tradicional (con una capa de grasa debajo)</w:t>
      </w:r>
      <w:r w:rsidR="00EC6C4A">
        <w:rPr>
          <w:rFonts w:ascii="Arial" w:hAnsi="Arial" w:cs="Arial"/>
          <w:sz w:val="24"/>
          <w:szCs w:val="24"/>
        </w:rPr>
        <w:t>.</w:t>
      </w:r>
    </w:p>
    <w:p w:rsidR="00EC6C4A" w:rsidRDefault="00EC6C4A" w:rsidP="003F0375">
      <w:pPr>
        <w:rPr>
          <w:rFonts w:ascii="Arial" w:hAnsi="Arial" w:cs="Arial"/>
          <w:sz w:val="24"/>
          <w:szCs w:val="24"/>
        </w:rPr>
      </w:pPr>
      <w:proofErr w:type="spellStart"/>
      <w:r w:rsidRPr="00EC6C4A">
        <w:rPr>
          <w:rFonts w:ascii="Arial" w:hAnsi="Arial" w:cs="Arial"/>
          <w:sz w:val="24"/>
          <w:szCs w:val="24"/>
        </w:rPr>
        <w:lastRenderedPageBreak/>
        <w:t>Peceto</w:t>
      </w:r>
      <w:proofErr w:type="spellEnd"/>
      <w:r w:rsidRPr="00EC6C4A">
        <w:rPr>
          <w:rFonts w:ascii="Arial" w:hAnsi="Arial" w:cs="Arial"/>
          <w:sz w:val="24"/>
          <w:szCs w:val="24"/>
        </w:rPr>
        <w:t xml:space="preserve"> sin grasa visible, refiere </w:t>
      </w:r>
      <w:proofErr w:type="gramStart"/>
      <w:r w:rsidRPr="00EC6C4A">
        <w:rPr>
          <w:rFonts w:ascii="Arial" w:hAnsi="Arial" w:cs="Arial"/>
          <w:sz w:val="24"/>
          <w:szCs w:val="24"/>
        </w:rPr>
        <w:t xml:space="preserve">al  </w:t>
      </w:r>
      <w:proofErr w:type="spellStart"/>
      <w:r w:rsidRPr="00EC6C4A">
        <w:rPr>
          <w:rFonts w:ascii="Arial" w:hAnsi="Arial" w:cs="Arial"/>
          <w:sz w:val="24"/>
          <w:szCs w:val="24"/>
        </w:rPr>
        <w:t>Peceto</w:t>
      </w:r>
      <w:proofErr w:type="spellEnd"/>
      <w:proofErr w:type="gramEnd"/>
      <w:r w:rsidRPr="00EC6C4A">
        <w:rPr>
          <w:rFonts w:ascii="Arial" w:hAnsi="Arial" w:cs="Arial"/>
          <w:sz w:val="24"/>
          <w:szCs w:val="24"/>
        </w:rPr>
        <w:t xml:space="preserve"> completamente limpio.</w:t>
      </w:r>
    </w:p>
    <w:p w:rsidR="0003640E" w:rsidRDefault="0003640E" w:rsidP="003F0375">
      <w:pPr>
        <w:rPr>
          <w:rFonts w:ascii="Arial" w:hAnsi="Arial" w:cs="Arial"/>
          <w:sz w:val="24"/>
          <w:szCs w:val="24"/>
        </w:rPr>
      </w:pPr>
    </w:p>
    <w:p w:rsidR="0003640E" w:rsidRPr="0003640E" w:rsidRDefault="0003640E" w:rsidP="0003640E">
      <w:pPr>
        <w:rPr>
          <w:rFonts w:ascii="Arial" w:hAnsi="Arial" w:cs="Arial"/>
          <w:sz w:val="24"/>
          <w:szCs w:val="24"/>
        </w:rPr>
      </w:pPr>
      <w:r w:rsidRPr="00651A7E">
        <w:rPr>
          <w:rFonts w:ascii="Arial" w:hAnsi="Arial" w:cs="Arial"/>
          <w:b/>
          <w:bCs/>
          <w:sz w:val="24"/>
          <w:szCs w:val="24"/>
          <w:lang w:val="en-US"/>
        </w:rPr>
        <w:t>CONSULTA:</w:t>
      </w:r>
      <w:r w:rsidRPr="00651A7E">
        <w:rPr>
          <w:rFonts w:ascii="Arial" w:hAnsi="Arial" w:cs="Arial"/>
          <w:bCs/>
          <w:sz w:val="24"/>
          <w:szCs w:val="24"/>
          <w:lang w:val="en-US"/>
        </w:rPr>
        <w:t xml:space="preserve"> </w:t>
      </w:r>
      <w:r w:rsidRPr="0003640E">
        <w:rPr>
          <w:rFonts w:ascii="Arial" w:hAnsi="Arial" w:cs="Arial"/>
          <w:sz w:val="24"/>
          <w:szCs w:val="24"/>
        </w:rPr>
        <w:t>Nuestras camionetas no están habilitadas por IMM, ya que no es necesario, teniendo en cuenta que sí están habilitadas por INAC, que es quien nos regula, y ellos son quienes aseguran las condiciones de transporte, higiene y refrigeración. Esto está ok, o se precisa sí o sí, habilitación de IMM?</w:t>
      </w:r>
    </w:p>
    <w:p w:rsidR="0003640E" w:rsidRDefault="0003640E" w:rsidP="003F0375">
      <w:pPr>
        <w:rPr>
          <w:rFonts w:ascii="Arial" w:hAnsi="Arial" w:cs="Arial"/>
          <w:sz w:val="24"/>
          <w:szCs w:val="24"/>
        </w:rPr>
      </w:pPr>
    </w:p>
    <w:p w:rsidR="0003640E" w:rsidRPr="0003640E" w:rsidRDefault="0003640E" w:rsidP="0003640E">
      <w:pPr>
        <w:rPr>
          <w:rFonts w:ascii="Arial" w:hAnsi="Arial" w:cs="Arial"/>
          <w:sz w:val="24"/>
          <w:szCs w:val="24"/>
        </w:rPr>
      </w:pPr>
      <w:r w:rsidRPr="00651A7E">
        <w:rPr>
          <w:rFonts w:ascii="Arial" w:hAnsi="Arial" w:cs="Arial"/>
          <w:b/>
          <w:bCs/>
          <w:sz w:val="24"/>
          <w:szCs w:val="24"/>
          <w:lang w:val="en-US"/>
        </w:rPr>
        <w:t>RESPUESTA:</w:t>
      </w:r>
      <w:r w:rsidRPr="00651A7E">
        <w:rPr>
          <w:rFonts w:ascii="Arial" w:hAnsi="Arial" w:cs="Arial"/>
          <w:bCs/>
          <w:sz w:val="24"/>
          <w:szCs w:val="24"/>
          <w:lang w:val="en-US"/>
        </w:rPr>
        <w:t xml:space="preserve"> </w:t>
      </w:r>
      <w:r w:rsidRPr="0003640E">
        <w:rPr>
          <w:rFonts w:ascii="Arial" w:hAnsi="Arial" w:cs="Arial"/>
          <w:sz w:val="24"/>
          <w:szCs w:val="24"/>
        </w:rPr>
        <w:t>Se entiende que el r</w:t>
      </w:r>
      <w:r w:rsidRPr="0003640E">
        <w:rPr>
          <w:rFonts w:ascii="Arial" w:hAnsi="Arial" w:cs="Arial"/>
          <w:sz w:val="24"/>
          <w:szCs w:val="24"/>
        </w:rPr>
        <w:t>eglamento para Transporte de Alimentos exige autorización de la IMM. En el caso de productos cárnicos para obtener dicha habilitación de la IMM es necesario contar antes con la habilitación del INAC.</w:t>
      </w:r>
    </w:p>
    <w:p w:rsidR="0003640E" w:rsidRPr="00EC6C4A" w:rsidRDefault="0003640E" w:rsidP="003F0375">
      <w:pPr>
        <w:rPr>
          <w:rFonts w:ascii="Arial" w:hAnsi="Arial" w:cs="Arial"/>
          <w:sz w:val="24"/>
          <w:szCs w:val="24"/>
        </w:rPr>
      </w:pPr>
    </w:p>
    <w:p w:rsidR="00677560" w:rsidRDefault="00677560" w:rsidP="009326CA">
      <w:pPr>
        <w:jc w:val="right"/>
        <w:rPr>
          <w:rFonts w:ascii="Arial" w:hAnsi="Arial" w:cs="Arial"/>
          <w:lang w:val="es-ES"/>
        </w:rPr>
      </w:pPr>
    </w:p>
    <w:p w:rsidR="00EC6C4A" w:rsidRPr="00651A7E" w:rsidRDefault="00EC6C4A" w:rsidP="009326CA">
      <w:pPr>
        <w:jc w:val="right"/>
        <w:rPr>
          <w:rFonts w:ascii="Arial" w:hAnsi="Arial" w:cs="Arial"/>
          <w:lang w:val="es-ES"/>
        </w:rPr>
      </w:pPr>
    </w:p>
    <w:p w:rsidR="00677560" w:rsidRPr="00651A7E" w:rsidRDefault="00677560" w:rsidP="009326CA">
      <w:pPr>
        <w:jc w:val="right"/>
        <w:rPr>
          <w:rFonts w:ascii="Arial" w:hAnsi="Arial" w:cs="Arial"/>
          <w:lang w:val="es-ES"/>
        </w:rPr>
      </w:pPr>
    </w:p>
    <w:p w:rsidR="009326CA" w:rsidRPr="00651A7E" w:rsidRDefault="009326CA" w:rsidP="009326CA">
      <w:pPr>
        <w:jc w:val="right"/>
        <w:rPr>
          <w:rFonts w:ascii="Arial" w:hAnsi="Arial" w:cs="Arial"/>
          <w:b/>
          <w:sz w:val="24"/>
          <w:szCs w:val="24"/>
          <w:lang w:val="es-ES"/>
        </w:rPr>
      </w:pPr>
      <w:r w:rsidRPr="00651A7E">
        <w:rPr>
          <w:rFonts w:ascii="Arial" w:hAnsi="Arial" w:cs="Arial"/>
          <w:b/>
          <w:sz w:val="24"/>
          <w:szCs w:val="24"/>
          <w:lang w:val="es-ES"/>
        </w:rPr>
        <w:t>Banco de Seguros del Estado.</w:t>
      </w:r>
    </w:p>
    <w:sectPr w:rsidR="009326CA" w:rsidRPr="00651A7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64" w:rsidRDefault="00A97864" w:rsidP="00C91132">
      <w:pPr>
        <w:spacing w:after="0" w:line="240" w:lineRule="auto"/>
      </w:pPr>
      <w:r>
        <w:separator/>
      </w:r>
    </w:p>
  </w:endnote>
  <w:endnote w:type="continuationSeparator" w:id="0">
    <w:p w:rsidR="00A97864" w:rsidRDefault="00A97864" w:rsidP="00C9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64" w:rsidRDefault="00A97864" w:rsidP="00C91132">
      <w:pPr>
        <w:spacing w:after="0" w:line="240" w:lineRule="auto"/>
      </w:pPr>
      <w:r>
        <w:separator/>
      </w:r>
    </w:p>
  </w:footnote>
  <w:footnote w:type="continuationSeparator" w:id="0">
    <w:p w:rsidR="00A97864" w:rsidRDefault="00A97864" w:rsidP="00C91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32" w:rsidRDefault="00C91132" w:rsidP="00C91132">
    <w:pPr>
      <w:pStyle w:val="Encabezado"/>
      <w:tabs>
        <w:tab w:val="clear" w:pos="4252"/>
        <w:tab w:val="clear" w:pos="8504"/>
        <w:tab w:val="left" w:pos="1800"/>
        <w:tab w:val="left" w:pos="19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292"/>
    <w:multiLevelType w:val="hybridMultilevel"/>
    <w:tmpl w:val="732A92B4"/>
    <w:lvl w:ilvl="0" w:tplc="9A342F42">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32"/>
    <w:rsid w:val="0003640E"/>
    <w:rsid w:val="000641D8"/>
    <w:rsid w:val="000E6670"/>
    <w:rsid w:val="0026799E"/>
    <w:rsid w:val="003F0375"/>
    <w:rsid w:val="00446520"/>
    <w:rsid w:val="00651A7E"/>
    <w:rsid w:val="00677560"/>
    <w:rsid w:val="00730BCA"/>
    <w:rsid w:val="009326CA"/>
    <w:rsid w:val="00A97864"/>
    <w:rsid w:val="00B4716C"/>
    <w:rsid w:val="00C91132"/>
    <w:rsid w:val="00D712FF"/>
    <w:rsid w:val="00D749FD"/>
    <w:rsid w:val="00E74E6B"/>
    <w:rsid w:val="00EC64D4"/>
    <w:rsid w:val="00EC6C4A"/>
    <w:rsid w:val="00FD7F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3025"/>
  <w15:chartTrackingRefBased/>
  <w15:docId w15:val="{FE19C30C-2584-415E-854A-410149ED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11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1132"/>
  </w:style>
  <w:style w:type="paragraph" w:styleId="Piedepgina">
    <w:name w:val="footer"/>
    <w:basedOn w:val="Normal"/>
    <w:link w:val="PiedepginaCar"/>
    <w:uiPriority w:val="99"/>
    <w:unhideWhenUsed/>
    <w:rsid w:val="00C911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1132"/>
  </w:style>
  <w:style w:type="paragraph" w:styleId="Prrafodelista">
    <w:name w:val="List Paragraph"/>
    <w:basedOn w:val="Normal"/>
    <w:uiPriority w:val="34"/>
    <w:qFormat/>
    <w:rsid w:val="00FD7F0C"/>
    <w:pPr>
      <w:spacing w:after="0" w:line="240" w:lineRule="auto"/>
      <w:ind w:left="720"/>
    </w:pPr>
    <w:rPr>
      <w:rFonts w:ascii="Calibri" w:eastAsia="Times New Roman" w:hAnsi="Calibri" w:cs="Calibri"/>
      <w:sz w:val="20"/>
      <w:szCs w:val="20"/>
      <w:lang w:eastAsia="es-UY"/>
    </w:rPr>
  </w:style>
  <w:style w:type="paragraph" w:styleId="NormalWeb">
    <w:name w:val="Normal (Web)"/>
    <w:basedOn w:val="Normal"/>
    <w:uiPriority w:val="99"/>
    <w:semiHidden/>
    <w:unhideWhenUsed/>
    <w:rsid w:val="00FD7F0C"/>
    <w:pPr>
      <w:spacing w:after="0" w:line="240" w:lineRule="auto"/>
    </w:pPr>
    <w:rPr>
      <w:rFonts w:ascii="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036">
      <w:bodyDiv w:val="1"/>
      <w:marLeft w:val="0"/>
      <w:marRight w:val="0"/>
      <w:marTop w:val="0"/>
      <w:marBottom w:val="0"/>
      <w:divBdr>
        <w:top w:val="none" w:sz="0" w:space="0" w:color="auto"/>
        <w:left w:val="none" w:sz="0" w:space="0" w:color="auto"/>
        <w:bottom w:val="none" w:sz="0" w:space="0" w:color="auto"/>
        <w:right w:val="none" w:sz="0" w:space="0" w:color="auto"/>
      </w:divBdr>
    </w:div>
    <w:div w:id="135344748">
      <w:bodyDiv w:val="1"/>
      <w:marLeft w:val="0"/>
      <w:marRight w:val="0"/>
      <w:marTop w:val="0"/>
      <w:marBottom w:val="0"/>
      <w:divBdr>
        <w:top w:val="none" w:sz="0" w:space="0" w:color="auto"/>
        <w:left w:val="none" w:sz="0" w:space="0" w:color="auto"/>
        <w:bottom w:val="none" w:sz="0" w:space="0" w:color="auto"/>
        <w:right w:val="none" w:sz="0" w:space="0" w:color="auto"/>
      </w:divBdr>
    </w:div>
    <w:div w:id="307714499">
      <w:bodyDiv w:val="1"/>
      <w:marLeft w:val="0"/>
      <w:marRight w:val="0"/>
      <w:marTop w:val="0"/>
      <w:marBottom w:val="0"/>
      <w:divBdr>
        <w:top w:val="none" w:sz="0" w:space="0" w:color="auto"/>
        <w:left w:val="none" w:sz="0" w:space="0" w:color="auto"/>
        <w:bottom w:val="none" w:sz="0" w:space="0" w:color="auto"/>
        <w:right w:val="none" w:sz="0" w:space="0" w:color="auto"/>
      </w:divBdr>
    </w:div>
    <w:div w:id="804129485">
      <w:bodyDiv w:val="1"/>
      <w:marLeft w:val="0"/>
      <w:marRight w:val="0"/>
      <w:marTop w:val="0"/>
      <w:marBottom w:val="0"/>
      <w:divBdr>
        <w:top w:val="none" w:sz="0" w:space="0" w:color="auto"/>
        <w:left w:val="none" w:sz="0" w:space="0" w:color="auto"/>
        <w:bottom w:val="none" w:sz="0" w:space="0" w:color="auto"/>
        <w:right w:val="none" w:sz="0" w:space="0" w:color="auto"/>
      </w:divBdr>
    </w:div>
    <w:div w:id="1120606468">
      <w:bodyDiv w:val="1"/>
      <w:marLeft w:val="0"/>
      <w:marRight w:val="0"/>
      <w:marTop w:val="0"/>
      <w:marBottom w:val="0"/>
      <w:divBdr>
        <w:top w:val="none" w:sz="0" w:space="0" w:color="auto"/>
        <w:left w:val="none" w:sz="0" w:space="0" w:color="auto"/>
        <w:bottom w:val="none" w:sz="0" w:space="0" w:color="auto"/>
        <w:right w:val="none" w:sz="0" w:space="0" w:color="auto"/>
      </w:divBdr>
    </w:div>
    <w:div w:id="1707680865">
      <w:bodyDiv w:val="1"/>
      <w:marLeft w:val="0"/>
      <w:marRight w:val="0"/>
      <w:marTop w:val="0"/>
      <w:marBottom w:val="0"/>
      <w:divBdr>
        <w:top w:val="none" w:sz="0" w:space="0" w:color="auto"/>
        <w:left w:val="none" w:sz="0" w:space="0" w:color="auto"/>
        <w:bottom w:val="none" w:sz="0" w:space="0" w:color="auto"/>
        <w:right w:val="none" w:sz="0" w:space="0" w:color="auto"/>
      </w:divBdr>
    </w:div>
    <w:div w:id="20198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Gómez Machin, Verónica</dc:creator>
  <cp:keywords/>
  <dc:description/>
  <cp:lastModifiedBy>Gómez Machin, Verónica</cp:lastModifiedBy>
  <cp:revision>6</cp:revision>
  <dcterms:created xsi:type="dcterms:W3CDTF">2021-05-03T12:17:00Z</dcterms:created>
  <dcterms:modified xsi:type="dcterms:W3CDTF">2021-05-03T12:32:00Z</dcterms:modified>
</cp:coreProperties>
</file>