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05" w:rsidRPr="00874B05" w:rsidRDefault="00874B05" w:rsidP="00874B05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Montevideo, 23 de abril de 2021.</w:t>
      </w:r>
    </w:p>
    <w:p w:rsidR="00874B05" w:rsidRDefault="00874B05">
      <w:pPr>
        <w:rPr>
          <w:rFonts w:ascii="Arial" w:hAnsi="Arial" w:cs="Arial"/>
          <w:b/>
          <w:sz w:val="24"/>
          <w:szCs w:val="24"/>
          <w:lang w:val="es-ES"/>
        </w:rPr>
      </w:pPr>
    </w:p>
    <w:p w:rsidR="0079436C" w:rsidRPr="0079436C" w:rsidRDefault="0079436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ACLARACIÓN Nº 2</w:t>
      </w:r>
      <w:bookmarkStart w:id="0" w:name="_GoBack"/>
      <w:bookmarkEnd w:id="0"/>
    </w:p>
    <w:p w:rsidR="0079436C" w:rsidRDefault="0079436C">
      <w:pPr>
        <w:rPr>
          <w:rFonts w:ascii="Arial" w:hAnsi="Arial" w:cs="Arial"/>
          <w:b/>
          <w:sz w:val="24"/>
          <w:szCs w:val="24"/>
          <w:lang w:val="es-ES"/>
        </w:rPr>
      </w:pPr>
    </w:p>
    <w:p w:rsidR="00824E5C" w:rsidRPr="00987A7D" w:rsidRDefault="00874B05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Ref.: </w:t>
      </w:r>
      <w:r w:rsidR="00080E2D" w:rsidRPr="00987A7D">
        <w:rPr>
          <w:rFonts w:ascii="Arial" w:hAnsi="Arial" w:cs="Arial"/>
          <w:b/>
          <w:sz w:val="24"/>
          <w:szCs w:val="24"/>
          <w:lang w:val="es-ES"/>
        </w:rPr>
        <w:t>Licitación Pública No. 02</w:t>
      </w:r>
      <w:r w:rsidR="00010ED6" w:rsidRPr="00987A7D">
        <w:rPr>
          <w:rFonts w:ascii="Arial" w:hAnsi="Arial" w:cs="Arial"/>
          <w:b/>
          <w:sz w:val="24"/>
          <w:szCs w:val="24"/>
          <w:lang w:val="es-ES"/>
        </w:rPr>
        <w:t>/21</w:t>
      </w:r>
    </w:p>
    <w:p w:rsidR="00010ED6" w:rsidRPr="00987A7D" w:rsidRDefault="00010ED6">
      <w:pPr>
        <w:rPr>
          <w:lang w:val="es-ES"/>
        </w:rPr>
      </w:pPr>
    </w:p>
    <w:p w:rsidR="00010ED6" w:rsidRPr="00987A7D" w:rsidRDefault="00080E2D" w:rsidP="00080E2D">
      <w:pPr>
        <w:spacing w:after="0" w:line="360" w:lineRule="auto"/>
        <w:jc w:val="both"/>
        <w:rPr>
          <w:rFonts w:ascii="Arial" w:eastAsia="Times New Roman" w:hAnsi="Arial" w:cs="Arial"/>
          <w:bCs/>
          <w:spacing w:val="-3"/>
          <w:sz w:val="24"/>
          <w:szCs w:val="24"/>
          <w:lang w:val="es-ES_tradnl"/>
        </w:rPr>
      </w:pPr>
      <w:r w:rsidRPr="00987A7D">
        <w:rPr>
          <w:rFonts w:ascii="Arial" w:hAnsi="Arial" w:cs="Arial"/>
          <w:b/>
          <w:bCs/>
          <w:spacing w:val="-3"/>
          <w:sz w:val="24"/>
          <w:szCs w:val="24"/>
          <w:lang w:val="es-ES_tradnl"/>
        </w:rPr>
        <w:t xml:space="preserve">CONSULTA: </w:t>
      </w:r>
      <w:r w:rsidR="00010ED6" w:rsidRPr="00987A7D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Con respecto a lo que dice la garantía, la empresa que salga adjudicada debe depositar una garantía del 5% del total anual que cotizó o debe depositar </w:t>
      </w:r>
      <w:proofErr w:type="spellStart"/>
      <w:r w:rsidR="00010ED6" w:rsidRPr="00987A7D">
        <w:rPr>
          <w:rFonts w:ascii="Arial" w:hAnsi="Arial" w:cs="Arial"/>
          <w:bCs/>
          <w:spacing w:val="-3"/>
          <w:sz w:val="24"/>
          <w:szCs w:val="24"/>
          <w:lang w:val="es-ES_tradnl"/>
        </w:rPr>
        <w:t>directamnete</w:t>
      </w:r>
      <w:proofErr w:type="spellEnd"/>
      <w:r w:rsidR="00010ED6" w:rsidRPr="00987A7D">
        <w:rPr>
          <w:rFonts w:ascii="Arial" w:hAnsi="Arial" w:cs="Arial"/>
          <w:bCs/>
          <w:spacing w:val="-3"/>
          <w:sz w:val="24"/>
          <w:szCs w:val="24"/>
          <w:lang w:val="es-ES_tradnl"/>
        </w:rPr>
        <w:t xml:space="preserve"> $ </w:t>
      </w:r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4.084.000? </w:t>
      </w:r>
      <w:proofErr w:type="gram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Ese</w:t>
      </w:r>
      <w:proofErr w:type="gram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depósito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es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requerido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en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dinero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o se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puede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realizer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una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fianza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? </w:t>
      </w:r>
    </w:p>
    <w:p w:rsidR="00010ED6" w:rsidRPr="00987A7D" w:rsidRDefault="00010ED6" w:rsidP="00010ED6">
      <w:pPr>
        <w:pStyle w:val="Prrafodelista"/>
        <w:rPr>
          <w:rFonts w:ascii="Arial" w:eastAsiaTheme="minorHAnsi" w:hAnsi="Arial" w:cs="Arial"/>
          <w:bCs/>
          <w:spacing w:val="-3"/>
          <w:sz w:val="24"/>
          <w:szCs w:val="24"/>
          <w:lang w:val="es-ES_tradnl"/>
        </w:rPr>
      </w:pPr>
    </w:p>
    <w:p w:rsidR="00010ED6" w:rsidRPr="00987A7D" w:rsidRDefault="00010ED6" w:rsidP="00010ED6">
      <w:pPr>
        <w:pStyle w:val="Prrafodelista"/>
        <w:spacing w:line="360" w:lineRule="auto"/>
        <w:jc w:val="both"/>
        <w:rPr>
          <w:rFonts w:ascii="Arial" w:eastAsiaTheme="minorHAnsi" w:hAnsi="Arial" w:cs="Arial"/>
          <w:bCs/>
          <w:spacing w:val="-3"/>
          <w:sz w:val="24"/>
          <w:szCs w:val="24"/>
          <w:lang w:val="es-ES_tradnl"/>
        </w:rPr>
      </w:pPr>
      <w:r w:rsidRPr="00987A7D">
        <w:rPr>
          <w:rFonts w:ascii="Arial" w:eastAsiaTheme="minorHAnsi" w:hAnsi="Arial" w:cs="Arial"/>
          <w:bCs/>
          <w:spacing w:val="-3"/>
          <w:sz w:val="24"/>
          <w:szCs w:val="24"/>
          <w:lang w:val="es-ES_tradnl"/>
        </w:rPr>
        <w:t xml:space="preserve">Art. 12. GARANTIA DE FIEL CUMPLIMIENTO DE CONTRATO. 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87A7D">
        <w:rPr>
          <w:rFonts w:ascii="Arial" w:hAnsi="Arial" w:cs="Arial"/>
          <w:sz w:val="24"/>
          <w:szCs w:val="24"/>
          <w:lang w:val="es-ES_tradnl"/>
        </w:rPr>
        <w:t xml:space="preserve">Si corresponde, una vez adjudicada la Licitación, el adjudicatario deberá (dentro de los cinco días siguientes a la notificación) constituir una garantía de Cumplimiento de Contrato equivalente al 5% (cinco por ciento) del monto total de la contratación (anualizado), según lo dispuesto en el numeral 18 del Pliego Único de Bases y Condiciones Generales, y en la misma forma y condiciones establecidas en el Art. 8. 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sz w:val="24"/>
          <w:szCs w:val="24"/>
          <w:lang w:val="en-US"/>
        </w:rPr>
        <w:t xml:space="preserve">Este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requisito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deberá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cumplirse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dentro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los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5 (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cinco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días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hábiles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posteriores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a la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notificación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adjudicación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Dicha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garantía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deberá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presentarse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Departamento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de Compras Central (Av.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Libertador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Brig.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Gral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>. Lavalleja 1458, PB).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Monto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mínimo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vigente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impuestos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incluidos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enero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diciembre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2021 4.084.000 (pesos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uruguayos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cuatro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millones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ochenta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cuatro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mil) o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su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equivalente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en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moneda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extranjera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10ED6" w:rsidRPr="00987A7D" w:rsidRDefault="00080E2D" w:rsidP="00010E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87A7D">
        <w:rPr>
          <w:rFonts w:ascii="Arial" w:hAnsi="Arial" w:cs="Arial"/>
          <w:b/>
          <w:sz w:val="24"/>
          <w:szCs w:val="24"/>
          <w:lang w:val="en-US"/>
        </w:rPr>
        <w:t>RESPUESTA:</w:t>
      </w:r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debe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presentar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garantía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cumplimiento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contrato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el 5% </w:t>
      </w:r>
      <w:proofErr w:type="gramStart"/>
      <w:r w:rsidR="00010ED6" w:rsidRPr="00987A7D">
        <w:rPr>
          <w:rFonts w:ascii="Arial" w:hAnsi="Arial" w:cs="Arial"/>
          <w:sz w:val="24"/>
          <w:szCs w:val="24"/>
          <w:lang w:val="en-US"/>
        </w:rPr>
        <w:t>del</w:t>
      </w:r>
      <w:proofErr w:type="gram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r w:rsidR="00987A7D">
        <w:rPr>
          <w:rFonts w:ascii="Arial" w:hAnsi="Arial" w:cs="Arial"/>
          <w:sz w:val="24"/>
          <w:szCs w:val="24"/>
          <w:lang w:val="en-US"/>
        </w:rPr>
        <w:t xml:space="preserve">total annual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adjudicado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impuestos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incluidos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siempre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que el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monto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adjudicado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supere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sz w:val="24"/>
          <w:szCs w:val="24"/>
          <w:lang w:val="en-US"/>
        </w:rPr>
        <w:t>los</w:t>
      </w:r>
      <w:proofErr w:type="spellEnd"/>
      <w:r w:rsidR="00010ED6" w:rsidRPr="00987A7D">
        <w:rPr>
          <w:rFonts w:ascii="Arial" w:hAnsi="Arial" w:cs="Arial"/>
          <w:sz w:val="24"/>
          <w:szCs w:val="24"/>
          <w:lang w:val="en-US"/>
        </w:rPr>
        <w:t xml:space="preserve"> $ 4.084.000</w:t>
      </w:r>
    </w:p>
    <w:p w:rsidR="00010ED6" w:rsidRPr="00987A7D" w:rsidRDefault="00010ED6" w:rsidP="00010ED6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87A7D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acuer</w:t>
      </w:r>
      <w:r w:rsidR="00987A7D">
        <w:rPr>
          <w:rFonts w:ascii="Arial" w:hAnsi="Arial" w:cs="Arial"/>
          <w:sz w:val="24"/>
          <w:szCs w:val="24"/>
          <w:lang w:val="en-US"/>
        </w:rPr>
        <w:t>do</w:t>
      </w:r>
      <w:proofErr w:type="spellEnd"/>
      <w:r w:rsid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87A7D">
        <w:rPr>
          <w:rFonts w:ascii="Arial" w:hAnsi="Arial" w:cs="Arial"/>
          <w:sz w:val="24"/>
          <w:szCs w:val="24"/>
          <w:lang w:val="en-US"/>
        </w:rPr>
        <w:t>a lo</w:t>
      </w:r>
      <w:proofErr w:type="gramEnd"/>
      <w:r w:rsid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87A7D">
        <w:rPr>
          <w:rFonts w:ascii="Arial" w:hAnsi="Arial" w:cs="Arial"/>
          <w:sz w:val="24"/>
          <w:szCs w:val="24"/>
          <w:lang w:val="en-US"/>
        </w:rPr>
        <w:t>dispuesto</w:t>
      </w:r>
      <w:proofErr w:type="spellEnd"/>
      <w:r w:rsid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87A7D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="00987A7D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="00987A7D">
        <w:rPr>
          <w:rFonts w:ascii="Arial" w:hAnsi="Arial" w:cs="Arial"/>
          <w:sz w:val="24"/>
          <w:szCs w:val="24"/>
          <w:lang w:val="en-US"/>
        </w:rPr>
        <w:t>Pliego</w:t>
      </w:r>
      <w:proofErr w:type="spellEnd"/>
      <w:r w:rsid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87A7D">
        <w:rPr>
          <w:rFonts w:ascii="Arial" w:hAnsi="Arial" w:cs="Arial"/>
          <w:sz w:val="24"/>
          <w:szCs w:val="24"/>
          <w:lang w:val="en-US"/>
        </w:rPr>
        <w:t>Ú</w:t>
      </w:r>
      <w:r w:rsidRPr="00987A7D">
        <w:rPr>
          <w:rFonts w:ascii="Arial" w:hAnsi="Arial" w:cs="Arial"/>
          <w:sz w:val="24"/>
          <w:szCs w:val="24"/>
          <w:lang w:val="en-US"/>
        </w:rPr>
        <w:t>nico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de Bases y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Condiciones</w:t>
      </w:r>
      <w:proofErr w:type="spellEnd"/>
      <w:r w:rsidRPr="00987A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sz w:val="24"/>
          <w:szCs w:val="24"/>
          <w:lang w:val="en-US"/>
        </w:rPr>
        <w:t>Generales</w:t>
      </w:r>
      <w:proofErr w:type="spellEnd"/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“</w:t>
      </w:r>
      <w:r w:rsidRPr="00987A7D">
        <w:rPr>
          <w:rFonts w:ascii="Arial" w:hAnsi="Arial" w:cs="Arial"/>
          <w:bCs/>
          <w:i/>
          <w:iCs/>
          <w:sz w:val="24"/>
          <w:szCs w:val="24"/>
        </w:rPr>
        <w:t>El adjudicatario constituirá la garantía mediante depósito en efectivo o en valores públicos, fianza o aval bancario, o póliza de seguro de fianza.”</w:t>
      </w:r>
    </w:p>
    <w:p w:rsidR="00080E2D" w:rsidRPr="00987A7D" w:rsidRDefault="00080E2D" w:rsidP="00080E2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80E2D" w:rsidRPr="00987A7D" w:rsidRDefault="00080E2D" w:rsidP="00080E2D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10ED6" w:rsidRPr="00987A7D" w:rsidRDefault="00080E2D" w:rsidP="00987A7D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987A7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CONSULTA:</w:t>
      </w:r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Las horas que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solicitan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como</w:t>
      </w:r>
      <w:proofErr w:type="spellEnd"/>
      <w:proofErr w:type="gram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diurnas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="00010ED6" w:rsidRPr="00987A7D">
        <w:rPr>
          <w:rFonts w:ascii="Arial" w:hAnsi="Arial" w:cs="Arial"/>
          <w:bCs/>
          <w:sz w:val="24"/>
          <w:szCs w:val="24"/>
          <w:lang w:val="es-ES"/>
        </w:rPr>
        <w:t>Renglón 1: Cantidad 4841, Renglón 2: Cantidad 10421</w:t>
      </w:r>
      <w:r w:rsidR="00987A7D">
        <w:rPr>
          <w:rFonts w:ascii="Arial" w:hAnsi="Arial" w:cs="Arial"/>
          <w:bCs/>
          <w:sz w:val="24"/>
          <w:szCs w:val="24"/>
          <w:lang w:val="es-ES"/>
        </w:rPr>
        <w:t xml:space="preserve">. </w:t>
      </w:r>
      <w:proofErr w:type="gramStart"/>
      <w:r w:rsidR="00010ED6" w:rsidRPr="00987A7D">
        <w:rPr>
          <w:rFonts w:ascii="Arial" w:hAnsi="Arial" w:cs="Arial"/>
          <w:bCs/>
          <w:sz w:val="24"/>
          <w:szCs w:val="24"/>
          <w:lang w:val="es-ES"/>
        </w:rPr>
        <w:t>Son horas mensuales o anuales?</w:t>
      </w:r>
      <w:proofErr w:type="gramEnd"/>
      <w:r w:rsidR="00010ED6" w:rsidRPr="00987A7D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010ED6" w:rsidRPr="00987A7D" w:rsidRDefault="00010ED6" w:rsidP="00010ED6">
      <w:pPr>
        <w:rPr>
          <w:rFonts w:ascii="Arial" w:hAnsi="Arial" w:cs="Arial"/>
          <w:sz w:val="24"/>
          <w:szCs w:val="24"/>
          <w:lang w:val="en-US"/>
        </w:rPr>
      </w:pPr>
    </w:p>
    <w:p w:rsidR="00010ED6" w:rsidRPr="00987A7D" w:rsidRDefault="00080E2D" w:rsidP="00010ED6">
      <w:pPr>
        <w:rPr>
          <w:rFonts w:ascii="Arial" w:hAnsi="Arial" w:cs="Arial"/>
          <w:bCs/>
          <w:sz w:val="24"/>
          <w:szCs w:val="24"/>
          <w:lang w:val="en-US"/>
        </w:rPr>
      </w:pPr>
      <w:r w:rsidRPr="00987A7D">
        <w:rPr>
          <w:rFonts w:ascii="Arial" w:hAnsi="Arial" w:cs="Arial"/>
          <w:b/>
          <w:bCs/>
          <w:sz w:val="24"/>
          <w:szCs w:val="24"/>
          <w:lang w:val="en-US"/>
        </w:rPr>
        <w:t>RESPUESTA:</w:t>
      </w:r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Refieren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a horas</w:t>
      </w:r>
      <w:r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87A7D">
        <w:rPr>
          <w:rFonts w:ascii="Arial" w:hAnsi="Arial" w:cs="Arial"/>
          <w:bCs/>
          <w:sz w:val="24"/>
          <w:szCs w:val="24"/>
          <w:lang w:val="en-US"/>
        </w:rPr>
        <w:t>estimadas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>mensuales</w:t>
      </w:r>
      <w:proofErr w:type="spellEnd"/>
      <w:r w:rsidR="00010ED6" w:rsidRPr="00987A7D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:rsidR="00010ED6" w:rsidRPr="00987A7D" w:rsidRDefault="00010ED6">
      <w:pPr>
        <w:rPr>
          <w:rFonts w:ascii="Arial" w:hAnsi="Arial" w:cs="Arial"/>
          <w:sz w:val="24"/>
          <w:szCs w:val="24"/>
          <w:lang w:val="es-ES"/>
        </w:rPr>
      </w:pPr>
    </w:p>
    <w:p w:rsidR="00010ED6" w:rsidRPr="00987A7D" w:rsidRDefault="00010ED6">
      <w:pPr>
        <w:rPr>
          <w:rFonts w:ascii="Arial" w:hAnsi="Arial" w:cs="Arial"/>
          <w:b/>
          <w:sz w:val="24"/>
          <w:szCs w:val="24"/>
          <w:lang w:val="es-ES"/>
        </w:rPr>
      </w:pPr>
    </w:p>
    <w:p w:rsidR="00010ED6" w:rsidRPr="00987A7D" w:rsidRDefault="00080E2D" w:rsidP="00010ED6">
      <w:pPr>
        <w:shd w:val="clear" w:color="auto" w:fill="FFFFFF"/>
        <w:rPr>
          <w:rFonts w:ascii="Arial" w:hAnsi="Arial" w:cs="Arial"/>
          <w:sz w:val="24"/>
          <w:szCs w:val="24"/>
        </w:rPr>
      </w:pPr>
      <w:r w:rsidRPr="00987A7D">
        <w:rPr>
          <w:rFonts w:ascii="Arial" w:hAnsi="Arial" w:cs="Arial"/>
          <w:b/>
          <w:sz w:val="24"/>
          <w:szCs w:val="24"/>
        </w:rPr>
        <w:t>CONSULTA:</w:t>
      </w:r>
      <w:r w:rsidRPr="00987A7D">
        <w:rPr>
          <w:rFonts w:ascii="Arial" w:hAnsi="Arial" w:cs="Arial"/>
          <w:sz w:val="24"/>
          <w:szCs w:val="24"/>
        </w:rPr>
        <w:t xml:space="preserve"> </w:t>
      </w:r>
      <w:r w:rsidR="00010ED6" w:rsidRPr="00987A7D">
        <w:rPr>
          <w:rFonts w:ascii="Arial" w:hAnsi="Arial" w:cs="Arial"/>
          <w:sz w:val="24"/>
          <w:szCs w:val="24"/>
        </w:rPr>
        <w:t>En la memoria descriptiva Anexo I, II Tareas específicas VI Carga horaria, establecen un cuadro con cantidad de horas estimadas al mes.</w:t>
      </w:r>
    </w:p>
    <w:p w:rsidR="00010ED6" w:rsidRPr="00987A7D" w:rsidRDefault="00010ED6" w:rsidP="00010ED6">
      <w:pPr>
        <w:shd w:val="clear" w:color="auto" w:fill="FFFFFF"/>
        <w:rPr>
          <w:rFonts w:ascii="Arial" w:hAnsi="Arial" w:cs="Arial"/>
          <w:sz w:val="24"/>
          <w:szCs w:val="24"/>
        </w:rPr>
      </w:pPr>
      <w:r w:rsidRPr="00987A7D">
        <w:rPr>
          <w:rFonts w:ascii="Arial" w:hAnsi="Arial" w:cs="Arial"/>
          <w:sz w:val="24"/>
          <w:szCs w:val="24"/>
        </w:rPr>
        <w:t xml:space="preserve">Por ejemplo, el primer ítem establece horas diurnas 3.400 al mes, las </w:t>
      </w:r>
      <w:proofErr w:type="gramStart"/>
      <w:r w:rsidRPr="00987A7D">
        <w:rPr>
          <w:rFonts w:ascii="Arial" w:hAnsi="Arial" w:cs="Arial"/>
          <w:sz w:val="24"/>
          <w:szCs w:val="24"/>
        </w:rPr>
        <w:t>cuales</w:t>
      </w:r>
      <w:proofErr w:type="gramEnd"/>
      <w:r w:rsidRPr="00987A7D">
        <w:rPr>
          <w:rFonts w:ascii="Arial" w:hAnsi="Arial" w:cs="Arial"/>
          <w:sz w:val="24"/>
          <w:szCs w:val="24"/>
        </w:rPr>
        <w:t xml:space="preserve"> si las repartimos en turnos de 8 horas, nos da un resultado de 14,13 puestos.</w:t>
      </w:r>
    </w:p>
    <w:p w:rsidR="00010ED6" w:rsidRPr="00987A7D" w:rsidRDefault="00010ED6" w:rsidP="00010ED6">
      <w:pPr>
        <w:shd w:val="clear" w:color="auto" w:fill="FFFFFF"/>
        <w:rPr>
          <w:rFonts w:ascii="Arial" w:hAnsi="Arial" w:cs="Arial"/>
          <w:sz w:val="24"/>
          <w:szCs w:val="24"/>
        </w:rPr>
      </w:pPr>
      <w:r w:rsidRPr="00987A7D">
        <w:rPr>
          <w:rFonts w:ascii="Arial" w:hAnsi="Arial" w:cs="Arial"/>
          <w:sz w:val="24"/>
          <w:szCs w:val="24"/>
        </w:rPr>
        <w:t xml:space="preserve">En la visita a casa a central, anexos y </w:t>
      </w:r>
      <w:proofErr w:type="spellStart"/>
      <w:r w:rsidRPr="00987A7D">
        <w:rPr>
          <w:rFonts w:ascii="Arial" w:hAnsi="Arial" w:cs="Arial"/>
          <w:sz w:val="24"/>
          <w:szCs w:val="24"/>
        </w:rPr>
        <w:t>edif</w:t>
      </w:r>
      <w:proofErr w:type="spellEnd"/>
      <w:r w:rsidRPr="00987A7D">
        <w:rPr>
          <w:rFonts w:ascii="Arial" w:hAnsi="Arial" w:cs="Arial"/>
          <w:sz w:val="24"/>
          <w:szCs w:val="24"/>
        </w:rPr>
        <w:t xml:space="preserve"> reclamaciones no fueron específicos puestos a cubrir en días y horarios. No </w:t>
      </w:r>
      <w:proofErr w:type="spellStart"/>
      <w:r w:rsidRPr="00987A7D">
        <w:rPr>
          <w:rFonts w:ascii="Arial" w:hAnsi="Arial" w:cs="Arial"/>
          <w:sz w:val="24"/>
          <w:szCs w:val="24"/>
        </w:rPr>
        <w:t>asi</w:t>
      </w:r>
      <w:proofErr w:type="spellEnd"/>
      <w:r w:rsidRPr="00987A7D">
        <w:rPr>
          <w:rFonts w:ascii="Arial" w:hAnsi="Arial" w:cs="Arial"/>
          <w:sz w:val="24"/>
          <w:szCs w:val="24"/>
        </w:rPr>
        <w:t xml:space="preserve"> en el hospital BSE que quedó muy claro en la visita informativa.</w:t>
      </w:r>
    </w:p>
    <w:p w:rsidR="00010ED6" w:rsidRPr="00987A7D" w:rsidRDefault="00010ED6" w:rsidP="00010ED6">
      <w:pPr>
        <w:shd w:val="clear" w:color="auto" w:fill="FFFFFF"/>
        <w:rPr>
          <w:rFonts w:ascii="Arial" w:hAnsi="Arial" w:cs="Arial"/>
          <w:sz w:val="24"/>
          <w:szCs w:val="24"/>
        </w:rPr>
      </w:pPr>
      <w:r w:rsidRPr="00987A7D">
        <w:rPr>
          <w:rFonts w:ascii="Arial" w:hAnsi="Arial" w:cs="Arial"/>
          <w:sz w:val="24"/>
          <w:szCs w:val="24"/>
        </w:rPr>
        <w:t xml:space="preserve">Solicitamos se nos proporcione la información de los puestos y horarios a cubrir en Casa Central, Anexos y </w:t>
      </w:r>
      <w:proofErr w:type="spellStart"/>
      <w:r w:rsidRPr="00987A7D">
        <w:rPr>
          <w:rFonts w:ascii="Arial" w:hAnsi="Arial" w:cs="Arial"/>
          <w:sz w:val="24"/>
          <w:szCs w:val="24"/>
        </w:rPr>
        <w:t>Edif</w:t>
      </w:r>
      <w:proofErr w:type="spellEnd"/>
      <w:r w:rsidRPr="00987A7D">
        <w:rPr>
          <w:rFonts w:ascii="Arial" w:hAnsi="Arial" w:cs="Arial"/>
          <w:sz w:val="24"/>
          <w:szCs w:val="24"/>
        </w:rPr>
        <w:t xml:space="preserve"> Reclamaciones. Con el único objetivo de generar transparencia y que todos los oferentes accedan a la misma información.</w:t>
      </w:r>
    </w:p>
    <w:p w:rsidR="00010ED6" w:rsidRPr="00987A7D" w:rsidRDefault="00010ED6">
      <w:pPr>
        <w:rPr>
          <w:rFonts w:ascii="Arial" w:hAnsi="Arial" w:cs="Arial"/>
          <w:sz w:val="24"/>
          <w:szCs w:val="24"/>
          <w:lang w:val="es-ES"/>
        </w:rPr>
      </w:pPr>
    </w:p>
    <w:p w:rsidR="007D42B1" w:rsidRPr="00987A7D" w:rsidRDefault="00080E2D" w:rsidP="007D42B1">
      <w:pPr>
        <w:rPr>
          <w:rFonts w:ascii="Arial" w:hAnsi="Arial" w:cs="Arial"/>
          <w:b/>
          <w:sz w:val="24"/>
          <w:szCs w:val="24"/>
          <w:lang w:val="es-ES"/>
        </w:rPr>
      </w:pPr>
      <w:r w:rsidRPr="00987A7D">
        <w:rPr>
          <w:rFonts w:ascii="Arial" w:hAnsi="Arial" w:cs="Arial"/>
          <w:b/>
          <w:sz w:val="24"/>
          <w:szCs w:val="24"/>
          <w:lang w:val="es-ES"/>
        </w:rPr>
        <w:t xml:space="preserve">RESPUESTA: </w:t>
      </w:r>
    </w:p>
    <w:p w:rsidR="00987A7D" w:rsidRPr="00987A7D" w:rsidRDefault="00987A7D" w:rsidP="00987A7D">
      <w:pPr>
        <w:pStyle w:val="NormalWeb"/>
        <w:rPr>
          <w:rFonts w:ascii="Arial" w:hAnsi="Arial" w:cs="Arial"/>
        </w:rPr>
      </w:pPr>
      <w:r w:rsidRPr="00987A7D">
        <w:rPr>
          <w:rFonts w:ascii="Arial" w:hAnsi="Arial" w:cs="Arial"/>
          <w:lang w:val="es-ES"/>
        </w:rPr>
        <w:t xml:space="preserve">Se deberá tener presente que el pliego se refiere a horas y no puestos de trabajo. </w:t>
      </w:r>
    </w:p>
    <w:p w:rsidR="007D42B1" w:rsidRDefault="00987A7D" w:rsidP="00987A7D">
      <w:pPr>
        <w:rPr>
          <w:rFonts w:ascii="Arial" w:hAnsi="Arial" w:cs="Arial"/>
          <w:sz w:val="24"/>
          <w:szCs w:val="24"/>
        </w:rPr>
      </w:pPr>
      <w:r w:rsidRPr="00987A7D">
        <w:rPr>
          <w:rFonts w:ascii="Arial" w:hAnsi="Arial" w:cs="Arial"/>
          <w:sz w:val="24"/>
          <w:szCs w:val="24"/>
        </w:rPr>
        <w:t>Como información complementaria, agregamos que el BSE no estima contratar servicios por menos de 8 horas por guardia</w:t>
      </w:r>
    </w:p>
    <w:p w:rsidR="00987A7D" w:rsidRDefault="00987A7D" w:rsidP="00987A7D">
      <w:pPr>
        <w:rPr>
          <w:rFonts w:ascii="Arial" w:hAnsi="Arial" w:cs="Arial"/>
          <w:sz w:val="24"/>
          <w:szCs w:val="24"/>
        </w:rPr>
      </w:pPr>
    </w:p>
    <w:p w:rsidR="007D42B1" w:rsidRPr="00987A7D" w:rsidRDefault="00080E2D" w:rsidP="00080E2D">
      <w:pPr>
        <w:autoSpaceDE w:val="0"/>
        <w:autoSpaceDN w:val="0"/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b/>
          <w:sz w:val="24"/>
          <w:szCs w:val="24"/>
          <w:lang w:val="es-ES"/>
        </w:rPr>
        <w:t>CONSULTA:</w:t>
      </w:r>
      <w:r w:rsidRPr="00987A7D">
        <w:rPr>
          <w:rFonts w:ascii="Arial" w:hAnsi="Arial" w:cs="Arial"/>
          <w:sz w:val="24"/>
          <w:szCs w:val="24"/>
          <w:lang w:val="es-ES"/>
        </w:rPr>
        <w:t xml:space="preserve"> </w:t>
      </w:r>
      <w:r w:rsidR="007D42B1" w:rsidRPr="00987A7D">
        <w:rPr>
          <w:rFonts w:ascii="Arial" w:hAnsi="Arial" w:cs="Arial"/>
          <w:sz w:val="24"/>
          <w:szCs w:val="24"/>
          <w:lang w:val="es-ES"/>
        </w:rPr>
        <w:t>En el cuadro de horas del pliego ya que tanto en sala de monitoreo como guardia armado indica 1 hora por mes. Queríamos saber si es correcto o debiera decir 1 turno cerrado (24hs)</w:t>
      </w:r>
      <w:r w:rsidRPr="00987A7D">
        <w:rPr>
          <w:rFonts w:ascii="Arial" w:hAnsi="Arial" w:cs="Arial"/>
          <w:sz w:val="24"/>
          <w:szCs w:val="24"/>
          <w:lang w:val="es-ES"/>
        </w:rPr>
        <w:t xml:space="preserve"> </w:t>
      </w:r>
      <w:r w:rsidR="007D42B1" w:rsidRPr="00987A7D">
        <w:rPr>
          <w:rFonts w:ascii="Arial" w:hAnsi="Arial" w:cs="Arial"/>
          <w:sz w:val="24"/>
          <w:szCs w:val="24"/>
          <w:lang w:val="es-ES"/>
        </w:rPr>
        <w:t xml:space="preserve">por día 720horas/mes. </w:t>
      </w: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7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216"/>
        <w:gridCol w:w="1188"/>
        <w:gridCol w:w="1158"/>
        <w:gridCol w:w="1337"/>
      </w:tblGrid>
      <w:tr w:rsidR="00987A7D" w:rsidRPr="00987A7D" w:rsidTr="007D42B1">
        <w:trPr>
          <w:trHeight w:val="300"/>
        </w:trPr>
        <w:tc>
          <w:tcPr>
            <w:tcW w:w="1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7A7D">
              <w:rPr>
                <w:rFonts w:ascii="Arial" w:hAnsi="Arial" w:cs="Arial"/>
                <w:bCs/>
                <w:sz w:val="24"/>
                <w:szCs w:val="24"/>
              </w:rPr>
              <w:t>Operador</w:t>
            </w:r>
          </w:p>
        </w:tc>
        <w:tc>
          <w:tcPr>
            <w:tcW w:w="221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sala de monitoreo</w:t>
            </w:r>
          </w:p>
        </w:tc>
        <w:tc>
          <w:tcPr>
            <w:tcW w:w="118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Diurno</w:t>
            </w:r>
          </w:p>
        </w:tc>
        <w:tc>
          <w:tcPr>
            <w:tcW w:w="115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horas/mes</w:t>
            </w:r>
          </w:p>
        </w:tc>
      </w:tr>
      <w:tr w:rsidR="00987A7D" w:rsidRPr="00987A7D" w:rsidTr="007D42B1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7A7D">
              <w:rPr>
                <w:rFonts w:ascii="Arial" w:hAnsi="Arial" w:cs="Arial"/>
                <w:bCs/>
                <w:sz w:val="24"/>
                <w:szCs w:val="24"/>
              </w:rPr>
              <w:t>Operador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sala de monitoreo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nocturno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horas/mes</w:t>
            </w:r>
          </w:p>
        </w:tc>
      </w:tr>
      <w:tr w:rsidR="00987A7D" w:rsidRPr="00987A7D" w:rsidTr="007D42B1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7A7D">
              <w:rPr>
                <w:rFonts w:ascii="Arial" w:hAnsi="Arial" w:cs="Arial"/>
                <w:bCs/>
                <w:sz w:val="24"/>
                <w:szCs w:val="24"/>
              </w:rPr>
              <w:t>Guardia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armado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987A7D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D</w:t>
            </w:r>
            <w:r w:rsidR="007D42B1" w:rsidRPr="00987A7D">
              <w:rPr>
                <w:rFonts w:ascii="Arial" w:hAnsi="Arial" w:cs="Arial"/>
                <w:sz w:val="24"/>
                <w:szCs w:val="24"/>
              </w:rPr>
              <w:t>iurno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horas/mes</w:t>
            </w:r>
          </w:p>
        </w:tc>
      </w:tr>
      <w:tr w:rsidR="00987A7D" w:rsidRPr="00987A7D" w:rsidTr="004E6EC1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7A7D">
              <w:rPr>
                <w:rFonts w:ascii="Arial" w:hAnsi="Arial" w:cs="Arial"/>
                <w:bCs/>
                <w:sz w:val="24"/>
                <w:szCs w:val="24"/>
              </w:rPr>
              <w:t>Guardia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armado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nocturno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horas/mes</w:t>
            </w:r>
          </w:p>
        </w:tc>
      </w:tr>
      <w:tr w:rsidR="00987A7D" w:rsidRPr="00987A7D" w:rsidTr="007D42B1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C1" w:rsidRPr="00987A7D" w:rsidRDefault="004E6E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C1" w:rsidRPr="00987A7D" w:rsidRDefault="004E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C1" w:rsidRPr="00987A7D" w:rsidRDefault="004E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C1" w:rsidRPr="00987A7D" w:rsidRDefault="004E6E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EC1" w:rsidRPr="00987A7D" w:rsidRDefault="004E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p w:rsidR="004E6EC1" w:rsidRPr="00987A7D" w:rsidRDefault="00080E2D" w:rsidP="007D42B1">
      <w:pPr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RESPUESTA: </w:t>
      </w:r>
      <w:r w:rsidR="004E6EC1" w:rsidRPr="00987A7D">
        <w:rPr>
          <w:rFonts w:ascii="Arial" w:hAnsi="Arial" w:cs="Arial"/>
          <w:sz w:val="24"/>
          <w:szCs w:val="24"/>
          <w:lang w:val="es-ES"/>
        </w:rPr>
        <w:t xml:space="preserve">Actualmente no se dispone de dicho guardia, por lo que se incluyó en la estimación, con una hora al solo efecto de tenerlo en cuenta para futuros requerimientos. </w:t>
      </w:r>
    </w:p>
    <w:p w:rsidR="004E6EC1" w:rsidRPr="00987A7D" w:rsidRDefault="004E6EC1" w:rsidP="007D42B1">
      <w:pPr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E6EC1" w:rsidRPr="00987A7D" w:rsidRDefault="004E6EC1" w:rsidP="007D42B1">
      <w:pPr>
        <w:rPr>
          <w:rFonts w:ascii="Arial" w:hAnsi="Arial" w:cs="Arial"/>
          <w:sz w:val="24"/>
          <w:szCs w:val="24"/>
          <w:lang w:val="es-ES"/>
        </w:rPr>
      </w:pPr>
    </w:p>
    <w:p w:rsidR="00080E2D" w:rsidRPr="00987A7D" w:rsidRDefault="00080E2D" w:rsidP="00080E2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7A7D">
        <w:rPr>
          <w:rFonts w:ascii="Arial" w:hAnsi="Arial" w:cs="Arial"/>
          <w:b/>
          <w:sz w:val="24"/>
          <w:szCs w:val="24"/>
          <w:lang w:val="es-ES"/>
        </w:rPr>
        <w:t xml:space="preserve">CONSULTA: </w:t>
      </w:r>
    </w:p>
    <w:p w:rsidR="007D42B1" w:rsidRPr="00987A7D" w:rsidRDefault="007D42B1" w:rsidP="00080E2D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sz w:val="24"/>
          <w:szCs w:val="24"/>
          <w:lang w:val="es-ES"/>
        </w:rPr>
        <w:t xml:space="preserve">Se deberá cotizar en moneda nacional y sin impuestos únicamente </w:t>
      </w:r>
      <w:r w:rsidRPr="00987A7D">
        <w:rPr>
          <w:rFonts w:ascii="Arial" w:hAnsi="Arial" w:cs="Arial"/>
          <w:bCs/>
          <w:sz w:val="24"/>
          <w:szCs w:val="24"/>
          <w:lang w:val="es-ES"/>
        </w:rPr>
        <w:t xml:space="preserve">el valor de una hora diurna </w:t>
      </w:r>
      <w:r w:rsidRPr="00987A7D">
        <w:rPr>
          <w:rFonts w:ascii="Arial" w:hAnsi="Arial" w:cs="Arial"/>
          <w:sz w:val="24"/>
          <w:szCs w:val="24"/>
          <w:lang w:val="es-ES"/>
        </w:rPr>
        <w:t xml:space="preserve">de cada guardia sin arma. Para el caso de los guardias armados requeridos, el BSE pagará el valor hora un 10% más que el valor hora de guardia sin arma. </w:t>
      </w:r>
    </w:p>
    <w:tbl>
      <w:tblPr>
        <w:tblpPr w:leftFromText="141" w:rightFromText="141" w:vertAnchor="text"/>
        <w:tblW w:w="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200"/>
      </w:tblGrid>
      <w:tr w:rsidR="00987A7D" w:rsidRPr="00987A7D" w:rsidTr="007D42B1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2B1" w:rsidRPr="00987A7D" w:rsidRDefault="007D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87A7D" w:rsidRPr="00987A7D" w:rsidTr="007D42B1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Precio hora diurna guardia sin arma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42B1" w:rsidRPr="00987A7D" w:rsidRDefault="007D42B1">
            <w:pPr>
              <w:rPr>
                <w:rFonts w:ascii="Arial" w:hAnsi="Arial" w:cs="Arial"/>
                <w:sz w:val="24"/>
                <w:szCs w:val="24"/>
              </w:rPr>
            </w:pPr>
            <w:r w:rsidRPr="00987A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D42B1" w:rsidRPr="00987A7D" w:rsidRDefault="007D42B1" w:rsidP="007D42B1">
      <w:pPr>
        <w:spacing w:line="360" w:lineRule="auto"/>
        <w:ind w:left="1210"/>
        <w:jc w:val="both"/>
        <w:rPr>
          <w:rFonts w:ascii="Arial" w:hAnsi="Arial" w:cs="Arial"/>
          <w:sz w:val="24"/>
          <w:szCs w:val="24"/>
          <w:lang w:val="es-ES"/>
        </w:rPr>
      </w:pP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  <w:r w:rsidRPr="00987A7D">
        <w:rPr>
          <w:rFonts w:ascii="Arial" w:hAnsi="Arial" w:cs="Arial"/>
          <w:sz w:val="24"/>
          <w:szCs w:val="24"/>
          <w:lang w:val="es-ES"/>
        </w:rPr>
        <w:t>El pliego marca horas nocturnas, hay puestos nocturnos y los mismos llevan un 20% de nocturnidad se deberá hacer una proporción y solo presentar hora diurna.</w:t>
      </w:r>
    </w:p>
    <w:p w:rsidR="007D42B1" w:rsidRPr="00987A7D" w:rsidRDefault="007D42B1" w:rsidP="007D42B1">
      <w:pPr>
        <w:rPr>
          <w:rFonts w:ascii="Arial" w:hAnsi="Arial" w:cs="Arial"/>
          <w:sz w:val="24"/>
          <w:szCs w:val="24"/>
          <w:lang w:val="es-ES"/>
        </w:rPr>
      </w:pPr>
    </w:p>
    <w:p w:rsidR="007D42B1" w:rsidRDefault="00080E2D">
      <w:pPr>
        <w:rPr>
          <w:rFonts w:ascii="Arial" w:hAnsi="Arial" w:cs="Arial"/>
          <w:iCs/>
          <w:sz w:val="24"/>
          <w:szCs w:val="24"/>
        </w:rPr>
      </w:pPr>
      <w:r w:rsidRPr="00987A7D">
        <w:rPr>
          <w:rFonts w:ascii="Arial" w:hAnsi="Arial" w:cs="Arial"/>
          <w:b/>
          <w:iCs/>
          <w:sz w:val="24"/>
          <w:szCs w:val="24"/>
        </w:rPr>
        <w:t xml:space="preserve">RESPUESTA: </w:t>
      </w:r>
      <w:r w:rsidR="00764AC0" w:rsidRPr="00987A7D">
        <w:rPr>
          <w:rFonts w:ascii="Arial" w:hAnsi="Arial" w:cs="Arial"/>
          <w:iCs/>
          <w:sz w:val="24"/>
          <w:szCs w:val="24"/>
        </w:rPr>
        <w:t>Se sugiere ver la aclaración que se subió al llamado en Compras Estatales con fecha 09/04/21.</w:t>
      </w:r>
    </w:p>
    <w:p w:rsidR="00874B05" w:rsidRDefault="00874B05">
      <w:pPr>
        <w:rPr>
          <w:rFonts w:ascii="Arial" w:hAnsi="Arial" w:cs="Arial"/>
          <w:iCs/>
          <w:sz w:val="24"/>
          <w:szCs w:val="24"/>
        </w:rPr>
      </w:pPr>
    </w:p>
    <w:p w:rsidR="00874B05" w:rsidRDefault="00874B05">
      <w:pPr>
        <w:rPr>
          <w:rFonts w:ascii="Arial" w:hAnsi="Arial" w:cs="Arial"/>
          <w:iCs/>
          <w:sz w:val="24"/>
          <w:szCs w:val="24"/>
        </w:rPr>
      </w:pPr>
    </w:p>
    <w:p w:rsidR="00874B05" w:rsidRPr="00874B05" w:rsidRDefault="00874B05" w:rsidP="00874B05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Banco de Seguros del Estado.</w:t>
      </w:r>
    </w:p>
    <w:sectPr w:rsidR="00874B05" w:rsidRPr="00874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292"/>
    <w:multiLevelType w:val="hybridMultilevel"/>
    <w:tmpl w:val="732A92B4"/>
    <w:lvl w:ilvl="0" w:tplc="9A342F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4F6"/>
    <w:multiLevelType w:val="hybridMultilevel"/>
    <w:tmpl w:val="6EF4E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6"/>
    <w:rsid w:val="00010ED6"/>
    <w:rsid w:val="00080E2D"/>
    <w:rsid w:val="004E6EC1"/>
    <w:rsid w:val="005D0B47"/>
    <w:rsid w:val="00764AC0"/>
    <w:rsid w:val="0079436C"/>
    <w:rsid w:val="007D42B1"/>
    <w:rsid w:val="00824E5C"/>
    <w:rsid w:val="00874B05"/>
    <w:rsid w:val="00987A7D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63B"/>
  <w15:chartTrackingRefBased/>
  <w15:docId w15:val="{F4231276-47F7-4332-8ED5-5F77F02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ED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es-UY"/>
    </w:rPr>
  </w:style>
  <w:style w:type="paragraph" w:styleId="NormalWeb">
    <w:name w:val="Normal (Web)"/>
    <w:basedOn w:val="Normal"/>
    <w:uiPriority w:val="99"/>
    <w:semiHidden/>
    <w:unhideWhenUsed/>
    <w:rsid w:val="00987A7D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Machin, Verónica</dc:creator>
  <cp:keywords/>
  <dc:description/>
  <cp:lastModifiedBy>PERICHON FERRO, Barny Marcos</cp:lastModifiedBy>
  <cp:revision>4</cp:revision>
  <dcterms:created xsi:type="dcterms:W3CDTF">2021-04-23T15:35:00Z</dcterms:created>
  <dcterms:modified xsi:type="dcterms:W3CDTF">2021-04-23T15:37:00Z</dcterms:modified>
</cp:coreProperties>
</file>