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Buen día, </w:t>
      </w:r>
      <w:r w:rsidRPr="00B82FB7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val="es-ES" w:eastAsia="es-ES"/>
        </w:rPr>
        <w:t>Eliane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Con respecto a la última consulta aclaro que, en ese sentido, el contrato es unilateral: ustedes no pueden rescindir.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Quedo a las órdenes.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Saludos.</w:t>
      </w:r>
    </w:p>
    <w:p w:rsidR="00B82FB7" w:rsidRPr="00B82FB7" w:rsidRDefault="00B82FB7" w:rsidP="00B8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_______________________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Jennifer Aguerre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Sección Compras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 A D U - U D E L A R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Facultad de Arquitectura, Diseño y Urbanismo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Bvar. Artigas 1031 CP 11200 _ Montevideo-Uruguay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Tel: </w:t>
      </w:r>
      <w:hyperlink r:id="rId5" w:history="1">
        <w:r w:rsidRPr="00B82FB7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(+</w:t>
        </w:r>
        <w:proofErr w:type="gramStart"/>
        <w:r w:rsidRPr="00B82FB7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598 )</w:t>
        </w:r>
        <w:proofErr w:type="gramEnd"/>
        <w:r w:rsidRPr="00B82FB7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2400 1106</w:t>
        </w:r>
      </w:hyperlink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 int. 133 _ 2401 1526</w:t>
      </w:r>
    </w:p>
    <w:p w:rsidR="00B82FB7" w:rsidRPr="00B82FB7" w:rsidRDefault="00B82FB7" w:rsidP="00B8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25" style="width:0;height:1.5pt" o:hralign="center" o:hrstd="t" o:hrnoshade="t" o:hr="t" fillcolor="black" stroked="f"/>
        </w:pic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De: 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"</w:t>
      </w:r>
      <w:r w:rsidRPr="00B82FB7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val="es-ES" w:eastAsia="es-ES"/>
        </w:rPr>
        <w:t>Eliane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Frenkel" &lt;</w:t>
      </w:r>
      <w:r w:rsidRPr="00B82FB7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val="es-ES" w:eastAsia="es-ES"/>
        </w:rPr>
        <w:t>eliane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frenkel@gmail.com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Para: 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"gustavohiriart" &lt;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gustavohiriart@fadu.edu.uy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CC: 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"compras" &lt;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compras@fadu.edu.uy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Enviados: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Martes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13 de Abril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2021 16:54:35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Asunto: 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Re: Concurso de precios n</w:t>
      </w:r>
      <w:proofErr w:type="gramStart"/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.º</w:t>
      </w:r>
      <w:proofErr w:type="gramEnd"/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6-21 - Consultas</w:t>
      </w:r>
    </w:p>
    <w:p w:rsidR="00B82FB7" w:rsidRPr="00B82FB7" w:rsidRDefault="00B82FB7" w:rsidP="00B8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  <w:r w:rsidRPr="00B82FB7"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  <w:t>Perfecto, Gustavo.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  <w:r w:rsidRPr="00B82FB7"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  <w:t>Muchas gracias por sus aclaraciones.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  <w:r w:rsidRPr="00B82FB7"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  <w:t>Saludos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mar, 13 abr 2021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a las 16:25, Gustavo Hiriart (&lt;</w:t>
      </w:r>
      <w:hyperlink r:id="rId6" w:tgtFrame="_blank" w:history="1">
        <w:r w:rsidRPr="00B82FB7">
          <w:rPr>
            <w:rFonts w:ascii="Arial" w:eastAsia="Times New Roman" w:hAnsi="Arial" w:cs="Arial"/>
            <w:color w:val="336699"/>
            <w:sz w:val="24"/>
            <w:szCs w:val="24"/>
            <w:lang w:val="es-ES" w:eastAsia="es-ES"/>
          </w:rPr>
          <w:t>gustavohiriart@fadu.edu.uy</w:t>
        </w:r>
      </w:hyperlink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&gt;) escribió: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Hola, buenas tardes. Respondo en rojo.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"Se valorarán los antecedentes del oferente en tareas similares a las pedidas, en particular los trabajos realizados para la FADU-Udelar y la formación en los conocimientos que aplican en este llamado. </w:t>
      </w:r>
      <w:r w:rsidRPr="00B82FB7">
        <w:rPr>
          <w:rFonts w:ascii="Tahoma" w:eastAsia="Times New Roman" w:hAnsi="Tahoma" w:cs="Tahoma"/>
          <w:b/>
          <w:bCs/>
          <w:i/>
          <w:iCs/>
          <w:color w:val="073763"/>
          <w:sz w:val="24"/>
          <w:szCs w:val="24"/>
          <w:lang w:val="es-ES" w:eastAsia="es-ES"/>
        </w:rPr>
        <w:t>El o los oferentes que resulten adjudicatarios</w:t>
      </w: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 deberán encontrarse en estado “ACTIVO” en el RUPE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".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u w:val="single"/>
          <w:lang w:val="es-ES" w:eastAsia="es-ES"/>
        </w:rPr>
        <w:t>Consulta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: ¿Cuáles serían las condiciones para adjudicar a más de un oferente? Considerando que la tarea requiere dominio profundo de cada una de las lenguas, ¿se admitiría una cotización en equipo de dos -o hasta tres- oferentes en caso que cumplan todos y cada uno con los requisitos (experiencia, activo en el RUPE, etc.) del llamado? </w:t>
      </w:r>
      <w:r w:rsidRPr="00B82FB7">
        <w:rPr>
          <w:rFonts w:ascii="Tahoma" w:eastAsia="Times New Roman" w:hAnsi="Tahoma" w:cs="Tahoma"/>
          <w:color w:val="FF0000"/>
          <w:sz w:val="24"/>
          <w:szCs w:val="24"/>
          <w:lang w:val="es-ES" w:eastAsia="es-ES"/>
        </w:rPr>
        <w:t>La experiencia previa en estos casos es que el oferente es uno solo, que luego articula con un equipo, ya sea para poder cumplir con el plazo o para poder traducir en una lengua que el oferente no domine. Siempre hay un responsable (persona o empresa) y es sobre quien pesan los antecedentes.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lastRenderedPageBreak/>
        <w:t>"</w:t>
      </w: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El trabajo se realiza gradualmente y a demanda del Servicio de Comunicación y Publicaciones. Una vez enviado el material al proveedor se fija de común acuerdo con el plazo para la entrega de los productos. Este plazo no deberá exceder los 45 días corridos a partir de la fecha de entrega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".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u w:val="single"/>
          <w:lang w:val="es-ES" w:eastAsia="es-ES"/>
        </w:rPr>
        <w:t>Consulta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: A efectos de los cálculos pertinentes, ¿es posible tener una estimación del volumen máximo que sería enviado por mes para traducir y/o desgrabar en el período mencionado de un año? </w:t>
      </w:r>
      <w:r w:rsidRPr="00B82FB7">
        <w:rPr>
          <w:rFonts w:ascii="Tahoma" w:eastAsia="Times New Roman" w:hAnsi="Tahoma" w:cs="Tahoma"/>
          <w:color w:val="FF0000"/>
          <w:sz w:val="24"/>
          <w:szCs w:val="24"/>
          <w:lang w:val="es-ES" w:eastAsia="es-ES"/>
        </w:rPr>
        <w:t>Es difícil de estimar, pero seguro que son trabajos puntuales que se acumulan en dos o tres meses en todo el año. 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  <w:t>"</w:t>
      </w: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La Administración se reserva el derecho de iniciar acciones en casos de incumplimiento de la oferta ya adjudicada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".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u w:val="single"/>
          <w:lang w:val="es-ES" w:eastAsia="es-ES"/>
        </w:rPr>
        <w:t>Consulta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: ¿Se contempla la posibilidad de rescisión del contrato de forma unilateral por sola voluntad de una de las partes?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Tahoma" w:eastAsia="Times New Roman" w:hAnsi="Tahoma" w:cs="Tahoma"/>
          <w:color w:val="FF0000"/>
          <w:sz w:val="24"/>
          <w:szCs w:val="24"/>
          <w:lang w:val="es-ES" w:eastAsia="es-ES"/>
        </w:rPr>
        <w:t>No contamos con esta información. Jennifer, supongo que en Contaduría podrán ayudarnos a responder.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Saludos.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Georgia" w:eastAsia="Times New Roman" w:hAnsi="Georgia" w:cs="Arial"/>
          <w:color w:val="000000"/>
          <w:sz w:val="20"/>
          <w:szCs w:val="20"/>
          <w:lang w:val="es-ES" w:eastAsia="es-ES"/>
        </w:rPr>
        <w:t>Arq. Gustavo Hiriart</w:t>
      </w:r>
      <w:r w:rsidRPr="00B82FB7">
        <w:rPr>
          <w:rFonts w:ascii="Georgia" w:eastAsia="Times New Roman" w:hAnsi="Georgia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Georgia" w:eastAsia="Times New Roman" w:hAnsi="Georgia" w:cs="Arial"/>
          <w:color w:val="000000"/>
          <w:sz w:val="19"/>
          <w:szCs w:val="19"/>
          <w:lang w:val="es-ES" w:eastAsia="es-ES"/>
        </w:rPr>
        <w:t>Profesor Adjunto 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Georgia" w:eastAsia="Times New Roman" w:hAnsi="Georgia" w:cs="Arial"/>
          <w:b/>
          <w:bCs/>
          <w:color w:val="000000"/>
          <w:sz w:val="19"/>
          <w:szCs w:val="19"/>
          <w:lang w:val="es-ES" w:eastAsia="es-ES"/>
        </w:rPr>
        <w:t>Coordinador del Servicio de Comunicación y Publicaciones</w:t>
      </w:r>
    </w:p>
    <w:p w:rsidR="00B82FB7" w:rsidRPr="00B82FB7" w:rsidRDefault="00B82FB7" w:rsidP="00B82FB7">
      <w:pPr>
        <w:shd w:val="clear" w:color="auto" w:fill="FDFCFA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19"/>
          <w:szCs w:val="19"/>
          <w:lang w:val="es-ES" w:eastAsia="es-ES"/>
        </w:rPr>
      </w:pPr>
      <w:r w:rsidRPr="00B82FB7">
        <w:rPr>
          <w:rFonts w:ascii="Georgia" w:eastAsia="Times New Roman" w:hAnsi="Georgia" w:cs="Arial"/>
          <w:color w:val="000000"/>
          <w:sz w:val="19"/>
          <w:szCs w:val="19"/>
          <w:lang w:val="es-ES" w:eastAsia="es-ES"/>
        </w:rPr>
        <w:t>Facultad de Arquitectura, Diseño y Urbanismo</w:t>
      </w:r>
      <w:r w:rsidRPr="00B82FB7">
        <w:rPr>
          <w:rFonts w:ascii="Georgia" w:eastAsia="Times New Roman" w:hAnsi="Georgia" w:cs="Arial"/>
          <w:color w:val="000000"/>
          <w:sz w:val="19"/>
          <w:szCs w:val="19"/>
          <w:lang w:val="es-ES" w:eastAsia="es-ES"/>
        </w:rPr>
        <w:br/>
        <w:t>Universidad de la República</w:t>
      </w:r>
      <w:r w:rsidRPr="00B82FB7">
        <w:rPr>
          <w:rFonts w:ascii="Georgia" w:eastAsia="Times New Roman" w:hAnsi="Georgia" w:cs="Arial"/>
          <w:color w:val="000000"/>
          <w:sz w:val="19"/>
          <w:szCs w:val="19"/>
          <w:lang w:val="es-ES" w:eastAsia="es-ES"/>
        </w:rPr>
        <w:br/>
      </w:r>
      <w:hyperlink r:id="rId7" w:tgtFrame="_blank" w:history="1">
        <w:r w:rsidRPr="00B82FB7">
          <w:rPr>
            <w:rFonts w:ascii="Georgia" w:eastAsia="Times New Roman" w:hAnsi="Georgia" w:cs="Arial"/>
            <w:color w:val="1155CC"/>
            <w:sz w:val="19"/>
            <w:szCs w:val="19"/>
            <w:lang w:val="es-ES" w:eastAsia="es-ES"/>
          </w:rPr>
          <w:t>Br. Artigas 1031 - C.P.11200 - Montevideo - Uruguay</w:t>
        </w:r>
      </w:hyperlink>
      <w:r w:rsidRPr="00B82FB7">
        <w:rPr>
          <w:rFonts w:ascii="Georgia" w:eastAsia="Times New Roman" w:hAnsi="Georgia" w:cs="Arial"/>
          <w:color w:val="000000"/>
          <w:sz w:val="19"/>
          <w:szCs w:val="19"/>
          <w:lang w:val="es-ES" w:eastAsia="es-ES"/>
        </w:rPr>
        <w:br/>
        <w:t>Tel. + 598 2 403 02 84  int. 207 y 211- Fax: + 598 2 400 6063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mar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13 de abr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de 2021 a la(s) 12:29, </w:t>
      </w:r>
      <w:r w:rsidRPr="00B82FB7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val="es-ES" w:eastAsia="es-ES"/>
        </w:rPr>
        <w:t>Eliane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Frenkel (</w:t>
      </w:r>
      <w:hyperlink r:id="rId8" w:tgtFrame="_blank" w:history="1">
        <w:r w:rsidRPr="00B82FB7">
          <w:rPr>
            <w:rFonts w:ascii="Arial" w:eastAsia="Times New Roman" w:hAnsi="Arial" w:cs="Arial"/>
            <w:color w:val="336699"/>
            <w:sz w:val="24"/>
            <w:szCs w:val="24"/>
            <w:lang w:val="es-ES" w:eastAsia="es-ES"/>
          </w:rPr>
          <w:t>eliane.frenkel@gmail.com</w:t>
        </w:r>
      </w:hyperlink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) escribió: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  <w:r w:rsidRPr="00B82FB7"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  <w:t>Muchas gracias, Jennifer</w:t>
      </w:r>
      <w:proofErr w:type="gramStart"/>
      <w:r w:rsidRPr="00B82FB7"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  <w:t>!</w:t>
      </w:r>
      <w:proofErr w:type="gramEnd"/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mar, 13 abr 2021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a las 12:19, &lt;</w:t>
      </w:r>
      <w:hyperlink r:id="rId9" w:tgtFrame="_blank" w:history="1">
        <w:r w:rsidRPr="00B82FB7">
          <w:rPr>
            <w:rFonts w:ascii="Arial" w:eastAsia="Times New Roman" w:hAnsi="Arial" w:cs="Arial"/>
            <w:color w:val="336699"/>
            <w:sz w:val="24"/>
            <w:szCs w:val="24"/>
            <w:lang w:val="es-ES" w:eastAsia="es-ES"/>
          </w:rPr>
          <w:t>compras@fadu.edu.uy</w:t>
        </w:r>
      </w:hyperlink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 escribió: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Buen día, </w:t>
      </w:r>
      <w:r w:rsidRPr="00B82FB7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val="es-ES" w:eastAsia="es-ES"/>
        </w:rPr>
        <w:t>Eliane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Espero que te encuentres bien.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Copio a Gustavo Hiriart, responsable del Servicio de Comunicación y Publicaciones, a los efectos de que aclare el punto 2.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 breve respondo en cuanto a los otros dos puntos.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Saludos.</w:t>
      </w:r>
    </w:p>
    <w:p w:rsidR="00B82FB7" w:rsidRPr="00B82FB7" w:rsidRDefault="00B82FB7" w:rsidP="00B82FB7">
      <w:pPr>
        <w:shd w:val="clear" w:color="auto" w:fill="FDFCFA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_______________________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Jennifer Aguerre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Sección Compras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 A D U - U D E L A R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Facultad de Arquitectura, Diseño y Urbanismo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Bvar. Artigas 1031 CP 11200 _ Montevideo-Uruguay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Tel: </w:t>
      </w:r>
      <w:hyperlink r:id="rId10" w:history="1">
        <w:r w:rsidRPr="00B82FB7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(+</w:t>
        </w:r>
        <w:proofErr w:type="gramStart"/>
        <w:r w:rsidRPr="00B82FB7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598 )</w:t>
        </w:r>
        <w:proofErr w:type="gramEnd"/>
        <w:r w:rsidRPr="00B82FB7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2400 1106</w:t>
        </w:r>
      </w:hyperlink>
      <w:r w:rsidRPr="00B82FB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 int. 133 _ 2401 1526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pict>
          <v:rect id="_x0000_i1026" style="width:0;height:1.5pt" o:hralign="center" o:hrstd="t" o:hr="t" fillcolor="#a0a0a0" stroked="f"/>
        </w:pic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De: 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"</w:t>
      </w:r>
      <w:r w:rsidRPr="00B82FB7">
        <w:rPr>
          <w:rFonts w:ascii="Arial" w:eastAsia="Times New Roman" w:hAnsi="Arial" w:cs="Arial"/>
          <w:color w:val="000000"/>
          <w:sz w:val="24"/>
          <w:szCs w:val="24"/>
          <w:shd w:val="clear" w:color="auto" w:fill="FFFEC4"/>
          <w:lang w:val="es-ES" w:eastAsia="es-ES"/>
        </w:rPr>
        <w:t>Eliane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Frenkel" &lt;</w:t>
      </w:r>
      <w:hyperlink r:id="rId11" w:tgtFrame="_blank" w:history="1">
        <w:r w:rsidRPr="00B82FB7">
          <w:rPr>
            <w:rFonts w:ascii="Arial" w:eastAsia="Times New Roman" w:hAnsi="Arial" w:cs="Arial"/>
            <w:color w:val="336699"/>
            <w:sz w:val="24"/>
            <w:szCs w:val="24"/>
            <w:lang w:val="es-ES" w:eastAsia="es-ES"/>
          </w:rPr>
          <w:t>eliane.frenkel@gmail.com</w:t>
        </w:r>
      </w:hyperlink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Para: 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"compras" &lt;</w:t>
      </w:r>
      <w:hyperlink r:id="rId12" w:tgtFrame="_blank" w:history="1">
        <w:r w:rsidRPr="00B82FB7">
          <w:rPr>
            <w:rFonts w:ascii="Arial" w:eastAsia="Times New Roman" w:hAnsi="Arial" w:cs="Arial"/>
            <w:color w:val="336699"/>
            <w:sz w:val="24"/>
            <w:szCs w:val="24"/>
            <w:lang w:val="es-ES" w:eastAsia="es-ES"/>
          </w:rPr>
          <w:t>compras@fadu.edu.uy</w:t>
        </w:r>
      </w:hyperlink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Enviados: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Martes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 </w:t>
      </w:r>
      <w:r w:rsidRPr="00B82FB7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13 de Abril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2021 3:15:30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B82FB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Asunto: </w:t>
      </w:r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Concurso de precios n</w:t>
      </w:r>
      <w:proofErr w:type="gramStart"/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.º</w:t>
      </w:r>
      <w:proofErr w:type="gramEnd"/>
      <w:r w:rsidRPr="00B82F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6-21 - Consultas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Buenos días, agradezco las aclaraciones que puedan hacerme con respecto a los 3 puntos siguientes: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"Se valorarán los antecedentes del oferente en tareas similares a las pedidas, en particular los trabajos realizados para la FADU-Udelar y la formación en los conocimientos que aplican en este llamado. </w:t>
      </w:r>
      <w:r w:rsidRPr="00B82FB7">
        <w:rPr>
          <w:rFonts w:ascii="Tahoma" w:eastAsia="Times New Roman" w:hAnsi="Tahoma" w:cs="Tahoma"/>
          <w:b/>
          <w:bCs/>
          <w:i/>
          <w:iCs/>
          <w:color w:val="073763"/>
          <w:sz w:val="24"/>
          <w:szCs w:val="24"/>
          <w:lang w:val="es-ES" w:eastAsia="es-ES"/>
        </w:rPr>
        <w:t>El o los oferentes que resulten adjudicatarios</w:t>
      </w: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 deberán encontrarse en estado “ACTIVO” en el RUPE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".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u w:val="single"/>
          <w:lang w:val="es-ES" w:eastAsia="es-ES"/>
        </w:rPr>
        <w:t>Consulta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: ¿Cuáles serían las condiciones para adjudicar a más de un oferente? Considerando que la tarea requiere dominio profundo de cada una de las lenguas, ¿se admitiría una cotización en equipo de dos -o hasta tres- oferentes en caso que cumplan todos y cada uno con los requisitos (experiencia, activo en el RUPE, etc.) del llamado?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  <w:t>"</w:t>
      </w: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El trabajo se realiza gradualmente y a demanda del Servicio de Comunicación y Publicaciones. Una vez enviado el material al proveedor se fija de común acuerdo con el plazo para la entrega de los productos. Este plazo no deberá exceder los 45 días corridos a partir de la fecha de entrega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".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u w:val="single"/>
          <w:lang w:val="es-ES" w:eastAsia="es-ES"/>
        </w:rPr>
        <w:t>Consulta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: A efectos de los cálculos pertinentes, ¿es posible tener una estimación del volumen máximo que sería enviado por mes para traducir y/o desgrabar en el período mencionado de un año?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  <w:t>"</w:t>
      </w:r>
      <w:r w:rsidRPr="00B82FB7">
        <w:rPr>
          <w:rFonts w:ascii="Tahoma" w:eastAsia="Times New Roman" w:hAnsi="Tahoma" w:cs="Tahoma"/>
          <w:i/>
          <w:iCs/>
          <w:color w:val="073763"/>
          <w:sz w:val="24"/>
          <w:szCs w:val="24"/>
          <w:lang w:val="es-ES" w:eastAsia="es-ES"/>
        </w:rPr>
        <w:t>La Administración se reserva el derecho de iniciar acciones en casos de incumplimiento de la oferta ya adjudicada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".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br/>
      </w:r>
      <w:r w:rsidRPr="00B82FB7">
        <w:rPr>
          <w:rFonts w:ascii="Tahoma" w:eastAsia="Times New Roman" w:hAnsi="Tahoma" w:cs="Tahoma"/>
          <w:color w:val="073763"/>
          <w:sz w:val="24"/>
          <w:szCs w:val="24"/>
          <w:u w:val="single"/>
          <w:lang w:val="es-ES" w:eastAsia="es-ES"/>
        </w:rPr>
        <w:t>Consulta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: ¿Se contempla la posibilidad de rescisión del contrato de forma unilateral por sola voluntad de una de las partes?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Gracias desde ya por su atención.</w:t>
      </w:r>
    </w:p>
    <w:p w:rsidR="00B82FB7" w:rsidRPr="00B82FB7" w:rsidRDefault="00B82FB7" w:rsidP="00B82FB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B82FB7">
        <w:rPr>
          <w:rFonts w:ascii="Tahoma" w:eastAsia="Times New Roman" w:hAnsi="Tahoma" w:cs="Tahoma"/>
          <w:color w:val="073763"/>
          <w:sz w:val="24"/>
          <w:szCs w:val="24"/>
          <w:shd w:val="clear" w:color="auto" w:fill="FFFEC4"/>
          <w:lang w:val="es-ES" w:eastAsia="es-ES"/>
        </w:rPr>
        <w:t>Eliane</w:t>
      </w:r>
      <w:r w:rsidRPr="00B82FB7">
        <w:rPr>
          <w:rFonts w:ascii="Tahoma" w:eastAsia="Times New Roman" w:hAnsi="Tahoma" w:cs="Tahoma"/>
          <w:color w:val="073763"/>
          <w:sz w:val="24"/>
          <w:szCs w:val="24"/>
          <w:lang w:val="es-ES" w:eastAsia="es-ES"/>
        </w:rPr>
        <w:t> Frekel</w:t>
      </w:r>
    </w:p>
    <w:p w:rsidR="00D51659" w:rsidRDefault="00B82FB7">
      <w:bookmarkStart w:id="0" w:name="_GoBack"/>
      <w:bookmarkEnd w:id="0"/>
    </w:p>
    <w:sectPr w:rsidR="00D5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7"/>
    <w:rsid w:val="00193147"/>
    <w:rsid w:val="003D4D25"/>
    <w:rsid w:val="00565320"/>
    <w:rsid w:val="00B82FB7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o">
    <w:name w:val="Verso"/>
    <w:next w:val="Textosinformato"/>
    <w:qFormat/>
    <w:rsid w:val="00193147"/>
    <w:pPr>
      <w:spacing w:before="120" w:after="240" w:line="360" w:lineRule="auto"/>
      <w:ind w:left="3119"/>
      <w:contextualSpacing/>
    </w:pPr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3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3147"/>
    <w:rPr>
      <w:rFonts w:ascii="Consolas" w:hAnsi="Consolas"/>
      <w:sz w:val="21"/>
      <w:szCs w:val="21"/>
      <w:lang w:val="es-UY"/>
    </w:rPr>
  </w:style>
  <w:style w:type="character" w:customStyle="1" w:styleId="zmsearchresult">
    <w:name w:val="zmsearchresult"/>
    <w:basedOn w:val="Fuentedeprrafopredeter"/>
    <w:rsid w:val="00B82FB7"/>
  </w:style>
  <w:style w:type="character" w:customStyle="1" w:styleId="object">
    <w:name w:val="object"/>
    <w:basedOn w:val="Fuentedeprrafopredeter"/>
    <w:rsid w:val="00B82FB7"/>
  </w:style>
  <w:style w:type="character" w:styleId="Hipervnculo">
    <w:name w:val="Hyperlink"/>
    <w:basedOn w:val="Fuentedeprrafopredeter"/>
    <w:uiPriority w:val="99"/>
    <w:semiHidden/>
    <w:unhideWhenUsed/>
    <w:rsid w:val="00B82F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o">
    <w:name w:val="Verso"/>
    <w:next w:val="Textosinformato"/>
    <w:qFormat/>
    <w:rsid w:val="00193147"/>
    <w:pPr>
      <w:spacing w:before="120" w:after="240" w:line="360" w:lineRule="auto"/>
      <w:ind w:left="3119"/>
      <w:contextualSpacing/>
    </w:pPr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3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3147"/>
    <w:rPr>
      <w:rFonts w:ascii="Consolas" w:hAnsi="Consolas"/>
      <w:sz w:val="21"/>
      <w:szCs w:val="21"/>
      <w:lang w:val="es-UY"/>
    </w:rPr>
  </w:style>
  <w:style w:type="character" w:customStyle="1" w:styleId="zmsearchresult">
    <w:name w:val="zmsearchresult"/>
    <w:basedOn w:val="Fuentedeprrafopredeter"/>
    <w:rsid w:val="00B82FB7"/>
  </w:style>
  <w:style w:type="character" w:customStyle="1" w:styleId="object">
    <w:name w:val="object"/>
    <w:basedOn w:val="Fuentedeprrafopredeter"/>
    <w:rsid w:val="00B82FB7"/>
  </w:style>
  <w:style w:type="character" w:styleId="Hipervnculo">
    <w:name w:val="Hyperlink"/>
    <w:basedOn w:val="Fuentedeprrafopredeter"/>
    <w:uiPriority w:val="99"/>
    <w:semiHidden/>
    <w:unhideWhenUsed/>
    <w:rsid w:val="00B82F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8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213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7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0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95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69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87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6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1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463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8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1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39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9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0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80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51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e.frenke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Br.+Artigas+1031+-+C.P.11200+-+Montevideo+-+Uruguay&amp;entry=gmail&amp;source=g" TargetMode="External"/><Relationship Id="rId12" Type="http://schemas.openxmlformats.org/officeDocument/2006/relationships/hyperlink" Target="mailto:compras@fadu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stavohiriart@fadu.edu.uy" TargetMode="External"/><Relationship Id="rId11" Type="http://schemas.openxmlformats.org/officeDocument/2006/relationships/hyperlink" Target="mailto:eliane.frenkel@gmail.com" TargetMode="External"/><Relationship Id="rId5" Type="http://schemas.openxmlformats.org/officeDocument/2006/relationships/hyperlink" Target="callto:(+598%20)2400%201106" TargetMode="External"/><Relationship Id="rId10" Type="http://schemas.openxmlformats.org/officeDocument/2006/relationships/hyperlink" Target="callto:(+598%20)2400%201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@fadu.edu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2021-04-14T15:13:00Z</dcterms:created>
  <dcterms:modified xsi:type="dcterms:W3CDTF">2021-04-14T15:17:00Z</dcterms:modified>
</cp:coreProperties>
</file>