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4A9" w:rsidRDefault="00AA4146" w:rsidP="00AA4146">
      <w:pPr>
        <w:jc w:val="center"/>
        <w:rPr>
          <w:b/>
          <w:u w:val="single"/>
          <w:lang w:val="es-UY"/>
        </w:rPr>
      </w:pPr>
      <w:r w:rsidRPr="00AA4146">
        <w:rPr>
          <w:b/>
          <w:u w:val="single"/>
          <w:lang w:val="es-UY"/>
        </w:rPr>
        <w:t>CARACTERISTICAS LUMINARIAS</w:t>
      </w:r>
    </w:p>
    <w:p w:rsidR="00AA4146" w:rsidRDefault="00AA4146" w:rsidP="00AA4146">
      <w:pPr>
        <w:jc w:val="center"/>
        <w:rPr>
          <w:b/>
          <w:u w:val="single"/>
          <w:lang w:val="es-UY"/>
        </w:rPr>
      </w:pPr>
    </w:p>
    <w:p w:rsidR="00AA4146" w:rsidRDefault="00AA4146" w:rsidP="00AA4146">
      <w:pPr>
        <w:pStyle w:val="Prrafodelista"/>
        <w:numPr>
          <w:ilvl w:val="0"/>
          <w:numId w:val="1"/>
        </w:numPr>
        <w:jc w:val="both"/>
        <w:rPr>
          <w:b/>
          <w:u w:val="single"/>
          <w:lang w:val="es-UY"/>
        </w:rPr>
      </w:pPr>
      <w:r>
        <w:rPr>
          <w:b/>
          <w:u w:val="single"/>
          <w:lang w:val="es-UY"/>
        </w:rPr>
        <w:t>LO1</w:t>
      </w:r>
    </w:p>
    <w:p w:rsidR="00AA4146" w:rsidRDefault="00AA4146" w:rsidP="00AA4146">
      <w:pPr>
        <w:jc w:val="both"/>
        <w:rPr>
          <w:lang w:val="es-UY"/>
        </w:rPr>
      </w:pPr>
      <w:r>
        <w:rPr>
          <w:lang w:val="es-UY"/>
        </w:rPr>
        <w:t>Reflectores para pérgola. Luminaria tipo spot</w:t>
      </w:r>
      <w:r w:rsidRPr="00AA4146">
        <w:rPr>
          <w:lang w:val="es-UY"/>
        </w:rPr>
        <w:t>, cerramiento estanco IP66 con tornillería en acero inoxidable</w:t>
      </w:r>
      <w:r>
        <w:rPr>
          <w:lang w:val="es-UY"/>
        </w:rPr>
        <w:t>. Equipado con lámpara led de 10w</w:t>
      </w:r>
      <w:r w:rsidRPr="00AA4146">
        <w:rPr>
          <w:lang w:val="es-UY"/>
        </w:rPr>
        <w:t xml:space="preserve">, pase GU-10 de 230V, </w:t>
      </w:r>
      <w:r>
        <w:rPr>
          <w:lang w:val="es-UY"/>
        </w:rPr>
        <w:t>luz neutra o cálida</w:t>
      </w:r>
      <w:r w:rsidRPr="00AA4146">
        <w:rPr>
          <w:lang w:val="es-UY"/>
        </w:rPr>
        <w:t>.</w:t>
      </w:r>
    </w:p>
    <w:p w:rsidR="00AA4146" w:rsidRDefault="00AA4146" w:rsidP="00AA4146">
      <w:pPr>
        <w:pStyle w:val="Prrafodelista"/>
        <w:numPr>
          <w:ilvl w:val="0"/>
          <w:numId w:val="1"/>
        </w:numPr>
        <w:jc w:val="both"/>
        <w:rPr>
          <w:b/>
          <w:u w:val="single"/>
          <w:lang w:val="es-UY"/>
        </w:rPr>
      </w:pPr>
      <w:r w:rsidRPr="00AA4146">
        <w:rPr>
          <w:b/>
          <w:u w:val="single"/>
          <w:lang w:val="es-UY"/>
        </w:rPr>
        <w:t>L02</w:t>
      </w:r>
    </w:p>
    <w:p w:rsidR="000E4435" w:rsidRDefault="00AA4146" w:rsidP="000E4435">
      <w:pPr>
        <w:jc w:val="both"/>
        <w:rPr>
          <w:lang w:val="es-UY"/>
        </w:rPr>
      </w:pPr>
      <w:r>
        <w:rPr>
          <w:lang w:val="es-UY"/>
        </w:rPr>
        <w:t xml:space="preserve">Reflectores para columnas de fachada. Reflectores led de haz abierto. Estancos IP 67. De forma redonda y equipados con lámparas led </w:t>
      </w:r>
      <w:r w:rsidR="000E4435">
        <w:rPr>
          <w:lang w:val="es-UY"/>
        </w:rPr>
        <w:t>de 14w, pase GU-10 de 230V. Reflector RGB configurable.</w:t>
      </w:r>
    </w:p>
    <w:p w:rsidR="00F04A9E" w:rsidRDefault="00F04A9E" w:rsidP="00F04A9E">
      <w:pPr>
        <w:pStyle w:val="Prrafodelista"/>
        <w:numPr>
          <w:ilvl w:val="0"/>
          <w:numId w:val="1"/>
        </w:numPr>
        <w:jc w:val="both"/>
        <w:rPr>
          <w:b/>
          <w:u w:val="single"/>
          <w:lang w:val="es-UY"/>
        </w:rPr>
      </w:pPr>
      <w:r>
        <w:rPr>
          <w:b/>
          <w:u w:val="single"/>
          <w:lang w:val="es-UY"/>
        </w:rPr>
        <w:t>L03</w:t>
      </w:r>
    </w:p>
    <w:p w:rsidR="00F04A9E" w:rsidRPr="00F04A9E" w:rsidRDefault="00F04A9E" w:rsidP="00F04A9E">
      <w:pPr>
        <w:jc w:val="both"/>
        <w:rPr>
          <w:lang w:val="es-UY"/>
        </w:rPr>
      </w:pPr>
      <w:r>
        <w:rPr>
          <w:lang w:val="es-UY"/>
        </w:rPr>
        <w:t>Farolas coloniales para fachada. Farolas para amurar en fachada de municipio. Estancos IP 67, de led.</w:t>
      </w:r>
    </w:p>
    <w:p w:rsidR="00AA4146" w:rsidRPr="000E4435" w:rsidRDefault="00AA4146" w:rsidP="000E4435">
      <w:pPr>
        <w:pStyle w:val="Prrafodelista"/>
        <w:numPr>
          <w:ilvl w:val="0"/>
          <w:numId w:val="1"/>
        </w:numPr>
        <w:jc w:val="both"/>
        <w:rPr>
          <w:b/>
          <w:u w:val="single"/>
          <w:lang w:val="es-UY"/>
        </w:rPr>
      </w:pPr>
      <w:r w:rsidRPr="000E4435">
        <w:rPr>
          <w:b/>
          <w:u w:val="single"/>
          <w:lang w:val="es-UY"/>
        </w:rPr>
        <w:t>L04</w:t>
      </w:r>
    </w:p>
    <w:p w:rsidR="00AA4146" w:rsidRDefault="00AA4146" w:rsidP="00AA4146">
      <w:pPr>
        <w:jc w:val="both"/>
        <w:rPr>
          <w:lang w:val="es-UY"/>
        </w:rPr>
      </w:pPr>
      <w:r>
        <w:rPr>
          <w:lang w:val="es-UY"/>
        </w:rPr>
        <w:t>Equipos led de adosar para subsuelos. Serán estancos de 20w, color blanco y de forma redonda o cuadrada.</w:t>
      </w:r>
    </w:p>
    <w:p w:rsidR="00AA4146" w:rsidRDefault="00AA4146" w:rsidP="00AA4146">
      <w:pPr>
        <w:pStyle w:val="Prrafodelista"/>
        <w:numPr>
          <w:ilvl w:val="0"/>
          <w:numId w:val="1"/>
        </w:numPr>
        <w:jc w:val="both"/>
        <w:rPr>
          <w:b/>
          <w:u w:val="single"/>
          <w:lang w:val="es-UY"/>
        </w:rPr>
      </w:pPr>
      <w:r>
        <w:rPr>
          <w:b/>
          <w:u w:val="single"/>
          <w:lang w:val="es-UY"/>
        </w:rPr>
        <w:t>L05</w:t>
      </w:r>
    </w:p>
    <w:p w:rsidR="00AA4146" w:rsidRDefault="0055628F" w:rsidP="00AA4146">
      <w:pPr>
        <w:jc w:val="both"/>
        <w:rPr>
          <w:lang w:val="es-UY"/>
        </w:rPr>
      </w:pPr>
      <w:r>
        <w:rPr>
          <w:lang w:val="es-UY"/>
        </w:rPr>
        <w:t xml:space="preserve">Tubos para oficinas. </w:t>
      </w:r>
      <w:r w:rsidR="00AA4146" w:rsidRPr="00AA4146">
        <w:rPr>
          <w:lang w:val="es-UY"/>
        </w:rPr>
        <w:t xml:space="preserve">Luminaria LED tipo listón de aplicar con difusor opal, consumo </w:t>
      </w:r>
      <w:r>
        <w:rPr>
          <w:lang w:val="es-UY"/>
        </w:rPr>
        <w:t>18</w:t>
      </w:r>
      <w:r w:rsidR="00AA4146" w:rsidRPr="00AA4146">
        <w:rPr>
          <w:lang w:val="es-UY"/>
        </w:rPr>
        <w:t xml:space="preserve"> W. </w:t>
      </w:r>
      <w:r>
        <w:rPr>
          <w:lang w:val="es-UY"/>
        </w:rPr>
        <w:t>De color blanco</w:t>
      </w:r>
      <w:r w:rsidR="00AA4146" w:rsidRPr="00AA4146">
        <w:rPr>
          <w:lang w:val="es-UY"/>
        </w:rPr>
        <w:t xml:space="preserve">. Tonalidad fría 6400K. Apertura del haz de luz 115°. </w:t>
      </w:r>
    </w:p>
    <w:p w:rsidR="0055628F" w:rsidRDefault="0055628F" w:rsidP="0055628F">
      <w:pPr>
        <w:pStyle w:val="Prrafodelista"/>
        <w:numPr>
          <w:ilvl w:val="0"/>
          <w:numId w:val="1"/>
        </w:numPr>
        <w:jc w:val="both"/>
        <w:rPr>
          <w:b/>
          <w:u w:val="single"/>
          <w:lang w:val="es-UY"/>
        </w:rPr>
      </w:pPr>
      <w:r>
        <w:rPr>
          <w:b/>
          <w:u w:val="single"/>
          <w:lang w:val="es-UY"/>
        </w:rPr>
        <w:t>L06</w:t>
      </w:r>
    </w:p>
    <w:p w:rsidR="000E4435" w:rsidRPr="000E4435" w:rsidRDefault="000E4435" w:rsidP="000E4435">
      <w:pPr>
        <w:jc w:val="both"/>
        <w:rPr>
          <w:lang w:val="es-UY"/>
        </w:rPr>
      </w:pPr>
      <w:r w:rsidRPr="000E4435">
        <w:rPr>
          <w:lang w:val="es-UY"/>
        </w:rPr>
        <w:t>Tubos para oficinas</w:t>
      </w:r>
      <w:r>
        <w:rPr>
          <w:lang w:val="es-UY"/>
        </w:rPr>
        <w:t xml:space="preserve"> y baños</w:t>
      </w:r>
      <w:r w:rsidRPr="000E4435">
        <w:rPr>
          <w:lang w:val="es-UY"/>
        </w:rPr>
        <w:t>. Luminaria LED difusor opal, consumo 18 W. De color blanco</w:t>
      </w:r>
      <w:r>
        <w:rPr>
          <w:lang w:val="es-UY"/>
        </w:rPr>
        <w:t xml:space="preserve">. Tonalidad fría 6400K. </w:t>
      </w:r>
    </w:p>
    <w:p w:rsidR="000E4435" w:rsidRDefault="000E4435" w:rsidP="000E4435">
      <w:pPr>
        <w:pStyle w:val="Prrafodelista"/>
        <w:numPr>
          <w:ilvl w:val="0"/>
          <w:numId w:val="1"/>
        </w:numPr>
        <w:jc w:val="both"/>
        <w:rPr>
          <w:b/>
          <w:u w:val="single"/>
          <w:lang w:val="es-UY"/>
        </w:rPr>
      </w:pPr>
      <w:r>
        <w:rPr>
          <w:b/>
          <w:u w:val="single"/>
          <w:lang w:val="es-UY"/>
        </w:rPr>
        <w:t>L07</w:t>
      </w:r>
    </w:p>
    <w:p w:rsidR="000E4435" w:rsidRDefault="000E4435" w:rsidP="000E4435">
      <w:pPr>
        <w:jc w:val="both"/>
        <w:rPr>
          <w:lang w:val="es-UY"/>
        </w:rPr>
      </w:pPr>
      <w:r>
        <w:rPr>
          <w:lang w:val="es-UY"/>
        </w:rPr>
        <w:t>Reflectores palmeras. Estancos IP67, RGB configurables. Potencia 20w. Redondos.</w:t>
      </w:r>
    </w:p>
    <w:p w:rsidR="000E4435" w:rsidRDefault="000E4435" w:rsidP="000E4435">
      <w:pPr>
        <w:pStyle w:val="Prrafodelista"/>
        <w:numPr>
          <w:ilvl w:val="0"/>
          <w:numId w:val="1"/>
        </w:numPr>
        <w:jc w:val="both"/>
        <w:rPr>
          <w:b/>
          <w:u w:val="single"/>
          <w:lang w:val="es-UY"/>
        </w:rPr>
      </w:pPr>
      <w:r>
        <w:rPr>
          <w:b/>
          <w:u w:val="single"/>
          <w:lang w:val="es-UY"/>
        </w:rPr>
        <w:t>L08</w:t>
      </w:r>
    </w:p>
    <w:p w:rsidR="000E4435" w:rsidRDefault="000E4435" w:rsidP="000E4435">
      <w:pPr>
        <w:jc w:val="both"/>
        <w:rPr>
          <w:lang w:val="es-UY"/>
        </w:rPr>
      </w:pPr>
      <w:r>
        <w:rPr>
          <w:lang w:val="es-UY"/>
        </w:rPr>
        <w:t>Reflectores árboles. Estancos IP 67, RGB configurables. Potencia 15w. redondos.</w:t>
      </w:r>
    </w:p>
    <w:p w:rsidR="00CC00EB" w:rsidRDefault="00CC00EB" w:rsidP="00CC00EB">
      <w:pPr>
        <w:pStyle w:val="Prrafodelista"/>
        <w:numPr>
          <w:ilvl w:val="0"/>
          <w:numId w:val="1"/>
        </w:numPr>
        <w:jc w:val="both"/>
        <w:rPr>
          <w:b/>
          <w:u w:val="single"/>
          <w:lang w:val="es-UY"/>
        </w:rPr>
      </w:pPr>
      <w:r>
        <w:rPr>
          <w:b/>
          <w:u w:val="single"/>
          <w:lang w:val="es-UY"/>
        </w:rPr>
        <w:t>L09</w:t>
      </w:r>
    </w:p>
    <w:p w:rsidR="00CC00EB" w:rsidRDefault="00F04A9E" w:rsidP="00CC00EB">
      <w:pPr>
        <w:jc w:val="both"/>
        <w:rPr>
          <w:lang w:val="es-UY"/>
        </w:rPr>
      </w:pPr>
      <w:r>
        <w:rPr>
          <w:lang w:val="es-UY"/>
        </w:rPr>
        <w:t xml:space="preserve">Línea de led para barrido de torre. </w:t>
      </w:r>
      <w:r w:rsidRPr="00F04A9E">
        <w:rPr>
          <w:lang w:val="es-UY"/>
        </w:rPr>
        <w:t>Proyector apto para intemperie IP65</w:t>
      </w:r>
      <w:r w:rsidR="00185A4B">
        <w:rPr>
          <w:lang w:val="es-UY"/>
        </w:rPr>
        <w:t>. Proyector lineal RGB de 40w</w:t>
      </w:r>
      <w:r w:rsidRPr="00F04A9E">
        <w:rPr>
          <w:lang w:val="es-UY"/>
        </w:rPr>
        <w:t xml:space="preserve">, con driver electrónico de alimentación 100-256V. </w:t>
      </w:r>
    </w:p>
    <w:p w:rsidR="00185A4B" w:rsidRDefault="00185A4B" w:rsidP="00185A4B">
      <w:pPr>
        <w:pStyle w:val="Prrafodelista"/>
        <w:numPr>
          <w:ilvl w:val="0"/>
          <w:numId w:val="1"/>
        </w:numPr>
        <w:jc w:val="both"/>
        <w:rPr>
          <w:b/>
          <w:u w:val="single"/>
          <w:lang w:val="es-UY"/>
        </w:rPr>
      </w:pPr>
      <w:r>
        <w:rPr>
          <w:b/>
          <w:u w:val="single"/>
          <w:lang w:val="es-UY"/>
        </w:rPr>
        <w:t>L10</w:t>
      </w:r>
    </w:p>
    <w:p w:rsidR="00185A4B" w:rsidRDefault="00185A4B" w:rsidP="00185A4B">
      <w:pPr>
        <w:jc w:val="both"/>
        <w:rPr>
          <w:lang w:val="es-UY"/>
        </w:rPr>
      </w:pPr>
      <w:r>
        <w:rPr>
          <w:lang w:val="es-UY"/>
        </w:rPr>
        <w:t>Reflectores de piso para entrada. Plafones de piso e alto tránsito. Estancos IP67, de 3.5w. Luz cálida o neutra.</w:t>
      </w:r>
    </w:p>
    <w:p w:rsidR="00185A4B" w:rsidRDefault="00185A4B" w:rsidP="00185A4B">
      <w:pPr>
        <w:jc w:val="both"/>
        <w:rPr>
          <w:lang w:val="es-UY"/>
        </w:rPr>
      </w:pPr>
    </w:p>
    <w:p w:rsidR="00185A4B" w:rsidRPr="00185A4B" w:rsidRDefault="00185A4B" w:rsidP="00185A4B">
      <w:pPr>
        <w:jc w:val="both"/>
        <w:rPr>
          <w:lang w:val="es-UY"/>
        </w:rPr>
      </w:pPr>
      <w:r>
        <w:rPr>
          <w:lang w:val="es-UY"/>
        </w:rPr>
        <w:lastRenderedPageBreak/>
        <w:t>Todas las luminarias cotizadas deben tener garantía de al menos 1 año, tener todos sus elementos y lámparas de reposición fácil en el mercado y tener representante oficial. Todas las ofertas deberán venir con su correspondiente folleto comercial con la descripción de la luminaria.</w:t>
      </w:r>
      <w:bookmarkStart w:id="0" w:name="_GoBack"/>
      <w:bookmarkEnd w:id="0"/>
    </w:p>
    <w:p w:rsidR="000E4435" w:rsidRPr="000E4435" w:rsidRDefault="000E4435" w:rsidP="000E4435">
      <w:pPr>
        <w:jc w:val="both"/>
        <w:rPr>
          <w:lang w:val="es-UY"/>
        </w:rPr>
      </w:pPr>
    </w:p>
    <w:p w:rsidR="000E4435" w:rsidRPr="000E4435" w:rsidRDefault="000E4435" w:rsidP="000E4435">
      <w:pPr>
        <w:jc w:val="both"/>
        <w:rPr>
          <w:lang w:val="es-UY"/>
        </w:rPr>
      </w:pPr>
    </w:p>
    <w:p w:rsidR="0055628F" w:rsidRPr="0055628F" w:rsidRDefault="0055628F" w:rsidP="0055628F">
      <w:pPr>
        <w:jc w:val="both"/>
        <w:rPr>
          <w:lang w:val="es-UY"/>
        </w:rPr>
      </w:pPr>
    </w:p>
    <w:sectPr w:rsidR="0055628F" w:rsidRPr="005562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47D4B"/>
    <w:multiLevelType w:val="hybridMultilevel"/>
    <w:tmpl w:val="6C4E8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146"/>
    <w:rsid w:val="000E4435"/>
    <w:rsid w:val="00185A4B"/>
    <w:rsid w:val="0055628F"/>
    <w:rsid w:val="005E24A9"/>
    <w:rsid w:val="00AA4146"/>
    <w:rsid w:val="00CC00EB"/>
    <w:rsid w:val="00F0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F0A8D"/>
  <w15:chartTrackingRefBased/>
  <w15:docId w15:val="{B7F02F46-46EA-4F11-AFC3-1205E3E02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41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 xx</dc:creator>
  <cp:keywords/>
  <dc:description/>
  <cp:lastModifiedBy>xx xx</cp:lastModifiedBy>
  <cp:revision>3</cp:revision>
  <dcterms:created xsi:type="dcterms:W3CDTF">2021-04-27T16:22:00Z</dcterms:created>
  <dcterms:modified xsi:type="dcterms:W3CDTF">2021-04-27T17:00:00Z</dcterms:modified>
</cp:coreProperties>
</file>