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numPr>
          <w:ilvl w:val="0"/>
          <w:numId w:val="1"/>
        </w:numPr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1254125</wp:posOffset>
            </wp:positionH>
            <wp:positionV relativeFrom="paragraph">
              <wp:posOffset>-720090</wp:posOffset>
            </wp:positionV>
            <wp:extent cx="2839720" cy="131826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" t="-79" r="-37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i w:val="false"/>
          <w:iCs w:val="false"/>
          <w:sz w:val="24"/>
          <w:szCs w:val="24"/>
        </w:rPr>
        <w:t xml:space="preserve"> </w:t>
      </w:r>
      <w:r>
        <w:rPr>
          <w:rFonts w:cs="Arial" w:ascii="Arial" w:hAnsi="Arial"/>
          <w:i w:val="false"/>
          <w:iCs w:val="false"/>
          <w:sz w:val="24"/>
          <w:szCs w:val="24"/>
        </w:rPr>
        <w:t>GERENCIA DEL ÁREA DE LOGÍSTICA</w:t>
      </w:r>
    </w:p>
    <w:p>
      <w:pPr>
        <w:pStyle w:val="Normal"/>
        <w:jc w:val="left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 xml:space="preserve">                                                              </w:t>
      </w:r>
    </w:p>
    <w:p>
      <w:pPr>
        <w:pStyle w:val="Normal"/>
        <w:jc w:val="right"/>
        <w:rPr/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 xml:space="preserve">                                                                   </w:t>
      </w:r>
      <w:r>
        <w:rPr>
          <w:rFonts w:eastAsia="Arial" w:cs="Arial" w:ascii="Arial" w:hAnsi="Arial"/>
          <w:i w:val="false"/>
          <w:iCs w:val="false"/>
          <w:sz w:val="24"/>
          <w:szCs w:val="24"/>
        </w:rPr>
        <w:t xml:space="preserve">Montevideo, </w:t>
      </w:r>
      <w:r>
        <w:rPr>
          <w:rFonts w:eastAsia="Arial" w:cs="Arial" w:ascii="Arial" w:hAnsi="Arial"/>
          <w:i w:val="false"/>
          <w:iCs w:val="false"/>
          <w:sz w:val="24"/>
          <w:szCs w:val="24"/>
        </w:rPr>
        <w:t>12</w:t>
      </w:r>
      <w:r>
        <w:rPr>
          <w:rFonts w:eastAsia="Arial" w:cs="Arial" w:ascii="Arial" w:hAnsi="Arial"/>
          <w:i w:val="false"/>
          <w:iCs w:val="false"/>
          <w:sz w:val="24"/>
          <w:szCs w:val="24"/>
        </w:rPr>
        <w:t xml:space="preserve"> de </w:t>
      </w:r>
      <w:r>
        <w:rPr>
          <w:rFonts w:eastAsia="Arial" w:cs="Arial" w:ascii="Arial" w:hAnsi="Arial"/>
          <w:i w:val="false"/>
          <w:iCs w:val="false"/>
          <w:sz w:val="24"/>
          <w:szCs w:val="24"/>
        </w:rPr>
        <w:t>marzo</w:t>
      </w:r>
      <w:r>
        <w:rPr>
          <w:rFonts w:eastAsia="Arial" w:cs="Arial" w:ascii="Arial" w:hAnsi="Arial"/>
          <w:i w:val="false"/>
          <w:iCs w:val="false"/>
          <w:sz w:val="24"/>
          <w:szCs w:val="24"/>
        </w:rPr>
        <w:t xml:space="preserve"> de 202</w:t>
      </w:r>
      <w:r>
        <w:rPr>
          <w:rFonts w:eastAsia="Arial" w:cs="Arial" w:ascii="Arial" w:hAnsi="Arial"/>
          <w:i w:val="false"/>
          <w:iCs w:val="false"/>
          <w:sz w:val="24"/>
          <w:szCs w:val="24"/>
        </w:rPr>
        <w:t>1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i w:val="false"/>
          <w:i w:val="false"/>
          <w:iCs w:val="false"/>
          <w:sz w:val="24"/>
          <w:szCs w:val="24"/>
          <w:u w:val="single"/>
        </w:rPr>
      </w:pPr>
      <w:r>
        <w:rPr>
          <w:rFonts w:cs="Arial" w:ascii="Arial" w:hAnsi="Arial"/>
          <w:b/>
          <w:i w:val="false"/>
          <w:iCs w:val="false"/>
          <w:sz w:val="24"/>
          <w:szCs w:val="24"/>
          <w:u w:val="single"/>
        </w:rPr>
      </w:r>
    </w:p>
    <w:p>
      <w:pPr>
        <w:pStyle w:val="Normal"/>
        <w:spacing w:lineRule="auto" w:line="360"/>
        <w:jc w:val="right"/>
        <w:rPr/>
      </w:pPr>
      <w:r>
        <w:rPr>
          <w:rFonts w:cs="Arial" w:ascii="Arial" w:hAnsi="Arial"/>
          <w:i w:val="false"/>
          <w:iCs w:val="false"/>
          <w:sz w:val="24"/>
          <w:szCs w:val="24"/>
          <w:u w:val="single"/>
        </w:rPr>
        <w:t xml:space="preserve">Ref.: Licitación </w:t>
      </w:r>
      <w:r>
        <w:rPr>
          <w:rFonts w:cs="Arial" w:ascii="Arial" w:hAnsi="Arial"/>
          <w:i w:val="false"/>
          <w:iCs w:val="false"/>
          <w:sz w:val="24"/>
          <w:szCs w:val="24"/>
          <w:u w:val="single"/>
        </w:rPr>
        <w:t>Pública Internacional</w:t>
      </w:r>
      <w:r>
        <w:rPr>
          <w:rStyle w:val="A4"/>
          <w:rFonts w:cs="Arial" w:ascii="Arial" w:hAnsi="Arial"/>
          <w:i w:val="false"/>
          <w:iCs w:val="false"/>
          <w:spacing w:val="-3"/>
          <w:sz w:val="24"/>
          <w:szCs w:val="24"/>
          <w:u w:val="single"/>
          <w:lang w:val="es-ES"/>
        </w:rPr>
        <w:t xml:space="preserve"> Nro. </w:t>
      </w:r>
      <w:r>
        <w:rPr>
          <w:rStyle w:val="A4"/>
          <w:rFonts w:cs="Arial" w:ascii="Arial" w:hAnsi="Arial"/>
          <w:i w:val="false"/>
          <w:iCs w:val="false"/>
          <w:spacing w:val="-3"/>
          <w:sz w:val="24"/>
          <w:szCs w:val="24"/>
          <w:u w:val="single"/>
          <w:lang w:val="es-ES"/>
        </w:rPr>
        <w:t>1</w:t>
      </w:r>
      <w:r>
        <w:rPr>
          <w:rStyle w:val="A4"/>
          <w:rFonts w:cs="Arial" w:ascii="Arial" w:hAnsi="Arial"/>
          <w:i w:val="false"/>
          <w:iCs w:val="false"/>
          <w:spacing w:val="-3"/>
          <w:sz w:val="24"/>
          <w:szCs w:val="24"/>
          <w:u w:val="single"/>
          <w:lang w:val="es-ES"/>
        </w:rPr>
        <w:t>/202</w:t>
      </w:r>
      <w:r>
        <w:rPr>
          <w:rStyle w:val="A4"/>
          <w:rFonts w:cs="Arial" w:ascii="Arial" w:hAnsi="Arial"/>
          <w:i w:val="false"/>
          <w:iCs w:val="false"/>
          <w:spacing w:val="-3"/>
          <w:sz w:val="24"/>
          <w:szCs w:val="24"/>
          <w:u w:val="single"/>
          <w:lang w:val="es-ES"/>
        </w:rPr>
        <w:t>1</w:t>
      </w:r>
    </w:p>
    <w:p>
      <w:pPr>
        <w:pStyle w:val="Normal"/>
        <w:spacing w:lineRule="auto" w:line="360"/>
        <w:ind w:left="4962" w:right="0" w:hanging="0"/>
        <w:jc w:val="both"/>
        <w:rPr>
          <w:rFonts w:ascii="Arial" w:hAnsi="Arial" w:cs="Arial"/>
          <w:b/>
          <w:b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/>
          <w:i w:val="false"/>
          <w:iCs w:val="false"/>
          <w:sz w:val="24"/>
          <w:szCs w:val="24"/>
        </w:rPr>
      </w:r>
    </w:p>
    <w:p>
      <w:pPr>
        <w:pStyle w:val="Normal"/>
        <w:suppressAutoHyphens w:val="false"/>
        <w:autoSpaceDE w:val="false"/>
        <w:bidi w:val="0"/>
        <w:spacing w:lineRule="auto" w:line="360"/>
        <w:jc w:val="center"/>
        <w:rPr/>
      </w:pPr>
      <w:r>
        <w:rPr>
          <w:rFonts w:cs="Arial" w:ascii="Arial" w:hAnsi="Arial"/>
          <w:b/>
          <w:bCs/>
          <w:i w:val="false"/>
          <w:iCs w:val="false"/>
          <w:sz w:val="24"/>
          <w:szCs w:val="24"/>
          <w:u w:val="single"/>
        </w:rPr>
        <w:t>ANEXO</w:t>
      </w:r>
      <w:r>
        <w:rPr>
          <w:rStyle w:val="A4"/>
          <w:rFonts w:eastAsia="Verdana" w:cs="Arial" w:ascii="Arial" w:hAnsi="Arial"/>
          <w:b/>
          <w:bCs/>
          <w:i w:val="false"/>
          <w:iCs w:val="false"/>
          <w:spacing w:val="-3"/>
          <w:sz w:val="24"/>
          <w:szCs w:val="24"/>
          <w:u w:val="single"/>
          <w:lang w:val="es-ES"/>
        </w:rPr>
        <w:t xml:space="preserve"> </w:t>
      </w:r>
      <w:r>
        <w:rPr>
          <w:rStyle w:val="A4"/>
          <w:rFonts w:eastAsia="Verdana" w:cs="Arial" w:ascii="Arial" w:hAnsi="Arial"/>
          <w:b/>
          <w:bCs/>
          <w:i w:val="false"/>
          <w:iCs w:val="false"/>
          <w:spacing w:val="-3"/>
          <w:sz w:val="24"/>
          <w:szCs w:val="24"/>
          <w:u w:val="single"/>
          <w:lang w:val="es-ES"/>
        </w:rPr>
        <w:t>IV</w:t>
      </w:r>
      <w:r>
        <w:rPr>
          <w:rStyle w:val="A4"/>
          <w:rFonts w:eastAsia="Verdana" w:cs="Arial" w:ascii="Arial" w:hAnsi="Arial"/>
          <w:b/>
          <w:bCs/>
          <w:i w:val="false"/>
          <w:iCs w:val="false"/>
          <w:spacing w:val="-3"/>
          <w:sz w:val="24"/>
          <w:szCs w:val="24"/>
        </w:rPr>
        <w:tab/>
      </w:r>
    </w:p>
    <w:p>
      <w:pPr>
        <w:pStyle w:val="Normal"/>
        <w:suppressAutoHyphens w:val="false"/>
        <w:autoSpaceDE w:val="false"/>
        <w:bidi w:val="0"/>
        <w:spacing w:lineRule="auto" w:line="360"/>
        <w:jc w:val="center"/>
        <w:rPr/>
      </w:pPr>
      <w:r>
        <w:rPr>
          <w:rStyle w:val="A4"/>
          <w:rFonts w:eastAsia="Verdana" w:cs="Arial" w:ascii="Arial" w:hAnsi="Arial"/>
          <w:b/>
          <w:bCs/>
          <w:i w:val="false"/>
          <w:iCs w:val="false"/>
          <w:spacing w:val="-3"/>
          <w:sz w:val="24"/>
          <w:szCs w:val="24"/>
        </w:rPr>
        <w:tab/>
        <w:tab/>
      </w:r>
      <w:r>
        <w:rPr>
          <w:rStyle w:val="A4"/>
          <w:rFonts w:eastAsia="Verdana" w:cs="Arial" w:ascii="Arial" w:hAnsi="Arial"/>
          <w:b/>
          <w:bCs/>
          <w:i w:val="false"/>
          <w:iCs w:val="false"/>
          <w:spacing w:val="-3"/>
          <w:sz w:val="24"/>
          <w:szCs w:val="24"/>
          <w:lang w:val="es-ES"/>
        </w:rPr>
        <w:t xml:space="preserve">  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>En el marco de la</w:t>
      </w:r>
      <w:r>
        <w:rPr>
          <w:rStyle w:val="A4"/>
          <w:rFonts w:cs="Arial" w:ascii="Arial" w:hAnsi="Arial"/>
          <w:i w:val="false"/>
          <w:iCs w:val="false"/>
          <w:spacing w:val="-3"/>
          <w:sz w:val="24"/>
          <w:szCs w:val="24"/>
          <w:lang w:val="es-ES"/>
        </w:rPr>
        <w:t xml:space="preserve"> </w:t>
      </w:r>
      <w:r>
        <w:rPr>
          <w:rStyle w:val="A4"/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3"/>
          <w:sz w:val="24"/>
          <w:szCs w:val="24"/>
          <w:lang w:val="es-ES" w:eastAsia="zh-CN" w:bidi="ar-SA"/>
        </w:rPr>
        <w:t xml:space="preserve">Licitación Pública Internacional Nro. 01/2021 cuyo objeto es la </w:t>
      </w:r>
      <w:r>
        <w:rPr>
          <w:rStyle w:val="A4"/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3"/>
          <w:sz w:val="24"/>
          <w:szCs w:val="24"/>
          <w:lang w:val="es-ES" w:eastAsia="zh-CN" w:bidi="ar-SA"/>
        </w:rPr>
        <w:t xml:space="preserve">“Adquisición de un Helicóptero Modelo ROBINSON R66 Turbina con tanque auxiliar de 165 ltrs instalado, ofreciéndose como parte de pago Helicóptero R44”, </w:t>
      </w:r>
      <w:r>
        <w:rPr>
          <w:rStyle w:val="A4"/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3"/>
          <w:sz w:val="24"/>
          <w:szCs w:val="24"/>
          <w:lang w:val="es-ES" w:eastAsia="zh-CN" w:bidi="ar-SA"/>
        </w:rPr>
        <w:t>se informa que: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A4"/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3"/>
          <w:sz w:val="24"/>
          <w:szCs w:val="24"/>
          <w:lang w:val="es-ES" w:eastAsia="zh-CN" w:bidi="ar-SA"/>
        </w:rPr>
        <w:t>Se prorroga l</w:t>
      </w:r>
      <w:r>
        <w:rPr>
          <w:rStyle w:val="A4"/>
          <w:rFonts w:eastAsia="Arial" w:cs="Arial" w:ascii="Arial" w:hAnsi="Arial"/>
          <w:b w:val="false"/>
          <w:bCs w:val="false"/>
          <w:i w:val="false"/>
          <w:iCs w:val="false"/>
          <w:spacing w:val="-3"/>
          <w:sz w:val="24"/>
          <w:szCs w:val="24"/>
          <w:lang w:val="es-ES"/>
        </w:rPr>
        <w:t xml:space="preserve">a apertura electrónica de ofertas para el día viernes </w:t>
      </w:r>
      <w:r>
        <w:rPr>
          <w:rStyle w:val="A4"/>
          <w:rFonts w:eastAsia="Arial" w:cs="Arial" w:ascii="Arial" w:hAnsi="Arial"/>
          <w:b w:val="false"/>
          <w:bCs w:val="false"/>
          <w:i w:val="false"/>
          <w:iCs w:val="false"/>
          <w:spacing w:val="-3"/>
          <w:sz w:val="24"/>
          <w:szCs w:val="24"/>
          <w:lang w:val="es-ES"/>
        </w:rPr>
        <w:t>15</w:t>
      </w:r>
      <w:r>
        <w:rPr>
          <w:rStyle w:val="A4"/>
          <w:rFonts w:eastAsia="Arial" w:cs="Arial" w:ascii="Arial" w:hAnsi="Arial"/>
          <w:b w:val="false"/>
          <w:bCs w:val="false"/>
          <w:i w:val="false"/>
          <w:iCs w:val="false"/>
          <w:spacing w:val="-3"/>
          <w:sz w:val="24"/>
          <w:szCs w:val="24"/>
          <w:lang w:val="es-ES"/>
        </w:rPr>
        <w:t xml:space="preserve"> de </w:t>
      </w:r>
      <w:r>
        <w:rPr>
          <w:rStyle w:val="A4"/>
          <w:rFonts w:eastAsia="Arial" w:cs="Arial" w:ascii="Arial" w:hAnsi="Arial"/>
          <w:b w:val="false"/>
          <w:bCs w:val="false"/>
          <w:i w:val="false"/>
          <w:iCs w:val="false"/>
          <w:spacing w:val="-3"/>
          <w:sz w:val="24"/>
          <w:szCs w:val="24"/>
          <w:lang w:val="es-ES"/>
        </w:rPr>
        <w:t>abril de 2021</w:t>
      </w:r>
      <w:r>
        <w:rPr>
          <w:rStyle w:val="A4"/>
          <w:rFonts w:eastAsia="Arial" w:cs="Arial" w:ascii="Arial" w:hAnsi="Arial"/>
          <w:b w:val="false"/>
          <w:bCs w:val="false"/>
          <w:i w:val="false"/>
          <w:iCs w:val="false"/>
          <w:spacing w:val="-3"/>
          <w:sz w:val="24"/>
          <w:szCs w:val="24"/>
          <w:lang w:val="es-ES"/>
        </w:rPr>
        <w:t xml:space="preserve"> hora 10:00.</w:t>
      </w:r>
    </w:p>
    <w:p>
      <w:pPr>
        <w:pStyle w:val="Cuerpodetexto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</w:r>
    </w:p>
    <w:p>
      <w:pPr>
        <w:pStyle w:val="Cuerpodetexto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MX"/>
        </w:rPr>
      </w:pP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MX"/>
        </w:rPr>
      </w:r>
    </w:p>
    <w:p>
      <w:pPr>
        <w:pStyle w:val="Cuerpodetexto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</w:r>
    </w:p>
    <w:sectPr>
      <w:type w:val="nextPage"/>
      <w:pgSz w:w="11906" w:h="16838"/>
      <w:pgMar w:left="2041" w:right="136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6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s-UY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es-UY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i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1">
    <w:name w:val="Fuente de párrafo predeter.1"/>
    <w:qFormat/>
    <w:rPr/>
  </w:style>
  <w:style w:type="character" w:styleId="A4">
    <w:name w:val="A-4"/>
    <w:basedOn w:val="Fuentedeprrafopredeter1"/>
    <w:qFormat/>
    <w:rPr>
      <w:rFonts w:ascii="Courier New" w:hAnsi="Courier New" w:cs="Courier New"/>
      <w:sz w:val="24"/>
      <w:lang w:val="en-US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independiente34">
    <w:name w:val="Texto independiente 34"/>
    <w:basedOn w:val="Normal"/>
    <w:qFormat/>
    <w:pPr>
      <w:jc w:val="both"/>
    </w:pPr>
    <w:rPr>
      <w:rFonts w:ascii="Arial" w:hAnsi="Arial" w:cs="Arial"/>
      <w:kern w:val="2"/>
      <w:sz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</TotalTime>
  <Application>LibreOffice/6.0.0.3$Windows_X86_64 LibreOffice_project/64a0f66915f38c6217de274f0aa8e15618924765</Application>
  <Pages>1</Pages>
  <Words>76</Words>
  <Characters>396</Characters>
  <CharactersWithSpaces>603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2015-03-09T14:11:51Z</dcterms:created>
  <dc:creator>MARIANA </dc:creator>
  <dc:description/>
  <dc:language>es-UY</dc:language>
  <cp:lastModifiedBy/>
  <cp:lastPrinted>2020-09-08T14:30:00Z</cp:lastPrinted>
  <dcterms:modified xsi:type="dcterms:W3CDTF">2021-03-12T10:26:09Z</dcterms:modified>
  <cp:revision>59</cp:revision>
  <dc:subject/>
  <dc:title/>
</cp:coreProperties>
</file>