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2F" w:rsidRDefault="00F24E2F" w:rsidP="00F24E2F">
      <w:pPr>
        <w:pStyle w:val="Encabezado"/>
      </w:pPr>
      <w:r w:rsidRPr="00EE66B1">
        <w:rPr>
          <w:noProof/>
          <w:lang w:val="es-UY" w:eastAsia="es-UY"/>
        </w:rPr>
        <w:drawing>
          <wp:inline distT="0" distB="0" distL="0" distR="0">
            <wp:extent cx="1638300" cy="619125"/>
            <wp:effectExtent l="0" t="0" r="0" b="0"/>
            <wp:docPr id="1" name="2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67" w:rsidRPr="00C671E7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u w:val="single"/>
          <w:lang w:val="es-ES_tradnl"/>
        </w:rPr>
      </w:pPr>
      <w:r w:rsidRPr="00C671E7">
        <w:rPr>
          <w:rFonts w:ascii="Arial" w:hAnsi="Arial"/>
          <w:spacing w:val="-3"/>
          <w:u w:val="single"/>
          <w:lang w:val="es-ES_tradnl"/>
        </w:rPr>
        <w:t xml:space="preserve">    </w:t>
      </w:r>
    </w:p>
    <w:p w:rsidR="000224BA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 </w:t>
      </w:r>
      <w:r w:rsidR="000224BA">
        <w:rPr>
          <w:rFonts w:ascii="Arial" w:hAnsi="Arial"/>
          <w:spacing w:val="-3"/>
          <w:lang w:val="es-ES_tradnl"/>
        </w:rPr>
        <w:t xml:space="preserve">Montevideo, </w:t>
      </w:r>
      <w:r w:rsidR="00F24E2F">
        <w:rPr>
          <w:rFonts w:ascii="Arial" w:hAnsi="Arial"/>
          <w:spacing w:val="-3"/>
          <w:lang w:val="es-ES_tradnl"/>
        </w:rPr>
        <w:t>21</w:t>
      </w:r>
      <w:r w:rsidR="006C7477">
        <w:rPr>
          <w:rFonts w:ascii="Arial" w:hAnsi="Arial"/>
          <w:spacing w:val="-3"/>
          <w:lang w:val="es-ES_tradnl"/>
        </w:rPr>
        <w:t xml:space="preserve"> </w:t>
      </w:r>
      <w:r w:rsidR="00D469C3">
        <w:rPr>
          <w:rFonts w:ascii="Arial" w:hAnsi="Arial"/>
          <w:spacing w:val="-3"/>
          <w:lang w:val="es-ES_tradnl"/>
        </w:rPr>
        <w:t xml:space="preserve">de </w:t>
      </w:r>
      <w:r w:rsidR="00F24E2F">
        <w:rPr>
          <w:rFonts w:ascii="Arial" w:hAnsi="Arial"/>
          <w:spacing w:val="-3"/>
          <w:lang w:val="es-ES_tradnl"/>
        </w:rPr>
        <w:t>mayo</w:t>
      </w:r>
      <w:r w:rsidR="00D469C3">
        <w:rPr>
          <w:rFonts w:ascii="Arial" w:hAnsi="Arial"/>
          <w:spacing w:val="-3"/>
          <w:lang w:val="es-ES_tradnl"/>
        </w:rPr>
        <w:t xml:space="preserve"> de 20</w:t>
      </w:r>
      <w:r w:rsidR="00F273A0">
        <w:rPr>
          <w:rFonts w:ascii="Arial" w:hAnsi="Arial"/>
          <w:spacing w:val="-3"/>
          <w:lang w:val="es-ES_tradnl"/>
        </w:rPr>
        <w:t>20</w:t>
      </w:r>
      <w:r w:rsidR="000224BA">
        <w:rPr>
          <w:rFonts w:ascii="Arial" w:hAnsi="Arial"/>
          <w:spacing w:val="-3"/>
          <w:lang w:val="es-ES_tradnl"/>
        </w:rPr>
        <w:t>.</w:t>
      </w:r>
      <w:r w:rsidR="000224BA">
        <w:rPr>
          <w:rFonts w:ascii="Arial" w:hAnsi="Arial"/>
          <w:spacing w:val="-3"/>
          <w:lang w:val="es-ES_tradnl"/>
        </w:rPr>
        <w:fldChar w:fldCharType="begin"/>
      </w:r>
      <w:r w:rsidR="000224BA">
        <w:rPr>
          <w:rFonts w:ascii="Arial" w:hAnsi="Arial"/>
          <w:spacing w:val="-3"/>
          <w:lang w:val="es-ES_tradnl"/>
        </w:rPr>
        <w:instrText xml:space="preserve">PRIVATE </w:instrText>
      </w:r>
      <w:r w:rsidR="000224BA">
        <w:rPr>
          <w:rFonts w:ascii="Arial" w:hAnsi="Arial"/>
          <w:spacing w:val="-3"/>
          <w:lang w:val="es-ES_tradnl"/>
        </w:rPr>
        <w:fldChar w:fldCharType="end"/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8E3EDA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De nuestra consideración:</w:t>
      </w:r>
    </w:p>
    <w:p w:rsidR="007F6CB2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6C7477" w:rsidRPr="00F24E2F" w:rsidRDefault="00C64C8B" w:rsidP="006C7477">
      <w:pPr>
        <w:jc w:val="center"/>
        <w:outlineLvl w:val="0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/>
          <w:spacing w:val="-3"/>
          <w:lang w:val="es-ES_tradnl"/>
        </w:rPr>
        <w:t xml:space="preserve">Por medio de la presente enviamos para vuestro conocimiento </w:t>
      </w:r>
      <w:r w:rsidR="00F90D83">
        <w:rPr>
          <w:rFonts w:ascii="Arial" w:hAnsi="Arial"/>
          <w:spacing w:val="-3"/>
          <w:lang w:val="es-ES_tradnl"/>
        </w:rPr>
        <w:t>una</w:t>
      </w:r>
      <w:r w:rsidR="00263FE4">
        <w:rPr>
          <w:rFonts w:ascii="Arial" w:hAnsi="Arial"/>
          <w:spacing w:val="-3"/>
          <w:lang w:val="es-ES_tradnl"/>
        </w:rPr>
        <w:t xml:space="preserve"> consulta recibida y su</w:t>
      </w:r>
      <w:r>
        <w:rPr>
          <w:rFonts w:ascii="Arial" w:hAnsi="Arial"/>
          <w:spacing w:val="-3"/>
          <w:lang w:val="es-ES_tradnl"/>
        </w:rPr>
        <w:t xml:space="preserve"> respectiv</w:t>
      </w:r>
      <w:r w:rsidR="00263FE4">
        <w:rPr>
          <w:rFonts w:ascii="Arial" w:hAnsi="Arial"/>
          <w:spacing w:val="-3"/>
          <w:lang w:val="es-ES_tradnl"/>
        </w:rPr>
        <w:t>a respuesta, referente</w:t>
      </w:r>
      <w:r w:rsidR="00071851">
        <w:rPr>
          <w:rFonts w:ascii="Arial" w:hAnsi="Arial"/>
          <w:spacing w:val="-3"/>
          <w:lang w:val="es-ES_tradnl"/>
        </w:rPr>
        <w:t xml:space="preserve"> a</w:t>
      </w:r>
      <w:r w:rsidR="006C7477">
        <w:rPr>
          <w:rFonts w:ascii="Arial" w:hAnsi="Arial"/>
          <w:spacing w:val="-3"/>
          <w:lang w:val="es-ES_tradnl"/>
        </w:rPr>
        <w:t xml:space="preserve"> la </w:t>
      </w:r>
      <w:r w:rsidR="00F24E2F" w:rsidRPr="00F24E2F">
        <w:rPr>
          <w:rFonts w:ascii="Arial" w:hAnsi="Arial" w:cs="Arial"/>
          <w:b/>
          <w:szCs w:val="24"/>
        </w:rPr>
        <w:t>Licitación Abreviada 11/2020</w:t>
      </w:r>
    </w:p>
    <w:p w:rsidR="006C7477" w:rsidRPr="00B850D5" w:rsidRDefault="00F24E2F" w:rsidP="00C671E7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ADQUISICION DE IMPRESOS.</w:t>
      </w:r>
    </w:p>
    <w:p w:rsidR="0036014C" w:rsidRPr="00F24E2F" w:rsidRDefault="006C7477" w:rsidP="00F24E2F">
      <w:pPr>
        <w:jc w:val="both"/>
        <w:outlineLvl w:val="0"/>
        <w:rPr>
          <w:rFonts w:ascii="Arial" w:hAnsi="Arial"/>
          <w:b/>
          <w:spacing w:val="-3"/>
          <w:szCs w:val="24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</w:t>
      </w:r>
    </w:p>
    <w:p w:rsidR="00F24E2F" w:rsidRPr="00F24E2F" w:rsidRDefault="00FC6072" w:rsidP="00F24E2F">
      <w:pPr>
        <w:outlineLvl w:val="0"/>
        <w:rPr>
          <w:rFonts w:ascii="Arial" w:hAnsi="Arial"/>
          <w:spacing w:val="-3"/>
          <w:lang w:val="es-ES_tradnl"/>
        </w:rPr>
      </w:pPr>
      <w:r w:rsidRPr="00C671E7">
        <w:rPr>
          <w:rFonts w:ascii="Arial" w:hAnsi="Arial" w:cs="Arial"/>
          <w:b/>
          <w:szCs w:val="24"/>
        </w:rPr>
        <w:t xml:space="preserve">CONSULTA </w:t>
      </w:r>
      <w:r w:rsidR="002D58A1">
        <w:rPr>
          <w:rFonts w:ascii="Arial" w:hAnsi="Arial" w:cs="Arial"/>
          <w:b/>
          <w:szCs w:val="24"/>
        </w:rPr>
        <w:t>3</w:t>
      </w:r>
      <w:r w:rsidR="0031394B">
        <w:rPr>
          <w:rFonts w:ascii="Arial" w:hAnsi="Arial" w:cs="Arial"/>
          <w:szCs w:val="24"/>
        </w:rPr>
        <w:t xml:space="preserve">: </w:t>
      </w:r>
      <w:r w:rsidR="00F24E2F">
        <w:rPr>
          <w:rFonts w:ascii="Arial" w:hAnsi="Arial"/>
          <w:spacing w:val="-3"/>
          <w:lang w:val="es-ES_tradnl"/>
        </w:rPr>
        <w:t>Estimados,</w:t>
      </w:r>
      <w:r w:rsidR="00F24E2F" w:rsidRPr="00F24E2F">
        <w:rPr>
          <w:rFonts w:ascii="Arial" w:hAnsi="Arial"/>
          <w:spacing w:val="-3"/>
          <w:lang w:val="es-ES_tradnl"/>
        </w:rPr>
        <w:t xml:space="preserve"> quisiéramos</w:t>
      </w:r>
      <w:r w:rsidR="00F24E2F">
        <w:rPr>
          <w:rFonts w:ascii="Arial" w:hAnsi="Arial"/>
          <w:spacing w:val="-3"/>
          <w:lang w:val="es-ES_tradnl"/>
        </w:rPr>
        <w:t xml:space="preserve"> </w:t>
      </w:r>
      <w:r w:rsidR="002D58A1">
        <w:rPr>
          <w:rFonts w:ascii="Arial" w:hAnsi="Arial"/>
          <w:spacing w:val="-3"/>
          <w:lang w:val="es-ES_tradnl"/>
        </w:rPr>
        <w:t>confirmar </w:t>
      </w:r>
      <w:r w:rsidR="00F24E2F" w:rsidRPr="00F24E2F">
        <w:rPr>
          <w:rFonts w:ascii="Arial" w:hAnsi="Arial"/>
          <w:spacing w:val="-3"/>
          <w:lang w:val="es-ES_tradnl"/>
        </w:rPr>
        <w:t>si  además   de  la  entrega  del  pendrive y las dos copias  impresas firmadas por  la  persona  acreditada  en RUPE, debemos    subir  nuestras  ofertas   en el sitio  de  Compras  Estatales  :  link : https: //www.comprasestatales.gub.uy  (  Item   Nº  1  Impresión  de   Formulario  -  (Cód. Artículo  30409  )  Ofertas  en  línea- detallando  cada  uno de  los ítems   cotizados)</w:t>
      </w:r>
    </w:p>
    <w:p w:rsidR="00C671E7" w:rsidRPr="00C671E7" w:rsidRDefault="00C671E7" w:rsidP="00F24E2F">
      <w:pPr>
        <w:pStyle w:val="Prrafodelista"/>
        <w:ind w:left="0"/>
        <w:rPr>
          <w:rFonts w:ascii="Arial" w:hAnsi="Arial" w:cs="Arial"/>
          <w:sz w:val="24"/>
          <w:szCs w:val="24"/>
          <w:lang w:eastAsia="en-US"/>
        </w:rPr>
      </w:pPr>
    </w:p>
    <w:p w:rsidR="00FC6072" w:rsidRPr="00C671E7" w:rsidRDefault="00FC6072" w:rsidP="00F24E2F">
      <w:pPr>
        <w:rPr>
          <w:rFonts w:ascii="Arial" w:hAnsi="Arial" w:cs="Arial"/>
          <w:b/>
          <w:szCs w:val="24"/>
        </w:rPr>
      </w:pPr>
    </w:p>
    <w:p w:rsidR="00F24E2F" w:rsidRDefault="002D58A1" w:rsidP="00F24E2F">
      <w:pPr>
        <w:pStyle w:val="Textoindependiente"/>
        <w:autoSpaceDE w:val="0"/>
        <w:autoSpaceDN w:val="0"/>
        <w:jc w:val="left"/>
        <w:rPr>
          <w:b w:val="0"/>
          <w:bCs w:val="0"/>
          <w:spacing w:val="0"/>
          <w:lang w:val="es-ES_tradnl"/>
        </w:rPr>
      </w:pPr>
      <w:r>
        <w:rPr>
          <w:rFonts w:eastAsia="Times New Roman"/>
          <w:bCs w:val="0"/>
          <w:snapToGrid w:val="0"/>
          <w:spacing w:val="0"/>
          <w:lang w:val="es-ES"/>
        </w:rPr>
        <w:t>RESPUESTA 3</w:t>
      </w:r>
      <w:r w:rsidR="00FC6072" w:rsidRPr="00F24E2F">
        <w:rPr>
          <w:rFonts w:eastAsia="Times New Roman"/>
          <w:bCs w:val="0"/>
          <w:snapToGrid w:val="0"/>
          <w:spacing w:val="0"/>
          <w:lang w:val="es-ES"/>
        </w:rPr>
        <w:t>:</w:t>
      </w:r>
      <w:r>
        <w:rPr>
          <w:rFonts w:eastAsia="Times New Roman"/>
          <w:bCs w:val="0"/>
          <w:snapToGrid w:val="0"/>
          <w:spacing w:val="0"/>
          <w:lang w:val="es-ES"/>
        </w:rPr>
        <w:t xml:space="preserve"> </w:t>
      </w:r>
      <w:r w:rsidR="00F24E2F">
        <w:rPr>
          <w:b w:val="0"/>
          <w:bCs w:val="0"/>
          <w:spacing w:val="0"/>
          <w:lang w:val="es-ES_tradnl"/>
        </w:rPr>
        <w:t>buen</w:t>
      </w:r>
      <w:r w:rsidR="00F24E2F">
        <w:rPr>
          <w:b w:val="0"/>
          <w:bCs w:val="0"/>
          <w:color w:val="000000"/>
          <w:spacing w:val="0"/>
          <w:lang w:val="es-ES_tradnl"/>
        </w:rPr>
        <w:t>as tardes,</w:t>
      </w:r>
    </w:p>
    <w:p w:rsidR="00F24E2F" w:rsidRDefault="00F24E2F" w:rsidP="00F24E2F">
      <w:pPr>
        <w:pStyle w:val="Textoindependiente"/>
        <w:autoSpaceDE w:val="0"/>
        <w:autoSpaceDN w:val="0"/>
        <w:jc w:val="left"/>
        <w:rPr>
          <w:rFonts w:ascii="Calibri" w:hAnsi="Calibri" w:cs="Calibri"/>
          <w:b w:val="0"/>
          <w:bCs w:val="0"/>
          <w:color w:val="1F497D"/>
          <w:spacing w:val="0"/>
          <w:sz w:val="22"/>
          <w:szCs w:val="22"/>
          <w:lang w:val="es-ES_tradnl"/>
        </w:rPr>
      </w:pPr>
    </w:p>
    <w:p w:rsidR="00F24E2F" w:rsidRDefault="00F24E2F" w:rsidP="00F24E2F">
      <w:pPr>
        <w:pStyle w:val="Textoindependiente"/>
        <w:autoSpaceDE w:val="0"/>
        <w:autoSpaceDN w:val="0"/>
        <w:jc w:val="left"/>
        <w:rPr>
          <w:b w:val="0"/>
          <w:bCs w:val="0"/>
          <w:spacing w:val="0"/>
          <w:lang w:val="es-ES_tradnl"/>
        </w:rPr>
      </w:pPr>
      <w:r>
        <w:rPr>
          <w:b w:val="0"/>
          <w:bCs w:val="0"/>
          <w:spacing w:val="0"/>
          <w:lang w:val="es-ES_tradnl"/>
        </w:rPr>
        <w:t>No es necesario subir la oferta a la página web de Compras Estatales.</w:t>
      </w:r>
    </w:p>
    <w:p w:rsidR="00F24E2F" w:rsidRDefault="00F24E2F" w:rsidP="00F24E2F">
      <w:pPr>
        <w:pStyle w:val="Textoindependiente"/>
        <w:autoSpaceDE w:val="0"/>
        <w:autoSpaceDN w:val="0"/>
        <w:jc w:val="left"/>
        <w:rPr>
          <w:b w:val="0"/>
          <w:bCs w:val="0"/>
          <w:spacing w:val="0"/>
          <w:lang w:val="es-ES_tradnl"/>
        </w:rPr>
      </w:pPr>
      <w:r>
        <w:rPr>
          <w:b w:val="0"/>
          <w:bCs w:val="0"/>
          <w:spacing w:val="0"/>
          <w:lang w:val="es-ES_tradnl"/>
        </w:rPr>
        <w:t xml:space="preserve">En respuesta a su consulta, le informamos citando del pliego, que: </w:t>
      </w:r>
    </w:p>
    <w:p w:rsidR="00F24E2F" w:rsidRDefault="00F24E2F" w:rsidP="00F24E2F">
      <w:pPr>
        <w:pStyle w:val="Textoindependiente"/>
        <w:autoSpaceDE w:val="0"/>
        <w:autoSpaceDN w:val="0"/>
        <w:jc w:val="left"/>
        <w:rPr>
          <w:b w:val="0"/>
          <w:bCs w:val="0"/>
          <w:spacing w:val="0"/>
          <w:lang w:val="es-ES_tradnl"/>
        </w:rPr>
      </w:pPr>
      <w:bookmarkStart w:id="0" w:name="_GoBack"/>
      <w:bookmarkEnd w:id="0"/>
    </w:p>
    <w:p w:rsidR="00F24E2F" w:rsidRDefault="00F24E2F" w:rsidP="00F24E2F">
      <w:pPr>
        <w:pStyle w:val="Textoindependiente"/>
        <w:autoSpaceDE w:val="0"/>
        <w:autoSpaceDN w:val="0"/>
        <w:jc w:val="left"/>
        <w:rPr>
          <w:spacing w:val="0"/>
          <w:lang w:val="es-ES_tradnl"/>
        </w:rPr>
      </w:pPr>
      <w:r>
        <w:rPr>
          <w:spacing w:val="0"/>
          <w:lang w:val="es-ES_tradnl"/>
        </w:rPr>
        <w:t>Art. 3.   COTIZACIÓN.</w:t>
      </w:r>
    </w:p>
    <w:p w:rsidR="00F24E2F" w:rsidRDefault="00F24E2F" w:rsidP="00F24E2F">
      <w:pPr>
        <w:rPr>
          <w:rFonts w:ascii="Arial" w:hAnsi="Arial" w:cs="Arial"/>
          <w:lang w:val="es-ES_tradnl"/>
        </w:rPr>
      </w:pPr>
    </w:p>
    <w:p w:rsidR="00F24E2F" w:rsidRDefault="00F24E2F" w:rsidP="00F24E2F">
      <w:pPr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deberá cotizar: por unidad de medida en moneda nacional sin impuestos en la planilla Excel prevista a tales efectos. Por ejemplo: para el renglón 3 (columna A), con unidad de medida “BLOCK X 50” (columna G), se deberá cotizar el precio del block de 50 hojas en moneda nacional sin impuestos.</w:t>
      </w:r>
    </w:p>
    <w:p w:rsidR="00F24E2F" w:rsidRDefault="00F24E2F" w:rsidP="00F24E2F">
      <w:pPr>
        <w:ind w:firstLine="708"/>
        <w:rPr>
          <w:rFonts w:ascii="Arial" w:hAnsi="Arial" w:cs="Arial"/>
          <w:lang w:val="es-ES_tradnl"/>
        </w:rPr>
      </w:pPr>
    </w:p>
    <w:p w:rsidR="00F24E2F" w:rsidRDefault="00F24E2F" w:rsidP="00F24E2F">
      <w:pPr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planilla Excel de cotización se encuentra en el sitio de Compras Estatales: link:</w:t>
      </w:r>
      <w:r>
        <w:rPr>
          <w:lang w:val="es-ES_tradnl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lang w:val="es-ES_tradnl"/>
          </w:rPr>
          <w:t>https://www.comprasestatales.gub.uy</w:t>
        </w:r>
      </w:hyperlink>
    </w:p>
    <w:p w:rsidR="00F24E2F" w:rsidRDefault="00F24E2F" w:rsidP="00F24E2F">
      <w:pPr>
        <w:ind w:firstLine="708"/>
        <w:rPr>
          <w:rFonts w:ascii="Arial" w:hAnsi="Arial" w:cs="Arial"/>
          <w:lang w:val="es-ES_tradnl"/>
        </w:rPr>
      </w:pPr>
    </w:p>
    <w:p w:rsidR="00F24E2F" w:rsidRDefault="00F24E2F" w:rsidP="00F24E2F">
      <w:pPr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es obligación cotizar todos los renglones.</w:t>
      </w:r>
    </w:p>
    <w:p w:rsidR="00F24E2F" w:rsidRDefault="00F24E2F" w:rsidP="00F24E2F">
      <w:pPr>
        <w:rPr>
          <w:rFonts w:ascii="Arial" w:hAnsi="Arial" w:cs="Arial"/>
          <w:spacing w:val="-3"/>
          <w:lang w:val="es-ES_tradnl"/>
        </w:rPr>
      </w:pPr>
    </w:p>
    <w:p w:rsidR="00F24E2F" w:rsidRDefault="00F24E2F" w:rsidP="00F24E2F">
      <w:pPr>
        <w:ind w:firstLine="851"/>
        <w:rPr>
          <w:rFonts w:ascii="Arial" w:hAnsi="Arial" w:cs="Arial"/>
          <w:spacing w:val="-3"/>
          <w:u w:val="single"/>
          <w:lang w:val="es-ES_tradnl"/>
        </w:rPr>
      </w:pPr>
      <w:r>
        <w:rPr>
          <w:rFonts w:ascii="Arial" w:hAnsi="Arial" w:cs="Arial"/>
          <w:spacing w:val="-3"/>
          <w:u w:val="single"/>
          <w:lang w:val="es-ES_tradnl"/>
        </w:rPr>
        <w:t xml:space="preserve">La oferta deberá presentarse en pendrive y además en dos copias impresas que deberán estar firmadas </w:t>
      </w:r>
      <w:r>
        <w:rPr>
          <w:rFonts w:ascii="Arial" w:hAnsi="Arial" w:cs="Arial"/>
          <w:u w:val="single"/>
        </w:rPr>
        <w:t>por persona/as acreditadas en RUPE con facultad/es suficiente/es para ello.</w:t>
      </w:r>
    </w:p>
    <w:p w:rsidR="00F24E2F" w:rsidRDefault="00F24E2F" w:rsidP="00F24E2F">
      <w:pPr>
        <w:ind w:firstLine="851"/>
        <w:rPr>
          <w:rFonts w:ascii="Arial" w:hAnsi="Arial" w:cs="Arial"/>
          <w:spacing w:val="-3"/>
          <w:lang w:val="es-ES_tradnl"/>
        </w:rPr>
      </w:pPr>
    </w:p>
    <w:p w:rsidR="00F24E2F" w:rsidRDefault="00F24E2F" w:rsidP="00F24E2F">
      <w:pPr>
        <w:ind w:firstLine="851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Se desestimará toda oferta no presentada en las condiciones antes</w:t>
      </w:r>
      <w:r>
        <w:rPr>
          <w:rFonts w:ascii="Arial" w:hAnsi="Arial" w:cs="Arial"/>
          <w:b/>
          <w:bCs/>
          <w:color w:val="ED7D31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lang w:val="es-ES_tradnl"/>
        </w:rPr>
        <w:t>establecidas.</w:t>
      </w:r>
    </w:p>
    <w:p w:rsidR="00F24E2F" w:rsidRDefault="00F24E2F" w:rsidP="00F24E2F">
      <w:pPr>
        <w:ind w:firstLine="851"/>
        <w:rPr>
          <w:rFonts w:ascii="Arial" w:hAnsi="Arial" w:cs="Arial"/>
          <w:b/>
          <w:bCs/>
          <w:spacing w:val="-3"/>
          <w:lang w:val="es-ES_tradnl"/>
        </w:rPr>
      </w:pPr>
    </w:p>
    <w:p w:rsidR="00F24E2F" w:rsidRDefault="00F24E2F" w:rsidP="00F24E2F">
      <w:pPr>
        <w:pStyle w:val="Textoindependiente"/>
        <w:autoSpaceDE w:val="0"/>
        <w:autoSpaceDN w:val="0"/>
        <w:jc w:val="left"/>
        <w:rPr>
          <w:spacing w:val="0"/>
          <w:lang w:val="es-ES"/>
        </w:rPr>
      </w:pPr>
      <w:r>
        <w:rPr>
          <w:spacing w:val="0"/>
          <w:lang w:val="es-ES"/>
        </w:rPr>
        <w:t xml:space="preserve">Art. 8.   OFERTAS: LUGAR Y PLAZO PARA SU PRESENTACION Y APERTURA. </w:t>
      </w:r>
    </w:p>
    <w:p w:rsidR="00F24E2F" w:rsidRDefault="00F24E2F" w:rsidP="00F24E2F">
      <w:pPr>
        <w:rPr>
          <w:rFonts w:ascii="Arial" w:hAnsi="Arial" w:cs="Arial"/>
          <w:lang w:val="es-ES_tradnl"/>
        </w:rPr>
      </w:pPr>
    </w:p>
    <w:p w:rsidR="00F24E2F" w:rsidRDefault="00F24E2F" w:rsidP="00F24E2F">
      <w:pPr>
        <w:ind w:firstLine="851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Las ofertas podrán ser entregadas en forma personal</w:t>
      </w:r>
      <w:r>
        <w:rPr>
          <w:rFonts w:ascii="Arial" w:hAnsi="Arial" w:cs="Arial"/>
        </w:rPr>
        <w:t xml:space="preserve"> en sobre cerrado o remitidas por correo certificado, al Dpto. de Compras Central, Av. Libertador Brig. Gral. Lavalleja 1464, 1er. piso, todos los días hábiles, dentro del horario de 12:00 a 17:00 horas, hasta una hora antes de la apertura o presentarse directamente en el horario y lugar fijado para la misma. </w:t>
      </w:r>
    </w:p>
    <w:p w:rsidR="00F24E2F" w:rsidRDefault="00F24E2F" w:rsidP="00F24E2F">
      <w:pPr>
        <w:ind w:firstLine="900"/>
        <w:rPr>
          <w:rFonts w:ascii="Arial" w:hAnsi="Arial" w:cs="Arial"/>
          <w:lang w:val="es-UY"/>
        </w:rPr>
      </w:pPr>
    </w:p>
    <w:p w:rsidR="00F24E2F" w:rsidRDefault="00F24E2F" w:rsidP="00F24E2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El Banco no será responsable por los problemas que puedan ocurrir en la modalidad correo certificado. </w:t>
      </w:r>
    </w:p>
    <w:p w:rsidR="00F24E2F" w:rsidRDefault="00F24E2F" w:rsidP="00F24E2F">
      <w:pPr>
        <w:ind w:firstLine="851"/>
        <w:rPr>
          <w:rFonts w:ascii="Arial" w:hAnsi="Arial" w:cs="Arial"/>
        </w:rPr>
      </w:pPr>
    </w:p>
    <w:p w:rsidR="00F24E2F" w:rsidRDefault="00F24E2F" w:rsidP="00F24E2F">
      <w:pPr>
        <w:ind w:firstLine="85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La apertura de las ofertas se llevará a cabo en el </w:t>
      </w:r>
      <w:r>
        <w:rPr>
          <w:rFonts w:ascii="Arial" w:hAnsi="Arial" w:cs="Arial"/>
          <w:b/>
          <w:bCs/>
          <w:u w:val="single"/>
        </w:rPr>
        <w:t xml:space="preserve">Salón de Actos </w:t>
      </w:r>
      <w:r>
        <w:rPr>
          <w:rFonts w:ascii="Arial" w:hAnsi="Arial" w:cs="Arial"/>
          <w:u w:val="single"/>
        </w:rPr>
        <w:t xml:space="preserve">del edificio sito en Av. Libertador Brig. Gral. Lavalleja 1464, 1er. piso, </w:t>
      </w:r>
      <w:r>
        <w:rPr>
          <w:rFonts w:ascii="Arial" w:hAnsi="Arial" w:cs="Arial"/>
          <w:b/>
          <w:bCs/>
          <w:u w:val="single"/>
        </w:rPr>
        <w:t>el día 26 de mayo de 2020,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a las 15:00 horas. </w:t>
      </w:r>
    </w:p>
    <w:p w:rsidR="00F24E2F" w:rsidRDefault="00F24E2F" w:rsidP="00F24E2F">
      <w:pPr>
        <w:ind w:firstLine="900"/>
        <w:rPr>
          <w:rFonts w:ascii="Arial" w:hAnsi="Arial" w:cs="Arial"/>
        </w:rPr>
      </w:pPr>
    </w:p>
    <w:p w:rsidR="0031394B" w:rsidRPr="00F24E2F" w:rsidRDefault="00F24E2F" w:rsidP="00F24E2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En todos los casos las propuestas no serán de recibo, si no llegasen hasta la hora estipulada para la apertura, siendo imprescindible acreditar el cumplimiento previo de la compra del pliego. </w:t>
      </w:r>
      <w:r w:rsidR="0031394B" w:rsidRPr="0031394B">
        <w:rPr>
          <w:rFonts w:ascii="Arial" w:hAnsi="Arial"/>
          <w:spacing w:val="-3"/>
          <w:lang w:val="es-ES_tradnl"/>
        </w:rPr>
        <w:t xml:space="preserve">. </w:t>
      </w:r>
    </w:p>
    <w:p w:rsidR="0031394B" w:rsidRPr="0031394B" w:rsidRDefault="0031394B" w:rsidP="0031394B">
      <w:pPr>
        <w:jc w:val="center"/>
        <w:outlineLvl w:val="0"/>
        <w:rPr>
          <w:rFonts w:ascii="Arial" w:hAnsi="Arial"/>
          <w:spacing w:val="-3"/>
          <w:lang w:val="es-ES_tradnl"/>
        </w:rPr>
      </w:pPr>
    </w:p>
    <w:p w:rsidR="00FC6072" w:rsidRPr="00C671E7" w:rsidRDefault="00FC6072" w:rsidP="00503B00">
      <w:pPr>
        <w:spacing w:line="276" w:lineRule="auto"/>
        <w:jc w:val="both"/>
        <w:rPr>
          <w:rFonts w:ascii="Arial" w:hAnsi="Arial" w:cs="Arial"/>
          <w:spacing w:val="-3"/>
          <w:lang w:val="es-ES_tradnl"/>
        </w:rPr>
      </w:pPr>
    </w:p>
    <w:p w:rsidR="00122C3F" w:rsidRDefault="00122C3F" w:rsidP="00A20DEA">
      <w:pPr>
        <w:suppressAutoHyphens/>
        <w:spacing w:line="360" w:lineRule="auto"/>
        <w:jc w:val="right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Saluda a Ud. atentamente.</w:t>
      </w:r>
    </w:p>
    <w:p w:rsidR="000224BA" w:rsidRDefault="00E94867" w:rsidP="00FC6072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 w:cs="Arial"/>
          <w:snapToGrid/>
          <w:szCs w:val="24"/>
        </w:rPr>
        <w:t xml:space="preserve">Por el </w:t>
      </w:r>
      <w:r w:rsidRPr="00E94867">
        <w:rPr>
          <w:rFonts w:ascii="Arial" w:hAnsi="Arial" w:cs="Arial"/>
          <w:b/>
          <w:snapToGrid/>
          <w:szCs w:val="24"/>
        </w:rPr>
        <w:t>Banco de Seguros del Estado</w:t>
      </w:r>
      <w:r w:rsidR="00FC6072">
        <w:rPr>
          <w:rFonts w:ascii="Arial" w:hAnsi="Arial"/>
          <w:spacing w:val="-3"/>
          <w:lang w:val="es-ES_tradnl"/>
        </w:rPr>
        <w:t xml:space="preserve">      </w:t>
      </w:r>
    </w:p>
    <w:sectPr w:rsidR="000224BA" w:rsidSect="00122C3F">
      <w:endnotePr>
        <w:numFmt w:val="decimal"/>
      </w:endnotePr>
      <w:pgSz w:w="11906" w:h="16838"/>
      <w:pgMar w:top="1985" w:right="1134" w:bottom="1134" w:left="1134" w:header="2835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9" w:rsidRDefault="00203AD9">
      <w:pPr>
        <w:spacing w:line="20" w:lineRule="exact"/>
      </w:pPr>
    </w:p>
  </w:endnote>
  <w:endnote w:type="continuationSeparator" w:id="0">
    <w:p w:rsidR="00203AD9" w:rsidRDefault="00203AD9">
      <w:r>
        <w:t xml:space="preserve"> </w:t>
      </w:r>
    </w:p>
  </w:endnote>
  <w:endnote w:type="continuationNotice" w:id="1">
    <w:p w:rsidR="00203AD9" w:rsidRDefault="00203A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9" w:rsidRDefault="00203AD9">
      <w:r>
        <w:separator/>
      </w:r>
    </w:p>
  </w:footnote>
  <w:footnote w:type="continuationSeparator" w:id="0">
    <w:p w:rsidR="00203AD9" w:rsidRDefault="0020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CD"/>
    <w:multiLevelType w:val="hybridMultilevel"/>
    <w:tmpl w:val="748EED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A0C"/>
    <w:multiLevelType w:val="hybridMultilevel"/>
    <w:tmpl w:val="B46C1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1"/>
    <w:rsid w:val="000224BA"/>
    <w:rsid w:val="00033852"/>
    <w:rsid w:val="00071851"/>
    <w:rsid w:val="000952A0"/>
    <w:rsid w:val="00122C3F"/>
    <w:rsid w:val="001833C7"/>
    <w:rsid w:val="001A2B07"/>
    <w:rsid w:val="00203AD9"/>
    <w:rsid w:val="0024441A"/>
    <w:rsid w:val="00263FE4"/>
    <w:rsid w:val="002D58A1"/>
    <w:rsid w:val="0031394B"/>
    <w:rsid w:val="003213F5"/>
    <w:rsid w:val="00324D02"/>
    <w:rsid w:val="0036014C"/>
    <w:rsid w:val="003B1C34"/>
    <w:rsid w:val="003D36BD"/>
    <w:rsid w:val="00463B64"/>
    <w:rsid w:val="00465588"/>
    <w:rsid w:val="00475E69"/>
    <w:rsid w:val="0049337F"/>
    <w:rsid w:val="00493C7A"/>
    <w:rsid w:val="004A1E53"/>
    <w:rsid w:val="004A5E47"/>
    <w:rsid w:val="00503B00"/>
    <w:rsid w:val="00546620"/>
    <w:rsid w:val="00563038"/>
    <w:rsid w:val="005B701A"/>
    <w:rsid w:val="00611955"/>
    <w:rsid w:val="00660307"/>
    <w:rsid w:val="00666265"/>
    <w:rsid w:val="00671B94"/>
    <w:rsid w:val="00675CDE"/>
    <w:rsid w:val="006B2333"/>
    <w:rsid w:val="006C3234"/>
    <w:rsid w:val="006C7477"/>
    <w:rsid w:val="006C7779"/>
    <w:rsid w:val="00710E60"/>
    <w:rsid w:val="00711B23"/>
    <w:rsid w:val="0077703A"/>
    <w:rsid w:val="00790D80"/>
    <w:rsid w:val="007F6CB2"/>
    <w:rsid w:val="00831676"/>
    <w:rsid w:val="00844C9B"/>
    <w:rsid w:val="008C73FA"/>
    <w:rsid w:val="008D4B56"/>
    <w:rsid w:val="008E3EDA"/>
    <w:rsid w:val="0091785A"/>
    <w:rsid w:val="00951C6D"/>
    <w:rsid w:val="0099383E"/>
    <w:rsid w:val="009E7661"/>
    <w:rsid w:val="00A172E3"/>
    <w:rsid w:val="00A20DEA"/>
    <w:rsid w:val="00A424DA"/>
    <w:rsid w:val="00AB325A"/>
    <w:rsid w:val="00AF6DC4"/>
    <w:rsid w:val="00B4762A"/>
    <w:rsid w:val="00B6613D"/>
    <w:rsid w:val="00BA28A9"/>
    <w:rsid w:val="00BA6AA5"/>
    <w:rsid w:val="00C64C8B"/>
    <w:rsid w:val="00C671E7"/>
    <w:rsid w:val="00C9643B"/>
    <w:rsid w:val="00CF6895"/>
    <w:rsid w:val="00D0285A"/>
    <w:rsid w:val="00D469C3"/>
    <w:rsid w:val="00D67089"/>
    <w:rsid w:val="00DA07A3"/>
    <w:rsid w:val="00DA3404"/>
    <w:rsid w:val="00DA3D0D"/>
    <w:rsid w:val="00E00C2B"/>
    <w:rsid w:val="00E107AB"/>
    <w:rsid w:val="00E12F53"/>
    <w:rsid w:val="00E37398"/>
    <w:rsid w:val="00E71A08"/>
    <w:rsid w:val="00E7307F"/>
    <w:rsid w:val="00E7372F"/>
    <w:rsid w:val="00E94867"/>
    <w:rsid w:val="00EB0F7A"/>
    <w:rsid w:val="00F24E2F"/>
    <w:rsid w:val="00F273A0"/>
    <w:rsid w:val="00F60392"/>
    <w:rsid w:val="00F76455"/>
    <w:rsid w:val="00F90D83"/>
    <w:rsid w:val="00FB08D2"/>
    <w:rsid w:val="00FB0DF4"/>
    <w:rsid w:val="00FC1FCC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E9AB2"/>
  <w15:chartTrackingRefBased/>
  <w15:docId w15:val="{9E6F5740-4008-4FBE-9E09-EE55F4F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671B94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  <w:lang w:val="es-ES_tradnl"/>
    </w:rPr>
  </w:style>
  <w:style w:type="paragraph" w:styleId="NormalWeb">
    <w:name w:val="Normal (Web)"/>
    <w:basedOn w:val="Normal"/>
    <w:uiPriority w:val="99"/>
    <w:unhideWhenUsed/>
    <w:rsid w:val="00711B23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color w:val="000000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FC6072"/>
    <w:pPr>
      <w:widowControl/>
      <w:ind w:left="720"/>
    </w:pPr>
    <w:rPr>
      <w:rFonts w:ascii="Calibri" w:eastAsia="Calibri" w:hAnsi="Calibri" w:cs="Calibri"/>
      <w:snapToGrid/>
      <w:sz w:val="22"/>
      <w:szCs w:val="22"/>
      <w:lang w:val="es-UY" w:eastAsia="es-UY"/>
    </w:rPr>
  </w:style>
  <w:style w:type="character" w:styleId="Hipervnculo">
    <w:name w:val="Hyperlink"/>
    <w:uiPriority w:val="99"/>
    <w:unhideWhenUsed/>
    <w:rsid w:val="00F24E2F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E2F"/>
    <w:pPr>
      <w:widowControl/>
      <w:snapToGrid w:val="0"/>
      <w:jc w:val="both"/>
    </w:pPr>
    <w:rPr>
      <w:rFonts w:ascii="Arial" w:eastAsia="Calibri" w:hAnsi="Arial" w:cs="Arial"/>
      <w:b/>
      <w:bCs/>
      <w:snapToGrid/>
      <w:spacing w:val="-3"/>
      <w:szCs w:val="24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E2F"/>
    <w:rPr>
      <w:rFonts w:ascii="Arial" w:eastAsia="Calibri" w:hAnsi="Arial" w:cs="Arial"/>
      <w:b/>
      <w:bCs/>
      <w:spacing w:val="-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4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125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ssi\Desktop\RESPUESTA%20impres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RESPUESTA impresos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Montevideo, 14 de diciembre del 2</vt:lpstr>
    </vt:vector>
  </TitlesOfParts>
  <Company>Banco de Seguros del Estado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14 de diciembre del 2</dc:title>
  <dc:subject/>
  <dc:creator>Pessi Martinez, Lucia Micaela</dc:creator>
  <cp:keywords/>
  <cp:lastModifiedBy>Pessi Martinez, Lucia Micaela</cp:lastModifiedBy>
  <cp:revision>1</cp:revision>
  <cp:lastPrinted>2012-08-06T19:32:00Z</cp:lastPrinted>
  <dcterms:created xsi:type="dcterms:W3CDTF">2020-05-21T14:49:00Z</dcterms:created>
  <dcterms:modified xsi:type="dcterms:W3CDTF">2020-05-21T14:50:00Z</dcterms:modified>
</cp:coreProperties>
</file>