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835E6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7F2A91">
        <w:rPr>
          <w:b/>
          <w:sz w:val="24"/>
          <w:szCs w:val="24"/>
          <w:u w:val="single"/>
        </w:rPr>
        <w:t>04</w:t>
      </w:r>
      <w:r w:rsidR="002000DC">
        <w:rPr>
          <w:b/>
          <w:sz w:val="24"/>
          <w:szCs w:val="24"/>
          <w:u w:val="single"/>
        </w:rPr>
        <w:t>0</w:t>
      </w:r>
      <w:r w:rsidR="007F2A91">
        <w:rPr>
          <w:b/>
          <w:sz w:val="24"/>
          <w:szCs w:val="24"/>
          <w:u w:val="single"/>
        </w:rPr>
        <w:t>2</w:t>
      </w:r>
      <w:r w:rsidR="00E77D2F">
        <w:rPr>
          <w:b/>
          <w:sz w:val="24"/>
          <w:szCs w:val="24"/>
          <w:u w:val="single"/>
        </w:rPr>
        <w:t>2</w:t>
      </w:r>
      <w:r w:rsidR="002000DC">
        <w:rPr>
          <w:b/>
          <w:sz w:val="24"/>
          <w:szCs w:val="24"/>
          <w:u w:val="single"/>
        </w:rPr>
        <w:t>020</w:t>
      </w:r>
    </w:p>
    <w:p w:rsidR="00835E64" w:rsidRDefault="00A42EA0" w:rsidP="00835E64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835E64" w:rsidRDefault="002E2382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835E64" w:rsidRPr="00835E64">
        <w:rPr>
          <w:rFonts w:ascii="Calibri" w:hAnsi="Calibri"/>
          <w:color w:val="000000"/>
          <w:shd w:val="clear" w:color="auto" w:fill="FFFFFF"/>
        </w:rPr>
        <w:t xml:space="preserve">* S14: Tienen alguna imagen de referencia o dibujo 2d? </w:t>
      </w:r>
    </w:p>
    <w:p w:rsidR="00835E64" w:rsidRDefault="00835E64" w:rsidP="00835E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835E64" w:rsidRDefault="00835E64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835E64">
        <w:rPr>
          <w:rFonts w:ascii="Calibri" w:hAnsi="Calibri"/>
          <w:color w:val="000000"/>
          <w:shd w:val="clear" w:color="auto" w:fill="FFFFFF"/>
        </w:rPr>
        <w:t>No se va a dar imagen de referencia. De todas formas, lo ofertado tiene que cumplir con todas las especificaciones detalladas en la memoria.</w:t>
      </w:r>
    </w:p>
    <w:p w:rsidR="00835E64" w:rsidRDefault="00835E64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835E64" w:rsidRDefault="00835E64" w:rsidP="00835E64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835E64" w:rsidRPr="00496D63" w:rsidRDefault="00835E64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496D63">
        <w:rPr>
          <w:rFonts w:ascii="Calibri" w:hAnsi="Calibri"/>
          <w:color w:val="000000"/>
          <w:shd w:val="clear" w:color="auto" w:fill="FFFFFF"/>
        </w:rPr>
        <w:t xml:space="preserve">* S15: Sobre el sillón </w:t>
      </w:r>
      <w:proofErr w:type="spellStart"/>
      <w:r w:rsidRPr="00496D63">
        <w:rPr>
          <w:rFonts w:ascii="Calibri" w:hAnsi="Calibri"/>
          <w:color w:val="000000"/>
          <w:shd w:val="clear" w:color="auto" w:fill="FFFFFF"/>
        </w:rPr>
        <w:t>GRant</w:t>
      </w:r>
      <w:proofErr w:type="spellEnd"/>
      <w:r w:rsidRPr="00496D63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496D63">
        <w:rPr>
          <w:rFonts w:ascii="Calibri" w:hAnsi="Calibri"/>
          <w:color w:val="000000"/>
          <w:shd w:val="clear" w:color="auto" w:fill="FFFFFF"/>
        </w:rPr>
        <w:t>Featherston</w:t>
      </w:r>
      <w:proofErr w:type="spellEnd"/>
      <w:r w:rsidRPr="00496D63">
        <w:rPr>
          <w:rFonts w:ascii="Calibri" w:hAnsi="Calibri"/>
          <w:color w:val="000000"/>
          <w:shd w:val="clear" w:color="auto" w:fill="FFFFFF"/>
        </w:rPr>
        <w:t xml:space="preserve">* </w:t>
      </w:r>
    </w:p>
    <w:p w:rsidR="002000DC" w:rsidRDefault="00835E64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835E64">
        <w:rPr>
          <w:rFonts w:ascii="Calibri" w:hAnsi="Calibri"/>
          <w:color w:val="000000"/>
          <w:shd w:val="clear" w:color="auto" w:fill="FFFFFF"/>
        </w:rPr>
        <w:t>"Sillón de una pata tipo butaca</w:t>
      </w:r>
      <w:proofErr w:type="gramStart"/>
      <w:r w:rsidRPr="00835E64">
        <w:rPr>
          <w:rFonts w:ascii="Calibri" w:hAnsi="Calibri"/>
          <w:color w:val="000000"/>
          <w:shd w:val="clear" w:color="auto" w:fill="FFFFFF"/>
        </w:rPr>
        <w:t>.."</w:t>
      </w:r>
      <w:proofErr w:type="gramEnd"/>
      <w:r w:rsidRPr="00835E64">
        <w:rPr>
          <w:rFonts w:ascii="Calibri" w:hAnsi="Calibri"/>
          <w:color w:val="000000"/>
          <w:shd w:val="clear" w:color="auto" w:fill="FFFFFF"/>
        </w:rPr>
        <w:t xml:space="preserve"> Significa de una plaza de con solo una pata</w:t>
      </w:r>
      <w:proofErr w:type="gramStart"/>
      <w:r w:rsidRPr="00835E64">
        <w:rPr>
          <w:rFonts w:ascii="Calibri" w:hAnsi="Calibri"/>
          <w:color w:val="000000"/>
          <w:shd w:val="clear" w:color="auto" w:fill="FFFFFF"/>
        </w:rPr>
        <w:t>?!</w:t>
      </w:r>
      <w:proofErr w:type="gramEnd"/>
    </w:p>
    <w:p w:rsidR="00835E64" w:rsidRDefault="00835E64" w:rsidP="00835E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835E64" w:rsidRDefault="00835E64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835E64">
        <w:rPr>
          <w:rFonts w:ascii="Calibri" w:hAnsi="Calibri"/>
          <w:color w:val="000000"/>
          <w:shd w:val="clear" w:color="auto" w:fill="FFFFFF"/>
        </w:rPr>
        <w:t>Es un sillón de una plaza tipo butaca.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6B3E56" w:rsidRDefault="006B3E56" w:rsidP="006B3E56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6B3E56">
        <w:rPr>
          <w:rFonts w:ascii="Calibri" w:hAnsi="Calibri"/>
          <w:color w:val="000000"/>
          <w:shd w:val="clear" w:color="auto" w:fill="FFFFFF"/>
        </w:rPr>
        <w:t>El fabricante de la placa color Fresno Abedul solo fabrica actualmente la placa en 18mm de espesor, es posible cotizar la placa en ese espesor</w:t>
      </w:r>
      <w:proofErr w:type="gramStart"/>
      <w:r w:rsidRPr="006B3E56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6B3E56" w:rsidRDefault="006B3E56" w:rsidP="006B3E5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6B3E56">
        <w:rPr>
          <w:rFonts w:ascii="Calibri" w:hAnsi="Calibri"/>
          <w:color w:val="000000"/>
          <w:shd w:val="clear" w:color="auto" w:fill="FFFFFF"/>
        </w:rPr>
        <w:t>Se puede cotizar en espesor 18mm.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6B3E56" w:rsidRDefault="006B3E56" w:rsidP="006B3E56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6B3E56" w:rsidRDefault="006B3E56" w:rsidP="006B3E56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6B3E56">
        <w:rPr>
          <w:rFonts w:ascii="Calibri" w:hAnsi="Calibri"/>
          <w:color w:val="000000"/>
          <w:shd w:val="clear" w:color="auto" w:fill="FFFFFF"/>
        </w:rPr>
        <w:t>Es posible cotizar estructuras metálicas para mesas y escritorios que difieran en medida de sección, es decir ajustándose al diseño con pequeñas variaciones en la sección</w:t>
      </w:r>
      <w:proofErr w:type="gramStart"/>
      <w:r w:rsidRPr="006B3E56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6B3E56" w:rsidRDefault="006B3E56" w:rsidP="006B3E5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B3E56" w:rsidRPr="002000DC" w:rsidRDefault="006B3E56" w:rsidP="006B3E56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6B3E56">
        <w:rPr>
          <w:rFonts w:ascii="Calibri" w:hAnsi="Calibri"/>
          <w:color w:val="000000"/>
          <w:shd w:val="clear" w:color="auto" w:fill="FFFFFF"/>
        </w:rPr>
        <w:t>Se debe cotizar la estr</w:t>
      </w:r>
      <w:r w:rsidR="00496D63">
        <w:rPr>
          <w:rFonts w:ascii="Calibri" w:hAnsi="Calibri"/>
          <w:color w:val="000000"/>
          <w:shd w:val="clear" w:color="auto" w:fill="FFFFFF"/>
        </w:rPr>
        <w:t>uctura según lo solicitado. Si</w:t>
      </w:r>
      <w:r w:rsidRPr="006B3E56">
        <w:rPr>
          <w:rFonts w:ascii="Calibri" w:hAnsi="Calibri"/>
          <w:color w:val="000000"/>
          <w:shd w:val="clear" w:color="auto" w:fill="FFFFFF"/>
        </w:rPr>
        <w:t xml:space="preserve"> </w:t>
      </w:r>
      <w:r w:rsidR="00496D63">
        <w:rPr>
          <w:rFonts w:ascii="Calibri" w:hAnsi="Calibri"/>
          <w:color w:val="000000"/>
          <w:shd w:val="clear" w:color="auto" w:fill="FFFFFF"/>
        </w:rPr>
        <w:t>el oferente dispone de otras propuestas similares las cual</w:t>
      </w:r>
      <w:r w:rsidR="00D12E6B">
        <w:rPr>
          <w:rFonts w:ascii="Calibri" w:hAnsi="Calibri"/>
          <w:color w:val="000000"/>
          <w:shd w:val="clear" w:color="auto" w:fill="FFFFFF"/>
        </w:rPr>
        <w:t>es</w:t>
      </w:r>
      <w:r w:rsidR="00496D63">
        <w:rPr>
          <w:rFonts w:ascii="Calibri" w:hAnsi="Calibri"/>
          <w:color w:val="000000"/>
          <w:shd w:val="clear" w:color="auto" w:fill="FFFFFF"/>
        </w:rPr>
        <w:t xml:space="preserve"> no realicen cambios en las proporciones de los elementos, </w:t>
      </w:r>
      <w:r w:rsidRPr="006B3E56">
        <w:rPr>
          <w:rFonts w:ascii="Calibri" w:hAnsi="Calibri"/>
          <w:color w:val="000000"/>
          <w:shd w:val="clear" w:color="auto" w:fill="FFFFFF"/>
        </w:rPr>
        <w:t>puede</w:t>
      </w:r>
      <w:r w:rsidR="00496D63">
        <w:rPr>
          <w:rFonts w:ascii="Calibri" w:hAnsi="Calibri"/>
          <w:color w:val="000000"/>
          <w:shd w:val="clear" w:color="auto" w:fill="FFFFFF"/>
        </w:rPr>
        <w:t xml:space="preserve">n cotizarlas </w:t>
      </w:r>
      <w:r w:rsidR="00D12E6B">
        <w:rPr>
          <w:rFonts w:ascii="Calibri" w:hAnsi="Calibri"/>
          <w:color w:val="000000"/>
          <w:shd w:val="clear" w:color="auto" w:fill="FFFFFF"/>
        </w:rPr>
        <w:t>como variante</w:t>
      </w:r>
      <w:r w:rsidR="00496D63">
        <w:rPr>
          <w:rFonts w:ascii="Calibri" w:hAnsi="Calibri"/>
          <w:color w:val="000000"/>
          <w:shd w:val="clear" w:color="auto" w:fill="FFFFFF"/>
        </w:rPr>
        <w:t xml:space="preserve"> en </w:t>
      </w:r>
      <w:r w:rsidR="00D12E6B">
        <w:rPr>
          <w:rFonts w:ascii="Calibri" w:hAnsi="Calibri"/>
          <w:color w:val="000000"/>
          <w:shd w:val="clear" w:color="auto" w:fill="FFFFFF"/>
        </w:rPr>
        <w:t>SICE, quedando</w:t>
      </w:r>
      <w:r w:rsidR="00496D63">
        <w:rPr>
          <w:rFonts w:ascii="Calibri" w:hAnsi="Calibri"/>
          <w:color w:val="000000"/>
          <w:shd w:val="clear" w:color="auto" w:fill="FFFFFF"/>
        </w:rPr>
        <w:t xml:space="preserve"> a criterio de la Comisión evaluadora su aceptación.</w:t>
      </w:r>
      <w:r w:rsidRPr="006B3E56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6B3E56" w:rsidRDefault="006B3E56" w:rsidP="00835E64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6B3E56">
        <w:rPr>
          <w:rFonts w:ascii="Calibri" w:hAnsi="Calibri"/>
          <w:color w:val="000000"/>
          <w:shd w:val="clear" w:color="auto" w:fill="FFFFFF"/>
        </w:rPr>
        <w:t xml:space="preserve">¿Van a solicitar muestras de mobiliario (una muestra de terminación y calidad del mobiliario)? De ser así; ¿podemos preparar alguno </w:t>
      </w:r>
      <w:r w:rsidR="00496D63" w:rsidRPr="006B3E56">
        <w:rPr>
          <w:rFonts w:ascii="Calibri" w:hAnsi="Calibri"/>
          <w:color w:val="000000"/>
          <w:shd w:val="clear" w:color="auto" w:fill="FFFFFF"/>
        </w:rPr>
        <w:t>de los ítems</w:t>
      </w:r>
      <w:r w:rsidRPr="006B3E56">
        <w:rPr>
          <w:rFonts w:ascii="Calibri" w:hAnsi="Calibri"/>
          <w:color w:val="000000"/>
          <w:shd w:val="clear" w:color="auto" w:fill="FFFFFF"/>
        </w:rPr>
        <w:t xml:space="preserve"> de muestra, por ejemplo el mueble M13, para que puedan ver calidad de terminaciones?</w:t>
      </w:r>
    </w:p>
    <w:p w:rsidR="006B3E56" w:rsidRDefault="006B3E56" w:rsidP="006B3E5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6B3E56">
        <w:rPr>
          <w:rFonts w:ascii="Calibri" w:hAnsi="Calibri"/>
          <w:color w:val="000000"/>
          <w:shd w:val="clear" w:color="auto" w:fill="FFFFFF"/>
        </w:rPr>
        <w:t>La recepción de muestras</w:t>
      </w:r>
      <w:r>
        <w:rPr>
          <w:rFonts w:ascii="Calibri" w:hAnsi="Calibri"/>
          <w:color w:val="000000"/>
          <w:shd w:val="clear" w:color="auto" w:fill="FFFFFF"/>
        </w:rPr>
        <w:t xml:space="preserve"> se hará después de la apertura</w:t>
      </w:r>
      <w:r w:rsidR="00B100A2">
        <w:rPr>
          <w:rFonts w:ascii="Calibri" w:hAnsi="Calibri"/>
          <w:color w:val="000000"/>
          <w:shd w:val="clear" w:color="auto" w:fill="FFFFFF"/>
        </w:rPr>
        <w:t>, y</w:t>
      </w:r>
      <w:r w:rsidR="00CC0572">
        <w:rPr>
          <w:rFonts w:ascii="Calibri" w:hAnsi="Calibri"/>
          <w:color w:val="000000"/>
          <w:shd w:val="clear" w:color="auto" w:fill="FFFFFF"/>
        </w:rPr>
        <w:t xml:space="preserve"> en caso de</w:t>
      </w:r>
      <w:r>
        <w:rPr>
          <w:rFonts w:ascii="Calibri" w:hAnsi="Calibri"/>
          <w:color w:val="000000"/>
          <w:shd w:val="clear" w:color="auto" w:fill="FFFFFF"/>
        </w:rPr>
        <w:t xml:space="preserve"> requerirse.</w:t>
      </w:r>
    </w:p>
    <w:p w:rsidR="00CC0572" w:rsidRDefault="00CC0572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614253" w:rsidRDefault="00614253" w:rsidP="00614253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</w:p>
    <w:p w:rsidR="00614253" w:rsidRDefault="00614253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614253">
        <w:rPr>
          <w:rFonts w:ascii="Calibri" w:hAnsi="Calibri"/>
          <w:color w:val="000000"/>
          <w:shd w:val="clear" w:color="auto" w:fill="FFFFFF"/>
        </w:rPr>
        <w:t>¿Es algo similar a la foto adjunta lo que se solicita?</w:t>
      </w:r>
    </w:p>
    <w:p w:rsidR="00CC0572" w:rsidRDefault="00CC0572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CC0572">
        <w:rPr>
          <w:rFonts w:ascii="Calibri" w:hAnsi="Calibri"/>
          <w:color w:val="000000"/>
          <w:shd w:val="clear" w:color="auto" w:fill="FFFFFF"/>
        </w:rPr>
        <w:t>¿O se pretende cubrir otras partes visibles de los caños?</w:t>
      </w:r>
    </w:p>
    <w:p w:rsidR="00614253" w:rsidRDefault="00614253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614253" w:rsidRDefault="00614253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shd w:val="clear" w:color="auto" w:fill="FFFFFF"/>
          <w:lang w:eastAsia="es-MX"/>
        </w:rPr>
        <w:drawing>
          <wp:inline distT="0" distB="0" distL="0" distR="0">
            <wp:extent cx="1733550" cy="9751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 PLASTICA PARA CAÑO CUADR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23" cy="98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253" w:rsidRDefault="00614253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Es correcto, </w:t>
      </w:r>
      <w:r w:rsidRPr="00614253">
        <w:rPr>
          <w:rFonts w:ascii="Calibri" w:hAnsi="Calibri"/>
          <w:color w:val="000000"/>
          <w:shd w:val="clear" w:color="auto" w:fill="FFFFFF"/>
        </w:rPr>
        <w:t>la parte que debe cubrir la tapa plástica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3F007A">
        <w:rPr>
          <w:rFonts w:ascii="Calibri" w:hAnsi="Calibri"/>
          <w:color w:val="000000"/>
          <w:shd w:val="clear" w:color="auto" w:fill="FFFFFF"/>
        </w:rPr>
        <w:t>son los extremos visibles</w:t>
      </w:r>
      <w:r w:rsidR="00880D65">
        <w:rPr>
          <w:rFonts w:ascii="Calibri" w:hAnsi="Calibri"/>
          <w:color w:val="000000"/>
          <w:shd w:val="clear" w:color="auto" w:fill="FFFFFF"/>
        </w:rPr>
        <w:t xml:space="preserve"> de</w:t>
      </w:r>
      <w:r>
        <w:rPr>
          <w:rFonts w:ascii="Calibri" w:hAnsi="Calibri"/>
          <w:color w:val="000000"/>
          <w:shd w:val="clear" w:color="auto" w:fill="FFFFFF"/>
        </w:rPr>
        <w:t xml:space="preserve"> los caños, tener en cuenta </w:t>
      </w:r>
      <w:r w:rsidRPr="00614253">
        <w:rPr>
          <w:rFonts w:ascii="Calibri" w:hAnsi="Calibri"/>
          <w:color w:val="000000"/>
          <w:shd w:val="clear" w:color="auto" w:fill="FFFFFF"/>
        </w:rPr>
        <w:t>que la misma debe ser del mismo color que el travesaño.</w:t>
      </w:r>
    </w:p>
    <w:p w:rsidR="00614253" w:rsidRPr="002000DC" w:rsidRDefault="00614253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</w:p>
    <w:sectPr w:rsidR="00614253" w:rsidRPr="002000DC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29EC"/>
    <w:rsid w:val="00005941"/>
    <w:rsid w:val="0002686E"/>
    <w:rsid w:val="001208BA"/>
    <w:rsid w:val="001227C3"/>
    <w:rsid w:val="001763D1"/>
    <w:rsid w:val="001937E6"/>
    <w:rsid w:val="001B4CB8"/>
    <w:rsid w:val="001B5FBF"/>
    <w:rsid w:val="001E09AC"/>
    <w:rsid w:val="002000DC"/>
    <w:rsid w:val="002148F2"/>
    <w:rsid w:val="002204F1"/>
    <w:rsid w:val="00252DF0"/>
    <w:rsid w:val="002645BD"/>
    <w:rsid w:val="00264789"/>
    <w:rsid w:val="00274395"/>
    <w:rsid w:val="0028389C"/>
    <w:rsid w:val="002A0D9F"/>
    <w:rsid w:val="002C0952"/>
    <w:rsid w:val="002C6CAE"/>
    <w:rsid w:val="002D3326"/>
    <w:rsid w:val="002D77F2"/>
    <w:rsid w:val="002E2382"/>
    <w:rsid w:val="002E6981"/>
    <w:rsid w:val="0037152E"/>
    <w:rsid w:val="003D1D1C"/>
    <w:rsid w:val="003F007A"/>
    <w:rsid w:val="003F1163"/>
    <w:rsid w:val="003F1B91"/>
    <w:rsid w:val="004002F1"/>
    <w:rsid w:val="00412229"/>
    <w:rsid w:val="0041312E"/>
    <w:rsid w:val="00427A42"/>
    <w:rsid w:val="00433F59"/>
    <w:rsid w:val="00454616"/>
    <w:rsid w:val="004638C8"/>
    <w:rsid w:val="00474DBA"/>
    <w:rsid w:val="004759CA"/>
    <w:rsid w:val="00494D4D"/>
    <w:rsid w:val="00496D63"/>
    <w:rsid w:val="004B07DA"/>
    <w:rsid w:val="004D3630"/>
    <w:rsid w:val="004D3CD3"/>
    <w:rsid w:val="00522870"/>
    <w:rsid w:val="00534503"/>
    <w:rsid w:val="00564B77"/>
    <w:rsid w:val="00572EB2"/>
    <w:rsid w:val="0058215F"/>
    <w:rsid w:val="005821AB"/>
    <w:rsid w:val="005B7DAC"/>
    <w:rsid w:val="00614253"/>
    <w:rsid w:val="00630408"/>
    <w:rsid w:val="00644BA0"/>
    <w:rsid w:val="006549CA"/>
    <w:rsid w:val="0067243B"/>
    <w:rsid w:val="00684F5A"/>
    <w:rsid w:val="0068564D"/>
    <w:rsid w:val="006B3E56"/>
    <w:rsid w:val="006D0C19"/>
    <w:rsid w:val="006D1E80"/>
    <w:rsid w:val="006F1D67"/>
    <w:rsid w:val="0070290F"/>
    <w:rsid w:val="007549D9"/>
    <w:rsid w:val="00767E75"/>
    <w:rsid w:val="007770AA"/>
    <w:rsid w:val="007800D0"/>
    <w:rsid w:val="007829EC"/>
    <w:rsid w:val="007858B1"/>
    <w:rsid w:val="007C4B80"/>
    <w:rsid w:val="007D0E13"/>
    <w:rsid w:val="007D64AA"/>
    <w:rsid w:val="007F2A91"/>
    <w:rsid w:val="00816C3B"/>
    <w:rsid w:val="008243E2"/>
    <w:rsid w:val="00835E64"/>
    <w:rsid w:val="00850A9D"/>
    <w:rsid w:val="00864821"/>
    <w:rsid w:val="00875F9D"/>
    <w:rsid w:val="00880D65"/>
    <w:rsid w:val="008B602F"/>
    <w:rsid w:val="008C74F7"/>
    <w:rsid w:val="008E1431"/>
    <w:rsid w:val="009258C5"/>
    <w:rsid w:val="009804C8"/>
    <w:rsid w:val="009B0DB8"/>
    <w:rsid w:val="009C4A0C"/>
    <w:rsid w:val="009D67FB"/>
    <w:rsid w:val="009F17E2"/>
    <w:rsid w:val="009F4017"/>
    <w:rsid w:val="009F58E7"/>
    <w:rsid w:val="00A42EA0"/>
    <w:rsid w:val="00A45566"/>
    <w:rsid w:val="00A45E4E"/>
    <w:rsid w:val="00A814A5"/>
    <w:rsid w:val="00AA5543"/>
    <w:rsid w:val="00AB26A9"/>
    <w:rsid w:val="00AE391C"/>
    <w:rsid w:val="00B100A2"/>
    <w:rsid w:val="00B2520D"/>
    <w:rsid w:val="00B446AE"/>
    <w:rsid w:val="00B70398"/>
    <w:rsid w:val="00B72CE9"/>
    <w:rsid w:val="00B90525"/>
    <w:rsid w:val="00B95752"/>
    <w:rsid w:val="00BB2B6E"/>
    <w:rsid w:val="00BC2A5D"/>
    <w:rsid w:val="00BC5E24"/>
    <w:rsid w:val="00BD3854"/>
    <w:rsid w:val="00BF4232"/>
    <w:rsid w:val="00C11F32"/>
    <w:rsid w:val="00C230A6"/>
    <w:rsid w:val="00C5435C"/>
    <w:rsid w:val="00C932A4"/>
    <w:rsid w:val="00CA05A3"/>
    <w:rsid w:val="00CA1039"/>
    <w:rsid w:val="00CC0572"/>
    <w:rsid w:val="00CC3EC8"/>
    <w:rsid w:val="00CF47A0"/>
    <w:rsid w:val="00CF730B"/>
    <w:rsid w:val="00D10EA2"/>
    <w:rsid w:val="00D11CCE"/>
    <w:rsid w:val="00D12E6B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50A82"/>
    <w:rsid w:val="00F55FBC"/>
    <w:rsid w:val="00F80508"/>
    <w:rsid w:val="00F86554"/>
    <w:rsid w:val="00F939C4"/>
    <w:rsid w:val="00FA7116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133</cp:revision>
  <cp:lastPrinted>2017-10-31T18:33:00Z</cp:lastPrinted>
  <dcterms:created xsi:type="dcterms:W3CDTF">2016-04-27T15:35:00Z</dcterms:created>
  <dcterms:modified xsi:type="dcterms:W3CDTF">2020-02-04T21:37:00Z</dcterms:modified>
</cp:coreProperties>
</file>