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C0" w:rsidRDefault="00D647E0" w:rsidP="008A27CA">
      <w:pPr>
        <w:jc w:val="both"/>
      </w:pPr>
      <w:r>
        <w:t>En Canelones, a los veintinueve días del mes de Noviembre de 2019, siendo la hora 11 , se realiza la apertura de la Licitación Abreviada  Nº 70 de 2019 , referente a el arrendamiento  de una finca en la ciudad de Pando , se presenta</w:t>
      </w:r>
      <w:r w:rsidR="007E1042">
        <w:t xml:space="preserve"> Oferente Nº 1 </w:t>
      </w:r>
      <w:proofErr w:type="spellStart"/>
      <w:r w:rsidR="007E1042">
        <w:t>Maria</w:t>
      </w:r>
      <w:proofErr w:type="spellEnd"/>
      <w:r w:rsidR="007E1042">
        <w:t xml:space="preserve"> Fernanda </w:t>
      </w:r>
      <w:proofErr w:type="spellStart"/>
      <w:r w:rsidR="007E1042">
        <w:t>Cas</w:t>
      </w:r>
      <w:r w:rsidR="008A27CA">
        <w:t>tells</w:t>
      </w:r>
      <w:proofErr w:type="spellEnd"/>
      <w:r w:rsidR="008A27CA">
        <w:t xml:space="preserve"> </w:t>
      </w:r>
      <w:proofErr w:type="spellStart"/>
      <w:r w:rsidR="008A27CA">
        <w:t>Gonzalez</w:t>
      </w:r>
      <w:proofErr w:type="spellEnd"/>
      <w:r w:rsidR="008A27CA">
        <w:t>, titular de C.I.</w:t>
      </w:r>
      <w:r w:rsidR="007E1042">
        <w:t xml:space="preserve"> 3.785106-2, RUT 110216460011, presentando oferta por una propiedad , representada por Torres Propiedades, en </w:t>
      </w:r>
      <w:proofErr w:type="spellStart"/>
      <w:r w:rsidR="007E1042">
        <w:t>Avda</w:t>
      </w:r>
      <w:proofErr w:type="spellEnd"/>
      <w:r w:rsidR="007E1042">
        <w:t xml:space="preserve">  </w:t>
      </w:r>
      <w:proofErr w:type="spellStart"/>
      <w:r w:rsidR="007E1042">
        <w:t>Roosvelt</w:t>
      </w:r>
      <w:proofErr w:type="spellEnd"/>
      <w:r w:rsidR="007E1042">
        <w:t xml:space="preserve"> </w:t>
      </w:r>
      <w:r w:rsidR="008A27CA">
        <w:t xml:space="preserve"> </w:t>
      </w:r>
      <w:r w:rsidR="007E1042">
        <w:t xml:space="preserve">Nº 935, ciudad de Pando ,el oferente presenta originales y copia  de la documentación y de la oferta cumpliendo con lo solicitado en el pliego del llamado, presentando oferta por $ 28.000 impuestos incluidos.-Oferente 02  Servicios Inmobiliarios del Centro , RUT 110125660018, representando a la propietaria Esther </w:t>
      </w:r>
      <w:proofErr w:type="spellStart"/>
      <w:r w:rsidR="007E1042">
        <w:t>Vasconcellos</w:t>
      </w:r>
      <w:proofErr w:type="spellEnd"/>
      <w:r w:rsidR="007E1042">
        <w:t xml:space="preserve">, titular de C.I. 3.840338-1, presentando un inmueble en la ciudad de Pando sito en calle Treinta y Tres Nº 969, Padrón 4035, presentando originales y copia de la documentación solicitada en el pliego del llamado, por un monto mensual de $ 50.000,Oferente 03 Plaza Inmobiliaria , representando a Alejandra </w:t>
      </w:r>
      <w:proofErr w:type="spellStart"/>
      <w:r w:rsidR="007E1042">
        <w:t>Lueiro</w:t>
      </w:r>
      <w:proofErr w:type="spellEnd"/>
      <w:r w:rsidR="007E1042">
        <w:t xml:space="preserve"> , titular de C.I. 4.622.953-7, RUT 110427930018, presentando oferta por un inmueble en calle Wilson </w:t>
      </w:r>
      <w:proofErr w:type="spellStart"/>
      <w:r w:rsidR="007E1042">
        <w:t>Ferreyra</w:t>
      </w:r>
      <w:proofErr w:type="spellEnd"/>
      <w:r w:rsidR="007E1042">
        <w:t xml:space="preserve"> Nº 1151, esq. Calle Treinta y Tres, </w:t>
      </w:r>
      <w:r w:rsidR="008A27CA">
        <w:t>Padrón</w:t>
      </w:r>
      <w:r w:rsidR="007E1042">
        <w:t xml:space="preserve"> 2695-001, ciudad de Pando </w:t>
      </w:r>
      <w:r w:rsidR="008A27CA">
        <w:t>, presenta opción 01 (incluyendo todas las oficinas con mobiliario incluido a un precio de $ 70.000 ,y la Opción 02 , Excluyendo una Oficina y  con todo el mobiliario como la oferta 01, esta opción asciende a la suma de $ 48.000, mensuales, se presenta con originales y copia  de toda la documentación solicitada en el pliego del llamado.-Se realizan copias del original y se procede a notificar a los oferentes presentes en la apertura.-</w:t>
      </w:r>
    </w:p>
    <w:sectPr w:rsidR="00D40BC0" w:rsidSect="00D40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7E0"/>
    <w:rsid w:val="007E1042"/>
    <w:rsid w:val="008A27CA"/>
    <w:rsid w:val="00D40BC0"/>
    <w:rsid w:val="00D6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2019-11-29T13:58:00Z</dcterms:created>
  <dcterms:modified xsi:type="dcterms:W3CDTF">2019-11-29T14:44:00Z</dcterms:modified>
</cp:coreProperties>
</file>