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03" w:rsidRDefault="00FA7A03">
      <w:pPr>
        <w:rPr>
          <w:rFonts w:ascii="Segoe UI" w:hAnsi="Segoe UI" w:cs="Segoe UI"/>
        </w:rPr>
      </w:pPr>
      <w:r>
        <w:rPr>
          <w:rFonts w:ascii="Arial" w:hAnsi="Arial" w:cs="Arial"/>
          <w:color w:val="000000"/>
        </w:rPr>
        <w:t xml:space="preserve">CONSULTA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* ITEM 2 Traslado desde Centros de Atención a Instituciones Deportivas o Áreas Recreativas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Se prevé el servicio de </w:t>
      </w:r>
      <w:r>
        <w:rPr>
          <w:rStyle w:val="object3"/>
          <w:rFonts w:ascii="Arial" w:hAnsi="Arial" w:cs="Arial"/>
          <w:color w:val="000000"/>
        </w:rPr>
        <w:t>Lunes</w:t>
      </w:r>
      <w:r>
        <w:rPr>
          <w:rFonts w:ascii="Arial" w:hAnsi="Arial" w:cs="Arial"/>
          <w:color w:val="000000"/>
        </w:rPr>
        <w:t xml:space="preserve"> a Domingos con un estimado semanal de 200 hs., a su vez este volumen horario se distribuirá según sea Minibús 15 pasajeros, 24 pasajeros u ómnibus de 44-45 pasajeros, la consulta pasa por: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* Es posible contar con la información sobre cantidad de horas diarias estimada según tipo de </w:t>
      </w:r>
      <w:proofErr w:type="gramStart"/>
      <w:r>
        <w:rPr>
          <w:rFonts w:ascii="Arial" w:hAnsi="Arial" w:cs="Arial"/>
          <w:color w:val="000000"/>
        </w:rPr>
        <w:t>vehículo ?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* Entre que margen horario se cubren los </w:t>
      </w:r>
      <w:proofErr w:type="gramStart"/>
      <w:r>
        <w:rPr>
          <w:rFonts w:ascii="Arial" w:hAnsi="Arial" w:cs="Arial"/>
          <w:color w:val="000000"/>
        </w:rPr>
        <w:t>servicios ?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* Cantidad de vehículos necesarios para cubrir el servicio en la operativa </w:t>
      </w:r>
      <w:proofErr w:type="gramStart"/>
      <w:r>
        <w:rPr>
          <w:rFonts w:ascii="Arial" w:hAnsi="Arial" w:cs="Arial"/>
          <w:color w:val="000000"/>
        </w:rPr>
        <w:t>diaria ?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FA7A03" w:rsidRDefault="00FA7A03">
      <w:pPr>
        <w:rPr>
          <w:rFonts w:ascii="Segoe UI" w:hAnsi="Segoe UI" w:cs="Segoe UI"/>
        </w:rPr>
      </w:pPr>
      <w:r>
        <w:rPr>
          <w:rFonts w:ascii="Segoe UI" w:hAnsi="Segoe UI" w:cs="Segoe UI"/>
        </w:rPr>
        <w:t>RESPUESTA</w:t>
      </w:r>
    </w:p>
    <w:p w:rsidR="00850FD9" w:rsidRDefault="00FA7A03" w:rsidP="00FA7A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 es posible evacuar las  consultas de la Empresa, se debe cotizar de acuerdo a lo establecido en el ITEM 2,   en </w:t>
      </w:r>
      <w:proofErr w:type="spellStart"/>
      <w:r>
        <w:rPr>
          <w:rFonts w:ascii="Segoe UI" w:hAnsi="Segoe UI" w:cs="Segoe UI"/>
        </w:rPr>
        <w:t>el</w:t>
      </w:r>
      <w:proofErr w:type="spellEnd"/>
      <w:r>
        <w:rPr>
          <w:rFonts w:ascii="Segoe UI" w:hAnsi="Segoe UI" w:cs="Segoe UI"/>
        </w:rPr>
        <w:t xml:space="preserve"> se establece un estimado de 200 hs. Semanales (siendo el total anual solicitado de 10.400 horas)  de </w:t>
      </w:r>
      <w:r>
        <w:rPr>
          <w:rStyle w:val="object6"/>
          <w:rFonts w:ascii="Segoe UI" w:hAnsi="Segoe UI" w:cs="Segoe UI"/>
        </w:rPr>
        <w:t>lunes</w:t>
      </w:r>
      <w:r>
        <w:rPr>
          <w:rFonts w:ascii="Segoe UI" w:hAnsi="Segoe UI" w:cs="Segoe UI"/>
        </w:rPr>
        <w:t xml:space="preserve"> a </w:t>
      </w:r>
      <w:r>
        <w:rPr>
          <w:rStyle w:val="object6"/>
          <w:rFonts w:ascii="Segoe UI" w:hAnsi="Segoe UI" w:cs="Segoe UI"/>
        </w:rPr>
        <w:t>domingo</w:t>
      </w:r>
      <w:r>
        <w:rPr>
          <w:rFonts w:ascii="Segoe UI" w:hAnsi="Segoe UI" w:cs="Segoe UI"/>
        </w:rPr>
        <w:t xml:space="preserve">, tanto la cantidad de horas diarias, vehículos así como el  tipo de vehículo, son variables que están sujetas a una planificación del Organismo con modificaciones de acuerdo a las necesidades, “…de acuerdo al cronograma de actividades pautadas durante el período de contratación.” </w:t>
      </w:r>
    </w:p>
    <w:p w:rsidR="00FA7A03" w:rsidRDefault="00FA7A03"/>
    <w:sectPr w:rsidR="00FA7A03" w:rsidSect="00850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A03"/>
    <w:rsid w:val="00850FD9"/>
    <w:rsid w:val="00FA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6">
    <w:name w:val="object6"/>
    <w:basedOn w:val="Fuentedeprrafopredeter"/>
    <w:rsid w:val="00FA7A03"/>
  </w:style>
  <w:style w:type="character" w:customStyle="1" w:styleId="object3">
    <w:name w:val="object3"/>
    <w:basedOn w:val="Fuentedeprrafopredeter"/>
    <w:rsid w:val="00FA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2019-05-15T17:34:00Z</dcterms:created>
  <dcterms:modified xsi:type="dcterms:W3CDTF">2019-05-15T17:41:00Z</dcterms:modified>
</cp:coreProperties>
</file>