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DE6996">
        <w:rPr>
          <w:b/>
          <w:sz w:val="24"/>
          <w:szCs w:val="24"/>
          <w:u w:val="single"/>
        </w:rPr>
        <w:t xml:space="preserve">                             </w:t>
      </w:r>
      <w:r>
        <w:rPr>
          <w:b/>
          <w:sz w:val="24"/>
          <w:szCs w:val="24"/>
          <w:u w:val="single"/>
        </w:rPr>
        <w:t>Aclaración N°</w:t>
      </w:r>
      <w:r w:rsidR="009B1FE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DB6A12">
        <w:rPr>
          <w:b/>
          <w:sz w:val="24"/>
          <w:szCs w:val="24"/>
          <w:u w:val="single"/>
        </w:rPr>
        <w:t>28</w:t>
      </w:r>
      <w:r w:rsidR="00DE6996">
        <w:rPr>
          <w:b/>
          <w:sz w:val="24"/>
          <w:szCs w:val="24"/>
          <w:u w:val="single"/>
        </w:rPr>
        <w:t>/11/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A238C4" w:rsidRDefault="00AE6002" w:rsidP="00A238C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Consulta</w:t>
      </w:r>
      <w:r w:rsidR="0012658B">
        <w:rPr>
          <w:b/>
          <w:sz w:val="24"/>
          <w:szCs w:val="24"/>
          <w:u w:val="single"/>
        </w:rPr>
        <w:t>:</w:t>
      </w:r>
      <w:r w:rsidR="0012658B" w:rsidRPr="008B0D6E">
        <w:rPr>
          <w:b/>
          <w:sz w:val="24"/>
          <w:szCs w:val="24"/>
          <w:u w:val="single"/>
        </w:rPr>
        <w:t xml:space="preserve"> </w:t>
      </w:r>
    </w:p>
    <w:p w:rsidR="00A238C4" w:rsidRPr="00A238C4" w:rsidRDefault="00A238C4" w:rsidP="00A238C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Les realizamos las siguientes consultas para poder realizar una estimación de horas del trabajo de auditoría:</w:t>
      </w:r>
    </w:p>
    <w:p w:rsidR="00A238C4" w:rsidRDefault="00A238C4" w:rsidP="00A238C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238C4">
        <w:rPr>
          <w:rFonts w:ascii="Arial" w:hAnsi="Arial" w:cs="Arial"/>
          <w:color w:val="222222"/>
          <w:sz w:val="20"/>
          <w:shd w:val="clear" w:color="auto" w:fill="FFFFFF"/>
        </w:rPr>
        <w:t>1</w:t>
      </w:r>
      <w:r w:rsidRPr="00A238C4">
        <w:rPr>
          <w:rFonts w:ascii="Arial" w:eastAsia="Times New Roman" w:hAnsi="Arial" w:cs="Arial"/>
          <w:color w:val="222222"/>
          <w:sz w:val="18"/>
          <w:szCs w:val="19"/>
          <w:lang w:eastAsia="es-MX"/>
        </w:rPr>
        <w:t>)</w:t>
      </w:r>
      <w:r>
        <w:rPr>
          <w:rFonts w:ascii="Arial" w:eastAsia="Times New Roman" w:hAnsi="Arial" w:cs="Arial"/>
          <w:color w:val="222222"/>
          <w:sz w:val="18"/>
          <w:szCs w:val="19"/>
          <w:lang w:eastAsia="es-MX"/>
        </w:rPr>
        <w:t xml:space="preserve"> </w:t>
      </w:r>
      <w:r w:rsidRPr="00A238C4">
        <w:rPr>
          <w:rFonts w:ascii="Arial" w:eastAsia="Times New Roman" w:hAnsi="Arial" w:cs="Arial"/>
          <w:color w:val="222222"/>
          <w:sz w:val="18"/>
          <w:szCs w:val="19"/>
          <w:lang w:eastAsia="es-MX"/>
        </w:rPr>
        <w:t xml:space="preserve">A </w:t>
      </w: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efectos de planificar el comienzo de nuestro trabajo, ¿cuándo estiman tener un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balance preliminar para comenzar con nuestros análisis y cuándo se estima tener los estados financieros completos y definitivos con notas? </w:t>
      </w:r>
    </w:p>
    <w:p w:rsidR="00A238C4" w:rsidRDefault="00A238C4" w:rsidP="00A238C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8B0D6E">
        <w:rPr>
          <w:b/>
          <w:sz w:val="24"/>
          <w:szCs w:val="24"/>
          <w:u w:val="single"/>
        </w:rPr>
        <w:t>:</w:t>
      </w:r>
    </w:p>
    <w:p w:rsidR="00D72044" w:rsidRPr="00D72044" w:rsidRDefault="00D72044" w:rsidP="008B50DD">
      <w:pPr>
        <w:spacing w:after="0"/>
        <w:jc w:val="both"/>
        <w:rPr>
          <w:rFonts w:ascii="Arial" w:eastAsia="Times New Roman" w:hAnsi="Arial" w:cs="Arial"/>
          <w:color w:val="222222"/>
          <w:sz w:val="18"/>
          <w:szCs w:val="19"/>
          <w:lang w:eastAsia="es-MX"/>
        </w:rPr>
      </w:pPr>
      <w:r w:rsidRPr="00D72044">
        <w:rPr>
          <w:rFonts w:ascii="Arial" w:eastAsia="Times New Roman" w:hAnsi="Arial" w:cs="Arial"/>
          <w:color w:val="222222"/>
          <w:sz w:val="18"/>
          <w:szCs w:val="19"/>
          <w:lang w:eastAsia="es-MX"/>
        </w:rPr>
        <w:t>Primario: 20 de febrero</w:t>
      </w:r>
    </w:p>
    <w:p w:rsidR="00D72044" w:rsidRDefault="00D72044" w:rsidP="00A238C4">
      <w:pPr>
        <w:spacing w:after="0"/>
        <w:jc w:val="both"/>
        <w:rPr>
          <w:b/>
          <w:sz w:val="24"/>
          <w:szCs w:val="24"/>
          <w:u w:val="single"/>
        </w:rPr>
      </w:pPr>
      <w:r w:rsidRPr="00D72044">
        <w:rPr>
          <w:rFonts w:ascii="Arial" w:eastAsia="Times New Roman" w:hAnsi="Arial" w:cs="Arial"/>
          <w:color w:val="222222"/>
          <w:sz w:val="18"/>
          <w:szCs w:val="19"/>
          <w:lang w:eastAsia="es-MX"/>
        </w:rPr>
        <w:t>Definitivo: 15 de marzo</w:t>
      </w:r>
    </w:p>
    <w:p w:rsidR="00A238C4" w:rsidRDefault="00A238C4" w:rsidP="00A238C4">
      <w:pPr>
        <w:spacing w:after="0"/>
        <w:jc w:val="both"/>
        <w:rPr>
          <w:b/>
          <w:sz w:val="24"/>
          <w:szCs w:val="24"/>
          <w:u w:val="single"/>
        </w:rPr>
      </w:pPr>
    </w:p>
    <w:p w:rsidR="00A238C4" w:rsidRPr="00A238C4" w:rsidRDefault="00A238C4" w:rsidP="00A238C4">
      <w:pPr>
        <w:spacing w:after="0"/>
        <w:jc w:val="both"/>
        <w:rPr>
          <w:b/>
          <w:sz w:val="24"/>
          <w:szCs w:val="24"/>
          <w:u w:val="single"/>
        </w:rPr>
      </w:pPr>
      <w:r w:rsidRPr="00A238C4">
        <w:rPr>
          <w:b/>
          <w:sz w:val="24"/>
          <w:szCs w:val="24"/>
          <w:u w:val="single"/>
        </w:rPr>
        <w:t xml:space="preserve">Consulta: </w:t>
      </w:r>
    </w:p>
    <w:p w:rsidR="00A238C4" w:rsidRDefault="00A238C4" w:rsidP="00A238C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¿Cuántos empleados administrativos y cuántos docentes mantienen en nómina? </w:t>
      </w:r>
    </w:p>
    <w:p w:rsidR="00B031F3" w:rsidRDefault="00B031F3" w:rsidP="00B031F3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B031F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</w:p>
    <w:p w:rsidR="00674A54" w:rsidRPr="00674A54" w:rsidRDefault="00674A54" w:rsidP="008B50DD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4A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Funcionarios: 353</w:t>
      </w:r>
    </w:p>
    <w:p w:rsidR="00674A54" w:rsidRPr="00674A54" w:rsidRDefault="00674A54" w:rsidP="008B50DD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4A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Docentes: 262</w:t>
      </w:r>
    </w:p>
    <w:p w:rsidR="00B031F3" w:rsidRDefault="00674A54" w:rsidP="00B031F3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674A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Apoyo: 91</w:t>
      </w:r>
    </w:p>
    <w:p w:rsidR="00B031F3" w:rsidRDefault="00B031F3" w:rsidP="00B031F3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</w:p>
    <w:p w:rsidR="00B031F3" w:rsidRPr="00A238C4" w:rsidRDefault="00B031F3" w:rsidP="00B031F3">
      <w:pPr>
        <w:spacing w:after="0"/>
        <w:jc w:val="both"/>
        <w:rPr>
          <w:b/>
          <w:sz w:val="24"/>
          <w:szCs w:val="24"/>
          <w:u w:val="single"/>
        </w:rPr>
      </w:pPr>
      <w:r w:rsidRPr="00A238C4">
        <w:rPr>
          <w:b/>
          <w:sz w:val="24"/>
          <w:szCs w:val="24"/>
          <w:u w:val="single"/>
        </w:rPr>
        <w:t xml:space="preserve">Consulta: </w:t>
      </w:r>
    </w:p>
    <w:p w:rsidR="00B031F3" w:rsidRDefault="00B031F3" w:rsidP="00B031F3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proofErr w:type="gramStart"/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</w:t>
      </w:r>
      <w:proofErr w:type="gramEnd"/>
      <w:r w:rsidRPr="00B031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</w:t>
      </w:r>
      <w:r w:rsidRPr="00B031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liquidación de sueldos, ¿se encuentra </w:t>
      </w:r>
      <w:proofErr w:type="spellStart"/>
      <w:r w:rsidRPr="00B031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tercerizada</w:t>
      </w:r>
      <w:proofErr w:type="spellEnd"/>
      <w:r w:rsidRPr="00B031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 </w:t>
      </w:r>
      <w:r w:rsidRPr="00A238C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B031F3" w:rsidRDefault="00AE6002" w:rsidP="00761FD2">
      <w:pPr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="003E22A0" w:rsidRPr="008B0D6E">
        <w:rPr>
          <w:b/>
          <w:sz w:val="24"/>
          <w:szCs w:val="24"/>
          <w:u w:val="single"/>
        </w:rPr>
        <w:t>:</w:t>
      </w:r>
      <w:r w:rsidR="003E22A0" w:rsidRPr="003E22A0">
        <w:rPr>
          <w:sz w:val="24"/>
          <w:szCs w:val="24"/>
        </w:rPr>
        <w:t xml:space="preserve"> </w:t>
      </w:r>
      <w:r w:rsidR="00095DB8" w:rsidRPr="00095DB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No se encuentra </w:t>
      </w:r>
      <w:proofErr w:type="spellStart"/>
      <w:r w:rsidR="00095DB8" w:rsidRPr="00095DB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tercerizada</w:t>
      </w:r>
      <w:proofErr w:type="spellEnd"/>
      <w:r w:rsidR="00095DB8" w:rsidRPr="00095DB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se realiza en UTEC, por la Dirección de Servicios Corporativos.</w:t>
      </w:r>
    </w:p>
    <w:p w:rsidR="00B031F3" w:rsidRDefault="00B031F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75A23" w:rsidRPr="00675A23" w:rsidRDefault="00675A23" w:rsidP="00675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675A2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675A23" w:rsidRDefault="00675A23" w:rsidP="00675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  <w:r w:rsidR="00610E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</w:t>
      </w:r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¿Existe algún otro proceso relevante </w:t>
      </w:r>
      <w:proofErr w:type="spellStart"/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tercerizado</w:t>
      </w:r>
      <w:proofErr w:type="spellEnd"/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</w:p>
    <w:p w:rsidR="00675A23" w:rsidRPr="00675A23" w:rsidRDefault="00675A23" w:rsidP="00675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5A2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761FD2" w:rsidRPr="00761FD2" w:rsidRDefault="00761FD2" w:rsidP="00761F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761FD2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Si. La Asesoría legal se encuentra </w:t>
      </w:r>
      <w:proofErr w:type="spellStart"/>
      <w:r w:rsidRPr="00761FD2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tercerizada</w:t>
      </w:r>
      <w:proofErr w:type="spellEnd"/>
      <w:r w:rsidRPr="00761FD2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y la gestión de las obras.</w:t>
      </w:r>
    </w:p>
    <w:p w:rsidR="00B031F3" w:rsidRPr="00761FD2" w:rsidRDefault="00B031F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B031F3" w:rsidRDefault="00B031F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10E5E" w:rsidRPr="00675A23" w:rsidRDefault="00610E5E" w:rsidP="00610E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675A2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610E5E" w:rsidRDefault="00610E5E" w:rsidP="00610E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5</w:t>
      </w:r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Pr="00610E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¿Se realizan conciliaciones de los saldos periódicamente con los deudores y proveedores más significativos? </w:t>
      </w:r>
    </w:p>
    <w:p w:rsidR="00610E5E" w:rsidRPr="00675A23" w:rsidRDefault="00610E5E" w:rsidP="00610E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5A2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675A2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Si</w:t>
      </w:r>
    </w:p>
    <w:p w:rsidR="00B031F3" w:rsidRDefault="00B031F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10E5E" w:rsidRPr="00610E5E" w:rsidRDefault="00610E5E" w:rsidP="00610E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610E5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610E5E" w:rsidRPr="00610E5E" w:rsidRDefault="00610E5E" w:rsidP="00610E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6</w:t>
      </w:r>
      <w:r w:rsidRPr="00610E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Cantidad de contratos por servicios contratados realizados durante el ejercicio.  </w:t>
      </w:r>
    </w:p>
    <w:p w:rsidR="00610E5E" w:rsidRPr="00610E5E" w:rsidRDefault="00610E5E" w:rsidP="00610E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10E5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610E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62E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26</w:t>
      </w:r>
    </w:p>
    <w:p w:rsidR="00B031F3" w:rsidRDefault="00B031F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031F3" w:rsidRDefault="00B031F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15C5" w:rsidRDefault="002015C5" w:rsidP="002015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2015C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2015C5" w:rsidRPr="002015C5" w:rsidRDefault="002015C5" w:rsidP="002015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15C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Les realizamos la siguiente consulta para poder realizar una estimación de las horas de trabajo para la evaluación del ambiente de control: </w:t>
      </w:r>
    </w:p>
    <w:p w:rsidR="002015C5" w:rsidRPr="002015C5" w:rsidRDefault="002015C5" w:rsidP="002015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7</w:t>
      </w:r>
      <w:r w:rsidRPr="002015C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¿Cuáles son las aplicaciones que brindan soporte a los procesos críticos de la UTEC incluyendo su contabilidad? Favor proporcionar detalles acerca de la tecnología utilizada, componentes de hardware y software utilizados, su naturaleza (adquirida, desarrollo interno, desarrollo por parte de un proveedor).   </w:t>
      </w:r>
    </w:p>
    <w:p w:rsidR="002015C5" w:rsidRPr="002015C5" w:rsidRDefault="002015C5" w:rsidP="002015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15C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2015C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>ODOO</w:t>
      </w:r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. Es un ERP Open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Source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(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Python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) con adaptaciones desarrolladas por múltiples proveedores (interno y externos). El sistema está desplegado en un servidor de aplicaciones y en un servidor de base de datos, ambos son Linux.  – El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Datacenter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de los mismos se encuentra En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Antel</w:t>
      </w:r>
      <w:proofErr w:type="spellEnd"/>
      <w:r w:rsidR="009B58B5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</w:t>
      </w:r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proofErr w:type="spellStart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>Universitas</w:t>
      </w:r>
      <w:proofErr w:type="spellEnd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 xml:space="preserve"> XXI</w:t>
      </w:r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. Es un Sistema de gestión universitaria. El proveedor del mismo es OCU (Oficina de la Cooperación Universitaria) - El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Datacenter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se encuentra En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Antel</w:t>
      </w:r>
      <w:proofErr w:type="spellEnd"/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proofErr w:type="spellStart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>Moodle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. Es una plataforma de educación. Es una plataforma Open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source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- El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Datacenter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de los mismos se encuentra En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Antel</w:t>
      </w:r>
      <w:proofErr w:type="spellEnd"/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 xml:space="preserve">GIRH – </w:t>
      </w:r>
      <w:proofErr w:type="spellStart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>Datalogic</w:t>
      </w:r>
      <w:proofErr w:type="spellEnd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 xml:space="preserve">. </w:t>
      </w:r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Es un sistema de liquidación de sueldos - Servidores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Datacenter</w:t>
      </w:r>
      <w:proofErr w:type="spellEnd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</w:t>
      </w:r>
      <w:proofErr w:type="spellStart"/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Antel</w:t>
      </w:r>
      <w:proofErr w:type="spellEnd"/>
    </w:p>
    <w:p w:rsidR="00862EC7" w:rsidRPr="00862EC7" w:rsidRDefault="00862EC7" w:rsidP="00862E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proofErr w:type="spellStart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>GMail</w:t>
      </w:r>
      <w:proofErr w:type="spellEnd"/>
      <w:r w:rsidRPr="00862EC7">
        <w:rPr>
          <w:rFonts w:ascii="Arial" w:eastAsia="Times New Roman" w:hAnsi="Arial" w:cs="Arial"/>
          <w:b/>
          <w:color w:val="222222"/>
          <w:sz w:val="19"/>
          <w:szCs w:val="19"/>
          <w:lang w:val="es-UY" w:eastAsia="es-MX"/>
        </w:rPr>
        <w:t>.</w:t>
      </w:r>
      <w:r w:rsidRPr="00862EC7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Es el servicio de email – Servicio en la nube.</w:t>
      </w:r>
    </w:p>
    <w:p w:rsidR="00FC6ABB" w:rsidRPr="00FC6ABB" w:rsidRDefault="00FC6ABB" w:rsidP="00FC6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FC6ABB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lastRenderedPageBreak/>
        <w:t xml:space="preserve">Consulta: </w:t>
      </w:r>
    </w:p>
    <w:p w:rsidR="00FC6ABB" w:rsidRPr="00FC6ABB" w:rsidRDefault="0090662B" w:rsidP="00FC6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8</w:t>
      </w:r>
      <w:r w:rsidR="00FC6ABB" w:rsidRPr="00FC6AB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Pr="0090662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¿Cuál es la infraestructura de hardware que soporta los sistemas del punto anterior? Favor proporcionar características de los servidores, versiones de los sistemas operativos, si son físicos o virtuales, versiones de los motores de bases de datos utilizados. </w:t>
      </w:r>
      <w:r w:rsidR="00FC6ABB" w:rsidRPr="00FC6AB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 </w:t>
      </w:r>
    </w:p>
    <w:p w:rsidR="00FC6ABB" w:rsidRPr="00FC6ABB" w:rsidRDefault="00FC6ABB" w:rsidP="00FC6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C6ABB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FC6AB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2A0608" w:rsidRPr="002A0608" w:rsidRDefault="002A0608" w:rsidP="002A0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2A060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La primera parte sobre Infraestructura, se responde en el punto anterior. </w:t>
      </w:r>
    </w:p>
    <w:p w:rsidR="002A0608" w:rsidRPr="002A0608" w:rsidRDefault="002A0608" w:rsidP="002A0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2A060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Respecto al sistema operativo, todos los servicios críticos del negocio corren sobre Linux. Las bases de datos utilizadas son Oracle y </w:t>
      </w:r>
      <w:proofErr w:type="spellStart"/>
      <w:r w:rsidRPr="002A060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Postgre</w:t>
      </w:r>
      <w:proofErr w:type="spellEnd"/>
      <w:r w:rsidRPr="002A060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.</w:t>
      </w:r>
    </w:p>
    <w:p w:rsidR="002015C5" w:rsidRDefault="002015C5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15C5" w:rsidRDefault="002015C5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45BCE" w:rsidRDefault="00C45BCE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45BCE" w:rsidRDefault="00C45BCE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45BCE" w:rsidRPr="00C45BCE" w:rsidRDefault="00C45BCE" w:rsidP="00C45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C45BC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C45BCE" w:rsidRPr="00C45BCE" w:rsidRDefault="002C69B2" w:rsidP="00C45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9</w:t>
      </w:r>
      <w:r w:rsidR="00C45BCE" w:rsidRPr="00C45B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Pr="002C69B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Proporcionar diagrama de red, especificando sitios físicos, enlaces, ambientes (producción, </w:t>
      </w:r>
      <w:proofErr w:type="spellStart"/>
      <w:r w:rsidRPr="002C69B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testing</w:t>
      </w:r>
      <w:proofErr w:type="spellEnd"/>
      <w:r w:rsidRPr="002C69B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desarrollo, entre otros).</w:t>
      </w:r>
      <w:r w:rsidR="00C45BCE" w:rsidRPr="00C45B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  </w:t>
      </w:r>
    </w:p>
    <w:p w:rsidR="00C45BCE" w:rsidRPr="00C45BCE" w:rsidRDefault="00C45BCE" w:rsidP="00C45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45BC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C45B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Se utiliza MPLS de ANTEL para conectar las diferentes sedes, además del </w:t>
      </w:r>
      <w:proofErr w:type="spellStart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datacenter</w:t>
      </w:r>
      <w:proofErr w:type="spellEnd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de ANTEL. Algunos servicios no críticos se publican en AWS. 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Tenemos servidores para desarrollo, pre-producción y producción para el GRP </w:t>
      </w:r>
      <w:proofErr w:type="spellStart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Odoo</w:t>
      </w:r>
      <w:proofErr w:type="spellEnd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.</w:t>
      </w:r>
    </w:p>
    <w:p w:rsidR="00C45BCE" w:rsidRPr="001859AD" w:rsidRDefault="00C45BCE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C45BCE" w:rsidRDefault="00C45BCE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45BCE" w:rsidRDefault="00C45BCE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45BCE" w:rsidRPr="00C45BCE" w:rsidRDefault="00C45BCE" w:rsidP="00C45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C45BC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C45BCE" w:rsidRPr="00C45BCE" w:rsidRDefault="00112FB5" w:rsidP="00C45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10</w:t>
      </w:r>
      <w:r w:rsidR="00C45BCE" w:rsidRPr="00C45B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Pr="00112FB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Organigrama actual del área de IT incluyendo la dotación de personal (propio o contratado) de cada sector.</w:t>
      </w:r>
      <w:r w:rsidR="00C45BCE" w:rsidRPr="00C45B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  </w:t>
      </w:r>
    </w:p>
    <w:p w:rsidR="008032BC" w:rsidRDefault="00C45BCE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45BC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C45B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Dos áreas de tecnología, Infraestructura tecnológica y UPD.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Unidad de Informática (Depende de la Dirección de Servicios Corporativos)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Responsable de Infraestructura Tecnológica: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Coordinador de informática_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Coordinador de redes y videoconferencia: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Analista de informática: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Asistente de Informática: 4 cargos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Unidad de Proyectos Digitales (Depende del Consejo Directivo Central)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Responsable de la unidad de proyectos digitales: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Coordinador 1 de Proyectos Digitales: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Coordinador desarrollador </w:t>
      </w:r>
      <w:proofErr w:type="spellStart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backend</w:t>
      </w:r>
      <w:proofErr w:type="spellEnd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Analista Diseñador/a de Experiencias de Aprendizaje Digital: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Analista de diseño: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Analista de plataformas educativas: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Analista Desarrollador de Contenidos e-</w:t>
      </w:r>
      <w:proofErr w:type="spellStart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Learning</w:t>
      </w:r>
      <w:proofErr w:type="spellEnd"/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: 1 cargo</w:t>
      </w:r>
    </w:p>
    <w:p w:rsidR="001859AD" w:rsidRPr="001859AD" w:rsidRDefault="001859AD" w:rsidP="001859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Analista Desarrollador Front End: 1 cargo</w:t>
      </w:r>
    </w:p>
    <w:p w:rsidR="008032BC" w:rsidRDefault="008032B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032BC" w:rsidRDefault="008032B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032BC" w:rsidRDefault="008032B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032BC" w:rsidRPr="008032BC" w:rsidRDefault="008032BC" w:rsidP="00803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8032BC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8032BC" w:rsidRPr="008032BC" w:rsidRDefault="008032BC" w:rsidP="00803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032B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 w:rsidRPr="008032B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Indicadores de cantidad de usuarios o perfiles que son dados de alta, baja o modificados por mes.   </w:t>
      </w:r>
    </w:p>
    <w:p w:rsidR="008032BC" w:rsidRPr="008032BC" w:rsidRDefault="008032BC" w:rsidP="00803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032BC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8032B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Varía según época, ya que se gestionan usuarios para los estudiantes, docentes y personal no docente.</w:t>
      </w:r>
    </w:p>
    <w:p w:rsidR="001859AD" w:rsidRPr="001859AD" w:rsidRDefault="001859AD" w:rsidP="00185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1859A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Aproximadamente 50 usuarios por mes.</w:t>
      </w:r>
    </w:p>
    <w:p w:rsidR="008032BC" w:rsidRDefault="008032B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C1067" w:rsidRDefault="003C106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C1067" w:rsidRPr="003C1067" w:rsidRDefault="003C1067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3C106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3C1067" w:rsidRPr="003C1067" w:rsidRDefault="003C1067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C10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Pr="003C10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¿Se cuenta con antecedentes de auditorías de tecnología de la información realizadas anteriormente?   </w:t>
      </w:r>
    </w:p>
    <w:p w:rsidR="001859AD" w:rsidRDefault="003C1067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C106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3C10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5732D5" w:rsidRPr="005732D5" w:rsidRDefault="005732D5" w:rsidP="00573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5732D5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Sí, se realizó una auditoria durante el 2018 basada en </w:t>
      </w:r>
      <w:proofErr w:type="spellStart"/>
      <w:r w:rsidRPr="005732D5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Cobit</w:t>
      </w:r>
      <w:proofErr w:type="spellEnd"/>
      <w:r w:rsidRPr="005732D5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.</w:t>
      </w:r>
    </w:p>
    <w:p w:rsidR="001859AD" w:rsidRPr="005732D5" w:rsidRDefault="001859AD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3C1067" w:rsidRPr="005732D5" w:rsidRDefault="003C106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3C1067" w:rsidRDefault="003C106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C1067" w:rsidRPr="003C1067" w:rsidRDefault="003C1067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3C106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3C1067" w:rsidRPr="003C1067" w:rsidRDefault="003C1067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C10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Pr="003C10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Listar y mencionar las principales características de las interfaces existentes entre los módulos operacionales del sistema de gestión con el sistema de contabilidad patrimonial.   </w:t>
      </w:r>
    </w:p>
    <w:p w:rsidR="003C1067" w:rsidRPr="003C1067" w:rsidRDefault="003C1067" w:rsidP="003C1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C106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3C10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F501A5" w:rsidRPr="00F501A5" w:rsidRDefault="00F501A5" w:rsidP="00F50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F501A5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Es un ERP, no tenemos interfaces salvo con los componentes del gobierno central.</w:t>
      </w:r>
    </w:p>
    <w:p w:rsidR="003C1067" w:rsidRPr="00F501A5" w:rsidRDefault="003C106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590D41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90D41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590D4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</w:t>
      </w: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Proporcionar la cantidad de usuarios activos con acceso a los sistemas.    </w:t>
      </w: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0D4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F818E1" w:rsidRPr="00F818E1" w:rsidRDefault="00F818E1" w:rsidP="00F81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F818E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Dependiendo el sistema la cantidad puede ser, el número de funcionarios, el número de estudiantes, o la suma de ambos.</w:t>
      </w:r>
    </w:p>
    <w:p w:rsidR="00590D41" w:rsidRPr="00F818E1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590D41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590D4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5</w:t>
      </w: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Cantidad de procesos </w:t>
      </w:r>
      <w:proofErr w:type="spellStart"/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batch</w:t>
      </w:r>
      <w:proofErr w:type="spellEnd"/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o tareas programadas.    </w:t>
      </w: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0D4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D36859" w:rsidRPr="00D36859" w:rsidRDefault="00D36859" w:rsidP="00D36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D36859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No es tenemos un número relevante de tareas programadas.</w:t>
      </w:r>
    </w:p>
    <w:p w:rsidR="00590D41" w:rsidRPr="00D36859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590D41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590D4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6</w:t>
      </w: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Software utilizado para el registro de las solicitudes de usuarios internos o externos.    </w:t>
      </w:r>
    </w:p>
    <w:p w:rsidR="00590D41" w:rsidRPr="00590D41" w:rsidRDefault="00590D41" w:rsidP="0059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0D4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590D4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440D8" w:rsidRPr="004440D8" w:rsidRDefault="004440D8" w:rsidP="004440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proofErr w:type="spellStart"/>
      <w:r w:rsidRPr="004440D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Odoo</w:t>
      </w:r>
      <w:proofErr w:type="spellEnd"/>
      <w:r w:rsidRPr="004440D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, y en algunos casos se utiliza Jira.</w:t>
      </w:r>
    </w:p>
    <w:p w:rsidR="00590D41" w:rsidRPr="004440D8" w:rsidRDefault="00590D4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569C3" w:rsidRDefault="001569C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569C3" w:rsidRPr="001569C3" w:rsidRDefault="001569C3" w:rsidP="001569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569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569C3" w:rsidRPr="001569C3" w:rsidRDefault="001569C3" w:rsidP="001569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569C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7</w:t>
      </w:r>
      <w:r w:rsidRPr="001569C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¿Cuentan con políticas y procedimientos de TI aprobados y documentados?    </w:t>
      </w:r>
    </w:p>
    <w:p w:rsidR="001569C3" w:rsidRPr="001569C3" w:rsidRDefault="001569C3" w:rsidP="001569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569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569C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440D8" w:rsidRPr="004440D8" w:rsidRDefault="004440D8" w:rsidP="004440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4440D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Están documentados los procedimientos del área de TI.</w:t>
      </w:r>
    </w:p>
    <w:p w:rsidR="001569C3" w:rsidRPr="004440D8" w:rsidRDefault="001569C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8B39B7" w:rsidRDefault="008B39B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B39B7" w:rsidRPr="008B39B7" w:rsidRDefault="008B39B7" w:rsidP="008B39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8B39B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8B39B7" w:rsidRPr="008B39B7" w:rsidRDefault="008B39B7" w:rsidP="008B39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B39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8</w:t>
      </w:r>
      <w:r w:rsidRPr="008B39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 Cantidad de empleados (además modalidad de contratación, mensuales, eventuales, </w:t>
      </w:r>
      <w:proofErr w:type="gramStart"/>
      <w:r w:rsidRPr="008B39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etc..</w:t>
      </w:r>
      <w:proofErr w:type="gramEnd"/>
      <w:r w:rsidRPr="008B39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y si las liquidaciones de sueldos están centralizadas en un único lugar    </w:t>
      </w:r>
    </w:p>
    <w:p w:rsidR="008B39B7" w:rsidRPr="008B39B7" w:rsidRDefault="008B39B7" w:rsidP="008B39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B39B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8B39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CF33B8" w:rsidRPr="00CF33B8" w:rsidRDefault="00CF33B8" w:rsidP="00CF33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CF33B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Funcionarios: 353 (todos mensuales)</w:t>
      </w:r>
    </w:p>
    <w:p w:rsidR="00CF33B8" w:rsidRPr="00CF33B8" w:rsidRDefault="00CF33B8" w:rsidP="00CF33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UY" w:eastAsia="es-MX"/>
        </w:rPr>
      </w:pPr>
      <w:r w:rsidRPr="00CF33B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Las liquidaciones de sueldos se realizan en Montevideo, por parte de la Dirección de Servicios Corporativos</w:t>
      </w:r>
    </w:p>
    <w:p w:rsidR="008B39B7" w:rsidRPr="00CF33B8" w:rsidRDefault="008B39B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8B39B7" w:rsidRDefault="008B39B7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C57F3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C57F36" w:rsidRPr="00C57F36" w:rsidRDefault="0093428F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19</w:t>
      </w:r>
      <w:r w:rsidR="00C57F36"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Cantidad de transacciones mensuales aproximadamente</w:t>
      </w:r>
      <w:r w:rsid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r w:rsidR="00C57F36"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   </w:t>
      </w: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57F3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93428F" w:rsidRPr="0093428F" w:rsidRDefault="0093428F" w:rsidP="009342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93428F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Asientos Contables: 1700 aprox.</w:t>
      </w:r>
    </w:p>
    <w:p w:rsidR="0093428F" w:rsidRPr="0093428F" w:rsidRDefault="0093428F" w:rsidP="009342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93428F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Transferencias Bancarias: 600 aprox.</w:t>
      </w:r>
    </w:p>
    <w:p w:rsid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C57F3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93428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0</w:t>
      </w: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Cantidad de proveedores    </w:t>
      </w:r>
    </w:p>
    <w:p w:rsid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57F3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93428F" w:rsidRPr="0093428F" w:rsidRDefault="0093428F" w:rsidP="009342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93428F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La base de datos de proveedores es aprox. 700, la asignación de proveedores es por procedimientos competitivos.</w:t>
      </w:r>
    </w:p>
    <w:p w:rsidR="00C57F36" w:rsidRPr="0093428F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F4BC1" w:rsidRPr="00C57F36" w:rsidRDefault="003F4BC1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C57F3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lastRenderedPageBreak/>
        <w:t xml:space="preserve">Consulta: </w:t>
      </w: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27403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</w:t>
      </w:r>
      <w:r w:rsidR="001F23E1"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¿Dónde se encuentra archivada la documentación?</w:t>
      </w: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   </w:t>
      </w:r>
    </w:p>
    <w:p w:rsidR="00C57F36" w:rsidRPr="00C57F36" w:rsidRDefault="00C57F36" w:rsidP="00C57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57F3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C57F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B39B7" w:rsidRDefault="003F4BC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3F4BC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La documentación de los ejercicios 2014,2015 y 2016 se encuentra archivada en una empresa de archivo de documentación. La documentación de 2017 y 2018 se encuentra en la Unidad de Logística y Operaciones de la UTEC, en su mayoría. También hay documentación original en los </w:t>
      </w:r>
      <w:proofErr w:type="spellStart"/>
      <w:r w:rsidRPr="003F4BC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ITRs</w:t>
      </w:r>
      <w:proofErr w:type="spellEnd"/>
      <w:r w:rsidRPr="003F4BC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, de los pagos que se realizan desde allí (menor cantidad).</w:t>
      </w:r>
    </w:p>
    <w:p w:rsidR="0058587A" w:rsidRDefault="0058587A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58587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¿Han habido nuevos contratos de comodato en el presente ejercicio?   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58587A" w:rsidRPr="0058587A" w:rsidRDefault="0058587A" w:rsidP="005858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UY" w:eastAsia="es-MX"/>
        </w:rPr>
      </w:pPr>
      <w:r w:rsidRPr="0058587A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Si. </w:t>
      </w: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CF236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¿Han habido ingresos además de los de Rentas Generales en el presente ejercicio? En caso afirmativo, ¿cuáles?   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CF2366" w:rsidRPr="00CF2366" w:rsidRDefault="00CF2366" w:rsidP="00CF23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UY" w:eastAsia="es-MX"/>
        </w:rPr>
      </w:pPr>
      <w:r w:rsidRPr="00CF2366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Si. Ingresos por Convenios con organismos Internacionales, para ejecución de Proyectos (nacionales e internacionales).</w:t>
      </w:r>
    </w:p>
    <w:p w:rsidR="001F23E1" w:rsidRPr="00CF2366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CF236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¿Han habido hechos significativos que valga la pena destacar en el presente ejercicio?   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CF2366" w:rsidRPr="00CF2366" w:rsidRDefault="00CF2366" w:rsidP="00CF23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UY" w:eastAsia="es-MX"/>
        </w:rPr>
      </w:pPr>
      <w:r w:rsidRPr="00CF2366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Si. Inauguración de ITRN en noviembre 2018.</w:t>
      </w:r>
    </w:p>
    <w:p w:rsidR="001F23E1" w:rsidRPr="00CF2366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9F6C4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5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¿Hay juicios a favor o en contra la UTEC?  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9F6C4A" w:rsidRPr="009F6C4A" w:rsidRDefault="009F6C4A" w:rsidP="009F6C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9F6C4A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Sí, hay juicios en curso.</w:t>
      </w: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9F6C4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6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Para el activo fijo, ¿se cuenta con inventario de los bienes? Al cierre del ejercicio ¿se realiza recuento físico de los mismos?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9F6C4A" w:rsidRPr="009F6C4A" w:rsidRDefault="009F6C4A" w:rsidP="009F6C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9F6C4A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Se cuenta con inventario de los bienes de uso. Para este ejercicio no se realizará inventario al cierre, se realizará a principio de 2019.</w:t>
      </w:r>
    </w:p>
    <w:p w:rsidR="001F23E1" w:rsidRPr="009F6C4A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8655A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7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 Periodicidad de reuniones del Consejo Directivo</w:t>
      </w: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655A5" w:rsidRPr="008655A5" w:rsidRDefault="008655A5" w:rsidP="008655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655A5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Semanalmente.</w:t>
      </w: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="00746D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8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  Fecha en que se entrega balance primario, definitivo y fecha de entrega de informe de auditoría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1F23E1" w:rsidRPr="001F23E1" w:rsidRDefault="001F23E1" w:rsidP="001F23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F23E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1F23E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D81B68" w:rsidRPr="00D81B68" w:rsidRDefault="00D81B68" w:rsidP="00D81B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D81B6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Primario: 20 de febrero</w:t>
      </w:r>
    </w:p>
    <w:p w:rsidR="00D81B68" w:rsidRPr="00D81B68" w:rsidRDefault="00D81B68" w:rsidP="00D81B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D81B6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Definitivo: 15 de marzo</w:t>
      </w:r>
    </w:p>
    <w:p w:rsidR="00D81B68" w:rsidRDefault="00D81B68" w:rsidP="00D81B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D81B68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Informe Auditoría: El 30 de Abril se debe presentar al TCR como máximo. Por lo tanto el Informe Final se deberá ingresar a aprobar por el Consejo por el 15 de abril aprox.</w:t>
      </w:r>
    </w:p>
    <w:p w:rsidR="00D81B68" w:rsidRPr="00D81B68" w:rsidRDefault="00D81B68" w:rsidP="00D81B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1F23E1" w:rsidRPr="00D81B68" w:rsidRDefault="001F23E1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2269C9" w:rsidRDefault="002269C9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269C9" w:rsidRPr="002269C9" w:rsidRDefault="002269C9" w:rsidP="002269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2269C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lastRenderedPageBreak/>
        <w:t xml:space="preserve">Consulta: </w:t>
      </w:r>
    </w:p>
    <w:p w:rsidR="002269C9" w:rsidRPr="002269C9" w:rsidRDefault="00746DB7" w:rsidP="002269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29</w:t>
      </w:r>
      <w:r w:rsidR="002269C9" w:rsidRPr="002269C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  </w:t>
      </w:r>
      <w:r w:rsidR="001F37F6" w:rsidRPr="001F37F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qué fecha aproximada se cuenta con el balance 31.12 cerrado, para realizar el trabajo</w:t>
      </w:r>
      <w:proofErr w:type="gramStart"/>
      <w:r w:rsidR="001F37F6" w:rsidRPr="001F37F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2269C9" w:rsidRPr="002269C9" w:rsidRDefault="002269C9" w:rsidP="002269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269C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2269C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3239D" w:rsidRPr="0083239D" w:rsidRDefault="0083239D" w:rsidP="008323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3239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Primario: 20 de febrero</w:t>
      </w:r>
    </w:p>
    <w:p w:rsidR="0083239D" w:rsidRPr="0083239D" w:rsidRDefault="0083239D" w:rsidP="008323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3239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Definitivo: 15 de marzo</w:t>
      </w:r>
    </w:p>
    <w:p w:rsidR="002269C9" w:rsidRDefault="002269C9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34854" w:rsidRDefault="0003485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34854" w:rsidRPr="00034854" w:rsidRDefault="00034854" w:rsidP="0003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34854" w:rsidRPr="00034854" w:rsidRDefault="00034854" w:rsidP="0003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03485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034854" w:rsidRPr="00034854" w:rsidRDefault="00034854" w:rsidP="0003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348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="008323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0</w:t>
      </w:r>
      <w:r w:rsidRPr="000348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 Cual es la fecha límite en la que se debe contar con el informe del auditor</w:t>
      </w:r>
      <w:proofErr w:type="gramStart"/>
      <w:r w:rsidRPr="000348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83239D" w:rsidRDefault="00034854" w:rsidP="0003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3485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0348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3239D" w:rsidRPr="0083239D" w:rsidRDefault="0083239D" w:rsidP="008323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3239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Informe Auditoría: El 30 de Abril se debe presentar al TCR como máximo. Por lo tanto el Informe Final se deberá ingresar a aprobar por el Consejo por el 15 de abril aprox.</w:t>
      </w:r>
    </w:p>
    <w:p w:rsidR="0083239D" w:rsidRPr="0083239D" w:rsidRDefault="0083239D" w:rsidP="0003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83239D" w:rsidRDefault="0083239D" w:rsidP="0003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34854" w:rsidRDefault="0003485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A0FF3" w:rsidRPr="00FA0FF3" w:rsidRDefault="00FA0FF3" w:rsidP="00FA0F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FA0FF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FA0FF3" w:rsidRPr="00FA0FF3" w:rsidRDefault="00FA0FF3" w:rsidP="00FA0F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A0F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="008323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</w:t>
      </w:r>
      <w:r w:rsidRPr="00FA0F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   La información se encuentra toda disponible en las oficinas de </w:t>
      </w:r>
      <w:proofErr w:type="spellStart"/>
      <w:r w:rsidRPr="00FA0F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Mdeo</w:t>
      </w:r>
      <w:proofErr w:type="spellEnd"/>
      <w:r w:rsidRPr="00FA0F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o se requiere trasladarse al interior para procedimientos</w:t>
      </w:r>
      <w:proofErr w:type="gramStart"/>
      <w:r w:rsidRPr="00FA0F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FA0FF3" w:rsidRPr="00FA0FF3" w:rsidRDefault="00FA0FF3" w:rsidP="00FA0F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A0FF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FA0F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3239D" w:rsidRPr="0083239D" w:rsidRDefault="0083239D" w:rsidP="008323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3239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La documentación de los ejercicios 2014,2015 y 2016 se encuentra archivada en una empresa de archivo de documentación. La documentación de 2017, y 2018 se encuentra en la Unidad de Logística y Operaciones de la UTEC, en su mayoría. También hay documentación original en los </w:t>
      </w:r>
      <w:proofErr w:type="spellStart"/>
      <w:r w:rsidRPr="0083239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ITRs</w:t>
      </w:r>
      <w:proofErr w:type="spellEnd"/>
      <w:r w:rsidRPr="0083239D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, de los pagos que se realizan desde allí (menor cantidad).</w:t>
      </w:r>
    </w:p>
    <w:p w:rsidR="00034854" w:rsidRPr="0083239D" w:rsidRDefault="0003485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2743C4" w:rsidRDefault="002743C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743C4" w:rsidRDefault="002743C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F65A3" w:rsidRPr="007F65A3" w:rsidRDefault="007F65A3" w:rsidP="007F6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7F65A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7F65A3" w:rsidRPr="007F65A3" w:rsidRDefault="007F65A3" w:rsidP="007F6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="0044387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Cuentan con informes de auditoría interna de una firma independiente</w:t>
      </w:r>
      <w:proofErr w:type="gramStart"/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7F65A3" w:rsidRPr="007F65A3" w:rsidRDefault="007F65A3" w:rsidP="007F6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F65A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43879" w:rsidRPr="00443879" w:rsidRDefault="00443879" w:rsidP="004438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UY" w:eastAsia="es-MX"/>
        </w:rPr>
      </w:pPr>
      <w:r w:rsidRPr="00443879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Si, contamos con Informes de firma independiente.</w:t>
      </w:r>
    </w:p>
    <w:p w:rsidR="007F65A3" w:rsidRPr="00443879" w:rsidRDefault="007F65A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</w:p>
    <w:p w:rsidR="007F65A3" w:rsidRDefault="007F65A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F65A3" w:rsidRDefault="007F65A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F65A3" w:rsidRPr="007F65A3" w:rsidRDefault="007F65A3" w:rsidP="007F6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7F65A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</w:t>
      </w:r>
    </w:p>
    <w:p w:rsidR="007F65A3" w:rsidRPr="007F65A3" w:rsidRDefault="007F65A3" w:rsidP="007F6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="00647D7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   </w:t>
      </w:r>
      <w:r w:rsidR="009E6B2A" w:rsidRPr="009E6B2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Cantidad actual de empleados. Los sueldos son liquidados internamente o por una firma externa</w:t>
      </w:r>
      <w:proofErr w:type="gramStart"/>
      <w:r w:rsidR="009E6B2A" w:rsidRPr="009E6B2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7F65A3" w:rsidRPr="007F65A3" w:rsidRDefault="007F65A3" w:rsidP="007F6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F65A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  <w:r w:rsidRPr="007F6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D743C" w:rsidRPr="008D743C" w:rsidRDefault="008D743C" w:rsidP="008D74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8D743C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Funcionarios: 353 (todos mensuales)</w:t>
      </w:r>
    </w:p>
    <w:p w:rsidR="008D743C" w:rsidRPr="008D743C" w:rsidRDefault="008D743C" w:rsidP="008D74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UY" w:eastAsia="es-MX"/>
        </w:rPr>
      </w:pPr>
      <w:r w:rsidRPr="008D743C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Las liquidaciones de sueldos se realizan en Montevideo, por parte de la Dirección de Servicios Corporativos. No se encuentra </w:t>
      </w:r>
      <w:proofErr w:type="spellStart"/>
      <w:r w:rsidRPr="008D743C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tercerizada</w:t>
      </w:r>
      <w:proofErr w:type="spellEnd"/>
      <w:r w:rsidRPr="008D743C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.</w:t>
      </w:r>
    </w:p>
    <w:p w:rsidR="007F65A3" w:rsidRDefault="007F65A3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7F65A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DBD"/>
    <w:multiLevelType w:val="hybridMultilevel"/>
    <w:tmpl w:val="D02CA1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50DE"/>
    <w:multiLevelType w:val="multilevel"/>
    <w:tmpl w:val="671C3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7622C9"/>
    <w:multiLevelType w:val="hybridMultilevel"/>
    <w:tmpl w:val="710C5E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34854"/>
    <w:rsid w:val="00095DB8"/>
    <w:rsid w:val="000B611F"/>
    <w:rsid w:val="00112FB5"/>
    <w:rsid w:val="001208BA"/>
    <w:rsid w:val="001227C3"/>
    <w:rsid w:val="0012658B"/>
    <w:rsid w:val="001569C3"/>
    <w:rsid w:val="00174AB2"/>
    <w:rsid w:val="001859AD"/>
    <w:rsid w:val="001B4CB8"/>
    <w:rsid w:val="001F23E1"/>
    <w:rsid w:val="001F37F6"/>
    <w:rsid w:val="002015C5"/>
    <w:rsid w:val="002269C9"/>
    <w:rsid w:val="00252DF0"/>
    <w:rsid w:val="00264789"/>
    <w:rsid w:val="0027403F"/>
    <w:rsid w:val="00274395"/>
    <w:rsid w:val="002743C4"/>
    <w:rsid w:val="0028389C"/>
    <w:rsid w:val="00295BA7"/>
    <w:rsid w:val="002A0608"/>
    <w:rsid w:val="002A0D9F"/>
    <w:rsid w:val="002C0952"/>
    <w:rsid w:val="002C69B2"/>
    <w:rsid w:val="002C6CAE"/>
    <w:rsid w:val="002D77F2"/>
    <w:rsid w:val="002E6981"/>
    <w:rsid w:val="0037152E"/>
    <w:rsid w:val="003C1067"/>
    <w:rsid w:val="003E22A0"/>
    <w:rsid w:val="003F04D7"/>
    <w:rsid w:val="003F1163"/>
    <w:rsid w:val="003F1B91"/>
    <w:rsid w:val="003F4BC1"/>
    <w:rsid w:val="0041312E"/>
    <w:rsid w:val="00443879"/>
    <w:rsid w:val="004440D8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732D5"/>
    <w:rsid w:val="0058587A"/>
    <w:rsid w:val="00590D41"/>
    <w:rsid w:val="005B7DAC"/>
    <w:rsid w:val="005E16CF"/>
    <w:rsid w:val="00610E5E"/>
    <w:rsid w:val="00615412"/>
    <w:rsid w:val="00630408"/>
    <w:rsid w:val="00647D71"/>
    <w:rsid w:val="006549CA"/>
    <w:rsid w:val="0067243B"/>
    <w:rsid w:val="00674A54"/>
    <w:rsid w:val="00675A23"/>
    <w:rsid w:val="00682E0C"/>
    <w:rsid w:val="00684F5A"/>
    <w:rsid w:val="006D0C19"/>
    <w:rsid w:val="006D1E80"/>
    <w:rsid w:val="00746DB7"/>
    <w:rsid w:val="00761FD2"/>
    <w:rsid w:val="00767E75"/>
    <w:rsid w:val="007770AA"/>
    <w:rsid w:val="007800D0"/>
    <w:rsid w:val="007829EC"/>
    <w:rsid w:val="007D0E13"/>
    <w:rsid w:val="007D64AA"/>
    <w:rsid w:val="007F65A3"/>
    <w:rsid w:val="008032BC"/>
    <w:rsid w:val="00816C3B"/>
    <w:rsid w:val="008243E2"/>
    <w:rsid w:val="0083239D"/>
    <w:rsid w:val="00850A9D"/>
    <w:rsid w:val="00862EC7"/>
    <w:rsid w:val="00864821"/>
    <w:rsid w:val="008655A5"/>
    <w:rsid w:val="0087554C"/>
    <w:rsid w:val="008B0D6E"/>
    <w:rsid w:val="008B39B7"/>
    <w:rsid w:val="008B50DD"/>
    <w:rsid w:val="008B602F"/>
    <w:rsid w:val="008D743C"/>
    <w:rsid w:val="008E1431"/>
    <w:rsid w:val="0090662B"/>
    <w:rsid w:val="009258C5"/>
    <w:rsid w:val="0093428F"/>
    <w:rsid w:val="009B1FEE"/>
    <w:rsid w:val="009B58B5"/>
    <w:rsid w:val="009C4A0C"/>
    <w:rsid w:val="009E6B2A"/>
    <w:rsid w:val="009F0F41"/>
    <w:rsid w:val="009F4017"/>
    <w:rsid w:val="009F6C4A"/>
    <w:rsid w:val="00A238C4"/>
    <w:rsid w:val="00A42EA0"/>
    <w:rsid w:val="00A45566"/>
    <w:rsid w:val="00A45E4E"/>
    <w:rsid w:val="00A70D02"/>
    <w:rsid w:val="00A814A5"/>
    <w:rsid w:val="00AA5543"/>
    <w:rsid w:val="00AB26A9"/>
    <w:rsid w:val="00AE6002"/>
    <w:rsid w:val="00B031F3"/>
    <w:rsid w:val="00B2520D"/>
    <w:rsid w:val="00B95752"/>
    <w:rsid w:val="00BB2B6E"/>
    <w:rsid w:val="00BC2A5D"/>
    <w:rsid w:val="00BE1AA6"/>
    <w:rsid w:val="00BF4232"/>
    <w:rsid w:val="00C230A6"/>
    <w:rsid w:val="00C45BCE"/>
    <w:rsid w:val="00C5435C"/>
    <w:rsid w:val="00C57F36"/>
    <w:rsid w:val="00C6275B"/>
    <w:rsid w:val="00C932A4"/>
    <w:rsid w:val="00CA05A3"/>
    <w:rsid w:val="00CC3EC8"/>
    <w:rsid w:val="00CF2366"/>
    <w:rsid w:val="00CF33B8"/>
    <w:rsid w:val="00CF47A0"/>
    <w:rsid w:val="00CF730B"/>
    <w:rsid w:val="00D10F3C"/>
    <w:rsid w:val="00D262D9"/>
    <w:rsid w:val="00D36859"/>
    <w:rsid w:val="00D72044"/>
    <w:rsid w:val="00D81B68"/>
    <w:rsid w:val="00DB6A12"/>
    <w:rsid w:val="00DC4A6C"/>
    <w:rsid w:val="00DE076B"/>
    <w:rsid w:val="00DE5157"/>
    <w:rsid w:val="00DE6996"/>
    <w:rsid w:val="00DF5A84"/>
    <w:rsid w:val="00E0387C"/>
    <w:rsid w:val="00E21945"/>
    <w:rsid w:val="00E766FD"/>
    <w:rsid w:val="00E77D2F"/>
    <w:rsid w:val="00EC7B36"/>
    <w:rsid w:val="00ED44FD"/>
    <w:rsid w:val="00F44CA3"/>
    <w:rsid w:val="00F46EE7"/>
    <w:rsid w:val="00F501A5"/>
    <w:rsid w:val="00F80508"/>
    <w:rsid w:val="00F818E1"/>
    <w:rsid w:val="00FA0FF3"/>
    <w:rsid w:val="00FB7BC8"/>
    <w:rsid w:val="00FC6AB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1478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147</cp:revision>
  <cp:lastPrinted>2017-10-31T18:33:00Z</cp:lastPrinted>
  <dcterms:created xsi:type="dcterms:W3CDTF">2016-04-27T15:35:00Z</dcterms:created>
  <dcterms:modified xsi:type="dcterms:W3CDTF">2018-11-28T20:39:00Z</dcterms:modified>
</cp:coreProperties>
</file>