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 w:themeColor="text1"/>
          <w:u w:val="single"/>
        </w:rPr>
      </w:pPr>
      <w:r>
        <w:rPr>
          <w:rFonts w:eastAsia="Times New Roman" w:cs="Arial" w:ascii="Arial" w:hAnsi="Arial"/>
          <w:b/>
          <w:bCs/>
          <w:color w:val="000000" w:themeColor="text1"/>
          <w:u w:val="single"/>
        </w:rPr>
        <w:t>LICITACIÓN PÚBLICA Nº 01/2018 PARA LA CONSTRUCCIÓN DE UNA ESTACIÓN FLUVIAL Y CENTRO DE VISITANTES EN BELLA UNIÓN, DEPARTAMENTO DE ARTIGAS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CONSULTAS REALIZDAS EN LA VISITA DE OBRA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sz w:val="18"/>
          <w:szCs w:val="18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z w:val="18"/>
          <w:szCs w:val="18"/>
          <w:lang w:eastAsia="es-UY"/>
        </w:rPr>
        <w:t>*Las preguntas siguen un orden correlativo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PREGUNTA 4:</w:t>
      </w:r>
      <w:r>
        <w:rPr>
          <w:rFonts w:eastAsia="Times New Roman" w:cs="Arial" w:ascii="Arial" w:hAnsi="Arial"/>
          <w:color w:val="000000" w:themeColor="text1"/>
          <w:lang w:eastAsia="es-UY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Surge la inquietud de aclarare los días que por fuerza mayor no se podría trabajar: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RESPUESTA 4: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Son aquellos días que por las inclemencias climáticas o paro no es posible cumplir con la tarea.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PREGUNTA 5: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El 0.00 de obra corresponde a los 8.00 con respecto al puerto de Bella Unión?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RESPUESTA 5: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El nivel correspondiente al 0,00 de obra correspondiéndose con el Nivel +</w:t>
      </w:r>
      <w:r>
        <w:rPr>
          <w:rFonts w:cs="Arial" w:ascii="Arial" w:hAnsi="Arial"/>
          <w:b/>
          <w:bCs/>
          <w:color w:val="000000" w:themeColor="text1"/>
        </w:rPr>
        <w:t>8,00</w:t>
      </w:r>
      <w:r>
        <w:rPr>
          <w:rFonts w:cs="Arial" w:ascii="Arial" w:hAnsi="Arial"/>
          <w:color w:val="000000" w:themeColor="text1"/>
        </w:rPr>
        <w:t xml:space="preserve"> sobre el Cero de la Escala del puerto de Bella Unión.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PREGUNTA 6: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Se planteó la dificultad en cuanto a solicitar los provisorios de UTE y OSE porque el polígono de actuación no tiene padrón.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RESPUESTA 6: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Si bien el lugar en donde se va a realizar la obra no cuenta con padrón, por Decreto 01/12/2011 forma parte de la “Delimitación del Recinto Portuario del Puerto de Bella Unión, departamento de Artigas”, según plano H-10.915 de la Dirección Nacional de Hidrografía del Ministerio de Transporte y Obras Públicas.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Por otra parte, ya existen antecedentes de haberse tramitado estos servicios.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75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Arial" w:ascii="Arial" w:hAnsi="Arial"/>
          <w:color w:val="000000" w:themeColor="text1"/>
        </w:rPr>
      </w:r>
    </w:p>
    <w:p>
      <w:pPr>
        <w:pStyle w:val="Normal"/>
        <w:spacing w:lineRule="auto" w:line="240" w:before="0" w:after="75"/>
        <w:rPr>
          <w:rFonts w:ascii="Arial" w:hAnsi="Arial" w:eastAsia="Times New Roman" w:cs="Arial"/>
          <w:b/>
          <w:b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>Consultas realizadas hasta el 18-10-2018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hd w:fill="FFFFFF" w:val="clear"/>
          <w:lang w:eastAsia="es-UY"/>
        </w:rPr>
        <w:t>PREGUNTA 7: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  <w:t>1- Se entiende que el Rubro a presentar es el incluido en la carpeta descargada de Ministerio de turismo/ Archivos gráficos llamado/08 Rubrado y Cronograma. De otra forma se solicita enviar el Rubrado tipo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  <w:t xml:space="preserve">2- Se pueden agregar rubros al Rubrado tipo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  <w:t>3- El Anexo VII Cronograma oficial es el descargado de Ministerio de turismo/ Archivos gráficos llamado/08 Rubrado y Cronograma donde se debe presentar el avance de obra con las curvas según pág. 15 del pliego. Aclarar.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shd w:fill="FFFFFF" w:val="clear"/>
          <w:lang w:eastAsia="es-UY"/>
        </w:rPr>
        <w:t>RESPUESTA 7: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hd w:fill="FFFFFF" w:val="clear"/>
          <w:lang w:eastAsia="es-UY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color w:val="000000" w:themeColor="text1"/>
          <w:lang w:eastAsia="es-UY"/>
        </w:rPr>
        <w:t xml:space="preserve">Tanto el Cronograma como el Rubrado se encuentran colgados en el siguiente link: </w:t>
      </w:r>
      <w:hyperlink r:id="rId2">
        <w:r>
          <w:rPr>
            <w:rStyle w:val="ListLabel1"/>
            <w:rFonts w:eastAsia="Times New Roman" w:cs="Arial" w:ascii="Arial" w:hAnsi="Arial"/>
            <w:color w:val="000000" w:themeColor="text1"/>
            <w:u w:val="single"/>
            <w:lang w:eastAsia="es-UY"/>
          </w:rPr>
          <w:t>http://www.mintur.gub.uy/index.php/concursos-y-llamados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En respuesta a su consulta 2: según lo prevé el punto 2.3 de la MEMORIA DESCRIPTIVA Y CONSTRUCTIVA PARTICULAR: " El oferente podrá proponer soluciones alternativas a las planteadas por este proyecto de igual calidad y diseño siempre que estén debidamente documentadas."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Los ítems que agreguen, deberán presentarse de forma separada del rubrado tipo.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76" w:before="0" w:after="75"/>
        <w:jc w:val="both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br/>
      </w:r>
      <w:r>
        <w:rPr>
          <w:rFonts w:eastAsia="Times New Roman" w:cs="Arial" w:ascii="Arial" w:hAnsi="Arial"/>
          <w:b/>
          <w:color w:val="000000" w:themeColor="text1"/>
          <w:lang w:eastAsia="es-UY"/>
        </w:rPr>
        <w:t>PREGUNTA 8: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Una consulta con respecto al rubrado, las leyes sociales están marcadas como el 70% del monto imponible, es correcto? generalmente para obras públicas es 71.4%.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RESPUESTA 8: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Deben presupuestar de acuerdo a lo previsto en la normativa para las obras públicas.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highlight w:val="white"/>
          <w:lang w:eastAsia="es-UY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shd w:fill="FFFFFF" w:val="clear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PREGUNTA 9: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En rubrado se deberá colocar los metrajes correspondientes a cada ítem?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Porque contamos solamente con las unidades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  <w:t>RESPUESTA 9: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 w:themeColor="text1"/>
          <w:lang w:eastAsia="es-UY"/>
        </w:rPr>
      </w:pPr>
      <w:r>
        <w:rPr>
          <w:rFonts w:eastAsia="Times New Roman" w:cs="Arial" w:ascii="Arial" w:hAnsi="Arial"/>
          <w:b/>
          <w:color w:val="000000" w:themeColor="text1"/>
          <w:lang w:eastAsia="es-U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Respuesta afirmativa a la consulta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>En rubrado se deberá colocar los metrajes correspondientes a cada ítem.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t xml:space="preserve">Saludos.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eastAsia="es-UY"/>
        </w:rPr>
      </w:pPr>
      <w:r>
        <w:rPr>
          <w:rFonts w:eastAsia="Times New Roman" w:cs="Arial" w:ascii="Arial" w:hAnsi="Arial"/>
          <w:color w:val="000000" w:themeColor="text1"/>
          <w:lang w:eastAsia="es-UY"/>
        </w:rPr>
      </w:r>
    </w:p>
    <w:p>
      <w:pPr>
        <w:pStyle w:val="Normal"/>
        <w:rPr>
          <w:color w:val="000000" w:themeColor="text1"/>
        </w:rPr>
      </w:pPr>
      <w:r>
        <w:rPr>
          <w:rFonts w:eastAsia="Times New Roman" w:cs="Arial" w:ascii="Arial" w:hAnsi="Arial"/>
          <w:color w:val="000000" w:themeColor="text1"/>
          <w:lang w:eastAsia="es-UY"/>
        </w:rPr>
        <w:br/>
      </w:r>
      <w:r>
        <w:rPr>
          <w:rFonts w:eastAsia="Times New Roman" w:cs="Arial" w:ascii="Arial" w:hAnsi="Arial"/>
          <w:color w:val="000000" w:themeColor="text1"/>
        </w:rPr>
        <w:b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1641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color w:val="000000" w:themeColor="text1"/>
      <w:u w:val="single"/>
      <w:lang w:eastAsia="es-UY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tur.gub.uy/index.php/concursos-y-llamado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LibreOffice/6.0.4.2$Linux_X86_64 LibreOffice_project/00m0$Build-2</Application>
  <Pages>4</Pages>
  <Words>436</Words>
  <Characters>2316</Characters>
  <CharactersWithSpaces>2722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2018-10-19T14:43:00Z</dcterms:created>
  <dc:creator>AndreaChinazzo</dc:creator>
  <dc:description/>
  <dc:language>es-ES</dc:language>
  <cp:lastModifiedBy>AndreaChinazzo</cp:lastModifiedBy>
  <dcterms:modified xsi:type="dcterms:W3CDTF">2018-10-19T14:43:00Z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