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0BD" w:rsidRDefault="00E370BD"/>
    <w:p w:rsidR="008A5A54" w:rsidRPr="009F66DB" w:rsidRDefault="008A5A54" w:rsidP="009F66DB">
      <w:pPr>
        <w:jc w:val="both"/>
        <w:rPr>
          <w:b/>
        </w:rPr>
      </w:pPr>
      <w:r w:rsidRPr="009F66DB">
        <w:rPr>
          <w:b/>
        </w:rPr>
        <w:t>Licitación Pública Internacional N° 0</w:t>
      </w:r>
      <w:r w:rsidR="00E370BD">
        <w:rPr>
          <w:b/>
        </w:rPr>
        <w:t>7</w:t>
      </w:r>
      <w:r w:rsidRPr="009F66DB">
        <w:rPr>
          <w:b/>
        </w:rPr>
        <w:t>/201</w:t>
      </w:r>
      <w:r w:rsidR="00E370BD">
        <w:rPr>
          <w:b/>
        </w:rPr>
        <w:t>8</w:t>
      </w:r>
    </w:p>
    <w:p w:rsidR="008A5A54" w:rsidRPr="009F66DB" w:rsidRDefault="008A5A54" w:rsidP="009F66DB">
      <w:pPr>
        <w:jc w:val="both"/>
        <w:rPr>
          <w:b/>
        </w:rPr>
      </w:pPr>
      <w:r w:rsidRPr="009F66DB">
        <w:rPr>
          <w:b/>
        </w:rPr>
        <w:t>Administración Nacional de Educación Pública ANEP.-</w:t>
      </w:r>
    </w:p>
    <w:p w:rsidR="008A5A54" w:rsidRPr="009F66DB" w:rsidRDefault="00331AAD" w:rsidP="009F66DB">
      <w:pPr>
        <w:pBdr>
          <w:bottom w:val="single" w:sz="6" w:space="1" w:color="auto"/>
        </w:pBdr>
        <w:jc w:val="both"/>
        <w:rPr>
          <w:b/>
        </w:rPr>
      </w:pPr>
      <w:r>
        <w:rPr>
          <w:b/>
        </w:rPr>
        <w:t xml:space="preserve">Comunicado N° </w:t>
      </w:r>
      <w:r w:rsidR="00621E2C">
        <w:rPr>
          <w:b/>
        </w:rPr>
        <w:t>5</w:t>
      </w:r>
    </w:p>
    <w:p w:rsidR="008A5A54" w:rsidRDefault="008A5A54" w:rsidP="009F66DB">
      <w:pPr>
        <w:jc w:val="both"/>
        <w:rPr>
          <w:b/>
        </w:rPr>
      </w:pPr>
      <w:r w:rsidRPr="009E2E1E">
        <w:rPr>
          <w:b/>
        </w:rPr>
        <w:t>Al amparo de lo establecido en la Cláusula 12 del Pliego de Condiciones Administrativas que rige la presente licitación, se realiza</w:t>
      </w:r>
      <w:r w:rsidR="00847337">
        <w:rPr>
          <w:b/>
        </w:rPr>
        <w:t>n</w:t>
      </w:r>
      <w:r w:rsidRPr="009E2E1E">
        <w:rPr>
          <w:b/>
        </w:rPr>
        <w:t xml:space="preserve"> la</w:t>
      </w:r>
      <w:r w:rsidR="00847337">
        <w:rPr>
          <w:b/>
        </w:rPr>
        <w:t>s</w:t>
      </w:r>
      <w:r w:rsidRPr="009E2E1E">
        <w:rPr>
          <w:b/>
        </w:rPr>
        <w:t xml:space="preserve"> siguiente</w:t>
      </w:r>
      <w:r w:rsidR="00847337">
        <w:rPr>
          <w:b/>
        </w:rPr>
        <w:t>s</w:t>
      </w:r>
      <w:r w:rsidR="00A71542">
        <w:rPr>
          <w:b/>
        </w:rPr>
        <w:t xml:space="preserve"> puntualización</w:t>
      </w:r>
      <w:r w:rsidR="00847337">
        <w:rPr>
          <w:b/>
        </w:rPr>
        <w:t>es</w:t>
      </w:r>
      <w:r w:rsidRPr="009E2E1E">
        <w:rPr>
          <w:b/>
        </w:rPr>
        <w:t>:</w:t>
      </w:r>
    </w:p>
    <w:p w:rsidR="00627CDF" w:rsidRPr="009E2E1E" w:rsidRDefault="00627CDF" w:rsidP="009F66DB">
      <w:pPr>
        <w:jc w:val="both"/>
        <w:rPr>
          <w:b/>
        </w:rPr>
      </w:pPr>
    </w:p>
    <w:p w:rsidR="00E52AE7" w:rsidRDefault="00E52AE7" w:rsidP="00D3162C">
      <w:pPr>
        <w:jc w:val="both"/>
        <w:rPr>
          <w:b/>
          <w:caps/>
          <w:sz w:val="28"/>
          <w:szCs w:val="28"/>
          <w:u w:val="single"/>
        </w:rPr>
      </w:pPr>
      <w:r>
        <w:rPr>
          <w:b/>
          <w:caps/>
          <w:sz w:val="28"/>
          <w:szCs w:val="28"/>
          <w:u w:val="single"/>
        </w:rPr>
        <w:t xml:space="preserve">Puntualización 1 </w:t>
      </w:r>
    </w:p>
    <w:p w:rsidR="00451AA1" w:rsidRPr="00E52AE7" w:rsidRDefault="00621E2C" w:rsidP="00D3162C">
      <w:pPr>
        <w:jc w:val="both"/>
        <w:rPr>
          <w:caps/>
          <w:sz w:val="28"/>
          <w:szCs w:val="28"/>
          <w:u w:val="single"/>
        </w:rPr>
      </w:pPr>
      <w:r>
        <w:rPr>
          <w:caps/>
          <w:sz w:val="28"/>
          <w:szCs w:val="28"/>
          <w:u w:val="single"/>
        </w:rPr>
        <w:t>PROYECTO DE CONTRATO</w:t>
      </w:r>
      <w:r w:rsidR="00E52AE7">
        <w:rPr>
          <w:caps/>
          <w:sz w:val="28"/>
          <w:szCs w:val="28"/>
          <w:u w:val="single"/>
        </w:rPr>
        <w:t>-</w:t>
      </w:r>
      <w:r w:rsidR="00DC7897" w:rsidRPr="00E52AE7">
        <w:rPr>
          <w:caps/>
          <w:sz w:val="28"/>
          <w:szCs w:val="28"/>
          <w:u w:val="single"/>
        </w:rPr>
        <w:t xml:space="preserve">claúsula </w:t>
      </w:r>
      <w:r>
        <w:rPr>
          <w:caps/>
          <w:sz w:val="28"/>
          <w:szCs w:val="28"/>
          <w:u w:val="single"/>
        </w:rPr>
        <w:t>10.4</w:t>
      </w:r>
      <w:r w:rsidR="00E52AE7" w:rsidRPr="00E52AE7">
        <w:rPr>
          <w:caps/>
          <w:sz w:val="28"/>
          <w:szCs w:val="28"/>
          <w:u w:val="single"/>
        </w:rPr>
        <w:t>.</w:t>
      </w:r>
    </w:p>
    <w:p w:rsidR="00627CDF" w:rsidRPr="00E56123" w:rsidRDefault="00451AA1" w:rsidP="00451AA1">
      <w:pPr>
        <w:autoSpaceDE w:val="0"/>
        <w:autoSpaceDN w:val="0"/>
        <w:adjustRightInd w:val="0"/>
        <w:spacing w:after="0" w:line="240" w:lineRule="auto"/>
        <w:rPr>
          <w:rFonts w:ascii="Arial" w:hAnsi="Arial" w:cs="Arial"/>
          <w:b/>
          <w:sz w:val="24"/>
          <w:szCs w:val="24"/>
        </w:rPr>
      </w:pPr>
      <w:r w:rsidRPr="00E56123">
        <w:rPr>
          <w:rFonts w:ascii="Arial" w:hAnsi="Arial" w:cs="Arial"/>
          <w:b/>
          <w:sz w:val="24"/>
          <w:szCs w:val="24"/>
        </w:rPr>
        <w:t>Donde dice:</w:t>
      </w:r>
    </w:p>
    <w:p w:rsidR="00621E2C" w:rsidRPr="00E56123" w:rsidRDefault="00621E2C" w:rsidP="00E56123">
      <w:pPr>
        <w:autoSpaceDE w:val="0"/>
        <w:autoSpaceDN w:val="0"/>
        <w:adjustRightInd w:val="0"/>
        <w:spacing w:after="0" w:line="240" w:lineRule="auto"/>
        <w:jc w:val="both"/>
        <w:rPr>
          <w:rFonts w:ascii="Arial" w:hAnsi="Arial" w:cs="Arial"/>
          <w:sz w:val="24"/>
          <w:szCs w:val="24"/>
        </w:rPr>
      </w:pPr>
      <w:r w:rsidRPr="00E56123">
        <w:rPr>
          <w:rFonts w:ascii="Arial" w:hAnsi="Arial" w:cs="Arial"/>
          <w:sz w:val="24"/>
          <w:szCs w:val="24"/>
        </w:rPr>
        <w:t>“</w:t>
      </w:r>
      <w:r w:rsidRPr="00E56123">
        <w:rPr>
          <w:rFonts w:ascii="Arial" w:hAnsi="Arial" w:cs="Arial"/>
          <w:sz w:val="24"/>
          <w:szCs w:val="24"/>
        </w:rPr>
        <w:t>Desde el primer mes completo de la vigencia del presente contrato, hasta doce meses posteriores a la puesta en servicio del último de los Centros de su objeto, la Contratista deberá abonar 150.000 UI (ciento cincuenta mil UI) por cada mes. La cantidad que corresponda a cada mes será abonada dentro de los primeros 10 días de dicho mes a nombre de la Administración Pública contratante, en el fondo que ésta determine. Estos pagos serán convertidos a pesos uruguayos según el precio de la UI del último día del mes anterior.</w:t>
      </w:r>
    </w:p>
    <w:p w:rsidR="00627CDF" w:rsidRPr="00E56123" w:rsidRDefault="00621E2C" w:rsidP="00E56123">
      <w:pPr>
        <w:autoSpaceDE w:val="0"/>
        <w:autoSpaceDN w:val="0"/>
        <w:adjustRightInd w:val="0"/>
        <w:spacing w:after="0" w:line="240" w:lineRule="auto"/>
        <w:jc w:val="both"/>
        <w:rPr>
          <w:rFonts w:ascii="Arial" w:hAnsi="Arial" w:cs="Arial"/>
          <w:sz w:val="24"/>
          <w:szCs w:val="24"/>
        </w:rPr>
      </w:pPr>
      <w:r w:rsidRPr="00E56123">
        <w:rPr>
          <w:rFonts w:ascii="Arial" w:hAnsi="Arial" w:cs="Arial"/>
          <w:sz w:val="24"/>
          <w:szCs w:val="24"/>
        </w:rPr>
        <w:t>Si el pago no se hace en dicho plazo, aplicará la compensación mencionada en la cláusula 10.6. Transcurrido el plazo de 20 días corridos contados desde el día siguiente al cual la Contratista debía efectuar este pago, aplicará la sanción mencionada en la cláusula 13.</w:t>
      </w:r>
      <w:r w:rsidRPr="00E56123">
        <w:rPr>
          <w:rFonts w:ascii="Arial" w:hAnsi="Arial" w:cs="Arial"/>
          <w:sz w:val="24"/>
          <w:szCs w:val="24"/>
        </w:rPr>
        <w:t>”</w:t>
      </w:r>
    </w:p>
    <w:p w:rsidR="00451AA1" w:rsidRPr="00E56123" w:rsidRDefault="00DC7897" w:rsidP="00E56123">
      <w:pPr>
        <w:autoSpaceDE w:val="0"/>
        <w:autoSpaceDN w:val="0"/>
        <w:adjustRightInd w:val="0"/>
        <w:spacing w:after="0" w:line="240" w:lineRule="auto"/>
        <w:jc w:val="both"/>
        <w:rPr>
          <w:rFonts w:ascii="Arial" w:hAnsi="Arial" w:cs="Arial"/>
          <w:sz w:val="24"/>
          <w:szCs w:val="24"/>
        </w:rPr>
      </w:pPr>
      <w:r w:rsidRPr="00E56123">
        <w:rPr>
          <w:rFonts w:ascii="Arial" w:hAnsi="Arial" w:cs="Arial"/>
          <w:sz w:val="24"/>
          <w:szCs w:val="24"/>
        </w:rPr>
        <w:t xml:space="preserve"> </w:t>
      </w:r>
    </w:p>
    <w:p w:rsidR="00627CDF" w:rsidRPr="00E56123" w:rsidRDefault="00451AA1" w:rsidP="00E56123">
      <w:pPr>
        <w:autoSpaceDE w:val="0"/>
        <w:autoSpaceDN w:val="0"/>
        <w:adjustRightInd w:val="0"/>
        <w:spacing w:after="0" w:line="240" w:lineRule="auto"/>
        <w:jc w:val="both"/>
        <w:rPr>
          <w:rFonts w:ascii="Arial" w:hAnsi="Arial" w:cs="Arial"/>
          <w:sz w:val="24"/>
          <w:szCs w:val="24"/>
        </w:rPr>
      </w:pPr>
      <w:r w:rsidRPr="00E56123">
        <w:rPr>
          <w:rFonts w:ascii="Arial" w:hAnsi="Arial" w:cs="Arial"/>
          <w:b/>
          <w:sz w:val="24"/>
          <w:szCs w:val="24"/>
        </w:rPr>
        <w:t>Debe decir</w:t>
      </w:r>
      <w:r w:rsidRPr="00E56123">
        <w:rPr>
          <w:rFonts w:ascii="Arial" w:hAnsi="Arial" w:cs="Arial"/>
          <w:sz w:val="24"/>
          <w:szCs w:val="24"/>
        </w:rPr>
        <w:t xml:space="preserve">: </w:t>
      </w:r>
      <w:bookmarkStart w:id="0" w:name="_GoBack"/>
      <w:bookmarkEnd w:id="0"/>
    </w:p>
    <w:p w:rsidR="00621E2C" w:rsidRPr="00E56123" w:rsidRDefault="00DC7897" w:rsidP="00E56123">
      <w:pPr>
        <w:autoSpaceDE w:val="0"/>
        <w:autoSpaceDN w:val="0"/>
        <w:adjustRightInd w:val="0"/>
        <w:spacing w:after="0" w:line="240" w:lineRule="auto"/>
        <w:jc w:val="both"/>
        <w:rPr>
          <w:rFonts w:ascii="Arial" w:hAnsi="Arial" w:cs="Arial"/>
          <w:sz w:val="24"/>
          <w:szCs w:val="24"/>
        </w:rPr>
      </w:pPr>
      <w:r w:rsidRPr="00E56123">
        <w:rPr>
          <w:rFonts w:ascii="Arial" w:hAnsi="Arial" w:cs="Arial"/>
          <w:sz w:val="24"/>
          <w:szCs w:val="24"/>
        </w:rPr>
        <w:t>“</w:t>
      </w:r>
      <w:r w:rsidR="00621E2C" w:rsidRPr="00E56123">
        <w:rPr>
          <w:rFonts w:ascii="Arial" w:hAnsi="Arial" w:cs="Arial"/>
          <w:sz w:val="24"/>
          <w:szCs w:val="24"/>
        </w:rPr>
        <w:t>Desde el primer mes completo de la vigencia del presente contrato, y hasta el final del mismo, la Contratista deberá abonar 150.000 UI (ciento cincuenta mil UI). La cantidad que corresponda a cada mes será abonada dentro de los primeros 10 días de dicho mes a nombre de la Administración Pública contratante, en el fondo que ésta determine. Estos pagos serán convertidos a pesos uruguayos según el precio de la UI del último día del mes anterior.</w:t>
      </w:r>
    </w:p>
    <w:p w:rsidR="00E52AE7" w:rsidRPr="00E56123" w:rsidRDefault="00621E2C" w:rsidP="00E56123">
      <w:pPr>
        <w:autoSpaceDE w:val="0"/>
        <w:autoSpaceDN w:val="0"/>
        <w:adjustRightInd w:val="0"/>
        <w:spacing w:after="0" w:line="240" w:lineRule="auto"/>
        <w:jc w:val="both"/>
        <w:rPr>
          <w:rFonts w:ascii="Arial" w:hAnsi="Arial" w:cs="Arial"/>
          <w:sz w:val="24"/>
          <w:szCs w:val="24"/>
        </w:rPr>
      </w:pPr>
      <w:r w:rsidRPr="00E56123">
        <w:rPr>
          <w:rFonts w:ascii="Arial" w:hAnsi="Arial" w:cs="Arial"/>
          <w:sz w:val="24"/>
          <w:szCs w:val="24"/>
        </w:rPr>
        <w:t>Si el pago no se hace en dicho plazo, aplicará la compensación mencionada en la cláusula 10.6. Transcurrido el plazo de 20 días corridos contados desde el día siguiente al cual la Contratista debía efectuar este pago, aplicará la sanción mencionada en la cláusula 13</w:t>
      </w:r>
      <w:r w:rsidRPr="00E56123">
        <w:rPr>
          <w:rFonts w:ascii="Arial" w:hAnsi="Arial" w:cs="Arial"/>
          <w:b/>
          <w:sz w:val="24"/>
          <w:szCs w:val="24"/>
        </w:rPr>
        <w:t>.</w:t>
      </w:r>
      <w:r w:rsidR="0083081D" w:rsidRPr="00E56123">
        <w:rPr>
          <w:rFonts w:ascii="Arial" w:hAnsi="Arial" w:cs="Arial"/>
          <w:sz w:val="24"/>
          <w:szCs w:val="24"/>
        </w:rPr>
        <w:t>”</w:t>
      </w:r>
      <w:r w:rsidR="00E52AE7" w:rsidRPr="00E56123">
        <w:rPr>
          <w:rFonts w:ascii="Arial" w:hAnsi="Arial" w:cs="Arial"/>
          <w:sz w:val="24"/>
          <w:szCs w:val="24"/>
        </w:rPr>
        <w:t>.</w:t>
      </w:r>
    </w:p>
    <w:sectPr w:rsidR="00E52AE7" w:rsidRPr="00E56123" w:rsidSect="00621E2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AE7" w:rsidRDefault="00E52AE7" w:rsidP="008A5A54">
      <w:pPr>
        <w:spacing w:after="0" w:line="240" w:lineRule="auto"/>
      </w:pPr>
      <w:r>
        <w:separator/>
      </w:r>
    </w:p>
  </w:endnote>
  <w:endnote w:type="continuationSeparator" w:id="0">
    <w:p w:rsidR="00E52AE7" w:rsidRDefault="00E52AE7" w:rsidP="008A5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AE7" w:rsidRDefault="00E52AE7" w:rsidP="008A5A54">
      <w:pPr>
        <w:spacing w:after="0" w:line="240" w:lineRule="auto"/>
      </w:pPr>
      <w:r>
        <w:separator/>
      </w:r>
    </w:p>
  </w:footnote>
  <w:footnote w:type="continuationSeparator" w:id="0">
    <w:p w:rsidR="00E52AE7" w:rsidRDefault="00E52AE7" w:rsidP="008A5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AE7" w:rsidRPr="008A5A54" w:rsidRDefault="00E52AE7" w:rsidP="008A5A54">
    <w:pPr>
      <w:pStyle w:val="Encabezado"/>
    </w:pPr>
    <w:r>
      <w:rPr>
        <w:noProof/>
        <w:lang w:val="es-UY" w:eastAsia="es-UY"/>
      </w:rPr>
      <w:drawing>
        <wp:anchor distT="0" distB="0" distL="114300" distR="114300" simplePos="0" relativeHeight="251658240" behindDoc="1" locked="0" layoutInCell="1" allowOverlap="1">
          <wp:simplePos x="0" y="0"/>
          <wp:positionH relativeFrom="column">
            <wp:posOffset>-570865</wp:posOffset>
          </wp:positionH>
          <wp:positionV relativeFrom="paragraph">
            <wp:posOffset>-311785</wp:posOffset>
          </wp:positionV>
          <wp:extent cx="2743200" cy="685800"/>
          <wp:effectExtent l="0" t="0" r="0" b="0"/>
          <wp:wrapTight wrapText="bothSides">
            <wp:wrapPolygon edited="0">
              <wp:start x="0" y="0"/>
              <wp:lineTo x="0" y="21000"/>
              <wp:lineTo x="21450" y="21000"/>
              <wp:lineTo x="21450" y="0"/>
              <wp:lineTo x="0" y="0"/>
            </wp:wrapPolygon>
          </wp:wrapTight>
          <wp:docPr id="2" name="Imagen 2" descr="\\sa2cdc\..\bienes01\Mis documentos\Mis imágenes\logoNuevo.png"/>
          <wp:cNvGraphicFramePr/>
          <a:graphic xmlns:a="http://schemas.openxmlformats.org/drawingml/2006/main">
            <a:graphicData uri="http://schemas.openxmlformats.org/drawingml/2006/picture">
              <pic:pic xmlns:pic="http://schemas.openxmlformats.org/drawingml/2006/picture">
                <pic:nvPicPr>
                  <pic:cNvPr id="1" name="Imagen 1" descr="\\sa2cdc\..\bienes01\Mis documentos\Mis imágenes\logoNuevo.png"/>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43200"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77B8C"/>
    <w:multiLevelType w:val="multilevel"/>
    <w:tmpl w:val="3D704EB2"/>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UY"/>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39423EC"/>
    <w:multiLevelType w:val="hybridMultilevel"/>
    <w:tmpl w:val="B72EF706"/>
    <w:lvl w:ilvl="0" w:tplc="380A0019">
      <w:start w:val="1"/>
      <w:numFmt w:val="lowerLetter"/>
      <w:lvlText w:val="%1."/>
      <w:lvlJc w:val="left"/>
      <w:pPr>
        <w:ind w:left="1996" w:hanging="360"/>
      </w:pPr>
    </w:lvl>
    <w:lvl w:ilvl="1" w:tplc="380A0019">
      <w:start w:val="1"/>
      <w:numFmt w:val="lowerLetter"/>
      <w:lvlText w:val="%2."/>
      <w:lvlJc w:val="left"/>
      <w:pPr>
        <w:ind w:left="2716" w:hanging="360"/>
      </w:pPr>
    </w:lvl>
    <w:lvl w:ilvl="2" w:tplc="380A001B">
      <w:start w:val="1"/>
      <w:numFmt w:val="lowerRoman"/>
      <w:lvlText w:val="%3."/>
      <w:lvlJc w:val="right"/>
      <w:pPr>
        <w:ind w:left="3436" w:hanging="180"/>
      </w:pPr>
    </w:lvl>
    <w:lvl w:ilvl="3" w:tplc="380A000F">
      <w:start w:val="1"/>
      <w:numFmt w:val="decimal"/>
      <w:lvlText w:val="%4."/>
      <w:lvlJc w:val="left"/>
      <w:pPr>
        <w:ind w:left="4156" w:hanging="360"/>
      </w:pPr>
    </w:lvl>
    <w:lvl w:ilvl="4" w:tplc="380A0019">
      <w:start w:val="1"/>
      <w:numFmt w:val="lowerLetter"/>
      <w:lvlText w:val="%5."/>
      <w:lvlJc w:val="left"/>
      <w:pPr>
        <w:ind w:left="4876" w:hanging="360"/>
      </w:pPr>
    </w:lvl>
    <w:lvl w:ilvl="5" w:tplc="380A001B">
      <w:start w:val="1"/>
      <w:numFmt w:val="lowerRoman"/>
      <w:lvlText w:val="%6."/>
      <w:lvlJc w:val="right"/>
      <w:pPr>
        <w:ind w:left="5596" w:hanging="180"/>
      </w:pPr>
    </w:lvl>
    <w:lvl w:ilvl="6" w:tplc="380A000F">
      <w:start w:val="1"/>
      <w:numFmt w:val="decimal"/>
      <w:lvlText w:val="%7."/>
      <w:lvlJc w:val="left"/>
      <w:pPr>
        <w:ind w:left="6316" w:hanging="360"/>
      </w:pPr>
    </w:lvl>
    <w:lvl w:ilvl="7" w:tplc="380A0019">
      <w:start w:val="1"/>
      <w:numFmt w:val="lowerLetter"/>
      <w:lvlText w:val="%8."/>
      <w:lvlJc w:val="left"/>
      <w:pPr>
        <w:ind w:left="7036" w:hanging="360"/>
      </w:pPr>
    </w:lvl>
    <w:lvl w:ilvl="8" w:tplc="380A001B">
      <w:start w:val="1"/>
      <w:numFmt w:val="lowerRoman"/>
      <w:lvlText w:val="%9."/>
      <w:lvlJc w:val="right"/>
      <w:pPr>
        <w:ind w:left="7756" w:hanging="180"/>
      </w:pPr>
    </w:lvl>
  </w:abstractNum>
  <w:abstractNum w:abstractNumId="2">
    <w:nsid w:val="25BA05EA"/>
    <w:multiLevelType w:val="hybridMultilevel"/>
    <w:tmpl w:val="67860BB2"/>
    <w:lvl w:ilvl="0" w:tplc="3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55770D45"/>
    <w:multiLevelType w:val="multilevel"/>
    <w:tmpl w:val="7A2445E6"/>
    <w:lvl w:ilvl="0">
      <w:start w:val="1"/>
      <w:numFmt w:val="decimal"/>
      <w:lvlText w:val="%1."/>
      <w:lvlJc w:val="left"/>
      <w:pPr>
        <w:ind w:left="360" w:hanging="360"/>
      </w:pPr>
    </w:lvl>
    <w:lvl w:ilvl="1">
      <w:start w:val="1"/>
      <w:numFmt w:val="decimal"/>
      <w:lvlText w:val="%1.%2."/>
      <w:lvlJc w:val="left"/>
      <w:pPr>
        <w:ind w:left="124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6140BFA"/>
    <w:multiLevelType w:val="hybridMultilevel"/>
    <w:tmpl w:val="54DCDD4A"/>
    <w:lvl w:ilvl="0" w:tplc="3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A5A54"/>
    <w:rsid w:val="00001BE9"/>
    <w:rsid w:val="00034A7F"/>
    <w:rsid w:val="000C161E"/>
    <w:rsid w:val="000C4C7A"/>
    <w:rsid w:val="000D4456"/>
    <w:rsid w:val="0018782C"/>
    <w:rsid w:val="001D390E"/>
    <w:rsid w:val="001D3A18"/>
    <w:rsid w:val="00215E1E"/>
    <w:rsid w:val="00246189"/>
    <w:rsid w:val="00261BB8"/>
    <w:rsid w:val="0027768E"/>
    <w:rsid w:val="00285DFB"/>
    <w:rsid w:val="002C7E8D"/>
    <w:rsid w:val="002F3FF5"/>
    <w:rsid w:val="00331AAD"/>
    <w:rsid w:val="00396F63"/>
    <w:rsid w:val="003B4579"/>
    <w:rsid w:val="00406003"/>
    <w:rsid w:val="00434F17"/>
    <w:rsid w:val="00437FD8"/>
    <w:rsid w:val="00451AA1"/>
    <w:rsid w:val="004D7F3D"/>
    <w:rsid w:val="005F44E7"/>
    <w:rsid w:val="0060590B"/>
    <w:rsid w:val="00621E2C"/>
    <w:rsid w:val="00627CDF"/>
    <w:rsid w:val="00652A51"/>
    <w:rsid w:val="00775B81"/>
    <w:rsid w:val="007A2FA1"/>
    <w:rsid w:val="00803B32"/>
    <w:rsid w:val="00805BD5"/>
    <w:rsid w:val="0083081D"/>
    <w:rsid w:val="00847337"/>
    <w:rsid w:val="008773D7"/>
    <w:rsid w:val="008871AC"/>
    <w:rsid w:val="008A5A54"/>
    <w:rsid w:val="008A7FE3"/>
    <w:rsid w:val="008E5754"/>
    <w:rsid w:val="008F59CD"/>
    <w:rsid w:val="00902449"/>
    <w:rsid w:val="0095725A"/>
    <w:rsid w:val="009827B8"/>
    <w:rsid w:val="009B4469"/>
    <w:rsid w:val="009D7901"/>
    <w:rsid w:val="009E2E1E"/>
    <w:rsid w:val="009F229E"/>
    <w:rsid w:val="009F66DB"/>
    <w:rsid w:val="00A204A4"/>
    <w:rsid w:val="00A519DE"/>
    <w:rsid w:val="00A53D9A"/>
    <w:rsid w:val="00A60ED6"/>
    <w:rsid w:val="00A71542"/>
    <w:rsid w:val="00AF637F"/>
    <w:rsid w:val="00B871B2"/>
    <w:rsid w:val="00BB10BC"/>
    <w:rsid w:val="00C43A5B"/>
    <w:rsid w:val="00C762CD"/>
    <w:rsid w:val="00C81E74"/>
    <w:rsid w:val="00CA73E7"/>
    <w:rsid w:val="00D3162C"/>
    <w:rsid w:val="00DC4E60"/>
    <w:rsid w:val="00DC7897"/>
    <w:rsid w:val="00E27AD1"/>
    <w:rsid w:val="00E35CD0"/>
    <w:rsid w:val="00E370BD"/>
    <w:rsid w:val="00E52AE7"/>
    <w:rsid w:val="00E56123"/>
    <w:rsid w:val="00EB278F"/>
    <w:rsid w:val="00EB5D0C"/>
    <w:rsid w:val="00ED30C2"/>
    <w:rsid w:val="00F31BCF"/>
    <w:rsid w:val="00FB19A8"/>
    <w:rsid w:val="00FE6EA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C7FA4F2-21C8-4ECE-98C4-5D1D4EC2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A54"/>
  </w:style>
  <w:style w:type="paragraph" w:styleId="Ttulo2">
    <w:name w:val="heading 2"/>
    <w:aliases w:val="~SubHeading"/>
    <w:basedOn w:val="Normal"/>
    <w:next w:val="Normal"/>
    <w:link w:val="Ttulo2Car"/>
    <w:unhideWhenUsed/>
    <w:qFormat/>
    <w:rsid w:val="00E52A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aliases w:val="~MinorSubHeading"/>
    <w:basedOn w:val="Normal"/>
    <w:next w:val="Normal"/>
    <w:link w:val="Ttulo3Car"/>
    <w:unhideWhenUsed/>
    <w:qFormat/>
    <w:rsid w:val="00CA73E7"/>
    <w:pPr>
      <w:keepNext/>
      <w:keepLines/>
      <w:numPr>
        <w:ilvl w:val="2"/>
        <w:numId w:val="5"/>
      </w:numPr>
      <w:spacing w:before="200" w:after="240" w:line="256" w:lineRule="auto"/>
      <w:jc w:val="both"/>
      <w:outlineLvl w:val="2"/>
    </w:pPr>
    <w:rPr>
      <w:rFonts w:eastAsiaTheme="majorEastAsia" w:cstheme="majorBidi"/>
      <w:color w:val="7F7F7F" w:themeColor="text1" w:themeTint="8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5A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5A54"/>
  </w:style>
  <w:style w:type="paragraph" w:styleId="Piedepgina">
    <w:name w:val="footer"/>
    <w:basedOn w:val="Normal"/>
    <w:link w:val="PiedepginaCar"/>
    <w:uiPriority w:val="99"/>
    <w:unhideWhenUsed/>
    <w:rsid w:val="008A5A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5A54"/>
  </w:style>
  <w:style w:type="paragraph" w:styleId="Textodeglobo">
    <w:name w:val="Balloon Text"/>
    <w:basedOn w:val="Normal"/>
    <w:link w:val="TextodegloboCar"/>
    <w:uiPriority w:val="99"/>
    <w:semiHidden/>
    <w:unhideWhenUsed/>
    <w:rsid w:val="008A5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A54"/>
    <w:rPr>
      <w:rFonts w:ascii="Tahoma" w:hAnsi="Tahoma" w:cs="Tahoma"/>
      <w:sz w:val="16"/>
      <w:szCs w:val="16"/>
    </w:rPr>
  </w:style>
  <w:style w:type="character" w:styleId="Hipervnculo">
    <w:name w:val="Hyperlink"/>
    <w:basedOn w:val="Fuentedeprrafopredeter"/>
    <w:uiPriority w:val="99"/>
    <w:semiHidden/>
    <w:unhideWhenUsed/>
    <w:rsid w:val="009B4469"/>
    <w:rPr>
      <w:color w:val="0000FF"/>
      <w:u w:val="single"/>
    </w:rPr>
  </w:style>
  <w:style w:type="character" w:customStyle="1" w:styleId="apple-converted-space">
    <w:name w:val="apple-converted-space"/>
    <w:basedOn w:val="Fuentedeprrafopredeter"/>
    <w:rsid w:val="009B4469"/>
  </w:style>
  <w:style w:type="paragraph" w:styleId="Prrafodelista">
    <w:name w:val="List Paragraph"/>
    <w:basedOn w:val="Normal"/>
    <w:uiPriority w:val="34"/>
    <w:qFormat/>
    <w:rsid w:val="00FE6EAC"/>
    <w:pPr>
      <w:ind w:left="720"/>
      <w:contextualSpacing/>
    </w:pPr>
  </w:style>
  <w:style w:type="paragraph" w:customStyle="1" w:styleId="titulo1">
    <w:name w:val="titulo1"/>
    <w:basedOn w:val="Normal"/>
    <w:rsid w:val="00FE6E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ED30C2"/>
    <w:pPr>
      <w:autoSpaceDE w:val="0"/>
      <w:autoSpaceDN w:val="0"/>
      <w:adjustRightInd w:val="0"/>
      <w:spacing w:after="0" w:line="240" w:lineRule="auto"/>
    </w:pPr>
    <w:rPr>
      <w:rFonts w:ascii="Calibri" w:hAnsi="Calibri" w:cs="Calibri"/>
      <w:color w:val="000000"/>
      <w:sz w:val="24"/>
      <w:szCs w:val="24"/>
      <w:lang w:val="es-UY"/>
    </w:rPr>
  </w:style>
  <w:style w:type="character" w:customStyle="1" w:styleId="Ttulo3Car">
    <w:name w:val="Título 3 Car"/>
    <w:aliases w:val="~MinorSubHeading Car"/>
    <w:basedOn w:val="Fuentedeprrafopredeter"/>
    <w:link w:val="Ttulo3"/>
    <w:rsid w:val="00CA73E7"/>
    <w:rPr>
      <w:rFonts w:eastAsiaTheme="majorEastAsia" w:cstheme="majorBidi"/>
      <w:color w:val="7F7F7F" w:themeColor="text1" w:themeTint="80"/>
      <w:sz w:val="28"/>
    </w:rPr>
  </w:style>
  <w:style w:type="table" w:customStyle="1" w:styleId="Tablanormal112">
    <w:name w:val="Tabla normal 112"/>
    <w:basedOn w:val="Tablanormal"/>
    <w:uiPriority w:val="41"/>
    <w:rsid w:val="00CA73E7"/>
    <w:pPr>
      <w:spacing w:after="0" w:line="240" w:lineRule="auto"/>
    </w:pPr>
    <w:rPr>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2Car">
    <w:name w:val="Título 2 Car"/>
    <w:aliases w:val="~SubHeading Car"/>
    <w:basedOn w:val="Fuentedeprrafopredeter"/>
    <w:link w:val="Ttulo2"/>
    <w:uiPriority w:val="9"/>
    <w:semiHidden/>
    <w:rsid w:val="00E52AE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022555">
      <w:bodyDiv w:val="1"/>
      <w:marLeft w:val="0"/>
      <w:marRight w:val="0"/>
      <w:marTop w:val="0"/>
      <w:marBottom w:val="0"/>
      <w:divBdr>
        <w:top w:val="none" w:sz="0" w:space="0" w:color="auto"/>
        <w:left w:val="none" w:sz="0" w:space="0" w:color="auto"/>
        <w:bottom w:val="none" w:sz="0" w:space="0" w:color="auto"/>
        <w:right w:val="none" w:sz="0" w:space="0" w:color="auto"/>
      </w:divBdr>
    </w:div>
    <w:div w:id="687634836">
      <w:bodyDiv w:val="1"/>
      <w:marLeft w:val="0"/>
      <w:marRight w:val="0"/>
      <w:marTop w:val="0"/>
      <w:marBottom w:val="0"/>
      <w:divBdr>
        <w:top w:val="none" w:sz="0" w:space="0" w:color="auto"/>
        <w:left w:val="none" w:sz="0" w:space="0" w:color="auto"/>
        <w:bottom w:val="none" w:sz="0" w:space="0" w:color="auto"/>
        <w:right w:val="none" w:sz="0" w:space="0" w:color="auto"/>
      </w:divBdr>
    </w:div>
    <w:div w:id="700515339">
      <w:bodyDiv w:val="1"/>
      <w:marLeft w:val="0"/>
      <w:marRight w:val="0"/>
      <w:marTop w:val="0"/>
      <w:marBottom w:val="0"/>
      <w:divBdr>
        <w:top w:val="none" w:sz="0" w:space="0" w:color="auto"/>
        <w:left w:val="none" w:sz="0" w:space="0" w:color="auto"/>
        <w:bottom w:val="none" w:sz="0" w:space="0" w:color="auto"/>
        <w:right w:val="none" w:sz="0" w:space="0" w:color="auto"/>
      </w:divBdr>
    </w:div>
    <w:div w:id="804733235">
      <w:bodyDiv w:val="1"/>
      <w:marLeft w:val="0"/>
      <w:marRight w:val="0"/>
      <w:marTop w:val="0"/>
      <w:marBottom w:val="0"/>
      <w:divBdr>
        <w:top w:val="none" w:sz="0" w:space="0" w:color="auto"/>
        <w:left w:val="none" w:sz="0" w:space="0" w:color="auto"/>
        <w:bottom w:val="none" w:sz="0" w:space="0" w:color="auto"/>
        <w:right w:val="none" w:sz="0" w:space="0" w:color="auto"/>
      </w:divBdr>
    </w:div>
    <w:div w:id="841624478">
      <w:bodyDiv w:val="1"/>
      <w:marLeft w:val="0"/>
      <w:marRight w:val="0"/>
      <w:marTop w:val="0"/>
      <w:marBottom w:val="0"/>
      <w:divBdr>
        <w:top w:val="none" w:sz="0" w:space="0" w:color="auto"/>
        <w:left w:val="none" w:sz="0" w:space="0" w:color="auto"/>
        <w:bottom w:val="none" w:sz="0" w:space="0" w:color="auto"/>
        <w:right w:val="none" w:sz="0" w:space="0" w:color="auto"/>
      </w:divBdr>
    </w:div>
    <w:div w:id="984158866">
      <w:bodyDiv w:val="1"/>
      <w:marLeft w:val="0"/>
      <w:marRight w:val="0"/>
      <w:marTop w:val="0"/>
      <w:marBottom w:val="0"/>
      <w:divBdr>
        <w:top w:val="none" w:sz="0" w:space="0" w:color="auto"/>
        <w:left w:val="none" w:sz="0" w:space="0" w:color="auto"/>
        <w:bottom w:val="none" w:sz="0" w:space="0" w:color="auto"/>
        <w:right w:val="none" w:sz="0" w:space="0" w:color="auto"/>
      </w:divBdr>
    </w:div>
    <w:div w:id="1056514538">
      <w:bodyDiv w:val="1"/>
      <w:marLeft w:val="0"/>
      <w:marRight w:val="0"/>
      <w:marTop w:val="0"/>
      <w:marBottom w:val="0"/>
      <w:divBdr>
        <w:top w:val="none" w:sz="0" w:space="0" w:color="auto"/>
        <w:left w:val="none" w:sz="0" w:space="0" w:color="auto"/>
        <w:bottom w:val="none" w:sz="0" w:space="0" w:color="auto"/>
        <w:right w:val="none" w:sz="0" w:space="0" w:color="auto"/>
      </w:divBdr>
    </w:div>
    <w:div w:id="1174301659">
      <w:bodyDiv w:val="1"/>
      <w:marLeft w:val="0"/>
      <w:marRight w:val="0"/>
      <w:marTop w:val="0"/>
      <w:marBottom w:val="0"/>
      <w:divBdr>
        <w:top w:val="none" w:sz="0" w:space="0" w:color="auto"/>
        <w:left w:val="none" w:sz="0" w:space="0" w:color="auto"/>
        <w:bottom w:val="none" w:sz="0" w:space="0" w:color="auto"/>
        <w:right w:val="none" w:sz="0" w:space="0" w:color="auto"/>
      </w:divBdr>
    </w:div>
    <w:div w:id="1314722454">
      <w:bodyDiv w:val="1"/>
      <w:marLeft w:val="0"/>
      <w:marRight w:val="0"/>
      <w:marTop w:val="0"/>
      <w:marBottom w:val="0"/>
      <w:divBdr>
        <w:top w:val="none" w:sz="0" w:space="0" w:color="auto"/>
        <w:left w:val="none" w:sz="0" w:space="0" w:color="auto"/>
        <w:bottom w:val="none" w:sz="0" w:space="0" w:color="auto"/>
        <w:right w:val="none" w:sz="0" w:space="0" w:color="auto"/>
      </w:divBdr>
    </w:div>
    <w:div w:id="1457680578">
      <w:bodyDiv w:val="1"/>
      <w:marLeft w:val="0"/>
      <w:marRight w:val="0"/>
      <w:marTop w:val="0"/>
      <w:marBottom w:val="0"/>
      <w:divBdr>
        <w:top w:val="none" w:sz="0" w:space="0" w:color="auto"/>
        <w:left w:val="none" w:sz="0" w:space="0" w:color="auto"/>
        <w:bottom w:val="none" w:sz="0" w:space="0" w:color="auto"/>
        <w:right w:val="none" w:sz="0" w:space="0" w:color="auto"/>
      </w:divBdr>
    </w:div>
    <w:div w:id="1567767135">
      <w:bodyDiv w:val="1"/>
      <w:marLeft w:val="0"/>
      <w:marRight w:val="0"/>
      <w:marTop w:val="0"/>
      <w:marBottom w:val="0"/>
      <w:divBdr>
        <w:top w:val="none" w:sz="0" w:space="0" w:color="auto"/>
        <w:left w:val="none" w:sz="0" w:space="0" w:color="auto"/>
        <w:bottom w:val="none" w:sz="0" w:space="0" w:color="auto"/>
        <w:right w:val="none" w:sz="0" w:space="0" w:color="auto"/>
      </w:divBdr>
    </w:div>
    <w:div w:id="1934972737">
      <w:bodyDiv w:val="1"/>
      <w:marLeft w:val="0"/>
      <w:marRight w:val="0"/>
      <w:marTop w:val="0"/>
      <w:marBottom w:val="0"/>
      <w:divBdr>
        <w:top w:val="none" w:sz="0" w:space="0" w:color="auto"/>
        <w:left w:val="none" w:sz="0" w:space="0" w:color="auto"/>
        <w:bottom w:val="none" w:sz="0" w:space="0" w:color="auto"/>
        <w:right w:val="none" w:sz="0" w:space="0" w:color="auto"/>
      </w:divBdr>
    </w:div>
    <w:div w:id="201486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file:///\\sa2cdc\..\bienes01\Mis%20documentos\Mis%20im&#225;genes\logoNuevo.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288</Words>
  <Characters>1586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Mateo Premazzi</dc:creator>
  <cp:lastModifiedBy>Mateo Premazzi</cp:lastModifiedBy>
  <cp:revision>4</cp:revision>
  <dcterms:created xsi:type="dcterms:W3CDTF">2018-07-12T16:51:00Z</dcterms:created>
  <dcterms:modified xsi:type="dcterms:W3CDTF">2018-07-12T16:58:00Z</dcterms:modified>
</cp:coreProperties>
</file>