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981" w:rsidRDefault="002E6981" w:rsidP="00684F5A">
      <w:pPr>
        <w:rPr>
          <w:b/>
          <w:sz w:val="24"/>
          <w:szCs w:val="24"/>
          <w:u w:val="single"/>
        </w:rPr>
      </w:pPr>
      <w:r>
        <w:rPr>
          <w:b/>
          <w:sz w:val="24"/>
          <w:szCs w:val="24"/>
          <w:u w:val="single"/>
        </w:rPr>
        <w:t xml:space="preserve">                                                                                                             Aclaración</w:t>
      </w:r>
      <w:r w:rsidR="00C2123F">
        <w:rPr>
          <w:b/>
          <w:sz w:val="24"/>
          <w:szCs w:val="24"/>
          <w:u w:val="single"/>
        </w:rPr>
        <w:t xml:space="preserve"> A</w:t>
      </w:r>
      <w:r>
        <w:rPr>
          <w:b/>
          <w:sz w:val="24"/>
          <w:szCs w:val="24"/>
          <w:u w:val="single"/>
        </w:rPr>
        <w:t xml:space="preserve"> N°</w:t>
      </w:r>
      <w:r w:rsidR="00C2123F">
        <w:rPr>
          <w:b/>
          <w:sz w:val="24"/>
          <w:szCs w:val="24"/>
          <w:u w:val="single"/>
        </w:rPr>
        <w:t>2</w:t>
      </w:r>
      <w:r>
        <w:rPr>
          <w:b/>
          <w:sz w:val="24"/>
          <w:szCs w:val="24"/>
          <w:u w:val="single"/>
        </w:rPr>
        <w:t xml:space="preserve"> </w:t>
      </w:r>
      <w:r w:rsidR="00EC7B36">
        <w:rPr>
          <w:b/>
          <w:sz w:val="24"/>
          <w:szCs w:val="24"/>
          <w:u w:val="single"/>
        </w:rPr>
        <w:t>1</w:t>
      </w:r>
      <w:r w:rsidR="00282399">
        <w:rPr>
          <w:b/>
          <w:sz w:val="24"/>
          <w:szCs w:val="24"/>
          <w:u w:val="single"/>
        </w:rPr>
        <w:t>6</w:t>
      </w:r>
      <w:r w:rsidR="00EC7B36">
        <w:rPr>
          <w:b/>
          <w:sz w:val="24"/>
          <w:szCs w:val="24"/>
          <w:u w:val="single"/>
        </w:rPr>
        <w:t>0</w:t>
      </w:r>
      <w:r w:rsidR="0037152E">
        <w:rPr>
          <w:b/>
          <w:sz w:val="24"/>
          <w:szCs w:val="24"/>
          <w:u w:val="single"/>
        </w:rPr>
        <w:t>6</w:t>
      </w:r>
      <w:r w:rsidR="00B2520D">
        <w:rPr>
          <w:b/>
          <w:sz w:val="24"/>
          <w:szCs w:val="24"/>
          <w:u w:val="single"/>
        </w:rPr>
        <w:t>2</w:t>
      </w:r>
      <w:r w:rsidR="00EC7B36">
        <w:rPr>
          <w:b/>
          <w:sz w:val="24"/>
          <w:szCs w:val="24"/>
          <w:u w:val="single"/>
        </w:rPr>
        <w:t>017</w:t>
      </w:r>
    </w:p>
    <w:p w:rsidR="00DF5A84" w:rsidRDefault="00A42EA0" w:rsidP="00B2520D">
      <w:pPr>
        <w:jc w:val="both"/>
        <w:rPr>
          <w:sz w:val="24"/>
          <w:szCs w:val="24"/>
        </w:rPr>
      </w:pPr>
      <w:r w:rsidRPr="00005941">
        <w:rPr>
          <w:b/>
          <w:sz w:val="24"/>
          <w:szCs w:val="24"/>
          <w:u w:val="single"/>
        </w:rPr>
        <w:t>Consulta:</w:t>
      </w:r>
      <w:r w:rsidR="00684F5A">
        <w:rPr>
          <w:b/>
          <w:sz w:val="24"/>
          <w:szCs w:val="24"/>
          <w:u w:val="single"/>
        </w:rPr>
        <w:t xml:space="preserve"> </w:t>
      </w:r>
    </w:p>
    <w:p w:rsidR="00282399" w:rsidRPr="00282399" w:rsidRDefault="00282399" w:rsidP="00282399">
      <w:pPr>
        <w:spacing w:after="0"/>
        <w:jc w:val="both"/>
        <w:rPr>
          <w:sz w:val="24"/>
          <w:szCs w:val="24"/>
        </w:rPr>
      </w:pPr>
      <w:r w:rsidRPr="00282399">
        <w:rPr>
          <w:sz w:val="24"/>
          <w:szCs w:val="24"/>
        </w:rPr>
        <w:t>En la pág. 12 en el punto 10. Contenido de las Ofertas, dice:</w:t>
      </w:r>
    </w:p>
    <w:p w:rsidR="00282399" w:rsidRPr="00282399" w:rsidRDefault="00282399" w:rsidP="00282399">
      <w:pPr>
        <w:spacing w:after="0"/>
        <w:jc w:val="both"/>
        <w:rPr>
          <w:sz w:val="24"/>
          <w:szCs w:val="24"/>
        </w:rPr>
      </w:pPr>
      <w:r w:rsidRPr="00282399">
        <w:rPr>
          <w:sz w:val="24"/>
          <w:szCs w:val="24"/>
        </w:rPr>
        <w:t>“Antecedentes de la empresa en prestaciones similares: La empresa deberá acreditar mediante documentación original o debidamente autenticada su experiencia en procesos de selección de personal. La empresa deberá haber realizado no menos de 50 selecciones diferentes con características similares a las de UTEC. Dichos procesos de selección deberán presentarse detallados indicando su fecha de realización, el cliente para el que se realizó la selección, cargo a seleccionar, cantidades de postulantes evaluados y profesional que realizó la evaluación”.</w:t>
      </w:r>
    </w:p>
    <w:p w:rsidR="00FD0B1E" w:rsidRPr="00005941" w:rsidRDefault="00282399" w:rsidP="00282399">
      <w:pPr>
        <w:spacing w:after="0"/>
        <w:jc w:val="both"/>
        <w:rPr>
          <w:sz w:val="24"/>
          <w:szCs w:val="24"/>
        </w:rPr>
      </w:pPr>
      <w:r w:rsidRPr="00282399">
        <w:rPr>
          <w:sz w:val="24"/>
          <w:szCs w:val="24"/>
        </w:rPr>
        <w:t>La pregunta es: qué tipo de documentación original debemos presentar con respecto al a experiencia en proceso de selección y las evaluaciones que realizamos</w:t>
      </w:r>
      <w:proofErr w:type="gramStart"/>
      <w:r w:rsidRPr="00282399">
        <w:rPr>
          <w:sz w:val="24"/>
          <w:szCs w:val="24"/>
        </w:rPr>
        <w:t>?</w:t>
      </w:r>
      <w:proofErr w:type="gramEnd"/>
    </w:p>
    <w:p w:rsidR="006D0C19" w:rsidRDefault="00A45566" w:rsidP="00BF4232">
      <w:pPr>
        <w:jc w:val="both"/>
        <w:rPr>
          <w:sz w:val="24"/>
          <w:szCs w:val="24"/>
        </w:rPr>
      </w:pPr>
      <w:r w:rsidRPr="00005941">
        <w:rPr>
          <w:b/>
          <w:sz w:val="24"/>
          <w:szCs w:val="24"/>
          <w:u w:val="single"/>
        </w:rPr>
        <w:t>Respuesta</w:t>
      </w:r>
      <w:r w:rsidR="00DF5A84" w:rsidRPr="00005941">
        <w:rPr>
          <w:b/>
          <w:sz w:val="24"/>
          <w:szCs w:val="24"/>
          <w:u w:val="single"/>
        </w:rPr>
        <w:t>:</w:t>
      </w:r>
      <w:r w:rsidR="00DF5A84">
        <w:rPr>
          <w:sz w:val="24"/>
          <w:szCs w:val="24"/>
        </w:rPr>
        <w:t xml:space="preserve"> </w:t>
      </w:r>
    </w:p>
    <w:p w:rsidR="00B017C7" w:rsidRDefault="00B15608" w:rsidP="00B017C7">
      <w:pPr>
        <w:shd w:val="clear" w:color="auto" w:fill="FFFFFF"/>
        <w:spacing w:after="0" w:line="240" w:lineRule="auto"/>
        <w:jc w:val="both"/>
        <w:rPr>
          <w:sz w:val="24"/>
          <w:szCs w:val="24"/>
          <w:lang w:val="es-ES"/>
        </w:rPr>
      </w:pPr>
      <w:r w:rsidRPr="00B15608">
        <w:rPr>
          <w:sz w:val="24"/>
          <w:szCs w:val="24"/>
        </w:rPr>
        <w:t>Cartas probatorias de las empresas con las que han trabajado con fecha de inicio y f</w:t>
      </w:r>
      <w:r>
        <w:rPr>
          <w:sz w:val="24"/>
          <w:szCs w:val="24"/>
        </w:rPr>
        <w:t xml:space="preserve">inalización del servicio, </w:t>
      </w:r>
      <w:r w:rsidRPr="00B15608">
        <w:rPr>
          <w:sz w:val="24"/>
          <w:szCs w:val="24"/>
        </w:rPr>
        <w:t>la cantidad de evaluaciones psicotécnicas realizadas</w:t>
      </w:r>
      <w:r>
        <w:rPr>
          <w:sz w:val="24"/>
          <w:szCs w:val="24"/>
        </w:rPr>
        <w:t xml:space="preserve">. Las cartas deben indicar </w:t>
      </w:r>
      <w:r w:rsidRPr="00B15608">
        <w:rPr>
          <w:sz w:val="24"/>
          <w:szCs w:val="24"/>
          <w:lang w:val="es-ES"/>
        </w:rPr>
        <w:t>empresa, persona de contacto, teléfono de contacto, que avalen la información. UTEC podrá contactar a las referencias a efectos de ampliar la información y corroborar los datos aportados.</w:t>
      </w:r>
    </w:p>
    <w:p w:rsidR="00B017C7" w:rsidRDefault="00B017C7" w:rsidP="00B017C7">
      <w:pPr>
        <w:shd w:val="clear" w:color="auto" w:fill="FFFFFF"/>
        <w:spacing w:after="0" w:line="240" w:lineRule="auto"/>
        <w:jc w:val="both"/>
        <w:rPr>
          <w:sz w:val="24"/>
          <w:szCs w:val="24"/>
          <w:lang w:val="es-ES"/>
        </w:rPr>
      </w:pPr>
    </w:p>
    <w:p w:rsidR="00B017C7" w:rsidRDefault="00B017C7" w:rsidP="00B017C7">
      <w:pPr>
        <w:shd w:val="clear" w:color="auto" w:fill="FFFFFF"/>
        <w:spacing w:after="0" w:line="240" w:lineRule="auto"/>
        <w:jc w:val="both"/>
        <w:rPr>
          <w:rFonts w:ascii="Arial" w:eastAsia="Times New Roman" w:hAnsi="Arial" w:cs="Arial"/>
          <w:color w:val="222222"/>
          <w:sz w:val="19"/>
          <w:szCs w:val="19"/>
          <w:lang w:eastAsia="es-MX"/>
        </w:rPr>
      </w:pPr>
    </w:p>
    <w:p w:rsidR="00B15608" w:rsidRDefault="00282399" w:rsidP="002146C5">
      <w:pPr>
        <w:spacing w:after="0"/>
        <w:jc w:val="both"/>
        <w:rPr>
          <w:b/>
          <w:sz w:val="24"/>
          <w:szCs w:val="24"/>
          <w:u w:val="single"/>
        </w:rPr>
      </w:pPr>
      <w:r w:rsidRPr="00005941">
        <w:rPr>
          <w:b/>
          <w:sz w:val="24"/>
          <w:szCs w:val="24"/>
          <w:u w:val="single"/>
        </w:rPr>
        <w:t>Consulta:</w:t>
      </w:r>
      <w:r>
        <w:rPr>
          <w:b/>
          <w:sz w:val="24"/>
          <w:szCs w:val="24"/>
          <w:u w:val="single"/>
        </w:rPr>
        <w:t xml:space="preserve"> </w:t>
      </w:r>
    </w:p>
    <w:p w:rsidR="00B017C7" w:rsidRDefault="00282399" w:rsidP="002146C5">
      <w:pPr>
        <w:spacing w:after="0"/>
        <w:jc w:val="both"/>
        <w:rPr>
          <w:sz w:val="24"/>
          <w:szCs w:val="24"/>
        </w:rPr>
      </w:pPr>
      <w:r w:rsidRPr="00282399">
        <w:rPr>
          <w:sz w:val="24"/>
          <w:szCs w:val="24"/>
        </w:rPr>
        <w:t xml:space="preserve">Debemos </w:t>
      </w:r>
      <w:proofErr w:type="spellStart"/>
      <w:r w:rsidRPr="00282399">
        <w:rPr>
          <w:sz w:val="24"/>
          <w:szCs w:val="24"/>
        </w:rPr>
        <w:t>scanear</w:t>
      </w:r>
      <w:proofErr w:type="spellEnd"/>
      <w:r w:rsidRPr="00282399">
        <w:rPr>
          <w:sz w:val="24"/>
          <w:szCs w:val="24"/>
        </w:rPr>
        <w:t xml:space="preserve"> y adjuntar los títulos de los psicólogos</w:t>
      </w:r>
      <w:proofErr w:type="gramStart"/>
      <w:r w:rsidRPr="00282399">
        <w:rPr>
          <w:sz w:val="24"/>
          <w:szCs w:val="24"/>
        </w:rPr>
        <w:t>?</w:t>
      </w:r>
      <w:proofErr w:type="gramEnd"/>
    </w:p>
    <w:p w:rsidR="00FF0428" w:rsidRPr="00FF0428" w:rsidRDefault="00FF0428" w:rsidP="002146C5">
      <w:pPr>
        <w:spacing w:after="0"/>
        <w:jc w:val="both"/>
        <w:rPr>
          <w:b/>
          <w:sz w:val="24"/>
          <w:szCs w:val="24"/>
          <w:u w:val="single"/>
        </w:rPr>
      </w:pPr>
      <w:r w:rsidRPr="00FF0428">
        <w:rPr>
          <w:b/>
          <w:sz w:val="24"/>
          <w:szCs w:val="24"/>
          <w:u w:val="single"/>
        </w:rPr>
        <w:t xml:space="preserve">Respuesta: </w:t>
      </w:r>
    </w:p>
    <w:p w:rsidR="00B017C7" w:rsidRPr="00B017C7" w:rsidRDefault="00B017C7" w:rsidP="00B017C7">
      <w:pPr>
        <w:shd w:val="clear" w:color="auto" w:fill="FFFFFF"/>
        <w:spacing w:after="0" w:line="240" w:lineRule="auto"/>
        <w:rPr>
          <w:sz w:val="24"/>
          <w:szCs w:val="24"/>
          <w:lang w:val="es-ES"/>
        </w:rPr>
      </w:pPr>
      <w:r w:rsidRPr="00B017C7">
        <w:rPr>
          <w:sz w:val="24"/>
          <w:szCs w:val="24"/>
          <w:lang w:val="es-ES"/>
        </w:rPr>
        <w:t xml:space="preserve">Sí, se deben adjuntar escaneados los títulos y además los </w:t>
      </w:r>
      <w:proofErr w:type="spellStart"/>
      <w:r w:rsidRPr="00B017C7">
        <w:rPr>
          <w:sz w:val="24"/>
          <w:szCs w:val="24"/>
          <w:lang w:val="es-ES"/>
        </w:rPr>
        <w:t>cv´s</w:t>
      </w:r>
      <w:proofErr w:type="spellEnd"/>
      <w:r w:rsidRPr="00B017C7">
        <w:rPr>
          <w:sz w:val="24"/>
          <w:szCs w:val="24"/>
          <w:lang w:val="es-ES"/>
        </w:rPr>
        <w:t xml:space="preserve"> del equipo de trabajo</w:t>
      </w:r>
    </w:p>
    <w:p w:rsidR="00282399" w:rsidRDefault="00282399" w:rsidP="00B2520D">
      <w:pPr>
        <w:shd w:val="clear" w:color="auto" w:fill="FFFFFF"/>
        <w:spacing w:after="0" w:line="240" w:lineRule="auto"/>
        <w:rPr>
          <w:rFonts w:ascii="Arial" w:eastAsia="Times New Roman" w:hAnsi="Arial" w:cs="Arial"/>
          <w:color w:val="222222"/>
          <w:sz w:val="19"/>
          <w:szCs w:val="19"/>
          <w:lang w:eastAsia="es-MX"/>
        </w:rPr>
      </w:pPr>
    </w:p>
    <w:p w:rsidR="00906271" w:rsidRDefault="00906271" w:rsidP="00B2520D">
      <w:pPr>
        <w:shd w:val="clear" w:color="auto" w:fill="FFFFFF"/>
        <w:spacing w:after="0" w:line="240" w:lineRule="auto"/>
        <w:rPr>
          <w:rFonts w:ascii="Arial" w:eastAsia="Times New Roman" w:hAnsi="Arial" w:cs="Arial"/>
          <w:color w:val="222222"/>
          <w:sz w:val="19"/>
          <w:szCs w:val="19"/>
          <w:lang w:eastAsia="es-MX"/>
        </w:rPr>
      </w:pPr>
    </w:p>
    <w:p w:rsidR="00906271" w:rsidRDefault="00906271" w:rsidP="00B2520D">
      <w:pPr>
        <w:shd w:val="clear" w:color="auto" w:fill="FFFFFF"/>
        <w:spacing w:after="0" w:line="240" w:lineRule="auto"/>
        <w:rPr>
          <w:rFonts w:ascii="Arial" w:eastAsia="Times New Roman" w:hAnsi="Arial" w:cs="Arial"/>
          <w:color w:val="222222"/>
          <w:sz w:val="19"/>
          <w:szCs w:val="19"/>
          <w:lang w:eastAsia="es-MX"/>
        </w:rPr>
      </w:pPr>
    </w:p>
    <w:p w:rsidR="00906271" w:rsidRDefault="00906271" w:rsidP="002146C5">
      <w:pPr>
        <w:shd w:val="clear" w:color="auto" w:fill="FFFFFF"/>
        <w:spacing w:after="0" w:line="240" w:lineRule="auto"/>
        <w:rPr>
          <w:b/>
          <w:sz w:val="24"/>
          <w:szCs w:val="24"/>
          <w:u w:val="single"/>
        </w:rPr>
      </w:pPr>
      <w:r w:rsidRPr="00906271">
        <w:rPr>
          <w:b/>
          <w:sz w:val="24"/>
          <w:szCs w:val="24"/>
          <w:u w:val="single"/>
        </w:rPr>
        <w:t xml:space="preserve">Consulta: </w:t>
      </w:r>
    </w:p>
    <w:p w:rsidR="00906271" w:rsidRPr="00906271" w:rsidRDefault="00906271" w:rsidP="002146C5">
      <w:pPr>
        <w:shd w:val="clear" w:color="auto" w:fill="FFFFFF"/>
        <w:spacing w:after="0" w:line="240" w:lineRule="auto"/>
        <w:jc w:val="both"/>
        <w:rPr>
          <w:sz w:val="24"/>
          <w:szCs w:val="24"/>
        </w:rPr>
      </w:pPr>
      <w:r w:rsidRPr="00906271">
        <w:rPr>
          <w:sz w:val="24"/>
          <w:szCs w:val="24"/>
        </w:rPr>
        <w:t>Cuánto sería el máximo por nómina de postulantes a evaluar</w:t>
      </w:r>
      <w:proofErr w:type="gramStart"/>
      <w:r w:rsidRPr="00906271">
        <w:rPr>
          <w:sz w:val="24"/>
          <w:szCs w:val="24"/>
        </w:rPr>
        <w:t>?</w:t>
      </w:r>
      <w:proofErr w:type="gramEnd"/>
      <w:r w:rsidRPr="00906271">
        <w:rPr>
          <w:sz w:val="24"/>
          <w:szCs w:val="24"/>
        </w:rPr>
        <w:t xml:space="preserve"> Nos queda claro que se estipula entre 200 y máximo 500 en doce meses; tres días para contactar a los postulantes asignados y 10 días hábiles luego de la recepción de </w:t>
      </w:r>
      <w:r w:rsidR="00E347F2" w:rsidRPr="00906271">
        <w:rPr>
          <w:sz w:val="24"/>
          <w:szCs w:val="24"/>
        </w:rPr>
        <w:t>nóminas</w:t>
      </w:r>
      <w:r w:rsidRPr="00906271">
        <w:rPr>
          <w:sz w:val="24"/>
          <w:szCs w:val="24"/>
        </w:rPr>
        <w:t xml:space="preserve"> para la entrega de los informes. </w:t>
      </w:r>
    </w:p>
    <w:p w:rsidR="00906271" w:rsidRPr="00906271" w:rsidRDefault="00906271" w:rsidP="00CF4334">
      <w:pPr>
        <w:shd w:val="clear" w:color="auto" w:fill="FFFFFF"/>
        <w:spacing w:after="0" w:line="240" w:lineRule="auto"/>
        <w:jc w:val="both"/>
        <w:rPr>
          <w:b/>
          <w:sz w:val="24"/>
          <w:szCs w:val="24"/>
          <w:u w:val="single"/>
        </w:rPr>
      </w:pPr>
      <w:proofErr w:type="spellStart"/>
      <w:r w:rsidRPr="00906271">
        <w:rPr>
          <w:sz w:val="24"/>
          <w:szCs w:val="24"/>
        </w:rPr>
        <w:t>Uds</w:t>
      </w:r>
      <w:proofErr w:type="spellEnd"/>
      <w:r w:rsidRPr="00906271">
        <w:rPr>
          <w:sz w:val="24"/>
          <w:szCs w:val="24"/>
        </w:rPr>
        <w:t xml:space="preserve"> podrían estimar un máximo de postulantes por </w:t>
      </w:r>
      <w:r w:rsidR="00E347F2" w:rsidRPr="00906271">
        <w:rPr>
          <w:sz w:val="24"/>
          <w:szCs w:val="24"/>
        </w:rPr>
        <w:t>nómina</w:t>
      </w:r>
      <w:proofErr w:type="gramStart"/>
      <w:r w:rsidRPr="00906271">
        <w:rPr>
          <w:sz w:val="24"/>
          <w:szCs w:val="24"/>
        </w:rPr>
        <w:t>?</w:t>
      </w:r>
      <w:proofErr w:type="gramEnd"/>
      <w:r w:rsidRPr="00906271">
        <w:rPr>
          <w:sz w:val="24"/>
          <w:szCs w:val="24"/>
        </w:rPr>
        <w:t xml:space="preserve"> Les agradecemos este dato a los efectos de efectuar una correcta y eficaz planificación de recursos.</w:t>
      </w:r>
    </w:p>
    <w:p w:rsidR="00906271" w:rsidRDefault="00906271" w:rsidP="00B2520D">
      <w:pPr>
        <w:shd w:val="clear" w:color="auto" w:fill="FFFFFF"/>
        <w:spacing w:after="0" w:line="240" w:lineRule="auto"/>
        <w:rPr>
          <w:rFonts w:ascii="Arial" w:eastAsia="Times New Roman" w:hAnsi="Arial" w:cs="Arial"/>
          <w:color w:val="222222"/>
          <w:sz w:val="19"/>
          <w:szCs w:val="19"/>
          <w:lang w:eastAsia="es-MX"/>
        </w:rPr>
      </w:pPr>
      <w:r w:rsidRPr="00906271">
        <w:rPr>
          <w:b/>
          <w:sz w:val="24"/>
          <w:szCs w:val="24"/>
          <w:u w:val="single"/>
        </w:rPr>
        <w:t xml:space="preserve">Respuesta: </w:t>
      </w:r>
    </w:p>
    <w:p w:rsidR="00CF4334" w:rsidRPr="00CF4334" w:rsidRDefault="00CF4334" w:rsidP="00CF4334">
      <w:pPr>
        <w:shd w:val="clear" w:color="auto" w:fill="FFFFFF"/>
        <w:spacing w:after="0" w:line="240" w:lineRule="auto"/>
        <w:jc w:val="both"/>
        <w:rPr>
          <w:sz w:val="24"/>
          <w:szCs w:val="24"/>
        </w:rPr>
      </w:pPr>
      <w:r w:rsidRPr="00CF4334">
        <w:rPr>
          <w:sz w:val="24"/>
          <w:szCs w:val="24"/>
        </w:rPr>
        <w:t>Por lo general no mandamos más de 3  al psicotécnico.</w:t>
      </w:r>
    </w:p>
    <w:p w:rsidR="00CF4334" w:rsidRPr="00CF4334" w:rsidRDefault="00CF4334" w:rsidP="00CF4334">
      <w:pPr>
        <w:shd w:val="clear" w:color="auto" w:fill="FFFFFF"/>
        <w:spacing w:after="0" w:line="240" w:lineRule="auto"/>
        <w:jc w:val="both"/>
        <w:rPr>
          <w:sz w:val="24"/>
          <w:szCs w:val="24"/>
        </w:rPr>
      </w:pPr>
      <w:r w:rsidRPr="00CF4334">
        <w:rPr>
          <w:sz w:val="24"/>
          <w:szCs w:val="24"/>
        </w:rPr>
        <w:t>En los llamados que se postula mucha gente como los de administrativo pueden llegar a ser aproximadamente 6, pero es esporádico. No hay un mínimo establecido y un máximo es según la cantidad de candidatos que se postulen, que cumplan los requisitos y les vaya bien en la entrevista</w:t>
      </w:r>
    </w:p>
    <w:p w:rsidR="00880084" w:rsidRDefault="00880084" w:rsidP="00B2520D">
      <w:pPr>
        <w:shd w:val="clear" w:color="auto" w:fill="FFFFFF"/>
        <w:spacing w:after="0" w:line="240" w:lineRule="auto"/>
        <w:rPr>
          <w:rFonts w:ascii="Arial" w:eastAsia="Times New Roman" w:hAnsi="Arial" w:cs="Arial"/>
          <w:color w:val="222222"/>
          <w:sz w:val="19"/>
          <w:szCs w:val="19"/>
          <w:lang w:eastAsia="es-MX"/>
        </w:rPr>
      </w:pPr>
    </w:p>
    <w:p w:rsidR="00880084" w:rsidRDefault="00880084" w:rsidP="00B2520D">
      <w:pPr>
        <w:shd w:val="clear" w:color="auto" w:fill="FFFFFF"/>
        <w:spacing w:after="0" w:line="240" w:lineRule="auto"/>
        <w:rPr>
          <w:rFonts w:ascii="Arial" w:eastAsia="Times New Roman" w:hAnsi="Arial" w:cs="Arial"/>
          <w:color w:val="222222"/>
          <w:sz w:val="19"/>
          <w:szCs w:val="19"/>
          <w:lang w:eastAsia="es-MX"/>
        </w:rPr>
      </w:pPr>
    </w:p>
    <w:p w:rsidR="00880084" w:rsidRDefault="00880084" w:rsidP="00B2520D">
      <w:pPr>
        <w:shd w:val="clear" w:color="auto" w:fill="FFFFFF"/>
        <w:spacing w:after="0" w:line="240" w:lineRule="auto"/>
        <w:rPr>
          <w:rFonts w:ascii="Arial" w:eastAsia="Times New Roman" w:hAnsi="Arial" w:cs="Arial"/>
          <w:color w:val="222222"/>
          <w:sz w:val="19"/>
          <w:szCs w:val="19"/>
          <w:lang w:eastAsia="es-MX"/>
        </w:rPr>
      </w:pPr>
    </w:p>
    <w:p w:rsidR="00880084" w:rsidRDefault="00880084" w:rsidP="00B2520D">
      <w:pPr>
        <w:shd w:val="clear" w:color="auto" w:fill="FFFFFF"/>
        <w:spacing w:after="0" w:line="240" w:lineRule="auto"/>
        <w:rPr>
          <w:rFonts w:ascii="Arial" w:eastAsia="Times New Roman" w:hAnsi="Arial" w:cs="Arial"/>
          <w:color w:val="222222"/>
          <w:sz w:val="19"/>
          <w:szCs w:val="19"/>
          <w:lang w:eastAsia="es-MX"/>
        </w:rPr>
      </w:pPr>
    </w:p>
    <w:p w:rsidR="00880084" w:rsidRDefault="00880084" w:rsidP="00B2520D">
      <w:pPr>
        <w:shd w:val="clear" w:color="auto" w:fill="FFFFFF"/>
        <w:spacing w:after="0" w:line="240" w:lineRule="auto"/>
        <w:rPr>
          <w:rFonts w:ascii="Arial" w:eastAsia="Times New Roman" w:hAnsi="Arial" w:cs="Arial"/>
          <w:color w:val="222222"/>
          <w:sz w:val="19"/>
          <w:szCs w:val="19"/>
          <w:lang w:eastAsia="es-MX"/>
        </w:rPr>
      </w:pPr>
    </w:p>
    <w:p w:rsidR="00880084" w:rsidRDefault="00880084" w:rsidP="00B2520D">
      <w:pPr>
        <w:shd w:val="clear" w:color="auto" w:fill="FFFFFF"/>
        <w:spacing w:after="0" w:line="240" w:lineRule="auto"/>
        <w:rPr>
          <w:rFonts w:ascii="Arial" w:eastAsia="Times New Roman" w:hAnsi="Arial" w:cs="Arial"/>
          <w:color w:val="222222"/>
          <w:sz w:val="19"/>
          <w:szCs w:val="19"/>
          <w:lang w:eastAsia="es-MX"/>
        </w:rPr>
      </w:pPr>
    </w:p>
    <w:p w:rsidR="00880084" w:rsidRDefault="00880084" w:rsidP="00B2520D">
      <w:pPr>
        <w:shd w:val="clear" w:color="auto" w:fill="FFFFFF"/>
        <w:spacing w:after="0" w:line="240" w:lineRule="auto"/>
        <w:rPr>
          <w:rFonts w:ascii="Arial" w:eastAsia="Times New Roman" w:hAnsi="Arial" w:cs="Arial"/>
          <w:color w:val="222222"/>
          <w:sz w:val="19"/>
          <w:szCs w:val="19"/>
          <w:lang w:eastAsia="es-MX"/>
        </w:rPr>
      </w:pPr>
    </w:p>
    <w:p w:rsidR="00880084" w:rsidRDefault="00880084" w:rsidP="00B2520D">
      <w:pPr>
        <w:shd w:val="clear" w:color="auto" w:fill="FFFFFF"/>
        <w:spacing w:after="0" w:line="240" w:lineRule="auto"/>
        <w:rPr>
          <w:rFonts w:ascii="Arial" w:eastAsia="Times New Roman" w:hAnsi="Arial" w:cs="Arial"/>
          <w:color w:val="222222"/>
          <w:sz w:val="19"/>
          <w:szCs w:val="19"/>
          <w:lang w:eastAsia="es-MX"/>
        </w:rPr>
      </w:pPr>
    </w:p>
    <w:p w:rsidR="00880084" w:rsidRDefault="00880084" w:rsidP="00B2520D">
      <w:pPr>
        <w:shd w:val="clear" w:color="auto" w:fill="FFFFFF"/>
        <w:spacing w:after="0" w:line="240" w:lineRule="auto"/>
        <w:rPr>
          <w:rFonts w:ascii="Arial" w:eastAsia="Times New Roman" w:hAnsi="Arial" w:cs="Arial"/>
          <w:color w:val="222222"/>
          <w:sz w:val="19"/>
          <w:szCs w:val="19"/>
          <w:lang w:eastAsia="es-MX"/>
        </w:rPr>
      </w:pPr>
    </w:p>
    <w:p w:rsidR="00880084" w:rsidRDefault="00880084" w:rsidP="00B2520D">
      <w:pPr>
        <w:shd w:val="clear" w:color="auto" w:fill="FFFFFF"/>
        <w:spacing w:after="0" w:line="240" w:lineRule="auto"/>
        <w:rPr>
          <w:rFonts w:ascii="Arial" w:eastAsia="Times New Roman" w:hAnsi="Arial" w:cs="Arial"/>
          <w:color w:val="222222"/>
          <w:sz w:val="19"/>
          <w:szCs w:val="19"/>
          <w:lang w:eastAsia="es-MX"/>
        </w:rPr>
      </w:pPr>
    </w:p>
    <w:p w:rsidR="00880084" w:rsidRDefault="00880084" w:rsidP="00B2520D">
      <w:pPr>
        <w:shd w:val="clear" w:color="auto" w:fill="FFFFFF"/>
        <w:spacing w:after="0" w:line="240" w:lineRule="auto"/>
        <w:rPr>
          <w:rFonts w:ascii="Arial" w:eastAsia="Times New Roman" w:hAnsi="Arial" w:cs="Arial"/>
          <w:color w:val="222222"/>
          <w:sz w:val="19"/>
          <w:szCs w:val="19"/>
          <w:lang w:eastAsia="es-MX"/>
        </w:rPr>
      </w:pPr>
    </w:p>
    <w:p w:rsidR="00880084" w:rsidRPr="00880084" w:rsidRDefault="00880084" w:rsidP="00880084">
      <w:pPr>
        <w:rPr>
          <w:b/>
          <w:sz w:val="24"/>
          <w:szCs w:val="24"/>
          <w:u w:val="single"/>
        </w:rPr>
      </w:pPr>
      <w:r w:rsidRPr="00880084">
        <w:rPr>
          <w:b/>
          <w:sz w:val="24"/>
          <w:szCs w:val="24"/>
          <w:u w:val="single"/>
        </w:rPr>
        <w:t xml:space="preserve">                                                                                                             Aclaración</w:t>
      </w:r>
      <w:r w:rsidR="00C2123F">
        <w:rPr>
          <w:b/>
          <w:sz w:val="24"/>
          <w:szCs w:val="24"/>
          <w:u w:val="single"/>
        </w:rPr>
        <w:t xml:space="preserve"> B</w:t>
      </w:r>
      <w:r w:rsidRPr="00880084">
        <w:rPr>
          <w:b/>
          <w:sz w:val="24"/>
          <w:szCs w:val="24"/>
          <w:u w:val="single"/>
        </w:rPr>
        <w:t xml:space="preserve"> N°</w:t>
      </w:r>
      <w:r w:rsidR="00C2123F">
        <w:rPr>
          <w:b/>
          <w:sz w:val="24"/>
          <w:szCs w:val="24"/>
          <w:u w:val="single"/>
        </w:rPr>
        <w:t>2</w:t>
      </w:r>
      <w:r w:rsidRPr="00880084">
        <w:rPr>
          <w:b/>
          <w:sz w:val="24"/>
          <w:szCs w:val="24"/>
          <w:u w:val="single"/>
        </w:rPr>
        <w:t xml:space="preserve"> 16062017</w:t>
      </w:r>
    </w:p>
    <w:p w:rsidR="00DB6D50" w:rsidRDefault="00DB6D50" w:rsidP="006E7AF6">
      <w:pPr>
        <w:shd w:val="clear" w:color="auto" w:fill="FFFFFF"/>
        <w:spacing w:line="240" w:lineRule="auto"/>
        <w:rPr>
          <w:rFonts w:ascii="Arial" w:eastAsia="Times New Roman" w:hAnsi="Arial" w:cs="Arial"/>
          <w:color w:val="222222"/>
          <w:sz w:val="19"/>
          <w:szCs w:val="19"/>
          <w:lang w:eastAsia="es-MX"/>
        </w:rPr>
      </w:pPr>
      <w:r w:rsidRPr="00DB6D50">
        <w:rPr>
          <w:b/>
          <w:sz w:val="24"/>
          <w:szCs w:val="24"/>
          <w:u w:val="single"/>
        </w:rPr>
        <w:t>Consulta:</w:t>
      </w:r>
    </w:p>
    <w:p w:rsidR="00DB6D50" w:rsidRPr="00DB6D50" w:rsidRDefault="00DB6D50" w:rsidP="00C8262F">
      <w:pPr>
        <w:shd w:val="clear" w:color="auto" w:fill="FFFFFF"/>
        <w:spacing w:after="0" w:line="240" w:lineRule="auto"/>
        <w:jc w:val="both"/>
        <w:rPr>
          <w:sz w:val="24"/>
          <w:szCs w:val="24"/>
        </w:rPr>
      </w:pPr>
      <w:r w:rsidRPr="00DB6D50">
        <w:rPr>
          <w:sz w:val="24"/>
          <w:szCs w:val="24"/>
        </w:rPr>
        <w:t>Las evaluaciones psicotécnicas serán tanto en Montevideo como en el Interior (en</w:t>
      </w:r>
      <w:r w:rsidR="00D52E95">
        <w:rPr>
          <w:sz w:val="24"/>
          <w:szCs w:val="24"/>
        </w:rPr>
        <w:t xml:space="preserve">  </w:t>
      </w:r>
      <w:r w:rsidRPr="00DB6D50">
        <w:rPr>
          <w:sz w:val="24"/>
          <w:szCs w:val="24"/>
        </w:rPr>
        <w:t>todas las localidades del interior en las que UTEC tiene actividades), UTEC dispone de</w:t>
      </w:r>
      <w:r w:rsidR="00D52E95">
        <w:rPr>
          <w:sz w:val="24"/>
          <w:szCs w:val="24"/>
        </w:rPr>
        <w:t xml:space="preserve">  </w:t>
      </w:r>
      <w:r w:rsidRPr="00DB6D50">
        <w:rPr>
          <w:sz w:val="24"/>
          <w:szCs w:val="24"/>
        </w:rPr>
        <w:t>oficinas en todas las localidades donde se deban realizar las evaluaciones. </w:t>
      </w:r>
    </w:p>
    <w:p w:rsidR="00DB6D50" w:rsidRPr="00DB6D50" w:rsidRDefault="00DB6D50" w:rsidP="00C8262F">
      <w:pPr>
        <w:shd w:val="clear" w:color="auto" w:fill="FFFFFF"/>
        <w:spacing w:after="0" w:line="240" w:lineRule="auto"/>
        <w:jc w:val="both"/>
        <w:rPr>
          <w:sz w:val="24"/>
          <w:szCs w:val="24"/>
        </w:rPr>
      </w:pPr>
      <w:r w:rsidRPr="00DB6D50">
        <w:rPr>
          <w:sz w:val="24"/>
          <w:szCs w:val="24"/>
        </w:rPr>
        <w:t xml:space="preserve">El proceso de evaluación </w:t>
      </w:r>
      <w:proofErr w:type="spellStart"/>
      <w:r w:rsidRPr="00DB6D50">
        <w:rPr>
          <w:sz w:val="24"/>
          <w:szCs w:val="24"/>
        </w:rPr>
        <w:t>psicolaboral</w:t>
      </w:r>
      <w:proofErr w:type="spellEnd"/>
      <w:r w:rsidRPr="00DB6D50">
        <w:rPr>
          <w:sz w:val="24"/>
          <w:szCs w:val="24"/>
        </w:rPr>
        <w:t xml:space="preserve"> se realizará en instalaciones de la empresa o</w:t>
      </w:r>
      <w:r w:rsidR="00D52E95">
        <w:rPr>
          <w:sz w:val="24"/>
          <w:szCs w:val="24"/>
        </w:rPr>
        <w:t xml:space="preserve"> </w:t>
      </w:r>
      <w:r w:rsidRPr="00DB6D50">
        <w:rPr>
          <w:sz w:val="24"/>
          <w:szCs w:val="24"/>
        </w:rPr>
        <w:t>espacio físico que la misma coordine, en relación al número de aspirantes a evaluar,</w:t>
      </w:r>
      <w:r w:rsidR="00D52E95">
        <w:rPr>
          <w:sz w:val="24"/>
          <w:szCs w:val="24"/>
        </w:rPr>
        <w:t xml:space="preserve"> </w:t>
      </w:r>
      <w:r w:rsidRPr="00DB6D50">
        <w:rPr>
          <w:sz w:val="24"/>
          <w:szCs w:val="24"/>
        </w:rPr>
        <w:t>previo conocimiento y acuerdo de la Unidad de Capital Humano de la Universidad</w:t>
      </w:r>
      <w:r w:rsidR="00D52E95">
        <w:rPr>
          <w:sz w:val="24"/>
          <w:szCs w:val="24"/>
        </w:rPr>
        <w:t xml:space="preserve"> </w:t>
      </w:r>
      <w:r w:rsidRPr="00DB6D50">
        <w:rPr>
          <w:sz w:val="24"/>
          <w:szCs w:val="24"/>
        </w:rPr>
        <w:t>Tecnológica” </w:t>
      </w:r>
    </w:p>
    <w:p w:rsidR="00DB6D50" w:rsidRPr="00DB6D50" w:rsidRDefault="00DB6D50" w:rsidP="00C8262F">
      <w:pPr>
        <w:shd w:val="clear" w:color="auto" w:fill="FFFFFF"/>
        <w:spacing w:after="0" w:line="240" w:lineRule="auto"/>
        <w:jc w:val="both"/>
        <w:rPr>
          <w:sz w:val="24"/>
          <w:szCs w:val="24"/>
        </w:rPr>
      </w:pPr>
      <w:r w:rsidRPr="00DB6D50">
        <w:rPr>
          <w:sz w:val="24"/>
          <w:szCs w:val="24"/>
        </w:rPr>
        <w:t>La consulta radica en que en el primer párrafo dice que UTEC dispone de oficinas en todas las localidades y luego dice que las evaluaciones deberán hacerse en instalaciones de la empresa, por lo tanto de esto se entiende que NO podremos utilizar las instalaciones de UTEC y que debemos a nuestro costo acceder a instalaciones. </w:t>
      </w:r>
    </w:p>
    <w:p w:rsidR="00DB6D50" w:rsidRDefault="00DB6D50" w:rsidP="00C8262F">
      <w:pPr>
        <w:shd w:val="clear" w:color="auto" w:fill="FFFFFF"/>
        <w:spacing w:after="0" w:line="240" w:lineRule="auto"/>
        <w:jc w:val="both"/>
        <w:rPr>
          <w:sz w:val="24"/>
          <w:szCs w:val="24"/>
        </w:rPr>
      </w:pPr>
      <w:r w:rsidRPr="00DB6D50">
        <w:rPr>
          <w:sz w:val="24"/>
          <w:szCs w:val="24"/>
        </w:rPr>
        <w:t>Favor agradecería confirme si se puede utilizar las oficinas de UTEC a tal propósito dado que es un aspecto importante a considerar en el costo.</w:t>
      </w:r>
    </w:p>
    <w:p w:rsidR="00C8262F" w:rsidRPr="00C8262F" w:rsidRDefault="00C8262F" w:rsidP="00C8262F">
      <w:pPr>
        <w:shd w:val="clear" w:color="auto" w:fill="FFFFFF"/>
        <w:spacing w:after="0" w:line="240" w:lineRule="auto"/>
        <w:jc w:val="both"/>
        <w:rPr>
          <w:b/>
          <w:sz w:val="24"/>
          <w:szCs w:val="24"/>
          <w:u w:val="single"/>
        </w:rPr>
      </w:pPr>
      <w:r w:rsidRPr="00C8262F">
        <w:rPr>
          <w:b/>
          <w:sz w:val="24"/>
          <w:szCs w:val="24"/>
          <w:u w:val="single"/>
        </w:rPr>
        <w:t xml:space="preserve">Respuesta: </w:t>
      </w:r>
    </w:p>
    <w:p w:rsidR="00C8262F" w:rsidRDefault="004E0B05" w:rsidP="00C8262F">
      <w:pPr>
        <w:shd w:val="clear" w:color="auto" w:fill="FFFFFF"/>
        <w:spacing w:after="0" w:line="240" w:lineRule="auto"/>
        <w:jc w:val="both"/>
        <w:rPr>
          <w:sz w:val="24"/>
          <w:szCs w:val="24"/>
        </w:rPr>
      </w:pPr>
      <w:r w:rsidRPr="004E0B05">
        <w:rPr>
          <w:sz w:val="24"/>
          <w:szCs w:val="24"/>
        </w:rPr>
        <w:t>En el interior se realizan en las instalaciones de UTEC. En Montevideo, en las instalaciones de la empresa</w:t>
      </w:r>
      <w:r>
        <w:rPr>
          <w:sz w:val="24"/>
          <w:szCs w:val="24"/>
        </w:rPr>
        <w:t xml:space="preserve"> que resulte adjudicada en esta licitación.</w:t>
      </w:r>
    </w:p>
    <w:p w:rsidR="006E7AF6" w:rsidRDefault="006E7AF6" w:rsidP="00C8262F">
      <w:pPr>
        <w:shd w:val="clear" w:color="auto" w:fill="FFFFFF"/>
        <w:spacing w:after="0" w:line="240" w:lineRule="auto"/>
        <w:jc w:val="both"/>
        <w:rPr>
          <w:sz w:val="24"/>
          <w:szCs w:val="24"/>
        </w:rPr>
      </w:pPr>
    </w:p>
    <w:p w:rsidR="006E7AF6" w:rsidRDefault="006E7AF6" w:rsidP="00C8262F">
      <w:pPr>
        <w:shd w:val="clear" w:color="auto" w:fill="FFFFFF"/>
        <w:spacing w:after="0" w:line="240" w:lineRule="auto"/>
        <w:jc w:val="both"/>
        <w:rPr>
          <w:sz w:val="24"/>
          <w:szCs w:val="24"/>
        </w:rPr>
      </w:pPr>
    </w:p>
    <w:p w:rsidR="006E7AF6" w:rsidRDefault="006E7AF6" w:rsidP="00C8262F">
      <w:pPr>
        <w:shd w:val="clear" w:color="auto" w:fill="FFFFFF"/>
        <w:spacing w:after="0" w:line="240" w:lineRule="auto"/>
        <w:jc w:val="both"/>
        <w:rPr>
          <w:sz w:val="24"/>
          <w:szCs w:val="24"/>
        </w:rPr>
      </w:pPr>
    </w:p>
    <w:p w:rsidR="006E7AF6" w:rsidRDefault="006E7AF6" w:rsidP="00C8262F">
      <w:pPr>
        <w:shd w:val="clear" w:color="auto" w:fill="FFFFFF"/>
        <w:spacing w:after="0" w:line="240" w:lineRule="auto"/>
        <w:jc w:val="both"/>
        <w:rPr>
          <w:sz w:val="24"/>
          <w:szCs w:val="24"/>
        </w:rPr>
      </w:pPr>
    </w:p>
    <w:p w:rsidR="006E7AF6" w:rsidRDefault="006E7AF6" w:rsidP="00C8262F">
      <w:pPr>
        <w:shd w:val="clear" w:color="auto" w:fill="FFFFFF"/>
        <w:spacing w:after="0" w:line="240" w:lineRule="auto"/>
        <w:jc w:val="both"/>
        <w:rPr>
          <w:sz w:val="24"/>
          <w:szCs w:val="24"/>
        </w:rPr>
      </w:pPr>
    </w:p>
    <w:p w:rsidR="006E7AF6" w:rsidRDefault="006E7AF6" w:rsidP="006E7AF6">
      <w:pPr>
        <w:shd w:val="clear" w:color="auto" w:fill="FFFFFF"/>
        <w:spacing w:line="240" w:lineRule="auto"/>
        <w:jc w:val="both"/>
        <w:rPr>
          <w:sz w:val="24"/>
          <w:szCs w:val="24"/>
        </w:rPr>
      </w:pPr>
      <w:r w:rsidRPr="006E7AF6">
        <w:rPr>
          <w:b/>
          <w:sz w:val="24"/>
          <w:szCs w:val="24"/>
          <w:u w:val="single"/>
        </w:rPr>
        <w:t>Consulta:</w:t>
      </w:r>
    </w:p>
    <w:p w:rsidR="006E7AF6" w:rsidRDefault="006E7AF6" w:rsidP="00C8262F">
      <w:pPr>
        <w:shd w:val="clear" w:color="auto" w:fill="FFFFFF"/>
        <w:spacing w:after="0" w:line="240" w:lineRule="auto"/>
        <w:jc w:val="both"/>
        <w:rPr>
          <w:sz w:val="24"/>
          <w:szCs w:val="24"/>
        </w:rPr>
      </w:pPr>
      <w:r>
        <w:rPr>
          <w:sz w:val="24"/>
          <w:szCs w:val="24"/>
        </w:rPr>
        <w:t xml:space="preserve">Tenemos una consulta sobre viáticos: </w:t>
      </w:r>
    </w:p>
    <w:p w:rsidR="006E7AF6" w:rsidRDefault="006E7AF6" w:rsidP="00C8262F">
      <w:pPr>
        <w:shd w:val="clear" w:color="auto" w:fill="FFFFFF"/>
        <w:spacing w:after="0" w:line="240" w:lineRule="auto"/>
        <w:jc w:val="both"/>
        <w:rPr>
          <w:sz w:val="24"/>
          <w:szCs w:val="24"/>
        </w:rPr>
      </w:pPr>
      <w:r w:rsidRPr="006E7AF6">
        <w:rPr>
          <w:sz w:val="24"/>
          <w:szCs w:val="24"/>
        </w:rPr>
        <w:t>¿El precio de la cotización por las evaluaciones que pasaremos debe incluir las horas de viaje del profesional que se traslada al interior (en el caso que amerite) o eso es parte los viáticos que se facturarán a parte?</w:t>
      </w:r>
    </w:p>
    <w:p w:rsidR="006E7AF6" w:rsidRDefault="006E7AF6" w:rsidP="00C8262F">
      <w:pPr>
        <w:shd w:val="clear" w:color="auto" w:fill="FFFFFF"/>
        <w:spacing w:after="0" w:line="240" w:lineRule="auto"/>
        <w:jc w:val="both"/>
        <w:rPr>
          <w:sz w:val="24"/>
          <w:szCs w:val="24"/>
        </w:rPr>
      </w:pPr>
    </w:p>
    <w:p w:rsidR="006E7AF6" w:rsidRPr="00C8262F" w:rsidRDefault="006E7AF6" w:rsidP="006E7AF6">
      <w:pPr>
        <w:shd w:val="clear" w:color="auto" w:fill="FFFFFF"/>
        <w:spacing w:after="0" w:line="240" w:lineRule="auto"/>
        <w:jc w:val="both"/>
        <w:rPr>
          <w:b/>
          <w:sz w:val="24"/>
          <w:szCs w:val="24"/>
          <w:u w:val="single"/>
        </w:rPr>
      </w:pPr>
      <w:r w:rsidRPr="00C8262F">
        <w:rPr>
          <w:b/>
          <w:sz w:val="24"/>
          <w:szCs w:val="24"/>
          <w:u w:val="single"/>
        </w:rPr>
        <w:t xml:space="preserve">Respuesta: </w:t>
      </w:r>
    </w:p>
    <w:p w:rsidR="006E7AF6" w:rsidRDefault="006E7AF6" w:rsidP="00C8262F">
      <w:pPr>
        <w:shd w:val="clear" w:color="auto" w:fill="FFFFFF"/>
        <w:spacing w:after="0" w:line="240" w:lineRule="auto"/>
        <w:jc w:val="both"/>
        <w:rPr>
          <w:sz w:val="24"/>
          <w:szCs w:val="24"/>
        </w:rPr>
      </w:pPr>
    </w:p>
    <w:p w:rsidR="00205BAB" w:rsidRDefault="00A361A3" w:rsidP="00A361A3">
      <w:pPr>
        <w:shd w:val="clear" w:color="auto" w:fill="FFFFFF"/>
        <w:spacing w:after="0" w:line="240" w:lineRule="auto"/>
        <w:jc w:val="both"/>
        <w:rPr>
          <w:sz w:val="24"/>
          <w:szCs w:val="24"/>
        </w:rPr>
      </w:pPr>
      <w:r w:rsidRPr="00A361A3">
        <w:rPr>
          <w:sz w:val="24"/>
          <w:szCs w:val="24"/>
        </w:rPr>
        <w:t>Los precios cotizados para las evaluaciones psicotécnicas deben corresponder al</w:t>
      </w:r>
      <w:r>
        <w:rPr>
          <w:sz w:val="24"/>
          <w:szCs w:val="24"/>
        </w:rPr>
        <w:t xml:space="preserve"> </w:t>
      </w:r>
      <w:r w:rsidRPr="00A361A3">
        <w:rPr>
          <w:sz w:val="24"/>
          <w:szCs w:val="24"/>
        </w:rPr>
        <w:t>importe total a pagar por todas las tareas descriptas a realizar para cada una y</w:t>
      </w:r>
      <w:r>
        <w:rPr>
          <w:sz w:val="24"/>
          <w:szCs w:val="24"/>
        </w:rPr>
        <w:t xml:space="preserve"> </w:t>
      </w:r>
      <w:r w:rsidRPr="00A361A3">
        <w:rPr>
          <w:sz w:val="24"/>
          <w:szCs w:val="24"/>
        </w:rPr>
        <w:t>presentarse en pesos uruguayos; dicha cotización debe incluir obligatoriamente todos</w:t>
      </w:r>
      <w:r w:rsidR="00205BAB">
        <w:rPr>
          <w:sz w:val="24"/>
          <w:szCs w:val="24"/>
        </w:rPr>
        <w:t xml:space="preserve"> </w:t>
      </w:r>
      <w:r w:rsidRPr="00A361A3">
        <w:rPr>
          <w:sz w:val="24"/>
          <w:szCs w:val="24"/>
        </w:rPr>
        <w:t>los gastos que sean necesarios para que el servicio se cumpla correctamente</w:t>
      </w:r>
      <w:r>
        <w:rPr>
          <w:sz w:val="24"/>
          <w:szCs w:val="24"/>
        </w:rPr>
        <w:t>.</w:t>
      </w:r>
    </w:p>
    <w:p w:rsidR="00205BAB" w:rsidRDefault="00205BAB" w:rsidP="00A361A3">
      <w:pPr>
        <w:shd w:val="clear" w:color="auto" w:fill="FFFFFF"/>
        <w:spacing w:after="0" w:line="240" w:lineRule="auto"/>
        <w:jc w:val="both"/>
        <w:rPr>
          <w:sz w:val="24"/>
          <w:szCs w:val="24"/>
        </w:rPr>
      </w:pPr>
      <w:r>
        <w:rPr>
          <w:sz w:val="24"/>
          <w:szCs w:val="24"/>
        </w:rPr>
        <w:t>Para los casos de traslados del interior todos los gastos que se originen se facturarán aparte (Incluye las horas de viaje del profesional que se traslada al interior en caso que amerite).</w:t>
      </w:r>
    </w:p>
    <w:p w:rsidR="0060651E" w:rsidRDefault="0060651E" w:rsidP="00C8262F">
      <w:pPr>
        <w:shd w:val="clear" w:color="auto" w:fill="FFFFFF"/>
        <w:spacing w:after="0" w:line="240" w:lineRule="auto"/>
        <w:jc w:val="both"/>
        <w:rPr>
          <w:sz w:val="24"/>
          <w:szCs w:val="24"/>
        </w:rPr>
      </w:pPr>
    </w:p>
    <w:p w:rsidR="0060651E" w:rsidRDefault="0060651E" w:rsidP="00C8262F">
      <w:pPr>
        <w:shd w:val="clear" w:color="auto" w:fill="FFFFFF"/>
        <w:spacing w:after="0" w:line="240" w:lineRule="auto"/>
        <w:jc w:val="both"/>
        <w:rPr>
          <w:sz w:val="24"/>
          <w:szCs w:val="24"/>
        </w:rPr>
      </w:pPr>
    </w:p>
    <w:p w:rsidR="0060651E" w:rsidRDefault="0060651E" w:rsidP="00C8262F">
      <w:pPr>
        <w:shd w:val="clear" w:color="auto" w:fill="FFFFFF"/>
        <w:spacing w:after="0" w:line="240" w:lineRule="auto"/>
        <w:jc w:val="both"/>
        <w:rPr>
          <w:sz w:val="24"/>
          <w:szCs w:val="24"/>
        </w:rPr>
      </w:pPr>
    </w:p>
    <w:p w:rsidR="0060651E" w:rsidRPr="0060651E" w:rsidRDefault="0060651E" w:rsidP="0060651E">
      <w:pPr>
        <w:shd w:val="clear" w:color="auto" w:fill="FFFFFF"/>
        <w:spacing w:after="0" w:line="240" w:lineRule="auto"/>
        <w:jc w:val="both"/>
        <w:rPr>
          <w:b/>
          <w:sz w:val="24"/>
          <w:szCs w:val="24"/>
          <w:u w:val="single"/>
        </w:rPr>
      </w:pPr>
      <w:r w:rsidRPr="0060651E">
        <w:rPr>
          <w:b/>
          <w:sz w:val="24"/>
          <w:szCs w:val="24"/>
          <w:u w:val="single"/>
        </w:rPr>
        <w:t xml:space="preserve">                                                                                                             Aclaración</w:t>
      </w:r>
      <w:r>
        <w:rPr>
          <w:b/>
          <w:sz w:val="24"/>
          <w:szCs w:val="24"/>
          <w:u w:val="single"/>
        </w:rPr>
        <w:t xml:space="preserve"> C </w:t>
      </w:r>
      <w:r w:rsidRPr="0060651E">
        <w:rPr>
          <w:b/>
          <w:sz w:val="24"/>
          <w:szCs w:val="24"/>
          <w:u w:val="single"/>
        </w:rPr>
        <w:t>N°2 16062017</w:t>
      </w:r>
    </w:p>
    <w:p w:rsidR="0060651E" w:rsidRDefault="0060651E" w:rsidP="00C8262F">
      <w:pPr>
        <w:shd w:val="clear" w:color="auto" w:fill="FFFFFF"/>
        <w:spacing w:after="0" w:line="240" w:lineRule="auto"/>
        <w:jc w:val="both"/>
        <w:rPr>
          <w:sz w:val="24"/>
          <w:szCs w:val="24"/>
        </w:rPr>
      </w:pPr>
    </w:p>
    <w:p w:rsidR="0060651E" w:rsidRDefault="0060651E" w:rsidP="00C8262F">
      <w:pPr>
        <w:shd w:val="clear" w:color="auto" w:fill="FFFFFF"/>
        <w:spacing w:after="0" w:line="240" w:lineRule="auto"/>
        <w:jc w:val="both"/>
        <w:rPr>
          <w:sz w:val="24"/>
          <w:szCs w:val="24"/>
        </w:rPr>
      </w:pPr>
      <w:r w:rsidRPr="0060651E">
        <w:rPr>
          <w:b/>
          <w:sz w:val="24"/>
          <w:szCs w:val="24"/>
          <w:u w:val="single"/>
        </w:rPr>
        <w:t>Consulta:</w:t>
      </w:r>
    </w:p>
    <w:p w:rsidR="0060651E" w:rsidRPr="0060651E" w:rsidRDefault="0060651E" w:rsidP="0060651E">
      <w:pPr>
        <w:shd w:val="clear" w:color="auto" w:fill="FFFFFF"/>
        <w:spacing w:after="0" w:line="240" w:lineRule="auto"/>
        <w:rPr>
          <w:sz w:val="24"/>
          <w:szCs w:val="24"/>
        </w:rPr>
      </w:pPr>
      <w:r w:rsidRPr="0060651E">
        <w:rPr>
          <w:sz w:val="24"/>
          <w:szCs w:val="24"/>
        </w:rPr>
        <w:t>En el punto 10 (Contenido de Ofertas) hace referencia a: </w:t>
      </w:r>
    </w:p>
    <w:p w:rsidR="0060651E" w:rsidRPr="0060651E" w:rsidRDefault="0060651E" w:rsidP="0060651E">
      <w:pPr>
        <w:shd w:val="clear" w:color="auto" w:fill="FFFFFF"/>
        <w:spacing w:after="0" w:line="240" w:lineRule="auto"/>
        <w:rPr>
          <w:sz w:val="24"/>
          <w:szCs w:val="24"/>
        </w:rPr>
      </w:pPr>
      <w:r w:rsidRPr="0060651E">
        <w:rPr>
          <w:sz w:val="24"/>
          <w:szCs w:val="24"/>
        </w:rPr>
        <w:t>“Antecedentes de la empresa en prestaciones similares: La empresa deberá acreditar mediante documentación original o debidamente autenticada su experiencia en procesos de selección de personal. La empresa deberá haber realizado no menos de 50 selecciones diferentes con características similares a las de UTEC. Dichos procesos de selección deberán presentarse detallados indicando su fecha de realización, el cliente para el que se realizó la selección, cargo a seleccionar, cantidades de postulantes evaluados y profesional que realizó la evaluación”. </w:t>
      </w:r>
    </w:p>
    <w:p w:rsidR="0060651E" w:rsidRPr="0060651E" w:rsidRDefault="0060651E" w:rsidP="0060651E">
      <w:pPr>
        <w:shd w:val="clear" w:color="auto" w:fill="FFFFFF"/>
        <w:spacing w:after="0" w:line="240" w:lineRule="auto"/>
        <w:rPr>
          <w:sz w:val="24"/>
          <w:szCs w:val="24"/>
        </w:rPr>
      </w:pPr>
      <w:r w:rsidRPr="0060651E">
        <w:rPr>
          <w:sz w:val="24"/>
          <w:szCs w:val="24"/>
        </w:rPr>
        <w:t>En este caso:-       ¿Cuál debería de ser la información a presentar respecto a la documentación original o debidamente autenticada de los procesos de Selección?</w:t>
      </w:r>
    </w:p>
    <w:p w:rsidR="0060651E" w:rsidRDefault="0060651E" w:rsidP="00C8262F">
      <w:pPr>
        <w:shd w:val="clear" w:color="auto" w:fill="FFFFFF"/>
        <w:spacing w:after="0" w:line="240" w:lineRule="auto"/>
        <w:jc w:val="both"/>
        <w:rPr>
          <w:sz w:val="24"/>
          <w:szCs w:val="24"/>
        </w:rPr>
      </w:pPr>
      <w:r w:rsidRPr="0060651E">
        <w:rPr>
          <w:b/>
          <w:sz w:val="24"/>
          <w:szCs w:val="24"/>
          <w:u w:val="single"/>
        </w:rPr>
        <w:t xml:space="preserve">Respuesta: </w:t>
      </w:r>
    </w:p>
    <w:p w:rsidR="0060651E" w:rsidRPr="0060651E" w:rsidRDefault="0060651E" w:rsidP="0060651E">
      <w:pPr>
        <w:shd w:val="clear" w:color="auto" w:fill="FFFFFF"/>
        <w:spacing w:after="0" w:line="240" w:lineRule="auto"/>
        <w:jc w:val="both"/>
        <w:rPr>
          <w:sz w:val="24"/>
          <w:szCs w:val="24"/>
          <w:lang w:val="es-ES"/>
        </w:rPr>
      </w:pPr>
      <w:r w:rsidRPr="0060651E">
        <w:rPr>
          <w:sz w:val="24"/>
          <w:szCs w:val="24"/>
        </w:rPr>
        <w:t xml:space="preserve">Cartas probatorias de las empresas con las que han trabajado con fecha de inicio y finalización del servicio, la cantidad de evaluaciones psicotécnicas realizadas. Las cartas deben indicar </w:t>
      </w:r>
      <w:r w:rsidRPr="0060651E">
        <w:rPr>
          <w:sz w:val="24"/>
          <w:szCs w:val="24"/>
          <w:lang w:val="es-ES"/>
        </w:rPr>
        <w:t>empresa, persona de contacto, teléfono de contacto, que avalen la información. UTEC podrá contactar a las referencias a efectos de ampliar la información y corroborar los datos aportados.</w:t>
      </w:r>
    </w:p>
    <w:p w:rsidR="0060651E" w:rsidRDefault="0060651E" w:rsidP="00C8262F">
      <w:pPr>
        <w:shd w:val="clear" w:color="auto" w:fill="FFFFFF"/>
        <w:spacing w:after="0" w:line="240" w:lineRule="auto"/>
        <w:jc w:val="both"/>
        <w:rPr>
          <w:sz w:val="24"/>
          <w:szCs w:val="24"/>
          <w:lang w:val="es-ES"/>
        </w:rPr>
      </w:pPr>
    </w:p>
    <w:p w:rsidR="00A35CA5" w:rsidRDefault="00A35CA5" w:rsidP="00C8262F">
      <w:pPr>
        <w:shd w:val="clear" w:color="auto" w:fill="FFFFFF"/>
        <w:spacing w:after="0" w:line="240" w:lineRule="auto"/>
        <w:jc w:val="both"/>
        <w:rPr>
          <w:sz w:val="24"/>
          <w:szCs w:val="24"/>
          <w:lang w:val="es-ES"/>
        </w:rPr>
      </w:pPr>
    </w:p>
    <w:p w:rsidR="00A35CA5" w:rsidRDefault="00A35CA5" w:rsidP="00C8262F">
      <w:pPr>
        <w:shd w:val="clear" w:color="auto" w:fill="FFFFFF"/>
        <w:spacing w:after="0" w:line="240" w:lineRule="auto"/>
        <w:jc w:val="both"/>
        <w:rPr>
          <w:sz w:val="24"/>
          <w:szCs w:val="24"/>
          <w:lang w:val="es-ES"/>
        </w:rPr>
      </w:pPr>
      <w:r w:rsidRPr="0060651E">
        <w:rPr>
          <w:b/>
          <w:sz w:val="24"/>
          <w:szCs w:val="24"/>
          <w:u w:val="single"/>
        </w:rPr>
        <w:t>Consulta:</w:t>
      </w:r>
    </w:p>
    <w:p w:rsidR="00A35CA5" w:rsidRPr="00A35CA5" w:rsidRDefault="00A35CA5" w:rsidP="00A35CA5">
      <w:pPr>
        <w:shd w:val="clear" w:color="auto" w:fill="FFFFFF"/>
        <w:spacing w:after="0" w:line="240" w:lineRule="auto"/>
        <w:jc w:val="both"/>
        <w:rPr>
          <w:sz w:val="24"/>
          <w:szCs w:val="24"/>
        </w:rPr>
      </w:pPr>
      <w:r w:rsidRPr="00A35CA5">
        <w:rPr>
          <w:sz w:val="24"/>
          <w:szCs w:val="24"/>
          <w:lang w:val="es-UY"/>
        </w:rPr>
        <w:t>¿A qué alude cuando hace mención a “características similares”?</w:t>
      </w:r>
    </w:p>
    <w:p w:rsidR="00A35CA5" w:rsidRPr="00A35CA5" w:rsidRDefault="00A35CA5" w:rsidP="00A35CA5">
      <w:pPr>
        <w:shd w:val="clear" w:color="auto" w:fill="FFFFFF"/>
        <w:spacing w:after="0" w:line="240" w:lineRule="auto"/>
        <w:jc w:val="both"/>
        <w:rPr>
          <w:sz w:val="24"/>
          <w:szCs w:val="24"/>
        </w:rPr>
      </w:pPr>
      <w:r w:rsidRPr="00A35CA5">
        <w:rPr>
          <w:sz w:val="24"/>
          <w:szCs w:val="24"/>
          <w:lang w:val="es-UY"/>
        </w:rPr>
        <w:t xml:space="preserve">¿Se trata de procesos de Selección únicamente, o también estarían contemplando procesos de Evaluación </w:t>
      </w:r>
      <w:proofErr w:type="spellStart"/>
      <w:r w:rsidRPr="00A35CA5">
        <w:rPr>
          <w:sz w:val="24"/>
          <w:szCs w:val="24"/>
          <w:lang w:val="es-UY"/>
        </w:rPr>
        <w:t>Psicolaboral</w:t>
      </w:r>
      <w:proofErr w:type="spellEnd"/>
      <w:r w:rsidRPr="00A35CA5">
        <w:rPr>
          <w:sz w:val="24"/>
          <w:szCs w:val="24"/>
          <w:lang w:val="es-UY"/>
        </w:rPr>
        <w:t>?</w:t>
      </w:r>
    </w:p>
    <w:p w:rsidR="00A35CA5" w:rsidRPr="00A35CA5" w:rsidRDefault="00A35CA5" w:rsidP="00A35CA5">
      <w:pPr>
        <w:shd w:val="clear" w:color="auto" w:fill="FFFFFF"/>
        <w:spacing w:after="0" w:line="240" w:lineRule="auto"/>
        <w:jc w:val="both"/>
        <w:rPr>
          <w:sz w:val="24"/>
          <w:szCs w:val="24"/>
        </w:rPr>
      </w:pPr>
      <w:r w:rsidRPr="00A35CA5">
        <w:rPr>
          <w:b/>
          <w:sz w:val="24"/>
          <w:szCs w:val="24"/>
          <w:u w:val="single"/>
        </w:rPr>
        <w:t xml:space="preserve">Respuesta: </w:t>
      </w:r>
    </w:p>
    <w:p w:rsidR="00A35CA5" w:rsidRPr="00A35CA5" w:rsidRDefault="00A35CA5" w:rsidP="00C8262F">
      <w:pPr>
        <w:shd w:val="clear" w:color="auto" w:fill="FFFFFF"/>
        <w:spacing w:after="0" w:line="240" w:lineRule="auto"/>
        <w:jc w:val="both"/>
        <w:rPr>
          <w:sz w:val="24"/>
          <w:szCs w:val="24"/>
        </w:rPr>
      </w:pPr>
      <w:r>
        <w:rPr>
          <w:sz w:val="24"/>
          <w:szCs w:val="24"/>
        </w:rPr>
        <w:t>T</w:t>
      </w:r>
      <w:r w:rsidRPr="00A35CA5">
        <w:rPr>
          <w:sz w:val="24"/>
          <w:szCs w:val="24"/>
        </w:rPr>
        <w:t>ienen que ser procesos de sele</w:t>
      </w:r>
      <w:bookmarkStart w:id="0" w:name="_GoBack"/>
      <w:bookmarkEnd w:id="0"/>
      <w:r w:rsidRPr="00A35CA5">
        <w:rPr>
          <w:sz w:val="24"/>
          <w:szCs w:val="24"/>
        </w:rPr>
        <w:t>cción que incluyan evaluaciones psicotécnicas</w:t>
      </w:r>
      <w:r>
        <w:rPr>
          <w:sz w:val="24"/>
          <w:szCs w:val="24"/>
        </w:rPr>
        <w:t>.</w:t>
      </w:r>
    </w:p>
    <w:sectPr w:rsidR="00A35CA5" w:rsidRPr="00A35C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038B3"/>
    <w:multiLevelType w:val="hybridMultilevel"/>
    <w:tmpl w:val="B2C815AC"/>
    <w:lvl w:ilvl="0" w:tplc="0C0A000D">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nsid w:val="26251527"/>
    <w:multiLevelType w:val="multilevel"/>
    <w:tmpl w:val="6744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D70D28"/>
    <w:multiLevelType w:val="hybridMultilevel"/>
    <w:tmpl w:val="E2300374"/>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A0"/>
    <w:rsid w:val="00005941"/>
    <w:rsid w:val="001227C3"/>
    <w:rsid w:val="001B4CB8"/>
    <w:rsid w:val="00205BAB"/>
    <w:rsid w:val="002146C5"/>
    <w:rsid w:val="00282399"/>
    <w:rsid w:val="0028389C"/>
    <w:rsid w:val="002A0D9F"/>
    <w:rsid w:val="002E6981"/>
    <w:rsid w:val="0037152E"/>
    <w:rsid w:val="003F1B91"/>
    <w:rsid w:val="0041312E"/>
    <w:rsid w:val="00474DBA"/>
    <w:rsid w:val="004759CA"/>
    <w:rsid w:val="00494D4D"/>
    <w:rsid w:val="004B07DA"/>
    <w:rsid w:val="004D3630"/>
    <w:rsid w:val="004E0B05"/>
    <w:rsid w:val="00511284"/>
    <w:rsid w:val="005B7DAC"/>
    <w:rsid w:val="0060651E"/>
    <w:rsid w:val="00630408"/>
    <w:rsid w:val="00684F5A"/>
    <w:rsid w:val="006D0C19"/>
    <w:rsid w:val="006D1E80"/>
    <w:rsid w:val="006E7AF6"/>
    <w:rsid w:val="00767E75"/>
    <w:rsid w:val="007770AA"/>
    <w:rsid w:val="007D0E13"/>
    <w:rsid w:val="00864821"/>
    <w:rsid w:val="00880084"/>
    <w:rsid w:val="008B602F"/>
    <w:rsid w:val="00906271"/>
    <w:rsid w:val="009F4017"/>
    <w:rsid w:val="00A35CA5"/>
    <w:rsid w:val="00A361A3"/>
    <w:rsid w:val="00A42EA0"/>
    <w:rsid w:val="00A45566"/>
    <w:rsid w:val="00A45E4E"/>
    <w:rsid w:val="00A814A5"/>
    <w:rsid w:val="00AB26A9"/>
    <w:rsid w:val="00AE3290"/>
    <w:rsid w:val="00B017C7"/>
    <w:rsid w:val="00B15608"/>
    <w:rsid w:val="00B1580C"/>
    <w:rsid w:val="00B2520D"/>
    <w:rsid w:val="00B738E5"/>
    <w:rsid w:val="00BF4232"/>
    <w:rsid w:val="00C2123F"/>
    <w:rsid w:val="00C8262F"/>
    <w:rsid w:val="00CC3EC8"/>
    <w:rsid w:val="00CF4334"/>
    <w:rsid w:val="00CF47A0"/>
    <w:rsid w:val="00D52E95"/>
    <w:rsid w:val="00DB6D50"/>
    <w:rsid w:val="00DF5A84"/>
    <w:rsid w:val="00E347F2"/>
    <w:rsid w:val="00E746FE"/>
    <w:rsid w:val="00E767BA"/>
    <w:rsid w:val="00EC7B36"/>
    <w:rsid w:val="00ED5F11"/>
    <w:rsid w:val="00F80508"/>
    <w:rsid w:val="00FD0B1E"/>
    <w:rsid w:val="00FF04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2B70-680F-451B-A027-CE7D4975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814A5"/>
    <w:rPr>
      <w:rFonts w:ascii="Times New Roman" w:hAnsi="Times New Roman" w:cs="Times New Roman"/>
      <w:sz w:val="24"/>
      <w:szCs w:val="24"/>
    </w:rPr>
  </w:style>
  <w:style w:type="character" w:styleId="Hipervnculo">
    <w:name w:val="Hyperlink"/>
    <w:basedOn w:val="Fuentedeprrafopredeter"/>
    <w:uiPriority w:val="99"/>
    <w:unhideWhenUsed/>
    <w:rsid w:val="006D0C19"/>
    <w:rPr>
      <w:color w:val="0563C1" w:themeColor="hyperlink"/>
      <w:u w:val="single"/>
    </w:rPr>
  </w:style>
  <w:style w:type="paragraph" w:styleId="Textodeglobo">
    <w:name w:val="Balloon Text"/>
    <w:basedOn w:val="Normal"/>
    <w:link w:val="TextodegloboCar"/>
    <w:uiPriority w:val="99"/>
    <w:semiHidden/>
    <w:unhideWhenUsed/>
    <w:rsid w:val="002838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3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82724">
      <w:bodyDiv w:val="1"/>
      <w:marLeft w:val="0"/>
      <w:marRight w:val="0"/>
      <w:marTop w:val="0"/>
      <w:marBottom w:val="0"/>
      <w:divBdr>
        <w:top w:val="none" w:sz="0" w:space="0" w:color="auto"/>
        <w:left w:val="none" w:sz="0" w:space="0" w:color="auto"/>
        <w:bottom w:val="none" w:sz="0" w:space="0" w:color="auto"/>
        <w:right w:val="none" w:sz="0" w:space="0" w:color="auto"/>
      </w:divBdr>
    </w:div>
    <w:div w:id="665403165">
      <w:bodyDiv w:val="1"/>
      <w:marLeft w:val="0"/>
      <w:marRight w:val="0"/>
      <w:marTop w:val="0"/>
      <w:marBottom w:val="0"/>
      <w:divBdr>
        <w:top w:val="none" w:sz="0" w:space="0" w:color="auto"/>
        <w:left w:val="none" w:sz="0" w:space="0" w:color="auto"/>
        <w:bottom w:val="none" w:sz="0" w:space="0" w:color="auto"/>
        <w:right w:val="none" w:sz="0" w:space="0" w:color="auto"/>
      </w:divBdr>
    </w:div>
    <w:div w:id="756245112">
      <w:bodyDiv w:val="1"/>
      <w:marLeft w:val="0"/>
      <w:marRight w:val="0"/>
      <w:marTop w:val="0"/>
      <w:marBottom w:val="0"/>
      <w:divBdr>
        <w:top w:val="none" w:sz="0" w:space="0" w:color="auto"/>
        <w:left w:val="none" w:sz="0" w:space="0" w:color="auto"/>
        <w:bottom w:val="none" w:sz="0" w:space="0" w:color="auto"/>
        <w:right w:val="none" w:sz="0" w:space="0" w:color="auto"/>
      </w:divBdr>
    </w:div>
    <w:div w:id="800422919">
      <w:bodyDiv w:val="1"/>
      <w:marLeft w:val="0"/>
      <w:marRight w:val="0"/>
      <w:marTop w:val="0"/>
      <w:marBottom w:val="0"/>
      <w:divBdr>
        <w:top w:val="none" w:sz="0" w:space="0" w:color="auto"/>
        <w:left w:val="none" w:sz="0" w:space="0" w:color="auto"/>
        <w:bottom w:val="none" w:sz="0" w:space="0" w:color="auto"/>
        <w:right w:val="none" w:sz="0" w:space="0" w:color="auto"/>
      </w:divBdr>
      <w:divsChild>
        <w:div w:id="619841316">
          <w:marLeft w:val="0"/>
          <w:marRight w:val="0"/>
          <w:marTop w:val="0"/>
          <w:marBottom w:val="0"/>
          <w:divBdr>
            <w:top w:val="none" w:sz="0" w:space="0" w:color="auto"/>
            <w:left w:val="none" w:sz="0" w:space="0" w:color="auto"/>
            <w:bottom w:val="none" w:sz="0" w:space="0" w:color="auto"/>
            <w:right w:val="none" w:sz="0" w:space="0" w:color="auto"/>
          </w:divBdr>
        </w:div>
        <w:div w:id="2046633179">
          <w:marLeft w:val="0"/>
          <w:marRight w:val="0"/>
          <w:marTop w:val="0"/>
          <w:marBottom w:val="0"/>
          <w:divBdr>
            <w:top w:val="none" w:sz="0" w:space="0" w:color="auto"/>
            <w:left w:val="none" w:sz="0" w:space="0" w:color="auto"/>
            <w:bottom w:val="none" w:sz="0" w:space="0" w:color="auto"/>
            <w:right w:val="none" w:sz="0" w:space="0" w:color="auto"/>
          </w:divBdr>
        </w:div>
        <w:div w:id="1820076546">
          <w:marLeft w:val="0"/>
          <w:marRight w:val="0"/>
          <w:marTop w:val="0"/>
          <w:marBottom w:val="0"/>
          <w:divBdr>
            <w:top w:val="none" w:sz="0" w:space="0" w:color="auto"/>
            <w:left w:val="none" w:sz="0" w:space="0" w:color="auto"/>
            <w:bottom w:val="none" w:sz="0" w:space="0" w:color="auto"/>
            <w:right w:val="none" w:sz="0" w:space="0" w:color="auto"/>
          </w:divBdr>
        </w:div>
        <w:div w:id="1765876296">
          <w:marLeft w:val="0"/>
          <w:marRight w:val="0"/>
          <w:marTop w:val="0"/>
          <w:marBottom w:val="0"/>
          <w:divBdr>
            <w:top w:val="none" w:sz="0" w:space="0" w:color="auto"/>
            <w:left w:val="none" w:sz="0" w:space="0" w:color="auto"/>
            <w:bottom w:val="none" w:sz="0" w:space="0" w:color="auto"/>
            <w:right w:val="none" w:sz="0" w:space="0" w:color="auto"/>
          </w:divBdr>
          <w:divsChild>
            <w:div w:id="57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1638">
      <w:bodyDiv w:val="1"/>
      <w:marLeft w:val="0"/>
      <w:marRight w:val="0"/>
      <w:marTop w:val="0"/>
      <w:marBottom w:val="0"/>
      <w:divBdr>
        <w:top w:val="none" w:sz="0" w:space="0" w:color="auto"/>
        <w:left w:val="none" w:sz="0" w:space="0" w:color="auto"/>
        <w:bottom w:val="none" w:sz="0" w:space="0" w:color="auto"/>
        <w:right w:val="none" w:sz="0" w:space="0" w:color="auto"/>
      </w:divBdr>
      <w:divsChild>
        <w:div w:id="1642494717">
          <w:marLeft w:val="0"/>
          <w:marRight w:val="0"/>
          <w:marTop w:val="0"/>
          <w:marBottom w:val="0"/>
          <w:divBdr>
            <w:top w:val="none" w:sz="0" w:space="0" w:color="auto"/>
            <w:left w:val="none" w:sz="0" w:space="0" w:color="auto"/>
            <w:bottom w:val="none" w:sz="0" w:space="0" w:color="auto"/>
            <w:right w:val="none" w:sz="0" w:space="0" w:color="auto"/>
          </w:divBdr>
        </w:div>
        <w:div w:id="1736588862">
          <w:marLeft w:val="0"/>
          <w:marRight w:val="0"/>
          <w:marTop w:val="0"/>
          <w:marBottom w:val="0"/>
          <w:divBdr>
            <w:top w:val="none" w:sz="0" w:space="0" w:color="auto"/>
            <w:left w:val="none" w:sz="0" w:space="0" w:color="auto"/>
            <w:bottom w:val="none" w:sz="0" w:space="0" w:color="auto"/>
            <w:right w:val="none" w:sz="0" w:space="0" w:color="auto"/>
          </w:divBdr>
        </w:div>
        <w:div w:id="2000426543">
          <w:marLeft w:val="0"/>
          <w:marRight w:val="0"/>
          <w:marTop w:val="0"/>
          <w:marBottom w:val="0"/>
          <w:divBdr>
            <w:top w:val="none" w:sz="0" w:space="0" w:color="auto"/>
            <w:left w:val="none" w:sz="0" w:space="0" w:color="auto"/>
            <w:bottom w:val="none" w:sz="0" w:space="0" w:color="auto"/>
            <w:right w:val="none" w:sz="0" w:space="0" w:color="auto"/>
          </w:divBdr>
        </w:div>
        <w:div w:id="224685679">
          <w:marLeft w:val="0"/>
          <w:marRight w:val="0"/>
          <w:marTop w:val="0"/>
          <w:marBottom w:val="0"/>
          <w:divBdr>
            <w:top w:val="none" w:sz="0" w:space="0" w:color="auto"/>
            <w:left w:val="none" w:sz="0" w:space="0" w:color="auto"/>
            <w:bottom w:val="none" w:sz="0" w:space="0" w:color="auto"/>
            <w:right w:val="none" w:sz="0" w:space="0" w:color="auto"/>
          </w:divBdr>
        </w:div>
        <w:div w:id="896281452">
          <w:marLeft w:val="0"/>
          <w:marRight w:val="0"/>
          <w:marTop w:val="0"/>
          <w:marBottom w:val="0"/>
          <w:divBdr>
            <w:top w:val="none" w:sz="0" w:space="0" w:color="auto"/>
            <w:left w:val="none" w:sz="0" w:space="0" w:color="auto"/>
            <w:bottom w:val="none" w:sz="0" w:space="0" w:color="auto"/>
            <w:right w:val="none" w:sz="0" w:space="0" w:color="auto"/>
          </w:divBdr>
        </w:div>
        <w:div w:id="1763605654">
          <w:marLeft w:val="0"/>
          <w:marRight w:val="0"/>
          <w:marTop w:val="0"/>
          <w:marBottom w:val="0"/>
          <w:divBdr>
            <w:top w:val="none" w:sz="0" w:space="0" w:color="auto"/>
            <w:left w:val="none" w:sz="0" w:space="0" w:color="auto"/>
            <w:bottom w:val="none" w:sz="0" w:space="0" w:color="auto"/>
            <w:right w:val="none" w:sz="0" w:space="0" w:color="auto"/>
          </w:divBdr>
        </w:div>
      </w:divsChild>
    </w:div>
    <w:div w:id="1337490091">
      <w:bodyDiv w:val="1"/>
      <w:marLeft w:val="0"/>
      <w:marRight w:val="0"/>
      <w:marTop w:val="0"/>
      <w:marBottom w:val="0"/>
      <w:divBdr>
        <w:top w:val="none" w:sz="0" w:space="0" w:color="auto"/>
        <w:left w:val="none" w:sz="0" w:space="0" w:color="auto"/>
        <w:bottom w:val="none" w:sz="0" w:space="0" w:color="auto"/>
        <w:right w:val="none" w:sz="0" w:space="0" w:color="auto"/>
      </w:divBdr>
      <w:divsChild>
        <w:div w:id="910508769">
          <w:marLeft w:val="0"/>
          <w:marRight w:val="0"/>
          <w:marTop w:val="0"/>
          <w:marBottom w:val="0"/>
          <w:divBdr>
            <w:top w:val="none" w:sz="0" w:space="0" w:color="auto"/>
            <w:left w:val="none" w:sz="0" w:space="0" w:color="auto"/>
            <w:bottom w:val="none" w:sz="0" w:space="0" w:color="auto"/>
            <w:right w:val="none" w:sz="0" w:space="0" w:color="auto"/>
          </w:divBdr>
        </w:div>
      </w:divsChild>
    </w:div>
    <w:div w:id="1641812447">
      <w:bodyDiv w:val="1"/>
      <w:marLeft w:val="0"/>
      <w:marRight w:val="0"/>
      <w:marTop w:val="0"/>
      <w:marBottom w:val="0"/>
      <w:divBdr>
        <w:top w:val="none" w:sz="0" w:space="0" w:color="auto"/>
        <w:left w:val="none" w:sz="0" w:space="0" w:color="auto"/>
        <w:bottom w:val="none" w:sz="0" w:space="0" w:color="auto"/>
        <w:right w:val="none" w:sz="0" w:space="0" w:color="auto"/>
      </w:divBdr>
      <w:divsChild>
        <w:div w:id="901529251">
          <w:marLeft w:val="0"/>
          <w:marRight w:val="0"/>
          <w:marTop w:val="0"/>
          <w:marBottom w:val="0"/>
          <w:divBdr>
            <w:top w:val="none" w:sz="0" w:space="0" w:color="auto"/>
            <w:left w:val="none" w:sz="0" w:space="0" w:color="auto"/>
            <w:bottom w:val="none" w:sz="0" w:space="0" w:color="auto"/>
            <w:right w:val="none" w:sz="0" w:space="0" w:color="auto"/>
          </w:divBdr>
        </w:div>
        <w:div w:id="72943849">
          <w:marLeft w:val="0"/>
          <w:marRight w:val="0"/>
          <w:marTop w:val="0"/>
          <w:marBottom w:val="0"/>
          <w:divBdr>
            <w:top w:val="none" w:sz="0" w:space="0" w:color="auto"/>
            <w:left w:val="none" w:sz="0" w:space="0" w:color="auto"/>
            <w:bottom w:val="none" w:sz="0" w:space="0" w:color="auto"/>
            <w:right w:val="none" w:sz="0" w:space="0" w:color="auto"/>
          </w:divBdr>
        </w:div>
      </w:divsChild>
    </w:div>
    <w:div w:id="1743209706">
      <w:bodyDiv w:val="1"/>
      <w:marLeft w:val="0"/>
      <w:marRight w:val="0"/>
      <w:marTop w:val="0"/>
      <w:marBottom w:val="0"/>
      <w:divBdr>
        <w:top w:val="none" w:sz="0" w:space="0" w:color="auto"/>
        <w:left w:val="none" w:sz="0" w:space="0" w:color="auto"/>
        <w:bottom w:val="none" w:sz="0" w:space="0" w:color="auto"/>
        <w:right w:val="none" w:sz="0" w:space="0" w:color="auto"/>
      </w:divBdr>
      <w:divsChild>
        <w:div w:id="549341295">
          <w:marLeft w:val="0"/>
          <w:marRight w:val="0"/>
          <w:marTop w:val="0"/>
          <w:marBottom w:val="0"/>
          <w:divBdr>
            <w:top w:val="none" w:sz="0" w:space="0" w:color="auto"/>
            <w:left w:val="none" w:sz="0" w:space="0" w:color="auto"/>
            <w:bottom w:val="none" w:sz="0" w:space="0" w:color="auto"/>
            <w:right w:val="none" w:sz="0" w:space="0" w:color="auto"/>
          </w:divBdr>
        </w:div>
        <w:div w:id="1991516238">
          <w:marLeft w:val="0"/>
          <w:marRight w:val="0"/>
          <w:marTop w:val="0"/>
          <w:marBottom w:val="0"/>
          <w:divBdr>
            <w:top w:val="none" w:sz="0" w:space="0" w:color="auto"/>
            <w:left w:val="none" w:sz="0" w:space="0" w:color="auto"/>
            <w:bottom w:val="none" w:sz="0" w:space="0" w:color="auto"/>
            <w:right w:val="none" w:sz="0" w:space="0" w:color="auto"/>
          </w:divBdr>
        </w:div>
      </w:divsChild>
    </w:div>
    <w:div w:id="20838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3</Pages>
  <Words>916</Words>
  <Characters>5040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Aris</dc:creator>
  <cp:keywords/>
  <dc:description/>
  <cp:lastModifiedBy>Natalia Aris</cp:lastModifiedBy>
  <cp:revision>59</cp:revision>
  <cp:lastPrinted>2017-03-16T15:04:00Z</cp:lastPrinted>
  <dcterms:created xsi:type="dcterms:W3CDTF">2016-04-27T15:35:00Z</dcterms:created>
  <dcterms:modified xsi:type="dcterms:W3CDTF">2017-06-16T22:08:00Z</dcterms:modified>
</cp:coreProperties>
</file>