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C762CD">
        <w:rPr>
          <w:b/>
        </w:rPr>
        <w:t>8</w:t>
      </w:r>
      <w:r w:rsidRPr="009F66DB">
        <w:rPr>
          <w:b/>
        </w:rPr>
        <w:t>/2017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8A5A54" w:rsidP="009F66DB">
      <w:pPr>
        <w:pBdr>
          <w:bottom w:val="single" w:sz="6" w:space="1" w:color="auto"/>
        </w:pBdr>
        <w:jc w:val="both"/>
        <w:rPr>
          <w:b/>
        </w:rPr>
      </w:pPr>
      <w:r w:rsidRPr="009F66DB">
        <w:rPr>
          <w:b/>
        </w:rPr>
        <w:t>Comunicado N° 1</w:t>
      </w:r>
      <w:r w:rsidR="001F302D">
        <w:rPr>
          <w:b/>
        </w:rPr>
        <w:t>7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 la siguiente</w:t>
      </w:r>
      <w:r w:rsidR="00273396">
        <w:rPr>
          <w:b/>
        </w:rPr>
        <w:t xml:space="preserve"> puntualizació</w:t>
      </w:r>
      <w:r w:rsidRPr="009E2E1E">
        <w:rPr>
          <w:b/>
        </w:rPr>
        <w:t>n:</w:t>
      </w:r>
    </w:p>
    <w:p w:rsidR="00D3162C" w:rsidRDefault="00D3162C" w:rsidP="00D3162C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 xml:space="preserve">Puntualización 1 - </w:t>
      </w:r>
    </w:p>
    <w:p w:rsidR="001F302D" w:rsidRPr="001F302D" w:rsidRDefault="001F302D" w:rsidP="001F302D">
      <w:pPr>
        <w:tabs>
          <w:tab w:val="left" w:pos="1985"/>
        </w:tabs>
        <w:spacing w:after="0"/>
      </w:pPr>
      <w:r w:rsidRPr="001F302D">
        <w:t xml:space="preserve">La respuesta dada a la Consulta </w:t>
      </w:r>
      <w:r w:rsidR="00C96D02">
        <w:t xml:space="preserve">N° </w:t>
      </w:r>
      <w:r w:rsidRPr="001F302D">
        <w:t xml:space="preserve">12 del </w:t>
      </w:r>
      <w:r w:rsidRPr="001F302D">
        <w:rPr>
          <w:b/>
        </w:rPr>
        <w:t>Comunicado N°8</w:t>
      </w:r>
      <w:r w:rsidRPr="001F302D">
        <w:t xml:space="preserve"> no vale.</w:t>
      </w:r>
    </w:p>
    <w:p w:rsidR="000A0610" w:rsidRDefault="000A0610" w:rsidP="001F302D">
      <w:pPr>
        <w:tabs>
          <w:tab w:val="left" w:pos="1985"/>
        </w:tabs>
        <w:spacing w:after="0"/>
      </w:pPr>
      <w:r w:rsidRPr="001F302D">
        <w:t xml:space="preserve">La respuesta dada a la Consulta </w:t>
      </w:r>
      <w:proofErr w:type="spellStart"/>
      <w:r>
        <w:t>N°</w:t>
      </w:r>
      <w:proofErr w:type="spellEnd"/>
      <w:r>
        <w:t xml:space="preserve"> 1</w:t>
      </w:r>
      <w:r w:rsidRPr="001F302D">
        <w:t xml:space="preserve"> del </w:t>
      </w:r>
      <w:r>
        <w:rPr>
          <w:b/>
        </w:rPr>
        <w:t>Comunicado N°15</w:t>
      </w:r>
      <w:r w:rsidRPr="001F302D">
        <w:t xml:space="preserve"> no vale</w:t>
      </w:r>
      <w:r w:rsidR="00A63174">
        <w:t>.</w:t>
      </w:r>
      <w:bookmarkStart w:id="0" w:name="_GoBack"/>
      <w:bookmarkEnd w:id="0"/>
    </w:p>
    <w:p w:rsidR="000A0610" w:rsidRDefault="000A0610" w:rsidP="001F302D">
      <w:pPr>
        <w:tabs>
          <w:tab w:val="left" w:pos="1985"/>
        </w:tabs>
        <w:spacing w:after="0"/>
      </w:pPr>
    </w:p>
    <w:p w:rsidR="000A0610" w:rsidRPr="00A63174" w:rsidRDefault="000A0610" w:rsidP="000A0610">
      <w:pPr>
        <w:tabs>
          <w:tab w:val="left" w:pos="1985"/>
        </w:tabs>
        <w:spacing w:after="0"/>
        <w:rPr>
          <w:b/>
          <w:sz w:val="28"/>
        </w:rPr>
      </w:pPr>
      <w:r w:rsidRPr="00A63174">
        <w:rPr>
          <w:b/>
          <w:sz w:val="28"/>
        </w:rPr>
        <w:t>VALE:</w:t>
      </w:r>
    </w:p>
    <w:p w:rsidR="000A0610" w:rsidRDefault="0006199F" w:rsidP="000A0610">
      <w:pPr>
        <w:tabs>
          <w:tab w:val="left" w:pos="1985"/>
        </w:tabs>
        <w:spacing w:after="0"/>
      </w:pPr>
      <w:r w:rsidRPr="0006199F">
        <w:t xml:space="preserve">Los centros A1, A3, A5 y A7 son escuelas de 6 aulas con módulos M1+M4+M4; el centro B12 es una </w:t>
      </w:r>
      <w:r w:rsidR="00EC4E90">
        <w:t>E</w:t>
      </w:r>
      <w:r w:rsidRPr="0006199F">
        <w:t>scuela de 9 aulas con módulos M1+M2+M3</w:t>
      </w:r>
      <w:r>
        <w:t>.</w:t>
      </w:r>
    </w:p>
    <w:p w:rsidR="000A0610" w:rsidRPr="001F302D" w:rsidRDefault="000A0610" w:rsidP="000A0610">
      <w:pPr>
        <w:tabs>
          <w:tab w:val="left" w:pos="1985"/>
        </w:tabs>
        <w:spacing w:after="0"/>
        <w:rPr>
          <w:b/>
          <w:caps/>
          <w:sz w:val="28"/>
          <w:szCs w:val="28"/>
        </w:rPr>
      </w:pPr>
    </w:p>
    <w:sectPr w:rsidR="000A0610" w:rsidRPr="001F302D" w:rsidSect="00FD0023">
      <w:head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E9" w:rsidRDefault="00EB11E9" w:rsidP="008A5A54">
      <w:pPr>
        <w:spacing w:after="0" w:line="240" w:lineRule="auto"/>
      </w:pPr>
      <w:r>
        <w:separator/>
      </w:r>
    </w:p>
  </w:endnote>
  <w:endnote w:type="continuationSeparator" w:id="0">
    <w:p w:rsidR="00EB11E9" w:rsidRDefault="00EB11E9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E9" w:rsidRDefault="00EB11E9" w:rsidP="008A5A54">
      <w:pPr>
        <w:spacing w:after="0" w:line="240" w:lineRule="auto"/>
      </w:pPr>
      <w:r>
        <w:separator/>
      </w:r>
    </w:p>
  </w:footnote>
  <w:footnote w:type="continuationSeparator" w:id="0">
    <w:p w:rsidR="00EB11E9" w:rsidRDefault="00EB11E9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A54" w:rsidRPr="008A5A54" w:rsidRDefault="008A5A54" w:rsidP="008A5A5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54"/>
    <w:rsid w:val="00001BE9"/>
    <w:rsid w:val="00034A7F"/>
    <w:rsid w:val="0006199F"/>
    <w:rsid w:val="000A0610"/>
    <w:rsid w:val="000C4C7A"/>
    <w:rsid w:val="000D4456"/>
    <w:rsid w:val="0018782C"/>
    <w:rsid w:val="001A2E44"/>
    <w:rsid w:val="001D390E"/>
    <w:rsid w:val="001D3A18"/>
    <w:rsid w:val="001F302D"/>
    <w:rsid w:val="00215E1E"/>
    <w:rsid w:val="00246189"/>
    <w:rsid w:val="00261BB8"/>
    <w:rsid w:val="00273396"/>
    <w:rsid w:val="00285DFB"/>
    <w:rsid w:val="002C7E8D"/>
    <w:rsid w:val="002E7CDD"/>
    <w:rsid w:val="002F3FF5"/>
    <w:rsid w:val="0036724E"/>
    <w:rsid w:val="00396F63"/>
    <w:rsid w:val="00406003"/>
    <w:rsid w:val="00434F17"/>
    <w:rsid w:val="00437FD8"/>
    <w:rsid w:val="004D7F3D"/>
    <w:rsid w:val="005A13B9"/>
    <w:rsid w:val="0060590B"/>
    <w:rsid w:val="00652A51"/>
    <w:rsid w:val="00775B81"/>
    <w:rsid w:val="007A2FA1"/>
    <w:rsid w:val="00803B32"/>
    <w:rsid w:val="00805BD5"/>
    <w:rsid w:val="008871AC"/>
    <w:rsid w:val="008A5A54"/>
    <w:rsid w:val="008A7FE3"/>
    <w:rsid w:val="008E5754"/>
    <w:rsid w:val="008F59CD"/>
    <w:rsid w:val="00902449"/>
    <w:rsid w:val="009827B8"/>
    <w:rsid w:val="009B4469"/>
    <w:rsid w:val="009E2E1E"/>
    <w:rsid w:val="009F66DB"/>
    <w:rsid w:val="00A519DE"/>
    <w:rsid w:val="00A53D9A"/>
    <w:rsid w:val="00A60ED6"/>
    <w:rsid w:val="00A63174"/>
    <w:rsid w:val="00AF637F"/>
    <w:rsid w:val="00BB10BC"/>
    <w:rsid w:val="00C43A5B"/>
    <w:rsid w:val="00C762CD"/>
    <w:rsid w:val="00C81E74"/>
    <w:rsid w:val="00C96D02"/>
    <w:rsid w:val="00CA73E7"/>
    <w:rsid w:val="00D3162C"/>
    <w:rsid w:val="00DC4E60"/>
    <w:rsid w:val="00E35CD0"/>
    <w:rsid w:val="00EB11E9"/>
    <w:rsid w:val="00EB278F"/>
    <w:rsid w:val="00EB5D0C"/>
    <w:rsid w:val="00EC4E90"/>
    <w:rsid w:val="00ED30C2"/>
    <w:rsid w:val="00F31BCF"/>
    <w:rsid w:val="00F77073"/>
    <w:rsid w:val="00FB19A8"/>
    <w:rsid w:val="00FD0023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9553"/>
  <w15:docId w15:val="{A8ACEF6F-82EB-44B8-9667-E458700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Mateo Premazzi</cp:lastModifiedBy>
  <cp:revision>16</cp:revision>
  <dcterms:created xsi:type="dcterms:W3CDTF">2017-05-05T14:44:00Z</dcterms:created>
  <dcterms:modified xsi:type="dcterms:W3CDTF">2017-09-01T20:47:00Z</dcterms:modified>
</cp:coreProperties>
</file>