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2F44" w:rsidRPr="004A32A0" w:rsidRDefault="00C72F44" w:rsidP="00594AD0">
      <w:pPr>
        <w:spacing w:line="360" w:lineRule="auto"/>
        <w:jc w:val="center"/>
        <w:rPr>
          <w:rFonts w:ascii="Arial" w:hAnsi="Arial" w:cs="Arial"/>
          <w:b/>
          <w:sz w:val="24"/>
          <w:szCs w:val="24"/>
        </w:rPr>
      </w:pPr>
      <w:r w:rsidRPr="004A32A0">
        <w:rPr>
          <w:rFonts w:ascii="Arial" w:hAnsi="Arial" w:cs="Arial"/>
          <w:b/>
          <w:sz w:val="24"/>
          <w:szCs w:val="24"/>
        </w:rPr>
        <w:t xml:space="preserve"> MINISTERIO DE TRANSPORTE Y OBRAS PÚBLICAS</w:t>
      </w:r>
    </w:p>
    <w:p w:rsidR="00C72F44" w:rsidRPr="004A32A0" w:rsidRDefault="00C72F44" w:rsidP="00594AD0">
      <w:pPr>
        <w:spacing w:line="360" w:lineRule="auto"/>
        <w:jc w:val="center"/>
        <w:rPr>
          <w:rFonts w:ascii="Arial" w:hAnsi="Arial" w:cs="Arial"/>
          <w:b/>
          <w:sz w:val="24"/>
          <w:szCs w:val="24"/>
        </w:rPr>
      </w:pPr>
      <w:r w:rsidRPr="004A32A0">
        <w:rPr>
          <w:rFonts w:ascii="Arial" w:hAnsi="Arial" w:cs="Arial"/>
          <w:b/>
          <w:sz w:val="24"/>
          <w:szCs w:val="24"/>
        </w:rPr>
        <w:t>DIRECCIÓN NACIONAL DE VIALIDAD</w:t>
      </w:r>
    </w:p>
    <w:p w:rsidR="00C72F44" w:rsidRPr="004A32A0" w:rsidRDefault="00C72F44" w:rsidP="00594AD0">
      <w:pPr>
        <w:spacing w:line="360" w:lineRule="auto"/>
        <w:jc w:val="center"/>
        <w:rPr>
          <w:rFonts w:ascii="Arial" w:hAnsi="Arial" w:cs="Arial"/>
          <w:b/>
          <w:sz w:val="24"/>
          <w:szCs w:val="24"/>
        </w:rPr>
      </w:pPr>
    </w:p>
    <w:p w:rsidR="00C72F44" w:rsidRPr="004A32A0" w:rsidRDefault="00C72F44" w:rsidP="00594AD0">
      <w:pPr>
        <w:spacing w:line="360" w:lineRule="auto"/>
        <w:jc w:val="center"/>
        <w:rPr>
          <w:rFonts w:ascii="Arial" w:hAnsi="Arial" w:cs="Arial"/>
          <w:b/>
          <w:sz w:val="24"/>
          <w:szCs w:val="24"/>
        </w:rPr>
      </w:pPr>
      <w:r w:rsidRPr="004A32A0">
        <w:rPr>
          <w:rFonts w:ascii="Arial" w:hAnsi="Arial" w:cs="Arial"/>
          <w:b/>
          <w:sz w:val="24"/>
          <w:szCs w:val="24"/>
        </w:rPr>
        <w:t>Licitación Pública Internacional N° 1/2016</w:t>
      </w:r>
    </w:p>
    <w:p w:rsidR="00C72F44" w:rsidRPr="004A32A0" w:rsidRDefault="00C72F44" w:rsidP="00594AD0">
      <w:pPr>
        <w:spacing w:line="360" w:lineRule="auto"/>
        <w:jc w:val="center"/>
        <w:rPr>
          <w:rFonts w:ascii="Arial" w:hAnsi="Arial" w:cs="Arial"/>
          <w:b/>
          <w:sz w:val="24"/>
          <w:szCs w:val="24"/>
        </w:rPr>
      </w:pPr>
    </w:p>
    <w:p w:rsidR="00C72F44" w:rsidRPr="004A32A0" w:rsidRDefault="00C72F44" w:rsidP="00594AD0">
      <w:pPr>
        <w:spacing w:line="360" w:lineRule="auto"/>
        <w:jc w:val="center"/>
        <w:rPr>
          <w:rFonts w:ascii="Arial" w:hAnsi="Arial" w:cs="Arial"/>
          <w:b/>
          <w:sz w:val="24"/>
          <w:szCs w:val="24"/>
        </w:rPr>
      </w:pPr>
      <w:r w:rsidRPr="004A32A0">
        <w:rPr>
          <w:rFonts w:ascii="Arial" w:hAnsi="Arial" w:cs="Arial"/>
          <w:b/>
          <w:sz w:val="24"/>
          <w:szCs w:val="24"/>
        </w:rPr>
        <w:t xml:space="preserve">“DISEÑO, CONSTRUCCIÓN, OPERACIÓN Y FINANCIAMIENTO DE LA INFRAESTRUCTURA VIAL EN RUTAS Nos. 12,  54,  55,  57  </w:t>
      </w:r>
      <w:r w:rsidRPr="004A32A0">
        <w:rPr>
          <w:rFonts w:ascii="Arial" w:hAnsi="Arial" w:cs="Arial"/>
          <w:b/>
          <w:caps/>
          <w:sz w:val="24"/>
          <w:szCs w:val="24"/>
        </w:rPr>
        <w:t>y construcción del Bypass de la ciudad de Carmelo”</w:t>
      </w:r>
    </w:p>
    <w:p w:rsidR="00C72F44" w:rsidRPr="004A32A0" w:rsidRDefault="00C72F44" w:rsidP="00594AD0">
      <w:pPr>
        <w:spacing w:line="360" w:lineRule="auto"/>
        <w:jc w:val="center"/>
        <w:rPr>
          <w:rFonts w:ascii="Arial" w:hAnsi="Arial" w:cs="Arial"/>
          <w:b/>
          <w:sz w:val="24"/>
          <w:szCs w:val="24"/>
        </w:rPr>
      </w:pPr>
    </w:p>
    <w:p w:rsidR="00C72F44" w:rsidRPr="004A32A0" w:rsidRDefault="00C72F44" w:rsidP="00594AD0">
      <w:pPr>
        <w:spacing w:line="360" w:lineRule="auto"/>
        <w:rPr>
          <w:rFonts w:ascii="Arial" w:hAnsi="Arial" w:cs="Arial"/>
          <w:sz w:val="24"/>
          <w:szCs w:val="24"/>
        </w:rPr>
      </w:pPr>
      <w:r w:rsidRPr="004A32A0">
        <w:rPr>
          <w:rFonts w:ascii="Arial" w:hAnsi="Arial" w:cs="Arial"/>
          <w:sz w:val="24"/>
          <w:szCs w:val="24"/>
        </w:rPr>
        <w:tab/>
        <w:t xml:space="preserve">                                                            </w:t>
      </w:r>
    </w:p>
    <w:p w:rsidR="00C72F44" w:rsidRPr="004A32A0" w:rsidRDefault="00C72F44" w:rsidP="00594AD0">
      <w:pPr>
        <w:spacing w:line="360" w:lineRule="auto"/>
        <w:jc w:val="right"/>
        <w:rPr>
          <w:rFonts w:ascii="Arial" w:hAnsi="Arial" w:cs="Arial"/>
          <w:sz w:val="24"/>
          <w:szCs w:val="24"/>
        </w:rPr>
      </w:pPr>
      <w:r w:rsidRPr="004A32A0">
        <w:rPr>
          <w:rFonts w:ascii="Arial" w:hAnsi="Arial" w:cs="Arial"/>
          <w:sz w:val="24"/>
          <w:szCs w:val="24"/>
        </w:rPr>
        <w:t xml:space="preserve">                                          </w:t>
      </w:r>
      <w:r w:rsidR="004A32A0">
        <w:rPr>
          <w:rFonts w:ascii="Arial" w:hAnsi="Arial" w:cs="Arial"/>
          <w:sz w:val="24"/>
          <w:szCs w:val="24"/>
        </w:rPr>
        <w:t xml:space="preserve">                               </w:t>
      </w:r>
      <w:r w:rsidRPr="004A32A0">
        <w:rPr>
          <w:rFonts w:ascii="Arial" w:hAnsi="Arial" w:cs="Arial"/>
          <w:sz w:val="24"/>
          <w:szCs w:val="24"/>
        </w:rPr>
        <w:t xml:space="preserve">Montevideo, </w:t>
      </w:r>
      <w:r w:rsidR="000D5A8E">
        <w:rPr>
          <w:rFonts w:ascii="Arial" w:hAnsi="Arial" w:cs="Arial"/>
          <w:sz w:val="24"/>
          <w:szCs w:val="24"/>
        </w:rPr>
        <w:t>8</w:t>
      </w:r>
      <w:r w:rsidRPr="004A32A0">
        <w:rPr>
          <w:rFonts w:ascii="Arial" w:hAnsi="Arial" w:cs="Arial"/>
          <w:sz w:val="24"/>
          <w:szCs w:val="24"/>
        </w:rPr>
        <w:t xml:space="preserve"> de </w:t>
      </w:r>
      <w:r w:rsidR="00394808">
        <w:rPr>
          <w:rFonts w:ascii="Arial" w:hAnsi="Arial" w:cs="Arial"/>
          <w:sz w:val="24"/>
          <w:szCs w:val="24"/>
        </w:rPr>
        <w:t>abril</w:t>
      </w:r>
      <w:r w:rsidRPr="004A32A0">
        <w:rPr>
          <w:rFonts w:ascii="Arial" w:hAnsi="Arial" w:cs="Arial"/>
          <w:sz w:val="24"/>
          <w:szCs w:val="24"/>
        </w:rPr>
        <w:t xml:space="preserve"> de 201</w:t>
      </w:r>
      <w:r w:rsidR="006C7C6B" w:rsidRPr="004A32A0">
        <w:rPr>
          <w:rFonts w:ascii="Arial" w:hAnsi="Arial" w:cs="Arial"/>
          <w:sz w:val="24"/>
          <w:szCs w:val="24"/>
        </w:rPr>
        <w:t>6</w:t>
      </w:r>
    </w:p>
    <w:p w:rsidR="00C72F44" w:rsidRDefault="00C72F44" w:rsidP="00594AD0">
      <w:pPr>
        <w:spacing w:line="360" w:lineRule="auto"/>
        <w:rPr>
          <w:rFonts w:ascii="Arial" w:hAnsi="Arial" w:cs="Arial"/>
          <w:sz w:val="24"/>
          <w:szCs w:val="24"/>
        </w:rPr>
      </w:pPr>
    </w:p>
    <w:p w:rsidR="00D74F36" w:rsidRPr="004A32A0" w:rsidRDefault="00D74F36" w:rsidP="00594AD0">
      <w:pPr>
        <w:spacing w:line="360" w:lineRule="auto"/>
        <w:rPr>
          <w:rFonts w:ascii="Arial" w:hAnsi="Arial" w:cs="Arial"/>
          <w:sz w:val="24"/>
          <w:szCs w:val="24"/>
        </w:rPr>
      </w:pPr>
    </w:p>
    <w:p w:rsidR="00C72F44" w:rsidRPr="004A32A0" w:rsidRDefault="00C72F44" w:rsidP="00594AD0">
      <w:pPr>
        <w:spacing w:line="360" w:lineRule="auto"/>
        <w:jc w:val="center"/>
        <w:rPr>
          <w:rFonts w:ascii="Arial" w:hAnsi="Arial" w:cs="Arial"/>
          <w:sz w:val="24"/>
          <w:szCs w:val="24"/>
        </w:rPr>
      </w:pPr>
      <w:r w:rsidRPr="004A32A0">
        <w:rPr>
          <w:rFonts w:ascii="Arial" w:hAnsi="Arial" w:cs="Arial"/>
          <w:b/>
          <w:sz w:val="24"/>
          <w:szCs w:val="24"/>
        </w:rPr>
        <w:t xml:space="preserve">COMUNICADO N° </w:t>
      </w:r>
      <w:r w:rsidR="002A75BD" w:rsidRPr="004A32A0">
        <w:rPr>
          <w:rFonts w:ascii="Arial" w:hAnsi="Arial" w:cs="Arial"/>
          <w:b/>
          <w:sz w:val="24"/>
          <w:szCs w:val="24"/>
        </w:rPr>
        <w:t>3</w:t>
      </w:r>
    </w:p>
    <w:p w:rsidR="00C72F44" w:rsidRPr="004A32A0" w:rsidRDefault="00C72F44" w:rsidP="00594AD0">
      <w:pPr>
        <w:spacing w:line="360" w:lineRule="auto"/>
        <w:rPr>
          <w:rFonts w:ascii="Arial" w:hAnsi="Arial" w:cs="Arial"/>
          <w:sz w:val="24"/>
          <w:szCs w:val="24"/>
        </w:rPr>
      </w:pPr>
    </w:p>
    <w:p w:rsidR="002A75BD" w:rsidRPr="004A32A0" w:rsidRDefault="00C72F44" w:rsidP="00241A99">
      <w:pPr>
        <w:suppressAutoHyphens w:val="0"/>
        <w:spacing w:line="360" w:lineRule="auto"/>
        <w:ind w:left="567"/>
        <w:rPr>
          <w:rFonts w:ascii="Arial" w:hAnsi="Arial" w:cs="Arial"/>
          <w:b/>
          <w:sz w:val="24"/>
          <w:szCs w:val="24"/>
        </w:rPr>
      </w:pPr>
      <w:r w:rsidRPr="004A32A0">
        <w:rPr>
          <w:rFonts w:ascii="Arial" w:hAnsi="Arial" w:cs="Arial"/>
          <w:b/>
          <w:sz w:val="24"/>
          <w:szCs w:val="24"/>
        </w:rPr>
        <w:t>Al amparo de lo establecido en el Capítulo II, Cláusula 8 del Pliego que rige la presente licitación, se realiza</w:t>
      </w:r>
      <w:r w:rsidR="00F61EDB" w:rsidRPr="004A32A0">
        <w:rPr>
          <w:rFonts w:ascii="Arial" w:hAnsi="Arial" w:cs="Arial"/>
          <w:b/>
          <w:sz w:val="24"/>
          <w:szCs w:val="24"/>
        </w:rPr>
        <w:t>n</w:t>
      </w:r>
      <w:r w:rsidRPr="004A32A0">
        <w:rPr>
          <w:rFonts w:ascii="Arial" w:hAnsi="Arial" w:cs="Arial"/>
          <w:b/>
          <w:sz w:val="24"/>
          <w:szCs w:val="24"/>
        </w:rPr>
        <w:t xml:space="preserve"> las siguiente</w:t>
      </w:r>
      <w:r w:rsidR="00F61EDB" w:rsidRPr="004A32A0">
        <w:rPr>
          <w:rFonts w:ascii="Arial" w:hAnsi="Arial" w:cs="Arial"/>
          <w:b/>
          <w:sz w:val="24"/>
          <w:szCs w:val="24"/>
        </w:rPr>
        <w:t>s</w:t>
      </w:r>
      <w:r w:rsidRPr="004A32A0">
        <w:rPr>
          <w:rFonts w:ascii="Arial" w:hAnsi="Arial" w:cs="Arial"/>
          <w:b/>
          <w:sz w:val="24"/>
          <w:szCs w:val="24"/>
        </w:rPr>
        <w:t xml:space="preserve"> puntualizaci</w:t>
      </w:r>
      <w:r w:rsidR="00F61EDB" w:rsidRPr="004A32A0">
        <w:rPr>
          <w:rFonts w:ascii="Arial" w:hAnsi="Arial" w:cs="Arial"/>
          <w:b/>
          <w:sz w:val="24"/>
          <w:szCs w:val="24"/>
        </w:rPr>
        <w:t>o</w:t>
      </w:r>
      <w:r w:rsidR="002A75BD" w:rsidRPr="004A32A0">
        <w:rPr>
          <w:rFonts w:ascii="Arial" w:hAnsi="Arial" w:cs="Arial"/>
          <w:b/>
          <w:sz w:val="24"/>
          <w:szCs w:val="24"/>
        </w:rPr>
        <w:t>n</w:t>
      </w:r>
      <w:r w:rsidR="00F61EDB" w:rsidRPr="004A32A0">
        <w:rPr>
          <w:rFonts w:ascii="Arial" w:hAnsi="Arial" w:cs="Arial"/>
          <w:b/>
          <w:sz w:val="24"/>
          <w:szCs w:val="24"/>
        </w:rPr>
        <w:t>es</w:t>
      </w:r>
      <w:r w:rsidRPr="004A32A0">
        <w:rPr>
          <w:rFonts w:ascii="Arial" w:hAnsi="Arial" w:cs="Arial"/>
          <w:b/>
          <w:sz w:val="24"/>
          <w:szCs w:val="24"/>
        </w:rPr>
        <w:t>:</w:t>
      </w:r>
      <w:r w:rsidR="002A75BD" w:rsidRPr="004A32A0">
        <w:rPr>
          <w:rFonts w:ascii="Arial" w:hAnsi="Arial" w:cs="Arial"/>
          <w:b/>
          <w:sz w:val="24"/>
          <w:szCs w:val="24"/>
        </w:rPr>
        <w:t xml:space="preserve"> </w:t>
      </w:r>
    </w:p>
    <w:p w:rsidR="002A75BD" w:rsidRPr="004A32A0" w:rsidRDefault="002A75BD" w:rsidP="00594AD0">
      <w:pPr>
        <w:suppressAutoHyphens w:val="0"/>
        <w:spacing w:line="360" w:lineRule="auto"/>
        <w:rPr>
          <w:rFonts w:ascii="Arial" w:hAnsi="Arial" w:cs="Arial"/>
          <w:b/>
          <w:sz w:val="24"/>
          <w:szCs w:val="24"/>
        </w:rPr>
      </w:pPr>
    </w:p>
    <w:p w:rsidR="005C4CE5" w:rsidRPr="007B10B0" w:rsidRDefault="005C4CE5" w:rsidP="00241A99">
      <w:pPr>
        <w:numPr>
          <w:ilvl w:val="0"/>
          <w:numId w:val="11"/>
        </w:numPr>
        <w:suppressAutoHyphens w:val="0"/>
        <w:spacing w:line="360" w:lineRule="auto"/>
        <w:ind w:left="567" w:firstLine="0"/>
        <w:rPr>
          <w:rFonts w:ascii="Arial" w:eastAsia="Times New Roman" w:hAnsi="Arial" w:cs="Arial"/>
          <w:b/>
          <w:color w:val="000000"/>
          <w:sz w:val="24"/>
          <w:szCs w:val="24"/>
          <w:shd w:val="clear" w:color="auto" w:fill="FFFFFF"/>
          <w:lang w:eastAsia="es-UY"/>
        </w:rPr>
      </w:pPr>
      <w:r w:rsidRPr="007B10B0">
        <w:rPr>
          <w:rFonts w:ascii="Arial" w:eastAsia="Times New Roman" w:hAnsi="Arial" w:cs="Arial"/>
          <w:b/>
          <w:color w:val="000000"/>
          <w:sz w:val="24"/>
          <w:szCs w:val="24"/>
          <w:shd w:val="clear" w:color="auto" w:fill="FFFFFF"/>
          <w:lang w:eastAsia="es-UY"/>
        </w:rPr>
        <w:t xml:space="preserve">En la cláusula 19.2 </w:t>
      </w:r>
    </w:p>
    <w:p w:rsidR="005C4CE5" w:rsidRPr="005C4CE5" w:rsidRDefault="005C4CE5" w:rsidP="00D74F36">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donde dice:</w:t>
      </w:r>
    </w:p>
    <w:p w:rsidR="005C4CE5" w:rsidRPr="005C4CE5" w:rsidRDefault="005C4CE5" w:rsidP="00D74F36">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DOCUMENTACIÓN A PRESENTAR</w:t>
      </w:r>
    </w:p>
    <w:p w:rsidR="005C4CE5" w:rsidRPr="005C4CE5" w:rsidRDefault="005C4CE5" w:rsidP="00D74F36">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El adjudicatario provisional debe proporcionar so pena de dejar sin efecto la adjudicación provisional:</w:t>
      </w:r>
    </w:p>
    <w:p w:rsidR="005C4CE5" w:rsidRPr="005C4CE5" w:rsidRDefault="005C4CE5" w:rsidP="00D74F36">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 xml:space="preserve">a) En un plazo de 30 días hábiles a partir de la notificación de la adjudicación provisional, el origen de los fondos que se propone destinar a la ejecución del proyecto, en el marco de la normativa vigente en materia de prevención de lavado de activos y financiación del terrorismo, pudiendo la Contratante solicitar las aclaraciones y ampliaciones que estime pertinentes. Al respecto se solicitará informe a la Unidad de Información y Análisis Financiero del Banco Central del Uruguay en forma previa a la adjudicación definitiva. De acuerdo a los “Requerimientos de información para la inscripción de entidades participantes, relativa al informe de la Unidad de Información y Análisis Financiero del Banco Central” a los que se puede acceder a través </w:t>
      </w:r>
      <w:r w:rsidRPr="005C4CE5">
        <w:rPr>
          <w:rFonts w:ascii="Arial" w:eastAsia="Times New Roman" w:hAnsi="Arial" w:cs="Arial"/>
          <w:color w:val="000000"/>
          <w:sz w:val="24"/>
          <w:szCs w:val="24"/>
          <w:shd w:val="clear" w:color="auto" w:fill="FFFFFF"/>
          <w:lang w:eastAsia="es-UY"/>
        </w:rPr>
        <w:lastRenderedPageBreak/>
        <w:t>del siguiente vínculo: http://ppp.mef.gub.uy/10000/2/areas/guia-de-mejores-practicas-recomendadas.html</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 xml:space="preserve">b) Presentación de los estatutos sociales, de la sociedad de objeto exclusivo para su aprobación por la Administración Pública contratante en un plazo de treinta días hábiles de notificada la adjudicación provisional. </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 xml:space="preserve">c) El Plan Económico Financiero Definitivo (PEFD), así como el contenido de los instrumentos de financiación del mismo, en un plazo de 120 (ciento veinte) días a partir de la adjudicación provisoria. La Contratante se reserva el derecho de otorgar prórrogas, en aquellos casos en que el adjudicatario lo justifique y la Administración lo estime oportuno. Toda la documentación financiera deberá estar firmada. </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d) Garantía de fiel cumplimiento de contrato para la etapa de construcción, garantía de fondo de reparo y póliza de seguro contra todo riesgo. Las garantías de cumplimiento de contrato para la etapa de construcción y de fondo de reparo deberán ser acreditadas ante la Contratante en un plazo de 10 días hábiles a partir de la notificación de la adjudicación definitiva y previo a la firma del contrato previsto en la Cláusula 26 del Pliego.</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e) Constancia de inscripción en el Registro Único de Proveedores del Estado en forma “activa”.</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f) Certificado expedido por el Banco de Seguros del Estado, que acredite estar al día con el pago de seguros por accidentes laborales. En el caso de personas jurídicas extranjeras deberá presentarse documentación homóloga. Para el caso de no existir documentación homóloga a la solicitada, el oferente deberá presentar documentación suficiente extendida por profesional del Derecho que acredite tal extremo.</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g) Certificado del Registro Nacional de Actos Personales (Sección Interdicciones), directores, socios etc. a fin de dar cumplimiento a lo establecido en la Ley 18.244 de 27 de diciembre de 2007, con una antigüedad no mayor a 15 días. En el caso de personas físicas o jurídicas extranjeras deberá presentarse documentación homóloga. Para el caso de no existir documentación homóloga a la solicitada, el oferente deberá presentar documentación suficiente extendida por profesional del Derecho que acredite tal extremo.</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lastRenderedPageBreak/>
        <w:t>h) Presentación del certificado de VECA libre por un monto no menor a U$S 20:000.000 (veinte millones de dólares).</w:t>
      </w:r>
    </w:p>
    <w:p w:rsidR="005C4CE5" w:rsidRPr="005C4CE5" w:rsidRDefault="005C4CE5" w:rsidP="005C4CE5">
      <w:pPr>
        <w:suppressAutoHyphens w:val="0"/>
        <w:spacing w:line="360" w:lineRule="auto"/>
        <w:ind w:left="993"/>
        <w:rPr>
          <w:rFonts w:ascii="Arial" w:eastAsia="Times New Roman" w:hAnsi="Arial" w:cs="Arial"/>
          <w:color w:val="000000"/>
          <w:sz w:val="24"/>
          <w:szCs w:val="24"/>
          <w:shd w:val="clear" w:color="auto" w:fill="FFFFFF"/>
          <w:lang w:eastAsia="es-UY"/>
        </w:rPr>
      </w:pP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b/>
          <w:color w:val="000000"/>
          <w:sz w:val="24"/>
          <w:szCs w:val="24"/>
          <w:shd w:val="clear" w:color="auto" w:fill="FFFFFF"/>
          <w:lang w:eastAsia="es-UY"/>
        </w:rPr>
        <w:t>debe decir</w:t>
      </w:r>
      <w:r w:rsidRPr="005C4CE5">
        <w:rPr>
          <w:rFonts w:ascii="Arial" w:eastAsia="Times New Roman" w:hAnsi="Arial" w:cs="Arial"/>
          <w:color w:val="000000"/>
          <w:sz w:val="24"/>
          <w:szCs w:val="24"/>
          <w:shd w:val="clear" w:color="auto" w:fill="FFFFFF"/>
          <w:lang w:eastAsia="es-UY"/>
        </w:rPr>
        <w:t xml:space="preserve">: </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DOCUMENTACIÓN A PRESENTAR</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El adjudicatario provisional debe proporcionar so pena de dejar sin efecto la adjudicación provisional:</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a) En un plazo de 30 días hábiles a partir de la notificación de la adjudicación provisional, el origen de los fondos que se propone destinar a la ejecución del proyecto, en el marco de la normativa vigente en materia de prevención de lavado de activos y financiación del terrorismo, pudiendo la Contratante solicitar las aclaraciones y ampliaciones que estime pertinentes. Al respecto se solicitará informe a la Unidad de Información y Análisis Financiero del Banco Central del Uruguay en forma previa a la adjudicación definitiva. De acuerdo a los “Requerimientos de información para la inscripción de entidades participantes, relativa al informe de la Unidad de Información y Análisis Financiero del Banco Central” a los que se puede acceder a través del siguiente vínculo: http://ppp.mef.gub.uy/10000/2/areas/guia-de-mejores-practicas-recomendadas.html</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 xml:space="preserve">b) Presentación de los estatutos sociales, de la sociedad de objeto exclusivo para su aprobación por la Administración Pública contratante en un plazo de treinta días hábiles de notificada la adjudicación provisional. </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 xml:space="preserve">c) El Plan Económico Financiero Definitivo (PEFD), así como el contenido de los instrumentos de financiación del mismo, en un plazo de 120 (ciento veinte) días a partir de la adjudicación provisoria. La Contratante se reserva el derecho de otorgar prórrogas, en aquellos casos en que el adjudicatario lo justifique y la Administración lo estime oportuno. Toda la documentación financiera deberá estar firmada. </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 xml:space="preserve"> d) Garantía de cumplimiento de contrato para la etapa de construcción y póliza de seguro </w:t>
      </w:r>
      <w:r>
        <w:rPr>
          <w:rFonts w:ascii="Arial" w:eastAsia="Times New Roman" w:hAnsi="Arial" w:cs="Arial"/>
          <w:color w:val="000000"/>
          <w:sz w:val="24"/>
          <w:szCs w:val="24"/>
          <w:shd w:val="clear" w:color="auto" w:fill="FFFFFF"/>
          <w:lang w:eastAsia="es-UY"/>
        </w:rPr>
        <w:t>contra todo riesgo</w:t>
      </w:r>
      <w:r w:rsidRPr="005C4CE5">
        <w:rPr>
          <w:rFonts w:ascii="Arial" w:eastAsia="Times New Roman" w:hAnsi="Arial" w:cs="Arial"/>
          <w:color w:val="000000"/>
          <w:sz w:val="24"/>
          <w:szCs w:val="24"/>
          <w:shd w:val="clear" w:color="auto" w:fill="FFFFFF"/>
          <w:lang w:eastAsia="es-UY"/>
        </w:rPr>
        <w:t>. Ambas deberán acreditarse ante la Contratante y depositarse en el plazo de 10 diez días hábiles, contados a partir del siguiente a la notificación de la adjudicación definitiva y previo a la firma del contrato previsto en la Cláusula 26 del Pliego.</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lastRenderedPageBreak/>
        <w:t>e) Constancia de inscripción en el Registro Único de Proveedores del Estado en forma “activa”.</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f) Certificado expedido por el Banco de Seguros del Estado, que acredite estar al día con el pago de seguros por accidentes laborales. En el caso de personas jurídicas extranjeras deberá presentarse documentación homóloga. Para el caso de no existir documentación homóloga a la solicitada, el oferente deberá presentar documentación suficiente extendida por profesional del Derecho que acredite tal extremo.</w:t>
      </w:r>
    </w:p>
    <w:p w:rsidR="005C4CE5" w:rsidRP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g) Presentación del certificado de VECA libre por un monto no menor a U$S 15:000.000 (dólares estadounidenses quince millones), en la forma prevista en la cláusula 15.1.4</w:t>
      </w:r>
    </w:p>
    <w:p w:rsidR="005C4CE5" w:rsidRDefault="005C4CE5" w:rsidP="001E3280">
      <w:pPr>
        <w:suppressAutoHyphens w:val="0"/>
        <w:spacing w:line="360" w:lineRule="auto"/>
        <w:ind w:left="567"/>
        <w:rPr>
          <w:rFonts w:ascii="Arial" w:eastAsia="Times New Roman" w:hAnsi="Arial" w:cs="Arial"/>
          <w:color w:val="000000"/>
          <w:sz w:val="24"/>
          <w:szCs w:val="24"/>
          <w:shd w:val="clear" w:color="auto" w:fill="FFFFFF"/>
          <w:lang w:eastAsia="es-UY"/>
        </w:rPr>
      </w:pPr>
      <w:r w:rsidRPr="005C4CE5">
        <w:rPr>
          <w:rFonts w:ascii="Arial" w:eastAsia="Times New Roman" w:hAnsi="Arial" w:cs="Arial"/>
          <w:color w:val="000000"/>
          <w:sz w:val="24"/>
          <w:szCs w:val="24"/>
          <w:shd w:val="clear" w:color="auto" w:fill="FFFFFF"/>
          <w:lang w:eastAsia="es-UY"/>
        </w:rPr>
        <w:t>Los documentos previstos en los literales e), f), y g) se presentarán dentro de los 10 (diez) días hábiles, contados desde el siguiente a la aprobación de los estatutos sociales de la sociedad de objeto exclusivo por la Auditoría Interna de la Nación.</w:t>
      </w:r>
    </w:p>
    <w:p w:rsidR="005C4CE5" w:rsidRDefault="005C4CE5" w:rsidP="005C4CE5">
      <w:pPr>
        <w:suppressAutoHyphens w:val="0"/>
        <w:spacing w:line="360" w:lineRule="auto"/>
        <w:ind w:left="993"/>
        <w:rPr>
          <w:rFonts w:ascii="Arial" w:eastAsia="Times New Roman" w:hAnsi="Arial" w:cs="Arial"/>
          <w:color w:val="000000"/>
          <w:sz w:val="24"/>
          <w:szCs w:val="24"/>
          <w:shd w:val="clear" w:color="auto" w:fill="FFFFFF"/>
          <w:lang w:eastAsia="es-UY"/>
        </w:rPr>
      </w:pPr>
    </w:p>
    <w:p w:rsidR="005C4CE5" w:rsidRDefault="005C4CE5" w:rsidP="005C4CE5">
      <w:pPr>
        <w:suppressAutoHyphens w:val="0"/>
        <w:spacing w:line="360" w:lineRule="auto"/>
        <w:ind w:left="993"/>
        <w:rPr>
          <w:rFonts w:ascii="Arial" w:eastAsia="Times New Roman" w:hAnsi="Arial" w:cs="Arial"/>
          <w:color w:val="000000"/>
          <w:sz w:val="24"/>
          <w:szCs w:val="24"/>
          <w:shd w:val="clear" w:color="auto" w:fill="FFFFFF"/>
          <w:lang w:eastAsia="es-UY"/>
        </w:rPr>
      </w:pPr>
    </w:p>
    <w:p w:rsidR="005560D7" w:rsidRPr="005560D7" w:rsidRDefault="005560D7" w:rsidP="00211D31">
      <w:pPr>
        <w:numPr>
          <w:ilvl w:val="0"/>
          <w:numId w:val="10"/>
        </w:numPr>
        <w:spacing w:line="360" w:lineRule="auto"/>
        <w:ind w:left="567" w:firstLine="0"/>
        <w:jc w:val="left"/>
        <w:rPr>
          <w:rFonts w:ascii="Arial" w:hAnsi="Arial" w:cs="Arial"/>
          <w:b/>
          <w:sz w:val="24"/>
          <w:szCs w:val="24"/>
        </w:rPr>
      </w:pPr>
      <w:r>
        <w:rPr>
          <w:rFonts w:ascii="Arial" w:hAnsi="Arial" w:cs="Arial"/>
          <w:b/>
          <w:sz w:val="24"/>
          <w:szCs w:val="24"/>
        </w:rPr>
        <w:t xml:space="preserve">En la Cláusula </w:t>
      </w:r>
      <w:r w:rsidRPr="005560D7">
        <w:rPr>
          <w:rFonts w:ascii="Arial" w:hAnsi="Arial" w:cs="Arial"/>
          <w:b/>
          <w:sz w:val="24"/>
          <w:szCs w:val="24"/>
        </w:rPr>
        <w:t>24. CONSTITUCIÓN DE GARANTÍAS</w:t>
      </w:r>
    </w:p>
    <w:p w:rsidR="005560D7" w:rsidRPr="005560D7" w:rsidRDefault="005560D7" w:rsidP="00211D31">
      <w:pPr>
        <w:spacing w:line="360" w:lineRule="auto"/>
        <w:ind w:left="567"/>
        <w:jc w:val="left"/>
        <w:rPr>
          <w:rFonts w:ascii="Arial" w:hAnsi="Arial" w:cs="Arial"/>
          <w:sz w:val="24"/>
          <w:szCs w:val="24"/>
        </w:rPr>
      </w:pPr>
      <w:r w:rsidRPr="005560D7">
        <w:rPr>
          <w:rFonts w:ascii="Arial" w:hAnsi="Arial" w:cs="Arial"/>
          <w:sz w:val="24"/>
          <w:szCs w:val="24"/>
        </w:rPr>
        <w:t>donde dice:</w:t>
      </w:r>
    </w:p>
    <w:p w:rsidR="005560D7" w:rsidRPr="007B10B0" w:rsidRDefault="005560D7" w:rsidP="00211D31">
      <w:pPr>
        <w:spacing w:line="360" w:lineRule="auto"/>
        <w:ind w:left="567"/>
        <w:jc w:val="left"/>
        <w:rPr>
          <w:rFonts w:ascii="Arial" w:hAnsi="Arial" w:cs="Arial"/>
          <w:b/>
          <w:sz w:val="24"/>
          <w:szCs w:val="24"/>
        </w:rPr>
      </w:pPr>
      <w:r w:rsidRPr="005560D7">
        <w:rPr>
          <w:rFonts w:ascii="Arial" w:hAnsi="Arial" w:cs="Arial"/>
          <w:b/>
          <w:sz w:val="24"/>
          <w:szCs w:val="24"/>
        </w:rPr>
        <w:t>24.1. GARANTIA DE CUMPLIMIENTO DE CONTRATO PARA LA ETAPA DE CONSTRUCCIÓN Y GARANTÍA DE FONDO DE REPARO.</w:t>
      </w:r>
      <w:r w:rsidRPr="007B10B0">
        <w:rPr>
          <w:rFonts w:ascii="Arial" w:hAnsi="Arial" w:cs="Arial"/>
          <w:b/>
          <w:sz w:val="24"/>
          <w:szCs w:val="24"/>
        </w:rPr>
        <w:t xml:space="preserve"> </w:t>
      </w:r>
    </w:p>
    <w:p w:rsidR="00394808" w:rsidRPr="00312D75" w:rsidRDefault="00394808" w:rsidP="00211D31">
      <w:pPr>
        <w:spacing w:after="120" w:line="360" w:lineRule="auto"/>
        <w:ind w:left="567"/>
        <w:rPr>
          <w:rFonts w:ascii="Arial" w:hAnsi="Arial" w:cs="Arial"/>
          <w:sz w:val="24"/>
          <w:szCs w:val="24"/>
          <w:lang w:eastAsia="es-ES"/>
        </w:rPr>
      </w:pPr>
      <w:r w:rsidRPr="00312D75">
        <w:rPr>
          <w:rFonts w:ascii="Arial" w:hAnsi="Arial" w:cs="Arial"/>
          <w:sz w:val="24"/>
          <w:szCs w:val="24"/>
          <w:lang w:eastAsia="es-ES"/>
        </w:rPr>
        <w:t>La Contratante exigirá al adjudicatario definitivo: 1) una garantía de cumplimiento de contrato para la etapa de construcción por un monto de U$S 1:600.000 (dólares estadounidenses un millón seiscientos mil); 2) una garantía de fondo de reparo por un monto de U$S 1</w:t>
      </w:r>
      <w:r w:rsidR="00EE2047">
        <w:rPr>
          <w:rFonts w:ascii="Arial" w:hAnsi="Arial" w:cs="Arial"/>
          <w:sz w:val="24"/>
          <w:szCs w:val="24"/>
          <w:lang w:eastAsia="es-ES"/>
        </w:rPr>
        <w:t>:</w:t>
      </w:r>
      <w:r w:rsidRPr="00312D75">
        <w:rPr>
          <w:rFonts w:ascii="Arial" w:hAnsi="Arial" w:cs="Arial"/>
          <w:sz w:val="24"/>
          <w:szCs w:val="24"/>
          <w:lang w:eastAsia="es-ES"/>
        </w:rPr>
        <w:t>600.000 (dólares estadounidenses un millón seiscientos mil). Ambas podrán constituirse mediante a) fianza o aval de un banco establecido en la República Oriental del Uruguay, b) fianza o aval de un banco extranjero aceptable para la Contratante y con sucursal o corresponsal en Uruguay, c) póliza de seguro de fianza, d) efectivo, e) afectación de título de deuda pública en el BROU, y deberán depositarse en el plazo de 10 diez días hábiles, contados a partir del siguiente a la notificación de la adjudicación definitiva y previo a la firma del contrato previsto en la Cláusula 26 del Pliego</w:t>
      </w:r>
      <w:r w:rsidR="004908AA">
        <w:rPr>
          <w:rFonts w:ascii="Arial" w:hAnsi="Arial" w:cs="Arial"/>
          <w:sz w:val="24"/>
          <w:szCs w:val="24"/>
          <w:lang w:eastAsia="es-ES"/>
        </w:rPr>
        <w:t>.</w:t>
      </w:r>
      <w:r w:rsidRPr="00312D75">
        <w:rPr>
          <w:rFonts w:ascii="Arial" w:hAnsi="Arial" w:cs="Arial"/>
          <w:sz w:val="24"/>
          <w:szCs w:val="24"/>
          <w:lang w:eastAsia="es-ES"/>
        </w:rPr>
        <w:t xml:space="preserve"> </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lastRenderedPageBreak/>
        <w:t>En caso de que se presente un aval emitido por un banco extranjero, se requiere confirmación por la sucursal o corresponsal en Uruguay. Un banco extranjero con una filial en Uruguay podrá emitir un aval, presentando la confirmación de la filial. Cuando el contrato experimente variación en el precio por eventuales modificaciones, deberá reajustarse la garantía para que la misma guarde la debida proporción con el nuevo precio. La nueva garantía deberá constituirse en un plazo de quince días contados desde la fecha en que se notifique a la Contratante el acuerdo de modificación. El monto que corresponda reajustar se definirá, en cada caso, conforme a los criterios establecidos en el contrato o, en su defecto, de común acuerdo entre las partes.</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En caso de que se hagan efectivas sobre la garantía penalidades o indemnizaciones exigibles al adjudicatario, este deberá reponer o ampliar aquella, en la cuantía que corresponda, en el plazo de quince días desde la ejecución, incurriendo en caso contrario en causa de resolución.</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24.2. GARANTIA DE CUMPLIMIENTO DE CONTRATO PARA LA ETAPA DE MANTENIMIENTO Y EXPLOTACIÓN.</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La garantía de cumplimiento de mantenimiento y explotación será por un monto equivalente a U$S 2.500.000 (dólares estadounidenses dos millones quinientos mil), deberá ser constituida previo al Acta de Comprobación de la Infraestructura del primer tramo. La Contratante no extenderá el Acta de Comprobación hasta que el Contratista no haya constituido la garantía de cumplimiento de contrato para la etapa de mantenimiento y explotación. Dicha garantía deberá ser constituida de acuerdo a lo establecido en la cláusula 24.1 y deberá permanecer válida hasta 12 meses posteriores a la finalización del contrato, y de acuerdo al artículo 30 de la LCPPP.</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La misma permanecerá válida durante la vigencia del contrato y podrá ser ejecutada si el Contratista no cumple en tiempo y forma con las obligaciones inherentes al contrato.</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Las garantías de cumplimiento responderán de los siguientes conceptos:</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A) De las sanciones impuestas al Contratista.</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 xml:space="preserve">B) De la correcta ejecución de las prestaciones contempladas en el contrato así como de los gastos originados a la Contratante por la demora del </w:t>
      </w:r>
      <w:r w:rsidRPr="004908AA">
        <w:rPr>
          <w:rFonts w:ascii="Arial" w:hAnsi="Arial" w:cs="Arial"/>
          <w:sz w:val="24"/>
          <w:szCs w:val="24"/>
        </w:rPr>
        <w:lastRenderedPageBreak/>
        <w:t>Contratista en el cumplimiento de sus obligaciones, y de los daños y perjuicios ocasionados a la misma con motivo de la ejecución del contrato o por su incumplimiento.</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C) De la incautación que puede decretarse en los casos de resolución del contrato.</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D) De otros incumplimientos referidos a condiciones establecidas expresamente en la reglamentación, el presente pliego o el contrato.</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24.3. DEVOLUCIÓN DE GARANTIAS</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La garantía de fiel cumplimiento de contrato para la etapa de construcción y la de fondo de reparo, podrá devolverse en forma proporcional a los tramos entregados desde el momento del primer pago de la componente A, dentro de un plazo de 20 (veinte) días y 24 (veinticuatro) meses respectivamente, contados desde el día siguiente en que se efectivice el primer pago de la componente A correspondiente al tramo entregado.</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La garantía de cumplimento de contrato para la etapa de mantenimiento y explotación deberá permanecer válida hasta 12 meses posteriores a la finalización del contrato, y de acuerdo al artículo 30 de la LCPPP.</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No podrá devolverse la garantía de cumplimiento para la etapa de construcción ni la de fondo de reparo, si no está constituida la de mantenimiento y explotación.</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En los casos de cesión de contratos no se procederá a la devolución o cancelación de la garantía prestada por el cedente hasta que se halle formalmente constituida la del cesionario.</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24.4. FONDO DE PROVISIÓN</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Se creará a efectos de asegurar el cumplimiento del estado final del circuito.</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Se constituirá reteniendo un porcentaje mínimo correspondiente al 1,5% del pago por disponibilidad, o en su defecto por el porcentaje presentado en la oferta, y se verterá al Fideicomiso.</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En caso de que en las últimas cuatro evaluaciones del NSU, o en las dos últimas evaluaciones del IRI, incluida las de recepción, se hayan generado “Faltas no Críticas” en algún tramo se retendrán los montos correspondientes a dichos tramos, como refuerzo del Fondo de provisión.</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lastRenderedPageBreak/>
        <w:t>El Fondo de Provisión se devolverá al Contratista una vez realizada la recepción final del circuito de acuerdo a las condiciones de recepción del mismo (“Condiciones para la recepción Final del Contrato” - Anexo VIII).</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Para el caso en que el Contratista no dé cumplimiento a las “Condiciones para la recepción Final del Contrato” (Anexo VIII), el fondo se utilizará para dar cumplimiento a tales condiciones.</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El remanente no utilizado se devolverá en un plazo posterior, no mayor a 2 años a partir de la recepción final del circuito.</w:t>
      </w:r>
    </w:p>
    <w:p w:rsidR="004908AA" w:rsidRPr="004908AA" w:rsidRDefault="004908AA" w:rsidP="00211D31">
      <w:pPr>
        <w:spacing w:line="360" w:lineRule="auto"/>
        <w:ind w:left="567"/>
        <w:rPr>
          <w:rFonts w:ascii="Arial" w:hAnsi="Arial" w:cs="Arial"/>
          <w:sz w:val="24"/>
          <w:szCs w:val="24"/>
        </w:rPr>
      </w:pPr>
      <w:r w:rsidRPr="004908AA">
        <w:rPr>
          <w:rFonts w:ascii="Arial" w:hAnsi="Arial" w:cs="Arial"/>
          <w:sz w:val="24"/>
          <w:szCs w:val="24"/>
        </w:rPr>
        <w:t>La devolución se verificará en pesos uruguayos a la cotización de la Unidad Indexada del día de la devolución.</w:t>
      </w:r>
    </w:p>
    <w:p w:rsidR="00394808" w:rsidRDefault="004908AA" w:rsidP="00211D31">
      <w:pPr>
        <w:spacing w:line="360" w:lineRule="auto"/>
        <w:ind w:left="567"/>
        <w:rPr>
          <w:rFonts w:ascii="Arial" w:hAnsi="Arial" w:cs="Arial"/>
          <w:sz w:val="24"/>
          <w:szCs w:val="24"/>
        </w:rPr>
      </w:pPr>
      <w:r w:rsidRPr="004908AA">
        <w:rPr>
          <w:rFonts w:ascii="Arial" w:hAnsi="Arial" w:cs="Arial"/>
          <w:sz w:val="24"/>
          <w:szCs w:val="24"/>
        </w:rPr>
        <w:t xml:space="preserve">Los ingresos financieros provenientes del Fondo de Provisión, </w:t>
      </w:r>
      <w:r>
        <w:rPr>
          <w:rFonts w:ascii="Arial" w:hAnsi="Arial" w:cs="Arial"/>
          <w:sz w:val="24"/>
          <w:szCs w:val="24"/>
        </w:rPr>
        <w:t>serán devueltos al Contratista en las mismas condiciones y oportunidad en que se devuelvan los Fondos de Provisión.</w:t>
      </w:r>
    </w:p>
    <w:p w:rsidR="003C0E67" w:rsidRPr="00312D75" w:rsidRDefault="003C0E67" w:rsidP="00211D31">
      <w:pPr>
        <w:spacing w:line="360" w:lineRule="auto"/>
        <w:rPr>
          <w:rFonts w:ascii="Arial" w:hAnsi="Arial" w:cs="Arial"/>
          <w:sz w:val="24"/>
          <w:szCs w:val="24"/>
        </w:rPr>
      </w:pPr>
    </w:p>
    <w:p w:rsidR="00312D75" w:rsidRDefault="00594AD0" w:rsidP="001E3280">
      <w:pPr>
        <w:spacing w:line="360" w:lineRule="auto"/>
        <w:ind w:left="567"/>
        <w:rPr>
          <w:rFonts w:ascii="Arial" w:hAnsi="Arial" w:cs="Arial"/>
          <w:sz w:val="28"/>
          <w:szCs w:val="28"/>
        </w:rPr>
      </w:pPr>
      <w:r w:rsidRPr="007B10B0">
        <w:rPr>
          <w:rFonts w:ascii="Arial" w:hAnsi="Arial" w:cs="Arial"/>
          <w:b/>
          <w:sz w:val="28"/>
          <w:szCs w:val="28"/>
        </w:rPr>
        <w:t>d</w:t>
      </w:r>
      <w:r w:rsidR="00394808" w:rsidRPr="007B10B0">
        <w:rPr>
          <w:rFonts w:ascii="Arial" w:hAnsi="Arial" w:cs="Arial"/>
          <w:b/>
          <w:sz w:val="28"/>
          <w:szCs w:val="28"/>
        </w:rPr>
        <w:t>ebe decir</w:t>
      </w:r>
      <w:r w:rsidR="00394808" w:rsidRPr="009B6907">
        <w:rPr>
          <w:rFonts w:ascii="Arial" w:hAnsi="Arial" w:cs="Arial"/>
          <w:sz w:val="28"/>
          <w:szCs w:val="28"/>
        </w:rPr>
        <w:t>:</w:t>
      </w:r>
    </w:p>
    <w:p w:rsidR="005560D7" w:rsidRDefault="005560D7" w:rsidP="005560D7">
      <w:pPr>
        <w:spacing w:line="360" w:lineRule="auto"/>
        <w:ind w:left="567"/>
        <w:rPr>
          <w:rFonts w:ascii="Arial" w:hAnsi="Arial" w:cs="Arial"/>
          <w:sz w:val="28"/>
          <w:szCs w:val="28"/>
        </w:rPr>
      </w:pPr>
      <w:r w:rsidRPr="005560D7">
        <w:rPr>
          <w:rFonts w:ascii="Arial" w:hAnsi="Arial" w:cs="Arial"/>
          <w:sz w:val="28"/>
          <w:szCs w:val="28"/>
        </w:rPr>
        <w:t xml:space="preserve">24.1. GARANTIA DE CUMPLIMIENTO DE CONTRATO PARA LA ETAPA DE CONSTRUCCIÓN </w:t>
      </w:r>
    </w:p>
    <w:p w:rsidR="00312D75" w:rsidRDefault="0057746F" w:rsidP="005560D7">
      <w:pPr>
        <w:spacing w:line="360" w:lineRule="auto"/>
        <w:ind w:left="567"/>
        <w:rPr>
          <w:rFonts w:ascii="Arial" w:hAnsi="Arial" w:cs="Arial"/>
          <w:sz w:val="24"/>
          <w:szCs w:val="24"/>
          <w:lang w:eastAsia="es-ES"/>
        </w:rPr>
      </w:pPr>
      <w:r>
        <w:rPr>
          <w:rFonts w:ascii="Arial" w:hAnsi="Arial" w:cs="Arial"/>
          <w:sz w:val="24"/>
          <w:szCs w:val="24"/>
          <w:lang w:eastAsia="es-ES"/>
        </w:rPr>
        <w:t xml:space="preserve"> </w:t>
      </w:r>
      <w:r w:rsidR="00394808" w:rsidRPr="00312D75">
        <w:rPr>
          <w:rFonts w:ascii="Arial" w:hAnsi="Arial" w:cs="Arial"/>
          <w:sz w:val="24"/>
          <w:szCs w:val="24"/>
          <w:lang w:eastAsia="es-ES"/>
        </w:rPr>
        <w:t xml:space="preserve">La Contratante exigirá al adjudicatario definitivo una garantía de cumplimiento de contrato para la etapa de construcción por un monto de U$S 3:200.000 (dólares estadounidenses tres millones doscientos mil) que podrá constituirse mediante: a) fianza o aval de un banco establecido en la República Oriental del Uruguay, b) fianza o aval de un banco extranjero aceptable para la Contratante y con sucursal o corresponsal en Uruguay, c) póliza de seguro de fianza, d) efectivo, e) afectación de título de deuda pública en el BROU, y deberá depositarse en el plazo de 10 diez días hábiles, contados a partir del siguiente a la notificación de la adjudicación definitiva y previo a la firma del contrato previsto en la Cláusula 26 del Pliego. </w:t>
      </w:r>
    </w:p>
    <w:p w:rsidR="005560D7" w:rsidRPr="005560D7" w:rsidRDefault="005560D7" w:rsidP="005560D7">
      <w:pPr>
        <w:spacing w:after="120" w:line="360" w:lineRule="auto"/>
        <w:ind w:left="567"/>
        <w:rPr>
          <w:rFonts w:ascii="Arial" w:hAnsi="Arial" w:cs="Arial"/>
          <w:sz w:val="24"/>
          <w:szCs w:val="24"/>
          <w:lang w:eastAsia="es-ES"/>
        </w:rPr>
      </w:pPr>
      <w:r w:rsidRPr="005560D7">
        <w:rPr>
          <w:rFonts w:ascii="Arial" w:hAnsi="Arial" w:cs="Arial"/>
          <w:sz w:val="24"/>
          <w:szCs w:val="24"/>
          <w:lang w:eastAsia="es-ES"/>
        </w:rPr>
        <w:t xml:space="preserve">En caso de que se presente un aval emitido por un banco extranjero, se requiere confirmación por la sucursal o corresponsal en Uruguay. Un banco extranjero con una filial en Uruguay podrá emitir un aval, presentando la confirmación de la filial. Cuando el contrato experimente variación en el precio por eventuales modificaciones, deberá reajustarse la garantía para </w:t>
      </w:r>
      <w:r w:rsidRPr="005560D7">
        <w:rPr>
          <w:rFonts w:ascii="Arial" w:hAnsi="Arial" w:cs="Arial"/>
          <w:sz w:val="24"/>
          <w:szCs w:val="24"/>
          <w:lang w:eastAsia="es-ES"/>
        </w:rPr>
        <w:lastRenderedPageBreak/>
        <w:t>que la misma guarde la debida proporción con el nuevo precio. La nueva garantía deberá constituirse en un plazo de quince días contados desde la fecha en que se notifique a la Contratante el acuerdo de modificación. El monto que corresponda reajustar se definirá, en cada caso, conforme a los criterios establecidos en el contrato o, en su defecto, de común acuerdo entre las partes.</w:t>
      </w:r>
    </w:p>
    <w:p w:rsidR="00F67B91" w:rsidRDefault="005560D7" w:rsidP="005560D7">
      <w:pPr>
        <w:spacing w:after="120" w:line="360" w:lineRule="auto"/>
        <w:ind w:left="567"/>
        <w:rPr>
          <w:rFonts w:ascii="Arial" w:hAnsi="Arial" w:cs="Arial"/>
          <w:sz w:val="24"/>
          <w:szCs w:val="24"/>
          <w:lang w:eastAsia="es-ES"/>
        </w:rPr>
      </w:pPr>
      <w:r w:rsidRPr="005560D7">
        <w:rPr>
          <w:rFonts w:ascii="Arial" w:hAnsi="Arial" w:cs="Arial"/>
          <w:sz w:val="24"/>
          <w:szCs w:val="24"/>
          <w:lang w:eastAsia="es-ES"/>
        </w:rPr>
        <w:t>En caso de que se hagan efectivas sobre la garantía penalidades o indemnizaciones exigibles al adjudicatario, este deberá reponer o ampliar aquella, en la cuantía que corresponda, en el plazo de quince días desde la ejecución, incurriendo en caso contrario en causa de resolución.</w:t>
      </w:r>
    </w:p>
    <w:p w:rsidR="005560D7" w:rsidRPr="005560D7"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Las garantías de cumplimiento responderán de los siguientes conceptos:</w:t>
      </w:r>
    </w:p>
    <w:p w:rsidR="005560D7" w:rsidRPr="005560D7"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A) De las sanciones impuestas al Contratista.</w:t>
      </w:r>
    </w:p>
    <w:p w:rsidR="005560D7" w:rsidRPr="005560D7"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B) De la correcta ejecución de las prestaciones contempladas en el contrato así como de los gastos originados a la Contratante por la demora del Contratista en el cumplimiento de sus obligaciones, y de los daños y perjuicios ocasionados a la misma con motivo de la ejecución del contrato o por su incumplimiento.</w:t>
      </w:r>
    </w:p>
    <w:p w:rsidR="005560D7" w:rsidRPr="005560D7"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C) De la incautación que puede decretarse en los casos de resolución del contrato.</w:t>
      </w:r>
    </w:p>
    <w:p w:rsidR="00F67B91"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D) De otros incumplimientos referidos a condiciones establecidas expresamente en la reglamentación, el presente pliego o el contrato</w:t>
      </w:r>
      <w:r>
        <w:rPr>
          <w:rFonts w:ascii="Arial" w:hAnsi="Arial" w:cs="Arial"/>
          <w:sz w:val="24"/>
          <w:szCs w:val="24"/>
          <w:lang w:eastAsia="es-ES"/>
        </w:rPr>
        <w:t>.</w:t>
      </w:r>
    </w:p>
    <w:p w:rsidR="005560D7" w:rsidRPr="005560D7"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24.2. GARANTIA DE CUMPLIMIENTO DE CONTRATO PARA LA ETAPA DE MANTENIMIENTO Y EXPLOTACIÓN.</w:t>
      </w:r>
    </w:p>
    <w:p w:rsidR="005560D7" w:rsidRPr="005560D7"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La garantía de cumplimiento de</w:t>
      </w:r>
      <w:r>
        <w:rPr>
          <w:rFonts w:ascii="Arial" w:hAnsi="Arial" w:cs="Arial"/>
          <w:sz w:val="24"/>
          <w:szCs w:val="24"/>
          <w:lang w:eastAsia="es-ES"/>
        </w:rPr>
        <w:t xml:space="preserve"> contrato para la etapa de </w:t>
      </w:r>
      <w:r w:rsidRPr="005560D7">
        <w:rPr>
          <w:rFonts w:ascii="Arial" w:hAnsi="Arial" w:cs="Arial"/>
          <w:sz w:val="24"/>
          <w:szCs w:val="24"/>
          <w:lang w:eastAsia="es-ES"/>
        </w:rPr>
        <w:t xml:space="preserve">mantenimiento y explotación será por un monto equivalente a U$S 2.500.000 (dólares estadounidenses dos millones quinientos mil), deberá ser constituida previo al Acta de Comprobación de la Infraestructura del primer tramo. La Contratante no extenderá el Acta de Comprobación hasta que el Contratista no haya constituido la garantía de cumplimiento de contrato para la etapa de mantenimiento y explotación. Dicha garantía deberá ser constituida de acuerdo a lo establecido en la cláusula 24.1 y deberá permanecer válida </w:t>
      </w:r>
      <w:r w:rsidRPr="005560D7">
        <w:rPr>
          <w:rFonts w:ascii="Arial" w:hAnsi="Arial" w:cs="Arial"/>
          <w:sz w:val="24"/>
          <w:szCs w:val="24"/>
          <w:lang w:eastAsia="es-ES"/>
        </w:rPr>
        <w:lastRenderedPageBreak/>
        <w:t>hasta 12 meses posteriores a la finalización del contrato, y de acuerdo al artículo 30 de la LCPPP.</w:t>
      </w:r>
    </w:p>
    <w:p w:rsidR="005560D7"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La misma permanecerá válida durante la vigencia del contrato y podrá ser ejecutada si el Contratista no cumple en tiempo y forma con las obligaciones inherentes al contrato.</w:t>
      </w:r>
    </w:p>
    <w:p w:rsidR="00C47620" w:rsidRPr="005560D7" w:rsidRDefault="00C47620" w:rsidP="00211D31">
      <w:pPr>
        <w:spacing w:after="120" w:line="360" w:lineRule="auto"/>
        <w:ind w:left="567"/>
        <w:rPr>
          <w:rFonts w:ascii="Arial" w:hAnsi="Arial" w:cs="Arial"/>
          <w:sz w:val="24"/>
          <w:szCs w:val="24"/>
          <w:lang w:eastAsia="es-ES"/>
        </w:rPr>
      </w:pPr>
      <w:r w:rsidRPr="00C47620">
        <w:rPr>
          <w:rFonts w:ascii="Arial" w:hAnsi="Arial" w:cs="Arial"/>
          <w:sz w:val="24"/>
          <w:szCs w:val="24"/>
          <w:lang w:eastAsia="es-ES"/>
        </w:rPr>
        <w:t>En caso de que se hagan efectivas sobre la garantía penalidades o indemnizaciones exigibles al adjudicatario, este deberá reponer o ampliar aquella, en la cuantía que corresponda, en el plazo de quince días desde la ejecución, incurriendo en caso contrario en causa de resolución.</w:t>
      </w:r>
    </w:p>
    <w:p w:rsidR="005560D7" w:rsidRPr="005560D7"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Las garantías de cumplimiento responderán de los siguientes conceptos:</w:t>
      </w:r>
    </w:p>
    <w:p w:rsidR="005560D7" w:rsidRPr="005560D7"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A) De las sanciones impuestas al Contratista.</w:t>
      </w:r>
    </w:p>
    <w:p w:rsidR="005560D7" w:rsidRPr="005560D7"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B) De la correcta ejecución de las prestaciones contempladas en el contrato así como de los gastos originados a la Contratante por la demora del Contratista en el cumplimiento de sus obligaciones, y de los daños y perjuicios ocasionados a la misma con motivo de la ejecución del contrato o por su incumplimiento.</w:t>
      </w:r>
    </w:p>
    <w:p w:rsidR="005560D7" w:rsidRPr="005560D7"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C) De la incautación que puede decretarse en los casos de resolución del contrato.</w:t>
      </w:r>
    </w:p>
    <w:p w:rsidR="005560D7"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D) De otros incumplimientos referidos a condiciones establecidas expresamente en la reglamentación, el presente pliego o el contrato</w:t>
      </w:r>
      <w:r>
        <w:rPr>
          <w:rFonts w:ascii="Arial" w:hAnsi="Arial" w:cs="Arial"/>
          <w:sz w:val="24"/>
          <w:szCs w:val="24"/>
          <w:lang w:eastAsia="es-ES"/>
        </w:rPr>
        <w:t>.</w:t>
      </w:r>
    </w:p>
    <w:p w:rsidR="005560D7" w:rsidRDefault="005560D7" w:rsidP="00211D31">
      <w:pPr>
        <w:spacing w:after="120" w:line="360" w:lineRule="auto"/>
        <w:ind w:left="567"/>
        <w:rPr>
          <w:rFonts w:ascii="Arial" w:hAnsi="Arial" w:cs="Arial"/>
          <w:sz w:val="24"/>
          <w:szCs w:val="24"/>
          <w:lang w:eastAsia="es-ES"/>
        </w:rPr>
      </w:pPr>
      <w:r w:rsidRPr="005560D7">
        <w:rPr>
          <w:rFonts w:ascii="Arial" w:hAnsi="Arial" w:cs="Arial"/>
          <w:sz w:val="24"/>
          <w:szCs w:val="24"/>
          <w:lang w:eastAsia="es-ES"/>
        </w:rPr>
        <w:t>24.3. DEVOLUCIÓN DE GARANTIAS</w:t>
      </w:r>
    </w:p>
    <w:p w:rsidR="005560D7" w:rsidRPr="005560D7" w:rsidRDefault="005560D7" w:rsidP="00211D31">
      <w:pPr>
        <w:spacing w:line="360" w:lineRule="auto"/>
        <w:ind w:left="567"/>
        <w:rPr>
          <w:rFonts w:ascii="Arial" w:hAnsi="Arial" w:cs="Arial"/>
          <w:sz w:val="24"/>
          <w:szCs w:val="24"/>
          <w:lang w:val="es-PE"/>
        </w:rPr>
      </w:pPr>
      <w:r w:rsidRPr="005560D7">
        <w:rPr>
          <w:rFonts w:ascii="Arial" w:hAnsi="Arial" w:cs="Arial"/>
          <w:sz w:val="24"/>
          <w:szCs w:val="24"/>
          <w:lang w:val="es-PE"/>
        </w:rPr>
        <w:t>La garantía de</w:t>
      </w:r>
      <w:r w:rsidR="00074191">
        <w:rPr>
          <w:rFonts w:ascii="Arial" w:hAnsi="Arial" w:cs="Arial"/>
          <w:sz w:val="24"/>
          <w:szCs w:val="24"/>
          <w:lang w:val="es-PE"/>
        </w:rPr>
        <w:t xml:space="preserve"> fiel</w:t>
      </w:r>
      <w:r w:rsidRPr="005560D7">
        <w:rPr>
          <w:rFonts w:ascii="Arial" w:hAnsi="Arial" w:cs="Arial"/>
          <w:sz w:val="24"/>
          <w:szCs w:val="24"/>
          <w:lang w:val="es-PE"/>
        </w:rPr>
        <w:t xml:space="preserve"> cumplimiento de contrato para la etapa de construcción, podrá devolverse</w:t>
      </w:r>
      <w:r w:rsidR="00074191">
        <w:rPr>
          <w:rFonts w:ascii="Arial" w:hAnsi="Arial" w:cs="Arial"/>
          <w:sz w:val="24"/>
          <w:szCs w:val="24"/>
          <w:lang w:val="es-PE"/>
        </w:rPr>
        <w:t xml:space="preserve"> en forma proporcional a los tramos entregados desde el momento del primer pago de la componente A,</w:t>
      </w:r>
      <w:r w:rsidRPr="005560D7">
        <w:rPr>
          <w:rFonts w:ascii="Arial" w:hAnsi="Arial" w:cs="Arial"/>
          <w:sz w:val="24"/>
          <w:szCs w:val="24"/>
          <w:lang w:val="es-PE"/>
        </w:rPr>
        <w:t xml:space="preserve"> dentro de </w:t>
      </w:r>
      <w:r w:rsidR="00074191">
        <w:rPr>
          <w:rFonts w:ascii="Arial" w:hAnsi="Arial" w:cs="Arial"/>
          <w:sz w:val="24"/>
          <w:szCs w:val="24"/>
          <w:lang w:val="es-PE"/>
        </w:rPr>
        <w:t>un plazo de</w:t>
      </w:r>
      <w:r w:rsidRPr="005560D7">
        <w:rPr>
          <w:rFonts w:ascii="Arial" w:hAnsi="Arial" w:cs="Arial"/>
          <w:sz w:val="24"/>
          <w:szCs w:val="24"/>
          <w:lang w:val="es-PE"/>
        </w:rPr>
        <w:t xml:space="preserve"> 20 (veinte) días, contados desde el </w:t>
      </w:r>
      <w:r w:rsidR="00074191">
        <w:rPr>
          <w:rFonts w:ascii="Arial" w:hAnsi="Arial" w:cs="Arial"/>
          <w:sz w:val="24"/>
          <w:szCs w:val="24"/>
          <w:lang w:val="es-PE"/>
        </w:rPr>
        <w:t xml:space="preserve">día </w:t>
      </w:r>
      <w:r w:rsidRPr="005560D7">
        <w:rPr>
          <w:rFonts w:ascii="Arial" w:hAnsi="Arial" w:cs="Arial"/>
          <w:sz w:val="24"/>
          <w:szCs w:val="24"/>
          <w:lang w:val="es-PE"/>
        </w:rPr>
        <w:t xml:space="preserve">siguiente en que se efectivice el primer pago de la componente A correspondiente al tramo </w:t>
      </w:r>
      <w:r w:rsidR="00074191">
        <w:rPr>
          <w:rFonts w:ascii="Arial" w:hAnsi="Arial" w:cs="Arial"/>
          <w:sz w:val="24"/>
          <w:szCs w:val="24"/>
          <w:lang w:val="es-PE"/>
        </w:rPr>
        <w:t>entregado.</w:t>
      </w:r>
      <w:r w:rsidRPr="005560D7">
        <w:rPr>
          <w:rFonts w:ascii="Arial" w:hAnsi="Arial" w:cs="Arial"/>
          <w:sz w:val="24"/>
          <w:szCs w:val="24"/>
          <w:lang w:val="es-PE"/>
        </w:rPr>
        <w:t xml:space="preserve"> </w:t>
      </w:r>
    </w:p>
    <w:p w:rsidR="005560D7" w:rsidRPr="005560D7" w:rsidRDefault="005560D7" w:rsidP="00211D31">
      <w:pPr>
        <w:spacing w:line="360" w:lineRule="auto"/>
        <w:ind w:left="567"/>
        <w:rPr>
          <w:rFonts w:ascii="Arial" w:hAnsi="Arial" w:cs="Arial"/>
          <w:sz w:val="24"/>
          <w:szCs w:val="24"/>
          <w:lang w:val="es-PE"/>
        </w:rPr>
      </w:pPr>
      <w:r w:rsidRPr="005560D7">
        <w:rPr>
          <w:rFonts w:ascii="Arial" w:hAnsi="Arial" w:cs="Arial"/>
          <w:sz w:val="24"/>
          <w:szCs w:val="24"/>
          <w:lang w:val="es-PE"/>
        </w:rPr>
        <w:t>La garantía de cumplimiento de contrato para la etapa de  mantenimiento y explotación del contrato deberá permanecer válida hasta 12 meses posteriores a la finalización del contrato, y de acuerdo al artículo 30 de la LCPPP. No se otorgará la recepción definitiva del contrato, sin que se haya actualizado esta garantía, con la vigencia precedentemente dispuesta.</w:t>
      </w:r>
    </w:p>
    <w:p w:rsidR="005560D7" w:rsidRPr="005560D7" w:rsidRDefault="005560D7" w:rsidP="00211D31">
      <w:pPr>
        <w:spacing w:line="360" w:lineRule="auto"/>
        <w:ind w:left="567"/>
        <w:rPr>
          <w:rFonts w:ascii="Arial" w:hAnsi="Arial" w:cs="Arial"/>
          <w:sz w:val="24"/>
          <w:szCs w:val="24"/>
          <w:lang w:val="es-PE"/>
        </w:rPr>
      </w:pPr>
      <w:r w:rsidRPr="005560D7">
        <w:rPr>
          <w:rFonts w:ascii="Arial" w:hAnsi="Arial" w:cs="Arial"/>
          <w:sz w:val="24"/>
          <w:szCs w:val="24"/>
          <w:lang w:val="es-PE"/>
        </w:rPr>
        <w:lastRenderedPageBreak/>
        <w:t>No se devolverá la garantía de cumplimiento de contrato para la etapa de construcción, si no está constituida la de cumplimiento de contrato para la etapa de mantenimiento y explotación.</w:t>
      </w:r>
    </w:p>
    <w:p w:rsidR="005560D7" w:rsidRDefault="005560D7" w:rsidP="00211D31">
      <w:pPr>
        <w:spacing w:line="360" w:lineRule="auto"/>
        <w:ind w:left="567"/>
        <w:rPr>
          <w:rFonts w:ascii="Arial" w:hAnsi="Arial" w:cs="Arial"/>
          <w:sz w:val="24"/>
          <w:szCs w:val="24"/>
          <w:lang w:val="es-PE"/>
        </w:rPr>
      </w:pPr>
      <w:r w:rsidRPr="005560D7">
        <w:rPr>
          <w:rFonts w:ascii="Arial" w:hAnsi="Arial" w:cs="Arial"/>
          <w:sz w:val="24"/>
          <w:szCs w:val="24"/>
          <w:lang w:val="es-PE"/>
        </w:rPr>
        <w:t>En los casos de cesión de contratos no devolverá o cancelará la garantía prestada por el cedente hasta que se haya constituido formalmente la del cesionario.</w:t>
      </w:r>
    </w:p>
    <w:p w:rsidR="00D7660C" w:rsidRPr="00D7660C" w:rsidRDefault="00D7660C" w:rsidP="00211D31">
      <w:pPr>
        <w:spacing w:line="360" w:lineRule="auto"/>
        <w:ind w:left="567"/>
        <w:rPr>
          <w:rFonts w:ascii="Arial" w:hAnsi="Arial" w:cs="Arial"/>
          <w:sz w:val="24"/>
          <w:szCs w:val="24"/>
          <w:lang w:val="es-PE"/>
        </w:rPr>
      </w:pPr>
      <w:r w:rsidRPr="00D7660C">
        <w:rPr>
          <w:rFonts w:ascii="Arial" w:hAnsi="Arial" w:cs="Arial"/>
          <w:sz w:val="24"/>
          <w:szCs w:val="24"/>
          <w:lang w:val="es-PE"/>
        </w:rPr>
        <w:t>24.4. FONDO DE PROVISIÓN</w:t>
      </w:r>
    </w:p>
    <w:p w:rsidR="00D7660C" w:rsidRPr="00D7660C" w:rsidRDefault="00D7660C" w:rsidP="00211D31">
      <w:pPr>
        <w:spacing w:line="360" w:lineRule="auto"/>
        <w:ind w:left="567"/>
        <w:rPr>
          <w:rFonts w:ascii="Arial" w:hAnsi="Arial" w:cs="Arial"/>
          <w:sz w:val="24"/>
          <w:szCs w:val="24"/>
          <w:lang w:val="es-PE"/>
        </w:rPr>
      </w:pPr>
      <w:r w:rsidRPr="00D7660C">
        <w:rPr>
          <w:rFonts w:ascii="Arial" w:hAnsi="Arial" w:cs="Arial"/>
          <w:sz w:val="24"/>
          <w:szCs w:val="24"/>
          <w:lang w:val="es-PE"/>
        </w:rPr>
        <w:t>Se creará a efectos de asegurar el cumplimiento del estado final del circuito.</w:t>
      </w:r>
    </w:p>
    <w:p w:rsidR="00D7660C" w:rsidRPr="00D7660C" w:rsidRDefault="00D7660C" w:rsidP="00211D31">
      <w:pPr>
        <w:spacing w:line="360" w:lineRule="auto"/>
        <w:ind w:left="567"/>
        <w:rPr>
          <w:rFonts w:ascii="Arial" w:hAnsi="Arial" w:cs="Arial"/>
          <w:sz w:val="24"/>
          <w:szCs w:val="24"/>
          <w:lang w:val="es-PE"/>
        </w:rPr>
      </w:pPr>
      <w:r w:rsidRPr="00D7660C">
        <w:rPr>
          <w:rFonts w:ascii="Arial" w:hAnsi="Arial" w:cs="Arial"/>
          <w:sz w:val="24"/>
          <w:szCs w:val="24"/>
          <w:lang w:val="es-PE"/>
        </w:rPr>
        <w:t>Se constituirá reteniendo un porcentaje mínimo correspondiente al 1,5% del pago por disponibilidad, o en su defecto por el porcentaje presentado en la oferta, y se verterá al Fideicomiso.</w:t>
      </w:r>
    </w:p>
    <w:p w:rsidR="00D7660C" w:rsidRPr="00D7660C" w:rsidRDefault="00D7660C" w:rsidP="00211D31">
      <w:pPr>
        <w:spacing w:line="360" w:lineRule="auto"/>
        <w:ind w:left="567"/>
        <w:rPr>
          <w:rFonts w:ascii="Arial" w:hAnsi="Arial" w:cs="Arial"/>
          <w:sz w:val="24"/>
          <w:szCs w:val="24"/>
          <w:lang w:val="es-PE"/>
        </w:rPr>
      </w:pPr>
      <w:r w:rsidRPr="00D7660C">
        <w:rPr>
          <w:rFonts w:ascii="Arial" w:hAnsi="Arial" w:cs="Arial"/>
          <w:sz w:val="24"/>
          <w:szCs w:val="24"/>
          <w:lang w:val="es-PE"/>
        </w:rPr>
        <w:t>En caso de que en las últimas cuatro evaluaciones del NSU, o en las dos últimas evaluaciones del IRI, incluida las de recepción, se hayan generado “Faltas no Críticas” en algún tramo se retendrán los montos correspondientes a dichos tramos, como refuerzo del Fondo de provisión.</w:t>
      </w:r>
    </w:p>
    <w:p w:rsidR="00D7660C" w:rsidRPr="00D7660C" w:rsidRDefault="00D7660C" w:rsidP="00211D31">
      <w:pPr>
        <w:spacing w:line="360" w:lineRule="auto"/>
        <w:ind w:left="567"/>
        <w:rPr>
          <w:rFonts w:ascii="Arial" w:hAnsi="Arial" w:cs="Arial"/>
          <w:sz w:val="24"/>
          <w:szCs w:val="24"/>
          <w:lang w:val="es-PE"/>
        </w:rPr>
      </w:pPr>
      <w:r w:rsidRPr="00D7660C">
        <w:rPr>
          <w:rFonts w:ascii="Arial" w:hAnsi="Arial" w:cs="Arial"/>
          <w:sz w:val="24"/>
          <w:szCs w:val="24"/>
          <w:lang w:val="es-PE"/>
        </w:rPr>
        <w:t>El Fondo de Provisión se devolverá al Contratista una vez realizada la recepción final del circuito de acuerdo a las condiciones de recepción del mismo (“Condiciones para la recepción Final del Contrato” - Anexo VIII).</w:t>
      </w:r>
    </w:p>
    <w:p w:rsidR="00D7660C" w:rsidRPr="00D7660C" w:rsidRDefault="00D7660C" w:rsidP="00211D31">
      <w:pPr>
        <w:spacing w:line="360" w:lineRule="auto"/>
        <w:ind w:left="567"/>
        <w:rPr>
          <w:rFonts w:ascii="Arial" w:hAnsi="Arial" w:cs="Arial"/>
          <w:sz w:val="24"/>
          <w:szCs w:val="24"/>
          <w:lang w:val="es-PE"/>
        </w:rPr>
      </w:pPr>
      <w:r w:rsidRPr="00D7660C">
        <w:rPr>
          <w:rFonts w:ascii="Arial" w:hAnsi="Arial" w:cs="Arial"/>
          <w:sz w:val="24"/>
          <w:szCs w:val="24"/>
          <w:lang w:val="es-PE"/>
        </w:rPr>
        <w:t>Para el caso en que el Contratista no dé cumplimiento a las “Condiciones para la recepción Final del Contrato” (Anexo VIII), el fondo se utilizará para dar cumplimiento a tales condiciones.</w:t>
      </w:r>
    </w:p>
    <w:p w:rsidR="00D7660C" w:rsidRPr="00D7660C" w:rsidRDefault="00D7660C" w:rsidP="00211D31">
      <w:pPr>
        <w:spacing w:line="360" w:lineRule="auto"/>
        <w:ind w:left="567"/>
        <w:rPr>
          <w:rFonts w:ascii="Arial" w:hAnsi="Arial" w:cs="Arial"/>
          <w:sz w:val="24"/>
          <w:szCs w:val="24"/>
          <w:lang w:val="es-PE"/>
        </w:rPr>
      </w:pPr>
      <w:r w:rsidRPr="00D7660C">
        <w:rPr>
          <w:rFonts w:ascii="Arial" w:hAnsi="Arial" w:cs="Arial"/>
          <w:sz w:val="24"/>
          <w:szCs w:val="24"/>
          <w:lang w:val="es-PE"/>
        </w:rPr>
        <w:t>El remanente no utilizado se devolverá en un plazo posterior, no mayor a 2 años a partir de la recepción final del circuito.</w:t>
      </w:r>
    </w:p>
    <w:p w:rsidR="00D7660C" w:rsidRPr="00D7660C" w:rsidRDefault="00D7660C" w:rsidP="00211D31">
      <w:pPr>
        <w:spacing w:line="360" w:lineRule="auto"/>
        <w:ind w:left="567"/>
        <w:rPr>
          <w:rFonts w:ascii="Arial" w:hAnsi="Arial" w:cs="Arial"/>
          <w:sz w:val="24"/>
          <w:szCs w:val="24"/>
          <w:lang w:val="es-PE"/>
        </w:rPr>
      </w:pPr>
      <w:r w:rsidRPr="00D7660C">
        <w:rPr>
          <w:rFonts w:ascii="Arial" w:hAnsi="Arial" w:cs="Arial"/>
          <w:sz w:val="24"/>
          <w:szCs w:val="24"/>
          <w:lang w:val="es-PE"/>
        </w:rPr>
        <w:t>La devolución se verificará en pesos uruguayos a la cotización de la Unidad Indexada del día de la devolución.</w:t>
      </w:r>
    </w:p>
    <w:p w:rsidR="00D7660C" w:rsidRDefault="00D7660C" w:rsidP="00211D31">
      <w:pPr>
        <w:spacing w:line="360" w:lineRule="auto"/>
        <w:ind w:left="567"/>
        <w:rPr>
          <w:rFonts w:ascii="Arial" w:hAnsi="Arial" w:cs="Arial"/>
          <w:sz w:val="24"/>
          <w:szCs w:val="24"/>
          <w:lang w:val="es-PE"/>
        </w:rPr>
      </w:pPr>
      <w:r w:rsidRPr="00D7660C">
        <w:rPr>
          <w:rFonts w:ascii="Arial" w:hAnsi="Arial" w:cs="Arial"/>
          <w:sz w:val="24"/>
          <w:szCs w:val="24"/>
          <w:lang w:val="es-PE"/>
        </w:rPr>
        <w:t>Los ingresos financieros provenientes del Fondo de Provisión, serán devueltos al Contratista en las mismas condiciones y oportunidad en que se devuelvan los Fondos de Provisión.</w:t>
      </w:r>
    </w:p>
    <w:p w:rsidR="00D7660C" w:rsidRDefault="00D7660C" w:rsidP="005560D7">
      <w:pPr>
        <w:spacing w:line="360" w:lineRule="auto"/>
        <w:rPr>
          <w:rFonts w:ascii="Arial" w:hAnsi="Arial" w:cs="Arial"/>
          <w:sz w:val="24"/>
          <w:szCs w:val="24"/>
          <w:lang w:val="es-PE"/>
        </w:rPr>
      </w:pPr>
    </w:p>
    <w:p w:rsidR="00D7660C" w:rsidRDefault="00D7660C" w:rsidP="005560D7">
      <w:pPr>
        <w:spacing w:line="360" w:lineRule="auto"/>
        <w:rPr>
          <w:rFonts w:ascii="Arial" w:hAnsi="Arial" w:cs="Arial"/>
          <w:sz w:val="24"/>
          <w:szCs w:val="24"/>
          <w:lang w:val="es-PE"/>
        </w:rPr>
      </w:pPr>
    </w:p>
    <w:p w:rsidR="009009E6" w:rsidRPr="009009E6" w:rsidRDefault="009009E6" w:rsidP="00211D31">
      <w:pPr>
        <w:numPr>
          <w:ilvl w:val="0"/>
          <w:numId w:val="10"/>
        </w:numPr>
        <w:spacing w:line="360" w:lineRule="auto"/>
        <w:ind w:left="567" w:firstLine="0"/>
        <w:rPr>
          <w:rFonts w:ascii="Arial" w:hAnsi="Arial" w:cs="Arial"/>
          <w:b/>
          <w:sz w:val="24"/>
          <w:szCs w:val="24"/>
          <w:lang w:val="es-PE"/>
        </w:rPr>
      </w:pPr>
      <w:r>
        <w:rPr>
          <w:rFonts w:ascii="Arial" w:hAnsi="Arial" w:cs="Arial"/>
          <w:sz w:val="24"/>
          <w:szCs w:val="24"/>
          <w:lang w:val="es-PE"/>
        </w:rPr>
        <w:t xml:space="preserve"> Elimínase la referencia a garantía de fondo de reparo de:</w:t>
      </w:r>
    </w:p>
    <w:p w:rsidR="009009E6" w:rsidRPr="009009E6" w:rsidRDefault="009009E6" w:rsidP="00211D31">
      <w:pPr>
        <w:numPr>
          <w:ilvl w:val="0"/>
          <w:numId w:val="16"/>
        </w:numPr>
        <w:spacing w:line="360" w:lineRule="auto"/>
        <w:ind w:left="567" w:firstLine="0"/>
        <w:rPr>
          <w:rFonts w:ascii="Arial" w:hAnsi="Arial" w:cs="Arial"/>
          <w:b/>
          <w:sz w:val="24"/>
          <w:szCs w:val="24"/>
          <w:lang w:val="es-PE"/>
        </w:rPr>
      </w:pPr>
      <w:r>
        <w:rPr>
          <w:rFonts w:ascii="Arial" w:hAnsi="Arial" w:cs="Arial"/>
          <w:sz w:val="24"/>
          <w:szCs w:val="24"/>
          <w:lang w:val="es-PE"/>
        </w:rPr>
        <w:t>El índice:</w:t>
      </w:r>
    </w:p>
    <w:p w:rsidR="009009E6" w:rsidRDefault="009009E6" w:rsidP="00211D31">
      <w:pPr>
        <w:spacing w:line="360" w:lineRule="auto"/>
        <w:ind w:left="567"/>
        <w:rPr>
          <w:rFonts w:ascii="Arial" w:hAnsi="Arial" w:cs="Arial"/>
          <w:sz w:val="24"/>
          <w:szCs w:val="24"/>
          <w:lang w:val="es-PE"/>
        </w:rPr>
      </w:pPr>
      <w:r>
        <w:rPr>
          <w:rFonts w:ascii="Arial" w:hAnsi="Arial" w:cs="Arial"/>
          <w:sz w:val="24"/>
          <w:szCs w:val="24"/>
          <w:lang w:val="es-PE"/>
        </w:rPr>
        <w:t>donde dice:</w:t>
      </w:r>
    </w:p>
    <w:p w:rsidR="009009E6" w:rsidRDefault="009009E6" w:rsidP="00211D31">
      <w:pPr>
        <w:spacing w:line="360" w:lineRule="auto"/>
        <w:ind w:left="567"/>
        <w:rPr>
          <w:rFonts w:ascii="Arial" w:hAnsi="Arial" w:cs="Arial"/>
          <w:sz w:val="24"/>
          <w:szCs w:val="24"/>
          <w:lang w:val="es-PE"/>
        </w:rPr>
      </w:pPr>
      <w:r>
        <w:rPr>
          <w:rFonts w:ascii="Arial" w:hAnsi="Arial" w:cs="Arial"/>
          <w:sz w:val="24"/>
          <w:szCs w:val="24"/>
          <w:lang w:val="es-PE"/>
        </w:rPr>
        <w:lastRenderedPageBreak/>
        <w:t>24.1 GARANTÍA DE CUMPLIMIENTO DE CONTRATO PARA LA ETAPA DE CONSTRUCCIÓN Y GARANTÍA DE FONDO DE REPARO</w:t>
      </w:r>
    </w:p>
    <w:p w:rsidR="00211D31" w:rsidRDefault="00211D31" w:rsidP="009009E6">
      <w:pPr>
        <w:spacing w:line="360" w:lineRule="auto"/>
        <w:ind w:left="284"/>
        <w:rPr>
          <w:rFonts w:ascii="Arial" w:hAnsi="Arial" w:cs="Arial"/>
          <w:b/>
          <w:sz w:val="24"/>
          <w:szCs w:val="24"/>
          <w:lang w:val="es-PE"/>
        </w:rPr>
      </w:pPr>
    </w:p>
    <w:p w:rsidR="009269EC" w:rsidRDefault="009009E6" w:rsidP="009009E6">
      <w:pPr>
        <w:spacing w:line="360" w:lineRule="auto"/>
        <w:ind w:left="284"/>
        <w:rPr>
          <w:rFonts w:ascii="Arial" w:hAnsi="Arial" w:cs="Arial"/>
          <w:b/>
          <w:sz w:val="24"/>
          <w:szCs w:val="24"/>
          <w:lang w:val="es-PE"/>
        </w:rPr>
      </w:pPr>
      <w:r>
        <w:rPr>
          <w:rFonts w:ascii="Arial" w:hAnsi="Arial" w:cs="Arial"/>
          <w:b/>
          <w:sz w:val="24"/>
          <w:szCs w:val="24"/>
          <w:lang w:val="es-PE"/>
        </w:rPr>
        <w:t>debe decir:</w:t>
      </w:r>
    </w:p>
    <w:p w:rsidR="009269EC" w:rsidRDefault="009269EC" w:rsidP="009269EC">
      <w:pPr>
        <w:spacing w:line="360" w:lineRule="auto"/>
        <w:ind w:left="284"/>
        <w:rPr>
          <w:rFonts w:ascii="Arial" w:hAnsi="Arial" w:cs="Arial"/>
          <w:sz w:val="24"/>
          <w:szCs w:val="24"/>
          <w:lang w:val="es-PE"/>
        </w:rPr>
      </w:pPr>
      <w:r>
        <w:rPr>
          <w:rFonts w:ascii="Arial" w:hAnsi="Arial" w:cs="Arial"/>
          <w:sz w:val="24"/>
          <w:szCs w:val="24"/>
          <w:lang w:val="es-PE"/>
        </w:rPr>
        <w:t>24.1 GARANTÍA DE CUMPLIMIENTO DE CONTRATO PARA LA ETAPA DE CONSTRUCCIÓN</w:t>
      </w:r>
    </w:p>
    <w:p w:rsidR="00774E85" w:rsidRDefault="00774E85" w:rsidP="009269EC">
      <w:pPr>
        <w:spacing w:line="360" w:lineRule="auto"/>
        <w:ind w:left="284"/>
        <w:rPr>
          <w:rFonts w:ascii="Arial" w:hAnsi="Arial" w:cs="Arial"/>
          <w:sz w:val="24"/>
          <w:szCs w:val="24"/>
          <w:lang w:val="es-PE"/>
        </w:rPr>
      </w:pPr>
      <w:r>
        <w:rPr>
          <w:rFonts w:ascii="Arial" w:hAnsi="Arial" w:cs="Arial"/>
          <w:sz w:val="24"/>
          <w:szCs w:val="24"/>
          <w:lang w:val="es-PE"/>
        </w:rPr>
        <w:t xml:space="preserve">2) En la cláusula 13 </w:t>
      </w:r>
    </w:p>
    <w:p w:rsidR="00774E85" w:rsidRDefault="00774E85" w:rsidP="009269EC">
      <w:pPr>
        <w:spacing w:line="360" w:lineRule="auto"/>
        <w:ind w:left="284"/>
        <w:rPr>
          <w:rFonts w:ascii="Arial" w:hAnsi="Arial" w:cs="Arial"/>
          <w:sz w:val="24"/>
          <w:szCs w:val="24"/>
          <w:lang w:val="es-PE"/>
        </w:rPr>
      </w:pPr>
      <w:r>
        <w:rPr>
          <w:rFonts w:ascii="Arial" w:hAnsi="Arial" w:cs="Arial"/>
          <w:sz w:val="24"/>
          <w:szCs w:val="24"/>
          <w:lang w:val="es-PE"/>
        </w:rPr>
        <w:t>donde dice:</w:t>
      </w:r>
    </w:p>
    <w:p w:rsidR="00774E85" w:rsidRDefault="00774E85" w:rsidP="009269EC">
      <w:pPr>
        <w:spacing w:line="360" w:lineRule="auto"/>
        <w:ind w:left="284"/>
        <w:rPr>
          <w:rFonts w:ascii="Arial" w:hAnsi="Arial" w:cs="Arial"/>
          <w:sz w:val="24"/>
          <w:szCs w:val="24"/>
          <w:lang w:val="es-PE"/>
        </w:rPr>
      </w:pPr>
      <w:r>
        <w:rPr>
          <w:rFonts w:ascii="Arial" w:hAnsi="Arial" w:cs="Arial"/>
          <w:sz w:val="24"/>
          <w:szCs w:val="24"/>
          <w:lang w:val="es-PE"/>
        </w:rPr>
        <w:t>ii. Si el adjudicatario no cumple en tiempo y forma con la presentación de los estatutos y constitución de la sociedad de objeto exclusivo, la garantía de cumplimiento de contrato</w:t>
      </w:r>
      <w:r w:rsidR="00EE43DF">
        <w:rPr>
          <w:rFonts w:ascii="Arial" w:hAnsi="Arial" w:cs="Arial"/>
          <w:sz w:val="24"/>
          <w:szCs w:val="24"/>
          <w:lang w:val="es-PE"/>
        </w:rPr>
        <w:t xml:space="preserve"> para la etapa de construcción</w:t>
      </w:r>
      <w:r>
        <w:rPr>
          <w:rFonts w:ascii="Arial" w:hAnsi="Arial" w:cs="Arial"/>
          <w:sz w:val="24"/>
          <w:szCs w:val="24"/>
          <w:lang w:val="es-PE"/>
        </w:rPr>
        <w:t>, garantía de fondo de reparo, seguros, o no firmara el contrato;</w:t>
      </w:r>
    </w:p>
    <w:p w:rsidR="00774E85" w:rsidRDefault="00774E85" w:rsidP="009269EC">
      <w:pPr>
        <w:spacing w:line="360" w:lineRule="auto"/>
        <w:ind w:left="284"/>
        <w:rPr>
          <w:rFonts w:ascii="Arial" w:hAnsi="Arial" w:cs="Arial"/>
          <w:sz w:val="24"/>
          <w:szCs w:val="24"/>
          <w:lang w:val="es-PE"/>
        </w:rPr>
      </w:pPr>
    </w:p>
    <w:p w:rsidR="00774E85" w:rsidRPr="00774E85" w:rsidRDefault="00774E85" w:rsidP="009269EC">
      <w:pPr>
        <w:spacing w:line="360" w:lineRule="auto"/>
        <w:ind w:left="284"/>
        <w:rPr>
          <w:rFonts w:ascii="Arial" w:hAnsi="Arial" w:cs="Arial"/>
          <w:b/>
          <w:sz w:val="24"/>
          <w:szCs w:val="24"/>
          <w:lang w:val="es-PE"/>
        </w:rPr>
      </w:pPr>
      <w:r>
        <w:rPr>
          <w:rFonts w:ascii="Arial" w:hAnsi="Arial" w:cs="Arial"/>
          <w:b/>
          <w:sz w:val="24"/>
          <w:szCs w:val="24"/>
          <w:lang w:val="es-PE"/>
        </w:rPr>
        <w:t>debe decir:</w:t>
      </w:r>
    </w:p>
    <w:p w:rsidR="00774E85" w:rsidRDefault="00774E85" w:rsidP="00774E85">
      <w:pPr>
        <w:spacing w:line="360" w:lineRule="auto"/>
        <w:ind w:left="284"/>
        <w:rPr>
          <w:rFonts w:ascii="Arial" w:hAnsi="Arial" w:cs="Arial"/>
          <w:sz w:val="24"/>
          <w:szCs w:val="24"/>
          <w:lang w:val="es-PE"/>
        </w:rPr>
      </w:pPr>
      <w:r>
        <w:rPr>
          <w:rFonts w:ascii="Arial" w:hAnsi="Arial" w:cs="Arial"/>
          <w:sz w:val="24"/>
          <w:szCs w:val="24"/>
          <w:lang w:val="es-PE"/>
        </w:rPr>
        <w:t>ii. Si el adjudicatario no cumple en tiempo y forma con la presentación de los estatutos y constitución de la sociedad de objeto exclusivo, la garantía de cumplimiento de contrato, seguros, o no firmara el contrato;</w:t>
      </w:r>
    </w:p>
    <w:p w:rsidR="00774E85" w:rsidRDefault="00774E85" w:rsidP="009269EC">
      <w:pPr>
        <w:spacing w:line="360" w:lineRule="auto"/>
        <w:ind w:left="284"/>
        <w:rPr>
          <w:rFonts w:ascii="Arial" w:hAnsi="Arial" w:cs="Arial"/>
          <w:sz w:val="24"/>
          <w:szCs w:val="24"/>
          <w:lang w:val="es-PE"/>
        </w:rPr>
      </w:pPr>
    </w:p>
    <w:p w:rsidR="006A22C8" w:rsidRPr="006A22C8" w:rsidRDefault="00AD13BD" w:rsidP="006A22C8">
      <w:pPr>
        <w:spacing w:line="360" w:lineRule="auto"/>
        <w:ind w:left="426"/>
        <w:rPr>
          <w:rFonts w:ascii="Arial" w:hAnsi="Arial" w:cs="Arial"/>
          <w:sz w:val="24"/>
          <w:szCs w:val="24"/>
          <w:lang w:val="es-PE"/>
        </w:rPr>
      </w:pPr>
      <w:r>
        <w:rPr>
          <w:rFonts w:ascii="Arial" w:hAnsi="Arial" w:cs="Arial"/>
          <w:sz w:val="24"/>
          <w:szCs w:val="24"/>
          <w:lang w:val="es-PE"/>
        </w:rPr>
        <w:t>3</w:t>
      </w:r>
      <w:r w:rsidR="006A22C8" w:rsidRPr="006A22C8">
        <w:rPr>
          <w:rFonts w:ascii="Arial" w:hAnsi="Arial" w:cs="Arial"/>
          <w:sz w:val="24"/>
          <w:szCs w:val="24"/>
          <w:lang w:val="es-PE"/>
        </w:rPr>
        <w:t>)</w:t>
      </w:r>
      <w:r w:rsidR="006A22C8" w:rsidRPr="006A22C8">
        <w:rPr>
          <w:rFonts w:ascii="Arial" w:hAnsi="Arial" w:cs="Arial"/>
          <w:sz w:val="24"/>
          <w:szCs w:val="24"/>
          <w:lang w:val="es-PE"/>
        </w:rPr>
        <w:tab/>
        <w:t>En el Anexo XV</w:t>
      </w:r>
      <w:r w:rsidR="006F131E">
        <w:rPr>
          <w:rFonts w:ascii="Arial" w:hAnsi="Arial" w:cs="Arial"/>
          <w:sz w:val="24"/>
          <w:szCs w:val="24"/>
          <w:lang w:val="es-PE"/>
        </w:rPr>
        <w:t>II Modelo de Contrato</w:t>
      </w:r>
      <w:r w:rsidR="00183052">
        <w:rPr>
          <w:rFonts w:ascii="Arial" w:hAnsi="Arial" w:cs="Arial"/>
          <w:sz w:val="24"/>
          <w:szCs w:val="24"/>
          <w:lang w:val="es-PE"/>
        </w:rPr>
        <w:t>, cláusula</w:t>
      </w:r>
      <w:r w:rsidR="006A22C8" w:rsidRPr="006A22C8">
        <w:rPr>
          <w:rFonts w:ascii="Arial" w:hAnsi="Arial" w:cs="Arial"/>
          <w:sz w:val="24"/>
          <w:szCs w:val="24"/>
          <w:lang w:val="es-PE"/>
        </w:rPr>
        <w:t xml:space="preserve"> QUINTO-GARANTÍAS</w:t>
      </w:r>
    </w:p>
    <w:p w:rsidR="006A22C8" w:rsidRPr="006A22C8" w:rsidRDefault="006A22C8" w:rsidP="006A22C8">
      <w:pPr>
        <w:spacing w:line="360" w:lineRule="auto"/>
        <w:ind w:left="426"/>
        <w:rPr>
          <w:rFonts w:ascii="Arial" w:hAnsi="Arial" w:cs="Arial"/>
          <w:sz w:val="24"/>
          <w:szCs w:val="24"/>
          <w:lang w:val="es-PE"/>
        </w:rPr>
      </w:pPr>
      <w:r w:rsidRPr="006A22C8">
        <w:rPr>
          <w:rFonts w:ascii="Arial" w:hAnsi="Arial" w:cs="Arial"/>
          <w:sz w:val="24"/>
          <w:szCs w:val="24"/>
          <w:lang w:val="es-PE"/>
        </w:rPr>
        <w:t>donde dice:</w:t>
      </w:r>
    </w:p>
    <w:p w:rsidR="006A22C8" w:rsidRDefault="006A22C8" w:rsidP="006A22C8">
      <w:pPr>
        <w:spacing w:line="360" w:lineRule="auto"/>
        <w:ind w:left="426"/>
        <w:rPr>
          <w:rFonts w:ascii="Arial" w:hAnsi="Arial" w:cs="Arial"/>
          <w:sz w:val="24"/>
          <w:szCs w:val="24"/>
          <w:lang w:val="es-PE"/>
        </w:rPr>
      </w:pPr>
      <w:r w:rsidRPr="006A22C8">
        <w:rPr>
          <w:rFonts w:ascii="Arial" w:hAnsi="Arial" w:cs="Arial"/>
          <w:sz w:val="24"/>
          <w:szCs w:val="24"/>
          <w:lang w:val="es-PE"/>
        </w:rPr>
        <w:t>El Contratista constituyó garantía de fiel cumplimiento del contrato y sustitución de fondo de reparo (datos) y garantía de cumplimiento de mantenimiento y explotación (datos).</w:t>
      </w:r>
    </w:p>
    <w:p w:rsidR="00AD13BD" w:rsidRPr="006A22C8" w:rsidRDefault="00AD13BD" w:rsidP="006A22C8">
      <w:pPr>
        <w:spacing w:line="360" w:lineRule="auto"/>
        <w:ind w:left="426"/>
        <w:rPr>
          <w:rFonts w:ascii="Arial" w:hAnsi="Arial" w:cs="Arial"/>
          <w:sz w:val="24"/>
          <w:szCs w:val="24"/>
          <w:lang w:val="es-PE"/>
        </w:rPr>
      </w:pPr>
    </w:p>
    <w:p w:rsidR="006A22C8" w:rsidRPr="00AD13BD" w:rsidRDefault="00211D31" w:rsidP="006A22C8">
      <w:pPr>
        <w:spacing w:line="360" w:lineRule="auto"/>
        <w:ind w:left="426"/>
        <w:rPr>
          <w:rFonts w:ascii="Arial" w:hAnsi="Arial" w:cs="Arial"/>
          <w:b/>
          <w:sz w:val="24"/>
          <w:szCs w:val="24"/>
          <w:lang w:val="es-PE"/>
        </w:rPr>
      </w:pPr>
      <w:r>
        <w:rPr>
          <w:rFonts w:ascii="Arial" w:hAnsi="Arial" w:cs="Arial"/>
          <w:b/>
          <w:sz w:val="24"/>
          <w:szCs w:val="24"/>
          <w:lang w:val="es-PE"/>
        </w:rPr>
        <w:t>d</w:t>
      </w:r>
      <w:r w:rsidR="006A22C8" w:rsidRPr="00AD13BD">
        <w:rPr>
          <w:rFonts w:ascii="Arial" w:hAnsi="Arial" w:cs="Arial"/>
          <w:b/>
          <w:sz w:val="24"/>
          <w:szCs w:val="24"/>
          <w:lang w:val="es-PE"/>
        </w:rPr>
        <w:t>ebe decir:</w:t>
      </w:r>
    </w:p>
    <w:p w:rsidR="00AD0228" w:rsidRPr="00AD0228" w:rsidRDefault="006A22C8" w:rsidP="006A22C8">
      <w:pPr>
        <w:spacing w:line="360" w:lineRule="auto"/>
        <w:ind w:left="426"/>
        <w:rPr>
          <w:rFonts w:ascii="Arial" w:hAnsi="Arial" w:cs="Arial"/>
          <w:sz w:val="24"/>
          <w:szCs w:val="24"/>
          <w:lang w:val="es-PE"/>
        </w:rPr>
      </w:pPr>
      <w:r w:rsidRPr="006A22C8">
        <w:rPr>
          <w:rFonts w:ascii="Arial" w:hAnsi="Arial" w:cs="Arial"/>
          <w:sz w:val="24"/>
          <w:szCs w:val="24"/>
          <w:lang w:val="es-PE"/>
        </w:rPr>
        <w:t xml:space="preserve">El Contratista </w:t>
      </w:r>
      <w:r w:rsidR="00183052">
        <w:rPr>
          <w:rFonts w:ascii="Arial" w:hAnsi="Arial" w:cs="Arial"/>
          <w:sz w:val="24"/>
          <w:szCs w:val="24"/>
          <w:lang w:val="es-PE"/>
        </w:rPr>
        <w:t xml:space="preserve">ha constituido la </w:t>
      </w:r>
      <w:r w:rsidRPr="006A22C8">
        <w:rPr>
          <w:rFonts w:ascii="Arial" w:hAnsi="Arial" w:cs="Arial"/>
          <w:sz w:val="24"/>
          <w:szCs w:val="24"/>
          <w:lang w:val="es-PE"/>
        </w:rPr>
        <w:t xml:space="preserve">garantía de fiel cumplimiento del contrato para la etapa de construcción </w:t>
      </w:r>
      <w:r w:rsidR="006F131E">
        <w:rPr>
          <w:rFonts w:ascii="Arial" w:hAnsi="Arial" w:cs="Arial"/>
          <w:sz w:val="24"/>
          <w:szCs w:val="24"/>
          <w:lang w:val="es-PE"/>
        </w:rPr>
        <w:t>(datos) y constituirá la</w:t>
      </w:r>
      <w:r w:rsidR="00AD13BD">
        <w:rPr>
          <w:rFonts w:ascii="Arial" w:hAnsi="Arial" w:cs="Arial"/>
          <w:sz w:val="24"/>
          <w:szCs w:val="24"/>
          <w:lang w:val="es-PE"/>
        </w:rPr>
        <w:t xml:space="preserve"> garantía de fiel cumplimiento de contrato para la etapa de</w:t>
      </w:r>
      <w:r w:rsidR="006F131E">
        <w:rPr>
          <w:rFonts w:ascii="Arial" w:hAnsi="Arial" w:cs="Arial"/>
          <w:sz w:val="24"/>
          <w:szCs w:val="24"/>
          <w:lang w:val="es-PE"/>
        </w:rPr>
        <w:t xml:space="preserve"> mantenimiento y explotación </w:t>
      </w:r>
      <w:r w:rsidR="00A229E8">
        <w:rPr>
          <w:rFonts w:ascii="Arial" w:hAnsi="Arial" w:cs="Arial"/>
          <w:sz w:val="24"/>
          <w:szCs w:val="24"/>
          <w:lang w:val="es-PE"/>
        </w:rPr>
        <w:t>según lo estipulado en la cláusula 24.2 del Pliego.</w:t>
      </w:r>
    </w:p>
    <w:p w:rsidR="00B96AAE" w:rsidRDefault="00B96AAE" w:rsidP="00AD0228">
      <w:pPr>
        <w:spacing w:line="360" w:lineRule="auto"/>
        <w:ind w:left="426"/>
        <w:rPr>
          <w:rFonts w:ascii="Arial" w:hAnsi="Arial" w:cs="Arial"/>
          <w:sz w:val="24"/>
          <w:szCs w:val="24"/>
          <w:lang w:val="es-PE"/>
        </w:rPr>
      </w:pPr>
    </w:p>
    <w:p w:rsidR="00211D31" w:rsidRDefault="00211D31" w:rsidP="00B96AAE">
      <w:pPr>
        <w:spacing w:line="360" w:lineRule="auto"/>
        <w:ind w:left="426"/>
        <w:rPr>
          <w:rFonts w:ascii="Arial" w:hAnsi="Arial" w:cs="Arial"/>
          <w:b/>
          <w:sz w:val="24"/>
          <w:szCs w:val="24"/>
          <w:lang w:val="es-PE"/>
        </w:rPr>
      </w:pPr>
    </w:p>
    <w:p w:rsidR="00211D31" w:rsidRDefault="00211D31" w:rsidP="00B96AAE">
      <w:pPr>
        <w:spacing w:line="360" w:lineRule="auto"/>
        <w:ind w:left="426"/>
        <w:rPr>
          <w:rFonts w:ascii="Arial" w:hAnsi="Arial" w:cs="Arial"/>
          <w:b/>
          <w:sz w:val="24"/>
          <w:szCs w:val="24"/>
          <w:lang w:val="es-PE"/>
        </w:rPr>
      </w:pPr>
    </w:p>
    <w:p w:rsidR="00211D31" w:rsidRDefault="00211D31" w:rsidP="00B96AAE">
      <w:pPr>
        <w:spacing w:line="360" w:lineRule="auto"/>
        <w:ind w:left="426"/>
        <w:rPr>
          <w:rFonts w:ascii="Arial" w:hAnsi="Arial" w:cs="Arial"/>
          <w:b/>
          <w:sz w:val="24"/>
          <w:szCs w:val="24"/>
          <w:lang w:val="es-PE"/>
        </w:rPr>
      </w:pPr>
    </w:p>
    <w:p w:rsidR="00211D31" w:rsidRDefault="00211D31" w:rsidP="00B96AAE">
      <w:pPr>
        <w:spacing w:line="360" w:lineRule="auto"/>
        <w:ind w:left="426"/>
        <w:rPr>
          <w:rFonts w:ascii="Arial" w:hAnsi="Arial" w:cs="Arial"/>
          <w:b/>
          <w:sz w:val="24"/>
          <w:szCs w:val="24"/>
          <w:lang w:val="es-PE"/>
        </w:rPr>
      </w:pPr>
    </w:p>
    <w:p w:rsidR="00B96AAE" w:rsidRPr="007B10B0" w:rsidRDefault="00ED6F0E" w:rsidP="00B96AAE">
      <w:pPr>
        <w:spacing w:line="360" w:lineRule="auto"/>
        <w:ind w:left="426"/>
        <w:rPr>
          <w:rFonts w:ascii="Arial" w:hAnsi="Arial" w:cs="Arial"/>
          <w:b/>
          <w:sz w:val="24"/>
          <w:szCs w:val="24"/>
          <w:lang w:val="es-PE"/>
        </w:rPr>
      </w:pPr>
      <w:r w:rsidRPr="007B10B0">
        <w:rPr>
          <w:rFonts w:ascii="Arial" w:hAnsi="Arial" w:cs="Arial"/>
          <w:b/>
          <w:sz w:val="24"/>
          <w:szCs w:val="24"/>
          <w:lang w:val="es-PE"/>
        </w:rPr>
        <w:t>IV</w:t>
      </w:r>
      <w:r w:rsidR="00B96AAE" w:rsidRPr="007B10B0">
        <w:rPr>
          <w:rFonts w:ascii="Arial" w:hAnsi="Arial" w:cs="Arial"/>
          <w:b/>
          <w:sz w:val="24"/>
          <w:szCs w:val="24"/>
          <w:lang w:val="es-PE"/>
        </w:rPr>
        <w:t>) En la cláusula 25</w:t>
      </w:r>
    </w:p>
    <w:p w:rsidR="00B96AAE" w:rsidRPr="00B96AAE" w:rsidRDefault="00B96AAE" w:rsidP="00B96AAE">
      <w:pPr>
        <w:spacing w:line="360" w:lineRule="auto"/>
        <w:ind w:left="426"/>
        <w:rPr>
          <w:rFonts w:ascii="Arial" w:hAnsi="Arial" w:cs="Arial"/>
          <w:sz w:val="24"/>
          <w:szCs w:val="24"/>
          <w:lang w:val="es-PE"/>
        </w:rPr>
      </w:pPr>
      <w:r w:rsidRPr="00B96AAE">
        <w:rPr>
          <w:rFonts w:ascii="Arial" w:hAnsi="Arial" w:cs="Arial"/>
          <w:sz w:val="24"/>
          <w:szCs w:val="24"/>
          <w:lang w:val="es-PE"/>
        </w:rPr>
        <w:t>donde dice:</w:t>
      </w:r>
    </w:p>
    <w:p w:rsidR="00B96AAE" w:rsidRPr="00B96AAE" w:rsidRDefault="00B96AAE" w:rsidP="00B96AAE">
      <w:pPr>
        <w:spacing w:line="360" w:lineRule="auto"/>
        <w:ind w:left="426"/>
        <w:rPr>
          <w:rFonts w:ascii="Arial" w:hAnsi="Arial" w:cs="Arial"/>
          <w:sz w:val="24"/>
          <w:szCs w:val="24"/>
          <w:lang w:val="es-PE"/>
        </w:rPr>
      </w:pPr>
      <w:r w:rsidRPr="00B96AAE">
        <w:rPr>
          <w:rFonts w:ascii="Arial" w:hAnsi="Arial" w:cs="Arial"/>
          <w:sz w:val="24"/>
          <w:szCs w:val="24"/>
          <w:lang w:val="es-PE"/>
        </w:rPr>
        <w:t>PÓLIZAS DE SEGUROS</w:t>
      </w:r>
    </w:p>
    <w:p w:rsidR="00B96AAE" w:rsidRPr="00B96AAE" w:rsidRDefault="00B96AAE" w:rsidP="00B96AAE">
      <w:pPr>
        <w:spacing w:line="360" w:lineRule="auto"/>
        <w:ind w:left="426"/>
        <w:rPr>
          <w:rFonts w:ascii="Arial" w:hAnsi="Arial" w:cs="Arial"/>
          <w:sz w:val="24"/>
          <w:szCs w:val="24"/>
          <w:lang w:val="es-PE"/>
        </w:rPr>
      </w:pPr>
      <w:r w:rsidRPr="00B96AAE">
        <w:rPr>
          <w:rFonts w:ascii="Arial" w:hAnsi="Arial" w:cs="Arial"/>
          <w:sz w:val="24"/>
          <w:szCs w:val="24"/>
          <w:lang w:val="es-PE"/>
        </w:rPr>
        <w:t xml:space="preserve">El Contratista es responsable de acuerdo con la ley de los daños que se produzcan a las obras que se ejecuten o a la infraestructura en general, a las personas que trabajen en ellas y a terceros, como así también a bienes públicos o privados, que provengan de dichos daños de las maniobras en sus instalaciones o en la ruta, u otras razones que sean imputables al mismo, sus representantes, dependientes, subalternos y subcontratistas, durante el plazo de vigencia del contrato. </w:t>
      </w:r>
    </w:p>
    <w:p w:rsidR="00B96AAE" w:rsidRPr="00B96AAE" w:rsidRDefault="00B96AAE" w:rsidP="00B96AAE">
      <w:pPr>
        <w:spacing w:line="360" w:lineRule="auto"/>
        <w:ind w:left="426"/>
        <w:rPr>
          <w:rFonts w:ascii="Arial" w:hAnsi="Arial" w:cs="Arial"/>
          <w:sz w:val="24"/>
          <w:szCs w:val="24"/>
          <w:lang w:val="es-PE"/>
        </w:rPr>
      </w:pPr>
      <w:r w:rsidRPr="00B96AAE">
        <w:rPr>
          <w:rFonts w:ascii="Arial" w:hAnsi="Arial" w:cs="Arial"/>
          <w:sz w:val="24"/>
          <w:szCs w:val="24"/>
          <w:lang w:val="es-PE"/>
        </w:rPr>
        <w:t>A tales efectos el Contratista  deberá contratar, con anterioridad al inicio de la ejecución del contrato y hasta cuatro años posteriores a la finalización del mismo, un seguro contra todo riesgo por un monto no inferior a  U$S 3</w:t>
      </w:r>
      <w:r w:rsidR="00EE2047">
        <w:rPr>
          <w:rFonts w:ascii="Arial" w:hAnsi="Arial" w:cs="Arial"/>
          <w:sz w:val="24"/>
          <w:szCs w:val="24"/>
          <w:lang w:val="es-PE"/>
        </w:rPr>
        <w:t>:</w:t>
      </w:r>
      <w:r w:rsidRPr="00B96AAE">
        <w:rPr>
          <w:rFonts w:ascii="Arial" w:hAnsi="Arial" w:cs="Arial"/>
          <w:sz w:val="24"/>
          <w:szCs w:val="24"/>
          <w:lang w:val="es-PE"/>
        </w:rPr>
        <w:t xml:space="preserve">000.000 (dólares estadounidenses tres millones), el que deberá ser renovado como máximo 14 días antes de su vencimiento. </w:t>
      </w:r>
    </w:p>
    <w:p w:rsidR="00B96AAE" w:rsidRPr="00B96AAE" w:rsidRDefault="00B96AAE" w:rsidP="00B96AAE">
      <w:pPr>
        <w:spacing w:line="360" w:lineRule="auto"/>
        <w:ind w:left="426"/>
        <w:rPr>
          <w:rFonts w:ascii="Arial" w:hAnsi="Arial" w:cs="Arial"/>
          <w:sz w:val="24"/>
          <w:szCs w:val="24"/>
          <w:lang w:val="es-PE"/>
        </w:rPr>
      </w:pPr>
      <w:r w:rsidRPr="00B96AAE">
        <w:rPr>
          <w:rFonts w:ascii="Arial" w:hAnsi="Arial" w:cs="Arial"/>
          <w:sz w:val="24"/>
          <w:szCs w:val="24"/>
          <w:lang w:val="es-PE"/>
        </w:rPr>
        <w:t>El deducible será de cargo del Contratista.</w:t>
      </w:r>
    </w:p>
    <w:p w:rsidR="00B96AAE" w:rsidRDefault="00B96AAE" w:rsidP="00B96AAE">
      <w:pPr>
        <w:spacing w:line="360" w:lineRule="auto"/>
        <w:ind w:left="426"/>
        <w:rPr>
          <w:rFonts w:ascii="Arial" w:hAnsi="Arial" w:cs="Arial"/>
          <w:sz w:val="24"/>
          <w:szCs w:val="24"/>
          <w:lang w:val="es-PE"/>
        </w:rPr>
      </w:pPr>
      <w:r w:rsidRPr="00B96AAE">
        <w:rPr>
          <w:rFonts w:ascii="Arial" w:hAnsi="Arial" w:cs="Arial"/>
          <w:sz w:val="24"/>
          <w:szCs w:val="24"/>
          <w:lang w:val="es-PE"/>
        </w:rPr>
        <w:t>Las pólizas de seguro deben ser aprobadas por la Contratante.</w:t>
      </w:r>
    </w:p>
    <w:p w:rsidR="00B96AAE" w:rsidRPr="00B96AAE" w:rsidRDefault="00B96AAE" w:rsidP="00B96AAE">
      <w:pPr>
        <w:spacing w:line="360" w:lineRule="auto"/>
        <w:ind w:left="426"/>
        <w:rPr>
          <w:rFonts w:ascii="Arial" w:hAnsi="Arial" w:cs="Arial"/>
          <w:sz w:val="24"/>
          <w:szCs w:val="24"/>
          <w:lang w:val="es-PE"/>
        </w:rPr>
      </w:pPr>
    </w:p>
    <w:p w:rsidR="00B96AAE" w:rsidRPr="00B96AAE" w:rsidRDefault="007B10B0" w:rsidP="00B96AAE">
      <w:pPr>
        <w:spacing w:line="360" w:lineRule="auto"/>
        <w:ind w:left="426"/>
        <w:rPr>
          <w:rFonts w:ascii="Arial" w:hAnsi="Arial" w:cs="Arial"/>
          <w:sz w:val="24"/>
          <w:szCs w:val="24"/>
          <w:lang w:val="es-PE"/>
        </w:rPr>
      </w:pPr>
      <w:r>
        <w:rPr>
          <w:rFonts w:ascii="Arial" w:hAnsi="Arial" w:cs="Arial"/>
          <w:b/>
          <w:sz w:val="24"/>
          <w:szCs w:val="24"/>
          <w:lang w:val="es-PE"/>
        </w:rPr>
        <w:t>d</w:t>
      </w:r>
      <w:r w:rsidR="00B96AAE" w:rsidRPr="00B96AAE">
        <w:rPr>
          <w:rFonts w:ascii="Arial" w:hAnsi="Arial" w:cs="Arial"/>
          <w:b/>
          <w:sz w:val="24"/>
          <w:szCs w:val="24"/>
          <w:lang w:val="es-PE"/>
        </w:rPr>
        <w:t>ebe decir</w:t>
      </w:r>
      <w:r w:rsidR="00B96AAE" w:rsidRPr="00B96AAE">
        <w:rPr>
          <w:rFonts w:ascii="Arial" w:hAnsi="Arial" w:cs="Arial"/>
          <w:sz w:val="24"/>
          <w:szCs w:val="24"/>
          <w:lang w:val="es-PE"/>
        </w:rPr>
        <w:t>:</w:t>
      </w:r>
    </w:p>
    <w:p w:rsidR="00B96AAE" w:rsidRPr="00B96AAE" w:rsidRDefault="00B96AAE" w:rsidP="00B96AAE">
      <w:pPr>
        <w:spacing w:line="360" w:lineRule="auto"/>
        <w:ind w:left="426"/>
        <w:rPr>
          <w:rFonts w:ascii="Arial" w:hAnsi="Arial" w:cs="Arial"/>
          <w:sz w:val="24"/>
          <w:szCs w:val="24"/>
          <w:lang w:val="es-PE"/>
        </w:rPr>
      </w:pPr>
      <w:r w:rsidRPr="00B96AAE">
        <w:rPr>
          <w:rFonts w:ascii="Arial" w:hAnsi="Arial" w:cs="Arial"/>
          <w:sz w:val="24"/>
          <w:szCs w:val="24"/>
          <w:lang w:val="es-PE"/>
        </w:rPr>
        <w:t>PÓLIZAS DE SEGURO</w:t>
      </w:r>
      <w:r>
        <w:rPr>
          <w:rFonts w:ascii="Arial" w:hAnsi="Arial" w:cs="Arial"/>
          <w:sz w:val="24"/>
          <w:szCs w:val="24"/>
          <w:lang w:val="es-PE"/>
        </w:rPr>
        <w:t>S</w:t>
      </w:r>
    </w:p>
    <w:p w:rsidR="00B96AAE" w:rsidRPr="00B96AAE" w:rsidRDefault="00B96AAE" w:rsidP="00B96AAE">
      <w:pPr>
        <w:spacing w:line="360" w:lineRule="auto"/>
        <w:ind w:left="426"/>
        <w:rPr>
          <w:rFonts w:ascii="Arial" w:hAnsi="Arial" w:cs="Arial"/>
          <w:sz w:val="24"/>
          <w:szCs w:val="24"/>
          <w:lang w:val="es-PE"/>
        </w:rPr>
      </w:pPr>
      <w:r w:rsidRPr="00B96AAE">
        <w:rPr>
          <w:rFonts w:ascii="Arial" w:hAnsi="Arial" w:cs="Arial"/>
          <w:sz w:val="24"/>
          <w:szCs w:val="24"/>
          <w:lang w:val="es-PE"/>
        </w:rPr>
        <w:t xml:space="preserve">El Contratista es responsable de los daños que se produzcan a las obras que se ejecuten o a la infraestructura en general, a las personas que trabajen en ellas y a terceros, como así también a bienes públicos o privados, que provengan de dichos daños de las maniobras en sus instalaciones o en la ruta, u otras razones que sean imputables al mismo, sus representantes, dependientes, subalternos y subcontratistas, durante el plazo de vigencia del contrato. </w:t>
      </w:r>
    </w:p>
    <w:p w:rsidR="00B96AAE" w:rsidRPr="00B96AAE" w:rsidRDefault="00B96AAE" w:rsidP="00B96AAE">
      <w:pPr>
        <w:spacing w:line="360" w:lineRule="auto"/>
        <w:ind w:left="426"/>
        <w:rPr>
          <w:rFonts w:ascii="Arial" w:hAnsi="Arial" w:cs="Arial"/>
          <w:sz w:val="24"/>
          <w:szCs w:val="24"/>
          <w:lang w:val="es-PE"/>
        </w:rPr>
      </w:pPr>
    </w:p>
    <w:p w:rsidR="00B96AAE" w:rsidRPr="00B96AAE" w:rsidRDefault="00B96AAE" w:rsidP="00B96AAE">
      <w:pPr>
        <w:spacing w:line="360" w:lineRule="auto"/>
        <w:ind w:left="426"/>
        <w:rPr>
          <w:rFonts w:ascii="Arial" w:hAnsi="Arial" w:cs="Arial"/>
          <w:sz w:val="24"/>
          <w:szCs w:val="24"/>
          <w:lang w:val="es-PE"/>
        </w:rPr>
      </w:pPr>
      <w:r w:rsidRPr="00B96AAE">
        <w:rPr>
          <w:rFonts w:ascii="Arial" w:hAnsi="Arial" w:cs="Arial"/>
          <w:sz w:val="24"/>
          <w:szCs w:val="24"/>
          <w:lang w:val="es-PE"/>
        </w:rPr>
        <w:t xml:space="preserve">A tales efectos el Contratista  deberá contratar y depositar en el plazo de 10 diez días hábiles, contados a partir del siguiente a la notificación de la adjudicación definitiva y previo a la firma del contrato previsto en la Cláusula 26 del Pliego y hasta cuatro años posteriores a la finalización del mismo, un </w:t>
      </w:r>
      <w:r w:rsidRPr="00B96AAE">
        <w:rPr>
          <w:rFonts w:ascii="Arial" w:hAnsi="Arial" w:cs="Arial"/>
          <w:sz w:val="24"/>
          <w:szCs w:val="24"/>
          <w:lang w:val="es-PE"/>
        </w:rPr>
        <w:lastRenderedPageBreak/>
        <w:t xml:space="preserve">seguro </w:t>
      </w:r>
      <w:r>
        <w:rPr>
          <w:rFonts w:ascii="Arial" w:hAnsi="Arial" w:cs="Arial"/>
          <w:sz w:val="24"/>
          <w:szCs w:val="24"/>
          <w:lang w:val="es-PE"/>
        </w:rPr>
        <w:t>contra todo riesgo</w:t>
      </w:r>
      <w:r w:rsidRPr="00B96AAE">
        <w:rPr>
          <w:rFonts w:ascii="Arial" w:hAnsi="Arial" w:cs="Arial"/>
          <w:sz w:val="24"/>
          <w:szCs w:val="24"/>
          <w:lang w:val="es-PE"/>
        </w:rPr>
        <w:t xml:space="preserve"> por un capital no inferior a  U$S 5:000.000 (dólares estadounidenses cinco millones). No se otorgará la recepción definitiva del contrato, sin que se haya actualizado este seguro con la vigencia precedentemente dispuesta. </w:t>
      </w:r>
    </w:p>
    <w:p w:rsidR="00B96AAE" w:rsidRPr="00B96AAE" w:rsidRDefault="00B96AAE" w:rsidP="00B96AAE">
      <w:pPr>
        <w:spacing w:line="360" w:lineRule="auto"/>
        <w:ind w:left="426"/>
        <w:rPr>
          <w:rFonts w:ascii="Arial" w:hAnsi="Arial" w:cs="Arial"/>
          <w:sz w:val="24"/>
          <w:szCs w:val="24"/>
          <w:lang w:val="es-PE"/>
        </w:rPr>
      </w:pPr>
      <w:r w:rsidRPr="00B96AAE">
        <w:rPr>
          <w:rFonts w:ascii="Arial" w:hAnsi="Arial" w:cs="Arial"/>
          <w:sz w:val="24"/>
          <w:szCs w:val="24"/>
          <w:lang w:val="es-PE"/>
        </w:rPr>
        <w:t xml:space="preserve">La póliza de seguro debe incluir una cláusula de responsabilidad civil cruzada, responsabilidad civil por vibración y debilitamiento de apoyos  y responsabilidad civil por daños a instalaciones subterráneas. </w:t>
      </w:r>
    </w:p>
    <w:p w:rsidR="00B96AAE" w:rsidRPr="00B96AAE" w:rsidRDefault="00B96AAE" w:rsidP="00B96AAE">
      <w:pPr>
        <w:spacing w:line="360" w:lineRule="auto"/>
        <w:ind w:left="426"/>
        <w:rPr>
          <w:rFonts w:ascii="Arial" w:hAnsi="Arial" w:cs="Arial"/>
          <w:sz w:val="24"/>
          <w:szCs w:val="24"/>
          <w:lang w:val="es-PE"/>
        </w:rPr>
      </w:pPr>
      <w:r w:rsidRPr="00B96AAE">
        <w:rPr>
          <w:rFonts w:ascii="Arial" w:hAnsi="Arial" w:cs="Arial"/>
          <w:sz w:val="24"/>
          <w:szCs w:val="24"/>
          <w:lang w:val="es-PE"/>
        </w:rPr>
        <w:t>La prima del seguro y sus renovaciones serán pagadas por el Contratista.</w:t>
      </w:r>
    </w:p>
    <w:p w:rsidR="00B96AAE" w:rsidRPr="00B96AAE" w:rsidRDefault="00B96AAE" w:rsidP="00B96AAE">
      <w:pPr>
        <w:spacing w:line="360" w:lineRule="auto"/>
        <w:ind w:left="426"/>
        <w:rPr>
          <w:rFonts w:ascii="Arial" w:hAnsi="Arial" w:cs="Arial"/>
          <w:sz w:val="24"/>
          <w:szCs w:val="24"/>
          <w:lang w:val="es-PE"/>
        </w:rPr>
      </w:pPr>
      <w:r w:rsidRPr="00B96AAE">
        <w:rPr>
          <w:rFonts w:ascii="Arial" w:hAnsi="Arial" w:cs="Arial"/>
          <w:sz w:val="24"/>
          <w:szCs w:val="24"/>
          <w:lang w:val="es-PE"/>
        </w:rPr>
        <w:t>El deducible será de cargo del Contratista.</w:t>
      </w:r>
    </w:p>
    <w:p w:rsidR="00B96AAE" w:rsidRDefault="00B96AAE" w:rsidP="00B96AAE">
      <w:pPr>
        <w:spacing w:line="360" w:lineRule="auto"/>
        <w:ind w:left="426"/>
        <w:rPr>
          <w:rFonts w:ascii="Arial" w:hAnsi="Arial" w:cs="Arial"/>
          <w:sz w:val="24"/>
          <w:szCs w:val="24"/>
          <w:lang w:val="es-PE"/>
        </w:rPr>
      </w:pPr>
      <w:r w:rsidRPr="00B96AAE">
        <w:rPr>
          <w:rFonts w:ascii="Arial" w:hAnsi="Arial" w:cs="Arial"/>
          <w:sz w:val="24"/>
          <w:szCs w:val="24"/>
          <w:lang w:val="es-PE"/>
        </w:rPr>
        <w:t>La póliza de seguro deberá ser aprobada por la Contratante.</w:t>
      </w:r>
    </w:p>
    <w:p w:rsidR="00B96AAE" w:rsidRDefault="00B96AAE" w:rsidP="00AD0228">
      <w:pPr>
        <w:spacing w:line="360" w:lineRule="auto"/>
        <w:ind w:left="426"/>
        <w:rPr>
          <w:rFonts w:ascii="Arial" w:hAnsi="Arial" w:cs="Arial"/>
          <w:sz w:val="24"/>
          <w:szCs w:val="24"/>
          <w:lang w:val="es-PE"/>
        </w:rPr>
      </w:pPr>
    </w:p>
    <w:p w:rsidR="00B96AAE" w:rsidRDefault="00B96AAE" w:rsidP="00AD0228">
      <w:pPr>
        <w:spacing w:line="360" w:lineRule="auto"/>
        <w:ind w:left="426"/>
        <w:rPr>
          <w:rFonts w:ascii="Arial" w:hAnsi="Arial" w:cs="Arial"/>
          <w:sz w:val="24"/>
          <w:szCs w:val="24"/>
          <w:lang w:val="es-PE"/>
        </w:rPr>
      </w:pPr>
    </w:p>
    <w:p w:rsidR="00B96AAE" w:rsidRPr="007B10B0" w:rsidRDefault="00AE191B" w:rsidP="00AD0228">
      <w:pPr>
        <w:spacing w:line="360" w:lineRule="auto"/>
        <w:ind w:left="426"/>
        <w:rPr>
          <w:rFonts w:ascii="Arial" w:hAnsi="Arial" w:cs="Arial"/>
          <w:b/>
          <w:sz w:val="24"/>
          <w:szCs w:val="24"/>
          <w:lang w:val="es-PE"/>
        </w:rPr>
      </w:pPr>
      <w:r w:rsidRPr="007B10B0">
        <w:rPr>
          <w:rFonts w:ascii="Arial" w:hAnsi="Arial" w:cs="Arial"/>
          <w:b/>
          <w:sz w:val="24"/>
          <w:szCs w:val="24"/>
          <w:lang w:val="es-PE"/>
        </w:rPr>
        <w:t xml:space="preserve">V) En la cláusula 36 </w:t>
      </w:r>
    </w:p>
    <w:p w:rsidR="007B10B0" w:rsidRDefault="00211D31" w:rsidP="00AD0228">
      <w:pPr>
        <w:spacing w:line="360" w:lineRule="auto"/>
        <w:ind w:left="426"/>
        <w:rPr>
          <w:rFonts w:ascii="Arial" w:hAnsi="Arial" w:cs="Arial"/>
          <w:sz w:val="24"/>
          <w:szCs w:val="24"/>
          <w:lang w:val="es-PE"/>
        </w:rPr>
      </w:pPr>
      <w:r>
        <w:rPr>
          <w:rFonts w:ascii="Arial" w:hAnsi="Arial" w:cs="Arial"/>
          <w:sz w:val="24"/>
          <w:szCs w:val="24"/>
          <w:lang w:val="es-PE"/>
        </w:rPr>
        <w:t>d</w:t>
      </w:r>
      <w:r w:rsidR="007B10B0" w:rsidRPr="007B10B0">
        <w:rPr>
          <w:rFonts w:ascii="Arial" w:hAnsi="Arial" w:cs="Arial"/>
          <w:sz w:val="24"/>
          <w:szCs w:val="24"/>
          <w:lang w:val="es-PE"/>
        </w:rPr>
        <w:t>onde dice:</w:t>
      </w:r>
    </w:p>
    <w:p w:rsidR="00AE191B" w:rsidRDefault="00AE191B" w:rsidP="00AD0228">
      <w:pPr>
        <w:spacing w:line="360" w:lineRule="auto"/>
        <w:ind w:left="426"/>
        <w:rPr>
          <w:rFonts w:ascii="Arial" w:hAnsi="Arial" w:cs="Arial"/>
          <w:sz w:val="24"/>
          <w:szCs w:val="24"/>
          <w:lang w:val="es-PE"/>
        </w:rPr>
      </w:pPr>
      <w:r>
        <w:rPr>
          <w:rFonts w:ascii="Arial" w:hAnsi="Arial" w:cs="Arial"/>
          <w:sz w:val="24"/>
          <w:szCs w:val="24"/>
          <w:lang w:val="es-PE"/>
        </w:rPr>
        <w:t>FIDEICOMISO</w:t>
      </w:r>
    </w:p>
    <w:p w:rsidR="00AE191B" w:rsidRDefault="00987C15" w:rsidP="00AD0228">
      <w:pPr>
        <w:spacing w:line="360" w:lineRule="auto"/>
        <w:ind w:left="426"/>
        <w:rPr>
          <w:rFonts w:ascii="Arial" w:hAnsi="Arial" w:cs="Arial"/>
          <w:sz w:val="24"/>
          <w:szCs w:val="24"/>
          <w:lang w:val="es-PE"/>
        </w:rPr>
      </w:pPr>
      <w:r>
        <w:rPr>
          <w:rFonts w:ascii="Arial" w:hAnsi="Arial" w:cs="Arial"/>
          <w:sz w:val="24"/>
          <w:szCs w:val="24"/>
          <w:lang w:val="es-PE"/>
        </w:rPr>
        <w:t>Se constituirá un Fideicomiso de acuerdo a la Ley Nº 17.703, quien efectuará los pagos que le correspondan al Contratista.</w:t>
      </w:r>
    </w:p>
    <w:p w:rsidR="00987C15" w:rsidRDefault="00987C15" w:rsidP="00AD0228">
      <w:pPr>
        <w:spacing w:line="360" w:lineRule="auto"/>
        <w:ind w:left="426"/>
        <w:rPr>
          <w:rFonts w:ascii="Arial" w:hAnsi="Arial" w:cs="Arial"/>
          <w:sz w:val="24"/>
          <w:szCs w:val="24"/>
          <w:lang w:val="es-PE"/>
        </w:rPr>
      </w:pPr>
      <w:r>
        <w:rPr>
          <w:rFonts w:ascii="Arial" w:hAnsi="Arial" w:cs="Arial"/>
          <w:sz w:val="24"/>
          <w:szCs w:val="24"/>
          <w:lang w:val="es-PE"/>
        </w:rPr>
        <w:t>Constituirán ingresos del Fideicomiso los fondos presupuestales que vierta el MTOP, así como los aportes en concepto de fondos de provisión, y aquellos aportes que realice el Contratista para el control de la correcta ejecución del contrato estipulado en el presente pliego. El Contratista deberá depositar en la cuenta establecida en el Fideicomiso, la suma de UI 1</w:t>
      </w:r>
      <w:r w:rsidR="00EE2047">
        <w:rPr>
          <w:rFonts w:ascii="Arial" w:hAnsi="Arial" w:cs="Arial"/>
          <w:sz w:val="24"/>
          <w:szCs w:val="24"/>
          <w:lang w:val="es-PE"/>
        </w:rPr>
        <w:t>:</w:t>
      </w:r>
      <w:r>
        <w:rPr>
          <w:rFonts w:ascii="Arial" w:hAnsi="Arial" w:cs="Arial"/>
          <w:sz w:val="24"/>
          <w:szCs w:val="24"/>
          <w:lang w:val="es-PE"/>
        </w:rPr>
        <w:t>700.000 (un millón setecientas mil unidades indexadas) al año, para gastos de contralor que realizará la Contratante.</w:t>
      </w:r>
    </w:p>
    <w:p w:rsidR="00987C15" w:rsidRDefault="00987C15" w:rsidP="00AD0228">
      <w:pPr>
        <w:spacing w:line="360" w:lineRule="auto"/>
        <w:ind w:left="426"/>
        <w:rPr>
          <w:rFonts w:ascii="Arial" w:hAnsi="Arial" w:cs="Arial"/>
          <w:sz w:val="24"/>
          <w:szCs w:val="24"/>
          <w:lang w:val="es-PE"/>
        </w:rPr>
      </w:pPr>
      <w:r w:rsidRPr="00987C15">
        <w:rPr>
          <w:rFonts w:ascii="Arial" w:hAnsi="Arial" w:cs="Arial"/>
          <w:sz w:val="24"/>
          <w:szCs w:val="24"/>
          <w:lang w:val="es-PE"/>
        </w:rPr>
        <w:t>El Fideicomiso tendrá como mínimo la misma duración que el período de ejecución del contrato, y podrá realizar las contrataciones que se le enc</w:t>
      </w:r>
      <w:r>
        <w:rPr>
          <w:rFonts w:ascii="Arial" w:hAnsi="Arial" w:cs="Arial"/>
          <w:sz w:val="24"/>
          <w:szCs w:val="24"/>
          <w:lang w:val="es-PE"/>
        </w:rPr>
        <w:t>omienden vinculadas al contrato.</w:t>
      </w:r>
    </w:p>
    <w:p w:rsidR="00AE191B" w:rsidRDefault="00AE191B" w:rsidP="00AD0228">
      <w:pPr>
        <w:spacing w:line="360" w:lineRule="auto"/>
        <w:ind w:left="426"/>
        <w:rPr>
          <w:rFonts w:ascii="Arial" w:hAnsi="Arial" w:cs="Arial"/>
          <w:sz w:val="24"/>
          <w:szCs w:val="24"/>
          <w:lang w:val="es-PE"/>
        </w:rPr>
      </w:pPr>
    </w:p>
    <w:p w:rsidR="00AE191B" w:rsidRDefault="00211D31" w:rsidP="00AD0228">
      <w:pPr>
        <w:spacing w:line="360" w:lineRule="auto"/>
        <w:ind w:left="426"/>
        <w:rPr>
          <w:rFonts w:ascii="Arial" w:hAnsi="Arial" w:cs="Arial"/>
          <w:b/>
          <w:sz w:val="24"/>
          <w:szCs w:val="24"/>
          <w:lang w:val="es-PE"/>
        </w:rPr>
      </w:pPr>
      <w:r>
        <w:rPr>
          <w:rFonts w:ascii="Arial" w:hAnsi="Arial" w:cs="Arial"/>
          <w:b/>
          <w:sz w:val="24"/>
          <w:szCs w:val="24"/>
          <w:lang w:val="es-PE"/>
        </w:rPr>
        <w:t>d</w:t>
      </w:r>
      <w:r w:rsidR="00AE191B" w:rsidRPr="00987C15">
        <w:rPr>
          <w:rFonts w:ascii="Arial" w:hAnsi="Arial" w:cs="Arial"/>
          <w:b/>
          <w:sz w:val="24"/>
          <w:szCs w:val="24"/>
          <w:lang w:val="es-PE"/>
        </w:rPr>
        <w:t>ebe decir:</w:t>
      </w:r>
    </w:p>
    <w:p w:rsidR="00D34897" w:rsidRPr="00D34897" w:rsidRDefault="00D34897" w:rsidP="00AD0228">
      <w:pPr>
        <w:spacing w:line="360" w:lineRule="auto"/>
        <w:ind w:left="426"/>
        <w:rPr>
          <w:rFonts w:ascii="Arial" w:hAnsi="Arial" w:cs="Arial"/>
          <w:sz w:val="24"/>
          <w:szCs w:val="24"/>
          <w:lang w:val="es-PE"/>
        </w:rPr>
      </w:pPr>
      <w:r w:rsidRPr="00D34897">
        <w:rPr>
          <w:rFonts w:ascii="Arial" w:hAnsi="Arial" w:cs="Arial"/>
          <w:sz w:val="24"/>
          <w:szCs w:val="24"/>
          <w:lang w:val="es-PE"/>
        </w:rPr>
        <w:t>FIDEICOMISO</w:t>
      </w:r>
    </w:p>
    <w:p w:rsidR="00AE191B" w:rsidRDefault="00AE191B" w:rsidP="00AD0228">
      <w:pPr>
        <w:spacing w:line="360" w:lineRule="auto"/>
        <w:ind w:left="426"/>
        <w:rPr>
          <w:rFonts w:ascii="Arial" w:hAnsi="Arial" w:cs="Arial"/>
          <w:sz w:val="24"/>
          <w:szCs w:val="24"/>
          <w:lang w:val="es-PE"/>
        </w:rPr>
      </w:pPr>
      <w:r>
        <w:rPr>
          <w:rFonts w:ascii="Arial" w:hAnsi="Arial" w:cs="Arial"/>
          <w:sz w:val="24"/>
          <w:szCs w:val="24"/>
          <w:lang w:val="es-PE"/>
        </w:rPr>
        <w:t xml:space="preserve">Se constituirá un Fideicomiso de acuerdo a la Ley Nº 17.703, quien efectuará los pagos </w:t>
      </w:r>
      <w:r w:rsidR="004A4B9D">
        <w:rPr>
          <w:rFonts w:ascii="Arial" w:hAnsi="Arial" w:cs="Arial"/>
          <w:sz w:val="24"/>
          <w:szCs w:val="24"/>
          <w:lang w:val="es-PE"/>
        </w:rPr>
        <w:t xml:space="preserve">que le correspondan al Contratista. La Contratante es la responsable de la constitución del Fideicomiso y asumirá los gastos de </w:t>
      </w:r>
      <w:r w:rsidR="004A4B9D">
        <w:rPr>
          <w:rFonts w:ascii="Arial" w:hAnsi="Arial" w:cs="Arial"/>
          <w:sz w:val="24"/>
          <w:szCs w:val="24"/>
          <w:lang w:val="es-PE"/>
        </w:rPr>
        <w:lastRenderedPageBreak/>
        <w:t>constitución del Fideicomiso y de la comisión que cobre el fiduciario desde el inicio del contrato hasta el término del mismo.</w:t>
      </w:r>
    </w:p>
    <w:p w:rsidR="004A4B9D" w:rsidRDefault="004A4B9D" w:rsidP="00AD0228">
      <w:pPr>
        <w:spacing w:line="360" w:lineRule="auto"/>
        <w:ind w:left="426"/>
        <w:rPr>
          <w:rFonts w:ascii="Arial" w:hAnsi="Arial" w:cs="Arial"/>
          <w:sz w:val="24"/>
          <w:szCs w:val="24"/>
          <w:lang w:val="es-PE"/>
        </w:rPr>
      </w:pPr>
      <w:r>
        <w:rPr>
          <w:rFonts w:ascii="Arial" w:hAnsi="Arial" w:cs="Arial"/>
          <w:sz w:val="24"/>
          <w:szCs w:val="24"/>
          <w:lang w:val="es-PE"/>
        </w:rPr>
        <w:t>Constituirán ingresos del Fideicomiso los fondos presupuestales que vierta el MTOP, así como los aportes en concepto de fondos de provisión y aquellos aportes que realice el Contratista para el control de la correcta ejecución del contrato estipulado en el presente pliego. El Contratista deberá depositar en la cuenta establecida del Fideicomiso, la suma de UI 1</w:t>
      </w:r>
      <w:r w:rsidR="00EE2047">
        <w:rPr>
          <w:rFonts w:ascii="Arial" w:hAnsi="Arial" w:cs="Arial"/>
          <w:sz w:val="24"/>
          <w:szCs w:val="24"/>
          <w:lang w:val="es-PE"/>
        </w:rPr>
        <w:t>:</w:t>
      </w:r>
      <w:r>
        <w:rPr>
          <w:rFonts w:ascii="Arial" w:hAnsi="Arial" w:cs="Arial"/>
          <w:sz w:val="24"/>
          <w:szCs w:val="24"/>
          <w:lang w:val="es-PE"/>
        </w:rPr>
        <w:t>700.000 (un millón setecientas mil unidades indexadas) al año, para gastos de contralor que realizará la Contratante; estos pagos del Contratista a la cuenta del Fideicomiso se verificarán dentro de los primeros 90 (noventa) días de cada año contractual y no se deducirán del Pago por Disponibilidad.</w:t>
      </w:r>
    </w:p>
    <w:p w:rsidR="004A4B9D" w:rsidRDefault="004A4B9D" w:rsidP="00AD0228">
      <w:pPr>
        <w:spacing w:line="360" w:lineRule="auto"/>
        <w:ind w:left="426"/>
        <w:rPr>
          <w:rFonts w:ascii="Arial" w:hAnsi="Arial" w:cs="Arial"/>
          <w:sz w:val="24"/>
          <w:szCs w:val="24"/>
          <w:lang w:val="es-PE"/>
        </w:rPr>
      </w:pPr>
      <w:r>
        <w:rPr>
          <w:rFonts w:ascii="Arial" w:hAnsi="Arial" w:cs="Arial"/>
          <w:sz w:val="24"/>
          <w:szCs w:val="24"/>
          <w:lang w:val="es-PE"/>
        </w:rPr>
        <w:t>El Fideicomiso tendrá como mínimo la misma duración que el período de ejecución del contrato, y podrá realizar las contrataciones que se le encomienden vinculadas al contrato.</w:t>
      </w:r>
    </w:p>
    <w:p w:rsidR="00AE191B" w:rsidRDefault="00AE191B" w:rsidP="00AE191B">
      <w:pPr>
        <w:spacing w:line="360" w:lineRule="auto"/>
        <w:rPr>
          <w:rFonts w:ascii="Arial" w:hAnsi="Arial" w:cs="Arial"/>
          <w:sz w:val="24"/>
          <w:szCs w:val="24"/>
          <w:lang w:val="es-PE"/>
        </w:rPr>
      </w:pPr>
    </w:p>
    <w:p w:rsidR="006967D6" w:rsidRPr="006967D6" w:rsidRDefault="006967D6" w:rsidP="006967D6">
      <w:pPr>
        <w:spacing w:line="360" w:lineRule="auto"/>
        <w:ind w:left="426"/>
        <w:rPr>
          <w:rFonts w:ascii="Arial" w:hAnsi="Arial" w:cs="Arial"/>
          <w:sz w:val="24"/>
          <w:szCs w:val="24"/>
          <w:lang w:val="es-PE"/>
        </w:rPr>
      </w:pPr>
      <w:r w:rsidRPr="007B10B0">
        <w:rPr>
          <w:rFonts w:ascii="Arial" w:hAnsi="Arial" w:cs="Arial"/>
          <w:b/>
          <w:sz w:val="24"/>
          <w:szCs w:val="24"/>
          <w:lang w:val="es-PE"/>
        </w:rPr>
        <w:t>VI)</w:t>
      </w:r>
      <w:r w:rsidR="00977386" w:rsidRPr="007B10B0">
        <w:rPr>
          <w:rFonts w:ascii="Arial" w:hAnsi="Arial" w:cs="Arial"/>
          <w:b/>
          <w:sz w:val="24"/>
          <w:szCs w:val="24"/>
          <w:lang w:val="es-PE"/>
        </w:rPr>
        <w:t xml:space="preserve"> </w:t>
      </w:r>
      <w:r w:rsidRPr="007B10B0">
        <w:rPr>
          <w:rFonts w:ascii="Arial" w:hAnsi="Arial" w:cs="Arial"/>
          <w:b/>
          <w:sz w:val="24"/>
          <w:szCs w:val="24"/>
          <w:lang w:val="es-PE"/>
        </w:rPr>
        <w:t>En la cláusula 19.1</w:t>
      </w:r>
      <w:r w:rsidRPr="006967D6">
        <w:rPr>
          <w:rFonts w:ascii="Arial" w:hAnsi="Arial" w:cs="Arial"/>
          <w:sz w:val="24"/>
          <w:szCs w:val="24"/>
          <w:lang w:val="es-PE"/>
        </w:rPr>
        <w:t xml:space="preserve"> </w:t>
      </w:r>
    </w:p>
    <w:p w:rsidR="006967D6" w:rsidRPr="006967D6" w:rsidRDefault="006967D6" w:rsidP="006967D6">
      <w:pPr>
        <w:spacing w:line="360" w:lineRule="auto"/>
        <w:ind w:left="426"/>
        <w:rPr>
          <w:rFonts w:ascii="Arial" w:hAnsi="Arial" w:cs="Arial"/>
          <w:sz w:val="24"/>
          <w:szCs w:val="24"/>
          <w:lang w:val="es-PE"/>
        </w:rPr>
      </w:pPr>
    </w:p>
    <w:p w:rsidR="006967D6" w:rsidRPr="006967D6" w:rsidRDefault="006967D6" w:rsidP="006967D6">
      <w:pPr>
        <w:spacing w:line="360" w:lineRule="auto"/>
        <w:ind w:left="426"/>
        <w:rPr>
          <w:rFonts w:ascii="Arial" w:hAnsi="Arial" w:cs="Arial"/>
          <w:sz w:val="24"/>
          <w:szCs w:val="24"/>
          <w:lang w:val="es-PE"/>
        </w:rPr>
      </w:pPr>
      <w:r w:rsidRPr="006967D6">
        <w:rPr>
          <w:rFonts w:ascii="Arial" w:hAnsi="Arial" w:cs="Arial"/>
          <w:sz w:val="24"/>
          <w:szCs w:val="24"/>
          <w:lang w:val="es-PE"/>
        </w:rPr>
        <w:t>donde dice:</w:t>
      </w:r>
    </w:p>
    <w:p w:rsidR="006967D6" w:rsidRDefault="006967D6" w:rsidP="006967D6">
      <w:pPr>
        <w:spacing w:line="360" w:lineRule="auto"/>
        <w:ind w:left="426"/>
        <w:rPr>
          <w:rFonts w:ascii="Arial" w:hAnsi="Arial" w:cs="Arial"/>
          <w:sz w:val="24"/>
          <w:szCs w:val="24"/>
          <w:lang w:val="es-PE"/>
        </w:rPr>
      </w:pPr>
      <w:r w:rsidRPr="006967D6">
        <w:rPr>
          <w:rFonts w:ascii="Arial" w:hAnsi="Arial" w:cs="Arial"/>
          <w:sz w:val="24"/>
          <w:szCs w:val="24"/>
          <w:lang w:val="es-PE"/>
        </w:rPr>
        <w:t>RA: es la tasa de interés del mismo indicador en el último día del mes anterior a la fecha de adjudicación provisional, expresada en puntos porcentuales, siempre que la misma no muestre una diferencia superior a RA en 1 punto porcentual. En caso de que la diferencia entre RO y RA sea superior a 1 punto porcentual, RA será igual a RO +1.</w:t>
      </w:r>
    </w:p>
    <w:p w:rsidR="006967D6" w:rsidRPr="006967D6" w:rsidRDefault="006967D6" w:rsidP="006967D6">
      <w:pPr>
        <w:spacing w:line="360" w:lineRule="auto"/>
        <w:ind w:left="426"/>
        <w:rPr>
          <w:rFonts w:ascii="Arial" w:hAnsi="Arial" w:cs="Arial"/>
          <w:sz w:val="24"/>
          <w:szCs w:val="24"/>
          <w:lang w:val="es-PE"/>
        </w:rPr>
      </w:pPr>
    </w:p>
    <w:p w:rsidR="006967D6" w:rsidRPr="006967D6" w:rsidRDefault="006967D6" w:rsidP="006967D6">
      <w:pPr>
        <w:spacing w:line="360" w:lineRule="auto"/>
        <w:ind w:left="426"/>
        <w:rPr>
          <w:rFonts w:ascii="Arial" w:hAnsi="Arial" w:cs="Arial"/>
          <w:b/>
          <w:sz w:val="24"/>
          <w:szCs w:val="24"/>
          <w:lang w:val="es-PE"/>
        </w:rPr>
      </w:pPr>
      <w:r w:rsidRPr="006967D6">
        <w:rPr>
          <w:rFonts w:ascii="Arial" w:hAnsi="Arial" w:cs="Arial"/>
          <w:b/>
          <w:sz w:val="24"/>
          <w:szCs w:val="24"/>
          <w:lang w:val="es-PE"/>
        </w:rPr>
        <w:t>debe decir:</w:t>
      </w:r>
    </w:p>
    <w:p w:rsidR="006967D6" w:rsidRPr="006967D6" w:rsidRDefault="006967D6" w:rsidP="006967D6">
      <w:pPr>
        <w:spacing w:line="360" w:lineRule="auto"/>
        <w:ind w:left="426"/>
        <w:rPr>
          <w:rFonts w:ascii="Arial" w:hAnsi="Arial" w:cs="Arial"/>
          <w:sz w:val="24"/>
          <w:szCs w:val="24"/>
          <w:lang w:val="es-PE"/>
        </w:rPr>
      </w:pPr>
      <w:r w:rsidRPr="006967D6">
        <w:rPr>
          <w:rFonts w:ascii="Arial" w:hAnsi="Arial" w:cs="Arial"/>
          <w:sz w:val="24"/>
          <w:szCs w:val="24"/>
          <w:lang w:val="es-PE"/>
        </w:rPr>
        <w:t xml:space="preserve">RA: es la tasa de interés del mismo indicador en el último día del mes anterior a la fecha de adjudicación provisional, expresada en puntos porcentuales, siempre que la misma no muestre una diferencia superior a RO en 1 punto porcentual. En caso de que la diferencia entre RO y RA sea superior a 1 punto porcentual, RA será igual a RO +1.                                                                  </w:t>
      </w:r>
    </w:p>
    <w:p w:rsidR="00AE191B" w:rsidRDefault="00AE191B" w:rsidP="00AD0228">
      <w:pPr>
        <w:spacing w:line="360" w:lineRule="auto"/>
        <w:ind w:left="426"/>
        <w:rPr>
          <w:rFonts w:ascii="Arial" w:hAnsi="Arial" w:cs="Arial"/>
          <w:sz w:val="24"/>
          <w:szCs w:val="24"/>
          <w:lang w:val="es-PE"/>
        </w:rPr>
      </w:pPr>
    </w:p>
    <w:p w:rsidR="00211D31" w:rsidRDefault="00211D31" w:rsidP="005C4CE5">
      <w:pPr>
        <w:spacing w:line="360" w:lineRule="auto"/>
        <w:ind w:left="426"/>
        <w:rPr>
          <w:rFonts w:ascii="Arial" w:hAnsi="Arial" w:cs="Arial"/>
          <w:b/>
          <w:sz w:val="24"/>
          <w:szCs w:val="24"/>
          <w:lang w:val="es-PE"/>
        </w:rPr>
      </w:pPr>
    </w:p>
    <w:p w:rsidR="00211D31" w:rsidRDefault="00211D31" w:rsidP="005C4CE5">
      <w:pPr>
        <w:spacing w:line="360" w:lineRule="auto"/>
        <w:ind w:left="426"/>
        <w:rPr>
          <w:rFonts w:ascii="Arial" w:hAnsi="Arial" w:cs="Arial"/>
          <w:b/>
          <w:sz w:val="24"/>
          <w:szCs w:val="24"/>
          <w:lang w:val="es-PE"/>
        </w:rPr>
      </w:pPr>
    </w:p>
    <w:p w:rsidR="005C4CE5" w:rsidRPr="007B10B0" w:rsidRDefault="005C4CE5" w:rsidP="005C4CE5">
      <w:pPr>
        <w:spacing w:line="360" w:lineRule="auto"/>
        <w:ind w:left="426"/>
        <w:rPr>
          <w:rFonts w:ascii="Arial" w:hAnsi="Arial" w:cs="Arial"/>
          <w:b/>
          <w:sz w:val="24"/>
          <w:szCs w:val="24"/>
          <w:lang w:val="es-PE"/>
        </w:rPr>
      </w:pPr>
      <w:r w:rsidRPr="007B10B0">
        <w:rPr>
          <w:rFonts w:ascii="Arial" w:hAnsi="Arial" w:cs="Arial"/>
          <w:b/>
          <w:sz w:val="24"/>
          <w:szCs w:val="24"/>
          <w:lang w:val="es-PE"/>
        </w:rPr>
        <w:lastRenderedPageBreak/>
        <w:t>V</w:t>
      </w:r>
      <w:r w:rsidR="00AE191B" w:rsidRPr="007B10B0">
        <w:rPr>
          <w:rFonts w:ascii="Arial" w:hAnsi="Arial" w:cs="Arial"/>
          <w:b/>
          <w:sz w:val="24"/>
          <w:szCs w:val="24"/>
          <w:lang w:val="es-PE"/>
        </w:rPr>
        <w:t>II</w:t>
      </w:r>
      <w:r w:rsidRPr="007B10B0">
        <w:rPr>
          <w:rFonts w:ascii="Arial" w:hAnsi="Arial" w:cs="Arial"/>
          <w:b/>
          <w:sz w:val="24"/>
          <w:szCs w:val="24"/>
          <w:lang w:val="es-PE"/>
        </w:rPr>
        <w:t>)</w:t>
      </w:r>
      <w:r w:rsidR="00AE191B" w:rsidRPr="007B10B0">
        <w:rPr>
          <w:rFonts w:ascii="Arial" w:hAnsi="Arial" w:cs="Arial"/>
          <w:b/>
          <w:sz w:val="24"/>
          <w:szCs w:val="24"/>
          <w:lang w:val="es-PE"/>
        </w:rPr>
        <w:t xml:space="preserve"> </w:t>
      </w:r>
      <w:r w:rsidRPr="007B10B0">
        <w:rPr>
          <w:rFonts w:ascii="Arial" w:hAnsi="Arial" w:cs="Arial"/>
          <w:b/>
          <w:sz w:val="24"/>
          <w:szCs w:val="24"/>
          <w:lang w:val="es-PE"/>
        </w:rPr>
        <w:t xml:space="preserve">En la cláusula 42.3 RENEGOCIACIÓN DEL CONTRATO </w:t>
      </w:r>
    </w:p>
    <w:p w:rsidR="005C4CE5" w:rsidRPr="005C4CE5" w:rsidRDefault="005C4CE5" w:rsidP="005C4CE5">
      <w:pPr>
        <w:spacing w:line="360" w:lineRule="auto"/>
        <w:ind w:left="426"/>
        <w:rPr>
          <w:rFonts w:ascii="Arial" w:hAnsi="Arial" w:cs="Arial"/>
          <w:sz w:val="24"/>
          <w:szCs w:val="24"/>
          <w:lang w:val="es-PE"/>
        </w:rPr>
      </w:pPr>
    </w:p>
    <w:p w:rsidR="006967D6" w:rsidRDefault="005C4CE5" w:rsidP="005C4CE5">
      <w:pPr>
        <w:spacing w:line="360" w:lineRule="auto"/>
        <w:ind w:left="426"/>
        <w:rPr>
          <w:rFonts w:ascii="Arial" w:hAnsi="Arial" w:cs="Arial"/>
          <w:sz w:val="24"/>
          <w:szCs w:val="24"/>
          <w:lang w:val="es-PE"/>
        </w:rPr>
      </w:pPr>
      <w:r w:rsidRPr="005C4CE5">
        <w:rPr>
          <w:rFonts w:ascii="Arial" w:hAnsi="Arial" w:cs="Arial"/>
          <w:sz w:val="24"/>
          <w:szCs w:val="24"/>
          <w:lang w:val="es-PE"/>
        </w:rPr>
        <w:t>donde dice:</w:t>
      </w:r>
    </w:p>
    <w:p w:rsidR="005C4CE5" w:rsidRDefault="006967D6" w:rsidP="005C4CE5">
      <w:pPr>
        <w:spacing w:line="360" w:lineRule="auto"/>
        <w:ind w:left="426"/>
        <w:rPr>
          <w:rFonts w:ascii="Arial" w:hAnsi="Arial" w:cs="Arial"/>
          <w:sz w:val="24"/>
          <w:szCs w:val="24"/>
          <w:lang w:val="es-PE"/>
        </w:rPr>
      </w:pPr>
      <w:r>
        <w:rPr>
          <w:rFonts w:ascii="Arial" w:hAnsi="Arial" w:cs="Arial"/>
          <w:sz w:val="24"/>
          <w:szCs w:val="24"/>
          <w:lang w:val="es-PE"/>
        </w:rPr>
        <w:t xml:space="preserve">E: capital propio, surge de la celda B3 de la hoja </w:t>
      </w:r>
      <w:r w:rsidR="005C4CE5" w:rsidRPr="005C4CE5">
        <w:rPr>
          <w:rFonts w:ascii="Arial" w:hAnsi="Arial" w:cs="Arial"/>
          <w:sz w:val="24"/>
          <w:szCs w:val="24"/>
          <w:lang w:val="es-PE"/>
        </w:rPr>
        <w:t xml:space="preserve"> </w:t>
      </w:r>
      <w:r w:rsidRPr="006967D6">
        <w:rPr>
          <w:rFonts w:ascii="Arial" w:hAnsi="Arial" w:cs="Arial"/>
          <w:sz w:val="24"/>
          <w:szCs w:val="24"/>
          <w:lang w:val="es-PE"/>
        </w:rPr>
        <w:t>“desagregación</w:t>
      </w:r>
      <w:r>
        <w:rPr>
          <w:rFonts w:ascii="Arial" w:hAnsi="Arial" w:cs="Arial"/>
          <w:sz w:val="24"/>
          <w:szCs w:val="24"/>
          <w:lang w:val="es-PE"/>
        </w:rPr>
        <w:t xml:space="preserve"> de recursos” del libro Exposición_Estándar.xls del Anexo IV.</w:t>
      </w:r>
    </w:p>
    <w:p w:rsidR="006967D6" w:rsidRPr="005C4CE5" w:rsidRDefault="006967D6" w:rsidP="005C4CE5">
      <w:pPr>
        <w:spacing w:line="360" w:lineRule="auto"/>
        <w:ind w:left="426"/>
        <w:rPr>
          <w:rFonts w:ascii="Arial" w:hAnsi="Arial" w:cs="Arial"/>
          <w:sz w:val="24"/>
          <w:szCs w:val="24"/>
          <w:lang w:val="es-PE"/>
        </w:rPr>
      </w:pPr>
      <w:r>
        <w:rPr>
          <w:rFonts w:ascii="Arial" w:hAnsi="Arial" w:cs="Arial"/>
          <w:sz w:val="24"/>
          <w:szCs w:val="24"/>
          <w:lang w:val="es-PE"/>
        </w:rPr>
        <w:t xml:space="preserve">D: deuda con terceros, surge de la celda B8 de la hoja “desagregación de recursos” </w:t>
      </w:r>
      <w:r w:rsidRPr="006967D6">
        <w:rPr>
          <w:rFonts w:ascii="Arial" w:hAnsi="Arial" w:cs="Arial"/>
          <w:sz w:val="24"/>
          <w:szCs w:val="24"/>
          <w:lang w:val="es-PE"/>
        </w:rPr>
        <w:t>del libro Exposición_Est</w:t>
      </w:r>
      <w:r>
        <w:rPr>
          <w:rFonts w:ascii="Arial" w:hAnsi="Arial" w:cs="Arial"/>
          <w:sz w:val="24"/>
          <w:szCs w:val="24"/>
          <w:lang w:val="es-PE"/>
        </w:rPr>
        <w:t>á</w:t>
      </w:r>
      <w:r w:rsidRPr="006967D6">
        <w:rPr>
          <w:rFonts w:ascii="Arial" w:hAnsi="Arial" w:cs="Arial"/>
          <w:sz w:val="24"/>
          <w:szCs w:val="24"/>
          <w:lang w:val="es-PE"/>
        </w:rPr>
        <w:t>ndar.xls del anexo IV.</w:t>
      </w:r>
    </w:p>
    <w:p w:rsidR="006967D6" w:rsidRDefault="006967D6" w:rsidP="005C4CE5">
      <w:pPr>
        <w:spacing w:line="360" w:lineRule="auto"/>
        <w:ind w:left="426"/>
        <w:rPr>
          <w:rFonts w:ascii="Arial" w:hAnsi="Arial" w:cs="Arial"/>
          <w:sz w:val="24"/>
          <w:szCs w:val="24"/>
          <w:lang w:val="es-PE"/>
        </w:rPr>
      </w:pPr>
      <w:r>
        <w:rPr>
          <w:rFonts w:ascii="Arial" w:hAnsi="Arial" w:cs="Arial"/>
          <w:sz w:val="24"/>
          <w:szCs w:val="24"/>
          <w:lang w:val="es-PE"/>
        </w:rPr>
        <w:t>Tx: tasa de impuesto a la renta de las actividades económicas, es la vigente a la fecha de adjudicación provisional.</w:t>
      </w:r>
    </w:p>
    <w:p w:rsidR="006967D6" w:rsidRDefault="006967D6" w:rsidP="005C4CE5">
      <w:pPr>
        <w:spacing w:line="360" w:lineRule="auto"/>
        <w:ind w:left="426"/>
        <w:rPr>
          <w:rFonts w:ascii="Arial" w:hAnsi="Arial" w:cs="Arial"/>
          <w:sz w:val="24"/>
          <w:szCs w:val="24"/>
          <w:lang w:val="es-PE"/>
        </w:rPr>
      </w:pPr>
      <w:r w:rsidRPr="006967D6">
        <w:rPr>
          <w:rFonts w:ascii="Arial" w:hAnsi="Arial" w:cs="Arial"/>
          <w:sz w:val="24"/>
          <w:szCs w:val="24"/>
          <w:lang w:val="es-PE"/>
        </w:rPr>
        <w:t>Re = TIR del inversionista, surge de la celda B53 de la hoja “desagregación de recursos” del libro Exposición_Est</w:t>
      </w:r>
      <w:r>
        <w:rPr>
          <w:rFonts w:ascii="Arial" w:hAnsi="Arial" w:cs="Arial"/>
          <w:sz w:val="24"/>
          <w:szCs w:val="24"/>
          <w:lang w:val="es-PE"/>
        </w:rPr>
        <w:t>á</w:t>
      </w:r>
      <w:r w:rsidRPr="006967D6">
        <w:rPr>
          <w:rFonts w:ascii="Arial" w:hAnsi="Arial" w:cs="Arial"/>
          <w:sz w:val="24"/>
          <w:szCs w:val="24"/>
          <w:lang w:val="es-PE"/>
        </w:rPr>
        <w:t>ndar.xls del anexo IV.</w:t>
      </w:r>
    </w:p>
    <w:p w:rsidR="006967D6" w:rsidRPr="005C4CE5" w:rsidRDefault="006967D6" w:rsidP="005C4CE5">
      <w:pPr>
        <w:spacing w:line="360" w:lineRule="auto"/>
        <w:ind w:left="426"/>
        <w:rPr>
          <w:rFonts w:ascii="Arial" w:hAnsi="Arial" w:cs="Arial"/>
          <w:sz w:val="24"/>
          <w:szCs w:val="24"/>
          <w:lang w:val="es-PE"/>
        </w:rPr>
      </w:pPr>
      <w:r>
        <w:rPr>
          <w:rFonts w:ascii="Arial" w:hAnsi="Arial" w:cs="Arial"/>
          <w:sz w:val="24"/>
          <w:szCs w:val="24"/>
          <w:lang w:val="es-PE"/>
        </w:rPr>
        <w:t>Rd = tasa de costo de la deuda contraída con terceros, surge como el promedio ponderado de las tasas de interés de las distintas deudas contraídas con terceros.</w:t>
      </w:r>
    </w:p>
    <w:p w:rsidR="005C4CE5" w:rsidRPr="005C4CE5" w:rsidRDefault="005C4CE5" w:rsidP="005C4CE5">
      <w:pPr>
        <w:spacing w:line="360" w:lineRule="auto"/>
        <w:ind w:left="426"/>
        <w:rPr>
          <w:rFonts w:ascii="Arial" w:hAnsi="Arial" w:cs="Arial"/>
          <w:sz w:val="24"/>
          <w:szCs w:val="24"/>
          <w:lang w:val="es-PE"/>
        </w:rPr>
      </w:pPr>
    </w:p>
    <w:p w:rsidR="005C4CE5" w:rsidRDefault="005C4CE5" w:rsidP="005C4CE5">
      <w:pPr>
        <w:spacing w:line="360" w:lineRule="auto"/>
        <w:ind w:left="426"/>
        <w:rPr>
          <w:rFonts w:ascii="Arial" w:hAnsi="Arial" w:cs="Arial"/>
          <w:b/>
          <w:sz w:val="24"/>
          <w:szCs w:val="24"/>
          <w:lang w:val="es-PE"/>
        </w:rPr>
      </w:pPr>
      <w:r w:rsidRPr="006967D6">
        <w:rPr>
          <w:rFonts w:ascii="Arial" w:hAnsi="Arial" w:cs="Arial"/>
          <w:b/>
          <w:sz w:val="24"/>
          <w:szCs w:val="24"/>
          <w:lang w:val="es-PE"/>
        </w:rPr>
        <w:t>debe decir:</w:t>
      </w:r>
    </w:p>
    <w:p w:rsidR="00693F7D" w:rsidRDefault="00693F7D" w:rsidP="005C4CE5">
      <w:pPr>
        <w:spacing w:line="360" w:lineRule="auto"/>
        <w:ind w:left="426"/>
        <w:rPr>
          <w:rFonts w:ascii="Arial" w:hAnsi="Arial" w:cs="Arial"/>
          <w:sz w:val="24"/>
          <w:szCs w:val="24"/>
          <w:lang w:val="es-PE"/>
        </w:rPr>
      </w:pPr>
      <w:r w:rsidRPr="00693F7D">
        <w:rPr>
          <w:rFonts w:ascii="Arial" w:hAnsi="Arial" w:cs="Arial"/>
          <w:sz w:val="24"/>
          <w:szCs w:val="24"/>
          <w:lang w:val="es-PE"/>
        </w:rPr>
        <w:t xml:space="preserve">E: capital propio, surge de la celda </w:t>
      </w:r>
      <w:r>
        <w:rPr>
          <w:rFonts w:ascii="Arial" w:hAnsi="Arial" w:cs="Arial"/>
          <w:sz w:val="24"/>
          <w:szCs w:val="24"/>
          <w:lang w:val="es-PE"/>
        </w:rPr>
        <w:t>H</w:t>
      </w:r>
      <w:r w:rsidRPr="00693F7D">
        <w:rPr>
          <w:rFonts w:ascii="Arial" w:hAnsi="Arial" w:cs="Arial"/>
          <w:sz w:val="24"/>
          <w:szCs w:val="24"/>
          <w:lang w:val="es-PE"/>
        </w:rPr>
        <w:t>3 de la hoja  “desagregación de recursos” del libro Exposición_Estándar.xls del Anexo IV.</w:t>
      </w:r>
    </w:p>
    <w:p w:rsidR="00693F7D" w:rsidRDefault="00693F7D" w:rsidP="005C4CE5">
      <w:pPr>
        <w:spacing w:line="360" w:lineRule="auto"/>
        <w:ind w:left="426"/>
        <w:rPr>
          <w:rFonts w:ascii="Arial" w:hAnsi="Arial" w:cs="Arial"/>
          <w:sz w:val="24"/>
          <w:szCs w:val="24"/>
          <w:lang w:val="es-PE"/>
        </w:rPr>
      </w:pPr>
      <w:r w:rsidRPr="00693F7D">
        <w:rPr>
          <w:rFonts w:ascii="Arial" w:hAnsi="Arial" w:cs="Arial"/>
          <w:sz w:val="24"/>
          <w:szCs w:val="24"/>
          <w:lang w:val="es-PE"/>
        </w:rPr>
        <w:t xml:space="preserve">D: deuda con terceros, surge de la celda </w:t>
      </w:r>
      <w:r>
        <w:rPr>
          <w:rFonts w:ascii="Arial" w:hAnsi="Arial" w:cs="Arial"/>
          <w:sz w:val="24"/>
          <w:szCs w:val="24"/>
          <w:lang w:val="es-PE"/>
        </w:rPr>
        <w:t>H14</w:t>
      </w:r>
      <w:r w:rsidRPr="00693F7D">
        <w:rPr>
          <w:rFonts w:ascii="Arial" w:hAnsi="Arial" w:cs="Arial"/>
          <w:sz w:val="24"/>
          <w:szCs w:val="24"/>
          <w:lang w:val="es-PE"/>
        </w:rPr>
        <w:t xml:space="preserve"> de la hoja “desagregación de recursos” del libro Exposición_Estándar.xls del anexo IV.</w:t>
      </w:r>
    </w:p>
    <w:p w:rsidR="00693F7D" w:rsidRPr="00693F7D" w:rsidRDefault="00693F7D" w:rsidP="005C4CE5">
      <w:pPr>
        <w:spacing w:line="360" w:lineRule="auto"/>
        <w:ind w:left="426"/>
        <w:rPr>
          <w:rFonts w:ascii="Arial" w:hAnsi="Arial" w:cs="Arial"/>
          <w:sz w:val="24"/>
          <w:szCs w:val="24"/>
          <w:lang w:val="es-PE"/>
        </w:rPr>
      </w:pPr>
      <w:r w:rsidRPr="00693F7D">
        <w:rPr>
          <w:rFonts w:ascii="Arial" w:hAnsi="Arial" w:cs="Arial"/>
          <w:sz w:val="24"/>
          <w:szCs w:val="24"/>
          <w:lang w:val="es-PE"/>
        </w:rPr>
        <w:t>Tx: tasa de impuesto a la renta de las actividades económicas, es la vigente a la fecha de adjudicación provisional.</w:t>
      </w:r>
    </w:p>
    <w:p w:rsidR="005C4CE5" w:rsidRDefault="005C4CE5" w:rsidP="005C4CE5">
      <w:pPr>
        <w:spacing w:line="360" w:lineRule="auto"/>
        <w:ind w:left="426"/>
        <w:rPr>
          <w:rFonts w:ascii="Arial" w:hAnsi="Arial" w:cs="Arial"/>
          <w:sz w:val="24"/>
          <w:szCs w:val="24"/>
          <w:lang w:val="es-PE"/>
        </w:rPr>
      </w:pPr>
      <w:r w:rsidRPr="005C4CE5">
        <w:rPr>
          <w:rFonts w:ascii="Arial" w:hAnsi="Arial" w:cs="Arial"/>
          <w:sz w:val="24"/>
          <w:szCs w:val="24"/>
          <w:lang w:val="es-PE"/>
        </w:rPr>
        <w:t>Re = TIR del inversionista, surge de la celda B54 de la hoja “Flujo de            Fondos” del libro Exposición_Estandar.xls del anexo IV.</w:t>
      </w:r>
    </w:p>
    <w:p w:rsidR="005C4CE5" w:rsidRDefault="00693F7D" w:rsidP="00AD0228">
      <w:pPr>
        <w:spacing w:line="360" w:lineRule="auto"/>
        <w:ind w:left="426"/>
        <w:rPr>
          <w:rFonts w:ascii="Arial" w:hAnsi="Arial" w:cs="Arial"/>
          <w:sz w:val="24"/>
          <w:szCs w:val="24"/>
          <w:lang w:val="es-PE"/>
        </w:rPr>
      </w:pPr>
      <w:r w:rsidRPr="00693F7D">
        <w:rPr>
          <w:rFonts w:ascii="Arial" w:hAnsi="Arial" w:cs="Arial"/>
          <w:sz w:val="24"/>
          <w:szCs w:val="24"/>
          <w:lang w:val="es-PE"/>
        </w:rPr>
        <w:t>Rd = tasa de costo de la deuda contraída con terceros, surge como el promedio ponderado de las tasas de interés de las distintas deudas contraídas con terceros.</w:t>
      </w:r>
    </w:p>
    <w:p w:rsidR="005C4CE5" w:rsidRDefault="005C4CE5" w:rsidP="00AD0228">
      <w:pPr>
        <w:spacing w:line="360" w:lineRule="auto"/>
        <w:ind w:left="426"/>
        <w:rPr>
          <w:rFonts w:ascii="Arial" w:hAnsi="Arial" w:cs="Arial"/>
          <w:sz w:val="24"/>
          <w:szCs w:val="24"/>
          <w:lang w:val="es-PE"/>
        </w:rPr>
      </w:pPr>
    </w:p>
    <w:p w:rsidR="00211D31" w:rsidRDefault="00211D31" w:rsidP="00AD0228">
      <w:pPr>
        <w:spacing w:line="360" w:lineRule="auto"/>
        <w:ind w:left="426"/>
        <w:rPr>
          <w:rFonts w:ascii="Arial" w:hAnsi="Arial" w:cs="Arial"/>
          <w:sz w:val="24"/>
          <w:szCs w:val="24"/>
          <w:lang w:val="es-PE"/>
        </w:rPr>
      </w:pPr>
    </w:p>
    <w:p w:rsidR="00211D31" w:rsidRDefault="00211D31" w:rsidP="00AD0228">
      <w:pPr>
        <w:spacing w:line="360" w:lineRule="auto"/>
        <w:ind w:left="426"/>
        <w:rPr>
          <w:rFonts w:ascii="Arial" w:hAnsi="Arial" w:cs="Arial"/>
          <w:sz w:val="24"/>
          <w:szCs w:val="24"/>
          <w:lang w:val="es-PE"/>
        </w:rPr>
      </w:pPr>
    </w:p>
    <w:p w:rsidR="00211D31" w:rsidRDefault="00211D31" w:rsidP="00AD0228">
      <w:pPr>
        <w:spacing w:line="360" w:lineRule="auto"/>
        <w:ind w:left="426"/>
        <w:rPr>
          <w:rFonts w:ascii="Arial" w:hAnsi="Arial" w:cs="Arial"/>
          <w:sz w:val="24"/>
          <w:szCs w:val="24"/>
          <w:lang w:val="es-PE"/>
        </w:rPr>
      </w:pPr>
    </w:p>
    <w:p w:rsidR="00211D31" w:rsidRDefault="00211D31" w:rsidP="00AD0228">
      <w:pPr>
        <w:spacing w:line="360" w:lineRule="auto"/>
        <w:ind w:left="426"/>
        <w:rPr>
          <w:rFonts w:ascii="Arial" w:hAnsi="Arial" w:cs="Arial"/>
          <w:sz w:val="24"/>
          <w:szCs w:val="24"/>
          <w:lang w:val="es-PE"/>
        </w:rPr>
      </w:pPr>
    </w:p>
    <w:p w:rsidR="009F0E49" w:rsidRPr="009F0E49" w:rsidRDefault="00231B5B" w:rsidP="001E3280">
      <w:pPr>
        <w:spacing w:line="360" w:lineRule="auto"/>
        <w:ind w:left="567"/>
        <w:rPr>
          <w:rFonts w:ascii="Arial" w:hAnsi="Arial" w:cs="Arial"/>
          <w:sz w:val="24"/>
          <w:szCs w:val="24"/>
          <w:lang w:val="es-PE"/>
        </w:rPr>
      </w:pPr>
      <w:r w:rsidRPr="002D7478">
        <w:rPr>
          <w:rFonts w:ascii="Arial" w:hAnsi="Arial" w:cs="Arial"/>
          <w:b/>
          <w:sz w:val="24"/>
          <w:szCs w:val="24"/>
          <w:lang w:val="es-PE"/>
        </w:rPr>
        <w:lastRenderedPageBreak/>
        <w:t>VIII</w:t>
      </w:r>
      <w:r w:rsidR="009F0E49" w:rsidRPr="002D7478">
        <w:rPr>
          <w:rFonts w:ascii="Arial" w:hAnsi="Arial" w:cs="Arial"/>
          <w:b/>
          <w:sz w:val="24"/>
          <w:szCs w:val="24"/>
          <w:lang w:val="es-PE"/>
        </w:rPr>
        <w:t>)</w:t>
      </w:r>
      <w:r w:rsidR="009F0E49" w:rsidRPr="009F0E49">
        <w:rPr>
          <w:rFonts w:ascii="Arial" w:hAnsi="Arial" w:cs="Arial"/>
          <w:sz w:val="24"/>
          <w:szCs w:val="24"/>
          <w:lang w:val="es-PE"/>
        </w:rPr>
        <w:t xml:space="preserve"> En la Planilla de Exposición Estándar.xls en la hoja “TPDA”, en las celdas A3, A4 y A5 donde dice: </w:t>
      </w:r>
    </w:p>
    <w:p w:rsidR="009F0E49" w:rsidRPr="009F0E49" w:rsidRDefault="009F0E49" w:rsidP="001E3280">
      <w:pPr>
        <w:spacing w:line="360" w:lineRule="auto"/>
        <w:ind w:left="567"/>
        <w:rPr>
          <w:rFonts w:ascii="Arial" w:hAnsi="Arial" w:cs="Arial"/>
          <w:sz w:val="24"/>
          <w:szCs w:val="24"/>
          <w:lang w:val="es-PE"/>
        </w:rPr>
      </w:pPr>
    </w:p>
    <w:p w:rsidR="009F0E49" w:rsidRPr="009F0E49" w:rsidRDefault="009F0E49" w:rsidP="001E3280">
      <w:pPr>
        <w:spacing w:line="360" w:lineRule="auto"/>
        <w:ind w:left="567"/>
        <w:rPr>
          <w:rFonts w:ascii="Arial" w:hAnsi="Arial" w:cs="Arial"/>
          <w:sz w:val="24"/>
          <w:szCs w:val="24"/>
          <w:lang w:val="es-PE"/>
        </w:rPr>
      </w:pPr>
      <w:r w:rsidRPr="009F0E49">
        <w:rPr>
          <w:rFonts w:ascii="Arial" w:hAnsi="Arial" w:cs="Arial"/>
          <w:sz w:val="24"/>
          <w:szCs w:val="24"/>
          <w:lang w:val="es-PE"/>
        </w:rPr>
        <w:t>“Ómnibus”</w:t>
      </w:r>
      <w:r w:rsidR="00231B5B" w:rsidRPr="00231B5B">
        <w:t xml:space="preserve"> </w:t>
      </w:r>
      <w:r w:rsidRPr="009F0E49">
        <w:rPr>
          <w:rFonts w:ascii="Arial" w:hAnsi="Arial" w:cs="Arial"/>
          <w:sz w:val="24"/>
          <w:szCs w:val="24"/>
          <w:lang w:val="es-PE"/>
        </w:rPr>
        <w:t>(celda A3)</w:t>
      </w:r>
      <w:r w:rsidR="00231B5B">
        <w:rPr>
          <w:rFonts w:ascii="Arial" w:hAnsi="Arial" w:cs="Arial"/>
          <w:sz w:val="24"/>
          <w:szCs w:val="24"/>
          <w:lang w:val="es-PE"/>
        </w:rPr>
        <w:t xml:space="preserve">, “Camiones medianos” </w:t>
      </w:r>
      <w:r w:rsidRPr="009F0E49">
        <w:rPr>
          <w:rFonts w:ascii="Arial" w:hAnsi="Arial" w:cs="Arial"/>
          <w:sz w:val="24"/>
          <w:szCs w:val="24"/>
          <w:lang w:val="es-PE"/>
        </w:rPr>
        <w:t>(celda A4) y “Camiones pesados”</w:t>
      </w:r>
      <w:r w:rsidR="00BE6CE8">
        <w:rPr>
          <w:rFonts w:ascii="Arial" w:hAnsi="Arial" w:cs="Arial"/>
          <w:sz w:val="24"/>
          <w:szCs w:val="24"/>
          <w:lang w:val="es-PE"/>
        </w:rPr>
        <w:t xml:space="preserve"> </w:t>
      </w:r>
      <w:r w:rsidR="00231B5B">
        <w:rPr>
          <w:rFonts w:ascii="Arial" w:hAnsi="Arial" w:cs="Arial"/>
          <w:sz w:val="24"/>
          <w:szCs w:val="24"/>
          <w:lang w:val="es-PE"/>
        </w:rPr>
        <w:t>categoría 3</w:t>
      </w:r>
      <w:r w:rsidRPr="009F0E49">
        <w:rPr>
          <w:rFonts w:ascii="Arial" w:hAnsi="Arial" w:cs="Arial"/>
          <w:sz w:val="24"/>
          <w:szCs w:val="24"/>
          <w:lang w:val="es-PE"/>
        </w:rPr>
        <w:t xml:space="preserve"> (celda A5),  </w:t>
      </w:r>
    </w:p>
    <w:p w:rsidR="009F0E49" w:rsidRPr="009F0E49" w:rsidRDefault="009F0E49" w:rsidP="009F0E49">
      <w:pPr>
        <w:spacing w:line="360" w:lineRule="auto"/>
        <w:rPr>
          <w:rFonts w:ascii="Arial" w:hAnsi="Arial" w:cs="Arial"/>
          <w:sz w:val="24"/>
          <w:szCs w:val="24"/>
          <w:lang w:val="es-PE"/>
        </w:rPr>
      </w:pPr>
    </w:p>
    <w:p w:rsidR="009F0E49" w:rsidRPr="00231B5B" w:rsidRDefault="00211D31" w:rsidP="001E3280">
      <w:pPr>
        <w:spacing w:line="360" w:lineRule="auto"/>
        <w:ind w:left="567"/>
        <w:rPr>
          <w:rFonts w:ascii="Arial" w:hAnsi="Arial" w:cs="Arial"/>
          <w:b/>
          <w:sz w:val="24"/>
          <w:szCs w:val="24"/>
          <w:lang w:val="es-PE"/>
        </w:rPr>
      </w:pPr>
      <w:r>
        <w:rPr>
          <w:rFonts w:ascii="Arial" w:hAnsi="Arial" w:cs="Arial"/>
          <w:b/>
          <w:sz w:val="24"/>
          <w:szCs w:val="24"/>
          <w:lang w:val="es-PE"/>
        </w:rPr>
        <w:t>d</w:t>
      </w:r>
      <w:r w:rsidR="009F0E49" w:rsidRPr="00231B5B">
        <w:rPr>
          <w:rFonts w:ascii="Arial" w:hAnsi="Arial" w:cs="Arial"/>
          <w:b/>
          <w:sz w:val="24"/>
          <w:szCs w:val="24"/>
          <w:lang w:val="es-PE"/>
        </w:rPr>
        <w:t xml:space="preserve">ebe decir: </w:t>
      </w:r>
    </w:p>
    <w:p w:rsidR="009F0E49" w:rsidRPr="009F0E49" w:rsidRDefault="009F0E49" w:rsidP="001E3280">
      <w:pPr>
        <w:spacing w:line="360" w:lineRule="auto"/>
        <w:ind w:left="567"/>
        <w:rPr>
          <w:rFonts w:ascii="Arial" w:hAnsi="Arial" w:cs="Arial"/>
          <w:sz w:val="24"/>
          <w:szCs w:val="24"/>
          <w:lang w:val="es-PE"/>
        </w:rPr>
      </w:pPr>
    </w:p>
    <w:p w:rsidR="005C4CE5" w:rsidRDefault="009F0E49" w:rsidP="001E3280">
      <w:pPr>
        <w:spacing w:line="360" w:lineRule="auto"/>
        <w:ind w:left="567"/>
        <w:rPr>
          <w:rFonts w:ascii="Arial" w:hAnsi="Arial" w:cs="Arial"/>
          <w:sz w:val="24"/>
          <w:szCs w:val="24"/>
          <w:lang w:val="es-PE"/>
        </w:rPr>
      </w:pPr>
      <w:r w:rsidRPr="009F0E49">
        <w:rPr>
          <w:rFonts w:ascii="Arial" w:hAnsi="Arial" w:cs="Arial"/>
          <w:sz w:val="24"/>
          <w:szCs w:val="24"/>
          <w:lang w:val="es-PE"/>
        </w:rPr>
        <w:t>“</w:t>
      </w:r>
      <w:r w:rsidR="007B10B0">
        <w:rPr>
          <w:rFonts w:ascii="Arial" w:hAnsi="Arial" w:cs="Arial"/>
          <w:sz w:val="24"/>
          <w:szCs w:val="24"/>
          <w:lang w:val="es-PE"/>
        </w:rPr>
        <w:t xml:space="preserve">Categoría 1; </w:t>
      </w:r>
      <w:r w:rsidRPr="009F0E49">
        <w:rPr>
          <w:rFonts w:ascii="Arial" w:hAnsi="Arial" w:cs="Arial"/>
          <w:sz w:val="24"/>
          <w:szCs w:val="24"/>
          <w:lang w:val="es-PE"/>
        </w:rPr>
        <w:t>Ómnibus y camiones medianos” (celda A3), “</w:t>
      </w:r>
      <w:r w:rsidR="007B10B0">
        <w:rPr>
          <w:rFonts w:ascii="Arial" w:hAnsi="Arial" w:cs="Arial"/>
          <w:sz w:val="24"/>
          <w:szCs w:val="24"/>
          <w:lang w:val="es-PE"/>
        </w:rPr>
        <w:t>Categoría 2</w:t>
      </w:r>
      <w:r w:rsidR="00D34897">
        <w:rPr>
          <w:rFonts w:ascii="Arial" w:hAnsi="Arial" w:cs="Arial"/>
          <w:sz w:val="24"/>
          <w:szCs w:val="24"/>
          <w:lang w:val="es-PE"/>
        </w:rPr>
        <w:t>;</w:t>
      </w:r>
      <w:r w:rsidR="007B10B0">
        <w:rPr>
          <w:rFonts w:ascii="Arial" w:hAnsi="Arial" w:cs="Arial"/>
          <w:sz w:val="24"/>
          <w:szCs w:val="24"/>
          <w:lang w:val="es-PE"/>
        </w:rPr>
        <w:t xml:space="preserve"> </w:t>
      </w:r>
      <w:r w:rsidRPr="009F0E49">
        <w:rPr>
          <w:rFonts w:ascii="Arial" w:hAnsi="Arial" w:cs="Arial"/>
          <w:sz w:val="24"/>
          <w:szCs w:val="24"/>
          <w:lang w:val="es-PE"/>
        </w:rPr>
        <w:t>Camiones semipesados”</w:t>
      </w:r>
      <w:r w:rsidR="007B10B0">
        <w:rPr>
          <w:rFonts w:ascii="Arial" w:hAnsi="Arial" w:cs="Arial"/>
          <w:sz w:val="24"/>
          <w:szCs w:val="24"/>
          <w:lang w:val="es-PE"/>
        </w:rPr>
        <w:t xml:space="preserve"> </w:t>
      </w:r>
      <w:r w:rsidRPr="009F0E49">
        <w:rPr>
          <w:rFonts w:ascii="Arial" w:hAnsi="Arial" w:cs="Arial"/>
          <w:sz w:val="24"/>
          <w:szCs w:val="24"/>
          <w:lang w:val="es-PE"/>
        </w:rPr>
        <w:t>(celda A4) y “</w:t>
      </w:r>
      <w:r w:rsidR="007B10B0">
        <w:rPr>
          <w:rFonts w:ascii="Arial" w:hAnsi="Arial" w:cs="Arial"/>
          <w:sz w:val="24"/>
          <w:szCs w:val="24"/>
          <w:lang w:val="es-PE"/>
        </w:rPr>
        <w:t>Categoría 3</w:t>
      </w:r>
      <w:r w:rsidR="00D34897">
        <w:rPr>
          <w:rFonts w:ascii="Arial" w:hAnsi="Arial" w:cs="Arial"/>
          <w:sz w:val="24"/>
          <w:szCs w:val="24"/>
          <w:lang w:val="es-PE"/>
        </w:rPr>
        <w:t>;</w:t>
      </w:r>
      <w:r w:rsidR="007B10B0">
        <w:rPr>
          <w:rFonts w:ascii="Arial" w:hAnsi="Arial" w:cs="Arial"/>
          <w:sz w:val="24"/>
          <w:szCs w:val="24"/>
          <w:lang w:val="es-PE"/>
        </w:rPr>
        <w:t xml:space="preserve"> </w:t>
      </w:r>
      <w:r w:rsidRPr="009F0E49">
        <w:rPr>
          <w:rFonts w:ascii="Arial" w:hAnsi="Arial" w:cs="Arial"/>
          <w:sz w:val="24"/>
          <w:szCs w:val="24"/>
          <w:lang w:val="es-PE"/>
        </w:rPr>
        <w:t>Camiones pesados”</w:t>
      </w:r>
      <w:r w:rsidR="00231B5B" w:rsidRPr="00231B5B">
        <w:rPr>
          <w:rFonts w:ascii="Arial" w:hAnsi="Arial" w:cs="Arial"/>
          <w:sz w:val="24"/>
          <w:szCs w:val="24"/>
          <w:lang w:val="es-PE"/>
        </w:rPr>
        <w:t xml:space="preserve"> </w:t>
      </w:r>
      <w:r w:rsidRPr="009F0E49">
        <w:rPr>
          <w:rFonts w:ascii="Arial" w:hAnsi="Arial" w:cs="Arial"/>
          <w:sz w:val="24"/>
          <w:szCs w:val="24"/>
          <w:lang w:val="es-PE"/>
        </w:rPr>
        <w:t xml:space="preserve"> (celda A5).</w:t>
      </w:r>
    </w:p>
    <w:p w:rsidR="005C4CE5" w:rsidRDefault="005C4CE5" w:rsidP="00594AD0">
      <w:pPr>
        <w:spacing w:line="360" w:lineRule="auto"/>
        <w:rPr>
          <w:rFonts w:ascii="Arial" w:hAnsi="Arial" w:cs="Arial"/>
          <w:sz w:val="24"/>
          <w:szCs w:val="24"/>
          <w:lang w:val="es-PE"/>
        </w:rPr>
      </w:pPr>
    </w:p>
    <w:p w:rsidR="00FC0057" w:rsidRDefault="00FC0057" w:rsidP="00231B5B">
      <w:pPr>
        <w:spacing w:line="360" w:lineRule="auto"/>
        <w:rPr>
          <w:rFonts w:ascii="Arial" w:hAnsi="Arial" w:cs="Arial"/>
          <w:sz w:val="24"/>
          <w:szCs w:val="24"/>
          <w:lang w:val="es-PE"/>
        </w:rPr>
      </w:pPr>
    </w:p>
    <w:p w:rsidR="00FC0057" w:rsidRPr="007B10B0" w:rsidRDefault="00FC0057" w:rsidP="001E3280">
      <w:pPr>
        <w:spacing w:line="360" w:lineRule="auto"/>
        <w:ind w:left="567"/>
        <w:rPr>
          <w:rFonts w:ascii="Arial" w:hAnsi="Arial" w:cs="Arial"/>
          <w:b/>
          <w:sz w:val="24"/>
          <w:szCs w:val="24"/>
          <w:lang w:val="es-PE"/>
        </w:rPr>
      </w:pPr>
      <w:r w:rsidRPr="007B10B0">
        <w:rPr>
          <w:rFonts w:ascii="Arial" w:hAnsi="Arial" w:cs="Arial"/>
          <w:b/>
          <w:sz w:val="24"/>
          <w:szCs w:val="24"/>
          <w:lang w:val="es-PE"/>
        </w:rPr>
        <w:t>IX) En la Cláusula 42.1</w:t>
      </w:r>
    </w:p>
    <w:p w:rsidR="00FC0057" w:rsidRDefault="00FC0057" w:rsidP="001E3280">
      <w:pPr>
        <w:spacing w:line="360" w:lineRule="auto"/>
        <w:ind w:left="567"/>
        <w:rPr>
          <w:rFonts w:ascii="Arial" w:hAnsi="Arial" w:cs="Arial"/>
          <w:sz w:val="24"/>
          <w:szCs w:val="24"/>
          <w:lang w:val="es-PE"/>
        </w:rPr>
      </w:pPr>
      <w:r>
        <w:rPr>
          <w:rFonts w:ascii="Arial" w:hAnsi="Arial" w:cs="Arial"/>
          <w:sz w:val="24"/>
          <w:szCs w:val="24"/>
          <w:lang w:val="es-PE"/>
        </w:rPr>
        <w:t xml:space="preserve"> donde dice:</w:t>
      </w:r>
    </w:p>
    <w:p w:rsidR="00FC0057" w:rsidRDefault="00FC0057" w:rsidP="001E3280">
      <w:pPr>
        <w:spacing w:line="360" w:lineRule="auto"/>
        <w:ind w:left="567"/>
        <w:rPr>
          <w:rFonts w:ascii="Arial" w:hAnsi="Arial" w:cs="Arial"/>
          <w:sz w:val="24"/>
          <w:szCs w:val="24"/>
          <w:lang w:val="es-PE"/>
        </w:rPr>
      </w:pPr>
      <w:r>
        <w:rPr>
          <w:rFonts w:ascii="Arial" w:hAnsi="Arial" w:cs="Arial"/>
          <w:sz w:val="24"/>
          <w:szCs w:val="24"/>
          <w:lang w:val="es-PE"/>
        </w:rPr>
        <w:t>La Contratante y el Contratista podrán acordar precios menores. En caso de no fructificar un acuerdo entre ambas partes, la Contratante se reserva el derecho de contratar y ejecutar las obras con un tercero.</w:t>
      </w:r>
    </w:p>
    <w:p w:rsidR="00FC0057" w:rsidRDefault="00FC0057" w:rsidP="00231B5B">
      <w:pPr>
        <w:spacing w:line="360" w:lineRule="auto"/>
        <w:rPr>
          <w:rFonts w:ascii="Arial" w:hAnsi="Arial" w:cs="Arial"/>
          <w:sz w:val="24"/>
          <w:szCs w:val="24"/>
          <w:lang w:val="es-PE"/>
        </w:rPr>
      </w:pPr>
    </w:p>
    <w:p w:rsidR="00FC0057" w:rsidRDefault="007B10B0" w:rsidP="001E3280">
      <w:pPr>
        <w:spacing w:line="360" w:lineRule="auto"/>
        <w:ind w:left="567"/>
        <w:rPr>
          <w:rFonts w:ascii="Arial" w:hAnsi="Arial" w:cs="Arial"/>
          <w:sz w:val="24"/>
          <w:szCs w:val="24"/>
          <w:lang w:val="es-PE"/>
        </w:rPr>
      </w:pPr>
      <w:r>
        <w:rPr>
          <w:rFonts w:ascii="Arial" w:hAnsi="Arial" w:cs="Arial"/>
          <w:b/>
          <w:sz w:val="24"/>
          <w:szCs w:val="24"/>
          <w:lang w:val="es-PE"/>
        </w:rPr>
        <w:t>d</w:t>
      </w:r>
      <w:r w:rsidR="00FC0057" w:rsidRPr="00FC0057">
        <w:rPr>
          <w:rFonts w:ascii="Arial" w:hAnsi="Arial" w:cs="Arial"/>
          <w:b/>
          <w:sz w:val="24"/>
          <w:szCs w:val="24"/>
          <w:lang w:val="es-PE"/>
        </w:rPr>
        <w:t>ebe decir</w:t>
      </w:r>
      <w:r w:rsidR="00FC0057">
        <w:rPr>
          <w:rFonts w:ascii="Arial" w:hAnsi="Arial" w:cs="Arial"/>
          <w:sz w:val="24"/>
          <w:szCs w:val="24"/>
          <w:lang w:val="es-PE"/>
        </w:rPr>
        <w:t>:</w:t>
      </w:r>
    </w:p>
    <w:p w:rsidR="00FC0057" w:rsidRDefault="00FC0057" w:rsidP="001E3280">
      <w:pPr>
        <w:spacing w:line="360" w:lineRule="auto"/>
        <w:ind w:left="567"/>
        <w:rPr>
          <w:rFonts w:ascii="Arial" w:hAnsi="Arial" w:cs="Arial"/>
          <w:sz w:val="24"/>
          <w:szCs w:val="24"/>
          <w:lang w:val="es-PE"/>
        </w:rPr>
      </w:pPr>
      <w:r w:rsidRPr="00FC0057">
        <w:rPr>
          <w:rFonts w:ascii="Arial" w:hAnsi="Arial" w:cs="Arial"/>
          <w:sz w:val="24"/>
          <w:szCs w:val="24"/>
          <w:lang w:val="es-PE"/>
        </w:rPr>
        <w:t>La Contratante y el Contratista podrán acordar precios menores. En caso de no fructificar un acuerdo entre ambas partes, la Contratante se reserva el derecho de contratar y ejecutar las obras con un tercero</w:t>
      </w:r>
      <w:r>
        <w:rPr>
          <w:rFonts w:ascii="Arial" w:hAnsi="Arial" w:cs="Arial"/>
          <w:sz w:val="24"/>
          <w:szCs w:val="24"/>
          <w:lang w:val="es-PE"/>
        </w:rPr>
        <w:t>, al que se le exigirán todas las garantías correspondientes a la correcta ejecución de la obra.</w:t>
      </w:r>
    </w:p>
    <w:p w:rsidR="00231B5B" w:rsidRDefault="00231B5B" w:rsidP="00231B5B">
      <w:pPr>
        <w:spacing w:line="360" w:lineRule="auto"/>
        <w:rPr>
          <w:rFonts w:ascii="Arial" w:hAnsi="Arial" w:cs="Arial"/>
          <w:sz w:val="24"/>
          <w:szCs w:val="24"/>
          <w:lang w:val="es-PE"/>
        </w:rPr>
      </w:pPr>
    </w:p>
    <w:p w:rsidR="00231B5B" w:rsidRPr="007B10B0" w:rsidRDefault="00231B5B" w:rsidP="001E3280">
      <w:pPr>
        <w:spacing w:line="360" w:lineRule="auto"/>
        <w:ind w:left="567"/>
        <w:rPr>
          <w:rFonts w:ascii="Arial" w:hAnsi="Arial" w:cs="Arial"/>
          <w:b/>
          <w:sz w:val="24"/>
          <w:szCs w:val="24"/>
          <w:lang w:val="es-PE"/>
        </w:rPr>
      </w:pPr>
      <w:r w:rsidRPr="007B10B0">
        <w:rPr>
          <w:rFonts w:ascii="Arial" w:hAnsi="Arial" w:cs="Arial"/>
          <w:b/>
          <w:sz w:val="24"/>
          <w:szCs w:val="24"/>
          <w:lang w:val="es-PE"/>
        </w:rPr>
        <w:t xml:space="preserve">X) En la Cláusula 40 </w:t>
      </w:r>
      <w:r w:rsidR="007B10B0" w:rsidRPr="007B10B0">
        <w:rPr>
          <w:rFonts w:ascii="Arial" w:hAnsi="Arial" w:cs="Arial"/>
          <w:b/>
          <w:sz w:val="24"/>
          <w:szCs w:val="24"/>
          <w:lang w:val="es-PE"/>
        </w:rPr>
        <w:t>SUBCONTRATACIÓN</w:t>
      </w:r>
    </w:p>
    <w:p w:rsidR="00231B5B" w:rsidRDefault="00231B5B" w:rsidP="001E3280">
      <w:pPr>
        <w:spacing w:line="360" w:lineRule="auto"/>
        <w:ind w:left="567"/>
        <w:rPr>
          <w:rFonts w:ascii="Arial" w:hAnsi="Arial" w:cs="Arial"/>
          <w:sz w:val="24"/>
          <w:szCs w:val="24"/>
          <w:lang w:val="es-PE"/>
        </w:rPr>
      </w:pPr>
      <w:r w:rsidRPr="00231B5B">
        <w:rPr>
          <w:rFonts w:ascii="Arial" w:hAnsi="Arial" w:cs="Arial"/>
          <w:b/>
          <w:sz w:val="24"/>
          <w:szCs w:val="24"/>
          <w:lang w:val="es-PE"/>
        </w:rPr>
        <w:t>Se elimina</w:t>
      </w:r>
      <w:r>
        <w:rPr>
          <w:rFonts w:ascii="Arial" w:hAnsi="Arial" w:cs="Arial"/>
          <w:sz w:val="24"/>
          <w:szCs w:val="24"/>
          <w:lang w:val="es-PE"/>
        </w:rPr>
        <w:t>: “No se podrá cumplir el requisito de que las empresas constructoras formen parte del oferente mediante un acuerdo con una empresa del mismo grupo empresarial para asegurar su participación en las tareas de construcción, siendo el oferente un concesionarios con experiencia en pu</w:t>
      </w:r>
      <w:r w:rsidR="00FC0057">
        <w:rPr>
          <w:rFonts w:ascii="Arial" w:hAnsi="Arial" w:cs="Arial"/>
          <w:sz w:val="24"/>
          <w:szCs w:val="24"/>
          <w:lang w:val="es-PE"/>
        </w:rPr>
        <w:t>nto</w:t>
      </w:r>
      <w:r>
        <w:rPr>
          <w:rFonts w:ascii="Arial" w:hAnsi="Arial" w:cs="Arial"/>
          <w:sz w:val="24"/>
          <w:szCs w:val="24"/>
          <w:lang w:val="es-PE"/>
        </w:rPr>
        <w:t xml:space="preserve"> 15.1.4.</w:t>
      </w:r>
      <w:r w:rsidR="0018355A">
        <w:rPr>
          <w:rFonts w:ascii="Arial" w:hAnsi="Arial" w:cs="Arial"/>
          <w:sz w:val="24"/>
          <w:szCs w:val="24"/>
          <w:lang w:val="es-PE"/>
        </w:rPr>
        <w:t>”</w:t>
      </w:r>
    </w:p>
    <w:p w:rsidR="00C86FE4" w:rsidRDefault="00C86FE4" w:rsidP="001E3280">
      <w:pPr>
        <w:spacing w:line="360" w:lineRule="auto"/>
        <w:ind w:left="567"/>
        <w:rPr>
          <w:rFonts w:ascii="Arial" w:hAnsi="Arial" w:cs="Arial"/>
          <w:sz w:val="24"/>
          <w:szCs w:val="24"/>
          <w:lang w:val="es-PE"/>
        </w:rPr>
      </w:pPr>
    </w:p>
    <w:p w:rsidR="00231B5B" w:rsidRPr="007B10B0" w:rsidRDefault="006D40C2" w:rsidP="001E3280">
      <w:pPr>
        <w:spacing w:line="360" w:lineRule="auto"/>
        <w:ind w:left="567"/>
        <w:rPr>
          <w:rFonts w:ascii="Arial" w:hAnsi="Arial" w:cs="Arial"/>
          <w:b/>
          <w:sz w:val="24"/>
          <w:szCs w:val="24"/>
          <w:lang w:val="es-PE"/>
        </w:rPr>
      </w:pPr>
      <w:r w:rsidRPr="007B10B0">
        <w:rPr>
          <w:rFonts w:ascii="Arial" w:hAnsi="Arial" w:cs="Arial"/>
          <w:b/>
          <w:sz w:val="24"/>
          <w:szCs w:val="24"/>
          <w:lang w:val="es-PE"/>
        </w:rPr>
        <w:lastRenderedPageBreak/>
        <w:t xml:space="preserve">XI) En la Cláusula 18.3 </w:t>
      </w:r>
    </w:p>
    <w:p w:rsidR="006D40C2" w:rsidRDefault="006D40C2" w:rsidP="001E3280">
      <w:pPr>
        <w:spacing w:line="360" w:lineRule="auto"/>
        <w:ind w:left="567"/>
        <w:rPr>
          <w:rFonts w:ascii="Arial" w:hAnsi="Arial" w:cs="Arial"/>
          <w:sz w:val="24"/>
          <w:szCs w:val="24"/>
          <w:lang w:val="es-PE"/>
        </w:rPr>
      </w:pPr>
      <w:r>
        <w:rPr>
          <w:rFonts w:ascii="Arial" w:hAnsi="Arial" w:cs="Arial"/>
          <w:sz w:val="24"/>
          <w:szCs w:val="24"/>
          <w:lang w:val="es-PE"/>
        </w:rPr>
        <w:t>EVALUACIÓN DE PROPUESTA TÉCNICA (Sobre Nº 1) E INFORME</w:t>
      </w:r>
    </w:p>
    <w:p w:rsidR="00231B5B" w:rsidRDefault="00211D31" w:rsidP="001E3280">
      <w:pPr>
        <w:spacing w:line="360" w:lineRule="auto"/>
        <w:ind w:left="567"/>
        <w:rPr>
          <w:rFonts w:ascii="Arial" w:hAnsi="Arial" w:cs="Arial"/>
          <w:sz w:val="24"/>
          <w:szCs w:val="24"/>
          <w:lang w:val="es-PE"/>
        </w:rPr>
      </w:pPr>
      <w:r>
        <w:rPr>
          <w:rFonts w:ascii="Arial" w:hAnsi="Arial" w:cs="Arial"/>
          <w:sz w:val="24"/>
          <w:szCs w:val="24"/>
          <w:lang w:val="es-PE"/>
        </w:rPr>
        <w:t>d</w:t>
      </w:r>
      <w:r w:rsidR="006D40C2">
        <w:rPr>
          <w:rFonts w:ascii="Arial" w:hAnsi="Arial" w:cs="Arial"/>
          <w:sz w:val="24"/>
          <w:szCs w:val="24"/>
          <w:lang w:val="es-PE"/>
        </w:rPr>
        <w:t>onde dice:</w:t>
      </w:r>
    </w:p>
    <w:p w:rsidR="006D40C2" w:rsidRDefault="006D40C2" w:rsidP="001E3280">
      <w:pPr>
        <w:spacing w:line="360" w:lineRule="auto"/>
        <w:ind w:left="567"/>
        <w:rPr>
          <w:rFonts w:ascii="Arial" w:hAnsi="Arial" w:cs="Arial"/>
          <w:sz w:val="24"/>
          <w:szCs w:val="24"/>
          <w:lang w:val="es-PE"/>
        </w:rPr>
      </w:pPr>
      <w:r>
        <w:rPr>
          <w:rFonts w:ascii="Arial" w:hAnsi="Arial" w:cs="Arial"/>
          <w:sz w:val="24"/>
          <w:szCs w:val="24"/>
          <w:lang w:val="es-PE"/>
        </w:rPr>
        <w:t>“A continuación la Comisión Técnica valorará de acuerdo con lo establecido en el Anexo VII el contenido del “Sobre Nº 1 PROPUESTA TÉCNICA</w:t>
      </w:r>
      <w:r w:rsidR="0033726E">
        <w:rPr>
          <w:rFonts w:ascii="Arial" w:hAnsi="Arial" w:cs="Arial"/>
          <w:sz w:val="24"/>
          <w:szCs w:val="24"/>
          <w:lang w:val="es-PE"/>
        </w:rPr>
        <w:t>” de las ofertas admitidas, siendo descalificadas las propuestas que no alcancen el 60% del puntaje máximo total”.</w:t>
      </w:r>
    </w:p>
    <w:p w:rsidR="0033726E" w:rsidRDefault="0033726E" w:rsidP="00231B5B">
      <w:pPr>
        <w:spacing w:line="360" w:lineRule="auto"/>
        <w:rPr>
          <w:rFonts w:ascii="Arial" w:hAnsi="Arial" w:cs="Arial"/>
          <w:sz w:val="24"/>
          <w:szCs w:val="24"/>
          <w:lang w:val="es-PE"/>
        </w:rPr>
      </w:pPr>
    </w:p>
    <w:p w:rsidR="0033726E" w:rsidRPr="0033726E" w:rsidRDefault="00211D31" w:rsidP="001E3280">
      <w:pPr>
        <w:spacing w:line="360" w:lineRule="auto"/>
        <w:ind w:left="567"/>
        <w:rPr>
          <w:rFonts w:ascii="Arial" w:hAnsi="Arial" w:cs="Arial"/>
          <w:b/>
          <w:sz w:val="24"/>
          <w:szCs w:val="24"/>
          <w:lang w:val="es-PE"/>
        </w:rPr>
      </w:pPr>
      <w:r>
        <w:rPr>
          <w:rFonts w:ascii="Arial" w:hAnsi="Arial" w:cs="Arial"/>
          <w:b/>
          <w:sz w:val="24"/>
          <w:szCs w:val="24"/>
          <w:lang w:val="es-PE"/>
        </w:rPr>
        <w:t>d</w:t>
      </w:r>
      <w:r w:rsidR="0033726E" w:rsidRPr="0033726E">
        <w:rPr>
          <w:rFonts w:ascii="Arial" w:hAnsi="Arial" w:cs="Arial"/>
          <w:b/>
          <w:sz w:val="24"/>
          <w:szCs w:val="24"/>
          <w:lang w:val="es-PE"/>
        </w:rPr>
        <w:t>ebe decir:</w:t>
      </w:r>
    </w:p>
    <w:p w:rsidR="005C4CE5" w:rsidRDefault="0033726E" w:rsidP="001E3280">
      <w:pPr>
        <w:spacing w:line="360" w:lineRule="auto"/>
        <w:ind w:left="567"/>
        <w:rPr>
          <w:rFonts w:ascii="Arial" w:hAnsi="Arial" w:cs="Arial"/>
          <w:sz w:val="24"/>
          <w:szCs w:val="24"/>
          <w:lang w:val="es-PE"/>
        </w:rPr>
      </w:pPr>
      <w:r w:rsidRPr="0033726E">
        <w:rPr>
          <w:rFonts w:ascii="Arial" w:hAnsi="Arial" w:cs="Arial"/>
          <w:sz w:val="24"/>
          <w:szCs w:val="24"/>
          <w:lang w:val="es-PE"/>
        </w:rPr>
        <w:t xml:space="preserve">“A continuación la Comisión Técnica valorará de acuerdo con lo establecido en el Anexo VII el contenido del “Sobre Nº 1 PROPUESTA TÉCNICA” de las ofertas admitidas, siendo descalificadas las propuestas que no alcancen </w:t>
      </w:r>
      <w:r>
        <w:rPr>
          <w:rFonts w:ascii="Arial" w:hAnsi="Arial" w:cs="Arial"/>
          <w:sz w:val="24"/>
          <w:szCs w:val="24"/>
          <w:lang w:val="es-PE"/>
        </w:rPr>
        <w:t>a 60 puntos en la puntuación del Sobre Nº 1</w:t>
      </w:r>
      <w:r w:rsidRPr="0033726E">
        <w:rPr>
          <w:rFonts w:ascii="Arial" w:hAnsi="Arial" w:cs="Arial"/>
          <w:sz w:val="24"/>
          <w:szCs w:val="24"/>
          <w:lang w:val="es-PE"/>
        </w:rPr>
        <w:t>”.</w:t>
      </w:r>
    </w:p>
    <w:p w:rsidR="0033726E" w:rsidRDefault="0033726E" w:rsidP="001E3280">
      <w:pPr>
        <w:spacing w:line="360" w:lineRule="auto"/>
        <w:ind w:left="567"/>
        <w:rPr>
          <w:rFonts w:ascii="Arial" w:hAnsi="Arial" w:cs="Arial"/>
          <w:sz w:val="24"/>
          <w:szCs w:val="24"/>
          <w:lang w:val="es-PE"/>
        </w:rPr>
      </w:pPr>
    </w:p>
    <w:p w:rsidR="0033726E" w:rsidRPr="007B10B0" w:rsidRDefault="0033726E" w:rsidP="001E3280">
      <w:pPr>
        <w:spacing w:line="360" w:lineRule="auto"/>
        <w:ind w:left="567"/>
        <w:rPr>
          <w:rFonts w:ascii="Arial" w:hAnsi="Arial" w:cs="Arial"/>
          <w:b/>
          <w:sz w:val="24"/>
          <w:szCs w:val="24"/>
          <w:lang w:val="es-PE"/>
        </w:rPr>
      </w:pPr>
      <w:r w:rsidRPr="007B10B0">
        <w:rPr>
          <w:rFonts w:ascii="Arial" w:hAnsi="Arial" w:cs="Arial"/>
          <w:b/>
          <w:sz w:val="24"/>
          <w:szCs w:val="24"/>
          <w:lang w:val="es-PE"/>
        </w:rPr>
        <w:t>XII) En la Cláusula 67</w:t>
      </w:r>
    </w:p>
    <w:p w:rsidR="0033726E" w:rsidRDefault="00CF17B1" w:rsidP="001E3280">
      <w:pPr>
        <w:spacing w:line="360" w:lineRule="auto"/>
        <w:ind w:left="567"/>
        <w:rPr>
          <w:rFonts w:ascii="Arial" w:hAnsi="Arial" w:cs="Arial"/>
          <w:sz w:val="24"/>
          <w:szCs w:val="24"/>
          <w:lang w:val="es-PE"/>
        </w:rPr>
      </w:pPr>
      <w:r>
        <w:rPr>
          <w:rFonts w:ascii="Arial" w:hAnsi="Arial" w:cs="Arial"/>
          <w:sz w:val="24"/>
          <w:szCs w:val="24"/>
          <w:lang w:val="es-PE"/>
        </w:rPr>
        <w:t>NATURALEZA Y FRECUENCIA DE LAS EVALUACIONES PARA VERIFICAR EL CUMPLIMIENTO DE INDICACIONES TÉCNICAS DE DISPONIBILIDAD</w:t>
      </w:r>
    </w:p>
    <w:p w:rsidR="00CF17B1" w:rsidRDefault="00CF17B1" w:rsidP="00594AD0">
      <w:pPr>
        <w:spacing w:line="360" w:lineRule="auto"/>
        <w:rPr>
          <w:rFonts w:ascii="Arial" w:hAnsi="Arial" w:cs="Arial"/>
          <w:sz w:val="24"/>
          <w:szCs w:val="24"/>
          <w:lang w:val="es-PE"/>
        </w:rPr>
      </w:pPr>
    </w:p>
    <w:p w:rsidR="00CF17B1" w:rsidRDefault="00CF17B1" w:rsidP="001E3280">
      <w:pPr>
        <w:spacing w:line="360" w:lineRule="auto"/>
        <w:ind w:left="567"/>
        <w:rPr>
          <w:rFonts w:ascii="Arial" w:hAnsi="Arial" w:cs="Arial"/>
          <w:sz w:val="24"/>
          <w:szCs w:val="24"/>
          <w:lang w:val="es-PE"/>
        </w:rPr>
      </w:pPr>
      <w:r>
        <w:rPr>
          <w:rFonts w:ascii="Arial" w:hAnsi="Arial" w:cs="Arial"/>
          <w:sz w:val="24"/>
          <w:szCs w:val="24"/>
          <w:lang w:val="es-PE"/>
        </w:rPr>
        <w:t xml:space="preserve">En el punto Evaluaciones de </w:t>
      </w:r>
      <w:r w:rsidR="007B10B0">
        <w:rPr>
          <w:rFonts w:ascii="Arial" w:hAnsi="Arial" w:cs="Arial"/>
          <w:sz w:val="24"/>
          <w:szCs w:val="24"/>
          <w:lang w:val="es-PE"/>
        </w:rPr>
        <w:t>Frecuencia T</w:t>
      </w:r>
      <w:r>
        <w:rPr>
          <w:rFonts w:ascii="Arial" w:hAnsi="Arial" w:cs="Arial"/>
          <w:sz w:val="24"/>
          <w:szCs w:val="24"/>
          <w:lang w:val="es-PE"/>
        </w:rPr>
        <w:t>rimestral</w:t>
      </w:r>
    </w:p>
    <w:p w:rsidR="00CF17B1" w:rsidRDefault="00CF17B1" w:rsidP="001E3280">
      <w:pPr>
        <w:spacing w:line="360" w:lineRule="auto"/>
        <w:ind w:left="567"/>
        <w:rPr>
          <w:rFonts w:ascii="Arial" w:hAnsi="Arial" w:cs="Arial"/>
          <w:sz w:val="24"/>
          <w:szCs w:val="24"/>
          <w:lang w:val="es-PE"/>
        </w:rPr>
      </w:pPr>
      <w:r>
        <w:rPr>
          <w:rFonts w:ascii="Arial" w:hAnsi="Arial" w:cs="Arial"/>
          <w:sz w:val="24"/>
          <w:szCs w:val="24"/>
          <w:lang w:val="es-PE"/>
        </w:rPr>
        <w:t>donde dice:</w:t>
      </w:r>
    </w:p>
    <w:p w:rsidR="00CF17B1" w:rsidRDefault="00CF17B1" w:rsidP="001E3280">
      <w:pPr>
        <w:spacing w:line="360" w:lineRule="auto"/>
        <w:ind w:left="567"/>
        <w:rPr>
          <w:rFonts w:ascii="Arial" w:hAnsi="Arial" w:cs="Arial"/>
          <w:sz w:val="24"/>
          <w:szCs w:val="24"/>
          <w:lang w:val="es-PE"/>
        </w:rPr>
      </w:pPr>
      <w:r>
        <w:rPr>
          <w:rFonts w:ascii="Arial" w:hAnsi="Arial" w:cs="Arial"/>
          <w:sz w:val="24"/>
          <w:szCs w:val="24"/>
          <w:lang w:val="es-PE"/>
        </w:rPr>
        <w:t>“En este caso se asumirá que para esa primera evaluación trimestral el valor del Nivel de Servicio al Usuario es 95%.”</w:t>
      </w:r>
    </w:p>
    <w:p w:rsidR="00CF17B1" w:rsidRDefault="00CF17B1" w:rsidP="00594AD0">
      <w:pPr>
        <w:spacing w:line="360" w:lineRule="auto"/>
        <w:rPr>
          <w:rFonts w:ascii="Arial" w:hAnsi="Arial" w:cs="Arial"/>
          <w:sz w:val="24"/>
          <w:szCs w:val="24"/>
          <w:lang w:val="es-PE"/>
        </w:rPr>
      </w:pPr>
    </w:p>
    <w:p w:rsidR="00CF17B1" w:rsidRDefault="00211D31" w:rsidP="001E3280">
      <w:pPr>
        <w:spacing w:line="360" w:lineRule="auto"/>
        <w:ind w:left="567"/>
        <w:rPr>
          <w:rFonts w:ascii="Arial" w:hAnsi="Arial" w:cs="Arial"/>
          <w:b/>
          <w:sz w:val="24"/>
          <w:szCs w:val="24"/>
          <w:lang w:val="es-PE"/>
        </w:rPr>
      </w:pPr>
      <w:r>
        <w:rPr>
          <w:rFonts w:ascii="Arial" w:hAnsi="Arial" w:cs="Arial"/>
          <w:b/>
          <w:sz w:val="24"/>
          <w:szCs w:val="24"/>
          <w:lang w:val="es-PE"/>
        </w:rPr>
        <w:t>d</w:t>
      </w:r>
      <w:r w:rsidR="00CF17B1" w:rsidRPr="00CF17B1">
        <w:rPr>
          <w:rFonts w:ascii="Arial" w:hAnsi="Arial" w:cs="Arial"/>
          <w:b/>
          <w:sz w:val="24"/>
          <w:szCs w:val="24"/>
          <w:lang w:val="es-PE"/>
        </w:rPr>
        <w:t>ebe decir</w:t>
      </w:r>
      <w:r w:rsidR="00CF17B1">
        <w:rPr>
          <w:rFonts w:ascii="Arial" w:hAnsi="Arial" w:cs="Arial"/>
          <w:b/>
          <w:sz w:val="24"/>
          <w:szCs w:val="24"/>
          <w:lang w:val="es-PE"/>
        </w:rPr>
        <w:t>:</w:t>
      </w:r>
    </w:p>
    <w:p w:rsidR="00CF17B1" w:rsidRPr="00CF17B1" w:rsidRDefault="00CF17B1" w:rsidP="001E3280">
      <w:pPr>
        <w:spacing w:line="360" w:lineRule="auto"/>
        <w:ind w:left="567"/>
        <w:rPr>
          <w:rFonts w:ascii="Arial" w:hAnsi="Arial" w:cs="Arial"/>
          <w:b/>
          <w:sz w:val="24"/>
          <w:szCs w:val="24"/>
          <w:lang w:val="es-PE"/>
        </w:rPr>
      </w:pPr>
      <w:r>
        <w:rPr>
          <w:rFonts w:ascii="Arial" w:hAnsi="Arial" w:cs="Arial"/>
          <w:b/>
          <w:sz w:val="24"/>
          <w:szCs w:val="24"/>
          <w:lang w:val="es-PE"/>
        </w:rPr>
        <w:t xml:space="preserve"> </w:t>
      </w:r>
      <w:r w:rsidRPr="00CF17B1">
        <w:rPr>
          <w:rFonts w:ascii="Arial" w:hAnsi="Arial" w:cs="Arial"/>
          <w:sz w:val="24"/>
          <w:szCs w:val="24"/>
          <w:lang w:val="es-PE"/>
        </w:rPr>
        <w:t>“En este caso se asumirá que para esa primera evaluación trimestral el valor del Nivel de Servicio al Usuario es 9</w:t>
      </w:r>
      <w:r>
        <w:rPr>
          <w:rFonts w:ascii="Arial" w:hAnsi="Arial" w:cs="Arial"/>
          <w:sz w:val="24"/>
          <w:szCs w:val="24"/>
          <w:lang w:val="es-PE"/>
        </w:rPr>
        <w:t>6</w:t>
      </w:r>
      <w:r w:rsidRPr="00CF17B1">
        <w:rPr>
          <w:rFonts w:ascii="Arial" w:hAnsi="Arial" w:cs="Arial"/>
          <w:sz w:val="24"/>
          <w:szCs w:val="24"/>
          <w:lang w:val="es-PE"/>
        </w:rPr>
        <w:t>%.”</w:t>
      </w:r>
    </w:p>
    <w:p w:rsidR="009F708F" w:rsidRDefault="009F708F" w:rsidP="001E3280">
      <w:pPr>
        <w:spacing w:line="360" w:lineRule="auto"/>
        <w:ind w:left="567"/>
        <w:rPr>
          <w:rFonts w:ascii="Arial" w:hAnsi="Arial" w:cs="Arial"/>
          <w:sz w:val="24"/>
          <w:szCs w:val="24"/>
          <w:lang w:val="es-PE"/>
        </w:rPr>
      </w:pPr>
    </w:p>
    <w:p w:rsidR="006D40C2" w:rsidRPr="007B10B0" w:rsidRDefault="009F708F" w:rsidP="001E3280">
      <w:pPr>
        <w:spacing w:line="360" w:lineRule="auto"/>
        <w:ind w:left="567"/>
        <w:rPr>
          <w:rFonts w:ascii="Arial" w:hAnsi="Arial" w:cs="Arial"/>
          <w:b/>
          <w:sz w:val="24"/>
          <w:szCs w:val="24"/>
          <w:lang w:val="es-PE"/>
        </w:rPr>
      </w:pPr>
      <w:r w:rsidRPr="007B10B0">
        <w:rPr>
          <w:rFonts w:ascii="Arial" w:hAnsi="Arial" w:cs="Arial"/>
          <w:b/>
          <w:sz w:val="24"/>
          <w:szCs w:val="24"/>
          <w:lang w:val="es-PE"/>
        </w:rPr>
        <w:t>XIII</w:t>
      </w:r>
      <w:r w:rsidR="006D40C2" w:rsidRPr="007B10B0">
        <w:rPr>
          <w:rFonts w:ascii="Arial" w:hAnsi="Arial" w:cs="Arial"/>
          <w:b/>
          <w:sz w:val="24"/>
          <w:szCs w:val="24"/>
          <w:lang w:val="es-PE"/>
        </w:rPr>
        <w:t xml:space="preserve">)  En el Anexo </w:t>
      </w:r>
      <w:r w:rsidR="007B10B0">
        <w:rPr>
          <w:rFonts w:ascii="Arial" w:hAnsi="Arial" w:cs="Arial"/>
          <w:b/>
          <w:sz w:val="24"/>
          <w:szCs w:val="24"/>
          <w:lang w:val="es-PE"/>
        </w:rPr>
        <w:t>X</w:t>
      </w:r>
      <w:r w:rsidR="006D40C2" w:rsidRPr="007B10B0">
        <w:rPr>
          <w:rFonts w:ascii="Arial" w:hAnsi="Arial" w:cs="Arial"/>
          <w:b/>
          <w:sz w:val="24"/>
          <w:szCs w:val="24"/>
          <w:lang w:val="es-PE"/>
        </w:rPr>
        <w:t>III Especificaciones Técnicas Particulares numeral 6.6.1 literal m,</w:t>
      </w:r>
    </w:p>
    <w:p w:rsidR="006D40C2" w:rsidRPr="006D40C2" w:rsidRDefault="006D40C2" w:rsidP="006D40C2">
      <w:pPr>
        <w:spacing w:line="360" w:lineRule="auto"/>
        <w:rPr>
          <w:rFonts w:ascii="Arial" w:hAnsi="Arial" w:cs="Arial"/>
          <w:sz w:val="24"/>
          <w:szCs w:val="24"/>
          <w:lang w:val="es-PE"/>
        </w:rPr>
      </w:pPr>
    </w:p>
    <w:p w:rsidR="006D40C2" w:rsidRPr="006D40C2" w:rsidRDefault="006D40C2" w:rsidP="006D40C2">
      <w:pPr>
        <w:spacing w:line="360" w:lineRule="auto"/>
        <w:rPr>
          <w:rFonts w:ascii="Arial" w:hAnsi="Arial" w:cs="Arial"/>
          <w:sz w:val="24"/>
          <w:szCs w:val="24"/>
          <w:lang w:val="es-PE"/>
        </w:rPr>
      </w:pPr>
      <w:r w:rsidRPr="006D40C2">
        <w:rPr>
          <w:rFonts w:ascii="Arial" w:hAnsi="Arial" w:cs="Arial"/>
          <w:sz w:val="24"/>
          <w:szCs w:val="24"/>
          <w:lang w:val="es-PE"/>
        </w:rPr>
        <w:t xml:space="preserve">        donde dice: " de 30t  de carga total con 6t de carga de rueda"</w:t>
      </w:r>
    </w:p>
    <w:p w:rsidR="006D40C2" w:rsidRPr="006D40C2" w:rsidRDefault="006D40C2" w:rsidP="006D40C2">
      <w:pPr>
        <w:spacing w:line="360" w:lineRule="auto"/>
        <w:rPr>
          <w:rFonts w:ascii="Arial" w:hAnsi="Arial" w:cs="Arial"/>
          <w:sz w:val="24"/>
          <w:szCs w:val="24"/>
          <w:lang w:val="es-PE"/>
        </w:rPr>
      </w:pPr>
    </w:p>
    <w:p w:rsidR="005C4CE5" w:rsidRDefault="006D40C2" w:rsidP="006D40C2">
      <w:pPr>
        <w:spacing w:line="360" w:lineRule="auto"/>
        <w:rPr>
          <w:rFonts w:ascii="Arial" w:hAnsi="Arial" w:cs="Arial"/>
          <w:sz w:val="24"/>
          <w:szCs w:val="24"/>
          <w:lang w:val="es-PE"/>
        </w:rPr>
      </w:pPr>
      <w:r w:rsidRPr="006D40C2">
        <w:rPr>
          <w:rFonts w:ascii="Arial" w:hAnsi="Arial" w:cs="Arial"/>
          <w:sz w:val="24"/>
          <w:szCs w:val="24"/>
          <w:lang w:val="es-PE"/>
        </w:rPr>
        <w:lastRenderedPageBreak/>
        <w:t xml:space="preserve">        </w:t>
      </w:r>
      <w:r w:rsidRPr="009B6907">
        <w:rPr>
          <w:rFonts w:ascii="Arial" w:hAnsi="Arial" w:cs="Arial"/>
          <w:b/>
          <w:sz w:val="24"/>
          <w:szCs w:val="24"/>
          <w:lang w:val="es-PE"/>
        </w:rPr>
        <w:t>debe decir</w:t>
      </w:r>
      <w:r w:rsidRPr="006D40C2">
        <w:rPr>
          <w:rFonts w:ascii="Arial" w:hAnsi="Arial" w:cs="Arial"/>
          <w:sz w:val="24"/>
          <w:szCs w:val="24"/>
          <w:lang w:val="es-PE"/>
        </w:rPr>
        <w:t>: "de 30t  de carga total con 5t de carga de rueda"</w:t>
      </w:r>
    </w:p>
    <w:p w:rsidR="007B10B0" w:rsidRDefault="007B10B0" w:rsidP="006D40C2">
      <w:pPr>
        <w:spacing w:line="360" w:lineRule="auto"/>
        <w:rPr>
          <w:rFonts w:ascii="Arial" w:hAnsi="Arial" w:cs="Arial"/>
          <w:sz w:val="24"/>
          <w:szCs w:val="24"/>
          <w:lang w:val="es-PE"/>
        </w:rPr>
      </w:pPr>
    </w:p>
    <w:p w:rsidR="007B10B0" w:rsidRDefault="007B10B0" w:rsidP="007B10B0">
      <w:pPr>
        <w:spacing w:line="360" w:lineRule="auto"/>
        <w:ind w:left="567"/>
        <w:rPr>
          <w:rFonts w:ascii="Arial" w:hAnsi="Arial" w:cs="Arial"/>
          <w:b/>
          <w:sz w:val="24"/>
          <w:szCs w:val="24"/>
          <w:lang w:val="es-PE"/>
        </w:rPr>
      </w:pPr>
      <w:r w:rsidRPr="007B10B0">
        <w:rPr>
          <w:rFonts w:ascii="Arial" w:hAnsi="Arial" w:cs="Arial"/>
          <w:b/>
          <w:sz w:val="24"/>
          <w:szCs w:val="24"/>
          <w:lang w:val="es-PE"/>
        </w:rPr>
        <w:t>XIV</w:t>
      </w:r>
      <w:r>
        <w:rPr>
          <w:rFonts w:ascii="Arial" w:hAnsi="Arial" w:cs="Arial"/>
          <w:b/>
          <w:sz w:val="24"/>
          <w:szCs w:val="24"/>
          <w:lang w:val="es-PE"/>
        </w:rPr>
        <w:t>) En las Cláusulas 42.1  Modificación por la Contratante y 42.2 Modificaciones previstas en el contrato</w:t>
      </w:r>
    </w:p>
    <w:p w:rsidR="00D24078" w:rsidRDefault="00D24078" w:rsidP="007B10B0">
      <w:pPr>
        <w:spacing w:line="360" w:lineRule="auto"/>
        <w:ind w:left="567"/>
        <w:rPr>
          <w:rFonts w:ascii="Arial" w:hAnsi="Arial" w:cs="Arial"/>
          <w:b/>
          <w:sz w:val="24"/>
          <w:szCs w:val="24"/>
          <w:lang w:val="es-PE"/>
        </w:rPr>
      </w:pPr>
    </w:p>
    <w:p w:rsidR="00D81AAE" w:rsidRDefault="00D24078" w:rsidP="007B10B0">
      <w:pPr>
        <w:spacing w:line="360" w:lineRule="auto"/>
        <w:ind w:left="567"/>
        <w:rPr>
          <w:rFonts w:ascii="Arial" w:hAnsi="Arial" w:cs="Arial"/>
          <w:sz w:val="24"/>
          <w:szCs w:val="24"/>
          <w:lang w:val="es-PE"/>
        </w:rPr>
      </w:pPr>
      <w:r>
        <w:rPr>
          <w:rFonts w:ascii="Arial" w:hAnsi="Arial" w:cs="Arial"/>
          <w:sz w:val="24"/>
          <w:szCs w:val="24"/>
          <w:lang w:val="es-PE"/>
        </w:rPr>
        <w:t xml:space="preserve">A) </w:t>
      </w:r>
      <w:r w:rsidR="00D81AAE">
        <w:rPr>
          <w:rFonts w:ascii="Arial" w:hAnsi="Arial" w:cs="Arial"/>
          <w:sz w:val="24"/>
          <w:szCs w:val="24"/>
          <w:lang w:val="es-PE"/>
        </w:rPr>
        <w:t>donde dice:  4) El exceso en la construcción del número paradas de ómnibus respecto del  establecido en el punto “obras complementarias”</w:t>
      </w:r>
    </w:p>
    <w:p w:rsidR="00D81AAE" w:rsidRDefault="00D81AAE" w:rsidP="007B10B0">
      <w:pPr>
        <w:spacing w:line="360" w:lineRule="auto"/>
        <w:ind w:left="567"/>
        <w:rPr>
          <w:rFonts w:ascii="Arial" w:hAnsi="Arial" w:cs="Arial"/>
          <w:sz w:val="24"/>
          <w:szCs w:val="24"/>
          <w:lang w:val="es-PE"/>
        </w:rPr>
      </w:pPr>
      <w:r>
        <w:rPr>
          <w:rFonts w:ascii="Arial" w:hAnsi="Arial" w:cs="Arial"/>
          <w:sz w:val="24"/>
          <w:szCs w:val="24"/>
          <w:lang w:val="es-PE"/>
        </w:rPr>
        <w:t xml:space="preserve">                       </w:t>
      </w:r>
      <w:r w:rsidR="00211D31">
        <w:rPr>
          <w:rFonts w:ascii="Arial" w:hAnsi="Arial" w:cs="Arial"/>
          <w:sz w:val="24"/>
          <w:szCs w:val="24"/>
          <w:lang w:val="es-PE"/>
        </w:rPr>
        <w:t xml:space="preserve">    </w:t>
      </w:r>
      <w:r>
        <w:rPr>
          <w:rFonts w:ascii="Arial" w:hAnsi="Arial" w:cs="Arial"/>
          <w:sz w:val="24"/>
          <w:szCs w:val="24"/>
          <w:lang w:val="es-PE"/>
        </w:rPr>
        <w:t>5) El exceso en la construcción  de sendas de adelantamiento respecto de lo establecido en el punto “obras complementarias”.</w:t>
      </w:r>
    </w:p>
    <w:p w:rsidR="00D81AAE" w:rsidRDefault="00D81AAE" w:rsidP="007B10B0">
      <w:pPr>
        <w:spacing w:line="360" w:lineRule="auto"/>
        <w:ind w:left="567"/>
        <w:rPr>
          <w:rFonts w:ascii="Arial" w:hAnsi="Arial" w:cs="Arial"/>
          <w:sz w:val="24"/>
          <w:szCs w:val="24"/>
          <w:lang w:val="es-PE"/>
        </w:rPr>
      </w:pPr>
    </w:p>
    <w:p w:rsidR="00D81AAE" w:rsidRDefault="00D81AAE" w:rsidP="00E47CA2">
      <w:pPr>
        <w:tabs>
          <w:tab w:val="left" w:pos="1985"/>
        </w:tabs>
        <w:spacing w:line="360" w:lineRule="auto"/>
        <w:ind w:left="567"/>
        <w:rPr>
          <w:rFonts w:ascii="Arial" w:hAnsi="Arial" w:cs="Arial"/>
          <w:sz w:val="24"/>
          <w:szCs w:val="24"/>
          <w:lang w:val="es-PE"/>
        </w:rPr>
      </w:pPr>
      <w:r w:rsidRPr="00D81AAE">
        <w:rPr>
          <w:rFonts w:ascii="Arial" w:hAnsi="Arial" w:cs="Arial"/>
          <w:b/>
          <w:sz w:val="24"/>
          <w:szCs w:val="24"/>
          <w:lang w:val="es-PE"/>
        </w:rPr>
        <w:t>debe decir</w:t>
      </w:r>
      <w:r>
        <w:rPr>
          <w:rFonts w:ascii="Arial" w:hAnsi="Arial" w:cs="Arial"/>
          <w:b/>
          <w:sz w:val="24"/>
          <w:szCs w:val="24"/>
          <w:lang w:val="es-PE"/>
        </w:rPr>
        <w:t xml:space="preserve"> : </w:t>
      </w:r>
      <w:r>
        <w:rPr>
          <w:rFonts w:ascii="Arial" w:hAnsi="Arial" w:cs="Arial"/>
          <w:sz w:val="24"/>
          <w:szCs w:val="24"/>
          <w:lang w:val="es-PE"/>
        </w:rPr>
        <w:t xml:space="preserve"> </w:t>
      </w:r>
      <w:r w:rsidR="00E47CA2">
        <w:rPr>
          <w:rFonts w:ascii="Arial" w:hAnsi="Arial" w:cs="Arial"/>
          <w:sz w:val="24"/>
          <w:szCs w:val="24"/>
          <w:lang w:val="es-PE"/>
        </w:rPr>
        <w:tab/>
      </w:r>
      <w:r>
        <w:rPr>
          <w:rFonts w:ascii="Arial" w:hAnsi="Arial" w:cs="Arial"/>
          <w:sz w:val="24"/>
          <w:szCs w:val="24"/>
          <w:lang w:val="es-PE"/>
        </w:rPr>
        <w:t>4) Construcción de paradas de ómnibus</w:t>
      </w:r>
      <w:r w:rsidR="00980E9E">
        <w:rPr>
          <w:rFonts w:ascii="Arial" w:hAnsi="Arial" w:cs="Arial"/>
          <w:sz w:val="24"/>
          <w:szCs w:val="24"/>
          <w:lang w:val="es-PE"/>
        </w:rPr>
        <w:t>.</w:t>
      </w:r>
      <w:r w:rsidRPr="00D81AAE">
        <w:t xml:space="preserve"> </w:t>
      </w:r>
    </w:p>
    <w:p w:rsidR="00980E9E" w:rsidRDefault="00D81AAE" w:rsidP="007B10B0">
      <w:pPr>
        <w:spacing w:line="360" w:lineRule="auto"/>
        <w:ind w:left="567"/>
        <w:rPr>
          <w:rFonts w:ascii="Arial" w:hAnsi="Arial" w:cs="Arial"/>
          <w:sz w:val="24"/>
          <w:szCs w:val="24"/>
          <w:lang w:val="es-PE"/>
        </w:rPr>
      </w:pPr>
      <w:r>
        <w:rPr>
          <w:rFonts w:ascii="Arial" w:hAnsi="Arial" w:cs="Arial"/>
          <w:b/>
          <w:sz w:val="24"/>
          <w:szCs w:val="24"/>
          <w:lang w:val="es-PE"/>
        </w:rPr>
        <w:t xml:space="preserve">                       </w:t>
      </w:r>
      <w:r w:rsidR="00211D31">
        <w:rPr>
          <w:rFonts w:ascii="Arial" w:hAnsi="Arial" w:cs="Arial"/>
          <w:b/>
          <w:sz w:val="24"/>
          <w:szCs w:val="24"/>
          <w:lang w:val="es-PE"/>
        </w:rPr>
        <w:t xml:space="preserve"> </w:t>
      </w:r>
      <w:r>
        <w:rPr>
          <w:rFonts w:ascii="Arial" w:hAnsi="Arial" w:cs="Arial"/>
          <w:sz w:val="24"/>
          <w:szCs w:val="24"/>
          <w:lang w:val="es-PE"/>
        </w:rPr>
        <w:t>5) Construcción de sendas de adelantamiento</w:t>
      </w:r>
      <w:r w:rsidR="00980E9E">
        <w:rPr>
          <w:rFonts w:ascii="Arial" w:hAnsi="Arial" w:cs="Arial"/>
          <w:sz w:val="24"/>
          <w:szCs w:val="24"/>
          <w:lang w:val="es-PE"/>
        </w:rPr>
        <w:t>.</w:t>
      </w:r>
    </w:p>
    <w:p w:rsidR="00980E9E" w:rsidRDefault="00980E9E" w:rsidP="007B10B0">
      <w:pPr>
        <w:spacing w:line="360" w:lineRule="auto"/>
        <w:ind w:left="567"/>
        <w:rPr>
          <w:rFonts w:ascii="Arial" w:hAnsi="Arial" w:cs="Arial"/>
          <w:sz w:val="24"/>
          <w:szCs w:val="24"/>
          <w:lang w:val="es-PE"/>
        </w:rPr>
      </w:pPr>
    </w:p>
    <w:p w:rsidR="00D81AAE" w:rsidRDefault="00D24078" w:rsidP="007B10B0">
      <w:pPr>
        <w:spacing w:line="360" w:lineRule="auto"/>
        <w:ind w:left="567"/>
        <w:rPr>
          <w:rFonts w:ascii="Arial" w:hAnsi="Arial" w:cs="Arial"/>
          <w:sz w:val="24"/>
          <w:szCs w:val="24"/>
          <w:lang w:val="es-PE"/>
        </w:rPr>
      </w:pPr>
      <w:r>
        <w:rPr>
          <w:rFonts w:ascii="Arial" w:hAnsi="Arial" w:cs="Arial"/>
          <w:b/>
          <w:sz w:val="24"/>
          <w:szCs w:val="24"/>
          <w:lang w:val="es-PE"/>
        </w:rPr>
        <w:t xml:space="preserve">B) </w:t>
      </w:r>
      <w:r w:rsidR="00D81AAE" w:rsidRPr="00D81AAE">
        <w:rPr>
          <w:rFonts w:ascii="Arial" w:hAnsi="Arial" w:cs="Arial"/>
          <w:b/>
          <w:sz w:val="24"/>
          <w:szCs w:val="24"/>
          <w:lang w:val="es-PE"/>
        </w:rPr>
        <w:t>Se elimina</w:t>
      </w:r>
      <w:r w:rsidR="00D81AAE">
        <w:rPr>
          <w:rFonts w:ascii="Arial" w:hAnsi="Arial" w:cs="Arial"/>
          <w:sz w:val="24"/>
          <w:szCs w:val="24"/>
          <w:lang w:val="es-PE"/>
        </w:rPr>
        <w:t xml:space="preserve"> el siguiente párrafo: “A efectos de evaluar la conveniencia del precio resultante para la ampliación, se actualizarán paramétricamente, a la fecha de modificación, los precios unitarios ofertados”</w:t>
      </w:r>
      <w:r w:rsidR="00774328">
        <w:rPr>
          <w:rFonts w:ascii="Arial" w:hAnsi="Arial" w:cs="Arial"/>
          <w:sz w:val="24"/>
          <w:szCs w:val="24"/>
          <w:lang w:val="es-PE"/>
        </w:rPr>
        <w:t>.</w:t>
      </w:r>
    </w:p>
    <w:p w:rsidR="00946BC0" w:rsidRPr="00946BC0" w:rsidRDefault="00946BC0" w:rsidP="00946BC0">
      <w:pPr>
        <w:spacing w:line="360" w:lineRule="auto"/>
        <w:ind w:left="567"/>
        <w:rPr>
          <w:rFonts w:ascii="Arial" w:hAnsi="Arial" w:cs="Arial"/>
          <w:sz w:val="24"/>
          <w:szCs w:val="24"/>
          <w:lang w:val="es-PE"/>
        </w:rPr>
      </w:pPr>
    </w:p>
    <w:p w:rsidR="00946BC0" w:rsidRPr="00946BC0" w:rsidRDefault="00946BC0" w:rsidP="00946BC0">
      <w:pPr>
        <w:spacing w:line="360" w:lineRule="auto"/>
        <w:ind w:left="567"/>
        <w:rPr>
          <w:rFonts w:ascii="Arial" w:hAnsi="Arial" w:cs="Arial"/>
          <w:sz w:val="24"/>
          <w:szCs w:val="24"/>
          <w:lang w:val="es-PE"/>
        </w:rPr>
      </w:pPr>
      <w:r w:rsidRPr="00946BC0">
        <w:rPr>
          <w:rFonts w:ascii="Arial" w:hAnsi="Arial" w:cs="Arial"/>
          <w:b/>
          <w:sz w:val="24"/>
          <w:szCs w:val="24"/>
          <w:lang w:val="es-PE"/>
        </w:rPr>
        <w:t>C) En la Cláusula 42.1 donde dice</w:t>
      </w:r>
      <w:r w:rsidRPr="00946BC0">
        <w:rPr>
          <w:rFonts w:ascii="Arial" w:hAnsi="Arial" w:cs="Arial"/>
          <w:sz w:val="24"/>
          <w:szCs w:val="24"/>
          <w:lang w:val="es-PE"/>
        </w:rPr>
        <w:t xml:space="preserve">: </w:t>
      </w:r>
    </w:p>
    <w:p w:rsidR="00946BC0" w:rsidRPr="00946BC0" w:rsidRDefault="00946BC0" w:rsidP="00946BC0">
      <w:pPr>
        <w:spacing w:line="360" w:lineRule="auto"/>
        <w:ind w:left="567"/>
        <w:rPr>
          <w:rFonts w:ascii="Arial" w:hAnsi="Arial" w:cs="Arial"/>
          <w:sz w:val="24"/>
          <w:szCs w:val="24"/>
          <w:lang w:val="es-PE"/>
        </w:rPr>
      </w:pPr>
      <w:r w:rsidRPr="00946BC0">
        <w:rPr>
          <w:rFonts w:ascii="Arial" w:hAnsi="Arial" w:cs="Arial"/>
          <w:sz w:val="24"/>
          <w:szCs w:val="24"/>
          <w:lang w:val="es-PE"/>
        </w:rPr>
        <w:t>No habrá pago por concepto de “Componente B” ni “Componente C” pero el Contratista deberá cumplir con los estándares de mantenimiento (Anexo IX).</w:t>
      </w:r>
    </w:p>
    <w:p w:rsidR="00946BC0" w:rsidRPr="00946BC0" w:rsidRDefault="00946BC0" w:rsidP="00946BC0">
      <w:pPr>
        <w:spacing w:line="360" w:lineRule="auto"/>
        <w:ind w:left="567"/>
        <w:rPr>
          <w:rFonts w:ascii="Arial" w:hAnsi="Arial" w:cs="Arial"/>
          <w:sz w:val="24"/>
          <w:szCs w:val="24"/>
          <w:lang w:val="es-PE"/>
        </w:rPr>
      </w:pPr>
      <w:r w:rsidRPr="00946BC0">
        <w:rPr>
          <w:rFonts w:ascii="Arial" w:hAnsi="Arial" w:cs="Arial"/>
          <w:b/>
          <w:sz w:val="24"/>
          <w:szCs w:val="24"/>
          <w:lang w:val="es-PE"/>
        </w:rPr>
        <w:t>Debe decir</w:t>
      </w:r>
      <w:r w:rsidRPr="00946BC0">
        <w:rPr>
          <w:rFonts w:ascii="Arial" w:hAnsi="Arial" w:cs="Arial"/>
          <w:sz w:val="24"/>
          <w:szCs w:val="24"/>
          <w:lang w:val="es-PE"/>
        </w:rPr>
        <w:t>:</w:t>
      </w:r>
    </w:p>
    <w:p w:rsidR="00946BC0" w:rsidRPr="00946BC0" w:rsidRDefault="00946BC0" w:rsidP="00946BC0">
      <w:pPr>
        <w:spacing w:line="360" w:lineRule="auto"/>
        <w:ind w:left="567"/>
        <w:rPr>
          <w:rFonts w:ascii="Arial" w:hAnsi="Arial" w:cs="Arial"/>
          <w:sz w:val="24"/>
          <w:szCs w:val="24"/>
          <w:lang w:val="es-PE"/>
        </w:rPr>
      </w:pPr>
      <w:r w:rsidRPr="00946BC0">
        <w:rPr>
          <w:rFonts w:ascii="Arial" w:hAnsi="Arial" w:cs="Arial"/>
          <w:sz w:val="24"/>
          <w:szCs w:val="24"/>
          <w:lang w:val="es-PE"/>
        </w:rPr>
        <w:t>No habrá pago por concepto  de “Componente B” ni  “Componente C” pero el Contratista deberá cumplir con los estándares de mantenimiento (</w:t>
      </w:r>
      <w:r w:rsidR="002D7478">
        <w:rPr>
          <w:rFonts w:ascii="Arial" w:hAnsi="Arial" w:cs="Arial"/>
          <w:sz w:val="24"/>
          <w:szCs w:val="24"/>
          <w:lang w:val="es-PE"/>
        </w:rPr>
        <w:t>A</w:t>
      </w:r>
      <w:r w:rsidRPr="00946BC0">
        <w:rPr>
          <w:rFonts w:ascii="Arial" w:hAnsi="Arial" w:cs="Arial"/>
          <w:sz w:val="24"/>
          <w:szCs w:val="24"/>
          <w:lang w:val="es-PE"/>
        </w:rPr>
        <w:t>nexo IX). Para la “Componente B” se exceptúa el caso de la construcción de una obra nueva de al menos de 10 km. de longitud en un tramo fuera del contrato, en que se realizarán pagos por la “Componente B” en la forma establecida en los Anexos II y III.</w:t>
      </w:r>
    </w:p>
    <w:p w:rsidR="00946BC0" w:rsidRPr="00946BC0" w:rsidRDefault="00946BC0" w:rsidP="00946BC0">
      <w:pPr>
        <w:spacing w:line="360" w:lineRule="auto"/>
        <w:ind w:left="567"/>
        <w:rPr>
          <w:rFonts w:ascii="Arial" w:hAnsi="Arial" w:cs="Arial"/>
          <w:sz w:val="24"/>
          <w:szCs w:val="24"/>
          <w:lang w:val="es-PE"/>
        </w:rPr>
      </w:pPr>
      <w:r w:rsidRPr="00946BC0">
        <w:rPr>
          <w:rFonts w:ascii="Arial" w:hAnsi="Arial" w:cs="Arial"/>
          <w:sz w:val="24"/>
          <w:szCs w:val="24"/>
          <w:lang w:val="es-PE"/>
        </w:rPr>
        <w:tab/>
      </w:r>
    </w:p>
    <w:p w:rsidR="00946BC0" w:rsidRPr="00946BC0" w:rsidRDefault="00946BC0" w:rsidP="00946BC0">
      <w:pPr>
        <w:spacing w:line="360" w:lineRule="auto"/>
        <w:ind w:left="567"/>
        <w:rPr>
          <w:rFonts w:ascii="Arial" w:hAnsi="Arial" w:cs="Arial"/>
          <w:b/>
          <w:sz w:val="24"/>
          <w:szCs w:val="24"/>
          <w:lang w:val="es-PE"/>
        </w:rPr>
      </w:pPr>
      <w:r w:rsidRPr="00946BC0">
        <w:rPr>
          <w:rFonts w:ascii="Arial" w:hAnsi="Arial" w:cs="Arial"/>
          <w:b/>
          <w:sz w:val="24"/>
          <w:szCs w:val="24"/>
          <w:lang w:val="es-PE"/>
        </w:rPr>
        <w:t xml:space="preserve">En la Cláusula 42.2 donde dice: </w:t>
      </w:r>
    </w:p>
    <w:p w:rsidR="00946BC0" w:rsidRPr="00946BC0" w:rsidRDefault="00946BC0" w:rsidP="00946BC0">
      <w:pPr>
        <w:spacing w:line="360" w:lineRule="auto"/>
        <w:ind w:left="567"/>
        <w:rPr>
          <w:rFonts w:ascii="Arial" w:hAnsi="Arial" w:cs="Arial"/>
          <w:sz w:val="24"/>
          <w:szCs w:val="24"/>
          <w:lang w:val="es-PE"/>
        </w:rPr>
      </w:pPr>
      <w:r w:rsidRPr="00946BC0">
        <w:rPr>
          <w:rFonts w:ascii="Arial" w:hAnsi="Arial" w:cs="Arial"/>
          <w:sz w:val="24"/>
          <w:szCs w:val="24"/>
          <w:lang w:val="es-PE"/>
        </w:rPr>
        <w:lastRenderedPageBreak/>
        <w:t>En estos casos no habrá pago por concepto de “Componente B” ni “Componente C” pero el Contratista deberá cumplir con los estándares de mantenimiento ( Anexo IX).</w:t>
      </w:r>
    </w:p>
    <w:p w:rsidR="00946BC0" w:rsidRPr="00946BC0" w:rsidRDefault="00946BC0" w:rsidP="00946BC0">
      <w:pPr>
        <w:spacing w:line="360" w:lineRule="auto"/>
        <w:ind w:left="567"/>
        <w:rPr>
          <w:rFonts w:ascii="Arial" w:hAnsi="Arial" w:cs="Arial"/>
          <w:sz w:val="24"/>
          <w:szCs w:val="24"/>
          <w:lang w:val="es-PE"/>
        </w:rPr>
      </w:pPr>
    </w:p>
    <w:p w:rsidR="00946BC0" w:rsidRPr="00946BC0" w:rsidRDefault="00946BC0" w:rsidP="00946BC0">
      <w:pPr>
        <w:spacing w:line="360" w:lineRule="auto"/>
        <w:ind w:left="567"/>
        <w:rPr>
          <w:rFonts w:ascii="Arial" w:hAnsi="Arial" w:cs="Arial"/>
          <w:b/>
          <w:sz w:val="24"/>
          <w:szCs w:val="24"/>
          <w:lang w:val="es-PE"/>
        </w:rPr>
      </w:pPr>
      <w:r w:rsidRPr="00946BC0">
        <w:rPr>
          <w:rFonts w:ascii="Arial" w:hAnsi="Arial" w:cs="Arial"/>
          <w:b/>
          <w:sz w:val="24"/>
          <w:szCs w:val="24"/>
          <w:lang w:val="es-PE"/>
        </w:rPr>
        <w:t>Debe decir:</w:t>
      </w:r>
    </w:p>
    <w:p w:rsidR="00946BC0" w:rsidRPr="00946BC0" w:rsidRDefault="00946BC0" w:rsidP="00946BC0">
      <w:pPr>
        <w:spacing w:line="360" w:lineRule="auto"/>
        <w:ind w:left="567"/>
        <w:rPr>
          <w:rFonts w:ascii="Arial" w:hAnsi="Arial" w:cs="Arial"/>
          <w:sz w:val="24"/>
          <w:szCs w:val="24"/>
          <w:lang w:val="es-PE"/>
        </w:rPr>
      </w:pPr>
      <w:r w:rsidRPr="00946BC0">
        <w:rPr>
          <w:rFonts w:ascii="Arial" w:hAnsi="Arial" w:cs="Arial"/>
          <w:sz w:val="24"/>
          <w:szCs w:val="24"/>
          <w:lang w:val="es-PE"/>
        </w:rPr>
        <w:t>En estos casos no habrá pago por concepto de “Componente B” ni  “Componente C” pero el Contratista deberá cumplir con los estándares de mantenimiento ( Anexo IX). Para la “Componente B” se exceptúa el caso de la construcción de una obra nueva de al menos de 10 km. de longitud en un tramo fuera del contrato, en que se realizarán pagos por la “Componente B” en la forma establecida en los Anexos II y III.</w:t>
      </w:r>
    </w:p>
    <w:p w:rsidR="0066161D" w:rsidRDefault="0066161D" w:rsidP="007B10B0">
      <w:pPr>
        <w:spacing w:line="360" w:lineRule="auto"/>
        <w:ind w:left="567"/>
        <w:rPr>
          <w:rFonts w:ascii="Arial" w:hAnsi="Arial" w:cs="Arial"/>
          <w:sz w:val="24"/>
          <w:szCs w:val="24"/>
          <w:lang w:val="es-PE"/>
        </w:rPr>
      </w:pPr>
    </w:p>
    <w:p w:rsidR="0066161D" w:rsidRDefault="0066161D" w:rsidP="007B10B0">
      <w:pPr>
        <w:spacing w:line="360" w:lineRule="auto"/>
        <w:ind w:left="567"/>
        <w:rPr>
          <w:rFonts w:ascii="Arial" w:hAnsi="Arial" w:cs="Arial"/>
          <w:sz w:val="24"/>
          <w:szCs w:val="24"/>
          <w:lang w:val="es-PE"/>
        </w:rPr>
      </w:pPr>
      <w:r w:rsidRPr="00550A74">
        <w:rPr>
          <w:rFonts w:ascii="Arial" w:hAnsi="Arial" w:cs="Arial"/>
          <w:b/>
          <w:sz w:val="24"/>
          <w:szCs w:val="24"/>
          <w:lang w:val="es-PE"/>
        </w:rPr>
        <w:t>XV)</w:t>
      </w:r>
      <w:r>
        <w:rPr>
          <w:rFonts w:ascii="Arial" w:hAnsi="Arial" w:cs="Arial"/>
          <w:sz w:val="24"/>
          <w:szCs w:val="24"/>
          <w:lang w:val="es-PE"/>
        </w:rPr>
        <w:t xml:space="preserve"> En la Cláusula 15.1.3 Documento 3: Antecedentes Financieros del Oferente</w:t>
      </w:r>
    </w:p>
    <w:p w:rsidR="0066161D" w:rsidRDefault="0066161D" w:rsidP="0066161D">
      <w:pPr>
        <w:spacing w:line="360" w:lineRule="auto"/>
        <w:ind w:firstLine="567"/>
        <w:rPr>
          <w:rFonts w:ascii="Arial" w:hAnsi="Arial" w:cs="Arial"/>
          <w:sz w:val="24"/>
          <w:szCs w:val="24"/>
          <w:lang w:val="es-PE"/>
        </w:rPr>
      </w:pPr>
      <w:r>
        <w:rPr>
          <w:rFonts w:ascii="Arial" w:hAnsi="Arial" w:cs="Arial"/>
          <w:sz w:val="24"/>
          <w:szCs w:val="24"/>
          <w:lang w:val="es-PE"/>
        </w:rPr>
        <w:t xml:space="preserve"> donde dice:</w:t>
      </w:r>
    </w:p>
    <w:p w:rsidR="0066161D" w:rsidRDefault="0066161D" w:rsidP="007B10B0">
      <w:pPr>
        <w:spacing w:line="360" w:lineRule="auto"/>
        <w:ind w:left="567"/>
        <w:rPr>
          <w:rFonts w:ascii="Arial" w:hAnsi="Arial" w:cs="Arial"/>
          <w:sz w:val="24"/>
          <w:szCs w:val="24"/>
          <w:lang w:val="es-PE"/>
        </w:rPr>
      </w:pPr>
      <w:r>
        <w:rPr>
          <w:rFonts w:ascii="Arial" w:hAnsi="Arial" w:cs="Arial"/>
          <w:sz w:val="24"/>
          <w:szCs w:val="24"/>
          <w:lang w:val="es-PE"/>
        </w:rPr>
        <w:t>A</w:t>
      </w:r>
      <w:r w:rsidR="00277882">
        <w:rPr>
          <w:rFonts w:ascii="Arial" w:hAnsi="Arial" w:cs="Arial"/>
          <w:sz w:val="24"/>
          <w:szCs w:val="24"/>
          <w:lang w:val="es-PE"/>
        </w:rPr>
        <w:t>.</w:t>
      </w:r>
      <w:r>
        <w:rPr>
          <w:rFonts w:ascii="Arial" w:hAnsi="Arial" w:cs="Arial"/>
          <w:sz w:val="24"/>
          <w:szCs w:val="24"/>
          <w:lang w:val="es-PE"/>
        </w:rPr>
        <w:t xml:space="preserve">  La suma del patrimonio de las personas que conforman el oferente, ponderada por su respectivo porcentaje de participación, deberá ser mayor o igual al equivalente a doscientos millones de pesos uruguayos.</w:t>
      </w:r>
    </w:p>
    <w:p w:rsidR="0066161D" w:rsidRDefault="0066161D" w:rsidP="007B10B0">
      <w:pPr>
        <w:spacing w:line="360" w:lineRule="auto"/>
        <w:ind w:left="567"/>
        <w:rPr>
          <w:rFonts w:ascii="Arial" w:hAnsi="Arial" w:cs="Arial"/>
          <w:sz w:val="24"/>
          <w:szCs w:val="24"/>
          <w:lang w:val="es-PE"/>
        </w:rPr>
      </w:pPr>
      <w:r>
        <w:rPr>
          <w:rFonts w:ascii="Arial" w:hAnsi="Arial" w:cs="Arial"/>
          <w:sz w:val="24"/>
          <w:szCs w:val="24"/>
          <w:lang w:val="es-PE"/>
        </w:rPr>
        <w:t>B. La suma de los ingresos operativos anuales de las personas que conforman al oferente, ponderada por su respectivo porcentaje de participación, deberá ser mayor o igual al equivalente a mil millones de pesos uruguayos.</w:t>
      </w:r>
    </w:p>
    <w:p w:rsidR="0066161D" w:rsidRDefault="0066161D" w:rsidP="007B10B0">
      <w:pPr>
        <w:spacing w:line="360" w:lineRule="auto"/>
        <w:ind w:left="567"/>
        <w:rPr>
          <w:rFonts w:ascii="Arial" w:hAnsi="Arial" w:cs="Arial"/>
          <w:sz w:val="24"/>
          <w:szCs w:val="24"/>
          <w:lang w:val="es-PE"/>
        </w:rPr>
      </w:pPr>
    </w:p>
    <w:p w:rsidR="00B34ECC" w:rsidRPr="00B34ECC" w:rsidRDefault="00211D31" w:rsidP="007B10B0">
      <w:pPr>
        <w:spacing w:line="360" w:lineRule="auto"/>
        <w:ind w:left="567"/>
        <w:rPr>
          <w:rFonts w:ascii="Arial" w:hAnsi="Arial" w:cs="Arial"/>
          <w:b/>
          <w:sz w:val="24"/>
          <w:szCs w:val="24"/>
          <w:lang w:val="es-PE"/>
        </w:rPr>
      </w:pPr>
      <w:r>
        <w:rPr>
          <w:rFonts w:ascii="Arial" w:hAnsi="Arial" w:cs="Arial"/>
          <w:b/>
          <w:sz w:val="24"/>
          <w:szCs w:val="24"/>
          <w:lang w:val="es-PE"/>
        </w:rPr>
        <w:t>d</w:t>
      </w:r>
      <w:r w:rsidR="00B34ECC" w:rsidRPr="00B34ECC">
        <w:rPr>
          <w:rFonts w:ascii="Arial" w:hAnsi="Arial" w:cs="Arial"/>
          <w:b/>
          <w:sz w:val="24"/>
          <w:szCs w:val="24"/>
          <w:lang w:val="es-PE"/>
        </w:rPr>
        <w:t>ebe decir</w:t>
      </w:r>
    </w:p>
    <w:p w:rsidR="0066161D" w:rsidRDefault="00550A74" w:rsidP="00550A74">
      <w:pPr>
        <w:numPr>
          <w:ilvl w:val="0"/>
          <w:numId w:val="19"/>
        </w:numPr>
        <w:spacing w:line="360" w:lineRule="auto"/>
        <w:rPr>
          <w:rFonts w:ascii="Arial" w:hAnsi="Arial" w:cs="Arial"/>
          <w:sz w:val="24"/>
          <w:szCs w:val="24"/>
          <w:lang w:val="es-PE"/>
        </w:rPr>
      </w:pPr>
      <w:r w:rsidRPr="00550A74">
        <w:rPr>
          <w:rFonts w:ascii="Arial" w:hAnsi="Arial" w:cs="Arial"/>
          <w:sz w:val="24"/>
          <w:szCs w:val="24"/>
          <w:lang w:val="es-PE"/>
        </w:rPr>
        <w:t>La suma del patrimonio de las personas que conforman el oferente,  deberá ser mayor o igual al equivalente a doscientos millones de pesos uruguayos.</w:t>
      </w:r>
    </w:p>
    <w:p w:rsidR="00550A74" w:rsidRDefault="00550A74" w:rsidP="00550A74">
      <w:pPr>
        <w:numPr>
          <w:ilvl w:val="0"/>
          <w:numId w:val="19"/>
        </w:numPr>
        <w:spacing w:line="360" w:lineRule="auto"/>
        <w:rPr>
          <w:rFonts w:ascii="Arial" w:hAnsi="Arial" w:cs="Arial"/>
          <w:sz w:val="24"/>
          <w:szCs w:val="24"/>
          <w:lang w:val="es-PE"/>
        </w:rPr>
      </w:pPr>
      <w:r w:rsidRPr="00550A74">
        <w:rPr>
          <w:rFonts w:ascii="Arial" w:hAnsi="Arial" w:cs="Arial"/>
          <w:sz w:val="24"/>
          <w:szCs w:val="24"/>
          <w:lang w:val="es-PE"/>
        </w:rPr>
        <w:t xml:space="preserve">La suma de los ingresos operativos anuales de las personas que conforman al oferente, deberá ser mayor o igual al equivalente a </w:t>
      </w:r>
      <w:r w:rsidR="00B34ECC">
        <w:rPr>
          <w:rFonts w:ascii="Arial" w:hAnsi="Arial" w:cs="Arial"/>
          <w:sz w:val="24"/>
          <w:szCs w:val="24"/>
          <w:lang w:val="es-PE"/>
        </w:rPr>
        <w:t>veinticinco</w:t>
      </w:r>
      <w:r w:rsidRPr="00550A74">
        <w:rPr>
          <w:rFonts w:ascii="Arial" w:hAnsi="Arial" w:cs="Arial"/>
          <w:sz w:val="24"/>
          <w:szCs w:val="24"/>
          <w:lang w:val="es-PE"/>
        </w:rPr>
        <w:t xml:space="preserve"> millones de</w:t>
      </w:r>
      <w:r w:rsidR="009763F2">
        <w:rPr>
          <w:rFonts w:ascii="Arial" w:hAnsi="Arial" w:cs="Arial"/>
          <w:sz w:val="24"/>
          <w:szCs w:val="24"/>
          <w:lang w:val="es-PE"/>
        </w:rPr>
        <w:t xml:space="preserve"> dólares estadounidenses.</w:t>
      </w:r>
    </w:p>
    <w:p w:rsidR="00550A74" w:rsidRDefault="00550A74" w:rsidP="00550A74">
      <w:pPr>
        <w:spacing w:line="360" w:lineRule="auto"/>
        <w:rPr>
          <w:rFonts w:ascii="Arial" w:hAnsi="Arial" w:cs="Arial"/>
          <w:sz w:val="24"/>
          <w:szCs w:val="24"/>
          <w:lang w:val="es-PE"/>
        </w:rPr>
      </w:pPr>
    </w:p>
    <w:p w:rsidR="00B34ECC" w:rsidRDefault="00B34ECC" w:rsidP="00550A74">
      <w:pPr>
        <w:spacing w:line="360" w:lineRule="auto"/>
        <w:ind w:left="567"/>
        <w:rPr>
          <w:rFonts w:ascii="Arial" w:hAnsi="Arial" w:cs="Arial"/>
          <w:b/>
          <w:sz w:val="24"/>
          <w:szCs w:val="24"/>
          <w:lang w:val="es-PE"/>
        </w:rPr>
      </w:pPr>
    </w:p>
    <w:p w:rsidR="00550A74" w:rsidRDefault="00550A74" w:rsidP="00550A74">
      <w:pPr>
        <w:spacing w:line="360" w:lineRule="auto"/>
        <w:ind w:left="567"/>
        <w:rPr>
          <w:rFonts w:ascii="Arial" w:hAnsi="Arial" w:cs="Arial"/>
          <w:sz w:val="24"/>
          <w:szCs w:val="24"/>
          <w:lang w:val="es-PE"/>
        </w:rPr>
      </w:pPr>
      <w:r w:rsidRPr="00550A74">
        <w:rPr>
          <w:rFonts w:ascii="Arial" w:hAnsi="Arial" w:cs="Arial"/>
          <w:b/>
          <w:sz w:val="24"/>
          <w:szCs w:val="24"/>
          <w:lang w:val="es-PE"/>
        </w:rPr>
        <w:lastRenderedPageBreak/>
        <w:t xml:space="preserve">XVI) </w:t>
      </w:r>
      <w:r>
        <w:rPr>
          <w:rFonts w:ascii="Arial" w:hAnsi="Arial" w:cs="Arial"/>
          <w:b/>
          <w:sz w:val="24"/>
          <w:szCs w:val="24"/>
          <w:lang w:val="es-PE"/>
        </w:rPr>
        <w:t xml:space="preserve"> </w:t>
      </w:r>
      <w:r>
        <w:rPr>
          <w:rFonts w:ascii="Arial" w:hAnsi="Arial" w:cs="Arial"/>
          <w:sz w:val="24"/>
          <w:szCs w:val="24"/>
          <w:lang w:val="es-PE"/>
        </w:rPr>
        <w:t>En el Anexo V PATRIMONIO E INGRESOS PONDERADOS DEL OFERENTE</w:t>
      </w:r>
    </w:p>
    <w:p w:rsidR="00550A74" w:rsidRDefault="00550A74" w:rsidP="00550A74">
      <w:pPr>
        <w:spacing w:line="360" w:lineRule="auto"/>
        <w:ind w:left="567"/>
        <w:rPr>
          <w:rFonts w:ascii="Arial" w:hAnsi="Arial" w:cs="Arial"/>
          <w:sz w:val="24"/>
          <w:szCs w:val="24"/>
          <w:lang w:val="es-PE"/>
        </w:rPr>
      </w:pPr>
    </w:p>
    <w:p w:rsidR="00550A74" w:rsidRPr="00550A74" w:rsidRDefault="00B34ECC" w:rsidP="00550A74">
      <w:pPr>
        <w:spacing w:line="360" w:lineRule="auto"/>
        <w:ind w:left="567"/>
        <w:rPr>
          <w:rFonts w:ascii="Arial" w:hAnsi="Arial" w:cs="Arial"/>
          <w:sz w:val="24"/>
          <w:szCs w:val="24"/>
          <w:lang w:val="es-PE"/>
        </w:rPr>
      </w:pPr>
      <w:r w:rsidRPr="00B34ECC">
        <w:rPr>
          <w:rFonts w:ascii="Arial" w:hAnsi="Arial" w:cs="Arial"/>
          <w:b/>
          <w:sz w:val="24"/>
          <w:szCs w:val="24"/>
          <w:lang w:val="es-PE"/>
        </w:rPr>
        <w:t>debe decir</w:t>
      </w:r>
      <w:r>
        <w:rPr>
          <w:rFonts w:ascii="Arial" w:hAnsi="Arial" w:cs="Arial"/>
          <w:sz w:val="24"/>
          <w:szCs w:val="24"/>
          <w:lang w:val="es-PE"/>
        </w:rPr>
        <w:t xml:space="preserve">: </w:t>
      </w:r>
      <w:r w:rsidR="006C5A35">
        <w:rPr>
          <w:rFonts w:ascii="Arial" w:hAnsi="Arial" w:cs="Arial"/>
          <w:sz w:val="24"/>
          <w:szCs w:val="24"/>
          <w:lang w:val="es-PE"/>
        </w:rPr>
        <w:t xml:space="preserve"> Anexo V </w:t>
      </w:r>
      <w:r>
        <w:rPr>
          <w:rFonts w:ascii="Arial" w:hAnsi="Arial" w:cs="Arial"/>
          <w:sz w:val="24"/>
          <w:szCs w:val="24"/>
          <w:lang w:val="es-PE"/>
        </w:rPr>
        <w:t>PATRIMONIO</w:t>
      </w:r>
      <w:r w:rsidR="00277882">
        <w:rPr>
          <w:rFonts w:ascii="Arial" w:hAnsi="Arial" w:cs="Arial"/>
          <w:sz w:val="24"/>
          <w:szCs w:val="24"/>
          <w:lang w:val="es-PE"/>
        </w:rPr>
        <w:t xml:space="preserve"> E</w:t>
      </w:r>
      <w:r>
        <w:rPr>
          <w:rFonts w:ascii="Arial" w:hAnsi="Arial" w:cs="Arial"/>
          <w:sz w:val="24"/>
          <w:szCs w:val="24"/>
          <w:lang w:val="es-PE"/>
        </w:rPr>
        <w:t xml:space="preserve"> INGRESO</w:t>
      </w:r>
      <w:r w:rsidR="00277882">
        <w:rPr>
          <w:rFonts w:ascii="Arial" w:hAnsi="Arial" w:cs="Arial"/>
          <w:sz w:val="24"/>
          <w:szCs w:val="24"/>
          <w:lang w:val="es-PE"/>
        </w:rPr>
        <w:t>S</w:t>
      </w:r>
      <w:r>
        <w:rPr>
          <w:rFonts w:ascii="Arial" w:hAnsi="Arial" w:cs="Arial"/>
          <w:sz w:val="24"/>
          <w:szCs w:val="24"/>
          <w:lang w:val="es-PE"/>
        </w:rPr>
        <w:t xml:space="preserve"> DEL OFERENTE</w:t>
      </w:r>
    </w:p>
    <w:p w:rsidR="0066161D" w:rsidRDefault="0066161D" w:rsidP="007B10B0">
      <w:pPr>
        <w:spacing w:line="360" w:lineRule="auto"/>
        <w:ind w:left="567"/>
        <w:rPr>
          <w:rFonts w:ascii="Arial" w:hAnsi="Arial" w:cs="Arial"/>
          <w:sz w:val="24"/>
          <w:szCs w:val="24"/>
          <w:lang w:val="es-PE"/>
        </w:rPr>
      </w:pPr>
    </w:p>
    <w:p w:rsidR="00277882" w:rsidRPr="00277882" w:rsidRDefault="00277882" w:rsidP="00277882">
      <w:pPr>
        <w:spacing w:line="360" w:lineRule="auto"/>
        <w:ind w:left="567"/>
        <w:rPr>
          <w:rFonts w:ascii="Arial" w:hAnsi="Arial" w:cs="Arial"/>
          <w:sz w:val="24"/>
          <w:szCs w:val="24"/>
          <w:lang w:val="es-PE"/>
        </w:rPr>
      </w:pPr>
      <w:r w:rsidRPr="00277882">
        <w:rPr>
          <w:rFonts w:ascii="Arial" w:hAnsi="Arial" w:cs="Arial"/>
          <w:b/>
          <w:sz w:val="24"/>
          <w:szCs w:val="24"/>
          <w:lang w:val="es-PE"/>
        </w:rPr>
        <w:t>XVII)</w:t>
      </w:r>
      <w:r w:rsidRPr="00277882">
        <w:rPr>
          <w:rFonts w:ascii="Arial" w:hAnsi="Arial" w:cs="Arial"/>
          <w:sz w:val="24"/>
          <w:szCs w:val="24"/>
          <w:lang w:val="es-PE"/>
        </w:rPr>
        <w:t xml:space="preserve"> En la tabla “precios unitarios base” suministrada en comunicado Nº 2, puntualización V), se elimina el último renglón que por error hace referencia al mantenimiento de calzada y banquina.</w:t>
      </w:r>
    </w:p>
    <w:p w:rsidR="00277882" w:rsidRPr="00277882" w:rsidRDefault="00277882" w:rsidP="00277882">
      <w:pPr>
        <w:spacing w:line="360" w:lineRule="auto"/>
        <w:ind w:left="567"/>
        <w:rPr>
          <w:rFonts w:ascii="Arial" w:hAnsi="Arial" w:cs="Arial"/>
          <w:sz w:val="24"/>
          <w:szCs w:val="24"/>
          <w:lang w:val="es-PE"/>
        </w:rPr>
      </w:pPr>
    </w:p>
    <w:p w:rsidR="00277882" w:rsidRDefault="00277882" w:rsidP="00277882">
      <w:pPr>
        <w:spacing w:line="360" w:lineRule="auto"/>
        <w:ind w:left="567"/>
        <w:rPr>
          <w:rFonts w:ascii="Arial" w:hAnsi="Arial" w:cs="Arial"/>
          <w:sz w:val="24"/>
          <w:szCs w:val="24"/>
          <w:lang w:val="es-PE"/>
        </w:rPr>
      </w:pPr>
      <w:r w:rsidRPr="00277882">
        <w:rPr>
          <w:rFonts w:ascii="Arial" w:hAnsi="Arial" w:cs="Arial"/>
          <w:b/>
          <w:sz w:val="24"/>
          <w:szCs w:val="24"/>
          <w:lang w:val="es-PE"/>
        </w:rPr>
        <w:t>XVIII)</w:t>
      </w:r>
      <w:r w:rsidRPr="00277882">
        <w:rPr>
          <w:rFonts w:ascii="Arial" w:hAnsi="Arial" w:cs="Arial"/>
          <w:sz w:val="24"/>
          <w:szCs w:val="24"/>
          <w:lang w:val="es-PE"/>
        </w:rPr>
        <w:t xml:space="preserve"> Se suministra el “precio unitario base” de remuneración por mantenimiento en UI, con Leyes Sociales y sin IVA, de acuerdo a lo indicado en el Anexo II, cláusula 2.2 Definición de la Componente B de la Oferta.</w:t>
      </w:r>
    </w:p>
    <w:p w:rsidR="00277882" w:rsidRDefault="006E2923" w:rsidP="007B10B0">
      <w:pPr>
        <w:spacing w:line="360" w:lineRule="auto"/>
        <w:ind w:left="567"/>
        <w:rPr>
          <w:rFonts w:ascii="Arial" w:hAnsi="Arial" w:cs="Arial"/>
          <w:sz w:val="24"/>
          <w:szCs w:val="24"/>
          <w:lang w:val="es-PE"/>
        </w:rPr>
      </w:pPr>
      <w:r>
        <w:rPr>
          <w:rFonts w:ascii="Arial" w:hAnsi="Arial" w:cs="Arial"/>
          <w:sz w:val="24"/>
          <w:szCs w:val="24"/>
          <w:lang w:val="es-PE"/>
        </w:rPr>
        <w:t xml:space="preserve">                    </w:t>
      </w:r>
      <w:r w:rsidRPr="006E2923">
        <w:rPr>
          <w:rFonts w:ascii="Arial" w:hAnsi="Arial" w:cs="Arial"/>
          <w:sz w:val="24"/>
          <w:szCs w:val="24"/>
          <w:lang w:val="es-PE"/>
        </w:rPr>
        <w:t>pm = 4.794,83 UI / km – mes.</w:t>
      </w:r>
    </w:p>
    <w:p w:rsidR="0066161D" w:rsidRDefault="0066161D" w:rsidP="007B10B0">
      <w:pPr>
        <w:spacing w:line="360" w:lineRule="auto"/>
        <w:ind w:left="567"/>
        <w:rPr>
          <w:rFonts w:ascii="Arial" w:hAnsi="Arial" w:cs="Arial"/>
          <w:sz w:val="24"/>
          <w:szCs w:val="24"/>
          <w:lang w:val="es-PE"/>
        </w:rPr>
      </w:pPr>
    </w:p>
    <w:p w:rsidR="006A22C8" w:rsidRPr="006A22C8" w:rsidRDefault="006A22C8" w:rsidP="006A22C8">
      <w:pPr>
        <w:spacing w:line="360" w:lineRule="auto"/>
        <w:ind w:left="567"/>
        <w:rPr>
          <w:rFonts w:ascii="Arial" w:hAnsi="Arial" w:cs="Arial"/>
          <w:sz w:val="24"/>
          <w:szCs w:val="24"/>
          <w:lang w:val="es-PE"/>
        </w:rPr>
      </w:pPr>
      <w:r w:rsidRPr="006A22C8">
        <w:rPr>
          <w:rFonts w:ascii="Arial" w:hAnsi="Arial" w:cs="Arial"/>
          <w:b/>
          <w:sz w:val="24"/>
          <w:szCs w:val="24"/>
          <w:lang w:val="es-PE"/>
        </w:rPr>
        <w:t>X</w:t>
      </w:r>
      <w:r w:rsidR="00277882">
        <w:rPr>
          <w:rFonts w:ascii="Arial" w:hAnsi="Arial" w:cs="Arial"/>
          <w:b/>
          <w:sz w:val="24"/>
          <w:szCs w:val="24"/>
          <w:lang w:val="es-PE"/>
        </w:rPr>
        <w:t>IX</w:t>
      </w:r>
      <w:r w:rsidRPr="006A22C8">
        <w:rPr>
          <w:rFonts w:ascii="Arial" w:hAnsi="Arial" w:cs="Arial"/>
          <w:b/>
          <w:sz w:val="24"/>
          <w:szCs w:val="24"/>
          <w:lang w:val="es-PE"/>
        </w:rPr>
        <w:t>)</w:t>
      </w:r>
      <w:r w:rsidRPr="006A22C8">
        <w:rPr>
          <w:rFonts w:ascii="Arial" w:hAnsi="Arial" w:cs="Arial"/>
          <w:sz w:val="24"/>
          <w:szCs w:val="24"/>
          <w:lang w:val="es-PE"/>
        </w:rPr>
        <w:t xml:space="preserve"> Se sustituyen las tablas C.XI-2, C.XI-5, C.XIV-2, C.XIV-4</w:t>
      </w:r>
      <w:r w:rsidR="006B4397">
        <w:rPr>
          <w:rFonts w:ascii="Arial" w:hAnsi="Arial" w:cs="Arial"/>
          <w:sz w:val="24"/>
          <w:szCs w:val="24"/>
          <w:lang w:val="es-PE"/>
        </w:rPr>
        <w:t>, A.III-1</w:t>
      </w:r>
      <w:r w:rsidRPr="006A22C8">
        <w:rPr>
          <w:rFonts w:ascii="Arial" w:hAnsi="Arial" w:cs="Arial"/>
          <w:sz w:val="24"/>
          <w:szCs w:val="24"/>
          <w:lang w:val="es-PE"/>
        </w:rPr>
        <w:t xml:space="preserve"> de la Sección II</w:t>
      </w:r>
      <w:r w:rsidR="00277882">
        <w:rPr>
          <w:rFonts w:ascii="Arial" w:hAnsi="Arial" w:cs="Arial"/>
          <w:sz w:val="24"/>
          <w:szCs w:val="24"/>
          <w:lang w:val="es-PE"/>
        </w:rPr>
        <w:t>, Anexo III</w:t>
      </w:r>
      <w:r w:rsidRPr="006A22C8">
        <w:rPr>
          <w:rFonts w:ascii="Arial" w:hAnsi="Arial" w:cs="Arial"/>
          <w:sz w:val="24"/>
          <w:szCs w:val="24"/>
          <w:lang w:val="es-PE"/>
        </w:rPr>
        <w:t xml:space="preserve"> y Comunicado Nº 2 por las siguientes:</w:t>
      </w:r>
    </w:p>
    <w:p w:rsidR="006A22C8" w:rsidRDefault="006A22C8" w:rsidP="006A22C8">
      <w:pPr>
        <w:spacing w:line="360" w:lineRule="auto"/>
        <w:ind w:left="567"/>
        <w:rPr>
          <w:rFonts w:ascii="Arial" w:hAnsi="Arial" w:cs="Arial"/>
          <w:sz w:val="24"/>
          <w:szCs w:val="24"/>
          <w:highlight w:val="lightGray"/>
          <w:lang w:val="es-PE"/>
        </w:rPr>
      </w:pPr>
    </w:p>
    <w:p w:rsidR="00211D31" w:rsidRDefault="00211D31" w:rsidP="006A22C8">
      <w:pPr>
        <w:spacing w:line="360" w:lineRule="auto"/>
        <w:ind w:left="567"/>
        <w:rPr>
          <w:rFonts w:ascii="Arial" w:hAnsi="Arial" w:cs="Arial"/>
          <w:sz w:val="24"/>
          <w:szCs w:val="24"/>
          <w:highlight w:val="lightGray"/>
          <w:lang w:val="es-PE"/>
        </w:rPr>
      </w:pPr>
    </w:p>
    <w:p w:rsidR="00211D31" w:rsidRDefault="00211D31" w:rsidP="006A22C8">
      <w:pPr>
        <w:spacing w:line="360" w:lineRule="auto"/>
        <w:ind w:left="567" w:hanging="567"/>
        <w:rPr>
          <w:sz w:val="18"/>
          <w:szCs w:val="18"/>
        </w:rPr>
      </w:pPr>
    </w:p>
    <w:p w:rsidR="006A22C8" w:rsidRPr="006A22C8" w:rsidRDefault="00211D31" w:rsidP="00211D31">
      <w:pPr>
        <w:spacing w:line="360" w:lineRule="auto"/>
        <w:ind w:left="567"/>
        <w:rPr>
          <w:sz w:val="18"/>
          <w:szCs w:val="18"/>
        </w:rPr>
      </w:pPr>
      <w:r>
        <w:rPr>
          <w:noProof/>
          <w:lang w:eastAsia="es-UY"/>
        </w:rPr>
        <w:drawing>
          <wp:anchor distT="0" distB="0" distL="114300" distR="114300" simplePos="0" relativeHeight="251658240" behindDoc="0" locked="0" layoutInCell="1" allowOverlap="1" wp14:anchorId="10CAA593" wp14:editId="493EB193">
            <wp:simplePos x="0" y="0"/>
            <wp:positionH relativeFrom="column">
              <wp:posOffset>323850</wp:posOffset>
            </wp:positionH>
            <wp:positionV relativeFrom="paragraph">
              <wp:posOffset>129540</wp:posOffset>
            </wp:positionV>
            <wp:extent cx="5429250" cy="25812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2581275"/>
                    </a:xfrm>
                    <a:prstGeom prst="rect">
                      <a:avLst/>
                    </a:prstGeom>
                    <a:noFill/>
                    <a:ln>
                      <a:noFill/>
                    </a:ln>
                  </pic:spPr>
                </pic:pic>
              </a:graphicData>
            </a:graphic>
          </wp:anchor>
        </w:drawing>
      </w:r>
      <w:r w:rsidR="006A22C8" w:rsidRPr="006A22C8">
        <w:rPr>
          <w:sz w:val="18"/>
          <w:szCs w:val="18"/>
        </w:rPr>
        <w:t xml:space="preserve">TablaC.XI-2 </w:t>
      </w:r>
    </w:p>
    <w:p w:rsidR="006A22C8" w:rsidRPr="006A22C8" w:rsidRDefault="006A22C8" w:rsidP="006A22C8">
      <w:pPr>
        <w:spacing w:line="360" w:lineRule="auto"/>
        <w:ind w:left="567" w:hanging="567"/>
      </w:pPr>
    </w:p>
    <w:p w:rsidR="006A22C8" w:rsidRPr="003E6293" w:rsidRDefault="006A22C8" w:rsidP="006A22C8">
      <w:pPr>
        <w:spacing w:line="360" w:lineRule="auto"/>
        <w:ind w:left="567"/>
        <w:rPr>
          <w:sz w:val="18"/>
          <w:szCs w:val="18"/>
          <w:highlight w:val="lightGray"/>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7B425F" w:rsidRDefault="007B425F" w:rsidP="006A22C8">
      <w:pPr>
        <w:spacing w:line="360" w:lineRule="auto"/>
        <w:ind w:left="567" w:hanging="567"/>
        <w:rPr>
          <w:sz w:val="18"/>
          <w:szCs w:val="18"/>
        </w:rPr>
      </w:pPr>
    </w:p>
    <w:p w:rsidR="007B425F" w:rsidRDefault="007B425F" w:rsidP="006A22C8">
      <w:pPr>
        <w:spacing w:line="360" w:lineRule="auto"/>
        <w:ind w:left="567" w:hanging="567"/>
        <w:rPr>
          <w:sz w:val="18"/>
          <w:szCs w:val="18"/>
        </w:rPr>
      </w:pPr>
    </w:p>
    <w:p w:rsidR="007B425F" w:rsidRDefault="007B425F" w:rsidP="006A22C8">
      <w:pPr>
        <w:spacing w:line="360" w:lineRule="auto"/>
        <w:ind w:left="567" w:hanging="567"/>
        <w:rPr>
          <w:sz w:val="18"/>
          <w:szCs w:val="18"/>
        </w:rPr>
      </w:pPr>
    </w:p>
    <w:p w:rsidR="007B425F" w:rsidRDefault="007B425F" w:rsidP="006A22C8">
      <w:pPr>
        <w:spacing w:line="360" w:lineRule="auto"/>
        <w:ind w:left="567" w:hanging="567"/>
        <w:rPr>
          <w:sz w:val="18"/>
          <w:szCs w:val="18"/>
        </w:rPr>
      </w:pPr>
    </w:p>
    <w:p w:rsidR="006A22C8" w:rsidRPr="006A22C8" w:rsidRDefault="00211D31" w:rsidP="00211D31">
      <w:pPr>
        <w:spacing w:line="360" w:lineRule="auto"/>
        <w:ind w:left="567"/>
        <w:rPr>
          <w:sz w:val="18"/>
          <w:szCs w:val="18"/>
        </w:rPr>
      </w:pPr>
      <w:r>
        <w:rPr>
          <w:noProof/>
          <w:szCs w:val="24"/>
          <w:lang w:eastAsia="es-UY"/>
        </w:rPr>
        <w:lastRenderedPageBreak/>
        <w:drawing>
          <wp:anchor distT="0" distB="0" distL="114300" distR="114300" simplePos="0" relativeHeight="251659264" behindDoc="0" locked="0" layoutInCell="1" allowOverlap="1" wp14:anchorId="22A6A23C" wp14:editId="6DAA9D41">
            <wp:simplePos x="0" y="0"/>
            <wp:positionH relativeFrom="column">
              <wp:posOffset>381000</wp:posOffset>
            </wp:positionH>
            <wp:positionV relativeFrom="paragraph">
              <wp:posOffset>115570</wp:posOffset>
            </wp:positionV>
            <wp:extent cx="5429250" cy="3733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733800"/>
                    </a:xfrm>
                    <a:prstGeom prst="rect">
                      <a:avLst/>
                    </a:prstGeom>
                    <a:noFill/>
                    <a:ln>
                      <a:noFill/>
                    </a:ln>
                  </pic:spPr>
                </pic:pic>
              </a:graphicData>
            </a:graphic>
          </wp:anchor>
        </w:drawing>
      </w:r>
      <w:r w:rsidR="006A22C8" w:rsidRPr="006A22C8">
        <w:rPr>
          <w:sz w:val="18"/>
          <w:szCs w:val="18"/>
        </w:rPr>
        <w:t>Tabla C.XI-5</w:t>
      </w:r>
    </w:p>
    <w:p w:rsidR="006A22C8" w:rsidRPr="006A22C8" w:rsidRDefault="006A22C8" w:rsidP="006A22C8">
      <w:pPr>
        <w:spacing w:line="360" w:lineRule="auto"/>
        <w:ind w:left="567" w:hanging="567"/>
        <w:jc w:val="center"/>
        <w:rPr>
          <w:rFonts w:ascii="Arial" w:hAnsi="Arial" w:cs="Arial"/>
          <w:sz w:val="24"/>
          <w:szCs w:val="24"/>
          <w:lang w:val="es-PE"/>
        </w:rPr>
      </w:pPr>
    </w:p>
    <w:p w:rsidR="006A22C8" w:rsidRPr="003E6293" w:rsidRDefault="006A22C8" w:rsidP="006A22C8">
      <w:pPr>
        <w:spacing w:line="360" w:lineRule="auto"/>
        <w:ind w:left="567"/>
        <w:rPr>
          <w:rFonts w:ascii="Arial" w:hAnsi="Arial" w:cs="Arial"/>
          <w:sz w:val="24"/>
          <w:szCs w:val="24"/>
          <w:highlight w:val="lightGray"/>
          <w:lang w:val="es-PE"/>
        </w:rPr>
      </w:pPr>
    </w:p>
    <w:p w:rsidR="006A22C8" w:rsidRPr="003E6293" w:rsidRDefault="006A22C8" w:rsidP="006A22C8">
      <w:pPr>
        <w:spacing w:line="360" w:lineRule="auto"/>
        <w:ind w:left="567" w:hanging="567"/>
        <w:rPr>
          <w:sz w:val="18"/>
          <w:szCs w:val="18"/>
          <w:highlight w:val="lightGray"/>
        </w:rPr>
      </w:pPr>
    </w:p>
    <w:p w:rsidR="006A22C8" w:rsidRPr="003E6293" w:rsidRDefault="006A22C8" w:rsidP="006A22C8">
      <w:pPr>
        <w:spacing w:line="360" w:lineRule="auto"/>
        <w:ind w:left="567" w:hanging="567"/>
        <w:rPr>
          <w:sz w:val="18"/>
          <w:szCs w:val="18"/>
          <w:highlight w:val="lightGray"/>
        </w:rPr>
      </w:pPr>
    </w:p>
    <w:p w:rsidR="006A22C8" w:rsidRPr="003E6293" w:rsidRDefault="006A22C8" w:rsidP="006A22C8">
      <w:pPr>
        <w:spacing w:line="360" w:lineRule="auto"/>
        <w:ind w:left="567" w:hanging="567"/>
        <w:rPr>
          <w:sz w:val="18"/>
          <w:szCs w:val="18"/>
          <w:highlight w:val="lightGray"/>
        </w:rPr>
      </w:pPr>
    </w:p>
    <w:p w:rsidR="006A22C8" w:rsidRPr="003E6293" w:rsidRDefault="006A22C8" w:rsidP="006A22C8">
      <w:pPr>
        <w:spacing w:line="360" w:lineRule="auto"/>
        <w:ind w:left="567" w:hanging="567"/>
        <w:rPr>
          <w:sz w:val="18"/>
          <w:szCs w:val="18"/>
          <w:highlight w:val="lightGray"/>
        </w:rPr>
      </w:pPr>
    </w:p>
    <w:p w:rsidR="006A22C8" w:rsidRPr="003E6293" w:rsidRDefault="006A22C8" w:rsidP="006A22C8">
      <w:pPr>
        <w:spacing w:line="360" w:lineRule="auto"/>
        <w:ind w:left="567" w:hanging="567"/>
        <w:rPr>
          <w:sz w:val="18"/>
          <w:szCs w:val="18"/>
          <w:highlight w:val="lightGray"/>
        </w:rPr>
      </w:pPr>
    </w:p>
    <w:p w:rsidR="006A22C8" w:rsidRPr="003E6293" w:rsidRDefault="006A22C8" w:rsidP="006A22C8">
      <w:pPr>
        <w:spacing w:line="360" w:lineRule="auto"/>
        <w:ind w:left="567" w:hanging="567"/>
        <w:rPr>
          <w:sz w:val="18"/>
          <w:szCs w:val="18"/>
          <w:highlight w:val="lightGray"/>
        </w:rPr>
      </w:pPr>
    </w:p>
    <w:p w:rsidR="006A22C8" w:rsidRPr="003E6293" w:rsidRDefault="006A22C8" w:rsidP="006A22C8">
      <w:pPr>
        <w:spacing w:line="360" w:lineRule="auto"/>
        <w:ind w:left="567" w:hanging="567"/>
        <w:rPr>
          <w:sz w:val="18"/>
          <w:szCs w:val="18"/>
          <w:highlight w:val="lightGray"/>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211D31" w:rsidRDefault="00211D31" w:rsidP="006A22C8">
      <w:pPr>
        <w:spacing w:line="360" w:lineRule="auto"/>
        <w:ind w:left="567" w:hanging="567"/>
        <w:rPr>
          <w:sz w:val="18"/>
          <w:szCs w:val="18"/>
        </w:rPr>
      </w:pPr>
    </w:p>
    <w:p w:rsidR="006A22C8" w:rsidRPr="008D1496" w:rsidRDefault="00211D31" w:rsidP="00211D31">
      <w:pPr>
        <w:spacing w:line="360" w:lineRule="auto"/>
        <w:ind w:left="567"/>
        <w:rPr>
          <w:sz w:val="18"/>
          <w:szCs w:val="18"/>
        </w:rPr>
      </w:pPr>
      <w:r>
        <w:rPr>
          <w:rFonts w:ascii="Arial" w:hAnsi="Arial" w:cs="Arial"/>
          <w:noProof/>
          <w:sz w:val="24"/>
          <w:szCs w:val="24"/>
          <w:lang w:eastAsia="es-UY"/>
        </w:rPr>
        <w:drawing>
          <wp:anchor distT="0" distB="0" distL="114300" distR="114300" simplePos="0" relativeHeight="251660288" behindDoc="0" locked="0" layoutInCell="1" allowOverlap="1" wp14:anchorId="42C688EE" wp14:editId="557FF178">
            <wp:simplePos x="0" y="0"/>
            <wp:positionH relativeFrom="margin">
              <wp:align>right</wp:align>
            </wp:positionH>
            <wp:positionV relativeFrom="paragraph">
              <wp:posOffset>196215</wp:posOffset>
            </wp:positionV>
            <wp:extent cx="5086350" cy="3733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3733800"/>
                    </a:xfrm>
                    <a:prstGeom prst="rect">
                      <a:avLst/>
                    </a:prstGeom>
                    <a:noFill/>
                    <a:ln>
                      <a:noFill/>
                    </a:ln>
                  </pic:spPr>
                </pic:pic>
              </a:graphicData>
            </a:graphic>
          </wp:anchor>
        </w:drawing>
      </w:r>
      <w:r w:rsidR="006A22C8" w:rsidRPr="008D1496">
        <w:rPr>
          <w:sz w:val="18"/>
          <w:szCs w:val="18"/>
        </w:rPr>
        <w:t>Tabla C.XIV-2</w:t>
      </w:r>
    </w:p>
    <w:p w:rsidR="006A22C8" w:rsidRPr="006A22C8" w:rsidRDefault="006A22C8" w:rsidP="006A22C8">
      <w:pPr>
        <w:spacing w:line="360" w:lineRule="auto"/>
        <w:rPr>
          <w:rFonts w:ascii="Arial" w:hAnsi="Arial" w:cs="Arial"/>
          <w:sz w:val="24"/>
          <w:szCs w:val="24"/>
          <w:lang w:val="es-PE"/>
        </w:rPr>
      </w:pPr>
    </w:p>
    <w:p w:rsidR="006A22C8" w:rsidRPr="003E6293" w:rsidRDefault="006A22C8" w:rsidP="006A22C8">
      <w:pPr>
        <w:spacing w:line="360" w:lineRule="auto"/>
        <w:rPr>
          <w:rFonts w:cs="Arial"/>
          <w:sz w:val="18"/>
          <w:szCs w:val="18"/>
          <w:highlight w:val="lightGray"/>
          <w:lang w:val="es-PE"/>
        </w:rPr>
      </w:pPr>
    </w:p>
    <w:p w:rsidR="006A22C8" w:rsidRPr="006A22C8" w:rsidRDefault="006A22C8"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211D31" w:rsidRDefault="00211D31" w:rsidP="006A22C8">
      <w:pPr>
        <w:spacing w:line="360" w:lineRule="auto"/>
        <w:rPr>
          <w:rFonts w:cs="Arial"/>
          <w:sz w:val="18"/>
          <w:szCs w:val="18"/>
          <w:lang w:val="es-PE"/>
        </w:rPr>
      </w:pPr>
    </w:p>
    <w:p w:rsidR="006A22C8" w:rsidRPr="006A22C8" w:rsidRDefault="006A22C8" w:rsidP="00211D31">
      <w:pPr>
        <w:spacing w:line="360" w:lineRule="auto"/>
        <w:ind w:left="567"/>
        <w:rPr>
          <w:rFonts w:cs="Arial"/>
          <w:sz w:val="18"/>
          <w:szCs w:val="18"/>
          <w:lang w:val="es-PE"/>
        </w:rPr>
      </w:pPr>
      <w:r w:rsidRPr="006A22C8">
        <w:rPr>
          <w:rFonts w:cs="Arial"/>
          <w:sz w:val="18"/>
          <w:szCs w:val="18"/>
          <w:lang w:val="es-PE"/>
        </w:rPr>
        <w:t>Tabla C.XIV-4</w:t>
      </w:r>
    </w:p>
    <w:p w:rsidR="006A22C8" w:rsidRPr="006A22C8" w:rsidRDefault="00211D31" w:rsidP="006A22C8">
      <w:pPr>
        <w:spacing w:line="360" w:lineRule="auto"/>
        <w:rPr>
          <w:rFonts w:ascii="Arial" w:hAnsi="Arial" w:cs="Arial"/>
          <w:sz w:val="24"/>
          <w:szCs w:val="24"/>
          <w:lang w:val="es-PE"/>
        </w:rPr>
      </w:pPr>
      <w:r>
        <w:rPr>
          <w:rFonts w:ascii="Arial" w:hAnsi="Arial" w:cs="Arial"/>
          <w:noProof/>
          <w:sz w:val="24"/>
          <w:szCs w:val="24"/>
          <w:lang w:eastAsia="es-UY"/>
        </w:rPr>
        <w:drawing>
          <wp:anchor distT="0" distB="0" distL="114300" distR="114300" simplePos="0" relativeHeight="251661312" behindDoc="0" locked="0" layoutInCell="1" allowOverlap="1" wp14:anchorId="5248B4DB" wp14:editId="4A4F09ED">
            <wp:simplePos x="0" y="0"/>
            <wp:positionH relativeFrom="page">
              <wp:align>center</wp:align>
            </wp:positionH>
            <wp:positionV relativeFrom="paragraph">
              <wp:posOffset>5715</wp:posOffset>
            </wp:positionV>
            <wp:extent cx="2819400" cy="3467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3467100"/>
                    </a:xfrm>
                    <a:prstGeom prst="rect">
                      <a:avLst/>
                    </a:prstGeom>
                    <a:noFill/>
                    <a:ln>
                      <a:noFill/>
                    </a:ln>
                  </pic:spPr>
                </pic:pic>
              </a:graphicData>
            </a:graphic>
          </wp:anchor>
        </w:drawing>
      </w:r>
    </w:p>
    <w:p w:rsidR="006A22C8" w:rsidRDefault="006A22C8" w:rsidP="006A22C8">
      <w:pPr>
        <w:spacing w:line="360" w:lineRule="auto"/>
        <w:rPr>
          <w:rFonts w:ascii="Arial" w:hAnsi="Arial" w:cs="Arial"/>
          <w:sz w:val="24"/>
          <w:szCs w:val="24"/>
          <w:highlight w:val="lightGray"/>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11D31" w:rsidRDefault="00211D31" w:rsidP="006A22C8">
      <w:pPr>
        <w:spacing w:line="360" w:lineRule="auto"/>
        <w:rPr>
          <w:rFonts w:asciiTheme="minorHAnsi" w:hAnsiTheme="minorHAnsi" w:cs="Arial"/>
          <w:sz w:val="18"/>
          <w:szCs w:val="18"/>
          <w:lang w:val="es-PE"/>
        </w:rPr>
      </w:pPr>
    </w:p>
    <w:p w:rsidR="002B3B0F" w:rsidRPr="002B3B0F" w:rsidRDefault="002B3B0F" w:rsidP="00211D31">
      <w:pPr>
        <w:spacing w:line="360" w:lineRule="auto"/>
        <w:ind w:left="567"/>
        <w:rPr>
          <w:rFonts w:asciiTheme="minorHAnsi" w:hAnsiTheme="minorHAnsi" w:cs="Arial"/>
          <w:sz w:val="18"/>
          <w:szCs w:val="18"/>
          <w:lang w:val="es-PE"/>
        </w:rPr>
      </w:pPr>
      <w:r w:rsidRPr="002B3B0F">
        <w:rPr>
          <w:rFonts w:asciiTheme="minorHAnsi" w:hAnsiTheme="minorHAnsi" w:cs="Arial"/>
          <w:sz w:val="18"/>
          <w:szCs w:val="18"/>
          <w:lang w:val="es-PE"/>
        </w:rPr>
        <w:t>Tabla A.III-1</w:t>
      </w:r>
    </w:p>
    <w:p w:rsidR="002B3B0F" w:rsidRDefault="00211D31" w:rsidP="006A22C8">
      <w:pPr>
        <w:spacing w:line="360" w:lineRule="auto"/>
        <w:rPr>
          <w:rFonts w:asciiTheme="minorHAnsi" w:hAnsiTheme="minorHAnsi" w:cs="Arial"/>
          <w:sz w:val="18"/>
          <w:szCs w:val="18"/>
          <w:highlight w:val="lightGray"/>
          <w:lang w:val="es-PE"/>
        </w:rPr>
      </w:pPr>
      <w:r>
        <w:rPr>
          <w:noProof/>
          <w:szCs w:val="18"/>
          <w:lang w:eastAsia="es-UY"/>
        </w:rPr>
        <w:drawing>
          <wp:anchor distT="0" distB="0" distL="114300" distR="114300" simplePos="0" relativeHeight="251662336" behindDoc="0" locked="0" layoutInCell="1" allowOverlap="1" wp14:anchorId="0BD037E4" wp14:editId="4DFCD45C">
            <wp:simplePos x="0" y="0"/>
            <wp:positionH relativeFrom="column">
              <wp:posOffset>400050</wp:posOffset>
            </wp:positionH>
            <wp:positionV relativeFrom="paragraph">
              <wp:posOffset>5715</wp:posOffset>
            </wp:positionV>
            <wp:extent cx="5429250" cy="32766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3276600"/>
                    </a:xfrm>
                    <a:prstGeom prst="rect">
                      <a:avLst/>
                    </a:prstGeom>
                    <a:noFill/>
                    <a:ln>
                      <a:noFill/>
                    </a:ln>
                  </pic:spPr>
                </pic:pic>
              </a:graphicData>
            </a:graphic>
          </wp:anchor>
        </w:drawing>
      </w:r>
    </w:p>
    <w:p w:rsidR="002B3B0F" w:rsidRDefault="002B3B0F" w:rsidP="006A22C8">
      <w:pPr>
        <w:spacing w:line="360" w:lineRule="auto"/>
        <w:rPr>
          <w:rFonts w:asciiTheme="minorHAnsi" w:hAnsiTheme="minorHAnsi" w:cs="Arial"/>
          <w:sz w:val="18"/>
          <w:szCs w:val="18"/>
          <w:highlight w:val="lightGray"/>
          <w:lang w:val="es-PE"/>
        </w:rPr>
      </w:pPr>
    </w:p>
    <w:p w:rsidR="002B3B0F" w:rsidRDefault="002B3B0F" w:rsidP="006A22C8">
      <w:pPr>
        <w:spacing w:line="360" w:lineRule="auto"/>
        <w:rPr>
          <w:rFonts w:asciiTheme="minorHAnsi" w:hAnsiTheme="minorHAnsi" w:cs="Arial"/>
          <w:sz w:val="18"/>
          <w:szCs w:val="18"/>
          <w:highlight w:val="lightGray"/>
          <w:lang w:val="es-PE"/>
        </w:rPr>
      </w:pPr>
    </w:p>
    <w:p w:rsidR="002B3B0F" w:rsidRDefault="002B3B0F" w:rsidP="006A22C8">
      <w:pPr>
        <w:spacing w:line="360" w:lineRule="auto"/>
        <w:rPr>
          <w:rFonts w:asciiTheme="minorHAnsi" w:hAnsiTheme="minorHAnsi" w:cs="Arial"/>
          <w:sz w:val="18"/>
          <w:szCs w:val="18"/>
          <w:highlight w:val="lightGray"/>
          <w:lang w:val="es-PE"/>
        </w:rPr>
      </w:pPr>
    </w:p>
    <w:p w:rsidR="002B3B0F" w:rsidRDefault="002B3B0F" w:rsidP="006A22C8">
      <w:pPr>
        <w:spacing w:line="360" w:lineRule="auto"/>
        <w:rPr>
          <w:rFonts w:asciiTheme="minorHAnsi" w:hAnsiTheme="minorHAnsi" w:cs="Arial"/>
          <w:sz w:val="18"/>
          <w:szCs w:val="18"/>
          <w:highlight w:val="lightGray"/>
          <w:lang w:val="es-PE"/>
        </w:rPr>
      </w:pPr>
    </w:p>
    <w:p w:rsidR="002B3B0F" w:rsidRDefault="002B3B0F" w:rsidP="006A22C8">
      <w:pPr>
        <w:spacing w:line="360" w:lineRule="auto"/>
        <w:rPr>
          <w:rFonts w:asciiTheme="minorHAnsi" w:hAnsiTheme="minorHAnsi" w:cs="Arial"/>
          <w:sz w:val="18"/>
          <w:szCs w:val="18"/>
          <w:highlight w:val="lightGray"/>
          <w:lang w:val="es-PE"/>
        </w:rPr>
      </w:pPr>
    </w:p>
    <w:p w:rsidR="002B3B0F" w:rsidRDefault="002B3B0F" w:rsidP="006A22C8">
      <w:pPr>
        <w:spacing w:line="360" w:lineRule="auto"/>
        <w:rPr>
          <w:rFonts w:asciiTheme="minorHAnsi" w:hAnsiTheme="minorHAnsi" w:cs="Arial"/>
          <w:sz w:val="18"/>
          <w:szCs w:val="18"/>
          <w:highlight w:val="lightGray"/>
          <w:lang w:val="es-PE"/>
        </w:rPr>
      </w:pPr>
    </w:p>
    <w:p w:rsidR="002B3B0F" w:rsidRPr="002B3B0F" w:rsidRDefault="002B3B0F" w:rsidP="006A22C8">
      <w:pPr>
        <w:spacing w:line="360" w:lineRule="auto"/>
        <w:rPr>
          <w:rFonts w:asciiTheme="minorHAnsi" w:hAnsiTheme="minorHAnsi" w:cs="Arial"/>
          <w:sz w:val="18"/>
          <w:szCs w:val="18"/>
          <w:highlight w:val="lightGray"/>
          <w:lang w:val="es-PE"/>
        </w:rPr>
      </w:pPr>
    </w:p>
    <w:p w:rsidR="002B3B0F" w:rsidRDefault="002B3B0F" w:rsidP="006A22C8">
      <w:pPr>
        <w:spacing w:line="360" w:lineRule="auto"/>
        <w:rPr>
          <w:rFonts w:ascii="Arial" w:hAnsi="Arial" w:cs="Arial"/>
          <w:sz w:val="24"/>
          <w:szCs w:val="24"/>
          <w:highlight w:val="lightGray"/>
          <w:lang w:val="es-PE"/>
        </w:rPr>
      </w:pPr>
    </w:p>
    <w:p w:rsidR="002B3B0F" w:rsidRPr="003E6293" w:rsidRDefault="002B3B0F" w:rsidP="006A22C8">
      <w:pPr>
        <w:spacing w:line="360" w:lineRule="auto"/>
        <w:rPr>
          <w:rFonts w:ascii="Arial" w:hAnsi="Arial" w:cs="Arial"/>
          <w:sz w:val="24"/>
          <w:szCs w:val="24"/>
          <w:highlight w:val="lightGray"/>
          <w:lang w:val="es-PE"/>
        </w:rPr>
      </w:pPr>
    </w:p>
    <w:p w:rsidR="00774328" w:rsidRPr="00774328" w:rsidRDefault="00774328" w:rsidP="007B10B0">
      <w:pPr>
        <w:spacing w:line="360" w:lineRule="auto"/>
        <w:ind w:left="567"/>
        <w:rPr>
          <w:rFonts w:ascii="Arial" w:hAnsi="Arial" w:cs="Arial"/>
          <w:b/>
          <w:sz w:val="24"/>
          <w:szCs w:val="24"/>
          <w:lang w:val="es-PE"/>
        </w:rPr>
      </w:pPr>
    </w:p>
    <w:p w:rsidR="005C4CE5" w:rsidRDefault="005C4CE5" w:rsidP="00594AD0">
      <w:pPr>
        <w:spacing w:line="360" w:lineRule="auto"/>
        <w:rPr>
          <w:rFonts w:ascii="Arial" w:hAnsi="Arial" w:cs="Arial"/>
          <w:sz w:val="24"/>
          <w:szCs w:val="24"/>
          <w:lang w:val="es-PE"/>
        </w:rPr>
      </w:pPr>
    </w:p>
    <w:p w:rsidR="005C4CE5" w:rsidRDefault="005C4CE5" w:rsidP="00594AD0">
      <w:pPr>
        <w:spacing w:line="360" w:lineRule="auto"/>
        <w:rPr>
          <w:rFonts w:ascii="Arial" w:hAnsi="Arial" w:cs="Arial"/>
          <w:sz w:val="24"/>
          <w:szCs w:val="24"/>
          <w:lang w:val="es-PE"/>
        </w:rPr>
      </w:pPr>
    </w:p>
    <w:p w:rsidR="005C4CE5" w:rsidRDefault="005C4CE5" w:rsidP="00594AD0">
      <w:pPr>
        <w:spacing w:line="360" w:lineRule="auto"/>
        <w:rPr>
          <w:rFonts w:ascii="Arial" w:hAnsi="Arial" w:cs="Arial"/>
          <w:sz w:val="24"/>
          <w:szCs w:val="24"/>
          <w:lang w:val="es-PE"/>
        </w:rPr>
      </w:pPr>
    </w:p>
    <w:p w:rsidR="00774328" w:rsidRDefault="00774328" w:rsidP="001E3280">
      <w:pPr>
        <w:spacing w:line="360" w:lineRule="auto"/>
        <w:ind w:left="567"/>
        <w:rPr>
          <w:rFonts w:ascii="Arial" w:hAnsi="Arial" w:cs="Arial"/>
          <w:b/>
          <w:sz w:val="24"/>
          <w:szCs w:val="24"/>
        </w:rPr>
      </w:pPr>
    </w:p>
    <w:p w:rsidR="007A04F6" w:rsidRDefault="007A04F6" w:rsidP="007A04F6">
      <w:pPr>
        <w:spacing w:line="360" w:lineRule="auto"/>
        <w:rPr>
          <w:rFonts w:ascii="Arial" w:hAnsi="Arial" w:cs="Arial"/>
          <w:b/>
          <w:sz w:val="24"/>
          <w:szCs w:val="24"/>
        </w:rPr>
      </w:pPr>
      <w:r>
        <w:rPr>
          <w:rFonts w:ascii="Arial" w:hAnsi="Arial" w:cs="Arial"/>
          <w:b/>
          <w:sz w:val="24"/>
          <w:szCs w:val="24"/>
        </w:rPr>
        <w:br w:type="page"/>
      </w:r>
    </w:p>
    <w:p w:rsidR="00C72F44" w:rsidRPr="004A32A0" w:rsidRDefault="00C72F44" w:rsidP="001E3280">
      <w:pPr>
        <w:spacing w:line="360" w:lineRule="auto"/>
        <w:ind w:left="567"/>
        <w:rPr>
          <w:rFonts w:ascii="Arial" w:hAnsi="Arial" w:cs="Arial"/>
          <w:b/>
          <w:sz w:val="24"/>
          <w:szCs w:val="24"/>
        </w:rPr>
      </w:pPr>
      <w:r w:rsidRPr="004A32A0">
        <w:rPr>
          <w:rFonts w:ascii="Arial" w:hAnsi="Arial" w:cs="Arial"/>
          <w:b/>
          <w:sz w:val="24"/>
          <w:szCs w:val="24"/>
        </w:rPr>
        <w:lastRenderedPageBreak/>
        <w:t>Se ha</w:t>
      </w:r>
      <w:r w:rsidR="003C5DEB">
        <w:rPr>
          <w:rFonts w:ascii="Arial" w:hAnsi="Arial" w:cs="Arial"/>
          <w:b/>
          <w:sz w:val="24"/>
          <w:szCs w:val="24"/>
        </w:rPr>
        <w:t>n</w:t>
      </w:r>
      <w:r w:rsidRPr="004A32A0">
        <w:rPr>
          <w:rFonts w:ascii="Arial" w:hAnsi="Arial" w:cs="Arial"/>
          <w:b/>
          <w:sz w:val="24"/>
          <w:szCs w:val="24"/>
        </w:rPr>
        <w:t xml:space="preserve"> recibido la</w:t>
      </w:r>
      <w:r w:rsidR="00C86FE4">
        <w:rPr>
          <w:rFonts w:ascii="Arial" w:hAnsi="Arial" w:cs="Arial"/>
          <w:b/>
          <w:sz w:val="24"/>
          <w:szCs w:val="24"/>
        </w:rPr>
        <w:t>s</w:t>
      </w:r>
      <w:r w:rsidRPr="004A32A0">
        <w:rPr>
          <w:rFonts w:ascii="Arial" w:hAnsi="Arial" w:cs="Arial"/>
          <w:b/>
          <w:sz w:val="24"/>
          <w:szCs w:val="24"/>
        </w:rPr>
        <w:t xml:space="preserve"> siguiente</w:t>
      </w:r>
      <w:r w:rsidR="00C86FE4">
        <w:rPr>
          <w:rFonts w:ascii="Arial" w:hAnsi="Arial" w:cs="Arial"/>
          <w:b/>
          <w:sz w:val="24"/>
          <w:szCs w:val="24"/>
        </w:rPr>
        <w:t>s</w:t>
      </w:r>
      <w:r w:rsidRPr="004A32A0">
        <w:rPr>
          <w:rFonts w:ascii="Arial" w:hAnsi="Arial" w:cs="Arial"/>
          <w:b/>
          <w:sz w:val="24"/>
          <w:szCs w:val="24"/>
        </w:rPr>
        <w:t xml:space="preserve"> consulta</w:t>
      </w:r>
      <w:r w:rsidR="00C86FE4">
        <w:rPr>
          <w:rFonts w:ascii="Arial" w:hAnsi="Arial" w:cs="Arial"/>
          <w:b/>
          <w:sz w:val="24"/>
          <w:szCs w:val="24"/>
        </w:rPr>
        <w:t>s</w:t>
      </w:r>
      <w:r w:rsidRPr="004A32A0">
        <w:rPr>
          <w:rFonts w:ascii="Arial" w:hAnsi="Arial" w:cs="Arial"/>
          <w:b/>
          <w:sz w:val="24"/>
          <w:szCs w:val="24"/>
        </w:rPr>
        <w:t>, a la</w:t>
      </w:r>
      <w:r w:rsidR="00BD3708">
        <w:rPr>
          <w:rFonts w:ascii="Arial" w:hAnsi="Arial" w:cs="Arial"/>
          <w:b/>
          <w:sz w:val="24"/>
          <w:szCs w:val="24"/>
        </w:rPr>
        <w:t>s</w:t>
      </w:r>
      <w:r w:rsidRPr="004A32A0">
        <w:rPr>
          <w:rFonts w:ascii="Arial" w:hAnsi="Arial" w:cs="Arial"/>
          <w:b/>
          <w:sz w:val="24"/>
          <w:szCs w:val="24"/>
        </w:rPr>
        <w:t xml:space="preserve"> cual</w:t>
      </w:r>
      <w:r w:rsidR="00BD3708">
        <w:rPr>
          <w:rFonts w:ascii="Arial" w:hAnsi="Arial" w:cs="Arial"/>
          <w:b/>
          <w:sz w:val="24"/>
          <w:szCs w:val="24"/>
        </w:rPr>
        <w:t>es</w:t>
      </w:r>
      <w:r w:rsidRPr="004A32A0">
        <w:rPr>
          <w:rFonts w:ascii="Arial" w:hAnsi="Arial" w:cs="Arial"/>
          <w:b/>
          <w:sz w:val="24"/>
          <w:szCs w:val="24"/>
        </w:rPr>
        <w:t xml:space="preserve"> se procede a dar respuesta</w:t>
      </w:r>
    </w:p>
    <w:p w:rsidR="003F7D31" w:rsidRPr="004A32A0" w:rsidRDefault="003F7D31" w:rsidP="001E3280">
      <w:pPr>
        <w:spacing w:line="360" w:lineRule="auto"/>
        <w:ind w:left="567"/>
        <w:rPr>
          <w:rFonts w:ascii="Arial" w:hAnsi="Arial" w:cs="Arial"/>
          <w:b/>
          <w:sz w:val="24"/>
          <w:szCs w:val="24"/>
        </w:rPr>
      </w:pPr>
    </w:p>
    <w:p w:rsidR="00C72F44" w:rsidRPr="004A32A0" w:rsidRDefault="00DF5013" w:rsidP="001E3280">
      <w:pPr>
        <w:spacing w:line="360" w:lineRule="auto"/>
        <w:ind w:left="567"/>
        <w:rPr>
          <w:rFonts w:ascii="Arial" w:hAnsi="Arial" w:cs="Arial"/>
          <w:b/>
          <w:sz w:val="24"/>
          <w:szCs w:val="24"/>
        </w:rPr>
      </w:pPr>
      <w:r>
        <w:rPr>
          <w:rFonts w:ascii="Arial" w:hAnsi="Arial" w:cs="Arial"/>
          <w:b/>
          <w:sz w:val="24"/>
          <w:szCs w:val="24"/>
        </w:rPr>
        <w:t>Consulta Nº</w:t>
      </w:r>
      <w:r w:rsidR="00C72F44" w:rsidRPr="004A32A0">
        <w:rPr>
          <w:rFonts w:ascii="Arial" w:hAnsi="Arial" w:cs="Arial"/>
          <w:b/>
          <w:sz w:val="24"/>
          <w:szCs w:val="24"/>
        </w:rPr>
        <w:t xml:space="preserve"> 1</w:t>
      </w:r>
    </w:p>
    <w:p w:rsidR="0055297D" w:rsidRPr="004A32A0" w:rsidRDefault="0055297D" w:rsidP="001E3280">
      <w:pPr>
        <w:spacing w:line="360" w:lineRule="auto"/>
        <w:ind w:left="567"/>
        <w:rPr>
          <w:rFonts w:ascii="Arial" w:hAnsi="Arial" w:cs="Arial"/>
          <w:sz w:val="24"/>
          <w:szCs w:val="24"/>
          <w:u w:val="single"/>
        </w:rPr>
      </w:pPr>
    </w:p>
    <w:p w:rsidR="00C72F44" w:rsidRPr="004A32A0" w:rsidRDefault="00C72F44" w:rsidP="001E3280">
      <w:pPr>
        <w:spacing w:line="360" w:lineRule="auto"/>
        <w:ind w:left="567"/>
        <w:rPr>
          <w:rFonts w:ascii="Arial" w:hAnsi="Arial" w:cs="Arial"/>
          <w:i/>
          <w:sz w:val="24"/>
          <w:szCs w:val="24"/>
        </w:rPr>
      </w:pPr>
      <w:r w:rsidRPr="004A32A0">
        <w:rPr>
          <w:rFonts w:ascii="Arial" w:hAnsi="Arial" w:cs="Arial"/>
          <w:sz w:val="24"/>
          <w:szCs w:val="24"/>
          <w:u w:val="single"/>
        </w:rPr>
        <w:t>Pregunta</w:t>
      </w:r>
      <w:r w:rsidRPr="004A32A0">
        <w:rPr>
          <w:rFonts w:ascii="Arial" w:hAnsi="Arial" w:cs="Arial"/>
          <w:sz w:val="24"/>
          <w:szCs w:val="24"/>
        </w:rPr>
        <w:t>:</w:t>
      </w:r>
    </w:p>
    <w:p w:rsidR="0055297D" w:rsidRPr="004A32A0" w:rsidRDefault="0055297D" w:rsidP="001E3280">
      <w:pPr>
        <w:suppressAutoHyphens w:val="0"/>
        <w:spacing w:line="360" w:lineRule="auto"/>
        <w:ind w:left="567"/>
        <w:rPr>
          <w:rFonts w:ascii="Arial" w:eastAsia="Times New Roman" w:hAnsi="Arial" w:cs="Arial"/>
          <w:i/>
          <w:color w:val="000000"/>
          <w:sz w:val="24"/>
          <w:szCs w:val="24"/>
          <w:shd w:val="clear" w:color="auto" w:fill="FFFFFF"/>
          <w:lang w:eastAsia="es-UY"/>
        </w:rPr>
      </w:pPr>
      <w:r w:rsidRPr="004A32A0">
        <w:rPr>
          <w:rFonts w:ascii="Arial" w:eastAsia="Times New Roman" w:hAnsi="Arial" w:cs="Arial"/>
          <w:i/>
          <w:color w:val="000000"/>
          <w:sz w:val="24"/>
          <w:szCs w:val="24"/>
          <w:shd w:val="clear" w:color="auto" w:fill="FFFFFF"/>
          <w:lang w:eastAsia="es-UY"/>
        </w:rPr>
        <w:t>En relación a los comunicados N°2 correspondientes a las Licitaciones Públicas Internacionales N°1/2016 y N°2/2016, solicitamos aclaraciones a las respuestas brindadas el viernes 4 de marzo de 2016.La aclaración solicitada, para ambas licitaciones es:</w:t>
      </w:r>
    </w:p>
    <w:p w:rsidR="0055297D" w:rsidRPr="004A32A0" w:rsidRDefault="0055297D" w:rsidP="00594AD0">
      <w:pPr>
        <w:suppressAutoHyphens w:val="0"/>
        <w:spacing w:line="360" w:lineRule="auto"/>
        <w:rPr>
          <w:rFonts w:ascii="Arial" w:eastAsia="Times New Roman" w:hAnsi="Arial" w:cs="Arial"/>
          <w:i/>
          <w:color w:val="000000"/>
          <w:sz w:val="24"/>
          <w:szCs w:val="24"/>
          <w:shd w:val="clear" w:color="auto" w:fill="FFFFFF"/>
          <w:lang w:eastAsia="es-UY"/>
        </w:rPr>
      </w:pPr>
    </w:p>
    <w:p w:rsidR="0055297D" w:rsidRPr="00FB18E4" w:rsidRDefault="0055297D" w:rsidP="001E3280">
      <w:pPr>
        <w:suppressAutoHyphens w:val="0"/>
        <w:spacing w:line="360" w:lineRule="auto"/>
        <w:ind w:left="567"/>
        <w:rPr>
          <w:rFonts w:ascii="Arial" w:eastAsia="Times New Roman" w:hAnsi="Arial" w:cs="Arial"/>
          <w:bCs/>
          <w:i/>
          <w:color w:val="000000"/>
          <w:sz w:val="24"/>
          <w:szCs w:val="24"/>
          <w:shd w:val="clear" w:color="auto" w:fill="FFFFFF"/>
          <w:lang w:eastAsia="es-UY"/>
        </w:rPr>
      </w:pPr>
      <w:r w:rsidRPr="00FB18E4">
        <w:rPr>
          <w:rFonts w:ascii="Arial" w:eastAsia="Times New Roman" w:hAnsi="Arial" w:cs="Arial"/>
          <w:bCs/>
          <w:i/>
          <w:color w:val="000000"/>
          <w:sz w:val="24"/>
          <w:szCs w:val="24"/>
          <w:shd w:val="clear" w:color="auto" w:fill="FFFFFF"/>
          <w:lang w:eastAsia="es-UY"/>
        </w:rPr>
        <w:t>En relación a la consulta N°3, entendemos que en el caso de acreditar experiencia  a través de empresas filiales de la empresa constructora integrante del oferente, además de adjuntar los certificados firmados por la entidad contratante según aclara en su respuesta</w:t>
      </w:r>
      <w:r w:rsidR="004A32A0" w:rsidRPr="00FB18E4">
        <w:rPr>
          <w:rFonts w:ascii="Arial" w:eastAsia="Times New Roman" w:hAnsi="Arial" w:cs="Arial"/>
          <w:bCs/>
          <w:i/>
          <w:color w:val="000000"/>
          <w:sz w:val="24"/>
          <w:szCs w:val="24"/>
          <w:shd w:val="clear" w:color="auto" w:fill="FFFFFF"/>
          <w:lang w:eastAsia="es-UY"/>
        </w:rPr>
        <w:t xml:space="preserve"> </w:t>
      </w:r>
      <w:r w:rsidRPr="00FB18E4">
        <w:rPr>
          <w:rFonts w:ascii="Arial" w:eastAsia="Times New Roman" w:hAnsi="Arial" w:cs="Arial"/>
          <w:bCs/>
          <w:i/>
          <w:color w:val="000000"/>
          <w:sz w:val="24"/>
          <w:szCs w:val="24"/>
          <w:shd w:val="clear" w:color="auto" w:fill="FFFFFF"/>
          <w:lang w:eastAsia="es-UY"/>
        </w:rPr>
        <w:t>¿se deberá presentar la documentación que  sustente  la vinculación de la empresa filial  con la e</w:t>
      </w:r>
      <w:r w:rsidR="006126F3" w:rsidRPr="00FB18E4">
        <w:rPr>
          <w:rFonts w:ascii="Arial" w:eastAsia="Times New Roman" w:hAnsi="Arial" w:cs="Arial"/>
          <w:bCs/>
          <w:i/>
          <w:color w:val="000000"/>
          <w:sz w:val="24"/>
          <w:szCs w:val="24"/>
          <w:shd w:val="clear" w:color="auto" w:fill="FFFFFF"/>
          <w:lang w:eastAsia="es-UY"/>
        </w:rPr>
        <w:t>mpresa  integrante del oferente</w:t>
      </w:r>
      <w:r w:rsidRPr="00FB18E4">
        <w:rPr>
          <w:rFonts w:ascii="Arial" w:eastAsia="Times New Roman" w:hAnsi="Arial" w:cs="Arial"/>
          <w:bCs/>
          <w:i/>
          <w:color w:val="000000"/>
          <w:sz w:val="24"/>
          <w:szCs w:val="24"/>
          <w:shd w:val="clear" w:color="auto" w:fill="FFFFFF"/>
          <w:lang w:eastAsia="es-UY"/>
        </w:rPr>
        <w:t>? </w:t>
      </w:r>
    </w:p>
    <w:p w:rsidR="0055297D" w:rsidRPr="004A32A0" w:rsidRDefault="0055297D" w:rsidP="00594AD0">
      <w:pPr>
        <w:suppressAutoHyphens w:val="0"/>
        <w:spacing w:line="360" w:lineRule="auto"/>
        <w:rPr>
          <w:rFonts w:ascii="Arial" w:eastAsia="Times New Roman" w:hAnsi="Arial" w:cs="Arial"/>
          <w:color w:val="000000"/>
          <w:sz w:val="24"/>
          <w:szCs w:val="24"/>
          <w:shd w:val="clear" w:color="auto" w:fill="FFFFFF"/>
          <w:lang w:eastAsia="es-UY"/>
        </w:rPr>
      </w:pPr>
    </w:p>
    <w:p w:rsidR="001E3280" w:rsidRDefault="001E3280" w:rsidP="00594AD0">
      <w:pPr>
        <w:spacing w:line="360" w:lineRule="auto"/>
        <w:rPr>
          <w:rFonts w:ascii="Arial" w:hAnsi="Arial" w:cs="Arial"/>
          <w:sz w:val="24"/>
          <w:szCs w:val="24"/>
          <w:u w:val="single"/>
        </w:rPr>
      </w:pPr>
    </w:p>
    <w:p w:rsidR="00C72F44" w:rsidRDefault="00C72F44" w:rsidP="001E3280">
      <w:pPr>
        <w:spacing w:line="360" w:lineRule="auto"/>
        <w:ind w:left="567"/>
        <w:rPr>
          <w:rFonts w:ascii="Arial" w:hAnsi="Arial" w:cs="Arial"/>
          <w:sz w:val="24"/>
          <w:szCs w:val="24"/>
          <w:u w:val="single"/>
        </w:rPr>
      </w:pPr>
      <w:r w:rsidRPr="004A32A0">
        <w:rPr>
          <w:rFonts w:ascii="Arial" w:hAnsi="Arial" w:cs="Arial"/>
          <w:sz w:val="24"/>
          <w:szCs w:val="24"/>
          <w:u w:val="single"/>
        </w:rPr>
        <w:t xml:space="preserve">Respuesta: </w:t>
      </w:r>
    </w:p>
    <w:p w:rsidR="00AD0228" w:rsidRPr="00AD0228" w:rsidRDefault="00774328" w:rsidP="001E3280">
      <w:pPr>
        <w:spacing w:line="360" w:lineRule="auto"/>
        <w:ind w:left="567"/>
        <w:rPr>
          <w:rFonts w:ascii="Arial" w:hAnsi="Arial" w:cs="Arial"/>
          <w:sz w:val="24"/>
          <w:szCs w:val="24"/>
        </w:rPr>
      </w:pPr>
      <w:r>
        <w:rPr>
          <w:rFonts w:ascii="Arial" w:hAnsi="Arial" w:cs="Arial"/>
          <w:sz w:val="24"/>
          <w:szCs w:val="24"/>
        </w:rPr>
        <w:t>Si bien</w:t>
      </w:r>
      <w:r w:rsidR="00AD0228">
        <w:rPr>
          <w:rFonts w:ascii="Arial" w:hAnsi="Arial" w:cs="Arial"/>
          <w:sz w:val="24"/>
          <w:szCs w:val="24"/>
        </w:rPr>
        <w:t xml:space="preserve"> no surge del Comunicado Nº 2, se procede a dar respuesta.</w:t>
      </w:r>
    </w:p>
    <w:p w:rsidR="0055297D" w:rsidRDefault="0055297D" w:rsidP="001E3280">
      <w:pPr>
        <w:spacing w:line="360" w:lineRule="auto"/>
        <w:ind w:left="567"/>
        <w:rPr>
          <w:rFonts w:ascii="Arial" w:hAnsi="Arial" w:cs="Arial"/>
          <w:color w:val="000000"/>
          <w:sz w:val="24"/>
          <w:szCs w:val="24"/>
          <w:shd w:val="clear" w:color="auto" w:fill="FFFFFF"/>
        </w:rPr>
      </w:pPr>
      <w:r w:rsidRPr="004A32A0">
        <w:rPr>
          <w:rFonts w:ascii="Arial" w:hAnsi="Arial" w:cs="Arial"/>
          <w:color w:val="000000"/>
          <w:sz w:val="24"/>
          <w:szCs w:val="24"/>
          <w:shd w:val="clear" w:color="auto" w:fill="FFFFFF"/>
        </w:rPr>
        <w:t>La experiencia a que refiere la cláusula 15.1.4 numeral 4 debe ser acreditada por cada empresa constructora integrante del oferente en forma directa, no puede ser acreditada a través de empresas filiales o subsidiarias.</w:t>
      </w:r>
    </w:p>
    <w:p w:rsidR="00FB18E4" w:rsidRDefault="00FB18E4" w:rsidP="001E3280">
      <w:pPr>
        <w:spacing w:line="360" w:lineRule="auto"/>
        <w:ind w:left="567"/>
        <w:rPr>
          <w:rFonts w:ascii="Arial" w:hAnsi="Arial" w:cs="Arial"/>
          <w:color w:val="000000"/>
          <w:sz w:val="24"/>
          <w:szCs w:val="24"/>
          <w:shd w:val="clear" w:color="auto" w:fill="FFFFFF"/>
        </w:rPr>
      </w:pPr>
    </w:p>
    <w:p w:rsidR="00FB18E4" w:rsidRPr="00DF5013" w:rsidRDefault="00DF5013" w:rsidP="001E3280">
      <w:pPr>
        <w:spacing w:line="360" w:lineRule="auto"/>
        <w:ind w:left="567"/>
        <w:rPr>
          <w:rFonts w:ascii="Arial" w:hAnsi="Arial" w:cs="Arial"/>
          <w:b/>
          <w:sz w:val="24"/>
          <w:szCs w:val="24"/>
        </w:rPr>
      </w:pPr>
      <w:r w:rsidRPr="00DF5013">
        <w:rPr>
          <w:rFonts w:ascii="Arial" w:hAnsi="Arial" w:cs="Arial"/>
          <w:b/>
          <w:sz w:val="24"/>
          <w:szCs w:val="24"/>
        </w:rPr>
        <w:t>Consulta Nº</w:t>
      </w:r>
      <w:r w:rsidR="00FB18E4" w:rsidRPr="00DF5013">
        <w:rPr>
          <w:rFonts w:ascii="Arial" w:hAnsi="Arial" w:cs="Arial"/>
          <w:b/>
          <w:sz w:val="24"/>
          <w:szCs w:val="24"/>
        </w:rPr>
        <w:t xml:space="preserve"> 2</w:t>
      </w:r>
    </w:p>
    <w:p w:rsidR="00FB18E4" w:rsidRPr="00FB18E4" w:rsidRDefault="00FB18E4" w:rsidP="001E3280">
      <w:pPr>
        <w:spacing w:line="360" w:lineRule="auto"/>
        <w:ind w:left="567"/>
        <w:rPr>
          <w:rFonts w:ascii="Arial" w:hAnsi="Arial" w:cs="Arial"/>
          <w:sz w:val="24"/>
          <w:szCs w:val="24"/>
          <w:u w:val="single"/>
        </w:rPr>
      </w:pPr>
      <w:r w:rsidRPr="00FB18E4">
        <w:rPr>
          <w:rFonts w:ascii="Arial" w:hAnsi="Arial" w:cs="Arial"/>
          <w:sz w:val="24"/>
          <w:szCs w:val="24"/>
          <w:u w:val="single"/>
        </w:rPr>
        <w:t>Pregunta:</w:t>
      </w:r>
    </w:p>
    <w:p w:rsidR="00BD3708" w:rsidRDefault="00BD3708" w:rsidP="00BD3708">
      <w:pPr>
        <w:spacing w:line="360" w:lineRule="auto"/>
        <w:ind w:left="567"/>
        <w:rPr>
          <w:rFonts w:ascii="Arial" w:hAnsi="Arial" w:cs="Arial"/>
          <w:i/>
          <w:sz w:val="24"/>
          <w:szCs w:val="24"/>
        </w:rPr>
      </w:pPr>
      <w:r w:rsidRPr="00BD3708">
        <w:rPr>
          <w:rFonts w:ascii="Arial" w:hAnsi="Arial" w:cs="Arial"/>
          <w:i/>
          <w:sz w:val="24"/>
          <w:szCs w:val="24"/>
        </w:rPr>
        <w:t>Solicitamos respetuosamente que se aclare a qué monto total de los contratos de mantenimiento se refiere la respuesta a la consulta Nº8 del comunicado 2. Entendemos que este monto incluiría la inversión inicial de las obras de rehabilitación o puesta a punto junto a las actuaciones de mantenimiento necesarias. ¿Es correcta esa interpretación?</w:t>
      </w:r>
    </w:p>
    <w:p w:rsidR="00BD3708" w:rsidRDefault="00BD3708" w:rsidP="00BD3708">
      <w:pPr>
        <w:spacing w:line="360" w:lineRule="auto"/>
        <w:ind w:left="567"/>
        <w:rPr>
          <w:rFonts w:ascii="Arial" w:hAnsi="Arial" w:cs="Arial"/>
          <w:i/>
          <w:sz w:val="24"/>
          <w:szCs w:val="24"/>
        </w:rPr>
      </w:pPr>
    </w:p>
    <w:p w:rsidR="00BD3708" w:rsidRDefault="00BD3708" w:rsidP="00BD3708">
      <w:pPr>
        <w:spacing w:line="360" w:lineRule="auto"/>
        <w:ind w:left="567"/>
        <w:rPr>
          <w:rFonts w:ascii="Arial" w:hAnsi="Arial" w:cs="Arial"/>
          <w:sz w:val="24"/>
          <w:szCs w:val="24"/>
        </w:rPr>
      </w:pPr>
      <w:r w:rsidRPr="00D06B39">
        <w:rPr>
          <w:rFonts w:ascii="Arial" w:hAnsi="Arial" w:cs="Arial"/>
          <w:sz w:val="24"/>
          <w:szCs w:val="24"/>
          <w:u w:val="single"/>
        </w:rPr>
        <w:lastRenderedPageBreak/>
        <w:t>Respuesta</w:t>
      </w:r>
      <w:r w:rsidR="00DF5013">
        <w:rPr>
          <w:rFonts w:ascii="Arial" w:hAnsi="Arial" w:cs="Arial"/>
          <w:sz w:val="24"/>
          <w:szCs w:val="24"/>
        </w:rPr>
        <w:t>:</w:t>
      </w:r>
    </w:p>
    <w:p w:rsidR="00BD3708" w:rsidRDefault="00BD3708" w:rsidP="00BD3708">
      <w:pPr>
        <w:spacing w:line="360" w:lineRule="auto"/>
        <w:ind w:left="567"/>
        <w:rPr>
          <w:rFonts w:ascii="Arial" w:hAnsi="Arial" w:cs="Arial"/>
          <w:sz w:val="24"/>
          <w:szCs w:val="24"/>
        </w:rPr>
      </w:pPr>
      <w:r>
        <w:rPr>
          <w:rFonts w:ascii="Arial" w:hAnsi="Arial" w:cs="Arial"/>
          <w:sz w:val="24"/>
          <w:szCs w:val="24"/>
        </w:rPr>
        <w:t>En el entendido de que la consulta se refiere a la respuesta Nº 6 del Comunic</w:t>
      </w:r>
      <w:r w:rsidR="00DF5013">
        <w:rPr>
          <w:rFonts w:ascii="Arial" w:hAnsi="Arial" w:cs="Arial"/>
          <w:sz w:val="24"/>
          <w:szCs w:val="24"/>
        </w:rPr>
        <w:t>a</w:t>
      </w:r>
      <w:r>
        <w:rPr>
          <w:rFonts w:ascii="Arial" w:hAnsi="Arial" w:cs="Arial"/>
          <w:sz w:val="24"/>
          <w:szCs w:val="24"/>
        </w:rPr>
        <w:t>do 2 la interpretación es correcta</w:t>
      </w:r>
      <w:r w:rsidR="00DF5013">
        <w:rPr>
          <w:rFonts w:ascii="Arial" w:hAnsi="Arial" w:cs="Arial"/>
          <w:sz w:val="24"/>
          <w:szCs w:val="24"/>
        </w:rPr>
        <w:t>.</w:t>
      </w:r>
    </w:p>
    <w:p w:rsidR="00DF5013" w:rsidRDefault="00DF5013" w:rsidP="00BD3708">
      <w:pPr>
        <w:spacing w:line="360" w:lineRule="auto"/>
        <w:ind w:left="567"/>
        <w:rPr>
          <w:rFonts w:ascii="Arial" w:hAnsi="Arial" w:cs="Arial"/>
          <w:sz w:val="24"/>
          <w:szCs w:val="24"/>
        </w:rPr>
      </w:pPr>
    </w:p>
    <w:p w:rsidR="00DF5013" w:rsidRPr="00DF5013" w:rsidRDefault="00DF5013" w:rsidP="00BD3708">
      <w:pPr>
        <w:spacing w:line="360" w:lineRule="auto"/>
        <w:ind w:left="567"/>
        <w:rPr>
          <w:rFonts w:ascii="Arial" w:hAnsi="Arial" w:cs="Arial"/>
          <w:b/>
          <w:sz w:val="24"/>
          <w:szCs w:val="24"/>
        </w:rPr>
      </w:pPr>
      <w:r w:rsidRPr="00DF5013">
        <w:rPr>
          <w:rFonts w:ascii="Arial" w:hAnsi="Arial" w:cs="Arial"/>
          <w:b/>
          <w:sz w:val="24"/>
          <w:szCs w:val="24"/>
        </w:rPr>
        <w:t>Consulta Nº 3</w:t>
      </w:r>
    </w:p>
    <w:p w:rsidR="00DF5013" w:rsidRDefault="00DF5013" w:rsidP="00BD3708">
      <w:pPr>
        <w:spacing w:line="360" w:lineRule="auto"/>
        <w:ind w:left="567"/>
        <w:rPr>
          <w:rFonts w:ascii="Arial" w:hAnsi="Arial" w:cs="Arial"/>
          <w:sz w:val="24"/>
          <w:szCs w:val="24"/>
        </w:rPr>
      </w:pPr>
      <w:r w:rsidRPr="00D06B39">
        <w:rPr>
          <w:rFonts w:ascii="Arial" w:hAnsi="Arial" w:cs="Arial"/>
          <w:sz w:val="24"/>
          <w:szCs w:val="24"/>
          <w:u w:val="single"/>
        </w:rPr>
        <w:t>Pregunta</w:t>
      </w:r>
      <w:r>
        <w:rPr>
          <w:rFonts w:ascii="Arial" w:hAnsi="Arial" w:cs="Arial"/>
          <w:sz w:val="24"/>
          <w:szCs w:val="24"/>
        </w:rPr>
        <w:t>:</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De acuerdo al numeral 24.2 del Pliego de Condiciones del Contrato de PPP “La garantía de cumplimiento de mantenimiento y explotación será por un monto equivalente a U$S 2</w:t>
      </w:r>
      <w:r w:rsidR="00A277D2">
        <w:rPr>
          <w:rFonts w:ascii="Arial" w:hAnsi="Arial" w:cs="Arial"/>
          <w:i/>
          <w:sz w:val="24"/>
          <w:szCs w:val="24"/>
        </w:rPr>
        <w:t>:</w:t>
      </w:r>
      <w:r w:rsidRPr="00DF5013">
        <w:rPr>
          <w:rFonts w:ascii="Arial" w:hAnsi="Arial" w:cs="Arial"/>
          <w:i/>
          <w:sz w:val="24"/>
          <w:szCs w:val="24"/>
        </w:rPr>
        <w:t>500.000 (dólares estadounidenses dos millones quinientos mil), deberá ser constituida previo al Acta de Comprobación de la Infraestructura del primer tramo.”</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3.1 En este punto entendemos que la alusión al “primer tramo” hace referencia al tramo en el que se finalicen primero las obras de puesta a punto. ¿Es correcta esa interpretación?</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3.2 Por otro lado, entendemos que el Acta de Comprobación de la Infraestructura al que se refiere el numeral se correspondiente con el Acta de Comprobación que se obtiene tras finalizar las obras de la primera etapa y que posteriormente existe otro Acta de Comprobación al finalizar la segunda etapa. ¿Es correcta esta interpretación?</w:t>
      </w:r>
    </w:p>
    <w:p w:rsidR="00DF5013" w:rsidRDefault="00DF5013" w:rsidP="00DF5013">
      <w:pPr>
        <w:spacing w:line="360" w:lineRule="auto"/>
        <w:ind w:left="567"/>
        <w:rPr>
          <w:rFonts w:ascii="Arial" w:hAnsi="Arial" w:cs="Arial"/>
          <w:sz w:val="24"/>
          <w:szCs w:val="24"/>
        </w:rPr>
      </w:pPr>
    </w:p>
    <w:p w:rsidR="00DF5013" w:rsidRDefault="00DF5013" w:rsidP="00DF5013">
      <w:pPr>
        <w:spacing w:line="360" w:lineRule="auto"/>
        <w:ind w:left="567"/>
        <w:rPr>
          <w:rFonts w:ascii="Arial" w:hAnsi="Arial" w:cs="Arial"/>
          <w:sz w:val="24"/>
          <w:szCs w:val="24"/>
        </w:rPr>
      </w:pPr>
      <w:r w:rsidRPr="00D06B39">
        <w:rPr>
          <w:rFonts w:ascii="Arial" w:hAnsi="Arial" w:cs="Arial"/>
          <w:sz w:val="24"/>
          <w:szCs w:val="24"/>
          <w:u w:val="single"/>
        </w:rPr>
        <w:t>Respuesta</w:t>
      </w:r>
      <w:r>
        <w:rPr>
          <w:rFonts w:ascii="Arial" w:hAnsi="Arial" w:cs="Arial"/>
          <w:sz w:val="24"/>
          <w:szCs w:val="24"/>
        </w:rPr>
        <w:t>:</w:t>
      </w:r>
    </w:p>
    <w:p w:rsidR="00DF5013" w:rsidRDefault="00DF5013" w:rsidP="00DF5013">
      <w:pPr>
        <w:spacing w:line="360" w:lineRule="auto"/>
        <w:ind w:left="567"/>
        <w:rPr>
          <w:rFonts w:ascii="Arial" w:hAnsi="Arial" w:cs="Arial"/>
          <w:sz w:val="24"/>
          <w:szCs w:val="24"/>
        </w:rPr>
      </w:pPr>
      <w:r>
        <w:rPr>
          <w:rFonts w:ascii="Arial" w:hAnsi="Arial" w:cs="Arial"/>
          <w:sz w:val="24"/>
          <w:szCs w:val="24"/>
        </w:rPr>
        <w:t>3.1 La interpretación es correcta.</w:t>
      </w:r>
    </w:p>
    <w:p w:rsidR="00DF5013" w:rsidRDefault="00DF5013" w:rsidP="00DF5013">
      <w:pPr>
        <w:spacing w:line="360" w:lineRule="auto"/>
        <w:ind w:left="567"/>
        <w:rPr>
          <w:rFonts w:ascii="Arial" w:hAnsi="Arial" w:cs="Arial"/>
          <w:sz w:val="24"/>
          <w:szCs w:val="24"/>
        </w:rPr>
      </w:pPr>
      <w:r>
        <w:rPr>
          <w:rFonts w:ascii="Arial" w:hAnsi="Arial" w:cs="Arial"/>
          <w:sz w:val="24"/>
          <w:szCs w:val="24"/>
        </w:rPr>
        <w:t>3.2 La interpretación es correcta.</w:t>
      </w:r>
    </w:p>
    <w:p w:rsidR="00BD3708" w:rsidRPr="00BD3708" w:rsidRDefault="00BD3708" w:rsidP="00BD3708">
      <w:pPr>
        <w:spacing w:line="360" w:lineRule="auto"/>
        <w:ind w:left="567"/>
        <w:rPr>
          <w:rFonts w:ascii="Arial" w:hAnsi="Arial" w:cs="Arial"/>
          <w:sz w:val="24"/>
          <w:szCs w:val="24"/>
        </w:rPr>
      </w:pPr>
    </w:p>
    <w:p w:rsidR="00BD3708" w:rsidRPr="00DF5013" w:rsidRDefault="00DF5013" w:rsidP="001E3280">
      <w:pPr>
        <w:spacing w:line="360" w:lineRule="auto"/>
        <w:ind w:left="567"/>
        <w:rPr>
          <w:rFonts w:ascii="Arial" w:hAnsi="Arial" w:cs="Arial"/>
          <w:b/>
          <w:sz w:val="24"/>
          <w:szCs w:val="24"/>
        </w:rPr>
      </w:pPr>
      <w:r w:rsidRPr="00DF5013">
        <w:rPr>
          <w:rFonts w:ascii="Arial" w:hAnsi="Arial" w:cs="Arial"/>
          <w:b/>
          <w:sz w:val="24"/>
          <w:szCs w:val="24"/>
        </w:rPr>
        <w:t>Consulta Nº 4</w:t>
      </w:r>
    </w:p>
    <w:p w:rsidR="00DF5013" w:rsidRDefault="00DF5013" w:rsidP="001E3280">
      <w:pPr>
        <w:spacing w:line="360" w:lineRule="auto"/>
        <w:ind w:left="567"/>
        <w:rPr>
          <w:rFonts w:ascii="Arial" w:hAnsi="Arial" w:cs="Arial"/>
          <w:sz w:val="24"/>
          <w:szCs w:val="24"/>
        </w:rPr>
      </w:pPr>
      <w:r w:rsidRPr="00D06B39">
        <w:rPr>
          <w:rFonts w:ascii="Arial" w:hAnsi="Arial" w:cs="Arial"/>
          <w:sz w:val="24"/>
          <w:szCs w:val="24"/>
          <w:u w:val="single"/>
        </w:rPr>
        <w:t>Pregunta</w:t>
      </w:r>
      <w:r>
        <w:rPr>
          <w:rFonts w:ascii="Arial" w:hAnsi="Arial" w:cs="Arial"/>
          <w:sz w:val="24"/>
          <w:szCs w:val="24"/>
        </w:rPr>
        <w:t>:</w:t>
      </w:r>
    </w:p>
    <w:p w:rsidR="00DF5013" w:rsidRDefault="00DF5013" w:rsidP="001E3280">
      <w:pPr>
        <w:spacing w:line="360" w:lineRule="auto"/>
        <w:ind w:left="567"/>
        <w:rPr>
          <w:rFonts w:ascii="Arial" w:hAnsi="Arial" w:cs="Arial"/>
          <w:sz w:val="24"/>
          <w:szCs w:val="24"/>
        </w:rPr>
      </w:pP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El numeral 39.1 establece  como “hechos de incumplimiento” aquellas circunstancias en la que se cumplan:</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 xml:space="preserve">1. Demoras no autorizadas en la ejecución de los trabajos, en un periodo superior a 90 (noventa días) de los plazos parciales y totales establecidos en tabla C.XI-5 del presente pliego de licitación. </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 xml:space="preserve">2. Cuando en un año el monto correspondiente al Pago Por Disponibilidad: </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lastRenderedPageBreak/>
        <w:t xml:space="preserve">a) resulte inferior al 85% del monto que hubiere correspondido cobrar por ese mismo concepto si la disponibilidad hubiera sido del 100%. </w:t>
      </w:r>
    </w:p>
    <w:p w:rsid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b) si en las mismas condiciones fuera inferior al 92% durante dos años consecutivos.</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 xml:space="preserve">Sin embargo, de acuerdo a la cláusula 46.1, se considera el incumplimiento del Contratista ante los siguientes casos: </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 xml:space="preserve">2.- Demoras no autorizadas en la ejecución de los trabajos en un periodo superior a 120 (ciento veinte) días, de los plazos parciales y totales establecidos en tabla C.XI-5 del presente pliego de Licitación. </w:t>
      </w: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3.- Cuando en un año el monto correspondiente al Pago Por Disponibilidad fuera inferior al 80% del monto que hubiere correspondido cobrar por ese mismo concepto si la disponibilidad hubiera sido del 100%, o si en las mismas condiciones fuera inferior al 90% por dos años consecutivos.</w:t>
      </w:r>
    </w:p>
    <w:p w:rsidR="00DF5013" w:rsidRPr="00DF5013" w:rsidRDefault="00DF5013" w:rsidP="00DF5013">
      <w:pPr>
        <w:spacing w:line="360" w:lineRule="auto"/>
        <w:ind w:left="567"/>
        <w:rPr>
          <w:rFonts w:ascii="Arial" w:hAnsi="Arial" w:cs="Arial"/>
          <w:i/>
          <w:sz w:val="24"/>
          <w:szCs w:val="24"/>
        </w:rPr>
      </w:pPr>
    </w:p>
    <w:p w:rsidR="00DF5013" w:rsidRPr="00DF5013" w:rsidRDefault="00DF5013" w:rsidP="00DF5013">
      <w:pPr>
        <w:spacing w:line="360" w:lineRule="auto"/>
        <w:ind w:left="567"/>
        <w:rPr>
          <w:rFonts w:ascii="Arial" w:hAnsi="Arial" w:cs="Arial"/>
          <w:i/>
          <w:sz w:val="24"/>
          <w:szCs w:val="24"/>
        </w:rPr>
      </w:pPr>
      <w:r w:rsidRPr="00DF5013">
        <w:rPr>
          <w:rFonts w:ascii="Arial" w:hAnsi="Arial" w:cs="Arial"/>
          <w:i/>
          <w:sz w:val="24"/>
          <w:szCs w:val="24"/>
        </w:rPr>
        <w:t>Solicitamos tengan la amabilidad de aclarar los plazos y porcentajes que definen el incumplimiento del Contratista del contrato PPP.</w:t>
      </w:r>
    </w:p>
    <w:p w:rsidR="00BD3708" w:rsidRDefault="00BD3708" w:rsidP="001E3280">
      <w:pPr>
        <w:spacing w:line="360" w:lineRule="auto"/>
        <w:ind w:left="567"/>
        <w:rPr>
          <w:rFonts w:ascii="Arial" w:hAnsi="Arial" w:cs="Arial"/>
          <w:i/>
          <w:sz w:val="24"/>
          <w:szCs w:val="24"/>
        </w:rPr>
      </w:pPr>
    </w:p>
    <w:p w:rsidR="00BD3708" w:rsidRDefault="00DF5013" w:rsidP="001E3280">
      <w:pPr>
        <w:spacing w:line="360" w:lineRule="auto"/>
        <w:ind w:left="567"/>
        <w:rPr>
          <w:rFonts w:ascii="Arial" w:hAnsi="Arial" w:cs="Arial"/>
          <w:sz w:val="24"/>
          <w:szCs w:val="24"/>
        </w:rPr>
      </w:pPr>
      <w:r w:rsidRPr="00D06B39">
        <w:rPr>
          <w:rFonts w:ascii="Arial" w:hAnsi="Arial" w:cs="Arial"/>
          <w:sz w:val="24"/>
          <w:szCs w:val="24"/>
          <w:u w:val="single"/>
        </w:rPr>
        <w:t>Respuesta</w:t>
      </w:r>
      <w:r>
        <w:rPr>
          <w:rFonts w:ascii="Arial" w:hAnsi="Arial" w:cs="Arial"/>
          <w:sz w:val="24"/>
          <w:szCs w:val="24"/>
        </w:rPr>
        <w:t>:</w:t>
      </w:r>
    </w:p>
    <w:p w:rsidR="00DF5013" w:rsidRDefault="00DF5013" w:rsidP="001E3280">
      <w:pPr>
        <w:spacing w:line="360" w:lineRule="auto"/>
        <w:ind w:left="567"/>
        <w:rPr>
          <w:rFonts w:ascii="Arial" w:hAnsi="Arial" w:cs="Arial"/>
          <w:sz w:val="24"/>
          <w:szCs w:val="24"/>
        </w:rPr>
      </w:pPr>
      <w:r>
        <w:rPr>
          <w:rFonts w:ascii="Arial" w:hAnsi="Arial" w:cs="Arial"/>
          <w:sz w:val="24"/>
          <w:szCs w:val="24"/>
        </w:rPr>
        <w:t>Los hechos de incumplimiento a que refiere la cláusula 39.1 tienen como consecuencia que opere la cesión en garantía y los incumplimientos a que refiere la cláusula 46.1 tienen como consecuencia la extinción del contrato y la posible ejecución de la prenda.</w:t>
      </w:r>
    </w:p>
    <w:p w:rsidR="00DF5013" w:rsidRDefault="00DF5013" w:rsidP="001E3280">
      <w:pPr>
        <w:spacing w:line="360" w:lineRule="auto"/>
        <w:ind w:left="567"/>
        <w:rPr>
          <w:rFonts w:ascii="Arial" w:hAnsi="Arial" w:cs="Arial"/>
          <w:sz w:val="24"/>
          <w:szCs w:val="24"/>
        </w:rPr>
      </w:pPr>
    </w:p>
    <w:p w:rsidR="00DF5013" w:rsidRPr="00DF5013" w:rsidRDefault="00DF5013" w:rsidP="001E3280">
      <w:pPr>
        <w:spacing w:line="360" w:lineRule="auto"/>
        <w:ind w:left="567"/>
        <w:rPr>
          <w:rFonts w:ascii="Arial" w:hAnsi="Arial" w:cs="Arial"/>
          <w:b/>
          <w:sz w:val="24"/>
          <w:szCs w:val="24"/>
        </w:rPr>
      </w:pPr>
      <w:r w:rsidRPr="00DF5013">
        <w:rPr>
          <w:rFonts w:ascii="Arial" w:hAnsi="Arial" w:cs="Arial"/>
          <w:b/>
          <w:sz w:val="24"/>
          <w:szCs w:val="24"/>
        </w:rPr>
        <w:t>Consulta Nº 5</w:t>
      </w:r>
    </w:p>
    <w:p w:rsidR="00BD3708" w:rsidRDefault="00DF5013" w:rsidP="001E3280">
      <w:pPr>
        <w:spacing w:line="360" w:lineRule="auto"/>
        <w:ind w:left="567"/>
        <w:rPr>
          <w:rFonts w:ascii="Arial" w:hAnsi="Arial" w:cs="Arial"/>
          <w:sz w:val="24"/>
          <w:szCs w:val="24"/>
        </w:rPr>
      </w:pPr>
      <w:r w:rsidRPr="00D06B39">
        <w:rPr>
          <w:rFonts w:ascii="Arial" w:hAnsi="Arial" w:cs="Arial"/>
          <w:sz w:val="24"/>
          <w:szCs w:val="24"/>
          <w:u w:val="single"/>
        </w:rPr>
        <w:t>Pregunta</w:t>
      </w:r>
      <w:r>
        <w:rPr>
          <w:rFonts w:ascii="Arial" w:hAnsi="Arial" w:cs="Arial"/>
          <w:sz w:val="24"/>
          <w:szCs w:val="24"/>
        </w:rPr>
        <w:t>:</w:t>
      </w:r>
    </w:p>
    <w:p w:rsidR="00EB67A3" w:rsidRPr="00EB67A3" w:rsidRDefault="00EB67A3" w:rsidP="00EB67A3">
      <w:pPr>
        <w:spacing w:line="360" w:lineRule="auto"/>
        <w:ind w:left="567"/>
        <w:rPr>
          <w:rFonts w:ascii="Arial" w:hAnsi="Arial" w:cs="Arial"/>
          <w:i/>
          <w:sz w:val="24"/>
          <w:szCs w:val="24"/>
        </w:rPr>
      </w:pPr>
      <w:r w:rsidRPr="00EB67A3">
        <w:rPr>
          <w:rFonts w:ascii="Arial" w:hAnsi="Arial" w:cs="Arial"/>
          <w:i/>
          <w:sz w:val="24"/>
          <w:szCs w:val="24"/>
        </w:rPr>
        <w:t xml:space="preserve">La descripción de las obras mínimas obligatorias del numeral 53.2 en el apartado 2 de Geometría (sub apartado altimetría), establece que “Los eventuales cambios en las condiciones altimétricas de los tramos que componen el circuito se tratan en carácter de obras complementarias”. </w:t>
      </w:r>
    </w:p>
    <w:p w:rsidR="00EB67A3" w:rsidRPr="00EB67A3" w:rsidRDefault="00EB67A3" w:rsidP="00EB67A3">
      <w:pPr>
        <w:spacing w:line="360" w:lineRule="auto"/>
        <w:ind w:left="567"/>
        <w:rPr>
          <w:rFonts w:ascii="Arial" w:hAnsi="Arial" w:cs="Arial"/>
          <w:i/>
          <w:sz w:val="24"/>
          <w:szCs w:val="24"/>
        </w:rPr>
      </w:pPr>
      <w:r w:rsidRPr="00EB67A3">
        <w:rPr>
          <w:rFonts w:ascii="Arial" w:hAnsi="Arial" w:cs="Arial"/>
          <w:i/>
          <w:sz w:val="24"/>
          <w:szCs w:val="24"/>
        </w:rPr>
        <w:t>Sin embargo, las actuaciones mínimas obligatorias definidas en el punto 5, sobre Puntos negros, se tratan de rectificaciones planialtimétricas.</w:t>
      </w:r>
    </w:p>
    <w:p w:rsidR="00DF5013" w:rsidRPr="00EB67A3" w:rsidRDefault="00EB67A3" w:rsidP="00EB67A3">
      <w:pPr>
        <w:spacing w:line="360" w:lineRule="auto"/>
        <w:ind w:left="567"/>
        <w:rPr>
          <w:rFonts w:ascii="Arial" w:hAnsi="Arial" w:cs="Arial"/>
          <w:i/>
          <w:sz w:val="24"/>
          <w:szCs w:val="24"/>
        </w:rPr>
      </w:pPr>
      <w:r w:rsidRPr="00EB67A3">
        <w:rPr>
          <w:rFonts w:ascii="Arial" w:hAnsi="Arial" w:cs="Arial"/>
          <w:i/>
          <w:sz w:val="24"/>
          <w:szCs w:val="24"/>
        </w:rPr>
        <w:lastRenderedPageBreak/>
        <w:t>Solicitamos respetuosamente que se aclare el carácter (obligatorio u opcional) y el grupo (obras mínimas obligatorias o complementarias) de dichas actuaciones.</w:t>
      </w:r>
    </w:p>
    <w:p w:rsidR="00DF5013" w:rsidRDefault="00DF5013" w:rsidP="001E3280">
      <w:pPr>
        <w:spacing w:line="360" w:lineRule="auto"/>
        <w:ind w:left="567"/>
        <w:rPr>
          <w:rFonts w:ascii="Arial" w:hAnsi="Arial" w:cs="Arial"/>
          <w:i/>
          <w:sz w:val="24"/>
          <w:szCs w:val="24"/>
        </w:rPr>
      </w:pPr>
    </w:p>
    <w:p w:rsidR="00EB67A3" w:rsidRDefault="00EB67A3" w:rsidP="001E3280">
      <w:pPr>
        <w:spacing w:line="360" w:lineRule="auto"/>
        <w:ind w:left="567"/>
        <w:rPr>
          <w:rFonts w:ascii="Arial" w:hAnsi="Arial" w:cs="Arial"/>
          <w:sz w:val="24"/>
          <w:szCs w:val="24"/>
        </w:rPr>
      </w:pPr>
      <w:r w:rsidRPr="00D06B39">
        <w:rPr>
          <w:rFonts w:ascii="Arial" w:hAnsi="Arial" w:cs="Arial"/>
          <w:sz w:val="24"/>
          <w:szCs w:val="24"/>
          <w:u w:val="single"/>
        </w:rPr>
        <w:t>Respuesta</w:t>
      </w:r>
      <w:r>
        <w:rPr>
          <w:rFonts w:ascii="Arial" w:hAnsi="Arial" w:cs="Arial"/>
          <w:sz w:val="24"/>
          <w:szCs w:val="24"/>
        </w:rPr>
        <w:t>:</w:t>
      </w:r>
    </w:p>
    <w:p w:rsidR="00EB67A3" w:rsidRDefault="00EB67A3" w:rsidP="001E3280">
      <w:pPr>
        <w:spacing w:line="360" w:lineRule="auto"/>
        <w:ind w:left="567"/>
        <w:rPr>
          <w:rFonts w:ascii="Arial" w:hAnsi="Arial" w:cs="Arial"/>
          <w:sz w:val="24"/>
          <w:szCs w:val="24"/>
        </w:rPr>
      </w:pPr>
      <w:r>
        <w:rPr>
          <w:rFonts w:ascii="Arial" w:hAnsi="Arial" w:cs="Arial"/>
          <w:sz w:val="24"/>
          <w:szCs w:val="24"/>
        </w:rPr>
        <w:t>Los puntos negros, así como toda obra inclui</w:t>
      </w:r>
      <w:r w:rsidR="0026707C">
        <w:rPr>
          <w:rFonts w:ascii="Arial" w:hAnsi="Arial" w:cs="Arial"/>
          <w:sz w:val="24"/>
          <w:szCs w:val="24"/>
        </w:rPr>
        <w:t>da en la Cláusula 52 forman parte de las obras mínimas obligatorias por lo que deberán ejecutarse independientemente de las obras complementarias que el oferente comprometa en su oferta.</w:t>
      </w:r>
    </w:p>
    <w:p w:rsidR="0026707C" w:rsidRDefault="0026707C" w:rsidP="001E3280">
      <w:pPr>
        <w:spacing w:line="360" w:lineRule="auto"/>
        <w:ind w:left="567"/>
        <w:rPr>
          <w:rFonts w:ascii="Arial" w:hAnsi="Arial" w:cs="Arial"/>
          <w:sz w:val="24"/>
          <w:szCs w:val="24"/>
        </w:rPr>
      </w:pPr>
    </w:p>
    <w:p w:rsidR="0026707C" w:rsidRPr="0026707C" w:rsidRDefault="0026707C" w:rsidP="001E3280">
      <w:pPr>
        <w:spacing w:line="360" w:lineRule="auto"/>
        <w:ind w:left="567"/>
        <w:rPr>
          <w:rFonts w:ascii="Arial" w:hAnsi="Arial" w:cs="Arial"/>
          <w:b/>
          <w:sz w:val="24"/>
          <w:szCs w:val="24"/>
        </w:rPr>
      </w:pPr>
      <w:r w:rsidRPr="0026707C">
        <w:rPr>
          <w:rFonts w:ascii="Arial" w:hAnsi="Arial" w:cs="Arial"/>
          <w:b/>
          <w:sz w:val="24"/>
          <w:szCs w:val="24"/>
        </w:rPr>
        <w:t>Consulta Nº 6</w:t>
      </w:r>
    </w:p>
    <w:p w:rsidR="0026707C" w:rsidRDefault="0026707C" w:rsidP="0026707C">
      <w:pPr>
        <w:spacing w:line="360" w:lineRule="auto"/>
        <w:ind w:left="567"/>
        <w:rPr>
          <w:rFonts w:ascii="Arial" w:hAnsi="Arial" w:cs="Arial"/>
          <w:sz w:val="24"/>
          <w:szCs w:val="24"/>
          <w:lang w:val="es-ES"/>
        </w:rPr>
      </w:pPr>
      <w:r w:rsidRPr="00D06B39">
        <w:rPr>
          <w:rFonts w:ascii="Arial" w:hAnsi="Arial" w:cs="Arial"/>
          <w:sz w:val="24"/>
          <w:szCs w:val="24"/>
          <w:u w:val="single"/>
          <w:lang w:val="es-ES"/>
        </w:rPr>
        <w:t>Pregunta</w:t>
      </w:r>
      <w:r w:rsidR="00762C05">
        <w:rPr>
          <w:rFonts w:ascii="Arial" w:hAnsi="Arial" w:cs="Arial"/>
          <w:sz w:val="24"/>
          <w:szCs w:val="24"/>
          <w:lang w:val="es-ES"/>
        </w:rPr>
        <w:t>:</w:t>
      </w:r>
    </w:p>
    <w:p w:rsidR="00762C05" w:rsidRPr="00762C05" w:rsidRDefault="00762C05" w:rsidP="00762C05">
      <w:pPr>
        <w:spacing w:line="360" w:lineRule="auto"/>
        <w:ind w:left="567"/>
        <w:rPr>
          <w:rFonts w:ascii="Arial" w:hAnsi="Arial" w:cs="Arial"/>
          <w:i/>
          <w:sz w:val="24"/>
          <w:szCs w:val="24"/>
          <w:lang w:val="es-ES"/>
        </w:rPr>
      </w:pPr>
      <w:r w:rsidRPr="00762C05">
        <w:rPr>
          <w:rFonts w:ascii="Arial" w:hAnsi="Arial" w:cs="Arial"/>
          <w:i/>
          <w:sz w:val="24"/>
          <w:szCs w:val="24"/>
          <w:lang w:val="es-ES"/>
        </w:rPr>
        <w:t>De acuerdo al numeral 53.1. se establece que el Contratista podrá definir su propio diseño de obras de puesto a punto en tanto demuestre que resultará en una funcionalidad, vida útil y estándares de servicio iguales o superiores a las esperables de las obras mínimas obligatorias establecidas por la Contratante.</w:t>
      </w:r>
    </w:p>
    <w:p w:rsidR="00762C05" w:rsidRDefault="00762C05" w:rsidP="00762C05">
      <w:pPr>
        <w:spacing w:line="360" w:lineRule="auto"/>
        <w:ind w:left="567"/>
        <w:rPr>
          <w:rFonts w:ascii="Arial" w:hAnsi="Arial" w:cs="Arial"/>
          <w:i/>
          <w:sz w:val="24"/>
          <w:szCs w:val="24"/>
          <w:lang w:val="es-ES"/>
        </w:rPr>
      </w:pPr>
      <w:r w:rsidRPr="00762C05">
        <w:rPr>
          <w:rFonts w:ascii="Arial" w:hAnsi="Arial" w:cs="Arial"/>
          <w:i/>
          <w:sz w:val="24"/>
          <w:szCs w:val="24"/>
          <w:lang w:val="es-ES"/>
        </w:rPr>
        <w:t>En caso de que se proponga un esquema alternativo, entendemos que los plazos establecidos por la tabla C.XI-5, así como el esquema de cuotas anuales de la componente A, podrán ser modificados tras la aprobación de la Contratante de dicho esquema propuesto. ¿Es correcta esa interpretación?</w:t>
      </w:r>
    </w:p>
    <w:p w:rsidR="00762C05" w:rsidRDefault="00762C05" w:rsidP="00762C05">
      <w:pPr>
        <w:spacing w:line="360" w:lineRule="auto"/>
        <w:ind w:left="567"/>
        <w:rPr>
          <w:rFonts w:ascii="Arial" w:hAnsi="Arial" w:cs="Arial"/>
          <w:sz w:val="24"/>
          <w:szCs w:val="24"/>
          <w:lang w:val="es-ES"/>
        </w:rPr>
      </w:pPr>
      <w:r w:rsidRPr="00D06B39">
        <w:rPr>
          <w:rFonts w:ascii="Arial" w:hAnsi="Arial" w:cs="Arial"/>
          <w:sz w:val="24"/>
          <w:szCs w:val="24"/>
          <w:u w:val="single"/>
          <w:lang w:val="es-ES"/>
        </w:rPr>
        <w:t>Respuesta</w:t>
      </w:r>
      <w:r>
        <w:rPr>
          <w:rFonts w:ascii="Arial" w:hAnsi="Arial" w:cs="Arial"/>
          <w:sz w:val="24"/>
          <w:szCs w:val="24"/>
          <w:lang w:val="es-ES"/>
        </w:rPr>
        <w:t>:</w:t>
      </w:r>
    </w:p>
    <w:p w:rsidR="00762C05" w:rsidRDefault="00762C05" w:rsidP="00762C05">
      <w:pPr>
        <w:spacing w:line="360" w:lineRule="auto"/>
        <w:ind w:left="567"/>
        <w:rPr>
          <w:rFonts w:ascii="Arial" w:hAnsi="Arial" w:cs="Arial"/>
          <w:sz w:val="24"/>
          <w:szCs w:val="24"/>
          <w:lang w:val="es-ES"/>
        </w:rPr>
      </w:pPr>
      <w:r>
        <w:rPr>
          <w:rFonts w:ascii="Arial" w:hAnsi="Arial" w:cs="Arial"/>
          <w:sz w:val="24"/>
          <w:szCs w:val="24"/>
          <w:lang w:val="es-ES"/>
        </w:rPr>
        <w:t>La interpretación no es correcta. El número de cuotas no se modifica.</w:t>
      </w:r>
      <w:r w:rsidR="003E640A">
        <w:rPr>
          <w:rFonts w:ascii="Arial" w:hAnsi="Arial" w:cs="Arial"/>
          <w:sz w:val="24"/>
          <w:szCs w:val="24"/>
          <w:lang w:val="es-ES"/>
        </w:rPr>
        <w:t xml:space="preserve"> Los plazos de ejecución que surgen de los mínimos establecidos en la Tabla C</w:t>
      </w:r>
      <w:r w:rsidR="001B7483">
        <w:rPr>
          <w:rFonts w:ascii="Arial" w:hAnsi="Arial" w:cs="Arial"/>
          <w:sz w:val="24"/>
          <w:szCs w:val="24"/>
          <w:lang w:val="es-ES"/>
        </w:rPr>
        <w:t>.</w:t>
      </w:r>
      <w:r w:rsidR="003E640A">
        <w:rPr>
          <w:rFonts w:ascii="Arial" w:hAnsi="Arial" w:cs="Arial"/>
          <w:sz w:val="24"/>
          <w:szCs w:val="24"/>
          <w:lang w:val="es-ES"/>
        </w:rPr>
        <w:t>XI–5 son plazos máximos, la finalización anticipada de la obra no devengará pagos por concepto de la Componente A (Ver Anexo III, Numeral 2.1 Pago de la Componente A).</w:t>
      </w:r>
    </w:p>
    <w:p w:rsidR="00BD3708" w:rsidRPr="0026707C" w:rsidRDefault="00BD3708" w:rsidP="001E3280">
      <w:pPr>
        <w:spacing w:line="360" w:lineRule="auto"/>
        <w:ind w:left="567"/>
        <w:rPr>
          <w:rFonts w:ascii="Arial" w:hAnsi="Arial" w:cs="Arial"/>
          <w:i/>
          <w:sz w:val="24"/>
          <w:szCs w:val="24"/>
          <w:lang w:val="es-ES"/>
        </w:rPr>
      </w:pPr>
    </w:p>
    <w:p w:rsidR="00BD3708" w:rsidRDefault="00BD3708" w:rsidP="001E3280">
      <w:pPr>
        <w:spacing w:line="360" w:lineRule="auto"/>
        <w:ind w:left="567"/>
        <w:rPr>
          <w:rFonts w:ascii="Arial" w:hAnsi="Arial" w:cs="Arial"/>
          <w:sz w:val="24"/>
          <w:szCs w:val="24"/>
        </w:rPr>
      </w:pPr>
    </w:p>
    <w:p w:rsidR="007A04F6" w:rsidRDefault="007A04F6" w:rsidP="001E3280">
      <w:pPr>
        <w:spacing w:line="360" w:lineRule="auto"/>
        <w:ind w:left="567"/>
        <w:rPr>
          <w:rFonts w:ascii="Arial" w:hAnsi="Arial" w:cs="Arial"/>
          <w:sz w:val="24"/>
          <w:szCs w:val="24"/>
        </w:rPr>
      </w:pPr>
    </w:p>
    <w:p w:rsidR="007A04F6" w:rsidRDefault="007A04F6" w:rsidP="001E3280">
      <w:pPr>
        <w:spacing w:line="360" w:lineRule="auto"/>
        <w:ind w:left="567"/>
        <w:rPr>
          <w:rFonts w:ascii="Arial" w:hAnsi="Arial" w:cs="Arial"/>
          <w:sz w:val="24"/>
          <w:szCs w:val="24"/>
        </w:rPr>
      </w:pPr>
    </w:p>
    <w:p w:rsidR="007A04F6" w:rsidRPr="00D40E07" w:rsidRDefault="007A04F6" w:rsidP="001E3280">
      <w:pPr>
        <w:spacing w:line="360" w:lineRule="auto"/>
        <w:ind w:left="567"/>
        <w:rPr>
          <w:rFonts w:ascii="Arial" w:hAnsi="Arial" w:cs="Arial"/>
          <w:sz w:val="24"/>
          <w:szCs w:val="24"/>
        </w:rPr>
      </w:pPr>
    </w:p>
    <w:p w:rsidR="00BD3708" w:rsidRPr="00D40E07" w:rsidRDefault="00D40E07" w:rsidP="001E3280">
      <w:pPr>
        <w:spacing w:line="360" w:lineRule="auto"/>
        <w:ind w:left="567"/>
        <w:rPr>
          <w:rFonts w:ascii="Arial" w:hAnsi="Arial" w:cs="Arial"/>
          <w:b/>
          <w:sz w:val="24"/>
          <w:szCs w:val="24"/>
        </w:rPr>
      </w:pPr>
      <w:r w:rsidRPr="00D40E07">
        <w:rPr>
          <w:rFonts w:ascii="Arial" w:hAnsi="Arial" w:cs="Arial"/>
          <w:b/>
          <w:sz w:val="24"/>
          <w:szCs w:val="24"/>
        </w:rPr>
        <w:lastRenderedPageBreak/>
        <w:t xml:space="preserve">Consulta Nº </w:t>
      </w:r>
      <w:r w:rsidR="00526F1F">
        <w:rPr>
          <w:rFonts w:ascii="Arial" w:hAnsi="Arial" w:cs="Arial"/>
          <w:b/>
          <w:sz w:val="24"/>
          <w:szCs w:val="24"/>
        </w:rPr>
        <w:t>7</w:t>
      </w:r>
    </w:p>
    <w:p w:rsidR="00D40E07" w:rsidRDefault="00D40E07" w:rsidP="001E3280">
      <w:pPr>
        <w:spacing w:line="360" w:lineRule="auto"/>
        <w:ind w:left="567"/>
        <w:rPr>
          <w:rFonts w:ascii="Arial" w:hAnsi="Arial" w:cs="Arial"/>
          <w:sz w:val="24"/>
          <w:szCs w:val="24"/>
        </w:rPr>
      </w:pPr>
      <w:r w:rsidRPr="00D06B39">
        <w:rPr>
          <w:rFonts w:ascii="Arial" w:hAnsi="Arial" w:cs="Arial"/>
          <w:sz w:val="24"/>
          <w:szCs w:val="24"/>
          <w:u w:val="single"/>
        </w:rPr>
        <w:t>Pregunta</w:t>
      </w:r>
      <w:r>
        <w:rPr>
          <w:rFonts w:ascii="Arial" w:hAnsi="Arial" w:cs="Arial"/>
          <w:sz w:val="24"/>
          <w:szCs w:val="24"/>
        </w:rPr>
        <w:t>:</w:t>
      </w:r>
    </w:p>
    <w:p w:rsidR="00D40E07" w:rsidRDefault="00D40E07" w:rsidP="00D40E07">
      <w:pPr>
        <w:spacing w:line="360" w:lineRule="auto"/>
        <w:ind w:left="567"/>
        <w:rPr>
          <w:rFonts w:ascii="Arial" w:hAnsi="Arial" w:cs="Arial"/>
          <w:sz w:val="24"/>
          <w:szCs w:val="24"/>
        </w:rPr>
      </w:pPr>
      <w:r w:rsidRPr="00D40E07">
        <w:rPr>
          <w:rFonts w:ascii="Arial" w:hAnsi="Arial" w:cs="Arial"/>
          <w:sz w:val="24"/>
          <w:szCs w:val="24"/>
        </w:rPr>
        <w:t>El numeral 55 establece que el Contratista deberá instalar, antes de cumplir los plazos de las obras de puesta a punto, una serie de estaciones de conteo de tránsito.</w:t>
      </w:r>
    </w:p>
    <w:p w:rsidR="00D40E07" w:rsidRPr="00D40E07" w:rsidRDefault="00526F1F" w:rsidP="00D40E07">
      <w:pPr>
        <w:spacing w:line="360" w:lineRule="auto"/>
        <w:ind w:left="567"/>
        <w:rPr>
          <w:rFonts w:ascii="Arial" w:hAnsi="Arial" w:cs="Arial"/>
          <w:sz w:val="24"/>
          <w:szCs w:val="24"/>
        </w:rPr>
      </w:pPr>
      <w:r>
        <w:rPr>
          <w:rFonts w:ascii="Arial" w:hAnsi="Arial" w:cs="Arial"/>
          <w:sz w:val="24"/>
          <w:szCs w:val="24"/>
        </w:rPr>
        <w:t>7</w:t>
      </w:r>
      <w:r w:rsidR="00D40E07">
        <w:rPr>
          <w:rFonts w:ascii="Arial" w:hAnsi="Arial" w:cs="Arial"/>
          <w:sz w:val="24"/>
          <w:szCs w:val="24"/>
        </w:rPr>
        <w:t>.1</w:t>
      </w:r>
      <w:r w:rsidR="00D40E07" w:rsidRPr="00D40E07">
        <w:rPr>
          <w:rFonts w:ascii="Arial" w:hAnsi="Arial" w:cs="Arial"/>
          <w:sz w:val="24"/>
          <w:szCs w:val="24"/>
        </w:rPr>
        <w:t xml:space="preserve"> Entendemos que los costes asociados a esta instalación serán considerados dentro de las actuaciones que definen la componente A(i) de los tramos en los que sean instaladas dichas estaciones. ¿Es correcto?</w:t>
      </w:r>
    </w:p>
    <w:p w:rsidR="00D40E07" w:rsidRDefault="00526F1F" w:rsidP="00D40E07">
      <w:pPr>
        <w:spacing w:line="360" w:lineRule="auto"/>
        <w:ind w:left="567"/>
        <w:rPr>
          <w:rFonts w:ascii="Arial" w:hAnsi="Arial" w:cs="Arial"/>
          <w:sz w:val="24"/>
          <w:szCs w:val="24"/>
        </w:rPr>
      </w:pPr>
      <w:r>
        <w:rPr>
          <w:rFonts w:ascii="Arial" w:hAnsi="Arial" w:cs="Arial"/>
          <w:sz w:val="24"/>
          <w:szCs w:val="24"/>
        </w:rPr>
        <w:t>7</w:t>
      </w:r>
      <w:r w:rsidR="00D40E07">
        <w:rPr>
          <w:rFonts w:ascii="Arial" w:hAnsi="Arial" w:cs="Arial"/>
          <w:sz w:val="24"/>
          <w:szCs w:val="24"/>
        </w:rPr>
        <w:t xml:space="preserve">.2 </w:t>
      </w:r>
      <w:r w:rsidR="00D40E07" w:rsidRPr="00D40E07">
        <w:rPr>
          <w:rFonts w:ascii="Arial" w:hAnsi="Arial" w:cs="Arial"/>
          <w:sz w:val="24"/>
          <w:szCs w:val="24"/>
        </w:rPr>
        <w:t>Entendemos además que el coste de mantenimiento, reparación, sustitución total o parcial, calibración, administración y de todas las operaciones necesarias para el normal funcionamiento de estas estaciones, serán objeto de pago para la definición de la componente B(i) de dichos tramos. ¿Es correcto?</w:t>
      </w:r>
    </w:p>
    <w:p w:rsidR="00D40E07" w:rsidRDefault="00D40E07" w:rsidP="00D40E07">
      <w:pPr>
        <w:spacing w:line="360" w:lineRule="auto"/>
        <w:ind w:left="567"/>
        <w:rPr>
          <w:rFonts w:ascii="Arial" w:hAnsi="Arial" w:cs="Arial"/>
          <w:sz w:val="24"/>
          <w:szCs w:val="24"/>
        </w:rPr>
      </w:pPr>
    </w:p>
    <w:p w:rsidR="00D40E07" w:rsidRDefault="00D40E07" w:rsidP="00D40E07">
      <w:pPr>
        <w:spacing w:line="360" w:lineRule="auto"/>
        <w:ind w:left="567"/>
        <w:rPr>
          <w:rFonts w:ascii="Arial" w:hAnsi="Arial" w:cs="Arial"/>
          <w:sz w:val="24"/>
          <w:szCs w:val="24"/>
        </w:rPr>
      </w:pPr>
      <w:r w:rsidRPr="00D06B39">
        <w:rPr>
          <w:rFonts w:ascii="Arial" w:hAnsi="Arial" w:cs="Arial"/>
          <w:sz w:val="24"/>
          <w:szCs w:val="24"/>
          <w:u w:val="single"/>
        </w:rPr>
        <w:t>Respuesta</w:t>
      </w:r>
      <w:r>
        <w:rPr>
          <w:rFonts w:ascii="Arial" w:hAnsi="Arial" w:cs="Arial"/>
          <w:sz w:val="24"/>
          <w:szCs w:val="24"/>
        </w:rPr>
        <w:t>:</w:t>
      </w:r>
    </w:p>
    <w:p w:rsidR="00D40E07" w:rsidRDefault="00526F1F" w:rsidP="00D40E07">
      <w:pPr>
        <w:spacing w:line="360" w:lineRule="auto"/>
        <w:ind w:left="567"/>
        <w:rPr>
          <w:rFonts w:ascii="Arial" w:hAnsi="Arial" w:cs="Arial"/>
          <w:sz w:val="24"/>
          <w:szCs w:val="24"/>
        </w:rPr>
      </w:pPr>
      <w:r>
        <w:rPr>
          <w:rFonts w:ascii="Arial" w:hAnsi="Arial" w:cs="Arial"/>
          <w:sz w:val="24"/>
          <w:szCs w:val="24"/>
        </w:rPr>
        <w:t>7.</w:t>
      </w:r>
      <w:r w:rsidR="00D40E07">
        <w:rPr>
          <w:rFonts w:ascii="Arial" w:hAnsi="Arial" w:cs="Arial"/>
          <w:sz w:val="24"/>
          <w:szCs w:val="24"/>
        </w:rPr>
        <w:t>1 Las estaciones de conteo de cada tramo deben estar en funcionamiento como condición previa para la expedición del Acta de Comprobación de la Infraestructura</w:t>
      </w:r>
      <w:r w:rsidR="00DF185C">
        <w:rPr>
          <w:rFonts w:ascii="Arial" w:hAnsi="Arial" w:cs="Arial"/>
          <w:sz w:val="24"/>
          <w:szCs w:val="24"/>
        </w:rPr>
        <w:t>.</w:t>
      </w:r>
    </w:p>
    <w:p w:rsidR="00DF185C" w:rsidRPr="00DF185C" w:rsidRDefault="00DF185C" w:rsidP="00DF185C">
      <w:pPr>
        <w:spacing w:line="360" w:lineRule="auto"/>
        <w:ind w:left="567"/>
        <w:rPr>
          <w:rFonts w:ascii="Arial" w:hAnsi="Arial" w:cs="Arial"/>
          <w:sz w:val="24"/>
          <w:szCs w:val="24"/>
        </w:rPr>
      </w:pPr>
      <w:r>
        <w:rPr>
          <w:rFonts w:ascii="Arial" w:hAnsi="Arial" w:cs="Arial"/>
          <w:sz w:val="24"/>
          <w:szCs w:val="24"/>
        </w:rPr>
        <w:t xml:space="preserve">El costo de todas las tareas necesarias para la construcción de las estaciones de conteo no será objeto de pago directo sino que cada oferente la incluirá en su cálculo de los coeficientes </w:t>
      </w:r>
      <w:r w:rsidRPr="00DF185C">
        <w:rPr>
          <w:rFonts w:ascii="Arial" w:hAnsi="Arial" w:cs="Arial"/>
          <w:sz w:val="24"/>
          <w:szCs w:val="24"/>
        </w:rPr>
        <w:t>"f</w:t>
      </w:r>
      <w:r w:rsidRPr="00DF185C">
        <w:rPr>
          <w:rFonts w:ascii="Cambria Math" w:hAnsi="Cambria Math" w:cs="Cambria Math"/>
          <w:sz w:val="24"/>
          <w:szCs w:val="24"/>
        </w:rPr>
        <w:t>₁</w:t>
      </w:r>
      <w:r w:rsidRPr="00DF185C">
        <w:rPr>
          <w:rFonts w:ascii="Arial" w:hAnsi="Arial" w:cs="Arial"/>
          <w:sz w:val="24"/>
          <w:szCs w:val="24"/>
        </w:rPr>
        <w:t>", "f</w:t>
      </w:r>
      <w:r w:rsidRPr="00DF185C">
        <w:rPr>
          <w:rFonts w:ascii="Cambria Math" w:hAnsi="Cambria Math" w:cs="Cambria Math"/>
          <w:sz w:val="24"/>
          <w:szCs w:val="24"/>
        </w:rPr>
        <w:t>₂</w:t>
      </w:r>
      <w:r w:rsidRPr="00DF185C">
        <w:rPr>
          <w:rFonts w:ascii="Arial" w:hAnsi="Arial" w:cs="Arial"/>
          <w:sz w:val="24"/>
          <w:szCs w:val="24"/>
        </w:rPr>
        <w:t>", o "f</w:t>
      </w:r>
      <w:r w:rsidRPr="00DF185C">
        <w:rPr>
          <w:rFonts w:ascii="Cambria Math" w:hAnsi="Cambria Math" w:cs="Cambria Math"/>
          <w:sz w:val="24"/>
          <w:szCs w:val="24"/>
        </w:rPr>
        <w:t>₃</w:t>
      </w:r>
      <w:r w:rsidRPr="00DF185C">
        <w:rPr>
          <w:rFonts w:ascii="Arial" w:hAnsi="Arial" w:cs="Arial"/>
          <w:sz w:val="24"/>
          <w:szCs w:val="24"/>
        </w:rPr>
        <w:t>".</w:t>
      </w:r>
    </w:p>
    <w:p w:rsidR="00DF185C" w:rsidRPr="00DF185C" w:rsidRDefault="00526F1F" w:rsidP="00DF185C">
      <w:pPr>
        <w:spacing w:line="360" w:lineRule="auto"/>
        <w:ind w:left="567"/>
        <w:rPr>
          <w:rFonts w:ascii="Arial" w:hAnsi="Arial" w:cs="Arial"/>
          <w:sz w:val="24"/>
          <w:szCs w:val="24"/>
        </w:rPr>
      </w:pPr>
      <w:r>
        <w:rPr>
          <w:rFonts w:ascii="Arial" w:hAnsi="Arial" w:cs="Arial"/>
          <w:sz w:val="24"/>
          <w:szCs w:val="24"/>
        </w:rPr>
        <w:t>7</w:t>
      </w:r>
      <w:r w:rsidR="00DF185C">
        <w:rPr>
          <w:rFonts w:ascii="Arial" w:hAnsi="Arial" w:cs="Arial"/>
          <w:sz w:val="24"/>
          <w:szCs w:val="24"/>
        </w:rPr>
        <w:t xml:space="preserve">.2 </w:t>
      </w:r>
      <w:r w:rsidR="00DF185C" w:rsidRPr="00DF185C">
        <w:rPr>
          <w:rFonts w:ascii="Arial" w:hAnsi="Arial" w:cs="Arial"/>
          <w:sz w:val="24"/>
          <w:szCs w:val="24"/>
        </w:rPr>
        <w:t>El costo de todas las tareas necesarias para el  correcto funcionamiento de las estaciones de conteo no será objeto de pago directo sino que cada oferente la incluirá en su cálculo de los coeficientes "f</w:t>
      </w:r>
      <w:r w:rsidR="00DF185C" w:rsidRPr="00DF185C">
        <w:rPr>
          <w:rFonts w:ascii="Cambria Math" w:hAnsi="Cambria Math" w:cs="Cambria Math"/>
          <w:sz w:val="24"/>
          <w:szCs w:val="24"/>
        </w:rPr>
        <w:t>₂</w:t>
      </w:r>
      <w:r w:rsidR="00DF185C" w:rsidRPr="00DF185C">
        <w:rPr>
          <w:rFonts w:ascii="Arial" w:hAnsi="Arial" w:cs="Arial"/>
          <w:sz w:val="24"/>
          <w:szCs w:val="24"/>
        </w:rPr>
        <w:t>", o "f</w:t>
      </w:r>
      <w:r w:rsidR="00DF185C" w:rsidRPr="00DF185C">
        <w:rPr>
          <w:rFonts w:ascii="Cambria Math" w:hAnsi="Cambria Math" w:cs="Cambria Math"/>
          <w:sz w:val="24"/>
          <w:szCs w:val="24"/>
        </w:rPr>
        <w:t>₃</w:t>
      </w:r>
      <w:r w:rsidR="00DF185C" w:rsidRPr="00DF185C">
        <w:rPr>
          <w:rFonts w:ascii="Arial" w:hAnsi="Arial" w:cs="Arial"/>
          <w:sz w:val="24"/>
          <w:szCs w:val="24"/>
        </w:rPr>
        <w:t>".</w:t>
      </w:r>
    </w:p>
    <w:p w:rsidR="00DF185C" w:rsidRDefault="00DF185C" w:rsidP="00D40E07">
      <w:pPr>
        <w:spacing w:line="360" w:lineRule="auto"/>
        <w:ind w:left="567"/>
        <w:rPr>
          <w:rFonts w:ascii="Arial" w:hAnsi="Arial" w:cs="Arial"/>
          <w:sz w:val="24"/>
          <w:szCs w:val="24"/>
        </w:rPr>
      </w:pPr>
    </w:p>
    <w:p w:rsidR="00DF185C" w:rsidRPr="00DF185C" w:rsidRDefault="00DF185C" w:rsidP="00D40E07">
      <w:pPr>
        <w:spacing w:line="360" w:lineRule="auto"/>
        <w:ind w:left="567"/>
        <w:rPr>
          <w:rFonts w:ascii="Arial" w:hAnsi="Arial" w:cs="Arial"/>
          <w:b/>
          <w:sz w:val="24"/>
          <w:szCs w:val="24"/>
        </w:rPr>
      </w:pPr>
      <w:r w:rsidRPr="00DF185C">
        <w:rPr>
          <w:rFonts w:ascii="Arial" w:hAnsi="Arial" w:cs="Arial"/>
          <w:b/>
          <w:sz w:val="24"/>
          <w:szCs w:val="24"/>
        </w:rPr>
        <w:t xml:space="preserve">Consulta Nº </w:t>
      </w:r>
      <w:r w:rsidR="00526F1F">
        <w:rPr>
          <w:rFonts w:ascii="Arial" w:hAnsi="Arial" w:cs="Arial"/>
          <w:b/>
          <w:sz w:val="24"/>
          <w:szCs w:val="24"/>
        </w:rPr>
        <w:t>8</w:t>
      </w:r>
    </w:p>
    <w:p w:rsidR="00DF185C" w:rsidRDefault="00DF185C" w:rsidP="00D40E07">
      <w:pPr>
        <w:spacing w:line="360" w:lineRule="auto"/>
        <w:ind w:left="567"/>
        <w:rPr>
          <w:rFonts w:ascii="Arial" w:hAnsi="Arial" w:cs="Arial"/>
          <w:sz w:val="24"/>
          <w:szCs w:val="24"/>
        </w:rPr>
      </w:pPr>
      <w:r w:rsidRPr="00D06B39">
        <w:rPr>
          <w:rFonts w:ascii="Arial" w:hAnsi="Arial" w:cs="Arial"/>
          <w:sz w:val="24"/>
          <w:szCs w:val="24"/>
          <w:u w:val="single"/>
        </w:rPr>
        <w:t>Pregunta</w:t>
      </w:r>
      <w:r>
        <w:rPr>
          <w:rFonts w:ascii="Arial" w:hAnsi="Arial" w:cs="Arial"/>
          <w:sz w:val="24"/>
          <w:szCs w:val="24"/>
        </w:rPr>
        <w:t>:</w:t>
      </w:r>
    </w:p>
    <w:p w:rsidR="00DF185C" w:rsidRPr="00DF185C" w:rsidRDefault="00DF185C" w:rsidP="00DF185C">
      <w:pPr>
        <w:spacing w:line="360" w:lineRule="auto"/>
        <w:ind w:left="567"/>
        <w:rPr>
          <w:rFonts w:ascii="Arial" w:hAnsi="Arial" w:cs="Arial"/>
          <w:i/>
          <w:sz w:val="24"/>
          <w:szCs w:val="24"/>
        </w:rPr>
      </w:pPr>
      <w:r w:rsidRPr="00DF185C">
        <w:rPr>
          <w:rFonts w:ascii="Arial" w:hAnsi="Arial" w:cs="Arial"/>
          <w:i/>
          <w:sz w:val="24"/>
          <w:szCs w:val="24"/>
        </w:rPr>
        <w:t>El Pliego de condiciones del contrato PPP, determina que el plan de obras de puesta a punto y complementarias presentado en la oferta servirá para definir el monto del pago anual A(i) de cada tramo del contrato. El numeral 62 establece que dicho plan deberá ser actualizado y perfeccionado por el Contratista y entregado dentro de los primeros siete días-calendario siguientes al Acta de toma de posesión.</w:t>
      </w:r>
    </w:p>
    <w:p w:rsidR="00DF185C" w:rsidRPr="00DF185C" w:rsidRDefault="00DF185C" w:rsidP="00DF185C">
      <w:pPr>
        <w:spacing w:line="360" w:lineRule="auto"/>
        <w:ind w:left="567"/>
        <w:rPr>
          <w:rFonts w:ascii="Arial" w:hAnsi="Arial" w:cs="Arial"/>
          <w:i/>
          <w:sz w:val="24"/>
          <w:szCs w:val="24"/>
        </w:rPr>
      </w:pPr>
      <w:r w:rsidRPr="00DF185C">
        <w:rPr>
          <w:rFonts w:ascii="Arial" w:hAnsi="Arial" w:cs="Arial"/>
          <w:i/>
          <w:sz w:val="24"/>
          <w:szCs w:val="24"/>
        </w:rPr>
        <w:lastRenderedPageBreak/>
        <w:t>Ante esta afirmación, respetuosamente solicitamos confirmación sobre  si el pago final A(i) que recibirá el Contratista por cada tramo será calculado considerando el conjunto de mediciones de este nuevo plan y con las mediciones que finalmente resulten en la ejecución de las obras (ya sean mayores o menores a las contempladas en la oferta), o por el contrario, se mantendrá y se cobrará para cada tramo el valor A(i) definido con las mediciones de la oferta.</w:t>
      </w:r>
    </w:p>
    <w:p w:rsidR="00D40E07" w:rsidRDefault="00D40E07" w:rsidP="001E3280">
      <w:pPr>
        <w:spacing w:line="360" w:lineRule="auto"/>
        <w:ind w:left="567"/>
        <w:rPr>
          <w:rFonts w:ascii="Arial" w:hAnsi="Arial" w:cs="Arial"/>
          <w:i/>
          <w:sz w:val="24"/>
          <w:szCs w:val="24"/>
        </w:rPr>
      </w:pPr>
    </w:p>
    <w:p w:rsidR="00DF185C" w:rsidRDefault="00DF185C" w:rsidP="001E3280">
      <w:pPr>
        <w:spacing w:line="360" w:lineRule="auto"/>
        <w:ind w:left="567"/>
        <w:rPr>
          <w:rFonts w:ascii="Arial" w:hAnsi="Arial" w:cs="Arial"/>
          <w:sz w:val="24"/>
          <w:szCs w:val="24"/>
        </w:rPr>
      </w:pPr>
      <w:r>
        <w:rPr>
          <w:rFonts w:ascii="Arial" w:hAnsi="Arial" w:cs="Arial"/>
          <w:sz w:val="24"/>
          <w:szCs w:val="24"/>
        </w:rPr>
        <w:t>Respuesta:</w:t>
      </w:r>
    </w:p>
    <w:p w:rsidR="00DF185C" w:rsidRPr="00DF185C" w:rsidRDefault="00DF185C" w:rsidP="00DF185C">
      <w:pPr>
        <w:spacing w:line="360" w:lineRule="auto"/>
        <w:ind w:left="567"/>
        <w:rPr>
          <w:rFonts w:ascii="Arial" w:hAnsi="Arial" w:cs="Arial"/>
          <w:sz w:val="24"/>
          <w:szCs w:val="24"/>
        </w:rPr>
      </w:pPr>
      <w:r w:rsidRPr="00DF185C">
        <w:rPr>
          <w:rFonts w:ascii="Arial" w:hAnsi="Arial" w:cs="Arial"/>
          <w:sz w:val="24"/>
          <w:szCs w:val="24"/>
        </w:rPr>
        <w:t>La interpretación NO es correcta. El pago de la componente A(i) se calculará tomando como base el valor establecido en la oferta y afectándolo de los coeficientes cdt</w:t>
      </w:r>
      <w:r w:rsidRPr="00DF185C">
        <w:rPr>
          <w:rFonts w:ascii="Cambria Math" w:hAnsi="Cambria Math" w:cs="Cambria Math"/>
          <w:sz w:val="24"/>
          <w:szCs w:val="24"/>
        </w:rPr>
        <w:t>₁</w:t>
      </w:r>
      <w:r w:rsidRPr="00DF185C">
        <w:rPr>
          <w:rFonts w:ascii="Arial" w:hAnsi="Arial" w:cs="Arial"/>
          <w:sz w:val="24"/>
          <w:szCs w:val="24"/>
        </w:rPr>
        <w:t>, Z y en concordancia con lo establecido en el Anexo III.</w:t>
      </w:r>
    </w:p>
    <w:p w:rsidR="00D40E07" w:rsidRDefault="00D40E07" w:rsidP="001E3280">
      <w:pPr>
        <w:spacing w:line="360" w:lineRule="auto"/>
        <w:ind w:left="567"/>
        <w:rPr>
          <w:rFonts w:ascii="Arial" w:hAnsi="Arial" w:cs="Arial"/>
          <w:i/>
          <w:sz w:val="24"/>
          <w:szCs w:val="24"/>
        </w:rPr>
      </w:pPr>
    </w:p>
    <w:p w:rsidR="00D40E07" w:rsidRPr="00DF185C" w:rsidRDefault="00DF185C" w:rsidP="001E3280">
      <w:pPr>
        <w:spacing w:line="360" w:lineRule="auto"/>
        <w:ind w:left="567"/>
        <w:rPr>
          <w:rFonts w:ascii="Arial" w:hAnsi="Arial" w:cs="Arial"/>
          <w:b/>
          <w:sz w:val="24"/>
          <w:szCs w:val="24"/>
        </w:rPr>
      </w:pPr>
      <w:r w:rsidRPr="00DF185C">
        <w:rPr>
          <w:rFonts w:ascii="Arial" w:hAnsi="Arial" w:cs="Arial"/>
          <w:b/>
          <w:sz w:val="24"/>
          <w:szCs w:val="24"/>
        </w:rPr>
        <w:t xml:space="preserve">Consulta Nº </w:t>
      </w:r>
      <w:r w:rsidR="00526F1F">
        <w:rPr>
          <w:rFonts w:ascii="Arial" w:hAnsi="Arial" w:cs="Arial"/>
          <w:b/>
          <w:sz w:val="24"/>
          <w:szCs w:val="24"/>
        </w:rPr>
        <w:t>9</w:t>
      </w:r>
    </w:p>
    <w:p w:rsidR="00D40E07" w:rsidRDefault="00DF2E77" w:rsidP="001E3280">
      <w:pPr>
        <w:spacing w:line="360" w:lineRule="auto"/>
        <w:ind w:left="567"/>
        <w:rPr>
          <w:rFonts w:ascii="Arial" w:hAnsi="Arial" w:cs="Arial"/>
          <w:sz w:val="24"/>
          <w:szCs w:val="24"/>
        </w:rPr>
      </w:pPr>
      <w:r w:rsidRPr="00B940BD">
        <w:rPr>
          <w:rFonts w:ascii="Arial" w:hAnsi="Arial" w:cs="Arial"/>
          <w:sz w:val="24"/>
          <w:szCs w:val="24"/>
          <w:u w:val="single"/>
        </w:rPr>
        <w:t>Pregunta</w:t>
      </w:r>
      <w:r w:rsidRPr="00DF2E77">
        <w:rPr>
          <w:rFonts w:ascii="Arial" w:hAnsi="Arial" w:cs="Arial"/>
          <w:sz w:val="24"/>
          <w:szCs w:val="24"/>
        </w:rPr>
        <w:t>:</w:t>
      </w:r>
    </w:p>
    <w:p w:rsidR="00DF2E77" w:rsidRDefault="00DF2E77" w:rsidP="001E3280">
      <w:pPr>
        <w:spacing w:line="360" w:lineRule="auto"/>
        <w:ind w:left="567"/>
        <w:rPr>
          <w:rFonts w:ascii="Arial" w:hAnsi="Arial" w:cs="Arial"/>
          <w:i/>
          <w:sz w:val="24"/>
          <w:szCs w:val="24"/>
        </w:rPr>
      </w:pPr>
      <w:r w:rsidRPr="00DF2E77">
        <w:rPr>
          <w:rFonts w:ascii="Arial" w:hAnsi="Arial" w:cs="Arial"/>
          <w:i/>
          <w:sz w:val="24"/>
          <w:szCs w:val="24"/>
        </w:rPr>
        <w:t>Solicitamos que se aclare para qué tramos habrá que definir por separado las componentes A(i), B(i) y C(i), si para los tramos referenciados en la tabla C.XI-5 como Tramos DNV o para los referenciados como Tramos Contrato (del 1 al 13) que engloban varios de los anteriores (263,264, …, 502 y 503).</w:t>
      </w:r>
    </w:p>
    <w:p w:rsidR="00DF2E77" w:rsidRDefault="00DF2E77" w:rsidP="001E3280">
      <w:pPr>
        <w:spacing w:line="360" w:lineRule="auto"/>
        <w:ind w:left="567"/>
        <w:rPr>
          <w:rFonts w:ascii="Arial" w:hAnsi="Arial" w:cs="Arial"/>
          <w:i/>
          <w:sz w:val="24"/>
          <w:szCs w:val="24"/>
        </w:rPr>
      </w:pPr>
    </w:p>
    <w:p w:rsidR="00DF2E77" w:rsidRDefault="00DF2E77" w:rsidP="001E3280">
      <w:pPr>
        <w:spacing w:line="360" w:lineRule="auto"/>
        <w:ind w:left="567"/>
        <w:rPr>
          <w:rFonts w:ascii="Arial" w:hAnsi="Arial" w:cs="Arial"/>
          <w:sz w:val="24"/>
          <w:szCs w:val="24"/>
        </w:rPr>
      </w:pPr>
      <w:r w:rsidRPr="00B940BD">
        <w:rPr>
          <w:rFonts w:ascii="Arial" w:hAnsi="Arial" w:cs="Arial"/>
          <w:sz w:val="24"/>
          <w:szCs w:val="24"/>
          <w:u w:val="single"/>
        </w:rPr>
        <w:t>Respuesta</w:t>
      </w:r>
      <w:r>
        <w:rPr>
          <w:rFonts w:ascii="Arial" w:hAnsi="Arial" w:cs="Arial"/>
          <w:sz w:val="24"/>
          <w:szCs w:val="24"/>
        </w:rPr>
        <w:t>:</w:t>
      </w:r>
    </w:p>
    <w:p w:rsidR="00DF2E77" w:rsidRDefault="00DF2E77" w:rsidP="001E3280">
      <w:pPr>
        <w:spacing w:line="360" w:lineRule="auto"/>
        <w:ind w:left="567"/>
        <w:rPr>
          <w:rFonts w:ascii="Arial" w:hAnsi="Arial" w:cs="Arial"/>
          <w:sz w:val="24"/>
          <w:szCs w:val="24"/>
        </w:rPr>
      </w:pPr>
      <w:r>
        <w:rPr>
          <w:rFonts w:ascii="Arial" w:hAnsi="Arial" w:cs="Arial"/>
          <w:sz w:val="24"/>
          <w:szCs w:val="24"/>
        </w:rPr>
        <w:t>Los tramos a considerar son los referenciados como tramos del contrato.</w:t>
      </w:r>
    </w:p>
    <w:p w:rsidR="00DF2E77" w:rsidRDefault="00DF2E77" w:rsidP="001E3280">
      <w:pPr>
        <w:spacing w:line="360" w:lineRule="auto"/>
        <w:ind w:left="567"/>
        <w:rPr>
          <w:rFonts w:ascii="Arial" w:hAnsi="Arial" w:cs="Arial"/>
          <w:sz w:val="24"/>
          <w:szCs w:val="24"/>
        </w:rPr>
      </w:pPr>
    </w:p>
    <w:p w:rsidR="00DF2E77" w:rsidRDefault="00DF2E77" w:rsidP="001E3280">
      <w:pPr>
        <w:spacing w:line="360" w:lineRule="auto"/>
        <w:ind w:left="567"/>
        <w:rPr>
          <w:rFonts w:ascii="Arial" w:hAnsi="Arial" w:cs="Arial"/>
          <w:b/>
          <w:sz w:val="24"/>
          <w:szCs w:val="24"/>
        </w:rPr>
      </w:pPr>
      <w:r w:rsidRPr="00DF2E77">
        <w:rPr>
          <w:rFonts w:ascii="Arial" w:hAnsi="Arial" w:cs="Arial"/>
          <w:b/>
          <w:sz w:val="24"/>
          <w:szCs w:val="24"/>
        </w:rPr>
        <w:t>Consulta Nº 1</w:t>
      </w:r>
      <w:r w:rsidR="00526F1F">
        <w:rPr>
          <w:rFonts w:ascii="Arial" w:hAnsi="Arial" w:cs="Arial"/>
          <w:b/>
          <w:sz w:val="24"/>
          <w:szCs w:val="24"/>
        </w:rPr>
        <w:t>0</w:t>
      </w:r>
    </w:p>
    <w:p w:rsidR="00DF2E77" w:rsidRPr="00DF2E77" w:rsidRDefault="00DF2E77" w:rsidP="001E3280">
      <w:pPr>
        <w:spacing w:line="360" w:lineRule="auto"/>
        <w:ind w:left="567"/>
        <w:rPr>
          <w:rFonts w:ascii="Arial" w:hAnsi="Arial" w:cs="Arial"/>
          <w:sz w:val="24"/>
          <w:szCs w:val="24"/>
        </w:rPr>
      </w:pPr>
      <w:r w:rsidRPr="00B940BD">
        <w:rPr>
          <w:rFonts w:ascii="Arial" w:hAnsi="Arial" w:cs="Arial"/>
          <w:sz w:val="24"/>
          <w:szCs w:val="24"/>
          <w:u w:val="single"/>
        </w:rPr>
        <w:t>Pregunta</w:t>
      </w:r>
      <w:r w:rsidRPr="00DF2E77">
        <w:rPr>
          <w:rFonts w:ascii="Arial" w:hAnsi="Arial" w:cs="Arial"/>
          <w:sz w:val="24"/>
          <w:szCs w:val="24"/>
        </w:rPr>
        <w:t>:</w:t>
      </w:r>
    </w:p>
    <w:p w:rsidR="00DF2E77" w:rsidRDefault="00DF2E77" w:rsidP="001E3280">
      <w:pPr>
        <w:spacing w:line="360" w:lineRule="auto"/>
        <w:ind w:left="567"/>
        <w:rPr>
          <w:rFonts w:ascii="Arial" w:hAnsi="Arial" w:cs="Arial"/>
          <w:i/>
          <w:sz w:val="24"/>
          <w:szCs w:val="24"/>
        </w:rPr>
      </w:pPr>
      <w:r w:rsidRPr="00DF2E77">
        <w:rPr>
          <w:rFonts w:ascii="Arial" w:hAnsi="Arial" w:cs="Arial"/>
          <w:i/>
          <w:sz w:val="24"/>
          <w:szCs w:val="24"/>
        </w:rPr>
        <w:t xml:space="preserve">En los numerales 2.2 y 2.3 del Anexo III que define el Mecanismo de Pago, se establece que La componentes  B(i)  y C(i) correspondientes a cada tramo (i)se comenzarán a devengar desde la fecha del Acta de Comprobación de la Infraestructura (ACIT) y hasta el final del contrato. </w:t>
      </w:r>
      <w:r>
        <w:rPr>
          <w:rFonts w:ascii="Arial" w:hAnsi="Arial" w:cs="Arial"/>
          <w:i/>
          <w:sz w:val="24"/>
          <w:szCs w:val="24"/>
        </w:rPr>
        <w:t>1</w:t>
      </w:r>
      <w:r w:rsidR="00526F1F">
        <w:rPr>
          <w:rFonts w:ascii="Arial" w:hAnsi="Arial" w:cs="Arial"/>
          <w:i/>
          <w:sz w:val="24"/>
          <w:szCs w:val="24"/>
        </w:rPr>
        <w:t>0</w:t>
      </w:r>
      <w:r>
        <w:rPr>
          <w:rFonts w:ascii="Arial" w:hAnsi="Arial" w:cs="Arial"/>
          <w:i/>
          <w:sz w:val="24"/>
          <w:szCs w:val="24"/>
        </w:rPr>
        <w:t xml:space="preserve">.1 </w:t>
      </w:r>
      <w:r w:rsidRPr="00DF2E77">
        <w:rPr>
          <w:rFonts w:ascii="Arial" w:hAnsi="Arial" w:cs="Arial"/>
          <w:i/>
          <w:sz w:val="24"/>
          <w:szCs w:val="24"/>
        </w:rPr>
        <w:t xml:space="preserve">Solicitamos respetuosamente que se especifique si se refiere al ACIT obtenido tras finalizar las obras de la primera etapa o al AICT obtenida tras las obras de la primera y segunda etapa incluidas. </w:t>
      </w:r>
    </w:p>
    <w:p w:rsidR="00D40E07" w:rsidRDefault="00DF2E77" w:rsidP="001E3280">
      <w:pPr>
        <w:spacing w:line="360" w:lineRule="auto"/>
        <w:ind w:left="567"/>
        <w:rPr>
          <w:rFonts w:ascii="Arial" w:hAnsi="Arial" w:cs="Arial"/>
          <w:i/>
          <w:sz w:val="24"/>
          <w:szCs w:val="24"/>
        </w:rPr>
      </w:pPr>
      <w:r>
        <w:rPr>
          <w:rFonts w:ascii="Arial" w:hAnsi="Arial" w:cs="Arial"/>
          <w:i/>
          <w:sz w:val="24"/>
          <w:szCs w:val="24"/>
        </w:rPr>
        <w:lastRenderedPageBreak/>
        <w:t>1</w:t>
      </w:r>
      <w:r w:rsidR="00526F1F">
        <w:rPr>
          <w:rFonts w:ascii="Arial" w:hAnsi="Arial" w:cs="Arial"/>
          <w:i/>
          <w:sz w:val="24"/>
          <w:szCs w:val="24"/>
        </w:rPr>
        <w:t>0</w:t>
      </w:r>
      <w:r>
        <w:rPr>
          <w:rFonts w:ascii="Arial" w:hAnsi="Arial" w:cs="Arial"/>
          <w:i/>
          <w:sz w:val="24"/>
          <w:szCs w:val="24"/>
        </w:rPr>
        <w:t xml:space="preserve">.2 </w:t>
      </w:r>
      <w:r w:rsidRPr="00DF2E77">
        <w:rPr>
          <w:rFonts w:ascii="Arial" w:hAnsi="Arial" w:cs="Arial"/>
          <w:i/>
          <w:sz w:val="24"/>
          <w:szCs w:val="24"/>
        </w:rPr>
        <w:t>Asimismo, solicitamos aclaración de cuando se empezara a abonar los importes correspondientes</w:t>
      </w:r>
      <w:r>
        <w:rPr>
          <w:rFonts w:ascii="Arial" w:hAnsi="Arial" w:cs="Arial"/>
          <w:i/>
          <w:sz w:val="24"/>
          <w:szCs w:val="24"/>
        </w:rPr>
        <w:t>.</w:t>
      </w:r>
    </w:p>
    <w:p w:rsidR="00DF2E77" w:rsidRDefault="00DF2E77" w:rsidP="001E3280">
      <w:pPr>
        <w:spacing w:line="360" w:lineRule="auto"/>
        <w:ind w:left="567"/>
        <w:rPr>
          <w:rFonts w:ascii="Arial" w:hAnsi="Arial" w:cs="Arial"/>
          <w:i/>
          <w:sz w:val="24"/>
          <w:szCs w:val="24"/>
        </w:rPr>
      </w:pPr>
    </w:p>
    <w:p w:rsidR="00DF2E77" w:rsidRDefault="00DF2E77" w:rsidP="001E3280">
      <w:pPr>
        <w:spacing w:line="360" w:lineRule="auto"/>
        <w:ind w:left="567"/>
        <w:rPr>
          <w:rFonts w:ascii="Arial" w:hAnsi="Arial" w:cs="Arial"/>
          <w:sz w:val="24"/>
          <w:szCs w:val="24"/>
        </w:rPr>
      </w:pPr>
      <w:r w:rsidRPr="00B940BD">
        <w:rPr>
          <w:rFonts w:ascii="Arial" w:hAnsi="Arial" w:cs="Arial"/>
          <w:sz w:val="24"/>
          <w:szCs w:val="24"/>
          <w:u w:val="single"/>
        </w:rPr>
        <w:t>Respuesta</w:t>
      </w:r>
      <w:r>
        <w:rPr>
          <w:rFonts w:ascii="Arial" w:hAnsi="Arial" w:cs="Arial"/>
          <w:sz w:val="24"/>
          <w:szCs w:val="24"/>
        </w:rPr>
        <w:t>:</w:t>
      </w:r>
    </w:p>
    <w:p w:rsidR="00DF2E77" w:rsidRDefault="00DF2E77" w:rsidP="001E3280">
      <w:pPr>
        <w:spacing w:line="360" w:lineRule="auto"/>
        <w:ind w:left="567"/>
        <w:rPr>
          <w:rFonts w:ascii="Arial" w:hAnsi="Arial" w:cs="Arial"/>
          <w:sz w:val="24"/>
          <w:szCs w:val="24"/>
        </w:rPr>
      </w:pPr>
      <w:r>
        <w:rPr>
          <w:rFonts w:ascii="Arial" w:hAnsi="Arial" w:cs="Arial"/>
          <w:sz w:val="24"/>
          <w:szCs w:val="24"/>
        </w:rPr>
        <w:t>1</w:t>
      </w:r>
      <w:r w:rsidR="00526F1F">
        <w:rPr>
          <w:rFonts w:ascii="Arial" w:hAnsi="Arial" w:cs="Arial"/>
          <w:sz w:val="24"/>
          <w:szCs w:val="24"/>
        </w:rPr>
        <w:t>0</w:t>
      </w:r>
      <w:r>
        <w:rPr>
          <w:rFonts w:ascii="Arial" w:hAnsi="Arial" w:cs="Arial"/>
          <w:sz w:val="24"/>
          <w:szCs w:val="24"/>
        </w:rPr>
        <w:t>.1  Se refiere a la finalización de las obras de la primera etapa.</w:t>
      </w:r>
    </w:p>
    <w:p w:rsidR="00DF2E77" w:rsidRDefault="00DF2E77" w:rsidP="001E3280">
      <w:pPr>
        <w:spacing w:line="360" w:lineRule="auto"/>
        <w:ind w:left="567"/>
        <w:rPr>
          <w:rFonts w:ascii="Arial" w:hAnsi="Arial" w:cs="Arial"/>
          <w:sz w:val="24"/>
          <w:szCs w:val="24"/>
        </w:rPr>
      </w:pPr>
      <w:r>
        <w:rPr>
          <w:rFonts w:ascii="Arial" w:hAnsi="Arial" w:cs="Arial"/>
          <w:sz w:val="24"/>
          <w:szCs w:val="24"/>
        </w:rPr>
        <w:t>1</w:t>
      </w:r>
      <w:r w:rsidR="00526F1F">
        <w:rPr>
          <w:rFonts w:ascii="Arial" w:hAnsi="Arial" w:cs="Arial"/>
          <w:sz w:val="24"/>
          <w:szCs w:val="24"/>
        </w:rPr>
        <w:t>0</w:t>
      </w:r>
      <w:r>
        <w:rPr>
          <w:rFonts w:ascii="Arial" w:hAnsi="Arial" w:cs="Arial"/>
          <w:sz w:val="24"/>
          <w:szCs w:val="24"/>
        </w:rPr>
        <w:t>.2  Ver Cláusula 37 PROCEDIMIENTO DE PAGO AL CONTRATISTA</w:t>
      </w:r>
    </w:p>
    <w:p w:rsidR="00DF2E77" w:rsidRDefault="00DF2E77" w:rsidP="001E3280">
      <w:pPr>
        <w:spacing w:line="360" w:lineRule="auto"/>
        <w:ind w:left="567"/>
        <w:rPr>
          <w:rFonts w:ascii="Arial" w:hAnsi="Arial" w:cs="Arial"/>
          <w:sz w:val="24"/>
          <w:szCs w:val="24"/>
        </w:rPr>
      </w:pPr>
    </w:p>
    <w:p w:rsidR="00DF2E77" w:rsidRPr="00DF2E77" w:rsidRDefault="00DF2E77" w:rsidP="001E3280">
      <w:pPr>
        <w:spacing w:line="360" w:lineRule="auto"/>
        <w:ind w:left="567"/>
        <w:rPr>
          <w:rFonts w:ascii="Arial" w:hAnsi="Arial" w:cs="Arial"/>
          <w:b/>
          <w:sz w:val="24"/>
          <w:szCs w:val="24"/>
        </w:rPr>
      </w:pPr>
      <w:r w:rsidRPr="00DF2E77">
        <w:rPr>
          <w:rFonts w:ascii="Arial" w:hAnsi="Arial" w:cs="Arial"/>
          <w:b/>
          <w:sz w:val="24"/>
          <w:szCs w:val="24"/>
        </w:rPr>
        <w:t>Consulta Nº 1</w:t>
      </w:r>
      <w:r w:rsidR="00526F1F">
        <w:rPr>
          <w:rFonts w:ascii="Arial" w:hAnsi="Arial" w:cs="Arial"/>
          <w:b/>
          <w:sz w:val="24"/>
          <w:szCs w:val="24"/>
        </w:rPr>
        <w:t>1</w:t>
      </w:r>
    </w:p>
    <w:p w:rsidR="00DF2E77" w:rsidRPr="005F1216" w:rsidRDefault="00DF2E77" w:rsidP="001E3280">
      <w:pPr>
        <w:spacing w:line="360" w:lineRule="auto"/>
        <w:ind w:left="567"/>
        <w:rPr>
          <w:rFonts w:ascii="Arial" w:hAnsi="Arial" w:cs="Arial"/>
          <w:sz w:val="24"/>
          <w:szCs w:val="24"/>
        </w:rPr>
      </w:pPr>
      <w:r w:rsidRPr="00B940BD">
        <w:rPr>
          <w:rFonts w:ascii="Arial" w:hAnsi="Arial" w:cs="Arial"/>
          <w:sz w:val="24"/>
          <w:szCs w:val="24"/>
          <w:u w:val="single"/>
        </w:rPr>
        <w:t>Pregunta</w:t>
      </w:r>
      <w:r w:rsidRPr="005F1216">
        <w:rPr>
          <w:rFonts w:ascii="Arial" w:hAnsi="Arial" w:cs="Arial"/>
          <w:sz w:val="24"/>
          <w:szCs w:val="24"/>
        </w:rPr>
        <w:t>:</w:t>
      </w:r>
    </w:p>
    <w:p w:rsidR="00DF2E77" w:rsidRDefault="00DF2E77" w:rsidP="001E3280">
      <w:pPr>
        <w:spacing w:line="360" w:lineRule="auto"/>
        <w:ind w:left="567"/>
        <w:rPr>
          <w:rFonts w:ascii="Arial" w:hAnsi="Arial" w:cs="Arial"/>
          <w:i/>
          <w:sz w:val="24"/>
          <w:szCs w:val="24"/>
        </w:rPr>
      </w:pPr>
      <w:r w:rsidRPr="00DF2E77">
        <w:rPr>
          <w:rFonts w:ascii="Arial" w:hAnsi="Arial" w:cs="Arial"/>
          <w:i/>
          <w:sz w:val="24"/>
          <w:szCs w:val="24"/>
        </w:rPr>
        <w:t>Solicitamos respetuosamente que se indique si se proporcionarán formatos para la carta de compromiso que se solicita en la oferta en el numeral 15.1.1.4.</w:t>
      </w:r>
    </w:p>
    <w:p w:rsidR="005F1216" w:rsidRDefault="005F1216" w:rsidP="001E3280">
      <w:pPr>
        <w:spacing w:line="360" w:lineRule="auto"/>
        <w:ind w:left="567"/>
        <w:rPr>
          <w:rFonts w:ascii="Arial" w:hAnsi="Arial" w:cs="Arial"/>
          <w:i/>
          <w:sz w:val="24"/>
          <w:szCs w:val="24"/>
        </w:rPr>
      </w:pPr>
    </w:p>
    <w:p w:rsidR="005F1216" w:rsidRPr="005F1216" w:rsidRDefault="005F1216" w:rsidP="001E3280">
      <w:pPr>
        <w:spacing w:line="360" w:lineRule="auto"/>
        <w:ind w:left="567"/>
        <w:rPr>
          <w:rFonts w:ascii="Arial" w:hAnsi="Arial" w:cs="Arial"/>
          <w:sz w:val="24"/>
          <w:szCs w:val="24"/>
        </w:rPr>
      </w:pPr>
      <w:r w:rsidRPr="00B940BD">
        <w:rPr>
          <w:rFonts w:ascii="Arial" w:hAnsi="Arial" w:cs="Arial"/>
          <w:sz w:val="24"/>
          <w:szCs w:val="24"/>
          <w:u w:val="single"/>
        </w:rPr>
        <w:t>Respuesta</w:t>
      </w:r>
      <w:r w:rsidRPr="005F1216">
        <w:rPr>
          <w:rFonts w:ascii="Arial" w:hAnsi="Arial" w:cs="Arial"/>
          <w:sz w:val="24"/>
          <w:szCs w:val="24"/>
        </w:rPr>
        <w:t>:</w:t>
      </w:r>
    </w:p>
    <w:p w:rsidR="00DF2E77" w:rsidRDefault="005F1216" w:rsidP="001E3280">
      <w:pPr>
        <w:spacing w:line="360" w:lineRule="auto"/>
        <w:ind w:left="567"/>
        <w:rPr>
          <w:rFonts w:ascii="Arial" w:hAnsi="Arial" w:cs="Arial"/>
          <w:sz w:val="24"/>
          <w:szCs w:val="24"/>
        </w:rPr>
      </w:pPr>
      <w:r w:rsidRPr="005F1216">
        <w:rPr>
          <w:rFonts w:ascii="Arial" w:hAnsi="Arial" w:cs="Arial"/>
          <w:sz w:val="24"/>
          <w:szCs w:val="24"/>
        </w:rPr>
        <w:t>No.</w:t>
      </w:r>
    </w:p>
    <w:p w:rsidR="00BE15A6" w:rsidRPr="005F1216" w:rsidRDefault="00BE15A6" w:rsidP="001E3280">
      <w:pPr>
        <w:spacing w:line="360" w:lineRule="auto"/>
        <w:ind w:left="567"/>
        <w:rPr>
          <w:rFonts w:ascii="Arial" w:hAnsi="Arial" w:cs="Arial"/>
          <w:sz w:val="24"/>
          <w:szCs w:val="24"/>
        </w:rPr>
      </w:pPr>
    </w:p>
    <w:p w:rsidR="00DF2E77" w:rsidRDefault="00BE15A6" w:rsidP="001E3280">
      <w:pPr>
        <w:spacing w:line="360" w:lineRule="auto"/>
        <w:ind w:left="567"/>
        <w:rPr>
          <w:rFonts w:ascii="Arial" w:hAnsi="Arial" w:cs="Arial"/>
          <w:b/>
          <w:sz w:val="24"/>
          <w:szCs w:val="24"/>
        </w:rPr>
      </w:pPr>
      <w:r w:rsidRPr="00BE15A6">
        <w:rPr>
          <w:rFonts w:ascii="Arial" w:hAnsi="Arial" w:cs="Arial"/>
          <w:b/>
          <w:sz w:val="24"/>
          <w:szCs w:val="24"/>
        </w:rPr>
        <w:t>Consulta Nº 1</w:t>
      </w:r>
      <w:r w:rsidR="00526F1F">
        <w:rPr>
          <w:rFonts w:ascii="Arial" w:hAnsi="Arial" w:cs="Arial"/>
          <w:b/>
          <w:sz w:val="24"/>
          <w:szCs w:val="24"/>
        </w:rPr>
        <w:t>2</w:t>
      </w:r>
    </w:p>
    <w:p w:rsidR="00BE15A6" w:rsidRPr="00BE15A6" w:rsidRDefault="00BE15A6" w:rsidP="001E3280">
      <w:pPr>
        <w:spacing w:line="360" w:lineRule="auto"/>
        <w:ind w:left="567"/>
        <w:rPr>
          <w:rFonts w:ascii="Arial" w:hAnsi="Arial" w:cs="Arial"/>
          <w:sz w:val="24"/>
          <w:szCs w:val="24"/>
        </w:rPr>
      </w:pPr>
      <w:r w:rsidRPr="00B940BD">
        <w:rPr>
          <w:rFonts w:ascii="Arial" w:hAnsi="Arial" w:cs="Arial"/>
          <w:sz w:val="24"/>
          <w:szCs w:val="24"/>
          <w:u w:val="single"/>
        </w:rPr>
        <w:t>Pregunta</w:t>
      </w:r>
      <w:r w:rsidRPr="00BE15A6">
        <w:rPr>
          <w:rFonts w:ascii="Arial" w:hAnsi="Arial" w:cs="Arial"/>
          <w:sz w:val="24"/>
          <w:szCs w:val="24"/>
        </w:rPr>
        <w:t>:</w:t>
      </w:r>
    </w:p>
    <w:p w:rsidR="00DF2E77" w:rsidRDefault="00BE15A6" w:rsidP="001E3280">
      <w:pPr>
        <w:spacing w:line="360" w:lineRule="auto"/>
        <w:ind w:left="567"/>
        <w:rPr>
          <w:rFonts w:ascii="Arial" w:hAnsi="Arial" w:cs="Arial"/>
          <w:i/>
          <w:sz w:val="24"/>
          <w:szCs w:val="24"/>
        </w:rPr>
      </w:pPr>
      <w:r>
        <w:rPr>
          <w:rFonts w:ascii="Arial" w:hAnsi="Arial" w:cs="Arial"/>
          <w:i/>
          <w:sz w:val="24"/>
          <w:szCs w:val="24"/>
        </w:rPr>
        <w:t>A</w:t>
      </w:r>
      <w:r w:rsidRPr="00BE15A6">
        <w:rPr>
          <w:rFonts w:ascii="Arial" w:hAnsi="Arial" w:cs="Arial"/>
          <w:i/>
          <w:sz w:val="24"/>
          <w:szCs w:val="24"/>
        </w:rPr>
        <w:t xml:space="preserve"> los efectos del literal f del numeral 15.1.1.2 del Pliego de Condiciones Administrativas entendemos que si un oferente está integrado por empresas extranjeras únicamente, su representante legal no tiene por qué ser de nacionalidad uruguaya. ¿Es correcto?</w:t>
      </w:r>
    </w:p>
    <w:p w:rsidR="00BE15A6" w:rsidRDefault="00BE15A6" w:rsidP="001E3280">
      <w:pPr>
        <w:spacing w:line="360" w:lineRule="auto"/>
        <w:ind w:left="567"/>
        <w:rPr>
          <w:rFonts w:ascii="Arial" w:hAnsi="Arial" w:cs="Arial"/>
          <w:i/>
          <w:sz w:val="24"/>
          <w:szCs w:val="24"/>
        </w:rPr>
      </w:pPr>
    </w:p>
    <w:p w:rsidR="00BE15A6" w:rsidRPr="00BE15A6" w:rsidRDefault="00BE15A6" w:rsidP="001E3280">
      <w:pPr>
        <w:spacing w:line="360" w:lineRule="auto"/>
        <w:ind w:left="567"/>
        <w:rPr>
          <w:rFonts w:ascii="Arial" w:hAnsi="Arial" w:cs="Arial"/>
          <w:sz w:val="24"/>
          <w:szCs w:val="24"/>
        </w:rPr>
      </w:pPr>
      <w:r w:rsidRPr="00B940BD">
        <w:rPr>
          <w:rFonts w:ascii="Arial" w:hAnsi="Arial" w:cs="Arial"/>
          <w:sz w:val="24"/>
          <w:szCs w:val="24"/>
          <w:u w:val="single"/>
        </w:rPr>
        <w:t>Respuesta</w:t>
      </w:r>
      <w:r w:rsidRPr="00BE15A6">
        <w:rPr>
          <w:rFonts w:ascii="Arial" w:hAnsi="Arial" w:cs="Arial"/>
          <w:sz w:val="24"/>
          <w:szCs w:val="24"/>
        </w:rPr>
        <w:t>:</w:t>
      </w:r>
    </w:p>
    <w:p w:rsidR="00BE15A6" w:rsidRDefault="00BE15A6" w:rsidP="001E3280">
      <w:pPr>
        <w:spacing w:line="360" w:lineRule="auto"/>
        <w:ind w:left="567"/>
        <w:rPr>
          <w:rFonts w:ascii="Arial" w:hAnsi="Arial" w:cs="Arial"/>
          <w:sz w:val="24"/>
          <w:szCs w:val="24"/>
        </w:rPr>
      </w:pPr>
      <w:r>
        <w:rPr>
          <w:rFonts w:ascii="Arial" w:hAnsi="Arial" w:cs="Arial"/>
          <w:sz w:val="24"/>
          <w:szCs w:val="24"/>
        </w:rPr>
        <w:t>No es correcto. El representante legal deberá ser una persona física o jurídica uruguaya.</w:t>
      </w:r>
    </w:p>
    <w:p w:rsidR="00BE15A6" w:rsidRDefault="00BE15A6" w:rsidP="001E3280">
      <w:pPr>
        <w:spacing w:line="360" w:lineRule="auto"/>
        <w:ind w:left="567"/>
        <w:rPr>
          <w:rFonts w:ascii="Arial" w:hAnsi="Arial" w:cs="Arial"/>
          <w:sz w:val="24"/>
          <w:szCs w:val="24"/>
        </w:rPr>
      </w:pPr>
    </w:p>
    <w:p w:rsidR="00BE15A6" w:rsidRDefault="00BE15A6" w:rsidP="001E3280">
      <w:pPr>
        <w:spacing w:line="360" w:lineRule="auto"/>
        <w:ind w:left="567"/>
        <w:rPr>
          <w:rFonts w:ascii="Arial" w:hAnsi="Arial" w:cs="Arial"/>
          <w:b/>
          <w:sz w:val="24"/>
          <w:szCs w:val="24"/>
        </w:rPr>
      </w:pPr>
      <w:r w:rsidRPr="00BE15A6">
        <w:rPr>
          <w:rFonts w:ascii="Arial" w:hAnsi="Arial" w:cs="Arial"/>
          <w:b/>
          <w:sz w:val="24"/>
          <w:szCs w:val="24"/>
        </w:rPr>
        <w:t>Consulta Nº 1</w:t>
      </w:r>
      <w:r w:rsidR="00526F1F">
        <w:rPr>
          <w:rFonts w:ascii="Arial" w:hAnsi="Arial" w:cs="Arial"/>
          <w:b/>
          <w:sz w:val="24"/>
          <w:szCs w:val="24"/>
        </w:rPr>
        <w:t>3</w:t>
      </w:r>
    </w:p>
    <w:p w:rsidR="00BE15A6" w:rsidRPr="00BE15A6" w:rsidRDefault="00BE15A6" w:rsidP="001E3280">
      <w:pPr>
        <w:spacing w:line="360" w:lineRule="auto"/>
        <w:ind w:left="567"/>
        <w:rPr>
          <w:rFonts w:ascii="Arial" w:hAnsi="Arial" w:cs="Arial"/>
          <w:sz w:val="24"/>
          <w:szCs w:val="24"/>
        </w:rPr>
      </w:pPr>
      <w:r w:rsidRPr="00B940BD">
        <w:rPr>
          <w:rFonts w:ascii="Arial" w:hAnsi="Arial" w:cs="Arial"/>
          <w:sz w:val="24"/>
          <w:szCs w:val="24"/>
          <w:u w:val="single"/>
        </w:rPr>
        <w:t>Pregunta</w:t>
      </w:r>
      <w:r>
        <w:rPr>
          <w:rFonts w:ascii="Arial" w:hAnsi="Arial" w:cs="Arial"/>
          <w:sz w:val="24"/>
          <w:szCs w:val="24"/>
        </w:rPr>
        <w:t>:</w:t>
      </w:r>
    </w:p>
    <w:p w:rsidR="00DF2E77" w:rsidRDefault="00BE15A6" w:rsidP="001E3280">
      <w:pPr>
        <w:spacing w:line="360" w:lineRule="auto"/>
        <w:ind w:left="567"/>
        <w:rPr>
          <w:rFonts w:ascii="Arial" w:hAnsi="Arial" w:cs="Arial"/>
          <w:i/>
          <w:sz w:val="24"/>
          <w:szCs w:val="24"/>
        </w:rPr>
      </w:pPr>
      <w:r w:rsidRPr="00BE15A6">
        <w:rPr>
          <w:rFonts w:ascii="Arial" w:hAnsi="Arial" w:cs="Arial"/>
          <w:i/>
          <w:sz w:val="24"/>
          <w:szCs w:val="24"/>
        </w:rPr>
        <w:t>Solicitamos tengan el favor de aclarar si la experiencia técnica de las constructoras puede ser aportada a través de filiales de la empresa que se presente al concurso.</w:t>
      </w:r>
    </w:p>
    <w:p w:rsidR="00BE15A6" w:rsidRDefault="00BE15A6" w:rsidP="001E3280">
      <w:pPr>
        <w:spacing w:line="360" w:lineRule="auto"/>
        <w:ind w:left="567"/>
        <w:rPr>
          <w:rFonts w:ascii="Arial" w:hAnsi="Arial" w:cs="Arial"/>
          <w:i/>
          <w:sz w:val="24"/>
          <w:szCs w:val="24"/>
        </w:rPr>
      </w:pPr>
    </w:p>
    <w:p w:rsidR="00BE15A6" w:rsidRDefault="00BE15A6" w:rsidP="001E3280">
      <w:pPr>
        <w:spacing w:line="360" w:lineRule="auto"/>
        <w:ind w:left="567"/>
        <w:rPr>
          <w:rFonts w:ascii="Arial" w:hAnsi="Arial" w:cs="Arial"/>
          <w:sz w:val="24"/>
          <w:szCs w:val="24"/>
        </w:rPr>
      </w:pPr>
      <w:r w:rsidRPr="00B940BD">
        <w:rPr>
          <w:rFonts w:ascii="Arial" w:hAnsi="Arial" w:cs="Arial"/>
          <w:sz w:val="24"/>
          <w:szCs w:val="24"/>
          <w:u w:val="single"/>
        </w:rPr>
        <w:lastRenderedPageBreak/>
        <w:t>Respuesta</w:t>
      </w:r>
      <w:r>
        <w:rPr>
          <w:rFonts w:ascii="Arial" w:hAnsi="Arial" w:cs="Arial"/>
          <w:sz w:val="24"/>
          <w:szCs w:val="24"/>
        </w:rPr>
        <w:t>:</w:t>
      </w:r>
    </w:p>
    <w:p w:rsidR="00BE15A6" w:rsidRDefault="00BE15A6" w:rsidP="001E3280">
      <w:pPr>
        <w:spacing w:line="360" w:lineRule="auto"/>
        <w:ind w:left="567"/>
        <w:rPr>
          <w:rFonts w:ascii="Arial" w:hAnsi="Arial" w:cs="Arial"/>
          <w:sz w:val="24"/>
          <w:szCs w:val="24"/>
        </w:rPr>
      </w:pPr>
      <w:r>
        <w:rPr>
          <w:rFonts w:ascii="Arial" w:hAnsi="Arial" w:cs="Arial"/>
          <w:sz w:val="24"/>
          <w:szCs w:val="24"/>
        </w:rPr>
        <w:t>Ver respuesta a la Consulta Nº 1 del presente comunicado.</w:t>
      </w:r>
    </w:p>
    <w:p w:rsidR="00BE15A6" w:rsidRDefault="00BE15A6" w:rsidP="001E3280">
      <w:pPr>
        <w:spacing w:line="360" w:lineRule="auto"/>
        <w:ind w:left="567"/>
        <w:rPr>
          <w:rFonts w:ascii="Arial" w:hAnsi="Arial" w:cs="Arial"/>
          <w:sz w:val="24"/>
          <w:szCs w:val="24"/>
        </w:rPr>
      </w:pPr>
    </w:p>
    <w:p w:rsidR="00526F1F" w:rsidRPr="00C13F17" w:rsidRDefault="00526F1F" w:rsidP="001E3280">
      <w:pPr>
        <w:spacing w:line="360" w:lineRule="auto"/>
        <w:ind w:left="567"/>
        <w:rPr>
          <w:rFonts w:ascii="Arial" w:hAnsi="Arial" w:cs="Arial"/>
          <w:b/>
          <w:sz w:val="24"/>
          <w:szCs w:val="24"/>
        </w:rPr>
      </w:pPr>
      <w:r w:rsidRPr="00C13F17">
        <w:rPr>
          <w:rFonts w:ascii="Arial" w:hAnsi="Arial" w:cs="Arial"/>
          <w:b/>
          <w:sz w:val="24"/>
          <w:szCs w:val="24"/>
        </w:rPr>
        <w:t>Consulta Nº</w:t>
      </w:r>
      <w:r w:rsidR="00C13F17" w:rsidRPr="00C13F17">
        <w:rPr>
          <w:rFonts w:ascii="Arial" w:hAnsi="Arial" w:cs="Arial"/>
          <w:b/>
          <w:sz w:val="24"/>
          <w:szCs w:val="24"/>
        </w:rPr>
        <w:t xml:space="preserve"> 14</w:t>
      </w:r>
    </w:p>
    <w:p w:rsidR="00BE15A6" w:rsidRPr="00BE15A6" w:rsidRDefault="00BE15A6" w:rsidP="001E3280">
      <w:pPr>
        <w:spacing w:line="360" w:lineRule="auto"/>
        <w:ind w:left="567"/>
        <w:rPr>
          <w:rFonts w:ascii="Arial" w:hAnsi="Arial" w:cs="Arial"/>
          <w:sz w:val="24"/>
          <w:szCs w:val="24"/>
        </w:rPr>
      </w:pPr>
      <w:r w:rsidRPr="00B940BD">
        <w:rPr>
          <w:rFonts w:ascii="Arial" w:hAnsi="Arial" w:cs="Arial"/>
          <w:sz w:val="24"/>
          <w:szCs w:val="24"/>
          <w:u w:val="single"/>
        </w:rPr>
        <w:t>Pregunta</w:t>
      </w:r>
      <w:r w:rsidRPr="00BE15A6">
        <w:rPr>
          <w:rFonts w:ascii="Arial" w:hAnsi="Arial" w:cs="Arial"/>
          <w:sz w:val="24"/>
          <w:szCs w:val="24"/>
        </w:rPr>
        <w:t>:</w:t>
      </w:r>
    </w:p>
    <w:p w:rsidR="00BE15A6" w:rsidRDefault="00647443" w:rsidP="001E3280">
      <w:pPr>
        <w:spacing w:line="360" w:lineRule="auto"/>
        <w:ind w:left="567"/>
        <w:rPr>
          <w:rFonts w:ascii="Arial" w:hAnsi="Arial" w:cs="Arial"/>
          <w:i/>
          <w:sz w:val="24"/>
          <w:szCs w:val="24"/>
        </w:rPr>
      </w:pPr>
      <w:r w:rsidRPr="00647443">
        <w:rPr>
          <w:rFonts w:ascii="Arial" w:hAnsi="Arial" w:cs="Arial"/>
          <w:i/>
          <w:sz w:val="24"/>
          <w:szCs w:val="24"/>
        </w:rPr>
        <w:t>De acuerdo al numeral 15.1.3 del Pliego de Condiciones Administrativas, el Anexo V que incluye el patrimonio y los ingresos ponderados del oferente, en caso de ser presentado en una moneda distinta al peso uruguayo debe ser auditado y firmado en el BCU para verificar la equivalencia entre monedas ¿Es correcto?</w:t>
      </w:r>
    </w:p>
    <w:p w:rsidR="00647443" w:rsidRDefault="00647443" w:rsidP="001E3280">
      <w:pPr>
        <w:spacing w:line="360" w:lineRule="auto"/>
        <w:ind w:left="567"/>
        <w:rPr>
          <w:rFonts w:ascii="Arial" w:hAnsi="Arial" w:cs="Arial"/>
          <w:i/>
          <w:sz w:val="24"/>
          <w:szCs w:val="24"/>
        </w:rPr>
      </w:pPr>
    </w:p>
    <w:p w:rsidR="00647443" w:rsidRDefault="00647443" w:rsidP="001E3280">
      <w:pPr>
        <w:spacing w:line="360" w:lineRule="auto"/>
        <w:ind w:left="567"/>
        <w:rPr>
          <w:rFonts w:ascii="Arial" w:hAnsi="Arial" w:cs="Arial"/>
          <w:sz w:val="24"/>
          <w:szCs w:val="24"/>
        </w:rPr>
      </w:pPr>
      <w:r w:rsidRPr="00B940BD">
        <w:rPr>
          <w:rFonts w:ascii="Arial" w:hAnsi="Arial" w:cs="Arial"/>
          <w:sz w:val="24"/>
          <w:szCs w:val="24"/>
          <w:u w:val="single"/>
        </w:rPr>
        <w:t>Respuesta</w:t>
      </w:r>
      <w:r w:rsidRPr="00647443">
        <w:rPr>
          <w:rFonts w:ascii="Arial" w:hAnsi="Arial" w:cs="Arial"/>
          <w:sz w:val="24"/>
          <w:szCs w:val="24"/>
        </w:rPr>
        <w:t>:</w:t>
      </w:r>
    </w:p>
    <w:p w:rsidR="00E478C8" w:rsidRPr="00E478C8" w:rsidRDefault="00E478C8" w:rsidP="00E478C8">
      <w:pPr>
        <w:spacing w:line="360" w:lineRule="auto"/>
        <w:ind w:left="567"/>
        <w:rPr>
          <w:rFonts w:ascii="Arial" w:hAnsi="Arial" w:cs="Arial"/>
          <w:sz w:val="24"/>
          <w:szCs w:val="24"/>
        </w:rPr>
      </w:pPr>
      <w:r w:rsidRPr="00E478C8">
        <w:rPr>
          <w:rFonts w:ascii="Arial" w:hAnsi="Arial" w:cs="Arial"/>
          <w:sz w:val="24"/>
          <w:szCs w:val="24"/>
        </w:rPr>
        <w:t>No es correcto.</w:t>
      </w:r>
    </w:p>
    <w:p w:rsidR="00E478C8" w:rsidRPr="00E478C8" w:rsidRDefault="00E478C8" w:rsidP="00E478C8">
      <w:pPr>
        <w:spacing w:line="360" w:lineRule="auto"/>
        <w:ind w:left="567"/>
        <w:rPr>
          <w:rFonts w:ascii="Arial" w:hAnsi="Arial" w:cs="Arial"/>
          <w:sz w:val="24"/>
          <w:szCs w:val="24"/>
        </w:rPr>
      </w:pPr>
      <w:r w:rsidRPr="00E478C8">
        <w:rPr>
          <w:rFonts w:ascii="Arial" w:hAnsi="Arial" w:cs="Arial"/>
          <w:sz w:val="24"/>
          <w:szCs w:val="24"/>
        </w:rPr>
        <w:t>De acuerdo a lo establecido en la cláusula 15.1.3 del Pliego de Condiciones Particulares “En caso de que sea requerida, la equivalencia entre monedas deberá ser realizada por una persona o empresa habilitada como auditor externo en el BCU, que debe firmar el resumen”.</w:t>
      </w:r>
    </w:p>
    <w:p w:rsidR="00647443" w:rsidRDefault="00E478C8" w:rsidP="00E478C8">
      <w:pPr>
        <w:spacing w:line="360" w:lineRule="auto"/>
        <w:ind w:left="567"/>
        <w:rPr>
          <w:rFonts w:ascii="Arial" w:hAnsi="Arial" w:cs="Arial"/>
          <w:sz w:val="24"/>
          <w:szCs w:val="24"/>
        </w:rPr>
      </w:pPr>
      <w:r w:rsidRPr="00E478C8">
        <w:rPr>
          <w:rFonts w:ascii="Arial" w:hAnsi="Arial" w:cs="Arial"/>
          <w:sz w:val="24"/>
          <w:szCs w:val="24"/>
        </w:rPr>
        <w:t xml:space="preserve">En el siguiente link se puede acceder al listado de auditores externos mencionado en el párrafo anterior:  </w:t>
      </w:r>
      <w:hyperlink r:id="rId13" w:history="1">
        <w:r w:rsidRPr="00A2615F">
          <w:rPr>
            <w:rStyle w:val="Hipervnculo"/>
            <w:rFonts w:ascii="Arial" w:hAnsi="Arial" w:cs="Arial"/>
            <w:sz w:val="24"/>
            <w:szCs w:val="24"/>
          </w:rPr>
          <w:t>http://www.bcu.gub.uy/Servicios-Financieros-SSF/Paginas/buscador_Registros.aspx</w:t>
        </w:r>
      </w:hyperlink>
      <w:r>
        <w:rPr>
          <w:rFonts w:ascii="Arial" w:hAnsi="Arial" w:cs="Arial"/>
          <w:sz w:val="24"/>
          <w:szCs w:val="24"/>
        </w:rPr>
        <w:t>.</w:t>
      </w:r>
    </w:p>
    <w:p w:rsidR="00E478C8" w:rsidRDefault="00E478C8" w:rsidP="00E478C8">
      <w:pPr>
        <w:spacing w:line="360" w:lineRule="auto"/>
        <w:ind w:left="567"/>
        <w:rPr>
          <w:rFonts w:ascii="Arial" w:hAnsi="Arial" w:cs="Arial"/>
          <w:sz w:val="24"/>
          <w:szCs w:val="24"/>
        </w:rPr>
      </w:pPr>
    </w:p>
    <w:p w:rsidR="00E478C8" w:rsidRDefault="00E478C8" w:rsidP="00E478C8">
      <w:pPr>
        <w:spacing w:line="360" w:lineRule="auto"/>
        <w:ind w:left="567"/>
        <w:rPr>
          <w:rFonts w:ascii="Arial" w:hAnsi="Arial" w:cs="Arial"/>
          <w:b/>
          <w:sz w:val="24"/>
          <w:szCs w:val="24"/>
        </w:rPr>
      </w:pPr>
      <w:r w:rsidRPr="00E478C8">
        <w:rPr>
          <w:rFonts w:ascii="Arial" w:hAnsi="Arial" w:cs="Arial"/>
          <w:b/>
          <w:sz w:val="24"/>
          <w:szCs w:val="24"/>
        </w:rPr>
        <w:t>Consulta Nº 1</w:t>
      </w:r>
      <w:r w:rsidR="00C13F17">
        <w:rPr>
          <w:rFonts w:ascii="Arial" w:hAnsi="Arial" w:cs="Arial"/>
          <w:b/>
          <w:sz w:val="24"/>
          <w:szCs w:val="24"/>
        </w:rPr>
        <w:t>5</w:t>
      </w:r>
    </w:p>
    <w:p w:rsidR="00E478C8" w:rsidRDefault="00E478C8" w:rsidP="00E478C8">
      <w:pPr>
        <w:spacing w:line="360" w:lineRule="auto"/>
        <w:ind w:left="567"/>
        <w:rPr>
          <w:rFonts w:ascii="Arial" w:hAnsi="Arial" w:cs="Arial"/>
          <w:sz w:val="24"/>
          <w:szCs w:val="24"/>
        </w:rPr>
      </w:pPr>
      <w:r w:rsidRPr="00B940BD">
        <w:rPr>
          <w:rFonts w:ascii="Arial" w:hAnsi="Arial" w:cs="Arial"/>
          <w:sz w:val="24"/>
          <w:szCs w:val="24"/>
          <w:u w:val="single"/>
        </w:rPr>
        <w:t>Pregunta</w:t>
      </w:r>
      <w:r w:rsidRPr="00E478C8">
        <w:rPr>
          <w:rFonts w:ascii="Arial" w:hAnsi="Arial" w:cs="Arial"/>
          <w:sz w:val="24"/>
          <w:szCs w:val="24"/>
        </w:rPr>
        <w:t>:</w:t>
      </w:r>
    </w:p>
    <w:p w:rsidR="00E478C8" w:rsidRPr="00E478C8" w:rsidRDefault="00E478C8" w:rsidP="00E478C8">
      <w:pPr>
        <w:spacing w:line="360" w:lineRule="auto"/>
        <w:ind w:left="567"/>
        <w:rPr>
          <w:rFonts w:ascii="Arial" w:hAnsi="Arial" w:cs="Arial"/>
          <w:i/>
          <w:sz w:val="24"/>
          <w:szCs w:val="24"/>
        </w:rPr>
      </w:pPr>
      <w:r w:rsidRPr="00E478C8">
        <w:rPr>
          <w:rFonts w:ascii="Arial" w:hAnsi="Arial" w:cs="Arial"/>
          <w:i/>
          <w:sz w:val="24"/>
          <w:szCs w:val="24"/>
        </w:rPr>
        <w:t>Para la acreditación de la experiencia de las empresas constructoras descrita en el numeral 14.1.4 del Pliego de Condiciones Administrativas, se solicita que en todos los casos se presenten copia de los certificados que acrediten la experiencia y el volumen y montos de las obras ejecutados por cada una. Al respecto, ¿es suficiente con copia simple de estos documentos o se requiere que estén apostillados para su presentación?</w:t>
      </w:r>
    </w:p>
    <w:p w:rsidR="00BE15A6" w:rsidRDefault="00BE15A6" w:rsidP="001E3280">
      <w:pPr>
        <w:spacing w:line="360" w:lineRule="auto"/>
        <w:ind w:left="567"/>
        <w:rPr>
          <w:rFonts w:ascii="Arial" w:hAnsi="Arial" w:cs="Arial"/>
          <w:i/>
          <w:sz w:val="24"/>
          <w:szCs w:val="24"/>
        </w:rPr>
      </w:pPr>
    </w:p>
    <w:p w:rsidR="00BE15A6" w:rsidRPr="00E478C8" w:rsidRDefault="00E478C8" w:rsidP="001E3280">
      <w:pPr>
        <w:spacing w:line="360" w:lineRule="auto"/>
        <w:ind w:left="567"/>
        <w:rPr>
          <w:rFonts w:ascii="Arial" w:hAnsi="Arial" w:cs="Arial"/>
          <w:sz w:val="24"/>
          <w:szCs w:val="24"/>
        </w:rPr>
      </w:pPr>
      <w:r w:rsidRPr="00B940BD">
        <w:rPr>
          <w:rFonts w:ascii="Arial" w:hAnsi="Arial" w:cs="Arial"/>
          <w:sz w:val="24"/>
          <w:szCs w:val="24"/>
          <w:u w:val="single"/>
        </w:rPr>
        <w:t>Respuesta</w:t>
      </w:r>
      <w:r w:rsidRPr="00E478C8">
        <w:rPr>
          <w:rFonts w:ascii="Arial" w:hAnsi="Arial" w:cs="Arial"/>
          <w:sz w:val="24"/>
          <w:szCs w:val="24"/>
        </w:rPr>
        <w:t>:</w:t>
      </w:r>
    </w:p>
    <w:p w:rsidR="00BE15A6" w:rsidRDefault="00E478C8" w:rsidP="001E3280">
      <w:pPr>
        <w:spacing w:line="360" w:lineRule="auto"/>
        <w:ind w:left="567"/>
        <w:rPr>
          <w:rFonts w:ascii="Arial" w:hAnsi="Arial" w:cs="Arial"/>
          <w:sz w:val="24"/>
          <w:szCs w:val="24"/>
        </w:rPr>
      </w:pPr>
      <w:r>
        <w:rPr>
          <w:rFonts w:ascii="Arial" w:hAnsi="Arial" w:cs="Arial"/>
          <w:sz w:val="24"/>
          <w:szCs w:val="24"/>
        </w:rPr>
        <w:t>No. Si se trata de documento extranjero debe ser legalizado o apostillado, según corresponda.</w:t>
      </w:r>
    </w:p>
    <w:p w:rsidR="00E478C8" w:rsidRPr="00C13F17" w:rsidRDefault="00C13F17" w:rsidP="001E3280">
      <w:pPr>
        <w:spacing w:line="360" w:lineRule="auto"/>
        <w:ind w:left="567"/>
        <w:rPr>
          <w:rFonts w:ascii="Arial" w:hAnsi="Arial" w:cs="Arial"/>
          <w:b/>
          <w:sz w:val="24"/>
          <w:szCs w:val="24"/>
        </w:rPr>
      </w:pPr>
      <w:r w:rsidRPr="00C13F17">
        <w:rPr>
          <w:rFonts w:ascii="Arial" w:hAnsi="Arial" w:cs="Arial"/>
          <w:b/>
          <w:sz w:val="24"/>
          <w:szCs w:val="24"/>
        </w:rPr>
        <w:lastRenderedPageBreak/>
        <w:t>Consulta N</w:t>
      </w:r>
      <w:r>
        <w:rPr>
          <w:rFonts w:ascii="Arial" w:hAnsi="Arial" w:cs="Arial"/>
          <w:b/>
          <w:sz w:val="24"/>
          <w:szCs w:val="24"/>
        </w:rPr>
        <w:t>º</w:t>
      </w:r>
      <w:r w:rsidRPr="00C13F17">
        <w:rPr>
          <w:rFonts w:ascii="Arial" w:hAnsi="Arial" w:cs="Arial"/>
          <w:b/>
          <w:sz w:val="24"/>
          <w:szCs w:val="24"/>
        </w:rPr>
        <w:t xml:space="preserve"> 16</w:t>
      </w:r>
    </w:p>
    <w:p w:rsidR="00C13F17" w:rsidRPr="00C13F17" w:rsidRDefault="00C13F17" w:rsidP="001E3280">
      <w:pPr>
        <w:spacing w:line="360" w:lineRule="auto"/>
        <w:ind w:left="567"/>
        <w:rPr>
          <w:rFonts w:ascii="Arial" w:hAnsi="Arial" w:cs="Arial"/>
          <w:sz w:val="24"/>
          <w:szCs w:val="24"/>
          <w:u w:val="single"/>
        </w:rPr>
      </w:pPr>
      <w:r w:rsidRPr="00C13F17">
        <w:rPr>
          <w:rFonts w:ascii="Arial" w:hAnsi="Arial" w:cs="Arial"/>
          <w:sz w:val="24"/>
          <w:szCs w:val="24"/>
          <w:u w:val="single"/>
        </w:rPr>
        <w:t>Pregunta:</w:t>
      </w:r>
    </w:p>
    <w:p w:rsidR="00C13F17" w:rsidRDefault="00C13F17" w:rsidP="001E3280">
      <w:pPr>
        <w:spacing w:line="360" w:lineRule="auto"/>
        <w:ind w:left="567"/>
        <w:rPr>
          <w:rFonts w:ascii="Arial" w:hAnsi="Arial" w:cs="Arial"/>
          <w:sz w:val="24"/>
          <w:szCs w:val="24"/>
        </w:rPr>
      </w:pPr>
    </w:p>
    <w:p w:rsidR="00C13F17" w:rsidRDefault="00C13F17" w:rsidP="001E3280">
      <w:pPr>
        <w:spacing w:line="360" w:lineRule="auto"/>
        <w:ind w:left="567"/>
        <w:rPr>
          <w:rFonts w:ascii="Arial" w:hAnsi="Arial" w:cs="Arial"/>
          <w:sz w:val="24"/>
          <w:szCs w:val="24"/>
        </w:rPr>
      </w:pPr>
      <w:r w:rsidRPr="00C13F17">
        <w:rPr>
          <w:rFonts w:ascii="Arial" w:hAnsi="Arial" w:cs="Arial"/>
          <w:sz w:val="24"/>
          <w:szCs w:val="24"/>
        </w:rPr>
        <w:t>En el numeral 15.1.4 se especifica que todas las empresas constructoras que se presenten al concurso deben presentar una certificación en normas ISO 9001 e ISO 14.000 en el tipo de las obras en que se postulan para ejecutar. En relación a esta última, entendemos que la certificación que se solicita es la correspondiente a la norma ISO 14.001. ¿Es correcto?</w:t>
      </w:r>
    </w:p>
    <w:p w:rsidR="00C13F17" w:rsidRDefault="00C13F17" w:rsidP="001E3280">
      <w:pPr>
        <w:spacing w:line="360" w:lineRule="auto"/>
        <w:ind w:left="567"/>
        <w:rPr>
          <w:rFonts w:ascii="Arial" w:hAnsi="Arial" w:cs="Arial"/>
          <w:sz w:val="24"/>
          <w:szCs w:val="24"/>
        </w:rPr>
      </w:pPr>
    </w:p>
    <w:p w:rsidR="00C13F17" w:rsidRPr="00C13F17" w:rsidRDefault="00C13F17" w:rsidP="001E3280">
      <w:pPr>
        <w:spacing w:line="360" w:lineRule="auto"/>
        <w:ind w:left="567"/>
        <w:rPr>
          <w:rFonts w:ascii="Arial" w:hAnsi="Arial" w:cs="Arial"/>
          <w:sz w:val="24"/>
          <w:szCs w:val="24"/>
          <w:u w:val="single"/>
        </w:rPr>
      </w:pPr>
      <w:r w:rsidRPr="00C13F17">
        <w:rPr>
          <w:rFonts w:ascii="Arial" w:hAnsi="Arial" w:cs="Arial"/>
          <w:sz w:val="24"/>
          <w:szCs w:val="24"/>
          <w:u w:val="single"/>
        </w:rPr>
        <w:t>Respuesta:</w:t>
      </w:r>
    </w:p>
    <w:p w:rsidR="00C13F17" w:rsidRDefault="00C13F17" w:rsidP="001E3280">
      <w:pPr>
        <w:spacing w:line="360" w:lineRule="auto"/>
        <w:ind w:left="567"/>
        <w:rPr>
          <w:rFonts w:ascii="Arial" w:hAnsi="Arial" w:cs="Arial"/>
          <w:sz w:val="24"/>
          <w:szCs w:val="24"/>
        </w:rPr>
      </w:pPr>
      <w:r>
        <w:rPr>
          <w:rFonts w:ascii="Arial" w:hAnsi="Arial" w:cs="Arial"/>
          <w:sz w:val="24"/>
          <w:szCs w:val="24"/>
        </w:rPr>
        <w:t>Es correcto.</w:t>
      </w:r>
    </w:p>
    <w:p w:rsidR="00C13F17" w:rsidRDefault="00C13F17" w:rsidP="001E3280">
      <w:pPr>
        <w:spacing w:line="360" w:lineRule="auto"/>
        <w:ind w:left="567"/>
        <w:rPr>
          <w:rFonts w:ascii="Arial" w:hAnsi="Arial" w:cs="Arial"/>
          <w:sz w:val="24"/>
          <w:szCs w:val="24"/>
        </w:rPr>
      </w:pPr>
    </w:p>
    <w:p w:rsidR="00E478C8" w:rsidRPr="007B76FA" w:rsidRDefault="00E478C8" w:rsidP="001E3280">
      <w:pPr>
        <w:spacing w:line="360" w:lineRule="auto"/>
        <w:ind w:left="567"/>
        <w:rPr>
          <w:rFonts w:ascii="Arial" w:hAnsi="Arial" w:cs="Arial"/>
          <w:b/>
          <w:sz w:val="24"/>
          <w:szCs w:val="24"/>
        </w:rPr>
      </w:pPr>
      <w:r w:rsidRPr="007B76FA">
        <w:rPr>
          <w:rFonts w:ascii="Arial" w:hAnsi="Arial" w:cs="Arial"/>
          <w:b/>
          <w:sz w:val="24"/>
          <w:szCs w:val="24"/>
        </w:rPr>
        <w:t>Consulta Nº 1</w:t>
      </w:r>
      <w:r w:rsidR="00C13F17">
        <w:rPr>
          <w:rFonts w:ascii="Arial" w:hAnsi="Arial" w:cs="Arial"/>
          <w:b/>
          <w:sz w:val="24"/>
          <w:szCs w:val="24"/>
        </w:rPr>
        <w:t>7</w:t>
      </w:r>
    </w:p>
    <w:p w:rsidR="00E478C8" w:rsidRDefault="00E478C8" w:rsidP="001E3280">
      <w:pPr>
        <w:spacing w:line="360" w:lineRule="auto"/>
        <w:ind w:left="567"/>
        <w:rPr>
          <w:rFonts w:ascii="Arial" w:hAnsi="Arial" w:cs="Arial"/>
          <w:sz w:val="24"/>
          <w:szCs w:val="24"/>
        </w:rPr>
      </w:pPr>
      <w:r w:rsidRPr="00B940BD">
        <w:rPr>
          <w:rFonts w:ascii="Arial" w:hAnsi="Arial" w:cs="Arial"/>
          <w:sz w:val="24"/>
          <w:szCs w:val="24"/>
          <w:u w:val="single"/>
        </w:rPr>
        <w:t>Pregunta</w:t>
      </w:r>
      <w:r>
        <w:rPr>
          <w:rFonts w:ascii="Arial" w:hAnsi="Arial" w:cs="Arial"/>
          <w:sz w:val="24"/>
          <w:szCs w:val="24"/>
        </w:rPr>
        <w:t>:</w:t>
      </w:r>
    </w:p>
    <w:p w:rsidR="00E478C8" w:rsidRDefault="00E478C8" w:rsidP="00E478C8">
      <w:pPr>
        <w:spacing w:line="360" w:lineRule="auto"/>
        <w:ind w:left="567"/>
        <w:rPr>
          <w:rFonts w:ascii="Arial" w:hAnsi="Arial" w:cs="Arial"/>
          <w:i/>
          <w:sz w:val="24"/>
          <w:szCs w:val="24"/>
          <w:lang w:val="es-ES"/>
        </w:rPr>
      </w:pPr>
      <w:r w:rsidRPr="00E478C8">
        <w:rPr>
          <w:rFonts w:ascii="Arial" w:hAnsi="Arial" w:cs="Arial"/>
          <w:i/>
          <w:sz w:val="24"/>
          <w:szCs w:val="24"/>
          <w:lang w:val="es-ES"/>
        </w:rPr>
        <w:t>La cl</w:t>
      </w:r>
      <w:r>
        <w:rPr>
          <w:rFonts w:ascii="Arial" w:hAnsi="Arial" w:cs="Arial"/>
          <w:i/>
          <w:sz w:val="24"/>
          <w:szCs w:val="24"/>
          <w:lang w:val="es-ES"/>
        </w:rPr>
        <w:t>á</w:t>
      </w:r>
      <w:r w:rsidRPr="00E478C8">
        <w:rPr>
          <w:rFonts w:ascii="Arial" w:hAnsi="Arial" w:cs="Arial"/>
          <w:i/>
          <w:sz w:val="24"/>
          <w:szCs w:val="24"/>
          <w:lang w:val="es-ES"/>
        </w:rPr>
        <w:t xml:space="preserve">usula 15.2, en el apartado 2 sobre Mantenimiento, se solicita que el oferente describa las obras a realizar y sus características de acuerdo al PCT. Entendemos que se refiere al conjunto de actuaciones consideradas como mantenimiento mayor o extraordinario de la infraestructura a lo largo del contrato. Solicitamos que se aclare el nivel de detalle con el que deben ser descritas dichas actuaciones. </w:t>
      </w:r>
    </w:p>
    <w:p w:rsidR="00E478C8" w:rsidRDefault="00E478C8" w:rsidP="00E478C8">
      <w:pPr>
        <w:spacing w:line="360" w:lineRule="auto"/>
        <w:ind w:left="567"/>
        <w:rPr>
          <w:rFonts w:ascii="Arial" w:hAnsi="Arial" w:cs="Arial"/>
          <w:i/>
          <w:sz w:val="24"/>
          <w:szCs w:val="24"/>
          <w:lang w:val="es-ES"/>
        </w:rPr>
      </w:pPr>
    </w:p>
    <w:p w:rsidR="00E478C8" w:rsidRDefault="00E478C8" w:rsidP="00E478C8">
      <w:pPr>
        <w:spacing w:line="360" w:lineRule="auto"/>
        <w:ind w:left="567"/>
        <w:rPr>
          <w:rFonts w:ascii="Arial" w:hAnsi="Arial" w:cs="Arial"/>
          <w:i/>
          <w:sz w:val="24"/>
          <w:szCs w:val="24"/>
          <w:lang w:val="es-ES"/>
        </w:rPr>
      </w:pPr>
      <w:r w:rsidRPr="00B940BD">
        <w:rPr>
          <w:rFonts w:ascii="Arial" w:hAnsi="Arial" w:cs="Arial"/>
          <w:sz w:val="24"/>
          <w:szCs w:val="24"/>
          <w:u w:val="single"/>
          <w:lang w:val="es-ES"/>
        </w:rPr>
        <w:t>Respuesta</w:t>
      </w:r>
      <w:r>
        <w:rPr>
          <w:rFonts w:ascii="Arial" w:hAnsi="Arial" w:cs="Arial"/>
          <w:i/>
          <w:sz w:val="24"/>
          <w:szCs w:val="24"/>
          <w:lang w:val="es-ES"/>
        </w:rPr>
        <w:t>:</w:t>
      </w:r>
    </w:p>
    <w:p w:rsidR="00E478C8" w:rsidRDefault="00E478C8" w:rsidP="00E478C8">
      <w:pPr>
        <w:spacing w:line="360" w:lineRule="auto"/>
        <w:ind w:left="567"/>
        <w:rPr>
          <w:rFonts w:ascii="Arial" w:hAnsi="Arial" w:cs="Arial"/>
          <w:sz w:val="24"/>
          <w:szCs w:val="24"/>
          <w:lang w:val="es-ES"/>
        </w:rPr>
      </w:pPr>
      <w:r w:rsidRPr="007B76FA">
        <w:rPr>
          <w:rFonts w:ascii="Arial" w:hAnsi="Arial" w:cs="Arial"/>
          <w:sz w:val="24"/>
          <w:szCs w:val="24"/>
          <w:lang w:val="es-ES"/>
        </w:rPr>
        <w:t>En el caso de las tareas de Mantenimiento Mayor se deberá indicar una breve descripción de las características de las principales tareas a ejecutar (por ejemplo, en el caso de recapados y recargas de material granular el espesor, ancho, características de los materiales, etc.)</w:t>
      </w:r>
    </w:p>
    <w:p w:rsidR="007B76FA" w:rsidRDefault="007B76FA" w:rsidP="00E478C8">
      <w:pPr>
        <w:spacing w:line="360" w:lineRule="auto"/>
        <w:ind w:left="567"/>
        <w:rPr>
          <w:rFonts w:ascii="Arial" w:hAnsi="Arial" w:cs="Arial"/>
          <w:sz w:val="24"/>
          <w:szCs w:val="24"/>
          <w:lang w:val="es-ES"/>
        </w:rPr>
      </w:pPr>
    </w:p>
    <w:p w:rsidR="007B76FA" w:rsidRDefault="007B76FA" w:rsidP="00E478C8">
      <w:pPr>
        <w:spacing w:line="360" w:lineRule="auto"/>
        <w:ind w:left="567"/>
        <w:rPr>
          <w:rFonts w:ascii="Arial" w:hAnsi="Arial" w:cs="Arial"/>
          <w:b/>
          <w:sz w:val="24"/>
          <w:szCs w:val="24"/>
          <w:lang w:val="es-ES"/>
        </w:rPr>
      </w:pPr>
      <w:r w:rsidRPr="007B76FA">
        <w:rPr>
          <w:rFonts w:ascii="Arial" w:hAnsi="Arial" w:cs="Arial"/>
          <w:b/>
          <w:sz w:val="24"/>
          <w:szCs w:val="24"/>
          <w:lang w:val="es-ES"/>
        </w:rPr>
        <w:t>Consulta Nº 1</w:t>
      </w:r>
      <w:r w:rsidR="00C13F17">
        <w:rPr>
          <w:rFonts w:ascii="Arial" w:hAnsi="Arial" w:cs="Arial"/>
          <w:b/>
          <w:sz w:val="24"/>
          <w:szCs w:val="24"/>
          <w:lang w:val="es-ES"/>
        </w:rPr>
        <w:t>8</w:t>
      </w:r>
    </w:p>
    <w:p w:rsidR="00E478C8" w:rsidRDefault="007B76FA" w:rsidP="00E478C8">
      <w:pPr>
        <w:spacing w:line="360" w:lineRule="auto"/>
        <w:ind w:left="567"/>
        <w:rPr>
          <w:rFonts w:ascii="Arial" w:hAnsi="Arial" w:cs="Arial"/>
          <w:sz w:val="24"/>
          <w:szCs w:val="24"/>
          <w:lang w:val="es-ES"/>
        </w:rPr>
      </w:pPr>
      <w:r w:rsidRPr="00B940BD">
        <w:rPr>
          <w:rFonts w:ascii="Arial" w:hAnsi="Arial" w:cs="Arial"/>
          <w:sz w:val="24"/>
          <w:szCs w:val="24"/>
          <w:u w:val="single"/>
          <w:lang w:val="es-ES"/>
        </w:rPr>
        <w:t>Pregunta</w:t>
      </w:r>
      <w:r>
        <w:rPr>
          <w:rFonts w:ascii="Arial" w:hAnsi="Arial" w:cs="Arial"/>
          <w:sz w:val="24"/>
          <w:szCs w:val="24"/>
          <w:lang w:val="es-ES"/>
        </w:rPr>
        <w:t>:</w:t>
      </w:r>
    </w:p>
    <w:p w:rsidR="007B76FA" w:rsidRDefault="007B76FA" w:rsidP="00E478C8">
      <w:pPr>
        <w:spacing w:line="360" w:lineRule="auto"/>
        <w:ind w:left="567"/>
        <w:rPr>
          <w:rFonts w:ascii="Arial" w:hAnsi="Arial" w:cs="Arial"/>
          <w:i/>
          <w:sz w:val="24"/>
          <w:szCs w:val="24"/>
          <w:lang w:val="es-ES"/>
        </w:rPr>
      </w:pPr>
      <w:r w:rsidRPr="007B76FA">
        <w:rPr>
          <w:rFonts w:ascii="Arial" w:hAnsi="Arial" w:cs="Arial"/>
          <w:i/>
          <w:sz w:val="24"/>
          <w:szCs w:val="24"/>
          <w:lang w:val="es-ES"/>
        </w:rPr>
        <w:t xml:space="preserve">Entendemos que, para asegurar la homogeneidad en la presentación de las ofertas técnica y económica, se proporcionarán unos formatos a rellenar por los oferentes con el contenido de las mismas, que integren por un lado la tabla resumen A.II-5 del Anexo II y  el % del fondo de provisión; y por otro,   </w:t>
      </w:r>
      <w:r w:rsidRPr="007B76FA">
        <w:rPr>
          <w:rFonts w:ascii="Arial" w:hAnsi="Arial" w:cs="Arial"/>
          <w:i/>
          <w:sz w:val="24"/>
          <w:szCs w:val="24"/>
          <w:lang w:val="es-ES"/>
        </w:rPr>
        <w:lastRenderedPageBreak/>
        <w:t>los cuadros de compromisos del IRI y de las obras complementarias que se reflejan en el Anexo VII. ¿Es correcto?</w:t>
      </w:r>
    </w:p>
    <w:p w:rsidR="007B76FA" w:rsidRDefault="007B76FA" w:rsidP="00E478C8">
      <w:pPr>
        <w:spacing w:line="360" w:lineRule="auto"/>
        <w:ind w:left="567"/>
        <w:rPr>
          <w:rFonts w:ascii="Arial" w:hAnsi="Arial" w:cs="Arial"/>
          <w:i/>
          <w:sz w:val="24"/>
          <w:szCs w:val="24"/>
          <w:lang w:val="es-ES"/>
        </w:rPr>
      </w:pPr>
    </w:p>
    <w:p w:rsidR="007B76FA" w:rsidRDefault="007B76FA" w:rsidP="00E478C8">
      <w:pPr>
        <w:spacing w:line="360" w:lineRule="auto"/>
        <w:ind w:left="567"/>
        <w:rPr>
          <w:rFonts w:ascii="Arial" w:hAnsi="Arial" w:cs="Arial"/>
          <w:sz w:val="24"/>
          <w:szCs w:val="24"/>
          <w:lang w:val="es-ES"/>
        </w:rPr>
      </w:pPr>
      <w:r w:rsidRPr="00B940BD">
        <w:rPr>
          <w:rFonts w:ascii="Arial" w:hAnsi="Arial" w:cs="Arial"/>
          <w:sz w:val="24"/>
          <w:szCs w:val="24"/>
          <w:u w:val="single"/>
          <w:lang w:val="es-ES"/>
        </w:rPr>
        <w:t>Respuesta</w:t>
      </w:r>
      <w:r w:rsidRPr="007B76FA">
        <w:rPr>
          <w:rFonts w:ascii="Arial" w:hAnsi="Arial" w:cs="Arial"/>
          <w:sz w:val="24"/>
          <w:szCs w:val="24"/>
          <w:lang w:val="es-ES"/>
        </w:rPr>
        <w:t>:</w:t>
      </w:r>
    </w:p>
    <w:p w:rsidR="007B76FA" w:rsidRPr="007B76FA" w:rsidRDefault="007B76FA" w:rsidP="00E478C8">
      <w:pPr>
        <w:spacing w:line="360" w:lineRule="auto"/>
        <w:ind w:left="567"/>
        <w:rPr>
          <w:rFonts w:ascii="Arial" w:hAnsi="Arial" w:cs="Arial"/>
          <w:sz w:val="24"/>
          <w:szCs w:val="24"/>
          <w:lang w:val="es-ES"/>
        </w:rPr>
      </w:pPr>
      <w:r w:rsidRPr="007B76FA">
        <w:rPr>
          <w:rFonts w:ascii="Arial" w:hAnsi="Arial" w:cs="Arial"/>
          <w:sz w:val="24"/>
          <w:szCs w:val="24"/>
          <w:lang w:val="es-ES"/>
        </w:rPr>
        <w:t>En relación al punto 1.1</w:t>
      </w:r>
      <w:r>
        <w:rPr>
          <w:rFonts w:ascii="Arial" w:hAnsi="Arial" w:cs="Arial"/>
          <w:sz w:val="24"/>
          <w:szCs w:val="24"/>
          <w:lang w:val="es-ES"/>
        </w:rPr>
        <w:t xml:space="preserve"> del Anexo VII</w:t>
      </w:r>
      <w:r w:rsidRPr="007B76FA">
        <w:rPr>
          <w:rFonts w:ascii="Arial" w:hAnsi="Arial" w:cs="Arial"/>
          <w:sz w:val="24"/>
          <w:szCs w:val="24"/>
          <w:lang w:val="es-ES"/>
        </w:rPr>
        <w:t>, los oferentes completarán la tabla A.VII-2 de acuerdo a los compromisos que desean asumir.</w:t>
      </w:r>
    </w:p>
    <w:p w:rsidR="007B76FA" w:rsidRPr="007B76FA" w:rsidRDefault="007B76FA" w:rsidP="007B76FA">
      <w:pPr>
        <w:spacing w:line="360" w:lineRule="auto"/>
        <w:ind w:left="567"/>
        <w:rPr>
          <w:rFonts w:ascii="Arial" w:hAnsi="Arial" w:cs="Arial"/>
          <w:sz w:val="24"/>
          <w:szCs w:val="24"/>
        </w:rPr>
      </w:pPr>
      <w:r w:rsidRPr="007B76FA">
        <w:rPr>
          <w:rFonts w:ascii="Arial" w:hAnsi="Arial" w:cs="Arial"/>
          <w:sz w:val="24"/>
          <w:szCs w:val="24"/>
        </w:rPr>
        <w:t>En relación a los puntos 1.2 y 2.1 del Anexo VII establecerán con toda claridad el tipo de compromiso que desean asumir.</w:t>
      </w:r>
    </w:p>
    <w:p w:rsidR="00E478C8" w:rsidRDefault="00E478C8" w:rsidP="00E478C8">
      <w:pPr>
        <w:spacing w:line="360" w:lineRule="auto"/>
        <w:ind w:left="567"/>
        <w:rPr>
          <w:rFonts w:ascii="Arial" w:hAnsi="Arial" w:cs="Arial"/>
          <w:i/>
          <w:sz w:val="24"/>
          <w:szCs w:val="24"/>
        </w:rPr>
      </w:pPr>
    </w:p>
    <w:p w:rsidR="007B76FA" w:rsidRDefault="007B76FA" w:rsidP="00E478C8">
      <w:pPr>
        <w:spacing w:line="360" w:lineRule="auto"/>
        <w:ind w:left="567"/>
        <w:rPr>
          <w:rFonts w:ascii="Arial" w:hAnsi="Arial" w:cs="Arial"/>
          <w:b/>
          <w:sz w:val="24"/>
          <w:szCs w:val="24"/>
        </w:rPr>
      </w:pPr>
      <w:r w:rsidRPr="007B76FA">
        <w:rPr>
          <w:rFonts w:ascii="Arial" w:hAnsi="Arial" w:cs="Arial"/>
          <w:b/>
          <w:sz w:val="24"/>
          <w:szCs w:val="24"/>
        </w:rPr>
        <w:t xml:space="preserve">Consulta Nº </w:t>
      </w:r>
      <w:r w:rsidR="00C13F17">
        <w:rPr>
          <w:rFonts w:ascii="Arial" w:hAnsi="Arial" w:cs="Arial"/>
          <w:b/>
          <w:sz w:val="24"/>
          <w:szCs w:val="24"/>
        </w:rPr>
        <w:t>19</w:t>
      </w:r>
    </w:p>
    <w:p w:rsidR="007B76FA" w:rsidRDefault="007B76FA" w:rsidP="00E478C8">
      <w:pPr>
        <w:spacing w:line="360" w:lineRule="auto"/>
        <w:ind w:left="567"/>
        <w:rPr>
          <w:rFonts w:ascii="Arial" w:hAnsi="Arial" w:cs="Arial"/>
          <w:sz w:val="24"/>
          <w:szCs w:val="24"/>
        </w:rPr>
      </w:pPr>
      <w:r w:rsidRPr="00B940BD">
        <w:rPr>
          <w:rFonts w:ascii="Arial" w:hAnsi="Arial" w:cs="Arial"/>
          <w:sz w:val="24"/>
          <w:szCs w:val="24"/>
          <w:u w:val="single"/>
        </w:rPr>
        <w:t>Pregunta</w:t>
      </w:r>
      <w:r>
        <w:rPr>
          <w:rFonts w:ascii="Arial" w:hAnsi="Arial" w:cs="Arial"/>
          <w:sz w:val="24"/>
          <w:szCs w:val="24"/>
        </w:rPr>
        <w:t>:</w:t>
      </w:r>
    </w:p>
    <w:p w:rsidR="007B76FA" w:rsidRDefault="007B76FA" w:rsidP="007A04F6">
      <w:pPr>
        <w:spacing w:line="360" w:lineRule="auto"/>
        <w:ind w:left="567"/>
        <w:rPr>
          <w:rFonts w:ascii="Arial" w:hAnsi="Arial" w:cs="Arial"/>
          <w:i/>
          <w:sz w:val="24"/>
          <w:szCs w:val="24"/>
          <w:lang w:val="es-ES"/>
        </w:rPr>
      </w:pPr>
      <w:r w:rsidRPr="007B76FA">
        <w:rPr>
          <w:rFonts w:ascii="Arial" w:hAnsi="Arial" w:cs="Arial"/>
          <w:i/>
          <w:sz w:val="24"/>
          <w:szCs w:val="24"/>
          <w:lang w:val="es-ES"/>
        </w:rPr>
        <w:t>Solicitamos respetuosamente que se aclare si existe alguna definición         específica del conjunto de palabras que aparecen en mayúscula a lo largo del Pliego del concurso.</w:t>
      </w:r>
    </w:p>
    <w:p w:rsidR="007B76FA" w:rsidRDefault="007B76FA" w:rsidP="007A04F6">
      <w:pPr>
        <w:spacing w:line="360" w:lineRule="auto"/>
        <w:ind w:left="567"/>
        <w:rPr>
          <w:rFonts w:ascii="Arial" w:hAnsi="Arial" w:cs="Arial"/>
          <w:i/>
          <w:sz w:val="24"/>
          <w:szCs w:val="24"/>
          <w:lang w:val="es-ES"/>
        </w:rPr>
      </w:pPr>
    </w:p>
    <w:p w:rsidR="007B76FA" w:rsidRDefault="007B76FA" w:rsidP="007A04F6">
      <w:pPr>
        <w:spacing w:line="360" w:lineRule="auto"/>
        <w:ind w:left="567"/>
        <w:rPr>
          <w:rFonts w:ascii="Arial" w:hAnsi="Arial" w:cs="Arial"/>
          <w:sz w:val="24"/>
          <w:szCs w:val="24"/>
          <w:lang w:val="es-ES"/>
        </w:rPr>
      </w:pPr>
      <w:r w:rsidRPr="00B940BD">
        <w:rPr>
          <w:rFonts w:ascii="Arial" w:hAnsi="Arial" w:cs="Arial"/>
          <w:sz w:val="24"/>
          <w:szCs w:val="24"/>
          <w:u w:val="single"/>
          <w:lang w:val="es-ES"/>
        </w:rPr>
        <w:t>Respuesta</w:t>
      </w:r>
      <w:r>
        <w:rPr>
          <w:rFonts w:ascii="Arial" w:hAnsi="Arial" w:cs="Arial"/>
          <w:sz w:val="24"/>
          <w:szCs w:val="24"/>
          <w:lang w:val="es-ES"/>
        </w:rPr>
        <w:t>:</w:t>
      </w:r>
    </w:p>
    <w:p w:rsidR="007B76FA" w:rsidRDefault="007B76FA" w:rsidP="007A04F6">
      <w:pPr>
        <w:spacing w:line="360" w:lineRule="auto"/>
        <w:ind w:left="567"/>
        <w:rPr>
          <w:rFonts w:ascii="Arial" w:hAnsi="Arial" w:cs="Arial"/>
          <w:sz w:val="24"/>
          <w:szCs w:val="24"/>
          <w:lang w:val="es-ES"/>
        </w:rPr>
      </w:pPr>
      <w:r>
        <w:rPr>
          <w:rFonts w:ascii="Arial" w:hAnsi="Arial" w:cs="Arial"/>
          <w:sz w:val="24"/>
          <w:szCs w:val="24"/>
          <w:lang w:val="es-ES"/>
        </w:rPr>
        <w:t>Las siglas tienen su definición en el Anexo XVIII del Pliego.</w:t>
      </w:r>
    </w:p>
    <w:p w:rsidR="009F7314" w:rsidRDefault="009F7314" w:rsidP="007A04F6">
      <w:pPr>
        <w:spacing w:line="360" w:lineRule="auto"/>
        <w:ind w:left="567"/>
        <w:rPr>
          <w:rFonts w:ascii="Arial" w:hAnsi="Arial" w:cs="Arial"/>
          <w:sz w:val="24"/>
          <w:szCs w:val="24"/>
          <w:lang w:val="es-ES"/>
        </w:rPr>
      </w:pPr>
    </w:p>
    <w:p w:rsidR="009F7314" w:rsidRDefault="009F7314" w:rsidP="007A04F6">
      <w:pPr>
        <w:spacing w:line="360" w:lineRule="auto"/>
        <w:ind w:left="567"/>
        <w:rPr>
          <w:rFonts w:ascii="Arial" w:hAnsi="Arial" w:cs="Arial"/>
          <w:b/>
          <w:sz w:val="24"/>
          <w:szCs w:val="24"/>
          <w:lang w:val="es-ES"/>
        </w:rPr>
      </w:pPr>
      <w:r w:rsidRPr="009F7314">
        <w:rPr>
          <w:rFonts w:ascii="Arial" w:hAnsi="Arial" w:cs="Arial"/>
          <w:b/>
          <w:sz w:val="24"/>
          <w:szCs w:val="24"/>
          <w:lang w:val="es-ES"/>
        </w:rPr>
        <w:t>Consulta Nº 2</w:t>
      </w:r>
      <w:r w:rsidR="00C13F17">
        <w:rPr>
          <w:rFonts w:ascii="Arial" w:hAnsi="Arial" w:cs="Arial"/>
          <w:b/>
          <w:sz w:val="24"/>
          <w:szCs w:val="24"/>
          <w:lang w:val="es-ES"/>
        </w:rPr>
        <w:t>0</w:t>
      </w:r>
    </w:p>
    <w:p w:rsidR="009F7314" w:rsidRDefault="009F7314" w:rsidP="007A04F6">
      <w:pPr>
        <w:spacing w:line="360" w:lineRule="auto"/>
        <w:ind w:left="567"/>
        <w:rPr>
          <w:rFonts w:ascii="Arial" w:hAnsi="Arial" w:cs="Arial"/>
          <w:sz w:val="24"/>
          <w:szCs w:val="24"/>
          <w:lang w:val="es-ES"/>
        </w:rPr>
      </w:pPr>
      <w:r w:rsidRPr="00B940BD">
        <w:rPr>
          <w:rFonts w:ascii="Arial" w:hAnsi="Arial" w:cs="Arial"/>
          <w:sz w:val="24"/>
          <w:szCs w:val="24"/>
          <w:u w:val="single"/>
          <w:lang w:val="es-ES"/>
        </w:rPr>
        <w:t>Pregunta</w:t>
      </w:r>
      <w:r>
        <w:rPr>
          <w:rFonts w:ascii="Arial" w:hAnsi="Arial" w:cs="Arial"/>
          <w:sz w:val="24"/>
          <w:szCs w:val="24"/>
          <w:lang w:val="es-ES"/>
        </w:rPr>
        <w:t>:</w:t>
      </w:r>
    </w:p>
    <w:p w:rsidR="009F7314" w:rsidRPr="009F7314" w:rsidRDefault="009F7314" w:rsidP="007A04F6">
      <w:pPr>
        <w:spacing w:line="360" w:lineRule="auto"/>
        <w:ind w:left="567"/>
        <w:rPr>
          <w:rFonts w:ascii="Arial" w:hAnsi="Arial" w:cs="Arial"/>
          <w:i/>
          <w:sz w:val="24"/>
          <w:szCs w:val="24"/>
          <w:lang w:val="es-ES"/>
        </w:rPr>
      </w:pPr>
      <w:r w:rsidRPr="009F7314">
        <w:rPr>
          <w:rFonts w:ascii="Arial" w:hAnsi="Arial" w:cs="Arial"/>
          <w:i/>
          <w:sz w:val="24"/>
          <w:szCs w:val="24"/>
          <w:lang w:val="es-ES"/>
        </w:rPr>
        <w:t>2</w:t>
      </w:r>
      <w:r w:rsidR="00C13F17">
        <w:rPr>
          <w:rFonts w:ascii="Arial" w:hAnsi="Arial" w:cs="Arial"/>
          <w:i/>
          <w:sz w:val="24"/>
          <w:szCs w:val="24"/>
          <w:lang w:val="es-ES"/>
        </w:rPr>
        <w:t>0.1</w:t>
      </w:r>
      <w:r w:rsidRPr="009F7314">
        <w:rPr>
          <w:rFonts w:ascii="Arial" w:hAnsi="Arial" w:cs="Arial"/>
          <w:i/>
          <w:sz w:val="24"/>
          <w:szCs w:val="24"/>
          <w:lang w:val="es-ES"/>
        </w:rPr>
        <w:t xml:space="preserve"> Entendemos que el Plan Económico Financiero Definitivo, así como el contenido de los instrumentos de financiación que de acuerdo al literal c del numeral 19.2 del Pliego de Condiciones debe proporcionar el adjudicatario provisional del concurso, no tendrá que incluir los contratos de estructuración financiera definitivos, si no que será suficiente con un borrador preliminar de los mismos, , en cuanto que el numeral 26.1 permite firmar estos contratos en el mismo acto de formalización del contrato PPP.</w:t>
      </w:r>
    </w:p>
    <w:p w:rsidR="009F7314" w:rsidRPr="009F7314" w:rsidRDefault="009F7314" w:rsidP="007A04F6">
      <w:pPr>
        <w:spacing w:line="360" w:lineRule="auto"/>
        <w:ind w:left="567"/>
        <w:rPr>
          <w:rFonts w:ascii="Arial" w:hAnsi="Arial" w:cs="Arial"/>
          <w:i/>
          <w:sz w:val="24"/>
          <w:szCs w:val="24"/>
          <w:lang w:val="es-ES"/>
        </w:rPr>
      </w:pPr>
      <w:r w:rsidRPr="009F7314">
        <w:rPr>
          <w:rFonts w:ascii="Arial" w:hAnsi="Arial" w:cs="Arial"/>
          <w:i/>
          <w:sz w:val="24"/>
          <w:szCs w:val="24"/>
          <w:lang w:val="es-ES"/>
        </w:rPr>
        <w:t>2</w:t>
      </w:r>
      <w:r w:rsidR="00C13F17">
        <w:rPr>
          <w:rFonts w:ascii="Arial" w:hAnsi="Arial" w:cs="Arial"/>
          <w:i/>
          <w:sz w:val="24"/>
          <w:szCs w:val="24"/>
          <w:lang w:val="es-ES"/>
        </w:rPr>
        <w:t>0</w:t>
      </w:r>
      <w:r w:rsidRPr="009F7314">
        <w:rPr>
          <w:rFonts w:ascii="Arial" w:hAnsi="Arial" w:cs="Arial"/>
          <w:i/>
          <w:sz w:val="24"/>
          <w:szCs w:val="24"/>
          <w:lang w:val="es-ES"/>
        </w:rPr>
        <w:t>.2 Igualmente entendemos que los contratos de cesión en garantía (numeral 39.1) así como los pactos de posibles acreedores prendarios (numeral 39.2), serán presentados únicamente a modo informativo, sin necesidad de entregar los documentos contractuales finales, en el momento de presentar el PEFD al que se refiere el numeral 19.2.</w:t>
      </w:r>
    </w:p>
    <w:p w:rsidR="007B76FA" w:rsidRPr="007B76FA" w:rsidRDefault="007B76FA" w:rsidP="007B76FA">
      <w:pPr>
        <w:spacing w:line="360" w:lineRule="auto"/>
        <w:ind w:left="567"/>
        <w:rPr>
          <w:rFonts w:ascii="Arial" w:hAnsi="Arial" w:cs="Arial"/>
          <w:sz w:val="24"/>
          <w:szCs w:val="24"/>
          <w:lang w:val="es-ES"/>
        </w:rPr>
      </w:pPr>
    </w:p>
    <w:p w:rsidR="007B76FA" w:rsidRDefault="009F7314" w:rsidP="00E478C8">
      <w:pPr>
        <w:spacing w:line="360" w:lineRule="auto"/>
        <w:ind w:left="567"/>
        <w:rPr>
          <w:rFonts w:ascii="Arial" w:hAnsi="Arial" w:cs="Arial"/>
          <w:sz w:val="24"/>
          <w:szCs w:val="24"/>
          <w:lang w:val="es-ES"/>
        </w:rPr>
      </w:pPr>
      <w:r w:rsidRPr="00B940BD">
        <w:rPr>
          <w:rFonts w:ascii="Arial" w:hAnsi="Arial" w:cs="Arial"/>
          <w:sz w:val="24"/>
          <w:szCs w:val="24"/>
          <w:u w:val="single"/>
          <w:lang w:val="es-ES"/>
        </w:rPr>
        <w:lastRenderedPageBreak/>
        <w:t>Respuesta</w:t>
      </w:r>
      <w:r>
        <w:rPr>
          <w:rFonts w:ascii="Arial" w:hAnsi="Arial" w:cs="Arial"/>
          <w:sz w:val="24"/>
          <w:szCs w:val="24"/>
          <w:lang w:val="es-ES"/>
        </w:rPr>
        <w:t>:</w:t>
      </w:r>
    </w:p>
    <w:p w:rsidR="009F7314" w:rsidRDefault="009F7314" w:rsidP="00E478C8">
      <w:pPr>
        <w:spacing w:line="360" w:lineRule="auto"/>
        <w:ind w:left="567"/>
        <w:rPr>
          <w:rFonts w:ascii="Arial" w:hAnsi="Arial" w:cs="Arial"/>
          <w:sz w:val="24"/>
          <w:szCs w:val="24"/>
          <w:lang w:val="es-ES"/>
        </w:rPr>
      </w:pPr>
      <w:r>
        <w:rPr>
          <w:rFonts w:ascii="Arial" w:hAnsi="Arial" w:cs="Arial"/>
          <w:sz w:val="24"/>
          <w:szCs w:val="24"/>
          <w:lang w:val="es-ES"/>
        </w:rPr>
        <w:t>2</w:t>
      </w:r>
      <w:r w:rsidR="00C13F17">
        <w:rPr>
          <w:rFonts w:ascii="Arial" w:hAnsi="Arial" w:cs="Arial"/>
          <w:sz w:val="24"/>
          <w:szCs w:val="24"/>
          <w:lang w:val="es-ES"/>
        </w:rPr>
        <w:t>0</w:t>
      </w:r>
      <w:r>
        <w:rPr>
          <w:rFonts w:ascii="Arial" w:hAnsi="Arial" w:cs="Arial"/>
          <w:sz w:val="24"/>
          <w:szCs w:val="24"/>
          <w:lang w:val="es-ES"/>
        </w:rPr>
        <w:t>.1 En cuanto al Plan Económico Financiero Definitivo no es correcto. Se deberá presentar el Plan Económico Financiero y los Instrumentos de Financiación en su versión final pronta para la firma y dar cumplimiento a lo establecido en el artículo 34 del decreto Nº 17/012.</w:t>
      </w:r>
    </w:p>
    <w:p w:rsidR="009F7314" w:rsidRDefault="009F7314" w:rsidP="00E478C8">
      <w:pPr>
        <w:spacing w:line="360" w:lineRule="auto"/>
        <w:ind w:left="567"/>
        <w:rPr>
          <w:rFonts w:ascii="Arial" w:hAnsi="Arial" w:cs="Arial"/>
          <w:sz w:val="24"/>
          <w:szCs w:val="24"/>
          <w:lang w:val="es-ES"/>
        </w:rPr>
      </w:pPr>
      <w:r>
        <w:rPr>
          <w:rFonts w:ascii="Arial" w:hAnsi="Arial" w:cs="Arial"/>
          <w:sz w:val="24"/>
          <w:szCs w:val="24"/>
          <w:lang w:val="es-ES"/>
        </w:rPr>
        <w:t>2</w:t>
      </w:r>
      <w:r w:rsidR="00C13F17">
        <w:rPr>
          <w:rFonts w:ascii="Arial" w:hAnsi="Arial" w:cs="Arial"/>
          <w:sz w:val="24"/>
          <w:szCs w:val="24"/>
          <w:lang w:val="es-ES"/>
        </w:rPr>
        <w:t>0</w:t>
      </w:r>
      <w:r>
        <w:rPr>
          <w:rFonts w:ascii="Arial" w:hAnsi="Arial" w:cs="Arial"/>
          <w:sz w:val="24"/>
          <w:szCs w:val="24"/>
          <w:lang w:val="es-ES"/>
        </w:rPr>
        <w:t xml:space="preserve">.2 No es correcto. Los documentos </w:t>
      </w:r>
      <w:r w:rsidR="00953121">
        <w:rPr>
          <w:rFonts w:ascii="Arial" w:hAnsi="Arial" w:cs="Arial"/>
          <w:sz w:val="24"/>
          <w:szCs w:val="24"/>
          <w:lang w:val="es-ES"/>
        </w:rPr>
        <w:t xml:space="preserve">se presentarán en su versión final pronta para la firma y </w:t>
      </w:r>
      <w:r>
        <w:rPr>
          <w:rFonts w:ascii="Arial" w:hAnsi="Arial" w:cs="Arial"/>
          <w:sz w:val="24"/>
          <w:szCs w:val="24"/>
          <w:lang w:val="es-ES"/>
        </w:rPr>
        <w:t>serán puestos a consideración  previa</w:t>
      </w:r>
      <w:r w:rsidR="00A277D2">
        <w:rPr>
          <w:rFonts w:ascii="Arial" w:hAnsi="Arial" w:cs="Arial"/>
          <w:sz w:val="24"/>
          <w:szCs w:val="24"/>
          <w:lang w:val="es-ES"/>
        </w:rPr>
        <w:t xml:space="preserve"> autorización de la Contratante.</w:t>
      </w:r>
    </w:p>
    <w:p w:rsidR="009F7314" w:rsidRDefault="009F7314" w:rsidP="00E478C8">
      <w:pPr>
        <w:spacing w:line="360" w:lineRule="auto"/>
        <w:ind w:left="567"/>
        <w:rPr>
          <w:rFonts w:ascii="Arial" w:hAnsi="Arial" w:cs="Arial"/>
          <w:sz w:val="24"/>
          <w:szCs w:val="24"/>
          <w:lang w:val="es-ES"/>
        </w:rPr>
      </w:pPr>
    </w:p>
    <w:p w:rsidR="009F7314" w:rsidRDefault="009F7314" w:rsidP="00E478C8">
      <w:pPr>
        <w:spacing w:line="360" w:lineRule="auto"/>
        <w:ind w:left="567"/>
        <w:rPr>
          <w:rFonts w:ascii="Arial" w:hAnsi="Arial" w:cs="Arial"/>
          <w:b/>
          <w:sz w:val="24"/>
          <w:szCs w:val="24"/>
          <w:lang w:val="es-ES"/>
        </w:rPr>
      </w:pPr>
      <w:r w:rsidRPr="009F7314">
        <w:rPr>
          <w:rFonts w:ascii="Arial" w:hAnsi="Arial" w:cs="Arial"/>
          <w:b/>
          <w:sz w:val="24"/>
          <w:szCs w:val="24"/>
          <w:lang w:val="es-ES"/>
        </w:rPr>
        <w:t>Consul</w:t>
      </w:r>
      <w:r w:rsidR="00C13F17">
        <w:rPr>
          <w:rFonts w:ascii="Arial" w:hAnsi="Arial" w:cs="Arial"/>
          <w:b/>
          <w:sz w:val="24"/>
          <w:szCs w:val="24"/>
          <w:lang w:val="es-ES"/>
        </w:rPr>
        <w:t>ta Nº 21</w:t>
      </w:r>
    </w:p>
    <w:p w:rsidR="009F7314" w:rsidRDefault="009F7314" w:rsidP="00E478C8">
      <w:pPr>
        <w:spacing w:line="360" w:lineRule="auto"/>
        <w:ind w:left="567"/>
        <w:rPr>
          <w:rFonts w:ascii="Arial" w:hAnsi="Arial" w:cs="Arial"/>
          <w:sz w:val="24"/>
          <w:szCs w:val="24"/>
          <w:lang w:val="es-ES"/>
        </w:rPr>
      </w:pPr>
      <w:r w:rsidRPr="00B940BD">
        <w:rPr>
          <w:rFonts w:ascii="Arial" w:hAnsi="Arial" w:cs="Arial"/>
          <w:sz w:val="24"/>
          <w:szCs w:val="24"/>
          <w:u w:val="single"/>
          <w:lang w:val="es-ES"/>
        </w:rPr>
        <w:t>Pregunta</w:t>
      </w:r>
      <w:r>
        <w:rPr>
          <w:rFonts w:ascii="Arial" w:hAnsi="Arial" w:cs="Arial"/>
          <w:sz w:val="24"/>
          <w:szCs w:val="24"/>
          <w:lang w:val="es-ES"/>
        </w:rPr>
        <w:t>:</w:t>
      </w:r>
    </w:p>
    <w:p w:rsidR="009F7314" w:rsidRPr="009F7314" w:rsidRDefault="009F7314" w:rsidP="00E478C8">
      <w:pPr>
        <w:spacing w:line="360" w:lineRule="auto"/>
        <w:ind w:left="567"/>
        <w:rPr>
          <w:rFonts w:ascii="Arial" w:hAnsi="Arial" w:cs="Arial"/>
          <w:i/>
          <w:sz w:val="24"/>
          <w:szCs w:val="24"/>
          <w:lang w:val="es-ES"/>
        </w:rPr>
      </w:pPr>
      <w:r w:rsidRPr="009F7314">
        <w:rPr>
          <w:rFonts w:ascii="Arial" w:hAnsi="Arial" w:cs="Arial"/>
          <w:i/>
          <w:sz w:val="24"/>
          <w:szCs w:val="24"/>
          <w:lang w:val="es-ES"/>
        </w:rPr>
        <w:t>Solicitamos respetuosamente que se aclare a qué prospecto aprobado por el Contratante se refiere el numeral 22.3 del Pliego de Condiciones de Concurso.</w:t>
      </w:r>
    </w:p>
    <w:p w:rsidR="009F7314" w:rsidRDefault="009F7314" w:rsidP="00E478C8">
      <w:pPr>
        <w:spacing w:line="360" w:lineRule="auto"/>
        <w:ind w:left="567"/>
        <w:rPr>
          <w:rFonts w:ascii="Arial" w:hAnsi="Arial" w:cs="Arial"/>
          <w:i/>
          <w:sz w:val="24"/>
          <w:szCs w:val="24"/>
          <w:lang w:val="es-ES"/>
        </w:rPr>
      </w:pPr>
    </w:p>
    <w:p w:rsidR="009F7314" w:rsidRDefault="009F7314" w:rsidP="00E478C8">
      <w:pPr>
        <w:spacing w:line="360" w:lineRule="auto"/>
        <w:ind w:left="567"/>
        <w:rPr>
          <w:rFonts w:ascii="Arial" w:hAnsi="Arial" w:cs="Arial"/>
          <w:sz w:val="24"/>
          <w:szCs w:val="24"/>
          <w:lang w:val="es-ES"/>
        </w:rPr>
      </w:pPr>
      <w:r w:rsidRPr="00B940BD">
        <w:rPr>
          <w:rFonts w:ascii="Arial" w:hAnsi="Arial" w:cs="Arial"/>
          <w:sz w:val="24"/>
          <w:szCs w:val="24"/>
          <w:u w:val="single"/>
          <w:lang w:val="es-ES"/>
        </w:rPr>
        <w:t>Respuesta</w:t>
      </w:r>
      <w:r>
        <w:rPr>
          <w:rFonts w:ascii="Arial" w:hAnsi="Arial" w:cs="Arial"/>
          <w:sz w:val="24"/>
          <w:szCs w:val="24"/>
          <w:lang w:val="es-ES"/>
        </w:rPr>
        <w:t>:</w:t>
      </w:r>
    </w:p>
    <w:p w:rsidR="009F7314" w:rsidRDefault="009F7314" w:rsidP="00E478C8">
      <w:pPr>
        <w:spacing w:line="360" w:lineRule="auto"/>
        <w:ind w:left="567"/>
        <w:rPr>
          <w:rFonts w:ascii="Arial" w:hAnsi="Arial" w:cs="Arial"/>
          <w:sz w:val="24"/>
          <w:szCs w:val="24"/>
          <w:lang w:val="es-ES"/>
        </w:rPr>
      </w:pPr>
      <w:r>
        <w:rPr>
          <w:rFonts w:ascii="Arial" w:hAnsi="Arial" w:cs="Arial"/>
          <w:sz w:val="24"/>
          <w:szCs w:val="24"/>
          <w:lang w:val="es-ES"/>
        </w:rPr>
        <w:t>Se refiere a los términos y condiciones apro</w:t>
      </w:r>
      <w:r w:rsidR="00DF4127">
        <w:rPr>
          <w:rFonts w:ascii="Arial" w:hAnsi="Arial" w:cs="Arial"/>
          <w:sz w:val="24"/>
          <w:szCs w:val="24"/>
          <w:lang w:val="es-ES"/>
        </w:rPr>
        <w:t>b</w:t>
      </w:r>
      <w:r>
        <w:rPr>
          <w:rFonts w:ascii="Arial" w:hAnsi="Arial" w:cs="Arial"/>
          <w:sz w:val="24"/>
          <w:szCs w:val="24"/>
          <w:lang w:val="es-ES"/>
        </w:rPr>
        <w:t>ados para la emisión pertinente.</w:t>
      </w:r>
    </w:p>
    <w:p w:rsidR="00A63309" w:rsidRDefault="00A63309" w:rsidP="00E478C8">
      <w:pPr>
        <w:spacing w:line="360" w:lineRule="auto"/>
        <w:ind w:left="567"/>
        <w:rPr>
          <w:rFonts w:ascii="Arial" w:hAnsi="Arial" w:cs="Arial"/>
          <w:sz w:val="24"/>
          <w:szCs w:val="24"/>
          <w:lang w:val="es-ES"/>
        </w:rPr>
      </w:pPr>
    </w:p>
    <w:p w:rsidR="00A63309" w:rsidRDefault="00A63309" w:rsidP="00E478C8">
      <w:pPr>
        <w:spacing w:line="360" w:lineRule="auto"/>
        <w:ind w:left="567"/>
        <w:rPr>
          <w:rFonts w:ascii="Arial" w:hAnsi="Arial" w:cs="Arial"/>
          <w:b/>
          <w:sz w:val="24"/>
          <w:szCs w:val="24"/>
          <w:lang w:val="es-ES"/>
        </w:rPr>
      </w:pPr>
      <w:r w:rsidRPr="00A63309">
        <w:rPr>
          <w:rFonts w:ascii="Arial" w:hAnsi="Arial" w:cs="Arial"/>
          <w:b/>
          <w:sz w:val="24"/>
          <w:szCs w:val="24"/>
          <w:lang w:val="es-ES"/>
        </w:rPr>
        <w:t>Consulta Nº 2</w:t>
      </w:r>
      <w:r w:rsidR="00C13F17">
        <w:rPr>
          <w:rFonts w:ascii="Arial" w:hAnsi="Arial" w:cs="Arial"/>
          <w:b/>
          <w:sz w:val="24"/>
          <w:szCs w:val="24"/>
          <w:lang w:val="es-ES"/>
        </w:rPr>
        <w:t>2</w:t>
      </w:r>
    </w:p>
    <w:p w:rsidR="00A63309" w:rsidRPr="00A63309" w:rsidRDefault="00A63309" w:rsidP="00E478C8">
      <w:pPr>
        <w:spacing w:line="360" w:lineRule="auto"/>
        <w:ind w:left="567"/>
        <w:rPr>
          <w:rFonts w:ascii="Arial" w:hAnsi="Arial" w:cs="Arial"/>
          <w:sz w:val="24"/>
          <w:szCs w:val="24"/>
          <w:lang w:val="es-ES"/>
        </w:rPr>
      </w:pPr>
      <w:r w:rsidRPr="00B940BD">
        <w:rPr>
          <w:rFonts w:ascii="Arial" w:hAnsi="Arial" w:cs="Arial"/>
          <w:sz w:val="24"/>
          <w:szCs w:val="24"/>
          <w:u w:val="single"/>
          <w:lang w:val="es-ES"/>
        </w:rPr>
        <w:t>Pregunta</w:t>
      </w:r>
      <w:r>
        <w:rPr>
          <w:rFonts w:ascii="Arial" w:hAnsi="Arial" w:cs="Arial"/>
          <w:sz w:val="24"/>
          <w:szCs w:val="24"/>
          <w:lang w:val="es-ES"/>
        </w:rPr>
        <w:t>:</w:t>
      </w:r>
    </w:p>
    <w:p w:rsidR="00A63309" w:rsidRPr="00A63309" w:rsidRDefault="00A63309" w:rsidP="00A63309">
      <w:pPr>
        <w:spacing w:line="360" w:lineRule="auto"/>
        <w:ind w:left="567"/>
        <w:rPr>
          <w:rFonts w:ascii="Arial" w:hAnsi="Arial" w:cs="Arial"/>
          <w:i/>
          <w:sz w:val="24"/>
          <w:szCs w:val="24"/>
          <w:lang w:val="es-ES"/>
        </w:rPr>
      </w:pPr>
      <w:r w:rsidRPr="00A63309">
        <w:rPr>
          <w:rFonts w:ascii="Arial" w:hAnsi="Arial" w:cs="Arial"/>
          <w:i/>
          <w:sz w:val="24"/>
          <w:szCs w:val="24"/>
          <w:lang w:val="es-ES"/>
        </w:rPr>
        <w:t xml:space="preserve">De acuerdo al numeral 24.4 del Pliego de Condiciones “En caso de que en las últimas cuatro evaluaciones del NSU, o en las dos últimas evaluaciones del IRI, incluida las de recepción, se hayan generado “Faltas no Críticas” en algún tramo se retendrán los montos correspondientes a dichos tramos, como refuerzo del Fondo de provisión.” </w:t>
      </w:r>
    </w:p>
    <w:p w:rsidR="00E478C8" w:rsidRPr="00A63309" w:rsidRDefault="00A63309" w:rsidP="00A63309">
      <w:pPr>
        <w:spacing w:line="360" w:lineRule="auto"/>
        <w:ind w:left="567"/>
        <w:rPr>
          <w:rFonts w:ascii="Arial" w:hAnsi="Arial" w:cs="Arial"/>
          <w:i/>
          <w:sz w:val="24"/>
          <w:szCs w:val="24"/>
          <w:lang w:val="es-ES"/>
        </w:rPr>
      </w:pPr>
      <w:r w:rsidRPr="00A63309">
        <w:rPr>
          <w:rFonts w:ascii="Arial" w:hAnsi="Arial" w:cs="Arial"/>
          <w:i/>
          <w:sz w:val="24"/>
          <w:szCs w:val="24"/>
          <w:lang w:val="es-ES"/>
        </w:rPr>
        <w:t>Entendemos que las evaluaciones a las que hace referencia este numeral son exclusivamente a las realizadas en el último año de la concesión y no a lo largo de toda la vida del contrato. ¿Es correcta esta interpretación?. De otro modo, en caso de que se generase alguna Falta no Crítica en algún otro año, el concesionaria no cobraría ninguna cantidad y por tanto tampoco lo cobrarían las entidades financieras, lo que supondría hacer inviable  el Contrato.</w:t>
      </w:r>
    </w:p>
    <w:p w:rsidR="00A63309" w:rsidRDefault="00A63309" w:rsidP="001E3280">
      <w:pPr>
        <w:spacing w:line="360" w:lineRule="auto"/>
        <w:ind w:left="567"/>
        <w:rPr>
          <w:rFonts w:ascii="Arial" w:hAnsi="Arial" w:cs="Arial"/>
          <w:i/>
          <w:sz w:val="24"/>
          <w:szCs w:val="24"/>
          <w:lang w:val="es-ES"/>
        </w:rPr>
      </w:pPr>
    </w:p>
    <w:p w:rsidR="00BE15A6" w:rsidRDefault="00A63309" w:rsidP="001E3280">
      <w:pPr>
        <w:spacing w:line="360" w:lineRule="auto"/>
        <w:ind w:left="567"/>
        <w:rPr>
          <w:rFonts w:ascii="Arial" w:hAnsi="Arial" w:cs="Arial"/>
          <w:sz w:val="24"/>
          <w:szCs w:val="24"/>
          <w:lang w:val="es-ES"/>
        </w:rPr>
      </w:pPr>
      <w:r w:rsidRPr="00B940BD">
        <w:rPr>
          <w:rFonts w:ascii="Arial" w:hAnsi="Arial" w:cs="Arial"/>
          <w:sz w:val="24"/>
          <w:szCs w:val="24"/>
          <w:u w:val="single"/>
          <w:lang w:val="es-ES"/>
        </w:rPr>
        <w:t>Respuesta</w:t>
      </w:r>
      <w:r>
        <w:rPr>
          <w:rFonts w:ascii="Arial" w:hAnsi="Arial" w:cs="Arial"/>
          <w:sz w:val="24"/>
          <w:szCs w:val="24"/>
          <w:lang w:val="es-ES"/>
        </w:rPr>
        <w:t>:</w:t>
      </w:r>
    </w:p>
    <w:p w:rsidR="00A63309" w:rsidRDefault="00A63309" w:rsidP="001E3280">
      <w:pPr>
        <w:spacing w:line="360" w:lineRule="auto"/>
        <w:ind w:left="567"/>
        <w:rPr>
          <w:rFonts w:ascii="Arial" w:hAnsi="Arial" w:cs="Arial"/>
          <w:sz w:val="24"/>
          <w:szCs w:val="24"/>
          <w:lang w:val="es-ES"/>
        </w:rPr>
      </w:pPr>
      <w:r>
        <w:rPr>
          <w:rFonts w:ascii="Arial" w:hAnsi="Arial" w:cs="Arial"/>
          <w:sz w:val="24"/>
          <w:szCs w:val="24"/>
          <w:lang w:val="es-ES"/>
        </w:rPr>
        <w:t>La interpretación es correcta.</w:t>
      </w:r>
    </w:p>
    <w:p w:rsidR="00A63309" w:rsidRDefault="00A63309" w:rsidP="001E3280">
      <w:pPr>
        <w:spacing w:line="360" w:lineRule="auto"/>
        <w:ind w:left="567"/>
        <w:rPr>
          <w:rFonts w:ascii="Arial" w:hAnsi="Arial" w:cs="Arial"/>
          <w:sz w:val="24"/>
          <w:szCs w:val="24"/>
          <w:lang w:val="es-ES"/>
        </w:rPr>
      </w:pPr>
    </w:p>
    <w:p w:rsidR="00A63309" w:rsidRDefault="00A63309" w:rsidP="001E3280">
      <w:pPr>
        <w:spacing w:line="360" w:lineRule="auto"/>
        <w:ind w:left="567"/>
        <w:rPr>
          <w:rFonts w:ascii="Arial" w:hAnsi="Arial" w:cs="Arial"/>
          <w:b/>
          <w:sz w:val="24"/>
          <w:szCs w:val="24"/>
          <w:lang w:val="es-ES"/>
        </w:rPr>
      </w:pPr>
      <w:r w:rsidRPr="00A63309">
        <w:rPr>
          <w:rFonts w:ascii="Arial" w:hAnsi="Arial" w:cs="Arial"/>
          <w:b/>
          <w:sz w:val="24"/>
          <w:szCs w:val="24"/>
          <w:lang w:val="es-ES"/>
        </w:rPr>
        <w:t>Consulta Nº 2</w:t>
      </w:r>
      <w:r w:rsidR="00C13F17">
        <w:rPr>
          <w:rFonts w:ascii="Arial" w:hAnsi="Arial" w:cs="Arial"/>
          <w:b/>
          <w:sz w:val="24"/>
          <w:szCs w:val="24"/>
          <w:lang w:val="es-ES"/>
        </w:rPr>
        <w:t>3</w:t>
      </w:r>
    </w:p>
    <w:p w:rsidR="00A63309" w:rsidRDefault="00A63309" w:rsidP="001E3280">
      <w:pPr>
        <w:spacing w:line="360" w:lineRule="auto"/>
        <w:ind w:left="567"/>
        <w:rPr>
          <w:rFonts w:ascii="Arial" w:hAnsi="Arial" w:cs="Arial"/>
          <w:sz w:val="24"/>
          <w:szCs w:val="24"/>
          <w:lang w:val="es-ES"/>
        </w:rPr>
      </w:pPr>
      <w:r w:rsidRPr="00B940BD">
        <w:rPr>
          <w:rFonts w:ascii="Arial" w:hAnsi="Arial" w:cs="Arial"/>
          <w:sz w:val="24"/>
          <w:szCs w:val="24"/>
          <w:u w:val="single"/>
          <w:lang w:val="es-ES"/>
        </w:rPr>
        <w:t>Pregunta</w:t>
      </w:r>
      <w:r>
        <w:rPr>
          <w:rFonts w:ascii="Arial" w:hAnsi="Arial" w:cs="Arial"/>
          <w:sz w:val="24"/>
          <w:szCs w:val="24"/>
          <w:lang w:val="es-ES"/>
        </w:rPr>
        <w:t>:</w:t>
      </w:r>
    </w:p>
    <w:p w:rsidR="00A63309" w:rsidRPr="00A63309" w:rsidRDefault="00A63309" w:rsidP="00A63309">
      <w:pPr>
        <w:spacing w:line="360" w:lineRule="auto"/>
        <w:ind w:left="567"/>
        <w:rPr>
          <w:rFonts w:ascii="Arial" w:hAnsi="Arial" w:cs="Arial"/>
          <w:i/>
          <w:sz w:val="24"/>
          <w:szCs w:val="24"/>
          <w:lang w:val="es-ES"/>
        </w:rPr>
      </w:pPr>
      <w:r w:rsidRPr="00A63309">
        <w:rPr>
          <w:rFonts w:ascii="Arial" w:hAnsi="Arial" w:cs="Arial"/>
          <w:i/>
          <w:sz w:val="24"/>
          <w:szCs w:val="24"/>
          <w:lang w:val="es-ES"/>
        </w:rPr>
        <w:t>Solicitamos respetuosamente que se aclare el alcance, y los riesgos que deben ser cubiertos con la póliza de seguros contra todo riesgo a la que se refiere el numeral 25 del Pliego de Condiciones.</w:t>
      </w:r>
    </w:p>
    <w:p w:rsidR="00A63309" w:rsidRDefault="00A63309" w:rsidP="00A63309">
      <w:pPr>
        <w:spacing w:line="360" w:lineRule="auto"/>
        <w:ind w:left="567"/>
        <w:rPr>
          <w:rFonts w:ascii="Arial" w:hAnsi="Arial" w:cs="Arial"/>
          <w:i/>
          <w:sz w:val="24"/>
          <w:szCs w:val="24"/>
          <w:lang w:val="es-ES"/>
        </w:rPr>
      </w:pPr>
      <w:r w:rsidRPr="00A63309">
        <w:rPr>
          <w:rFonts w:ascii="Arial" w:hAnsi="Arial" w:cs="Arial"/>
          <w:i/>
          <w:sz w:val="24"/>
          <w:szCs w:val="24"/>
          <w:lang w:val="es-ES"/>
        </w:rPr>
        <w:t>Por otro lado, de acuerdo a esta cl</w:t>
      </w:r>
      <w:r>
        <w:rPr>
          <w:rFonts w:ascii="Arial" w:hAnsi="Arial" w:cs="Arial"/>
          <w:i/>
          <w:sz w:val="24"/>
          <w:szCs w:val="24"/>
          <w:lang w:val="es-ES"/>
        </w:rPr>
        <w:t>á</w:t>
      </w:r>
      <w:r w:rsidRPr="00A63309">
        <w:rPr>
          <w:rFonts w:ascii="Arial" w:hAnsi="Arial" w:cs="Arial"/>
          <w:i/>
          <w:sz w:val="24"/>
          <w:szCs w:val="24"/>
          <w:lang w:val="es-ES"/>
        </w:rPr>
        <w:t>usula, esta póliza debe permanecer  vigente hasta cuatro años posteriores  la finalización del contrato. Entendemos que se refiere a la finalización de la ejecución de las obras, en cuanto que si hiciera referencia a la finalización de toda la concesión, no existiría ningún contrato que sustentara dicha póliza. ¿Es correcta esta interpretación?</w:t>
      </w:r>
    </w:p>
    <w:p w:rsidR="00A63309" w:rsidRDefault="00A63309" w:rsidP="00A63309">
      <w:pPr>
        <w:spacing w:line="360" w:lineRule="auto"/>
        <w:ind w:left="567"/>
        <w:rPr>
          <w:rFonts w:ascii="Arial" w:hAnsi="Arial" w:cs="Arial"/>
          <w:i/>
          <w:sz w:val="24"/>
          <w:szCs w:val="24"/>
          <w:lang w:val="es-ES"/>
        </w:rPr>
      </w:pPr>
    </w:p>
    <w:p w:rsidR="00A63309" w:rsidRDefault="00A63309" w:rsidP="00A63309">
      <w:pPr>
        <w:spacing w:line="360" w:lineRule="auto"/>
        <w:ind w:left="567"/>
        <w:rPr>
          <w:rFonts w:ascii="Arial" w:hAnsi="Arial" w:cs="Arial"/>
          <w:sz w:val="24"/>
          <w:szCs w:val="24"/>
          <w:lang w:val="es-ES"/>
        </w:rPr>
      </w:pPr>
      <w:r w:rsidRPr="00B940BD">
        <w:rPr>
          <w:rFonts w:ascii="Arial" w:hAnsi="Arial" w:cs="Arial"/>
          <w:sz w:val="24"/>
          <w:szCs w:val="24"/>
          <w:u w:val="single"/>
          <w:lang w:val="es-ES"/>
        </w:rPr>
        <w:t>Respuesta</w:t>
      </w:r>
      <w:r w:rsidRPr="00A63309">
        <w:rPr>
          <w:rFonts w:ascii="Arial" w:hAnsi="Arial" w:cs="Arial"/>
          <w:sz w:val="24"/>
          <w:szCs w:val="24"/>
          <w:lang w:val="es-ES"/>
        </w:rPr>
        <w:t>:</w:t>
      </w:r>
    </w:p>
    <w:p w:rsidR="00A63309" w:rsidRDefault="00A63309" w:rsidP="00A63309">
      <w:pPr>
        <w:spacing w:line="360" w:lineRule="auto"/>
        <w:ind w:left="567"/>
        <w:rPr>
          <w:rFonts w:ascii="Arial" w:hAnsi="Arial" w:cs="Arial"/>
          <w:sz w:val="24"/>
          <w:szCs w:val="24"/>
          <w:lang w:val="es-ES"/>
        </w:rPr>
      </w:pPr>
      <w:r>
        <w:rPr>
          <w:rFonts w:ascii="Arial" w:hAnsi="Arial" w:cs="Arial"/>
          <w:sz w:val="24"/>
          <w:szCs w:val="24"/>
          <w:lang w:val="es-ES"/>
        </w:rPr>
        <w:t xml:space="preserve">Ver </w:t>
      </w:r>
      <w:r w:rsidR="00A277D2">
        <w:rPr>
          <w:rFonts w:ascii="Arial" w:hAnsi="Arial" w:cs="Arial"/>
          <w:sz w:val="24"/>
          <w:szCs w:val="24"/>
          <w:lang w:val="es-ES"/>
        </w:rPr>
        <w:t>p</w:t>
      </w:r>
      <w:r>
        <w:rPr>
          <w:rFonts w:ascii="Arial" w:hAnsi="Arial" w:cs="Arial"/>
          <w:sz w:val="24"/>
          <w:szCs w:val="24"/>
          <w:lang w:val="es-ES"/>
        </w:rPr>
        <w:t xml:space="preserve">untualización IV del presente </w:t>
      </w:r>
      <w:r w:rsidR="00A277D2">
        <w:rPr>
          <w:rFonts w:ascii="Arial" w:hAnsi="Arial" w:cs="Arial"/>
          <w:sz w:val="24"/>
          <w:szCs w:val="24"/>
          <w:lang w:val="es-ES"/>
        </w:rPr>
        <w:t>C</w:t>
      </w:r>
      <w:r>
        <w:rPr>
          <w:rFonts w:ascii="Arial" w:hAnsi="Arial" w:cs="Arial"/>
          <w:sz w:val="24"/>
          <w:szCs w:val="24"/>
          <w:lang w:val="es-ES"/>
        </w:rPr>
        <w:t>omunicado.</w:t>
      </w:r>
    </w:p>
    <w:p w:rsidR="00A63309" w:rsidRDefault="00A63309" w:rsidP="00A63309">
      <w:pPr>
        <w:spacing w:line="360" w:lineRule="auto"/>
        <w:ind w:left="567"/>
        <w:rPr>
          <w:rFonts w:ascii="Arial" w:hAnsi="Arial" w:cs="Arial"/>
          <w:sz w:val="24"/>
          <w:szCs w:val="24"/>
          <w:lang w:val="es-ES"/>
        </w:rPr>
      </w:pPr>
    </w:p>
    <w:p w:rsidR="00A63309" w:rsidRPr="00A63309" w:rsidRDefault="00A63309" w:rsidP="00A63309">
      <w:pPr>
        <w:spacing w:line="360" w:lineRule="auto"/>
        <w:ind w:left="567"/>
        <w:rPr>
          <w:rFonts w:ascii="Arial" w:hAnsi="Arial" w:cs="Arial"/>
          <w:b/>
          <w:sz w:val="24"/>
          <w:szCs w:val="24"/>
          <w:lang w:val="es-ES"/>
        </w:rPr>
      </w:pPr>
      <w:r w:rsidRPr="00A63309">
        <w:rPr>
          <w:rFonts w:ascii="Arial" w:hAnsi="Arial" w:cs="Arial"/>
          <w:b/>
          <w:sz w:val="24"/>
          <w:szCs w:val="24"/>
          <w:lang w:val="es-ES"/>
        </w:rPr>
        <w:t>Consulta Nº 2</w:t>
      </w:r>
      <w:r w:rsidR="00C13F17">
        <w:rPr>
          <w:rFonts w:ascii="Arial" w:hAnsi="Arial" w:cs="Arial"/>
          <w:b/>
          <w:sz w:val="24"/>
          <w:szCs w:val="24"/>
          <w:lang w:val="es-ES"/>
        </w:rPr>
        <w:t>4</w:t>
      </w:r>
    </w:p>
    <w:p w:rsidR="00BE15A6" w:rsidRDefault="00A63309" w:rsidP="001E3280">
      <w:pPr>
        <w:spacing w:line="360" w:lineRule="auto"/>
        <w:ind w:left="567"/>
        <w:rPr>
          <w:rFonts w:ascii="Arial" w:hAnsi="Arial" w:cs="Arial"/>
          <w:sz w:val="24"/>
          <w:szCs w:val="24"/>
        </w:rPr>
      </w:pPr>
      <w:r w:rsidRPr="00B940BD">
        <w:rPr>
          <w:rFonts w:ascii="Arial" w:hAnsi="Arial" w:cs="Arial"/>
          <w:sz w:val="24"/>
          <w:szCs w:val="24"/>
          <w:u w:val="single"/>
        </w:rPr>
        <w:t>Pregunta</w:t>
      </w:r>
      <w:r>
        <w:rPr>
          <w:rFonts w:ascii="Arial" w:hAnsi="Arial" w:cs="Arial"/>
          <w:sz w:val="24"/>
          <w:szCs w:val="24"/>
        </w:rPr>
        <w:t>:</w:t>
      </w:r>
    </w:p>
    <w:p w:rsidR="00A63309" w:rsidRPr="00A63309" w:rsidRDefault="00A63309" w:rsidP="00A63309">
      <w:pPr>
        <w:spacing w:line="360" w:lineRule="auto"/>
        <w:ind w:left="567"/>
        <w:rPr>
          <w:rFonts w:ascii="Arial" w:hAnsi="Arial" w:cs="Arial"/>
          <w:i/>
          <w:sz w:val="24"/>
          <w:szCs w:val="24"/>
        </w:rPr>
      </w:pPr>
      <w:r w:rsidRPr="00A63309">
        <w:rPr>
          <w:rFonts w:ascii="Arial" w:hAnsi="Arial" w:cs="Arial"/>
          <w:i/>
          <w:sz w:val="24"/>
          <w:szCs w:val="24"/>
        </w:rPr>
        <w:t xml:space="preserve">El numeral 28 del Pliego de Condiciones establece que “Si el Contratante no pone a disposición del Contratista la zona de obra de un tramo o subtramo en el plazo previsto se suspenderá la contabilización de los plazos de ese tramo o subtramo hasta que se ponga a disposición la zona de obra. Corresponderán al Contratista los perjuicios y beneficios que puedan resultar de esa situación.” </w:t>
      </w:r>
    </w:p>
    <w:p w:rsidR="00A63309" w:rsidRDefault="00A63309" w:rsidP="00A63309">
      <w:pPr>
        <w:spacing w:line="360" w:lineRule="auto"/>
        <w:ind w:left="567"/>
        <w:rPr>
          <w:rFonts w:ascii="Arial" w:hAnsi="Arial" w:cs="Arial"/>
          <w:i/>
          <w:sz w:val="24"/>
          <w:szCs w:val="24"/>
        </w:rPr>
      </w:pPr>
      <w:r w:rsidRPr="00A63309">
        <w:rPr>
          <w:rFonts w:ascii="Arial" w:hAnsi="Arial" w:cs="Arial"/>
          <w:i/>
          <w:sz w:val="24"/>
          <w:szCs w:val="24"/>
        </w:rPr>
        <w:t>Solicitamos que se revise esta cláusula en cuanto que, de acuerdo al Pliego,  la disposición de la zona de obra es un riesgo que asume la Contratante y que por tanto, no debería causar, en ningún caso, ningún perjuicio al Contratista, debiendo este ser reequilibrado por el retraso originado</w:t>
      </w:r>
      <w:r>
        <w:rPr>
          <w:rFonts w:ascii="Arial" w:hAnsi="Arial" w:cs="Arial"/>
          <w:i/>
          <w:sz w:val="24"/>
          <w:szCs w:val="24"/>
        </w:rPr>
        <w:t>.</w:t>
      </w:r>
    </w:p>
    <w:p w:rsidR="00A63309" w:rsidRDefault="00A63309" w:rsidP="00A63309">
      <w:pPr>
        <w:spacing w:line="360" w:lineRule="auto"/>
        <w:ind w:left="567"/>
        <w:rPr>
          <w:rFonts w:ascii="Arial" w:hAnsi="Arial" w:cs="Arial"/>
          <w:i/>
          <w:sz w:val="24"/>
          <w:szCs w:val="24"/>
        </w:rPr>
      </w:pPr>
    </w:p>
    <w:p w:rsidR="007A04F6" w:rsidRDefault="007A04F6" w:rsidP="00A63309">
      <w:pPr>
        <w:spacing w:line="360" w:lineRule="auto"/>
        <w:ind w:left="567"/>
        <w:rPr>
          <w:rFonts w:ascii="Arial" w:hAnsi="Arial" w:cs="Arial"/>
          <w:sz w:val="24"/>
          <w:szCs w:val="24"/>
          <w:u w:val="single"/>
        </w:rPr>
      </w:pPr>
    </w:p>
    <w:p w:rsidR="00A63309" w:rsidRPr="00A63309" w:rsidRDefault="00A63309" w:rsidP="00A63309">
      <w:pPr>
        <w:spacing w:line="360" w:lineRule="auto"/>
        <w:ind w:left="567"/>
        <w:rPr>
          <w:rFonts w:ascii="Arial" w:hAnsi="Arial" w:cs="Arial"/>
          <w:sz w:val="24"/>
          <w:szCs w:val="24"/>
        </w:rPr>
      </w:pPr>
      <w:r w:rsidRPr="00853D17">
        <w:rPr>
          <w:rFonts w:ascii="Arial" w:hAnsi="Arial" w:cs="Arial"/>
          <w:sz w:val="24"/>
          <w:szCs w:val="24"/>
          <w:u w:val="single"/>
        </w:rPr>
        <w:lastRenderedPageBreak/>
        <w:t>Respuesta</w:t>
      </w:r>
      <w:r w:rsidRPr="00A63309">
        <w:rPr>
          <w:rFonts w:ascii="Arial" w:hAnsi="Arial" w:cs="Arial"/>
          <w:sz w:val="24"/>
          <w:szCs w:val="24"/>
        </w:rPr>
        <w:t>:</w:t>
      </w:r>
    </w:p>
    <w:p w:rsidR="00A63309" w:rsidRDefault="00A63309" w:rsidP="00A63309">
      <w:pPr>
        <w:spacing w:line="360" w:lineRule="auto"/>
        <w:ind w:left="567"/>
        <w:rPr>
          <w:rFonts w:ascii="Arial" w:hAnsi="Arial" w:cs="Arial"/>
          <w:sz w:val="24"/>
          <w:szCs w:val="24"/>
        </w:rPr>
      </w:pPr>
      <w:r w:rsidRPr="00A63309">
        <w:rPr>
          <w:rFonts w:ascii="Arial" w:hAnsi="Arial" w:cs="Arial"/>
          <w:sz w:val="24"/>
          <w:szCs w:val="24"/>
        </w:rPr>
        <w:t>Se mantiene lo establecido en la Cláusula 28.</w:t>
      </w:r>
    </w:p>
    <w:p w:rsidR="00A63309" w:rsidRDefault="00A63309" w:rsidP="00A63309">
      <w:pPr>
        <w:spacing w:line="360" w:lineRule="auto"/>
        <w:ind w:left="567"/>
        <w:rPr>
          <w:rFonts w:ascii="Arial" w:hAnsi="Arial" w:cs="Arial"/>
          <w:sz w:val="24"/>
          <w:szCs w:val="24"/>
        </w:rPr>
      </w:pPr>
    </w:p>
    <w:p w:rsidR="00A63309" w:rsidRDefault="00A63309" w:rsidP="00A63309">
      <w:pPr>
        <w:spacing w:line="360" w:lineRule="auto"/>
        <w:ind w:left="567"/>
        <w:rPr>
          <w:rFonts w:ascii="Arial" w:hAnsi="Arial" w:cs="Arial"/>
          <w:b/>
          <w:sz w:val="24"/>
          <w:szCs w:val="24"/>
        </w:rPr>
      </w:pPr>
      <w:r w:rsidRPr="00A63309">
        <w:rPr>
          <w:rFonts w:ascii="Arial" w:hAnsi="Arial" w:cs="Arial"/>
          <w:b/>
          <w:sz w:val="24"/>
          <w:szCs w:val="24"/>
        </w:rPr>
        <w:t>Consulta Nº 2</w:t>
      </w:r>
      <w:r w:rsidR="00C13F17">
        <w:rPr>
          <w:rFonts w:ascii="Arial" w:hAnsi="Arial" w:cs="Arial"/>
          <w:b/>
          <w:sz w:val="24"/>
          <w:szCs w:val="24"/>
        </w:rPr>
        <w:t>5</w:t>
      </w:r>
    </w:p>
    <w:p w:rsidR="00A63309" w:rsidRPr="00A63309" w:rsidRDefault="00A63309"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A63309" w:rsidRPr="00A63309" w:rsidRDefault="00A63309" w:rsidP="00A63309">
      <w:pPr>
        <w:spacing w:line="360" w:lineRule="auto"/>
        <w:ind w:left="567"/>
        <w:rPr>
          <w:rFonts w:ascii="Arial" w:hAnsi="Arial" w:cs="Arial"/>
          <w:i/>
          <w:sz w:val="24"/>
          <w:szCs w:val="24"/>
        </w:rPr>
      </w:pPr>
      <w:r w:rsidRPr="00A63309">
        <w:rPr>
          <w:rFonts w:ascii="Arial" w:hAnsi="Arial" w:cs="Arial"/>
          <w:i/>
          <w:sz w:val="24"/>
          <w:szCs w:val="24"/>
        </w:rPr>
        <w:t xml:space="preserve">La cláusula 36 del Pliego de Condiciones establece que “Se constituirá un Fideicomiso de acuerdo a la Ley Nº 17.703, quien efectuará los pagos que le correspondan al Contratista. </w:t>
      </w:r>
    </w:p>
    <w:p w:rsidR="00A63309" w:rsidRPr="00A63309" w:rsidRDefault="00A63309" w:rsidP="00A63309">
      <w:pPr>
        <w:spacing w:line="360" w:lineRule="auto"/>
        <w:ind w:left="567"/>
        <w:rPr>
          <w:rFonts w:ascii="Arial" w:hAnsi="Arial" w:cs="Arial"/>
          <w:i/>
          <w:sz w:val="24"/>
          <w:szCs w:val="24"/>
        </w:rPr>
      </w:pPr>
      <w:r w:rsidRPr="00A63309">
        <w:rPr>
          <w:rFonts w:ascii="Arial" w:hAnsi="Arial" w:cs="Arial"/>
          <w:i/>
          <w:sz w:val="24"/>
          <w:szCs w:val="24"/>
        </w:rPr>
        <w:t>Constituirán ingresos del Fideicomiso los fondos presupuestales que vierta el MTOP, así como los aportes en concepto de fondos de provisión, y aquellos aportes que realice el Contratista para el control de la correcta ejecución del contrato estipulado en el presente pliego. El Contratista deberá depositar en la cuenta establecida en el fideicomiso, la suma de UI 1</w:t>
      </w:r>
      <w:r w:rsidR="00A277D2">
        <w:rPr>
          <w:rFonts w:ascii="Arial" w:hAnsi="Arial" w:cs="Arial"/>
          <w:i/>
          <w:sz w:val="24"/>
          <w:szCs w:val="24"/>
        </w:rPr>
        <w:t>:</w:t>
      </w:r>
      <w:r w:rsidRPr="00A63309">
        <w:rPr>
          <w:rFonts w:ascii="Arial" w:hAnsi="Arial" w:cs="Arial"/>
          <w:i/>
          <w:sz w:val="24"/>
          <w:szCs w:val="24"/>
        </w:rPr>
        <w:t>700.000 (un millón setecientas mil unidades indexadas) al año, para gastos de contralor que realizará la Contratante.”</w:t>
      </w:r>
    </w:p>
    <w:p w:rsidR="00A63309" w:rsidRPr="00A63309" w:rsidRDefault="00A63309" w:rsidP="00A63309">
      <w:pPr>
        <w:spacing w:line="360" w:lineRule="auto"/>
        <w:ind w:left="567"/>
        <w:rPr>
          <w:rFonts w:ascii="Arial" w:hAnsi="Arial" w:cs="Arial"/>
          <w:i/>
          <w:sz w:val="24"/>
          <w:szCs w:val="24"/>
        </w:rPr>
      </w:pPr>
      <w:r w:rsidRPr="00A63309">
        <w:rPr>
          <w:rFonts w:ascii="Arial" w:hAnsi="Arial" w:cs="Arial"/>
          <w:i/>
          <w:sz w:val="24"/>
          <w:szCs w:val="24"/>
        </w:rPr>
        <w:t xml:space="preserve">Solicitamos respetuosamente </w:t>
      </w:r>
      <w:r w:rsidRPr="00A63309">
        <w:rPr>
          <w:rFonts w:ascii="Arial" w:hAnsi="Arial" w:cs="Arial"/>
          <w:i/>
          <w:sz w:val="24"/>
          <w:szCs w:val="24"/>
        </w:rPr>
        <w:tab/>
        <w:t>que se aclare quién debe asumir los gastos de constitución y mantenimiento de dicho Fideicomiso. Así mismo, solicitamos que se aclare a qué aportes realizados por el Contratista para el control de la correcta ejecución del contrato se refiere el numeral.</w:t>
      </w:r>
    </w:p>
    <w:p w:rsidR="00A63309" w:rsidRDefault="00A63309" w:rsidP="00A63309">
      <w:pPr>
        <w:spacing w:line="360" w:lineRule="auto"/>
        <w:ind w:left="567"/>
        <w:rPr>
          <w:rFonts w:ascii="Arial" w:hAnsi="Arial" w:cs="Arial"/>
          <w:i/>
          <w:sz w:val="24"/>
          <w:szCs w:val="24"/>
        </w:rPr>
      </w:pPr>
      <w:r w:rsidRPr="00A63309">
        <w:rPr>
          <w:rFonts w:ascii="Arial" w:hAnsi="Arial" w:cs="Arial"/>
          <w:i/>
          <w:sz w:val="24"/>
          <w:szCs w:val="24"/>
        </w:rPr>
        <w:t>Por último, nos gustaría saber con qué periodicidad aporta el MTOP los fondos presupuestales destinados al Fideicomiso.</w:t>
      </w:r>
    </w:p>
    <w:p w:rsidR="00756560" w:rsidRDefault="00756560" w:rsidP="00A63309">
      <w:pPr>
        <w:spacing w:line="360" w:lineRule="auto"/>
        <w:ind w:left="567"/>
        <w:rPr>
          <w:rFonts w:ascii="Arial" w:hAnsi="Arial" w:cs="Arial"/>
          <w:i/>
          <w:sz w:val="24"/>
          <w:szCs w:val="24"/>
        </w:rPr>
      </w:pPr>
    </w:p>
    <w:p w:rsidR="00756560" w:rsidRPr="00A63309" w:rsidRDefault="00756560" w:rsidP="00A63309">
      <w:pPr>
        <w:spacing w:line="360" w:lineRule="auto"/>
        <w:ind w:left="567"/>
        <w:rPr>
          <w:rFonts w:ascii="Arial" w:hAnsi="Arial" w:cs="Arial"/>
          <w:i/>
          <w:sz w:val="24"/>
          <w:szCs w:val="24"/>
        </w:rPr>
      </w:pPr>
      <w:r w:rsidRPr="00853D17">
        <w:rPr>
          <w:rFonts w:ascii="Arial" w:hAnsi="Arial" w:cs="Arial"/>
          <w:sz w:val="24"/>
          <w:szCs w:val="24"/>
          <w:u w:val="single"/>
        </w:rPr>
        <w:t>Respuesta</w:t>
      </w:r>
      <w:r>
        <w:rPr>
          <w:rFonts w:ascii="Arial" w:hAnsi="Arial" w:cs="Arial"/>
          <w:i/>
          <w:sz w:val="24"/>
          <w:szCs w:val="24"/>
        </w:rPr>
        <w:t>:</w:t>
      </w:r>
    </w:p>
    <w:p w:rsidR="00A63309" w:rsidRDefault="00756560" w:rsidP="00A63309">
      <w:pPr>
        <w:spacing w:line="360" w:lineRule="auto"/>
        <w:ind w:left="567"/>
        <w:rPr>
          <w:rFonts w:ascii="Arial" w:hAnsi="Arial" w:cs="Arial"/>
          <w:sz w:val="24"/>
          <w:szCs w:val="24"/>
        </w:rPr>
      </w:pPr>
      <w:r>
        <w:rPr>
          <w:rFonts w:ascii="Arial" w:hAnsi="Arial" w:cs="Arial"/>
          <w:sz w:val="24"/>
          <w:szCs w:val="24"/>
        </w:rPr>
        <w:t>Ver Puntualización V del presente comunicado.</w:t>
      </w:r>
    </w:p>
    <w:p w:rsidR="00A077F9" w:rsidRDefault="00A077F9" w:rsidP="00A63309">
      <w:pPr>
        <w:spacing w:line="360" w:lineRule="auto"/>
        <w:ind w:left="567"/>
        <w:rPr>
          <w:rFonts w:ascii="Arial" w:hAnsi="Arial" w:cs="Arial"/>
          <w:sz w:val="24"/>
          <w:szCs w:val="24"/>
        </w:rPr>
      </w:pPr>
    </w:p>
    <w:p w:rsidR="00A077F9" w:rsidRDefault="00A077F9" w:rsidP="00A63309">
      <w:pPr>
        <w:spacing w:line="360" w:lineRule="auto"/>
        <w:ind w:left="567"/>
        <w:rPr>
          <w:rFonts w:ascii="Arial" w:hAnsi="Arial" w:cs="Arial"/>
          <w:b/>
          <w:sz w:val="24"/>
          <w:szCs w:val="24"/>
        </w:rPr>
      </w:pPr>
      <w:r w:rsidRPr="00A077F9">
        <w:rPr>
          <w:rFonts w:ascii="Arial" w:hAnsi="Arial" w:cs="Arial"/>
          <w:b/>
          <w:sz w:val="24"/>
          <w:szCs w:val="24"/>
        </w:rPr>
        <w:t>Consulta Nº 2</w:t>
      </w:r>
      <w:r w:rsidR="00C13F17">
        <w:rPr>
          <w:rFonts w:ascii="Arial" w:hAnsi="Arial" w:cs="Arial"/>
          <w:b/>
          <w:sz w:val="24"/>
          <w:szCs w:val="24"/>
        </w:rPr>
        <w:t>6</w:t>
      </w:r>
    </w:p>
    <w:p w:rsidR="00A077F9" w:rsidRDefault="002C2CB6"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2C2CB6" w:rsidRPr="002C2CB6" w:rsidRDefault="002C2CB6" w:rsidP="002C2CB6">
      <w:pPr>
        <w:spacing w:line="360" w:lineRule="auto"/>
        <w:ind w:left="567"/>
        <w:rPr>
          <w:rFonts w:ascii="Arial" w:hAnsi="Arial" w:cs="Arial"/>
          <w:i/>
          <w:sz w:val="24"/>
          <w:szCs w:val="24"/>
        </w:rPr>
      </w:pPr>
      <w:r w:rsidRPr="002C2CB6">
        <w:rPr>
          <w:rFonts w:ascii="Arial" w:hAnsi="Arial" w:cs="Arial"/>
          <w:i/>
          <w:sz w:val="24"/>
          <w:szCs w:val="24"/>
        </w:rPr>
        <w:t>El numeral 40 sobre Subcontra</w:t>
      </w:r>
      <w:r w:rsidR="00941EDA">
        <w:rPr>
          <w:rFonts w:ascii="Arial" w:hAnsi="Arial" w:cs="Arial"/>
          <w:i/>
          <w:sz w:val="24"/>
          <w:szCs w:val="24"/>
        </w:rPr>
        <w:t>ta</w:t>
      </w:r>
      <w:r w:rsidRPr="002C2CB6">
        <w:rPr>
          <w:rFonts w:ascii="Arial" w:hAnsi="Arial" w:cs="Arial"/>
          <w:i/>
          <w:sz w:val="24"/>
          <w:szCs w:val="24"/>
        </w:rPr>
        <w:t>ción establece que  “No se podrá cumplir el requisito de que las empresas constructoras formen parte del oferente mediante un acuerdo con una empresa del mismo grupo empresarial para asegurar su participación en las tareas de construcción, siendo el oferente un concesionario con experiencia en punto 15.1.4.”</w:t>
      </w:r>
    </w:p>
    <w:p w:rsidR="002C2CB6" w:rsidRPr="002C2CB6" w:rsidRDefault="002C2CB6" w:rsidP="002C2CB6">
      <w:pPr>
        <w:spacing w:line="360" w:lineRule="auto"/>
        <w:ind w:left="567"/>
        <w:rPr>
          <w:rFonts w:ascii="Arial" w:hAnsi="Arial" w:cs="Arial"/>
          <w:i/>
          <w:sz w:val="24"/>
          <w:szCs w:val="24"/>
        </w:rPr>
      </w:pPr>
      <w:r w:rsidRPr="002C2CB6">
        <w:rPr>
          <w:rFonts w:ascii="Arial" w:hAnsi="Arial" w:cs="Arial"/>
          <w:i/>
          <w:sz w:val="24"/>
          <w:szCs w:val="24"/>
        </w:rPr>
        <w:lastRenderedPageBreak/>
        <w:t>Solicitamos respetuosamente que se aclare el contenido del párrafo anterior y de las características del acuerdo al que se refiere.</w:t>
      </w:r>
    </w:p>
    <w:p w:rsidR="002C2CB6" w:rsidRDefault="002C2CB6" w:rsidP="002C2CB6">
      <w:pPr>
        <w:spacing w:line="360" w:lineRule="auto"/>
        <w:ind w:left="567"/>
        <w:rPr>
          <w:rFonts w:ascii="Arial" w:hAnsi="Arial" w:cs="Arial"/>
          <w:sz w:val="24"/>
          <w:szCs w:val="24"/>
        </w:rPr>
      </w:pPr>
    </w:p>
    <w:p w:rsidR="002C2CB6" w:rsidRDefault="002C2CB6" w:rsidP="002C2CB6">
      <w:pPr>
        <w:spacing w:line="360" w:lineRule="auto"/>
        <w:ind w:left="567"/>
        <w:rPr>
          <w:rFonts w:ascii="Arial" w:hAnsi="Arial" w:cs="Arial"/>
          <w:sz w:val="24"/>
          <w:szCs w:val="24"/>
        </w:rPr>
      </w:pPr>
      <w:r w:rsidRPr="00853D17">
        <w:rPr>
          <w:rFonts w:ascii="Arial" w:hAnsi="Arial" w:cs="Arial"/>
          <w:sz w:val="24"/>
          <w:szCs w:val="24"/>
          <w:u w:val="single"/>
        </w:rPr>
        <w:t>Respuesta</w:t>
      </w:r>
      <w:r>
        <w:rPr>
          <w:rFonts w:ascii="Arial" w:hAnsi="Arial" w:cs="Arial"/>
          <w:sz w:val="24"/>
          <w:szCs w:val="24"/>
        </w:rPr>
        <w:t>:</w:t>
      </w:r>
    </w:p>
    <w:p w:rsidR="00AF5F5F" w:rsidRDefault="00AF5F5F" w:rsidP="002C2CB6">
      <w:pPr>
        <w:spacing w:line="360" w:lineRule="auto"/>
        <w:ind w:left="567"/>
        <w:rPr>
          <w:rFonts w:ascii="Arial" w:hAnsi="Arial" w:cs="Arial"/>
          <w:sz w:val="24"/>
          <w:szCs w:val="24"/>
        </w:rPr>
      </w:pPr>
      <w:r>
        <w:rPr>
          <w:rFonts w:ascii="Arial" w:hAnsi="Arial" w:cs="Arial"/>
          <w:sz w:val="24"/>
          <w:szCs w:val="24"/>
        </w:rPr>
        <w:t xml:space="preserve">Ver </w:t>
      </w:r>
      <w:r w:rsidR="00853D17">
        <w:rPr>
          <w:rFonts w:ascii="Arial" w:hAnsi="Arial" w:cs="Arial"/>
          <w:sz w:val="24"/>
          <w:szCs w:val="24"/>
        </w:rPr>
        <w:t>p</w:t>
      </w:r>
      <w:r>
        <w:rPr>
          <w:rFonts w:ascii="Arial" w:hAnsi="Arial" w:cs="Arial"/>
          <w:sz w:val="24"/>
          <w:szCs w:val="24"/>
        </w:rPr>
        <w:t xml:space="preserve">untualización X del presente </w:t>
      </w:r>
      <w:r w:rsidR="00853D17">
        <w:rPr>
          <w:rFonts w:ascii="Arial" w:hAnsi="Arial" w:cs="Arial"/>
          <w:sz w:val="24"/>
          <w:szCs w:val="24"/>
        </w:rPr>
        <w:t>C</w:t>
      </w:r>
      <w:r>
        <w:rPr>
          <w:rFonts w:ascii="Arial" w:hAnsi="Arial" w:cs="Arial"/>
          <w:sz w:val="24"/>
          <w:szCs w:val="24"/>
        </w:rPr>
        <w:t>omunicado.</w:t>
      </w:r>
    </w:p>
    <w:p w:rsidR="00C13F17" w:rsidRDefault="00C13F17" w:rsidP="002C2CB6">
      <w:pPr>
        <w:spacing w:line="360" w:lineRule="auto"/>
        <w:ind w:left="567"/>
        <w:rPr>
          <w:rFonts w:ascii="Arial" w:hAnsi="Arial" w:cs="Arial"/>
          <w:sz w:val="24"/>
          <w:szCs w:val="24"/>
        </w:rPr>
      </w:pPr>
    </w:p>
    <w:p w:rsidR="002C2CB6" w:rsidRDefault="002C2CB6" w:rsidP="00A63309">
      <w:pPr>
        <w:spacing w:line="360" w:lineRule="auto"/>
        <w:ind w:left="567"/>
        <w:rPr>
          <w:rFonts w:ascii="Arial" w:hAnsi="Arial" w:cs="Arial"/>
          <w:b/>
          <w:sz w:val="24"/>
          <w:szCs w:val="24"/>
        </w:rPr>
      </w:pPr>
      <w:r w:rsidRPr="002C2CB6">
        <w:rPr>
          <w:rFonts w:ascii="Arial" w:hAnsi="Arial" w:cs="Arial"/>
          <w:b/>
          <w:sz w:val="24"/>
          <w:szCs w:val="24"/>
        </w:rPr>
        <w:t>Consulta Nº 2</w:t>
      </w:r>
      <w:r w:rsidR="00C13F17">
        <w:rPr>
          <w:rFonts w:ascii="Arial" w:hAnsi="Arial" w:cs="Arial"/>
          <w:b/>
          <w:sz w:val="24"/>
          <w:szCs w:val="24"/>
        </w:rPr>
        <w:t>7</w:t>
      </w:r>
    </w:p>
    <w:p w:rsidR="002C2CB6" w:rsidRDefault="002C2CB6"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2C2CB6" w:rsidRDefault="002C2CB6" w:rsidP="00A63309">
      <w:pPr>
        <w:spacing w:line="360" w:lineRule="auto"/>
        <w:ind w:left="567"/>
        <w:rPr>
          <w:rFonts w:ascii="Arial" w:hAnsi="Arial" w:cs="Arial"/>
          <w:i/>
          <w:sz w:val="24"/>
          <w:szCs w:val="24"/>
        </w:rPr>
      </w:pPr>
      <w:r w:rsidRPr="002C2CB6">
        <w:rPr>
          <w:rFonts w:ascii="Arial" w:hAnsi="Arial" w:cs="Arial"/>
          <w:i/>
          <w:sz w:val="24"/>
          <w:szCs w:val="24"/>
        </w:rPr>
        <w:t>Solicitamos que se aclaren las diferencias existentes entre las modificaciones del contrato que contiene el numeral 42.1 y las modificaciones reflejadas en la cláusula 42.2 como modificaciones previstas en el contrato, en tanto que engloban las mismas obras y servicios.</w:t>
      </w:r>
    </w:p>
    <w:p w:rsidR="002C2CB6" w:rsidRDefault="002C2CB6" w:rsidP="00A63309">
      <w:pPr>
        <w:spacing w:line="360" w:lineRule="auto"/>
        <w:ind w:left="567"/>
        <w:rPr>
          <w:rFonts w:ascii="Arial" w:hAnsi="Arial" w:cs="Arial"/>
          <w:i/>
          <w:sz w:val="24"/>
          <w:szCs w:val="24"/>
        </w:rPr>
      </w:pPr>
    </w:p>
    <w:p w:rsidR="002C2CB6" w:rsidRPr="002C2CB6" w:rsidRDefault="002C2CB6" w:rsidP="00A63309">
      <w:pPr>
        <w:spacing w:line="360" w:lineRule="auto"/>
        <w:ind w:left="567"/>
        <w:rPr>
          <w:rFonts w:ascii="Arial" w:hAnsi="Arial" w:cs="Arial"/>
          <w:sz w:val="24"/>
          <w:szCs w:val="24"/>
        </w:rPr>
      </w:pPr>
      <w:r w:rsidRPr="00853D17">
        <w:rPr>
          <w:rFonts w:ascii="Arial" w:hAnsi="Arial" w:cs="Arial"/>
          <w:sz w:val="24"/>
          <w:szCs w:val="24"/>
          <w:u w:val="single"/>
        </w:rPr>
        <w:t>Respuesta</w:t>
      </w:r>
      <w:r w:rsidRPr="002C2CB6">
        <w:rPr>
          <w:rFonts w:ascii="Arial" w:hAnsi="Arial" w:cs="Arial"/>
          <w:sz w:val="24"/>
          <w:szCs w:val="24"/>
        </w:rPr>
        <w:t>:</w:t>
      </w:r>
    </w:p>
    <w:p w:rsidR="002C2CB6" w:rsidRDefault="002C2CB6" w:rsidP="00A63309">
      <w:pPr>
        <w:spacing w:line="360" w:lineRule="auto"/>
        <w:ind w:left="567"/>
        <w:rPr>
          <w:rFonts w:ascii="Arial" w:hAnsi="Arial" w:cs="Arial"/>
          <w:sz w:val="24"/>
          <w:szCs w:val="24"/>
        </w:rPr>
      </w:pPr>
      <w:r>
        <w:rPr>
          <w:rFonts w:ascii="Arial" w:hAnsi="Arial" w:cs="Arial"/>
          <w:sz w:val="24"/>
          <w:szCs w:val="24"/>
        </w:rPr>
        <w:t>Las diferencias existentes entre las cláusulas 42.1 y 42.2 coinciden con las modificaciones previstas en los artículos 47 y 48 respectivamente de la ley 18.786 y artículos 71 y 72 respectivamente del decreto 17/012.</w:t>
      </w:r>
    </w:p>
    <w:p w:rsidR="006651AA" w:rsidRDefault="006651AA" w:rsidP="00A63309">
      <w:pPr>
        <w:spacing w:line="360" w:lineRule="auto"/>
        <w:ind w:left="567"/>
        <w:rPr>
          <w:rFonts w:ascii="Arial" w:hAnsi="Arial" w:cs="Arial"/>
          <w:sz w:val="24"/>
          <w:szCs w:val="24"/>
        </w:rPr>
      </w:pPr>
    </w:p>
    <w:p w:rsidR="006651AA" w:rsidRDefault="006651AA" w:rsidP="00A63309">
      <w:pPr>
        <w:spacing w:line="360" w:lineRule="auto"/>
        <w:ind w:left="567"/>
        <w:rPr>
          <w:rFonts w:ascii="Arial" w:hAnsi="Arial" w:cs="Arial"/>
          <w:b/>
          <w:sz w:val="24"/>
          <w:szCs w:val="24"/>
        </w:rPr>
      </w:pPr>
      <w:r w:rsidRPr="006651AA">
        <w:rPr>
          <w:rFonts w:ascii="Arial" w:hAnsi="Arial" w:cs="Arial"/>
          <w:b/>
          <w:sz w:val="24"/>
          <w:szCs w:val="24"/>
        </w:rPr>
        <w:t>Consulta Nº 2</w:t>
      </w:r>
      <w:r w:rsidR="005A6A31">
        <w:rPr>
          <w:rFonts w:ascii="Arial" w:hAnsi="Arial" w:cs="Arial"/>
          <w:b/>
          <w:sz w:val="24"/>
          <w:szCs w:val="24"/>
        </w:rPr>
        <w:t>8</w:t>
      </w:r>
    </w:p>
    <w:p w:rsidR="006651AA" w:rsidRDefault="006651AA" w:rsidP="00A63309">
      <w:pPr>
        <w:spacing w:line="360" w:lineRule="auto"/>
        <w:ind w:left="567"/>
        <w:rPr>
          <w:rFonts w:ascii="Arial" w:hAnsi="Arial" w:cs="Arial"/>
          <w:sz w:val="24"/>
          <w:szCs w:val="24"/>
        </w:rPr>
      </w:pPr>
      <w:r w:rsidRPr="00853D17">
        <w:rPr>
          <w:rFonts w:ascii="Arial" w:hAnsi="Arial" w:cs="Arial"/>
          <w:sz w:val="24"/>
          <w:szCs w:val="24"/>
          <w:u w:val="single"/>
        </w:rPr>
        <w:t>Pregunta</w:t>
      </w:r>
      <w:r w:rsidRPr="006651AA">
        <w:rPr>
          <w:rFonts w:ascii="Arial" w:hAnsi="Arial" w:cs="Arial"/>
          <w:sz w:val="24"/>
          <w:szCs w:val="24"/>
        </w:rPr>
        <w:t>:</w:t>
      </w:r>
    </w:p>
    <w:p w:rsidR="005A6A31" w:rsidRDefault="005A6A31" w:rsidP="00A63309">
      <w:pPr>
        <w:spacing w:line="360" w:lineRule="auto"/>
        <w:ind w:left="567"/>
        <w:rPr>
          <w:rFonts w:ascii="Arial" w:hAnsi="Arial" w:cs="Arial"/>
          <w:sz w:val="24"/>
          <w:szCs w:val="24"/>
        </w:rPr>
      </w:pPr>
    </w:p>
    <w:p w:rsidR="005A6A31" w:rsidRPr="005A6A31" w:rsidRDefault="005A6A31" w:rsidP="005A6A31">
      <w:pPr>
        <w:spacing w:line="360" w:lineRule="auto"/>
        <w:ind w:left="567"/>
        <w:rPr>
          <w:rFonts w:ascii="Arial" w:hAnsi="Arial" w:cs="Arial"/>
          <w:sz w:val="24"/>
          <w:szCs w:val="24"/>
        </w:rPr>
      </w:pPr>
      <w:r w:rsidRPr="005A6A31">
        <w:rPr>
          <w:rFonts w:ascii="Arial" w:hAnsi="Arial" w:cs="Arial"/>
          <w:sz w:val="24"/>
          <w:szCs w:val="24"/>
        </w:rPr>
        <w:t xml:space="preserve">De acuerdo al numeral 42.1 y 42.2, en caso de existir alguna modificación al contrato, el Contratista no recibirá ningún pago por las componentes B ni C pero sí deberá cumplir los estándares de mantenimiento. </w:t>
      </w:r>
    </w:p>
    <w:p w:rsidR="005A6A31" w:rsidRDefault="005A6A31" w:rsidP="005A6A31">
      <w:pPr>
        <w:spacing w:line="360" w:lineRule="auto"/>
        <w:ind w:left="567"/>
        <w:rPr>
          <w:rFonts w:ascii="Arial" w:hAnsi="Arial" w:cs="Arial"/>
          <w:sz w:val="24"/>
          <w:szCs w:val="24"/>
        </w:rPr>
      </w:pPr>
      <w:r w:rsidRPr="005A6A31">
        <w:rPr>
          <w:rFonts w:ascii="Arial" w:hAnsi="Arial" w:cs="Arial"/>
          <w:sz w:val="24"/>
          <w:szCs w:val="24"/>
        </w:rPr>
        <w:t>Entendemos que en el caso de que estas modificaciones supongan una variación sustancial de las condiciones económico-financieras del contrato, puede preverse el reequilibrio del mismo. ¿Es correcto?</w:t>
      </w:r>
    </w:p>
    <w:p w:rsidR="005A6A31" w:rsidRDefault="005A6A31" w:rsidP="005A6A31">
      <w:pPr>
        <w:spacing w:line="360" w:lineRule="auto"/>
        <w:ind w:left="567"/>
        <w:rPr>
          <w:rFonts w:ascii="Arial" w:hAnsi="Arial" w:cs="Arial"/>
          <w:sz w:val="24"/>
          <w:szCs w:val="24"/>
        </w:rPr>
      </w:pPr>
    </w:p>
    <w:p w:rsidR="005A6A31" w:rsidRPr="005A6A31" w:rsidRDefault="005A6A31" w:rsidP="005A6A31">
      <w:pPr>
        <w:spacing w:line="360" w:lineRule="auto"/>
        <w:ind w:left="567"/>
        <w:rPr>
          <w:rFonts w:ascii="Arial" w:hAnsi="Arial" w:cs="Arial"/>
          <w:sz w:val="24"/>
          <w:szCs w:val="24"/>
          <w:u w:val="single"/>
        </w:rPr>
      </w:pPr>
      <w:r w:rsidRPr="005A6A31">
        <w:rPr>
          <w:rFonts w:ascii="Arial" w:hAnsi="Arial" w:cs="Arial"/>
          <w:sz w:val="24"/>
          <w:szCs w:val="24"/>
          <w:u w:val="single"/>
        </w:rPr>
        <w:t>Respuesta:</w:t>
      </w:r>
    </w:p>
    <w:p w:rsidR="005A6A31" w:rsidRDefault="005A6A31" w:rsidP="005A6A31">
      <w:pPr>
        <w:spacing w:line="360" w:lineRule="auto"/>
        <w:ind w:left="567"/>
        <w:rPr>
          <w:rFonts w:ascii="Arial" w:hAnsi="Arial" w:cs="Arial"/>
          <w:sz w:val="24"/>
          <w:szCs w:val="24"/>
        </w:rPr>
      </w:pPr>
      <w:r>
        <w:rPr>
          <w:rFonts w:ascii="Arial" w:hAnsi="Arial" w:cs="Arial"/>
          <w:sz w:val="24"/>
          <w:szCs w:val="24"/>
        </w:rPr>
        <w:t>Respecto del primer párrafo ver puntualización XIV del presente Comunicado.</w:t>
      </w:r>
    </w:p>
    <w:p w:rsidR="005A6A31" w:rsidRDefault="005A6A31" w:rsidP="005A6A31">
      <w:pPr>
        <w:spacing w:line="360" w:lineRule="auto"/>
        <w:ind w:left="567"/>
        <w:rPr>
          <w:rFonts w:ascii="Arial" w:hAnsi="Arial" w:cs="Arial"/>
          <w:sz w:val="24"/>
          <w:szCs w:val="24"/>
        </w:rPr>
      </w:pPr>
      <w:r>
        <w:rPr>
          <w:rFonts w:ascii="Arial" w:hAnsi="Arial" w:cs="Arial"/>
          <w:sz w:val="24"/>
          <w:szCs w:val="24"/>
        </w:rPr>
        <w:t>Respecto de la consulta, no es correcto.</w:t>
      </w:r>
    </w:p>
    <w:p w:rsidR="005A6A31" w:rsidRDefault="005A6A31" w:rsidP="00A63309">
      <w:pPr>
        <w:spacing w:line="360" w:lineRule="auto"/>
        <w:ind w:left="567"/>
        <w:rPr>
          <w:rFonts w:ascii="Arial" w:hAnsi="Arial" w:cs="Arial"/>
          <w:sz w:val="24"/>
          <w:szCs w:val="24"/>
        </w:rPr>
      </w:pPr>
    </w:p>
    <w:p w:rsidR="005A6A31" w:rsidRPr="005A6A31" w:rsidRDefault="005A6A31" w:rsidP="00A63309">
      <w:pPr>
        <w:spacing w:line="360" w:lineRule="auto"/>
        <w:ind w:left="567"/>
        <w:rPr>
          <w:rFonts w:ascii="Arial" w:hAnsi="Arial" w:cs="Arial"/>
          <w:b/>
          <w:sz w:val="24"/>
          <w:szCs w:val="24"/>
        </w:rPr>
      </w:pPr>
      <w:r w:rsidRPr="005A6A31">
        <w:rPr>
          <w:rFonts w:ascii="Arial" w:hAnsi="Arial" w:cs="Arial"/>
          <w:b/>
          <w:sz w:val="24"/>
          <w:szCs w:val="24"/>
        </w:rPr>
        <w:lastRenderedPageBreak/>
        <w:t>Consulta Nº 29</w:t>
      </w:r>
    </w:p>
    <w:p w:rsidR="005A6A31" w:rsidRPr="005A6A31" w:rsidRDefault="005A6A31" w:rsidP="00A63309">
      <w:pPr>
        <w:spacing w:line="360" w:lineRule="auto"/>
        <w:ind w:left="567"/>
        <w:rPr>
          <w:rFonts w:ascii="Arial" w:hAnsi="Arial" w:cs="Arial"/>
          <w:b/>
          <w:sz w:val="24"/>
          <w:szCs w:val="24"/>
        </w:rPr>
      </w:pPr>
    </w:p>
    <w:p w:rsidR="005A6A31" w:rsidRPr="005A6A31" w:rsidRDefault="005A6A31" w:rsidP="00A63309">
      <w:pPr>
        <w:spacing w:line="360" w:lineRule="auto"/>
        <w:ind w:left="567"/>
        <w:rPr>
          <w:rFonts w:ascii="Arial" w:hAnsi="Arial" w:cs="Arial"/>
          <w:sz w:val="24"/>
          <w:szCs w:val="24"/>
          <w:u w:val="single"/>
        </w:rPr>
      </w:pPr>
      <w:r w:rsidRPr="005A6A31">
        <w:rPr>
          <w:rFonts w:ascii="Arial" w:hAnsi="Arial" w:cs="Arial"/>
          <w:sz w:val="24"/>
          <w:szCs w:val="24"/>
          <w:u w:val="single"/>
        </w:rPr>
        <w:t>Pregunta:</w:t>
      </w:r>
    </w:p>
    <w:p w:rsidR="002C2CB6" w:rsidRDefault="006651AA" w:rsidP="00A63309">
      <w:pPr>
        <w:spacing w:line="360" w:lineRule="auto"/>
        <w:ind w:left="567"/>
        <w:rPr>
          <w:rFonts w:ascii="Arial" w:hAnsi="Arial" w:cs="Arial"/>
          <w:i/>
          <w:sz w:val="24"/>
          <w:szCs w:val="24"/>
        </w:rPr>
      </w:pPr>
      <w:r w:rsidRPr="006651AA">
        <w:rPr>
          <w:rFonts w:ascii="Arial" w:hAnsi="Arial" w:cs="Arial"/>
          <w:i/>
          <w:sz w:val="24"/>
          <w:szCs w:val="24"/>
        </w:rPr>
        <w:t>Solicitamos que se indique si está prevista la publicación de una nueva versión del Pliego de Condiciones, en tanto que el monto máximo de las modificaciones del contrato propuestas por la Contratante (numeral 42.1) aparece subrayado.</w:t>
      </w:r>
    </w:p>
    <w:p w:rsidR="00AF0C9C" w:rsidRDefault="00AF0C9C" w:rsidP="00A63309">
      <w:pPr>
        <w:spacing w:line="360" w:lineRule="auto"/>
        <w:ind w:left="567"/>
        <w:rPr>
          <w:rFonts w:ascii="Arial" w:hAnsi="Arial" w:cs="Arial"/>
          <w:i/>
          <w:sz w:val="24"/>
          <w:szCs w:val="24"/>
        </w:rPr>
      </w:pPr>
    </w:p>
    <w:p w:rsidR="00AF0C9C" w:rsidRDefault="00AF0C9C" w:rsidP="00A63309">
      <w:pPr>
        <w:spacing w:line="360" w:lineRule="auto"/>
        <w:ind w:left="567"/>
        <w:rPr>
          <w:rFonts w:ascii="Arial" w:hAnsi="Arial" w:cs="Arial"/>
          <w:sz w:val="24"/>
          <w:szCs w:val="24"/>
        </w:rPr>
      </w:pPr>
      <w:r w:rsidRPr="00853D17">
        <w:rPr>
          <w:rFonts w:ascii="Arial" w:hAnsi="Arial" w:cs="Arial"/>
          <w:sz w:val="24"/>
          <w:szCs w:val="24"/>
          <w:u w:val="single"/>
        </w:rPr>
        <w:t>Respuesta</w:t>
      </w:r>
      <w:r>
        <w:rPr>
          <w:rFonts w:ascii="Arial" w:hAnsi="Arial" w:cs="Arial"/>
          <w:sz w:val="24"/>
          <w:szCs w:val="24"/>
        </w:rPr>
        <w:t>:</w:t>
      </w:r>
    </w:p>
    <w:p w:rsidR="00AF0C9C" w:rsidRDefault="00AF0C9C" w:rsidP="00A63309">
      <w:pPr>
        <w:spacing w:line="360" w:lineRule="auto"/>
        <w:ind w:left="567"/>
        <w:rPr>
          <w:rFonts w:ascii="Arial" w:hAnsi="Arial" w:cs="Arial"/>
          <w:sz w:val="24"/>
          <w:szCs w:val="24"/>
        </w:rPr>
      </w:pPr>
      <w:r>
        <w:rPr>
          <w:rFonts w:ascii="Arial" w:hAnsi="Arial" w:cs="Arial"/>
          <w:sz w:val="24"/>
          <w:szCs w:val="24"/>
        </w:rPr>
        <w:t>No.</w:t>
      </w:r>
    </w:p>
    <w:p w:rsidR="00AF0C9C" w:rsidRDefault="00AF0C9C" w:rsidP="00A63309">
      <w:pPr>
        <w:spacing w:line="360" w:lineRule="auto"/>
        <w:ind w:left="567"/>
        <w:rPr>
          <w:rFonts w:ascii="Arial" w:hAnsi="Arial" w:cs="Arial"/>
          <w:sz w:val="24"/>
          <w:szCs w:val="24"/>
        </w:rPr>
      </w:pPr>
    </w:p>
    <w:p w:rsidR="00AF0C9C" w:rsidRDefault="00AF0C9C" w:rsidP="00A63309">
      <w:pPr>
        <w:spacing w:line="360" w:lineRule="auto"/>
        <w:ind w:left="567"/>
        <w:rPr>
          <w:rFonts w:ascii="Arial" w:hAnsi="Arial" w:cs="Arial"/>
          <w:b/>
          <w:sz w:val="24"/>
          <w:szCs w:val="24"/>
        </w:rPr>
      </w:pPr>
      <w:r w:rsidRPr="00AF0C9C">
        <w:rPr>
          <w:rFonts w:ascii="Arial" w:hAnsi="Arial" w:cs="Arial"/>
          <w:b/>
          <w:sz w:val="24"/>
          <w:szCs w:val="24"/>
        </w:rPr>
        <w:t>Consulta Nº 30</w:t>
      </w:r>
    </w:p>
    <w:p w:rsidR="005A6A31" w:rsidRPr="005A6A31" w:rsidRDefault="005A6A31" w:rsidP="00A63309">
      <w:pPr>
        <w:spacing w:line="360" w:lineRule="auto"/>
        <w:ind w:left="567"/>
        <w:rPr>
          <w:rFonts w:ascii="Arial" w:hAnsi="Arial" w:cs="Arial"/>
          <w:sz w:val="24"/>
          <w:szCs w:val="24"/>
        </w:rPr>
      </w:pPr>
      <w:r w:rsidRPr="005A6A31">
        <w:rPr>
          <w:rFonts w:ascii="Arial" w:hAnsi="Arial" w:cs="Arial"/>
          <w:sz w:val="24"/>
          <w:szCs w:val="24"/>
        </w:rPr>
        <w:t>Pregunta</w:t>
      </w:r>
      <w:r>
        <w:rPr>
          <w:rFonts w:ascii="Arial" w:hAnsi="Arial" w:cs="Arial"/>
          <w:sz w:val="24"/>
          <w:szCs w:val="24"/>
        </w:rPr>
        <w:t>:</w:t>
      </w:r>
    </w:p>
    <w:p w:rsidR="005A6A31" w:rsidRPr="005A6A31" w:rsidRDefault="005A6A31" w:rsidP="005A6A31">
      <w:pPr>
        <w:spacing w:line="360" w:lineRule="auto"/>
        <w:ind w:left="567"/>
        <w:rPr>
          <w:rFonts w:ascii="Arial" w:hAnsi="Arial" w:cs="Arial"/>
          <w:sz w:val="24"/>
          <w:szCs w:val="24"/>
        </w:rPr>
      </w:pPr>
      <w:r w:rsidRPr="005A6A31">
        <w:rPr>
          <w:rFonts w:ascii="Arial" w:hAnsi="Arial" w:cs="Arial"/>
          <w:sz w:val="24"/>
          <w:szCs w:val="24"/>
        </w:rPr>
        <w:t xml:space="preserve">De acuerdo a los numerales 42.1 y 42.2, se consideran posibles modificaciones al contrato: </w:t>
      </w:r>
    </w:p>
    <w:p w:rsidR="005A6A31" w:rsidRPr="005A6A31" w:rsidRDefault="005A6A31" w:rsidP="005A6A31">
      <w:pPr>
        <w:spacing w:line="360" w:lineRule="auto"/>
        <w:ind w:left="567"/>
        <w:rPr>
          <w:rFonts w:ascii="Arial" w:hAnsi="Arial" w:cs="Arial"/>
          <w:sz w:val="24"/>
          <w:szCs w:val="24"/>
        </w:rPr>
      </w:pPr>
      <w:r w:rsidRPr="005A6A31">
        <w:rPr>
          <w:rFonts w:ascii="Arial" w:hAnsi="Arial" w:cs="Arial"/>
          <w:sz w:val="24"/>
          <w:szCs w:val="24"/>
        </w:rPr>
        <w:t xml:space="preserve">“4. El exceso en la construcción del número de paradas de ómnibus respecto de lo establecido en el punto “obras complementarias”. </w:t>
      </w:r>
    </w:p>
    <w:p w:rsidR="005A6A31" w:rsidRPr="005A6A31" w:rsidRDefault="005A6A31" w:rsidP="005A6A31">
      <w:pPr>
        <w:spacing w:line="360" w:lineRule="auto"/>
        <w:ind w:left="567"/>
        <w:rPr>
          <w:rFonts w:ascii="Arial" w:hAnsi="Arial" w:cs="Arial"/>
          <w:sz w:val="24"/>
          <w:szCs w:val="24"/>
        </w:rPr>
      </w:pPr>
      <w:r w:rsidRPr="005A6A31">
        <w:rPr>
          <w:rFonts w:ascii="Arial" w:hAnsi="Arial" w:cs="Arial"/>
          <w:sz w:val="24"/>
          <w:szCs w:val="24"/>
        </w:rPr>
        <w:t>5. El exceso en la construcción de sendas de adelantamiento respecto de lo establecido en el punto “obras complementarias”. “</w:t>
      </w:r>
    </w:p>
    <w:p w:rsidR="005A6A31" w:rsidRDefault="005A6A31" w:rsidP="005A6A31">
      <w:pPr>
        <w:spacing w:line="360" w:lineRule="auto"/>
        <w:ind w:left="567"/>
        <w:rPr>
          <w:rFonts w:ascii="Arial" w:hAnsi="Arial" w:cs="Arial"/>
          <w:b/>
          <w:sz w:val="24"/>
          <w:szCs w:val="24"/>
        </w:rPr>
      </w:pPr>
      <w:r w:rsidRPr="005A6A31">
        <w:rPr>
          <w:rFonts w:ascii="Arial" w:hAnsi="Arial" w:cs="Arial"/>
          <w:sz w:val="24"/>
          <w:szCs w:val="24"/>
        </w:rPr>
        <w:t>Solicitamos que se aclare a qué punto de las “obras complementarias” se refiere, pues no hemos encontrado ninguna otra referencia a paradas de ómnibus ni a sendas de adelantamiento en este apartado ni en ninguno otro del pliego</w:t>
      </w:r>
      <w:r w:rsidRPr="005A6A31">
        <w:rPr>
          <w:rFonts w:ascii="Arial" w:hAnsi="Arial" w:cs="Arial"/>
          <w:b/>
          <w:sz w:val="24"/>
          <w:szCs w:val="24"/>
        </w:rPr>
        <w:t>.</w:t>
      </w:r>
    </w:p>
    <w:p w:rsidR="005A6A31" w:rsidRPr="005A6A31" w:rsidRDefault="005A6A31" w:rsidP="00A63309">
      <w:pPr>
        <w:spacing w:line="360" w:lineRule="auto"/>
        <w:ind w:left="567"/>
        <w:rPr>
          <w:rFonts w:ascii="Arial" w:hAnsi="Arial" w:cs="Arial"/>
          <w:sz w:val="24"/>
          <w:szCs w:val="24"/>
        </w:rPr>
      </w:pPr>
      <w:r w:rsidRPr="005A6A31">
        <w:rPr>
          <w:rFonts w:ascii="Arial" w:hAnsi="Arial" w:cs="Arial"/>
          <w:sz w:val="24"/>
          <w:szCs w:val="24"/>
        </w:rPr>
        <w:t>Respuesta:</w:t>
      </w:r>
    </w:p>
    <w:p w:rsidR="005A6A31" w:rsidRDefault="005A6A31" w:rsidP="00A63309">
      <w:pPr>
        <w:spacing w:line="360" w:lineRule="auto"/>
        <w:ind w:left="567"/>
        <w:rPr>
          <w:rFonts w:ascii="Arial" w:hAnsi="Arial" w:cs="Arial"/>
          <w:sz w:val="24"/>
          <w:szCs w:val="24"/>
        </w:rPr>
      </w:pPr>
      <w:r>
        <w:rPr>
          <w:rFonts w:ascii="Arial" w:hAnsi="Arial" w:cs="Arial"/>
          <w:sz w:val="24"/>
          <w:szCs w:val="24"/>
        </w:rPr>
        <w:t xml:space="preserve"> Ver puntualización XIV del presente Comunicado.</w:t>
      </w:r>
    </w:p>
    <w:p w:rsidR="005A6A31" w:rsidRDefault="005A6A31" w:rsidP="00A63309">
      <w:pPr>
        <w:spacing w:line="360" w:lineRule="auto"/>
        <w:ind w:left="567"/>
        <w:rPr>
          <w:rFonts w:ascii="Arial" w:hAnsi="Arial" w:cs="Arial"/>
          <w:sz w:val="24"/>
          <w:szCs w:val="24"/>
        </w:rPr>
      </w:pPr>
    </w:p>
    <w:p w:rsidR="005A6A31" w:rsidRPr="00675A61" w:rsidRDefault="005A6A31" w:rsidP="00A63309">
      <w:pPr>
        <w:spacing w:line="360" w:lineRule="auto"/>
        <w:ind w:left="567"/>
        <w:rPr>
          <w:rFonts w:ascii="Arial" w:hAnsi="Arial" w:cs="Arial"/>
          <w:b/>
          <w:sz w:val="24"/>
          <w:szCs w:val="24"/>
        </w:rPr>
      </w:pPr>
      <w:r w:rsidRPr="00675A61">
        <w:rPr>
          <w:rFonts w:ascii="Arial" w:hAnsi="Arial" w:cs="Arial"/>
          <w:b/>
          <w:sz w:val="24"/>
          <w:szCs w:val="24"/>
        </w:rPr>
        <w:t>Consulta N</w:t>
      </w:r>
      <w:r w:rsidR="00675A61" w:rsidRPr="00675A61">
        <w:rPr>
          <w:rFonts w:ascii="Arial" w:hAnsi="Arial" w:cs="Arial"/>
          <w:b/>
          <w:sz w:val="24"/>
          <w:szCs w:val="24"/>
        </w:rPr>
        <w:t>º</w:t>
      </w:r>
      <w:r w:rsidRPr="00675A61">
        <w:rPr>
          <w:rFonts w:ascii="Arial" w:hAnsi="Arial" w:cs="Arial"/>
          <w:b/>
          <w:sz w:val="24"/>
          <w:szCs w:val="24"/>
        </w:rPr>
        <w:t xml:space="preserve"> 31</w:t>
      </w:r>
    </w:p>
    <w:p w:rsidR="005A6A31" w:rsidRPr="005A6A31" w:rsidRDefault="005A6A31" w:rsidP="00A63309">
      <w:pPr>
        <w:spacing w:line="360" w:lineRule="auto"/>
        <w:ind w:left="567"/>
        <w:rPr>
          <w:rFonts w:ascii="Arial" w:hAnsi="Arial" w:cs="Arial"/>
          <w:sz w:val="24"/>
          <w:szCs w:val="24"/>
        </w:rPr>
      </w:pPr>
      <w:r>
        <w:rPr>
          <w:rFonts w:ascii="Arial" w:hAnsi="Arial" w:cs="Arial"/>
          <w:sz w:val="24"/>
          <w:szCs w:val="24"/>
        </w:rPr>
        <w:t>Pregunta:</w:t>
      </w:r>
    </w:p>
    <w:p w:rsidR="005A6A31" w:rsidRPr="005A6A31" w:rsidRDefault="005A6A31" w:rsidP="005A6A31">
      <w:pPr>
        <w:spacing w:line="360" w:lineRule="auto"/>
        <w:ind w:left="567"/>
        <w:rPr>
          <w:rFonts w:ascii="Arial" w:hAnsi="Arial" w:cs="Arial"/>
          <w:sz w:val="24"/>
          <w:szCs w:val="24"/>
        </w:rPr>
      </w:pPr>
      <w:r w:rsidRPr="005A6A31">
        <w:rPr>
          <w:rFonts w:ascii="Arial" w:hAnsi="Arial" w:cs="Arial"/>
          <w:sz w:val="24"/>
          <w:szCs w:val="24"/>
        </w:rPr>
        <w:t>De acuerdo al numeral 42.1 y 42.2, en caso de existir alguna modificación al contrato, “A efectos de evaluar la conveniencia del precio resultante para la ampliación, se actualizarán paramétricamente, a la fecha de la modificación, los precios unitarios ofertados.”</w:t>
      </w:r>
    </w:p>
    <w:p w:rsidR="005A6A31" w:rsidRDefault="005A6A31" w:rsidP="005A6A31">
      <w:pPr>
        <w:spacing w:line="360" w:lineRule="auto"/>
        <w:ind w:left="567"/>
        <w:rPr>
          <w:rFonts w:ascii="Arial" w:hAnsi="Arial" w:cs="Arial"/>
          <w:sz w:val="24"/>
          <w:szCs w:val="24"/>
        </w:rPr>
      </w:pPr>
      <w:r w:rsidRPr="005A6A31">
        <w:rPr>
          <w:rFonts w:ascii="Arial" w:hAnsi="Arial" w:cs="Arial"/>
          <w:sz w:val="24"/>
          <w:szCs w:val="24"/>
        </w:rPr>
        <w:lastRenderedPageBreak/>
        <w:t>Solicitamos que se aclare el procedimiento de ajuste paramétrico al que se refiere.</w:t>
      </w:r>
    </w:p>
    <w:p w:rsidR="005A6A31" w:rsidRDefault="005A6A31" w:rsidP="005A6A31">
      <w:pPr>
        <w:spacing w:line="360" w:lineRule="auto"/>
        <w:ind w:left="567"/>
        <w:rPr>
          <w:rFonts w:ascii="Arial" w:hAnsi="Arial" w:cs="Arial"/>
          <w:sz w:val="24"/>
          <w:szCs w:val="24"/>
        </w:rPr>
      </w:pPr>
    </w:p>
    <w:p w:rsidR="005A6A31" w:rsidRPr="005A6A31" w:rsidRDefault="005A6A31" w:rsidP="005A6A31">
      <w:pPr>
        <w:spacing w:line="360" w:lineRule="auto"/>
        <w:ind w:left="567"/>
        <w:rPr>
          <w:rFonts w:ascii="Arial" w:hAnsi="Arial" w:cs="Arial"/>
          <w:sz w:val="24"/>
          <w:szCs w:val="24"/>
        </w:rPr>
      </w:pPr>
      <w:r>
        <w:rPr>
          <w:rFonts w:ascii="Arial" w:hAnsi="Arial" w:cs="Arial"/>
          <w:sz w:val="24"/>
          <w:szCs w:val="24"/>
        </w:rPr>
        <w:t>Respuesta:</w:t>
      </w:r>
    </w:p>
    <w:p w:rsidR="005A6A31" w:rsidRDefault="005A6A31" w:rsidP="005A6A31">
      <w:pPr>
        <w:ind w:firstLine="567"/>
        <w:rPr>
          <w:rFonts w:ascii="Arial" w:hAnsi="Arial" w:cs="Arial"/>
          <w:b/>
          <w:sz w:val="24"/>
          <w:szCs w:val="24"/>
        </w:rPr>
      </w:pPr>
      <w:r w:rsidRPr="005A6A31">
        <w:rPr>
          <w:rFonts w:ascii="Arial" w:hAnsi="Arial" w:cs="Arial"/>
          <w:sz w:val="24"/>
          <w:szCs w:val="24"/>
        </w:rPr>
        <w:t>Ver puntualización XIV del presente Comunicado</w:t>
      </w:r>
      <w:r w:rsidRPr="005A6A31">
        <w:rPr>
          <w:rFonts w:ascii="Arial" w:hAnsi="Arial" w:cs="Arial"/>
          <w:b/>
          <w:sz w:val="24"/>
          <w:szCs w:val="24"/>
        </w:rPr>
        <w:t>.</w:t>
      </w:r>
    </w:p>
    <w:p w:rsidR="00675A61" w:rsidRPr="005A6A31" w:rsidRDefault="00675A61" w:rsidP="005A6A31">
      <w:pPr>
        <w:ind w:firstLine="567"/>
        <w:rPr>
          <w:rFonts w:ascii="Arial" w:hAnsi="Arial" w:cs="Arial"/>
          <w:b/>
          <w:sz w:val="24"/>
          <w:szCs w:val="24"/>
        </w:rPr>
      </w:pPr>
    </w:p>
    <w:p w:rsidR="005A6A31" w:rsidRDefault="005A6A31" w:rsidP="00A63309">
      <w:pPr>
        <w:spacing w:line="360" w:lineRule="auto"/>
        <w:ind w:left="567"/>
        <w:rPr>
          <w:rFonts w:ascii="Arial" w:hAnsi="Arial" w:cs="Arial"/>
          <w:b/>
          <w:sz w:val="24"/>
          <w:szCs w:val="24"/>
        </w:rPr>
      </w:pPr>
    </w:p>
    <w:p w:rsidR="005A6A31" w:rsidRDefault="00675A61" w:rsidP="00A63309">
      <w:pPr>
        <w:spacing w:line="360" w:lineRule="auto"/>
        <w:ind w:left="567"/>
        <w:rPr>
          <w:rFonts w:ascii="Arial" w:hAnsi="Arial" w:cs="Arial"/>
          <w:b/>
          <w:sz w:val="24"/>
          <w:szCs w:val="24"/>
        </w:rPr>
      </w:pPr>
      <w:r>
        <w:rPr>
          <w:rFonts w:ascii="Arial" w:hAnsi="Arial" w:cs="Arial"/>
          <w:b/>
          <w:sz w:val="24"/>
          <w:szCs w:val="24"/>
        </w:rPr>
        <w:t>Consulta Nº 32</w:t>
      </w:r>
    </w:p>
    <w:p w:rsidR="00AF0C9C" w:rsidRDefault="00AF0C9C"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E8553C" w:rsidRPr="00E8553C" w:rsidRDefault="00E8553C" w:rsidP="00E8553C">
      <w:pPr>
        <w:spacing w:line="360" w:lineRule="auto"/>
        <w:ind w:left="567"/>
        <w:rPr>
          <w:rFonts w:ascii="Arial" w:hAnsi="Arial" w:cs="Arial"/>
          <w:i/>
          <w:sz w:val="24"/>
          <w:szCs w:val="24"/>
        </w:rPr>
      </w:pPr>
      <w:r w:rsidRPr="00E8553C">
        <w:rPr>
          <w:rFonts w:ascii="Arial" w:hAnsi="Arial" w:cs="Arial"/>
          <w:i/>
          <w:sz w:val="24"/>
          <w:szCs w:val="24"/>
        </w:rPr>
        <w:t>El numeral 42.3 del Pliego de Condiciones establece que, en caso de Renegociación del Contrato, “Cabe al Contratante escoger la mejor forma de implementar la renegociación, reservándose el derecho de hacer efectivo un pago por disponibilidad marginal ya sea dentro del periodo original del contrato o fuera del mismo.”</w:t>
      </w:r>
    </w:p>
    <w:p w:rsidR="00E8553C" w:rsidRPr="00E8553C" w:rsidRDefault="00E8553C" w:rsidP="00E8553C">
      <w:pPr>
        <w:spacing w:line="360" w:lineRule="auto"/>
        <w:ind w:left="567"/>
        <w:rPr>
          <w:rFonts w:ascii="Arial" w:hAnsi="Arial" w:cs="Arial"/>
          <w:i/>
          <w:sz w:val="24"/>
          <w:szCs w:val="24"/>
        </w:rPr>
      </w:pPr>
      <w:r w:rsidRPr="00E8553C">
        <w:rPr>
          <w:rFonts w:ascii="Arial" w:hAnsi="Arial" w:cs="Arial"/>
          <w:i/>
          <w:sz w:val="24"/>
          <w:szCs w:val="24"/>
        </w:rPr>
        <w:t>Entendemos que el caso en el que el pago por disponibilidad se decida realizar fuera del periodo original del contrato, implica una ampliación inmediata del contrato de PPP.</w:t>
      </w:r>
    </w:p>
    <w:p w:rsidR="00A63309" w:rsidRDefault="00A63309" w:rsidP="00A63309">
      <w:pPr>
        <w:spacing w:line="360" w:lineRule="auto"/>
        <w:ind w:left="567"/>
        <w:rPr>
          <w:rFonts w:ascii="Arial" w:hAnsi="Arial" w:cs="Arial"/>
          <w:sz w:val="24"/>
          <w:szCs w:val="24"/>
        </w:rPr>
      </w:pPr>
    </w:p>
    <w:p w:rsidR="00250FDC" w:rsidRDefault="00250FDC" w:rsidP="00A63309">
      <w:pPr>
        <w:spacing w:line="360" w:lineRule="auto"/>
        <w:ind w:left="567"/>
        <w:rPr>
          <w:rFonts w:ascii="Arial" w:hAnsi="Arial" w:cs="Arial"/>
          <w:sz w:val="24"/>
          <w:szCs w:val="24"/>
        </w:rPr>
      </w:pPr>
      <w:r w:rsidRPr="00853D17">
        <w:rPr>
          <w:rFonts w:ascii="Arial" w:hAnsi="Arial" w:cs="Arial"/>
          <w:sz w:val="24"/>
          <w:szCs w:val="24"/>
          <w:u w:val="single"/>
        </w:rPr>
        <w:t>Respuesta</w:t>
      </w:r>
      <w:r>
        <w:rPr>
          <w:rFonts w:ascii="Arial" w:hAnsi="Arial" w:cs="Arial"/>
          <w:sz w:val="24"/>
          <w:szCs w:val="24"/>
        </w:rPr>
        <w:t>:</w:t>
      </w:r>
    </w:p>
    <w:p w:rsidR="00250FDC" w:rsidRDefault="00E8553C" w:rsidP="00A63309">
      <w:pPr>
        <w:spacing w:line="360" w:lineRule="auto"/>
        <w:ind w:left="567"/>
        <w:rPr>
          <w:rFonts w:ascii="Arial" w:hAnsi="Arial" w:cs="Arial"/>
          <w:sz w:val="24"/>
          <w:szCs w:val="24"/>
        </w:rPr>
      </w:pPr>
      <w:r>
        <w:rPr>
          <w:rFonts w:ascii="Arial" w:hAnsi="Arial" w:cs="Arial"/>
          <w:sz w:val="24"/>
          <w:szCs w:val="24"/>
        </w:rPr>
        <w:t>No implica una ampliación. El pago por disponibilidad marginal es un pago por un evento específico</w:t>
      </w:r>
      <w:r w:rsidR="003548EF">
        <w:rPr>
          <w:rFonts w:ascii="Arial" w:hAnsi="Arial" w:cs="Arial"/>
          <w:sz w:val="24"/>
          <w:szCs w:val="24"/>
        </w:rPr>
        <w:t>.</w:t>
      </w:r>
    </w:p>
    <w:p w:rsidR="00E8553C" w:rsidRDefault="00E8553C" w:rsidP="00A63309">
      <w:pPr>
        <w:spacing w:line="360" w:lineRule="auto"/>
        <w:ind w:left="567"/>
        <w:rPr>
          <w:rFonts w:ascii="Arial" w:hAnsi="Arial" w:cs="Arial"/>
          <w:sz w:val="24"/>
          <w:szCs w:val="24"/>
        </w:rPr>
      </w:pPr>
    </w:p>
    <w:p w:rsidR="00250FDC" w:rsidRDefault="00250FDC" w:rsidP="00A63309">
      <w:pPr>
        <w:spacing w:line="360" w:lineRule="auto"/>
        <w:ind w:left="567"/>
        <w:rPr>
          <w:rFonts w:ascii="Arial" w:hAnsi="Arial" w:cs="Arial"/>
          <w:b/>
          <w:sz w:val="24"/>
          <w:szCs w:val="24"/>
        </w:rPr>
      </w:pPr>
      <w:r w:rsidRPr="00250FDC">
        <w:rPr>
          <w:rFonts w:ascii="Arial" w:hAnsi="Arial" w:cs="Arial"/>
          <w:b/>
          <w:sz w:val="24"/>
          <w:szCs w:val="24"/>
        </w:rPr>
        <w:t>Consulta Nº 3</w:t>
      </w:r>
      <w:r w:rsidR="00675A61">
        <w:rPr>
          <w:rFonts w:ascii="Arial" w:hAnsi="Arial" w:cs="Arial"/>
          <w:b/>
          <w:sz w:val="24"/>
          <w:szCs w:val="24"/>
        </w:rPr>
        <w:t>3</w:t>
      </w:r>
    </w:p>
    <w:p w:rsidR="00250FDC" w:rsidRDefault="00250FDC"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E8553C" w:rsidRPr="00E8553C" w:rsidRDefault="00E8553C" w:rsidP="00E8553C">
      <w:pPr>
        <w:spacing w:line="360" w:lineRule="auto"/>
        <w:ind w:left="567"/>
        <w:rPr>
          <w:rFonts w:ascii="Arial" w:hAnsi="Arial" w:cs="Arial"/>
          <w:i/>
          <w:sz w:val="24"/>
          <w:szCs w:val="24"/>
        </w:rPr>
      </w:pPr>
      <w:r w:rsidRPr="00E8553C">
        <w:rPr>
          <w:rFonts w:ascii="Arial" w:hAnsi="Arial" w:cs="Arial"/>
          <w:i/>
          <w:sz w:val="24"/>
          <w:szCs w:val="24"/>
        </w:rPr>
        <w:t>De acuerdo al numeral 18.3,” la Comisión técnica valorará de acuerdo con lo establecido en el Anexo VII el contenido del “Sobre Nº 1 PROPUESTA TÉCNICA” de las ofertas admitidas, siendo descalificadas las propuestas que no alcancen el 60% del puntaje máximo total.”</w:t>
      </w:r>
    </w:p>
    <w:p w:rsidR="00250FDC" w:rsidRPr="00E8553C" w:rsidRDefault="00E8553C" w:rsidP="00E8553C">
      <w:pPr>
        <w:spacing w:line="360" w:lineRule="auto"/>
        <w:ind w:left="567"/>
        <w:rPr>
          <w:rFonts w:ascii="Arial" w:hAnsi="Arial" w:cs="Arial"/>
          <w:i/>
          <w:sz w:val="24"/>
          <w:szCs w:val="24"/>
        </w:rPr>
      </w:pPr>
      <w:r w:rsidRPr="00E8553C">
        <w:rPr>
          <w:rFonts w:ascii="Arial" w:hAnsi="Arial" w:cs="Arial"/>
          <w:i/>
          <w:sz w:val="24"/>
          <w:szCs w:val="24"/>
        </w:rPr>
        <w:t xml:space="preserve">Considerando que el puntaje máximo de la propuesta técnica está fijado en 300 puntos, lo anterior supondría que solo serían admitidas las ofertas que alcanzaran 180 puntos en la evaluación técnica. Sin embargo, si el Oferente no propone obras complementarias en su oferta, o incluso si propone las obras complementarias de Tipo I y asumiendo los máximos compromisos </w:t>
      </w:r>
      <w:r w:rsidRPr="00E8553C">
        <w:rPr>
          <w:rFonts w:ascii="Arial" w:hAnsi="Arial" w:cs="Arial"/>
          <w:i/>
          <w:sz w:val="24"/>
          <w:szCs w:val="24"/>
        </w:rPr>
        <w:lastRenderedPageBreak/>
        <w:t>de IRI, no se alcanzaría este puntaje mínimo. Esto indica que sólo serán válidas las ofertas que propongan obras complementarias de Tipo II y III.</w:t>
      </w:r>
    </w:p>
    <w:p w:rsidR="00E8553C" w:rsidRPr="00E8553C" w:rsidRDefault="00E8553C" w:rsidP="00E8553C">
      <w:pPr>
        <w:spacing w:line="360" w:lineRule="auto"/>
        <w:ind w:left="567"/>
        <w:rPr>
          <w:rFonts w:ascii="Arial" w:hAnsi="Arial" w:cs="Arial"/>
          <w:i/>
          <w:sz w:val="24"/>
          <w:szCs w:val="24"/>
          <w:lang w:val="es-ES"/>
        </w:rPr>
      </w:pPr>
      <w:r w:rsidRPr="00E8553C">
        <w:rPr>
          <w:rFonts w:ascii="Arial" w:hAnsi="Arial" w:cs="Arial"/>
          <w:i/>
          <w:sz w:val="24"/>
          <w:szCs w:val="24"/>
          <w:lang w:val="es-ES"/>
        </w:rPr>
        <w:t>Solicitamos respetuosamente que se revise el puntaje entregado a cada actuación.</w:t>
      </w:r>
    </w:p>
    <w:p w:rsidR="00E8553C" w:rsidRPr="00E8553C" w:rsidRDefault="00E8553C" w:rsidP="00E8553C">
      <w:pPr>
        <w:spacing w:line="360" w:lineRule="auto"/>
        <w:ind w:left="567"/>
        <w:rPr>
          <w:rFonts w:ascii="Arial" w:hAnsi="Arial" w:cs="Arial"/>
          <w:sz w:val="24"/>
          <w:szCs w:val="24"/>
          <w:lang w:val="es-ES"/>
        </w:rPr>
      </w:pPr>
    </w:p>
    <w:p w:rsidR="00E8553C" w:rsidRDefault="00E8553C" w:rsidP="00E8553C">
      <w:pPr>
        <w:spacing w:line="360" w:lineRule="auto"/>
        <w:ind w:left="567"/>
        <w:rPr>
          <w:rFonts w:ascii="Arial" w:hAnsi="Arial" w:cs="Arial"/>
          <w:sz w:val="24"/>
          <w:szCs w:val="24"/>
          <w:lang w:val="es-ES"/>
        </w:rPr>
      </w:pPr>
      <w:r w:rsidRPr="00853D17">
        <w:rPr>
          <w:rFonts w:ascii="Arial" w:hAnsi="Arial" w:cs="Arial"/>
          <w:sz w:val="24"/>
          <w:szCs w:val="24"/>
          <w:u w:val="single"/>
          <w:lang w:val="es-ES"/>
        </w:rPr>
        <w:t>Respuesta</w:t>
      </w:r>
      <w:r>
        <w:rPr>
          <w:rFonts w:ascii="Arial" w:hAnsi="Arial" w:cs="Arial"/>
          <w:sz w:val="24"/>
          <w:szCs w:val="24"/>
          <w:lang w:val="es-ES"/>
        </w:rPr>
        <w:t>:</w:t>
      </w:r>
    </w:p>
    <w:p w:rsidR="00E8553C" w:rsidRDefault="00E8553C" w:rsidP="00E8553C">
      <w:pPr>
        <w:spacing w:line="360" w:lineRule="auto"/>
        <w:ind w:left="567"/>
        <w:rPr>
          <w:rFonts w:ascii="Arial" w:hAnsi="Arial" w:cs="Arial"/>
          <w:sz w:val="24"/>
          <w:szCs w:val="24"/>
          <w:lang w:val="es-ES"/>
        </w:rPr>
      </w:pPr>
      <w:r>
        <w:rPr>
          <w:rFonts w:ascii="Arial" w:hAnsi="Arial" w:cs="Arial"/>
          <w:sz w:val="24"/>
          <w:szCs w:val="24"/>
          <w:lang w:val="es-ES"/>
        </w:rPr>
        <w:t>Ver Puntualización XI del presente comunicado.</w:t>
      </w:r>
    </w:p>
    <w:p w:rsidR="00E8553C" w:rsidRDefault="00E8553C" w:rsidP="00E8553C">
      <w:pPr>
        <w:spacing w:line="360" w:lineRule="auto"/>
        <w:ind w:left="567"/>
        <w:rPr>
          <w:rFonts w:ascii="Arial" w:hAnsi="Arial" w:cs="Arial"/>
          <w:sz w:val="24"/>
          <w:szCs w:val="24"/>
          <w:lang w:val="es-ES"/>
        </w:rPr>
      </w:pPr>
    </w:p>
    <w:p w:rsidR="00E8553C" w:rsidRPr="00E8553C" w:rsidRDefault="00E8553C" w:rsidP="00E8553C">
      <w:pPr>
        <w:spacing w:line="360" w:lineRule="auto"/>
        <w:ind w:left="567"/>
        <w:rPr>
          <w:rFonts w:ascii="Arial" w:hAnsi="Arial" w:cs="Arial"/>
          <w:b/>
          <w:sz w:val="24"/>
          <w:szCs w:val="24"/>
          <w:lang w:val="es-ES"/>
        </w:rPr>
      </w:pPr>
      <w:r w:rsidRPr="00E8553C">
        <w:rPr>
          <w:rFonts w:ascii="Arial" w:hAnsi="Arial" w:cs="Arial"/>
          <w:b/>
          <w:sz w:val="24"/>
          <w:szCs w:val="24"/>
          <w:lang w:val="es-ES"/>
        </w:rPr>
        <w:t>Consulta Nº 3</w:t>
      </w:r>
      <w:r w:rsidR="00675A61">
        <w:rPr>
          <w:rFonts w:ascii="Arial" w:hAnsi="Arial" w:cs="Arial"/>
          <w:b/>
          <w:sz w:val="24"/>
          <w:szCs w:val="24"/>
          <w:lang w:val="es-ES"/>
        </w:rPr>
        <w:t>4</w:t>
      </w:r>
    </w:p>
    <w:p w:rsidR="00A63309" w:rsidRDefault="00E8553C"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E8553C" w:rsidRPr="00E8553C" w:rsidRDefault="00E8553C" w:rsidP="00E8553C">
      <w:pPr>
        <w:spacing w:line="360" w:lineRule="auto"/>
        <w:ind w:left="567"/>
        <w:rPr>
          <w:rFonts w:ascii="Arial" w:hAnsi="Arial" w:cs="Arial"/>
          <w:i/>
          <w:sz w:val="24"/>
          <w:szCs w:val="24"/>
          <w:lang w:val="es-ES"/>
        </w:rPr>
      </w:pPr>
      <w:r w:rsidRPr="00E8553C">
        <w:rPr>
          <w:rFonts w:ascii="Arial" w:hAnsi="Arial" w:cs="Arial"/>
          <w:i/>
          <w:sz w:val="24"/>
          <w:szCs w:val="24"/>
          <w:lang w:val="es-ES"/>
        </w:rPr>
        <w:t xml:space="preserve">La cláusula 58 del Pliego de Condiciones Técnicas establece que el Contratista realizará evaluaciones de IRI y Deflexión durante la etapa constructiva. Entendemos que estas mediciones deberán realizarse únicamente previo a la solicitud del Acta de Comprobación de la Infraestructura de cada tramo y no durante el periodo de las obras. ¿Es correcto? </w:t>
      </w:r>
    </w:p>
    <w:p w:rsidR="00E8553C" w:rsidRDefault="00E8553C" w:rsidP="00E8553C">
      <w:pPr>
        <w:spacing w:line="360" w:lineRule="auto"/>
        <w:ind w:left="567"/>
        <w:rPr>
          <w:rFonts w:ascii="Arial" w:hAnsi="Arial" w:cs="Arial"/>
          <w:sz w:val="24"/>
          <w:szCs w:val="24"/>
          <w:lang w:val="es-ES"/>
        </w:rPr>
      </w:pPr>
      <w:r w:rsidRPr="00853D17">
        <w:rPr>
          <w:rFonts w:ascii="Arial" w:hAnsi="Arial" w:cs="Arial"/>
          <w:sz w:val="24"/>
          <w:szCs w:val="24"/>
          <w:u w:val="single"/>
          <w:lang w:val="es-ES"/>
        </w:rPr>
        <w:t>Respuesta</w:t>
      </w:r>
      <w:r>
        <w:rPr>
          <w:rFonts w:ascii="Arial" w:hAnsi="Arial" w:cs="Arial"/>
          <w:sz w:val="24"/>
          <w:szCs w:val="24"/>
          <w:lang w:val="es-ES"/>
        </w:rPr>
        <w:t>:</w:t>
      </w:r>
    </w:p>
    <w:p w:rsidR="00E8553C" w:rsidRDefault="00E8553C" w:rsidP="00E8553C">
      <w:pPr>
        <w:spacing w:line="360" w:lineRule="auto"/>
        <w:ind w:left="567"/>
        <w:rPr>
          <w:rFonts w:ascii="Arial" w:hAnsi="Arial" w:cs="Arial"/>
          <w:sz w:val="24"/>
          <w:szCs w:val="24"/>
          <w:lang w:val="es-ES"/>
        </w:rPr>
      </w:pPr>
      <w:r>
        <w:rPr>
          <w:rFonts w:ascii="Arial" w:hAnsi="Arial" w:cs="Arial"/>
          <w:sz w:val="24"/>
          <w:szCs w:val="24"/>
          <w:lang w:val="es-ES"/>
        </w:rPr>
        <w:t>Las evaluaciones correspondientes al IRI y las deflexiones se realizarán como mínimo al finalizar cada capa de la estructura y siempre antes de cubrirla con la capa siguiente.</w:t>
      </w:r>
    </w:p>
    <w:p w:rsidR="007341FA" w:rsidRDefault="007341FA" w:rsidP="00E8553C">
      <w:pPr>
        <w:spacing w:line="360" w:lineRule="auto"/>
        <w:ind w:left="567"/>
        <w:rPr>
          <w:rFonts w:ascii="Arial" w:hAnsi="Arial" w:cs="Arial"/>
          <w:sz w:val="24"/>
          <w:szCs w:val="24"/>
          <w:lang w:val="es-ES"/>
        </w:rPr>
      </w:pPr>
    </w:p>
    <w:p w:rsidR="007341FA" w:rsidRDefault="007341FA" w:rsidP="00E8553C">
      <w:pPr>
        <w:spacing w:line="360" w:lineRule="auto"/>
        <w:ind w:left="567"/>
        <w:rPr>
          <w:rFonts w:ascii="Arial" w:hAnsi="Arial" w:cs="Arial"/>
          <w:b/>
          <w:sz w:val="24"/>
          <w:szCs w:val="24"/>
          <w:lang w:val="es-ES"/>
        </w:rPr>
      </w:pPr>
      <w:r w:rsidRPr="007341FA">
        <w:rPr>
          <w:rFonts w:ascii="Arial" w:hAnsi="Arial" w:cs="Arial"/>
          <w:b/>
          <w:sz w:val="24"/>
          <w:szCs w:val="24"/>
          <w:lang w:val="es-ES"/>
        </w:rPr>
        <w:t>Consulta Nº 3</w:t>
      </w:r>
      <w:r w:rsidR="00675A61">
        <w:rPr>
          <w:rFonts w:ascii="Arial" w:hAnsi="Arial" w:cs="Arial"/>
          <w:b/>
          <w:sz w:val="24"/>
          <w:szCs w:val="24"/>
          <w:lang w:val="es-ES"/>
        </w:rPr>
        <w:t>5</w:t>
      </w:r>
    </w:p>
    <w:p w:rsidR="007341FA" w:rsidRDefault="007341FA" w:rsidP="00E8553C">
      <w:pPr>
        <w:spacing w:line="360" w:lineRule="auto"/>
        <w:ind w:left="567"/>
        <w:rPr>
          <w:rFonts w:ascii="Arial" w:hAnsi="Arial" w:cs="Arial"/>
          <w:sz w:val="24"/>
          <w:szCs w:val="24"/>
          <w:lang w:val="es-ES"/>
        </w:rPr>
      </w:pPr>
      <w:r w:rsidRPr="00853D17">
        <w:rPr>
          <w:rFonts w:ascii="Arial" w:hAnsi="Arial" w:cs="Arial"/>
          <w:sz w:val="24"/>
          <w:szCs w:val="24"/>
          <w:u w:val="single"/>
          <w:lang w:val="es-ES"/>
        </w:rPr>
        <w:t>Pregunta</w:t>
      </w:r>
      <w:r>
        <w:rPr>
          <w:rFonts w:ascii="Arial" w:hAnsi="Arial" w:cs="Arial"/>
          <w:sz w:val="24"/>
          <w:szCs w:val="24"/>
          <w:lang w:val="es-ES"/>
        </w:rPr>
        <w:t>:</w:t>
      </w:r>
    </w:p>
    <w:p w:rsidR="007341FA" w:rsidRPr="007341FA" w:rsidRDefault="007341FA" w:rsidP="007341FA">
      <w:pPr>
        <w:spacing w:line="360" w:lineRule="auto"/>
        <w:ind w:left="567"/>
        <w:rPr>
          <w:rFonts w:ascii="Arial" w:hAnsi="Arial" w:cs="Arial"/>
          <w:sz w:val="24"/>
          <w:szCs w:val="24"/>
          <w:lang w:val="es-ES"/>
        </w:rPr>
      </w:pPr>
      <w:r w:rsidRPr="007341FA">
        <w:rPr>
          <w:rFonts w:ascii="Arial" w:hAnsi="Arial" w:cs="Arial"/>
          <w:sz w:val="24"/>
          <w:szCs w:val="24"/>
          <w:lang w:val="es-ES"/>
        </w:rPr>
        <w:t>De acuerdo a la cl</w:t>
      </w:r>
      <w:r>
        <w:rPr>
          <w:rFonts w:ascii="Arial" w:hAnsi="Arial" w:cs="Arial"/>
          <w:sz w:val="24"/>
          <w:szCs w:val="24"/>
          <w:lang w:val="es-ES"/>
        </w:rPr>
        <w:t>á</w:t>
      </w:r>
      <w:r w:rsidRPr="007341FA">
        <w:rPr>
          <w:rFonts w:ascii="Arial" w:hAnsi="Arial" w:cs="Arial"/>
          <w:sz w:val="24"/>
          <w:szCs w:val="24"/>
          <w:lang w:val="es-ES"/>
        </w:rPr>
        <w:t>usula 67, en el apartado de Evaluaciones Trimestrales, se establece que:</w:t>
      </w:r>
    </w:p>
    <w:p w:rsidR="007341FA" w:rsidRPr="007341FA" w:rsidRDefault="007341FA" w:rsidP="007341FA">
      <w:pPr>
        <w:spacing w:line="360" w:lineRule="auto"/>
        <w:ind w:left="567"/>
        <w:rPr>
          <w:rFonts w:ascii="Arial" w:hAnsi="Arial" w:cs="Arial"/>
          <w:sz w:val="24"/>
          <w:szCs w:val="24"/>
          <w:lang w:val="es-ES"/>
        </w:rPr>
      </w:pPr>
      <w:r w:rsidRPr="007341FA">
        <w:rPr>
          <w:rFonts w:ascii="Arial" w:hAnsi="Arial" w:cs="Arial"/>
          <w:sz w:val="24"/>
          <w:szCs w:val="24"/>
          <w:lang w:val="es-ES"/>
        </w:rPr>
        <w:t xml:space="preserve">“La primera evaluación trimestral se efectuará en el primero de los meses indicados en este capítulo luego de haberse aprobado el Acta de Comprobación de la Infraestructura del tramo en cuestión. </w:t>
      </w:r>
    </w:p>
    <w:p w:rsidR="007341FA" w:rsidRPr="007341FA" w:rsidRDefault="007341FA" w:rsidP="007341FA">
      <w:pPr>
        <w:spacing w:line="360" w:lineRule="auto"/>
        <w:ind w:left="567"/>
        <w:rPr>
          <w:rFonts w:ascii="Arial" w:hAnsi="Arial" w:cs="Arial"/>
          <w:sz w:val="24"/>
          <w:szCs w:val="24"/>
          <w:lang w:val="es-ES"/>
        </w:rPr>
      </w:pPr>
      <w:r w:rsidRPr="007341FA">
        <w:rPr>
          <w:rFonts w:ascii="Arial" w:hAnsi="Arial" w:cs="Arial"/>
          <w:sz w:val="24"/>
          <w:szCs w:val="24"/>
          <w:lang w:val="es-ES"/>
        </w:rPr>
        <w:t>Si el tiempo transcurrido entre dicha acta y la fecha en que correspondiere realizar la primera evaluación trimestral fuera inferior a dos meses la evaluación no se realizará. En este caso se asumirá que para esa primera evaluación trimestral el valor del Nivel de Servicio al Usuario es 95%.”</w:t>
      </w:r>
    </w:p>
    <w:p w:rsidR="007341FA" w:rsidRDefault="007341FA" w:rsidP="007341FA">
      <w:pPr>
        <w:spacing w:line="360" w:lineRule="auto"/>
        <w:ind w:left="567"/>
        <w:rPr>
          <w:rFonts w:ascii="Arial" w:hAnsi="Arial" w:cs="Arial"/>
          <w:sz w:val="24"/>
          <w:szCs w:val="24"/>
          <w:lang w:val="es-ES"/>
        </w:rPr>
      </w:pPr>
      <w:r w:rsidRPr="007341FA">
        <w:rPr>
          <w:rFonts w:ascii="Arial" w:hAnsi="Arial" w:cs="Arial"/>
          <w:sz w:val="24"/>
          <w:szCs w:val="24"/>
          <w:lang w:val="es-ES"/>
        </w:rPr>
        <w:lastRenderedPageBreak/>
        <w:t>Solicitamos que se revise este porcentaje, pues asumir un 95% supondría penalizar directamente al Contratista en el cálculo del ctd2, aún cuando esté cumpliendo con los niveles exigidos.</w:t>
      </w:r>
    </w:p>
    <w:p w:rsidR="007341FA" w:rsidRDefault="007341FA" w:rsidP="007341FA">
      <w:pPr>
        <w:spacing w:line="360" w:lineRule="auto"/>
        <w:ind w:left="567"/>
        <w:rPr>
          <w:rFonts w:ascii="Arial" w:hAnsi="Arial" w:cs="Arial"/>
          <w:sz w:val="24"/>
          <w:szCs w:val="24"/>
          <w:lang w:val="es-ES"/>
        </w:rPr>
      </w:pPr>
    </w:p>
    <w:p w:rsidR="007341FA" w:rsidRDefault="007341FA" w:rsidP="007341FA">
      <w:pPr>
        <w:spacing w:line="360" w:lineRule="auto"/>
        <w:ind w:left="567"/>
        <w:rPr>
          <w:rFonts w:ascii="Arial" w:hAnsi="Arial" w:cs="Arial"/>
          <w:sz w:val="24"/>
          <w:szCs w:val="24"/>
          <w:lang w:val="es-ES"/>
        </w:rPr>
      </w:pPr>
      <w:r w:rsidRPr="00853D17">
        <w:rPr>
          <w:rFonts w:ascii="Arial" w:hAnsi="Arial" w:cs="Arial"/>
          <w:sz w:val="24"/>
          <w:szCs w:val="24"/>
          <w:u w:val="single"/>
          <w:lang w:val="es-ES"/>
        </w:rPr>
        <w:t>Respuesta</w:t>
      </w:r>
      <w:r>
        <w:rPr>
          <w:rFonts w:ascii="Arial" w:hAnsi="Arial" w:cs="Arial"/>
          <w:sz w:val="24"/>
          <w:szCs w:val="24"/>
          <w:lang w:val="es-ES"/>
        </w:rPr>
        <w:t>:</w:t>
      </w:r>
    </w:p>
    <w:p w:rsidR="007341FA" w:rsidRDefault="007341FA" w:rsidP="007341FA">
      <w:pPr>
        <w:spacing w:line="360" w:lineRule="auto"/>
        <w:ind w:left="567"/>
        <w:rPr>
          <w:rFonts w:ascii="Arial" w:hAnsi="Arial" w:cs="Arial"/>
          <w:sz w:val="24"/>
          <w:szCs w:val="24"/>
          <w:lang w:val="es-ES"/>
        </w:rPr>
      </w:pPr>
      <w:r>
        <w:rPr>
          <w:rFonts w:ascii="Arial" w:hAnsi="Arial" w:cs="Arial"/>
          <w:sz w:val="24"/>
          <w:szCs w:val="24"/>
          <w:lang w:val="es-ES"/>
        </w:rPr>
        <w:t xml:space="preserve">Ver </w:t>
      </w:r>
      <w:r w:rsidR="00853D17">
        <w:rPr>
          <w:rFonts w:ascii="Arial" w:hAnsi="Arial" w:cs="Arial"/>
          <w:sz w:val="24"/>
          <w:szCs w:val="24"/>
          <w:lang w:val="es-ES"/>
        </w:rPr>
        <w:t>p</w:t>
      </w:r>
      <w:r>
        <w:rPr>
          <w:rFonts w:ascii="Arial" w:hAnsi="Arial" w:cs="Arial"/>
          <w:sz w:val="24"/>
          <w:szCs w:val="24"/>
          <w:lang w:val="es-ES"/>
        </w:rPr>
        <w:t xml:space="preserve">untualización XII del presente </w:t>
      </w:r>
      <w:r w:rsidR="00853D17">
        <w:rPr>
          <w:rFonts w:ascii="Arial" w:hAnsi="Arial" w:cs="Arial"/>
          <w:sz w:val="24"/>
          <w:szCs w:val="24"/>
          <w:lang w:val="es-ES"/>
        </w:rPr>
        <w:t>C</w:t>
      </w:r>
      <w:r>
        <w:rPr>
          <w:rFonts w:ascii="Arial" w:hAnsi="Arial" w:cs="Arial"/>
          <w:sz w:val="24"/>
          <w:szCs w:val="24"/>
          <w:lang w:val="es-ES"/>
        </w:rPr>
        <w:t>omunicado.</w:t>
      </w:r>
    </w:p>
    <w:p w:rsidR="007341FA" w:rsidRDefault="007341FA" w:rsidP="007341FA">
      <w:pPr>
        <w:spacing w:line="360" w:lineRule="auto"/>
        <w:ind w:left="567"/>
        <w:rPr>
          <w:rFonts w:ascii="Arial" w:hAnsi="Arial" w:cs="Arial"/>
          <w:sz w:val="24"/>
          <w:szCs w:val="24"/>
          <w:lang w:val="es-ES"/>
        </w:rPr>
      </w:pPr>
    </w:p>
    <w:p w:rsidR="007341FA" w:rsidRPr="007341FA" w:rsidRDefault="007341FA" w:rsidP="007341FA">
      <w:pPr>
        <w:spacing w:line="360" w:lineRule="auto"/>
        <w:ind w:left="567"/>
        <w:rPr>
          <w:rFonts w:ascii="Arial" w:hAnsi="Arial" w:cs="Arial"/>
          <w:b/>
          <w:sz w:val="24"/>
          <w:szCs w:val="24"/>
          <w:lang w:val="es-ES"/>
        </w:rPr>
      </w:pPr>
      <w:r w:rsidRPr="007341FA">
        <w:rPr>
          <w:rFonts w:ascii="Arial" w:hAnsi="Arial" w:cs="Arial"/>
          <w:b/>
          <w:sz w:val="24"/>
          <w:szCs w:val="24"/>
          <w:lang w:val="es-ES"/>
        </w:rPr>
        <w:t>Consulta Nº 3</w:t>
      </w:r>
      <w:r w:rsidR="00675A61">
        <w:rPr>
          <w:rFonts w:ascii="Arial" w:hAnsi="Arial" w:cs="Arial"/>
          <w:b/>
          <w:sz w:val="24"/>
          <w:szCs w:val="24"/>
          <w:lang w:val="es-ES"/>
        </w:rPr>
        <w:t>6</w:t>
      </w:r>
    </w:p>
    <w:p w:rsidR="00E8553C" w:rsidRDefault="007341FA" w:rsidP="00A63309">
      <w:pPr>
        <w:spacing w:line="360" w:lineRule="auto"/>
        <w:ind w:left="567"/>
        <w:rPr>
          <w:rFonts w:ascii="Arial" w:hAnsi="Arial" w:cs="Arial"/>
          <w:sz w:val="24"/>
          <w:szCs w:val="24"/>
        </w:rPr>
      </w:pPr>
      <w:r w:rsidRPr="00853D17">
        <w:rPr>
          <w:rFonts w:ascii="Arial" w:hAnsi="Arial" w:cs="Arial"/>
          <w:sz w:val="24"/>
          <w:szCs w:val="24"/>
          <w:u w:val="single"/>
        </w:rPr>
        <w:t>Pregunta</w:t>
      </w:r>
      <w:r>
        <w:rPr>
          <w:rFonts w:ascii="Arial" w:hAnsi="Arial" w:cs="Arial"/>
          <w:sz w:val="24"/>
          <w:szCs w:val="24"/>
        </w:rPr>
        <w:t>:</w:t>
      </w:r>
    </w:p>
    <w:p w:rsidR="007341FA" w:rsidRPr="007341FA" w:rsidRDefault="007341FA" w:rsidP="007341FA">
      <w:pPr>
        <w:spacing w:line="360" w:lineRule="auto"/>
        <w:ind w:left="567"/>
        <w:rPr>
          <w:rFonts w:ascii="Arial" w:hAnsi="Arial" w:cs="Arial"/>
          <w:sz w:val="24"/>
          <w:szCs w:val="24"/>
        </w:rPr>
      </w:pPr>
      <w:r w:rsidRPr="007341FA">
        <w:rPr>
          <w:rFonts w:ascii="Arial" w:hAnsi="Arial" w:cs="Arial"/>
          <w:sz w:val="24"/>
          <w:szCs w:val="24"/>
        </w:rPr>
        <w:t>De acuerdo al numeral 81, “Las Faltas no Críticas se acumulan, por tramo, y trimestre a trimestre, a lo largo de todo el año, afectando los coeficientes de disponibilidad técnica. Luego de realizada la liquidación anual de pago, el número de Faltas no Críticas de cada tramo comienza a acumular desde cero para el año siguiente.”</w:t>
      </w:r>
    </w:p>
    <w:p w:rsidR="007341FA" w:rsidRDefault="007341FA" w:rsidP="007341FA">
      <w:pPr>
        <w:spacing w:line="360" w:lineRule="auto"/>
        <w:ind w:left="567"/>
        <w:rPr>
          <w:rFonts w:ascii="Arial" w:hAnsi="Arial" w:cs="Arial"/>
          <w:sz w:val="24"/>
          <w:szCs w:val="24"/>
        </w:rPr>
      </w:pPr>
      <w:r w:rsidRPr="007341FA">
        <w:rPr>
          <w:rFonts w:ascii="Arial" w:hAnsi="Arial" w:cs="Arial"/>
          <w:sz w:val="24"/>
          <w:szCs w:val="24"/>
        </w:rPr>
        <w:t>Entendemos que se refiere a año de la concesión y no a año natural. ¿Es correcto?</w:t>
      </w:r>
    </w:p>
    <w:p w:rsidR="007341FA" w:rsidRDefault="007341FA" w:rsidP="007341FA">
      <w:pPr>
        <w:spacing w:line="360" w:lineRule="auto"/>
        <w:ind w:left="567"/>
        <w:rPr>
          <w:rFonts w:ascii="Arial" w:hAnsi="Arial" w:cs="Arial"/>
          <w:sz w:val="24"/>
          <w:szCs w:val="24"/>
        </w:rPr>
      </w:pPr>
    </w:p>
    <w:p w:rsidR="007341FA" w:rsidRDefault="007341FA" w:rsidP="007341FA">
      <w:pPr>
        <w:spacing w:line="360" w:lineRule="auto"/>
        <w:ind w:left="567"/>
        <w:rPr>
          <w:rFonts w:ascii="Arial" w:hAnsi="Arial" w:cs="Arial"/>
          <w:sz w:val="24"/>
          <w:szCs w:val="24"/>
        </w:rPr>
      </w:pPr>
      <w:r w:rsidRPr="00853D17">
        <w:rPr>
          <w:rFonts w:ascii="Arial" w:hAnsi="Arial" w:cs="Arial"/>
          <w:sz w:val="24"/>
          <w:szCs w:val="24"/>
          <w:u w:val="single"/>
        </w:rPr>
        <w:t>Respuesta</w:t>
      </w:r>
      <w:r>
        <w:rPr>
          <w:rFonts w:ascii="Arial" w:hAnsi="Arial" w:cs="Arial"/>
          <w:sz w:val="24"/>
          <w:szCs w:val="24"/>
        </w:rPr>
        <w:t>:</w:t>
      </w:r>
    </w:p>
    <w:p w:rsidR="007341FA" w:rsidRDefault="007341FA" w:rsidP="007341FA">
      <w:pPr>
        <w:spacing w:line="360" w:lineRule="auto"/>
        <w:ind w:left="567"/>
        <w:rPr>
          <w:rFonts w:ascii="Arial" w:hAnsi="Arial" w:cs="Arial"/>
          <w:sz w:val="24"/>
          <w:szCs w:val="24"/>
        </w:rPr>
      </w:pPr>
      <w:r>
        <w:rPr>
          <w:rFonts w:ascii="Arial" w:hAnsi="Arial" w:cs="Arial"/>
          <w:sz w:val="24"/>
          <w:szCs w:val="24"/>
        </w:rPr>
        <w:t xml:space="preserve">En el entendido </w:t>
      </w:r>
      <w:r w:rsidR="003548EF">
        <w:rPr>
          <w:rFonts w:ascii="Arial" w:hAnsi="Arial" w:cs="Arial"/>
          <w:sz w:val="24"/>
          <w:szCs w:val="24"/>
        </w:rPr>
        <w:t xml:space="preserve">de </w:t>
      </w:r>
      <w:r>
        <w:rPr>
          <w:rFonts w:ascii="Arial" w:hAnsi="Arial" w:cs="Arial"/>
          <w:sz w:val="24"/>
          <w:szCs w:val="24"/>
        </w:rPr>
        <w:t xml:space="preserve">que se alude a la Cláusula 69, se refiere al año que transcurre entre dos evaluaciones anuales. </w:t>
      </w:r>
    </w:p>
    <w:p w:rsidR="00790D18" w:rsidRDefault="00790D18" w:rsidP="007341FA">
      <w:pPr>
        <w:spacing w:line="360" w:lineRule="auto"/>
        <w:ind w:left="567"/>
        <w:rPr>
          <w:rFonts w:ascii="Arial" w:hAnsi="Arial" w:cs="Arial"/>
          <w:sz w:val="24"/>
          <w:szCs w:val="24"/>
        </w:rPr>
      </w:pPr>
    </w:p>
    <w:p w:rsidR="00790D18" w:rsidRDefault="00790D18" w:rsidP="007341FA">
      <w:pPr>
        <w:spacing w:line="360" w:lineRule="auto"/>
        <w:ind w:left="567"/>
        <w:rPr>
          <w:rFonts w:ascii="Arial" w:hAnsi="Arial" w:cs="Arial"/>
          <w:b/>
          <w:sz w:val="24"/>
          <w:szCs w:val="24"/>
        </w:rPr>
      </w:pPr>
      <w:r w:rsidRPr="00790D18">
        <w:rPr>
          <w:rFonts w:ascii="Arial" w:hAnsi="Arial" w:cs="Arial"/>
          <w:b/>
          <w:sz w:val="24"/>
          <w:szCs w:val="24"/>
        </w:rPr>
        <w:t>Consulta Nº 3</w:t>
      </w:r>
      <w:r w:rsidR="00675A61">
        <w:rPr>
          <w:rFonts w:ascii="Arial" w:hAnsi="Arial" w:cs="Arial"/>
          <w:b/>
          <w:sz w:val="24"/>
          <w:szCs w:val="24"/>
        </w:rPr>
        <w:t>7</w:t>
      </w:r>
    </w:p>
    <w:p w:rsidR="00790D18" w:rsidRDefault="00790D18" w:rsidP="007341FA">
      <w:pPr>
        <w:spacing w:line="360" w:lineRule="auto"/>
        <w:ind w:left="567"/>
        <w:rPr>
          <w:rFonts w:ascii="Arial" w:hAnsi="Arial" w:cs="Arial"/>
          <w:sz w:val="24"/>
          <w:szCs w:val="24"/>
        </w:rPr>
      </w:pPr>
      <w:r w:rsidRPr="00853D17">
        <w:rPr>
          <w:rFonts w:ascii="Arial" w:hAnsi="Arial" w:cs="Arial"/>
          <w:sz w:val="24"/>
          <w:szCs w:val="24"/>
          <w:u w:val="single"/>
        </w:rPr>
        <w:t>Pregunta</w:t>
      </w:r>
      <w:r w:rsidRPr="00790D18">
        <w:rPr>
          <w:rFonts w:ascii="Arial" w:hAnsi="Arial" w:cs="Arial"/>
          <w:sz w:val="24"/>
          <w:szCs w:val="24"/>
        </w:rPr>
        <w:t>:</w:t>
      </w:r>
    </w:p>
    <w:p w:rsidR="00675A61" w:rsidRPr="00675A61" w:rsidRDefault="00675A61" w:rsidP="00675A61">
      <w:pPr>
        <w:spacing w:line="360" w:lineRule="auto"/>
        <w:ind w:left="567"/>
        <w:rPr>
          <w:rFonts w:ascii="Arial" w:hAnsi="Arial" w:cs="Arial"/>
          <w:sz w:val="24"/>
          <w:szCs w:val="24"/>
        </w:rPr>
      </w:pPr>
      <w:r w:rsidRPr="00675A61">
        <w:rPr>
          <w:rFonts w:ascii="Arial" w:hAnsi="Arial" w:cs="Arial"/>
          <w:sz w:val="24"/>
          <w:szCs w:val="24"/>
        </w:rPr>
        <w:t xml:space="preserve">De acuerdo a la clausula 70, “Las Faltas Críticas se generan de tres formas distintas: </w:t>
      </w:r>
    </w:p>
    <w:p w:rsidR="00675A61" w:rsidRPr="00675A61" w:rsidRDefault="00675A61" w:rsidP="00675A61">
      <w:pPr>
        <w:spacing w:line="360" w:lineRule="auto"/>
        <w:ind w:left="567"/>
        <w:rPr>
          <w:rFonts w:ascii="Arial" w:hAnsi="Arial" w:cs="Arial"/>
          <w:sz w:val="24"/>
          <w:szCs w:val="24"/>
        </w:rPr>
      </w:pPr>
      <w:r w:rsidRPr="00675A61">
        <w:rPr>
          <w:rFonts w:ascii="Arial" w:hAnsi="Arial" w:cs="Arial"/>
          <w:sz w:val="24"/>
          <w:szCs w:val="24"/>
        </w:rPr>
        <w:t>1) Por apartamientos sustanciales de los indicadores técnicos de disponibilidad en uno o más tramos. Las Faltas Críticas se generan en cada tramo según el valor alcanzado en las evaluaciones trimestrales del Nivel de Servicio al Usuario (Tabla C. XIV-2) y también se acumulan por trimestre y por tramo pero su número acumulado afecta a la liquidación anual de todo el circuito. […]“</w:t>
      </w:r>
    </w:p>
    <w:p w:rsidR="00675A61" w:rsidRDefault="00675A61" w:rsidP="00675A61">
      <w:pPr>
        <w:spacing w:line="360" w:lineRule="auto"/>
        <w:ind w:left="567"/>
        <w:rPr>
          <w:rFonts w:ascii="Arial" w:hAnsi="Arial" w:cs="Arial"/>
          <w:sz w:val="24"/>
          <w:szCs w:val="24"/>
        </w:rPr>
      </w:pPr>
      <w:r w:rsidRPr="00675A61">
        <w:rPr>
          <w:rFonts w:ascii="Arial" w:hAnsi="Arial" w:cs="Arial"/>
          <w:sz w:val="24"/>
          <w:szCs w:val="24"/>
        </w:rPr>
        <w:t>Solicitamos que se especifique qué se entiende por apartamientos sustanciales.</w:t>
      </w:r>
    </w:p>
    <w:p w:rsidR="00675A61" w:rsidRPr="00FB3F39" w:rsidRDefault="00675A61" w:rsidP="00675A61">
      <w:pPr>
        <w:spacing w:line="360" w:lineRule="auto"/>
        <w:ind w:left="567"/>
        <w:rPr>
          <w:rFonts w:ascii="Arial" w:hAnsi="Arial" w:cs="Arial"/>
          <w:sz w:val="24"/>
          <w:szCs w:val="24"/>
          <w:u w:val="single"/>
        </w:rPr>
      </w:pPr>
      <w:r w:rsidRPr="00FB3F39">
        <w:rPr>
          <w:rFonts w:ascii="Arial" w:hAnsi="Arial" w:cs="Arial"/>
          <w:sz w:val="24"/>
          <w:szCs w:val="24"/>
          <w:u w:val="single"/>
        </w:rPr>
        <w:lastRenderedPageBreak/>
        <w:t>Respuesta:</w:t>
      </w:r>
    </w:p>
    <w:p w:rsidR="00FB3F39" w:rsidRDefault="00FB3F39" w:rsidP="00675A61">
      <w:pPr>
        <w:spacing w:line="360" w:lineRule="auto"/>
        <w:ind w:left="567"/>
        <w:rPr>
          <w:rFonts w:ascii="Arial" w:hAnsi="Arial" w:cs="Arial"/>
          <w:sz w:val="24"/>
          <w:szCs w:val="24"/>
        </w:rPr>
      </w:pPr>
      <w:r>
        <w:rPr>
          <w:rFonts w:ascii="Arial" w:hAnsi="Arial" w:cs="Arial"/>
          <w:sz w:val="24"/>
          <w:szCs w:val="24"/>
        </w:rPr>
        <w:t>Son los que surgen del propio numeral 1) de la Cláusula 70.</w:t>
      </w:r>
    </w:p>
    <w:p w:rsidR="00FB3F39" w:rsidRDefault="00FB3F39" w:rsidP="00675A61">
      <w:pPr>
        <w:spacing w:line="360" w:lineRule="auto"/>
        <w:ind w:left="567"/>
        <w:rPr>
          <w:rFonts w:ascii="Arial" w:hAnsi="Arial" w:cs="Arial"/>
          <w:sz w:val="24"/>
          <w:szCs w:val="24"/>
        </w:rPr>
      </w:pPr>
    </w:p>
    <w:p w:rsidR="00FB3F39" w:rsidRPr="00FB3F39" w:rsidRDefault="00FB3F39" w:rsidP="00675A61">
      <w:pPr>
        <w:spacing w:line="360" w:lineRule="auto"/>
        <w:ind w:left="567"/>
        <w:rPr>
          <w:rFonts w:ascii="Arial" w:hAnsi="Arial" w:cs="Arial"/>
          <w:b/>
          <w:sz w:val="24"/>
          <w:szCs w:val="24"/>
        </w:rPr>
      </w:pPr>
      <w:r w:rsidRPr="00FB3F39">
        <w:rPr>
          <w:rFonts w:ascii="Arial" w:hAnsi="Arial" w:cs="Arial"/>
          <w:b/>
          <w:sz w:val="24"/>
          <w:szCs w:val="24"/>
        </w:rPr>
        <w:t>Consulta Nº 38</w:t>
      </w:r>
    </w:p>
    <w:p w:rsidR="00FB3F39" w:rsidRDefault="00FB3F39" w:rsidP="00675A61">
      <w:pPr>
        <w:spacing w:line="360" w:lineRule="auto"/>
        <w:ind w:left="567"/>
        <w:rPr>
          <w:rFonts w:ascii="Arial" w:hAnsi="Arial" w:cs="Arial"/>
          <w:sz w:val="24"/>
          <w:szCs w:val="24"/>
        </w:rPr>
      </w:pPr>
      <w:r>
        <w:rPr>
          <w:rFonts w:ascii="Arial" w:hAnsi="Arial" w:cs="Arial"/>
          <w:sz w:val="24"/>
          <w:szCs w:val="24"/>
        </w:rPr>
        <w:t>Pregunta:</w:t>
      </w:r>
    </w:p>
    <w:p w:rsidR="00FB3F39" w:rsidRPr="00FB3F39" w:rsidRDefault="00FB3F39" w:rsidP="00FB3F39">
      <w:pPr>
        <w:spacing w:line="360" w:lineRule="auto"/>
        <w:ind w:left="567"/>
        <w:rPr>
          <w:rFonts w:ascii="Arial" w:hAnsi="Arial" w:cs="Arial"/>
          <w:sz w:val="24"/>
          <w:szCs w:val="24"/>
        </w:rPr>
      </w:pPr>
      <w:r w:rsidRPr="00FB3F39">
        <w:rPr>
          <w:rFonts w:ascii="Arial" w:hAnsi="Arial" w:cs="Arial"/>
          <w:sz w:val="24"/>
          <w:szCs w:val="24"/>
        </w:rPr>
        <w:t xml:space="preserve">De acuerdo al apartado 3, del Anexo II, se establece que “ A los efectos de evaluar la coherencia técnica – económica – financiera de la propuesta, el contratista deberá presentar una memoria descriptiva que justifique la consistencia de las obras que propone realizar a lo largo de todo el contrato (incluye obras Iniciales de construcción, de Puesta a Punto, Complementarias, Mantenimiento Rutinario y operación y Mantenimiento Mayor relacionadas con las Componentes A, B y C respectivamente) acompañada de los cuadros de metrajes para cada tramo y cada obra según el año en que se planifica ejecutar, todo ello de acuerdo a lo establecido en el punto 15.2. </w:t>
      </w:r>
    </w:p>
    <w:p w:rsidR="00FB3F39" w:rsidRPr="00FB3F39" w:rsidRDefault="00FB3F39" w:rsidP="00FB3F39">
      <w:pPr>
        <w:spacing w:line="360" w:lineRule="auto"/>
        <w:ind w:left="567"/>
        <w:rPr>
          <w:rFonts w:ascii="Arial" w:hAnsi="Arial" w:cs="Arial"/>
          <w:sz w:val="24"/>
          <w:szCs w:val="24"/>
        </w:rPr>
      </w:pPr>
      <w:r w:rsidRPr="00FB3F39">
        <w:rPr>
          <w:rFonts w:ascii="Arial" w:hAnsi="Arial" w:cs="Arial"/>
          <w:sz w:val="24"/>
          <w:szCs w:val="24"/>
        </w:rPr>
        <w:t xml:space="preserve">Sólo a los efectos de la presentación de la oferta, la información deberá organizarse en el formato del Exposición_Estándar.xls del Anexo IV. </w:t>
      </w:r>
    </w:p>
    <w:p w:rsidR="00FB3F39" w:rsidRPr="00FB3F39" w:rsidRDefault="00FB3F39" w:rsidP="00FB3F39">
      <w:pPr>
        <w:spacing w:line="360" w:lineRule="auto"/>
        <w:ind w:left="567"/>
        <w:rPr>
          <w:rFonts w:ascii="Arial" w:hAnsi="Arial" w:cs="Arial"/>
          <w:sz w:val="24"/>
          <w:szCs w:val="24"/>
        </w:rPr>
      </w:pPr>
      <w:r w:rsidRPr="00FB3F39">
        <w:rPr>
          <w:rFonts w:ascii="Arial" w:hAnsi="Arial" w:cs="Arial"/>
          <w:sz w:val="24"/>
          <w:szCs w:val="24"/>
        </w:rPr>
        <w:t>En el caso de la Componente B, no será necesaria más que una memoria descriptiva de las tareas que proyecta ejecutar así como su frecuencia.”</w:t>
      </w:r>
    </w:p>
    <w:p w:rsidR="00FB3F39" w:rsidRPr="00675A61" w:rsidRDefault="00FB3F39" w:rsidP="00FB3F39">
      <w:pPr>
        <w:spacing w:line="360" w:lineRule="auto"/>
        <w:ind w:left="567"/>
        <w:rPr>
          <w:rFonts w:ascii="Arial" w:hAnsi="Arial" w:cs="Arial"/>
          <w:sz w:val="24"/>
          <w:szCs w:val="24"/>
        </w:rPr>
      </w:pPr>
      <w:r w:rsidRPr="00FB3F39">
        <w:rPr>
          <w:rFonts w:ascii="Arial" w:hAnsi="Arial" w:cs="Arial"/>
          <w:sz w:val="24"/>
          <w:szCs w:val="24"/>
        </w:rPr>
        <w:t>Solicitamos que se aclare si dichos documentos deben ir incluidos dentro del Sobre 2 de la Oferta, o se está haciendo referencia  a la documentación técnica que incluye el Sobre 1.</w:t>
      </w:r>
    </w:p>
    <w:p w:rsidR="00675A61" w:rsidRDefault="00FB3F39" w:rsidP="007341FA">
      <w:pPr>
        <w:spacing w:line="360" w:lineRule="auto"/>
        <w:ind w:left="567"/>
        <w:rPr>
          <w:rFonts w:ascii="Arial" w:hAnsi="Arial" w:cs="Arial"/>
          <w:sz w:val="24"/>
          <w:szCs w:val="24"/>
        </w:rPr>
      </w:pPr>
      <w:r>
        <w:rPr>
          <w:rFonts w:ascii="Arial" w:hAnsi="Arial" w:cs="Arial"/>
          <w:sz w:val="24"/>
          <w:szCs w:val="24"/>
        </w:rPr>
        <w:t>Respuesta:</w:t>
      </w:r>
    </w:p>
    <w:p w:rsidR="00FB3F39" w:rsidRDefault="00FB3F39" w:rsidP="007341FA">
      <w:pPr>
        <w:spacing w:line="360" w:lineRule="auto"/>
        <w:ind w:left="567"/>
        <w:rPr>
          <w:rFonts w:ascii="Arial" w:hAnsi="Arial" w:cs="Arial"/>
          <w:sz w:val="24"/>
          <w:szCs w:val="24"/>
        </w:rPr>
      </w:pPr>
      <w:r>
        <w:rPr>
          <w:rFonts w:ascii="Arial" w:hAnsi="Arial" w:cs="Arial"/>
          <w:sz w:val="24"/>
          <w:szCs w:val="24"/>
        </w:rPr>
        <w:t>La información técnica debe ser incluida en el Sobre Nº 1 y no necesita ser repetida en el Sobre Nº 2. En el Sobre Nº 1 no debe incluirse información relativa a la propuesta económica.</w:t>
      </w:r>
    </w:p>
    <w:p w:rsidR="00FB3F39" w:rsidRDefault="00FB3F39" w:rsidP="007A04F6">
      <w:pPr>
        <w:spacing w:line="360" w:lineRule="auto"/>
        <w:rPr>
          <w:rFonts w:ascii="Arial" w:hAnsi="Arial" w:cs="Arial"/>
          <w:sz w:val="24"/>
          <w:szCs w:val="24"/>
        </w:rPr>
      </w:pPr>
    </w:p>
    <w:p w:rsidR="00FB3F39" w:rsidRDefault="00FB3F39" w:rsidP="007341FA">
      <w:pPr>
        <w:spacing w:line="360" w:lineRule="auto"/>
        <w:ind w:left="567"/>
        <w:rPr>
          <w:rFonts w:ascii="Arial" w:hAnsi="Arial" w:cs="Arial"/>
          <w:b/>
          <w:sz w:val="24"/>
          <w:szCs w:val="24"/>
        </w:rPr>
      </w:pPr>
      <w:r w:rsidRPr="00FB3F39">
        <w:rPr>
          <w:rFonts w:ascii="Arial" w:hAnsi="Arial" w:cs="Arial"/>
          <w:b/>
          <w:sz w:val="24"/>
          <w:szCs w:val="24"/>
        </w:rPr>
        <w:t>Consulta Nº 39</w:t>
      </w:r>
    </w:p>
    <w:p w:rsidR="00FB3F39" w:rsidRPr="00FB3F39" w:rsidRDefault="00FB3F39" w:rsidP="007341FA">
      <w:pPr>
        <w:spacing w:line="360" w:lineRule="auto"/>
        <w:ind w:left="567"/>
        <w:rPr>
          <w:rFonts w:ascii="Arial" w:hAnsi="Arial" w:cs="Arial"/>
          <w:sz w:val="24"/>
          <w:szCs w:val="24"/>
        </w:rPr>
      </w:pPr>
      <w:r>
        <w:rPr>
          <w:rFonts w:ascii="Arial" w:hAnsi="Arial" w:cs="Arial"/>
          <w:sz w:val="24"/>
          <w:szCs w:val="24"/>
        </w:rPr>
        <w:t>Pregunta</w:t>
      </w:r>
    </w:p>
    <w:p w:rsidR="001B7483" w:rsidRPr="001B7483" w:rsidRDefault="001B7483" w:rsidP="001B7483">
      <w:pPr>
        <w:spacing w:line="360" w:lineRule="auto"/>
        <w:ind w:left="567"/>
        <w:rPr>
          <w:rFonts w:ascii="Arial" w:hAnsi="Arial" w:cs="Arial"/>
          <w:sz w:val="24"/>
          <w:szCs w:val="24"/>
        </w:rPr>
      </w:pPr>
    </w:p>
    <w:p w:rsidR="001B7483" w:rsidRDefault="001B7483" w:rsidP="001B7483">
      <w:pPr>
        <w:spacing w:line="360" w:lineRule="auto"/>
        <w:ind w:left="567"/>
        <w:rPr>
          <w:rFonts w:ascii="Arial" w:hAnsi="Arial" w:cs="Arial"/>
          <w:sz w:val="24"/>
          <w:szCs w:val="24"/>
        </w:rPr>
      </w:pPr>
      <w:r w:rsidRPr="001B7483">
        <w:rPr>
          <w:rFonts w:ascii="Arial" w:hAnsi="Arial" w:cs="Arial"/>
          <w:sz w:val="24"/>
          <w:szCs w:val="24"/>
        </w:rPr>
        <w:t xml:space="preserve">De acuerdo a la tabla C. XI-5, existiría una actuación correspondiente al ensanche de un puente en el año 5 en los tramos 489 y 490 que no aparece </w:t>
      </w:r>
      <w:r w:rsidRPr="001B7483">
        <w:rPr>
          <w:rFonts w:ascii="Arial" w:hAnsi="Arial" w:cs="Arial"/>
          <w:sz w:val="24"/>
          <w:szCs w:val="24"/>
        </w:rPr>
        <w:lastRenderedPageBreak/>
        <w:t>reflejada en la tabla C. XI-2. Solicitamos respetuosamente que se aclare si existe dicha actuación y de ser el caso, de qué puente se trataría.</w:t>
      </w:r>
    </w:p>
    <w:p w:rsidR="00FB3F39" w:rsidRPr="001B7483" w:rsidRDefault="00FB3F39" w:rsidP="001B7483">
      <w:pPr>
        <w:spacing w:line="360" w:lineRule="auto"/>
        <w:ind w:left="567"/>
        <w:rPr>
          <w:rFonts w:ascii="Arial" w:hAnsi="Arial" w:cs="Arial"/>
          <w:sz w:val="24"/>
          <w:szCs w:val="24"/>
        </w:rPr>
      </w:pPr>
    </w:p>
    <w:p w:rsidR="001B7483" w:rsidRPr="001B7483" w:rsidRDefault="001B7483" w:rsidP="001B7483">
      <w:pPr>
        <w:spacing w:line="360" w:lineRule="auto"/>
        <w:ind w:left="567"/>
        <w:rPr>
          <w:rFonts w:ascii="Arial" w:hAnsi="Arial" w:cs="Arial"/>
          <w:sz w:val="24"/>
          <w:szCs w:val="24"/>
        </w:rPr>
      </w:pPr>
      <w:r w:rsidRPr="001B7483">
        <w:rPr>
          <w:rFonts w:ascii="Arial" w:hAnsi="Arial" w:cs="Arial"/>
          <w:sz w:val="24"/>
          <w:szCs w:val="24"/>
        </w:rPr>
        <w:t>Respuesta:</w:t>
      </w:r>
    </w:p>
    <w:p w:rsidR="001B7483" w:rsidRDefault="001B7483" w:rsidP="001B7483">
      <w:pPr>
        <w:spacing w:line="360" w:lineRule="auto"/>
        <w:ind w:left="567"/>
        <w:rPr>
          <w:rFonts w:ascii="Arial" w:hAnsi="Arial" w:cs="Arial"/>
          <w:sz w:val="24"/>
          <w:szCs w:val="24"/>
        </w:rPr>
      </w:pPr>
      <w:r w:rsidRPr="001B7483">
        <w:rPr>
          <w:rFonts w:ascii="Arial" w:hAnsi="Arial" w:cs="Arial"/>
          <w:sz w:val="24"/>
          <w:szCs w:val="24"/>
        </w:rPr>
        <w:t>Ver puntualización  XI</w:t>
      </w:r>
      <w:r>
        <w:rPr>
          <w:rFonts w:ascii="Arial" w:hAnsi="Arial" w:cs="Arial"/>
          <w:sz w:val="24"/>
          <w:szCs w:val="24"/>
        </w:rPr>
        <w:t>X</w:t>
      </w:r>
      <w:r w:rsidRPr="001B7483">
        <w:rPr>
          <w:rFonts w:ascii="Arial" w:hAnsi="Arial" w:cs="Arial"/>
          <w:sz w:val="24"/>
          <w:szCs w:val="24"/>
        </w:rPr>
        <w:t xml:space="preserve"> del presente Comunicado.</w:t>
      </w:r>
    </w:p>
    <w:p w:rsidR="001B7483" w:rsidRDefault="001B7483" w:rsidP="00A63309">
      <w:pPr>
        <w:spacing w:line="360" w:lineRule="auto"/>
        <w:ind w:left="567"/>
        <w:rPr>
          <w:rFonts w:ascii="Arial" w:hAnsi="Arial" w:cs="Arial"/>
          <w:sz w:val="24"/>
          <w:szCs w:val="24"/>
        </w:rPr>
      </w:pPr>
    </w:p>
    <w:p w:rsidR="001B7483" w:rsidRDefault="001B7483" w:rsidP="00A63309">
      <w:pPr>
        <w:spacing w:line="360" w:lineRule="auto"/>
        <w:ind w:left="567"/>
        <w:rPr>
          <w:rFonts w:ascii="Arial" w:hAnsi="Arial" w:cs="Arial"/>
          <w:sz w:val="24"/>
          <w:szCs w:val="24"/>
        </w:rPr>
      </w:pPr>
    </w:p>
    <w:p w:rsidR="00FA2735" w:rsidRPr="00FB3F39" w:rsidRDefault="00FB3F39" w:rsidP="00A63309">
      <w:pPr>
        <w:spacing w:line="360" w:lineRule="auto"/>
        <w:ind w:left="567"/>
        <w:rPr>
          <w:rFonts w:ascii="Arial" w:hAnsi="Arial" w:cs="Arial"/>
          <w:b/>
          <w:sz w:val="24"/>
          <w:szCs w:val="24"/>
        </w:rPr>
      </w:pPr>
      <w:r w:rsidRPr="00FB3F39">
        <w:rPr>
          <w:rFonts w:ascii="Arial" w:hAnsi="Arial" w:cs="Arial"/>
          <w:b/>
          <w:sz w:val="24"/>
          <w:szCs w:val="24"/>
        </w:rPr>
        <w:t>C</w:t>
      </w:r>
      <w:r w:rsidR="003E7376" w:rsidRPr="00FB3F39">
        <w:rPr>
          <w:rFonts w:ascii="Arial" w:hAnsi="Arial" w:cs="Arial"/>
          <w:b/>
          <w:sz w:val="24"/>
          <w:szCs w:val="24"/>
        </w:rPr>
        <w:t xml:space="preserve">onsulta Nº </w:t>
      </w:r>
      <w:r w:rsidRPr="00FB3F39">
        <w:rPr>
          <w:rFonts w:ascii="Arial" w:hAnsi="Arial" w:cs="Arial"/>
          <w:b/>
          <w:sz w:val="24"/>
          <w:szCs w:val="24"/>
        </w:rPr>
        <w:t>40</w:t>
      </w:r>
    </w:p>
    <w:p w:rsidR="00AF1604" w:rsidRPr="00A63309" w:rsidRDefault="00AF1604" w:rsidP="00A63309">
      <w:pPr>
        <w:spacing w:line="360" w:lineRule="auto"/>
        <w:ind w:left="567"/>
        <w:rPr>
          <w:rFonts w:ascii="Arial" w:hAnsi="Arial" w:cs="Arial"/>
          <w:sz w:val="24"/>
          <w:szCs w:val="24"/>
        </w:rPr>
      </w:pPr>
      <w:r>
        <w:rPr>
          <w:rFonts w:ascii="Arial" w:hAnsi="Arial" w:cs="Arial"/>
          <w:sz w:val="24"/>
          <w:szCs w:val="24"/>
        </w:rPr>
        <w:t>Pregunta:</w:t>
      </w:r>
    </w:p>
    <w:p w:rsidR="003E2C58" w:rsidRPr="003E2C58" w:rsidRDefault="003E2C58" w:rsidP="003E2C58">
      <w:pPr>
        <w:spacing w:line="360" w:lineRule="auto"/>
        <w:ind w:left="567"/>
        <w:rPr>
          <w:rFonts w:ascii="Arial" w:hAnsi="Arial" w:cs="Arial"/>
          <w:i/>
          <w:sz w:val="24"/>
          <w:szCs w:val="24"/>
          <w:lang w:val="es-PE"/>
        </w:rPr>
      </w:pPr>
      <w:r w:rsidRPr="003E2C58">
        <w:rPr>
          <w:rFonts w:ascii="Arial" w:hAnsi="Arial" w:cs="Arial"/>
          <w:i/>
          <w:sz w:val="24"/>
          <w:szCs w:val="24"/>
          <w:lang w:val="es-PE"/>
        </w:rPr>
        <w:t xml:space="preserve">Con respecto al ítem </w:t>
      </w:r>
      <w:r w:rsidRPr="003E2C58">
        <w:rPr>
          <w:rFonts w:ascii="Arial" w:hAnsi="Arial" w:cs="Arial"/>
          <w:b/>
          <w:i/>
          <w:sz w:val="24"/>
          <w:szCs w:val="24"/>
          <w:lang w:val="es-PE"/>
        </w:rPr>
        <w:t>13. CONSTITUCIÓN DE GARANTÍA DE MANTENIMIENTO DE OFERTA</w:t>
      </w:r>
      <w:r w:rsidRPr="003E2C58">
        <w:rPr>
          <w:rFonts w:ascii="Arial" w:hAnsi="Arial" w:cs="Arial"/>
          <w:i/>
          <w:sz w:val="24"/>
          <w:szCs w:val="24"/>
          <w:lang w:val="es-PE"/>
        </w:rPr>
        <w:t>, Nos pueden confirmar que es viable presentar la carta fianza de seriedad de oferta vía un Stand by Letter. Esto porque, somos una empresa extranjera que trabaja con bancos extranjeros que no tienen agencias en Uruguay. Vale precisar que una Stand by Letter tiene el mismo nivel de garantía y tipología que una carta fianza.</w:t>
      </w:r>
    </w:p>
    <w:p w:rsidR="003E2C58" w:rsidRDefault="003E2C58" w:rsidP="001E3280">
      <w:pPr>
        <w:spacing w:line="360" w:lineRule="auto"/>
        <w:ind w:left="567"/>
        <w:rPr>
          <w:rFonts w:ascii="Arial" w:hAnsi="Arial" w:cs="Arial"/>
          <w:sz w:val="24"/>
          <w:szCs w:val="24"/>
          <w:u w:val="single"/>
        </w:rPr>
      </w:pPr>
    </w:p>
    <w:p w:rsidR="00FB18E4" w:rsidRPr="00FB18E4" w:rsidRDefault="00FB18E4" w:rsidP="001E3280">
      <w:pPr>
        <w:spacing w:line="360" w:lineRule="auto"/>
        <w:ind w:left="567"/>
        <w:rPr>
          <w:rFonts w:ascii="Arial" w:hAnsi="Arial" w:cs="Arial"/>
          <w:sz w:val="24"/>
          <w:szCs w:val="24"/>
          <w:u w:val="single"/>
        </w:rPr>
      </w:pPr>
      <w:r w:rsidRPr="00FB18E4">
        <w:rPr>
          <w:rFonts w:ascii="Arial" w:hAnsi="Arial" w:cs="Arial"/>
          <w:sz w:val="24"/>
          <w:szCs w:val="24"/>
          <w:u w:val="single"/>
        </w:rPr>
        <w:t>Respuesta:</w:t>
      </w:r>
    </w:p>
    <w:p w:rsidR="00FB18E4" w:rsidRPr="00FB18E4" w:rsidRDefault="00FB18E4" w:rsidP="001E3280">
      <w:pPr>
        <w:spacing w:line="360" w:lineRule="auto"/>
        <w:ind w:left="567"/>
        <w:rPr>
          <w:rFonts w:ascii="Arial" w:hAnsi="Arial" w:cs="Arial"/>
          <w:sz w:val="24"/>
          <w:szCs w:val="24"/>
        </w:rPr>
      </w:pPr>
      <w:r w:rsidRPr="00FB18E4">
        <w:rPr>
          <w:rFonts w:ascii="Arial" w:hAnsi="Arial" w:cs="Arial"/>
          <w:sz w:val="24"/>
          <w:szCs w:val="24"/>
        </w:rPr>
        <w:t xml:space="preserve"> No</w:t>
      </w:r>
      <w:r w:rsidR="009F708F">
        <w:rPr>
          <w:rFonts w:ascii="Arial" w:hAnsi="Arial" w:cs="Arial"/>
          <w:sz w:val="24"/>
          <w:szCs w:val="24"/>
        </w:rPr>
        <w:t>.</w:t>
      </w:r>
      <w:r w:rsidRPr="00FB18E4">
        <w:rPr>
          <w:rFonts w:ascii="Arial" w:hAnsi="Arial" w:cs="Arial"/>
          <w:sz w:val="24"/>
          <w:szCs w:val="24"/>
        </w:rPr>
        <w:t xml:space="preserve"> </w:t>
      </w:r>
      <w:r w:rsidR="00FB3F39">
        <w:rPr>
          <w:rFonts w:ascii="Arial" w:hAnsi="Arial" w:cs="Arial"/>
          <w:sz w:val="24"/>
          <w:szCs w:val="24"/>
        </w:rPr>
        <w:t>L</w:t>
      </w:r>
      <w:r w:rsidRPr="00FB18E4">
        <w:rPr>
          <w:rFonts w:ascii="Arial" w:hAnsi="Arial" w:cs="Arial"/>
          <w:sz w:val="24"/>
          <w:szCs w:val="24"/>
        </w:rPr>
        <w:t>os bancos ext</w:t>
      </w:r>
      <w:r w:rsidR="00AF1604">
        <w:rPr>
          <w:rFonts w:ascii="Arial" w:hAnsi="Arial" w:cs="Arial"/>
          <w:sz w:val="24"/>
          <w:szCs w:val="24"/>
        </w:rPr>
        <w:t>ranjeros deberán tener sucursal o</w:t>
      </w:r>
      <w:r w:rsidRPr="00FB18E4">
        <w:rPr>
          <w:rFonts w:ascii="Arial" w:hAnsi="Arial" w:cs="Arial"/>
          <w:sz w:val="24"/>
          <w:szCs w:val="24"/>
        </w:rPr>
        <w:t xml:space="preserve"> corresponsal en el Uruguay.</w:t>
      </w:r>
    </w:p>
    <w:p w:rsidR="00FB18E4" w:rsidRDefault="00FB18E4" w:rsidP="00FB18E4">
      <w:pPr>
        <w:spacing w:line="360" w:lineRule="auto"/>
        <w:rPr>
          <w:rFonts w:ascii="Arial" w:hAnsi="Arial" w:cs="Arial"/>
          <w:sz w:val="24"/>
          <w:szCs w:val="24"/>
        </w:rPr>
      </w:pPr>
    </w:p>
    <w:p w:rsidR="00FB18E4" w:rsidRDefault="00FB18E4" w:rsidP="00FB18E4">
      <w:pPr>
        <w:spacing w:line="360" w:lineRule="auto"/>
        <w:rPr>
          <w:rFonts w:ascii="Arial" w:hAnsi="Arial" w:cs="Arial"/>
          <w:sz w:val="24"/>
          <w:szCs w:val="24"/>
        </w:rPr>
      </w:pPr>
    </w:p>
    <w:p w:rsidR="00FB18E4" w:rsidRPr="003E7376" w:rsidRDefault="00FB18E4" w:rsidP="001E3280">
      <w:pPr>
        <w:spacing w:line="360" w:lineRule="auto"/>
        <w:ind w:left="567"/>
        <w:rPr>
          <w:rFonts w:ascii="Arial" w:hAnsi="Arial" w:cs="Arial"/>
          <w:b/>
          <w:sz w:val="24"/>
          <w:szCs w:val="24"/>
        </w:rPr>
      </w:pPr>
      <w:r w:rsidRPr="003E7376">
        <w:rPr>
          <w:rFonts w:ascii="Arial" w:hAnsi="Arial" w:cs="Arial"/>
          <w:b/>
          <w:sz w:val="24"/>
          <w:szCs w:val="24"/>
        </w:rPr>
        <w:t xml:space="preserve">Consulta No. </w:t>
      </w:r>
      <w:r w:rsidR="00FB3F39">
        <w:rPr>
          <w:rFonts w:ascii="Arial" w:hAnsi="Arial" w:cs="Arial"/>
          <w:b/>
          <w:sz w:val="24"/>
          <w:szCs w:val="24"/>
        </w:rPr>
        <w:t>41</w:t>
      </w:r>
    </w:p>
    <w:p w:rsidR="00FB18E4" w:rsidRPr="00FB18E4" w:rsidRDefault="00FB18E4" w:rsidP="001E3280">
      <w:pPr>
        <w:spacing w:line="360" w:lineRule="auto"/>
        <w:ind w:left="567"/>
        <w:rPr>
          <w:rFonts w:ascii="Arial" w:hAnsi="Arial" w:cs="Arial"/>
          <w:sz w:val="24"/>
          <w:szCs w:val="24"/>
        </w:rPr>
      </w:pPr>
      <w:r w:rsidRPr="00FB18E4">
        <w:rPr>
          <w:rFonts w:ascii="Arial" w:hAnsi="Arial" w:cs="Arial"/>
          <w:sz w:val="24"/>
          <w:szCs w:val="24"/>
          <w:u w:val="single"/>
        </w:rPr>
        <w:t>Pregunta</w:t>
      </w:r>
      <w:r w:rsidRPr="00FB18E4">
        <w:rPr>
          <w:rFonts w:ascii="Arial" w:hAnsi="Arial" w:cs="Arial"/>
          <w:sz w:val="24"/>
          <w:szCs w:val="24"/>
        </w:rPr>
        <w:t>:</w:t>
      </w:r>
    </w:p>
    <w:p w:rsidR="00FB18E4" w:rsidRPr="00FB18E4" w:rsidRDefault="00FB18E4" w:rsidP="001E3280">
      <w:pPr>
        <w:spacing w:line="360" w:lineRule="auto"/>
        <w:ind w:left="567"/>
        <w:rPr>
          <w:rFonts w:ascii="Arial" w:hAnsi="Arial" w:cs="Arial"/>
          <w:sz w:val="24"/>
          <w:szCs w:val="24"/>
        </w:rPr>
      </w:pPr>
      <w:r w:rsidRPr="00FB18E4">
        <w:rPr>
          <w:rFonts w:ascii="Arial" w:hAnsi="Arial" w:cs="Arial"/>
          <w:sz w:val="24"/>
          <w:szCs w:val="24"/>
        </w:rPr>
        <w:t>Dentro del ítem 19.2. DOCUMENTACIÓN A PRESENTAR (luego de la Adjudicación Provisoria) se establecen algunos documentos y sus respectivos plazos. Sin embargo en los párrafos e), f), g) y h) no se especifica plazo para la entrega de los documentes descritos.</w:t>
      </w:r>
    </w:p>
    <w:p w:rsidR="00FB18E4" w:rsidRPr="00FB18E4" w:rsidRDefault="00FB18E4" w:rsidP="001E3280">
      <w:pPr>
        <w:spacing w:line="360" w:lineRule="auto"/>
        <w:ind w:left="567"/>
        <w:rPr>
          <w:rFonts w:ascii="Arial" w:hAnsi="Arial" w:cs="Arial"/>
          <w:sz w:val="24"/>
          <w:szCs w:val="24"/>
        </w:rPr>
      </w:pPr>
      <w:r w:rsidRPr="00FB18E4">
        <w:rPr>
          <w:rFonts w:ascii="Arial" w:hAnsi="Arial" w:cs="Arial"/>
          <w:sz w:val="24"/>
          <w:szCs w:val="24"/>
        </w:rPr>
        <w:t xml:space="preserve">Se solicita: Especificar plazo de entrega en los puntos párrafos e), f), g) y h). </w:t>
      </w:r>
    </w:p>
    <w:p w:rsidR="00FB18E4" w:rsidRPr="00FB18E4" w:rsidRDefault="00FB18E4" w:rsidP="001E3280">
      <w:pPr>
        <w:spacing w:line="360" w:lineRule="auto"/>
        <w:ind w:left="567"/>
        <w:rPr>
          <w:rFonts w:ascii="Arial" w:hAnsi="Arial" w:cs="Arial"/>
          <w:sz w:val="24"/>
          <w:szCs w:val="24"/>
        </w:rPr>
      </w:pPr>
    </w:p>
    <w:p w:rsidR="00FB18E4" w:rsidRPr="00FB18E4" w:rsidRDefault="00FB18E4" w:rsidP="001E3280">
      <w:pPr>
        <w:spacing w:line="360" w:lineRule="auto"/>
        <w:ind w:left="567"/>
        <w:rPr>
          <w:rFonts w:ascii="Arial" w:hAnsi="Arial" w:cs="Arial"/>
          <w:sz w:val="24"/>
          <w:szCs w:val="24"/>
          <w:u w:val="single"/>
        </w:rPr>
      </w:pPr>
      <w:r w:rsidRPr="00FB18E4">
        <w:rPr>
          <w:rFonts w:ascii="Arial" w:hAnsi="Arial" w:cs="Arial"/>
          <w:sz w:val="24"/>
          <w:szCs w:val="24"/>
          <w:u w:val="single"/>
        </w:rPr>
        <w:t>Respuesta:</w:t>
      </w:r>
    </w:p>
    <w:p w:rsidR="00FB18E4" w:rsidRDefault="00FB18E4" w:rsidP="001E3280">
      <w:pPr>
        <w:spacing w:line="360" w:lineRule="auto"/>
        <w:ind w:left="567"/>
        <w:rPr>
          <w:rFonts w:ascii="Arial" w:hAnsi="Arial" w:cs="Arial"/>
          <w:sz w:val="24"/>
          <w:szCs w:val="24"/>
        </w:rPr>
      </w:pPr>
      <w:r w:rsidRPr="00FB18E4">
        <w:rPr>
          <w:rFonts w:ascii="Arial" w:hAnsi="Arial" w:cs="Arial"/>
          <w:sz w:val="24"/>
          <w:szCs w:val="24"/>
        </w:rPr>
        <w:t>Ver puntualización I) del presente Comunicado.</w:t>
      </w:r>
    </w:p>
    <w:p w:rsidR="00FB18E4" w:rsidRPr="00FB18E4" w:rsidRDefault="00FB18E4" w:rsidP="00FB18E4">
      <w:pPr>
        <w:spacing w:line="360" w:lineRule="auto"/>
        <w:rPr>
          <w:rFonts w:ascii="Arial" w:hAnsi="Arial" w:cs="Arial"/>
          <w:sz w:val="24"/>
          <w:szCs w:val="24"/>
        </w:rPr>
      </w:pPr>
    </w:p>
    <w:p w:rsidR="001E3280" w:rsidRDefault="001E3280" w:rsidP="00FB18E4">
      <w:pPr>
        <w:spacing w:line="360" w:lineRule="auto"/>
        <w:rPr>
          <w:rFonts w:ascii="Arial" w:hAnsi="Arial" w:cs="Arial"/>
          <w:sz w:val="24"/>
          <w:szCs w:val="24"/>
        </w:rPr>
      </w:pPr>
    </w:p>
    <w:p w:rsidR="00FB18E4" w:rsidRPr="003E7376" w:rsidRDefault="00FB18E4" w:rsidP="001E3280">
      <w:pPr>
        <w:spacing w:line="360" w:lineRule="auto"/>
        <w:ind w:left="567"/>
        <w:rPr>
          <w:rFonts w:ascii="Arial" w:hAnsi="Arial" w:cs="Arial"/>
          <w:b/>
          <w:sz w:val="24"/>
          <w:szCs w:val="24"/>
        </w:rPr>
      </w:pPr>
      <w:r w:rsidRPr="003E7376">
        <w:rPr>
          <w:rFonts w:ascii="Arial" w:hAnsi="Arial" w:cs="Arial"/>
          <w:b/>
          <w:sz w:val="24"/>
          <w:szCs w:val="24"/>
        </w:rPr>
        <w:t xml:space="preserve">Consulta No. </w:t>
      </w:r>
      <w:r w:rsidR="00FB3F39">
        <w:rPr>
          <w:rFonts w:ascii="Arial" w:hAnsi="Arial" w:cs="Arial"/>
          <w:b/>
          <w:sz w:val="24"/>
          <w:szCs w:val="24"/>
        </w:rPr>
        <w:t>42</w:t>
      </w:r>
    </w:p>
    <w:p w:rsidR="00FB18E4" w:rsidRPr="00FB18E4" w:rsidRDefault="00FB18E4" w:rsidP="001E3280">
      <w:pPr>
        <w:spacing w:line="360" w:lineRule="auto"/>
        <w:ind w:left="567"/>
        <w:rPr>
          <w:rFonts w:ascii="Arial" w:hAnsi="Arial" w:cs="Arial"/>
          <w:sz w:val="24"/>
          <w:szCs w:val="24"/>
        </w:rPr>
      </w:pPr>
      <w:r w:rsidRPr="00FB18E4">
        <w:rPr>
          <w:rFonts w:ascii="Arial" w:hAnsi="Arial" w:cs="Arial"/>
          <w:sz w:val="24"/>
          <w:szCs w:val="24"/>
          <w:u w:val="single"/>
        </w:rPr>
        <w:t>Pregunta</w:t>
      </w:r>
      <w:r w:rsidRPr="00FB18E4">
        <w:rPr>
          <w:rFonts w:ascii="Arial" w:hAnsi="Arial" w:cs="Arial"/>
          <w:sz w:val="24"/>
          <w:szCs w:val="24"/>
        </w:rPr>
        <w:t>:</w:t>
      </w:r>
    </w:p>
    <w:p w:rsidR="00FB18E4" w:rsidRPr="00FB18E4" w:rsidRDefault="00FB18E4" w:rsidP="001E3280">
      <w:pPr>
        <w:spacing w:line="360" w:lineRule="auto"/>
        <w:ind w:left="567"/>
        <w:rPr>
          <w:rFonts w:ascii="Arial" w:hAnsi="Arial" w:cs="Arial"/>
          <w:i/>
          <w:sz w:val="24"/>
          <w:szCs w:val="24"/>
        </w:rPr>
      </w:pPr>
      <w:r w:rsidRPr="00FB18E4">
        <w:rPr>
          <w:rFonts w:ascii="Arial" w:hAnsi="Arial" w:cs="Arial"/>
          <w:i/>
          <w:sz w:val="24"/>
          <w:szCs w:val="24"/>
        </w:rPr>
        <w:t xml:space="preserve">En el artículo 15.1.4 Documento de empresas Constructoras establece que la suma del VECA libre debe ser no menor a 15:000.000,00 y en el Artículo 19.2 establece en su ítem h) que el VECA debe ser de 20:000.000,00. </w:t>
      </w:r>
    </w:p>
    <w:p w:rsidR="00FB18E4" w:rsidRPr="00FB18E4" w:rsidRDefault="00FB18E4" w:rsidP="001E3280">
      <w:pPr>
        <w:spacing w:line="360" w:lineRule="auto"/>
        <w:ind w:left="567"/>
        <w:rPr>
          <w:rFonts w:ascii="Arial" w:hAnsi="Arial" w:cs="Arial"/>
          <w:sz w:val="24"/>
          <w:szCs w:val="24"/>
        </w:rPr>
      </w:pPr>
      <w:r w:rsidRPr="00FB18E4">
        <w:rPr>
          <w:rFonts w:ascii="Arial" w:hAnsi="Arial" w:cs="Arial"/>
          <w:i/>
          <w:sz w:val="24"/>
          <w:szCs w:val="24"/>
        </w:rPr>
        <w:t>Se solicita confirmar que el monto exigido es el mayor de ambos, favor ratificar</w:t>
      </w:r>
      <w:r w:rsidRPr="00FB18E4">
        <w:rPr>
          <w:rFonts w:ascii="Arial" w:hAnsi="Arial" w:cs="Arial"/>
          <w:sz w:val="24"/>
          <w:szCs w:val="24"/>
        </w:rPr>
        <w:t>.</w:t>
      </w:r>
    </w:p>
    <w:p w:rsidR="00FB18E4" w:rsidRDefault="00FB18E4" w:rsidP="001E3280">
      <w:pPr>
        <w:spacing w:line="360" w:lineRule="auto"/>
        <w:ind w:left="567"/>
        <w:rPr>
          <w:rFonts w:ascii="Arial" w:hAnsi="Arial" w:cs="Arial"/>
          <w:sz w:val="24"/>
          <w:szCs w:val="24"/>
        </w:rPr>
      </w:pPr>
    </w:p>
    <w:p w:rsidR="00FB18E4" w:rsidRPr="00FB18E4" w:rsidRDefault="00FB18E4" w:rsidP="001E3280">
      <w:pPr>
        <w:spacing w:line="360" w:lineRule="auto"/>
        <w:ind w:left="567"/>
        <w:rPr>
          <w:rFonts w:ascii="Arial" w:hAnsi="Arial" w:cs="Arial"/>
          <w:sz w:val="24"/>
          <w:szCs w:val="24"/>
          <w:u w:val="single"/>
        </w:rPr>
      </w:pPr>
      <w:r w:rsidRPr="00FB18E4">
        <w:rPr>
          <w:rFonts w:ascii="Arial" w:hAnsi="Arial" w:cs="Arial"/>
          <w:sz w:val="24"/>
          <w:szCs w:val="24"/>
          <w:u w:val="single"/>
        </w:rPr>
        <w:t xml:space="preserve">Respuesta: </w:t>
      </w:r>
    </w:p>
    <w:p w:rsidR="00FB18E4" w:rsidRPr="00FB18E4" w:rsidRDefault="00FB18E4" w:rsidP="001E3280">
      <w:pPr>
        <w:spacing w:line="360" w:lineRule="auto"/>
        <w:ind w:left="567"/>
        <w:rPr>
          <w:rFonts w:ascii="Arial" w:hAnsi="Arial" w:cs="Arial"/>
          <w:sz w:val="24"/>
          <w:szCs w:val="24"/>
        </w:rPr>
      </w:pPr>
      <w:r w:rsidRPr="00FB18E4">
        <w:rPr>
          <w:rFonts w:ascii="Arial" w:hAnsi="Arial" w:cs="Arial"/>
          <w:sz w:val="24"/>
          <w:szCs w:val="24"/>
        </w:rPr>
        <w:t xml:space="preserve">Ver puntualización </w:t>
      </w:r>
      <w:r w:rsidR="00AF1604">
        <w:rPr>
          <w:rFonts w:ascii="Arial" w:hAnsi="Arial" w:cs="Arial"/>
          <w:sz w:val="24"/>
          <w:szCs w:val="24"/>
        </w:rPr>
        <w:t>I</w:t>
      </w:r>
      <w:r w:rsidRPr="00FB18E4">
        <w:rPr>
          <w:rFonts w:ascii="Arial" w:hAnsi="Arial" w:cs="Arial"/>
          <w:sz w:val="24"/>
          <w:szCs w:val="24"/>
        </w:rPr>
        <w:t>) del presente Comunicado.</w:t>
      </w:r>
    </w:p>
    <w:p w:rsidR="00FB18E4" w:rsidRDefault="00FB18E4" w:rsidP="00FB18E4">
      <w:pPr>
        <w:spacing w:line="360" w:lineRule="auto"/>
        <w:rPr>
          <w:rFonts w:ascii="Arial" w:hAnsi="Arial" w:cs="Arial"/>
          <w:sz w:val="24"/>
          <w:szCs w:val="24"/>
        </w:rPr>
      </w:pPr>
    </w:p>
    <w:p w:rsidR="00FB18E4" w:rsidRPr="003E7376" w:rsidRDefault="00FB18E4" w:rsidP="001E3280">
      <w:pPr>
        <w:spacing w:line="360" w:lineRule="auto"/>
        <w:ind w:left="567"/>
        <w:rPr>
          <w:rFonts w:ascii="Arial" w:hAnsi="Arial" w:cs="Arial"/>
          <w:b/>
          <w:sz w:val="24"/>
          <w:szCs w:val="24"/>
        </w:rPr>
      </w:pPr>
      <w:r w:rsidRPr="003E7376">
        <w:rPr>
          <w:rFonts w:ascii="Arial" w:hAnsi="Arial" w:cs="Arial"/>
          <w:b/>
          <w:sz w:val="24"/>
          <w:szCs w:val="24"/>
        </w:rPr>
        <w:t xml:space="preserve">Consulta No. </w:t>
      </w:r>
      <w:r w:rsidR="003E2C58">
        <w:rPr>
          <w:rFonts w:ascii="Arial" w:hAnsi="Arial" w:cs="Arial"/>
          <w:b/>
          <w:sz w:val="24"/>
          <w:szCs w:val="24"/>
        </w:rPr>
        <w:t>4</w:t>
      </w:r>
      <w:r w:rsidR="00FB3F39">
        <w:rPr>
          <w:rFonts w:ascii="Arial" w:hAnsi="Arial" w:cs="Arial"/>
          <w:b/>
          <w:sz w:val="24"/>
          <w:szCs w:val="24"/>
        </w:rPr>
        <w:t>3</w:t>
      </w:r>
    </w:p>
    <w:p w:rsidR="00FB18E4" w:rsidRPr="00FB18E4" w:rsidRDefault="00FB18E4" w:rsidP="001E3280">
      <w:pPr>
        <w:spacing w:line="360" w:lineRule="auto"/>
        <w:ind w:left="567"/>
        <w:rPr>
          <w:rFonts w:ascii="Arial" w:hAnsi="Arial" w:cs="Arial"/>
          <w:sz w:val="24"/>
          <w:szCs w:val="24"/>
          <w:u w:val="single"/>
        </w:rPr>
      </w:pPr>
      <w:r w:rsidRPr="00FB18E4">
        <w:rPr>
          <w:rFonts w:ascii="Arial" w:hAnsi="Arial" w:cs="Arial"/>
          <w:sz w:val="24"/>
          <w:szCs w:val="24"/>
          <w:u w:val="single"/>
        </w:rPr>
        <w:t>Pregunta:</w:t>
      </w:r>
    </w:p>
    <w:p w:rsidR="00FB18E4" w:rsidRPr="00FB18E4" w:rsidRDefault="00FB18E4" w:rsidP="001E3280">
      <w:pPr>
        <w:spacing w:line="360" w:lineRule="auto"/>
        <w:ind w:left="567"/>
        <w:rPr>
          <w:rFonts w:ascii="Arial" w:hAnsi="Arial" w:cs="Arial"/>
          <w:i/>
          <w:sz w:val="24"/>
          <w:szCs w:val="24"/>
        </w:rPr>
      </w:pPr>
      <w:r w:rsidRPr="00FB18E4">
        <w:rPr>
          <w:rFonts w:ascii="Arial" w:hAnsi="Arial" w:cs="Arial"/>
          <w:i/>
          <w:sz w:val="24"/>
          <w:szCs w:val="24"/>
        </w:rPr>
        <w:t>En el ítem 25. PÓLIZAS DE SEGUROS, en el segundo párrafo, se indica que el seguro contra todo riesgo es por un monto de 3 millones y debe tener vigencia desde el inicio del contrato hasta 4 años posteriores a la finalización del mismo. Si bien durante el periodo de vigencia del contrato, el Contratista está a cargo de la renovación anual del seguro y del pago de las primas. No está descrito quien va a realizar estos pagos una vez terminada la relación contractual.</w:t>
      </w:r>
    </w:p>
    <w:p w:rsidR="00FB18E4" w:rsidRPr="00FB18E4" w:rsidRDefault="00FB18E4" w:rsidP="001E3280">
      <w:pPr>
        <w:spacing w:line="360" w:lineRule="auto"/>
        <w:ind w:left="567"/>
        <w:rPr>
          <w:rFonts w:ascii="Arial" w:hAnsi="Arial" w:cs="Arial"/>
          <w:i/>
          <w:sz w:val="24"/>
          <w:szCs w:val="24"/>
        </w:rPr>
      </w:pPr>
      <w:r w:rsidRPr="00FB18E4">
        <w:rPr>
          <w:rFonts w:ascii="Arial" w:hAnsi="Arial" w:cs="Arial"/>
          <w:i/>
          <w:sz w:val="24"/>
          <w:szCs w:val="24"/>
        </w:rPr>
        <w:t xml:space="preserve">Se solicita: Aclarar quién va a apagar la prima del seguro en caso ocurra algún evento y la renovación de la póliza luego del periodo de concesión. </w:t>
      </w:r>
    </w:p>
    <w:p w:rsidR="00FB18E4" w:rsidRDefault="00FB18E4" w:rsidP="007A04F6">
      <w:pPr>
        <w:spacing w:line="360" w:lineRule="auto"/>
        <w:rPr>
          <w:rFonts w:ascii="Arial" w:hAnsi="Arial" w:cs="Arial"/>
          <w:sz w:val="24"/>
          <w:szCs w:val="24"/>
        </w:rPr>
      </w:pPr>
    </w:p>
    <w:p w:rsidR="00FB18E4" w:rsidRPr="00FB18E4" w:rsidRDefault="00FB18E4" w:rsidP="001E3280">
      <w:pPr>
        <w:spacing w:line="360" w:lineRule="auto"/>
        <w:ind w:left="567"/>
        <w:rPr>
          <w:rFonts w:ascii="Arial" w:hAnsi="Arial" w:cs="Arial"/>
          <w:sz w:val="24"/>
          <w:szCs w:val="24"/>
        </w:rPr>
      </w:pPr>
      <w:r w:rsidRPr="00FB18E4">
        <w:rPr>
          <w:rFonts w:ascii="Arial" w:hAnsi="Arial" w:cs="Arial"/>
          <w:sz w:val="24"/>
          <w:szCs w:val="24"/>
        </w:rPr>
        <w:t>Respuesta:</w:t>
      </w:r>
    </w:p>
    <w:p w:rsidR="00FB18E4" w:rsidRPr="00FB18E4" w:rsidRDefault="00FB18E4" w:rsidP="001E3280">
      <w:pPr>
        <w:spacing w:line="360" w:lineRule="auto"/>
        <w:ind w:left="567"/>
        <w:rPr>
          <w:rFonts w:ascii="Arial" w:hAnsi="Arial" w:cs="Arial"/>
          <w:sz w:val="24"/>
          <w:szCs w:val="24"/>
        </w:rPr>
      </w:pPr>
      <w:r w:rsidRPr="00FB18E4">
        <w:rPr>
          <w:rFonts w:ascii="Arial" w:hAnsi="Arial" w:cs="Arial"/>
          <w:sz w:val="24"/>
          <w:szCs w:val="24"/>
        </w:rPr>
        <w:t xml:space="preserve">Ver puntualización </w:t>
      </w:r>
      <w:r w:rsidR="00343903">
        <w:rPr>
          <w:rFonts w:ascii="Arial" w:hAnsi="Arial" w:cs="Arial"/>
          <w:sz w:val="24"/>
          <w:szCs w:val="24"/>
        </w:rPr>
        <w:t>IV</w:t>
      </w:r>
      <w:r w:rsidRPr="00FB18E4">
        <w:rPr>
          <w:rFonts w:ascii="Arial" w:hAnsi="Arial" w:cs="Arial"/>
          <w:sz w:val="24"/>
          <w:szCs w:val="24"/>
        </w:rPr>
        <w:t>) del presente Comunicado.</w:t>
      </w:r>
    </w:p>
    <w:p w:rsidR="00FB18E4" w:rsidRPr="00FB18E4" w:rsidRDefault="00FB18E4" w:rsidP="001E3280">
      <w:pPr>
        <w:spacing w:line="360" w:lineRule="auto"/>
        <w:ind w:left="567"/>
        <w:rPr>
          <w:rFonts w:ascii="Arial" w:hAnsi="Arial" w:cs="Arial"/>
          <w:sz w:val="24"/>
          <w:szCs w:val="24"/>
        </w:rPr>
      </w:pPr>
    </w:p>
    <w:p w:rsidR="00FB18E4" w:rsidRPr="003E7376" w:rsidRDefault="00FB18E4" w:rsidP="001E3280">
      <w:pPr>
        <w:spacing w:line="360" w:lineRule="auto"/>
        <w:ind w:left="567"/>
        <w:rPr>
          <w:rFonts w:ascii="Arial" w:hAnsi="Arial" w:cs="Arial"/>
          <w:b/>
          <w:sz w:val="24"/>
          <w:szCs w:val="24"/>
        </w:rPr>
      </w:pPr>
      <w:r w:rsidRPr="003E7376">
        <w:rPr>
          <w:rFonts w:ascii="Arial" w:hAnsi="Arial" w:cs="Arial"/>
          <w:b/>
          <w:sz w:val="24"/>
          <w:szCs w:val="24"/>
        </w:rPr>
        <w:t xml:space="preserve">Consulta No. </w:t>
      </w:r>
      <w:r w:rsidR="00FB3F39">
        <w:rPr>
          <w:rFonts w:ascii="Arial" w:hAnsi="Arial" w:cs="Arial"/>
          <w:b/>
          <w:sz w:val="24"/>
          <w:szCs w:val="24"/>
        </w:rPr>
        <w:t>44</w:t>
      </w:r>
    </w:p>
    <w:p w:rsidR="00FB18E4" w:rsidRPr="00FB18E4" w:rsidRDefault="00FB18E4" w:rsidP="001E3280">
      <w:pPr>
        <w:spacing w:line="360" w:lineRule="auto"/>
        <w:ind w:left="567"/>
        <w:rPr>
          <w:rFonts w:ascii="Arial" w:hAnsi="Arial" w:cs="Arial"/>
          <w:sz w:val="24"/>
          <w:szCs w:val="24"/>
          <w:u w:val="single"/>
        </w:rPr>
      </w:pPr>
      <w:r w:rsidRPr="00FB18E4">
        <w:rPr>
          <w:rFonts w:ascii="Arial" w:hAnsi="Arial" w:cs="Arial"/>
          <w:sz w:val="24"/>
          <w:szCs w:val="24"/>
          <w:u w:val="single"/>
        </w:rPr>
        <w:t>Pregunta:</w:t>
      </w:r>
    </w:p>
    <w:p w:rsidR="00FB18E4" w:rsidRPr="00FB18E4" w:rsidRDefault="00FB18E4" w:rsidP="001E3280">
      <w:pPr>
        <w:spacing w:line="360" w:lineRule="auto"/>
        <w:ind w:left="567"/>
        <w:rPr>
          <w:rFonts w:ascii="Arial" w:hAnsi="Arial" w:cs="Arial"/>
          <w:i/>
          <w:sz w:val="24"/>
          <w:szCs w:val="24"/>
        </w:rPr>
      </w:pPr>
      <w:r w:rsidRPr="00FB18E4">
        <w:rPr>
          <w:rFonts w:ascii="Arial" w:hAnsi="Arial" w:cs="Arial"/>
          <w:i/>
          <w:sz w:val="24"/>
          <w:szCs w:val="24"/>
        </w:rPr>
        <w:t xml:space="preserve">En el ítem 27 Reparto de riesgo  el inciso g) indica “conflictos laborales”, entendemos que es necesario aclarar a texto expreso que las pérdidas de días generados por situaciones generales ajenas al Contratista o suspensión de actividades decretadas por el PIT-CNT o SUNCA, serán </w:t>
      </w:r>
      <w:r w:rsidRPr="00FB18E4">
        <w:rPr>
          <w:rFonts w:ascii="Arial" w:hAnsi="Arial" w:cs="Arial"/>
          <w:i/>
          <w:sz w:val="24"/>
          <w:szCs w:val="24"/>
        </w:rPr>
        <w:lastRenderedPageBreak/>
        <w:t>consideradas como prorrogas de plazo para las obras de puesta a punto y en los tiempos de respuesta exigidos.</w:t>
      </w:r>
    </w:p>
    <w:p w:rsidR="00FB18E4" w:rsidRPr="00FB18E4" w:rsidRDefault="00FB18E4" w:rsidP="001E3280">
      <w:pPr>
        <w:spacing w:line="360" w:lineRule="auto"/>
        <w:ind w:left="567"/>
        <w:rPr>
          <w:rFonts w:ascii="Arial" w:hAnsi="Arial" w:cs="Arial"/>
          <w:i/>
          <w:sz w:val="24"/>
          <w:szCs w:val="24"/>
        </w:rPr>
      </w:pPr>
      <w:r w:rsidRPr="00FB18E4">
        <w:rPr>
          <w:rFonts w:ascii="Arial" w:hAnsi="Arial" w:cs="Arial"/>
          <w:i/>
          <w:sz w:val="24"/>
          <w:szCs w:val="24"/>
        </w:rPr>
        <w:t>Consulta: ¿Es correcto nuestro entender?</w:t>
      </w:r>
    </w:p>
    <w:p w:rsidR="00FB18E4" w:rsidRPr="00FB18E4" w:rsidRDefault="00FB18E4" w:rsidP="001E3280">
      <w:pPr>
        <w:spacing w:line="360" w:lineRule="auto"/>
        <w:ind w:left="567"/>
        <w:rPr>
          <w:rFonts w:ascii="Arial" w:hAnsi="Arial" w:cs="Arial"/>
          <w:sz w:val="24"/>
          <w:szCs w:val="24"/>
        </w:rPr>
      </w:pPr>
    </w:p>
    <w:p w:rsidR="00FB18E4" w:rsidRPr="00FB18E4" w:rsidRDefault="00FB18E4" w:rsidP="001E3280">
      <w:pPr>
        <w:spacing w:line="360" w:lineRule="auto"/>
        <w:ind w:left="567"/>
        <w:rPr>
          <w:rFonts w:ascii="Arial" w:hAnsi="Arial" w:cs="Arial"/>
          <w:sz w:val="24"/>
          <w:szCs w:val="24"/>
          <w:u w:val="single"/>
        </w:rPr>
      </w:pPr>
      <w:r w:rsidRPr="00FB18E4">
        <w:rPr>
          <w:rFonts w:ascii="Arial" w:hAnsi="Arial" w:cs="Arial"/>
          <w:sz w:val="24"/>
          <w:szCs w:val="24"/>
          <w:u w:val="single"/>
        </w:rPr>
        <w:t>Respuesta:</w:t>
      </w:r>
    </w:p>
    <w:p w:rsidR="00FB18E4" w:rsidRDefault="00FB18E4" w:rsidP="001E3280">
      <w:pPr>
        <w:spacing w:line="360" w:lineRule="auto"/>
        <w:ind w:left="567"/>
        <w:rPr>
          <w:rFonts w:ascii="Arial" w:hAnsi="Arial" w:cs="Arial"/>
          <w:sz w:val="24"/>
          <w:szCs w:val="24"/>
        </w:rPr>
      </w:pPr>
      <w:r w:rsidRPr="00FB18E4">
        <w:rPr>
          <w:rFonts w:ascii="Arial" w:hAnsi="Arial" w:cs="Arial"/>
          <w:sz w:val="24"/>
          <w:szCs w:val="24"/>
        </w:rPr>
        <w:t>No es correcto.</w:t>
      </w:r>
    </w:p>
    <w:p w:rsidR="00AF1604" w:rsidRDefault="00AF1604" w:rsidP="001E3280">
      <w:pPr>
        <w:spacing w:line="360" w:lineRule="auto"/>
        <w:ind w:left="567"/>
        <w:rPr>
          <w:rFonts w:ascii="Arial" w:hAnsi="Arial" w:cs="Arial"/>
          <w:sz w:val="24"/>
          <w:szCs w:val="24"/>
        </w:rPr>
      </w:pPr>
    </w:p>
    <w:p w:rsidR="00AF1604" w:rsidRPr="003E7376" w:rsidRDefault="00AF1604" w:rsidP="001E3280">
      <w:pPr>
        <w:spacing w:line="360" w:lineRule="auto"/>
        <w:ind w:left="567"/>
        <w:rPr>
          <w:rFonts w:ascii="Arial" w:hAnsi="Arial" w:cs="Arial"/>
          <w:b/>
          <w:sz w:val="24"/>
          <w:szCs w:val="24"/>
        </w:rPr>
      </w:pPr>
      <w:r w:rsidRPr="003E7376">
        <w:rPr>
          <w:rFonts w:ascii="Arial" w:hAnsi="Arial" w:cs="Arial"/>
          <w:b/>
          <w:sz w:val="24"/>
          <w:szCs w:val="24"/>
        </w:rPr>
        <w:t>Consulta Nº</w:t>
      </w:r>
      <w:r w:rsidR="00B75C19" w:rsidRPr="003E7376">
        <w:rPr>
          <w:rFonts w:ascii="Arial" w:hAnsi="Arial" w:cs="Arial"/>
          <w:b/>
          <w:sz w:val="24"/>
          <w:szCs w:val="24"/>
        </w:rPr>
        <w:t xml:space="preserve"> </w:t>
      </w:r>
      <w:r w:rsidR="00FB3F39">
        <w:rPr>
          <w:rFonts w:ascii="Arial" w:hAnsi="Arial" w:cs="Arial"/>
          <w:b/>
          <w:sz w:val="24"/>
          <w:szCs w:val="24"/>
        </w:rPr>
        <w:t>45</w:t>
      </w:r>
    </w:p>
    <w:p w:rsidR="00B75C19" w:rsidRDefault="00B75C19" w:rsidP="001E3280">
      <w:pPr>
        <w:spacing w:line="360" w:lineRule="auto"/>
        <w:ind w:left="567"/>
        <w:rPr>
          <w:rFonts w:ascii="Arial" w:hAnsi="Arial" w:cs="Arial"/>
          <w:sz w:val="24"/>
          <w:szCs w:val="24"/>
        </w:rPr>
      </w:pPr>
      <w:r w:rsidRPr="003E7376">
        <w:rPr>
          <w:rFonts w:ascii="Arial" w:hAnsi="Arial" w:cs="Arial"/>
          <w:sz w:val="24"/>
          <w:szCs w:val="24"/>
          <w:u w:val="single"/>
        </w:rPr>
        <w:t>Pregunta</w:t>
      </w:r>
      <w:r>
        <w:rPr>
          <w:rFonts w:ascii="Arial" w:hAnsi="Arial" w:cs="Arial"/>
          <w:sz w:val="24"/>
          <w:szCs w:val="24"/>
        </w:rPr>
        <w:t>:</w:t>
      </w:r>
    </w:p>
    <w:p w:rsidR="00B75C19" w:rsidRPr="00B75C19" w:rsidRDefault="00B75C19" w:rsidP="00B75C19">
      <w:pPr>
        <w:spacing w:line="360" w:lineRule="auto"/>
        <w:ind w:left="567"/>
        <w:rPr>
          <w:rFonts w:ascii="Arial" w:hAnsi="Arial" w:cs="Arial"/>
          <w:i/>
          <w:sz w:val="24"/>
          <w:szCs w:val="24"/>
        </w:rPr>
      </w:pPr>
      <w:r w:rsidRPr="00B75C19">
        <w:rPr>
          <w:rFonts w:ascii="Arial" w:hAnsi="Arial" w:cs="Arial"/>
          <w:i/>
          <w:sz w:val="24"/>
          <w:szCs w:val="24"/>
        </w:rPr>
        <w:t>En el ítem 36. FIDEICOMISO  se describe un pago anual al Concedente por gastos de contralor por 1,700’000.00 Unidades Indexadas. Sin embargo, no está detallado fecha de pagos o si estos va a ser deducidos de PPD anual.</w:t>
      </w:r>
    </w:p>
    <w:p w:rsidR="00B75C19" w:rsidRDefault="00B75C19" w:rsidP="00B75C19">
      <w:pPr>
        <w:spacing w:line="360" w:lineRule="auto"/>
        <w:ind w:left="567"/>
        <w:rPr>
          <w:rFonts w:ascii="Arial" w:hAnsi="Arial" w:cs="Arial"/>
          <w:sz w:val="24"/>
          <w:szCs w:val="24"/>
        </w:rPr>
      </w:pPr>
      <w:r w:rsidRPr="00B75C19">
        <w:rPr>
          <w:rFonts w:ascii="Arial" w:hAnsi="Arial" w:cs="Arial"/>
          <w:i/>
          <w:sz w:val="24"/>
          <w:szCs w:val="24"/>
        </w:rPr>
        <w:t>Se solicita: detallar forma y oportunidad de pago y   aclarar si este  será deducido del Pago por Disponibilidad o lo abonará el Estado al Fiduciario</w:t>
      </w:r>
      <w:r w:rsidRPr="00B75C19">
        <w:rPr>
          <w:rFonts w:ascii="Arial" w:hAnsi="Arial" w:cs="Arial"/>
          <w:sz w:val="24"/>
          <w:szCs w:val="24"/>
        </w:rPr>
        <w:t>.</w:t>
      </w:r>
    </w:p>
    <w:p w:rsidR="00B75C19" w:rsidRDefault="00B75C19" w:rsidP="00B75C19">
      <w:pPr>
        <w:spacing w:line="360" w:lineRule="auto"/>
        <w:ind w:left="567"/>
        <w:rPr>
          <w:rFonts w:ascii="Arial" w:hAnsi="Arial" w:cs="Arial"/>
          <w:sz w:val="24"/>
          <w:szCs w:val="24"/>
        </w:rPr>
      </w:pPr>
    </w:p>
    <w:p w:rsidR="00B75C19" w:rsidRDefault="00B75C19" w:rsidP="00B75C19">
      <w:pPr>
        <w:spacing w:line="360" w:lineRule="auto"/>
        <w:ind w:left="567"/>
        <w:rPr>
          <w:rFonts w:ascii="Arial" w:hAnsi="Arial" w:cs="Arial"/>
          <w:sz w:val="24"/>
          <w:szCs w:val="24"/>
        </w:rPr>
      </w:pPr>
      <w:r w:rsidRPr="003E7376">
        <w:rPr>
          <w:rFonts w:ascii="Arial" w:hAnsi="Arial" w:cs="Arial"/>
          <w:sz w:val="24"/>
          <w:szCs w:val="24"/>
          <w:u w:val="single"/>
        </w:rPr>
        <w:t>Respuesta</w:t>
      </w:r>
      <w:r>
        <w:rPr>
          <w:rFonts w:ascii="Arial" w:hAnsi="Arial" w:cs="Arial"/>
          <w:sz w:val="24"/>
          <w:szCs w:val="24"/>
        </w:rPr>
        <w:t>:</w:t>
      </w:r>
    </w:p>
    <w:p w:rsidR="00B75C19" w:rsidRDefault="00B75C19" w:rsidP="00B75C19">
      <w:pPr>
        <w:spacing w:line="360" w:lineRule="auto"/>
        <w:ind w:left="567"/>
        <w:rPr>
          <w:rFonts w:ascii="Arial" w:hAnsi="Arial" w:cs="Arial"/>
          <w:sz w:val="24"/>
          <w:szCs w:val="24"/>
        </w:rPr>
      </w:pPr>
      <w:r>
        <w:rPr>
          <w:rFonts w:ascii="Arial" w:hAnsi="Arial" w:cs="Arial"/>
          <w:sz w:val="24"/>
          <w:szCs w:val="24"/>
        </w:rPr>
        <w:t xml:space="preserve">Ver </w:t>
      </w:r>
      <w:r w:rsidR="002821B0">
        <w:rPr>
          <w:rFonts w:ascii="Arial" w:hAnsi="Arial" w:cs="Arial"/>
          <w:sz w:val="24"/>
          <w:szCs w:val="24"/>
        </w:rPr>
        <w:t>p</w:t>
      </w:r>
      <w:r>
        <w:rPr>
          <w:rFonts w:ascii="Arial" w:hAnsi="Arial" w:cs="Arial"/>
          <w:sz w:val="24"/>
          <w:szCs w:val="24"/>
        </w:rPr>
        <w:t xml:space="preserve">untualización V del presente </w:t>
      </w:r>
      <w:r w:rsidR="002821B0">
        <w:rPr>
          <w:rFonts w:ascii="Arial" w:hAnsi="Arial" w:cs="Arial"/>
          <w:sz w:val="24"/>
          <w:szCs w:val="24"/>
        </w:rPr>
        <w:t>C</w:t>
      </w:r>
      <w:r>
        <w:rPr>
          <w:rFonts w:ascii="Arial" w:hAnsi="Arial" w:cs="Arial"/>
          <w:sz w:val="24"/>
          <w:szCs w:val="24"/>
        </w:rPr>
        <w:t>omunicado.</w:t>
      </w:r>
    </w:p>
    <w:p w:rsidR="00B75C19" w:rsidRDefault="00B75C19" w:rsidP="00B75C19">
      <w:pPr>
        <w:spacing w:line="360" w:lineRule="auto"/>
        <w:ind w:left="567"/>
        <w:rPr>
          <w:rFonts w:ascii="Arial" w:hAnsi="Arial" w:cs="Arial"/>
          <w:sz w:val="24"/>
          <w:szCs w:val="24"/>
        </w:rPr>
      </w:pPr>
    </w:p>
    <w:p w:rsidR="00B75C19" w:rsidRPr="003E7376" w:rsidRDefault="00FB3F39" w:rsidP="00B75C19">
      <w:pPr>
        <w:spacing w:line="360" w:lineRule="auto"/>
        <w:ind w:left="567"/>
        <w:rPr>
          <w:rFonts w:ascii="Arial" w:hAnsi="Arial" w:cs="Arial"/>
          <w:b/>
          <w:sz w:val="24"/>
          <w:szCs w:val="24"/>
        </w:rPr>
      </w:pPr>
      <w:r>
        <w:rPr>
          <w:rFonts w:ascii="Arial" w:hAnsi="Arial" w:cs="Arial"/>
          <w:b/>
          <w:sz w:val="24"/>
          <w:szCs w:val="24"/>
        </w:rPr>
        <w:t>Consulta Nº 46</w:t>
      </w:r>
    </w:p>
    <w:p w:rsidR="00B75C19" w:rsidRDefault="00B75C19" w:rsidP="00B75C19">
      <w:pPr>
        <w:spacing w:line="360" w:lineRule="auto"/>
        <w:ind w:left="567"/>
        <w:rPr>
          <w:rFonts w:ascii="Arial" w:hAnsi="Arial" w:cs="Arial"/>
          <w:sz w:val="24"/>
          <w:szCs w:val="24"/>
        </w:rPr>
      </w:pPr>
      <w:r w:rsidRPr="003E7376">
        <w:rPr>
          <w:rFonts w:ascii="Arial" w:hAnsi="Arial" w:cs="Arial"/>
          <w:sz w:val="24"/>
          <w:szCs w:val="24"/>
          <w:u w:val="single"/>
        </w:rPr>
        <w:t>Pregunta</w:t>
      </w:r>
      <w:r>
        <w:rPr>
          <w:rFonts w:ascii="Arial" w:hAnsi="Arial" w:cs="Arial"/>
          <w:sz w:val="24"/>
          <w:szCs w:val="24"/>
        </w:rPr>
        <w:t>:</w:t>
      </w:r>
    </w:p>
    <w:p w:rsidR="00B75C19" w:rsidRPr="00B75C19" w:rsidRDefault="00B75C19" w:rsidP="00B75C19">
      <w:pPr>
        <w:spacing w:line="360" w:lineRule="auto"/>
        <w:ind w:left="567"/>
        <w:rPr>
          <w:rFonts w:ascii="Arial" w:hAnsi="Arial" w:cs="Arial"/>
          <w:i/>
          <w:sz w:val="24"/>
          <w:szCs w:val="24"/>
        </w:rPr>
      </w:pPr>
      <w:r w:rsidRPr="00B75C19">
        <w:rPr>
          <w:rFonts w:ascii="Arial" w:hAnsi="Arial" w:cs="Arial"/>
          <w:i/>
          <w:sz w:val="24"/>
          <w:szCs w:val="24"/>
        </w:rPr>
        <w:t>En el ítem 36. FIDEICOMISO,  ni en la ley N° 17.703 se indica  quién  es el  responsable  la  constitución del Fideicomiso,  ni  cuál de las partes correrá con los gastos  y pagos periódicos de la comisión Fiduciaria.</w:t>
      </w:r>
    </w:p>
    <w:p w:rsidR="00B75C19" w:rsidRPr="00B75C19" w:rsidRDefault="00B75C19" w:rsidP="00B75C19">
      <w:pPr>
        <w:spacing w:line="360" w:lineRule="auto"/>
        <w:ind w:left="567"/>
        <w:rPr>
          <w:rFonts w:ascii="Arial" w:hAnsi="Arial" w:cs="Arial"/>
          <w:i/>
          <w:sz w:val="24"/>
          <w:szCs w:val="24"/>
        </w:rPr>
      </w:pPr>
    </w:p>
    <w:p w:rsidR="00B75C19" w:rsidRDefault="00B75C19" w:rsidP="00B75C19">
      <w:pPr>
        <w:spacing w:line="360" w:lineRule="auto"/>
        <w:ind w:left="567"/>
        <w:rPr>
          <w:rFonts w:ascii="Arial" w:hAnsi="Arial" w:cs="Arial"/>
          <w:i/>
          <w:sz w:val="24"/>
          <w:szCs w:val="24"/>
        </w:rPr>
      </w:pPr>
      <w:r w:rsidRPr="00B75C19">
        <w:rPr>
          <w:rFonts w:ascii="Arial" w:hAnsi="Arial" w:cs="Arial"/>
          <w:i/>
          <w:sz w:val="24"/>
          <w:szCs w:val="24"/>
        </w:rPr>
        <w:t>Se solicita: incluir un párrafo que indique “El Contratista (o en caso de considerarlo así: El Contratante) es el responsable de la creación de fideicomiso y de pagar los gastos y comisión fiduciaria  desde el inicio del contrato hasta el término del mismo”</w:t>
      </w:r>
    </w:p>
    <w:p w:rsidR="00B75C19" w:rsidRDefault="00B75C19" w:rsidP="00B75C19">
      <w:pPr>
        <w:spacing w:line="360" w:lineRule="auto"/>
        <w:ind w:left="567"/>
        <w:rPr>
          <w:rFonts w:ascii="Arial" w:hAnsi="Arial" w:cs="Arial"/>
          <w:i/>
          <w:sz w:val="24"/>
          <w:szCs w:val="24"/>
        </w:rPr>
      </w:pPr>
    </w:p>
    <w:p w:rsidR="00B75C19" w:rsidRDefault="00B75C19" w:rsidP="00B75C19">
      <w:pPr>
        <w:spacing w:line="360" w:lineRule="auto"/>
        <w:ind w:left="567"/>
        <w:rPr>
          <w:rFonts w:ascii="Arial" w:hAnsi="Arial" w:cs="Arial"/>
          <w:sz w:val="24"/>
          <w:szCs w:val="24"/>
        </w:rPr>
      </w:pPr>
      <w:r w:rsidRPr="003E7376">
        <w:rPr>
          <w:rFonts w:ascii="Arial" w:hAnsi="Arial" w:cs="Arial"/>
          <w:sz w:val="24"/>
          <w:szCs w:val="24"/>
          <w:u w:val="single"/>
        </w:rPr>
        <w:t>Respuesta</w:t>
      </w:r>
      <w:r w:rsidRPr="00B75C19">
        <w:rPr>
          <w:rFonts w:ascii="Arial" w:hAnsi="Arial" w:cs="Arial"/>
          <w:sz w:val="24"/>
          <w:szCs w:val="24"/>
        </w:rPr>
        <w:t>:</w:t>
      </w:r>
    </w:p>
    <w:p w:rsidR="00B75C19" w:rsidRDefault="00B75C19" w:rsidP="00B75C19">
      <w:pPr>
        <w:spacing w:line="360" w:lineRule="auto"/>
        <w:ind w:left="567"/>
        <w:rPr>
          <w:rFonts w:ascii="Arial" w:hAnsi="Arial" w:cs="Arial"/>
          <w:sz w:val="24"/>
          <w:szCs w:val="24"/>
        </w:rPr>
      </w:pPr>
      <w:r>
        <w:rPr>
          <w:rFonts w:ascii="Arial" w:hAnsi="Arial" w:cs="Arial"/>
          <w:sz w:val="24"/>
          <w:szCs w:val="24"/>
        </w:rPr>
        <w:t xml:space="preserve">Ver </w:t>
      </w:r>
      <w:r w:rsidR="002821B0">
        <w:rPr>
          <w:rFonts w:ascii="Arial" w:hAnsi="Arial" w:cs="Arial"/>
          <w:sz w:val="24"/>
          <w:szCs w:val="24"/>
        </w:rPr>
        <w:t>p</w:t>
      </w:r>
      <w:r>
        <w:rPr>
          <w:rFonts w:ascii="Arial" w:hAnsi="Arial" w:cs="Arial"/>
          <w:sz w:val="24"/>
          <w:szCs w:val="24"/>
        </w:rPr>
        <w:t xml:space="preserve">untualización V del presente </w:t>
      </w:r>
      <w:r w:rsidR="002821B0">
        <w:rPr>
          <w:rFonts w:ascii="Arial" w:hAnsi="Arial" w:cs="Arial"/>
          <w:sz w:val="24"/>
          <w:szCs w:val="24"/>
        </w:rPr>
        <w:t>C</w:t>
      </w:r>
      <w:r>
        <w:rPr>
          <w:rFonts w:ascii="Arial" w:hAnsi="Arial" w:cs="Arial"/>
          <w:sz w:val="24"/>
          <w:szCs w:val="24"/>
        </w:rPr>
        <w:t>omunicado.</w:t>
      </w:r>
    </w:p>
    <w:p w:rsidR="00B75C19" w:rsidRDefault="00B75C19" w:rsidP="00B75C19">
      <w:pPr>
        <w:spacing w:line="360" w:lineRule="auto"/>
        <w:ind w:left="567"/>
        <w:rPr>
          <w:rFonts w:ascii="Arial" w:hAnsi="Arial" w:cs="Arial"/>
          <w:sz w:val="24"/>
          <w:szCs w:val="24"/>
        </w:rPr>
      </w:pPr>
    </w:p>
    <w:p w:rsidR="007A04F6" w:rsidRDefault="007A04F6" w:rsidP="00B75C19">
      <w:pPr>
        <w:spacing w:line="360" w:lineRule="auto"/>
        <w:ind w:left="567"/>
        <w:rPr>
          <w:rFonts w:ascii="Arial" w:hAnsi="Arial" w:cs="Arial"/>
          <w:b/>
          <w:sz w:val="24"/>
          <w:szCs w:val="24"/>
        </w:rPr>
      </w:pPr>
    </w:p>
    <w:p w:rsidR="00FB3F39" w:rsidRDefault="00B75C19" w:rsidP="00B75C19">
      <w:pPr>
        <w:spacing w:line="360" w:lineRule="auto"/>
        <w:ind w:left="567"/>
        <w:rPr>
          <w:rFonts w:ascii="Arial" w:hAnsi="Arial" w:cs="Arial"/>
          <w:b/>
          <w:sz w:val="24"/>
          <w:szCs w:val="24"/>
        </w:rPr>
      </w:pPr>
      <w:r w:rsidRPr="003E7376">
        <w:rPr>
          <w:rFonts w:ascii="Arial" w:hAnsi="Arial" w:cs="Arial"/>
          <w:b/>
          <w:sz w:val="24"/>
          <w:szCs w:val="24"/>
        </w:rPr>
        <w:lastRenderedPageBreak/>
        <w:t xml:space="preserve">Consulta Nº </w:t>
      </w:r>
      <w:r w:rsidR="00FB3F39">
        <w:rPr>
          <w:rFonts w:ascii="Arial" w:hAnsi="Arial" w:cs="Arial"/>
          <w:b/>
          <w:sz w:val="24"/>
          <w:szCs w:val="24"/>
        </w:rPr>
        <w:t>47</w:t>
      </w:r>
    </w:p>
    <w:p w:rsidR="00B75C19" w:rsidRDefault="00B75C19" w:rsidP="00B75C19">
      <w:pPr>
        <w:spacing w:line="360" w:lineRule="auto"/>
        <w:ind w:left="567"/>
        <w:rPr>
          <w:rFonts w:ascii="Arial" w:hAnsi="Arial" w:cs="Arial"/>
          <w:sz w:val="24"/>
          <w:szCs w:val="24"/>
        </w:rPr>
      </w:pPr>
      <w:r w:rsidRPr="003E7376">
        <w:rPr>
          <w:rFonts w:ascii="Arial" w:hAnsi="Arial" w:cs="Arial"/>
          <w:sz w:val="24"/>
          <w:szCs w:val="24"/>
          <w:u w:val="single"/>
        </w:rPr>
        <w:t>Pregunta</w:t>
      </w:r>
      <w:r>
        <w:rPr>
          <w:rFonts w:ascii="Arial" w:hAnsi="Arial" w:cs="Arial"/>
          <w:sz w:val="24"/>
          <w:szCs w:val="24"/>
        </w:rPr>
        <w:t>:</w:t>
      </w:r>
    </w:p>
    <w:p w:rsidR="00B75C19" w:rsidRPr="00B75C19" w:rsidRDefault="00B75C19" w:rsidP="00B75C19">
      <w:pPr>
        <w:spacing w:line="360" w:lineRule="auto"/>
        <w:ind w:left="567"/>
        <w:rPr>
          <w:rFonts w:ascii="Arial" w:hAnsi="Arial" w:cs="Arial"/>
          <w:i/>
          <w:sz w:val="24"/>
          <w:szCs w:val="24"/>
        </w:rPr>
      </w:pPr>
      <w:r w:rsidRPr="00B75C19">
        <w:rPr>
          <w:rFonts w:ascii="Arial" w:hAnsi="Arial" w:cs="Arial"/>
          <w:i/>
          <w:sz w:val="24"/>
          <w:szCs w:val="24"/>
        </w:rPr>
        <w:t xml:space="preserve">En el ítem 42.1. MODIFICACIONES POR LA CONTRATANTE se establece que en caso ésta  realice una modificación en alcance solo se reconocerá el componente A por concepto de la ejecución de estas obras. Esto es, sin reconocimiento de los pagos relacionados al  mantenimiento rutinario y al  mantenimiento mayor (Componentes B y C respectivamente). </w:t>
      </w:r>
    </w:p>
    <w:p w:rsidR="00B75C19" w:rsidRPr="00B75C19" w:rsidRDefault="00B75C19" w:rsidP="00B75C19">
      <w:pPr>
        <w:spacing w:line="360" w:lineRule="auto"/>
        <w:ind w:left="567"/>
        <w:rPr>
          <w:rFonts w:ascii="Arial" w:hAnsi="Arial" w:cs="Arial"/>
          <w:i/>
          <w:sz w:val="24"/>
          <w:szCs w:val="24"/>
        </w:rPr>
      </w:pPr>
    </w:p>
    <w:p w:rsidR="00B75C19" w:rsidRPr="00B75C19" w:rsidRDefault="00B75C19" w:rsidP="00B75C19">
      <w:pPr>
        <w:spacing w:line="360" w:lineRule="auto"/>
        <w:ind w:left="567"/>
        <w:rPr>
          <w:rFonts w:ascii="Arial" w:hAnsi="Arial" w:cs="Arial"/>
          <w:i/>
          <w:sz w:val="24"/>
          <w:szCs w:val="24"/>
        </w:rPr>
      </w:pPr>
      <w:r w:rsidRPr="00B75C19">
        <w:rPr>
          <w:rFonts w:ascii="Arial" w:hAnsi="Arial" w:cs="Arial"/>
          <w:i/>
          <w:sz w:val="24"/>
          <w:szCs w:val="24"/>
        </w:rPr>
        <w:t>Dado que el Contrato obliga a cumplir con los niveles de servicio, en toda la infraestructura bajo pena de sanción económica, estas “Modificaciones por la Contratante”, el no pago del mantenimiento  generará  un impacto imposible de cuantificar correctamente  e incluirlo en la propuesta y el no incluirlo en el modelo generará un perjuicio económico al Contratista (más aún si estas modificaciones están relacionadas a infraestructura mayor como paso a desnivel,  by pass o tramos de carretera de longitud relevante)</w:t>
      </w:r>
    </w:p>
    <w:p w:rsidR="00B75C19" w:rsidRPr="00B75C19" w:rsidRDefault="00B75C19" w:rsidP="00B75C19">
      <w:pPr>
        <w:spacing w:line="360" w:lineRule="auto"/>
        <w:ind w:left="567"/>
        <w:rPr>
          <w:rFonts w:ascii="Arial" w:hAnsi="Arial" w:cs="Arial"/>
          <w:i/>
          <w:sz w:val="24"/>
          <w:szCs w:val="24"/>
        </w:rPr>
      </w:pPr>
      <w:r w:rsidRPr="00B75C19">
        <w:rPr>
          <w:rFonts w:ascii="Arial" w:hAnsi="Arial" w:cs="Arial"/>
          <w:i/>
          <w:sz w:val="24"/>
          <w:szCs w:val="24"/>
        </w:rPr>
        <w:t xml:space="preserve">Por otra parte, este ítem indica que el Contratante se reserva el derecho de contratar y ejecutar las obras adicionales con un Tercero, lo que implicaría que en estos casos el Contratista  se tiene que responsabilizar la calidad de las obras y asumir riesgos de vicio oculto  sin retribución alguna. </w:t>
      </w:r>
    </w:p>
    <w:p w:rsidR="00B75C19" w:rsidRPr="00B75C19" w:rsidRDefault="00B75C19" w:rsidP="00B75C19">
      <w:pPr>
        <w:spacing w:line="360" w:lineRule="auto"/>
        <w:ind w:left="567"/>
        <w:rPr>
          <w:rFonts w:ascii="Arial" w:hAnsi="Arial" w:cs="Arial"/>
          <w:i/>
          <w:sz w:val="24"/>
          <w:szCs w:val="24"/>
        </w:rPr>
      </w:pPr>
      <w:r w:rsidRPr="00B75C19">
        <w:rPr>
          <w:rFonts w:ascii="Arial" w:hAnsi="Arial" w:cs="Arial"/>
          <w:i/>
          <w:sz w:val="24"/>
          <w:szCs w:val="24"/>
        </w:rPr>
        <w:t>Solicitamos amablemente  que este ítem se incluya los siguientes conceptos:</w:t>
      </w:r>
    </w:p>
    <w:p w:rsidR="00B75C19" w:rsidRPr="00B75C19" w:rsidRDefault="00B75C19" w:rsidP="00B75C19">
      <w:pPr>
        <w:spacing w:line="360" w:lineRule="auto"/>
        <w:ind w:left="567"/>
        <w:rPr>
          <w:rFonts w:ascii="Arial" w:hAnsi="Arial" w:cs="Arial"/>
          <w:i/>
          <w:sz w:val="24"/>
          <w:szCs w:val="24"/>
        </w:rPr>
      </w:pPr>
      <w:r w:rsidRPr="00B75C19">
        <w:rPr>
          <w:rFonts w:ascii="Arial" w:hAnsi="Arial" w:cs="Arial"/>
          <w:i/>
          <w:sz w:val="24"/>
          <w:szCs w:val="24"/>
        </w:rPr>
        <w:t>I)</w:t>
      </w:r>
      <w:r w:rsidRPr="00B75C19">
        <w:rPr>
          <w:rFonts w:ascii="Arial" w:hAnsi="Arial" w:cs="Arial"/>
          <w:i/>
          <w:sz w:val="24"/>
          <w:szCs w:val="24"/>
        </w:rPr>
        <w:tab/>
        <w:t>El Contratante y el Contratista se pondrán de acuerdo en el monto adicional por los componentes B y C relacionado con el mantenimiento de estas Modificaciones Mayores.</w:t>
      </w:r>
    </w:p>
    <w:p w:rsidR="00B75C19" w:rsidRPr="00B75C19" w:rsidRDefault="00B75C19" w:rsidP="00B75C19">
      <w:pPr>
        <w:spacing w:line="360" w:lineRule="auto"/>
        <w:ind w:left="567"/>
        <w:rPr>
          <w:rFonts w:ascii="Arial" w:hAnsi="Arial" w:cs="Arial"/>
          <w:i/>
          <w:sz w:val="24"/>
          <w:szCs w:val="24"/>
        </w:rPr>
      </w:pPr>
      <w:r w:rsidRPr="00B75C19">
        <w:rPr>
          <w:rFonts w:ascii="Arial" w:hAnsi="Arial" w:cs="Arial"/>
          <w:i/>
          <w:sz w:val="24"/>
          <w:szCs w:val="24"/>
        </w:rPr>
        <w:t>II)</w:t>
      </w:r>
      <w:r w:rsidRPr="00B75C19">
        <w:rPr>
          <w:rFonts w:ascii="Arial" w:hAnsi="Arial" w:cs="Arial"/>
          <w:i/>
          <w:sz w:val="24"/>
          <w:szCs w:val="24"/>
        </w:rPr>
        <w:tab/>
        <w:t xml:space="preserve">En caso el Contratante opte por contratar a un tercero, exigirá contractualmente que éste  cumpla las especificaciones técnicas que permitan alcanzar los índices de servicio del contrato  PPP; asimismo exigirá una garantía bancaria por dos años, luego de terminar la obra, a fin de cubrir al Contratante por riesgos de vicio oculto. </w:t>
      </w:r>
    </w:p>
    <w:p w:rsidR="00B75C19" w:rsidRDefault="00B75C19" w:rsidP="00B75C19">
      <w:pPr>
        <w:spacing w:line="360" w:lineRule="auto"/>
        <w:ind w:left="567"/>
        <w:rPr>
          <w:rFonts w:ascii="Arial" w:hAnsi="Arial" w:cs="Arial"/>
          <w:i/>
          <w:sz w:val="24"/>
          <w:szCs w:val="24"/>
        </w:rPr>
      </w:pPr>
      <w:r w:rsidRPr="00B75C19">
        <w:rPr>
          <w:rFonts w:ascii="Arial" w:hAnsi="Arial" w:cs="Arial"/>
          <w:i/>
          <w:sz w:val="24"/>
          <w:szCs w:val="24"/>
        </w:rPr>
        <w:t>Todo esto lo solicitamos para poder tener acotados los riesgos y controlados los costos de mantenimiento  a fin de poder hacer una oferta económicamente más competitiva al Contratante (al no tener que incrementar la partida  de contingencias y riesgos).</w:t>
      </w:r>
    </w:p>
    <w:p w:rsidR="00B75C19" w:rsidRDefault="00B75C19" w:rsidP="00B75C19">
      <w:pPr>
        <w:spacing w:line="360" w:lineRule="auto"/>
        <w:ind w:left="567"/>
        <w:rPr>
          <w:rFonts w:ascii="Arial" w:hAnsi="Arial" w:cs="Arial"/>
          <w:sz w:val="24"/>
          <w:szCs w:val="24"/>
        </w:rPr>
      </w:pPr>
      <w:r w:rsidRPr="00DA4795">
        <w:rPr>
          <w:rFonts w:ascii="Arial" w:hAnsi="Arial" w:cs="Arial"/>
          <w:sz w:val="24"/>
          <w:szCs w:val="24"/>
          <w:u w:val="single"/>
        </w:rPr>
        <w:lastRenderedPageBreak/>
        <w:t>Respuesta</w:t>
      </w:r>
      <w:r>
        <w:rPr>
          <w:rFonts w:ascii="Arial" w:hAnsi="Arial" w:cs="Arial"/>
          <w:sz w:val="24"/>
          <w:szCs w:val="24"/>
        </w:rPr>
        <w:t>:</w:t>
      </w:r>
    </w:p>
    <w:p w:rsidR="00FB3F39" w:rsidRDefault="00FB3F39" w:rsidP="00B75C19">
      <w:pPr>
        <w:spacing w:line="360" w:lineRule="auto"/>
        <w:ind w:left="567"/>
        <w:rPr>
          <w:rFonts w:ascii="Arial" w:hAnsi="Arial" w:cs="Arial"/>
          <w:sz w:val="24"/>
          <w:szCs w:val="24"/>
        </w:rPr>
      </w:pPr>
      <w:r>
        <w:rPr>
          <w:rFonts w:ascii="Arial" w:hAnsi="Arial" w:cs="Arial"/>
          <w:sz w:val="24"/>
          <w:szCs w:val="24"/>
        </w:rPr>
        <w:t>Se mantiene lo estipulado en la Cláusula 42.1.</w:t>
      </w:r>
    </w:p>
    <w:p w:rsidR="00B75C19" w:rsidRDefault="00B75C19" w:rsidP="00B75C19">
      <w:pPr>
        <w:spacing w:line="360" w:lineRule="auto"/>
        <w:ind w:left="567"/>
        <w:rPr>
          <w:rFonts w:ascii="Arial" w:hAnsi="Arial" w:cs="Arial"/>
          <w:sz w:val="24"/>
          <w:szCs w:val="24"/>
        </w:rPr>
      </w:pPr>
      <w:r>
        <w:rPr>
          <w:rFonts w:ascii="Arial" w:hAnsi="Arial" w:cs="Arial"/>
          <w:sz w:val="24"/>
          <w:szCs w:val="24"/>
        </w:rPr>
        <w:t xml:space="preserve">Ver </w:t>
      </w:r>
      <w:r w:rsidR="00FB3F39">
        <w:rPr>
          <w:rFonts w:ascii="Arial" w:hAnsi="Arial" w:cs="Arial"/>
          <w:sz w:val="24"/>
          <w:szCs w:val="24"/>
        </w:rPr>
        <w:t>p</w:t>
      </w:r>
      <w:r>
        <w:rPr>
          <w:rFonts w:ascii="Arial" w:hAnsi="Arial" w:cs="Arial"/>
          <w:sz w:val="24"/>
          <w:szCs w:val="24"/>
        </w:rPr>
        <w:t xml:space="preserve">untualización IX del presente </w:t>
      </w:r>
      <w:r w:rsidR="00FB3F39">
        <w:rPr>
          <w:rFonts w:ascii="Arial" w:hAnsi="Arial" w:cs="Arial"/>
          <w:sz w:val="24"/>
          <w:szCs w:val="24"/>
        </w:rPr>
        <w:t>C</w:t>
      </w:r>
      <w:r>
        <w:rPr>
          <w:rFonts w:ascii="Arial" w:hAnsi="Arial" w:cs="Arial"/>
          <w:sz w:val="24"/>
          <w:szCs w:val="24"/>
        </w:rPr>
        <w:t>omunicado.</w:t>
      </w:r>
    </w:p>
    <w:p w:rsidR="00B75C19" w:rsidRDefault="00B75C19" w:rsidP="00B75C19">
      <w:pPr>
        <w:spacing w:line="360" w:lineRule="auto"/>
        <w:ind w:left="567"/>
        <w:rPr>
          <w:rFonts w:ascii="Arial" w:hAnsi="Arial" w:cs="Arial"/>
          <w:sz w:val="24"/>
          <w:szCs w:val="24"/>
        </w:rPr>
      </w:pPr>
    </w:p>
    <w:p w:rsidR="00B75C19" w:rsidRPr="003E7376" w:rsidRDefault="00B75C19" w:rsidP="00B75C19">
      <w:pPr>
        <w:spacing w:line="360" w:lineRule="auto"/>
        <w:ind w:left="567"/>
        <w:rPr>
          <w:rFonts w:ascii="Arial" w:hAnsi="Arial" w:cs="Arial"/>
          <w:b/>
          <w:sz w:val="24"/>
          <w:szCs w:val="24"/>
        </w:rPr>
      </w:pPr>
      <w:r w:rsidRPr="003E7376">
        <w:rPr>
          <w:rFonts w:ascii="Arial" w:hAnsi="Arial" w:cs="Arial"/>
          <w:b/>
          <w:sz w:val="24"/>
          <w:szCs w:val="24"/>
        </w:rPr>
        <w:t xml:space="preserve">Consulta Nº </w:t>
      </w:r>
      <w:r w:rsidR="00FB3F39">
        <w:rPr>
          <w:rFonts w:ascii="Arial" w:hAnsi="Arial" w:cs="Arial"/>
          <w:b/>
          <w:sz w:val="24"/>
          <w:szCs w:val="24"/>
        </w:rPr>
        <w:t>48</w:t>
      </w:r>
    </w:p>
    <w:p w:rsidR="00B75C19" w:rsidRDefault="00B75C19" w:rsidP="00B75C19">
      <w:pPr>
        <w:spacing w:line="360" w:lineRule="auto"/>
        <w:ind w:left="567"/>
        <w:rPr>
          <w:rFonts w:ascii="Arial" w:hAnsi="Arial" w:cs="Arial"/>
          <w:sz w:val="24"/>
          <w:szCs w:val="24"/>
        </w:rPr>
      </w:pPr>
      <w:r w:rsidRPr="00DA4795">
        <w:rPr>
          <w:rFonts w:ascii="Arial" w:hAnsi="Arial" w:cs="Arial"/>
          <w:sz w:val="24"/>
          <w:szCs w:val="24"/>
          <w:u w:val="single"/>
        </w:rPr>
        <w:t>Pregunta</w:t>
      </w:r>
      <w:r>
        <w:rPr>
          <w:rFonts w:ascii="Arial" w:hAnsi="Arial" w:cs="Arial"/>
          <w:sz w:val="24"/>
          <w:szCs w:val="24"/>
        </w:rPr>
        <w:t>:</w:t>
      </w:r>
    </w:p>
    <w:p w:rsidR="00B75C19" w:rsidRPr="00B75C19" w:rsidRDefault="00B75C19" w:rsidP="00B75C19">
      <w:pPr>
        <w:spacing w:line="360" w:lineRule="auto"/>
        <w:ind w:left="567"/>
        <w:rPr>
          <w:rFonts w:ascii="Arial" w:hAnsi="Arial" w:cs="Arial"/>
          <w:sz w:val="24"/>
          <w:szCs w:val="24"/>
          <w:lang w:val="es-PE"/>
        </w:rPr>
      </w:pPr>
      <w:r w:rsidRPr="00B75C19">
        <w:rPr>
          <w:rFonts w:ascii="Arial" w:hAnsi="Arial" w:cs="Arial"/>
          <w:sz w:val="24"/>
          <w:szCs w:val="24"/>
          <w:lang w:val="es-PE"/>
        </w:rPr>
        <w:t>En el ítem</w:t>
      </w:r>
      <w:r w:rsidRPr="00B75C19">
        <w:rPr>
          <w:rFonts w:ascii="Arial" w:hAnsi="Arial" w:cs="Arial"/>
          <w:b/>
          <w:sz w:val="24"/>
          <w:szCs w:val="24"/>
          <w:lang w:val="es-PE"/>
        </w:rPr>
        <w:t xml:space="preserve"> 42.3 RENEGOCIACIÓN DEL CONTRATO</w:t>
      </w:r>
      <w:r w:rsidRPr="00B75C19">
        <w:rPr>
          <w:rFonts w:ascii="Arial" w:hAnsi="Arial" w:cs="Arial"/>
          <w:sz w:val="24"/>
          <w:szCs w:val="24"/>
          <w:lang w:val="es-PE"/>
        </w:rPr>
        <w:t xml:space="preserve">, en el primer párrafo del ítem A) se indica </w:t>
      </w:r>
    </w:p>
    <w:p w:rsidR="00B75C19" w:rsidRPr="00B75C19" w:rsidRDefault="00B75C19" w:rsidP="00B75C19">
      <w:pPr>
        <w:spacing w:line="360" w:lineRule="auto"/>
        <w:ind w:left="567"/>
        <w:rPr>
          <w:rFonts w:ascii="Arial" w:hAnsi="Arial" w:cs="Arial"/>
          <w:sz w:val="24"/>
          <w:szCs w:val="24"/>
          <w:lang w:val="es-PE"/>
        </w:rPr>
      </w:pPr>
    </w:p>
    <w:p w:rsidR="00B75C19" w:rsidRPr="00B75C19" w:rsidRDefault="00B75C19" w:rsidP="00B75C19">
      <w:pPr>
        <w:spacing w:line="360" w:lineRule="auto"/>
        <w:ind w:left="567"/>
        <w:rPr>
          <w:rFonts w:ascii="Arial" w:hAnsi="Arial" w:cs="Arial"/>
          <w:sz w:val="24"/>
          <w:szCs w:val="24"/>
          <w:lang w:val="es-PE"/>
        </w:rPr>
      </w:pPr>
      <w:r w:rsidRPr="00B75C19">
        <w:rPr>
          <w:rFonts w:ascii="Arial" w:hAnsi="Arial" w:cs="Arial"/>
          <w:sz w:val="24"/>
          <w:szCs w:val="24"/>
          <w:lang w:val="es-PE"/>
        </w:rPr>
        <w:t>"</w:t>
      </w:r>
      <w:r w:rsidRPr="00B75C19">
        <w:rPr>
          <w:rFonts w:ascii="Arial" w:hAnsi="Arial" w:cs="Arial"/>
          <w:i/>
          <w:sz w:val="24"/>
          <w:szCs w:val="24"/>
          <w:lang w:val="es-PE"/>
        </w:rPr>
        <w:t xml:space="preserve">Cuando la Contratante modifique, por razones de interés público, los parámetros de costos </w:t>
      </w:r>
      <w:r w:rsidRPr="00B75C19">
        <w:rPr>
          <w:rFonts w:ascii="Arial" w:hAnsi="Arial" w:cs="Arial"/>
          <w:b/>
          <w:i/>
          <w:sz w:val="24"/>
          <w:szCs w:val="24"/>
          <w:lang w:val="es-PE"/>
        </w:rPr>
        <w:t>y</w:t>
      </w:r>
      <w:r w:rsidRPr="00B75C19">
        <w:rPr>
          <w:rFonts w:ascii="Arial" w:hAnsi="Arial" w:cs="Arial"/>
          <w:i/>
          <w:sz w:val="24"/>
          <w:szCs w:val="24"/>
          <w:lang w:val="es-PE"/>
        </w:rPr>
        <w:t xml:space="preserve"> beneficios previstos al contratar, …".</w:t>
      </w:r>
      <w:r w:rsidRPr="00B75C19">
        <w:rPr>
          <w:rFonts w:ascii="Arial" w:hAnsi="Arial" w:cs="Arial"/>
          <w:sz w:val="24"/>
          <w:szCs w:val="24"/>
          <w:lang w:val="es-PE"/>
        </w:rPr>
        <w:t xml:space="preserve"> </w:t>
      </w:r>
    </w:p>
    <w:p w:rsidR="00B75C19" w:rsidRPr="00B75C19" w:rsidRDefault="00B75C19" w:rsidP="00B75C19">
      <w:pPr>
        <w:spacing w:line="360" w:lineRule="auto"/>
        <w:ind w:left="567"/>
        <w:rPr>
          <w:rFonts w:ascii="Arial" w:hAnsi="Arial" w:cs="Arial"/>
          <w:sz w:val="24"/>
          <w:szCs w:val="24"/>
        </w:rPr>
      </w:pPr>
      <w:r w:rsidRPr="00B75C19">
        <w:rPr>
          <w:rFonts w:ascii="Arial" w:hAnsi="Arial" w:cs="Arial"/>
          <w:sz w:val="24"/>
          <w:szCs w:val="24"/>
        </w:rPr>
        <w:t xml:space="preserve">Se solicita cambiar el párrafo mostrado por: </w:t>
      </w:r>
    </w:p>
    <w:p w:rsidR="00B75C19" w:rsidRPr="00B75C19" w:rsidRDefault="00B75C19" w:rsidP="00B75C19">
      <w:pPr>
        <w:spacing w:line="360" w:lineRule="auto"/>
        <w:ind w:left="567"/>
        <w:rPr>
          <w:rFonts w:ascii="Arial" w:hAnsi="Arial" w:cs="Arial"/>
          <w:i/>
          <w:sz w:val="24"/>
          <w:szCs w:val="24"/>
        </w:rPr>
      </w:pPr>
      <w:r w:rsidRPr="00B75C19">
        <w:rPr>
          <w:rFonts w:ascii="Arial" w:hAnsi="Arial" w:cs="Arial"/>
          <w:sz w:val="24"/>
          <w:szCs w:val="24"/>
        </w:rPr>
        <w:t>"</w:t>
      </w:r>
      <w:r w:rsidRPr="00B75C19">
        <w:rPr>
          <w:rFonts w:ascii="Arial" w:hAnsi="Arial" w:cs="Arial"/>
          <w:i/>
          <w:sz w:val="24"/>
          <w:szCs w:val="24"/>
        </w:rPr>
        <w:t xml:space="preserve">Cuando el </w:t>
      </w:r>
      <w:r w:rsidRPr="00B75C19">
        <w:rPr>
          <w:rFonts w:ascii="Arial" w:hAnsi="Arial" w:cs="Arial"/>
          <w:b/>
          <w:i/>
          <w:sz w:val="24"/>
          <w:szCs w:val="24"/>
        </w:rPr>
        <w:t>Estado</w:t>
      </w:r>
      <w:r w:rsidRPr="00B75C19">
        <w:rPr>
          <w:rFonts w:ascii="Arial" w:hAnsi="Arial" w:cs="Arial"/>
          <w:i/>
          <w:sz w:val="24"/>
          <w:szCs w:val="24"/>
        </w:rPr>
        <w:t xml:space="preserve">  modifique los parámetros de costos </w:t>
      </w:r>
      <w:r w:rsidRPr="00B75C19">
        <w:rPr>
          <w:rFonts w:ascii="Arial" w:hAnsi="Arial" w:cs="Arial"/>
          <w:b/>
          <w:i/>
          <w:sz w:val="24"/>
          <w:szCs w:val="24"/>
        </w:rPr>
        <w:t>y/o</w:t>
      </w:r>
      <w:r w:rsidRPr="00B75C19">
        <w:rPr>
          <w:rFonts w:ascii="Arial" w:hAnsi="Arial" w:cs="Arial"/>
          <w:i/>
          <w:sz w:val="24"/>
          <w:szCs w:val="24"/>
        </w:rPr>
        <w:t xml:space="preserve"> beneficios previstos al contratar, …".</w:t>
      </w:r>
    </w:p>
    <w:p w:rsidR="00B75C19" w:rsidRPr="00B75C19" w:rsidRDefault="00B75C19" w:rsidP="00B75C19">
      <w:pPr>
        <w:spacing w:line="360" w:lineRule="auto"/>
        <w:ind w:left="567"/>
        <w:rPr>
          <w:rFonts w:ascii="Arial" w:hAnsi="Arial" w:cs="Arial"/>
          <w:sz w:val="24"/>
          <w:szCs w:val="24"/>
          <w:lang w:val="es-PE"/>
        </w:rPr>
      </w:pPr>
      <w:r w:rsidRPr="00B75C19">
        <w:rPr>
          <w:rFonts w:ascii="Arial" w:hAnsi="Arial" w:cs="Arial"/>
          <w:sz w:val="24"/>
          <w:szCs w:val="24"/>
          <w:lang w:val="es-PE"/>
        </w:rPr>
        <w:t>Ello se solicita debido a la eventualidad que otra  institución o Ministerio o Secretaría, etc. distinta a la Contratante emita  normas que afecten  los parámetros de costos y/o beneficios y por lo tanto el equilibrio económico financiero establecido al momento de la firma de contrato.</w:t>
      </w:r>
    </w:p>
    <w:p w:rsidR="00B75C19" w:rsidRPr="00B75C19" w:rsidRDefault="00B75C19" w:rsidP="00B75C19">
      <w:pPr>
        <w:spacing w:line="360" w:lineRule="auto"/>
        <w:ind w:left="567"/>
        <w:rPr>
          <w:rFonts w:ascii="Arial" w:hAnsi="Arial" w:cs="Arial"/>
          <w:sz w:val="24"/>
          <w:szCs w:val="24"/>
          <w:lang w:val="es-PE"/>
        </w:rPr>
      </w:pPr>
      <w:r w:rsidRPr="00B75C19">
        <w:rPr>
          <w:rFonts w:ascii="Arial" w:hAnsi="Arial" w:cs="Arial"/>
          <w:sz w:val="24"/>
          <w:szCs w:val="24"/>
          <w:lang w:val="es-PE"/>
        </w:rPr>
        <w:t xml:space="preserve">Nos preocupa sobre todo  la variación de precios en Asfalto, Gas Oil, y Cemento que  pueda dictaminar durante la construcción de las Etapas  1 y 2,  la  Administración Nacional de  Combustibles, Alcohol y Portland </w:t>
      </w:r>
      <w:r w:rsidRPr="00B75C19">
        <w:rPr>
          <w:rFonts w:ascii="Arial" w:hAnsi="Arial" w:cs="Arial"/>
          <w:b/>
          <w:sz w:val="24"/>
          <w:szCs w:val="24"/>
          <w:lang w:val="es-PE"/>
        </w:rPr>
        <w:t>(ANCAP)</w:t>
      </w:r>
      <w:r w:rsidRPr="00B75C19">
        <w:rPr>
          <w:rFonts w:ascii="Arial" w:hAnsi="Arial" w:cs="Arial"/>
          <w:sz w:val="24"/>
          <w:szCs w:val="24"/>
          <w:lang w:val="es-PE"/>
        </w:rPr>
        <w:t xml:space="preserve">, dado que estos precios, impactan  fuertemente en los costos y/o beneficios previstos al momento de contratar. </w:t>
      </w:r>
    </w:p>
    <w:p w:rsidR="00B75C19" w:rsidRPr="00B75C19" w:rsidRDefault="00B75C19" w:rsidP="00B75C19">
      <w:pPr>
        <w:spacing w:line="360" w:lineRule="auto"/>
        <w:ind w:left="567"/>
        <w:rPr>
          <w:rFonts w:ascii="Arial" w:hAnsi="Arial" w:cs="Arial"/>
          <w:sz w:val="24"/>
          <w:szCs w:val="24"/>
          <w:lang w:val="es-PE"/>
        </w:rPr>
      </w:pPr>
      <w:r w:rsidRPr="00B75C19">
        <w:rPr>
          <w:rFonts w:ascii="Arial" w:hAnsi="Arial" w:cs="Arial"/>
          <w:sz w:val="24"/>
          <w:szCs w:val="24"/>
          <w:lang w:val="es-PE"/>
        </w:rPr>
        <w:t>Como  se ve en el siguiente cuadro, la variación de las Unidades Indexadas no guarda correlación en Uruguay con las del Cemento Asfaltico,  ni con el precio internacional del petróleo BRENT, por lo que un ajuste con estas unidades indexadas, tal como prevé el contrato,  no compensa un ajuste fijado por la ANCAP.</w:t>
      </w:r>
    </w:p>
    <w:p w:rsidR="00B75C19" w:rsidRPr="00B75C19" w:rsidRDefault="00B75C19" w:rsidP="00B75C19">
      <w:pPr>
        <w:spacing w:line="360" w:lineRule="auto"/>
        <w:ind w:left="567"/>
        <w:rPr>
          <w:rFonts w:ascii="Arial" w:hAnsi="Arial" w:cs="Arial"/>
          <w:sz w:val="24"/>
          <w:szCs w:val="24"/>
        </w:rPr>
      </w:pPr>
      <w:r w:rsidRPr="00B75C19">
        <w:rPr>
          <w:rFonts w:ascii="Arial" w:hAnsi="Arial" w:cs="Arial"/>
          <w:sz w:val="24"/>
          <w:szCs w:val="24"/>
        </w:rPr>
        <w:t>Finalmente precisamos  que nuestra propuesta no representa un cambio relevante al contrato, si no que por el contrario utiliza los mismos mecanismos brindados por éste, y garantiza la estabilidad de las condiciones pactadas a la firma del contrato.</w:t>
      </w:r>
    </w:p>
    <w:p w:rsidR="00B75C19" w:rsidRPr="00B75C19" w:rsidRDefault="00B75C19" w:rsidP="00B75C19">
      <w:pPr>
        <w:spacing w:line="360" w:lineRule="auto"/>
        <w:ind w:left="567"/>
        <w:rPr>
          <w:rFonts w:ascii="Arial" w:hAnsi="Arial" w:cs="Arial"/>
          <w:sz w:val="24"/>
          <w:szCs w:val="24"/>
          <w:lang w:val="es-PE"/>
        </w:rPr>
      </w:pPr>
    </w:p>
    <w:p w:rsidR="00B75C19" w:rsidRPr="00B75C19" w:rsidRDefault="007A04F6" w:rsidP="00B75C19">
      <w:pPr>
        <w:spacing w:line="360" w:lineRule="auto"/>
        <w:ind w:left="567"/>
        <w:rPr>
          <w:rFonts w:ascii="Arial" w:hAnsi="Arial" w:cs="Arial"/>
          <w:sz w:val="24"/>
          <w:szCs w:val="24"/>
        </w:rPr>
      </w:pPr>
      <w:r>
        <w:rPr>
          <w:rFonts w:ascii="Arial" w:hAnsi="Arial" w:cs="Arial"/>
          <w:noProof/>
          <w:sz w:val="24"/>
          <w:szCs w:val="24"/>
          <w:lang w:eastAsia="es-UY"/>
        </w:rPr>
        <w:lastRenderedPageBreak/>
        <w:drawing>
          <wp:anchor distT="0" distB="0" distL="114300" distR="114300" simplePos="0" relativeHeight="251663360" behindDoc="0" locked="0" layoutInCell="1" allowOverlap="1" wp14:anchorId="4644EA5E" wp14:editId="5CE0052B">
            <wp:simplePos x="0" y="0"/>
            <wp:positionH relativeFrom="page">
              <wp:posOffset>1692910</wp:posOffset>
            </wp:positionH>
            <wp:positionV relativeFrom="paragraph">
              <wp:posOffset>-251460</wp:posOffset>
            </wp:positionV>
            <wp:extent cx="5781675" cy="2095500"/>
            <wp:effectExtent l="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2095500"/>
                    </a:xfrm>
                    <a:prstGeom prst="rect">
                      <a:avLst/>
                    </a:prstGeom>
                    <a:noFill/>
                    <a:ln>
                      <a:noFill/>
                    </a:ln>
                  </pic:spPr>
                </pic:pic>
              </a:graphicData>
            </a:graphic>
          </wp:anchor>
        </w:drawing>
      </w:r>
    </w:p>
    <w:p w:rsidR="00B75C19" w:rsidRPr="00B75C19" w:rsidRDefault="00B75C19" w:rsidP="00B75C19">
      <w:pPr>
        <w:spacing w:line="360" w:lineRule="auto"/>
        <w:ind w:left="567"/>
        <w:rPr>
          <w:rFonts w:ascii="Arial" w:hAnsi="Arial" w:cs="Arial"/>
          <w:sz w:val="24"/>
          <w:szCs w:val="24"/>
          <w:u w:val="single"/>
          <w:lang w:val="es-PE"/>
        </w:rPr>
      </w:pPr>
    </w:p>
    <w:p w:rsidR="00B75C19" w:rsidRDefault="00B75C19" w:rsidP="00B75C19">
      <w:pPr>
        <w:spacing w:line="360" w:lineRule="auto"/>
        <w:ind w:left="567"/>
        <w:rPr>
          <w:rFonts w:ascii="Arial" w:hAnsi="Arial" w:cs="Arial"/>
          <w:sz w:val="24"/>
          <w:szCs w:val="24"/>
        </w:rPr>
      </w:pPr>
    </w:p>
    <w:p w:rsidR="007A04F6" w:rsidRDefault="007A04F6" w:rsidP="00B75C19">
      <w:pPr>
        <w:spacing w:line="360" w:lineRule="auto"/>
        <w:ind w:left="567"/>
        <w:rPr>
          <w:rFonts w:ascii="Arial" w:hAnsi="Arial" w:cs="Arial"/>
          <w:sz w:val="24"/>
          <w:szCs w:val="24"/>
          <w:u w:val="single"/>
        </w:rPr>
      </w:pPr>
    </w:p>
    <w:p w:rsidR="007A04F6" w:rsidRDefault="007A04F6" w:rsidP="00B75C19">
      <w:pPr>
        <w:spacing w:line="360" w:lineRule="auto"/>
        <w:ind w:left="567"/>
        <w:rPr>
          <w:rFonts w:ascii="Arial" w:hAnsi="Arial" w:cs="Arial"/>
          <w:sz w:val="24"/>
          <w:szCs w:val="24"/>
          <w:u w:val="single"/>
        </w:rPr>
      </w:pPr>
    </w:p>
    <w:p w:rsidR="007A04F6" w:rsidRDefault="007A04F6" w:rsidP="00B75C19">
      <w:pPr>
        <w:spacing w:line="360" w:lineRule="auto"/>
        <w:ind w:left="567"/>
        <w:rPr>
          <w:rFonts w:ascii="Arial" w:hAnsi="Arial" w:cs="Arial"/>
          <w:sz w:val="24"/>
          <w:szCs w:val="24"/>
          <w:u w:val="single"/>
        </w:rPr>
      </w:pPr>
    </w:p>
    <w:p w:rsidR="007A04F6" w:rsidRDefault="007A04F6" w:rsidP="00B75C19">
      <w:pPr>
        <w:spacing w:line="360" w:lineRule="auto"/>
        <w:ind w:left="567"/>
        <w:rPr>
          <w:rFonts w:ascii="Arial" w:hAnsi="Arial" w:cs="Arial"/>
          <w:sz w:val="24"/>
          <w:szCs w:val="24"/>
          <w:u w:val="single"/>
        </w:rPr>
      </w:pPr>
    </w:p>
    <w:p w:rsidR="007A04F6" w:rsidRDefault="007A04F6" w:rsidP="00B75C19">
      <w:pPr>
        <w:spacing w:line="360" w:lineRule="auto"/>
        <w:ind w:left="567"/>
        <w:rPr>
          <w:rFonts w:ascii="Arial" w:hAnsi="Arial" w:cs="Arial"/>
          <w:sz w:val="24"/>
          <w:szCs w:val="24"/>
          <w:u w:val="single"/>
        </w:rPr>
      </w:pPr>
    </w:p>
    <w:p w:rsidR="00B75C19" w:rsidRDefault="00B75C19" w:rsidP="00B75C19">
      <w:pPr>
        <w:spacing w:line="360" w:lineRule="auto"/>
        <w:ind w:left="567"/>
        <w:rPr>
          <w:rFonts w:ascii="Arial" w:hAnsi="Arial" w:cs="Arial"/>
          <w:sz w:val="24"/>
          <w:szCs w:val="24"/>
        </w:rPr>
      </w:pPr>
      <w:r w:rsidRPr="00DA4795">
        <w:rPr>
          <w:rFonts w:ascii="Arial" w:hAnsi="Arial" w:cs="Arial"/>
          <w:sz w:val="24"/>
          <w:szCs w:val="24"/>
          <w:u w:val="single"/>
        </w:rPr>
        <w:t>Respuesta</w:t>
      </w:r>
      <w:r>
        <w:rPr>
          <w:rFonts w:ascii="Arial" w:hAnsi="Arial" w:cs="Arial"/>
          <w:sz w:val="24"/>
          <w:szCs w:val="24"/>
        </w:rPr>
        <w:t>:</w:t>
      </w:r>
    </w:p>
    <w:p w:rsidR="00B75C19" w:rsidRDefault="00B75C19" w:rsidP="00B75C19">
      <w:pPr>
        <w:spacing w:line="360" w:lineRule="auto"/>
        <w:ind w:left="567"/>
        <w:rPr>
          <w:rFonts w:ascii="Arial" w:hAnsi="Arial" w:cs="Arial"/>
          <w:sz w:val="24"/>
          <w:szCs w:val="24"/>
        </w:rPr>
      </w:pPr>
      <w:r>
        <w:rPr>
          <w:rFonts w:ascii="Arial" w:hAnsi="Arial" w:cs="Arial"/>
          <w:sz w:val="24"/>
          <w:szCs w:val="24"/>
        </w:rPr>
        <w:t>Se mantiene lo estipulado.</w:t>
      </w:r>
    </w:p>
    <w:p w:rsidR="00B75C19" w:rsidRDefault="00B75C19" w:rsidP="00B75C19">
      <w:pPr>
        <w:spacing w:line="360" w:lineRule="auto"/>
        <w:ind w:left="567"/>
        <w:rPr>
          <w:rFonts w:ascii="Arial" w:hAnsi="Arial" w:cs="Arial"/>
          <w:sz w:val="24"/>
          <w:szCs w:val="24"/>
        </w:rPr>
      </w:pPr>
    </w:p>
    <w:p w:rsidR="00B75C19" w:rsidRPr="003E7376" w:rsidRDefault="00B75C19" w:rsidP="00B75C19">
      <w:pPr>
        <w:spacing w:line="360" w:lineRule="auto"/>
        <w:ind w:left="567"/>
        <w:rPr>
          <w:rFonts w:ascii="Arial" w:hAnsi="Arial" w:cs="Arial"/>
          <w:b/>
          <w:sz w:val="24"/>
          <w:szCs w:val="24"/>
        </w:rPr>
      </w:pPr>
      <w:r w:rsidRPr="003E7376">
        <w:rPr>
          <w:rFonts w:ascii="Arial" w:hAnsi="Arial" w:cs="Arial"/>
          <w:b/>
          <w:sz w:val="24"/>
          <w:szCs w:val="24"/>
        </w:rPr>
        <w:t xml:space="preserve">Consulta Nº </w:t>
      </w:r>
      <w:r w:rsidR="00312B5B">
        <w:rPr>
          <w:rFonts w:ascii="Arial" w:hAnsi="Arial" w:cs="Arial"/>
          <w:b/>
          <w:sz w:val="24"/>
          <w:szCs w:val="24"/>
        </w:rPr>
        <w:t>49</w:t>
      </w:r>
    </w:p>
    <w:p w:rsidR="00B75C19" w:rsidRDefault="00B75C19" w:rsidP="00B75C19">
      <w:pPr>
        <w:spacing w:line="360" w:lineRule="auto"/>
        <w:ind w:left="567"/>
        <w:rPr>
          <w:rFonts w:ascii="Arial" w:hAnsi="Arial" w:cs="Arial"/>
          <w:sz w:val="24"/>
          <w:szCs w:val="24"/>
        </w:rPr>
      </w:pPr>
      <w:r w:rsidRPr="00DA4795">
        <w:rPr>
          <w:rFonts w:ascii="Arial" w:hAnsi="Arial" w:cs="Arial"/>
          <w:sz w:val="24"/>
          <w:szCs w:val="24"/>
          <w:u w:val="single"/>
        </w:rPr>
        <w:t>Pregunta</w:t>
      </w:r>
      <w:r>
        <w:rPr>
          <w:rFonts w:ascii="Arial" w:hAnsi="Arial" w:cs="Arial"/>
          <w:sz w:val="24"/>
          <w:szCs w:val="24"/>
        </w:rPr>
        <w:t>:</w:t>
      </w:r>
    </w:p>
    <w:p w:rsidR="00B75C19" w:rsidRPr="00B75C19" w:rsidRDefault="00B75C19" w:rsidP="00B75C19">
      <w:pPr>
        <w:spacing w:line="360" w:lineRule="auto"/>
        <w:ind w:left="567"/>
        <w:rPr>
          <w:rFonts w:ascii="Arial" w:hAnsi="Arial" w:cs="Arial"/>
          <w:i/>
          <w:sz w:val="24"/>
          <w:szCs w:val="24"/>
        </w:rPr>
      </w:pPr>
      <w:r w:rsidRPr="00B75C19">
        <w:rPr>
          <w:rFonts w:ascii="Arial" w:hAnsi="Arial" w:cs="Arial"/>
          <w:i/>
          <w:sz w:val="24"/>
          <w:szCs w:val="24"/>
        </w:rPr>
        <w:t>En el ítem 42.3 RENEGOCIACIÓN DEL CONTRATO, en el séptimo párrafo de punto A) se indica  "Para determinar el valor de los costos ocasionados al contratista, éste deberá proponer un presupuesto, el que deberá ser aprobado por la Administración".</w:t>
      </w:r>
    </w:p>
    <w:p w:rsidR="00B75C19" w:rsidRDefault="00B75C19" w:rsidP="00B75C19">
      <w:pPr>
        <w:spacing w:line="360" w:lineRule="auto"/>
        <w:ind w:left="567"/>
        <w:rPr>
          <w:rFonts w:ascii="Arial" w:hAnsi="Arial" w:cs="Arial"/>
          <w:i/>
          <w:sz w:val="24"/>
          <w:szCs w:val="24"/>
        </w:rPr>
      </w:pPr>
      <w:r w:rsidRPr="00B75C19">
        <w:rPr>
          <w:rFonts w:ascii="Arial" w:hAnsi="Arial" w:cs="Arial"/>
          <w:i/>
          <w:sz w:val="24"/>
          <w:szCs w:val="24"/>
        </w:rPr>
        <w:t>Se solicita: definir con la mayor precisión posible  quien  conforma la “Administración”, de manera de tener claro q  qué oficina, departamento, despacho, etc. se debe presentar este presupuesto</w:t>
      </w:r>
      <w:r>
        <w:rPr>
          <w:rFonts w:ascii="Arial" w:hAnsi="Arial" w:cs="Arial"/>
          <w:i/>
          <w:sz w:val="24"/>
          <w:szCs w:val="24"/>
        </w:rPr>
        <w:t>.</w:t>
      </w:r>
    </w:p>
    <w:p w:rsidR="00B75C19" w:rsidRDefault="00B75C19" w:rsidP="00B75C19">
      <w:pPr>
        <w:spacing w:line="360" w:lineRule="auto"/>
        <w:ind w:left="567"/>
        <w:rPr>
          <w:rFonts w:ascii="Arial" w:hAnsi="Arial" w:cs="Arial"/>
          <w:i/>
          <w:sz w:val="24"/>
          <w:szCs w:val="24"/>
        </w:rPr>
      </w:pPr>
    </w:p>
    <w:p w:rsidR="00B75C19" w:rsidRPr="00B75C19" w:rsidRDefault="00B75C19" w:rsidP="00B75C19">
      <w:pPr>
        <w:spacing w:line="360" w:lineRule="auto"/>
        <w:ind w:left="567"/>
        <w:rPr>
          <w:rFonts w:ascii="Arial" w:hAnsi="Arial" w:cs="Arial"/>
          <w:sz w:val="24"/>
          <w:szCs w:val="24"/>
        </w:rPr>
      </w:pPr>
      <w:r w:rsidRPr="00DA4795">
        <w:rPr>
          <w:rFonts w:ascii="Arial" w:hAnsi="Arial" w:cs="Arial"/>
          <w:sz w:val="24"/>
          <w:szCs w:val="24"/>
          <w:u w:val="single"/>
        </w:rPr>
        <w:t>Respuesta</w:t>
      </w:r>
      <w:r w:rsidRPr="00B75C19">
        <w:rPr>
          <w:rFonts w:ascii="Arial" w:hAnsi="Arial" w:cs="Arial"/>
          <w:sz w:val="24"/>
          <w:szCs w:val="24"/>
        </w:rPr>
        <w:t>:</w:t>
      </w:r>
    </w:p>
    <w:p w:rsidR="00B75C19" w:rsidRDefault="00B75C19" w:rsidP="00B75C19">
      <w:pPr>
        <w:spacing w:line="360" w:lineRule="auto"/>
        <w:ind w:left="567"/>
        <w:rPr>
          <w:rFonts w:ascii="Arial" w:hAnsi="Arial" w:cs="Arial"/>
          <w:sz w:val="24"/>
          <w:szCs w:val="24"/>
        </w:rPr>
      </w:pPr>
      <w:r>
        <w:rPr>
          <w:rFonts w:ascii="Arial" w:hAnsi="Arial" w:cs="Arial"/>
          <w:sz w:val="24"/>
          <w:szCs w:val="24"/>
        </w:rPr>
        <w:t>La Administración es la Contratante.</w:t>
      </w:r>
    </w:p>
    <w:p w:rsidR="00B75C19" w:rsidRDefault="00B75C19" w:rsidP="00B75C19">
      <w:pPr>
        <w:spacing w:line="360" w:lineRule="auto"/>
        <w:ind w:left="567"/>
        <w:rPr>
          <w:rFonts w:ascii="Arial" w:hAnsi="Arial" w:cs="Arial"/>
          <w:sz w:val="24"/>
          <w:szCs w:val="24"/>
        </w:rPr>
      </w:pPr>
    </w:p>
    <w:p w:rsidR="00B75C19" w:rsidRPr="003E7376" w:rsidRDefault="00B75C19" w:rsidP="00B75C19">
      <w:pPr>
        <w:spacing w:line="360" w:lineRule="auto"/>
        <w:ind w:left="567"/>
        <w:rPr>
          <w:rFonts w:ascii="Arial" w:hAnsi="Arial" w:cs="Arial"/>
          <w:b/>
          <w:sz w:val="24"/>
          <w:szCs w:val="24"/>
        </w:rPr>
      </w:pPr>
      <w:r w:rsidRPr="003E7376">
        <w:rPr>
          <w:rFonts w:ascii="Arial" w:hAnsi="Arial" w:cs="Arial"/>
          <w:b/>
          <w:sz w:val="24"/>
          <w:szCs w:val="24"/>
        </w:rPr>
        <w:t xml:space="preserve">Consulta Nº </w:t>
      </w:r>
      <w:r w:rsidR="00312B5B">
        <w:rPr>
          <w:rFonts w:ascii="Arial" w:hAnsi="Arial" w:cs="Arial"/>
          <w:b/>
          <w:sz w:val="24"/>
          <w:szCs w:val="24"/>
        </w:rPr>
        <w:t>50</w:t>
      </w:r>
    </w:p>
    <w:p w:rsidR="00B75C19" w:rsidRDefault="00B75C19" w:rsidP="00B75C19">
      <w:pPr>
        <w:spacing w:line="360" w:lineRule="auto"/>
        <w:ind w:left="567"/>
        <w:rPr>
          <w:rFonts w:ascii="Arial" w:hAnsi="Arial" w:cs="Arial"/>
          <w:sz w:val="24"/>
          <w:szCs w:val="24"/>
        </w:rPr>
      </w:pPr>
      <w:r w:rsidRPr="00DA4795">
        <w:rPr>
          <w:rFonts w:ascii="Arial" w:hAnsi="Arial" w:cs="Arial"/>
          <w:sz w:val="24"/>
          <w:szCs w:val="24"/>
          <w:u w:val="single"/>
        </w:rPr>
        <w:t>Pregunta</w:t>
      </w:r>
      <w:r>
        <w:rPr>
          <w:rFonts w:ascii="Arial" w:hAnsi="Arial" w:cs="Arial"/>
          <w:sz w:val="24"/>
          <w:szCs w:val="24"/>
        </w:rPr>
        <w:t>:</w:t>
      </w:r>
    </w:p>
    <w:p w:rsidR="00B75C19" w:rsidRPr="008D58C5" w:rsidRDefault="00B75C19" w:rsidP="00B75C19">
      <w:pPr>
        <w:spacing w:line="360" w:lineRule="auto"/>
        <w:ind w:left="567"/>
        <w:rPr>
          <w:rFonts w:ascii="Arial" w:hAnsi="Arial" w:cs="Arial"/>
          <w:i/>
          <w:sz w:val="24"/>
          <w:szCs w:val="24"/>
        </w:rPr>
      </w:pPr>
      <w:r w:rsidRPr="008D58C5">
        <w:rPr>
          <w:rFonts w:ascii="Arial" w:hAnsi="Arial" w:cs="Arial"/>
          <w:i/>
          <w:sz w:val="24"/>
          <w:szCs w:val="24"/>
        </w:rPr>
        <w:t>En el ítem 42.3 RENEGOCIACIÓN DEL CONTRATO, en la descripción de la fórmula de la página 48  el  valor de Re está mal descrito, pues se  indica que es la TIR del inversionista que surge de la celda B53 de la hoja “desagregación de recursos” del libro Exposición_Estándar.xls del Anexo IV. Debería decir celda B52 de la hoja "Flujos de Fondos".</w:t>
      </w:r>
    </w:p>
    <w:p w:rsidR="00B75C19" w:rsidRDefault="00B75C19" w:rsidP="00B75C19">
      <w:pPr>
        <w:spacing w:line="360" w:lineRule="auto"/>
        <w:ind w:left="567"/>
        <w:rPr>
          <w:rFonts w:ascii="Arial" w:hAnsi="Arial" w:cs="Arial"/>
          <w:i/>
          <w:sz w:val="24"/>
          <w:szCs w:val="24"/>
        </w:rPr>
      </w:pPr>
      <w:r w:rsidRPr="008D58C5">
        <w:rPr>
          <w:rFonts w:ascii="Arial" w:hAnsi="Arial" w:cs="Arial"/>
          <w:i/>
          <w:sz w:val="24"/>
          <w:szCs w:val="24"/>
        </w:rPr>
        <w:t>Se solicita: Realizar la corrección</w:t>
      </w:r>
      <w:r w:rsidR="008D58C5">
        <w:rPr>
          <w:rFonts w:ascii="Arial" w:hAnsi="Arial" w:cs="Arial"/>
          <w:i/>
          <w:sz w:val="24"/>
          <w:szCs w:val="24"/>
        </w:rPr>
        <w:t>.</w:t>
      </w:r>
    </w:p>
    <w:p w:rsidR="008D58C5" w:rsidRDefault="008D58C5" w:rsidP="00B75C19">
      <w:pPr>
        <w:spacing w:line="360" w:lineRule="auto"/>
        <w:ind w:left="567"/>
        <w:rPr>
          <w:rFonts w:ascii="Arial" w:hAnsi="Arial" w:cs="Arial"/>
          <w:i/>
          <w:sz w:val="24"/>
          <w:szCs w:val="24"/>
        </w:rPr>
      </w:pPr>
    </w:p>
    <w:p w:rsidR="008D58C5" w:rsidRDefault="008D58C5" w:rsidP="00B75C19">
      <w:pPr>
        <w:spacing w:line="360" w:lineRule="auto"/>
        <w:ind w:left="567"/>
        <w:rPr>
          <w:rFonts w:ascii="Arial" w:hAnsi="Arial" w:cs="Arial"/>
          <w:sz w:val="24"/>
          <w:szCs w:val="24"/>
        </w:rPr>
      </w:pPr>
      <w:r w:rsidRPr="00DA4795">
        <w:rPr>
          <w:rFonts w:ascii="Arial" w:hAnsi="Arial" w:cs="Arial"/>
          <w:sz w:val="24"/>
          <w:szCs w:val="24"/>
          <w:u w:val="single"/>
        </w:rPr>
        <w:lastRenderedPageBreak/>
        <w:t>Respuesta</w:t>
      </w:r>
      <w:r>
        <w:rPr>
          <w:rFonts w:ascii="Arial" w:hAnsi="Arial" w:cs="Arial"/>
          <w:sz w:val="24"/>
          <w:szCs w:val="24"/>
        </w:rPr>
        <w:t>:</w:t>
      </w:r>
    </w:p>
    <w:p w:rsidR="008D58C5" w:rsidRDefault="006B1E51" w:rsidP="00B75C19">
      <w:pPr>
        <w:spacing w:line="360" w:lineRule="auto"/>
        <w:ind w:left="567"/>
        <w:rPr>
          <w:rFonts w:ascii="Arial" w:hAnsi="Arial" w:cs="Arial"/>
          <w:sz w:val="24"/>
          <w:szCs w:val="24"/>
        </w:rPr>
      </w:pPr>
      <w:r>
        <w:rPr>
          <w:rFonts w:ascii="Arial" w:hAnsi="Arial" w:cs="Arial"/>
          <w:sz w:val="24"/>
          <w:szCs w:val="24"/>
        </w:rPr>
        <w:t>Ver p</w:t>
      </w:r>
      <w:r w:rsidR="008D58C5">
        <w:rPr>
          <w:rFonts w:ascii="Arial" w:hAnsi="Arial" w:cs="Arial"/>
          <w:sz w:val="24"/>
          <w:szCs w:val="24"/>
        </w:rPr>
        <w:t xml:space="preserve">untualización VII del presente </w:t>
      </w:r>
      <w:r>
        <w:rPr>
          <w:rFonts w:ascii="Arial" w:hAnsi="Arial" w:cs="Arial"/>
          <w:sz w:val="24"/>
          <w:szCs w:val="24"/>
        </w:rPr>
        <w:t>C</w:t>
      </w:r>
      <w:r w:rsidR="008D58C5">
        <w:rPr>
          <w:rFonts w:ascii="Arial" w:hAnsi="Arial" w:cs="Arial"/>
          <w:sz w:val="24"/>
          <w:szCs w:val="24"/>
        </w:rPr>
        <w:t>omunicado.</w:t>
      </w:r>
    </w:p>
    <w:p w:rsidR="008D58C5" w:rsidRDefault="008D58C5" w:rsidP="00B75C19">
      <w:pPr>
        <w:spacing w:line="360" w:lineRule="auto"/>
        <w:ind w:left="567"/>
        <w:rPr>
          <w:rFonts w:ascii="Arial" w:hAnsi="Arial" w:cs="Arial"/>
          <w:sz w:val="24"/>
          <w:szCs w:val="24"/>
        </w:rPr>
      </w:pPr>
    </w:p>
    <w:p w:rsidR="008D58C5" w:rsidRPr="003E7376" w:rsidRDefault="008D58C5" w:rsidP="00B75C19">
      <w:pPr>
        <w:spacing w:line="360" w:lineRule="auto"/>
        <w:ind w:left="567"/>
        <w:rPr>
          <w:rFonts w:ascii="Arial" w:hAnsi="Arial" w:cs="Arial"/>
          <w:b/>
          <w:sz w:val="24"/>
          <w:szCs w:val="24"/>
        </w:rPr>
      </w:pPr>
      <w:r w:rsidRPr="003E7376">
        <w:rPr>
          <w:rFonts w:ascii="Arial" w:hAnsi="Arial" w:cs="Arial"/>
          <w:b/>
          <w:sz w:val="24"/>
          <w:szCs w:val="24"/>
        </w:rPr>
        <w:t xml:space="preserve">Consulta Nº </w:t>
      </w:r>
      <w:r w:rsidR="006B1E51">
        <w:rPr>
          <w:rFonts w:ascii="Arial" w:hAnsi="Arial" w:cs="Arial"/>
          <w:b/>
          <w:sz w:val="24"/>
          <w:szCs w:val="24"/>
        </w:rPr>
        <w:t>5</w:t>
      </w:r>
      <w:r w:rsidRPr="003E7376">
        <w:rPr>
          <w:rFonts w:ascii="Arial" w:hAnsi="Arial" w:cs="Arial"/>
          <w:b/>
          <w:sz w:val="24"/>
          <w:szCs w:val="24"/>
        </w:rPr>
        <w:t>1</w:t>
      </w:r>
    </w:p>
    <w:p w:rsidR="008D58C5" w:rsidRDefault="008D58C5" w:rsidP="00B75C19">
      <w:pPr>
        <w:spacing w:line="360" w:lineRule="auto"/>
        <w:ind w:left="567"/>
        <w:rPr>
          <w:rFonts w:ascii="Arial" w:hAnsi="Arial" w:cs="Arial"/>
          <w:sz w:val="24"/>
          <w:szCs w:val="24"/>
        </w:rPr>
      </w:pPr>
      <w:r w:rsidRPr="00DA4795">
        <w:rPr>
          <w:rFonts w:ascii="Arial" w:hAnsi="Arial" w:cs="Arial"/>
          <w:sz w:val="24"/>
          <w:szCs w:val="24"/>
          <w:u w:val="single"/>
        </w:rPr>
        <w:t>Pregunta</w:t>
      </w:r>
      <w:r>
        <w:rPr>
          <w:rFonts w:ascii="Arial" w:hAnsi="Arial" w:cs="Arial"/>
          <w:sz w:val="24"/>
          <w:szCs w:val="24"/>
        </w:rPr>
        <w:t>:</w:t>
      </w:r>
    </w:p>
    <w:p w:rsidR="008D58C5" w:rsidRPr="008D58C5" w:rsidRDefault="008D58C5" w:rsidP="008D58C5">
      <w:pPr>
        <w:spacing w:line="360" w:lineRule="auto"/>
        <w:ind w:left="567"/>
        <w:rPr>
          <w:rFonts w:ascii="Arial" w:hAnsi="Arial" w:cs="Arial"/>
          <w:i/>
          <w:sz w:val="24"/>
          <w:szCs w:val="24"/>
        </w:rPr>
      </w:pPr>
      <w:r w:rsidRPr="008D58C5">
        <w:rPr>
          <w:rFonts w:ascii="Arial" w:hAnsi="Arial" w:cs="Arial"/>
          <w:i/>
          <w:sz w:val="24"/>
          <w:szCs w:val="24"/>
        </w:rPr>
        <w:t xml:space="preserve">En el ítem 42.3 RENEGOCIACIÓN DEL CONTRATO, en el inciso B) dice "Cuando causas de fuerza mayor no previstas al celebrarse el contrato determinaran en forma directa la ruptura sustancial de la ecuación económico-financiera resultante del contrato al tiempo de su celebración, y afecten la TIR de la oferta en forma sustancial." </w:t>
      </w:r>
    </w:p>
    <w:p w:rsidR="008D58C5" w:rsidRPr="008D58C5" w:rsidRDefault="008D58C5" w:rsidP="008D58C5">
      <w:pPr>
        <w:spacing w:line="360" w:lineRule="auto"/>
        <w:ind w:left="567"/>
        <w:rPr>
          <w:rFonts w:ascii="Arial" w:hAnsi="Arial" w:cs="Arial"/>
          <w:i/>
          <w:sz w:val="24"/>
          <w:szCs w:val="24"/>
        </w:rPr>
      </w:pPr>
      <w:r w:rsidRPr="008D58C5">
        <w:rPr>
          <w:rFonts w:ascii="Arial" w:hAnsi="Arial" w:cs="Arial"/>
          <w:i/>
          <w:sz w:val="24"/>
          <w:szCs w:val="24"/>
        </w:rPr>
        <w:t xml:space="preserve">A este respecto es importante que por razones de predictibilidad y reducción de incertidumbre se fije “ex ante” una regla relevante como esta. Por ello  solicita fijar un valor a partir del cual se considere  como “sustancial” la variación. </w:t>
      </w:r>
    </w:p>
    <w:p w:rsidR="008D58C5" w:rsidRDefault="008D58C5" w:rsidP="008D58C5">
      <w:pPr>
        <w:spacing w:line="360" w:lineRule="auto"/>
        <w:ind w:left="567"/>
        <w:rPr>
          <w:rFonts w:ascii="Arial" w:hAnsi="Arial" w:cs="Arial"/>
          <w:i/>
          <w:sz w:val="24"/>
          <w:szCs w:val="24"/>
        </w:rPr>
      </w:pPr>
      <w:r w:rsidRPr="008D58C5">
        <w:rPr>
          <w:rFonts w:ascii="Arial" w:hAnsi="Arial" w:cs="Arial"/>
          <w:i/>
          <w:sz w:val="24"/>
          <w:szCs w:val="24"/>
        </w:rPr>
        <w:t>Por otro lado planteamos como sustancial una variación mayor a 0.25% en la TIR o de 2.5% en los costos que se presentó en el PEF.</w:t>
      </w:r>
    </w:p>
    <w:p w:rsidR="008D58C5" w:rsidRDefault="008D58C5" w:rsidP="008D58C5">
      <w:pPr>
        <w:spacing w:line="360" w:lineRule="auto"/>
        <w:ind w:left="567"/>
        <w:rPr>
          <w:rFonts w:ascii="Arial" w:hAnsi="Arial" w:cs="Arial"/>
          <w:i/>
          <w:sz w:val="24"/>
          <w:szCs w:val="24"/>
        </w:rPr>
      </w:pPr>
    </w:p>
    <w:p w:rsidR="008D58C5" w:rsidRDefault="008D58C5" w:rsidP="008D58C5">
      <w:pPr>
        <w:spacing w:line="360" w:lineRule="auto"/>
        <w:ind w:left="567"/>
        <w:rPr>
          <w:rFonts w:ascii="Arial" w:hAnsi="Arial" w:cs="Arial"/>
          <w:sz w:val="24"/>
          <w:szCs w:val="24"/>
        </w:rPr>
      </w:pPr>
      <w:r w:rsidRPr="00DA4795">
        <w:rPr>
          <w:rFonts w:ascii="Arial" w:hAnsi="Arial" w:cs="Arial"/>
          <w:sz w:val="24"/>
          <w:szCs w:val="24"/>
          <w:u w:val="single"/>
        </w:rPr>
        <w:t>Respuesta</w:t>
      </w:r>
      <w:r w:rsidRPr="008D58C5">
        <w:rPr>
          <w:rFonts w:ascii="Arial" w:hAnsi="Arial" w:cs="Arial"/>
          <w:sz w:val="24"/>
          <w:szCs w:val="24"/>
        </w:rPr>
        <w:t>:</w:t>
      </w:r>
    </w:p>
    <w:p w:rsidR="008D58C5" w:rsidRDefault="008D58C5" w:rsidP="008D58C5">
      <w:pPr>
        <w:spacing w:line="360" w:lineRule="auto"/>
        <w:ind w:left="567"/>
        <w:rPr>
          <w:rFonts w:ascii="Arial" w:hAnsi="Arial" w:cs="Arial"/>
          <w:sz w:val="24"/>
          <w:szCs w:val="24"/>
        </w:rPr>
      </w:pPr>
      <w:r>
        <w:rPr>
          <w:rFonts w:ascii="Arial" w:hAnsi="Arial" w:cs="Arial"/>
          <w:sz w:val="24"/>
          <w:szCs w:val="24"/>
        </w:rPr>
        <w:t>Se mantiene lo estipulado.</w:t>
      </w:r>
    </w:p>
    <w:p w:rsidR="008D58C5" w:rsidRDefault="008D58C5" w:rsidP="008D58C5">
      <w:pPr>
        <w:spacing w:line="360" w:lineRule="auto"/>
        <w:ind w:left="567"/>
        <w:rPr>
          <w:rFonts w:ascii="Arial" w:hAnsi="Arial" w:cs="Arial"/>
          <w:sz w:val="24"/>
          <w:szCs w:val="24"/>
        </w:rPr>
      </w:pPr>
    </w:p>
    <w:p w:rsidR="008D58C5" w:rsidRPr="003E7376" w:rsidRDefault="008D58C5" w:rsidP="008D58C5">
      <w:pPr>
        <w:spacing w:line="360" w:lineRule="auto"/>
        <w:ind w:left="567"/>
        <w:rPr>
          <w:rFonts w:ascii="Arial" w:hAnsi="Arial" w:cs="Arial"/>
          <w:b/>
          <w:sz w:val="24"/>
          <w:szCs w:val="24"/>
        </w:rPr>
      </w:pPr>
      <w:r w:rsidRPr="003E7376">
        <w:rPr>
          <w:rFonts w:ascii="Arial" w:hAnsi="Arial" w:cs="Arial"/>
          <w:b/>
          <w:sz w:val="24"/>
          <w:szCs w:val="24"/>
        </w:rPr>
        <w:t xml:space="preserve">Consulta Nº </w:t>
      </w:r>
      <w:r w:rsidR="006B1E51">
        <w:rPr>
          <w:rFonts w:ascii="Arial" w:hAnsi="Arial" w:cs="Arial"/>
          <w:b/>
          <w:sz w:val="24"/>
          <w:szCs w:val="24"/>
        </w:rPr>
        <w:t>52</w:t>
      </w:r>
    </w:p>
    <w:p w:rsidR="008D58C5" w:rsidRDefault="008D58C5" w:rsidP="008D58C5">
      <w:pPr>
        <w:spacing w:line="360" w:lineRule="auto"/>
        <w:ind w:left="567"/>
        <w:rPr>
          <w:rFonts w:ascii="Arial" w:hAnsi="Arial" w:cs="Arial"/>
          <w:sz w:val="24"/>
          <w:szCs w:val="24"/>
        </w:rPr>
      </w:pPr>
      <w:r w:rsidRPr="00DA4795">
        <w:rPr>
          <w:rFonts w:ascii="Arial" w:hAnsi="Arial" w:cs="Arial"/>
          <w:sz w:val="24"/>
          <w:szCs w:val="24"/>
          <w:u w:val="single"/>
        </w:rPr>
        <w:t>Pregunta</w:t>
      </w:r>
      <w:r>
        <w:rPr>
          <w:rFonts w:ascii="Arial" w:hAnsi="Arial" w:cs="Arial"/>
          <w:sz w:val="24"/>
          <w:szCs w:val="24"/>
        </w:rPr>
        <w:t>:</w:t>
      </w:r>
    </w:p>
    <w:p w:rsidR="008D58C5" w:rsidRPr="008D58C5" w:rsidRDefault="008D58C5" w:rsidP="008D58C5">
      <w:pPr>
        <w:spacing w:line="360" w:lineRule="auto"/>
        <w:ind w:left="567"/>
        <w:rPr>
          <w:rFonts w:ascii="Arial" w:hAnsi="Arial" w:cs="Arial"/>
          <w:i/>
          <w:sz w:val="24"/>
          <w:szCs w:val="24"/>
        </w:rPr>
      </w:pPr>
      <w:r w:rsidRPr="008D58C5">
        <w:rPr>
          <w:rFonts w:ascii="Arial" w:hAnsi="Arial" w:cs="Arial"/>
          <w:i/>
          <w:sz w:val="24"/>
          <w:szCs w:val="24"/>
        </w:rPr>
        <w:t>Se solicita confirmar si el  caso de desabastecimiento de algún insumo dentro Uruguay como por ejemplo Cemento o Asfalto configura un caso de lo que el contrato denomina fuerza mayor y los plazos de la obras de puesta y obras complementarias.</w:t>
      </w:r>
    </w:p>
    <w:p w:rsidR="008D58C5" w:rsidRDefault="008D58C5" w:rsidP="008D58C5">
      <w:pPr>
        <w:spacing w:line="360" w:lineRule="auto"/>
        <w:ind w:left="567"/>
        <w:rPr>
          <w:rFonts w:ascii="Arial" w:hAnsi="Arial" w:cs="Arial"/>
          <w:i/>
          <w:sz w:val="24"/>
          <w:szCs w:val="24"/>
        </w:rPr>
      </w:pPr>
      <w:r w:rsidRPr="008D58C5">
        <w:rPr>
          <w:rFonts w:ascii="Arial" w:hAnsi="Arial" w:cs="Arial"/>
          <w:i/>
          <w:sz w:val="24"/>
          <w:szCs w:val="24"/>
        </w:rPr>
        <w:t>Entendemos que sí es un caso de fuerza mayor pues es un hecho de terceros, ajeno al control y/o voluntad de las partes, es imprevisible e irrisible, que son las condiciones que configuran un hecho de fuerza mayor.</w:t>
      </w:r>
    </w:p>
    <w:p w:rsidR="008D58C5" w:rsidRDefault="008D58C5" w:rsidP="008D58C5">
      <w:pPr>
        <w:spacing w:line="360" w:lineRule="auto"/>
        <w:ind w:left="567"/>
        <w:rPr>
          <w:rFonts w:ascii="Arial" w:hAnsi="Arial" w:cs="Arial"/>
          <w:i/>
          <w:sz w:val="24"/>
          <w:szCs w:val="24"/>
        </w:rPr>
      </w:pPr>
    </w:p>
    <w:p w:rsidR="007A04F6" w:rsidRDefault="007A04F6" w:rsidP="008D58C5">
      <w:pPr>
        <w:spacing w:line="360" w:lineRule="auto"/>
        <w:ind w:left="567"/>
        <w:rPr>
          <w:rFonts w:ascii="Arial" w:hAnsi="Arial" w:cs="Arial"/>
          <w:sz w:val="24"/>
          <w:szCs w:val="24"/>
          <w:u w:val="single"/>
        </w:rPr>
      </w:pPr>
    </w:p>
    <w:p w:rsidR="007A04F6" w:rsidRDefault="007A04F6" w:rsidP="008D58C5">
      <w:pPr>
        <w:spacing w:line="360" w:lineRule="auto"/>
        <w:ind w:left="567"/>
        <w:rPr>
          <w:rFonts w:ascii="Arial" w:hAnsi="Arial" w:cs="Arial"/>
          <w:sz w:val="24"/>
          <w:szCs w:val="24"/>
          <w:u w:val="single"/>
        </w:rPr>
      </w:pPr>
    </w:p>
    <w:p w:rsidR="007A04F6" w:rsidRDefault="007A04F6" w:rsidP="008D58C5">
      <w:pPr>
        <w:spacing w:line="360" w:lineRule="auto"/>
        <w:ind w:left="567"/>
        <w:rPr>
          <w:rFonts w:ascii="Arial" w:hAnsi="Arial" w:cs="Arial"/>
          <w:sz w:val="24"/>
          <w:szCs w:val="24"/>
          <w:u w:val="single"/>
        </w:rPr>
      </w:pPr>
    </w:p>
    <w:p w:rsidR="008D58C5" w:rsidRDefault="008D58C5" w:rsidP="008D58C5">
      <w:pPr>
        <w:spacing w:line="360" w:lineRule="auto"/>
        <w:ind w:left="567"/>
        <w:rPr>
          <w:rFonts w:ascii="Arial" w:hAnsi="Arial" w:cs="Arial"/>
          <w:sz w:val="24"/>
          <w:szCs w:val="24"/>
        </w:rPr>
      </w:pPr>
      <w:r w:rsidRPr="00DA4795">
        <w:rPr>
          <w:rFonts w:ascii="Arial" w:hAnsi="Arial" w:cs="Arial"/>
          <w:sz w:val="24"/>
          <w:szCs w:val="24"/>
          <w:u w:val="single"/>
        </w:rPr>
        <w:lastRenderedPageBreak/>
        <w:t>Respuesta</w:t>
      </w:r>
      <w:r w:rsidRPr="008D58C5">
        <w:rPr>
          <w:rFonts w:ascii="Arial" w:hAnsi="Arial" w:cs="Arial"/>
          <w:sz w:val="24"/>
          <w:szCs w:val="24"/>
        </w:rPr>
        <w:t>:</w:t>
      </w:r>
    </w:p>
    <w:p w:rsidR="008D58C5" w:rsidRDefault="008D58C5" w:rsidP="008D58C5">
      <w:pPr>
        <w:spacing w:line="360" w:lineRule="auto"/>
        <w:ind w:left="567"/>
        <w:rPr>
          <w:rFonts w:ascii="Arial" w:hAnsi="Arial" w:cs="Arial"/>
          <w:sz w:val="24"/>
          <w:szCs w:val="24"/>
        </w:rPr>
      </w:pPr>
      <w:r>
        <w:rPr>
          <w:rFonts w:ascii="Arial" w:hAnsi="Arial" w:cs="Arial"/>
          <w:sz w:val="24"/>
          <w:szCs w:val="24"/>
        </w:rPr>
        <w:t>No es correcto.</w:t>
      </w:r>
    </w:p>
    <w:p w:rsidR="008D58C5" w:rsidRDefault="008D58C5" w:rsidP="008D58C5">
      <w:pPr>
        <w:spacing w:line="360" w:lineRule="auto"/>
        <w:ind w:left="567"/>
        <w:rPr>
          <w:rFonts w:ascii="Arial" w:hAnsi="Arial" w:cs="Arial"/>
          <w:sz w:val="24"/>
          <w:szCs w:val="24"/>
        </w:rPr>
      </w:pPr>
    </w:p>
    <w:p w:rsidR="008D58C5" w:rsidRPr="003E7376" w:rsidRDefault="006B1E51" w:rsidP="008D58C5">
      <w:pPr>
        <w:spacing w:line="360" w:lineRule="auto"/>
        <w:ind w:left="567"/>
        <w:rPr>
          <w:rFonts w:ascii="Arial" w:hAnsi="Arial" w:cs="Arial"/>
          <w:b/>
          <w:sz w:val="24"/>
          <w:szCs w:val="24"/>
        </w:rPr>
      </w:pPr>
      <w:r>
        <w:rPr>
          <w:rFonts w:ascii="Arial" w:hAnsi="Arial" w:cs="Arial"/>
          <w:b/>
          <w:sz w:val="24"/>
          <w:szCs w:val="24"/>
        </w:rPr>
        <w:t>Consulta Nº 53</w:t>
      </w:r>
    </w:p>
    <w:p w:rsidR="008D58C5" w:rsidRDefault="008D58C5" w:rsidP="008D58C5">
      <w:pPr>
        <w:spacing w:line="360" w:lineRule="auto"/>
        <w:ind w:left="567"/>
        <w:rPr>
          <w:rFonts w:ascii="Arial" w:hAnsi="Arial" w:cs="Arial"/>
          <w:sz w:val="24"/>
          <w:szCs w:val="24"/>
        </w:rPr>
      </w:pPr>
      <w:r w:rsidRPr="00DA4795">
        <w:rPr>
          <w:rFonts w:ascii="Arial" w:hAnsi="Arial" w:cs="Arial"/>
          <w:sz w:val="24"/>
          <w:szCs w:val="24"/>
          <w:u w:val="single"/>
        </w:rPr>
        <w:t>Pregunta</w:t>
      </w:r>
      <w:r>
        <w:rPr>
          <w:rFonts w:ascii="Arial" w:hAnsi="Arial" w:cs="Arial"/>
          <w:sz w:val="24"/>
          <w:szCs w:val="24"/>
        </w:rPr>
        <w:t>:</w:t>
      </w:r>
    </w:p>
    <w:p w:rsidR="008D58C5" w:rsidRPr="008D58C5" w:rsidRDefault="008D58C5" w:rsidP="008D58C5">
      <w:pPr>
        <w:spacing w:line="360" w:lineRule="auto"/>
        <w:ind w:left="567"/>
        <w:rPr>
          <w:rFonts w:ascii="Arial" w:hAnsi="Arial" w:cs="Arial"/>
          <w:i/>
          <w:sz w:val="24"/>
          <w:szCs w:val="24"/>
        </w:rPr>
      </w:pPr>
      <w:r w:rsidRPr="008D58C5">
        <w:rPr>
          <w:rFonts w:ascii="Arial" w:hAnsi="Arial" w:cs="Arial"/>
          <w:i/>
          <w:sz w:val="24"/>
          <w:szCs w:val="24"/>
        </w:rPr>
        <w:t>En el ítem 45.1. INFRACCIONES como segunda causal de infracción se especifica el "No llevar los adecuados controles de gastos y costos de la actividad", sin precisar formatos y procedimientos que permitan definir el estatus de adecuado</w:t>
      </w:r>
    </w:p>
    <w:p w:rsidR="008D58C5" w:rsidRPr="008D58C5" w:rsidRDefault="008D58C5" w:rsidP="008D58C5">
      <w:pPr>
        <w:spacing w:line="360" w:lineRule="auto"/>
        <w:ind w:left="567"/>
        <w:rPr>
          <w:rFonts w:ascii="Arial" w:hAnsi="Arial" w:cs="Arial"/>
          <w:i/>
          <w:sz w:val="24"/>
          <w:szCs w:val="24"/>
        </w:rPr>
      </w:pPr>
      <w:r w:rsidRPr="008D58C5">
        <w:rPr>
          <w:rFonts w:ascii="Arial" w:hAnsi="Arial" w:cs="Arial"/>
          <w:i/>
          <w:sz w:val="24"/>
          <w:szCs w:val="24"/>
        </w:rPr>
        <w:t xml:space="preserve">Se solicita: Incluir en el referido Ítem lo siguiente: </w:t>
      </w:r>
    </w:p>
    <w:p w:rsidR="008D58C5" w:rsidRDefault="008D58C5" w:rsidP="008D58C5">
      <w:pPr>
        <w:spacing w:line="360" w:lineRule="auto"/>
        <w:ind w:left="567"/>
        <w:rPr>
          <w:rFonts w:ascii="Arial" w:hAnsi="Arial" w:cs="Arial"/>
          <w:i/>
          <w:sz w:val="24"/>
          <w:szCs w:val="24"/>
        </w:rPr>
      </w:pPr>
      <w:r w:rsidRPr="008D58C5">
        <w:rPr>
          <w:rFonts w:ascii="Arial" w:hAnsi="Arial" w:cs="Arial"/>
          <w:i/>
          <w:sz w:val="24"/>
          <w:szCs w:val="24"/>
        </w:rPr>
        <w:t>El Órgano de Control y el Contratista definirán el formato de control  de gastos y costos y la frecuencia de actualización de cada uno de los ítems.</w:t>
      </w:r>
    </w:p>
    <w:p w:rsidR="008D58C5" w:rsidRDefault="008D58C5" w:rsidP="008D58C5">
      <w:pPr>
        <w:spacing w:line="360" w:lineRule="auto"/>
        <w:ind w:left="567"/>
        <w:rPr>
          <w:rFonts w:ascii="Arial" w:hAnsi="Arial" w:cs="Arial"/>
          <w:i/>
          <w:sz w:val="24"/>
          <w:szCs w:val="24"/>
        </w:rPr>
      </w:pPr>
    </w:p>
    <w:p w:rsidR="008D58C5" w:rsidRDefault="008D58C5" w:rsidP="008D58C5">
      <w:pPr>
        <w:spacing w:line="360" w:lineRule="auto"/>
        <w:ind w:left="567"/>
        <w:rPr>
          <w:rFonts w:ascii="Arial" w:hAnsi="Arial" w:cs="Arial"/>
          <w:sz w:val="24"/>
          <w:szCs w:val="24"/>
        </w:rPr>
      </w:pPr>
      <w:r w:rsidRPr="00DA4795">
        <w:rPr>
          <w:rFonts w:ascii="Arial" w:hAnsi="Arial" w:cs="Arial"/>
          <w:sz w:val="24"/>
          <w:szCs w:val="24"/>
          <w:u w:val="single"/>
        </w:rPr>
        <w:t>Respuesta</w:t>
      </w:r>
      <w:r w:rsidRPr="008D58C5">
        <w:rPr>
          <w:rFonts w:ascii="Arial" w:hAnsi="Arial" w:cs="Arial"/>
          <w:sz w:val="24"/>
          <w:szCs w:val="24"/>
        </w:rPr>
        <w:t>:</w:t>
      </w:r>
    </w:p>
    <w:p w:rsidR="008D58C5" w:rsidRDefault="008D58C5" w:rsidP="008D58C5">
      <w:pPr>
        <w:spacing w:line="360" w:lineRule="auto"/>
        <w:ind w:left="567"/>
        <w:rPr>
          <w:rFonts w:ascii="Arial" w:hAnsi="Arial" w:cs="Arial"/>
          <w:sz w:val="24"/>
          <w:szCs w:val="24"/>
        </w:rPr>
      </w:pPr>
      <w:r>
        <w:rPr>
          <w:rFonts w:ascii="Arial" w:hAnsi="Arial" w:cs="Arial"/>
          <w:sz w:val="24"/>
          <w:szCs w:val="24"/>
        </w:rPr>
        <w:t>Se mantiene lo estipulado</w:t>
      </w:r>
      <w:r w:rsidR="00DA4795">
        <w:rPr>
          <w:rFonts w:ascii="Arial" w:hAnsi="Arial" w:cs="Arial"/>
          <w:sz w:val="24"/>
          <w:szCs w:val="24"/>
        </w:rPr>
        <w:t>.</w:t>
      </w:r>
    </w:p>
    <w:p w:rsidR="008D58C5" w:rsidRDefault="008D58C5" w:rsidP="008D58C5">
      <w:pPr>
        <w:spacing w:line="360" w:lineRule="auto"/>
        <w:ind w:left="567"/>
        <w:rPr>
          <w:rFonts w:ascii="Arial" w:hAnsi="Arial" w:cs="Arial"/>
          <w:sz w:val="24"/>
          <w:szCs w:val="24"/>
        </w:rPr>
      </w:pPr>
    </w:p>
    <w:p w:rsidR="008D58C5" w:rsidRPr="003E7376" w:rsidRDefault="008D58C5" w:rsidP="008D58C5">
      <w:pPr>
        <w:spacing w:line="360" w:lineRule="auto"/>
        <w:ind w:left="567"/>
        <w:rPr>
          <w:rFonts w:ascii="Arial" w:hAnsi="Arial" w:cs="Arial"/>
          <w:b/>
          <w:sz w:val="24"/>
          <w:szCs w:val="24"/>
        </w:rPr>
      </w:pPr>
      <w:r w:rsidRPr="003E7376">
        <w:rPr>
          <w:rFonts w:ascii="Arial" w:hAnsi="Arial" w:cs="Arial"/>
          <w:b/>
          <w:sz w:val="24"/>
          <w:szCs w:val="24"/>
        </w:rPr>
        <w:t xml:space="preserve">Consulta Nº </w:t>
      </w:r>
      <w:r w:rsidR="006B1E51">
        <w:rPr>
          <w:rFonts w:ascii="Arial" w:hAnsi="Arial" w:cs="Arial"/>
          <w:b/>
          <w:sz w:val="24"/>
          <w:szCs w:val="24"/>
        </w:rPr>
        <w:t>54</w:t>
      </w:r>
    </w:p>
    <w:p w:rsidR="008D58C5" w:rsidRDefault="008D58C5" w:rsidP="008D58C5">
      <w:pPr>
        <w:spacing w:line="360" w:lineRule="auto"/>
        <w:ind w:left="567"/>
        <w:rPr>
          <w:rFonts w:ascii="Arial" w:hAnsi="Arial" w:cs="Arial"/>
          <w:sz w:val="24"/>
          <w:szCs w:val="24"/>
        </w:rPr>
      </w:pPr>
      <w:r w:rsidRPr="00DA4795">
        <w:rPr>
          <w:rFonts w:ascii="Arial" w:hAnsi="Arial" w:cs="Arial"/>
          <w:sz w:val="24"/>
          <w:szCs w:val="24"/>
          <w:u w:val="single"/>
        </w:rPr>
        <w:t>Pregunta</w:t>
      </w:r>
      <w:r>
        <w:rPr>
          <w:rFonts w:ascii="Arial" w:hAnsi="Arial" w:cs="Arial"/>
          <w:sz w:val="24"/>
          <w:szCs w:val="24"/>
        </w:rPr>
        <w:t>:</w:t>
      </w:r>
    </w:p>
    <w:p w:rsidR="008D58C5" w:rsidRPr="008D58C5" w:rsidRDefault="008D58C5" w:rsidP="008D58C5">
      <w:pPr>
        <w:spacing w:line="360" w:lineRule="auto"/>
        <w:ind w:left="567"/>
        <w:rPr>
          <w:rFonts w:ascii="Arial" w:hAnsi="Arial" w:cs="Arial"/>
          <w:i/>
          <w:sz w:val="24"/>
          <w:szCs w:val="24"/>
        </w:rPr>
      </w:pPr>
      <w:r w:rsidRPr="008D58C5">
        <w:rPr>
          <w:rFonts w:ascii="Arial" w:hAnsi="Arial" w:cs="Arial"/>
          <w:i/>
          <w:sz w:val="24"/>
          <w:szCs w:val="24"/>
        </w:rPr>
        <w:t xml:space="preserve">En el ítem 45.1. INFRACCIONES como tercera causal de infracción se especifica el "no solicitar y obtener los permisos, licencias o autorizaciones legalmente que correspondiere, a efectos de realizar cualquier actividad que lleve a cabo el Contratista". </w:t>
      </w:r>
    </w:p>
    <w:p w:rsidR="008D58C5" w:rsidRPr="008D58C5" w:rsidRDefault="008D58C5" w:rsidP="008D58C5">
      <w:pPr>
        <w:spacing w:line="360" w:lineRule="auto"/>
        <w:ind w:left="567"/>
        <w:rPr>
          <w:rFonts w:ascii="Arial" w:hAnsi="Arial" w:cs="Arial"/>
          <w:i/>
          <w:sz w:val="24"/>
          <w:szCs w:val="24"/>
        </w:rPr>
      </w:pPr>
    </w:p>
    <w:p w:rsidR="008D58C5" w:rsidRPr="008D58C5" w:rsidRDefault="008D58C5" w:rsidP="008D58C5">
      <w:pPr>
        <w:spacing w:line="360" w:lineRule="auto"/>
        <w:ind w:left="567"/>
        <w:rPr>
          <w:rFonts w:ascii="Arial" w:hAnsi="Arial" w:cs="Arial"/>
          <w:i/>
          <w:sz w:val="24"/>
          <w:szCs w:val="24"/>
        </w:rPr>
      </w:pPr>
      <w:r w:rsidRPr="008D58C5">
        <w:rPr>
          <w:rFonts w:ascii="Arial" w:hAnsi="Arial" w:cs="Arial"/>
          <w:i/>
          <w:sz w:val="24"/>
          <w:szCs w:val="24"/>
        </w:rPr>
        <w:t>A este respecto comentamos que aunque la correcta presentación y gestión de la  permisos licencias o autorizaciones dependen del Contratista, la obtención de las mismas, sobre todo en el tiempo adecuado,  depende de trámites internos de terceros, normalmente a cargo de instituciones públicas, por lo que en los contratos de asociaciones público privados este riesgo es retenido por el Estado y en los casos en los que el Contratista no es responsable por la emisión de estos documentos a tiempo, no es sujeto de sanción</w:t>
      </w:r>
    </w:p>
    <w:p w:rsidR="008D58C5" w:rsidRDefault="008D58C5" w:rsidP="008D58C5">
      <w:pPr>
        <w:spacing w:line="360" w:lineRule="auto"/>
        <w:ind w:left="567"/>
        <w:rPr>
          <w:rFonts w:ascii="Arial" w:hAnsi="Arial" w:cs="Arial"/>
          <w:i/>
          <w:sz w:val="24"/>
          <w:szCs w:val="24"/>
        </w:rPr>
      </w:pPr>
      <w:r w:rsidRPr="008D58C5">
        <w:rPr>
          <w:rFonts w:ascii="Arial" w:hAnsi="Arial" w:cs="Arial"/>
          <w:i/>
          <w:sz w:val="24"/>
          <w:szCs w:val="24"/>
        </w:rPr>
        <w:t xml:space="preserve">Se solicita: reemplazar el párrafo citado por "no solicitar oportuna y adecuadamente los permisos, licencias o autorizaciones legalmente que </w:t>
      </w:r>
      <w:r w:rsidRPr="008D58C5">
        <w:rPr>
          <w:rFonts w:ascii="Arial" w:hAnsi="Arial" w:cs="Arial"/>
          <w:i/>
          <w:sz w:val="24"/>
          <w:szCs w:val="24"/>
        </w:rPr>
        <w:lastRenderedPageBreak/>
        <w:t>correspondiere, a efectos de realizar cualquier actividad que lleve a cabo el Contratista".</w:t>
      </w:r>
    </w:p>
    <w:p w:rsidR="008D58C5" w:rsidRDefault="008D58C5" w:rsidP="008D58C5">
      <w:pPr>
        <w:spacing w:line="360" w:lineRule="auto"/>
        <w:ind w:left="567"/>
        <w:rPr>
          <w:rFonts w:ascii="Arial" w:hAnsi="Arial" w:cs="Arial"/>
          <w:i/>
          <w:sz w:val="24"/>
          <w:szCs w:val="24"/>
        </w:rPr>
      </w:pPr>
    </w:p>
    <w:p w:rsidR="008D58C5" w:rsidRPr="008D58C5" w:rsidRDefault="008D58C5" w:rsidP="008D58C5">
      <w:pPr>
        <w:spacing w:line="360" w:lineRule="auto"/>
        <w:ind w:left="567"/>
        <w:rPr>
          <w:rFonts w:ascii="Arial" w:hAnsi="Arial" w:cs="Arial"/>
          <w:sz w:val="24"/>
          <w:szCs w:val="24"/>
        </w:rPr>
      </w:pPr>
      <w:r w:rsidRPr="00DA4795">
        <w:rPr>
          <w:rFonts w:ascii="Arial" w:hAnsi="Arial" w:cs="Arial"/>
          <w:sz w:val="24"/>
          <w:szCs w:val="24"/>
          <w:u w:val="single"/>
        </w:rPr>
        <w:t>Respuesta</w:t>
      </w:r>
      <w:r w:rsidRPr="008D58C5">
        <w:rPr>
          <w:rFonts w:ascii="Arial" w:hAnsi="Arial" w:cs="Arial"/>
          <w:sz w:val="24"/>
          <w:szCs w:val="24"/>
        </w:rPr>
        <w:t>:</w:t>
      </w:r>
    </w:p>
    <w:p w:rsidR="008D58C5" w:rsidRDefault="008D58C5" w:rsidP="008D58C5">
      <w:pPr>
        <w:spacing w:line="360" w:lineRule="auto"/>
        <w:ind w:left="567"/>
        <w:rPr>
          <w:rFonts w:ascii="Arial" w:hAnsi="Arial" w:cs="Arial"/>
          <w:sz w:val="24"/>
          <w:szCs w:val="24"/>
        </w:rPr>
      </w:pPr>
      <w:r>
        <w:rPr>
          <w:rFonts w:ascii="Arial" w:hAnsi="Arial" w:cs="Arial"/>
          <w:sz w:val="24"/>
          <w:szCs w:val="24"/>
        </w:rPr>
        <w:t>Se mantiene lo estipulado en la Cláusula 45.1.</w:t>
      </w:r>
    </w:p>
    <w:p w:rsidR="008D58C5" w:rsidRDefault="008D58C5" w:rsidP="008D58C5">
      <w:pPr>
        <w:spacing w:line="360" w:lineRule="auto"/>
        <w:ind w:left="567"/>
        <w:rPr>
          <w:rFonts w:ascii="Arial" w:hAnsi="Arial" w:cs="Arial"/>
          <w:sz w:val="24"/>
          <w:szCs w:val="24"/>
        </w:rPr>
      </w:pPr>
    </w:p>
    <w:p w:rsidR="008D58C5" w:rsidRPr="003E7376" w:rsidRDefault="008D58C5" w:rsidP="008D58C5">
      <w:pPr>
        <w:spacing w:line="360" w:lineRule="auto"/>
        <w:ind w:left="567"/>
        <w:rPr>
          <w:rFonts w:ascii="Arial" w:hAnsi="Arial" w:cs="Arial"/>
          <w:b/>
          <w:sz w:val="24"/>
          <w:szCs w:val="24"/>
        </w:rPr>
      </w:pPr>
      <w:r w:rsidRPr="003E7376">
        <w:rPr>
          <w:rFonts w:ascii="Arial" w:hAnsi="Arial" w:cs="Arial"/>
          <w:b/>
          <w:sz w:val="24"/>
          <w:szCs w:val="24"/>
        </w:rPr>
        <w:t xml:space="preserve">Consulta Nº </w:t>
      </w:r>
      <w:r w:rsidR="006B1E51">
        <w:rPr>
          <w:rFonts w:ascii="Arial" w:hAnsi="Arial" w:cs="Arial"/>
          <w:b/>
          <w:sz w:val="24"/>
          <w:szCs w:val="24"/>
        </w:rPr>
        <w:t>55</w:t>
      </w:r>
    </w:p>
    <w:p w:rsidR="008D58C5" w:rsidRDefault="008D58C5" w:rsidP="008D58C5">
      <w:pPr>
        <w:spacing w:line="360" w:lineRule="auto"/>
        <w:ind w:left="567"/>
        <w:rPr>
          <w:rFonts w:ascii="Arial" w:hAnsi="Arial" w:cs="Arial"/>
          <w:sz w:val="24"/>
          <w:szCs w:val="24"/>
        </w:rPr>
      </w:pPr>
      <w:r w:rsidRPr="00DA4795">
        <w:rPr>
          <w:rFonts w:ascii="Arial" w:hAnsi="Arial" w:cs="Arial"/>
          <w:sz w:val="24"/>
          <w:szCs w:val="24"/>
          <w:u w:val="single"/>
        </w:rPr>
        <w:t>Pregunta</w:t>
      </w:r>
      <w:r>
        <w:rPr>
          <w:rFonts w:ascii="Arial" w:hAnsi="Arial" w:cs="Arial"/>
          <w:sz w:val="24"/>
          <w:szCs w:val="24"/>
        </w:rPr>
        <w:t>:</w:t>
      </w:r>
    </w:p>
    <w:p w:rsidR="002942DB" w:rsidRPr="002942DB" w:rsidRDefault="002942DB" w:rsidP="002942DB">
      <w:pPr>
        <w:spacing w:line="360" w:lineRule="auto"/>
        <w:ind w:left="567"/>
        <w:rPr>
          <w:rFonts w:ascii="Arial" w:hAnsi="Arial" w:cs="Arial"/>
          <w:i/>
          <w:sz w:val="24"/>
          <w:szCs w:val="24"/>
        </w:rPr>
      </w:pPr>
      <w:r w:rsidRPr="002942DB">
        <w:rPr>
          <w:rFonts w:ascii="Arial" w:hAnsi="Arial" w:cs="Arial"/>
          <w:i/>
          <w:sz w:val="24"/>
          <w:szCs w:val="24"/>
        </w:rPr>
        <w:t xml:space="preserve">En el ítem 46.1. CAUSAS DE EXTINCIÓN en el inciso C) se indica: </w:t>
      </w:r>
    </w:p>
    <w:p w:rsidR="002942DB" w:rsidRPr="002942DB" w:rsidRDefault="002942DB" w:rsidP="002942DB">
      <w:pPr>
        <w:spacing w:line="360" w:lineRule="auto"/>
        <w:ind w:left="567"/>
        <w:rPr>
          <w:rFonts w:ascii="Arial" w:hAnsi="Arial" w:cs="Arial"/>
          <w:i/>
          <w:sz w:val="24"/>
          <w:szCs w:val="24"/>
        </w:rPr>
      </w:pPr>
      <w:r w:rsidRPr="002942DB">
        <w:rPr>
          <w:rFonts w:ascii="Arial" w:hAnsi="Arial" w:cs="Arial"/>
          <w:i/>
          <w:sz w:val="24"/>
          <w:szCs w:val="24"/>
        </w:rPr>
        <w:t>2.- Demoras no autorizadas en la ejecución de los trabajos en un periodo superior a 120 (ciento veinte) días, de los plazos parciales y totales establecidos en tabla C.XI-5 del presente pliego de Licitación.</w:t>
      </w:r>
    </w:p>
    <w:p w:rsidR="002942DB" w:rsidRPr="002942DB" w:rsidRDefault="002942DB" w:rsidP="002942DB">
      <w:pPr>
        <w:spacing w:line="360" w:lineRule="auto"/>
        <w:ind w:left="567"/>
        <w:rPr>
          <w:rFonts w:ascii="Arial" w:hAnsi="Arial" w:cs="Arial"/>
          <w:i/>
          <w:sz w:val="24"/>
          <w:szCs w:val="24"/>
        </w:rPr>
      </w:pPr>
      <w:r w:rsidRPr="002942DB">
        <w:rPr>
          <w:rFonts w:ascii="Arial" w:hAnsi="Arial" w:cs="Arial"/>
          <w:i/>
          <w:sz w:val="24"/>
          <w:szCs w:val="24"/>
        </w:rPr>
        <w:t xml:space="preserve">6.- Demoras no autorizadas en la ejecución de los trabajos en un período acumulado superior a 180 días, sin perjuicio de la aplicación de las multas establecidas en el presente Pliego. </w:t>
      </w:r>
    </w:p>
    <w:p w:rsidR="002942DB" w:rsidRPr="002942DB" w:rsidRDefault="002942DB" w:rsidP="002942DB">
      <w:pPr>
        <w:spacing w:line="360" w:lineRule="auto"/>
        <w:ind w:left="567"/>
        <w:rPr>
          <w:rFonts w:ascii="Arial" w:hAnsi="Arial" w:cs="Arial"/>
          <w:i/>
          <w:sz w:val="24"/>
          <w:szCs w:val="24"/>
        </w:rPr>
      </w:pPr>
      <w:r w:rsidRPr="002942DB">
        <w:rPr>
          <w:rFonts w:ascii="Arial" w:hAnsi="Arial" w:cs="Arial"/>
          <w:i/>
          <w:sz w:val="24"/>
          <w:szCs w:val="24"/>
        </w:rPr>
        <w:t xml:space="preserve">Se solicita: </w:t>
      </w:r>
    </w:p>
    <w:p w:rsidR="002942DB" w:rsidRPr="002942DB" w:rsidRDefault="006B1E51" w:rsidP="002942DB">
      <w:pPr>
        <w:spacing w:line="360" w:lineRule="auto"/>
        <w:ind w:left="567"/>
        <w:rPr>
          <w:rFonts w:ascii="Arial" w:hAnsi="Arial" w:cs="Arial"/>
          <w:i/>
          <w:sz w:val="24"/>
          <w:szCs w:val="24"/>
        </w:rPr>
      </w:pPr>
      <w:r>
        <w:rPr>
          <w:rFonts w:ascii="Arial" w:hAnsi="Arial" w:cs="Arial"/>
          <w:i/>
          <w:sz w:val="24"/>
          <w:szCs w:val="24"/>
        </w:rPr>
        <w:t>55.1</w:t>
      </w:r>
      <w:r w:rsidR="002942DB" w:rsidRPr="002942DB">
        <w:rPr>
          <w:rFonts w:ascii="Arial" w:hAnsi="Arial" w:cs="Arial"/>
          <w:i/>
          <w:sz w:val="24"/>
          <w:szCs w:val="24"/>
        </w:rPr>
        <w:tab/>
        <w:t>Confirmar que el avance exigido  en la Tabla C.XI-5 se refieren al avance que debe alcanzarse al término del año consignado.</w:t>
      </w:r>
    </w:p>
    <w:p w:rsidR="002942DB" w:rsidRPr="002942DB" w:rsidRDefault="006B1E51" w:rsidP="002942DB">
      <w:pPr>
        <w:spacing w:line="360" w:lineRule="auto"/>
        <w:ind w:left="567"/>
        <w:rPr>
          <w:rFonts w:ascii="Arial" w:hAnsi="Arial" w:cs="Arial"/>
          <w:i/>
          <w:sz w:val="24"/>
          <w:szCs w:val="24"/>
        </w:rPr>
      </w:pPr>
      <w:r>
        <w:rPr>
          <w:rFonts w:ascii="Arial" w:hAnsi="Arial" w:cs="Arial"/>
          <w:i/>
          <w:sz w:val="24"/>
          <w:szCs w:val="24"/>
        </w:rPr>
        <w:t>55.2</w:t>
      </w:r>
      <w:r w:rsidR="002942DB" w:rsidRPr="002942DB">
        <w:rPr>
          <w:rFonts w:ascii="Arial" w:hAnsi="Arial" w:cs="Arial"/>
          <w:i/>
          <w:sz w:val="24"/>
          <w:szCs w:val="24"/>
        </w:rPr>
        <w:tab/>
        <w:t xml:space="preserve">Confirmar que “Demoras no autorizadas” se refieren a retrasos imputables al Contratista. </w:t>
      </w:r>
    </w:p>
    <w:p w:rsidR="008D58C5" w:rsidRDefault="008D58C5" w:rsidP="008D58C5">
      <w:pPr>
        <w:spacing w:line="360" w:lineRule="auto"/>
        <w:ind w:left="567"/>
        <w:rPr>
          <w:rFonts w:ascii="Arial" w:hAnsi="Arial" w:cs="Arial"/>
          <w:sz w:val="24"/>
          <w:szCs w:val="24"/>
        </w:rPr>
      </w:pPr>
    </w:p>
    <w:p w:rsidR="002942DB" w:rsidRPr="008D58C5" w:rsidRDefault="002942DB" w:rsidP="008D58C5">
      <w:pPr>
        <w:spacing w:line="360" w:lineRule="auto"/>
        <w:ind w:left="567"/>
        <w:rPr>
          <w:rFonts w:ascii="Arial" w:hAnsi="Arial" w:cs="Arial"/>
          <w:sz w:val="24"/>
          <w:szCs w:val="24"/>
        </w:rPr>
      </w:pPr>
      <w:r w:rsidRPr="00DA4795">
        <w:rPr>
          <w:rFonts w:ascii="Arial" w:hAnsi="Arial" w:cs="Arial"/>
          <w:sz w:val="24"/>
          <w:szCs w:val="24"/>
          <w:u w:val="single"/>
        </w:rPr>
        <w:t>Respuesta</w:t>
      </w:r>
      <w:r>
        <w:rPr>
          <w:rFonts w:ascii="Arial" w:hAnsi="Arial" w:cs="Arial"/>
          <w:sz w:val="24"/>
          <w:szCs w:val="24"/>
        </w:rPr>
        <w:t>:</w:t>
      </w:r>
    </w:p>
    <w:p w:rsidR="006B1E51" w:rsidRDefault="006B1E51" w:rsidP="008D58C5">
      <w:pPr>
        <w:spacing w:line="360" w:lineRule="auto"/>
        <w:ind w:left="567"/>
        <w:rPr>
          <w:rFonts w:ascii="Arial" w:hAnsi="Arial" w:cs="Arial"/>
          <w:sz w:val="24"/>
          <w:szCs w:val="24"/>
        </w:rPr>
      </w:pPr>
      <w:r>
        <w:rPr>
          <w:rFonts w:ascii="Arial" w:hAnsi="Arial" w:cs="Arial"/>
          <w:sz w:val="24"/>
          <w:szCs w:val="24"/>
        </w:rPr>
        <w:t>55.1 La interpretación es correcta.</w:t>
      </w:r>
    </w:p>
    <w:p w:rsidR="002942DB" w:rsidRDefault="006B1E51" w:rsidP="008D58C5">
      <w:pPr>
        <w:spacing w:line="360" w:lineRule="auto"/>
        <w:ind w:left="567"/>
        <w:rPr>
          <w:rFonts w:ascii="Arial" w:hAnsi="Arial" w:cs="Arial"/>
          <w:sz w:val="24"/>
          <w:szCs w:val="24"/>
        </w:rPr>
      </w:pPr>
      <w:r>
        <w:rPr>
          <w:rFonts w:ascii="Arial" w:hAnsi="Arial" w:cs="Arial"/>
          <w:sz w:val="24"/>
          <w:szCs w:val="24"/>
        </w:rPr>
        <w:t>55.2</w:t>
      </w:r>
      <w:r w:rsidR="002942DB">
        <w:rPr>
          <w:rFonts w:ascii="Arial" w:hAnsi="Arial" w:cs="Arial"/>
          <w:sz w:val="24"/>
          <w:szCs w:val="24"/>
        </w:rPr>
        <w:t xml:space="preserve"> La interpretación es correcta.</w:t>
      </w:r>
    </w:p>
    <w:p w:rsidR="002942DB" w:rsidRDefault="002942DB" w:rsidP="008D58C5">
      <w:pPr>
        <w:spacing w:line="360" w:lineRule="auto"/>
        <w:ind w:left="567"/>
        <w:rPr>
          <w:rFonts w:ascii="Arial" w:hAnsi="Arial" w:cs="Arial"/>
          <w:sz w:val="24"/>
          <w:szCs w:val="24"/>
        </w:rPr>
      </w:pPr>
    </w:p>
    <w:p w:rsidR="002942DB" w:rsidRPr="003E7376" w:rsidRDefault="002942DB" w:rsidP="008D58C5">
      <w:pPr>
        <w:spacing w:line="360" w:lineRule="auto"/>
        <w:ind w:left="567"/>
        <w:rPr>
          <w:rFonts w:ascii="Arial" w:hAnsi="Arial" w:cs="Arial"/>
          <w:b/>
          <w:sz w:val="24"/>
          <w:szCs w:val="24"/>
        </w:rPr>
      </w:pPr>
      <w:r w:rsidRPr="003E7376">
        <w:rPr>
          <w:rFonts w:ascii="Arial" w:hAnsi="Arial" w:cs="Arial"/>
          <w:b/>
          <w:sz w:val="24"/>
          <w:szCs w:val="24"/>
        </w:rPr>
        <w:t xml:space="preserve">Consulta Nº </w:t>
      </w:r>
      <w:r w:rsidR="006B1E51">
        <w:rPr>
          <w:rFonts w:ascii="Arial" w:hAnsi="Arial" w:cs="Arial"/>
          <w:b/>
          <w:sz w:val="24"/>
          <w:szCs w:val="24"/>
        </w:rPr>
        <w:t>56</w:t>
      </w:r>
    </w:p>
    <w:p w:rsidR="002942DB" w:rsidRDefault="002942DB" w:rsidP="008D58C5">
      <w:pPr>
        <w:spacing w:line="360" w:lineRule="auto"/>
        <w:ind w:left="567"/>
        <w:rPr>
          <w:rFonts w:ascii="Arial" w:hAnsi="Arial" w:cs="Arial"/>
          <w:sz w:val="24"/>
          <w:szCs w:val="24"/>
        </w:rPr>
      </w:pPr>
      <w:r w:rsidRPr="00DA4795">
        <w:rPr>
          <w:rFonts w:ascii="Arial" w:hAnsi="Arial" w:cs="Arial"/>
          <w:sz w:val="24"/>
          <w:szCs w:val="24"/>
          <w:u w:val="single"/>
        </w:rPr>
        <w:t>Pregunta</w:t>
      </w:r>
      <w:r>
        <w:rPr>
          <w:rFonts w:ascii="Arial" w:hAnsi="Arial" w:cs="Arial"/>
          <w:sz w:val="24"/>
          <w:szCs w:val="24"/>
        </w:rPr>
        <w:t>:</w:t>
      </w:r>
    </w:p>
    <w:p w:rsidR="00FD2175" w:rsidRPr="00FD2175" w:rsidRDefault="00FD2175" w:rsidP="00FD2175">
      <w:pPr>
        <w:spacing w:line="360" w:lineRule="auto"/>
        <w:ind w:left="567"/>
        <w:rPr>
          <w:rFonts w:ascii="Arial" w:hAnsi="Arial" w:cs="Arial"/>
          <w:i/>
          <w:sz w:val="24"/>
          <w:szCs w:val="24"/>
        </w:rPr>
      </w:pPr>
      <w:r w:rsidRPr="00FD2175">
        <w:rPr>
          <w:rFonts w:ascii="Arial" w:hAnsi="Arial" w:cs="Arial"/>
          <w:i/>
          <w:sz w:val="24"/>
          <w:szCs w:val="24"/>
        </w:rPr>
        <w:t>En el ítem 46.1. CAUSAS DE EXTINCIÓN en el inciso L) se indica "Incumplimiento del Contratante por el no pago de sus obligaciones con el Contratista relativas al PPD por tres períodos consecutivos incluidos los adelantos trimestrales".</w:t>
      </w:r>
    </w:p>
    <w:p w:rsidR="00FD2175" w:rsidRPr="00FD2175" w:rsidRDefault="00FD2175" w:rsidP="00FD2175">
      <w:pPr>
        <w:spacing w:line="360" w:lineRule="auto"/>
        <w:ind w:left="567"/>
        <w:rPr>
          <w:rFonts w:ascii="Arial" w:hAnsi="Arial" w:cs="Arial"/>
          <w:i/>
          <w:sz w:val="24"/>
          <w:szCs w:val="24"/>
        </w:rPr>
      </w:pPr>
      <w:r w:rsidRPr="00FD2175">
        <w:rPr>
          <w:rFonts w:ascii="Arial" w:hAnsi="Arial" w:cs="Arial"/>
          <w:i/>
          <w:sz w:val="24"/>
          <w:szCs w:val="24"/>
        </w:rPr>
        <w:t xml:space="preserve">Se solicita: Confirmar que lo descrito en el inciso L significa que Incumplimiento del Contratante por el no pago de sus obligaciones con el </w:t>
      </w:r>
      <w:r w:rsidRPr="00FD2175">
        <w:rPr>
          <w:rFonts w:ascii="Arial" w:hAnsi="Arial" w:cs="Arial"/>
          <w:i/>
          <w:sz w:val="24"/>
          <w:szCs w:val="24"/>
        </w:rPr>
        <w:lastRenderedPageBreak/>
        <w:t>Contratista relativas al PPD en tres pagos, retribuciones anuales o adelantos trimestrales según corresponda.</w:t>
      </w:r>
    </w:p>
    <w:p w:rsidR="002942DB" w:rsidRDefault="00FD2175" w:rsidP="00FD2175">
      <w:pPr>
        <w:spacing w:line="360" w:lineRule="auto"/>
        <w:ind w:left="567"/>
        <w:rPr>
          <w:rFonts w:ascii="Arial" w:hAnsi="Arial" w:cs="Arial"/>
          <w:i/>
          <w:sz w:val="24"/>
          <w:szCs w:val="24"/>
        </w:rPr>
      </w:pPr>
      <w:r w:rsidRPr="00FD2175">
        <w:rPr>
          <w:rFonts w:ascii="Arial" w:hAnsi="Arial" w:cs="Arial"/>
          <w:i/>
          <w:sz w:val="24"/>
          <w:szCs w:val="24"/>
        </w:rPr>
        <w:t>Se solicita: Entendemos que  por tres periodos consecutivos se entiende cómo   tres trimestres. ¿Es correcto nuestro entender, dado que reduce los costos financieros del proyecto?</w:t>
      </w:r>
    </w:p>
    <w:p w:rsidR="00FD2175" w:rsidRDefault="00FD2175" w:rsidP="00FD2175">
      <w:pPr>
        <w:spacing w:line="360" w:lineRule="auto"/>
        <w:ind w:left="567"/>
        <w:rPr>
          <w:rFonts w:ascii="Arial" w:hAnsi="Arial" w:cs="Arial"/>
          <w:i/>
          <w:sz w:val="24"/>
          <w:szCs w:val="24"/>
        </w:rPr>
      </w:pPr>
    </w:p>
    <w:p w:rsidR="00FD2175" w:rsidRDefault="00FD2175" w:rsidP="00FD2175">
      <w:pPr>
        <w:spacing w:line="360" w:lineRule="auto"/>
        <w:ind w:left="567"/>
        <w:rPr>
          <w:rFonts w:ascii="Arial" w:hAnsi="Arial" w:cs="Arial"/>
          <w:sz w:val="24"/>
          <w:szCs w:val="24"/>
        </w:rPr>
      </w:pPr>
      <w:r w:rsidRPr="00DA4795">
        <w:rPr>
          <w:rFonts w:ascii="Arial" w:hAnsi="Arial" w:cs="Arial"/>
          <w:sz w:val="24"/>
          <w:szCs w:val="24"/>
          <w:u w:val="single"/>
        </w:rPr>
        <w:t>Respuesta</w:t>
      </w:r>
      <w:r>
        <w:rPr>
          <w:rFonts w:ascii="Arial" w:hAnsi="Arial" w:cs="Arial"/>
          <w:sz w:val="24"/>
          <w:szCs w:val="24"/>
        </w:rPr>
        <w:t>:</w:t>
      </w:r>
    </w:p>
    <w:p w:rsidR="00FD2175" w:rsidRDefault="00FD2175" w:rsidP="00FD2175">
      <w:pPr>
        <w:spacing w:line="360" w:lineRule="auto"/>
        <w:ind w:left="567"/>
        <w:rPr>
          <w:rFonts w:ascii="Arial" w:hAnsi="Arial" w:cs="Arial"/>
          <w:sz w:val="24"/>
          <w:szCs w:val="24"/>
        </w:rPr>
      </w:pPr>
      <w:r>
        <w:rPr>
          <w:rFonts w:ascii="Arial" w:hAnsi="Arial" w:cs="Arial"/>
          <w:sz w:val="24"/>
          <w:szCs w:val="24"/>
        </w:rPr>
        <w:t>Es correcto.</w:t>
      </w:r>
    </w:p>
    <w:p w:rsidR="00FD2175" w:rsidRDefault="00FD2175" w:rsidP="00FD2175">
      <w:pPr>
        <w:spacing w:line="360" w:lineRule="auto"/>
        <w:ind w:left="567"/>
        <w:rPr>
          <w:rFonts w:ascii="Arial" w:hAnsi="Arial" w:cs="Arial"/>
          <w:sz w:val="24"/>
          <w:szCs w:val="24"/>
        </w:rPr>
      </w:pPr>
    </w:p>
    <w:p w:rsidR="00FD2175" w:rsidRPr="003E7376" w:rsidRDefault="00FD2175" w:rsidP="00FD2175">
      <w:pPr>
        <w:spacing w:line="360" w:lineRule="auto"/>
        <w:ind w:left="567"/>
        <w:rPr>
          <w:rFonts w:ascii="Arial" w:hAnsi="Arial" w:cs="Arial"/>
          <w:b/>
          <w:sz w:val="24"/>
          <w:szCs w:val="24"/>
        </w:rPr>
      </w:pPr>
      <w:r w:rsidRPr="003E7376">
        <w:rPr>
          <w:rFonts w:ascii="Arial" w:hAnsi="Arial" w:cs="Arial"/>
          <w:b/>
          <w:sz w:val="24"/>
          <w:szCs w:val="24"/>
        </w:rPr>
        <w:t xml:space="preserve">Consulta Nº </w:t>
      </w:r>
      <w:r w:rsidR="006B1E51">
        <w:rPr>
          <w:rFonts w:ascii="Arial" w:hAnsi="Arial" w:cs="Arial"/>
          <w:b/>
          <w:sz w:val="24"/>
          <w:szCs w:val="24"/>
        </w:rPr>
        <w:t>57</w:t>
      </w:r>
    </w:p>
    <w:p w:rsidR="008D58C5" w:rsidRDefault="00FD2175" w:rsidP="008D58C5">
      <w:pPr>
        <w:spacing w:line="360" w:lineRule="auto"/>
        <w:ind w:left="567"/>
        <w:rPr>
          <w:rFonts w:ascii="Arial" w:hAnsi="Arial" w:cs="Arial"/>
          <w:sz w:val="24"/>
          <w:szCs w:val="24"/>
        </w:rPr>
      </w:pPr>
      <w:r w:rsidRPr="00DA4795">
        <w:rPr>
          <w:rFonts w:ascii="Arial" w:hAnsi="Arial" w:cs="Arial"/>
          <w:sz w:val="24"/>
          <w:szCs w:val="24"/>
          <w:u w:val="single"/>
        </w:rPr>
        <w:t>Pregunta</w:t>
      </w:r>
      <w:r>
        <w:rPr>
          <w:rFonts w:ascii="Arial" w:hAnsi="Arial" w:cs="Arial"/>
          <w:sz w:val="24"/>
          <w:szCs w:val="24"/>
        </w:rPr>
        <w:t>:</w:t>
      </w:r>
    </w:p>
    <w:p w:rsidR="00FD2175" w:rsidRPr="00FD2175" w:rsidRDefault="00FD2175" w:rsidP="00FD2175">
      <w:pPr>
        <w:spacing w:line="360" w:lineRule="auto"/>
        <w:ind w:left="567"/>
        <w:rPr>
          <w:rFonts w:ascii="Arial" w:hAnsi="Arial" w:cs="Arial"/>
          <w:i/>
          <w:sz w:val="24"/>
          <w:szCs w:val="24"/>
        </w:rPr>
      </w:pPr>
      <w:r w:rsidRPr="00FD2175">
        <w:rPr>
          <w:rFonts w:ascii="Arial" w:hAnsi="Arial" w:cs="Arial"/>
          <w:i/>
          <w:sz w:val="24"/>
          <w:szCs w:val="24"/>
        </w:rPr>
        <w:t>En el ítem 46.2.1. EXTINCION IMPUTABLE AL CONTRATISTA en el último párrafo se indica “En cualquier caso además de las sanciones previstas en caso de incumplimiento, se ejecutará la garantía de cumplimiento de Contrato y se podrán descontar del pago al contratista, el monto de indemnización por daños y perjuicios que excedan el valor de la garantía ejecutada”. Sin embargo no se especifica qué pagos van a ser reconocidos ni bajo  qué criterios.</w:t>
      </w:r>
    </w:p>
    <w:p w:rsidR="00FD2175" w:rsidRPr="00FD2175" w:rsidRDefault="00FD2175" w:rsidP="00FD2175">
      <w:pPr>
        <w:spacing w:line="360" w:lineRule="auto"/>
        <w:ind w:left="567"/>
        <w:rPr>
          <w:rFonts w:ascii="Arial" w:hAnsi="Arial" w:cs="Arial"/>
          <w:i/>
          <w:sz w:val="24"/>
          <w:szCs w:val="24"/>
        </w:rPr>
      </w:pPr>
      <w:r w:rsidRPr="00FD2175">
        <w:rPr>
          <w:rFonts w:ascii="Arial" w:hAnsi="Arial" w:cs="Arial"/>
          <w:i/>
          <w:sz w:val="24"/>
          <w:szCs w:val="24"/>
        </w:rPr>
        <w:t>Se solicita: Detallar qué pagos van a ser reconocidos en caso en extinción imputable con el Contratista y bajo qué criterios.</w:t>
      </w:r>
    </w:p>
    <w:p w:rsidR="00FD2175" w:rsidRDefault="00FD2175" w:rsidP="008D58C5">
      <w:pPr>
        <w:spacing w:line="360" w:lineRule="auto"/>
        <w:ind w:left="567"/>
        <w:rPr>
          <w:rFonts w:ascii="Arial" w:hAnsi="Arial" w:cs="Arial"/>
          <w:sz w:val="24"/>
          <w:szCs w:val="24"/>
        </w:rPr>
      </w:pPr>
    </w:p>
    <w:p w:rsidR="00FD2175" w:rsidRDefault="00FD2175" w:rsidP="008D58C5">
      <w:pPr>
        <w:spacing w:line="360" w:lineRule="auto"/>
        <w:ind w:left="567"/>
        <w:rPr>
          <w:rFonts w:ascii="Arial" w:hAnsi="Arial" w:cs="Arial"/>
          <w:sz w:val="24"/>
          <w:szCs w:val="24"/>
        </w:rPr>
      </w:pPr>
      <w:r w:rsidRPr="00DA4795">
        <w:rPr>
          <w:rFonts w:ascii="Arial" w:hAnsi="Arial" w:cs="Arial"/>
          <w:sz w:val="24"/>
          <w:szCs w:val="24"/>
          <w:u w:val="single"/>
        </w:rPr>
        <w:t>Respuesta</w:t>
      </w:r>
      <w:r>
        <w:rPr>
          <w:rFonts w:ascii="Arial" w:hAnsi="Arial" w:cs="Arial"/>
          <w:sz w:val="24"/>
          <w:szCs w:val="24"/>
        </w:rPr>
        <w:t>:</w:t>
      </w:r>
    </w:p>
    <w:p w:rsidR="00FD2175" w:rsidRDefault="00FD2175" w:rsidP="008D58C5">
      <w:pPr>
        <w:spacing w:line="360" w:lineRule="auto"/>
        <w:ind w:left="567"/>
        <w:rPr>
          <w:rFonts w:ascii="Arial" w:hAnsi="Arial" w:cs="Arial"/>
          <w:sz w:val="24"/>
          <w:szCs w:val="24"/>
        </w:rPr>
      </w:pPr>
      <w:r>
        <w:rPr>
          <w:rFonts w:ascii="Arial" w:hAnsi="Arial" w:cs="Arial"/>
          <w:sz w:val="24"/>
          <w:szCs w:val="24"/>
        </w:rPr>
        <w:t>La respuesta a la consulta está detallada en la cláusula 46.2.1.</w:t>
      </w:r>
    </w:p>
    <w:p w:rsidR="00FD2175" w:rsidRDefault="00FD2175" w:rsidP="008D58C5">
      <w:pPr>
        <w:spacing w:line="360" w:lineRule="auto"/>
        <w:ind w:left="567"/>
        <w:rPr>
          <w:rFonts w:ascii="Arial" w:hAnsi="Arial" w:cs="Arial"/>
          <w:sz w:val="24"/>
          <w:szCs w:val="24"/>
        </w:rPr>
      </w:pPr>
    </w:p>
    <w:p w:rsidR="00FD2175" w:rsidRPr="003E2C58" w:rsidRDefault="00FD2175" w:rsidP="008D58C5">
      <w:pPr>
        <w:spacing w:line="360" w:lineRule="auto"/>
        <w:ind w:left="567"/>
        <w:rPr>
          <w:rFonts w:ascii="Arial" w:hAnsi="Arial" w:cs="Arial"/>
          <w:b/>
          <w:sz w:val="24"/>
          <w:szCs w:val="24"/>
        </w:rPr>
      </w:pPr>
      <w:r w:rsidRPr="003E2C58">
        <w:rPr>
          <w:rFonts w:ascii="Arial" w:hAnsi="Arial" w:cs="Arial"/>
          <w:b/>
          <w:sz w:val="24"/>
          <w:szCs w:val="24"/>
        </w:rPr>
        <w:t xml:space="preserve">Consulta Nº </w:t>
      </w:r>
      <w:r w:rsidR="006B1E51">
        <w:rPr>
          <w:rFonts w:ascii="Arial" w:hAnsi="Arial" w:cs="Arial"/>
          <w:b/>
          <w:sz w:val="24"/>
          <w:szCs w:val="24"/>
        </w:rPr>
        <w:t>58</w:t>
      </w:r>
    </w:p>
    <w:p w:rsidR="00FD2175" w:rsidRDefault="00FD2175" w:rsidP="008D58C5">
      <w:pPr>
        <w:spacing w:line="360" w:lineRule="auto"/>
        <w:ind w:left="567"/>
        <w:rPr>
          <w:rFonts w:ascii="Arial" w:hAnsi="Arial" w:cs="Arial"/>
          <w:sz w:val="24"/>
          <w:szCs w:val="24"/>
        </w:rPr>
      </w:pPr>
      <w:r w:rsidRPr="00DA4795">
        <w:rPr>
          <w:rFonts w:ascii="Arial" w:hAnsi="Arial" w:cs="Arial"/>
          <w:sz w:val="24"/>
          <w:szCs w:val="24"/>
          <w:u w:val="single"/>
        </w:rPr>
        <w:t>Pregunta</w:t>
      </w:r>
      <w:r>
        <w:rPr>
          <w:rFonts w:ascii="Arial" w:hAnsi="Arial" w:cs="Arial"/>
          <w:sz w:val="24"/>
          <w:szCs w:val="24"/>
        </w:rPr>
        <w:t>:</w:t>
      </w:r>
    </w:p>
    <w:p w:rsidR="00FD2175" w:rsidRPr="00FD2175" w:rsidRDefault="00FD2175" w:rsidP="00FD2175">
      <w:pPr>
        <w:spacing w:line="360" w:lineRule="auto"/>
        <w:ind w:left="567"/>
        <w:rPr>
          <w:rFonts w:ascii="Arial" w:hAnsi="Arial" w:cs="Arial"/>
          <w:i/>
          <w:sz w:val="24"/>
          <w:szCs w:val="24"/>
        </w:rPr>
      </w:pPr>
      <w:r w:rsidRPr="00FD2175">
        <w:rPr>
          <w:rFonts w:ascii="Arial" w:hAnsi="Arial" w:cs="Arial"/>
          <w:i/>
          <w:sz w:val="24"/>
          <w:szCs w:val="24"/>
        </w:rPr>
        <w:t xml:space="preserve">En el ítem 58 INICIO Y TERMINACIÓN DE OBRAS, en el último párrafo dice: </w:t>
      </w:r>
    </w:p>
    <w:p w:rsidR="00FD2175" w:rsidRPr="00FD2175" w:rsidRDefault="00FD2175" w:rsidP="00FD2175">
      <w:pPr>
        <w:spacing w:line="360" w:lineRule="auto"/>
        <w:ind w:left="567"/>
        <w:rPr>
          <w:rFonts w:ascii="Arial" w:hAnsi="Arial" w:cs="Arial"/>
          <w:i/>
          <w:sz w:val="24"/>
          <w:szCs w:val="24"/>
        </w:rPr>
      </w:pPr>
    </w:p>
    <w:p w:rsidR="00FD2175" w:rsidRPr="00FD2175" w:rsidRDefault="00FD2175" w:rsidP="00FD2175">
      <w:pPr>
        <w:spacing w:line="360" w:lineRule="auto"/>
        <w:ind w:left="567"/>
        <w:rPr>
          <w:rFonts w:ascii="Arial" w:hAnsi="Arial" w:cs="Arial"/>
          <w:i/>
          <w:sz w:val="24"/>
          <w:szCs w:val="24"/>
        </w:rPr>
      </w:pPr>
      <w:r w:rsidRPr="00FD2175">
        <w:rPr>
          <w:rFonts w:ascii="Arial" w:hAnsi="Arial" w:cs="Arial"/>
          <w:i/>
          <w:sz w:val="24"/>
          <w:szCs w:val="24"/>
        </w:rPr>
        <w:t xml:space="preserve">“A los efectos de asegurar el cumplimiento de estas últimas dos condiciones, el Contratista realizará evaluaciones de IRI y Deflexión durante la etapa constructiva para verificar si se están cumpliendo sus hipótesis de </w:t>
      </w:r>
      <w:r w:rsidRPr="00FD2175">
        <w:rPr>
          <w:rFonts w:ascii="Arial" w:hAnsi="Arial" w:cs="Arial"/>
          <w:i/>
          <w:sz w:val="24"/>
          <w:szCs w:val="24"/>
        </w:rPr>
        <w:lastRenderedPageBreak/>
        <w:t xml:space="preserve">proyecto.” Pero no indica un mínimo o algún criterio para determinar la cantidad de evaluaciones. </w:t>
      </w:r>
    </w:p>
    <w:p w:rsidR="00FD2175" w:rsidRPr="00FD2175" w:rsidRDefault="00FD2175" w:rsidP="00FD2175">
      <w:pPr>
        <w:spacing w:line="360" w:lineRule="auto"/>
        <w:ind w:left="567"/>
        <w:rPr>
          <w:rFonts w:ascii="Arial" w:hAnsi="Arial" w:cs="Arial"/>
          <w:i/>
          <w:sz w:val="24"/>
          <w:szCs w:val="24"/>
        </w:rPr>
      </w:pPr>
    </w:p>
    <w:p w:rsidR="00FD2175" w:rsidRPr="00FD2175" w:rsidRDefault="00FD2175" w:rsidP="00FD2175">
      <w:pPr>
        <w:spacing w:line="360" w:lineRule="auto"/>
        <w:ind w:left="567"/>
        <w:rPr>
          <w:rFonts w:ascii="Arial" w:hAnsi="Arial" w:cs="Arial"/>
          <w:i/>
          <w:sz w:val="24"/>
          <w:szCs w:val="24"/>
        </w:rPr>
      </w:pPr>
      <w:r w:rsidRPr="00FD2175">
        <w:rPr>
          <w:rFonts w:ascii="Arial" w:hAnsi="Arial" w:cs="Arial"/>
          <w:i/>
          <w:sz w:val="24"/>
          <w:szCs w:val="24"/>
        </w:rPr>
        <w:t xml:space="preserve">Debido a que por procedimientos constructivos y de muestreo la evaluación del IRI y Deflexión solo se realiza una vez terminada la carpeta de rodadura, se solicita reemplazar el último párrafo por el siguiente: </w:t>
      </w:r>
    </w:p>
    <w:p w:rsidR="00FD2175" w:rsidRPr="00FD2175" w:rsidRDefault="00FD2175" w:rsidP="00FD2175">
      <w:pPr>
        <w:spacing w:line="360" w:lineRule="auto"/>
        <w:ind w:left="567"/>
        <w:rPr>
          <w:rFonts w:ascii="Arial" w:hAnsi="Arial" w:cs="Arial"/>
          <w:i/>
          <w:sz w:val="24"/>
          <w:szCs w:val="24"/>
        </w:rPr>
      </w:pPr>
    </w:p>
    <w:p w:rsidR="00FD2175" w:rsidRDefault="00FD2175" w:rsidP="00FD2175">
      <w:pPr>
        <w:spacing w:line="360" w:lineRule="auto"/>
        <w:ind w:left="567"/>
        <w:rPr>
          <w:rFonts w:ascii="Arial" w:hAnsi="Arial" w:cs="Arial"/>
          <w:i/>
          <w:sz w:val="24"/>
          <w:szCs w:val="24"/>
        </w:rPr>
      </w:pPr>
      <w:r w:rsidRPr="00FD2175">
        <w:rPr>
          <w:rFonts w:ascii="Arial" w:hAnsi="Arial" w:cs="Arial"/>
          <w:i/>
          <w:sz w:val="24"/>
          <w:szCs w:val="24"/>
        </w:rPr>
        <w:t>“A los efectos de asegurar el cumplimiento de estas últimas dos condiciones, el Contratista realizará una evaluación de IRI y Deflexión durante la etapa constructiva a medida que se van completando la carpeta de rodadura para verificar si se están cumpliendo sus hipótesis de proyecto.”</w:t>
      </w:r>
    </w:p>
    <w:p w:rsidR="00FD2175" w:rsidRDefault="00FD2175" w:rsidP="00FD2175">
      <w:pPr>
        <w:spacing w:line="360" w:lineRule="auto"/>
        <w:ind w:left="567"/>
        <w:rPr>
          <w:rFonts w:ascii="Arial" w:hAnsi="Arial" w:cs="Arial"/>
          <w:sz w:val="24"/>
          <w:szCs w:val="24"/>
        </w:rPr>
      </w:pPr>
      <w:r w:rsidRPr="00DA4795">
        <w:rPr>
          <w:rFonts w:ascii="Arial" w:hAnsi="Arial" w:cs="Arial"/>
          <w:sz w:val="24"/>
          <w:szCs w:val="24"/>
          <w:u w:val="single"/>
        </w:rPr>
        <w:t>Respuesta</w:t>
      </w:r>
      <w:r w:rsidRPr="00FD2175">
        <w:rPr>
          <w:rFonts w:ascii="Arial" w:hAnsi="Arial" w:cs="Arial"/>
          <w:sz w:val="24"/>
          <w:szCs w:val="24"/>
        </w:rPr>
        <w:t>:</w:t>
      </w:r>
    </w:p>
    <w:p w:rsidR="001D1B22" w:rsidRDefault="001D1B22" w:rsidP="00FD2175">
      <w:pPr>
        <w:spacing w:line="360" w:lineRule="auto"/>
        <w:ind w:left="567"/>
        <w:rPr>
          <w:rFonts w:ascii="Arial" w:hAnsi="Arial" w:cs="Arial"/>
          <w:sz w:val="24"/>
          <w:szCs w:val="24"/>
        </w:rPr>
      </w:pPr>
      <w:r>
        <w:rPr>
          <w:rFonts w:ascii="Arial" w:hAnsi="Arial" w:cs="Arial"/>
          <w:sz w:val="24"/>
          <w:szCs w:val="24"/>
        </w:rPr>
        <w:t xml:space="preserve">Ver respuesta a la Consulta Nº </w:t>
      </w:r>
      <w:r w:rsidR="006B1E51">
        <w:rPr>
          <w:rFonts w:ascii="Arial" w:hAnsi="Arial" w:cs="Arial"/>
          <w:sz w:val="24"/>
          <w:szCs w:val="24"/>
        </w:rPr>
        <w:t>34</w:t>
      </w:r>
      <w:r>
        <w:rPr>
          <w:rFonts w:ascii="Arial" w:hAnsi="Arial" w:cs="Arial"/>
          <w:sz w:val="24"/>
          <w:szCs w:val="24"/>
        </w:rPr>
        <w:t xml:space="preserve"> del presente comunicado.</w:t>
      </w:r>
    </w:p>
    <w:p w:rsidR="006B1E51" w:rsidRDefault="006B1E51" w:rsidP="00FD2175">
      <w:pPr>
        <w:spacing w:line="360" w:lineRule="auto"/>
        <w:ind w:left="567"/>
        <w:rPr>
          <w:rFonts w:ascii="Arial" w:hAnsi="Arial" w:cs="Arial"/>
          <w:sz w:val="24"/>
          <w:szCs w:val="24"/>
        </w:rPr>
      </w:pPr>
    </w:p>
    <w:p w:rsidR="001D1B22" w:rsidRPr="003E2C58" w:rsidRDefault="001D1B22" w:rsidP="00FD2175">
      <w:pPr>
        <w:spacing w:line="360" w:lineRule="auto"/>
        <w:ind w:left="567"/>
        <w:rPr>
          <w:rFonts w:ascii="Arial" w:hAnsi="Arial" w:cs="Arial"/>
          <w:b/>
          <w:sz w:val="24"/>
          <w:szCs w:val="24"/>
        </w:rPr>
      </w:pPr>
      <w:r w:rsidRPr="003E2C58">
        <w:rPr>
          <w:rFonts w:ascii="Arial" w:hAnsi="Arial" w:cs="Arial"/>
          <w:b/>
          <w:sz w:val="24"/>
          <w:szCs w:val="24"/>
        </w:rPr>
        <w:t xml:space="preserve">Consulta Nº </w:t>
      </w:r>
      <w:r w:rsidR="006B1E51">
        <w:rPr>
          <w:rFonts w:ascii="Arial" w:hAnsi="Arial" w:cs="Arial"/>
          <w:b/>
          <w:sz w:val="24"/>
          <w:szCs w:val="24"/>
        </w:rPr>
        <w:t>59</w:t>
      </w:r>
    </w:p>
    <w:p w:rsidR="001D1B22" w:rsidRDefault="001D1B22" w:rsidP="006B1E51">
      <w:pPr>
        <w:spacing w:line="360" w:lineRule="auto"/>
        <w:rPr>
          <w:rFonts w:ascii="Arial" w:hAnsi="Arial" w:cs="Arial"/>
          <w:sz w:val="24"/>
          <w:szCs w:val="24"/>
        </w:rPr>
      </w:pPr>
      <w:r>
        <w:rPr>
          <w:rFonts w:ascii="Arial" w:hAnsi="Arial" w:cs="Arial"/>
          <w:sz w:val="24"/>
          <w:szCs w:val="24"/>
        </w:rPr>
        <w:t xml:space="preserve">         </w:t>
      </w:r>
      <w:r w:rsidRPr="00DA4795">
        <w:rPr>
          <w:rFonts w:ascii="Arial" w:hAnsi="Arial" w:cs="Arial"/>
          <w:sz w:val="24"/>
          <w:szCs w:val="24"/>
          <w:u w:val="single"/>
        </w:rPr>
        <w:t>Pregunta</w:t>
      </w:r>
      <w:r>
        <w:rPr>
          <w:rFonts w:ascii="Arial" w:hAnsi="Arial" w:cs="Arial"/>
          <w:sz w:val="24"/>
          <w:szCs w:val="24"/>
        </w:rPr>
        <w:t>:</w:t>
      </w:r>
    </w:p>
    <w:p w:rsidR="001D1B22" w:rsidRPr="001D1B22" w:rsidRDefault="001D1B22" w:rsidP="001D1B22">
      <w:pPr>
        <w:spacing w:line="360" w:lineRule="auto"/>
        <w:ind w:left="708"/>
        <w:rPr>
          <w:rFonts w:ascii="Arial" w:hAnsi="Arial" w:cs="Arial"/>
          <w:i/>
          <w:sz w:val="24"/>
          <w:szCs w:val="24"/>
        </w:rPr>
      </w:pPr>
      <w:r w:rsidRPr="001D1B22">
        <w:rPr>
          <w:rFonts w:ascii="Arial" w:hAnsi="Arial" w:cs="Arial"/>
          <w:i/>
          <w:sz w:val="24"/>
          <w:szCs w:val="24"/>
        </w:rPr>
        <w:t>En la hoja “TPDA” del archivo EXCEL “Exposición Estándar” Los ingresos del componente C están mostrados en una fila sin embargo este componente varía de acuerdo a la longitud de lada tramo y la cantidad de vehículos.</w:t>
      </w:r>
    </w:p>
    <w:p w:rsidR="001D1B22" w:rsidRDefault="001D1B22" w:rsidP="001D1B22">
      <w:pPr>
        <w:spacing w:line="360" w:lineRule="auto"/>
        <w:ind w:left="708"/>
        <w:rPr>
          <w:rFonts w:ascii="Arial" w:hAnsi="Arial" w:cs="Arial"/>
          <w:i/>
          <w:sz w:val="24"/>
          <w:szCs w:val="24"/>
        </w:rPr>
      </w:pPr>
      <w:r w:rsidRPr="001D1B22">
        <w:rPr>
          <w:rFonts w:ascii="Arial" w:hAnsi="Arial" w:cs="Arial"/>
          <w:i/>
          <w:sz w:val="24"/>
          <w:szCs w:val="24"/>
        </w:rPr>
        <w:t>Se solicita que la fila del componente C esté separada por tramo al igual que el TPDA.</w:t>
      </w:r>
    </w:p>
    <w:p w:rsidR="001D1B22" w:rsidRDefault="001D1B22" w:rsidP="001D1B22">
      <w:pPr>
        <w:spacing w:line="360" w:lineRule="auto"/>
        <w:ind w:left="708"/>
        <w:rPr>
          <w:rFonts w:ascii="Arial" w:hAnsi="Arial" w:cs="Arial"/>
          <w:i/>
          <w:sz w:val="24"/>
          <w:szCs w:val="24"/>
        </w:rPr>
      </w:pPr>
    </w:p>
    <w:p w:rsidR="001D1B22" w:rsidRDefault="001D1B22" w:rsidP="001D1B22">
      <w:pPr>
        <w:spacing w:line="360" w:lineRule="auto"/>
        <w:ind w:left="708"/>
        <w:rPr>
          <w:rFonts w:ascii="Arial" w:hAnsi="Arial" w:cs="Arial"/>
          <w:sz w:val="24"/>
          <w:szCs w:val="24"/>
        </w:rPr>
      </w:pPr>
      <w:r w:rsidRPr="00DA4795">
        <w:rPr>
          <w:rFonts w:ascii="Arial" w:hAnsi="Arial" w:cs="Arial"/>
          <w:sz w:val="24"/>
          <w:szCs w:val="24"/>
          <w:u w:val="single"/>
        </w:rPr>
        <w:t>Respuesta</w:t>
      </w:r>
      <w:r>
        <w:rPr>
          <w:rFonts w:ascii="Arial" w:hAnsi="Arial" w:cs="Arial"/>
          <w:sz w:val="24"/>
          <w:szCs w:val="24"/>
        </w:rPr>
        <w:t>:</w:t>
      </w:r>
    </w:p>
    <w:p w:rsidR="00FA1963" w:rsidRDefault="00FA1963" w:rsidP="001D1B22">
      <w:pPr>
        <w:spacing w:line="360" w:lineRule="auto"/>
        <w:ind w:left="708"/>
        <w:rPr>
          <w:rFonts w:ascii="Arial" w:hAnsi="Arial" w:cs="Arial"/>
          <w:sz w:val="24"/>
          <w:szCs w:val="24"/>
        </w:rPr>
      </w:pPr>
      <w:r w:rsidRPr="00FA1963">
        <w:rPr>
          <w:rFonts w:ascii="Arial" w:hAnsi="Arial" w:cs="Arial"/>
          <w:sz w:val="24"/>
          <w:szCs w:val="24"/>
        </w:rPr>
        <w:t>Lo que se pide desde la celda C3 a la celda W5 es el TPDA por kilómetro por año de todo el corredor (según categoría de vehículo), por lo tanto las longitudes y tránsitos distintos de cada tramo están contemplados dentro de la cuenta.</w:t>
      </w:r>
    </w:p>
    <w:p w:rsidR="00B42B81" w:rsidRDefault="00B42B81" w:rsidP="001D1B22">
      <w:pPr>
        <w:spacing w:line="360" w:lineRule="auto"/>
        <w:ind w:left="708"/>
        <w:rPr>
          <w:rFonts w:ascii="Arial" w:hAnsi="Arial" w:cs="Arial"/>
          <w:sz w:val="24"/>
          <w:szCs w:val="24"/>
        </w:rPr>
      </w:pPr>
    </w:p>
    <w:p w:rsidR="00B42B81" w:rsidRDefault="00B42B81" w:rsidP="001D1B22">
      <w:pPr>
        <w:spacing w:line="360" w:lineRule="auto"/>
        <w:ind w:left="708"/>
        <w:rPr>
          <w:rFonts w:ascii="Arial" w:hAnsi="Arial" w:cs="Arial"/>
          <w:sz w:val="24"/>
          <w:szCs w:val="24"/>
        </w:rPr>
      </w:pPr>
    </w:p>
    <w:p w:rsidR="00B42B81" w:rsidRDefault="00B42B81" w:rsidP="001D1B22">
      <w:pPr>
        <w:spacing w:line="360" w:lineRule="auto"/>
        <w:ind w:left="708"/>
        <w:rPr>
          <w:rFonts w:ascii="Arial" w:hAnsi="Arial" w:cs="Arial"/>
          <w:sz w:val="24"/>
          <w:szCs w:val="24"/>
        </w:rPr>
      </w:pPr>
    </w:p>
    <w:p w:rsidR="00B42B81" w:rsidRDefault="00B42B81" w:rsidP="001D1B22">
      <w:pPr>
        <w:spacing w:line="360" w:lineRule="auto"/>
        <w:ind w:left="708"/>
        <w:rPr>
          <w:rFonts w:ascii="Arial" w:hAnsi="Arial" w:cs="Arial"/>
          <w:sz w:val="24"/>
          <w:szCs w:val="24"/>
        </w:rPr>
      </w:pPr>
    </w:p>
    <w:p w:rsidR="00B42B81" w:rsidRPr="00B42B81" w:rsidRDefault="00B42B81" w:rsidP="001D1B22">
      <w:pPr>
        <w:spacing w:line="360" w:lineRule="auto"/>
        <w:ind w:left="708"/>
        <w:rPr>
          <w:rFonts w:ascii="Arial" w:hAnsi="Arial" w:cs="Arial"/>
          <w:b/>
          <w:sz w:val="24"/>
          <w:szCs w:val="24"/>
        </w:rPr>
      </w:pPr>
      <w:r w:rsidRPr="00B42B81">
        <w:rPr>
          <w:rFonts w:ascii="Arial" w:hAnsi="Arial" w:cs="Arial"/>
          <w:b/>
          <w:sz w:val="24"/>
          <w:szCs w:val="24"/>
        </w:rPr>
        <w:lastRenderedPageBreak/>
        <w:t>Consulta Nº 60</w:t>
      </w:r>
    </w:p>
    <w:p w:rsidR="00B42B81" w:rsidRDefault="00B42B81" w:rsidP="001D1B22">
      <w:pPr>
        <w:spacing w:line="360" w:lineRule="auto"/>
        <w:ind w:left="708"/>
        <w:rPr>
          <w:rFonts w:ascii="Arial" w:hAnsi="Arial" w:cs="Arial"/>
          <w:sz w:val="24"/>
          <w:szCs w:val="24"/>
        </w:rPr>
      </w:pPr>
      <w:r w:rsidRPr="00FD5DC5">
        <w:rPr>
          <w:rFonts w:ascii="Arial" w:hAnsi="Arial" w:cs="Arial"/>
          <w:sz w:val="24"/>
          <w:szCs w:val="24"/>
          <w:u w:val="single"/>
        </w:rPr>
        <w:t>Pregunta</w:t>
      </w:r>
      <w:r>
        <w:rPr>
          <w:rFonts w:ascii="Arial" w:hAnsi="Arial" w:cs="Arial"/>
          <w:sz w:val="24"/>
          <w:szCs w:val="24"/>
        </w:rPr>
        <w:t>:</w:t>
      </w:r>
    </w:p>
    <w:p w:rsidR="00B42B81" w:rsidRPr="00F03533" w:rsidRDefault="00B42B81" w:rsidP="00B42B81">
      <w:pPr>
        <w:spacing w:line="360" w:lineRule="auto"/>
        <w:ind w:left="708"/>
        <w:rPr>
          <w:rFonts w:ascii="Arial" w:hAnsi="Arial" w:cs="Arial"/>
          <w:i/>
          <w:sz w:val="24"/>
          <w:szCs w:val="24"/>
        </w:rPr>
      </w:pPr>
      <w:r w:rsidRPr="00F03533">
        <w:rPr>
          <w:rFonts w:ascii="Arial" w:hAnsi="Arial" w:cs="Arial"/>
          <w:i/>
          <w:sz w:val="24"/>
          <w:szCs w:val="24"/>
        </w:rPr>
        <w:t>El comunicado publicado el pasado 29/03 menciona únicamente la fecha de apertura, ¿la fecha de presentación de las ofertas también ha camb</w:t>
      </w:r>
      <w:r w:rsidR="00FD5DC5" w:rsidRPr="00F03533">
        <w:rPr>
          <w:rFonts w:ascii="Arial" w:hAnsi="Arial" w:cs="Arial"/>
          <w:i/>
          <w:sz w:val="24"/>
          <w:szCs w:val="24"/>
        </w:rPr>
        <w:t>iado al día 24 de mayo de 2016?</w:t>
      </w:r>
    </w:p>
    <w:p w:rsidR="00B42B81" w:rsidRDefault="00B42B81" w:rsidP="00B42B81">
      <w:pPr>
        <w:spacing w:line="360" w:lineRule="auto"/>
        <w:ind w:left="708"/>
        <w:rPr>
          <w:rFonts w:ascii="Arial" w:hAnsi="Arial" w:cs="Arial"/>
          <w:sz w:val="24"/>
          <w:szCs w:val="24"/>
        </w:rPr>
      </w:pPr>
    </w:p>
    <w:p w:rsidR="00B42B81" w:rsidRPr="00B42B81" w:rsidRDefault="00B42B81" w:rsidP="00B42B81">
      <w:pPr>
        <w:spacing w:line="360" w:lineRule="auto"/>
        <w:ind w:left="708"/>
        <w:rPr>
          <w:rFonts w:ascii="Arial" w:hAnsi="Arial" w:cs="Arial"/>
          <w:sz w:val="24"/>
          <w:szCs w:val="24"/>
        </w:rPr>
      </w:pPr>
      <w:r w:rsidRPr="00FD5DC5">
        <w:rPr>
          <w:rFonts w:ascii="Arial" w:hAnsi="Arial" w:cs="Arial"/>
          <w:sz w:val="24"/>
          <w:szCs w:val="24"/>
          <w:u w:val="single"/>
        </w:rPr>
        <w:t>Respuesta</w:t>
      </w:r>
      <w:r w:rsidRPr="00B42B81">
        <w:rPr>
          <w:rFonts w:ascii="Arial" w:hAnsi="Arial" w:cs="Arial"/>
          <w:sz w:val="24"/>
          <w:szCs w:val="24"/>
        </w:rPr>
        <w:t>:</w:t>
      </w:r>
    </w:p>
    <w:p w:rsidR="00B42B81" w:rsidRDefault="00B42B81" w:rsidP="00B42B81">
      <w:pPr>
        <w:spacing w:line="360" w:lineRule="auto"/>
        <w:ind w:left="708"/>
        <w:rPr>
          <w:rFonts w:ascii="Arial" w:hAnsi="Arial" w:cs="Arial"/>
          <w:sz w:val="24"/>
          <w:szCs w:val="24"/>
        </w:rPr>
      </w:pPr>
      <w:r w:rsidRPr="00B42B81">
        <w:rPr>
          <w:rFonts w:ascii="Arial" w:hAnsi="Arial" w:cs="Arial"/>
          <w:sz w:val="24"/>
          <w:szCs w:val="24"/>
        </w:rPr>
        <w:t>Sí.</w:t>
      </w:r>
      <w:bookmarkStart w:id="0" w:name="_GoBack"/>
      <w:bookmarkEnd w:id="0"/>
    </w:p>
    <w:sectPr w:rsidR="00B42B81" w:rsidSect="0055297D">
      <w:footerReference w:type="default" r:id="rId15"/>
      <w:pgSz w:w="11906" w:h="16838"/>
      <w:pgMar w:top="1701" w:right="1021" w:bottom="1021" w:left="2325"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27" w:rsidRDefault="00273A27" w:rsidP="004A32A0">
      <w:r>
        <w:separator/>
      </w:r>
    </w:p>
  </w:endnote>
  <w:endnote w:type="continuationSeparator" w:id="0">
    <w:p w:rsidR="00273A27" w:rsidRDefault="00273A27" w:rsidP="004A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31" w:rsidRPr="004A32A0" w:rsidRDefault="00211D31">
    <w:pPr>
      <w:tabs>
        <w:tab w:val="center" w:pos="4550"/>
        <w:tab w:val="left" w:pos="5818"/>
      </w:tabs>
      <w:ind w:right="260"/>
      <w:jc w:val="right"/>
      <w:rPr>
        <w:color w:val="222A35"/>
        <w:sz w:val="20"/>
        <w:szCs w:val="20"/>
      </w:rPr>
    </w:pPr>
    <w:r w:rsidRPr="004A32A0">
      <w:rPr>
        <w:color w:val="8496B0"/>
        <w:spacing w:val="60"/>
        <w:sz w:val="20"/>
        <w:szCs w:val="20"/>
        <w:lang w:val="es-ES"/>
      </w:rPr>
      <w:t>Página</w:t>
    </w:r>
    <w:r w:rsidRPr="004A32A0">
      <w:rPr>
        <w:color w:val="8496B0"/>
        <w:sz w:val="20"/>
        <w:szCs w:val="20"/>
        <w:lang w:val="es-ES"/>
      </w:rPr>
      <w:t xml:space="preserve"> </w:t>
    </w:r>
    <w:r w:rsidRPr="004A32A0">
      <w:rPr>
        <w:color w:val="323E4F"/>
        <w:sz w:val="20"/>
        <w:szCs w:val="20"/>
      </w:rPr>
      <w:fldChar w:fldCharType="begin"/>
    </w:r>
    <w:r w:rsidRPr="004A32A0">
      <w:rPr>
        <w:color w:val="323E4F"/>
        <w:sz w:val="20"/>
        <w:szCs w:val="20"/>
      </w:rPr>
      <w:instrText>PAGE   \* MERGEFORMAT</w:instrText>
    </w:r>
    <w:r w:rsidRPr="004A32A0">
      <w:rPr>
        <w:color w:val="323E4F"/>
        <w:sz w:val="20"/>
        <w:szCs w:val="20"/>
      </w:rPr>
      <w:fldChar w:fldCharType="separate"/>
    </w:r>
    <w:r w:rsidR="00DF41ED" w:rsidRPr="00DF41ED">
      <w:rPr>
        <w:noProof/>
        <w:color w:val="323E4F"/>
        <w:sz w:val="20"/>
        <w:szCs w:val="20"/>
        <w:lang w:val="es-ES"/>
      </w:rPr>
      <w:t>53</w:t>
    </w:r>
    <w:r w:rsidRPr="004A32A0">
      <w:rPr>
        <w:color w:val="323E4F"/>
        <w:sz w:val="20"/>
        <w:szCs w:val="20"/>
      </w:rPr>
      <w:fldChar w:fldCharType="end"/>
    </w:r>
    <w:r w:rsidRPr="004A32A0">
      <w:rPr>
        <w:color w:val="323E4F"/>
        <w:sz w:val="20"/>
        <w:szCs w:val="20"/>
        <w:lang w:val="es-ES"/>
      </w:rPr>
      <w:t xml:space="preserve"> | </w:t>
    </w:r>
    <w:fldSimple w:instr="NUMPAGES  \* Arabic  \* MERGEFORMAT">
      <w:r w:rsidR="00DF41ED" w:rsidRPr="00DF41ED">
        <w:rPr>
          <w:noProof/>
          <w:color w:val="323E4F"/>
          <w:sz w:val="20"/>
          <w:szCs w:val="20"/>
          <w:lang w:val="es-ES"/>
        </w:rPr>
        <w:t>53</w:t>
      </w:r>
    </w:fldSimple>
  </w:p>
  <w:p w:rsidR="00211D31" w:rsidRDefault="00211D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27" w:rsidRDefault="00273A27" w:rsidP="004A32A0">
      <w:r>
        <w:separator/>
      </w:r>
    </w:p>
  </w:footnote>
  <w:footnote w:type="continuationSeparator" w:id="0">
    <w:p w:rsidR="00273A27" w:rsidRDefault="00273A27" w:rsidP="004A3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F2496"/>
    <w:multiLevelType w:val="hybridMultilevel"/>
    <w:tmpl w:val="0CAED69C"/>
    <w:lvl w:ilvl="0" w:tplc="75E661FA">
      <w:start w:val="1"/>
      <w:numFmt w:val="decimal"/>
      <w:lvlText w:val="%1)"/>
      <w:lvlJc w:val="left"/>
      <w:pPr>
        <w:ind w:left="900" w:hanging="360"/>
      </w:pPr>
      <w:rPr>
        <w:rFonts w:hint="default"/>
      </w:rPr>
    </w:lvl>
    <w:lvl w:ilvl="1" w:tplc="380A0019" w:tentative="1">
      <w:start w:val="1"/>
      <w:numFmt w:val="lowerLetter"/>
      <w:lvlText w:val="%2."/>
      <w:lvlJc w:val="left"/>
      <w:pPr>
        <w:ind w:left="1620" w:hanging="360"/>
      </w:pPr>
    </w:lvl>
    <w:lvl w:ilvl="2" w:tplc="380A001B" w:tentative="1">
      <w:start w:val="1"/>
      <w:numFmt w:val="lowerRoman"/>
      <w:lvlText w:val="%3."/>
      <w:lvlJc w:val="right"/>
      <w:pPr>
        <w:ind w:left="2340" w:hanging="180"/>
      </w:pPr>
    </w:lvl>
    <w:lvl w:ilvl="3" w:tplc="380A000F" w:tentative="1">
      <w:start w:val="1"/>
      <w:numFmt w:val="decimal"/>
      <w:lvlText w:val="%4."/>
      <w:lvlJc w:val="left"/>
      <w:pPr>
        <w:ind w:left="3060" w:hanging="360"/>
      </w:pPr>
    </w:lvl>
    <w:lvl w:ilvl="4" w:tplc="380A0019" w:tentative="1">
      <w:start w:val="1"/>
      <w:numFmt w:val="lowerLetter"/>
      <w:lvlText w:val="%5."/>
      <w:lvlJc w:val="left"/>
      <w:pPr>
        <w:ind w:left="3780" w:hanging="360"/>
      </w:pPr>
    </w:lvl>
    <w:lvl w:ilvl="5" w:tplc="380A001B" w:tentative="1">
      <w:start w:val="1"/>
      <w:numFmt w:val="lowerRoman"/>
      <w:lvlText w:val="%6."/>
      <w:lvlJc w:val="right"/>
      <w:pPr>
        <w:ind w:left="4500" w:hanging="180"/>
      </w:pPr>
    </w:lvl>
    <w:lvl w:ilvl="6" w:tplc="380A000F" w:tentative="1">
      <w:start w:val="1"/>
      <w:numFmt w:val="decimal"/>
      <w:lvlText w:val="%7."/>
      <w:lvlJc w:val="left"/>
      <w:pPr>
        <w:ind w:left="5220" w:hanging="360"/>
      </w:pPr>
    </w:lvl>
    <w:lvl w:ilvl="7" w:tplc="380A0019" w:tentative="1">
      <w:start w:val="1"/>
      <w:numFmt w:val="lowerLetter"/>
      <w:lvlText w:val="%8."/>
      <w:lvlJc w:val="left"/>
      <w:pPr>
        <w:ind w:left="5940" w:hanging="360"/>
      </w:pPr>
    </w:lvl>
    <w:lvl w:ilvl="8" w:tplc="380A001B" w:tentative="1">
      <w:start w:val="1"/>
      <w:numFmt w:val="lowerRoman"/>
      <w:lvlText w:val="%9."/>
      <w:lvlJc w:val="right"/>
      <w:pPr>
        <w:ind w:left="6660" w:hanging="180"/>
      </w:pPr>
    </w:lvl>
  </w:abstractNum>
  <w:abstractNum w:abstractNumId="1">
    <w:nsid w:val="23F82A04"/>
    <w:multiLevelType w:val="hybridMultilevel"/>
    <w:tmpl w:val="0C9895DE"/>
    <w:lvl w:ilvl="0" w:tplc="56B49498">
      <w:start w:val="1"/>
      <w:numFmt w:val="upperRoman"/>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
    <w:nsid w:val="28C42FE6"/>
    <w:multiLevelType w:val="hybridMultilevel"/>
    <w:tmpl w:val="0FA6B1F0"/>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F6D21C9"/>
    <w:multiLevelType w:val="hybridMultilevel"/>
    <w:tmpl w:val="A150F5CC"/>
    <w:lvl w:ilvl="0" w:tplc="56B49498">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10008A"/>
    <w:multiLevelType w:val="hybridMultilevel"/>
    <w:tmpl w:val="78C6CDD4"/>
    <w:lvl w:ilvl="0" w:tplc="57D28324">
      <w:start w:val="1"/>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5">
    <w:nsid w:val="35A96095"/>
    <w:multiLevelType w:val="hybridMultilevel"/>
    <w:tmpl w:val="EA987864"/>
    <w:lvl w:ilvl="0" w:tplc="69AC5FBA">
      <w:start w:val="2"/>
      <w:numFmt w:val="upperRoman"/>
      <w:lvlText w:val="%1)"/>
      <w:lvlJc w:val="left"/>
      <w:pPr>
        <w:ind w:left="1004" w:hanging="720"/>
      </w:pPr>
      <w:rPr>
        <w:rFonts w:hint="default"/>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6">
    <w:nsid w:val="429F04C0"/>
    <w:multiLevelType w:val="hybridMultilevel"/>
    <w:tmpl w:val="FE8A99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7BF2745"/>
    <w:multiLevelType w:val="hybridMultilevel"/>
    <w:tmpl w:val="95A8B1BC"/>
    <w:lvl w:ilvl="0" w:tplc="3306B6E8">
      <w:start w:val="1"/>
      <w:numFmt w:val="decimal"/>
      <w:lvlText w:val="%1."/>
      <w:lvlJc w:val="left"/>
      <w:pPr>
        <w:ind w:left="1407" w:hanging="84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8">
    <w:nsid w:val="4E5964D3"/>
    <w:multiLevelType w:val="hybridMultilevel"/>
    <w:tmpl w:val="387C4D0C"/>
    <w:lvl w:ilvl="0" w:tplc="1074A372">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4337E41"/>
    <w:multiLevelType w:val="hybridMultilevel"/>
    <w:tmpl w:val="3828B5EA"/>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25C3CA5"/>
    <w:multiLevelType w:val="hybridMultilevel"/>
    <w:tmpl w:val="2BD6146E"/>
    <w:lvl w:ilvl="0" w:tplc="092C5BE0">
      <w:start w:val="1"/>
      <w:numFmt w:val="decimal"/>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62A63D20"/>
    <w:multiLevelType w:val="hybridMultilevel"/>
    <w:tmpl w:val="4954995C"/>
    <w:lvl w:ilvl="0" w:tplc="56B49498">
      <w:start w:val="1"/>
      <w:numFmt w:val="upperRoman"/>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2">
    <w:nsid w:val="641F4F9E"/>
    <w:multiLevelType w:val="multilevel"/>
    <w:tmpl w:val="5ADADA84"/>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A6208C5"/>
    <w:multiLevelType w:val="hybridMultilevel"/>
    <w:tmpl w:val="39C47D18"/>
    <w:lvl w:ilvl="0" w:tplc="674C6F8E">
      <w:start w:val="5"/>
      <w:numFmt w:val="upperRoman"/>
      <w:lvlText w:val="%1)"/>
      <w:lvlJc w:val="left"/>
      <w:pPr>
        <w:ind w:left="1004" w:hanging="720"/>
      </w:pPr>
      <w:rPr>
        <w:rFonts w:hint="default"/>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14">
    <w:nsid w:val="6BB662A3"/>
    <w:multiLevelType w:val="hybridMultilevel"/>
    <w:tmpl w:val="3244C91E"/>
    <w:lvl w:ilvl="0" w:tplc="B46ABFE4">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75593290"/>
    <w:multiLevelType w:val="hybridMultilevel"/>
    <w:tmpl w:val="DACA1D70"/>
    <w:lvl w:ilvl="0" w:tplc="56B49498">
      <w:start w:val="1"/>
      <w:numFmt w:val="upperRoman"/>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6">
    <w:nsid w:val="799E64F3"/>
    <w:multiLevelType w:val="hybridMultilevel"/>
    <w:tmpl w:val="38C8E344"/>
    <w:lvl w:ilvl="0" w:tplc="56B49498">
      <w:start w:val="1"/>
      <w:numFmt w:val="upperRoman"/>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7">
    <w:nsid w:val="79EA4BA7"/>
    <w:multiLevelType w:val="hybridMultilevel"/>
    <w:tmpl w:val="C1464A04"/>
    <w:lvl w:ilvl="0" w:tplc="749A9C40">
      <w:start w:val="1"/>
      <w:numFmt w:val="upperLetter"/>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18">
    <w:nsid w:val="7FC754CB"/>
    <w:multiLevelType w:val="hybridMultilevel"/>
    <w:tmpl w:val="0BECD790"/>
    <w:lvl w:ilvl="0" w:tplc="2DBC00AC">
      <w:start w:val="1"/>
      <w:numFmt w:val="upperRoman"/>
      <w:lvlText w:val="%1)"/>
      <w:lvlJc w:val="left"/>
      <w:pPr>
        <w:ind w:left="1004"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1"/>
  </w:num>
  <w:num w:numId="5">
    <w:abstractNumId w:val="15"/>
  </w:num>
  <w:num w:numId="6">
    <w:abstractNumId w:val="11"/>
  </w:num>
  <w:num w:numId="7">
    <w:abstractNumId w:val="18"/>
  </w:num>
  <w:num w:numId="8">
    <w:abstractNumId w:val="13"/>
  </w:num>
  <w:num w:numId="9">
    <w:abstractNumId w:val="4"/>
  </w:num>
  <w:num w:numId="10">
    <w:abstractNumId w:val="5"/>
  </w:num>
  <w:num w:numId="11">
    <w:abstractNumId w:val="14"/>
  </w:num>
  <w:num w:numId="12">
    <w:abstractNumId w:val="0"/>
  </w:num>
  <w:num w:numId="13">
    <w:abstractNumId w:val="7"/>
  </w:num>
  <w:num w:numId="14">
    <w:abstractNumId w:val="6"/>
  </w:num>
  <w:num w:numId="15">
    <w:abstractNumId w:val="2"/>
  </w:num>
  <w:num w:numId="16">
    <w:abstractNumId w:val="10"/>
  </w:num>
  <w:num w:numId="17">
    <w:abstractNumId w:val="9"/>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6B"/>
    <w:rsid w:val="00001D07"/>
    <w:rsid w:val="00032171"/>
    <w:rsid w:val="00046FC5"/>
    <w:rsid w:val="000470C4"/>
    <w:rsid w:val="000560DF"/>
    <w:rsid w:val="00065E6C"/>
    <w:rsid w:val="00074191"/>
    <w:rsid w:val="000A22CD"/>
    <w:rsid w:val="000C6438"/>
    <w:rsid w:val="000D5A8E"/>
    <w:rsid w:val="000F2DAE"/>
    <w:rsid w:val="00103F54"/>
    <w:rsid w:val="001429F4"/>
    <w:rsid w:val="00153A4E"/>
    <w:rsid w:val="001660E4"/>
    <w:rsid w:val="001771C1"/>
    <w:rsid w:val="00180101"/>
    <w:rsid w:val="00183052"/>
    <w:rsid w:val="0018355A"/>
    <w:rsid w:val="00194721"/>
    <w:rsid w:val="001B7483"/>
    <w:rsid w:val="001C1420"/>
    <w:rsid w:val="001D1B22"/>
    <w:rsid w:val="001E3280"/>
    <w:rsid w:val="00200A96"/>
    <w:rsid w:val="00211D31"/>
    <w:rsid w:val="00220EDF"/>
    <w:rsid w:val="00225DBC"/>
    <w:rsid w:val="00226FEA"/>
    <w:rsid w:val="00231336"/>
    <w:rsid w:val="00231B5B"/>
    <w:rsid w:val="00237502"/>
    <w:rsid w:val="00241A99"/>
    <w:rsid w:val="00250FDC"/>
    <w:rsid w:val="0026707C"/>
    <w:rsid w:val="00273A27"/>
    <w:rsid w:val="00277882"/>
    <w:rsid w:val="002821B0"/>
    <w:rsid w:val="002942DB"/>
    <w:rsid w:val="00295D3F"/>
    <w:rsid w:val="002A4F49"/>
    <w:rsid w:val="002A75BD"/>
    <w:rsid w:val="002B3B0F"/>
    <w:rsid w:val="002C2CB6"/>
    <w:rsid w:val="002C6FC1"/>
    <w:rsid w:val="002D3E61"/>
    <w:rsid w:val="002D7478"/>
    <w:rsid w:val="002F0B75"/>
    <w:rsid w:val="00312B5B"/>
    <w:rsid w:val="00312D75"/>
    <w:rsid w:val="0033726E"/>
    <w:rsid w:val="00343903"/>
    <w:rsid w:val="003548EF"/>
    <w:rsid w:val="003763E8"/>
    <w:rsid w:val="00394808"/>
    <w:rsid w:val="003C0E67"/>
    <w:rsid w:val="003C5DEB"/>
    <w:rsid w:val="003D0597"/>
    <w:rsid w:val="003D2123"/>
    <w:rsid w:val="003D7F59"/>
    <w:rsid w:val="003E2C58"/>
    <w:rsid w:val="003E640A"/>
    <w:rsid w:val="003E7376"/>
    <w:rsid w:val="003F0E80"/>
    <w:rsid w:val="003F247A"/>
    <w:rsid w:val="003F41EA"/>
    <w:rsid w:val="003F7D31"/>
    <w:rsid w:val="004908AA"/>
    <w:rsid w:val="00496E97"/>
    <w:rsid w:val="004A32A0"/>
    <w:rsid w:val="004A4B9D"/>
    <w:rsid w:val="004B2678"/>
    <w:rsid w:val="004C41B4"/>
    <w:rsid w:val="004C748E"/>
    <w:rsid w:val="004D6113"/>
    <w:rsid w:val="004E1583"/>
    <w:rsid w:val="004E3E71"/>
    <w:rsid w:val="004F348B"/>
    <w:rsid w:val="004F58CD"/>
    <w:rsid w:val="00517183"/>
    <w:rsid w:val="0051728E"/>
    <w:rsid w:val="00526F1F"/>
    <w:rsid w:val="00550A74"/>
    <w:rsid w:val="0055297D"/>
    <w:rsid w:val="005560D7"/>
    <w:rsid w:val="00561EE9"/>
    <w:rsid w:val="0057746F"/>
    <w:rsid w:val="0059403D"/>
    <w:rsid w:val="00594AD0"/>
    <w:rsid w:val="005A6A31"/>
    <w:rsid w:val="005B4D05"/>
    <w:rsid w:val="005B6DA5"/>
    <w:rsid w:val="005C2E11"/>
    <w:rsid w:val="005C4CE5"/>
    <w:rsid w:val="005F1216"/>
    <w:rsid w:val="006126F3"/>
    <w:rsid w:val="00647443"/>
    <w:rsid w:val="006507C2"/>
    <w:rsid w:val="00655941"/>
    <w:rsid w:val="0066161D"/>
    <w:rsid w:val="006651AA"/>
    <w:rsid w:val="00665DD6"/>
    <w:rsid w:val="00675A61"/>
    <w:rsid w:val="00677AB9"/>
    <w:rsid w:val="00692B09"/>
    <w:rsid w:val="00693F7D"/>
    <w:rsid w:val="006967D6"/>
    <w:rsid w:val="006A22C8"/>
    <w:rsid w:val="006B1E51"/>
    <w:rsid w:val="006B4397"/>
    <w:rsid w:val="006B6E09"/>
    <w:rsid w:val="006C5A35"/>
    <w:rsid w:val="006C7C6B"/>
    <w:rsid w:val="006D2708"/>
    <w:rsid w:val="006D40C2"/>
    <w:rsid w:val="006D7F7E"/>
    <w:rsid w:val="006E2923"/>
    <w:rsid w:val="006F131E"/>
    <w:rsid w:val="006F4697"/>
    <w:rsid w:val="0071247C"/>
    <w:rsid w:val="007276AC"/>
    <w:rsid w:val="007341FA"/>
    <w:rsid w:val="00735E8E"/>
    <w:rsid w:val="0075299D"/>
    <w:rsid w:val="00753F1C"/>
    <w:rsid w:val="00756560"/>
    <w:rsid w:val="007568B8"/>
    <w:rsid w:val="00762C05"/>
    <w:rsid w:val="00774328"/>
    <w:rsid w:val="00774E85"/>
    <w:rsid w:val="00790D18"/>
    <w:rsid w:val="007A04F6"/>
    <w:rsid w:val="007B10B0"/>
    <w:rsid w:val="007B425F"/>
    <w:rsid w:val="007B76FA"/>
    <w:rsid w:val="007F6003"/>
    <w:rsid w:val="00816125"/>
    <w:rsid w:val="00827F73"/>
    <w:rsid w:val="008367EF"/>
    <w:rsid w:val="00840E23"/>
    <w:rsid w:val="00843AC6"/>
    <w:rsid w:val="00853D17"/>
    <w:rsid w:val="0086019F"/>
    <w:rsid w:val="00864F30"/>
    <w:rsid w:val="00873634"/>
    <w:rsid w:val="00895824"/>
    <w:rsid w:val="008A3767"/>
    <w:rsid w:val="008B4471"/>
    <w:rsid w:val="008D1496"/>
    <w:rsid w:val="008D58C5"/>
    <w:rsid w:val="008D742E"/>
    <w:rsid w:val="008F4BB5"/>
    <w:rsid w:val="009009E6"/>
    <w:rsid w:val="00921B77"/>
    <w:rsid w:val="009269EC"/>
    <w:rsid w:val="00941EDA"/>
    <w:rsid w:val="00946BC0"/>
    <w:rsid w:val="00952F2F"/>
    <w:rsid w:val="00953121"/>
    <w:rsid w:val="00963894"/>
    <w:rsid w:val="009763F2"/>
    <w:rsid w:val="00977386"/>
    <w:rsid w:val="00980E9E"/>
    <w:rsid w:val="00987C15"/>
    <w:rsid w:val="009A7784"/>
    <w:rsid w:val="009B6907"/>
    <w:rsid w:val="009F0E49"/>
    <w:rsid w:val="009F708F"/>
    <w:rsid w:val="009F7314"/>
    <w:rsid w:val="00A077F9"/>
    <w:rsid w:val="00A229E8"/>
    <w:rsid w:val="00A235E3"/>
    <w:rsid w:val="00A277D2"/>
    <w:rsid w:val="00A41548"/>
    <w:rsid w:val="00A63309"/>
    <w:rsid w:val="00A91BDD"/>
    <w:rsid w:val="00AB3386"/>
    <w:rsid w:val="00AD0228"/>
    <w:rsid w:val="00AD13BD"/>
    <w:rsid w:val="00AE191B"/>
    <w:rsid w:val="00AE6693"/>
    <w:rsid w:val="00AF0C9C"/>
    <w:rsid w:val="00AF1604"/>
    <w:rsid w:val="00AF5F5F"/>
    <w:rsid w:val="00B01CE9"/>
    <w:rsid w:val="00B01D1F"/>
    <w:rsid w:val="00B032A2"/>
    <w:rsid w:val="00B32FF4"/>
    <w:rsid w:val="00B34ECC"/>
    <w:rsid w:val="00B41AE3"/>
    <w:rsid w:val="00B41DFE"/>
    <w:rsid w:val="00B42B81"/>
    <w:rsid w:val="00B51F8C"/>
    <w:rsid w:val="00B65683"/>
    <w:rsid w:val="00B67F89"/>
    <w:rsid w:val="00B75C19"/>
    <w:rsid w:val="00B940BD"/>
    <w:rsid w:val="00B94E6E"/>
    <w:rsid w:val="00B96AAE"/>
    <w:rsid w:val="00B9761C"/>
    <w:rsid w:val="00BB0723"/>
    <w:rsid w:val="00BB6C1E"/>
    <w:rsid w:val="00BD29E7"/>
    <w:rsid w:val="00BD3708"/>
    <w:rsid w:val="00BE15A6"/>
    <w:rsid w:val="00BE1635"/>
    <w:rsid w:val="00BE6CE8"/>
    <w:rsid w:val="00C10488"/>
    <w:rsid w:val="00C13F17"/>
    <w:rsid w:val="00C26404"/>
    <w:rsid w:val="00C47620"/>
    <w:rsid w:val="00C64D2B"/>
    <w:rsid w:val="00C72F44"/>
    <w:rsid w:val="00C84597"/>
    <w:rsid w:val="00C86FE4"/>
    <w:rsid w:val="00CA2BC1"/>
    <w:rsid w:val="00CB3DEB"/>
    <w:rsid w:val="00CB7E4C"/>
    <w:rsid w:val="00CD185B"/>
    <w:rsid w:val="00CE2973"/>
    <w:rsid w:val="00CF17B1"/>
    <w:rsid w:val="00D06B39"/>
    <w:rsid w:val="00D07DB8"/>
    <w:rsid w:val="00D23501"/>
    <w:rsid w:val="00D24078"/>
    <w:rsid w:val="00D34897"/>
    <w:rsid w:val="00D40E07"/>
    <w:rsid w:val="00D74F36"/>
    <w:rsid w:val="00D7660C"/>
    <w:rsid w:val="00D76EEB"/>
    <w:rsid w:val="00D81AAE"/>
    <w:rsid w:val="00DA4795"/>
    <w:rsid w:val="00DC5976"/>
    <w:rsid w:val="00DD19C6"/>
    <w:rsid w:val="00DD5769"/>
    <w:rsid w:val="00DF185C"/>
    <w:rsid w:val="00DF2E77"/>
    <w:rsid w:val="00DF4127"/>
    <w:rsid w:val="00DF41ED"/>
    <w:rsid w:val="00DF5013"/>
    <w:rsid w:val="00E04873"/>
    <w:rsid w:val="00E27F7F"/>
    <w:rsid w:val="00E478C8"/>
    <w:rsid w:val="00E47CA2"/>
    <w:rsid w:val="00E5570C"/>
    <w:rsid w:val="00E8553C"/>
    <w:rsid w:val="00EB67A3"/>
    <w:rsid w:val="00EC1CEE"/>
    <w:rsid w:val="00EC5B1C"/>
    <w:rsid w:val="00EC7033"/>
    <w:rsid w:val="00ED1738"/>
    <w:rsid w:val="00ED43E4"/>
    <w:rsid w:val="00ED6F0E"/>
    <w:rsid w:val="00EE1894"/>
    <w:rsid w:val="00EE2047"/>
    <w:rsid w:val="00EE43DF"/>
    <w:rsid w:val="00EE674B"/>
    <w:rsid w:val="00F03533"/>
    <w:rsid w:val="00F1313D"/>
    <w:rsid w:val="00F24D28"/>
    <w:rsid w:val="00F3061D"/>
    <w:rsid w:val="00F321D5"/>
    <w:rsid w:val="00F34E98"/>
    <w:rsid w:val="00F41ED5"/>
    <w:rsid w:val="00F61EDB"/>
    <w:rsid w:val="00F63C87"/>
    <w:rsid w:val="00F66FA7"/>
    <w:rsid w:val="00F67B91"/>
    <w:rsid w:val="00F839F9"/>
    <w:rsid w:val="00F87DAE"/>
    <w:rsid w:val="00F9315B"/>
    <w:rsid w:val="00F95709"/>
    <w:rsid w:val="00FA1963"/>
    <w:rsid w:val="00FA2735"/>
    <w:rsid w:val="00FA2D89"/>
    <w:rsid w:val="00FB18E4"/>
    <w:rsid w:val="00FB27E1"/>
    <w:rsid w:val="00FB3F39"/>
    <w:rsid w:val="00FB5240"/>
    <w:rsid w:val="00FC0057"/>
    <w:rsid w:val="00FC3664"/>
    <w:rsid w:val="00FD057F"/>
    <w:rsid w:val="00FD2175"/>
    <w:rsid w:val="00FD5C6B"/>
    <w:rsid w:val="00FD5DC5"/>
    <w:rsid w:val="00FE4C19"/>
    <w:rsid w:val="00FF4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9DE058F-DFCA-48CC-8B90-95D19A25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973"/>
    <w:pPr>
      <w:suppressAutoHyphens/>
      <w:jc w:val="both"/>
    </w:pPr>
    <w:rPr>
      <w:rFonts w:ascii="Calibri" w:eastAsia="Calibri" w:hAnsi="Calibri" w:cs="Calibri"/>
      <w:sz w:val="22"/>
      <w:szCs w:val="22"/>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CE2973"/>
  </w:style>
  <w:style w:type="character" w:customStyle="1" w:styleId="WW8Num1z1">
    <w:name w:val="WW8Num1z1"/>
    <w:rsid w:val="00CE2973"/>
  </w:style>
  <w:style w:type="character" w:customStyle="1" w:styleId="WW8Num1z2">
    <w:name w:val="WW8Num1z2"/>
    <w:rsid w:val="00CE2973"/>
  </w:style>
  <w:style w:type="character" w:customStyle="1" w:styleId="WW8Num1z3">
    <w:name w:val="WW8Num1z3"/>
    <w:rsid w:val="00CE2973"/>
  </w:style>
  <w:style w:type="character" w:customStyle="1" w:styleId="WW8Num1z4">
    <w:name w:val="WW8Num1z4"/>
    <w:rsid w:val="00CE2973"/>
  </w:style>
  <w:style w:type="character" w:customStyle="1" w:styleId="WW8Num1z5">
    <w:name w:val="WW8Num1z5"/>
    <w:rsid w:val="00CE2973"/>
  </w:style>
  <w:style w:type="character" w:customStyle="1" w:styleId="WW8Num1z6">
    <w:name w:val="WW8Num1z6"/>
    <w:rsid w:val="00CE2973"/>
  </w:style>
  <w:style w:type="character" w:customStyle="1" w:styleId="WW8Num1z7">
    <w:name w:val="WW8Num1z7"/>
    <w:rsid w:val="00CE2973"/>
  </w:style>
  <w:style w:type="character" w:customStyle="1" w:styleId="WW8Num1z8">
    <w:name w:val="WW8Num1z8"/>
    <w:rsid w:val="00CE2973"/>
  </w:style>
  <w:style w:type="character" w:customStyle="1" w:styleId="WW8Num2z0">
    <w:name w:val="WW8Num2z0"/>
    <w:rsid w:val="00CE2973"/>
  </w:style>
  <w:style w:type="character" w:customStyle="1" w:styleId="WW8Num2z1">
    <w:name w:val="WW8Num2z1"/>
    <w:rsid w:val="00CE2973"/>
  </w:style>
  <w:style w:type="character" w:customStyle="1" w:styleId="WW8Num2z2">
    <w:name w:val="WW8Num2z2"/>
    <w:rsid w:val="00CE2973"/>
  </w:style>
  <w:style w:type="character" w:customStyle="1" w:styleId="WW8Num2z3">
    <w:name w:val="WW8Num2z3"/>
    <w:rsid w:val="00CE2973"/>
  </w:style>
  <w:style w:type="character" w:customStyle="1" w:styleId="WW8Num2z4">
    <w:name w:val="WW8Num2z4"/>
    <w:rsid w:val="00CE2973"/>
  </w:style>
  <w:style w:type="character" w:customStyle="1" w:styleId="WW8Num2z5">
    <w:name w:val="WW8Num2z5"/>
    <w:rsid w:val="00CE2973"/>
  </w:style>
  <w:style w:type="character" w:customStyle="1" w:styleId="WW8Num2z6">
    <w:name w:val="WW8Num2z6"/>
    <w:rsid w:val="00CE2973"/>
  </w:style>
  <w:style w:type="character" w:customStyle="1" w:styleId="WW8Num2z7">
    <w:name w:val="WW8Num2z7"/>
    <w:rsid w:val="00CE2973"/>
  </w:style>
  <w:style w:type="character" w:customStyle="1" w:styleId="WW8Num2z8">
    <w:name w:val="WW8Num2z8"/>
    <w:rsid w:val="00CE2973"/>
  </w:style>
  <w:style w:type="character" w:customStyle="1" w:styleId="WW8Num3z0">
    <w:name w:val="WW8Num3z0"/>
    <w:rsid w:val="00CE2973"/>
  </w:style>
  <w:style w:type="character" w:customStyle="1" w:styleId="WW8Num3z1">
    <w:name w:val="WW8Num3z1"/>
    <w:rsid w:val="00CE2973"/>
  </w:style>
  <w:style w:type="character" w:customStyle="1" w:styleId="WW8Num3z2">
    <w:name w:val="WW8Num3z2"/>
    <w:rsid w:val="00CE2973"/>
  </w:style>
  <w:style w:type="character" w:customStyle="1" w:styleId="WW8Num3z3">
    <w:name w:val="WW8Num3z3"/>
    <w:rsid w:val="00CE2973"/>
  </w:style>
  <w:style w:type="character" w:customStyle="1" w:styleId="WW8Num3z4">
    <w:name w:val="WW8Num3z4"/>
    <w:rsid w:val="00CE2973"/>
  </w:style>
  <w:style w:type="character" w:customStyle="1" w:styleId="WW8Num3z5">
    <w:name w:val="WW8Num3z5"/>
    <w:rsid w:val="00CE2973"/>
  </w:style>
  <w:style w:type="character" w:customStyle="1" w:styleId="WW8Num3z6">
    <w:name w:val="WW8Num3z6"/>
    <w:rsid w:val="00CE2973"/>
  </w:style>
  <w:style w:type="character" w:customStyle="1" w:styleId="WW8Num3z7">
    <w:name w:val="WW8Num3z7"/>
    <w:rsid w:val="00CE2973"/>
  </w:style>
  <w:style w:type="character" w:customStyle="1" w:styleId="WW8Num3z8">
    <w:name w:val="WW8Num3z8"/>
    <w:rsid w:val="00CE2973"/>
  </w:style>
  <w:style w:type="character" w:customStyle="1" w:styleId="Fuentedeprrafopredeter2">
    <w:name w:val="Fuente de párrafo predeter.2"/>
    <w:rsid w:val="00CE2973"/>
  </w:style>
  <w:style w:type="character" w:customStyle="1" w:styleId="Fuentedeprrafopredeter1">
    <w:name w:val="Fuente de párrafo predeter.1"/>
    <w:rsid w:val="00CE2973"/>
  </w:style>
  <w:style w:type="character" w:customStyle="1" w:styleId="Smbolosdenumeracin">
    <w:name w:val="Símbolos de numeración"/>
    <w:rsid w:val="00CE2973"/>
  </w:style>
  <w:style w:type="character" w:styleId="Hipervnculo">
    <w:name w:val="Hyperlink"/>
    <w:rsid w:val="00CE2973"/>
    <w:rPr>
      <w:color w:val="0563C1"/>
      <w:u w:val="single"/>
    </w:rPr>
  </w:style>
  <w:style w:type="paragraph" w:customStyle="1" w:styleId="Encabezado2">
    <w:name w:val="Encabezado2"/>
    <w:basedOn w:val="Normal"/>
    <w:next w:val="Textoindependiente"/>
    <w:rsid w:val="00CE2973"/>
    <w:pPr>
      <w:keepNext/>
      <w:spacing w:before="240" w:after="120"/>
    </w:pPr>
    <w:rPr>
      <w:rFonts w:ascii="Arial" w:eastAsia="Microsoft YaHei" w:hAnsi="Arial" w:cs="Mangal"/>
      <w:sz w:val="28"/>
      <w:szCs w:val="28"/>
    </w:rPr>
  </w:style>
  <w:style w:type="paragraph" w:styleId="Textoindependiente">
    <w:name w:val="Body Text"/>
    <w:basedOn w:val="Normal"/>
    <w:rsid w:val="00CE2973"/>
    <w:pPr>
      <w:spacing w:after="120"/>
    </w:pPr>
  </w:style>
  <w:style w:type="paragraph" w:styleId="Lista">
    <w:name w:val="List"/>
    <w:basedOn w:val="Textoindependiente"/>
    <w:rsid w:val="00CE2973"/>
    <w:rPr>
      <w:rFonts w:cs="Mangal"/>
    </w:rPr>
  </w:style>
  <w:style w:type="paragraph" w:customStyle="1" w:styleId="Etiqueta">
    <w:name w:val="Etiqueta"/>
    <w:basedOn w:val="Normal"/>
    <w:rsid w:val="00CE2973"/>
    <w:pPr>
      <w:suppressLineNumbers/>
      <w:spacing w:before="120" w:after="120"/>
    </w:pPr>
    <w:rPr>
      <w:rFonts w:cs="Mangal"/>
      <w:i/>
      <w:iCs/>
      <w:sz w:val="24"/>
      <w:szCs w:val="24"/>
    </w:rPr>
  </w:style>
  <w:style w:type="paragraph" w:customStyle="1" w:styleId="ndice">
    <w:name w:val="Índice"/>
    <w:basedOn w:val="Normal"/>
    <w:rsid w:val="00CE2973"/>
    <w:pPr>
      <w:suppressLineNumbers/>
    </w:pPr>
    <w:rPr>
      <w:rFonts w:cs="Mangal"/>
    </w:rPr>
  </w:style>
  <w:style w:type="paragraph" w:customStyle="1" w:styleId="Encabezado1">
    <w:name w:val="Encabezado1"/>
    <w:basedOn w:val="Normal"/>
    <w:next w:val="Textoindependiente"/>
    <w:rsid w:val="00CE2973"/>
    <w:pPr>
      <w:keepNext/>
      <w:spacing w:before="240" w:after="120"/>
    </w:pPr>
    <w:rPr>
      <w:rFonts w:ascii="Arial" w:eastAsia="Microsoft YaHei" w:hAnsi="Arial" w:cs="Mangal"/>
      <w:sz w:val="28"/>
      <w:szCs w:val="28"/>
    </w:rPr>
  </w:style>
  <w:style w:type="paragraph" w:styleId="Textodeglobo">
    <w:name w:val="Balloon Text"/>
    <w:basedOn w:val="Normal"/>
    <w:link w:val="TextodegloboCar"/>
    <w:uiPriority w:val="99"/>
    <w:semiHidden/>
    <w:unhideWhenUsed/>
    <w:rsid w:val="00864F30"/>
    <w:rPr>
      <w:rFonts w:ascii="Arial" w:hAnsi="Arial" w:cs="Times New Roman"/>
      <w:sz w:val="18"/>
      <w:szCs w:val="18"/>
    </w:rPr>
  </w:style>
  <w:style w:type="character" w:customStyle="1" w:styleId="TextodegloboCar">
    <w:name w:val="Texto de globo Car"/>
    <w:link w:val="Textodeglobo"/>
    <w:uiPriority w:val="99"/>
    <w:semiHidden/>
    <w:rsid w:val="00864F30"/>
    <w:rPr>
      <w:rFonts w:ascii="Arial" w:eastAsia="Calibri" w:hAnsi="Arial" w:cs="Arial"/>
      <w:sz w:val="18"/>
      <w:szCs w:val="18"/>
      <w:lang w:eastAsia="ar-SA"/>
    </w:rPr>
  </w:style>
  <w:style w:type="paragraph" w:styleId="Encabezado">
    <w:name w:val="header"/>
    <w:basedOn w:val="Normal"/>
    <w:link w:val="EncabezadoCar"/>
    <w:uiPriority w:val="99"/>
    <w:unhideWhenUsed/>
    <w:rsid w:val="004A32A0"/>
    <w:pPr>
      <w:tabs>
        <w:tab w:val="center" w:pos="4252"/>
        <w:tab w:val="right" w:pos="8504"/>
      </w:tabs>
    </w:pPr>
    <w:rPr>
      <w:rFonts w:cs="Times New Roman"/>
    </w:rPr>
  </w:style>
  <w:style w:type="character" w:customStyle="1" w:styleId="EncabezadoCar">
    <w:name w:val="Encabezado Car"/>
    <w:link w:val="Encabezado"/>
    <w:uiPriority w:val="99"/>
    <w:rsid w:val="004A32A0"/>
    <w:rPr>
      <w:rFonts w:ascii="Calibri" w:eastAsia="Calibri" w:hAnsi="Calibri" w:cs="Calibri"/>
      <w:sz w:val="22"/>
      <w:szCs w:val="22"/>
      <w:lang w:eastAsia="ar-SA"/>
    </w:rPr>
  </w:style>
  <w:style w:type="paragraph" w:styleId="Piedepgina">
    <w:name w:val="footer"/>
    <w:basedOn w:val="Normal"/>
    <w:link w:val="PiedepginaCar"/>
    <w:uiPriority w:val="99"/>
    <w:unhideWhenUsed/>
    <w:rsid w:val="004A32A0"/>
    <w:pPr>
      <w:tabs>
        <w:tab w:val="center" w:pos="4252"/>
        <w:tab w:val="right" w:pos="8504"/>
      </w:tabs>
    </w:pPr>
    <w:rPr>
      <w:rFonts w:cs="Times New Roman"/>
    </w:rPr>
  </w:style>
  <w:style w:type="character" w:customStyle="1" w:styleId="PiedepginaCar">
    <w:name w:val="Pie de página Car"/>
    <w:link w:val="Piedepgina"/>
    <w:uiPriority w:val="99"/>
    <w:rsid w:val="004A32A0"/>
    <w:rPr>
      <w:rFonts w:ascii="Calibri" w:eastAsia="Calibri" w:hAnsi="Calibri" w:cs="Calibri"/>
      <w:sz w:val="22"/>
      <w:szCs w:val="22"/>
      <w:lang w:eastAsia="ar-SA"/>
    </w:rPr>
  </w:style>
  <w:style w:type="paragraph" w:styleId="Prrafodelista">
    <w:name w:val="List Paragraph"/>
    <w:basedOn w:val="Normal"/>
    <w:uiPriority w:val="34"/>
    <w:qFormat/>
    <w:rsid w:val="00394808"/>
    <w:pPr>
      <w:suppressAutoHyphens w:val="0"/>
      <w:spacing w:after="200" w:line="276" w:lineRule="auto"/>
      <w:ind w:left="720"/>
      <w:contextualSpacing/>
      <w:jc w:val="left"/>
    </w:pPr>
    <w:rPr>
      <w:rFonts w:cs="Times New Roman"/>
      <w:lang w:val="es-PE" w:eastAsia="en-US"/>
    </w:rPr>
  </w:style>
  <w:style w:type="character" w:customStyle="1" w:styleId="estilo7">
    <w:name w:val="estilo7"/>
    <w:rsid w:val="00394808"/>
  </w:style>
  <w:style w:type="paragraph" w:customStyle="1" w:styleId="T2">
    <w:name w:val="T2"/>
    <w:basedOn w:val="Normal"/>
    <w:link w:val="T2Car"/>
    <w:uiPriority w:val="99"/>
    <w:rsid w:val="00394808"/>
    <w:pPr>
      <w:keepNext/>
      <w:numPr>
        <w:ilvl w:val="1"/>
        <w:numId w:val="18"/>
      </w:numPr>
      <w:tabs>
        <w:tab w:val="left" w:pos="284"/>
      </w:tabs>
      <w:suppressAutoHyphens w:val="0"/>
      <w:spacing w:before="240" w:after="240" w:line="360" w:lineRule="auto"/>
      <w:outlineLvl w:val="1"/>
    </w:pPr>
    <w:rPr>
      <w:rFonts w:ascii="Arial" w:hAnsi="Arial" w:cs="Times New Roman"/>
      <w:sz w:val="20"/>
      <w:szCs w:val="20"/>
      <w:lang w:val="es-ES_tradnl" w:eastAsia="es-ES"/>
    </w:rPr>
  </w:style>
  <w:style w:type="character" w:customStyle="1" w:styleId="T2Car">
    <w:name w:val="T2 Car"/>
    <w:link w:val="T2"/>
    <w:uiPriority w:val="99"/>
    <w:locked/>
    <w:rsid w:val="00394808"/>
    <w:rPr>
      <w:rFonts w:ascii="Arial" w:eastAsia="Calibri" w:hAnsi="Arial" w:cs="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7243">
      <w:bodyDiv w:val="1"/>
      <w:marLeft w:val="0"/>
      <w:marRight w:val="0"/>
      <w:marTop w:val="0"/>
      <w:marBottom w:val="0"/>
      <w:divBdr>
        <w:top w:val="none" w:sz="0" w:space="0" w:color="auto"/>
        <w:left w:val="none" w:sz="0" w:space="0" w:color="auto"/>
        <w:bottom w:val="none" w:sz="0" w:space="0" w:color="auto"/>
        <w:right w:val="none" w:sz="0" w:space="0" w:color="auto"/>
      </w:divBdr>
      <w:divsChild>
        <w:div w:id="537355248">
          <w:marLeft w:val="0"/>
          <w:marRight w:val="0"/>
          <w:marTop w:val="0"/>
          <w:marBottom w:val="0"/>
          <w:divBdr>
            <w:top w:val="none" w:sz="0" w:space="0" w:color="auto"/>
            <w:left w:val="none" w:sz="0" w:space="0" w:color="auto"/>
            <w:bottom w:val="none" w:sz="0" w:space="0" w:color="auto"/>
            <w:right w:val="none" w:sz="0" w:space="0" w:color="auto"/>
          </w:divBdr>
        </w:div>
        <w:div w:id="1122770458">
          <w:marLeft w:val="0"/>
          <w:marRight w:val="0"/>
          <w:marTop w:val="0"/>
          <w:marBottom w:val="0"/>
          <w:divBdr>
            <w:top w:val="none" w:sz="0" w:space="0" w:color="auto"/>
            <w:left w:val="none" w:sz="0" w:space="0" w:color="auto"/>
            <w:bottom w:val="none" w:sz="0" w:space="0" w:color="auto"/>
            <w:right w:val="none" w:sz="0" w:space="0" w:color="auto"/>
          </w:divBdr>
        </w:div>
        <w:div w:id="1400589747">
          <w:marLeft w:val="0"/>
          <w:marRight w:val="0"/>
          <w:marTop w:val="0"/>
          <w:marBottom w:val="0"/>
          <w:divBdr>
            <w:top w:val="none" w:sz="0" w:space="0" w:color="auto"/>
            <w:left w:val="none" w:sz="0" w:space="0" w:color="auto"/>
            <w:bottom w:val="none" w:sz="0" w:space="0" w:color="auto"/>
            <w:right w:val="none" w:sz="0" w:space="0" w:color="auto"/>
          </w:divBdr>
        </w:div>
        <w:div w:id="1588146765">
          <w:marLeft w:val="0"/>
          <w:marRight w:val="0"/>
          <w:marTop w:val="0"/>
          <w:marBottom w:val="0"/>
          <w:divBdr>
            <w:top w:val="none" w:sz="0" w:space="0" w:color="auto"/>
            <w:left w:val="none" w:sz="0" w:space="0" w:color="auto"/>
            <w:bottom w:val="none" w:sz="0" w:space="0" w:color="auto"/>
            <w:right w:val="none" w:sz="0" w:space="0" w:color="auto"/>
          </w:divBdr>
        </w:div>
        <w:div w:id="1857452358">
          <w:marLeft w:val="0"/>
          <w:marRight w:val="0"/>
          <w:marTop w:val="0"/>
          <w:marBottom w:val="0"/>
          <w:divBdr>
            <w:top w:val="none" w:sz="0" w:space="0" w:color="auto"/>
            <w:left w:val="none" w:sz="0" w:space="0" w:color="auto"/>
            <w:bottom w:val="none" w:sz="0" w:space="0" w:color="auto"/>
            <w:right w:val="none" w:sz="0" w:space="0" w:color="auto"/>
          </w:divBdr>
        </w:div>
      </w:divsChild>
    </w:div>
    <w:div w:id="64688449">
      <w:bodyDiv w:val="1"/>
      <w:marLeft w:val="0"/>
      <w:marRight w:val="0"/>
      <w:marTop w:val="0"/>
      <w:marBottom w:val="0"/>
      <w:divBdr>
        <w:top w:val="none" w:sz="0" w:space="0" w:color="auto"/>
        <w:left w:val="none" w:sz="0" w:space="0" w:color="auto"/>
        <w:bottom w:val="none" w:sz="0" w:space="0" w:color="auto"/>
        <w:right w:val="none" w:sz="0" w:space="0" w:color="auto"/>
      </w:divBdr>
    </w:div>
    <w:div w:id="114761425">
      <w:bodyDiv w:val="1"/>
      <w:marLeft w:val="0"/>
      <w:marRight w:val="0"/>
      <w:marTop w:val="0"/>
      <w:marBottom w:val="0"/>
      <w:divBdr>
        <w:top w:val="none" w:sz="0" w:space="0" w:color="auto"/>
        <w:left w:val="none" w:sz="0" w:space="0" w:color="auto"/>
        <w:bottom w:val="none" w:sz="0" w:space="0" w:color="auto"/>
        <w:right w:val="none" w:sz="0" w:space="0" w:color="auto"/>
      </w:divBdr>
      <w:divsChild>
        <w:div w:id="557009133">
          <w:marLeft w:val="0"/>
          <w:marRight w:val="0"/>
          <w:marTop w:val="0"/>
          <w:marBottom w:val="0"/>
          <w:divBdr>
            <w:top w:val="none" w:sz="0" w:space="0" w:color="auto"/>
            <w:left w:val="none" w:sz="0" w:space="0" w:color="auto"/>
            <w:bottom w:val="none" w:sz="0" w:space="0" w:color="auto"/>
            <w:right w:val="none" w:sz="0" w:space="0" w:color="auto"/>
          </w:divBdr>
        </w:div>
        <w:div w:id="676201260">
          <w:marLeft w:val="0"/>
          <w:marRight w:val="0"/>
          <w:marTop w:val="0"/>
          <w:marBottom w:val="0"/>
          <w:divBdr>
            <w:top w:val="none" w:sz="0" w:space="0" w:color="auto"/>
            <w:left w:val="none" w:sz="0" w:space="0" w:color="auto"/>
            <w:bottom w:val="none" w:sz="0" w:space="0" w:color="auto"/>
            <w:right w:val="none" w:sz="0" w:space="0" w:color="auto"/>
          </w:divBdr>
        </w:div>
        <w:div w:id="960576058">
          <w:marLeft w:val="0"/>
          <w:marRight w:val="0"/>
          <w:marTop w:val="0"/>
          <w:marBottom w:val="0"/>
          <w:divBdr>
            <w:top w:val="none" w:sz="0" w:space="0" w:color="auto"/>
            <w:left w:val="none" w:sz="0" w:space="0" w:color="auto"/>
            <w:bottom w:val="none" w:sz="0" w:space="0" w:color="auto"/>
            <w:right w:val="none" w:sz="0" w:space="0" w:color="auto"/>
          </w:divBdr>
        </w:div>
        <w:div w:id="1117258126">
          <w:marLeft w:val="0"/>
          <w:marRight w:val="0"/>
          <w:marTop w:val="0"/>
          <w:marBottom w:val="0"/>
          <w:divBdr>
            <w:top w:val="none" w:sz="0" w:space="0" w:color="auto"/>
            <w:left w:val="none" w:sz="0" w:space="0" w:color="auto"/>
            <w:bottom w:val="none" w:sz="0" w:space="0" w:color="auto"/>
            <w:right w:val="none" w:sz="0" w:space="0" w:color="auto"/>
          </w:divBdr>
        </w:div>
        <w:div w:id="1360665175">
          <w:marLeft w:val="0"/>
          <w:marRight w:val="0"/>
          <w:marTop w:val="0"/>
          <w:marBottom w:val="0"/>
          <w:divBdr>
            <w:top w:val="none" w:sz="0" w:space="0" w:color="auto"/>
            <w:left w:val="none" w:sz="0" w:space="0" w:color="auto"/>
            <w:bottom w:val="none" w:sz="0" w:space="0" w:color="auto"/>
            <w:right w:val="none" w:sz="0" w:space="0" w:color="auto"/>
          </w:divBdr>
        </w:div>
      </w:divsChild>
    </w:div>
    <w:div w:id="193541575">
      <w:bodyDiv w:val="1"/>
      <w:marLeft w:val="0"/>
      <w:marRight w:val="0"/>
      <w:marTop w:val="0"/>
      <w:marBottom w:val="0"/>
      <w:divBdr>
        <w:top w:val="none" w:sz="0" w:space="0" w:color="auto"/>
        <w:left w:val="none" w:sz="0" w:space="0" w:color="auto"/>
        <w:bottom w:val="none" w:sz="0" w:space="0" w:color="auto"/>
        <w:right w:val="none" w:sz="0" w:space="0" w:color="auto"/>
      </w:divBdr>
    </w:div>
    <w:div w:id="322975863">
      <w:bodyDiv w:val="1"/>
      <w:marLeft w:val="0"/>
      <w:marRight w:val="0"/>
      <w:marTop w:val="0"/>
      <w:marBottom w:val="0"/>
      <w:divBdr>
        <w:top w:val="none" w:sz="0" w:space="0" w:color="auto"/>
        <w:left w:val="none" w:sz="0" w:space="0" w:color="auto"/>
        <w:bottom w:val="none" w:sz="0" w:space="0" w:color="auto"/>
        <w:right w:val="none" w:sz="0" w:space="0" w:color="auto"/>
      </w:divBdr>
      <w:divsChild>
        <w:div w:id="80414277">
          <w:marLeft w:val="0"/>
          <w:marRight w:val="0"/>
          <w:marTop w:val="0"/>
          <w:marBottom w:val="0"/>
          <w:divBdr>
            <w:top w:val="none" w:sz="0" w:space="0" w:color="auto"/>
            <w:left w:val="none" w:sz="0" w:space="0" w:color="auto"/>
            <w:bottom w:val="none" w:sz="0" w:space="0" w:color="auto"/>
            <w:right w:val="none" w:sz="0" w:space="0" w:color="auto"/>
          </w:divBdr>
        </w:div>
        <w:div w:id="271910336">
          <w:marLeft w:val="0"/>
          <w:marRight w:val="0"/>
          <w:marTop w:val="0"/>
          <w:marBottom w:val="0"/>
          <w:divBdr>
            <w:top w:val="none" w:sz="0" w:space="0" w:color="auto"/>
            <w:left w:val="none" w:sz="0" w:space="0" w:color="auto"/>
            <w:bottom w:val="none" w:sz="0" w:space="0" w:color="auto"/>
            <w:right w:val="none" w:sz="0" w:space="0" w:color="auto"/>
          </w:divBdr>
        </w:div>
        <w:div w:id="418600717">
          <w:marLeft w:val="0"/>
          <w:marRight w:val="0"/>
          <w:marTop w:val="0"/>
          <w:marBottom w:val="0"/>
          <w:divBdr>
            <w:top w:val="none" w:sz="0" w:space="0" w:color="auto"/>
            <w:left w:val="none" w:sz="0" w:space="0" w:color="auto"/>
            <w:bottom w:val="none" w:sz="0" w:space="0" w:color="auto"/>
            <w:right w:val="none" w:sz="0" w:space="0" w:color="auto"/>
          </w:divBdr>
        </w:div>
        <w:div w:id="1542665854">
          <w:marLeft w:val="0"/>
          <w:marRight w:val="0"/>
          <w:marTop w:val="0"/>
          <w:marBottom w:val="0"/>
          <w:divBdr>
            <w:top w:val="none" w:sz="0" w:space="0" w:color="auto"/>
            <w:left w:val="none" w:sz="0" w:space="0" w:color="auto"/>
            <w:bottom w:val="none" w:sz="0" w:space="0" w:color="auto"/>
            <w:right w:val="none" w:sz="0" w:space="0" w:color="auto"/>
          </w:divBdr>
        </w:div>
        <w:div w:id="1865559397">
          <w:marLeft w:val="0"/>
          <w:marRight w:val="0"/>
          <w:marTop w:val="0"/>
          <w:marBottom w:val="0"/>
          <w:divBdr>
            <w:top w:val="none" w:sz="0" w:space="0" w:color="auto"/>
            <w:left w:val="none" w:sz="0" w:space="0" w:color="auto"/>
            <w:bottom w:val="none" w:sz="0" w:space="0" w:color="auto"/>
            <w:right w:val="none" w:sz="0" w:space="0" w:color="auto"/>
          </w:divBdr>
          <w:divsChild>
            <w:div w:id="10783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38328">
      <w:bodyDiv w:val="1"/>
      <w:marLeft w:val="0"/>
      <w:marRight w:val="0"/>
      <w:marTop w:val="0"/>
      <w:marBottom w:val="0"/>
      <w:divBdr>
        <w:top w:val="none" w:sz="0" w:space="0" w:color="auto"/>
        <w:left w:val="none" w:sz="0" w:space="0" w:color="auto"/>
        <w:bottom w:val="none" w:sz="0" w:space="0" w:color="auto"/>
        <w:right w:val="none" w:sz="0" w:space="0" w:color="auto"/>
      </w:divBdr>
    </w:div>
    <w:div w:id="1410884554">
      <w:bodyDiv w:val="1"/>
      <w:marLeft w:val="0"/>
      <w:marRight w:val="0"/>
      <w:marTop w:val="0"/>
      <w:marBottom w:val="0"/>
      <w:divBdr>
        <w:top w:val="none" w:sz="0" w:space="0" w:color="auto"/>
        <w:left w:val="none" w:sz="0" w:space="0" w:color="auto"/>
        <w:bottom w:val="none" w:sz="0" w:space="0" w:color="auto"/>
        <w:right w:val="none" w:sz="0" w:space="0" w:color="auto"/>
      </w:divBdr>
      <w:divsChild>
        <w:div w:id="193931046">
          <w:marLeft w:val="0"/>
          <w:marRight w:val="0"/>
          <w:marTop w:val="0"/>
          <w:marBottom w:val="0"/>
          <w:divBdr>
            <w:top w:val="none" w:sz="0" w:space="0" w:color="auto"/>
            <w:left w:val="none" w:sz="0" w:space="0" w:color="auto"/>
            <w:bottom w:val="none" w:sz="0" w:space="0" w:color="auto"/>
            <w:right w:val="none" w:sz="0" w:space="0" w:color="auto"/>
          </w:divBdr>
        </w:div>
        <w:div w:id="390271797">
          <w:marLeft w:val="0"/>
          <w:marRight w:val="0"/>
          <w:marTop w:val="0"/>
          <w:marBottom w:val="0"/>
          <w:divBdr>
            <w:top w:val="none" w:sz="0" w:space="0" w:color="auto"/>
            <w:left w:val="none" w:sz="0" w:space="0" w:color="auto"/>
            <w:bottom w:val="none" w:sz="0" w:space="0" w:color="auto"/>
            <w:right w:val="none" w:sz="0" w:space="0" w:color="auto"/>
          </w:divBdr>
        </w:div>
        <w:div w:id="707032189">
          <w:marLeft w:val="0"/>
          <w:marRight w:val="0"/>
          <w:marTop w:val="0"/>
          <w:marBottom w:val="0"/>
          <w:divBdr>
            <w:top w:val="none" w:sz="0" w:space="0" w:color="auto"/>
            <w:left w:val="none" w:sz="0" w:space="0" w:color="auto"/>
            <w:bottom w:val="none" w:sz="0" w:space="0" w:color="auto"/>
            <w:right w:val="none" w:sz="0" w:space="0" w:color="auto"/>
          </w:divBdr>
        </w:div>
        <w:div w:id="1689717014">
          <w:marLeft w:val="0"/>
          <w:marRight w:val="0"/>
          <w:marTop w:val="0"/>
          <w:marBottom w:val="0"/>
          <w:divBdr>
            <w:top w:val="none" w:sz="0" w:space="0" w:color="auto"/>
            <w:left w:val="none" w:sz="0" w:space="0" w:color="auto"/>
            <w:bottom w:val="none" w:sz="0" w:space="0" w:color="auto"/>
            <w:right w:val="none" w:sz="0" w:space="0" w:color="auto"/>
          </w:divBdr>
        </w:div>
        <w:div w:id="1789156254">
          <w:marLeft w:val="0"/>
          <w:marRight w:val="0"/>
          <w:marTop w:val="0"/>
          <w:marBottom w:val="0"/>
          <w:divBdr>
            <w:top w:val="none" w:sz="0" w:space="0" w:color="auto"/>
            <w:left w:val="none" w:sz="0" w:space="0" w:color="auto"/>
            <w:bottom w:val="none" w:sz="0" w:space="0" w:color="auto"/>
            <w:right w:val="none" w:sz="0" w:space="0" w:color="auto"/>
          </w:divBdr>
        </w:div>
      </w:divsChild>
    </w:div>
    <w:div w:id="213578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cu.gub.uy/Servicios-Financieros-SSF/Paginas/buscador_Registro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7C72-927B-4620-9561-F5C8F03D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11864</Words>
  <Characters>65257</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MTOP</Company>
  <LinksUpToDate>false</LinksUpToDate>
  <CharactersWithSpaces>76968</CharactersWithSpaces>
  <SharedDoc>false</SharedDoc>
  <HLinks>
    <vt:vector size="6" baseType="variant">
      <vt:variant>
        <vt:i4>7405654</vt:i4>
      </vt:variant>
      <vt:variant>
        <vt:i4>6</vt:i4>
      </vt:variant>
      <vt:variant>
        <vt:i4>0</vt:i4>
      </vt:variant>
      <vt:variant>
        <vt:i4>5</vt:i4>
      </vt:variant>
      <vt:variant>
        <vt:lpwstr>http://www.bcu.gub.uy/Servicios-Financieros-SSF/Paginas/buscador_Registros.aspx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DIANA POSTIGLIONE</cp:lastModifiedBy>
  <cp:revision>2</cp:revision>
  <cp:lastPrinted>2016-04-08T18:46:00Z</cp:lastPrinted>
  <dcterms:created xsi:type="dcterms:W3CDTF">2016-04-08T18:52:00Z</dcterms:created>
  <dcterms:modified xsi:type="dcterms:W3CDTF">2016-04-08T18:52:00Z</dcterms:modified>
</cp:coreProperties>
</file>