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A6" w:rsidRPr="009F010D" w:rsidRDefault="009F010D">
      <w:pPr>
        <w:rPr>
          <w:lang w:val="es-419"/>
        </w:rPr>
      </w:pPr>
      <w:r>
        <w:t>Los rangos la inclinación de la mesa es a solicitud de nuestros técnicos porque las mesas actuales cuentan con menor rango de angulación por lo que es uno de los requisitos para tener diferentes mesas operativas</w:t>
      </w:r>
      <w:bookmarkStart w:id="0" w:name="_GoBack"/>
      <w:bookmarkEnd w:id="0"/>
    </w:p>
    <w:sectPr w:rsidR="00003CA6" w:rsidRPr="009F0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0D"/>
    <w:rsid w:val="009F010D"/>
    <w:rsid w:val="00A56A6A"/>
    <w:rsid w:val="00C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2CC1"/>
  <w15:chartTrackingRefBased/>
  <w15:docId w15:val="{F3903E3A-2CCC-47A5-A046-3921615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FITIPALDI MAS, Andres Eduardo</dc:creator>
  <cp:keywords/>
  <dc:description/>
  <cp:lastModifiedBy>FITIPALDI MAS, Andres Eduardo</cp:lastModifiedBy>
  <cp:revision>1</cp:revision>
  <dcterms:created xsi:type="dcterms:W3CDTF">2023-09-14T11:52:00Z</dcterms:created>
  <dcterms:modified xsi:type="dcterms:W3CDTF">2023-09-14T11:52:00Z</dcterms:modified>
</cp:coreProperties>
</file>