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3BB7" w14:textId="01BEA295" w:rsidR="00935A8E" w:rsidRDefault="00C203A1">
      <w:proofErr w:type="gramStart"/>
      <w:r>
        <w:t>En relación a</w:t>
      </w:r>
      <w:proofErr w:type="gramEnd"/>
      <w:r>
        <w:t xml:space="preserve"> las consultas recibidas se formulas las siguientes ACLARACIONES: </w:t>
      </w:r>
    </w:p>
    <w:p w14:paraId="0057D89F" w14:textId="3C2ADE2E" w:rsidR="004D4EA9" w:rsidRPr="004D4EA9" w:rsidRDefault="004D4EA9" w:rsidP="004D4EA9">
      <w:pPr>
        <w:rPr>
          <w:rFonts w:ascii="Calibri" w:eastAsia="Calibri" w:hAnsi="Calibri" w:cs="Calibri"/>
          <w:kern w:val="0"/>
          <w:lang w:eastAsia="es-419"/>
          <w14:ligatures w14:val="none"/>
        </w:rPr>
      </w:pPr>
      <w:r>
        <w:t xml:space="preserve"> 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1)El Pliego exige, entre otras, las siguientes especificaciones técnicas.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Potencia de cada luminaria &gt;= 800W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Flujo efectivo de cada luminaria &gt;= 150.000lm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Eficiencia &gt;= 180lm/W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</w: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APEGARSE AL PLIEGO</w:t>
      </w:r>
    </w:p>
    <w:p w14:paraId="27EA3A76" w14:textId="51B6A35F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2)¿Qué prueba o documento se debe presentar en la oferta que demuestre el cumplimiento de estas especificaciones?</w:t>
      </w:r>
    </w:p>
    <w:p w14:paraId="5FD17F95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SE VALORARÁ EL DE MEJOR EFICIENCIA, PUDIENDO EL OFERENTE PRESENTAR LA OPCIÓN QUE CREA CONVENIENTE, ES ACEPTABLE </w:t>
      </w:r>
      <w:r w:rsidRPr="004D4EA9">
        <w:rPr>
          <w:rFonts w:ascii="Arial" w:eastAsia="Calibri" w:hAnsi="Arial" w:cs="Arial"/>
          <w:color w:val="CC0000"/>
          <w:kern w:val="0"/>
          <w:sz w:val="30"/>
          <w:szCs w:val="30"/>
          <w:lang w:eastAsia="es-419"/>
          <w14:ligatures w14:val="none"/>
        </w:rPr>
        <w:t>≥130 LM/W</w:t>
      </w: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 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Es usual que el cliente exija como única prueba el Reporte de Ensayo según IES LM-79 de la luminaria ofertada, donde se detallan todas las especificaciones electro lumínicas solicitadas en los pliegos de forma científica y certificada.</w:t>
      </w:r>
    </w:p>
    <w:p w14:paraId="0318523F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</w:p>
    <w:p w14:paraId="5717E991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AJUSTARSE AL PLIEGO, TOMAREMOS EN CONSIDERACIÓN PRESENTACIÓN DE CERTIFICADO DE LA LUMINARIA</w:t>
      </w:r>
    </w:p>
    <w:p w14:paraId="4B683FBC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Solicitamos por lo tanto se exija el reporte de ensayo IES LM-79 de la luminaria ofertada, en la oferta, a efectos que tanto la Intendencia como los oferentes puedan verificar y comparar las diferentes luminarias ofrecidas.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</w: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AJUSTARSE AL PLIEGO SE DEBE CUMPLIR CON LOS REQUISITOS QUE PIDE EL PLIEGO</w:t>
      </w:r>
    </w:p>
    <w:p w14:paraId="7961FAE4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 xml:space="preserve">3)Es muy exigente el requerimiento de IP67 e IK10 para este tipo de luminarias de alta potencia. Los </w:t>
      </w:r>
      <w:proofErr w:type="spellStart"/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mas</w:t>
      </w:r>
      <w:proofErr w:type="spellEnd"/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 xml:space="preserve"> prestigiosos fabricantes mundiales de este tipo de proyectores ofrecen IP66 e IK08.</w:t>
      </w: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br/>
        <w:t>Solicitamos por favor rever este requerimiento.</w:t>
      </w:r>
    </w:p>
    <w:p w14:paraId="3EE2F6BD" w14:textId="77777777" w:rsidR="004D4EA9" w:rsidRPr="004D4EA9" w:rsidRDefault="004D4EA9" w:rsidP="004D4EA9">
      <w:pPr>
        <w:spacing w:after="24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 xml:space="preserve">PODRÁN COTIZAR ALGO SIMILAR A LO PEDIDO EN EL </w:t>
      </w:r>
      <w:proofErr w:type="gramStart"/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PLIEGO</w:t>
      </w:r>
      <w:proofErr w:type="gramEnd"/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 xml:space="preserve"> PERO SE VALORARA QUIEN CUMPLA CON LO PEDIDO EN EL PLIEGO, O SEA MÁS PARECIDO A LO REQUERIDO</w:t>
      </w:r>
    </w:p>
    <w:p w14:paraId="24207885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proofErr w:type="gramStart"/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4)¿</w:t>
      </w:r>
      <w:proofErr w:type="gramEnd"/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Qué prueba o documento se debe presentar en la oferta que demuestre la clasificación IP e IK ofrecida?</w:t>
      </w:r>
    </w:p>
    <w:p w14:paraId="0CBC4137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</w:p>
    <w:p w14:paraId="2D1E859E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DOCUMENTACIÓN QUE CERTIFIQUE LO SOLICITADO EN EL PLIEGO</w:t>
      </w:r>
    </w:p>
    <w:p w14:paraId="06F8BF71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</w:p>
    <w:p w14:paraId="0FD4F8A4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5) A qué distancia desde el borde de la cancha se colocarán las columnas?</w:t>
      </w:r>
    </w:p>
    <w:p w14:paraId="785373F5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PUEDE SOLICITAR VISITA TÉCNICA AL LUGAR</w:t>
      </w:r>
    </w:p>
    <w:p w14:paraId="349469AD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</w:p>
    <w:p w14:paraId="3CA6EC70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kern w:val="0"/>
          <w:lang w:eastAsia="es-419"/>
          <w14:ligatures w14:val="none"/>
        </w:rPr>
        <w:t>6) Qué nivel de iluminación se pretende en EM y que uniformidad solicitan?</w:t>
      </w:r>
    </w:p>
    <w:p w14:paraId="6AC94F50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</w:p>
    <w:p w14:paraId="47F4ACF8" w14:textId="77777777" w:rsidR="004D4EA9" w:rsidRPr="004D4EA9" w:rsidRDefault="004D4EA9" w:rsidP="004D4EA9">
      <w:pPr>
        <w:spacing w:after="0" w:line="240" w:lineRule="auto"/>
        <w:rPr>
          <w:rFonts w:ascii="Calibri" w:eastAsia="Calibri" w:hAnsi="Calibri" w:cs="Calibri"/>
          <w:kern w:val="0"/>
          <w:lang w:eastAsia="es-419"/>
          <w14:ligatures w14:val="none"/>
        </w:rPr>
      </w:pPr>
      <w:r w:rsidRPr="004D4EA9">
        <w:rPr>
          <w:rFonts w:ascii="Calibri" w:eastAsia="Calibri" w:hAnsi="Calibri" w:cs="Calibri"/>
          <w:color w:val="CC0000"/>
          <w:kern w:val="0"/>
          <w:lang w:eastAsia="es-419"/>
          <w14:ligatures w14:val="none"/>
        </w:rPr>
        <w:t>EM 547 LX / UNIFORMIDAD 0.90 </w:t>
      </w:r>
    </w:p>
    <w:p w14:paraId="212C6BA5" w14:textId="109C7825" w:rsidR="00C203A1" w:rsidRDefault="00C203A1"/>
    <w:sectPr w:rsidR="00C2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49"/>
    <w:rsid w:val="000A5A49"/>
    <w:rsid w:val="004D4EA9"/>
    <w:rsid w:val="004F642C"/>
    <w:rsid w:val="00935A8E"/>
    <w:rsid w:val="00A04C1B"/>
    <w:rsid w:val="00C203A1"/>
    <w:rsid w:val="00E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BC5A5"/>
  <w15:chartTrackingRefBased/>
  <w15:docId w15:val="{A814C148-26C1-4A80-A19D-741FC28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BARRIOS</dc:creator>
  <cp:keywords/>
  <dc:description/>
  <cp:lastModifiedBy>FEDERICO BARRIOS</cp:lastModifiedBy>
  <cp:revision>6</cp:revision>
  <dcterms:created xsi:type="dcterms:W3CDTF">2023-05-30T14:22:00Z</dcterms:created>
  <dcterms:modified xsi:type="dcterms:W3CDTF">2023-05-30T14:51:00Z</dcterms:modified>
</cp:coreProperties>
</file>