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E4" w:rsidRDefault="00483CE4" w:rsidP="00483CE4">
      <w:pPr>
        <w:pStyle w:val="NormalWeb"/>
        <w:spacing w:after="0" w:line="480" w:lineRule="auto"/>
        <w:rPr>
          <w:rFonts w:ascii="Arial Unicode MS" w:eastAsia="Arial Unicode MS" w:hAnsi="Arial Unicode MS" w:cs="Arial Unicode MS"/>
        </w:rPr>
      </w:pPr>
      <w:r>
        <w:rPr>
          <w:noProof/>
          <w:lang w:val="es-419" w:eastAsia="es-419"/>
        </w:rPr>
        <w:drawing>
          <wp:inline distT="0" distB="0" distL="0" distR="0" wp14:anchorId="2C612D35" wp14:editId="2710102A">
            <wp:extent cx="1167198" cy="127493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533" cy="127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E4" w:rsidRPr="0042145F" w:rsidRDefault="00483CE4" w:rsidP="0042145F">
      <w:pPr>
        <w:pStyle w:val="NormalWeb"/>
        <w:spacing w:after="0" w:line="480" w:lineRule="auto"/>
        <w:rPr>
          <w:rFonts w:ascii="Arial Unicode MS" w:eastAsia="Arial Unicode MS" w:hAnsi="Arial Unicode MS" w:cs="Arial Unicode MS"/>
          <w:b/>
        </w:rPr>
      </w:pPr>
      <w:r w:rsidRPr="0042145F">
        <w:rPr>
          <w:rFonts w:ascii="Arial Unicode MS" w:eastAsia="Arial Unicode MS" w:hAnsi="Arial Unicode MS" w:cs="Arial Unicode MS"/>
          <w:b/>
        </w:rPr>
        <w:t xml:space="preserve">ACLARACIÓN </w:t>
      </w:r>
      <w:r w:rsidR="0042145F" w:rsidRPr="0042145F">
        <w:rPr>
          <w:rFonts w:ascii="Arial Unicode MS" w:eastAsia="Arial Unicode MS" w:hAnsi="Arial Unicode MS" w:cs="Arial Unicode MS"/>
          <w:b/>
        </w:rPr>
        <w:t>– VEHICULO RECAMBIO MUNICIPIO SARANDÍ</w:t>
      </w:r>
      <w:r w:rsidR="006771D6">
        <w:rPr>
          <w:rFonts w:ascii="Arial Unicode MS" w:eastAsia="Arial Unicode MS" w:hAnsi="Arial Unicode MS" w:cs="Arial Unicode MS"/>
          <w:b/>
        </w:rPr>
        <w:t xml:space="preserve"> DEL</w:t>
      </w:r>
      <w:bookmarkStart w:id="0" w:name="_GoBack"/>
      <w:bookmarkEnd w:id="0"/>
      <w:r w:rsidR="0042145F" w:rsidRPr="0042145F">
        <w:rPr>
          <w:rFonts w:ascii="Arial Unicode MS" w:eastAsia="Arial Unicode MS" w:hAnsi="Arial Unicode MS" w:cs="Arial Unicode MS"/>
          <w:b/>
        </w:rPr>
        <w:t xml:space="preserve"> YÍ</w:t>
      </w:r>
    </w:p>
    <w:p w:rsidR="0042145F" w:rsidRDefault="0042145F" w:rsidP="0042145F">
      <w:pPr>
        <w:pStyle w:val="NormalWeb"/>
        <w:spacing w:after="0" w:line="48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El vehículo de recambio es el identificado con la matrícula QOF-1468, padrón 903210374, modelo TECTOR 170E28, marca IVECO, año 2017, el cual tiene un kilometraje aproximado de140.000 km, es automático con compactadora montada.</w:t>
      </w:r>
    </w:p>
    <w:p w:rsidR="0042145F" w:rsidRDefault="0042145F" w:rsidP="0042145F">
      <w:pPr>
        <w:pStyle w:val="NormalWeb"/>
        <w:spacing w:after="0" w:line="480" w:lineRule="auto"/>
      </w:pPr>
      <w:r>
        <w:rPr>
          <w:rFonts w:ascii="Arial Unicode MS" w:eastAsia="Arial Unicode MS" w:hAnsi="Arial Unicode MS" w:cs="Arial Unicode MS"/>
        </w:rPr>
        <w:t>Atte.</w:t>
      </w:r>
    </w:p>
    <w:p w:rsidR="00483CE4" w:rsidRDefault="00483CE4" w:rsidP="00483CE4">
      <w:pPr>
        <w:jc w:val="center"/>
      </w:pPr>
    </w:p>
    <w:p w:rsidR="00483CE4" w:rsidRDefault="00483CE4" w:rsidP="00483CE4"/>
    <w:p w:rsidR="00483CE4" w:rsidRDefault="00483CE4" w:rsidP="00483CE4"/>
    <w:p w:rsidR="00483CE4" w:rsidRDefault="00483CE4" w:rsidP="00483CE4"/>
    <w:p w:rsidR="00483CE4" w:rsidRDefault="00483CE4" w:rsidP="00483CE4"/>
    <w:p w:rsidR="00483CE4" w:rsidRDefault="00483CE4" w:rsidP="00483CE4"/>
    <w:p w:rsidR="00A510A9" w:rsidRDefault="00A510A9"/>
    <w:sectPr w:rsidR="00A510A9" w:rsidSect="009569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E4"/>
    <w:rsid w:val="002D6EE6"/>
    <w:rsid w:val="0042145F"/>
    <w:rsid w:val="00483CE4"/>
    <w:rsid w:val="006771D6"/>
    <w:rsid w:val="00A5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A3E8E6-42CF-4845-8AE5-1F2E080E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3CE4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83CE4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Dahiana L. Mechelk Cabana</dc:creator>
  <cp:keywords/>
  <dc:description/>
  <cp:lastModifiedBy>Dahiana L. Mechelk Cabana</cp:lastModifiedBy>
  <cp:revision>3</cp:revision>
  <dcterms:created xsi:type="dcterms:W3CDTF">2023-05-10T19:04:00Z</dcterms:created>
  <dcterms:modified xsi:type="dcterms:W3CDTF">2023-05-10T19:04:00Z</dcterms:modified>
</cp:coreProperties>
</file>