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Salto,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24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abril de 2024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estos antecedentes relacionados con el llamado a Compra Directa N.º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541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/24 para la adquisición de</w:t>
      </w:r>
      <w:r>
        <w:rPr>
          <w:rFonts w:eastAsia="Times New Roman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 MMQ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cuyo acto de apertura se realizo el día 10 de abril de 2024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I - que son ajustadas las cantidades de los artículos de acuerdo a las necesidades del servicio de CENTRO DE MATERIALES del Hospital Salto U.E. 028. 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ll-  el periodo de la compra sera para el consumo  de abril 2024.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que es conveniente adjudicar a la firmas S</w:t>
      </w:r>
      <w:r>
        <w:rPr>
          <w:rFonts w:eastAsia="Arial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/>
        </w:rPr>
        <w:t>ANYFICO S A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: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210378570013 , en la suma de $5819,40</w:t>
      </w:r>
      <w:r>
        <w:rPr>
          <w:rFonts w:eastAsia="SimSu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.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rFonts w:ascii="Arial" w:hAnsi="Arial" w:eastAsia="Times New Roman" w:cs="Arial"/>
          <w:b/>
          <w:b/>
          <w:i/>
          <w:i/>
          <w:iCs/>
          <w:kern w:val="2"/>
          <w:u w:val="single"/>
          <w:lang w:val="es-ES" w:eastAsia="zh-CN"/>
        </w:rPr>
      </w:pPr>
      <w:r>
        <w:rPr>
          <w:rFonts w:eastAsia="Times New Roman" w:cs="Arial" w:ascii="Arial" w:hAnsi="Arial"/>
          <w:b/>
          <w:i/>
          <w:iCs/>
          <w:kern w:val="2"/>
          <w:u w:val="single"/>
          <w:lang w:val="es-ES" w:eastAsia="zh-CN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 el, art. 33 del TOCAF a lo dispuesto por resolución del Directorio N.º 7117/184 y N.º 5439/2020.  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/>
          <w:iCs/>
          <w:kern w:val="2"/>
          <w:lang w:val="es-ES" w:eastAsia="zh-C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1º - Adjudicase la Compra Directa N.º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541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/24 a la firma</w:t>
      </w: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,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bookmarkStart w:id="0" w:name="__DdeLink__434_3794235173"/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S</w:t>
      </w:r>
      <w:r>
        <w:rPr>
          <w:rFonts w:eastAsia="Arial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ANYFICO</w:t>
      </w:r>
      <w:bookmarkEnd w:id="0"/>
      <w:r>
        <w:rPr>
          <w:rFonts w:eastAsia="Arial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S A</w:t>
      </w: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, 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RUT: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210378570013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 xml:space="preserve">de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 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>Ítem: 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>S</w:t>
            </w:r>
            <w:r>
              <w:rPr>
                <w:rFonts w:eastAsia="Arial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>ANYFICO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uerpodetexto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left"/>
              <w:rPr/>
            </w:pP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18"/>
                <w:lang w:eastAsia="zh-CN" w:bidi="hi-IN"/>
              </w:rPr>
              <w:t>botón</w:t>
            </w: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18"/>
                <w:lang w:eastAsia="zh-CN" w:bidi="hi-IN"/>
              </w:rPr>
              <w:t xml:space="preserve"> de gastrostomia con </w:t>
            </w: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18"/>
                <w:lang w:eastAsia="zh-CN" w:bidi="hi-IN"/>
              </w:rPr>
              <w:t>balón</w:t>
            </w: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18"/>
                <w:lang w:eastAsia="zh-CN" w:bidi="hi-IN"/>
              </w:rPr>
              <w:t xml:space="preserve"> de 20 fr x 1,2 cm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6930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6930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sz w:val="20"/>
          <w:szCs w:val="20"/>
          <w:lang w:eastAsia="zh-CN" w:bidi="hi-I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>E</w:t>
      </w: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>l monto total de la contratación asciende a la suma de $</w:t>
      </w: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>6930</w:t>
      </w: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>(</w:t>
      </w: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>seis</w:t>
      </w: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 xml:space="preserve"> mil </w:t>
      </w: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>nove</w:t>
      </w: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 xml:space="preserve">cientos </w:t>
      </w: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>treinta</w:t>
      </w: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0"/>
          <w:szCs w:val="20"/>
          <w:lang w:eastAsia="zh-CN" w:bidi="hi-IN"/>
        </w:rPr>
        <w:t xml:space="preserve">  pesos uruguayos).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Res:5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84</w:t>
      </w:r>
    </w:p>
    <w:p>
      <w:pPr>
        <w:pStyle w:val="Normal"/>
        <w:widowControl w:val="false"/>
        <w:tabs>
          <w:tab w:val="clear" w:pos="709"/>
          <w:tab w:val="left" w:pos="426" w:leader="none"/>
        </w:tabs>
        <w:suppressAutoHyphens w:val="true"/>
        <w:spacing w:lineRule="auto" w:line="360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7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Verdana">
    <w:altName w:val="Genev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UY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LibreOffice/6.1.4.2$Windows_X86_64 LibreOffice_project/9d0f32d1f0b509096fd65e0d4bec26ddd1938fd3</Application>
  <Pages>1</Pages>
  <Words>201</Words>
  <Characters>930</Characters>
  <CharactersWithSpaces>1132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2024-04-24T12:09:46Z</cp:lastPrinted>
  <dcterms:modified xsi:type="dcterms:W3CDTF">2024-04-24T12:13:01Z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