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8BC6" w14:textId="77777777" w:rsidR="00EE599F" w:rsidRDefault="00EE599F">
      <w:pPr>
        <w:spacing w:after="0" w:line="259" w:lineRule="auto"/>
        <w:ind w:left="0" w:firstLine="0"/>
        <w:jc w:val="left"/>
        <w:rPr>
          <w:sz w:val="16"/>
        </w:rPr>
      </w:pPr>
    </w:p>
    <w:p w14:paraId="11CEE66D" w14:textId="77777777" w:rsidR="00EE599F" w:rsidRDefault="00EE599F">
      <w:pPr>
        <w:spacing w:after="0" w:line="259" w:lineRule="auto"/>
        <w:ind w:left="0" w:firstLine="0"/>
        <w:jc w:val="left"/>
        <w:rPr>
          <w:sz w:val="16"/>
        </w:rPr>
      </w:pPr>
    </w:p>
    <w:p w14:paraId="496A9F9D" w14:textId="77777777" w:rsidR="00EE599F" w:rsidRPr="00E255F3" w:rsidRDefault="00EE599F" w:rsidP="00EE599F">
      <w:pPr>
        <w:jc w:val="center"/>
        <w:rPr>
          <w:b/>
          <w:sz w:val="32"/>
          <w:szCs w:val="32"/>
        </w:rPr>
      </w:pPr>
      <w:r w:rsidRPr="00E255F3">
        <w:rPr>
          <w:b/>
          <w:sz w:val="32"/>
          <w:szCs w:val="32"/>
        </w:rPr>
        <w:t>INCISO 11- MINISTERIO DE EDUCACION Y CULTURA</w:t>
      </w:r>
    </w:p>
    <w:p w14:paraId="1A7A36D5" w14:textId="77777777" w:rsidR="00EE599F" w:rsidRPr="00E255F3" w:rsidRDefault="00EE599F" w:rsidP="00EE599F">
      <w:pPr>
        <w:rPr>
          <w:sz w:val="36"/>
        </w:rPr>
      </w:pPr>
    </w:p>
    <w:p w14:paraId="5D965953" w14:textId="77777777" w:rsidR="00EE599F" w:rsidRPr="00821E9A" w:rsidRDefault="00EE599F" w:rsidP="00EE599F">
      <w:pPr>
        <w:rPr>
          <w:b/>
          <w:i/>
          <w:sz w:val="28"/>
        </w:rPr>
      </w:pPr>
    </w:p>
    <w:p w14:paraId="6BEDBE16" w14:textId="77777777" w:rsidR="00EE599F" w:rsidRPr="00506F13" w:rsidRDefault="00EE599F" w:rsidP="00EE599F">
      <w:pPr>
        <w:pStyle w:val="Ttulo1"/>
        <w:jc w:val="center"/>
        <w:rPr>
          <w:szCs w:val="28"/>
        </w:rPr>
      </w:pPr>
      <w:r w:rsidRPr="00506F13">
        <w:rPr>
          <w:szCs w:val="28"/>
        </w:rPr>
        <w:t>UNIDAD EJECUTORA 024 -</w:t>
      </w:r>
    </w:p>
    <w:p w14:paraId="1AA23247" w14:textId="77777777" w:rsidR="00EE599F" w:rsidRPr="00506F13" w:rsidRDefault="00EE599F" w:rsidP="00EE599F">
      <w:pPr>
        <w:pStyle w:val="Ttulo1"/>
        <w:jc w:val="both"/>
        <w:rPr>
          <w:sz w:val="44"/>
        </w:rPr>
      </w:pPr>
    </w:p>
    <w:p w14:paraId="5B6F9101" w14:textId="77777777" w:rsidR="00EE599F" w:rsidRPr="00506F13" w:rsidRDefault="00EE599F" w:rsidP="00EE599F">
      <w:pPr>
        <w:pStyle w:val="Ttulo1"/>
        <w:jc w:val="center"/>
        <w:rPr>
          <w:szCs w:val="28"/>
        </w:rPr>
      </w:pPr>
      <w:r w:rsidRPr="00506F13">
        <w:rPr>
          <w:szCs w:val="28"/>
        </w:rPr>
        <w:t>SERVICIO DE COMUNICACIÓN Y AUDIOVISUAL NACIONAL</w:t>
      </w:r>
    </w:p>
    <w:p w14:paraId="621AAA94" w14:textId="77777777" w:rsidR="00EE599F" w:rsidRPr="00E255F3" w:rsidRDefault="00EE599F" w:rsidP="00EE599F"/>
    <w:p w14:paraId="340EDA17" w14:textId="77777777" w:rsidR="00EE599F" w:rsidRPr="00E255F3" w:rsidRDefault="00EE599F" w:rsidP="00EE599F"/>
    <w:p w14:paraId="38D17488" w14:textId="77777777" w:rsidR="00EE599F" w:rsidRPr="00E255F3" w:rsidRDefault="00EE599F" w:rsidP="00EE599F"/>
    <w:p w14:paraId="56704685" w14:textId="77777777"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14:paraId="2C4E303D" w14:textId="77777777" w:rsidR="00EE599F" w:rsidRPr="00E255F3" w:rsidRDefault="00EE599F" w:rsidP="00EE599F">
      <w:pPr>
        <w:rPr>
          <w:sz w:val="24"/>
        </w:rPr>
      </w:pPr>
    </w:p>
    <w:p w14:paraId="4E9D586B" w14:textId="77777777" w:rsidR="00EE599F" w:rsidRPr="00E255F3" w:rsidRDefault="00EE599F" w:rsidP="00EE599F">
      <w:pPr>
        <w:rPr>
          <w:sz w:val="24"/>
        </w:rPr>
      </w:pPr>
    </w:p>
    <w:p w14:paraId="0555ECEC" w14:textId="77777777" w:rsidR="00EE599F" w:rsidRPr="00E255F3" w:rsidRDefault="00EE599F" w:rsidP="00EE599F">
      <w:pPr>
        <w:rPr>
          <w:sz w:val="24"/>
        </w:rPr>
      </w:pPr>
    </w:p>
    <w:p w14:paraId="4C6ECA5D" w14:textId="77777777" w:rsidR="00EE599F" w:rsidRPr="00E255F3" w:rsidRDefault="00EE599F" w:rsidP="00EE599F">
      <w:pPr>
        <w:rPr>
          <w:sz w:val="24"/>
        </w:rPr>
      </w:pPr>
    </w:p>
    <w:p w14:paraId="51562734" w14:textId="77777777" w:rsidR="00EE599F" w:rsidRPr="00E255F3" w:rsidRDefault="00EE599F" w:rsidP="00EE599F">
      <w:pPr>
        <w:rPr>
          <w:sz w:val="24"/>
        </w:rPr>
      </w:pPr>
    </w:p>
    <w:p w14:paraId="712AD26D" w14:textId="77777777" w:rsidR="00EE599F" w:rsidRPr="00E255F3" w:rsidRDefault="00E04F8E" w:rsidP="00EE599F">
      <w:pPr>
        <w:rPr>
          <w:sz w:val="32"/>
        </w:rPr>
      </w:pPr>
      <w:r>
        <w:rPr>
          <w:sz w:val="32"/>
        </w:rPr>
        <w:t>CONCURSO DE PRECIOS</w:t>
      </w:r>
      <w:r w:rsidR="00EE599F" w:rsidRPr="00E255F3">
        <w:rPr>
          <w:sz w:val="32"/>
        </w:rPr>
        <w:t xml:space="preserve">  </w:t>
      </w:r>
      <w:r w:rsidR="00EE599F" w:rsidRPr="0020090C">
        <w:rPr>
          <w:sz w:val="32"/>
          <w:highlight w:val="yellow"/>
        </w:rPr>
        <w:t>N°</w:t>
      </w:r>
      <w:r w:rsidR="0019129D" w:rsidRPr="0020090C">
        <w:rPr>
          <w:sz w:val="32"/>
          <w:highlight w:val="yellow"/>
        </w:rPr>
        <w:t xml:space="preserve"> </w:t>
      </w:r>
      <w:r w:rsidR="006E7065">
        <w:rPr>
          <w:sz w:val="32"/>
          <w:highlight w:val="yellow"/>
        </w:rPr>
        <w:t>719</w:t>
      </w:r>
      <w:r w:rsidR="0019129D" w:rsidRPr="0020090C">
        <w:rPr>
          <w:sz w:val="32"/>
          <w:highlight w:val="yellow"/>
        </w:rPr>
        <w:t xml:space="preserve"> </w:t>
      </w:r>
      <w:r w:rsidR="004E65D9" w:rsidRPr="0020090C">
        <w:rPr>
          <w:sz w:val="32"/>
          <w:highlight w:val="yellow"/>
        </w:rPr>
        <w:t>/</w:t>
      </w:r>
      <w:r w:rsidRPr="0020090C">
        <w:rPr>
          <w:sz w:val="32"/>
          <w:highlight w:val="yellow"/>
        </w:rPr>
        <w:t>2021</w:t>
      </w:r>
    </w:p>
    <w:p w14:paraId="12D785F4" w14:textId="77777777" w:rsidR="00EE599F" w:rsidRPr="00E255F3" w:rsidRDefault="00EE599F" w:rsidP="00EE599F">
      <w:pPr>
        <w:rPr>
          <w:sz w:val="32"/>
        </w:rPr>
      </w:pPr>
    </w:p>
    <w:p w14:paraId="713A99E9" w14:textId="77777777" w:rsidR="00EE599F" w:rsidRPr="00E255F3" w:rsidRDefault="00EE599F" w:rsidP="00EE599F">
      <w:pPr>
        <w:rPr>
          <w:sz w:val="32"/>
        </w:rPr>
      </w:pPr>
    </w:p>
    <w:p w14:paraId="702F694A" w14:textId="77777777" w:rsidR="00EE599F" w:rsidRPr="00E255F3" w:rsidRDefault="00EE599F" w:rsidP="00EE599F">
      <w:pPr>
        <w:rPr>
          <w:sz w:val="32"/>
        </w:rPr>
      </w:pPr>
    </w:p>
    <w:p w14:paraId="65E74094" w14:textId="77777777" w:rsidR="00EE599F" w:rsidRPr="00E255F3" w:rsidRDefault="00EE599F" w:rsidP="00EE599F">
      <w:pPr>
        <w:rPr>
          <w:sz w:val="32"/>
        </w:rPr>
      </w:pPr>
    </w:p>
    <w:p w14:paraId="73A561FA" w14:textId="6C8829FD" w:rsidR="00EE599F" w:rsidRPr="00E255F3" w:rsidRDefault="00EE599F" w:rsidP="00EE599F">
      <w:pPr>
        <w:rPr>
          <w:sz w:val="32"/>
        </w:rPr>
      </w:pPr>
      <w:r w:rsidRPr="00E255F3">
        <w:rPr>
          <w:sz w:val="32"/>
        </w:rPr>
        <w:t xml:space="preserve">APERTURA: </w:t>
      </w:r>
      <w:r w:rsidR="00013FA1">
        <w:rPr>
          <w:sz w:val="32"/>
        </w:rPr>
        <w:t>2</w:t>
      </w:r>
      <w:r w:rsidR="005F1F99">
        <w:rPr>
          <w:sz w:val="32"/>
        </w:rPr>
        <w:t>7</w:t>
      </w:r>
      <w:r w:rsidR="00013FA1">
        <w:rPr>
          <w:sz w:val="32"/>
        </w:rPr>
        <w:t xml:space="preserve"> de enero de 2022 – hora 14:00.</w:t>
      </w:r>
    </w:p>
    <w:p w14:paraId="2AACA976" w14:textId="77777777" w:rsidR="002543B4" w:rsidRDefault="000A18C0">
      <w:pPr>
        <w:spacing w:after="0" w:line="259" w:lineRule="auto"/>
        <w:ind w:left="0" w:firstLine="0"/>
        <w:jc w:val="left"/>
      </w:pPr>
      <w:r>
        <w:rPr>
          <w:sz w:val="16"/>
        </w:rPr>
        <w:t>_______________________________________________________________________</w:t>
      </w:r>
      <w:r w:rsidR="00425C5C">
        <w:rPr>
          <w:sz w:val="16"/>
        </w:rPr>
        <w:t>_____________________</w:t>
      </w:r>
    </w:p>
    <w:p w14:paraId="3CEDCE3D" w14:textId="77777777" w:rsidR="009C6F02" w:rsidRDefault="009C6F02" w:rsidP="00F02CE2">
      <w:pPr>
        <w:spacing w:after="467" w:line="251" w:lineRule="auto"/>
        <w:ind w:left="-5" w:right="28" w:hanging="10"/>
        <w:jc w:val="center"/>
        <w:rPr>
          <w:b/>
          <w:sz w:val="28"/>
        </w:rPr>
      </w:pPr>
    </w:p>
    <w:p w14:paraId="0A0DC0BF" w14:textId="77777777" w:rsidR="002543B4" w:rsidRDefault="002543B4" w:rsidP="00F02CE2">
      <w:pPr>
        <w:spacing w:after="467" w:line="251" w:lineRule="auto"/>
        <w:ind w:left="-5" w:right="28" w:hanging="10"/>
        <w:jc w:val="center"/>
        <w:rPr>
          <w:b/>
          <w:sz w:val="28"/>
        </w:rPr>
      </w:pPr>
    </w:p>
    <w:p w14:paraId="4CA816E8" w14:textId="1D1D9A76" w:rsidR="0019129D" w:rsidRPr="00D74C3F" w:rsidRDefault="00202140" w:rsidP="0019129D">
      <w:pPr>
        <w:jc w:val="center"/>
        <w:rPr>
          <w:b/>
          <w:sz w:val="24"/>
          <w:szCs w:val="24"/>
        </w:rPr>
      </w:pPr>
      <w:r w:rsidRPr="007E237A">
        <w:rPr>
          <w:b/>
          <w:i/>
          <w:sz w:val="24"/>
          <w:szCs w:val="24"/>
          <w:u w:val="single"/>
        </w:rPr>
        <w:t>SECAN</w:t>
      </w:r>
      <w:r w:rsidRPr="007E237A">
        <w:rPr>
          <w:sz w:val="24"/>
          <w:szCs w:val="24"/>
        </w:rPr>
        <w:t xml:space="preserve"> (</w:t>
      </w:r>
      <w:r w:rsidRPr="007E237A">
        <w:rPr>
          <w:i/>
          <w:sz w:val="24"/>
          <w:szCs w:val="24"/>
        </w:rPr>
        <w:t>SERVICIO DE COMU</w:t>
      </w:r>
      <w:r w:rsidR="0019129D" w:rsidRPr="007E237A">
        <w:rPr>
          <w:i/>
          <w:sz w:val="24"/>
          <w:szCs w:val="24"/>
        </w:rPr>
        <w:t>NICACIÓN AUDIOVISUAL NACIONAL</w:t>
      </w:r>
      <w:r w:rsidR="0019129D" w:rsidRPr="007E237A">
        <w:rPr>
          <w:sz w:val="24"/>
          <w:szCs w:val="24"/>
        </w:rPr>
        <w:t xml:space="preserve">), </w:t>
      </w:r>
      <w:r w:rsidRPr="007E237A">
        <w:rPr>
          <w:sz w:val="24"/>
          <w:szCs w:val="24"/>
        </w:rPr>
        <w:t>DIRECCI</w:t>
      </w:r>
      <w:r w:rsidR="0019129D" w:rsidRPr="007E237A">
        <w:rPr>
          <w:sz w:val="24"/>
          <w:szCs w:val="24"/>
        </w:rPr>
        <w:t>Ó</w:t>
      </w:r>
      <w:r w:rsidRPr="007E237A">
        <w:rPr>
          <w:sz w:val="24"/>
          <w:szCs w:val="24"/>
        </w:rPr>
        <w:t>N</w:t>
      </w:r>
      <w:r w:rsidR="0019129D" w:rsidRPr="007E237A">
        <w:rPr>
          <w:sz w:val="24"/>
          <w:szCs w:val="24"/>
        </w:rPr>
        <w:t xml:space="preserve"> </w:t>
      </w:r>
      <w:r w:rsidRPr="007E237A">
        <w:rPr>
          <w:sz w:val="24"/>
          <w:szCs w:val="24"/>
        </w:rPr>
        <w:t xml:space="preserve">DE TNU, LLAMA A </w:t>
      </w:r>
      <w:r w:rsidR="0020090C" w:rsidRPr="007E237A">
        <w:rPr>
          <w:b/>
          <w:sz w:val="24"/>
          <w:szCs w:val="24"/>
        </w:rPr>
        <w:t>CONCURSO DE PRECIOS</w:t>
      </w:r>
      <w:r w:rsidRPr="007E237A">
        <w:rPr>
          <w:sz w:val="24"/>
          <w:szCs w:val="24"/>
        </w:rPr>
        <w:t xml:space="preserve"> PARA </w:t>
      </w:r>
      <w:r w:rsidR="0020090C" w:rsidRPr="007E237A">
        <w:rPr>
          <w:sz w:val="24"/>
          <w:szCs w:val="24"/>
        </w:rPr>
        <w:t>LA</w:t>
      </w:r>
      <w:r w:rsidR="0020090C">
        <w:rPr>
          <w:b/>
          <w:sz w:val="24"/>
          <w:szCs w:val="24"/>
        </w:rPr>
        <w:t xml:space="preserve"> </w:t>
      </w:r>
      <w:r w:rsidR="00D74C3F">
        <w:rPr>
          <w:b/>
          <w:sz w:val="24"/>
          <w:szCs w:val="24"/>
        </w:rPr>
        <w:t xml:space="preserve">ADQUISICIÓN DE </w:t>
      </w:r>
      <w:r w:rsidR="00CA567C" w:rsidRPr="00D74C3F">
        <w:rPr>
          <w:b/>
          <w:sz w:val="24"/>
          <w:szCs w:val="24"/>
        </w:rPr>
        <w:t>CÁMARAS DE VIDEO VIGILANCIA</w:t>
      </w:r>
      <w:r w:rsidR="00D74C3F">
        <w:rPr>
          <w:b/>
          <w:sz w:val="24"/>
          <w:szCs w:val="24"/>
        </w:rPr>
        <w:t>.</w:t>
      </w:r>
    </w:p>
    <w:p w14:paraId="6783B2F9" w14:textId="77777777" w:rsidR="002543B4" w:rsidRPr="00ED0F8D" w:rsidRDefault="000A18C0">
      <w:pPr>
        <w:pStyle w:val="Ttulo1"/>
        <w:spacing w:after="371"/>
        <w:ind w:left="-5" w:right="38"/>
        <w:rPr>
          <w:sz w:val="24"/>
          <w:szCs w:val="24"/>
        </w:rPr>
      </w:pPr>
      <w:r w:rsidRPr="00ED0F8D">
        <w:rPr>
          <w:sz w:val="24"/>
          <w:szCs w:val="24"/>
        </w:rPr>
        <w:t>CAPITULO I – Del Objeto y de los Requerimientos</w:t>
      </w:r>
    </w:p>
    <w:p w14:paraId="4275DB7D" w14:textId="77777777" w:rsidR="002543B4" w:rsidRDefault="000A18C0" w:rsidP="00681C2F">
      <w:pPr>
        <w:pStyle w:val="Ttulo2"/>
        <w:numPr>
          <w:ilvl w:val="0"/>
          <w:numId w:val="6"/>
        </w:numPr>
      </w:pPr>
      <w:r>
        <w:t>Objeto</w:t>
      </w:r>
    </w:p>
    <w:p w14:paraId="3E722CDE" w14:textId="77777777" w:rsidR="0082686D" w:rsidRPr="00B01428" w:rsidRDefault="006E7065" w:rsidP="006E7065">
      <w:pPr>
        <w:rPr>
          <w:b/>
          <w:sz w:val="24"/>
          <w:szCs w:val="24"/>
          <w:lang w:val="es-ES"/>
        </w:rPr>
      </w:pPr>
      <w:r w:rsidRPr="00B01428">
        <w:rPr>
          <w:b/>
          <w:sz w:val="24"/>
          <w:szCs w:val="24"/>
          <w:lang w:val="es-ES"/>
        </w:rPr>
        <w:t>Hasta 20 Cámaras de Video Vigilancia con las siguientes características:</w:t>
      </w:r>
    </w:p>
    <w:p w14:paraId="3D300E0D" w14:textId="77777777" w:rsidR="006E7065" w:rsidRDefault="006E7065" w:rsidP="006E7065">
      <w:pPr>
        <w:pStyle w:val="Prrafodelista"/>
        <w:numPr>
          <w:ilvl w:val="0"/>
          <w:numId w:val="10"/>
        </w:numPr>
        <w:rPr>
          <w:sz w:val="24"/>
          <w:szCs w:val="24"/>
          <w:lang w:val="es-ES"/>
        </w:rPr>
      </w:pPr>
      <w:r>
        <w:rPr>
          <w:sz w:val="24"/>
          <w:szCs w:val="24"/>
          <w:lang w:val="es-ES"/>
        </w:rPr>
        <w:t xml:space="preserve">Conectividad </w:t>
      </w:r>
      <w:proofErr w:type="spellStart"/>
      <w:r>
        <w:rPr>
          <w:sz w:val="24"/>
          <w:szCs w:val="24"/>
          <w:lang w:val="es-ES"/>
        </w:rPr>
        <w:t>wi</w:t>
      </w:r>
      <w:proofErr w:type="spellEnd"/>
      <w:r>
        <w:rPr>
          <w:sz w:val="24"/>
          <w:szCs w:val="24"/>
          <w:lang w:val="es-ES"/>
        </w:rPr>
        <w:t>-fi</w:t>
      </w:r>
    </w:p>
    <w:p w14:paraId="7797D48C" w14:textId="77777777" w:rsidR="006E7065" w:rsidRDefault="006E7065" w:rsidP="006E7065">
      <w:pPr>
        <w:pStyle w:val="Prrafodelista"/>
        <w:numPr>
          <w:ilvl w:val="0"/>
          <w:numId w:val="10"/>
        </w:numPr>
        <w:rPr>
          <w:sz w:val="24"/>
          <w:szCs w:val="24"/>
          <w:lang w:val="es-ES"/>
        </w:rPr>
      </w:pPr>
      <w:r>
        <w:rPr>
          <w:sz w:val="24"/>
          <w:szCs w:val="24"/>
          <w:lang w:val="es-ES"/>
        </w:rPr>
        <w:t>De interior y/o exterior con visión diurna y nocturna</w:t>
      </w:r>
    </w:p>
    <w:p w14:paraId="16C1F82C" w14:textId="77777777" w:rsidR="006E7065" w:rsidRDefault="006E7065" w:rsidP="006E7065">
      <w:pPr>
        <w:pStyle w:val="Prrafodelista"/>
        <w:numPr>
          <w:ilvl w:val="0"/>
          <w:numId w:val="10"/>
        </w:numPr>
        <w:rPr>
          <w:sz w:val="24"/>
          <w:szCs w:val="24"/>
          <w:lang w:val="es-ES"/>
        </w:rPr>
      </w:pPr>
      <w:r>
        <w:rPr>
          <w:sz w:val="24"/>
          <w:szCs w:val="24"/>
          <w:lang w:val="es-ES"/>
        </w:rPr>
        <w:t>Almacenamiento de video en la nube programable y/o configurable</w:t>
      </w:r>
    </w:p>
    <w:p w14:paraId="2A5A6675" w14:textId="77777777" w:rsidR="006E7065" w:rsidRDefault="006E7065" w:rsidP="006E7065">
      <w:pPr>
        <w:pStyle w:val="Prrafodelista"/>
        <w:numPr>
          <w:ilvl w:val="0"/>
          <w:numId w:val="10"/>
        </w:numPr>
        <w:rPr>
          <w:sz w:val="24"/>
          <w:szCs w:val="24"/>
          <w:lang w:val="es-ES"/>
        </w:rPr>
      </w:pPr>
      <w:r>
        <w:rPr>
          <w:sz w:val="24"/>
          <w:szCs w:val="24"/>
          <w:lang w:val="es-ES"/>
        </w:rPr>
        <w:t>Visualización en tiempo real o de videos almacenados desde diferentes di</w:t>
      </w:r>
      <w:r w:rsidR="00B01428">
        <w:rPr>
          <w:sz w:val="24"/>
          <w:szCs w:val="24"/>
          <w:lang w:val="es-ES"/>
        </w:rPr>
        <w:t>s</w:t>
      </w:r>
      <w:r>
        <w:rPr>
          <w:sz w:val="24"/>
          <w:szCs w:val="24"/>
          <w:lang w:val="es-ES"/>
        </w:rPr>
        <w:t>positivos</w:t>
      </w:r>
    </w:p>
    <w:p w14:paraId="6919725D" w14:textId="77777777" w:rsidR="00B01428" w:rsidRDefault="00B01428" w:rsidP="006E7065">
      <w:pPr>
        <w:pStyle w:val="Prrafodelista"/>
        <w:numPr>
          <w:ilvl w:val="0"/>
          <w:numId w:val="10"/>
        </w:numPr>
        <w:rPr>
          <w:sz w:val="24"/>
          <w:szCs w:val="24"/>
          <w:lang w:val="es-ES"/>
        </w:rPr>
      </w:pPr>
      <w:r>
        <w:rPr>
          <w:sz w:val="24"/>
          <w:szCs w:val="24"/>
          <w:lang w:val="es-ES"/>
        </w:rPr>
        <w:t>Administración remota y posibilidad de configurar múltiples usuarios</w:t>
      </w:r>
    </w:p>
    <w:p w14:paraId="10454E27" w14:textId="77777777" w:rsidR="00B01428" w:rsidRDefault="00B01428" w:rsidP="006E7065">
      <w:pPr>
        <w:pStyle w:val="Prrafodelista"/>
        <w:numPr>
          <w:ilvl w:val="0"/>
          <w:numId w:val="10"/>
        </w:numPr>
        <w:rPr>
          <w:sz w:val="24"/>
          <w:szCs w:val="24"/>
          <w:lang w:val="es-ES"/>
        </w:rPr>
      </w:pPr>
      <w:r>
        <w:rPr>
          <w:sz w:val="24"/>
          <w:szCs w:val="24"/>
          <w:lang w:val="es-ES"/>
        </w:rPr>
        <w:t>Conservación de videos históricos y programación de eliminado de videos viejos</w:t>
      </w:r>
    </w:p>
    <w:p w14:paraId="4DD3E504" w14:textId="77777777" w:rsidR="00B01428" w:rsidRDefault="00B01428" w:rsidP="006E7065">
      <w:pPr>
        <w:pStyle w:val="Prrafodelista"/>
        <w:numPr>
          <w:ilvl w:val="0"/>
          <w:numId w:val="10"/>
        </w:numPr>
        <w:rPr>
          <w:sz w:val="24"/>
          <w:szCs w:val="24"/>
          <w:lang w:val="es-ES"/>
        </w:rPr>
      </w:pPr>
      <w:r>
        <w:rPr>
          <w:sz w:val="24"/>
          <w:szCs w:val="24"/>
          <w:lang w:val="es-ES"/>
        </w:rPr>
        <w:t>Alarmas de movimiento y sonido</w:t>
      </w:r>
    </w:p>
    <w:p w14:paraId="5505A2CB" w14:textId="77777777" w:rsidR="00B01428" w:rsidRPr="00B01428" w:rsidRDefault="00B01428" w:rsidP="00B01428">
      <w:pPr>
        <w:rPr>
          <w:b/>
          <w:sz w:val="24"/>
          <w:szCs w:val="24"/>
          <w:lang w:val="es-ES"/>
        </w:rPr>
      </w:pPr>
      <w:r w:rsidRPr="00B01428">
        <w:rPr>
          <w:b/>
          <w:sz w:val="24"/>
          <w:szCs w:val="24"/>
          <w:lang w:val="es-ES"/>
        </w:rPr>
        <w:t>Opcional: instalación y configuración</w:t>
      </w:r>
    </w:p>
    <w:p w14:paraId="54432581" w14:textId="77777777" w:rsidR="002543B4" w:rsidRPr="00ED0F8D" w:rsidRDefault="000A18C0" w:rsidP="00237D89">
      <w:pPr>
        <w:ind w:left="0" w:firstLine="0"/>
        <w:rPr>
          <w:sz w:val="24"/>
          <w:szCs w:val="24"/>
        </w:rPr>
      </w:pPr>
      <w:r w:rsidRPr="00ED0F8D">
        <w:rPr>
          <w:b/>
          <w:sz w:val="24"/>
          <w:szCs w:val="24"/>
          <w:u w:val="single" w:color="000000"/>
        </w:rPr>
        <w:t>CAPITULO II – De la normativa que rige el procedimiento</w:t>
      </w:r>
    </w:p>
    <w:p w14:paraId="2F02A4F3" w14:textId="77777777" w:rsidR="002543B4" w:rsidRPr="005A5A87" w:rsidRDefault="000A18C0" w:rsidP="00681C2F">
      <w:pPr>
        <w:pStyle w:val="Ttulo3"/>
        <w:numPr>
          <w:ilvl w:val="0"/>
          <w:numId w:val="1"/>
        </w:numPr>
        <w:spacing w:after="412" w:line="250" w:lineRule="auto"/>
        <w:rPr>
          <w:sz w:val="24"/>
          <w:szCs w:val="24"/>
        </w:rPr>
      </w:pPr>
      <w:r w:rsidRPr="005A5A87">
        <w:rPr>
          <w:sz w:val="24"/>
          <w:szCs w:val="24"/>
        </w:rPr>
        <w:t>Normas que rigen el llamado</w:t>
      </w:r>
    </w:p>
    <w:p w14:paraId="137EC503" w14:textId="77777777"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14:paraId="0158C98D" w14:textId="77777777"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14:paraId="4638E84F" w14:textId="77777777"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14:paraId="1035007C" w14:textId="77777777"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14:paraId="5C60558F" w14:textId="77777777" w:rsidR="00802F58" w:rsidRDefault="00802F58" w:rsidP="00802F58">
      <w:pPr>
        <w:pStyle w:val="Ttulo3"/>
        <w:spacing w:after="180" w:line="250" w:lineRule="auto"/>
        <w:ind w:left="0" w:firstLine="0"/>
        <w:rPr>
          <w:b w:val="0"/>
          <w:sz w:val="24"/>
          <w:szCs w:val="24"/>
        </w:rPr>
      </w:pPr>
    </w:p>
    <w:p w14:paraId="76BF37D9" w14:textId="77777777" w:rsidR="00802F58" w:rsidRDefault="00802F58" w:rsidP="00802F58">
      <w:pPr>
        <w:pStyle w:val="Ttulo3"/>
        <w:spacing w:after="180" w:line="250" w:lineRule="auto"/>
        <w:ind w:left="0" w:firstLine="0"/>
        <w:rPr>
          <w:b w:val="0"/>
          <w:sz w:val="24"/>
          <w:szCs w:val="24"/>
        </w:rPr>
      </w:pPr>
    </w:p>
    <w:p w14:paraId="20CE6510" w14:textId="77777777" w:rsidR="002543B4" w:rsidRPr="00802F58" w:rsidRDefault="000A18C0" w:rsidP="00802F58">
      <w:pPr>
        <w:pStyle w:val="Ttulo3"/>
        <w:numPr>
          <w:ilvl w:val="0"/>
          <w:numId w:val="1"/>
        </w:numPr>
        <w:spacing w:after="180" w:line="250" w:lineRule="auto"/>
        <w:rPr>
          <w:sz w:val="24"/>
          <w:szCs w:val="24"/>
        </w:rPr>
      </w:pPr>
      <w:r w:rsidRPr="00802F58">
        <w:rPr>
          <w:sz w:val="24"/>
          <w:szCs w:val="24"/>
        </w:rPr>
        <w:t>Consultas al Pliego de Condiciones y solicitud de Prórroga</w:t>
      </w:r>
    </w:p>
    <w:p w14:paraId="2907D993" w14:textId="77777777"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14:paraId="2D32B02C" w14:textId="77777777" w:rsidR="00D71F1E" w:rsidRPr="005A5A87" w:rsidRDefault="00D71F1E" w:rsidP="00E92847">
      <w:pPr>
        <w:pStyle w:val="Textoindependiente"/>
        <w:jc w:val="both"/>
        <w:rPr>
          <w:rFonts w:ascii="Arial" w:hAnsi="Arial" w:cs="Arial"/>
          <w:b w:val="0"/>
          <w:color w:val="000000"/>
          <w:szCs w:val="24"/>
        </w:rPr>
      </w:pPr>
    </w:p>
    <w:p w14:paraId="0C9D64AD" w14:textId="1AC68C18"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802F58">
        <w:rPr>
          <w:rFonts w:ascii="Arial" w:hAnsi="Arial" w:cs="Arial"/>
          <w:b w:val="0"/>
          <w:color w:val="000000"/>
          <w:szCs w:val="24"/>
        </w:rPr>
        <w:t>al servicio solicitado</w:t>
      </w:r>
      <w:r w:rsidR="00460CF6" w:rsidRPr="005A5A87">
        <w:rPr>
          <w:rFonts w:ascii="Arial" w:hAnsi="Arial" w:cs="Arial"/>
          <w:b w:val="0"/>
          <w:color w:val="000000"/>
          <w:szCs w:val="24"/>
        </w:rPr>
        <w:t>,</w:t>
      </w:r>
      <w:r w:rsidR="000E0431">
        <w:rPr>
          <w:rFonts w:ascii="Arial" w:hAnsi="Arial" w:cs="Arial"/>
          <w:b w:val="0"/>
          <w:color w:val="000000"/>
          <w:szCs w:val="24"/>
        </w:rPr>
        <w:t xml:space="preserve"> deberán realizarse en </w:t>
      </w:r>
      <w:r w:rsidR="00186A77" w:rsidRPr="005A5A87">
        <w:rPr>
          <w:rFonts w:ascii="Arial" w:hAnsi="Arial" w:cs="Arial"/>
          <w:b w:val="0"/>
          <w:color w:val="000000"/>
          <w:szCs w:val="24"/>
        </w:rPr>
        <w:t>T</w:t>
      </w:r>
      <w:r w:rsidR="00460CF6" w:rsidRPr="005A5A87">
        <w:rPr>
          <w:rFonts w:ascii="Arial" w:hAnsi="Arial" w:cs="Arial"/>
          <w:b w:val="0"/>
          <w:color w:val="000000"/>
          <w:szCs w:val="24"/>
        </w:rPr>
        <w:t xml:space="preserve">elevisión Nacional Uruguay </w:t>
      </w:r>
      <w:r w:rsidR="000E0431">
        <w:rPr>
          <w:rFonts w:ascii="Arial" w:hAnsi="Arial" w:cs="Arial"/>
          <w:b w:val="0"/>
          <w:color w:val="000000"/>
          <w:szCs w:val="24"/>
        </w:rPr>
        <w:t xml:space="preserve">a la Jefa del Dpto. de IT, </w:t>
      </w:r>
      <w:proofErr w:type="spellStart"/>
      <w:r w:rsidR="000E0431">
        <w:rPr>
          <w:rFonts w:ascii="Arial" w:hAnsi="Arial" w:cs="Arial"/>
          <w:b w:val="0"/>
          <w:color w:val="000000"/>
          <w:szCs w:val="24"/>
        </w:rPr>
        <w:t>Sra</w:t>
      </w:r>
      <w:proofErr w:type="spellEnd"/>
      <w:r w:rsidR="000E0431">
        <w:rPr>
          <w:rFonts w:ascii="Arial" w:hAnsi="Arial" w:cs="Arial"/>
          <w:b w:val="0"/>
          <w:color w:val="000000"/>
          <w:szCs w:val="24"/>
        </w:rPr>
        <w:t>, Elisa</w:t>
      </w:r>
      <w:r w:rsidR="005F1F99">
        <w:rPr>
          <w:rFonts w:ascii="Arial" w:hAnsi="Arial" w:cs="Arial"/>
          <w:b w:val="0"/>
          <w:color w:val="000000"/>
          <w:szCs w:val="24"/>
        </w:rPr>
        <w:t xml:space="preserve"> Toja, al mail </w:t>
      </w:r>
      <w:hyperlink r:id="rId9" w:history="1">
        <w:r w:rsidR="005F1F99" w:rsidRPr="00F559CC">
          <w:rPr>
            <w:rStyle w:val="Hipervnculo"/>
            <w:rFonts w:ascii="Arial" w:hAnsi="Arial" w:cs="Arial"/>
            <w:b w:val="0"/>
            <w:szCs w:val="24"/>
          </w:rPr>
          <w:t>etoja@tnu.com.uy</w:t>
        </w:r>
      </w:hyperlink>
      <w:r w:rsidR="005F1F99">
        <w:rPr>
          <w:rFonts w:ascii="Arial" w:hAnsi="Arial" w:cs="Arial"/>
          <w:b w:val="0"/>
          <w:color w:val="000000"/>
          <w:szCs w:val="24"/>
        </w:rPr>
        <w:t xml:space="preserve"> .</w:t>
      </w:r>
    </w:p>
    <w:p w14:paraId="0D2BE86A" w14:textId="77777777"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haciendo expresa referencia  al número de</w:t>
      </w:r>
      <w:r w:rsidR="00F70E31">
        <w:rPr>
          <w:rFonts w:ascii="Arial" w:hAnsi="Arial" w:cs="Arial"/>
          <w:b w:val="0"/>
          <w:color w:val="000000"/>
          <w:szCs w:val="24"/>
        </w:rPr>
        <w:t>l Concurso de Precios</w:t>
      </w:r>
      <w:r w:rsidRPr="005A5A87">
        <w:rPr>
          <w:rFonts w:ascii="Arial" w:hAnsi="Arial" w:cs="Arial"/>
          <w:b w:val="0"/>
          <w:color w:val="000000"/>
          <w:szCs w:val="24"/>
        </w:rPr>
        <w:t xml:space="preserve">,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14:paraId="687FDA63" w14:textId="77777777"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14:paraId="0BE9E46E" w14:textId="77777777" w:rsidR="00D71F1E" w:rsidRPr="005A5A87" w:rsidRDefault="00D71F1E" w:rsidP="00E92847">
      <w:pPr>
        <w:pStyle w:val="Textoindependiente"/>
        <w:jc w:val="both"/>
        <w:rPr>
          <w:rFonts w:ascii="Arial" w:hAnsi="Arial" w:cs="Arial"/>
          <w:b w:val="0"/>
          <w:color w:val="000000"/>
          <w:szCs w:val="24"/>
        </w:rPr>
      </w:pPr>
    </w:p>
    <w:p w14:paraId="26ED08FC" w14:textId="77777777" w:rsidR="00E92847" w:rsidRPr="00C50209" w:rsidRDefault="00E92847" w:rsidP="00E92847">
      <w:pPr>
        <w:pStyle w:val="Prrafodelista"/>
        <w:ind w:left="705" w:firstLine="0"/>
        <w:rPr>
          <w:rFonts w:eastAsia="Times New Roman"/>
          <w:sz w:val="24"/>
          <w:szCs w:val="24"/>
          <w:lang w:val="es-ES" w:eastAsia="es-MX"/>
        </w:rPr>
      </w:pPr>
    </w:p>
    <w:p w14:paraId="6E7E67C9" w14:textId="77777777"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14:paraId="02608BB9" w14:textId="77777777"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14:paraId="4CDCFBDE" w14:textId="77777777"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14:paraId="54B74E50" w14:textId="77777777"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14:paraId="17443BAA" w14:textId="77777777"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14:paraId="2FB1B21D" w14:textId="77777777" w:rsidR="002543B4" w:rsidRPr="005A5A87" w:rsidRDefault="000A18C0">
      <w:pPr>
        <w:pStyle w:val="Ttulo3"/>
        <w:spacing w:after="180" w:line="250" w:lineRule="auto"/>
        <w:ind w:left="355"/>
        <w:rPr>
          <w:sz w:val="24"/>
          <w:szCs w:val="24"/>
        </w:rPr>
      </w:pPr>
      <w:r w:rsidRPr="005A5A87">
        <w:rPr>
          <w:sz w:val="24"/>
          <w:szCs w:val="24"/>
        </w:rPr>
        <w:t>4. Notificación de Adjudicación</w:t>
      </w:r>
    </w:p>
    <w:p w14:paraId="4F0AD5B4" w14:textId="77777777"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14:paraId="6DB54C0E" w14:textId="77777777" w:rsidR="002543B4" w:rsidRPr="005A5A87" w:rsidRDefault="000A18C0">
      <w:pPr>
        <w:ind w:left="-7" w:right="6"/>
        <w:rPr>
          <w:sz w:val="24"/>
          <w:szCs w:val="24"/>
        </w:rPr>
      </w:pPr>
      <w:r w:rsidRPr="005A5A87">
        <w:rPr>
          <w:sz w:val="24"/>
          <w:szCs w:val="24"/>
        </w:rPr>
        <w:lastRenderedPageBreak/>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14:paraId="5F33A3FA" w14:textId="77777777"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14:paraId="5B26A76D" w14:textId="77777777" w:rsidR="00602492" w:rsidRPr="005A5A87" w:rsidRDefault="00602492">
      <w:pPr>
        <w:spacing w:after="10" w:line="250" w:lineRule="auto"/>
        <w:ind w:left="355" w:hanging="10"/>
        <w:jc w:val="left"/>
        <w:rPr>
          <w:b/>
          <w:sz w:val="24"/>
          <w:szCs w:val="24"/>
        </w:rPr>
      </w:pPr>
    </w:p>
    <w:p w14:paraId="74F1F93B" w14:textId="77777777"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14:paraId="01F33736" w14:textId="77777777" w:rsidR="00602492" w:rsidRPr="005A5A87" w:rsidRDefault="00602492" w:rsidP="00602492">
      <w:pPr>
        <w:pStyle w:val="Prrafodelista"/>
        <w:spacing w:after="10" w:line="250" w:lineRule="auto"/>
        <w:ind w:left="585" w:firstLine="0"/>
        <w:jc w:val="left"/>
        <w:rPr>
          <w:sz w:val="24"/>
          <w:szCs w:val="24"/>
        </w:rPr>
      </w:pPr>
    </w:p>
    <w:p w14:paraId="6A99BFF2" w14:textId="77777777"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14:paraId="2765A300" w14:textId="77777777" w:rsidR="00602492" w:rsidRPr="005A5A87" w:rsidRDefault="00602492">
      <w:pPr>
        <w:pStyle w:val="Ttulo3"/>
        <w:spacing w:after="273" w:line="250" w:lineRule="auto"/>
        <w:ind w:left="355"/>
        <w:rPr>
          <w:sz w:val="24"/>
          <w:szCs w:val="24"/>
        </w:rPr>
      </w:pPr>
    </w:p>
    <w:p w14:paraId="012AF9B1" w14:textId="77777777" w:rsidR="002543B4" w:rsidRPr="00ED0F8D" w:rsidRDefault="000A18C0">
      <w:pPr>
        <w:pStyle w:val="Ttulo1"/>
        <w:spacing w:after="371"/>
        <w:ind w:left="-5" w:right="38"/>
        <w:rPr>
          <w:sz w:val="24"/>
          <w:szCs w:val="24"/>
        </w:rPr>
      </w:pPr>
      <w:r w:rsidRPr="00ED0F8D">
        <w:rPr>
          <w:sz w:val="24"/>
          <w:szCs w:val="24"/>
        </w:rPr>
        <w:t>CAPITULO III – De la Oferta y del Oferente</w:t>
      </w:r>
    </w:p>
    <w:p w14:paraId="68B9A1BD" w14:textId="77777777"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14:paraId="347EB078" w14:textId="77777777" w:rsidR="002543B4" w:rsidRPr="005A5A87" w:rsidRDefault="000A18C0">
      <w:pPr>
        <w:pStyle w:val="Ttulo2"/>
        <w:ind w:left="355"/>
        <w:rPr>
          <w:szCs w:val="24"/>
        </w:rPr>
      </w:pPr>
      <w:r w:rsidRPr="005A5A87">
        <w:rPr>
          <w:szCs w:val="24"/>
        </w:rPr>
        <w:t>1. De la presentación de las Ofertas</w:t>
      </w:r>
    </w:p>
    <w:p w14:paraId="7B44C49B" w14:textId="77777777"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14:paraId="1837666C" w14:textId="77777777"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2" w:history="1">
        <w:r w:rsidRPr="005A5A87">
          <w:rPr>
            <w:rStyle w:val="Hipervnculo"/>
            <w:rFonts w:ascii="Arial" w:eastAsia="Arial" w:hAnsi="Arial" w:cs="Arial"/>
            <w:b w:val="0"/>
            <w:szCs w:val="24"/>
          </w:rPr>
          <w:t>www.comprasestatales.gub.uy</w:t>
        </w:r>
      </w:hyperlink>
    </w:p>
    <w:p w14:paraId="2060F74E" w14:textId="77777777" w:rsidR="000A6E6D" w:rsidRPr="005A5A87" w:rsidRDefault="000A6E6D" w:rsidP="001007BD">
      <w:pPr>
        <w:pStyle w:val="Textoindependiente"/>
        <w:jc w:val="both"/>
        <w:rPr>
          <w:rFonts w:ascii="Arial" w:hAnsi="Arial" w:cs="Arial"/>
          <w:b w:val="0"/>
          <w:szCs w:val="24"/>
        </w:rPr>
      </w:pPr>
    </w:p>
    <w:p w14:paraId="42FC3C69" w14:textId="77777777"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14:paraId="61A65026" w14:textId="77777777" w:rsidR="001007BD" w:rsidRPr="005A5A87" w:rsidRDefault="008929A4" w:rsidP="001007BD">
      <w:pPr>
        <w:pStyle w:val="Textoindependiente"/>
        <w:jc w:val="both"/>
        <w:rPr>
          <w:rFonts w:ascii="Arial" w:hAnsi="Arial" w:cs="Arial"/>
          <w:szCs w:val="24"/>
        </w:rPr>
      </w:pPr>
      <w:r w:rsidRPr="005A5A87">
        <w:rPr>
          <w:rFonts w:ascii="Arial" w:hAnsi="Arial" w:cs="Arial"/>
          <w:szCs w:val="24"/>
        </w:rPr>
        <w:t xml:space="preserve">En caso de discrepancias entra la cotización ingresada en </w:t>
      </w:r>
      <w:r w:rsidR="00950B7B">
        <w:rPr>
          <w:rFonts w:ascii="Arial" w:hAnsi="Arial" w:cs="Arial"/>
          <w:szCs w:val="24"/>
        </w:rPr>
        <w:t>línea</w:t>
      </w:r>
      <w:r w:rsidRPr="005A5A87">
        <w:rPr>
          <w:rFonts w:ascii="Arial" w:hAnsi="Arial" w:cs="Arial"/>
          <w:szCs w:val="24"/>
        </w:rPr>
        <w:t xml:space="preserve"> </w:t>
      </w:r>
      <w:r w:rsidR="00950B7B">
        <w:rPr>
          <w:rFonts w:ascii="Arial" w:hAnsi="Arial" w:cs="Arial"/>
          <w:szCs w:val="24"/>
        </w:rPr>
        <w:t>en</w:t>
      </w:r>
      <w:r w:rsidRPr="005A5A87">
        <w:rPr>
          <w:rFonts w:ascii="Arial" w:hAnsi="Arial" w:cs="Arial"/>
          <w:szCs w:val="24"/>
        </w:rPr>
        <w:t xml:space="preserve"> </w:t>
      </w:r>
      <w:r w:rsidR="00950B7B">
        <w:rPr>
          <w:rFonts w:ascii="Arial" w:hAnsi="Arial" w:cs="Arial"/>
          <w:szCs w:val="24"/>
        </w:rPr>
        <w:t>el sitio web de ARCE</w:t>
      </w:r>
      <w:r w:rsidRPr="005A5A87">
        <w:rPr>
          <w:rFonts w:ascii="Arial" w:hAnsi="Arial" w:cs="Arial"/>
          <w:szCs w:val="24"/>
        </w:rPr>
        <w:t xml:space="preserve"> y la documentación ingresada como archivo adjunto, se valorará </w:t>
      </w:r>
      <w:r w:rsidR="00950B7B">
        <w:rPr>
          <w:rFonts w:ascii="Arial" w:hAnsi="Arial" w:cs="Arial"/>
          <w:szCs w:val="24"/>
        </w:rPr>
        <w:t>la oferta cotizada en línea.</w:t>
      </w:r>
    </w:p>
    <w:p w14:paraId="445DB100" w14:textId="77777777" w:rsidR="001007BD" w:rsidRPr="005A5A87" w:rsidRDefault="001007BD">
      <w:pPr>
        <w:ind w:left="-7" w:right="6"/>
        <w:rPr>
          <w:sz w:val="24"/>
          <w:szCs w:val="24"/>
        </w:rPr>
      </w:pPr>
    </w:p>
    <w:p w14:paraId="595C15C1" w14:textId="77777777"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14:paraId="3CBB7544" w14:textId="77777777"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14:paraId="7E8E779C" w14:textId="77777777"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14:paraId="3A8F8792" w14:textId="77777777" w:rsidR="002543B4" w:rsidRPr="005A5A87" w:rsidRDefault="000A18C0">
      <w:pPr>
        <w:spacing w:after="0"/>
        <w:ind w:left="-7" w:right="6"/>
        <w:rPr>
          <w:sz w:val="24"/>
          <w:szCs w:val="24"/>
        </w:rPr>
      </w:pPr>
      <w:r w:rsidRPr="005A5A87">
        <w:rPr>
          <w:sz w:val="24"/>
          <w:szCs w:val="24"/>
        </w:rPr>
        <w:lastRenderedPageBreak/>
        <w:t>Los oferentes están obligados a presentar toda la información que sea necesaria para evaluar sus ofertas en cumplimiento de los requerimientos exigidos.</w:t>
      </w:r>
    </w:p>
    <w:p w14:paraId="2F50B518" w14:textId="77777777"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14:paraId="46403761" w14:textId="77777777"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14:paraId="28996007" w14:textId="77777777"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14:paraId="1F05B394" w14:textId="77777777" w:rsidR="0069716B" w:rsidRDefault="0069716B">
      <w:pPr>
        <w:pStyle w:val="Ttulo2"/>
        <w:ind w:left="355"/>
        <w:rPr>
          <w:szCs w:val="24"/>
        </w:rPr>
      </w:pPr>
    </w:p>
    <w:p w14:paraId="38C6EFBC" w14:textId="77777777" w:rsidR="002543B4" w:rsidRPr="005A5A87" w:rsidRDefault="000A18C0">
      <w:pPr>
        <w:pStyle w:val="Ttulo2"/>
        <w:ind w:left="355"/>
        <w:rPr>
          <w:szCs w:val="24"/>
        </w:rPr>
      </w:pPr>
      <w:r w:rsidRPr="005A5A87">
        <w:rPr>
          <w:szCs w:val="24"/>
        </w:rPr>
        <w:t>2. Confidencialidad según el Art: 65 del TOCAF</w:t>
      </w:r>
    </w:p>
    <w:p w14:paraId="42E7D743" w14:textId="77777777"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14:paraId="533A089E" w14:textId="77777777"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14:paraId="74698916" w14:textId="77777777"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14:paraId="0FBCFC38" w14:textId="77777777"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14:paraId="6024A11F" w14:textId="77777777"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14:paraId="7846059D" w14:textId="77777777" w:rsidR="002543B4" w:rsidRPr="005A5A87" w:rsidRDefault="000A18C0">
      <w:pPr>
        <w:pStyle w:val="Ttulo2"/>
        <w:ind w:left="355"/>
        <w:rPr>
          <w:szCs w:val="24"/>
        </w:rPr>
      </w:pPr>
      <w:r w:rsidRPr="005A5A87">
        <w:rPr>
          <w:szCs w:val="24"/>
        </w:rPr>
        <w:lastRenderedPageBreak/>
        <w:t>3. Apertura de Ofertas</w:t>
      </w:r>
      <w:r w:rsidR="00214B35">
        <w:rPr>
          <w:szCs w:val="24"/>
        </w:rPr>
        <w:t xml:space="preserve"> (APEL)</w:t>
      </w:r>
    </w:p>
    <w:p w14:paraId="315252B2" w14:textId="6C0EC63F"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013FA1">
        <w:rPr>
          <w:sz w:val="24"/>
          <w:szCs w:val="24"/>
        </w:rPr>
        <w:t>2</w:t>
      </w:r>
      <w:r w:rsidR="005F1F99">
        <w:rPr>
          <w:sz w:val="24"/>
          <w:szCs w:val="24"/>
        </w:rPr>
        <w:t>7</w:t>
      </w:r>
      <w:bookmarkStart w:id="0" w:name="_GoBack"/>
      <w:bookmarkEnd w:id="0"/>
      <w:r w:rsidR="00013FA1">
        <w:rPr>
          <w:sz w:val="24"/>
          <w:szCs w:val="24"/>
        </w:rPr>
        <w:t xml:space="preserve"> de enero de 2022, hora 14:00.</w:t>
      </w:r>
      <w:r w:rsidRPr="005A5A87">
        <w:rPr>
          <w:sz w:val="24"/>
          <w:szCs w:val="24"/>
        </w:rPr>
        <w:t xml:space="preserve">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14:paraId="3E3B377A" w14:textId="77777777"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14:paraId="00CC21BC" w14:textId="77777777"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14:paraId="3236D7AE" w14:textId="77777777"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14:paraId="7CFCF265" w14:textId="77777777" w:rsidR="002543B4" w:rsidRPr="005A5A87" w:rsidRDefault="000A18C0">
      <w:pPr>
        <w:pStyle w:val="Ttulo2"/>
        <w:spacing w:after="273"/>
        <w:ind w:left="355"/>
        <w:rPr>
          <w:szCs w:val="24"/>
        </w:rPr>
      </w:pPr>
      <w:r w:rsidRPr="005A5A87">
        <w:rPr>
          <w:szCs w:val="24"/>
        </w:rPr>
        <w:t>4. De la Vigencia de las Propuestas</w:t>
      </w:r>
    </w:p>
    <w:p w14:paraId="0EEBFD46" w14:textId="77777777"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14:paraId="0E6029F2" w14:textId="77777777" w:rsidR="002543B4" w:rsidRPr="005A5A87" w:rsidRDefault="000A18C0">
      <w:pPr>
        <w:pStyle w:val="Ttulo2"/>
        <w:ind w:left="355"/>
        <w:rPr>
          <w:szCs w:val="24"/>
        </w:rPr>
      </w:pPr>
      <w:r w:rsidRPr="005A5A87">
        <w:rPr>
          <w:szCs w:val="24"/>
        </w:rPr>
        <w:t>5. Presentación de Ofertas Alternativas</w:t>
      </w:r>
    </w:p>
    <w:p w14:paraId="1A35CF48" w14:textId="77777777"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14:paraId="1D5DB0A2" w14:textId="77777777" w:rsidR="0069716B" w:rsidRDefault="0069716B" w:rsidP="006B20C5">
      <w:pPr>
        <w:spacing w:after="260"/>
        <w:ind w:right="6"/>
        <w:rPr>
          <w:sz w:val="24"/>
          <w:szCs w:val="24"/>
        </w:rPr>
      </w:pPr>
    </w:p>
    <w:p w14:paraId="2E4E0886" w14:textId="77777777" w:rsidR="0069716B" w:rsidRPr="005A5A87" w:rsidRDefault="0069716B" w:rsidP="006B20C5">
      <w:pPr>
        <w:spacing w:after="260"/>
        <w:ind w:right="6"/>
        <w:rPr>
          <w:sz w:val="24"/>
          <w:szCs w:val="24"/>
        </w:rPr>
      </w:pPr>
    </w:p>
    <w:p w14:paraId="02A9D613" w14:textId="77777777" w:rsidR="00561B37" w:rsidRDefault="00561B37" w:rsidP="00F8031A">
      <w:pPr>
        <w:spacing w:after="53" w:line="440" w:lineRule="auto"/>
        <w:ind w:left="355" w:right="2281" w:hanging="10"/>
        <w:jc w:val="left"/>
        <w:rPr>
          <w:b/>
          <w:sz w:val="24"/>
          <w:szCs w:val="24"/>
        </w:rPr>
      </w:pPr>
    </w:p>
    <w:p w14:paraId="48863EC4" w14:textId="77777777" w:rsidR="00561B37" w:rsidRDefault="00561B37" w:rsidP="00F8031A">
      <w:pPr>
        <w:spacing w:after="53" w:line="440" w:lineRule="auto"/>
        <w:ind w:left="355" w:right="2281" w:hanging="10"/>
        <w:jc w:val="left"/>
        <w:rPr>
          <w:b/>
          <w:sz w:val="24"/>
          <w:szCs w:val="24"/>
        </w:rPr>
      </w:pPr>
    </w:p>
    <w:p w14:paraId="6122B0F5" w14:textId="77777777" w:rsidR="002543B4" w:rsidRPr="005A5A87" w:rsidRDefault="00584A3A" w:rsidP="00F8031A">
      <w:pPr>
        <w:spacing w:after="53" w:line="440" w:lineRule="auto"/>
        <w:ind w:left="355" w:right="2281" w:hanging="10"/>
        <w:jc w:val="left"/>
        <w:rPr>
          <w:b/>
          <w:sz w:val="24"/>
          <w:szCs w:val="24"/>
        </w:rPr>
      </w:pPr>
      <w:r w:rsidRPr="005A5A87">
        <w:rPr>
          <w:b/>
          <w:sz w:val="24"/>
          <w:szCs w:val="24"/>
        </w:rPr>
        <w:lastRenderedPageBreak/>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14:paraId="0AEB89FD" w14:textId="77777777" w:rsidR="0089273B" w:rsidRPr="0089273B" w:rsidRDefault="000A18C0" w:rsidP="0089273B">
      <w:pPr>
        <w:spacing w:after="0" w:line="276" w:lineRule="auto"/>
        <w:ind w:left="720" w:firstLine="0"/>
        <w:jc w:val="left"/>
        <w:rPr>
          <w:sz w:val="24"/>
          <w:szCs w:val="24"/>
        </w:rPr>
      </w:pPr>
      <w:r w:rsidRPr="0089273B">
        <w:rPr>
          <w:sz w:val="24"/>
          <w:szCs w:val="24"/>
        </w:rPr>
        <w:t xml:space="preserve">ANTECEDENTES: </w:t>
      </w:r>
      <w:r w:rsidR="0089273B" w:rsidRPr="0089273B">
        <w:rPr>
          <w:sz w:val="24"/>
          <w:szCs w:val="24"/>
        </w:rPr>
        <w:t>Los oferentes deberán acreditar los últimos 5 (cinco) años de actividad en la provisión del servicio objeto de la presente convocatoria, en instituciones públicas o privadas.</w:t>
      </w:r>
    </w:p>
    <w:p w14:paraId="0919605E" w14:textId="77777777" w:rsidR="0089273B" w:rsidRPr="0089273B" w:rsidRDefault="0089273B" w:rsidP="00276443">
      <w:pPr>
        <w:spacing w:after="0"/>
        <w:ind w:left="737"/>
        <w:rPr>
          <w:sz w:val="24"/>
          <w:szCs w:val="24"/>
        </w:rPr>
      </w:pPr>
      <w:r w:rsidRPr="0089273B">
        <w:rPr>
          <w:sz w:val="24"/>
          <w:szCs w:val="24"/>
        </w:rPr>
        <w:t>Para ello deberán presentar el ANEXO II (Formulario de Antecedentes), del presente Pliego, completo, en el que conste cada antecedente y firmado por quien corresponda, de la institución pública o privada.</w:t>
      </w:r>
    </w:p>
    <w:p w14:paraId="2D92A521" w14:textId="77777777" w:rsidR="0089273B" w:rsidRPr="0089273B" w:rsidRDefault="0089273B" w:rsidP="0089273B">
      <w:pPr>
        <w:spacing w:after="0"/>
        <w:ind w:left="720"/>
        <w:rPr>
          <w:sz w:val="24"/>
          <w:szCs w:val="24"/>
        </w:rPr>
      </w:pPr>
    </w:p>
    <w:p w14:paraId="6DD5B88E" w14:textId="77777777" w:rsidR="0089273B" w:rsidRPr="0089273B" w:rsidRDefault="0089273B" w:rsidP="0089273B">
      <w:pPr>
        <w:spacing w:after="0"/>
        <w:ind w:left="737"/>
        <w:rPr>
          <w:sz w:val="24"/>
          <w:szCs w:val="24"/>
        </w:rPr>
      </w:pPr>
      <w:r w:rsidRPr="0089273B">
        <w:rPr>
          <w:sz w:val="24"/>
          <w:szCs w:val="24"/>
        </w:rPr>
        <w:t>Es responsabilidad del oferente aportar toda la información necesaria para la correcta valoración de la oferta, por parte del organismo.</w:t>
      </w:r>
    </w:p>
    <w:p w14:paraId="3B160A0F" w14:textId="77777777" w:rsidR="0089273B" w:rsidRPr="0089273B" w:rsidRDefault="0089273B" w:rsidP="0089273B">
      <w:pPr>
        <w:spacing w:after="0"/>
        <w:ind w:left="737"/>
        <w:rPr>
          <w:sz w:val="24"/>
          <w:szCs w:val="24"/>
        </w:rPr>
      </w:pPr>
    </w:p>
    <w:p w14:paraId="578CBFA2" w14:textId="77777777" w:rsidR="0089273B" w:rsidRPr="0089273B" w:rsidRDefault="0089273B" w:rsidP="0089273B">
      <w:pPr>
        <w:spacing w:after="0"/>
        <w:ind w:left="720"/>
        <w:rPr>
          <w:sz w:val="24"/>
          <w:szCs w:val="24"/>
        </w:rPr>
      </w:pPr>
      <w:r w:rsidRPr="0089273B">
        <w:rPr>
          <w:sz w:val="24"/>
          <w:szCs w:val="24"/>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14:paraId="4DA0900E" w14:textId="77777777" w:rsidR="0089273B" w:rsidRPr="0089273B" w:rsidRDefault="0089273B" w:rsidP="0089273B">
      <w:pPr>
        <w:spacing w:after="0"/>
        <w:ind w:left="720"/>
        <w:rPr>
          <w:sz w:val="24"/>
          <w:szCs w:val="24"/>
        </w:rPr>
      </w:pPr>
    </w:p>
    <w:p w14:paraId="23C339A3" w14:textId="77777777" w:rsidR="00584A3A" w:rsidRPr="0089273B" w:rsidRDefault="00584A3A" w:rsidP="0089273B">
      <w:pPr>
        <w:pStyle w:val="Textoindependiente"/>
        <w:jc w:val="both"/>
        <w:rPr>
          <w:rFonts w:ascii="Arial" w:eastAsia="Arial" w:hAnsi="Arial" w:cs="Arial"/>
          <w:b w:val="0"/>
          <w:color w:val="000000"/>
          <w:szCs w:val="24"/>
          <w:lang w:val="es-UY" w:eastAsia="es-UY"/>
        </w:rPr>
      </w:pPr>
    </w:p>
    <w:p w14:paraId="1386DFCF" w14:textId="77777777"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14:paraId="3844C784" w14:textId="77777777"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14:paraId="41A6D916" w14:textId="77777777" w:rsidR="008F3AC3" w:rsidRPr="005A5A87" w:rsidRDefault="00581CBF" w:rsidP="00581CBF">
      <w:pPr>
        <w:ind w:left="0" w:right="6" w:firstLine="0"/>
        <w:rPr>
          <w:b/>
          <w:sz w:val="24"/>
          <w:szCs w:val="24"/>
        </w:rPr>
      </w:pPr>
      <w:r>
        <w:rPr>
          <w:sz w:val="24"/>
          <w:szCs w:val="24"/>
        </w:rPr>
        <w:t>S</w:t>
      </w:r>
      <w:r w:rsidR="008F3AC3" w:rsidRPr="005A5A87">
        <w:rPr>
          <w:sz w:val="24"/>
          <w:szCs w:val="24"/>
        </w:rPr>
        <w:t>e deberá discriminar el costo y el IVA.</w:t>
      </w:r>
    </w:p>
    <w:p w14:paraId="38E2FB6E" w14:textId="77777777" w:rsidR="005B1081" w:rsidRDefault="005B1081" w:rsidP="005B1081">
      <w:pPr>
        <w:pStyle w:val="Textoindependiente"/>
        <w:jc w:val="both"/>
        <w:rPr>
          <w:rFonts w:ascii="Arial" w:hAnsi="Arial" w:cs="Arial"/>
          <w:b w:val="0"/>
          <w:color w:val="000000"/>
          <w:szCs w:val="24"/>
          <w:lang w:val="es-UY"/>
        </w:rPr>
      </w:pPr>
    </w:p>
    <w:p w14:paraId="76D48E03" w14:textId="77777777" w:rsidR="002543B4" w:rsidRPr="005A5A87" w:rsidRDefault="000A18C0" w:rsidP="00581CBF">
      <w:pPr>
        <w:pStyle w:val="Ttulo1"/>
        <w:spacing w:after="326"/>
        <w:ind w:left="0" w:right="38" w:firstLine="0"/>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14:paraId="53590E3D" w14:textId="77777777" w:rsidR="002641AC" w:rsidRPr="005A5A87" w:rsidRDefault="000A18C0" w:rsidP="002641AC">
      <w:pPr>
        <w:pStyle w:val="Ttulo2"/>
        <w:ind w:left="355"/>
        <w:rPr>
          <w:szCs w:val="24"/>
        </w:rPr>
      </w:pPr>
      <w:r w:rsidRPr="005A5A87">
        <w:rPr>
          <w:szCs w:val="24"/>
        </w:rPr>
        <w:t>1. Evaluación</w:t>
      </w:r>
    </w:p>
    <w:p w14:paraId="1A840B76" w14:textId="2766AA33" w:rsidR="002641AC" w:rsidRPr="005A5A87" w:rsidRDefault="002641AC" w:rsidP="00681C2F">
      <w:pPr>
        <w:numPr>
          <w:ilvl w:val="0"/>
          <w:numId w:val="4"/>
        </w:numPr>
        <w:autoSpaceDE w:val="0"/>
        <w:spacing w:after="0" w:line="240" w:lineRule="auto"/>
        <w:jc w:val="left"/>
        <w:rPr>
          <w:rFonts w:eastAsia="DAAAAA+ArialMT"/>
          <w:sz w:val="24"/>
          <w:szCs w:val="24"/>
        </w:rPr>
      </w:pPr>
      <w:r w:rsidRPr="005A5A87">
        <w:rPr>
          <w:rFonts w:eastAsia="DAAAAA+ArialMT"/>
          <w:sz w:val="24"/>
          <w:szCs w:val="24"/>
        </w:rPr>
        <w:t>Antecedentes de</w:t>
      </w:r>
      <w:r w:rsidR="00203CE4">
        <w:rPr>
          <w:rFonts w:eastAsia="DAAAAA+ArialMT"/>
          <w:sz w:val="24"/>
          <w:szCs w:val="24"/>
        </w:rPr>
        <w:t>l oferente</w:t>
      </w:r>
      <w:r w:rsidRPr="005A5A87">
        <w:rPr>
          <w:rFonts w:eastAsia="DAAAAA+ArialMT"/>
          <w:sz w:val="24"/>
          <w:szCs w:val="24"/>
        </w:rPr>
        <w:t xml:space="preserve">                   </w:t>
      </w:r>
      <w:r w:rsidR="00266045" w:rsidRPr="005A5A87">
        <w:rPr>
          <w:rFonts w:eastAsia="DAAAAA+ArialMT"/>
          <w:sz w:val="24"/>
          <w:szCs w:val="24"/>
        </w:rPr>
        <w:t xml:space="preserve">  </w:t>
      </w:r>
      <w:r w:rsidR="00203CE4">
        <w:rPr>
          <w:rFonts w:eastAsia="DAAAAA+ArialMT"/>
          <w:sz w:val="24"/>
          <w:szCs w:val="24"/>
        </w:rPr>
        <w:t xml:space="preserve">                       </w:t>
      </w:r>
      <w:r w:rsidR="002E56D7">
        <w:rPr>
          <w:rFonts w:eastAsia="DAAAAA+ArialMT"/>
          <w:sz w:val="24"/>
          <w:szCs w:val="24"/>
        </w:rPr>
        <w:t>1</w:t>
      </w:r>
      <w:r w:rsidR="0093711A">
        <w:rPr>
          <w:rFonts w:eastAsia="DAAAAA+ArialMT"/>
          <w:sz w:val="24"/>
          <w:szCs w:val="24"/>
        </w:rPr>
        <w:t>0</w:t>
      </w:r>
      <w:r w:rsidR="00266045" w:rsidRPr="005A5A87">
        <w:rPr>
          <w:rFonts w:eastAsia="DAAAAA+ArialMT"/>
          <w:sz w:val="24"/>
          <w:szCs w:val="24"/>
        </w:rPr>
        <w:t xml:space="preserve"> </w:t>
      </w:r>
      <w:r w:rsidR="001B225C" w:rsidRPr="005A5A87">
        <w:rPr>
          <w:rFonts w:eastAsia="DAAAAA+ArialMT"/>
          <w:sz w:val="24"/>
          <w:szCs w:val="24"/>
        </w:rPr>
        <w:t>puntos</w:t>
      </w:r>
    </w:p>
    <w:p w14:paraId="7AF11956" w14:textId="0F178688" w:rsidR="002641AC" w:rsidRPr="005A5A87" w:rsidRDefault="00203CE4" w:rsidP="00681C2F">
      <w:pPr>
        <w:numPr>
          <w:ilvl w:val="0"/>
          <w:numId w:val="4"/>
        </w:numPr>
        <w:autoSpaceDE w:val="0"/>
        <w:spacing w:after="0" w:line="240" w:lineRule="auto"/>
        <w:jc w:val="left"/>
        <w:rPr>
          <w:rFonts w:eastAsia="DAAAAA+ArialMT"/>
          <w:sz w:val="24"/>
          <w:szCs w:val="24"/>
        </w:rPr>
      </w:pPr>
      <w:r>
        <w:rPr>
          <w:rFonts w:eastAsia="DAAAAA+ArialMT"/>
          <w:sz w:val="24"/>
          <w:szCs w:val="24"/>
        </w:rPr>
        <w:t>Propuesta Económica</w:t>
      </w:r>
      <w:r w:rsidR="002641AC" w:rsidRPr="005A5A87">
        <w:rPr>
          <w:rFonts w:eastAsia="DAAAAA+ArialMT"/>
          <w:sz w:val="24"/>
          <w:szCs w:val="24"/>
        </w:rPr>
        <w:t xml:space="preserve">                     </w:t>
      </w:r>
      <w:r w:rsidR="00266045" w:rsidRPr="005A5A87">
        <w:rPr>
          <w:rFonts w:eastAsia="DAAAAA+ArialMT"/>
          <w:sz w:val="24"/>
          <w:szCs w:val="24"/>
        </w:rPr>
        <w:t xml:space="preserve">      </w:t>
      </w:r>
      <w:r w:rsidR="00940FE8">
        <w:rPr>
          <w:rFonts w:eastAsia="DAAAAA+ArialMT"/>
          <w:sz w:val="24"/>
          <w:szCs w:val="24"/>
        </w:rPr>
        <w:t xml:space="preserve">  </w:t>
      </w:r>
      <w:r>
        <w:rPr>
          <w:rFonts w:eastAsia="DAAAAA+ArialMT"/>
          <w:sz w:val="24"/>
          <w:szCs w:val="24"/>
        </w:rPr>
        <w:t xml:space="preserve">                     </w:t>
      </w:r>
      <w:r w:rsidR="0093711A">
        <w:rPr>
          <w:rFonts w:eastAsia="DAAAAA+ArialMT"/>
          <w:sz w:val="24"/>
          <w:szCs w:val="24"/>
        </w:rPr>
        <w:t xml:space="preserve"> </w:t>
      </w:r>
      <w:r w:rsidR="00C12DC1">
        <w:rPr>
          <w:rFonts w:eastAsia="DAAAAA+ArialMT"/>
          <w:sz w:val="24"/>
          <w:szCs w:val="24"/>
        </w:rPr>
        <w:t>40</w:t>
      </w:r>
      <w:r w:rsidR="002641AC" w:rsidRPr="005A5A87">
        <w:rPr>
          <w:rFonts w:eastAsia="DAAAAA+ArialMT"/>
          <w:sz w:val="24"/>
          <w:szCs w:val="24"/>
        </w:rPr>
        <w:t xml:space="preserve"> </w:t>
      </w:r>
      <w:r w:rsidR="001B225C" w:rsidRPr="005A5A87">
        <w:rPr>
          <w:rFonts w:eastAsia="DAAAAA+ArialMT"/>
          <w:sz w:val="24"/>
          <w:szCs w:val="24"/>
        </w:rPr>
        <w:t>puntos</w:t>
      </w:r>
    </w:p>
    <w:p w14:paraId="0E65E87D" w14:textId="1979967C" w:rsidR="002641AC" w:rsidRPr="005A5A87" w:rsidRDefault="00203CE4" w:rsidP="00681C2F">
      <w:pPr>
        <w:numPr>
          <w:ilvl w:val="0"/>
          <w:numId w:val="4"/>
        </w:numPr>
        <w:autoSpaceDE w:val="0"/>
        <w:spacing w:after="0" w:line="240" w:lineRule="auto"/>
        <w:jc w:val="left"/>
        <w:rPr>
          <w:rFonts w:eastAsia="DAAAAA+ArialMT"/>
          <w:sz w:val="24"/>
          <w:szCs w:val="24"/>
        </w:rPr>
      </w:pPr>
      <w:r>
        <w:rPr>
          <w:rFonts w:eastAsia="DAAAAA+ArialMT"/>
          <w:sz w:val="24"/>
          <w:szCs w:val="24"/>
        </w:rPr>
        <w:t>Garantía del producto</w:t>
      </w:r>
      <w:r w:rsidR="002641AC" w:rsidRPr="005A5A87">
        <w:rPr>
          <w:rFonts w:eastAsia="DAAAAA+ArialMT"/>
          <w:sz w:val="24"/>
          <w:szCs w:val="24"/>
        </w:rPr>
        <w:t xml:space="preserve">  </w:t>
      </w:r>
      <w:r w:rsidR="007F7005" w:rsidRPr="005A5A87">
        <w:rPr>
          <w:rFonts w:eastAsia="DAAAAA+ArialMT"/>
          <w:sz w:val="24"/>
          <w:szCs w:val="24"/>
        </w:rPr>
        <w:t xml:space="preserve">                               </w:t>
      </w:r>
      <w:r w:rsidR="00940FE8">
        <w:rPr>
          <w:rFonts w:eastAsia="DAAAAA+ArialMT"/>
          <w:sz w:val="24"/>
          <w:szCs w:val="24"/>
        </w:rPr>
        <w:t xml:space="preserve">  </w:t>
      </w:r>
      <w:r>
        <w:rPr>
          <w:rFonts w:eastAsia="DAAAAA+ArialMT"/>
          <w:sz w:val="24"/>
          <w:szCs w:val="24"/>
        </w:rPr>
        <w:t xml:space="preserve">                 </w:t>
      </w:r>
      <w:r w:rsidR="00013FA1">
        <w:rPr>
          <w:rFonts w:eastAsia="DAAAAA+ArialMT"/>
          <w:sz w:val="24"/>
          <w:szCs w:val="24"/>
        </w:rPr>
        <w:t>10</w:t>
      </w:r>
      <w:r w:rsidR="007F7005" w:rsidRPr="005A5A87">
        <w:rPr>
          <w:rFonts w:eastAsia="DAAAAA+ArialMT"/>
          <w:sz w:val="24"/>
          <w:szCs w:val="24"/>
        </w:rPr>
        <w:t xml:space="preserve"> </w:t>
      </w:r>
      <w:r w:rsidR="001B225C" w:rsidRPr="005A5A87">
        <w:rPr>
          <w:rFonts w:eastAsia="DAAAAA+ArialMT"/>
          <w:sz w:val="24"/>
          <w:szCs w:val="24"/>
        </w:rPr>
        <w:t>puntos</w:t>
      </w:r>
    </w:p>
    <w:p w14:paraId="7694BAC7" w14:textId="77777777" w:rsidR="002641AC" w:rsidRPr="005A5A87" w:rsidRDefault="00203CE4" w:rsidP="00681C2F">
      <w:pPr>
        <w:numPr>
          <w:ilvl w:val="0"/>
          <w:numId w:val="4"/>
        </w:numPr>
        <w:autoSpaceDE w:val="0"/>
        <w:spacing w:after="0" w:line="240" w:lineRule="auto"/>
        <w:jc w:val="left"/>
        <w:rPr>
          <w:rFonts w:eastAsia="DAAAAA+ArialMT"/>
          <w:sz w:val="24"/>
          <w:szCs w:val="24"/>
        </w:rPr>
      </w:pPr>
      <w:r>
        <w:rPr>
          <w:rFonts w:eastAsia="DAAAAA+ArialMT"/>
          <w:sz w:val="24"/>
          <w:szCs w:val="24"/>
        </w:rPr>
        <w:t>Plazo de entrega</w:t>
      </w:r>
      <w:r w:rsidR="002641AC" w:rsidRPr="005A5A87">
        <w:rPr>
          <w:rFonts w:eastAsia="DAAAAA+ArialMT"/>
          <w:sz w:val="24"/>
          <w:szCs w:val="24"/>
        </w:rPr>
        <w:t xml:space="preserve">                     </w:t>
      </w:r>
      <w:r w:rsidR="001B225C" w:rsidRPr="005A5A87">
        <w:rPr>
          <w:rFonts w:eastAsia="DAAAAA+ArialMT"/>
          <w:sz w:val="24"/>
          <w:szCs w:val="24"/>
        </w:rPr>
        <w:t xml:space="preserve">                            </w:t>
      </w:r>
      <w:r w:rsidR="00940FE8">
        <w:rPr>
          <w:rFonts w:eastAsia="DAAAAA+ArialMT"/>
          <w:sz w:val="24"/>
          <w:szCs w:val="24"/>
        </w:rPr>
        <w:t xml:space="preserve">  </w:t>
      </w:r>
      <w:r>
        <w:rPr>
          <w:rFonts w:eastAsia="DAAAAA+ArialMT"/>
          <w:sz w:val="24"/>
          <w:szCs w:val="24"/>
        </w:rPr>
        <w:t xml:space="preserve">         </w:t>
      </w:r>
      <w:r w:rsidR="005A7B4A">
        <w:rPr>
          <w:rFonts w:eastAsia="DAAAAA+ArialMT"/>
          <w:sz w:val="24"/>
          <w:szCs w:val="24"/>
        </w:rPr>
        <w:t>2</w:t>
      </w:r>
      <w:r w:rsidR="001B225C" w:rsidRPr="005A5A87">
        <w:rPr>
          <w:rFonts w:eastAsia="DAAAAA+ArialMT"/>
          <w:sz w:val="24"/>
          <w:szCs w:val="24"/>
        </w:rPr>
        <w:t>0 puntos</w:t>
      </w:r>
    </w:p>
    <w:p w14:paraId="42CE6D69" w14:textId="77777777" w:rsidR="002641AC" w:rsidRPr="005A5A87" w:rsidRDefault="00203CE4" w:rsidP="00681C2F">
      <w:pPr>
        <w:numPr>
          <w:ilvl w:val="0"/>
          <w:numId w:val="4"/>
        </w:numPr>
        <w:autoSpaceDE w:val="0"/>
        <w:spacing w:after="0" w:line="240" w:lineRule="auto"/>
        <w:jc w:val="left"/>
        <w:rPr>
          <w:rFonts w:eastAsia="DAAAAA+ArialMT"/>
          <w:sz w:val="24"/>
          <w:szCs w:val="24"/>
        </w:rPr>
      </w:pPr>
      <w:r>
        <w:rPr>
          <w:rFonts w:eastAsia="DAAAAA+ArialMT"/>
          <w:sz w:val="24"/>
          <w:szCs w:val="24"/>
        </w:rPr>
        <w:t>Facilidad de gestión y administración de los equipos    20 puntos</w:t>
      </w:r>
      <w:r w:rsidR="002641AC" w:rsidRPr="005A5A87">
        <w:rPr>
          <w:rFonts w:eastAsia="DAAAAA+ArialMT"/>
          <w:sz w:val="24"/>
          <w:szCs w:val="24"/>
        </w:rPr>
        <w:t xml:space="preserve">                                              </w:t>
      </w:r>
      <w:r w:rsidR="00363E1E">
        <w:rPr>
          <w:rFonts w:eastAsia="DAAAAA+ArialMT"/>
          <w:sz w:val="24"/>
          <w:szCs w:val="24"/>
        </w:rPr>
        <w:t xml:space="preserve">       </w:t>
      </w:r>
      <w:r w:rsidR="00940FE8">
        <w:rPr>
          <w:rFonts w:eastAsia="DAAAAA+ArialMT"/>
          <w:sz w:val="24"/>
          <w:szCs w:val="24"/>
        </w:rPr>
        <w:t xml:space="preserve">  </w:t>
      </w:r>
      <w:r>
        <w:rPr>
          <w:rFonts w:eastAsia="DAAAAA+ArialMT"/>
          <w:sz w:val="24"/>
          <w:szCs w:val="24"/>
        </w:rPr>
        <w:t>ofrecidos</w:t>
      </w:r>
    </w:p>
    <w:p w14:paraId="04483E93" w14:textId="77777777" w:rsidR="001B225C" w:rsidRPr="005A5A87" w:rsidRDefault="001B225C" w:rsidP="00363E1E">
      <w:pPr>
        <w:autoSpaceDE w:val="0"/>
        <w:spacing w:after="0" w:line="240" w:lineRule="auto"/>
        <w:ind w:left="720" w:firstLine="0"/>
        <w:jc w:val="left"/>
        <w:rPr>
          <w:rFonts w:eastAsia="DAAAAA+ArialMT"/>
          <w:sz w:val="24"/>
          <w:szCs w:val="24"/>
        </w:rPr>
      </w:pPr>
      <w:r w:rsidRPr="005A5A87">
        <w:rPr>
          <w:rFonts w:eastAsia="DAAAAA+ArialMT"/>
          <w:sz w:val="24"/>
          <w:szCs w:val="24"/>
        </w:rPr>
        <w:t xml:space="preserve">                             </w:t>
      </w:r>
      <w:r w:rsidR="00363E1E">
        <w:rPr>
          <w:rFonts w:eastAsia="DAAAAA+ArialMT"/>
          <w:sz w:val="24"/>
          <w:szCs w:val="24"/>
        </w:rPr>
        <w:t xml:space="preserve">                       </w:t>
      </w:r>
    </w:p>
    <w:p w14:paraId="62953051" w14:textId="77777777" w:rsidR="002641AC" w:rsidRDefault="002641AC" w:rsidP="002641AC">
      <w:pPr>
        <w:autoSpaceDE w:val="0"/>
        <w:rPr>
          <w:rFonts w:eastAsia="DAAAAA+ArialMT"/>
          <w:sz w:val="24"/>
          <w:szCs w:val="24"/>
        </w:rPr>
      </w:pPr>
    </w:p>
    <w:p w14:paraId="106B85FF" w14:textId="28E5E689" w:rsidR="00B80192" w:rsidRPr="00A80A41" w:rsidRDefault="00B80192" w:rsidP="00681C2F">
      <w:pPr>
        <w:pStyle w:val="Prrafodelista"/>
        <w:numPr>
          <w:ilvl w:val="0"/>
          <w:numId w:val="7"/>
        </w:numPr>
        <w:spacing w:after="0" w:line="240" w:lineRule="auto"/>
        <w:rPr>
          <w:b/>
          <w:sz w:val="24"/>
          <w:szCs w:val="24"/>
        </w:rPr>
      </w:pPr>
      <w:r w:rsidRPr="00A80A41">
        <w:rPr>
          <w:b/>
          <w:sz w:val="24"/>
          <w:szCs w:val="24"/>
          <w:u w:val="single"/>
        </w:rPr>
        <w:t>Antecedentes de la empresa proveedora</w:t>
      </w:r>
      <w:r w:rsidRPr="00A80A41">
        <w:rPr>
          <w:b/>
          <w:sz w:val="24"/>
          <w:szCs w:val="24"/>
        </w:rPr>
        <w:t xml:space="preserve">: (máximo total por este factor: </w:t>
      </w:r>
      <w:r w:rsidR="0093711A">
        <w:rPr>
          <w:b/>
          <w:sz w:val="24"/>
          <w:szCs w:val="24"/>
        </w:rPr>
        <w:t>10</w:t>
      </w:r>
      <w:r w:rsidRPr="00A80A41">
        <w:rPr>
          <w:b/>
          <w:sz w:val="24"/>
          <w:szCs w:val="24"/>
        </w:rPr>
        <w:t xml:space="preserve"> puntos)</w:t>
      </w:r>
    </w:p>
    <w:p w14:paraId="080030B3" w14:textId="504140FA" w:rsidR="005A7B4A" w:rsidRDefault="005A7B4A" w:rsidP="005A7B4A">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Los oferentes deberán acreditar los últimos </w:t>
      </w:r>
      <w:r>
        <w:rPr>
          <w:rFonts w:ascii="Arial" w:hAnsi="Arial" w:cs="Arial"/>
          <w:b w:val="0"/>
          <w:color w:val="000000"/>
          <w:szCs w:val="24"/>
        </w:rPr>
        <w:t>3</w:t>
      </w:r>
      <w:r w:rsidRPr="005A5A87">
        <w:rPr>
          <w:rFonts w:ascii="Arial" w:hAnsi="Arial" w:cs="Arial"/>
          <w:b w:val="0"/>
          <w:color w:val="000000"/>
          <w:szCs w:val="24"/>
        </w:rPr>
        <w:t xml:space="preserve"> (</w:t>
      </w:r>
      <w:r>
        <w:rPr>
          <w:rFonts w:ascii="Arial" w:hAnsi="Arial" w:cs="Arial"/>
          <w:b w:val="0"/>
          <w:color w:val="000000"/>
          <w:szCs w:val="24"/>
        </w:rPr>
        <w:t>tres</w:t>
      </w:r>
      <w:r w:rsidRPr="005A5A87">
        <w:rPr>
          <w:rFonts w:ascii="Arial" w:hAnsi="Arial" w:cs="Arial"/>
          <w:b w:val="0"/>
          <w:color w:val="000000"/>
          <w:szCs w:val="24"/>
        </w:rPr>
        <w:t>) años de actividad en la provisión de</w:t>
      </w:r>
      <w:r>
        <w:rPr>
          <w:rFonts w:ascii="Arial" w:hAnsi="Arial" w:cs="Arial"/>
          <w:b w:val="0"/>
          <w:color w:val="000000"/>
          <w:szCs w:val="24"/>
        </w:rPr>
        <w:t>l bien</w:t>
      </w:r>
      <w:r w:rsidRPr="005A5A87">
        <w:rPr>
          <w:rFonts w:ascii="Arial" w:hAnsi="Arial" w:cs="Arial"/>
          <w:b w:val="0"/>
          <w:color w:val="000000"/>
          <w:szCs w:val="24"/>
        </w:rPr>
        <w:t xml:space="preserve"> de iguales características a las solicitadas, en Instituciones públicas y/o privadas</w:t>
      </w:r>
      <w:r>
        <w:rPr>
          <w:rFonts w:ascii="Arial" w:hAnsi="Arial" w:cs="Arial"/>
          <w:b w:val="0"/>
          <w:color w:val="000000"/>
          <w:szCs w:val="24"/>
        </w:rPr>
        <w:t xml:space="preserve"> y proporcionar referencias de clientes e</w:t>
      </w:r>
      <w:r w:rsidR="00EF7E76">
        <w:rPr>
          <w:rFonts w:ascii="Arial" w:hAnsi="Arial" w:cs="Arial"/>
          <w:b w:val="0"/>
          <w:color w:val="000000"/>
          <w:szCs w:val="24"/>
        </w:rPr>
        <w:t>n</w:t>
      </w:r>
      <w:r>
        <w:rPr>
          <w:rFonts w:ascii="Arial" w:hAnsi="Arial" w:cs="Arial"/>
          <w:b w:val="0"/>
          <w:color w:val="000000"/>
          <w:szCs w:val="24"/>
        </w:rPr>
        <w:t xml:space="preserve"> los 3 (tres) últimos años, que cue</w:t>
      </w:r>
      <w:r w:rsidR="00C01777">
        <w:rPr>
          <w:rFonts w:ascii="Arial" w:hAnsi="Arial" w:cs="Arial"/>
          <w:b w:val="0"/>
          <w:color w:val="000000"/>
          <w:szCs w:val="24"/>
        </w:rPr>
        <w:t>nten con el bien referido.</w:t>
      </w:r>
    </w:p>
    <w:p w14:paraId="0A590B30" w14:textId="77777777" w:rsidR="00070611" w:rsidRDefault="00070611" w:rsidP="00070611">
      <w:pPr>
        <w:spacing w:after="0"/>
        <w:ind w:left="720"/>
        <w:rPr>
          <w:rFonts w:eastAsia="Times New Roman"/>
          <w:sz w:val="24"/>
          <w:szCs w:val="24"/>
          <w:lang w:val="es-ES" w:eastAsia="es-MX"/>
        </w:rPr>
      </w:pPr>
      <w:r w:rsidRPr="00070611">
        <w:rPr>
          <w:rFonts w:eastAsia="Times New Roman"/>
          <w:sz w:val="24"/>
          <w:szCs w:val="24"/>
          <w:lang w:val="es-ES" w:eastAsia="es-MX"/>
        </w:rPr>
        <w:lastRenderedPageBreak/>
        <w:t>Para ello deberán presentar el ANEXO II (Formulario de Antecedentes), del presente Pliego, completo, en el que conste cada antecedente y firmado por quien corresponda, de l</w:t>
      </w:r>
      <w:r w:rsidR="006A026A">
        <w:rPr>
          <w:rFonts w:eastAsia="Times New Roman"/>
          <w:sz w:val="24"/>
          <w:szCs w:val="24"/>
          <w:lang w:val="es-ES" w:eastAsia="es-MX"/>
        </w:rPr>
        <w:t>a institución pública o privada a quien se le proveyó el bien.</w:t>
      </w:r>
      <w:r w:rsidR="003729AD">
        <w:rPr>
          <w:rFonts w:eastAsia="Times New Roman"/>
          <w:sz w:val="24"/>
          <w:szCs w:val="24"/>
          <w:lang w:val="es-ES" w:eastAsia="es-MX"/>
        </w:rPr>
        <w:t xml:space="preserve"> (Excluyente)</w:t>
      </w:r>
    </w:p>
    <w:p w14:paraId="150EE0D8" w14:textId="7C6BFC56" w:rsidR="006A026A" w:rsidRPr="006A026A" w:rsidRDefault="006A026A" w:rsidP="003729AD">
      <w:pPr>
        <w:spacing w:after="0"/>
        <w:ind w:left="745" w:right="113"/>
        <w:rPr>
          <w:rFonts w:eastAsia="Times New Roman"/>
          <w:sz w:val="24"/>
          <w:szCs w:val="24"/>
          <w:lang w:val="es-ES" w:eastAsia="es-MX"/>
        </w:rPr>
      </w:pPr>
      <w:r w:rsidRPr="006A026A">
        <w:rPr>
          <w:rFonts w:eastAsia="Times New Roman"/>
          <w:sz w:val="24"/>
          <w:szCs w:val="24"/>
          <w:lang w:val="es-ES" w:eastAsia="es-MX"/>
        </w:rPr>
        <w:t xml:space="preserve">Se asignarán </w:t>
      </w:r>
      <w:r w:rsidR="00074325">
        <w:rPr>
          <w:rFonts w:eastAsia="Times New Roman"/>
          <w:sz w:val="24"/>
          <w:szCs w:val="24"/>
          <w:lang w:val="es-ES" w:eastAsia="es-MX"/>
        </w:rPr>
        <w:t>10</w:t>
      </w:r>
      <w:r w:rsidRPr="006A026A">
        <w:rPr>
          <w:rFonts w:eastAsia="Times New Roman"/>
          <w:sz w:val="24"/>
          <w:szCs w:val="24"/>
          <w:lang w:val="es-ES" w:eastAsia="es-MX"/>
        </w:rPr>
        <w:t xml:space="preserve"> (</w:t>
      </w:r>
      <w:r w:rsidR="00074325">
        <w:rPr>
          <w:rFonts w:eastAsia="Times New Roman"/>
          <w:sz w:val="24"/>
          <w:szCs w:val="24"/>
          <w:lang w:val="es-ES" w:eastAsia="es-MX"/>
        </w:rPr>
        <w:t>diez</w:t>
      </w:r>
      <w:r w:rsidRPr="006A026A">
        <w:rPr>
          <w:rFonts w:eastAsia="Times New Roman"/>
          <w:sz w:val="24"/>
          <w:szCs w:val="24"/>
          <w:lang w:val="es-ES" w:eastAsia="es-MX"/>
        </w:rPr>
        <w:t>) puntos a la ofe</w:t>
      </w:r>
      <w:r w:rsidR="003729AD">
        <w:rPr>
          <w:rFonts w:eastAsia="Times New Roman"/>
          <w:sz w:val="24"/>
          <w:szCs w:val="24"/>
          <w:lang w:val="es-ES" w:eastAsia="es-MX"/>
        </w:rPr>
        <w:t xml:space="preserve">rta con mejores antecedentes. A </w:t>
      </w:r>
      <w:r w:rsidRPr="006A026A">
        <w:rPr>
          <w:rFonts w:eastAsia="Times New Roman"/>
          <w:sz w:val="24"/>
          <w:szCs w:val="24"/>
          <w:lang w:val="es-ES" w:eastAsia="es-MX"/>
        </w:rPr>
        <w:t xml:space="preserve">cada una de las restantes, se le asignará un puntaje </w:t>
      </w:r>
      <w:r w:rsidR="003729AD">
        <w:rPr>
          <w:rFonts w:eastAsia="Times New Roman"/>
          <w:sz w:val="24"/>
          <w:szCs w:val="24"/>
          <w:lang w:val="es-ES" w:eastAsia="es-MX"/>
        </w:rPr>
        <w:t xml:space="preserve">   </w:t>
      </w:r>
      <w:r w:rsidRPr="006A026A">
        <w:rPr>
          <w:rFonts w:eastAsia="Times New Roman"/>
          <w:sz w:val="24"/>
          <w:szCs w:val="24"/>
          <w:lang w:val="es-ES" w:eastAsia="es-MX"/>
        </w:rPr>
        <w:t>proporcionalmente menor, resultante de su comparación con la primera.</w:t>
      </w:r>
    </w:p>
    <w:p w14:paraId="76D47EFB" w14:textId="77777777" w:rsidR="006A026A" w:rsidRPr="006A026A" w:rsidRDefault="006A026A" w:rsidP="006A026A">
      <w:pPr>
        <w:spacing w:after="0"/>
        <w:ind w:left="720"/>
        <w:rPr>
          <w:rFonts w:eastAsia="Times New Roman"/>
          <w:sz w:val="24"/>
          <w:szCs w:val="24"/>
          <w:lang w:val="es-ES" w:eastAsia="es-MX"/>
        </w:rPr>
      </w:pPr>
      <w:r w:rsidRPr="006A026A">
        <w:rPr>
          <w:rFonts w:eastAsia="Times New Roman"/>
          <w:sz w:val="24"/>
          <w:szCs w:val="24"/>
          <w:lang w:val="es-ES" w:eastAsia="es-MX"/>
        </w:rPr>
        <w:t>Es responsabilidad del oferente aportar toda la información necesaria para la correcta valoración de la oferta por parte del organismo.</w:t>
      </w:r>
    </w:p>
    <w:p w14:paraId="51184C15" w14:textId="77777777" w:rsidR="006A026A" w:rsidRPr="006A026A" w:rsidRDefault="006A026A" w:rsidP="00070611">
      <w:pPr>
        <w:spacing w:after="0"/>
        <w:ind w:left="720"/>
        <w:rPr>
          <w:rFonts w:eastAsia="Times New Roman"/>
          <w:sz w:val="24"/>
          <w:szCs w:val="24"/>
          <w:lang w:eastAsia="es-MX"/>
        </w:rPr>
      </w:pPr>
    </w:p>
    <w:p w14:paraId="2C2BA6DC" w14:textId="77777777" w:rsidR="00070611" w:rsidRDefault="00070611" w:rsidP="00070611">
      <w:pPr>
        <w:spacing w:after="0"/>
        <w:ind w:left="720"/>
        <w:rPr>
          <w:rFonts w:ascii="Courier New" w:hAnsi="Courier New" w:cs="Courier New"/>
          <w:sz w:val="24"/>
          <w:szCs w:val="24"/>
        </w:rPr>
      </w:pPr>
    </w:p>
    <w:p w14:paraId="21AD089C" w14:textId="7A277F9D" w:rsidR="00B80192" w:rsidRDefault="00B80192" w:rsidP="005C3977">
      <w:pPr>
        <w:ind w:left="680" w:right="6" w:firstLine="0"/>
        <w:rPr>
          <w:sz w:val="24"/>
          <w:szCs w:val="24"/>
        </w:rPr>
      </w:pPr>
      <w:r w:rsidRPr="00A80A41">
        <w:rPr>
          <w:sz w:val="24"/>
          <w:szCs w:val="24"/>
        </w:rPr>
        <w:t xml:space="preserve">Es responsabilidad del oferente aportar toda la información necesaria </w:t>
      </w:r>
      <w:r w:rsidR="005C3977">
        <w:rPr>
          <w:sz w:val="24"/>
          <w:szCs w:val="24"/>
        </w:rPr>
        <w:t xml:space="preserve">      </w:t>
      </w:r>
      <w:r w:rsidRPr="00A80A41">
        <w:rPr>
          <w:sz w:val="24"/>
          <w:szCs w:val="24"/>
        </w:rPr>
        <w:t>para la correcta valoración de la oferta por parte del Organismo.</w:t>
      </w:r>
    </w:p>
    <w:p w14:paraId="5857A8F6" w14:textId="3AB886D1" w:rsidR="00B431EE" w:rsidRDefault="00B431EE" w:rsidP="005C3977">
      <w:pPr>
        <w:ind w:left="680" w:right="6" w:firstLine="0"/>
        <w:rPr>
          <w:sz w:val="24"/>
          <w:szCs w:val="24"/>
        </w:rPr>
      </w:pPr>
      <w:r>
        <w:rPr>
          <w:sz w:val="24"/>
          <w:szCs w:val="24"/>
        </w:rPr>
        <w:t xml:space="preserve">Cada antecedente tendrá un puntaje de 2 puntos cada uno con un máximo de </w:t>
      </w:r>
      <w:r w:rsidR="00074325">
        <w:rPr>
          <w:sz w:val="24"/>
          <w:szCs w:val="24"/>
        </w:rPr>
        <w:t>1</w:t>
      </w:r>
      <w:r>
        <w:rPr>
          <w:sz w:val="24"/>
          <w:szCs w:val="24"/>
        </w:rPr>
        <w:t>0 puntos.</w:t>
      </w:r>
    </w:p>
    <w:p w14:paraId="4EB28759" w14:textId="77777777" w:rsidR="00B431EE" w:rsidRPr="00A80A41" w:rsidRDefault="00B431EE" w:rsidP="005C3977">
      <w:pPr>
        <w:ind w:left="680" w:right="6" w:firstLine="0"/>
        <w:rPr>
          <w:sz w:val="24"/>
          <w:szCs w:val="24"/>
        </w:rPr>
      </w:pPr>
    </w:p>
    <w:p w14:paraId="682EBCF3" w14:textId="5E6F5503" w:rsidR="006125E6" w:rsidRPr="003729AD" w:rsidRDefault="00561B37" w:rsidP="003729AD">
      <w:pPr>
        <w:pStyle w:val="Prrafodelista"/>
        <w:numPr>
          <w:ilvl w:val="0"/>
          <w:numId w:val="7"/>
        </w:numPr>
        <w:ind w:right="6"/>
        <w:rPr>
          <w:sz w:val="24"/>
          <w:szCs w:val="24"/>
        </w:rPr>
      </w:pPr>
      <w:r w:rsidRPr="003729AD">
        <w:rPr>
          <w:b/>
          <w:sz w:val="24"/>
          <w:szCs w:val="24"/>
          <w:u w:val="single"/>
        </w:rPr>
        <w:t>Propuesta Económica</w:t>
      </w:r>
      <w:r w:rsidR="00B80192" w:rsidRPr="003729AD">
        <w:rPr>
          <w:b/>
          <w:sz w:val="24"/>
          <w:szCs w:val="24"/>
        </w:rPr>
        <w:t xml:space="preserve">: (máximo total por </w:t>
      </w:r>
      <w:r w:rsidR="00855FC7" w:rsidRPr="003729AD">
        <w:rPr>
          <w:b/>
          <w:sz w:val="24"/>
          <w:szCs w:val="24"/>
        </w:rPr>
        <w:t>este</w:t>
      </w:r>
      <w:r w:rsidR="00B80192" w:rsidRPr="003729AD">
        <w:rPr>
          <w:b/>
          <w:sz w:val="24"/>
          <w:szCs w:val="24"/>
        </w:rPr>
        <w:t xml:space="preserve"> factor </w:t>
      </w:r>
      <w:r w:rsidR="00C12DC1">
        <w:rPr>
          <w:b/>
          <w:sz w:val="24"/>
          <w:szCs w:val="24"/>
        </w:rPr>
        <w:t>40</w:t>
      </w:r>
      <w:r w:rsidR="00B80192" w:rsidRPr="003729AD">
        <w:rPr>
          <w:b/>
          <w:sz w:val="24"/>
          <w:szCs w:val="24"/>
        </w:rPr>
        <w:t xml:space="preserve"> puntos)</w:t>
      </w:r>
    </w:p>
    <w:p w14:paraId="6413AE50" w14:textId="659B0BA2" w:rsidR="008645FE" w:rsidRDefault="008645FE" w:rsidP="008645FE">
      <w:pPr>
        <w:pStyle w:val="Prrafodelista"/>
        <w:ind w:firstLine="0"/>
        <w:rPr>
          <w:sz w:val="24"/>
          <w:szCs w:val="24"/>
        </w:rPr>
      </w:pPr>
      <w:r w:rsidRPr="008645FE">
        <w:rPr>
          <w:sz w:val="24"/>
          <w:szCs w:val="24"/>
        </w:rPr>
        <w:t xml:space="preserve">Se asignarán </w:t>
      </w:r>
      <w:r w:rsidR="00C12DC1">
        <w:rPr>
          <w:sz w:val="24"/>
          <w:szCs w:val="24"/>
        </w:rPr>
        <w:t>40</w:t>
      </w:r>
      <w:r w:rsidRPr="008645FE">
        <w:rPr>
          <w:sz w:val="24"/>
          <w:szCs w:val="24"/>
        </w:rPr>
        <w:t xml:space="preserve"> puntos a la oferta de menor precio. A cada una de las restantes se le asignará un puntaje proporcionalmente menor, resultante de su comparación con la primera.</w:t>
      </w:r>
    </w:p>
    <w:p w14:paraId="0FD18C5E" w14:textId="1E995410" w:rsidR="00B80192" w:rsidRDefault="00B80192" w:rsidP="00B80192">
      <w:pPr>
        <w:pStyle w:val="Prrafodelista"/>
        <w:rPr>
          <w:sz w:val="24"/>
          <w:szCs w:val="24"/>
        </w:rPr>
      </w:pPr>
    </w:p>
    <w:p w14:paraId="3D45A3EF" w14:textId="3CC9271C" w:rsidR="00CA423B" w:rsidRPr="00CA423B" w:rsidRDefault="00CA423B" w:rsidP="00CA423B">
      <w:pPr>
        <w:pStyle w:val="Prrafodelista"/>
        <w:rPr>
          <w:sz w:val="24"/>
          <w:szCs w:val="24"/>
        </w:rPr>
      </w:pPr>
      <w:r w:rsidRPr="00CA423B">
        <w:rPr>
          <w:sz w:val="24"/>
          <w:szCs w:val="24"/>
        </w:rPr>
        <w:t xml:space="preserve">Puntaje = (Pm/Po) </w:t>
      </w:r>
      <w:proofErr w:type="gramStart"/>
      <w:r w:rsidRPr="00CA423B">
        <w:rPr>
          <w:sz w:val="24"/>
          <w:szCs w:val="24"/>
        </w:rPr>
        <w:t>x .</w:t>
      </w:r>
      <w:proofErr w:type="gramEnd"/>
      <w:r>
        <w:rPr>
          <w:sz w:val="24"/>
          <w:szCs w:val="24"/>
        </w:rPr>
        <w:t xml:space="preserve"> </w:t>
      </w:r>
      <w:r w:rsidR="00C12DC1">
        <w:rPr>
          <w:sz w:val="24"/>
          <w:szCs w:val="24"/>
        </w:rPr>
        <w:t>40</w:t>
      </w:r>
    </w:p>
    <w:p w14:paraId="7B3AA095" w14:textId="33AED23B" w:rsidR="00CA423B" w:rsidRDefault="00CA423B" w:rsidP="00CA423B">
      <w:pPr>
        <w:pStyle w:val="Prrafodelista"/>
        <w:rPr>
          <w:sz w:val="24"/>
          <w:szCs w:val="24"/>
        </w:rPr>
      </w:pPr>
      <w:r w:rsidRPr="00CA423B">
        <w:rPr>
          <w:sz w:val="24"/>
          <w:szCs w:val="24"/>
        </w:rPr>
        <w:t>Donde Pm es el mínimo precio ofertado y Po es el Precio de la oferta en consideración.</w:t>
      </w:r>
    </w:p>
    <w:p w14:paraId="1D49E151" w14:textId="3655A6B6" w:rsidR="00CA423B" w:rsidRDefault="00CA423B" w:rsidP="00B80192">
      <w:pPr>
        <w:pStyle w:val="Prrafodelista"/>
        <w:rPr>
          <w:sz w:val="24"/>
          <w:szCs w:val="24"/>
        </w:rPr>
      </w:pPr>
    </w:p>
    <w:p w14:paraId="389D3A02" w14:textId="77777777" w:rsidR="00CA423B" w:rsidRPr="00A80A41" w:rsidRDefault="00CA423B" w:rsidP="00B80192">
      <w:pPr>
        <w:pStyle w:val="Prrafodelista"/>
        <w:rPr>
          <w:sz w:val="24"/>
          <w:szCs w:val="24"/>
        </w:rPr>
      </w:pPr>
    </w:p>
    <w:p w14:paraId="7502BDE6" w14:textId="158B3B0A" w:rsidR="00B80192" w:rsidRDefault="00C01777" w:rsidP="00C01777">
      <w:pPr>
        <w:pStyle w:val="Prrafodelista"/>
        <w:numPr>
          <w:ilvl w:val="0"/>
          <w:numId w:val="7"/>
        </w:numPr>
        <w:spacing w:line="247" w:lineRule="auto"/>
        <w:rPr>
          <w:b/>
          <w:sz w:val="24"/>
          <w:szCs w:val="24"/>
        </w:rPr>
      </w:pPr>
      <w:r>
        <w:rPr>
          <w:b/>
          <w:sz w:val="24"/>
          <w:szCs w:val="24"/>
          <w:u w:val="single"/>
        </w:rPr>
        <w:t>Garantía del producto</w:t>
      </w:r>
      <w:r w:rsidR="00B80192" w:rsidRPr="00A80A41">
        <w:rPr>
          <w:b/>
          <w:sz w:val="24"/>
          <w:szCs w:val="24"/>
          <w:u w:val="single"/>
        </w:rPr>
        <w:t>:</w:t>
      </w:r>
      <w:r w:rsidR="00B80192" w:rsidRPr="00A80A41">
        <w:rPr>
          <w:b/>
          <w:sz w:val="24"/>
          <w:szCs w:val="24"/>
        </w:rPr>
        <w:t xml:space="preserve"> (</w:t>
      </w:r>
      <w:r w:rsidR="00CC7094">
        <w:rPr>
          <w:b/>
          <w:sz w:val="24"/>
          <w:szCs w:val="24"/>
        </w:rPr>
        <w:t xml:space="preserve">máximo total por </w:t>
      </w:r>
      <w:r w:rsidR="00EF7E76">
        <w:rPr>
          <w:b/>
          <w:sz w:val="24"/>
          <w:szCs w:val="24"/>
        </w:rPr>
        <w:t>e</w:t>
      </w:r>
      <w:r w:rsidR="00CC7094">
        <w:rPr>
          <w:b/>
          <w:sz w:val="24"/>
          <w:szCs w:val="24"/>
        </w:rPr>
        <w:t xml:space="preserve">ste factor: </w:t>
      </w:r>
      <w:r w:rsidR="00D74C3F">
        <w:rPr>
          <w:b/>
          <w:sz w:val="24"/>
          <w:szCs w:val="24"/>
        </w:rPr>
        <w:t>10</w:t>
      </w:r>
      <w:r>
        <w:rPr>
          <w:b/>
          <w:sz w:val="24"/>
          <w:szCs w:val="24"/>
        </w:rPr>
        <w:t xml:space="preserve"> </w:t>
      </w:r>
      <w:r w:rsidR="00B80192" w:rsidRPr="00C01777">
        <w:rPr>
          <w:b/>
          <w:sz w:val="24"/>
          <w:szCs w:val="24"/>
        </w:rPr>
        <w:t>puntos)</w:t>
      </w:r>
    </w:p>
    <w:p w14:paraId="1A6655B3" w14:textId="45B451F2" w:rsidR="00B431EE" w:rsidRDefault="005C3977" w:rsidP="00B431EE">
      <w:pPr>
        <w:spacing w:line="247" w:lineRule="auto"/>
        <w:ind w:left="720" w:firstLine="0"/>
        <w:rPr>
          <w:sz w:val="24"/>
          <w:szCs w:val="24"/>
        </w:rPr>
      </w:pPr>
      <w:r>
        <w:rPr>
          <w:sz w:val="24"/>
          <w:szCs w:val="24"/>
        </w:rPr>
        <w:t xml:space="preserve">Se </w:t>
      </w:r>
      <w:r w:rsidR="003729AD">
        <w:rPr>
          <w:sz w:val="24"/>
          <w:szCs w:val="24"/>
        </w:rPr>
        <w:t>asignarán</w:t>
      </w:r>
      <w:r w:rsidR="005048A7">
        <w:rPr>
          <w:sz w:val="24"/>
          <w:szCs w:val="24"/>
        </w:rPr>
        <w:t xml:space="preserve"> </w:t>
      </w:r>
      <w:r w:rsidR="00D74C3F">
        <w:rPr>
          <w:sz w:val="24"/>
          <w:szCs w:val="24"/>
        </w:rPr>
        <w:t>10</w:t>
      </w:r>
      <w:r w:rsidR="003729AD">
        <w:rPr>
          <w:sz w:val="24"/>
          <w:szCs w:val="24"/>
        </w:rPr>
        <w:t xml:space="preserve"> puntos al oferente que brinde mayor plazo de garantía para los productos ofertados. A cada una de las restantes se le asignará un puntaje proporcionalmente menor, resultante de su comparación con la primera.</w:t>
      </w:r>
    </w:p>
    <w:p w14:paraId="37AA0423" w14:textId="104B18CE" w:rsidR="00B431EE" w:rsidRPr="005C3977" w:rsidRDefault="00B431EE" w:rsidP="00B431EE">
      <w:pPr>
        <w:spacing w:line="247" w:lineRule="auto"/>
        <w:ind w:left="720" w:firstLine="0"/>
        <w:rPr>
          <w:sz w:val="24"/>
          <w:szCs w:val="24"/>
        </w:rPr>
      </w:pPr>
      <w:r>
        <w:rPr>
          <w:sz w:val="24"/>
          <w:szCs w:val="24"/>
        </w:rPr>
        <w:t xml:space="preserve">Se tomará en cuenta la vigencia de la garantía en años, otorgándose </w:t>
      </w:r>
      <w:r w:rsidR="00C12DC1">
        <w:rPr>
          <w:sz w:val="24"/>
          <w:szCs w:val="24"/>
        </w:rPr>
        <w:t>dos</w:t>
      </w:r>
      <w:r>
        <w:rPr>
          <w:sz w:val="24"/>
          <w:szCs w:val="24"/>
        </w:rPr>
        <w:t xml:space="preserve"> punto</w:t>
      </w:r>
      <w:r w:rsidR="00C12DC1">
        <w:rPr>
          <w:sz w:val="24"/>
          <w:szCs w:val="24"/>
        </w:rPr>
        <w:t>s</w:t>
      </w:r>
      <w:r>
        <w:rPr>
          <w:sz w:val="24"/>
          <w:szCs w:val="24"/>
        </w:rPr>
        <w:t xml:space="preserve"> por cada año de garantía hasta un máximo de </w:t>
      </w:r>
      <w:r w:rsidR="00D74C3F">
        <w:rPr>
          <w:sz w:val="24"/>
          <w:szCs w:val="24"/>
        </w:rPr>
        <w:t>10</w:t>
      </w:r>
      <w:r>
        <w:rPr>
          <w:sz w:val="24"/>
          <w:szCs w:val="24"/>
        </w:rPr>
        <w:t>.-</w:t>
      </w:r>
    </w:p>
    <w:p w14:paraId="6CADBC39" w14:textId="77777777" w:rsidR="00B80192" w:rsidRPr="00A80A41" w:rsidRDefault="00B80192" w:rsidP="00B80192">
      <w:pPr>
        <w:pStyle w:val="Prrafodelista"/>
        <w:spacing w:after="0" w:line="240" w:lineRule="auto"/>
        <w:ind w:left="737" w:firstLine="0"/>
        <w:rPr>
          <w:b/>
          <w:sz w:val="24"/>
          <w:szCs w:val="24"/>
        </w:rPr>
      </w:pPr>
    </w:p>
    <w:p w14:paraId="601AB929" w14:textId="77777777" w:rsidR="00B80192" w:rsidRPr="002E2129" w:rsidRDefault="00B80192" w:rsidP="002E2129">
      <w:pPr>
        <w:pStyle w:val="Prrafodelista"/>
        <w:numPr>
          <w:ilvl w:val="0"/>
          <w:numId w:val="7"/>
        </w:numPr>
        <w:spacing w:line="247" w:lineRule="auto"/>
        <w:rPr>
          <w:sz w:val="24"/>
          <w:szCs w:val="24"/>
        </w:rPr>
      </w:pPr>
      <w:r w:rsidRPr="002E2129">
        <w:rPr>
          <w:b/>
          <w:sz w:val="24"/>
          <w:szCs w:val="24"/>
          <w:u w:val="single"/>
        </w:rPr>
        <w:t>Plazo de entrega</w:t>
      </w:r>
      <w:r w:rsidRPr="002E2129">
        <w:rPr>
          <w:b/>
          <w:sz w:val="24"/>
          <w:szCs w:val="24"/>
        </w:rPr>
        <w:t xml:space="preserve">: </w:t>
      </w:r>
      <w:r w:rsidR="00CC7094" w:rsidRPr="002E2129">
        <w:rPr>
          <w:b/>
          <w:sz w:val="24"/>
          <w:szCs w:val="24"/>
        </w:rPr>
        <w:t>(máximo total por éste factor:</w:t>
      </w:r>
      <w:r w:rsidR="00C01777" w:rsidRPr="002E2129">
        <w:rPr>
          <w:b/>
          <w:sz w:val="24"/>
          <w:szCs w:val="24"/>
        </w:rPr>
        <w:t xml:space="preserve"> 20 </w:t>
      </w:r>
      <w:r w:rsidRPr="002E2129">
        <w:rPr>
          <w:b/>
          <w:sz w:val="24"/>
          <w:szCs w:val="24"/>
        </w:rPr>
        <w:t>puntos)</w:t>
      </w:r>
    </w:p>
    <w:p w14:paraId="7C3E4DCE" w14:textId="77777777" w:rsidR="00B80192" w:rsidRDefault="00B80192" w:rsidP="00B80192">
      <w:pPr>
        <w:pStyle w:val="Prrafodelista"/>
        <w:rPr>
          <w:sz w:val="24"/>
          <w:szCs w:val="24"/>
        </w:rPr>
      </w:pPr>
      <w:r w:rsidRPr="00A80A41">
        <w:rPr>
          <w:sz w:val="24"/>
          <w:szCs w:val="24"/>
        </w:rPr>
        <w:t>Se valora la reducción del tiempo de entrega de la solución</w:t>
      </w:r>
      <w:r w:rsidR="00AB30A7">
        <w:rPr>
          <w:sz w:val="24"/>
          <w:szCs w:val="24"/>
        </w:rPr>
        <w:t>.</w:t>
      </w:r>
    </w:p>
    <w:p w14:paraId="7D3BD7F6" w14:textId="77777777" w:rsidR="00AB30A7" w:rsidRPr="00A80A41" w:rsidRDefault="00AB30A7" w:rsidP="00B80192">
      <w:pPr>
        <w:pStyle w:val="Prrafodelista"/>
        <w:rPr>
          <w:sz w:val="24"/>
          <w:szCs w:val="24"/>
        </w:rPr>
      </w:pPr>
      <w:r>
        <w:rPr>
          <w:sz w:val="24"/>
          <w:szCs w:val="24"/>
        </w:rPr>
        <w:t>Se asignarán 20 (veinte) puntos a la oferta que proporcione el bien en el menor plazo de entrega. A cada una de las restantes se le asignará un puntaje menor, resultante de su comparación con la primera.</w:t>
      </w:r>
    </w:p>
    <w:p w14:paraId="1B8463B9" w14:textId="6ADCDF47" w:rsidR="00CA423B" w:rsidRPr="00CA423B" w:rsidRDefault="00CA423B" w:rsidP="00CA423B">
      <w:pPr>
        <w:pStyle w:val="Prrafodelista"/>
        <w:ind w:firstLine="0"/>
        <w:rPr>
          <w:bCs/>
          <w:sz w:val="24"/>
          <w:szCs w:val="24"/>
        </w:rPr>
      </w:pPr>
      <w:r w:rsidRPr="00CA423B">
        <w:rPr>
          <w:bCs/>
          <w:sz w:val="24"/>
          <w:szCs w:val="24"/>
        </w:rPr>
        <w:t>Puntaje = (</w:t>
      </w:r>
      <w:proofErr w:type="spellStart"/>
      <w:r w:rsidRPr="00CA423B">
        <w:rPr>
          <w:bCs/>
          <w:sz w:val="24"/>
          <w:szCs w:val="24"/>
        </w:rPr>
        <w:t>P</w:t>
      </w:r>
      <w:r>
        <w:rPr>
          <w:bCs/>
          <w:sz w:val="24"/>
          <w:szCs w:val="24"/>
        </w:rPr>
        <w:t>l</w:t>
      </w:r>
      <w:r w:rsidRPr="00CA423B">
        <w:rPr>
          <w:bCs/>
          <w:sz w:val="24"/>
          <w:szCs w:val="24"/>
        </w:rPr>
        <w:t>m</w:t>
      </w:r>
      <w:proofErr w:type="spellEnd"/>
      <w:r w:rsidRPr="00CA423B">
        <w:rPr>
          <w:bCs/>
          <w:sz w:val="24"/>
          <w:szCs w:val="24"/>
        </w:rPr>
        <w:t>/</w:t>
      </w:r>
      <w:proofErr w:type="spellStart"/>
      <w:r w:rsidRPr="00CA423B">
        <w:rPr>
          <w:bCs/>
          <w:sz w:val="24"/>
          <w:szCs w:val="24"/>
        </w:rPr>
        <w:t>P</w:t>
      </w:r>
      <w:r>
        <w:rPr>
          <w:bCs/>
          <w:sz w:val="24"/>
          <w:szCs w:val="24"/>
        </w:rPr>
        <w:t>l</w:t>
      </w:r>
      <w:r w:rsidRPr="00CA423B">
        <w:rPr>
          <w:bCs/>
          <w:sz w:val="24"/>
          <w:szCs w:val="24"/>
        </w:rPr>
        <w:t>o</w:t>
      </w:r>
      <w:proofErr w:type="spellEnd"/>
      <w:r w:rsidRPr="00CA423B">
        <w:rPr>
          <w:bCs/>
          <w:sz w:val="24"/>
          <w:szCs w:val="24"/>
        </w:rPr>
        <w:t xml:space="preserve">) x </w:t>
      </w:r>
      <w:r>
        <w:rPr>
          <w:bCs/>
          <w:sz w:val="24"/>
          <w:szCs w:val="24"/>
        </w:rPr>
        <w:t>20</w:t>
      </w:r>
      <w:r w:rsidRPr="00CA423B">
        <w:rPr>
          <w:bCs/>
          <w:sz w:val="24"/>
          <w:szCs w:val="24"/>
        </w:rPr>
        <w:t>.</w:t>
      </w:r>
    </w:p>
    <w:p w14:paraId="40884069" w14:textId="422EB4D6" w:rsidR="002C0F3F" w:rsidRDefault="002667C6" w:rsidP="00855FC7">
      <w:pPr>
        <w:pStyle w:val="Prrafodelista"/>
        <w:ind w:left="668" w:firstLine="0"/>
        <w:rPr>
          <w:bCs/>
          <w:sz w:val="24"/>
          <w:szCs w:val="24"/>
        </w:rPr>
      </w:pPr>
      <w:r>
        <w:rPr>
          <w:bCs/>
          <w:sz w:val="24"/>
          <w:szCs w:val="24"/>
        </w:rPr>
        <w:t xml:space="preserve"> </w:t>
      </w:r>
      <w:r w:rsidR="00CA423B" w:rsidRPr="00CA423B">
        <w:rPr>
          <w:bCs/>
          <w:sz w:val="24"/>
          <w:szCs w:val="24"/>
        </w:rPr>
        <w:t xml:space="preserve">Donde </w:t>
      </w:r>
      <w:proofErr w:type="spellStart"/>
      <w:r w:rsidR="00CA423B" w:rsidRPr="00CA423B">
        <w:rPr>
          <w:bCs/>
          <w:sz w:val="24"/>
          <w:szCs w:val="24"/>
        </w:rPr>
        <w:t>P</w:t>
      </w:r>
      <w:r w:rsidR="00CA423B">
        <w:rPr>
          <w:bCs/>
          <w:sz w:val="24"/>
          <w:szCs w:val="24"/>
        </w:rPr>
        <w:t>l</w:t>
      </w:r>
      <w:r w:rsidR="00CA423B" w:rsidRPr="00CA423B">
        <w:rPr>
          <w:bCs/>
          <w:sz w:val="24"/>
          <w:szCs w:val="24"/>
        </w:rPr>
        <w:t>m</w:t>
      </w:r>
      <w:proofErr w:type="spellEnd"/>
      <w:r w:rsidR="00CA423B" w:rsidRPr="00CA423B">
        <w:rPr>
          <w:bCs/>
          <w:sz w:val="24"/>
          <w:szCs w:val="24"/>
        </w:rPr>
        <w:t xml:space="preserve"> es el </w:t>
      </w:r>
      <w:r w:rsidR="00CA423B">
        <w:rPr>
          <w:bCs/>
          <w:sz w:val="24"/>
          <w:szCs w:val="24"/>
        </w:rPr>
        <w:t xml:space="preserve">plazo </w:t>
      </w:r>
      <w:r w:rsidR="00CA423B" w:rsidRPr="00CA423B">
        <w:rPr>
          <w:bCs/>
          <w:sz w:val="24"/>
          <w:szCs w:val="24"/>
        </w:rPr>
        <w:t xml:space="preserve">mínimo ofertado y </w:t>
      </w:r>
      <w:proofErr w:type="spellStart"/>
      <w:r w:rsidR="00CA423B" w:rsidRPr="00CA423B">
        <w:rPr>
          <w:bCs/>
          <w:sz w:val="24"/>
          <w:szCs w:val="24"/>
        </w:rPr>
        <w:t>P</w:t>
      </w:r>
      <w:r w:rsidR="00CA423B">
        <w:rPr>
          <w:bCs/>
          <w:sz w:val="24"/>
          <w:szCs w:val="24"/>
        </w:rPr>
        <w:t>l</w:t>
      </w:r>
      <w:r w:rsidR="00CA423B" w:rsidRPr="00CA423B">
        <w:rPr>
          <w:bCs/>
          <w:sz w:val="24"/>
          <w:szCs w:val="24"/>
        </w:rPr>
        <w:t>o</w:t>
      </w:r>
      <w:proofErr w:type="spellEnd"/>
      <w:r w:rsidR="00CA423B" w:rsidRPr="00CA423B">
        <w:rPr>
          <w:bCs/>
          <w:sz w:val="24"/>
          <w:szCs w:val="24"/>
        </w:rPr>
        <w:t xml:space="preserve"> es el P</w:t>
      </w:r>
      <w:r w:rsidR="00CA423B">
        <w:rPr>
          <w:bCs/>
          <w:sz w:val="24"/>
          <w:szCs w:val="24"/>
        </w:rPr>
        <w:t>lazo</w:t>
      </w:r>
      <w:r w:rsidR="00CA423B" w:rsidRPr="00CA423B">
        <w:rPr>
          <w:bCs/>
          <w:sz w:val="24"/>
          <w:szCs w:val="24"/>
        </w:rPr>
        <w:t xml:space="preserve"> de la oferta</w:t>
      </w:r>
      <w:r>
        <w:rPr>
          <w:bCs/>
          <w:sz w:val="24"/>
          <w:szCs w:val="24"/>
        </w:rPr>
        <w:t xml:space="preserve"> </w:t>
      </w:r>
      <w:r w:rsidR="00CA423B" w:rsidRPr="00CA423B">
        <w:rPr>
          <w:bCs/>
          <w:sz w:val="24"/>
          <w:szCs w:val="24"/>
        </w:rPr>
        <w:t>en consideración.</w:t>
      </w:r>
    </w:p>
    <w:p w14:paraId="2E5F7452" w14:textId="1EFE42FC" w:rsidR="00EF7E76" w:rsidRDefault="00EF7E76" w:rsidP="00855FC7">
      <w:pPr>
        <w:pStyle w:val="Prrafodelista"/>
        <w:ind w:left="668" w:firstLine="0"/>
        <w:rPr>
          <w:bCs/>
          <w:sz w:val="24"/>
          <w:szCs w:val="24"/>
        </w:rPr>
      </w:pPr>
    </w:p>
    <w:p w14:paraId="77DF0136" w14:textId="77777777" w:rsidR="00EF7E76" w:rsidRDefault="00CA423B" w:rsidP="00EF7E76">
      <w:pPr>
        <w:pStyle w:val="Prrafodelista"/>
        <w:numPr>
          <w:ilvl w:val="0"/>
          <w:numId w:val="7"/>
        </w:numPr>
        <w:jc w:val="left"/>
        <w:rPr>
          <w:b/>
          <w:bCs/>
          <w:sz w:val="24"/>
          <w:szCs w:val="24"/>
        </w:rPr>
      </w:pPr>
      <w:r w:rsidRPr="00855FC7">
        <w:rPr>
          <w:b/>
          <w:bCs/>
          <w:sz w:val="24"/>
          <w:szCs w:val="24"/>
        </w:rPr>
        <w:lastRenderedPageBreak/>
        <w:t xml:space="preserve">Facilidad de gestión y administración de los equipos    </w:t>
      </w:r>
      <w:r w:rsidR="00855FC7" w:rsidRPr="00855FC7">
        <w:rPr>
          <w:b/>
          <w:bCs/>
          <w:sz w:val="24"/>
          <w:szCs w:val="24"/>
        </w:rPr>
        <w:t>ofrecidos</w:t>
      </w:r>
      <w:r w:rsidR="00855FC7">
        <w:rPr>
          <w:b/>
          <w:bCs/>
          <w:sz w:val="24"/>
          <w:szCs w:val="24"/>
        </w:rPr>
        <w:t xml:space="preserve">:     </w:t>
      </w:r>
      <w:r w:rsidR="00855FC7" w:rsidRPr="00855FC7">
        <w:rPr>
          <w:b/>
          <w:bCs/>
          <w:sz w:val="24"/>
          <w:szCs w:val="24"/>
        </w:rPr>
        <w:t xml:space="preserve"> </w:t>
      </w:r>
      <w:r w:rsidRPr="00855FC7">
        <w:rPr>
          <w:b/>
          <w:bCs/>
          <w:sz w:val="24"/>
          <w:szCs w:val="24"/>
        </w:rPr>
        <w:t xml:space="preserve">20 puntos     </w:t>
      </w:r>
    </w:p>
    <w:p w14:paraId="4B85E4A7" w14:textId="476C163A" w:rsidR="001274B3" w:rsidRPr="00EF7E76" w:rsidRDefault="002667C6" w:rsidP="00EF7E76">
      <w:pPr>
        <w:ind w:left="716"/>
        <w:jc w:val="left"/>
        <w:rPr>
          <w:b/>
          <w:bCs/>
          <w:sz w:val="24"/>
          <w:szCs w:val="24"/>
        </w:rPr>
      </w:pPr>
      <w:r>
        <w:rPr>
          <w:sz w:val="24"/>
          <w:szCs w:val="24"/>
        </w:rPr>
        <w:t>S</w:t>
      </w:r>
      <w:r w:rsidR="00EF7E76">
        <w:rPr>
          <w:sz w:val="24"/>
          <w:szCs w:val="24"/>
        </w:rPr>
        <w:t xml:space="preserve">e evaluará el proceso de instalación de los equipos otorgándole un puntaje </w:t>
      </w:r>
      <w:r w:rsidR="002E56D7">
        <w:rPr>
          <w:sz w:val="24"/>
          <w:szCs w:val="24"/>
        </w:rPr>
        <w:t>máximo de 20 puntos, la información respecto a la instalación será buscada en internet tomando como referencia el producto ofrecido.</w:t>
      </w:r>
      <w:r w:rsidR="00CA423B" w:rsidRPr="00EF7E76">
        <w:rPr>
          <w:b/>
          <w:bCs/>
          <w:sz w:val="24"/>
          <w:szCs w:val="24"/>
        </w:rPr>
        <w:t xml:space="preserve">    </w:t>
      </w:r>
    </w:p>
    <w:p w14:paraId="24292B32" w14:textId="77777777" w:rsidR="00855FC7" w:rsidRPr="00855FC7" w:rsidRDefault="00855FC7" w:rsidP="007E3241">
      <w:pPr>
        <w:pStyle w:val="Prrafodelista"/>
        <w:ind w:firstLine="0"/>
        <w:rPr>
          <w:b/>
          <w:bCs/>
          <w:sz w:val="24"/>
          <w:szCs w:val="24"/>
        </w:rPr>
      </w:pPr>
    </w:p>
    <w:p w14:paraId="2C4C600E" w14:textId="090DBEFF" w:rsidR="00855FC7" w:rsidRDefault="00855FC7" w:rsidP="007E3241">
      <w:pPr>
        <w:pStyle w:val="Prrafodelista"/>
        <w:ind w:firstLine="0"/>
        <w:rPr>
          <w:sz w:val="24"/>
          <w:szCs w:val="24"/>
        </w:rPr>
      </w:pPr>
    </w:p>
    <w:p w14:paraId="6F65022B" w14:textId="11111B0B" w:rsidR="00855FC7" w:rsidRDefault="00855FC7" w:rsidP="007E3241">
      <w:pPr>
        <w:pStyle w:val="Prrafodelista"/>
        <w:ind w:firstLine="0"/>
        <w:rPr>
          <w:sz w:val="24"/>
          <w:szCs w:val="24"/>
        </w:rPr>
      </w:pPr>
    </w:p>
    <w:p w14:paraId="58472C5E" w14:textId="77777777" w:rsidR="00855FC7" w:rsidRPr="00A80A41" w:rsidRDefault="00855FC7" w:rsidP="007E3241">
      <w:pPr>
        <w:pStyle w:val="Prrafodelista"/>
        <w:ind w:firstLine="0"/>
        <w:rPr>
          <w:sz w:val="24"/>
          <w:szCs w:val="24"/>
        </w:rPr>
      </w:pPr>
    </w:p>
    <w:p w14:paraId="6AA1A751" w14:textId="77777777" w:rsidR="002641AC" w:rsidRPr="002E2129" w:rsidRDefault="002641AC" w:rsidP="00343A39">
      <w:pPr>
        <w:ind w:left="0" w:firstLine="0"/>
        <w:rPr>
          <w:b/>
          <w:sz w:val="24"/>
          <w:szCs w:val="24"/>
          <w:u w:val="single"/>
        </w:rPr>
      </w:pPr>
      <w:r w:rsidRPr="002E2129">
        <w:rPr>
          <w:b/>
          <w:sz w:val="24"/>
          <w:szCs w:val="24"/>
          <w:u w:val="single"/>
        </w:rPr>
        <w:t xml:space="preserve">Incumplimientos: </w:t>
      </w:r>
    </w:p>
    <w:p w14:paraId="569CC7A9" w14:textId="77777777" w:rsidR="00AB30A7" w:rsidRPr="00AB30A7" w:rsidRDefault="00AB30A7" w:rsidP="00AB30A7">
      <w:pPr>
        <w:pStyle w:val="Prrafodelista"/>
        <w:rPr>
          <w:sz w:val="24"/>
          <w:szCs w:val="24"/>
        </w:rPr>
      </w:pPr>
    </w:p>
    <w:p w14:paraId="57A47430" w14:textId="77777777" w:rsidR="00AB30A7" w:rsidRPr="00AB30A7" w:rsidRDefault="00AB30A7" w:rsidP="00AB30A7">
      <w:pPr>
        <w:pStyle w:val="Prrafodelista"/>
        <w:rPr>
          <w:sz w:val="24"/>
          <w:szCs w:val="24"/>
        </w:rPr>
      </w:pPr>
    </w:p>
    <w:p w14:paraId="5B0A2E73" w14:textId="77777777" w:rsidR="00AB30A7" w:rsidRPr="00AB30A7" w:rsidRDefault="00AB30A7" w:rsidP="00AB30A7">
      <w:pPr>
        <w:pStyle w:val="Prrafodelista"/>
        <w:rPr>
          <w:sz w:val="24"/>
          <w:szCs w:val="24"/>
        </w:rPr>
      </w:pPr>
      <w:r w:rsidRPr="00AB30A7">
        <w:rPr>
          <w:sz w:val="24"/>
          <w:szCs w:val="24"/>
        </w:rPr>
        <w:t>Se evaluarán los incumplimientos y sanciones registrados en el RUPE en los 3 (tres) últimos años, pudiendo descontar hasta 20 (veinte) puntos del total adjudicado a cada oferta, de acuerdo a la siguiente escala:</w:t>
      </w:r>
    </w:p>
    <w:p w14:paraId="30A4E9E3" w14:textId="77777777" w:rsidR="00AB30A7" w:rsidRPr="00AB30A7" w:rsidRDefault="00AB30A7" w:rsidP="00AB30A7">
      <w:pPr>
        <w:pStyle w:val="Prrafodelista"/>
        <w:rPr>
          <w:sz w:val="24"/>
          <w:szCs w:val="24"/>
        </w:rPr>
      </w:pPr>
    </w:p>
    <w:p w14:paraId="41AD89D3" w14:textId="77777777" w:rsidR="00AB30A7" w:rsidRPr="00AB30A7" w:rsidRDefault="00AB30A7" w:rsidP="00AB30A7">
      <w:pPr>
        <w:pStyle w:val="Prrafodelista"/>
        <w:numPr>
          <w:ilvl w:val="0"/>
          <w:numId w:val="10"/>
        </w:numPr>
        <w:rPr>
          <w:sz w:val="24"/>
          <w:szCs w:val="24"/>
        </w:rPr>
      </w:pPr>
      <w:r w:rsidRPr="00AB30A7">
        <w:rPr>
          <w:sz w:val="24"/>
          <w:szCs w:val="24"/>
        </w:rPr>
        <w:t>Advertencia: 2 (dos) puntos</w:t>
      </w:r>
    </w:p>
    <w:p w14:paraId="398D2DC2" w14:textId="77777777" w:rsidR="00AB30A7" w:rsidRPr="00AB30A7" w:rsidRDefault="00AB30A7" w:rsidP="00AB30A7">
      <w:pPr>
        <w:pStyle w:val="Prrafodelista"/>
        <w:numPr>
          <w:ilvl w:val="0"/>
          <w:numId w:val="10"/>
        </w:numPr>
        <w:rPr>
          <w:sz w:val="24"/>
          <w:szCs w:val="24"/>
        </w:rPr>
      </w:pPr>
      <w:r w:rsidRPr="00AB30A7">
        <w:rPr>
          <w:sz w:val="24"/>
          <w:szCs w:val="24"/>
        </w:rPr>
        <w:t>Multa Económica: 4 (cuatro) puntos</w:t>
      </w:r>
    </w:p>
    <w:p w14:paraId="7821379A" w14:textId="77777777" w:rsidR="00AB30A7" w:rsidRPr="00AB30A7" w:rsidRDefault="00AB30A7" w:rsidP="00AB30A7">
      <w:pPr>
        <w:pStyle w:val="Prrafodelista"/>
        <w:numPr>
          <w:ilvl w:val="0"/>
          <w:numId w:val="10"/>
        </w:numPr>
        <w:rPr>
          <w:sz w:val="24"/>
          <w:szCs w:val="24"/>
        </w:rPr>
      </w:pPr>
      <w:r w:rsidRPr="00AB30A7">
        <w:rPr>
          <w:sz w:val="24"/>
          <w:szCs w:val="24"/>
        </w:rPr>
        <w:t>Ejecución de Garantías: 6 (seis) puntos</w:t>
      </w:r>
    </w:p>
    <w:p w14:paraId="2D5EFDC4" w14:textId="77777777" w:rsidR="00AB30A7" w:rsidRPr="00AB30A7" w:rsidRDefault="00AB30A7" w:rsidP="00AB30A7">
      <w:pPr>
        <w:pStyle w:val="Prrafodelista"/>
        <w:numPr>
          <w:ilvl w:val="0"/>
          <w:numId w:val="10"/>
        </w:numPr>
        <w:rPr>
          <w:sz w:val="24"/>
          <w:szCs w:val="24"/>
        </w:rPr>
      </w:pPr>
      <w:r w:rsidRPr="00AB30A7">
        <w:rPr>
          <w:sz w:val="24"/>
          <w:szCs w:val="24"/>
        </w:rPr>
        <w:t>Suspensión: 8 (ocho) puntos</w:t>
      </w:r>
    </w:p>
    <w:p w14:paraId="303A148E" w14:textId="77777777" w:rsidR="00AB30A7" w:rsidRPr="00AB30A7" w:rsidRDefault="00AB30A7" w:rsidP="00AB30A7">
      <w:pPr>
        <w:pStyle w:val="Prrafodelista"/>
        <w:rPr>
          <w:sz w:val="24"/>
          <w:szCs w:val="24"/>
        </w:rPr>
      </w:pPr>
    </w:p>
    <w:p w14:paraId="3F3368F2" w14:textId="77777777" w:rsidR="002E2129" w:rsidRDefault="002E2129" w:rsidP="002E2129">
      <w:pPr>
        <w:ind w:left="0" w:firstLine="0"/>
        <w:rPr>
          <w:sz w:val="24"/>
          <w:szCs w:val="24"/>
        </w:rPr>
      </w:pPr>
    </w:p>
    <w:p w14:paraId="324DF231" w14:textId="77777777" w:rsidR="002543B4" w:rsidRPr="002E2129" w:rsidRDefault="000A18C0" w:rsidP="002E2129">
      <w:pPr>
        <w:pStyle w:val="Ttulo2"/>
        <w:ind w:left="355"/>
        <w:rPr>
          <w:szCs w:val="24"/>
        </w:rPr>
      </w:pPr>
      <w:r w:rsidRPr="00A80A41">
        <w:rPr>
          <w:szCs w:val="24"/>
        </w:rPr>
        <w:t>2. Adjudicación</w:t>
      </w:r>
    </w:p>
    <w:p w14:paraId="73511950" w14:textId="77777777" w:rsidR="002543B4" w:rsidRPr="00A80A41" w:rsidRDefault="00624003" w:rsidP="00ED0F8D">
      <w:pPr>
        <w:ind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14:paraId="09451843" w14:textId="77777777" w:rsidR="002543B4" w:rsidRPr="00A80A41" w:rsidRDefault="000A18C0" w:rsidP="00ED0F8D">
      <w:pPr>
        <w:spacing w:after="526"/>
        <w:ind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14:paraId="3AC0821B" w14:textId="77777777"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14:paraId="064C0F64" w14:textId="77777777" w:rsidR="00910DEC" w:rsidRPr="00A80A41" w:rsidRDefault="00910DEC" w:rsidP="00910DEC">
      <w:pPr>
        <w:pStyle w:val="Textoindependiente3"/>
        <w:rPr>
          <w:sz w:val="24"/>
          <w:szCs w:val="24"/>
        </w:rPr>
      </w:pPr>
      <w:r w:rsidRPr="00A80A41">
        <w:rPr>
          <w:sz w:val="24"/>
          <w:szCs w:val="24"/>
        </w:rPr>
        <w:t>SECAN se reserva los derechos de:</w:t>
      </w:r>
    </w:p>
    <w:p w14:paraId="2EF7310B" w14:textId="77777777" w:rsidR="00910DEC" w:rsidRPr="00A80A41" w:rsidRDefault="00910DEC" w:rsidP="00681C2F">
      <w:pPr>
        <w:pStyle w:val="Textoindependiente3"/>
        <w:numPr>
          <w:ilvl w:val="0"/>
          <w:numId w:val="2"/>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w:t>
      </w:r>
      <w:r w:rsidRPr="00A80A41">
        <w:rPr>
          <w:sz w:val="24"/>
          <w:szCs w:val="24"/>
        </w:rPr>
        <w:lastRenderedPageBreak/>
        <w:t xml:space="preserve">derecho a los participantes a reclamar por gastos, honorarios o indemnizaciones por daños y perjuicios.   </w:t>
      </w:r>
    </w:p>
    <w:p w14:paraId="5C2131EF" w14:textId="77777777" w:rsidR="00910DEC" w:rsidRPr="00A80A41" w:rsidRDefault="00910DEC" w:rsidP="00681C2F">
      <w:pPr>
        <w:pStyle w:val="Textoindependiente3"/>
        <w:numPr>
          <w:ilvl w:val="0"/>
          <w:numId w:val="2"/>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14:paraId="00858DD9" w14:textId="77777777" w:rsidR="00910DEC" w:rsidRPr="00A80A41" w:rsidRDefault="00910DEC" w:rsidP="00681C2F">
      <w:pPr>
        <w:pStyle w:val="Textoindependiente3"/>
        <w:numPr>
          <w:ilvl w:val="0"/>
          <w:numId w:val="2"/>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14:paraId="1E9F6027" w14:textId="77777777" w:rsidR="00910DEC" w:rsidRPr="00A80A41" w:rsidRDefault="00910DEC" w:rsidP="00681C2F">
      <w:pPr>
        <w:pStyle w:val="Textoindependiente3"/>
        <w:numPr>
          <w:ilvl w:val="0"/>
          <w:numId w:val="2"/>
        </w:numPr>
        <w:spacing w:after="0" w:line="240" w:lineRule="auto"/>
        <w:rPr>
          <w:sz w:val="24"/>
          <w:szCs w:val="24"/>
        </w:rPr>
      </w:pPr>
      <w:r w:rsidRPr="00A80A41">
        <w:rPr>
          <w:sz w:val="24"/>
          <w:szCs w:val="24"/>
        </w:rPr>
        <w:t>No aceptar ninguna de las propuestas recibidas, si considera que no cumplen con los requisitos o no le resultan convenientes</w:t>
      </w:r>
    </w:p>
    <w:p w14:paraId="633872FC" w14:textId="77777777" w:rsidR="00910DEC" w:rsidRDefault="00910DEC">
      <w:pPr>
        <w:spacing w:after="526"/>
        <w:ind w:left="368" w:right="6"/>
        <w:rPr>
          <w:sz w:val="24"/>
          <w:szCs w:val="24"/>
        </w:rPr>
      </w:pPr>
    </w:p>
    <w:p w14:paraId="07A02972" w14:textId="77777777" w:rsidR="00ED0F8D" w:rsidRPr="00A80A41" w:rsidRDefault="00ED0F8D">
      <w:pPr>
        <w:spacing w:after="526"/>
        <w:ind w:left="368" w:right="6"/>
        <w:rPr>
          <w:sz w:val="24"/>
          <w:szCs w:val="24"/>
        </w:rPr>
      </w:pPr>
    </w:p>
    <w:p w14:paraId="2662A7D3" w14:textId="77777777" w:rsidR="002E2129" w:rsidRDefault="002E2129" w:rsidP="0083029B">
      <w:pPr>
        <w:pStyle w:val="Ttulo1"/>
        <w:spacing w:after="0" w:line="359" w:lineRule="auto"/>
        <w:ind w:left="-5" w:right="38"/>
        <w:jc w:val="both"/>
        <w:rPr>
          <w:sz w:val="24"/>
          <w:szCs w:val="24"/>
        </w:rPr>
      </w:pPr>
    </w:p>
    <w:p w14:paraId="31CCFFFA" w14:textId="77777777"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14:paraId="2084E7BF" w14:textId="77777777" w:rsidR="00373845" w:rsidRPr="00A80A41" w:rsidRDefault="00373845" w:rsidP="00373845">
      <w:pPr>
        <w:spacing w:after="8"/>
        <w:ind w:left="1003" w:right="6" w:firstLine="0"/>
        <w:rPr>
          <w:sz w:val="24"/>
          <w:szCs w:val="24"/>
        </w:rPr>
      </w:pPr>
    </w:p>
    <w:p w14:paraId="25BB60A2" w14:textId="77777777" w:rsidR="00373845" w:rsidRPr="00A80A41" w:rsidRDefault="00373845" w:rsidP="0083029B">
      <w:pPr>
        <w:spacing w:after="8"/>
        <w:ind w:left="0" w:right="6" w:firstLine="0"/>
        <w:rPr>
          <w:sz w:val="24"/>
          <w:szCs w:val="24"/>
        </w:rPr>
      </w:pPr>
    </w:p>
    <w:p w14:paraId="2076DCF4" w14:textId="77777777" w:rsidR="002543B4" w:rsidRPr="00A80A41" w:rsidRDefault="000A18C0" w:rsidP="00681C2F">
      <w:pPr>
        <w:numPr>
          <w:ilvl w:val="0"/>
          <w:numId w:val="3"/>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w:t>
      </w:r>
      <w:r w:rsidR="005B37D6">
        <w:rPr>
          <w:sz w:val="24"/>
          <w:szCs w:val="24"/>
        </w:rPr>
        <w:t>R</w:t>
      </w:r>
      <w:r w:rsidR="000F027D" w:rsidRPr="00A80A41">
        <w:rPr>
          <w:sz w:val="24"/>
          <w:szCs w:val="24"/>
        </w:rPr>
        <w:t>CE.</w:t>
      </w:r>
    </w:p>
    <w:p w14:paraId="0B0735AA" w14:textId="77777777" w:rsidR="002543B4" w:rsidRPr="00A80A41" w:rsidRDefault="000A18C0" w:rsidP="00681C2F">
      <w:pPr>
        <w:numPr>
          <w:ilvl w:val="0"/>
          <w:numId w:val="3"/>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14:paraId="2EA27700" w14:textId="77777777" w:rsidR="002543B4" w:rsidRPr="00A80A41" w:rsidRDefault="000A18C0" w:rsidP="00681C2F">
      <w:pPr>
        <w:numPr>
          <w:ilvl w:val="0"/>
          <w:numId w:val="3"/>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14:paraId="29BC1657" w14:textId="77777777" w:rsidR="00373845" w:rsidRPr="00A80A41" w:rsidRDefault="00373845">
      <w:pPr>
        <w:pStyle w:val="Ttulo2"/>
        <w:spacing w:after="273"/>
        <w:ind w:left="355"/>
        <w:rPr>
          <w:szCs w:val="24"/>
        </w:rPr>
      </w:pPr>
    </w:p>
    <w:p w14:paraId="2FB1CB31" w14:textId="77777777"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14:paraId="52CCEA7F" w14:textId="77777777" w:rsidR="0027309C" w:rsidRPr="00A80A41" w:rsidRDefault="00C9557A" w:rsidP="00681C2F">
      <w:pPr>
        <w:pStyle w:val="Ttulo2"/>
        <w:numPr>
          <w:ilvl w:val="0"/>
          <w:numId w:val="5"/>
        </w:numPr>
        <w:spacing w:after="410"/>
        <w:rPr>
          <w:szCs w:val="24"/>
        </w:rPr>
      </w:pPr>
      <w:r w:rsidRPr="00A80A41">
        <w:rPr>
          <w:szCs w:val="24"/>
        </w:rPr>
        <w:t xml:space="preserve">Forma de </w:t>
      </w:r>
      <w:r w:rsidR="0027309C" w:rsidRPr="00A80A41">
        <w:rPr>
          <w:szCs w:val="24"/>
        </w:rPr>
        <w:t>Facturación</w:t>
      </w:r>
    </w:p>
    <w:p w14:paraId="1A4CDFDB" w14:textId="77777777"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14:paraId="1234A69C" w14:textId="77777777" w:rsidR="00C9557A" w:rsidRPr="00A80A41" w:rsidRDefault="00C9557A" w:rsidP="00681C2F">
      <w:pPr>
        <w:pStyle w:val="Ttulo2"/>
        <w:numPr>
          <w:ilvl w:val="0"/>
          <w:numId w:val="5"/>
        </w:numPr>
        <w:spacing w:after="410"/>
        <w:rPr>
          <w:szCs w:val="24"/>
        </w:rPr>
      </w:pPr>
      <w:r w:rsidRPr="00A80A41">
        <w:rPr>
          <w:szCs w:val="24"/>
        </w:rPr>
        <w:t>Forma de Pago</w:t>
      </w:r>
    </w:p>
    <w:p w14:paraId="08E85E2E" w14:textId="77777777" w:rsidR="006D1B9D" w:rsidRPr="00A80A41" w:rsidRDefault="00E04F14" w:rsidP="00B25EC4">
      <w:pPr>
        <w:ind w:left="0" w:firstLine="0"/>
        <w:rPr>
          <w:sz w:val="24"/>
          <w:szCs w:val="24"/>
        </w:rPr>
      </w:pPr>
      <w:r>
        <w:rPr>
          <w:sz w:val="24"/>
          <w:szCs w:val="24"/>
        </w:rPr>
        <w:t>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14:paraId="5571C454" w14:textId="77777777" w:rsidR="006D1B9D" w:rsidRPr="00A80A41" w:rsidRDefault="006D1B9D" w:rsidP="006806CA">
      <w:pPr>
        <w:rPr>
          <w:b/>
          <w:sz w:val="24"/>
          <w:szCs w:val="24"/>
        </w:rPr>
      </w:pPr>
    </w:p>
    <w:p w14:paraId="0885BE82" w14:textId="77777777" w:rsidR="006D1B9D" w:rsidRPr="00A80A41" w:rsidRDefault="006D1B9D" w:rsidP="006806CA">
      <w:pPr>
        <w:rPr>
          <w:b/>
          <w:sz w:val="24"/>
          <w:szCs w:val="24"/>
        </w:rPr>
      </w:pPr>
    </w:p>
    <w:p w14:paraId="0DEA3B99" w14:textId="77777777" w:rsidR="00846F14" w:rsidRDefault="00846F14" w:rsidP="00552370">
      <w:pPr>
        <w:spacing w:after="0" w:line="259" w:lineRule="auto"/>
        <w:ind w:left="-5" w:hanging="10"/>
        <w:jc w:val="left"/>
        <w:rPr>
          <w:sz w:val="24"/>
          <w:szCs w:val="24"/>
          <w:highlight w:val="yellow"/>
        </w:rPr>
      </w:pPr>
    </w:p>
    <w:p w14:paraId="6DFD2329" w14:textId="77777777" w:rsidR="002E2129" w:rsidRDefault="002E2129" w:rsidP="00552370">
      <w:pPr>
        <w:spacing w:after="0" w:line="259" w:lineRule="auto"/>
        <w:ind w:left="-5" w:hanging="10"/>
        <w:jc w:val="left"/>
        <w:rPr>
          <w:sz w:val="24"/>
          <w:szCs w:val="24"/>
          <w:highlight w:val="yellow"/>
        </w:rPr>
      </w:pPr>
    </w:p>
    <w:p w14:paraId="233AE025" w14:textId="77777777" w:rsidR="002E2129" w:rsidRDefault="002E2129" w:rsidP="00552370">
      <w:pPr>
        <w:spacing w:after="0" w:line="259" w:lineRule="auto"/>
        <w:ind w:left="-5" w:hanging="10"/>
        <w:jc w:val="left"/>
        <w:rPr>
          <w:sz w:val="24"/>
          <w:szCs w:val="24"/>
          <w:highlight w:val="yellow"/>
        </w:rPr>
      </w:pPr>
    </w:p>
    <w:p w14:paraId="24B5B5D9" w14:textId="77777777" w:rsidR="002E2129" w:rsidRDefault="002E2129" w:rsidP="00552370">
      <w:pPr>
        <w:spacing w:after="0" w:line="259" w:lineRule="auto"/>
        <w:ind w:left="-5" w:hanging="10"/>
        <w:jc w:val="left"/>
        <w:rPr>
          <w:sz w:val="24"/>
          <w:szCs w:val="24"/>
          <w:highlight w:val="yellow"/>
        </w:rPr>
      </w:pPr>
    </w:p>
    <w:p w14:paraId="6A0E0778" w14:textId="77777777" w:rsidR="002E2129" w:rsidRDefault="002E2129" w:rsidP="00552370">
      <w:pPr>
        <w:spacing w:after="0" w:line="259" w:lineRule="auto"/>
        <w:ind w:left="-5" w:hanging="10"/>
        <w:jc w:val="left"/>
        <w:rPr>
          <w:sz w:val="24"/>
          <w:szCs w:val="24"/>
          <w:highlight w:val="yellow"/>
        </w:rPr>
      </w:pPr>
    </w:p>
    <w:p w14:paraId="374164EE" w14:textId="77777777" w:rsidR="002E2129" w:rsidRDefault="002E2129" w:rsidP="00552370">
      <w:pPr>
        <w:spacing w:after="0" w:line="259" w:lineRule="auto"/>
        <w:ind w:left="-5" w:hanging="10"/>
        <w:jc w:val="left"/>
        <w:rPr>
          <w:sz w:val="24"/>
          <w:szCs w:val="24"/>
          <w:highlight w:val="yellow"/>
        </w:rPr>
      </w:pPr>
    </w:p>
    <w:p w14:paraId="62C9CC3C" w14:textId="77777777" w:rsidR="002E2129" w:rsidRDefault="002E2129" w:rsidP="00552370">
      <w:pPr>
        <w:spacing w:after="0" w:line="259" w:lineRule="auto"/>
        <w:ind w:left="-5" w:hanging="10"/>
        <w:jc w:val="left"/>
        <w:rPr>
          <w:sz w:val="24"/>
          <w:szCs w:val="24"/>
          <w:highlight w:val="yellow"/>
        </w:rPr>
      </w:pPr>
    </w:p>
    <w:p w14:paraId="72AD0877" w14:textId="77777777" w:rsidR="002E2129" w:rsidRDefault="002E2129" w:rsidP="00552370">
      <w:pPr>
        <w:spacing w:after="0" w:line="259" w:lineRule="auto"/>
        <w:ind w:left="-5" w:hanging="10"/>
        <w:jc w:val="left"/>
        <w:rPr>
          <w:sz w:val="24"/>
          <w:szCs w:val="24"/>
          <w:highlight w:val="yellow"/>
        </w:rPr>
      </w:pPr>
    </w:p>
    <w:p w14:paraId="732AA1EE" w14:textId="77777777" w:rsidR="002E2129" w:rsidRDefault="002E2129" w:rsidP="00552370">
      <w:pPr>
        <w:spacing w:after="0" w:line="259" w:lineRule="auto"/>
        <w:ind w:left="-5" w:hanging="10"/>
        <w:jc w:val="left"/>
        <w:rPr>
          <w:sz w:val="24"/>
          <w:szCs w:val="24"/>
          <w:highlight w:val="yellow"/>
        </w:rPr>
      </w:pPr>
    </w:p>
    <w:p w14:paraId="45932C75" w14:textId="77777777" w:rsidR="002E2129" w:rsidRDefault="002E2129" w:rsidP="00552370">
      <w:pPr>
        <w:spacing w:after="0" w:line="259" w:lineRule="auto"/>
        <w:ind w:left="-5" w:hanging="10"/>
        <w:jc w:val="left"/>
        <w:rPr>
          <w:sz w:val="24"/>
          <w:szCs w:val="24"/>
          <w:highlight w:val="yellow"/>
        </w:rPr>
      </w:pPr>
    </w:p>
    <w:p w14:paraId="3A1D6E3A" w14:textId="77777777" w:rsidR="002E2129" w:rsidRDefault="002E2129" w:rsidP="00552370">
      <w:pPr>
        <w:spacing w:after="0" w:line="259" w:lineRule="auto"/>
        <w:ind w:left="-5" w:hanging="10"/>
        <w:jc w:val="left"/>
        <w:rPr>
          <w:sz w:val="24"/>
          <w:szCs w:val="24"/>
          <w:highlight w:val="yellow"/>
        </w:rPr>
      </w:pPr>
    </w:p>
    <w:p w14:paraId="161A8C3A" w14:textId="77777777" w:rsidR="002E2129" w:rsidRDefault="002E2129" w:rsidP="00552370">
      <w:pPr>
        <w:spacing w:after="0" w:line="259" w:lineRule="auto"/>
        <w:ind w:left="-5" w:hanging="10"/>
        <w:jc w:val="left"/>
        <w:rPr>
          <w:sz w:val="24"/>
          <w:szCs w:val="24"/>
          <w:highlight w:val="yellow"/>
        </w:rPr>
      </w:pPr>
    </w:p>
    <w:p w14:paraId="138248CB" w14:textId="77777777" w:rsidR="002E2129" w:rsidRDefault="002E2129" w:rsidP="00552370">
      <w:pPr>
        <w:spacing w:after="0" w:line="259" w:lineRule="auto"/>
        <w:ind w:left="-5" w:hanging="10"/>
        <w:jc w:val="left"/>
        <w:rPr>
          <w:sz w:val="24"/>
          <w:szCs w:val="24"/>
          <w:highlight w:val="yellow"/>
        </w:rPr>
      </w:pPr>
    </w:p>
    <w:p w14:paraId="082F3E4F" w14:textId="77777777" w:rsidR="002E2129" w:rsidRDefault="002E2129" w:rsidP="00552370">
      <w:pPr>
        <w:spacing w:after="0" w:line="259" w:lineRule="auto"/>
        <w:ind w:left="-5" w:hanging="10"/>
        <w:jc w:val="left"/>
        <w:rPr>
          <w:sz w:val="24"/>
          <w:szCs w:val="24"/>
          <w:highlight w:val="yellow"/>
        </w:rPr>
      </w:pPr>
    </w:p>
    <w:tbl>
      <w:tblPr>
        <w:tblpPr w:leftFromText="141" w:rightFromText="141" w:vertAnchor="page" w:horzAnchor="margin" w:tblpXSpec="center" w:tblpY="571"/>
        <w:tblW w:w="9553" w:type="dxa"/>
        <w:tblCellMar>
          <w:left w:w="84" w:type="dxa"/>
          <w:bottom w:w="1" w:type="dxa"/>
          <w:right w:w="87" w:type="dxa"/>
        </w:tblCellMar>
        <w:tblLook w:val="04A0" w:firstRow="1" w:lastRow="0" w:firstColumn="1" w:lastColumn="0" w:noHBand="0" w:noVBand="1"/>
      </w:tblPr>
      <w:tblGrid>
        <w:gridCol w:w="9563"/>
      </w:tblGrid>
      <w:tr w:rsidR="002E2129" w:rsidRPr="00CD556A" w14:paraId="21AA802F" w14:textId="77777777" w:rsidTr="0089279D">
        <w:trPr>
          <w:trHeight w:val="14097"/>
        </w:trPr>
        <w:tc>
          <w:tcPr>
            <w:tcW w:w="955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7616C5" w14:textId="77777777" w:rsidR="002E2129" w:rsidRPr="00CD556A" w:rsidRDefault="002E2129" w:rsidP="0089279D">
            <w:pPr>
              <w:spacing w:after="0" w:line="259" w:lineRule="auto"/>
              <w:jc w:val="center"/>
              <w:rPr>
                <w:rFonts w:eastAsia="Times New Roman"/>
                <w:sz w:val="28"/>
                <w:szCs w:val="28"/>
                <w:lang w:eastAsia="es-MX"/>
              </w:rPr>
            </w:pPr>
            <w:r w:rsidRPr="00CD556A">
              <w:rPr>
                <w:rFonts w:eastAsia="Times New Roman"/>
                <w:sz w:val="28"/>
                <w:szCs w:val="28"/>
                <w:lang w:eastAsia="es-MX"/>
              </w:rPr>
              <w:lastRenderedPageBreak/>
              <w:t>ANEXO I FORMULARIO DE IDENTIFICACION DEL OFERENTE</w:t>
            </w:r>
          </w:p>
          <w:p w14:paraId="285454A4" w14:textId="77777777" w:rsidR="002E2129" w:rsidRPr="00CD556A" w:rsidRDefault="002E2129" w:rsidP="0089279D">
            <w:pPr>
              <w:spacing w:after="0" w:line="259" w:lineRule="auto"/>
              <w:rPr>
                <w:rFonts w:eastAsia="Times New Roman"/>
                <w:lang w:eastAsia="es-MX"/>
              </w:rPr>
            </w:pPr>
          </w:p>
          <w:p w14:paraId="463FDF96" w14:textId="77777777" w:rsidR="002E2129" w:rsidRPr="00CD556A" w:rsidRDefault="002E2129" w:rsidP="0089279D">
            <w:pPr>
              <w:spacing w:after="0" w:line="259" w:lineRule="auto"/>
              <w:rPr>
                <w:rFonts w:eastAsia="Times New Roman"/>
                <w:lang w:eastAsia="es-MX"/>
              </w:rPr>
            </w:pPr>
          </w:p>
          <w:p w14:paraId="1B714653" w14:textId="77777777" w:rsidR="002E2129" w:rsidRPr="00CD556A" w:rsidRDefault="002E2129" w:rsidP="0089279D">
            <w:pPr>
              <w:spacing w:after="0" w:line="259" w:lineRule="auto"/>
              <w:rPr>
                <w:rFonts w:eastAsia="Times New Roman"/>
                <w:lang w:eastAsia="es-MX"/>
              </w:rPr>
            </w:pPr>
            <w:r w:rsidRPr="00CD556A">
              <w:rPr>
                <w:rFonts w:eastAsia="Times New Roman"/>
                <w:lang w:eastAsia="es-MX"/>
              </w:rPr>
              <w:t>LLAMADO N°</w:t>
            </w:r>
            <w:r>
              <w:rPr>
                <w:rFonts w:eastAsia="Times New Roman"/>
                <w:noProof/>
                <w:lang w:val="es-ES" w:eastAsia="es-ES"/>
              </w:rPr>
              <mc:AlternateContent>
                <mc:Choice Requires="wpg">
                  <w:drawing>
                    <wp:inline distT="0" distB="0" distL="0" distR="0" wp14:anchorId="6FB5EBF5" wp14:editId="3129FD1B">
                      <wp:extent cx="5810885" cy="1226820"/>
                      <wp:effectExtent l="0" t="0" r="0" b="11430"/>
                      <wp:docPr id="50391" name="Grupo 50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885" cy="1226820"/>
                                <a:chOff x="0" y="0"/>
                                <a:chExt cx="5811012" cy="1226821"/>
                              </a:xfrm>
                            </wpg:grpSpPr>
                            <wps:wsp>
                              <wps:cNvPr id="7443" name="Rectangle 7443"/>
                              <wps:cNvSpPr/>
                              <wps:spPr>
                                <a:xfrm>
                                  <a:off x="0" y="148720"/>
                                  <a:ext cx="1255413" cy="223584"/>
                                </a:xfrm>
                                <a:prstGeom prst="rect">
                                  <a:avLst/>
                                </a:prstGeom>
                                <a:ln>
                                  <a:noFill/>
                                </a:ln>
                              </wps:spPr>
                              <wps:txbx>
                                <w:txbxContent>
                                  <w:p w14:paraId="01A2D33B" w14:textId="77777777" w:rsidR="002E2129" w:rsidRDefault="002E2129" w:rsidP="002E2129">
                                    <w:pPr>
                                      <w:spacing w:after="160" w:line="259" w:lineRule="auto"/>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14:paraId="0DEFE269" w14:textId="77777777" w:rsidR="002E2129" w:rsidRDefault="002E2129" w:rsidP="002E2129">
                                    <w:pPr>
                                      <w:spacing w:after="160" w:line="259" w:lineRule="auto"/>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solidFill>
                                  <a:srgbClr val="000000"/>
                                </a:solidFill>
                                <a:ln w="0" cap="flat">
                                  <a:noFill/>
                                  <a:miter lim="127000"/>
                                </a:ln>
                                <a:effectLst/>
                              </wps:spPr>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59" name="Rectangle 7459"/>
                              <wps:cNvSpPr/>
                              <wps:spPr>
                                <a:xfrm>
                                  <a:off x="0" y="822328"/>
                                  <a:ext cx="1788400" cy="223584"/>
                                </a:xfrm>
                                <a:prstGeom prst="rect">
                                  <a:avLst/>
                                </a:prstGeom>
                                <a:ln>
                                  <a:noFill/>
                                </a:ln>
                              </wps:spPr>
                              <wps:txbx>
                                <w:txbxContent>
                                  <w:p w14:paraId="56E04207" w14:textId="77777777" w:rsidR="002E2129" w:rsidRDefault="002E2129" w:rsidP="002E2129">
                                    <w:pPr>
                                      <w:spacing w:after="160" w:line="259" w:lineRule="auto"/>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14:paraId="042280E4" w14:textId="77777777" w:rsidR="002E2129" w:rsidRDefault="002E2129" w:rsidP="002E2129">
                                    <w:pPr>
                                      <w:spacing w:after="160" w:line="259" w:lineRule="auto"/>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solidFill>
                                  <a:srgbClr val="000000"/>
                                </a:solidFill>
                                <a:ln w="0" cap="flat">
                                  <a:noFill/>
                                  <a:miter lim="127000"/>
                                </a:ln>
                                <a:effectLst/>
                              </wps:spPr>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solidFill>
                                  <a:srgbClr val="000000"/>
                                </a:solidFill>
                                <a:ln w="0" cap="flat">
                                  <a:noFill/>
                                  <a:miter lim="127000"/>
                                </a:ln>
                                <a:effectLst/>
                              </wps:spPr>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solidFill>
                                  <a:srgbClr val="000000"/>
                                </a:solidFill>
                                <a:ln w="0" cap="flat">
                                  <a:noFill/>
                                  <a:miter lim="127000"/>
                                </a:ln>
                                <a:effectLst/>
                              </wps:spPr>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solidFill>
                                  <a:srgbClr val="000000"/>
                                </a:solidFill>
                                <a:ln w="0" cap="flat">
                                  <a:noFill/>
                                  <a:miter lim="127000"/>
                                </a:ln>
                                <a:effectLst/>
                              </wps:spPr>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B5EBF5" id="Grupo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">
                      <v:rect id="Rectangle 7443" o:spid="_x0000_s1027" style="position:absolute;top:1487;width:1255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14:paraId="01A2D33B" w14:textId="77777777" w:rsidR="002E2129" w:rsidRDefault="002E2129" w:rsidP="002E2129">
                              <w:pPr>
                                <w:spacing w:after="160" w:line="259" w:lineRule="auto"/>
                              </w:pPr>
                              <w:r>
                                <w:t>RAZON SOCIAL</w:t>
                              </w:r>
                            </w:p>
                          </w:txbxContent>
                        </v:textbox>
                      </v:rect>
                      <v:rect id="Rectangle 7445" o:spid="_x0000_s1028" style="position:absolute;top:2950;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14:paraId="0DEFE269" w14:textId="77777777" w:rsidR="002E2129" w:rsidRDefault="002E2129" w:rsidP="002E2129">
                              <w:pPr>
                                <w:spacing w:after="160" w:line="259" w:lineRule="auto"/>
                              </w:pPr>
                              <w:r>
                                <w:t>DE LA EMPRESA</w:t>
                              </w:r>
                            </w:p>
                          </w:txbxContent>
                        </v:textbox>
                      </v:rect>
                      <v:shape id="Shape 51676" o:spid="_x0000_s1029" style="position:absolute;left:14798;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dN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XzRQa3O/EKyNUfAAAA//8DAFBLAQItABQABgAIAAAAIQDb4fbL7gAAAIUBAAATAAAAAAAA&#10;AAAAAAAAAAAAAABbQ29udGVudF9UeXBlc10ueG1sUEsBAi0AFAAGAAgAAAAhAFr0LFu/AAAAFQEA&#10;AAsAAAAAAAAAAAAAAAAAHwEAAF9yZWxzLy5yZWxzUEsBAi0AFAAGAAgAAAAhAGoy103HAAAA3gAA&#10;AA8AAAAAAAAAAAAAAAAABwIAAGRycy9kb3ducmV2LnhtbFBLBQYAAAAAAwADALcAAAD7Ag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14:paraId="56E04207" w14:textId="77777777" w:rsidR="002E2129" w:rsidRDefault="002E2129" w:rsidP="002E2129">
                              <w:pPr>
                                <w:spacing w:after="160" w:line="259" w:lineRule="auto"/>
                              </w:pPr>
                              <w:r>
                                <w:t>NOMBRE COMERCIAL</w:t>
                              </w:r>
                            </w:p>
                          </w:txbxContent>
                        </v:textbox>
                      </v:rect>
                      <v:rect id="Rectangle 7461" o:spid="_x0000_s1040" style="position:absolute;top:9686;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14:paraId="042280E4" w14:textId="77777777" w:rsidR="002E2129" w:rsidRDefault="002E2129" w:rsidP="002E2129">
                              <w:pPr>
                                <w:spacing w:after="160" w:line="259" w:lineRule="auto"/>
                              </w:pPr>
                              <w:r>
                                <w:t>DE LA EMPRESA</w:t>
                              </w:r>
                            </w:p>
                          </w:txbxContent>
                        </v:textbox>
                      </v:rect>
                      <v:shape id="Shape 51686" o:spid="_x0000_s1041" style="position:absolute;left:14798;top:6797;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sidRPr="00CD556A">
              <w:rPr>
                <w:rFonts w:eastAsia="Times New Roman"/>
                <w:lang w:eastAsia="es-MX"/>
              </w:rPr>
              <w:t xml:space="preserve"> ................................................................ .................................................................................</w:t>
            </w:r>
          </w:p>
          <w:tbl>
            <w:tblPr>
              <w:tblW w:w="8874" w:type="dxa"/>
              <w:tblInd w:w="131" w:type="dxa"/>
              <w:tblCellMar>
                <w:top w:w="221" w:type="dxa"/>
                <w:left w:w="65" w:type="dxa"/>
                <w:right w:w="115" w:type="dxa"/>
              </w:tblCellMar>
              <w:tblLook w:val="04A0" w:firstRow="1" w:lastRow="0" w:firstColumn="1" w:lastColumn="0" w:noHBand="0" w:noVBand="1"/>
            </w:tblPr>
            <w:tblGrid>
              <w:gridCol w:w="1157"/>
              <w:gridCol w:w="3045"/>
              <w:gridCol w:w="186"/>
              <w:gridCol w:w="1091"/>
              <w:gridCol w:w="3395"/>
            </w:tblGrid>
            <w:tr w:rsidR="002E2129" w:rsidRPr="00CD556A" w14:paraId="689C3C7C" w14:textId="77777777" w:rsidTr="0089279D">
              <w:trPr>
                <w:trHeight w:val="801"/>
              </w:trPr>
              <w:tc>
                <w:tcPr>
                  <w:tcW w:w="1158" w:type="dxa"/>
                  <w:tcBorders>
                    <w:top w:val="single" w:sz="3" w:space="0" w:color="000000"/>
                    <w:left w:val="single" w:sz="3" w:space="0" w:color="000000"/>
                    <w:bottom w:val="single" w:sz="3" w:space="0" w:color="000000"/>
                    <w:right w:val="single" w:sz="3" w:space="0" w:color="000000"/>
                  </w:tcBorders>
                  <w:shd w:val="clear" w:color="auto" w:fill="auto"/>
                </w:tcPr>
                <w:p w14:paraId="63A3A6E8" w14:textId="77777777" w:rsidR="002E2129" w:rsidRPr="00CD556A" w:rsidRDefault="002E2129" w:rsidP="005F1F99">
                  <w:pPr>
                    <w:framePr w:hSpace="141" w:wrap="around" w:vAnchor="page" w:hAnchor="margin" w:xAlign="center" w:y="571"/>
                    <w:spacing w:after="0" w:line="259" w:lineRule="auto"/>
                    <w:ind w:left="6"/>
                    <w:rPr>
                      <w:rFonts w:eastAsia="Times New Roman"/>
                      <w:lang w:eastAsia="es-MX"/>
                    </w:rPr>
                  </w:pPr>
                  <w:r w:rsidRPr="00CD556A">
                    <w:rPr>
                      <w:rFonts w:eastAsia="Times New Roman"/>
                      <w:lang w:eastAsia="es-MX"/>
                    </w:rPr>
                    <w:t>R.U.T.</w:t>
                  </w:r>
                </w:p>
              </w:tc>
              <w:tc>
                <w:tcPr>
                  <w:tcW w:w="3045" w:type="dxa"/>
                  <w:tcBorders>
                    <w:top w:val="single" w:sz="3" w:space="0" w:color="000000"/>
                    <w:left w:val="single" w:sz="3" w:space="0" w:color="000000"/>
                    <w:bottom w:val="single" w:sz="3" w:space="0" w:color="000000"/>
                    <w:right w:val="single" w:sz="7" w:space="0" w:color="000000"/>
                  </w:tcBorders>
                  <w:shd w:val="clear" w:color="auto" w:fill="auto"/>
                </w:tcPr>
                <w:p w14:paraId="1846FA6F" w14:textId="77777777" w:rsidR="002E2129" w:rsidRPr="00CD556A" w:rsidRDefault="002E2129" w:rsidP="005F1F99">
                  <w:pPr>
                    <w:framePr w:hSpace="141" w:wrap="around" w:vAnchor="page" w:hAnchor="margin" w:xAlign="center" w:y="571"/>
                    <w:spacing w:after="160" w:line="259" w:lineRule="auto"/>
                    <w:rPr>
                      <w:rFonts w:eastAsia="Times New Roman"/>
                      <w:lang w:eastAsia="es-MX"/>
                    </w:rPr>
                  </w:pPr>
                </w:p>
              </w:tc>
              <w:tc>
                <w:tcPr>
                  <w:tcW w:w="185" w:type="dxa"/>
                  <w:tcBorders>
                    <w:top w:val="nil"/>
                    <w:left w:val="single" w:sz="7" w:space="0" w:color="000000"/>
                    <w:bottom w:val="nil"/>
                    <w:right w:val="single" w:sz="7" w:space="0" w:color="000000"/>
                  </w:tcBorders>
                  <w:shd w:val="clear" w:color="auto" w:fill="auto"/>
                </w:tcPr>
                <w:p w14:paraId="76023A3B" w14:textId="77777777" w:rsidR="002E2129" w:rsidRPr="00CD556A" w:rsidRDefault="002E2129" w:rsidP="005F1F99">
                  <w:pPr>
                    <w:framePr w:hSpace="141" w:wrap="around" w:vAnchor="page" w:hAnchor="margin" w:xAlign="center" w:y="571"/>
                    <w:spacing w:after="160" w:line="259" w:lineRule="auto"/>
                    <w:rPr>
                      <w:rFonts w:eastAsia="Times New Roman"/>
                      <w:lang w:eastAsia="es-MX"/>
                    </w:rPr>
                  </w:pPr>
                </w:p>
              </w:tc>
              <w:tc>
                <w:tcPr>
                  <w:tcW w:w="1091" w:type="dxa"/>
                  <w:tcBorders>
                    <w:top w:val="single" w:sz="3" w:space="0" w:color="000000"/>
                    <w:left w:val="single" w:sz="7" w:space="0" w:color="000000"/>
                    <w:bottom w:val="single" w:sz="3" w:space="0" w:color="000000"/>
                    <w:right w:val="single" w:sz="7" w:space="0" w:color="000000"/>
                  </w:tcBorders>
                  <w:shd w:val="clear" w:color="auto" w:fill="auto"/>
                </w:tcPr>
                <w:p w14:paraId="4E80D554" w14:textId="77777777" w:rsidR="002E2129" w:rsidRPr="00CD556A" w:rsidRDefault="002E2129" w:rsidP="005F1F99">
                  <w:pPr>
                    <w:framePr w:hSpace="141" w:wrap="around" w:vAnchor="page" w:hAnchor="margin" w:xAlign="center" w:y="571"/>
                    <w:spacing w:after="0" w:line="259" w:lineRule="auto"/>
                    <w:rPr>
                      <w:rFonts w:eastAsia="Times New Roman"/>
                      <w:lang w:eastAsia="es-MX"/>
                    </w:rPr>
                  </w:pPr>
                  <w:r w:rsidRPr="00CD556A">
                    <w:rPr>
                      <w:rFonts w:eastAsia="Times New Roman"/>
                      <w:lang w:eastAsia="es-MX"/>
                    </w:rPr>
                    <w:t>B.P.S.</w:t>
                  </w:r>
                </w:p>
              </w:tc>
              <w:tc>
                <w:tcPr>
                  <w:tcW w:w="3395" w:type="dxa"/>
                  <w:tcBorders>
                    <w:top w:val="single" w:sz="3" w:space="0" w:color="000000"/>
                    <w:left w:val="single" w:sz="7" w:space="0" w:color="000000"/>
                    <w:bottom w:val="single" w:sz="3" w:space="0" w:color="000000"/>
                    <w:right w:val="single" w:sz="3" w:space="0" w:color="000000"/>
                  </w:tcBorders>
                  <w:shd w:val="clear" w:color="auto" w:fill="auto"/>
                </w:tcPr>
                <w:p w14:paraId="3F84E6EF" w14:textId="77777777" w:rsidR="002E2129" w:rsidRPr="00CD556A" w:rsidRDefault="002E2129" w:rsidP="005F1F99">
                  <w:pPr>
                    <w:framePr w:hSpace="141" w:wrap="around" w:vAnchor="page" w:hAnchor="margin" w:xAlign="center" w:y="571"/>
                    <w:spacing w:after="160" w:line="259" w:lineRule="auto"/>
                    <w:rPr>
                      <w:rFonts w:eastAsia="Times New Roman"/>
                      <w:lang w:eastAsia="es-MX"/>
                    </w:rPr>
                  </w:pPr>
                </w:p>
              </w:tc>
            </w:tr>
          </w:tbl>
          <w:p w14:paraId="4CC93CD5" w14:textId="77777777" w:rsidR="002E2129" w:rsidRPr="00CD556A" w:rsidRDefault="002E2129" w:rsidP="0089279D">
            <w:pPr>
              <w:spacing w:after="271" w:line="259" w:lineRule="auto"/>
              <w:ind w:right="7"/>
              <w:rPr>
                <w:rFonts w:eastAsia="Times New Roman"/>
                <w:lang w:eastAsia="es-MX"/>
              </w:rPr>
            </w:pPr>
            <w:r w:rsidRPr="00CD556A">
              <w:rPr>
                <w:rFonts w:eastAsia="Times New Roman"/>
                <w:lang w:eastAsia="es-MX"/>
              </w:rPr>
              <w:t>DOMICILIO A LOS EFECTOS DEL PRESENTE LLAMADO</w:t>
            </w:r>
          </w:p>
          <w:p w14:paraId="5F2FA4C6" w14:textId="77777777" w:rsidR="002E2129" w:rsidRPr="00CD556A" w:rsidRDefault="002E2129" w:rsidP="0089279D">
            <w:pPr>
              <w:spacing w:after="0" w:line="546" w:lineRule="auto"/>
              <w:rPr>
                <w:rFonts w:eastAsia="Times New Roman"/>
                <w:lang w:eastAsia="es-MX"/>
              </w:rPr>
            </w:pPr>
            <w:r w:rsidRPr="00CD556A">
              <w:rPr>
                <w:rFonts w:eastAsia="Times New Roman"/>
                <w:lang w:eastAsia="es-MX"/>
              </w:rPr>
              <w:t>Calle: ............................................................................................................................. N°.......................... Localidad:.....................................................................................................................................................</w:t>
            </w:r>
          </w:p>
          <w:p w14:paraId="41D12143" w14:textId="77777777" w:rsidR="002E2129" w:rsidRPr="00CD556A" w:rsidRDefault="002E2129" w:rsidP="0089279D">
            <w:pPr>
              <w:spacing w:after="271" w:line="259" w:lineRule="auto"/>
              <w:rPr>
                <w:rFonts w:eastAsia="Times New Roman"/>
                <w:lang w:eastAsia="es-MX"/>
              </w:rPr>
            </w:pPr>
            <w:r w:rsidRPr="00CD556A">
              <w:rPr>
                <w:rFonts w:eastAsia="Times New Roman"/>
                <w:lang w:eastAsia="es-MX"/>
              </w:rPr>
              <w:t>Teléfono:....................................................................Fax:...............................................................................</w:t>
            </w:r>
          </w:p>
          <w:p w14:paraId="0EF5DF4F" w14:textId="77777777" w:rsidR="002E2129" w:rsidRPr="00CD556A" w:rsidRDefault="002E2129" w:rsidP="0089279D">
            <w:pPr>
              <w:spacing w:after="288" w:line="259" w:lineRule="auto"/>
              <w:rPr>
                <w:rFonts w:eastAsia="Times New Roman"/>
                <w:lang w:eastAsia="es-MX"/>
              </w:rPr>
            </w:pPr>
            <w:r w:rsidRPr="00CD556A">
              <w:rPr>
                <w:rFonts w:eastAsia="Times New Roman"/>
                <w:lang w:eastAsia="es-MX"/>
              </w:rPr>
              <w:t xml:space="preserve">Correo </w:t>
            </w:r>
            <w:proofErr w:type="gramStart"/>
            <w:r w:rsidRPr="00CD556A">
              <w:rPr>
                <w:rFonts w:eastAsia="Times New Roman"/>
                <w:lang w:eastAsia="es-MX"/>
              </w:rPr>
              <w:t>Electrónico ......................................................................................................................................</w:t>
            </w:r>
            <w:proofErr w:type="gramEnd"/>
          </w:p>
          <w:p w14:paraId="0984969F" w14:textId="77777777" w:rsidR="002E2129" w:rsidRPr="00CD556A" w:rsidRDefault="002E2129" w:rsidP="002E2129">
            <w:pPr>
              <w:numPr>
                <w:ilvl w:val="0"/>
                <w:numId w:val="14"/>
              </w:numPr>
              <w:spacing w:after="247" w:line="239" w:lineRule="auto"/>
              <w:ind w:hanging="142"/>
              <w:rPr>
                <w:rFonts w:eastAsia="Times New Roman"/>
                <w:lang w:eastAsia="es-MX"/>
              </w:rPr>
            </w:pPr>
            <w:r w:rsidRPr="00CD556A">
              <w:rPr>
                <w:rFonts w:eastAsia="Times New Roman"/>
                <w:lang w:eastAsia="es-MX"/>
              </w:rPr>
              <w:t>Declaro estar en condiciones de contratar con el Estado de acuerdo con el art. 46 del TOCAF, Decreto N° 150/012 de 11.05.12.</w:t>
            </w:r>
          </w:p>
          <w:p w14:paraId="3E92F8BA" w14:textId="77777777" w:rsidR="002E2129" w:rsidRPr="00CD556A" w:rsidRDefault="002E2129" w:rsidP="002E2129">
            <w:pPr>
              <w:numPr>
                <w:ilvl w:val="0"/>
                <w:numId w:val="14"/>
              </w:numPr>
              <w:spacing w:after="633" w:line="259" w:lineRule="auto"/>
              <w:ind w:hanging="142"/>
              <w:rPr>
                <w:rFonts w:eastAsia="Times New Roman"/>
                <w:lang w:eastAsia="es-MX"/>
              </w:rPr>
            </w:pPr>
            <w:r w:rsidRPr="00CD556A">
              <w:rPr>
                <w:rFonts w:eastAsia="Times New Roman"/>
                <w:lang w:eastAsia="es-MX"/>
              </w:rPr>
              <w:t>Socios o Integrantes del Directorio de la Empresa (Ley 17.957 de 04.04.06 y Ley 18.244 de 27.12.07)</w:t>
            </w:r>
          </w:p>
          <w:p w14:paraId="275CBC6E" w14:textId="77777777" w:rsidR="002E2129" w:rsidRPr="00CD556A" w:rsidRDefault="002E2129" w:rsidP="0089279D">
            <w:pPr>
              <w:tabs>
                <w:tab w:val="center" w:pos="410"/>
                <w:tab w:val="center" w:pos="3792"/>
                <w:tab w:val="center" w:pos="7411"/>
              </w:tabs>
              <w:spacing w:after="273" w:line="259" w:lineRule="auto"/>
              <w:rPr>
                <w:rFonts w:eastAsia="Times New Roman"/>
                <w:lang w:eastAsia="es-MX"/>
              </w:rPr>
            </w:pPr>
            <w:r w:rsidRPr="00CD556A">
              <w:rPr>
                <w:rFonts w:cs="Calibri"/>
                <w:lang w:eastAsia="es-MX"/>
              </w:rPr>
              <w:tab/>
            </w:r>
            <w:r w:rsidRPr="00CD556A">
              <w:rPr>
                <w:rFonts w:eastAsia="Times New Roman"/>
                <w:b/>
                <w:lang w:eastAsia="es-MX"/>
              </w:rPr>
              <w:t>Nombre:</w:t>
            </w:r>
            <w:r w:rsidRPr="00CD556A">
              <w:rPr>
                <w:rFonts w:eastAsia="Times New Roman"/>
                <w:b/>
                <w:lang w:eastAsia="es-MX"/>
              </w:rPr>
              <w:tab/>
              <w:t>Documento:</w:t>
            </w:r>
            <w:r w:rsidRPr="00CD556A">
              <w:rPr>
                <w:rFonts w:eastAsia="Times New Roman"/>
                <w:b/>
                <w:lang w:eastAsia="es-MX"/>
              </w:rPr>
              <w:tab/>
              <w:t>Cargo:</w:t>
            </w:r>
          </w:p>
          <w:p w14:paraId="2BB59F07" w14:textId="77777777" w:rsidR="002E2129" w:rsidRPr="00CD556A" w:rsidRDefault="002E2129" w:rsidP="0089279D">
            <w:pPr>
              <w:spacing w:after="271" w:line="259" w:lineRule="auto"/>
              <w:rPr>
                <w:rFonts w:eastAsia="Times New Roman"/>
                <w:lang w:eastAsia="es-MX"/>
              </w:rPr>
            </w:pPr>
            <w:r w:rsidRPr="00CD556A">
              <w:rPr>
                <w:rFonts w:eastAsia="Times New Roman"/>
                <w:lang w:eastAsia="es-MX"/>
              </w:rPr>
              <w:t>..................................... ................................................................................................................................ .</w:t>
            </w:r>
          </w:p>
          <w:p w14:paraId="71A2ABED" w14:textId="77777777" w:rsidR="002E2129" w:rsidRPr="00CD556A" w:rsidRDefault="002E2129" w:rsidP="0089279D">
            <w:pPr>
              <w:spacing w:after="273" w:line="259" w:lineRule="auto"/>
              <w:rPr>
                <w:rFonts w:eastAsia="Times New Roman"/>
                <w:lang w:eastAsia="es-MX"/>
              </w:rPr>
            </w:pPr>
            <w:r w:rsidRPr="00CD556A">
              <w:rPr>
                <w:rFonts w:eastAsia="Times New Roman"/>
                <w:lang w:eastAsia="es-MX"/>
              </w:rPr>
              <w:t>..................................... ................................................................................................................................ .</w:t>
            </w:r>
          </w:p>
          <w:p w14:paraId="08AAA1E1" w14:textId="77777777" w:rsidR="002E2129" w:rsidRPr="00CD556A" w:rsidRDefault="002E2129" w:rsidP="0089279D">
            <w:pPr>
              <w:spacing w:after="228" w:line="546" w:lineRule="auto"/>
              <w:rPr>
                <w:rFonts w:eastAsia="Times New Roman"/>
                <w:lang w:eastAsia="es-MX"/>
              </w:rPr>
            </w:pPr>
            <w:r w:rsidRPr="00CD556A">
              <w:rPr>
                <w:rFonts w:eastAsia="Times New Roman"/>
                <w:lang w:eastAsia="es-MX"/>
              </w:rPr>
              <w:t>..................................... ................................................................................................................................ . ..................................... ................................................................................................................................ .</w:t>
            </w:r>
          </w:p>
          <w:p w14:paraId="1510F51B" w14:textId="77777777" w:rsidR="002E2129" w:rsidRPr="00CD556A" w:rsidRDefault="002E2129" w:rsidP="0089279D">
            <w:pPr>
              <w:spacing w:after="213" w:line="259" w:lineRule="auto"/>
              <w:rPr>
                <w:rFonts w:eastAsia="Times New Roman"/>
                <w:lang w:eastAsia="es-MX"/>
              </w:rPr>
            </w:pPr>
            <w:r w:rsidRPr="00CD556A">
              <w:rPr>
                <w:rFonts w:eastAsia="Times New Roman"/>
                <w:lang w:eastAsia="es-MX"/>
              </w:rPr>
              <w:t>FIRMA/S:</w:t>
            </w:r>
          </w:p>
          <w:p w14:paraId="4697C168" w14:textId="77777777" w:rsidR="002E2129" w:rsidRPr="00CD556A" w:rsidRDefault="002E2129" w:rsidP="0089279D">
            <w:pPr>
              <w:spacing w:after="211" w:line="259" w:lineRule="auto"/>
              <w:ind w:left="10"/>
              <w:rPr>
                <w:rFonts w:eastAsia="Times New Roman"/>
                <w:lang w:eastAsia="es-MX"/>
              </w:rPr>
            </w:pPr>
            <w:r w:rsidRPr="00CD556A">
              <w:rPr>
                <w:rFonts w:eastAsia="Times New Roman"/>
                <w:lang w:eastAsia="es-MX"/>
              </w:rPr>
              <w:t>......................................................................................................................................................................</w:t>
            </w:r>
          </w:p>
          <w:p w14:paraId="46E3A040" w14:textId="77777777" w:rsidR="002E2129" w:rsidRPr="00CD556A" w:rsidRDefault="002E2129" w:rsidP="0089279D">
            <w:pPr>
              <w:spacing w:after="213" w:line="259" w:lineRule="auto"/>
              <w:rPr>
                <w:rFonts w:eastAsia="Times New Roman"/>
                <w:lang w:eastAsia="es-MX"/>
              </w:rPr>
            </w:pPr>
            <w:r w:rsidRPr="00CD556A">
              <w:rPr>
                <w:rFonts w:eastAsia="Times New Roman"/>
                <w:lang w:eastAsia="es-MX"/>
              </w:rPr>
              <w:t>Aclaración de firma/s:</w:t>
            </w:r>
          </w:p>
          <w:p w14:paraId="25879F8D" w14:textId="77777777" w:rsidR="002E2129" w:rsidRPr="00CD556A" w:rsidRDefault="002E2129" w:rsidP="0089279D">
            <w:pPr>
              <w:spacing w:after="0" w:line="483" w:lineRule="auto"/>
              <w:ind w:right="10" w:firstLine="10"/>
              <w:rPr>
                <w:rFonts w:eastAsia="Times New Roman"/>
                <w:lang w:eastAsia="es-MX"/>
              </w:rPr>
            </w:pPr>
            <w:r w:rsidRPr="00CD556A">
              <w:rPr>
                <w:rFonts w:eastAsia="Times New Roman"/>
                <w:lang w:eastAsia="es-MX"/>
              </w:rPr>
              <w:t>...................................................................................................................................................................... C.I. N°:..........................................................................................................................................................</w:t>
            </w:r>
          </w:p>
          <w:p w14:paraId="5F00B811" w14:textId="77777777" w:rsidR="002E2129" w:rsidRPr="00CD556A" w:rsidRDefault="002E2129" w:rsidP="0089279D">
            <w:pPr>
              <w:spacing w:after="105" w:line="259" w:lineRule="auto"/>
              <w:ind w:left="26"/>
              <w:rPr>
                <w:rFonts w:eastAsia="Times New Roman"/>
                <w:lang w:eastAsia="es-MX"/>
              </w:rPr>
            </w:pPr>
            <w:r>
              <w:rPr>
                <w:rFonts w:eastAsia="Times New Roman"/>
                <w:noProof/>
                <w:lang w:val="es-ES" w:eastAsia="es-ES"/>
              </w:rPr>
              <mc:AlternateContent>
                <mc:Choice Requires="wpg">
                  <w:drawing>
                    <wp:inline distT="0" distB="0" distL="0" distR="0" wp14:anchorId="32DFCC40" wp14:editId="4EAB8C1D">
                      <wp:extent cx="5852160" cy="8890"/>
                      <wp:effectExtent l="0" t="0" r="15240" b="10160"/>
                      <wp:docPr id="50390" name="Grupo 50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8890"/>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93D57C" id="Grupo 50390" o:spid="_x0000_s1026" style="width:460.8pt;height:.7pt;mso-position-horizontal-relative:char;mso-position-vertical-relative:line" coordsize="585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">
                      <v:shape id="Shape 7429"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" path="m,l5852160,e" filled="f" strokeweight=".72pt">
                        <v:stroke endcap="round"/>
                        <v:path arrowok="t" textboxrect="0,0,5852160,0"/>
                      </v:shape>
                      <w10:anchorlock/>
                    </v:group>
                  </w:pict>
                </mc:Fallback>
              </mc:AlternateContent>
            </w:r>
          </w:p>
          <w:p w14:paraId="39A247D5" w14:textId="77777777" w:rsidR="002E2129" w:rsidRPr="00CD556A" w:rsidRDefault="002E2129" w:rsidP="0089279D">
            <w:pPr>
              <w:spacing w:after="0" w:line="259" w:lineRule="auto"/>
              <w:ind w:left="4"/>
              <w:rPr>
                <w:rFonts w:eastAsia="Times New Roman"/>
                <w:lang w:eastAsia="es-MX"/>
              </w:rPr>
            </w:pPr>
            <w:r w:rsidRPr="00CD556A">
              <w:rPr>
                <w:rFonts w:eastAsia="Times New Roman"/>
                <w:sz w:val="14"/>
                <w:lang w:eastAsia="es-MX"/>
              </w:rPr>
              <w:t xml:space="preserve">ADQUISICIONES – SECAN. - Tel. 19595  interno 208 Y 209 – </w:t>
            </w:r>
            <w:proofErr w:type="spellStart"/>
            <w:r w:rsidRPr="00CD556A">
              <w:rPr>
                <w:rFonts w:eastAsia="Times New Roman"/>
                <w:sz w:val="14"/>
                <w:lang w:eastAsia="es-MX"/>
              </w:rPr>
              <w:t>Bvar</w:t>
            </w:r>
            <w:proofErr w:type="spellEnd"/>
            <w:r w:rsidRPr="00CD556A">
              <w:rPr>
                <w:rFonts w:eastAsia="Times New Roman"/>
                <w:sz w:val="14"/>
                <w:lang w:eastAsia="es-MX"/>
              </w:rPr>
              <w:t xml:space="preserve">. </w:t>
            </w:r>
            <w:proofErr w:type="spellStart"/>
            <w:r w:rsidRPr="00CD556A">
              <w:rPr>
                <w:rFonts w:eastAsia="Times New Roman"/>
                <w:sz w:val="14"/>
                <w:lang w:eastAsia="es-MX"/>
              </w:rPr>
              <w:t>Artigs</w:t>
            </w:r>
            <w:proofErr w:type="spellEnd"/>
            <w:r w:rsidRPr="00CD556A">
              <w:rPr>
                <w:rFonts w:eastAsia="Times New Roman"/>
                <w:sz w:val="14"/>
                <w:lang w:eastAsia="es-MX"/>
              </w:rPr>
              <w:t xml:space="preserve"> 2552</w:t>
            </w:r>
          </w:p>
        </w:tc>
      </w:tr>
    </w:tbl>
    <w:p w14:paraId="250461B1" w14:textId="77777777" w:rsidR="002E2129" w:rsidRDefault="002E2129" w:rsidP="002E2129">
      <w:pPr>
        <w:spacing w:after="0"/>
        <w:rPr>
          <w:rFonts w:ascii="Courier New" w:hAnsi="Courier New" w:cs="Courier New"/>
          <w:sz w:val="28"/>
          <w:szCs w:val="28"/>
        </w:rPr>
      </w:pPr>
      <w:r>
        <w:rPr>
          <w:rFonts w:ascii="Courier New" w:hAnsi="Courier New" w:cs="Courier New"/>
          <w:sz w:val="24"/>
          <w:szCs w:val="24"/>
        </w:rPr>
        <w:t xml:space="preserve"> </w:t>
      </w:r>
    </w:p>
    <w:p w14:paraId="34249C3E" w14:textId="77777777" w:rsidR="002E2129" w:rsidRDefault="002E2129" w:rsidP="00552370">
      <w:pPr>
        <w:spacing w:after="0" w:line="259" w:lineRule="auto"/>
        <w:ind w:left="-5" w:hanging="10"/>
        <w:jc w:val="left"/>
        <w:rPr>
          <w:sz w:val="24"/>
          <w:szCs w:val="24"/>
          <w:highlight w:val="yellow"/>
        </w:rPr>
      </w:pPr>
    </w:p>
    <w:tbl>
      <w:tblPr>
        <w:tblW w:w="1050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0"/>
      </w:tblGrid>
      <w:tr w:rsidR="002460C9" w14:paraId="19595C97" w14:textId="77777777" w:rsidTr="002460C9">
        <w:trPr>
          <w:trHeight w:val="14400"/>
        </w:trPr>
        <w:tc>
          <w:tcPr>
            <w:tcW w:w="10500" w:type="dxa"/>
          </w:tcPr>
          <w:p w14:paraId="7B8AC14C" w14:textId="77777777" w:rsidR="00994428" w:rsidRDefault="00994428" w:rsidP="002460C9">
            <w:pPr>
              <w:spacing w:after="0" w:line="259" w:lineRule="auto"/>
              <w:ind w:left="0" w:firstLine="0"/>
              <w:jc w:val="center"/>
              <w:rPr>
                <w:rFonts w:eastAsia="Times New Roman"/>
                <w:sz w:val="28"/>
                <w:szCs w:val="28"/>
                <w:lang w:eastAsia="es-MX"/>
              </w:rPr>
            </w:pPr>
          </w:p>
          <w:p w14:paraId="15268B74" w14:textId="77777777" w:rsidR="00994428" w:rsidRDefault="00994428" w:rsidP="002460C9">
            <w:pPr>
              <w:spacing w:after="0" w:line="259" w:lineRule="auto"/>
              <w:ind w:left="0" w:firstLine="0"/>
              <w:jc w:val="center"/>
              <w:rPr>
                <w:rFonts w:eastAsia="Times New Roman"/>
                <w:sz w:val="28"/>
                <w:szCs w:val="28"/>
                <w:lang w:eastAsia="es-MX"/>
              </w:rPr>
            </w:pPr>
          </w:p>
          <w:p w14:paraId="02C0AAF3" w14:textId="77777777" w:rsidR="00994428" w:rsidRDefault="00994428" w:rsidP="002460C9">
            <w:pPr>
              <w:spacing w:after="0" w:line="259" w:lineRule="auto"/>
              <w:ind w:left="0" w:firstLine="0"/>
              <w:jc w:val="center"/>
              <w:rPr>
                <w:rFonts w:eastAsia="Times New Roman"/>
                <w:sz w:val="28"/>
                <w:szCs w:val="28"/>
                <w:lang w:eastAsia="es-MX"/>
              </w:rPr>
            </w:pPr>
          </w:p>
          <w:p w14:paraId="346ADC88" w14:textId="77777777" w:rsidR="002460C9" w:rsidRDefault="007C524E" w:rsidP="002460C9">
            <w:pPr>
              <w:spacing w:after="0" w:line="259" w:lineRule="auto"/>
              <w:ind w:left="0" w:firstLine="0"/>
              <w:jc w:val="center"/>
              <w:rPr>
                <w:rFonts w:eastAsia="Times New Roman"/>
                <w:sz w:val="28"/>
                <w:szCs w:val="28"/>
                <w:lang w:eastAsia="es-MX"/>
              </w:rPr>
            </w:pPr>
            <w:r w:rsidRPr="007C524E">
              <w:rPr>
                <w:rFonts w:eastAsia="Times New Roman"/>
                <w:sz w:val="28"/>
                <w:szCs w:val="28"/>
                <w:lang w:eastAsia="es-MX"/>
              </w:rPr>
              <w:t>ANEXO II –FOMULARIO DE IDENTIFICACIÓN DEL OFERENTE</w:t>
            </w:r>
            <w:r w:rsidR="00994428">
              <w:rPr>
                <w:rFonts w:eastAsia="Times New Roman"/>
                <w:sz w:val="28"/>
                <w:szCs w:val="28"/>
                <w:lang w:eastAsia="es-MX"/>
              </w:rPr>
              <w:t xml:space="preserve"> (Excluyente)</w:t>
            </w:r>
          </w:p>
          <w:p w14:paraId="029B265A" w14:textId="77777777" w:rsidR="007C524E" w:rsidRDefault="007C524E" w:rsidP="007C524E">
            <w:pPr>
              <w:spacing w:after="0" w:line="259" w:lineRule="auto"/>
              <w:ind w:left="0" w:firstLine="0"/>
              <w:jc w:val="left"/>
              <w:rPr>
                <w:rFonts w:eastAsia="Times New Roman"/>
                <w:sz w:val="28"/>
                <w:szCs w:val="28"/>
                <w:lang w:eastAsia="es-MX"/>
              </w:rPr>
            </w:pPr>
          </w:p>
          <w:p w14:paraId="151B061E" w14:textId="77777777" w:rsidR="007C524E" w:rsidRPr="00994428" w:rsidRDefault="007C524E" w:rsidP="007C524E">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PROCEDIMIENTO / Nº</w:t>
            </w:r>
            <w:r w:rsidR="00FD3E2D" w:rsidRPr="00994428">
              <w:rPr>
                <w:rFonts w:eastAsia="Times New Roman"/>
                <w:i/>
                <w:sz w:val="24"/>
                <w:szCs w:val="24"/>
                <w:lang w:eastAsia="es-MX"/>
              </w:rPr>
              <w:t xml:space="preserve">  </w:t>
            </w:r>
            <w:r w:rsidRPr="00994428">
              <w:rPr>
                <w:rFonts w:eastAsia="Times New Roman"/>
                <w:i/>
                <w:sz w:val="24"/>
                <w:szCs w:val="24"/>
                <w:lang w:eastAsia="es-MX"/>
              </w:rPr>
              <w:t>_________________________________________________________</w:t>
            </w:r>
          </w:p>
          <w:p w14:paraId="48C661F3" w14:textId="77777777" w:rsidR="007C524E" w:rsidRPr="00994428" w:rsidRDefault="007C524E" w:rsidP="007C524E">
            <w:pPr>
              <w:spacing w:after="0" w:line="259" w:lineRule="auto"/>
              <w:ind w:left="0" w:firstLine="0"/>
              <w:jc w:val="left"/>
              <w:rPr>
                <w:rFonts w:eastAsia="Times New Roman"/>
                <w:i/>
                <w:sz w:val="24"/>
                <w:szCs w:val="24"/>
                <w:lang w:eastAsia="es-MX"/>
              </w:rPr>
            </w:pPr>
          </w:p>
          <w:p w14:paraId="7DA888D5" w14:textId="77777777" w:rsidR="007C524E" w:rsidRPr="00994428" w:rsidRDefault="007C524E" w:rsidP="007C524E">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 xml:space="preserve">ADJUDICATARIO </w:t>
            </w:r>
            <w:r w:rsidR="00FD3E2D" w:rsidRPr="00994428">
              <w:rPr>
                <w:rFonts w:eastAsia="Times New Roman"/>
                <w:i/>
                <w:sz w:val="24"/>
                <w:szCs w:val="24"/>
                <w:lang w:eastAsia="es-MX"/>
              </w:rPr>
              <w:t xml:space="preserve">         </w:t>
            </w:r>
            <w:r w:rsidRPr="00994428">
              <w:rPr>
                <w:rFonts w:eastAsia="Times New Roman"/>
                <w:i/>
                <w:sz w:val="24"/>
                <w:szCs w:val="24"/>
                <w:lang w:eastAsia="es-MX"/>
              </w:rPr>
              <w:t>_________________________________________________________</w:t>
            </w:r>
          </w:p>
          <w:p w14:paraId="45964040" w14:textId="77777777" w:rsidR="007C524E" w:rsidRPr="00994428" w:rsidRDefault="00FD3E2D" w:rsidP="007C524E">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 xml:space="preserve"> </w:t>
            </w:r>
          </w:p>
          <w:p w14:paraId="302BAE3E" w14:textId="77777777" w:rsidR="00FD3E2D" w:rsidRPr="00994428" w:rsidRDefault="007C524E" w:rsidP="007C524E">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EMPRESA  / ORGANISMO</w:t>
            </w:r>
          </w:p>
          <w:p w14:paraId="16C855F2" w14:textId="77777777" w:rsidR="00FD3E2D" w:rsidRPr="00994428" w:rsidRDefault="00FD3E2D" w:rsidP="00FD3E2D">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 xml:space="preserve"> A QUIEN SE PROVEYÓ EL BIEN </w:t>
            </w:r>
          </w:p>
          <w:p w14:paraId="1E95DB17" w14:textId="77777777" w:rsidR="00FD3E2D" w:rsidRPr="00994428" w:rsidRDefault="00FD3E2D" w:rsidP="007C524E">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O SERVICIO                  _________________________________________________________</w:t>
            </w:r>
          </w:p>
          <w:p w14:paraId="7602C157" w14:textId="77777777" w:rsidR="00FD3E2D" w:rsidRPr="00994428" w:rsidRDefault="00FD3E2D" w:rsidP="007C524E">
            <w:pPr>
              <w:spacing w:after="0" w:line="259" w:lineRule="auto"/>
              <w:ind w:left="0" w:firstLine="0"/>
              <w:jc w:val="left"/>
              <w:rPr>
                <w:rFonts w:eastAsia="Times New Roman"/>
                <w:i/>
                <w:sz w:val="24"/>
                <w:szCs w:val="24"/>
                <w:lang w:eastAsia="es-MX"/>
              </w:rPr>
            </w:pPr>
          </w:p>
          <w:p w14:paraId="62C02B74" w14:textId="77777777" w:rsidR="00FD3E2D" w:rsidRPr="00994428" w:rsidRDefault="00FD3E2D" w:rsidP="00FD3E2D">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BIEN O SERVICIO ADJUDICADO_________________________________________________</w:t>
            </w:r>
          </w:p>
          <w:p w14:paraId="014FDCEF" w14:textId="77777777" w:rsidR="00FD3E2D" w:rsidRPr="00994428" w:rsidRDefault="00FD3E2D" w:rsidP="00FD3E2D">
            <w:pPr>
              <w:spacing w:after="0" w:line="259" w:lineRule="auto"/>
              <w:ind w:left="0" w:firstLine="0"/>
              <w:jc w:val="left"/>
              <w:rPr>
                <w:rFonts w:eastAsia="Times New Roman"/>
                <w:i/>
                <w:sz w:val="24"/>
                <w:szCs w:val="24"/>
                <w:lang w:eastAsia="es-MX"/>
              </w:rPr>
            </w:pPr>
          </w:p>
          <w:p w14:paraId="6FDB5D7E" w14:textId="77777777" w:rsidR="00FD3E2D" w:rsidRPr="00994428" w:rsidRDefault="00FD3E2D" w:rsidP="00FD3E2D">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 xml:space="preserve">VALORACIÓN DEL BIEN O SERVICIO      Muy bueno___      </w:t>
            </w:r>
            <w:proofErr w:type="spellStart"/>
            <w:r w:rsidRPr="00994428">
              <w:rPr>
                <w:rFonts w:eastAsia="Times New Roman"/>
                <w:i/>
                <w:sz w:val="24"/>
                <w:szCs w:val="24"/>
                <w:lang w:eastAsia="es-MX"/>
              </w:rPr>
              <w:t>Bueno</w:t>
            </w:r>
            <w:proofErr w:type="spellEnd"/>
            <w:r w:rsidRPr="00994428">
              <w:rPr>
                <w:rFonts w:eastAsia="Times New Roman"/>
                <w:i/>
                <w:sz w:val="24"/>
                <w:szCs w:val="24"/>
                <w:lang w:eastAsia="es-MX"/>
              </w:rPr>
              <w:t>___       Malo____</w:t>
            </w:r>
          </w:p>
          <w:p w14:paraId="4D9E8C1B" w14:textId="77777777" w:rsidR="00FD3E2D" w:rsidRPr="00994428" w:rsidRDefault="00FD3E2D" w:rsidP="00FD3E2D">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(Marcar opción que corresponda)</w:t>
            </w:r>
          </w:p>
          <w:p w14:paraId="5671CB63" w14:textId="77777777" w:rsidR="00994428" w:rsidRPr="00994428" w:rsidRDefault="00994428" w:rsidP="00FD3E2D">
            <w:pPr>
              <w:spacing w:after="0" w:line="259" w:lineRule="auto"/>
              <w:ind w:left="0" w:firstLine="0"/>
              <w:jc w:val="left"/>
              <w:rPr>
                <w:rFonts w:eastAsia="Times New Roman"/>
                <w:i/>
                <w:sz w:val="24"/>
                <w:szCs w:val="24"/>
                <w:lang w:eastAsia="es-MX"/>
              </w:rPr>
            </w:pPr>
          </w:p>
          <w:p w14:paraId="66947E2A" w14:textId="77777777" w:rsidR="00994428" w:rsidRPr="00994428" w:rsidRDefault="00994428" w:rsidP="00994428">
            <w:pPr>
              <w:pBdr>
                <w:bottom w:val="single" w:sz="12" w:space="1" w:color="auto"/>
              </w:pBdr>
              <w:spacing w:after="0" w:line="259" w:lineRule="auto"/>
              <w:ind w:left="0" w:firstLine="0"/>
              <w:jc w:val="center"/>
              <w:rPr>
                <w:rFonts w:eastAsia="Times New Roman"/>
                <w:i/>
                <w:sz w:val="24"/>
                <w:szCs w:val="24"/>
                <w:lang w:eastAsia="es-MX"/>
              </w:rPr>
            </w:pPr>
            <w:r w:rsidRPr="00994428">
              <w:rPr>
                <w:rFonts w:eastAsia="Times New Roman"/>
                <w:i/>
                <w:sz w:val="24"/>
                <w:szCs w:val="24"/>
                <w:lang w:eastAsia="es-MX"/>
              </w:rPr>
              <w:t>DATOS DEL CLIENTE A QUIEN PROVEYÓ EL BIEN O SERVICIO</w:t>
            </w:r>
          </w:p>
          <w:p w14:paraId="69B8EBFE" w14:textId="77777777" w:rsidR="00994428" w:rsidRPr="00994428" w:rsidRDefault="00994428" w:rsidP="00994428">
            <w:pPr>
              <w:spacing w:after="0" w:line="259" w:lineRule="auto"/>
              <w:ind w:left="0" w:firstLine="0"/>
              <w:jc w:val="left"/>
              <w:rPr>
                <w:rFonts w:eastAsia="Times New Roman"/>
                <w:i/>
                <w:sz w:val="24"/>
                <w:szCs w:val="24"/>
                <w:lang w:eastAsia="es-MX"/>
              </w:rPr>
            </w:pPr>
          </w:p>
          <w:p w14:paraId="76426E33" w14:textId="77777777" w:rsidR="00994428" w:rsidRPr="00994428" w:rsidRDefault="00994428" w:rsidP="00994428">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Nombre:   _____________________________________________________________________</w:t>
            </w:r>
          </w:p>
          <w:p w14:paraId="6D8A8F30" w14:textId="77777777" w:rsidR="00994428" w:rsidRPr="00994428" w:rsidRDefault="00994428" w:rsidP="00994428">
            <w:pPr>
              <w:spacing w:after="0" w:line="259" w:lineRule="auto"/>
              <w:ind w:left="0" w:firstLine="0"/>
              <w:jc w:val="left"/>
              <w:rPr>
                <w:rFonts w:eastAsia="Times New Roman"/>
                <w:i/>
                <w:sz w:val="24"/>
                <w:szCs w:val="24"/>
                <w:lang w:eastAsia="es-MX"/>
              </w:rPr>
            </w:pPr>
          </w:p>
          <w:p w14:paraId="77A41D98" w14:textId="77777777" w:rsidR="00994428" w:rsidRPr="00994428" w:rsidRDefault="00994428" w:rsidP="00994428">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Cargo:      _____________________________________________________________________</w:t>
            </w:r>
          </w:p>
          <w:p w14:paraId="6E10457B" w14:textId="77777777" w:rsidR="00994428" w:rsidRPr="00994428" w:rsidRDefault="00994428" w:rsidP="00994428">
            <w:pPr>
              <w:spacing w:after="0" w:line="259" w:lineRule="auto"/>
              <w:ind w:left="0" w:firstLine="0"/>
              <w:jc w:val="left"/>
              <w:rPr>
                <w:rFonts w:eastAsia="Times New Roman"/>
                <w:i/>
                <w:sz w:val="24"/>
                <w:szCs w:val="24"/>
                <w:lang w:eastAsia="es-MX"/>
              </w:rPr>
            </w:pPr>
          </w:p>
          <w:p w14:paraId="014663DE" w14:textId="77777777" w:rsidR="00994428" w:rsidRPr="00994428" w:rsidRDefault="00994428" w:rsidP="00994428">
            <w:pPr>
              <w:spacing w:after="0" w:line="259" w:lineRule="auto"/>
              <w:ind w:left="0" w:firstLine="0"/>
              <w:jc w:val="left"/>
              <w:rPr>
                <w:rFonts w:eastAsia="Times New Roman"/>
                <w:i/>
                <w:sz w:val="24"/>
                <w:szCs w:val="24"/>
                <w:lang w:eastAsia="es-MX"/>
              </w:rPr>
            </w:pPr>
            <w:r w:rsidRPr="00994428">
              <w:rPr>
                <w:rFonts w:eastAsia="Times New Roman"/>
                <w:i/>
                <w:sz w:val="24"/>
                <w:szCs w:val="24"/>
                <w:lang w:eastAsia="es-MX"/>
              </w:rPr>
              <w:t>Teléfono:  _____________________________________________________________________</w:t>
            </w:r>
          </w:p>
          <w:p w14:paraId="0471E995" w14:textId="77777777" w:rsidR="00994428" w:rsidRPr="00994428" w:rsidRDefault="00994428" w:rsidP="00994428">
            <w:pPr>
              <w:spacing w:after="0" w:line="259" w:lineRule="auto"/>
              <w:ind w:left="0" w:firstLine="0"/>
              <w:jc w:val="left"/>
              <w:rPr>
                <w:rFonts w:eastAsia="Times New Roman"/>
                <w:i/>
                <w:sz w:val="24"/>
                <w:szCs w:val="24"/>
                <w:lang w:eastAsia="es-MX"/>
              </w:rPr>
            </w:pPr>
          </w:p>
          <w:p w14:paraId="211AB9DF" w14:textId="77777777" w:rsidR="00994428" w:rsidRPr="007C524E" w:rsidRDefault="00994428" w:rsidP="00994428">
            <w:pPr>
              <w:spacing w:after="0" w:line="259" w:lineRule="auto"/>
              <w:ind w:left="0" w:firstLine="0"/>
              <w:jc w:val="left"/>
              <w:rPr>
                <w:rFonts w:eastAsia="Times New Roman"/>
                <w:sz w:val="24"/>
                <w:szCs w:val="24"/>
                <w:lang w:eastAsia="es-MX"/>
              </w:rPr>
            </w:pPr>
            <w:r w:rsidRPr="00994428">
              <w:rPr>
                <w:rFonts w:eastAsia="Times New Roman"/>
                <w:i/>
                <w:sz w:val="24"/>
                <w:szCs w:val="24"/>
                <w:lang w:eastAsia="es-MX"/>
              </w:rPr>
              <w:t>Firma:      ________________________________________________</w:t>
            </w:r>
            <w:r>
              <w:rPr>
                <w:rFonts w:eastAsia="Times New Roman"/>
                <w:sz w:val="24"/>
                <w:szCs w:val="24"/>
                <w:lang w:eastAsia="es-MX"/>
              </w:rPr>
              <w:t>_____________________</w:t>
            </w:r>
          </w:p>
        </w:tc>
      </w:tr>
    </w:tbl>
    <w:p w14:paraId="1441C65E" w14:textId="77777777" w:rsidR="002460C9" w:rsidRPr="002460C9" w:rsidRDefault="002460C9" w:rsidP="002460C9">
      <w:pPr>
        <w:spacing w:after="0" w:line="259" w:lineRule="auto"/>
        <w:jc w:val="center"/>
        <w:rPr>
          <w:rFonts w:eastAsia="Times New Roman"/>
          <w:sz w:val="28"/>
          <w:szCs w:val="28"/>
          <w:lang w:eastAsia="es-MX"/>
        </w:rPr>
      </w:pPr>
      <w:r w:rsidRPr="002460C9">
        <w:rPr>
          <w:rFonts w:eastAsia="Times New Roman"/>
          <w:sz w:val="28"/>
          <w:szCs w:val="28"/>
          <w:lang w:eastAsia="es-MX"/>
        </w:rPr>
        <w:lastRenderedPageBreak/>
        <w:t>ANEXO II – FORMULARIO DE IDENTIFICACIÓN DEL OFERENTE</w:t>
      </w:r>
    </w:p>
    <w:p w14:paraId="3A63B424" w14:textId="77777777" w:rsidR="002460C9" w:rsidRDefault="002460C9" w:rsidP="002460C9">
      <w:pPr>
        <w:spacing w:after="120"/>
        <w:ind w:left="0" w:right="6" w:firstLine="0"/>
        <w:rPr>
          <w:rFonts w:eastAsia="Times New Roman"/>
          <w:sz w:val="24"/>
          <w:szCs w:val="24"/>
        </w:rPr>
      </w:pPr>
    </w:p>
    <w:p w14:paraId="1E029CD0" w14:textId="77777777" w:rsidR="002460C9" w:rsidRDefault="002460C9" w:rsidP="002460C9">
      <w:pPr>
        <w:spacing w:after="120"/>
        <w:ind w:left="0" w:right="6" w:firstLine="0"/>
        <w:rPr>
          <w:rFonts w:eastAsia="Times New Roman"/>
          <w:sz w:val="24"/>
          <w:szCs w:val="24"/>
        </w:rPr>
      </w:pPr>
      <w:r>
        <w:rPr>
          <w:rFonts w:eastAsia="Times New Roman"/>
          <w:sz w:val="24"/>
          <w:szCs w:val="24"/>
        </w:rPr>
        <w:t>PROCEDIMIENTO / Nº__________________________________________</w:t>
      </w:r>
    </w:p>
    <w:p w14:paraId="65469D8B" w14:textId="77777777" w:rsidR="002460C9" w:rsidRDefault="002460C9" w:rsidP="002460C9">
      <w:pPr>
        <w:spacing w:after="120"/>
        <w:ind w:right="6"/>
        <w:rPr>
          <w:rFonts w:eastAsia="Times New Roman"/>
          <w:sz w:val="24"/>
          <w:szCs w:val="24"/>
        </w:rPr>
      </w:pPr>
    </w:p>
    <w:p w14:paraId="6116D05C" w14:textId="77777777" w:rsidR="002460C9" w:rsidRDefault="002460C9" w:rsidP="002460C9">
      <w:pPr>
        <w:spacing w:after="120"/>
        <w:ind w:right="6"/>
        <w:rPr>
          <w:rFonts w:eastAsia="Times New Roman"/>
          <w:sz w:val="24"/>
          <w:szCs w:val="24"/>
        </w:rPr>
      </w:pPr>
      <w:r>
        <w:rPr>
          <w:rFonts w:eastAsia="Times New Roman"/>
          <w:sz w:val="24"/>
          <w:szCs w:val="24"/>
        </w:rPr>
        <w:t>ADJUDICATARIO ______________________________________________</w:t>
      </w:r>
    </w:p>
    <w:p w14:paraId="434444B8" w14:textId="77777777" w:rsidR="002460C9" w:rsidRDefault="002460C9" w:rsidP="002460C9">
      <w:pPr>
        <w:spacing w:after="120"/>
        <w:ind w:right="6"/>
        <w:rPr>
          <w:rFonts w:eastAsia="Times New Roman"/>
          <w:sz w:val="24"/>
          <w:szCs w:val="24"/>
        </w:rPr>
      </w:pPr>
    </w:p>
    <w:p w14:paraId="2D0D24E1" w14:textId="77777777" w:rsidR="002460C9" w:rsidRDefault="002460C9" w:rsidP="002460C9">
      <w:pPr>
        <w:spacing w:after="120"/>
        <w:ind w:right="6"/>
        <w:rPr>
          <w:rFonts w:eastAsia="Times New Roman"/>
          <w:sz w:val="24"/>
          <w:szCs w:val="24"/>
        </w:rPr>
      </w:pPr>
      <w:r>
        <w:rPr>
          <w:rFonts w:eastAsia="Times New Roman"/>
          <w:sz w:val="24"/>
          <w:szCs w:val="24"/>
        </w:rPr>
        <w:t>EMPRESA / ORGANISMO A QUIEN SE PROVEYÓ EL</w:t>
      </w:r>
    </w:p>
    <w:p w14:paraId="6C4CA400" w14:textId="77777777" w:rsidR="002460C9" w:rsidRDefault="002460C9" w:rsidP="002460C9">
      <w:pPr>
        <w:spacing w:after="120"/>
        <w:ind w:right="6"/>
        <w:rPr>
          <w:rFonts w:eastAsia="Times New Roman"/>
          <w:sz w:val="24"/>
          <w:szCs w:val="24"/>
        </w:rPr>
      </w:pPr>
      <w:r>
        <w:rPr>
          <w:rFonts w:eastAsia="Times New Roman"/>
          <w:sz w:val="24"/>
          <w:szCs w:val="24"/>
        </w:rPr>
        <w:t>BIEN O SERVICIO______________________________________________</w:t>
      </w:r>
    </w:p>
    <w:p w14:paraId="533C9327" w14:textId="77777777" w:rsidR="002460C9" w:rsidRDefault="002460C9" w:rsidP="002460C9">
      <w:pPr>
        <w:spacing w:after="120"/>
        <w:ind w:right="6"/>
        <w:rPr>
          <w:rFonts w:eastAsia="Times New Roman"/>
          <w:sz w:val="24"/>
          <w:szCs w:val="24"/>
        </w:rPr>
      </w:pPr>
    </w:p>
    <w:p w14:paraId="55E62272" w14:textId="77777777" w:rsidR="002460C9" w:rsidRDefault="002460C9" w:rsidP="002460C9">
      <w:pPr>
        <w:spacing w:after="120"/>
        <w:ind w:right="6"/>
        <w:rPr>
          <w:rFonts w:eastAsia="Times New Roman"/>
          <w:sz w:val="24"/>
          <w:szCs w:val="24"/>
        </w:rPr>
      </w:pPr>
      <w:r>
        <w:rPr>
          <w:rFonts w:eastAsia="Times New Roman"/>
          <w:sz w:val="24"/>
          <w:szCs w:val="24"/>
        </w:rPr>
        <w:t>BIEN O SERVICIO ADJUDICADO__________________________________</w:t>
      </w:r>
    </w:p>
    <w:p w14:paraId="78C4631A" w14:textId="77777777" w:rsidR="002460C9" w:rsidRDefault="002460C9" w:rsidP="002460C9">
      <w:pPr>
        <w:spacing w:after="120"/>
        <w:ind w:right="6"/>
        <w:rPr>
          <w:rFonts w:eastAsia="Times New Roman"/>
          <w:sz w:val="24"/>
          <w:szCs w:val="24"/>
        </w:rPr>
      </w:pPr>
    </w:p>
    <w:p w14:paraId="211AC7AB" w14:textId="77777777" w:rsidR="002460C9" w:rsidRPr="002460C9" w:rsidRDefault="002460C9" w:rsidP="002460C9">
      <w:pPr>
        <w:spacing w:after="120"/>
        <w:ind w:right="6"/>
        <w:rPr>
          <w:rFonts w:eastAsia="Times New Roman"/>
          <w:sz w:val="24"/>
          <w:szCs w:val="24"/>
        </w:rPr>
      </w:pPr>
      <w:r w:rsidRPr="002460C9">
        <w:rPr>
          <w:rFonts w:eastAsia="Times New Roman"/>
          <w:sz w:val="22"/>
        </w:rPr>
        <w:t>VALORACIÓN DEL BIEN O SERVICIO</w:t>
      </w:r>
      <w:r>
        <w:rPr>
          <w:rFonts w:eastAsia="Times New Roman"/>
          <w:sz w:val="24"/>
          <w:szCs w:val="24"/>
        </w:rPr>
        <w:t xml:space="preserve">  Muy bueno_____  </w:t>
      </w:r>
      <w:proofErr w:type="spellStart"/>
      <w:r>
        <w:rPr>
          <w:rFonts w:eastAsia="Times New Roman"/>
          <w:sz w:val="24"/>
          <w:szCs w:val="24"/>
        </w:rPr>
        <w:t>Bueno</w:t>
      </w:r>
      <w:proofErr w:type="spellEnd"/>
      <w:r>
        <w:rPr>
          <w:rFonts w:eastAsia="Times New Roman"/>
          <w:sz w:val="24"/>
          <w:szCs w:val="24"/>
        </w:rPr>
        <w:t>_____  Mal</w:t>
      </w:r>
    </w:p>
    <w:p w14:paraId="1B6AC244" w14:textId="77777777" w:rsidR="002460C9" w:rsidRDefault="002460C9" w:rsidP="002460C9">
      <w:pPr>
        <w:spacing w:after="240"/>
        <w:ind w:right="6"/>
        <w:rPr>
          <w:rFonts w:eastAsia="Times New Roman"/>
          <w:i/>
          <w:sz w:val="24"/>
          <w:szCs w:val="24"/>
        </w:rPr>
      </w:pPr>
    </w:p>
    <w:p w14:paraId="69AB67B1" w14:textId="77777777" w:rsidR="002460C9" w:rsidRDefault="002460C9" w:rsidP="00552370">
      <w:pPr>
        <w:spacing w:after="0" w:line="259" w:lineRule="auto"/>
        <w:ind w:left="-5" w:hanging="10"/>
        <w:jc w:val="left"/>
        <w:rPr>
          <w:sz w:val="24"/>
          <w:szCs w:val="24"/>
          <w:highlight w:val="yellow"/>
        </w:rPr>
      </w:pPr>
    </w:p>
    <w:sectPr w:rsidR="002460C9" w:rsidSect="00343A39">
      <w:headerReference w:type="even" r:id="rId13"/>
      <w:headerReference w:type="default" r:id="rId14"/>
      <w:footerReference w:type="even" r:id="rId15"/>
      <w:footerReference w:type="default" r:id="rId16"/>
      <w:headerReference w:type="first" r:id="rId17"/>
      <w:footerReference w:type="first" r:id="rId18"/>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EF65" w14:textId="77777777" w:rsidR="00024A57" w:rsidRDefault="00024A57">
      <w:pPr>
        <w:spacing w:after="0" w:line="240" w:lineRule="auto"/>
      </w:pPr>
      <w:r>
        <w:separator/>
      </w:r>
    </w:p>
  </w:endnote>
  <w:endnote w:type="continuationSeparator" w:id="0">
    <w:p w14:paraId="216FA233" w14:textId="77777777" w:rsidR="00024A57" w:rsidRDefault="0002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BFF9" w14:textId="77777777"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14:paraId="13AB27C3" w14:textId="77777777" w:rsidR="00425C5C" w:rsidRDefault="00425C5C">
        <w:pPr>
          <w:pStyle w:val="Piedepgina"/>
          <w:jc w:val="right"/>
        </w:pPr>
        <w:r>
          <w:fldChar w:fldCharType="begin"/>
        </w:r>
        <w:r>
          <w:instrText>PAGE   \* MERGEFORMAT</w:instrText>
        </w:r>
        <w:r>
          <w:fldChar w:fldCharType="separate"/>
        </w:r>
        <w:r w:rsidR="005F1F99">
          <w:rPr>
            <w:noProof/>
          </w:rPr>
          <w:t>11</w:t>
        </w:r>
        <w:r>
          <w:fldChar w:fldCharType="end"/>
        </w:r>
      </w:p>
    </w:sdtContent>
  </w:sdt>
  <w:p w14:paraId="28211D16" w14:textId="77777777"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B650" w14:textId="77777777"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F8AA" w14:textId="77777777" w:rsidR="00024A57" w:rsidRDefault="00024A57">
      <w:pPr>
        <w:spacing w:after="0" w:line="240" w:lineRule="auto"/>
      </w:pPr>
      <w:r>
        <w:separator/>
      </w:r>
    </w:p>
  </w:footnote>
  <w:footnote w:type="continuationSeparator" w:id="0">
    <w:p w14:paraId="62C7674E" w14:textId="77777777" w:rsidR="00024A57" w:rsidRDefault="0002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7EBA" w14:textId="77777777"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1B8C" w14:textId="77777777"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820D" w14:textId="77777777"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0CC3FD0"/>
    <w:multiLevelType w:val="hybridMultilevel"/>
    <w:tmpl w:val="D35C15F0"/>
    <w:lvl w:ilvl="0" w:tplc="F3E06C4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241977"/>
    <w:multiLevelType w:val="hybridMultilevel"/>
    <w:tmpl w:val="DFD695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456D344E"/>
    <w:multiLevelType w:val="hybridMultilevel"/>
    <w:tmpl w:val="6F0C863C"/>
    <w:lvl w:ilvl="0" w:tplc="61961F0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226138"/>
    <w:multiLevelType w:val="hybridMultilevel"/>
    <w:tmpl w:val="93E8CE76"/>
    <w:lvl w:ilvl="0" w:tplc="8A7E77A6">
      <w:start w:val="1"/>
      <w:numFmt w:val="bullet"/>
      <w:lvlText w:val=""/>
      <w:lvlJc w:val="left"/>
      <w:pPr>
        <w:ind w:left="720" w:hanging="360"/>
      </w:pPr>
      <w:rPr>
        <w:rFonts w:ascii="Symbol" w:eastAsia="Calibri" w:hAnsi="Symbol" w:cs="Courier New"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2643D8"/>
    <w:multiLevelType w:val="hybridMultilevel"/>
    <w:tmpl w:val="14F8E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B104BB"/>
    <w:multiLevelType w:val="hybridMultilevel"/>
    <w:tmpl w:val="62D633D2"/>
    <w:lvl w:ilvl="0" w:tplc="9B1AB4AA">
      <w:numFmt w:val="bullet"/>
      <w:lvlText w:val=""/>
      <w:lvlJc w:val="left"/>
      <w:pPr>
        <w:ind w:left="1080" w:hanging="360"/>
      </w:pPr>
      <w:rPr>
        <w:rFonts w:ascii="Symbol" w:eastAsia="Arial" w:hAnsi="Symbol" w:cs="Arial" w:hint="default"/>
        <w:b/>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2">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2"/>
  </w:num>
  <w:num w:numId="3">
    <w:abstractNumId w:val="3"/>
  </w:num>
  <w:num w:numId="4">
    <w:abstractNumId w:val="10"/>
  </w:num>
  <w:num w:numId="5">
    <w:abstractNumId w:val="11"/>
  </w:num>
  <w:num w:numId="6">
    <w:abstractNumId w:val="7"/>
  </w:num>
  <w:num w:numId="7">
    <w:abstractNumId w:val="13"/>
  </w:num>
  <w:num w:numId="8">
    <w:abstractNumId w:val="8"/>
  </w:num>
  <w:num w:numId="9">
    <w:abstractNumId w:val="1"/>
  </w:num>
  <w:num w:numId="10">
    <w:abstractNumId w:val="4"/>
  </w:num>
  <w:num w:numId="11">
    <w:abstractNumId w:val="2"/>
  </w:num>
  <w:num w:numId="12">
    <w:abstractNumId w:val="5"/>
  </w:num>
  <w:num w:numId="13">
    <w:abstractNumId w:val="6"/>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13FA1"/>
    <w:rsid w:val="00024A57"/>
    <w:rsid w:val="00032C88"/>
    <w:rsid w:val="000343B1"/>
    <w:rsid w:val="00037196"/>
    <w:rsid w:val="00041EB2"/>
    <w:rsid w:val="0004721D"/>
    <w:rsid w:val="00054C5B"/>
    <w:rsid w:val="00065FF2"/>
    <w:rsid w:val="00070372"/>
    <w:rsid w:val="00070611"/>
    <w:rsid w:val="00074325"/>
    <w:rsid w:val="00077DE6"/>
    <w:rsid w:val="000804DB"/>
    <w:rsid w:val="0008598E"/>
    <w:rsid w:val="000A18C0"/>
    <w:rsid w:val="000A50B5"/>
    <w:rsid w:val="000A6E6D"/>
    <w:rsid w:val="000A7F4C"/>
    <w:rsid w:val="000B20CB"/>
    <w:rsid w:val="000C26FF"/>
    <w:rsid w:val="000E0431"/>
    <w:rsid w:val="000E25C7"/>
    <w:rsid w:val="000F027D"/>
    <w:rsid w:val="000F6B50"/>
    <w:rsid w:val="001007BD"/>
    <w:rsid w:val="00102851"/>
    <w:rsid w:val="0011431C"/>
    <w:rsid w:val="001169D2"/>
    <w:rsid w:val="001274B3"/>
    <w:rsid w:val="00134E38"/>
    <w:rsid w:val="00153AE2"/>
    <w:rsid w:val="0016013E"/>
    <w:rsid w:val="001617C7"/>
    <w:rsid w:val="00165C48"/>
    <w:rsid w:val="00173170"/>
    <w:rsid w:val="00182F85"/>
    <w:rsid w:val="00186A77"/>
    <w:rsid w:val="0019129D"/>
    <w:rsid w:val="00193157"/>
    <w:rsid w:val="001A044B"/>
    <w:rsid w:val="001B095E"/>
    <w:rsid w:val="001B1033"/>
    <w:rsid w:val="001B1452"/>
    <w:rsid w:val="001B225C"/>
    <w:rsid w:val="001B3A55"/>
    <w:rsid w:val="001B6C6A"/>
    <w:rsid w:val="001C44F3"/>
    <w:rsid w:val="001E630C"/>
    <w:rsid w:val="0020090C"/>
    <w:rsid w:val="00202094"/>
    <w:rsid w:val="00202140"/>
    <w:rsid w:val="002023BC"/>
    <w:rsid w:val="00203CE4"/>
    <w:rsid w:val="00210DED"/>
    <w:rsid w:val="00214B35"/>
    <w:rsid w:val="0021760F"/>
    <w:rsid w:val="00231AF2"/>
    <w:rsid w:val="00233A3A"/>
    <w:rsid w:val="00237D89"/>
    <w:rsid w:val="00240710"/>
    <w:rsid w:val="002460C9"/>
    <w:rsid w:val="00247A9C"/>
    <w:rsid w:val="002543B4"/>
    <w:rsid w:val="002641AC"/>
    <w:rsid w:val="00265664"/>
    <w:rsid w:val="0026571C"/>
    <w:rsid w:val="00265FD7"/>
    <w:rsid w:val="00266045"/>
    <w:rsid w:val="002667C6"/>
    <w:rsid w:val="0027309C"/>
    <w:rsid w:val="00276443"/>
    <w:rsid w:val="00283556"/>
    <w:rsid w:val="00286277"/>
    <w:rsid w:val="002A0045"/>
    <w:rsid w:val="002A4170"/>
    <w:rsid w:val="002B2FB7"/>
    <w:rsid w:val="002B50BB"/>
    <w:rsid w:val="002B751C"/>
    <w:rsid w:val="002C0F3F"/>
    <w:rsid w:val="002C6583"/>
    <w:rsid w:val="002D0B83"/>
    <w:rsid w:val="002D7DEE"/>
    <w:rsid w:val="002E0E0E"/>
    <w:rsid w:val="002E1753"/>
    <w:rsid w:val="002E2129"/>
    <w:rsid w:val="002E56D7"/>
    <w:rsid w:val="00312042"/>
    <w:rsid w:val="003141AC"/>
    <w:rsid w:val="00337C91"/>
    <w:rsid w:val="00343A39"/>
    <w:rsid w:val="00363E1E"/>
    <w:rsid w:val="003729AD"/>
    <w:rsid w:val="00373845"/>
    <w:rsid w:val="003834C2"/>
    <w:rsid w:val="0039748A"/>
    <w:rsid w:val="003A04B5"/>
    <w:rsid w:val="003C3B71"/>
    <w:rsid w:val="003C407C"/>
    <w:rsid w:val="003C4DD2"/>
    <w:rsid w:val="003E3AF1"/>
    <w:rsid w:val="003E7458"/>
    <w:rsid w:val="003F6C01"/>
    <w:rsid w:val="00413FC2"/>
    <w:rsid w:val="0041748E"/>
    <w:rsid w:val="00425C5C"/>
    <w:rsid w:val="00431055"/>
    <w:rsid w:val="00431211"/>
    <w:rsid w:val="0043338A"/>
    <w:rsid w:val="00440F12"/>
    <w:rsid w:val="0045099F"/>
    <w:rsid w:val="00452DF0"/>
    <w:rsid w:val="00460CF6"/>
    <w:rsid w:val="0048080E"/>
    <w:rsid w:val="004A2B2C"/>
    <w:rsid w:val="004C04DF"/>
    <w:rsid w:val="004C7FE6"/>
    <w:rsid w:val="004D3DFA"/>
    <w:rsid w:val="004E65D9"/>
    <w:rsid w:val="004E6845"/>
    <w:rsid w:val="004F02FA"/>
    <w:rsid w:val="005048A7"/>
    <w:rsid w:val="00505B4A"/>
    <w:rsid w:val="00506F13"/>
    <w:rsid w:val="0052653F"/>
    <w:rsid w:val="00527923"/>
    <w:rsid w:val="00535B86"/>
    <w:rsid w:val="00552370"/>
    <w:rsid w:val="0055531B"/>
    <w:rsid w:val="00561B37"/>
    <w:rsid w:val="00581CBF"/>
    <w:rsid w:val="00582A1D"/>
    <w:rsid w:val="00584A3A"/>
    <w:rsid w:val="0058503E"/>
    <w:rsid w:val="005A0DDC"/>
    <w:rsid w:val="005A40B7"/>
    <w:rsid w:val="005A5A87"/>
    <w:rsid w:val="005A622F"/>
    <w:rsid w:val="005A7B4A"/>
    <w:rsid w:val="005B1081"/>
    <w:rsid w:val="005B37D6"/>
    <w:rsid w:val="005B53DE"/>
    <w:rsid w:val="005C2DC0"/>
    <w:rsid w:val="005C3977"/>
    <w:rsid w:val="005C7C81"/>
    <w:rsid w:val="005D6302"/>
    <w:rsid w:val="005E1001"/>
    <w:rsid w:val="005E20C1"/>
    <w:rsid w:val="005E38DE"/>
    <w:rsid w:val="005F1F99"/>
    <w:rsid w:val="0060055A"/>
    <w:rsid w:val="00602492"/>
    <w:rsid w:val="006125E6"/>
    <w:rsid w:val="00616F28"/>
    <w:rsid w:val="00624003"/>
    <w:rsid w:val="00645577"/>
    <w:rsid w:val="0065216D"/>
    <w:rsid w:val="006547CA"/>
    <w:rsid w:val="00674728"/>
    <w:rsid w:val="006806CA"/>
    <w:rsid w:val="00681719"/>
    <w:rsid w:val="00681C2F"/>
    <w:rsid w:val="006849A1"/>
    <w:rsid w:val="006929A7"/>
    <w:rsid w:val="00694B67"/>
    <w:rsid w:val="0069716B"/>
    <w:rsid w:val="006A026A"/>
    <w:rsid w:val="006A3580"/>
    <w:rsid w:val="006A3583"/>
    <w:rsid w:val="006A4E17"/>
    <w:rsid w:val="006B20C5"/>
    <w:rsid w:val="006B2F94"/>
    <w:rsid w:val="006C4A1C"/>
    <w:rsid w:val="006C601A"/>
    <w:rsid w:val="006D1B9D"/>
    <w:rsid w:val="006D3ED7"/>
    <w:rsid w:val="006E0D66"/>
    <w:rsid w:val="006E663D"/>
    <w:rsid w:val="006E7065"/>
    <w:rsid w:val="006F6E34"/>
    <w:rsid w:val="00707A85"/>
    <w:rsid w:val="00707B50"/>
    <w:rsid w:val="00710FE4"/>
    <w:rsid w:val="00723C95"/>
    <w:rsid w:val="00725B53"/>
    <w:rsid w:val="00726BC2"/>
    <w:rsid w:val="007317B4"/>
    <w:rsid w:val="00741CB7"/>
    <w:rsid w:val="00743A91"/>
    <w:rsid w:val="00752250"/>
    <w:rsid w:val="00763CA2"/>
    <w:rsid w:val="00764D4B"/>
    <w:rsid w:val="00782F4C"/>
    <w:rsid w:val="00791D14"/>
    <w:rsid w:val="007945F1"/>
    <w:rsid w:val="007975CB"/>
    <w:rsid w:val="007A4EF9"/>
    <w:rsid w:val="007A5DB4"/>
    <w:rsid w:val="007C36C7"/>
    <w:rsid w:val="007C524E"/>
    <w:rsid w:val="007C6295"/>
    <w:rsid w:val="007D0021"/>
    <w:rsid w:val="007D0558"/>
    <w:rsid w:val="007D2F3E"/>
    <w:rsid w:val="007D65A6"/>
    <w:rsid w:val="007E237A"/>
    <w:rsid w:val="007E3241"/>
    <w:rsid w:val="007F7005"/>
    <w:rsid w:val="00801B6E"/>
    <w:rsid w:val="00802F58"/>
    <w:rsid w:val="008234C7"/>
    <w:rsid w:val="00825F89"/>
    <w:rsid w:val="0082686D"/>
    <w:rsid w:val="00827AE0"/>
    <w:rsid w:val="0083029B"/>
    <w:rsid w:val="00837E10"/>
    <w:rsid w:val="00841E35"/>
    <w:rsid w:val="00845C6B"/>
    <w:rsid w:val="00846F14"/>
    <w:rsid w:val="008474CB"/>
    <w:rsid w:val="00853B4F"/>
    <w:rsid w:val="008550BE"/>
    <w:rsid w:val="00855FC7"/>
    <w:rsid w:val="0086274E"/>
    <w:rsid w:val="008645FE"/>
    <w:rsid w:val="00871918"/>
    <w:rsid w:val="00875789"/>
    <w:rsid w:val="008804E7"/>
    <w:rsid w:val="008905EF"/>
    <w:rsid w:val="0089273B"/>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3711A"/>
    <w:rsid w:val="00940FE8"/>
    <w:rsid w:val="00943723"/>
    <w:rsid w:val="00945DA3"/>
    <w:rsid w:val="00950B7B"/>
    <w:rsid w:val="00963055"/>
    <w:rsid w:val="00963758"/>
    <w:rsid w:val="00994428"/>
    <w:rsid w:val="009B51CE"/>
    <w:rsid w:val="009B6251"/>
    <w:rsid w:val="009C2277"/>
    <w:rsid w:val="009C3387"/>
    <w:rsid w:val="009C6A79"/>
    <w:rsid w:val="009C6F02"/>
    <w:rsid w:val="009D0CFE"/>
    <w:rsid w:val="00A056A6"/>
    <w:rsid w:val="00A076D0"/>
    <w:rsid w:val="00A22F34"/>
    <w:rsid w:val="00A3443E"/>
    <w:rsid w:val="00A54AB7"/>
    <w:rsid w:val="00A57229"/>
    <w:rsid w:val="00A70352"/>
    <w:rsid w:val="00A80A41"/>
    <w:rsid w:val="00A9484F"/>
    <w:rsid w:val="00AA0E8A"/>
    <w:rsid w:val="00AA66D1"/>
    <w:rsid w:val="00AA7159"/>
    <w:rsid w:val="00AA7FA5"/>
    <w:rsid w:val="00AB0289"/>
    <w:rsid w:val="00AB30A7"/>
    <w:rsid w:val="00AC34D5"/>
    <w:rsid w:val="00AD3FFD"/>
    <w:rsid w:val="00AD5ABB"/>
    <w:rsid w:val="00AE2DC8"/>
    <w:rsid w:val="00AE3668"/>
    <w:rsid w:val="00AF1ECC"/>
    <w:rsid w:val="00B00F31"/>
    <w:rsid w:val="00B01428"/>
    <w:rsid w:val="00B23282"/>
    <w:rsid w:val="00B25EC4"/>
    <w:rsid w:val="00B266B0"/>
    <w:rsid w:val="00B31711"/>
    <w:rsid w:val="00B33D4D"/>
    <w:rsid w:val="00B36E0A"/>
    <w:rsid w:val="00B37D99"/>
    <w:rsid w:val="00B41B24"/>
    <w:rsid w:val="00B431EE"/>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01777"/>
    <w:rsid w:val="00C129C6"/>
    <w:rsid w:val="00C12DC1"/>
    <w:rsid w:val="00C13414"/>
    <w:rsid w:val="00C203C5"/>
    <w:rsid w:val="00C23B8E"/>
    <w:rsid w:val="00C24253"/>
    <w:rsid w:val="00C246A7"/>
    <w:rsid w:val="00C26BAD"/>
    <w:rsid w:val="00C475C6"/>
    <w:rsid w:val="00C50209"/>
    <w:rsid w:val="00C65619"/>
    <w:rsid w:val="00C9557A"/>
    <w:rsid w:val="00C95F8F"/>
    <w:rsid w:val="00CA36C9"/>
    <w:rsid w:val="00CA423B"/>
    <w:rsid w:val="00CA567C"/>
    <w:rsid w:val="00CC1CD9"/>
    <w:rsid w:val="00CC51C0"/>
    <w:rsid w:val="00CC7094"/>
    <w:rsid w:val="00CD3CB1"/>
    <w:rsid w:val="00D052C5"/>
    <w:rsid w:val="00D1342C"/>
    <w:rsid w:val="00D20F9B"/>
    <w:rsid w:val="00D23FFD"/>
    <w:rsid w:val="00D26DB8"/>
    <w:rsid w:val="00D32A8C"/>
    <w:rsid w:val="00D377EF"/>
    <w:rsid w:val="00D43042"/>
    <w:rsid w:val="00D45962"/>
    <w:rsid w:val="00D52F19"/>
    <w:rsid w:val="00D65241"/>
    <w:rsid w:val="00D71F1E"/>
    <w:rsid w:val="00D72377"/>
    <w:rsid w:val="00D73638"/>
    <w:rsid w:val="00D74301"/>
    <w:rsid w:val="00D74C3F"/>
    <w:rsid w:val="00D80EE1"/>
    <w:rsid w:val="00D9251B"/>
    <w:rsid w:val="00DB1743"/>
    <w:rsid w:val="00DC6507"/>
    <w:rsid w:val="00E0001C"/>
    <w:rsid w:val="00E04F14"/>
    <w:rsid w:val="00E04F8E"/>
    <w:rsid w:val="00E16634"/>
    <w:rsid w:val="00E21D2C"/>
    <w:rsid w:val="00E23FF0"/>
    <w:rsid w:val="00E3375D"/>
    <w:rsid w:val="00E3438C"/>
    <w:rsid w:val="00E452D2"/>
    <w:rsid w:val="00E536D7"/>
    <w:rsid w:val="00E53C68"/>
    <w:rsid w:val="00E547E4"/>
    <w:rsid w:val="00E62616"/>
    <w:rsid w:val="00E800DE"/>
    <w:rsid w:val="00E87662"/>
    <w:rsid w:val="00E92847"/>
    <w:rsid w:val="00E94D79"/>
    <w:rsid w:val="00EB04C1"/>
    <w:rsid w:val="00EC3785"/>
    <w:rsid w:val="00EC55C7"/>
    <w:rsid w:val="00ED0F8D"/>
    <w:rsid w:val="00ED5221"/>
    <w:rsid w:val="00EE599F"/>
    <w:rsid w:val="00EF7E76"/>
    <w:rsid w:val="00F02CE2"/>
    <w:rsid w:val="00F06D9D"/>
    <w:rsid w:val="00F227D0"/>
    <w:rsid w:val="00F37000"/>
    <w:rsid w:val="00F413F9"/>
    <w:rsid w:val="00F46D84"/>
    <w:rsid w:val="00F70E31"/>
    <w:rsid w:val="00F7502A"/>
    <w:rsid w:val="00F76CC5"/>
    <w:rsid w:val="00F8031A"/>
    <w:rsid w:val="00F845A8"/>
    <w:rsid w:val="00F851D4"/>
    <w:rsid w:val="00FA37C6"/>
    <w:rsid w:val="00FA4A3A"/>
    <w:rsid w:val="00FA4E45"/>
    <w:rsid w:val="00FD3E2D"/>
    <w:rsid w:val="00FD7757"/>
    <w:rsid w:val="00FE00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tnu.com.u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toja@tnu.com.uy"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27C1-3E67-4E1A-A292-A5AE354C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3532</Words>
  <Characters>19429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6</cp:revision>
  <cp:lastPrinted>2018-07-27T17:36:00Z</cp:lastPrinted>
  <dcterms:created xsi:type="dcterms:W3CDTF">2021-12-22T17:32:00Z</dcterms:created>
  <dcterms:modified xsi:type="dcterms:W3CDTF">2022-01-13T13:00:00Z</dcterms:modified>
</cp:coreProperties>
</file>