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76E" w:rsidRPr="00514083" w:rsidRDefault="0052176E" w:rsidP="0052176E">
      <w:pPr>
        <w:spacing w:line="49" w:lineRule="exact"/>
      </w:pPr>
    </w:p>
    <w:p w:rsidR="0052176E" w:rsidRPr="00514083" w:rsidRDefault="0052176E" w:rsidP="0052176E">
      <w:pPr>
        <w:spacing w:line="200" w:lineRule="exact"/>
      </w:pPr>
    </w:p>
    <w:p w:rsidR="0052176E" w:rsidRPr="00514083" w:rsidRDefault="0052176E" w:rsidP="0052176E">
      <w:pPr>
        <w:spacing w:line="200" w:lineRule="exact"/>
      </w:pPr>
    </w:p>
    <w:p w:rsidR="0052176E" w:rsidRPr="00514083" w:rsidRDefault="0052176E" w:rsidP="0052176E">
      <w:pPr>
        <w:spacing w:line="200" w:lineRule="exact"/>
      </w:pPr>
    </w:p>
    <w:p w:rsidR="0052176E" w:rsidRPr="00514083" w:rsidRDefault="0052176E" w:rsidP="0052176E">
      <w:pPr>
        <w:spacing w:line="384" w:lineRule="exact"/>
      </w:pPr>
    </w:p>
    <w:p w:rsidR="0052176E" w:rsidRPr="00514083" w:rsidRDefault="0052176E" w:rsidP="0052176E">
      <w:pPr>
        <w:spacing w:line="0" w:lineRule="atLeast"/>
        <w:ind w:right="-13"/>
        <w:jc w:val="center"/>
        <w:rPr>
          <w:rFonts w:eastAsia="Calibri Light"/>
          <w:b/>
          <w:sz w:val="48"/>
        </w:rPr>
      </w:pPr>
      <w:r w:rsidRPr="00514083">
        <w:rPr>
          <w:rFonts w:eastAsia="Calibri Light"/>
          <w:b/>
          <w:sz w:val="48"/>
        </w:rPr>
        <w:t>PLIEGO DE CONDICIONES PARTICULARES</w:t>
      </w:r>
    </w:p>
    <w:p w:rsidR="0052176E" w:rsidRPr="00514083" w:rsidRDefault="0052176E" w:rsidP="0052176E">
      <w:pPr>
        <w:spacing w:line="200" w:lineRule="exact"/>
      </w:pPr>
    </w:p>
    <w:p w:rsidR="0052176E" w:rsidRPr="00514083" w:rsidRDefault="0052176E" w:rsidP="0052176E">
      <w:pPr>
        <w:spacing w:line="200" w:lineRule="exact"/>
      </w:pPr>
    </w:p>
    <w:p w:rsidR="0052176E" w:rsidRPr="00514083" w:rsidRDefault="0052176E" w:rsidP="0052176E">
      <w:pPr>
        <w:spacing w:line="388" w:lineRule="exact"/>
      </w:pPr>
    </w:p>
    <w:p w:rsidR="0052176E" w:rsidRPr="003706F8" w:rsidRDefault="0052176E" w:rsidP="0052176E">
      <w:pPr>
        <w:spacing w:line="0" w:lineRule="atLeast"/>
        <w:rPr>
          <w:rFonts w:eastAsia="Calibri Light"/>
          <w:sz w:val="36"/>
          <w:szCs w:val="36"/>
        </w:rPr>
      </w:pPr>
      <w:r w:rsidRPr="00514083">
        <w:rPr>
          <w:rFonts w:eastAsia="Calibri Light"/>
          <w:b/>
          <w:sz w:val="40"/>
        </w:rPr>
        <w:t>PROCEDIMIENTO</w:t>
      </w:r>
      <w:r w:rsidRPr="00393F12">
        <w:rPr>
          <w:rFonts w:eastAsia="Calibri Light"/>
          <w:sz w:val="40"/>
        </w:rPr>
        <w:t>:</w:t>
      </w:r>
      <w:r w:rsidRPr="00393F12">
        <w:rPr>
          <w:rFonts w:eastAsia="Calibri Light"/>
          <w:b/>
          <w:sz w:val="40"/>
        </w:rPr>
        <w:t xml:space="preserve"> </w:t>
      </w:r>
      <w:r w:rsidR="005B1467" w:rsidRPr="00393F12">
        <w:rPr>
          <w:rFonts w:eastAsia="Calibri Light"/>
          <w:sz w:val="36"/>
          <w:szCs w:val="36"/>
        </w:rPr>
        <w:t xml:space="preserve">Licitación </w:t>
      </w:r>
      <w:r w:rsidR="00676A32" w:rsidRPr="00393F12">
        <w:rPr>
          <w:rFonts w:eastAsia="Calibri Light"/>
          <w:sz w:val="36"/>
          <w:szCs w:val="36"/>
        </w:rPr>
        <w:t>Abreviada</w:t>
      </w:r>
      <w:r w:rsidR="00393F12" w:rsidRPr="00393F12">
        <w:rPr>
          <w:rFonts w:eastAsia="Calibri Light"/>
          <w:sz w:val="36"/>
          <w:szCs w:val="36"/>
        </w:rPr>
        <w:t xml:space="preserve"> Nº 07</w:t>
      </w:r>
      <w:r w:rsidR="005B1467" w:rsidRPr="00393F12">
        <w:rPr>
          <w:rFonts w:eastAsia="Calibri Light"/>
          <w:sz w:val="36"/>
          <w:szCs w:val="36"/>
        </w:rPr>
        <w:t>/2021</w:t>
      </w:r>
    </w:p>
    <w:p w:rsidR="0052176E" w:rsidRPr="00514083" w:rsidRDefault="0052176E" w:rsidP="0052176E">
      <w:pPr>
        <w:spacing w:line="200" w:lineRule="exact"/>
      </w:pPr>
    </w:p>
    <w:p w:rsidR="0052176E" w:rsidRPr="00514083" w:rsidRDefault="0052176E" w:rsidP="0052176E">
      <w:pPr>
        <w:spacing w:line="261" w:lineRule="exact"/>
      </w:pPr>
    </w:p>
    <w:p w:rsidR="00056614" w:rsidRDefault="0052176E" w:rsidP="0052176E">
      <w:pPr>
        <w:pStyle w:val="Textoindependiente34"/>
        <w:tabs>
          <w:tab w:val="left" w:pos="3600"/>
        </w:tabs>
        <w:spacing w:after="200" w:line="360" w:lineRule="auto"/>
        <w:ind w:left="28" w:right="-6"/>
        <w:rPr>
          <w:rFonts w:ascii="Times New Roman" w:eastAsia="Times New Roman" w:hAnsi="Times New Roman" w:cs="Times New Roman"/>
          <w:kern w:val="0"/>
          <w:sz w:val="28"/>
          <w:szCs w:val="28"/>
          <w:lang w:eastAsia="es-UY" w:bidi="ar-SA"/>
        </w:rPr>
      </w:pPr>
      <w:r w:rsidRPr="00514083">
        <w:rPr>
          <w:rFonts w:ascii="Times New Roman" w:eastAsia="Calibri Light" w:hAnsi="Times New Roman" w:cs="Times New Roman"/>
          <w:b/>
          <w:sz w:val="40"/>
        </w:rPr>
        <w:t>OBJETO</w:t>
      </w:r>
      <w:r w:rsidRPr="00E54A9B">
        <w:rPr>
          <w:rFonts w:ascii="Times New Roman" w:eastAsia="Times New Roman" w:hAnsi="Times New Roman" w:cs="Times New Roman"/>
          <w:kern w:val="0"/>
          <w:sz w:val="28"/>
          <w:szCs w:val="28"/>
          <w:lang w:eastAsia="es-UY" w:bidi="ar-SA"/>
        </w:rPr>
        <w:t xml:space="preserve"> </w:t>
      </w:r>
      <w:r w:rsidR="005B1467">
        <w:rPr>
          <w:rFonts w:ascii="Times New Roman" w:eastAsia="Times New Roman" w:hAnsi="Times New Roman" w:cs="Times New Roman"/>
          <w:kern w:val="0"/>
          <w:sz w:val="28"/>
          <w:szCs w:val="28"/>
          <w:lang w:eastAsia="es-UY" w:bidi="ar-SA"/>
        </w:rPr>
        <w:t>Adquisición de hasta 5</w:t>
      </w:r>
      <w:r>
        <w:rPr>
          <w:rFonts w:ascii="Times New Roman" w:eastAsia="Times New Roman" w:hAnsi="Times New Roman" w:cs="Times New Roman"/>
          <w:kern w:val="0"/>
          <w:sz w:val="28"/>
          <w:szCs w:val="28"/>
          <w:lang w:eastAsia="es-UY" w:bidi="ar-SA"/>
        </w:rPr>
        <w:t xml:space="preserve"> camionetas</w:t>
      </w:r>
      <w:r w:rsidR="005B1467">
        <w:rPr>
          <w:rFonts w:ascii="Times New Roman" w:eastAsia="Times New Roman" w:hAnsi="Times New Roman" w:cs="Times New Roman"/>
          <w:kern w:val="0"/>
          <w:sz w:val="28"/>
          <w:szCs w:val="28"/>
          <w:lang w:eastAsia="es-UY" w:bidi="ar-SA"/>
        </w:rPr>
        <w:t xml:space="preserve"> pick-up 4X2, doble cabina 0km y hasta </w:t>
      </w:r>
      <w:r w:rsidR="00056614">
        <w:rPr>
          <w:rFonts w:ascii="Times New Roman" w:eastAsia="Times New Roman" w:hAnsi="Times New Roman" w:cs="Times New Roman"/>
          <w:kern w:val="0"/>
          <w:sz w:val="28"/>
          <w:szCs w:val="28"/>
          <w:lang w:eastAsia="es-UY" w:bidi="ar-SA"/>
        </w:rPr>
        <w:t xml:space="preserve">2 automóviles sedán, </w:t>
      </w:r>
      <w:r>
        <w:rPr>
          <w:rFonts w:ascii="Times New Roman" w:eastAsia="Times New Roman" w:hAnsi="Times New Roman" w:cs="Times New Roman"/>
          <w:kern w:val="0"/>
          <w:sz w:val="28"/>
          <w:szCs w:val="28"/>
          <w:lang w:eastAsia="es-UY" w:bidi="ar-SA"/>
        </w:rPr>
        <w:t xml:space="preserve">con destino a las tareas de vigilancia, prevención y represión del delito de la Dirección Nacional de Aduanas. </w:t>
      </w:r>
    </w:p>
    <w:p w:rsidR="0052176E" w:rsidRPr="00CA7185" w:rsidRDefault="0052176E" w:rsidP="0052176E">
      <w:pPr>
        <w:pStyle w:val="Textoindependiente34"/>
        <w:tabs>
          <w:tab w:val="left" w:pos="3600"/>
        </w:tabs>
        <w:spacing w:after="200" w:line="360" w:lineRule="auto"/>
        <w:ind w:left="28" w:right="-6"/>
        <w:rPr>
          <w:rFonts w:ascii="Times New Roman" w:eastAsia="Times New Roman" w:hAnsi="Times New Roman" w:cs="Times New Roman"/>
          <w:kern w:val="0"/>
          <w:sz w:val="28"/>
          <w:szCs w:val="28"/>
          <w:lang w:eastAsia="es-UY" w:bidi="ar-SA"/>
        </w:rPr>
      </w:pPr>
      <w:r>
        <w:rPr>
          <w:rFonts w:ascii="Times New Roman" w:eastAsia="Times New Roman" w:hAnsi="Times New Roman" w:cs="Times New Roman"/>
          <w:kern w:val="0"/>
          <w:sz w:val="28"/>
          <w:szCs w:val="28"/>
          <w:lang w:eastAsia="es-UY" w:bidi="ar-SA"/>
        </w:rPr>
        <w:t>P</w:t>
      </w:r>
      <w:r w:rsidRPr="00CA7185">
        <w:rPr>
          <w:rFonts w:ascii="Times New Roman" w:eastAsia="Times New Roman" w:hAnsi="Times New Roman" w:cs="Times New Roman"/>
          <w:kern w:val="0"/>
          <w:sz w:val="28"/>
          <w:szCs w:val="28"/>
          <w:lang w:eastAsia="es-UY" w:bidi="ar-SA"/>
        </w:rPr>
        <w:t>arte de</w:t>
      </w:r>
      <w:r>
        <w:rPr>
          <w:rFonts w:ascii="Times New Roman" w:eastAsia="Times New Roman" w:hAnsi="Times New Roman" w:cs="Times New Roman"/>
          <w:kern w:val="0"/>
          <w:sz w:val="28"/>
          <w:szCs w:val="28"/>
          <w:lang w:eastAsia="es-UY" w:bidi="ar-SA"/>
        </w:rPr>
        <w:t>l</w:t>
      </w:r>
      <w:r w:rsidRPr="00CA7185">
        <w:rPr>
          <w:rFonts w:ascii="Times New Roman" w:eastAsia="Times New Roman" w:hAnsi="Times New Roman" w:cs="Times New Roman"/>
          <w:kern w:val="0"/>
          <w:sz w:val="28"/>
          <w:szCs w:val="28"/>
          <w:lang w:eastAsia="es-UY" w:bidi="ar-SA"/>
        </w:rPr>
        <w:t xml:space="preserve"> pago </w:t>
      </w:r>
      <w:r>
        <w:rPr>
          <w:rFonts w:ascii="Times New Roman" w:eastAsia="Times New Roman" w:hAnsi="Times New Roman" w:cs="Times New Roman"/>
          <w:kern w:val="0"/>
          <w:sz w:val="28"/>
          <w:szCs w:val="28"/>
          <w:lang w:eastAsia="es-UY" w:bidi="ar-SA"/>
        </w:rPr>
        <w:t>se realizará con el importe que surja del valor de tasación de los vehículos usados, propiedad del Organismo.</w:t>
      </w:r>
    </w:p>
    <w:p w:rsidR="0052176E" w:rsidRPr="00CA7185" w:rsidRDefault="0052176E" w:rsidP="0052176E">
      <w:pPr>
        <w:pStyle w:val="Textoindependiente34"/>
        <w:tabs>
          <w:tab w:val="left" w:pos="3600"/>
        </w:tabs>
        <w:spacing w:after="200" w:line="360" w:lineRule="auto"/>
        <w:ind w:left="28" w:right="-6"/>
        <w:rPr>
          <w:rFonts w:ascii="Times New Roman" w:eastAsia="Times New Roman" w:hAnsi="Times New Roman" w:cs="Times New Roman"/>
          <w:kern w:val="0"/>
          <w:sz w:val="28"/>
          <w:szCs w:val="28"/>
          <w:lang w:eastAsia="es-UY" w:bidi="ar-SA"/>
        </w:rPr>
      </w:pPr>
      <w:r w:rsidRPr="00DD1CEC">
        <w:rPr>
          <w:rFonts w:ascii="Times New Roman" w:eastAsia="Times New Roman" w:hAnsi="Times New Roman" w:cs="Times New Roman"/>
          <w:kern w:val="0"/>
          <w:sz w:val="28"/>
          <w:szCs w:val="28"/>
          <w:lang w:eastAsia="es-UY" w:bidi="ar-SA"/>
        </w:rPr>
        <w:t>Los vehículos usados a entregar como parte de pago se detallan en el Anexo IV.</w:t>
      </w:r>
      <w:r w:rsidRPr="00CA7185">
        <w:rPr>
          <w:rFonts w:ascii="Times New Roman" w:eastAsia="Times New Roman" w:hAnsi="Times New Roman" w:cs="Times New Roman"/>
          <w:kern w:val="0"/>
          <w:sz w:val="28"/>
          <w:szCs w:val="28"/>
          <w:lang w:eastAsia="es-UY" w:bidi="ar-SA"/>
        </w:rPr>
        <w:t xml:space="preserve"> </w:t>
      </w:r>
    </w:p>
    <w:p w:rsidR="0052176E" w:rsidRPr="00CA7185" w:rsidRDefault="0052176E" w:rsidP="0052176E">
      <w:pPr>
        <w:pStyle w:val="Textoindependiente34"/>
        <w:tabs>
          <w:tab w:val="left" w:pos="3600"/>
        </w:tabs>
        <w:spacing w:after="200" w:line="360" w:lineRule="auto"/>
        <w:ind w:left="28" w:right="-6"/>
        <w:rPr>
          <w:rFonts w:ascii="Times New Roman" w:eastAsia="Times New Roman" w:hAnsi="Times New Roman" w:cs="Times New Roman"/>
          <w:kern w:val="0"/>
          <w:sz w:val="28"/>
          <w:szCs w:val="28"/>
          <w:lang w:eastAsia="es-UY" w:bidi="ar-SA"/>
        </w:rPr>
      </w:pPr>
      <w:r w:rsidRPr="00CA7185">
        <w:rPr>
          <w:rFonts w:ascii="Times New Roman" w:eastAsia="Times New Roman" w:hAnsi="Times New Roman" w:cs="Times New Roman"/>
          <w:kern w:val="0"/>
          <w:sz w:val="28"/>
          <w:szCs w:val="28"/>
          <w:lang w:eastAsia="es-UY" w:bidi="ar-SA"/>
        </w:rPr>
        <w:t>Las especificaciones técnicas deben ceñirse a lo estipulado en el anexo técnico.</w:t>
      </w:r>
    </w:p>
    <w:p w:rsidR="0052176E" w:rsidRPr="003706F8" w:rsidRDefault="0052176E" w:rsidP="009238EF">
      <w:pPr>
        <w:spacing w:line="202" w:lineRule="auto"/>
        <w:ind w:right="586"/>
        <w:jc w:val="both"/>
      </w:pPr>
      <w:r w:rsidRPr="00514083">
        <w:rPr>
          <w:rFonts w:eastAsia="Calibri Light"/>
          <w:b/>
          <w:sz w:val="40"/>
        </w:rPr>
        <w:t>FECHA Y HORA DE APERTURA</w:t>
      </w:r>
      <w:r w:rsidRPr="00514083">
        <w:rPr>
          <w:b/>
          <w:sz w:val="40"/>
        </w:rPr>
        <w:t>:</w:t>
      </w:r>
      <w:r w:rsidRPr="00514083">
        <w:rPr>
          <w:rFonts w:eastAsia="Calibri Light"/>
          <w:b/>
          <w:sz w:val="40"/>
        </w:rPr>
        <w:t xml:space="preserve"> </w:t>
      </w:r>
      <w:r w:rsidR="009238EF">
        <w:rPr>
          <w:b/>
          <w:sz w:val="28"/>
        </w:rPr>
        <w:t xml:space="preserve">Apertura </w:t>
      </w:r>
      <w:r w:rsidRPr="003706F8">
        <w:rPr>
          <w:b/>
          <w:sz w:val="28"/>
        </w:rPr>
        <w:t>electrónica,</w:t>
      </w:r>
      <w:r w:rsidRPr="00CA59EB">
        <w:rPr>
          <w:b/>
          <w:color w:val="000000"/>
          <w:sz w:val="28"/>
        </w:rPr>
        <w:t xml:space="preserve"> </w:t>
      </w:r>
      <w:r w:rsidR="00FF397E">
        <w:rPr>
          <w:b/>
          <w:color w:val="000000"/>
          <w:sz w:val="28"/>
        </w:rPr>
        <w:t>15</w:t>
      </w:r>
      <w:r w:rsidR="00056614">
        <w:rPr>
          <w:b/>
          <w:color w:val="000000"/>
          <w:sz w:val="28"/>
        </w:rPr>
        <w:t xml:space="preserve"> de diciembre de 2021</w:t>
      </w:r>
      <w:r w:rsidRPr="00CA59EB">
        <w:rPr>
          <w:b/>
          <w:color w:val="000000"/>
          <w:sz w:val="28"/>
        </w:rPr>
        <w:t>,</w:t>
      </w:r>
      <w:r w:rsidRPr="003706F8">
        <w:rPr>
          <w:b/>
          <w:sz w:val="28"/>
        </w:rPr>
        <w:t xml:space="preserve"> hora 10:00</w:t>
      </w:r>
      <w:r w:rsidRPr="003706F8">
        <w:t>.</w:t>
      </w:r>
    </w:p>
    <w:p w:rsidR="0052176E" w:rsidRPr="00514083" w:rsidRDefault="0052176E" w:rsidP="0052176E">
      <w:pPr>
        <w:spacing w:line="200" w:lineRule="exact"/>
      </w:pPr>
    </w:p>
    <w:p w:rsidR="0052176E" w:rsidRPr="00514083" w:rsidRDefault="0052176E" w:rsidP="0052176E">
      <w:pPr>
        <w:spacing w:line="285" w:lineRule="exact"/>
      </w:pPr>
    </w:p>
    <w:p w:rsidR="0052176E" w:rsidRDefault="0052176E" w:rsidP="009238EF">
      <w:pPr>
        <w:spacing w:line="0" w:lineRule="atLeast"/>
        <w:jc w:val="both"/>
        <w:rPr>
          <w:b/>
          <w:sz w:val="28"/>
        </w:rPr>
      </w:pPr>
      <w:r w:rsidRPr="00514083">
        <w:rPr>
          <w:rFonts w:eastAsia="Calibri Light"/>
          <w:b/>
          <w:sz w:val="38"/>
        </w:rPr>
        <w:t xml:space="preserve">LIMITE DE FECHA PARA CONSULTAS: </w:t>
      </w:r>
      <w:r w:rsidR="00FF397E">
        <w:rPr>
          <w:b/>
          <w:sz w:val="28"/>
        </w:rPr>
        <w:t>10</w:t>
      </w:r>
      <w:r w:rsidR="00056614">
        <w:rPr>
          <w:b/>
          <w:sz w:val="28"/>
        </w:rPr>
        <w:t xml:space="preserve"> de diciembre</w:t>
      </w:r>
      <w:r w:rsidR="009238EF">
        <w:rPr>
          <w:b/>
          <w:sz w:val="28"/>
        </w:rPr>
        <w:t xml:space="preserve"> </w:t>
      </w:r>
      <w:r w:rsidR="00056614">
        <w:rPr>
          <w:b/>
          <w:sz w:val="28"/>
        </w:rPr>
        <w:t>de 2021</w:t>
      </w:r>
    </w:p>
    <w:p w:rsidR="0052176E" w:rsidRDefault="0052176E" w:rsidP="0052176E">
      <w:pPr>
        <w:spacing w:line="0" w:lineRule="atLeast"/>
        <w:ind w:left="260"/>
        <w:rPr>
          <w:b/>
          <w:sz w:val="28"/>
        </w:rPr>
      </w:pPr>
    </w:p>
    <w:p w:rsidR="009238EF" w:rsidRPr="00FF397E" w:rsidRDefault="0052176E" w:rsidP="009238EF">
      <w:pPr>
        <w:pStyle w:val="Ttulo21"/>
        <w:numPr>
          <w:ilvl w:val="1"/>
          <w:numId w:val="3"/>
        </w:numPr>
        <w:tabs>
          <w:tab w:val="num" w:pos="0"/>
        </w:tabs>
        <w:spacing w:before="0" w:line="360" w:lineRule="auto"/>
        <w:ind w:left="0" w:right="-113" w:hanging="397"/>
        <w:rPr>
          <w:rFonts w:ascii="Times New Roman" w:eastAsia="Times New Roman" w:hAnsi="Times New Roman" w:cs="Times New Roman"/>
          <w:b w:val="0"/>
          <w:bCs w:val="0"/>
          <w:color w:val="auto"/>
          <w:kern w:val="0"/>
          <w:sz w:val="28"/>
          <w:szCs w:val="28"/>
          <w:lang w:val="es-UY" w:eastAsia="es-UY" w:bidi="ar-SA"/>
        </w:rPr>
      </w:pPr>
      <w:r w:rsidRPr="00773A80">
        <w:rPr>
          <w:rFonts w:ascii="Times New Roman" w:eastAsia="Times New Roman" w:hAnsi="Times New Roman" w:cs="Times New Roman"/>
          <w:b w:val="0"/>
          <w:bCs w:val="0"/>
          <w:color w:val="auto"/>
          <w:kern w:val="0"/>
          <w:sz w:val="28"/>
          <w:szCs w:val="28"/>
          <w:lang w:val="es-UY" w:eastAsia="es-UY" w:bidi="ar-SA"/>
        </w:rPr>
        <w:lastRenderedPageBreak/>
        <w:t>Lo</w:t>
      </w:r>
      <w:r>
        <w:rPr>
          <w:rFonts w:ascii="Times New Roman" w:eastAsia="Times New Roman" w:hAnsi="Times New Roman" w:cs="Times New Roman"/>
          <w:b w:val="0"/>
          <w:bCs w:val="0"/>
          <w:color w:val="auto"/>
          <w:kern w:val="0"/>
          <w:sz w:val="28"/>
          <w:szCs w:val="28"/>
          <w:lang w:val="es-UY" w:eastAsia="es-UY" w:bidi="ar-SA"/>
        </w:rPr>
        <w:t>s vehículos usados propiedad del Organismo, se encuentran a disposición de los interesados para su tasación en la Dirección Nacional de Aduanas,</w:t>
      </w:r>
      <w:r w:rsidR="009238EF">
        <w:rPr>
          <w:rFonts w:ascii="Times New Roman" w:eastAsia="Times New Roman" w:hAnsi="Times New Roman" w:cs="Times New Roman"/>
          <w:b w:val="0"/>
          <w:bCs w:val="0"/>
          <w:color w:val="auto"/>
          <w:kern w:val="0"/>
          <w:sz w:val="28"/>
          <w:szCs w:val="28"/>
          <w:lang w:val="es-UY" w:eastAsia="es-UY" w:bidi="ar-SA"/>
        </w:rPr>
        <w:t xml:space="preserve"> sito en rambla 25 de agosto N° 199</w:t>
      </w:r>
      <w:r>
        <w:rPr>
          <w:rFonts w:ascii="Times New Roman" w:eastAsia="Times New Roman" w:hAnsi="Times New Roman" w:cs="Times New Roman"/>
          <w:b w:val="0"/>
          <w:bCs w:val="0"/>
          <w:color w:val="auto"/>
          <w:kern w:val="0"/>
          <w:sz w:val="28"/>
          <w:szCs w:val="28"/>
          <w:lang w:val="es-UY" w:eastAsia="es-UY" w:bidi="ar-SA"/>
        </w:rPr>
        <w:t>. Podrán ser ins</w:t>
      </w:r>
      <w:r w:rsidR="009238EF">
        <w:rPr>
          <w:rFonts w:ascii="Times New Roman" w:eastAsia="Times New Roman" w:hAnsi="Times New Roman" w:cs="Times New Roman"/>
          <w:b w:val="0"/>
          <w:bCs w:val="0"/>
          <w:color w:val="auto"/>
          <w:kern w:val="0"/>
          <w:sz w:val="28"/>
          <w:szCs w:val="28"/>
          <w:lang w:val="es-UY" w:eastAsia="es-UY" w:bidi="ar-SA"/>
        </w:rPr>
        <w:t>pe</w:t>
      </w:r>
      <w:r w:rsidR="00056614">
        <w:rPr>
          <w:rFonts w:ascii="Times New Roman" w:eastAsia="Times New Roman" w:hAnsi="Times New Roman" w:cs="Times New Roman"/>
          <w:b w:val="0"/>
          <w:bCs w:val="0"/>
          <w:color w:val="auto"/>
          <w:kern w:val="0"/>
          <w:sz w:val="28"/>
          <w:szCs w:val="28"/>
          <w:lang w:val="es-UY" w:eastAsia="es-UY" w:bidi="ar-SA"/>
        </w:rPr>
        <w:t>ccionados</w:t>
      </w:r>
      <w:r w:rsidR="00056614" w:rsidRPr="00FF397E">
        <w:rPr>
          <w:rFonts w:ascii="Times New Roman" w:eastAsia="Times New Roman" w:hAnsi="Times New Roman" w:cs="Times New Roman"/>
          <w:b w:val="0"/>
          <w:bCs w:val="0"/>
          <w:color w:val="auto"/>
          <w:kern w:val="0"/>
          <w:sz w:val="28"/>
          <w:szCs w:val="28"/>
          <w:lang w:val="es-UY" w:eastAsia="es-UY" w:bidi="ar-SA"/>
        </w:rPr>
        <w:t xml:space="preserve">, </w:t>
      </w:r>
      <w:r w:rsidR="00FF397E" w:rsidRPr="00FF397E">
        <w:rPr>
          <w:rFonts w:ascii="Times New Roman" w:eastAsia="Times New Roman" w:hAnsi="Times New Roman" w:cs="Times New Roman"/>
          <w:b w:val="0"/>
          <w:bCs w:val="0"/>
          <w:color w:val="auto"/>
          <w:kern w:val="0"/>
          <w:sz w:val="28"/>
          <w:szCs w:val="28"/>
          <w:lang w:val="es-UY" w:eastAsia="es-UY" w:bidi="ar-SA"/>
        </w:rPr>
        <w:t>durante los días 7,</w:t>
      </w:r>
      <w:r w:rsidR="00FF397E">
        <w:rPr>
          <w:rFonts w:ascii="Times New Roman" w:eastAsia="Times New Roman" w:hAnsi="Times New Roman" w:cs="Times New Roman"/>
          <w:b w:val="0"/>
          <w:bCs w:val="0"/>
          <w:color w:val="auto"/>
          <w:kern w:val="0"/>
          <w:sz w:val="28"/>
          <w:szCs w:val="28"/>
          <w:lang w:val="es-UY" w:eastAsia="es-UY" w:bidi="ar-SA"/>
        </w:rPr>
        <w:t xml:space="preserve">8 y 9 de diciembre, </w:t>
      </w:r>
      <w:r>
        <w:rPr>
          <w:rFonts w:ascii="Times New Roman" w:eastAsia="Times New Roman" w:hAnsi="Times New Roman" w:cs="Times New Roman"/>
          <w:b w:val="0"/>
          <w:bCs w:val="0"/>
          <w:color w:val="auto"/>
          <w:kern w:val="0"/>
          <w:sz w:val="28"/>
          <w:szCs w:val="28"/>
          <w:lang w:val="es-UY" w:eastAsia="es-UY" w:bidi="ar-SA"/>
        </w:rPr>
        <w:t xml:space="preserve">debiendo agendarse previamente con el Departamento de Recursos Físicos, </w:t>
      </w:r>
      <w:r w:rsidR="009238EF">
        <w:rPr>
          <w:rFonts w:ascii="Times New Roman" w:eastAsia="Times New Roman" w:hAnsi="Times New Roman" w:cs="Times New Roman"/>
          <w:b w:val="0"/>
          <w:bCs w:val="0"/>
          <w:color w:val="auto"/>
          <w:kern w:val="0"/>
          <w:sz w:val="28"/>
          <w:szCs w:val="28"/>
          <w:lang w:val="es-UY" w:eastAsia="es-UY" w:bidi="ar-SA"/>
        </w:rPr>
        <w:t>cuyos</w:t>
      </w:r>
      <w:r>
        <w:rPr>
          <w:rFonts w:ascii="Times New Roman" w:eastAsia="Times New Roman" w:hAnsi="Times New Roman" w:cs="Times New Roman"/>
          <w:b w:val="0"/>
          <w:bCs w:val="0"/>
          <w:color w:val="auto"/>
          <w:kern w:val="0"/>
          <w:sz w:val="28"/>
          <w:szCs w:val="28"/>
          <w:lang w:val="es-UY" w:eastAsia="es-UY" w:bidi="ar-SA"/>
        </w:rPr>
        <w:t xml:space="preserve"> datos de contacto son</w:t>
      </w:r>
      <w:r w:rsidR="009238EF">
        <w:rPr>
          <w:rFonts w:ascii="Times New Roman" w:eastAsia="Times New Roman" w:hAnsi="Times New Roman" w:cs="Times New Roman"/>
          <w:b w:val="0"/>
          <w:bCs w:val="0"/>
          <w:color w:val="auto"/>
          <w:kern w:val="0"/>
          <w:sz w:val="28"/>
          <w:szCs w:val="28"/>
          <w:lang w:val="es-UY" w:eastAsia="es-UY" w:bidi="ar-SA"/>
        </w:rPr>
        <w:t xml:space="preserve"> </w:t>
      </w:r>
      <w:hyperlink r:id="rId8" w:history="1">
        <w:r w:rsidR="00FF397E" w:rsidRPr="0024667B">
          <w:rPr>
            <w:rStyle w:val="Hipervnculo"/>
            <w:rFonts w:ascii="Times New Roman" w:eastAsia="Times New Roman" w:hAnsi="Times New Roman" w:cs="Times New Roman"/>
            <w:b w:val="0"/>
            <w:bCs w:val="0"/>
            <w:kern w:val="0"/>
            <w:sz w:val="28"/>
            <w:szCs w:val="28"/>
            <w:lang w:val="es-UY" w:eastAsia="es-UY" w:bidi="ar-SA"/>
          </w:rPr>
          <w:t>Flotautomotriz@aduanas.gub.uy</w:t>
        </w:r>
      </w:hyperlink>
      <w:r w:rsidR="00D043FE">
        <w:rPr>
          <w:rFonts w:ascii="Times New Roman" w:eastAsia="Times New Roman" w:hAnsi="Times New Roman" w:cs="Times New Roman"/>
          <w:b w:val="0"/>
          <w:bCs w:val="0"/>
          <w:color w:val="auto"/>
          <w:kern w:val="0"/>
          <w:sz w:val="28"/>
          <w:szCs w:val="28"/>
          <w:lang w:val="es-UY" w:eastAsia="es-UY" w:bidi="ar-SA"/>
        </w:rPr>
        <w:t xml:space="preserve">, </w:t>
      </w:r>
      <w:proofErr w:type="spellStart"/>
      <w:r w:rsidR="00D043FE">
        <w:rPr>
          <w:rFonts w:ascii="Times New Roman" w:eastAsia="Times New Roman" w:hAnsi="Times New Roman" w:cs="Times New Roman"/>
          <w:b w:val="0"/>
          <w:bCs w:val="0"/>
          <w:color w:val="auto"/>
          <w:kern w:val="0"/>
          <w:sz w:val="28"/>
          <w:szCs w:val="28"/>
          <w:lang w:val="es-UY" w:eastAsia="es-UY" w:bidi="ar-SA"/>
        </w:rPr>
        <w:t>int</w:t>
      </w:r>
      <w:proofErr w:type="spellEnd"/>
      <w:r w:rsidR="00D043FE">
        <w:rPr>
          <w:rFonts w:ascii="Times New Roman" w:eastAsia="Times New Roman" w:hAnsi="Times New Roman" w:cs="Times New Roman"/>
          <w:b w:val="0"/>
          <w:bCs w:val="0"/>
          <w:color w:val="auto"/>
          <w:kern w:val="0"/>
          <w:sz w:val="28"/>
          <w:szCs w:val="28"/>
          <w:lang w:val="es-UY" w:eastAsia="es-UY" w:bidi="ar-SA"/>
        </w:rPr>
        <w:t>. 7365, 7569.-</w:t>
      </w:r>
    </w:p>
    <w:p w:rsidR="0052176E" w:rsidRPr="00514083" w:rsidRDefault="0052176E" w:rsidP="0052176E">
      <w:pPr>
        <w:spacing w:line="0" w:lineRule="atLeast"/>
        <w:ind w:left="260"/>
        <w:rPr>
          <w:b/>
          <w:sz w:val="28"/>
        </w:rPr>
      </w:pPr>
    </w:p>
    <w:p w:rsidR="0052176E" w:rsidRPr="00514083" w:rsidRDefault="0052176E" w:rsidP="0052176E">
      <w:pPr>
        <w:spacing w:line="0" w:lineRule="atLeast"/>
        <w:rPr>
          <w:b/>
        </w:rPr>
      </w:pPr>
      <w:r w:rsidRPr="00514083">
        <w:rPr>
          <w:b/>
        </w:rPr>
        <w:t xml:space="preserve">Consultas </w:t>
      </w:r>
      <w:r>
        <w:rPr>
          <w:b/>
        </w:rPr>
        <w:t>al Departamento de Contrataciones y Suministros</w:t>
      </w:r>
      <w:r w:rsidRPr="00514083">
        <w:rPr>
          <w:b/>
        </w:rPr>
        <w:t xml:space="preserve">, tel. 29150007 </w:t>
      </w:r>
      <w:proofErr w:type="spellStart"/>
      <w:r w:rsidRPr="00514083">
        <w:rPr>
          <w:b/>
        </w:rPr>
        <w:t>int</w:t>
      </w:r>
      <w:proofErr w:type="spellEnd"/>
      <w:r w:rsidRPr="00514083">
        <w:rPr>
          <w:b/>
        </w:rPr>
        <w:t>. 7123, 7</w:t>
      </w:r>
      <w:r>
        <w:rPr>
          <w:b/>
        </w:rPr>
        <w:t>125, 7127</w:t>
      </w:r>
      <w:r w:rsidRPr="00514083">
        <w:rPr>
          <w:b/>
        </w:rPr>
        <w:t>.</w:t>
      </w:r>
    </w:p>
    <w:p w:rsidR="0052176E" w:rsidRPr="00514083" w:rsidRDefault="0052176E" w:rsidP="0052176E">
      <w:pPr>
        <w:spacing w:line="24" w:lineRule="exact"/>
      </w:pPr>
    </w:p>
    <w:p w:rsidR="0052176E" w:rsidRPr="00514083" w:rsidRDefault="0052176E" w:rsidP="0052176E">
      <w:pPr>
        <w:spacing w:line="0" w:lineRule="atLeast"/>
        <w:rPr>
          <w:b/>
          <w:u w:val="single"/>
        </w:rPr>
      </w:pPr>
      <w:r w:rsidRPr="00514083">
        <w:rPr>
          <w:b/>
        </w:rPr>
        <w:t xml:space="preserve">Correo electrónico: </w:t>
      </w:r>
      <w:hyperlink r:id="rId9" w:history="1">
        <w:r w:rsidRPr="00514083">
          <w:rPr>
            <w:b/>
            <w:color w:val="0000FF"/>
            <w:u w:val="single"/>
          </w:rPr>
          <w:t>licitaciones@aduanas.gub.uy</w:t>
        </w:r>
        <w:r w:rsidRPr="00514083">
          <w:rPr>
            <w:b/>
            <w:u w:val="single"/>
          </w:rPr>
          <w:t>.</w:t>
        </w:r>
      </w:hyperlink>
    </w:p>
    <w:p w:rsidR="0052176E" w:rsidRPr="00514083" w:rsidRDefault="0052176E" w:rsidP="0052176E">
      <w:pPr>
        <w:spacing w:line="200" w:lineRule="exact"/>
      </w:pPr>
    </w:p>
    <w:p w:rsidR="0052176E" w:rsidRDefault="0052176E" w:rsidP="0052176E">
      <w:pPr>
        <w:spacing w:line="0" w:lineRule="atLeast"/>
      </w:pPr>
    </w:p>
    <w:p w:rsidR="0052176E" w:rsidRPr="00514083" w:rsidRDefault="0052176E" w:rsidP="0052176E">
      <w:pPr>
        <w:spacing w:line="0" w:lineRule="atLeast"/>
        <w:rPr>
          <w:sz w:val="28"/>
          <w:u w:val="single"/>
        </w:rPr>
      </w:pPr>
      <w:r w:rsidRPr="00682F70">
        <w:rPr>
          <w:sz w:val="28"/>
        </w:rPr>
        <w:t>Pliego sin costo,</w:t>
      </w:r>
      <w:r w:rsidRPr="00514083">
        <w:rPr>
          <w:sz w:val="28"/>
        </w:rPr>
        <w:t xml:space="preserve"> publicado en: </w:t>
      </w:r>
      <w:hyperlink r:id="rId10" w:history="1">
        <w:r w:rsidRPr="00514083">
          <w:rPr>
            <w:color w:val="0000FF"/>
            <w:sz w:val="28"/>
            <w:u w:val="single"/>
          </w:rPr>
          <w:t>www.comprasestatales.gub.uy</w:t>
        </w:r>
        <w:r w:rsidRPr="00514083">
          <w:rPr>
            <w:sz w:val="28"/>
            <w:u w:val="single"/>
          </w:rPr>
          <w:t>.</w:t>
        </w:r>
      </w:hyperlink>
    </w:p>
    <w:p w:rsidR="0052176E" w:rsidRDefault="0052176E" w:rsidP="0052176E">
      <w:pPr>
        <w:spacing w:line="0" w:lineRule="atLeast"/>
        <w:rPr>
          <w:sz w:val="28"/>
          <w:u w:val="single"/>
        </w:rPr>
      </w:pPr>
    </w:p>
    <w:p w:rsidR="0052176E" w:rsidRDefault="0052176E" w:rsidP="0052176E">
      <w:pPr>
        <w:spacing w:line="0" w:lineRule="atLeast"/>
        <w:rPr>
          <w:sz w:val="28"/>
          <w:u w:val="single"/>
        </w:rPr>
      </w:pPr>
    </w:p>
    <w:p w:rsidR="0052176E" w:rsidRDefault="0052176E" w:rsidP="0052176E">
      <w:pPr>
        <w:spacing w:line="0" w:lineRule="atLeast"/>
        <w:rPr>
          <w:sz w:val="28"/>
          <w:u w:val="single"/>
        </w:rPr>
      </w:pPr>
    </w:p>
    <w:p w:rsidR="0052176E" w:rsidRDefault="0052176E" w:rsidP="0052176E">
      <w:pPr>
        <w:spacing w:line="0" w:lineRule="atLeast"/>
        <w:rPr>
          <w:sz w:val="28"/>
          <w:u w:val="single"/>
        </w:rPr>
      </w:pPr>
    </w:p>
    <w:p w:rsidR="0052176E" w:rsidRDefault="0052176E" w:rsidP="0052176E">
      <w:pPr>
        <w:spacing w:line="0" w:lineRule="atLeast"/>
        <w:rPr>
          <w:sz w:val="28"/>
          <w:u w:val="single"/>
        </w:rPr>
      </w:pPr>
    </w:p>
    <w:p w:rsidR="0052176E" w:rsidRDefault="0052176E" w:rsidP="0052176E">
      <w:pPr>
        <w:spacing w:line="0" w:lineRule="atLeast"/>
        <w:rPr>
          <w:sz w:val="28"/>
          <w:u w:val="single"/>
        </w:rPr>
      </w:pPr>
    </w:p>
    <w:p w:rsidR="0052176E" w:rsidRDefault="0052176E" w:rsidP="0052176E">
      <w:pPr>
        <w:spacing w:line="0" w:lineRule="atLeast"/>
        <w:rPr>
          <w:sz w:val="28"/>
          <w:u w:val="single"/>
        </w:rPr>
      </w:pPr>
    </w:p>
    <w:p w:rsidR="0052176E" w:rsidRDefault="0052176E" w:rsidP="0052176E">
      <w:pPr>
        <w:spacing w:line="0" w:lineRule="atLeast"/>
        <w:rPr>
          <w:sz w:val="28"/>
          <w:u w:val="single"/>
        </w:rPr>
      </w:pPr>
    </w:p>
    <w:p w:rsidR="0052176E" w:rsidRDefault="0052176E" w:rsidP="0052176E">
      <w:pPr>
        <w:spacing w:line="0" w:lineRule="atLeast"/>
        <w:rPr>
          <w:sz w:val="28"/>
          <w:u w:val="single"/>
        </w:rPr>
      </w:pPr>
    </w:p>
    <w:p w:rsidR="0052176E" w:rsidRDefault="0052176E" w:rsidP="0052176E">
      <w:pPr>
        <w:spacing w:line="0" w:lineRule="atLeast"/>
        <w:rPr>
          <w:sz w:val="28"/>
          <w:u w:val="single"/>
        </w:rPr>
      </w:pPr>
    </w:p>
    <w:p w:rsidR="0052176E" w:rsidRDefault="0052176E" w:rsidP="0052176E">
      <w:pPr>
        <w:spacing w:line="0" w:lineRule="atLeast"/>
        <w:rPr>
          <w:sz w:val="28"/>
          <w:u w:val="single"/>
        </w:rPr>
      </w:pPr>
    </w:p>
    <w:p w:rsidR="0052176E" w:rsidRDefault="0052176E" w:rsidP="0052176E">
      <w:pPr>
        <w:spacing w:line="0" w:lineRule="atLeast"/>
        <w:rPr>
          <w:sz w:val="28"/>
          <w:u w:val="single"/>
        </w:rPr>
      </w:pPr>
    </w:p>
    <w:p w:rsidR="0052176E" w:rsidRDefault="0052176E" w:rsidP="0052176E">
      <w:pPr>
        <w:spacing w:line="0" w:lineRule="atLeast"/>
        <w:rPr>
          <w:sz w:val="28"/>
          <w:u w:val="single"/>
        </w:rPr>
      </w:pPr>
    </w:p>
    <w:p w:rsidR="0052176E" w:rsidRDefault="0052176E" w:rsidP="0052176E">
      <w:pPr>
        <w:spacing w:line="0" w:lineRule="atLeast"/>
        <w:rPr>
          <w:sz w:val="28"/>
          <w:u w:val="single"/>
        </w:rPr>
      </w:pPr>
    </w:p>
    <w:p w:rsidR="0052176E" w:rsidRDefault="0052176E" w:rsidP="0052176E">
      <w:pPr>
        <w:spacing w:line="0" w:lineRule="atLeast"/>
        <w:rPr>
          <w:sz w:val="28"/>
          <w:u w:val="single"/>
        </w:rPr>
      </w:pPr>
    </w:p>
    <w:p w:rsidR="0052176E" w:rsidRDefault="0052176E" w:rsidP="0052176E">
      <w:pPr>
        <w:spacing w:line="0" w:lineRule="atLeast"/>
        <w:rPr>
          <w:sz w:val="28"/>
          <w:u w:val="single"/>
        </w:rPr>
      </w:pPr>
    </w:p>
    <w:p w:rsidR="0052176E" w:rsidRDefault="0052176E" w:rsidP="0052176E">
      <w:pPr>
        <w:spacing w:line="0" w:lineRule="atLeast"/>
        <w:rPr>
          <w:sz w:val="28"/>
          <w:u w:val="single"/>
        </w:rPr>
      </w:pPr>
    </w:p>
    <w:p w:rsidR="0052176E" w:rsidRDefault="0052176E" w:rsidP="0052176E">
      <w:pPr>
        <w:spacing w:line="0" w:lineRule="atLeast"/>
        <w:rPr>
          <w:sz w:val="28"/>
          <w:u w:val="single"/>
        </w:rPr>
      </w:pPr>
    </w:p>
    <w:p w:rsidR="0052176E" w:rsidRDefault="0052176E" w:rsidP="0052176E">
      <w:pPr>
        <w:spacing w:line="0" w:lineRule="atLeast"/>
        <w:rPr>
          <w:sz w:val="28"/>
          <w:u w:val="single"/>
        </w:rPr>
      </w:pPr>
    </w:p>
    <w:p w:rsidR="0052176E" w:rsidRDefault="0052176E" w:rsidP="0052176E">
      <w:pPr>
        <w:spacing w:line="0" w:lineRule="atLeast"/>
        <w:rPr>
          <w:sz w:val="28"/>
          <w:u w:val="single"/>
        </w:rPr>
      </w:pPr>
    </w:p>
    <w:p w:rsidR="0052176E" w:rsidRDefault="0052176E" w:rsidP="0052176E">
      <w:pPr>
        <w:spacing w:line="0" w:lineRule="atLeast"/>
        <w:rPr>
          <w:sz w:val="28"/>
          <w:u w:val="single"/>
        </w:rPr>
      </w:pPr>
    </w:p>
    <w:p w:rsidR="0052176E" w:rsidRDefault="0052176E" w:rsidP="0052176E">
      <w:pPr>
        <w:spacing w:line="0" w:lineRule="atLeast"/>
        <w:rPr>
          <w:sz w:val="28"/>
          <w:u w:val="single"/>
        </w:rPr>
      </w:pPr>
    </w:p>
    <w:p w:rsidR="0052176E" w:rsidRDefault="0052176E" w:rsidP="0052176E">
      <w:pPr>
        <w:spacing w:line="0" w:lineRule="atLeast"/>
        <w:rPr>
          <w:sz w:val="28"/>
          <w:u w:val="single"/>
        </w:rPr>
      </w:pPr>
    </w:p>
    <w:p w:rsidR="0052176E" w:rsidRDefault="0052176E" w:rsidP="0052176E">
      <w:pPr>
        <w:spacing w:line="0" w:lineRule="atLeast"/>
        <w:rPr>
          <w:sz w:val="28"/>
          <w:u w:val="single"/>
        </w:rPr>
      </w:pPr>
    </w:p>
    <w:p w:rsidR="0052176E" w:rsidRDefault="0052176E" w:rsidP="0052176E">
      <w:pPr>
        <w:spacing w:line="0" w:lineRule="atLeast"/>
        <w:rPr>
          <w:sz w:val="28"/>
          <w:u w:val="single"/>
        </w:rPr>
      </w:pPr>
    </w:p>
    <w:p w:rsidR="0052176E" w:rsidRDefault="0052176E" w:rsidP="0052176E">
      <w:pPr>
        <w:spacing w:line="0" w:lineRule="atLeast"/>
        <w:rPr>
          <w:sz w:val="28"/>
          <w:u w:val="single"/>
        </w:rPr>
      </w:pPr>
    </w:p>
    <w:p w:rsidR="0052176E" w:rsidRDefault="0052176E" w:rsidP="0052176E">
      <w:pPr>
        <w:spacing w:line="0" w:lineRule="atLeast"/>
        <w:rPr>
          <w:sz w:val="28"/>
          <w:u w:val="single"/>
        </w:rPr>
      </w:pPr>
    </w:p>
    <w:p w:rsidR="0052176E" w:rsidRPr="00514083" w:rsidRDefault="0052176E" w:rsidP="0052176E">
      <w:pPr>
        <w:spacing w:line="0" w:lineRule="atLeast"/>
        <w:rPr>
          <w:sz w:val="28"/>
          <w:u w:val="single"/>
        </w:rPr>
        <w:sectPr w:rsidR="0052176E" w:rsidRPr="00514083" w:rsidSect="005261F9">
          <w:headerReference w:type="default" r:id="rId11"/>
          <w:footerReference w:type="default" r:id="rId12"/>
          <w:pgSz w:w="11900" w:h="16838"/>
          <w:pgMar w:top="2168" w:right="1440" w:bottom="1440" w:left="1440" w:header="0" w:footer="0" w:gutter="0"/>
          <w:cols w:space="0" w:equalWidth="0">
            <w:col w:w="9026"/>
          </w:cols>
          <w:docGrid w:linePitch="360"/>
        </w:sectPr>
      </w:pPr>
    </w:p>
    <w:p w:rsidR="0052176E" w:rsidRPr="00514083" w:rsidRDefault="0052176E" w:rsidP="0052176E">
      <w:pPr>
        <w:spacing w:line="369" w:lineRule="exact"/>
      </w:pPr>
      <w:bookmarkStart w:id="0" w:name="page2"/>
      <w:bookmarkEnd w:id="0"/>
    </w:p>
    <w:p w:rsidR="0052176E" w:rsidRDefault="0052176E" w:rsidP="0052176E">
      <w:pPr>
        <w:pStyle w:val="TtulodeTDC"/>
      </w:pPr>
      <w:r>
        <w:rPr>
          <w:lang w:val="es-ES"/>
        </w:rPr>
        <w:t>Contenido</w:t>
      </w:r>
    </w:p>
    <w:p w:rsidR="00B2206A" w:rsidRDefault="0052176E">
      <w:pPr>
        <w:pStyle w:val="TDC1"/>
        <w:tabs>
          <w:tab w:val="left" w:pos="400"/>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7365031" w:history="1">
        <w:r w:rsidR="00B2206A" w:rsidRPr="00634EB0">
          <w:rPr>
            <w:rStyle w:val="Hipervnculo"/>
            <w:rFonts w:eastAsia="Arial"/>
            <w:noProof/>
          </w:rPr>
          <w:t>1</w:t>
        </w:r>
        <w:r w:rsidR="00B2206A">
          <w:rPr>
            <w:rFonts w:asciiTheme="minorHAnsi" w:eastAsiaTheme="minorEastAsia" w:hAnsiTheme="minorHAnsi" w:cstheme="minorBidi"/>
            <w:noProof/>
            <w:sz w:val="22"/>
            <w:szCs w:val="22"/>
          </w:rPr>
          <w:tab/>
        </w:r>
        <w:r w:rsidR="00B2206A" w:rsidRPr="00634EB0">
          <w:rPr>
            <w:rStyle w:val="Hipervnculo"/>
            <w:rFonts w:eastAsia="Arial"/>
            <w:noProof/>
          </w:rPr>
          <w:t>OBJETO.</w:t>
        </w:r>
        <w:r w:rsidR="00B2206A">
          <w:rPr>
            <w:noProof/>
            <w:webHidden/>
          </w:rPr>
          <w:tab/>
        </w:r>
        <w:r w:rsidR="00B2206A">
          <w:rPr>
            <w:noProof/>
            <w:webHidden/>
          </w:rPr>
          <w:fldChar w:fldCharType="begin"/>
        </w:r>
        <w:r w:rsidR="00B2206A">
          <w:rPr>
            <w:noProof/>
            <w:webHidden/>
          </w:rPr>
          <w:instrText xml:space="preserve"> PAGEREF _Toc87365031 \h </w:instrText>
        </w:r>
        <w:r w:rsidR="00B2206A">
          <w:rPr>
            <w:noProof/>
            <w:webHidden/>
          </w:rPr>
        </w:r>
        <w:r w:rsidR="00B2206A">
          <w:rPr>
            <w:noProof/>
            <w:webHidden/>
          </w:rPr>
          <w:fldChar w:fldCharType="separate"/>
        </w:r>
        <w:r w:rsidR="00472F15">
          <w:rPr>
            <w:noProof/>
            <w:webHidden/>
          </w:rPr>
          <w:t>5</w:t>
        </w:r>
        <w:r w:rsidR="00B2206A">
          <w:rPr>
            <w:noProof/>
            <w:webHidden/>
          </w:rPr>
          <w:fldChar w:fldCharType="end"/>
        </w:r>
      </w:hyperlink>
    </w:p>
    <w:p w:rsidR="00B2206A" w:rsidRDefault="000929A4">
      <w:pPr>
        <w:pStyle w:val="TDC2"/>
        <w:tabs>
          <w:tab w:val="left" w:pos="880"/>
          <w:tab w:val="right" w:leader="dot" w:pos="9016"/>
        </w:tabs>
        <w:rPr>
          <w:rFonts w:asciiTheme="minorHAnsi" w:eastAsiaTheme="minorEastAsia" w:hAnsiTheme="minorHAnsi" w:cstheme="minorBidi"/>
          <w:noProof/>
          <w:sz w:val="22"/>
          <w:szCs w:val="22"/>
        </w:rPr>
      </w:pPr>
      <w:hyperlink w:anchor="_Toc87365032" w:history="1">
        <w:r w:rsidR="00B2206A" w:rsidRPr="00634EB0">
          <w:rPr>
            <w:rStyle w:val="Hipervnculo"/>
            <w:rFonts w:eastAsia="Arial"/>
            <w:noProof/>
          </w:rPr>
          <w:t>1.1</w:t>
        </w:r>
        <w:r w:rsidR="00B2206A">
          <w:rPr>
            <w:rFonts w:asciiTheme="minorHAnsi" w:eastAsiaTheme="minorEastAsia" w:hAnsiTheme="minorHAnsi" w:cstheme="minorBidi"/>
            <w:noProof/>
            <w:sz w:val="22"/>
            <w:szCs w:val="22"/>
          </w:rPr>
          <w:tab/>
        </w:r>
        <w:r w:rsidR="00B2206A" w:rsidRPr="00634EB0">
          <w:rPr>
            <w:rStyle w:val="Hipervnculo"/>
            <w:rFonts w:eastAsia="Arial"/>
            <w:noProof/>
          </w:rPr>
          <w:t>Especificaciones</w:t>
        </w:r>
        <w:r w:rsidR="00B2206A">
          <w:rPr>
            <w:noProof/>
            <w:webHidden/>
          </w:rPr>
          <w:tab/>
        </w:r>
        <w:r w:rsidR="00B2206A">
          <w:rPr>
            <w:noProof/>
            <w:webHidden/>
          </w:rPr>
          <w:fldChar w:fldCharType="begin"/>
        </w:r>
        <w:r w:rsidR="00B2206A">
          <w:rPr>
            <w:noProof/>
            <w:webHidden/>
          </w:rPr>
          <w:instrText xml:space="preserve"> PAGEREF _Toc87365032 \h </w:instrText>
        </w:r>
        <w:r w:rsidR="00B2206A">
          <w:rPr>
            <w:noProof/>
            <w:webHidden/>
          </w:rPr>
        </w:r>
        <w:r w:rsidR="00B2206A">
          <w:rPr>
            <w:noProof/>
            <w:webHidden/>
          </w:rPr>
          <w:fldChar w:fldCharType="separate"/>
        </w:r>
        <w:r w:rsidR="00472F15">
          <w:rPr>
            <w:noProof/>
            <w:webHidden/>
          </w:rPr>
          <w:t>6</w:t>
        </w:r>
        <w:r w:rsidR="00B2206A">
          <w:rPr>
            <w:noProof/>
            <w:webHidden/>
          </w:rPr>
          <w:fldChar w:fldCharType="end"/>
        </w:r>
      </w:hyperlink>
    </w:p>
    <w:p w:rsidR="00B2206A" w:rsidRDefault="000929A4">
      <w:pPr>
        <w:pStyle w:val="TDC1"/>
        <w:tabs>
          <w:tab w:val="left" w:pos="400"/>
          <w:tab w:val="right" w:leader="dot" w:pos="9016"/>
        </w:tabs>
        <w:rPr>
          <w:rFonts w:asciiTheme="minorHAnsi" w:eastAsiaTheme="minorEastAsia" w:hAnsiTheme="minorHAnsi" w:cstheme="minorBidi"/>
          <w:noProof/>
          <w:sz w:val="22"/>
          <w:szCs w:val="22"/>
        </w:rPr>
      </w:pPr>
      <w:hyperlink w:anchor="_Toc87365033" w:history="1">
        <w:r w:rsidR="00B2206A" w:rsidRPr="00634EB0">
          <w:rPr>
            <w:rStyle w:val="Hipervnculo"/>
            <w:rFonts w:eastAsia="Arial"/>
            <w:noProof/>
          </w:rPr>
          <w:t>2</w:t>
        </w:r>
        <w:r w:rsidR="00B2206A">
          <w:rPr>
            <w:rFonts w:asciiTheme="minorHAnsi" w:eastAsiaTheme="minorEastAsia" w:hAnsiTheme="minorHAnsi" w:cstheme="minorBidi"/>
            <w:noProof/>
            <w:sz w:val="22"/>
            <w:szCs w:val="22"/>
          </w:rPr>
          <w:tab/>
        </w:r>
        <w:r w:rsidR="00B2206A" w:rsidRPr="00634EB0">
          <w:rPr>
            <w:rStyle w:val="Hipervnculo"/>
            <w:rFonts w:eastAsia="Arial"/>
            <w:noProof/>
          </w:rPr>
          <w:t>DEFINICIONES E INTERPRETACIONES</w:t>
        </w:r>
        <w:r w:rsidR="00B2206A">
          <w:rPr>
            <w:noProof/>
            <w:webHidden/>
          </w:rPr>
          <w:tab/>
        </w:r>
        <w:r w:rsidR="00B2206A">
          <w:rPr>
            <w:noProof/>
            <w:webHidden/>
          </w:rPr>
          <w:fldChar w:fldCharType="begin"/>
        </w:r>
        <w:r w:rsidR="00B2206A">
          <w:rPr>
            <w:noProof/>
            <w:webHidden/>
          </w:rPr>
          <w:instrText xml:space="preserve"> PAGEREF _Toc87365033 \h </w:instrText>
        </w:r>
        <w:r w:rsidR="00B2206A">
          <w:rPr>
            <w:noProof/>
            <w:webHidden/>
          </w:rPr>
        </w:r>
        <w:r w:rsidR="00B2206A">
          <w:rPr>
            <w:noProof/>
            <w:webHidden/>
          </w:rPr>
          <w:fldChar w:fldCharType="separate"/>
        </w:r>
        <w:r w:rsidR="00472F15">
          <w:rPr>
            <w:noProof/>
            <w:webHidden/>
          </w:rPr>
          <w:t>6</w:t>
        </w:r>
        <w:r w:rsidR="00B2206A">
          <w:rPr>
            <w:noProof/>
            <w:webHidden/>
          </w:rPr>
          <w:fldChar w:fldCharType="end"/>
        </w:r>
      </w:hyperlink>
    </w:p>
    <w:p w:rsidR="00B2206A" w:rsidRDefault="000929A4">
      <w:pPr>
        <w:pStyle w:val="TDC1"/>
        <w:tabs>
          <w:tab w:val="left" w:pos="400"/>
          <w:tab w:val="right" w:leader="dot" w:pos="9016"/>
        </w:tabs>
        <w:rPr>
          <w:rFonts w:asciiTheme="minorHAnsi" w:eastAsiaTheme="minorEastAsia" w:hAnsiTheme="minorHAnsi" w:cstheme="minorBidi"/>
          <w:noProof/>
          <w:sz w:val="22"/>
          <w:szCs w:val="22"/>
        </w:rPr>
      </w:pPr>
      <w:hyperlink w:anchor="_Toc87365034" w:history="1">
        <w:r w:rsidR="00B2206A" w:rsidRPr="00634EB0">
          <w:rPr>
            <w:rStyle w:val="Hipervnculo"/>
            <w:rFonts w:eastAsia="Arial"/>
            <w:noProof/>
          </w:rPr>
          <w:t>3</w:t>
        </w:r>
        <w:r w:rsidR="00B2206A">
          <w:rPr>
            <w:rFonts w:asciiTheme="minorHAnsi" w:eastAsiaTheme="minorEastAsia" w:hAnsiTheme="minorHAnsi" w:cstheme="minorBidi"/>
            <w:noProof/>
            <w:sz w:val="22"/>
            <w:szCs w:val="22"/>
          </w:rPr>
          <w:tab/>
        </w:r>
        <w:r w:rsidR="00B2206A" w:rsidRPr="00634EB0">
          <w:rPr>
            <w:rStyle w:val="Hipervnculo"/>
            <w:rFonts w:eastAsia="Arial"/>
            <w:noProof/>
          </w:rPr>
          <w:t>NORMATIVA APLICABLE.</w:t>
        </w:r>
        <w:r w:rsidR="00B2206A">
          <w:rPr>
            <w:noProof/>
            <w:webHidden/>
          </w:rPr>
          <w:tab/>
        </w:r>
        <w:r w:rsidR="00B2206A">
          <w:rPr>
            <w:noProof/>
            <w:webHidden/>
          </w:rPr>
          <w:fldChar w:fldCharType="begin"/>
        </w:r>
        <w:r w:rsidR="00B2206A">
          <w:rPr>
            <w:noProof/>
            <w:webHidden/>
          </w:rPr>
          <w:instrText xml:space="preserve"> PAGEREF _Toc87365034 \h </w:instrText>
        </w:r>
        <w:r w:rsidR="00B2206A">
          <w:rPr>
            <w:noProof/>
            <w:webHidden/>
          </w:rPr>
        </w:r>
        <w:r w:rsidR="00B2206A">
          <w:rPr>
            <w:noProof/>
            <w:webHidden/>
          </w:rPr>
          <w:fldChar w:fldCharType="separate"/>
        </w:r>
        <w:r w:rsidR="00472F15">
          <w:rPr>
            <w:noProof/>
            <w:webHidden/>
          </w:rPr>
          <w:t>7</w:t>
        </w:r>
        <w:r w:rsidR="00B2206A">
          <w:rPr>
            <w:noProof/>
            <w:webHidden/>
          </w:rPr>
          <w:fldChar w:fldCharType="end"/>
        </w:r>
      </w:hyperlink>
    </w:p>
    <w:p w:rsidR="00B2206A" w:rsidRDefault="000929A4">
      <w:pPr>
        <w:pStyle w:val="TDC1"/>
        <w:tabs>
          <w:tab w:val="left" w:pos="400"/>
          <w:tab w:val="right" w:leader="dot" w:pos="9016"/>
        </w:tabs>
        <w:rPr>
          <w:rFonts w:asciiTheme="minorHAnsi" w:eastAsiaTheme="minorEastAsia" w:hAnsiTheme="minorHAnsi" w:cstheme="minorBidi"/>
          <w:noProof/>
          <w:sz w:val="22"/>
          <w:szCs w:val="22"/>
        </w:rPr>
      </w:pPr>
      <w:hyperlink w:anchor="_Toc87365035" w:history="1">
        <w:r w:rsidR="00B2206A" w:rsidRPr="00634EB0">
          <w:rPr>
            <w:rStyle w:val="Hipervnculo"/>
            <w:rFonts w:eastAsia="Arial"/>
            <w:noProof/>
          </w:rPr>
          <w:t>4</w:t>
        </w:r>
        <w:r w:rsidR="00B2206A">
          <w:rPr>
            <w:rFonts w:asciiTheme="minorHAnsi" w:eastAsiaTheme="minorEastAsia" w:hAnsiTheme="minorHAnsi" w:cstheme="minorBidi"/>
            <w:noProof/>
            <w:sz w:val="22"/>
            <w:szCs w:val="22"/>
          </w:rPr>
          <w:tab/>
        </w:r>
        <w:r w:rsidR="00B2206A" w:rsidRPr="00634EB0">
          <w:rPr>
            <w:rStyle w:val="Hipervnculo"/>
            <w:rFonts w:eastAsia="Arial"/>
            <w:noProof/>
          </w:rPr>
          <w:t>EXENCIÓN DE RESPONSABILIDAD.</w:t>
        </w:r>
        <w:r w:rsidR="00B2206A">
          <w:rPr>
            <w:noProof/>
            <w:webHidden/>
          </w:rPr>
          <w:tab/>
        </w:r>
        <w:r w:rsidR="00B2206A">
          <w:rPr>
            <w:noProof/>
            <w:webHidden/>
          </w:rPr>
          <w:fldChar w:fldCharType="begin"/>
        </w:r>
        <w:r w:rsidR="00B2206A">
          <w:rPr>
            <w:noProof/>
            <w:webHidden/>
          </w:rPr>
          <w:instrText xml:space="preserve"> PAGEREF _Toc87365035 \h </w:instrText>
        </w:r>
        <w:r w:rsidR="00B2206A">
          <w:rPr>
            <w:noProof/>
            <w:webHidden/>
          </w:rPr>
        </w:r>
        <w:r w:rsidR="00B2206A">
          <w:rPr>
            <w:noProof/>
            <w:webHidden/>
          </w:rPr>
          <w:fldChar w:fldCharType="separate"/>
        </w:r>
        <w:r w:rsidR="00472F15">
          <w:rPr>
            <w:noProof/>
            <w:webHidden/>
          </w:rPr>
          <w:t>8</w:t>
        </w:r>
        <w:r w:rsidR="00B2206A">
          <w:rPr>
            <w:noProof/>
            <w:webHidden/>
          </w:rPr>
          <w:fldChar w:fldCharType="end"/>
        </w:r>
      </w:hyperlink>
    </w:p>
    <w:p w:rsidR="00B2206A" w:rsidRDefault="000929A4">
      <w:pPr>
        <w:pStyle w:val="TDC1"/>
        <w:tabs>
          <w:tab w:val="left" w:pos="400"/>
          <w:tab w:val="right" w:leader="dot" w:pos="9016"/>
        </w:tabs>
        <w:rPr>
          <w:rFonts w:asciiTheme="minorHAnsi" w:eastAsiaTheme="minorEastAsia" w:hAnsiTheme="minorHAnsi" w:cstheme="minorBidi"/>
          <w:noProof/>
          <w:sz w:val="22"/>
          <w:szCs w:val="22"/>
        </w:rPr>
      </w:pPr>
      <w:hyperlink w:anchor="_Toc87365036" w:history="1">
        <w:r w:rsidR="00B2206A" w:rsidRPr="00634EB0">
          <w:rPr>
            <w:rStyle w:val="Hipervnculo"/>
            <w:rFonts w:eastAsia="Arial"/>
            <w:noProof/>
          </w:rPr>
          <w:t>5</w:t>
        </w:r>
        <w:r w:rsidR="00B2206A">
          <w:rPr>
            <w:rFonts w:asciiTheme="minorHAnsi" w:eastAsiaTheme="minorEastAsia" w:hAnsiTheme="minorHAnsi" w:cstheme="minorBidi"/>
            <w:noProof/>
            <w:sz w:val="22"/>
            <w:szCs w:val="22"/>
          </w:rPr>
          <w:tab/>
        </w:r>
        <w:r w:rsidR="00B2206A" w:rsidRPr="00634EB0">
          <w:rPr>
            <w:rStyle w:val="Hipervnculo"/>
            <w:rFonts w:eastAsia="Arial"/>
            <w:noProof/>
          </w:rPr>
          <w:t>COMUNICACIONES, PRORROGAS, ACLARACIONES CONSULTAS Y PLAZOS.</w:t>
        </w:r>
        <w:r w:rsidR="00B2206A">
          <w:rPr>
            <w:noProof/>
            <w:webHidden/>
          </w:rPr>
          <w:tab/>
        </w:r>
        <w:r w:rsidR="00B2206A">
          <w:rPr>
            <w:noProof/>
            <w:webHidden/>
          </w:rPr>
          <w:fldChar w:fldCharType="begin"/>
        </w:r>
        <w:r w:rsidR="00B2206A">
          <w:rPr>
            <w:noProof/>
            <w:webHidden/>
          </w:rPr>
          <w:instrText xml:space="preserve"> PAGEREF _Toc87365036 \h </w:instrText>
        </w:r>
        <w:r w:rsidR="00B2206A">
          <w:rPr>
            <w:noProof/>
            <w:webHidden/>
          </w:rPr>
        </w:r>
        <w:r w:rsidR="00B2206A">
          <w:rPr>
            <w:noProof/>
            <w:webHidden/>
          </w:rPr>
          <w:fldChar w:fldCharType="separate"/>
        </w:r>
        <w:r w:rsidR="00472F15">
          <w:rPr>
            <w:noProof/>
            <w:webHidden/>
          </w:rPr>
          <w:t>8</w:t>
        </w:r>
        <w:r w:rsidR="00B2206A">
          <w:rPr>
            <w:noProof/>
            <w:webHidden/>
          </w:rPr>
          <w:fldChar w:fldCharType="end"/>
        </w:r>
      </w:hyperlink>
    </w:p>
    <w:p w:rsidR="00B2206A" w:rsidRDefault="000929A4">
      <w:pPr>
        <w:pStyle w:val="TDC2"/>
        <w:tabs>
          <w:tab w:val="left" w:pos="880"/>
          <w:tab w:val="right" w:leader="dot" w:pos="9016"/>
        </w:tabs>
        <w:rPr>
          <w:rFonts w:asciiTheme="minorHAnsi" w:eastAsiaTheme="minorEastAsia" w:hAnsiTheme="minorHAnsi" w:cstheme="minorBidi"/>
          <w:noProof/>
          <w:sz w:val="22"/>
          <w:szCs w:val="22"/>
        </w:rPr>
      </w:pPr>
      <w:hyperlink w:anchor="_Toc87365037" w:history="1">
        <w:r w:rsidR="00B2206A" w:rsidRPr="00634EB0">
          <w:rPr>
            <w:rStyle w:val="Hipervnculo"/>
            <w:rFonts w:eastAsia="Arial"/>
            <w:noProof/>
          </w:rPr>
          <w:t>5.1</w:t>
        </w:r>
        <w:r w:rsidR="00B2206A">
          <w:rPr>
            <w:rFonts w:asciiTheme="minorHAnsi" w:eastAsiaTheme="minorEastAsia" w:hAnsiTheme="minorHAnsi" w:cstheme="minorBidi"/>
            <w:noProof/>
            <w:sz w:val="22"/>
            <w:szCs w:val="22"/>
          </w:rPr>
          <w:tab/>
        </w:r>
        <w:r w:rsidR="00B2206A" w:rsidRPr="00634EB0">
          <w:rPr>
            <w:rStyle w:val="Hipervnculo"/>
            <w:rFonts w:eastAsia="Arial"/>
            <w:noProof/>
          </w:rPr>
          <w:t>Comunicaciones:</w:t>
        </w:r>
        <w:r w:rsidR="00B2206A">
          <w:rPr>
            <w:noProof/>
            <w:webHidden/>
          </w:rPr>
          <w:tab/>
        </w:r>
        <w:r w:rsidR="00B2206A">
          <w:rPr>
            <w:noProof/>
            <w:webHidden/>
          </w:rPr>
          <w:fldChar w:fldCharType="begin"/>
        </w:r>
        <w:r w:rsidR="00B2206A">
          <w:rPr>
            <w:noProof/>
            <w:webHidden/>
          </w:rPr>
          <w:instrText xml:space="preserve"> PAGEREF _Toc87365037 \h </w:instrText>
        </w:r>
        <w:r w:rsidR="00B2206A">
          <w:rPr>
            <w:noProof/>
            <w:webHidden/>
          </w:rPr>
        </w:r>
        <w:r w:rsidR="00B2206A">
          <w:rPr>
            <w:noProof/>
            <w:webHidden/>
          </w:rPr>
          <w:fldChar w:fldCharType="separate"/>
        </w:r>
        <w:r w:rsidR="00472F15">
          <w:rPr>
            <w:noProof/>
            <w:webHidden/>
          </w:rPr>
          <w:t>8</w:t>
        </w:r>
        <w:r w:rsidR="00B2206A">
          <w:rPr>
            <w:noProof/>
            <w:webHidden/>
          </w:rPr>
          <w:fldChar w:fldCharType="end"/>
        </w:r>
      </w:hyperlink>
    </w:p>
    <w:p w:rsidR="00B2206A" w:rsidRDefault="000929A4">
      <w:pPr>
        <w:pStyle w:val="TDC2"/>
        <w:tabs>
          <w:tab w:val="left" w:pos="880"/>
          <w:tab w:val="right" w:leader="dot" w:pos="9016"/>
        </w:tabs>
        <w:rPr>
          <w:rFonts w:asciiTheme="minorHAnsi" w:eastAsiaTheme="minorEastAsia" w:hAnsiTheme="minorHAnsi" w:cstheme="minorBidi"/>
          <w:noProof/>
          <w:sz w:val="22"/>
          <w:szCs w:val="22"/>
        </w:rPr>
      </w:pPr>
      <w:hyperlink w:anchor="_Toc87365038" w:history="1">
        <w:r w:rsidR="00B2206A" w:rsidRPr="00634EB0">
          <w:rPr>
            <w:rStyle w:val="Hipervnculo"/>
            <w:rFonts w:eastAsia="Arial"/>
            <w:noProof/>
          </w:rPr>
          <w:t>5.2</w:t>
        </w:r>
        <w:r w:rsidR="00B2206A">
          <w:rPr>
            <w:rFonts w:asciiTheme="minorHAnsi" w:eastAsiaTheme="minorEastAsia" w:hAnsiTheme="minorHAnsi" w:cstheme="minorBidi"/>
            <w:noProof/>
            <w:sz w:val="22"/>
            <w:szCs w:val="22"/>
          </w:rPr>
          <w:tab/>
        </w:r>
        <w:r w:rsidR="00B2206A" w:rsidRPr="00634EB0">
          <w:rPr>
            <w:rStyle w:val="Hipervnculo"/>
            <w:rFonts w:eastAsia="Arial"/>
            <w:noProof/>
          </w:rPr>
          <w:t>Prorrogas, aclaraciones y consultas:</w:t>
        </w:r>
        <w:r w:rsidR="00B2206A">
          <w:rPr>
            <w:noProof/>
            <w:webHidden/>
          </w:rPr>
          <w:tab/>
        </w:r>
        <w:r w:rsidR="00B2206A">
          <w:rPr>
            <w:noProof/>
            <w:webHidden/>
          </w:rPr>
          <w:fldChar w:fldCharType="begin"/>
        </w:r>
        <w:r w:rsidR="00B2206A">
          <w:rPr>
            <w:noProof/>
            <w:webHidden/>
          </w:rPr>
          <w:instrText xml:space="preserve"> PAGEREF _Toc87365038 \h </w:instrText>
        </w:r>
        <w:r w:rsidR="00B2206A">
          <w:rPr>
            <w:noProof/>
            <w:webHidden/>
          </w:rPr>
        </w:r>
        <w:r w:rsidR="00B2206A">
          <w:rPr>
            <w:noProof/>
            <w:webHidden/>
          </w:rPr>
          <w:fldChar w:fldCharType="separate"/>
        </w:r>
        <w:r w:rsidR="00472F15">
          <w:rPr>
            <w:noProof/>
            <w:webHidden/>
          </w:rPr>
          <w:t>8</w:t>
        </w:r>
        <w:r w:rsidR="00B2206A">
          <w:rPr>
            <w:noProof/>
            <w:webHidden/>
          </w:rPr>
          <w:fldChar w:fldCharType="end"/>
        </w:r>
      </w:hyperlink>
    </w:p>
    <w:p w:rsidR="00B2206A" w:rsidRDefault="000929A4">
      <w:pPr>
        <w:pStyle w:val="TDC2"/>
        <w:tabs>
          <w:tab w:val="left" w:pos="880"/>
          <w:tab w:val="right" w:leader="dot" w:pos="9016"/>
        </w:tabs>
        <w:rPr>
          <w:rFonts w:asciiTheme="minorHAnsi" w:eastAsiaTheme="minorEastAsia" w:hAnsiTheme="minorHAnsi" w:cstheme="minorBidi"/>
          <w:noProof/>
          <w:sz w:val="22"/>
          <w:szCs w:val="22"/>
        </w:rPr>
      </w:pPr>
      <w:hyperlink w:anchor="_Toc87365039" w:history="1">
        <w:r w:rsidR="00B2206A" w:rsidRPr="00634EB0">
          <w:rPr>
            <w:rStyle w:val="Hipervnculo"/>
            <w:rFonts w:eastAsia="Arial"/>
            <w:noProof/>
          </w:rPr>
          <w:t>5.4</w:t>
        </w:r>
        <w:r w:rsidR="00B2206A">
          <w:rPr>
            <w:rFonts w:asciiTheme="minorHAnsi" w:eastAsiaTheme="minorEastAsia" w:hAnsiTheme="minorHAnsi" w:cstheme="minorBidi"/>
            <w:noProof/>
            <w:sz w:val="22"/>
            <w:szCs w:val="22"/>
          </w:rPr>
          <w:tab/>
        </w:r>
        <w:r w:rsidR="00B2206A" w:rsidRPr="00634EB0">
          <w:rPr>
            <w:rStyle w:val="Hipervnculo"/>
            <w:rFonts w:eastAsia="Arial"/>
            <w:noProof/>
          </w:rPr>
          <w:t>Plazos</w:t>
        </w:r>
        <w:r w:rsidR="00B2206A">
          <w:rPr>
            <w:noProof/>
            <w:webHidden/>
          </w:rPr>
          <w:tab/>
        </w:r>
        <w:r w:rsidR="00B2206A">
          <w:rPr>
            <w:noProof/>
            <w:webHidden/>
          </w:rPr>
          <w:fldChar w:fldCharType="begin"/>
        </w:r>
        <w:r w:rsidR="00B2206A">
          <w:rPr>
            <w:noProof/>
            <w:webHidden/>
          </w:rPr>
          <w:instrText xml:space="preserve"> PAGEREF _Toc87365039 \h </w:instrText>
        </w:r>
        <w:r w:rsidR="00B2206A">
          <w:rPr>
            <w:noProof/>
            <w:webHidden/>
          </w:rPr>
        </w:r>
        <w:r w:rsidR="00B2206A">
          <w:rPr>
            <w:noProof/>
            <w:webHidden/>
          </w:rPr>
          <w:fldChar w:fldCharType="separate"/>
        </w:r>
        <w:r w:rsidR="00472F15">
          <w:rPr>
            <w:noProof/>
            <w:webHidden/>
          </w:rPr>
          <w:t>9</w:t>
        </w:r>
        <w:r w:rsidR="00B2206A">
          <w:rPr>
            <w:noProof/>
            <w:webHidden/>
          </w:rPr>
          <w:fldChar w:fldCharType="end"/>
        </w:r>
      </w:hyperlink>
    </w:p>
    <w:p w:rsidR="00B2206A" w:rsidRDefault="000929A4">
      <w:pPr>
        <w:pStyle w:val="TDC1"/>
        <w:tabs>
          <w:tab w:val="left" w:pos="400"/>
          <w:tab w:val="right" w:leader="dot" w:pos="9016"/>
        </w:tabs>
        <w:rPr>
          <w:rFonts w:asciiTheme="minorHAnsi" w:eastAsiaTheme="minorEastAsia" w:hAnsiTheme="minorHAnsi" w:cstheme="minorBidi"/>
          <w:noProof/>
          <w:sz w:val="22"/>
          <w:szCs w:val="22"/>
        </w:rPr>
      </w:pPr>
      <w:hyperlink w:anchor="_Toc87365040" w:history="1">
        <w:r w:rsidR="00B2206A" w:rsidRPr="00634EB0">
          <w:rPr>
            <w:rStyle w:val="Hipervnculo"/>
            <w:rFonts w:eastAsia="Arial"/>
            <w:noProof/>
          </w:rPr>
          <w:t>6</w:t>
        </w:r>
        <w:r w:rsidR="00B2206A">
          <w:rPr>
            <w:rFonts w:asciiTheme="minorHAnsi" w:eastAsiaTheme="minorEastAsia" w:hAnsiTheme="minorHAnsi" w:cstheme="minorBidi"/>
            <w:noProof/>
            <w:sz w:val="22"/>
            <w:szCs w:val="22"/>
          </w:rPr>
          <w:tab/>
        </w:r>
        <w:r w:rsidR="00B2206A" w:rsidRPr="00634EB0">
          <w:rPr>
            <w:rStyle w:val="Hipervnculo"/>
            <w:rFonts w:eastAsia="Arial"/>
            <w:noProof/>
          </w:rPr>
          <w:t>GARANTÍAS.</w:t>
        </w:r>
        <w:r w:rsidR="00B2206A">
          <w:rPr>
            <w:noProof/>
            <w:webHidden/>
          </w:rPr>
          <w:tab/>
        </w:r>
        <w:r w:rsidR="00B2206A">
          <w:rPr>
            <w:noProof/>
            <w:webHidden/>
          </w:rPr>
          <w:fldChar w:fldCharType="begin"/>
        </w:r>
        <w:r w:rsidR="00B2206A">
          <w:rPr>
            <w:noProof/>
            <w:webHidden/>
          </w:rPr>
          <w:instrText xml:space="preserve"> PAGEREF _Toc87365040 \h </w:instrText>
        </w:r>
        <w:r w:rsidR="00B2206A">
          <w:rPr>
            <w:noProof/>
            <w:webHidden/>
          </w:rPr>
        </w:r>
        <w:r w:rsidR="00B2206A">
          <w:rPr>
            <w:noProof/>
            <w:webHidden/>
          </w:rPr>
          <w:fldChar w:fldCharType="separate"/>
        </w:r>
        <w:r w:rsidR="00472F15">
          <w:rPr>
            <w:noProof/>
            <w:webHidden/>
          </w:rPr>
          <w:t>9</w:t>
        </w:r>
        <w:r w:rsidR="00B2206A">
          <w:rPr>
            <w:noProof/>
            <w:webHidden/>
          </w:rPr>
          <w:fldChar w:fldCharType="end"/>
        </w:r>
      </w:hyperlink>
    </w:p>
    <w:p w:rsidR="00B2206A" w:rsidRDefault="000929A4">
      <w:pPr>
        <w:pStyle w:val="TDC2"/>
        <w:tabs>
          <w:tab w:val="left" w:pos="880"/>
          <w:tab w:val="right" w:leader="dot" w:pos="9016"/>
        </w:tabs>
        <w:rPr>
          <w:rFonts w:asciiTheme="minorHAnsi" w:eastAsiaTheme="minorEastAsia" w:hAnsiTheme="minorHAnsi" w:cstheme="minorBidi"/>
          <w:noProof/>
          <w:sz w:val="22"/>
          <w:szCs w:val="22"/>
        </w:rPr>
      </w:pPr>
      <w:hyperlink w:anchor="_Toc87365041" w:history="1">
        <w:r w:rsidR="00B2206A" w:rsidRPr="00634EB0">
          <w:rPr>
            <w:rStyle w:val="Hipervnculo"/>
            <w:rFonts w:eastAsia="Arial"/>
            <w:noProof/>
          </w:rPr>
          <w:t>6.1</w:t>
        </w:r>
        <w:r w:rsidR="00B2206A">
          <w:rPr>
            <w:rFonts w:asciiTheme="minorHAnsi" w:eastAsiaTheme="minorEastAsia" w:hAnsiTheme="minorHAnsi" w:cstheme="minorBidi"/>
            <w:noProof/>
            <w:sz w:val="22"/>
            <w:szCs w:val="22"/>
          </w:rPr>
          <w:tab/>
        </w:r>
        <w:r w:rsidR="00B2206A" w:rsidRPr="00634EB0">
          <w:rPr>
            <w:rStyle w:val="Hipervnculo"/>
            <w:rFonts w:eastAsia="Arial"/>
            <w:noProof/>
          </w:rPr>
          <w:t>Constitución</w:t>
        </w:r>
        <w:r w:rsidR="00B2206A">
          <w:rPr>
            <w:noProof/>
            <w:webHidden/>
          </w:rPr>
          <w:tab/>
        </w:r>
        <w:r w:rsidR="00B2206A">
          <w:rPr>
            <w:noProof/>
            <w:webHidden/>
          </w:rPr>
          <w:fldChar w:fldCharType="begin"/>
        </w:r>
        <w:r w:rsidR="00B2206A">
          <w:rPr>
            <w:noProof/>
            <w:webHidden/>
          </w:rPr>
          <w:instrText xml:space="preserve"> PAGEREF _Toc87365041 \h </w:instrText>
        </w:r>
        <w:r w:rsidR="00B2206A">
          <w:rPr>
            <w:noProof/>
            <w:webHidden/>
          </w:rPr>
        </w:r>
        <w:r w:rsidR="00B2206A">
          <w:rPr>
            <w:noProof/>
            <w:webHidden/>
          </w:rPr>
          <w:fldChar w:fldCharType="separate"/>
        </w:r>
        <w:r w:rsidR="00472F15">
          <w:rPr>
            <w:noProof/>
            <w:webHidden/>
          </w:rPr>
          <w:t>9</w:t>
        </w:r>
        <w:r w:rsidR="00B2206A">
          <w:rPr>
            <w:noProof/>
            <w:webHidden/>
          </w:rPr>
          <w:fldChar w:fldCharType="end"/>
        </w:r>
      </w:hyperlink>
    </w:p>
    <w:p w:rsidR="00B2206A" w:rsidRDefault="000929A4">
      <w:pPr>
        <w:pStyle w:val="TDC2"/>
        <w:tabs>
          <w:tab w:val="left" w:pos="880"/>
          <w:tab w:val="right" w:leader="dot" w:pos="9016"/>
        </w:tabs>
        <w:rPr>
          <w:rFonts w:asciiTheme="minorHAnsi" w:eastAsiaTheme="minorEastAsia" w:hAnsiTheme="minorHAnsi" w:cstheme="minorBidi"/>
          <w:noProof/>
          <w:sz w:val="22"/>
          <w:szCs w:val="22"/>
        </w:rPr>
      </w:pPr>
      <w:hyperlink w:anchor="_Toc87365042" w:history="1">
        <w:r w:rsidR="00B2206A" w:rsidRPr="00634EB0">
          <w:rPr>
            <w:rStyle w:val="Hipervnculo"/>
            <w:noProof/>
            <w:spacing w:val="10"/>
          </w:rPr>
          <w:t>6.2</w:t>
        </w:r>
        <w:r w:rsidR="00B2206A">
          <w:rPr>
            <w:rFonts w:asciiTheme="minorHAnsi" w:eastAsiaTheme="minorEastAsia" w:hAnsiTheme="minorHAnsi" w:cstheme="minorBidi"/>
            <w:noProof/>
            <w:sz w:val="22"/>
            <w:szCs w:val="22"/>
          </w:rPr>
          <w:tab/>
        </w:r>
        <w:r w:rsidR="00B2206A" w:rsidRPr="00634EB0">
          <w:rPr>
            <w:rStyle w:val="Hipervnculo"/>
            <w:rFonts w:eastAsia="Arial"/>
            <w:noProof/>
          </w:rPr>
          <w:t>Garantía de mantenimiento de oferta</w:t>
        </w:r>
        <w:r w:rsidR="00B2206A">
          <w:rPr>
            <w:noProof/>
            <w:webHidden/>
          </w:rPr>
          <w:tab/>
        </w:r>
        <w:r w:rsidR="00B2206A">
          <w:rPr>
            <w:noProof/>
            <w:webHidden/>
          </w:rPr>
          <w:fldChar w:fldCharType="begin"/>
        </w:r>
        <w:r w:rsidR="00B2206A">
          <w:rPr>
            <w:noProof/>
            <w:webHidden/>
          </w:rPr>
          <w:instrText xml:space="preserve"> PAGEREF _Toc87365042 \h </w:instrText>
        </w:r>
        <w:r w:rsidR="00B2206A">
          <w:rPr>
            <w:noProof/>
            <w:webHidden/>
          </w:rPr>
        </w:r>
        <w:r w:rsidR="00B2206A">
          <w:rPr>
            <w:noProof/>
            <w:webHidden/>
          </w:rPr>
          <w:fldChar w:fldCharType="separate"/>
        </w:r>
        <w:r w:rsidR="00472F15">
          <w:rPr>
            <w:noProof/>
            <w:webHidden/>
          </w:rPr>
          <w:t>10</w:t>
        </w:r>
        <w:r w:rsidR="00B2206A">
          <w:rPr>
            <w:noProof/>
            <w:webHidden/>
          </w:rPr>
          <w:fldChar w:fldCharType="end"/>
        </w:r>
      </w:hyperlink>
    </w:p>
    <w:p w:rsidR="00B2206A" w:rsidRDefault="000929A4">
      <w:pPr>
        <w:pStyle w:val="TDC2"/>
        <w:tabs>
          <w:tab w:val="left" w:pos="880"/>
          <w:tab w:val="right" w:leader="dot" w:pos="9016"/>
        </w:tabs>
        <w:rPr>
          <w:rFonts w:asciiTheme="minorHAnsi" w:eastAsiaTheme="minorEastAsia" w:hAnsiTheme="minorHAnsi" w:cstheme="minorBidi"/>
          <w:noProof/>
          <w:sz w:val="22"/>
          <w:szCs w:val="22"/>
        </w:rPr>
      </w:pPr>
      <w:hyperlink w:anchor="_Toc87365043" w:history="1">
        <w:r w:rsidR="00B2206A" w:rsidRPr="00634EB0">
          <w:rPr>
            <w:rStyle w:val="Hipervnculo"/>
            <w:rFonts w:eastAsia="Arial"/>
            <w:noProof/>
          </w:rPr>
          <w:t>6.3</w:t>
        </w:r>
        <w:r w:rsidR="00B2206A">
          <w:rPr>
            <w:rFonts w:asciiTheme="minorHAnsi" w:eastAsiaTheme="minorEastAsia" w:hAnsiTheme="minorHAnsi" w:cstheme="minorBidi"/>
            <w:noProof/>
            <w:sz w:val="22"/>
            <w:szCs w:val="22"/>
          </w:rPr>
          <w:tab/>
        </w:r>
        <w:r w:rsidR="00B2206A" w:rsidRPr="00634EB0">
          <w:rPr>
            <w:rStyle w:val="Hipervnculo"/>
            <w:rFonts w:eastAsia="Arial"/>
            <w:noProof/>
          </w:rPr>
          <w:t>Garantía de cumplimiento de contrato.</w:t>
        </w:r>
        <w:r w:rsidR="00B2206A">
          <w:rPr>
            <w:noProof/>
            <w:webHidden/>
          </w:rPr>
          <w:tab/>
        </w:r>
        <w:r w:rsidR="00B2206A">
          <w:rPr>
            <w:noProof/>
            <w:webHidden/>
          </w:rPr>
          <w:fldChar w:fldCharType="begin"/>
        </w:r>
        <w:r w:rsidR="00B2206A">
          <w:rPr>
            <w:noProof/>
            <w:webHidden/>
          </w:rPr>
          <w:instrText xml:space="preserve"> PAGEREF _Toc87365043 \h </w:instrText>
        </w:r>
        <w:r w:rsidR="00B2206A">
          <w:rPr>
            <w:noProof/>
            <w:webHidden/>
          </w:rPr>
        </w:r>
        <w:r w:rsidR="00B2206A">
          <w:rPr>
            <w:noProof/>
            <w:webHidden/>
          </w:rPr>
          <w:fldChar w:fldCharType="separate"/>
        </w:r>
        <w:r w:rsidR="00472F15">
          <w:rPr>
            <w:noProof/>
            <w:webHidden/>
          </w:rPr>
          <w:t>11</w:t>
        </w:r>
        <w:r w:rsidR="00B2206A">
          <w:rPr>
            <w:noProof/>
            <w:webHidden/>
          </w:rPr>
          <w:fldChar w:fldCharType="end"/>
        </w:r>
      </w:hyperlink>
    </w:p>
    <w:p w:rsidR="00B2206A" w:rsidRDefault="000929A4">
      <w:pPr>
        <w:pStyle w:val="TDC2"/>
        <w:tabs>
          <w:tab w:val="left" w:pos="880"/>
          <w:tab w:val="right" w:leader="dot" w:pos="9016"/>
        </w:tabs>
        <w:rPr>
          <w:rFonts w:asciiTheme="minorHAnsi" w:eastAsiaTheme="minorEastAsia" w:hAnsiTheme="minorHAnsi" w:cstheme="minorBidi"/>
          <w:noProof/>
          <w:sz w:val="22"/>
          <w:szCs w:val="22"/>
        </w:rPr>
      </w:pPr>
      <w:hyperlink w:anchor="_Toc87365044" w:history="1">
        <w:r w:rsidR="00B2206A" w:rsidRPr="00634EB0">
          <w:rPr>
            <w:rStyle w:val="Hipervnculo"/>
            <w:rFonts w:eastAsia="Arial"/>
            <w:noProof/>
          </w:rPr>
          <w:t>6.4</w:t>
        </w:r>
        <w:r w:rsidR="00B2206A">
          <w:rPr>
            <w:rFonts w:asciiTheme="minorHAnsi" w:eastAsiaTheme="minorEastAsia" w:hAnsiTheme="minorHAnsi" w:cstheme="minorBidi"/>
            <w:noProof/>
            <w:sz w:val="22"/>
            <w:szCs w:val="22"/>
          </w:rPr>
          <w:tab/>
        </w:r>
        <w:r w:rsidR="00B2206A" w:rsidRPr="00634EB0">
          <w:rPr>
            <w:rStyle w:val="Hipervnculo"/>
            <w:rFonts w:eastAsia="Arial"/>
            <w:noProof/>
          </w:rPr>
          <w:t>Falta de constitución de la garantía</w:t>
        </w:r>
        <w:r w:rsidR="00B2206A">
          <w:rPr>
            <w:noProof/>
            <w:webHidden/>
          </w:rPr>
          <w:tab/>
        </w:r>
        <w:r w:rsidR="00B2206A">
          <w:rPr>
            <w:noProof/>
            <w:webHidden/>
          </w:rPr>
          <w:fldChar w:fldCharType="begin"/>
        </w:r>
        <w:r w:rsidR="00B2206A">
          <w:rPr>
            <w:noProof/>
            <w:webHidden/>
          </w:rPr>
          <w:instrText xml:space="preserve"> PAGEREF _Toc87365044 \h </w:instrText>
        </w:r>
        <w:r w:rsidR="00B2206A">
          <w:rPr>
            <w:noProof/>
            <w:webHidden/>
          </w:rPr>
        </w:r>
        <w:r w:rsidR="00B2206A">
          <w:rPr>
            <w:noProof/>
            <w:webHidden/>
          </w:rPr>
          <w:fldChar w:fldCharType="separate"/>
        </w:r>
        <w:r w:rsidR="00472F15">
          <w:rPr>
            <w:noProof/>
            <w:webHidden/>
          </w:rPr>
          <w:t>11</w:t>
        </w:r>
        <w:r w:rsidR="00B2206A">
          <w:rPr>
            <w:noProof/>
            <w:webHidden/>
          </w:rPr>
          <w:fldChar w:fldCharType="end"/>
        </w:r>
      </w:hyperlink>
    </w:p>
    <w:p w:rsidR="00B2206A" w:rsidRDefault="000929A4">
      <w:pPr>
        <w:pStyle w:val="TDC2"/>
        <w:tabs>
          <w:tab w:val="left" w:pos="880"/>
          <w:tab w:val="right" w:leader="dot" w:pos="9016"/>
        </w:tabs>
        <w:rPr>
          <w:rFonts w:asciiTheme="minorHAnsi" w:eastAsiaTheme="minorEastAsia" w:hAnsiTheme="minorHAnsi" w:cstheme="minorBidi"/>
          <w:noProof/>
          <w:sz w:val="22"/>
          <w:szCs w:val="22"/>
        </w:rPr>
      </w:pPr>
      <w:hyperlink w:anchor="_Toc87365045" w:history="1">
        <w:r w:rsidR="00B2206A" w:rsidRPr="00634EB0">
          <w:rPr>
            <w:rStyle w:val="Hipervnculo"/>
            <w:rFonts w:eastAsia="Arial"/>
            <w:noProof/>
          </w:rPr>
          <w:t>6.5</w:t>
        </w:r>
        <w:r w:rsidR="00B2206A">
          <w:rPr>
            <w:rFonts w:asciiTheme="minorHAnsi" w:eastAsiaTheme="minorEastAsia" w:hAnsiTheme="minorHAnsi" w:cstheme="minorBidi"/>
            <w:noProof/>
            <w:sz w:val="22"/>
            <w:szCs w:val="22"/>
          </w:rPr>
          <w:tab/>
        </w:r>
        <w:r w:rsidR="00B2206A" w:rsidRPr="00634EB0">
          <w:rPr>
            <w:rStyle w:val="Hipervnculo"/>
            <w:rFonts w:eastAsia="Arial"/>
            <w:noProof/>
          </w:rPr>
          <w:t>Ejecución de la Garantía</w:t>
        </w:r>
        <w:r w:rsidR="00B2206A">
          <w:rPr>
            <w:noProof/>
            <w:webHidden/>
          </w:rPr>
          <w:tab/>
        </w:r>
        <w:r w:rsidR="00B2206A">
          <w:rPr>
            <w:noProof/>
            <w:webHidden/>
          </w:rPr>
          <w:fldChar w:fldCharType="begin"/>
        </w:r>
        <w:r w:rsidR="00B2206A">
          <w:rPr>
            <w:noProof/>
            <w:webHidden/>
          </w:rPr>
          <w:instrText xml:space="preserve"> PAGEREF _Toc87365045 \h </w:instrText>
        </w:r>
        <w:r w:rsidR="00B2206A">
          <w:rPr>
            <w:noProof/>
            <w:webHidden/>
          </w:rPr>
        </w:r>
        <w:r w:rsidR="00B2206A">
          <w:rPr>
            <w:noProof/>
            <w:webHidden/>
          </w:rPr>
          <w:fldChar w:fldCharType="separate"/>
        </w:r>
        <w:r w:rsidR="00472F15">
          <w:rPr>
            <w:noProof/>
            <w:webHidden/>
          </w:rPr>
          <w:t>11</w:t>
        </w:r>
        <w:r w:rsidR="00B2206A">
          <w:rPr>
            <w:noProof/>
            <w:webHidden/>
          </w:rPr>
          <w:fldChar w:fldCharType="end"/>
        </w:r>
      </w:hyperlink>
    </w:p>
    <w:p w:rsidR="00B2206A" w:rsidRDefault="000929A4">
      <w:pPr>
        <w:pStyle w:val="TDC1"/>
        <w:tabs>
          <w:tab w:val="left" w:pos="400"/>
          <w:tab w:val="right" w:leader="dot" w:pos="9016"/>
        </w:tabs>
        <w:rPr>
          <w:rFonts w:asciiTheme="minorHAnsi" w:eastAsiaTheme="minorEastAsia" w:hAnsiTheme="minorHAnsi" w:cstheme="minorBidi"/>
          <w:noProof/>
          <w:sz w:val="22"/>
          <w:szCs w:val="22"/>
        </w:rPr>
      </w:pPr>
      <w:hyperlink w:anchor="_Toc87365046" w:history="1">
        <w:r w:rsidR="00B2206A" w:rsidRPr="00634EB0">
          <w:rPr>
            <w:rStyle w:val="Hipervnculo"/>
            <w:rFonts w:eastAsia="Arial"/>
            <w:noProof/>
          </w:rPr>
          <w:t>7</w:t>
        </w:r>
        <w:r w:rsidR="00B2206A">
          <w:rPr>
            <w:rFonts w:asciiTheme="minorHAnsi" w:eastAsiaTheme="minorEastAsia" w:hAnsiTheme="minorHAnsi" w:cstheme="minorBidi"/>
            <w:noProof/>
            <w:sz w:val="22"/>
            <w:szCs w:val="22"/>
          </w:rPr>
          <w:tab/>
        </w:r>
        <w:r w:rsidR="00B2206A" w:rsidRPr="00634EB0">
          <w:rPr>
            <w:rStyle w:val="Hipervnculo"/>
            <w:rFonts w:eastAsia="Arial"/>
            <w:noProof/>
          </w:rPr>
          <w:t>EMPRESAS OFERENTES</w:t>
        </w:r>
        <w:r w:rsidR="00B2206A">
          <w:rPr>
            <w:noProof/>
            <w:webHidden/>
          </w:rPr>
          <w:tab/>
        </w:r>
        <w:r w:rsidR="00B2206A">
          <w:rPr>
            <w:noProof/>
            <w:webHidden/>
          </w:rPr>
          <w:fldChar w:fldCharType="begin"/>
        </w:r>
        <w:r w:rsidR="00B2206A">
          <w:rPr>
            <w:noProof/>
            <w:webHidden/>
          </w:rPr>
          <w:instrText xml:space="preserve"> PAGEREF _Toc87365046 \h </w:instrText>
        </w:r>
        <w:r w:rsidR="00B2206A">
          <w:rPr>
            <w:noProof/>
            <w:webHidden/>
          </w:rPr>
        </w:r>
        <w:r w:rsidR="00B2206A">
          <w:rPr>
            <w:noProof/>
            <w:webHidden/>
          </w:rPr>
          <w:fldChar w:fldCharType="separate"/>
        </w:r>
        <w:r w:rsidR="00472F15">
          <w:rPr>
            <w:noProof/>
            <w:webHidden/>
          </w:rPr>
          <w:t>12</w:t>
        </w:r>
        <w:r w:rsidR="00B2206A">
          <w:rPr>
            <w:noProof/>
            <w:webHidden/>
          </w:rPr>
          <w:fldChar w:fldCharType="end"/>
        </w:r>
      </w:hyperlink>
    </w:p>
    <w:p w:rsidR="00B2206A" w:rsidRDefault="000929A4">
      <w:pPr>
        <w:pStyle w:val="TDC2"/>
        <w:tabs>
          <w:tab w:val="left" w:pos="880"/>
          <w:tab w:val="right" w:leader="dot" w:pos="9016"/>
        </w:tabs>
        <w:rPr>
          <w:rFonts w:asciiTheme="minorHAnsi" w:eastAsiaTheme="minorEastAsia" w:hAnsiTheme="minorHAnsi" w:cstheme="minorBidi"/>
          <w:noProof/>
          <w:sz w:val="22"/>
          <w:szCs w:val="22"/>
        </w:rPr>
      </w:pPr>
      <w:hyperlink w:anchor="_Toc87365047" w:history="1">
        <w:r w:rsidR="00B2206A" w:rsidRPr="00634EB0">
          <w:rPr>
            <w:rStyle w:val="Hipervnculo"/>
            <w:noProof/>
          </w:rPr>
          <w:t>7.1</w:t>
        </w:r>
        <w:r w:rsidR="00B2206A">
          <w:rPr>
            <w:rFonts w:asciiTheme="minorHAnsi" w:eastAsiaTheme="minorEastAsia" w:hAnsiTheme="minorHAnsi" w:cstheme="minorBidi"/>
            <w:noProof/>
            <w:sz w:val="22"/>
            <w:szCs w:val="22"/>
          </w:rPr>
          <w:tab/>
        </w:r>
        <w:r w:rsidR="00B2206A" w:rsidRPr="00634EB0">
          <w:rPr>
            <w:rStyle w:val="Hipervnculo"/>
            <w:noProof/>
          </w:rPr>
          <w:t>Empresas extranjeras.</w:t>
        </w:r>
        <w:r w:rsidR="00B2206A">
          <w:rPr>
            <w:noProof/>
            <w:webHidden/>
          </w:rPr>
          <w:tab/>
        </w:r>
        <w:r w:rsidR="00B2206A">
          <w:rPr>
            <w:noProof/>
            <w:webHidden/>
          </w:rPr>
          <w:fldChar w:fldCharType="begin"/>
        </w:r>
        <w:r w:rsidR="00B2206A">
          <w:rPr>
            <w:noProof/>
            <w:webHidden/>
          </w:rPr>
          <w:instrText xml:space="preserve"> PAGEREF _Toc87365047 \h </w:instrText>
        </w:r>
        <w:r w:rsidR="00B2206A">
          <w:rPr>
            <w:noProof/>
            <w:webHidden/>
          </w:rPr>
        </w:r>
        <w:r w:rsidR="00B2206A">
          <w:rPr>
            <w:noProof/>
            <w:webHidden/>
          </w:rPr>
          <w:fldChar w:fldCharType="separate"/>
        </w:r>
        <w:r w:rsidR="00472F15">
          <w:rPr>
            <w:noProof/>
            <w:webHidden/>
          </w:rPr>
          <w:t>12</w:t>
        </w:r>
        <w:r w:rsidR="00B2206A">
          <w:rPr>
            <w:noProof/>
            <w:webHidden/>
          </w:rPr>
          <w:fldChar w:fldCharType="end"/>
        </w:r>
      </w:hyperlink>
    </w:p>
    <w:p w:rsidR="00B2206A" w:rsidRDefault="000929A4">
      <w:pPr>
        <w:pStyle w:val="TDC2"/>
        <w:tabs>
          <w:tab w:val="left" w:pos="880"/>
          <w:tab w:val="right" w:leader="dot" w:pos="9016"/>
        </w:tabs>
        <w:rPr>
          <w:rFonts w:asciiTheme="minorHAnsi" w:eastAsiaTheme="minorEastAsia" w:hAnsiTheme="minorHAnsi" w:cstheme="minorBidi"/>
          <w:noProof/>
          <w:sz w:val="22"/>
          <w:szCs w:val="22"/>
        </w:rPr>
      </w:pPr>
      <w:hyperlink w:anchor="_Toc87365048" w:history="1">
        <w:r w:rsidR="00B2206A" w:rsidRPr="00634EB0">
          <w:rPr>
            <w:rStyle w:val="Hipervnculo"/>
            <w:noProof/>
          </w:rPr>
          <w:t>7.2</w:t>
        </w:r>
        <w:r w:rsidR="00B2206A">
          <w:rPr>
            <w:rFonts w:asciiTheme="minorHAnsi" w:eastAsiaTheme="minorEastAsia" w:hAnsiTheme="minorHAnsi" w:cstheme="minorBidi"/>
            <w:noProof/>
            <w:sz w:val="22"/>
            <w:szCs w:val="22"/>
          </w:rPr>
          <w:tab/>
        </w:r>
        <w:r w:rsidR="00B2206A" w:rsidRPr="00634EB0">
          <w:rPr>
            <w:rStyle w:val="Hipervnculo"/>
            <w:noProof/>
          </w:rPr>
          <w:t>Consorcios.</w:t>
        </w:r>
        <w:r w:rsidR="00B2206A">
          <w:rPr>
            <w:noProof/>
            <w:webHidden/>
          </w:rPr>
          <w:tab/>
        </w:r>
        <w:r w:rsidR="00B2206A">
          <w:rPr>
            <w:noProof/>
            <w:webHidden/>
          </w:rPr>
          <w:fldChar w:fldCharType="begin"/>
        </w:r>
        <w:r w:rsidR="00B2206A">
          <w:rPr>
            <w:noProof/>
            <w:webHidden/>
          </w:rPr>
          <w:instrText xml:space="preserve"> PAGEREF _Toc87365048 \h </w:instrText>
        </w:r>
        <w:r w:rsidR="00B2206A">
          <w:rPr>
            <w:noProof/>
            <w:webHidden/>
          </w:rPr>
        </w:r>
        <w:r w:rsidR="00B2206A">
          <w:rPr>
            <w:noProof/>
            <w:webHidden/>
          </w:rPr>
          <w:fldChar w:fldCharType="separate"/>
        </w:r>
        <w:r w:rsidR="00472F15">
          <w:rPr>
            <w:noProof/>
            <w:webHidden/>
          </w:rPr>
          <w:t>13</w:t>
        </w:r>
        <w:r w:rsidR="00B2206A">
          <w:rPr>
            <w:noProof/>
            <w:webHidden/>
          </w:rPr>
          <w:fldChar w:fldCharType="end"/>
        </w:r>
      </w:hyperlink>
    </w:p>
    <w:p w:rsidR="00B2206A" w:rsidRDefault="000929A4">
      <w:pPr>
        <w:pStyle w:val="TDC1"/>
        <w:tabs>
          <w:tab w:val="left" w:pos="400"/>
          <w:tab w:val="right" w:leader="dot" w:pos="9016"/>
        </w:tabs>
        <w:rPr>
          <w:rFonts w:asciiTheme="minorHAnsi" w:eastAsiaTheme="minorEastAsia" w:hAnsiTheme="minorHAnsi" w:cstheme="minorBidi"/>
          <w:noProof/>
          <w:sz w:val="22"/>
          <w:szCs w:val="22"/>
        </w:rPr>
      </w:pPr>
      <w:hyperlink w:anchor="_Toc87365049" w:history="1">
        <w:r w:rsidR="00B2206A" w:rsidRPr="00634EB0">
          <w:rPr>
            <w:rStyle w:val="Hipervnculo"/>
            <w:rFonts w:eastAsia="Arial"/>
            <w:noProof/>
          </w:rPr>
          <w:t>8</w:t>
        </w:r>
        <w:r w:rsidR="00B2206A">
          <w:rPr>
            <w:rFonts w:asciiTheme="minorHAnsi" w:eastAsiaTheme="minorEastAsia" w:hAnsiTheme="minorHAnsi" w:cstheme="minorBidi"/>
            <w:noProof/>
            <w:sz w:val="22"/>
            <w:szCs w:val="22"/>
          </w:rPr>
          <w:tab/>
        </w:r>
        <w:r w:rsidR="00B2206A" w:rsidRPr="00634EB0">
          <w:rPr>
            <w:rStyle w:val="Hipervnculo"/>
            <w:rFonts w:eastAsia="Arial"/>
            <w:noProof/>
          </w:rPr>
          <w:t>PROPUESTA.</w:t>
        </w:r>
        <w:r w:rsidR="00B2206A">
          <w:rPr>
            <w:noProof/>
            <w:webHidden/>
          </w:rPr>
          <w:tab/>
        </w:r>
        <w:r w:rsidR="00B2206A">
          <w:rPr>
            <w:noProof/>
            <w:webHidden/>
          </w:rPr>
          <w:fldChar w:fldCharType="begin"/>
        </w:r>
        <w:r w:rsidR="00B2206A">
          <w:rPr>
            <w:noProof/>
            <w:webHidden/>
          </w:rPr>
          <w:instrText xml:space="preserve"> PAGEREF _Toc87365049 \h </w:instrText>
        </w:r>
        <w:r w:rsidR="00B2206A">
          <w:rPr>
            <w:noProof/>
            <w:webHidden/>
          </w:rPr>
        </w:r>
        <w:r w:rsidR="00B2206A">
          <w:rPr>
            <w:noProof/>
            <w:webHidden/>
          </w:rPr>
          <w:fldChar w:fldCharType="separate"/>
        </w:r>
        <w:r w:rsidR="00472F15">
          <w:rPr>
            <w:noProof/>
            <w:webHidden/>
          </w:rPr>
          <w:t>13</w:t>
        </w:r>
        <w:r w:rsidR="00B2206A">
          <w:rPr>
            <w:noProof/>
            <w:webHidden/>
          </w:rPr>
          <w:fldChar w:fldCharType="end"/>
        </w:r>
      </w:hyperlink>
    </w:p>
    <w:p w:rsidR="00B2206A" w:rsidRDefault="000929A4">
      <w:pPr>
        <w:pStyle w:val="TDC2"/>
        <w:tabs>
          <w:tab w:val="left" w:pos="880"/>
          <w:tab w:val="right" w:leader="dot" w:pos="9016"/>
        </w:tabs>
        <w:rPr>
          <w:rFonts w:asciiTheme="minorHAnsi" w:eastAsiaTheme="minorEastAsia" w:hAnsiTheme="minorHAnsi" w:cstheme="minorBidi"/>
          <w:noProof/>
          <w:sz w:val="22"/>
          <w:szCs w:val="22"/>
        </w:rPr>
      </w:pPr>
      <w:hyperlink w:anchor="_Toc87365050" w:history="1">
        <w:r w:rsidR="00B2206A" w:rsidRPr="00634EB0">
          <w:rPr>
            <w:rStyle w:val="Hipervnculo"/>
            <w:noProof/>
          </w:rPr>
          <w:t>8.1</w:t>
        </w:r>
        <w:r w:rsidR="00B2206A">
          <w:rPr>
            <w:rFonts w:asciiTheme="minorHAnsi" w:eastAsiaTheme="minorEastAsia" w:hAnsiTheme="minorHAnsi" w:cstheme="minorBidi"/>
            <w:noProof/>
            <w:sz w:val="22"/>
            <w:szCs w:val="22"/>
          </w:rPr>
          <w:tab/>
        </w:r>
        <w:r w:rsidR="00B2206A" w:rsidRPr="00634EB0">
          <w:rPr>
            <w:rStyle w:val="Hipervnculo"/>
            <w:noProof/>
          </w:rPr>
          <w:t>Ingreso de ofertas en Compras Estatales</w:t>
        </w:r>
        <w:r w:rsidR="00B2206A">
          <w:rPr>
            <w:noProof/>
            <w:webHidden/>
          </w:rPr>
          <w:tab/>
        </w:r>
        <w:r w:rsidR="00B2206A">
          <w:rPr>
            <w:noProof/>
            <w:webHidden/>
          </w:rPr>
          <w:fldChar w:fldCharType="begin"/>
        </w:r>
        <w:r w:rsidR="00B2206A">
          <w:rPr>
            <w:noProof/>
            <w:webHidden/>
          </w:rPr>
          <w:instrText xml:space="preserve"> PAGEREF _Toc87365050 \h </w:instrText>
        </w:r>
        <w:r w:rsidR="00B2206A">
          <w:rPr>
            <w:noProof/>
            <w:webHidden/>
          </w:rPr>
        </w:r>
        <w:r w:rsidR="00B2206A">
          <w:rPr>
            <w:noProof/>
            <w:webHidden/>
          </w:rPr>
          <w:fldChar w:fldCharType="separate"/>
        </w:r>
        <w:r w:rsidR="00472F15">
          <w:rPr>
            <w:noProof/>
            <w:webHidden/>
          </w:rPr>
          <w:t>13</w:t>
        </w:r>
        <w:r w:rsidR="00B2206A">
          <w:rPr>
            <w:noProof/>
            <w:webHidden/>
          </w:rPr>
          <w:fldChar w:fldCharType="end"/>
        </w:r>
      </w:hyperlink>
    </w:p>
    <w:p w:rsidR="00B2206A" w:rsidRDefault="000929A4">
      <w:pPr>
        <w:pStyle w:val="TDC2"/>
        <w:tabs>
          <w:tab w:val="left" w:pos="880"/>
          <w:tab w:val="right" w:leader="dot" w:pos="9016"/>
        </w:tabs>
        <w:rPr>
          <w:rFonts w:asciiTheme="minorHAnsi" w:eastAsiaTheme="minorEastAsia" w:hAnsiTheme="minorHAnsi" w:cstheme="minorBidi"/>
          <w:noProof/>
          <w:sz w:val="22"/>
          <w:szCs w:val="22"/>
        </w:rPr>
      </w:pPr>
      <w:hyperlink w:anchor="_Toc87365051" w:history="1">
        <w:r w:rsidR="00B2206A" w:rsidRPr="00634EB0">
          <w:rPr>
            <w:rStyle w:val="Hipervnculo"/>
            <w:noProof/>
          </w:rPr>
          <w:t>8.2</w:t>
        </w:r>
        <w:r w:rsidR="00B2206A">
          <w:rPr>
            <w:rFonts w:asciiTheme="minorHAnsi" w:eastAsiaTheme="minorEastAsia" w:hAnsiTheme="minorHAnsi" w:cstheme="minorBidi"/>
            <w:noProof/>
            <w:sz w:val="22"/>
            <w:szCs w:val="22"/>
          </w:rPr>
          <w:tab/>
        </w:r>
        <w:r w:rsidR="00B2206A" w:rsidRPr="00634EB0">
          <w:rPr>
            <w:rStyle w:val="Hipervnculo"/>
            <w:noProof/>
          </w:rPr>
          <w:t>Redacción de ofertas</w:t>
        </w:r>
        <w:r w:rsidR="00B2206A">
          <w:rPr>
            <w:noProof/>
            <w:webHidden/>
          </w:rPr>
          <w:tab/>
        </w:r>
        <w:r w:rsidR="00B2206A">
          <w:rPr>
            <w:noProof/>
            <w:webHidden/>
          </w:rPr>
          <w:fldChar w:fldCharType="begin"/>
        </w:r>
        <w:r w:rsidR="00B2206A">
          <w:rPr>
            <w:noProof/>
            <w:webHidden/>
          </w:rPr>
          <w:instrText xml:space="preserve"> PAGEREF _Toc87365051 \h </w:instrText>
        </w:r>
        <w:r w:rsidR="00B2206A">
          <w:rPr>
            <w:noProof/>
            <w:webHidden/>
          </w:rPr>
        </w:r>
        <w:r w:rsidR="00B2206A">
          <w:rPr>
            <w:noProof/>
            <w:webHidden/>
          </w:rPr>
          <w:fldChar w:fldCharType="separate"/>
        </w:r>
        <w:r w:rsidR="00472F15">
          <w:rPr>
            <w:noProof/>
            <w:webHidden/>
          </w:rPr>
          <w:t>14</w:t>
        </w:r>
        <w:r w:rsidR="00B2206A">
          <w:rPr>
            <w:noProof/>
            <w:webHidden/>
          </w:rPr>
          <w:fldChar w:fldCharType="end"/>
        </w:r>
      </w:hyperlink>
    </w:p>
    <w:p w:rsidR="00B2206A" w:rsidRDefault="000929A4">
      <w:pPr>
        <w:pStyle w:val="TDC2"/>
        <w:tabs>
          <w:tab w:val="left" w:pos="880"/>
          <w:tab w:val="right" w:leader="dot" w:pos="9016"/>
        </w:tabs>
        <w:rPr>
          <w:rFonts w:asciiTheme="minorHAnsi" w:eastAsiaTheme="minorEastAsia" w:hAnsiTheme="minorHAnsi" w:cstheme="minorBidi"/>
          <w:noProof/>
          <w:sz w:val="22"/>
          <w:szCs w:val="22"/>
        </w:rPr>
      </w:pPr>
      <w:hyperlink w:anchor="_Toc87365052" w:history="1">
        <w:r w:rsidR="00B2206A" w:rsidRPr="00634EB0">
          <w:rPr>
            <w:rStyle w:val="Hipervnculo"/>
            <w:noProof/>
          </w:rPr>
          <w:t>8.3</w:t>
        </w:r>
        <w:r w:rsidR="00B2206A">
          <w:rPr>
            <w:rFonts w:asciiTheme="minorHAnsi" w:eastAsiaTheme="minorEastAsia" w:hAnsiTheme="minorHAnsi" w:cstheme="minorBidi"/>
            <w:noProof/>
            <w:sz w:val="22"/>
            <w:szCs w:val="22"/>
          </w:rPr>
          <w:tab/>
        </w:r>
        <w:r w:rsidR="00B2206A" w:rsidRPr="00634EB0">
          <w:rPr>
            <w:rStyle w:val="Hipervnculo"/>
            <w:noProof/>
          </w:rPr>
          <w:t>Apertura de Ofertas</w:t>
        </w:r>
        <w:r w:rsidR="00B2206A">
          <w:rPr>
            <w:noProof/>
            <w:webHidden/>
          </w:rPr>
          <w:tab/>
        </w:r>
        <w:r w:rsidR="00B2206A">
          <w:rPr>
            <w:noProof/>
            <w:webHidden/>
          </w:rPr>
          <w:fldChar w:fldCharType="begin"/>
        </w:r>
        <w:r w:rsidR="00B2206A">
          <w:rPr>
            <w:noProof/>
            <w:webHidden/>
          </w:rPr>
          <w:instrText xml:space="preserve"> PAGEREF _Toc87365052 \h </w:instrText>
        </w:r>
        <w:r w:rsidR="00B2206A">
          <w:rPr>
            <w:noProof/>
            <w:webHidden/>
          </w:rPr>
        </w:r>
        <w:r w:rsidR="00B2206A">
          <w:rPr>
            <w:noProof/>
            <w:webHidden/>
          </w:rPr>
          <w:fldChar w:fldCharType="separate"/>
        </w:r>
        <w:r w:rsidR="00472F15">
          <w:rPr>
            <w:noProof/>
            <w:webHidden/>
          </w:rPr>
          <w:t>14</w:t>
        </w:r>
        <w:r w:rsidR="00B2206A">
          <w:rPr>
            <w:noProof/>
            <w:webHidden/>
          </w:rPr>
          <w:fldChar w:fldCharType="end"/>
        </w:r>
      </w:hyperlink>
    </w:p>
    <w:p w:rsidR="00B2206A" w:rsidRDefault="000929A4">
      <w:pPr>
        <w:pStyle w:val="TDC2"/>
        <w:tabs>
          <w:tab w:val="left" w:pos="880"/>
          <w:tab w:val="right" w:leader="dot" w:pos="9016"/>
        </w:tabs>
        <w:rPr>
          <w:rFonts w:asciiTheme="minorHAnsi" w:eastAsiaTheme="minorEastAsia" w:hAnsiTheme="minorHAnsi" w:cstheme="minorBidi"/>
          <w:noProof/>
          <w:sz w:val="22"/>
          <w:szCs w:val="22"/>
        </w:rPr>
      </w:pPr>
      <w:hyperlink w:anchor="_Toc87365053" w:history="1">
        <w:r w:rsidR="00B2206A" w:rsidRPr="00634EB0">
          <w:rPr>
            <w:rStyle w:val="Hipervnculo"/>
            <w:rFonts w:eastAsia="Arial"/>
            <w:noProof/>
          </w:rPr>
          <w:t>8.4</w:t>
        </w:r>
        <w:r w:rsidR="00B2206A">
          <w:rPr>
            <w:rFonts w:asciiTheme="minorHAnsi" w:eastAsiaTheme="minorEastAsia" w:hAnsiTheme="minorHAnsi" w:cstheme="minorBidi"/>
            <w:noProof/>
            <w:sz w:val="22"/>
            <w:szCs w:val="22"/>
          </w:rPr>
          <w:tab/>
        </w:r>
        <w:r w:rsidR="00B2206A" w:rsidRPr="00634EB0">
          <w:rPr>
            <w:rStyle w:val="Hipervnculo"/>
            <w:rFonts w:eastAsia="Arial"/>
            <w:noProof/>
          </w:rPr>
          <w:t>Documentación obligatoria:</w:t>
        </w:r>
        <w:r w:rsidR="00B2206A">
          <w:rPr>
            <w:noProof/>
            <w:webHidden/>
          </w:rPr>
          <w:tab/>
        </w:r>
        <w:r w:rsidR="00B2206A">
          <w:rPr>
            <w:noProof/>
            <w:webHidden/>
          </w:rPr>
          <w:fldChar w:fldCharType="begin"/>
        </w:r>
        <w:r w:rsidR="00B2206A">
          <w:rPr>
            <w:noProof/>
            <w:webHidden/>
          </w:rPr>
          <w:instrText xml:space="preserve"> PAGEREF _Toc87365053 \h </w:instrText>
        </w:r>
        <w:r w:rsidR="00B2206A">
          <w:rPr>
            <w:noProof/>
            <w:webHidden/>
          </w:rPr>
        </w:r>
        <w:r w:rsidR="00B2206A">
          <w:rPr>
            <w:noProof/>
            <w:webHidden/>
          </w:rPr>
          <w:fldChar w:fldCharType="separate"/>
        </w:r>
        <w:r w:rsidR="00472F15">
          <w:rPr>
            <w:noProof/>
            <w:webHidden/>
          </w:rPr>
          <w:t>15</w:t>
        </w:r>
        <w:r w:rsidR="00B2206A">
          <w:rPr>
            <w:noProof/>
            <w:webHidden/>
          </w:rPr>
          <w:fldChar w:fldCharType="end"/>
        </w:r>
      </w:hyperlink>
    </w:p>
    <w:p w:rsidR="00B2206A" w:rsidRDefault="000929A4">
      <w:pPr>
        <w:pStyle w:val="TDC2"/>
        <w:tabs>
          <w:tab w:val="left" w:pos="880"/>
          <w:tab w:val="right" w:leader="dot" w:pos="9016"/>
        </w:tabs>
        <w:rPr>
          <w:rFonts w:asciiTheme="minorHAnsi" w:eastAsiaTheme="minorEastAsia" w:hAnsiTheme="minorHAnsi" w:cstheme="minorBidi"/>
          <w:noProof/>
          <w:sz w:val="22"/>
          <w:szCs w:val="22"/>
        </w:rPr>
      </w:pPr>
      <w:hyperlink w:anchor="_Toc87365054" w:history="1">
        <w:r w:rsidR="00B2206A" w:rsidRPr="00634EB0">
          <w:rPr>
            <w:rStyle w:val="Hipervnculo"/>
            <w:rFonts w:eastAsia="Arial"/>
            <w:noProof/>
          </w:rPr>
          <w:t>8.5</w:t>
        </w:r>
        <w:r w:rsidR="00B2206A">
          <w:rPr>
            <w:rFonts w:asciiTheme="minorHAnsi" w:eastAsiaTheme="minorEastAsia" w:hAnsiTheme="minorHAnsi" w:cstheme="minorBidi"/>
            <w:noProof/>
            <w:sz w:val="22"/>
            <w:szCs w:val="22"/>
          </w:rPr>
          <w:tab/>
        </w:r>
        <w:r w:rsidR="00B2206A" w:rsidRPr="00634EB0">
          <w:rPr>
            <w:rStyle w:val="Hipervnculo"/>
            <w:rFonts w:eastAsia="Arial"/>
            <w:noProof/>
          </w:rPr>
          <w:t>Confidencial</w:t>
        </w:r>
        <w:r w:rsidR="00B2206A">
          <w:rPr>
            <w:noProof/>
            <w:webHidden/>
          </w:rPr>
          <w:tab/>
        </w:r>
        <w:r w:rsidR="00B2206A">
          <w:rPr>
            <w:noProof/>
            <w:webHidden/>
          </w:rPr>
          <w:fldChar w:fldCharType="begin"/>
        </w:r>
        <w:r w:rsidR="00B2206A">
          <w:rPr>
            <w:noProof/>
            <w:webHidden/>
          </w:rPr>
          <w:instrText xml:space="preserve"> PAGEREF _Toc87365054 \h </w:instrText>
        </w:r>
        <w:r w:rsidR="00B2206A">
          <w:rPr>
            <w:noProof/>
            <w:webHidden/>
          </w:rPr>
        </w:r>
        <w:r w:rsidR="00B2206A">
          <w:rPr>
            <w:noProof/>
            <w:webHidden/>
          </w:rPr>
          <w:fldChar w:fldCharType="separate"/>
        </w:r>
        <w:r w:rsidR="00472F15">
          <w:rPr>
            <w:noProof/>
            <w:webHidden/>
          </w:rPr>
          <w:t>16</w:t>
        </w:r>
        <w:r w:rsidR="00B2206A">
          <w:rPr>
            <w:noProof/>
            <w:webHidden/>
          </w:rPr>
          <w:fldChar w:fldCharType="end"/>
        </w:r>
      </w:hyperlink>
    </w:p>
    <w:p w:rsidR="00B2206A" w:rsidRDefault="000929A4">
      <w:pPr>
        <w:pStyle w:val="TDC2"/>
        <w:tabs>
          <w:tab w:val="left" w:pos="880"/>
          <w:tab w:val="right" w:leader="dot" w:pos="9016"/>
        </w:tabs>
        <w:rPr>
          <w:rFonts w:asciiTheme="minorHAnsi" w:eastAsiaTheme="minorEastAsia" w:hAnsiTheme="minorHAnsi" w:cstheme="minorBidi"/>
          <w:noProof/>
          <w:sz w:val="22"/>
          <w:szCs w:val="22"/>
        </w:rPr>
      </w:pPr>
      <w:hyperlink w:anchor="_Toc87365055" w:history="1">
        <w:r w:rsidR="00B2206A" w:rsidRPr="00634EB0">
          <w:rPr>
            <w:rStyle w:val="Hipervnculo"/>
            <w:rFonts w:eastAsia="Arial"/>
            <w:noProof/>
          </w:rPr>
          <w:t>8.6</w:t>
        </w:r>
        <w:r w:rsidR="00B2206A">
          <w:rPr>
            <w:rFonts w:asciiTheme="minorHAnsi" w:eastAsiaTheme="minorEastAsia" w:hAnsiTheme="minorHAnsi" w:cstheme="minorBidi"/>
            <w:noProof/>
            <w:sz w:val="22"/>
            <w:szCs w:val="22"/>
          </w:rPr>
          <w:tab/>
        </w:r>
        <w:r w:rsidR="00B2206A" w:rsidRPr="00634EB0">
          <w:rPr>
            <w:rStyle w:val="Hipervnculo"/>
            <w:rFonts w:eastAsia="Arial"/>
            <w:noProof/>
          </w:rPr>
          <w:t>Plazo para presentar documentación faltante en la oferta</w:t>
        </w:r>
        <w:r w:rsidR="00B2206A">
          <w:rPr>
            <w:noProof/>
            <w:webHidden/>
          </w:rPr>
          <w:tab/>
        </w:r>
        <w:r w:rsidR="00B2206A">
          <w:rPr>
            <w:noProof/>
            <w:webHidden/>
          </w:rPr>
          <w:fldChar w:fldCharType="begin"/>
        </w:r>
        <w:r w:rsidR="00B2206A">
          <w:rPr>
            <w:noProof/>
            <w:webHidden/>
          </w:rPr>
          <w:instrText xml:space="preserve"> PAGEREF _Toc87365055 \h </w:instrText>
        </w:r>
        <w:r w:rsidR="00B2206A">
          <w:rPr>
            <w:noProof/>
            <w:webHidden/>
          </w:rPr>
        </w:r>
        <w:r w:rsidR="00B2206A">
          <w:rPr>
            <w:noProof/>
            <w:webHidden/>
          </w:rPr>
          <w:fldChar w:fldCharType="separate"/>
        </w:r>
        <w:r w:rsidR="00472F15">
          <w:rPr>
            <w:noProof/>
            <w:webHidden/>
          </w:rPr>
          <w:t>17</w:t>
        </w:r>
        <w:r w:rsidR="00B2206A">
          <w:rPr>
            <w:noProof/>
            <w:webHidden/>
          </w:rPr>
          <w:fldChar w:fldCharType="end"/>
        </w:r>
      </w:hyperlink>
    </w:p>
    <w:p w:rsidR="00B2206A" w:rsidRDefault="000929A4">
      <w:pPr>
        <w:pStyle w:val="TDC2"/>
        <w:tabs>
          <w:tab w:val="left" w:pos="880"/>
          <w:tab w:val="right" w:leader="dot" w:pos="9016"/>
        </w:tabs>
        <w:rPr>
          <w:rFonts w:asciiTheme="minorHAnsi" w:eastAsiaTheme="minorEastAsia" w:hAnsiTheme="minorHAnsi" w:cstheme="minorBidi"/>
          <w:noProof/>
          <w:sz w:val="22"/>
          <w:szCs w:val="22"/>
        </w:rPr>
      </w:pPr>
      <w:hyperlink w:anchor="_Toc87365056" w:history="1">
        <w:r w:rsidR="00B2206A" w:rsidRPr="00634EB0">
          <w:rPr>
            <w:rStyle w:val="Hipervnculo"/>
            <w:rFonts w:eastAsia="Arial"/>
            <w:noProof/>
          </w:rPr>
          <w:t>8.7</w:t>
        </w:r>
        <w:r w:rsidR="00B2206A">
          <w:rPr>
            <w:rFonts w:asciiTheme="minorHAnsi" w:eastAsiaTheme="minorEastAsia" w:hAnsiTheme="minorHAnsi" w:cstheme="minorBidi"/>
            <w:noProof/>
            <w:sz w:val="22"/>
            <w:szCs w:val="22"/>
          </w:rPr>
          <w:tab/>
        </w:r>
        <w:r w:rsidR="00B2206A" w:rsidRPr="00634EB0">
          <w:rPr>
            <w:rStyle w:val="Hipervnculo"/>
            <w:rFonts w:eastAsia="Arial"/>
            <w:noProof/>
          </w:rPr>
          <w:t>Regímenes de Preferencia.</w:t>
        </w:r>
        <w:r w:rsidR="00B2206A">
          <w:rPr>
            <w:noProof/>
            <w:webHidden/>
          </w:rPr>
          <w:tab/>
        </w:r>
        <w:r w:rsidR="00B2206A">
          <w:rPr>
            <w:noProof/>
            <w:webHidden/>
          </w:rPr>
          <w:fldChar w:fldCharType="begin"/>
        </w:r>
        <w:r w:rsidR="00B2206A">
          <w:rPr>
            <w:noProof/>
            <w:webHidden/>
          </w:rPr>
          <w:instrText xml:space="preserve"> PAGEREF _Toc87365056 \h </w:instrText>
        </w:r>
        <w:r w:rsidR="00B2206A">
          <w:rPr>
            <w:noProof/>
            <w:webHidden/>
          </w:rPr>
        </w:r>
        <w:r w:rsidR="00B2206A">
          <w:rPr>
            <w:noProof/>
            <w:webHidden/>
          </w:rPr>
          <w:fldChar w:fldCharType="separate"/>
        </w:r>
        <w:r w:rsidR="00472F15">
          <w:rPr>
            <w:noProof/>
            <w:webHidden/>
          </w:rPr>
          <w:t>17</w:t>
        </w:r>
        <w:r w:rsidR="00B2206A">
          <w:rPr>
            <w:noProof/>
            <w:webHidden/>
          </w:rPr>
          <w:fldChar w:fldCharType="end"/>
        </w:r>
      </w:hyperlink>
    </w:p>
    <w:p w:rsidR="00B2206A" w:rsidRDefault="000929A4">
      <w:pPr>
        <w:pStyle w:val="TDC1"/>
        <w:tabs>
          <w:tab w:val="left" w:pos="400"/>
          <w:tab w:val="right" w:leader="dot" w:pos="9016"/>
        </w:tabs>
        <w:rPr>
          <w:rFonts w:asciiTheme="minorHAnsi" w:eastAsiaTheme="minorEastAsia" w:hAnsiTheme="minorHAnsi" w:cstheme="minorBidi"/>
          <w:noProof/>
          <w:sz w:val="22"/>
          <w:szCs w:val="22"/>
        </w:rPr>
      </w:pPr>
      <w:hyperlink w:anchor="_Toc87365057" w:history="1">
        <w:r w:rsidR="00B2206A" w:rsidRPr="00634EB0">
          <w:rPr>
            <w:rStyle w:val="Hipervnculo"/>
            <w:rFonts w:eastAsia="Arial"/>
            <w:noProof/>
          </w:rPr>
          <w:t>9</w:t>
        </w:r>
        <w:r w:rsidR="00B2206A">
          <w:rPr>
            <w:rFonts w:asciiTheme="minorHAnsi" w:eastAsiaTheme="minorEastAsia" w:hAnsiTheme="minorHAnsi" w:cstheme="minorBidi"/>
            <w:noProof/>
            <w:sz w:val="22"/>
            <w:szCs w:val="22"/>
          </w:rPr>
          <w:tab/>
        </w:r>
        <w:r w:rsidR="00B2206A" w:rsidRPr="00634EB0">
          <w:rPr>
            <w:rStyle w:val="Hipervnculo"/>
            <w:rFonts w:eastAsia="Arial"/>
            <w:noProof/>
          </w:rPr>
          <w:t>VALOR DE LA INFORMACIÓN TÉCNICA PRESENTADA.</w:t>
        </w:r>
        <w:r w:rsidR="00B2206A">
          <w:rPr>
            <w:noProof/>
            <w:webHidden/>
          </w:rPr>
          <w:tab/>
        </w:r>
        <w:r w:rsidR="00B2206A">
          <w:rPr>
            <w:noProof/>
            <w:webHidden/>
          </w:rPr>
          <w:fldChar w:fldCharType="begin"/>
        </w:r>
        <w:r w:rsidR="00B2206A">
          <w:rPr>
            <w:noProof/>
            <w:webHidden/>
          </w:rPr>
          <w:instrText xml:space="preserve"> PAGEREF _Toc87365057 \h </w:instrText>
        </w:r>
        <w:r w:rsidR="00B2206A">
          <w:rPr>
            <w:noProof/>
            <w:webHidden/>
          </w:rPr>
        </w:r>
        <w:r w:rsidR="00B2206A">
          <w:rPr>
            <w:noProof/>
            <w:webHidden/>
          </w:rPr>
          <w:fldChar w:fldCharType="separate"/>
        </w:r>
        <w:r w:rsidR="00472F15">
          <w:rPr>
            <w:noProof/>
            <w:webHidden/>
          </w:rPr>
          <w:t>17</w:t>
        </w:r>
        <w:r w:rsidR="00B2206A">
          <w:rPr>
            <w:noProof/>
            <w:webHidden/>
          </w:rPr>
          <w:fldChar w:fldCharType="end"/>
        </w:r>
      </w:hyperlink>
    </w:p>
    <w:p w:rsidR="00B2206A" w:rsidRDefault="000929A4">
      <w:pPr>
        <w:pStyle w:val="TDC1"/>
        <w:tabs>
          <w:tab w:val="left" w:pos="660"/>
          <w:tab w:val="right" w:leader="dot" w:pos="9016"/>
        </w:tabs>
        <w:rPr>
          <w:rFonts w:asciiTheme="minorHAnsi" w:eastAsiaTheme="minorEastAsia" w:hAnsiTheme="minorHAnsi" w:cstheme="minorBidi"/>
          <w:noProof/>
          <w:sz w:val="22"/>
          <w:szCs w:val="22"/>
        </w:rPr>
      </w:pPr>
      <w:hyperlink w:anchor="_Toc87365058" w:history="1">
        <w:r w:rsidR="00B2206A" w:rsidRPr="00634EB0">
          <w:rPr>
            <w:rStyle w:val="Hipervnculo"/>
            <w:rFonts w:eastAsia="Arial"/>
            <w:noProof/>
          </w:rPr>
          <w:t>10</w:t>
        </w:r>
        <w:r w:rsidR="00B2206A">
          <w:rPr>
            <w:rFonts w:asciiTheme="minorHAnsi" w:eastAsiaTheme="minorEastAsia" w:hAnsiTheme="minorHAnsi" w:cstheme="minorBidi"/>
            <w:noProof/>
            <w:sz w:val="22"/>
            <w:szCs w:val="22"/>
          </w:rPr>
          <w:tab/>
        </w:r>
        <w:r w:rsidR="00B2206A" w:rsidRPr="00634EB0">
          <w:rPr>
            <w:rStyle w:val="Hipervnculo"/>
            <w:rFonts w:eastAsia="Arial"/>
            <w:noProof/>
          </w:rPr>
          <w:t>COMPARACIÓN DE LAS OFERTAS.</w:t>
        </w:r>
        <w:r w:rsidR="00B2206A">
          <w:rPr>
            <w:noProof/>
            <w:webHidden/>
          </w:rPr>
          <w:tab/>
        </w:r>
        <w:r w:rsidR="00B2206A">
          <w:rPr>
            <w:noProof/>
            <w:webHidden/>
          </w:rPr>
          <w:fldChar w:fldCharType="begin"/>
        </w:r>
        <w:r w:rsidR="00B2206A">
          <w:rPr>
            <w:noProof/>
            <w:webHidden/>
          </w:rPr>
          <w:instrText xml:space="preserve"> PAGEREF _Toc87365058 \h </w:instrText>
        </w:r>
        <w:r w:rsidR="00B2206A">
          <w:rPr>
            <w:noProof/>
            <w:webHidden/>
          </w:rPr>
        </w:r>
        <w:r w:rsidR="00B2206A">
          <w:rPr>
            <w:noProof/>
            <w:webHidden/>
          </w:rPr>
          <w:fldChar w:fldCharType="separate"/>
        </w:r>
        <w:r w:rsidR="00472F15">
          <w:rPr>
            <w:noProof/>
            <w:webHidden/>
          </w:rPr>
          <w:t>18</w:t>
        </w:r>
        <w:r w:rsidR="00B2206A">
          <w:rPr>
            <w:noProof/>
            <w:webHidden/>
          </w:rPr>
          <w:fldChar w:fldCharType="end"/>
        </w:r>
      </w:hyperlink>
    </w:p>
    <w:p w:rsidR="00B2206A" w:rsidRDefault="000929A4">
      <w:pPr>
        <w:pStyle w:val="TDC2"/>
        <w:tabs>
          <w:tab w:val="left" w:pos="880"/>
          <w:tab w:val="right" w:leader="dot" w:pos="9016"/>
        </w:tabs>
        <w:rPr>
          <w:rFonts w:asciiTheme="minorHAnsi" w:eastAsiaTheme="minorEastAsia" w:hAnsiTheme="minorHAnsi" w:cstheme="minorBidi"/>
          <w:noProof/>
          <w:sz w:val="22"/>
          <w:szCs w:val="22"/>
        </w:rPr>
      </w:pPr>
      <w:hyperlink w:anchor="_Toc87365059" w:history="1">
        <w:r w:rsidR="00B2206A" w:rsidRPr="00634EB0">
          <w:rPr>
            <w:rStyle w:val="Hipervnculo"/>
            <w:rFonts w:eastAsia="Arial"/>
            <w:noProof/>
          </w:rPr>
          <w:t>10.1</w:t>
        </w:r>
        <w:r w:rsidR="00B2206A">
          <w:rPr>
            <w:rFonts w:asciiTheme="minorHAnsi" w:eastAsiaTheme="minorEastAsia" w:hAnsiTheme="minorHAnsi" w:cstheme="minorBidi"/>
            <w:noProof/>
            <w:sz w:val="22"/>
            <w:szCs w:val="22"/>
          </w:rPr>
          <w:tab/>
        </w:r>
        <w:r w:rsidR="00B2206A" w:rsidRPr="00634EB0">
          <w:rPr>
            <w:rStyle w:val="Hipervnculo"/>
            <w:rFonts w:eastAsia="Arial"/>
            <w:noProof/>
          </w:rPr>
          <w:t>Requisitos imprescindibles para calificar:</w:t>
        </w:r>
        <w:r w:rsidR="00B2206A">
          <w:rPr>
            <w:noProof/>
            <w:webHidden/>
          </w:rPr>
          <w:tab/>
        </w:r>
        <w:r w:rsidR="00B2206A">
          <w:rPr>
            <w:noProof/>
            <w:webHidden/>
          </w:rPr>
          <w:fldChar w:fldCharType="begin"/>
        </w:r>
        <w:r w:rsidR="00B2206A">
          <w:rPr>
            <w:noProof/>
            <w:webHidden/>
          </w:rPr>
          <w:instrText xml:space="preserve"> PAGEREF _Toc87365059 \h </w:instrText>
        </w:r>
        <w:r w:rsidR="00B2206A">
          <w:rPr>
            <w:noProof/>
            <w:webHidden/>
          </w:rPr>
        </w:r>
        <w:r w:rsidR="00B2206A">
          <w:rPr>
            <w:noProof/>
            <w:webHidden/>
          </w:rPr>
          <w:fldChar w:fldCharType="separate"/>
        </w:r>
        <w:r w:rsidR="00472F15">
          <w:rPr>
            <w:noProof/>
            <w:webHidden/>
          </w:rPr>
          <w:t>18</w:t>
        </w:r>
        <w:r w:rsidR="00B2206A">
          <w:rPr>
            <w:noProof/>
            <w:webHidden/>
          </w:rPr>
          <w:fldChar w:fldCharType="end"/>
        </w:r>
      </w:hyperlink>
    </w:p>
    <w:p w:rsidR="00B2206A" w:rsidRDefault="000929A4">
      <w:pPr>
        <w:pStyle w:val="TDC2"/>
        <w:tabs>
          <w:tab w:val="left" w:pos="880"/>
          <w:tab w:val="right" w:leader="dot" w:pos="9016"/>
        </w:tabs>
        <w:rPr>
          <w:rFonts w:asciiTheme="minorHAnsi" w:eastAsiaTheme="minorEastAsia" w:hAnsiTheme="minorHAnsi" w:cstheme="minorBidi"/>
          <w:noProof/>
          <w:sz w:val="22"/>
          <w:szCs w:val="22"/>
        </w:rPr>
      </w:pPr>
      <w:hyperlink w:anchor="_Toc87365060" w:history="1">
        <w:r w:rsidR="00B2206A" w:rsidRPr="00634EB0">
          <w:rPr>
            <w:rStyle w:val="Hipervnculo"/>
            <w:rFonts w:eastAsia="Arial"/>
            <w:noProof/>
          </w:rPr>
          <w:t>10.2</w:t>
        </w:r>
        <w:r w:rsidR="00B2206A">
          <w:rPr>
            <w:rFonts w:asciiTheme="minorHAnsi" w:eastAsiaTheme="minorEastAsia" w:hAnsiTheme="minorHAnsi" w:cstheme="minorBidi"/>
            <w:noProof/>
            <w:sz w:val="22"/>
            <w:szCs w:val="22"/>
          </w:rPr>
          <w:tab/>
        </w:r>
        <w:r w:rsidR="00B2206A" w:rsidRPr="00634EB0">
          <w:rPr>
            <w:rStyle w:val="Hipervnculo"/>
            <w:rFonts w:eastAsia="Arial"/>
            <w:noProof/>
          </w:rPr>
          <w:t>Criterio de evaluación y ponderación.</w:t>
        </w:r>
        <w:r w:rsidR="00B2206A">
          <w:rPr>
            <w:noProof/>
            <w:webHidden/>
          </w:rPr>
          <w:tab/>
        </w:r>
        <w:r w:rsidR="00B2206A">
          <w:rPr>
            <w:noProof/>
            <w:webHidden/>
          </w:rPr>
          <w:fldChar w:fldCharType="begin"/>
        </w:r>
        <w:r w:rsidR="00B2206A">
          <w:rPr>
            <w:noProof/>
            <w:webHidden/>
          </w:rPr>
          <w:instrText xml:space="preserve"> PAGEREF _Toc87365060 \h </w:instrText>
        </w:r>
        <w:r w:rsidR="00B2206A">
          <w:rPr>
            <w:noProof/>
            <w:webHidden/>
          </w:rPr>
        </w:r>
        <w:r w:rsidR="00B2206A">
          <w:rPr>
            <w:noProof/>
            <w:webHidden/>
          </w:rPr>
          <w:fldChar w:fldCharType="separate"/>
        </w:r>
        <w:r w:rsidR="00472F15">
          <w:rPr>
            <w:noProof/>
            <w:webHidden/>
          </w:rPr>
          <w:t>18</w:t>
        </w:r>
        <w:r w:rsidR="00B2206A">
          <w:rPr>
            <w:noProof/>
            <w:webHidden/>
          </w:rPr>
          <w:fldChar w:fldCharType="end"/>
        </w:r>
      </w:hyperlink>
    </w:p>
    <w:p w:rsidR="00B2206A" w:rsidRDefault="000929A4">
      <w:pPr>
        <w:pStyle w:val="TDC1"/>
        <w:tabs>
          <w:tab w:val="left" w:pos="660"/>
          <w:tab w:val="right" w:leader="dot" w:pos="9016"/>
        </w:tabs>
        <w:rPr>
          <w:rFonts w:asciiTheme="minorHAnsi" w:eastAsiaTheme="minorEastAsia" w:hAnsiTheme="minorHAnsi" w:cstheme="minorBidi"/>
          <w:noProof/>
          <w:sz w:val="22"/>
          <w:szCs w:val="22"/>
        </w:rPr>
      </w:pPr>
      <w:hyperlink w:anchor="_Toc87365061" w:history="1">
        <w:r w:rsidR="00B2206A" w:rsidRPr="00634EB0">
          <w:rPr>
            <w:rStyle w:val="Hipervnculo"/>
            <w:rFonts w:eastAsia="Arial"/>
            <w:noProof/>
          </w:rPr>
          <w:t>11</w:t>
        </w:r>
        <w:r w:rsidR="00B2206A">
          <w:rPr>
            <w:rFonts w:asciiTheme="minorHAnsi" w:eastAsiaTheme="minorEastAsia" w:hAnsiTheme="minorHAnsi" w:cstheme="minorBidi"/>
            <w:noProof/>
            <w:sz w:val="22"/>
            <w:szCs w:val="22"/>
          </w:rPr>
          <w:tab/>
        </w:r>
        <w:r w:rsidR="00B2206A" w:rsidRPr="00634EB0">
          <w:rPr>
            <w:rStyle w:val="Hipervnculo"/>
            <w:rFonts w:eastAsia="Arial"/>
            <w:noProof/>
          </w:rPr>
          <w:t>MEJORA DE OFERTAS Y NEGOCIACION.</w:t>
        </w:r>
        <w:r w:rsidR="00B2206A">
          <w:rPr>
            <w:noProof/>
            <w:webHidden/>
          </w:rPr>
          <w:tab/>
        </w:r>
        <w:r w:rsidR="00B2206A">
          <w:rPr>
            <w:noProof/>
            <w:webHidden/>
          </w:rPr>
          <w:fldChar w:fldCharType="begin"/>
        </w:r>
        <w:r w:rsidR="00B2206A">
          <w:rPr>
            <w:noProof/>
            <w:webHidden/>
          </w:rPr>
          <w:instrText xml:space="preserve"> PAGEREF _Toc87365061 \h </w:instrText>
        </w:r>
        <w:r w:rsidR="00B2206A">
          <w:rPr>
            <w:noProof/>
            <w:webHidden/>
          </w:rPr>
        </w:r>
        <w:r w:rsidR="00B2206A">
          <w:rPr>
            <w:noProof/>
            <w:webHidden/>
          </w:rPr>
          <w:fldChar w:fldCharType="separate"/>
        </w:r>
        <w:r w:rsidR="00472F15">
          <w:rPr>
            <w:noProof/>
            <w:webHidden/>
          </w:rPr>
          <w:t>20</w:t>
        </w:r>
        <w:r w:rsidR="00B2206A">
          <w:rPr>
            <w:noProof/>
            <w:webHidden/>
          </w:rPr>
          <w:fldChar w:fldCharType="end"/>
        </w:r>
      </w:hyperlink>
    </w:p>
    <w:p w:rsidR="00B2206A" w:rsidRDefault="000929A4">
      <w:pPr>
        <w:pStyle w:val="TDC1"/>
        <w:tabs>
          <w:tab w:val="left" w:pos="660"/>
          <w:tab w:val="right" w:leader="dot" w:pos="9016"/>
        </w:tabs>
        <w:rPr>
          <w:rFonts w:asciiTheme="minorHAnsi" w:eastAsiaTheme="minorEastAsia" w:hAnsiTheme="minorHAnsi" w:cstheme="minorBidi"/>
          <w:noProof/>
          <w:sz w:val="22"/>
          <w:szCs w:val="22"/>
        </w:rPr>
      </w:pPr>
      <w:hyperlink w:anchor="_Toc87365062" w:history="1">
        <w:r w:rsidR="00B2206A" w:rsidRPr="00634EB0">
          <w:rPr>
            <w:rStyle w:val="Hipervnculo"/>
            <w:rFonts w:eastAsia="Arial"/>
            <w:noProof/>
          </w:rPr>
          <w:t>12</w:t>
        </w:r>
        <w:r w:rsidR="00B2206A">
          <w:rPr>
            <w:rFonts w:asciiTheme="minorHAnsi" w:eastAsiaTheme="minorEastAsia" w:hAnsiTheme="minorHAnsi" w:cstheme="minorBidi"/>
            <w:noProof/>
            <w:sz w:val="22"/>
            <w:szCs w:val="22"/>
          </w:rPr>
          <w:tab/>
        </w:r>
        <w:r w:rsidR="00B2206A" w:rsidRPr="00634EB0">
          <w:rPr>
            <w:rStyle w:val="Hipervnculo"/>
            <w:rFonts w:eastAsia="Arial"/>
            <w:noProof/>
          </w:rPr>
          <w:t>PUESTA DE MANIFIESTO</w:t>
        </w:r>
        <w:r w:rsidR="00B2206A">
          <w:rPr>
            <w:noProof/>
            <w:webHidden/>
          </w:rPr>
          <w:tab/>
        </w:r>
        <w:r w:rsidR="00B2206A">
          <w:rPr>
            <w:noProof/>
            <w:webHidden/>
          </w:rPr>
          <w:fldChar w:fldCharType="begin"/>
        </w:r>
        <w:r w:rsidR="00B2206A">
          <w:rPr>
            <w:noProof/>
            <w:webHidden/>
          </w:rPr>
          <w:instrText xml:space="preserve"> PAGEREF _Toc87365062 \h </w:instrText>
        </w:r>
        <w:r w:rsidR="00B2206A">
          <w:rPr>
            <w:noProof/>
            <w:webHidden/>
          </w:rPr>
        </w:r>
        <w:r w:rsidR="00B2206A">
          <w:rPr>
            <w:noProof/>
            <w:webHidden/>
          </w:rPr>
          <w:fldChar w:fldCharType="separate"/>
        </w:r>
        <w:r w:rsidR="00472F15">
          <w:rPr>
            <w:noProof/>
            <w:webHidden/>
          </w:rPr>
          <w:t>20</w:t>
        </w:r>
        <w:r w:rsidR="00B2206A">
          <w:rPr>
            <w:noProof/>
            <w:webHidden/>
          </w:rPr>
          <w:fldChar w:fldCharType="end"/>
        </w:r>
      </w:hyperlink>
    </w:p>
    <w:p w:rsidR="00B2206A" w:rsidRDefault="000929A4">
      <w:pPr>
        <w:pStyle w:val="TDC1"/>
        <w:tabs>
          <w:tab w:val="left" w:pos="660"/>
          <w:tab w:val="right" w:leader="dot" w:pos="9016"/>
        </w:tabs>
        <w:rPr>
          <w:rFonts w:asciiTheme="minorHAnsi" w:eastAsiaTheme="minorEastAsia" w:hAnsiTheme="minorHAnsi" w:cstheme="minorBidi"/>
          <w:noProof/>
          <w:sz w:val="22"/>
          <w:szCs w:val="22"/>
        </w:rPr>
      </w:pPr>
      <w:hyperlink w:anchor="_Toc87365063" w:history="1">
        <w:r w:rsidR="00B2206A" w:rsidRPr="00634EB0">
          <w:rPr>
            <w:rStyle w:val="Hipervnculo"/>
            <w:rFonts w:eastAsia="Arial"/>
            <w:noProof/>
          </w:rPr>
          <w:t>13</w:t>
        </w:r>
        <w:r w:rsidR="00B2206A">
          <w:rPr>
            <w:rFonts w:asciiTheme="minorHAnsi" w:eastAsiaTheme="minorEastAsia" w:hAnsiTheme="minorHAnsi" w:cstheme="minorBidi"/>
            <w:noProof/>
            <w:sz w:val="22"/>
            <w:szCs w:val="22"/>
          </w:rPr>
          <w:tab/>
        </w:r>
        <w:r w:rsidR="00B2206A" w:rsidRPr="00634EB0">
          <w:rPr>
            <w:rStyle w:val="Hipervnculo"/>
            <w:rFonts w:eastAsia="Arial"/>
            <w:noProof/>
          </w:rPr>
          <w:t>ENTREGA</w:t>
        </w:r>
        <w:r w:rsidR="00B2206A">
          <w:rPr>
            <w:noProof/>
            <w:webHidden/>
          </w:rPr>
          <w:tab/>
        </w:r>
        <w:r w:rsidR="00B2206A">
          <w:rPr>
            <w:noProof/>
            <w:webHidden/>
          </w:rPr>
          <w:fldChar w:fldCharType="begin"/>
        </w:r>
        <w:r w:rsidR="00B2206A">
          <w:rPr>
            <w:noProof/>
            <w:webHidden/>
          </w:rPr>
          <w:instrText xml:space="preserve"> PAGEREF _Toc87365063 \h </w:instrText>
        </w:r>
        <w:r w:rsidR="00B2206A">
          <w:rPr>
            <w:noProof/>
            <w:webHidden/>
          </w:rPr>
        </w:r>
        <w:r w:rsidR="00B2206A">
          <w:rPr>
            <w:noProof/>
            <w:webHidden/>
          </w:rPr>
          <w:fldChar w:fldCharType="separate"/>
        </w:r>
        <w:r w:rsidR="00472F15">
          <w:rPr>
            <w:noProof/>
            <w:webHidden/>
          </w:rPr>
          <w:t>21</w:t>
        </w:r>
        <w:r w:rsidR="00B2206A">
          <w:rPr>
            <w:noProof/>
            <w:webHidden/>
          </w:rPr>
          <w:fldChar w:fldCharType="end"/>
        </w:r>
      </w:hyperlink>
    </w:p>
    <w:p w:rsidR="00B2206A" w:rsidRDefault="000929A4">
      <w:pPr>
        <w:pStyle w:val="TDC1"/>
        <w:tabs>
          <w:tab w:val="left" w:pos="660"/>
          <w:tab w:val="right" w:leader="dot" w:pos="9016"/>
        </w:tabs>
        <w:rPr>
          <w:rFonts w:asciiTheme="minorHAnsi" w:eastAsiaTheme="minorEastAsia" w:hAnsiTheme="minorHAnsi" w:cstheme="minorBidi"/>
          <w:noProof/>
          <w:sz w:val="22"/>
          <w:szCs w:val="22"/>
        </w:rPr>
      </w:pPr>
      <w:hyperlink w:anchor="_Toc87365064" w:history="1">
        <w:r w:rsidR="00B2206A" w:rsidRPr="00634EB0">
          <w:rPr>
            <w:rStyle w:val="Hipervnculo"/>
            <w:rFonts w:eastAsia="Arial"/>
            <w:noProof/>
          </w:rPr>
          <w:t>14</w:t>
        </w:r>
        <w:r w:rsidR="00B2206A">
          <w:rPr>
            <w:rFonts w:asciiTheme="minorHAnsi" w:eastAsiaTheme="minorEastAsia" w:hAnsiTheme="minorHAnsi" w:cstheme="minorBidi"/>
            <w:noProof/>
            <w:sz w:val="22"/>
            <w:szCs w:val="22"/>
          </w:rPr>
          <w:tab/>
        </w:r>
        <w:r w:rsidR="00B2206A" w:rsidRPr="00634EB0">
          <w:rPr>
            <w:rStyle w:val="Hipervnculo"/>
            <w:rFonts w:eastAsia="Arial"/>
            <w:noProof/>
          </w:rPr>
          <w:t>CONTROL DE CALIDAD</w:t>
        </w:r>
        <w:r w:rsidR="00B2206A">
          <w:rPr>
            <w:noProof/>
            <w:webHidden/>
          </w:rPr>
          <w:tab/>
        </w:r>
        <w:r w:rsidR="00B2206A">
          <w:rPr>
            <w:noProof/>
            <w:webHidden/>
          </w:rPr>
          <w:fldChar w:fldCharType="begin"/>
        </w:r>
        <w:r w:rsidR="00B2206A">
          <w:rPr>
            <w:noProof/>
            <w:webHidden/>
          </w:rPr>
          <w:instrText xml:space="preserve"> PAGEREF _Toc87365064 \h </w:instrText>
        </w:r>
        <w:r w:rsidR="00B2206A">
          <w:rPr>
            <w:noProof/>
            <w:webHidden/>
          </w:rPr>
        </w:r>
        <w:r w:rsidR="00B2206A">
          <w:rPr>
            <w:noProof/>
            <w:webHidden/>
          </w:rPr>
          <w:fldChar w:fldCharType="separate"/>
        </w:r>
        <w:r w:rsidR="00472F15">
          <w:rPr>
            <w:noProof/>
            <w:webHidden/>
          </w:rPr>
          <w:t>21</w:t>
        </w:r>
        <w:r w:rsidR="00B2206A">
          <w:rPr>
            <w:noProof/>
            <w:webHidden/>
          </w:rPr>
          <w:fldChar w:fldCharType="end"/>
        </w:r>
      </w:hyperlink>
    </w:p>
    <w:p w:rsidR="00B2206A" w:rsidRDefault="000929A4">
      <w:pPr>
        <w:pStyle w:val="TDC1"/>
        <w:tabs>
          <w:tab w:val="left" w:pos="660"/>
          <w:tab w:val="right" w:leader="dot" w:pos="9016"/>
        </w:tabs>
        <w:rPr>
          <w:rFonts w:asciiTheme="minorHAnsi" w:eastAsiaTheme="minorEastAsia" w:hAnsiTheme="minorHAnsi" w:cstheme="minorBidi"/>
          <w:noProof/>
          <w:sz w:val="22"/>
          <w:szCs w:val="22"/>
        </w:rPr>
      </w:pPr>
      <w:hyperlink w:anchor="_Toc87365065" w:history="1">
        <w:r w:rsidR="00B2206A" w:rsidRPr="00634EB0">
          <w:rPr>
            <w:rStyle w:val="Hipervnculo"/>
            <w:rFonts w:eastAsia="Arial"/>
            <w:noProof/>
          </w:rPr>
          <w:t>15</w:t>
        </w:r>
        <w:r w:rsidR="00B2206A">
          <w:rPr>
            <w:rFonts w:asciiTheme="minorHAnsi" w:eastAsiaTheme="minorEastAsia" w:hAnsiTheme="minorHAnsi" w:cstheme="minorBidi"/>
            <w:noProof/>
            <w:sz w:val="22"/>
            <w:szCs w:val="22"/>
          </w:rPr>
          <w:tab/>
        </w:r>
        <w:r w:rsidR="00B2206A" w:rsidRPr="00634EB0">
          <w:rPr>
            <w:rStyle w:val="Hipervnculo"/>
            <w:rFonts w:eastAsia="Arial"/>
            <w:noProof/>
          </w:rPr>
          <w:t>COTIZACIÓN DE LA PROPUESTA, AJUSTE DE PRECIOS FORMA DE PAGO.</w:t>
        </w:r>
        <w:r w:rsidR="00B2206A">
          <w:rPr>
            <w:noProof/>
            <w:webHidden/>
          </w:rPr>
          <w:tab/>
        </w:r>
        <w:r w:rsidR="00B2206A">
          <w:rPr>
            <w:noProof/>
            <w:webHidden/>
          </w:rPr>
          <w:fldChar w:fldCharType="begin"/>
        </w:r>
        <w:r w:rsidR="00B2206A">
          <w:rPr>
            <w:noProof/>
            <w:webHidden/>
          </w:rPr>
          <w:instrText xml:space="preserve"> PAGEREF _Toc87365065 \h </w:instrText>
        </w:r>
        <w:r w:rsidR="00B2206A">
          <w:rPr>
            <w:noProof/>
            <w:webHidden/>
          </w:rPr>
        </w:r>
        <w:r w:rsidR="00B2206A">
          <w:rPr>
            <w:noProof/>
            <w:webHidden/>
          </w:rPr>
          <w:fldChar w:fldCharType="separate"/>
        </w:r>
        <w:r w:rsidR="00472F15">
          <w:rPr>
            <w:noProof/>
            <w:webHidden/>
          </w:rPr>
          <w:t>21</w:t>
        </w:r>
        <w:r w:rsidR="00B2206A">
          <w:rPr>
            <w:noProof/>
            <w:webHidden/>
          </w:rPr>
          <w:fldChar w:fldCharType="end"/>
        </w:r>
      </w:hyperlink>
    </w:p>
    <w:p w:rsidR="00B2206A" w:rsidRDefault="000929A4">
      <w:pPr>
        <w:pStyle w:val="TDC2"/>
        <w:tabs>
          <w:tab w:val="left" w:pos="880"/>
          <w:tab w:val="right" w:leader="dot" w:pos="9016"/>
        </w:tabs>
        <w:rPr>
          <w:rFonts w:asciiTheme="minorHAnsi" w:eastAsiaTheme="minorEastAsia" w:hAnsiTheme="minorHAnsi" w:cstheme="minorBidi"/>
          <w:noProof/>
          <w:sz w:val="22"/>
          <w:szCs w:val="22"/>
        </w:rPr>
      </w:pPr>
      <w:hyperlink w:anchor="_Toc87365066" w:history="1">
        <w:r w:rsidR="00B2206A" w:rsidRPr="00634EB0">
          <w:rPr>
            <w:rStyle w:val="Hipervnculo"/>
            <w:rFonts w:eastAsia="Arial"/>
            <w:noProof/>
          </w:rPr>
          <w:t>15.1</w:t>
        </w:r>
        <w:r w:rsidR="00B2206A">
          <w:rPr>
            <w:rFonts w:asciiTheme="minorHAnsi" w:eastAsiaTheme="minorEastAsia" w:hAnsiTheme="minorHAnsi" w:cstheme="minorBidi"/>
            <w:noProof/>
            <w:sz w:val="22"/>
            <w:szCs w:val="22"/>
          </w:rPr>
          <w:tab/>
        </w:r>
        <w:r w:rsidR="00B2206A" w:rsidRPr="00634EB0">
          <w:rPr>
            <w:rStyle w:val="Hipervnculo"/>
            <w:rFonts w:eastAsia="Arial"/>
            <w:noProof/>
          </w:rPr>
          <w:t>Cotizaciones.</w:t>
        </w:r>
        <w:r w:rsidR="00B2206A">
          <w:rPr>
            <w:noProof/>
            <w:webHidden/>
          </w:rPr>
          <w:tab/>
        </w:r>
        <w:r w:rsidR="00B2206A">
          <w:rPr>
            <w:noProof/>
            <w:webHidden/>
          </w:rPr>
          <w:fldChar w:fldCharType="begin"/>
        </w:r>
        <w:r w:rsidR="00B2206A">
          <w:rPr>
            <w:noProof/>
            <w:webHidden/>
          </w:rPr>
          <w:instrText xml:space="preserve"> PAGEREF _Toc87365066 \h </w:instrText>
        </w:r>
        <w:r w:rsidR="00B2206A">
          <w:rPr>
            <w:noProof/>
            <w:webHidden/>
          </w:rPr>
        </w:r>
        <w:r w:rsidR="00B2206A">
          <w:rPr>
            <w:noProof/>
            <w:webHidden/>
          </w:rPr>
          <w:fldChar w:fldCharType="separate"/>
        </w:r>
        <w:r w:rsidR="00472F15">
          <w:rPr>
            <w:noProof/>
            <w:webHidden/>
          </w:rPr>
          <w:t>21</w:t>
        </w:r>
        <w:r w:rsidR="00B2206A">
          <w:rPr>
            <w:noProof/>
            <w:webHidden/>
          </w:rPr>
          <w:fldChar w:fldCharType="end"/>
        </w:r>
      </w:hyperlink>
    </w:p>
    <w:p w:rsidR="00B2206A" w:rsidRDefault="000929A4">
      <w:pPr>
        <w:pStyle w:val="TDC2"/>
        <w:tabs>
          <w:tab w:val="left" w:pos="880"/>
          <w:tab w:val="right" w:leader="dot" w:pos="9016"/>
        </w:tabs>
        <w:rPr>
          <w:rFonts w:asciiTheme="minorHAnsi" w:eastAsiaTheme="minorEastAsia" w:hAnsiTheme="minorHAnsi" w:cstheme="minorBidi"/>
          <w:noProof/>
          <w:sz w:val="22"/>
          <w:szCs w:val="22"/>
        </w:rPr>
      </w:pPr>
      <w:hyperlink w:anchor="_Toc87365067" w:history="1">
        <w:r w:rsidR="00B2206A" w:rsidRPr="00634EB0">
          <w:rPr>
            <w:rStyle w:val="Hipervnculo"/>
            <w:rFonts w:eastAsia="Arial"/>
            <w:noProof/>
          </w:rPr>
          <w:t>15.2</w:t>
        </w:r>
        <w:r w:rsidR="00B2206A">
          <w:rPr>
            <w:rFonts w:asciiTheme="minorHAnsi" w:eastAsiaTheme="minorEastAsia" w:hAnsiTheme="minorHAnsi" w:cstheme="minorBidi"/>
            <w:noProof/>
            <w:sz w:val="22"/>
            <w:szCs w:val="22"/>
          </w:rPr>
          <w:tab/>
        </w:r>
        <w:r w:rsidR="00B2206A" w:rsidRPr="00634EB0">
          <w:rPr>
            <w:rStyle w:val="Hipervnculo"/>
            <w:rFonts w:eastAsia="Arial"/>
            <w:noProof/>
          </w:rPr>
          <w:t>Ajuste de precios.</w:t>
        </w:r>
        <w:r w:rsidR="00B2206A">
          <w:rPr>
            <w:noProof/>
            <w:webHidden/>
          </w:rPr>
          <w:tab/>
        </w:r>
        <w:r w:rsidR="00B2206A">
          <w:rPr>
            <w:noProof/>
            <w:webHidden/>
          </w:rPr>
          <w:fldChar w:fldCharType="begin"/>
        </w:r>
        <w:r w:rsidR="00B2206A">
          <w:rPr>
            <w:noProof/>
            <w:webHidden/>
          </w:rPr>
          <w:instrText xml:space="preserve"> PAGEREF _Toc87365067 \h </w:instrText>
        </w:r>
        <w:r w:rsidR="00B2206A">
          <w:rPr>
            <w:noProof/>
            <w:webHidden/>
          </w:rPr>
        </w:r>
        <w:r w:rsidR="00B2206A">
          <w:rPr>
            <w:noProof/>
            <w:webHidden/>
          </w:rPr>
          <w:fldChar w:fldCharType="separate"/>
        </w:r>
        <w:r w:rsidR="00472F15">
          <w:rPr>
            <w:noProof/>
            <w:webHidden/>
          </w:rPr>
          <w:t>22</w:t>
        </w:r>
        <w:r w:rsidR="00B2206A">
          <w:rPr>
            <w:noProof/>
            <w:webHidden/>
          </w:rPr>
          <w:fldChar w:fldCharType="end"/>
        </w:r>
      </w:hyperlink>
    </w:p>
    <w:p w:rsidR="00B2206A" w:rsidRDefault="000929A4">
      <w:pPr>
        <w:pStyle w:val="TDC2"/>
        <w:tabs>
          <w:tab w:val="left" w:pos="880"/>
          <w:tab w:val="right" w:leader="dot" w:pos="9016"/>
        </w:tabs>
        <w:rPr>
          <w:rFonts w:asciiTheme="minorHAnsi" w:eastAsiaTheme="minorEastAsia" w:hAnsiTheme="minorHAnsi" w:cstheme="minorBidi"/>
          <w:noProof/>
          <w:sz w:val="22"/>
          <w:szCs w:val="22"/>
        </w:rPr>
      </w:pPr>
      <w:hyperlink w:anchor="_Toc87365068" w:history="1">
        <w:r w:rsidR="00B2206A" w:rsidRPr="00634EB0">
          <w:rPr>
            <w:rStyle w:val="Hipervnculo"/>
            <w:rFonts w:eastAsia="Arial"/>
            <w:noProof/>
          </w:rPr>
          <w:t>15.3</w:t>
        </w:r>
        <w:r w:rsidR="00B2206A">
          <w:rPr>
            <w:rFonts w:asciiTheme="minorHAnsi" w:eastAsiaTheme="minorEastAsia" w:hAnsiTheme="minorHAnsi" w:cstheme="minorBidi"/>
            <w:noProof/>
            <w:sz w:val="22"/>
            <w:szCs w:val="22"/>
          </w:rPr>
          <w:tab/>
        </w:r>
        <w:r w:rsidR="00B2206A" w:rsidRPr="00634EB0">
          <w:rPr>
            <w:rStyle w:val="Hipervnculo"/>
            <w:rFonts w:eastAsia="Arial"/>
            <w:noProof/>
          </w:rPr>
          <w:t>Forma de pago.</w:t>
        </w:r>
        <w:r w:rsidR="00B2206A">
          <w:rPr>
            <w:noProof/>
            <w:webHidden/>
          </w:rPr>
          <w:tab/>
        </w:r>
        <w:r w:rsidR="00B2206A">
          <w:rPr>
            <w:noProof/>
            <w:webHidden/>
          </w:rPr>
          <w:fldChar w:fldCharType="begin"/>
        </w:r>
        <w:r w:rsidR="00B2206A">
          <w:rPr>
            <w:noProof/>
            <w:webHidden/>
          </w:rPr>
          <w:instrText xml:space="preserve"> PAGEREF _Toc87365068 \h </w:instrText>
        </w:r>
        <w:r w:rsidR="00B2206A">
          <w:rPr>
            <w:noProof/>
            <w:webHidden/>
          </w:rPr>
        </w:r>
        <w:r w:rsidR="00B2206A">
          <w:rPr>
            <w:noProof/>
            <w:webHidden/>
          </w:rPr>
          <w:fldChar w:fldCharType="separate"/>
        </w:r>
        <w:r w:rsidR="00472F15">
          <w:rPr>
            <w:noProof/>
            <w:webHidden/>
          </w:rPr>
          <w:t>22</w:t>
        </w:r>
        <w:r w:rsidR="00B2206A">
          <w:rPr>
            <w:noProof/>
            <w:webHidden/>
          </w:rPr>
          <w:fldChar w:fldCharType="end"/>
        </w:r>
      </w:hyperlink>
    </w:p>
    <w:p w:rsidR="00B2206A" w:rsidRDefault="000929A4">
      <w:pPr>
        <w:pStyle w:val="TDC2"/>
        <w:tabs>
          <w:tab w:val="left" w:pos="880"/>
          <w:tab w:val="right" w:leader="dot" w:pos="9016"/>
        </w:tabs>
        <w:rPr>
          <w:rFonts w:asciiTheme="minorHAnsi" w:eastAsiaTheme="minorEastAsia" w:hAnsiTheme="minorHAnsi" w:cstheme="minorBidi"/>
          <w:noProof/>
          <w:sz w:val="22"/>
          <w:szCs w:val="22"/>
        </w:rPr>
      </w:pPr>
      <w:hyperlink w:anchor="_Toc87365069" w:history="1">
        <w:r w:rsidR="00B2206A" w:rsidRPr="00634EB0">
          <w:rPr>
            <w:rStyle w:val="Hipervnculo"/>
            <w:rFonts w:eastAsia="Arial"/>
            <w:noProof/>
          </w:rPr>
          <w:t>15.4</w:t>
        </w:r>
        <w:r w:rsidR="00B2206A">
          <w:rPr>
            <w:rFonts w:asciiTheme="minorHAnsi" w:eastAsiaTheme="minorEastAsia" w:hAnsiTheme="minorHAnsi" w:cstheme="minorBidi"/>
            <w:noProof/>
            <w:sz w:val="22"/>
            <w:szCs w:val="22"/>
          </w:rPr>
          <w:tab/>
        </w:r>
        <w:r w:rsidR="00B2206A" w:rsidRPr="00634EB0">
          <w:rPr>
            <w:rStyle w:val="Hipervnculo"/>
            <w:rFonts w:eastAsia="Arial"/>
            <w:noProof/>
          </w:rPr>
          <w:t>Conformidad del servicio.</w:t>
        </w:r>
        <w:r w:rsidR="00B2206A">
          <w:rPr>
            <w:noProof/>
            <w:webHidden/>
          </w:rPr>
          <w:tab/>
        </w:r>
        <w:r w:rsidR="00B2206A">
          <w:rPr>
            <w:noProof/>
            <w:webHidden/>
          </w:rPr>
          <w:fldChar w:fldCharType="begin"/>
        </w:r>
        <w:r w:rsidR="00B2206A">
          <w:rPr>
            <w:noProof/>
            <w:webHidden/>
          </w:rPr>
          <w:instrText xml:space="preserve"> PAGEREF _Toc87365069 \h </w:instrText>
        </w:r>
        <w:r w:rsidR="00B2206A">
          <w:rPr>
            <w:noProof/>
            <w:webHidden/>
          </w:rPr>
        </w:r>
        <w:r w:rsidR="00B2206A">
          <w:rPr>
            <w:noProof/>
            <w:webHidden/>
          </w:rPr>
          <w:fldChar w:fldCharType="separate"/>
        </w:r>
        <w:r w:rsidR="00472F15">
          <w:rPr>
            <w:noProof/>
            <w:webHidden/>
          </w:rPr>
          <w:t>22</w:t>
        </w:r>
        <w:r w:rsidR="00B2206A">
          <w:rPr>
            <w:noProof/>
            <w:webHidden/>
          </w:rPr>
          <w:fldChar w:fldCharType="end"/>
        </w:r>
      </w:hyperlink>
    </w:p>
    <w:p w:rsidR="00B2206A" w:rsidRDefault="000929A4">
      <w:pPr>
        <w:pStyle w:val="TDC1"/>
        <w:tabs>
          <w:tab w:val="left" w:pos="660"/>
          <w:tab w:val="right" w:leader="dot" w:pos="9016"/>
        </w:tabs>
        <w:rPr>
          <w:rFonts w:asciiTheme="minorHAnsi" w:eastAsiaTheme="minorEastAsia" w:hAnsiTheme="minorHAnsi" w:cstheme="minorBidi"/>
          <w:noProof/>
          <w:sz w:val="22"/>
          <w:szCs w:val="22"/>
        </w:rPr>
      </w:pPr>
      <w:hyperlink w:anchor="_Toc87365070" w:history="1">
        <w:r w:rsidR="00B2206A" w:rsidRPr="00634EB0">
          <w:rPr>
            <w:rStyle w:val="Hipervnculo"/>
            <w:rFonts w:eastAsia="Arial"/>
            <w:noProof/>
          </w:rPr>
          <w:t>16</w:t>
        </w:r>
        <w:r w:rsidR="00B2206A">
          <w:rPr>
            <w:rFonts w:asciiTheme="minorHAnsi" w:eastAsiaTheme="minorEastAsia" w:hAnsiTheme="minorHAnsi" w:cstheme="minorBidi"/>
            <w:noProof/>
            <w:sz w:val="22"/>
            <w:szCs w:val="22"/>
          </w:rPr>
          <w:tab/>
        </w:r>
        <w:r w:rsidR="00B2206A" w:rsidRPr="00634EB0">
          <w:rPr>
            <w:rStyle w:val="Hipervnculo"/>
            <w:rFonts w:eastAsia="Arial"/>
            <w:noProof/>
          </w:rPr>
          <w:t>AUMENTO O DISMINUCIÓN EN LA CONTRATACION</w:t>
        </w:r>
        <w:r w:rsidR="00B2206A">
          <w:rPr>
            <w:noProof/>
            <w:webHidden/>
          </w:rPr>
          <w:tab/>
        </w:r>
        <w:r w:rsidR="00B2206A">
          <w:rPr>
            <w:noProof/>
            <w:webHidden/>
          </w:rPr>
          <w:fldChar w:fldCharType="begin"/>
        </w:r>
        <w:r w:rsidR="00B2206A">
          <w:rPr>
            <w:noProof/>
            <w:webHidden/>
          </w:rPr>
          <w:instrText xml:space="preserve"> PAGEREF _Toc87365070 \h </w:instrText>
        </w:r>
        <w:r w:rsidR="00B2206A">
          <w:rPr>
            <w:noProof/>
            <w:webHidden/>
          </w:rPr>
        </w:r>
        <w:r w:rsidR="00B2206A">
          <w:rPr>
            <w:noProof/>
            <w:webHidden/>
          </w:rPr>
          <w:fldChar w:fldCharType="separate"/>
        </w:r>
        <w:r w:rsidR="00472F15">
          <w:rPr>
            <w:noProof/>
            <w:webHidden/>
          </w:rPr>
          <w:t>23</w:t>
        </w:r>
        <w:r w:rsidR="00B2206A">
          <w:rPr>
            <w:noProof/>
            <w:webHidden/>
          </w:rPr>
          <w:fldChar w:fldCharType="end"/>
        </w:r>
      </w:hyperlink>
    </w:p>
    <w:p w:rsidR="00B2206A" w:rsidRDefault="000929A4">
      <w:pPr>
        <w:pStyle w:val="TDC1"/>
        <w:tabs>
          <w:tab w:val="left" w:pos="660"/>
          <w:tab w:val="right" w:leader="dot" w:pos="9016"/>
        </w:tabs>
        <w:rPr>
          <w:rFonts w:asciiTheme="minorHAnsi" w:eastAsiaTheme="minorEastAsia" w:hAnsiTheme="minorHAnsi" w:cstheme="minorBidi"/>
          <w:noProof/>
          <w:sz w:val="22"/>
          <w:szCs w:val="22"/>
        </w:rPr>
      </w:pPr>
      <w:hyperlink w:anchor="_Toc87365081" w:history="1">
        <w:r w:rsidR="00B2206A" w:rsidRPr="00634EB0">
          <w:rPr>
            <w:rStyle w:val="Hipervnculo"/>
            <w:rFonts w:eastAsia="Arial"/>
            <w:noProof/>
          </w:rPr>
          <w:t>17</w:t>
        </w:r>
        <w:r w:rsidR="00B2206A">
          <w:rPr>
            <w:rFonts w:asciiTheme="minorHAnsi" w:eastAsiaTheme="minorEastAsia" w:hAnsiTheme="minorHAnsi" w:cstheme="minorBidi"/>
            <w:noProof/>
            <w:sz w:val="22"/>
            <w:szCs w:val="22"/>
          </w:rPr>
          <w:tab/>
        </w:r>
        <w:r w:rsidR="00B2206A" w:rsidRPr="00634EB0">
          <w:rPr>
            <w:rStyle w:val="Hipervnculo"/>
            <w:rFonts w:eastAsia="Arial"/>
            <w:noProof/>
          </w:rPr>
          <w:t>PLAZO DE MANTENIMIENTO DE LAS OFERTAS.</w:t>
        </w:r>
        <w:r w:rsidR="00B2206A">
          <w:rPr>
            <w:noProof/>
            <w:webHidden/>
          </w:rPr>
          <w:tab/>
        </w:r>
        <w:r w:rsidR="00B2206A">
          <w:rPr>
            <w:noProof/>
            <w:webHidden/>
          </w:rPr>
          <w:fldChar w:fldCharType="begin"/>
        </w:r>
        <w:r w:rsidR="00B2206A">
          <w:rPr>
            <w:noProof/>
            <w:webHidden/>
          </w:rPr>
          <w:instrText xml:space="preserve"> PAGEREF _Toc87365081 \h </w:instrText>
        </w:r>
        <w:r w:rsidR="00B2206A">
          <w:rPr>
            <w:noProof/>
            <w:webHidden/>
          </w:rPr>
        </w:r>
        <w:r w:rsidR="00B2206A">
          <w:rPr>
            <w:noProof/>
            <w:webHidden/>
          </w:rPr>
          <w:fldChar w:fldCharType="separate"/>
        </w:r>
        <w:r w:rsidR="00472F15">
          <w:rPr>
            <w:noProof/>
            <w:webHidden/>
          </w:rPr>
          <w:t>23</w:t>
        </w:r>
        <w:r w:rsidR="00B2206A">
          <w:rPr>
            <w:noProof/>
            <w:webHidden/>
          </w:rPr>
          <w:fldChar w:fldCharType="end"/>
        </w:r>
      </w:hyperlink>
    </w:p>
    <w:p w:rsidR="00B2206A" w:rsidRDefault="000929A4">
      <w:pPr>
        <w:pStyle w:val="TDC1"/>
        <w:tabs>
          <w:tab w:val="left" w:pos="660"/>
          <w:tab w:val="right" w:leader="dot" w:pos="9016"/>
        </w:tabs>
        <w:rPr>
          <w:rFonts w:asciiTheme="minorHAnsi" w:eastAsiaTheme="minorEastAsia" w:hAnsiTheme="minorHAnsi" w:cstheme="minorBidi"/>
          <w:noProof/>
          <w:sz w:val="22"/>
          <w:szCs w:val="22"/>
        </w:rPr>
      </w:pPr>
      <w:hyperlink w:anchor="_Toc87365082" w:history="1">
        <w:r w:rsidR="00B2206A" w:rsidRPr="00634EB0">
          <w:rPr>
            <w:rStyle w:val="Hipervnculo"/>
            <w:rFonts w:eastAsia="Arial"/>
            <w:i/>
            <w:iCs/>
            <w:noProof/>
          </w:rPr>
          <w:t>18</w:t>
        </w:r>
        <w:r w:rsidR="00B2206A">
          <w:rPr>
            <w:rFonts w:asciiTheme="minorHAnsi" w:eastAsiaTheme="minorEastAsia" w:hAnsiTheme="minorHAnsi" w:cstheme="minorBidi"/>
            <w:noProof/>
            <w:sz w:val="22"/>
            <w:szCs w:val="22"/>
          </w:rPr>
          <w:tab/>
        </w:r>
        <w:r w:rsidR="00B2206A" w:rsidRPr="00634EB0">
          <w:rPr>
            <w:rStyle w:val="Hipervnculo"/>
            <w:rFonts w:eastAsia="Arial"/>
            <w:i/>
            <w:iCs/>
            <w:noProof/>
          </w:rPr>
          <w:t>DERECHO DE LA ADMINISTRACION</w:t>
        </w:r>
        <w:r w:rsidR="00B2206A">
          <w:rPr>
            <w:noProof/>
            <w:webHidden/>
          </w:rPr>
          <w:tab/>
        </w:r>
        <w:r w:rsidR="00B2206A">
          <w:rPr>
            <w:noProof/>
            <w:webHidden/>
          </w:rPr>
          <w:fldChar w:fldCharType="begin"/>
        </w:r>
        <w:r w:rsidR="00B2206A">
          <w:rPr>
            <w:noProof/>
            <w:webHidden/>
          </w:rPr>
          <w:instrText xml:space="preserve"> PAGEREF _Toc87365082 \h </w:instrText>
        </w:r>
        <w:r w:rsidR="00B2206A">
          <w:rPr>
            <w:noProof/>
            <w:webHidden/>
          </w:rPr>
        </w:r>
        <w:r w:rsidR="00B2206A">
          <w:rPr>
            <w:noProof/>
            <w:webHidden/>
          </w:rPr>
          <w:fldChar w:fldCharType="separate"/>
        </w:r>
        <w:r w:rsidR="00472F15">
          <w:rPr>
            <w:noProof/>
            <w:webHidden/>
          </w:rPr>
          <w:t>23</w:t>
        </w:r>
        <w:r w:rsidR="00B2206A">
          <w:rPr>
            <w:noProof/>
            <w:webHidden/>
          </w:rPr>
          <w:fldChar w:fldCharType="end"/>
        </w:r>
      </w:hyperlink>
    </w:p>
    <w:p w:rsidR="00B2206A" w:rsidRDefault="000929A4">
      <w:pPr>
        <w:pStyle w:val="TDC1"/>
        <w:tabs>
          <w:tab w:val="left" w:pos="660"/>
          <w:tab w:val="right" w:leader="dot" w:pos="9016"/>
        </w:tabs>
        <w:rPr>
          <w:rFonts w:asciiTheme="minorHAnsi" w:eastAsiaTheme="minorEastAsia" w:hAnsiTheme="minorHAnsi" w:cstheme="minorBidi"/>
          <w:noProof/>
          <w:sz w:val="22"/>
          <w:szCs w:val="22"/>
        </w:rPr>
      </w:pPr>
      <w:hyperlink w:anchor="_Toc87365083" w:history="1">
        <w:r w:rsidR="00B2206A" w:rsidRPr="00634EB0">
          <w:rPr>
            <w:rStyle w:val="Hipervnculo"/>
            <w:rFonts w:eastAsia="Arial"/>
            <w:i/>
            <w:iCs/>
            <w:noProof/>
          </w:rPr>
          <w:t>19</w:t>
        </w:r>
        <w:r w:rsidR="00B2206A">
          <w:rPr>
            <w:rFonts w:asciiTheme="minorHAnsi" w:eastAsiaTheme="minorEastAsia" w:hAnsiTheme="minorHAnsi" w:cstheme="minorBidi"/>
            <w:noProof/>
            <w:sz w:val="22"/>
            <w:szCs w:val="22"/>
          </w:rPr>
          <w:tab/>
        </w:r>
        <w:r w:rsidR="00B2206A" w:rsidRPr="00634EB0">
          <w:rPr>
            <w:rStyle w:val="Hipervnculo"/>
            <w:rFonts w:eastAsia="Arial"/>
            <w:i/>
            <w:iCs/>
            <w:noProof/>
          </w:rPr>
          <w:t>NOTIFICACIONES</w:t>
        </w:r>
        <w:r w:rsidR="00B2206A">
          <w:rPr>
            <w:noProof/>
            <w:webHidden/>
          </w:rPr>
          <w:tab/>
        </w:r>
        <w:r w:rsidR="00B2206A">
          <w:rPr>
            <w:noProof/>
            <w:webHidden/>
          </w:rPr>
          <w:fldChar w:fldCharType="begin"/>
        </w:r>
        <w:r w:rsidR="00B2206A">
          <w:rPr>
            <w:noProof/>
            <w:webHidden/>
          </w:rPr>
          <w:instrText xml:space="preserve"> PAGEREF _Toc87365083 \h </w:instrText>
        </w:r>
        <w:r w:rsidR="00B2206A">
          <w:rPr>
            <w:noProof/>
            <w:webHidden/>
          </w:rPr>
        </w:r>
        <w:r w:rsidR="00B2206A">
          <w:rPr>
            <w:noProof/>
            <w:webHidden/>
          </w:rPr>
          <w:fldChar w:fldCharType="separate"/>
        </w:r>
        <w:r w:rsidR="00472F15">
          <w:rPr>
            <w:noProof/>
            <w:webHidden/>
          </w:rPr>
          <w:t>23</w:t>
        </w:r>
        <w:r w:rsidR="00B2206A">
          <w:rPr>
            <w:noProof/>
            <w:webHidden/>
          </w:rPr>
          <w:fldChar w:fldCharType="end"/>
        </w:r>
      </w:hyperlink>
    </w:p>
    <w:p w:rsidR="00B2206A" w:rsidRDefault="000929A4">
      <w:pPr>
        <w:pStyle w:val="TDC1"/>
        <w:tabs>
          <w:tab w:val="left" w:pos="660"/>
          <w:tab w:val="right" w:leader="dot" w:pos="9016"/>
        </w:tabs>
        <w:rPr>
          <w:rFonts w:asciiTheme="minorHAnsi" w:eastAsiaTheme="minorEastAsia" w:hAnsiTheme="minorHAnsi" w:cstheme="minorBidi"/>
          <w:noProof/>
          <w:sz w:val="22"/>
          <w:szCs w:val="22"/>
        </w:rPr>
      </w:pPr>
      <w:hyperlink w:anchor="_Toc87365084" w:history="1">
        <w:r w:rsidR="00B2206A" w:rsidRPr="00634EB0">
          <w:rPr>
            <w:rStyle w:val="Hipervnculo"/>
            <w:rFonts w:eastAsia="Arial"/>
            <w:noProof/>
          </w:rPr>
          <w:t>20</w:t>
        </w:r>
        <w:r w:rsidR="00B2206A">
          <w:rPr>
            <w:rFonts w:asciiTheme="minorHAnsi" w:eastAsiaTheme="minorEastAsia" w:hAnsiTheme="minorHAnsi" w:cstheme="minorBidi"/>
            <w:noProof/>
            <w:sz w:val="22"/>
            <w:szCs w:val="22"/>
          </w:rPr>
          <w:tab/>
        </w:r>
        <w:r w:rsidR="00B2206A" w:rsidRPr="00634EB0">
          <w:rPr>
            <w:rStyle w:val="Hipervnculo"/>
            <w:rFonts w:eastAsia="Arial"/>
            <w:noProof/>
          </w:rPr>
          <w:t>REQUISITOS PARA EL ADJUDICATARIO</w:t>
        </w:r>
        <w:r w:rsidR="00B2206A">
          <w:rPr>
            <w:noProof/>
            <w:webHidden/>
          </w:rPr>
          <w:tab/>
        </w:r>
        <w:r w:rsidR="00B2206A">
          <w:rPr>
            <w:noProof/>
            <w:webHidden/>
          </w:rPr>
          <w:fldChar w:fldCharType="begin"/>
        </w:r>
        <w:r w:rsidR="00B2206A">
          <w:rPr>
            <w:noProof/>
            <w:webHidden/>
          </w:rPr>
          <w:instrText xml:space="preserve"> PAGEREF _Toc87365084 \h </w:instrText>
        </w:r>
        <w:r w:rsidR="00B2206A">
          <w:rPr>
            <w:noProof/>
            <w:webHidden/>
          </w:rPr>
        </w:r>
        <w:r w:rsidR="00B2206A">
          <w:rPr>
            <w:noProof/>
            <w:webHidden/>
          </w:rPr>
          <w:fldChar w:fldCharType="separate"/>
        </w:r>
        <w:r w:rsidR="00472F15">
          <w:rPr>
            <w:noProof/>
            <w:webHidden/>
          </w:rPr>
          <w:t>24</w:t>
        </w:r>
        <w:r w:rsidR="00B2206A">
          <w:rPr>
            <w:noProof/>
            <w:webHidden/>
          </w:rPr>
          <w:fldChar w:fldCharType="end"/>
        </w:r>
      </w:hyperlink>
    </w:p>
    <w:p w:rsidR="00B2206A" w:rsidRDefault="000929A4">
      <w:pPr>
        <w:pStyle w:val="TDC1"/>
        <w:tabs>
          <w:tab w:val="left" w:pos="660"/>
          <w:tab w:val="right" w:leader="dot" w:pos="9016"/>
        </w:tabs>
        <w:rPr>
          <w:rFonts w:asciiTheme="minorHAnsi" w:eastAsiaTheme="minorEastAsia" w:hAnsiTheme="minorHAnsi" w:cstheme="minorBidi"/>
          <w:noProof/>
          <w:sz w:val="22"/>
          <w:szCs w:val="22"/>
        </w:rPr>
      </w:pPr>
      <w:hyperlink w:anchor="_Toc87365085" w:history="1">
        <w:r w:rsidR="00B2206A" w:rsidRPr="00634EB0">
          <w:rPr>
            <w:rStyle w:val="Hipervnculo"/>
            <w:rFonts w:eastAsia="Arial"/>
            <w:noProof/>
          </w:rPr>
          <w:t>21</w:t>
        </w:r>
        <w:r w:rsidR="00B2206A">
          <w:rPr>
            <w:rFonts w:asciiTheme="minorHAnsi" w:eastAsiaTheme="minorEastAsia" w:hAnsiTheme="minorHAnsi" w:cstheme="minorBidi"/>
            <w:noProof/>
            <w:sz w:val="22"/>
            <w:szCs w:val="22"/>
          </w:rPr>
          <w:tab/>
        </w:r>
        <w:r w:rsidR="00B2206A" w:rsidRPr="00634EB0">
          <w:rPr>
            <w:rStyle w:val="Hipervnculo"/>
            <w:rFonts w:eastAsia="Arial"/>
            <w:noProof/>
          </w:rPr>
          <w:t>CESION DE CREDITOS.</w:t>
        </w:r>
        <w:r w:rsidR="00B2206A">
          <w:rPr>
            <w:noProof/>
            <w:webHidden/>
          </w:rPr>
          <w:tab/>
        </w:r>
        <w:r w:rsidR="00B2206A">
          <w:rPr>
            <w:noProof/>
            <w:webHidden/>
          </w:rPr>
          <w:fldChar w:fldCharType="begin"/>
        </w:r>
        <w:r w:rsidR="00B2206A">
          <w:rPr>
            <w:noProof/>
            <w:webHidden/>
          </w:rPr>
          <w:instrText xml:space="preserve"> PAGEREF _Toc87365085 \h </w:instrText>
        </w:r>
        <w:r w:rsidR="00B2206A">
          <w:rPr>
            <w:noProof/>
            <w:webHidden/>
          </w:rPr>
        </w:r>
        <w:r w:rsidR="00B2206A">
          <w:rPr>
            <w:noProof/>
            <w:webHidden/>
          </w:rPr>
          <w:fldChar w:fldCharType="separate"/>
        </w:r>
        <w:r w:rsidR="00472F15">
          <w:rPr>
            <w:noProof/>
            <w:webHidden/>
          </w:rPr>
          <w:t>24</w:t>
        </w:r>
        <w:r w:rsidR="00B2206A">
          <w:rPr>
            <w:noProof/>
            <w:webHidden/>
          </w:rPr>
          <w:fldChar w:fldCharType="end"/>
        </w:r>
      </w:hyperlink>
    </w:p>
    <w:p w:rsidR="00B2206A" w:rsidRDefault="000929A4">
      <w:pPr>
        <w:pStyle w:val="TDC1"/>
        <w:tabs>
          <w:tab w:val="left" w:pos="660"/>
          <w:tab w:val="right" w:leader="dot" w:pos="9016"/>
        </w:tabs>
        <w:rPr>
          <w:rFonts w:asciiTheme="minorHAnsi" w:eastAsiaTheme="minorEastAsia" w:hAnsiTheme="minorHAnsi" w:cstheme="minorBidi"/>
          <w:noProof/>
          <w:sz w:val="22"/>
          <w:szCs w:val="22"/>
        </w:rPr>
      </w:pPr>
      <w:hyperlink w:anchor="_Toc87365086" w:history="1">
        <w:r w:rsidR="00B2206A" w:rsidRPr="00634EB0">
          <w:rPr>
            <w:rStyle w:val="Hipervnculo"/>
            <w:rFonts w:eastAsia="Arial"/>
            <w:noProof/>
          </w:rPr>
          <w:t>22</w:t>
        </w:r>
        <w:r w:rsidR="00B2206A">
          <w:rPr>
            <w:rFonts w:asciiTheme="minorHAnsi" w:eastAsiaTheme="minorEastAsia" w:hAnsiTheme="minorHAnsi" w:cstheme="minorBidi"/>
            <w:noProof/>
            <w:sz w:val="22"/>
            <w:szCs w:val="22"/>
          </w:rPr>
          <w:tab/>
        </w:r>
        <w:r w:rsidR="00B2206A" w:rsidRPr="00634EB0">
          <w:rPr>
            <w:rStyle w:val="Hipervnculo"/>
            <w:rFonts w:eastAsia="Arial"/>
            <w:noProof/>
          </w:rPr>
          <w:t>MORA, INCUMPLIMIENTO Y MULTA.</w:t>
        </w:r>
        <w:r w:rsidR="00B2206A">
          <w:rPr>
            <w:noProof/>
            <w:webHidden/>
          </w:rPr>
          <w:tab/>
        </w:r>
        <w:r w:rsidR="00B2206A">
          <w:rPr>
            <w:noProof/>
            <w:webHidden/>
          </w:rPr>
          <w:fldChar w:fldCharType="begin"/>
        </w:r>
        <w:r w:rsidR="00B2206A">
          <w:rPr>
            <w:noProof/>
            <w:webHidden/>
          </w:rPr>
          <w:instrText xml:space="preserve"> PAGEREF _Toc87365086 \h </w:instrText>
        </w:r>
        <w:r w:rsidR="00B2206A">
          <w:rPr>
            <w:noProof/>
            <w:webHidden/>
          </w:rPr>
        </w:r>
        <w:r w:rsidR="00B2206A">
          <w:rPr>
            <w:noProof/>
            <w:webHidden/>
          </w:rPr>
          <w:fldChar w:fldCharType="separate"/>
        </w:r>
        <w:r w:rsidR="00472F15">
          <w:rPr>
            <w:noProof/>
            <w:webHidden/>
          </w:rPr>
          <w:t>24</w:t>
        </w:r>
        <w:r w:rsidR="00B2206A">
          <w:rPr>
            <w:noProof/>
            <w:webHidden/>
          </w:rPr>
          <w:fldChar w:fldCharType="end"/>
        </w:r>
      </w:hyperlink>
    </w:p>
    <w:p w:rsidR="00B2206A" w:rsidRDefault="000929A4">
      <w:pPr>
        <w:pStyle w:val="TDC1"/>
        <w:tabs>
          <w:tab w:val="left" w:pos="660"/>
          <w:tab w:val="right" w:leader="dot" w:pos="9016"/>
        </w:tabs>
        <w:rPr>
          <w:rFonts w:asciiTheme="minorHAnsi" w:eastAsiaTheme="minorEastAsia" w:hAnsiTheme="minorHAnsi" w:cstheme="minorBidi"/>
          <w:noProof/>
          <w:sz w:val="22"/>
          <w:szCs w:val="22"/>
        </w:rPr>
      </w:pPr>
      <w:hyperlink w:anchor="_Toc87365087" w:history="1">
        <w:r w:rsidR="00B2206A" w:rsidRPr="00634EB0">
          <w:rPr>
            <w:rStyle w:val="Hipervnculo"/>
            <w:rFonts w:eastAsia="Arial"/>
            <w:noProof/>
          </w:rPr>
          <w:t>23</w:t>
        </w:r>
        <w:r w:rsidR="00B2206A">
          <w:rPr>
            <w:rFonts w:asciiTheme="minorHAnsi" w:eastAsiaTheme="minorEastAsia" w:hAnsiTheme="minorHAnsi" w:cstheme="minorBidi"/>
            <w:noProof/>
            <w:sz w:val="22"/>
            <w:szCs w:val="22"/>
          </w:rPr>
          <w:tab/>
        </w:r>
        <w:r w:rsidR="00B2206A" w:rsidRPr="00634EB0">
          <w:rPr>
            <w:rStyle w:val="Hipervnculo"/>
            <w:rFonts w:eastAsia="Arial"/>
            <w:noProof/>
          </w:rPr>
          <w:t>CAUSALES DE RESCISIÓN.</w:t>
        </w:r>
        <w:r w:rsidR="00B2206A">
          <w:rPr>
            <w:noProof/>
            <w:webHidden/>
          </w:rPr>
          <w:tab/>
        </w:r>
        <w:r w:rsidR="00B2206A">
          <w:rPr>
            <w:noProof/>
            <w:webHidden/>
          </w:rPr>
          <w:fldChar w:fldCharType="begin"/>
        </w:r>
        <w:r w:rsidR="00B2206A">
          <w:rPr>
            <w:noProof/>
            <w:webHidden/>
          </w:rPr>
          <w:instrText xml:space="preserve"> PAGEREF _Toc87365087 \h </w:instrText>
        </w:r>
        <w:r w:rsidR="00B2206A">
          <w:rPr>
            <w:noProof/>
            <w:webHidden/>
          </w:rPr>
        </w:r>
        <w:r w:rsidR="00B2206A">
          <w:rPr>
            <w:noProof/>
            <w:webHidden/>
          </w:rPr>
          <w:fldChar w:fldCharType="separate"/>
        </w:r>
        <w:r w:rsidR="00472F15">
          <w:rPr>
            <w:noProof/>
            <w:webHidden/>
          </w:rPr>
          <w:t>25</w:t>
        </w:r>
        <w:r w:rsidR="00B2206A">
          <w:rPr>
            <w:noProof/>
            <w:webHidden/>
          </w:rPr>
          <w:fldChar w:fldCharType="end"/>
        </w:r>
      </w:hyperlink>
    </w:p>
    <w:p w:rsidR="00B2206A" w:rsidRDefault="000929A4">
      <w:pPr>
        <w:pStyle w:val="TDC1"/>
        <w:tabs>
          <w:tab w:val="right" w:leader="dot" w:pos="9016"/>
        </w:tabs>
        <w:rPr>
          <w:rFonts w:asciiTheme="minorHAnsi" w:eastAsiaTheme="minorEastAsia" w:hAnsiTheme="minorHAnsi" w:cstheme="minorBidi"/>
          <w:noProof/>
          <w:sz w:val="22"/>
          <w:szCs w:val="22"/>
        </w:rPr>
      </w:pPr>
      <w:hyperlink w:anchor="_Toc87365088" w:history="1">
        <w:r w:rsidR="00B2206A" w:rsidRPr="00634EB0">
          <w:rPr>
            <w:rStyle w:val="Hipervnculo"/>
            <w:rFonts w:eastAsia="Arial"/>
            <w:noProof/>
          </w:rPr>
          <w:t>ANEXO I: Formulario de Identificación del Oferente</w:t>
        </w:r>
        <w:r w:rsidR="00B2206A">
          <w:rPr>
            <w:noProof/>
            <w:webHidden/>
          </w:rPr>
          <w:tab/>
        </w:r>
        <w:r w:rsidR="00B2206A">
          <w:rPr>
            <w:noProof/>
            <w:webHidden/>
          </w:rPr>
          <w:fldChar w:fldCharType="begin"/>
        </w:r>
        <w:r w:rsidR="00B2206A">
          <w:rPr>
            <w:noProof/>
            <w:webHidden/>
          </w:rPr>
          <w:instrText xml:space="preserve"> PAGEREF _Toc87365088 \h </w:instrText>
        </w:r>
        <w:r w:rsidR="00B2206A">
          <w:rPr>
            <w:noProof/>
            <w:webHidden/>
          </w:rPr>
        </w:r>
        <w:r w:rsidR="00B2206A">
          <w:rPr>
            <w:noProof/>
            <w:webHidden/>
          </w:rPr>
          <w:fldChar w:fldCharType="separate"/>
        </w:r>
        <w:r w:rsidR="00472F15">
          <w:rPr>
            <w:noProof/>
            <w:webHidden/>
          </w:rPr>
          <w:t>26</w:t>
        </w:r>
        <w:r w:rsidR="00B2206A">
          <w:rPr>
            <w:noProof/>
            <w:webHidden/>
          </w:rPr>
          <w:fldChar w:fldCharType="end"/>
        </w:r>
      </w:hyperlink>
    </w:p>
    <w:p w:rsidR="00B2206A" w:rsidRDefault="000929A4">
      <w:pPr>
        <w:pStyle w:val="TDC1"/>
        <w:tabs>
          <w:tab w:val="right" w:leader="dot" w:pos="9016"/>
        </w:tabs>
        <w:rPr>
          <w:rFonts w:asciiTheme="minorHAnsi" w:eastAsiaTheme="minorEastAsia" w:hAnsiTheme="minorHAnsi" w:cstheme="minorBidi"/>
          <w:noProof/>
          <w:sz w:val="22"/>
          <w:szCs w:val="22"/>
        </w:rPr>
      </w:pPr>
      <w:hyperlink w:anchor="_Toc87365089" w:history="1">
        <w:r w:rsidR="00B2206A" w:rsidRPr="00634EB0">
          <w:rPr>
            <w:rStyle w:val="Hipervnculo"/>
            <w:rFonts w:eastAsia="Arial"/>
            <w:noProof/>
          </w:rPr>
          <w:t>ANEXO II OFERTA</w:t>
        </w:r>
        <w:r w:rsidR="00B2206A">
          <w:rPr>
            <w:noProof/>
            <w:webHidden/>
          </w:rPr>
          <w:tab/>
        </w:r>
        <w:r w:rsidR="00B2206A">
          <w:rPr>
            <w:noProof/>
            <w:webHidden/>
          </w:rPr>
          <w:fldChar w:fldCharType="begin"/>
        </w:r>
        <w:r w:rsidR="00B2206A">
          <w:rPr>
            <w:noProof/>
            <w:webHidden/>
          </w:rPr>
          <w:instrText xml:space="preserve"> PAGEREF _Toc87365089 \h </w:instrText>
        </w:r>
        <w:r w:rsidR="00B2206A">
          <w:rPr>
            <w:noProof/>
            <w:webHidden/>
          </w:rPr>
        </w:r>
        <w:r w:rsidR="00B2206A">
          <w:rPr>
            <w:noProof/>
            <w:webHidden/>
          </w:rPr>
          <w:fldChar w:fldCharType="separate"/>
        </w:r>
        <w:r w:rsidR="00472F15">
          <w:rPr>
            <w:noProof/>
            <w:webHidden/>
          </w:rPr>
          <w:t>27</w:t>
        </w:r>
        <w:r w:rsidR="00B2206A">
          <w:rPr>
            <w:noProof/>
            <w:webHidden/>
          </w:rPr>
          <w:fldChar w:fldCharType="end"/>
        </w:r>
      </w:hyperlink>
    </w:p>
    <w:p w:rsidR="00B2206A" w:rsidRDefault="000929A4">
      <w:pPr>
        <w:pStyle w:val="TDC1"/>
        <w:tabs>
          <w:tab w:val="right" w:leader="dot" w:pos="9016"/>
        </w:tabs>
        <w:rPr>
          <w:rFonts w:asciiTheme="minorHAnsi" w:eastAsiaTheme="minorEastAsia" w:hAnsiTheme="minorHAnsi" w:cstheme="minorBidi"/>
          <w:noProof/>
          <w:sz w:val="22"/>
          <w:szCs w:val="22"/>
        </w:rPr>
      </w:pPr>
      <w:hyperlink w:anchor="_Toc87365090" w:history="1">
        <w:r w:rsidR="00B2206A" w:rsidRPr="00634EB0">
          <w:rPr>
            <w:rStyle w:val="Hipervnculo"/>
            <w:rFonts w:eastAsia="Arial"/>
            <w:noProof/>
          </w:rPr>
          <w:t>ANEXO III Planilla de declaración técnica</w:t>
        </w:r>
        <w:r w:rsidR="00B2206A">
          <w:rPr>
            <w:noProof/>
            <w:webHidden/>
          </w:rPr>
          <w:tab/>
        </w:r>
        <w:r w:rsidR="00B2206A">
          <w:rPr>
            <w:noProof/>
            <w:webHidden/>
          </w:rPr>
          <w:fldChar w:fldCharType="begin"/>
        </w:r>
        <w:r w:rsidR="00B2206A">
          <w:rPr>
            <w:noProof/>
            <w:webHidden/>
          </w:rPr>
          <w:instrText xml:space="preserve"> PAGEREF _Toc87365090 \h </w:instrText>
        </w:r>
        <w:r w:rsidR="00B2206A">
          <w:rPr>
            <w:noProof/>
            <w:webHidden/>
          </w:rPr>
        </w:r>
        <w:r w:rsidR="00B2206A">
          <w:rPr>
            <w:noProof/>
            <w:webHidden/>
          </w:rPr>
          <w:fldChar w:fldCharType="separate"/>
        </w:r>
        <w:r w:rsidR="00472F15">
          <w:rPr>
            <w:noProof/>
            <w:webHidden/>
          </w:rPr>
          <w:t>28</w:t>
        </w:r>
        <w:r w:rsidR="00B2206A">
          <w:rPr>
            <w:noProof/>
            <w:webHidden/>
          </w:rPr>
          <w:fldChar w:fldCharType="end"/>
        </w:r>
      </w:hyperlink>
    </w:p>
    <w:p w:rsidR="00B2206A" w:rsidRDefault="000929A4">
      <w:pPr>
        <w:pStyle w:val="TDC1"/>
        <w:tabs>
          <w:tab w:val="right" w:leader="dot" w:pos="9016"/>
        </w:tabs>
        <w:rPr>
          <w:rFonts w:asciiTheme="minorHAnsi" w:eastAsiaTheme="minorEastAsia" w:hAnsiTheme="minorHAnsi" w:cstheme="minorBidi"/>
          <w:noProof/>
          <w:sz w:val="22"/>
          <w:szCs w:val="22"/>
        </w:rPr>
      </w:pPr>
      <w:hyperlink w:anchor="_Toc87365091" w:history="1">
        <w:r w:rsidR="00B2206A" w:rsidRPr="00634EB0">
          <w:rPr>
            <w:rStyle w:val="Hipervnculo"/>
            <w:rFonts w:eastAsia="Arial"/>
            <w:noProof/>
          </w:rPr>
          <w:t>Anexo IV Listado de vehículos propiedad de la DNA para permutar</w:t>
        </w:r>
        <w:r w:rsidR="00B2206A">
          <w:rPr>
            <w:noProof/>
            <w:webHidden/>
          </w:rPr>
          <w:tab/>
        </w:r>
        <w:r w:rsidR="00B2206A">
          <w:rPr>
            <w:noProof/>
            <w:webHidden/>
          </w:rPr>
          <w:fldChar w:fldCharType="begin"/>
        </w:r>
        <w:r w:rsidR="00B2206A">
          <w:rPr>
            <w:noProof/>
            <w:webHidden/>
          </w:rPr>
          <w:instrText xml:space="preserve"> PAGEREF _Toc87365091 \h </w:instrText>
        </w:r>
        <w:r w:rsidR="00B2206A">
          <w:rPr>
            <w:noProof/>
            <w:webHidden/>
          </w:rPr>
        </w:r>
        <w:r w:rsidR="00B2206A">
          <w:rPr>
            <w:noProof/>
            <w:webHidden/>
          </w:rPr>
          <w:fldChar w:fldCharType="separate"/>
        </w:r>
        <w:r w:rsidR="00472F15">
          <w:rPr>
            <w:noProof/>
            <w:webHidden/>
          </w:rPr>
          <w:t>32</w:t>
        </w:r>
        <w:r w:rsidR="00B2206A">
          <w:rPr>
            <w:noProof/>
            <w:webHidden/>
          </w:rPr>
          <w:fldChar w:fldCharType="end"/>
        </w:r>
      </w:hyperlink>
    </w:p>
    <w:p w:rsidR="00B2206A" w:rsidRDefault="000929A4">
      <w:pPr>
        <w:pStyle w:val="TDC1"/>
        <w:tabs>
          <w:tab w:val="right" w:leader="dot" w:pos="9016"/>
        </w:tabs>
        <w:rPr>
          <w:rFonts w:asciiTheme="minorHAnsi" w:eastAsiaTheme="minorEastAsia" w:hAnsiTheme="minorHAnsi" w:cstheme="minorBidi"/>
          <w:noProof/>
          <w:sz w:val="22"/>
          <w:szCs w:val="22"/>
        </w:rPr>
      </w:pPr>
      <w:hyperlink w:anchor="_Toc87365092" w:history="1">
        <w:r w:rsidR="00B2206A" w:rsidRPr="00634EB0">
          <w:rPr>
            <w:rStyle w:val="Hipervnculo"/>
            <w:rFonts w:eastAsia="Arial"/>
            <w:noProof/>
          </w:rPr>
          <w:t>Anexo V PLANILLA DE TASACIÓN</w:t>
        </w:r>
        <w:r w:rsidR="00B2206A">
          <w:rPr>
            <w:noProof/>
            <w:webHidden/>
          </w:rPr>
          <w:tab/>
        </w:r>
        <w:r w:rsidR="00B2206A">
          <w:rPr>
            <w:noProof/>
            <w:webHidden/>
          </w:rPr>
          <w:fldChar w:fldCharType="begin"/>
        </w:r>
        <w:r w:rsidR="00B2206A">
          <w:rPr>
            <w:noProof/>
            <w:webHidden/>
          </w:rPr>
          <w:instrText xml:space="preserve"> PAGEREF _Toc87365092 \h </w:instrText>
        </w:r>
        <w:r w:rsidR="00B2206A">
          <w:rPr>
            <w:noProof/>
            <w:webHidden/>
          </w:rPr>
        </w:r>
        <w:r w:rsidR="00B2206A">
          <w:rPr>
            <w:noProof/>
            <w:webHidden/>
          </w:rPr>
          <w:fldChar w:fldCharType="separate"/>
        </w:r>
        <w:r w:rsidR="00472F15">
          <w:rPr>
            <w:noProof/>
            <w:webHidden/>
          </w:rPr>
          <w:t>33</w:t>
        </w:r>
        <w:r w:rsidR="00B2206A">
          <w:rPr>
            <w:noProof/>
            <w:webHidden/>
          </w:rPr>
          <w:fldChar w:fldCharType="end"/>
        </w:r>
      </w:hyperlink>
    </w:p>
    <w:p w:rsidR="00B2206A" w:rsidRDefault="000929A4">
      <w:pPr>
        <w:pStyle w:val="TDC1"/>
        <w:tabs>
          <w:tab w:val="right" w:leader="dot" w:pos="9016"/>
        </w:tabs>
        <w:rPr>
          <w:rFonts w:asciiTheme="minorHAnsi" w:eastAsiaTheme="minorEastAsia" w:hAnsiTheme="minorHAnsi" w:cstheme="minorBidi"/>
          <w:noProof/>
          <w:sz w:val="22"/>
          <w:szCs w:val="22"/>
        </w:rPr>
      </w:pPr>
      <w:hyperlink w:anchor="_Toc87365093" w:history="1">
        <w:r w:rsidR="00B2206A" w:rsidRPr="00634EB0">
          <w:rPr>
            <w:rStyle w:val="Hipervnculo"/>
            <w:rFonts w:eastAsia="Arial"/>
            <w:noProof/>
          </w:rPr>
          <w:t>ANEXO TECNICO</w:t>
        </w:r>
        <w:r w:rsidR="00B2206A">
          <w:rPr>
            <w:noProof/>
            <w:webHidden/>
          </w:rPr>
          <w:tab/>
        </w:r>
        <w:r w:rsidR="00B2206A">
          <w:rPr>
            <w:noProof/>
            <w:webHidden/>
          </w:rPr>
          <w:fldChar w:fldCharType="begin"/>
        </w:r>
        <w:r w:rsidR="00B2206A">
          <w:rPr>
            <w:noProof/>
            <w:webHidden/>
          </w:rPr>
          <w:instrText xml:space="preserve"> PAGEREF _Toc87365093 \h </w:instrText>
        </w:r>
        <w:r w:rsidR="00B2206A">
          <w:rPr>
            <w:noProof/>
            <w:webHidden/>
          </w:rPr>
        </w:r>
        <w:r w:rsidR="00B2206A">
          <w:rPr>
            <w:noProof/>
            <w:webHidden/>
          </w:rPr>
          <w:fldChar w:fldCharType="separate"/>
        </w:r>
        <w:r w:rsidR="00472F15">
          <w:rPr>
            <w:noProof/>
            <w:webHidden/>
          </w:rPr>
          <w:t>34</w:t>
        </w:r>
        <w:r w:rsidR="00B2206A">
          <w:rPr>
            <w:noProof/>
            <w:webHidden/>
          </w:rPr>
          <w:fldChar w:fldCharType="end"/>
        </w:r>
      </w:hyperlink>
    </w:p>
    <w:p w:rsidR="0052176E" w:rsidRDefault="0052176E" w:rsidP="0052176E">
      <w:r>
        <w:rPr>
          <w:b/>
          <w:bCs/>
          <w:lang w:val="es-ES"/>
        </w:rPr>
        <w:fldChar w:fldCharType="end"/>
      </w:r>
    </w:p>
    <w:p w:rsidR="0052176E" w:rsidRDefault="0052176E" w:rsidP="0052176E"/>
    <w:p w:rsidR="00056614" w:rsidRDefault="00056614">
      <w:pPr>
        <w:spacing w:after="160" w:line="259" w:lineRule="auto"/>
      </w:pPr>
      <w:r>
        <w:br w:type="page"/>
      </w:r>
    </w:p>
    <w:p w:rsidR="0052176E" w:rsidRDefault="0052176E" w:rsidP="0052176E"/>
    <w:p w:rsidR="0052176E" w:rsidRDefault="0052176E" w:rsidP="0052176E">
      <w:pPr>
        <w:spacing w:line="200" w:lineRule="exact"/>
      </w:pPr>
    </w:p>
    <w:p w:rsidR="0052176E" w:rsidRPr="00F328AD" w:rsidRDefault="0052176E" w:rsidP="0052176E">
      <w:pPr>
        <w:pStyle w:val="Ttulo1"/>
        <w:numPr>
          <w:ilvl w:val="0"/>
          <w:numId w:val="8"/>
        </w:numPr>
        <w:rPr>
          <w:rFonts w:eastAsia="Arial"/>
          <w:sz w:val="28"/>
          <w:szCs w:val="28"/>
        </w:rPr>
      </w:pPr>
      <w:bookmarkStart w:id="1" w:name="page4"/>
      <w:bookmarkStart w:id="2" w:name="_Toc18326449"/>
      <w:bookmarkStart w:id="3" w:name="_Toc87365031"/>
      <w:bookmarkEnd w:id="1"/>
      <w:r w:rsidRPr="00F328AD">
        <w:rPr>
          <w:rFonts w:eastAsia="Arial"/>
          <w:sz w:val="28"/>
          <w:szCs w:val="28"/>
        </w:rPr>
        <w:t>OBJETO.</w:t>
      </w:r>
      <w:bookmarkEnd w:id="2"/>
      <w:bookmarkEnd w:id="3"/>
    </w:p>
    <w:p w:rsidR="0052176E" w:rsidRDefault="0052176E" w:rsidP="0052176E">
      <w:pPr>
        <w:pStyle w:val="LO-normal"/>
        <w:ind w:right="-6"/>
        <w:jc w:val="both"/>
        <w:rPr>
          <w:rFonts w:ascii="Times New Roman" w:eastAsia="Times New Roman" w:hAnsi="Times New Roman" w:cs="Times New Roman"/>
          <w:kern w:val="0"/>
          <w:lang w:val="es-UY" w:eastAsia="es-UY" w:bidi="ar-SA"/>
        </w:rPr>
      </w:pPr>
    </w:p>
    <w:p w:rsidR="0052176E" w:rsidRDefault="0052176E" w:rsidP="0052176E">
      <w:pPr>
        <w:pStyle w:val="LO-normal"/>
        <w:ind w:right="-6"/>
        <w:jc w:val="both"/>
        <w:rPr>
          <w:rFonts w:ascii="Times New Roman" w:eastAsia="Times New Roman" w:hAnsi="Times New Roman" w:cs="Times New Roman"/>
          <w:kern w:val="0"/>
          <w:lang w:val="es-UY" w:eastAsia="es-UY" w:bidi="ar-SA"/>
        </w:rPr>
      </w:pPr>
    </w:p>
    <w:p w:rsidR="0052176E" w:rsidRDefault="0052176E" w:rsidP="0052176E">
      <w:pPr>
        <w:spacing w:after="200" w:line="360" w:lineRule="auto"/>
        <w:jc w:val="both"/>
        <w:rPr>
          <w:rFonts w:ascii="Arial" w:hAnsi="Arial"/>
          <w:sz w:val="22"/>
          <w:szCs w:val="22"/>
        </w:rPr>
      </w:pPr>
      <w:r w:rsidRPr="006E16A5">
        <w:rPr>
          <w:rFonts w:ascii="Arial" w:hAnsi="Arial"/>
          <w:sz w:val="22"/>
          <w:szCs w:val="22"/>
        </w:rPr>
        <w:t>El presente llamado tiene como</w:t>
      </w:r>
      <w:r>
        <w:rPr>
          <w:rFonts w:ascii="Arial" w:hAnsi="Arial"/>
          <w:sz w:val="22"/>
          <w:szCs w:val="22"/>
        </w:rPr>
        <w:t xml:space="preserve"> objeto</w:t>
      </w:r>
      <w:r w:rsidRPr="006E16A5">
        <w:rPr>
          <w:rFonts w:ascii="Arial" w:hAnsi="Arial"/>
          <w:sz w:val="22"/>
          <w:szCs w:val="22"/>
        </w:rPr>
        <w:t xml:space="preserve"> </w:t>
      </w:r>
      <w:r w:rsidR="00056614">
        <w:rPr>
          <w:rFonts w:ascii="Arial" w:hAnsi="Arial"/>
          <w:sz w:val="22"/>
          <w:szCs w:val="22"/>
        </w:rPr>
        <w:t>la adquisición de hasta 5</w:t>
      </w:r>
      <w:r w:rsidRPr="006E16A5">
        <w:rPr>
          <w:rFonts w:ascii="Arial" w:hAnsi="Arial"/>
          <w:sz w:val="22"/>
          <w:szCs w:val="22"/>
        </w:rPr>
        <w:t xml:space="preserve"> camionetas pickup dobl</w:t>
      </w:r>
      <w:r w:rsidR="00056614">
        <w:rPr>
          <w:rFonts w:ascii="Arial" w:hAnsi="Arial"/>
          <w:sz w:val="22"/>
          <w:szCs w:val="22"/>
        </w:rPr>
        <w:t xml:space="preserve">e cabina 0km 4X2, color blanco y hasta 2 automóviles 0km, color blanco,  </w:t>
      </w:r>
      <w:r w:rsidRPr="006E16A5">
        <w:rPr>
          <w:rFonts w:ascii="Arial" w:hAnsi="Arial"/>
          <w:sz w:val="22"/>
          <w:szCs w:val="22"/>
        </w:rPr>
        <w:t>destinada</w:t>
      </w:r>
      <w:r>
        <w:rPr>
          <w:rFonts w:ascii="Arial" w:hAnsi="Arial"/>
          <w:sz w:val="22"/>
          <w:szCs w:val="22"/>
        </w:rPr>
        <w:t>s</w:t>
      </w:r>
      <w:r w:rsidRPr="006E16A5">
        <w:rPr>
          <w:rFonts w:ascii="Arial" w:hAnsi="Arial"/>
          <w:sz w:val="22"/>
          <w:szCs w:val="22"/>
        </w:rPr>
        <w:t xml:space="preserve"> a las tareas de vigilancia, prevención y represión</w:t>
      </w:r>
      <w:r>
        <w:rPr>
          <w:rFonts w:ascii="Arial" w:hAnsi="Arial"/>
          <w:sz w:val="22"/>
          <w:szCs w:val="22"/>
        </w:rPr>
        <w:t xml:space="preserve"> del delito, llevadas a cabo por</w:t>
      </w:r>
      <w:r w:rsidRPr="006E16A5">
        <w:rPr>
          <w:rFonts w:ascii="Arial" w:hAnsi="Arial"/>
          <w:sz w:val="22"/>
          <w:szCs w:val="22"/>
        </w:rPr>
        <w:t xml:space="preserve"> la Dirección Nacional de Aduanas.</w:t>
      </w:r>
      <w:r>
        <w:rPr>
          <w:rFonts w:ascii="Arial" w:hAnsi="Arial"/>
          <w:sz w:val="22"/>
          <w:szCs w:val="22"/>
        </w:rPr>
        <w:t xml:space="preserve"> </w:t>
      </w:r>
    </w:p>
    <w:tbl>
      <w:tblPr>
        <w:tblW w:w="7649" w:type="dxa"/>
        <w:jc w:val="center"/>
        <w:tblCellMar>
          <w:left w:w="70" w:type="dxa"/>
          <w:right w:w="70" w:type="dxa"/>
        </w:tblCellMar>
        <w:tblLook w:val="04A0" w:firstRow="1" w:lastRow="0" w:firstColumn="1" w:lastColumn="0" w:noHBand="0" w:noVBand="1"/>
      </w:tblPr>
      <w:tblGrid>
        <w:gridCol w:w="1154"/>
        <w:gridCol w:w="1165"/>
        <w:gridCol w:w="1699"/>
        <w:gridCol w:w="911"/>
        <w:gridCol w:w="1480"/>
        <w:gridCol w:w="1240"/>
      </w:tblGrid>
      <w:tr w:rsidR="00466F15" w:rsidRPr="00466F15" w:rsidTr="00466F15">
        <w:trPr>
          <w:trHeight w:val="300"/>
          <w:jc w:val="center"/>
        </w:trPr>
        <w:tc>
          <w:tcPr>
            <w:tcW w:w="1154" w:type="dxa"/>
            <w:tcBorders>
              <w:top w:val="single" w:sz="4" w:space="0" w:color="auto"/>
              <w:left w:val="single" w:sz="4" w:space="0" w:color="auto"/>
              <w:bottom w:val="single" w:sz="4" w:space="0" w:color="auto"/>
              <w:right w:val="single" w:sz="4" w:space="0" w:color="auto"/>
            </w:tcBorders>
            <w:shd w:val="clear" w:color="000000" w:fill="0066CC"/>
            <w:vAlign w:val="center"/>
            <w:hideMark/>
          </w:tcPr>
          <w:p w:rsidR="00466F15" w:rsidRPr="00466F15" w:rsidRDefault="00466F15" w:rsidP="00466F15">
            <w:pPr>
              <w:jc w:val="center"/>
              <w:rPr>
                <w:rFonts w:ascii="Arial" w:hAnsi="Arial" w:cs="Arial"/>
                <w:b/>
                <w:bCs/>
                <w:color w:val="FFFFFF"/>
                <w:sz w:val="18"/>
                <w:szCs w:val="18"/>
                <w:lang w:eastAsia="es-UY"/>
              </w:rPr>
            </w:pPr>
            <w:r w:rsidRPr="00466F15">
              <w:rPr>
                <w:rFonts w:ascii="Arial" w:hAnsi="Arial" w:cs="Arial"/>
                <w:b/>
                <w:bCs/>
                <w:color w:val="FFFFFF"/>
                <w:sz w:val="18"/>
                <w:szCs w:val="18"/>
                <w:lang w:eastAsia="es-UY"/>
              </w:rPr>
              <w:t>Nro. Ítem</w:t>
            </w:r>
          </w:p>
        </w:tc>
        <w:tc>
          <w:tcPr>
            <w:tcW w:w="1165" w:type="dxa"/>
            <w:tcBorders>
              <w:top w:val="single" w:sz="4" w:space="0" w:color="auto"/>
              <w:left w:val="nil"/>
              <w:bottom w:val="single" w:sz="4" w:space="0" w:color="auto"/>
              <w:right w:val="single" w:sz="4" w:space="0" w:color="auto"/>
            </w:tcBorders>
            <w:shd w:val="clear" w:color="000000" w:fill="0066CC"/>
            <w:vAlign w:val="center"/>
            <w:hideMark/>
          </w:tcPr>
          <w:p w:rsidR="00466F15" w:rsidRPr="00466F15" w:rsidRDefault="00466F15" w:rsidP="00466F15">
            <w:pPr>
              <w:jc w:val="center"/>
              <w:rPr>
                <w:rFonts w:ascii="Arial" w:hAnsi="Arial" w:cs="Arial"/>
                <w:b/>
                <w:bCs/>
                <w:color w:val="FFFFFF"/>
                <w:sz w:val="18"/>
                <w:szCs w:val="18"/>
                <w:lang w:eastAsia="es-UY"/>
              </w:rPr>
            </w:pPr>
            <w:r w:rsidRPr="00466F15">
              <w:rPr>
                <w:rFonts w:ascii="Arial" w:hAnsi="Arial" w:cs="Arial"/>
                <w:b/>
                <w:bCs/>
                <w:color w:val="FFFFFF"/>
                <w:sz w:val="18"/>
                <w:szCs w:val="18"/>
                <w:lang w:eastAsia="es-UY"/>
              </w:rPr>
              <w:t>Cód. Artículo</w:t>
            </w:r>
          </w:p>
        </w:tc>
        <w:tc>
          <w:tcPr>
            <w:tcW w:w="1699" w:type="dxa"/>
            <w:tcBorders>
              <w:top w:val="single" w:sz="4" w:space="0" w:color="auto"/>
              <w:left w:val="nil"/>
              <w:bottom w:val="single" w:sz="4" w:space="0" w:color="auto"/>
              <w:right w:val="single" w:sz="4" w:space="0" w:color="auto"/>
            </w:tcBorders>
            <w:shd w:val="clear" w:color="000000" w:fill="0066CC"/>
            <w:vAlign w:val="center"/>
            <w:hideMark/>
          </w:tcPr>
          <w:p w:rsidR="00466F15" w:rsidRPr="00466F15" w:rsidRDefault="00466F15" w:rsidP="00466F15">
            <w:pPr>
              <w:jc w:val="center"/>
              <w:rPr>
                <w:rFonts w:ascii="Arial" w:hAnsi="Arial" w:cs="Arial"/>
                <w:b/>
                <w:bCs/>
                <w:color w:val="FFFFFF"/>
                <w:sz w:val="18"/>
                <w:szCs w:val="18"/>
                <w:lang w:eastAsia="es-UY"/>
              </w:rPr>
            </w:pPr>
            <w:r w:rsidRPr="00466F15">
              <w:rPr>
                <w:rFonts w:ascii="Arial" w:hAnsi="Arial" w:cs="Arial"/>
                <w:b/>
                <w:bCs/>
                <w:color w:val="FFFFFF"/>
                <w:sz w:val="18"/>
                <w:szCs w:val="18"/>
                <w:lang w:eastAsia="es-UY"/>
              </w:rPr>
              <w:t>Artículo</w:t>
            </w:r>
          </w:p>
        </w:tc>
        <w:tc>
          <w:tcPr>
            <w:tcW w:w="911" w:type="dxa"/>
            <w:tcBorders>
              <w:top w:val="single" w:sz="4" w:space="0" w:color="auto"/>
              <w:left w:val="nil"/>
              <w:bottom w:val="single" w:sz="4" w:space="0" w:color="auto"/>
              <w:right w:val="single" w:sz="4" w:space="0" w:color="auto"/>
            </w:tcBorders>
            <w:shd w:val="clear" w:color="000000" w:fill="0066CC"/>
            <w:vAlign w:val="center"/>
            <w:hideMark/>
          </w:tcPr>
          <w:p w:rsidR="00466F15" w:rsidRPr="00466F15" w:rsidRDefault="00466F15" w:rsidP="00466F15">
            <w:pPr>
              <w:jc w:val="center"/>
              <w:rPr>
                <w:rFonts w:ascii="Arial" w:hAnsi="Arial" w:cs="Arial"/>
                <w:b/>
                <w:bCs/>
                <w:color w:val="FFFFFF"/>
                <w:sz w:val="18"/>
                <w:szCs w:val="18"/>
                <w:lang w:eastAsia="es-UY"/>
              </w:rPr>
            </w:pPr>
            <w:r w:rsidRPr="00466F15">
              <w:rPr>
                <w:rFonts w:ascii="Arial" w:hAnsi="Arial" w:cs="Arial"/>
                <w:b/>
                <w:bCs/>
                <w:color w:val="FFFFFF"/>
                <w:sz w:val="18"/>
                <w:szCs w:val="18"/>
                <w:lang w:eastAsia="es-UY"/>
              </w:rPr>
              <w:t>Cantidad</w:t>
            </w:r>
          </w:p>
        </w:tc>
        <w:tc>
          <w:tcPr>
            <w:tcW w:w="1480" w:type="dxa"/>
            <w:tcBorders>
              <w:top w:val="single" w:sz="4" w:space="0" w:color="auto"/>
              <w:left w:val="nil"/>
              <w:bottom w:val="single" w:sz="4" w:space="0" w:color="auto"/>
              <w:right w:val="single" w:sz="4" w:space="0" w:color="auto"/>
            </w:tcBorders>
            <w:shd w:val="clear" w:color="000000" w:fill="0066CC"/>
            <w:vAlign w:val="center"/>
            <w:hideMark/>
          </w:tcPr>
          <w:p w:rsidR="00466F15" w:rsidRPr="00466F15" w:rsidRDefault="00466F15" w:rsidP="00466F15">
            <w:pPr>
              <w:jc w:val="center"/>
              <w:rPr>
                <w:rFonts w:ascii="Arial" w:hAnsi="Arial" w:cs="Arial"/>
                <w:b/>
                <w:bCs/>
                <w:color w:val="FFFFFF"/>
                <w:sz w:val="18"/>
                <w:szCs w:val="18"/>
                <w:lang w:eastAsia="es-UY"/>
              </w:rPr>
            </w:pPr>
            <w:r w:rsidRPr="00466F15">
              <w:rPr>
                <w:rFonts w:ascii="Arial" w:hAnsi="Arial" w:cs="Arial"/>
                <w:b/>
                <w:bCs/>
                <w:color w:val="FFFFFF"/>
                <w:sz w:val="18"/>
                <w:szCs w:val="18"/>
                <w:lang w:eastAsia="es-UY"/>
              </w:rPr>
              <w:t>Valor cotización</w:t>
            </w:r>
          </w:p>
        </w:tc>
        <w:tc>
          <w:tcPr>
            <w:tcW w:w="1240" w:type="dxa"/>
            <w:tcBorders>
              <w:top w:val="single" w:sz="4" w:space="0" w:color="auto"/>
              <w:left w:val="nil"/>
              <w:bottom w:val="single" w:sz="4" w:space="0" w:color="auto"/>
              <w:right w:val="single" w:sz="4" w:space="0" w:color="auto"/>
            </w:tcBorders>
            <w:shd w:val="clear" w:color="000000" w:fill="0066CC"/>
            <w:vAlign w:val="center"/>
            <w:hideMark/>
          </w:tcPr>
          <w:p w:rsidR="00466F15" w:rsidRPr="00466F15" w:rsidRDefault="00466F15" w:rsidP="00466F15">
            <w:pPr>
              <w:jc w:val="center"/>
              <w:rPr>
                <w:rFonts w:ascii="Arial" w:hAnsi="Arial" w:cs="Arial"/>
                <w:b/>
                <w:bCs/>
                <w:color w:val="FFFFFF"/>
                <w:sz w:val="18"/>
                <w:szCs w:val="18"/>
                <w:lang w:eastAsia="es-UY"/>
              </w:rPr>
            </w:pPr>
            <w:r w:rsidRPr="00466F15">
              <w:rPr>
                <w:rFonts w:ascii="Arial" w:hAnsi="Arial" w:cs="Arial"/>
                <w:b/>
                <w:bCs/>
                <w:color w:val="FFFFFF"/>
                <w:sz w:val="18"/>
                <w:szCs w:val="18"/>
                <w:lang w:eastAsia="es-UY"/>
              </w:rPr>
              <w:t>Imp.</w:t>
            </w:r>
          </w:p>
        </w:tc>
      </w:tr>
      <w:tr w:rsidR="00466F15" w:rsidRPr="00466F15" w:rsidTr="00466F15">
        <w:trPr>
          <w:trHeight w:val="720"/>
          <w:jc w:val="center"/>
        </w:trPr>
        <w:tc>
          <w:tcPr>
            <w:tcW w:w="1154" w:type="dxa"/>
            <w:tcBorders>
              <w:top w:val="nil"/>
              <w:left w:val="single" w:sz="4" w:space="0" w:color="auto"/>
              <w:bottom w:val="single" w:sz="4" w:space="0" w:color="auto"/>
              <w:right w:val="single" w:sz="4" w:space="0" w:color="auto"/>
            </w:tcBorders>
            <w:shd w:val="clear" w:color="auto" w:fill="auto"/>
            <w:hideMark/>
          </w:tcPr>
          <w:p w:rsidR="00466F15" w:rsidRPr="00466F15" w:rsidRDefault="00466F15" w:rsidP="00466F15">
            <w:pPr>
              <w:jc w:val="center"/>
              <w:rPr>
                <w:rFonts w:ascii="Arial" w:hAnsi="Arial" w:cs="Arial"/>
                <w:color w:val="000000"/>
                <w:sz w:val="18"/>
                <w:szCs w:val="18"/>
                <w:lang w:eastAsia="es-UY"/>
              </w:rPr>
            </w:pPr>
            <w:r w:rsidRPr="00466F15">
              <w:rPr>
                <w:rFonts w:ascii="Arial" w:hAnsi="Arial" w:cs="Arial"/>
                <w:color w:val="000000"/>
                <w:sz w:val="18"/>
                <w:szCs w:val="18"/>
                <w:lang w:eastAsia="es-UY"/>
              </w:rPr>
              <w:t>1</w:t>
            </w:r>
          </w:p>
        </w:tc>
        <w:tc>
          <w:tcPr>
            <w:tcW w:w="1165" w:type="dxa"/>
            <w:tcBorders>
              <w:top w:val="nil"/>
              <w:left w:val="nil"/>
              <w:bottom w:val="single" w:sz="4" w:space="0" w:color="auto"/>
              <w:right w:val="single" w:sz="4" w:space="0" w:color="auto"/>
            </w:tcBorders>
            <w:shd w:val="clear" w:color="auto" w:fill="auto"/>
            <w:hideMark/>
          </w:tcPr>
          <w:p w:rsidR="00466F15" w:rsidRPr="00466F15" w:rsidRDefault="00466F15" w:rsidP="00466F15">
            <w:pPr>
              <w:jc w:val="center"/>
              <w:rPr>
                <w:rFonts w:ascii="Arial" w:hAnsi="Arial" w:cs="Arial"/>
                <w:color w:val="000000"/>
                <w:sz w:val="18"/>
                <w:szCs w:val="18"/>
                <w:lang w:eastAsia="es-UY"/>
              </w:rPr>
            </w:pPr>
            <w:r w:rsidRPr="00466F15">
              <w:rPr>
                <w:rFonts w:ascii="Arial" w:hAnsi="Arial" w:cs="Arial"/>
                <w:color w:val="000000"/>
                <w:sz w:val="18"/>
                <w:szCs w:val="18"/>
                <w:lang w:eastAsia="es-UY"/>
              </w:rPr>
              <w:t>31828</w:t>
            </w:r>
          </w:p>
        </w:tc>
        <w:tc>
          <w:tcPr>
            <w:tcW w:w="1699" w:type="dxa"/>
            <w:tcBorders>
              <w:top w:val="nil"/>
              <w:left w:val="nil"/>
              <w:bottom w:val="single" w:sz="4" w:space="0" w:color="auto"/>
              <w:right w:val="single" w:sz="4" w:space="0" w:color="auto"/>
            </w:tcBorders>
            <w:shd w:val="clear" w:color="auto" w:fill="auto"/>
            <w:hideMark/>
          </w:tcPr>
          <w:p w:rsidR="00466F15" w:rsidRPr="00466F15" w:rsidRDefault="00466F15" w:rsidP="00466F15">
            <w:pPr>
              <w:jc w:val="center"/>
              <w:rPr>
                <w:rFonts w:ascii="Arial" w:hAnsi="Arial" w:cs="Arial"/>
                <w:color w:val="000000"/>
                <w:sz w:val="18"/>
                <w:szCs w:val="18"/>
                <w:lang w:eastAsia="es-UY"/>
              </w:rPr>
            </w:pPr>
            <w:r w:rsidRPr="00466F15">
              <w:rPr>
                <w:rFonts w:ascii="Arial" w:hAnsi="Arial" w:cs="Arial"/>
                <w:color w:val="000000"/>
                <w:sz w:val="18"/>
                <w:szCs w:val="18"/>
                <w:lang w:eastAsia="es-UY"/>
              </w:rPr>
              <w:t>CAMIONETA PICK UP DOBLE CABINA 4X2 (NAFTA)</w:t>
            </w:r>
          </w:p>
        </w:tc>
        <w:tc>
          <w:tcPr>
            <w:tcW w:w="911" w:type="dxa"/>
            <w:tcBorders>
              <w:top w:val="nil"/>
              <w:left w:val="nil"/>
              <w:bottom w:val="single" w:sz="4" w:space="0" w:color="auto"/>
              <w:right w:val="single" w:sz="4" w:space="0" w:color="auto"/>
            </w:tcBorders>
            <w:shd w:val="clear" w:color="auto" w:fill="auto"/>
            <w:hideMark/>
          </w:tcPr>
          <w:p w:rsidR="00466F15" w:rsidRPr="00466F15" w:rsidRDefault="00056614" w:rsidP="00466F15">
            <w:pPr>
              <w:jc w:val="center"/>
              <w:rPr>
                <w:rFonts w:ascii="Arial" w:hAnsi="Arial" w:cs="Arial"/>
                <w:color w:val="000000"/>
                <w:sz w:val="18"/>
                <w:szCs w:val="18"/>
                <w:lang w:eastAsia="es-UY"/>
              </w:rPr>
            </w:pPr>
            <w:r>
              <w:rPr>
                <w:rFonts w:ascii="Arial" w:hAnsi="Arial" w:cs="Arial"/>
                <w:color w:val="000000"/>
                <w:sz w:val="18"/>
                <w:szCs w:val="18"/>
                <w:lang w:eastAsia="es-UY"/>
              </w:rPr>
              <w:t>5</w:t>
            </w:r>
          </w:p>
        </w:tc>
        <w:tc>
          <w:tcPr>
            <w:tcW w:w="1480" w:type="dxa"/>
            <w:tcBorders>
              <w:top w:val="nil"/>
              <w:left w:val="nil"/>
              <w:bottom w:val="single" w:sz="4" w:space="0" w:color="auto"/>
              <w:right w:val="single" w:sz="4" w:space="0" w:color="auto"/>
            </w:tcBorders>
            <w:shd w:val="clear" w:color="auto" w:fill="auto"/>
            <w:noWrap/>
            <w:vAlign w:val="bottom"/>
            <w:hideMark/>
          </w:tcPr>
          <w:p w:rsidR="00466F15" w:rsidRPr="00466F15" w:rsidRDefault="00466F15" w:rsidP="00466F15">
            <w:pPr>
              <w:jc w:val="center"/>
              <w:rPr>
                <w:rFonts w:ascii="Arial" w:hAnsi="Arial" w:cs="Arial"/>
                <w:sz w:val="20"/>
                <w:szCs w:val="20"/>
                <w:lang w:eastAsia="es-UY"/>
              </w:rPr>
            </w:pPr>
            <w:r w:rsidRPr="00466F15">
              <w:rPr>
                <w:rFonts w:ascii="Arial" w:hAnsi="Arial" w:cs="Arial"/>
                <w:sz w:val="20"/>
                <w:szCs w:val="20"/>
                <w:lang w:eastAsia="es-UY"/>
              </w:rPr>
              <w:t>CIP</w:t>
            </w:r>
          </w:p>
        </w:tc>
        <w:tc>
          <w:tcPr>
            <w:tcW w:w="1240" w:type="dxa"/>
            <w:tcBorders>
              <w:top w:val="nil"/>
              <w:left w:val="nil"/>
              <w:bottom w:val="single" w:sz="4" w:space="0" w:color="auto"/>
              <w:right w:val="single" w:sz="4" w:space="0" w:color="auto"/>
            </w:tcBorders>
            <w:shd w:val="clear" w:color="auto" w:fill="auto"/>
            <w:noWrap/>
            <w:vAlign w:val="bottom"/>
            <w:hideMark/>
          </w:tcPr>
          <w:p w:rsidR="00466F15" w:rsidRPr="00466F15" w:rsidRDefault="00466F15" w:rsidP="00466F15">
            <w:pPr>
              <w:jc w:val="center"/>
              <w:rPr>
                <w:rFonts w:ascii="Arial" w:hAnsi="Arial" w:cs="Arial"/>
                <w:sz w:val="20"/>
                <w:szCs w:val="20"/>
                <w:lang w:eastAsia="es-UY"/>
              </w:rPr>
            </w:pPr>
            <w:r w:rsidRPr="00466F15">
              <w:rPr>
                <w:rFonts w:ascii="Arial" w:hAnsi="Arial" w:cs="Arial"/>
                <w:sz w:val="20"/>
                <w:szCs w:val="20"/>
                <w:lang w:eastAsia="es-UY"/>
              </w:rPr>
              <w:t>IVA EXENTO</w:t>
            </w:r>
          </w:p>
        </w:tc>
      </w:tr>
      <w:tr w:rsidR="00466F15" w:rsidRPr="00466F15" w:rsidTr="00466F15">
        <w:trPr>
          <w:trHeight w:val="480"/>
          <w:jc w:val="center"/>
        </w:trPr>
        <w:tc>
          <w:tcPr>
            <w:tcW w:w="1154" w:type="dxa"/>
            <w:tcBorders>
              <w:top w:val="nil"/>
              <w:left w:val="single" w:sz="4" w:space="0" w:color="auto"/>
              <w:bottom w:val="single" w:sz="4" w:space="0" w:color="auto"/>
              <w:right w:val="single" w:sz="4" w:space="0" w:color="auto"/>
            </w:tcBorders>
            <w:shd w:val="clear" w:color="auto" w:fill="auto"/>
            <w:hideMark/>
          </w:tcPr>
          <w:p w:rsidR="00466F15" w:rsidRPr="00393F12" w:rsidRDefault="00466F15" w:rsidP="00466F15">
            <w:pPr>
              <w:jc w:val="center"/>
              <w:rPr>
                <w:rFonts w:ascii="Arial" w:hAnsi="Arial" w:cs="Arial"/>
                <w:color w:val="000000"/>
                <w:sz w:val="18"/>
                <w:szCs w:val="18"/>
                <w:lang w:eastAsia="es-UY"/>
              </w:rPr>
            </w:pPr>
            <w:r w:rsidRPr="00393F12">
              <w:rPr>
                <w:rFonts w:ascii="Arial" w:hAnsi="Arial" w:cs="Arial"/>
                <w:color w:val="000000"/>
                <w:sz w:val="18"/>
                <w:szCs w:val="18"/>
                <w:lang w:eastAsia="es-UY"/>
              </w:rPr>
              <w:t>2</w:t>
            </w:r>
          </w:p>
        </w:tc>
        <w:tc>
          <w:tcPr>
            <w:tcW w:w="1165" w:type="dxa"/>
            <w:tcBorders>
              <w:top w:val="nil"/>
              <w:left w:val="nil"/>
              <w:bottom w:val="single" w:sz="4" w:space="0" w:color="auto"/>
              <w:right w:val="single" w:sz="4" w:space="0" w:color="auto"/>
            </w:tcBorders>
            <w:shd w:val="clear" w:color="auto" w:fill="auto"/>
            <w:hideMark/>
          </w:tcPr>
          <w:p w:rsidR="00466F15" w:rsidRPr="00393F12" w:rsidRDefault="00393F12" w:rsidP="00466F15">
            <w:pPr>
              <w:jc w:val="center"/>
              <w:rPr>
                <w:rFonts w:ascii="Arial" w:hAnsi="Arial" w:cs="Arial"/>
                <w:color w:val="000000"/>
                <w:sz w:val="18"/>
                <w:szCs w:val="18"/>
                <w:lang w:eastAsia="es-UY"/>
              </w:rPr>
            </w:pPr>
            <w:r w:rsidRPr="00393F12">
              <w:rPr>
                <w:rFonts w:ascii="Arial" w:hAnsi="Arial" w:cs="Arial"/>
                <w:color w:val="000000"/>
                <w:sz w:val="18"/>
                <w:szCs w:val="18"/>
                <w:lang w:eastAsia="es-UY"/>
              </w:rPr>
              <w:t>31824</w:t>
            </w:r>
          </w:p>
        </w:tc>
        <w:tc>
          <w:tcPr>
            <w:tcW w:w="1699" w:type="dxa"/>
            <w:tcBorders>
              <w:top w:val="nil"/>
              <w:left w:val="nil"/>
              <w:bottom w:val="single" w:sz="4" w:space="0" w:color="auto"/>
              <w:right w:val="single" w:sz="4" w:space="0" w:color="auto"/>
            </w:tcBorders>
            <w:shd w:val="clear" w:color="auto" w:fill="auto"/>
            <w:hideMark/>
          </w:tcPr>
          <w:p w:rsidR="00466F15" w:rsidRPr="00466F15" w:rsidRDefault="00056614" w:rsidP="00056614">
            <w:pPr>
              <w:jc w:val="center"/>
              <w:rPr>
                <w:rFonts w:ascii="Arial" w:hAnsi="Arial" w:cs="Arial"/>
                <w:color w:val="000000"/>
                <w:sz w:val="18"/>
                <w:szCs w:val="18"/>
                <w:lang w:eastAsia="es-UY"/>
              </w:rPr>
            </w:pPr>
            <w:r>
              <w:rPr>
                <w:rFonts w:ascii="Arial" w:hAnsi="Arial" w:cs="Arial"/>
                <w:color w:val="000000"/>
                <w:sz w:val="18"/>
                <w:szCs w:val="18"/>
                <w:lang w:eastAsia="es-UY"/>
              </w:rPr>
              <w:t xml:space="preserve">AUTOMOVIL </w:t>
            </w:r>
            <w:r w:rsidR="00393F12">
              <w:rPr>
                <w:rFonts w:ascii="Arial" w:hAnsi="Arial" w:cs="Arial"/>
                <w:color w:val="000000"/>
                <w:sz w:val="18"/>
                <w:szCs w:val="18"/>
                <w:lang w:eastAsia="es-UY"/>
              </w:rPr>
              <w:t>FULL 4 PUERTAS (NAFTA)</w:t>
            </w:r>
          </w:p>
        </w:tc>
        <w:tc>
          <w:tcPr>
            <w:tcW w:w="911" w:type="dxa"/>
            <w:tcBorders>
              <w:top w:val="nil"/>
              <w:left w:val="nil"/>
              <w:bottom w:val="single" w:sz="4" w:space="0" w:color="auto"/>
              <w:right w:val="single" w:sz="4" w:space="0" w:color="auto"/>
            </w:tcBorders>
            <w:shd w:val="clear" w:color="auto" w:fill="auto"/>
            <w:hideMark/>
          </w:tcPr>
          <w:p w:rsidR="00466F15" w:rsidRPr="00466F15" w:rsidRDefault="00056614" w:rsidP="00056614">
            <w:pPr>
              <w:jc w:val="center"/>
              <w:rPr>
                <w:rFonts w:ascii="Arial" w:hAnsi="Arial" w:cs="Arial"/>
                <w:color w:val="000000"/>
                <w:sz w:val="18"/>
                <w:szCs w:val="18"/>
                <w:lang w:eastAsia="es-UY"/>
              </w:rPr>
            </w:pPr>
            <w:r>
              <w:rPr>
                <w:rFonts w:ascii="Arial" w:hAnsi="Arial" w:cs="Arial"/>
                <w:color w:val="000000"/>
                <w:sz w:val="18"/>
                <w:szCs w:val="18"/>
                <w:lang w:eastAsia="es-UY"/>
              </w:rPr>
              <w:t>2</w:t>
            </w:r>
          </w:p>
        </w:tc>
        <w:tc>
          <w:tcPr>
            <w:tcW w:w="1480" w:type="dxa"/>
            <w:tcBorders>
              <w:top w:val="nil"/>
              <w:left w:val="nil"/>
              <w:bottom w:val="single" w:sz="4" w:space="0" w:color="auto"/>
              <w:right w:val="single" w:sz="4" w:space="0" w:color="auto"/>
            </w:tcBorders>
            <w:shd w:val="clear" w:color="auto" w:fill="auto"/>
            <w:noWrap/>
            <w:vAlign w:val="bottom"/>
            <w:hideMark/>
          </w:tcPr>
          <w:p w:rsidR="00466F15" w:rsidRPr="00466F15" w:rsidRDefault="00056614" w:rsidP="00466F15">
            <w:pPr>
              <w:jc w:val="center"/>
              <w:rPr>
                <w:rFonts w:ascii="Arial" w:hAnsi="Arial" w:cs="Arial"/>
                <w:sz w:val="20"/>
                <w:szCs w:val="20"/>
                <w:lang w:eastAsia="es-UY"/>
              </w:rPr>
            </w:pPr>
            <w:r>
              <w:rPr>
                <w:rFonts w:ascii="Arial" w:hAnsi="Arial" w:cs="Arial"/>
                <w:sz w:val="20"/>
                <w:szCs w:val="20"/>
                <w:lang w:eastAsia="es-UY"/>
              </w:rPr>
              <w:t>CIP</w:t>
            </w:r>
          </w:p>
        </w:tc>
        <w:tc>
          <w:tcPr>
            <w:tcW w:w="1240" w:type="dxa"/>
            <w:tcBorders>
              <w:top w:val="nil"/>
              <w:left w:val="nil"/>
              <w:bottom w:val="single" w:sz="4" w:space="0" w:color="auto"/>
              <w:right w:val="single" w:sz="4" w:space="0" w:color="auto"/>
            </w:tcBorders>
            <w:shd w:val="clear" w:color="auto" w:fill="auto"/>
            <w:noWrap/>
            <w:vAlign w:val="bottom"/>
            <w:hideMark/>
          </w:tcPr>
          <w:p w:rsidR="00466F15" w:rsidRPr="00466F15" w:rsidRDefault="00056614" w:rsidP="00466F15">
            <w:pPr>
              <w:jc w:val="center"/>
              <w:rPr>
                <w:rFonts w:ascii="Arial" w:hAnsi="Arial" w:cs="Arial"/>
                <w:sz w:val="20"/>
                <w:szCs w:val="20"/>
                <w:lang w:eastAsia="es-UY"/>
              </w:rPr>
            </w:pPr>
            <w:r>
              <w:rPr>
                <w:rFonts w:ascii="Arial" w:hAnsi="Arial" w:cs="Arial"/>
                <w:sz w:val="20"/>
                <w:szCs w:val="20"/>
                <w:lang w:eastAsia="es-UY"/>
              </w:rPr>
              <w:t>IVA EXENTO</w:t>
            </w:r>
          </w:p>
        </w:tc>
      </w:tr>
    </w:tbl>
    <w:p w:rsidR="00466F15" w:rsidRDefault="00466F15" w:rsidP="0052176E">
      <w:pPr>
        <w:spacing w:after="200" w:line="360" w:lineRule="auto"/>
        <w:jc w:val="both"/>
        <w:rPr>
          <w:rFonts w:ascii="Arial" w:hAnsi="Arial"/>
          <w:sz w:val="22"/>
          <w:szCs w:val="22"/>
        </w:rPr>
      </w:pPr>
    </w:p>
    <w:p w:rsidR="00056614" w:rsidRDefault="00056614" w:rsidP="0052176E">
      <w:pPr>
        <w:spacing w:after="200" w:line="360" w:lineRule="auto"/>
        <w:jc w:val="both"/>
        <w:rPr>
          <w:rFonts w:ascii="Arial" w:hAnsi="Arial"/>
          <w:sz w:val="22"/>
          <w:szCs w:val="22"/>
        </w:rPr>
      </w:pPr>
      <w:r>
        <w:rPr>
          <w:rFonts w:ascii="Arial" w:hAnsi="Arial"/>
          <w:sz w:val="22"/>
          <w:szCs w:val="22"/>
        </w:rPr>
        <w:t>Se deberá cotizar por ambos ítems y sin variantes. Las ofertas que no se ajusten a lo solicitado serán descalificadas.</w:t>
      </w:r>
    </w:p>
    <w:p w:rsidR="00B6369C" w:rsidRDefault="0052176E" w:rsidP="0052176E">
      <w:pPr>
        <w:spacing w:after="200" w:line="360" w:lineRule="auto"/>
        <w:jc w:val="both"/>
        <w:rPr>
          <w:rFonts w:ascii="Arial" w:hAnsi="Arial"/>
          <w:sz w:val="22"/>
          <w:szCs w:val="22"/>
        </w:rPr>
      </w:pPr>
      <w:r>
        <w:rPr>
          <w:rFonts w:ascii="Arial" w:hAnsi="Arial"/>
          <w:sz w:val="22"/>
          <w:szCs w:val="22"/>
        </w:rPr>
        <w:t>S</w:t>
      </w:r>
      <w:r w:rsidRPr="006E16A5">
        <w:rPr>
          <w:rFonts w:ascii="Arial" w:hAnsi="Arial"/>
          <w:sz w:val="22"/>
          <w:szCs w:val="22"/>
        </w:rPr>
        <w:t xml:space="preserve">e deberá tomar como parte del pago </w:t>
      </w:r>
      <w:r>
        <w:rPr>
          <w:rFonts w:ascii="Arial" w:hAnsi="Arial"/>
          <w:sz w:val="22"/>
          <w:szCs w:val="22"/>
        </w:rPr>
        <w:t xml:space="preserve">el valor de tasación de </w:t>
      </w:r>
      <w:r w:rsidRPr="006E16A5">
        <w:rPr>
          <w:rFonts w:ascii="Arial" w:hAnsi="Arial"/>
          <w:sz w:val="22"/>
          <w:szCs w:val="22"/>
        </w:rPr>
        <w:t xml:space="preserve">los vehículos detallados en el </w:t>
      </w:r>
      <w:r w:rsidRPr="00472F15">
        <w:rPr>
          <w:rFonts w:ascii="Arial" w:hAnsi="Arial"/>
          <w:sz w:val="22"/>
          <w:szCs w:val="22"/>
        </w:rPr>
        <w:t>anexo V.</w:t>
      </w:r>
    </w:p>
    <w:p w:rsidR="00B6369C" w:rsidRPr="00485EA9" w:rsidRDefault="00056614" w:rsidP="00B6369C">
      <w:pPr>
        <w:pStyle w:val="LO-normal"/>
        <w:tabs>
          <w:tab w:val="left" w:pos="-720"/>
        </w:tabs>
        <w:spacing w:line="360" w:lineRule="auto"/>
        <w:jc w:val="both"/>
        <w:rPr>
          <w:rFonts w:ascii="Arial" w:eastAsia="Times New Roman" w:hAnsi="Arial"/>
          <w:kern w:val="0"/>
          <w:sz w:val="22"/>
          <w:szCs w:val="22"/>
          <w:lang w:val="es-UY" w:eastAsia="es-UY" w:bidi="ar-SA"/>
        </w:rPr>
      </w:pPr>
      <w:r>
        <w:rPr>
          <w:rFonts w:ascii="Arial" w:eastAsia="Times New Roman" w:hAnsi="Arial"/>
          <w:kern w:val="0"/>
          <w:sz w:val="22"/>
          <w:szCs w:val="22"/>
          <w:lang w:val="es-UY" w:eastAsia="es-UY" w:bidi="ar-SA"/>
        </w:rPr>
        <w:t xml:space="preserve">Los vehículos adjudicados </w:t>
      </w:r>
      <w:r w:rsidR="00B6369C">
        <w:rPr>
          <w:rFonts w:ascii="Arial" w:eastAsia="Times New Roman" w:hAnsi="Arial"/>
          <w:kern w:val="0"/>
          <w:sz w:val="22"/>
          <w:szCs w:val="22"/>
          <w:lang w:val="es-UY" w:eastAsia="es-UY" w:bidi="ar-SA"/>
        </w:rPr>
        <w:t xml:space="preserve">entrarán en el </w:t>
      </w:r>
      <w:r w:rsidR="00B6369C" w:rsidRPr="00485EA9">
        <w:rPr>
          <w:rFonts w:ascii="Arial" w:eastAsia="Times New Roman" w:hAnsi="Arial"/>
          <w:kern w:val="0"/>
          <w:sz w:val="22"/>
          <w:szCs w:val="22"/>
          <w:lang w:val="es-UY" w:eastAsia="es-UY" w:bidi="ar-SA"/>
        </w:rPr>
        <w:t>plan recambio de la flota automotriz de esta Unidad Ejecutora (se incluirán 2 recambios), comprometiéndose el oferente a recambiar las unidades nuevas en un plazo míni</w:t>
      </w:r>
      <w:r w:rsidR="00B6369C">
        <w:rPr>
          <w:rFonts w:ascii="Arial" w:eastAsia="Times New Roman" w:hAnsi="Arial"/>
          <w:kern w:val="0"/>
          <w:sz w:val="22"/>
          <w:szCs w:val="22"/>
          <w:lang w:val="es-UY" w:eastAsia="es-UY" w:bidi="ar-SA"/>
        </w:rPr>
        <w:t xml:space="preserve">mo de 2 (dos) años o </w:t>
      </w:r>
      <w:r w:rsidR="00B6369C" w:rsidRPr="00485EA9">
        <w:rPr>
          <w:rFonts w:ascii="Arial" w:eastAsia="Times New Roman" w:hAnsi="Arial"/>
          <w:kern w:val="0"/>
          <w:sz w:val="22"/>
          <w:szCs w:val="22"/>
          <w:lang w:val="es-UY" w:eastAsia="es-UY" w:bidi="ar-SA"/>
        </w:rPr>
        <w:t xml:space="preserve">70.000 (ciento veinte mil) kilómetros, lo primero que se cumpla, por vehículos 0KM, de similares o mejores prestaciones, con costo cero para el Estado. </w:t>
      </w:r>
    </w:p>
    <w:p w:rsidR="00B6369C" w:rsidRPr="00485EA9" w:rsidRDefault="00B6369C" w:rsidP="00B6369C">
      <w:pPr>
        <w:pStyle w:val="LO-normal"/>
        <w:tabs>
          <w:tab w:val="left" w:pos="-720"/>
        </w:tabs>
        <w:spacing w:line="360" w:lineRule="auto"/>
        <w:jc w:val="both"/>
        <w:rPr>
          <w:rFonts w:ascii="Arial" w:eastAsia="Times New Roman" w:hAnsi="Arial"/>
          <w:kern w:val="0"/>
          <w:sz w:val="22"/>
          <w:szCs w:val="22"/>
          <w:lang w:val="es-UY" w:eastAsia="es-UY" w:bidi="ar-SA"/>
        </w:rPr>
      </w:pPr>
      <w:r w:rsidRPr="00485EA9">
        <w:rPr>
          <w:rFonts w:ascii="Arial" w:eastAsia="Times New Roman" w:hAnsi="Arial"/>
          <w:kern w:val="0"/>
          <w:sz w:val="22"/>
          <w:szCs w:val="22"/>
          <w:lang w:val="es-UY" w:eastAsia="es-UY" w:bidi="ar-SA"/>
        </w:rPr>
        <w:t xml:space="preserve">Los vehículos del plan recambio deberán tener igual garantía a los </w:t>
      </w:r>
      <w:r>
        <w:rPr>
          <w:rFonts w:ascii="Arial" w:eastAsia="Times New Roman" w:hAnsi="Arial"/>
          <w:kern w:val="0"/>
          <w:sz w:val="22"/>
          <w:szCs w:val="22"/>
          <w:lang w:val="es-UY" w:eastAsia="es-UY" w:bidi="ar-SA"/>
        </w:rPr>
        <w:t>ofrecidos en la primer permuta.</w:t>
      </w:r>
    </w:p>
    <w:p w:rsidR="00B6369C" w:rsidRDefault="00B6369C" w:rsidP="00B6369C">
      <w:pPr>
        <w:tabs>
          <w:tab w:val="left" w:pos="-720"/>
        </w:tabs>
        <w:spacing w:line="360" w:lineRule="auto"/>
        <w:jc w:val="both"/>
        <w:rPr>
          <w:rFonts w:ascii="Arial" w:hAnsi="Arial"/>
          <w:sz w:val="22"/>
          <w:szCs w:val="22"/>
        </w:rPr>
      </w:pPr>
      <w:r>
        <w:rPr>
          <w:rFonts w:ascii="Arial" w:hAnsi="Arial"/>
          <w:sz w:val="22"/>
          <w:szCs w:val="22"/>
        </w:rPr>
        <w:t>La entrega</w:t>
      </w:r>
      <w:r w:rsidRPr="00EA78F8">
        <w:rPr>
          <w:rFonts w:ascii="Arial" w:hAnsi="Arial"/>
          <w:sz w:val="22"/>
          <w:szCs w:val="22"/>
        </w:rPr>
        <w:t xml:space="preserve"> se realizará en el lugar indicado por la Administración a exclusivo costo y cargo del adjudicatario. La Administración se reserva la facultad de negociar entregas parciales con el proveedor.</w:t>
      </w:r>
    </w:p>
    <w:p w:rsidR="00B6369C" w:rsidRDefault="00B6369C" w:rsidP="0052176E">
      <w:pPr>
        <w:spacing w:after="200" w:line="360" w:lineRule="auto"/>
        <w:jc w:val="both"/>
        <w:rPr>
          <w:rFonts w:ascii="Arial" w:hAnsi="Arial"/>
          <w:sz w:val="22"/>
          <w:szCs w:val="22"/>
        </w:rPr>
      </w:pPr>
    </w:p>
    <w:p w:rsidR="0052176E" w:rsidRDefault="0052176E" w:rsidP="0052176E">
      <w:pPr>
        <w:spacing w:after="200" w:line="360" w:lineRule="auto"/>
        <w:jc w:val="both"/>
        <w:rPr>
          <w:rFonts w:ascii="Arial" w:hAnsi="Arial"/>
          <w:b/>
          <w:sz w:val="22"/>
          <w:szCs w:val="22"/>
          <w:u w:val="single"/>
        </w:rPr>
      </w:pPr>
      <w:r w:rsidRPr="00767B5A">
        <w:rPr>
          <w:rFonts w:ascii="Arial" w:hAnsi="Arial"/>
          <w:b/>
          <w:sz w:val="22"/>
          <w:szCs w:val="22"/>
          <w:u w:val="single"/>
        </w:rPr>
        <w:t>Únicamente se tendrán en cuenta las ofertas que acepten como parte de forma de pago la totalidad de</w:t>
      </w:r>
      <w:r>
        <w:rPr>
          <w:rFonts w:ascii="Arial" w:hAnsi="Arial"/>
          <w:b/>
          <w:sz w:val="22"/>
          <w:szCs w:val="22"/>
          <w:u w:val="single"/>
        </w:rPr>
        <w:t xml:space="preserve"> las</w:t>
      </w:r>
      <w:r w:rsidRPr="00767B5A">
        <w:rPr>
          <w:rFonts w:ascii="Arial" w:hAnsi="Arial"/>
          <w:b/>
          <w:sz w:val="22"/>
          <w:szCs w:val="22"/>
          <w:u w:val="single"/>
        </w:rPr>
        <w:t xml:space="preserve"> unidades usadas</w:t>
      </w:r>
      <w:r>
        <w:rPr>
          <w:rFonts w:ascii="Arial" w:hAnsi="Arial"/>
          <w:b/>
          <w:sz w:val="22"/>
          <w:szCs w:val="22"/>
          <w:u w:val="single"/>
        </w:rPr>
        <w:t>, propiedad del Organismo</w:t>
      </w:r>
      <w:r w:rsidRPr="00767B5A">
        <w:rPr>
          <w:rFonts w:ascii="Arial" w:hAnsi="Arial"/>
          <w:b/>
          <w:sz w:val="22"/>
          <w:szCs w:val="22"/>
          <w:u w:val="single"/>
        </w:rPr>
        <w:t>.</w:t>
      </w:r>
    </w:p>
    <w:p w:rsidR="005261F9" w:rsidRPr="00E32FD2" w:rsidRDefault="005261F9" w:rsidP="005261F9">
      <w:pPr>
        <w:spacing w:line="360" w:lineRule="auto"/>
        <w:jc w:val="both"/>
        <w:rPr>
          <w:rFonts w:ascii="Arial" w:hAnsi="Arial"/>
          <w:sz w:val="22"/>
          <w:szCs w:val="22"/>
        </w:rPr>
      </w:pPr>
      <w:r w:rsidRPr="00E32FD2">
        <w:rPr>
          <w:rFonts w:ascii="Arial" w:hAnsi="Arial"/>
          <w:sz w:val="22"/>
          <w:szCs w:val="22"/>
        </w:rPr>
        <w:t>La</w:t>
      </w:r>
      <w:r>
        <w:rPr>
          <w:rFonts w:ascii="Arial" w:hAnsi="Arial"/>
          <w:sz w:val="22"/>
          <w:szCs w:val="22"/>
        </w:rPr>
        <w:t>s</w:t>
      </w:r>
      <w:r w:rsidRPr="00E32FD2">
        <w:rPr>
          <w:rFonts w:ascii="Arial" w:hAnsi="Arial"/>
          <w:sz w:val="22"/>
          <w:szCs w:val="22"/>
        </w:rPr>
        <w:t xml:space="preserve"> cotizacion</w:t>
      </w:r>
      <w:r>
        <w:rPr>
          <w:rFonts w:ascii="Arial" w:hAnsi="Arial"/>
          <w:sz w:val="22"/>
          <w:szCs w:val="22"/>
        </w:rPr>
        <w:t>es</w:t>
      </w:r>
      <w:r w:rsidRPr="00E32FD2">
        <w:rPr>
          <w:rFonts w:ascii="Arial" w:hAnsi="Arial"/>
          <w:sz w:val="22"/>
          <w:szCs w:val="22"/>
        </w:rPr>
        <w:t xml:space="preserve"> deberá</w:t>
      </w:r>
      <w:r>
        <w:rPr>
          <w:rFonts w:ascii="Arial" w:hAnsi="Arial"/>
          <w:sz w:val="22"/>
          <w:szCs w:val="22"/>
        </w:rPr>
        <w:t>n</w:t>
      </w:r>
      <w:r w:rsidRPr="00E32FD2">
        <w:rPr>
          <w:rFonts w:ascii="Arial" w:hAnsi="Arial"/>
          <w:sz w:val="22"/>
          <w:szCs w:val="22"/>
        </w:rPr>
        <w:t xml:space="preserve"> realizarse en dólar p</w:t>
      </w:r>
      <w:r>
        <w:rPr>
          <w:rFonts w:ascii="Arial" w:hAnsi="Arial"/>
          <w:sz w:val="22"/>
          <w:szCs w:val="22"/>
        </w:rPr>
        <w:t xml:space="preserve">izarra vendedor, </w:t>
      </w:r>
      <w:r w:rsidRPr="005261F9">
        <w:rPr>
          <w:rFonts w:ascii="Arial" w:hAnsi="Arial"/>
          <w:sz w:val="22"/>
          <w:szCs w:val="22"/>
        </w:rPr>
        <w:t xml:space="preserve">precio </w:t>
      </w:r>
      <w:r>
        <w:rPr>
          <w:rFonts w:ascii="Arial" w:hAnsi="Arial"/>
          <w:sz w:val="22"/>
          <w:szCs w:val="22"/>
        </w:rPr>
        <w:t>CIP.</w:t>
      </w:r>
    </w:p>
    <w:p w:rsidR="005261F9" w:rsidRDefault="005261F9" w:rsidP="005261F9">
      <w:pPr>
        <w:spacing w:line="360" w:lineRule="auto"/>
        <w:jc w:val="both"/>
        <w:rPr>
          <w:rFonts w:ascii="Arial" w:hAnsi="Arial"/>
          <w:sz w:val="22"/>
          <w:szCs w:val="22"/>
        </w:rPr>
      </w:pPr>
      <w:r w:rsidRPr="00E32FD2">
        <w:rPr>
          <w:rFonts w:ascii="Arial" w:hAnsi="Arial"/>
          <w:sz w:val="22"/>
          <w:szCs w:val="22"/>
        </w:rPr>
        <w:t>El Organismo se encargará de realizar el trámite de exoneración de gravámenes de importación correspondiente; a tales efectos el adjudicatario deberá emitir al momento de la notificación de la Orden de Compra Factura Proforma</w:t>
      </w:r>
      <w:r>
        <w:rPr>
          <w:rFonts w:ascii="Arial" w:hAnsi="Arial"/>
          <w:sz w:val="22"/>
          <w:szCs w:val="22"/>
        </w:rPr>
        <w:t xml:space="preserve"> u otra </w:t>
      </w:r>
      <w:r w:rsidR="00B6369C">
        <w:rPr>
          <w:rFonts w:ascii="Arial" w:hAnsi="Arial"/>
          <w:sz w:val="22"/>
          <w:szCs w:val="22"/>
        </w:rPr>
        <w:t>documentación</w:t>
      </w:r>
      <w:r>
        <w:rPr>
          <w:rFonts w:ascii="Arial" w:hAnsi="Arial"/>
          <w:sz w:val="22"/>
          <w:szCs w:val="22"/>
        </w:rPr>
        <w:t xml:space="preserve"> requerida para el despacho de las unidades. La factura proforma debe corresponder a su razón social.</w:t>
      </w:r>
    </w:p>
    <w:p w:rsidR="001177FA" w:rsidRDefault="00B6369C" w:rsidP="001177FA">
      <w:pPr>
        <w:spacing w:line="360" w:lineRule="auto"/>
        <w:jc w:val="both"/>
        <w:rPr>
          <w:rFonts w:ascii="Arial" w:hAnsi="Arial"/>
          <w:sz w:val="22"/>
          <w:szCs w:val="22"/>
        </w:rPr>
      </w:pPr>
      <w:r>
        <w:rPr>
          <w:rFonts w:ascii="Arial" w:hAnsi="Arial"/>
          <w:sz w:val="22"/>
          <w:szCs w:val="22"/>
        </w:rPr>
        <w:t>En caso de ser mayores los gastos presupuestados, serán de cuenta del adjudicatario.</w:t>
      </w:r>
    </w:p>
    <w:p w:rsidR="00B6369C" w:rsidRDefault="00B6369C" w:rsidP="001177FA">
      <w:pPr>
        <w:spacing w:line="360" w:lineRule="auto"/>
        <w:jc w:val="both"/>
        <w:rPr>
          <w:rFonts w:ascii="Arial" w:hAnsi="Arial"/>
          <w:sz w:val="22"/>
          <w:szCs w:val="22"/>
        </w:rPr>
      </w:pPr>
      <w:r>
        <w:rPr>
          <w:rFonts w:ascii="Arial" w:hAnsi="Arial"/>
          <w:sz w:val="22"/>
          <w:szCs w:val="22"/>
        </w:rPr>
        <w:t>Los gastos de importación correspondientes al despacho de las unidades (pagos ANP, depósitos, traslados de las unidades hasta el destino, gastos de despachante de Aduanas en destino, etc.) serán a costo y cargo del adjudicatario. El despacho de las unidades será responsabilidad del Adjudicatario.</w:t>
      </w:r>
    </w:p>
    <w:p w:rsidR="005261F9" w:rsidRDefault="005261F9" w:rsidP="0052176E">
      <w:pPr>
        <w:spacing w:after="200" w:line="360" w:lineRule="auto"/>
        <w:jc w:val="both"/>
        <w:rPr>
          <w:rFonts w:ascii="Arial" w:hAnsi="Arial"/>
          <w:sz w:val="22"/>
          <w:szCs w:val="22"/>
        </w:rPr>
      </w:pPr>
    </w:p>
    <w:p w:rsidR="0052176E" w:rsidRPr="00514083" w:rsidRDefault="0052176E" w:rsidP="0052176E">
      <w:pPr>
        <w:pStyle w:val="Ttulo2"/>
        <w:numPr>
          <w:ilvl w:val="0"/>
          <w:numId w:val="6"/>
        </w:numPr>
        <w:tabs>
          <w:tab w:val="left" w:pos="990"/>
        </w:tabs>
        <w:spacing w:line="360" w:lineRule="auto"/>
        <w:ind w:left="990" w:hanging="630"/>
        <w:rPr>
          <w:rFonts w:eastAsia="Arial"/>
        </w:rPr>
      </w:pPr>
      <w:bookmarkStart w:id="4" w:name="_Toc18326450"/>
      <w:bookmarkStart w:id="5" w:name="_Toc87365032"/>
      <w:r w:rsidRPr="00514083">
        <w:rPr>
          <w:rFonts w:eastAsia="Arial"/>
        </w:rPr>
        <w:t>Especificaciones</w:t>
      </w:r>
      <w:bookmarkEnd w:id="4"/>
      <w:bookmarkEnd w:id="5"/>
    </w:p>
    <w:p w:rsidR="0052176E" w:rsidRPr="00DC004F" w:rsidRDefault="0052176E" w:rsidP="0052176E">
      <w:pPr>
        <w:spacing w:line="360" w:lineRule="auto"/>
        <w:jc w:val="both"/>
        <w:rPr>
          <w:rFonts w:ascii="Arial" w:hAnsi="Arial"/>
          <w:sz w:val="22"/>
          <w:szCs w:val="22"/>
        </w:rPr>
      </w:pPr>
      <w:r w:rsidRPr="00DC004F">
        <w:rPr>
          <w:rFonts w:ascii="Arial" w:hAnsi="Arial"/>
          <w:sz w:val="22"/>
          <w:szCs w:val="22"/>
        </w:rPr>
        <w:t>Según anexo técnico, que forma parte del presente pliego de condiciones.</w:t>
      </w:r>
    </w:p>
    <w:p w:rsidR="0052176E" w:rsidRDefault="0052176E" w:rsidP="0052176E">
      <w:pPr>
        <w:spacing w:line="213" w:lineRule="exact"/>
      </w:pPr>
    </w:p>
    <w:p w:rsidR="0052176E" w:rsidRPr="008B764B" w:rsidRDefault="0052176E" w:rsidP="0052176E">
      <w:pPr>
        <w:pStyle w:val="Ttulo1"/>
        <w:numPr>
          <w:ilvl w:val="0"/>
          <w:numId w:val="8"/>
        </w:numPr>
        <w:rPr>
          <w:rFonts w:eastAsia="Arial"/>
          <w:sz w:val="28"/>
          <w:szCs w:val="28"/>
        </w:rPr>
      </w:pPr>
      <w:bookmarkStart w:id="6" w:name="page6"/>
      <w:bookmarkStart w:id="7" w:name="_Toc521502563"/>
      <w:bookmarkStart w:id="8" w:name="_Toc87365033"/>
      <w:bookmarkStart w:id="9" w:name="_Toc18326452"/>
      <w:bookmarkEnd w:id="6"/>
      <w:r w:rsidRPr="008B764B">
        <w:rPr>
          <w:rFonts w:eastAsia="Arial"/>
          <w:sz w:val="28"/>
          <w:szCs w:val="28"/>
        </w:rPr>
        <w:t>DEFINICIONES E INTERPRETACIONES</w:t>
      </w:r>
      <w:bookmarkEnd w:id="7"/>
      <w:bookmarkEnd w:id="8"/>
    </w:p>
    <w:p w:rsidR="0052176E" w:rsidRPr="008B764B" w:rsidRDefault="0052176E" w:rsidP="0052176E">
      <w:pPr>
        <w:spacing w:after="200" w:line="288" w:lineRule="auto"/>
        <w:rPr>
          <w:rFonts w:ascii="Arial" w:hAnsi="Arial"/>
        </w:rPr>
      </w:pPr>
    </w:p>
    <w:p w:rsidR="0052176E" w:rsidRPr="008B764B" w:rsidRDefault="0052176E" w:rsidP="0052176E">
      <w:pPr>
        <w:spacing w:after="200" w:line="360" w:lineRule="auto"/>
        <w:jc w:val="both"/>
        <w:rPr>
          <w:rFonts w:ascii="Arial" w:hAnsi="Arial"/>
          <w:sz w:val="22"/>
          <w:szCs w:val="22"/>
        </w:rPr>
      </w:pPr>
      <w:r w:rsidRPr="008B764B">
        <w:rPr>
          <w:rFonts w:ascii="Arial" w:hAnsi="Arial"/>
          <w:sz w:val="22"/>
          <w:szCs w:val="22"/>
        </w:rPr>
        <w:t>El término "Administración" identifica a la Dirección Nacional de Aduanas (D.N.A.).</w:t>
      </w:r>
    </w:p>
    <w:p w:rsidR="0052176E" w:rsidRPr="008B764B" w:rsidRDefault="0052176E" w:rsidP="0052176E">
      <w:pPr>
        <w:spacing w:after="200" w:line="360" w:lineRule="auto"/>
        <w:jc w:val="both"/>
        <w:rPr>
          <w:rFonts w:ascii="Arial" w:hAnsi="Arial"/>
          <w:sz w:val="22"/>
          <w:szCs w:val="22"/>
        </w:rPr>
      </w:pPr>
      <w:r w:rsidRPr="008B764B">
        <w:rPr>
          <w:rFonts w:ascii="Arial" w:hAnsi="Arial"/>
          <w:sz w:val="22"/>
          <w:szCs w:val="22"/>
        </w:rPr>
        <w:t>El término "oferente o proponente" designa a la persona, empresa o grupo de empresas, que manifiesten su interés en consorciarse que presente o someta formalmente una oferta para ejecutar el suministro, actuando por sí o por medio de sus representantes debidamente autorizados. Si más de una persona física o jurídica pretende presentar conjuntamente una oferta</w:t>
      </w:r>
      <w:r>
        <w:rPr>
          <w:rFonts w:ascii="Arial" w:hAnsi="Arial"/>
          <w:sz w:val="22"/>
          <w:szCs w:val="22"/>
        </w:rPr>
        <w:t>, lo deberán hacer consorciados y cada una de ellas deberá estar registradas en RUPE y haber realizado la inscripción correspondiente, de acuerdo a su tipo de entidad.</w:t>
      </w:r>
      <w:r w:rsidRPr="008B764B">
        <w:rPr>
          <w:rFonts w:ascii="Arial" w:hAnsi="Arial"/>
          <w:sz w:val="22"/>
          <w:szCs w:val="22"/>
        </w:rPr>
        <w:t xml:space="preserve"> </w:t>
      </w:r>
    </w:p>
    <w:p w:rsidR="0052176E" w:rsidRPr="008B764B" w:rsidRDefault="0052176E" w:rsidP="0052176E">
      <w:pPr>
        <w:spacing w:after="200" w:line="360" w:lineRule="auto"/>
        <w:jc w:val="both"/>
        <w:rPr>
          <w:rFonts w:ascii="Arial" w:hAnsi="Arial"/>
          <w:sz w:val="22"/>
          <w:szCs w:val="22"/>
        </w:rPr>
      </w:pPr>
      <w:r w:rsidRPr="008B764B">
        <w:rPr>
          <w:rFonts w:ascii="Arial" w:hAnsi="Arial"/>
          <w:sz w:val="22"/>
          <w:szCs w:val="22"/>
        </w:rPr>
        <w:t>El término “oferta” o “propuesta” es la declaración de voluntad recepticia, mediante la cual una persona física o jurídica o un consorcio, manifiesta querer asumir los derechos y obligaciones que se prevén en este Pliego, de conformidad con las normas aplicables.</w:t>
      </w:r>
    </w:p>
    <w:p w:rsidR="0052176E" w:rsidRPr="008B764B" w:rsidRDefault="0052176E" w:rsidP="0052176E">
      <w:pPr>
        <w:spacing w:after="200" w:line="360" w:lineRule="auto"/>
        <w:jc w:val="both"/>
        <w:rPr>
          <w:rFonts w:ascii="Arial" w:hAnsi="Arial"/>
          <w:sz w:val="22"/>
          <w:szCs w:val="22"/>
        </w:rPr>
      </w:pPr>
      <w:r w:rsidRPr="008B764B">
        <w:rPr>
          <w:rFonts w:ascii="Arial" w:hAnsi="Arial"/>
          <w:sz w:val="22"/>
          <w:szCs w:val="22"/>
        </w:rPr>
        <w:t>El término "adjudicatario" se refiere al oferente cuya oferta haya sido adjudicada por acto administrativo firme dictado por la Administración. Cuando se establezcan o prevean obligaciones o responsabilidades del adjudicatario, siendo éste un consorcio, se entenderán referidas a todos y cada uno de los consorciados, en la forma y condiciones dispuestas en el presente pliego</w:t>
      </w:r>
    </w:p>
    <w:p w:rsidR="0052176E" w:rsidRPr="008B764B" w:rsidRDefault="0052176E" w:rsidP="0052176E">
      <w:pPr>
        <w:spacing w:line="360" w:lineRule="auto"/>
        <w:jc w:val="both"/>
        <w:rPr>
          <w:rFonts w:ascii="Arial" w:hAnsi="Arial"/>
          <w:sz w:val="22"/>
          <w:szCs w:val="22"/>
        </w:rPr>
      </w:pPr>
      <w:r w:rsidRPr="008B764B">
        <w:rPr>
          <w:rFonts w:ascii="Arial" w:hAnsi="Arial"/>
          <w:sz w:val="22"/>
          <w:szCs w:val="22"/>
        </w:rPr>
        <w:t>El término bienes refiere a todos los materiales, equipos, maquinarias, que el proveedor esté obligado a suministrar a la Administración, según las exigencias del presente Pliego.</w:t>
      </w:r>
    </w:p>
    <w:p w:rsidR="0052176E" w:rsidRPr="008B764B" w:rsidRDefault="0052176E" w:rsidP="0052176E">
      <w:pPr>
        <w:spacing w:line="360" w:lineRule="auto"/>
        <w:jc w:val="both"/>
        <w:rPr>
          <w:rFonts w:ascii="Arial" w:hAnsi="Arial"/>
          <w:sz w:val="22"/>
          <w:szCs w:val="22"/>
        </w:rPr>
      </w:pPr>
    </w:p>
    <w:p w:rsidR="0052176E" w:rsidRPr="008B764B" w:rsidRDefault="0052176E" w:rsidP="0052176E">
      <w:pPr>
        <w:spacing w:line="360" w:lineRule="auto"/>
        <w:jc w:val="both"/>
        <w:rPr>
          <w:rFonts w:ascii="Arial" w:hAnsi="Arial"/>
          <w:sz w:val="22"/>
          <w:szCs w:val="22"/>
        </w:rPr>
      </w:pPr>
      <w:r w:rsidRPr="008B764B">
        <w:rPr>
          <w:rFonts w:ascii="Arial" w:hAnsi="Arial"/>
          <w:sz w:val="22"/>
          <w:szCs w:val="22"/>
        </w:rPr>
        <w:t xml:space="preserve">El término "contratista" o "proveedor" se refiere a la persona física o jurídica o grupo de empresas consorciadas, ya sea que actúe por sí o por medio de sus representantes legales que, mediante contrato celebrado con la Administración, han de suministrar los bienes en virtud de las condiciones especiales estipuladas en el presente Pliego. </w:t>
      </w:r>
    </w:p>
    <w:p w:rsidR="0052176E" w:rsidRPr="008B764B" w:rsidRDefault="0052176E" w:rsidP="0052176E">
      <w:pPr>
        <w:spacing w:line="360" w:lineRule="auto"/>
        <w:jc w:val="both"/>
        <w:rPr>
          <w:rFonts w:ascii="Arial" w:hAnsi="Arial"/>
          <w:sz w:val="22"/>
          <w:szCs w:val="22"/>
        </w:rPr>
      </w:pPr>
    </w:p>
    <w:p w:rsidR="0052176E" w:rsidRPr="008B764B" w:rsidRDefault="0052176E" w:rsidP="0052176E">
      <w:pPr>
        <w:spacing w:after="200" w:line="360" w:lineRule="auto"/>
        <w:jc w:val="both"/>
        <w:rPr>
          <w:rFonts w:ascii="Arial" w:hAnsi="Arial"/>
          <w:sz w:val="22"/>
          <w:szCs w:val="22"/>
        </w:rPr>
      </w:pPr>
      <w:r w:rsidRPr="008B764B">
        <w:rPr>
          <w:rFonts w:ascii="Arial" w:hAnsi="Arial"/>
          <w:sz w:val="22"/>
          <w:szCs w:val="22"/>
        </w:rPr>
        <w:t>El término "representante" se refiere a la persona designada por el contratista, con poderes suficientes para tratar y resolver todas las cuestiones relativas a la oferta y/o al contrato.</w:t>
      </w:r>
    </w:p>
    <w:p w:rsidR="0052176E" w:rsidRPr="008B764B" w:rsidRDefault="0052176E" w:rsidP="0052176E">
      <w:pPr>
        <w:spacing w:after="200" w:line="360" w:lineRule="auto"/>
        <w:jc w:val="both"/>
        <w:rPr>
          <w:rFonts w:ascii="Arial" w:hAnsi="Arial"/>
          <w:sz w:val="22"/>
          <w:szCs w:val="22"/>
        </w:rPr>
      </w:pPr>
      <w:r w:rsidRPr="008B764B">
        <w:rPr>
          <w:rFonts w:ascii="Arial" w:hAnsi="Arial"/>
          <w:sz w:val="22"/>
          <w:szCs w:val="22"/>
        </w:rPr>
        <w:t>El término "suministro" significa el abastecimiento de materiales, equipos y otros servicios no personales objeto del contrato, que serán llevados a cabo por el contratista de acuerdo a las especificaciones detalladas en el Pliego de Condiciones.</w:t>
      </w:r>
    </w:p>
    <w:p w:rsidR="0052176E" w:rsidRPr="008B764B" w:rsidRDefault="0052176E" w:rsidP="0052176E">
      <w:pPr>
        <w:spacing w:after="200" w:line="360" w:lineRule="auto"/>
        <w:jc w:val="both"/>
        <w:rPr>
          <w:rFonts w:ascii="Arial" w:hAnsi="Arial"/>
          <w:sz w:val="22"/>
          <w:szCs w:val="22"/>
        </w:rPr>
      </w:pPr>
      <w:r w:rsidRPr="008B764B">
        <w:rPr>
          <w:rFonts w:ascii="Arial" w:hAnsi="Arial"/>
          <w:sz w:val="22"/>
          <w:szCs w:val="22"/>
        </w:rPr>
        <w:t>El término "Pliego de Condiciones" se refiere al:</w:t>
      </w:r>
    </w:p>
    <w:p w:rsidR="0052176E" w:rsidRPr="008B764B" w:rsidRDefault="0052176E" w:rsidP="0052176E">
      <w:pPr>
        <w:spacing w:after="200" w:line="360" w:lineRule="auto"/>
        <w:jc w:val="both"/>
        <w:rPr>
          <w:rFonts w:ascii="Arial" w:hAnsi="Arial"/>
          <w:sz w:val="22"/>
          <w:szCs w:val="22"/>
        </w:rPr>
      </w:pPr>
      <w:r w:rsidRPr="008B764B">
        <w:rPr>
          <w:rFonts w:ascii="Arial" w:hAnsi="Arial"/>
          <w:sz w:val="22"/>
          <w:szCs w:val="22"/>
        </w:rPr>
        <w:t xml:space="preserve">a) Pliego de Condiciones de la Licitación, en adelante "Pliego Particular", </w:t>
      </w:r>
    </w:p>
    <w:p w:rsidR="0052176E" w:rsidRPr="008B764B" w:rsidRDefault="0052176E" w:rsidP="0052176E">
      <w:pPr>
        <w:spacing w:after="200" w:line="360" w:lineRule="auto"/>
        <w:jc w:val="both"/>
        <w:rPr>
          <w:rFonts w:ascii="Arial" w:hAnsi="Arial"/>
          <w:sz w:val="22"/>
          <w:szCs w:val="22"/>
        </w:rPr>
      </w:pPr>
      <w:r w:rsidRPr="008B764B">
        <w:rPr>
          <w:rFonts w:ascii="Arial" w:hAnsi="Arial"/>
          <w:sz w:val="22"/>
          <w:szCs w:val="22"/>
        </w:rPr>
        <w:t xml:space="preserve">b) Pliego Único de Bases y Condiciones Generales para los Contratos de suministros y servicios no personales en los Organismos Públicos, en adelante "Pliego Único" </w:t>
      </w:r>
    </w:p>
    <w:p w:rsidR="0052176E" w:rsidRPr="008B764B" w:rsidRDefault="0052176E" w:rsidP="0052176E">
      <w:pPr>
        <w:spacing w:after="200" w:line="360" w:lineRule="auto"/>
        <w:jc w:val="both"/>
        <w:rPr>
          <w:rFonts w:ascii="Arial" w:hAnsi="Arial"/>
          <w:sz w:val="22"/>
          <w:szCs w:val="22"/>
        </w:rPr>
      </w:pPr>
      <w:r w:rsidRPr="008B764B">
        <w:rPr>
          <w:rFonts w:ascii="Arial" w:hAnsi="Arial"/>
          <w:sz w:val="22"/>
          <w:szCs w:val="22"/>
        </w:rPr>
        <w:t xml:space="preserve">c) Aclaraciones y modificaciones al Pliego de Condiciones que la Administración estime del caso realizar con anterioridad al acto de apertura. </w:t>
      </w:r>
    </w:p>
    <w:p w:rsidR="0052176E" w:rsidRPr="008B764B" w:rsidRDefault="0052176E" w:rsidP="0052176E">
      <w:pPr>
        <w:spacing w:after="200" w:line="360" w:lineRule="auto"/>
        <w:jc w:val="both"/>
        <w:rPr>
          <w:rFonts w:ascii="Arial" w:hAnsi="Arial"/>
          <w:sz w:val="22"/>
          <w:szCs w:val="22"/>
        </w:rPr>
      </w:pPr>
      <w:r w:rsidRPr="008B764B">
        <w:rPr>
          <w:rFonts w:ascii="Arial" w:hAnsi="Arial"/>
          <w:sz w:val="22"/>
          <w:szCs w:val="22"/>
        </w:rPr>
        <w:t>Las palabras o designaciones en singular deben extenderse igualmente al plural y viceversa, cuando la interpretación de los textos escritos lo requiera.</w:t>
      </w:r>
    </w:p>
    <w:p w:rsidR="0052176E" w:rsidRPr="008B764B" w:rsidRDefault="0052176E" w:rsidP="0052176E">
      <w:pPr>
        <w:spacing w:after="200" w:line="360" w:lineRule="auto"/>
        <w:jc w:val="both"/>
        <w:rPr>
          <w:rFonts w:ascii="Arial" w:hAnsi="Arial"/>
          <w:sz w:val="22"/>
          <w:szCs w:val="22"/>
        </w:rPr>
      </w:pPr>
      <w:r w:rsidRPr="008B764B">
        <w:rPr>
          <w:rFonts w:ascii="Arial" w:hAnsi="Arial"/>
          <w:sz w:val="22"/>
          <w:szCs w:val="22"/>
        </w:rPr>
        <w:t>Toda cláusula imprecisa, ambigua, contradictoria u oscura a criterio de la Administración, se interpretará en el sentido más favorable a ésta.</w:t>
      </w:r>
    </w:p>
    <w:p w:rsidR="0052176E" w:rsidRPr="00F328AD" w:rsidRDefault="0052176E" w:rsidP="0052176E">
      <w:pPr>
        <w:pStyle w:val="Ttulo1"/>
        <w:rPr>
          <w:rFonts w:eastAsia="Arial"/>
          <w:sz w:val="28"/>
          <w:szCs w:val="28"/>
        </w:rPr>
      </w:pPr>
      <w:bookmarkStart w:id="10" w:name="_Toc87365034"/>
      <w:r w:rsidRPr="00F328AD">
        <w:rPr>
          <w:rFonts w:eastAsia="Arial"/>
          <w:sz w:val="28"/>
          <w:szCs w:val="28"/>
        </w:rPr>
        <w:t>NORMATIVA APLICABLE.</w:t>
      </w:r>
      <w:bookmarkEnd w:id="9"/>
      <w:bookmarkEnd w:id="10"/>
    </w:p>
    <w:p w:rsidR="0052176E" w:rsidRPr="00514083" w:rsidRDefault="0052176E" w:rsidP="0052176E">
      <w:pPr>
        <w:spacing w:line="0" w:lineRule="atLeast"/>
        <w:ind w:left="620"/>
        <w:rPr>
          <w:rFonts w:eastAsia="Arial"/>
          <w:b/>
          <w:sz w:val="32"/>
        </w:rPr>
      </w:pPr>
    </w:p>
    <w:p w:rsidR="0052176E" w:rsidRPr="00514083" w:rsidRDefault="0052176E" w:rsidP="0052176E">
      <w:pPr>
        <w:spacing w:line="79" w:lineRule="exact"/>
      </w:pPr>
    </w:p>
    <w:p w:rsidR="00FE1E6C" w:rsidRPr="008A6B23" w:rsidRDefault="00FE1E6C" w:rsidP="00FE1E6C">
      <w:pPr>
        <w:widowControl w:val="0"/>
        <w:numPr>
          <w:ilvl w:val="0"/>
          <w:numId w:val="14"/>
        </w:numPr>
        <w:tabs>
          <w:tab w:val="left" w:pos="1381"/>
          <w:tab w:val="left" w:pos="1382"/>
        </w:tabs>
        <w:autoSpaceDE w:val="0"/>
        <w:autoSpaceDN w:val="0"/>
        <w:spacing w:line="276" w:lineRule="auto"/>
        <w:jc w:val="both"/>
        <w:rPr>
          <w:rFonts w:ascii="Arial" w:hAnsi="Arial"/>
          <w:sz w:val="22"/>
          <w:szCs w:val="22"/>
        </w:rPr>
      </w:pPr>
      <w:bookmarkStart w:id="11" w:name="page7"/>
      <w:bookmarkStart w:id="12" w:name="_Toc18326453"/>
      <w:bookmarkEnd w:id="11"/>
      <w:r>
        <w:rPr>
          <w:rFonts w:ascii="Arial" w:hAnsi="Arial"/>
          <w:sz w:val="22"/>
          <w:szCs w:val="22"/>
        </w:rPr>
        <w:t>Ley Nº 19.924 de 18 de diciembre de 2020 (Presupuesto Nacional de sueldos, gastos e inversiones 2020-2024)</w:t>
      </w:r>
      <w:r w:rsidRPr="008A6B23">
        <w:rPr>
          <w:rFonts w:ascii="Arial" w:hAnsi="Arial"/>
          <w:sz w:val="22"/>
          <w:szCs w:val="22"/>
        </w:rPr>
        <w:t>.</w:t>
      </w:r>
    </w:p>
    <w:p w:rsidR="0052176E" w:rsidRDefault="0052176E" w:rsidP="0052176E">
      <w:pPr>
        <w:widowControl w:val="0"/>
        <w:numPr>
          <w:ilvl w:val="0"/>
          <w:numId w:val="14"/>
        </w:numPr>
        <w:tabs>
          <w:tab w:val="left" w:pos="1381"/>
          <w:tab w:val="left" w:pos="1382"/>
        </w:tabs>
        <w:autoSpaceDE w:val="0"/>
        <w:autoSpaceDN w:val="0"/>
        <w:spacing w:line="276" w:lineRule="auto"/>
        <w:jc w:val="both"/>
        <w:rPr>
          <w:rFonts w:ascii="Arial" w:hAnsi="Arial"/>
          <w:sz w:val="22"/>
          <w:szCs w:val="22"/>
        </w:rPr>
      </w:pPr>
      <w:r w:rsidRPr="008A6B23">
        <w:rPr>
          <w:rFonts w:ascii="Arial" w:hAnsi="Arial"/>
          <w:sz w:val="22"/>
          <w:szCs w:val="22"/>
        </w:rPr>
        <w:t>Texto Ordenado de la Contabilidad y Administración Financiera del Estado (TOCAF), aprobado por el Decreto Nº 150/012 de 11 de mayo de 2012.</w:t>
      </w:r>
    </w:p>
    <w:p w:rsidR="0052176E" w:rsidRDefault="0052176E" w:rsidP="0052176E">
      <w:pPr>
        <w:widowControl w:val="0"/>
        <w:numPr>
          <w:ilvl w:val="0"/>
          <w:numId w:val="14"/>
        </w:numPr>
        <w:tabs>
          <w:tab w:val="left" w:pos="1381"/>
          <w:tab w:val="left" w:pos="1382"/>
        </w:tabs>
        <w:autoSpaceDE w:val="0"/>
        <w:autoSpaceDN w:val="0"/>
        <w:spacing w:line="276" w:lineRule="auto"/>
        <w:jc w:val="both"/>
        <w:rPr>
          <w:rFonts w:ascii="Arial" w:hAnsi="Arial"/>
          <w:sz w:val="22"/>
          <w:szCs w:val="22"/>
        </w:rPr>
      </w:pPr>
      <w:r w:rsidRPr="008A6B23">
        <w:rPr>
          <w:rFonts w:ascii="Arial" w:hAnsi="Arial"/>
          <w:sz w:val="22"/>
          <w:szCs w:val="22"/>
        </w:rPr>
        <w:t>Decreto Nº 131/014 de 19 de mayo de 2014 (Pliego Único de Bases y Condiciones Generales para los contratos de suministros y servicios no personales).</w:t>
      </w:r>
    </w:p>
    <w:p w:rsidR="00FE1E6C" w:rsidRPr="00440FE6" w:rsidRDefault="00FE1E6C" w:rsidP="00FE1E6C">
      <w:pPr>
        <w:widowControl w:val="0"/>
        <w:numPr>
          <w:ilvl w:val="0"/>
          <w:numId w:val="14"/>
        </w:numPr>
        <w:tabs>
          <w:tab w:val="left" w:pos="1381"/>
          <w:tab w:val="left" w:pos="1382"/>
        </w:tabs>
        <w:autoSpaceDE w:val="0"/>
        <w:autoSpaceDN w:val="0"/>
        <w:spacing w:line="276" w:lineRule="auto"/>
        <w:jc w:val="both"/>
        <w:rPr>
          <w:rFonts w:ascii="Arial" w:hAnsi="Arial"/>
          <w:sz w:val="22"/>
          <w:szCs w:val="22"/>
        </w:rPr>
      </w:pPr>
      <w:r>
        <w:rPr>
          <w:rFonts w:ascii="Arial" w:hAnsi="Arial"/>
          <w:sz w:val="22"/>
          <w:szCs w:val="22"/>
        </w:rPr>
        <w:t>Decreto N° 123/012 del 16 de abril de 2012 (Texto Ordenado de Inversiones)</w:t>
      </w:r>
    </w:p>
    <w:p w:rsidR="0052176E" w:rsidRPr="00440FE6" w:rsidRDefault="0052176E" w:rsidP="0052176E">
      <w:pPr>
        <w:widowControl w:val="0"/>
        <w:numPr>
          <w:ilvl w:val="0"/>
          <w:numId w:val="14"/>
        </w:numPr>
        <w:tabs>
          <w:tab w:val="left" w:pos="1381"/>
          <w:tab w:val="left" w:pos="1382"/>
        </w:tabs>
        <w:autoSpaceDE w:val="0"/>
        <w:autoSpaceDN w:val="0"/>
        <w:spacing w:line="276" w:lineRule="auto"/>
        <w:jc w:val="both"/>
        <w:rPr>
          <w:rFonts w:ascii="Arial" w:hAnsi="Arial"/>
          <w:sz w:val="22"/>
          <w:szCs w:val="22"/>
        </w:rPr>
      </w:pPr>
      <w:r>
        <w:rPr>
          <w:rFonts w:ascii="Arial" w:hAnsi="Arial"/>
          <w:sz w:val="22"/>
          <w:szCs w:val="22"/>
        </w:rPr>
        <w:t>Decreto N° 180/015, del 06 de julio de 2015 (pago a proveedores mediante transferencia electrónica)</w:t>
      </w:r>
    </w:p>
    <w:p w:rsidR="0052176E" w:rsidRPr="008A6B23" w:rsidRDefault="0052176E" w:rsidP="0052176E">
      <w:pPr>
        <w:widowControl w:val="0"/>
        <w:numPr>
          <w:ilvl w:val="0"/>
          <w:numId w:val="14"/>
        </w:numPr>
        <w:tabs>
          <w:tab w:val="left" w:pos="1381"/>
          <w:tab w:val="left" w:pos="1382"/>
        </w:tabs>
        <w:autoSpaceDE w:val="0"/>
        <w:autoSpaceDN w:val="0"/>
        <w:spacing w:line="276" w:lineRule="auto"/>
        <w:jc w:val="both"/>
        <w:rPr>
          <w:rFonts w:ascii="Arial" w:hAnsi="Arial"/>
          <w:sz w:val="22"/>
          <w:szCs w:val="22"/>
        </w:rPr>
      </w:pPr>
      <w:r w:rsidRPr="008A6B23">
        <w:rPr>
          <w:rFonts w:ascii="Arial" w:hAnsi="Arial"/>
          <w:sz w:val="22"/>
          <w:szCs w:val="22"/>
        </w:rPr>
        <w:t>Artículos 43 y siguientes de la Ley Nº</w:t>
      </w:r>
      <w:r>
        <w:rPr>
          <w:rFonts w:ascii="Arial" w:hAnsi="Arial"/>
          <w:sz w:val="22"/>
          <w:szCs w:val="22"/>
        </w:rPr>
        <w:t xml:space="preserve"> 18.362 de 6 de octubre de 2008 (Programa de Contratación Pública para el Desarrollo).</w:t>
      </w:r>
    </w:p>
    <w:p w:rsidR="0052176E" w:rsidRPr="008A6B23" w:rsidRDefault="0052176E" w:rsidP="0052176E">
      <w:pPr>
        <w:widowControl w:val="0"/>
        <w:numPr>
          <w:ilvl w:val="0"/>
          <w:numId w:val="14"/>
        </w:numPr>
        <w:tabs>
          <w:tab w:val="left" w:pos="1381"/>
          <w:tab w:val="left" w:pos="1382"/>
        </w:tabs>
        <w:autoSpaceDE w:val="0"/>
        <w:autoSpaceDN w:val="0"/>
        <w:spacing w:line="276" w:lineRule="auto"/>
        <w:jc w:val="both"/>
        <w:rPr>
          <w:rFonts w:ascii="Arial" w:hAnsi="Arial"/>
          <w:sz w:val="22"/>
          <w:szCs w:val="22"/>
        </w:rPr>
      </w:pPr>
      <w:r w:rsidRPr="008A6B23">
        <w:rPr>
          <w:rFonts w:ascii="Arial" w:hAnsi="Arial"/>
          <w:sz w:val="22"/>
          <w:szCs w:val="22"/>
        </w:rPr>
        <w:t>Ley N° 18.098 de 12 de enero de 2007, Ley N° 18.099 de 24 de enero de 2007 y Ley N°18.251 de 6 de enero de 2008.</w:t>
      </w:r>
    </w:p>
    <w:p w:rsidR="0052176E" w:rsidRPr="008A6B23" w:rsidRDefault="0052176E" w:rsidP="0052176E">
      <w:pPr>
        <w:widowControl w:val="0"/>
        <w:numPr>
          <w:ilvl w:val="0"/>
          <w:numId w:val="14"/>
        </w:numPr>
        <w:tabs>
          <w:tab w:val="left" w:pos="1381"/>
          <w:tab w:val="left" w:pos="1382"/>
        </w:tabs>
        <w:autoSpaceDE w:val="0"/>
        <w:autoSpaceDN w:val="0"/>
        <w:spacing w:line="276" w:lineRule="auto"/>
        <w:jc w:val="both"/>
        <w:rPr>
          <w:rFonts w:ascii="Arial" w:hAnsi="Arial"/>
          <w:sz w:val="22"/>
          <w:szCs w:val="22"/>
        </w:rPr>
      </w:pPr>
      <w:r w:rsidRPr="008A6B23">
        <w:rPr>
          <w:rFonts w:ascii="Arial" w:hAnsi="Arial"/>
          <w:sz w:val="22"/>
          <w:szCs w:val="22"/>
        </w:rPr>
        <w:t>Artículo 42 de la Ley Nº 16.736 de 5 de enero de 1996.</w:t>
      </w:r>
    </w:p>
    <w:p w:rsidR="0052176E" w:rsidRPr="008A6B23" w:rsidRDefault="0052176E" w:rsidP="0052176E">
      <w:pPr>
        <w:widowControl w:val="0"/>
        <w:numPr>
          <w:ilvl w:val="0"/>
          <w:numId w:val="14"/>
        </w:numPr>
        <w:tabs>
          <w:tab w:val="left" w:pos="1381"/>
          <w:tab w:val="left" w:pos="1382"/>
        </w:tabs>
        <w:autoSpaceDE w:val="0"/>
        <w:autoSpaceDN w:val="0"/>
        <w:spacing w:line="276" w:lineRule="auto"/>
        <w:jc w:val="both"/>
        <w:rPr>
          <w:rFonts w:ascii="Arial" w:hAnsi="Arial"/>
          <w:sz w:val="22"/>
          <w:szCs w:val="22"/>
        </w:rPr>
      </w:pPr>
      <w:r w:rsidRPr="008A6B23">
        <w:rPr>
          <w:rFonts w:ascii="Arial" w:hAnsi="Arial"/>
          <w:sz w:val="22"/>
          <w:szCs w:val="22"/>
        </w:rPr>
        <w:t>Artículo 8º de la Ley Nº 16.134 de 24 de setiembre de 1990.</w:t>
      </w:r>
    </w:p>
    <w:p w:rsidR="0052176E" w:rsidRPr="008A6B23" w:rsidRDefault="0052176E" w:rsidP="0052176E">
      <w:pPr>
        <w:widowControl w:val="0"/>
        <w:numPr>
          <w:ilvl w:val="0"/>
          <w:numId w:val="14"/>
        </w:numPr>
        <w:tabs>
          <w:tab w:val="left" w:pos="1381"/>
          <w:tab w:val="left" w:pos="1382"/>
        </w:tabs>
        <w:autoSpaceDE w:val="0"/>
        <w:autoSpaceDN w:val="0"/>
        <w:spacing w:line="276" w:lineRule="auto"/>
        <w:jc w:val="both"/>
        <w:rPr>
          <w:rFonts w:ascii="Arial" w:hAnsi="Arial"/>
          <w:sz w:val="22"/>
          <w:szCs w:val="22"/>
        </w:rPr>
      </w:pPr>
      <w:r w:rsidRPr="008A6B23">
        <w:rPr>
          <w:rFonts w:ascii="Arial" w:hAnsi="Arial"/>
          <w:sz w:val="22"/>
          <w:szCs w:val="22"/>
        </w:rPr>
        <w:t>Decreto N° 275/013 de 3 de setiembre de 2013 (Presentación y apertura electrónica de ofertas).</w:t>
      </w:r>
    </w:p>
    <w:p w:rsidR="0052176E" w:rsidRPr="008A6B23" w:rsidRDefault="0052176E" w:rsidP="0052176E">
      <w:pPr>
        <w:widowControl w:val="0"/>
        <w:numPr>
          <w:ilvl w:val="0"/>
          <w:numId w:val="14"/>
        </w:numPr>
        <w:tabs>
          <w:tab w:val="left" w:pos="1381"/>
          <w:tab w:val="left" w:pos="1382"/>
        </w:tabs>
        <w:autoSpaceDE w:val="0"/>
        <w:autoSpaceDN w:val="0"/>
        <w:spacing w:line="276" w:lineRule="auto"/>
        <w:jc w:val="both"/>
        <w:rPr>
          <w:rFonts w:ascii="Arial" w:hAnsi="Arial"/>
          <w:sz w:val="22"/>
          <w:szCs w:val="22"/>
        </w:rPr>
      </w:pPr>
      <w:r w:rsidRPr="008A6B23">
        <w:rPr>
          <w:rFonts w:ascii="Arial" w:hAnsi="Arial"/>
          <w:sz w:val="22"/>
          <w:szCs w:val="22"/>
        </w:rPr>
        <w:t>Decreto Nº 155/013 de 21 de mayo de 2013 (Registro Único de Proveedores del Estado).</w:t>
      </w:r>
    </w:p>
    <w:p w:rsidR="0052176E" w:rsidRPr="008A6B23" w:rsidRDefault="0052176E" w:rsidP="0052176E">
      <w:pPr>
        <w:widowControl w:val="0"/>
        <w:numPr>
          <w:ilvl w:val="0"/>
          <w:numId w:val="14"/>
        </w:numPr>
        <w:tabs>
          <w:tab w:val="left" w:pos="1381"/>
          <w:tab w:val="left" w:pos="1382"/>
        </w:tabs>
        <w:autoSpaceDE w:val="0"/>
        <w:autoSpaceDN w:val="0"/>
        <w:spacing w:line="276" w:lineRule="auto"/>
        <w:jc w:val="both"/>
        <w:rPr>
          <w:rFonts w:ascii="Arial" w:hAnsi="Arial"/>
          <w:sz w:val="22"/>
          <w:szCs w:val="22"/>
        </w:rPr>
      </w:pPr>
      <w:r w:rsidRPr="008A6B23">
        <w:rPr>
          <w:rFonts w:ascii="Arial" w:hAnsi="Arial"/>
          <w:sz w:val="22"/>
          <w:szCs w:val="22"/>
        </w:rPr>
        <w:t>Decreto Nº 371/010 de 14 de diciembre de 2010 (Subprograma de Contratación Pública para el desarrollo de las Micro, Pequeñas y Medianas Empresas).</w:t>
      </w:r>
    </w:p>
    <w:p w:rsidR="0052176E" w:rsidRPr="008A6B23" w:rsidRDefault="0052176E" w:rsidP="0052176E">
      <w:pPr>
        <w:widowControl w:val="0"/>
        <w:numPr>
          <w:ilvl w:val="0"/>
          <w:numId w:val="14"/>
        </w:numPr>
        <w:tabs>
          <w:tab w:val="left" w:pos="1381"/>
          <w:tab w:val="left" w:pos="1382"/>
        </w:tabs>
        <w:autoSpaceDE w:val="0"/>
        <w:autoSpaceDN w:val="0"/>
        <w:spacing w:line="276" w:lineRule="auto"/>
        <w:jc w:val="both"/>
        <w:rPr>
          <w:rFonts w:ascii="Arial" w:hAnsi="Arial"/>
          <w:sz w:val="22"/>
          <w:szCs w:val="22"/>
        </w:rPr>
      </w:pPr>
      <w:r w:rsidRPr="008A6B23">
        <w:rPr>
          <w:rFonts w:ascii="Arial" w:hAnsi="Arial"/>
          <w:sz w:val="22"/>
          <w:szCs w:val="22"/>
        </w:rPr>
        <w:t>Decreto Nº 13/009 de 13 de enero de 2009 (Consideración de productos nacionales).</w:t>
      </w:r>
    </w:p>
    <w:p w:rsidR="0052176E" w:rsidRPr="008A6B23" w:rsidRDefault="0052176E" w:rsidP="0052176E">
      <w:pPr>
        <w:widowControl w:val="0"/>
        <w:numPr>
          <w:ilvl w:val="0"/>
          <w:numId w:val="14"/>
        </w:numPr>
        <w:tabs>
          <w:tab w:val="left" w:pos="1381"/>
          <w:tab w:val="left" w:pos="1382"/>
        </w:tabs>
        <w:autoSpaceDE w:val="0"/>
        <w:autoSpaceDN w:val="0"/>
        <w:spacing w:line="276" w:lineRule="auto"/>
        <w:jc w:val="both"/>
        <w:rPr>
          <w:rFonts w:ascii="Arial" w:hAnsi="Arial"/>
          <w:sz w:val="22"/>
          <w:szCs w:val="22"/>
        </w:rPr>
      </w:pPr>
      <w:r w:rsidRPr="008A6B23">
        <w:rPr>
          <w:rFonts w:ascii="Arial" w:hAnsi="Arial"/>
          <w:sz w:val="22"/>
          <w:szCs w:val="22"/>
        </w:rPr>
        <w:t>Decreto Nº 395/998 de 30 de diciembre de 1998. (Sistema Integrado de Información Financiera).</w:t>
      </w:r>
    </w:p>
    <w:p w:rsidR="0052176E" w:rsidRDefault="0052176E" w:rsidP="0052176E">
      <w:pPr>
        <w:widowControl w:val="0"/>
        <w:numPr>
          <w:ilvl w:val="0"/>
          <w:numId w:val="14"/>
        </w:numPr>
        <w:tabs>
          <w:tab w:val="left" w:pos="1381"/>
          <w:tab w:val="left" w:pos="1382"/>
        </w:tabs>
        <w:autoSpaceDE w:val="0"/>
        <w:autoSpaceDN w:val="0"/>
        <w:spacing w:line="276" w:lineRule="auto"/>
        <w:jc w:val="both"/>
        <w:rPr>
          <w:rFonts w:ascii="Arial" w:hAnsi="Arial"/>
          <w:sz w:val="22"/>
          <w:szCs w:val="22"/>
        </w:rPr>
      </w:pPr>
      <w:r w:rsidRPr="008A6B23">
        <w:rPr>
          <w:rFonts w:ascii="Arial" w:hAnsi="Arial"/>
          <w:sz w:val="22"/>
          <w:szCs w:val="22"/>
        </w:rPr>
        <w:t>Decreto Nº 500/991 de 27 de setiembre de 1991 (Procedimiento Administrativo).</w:t>
      </w:r>
    </w:p>
    <w:p w:rsidR="0052176E" w:rsidRDefault="0052176E" w:rsidP="0052176E">
      <w:pPr>
        <w:widowControl w:val="0"/>
        <w:numPr>
          <w:ilvl w:val="0"/>
          <w:numId w:val="14"/>
        </w:numPr>
        <w:tabs>
          <w:tab w:val="left" w:pos="1381"/>
          <w:tab w:val="left" w:pos="1382"/>
        </w:tabs>
        <w:autoSpaceDE w:val="0"/>
        <w:autoSpaceDN w:val="0"/>
        <w:spacing w:line="276" w:lineRule="auto"/>
        <w:jc w:val="both"/>
        <w:rPr>
          <w:rFonts w:ascii="Arial" w:hAnsi="Arial"/>
          <w:sz w:val="22"/>
          <w:szCs w:val="22"/>
        </w:rPr>
      </w:pPr>
      <w:r>
        <w:rPr>
          <w:rFonts w:ascii="Arial" w:hAnsi="Arial"/>
          <w:sz w:val="22"/>
          <w:szCs w:val="22"/>
        </w:rPr>
        <w:t>Ley 19.889. Ley de Urgente consideración.</w:t>
      </w:r>
    </w:p>
    <w:p w:rsidR="0052176E" w:rsidRPr="008A6B23" w:rsidRDefault="0052176E" w:rsidP="0052176E">
      <w:pPr>
        <w:widowControl w:val="0"/>
        <w:numPr>
          <w:ilvl w:val="0"/>
          <w:numId w:val="14"/>
        </w:numPr>
        <w:tabs>
          <w:tab w:val="left" w:pos="1381"/>
          <w:tab w:val="left" w:pos="1382"/>
        </w:tabs>
        <w:autoSpaceDE w:val="0"/>
        <w:autoSpaceDN w:val="0"/>
        <w:spacing w:line="360" w:lineRule="auto"/>
        <w:jc w:val="both"/>
        <w:rPr>
          <w:rFonts w:ascii="Arial" w:hAnsi="Arial"/>
          <w:sz w:val="22"/>
          <w:szCs w:val="22"/>
        </w:rPr>
      </w:pPr>
      <w:r w:rsidRPr="008A6B23">
        <w:rPr>
          <w:rFonts w:ascii="Arial" w:hAnsi="Arial"/>
          <w:sz w:val="22"/>
          <w:szCs w:val="22"/>
        </w:rPr>
        <w:t>Leyes, decretos y resoluciones vigentes en la materia, a la fecha de apertura de la presente licitación.</w:t>
      </w:r>
    </w:p>
    <w:p w:rsidR="0052176E" w:rsidRPr="008A6B23" w:rsidRDefault="0052176E" w:rsidP="0052176E">
      <w:pPr>
        <w:widowControl w:val="0"/>
        <w:numPr>
          <w:ilvl w:val="0"/>
          <w:numId w:val="14"/>
        </w:numPr>
        <w:tabs>
          <w:tab w:val="left" w:pos="1381"/>
          <w:tab w:val="left" w:pos="1382"/>
        </w:tabs>
        <w:autoSpaceDE w:val="0"/>
        <w:autoSpaceDN w:val="0"/>
        <w:spacing w:line="360" w:lineRule="auto"/>
        <w:jc w:val="both"/>
        <w:rPr>
          <w:rFonts w:ascii="Arial" w:hAnsi="Arial"/>
          <w:sz w:val="22"/>
          <w:szCs w:val="22"/>
        </w:rPr>
      </w:pPr>
      <w:r w:rsidRPr="008A6B23">
        <w:rPr>
          <w:rFonts w:ascii="Arial" w:hAnsi="Arial"/>
          <w:sz w:val="22"/>
          <w:szCs w:val="22"/>
        </w:rPr>
        <w:t xml:space="preserve">Las enmiendas o aclaraciones efectuadas por la Administración durante el plazo del  llamado, publicadas en </w:t>
      </w:r>
      <w:hyperlink r:id="rId13" w:history="1">
        <w:r w:rsidRPr="008A6B23">
          <w:rPr>
            <w:rFonts w:ascii="Arial" w:hAnsi="Arial"/>
            <w:sz w:val="22"/>
            <w:szCs w:val="22"/>
          </w:rPr>
          <w:t>www.comprasdelestatales.gub.uy</w:t>
        </w:r>
      </w:hyperlink>
    </w:p>
    <w:p w:rsidR="0052176E" w:rsidRDefault="0052176E" w:rsidP="0052176E">
      <w:pPr>
        <w:widowControl w:val="0"/>
        <w:numPr>
          <w:ilvl w:val="0"/>
          <w:numId w:val="14"/>
        </w:numPr>
        <w:tabs>
          <w:tab w:val="left" w:pos="1381"/>
          <w:tab w:val="left" w:pos="1382"/>
        </w:tabs>
        <w:autoSpaceDE w:val="0"/>
        <w:autoSpaceDN w:val="0"/>
        <w:spacing w:line="360" w:lineRule="auto"/>
        <w:jc w:val="both"/>
        <w:rPr>
          <w:rFonts w:ascii="Arial" w:hAnsi="Arial"/>
          <w:sz w:val="22"/>
          <w:szCs w:val="22"/>
        </w:rPr>
      </w:pPr>
      <w:r w:rsidRPr="008A6B23">
        <w:rPr>
          <w:rFonts w:ascii="Arial" w:hAnsi="Arial"/>
          <w:sz w:val="22"/>
          <w:szCs w:val="22"/>
        </w:rPr>
        <w:t>El presente pliego</w:t>
      </w:r>
      <w:r>
        <w:rPr>
          <w:rFonts w:ascii="Arial" w:hAnsi="Arial"/>
          <w:sz w:val="22"/>
          <w:szCs w:val="22"/>
        </w:rPr>
        <w:t xml:space="preserve"> de condiciones particulares y su anexo técnico.</w:t>
      </w:r>
      <w:r w:rsidRPr="008A6B23">
        <w:rPr>
          <w:rFonts w:ascii="Arial" w:hAnsi="Arial"/>
          <w:sz w:val="22"/>
          <w:szCs w:val="22"/>
        </w:rPr>
        <w:t xml:space="preserve"> </w:t>
      </w:r>
    </w:p>
    <w:p w:rsidR="001A310F" w:rsidRDefault="001A310F" w:rsidP="0052176E">
      <w:pPr>
        <w:widowControl w:val="0"/>
        <w:tabs>
          <w:tab w:val="left" w:pos="1381"/>
          <w:tab w:val="left" w:pos="1382"/>
        </w:tabs>
        <w:autoSpaceDE w:val="0"/>
        <w:autoSpaceDN w:val="0"/>
        <w:spacing w:line="276" w:lineRule="auto"/>
        <w:jc w:val="both"/>
        <w:rPr>
          <w:rFonts w:ascii="Arial" w:hAnsi="Arial"/>
          <w:sz w:val="22"/>
          <w:szCs w:val="22"/>
        </w:rPr>
      </w:pPr>
    </w:p>
    <w:p w:rsidR="0052176E" w:rsidRPr="008A6B23" w:rsidRDefault="0052176E" w:rsidP="0052176E">
      <w:pPr>
        <w:widowControl w:val="0"/>
        <w:tabs>
          <w:tab w:val="left" w:pos="1381"/>
          <w:tab w:val="left" w:pos="1382"/>
        </w:tabs>
        <w:autoSpaceDE w:val="0"/>
        <w:autoSpaceDN w:val="0"/>
        <w:spacing w:line="276" w:lineRule="auto"/>
        <w:jc w:val="both"/>
        <w:rPr>
          <w:rFonts w:ascii="Arial" w:hAnsi="Arial"/>
          <w:sz w:val="22"/>
          <w:szCs w:val="22"/>
        </w:rPr>
      </w:pPr>
    </w:p>
    <w:p w:rsidR="0052176E" w:rsidRPr="00F328AD" w:rsidRDefault="0052176E" w:rsidP="0052176E">
      <w:pPr>
        <w:pStyle w:val="Ttulo1"/>
        <w:rPr>
          <w:rFonts w:eastAsia="Arial"/>
          <w:sz w:val="28"/>
          <w:szCs w:val="28"/>
        </w:rPr>
      </w:pPr>
      <w:bookmarkStart w:id="13" w:name="_Toc87365035"/>
      <w:r w:rsidRPr="00F328AD">
        <w:rPr>
          <w:rFonts w:eastAsia="Arial"/>
          <w:sz w:val="28"/>
          <w:szCs w:val="28"/>
        </w:rPr>
        <w:t>EXENCIÓN DE RESPONSABILIDAD.</w:t>
      </w:r>
      <w:bookmarkEnd w:id="12"/>
      <w:bookmarkEnd w:id="13"/>
    </w:p>
    <w:p w:rsidR="0052176E" w:rsidRPr="00514083" w:rsidRDefault="0052176E" w:rsidP="0052176E">
      <w:pPr>
        <w:spacing w:line="70" w:lineRule="exact"/>
      </w:pPr>
    </w:p>
    <w:p w:rsidR="0052176E" w:rsidRPr="00514083" w:rsidRDefault="0052176E" w:rsidP="0052176E">
      <w:pPr>
        <w:spacing w:line="293" w:lineRule="auto"/>
        <w:ind w:left="259" w:right="245"/>
        <w:jc w:val="both"/>
        <w:rPr>
          <w:sz w:val="28"/>
        </w:rPr>
      </w:pPr>
    </w:p>
    <w:p w:rsidR="0052176E" w:rsidRDefault="0052176E" w:rsidP="0052176E">
      <w:pPr>
        <w:spacing w:line="360" w:lineRule="auto"/>
        <w:ind w:left="261" w:right="244"/>
        <w:jc w:val="both"/>
        <w:rPr>
          <w:rFonts w:ascii="Arial" w:hAnsi="Arial"/>
          <w:sz w:val="22"/>
          <w:szCs w:val="22"/>
        </w:rPr>
      </w:pPr>
      <w:r w:rsidRPr="00F328AD">
        <w:rPr>
          <w:rFonts w:ascii="Arial" w:hAnsi="Arial"/>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52176E" w:rsidRPr="00514083" w:rsidRDefault="0052176E" w:rsidP="0052176E">
      <w:pPr>
        <w:spacing w:line="269" w:lineRule="exact"/>
      </w:pPr>
    </w:p>
    <w:p w:rsidR="0052176E" w:rsidRPr="00F328AD" w:rsidRDefault="0052176E" w:rsidP="0052176E">
      <w:pPr>
        <w:pStyle w:val="Ttulo1"/>
        <w:rPr>
          <w:rFonts w:eastAsia="Arial"/>
          <w:sz w:val="28"/>
          <w:szCs w:val="28"/>
        </w:rPr>
      </w:pPr>
      <w:bookmarkStart w:id="14" w:name="_Toc18326454"/>
      <w:bookmarkStart w:id="15" w:name="_Toc87365036"/>
      <w:r w:rsidRPr="00F328AD">
        <w:rPr>
          <w:rFonts w:eastAsia="Arial"/>
          <w:sz w:val="28"/>
          <w:szCs w:val="28"/>
        </w:rPr>
        <w:t>COMUNICAC</w:t>
      </w:r>
      <w:r>
        <w:rPr>
          <w:rFonts w:eastAsia="Arial"/>
          <w:sz w:val="28"/>
          <w:szCs w:val="28"/>
        </w:rPr>
        <w:t xml:space="preserve">IONES, </w:t>
      </w:r>
      <w:r w:rsidRPr="00F328AD">
        <w:rPr>
          <w:rFonts w:eastAsia="Arial"/>
          <w:sz w:val="28"/>
          <w:szCs w:val="28"/>
        </w:rPr>
        <w:t>PRORROGAS</w:t>
      </w:r>
      <w:r>
        <w:rPr>
          <w:rFonts w:eastAsia="Arial"/>
          <w:sz w:val="28"/>
          <w:szCs w:val="28"/>
        </w:rPr>
        <w:t>, ACLARACIONES CONSULTAS Y PLAZOS</w:t>
      </w:r>
      <w:r w:rsidRPr="00F328AD">
        <w:rPr>
          <w:rFonts w:eastAsia="Arial"/>
          <w:sz w:val="28"/>
          <w:szCs w:val="28"/>
        </w:rPr>
        <w:t>.</w:t>
      </w:r>
      <w:bookmarkEnd w:id="14"/>
      <w:bookmarkEnd w:id="15"/>
    </w:p>
    <w:p w:rsidR="0052176E" w:rsidRPr="00514083" w:rsidRDefault="0052176E" w:rsidP="0052176E">
      <w:pPr>
        <w:spacing w:line="200" w:lineRule="exact"/>
      </w:pPr>
    </w:p>
    <w:p w:rsidR="0052176E" w:rsidRPr="00514083" w:rsidRDefault="0052176E" w:rsidP="0052176E">
      <w:pPr>
        <w:spacing w:line="306" w:lineRule="exact"/>
      </w:pPr>
    </w:p>
    <w:p w:rsidR="0052176E" w:rsidRDefault="0052176E" w:rsidP="0052176E">
      <w:pPr>
        <w:pStyle w:val="Ttulo2"/>
        <w:rPr>
          <w:rFonts w:eastAsia="Arial"/>
        </w:rPr>
      </w:pPr>
      <w:bookmarkStart w:id="16" w:name="_Toc18326455"/>
      <w:bookmarkStart w:id="17" w:name="_Toc87365037"/>
      <w:r w:rsidRPr="00514083">
        <w:rPr>
          <w:rFonts w:eastAsia="Arial"/>
        </w:rPr>
        <w:t>Comunicaciones:</w:t>
      </w:r>
      <w:bookmarkEnd w:id="16"/>
      <w:bookmarkEnd w:id="17"/>
    </w:p>
    <w:p w:rsidR="0052176E" w:rsidRPr="00F328AD" w:rsidRDefault="0052176E" w:rsidP="0052176E"/>
    <w:p w:rsidR="0052176E" w:rsidRPr="00514083" w:rsidRDefault="0052176E" w:rsidP="0052176E">
      <w:pPr>
        <w:spacing w:line="8" w:lineRule="exact"/>
      </w:pPr>
    </w:p>
    <w:p w:rsidR="0052176E" w:rsidRPr="00F328AD" w:rsidRDefault="0052176E" w:rsidP="0052176E">
      <w:pPr>
        <w:spacing w:line="360" w:lineRule="auto"/>
        <w:ind w:left="261" w:right="244"/>
        <w:jc w:val="both"/>
        <w:rPr>
          <w:rFonts w:ascii="Arial" w:hAnsi="Arial"/>
          <w:sz w:val="22"/>
          <w:szCs w:val="22"/>
        </w:rPr>
      </w:pPr>
      <w:r w:rsidRPr="00F328AD">
        <w:rPr>
          <w:rFonts w:ascii="Arial" w:hAnsi="Arial"/>
          <w:sz w:val="22"/>
          <w:szCs w:val="22"/>
        </w:rPr>
        <w:t xml:space="preserve">Todas las comunicaciones referidas al presente llamado deberán dirigirse Departamento de </w:t>
      </w:r>
      <w:r>
        <w:rPr>
          <w:rFonts w:ascii="Arial" w:hAnsi="Arial"/>
          <w:sz w:val="22"/>
          <w:szCs w:val="22"/>
        </w:rPr>
        <w:t>Contrataciones y Suministros</w:t>
      </w:r>
      <w:r w:rsidRPr="00F328AD">
        <w:rPr>
          <w:rFonts w:ascii="Arial" w:hAnsi="Arial"/>
          <w:sz w:val="22"/>
          <w:szCs w:val="22"/>
        </w:rPr>
        <w:t xml:space="preserve"> de la DNA, por correo electrónico a  </w:t>
      </w:r>
      <w:hyperlink r:id="rId14" w:history="1">
        <w:r w:rsidRPr="00F328AD">
          <w:rPr>
            <w:rFonts w:ascii="Arial" w:hAnsi="Arial"/>
            <w:b/>
            <w:sz w:val="22"/>
            <w:szCs w:val="22"/>
            <w:u w:val="single"/>
          </w:rPr>
          <w:t>licitaciones@aduanas.gub.uy</w:t>
        </w:r>
      </w:hyperlink>
      <w:r w:rsidRPr="00F328AD">
        <w:rPr>
          <w:rFonts w:ascii="Arial" w:hAnsi="Arial"/>
          <w:b/>
          <w:sz w:val="22"/>
          <w:szCs w:val="22"/>
          <w:u w:val="single"/>
        </w:rPr>
        <w:t>.</w:t>
      </w:r>
    </w:p>
    <w:p w:rsidR="0052176E" w:rsidRPr="00514083" w:rsidRDefault="0052176E" w:rsidP="0052176E">
      <w:pPr>
        <w:spacing w:line="287" w:lineRule="exact"/>
      </w:pPr>
    </w:p>
    <w:p w:rsidR="0052176E" w:rsidRPr="00514083" w:rsidRDefault="0052176E" w:rsidP="0052176E">
      <w:pPr>
        <w:pStyle w:val="Ttulo2"/>
        <w:tabs>
          <w:tab w:val="left" w:pos="990"/>
        </w:tabs>
        <w:rPr>
          <w:rFonts w:eastAsia="Arial"/>
        </w:rPr>
      </w:pPr>
      <w:bookmarkStart w:id="18" w:name="_Toc87365038"/>
      <w:r>
        <w:rPr>
          <w:rFonts w:eastAsia="Arial"/>
        </w:rPr>
        <w:t>Prorrogas,</w:t>
      </w:r>
      <w:bookmarkStart w:id="19" w:name="_Toc18326456"/>
      <w:r>
        <w:rPr>
          <w:rFonts w:eastAsia="Arial"/>
        </w:rPr>
        <w:t xml:space="preserve"> a</w:t>
      </w:r>
      <w:r w:rsidRPr="00514083">
        <w:rPr>
          <w:rFonts w:eastAsia="Arial"/>
        </w:rPr>
        <w:t>claraciones y consultas:</w:t>
      </w:r>
      <w:bookmarkEnd w:id="19"/>
      <w:bookmarkEnd w:id="18"/>
    </w:p>
    <w:p w:rsidR="0052176E" w:rsidRPr="00514083" w:rsidRDefault="0052176E" w:rsidP="0052176E">
      <w:pPr>
        <w:spacing w:line="9" w:lineRule="exact"/>
      </w:pPr>
    </w:p>
    <w:p w:rsidR="0052176E" w:rsidRPr="00514083" w:rsidRDefault="0052176E" w:rsidP="0052176E">
      <w:pPr>
        <w:spacing w:line="293" w:lineRule="auto"/>
        <w:ind w:left="259" w:right="245"/>
        <w:jc w:val="both"/>
        <w:rPr>
          <w:sz w:val="28"/>
          <w:szCs w:val="28"/>
        </w:rPr>
      </w:pPr>
    </w:p>
    <w:p w:rsidR="0052176E" w:rsidRDefault="0052176E" w:rsidP="0052176E">
      <w:pPr>
        <w:spacing w:line="360" w:lineRule="auto"/>
        <w:ind w:left="261" w:right="244"/>
        <w:jc w:val="both"/>
        <w:rPr>
          <w:rFonts w:ascii="Arial" w:hAnsi="Arial"/>
          <w:sz w:val="22"/>
          <w:szCs w:val="22"/>
        </w:rPr>
      </w:pPr>
      <w:r w:rsidRPr="004C0869">
        <w:rPr>
          <w:rFonts w:ascii="Arial" w:hAnsi="Arial"/>
          <w:sz w:val="22"/>
          <w:szCs w:val="22"/>
        </w:rPr>
        <w:t xml:space="preserve">Cualquier interesado en ofertar podrá solicitar a la Administración </w:t>
      </w:r>
      <w:r>
        <w:rPr>
          <w:rFonts w:ascii="Arial" w:hAnsi="Arial"/>
          <w:sz w:val="22"/>
          <w:szCs w:val="22"/>
        </w:rPr>
        <w:t xml:space="preserve">prorrogas, </w:t>
      </w:r>
      <w:r w:rsidRPr="004C0869">
        <w:rPr>
          <w:rFonts w:ascii="Arial" w:hAnsi="Arial"/>
          <w:sz w:val="22"/>
          <w:szCs w:val="22"/>
        </w:rPr>
        <w:t xml:space="preserve">aclaraciones o consultas específicas, </w:t>
      </w:r>
      <w:r>
        <w:rPr>
          <w:rFonts w:ascii="Arial" w:hAnsi="Arial"/>
          <w:sz w:val="22"/>
          <w:szCs w:val="22"/>
        </w:rPr>
        <w:t>por el medio mencionado</w:t>
      </w:r>
      <w:r w:rsidRPr="004C0869">
        <w:rPr>
          <w:rFonts w:ascii="Arial" w:hAnsi="Arial"/>
          <w:sz w:val="22"/>
          <w:szCs w:val="22"/>
        </w:rPr>
        <w:t xml:space="preserve"> en el artículo precedente, </w:t>
      </w:r>
      <w:r w:rsidRPr="00676A32">
        <w:rPr>
          <w:rFonts w:ascii="Arial" w:hAnsi="Arial"/>
          <w:b/>
          <w:sz w:val="22"/>
          <w:szCs w:val="22"/>
          <w:highlight w:val="yellow"/>
          <w:u w:val="single"/>
        </w:rPr>
        <w:t>hasta e</w:t>
      </w:r>
      <w:r w:rsidR="00FF397E">
        <w:rPr>
          <w:rFonts w:ascii="Arial" w:hAnsi="Arial"/>
          <w:b/>
          <w:sz w:val="22"/>
          <w:szCs w:val="22"/>
          <w:highlight w:val="yellow"/>
          <w:u w:val="single"/>
        </w:rPr>
        <w:t>l día 10</w:t>
      </w:r>
      <w:r w:rsidR="00676A32" w:rsidRPr="00676A32">
        <w:rPr>
          <w:rFonts w:ascii="Arial" w:hAnsi="Arial"/>
          <w:b/>
          <w:sz w:val="22"/>
          <w:szCs w:val="22"/>
          <w:highlight w:val="yellow"/>
          <w:u w:val="single"/>
        </w:rPr>
        <w:t xml:space="preserve"> de diciembre</w:t>
      </w:r>
      <w:r w:rsidR="00A5456E" w:rsidRPr="00676A32">
        <w:rPr>
          <w:rFonts w:ascii="Arial" w:hAnsi="Arial"/>
          <w:b/>
          <w:sz w:val="22"/>
          <w:szCs w:val="22"/>
          <w:highlight w:val="yellow"/>
          <w:u w:val="single"/>
        </w:rPr>
        <w:t xml:space="preserve"> </w:t>
      </w:r>
      <w:r w:rsidR="00676A32" w:rsidRPr="00676A32">
        <w:rPr>
          <w:rFonts w:ascii="Arial" w:hAnsi="Arial"/>
          <w:b/>
          <w:sz w:val="22"/>
          <w:szCs w:val="22"/>
          <w:highlight w:val="yellow"/>
          <w:u w:val="single"/>
        </w:rPr>
        <w:t>de 2021</w:t>
      </w:r>
      <w:r w:rsidRPr="00676A32">
        <w:rPr>
          <w:rFonts w:ascii="Arial" w:hAnsi="Arial"/>
          <w:sz w:val="22"/>
          <w:szCs w:val="22"/>
          <w:highlight w:val="yellow"/>
        </w:rPr>
        <w:t>.</w:t>
      </w:r>
      <w:r w:rsidRPr="004C0869">
        <w:rPr>
          <w:rFonts w:ascii="Arial" w:hAnsi="Arial"/>
          <w:sz w:val="22"/>
          <w:szCs w:val="22"/>
        </w:rPr>
        <w:t xml:space="preserve"> Los interesados deberán</w:t>
      </w:r>
      <w:r>
        <w:rPr>
          <w:rFonts w:ascii="Arial" w:hAnsi="Arial"/>
          <w:sz w:val="22"/>
          <w:szCs w:val="22"/>
        </w:rPr>
        <w:t xml:space="preserve"> remitir sus consultas</w:t>
      </w:r>
      <w:r w:rsidRPr="004C0869">
        <w:rPr>
          <w:rFonts w:ascii="Arial" w:hAnsi="Arial"/>
          <w:sz w:val="22"/>
          <w:szCs w:val="22"/>
        </w:rPr>
        <w:t xml:space="preserve"> dirigida</w:t>
      </w:r>
      <w:r>
        <w:rPr>
          <w:rFonts w:ascii="Arial" w:hAnsi="Arial"/>
          <w:sz w:val="22"/>
          <w:szCs w:val="22"/>
        </w:rPr>
        <w:t>s</w:t>
      </w:r>
      <w:r w:rsidRPr="004C0869">
        <w:rPr>
          <w:rFonts w:ascii="Arial" w:hAnsi="Arial"/>
          <w:sz w:val="22"/>
          <w:szCs w:val="22"/>
        </w:rPr>
        <w:t xml:space="preserve"> al Señor Director Nacional de Aduanas,</w:t>
      </w:r>
      <w:r>
        <w:rPr>
          <w:rFonts w:ascii="Arial" w:hAnsi="Arial"/>
          <w:sz w:val="22"/>
          <w:szCs w:val="22"/>
        </w:rPr>
        <w:t xml:space="preserve"> </w:t>
      </w:r>
      <w:r w:rsidRPr="004C0869">
        <w:rPr>
          <w:rFonts w:ascii="Arial" w:hAnsi="Arial"/>
          <w:sz w:val="22"/>
          <w:szCs w:val="22"/>
        </w:rPr>
        <w:t xml:space="preserve">identificarse con Razón Social, Rut, número de procedimiento por el cual se consulta y demás datos de contacto. </w:t>
      </w:r>
    </w:p>
    <w:p w:rsidR="0052176E" w:rsidRPr="004C0869" w:rsidRDefault="0052176E" w:rsidP="0052176E">
      <w:pPr>
        <w:pStyle w:val="Prrafodelista"/>
        <w:spacing w:line="360" w:lineRule="auto"/>
        <w:ind w:left="261"/>
        <w:jc w:val="both"/>
        <w:rPr>
          <w:rFonts w:ascii="Arial" w:eastAsia="Times New Roman" w:hAnsi="Arial"/>
          <w:sz w:val="22"/>
          <w:szCs w:val="22"/>
        </w:rPr>
      </w:pPr>
      <w:r w:rsidRPr="004C0869">
        <w:rPr>
          <w:rFonts w:ascii="Arial" w:eastAsia="Times New Roman" w:hAnsi="Arial"/>
          <w:sz w:val="22"/>
          <w:szCs w:val="22"/>
        </w:rPr>
        <w:t>Vencido dicho término, la Administración no estar</w:t>
      </w:r>
      <w:r>
        <w:rPr>
          <w:rFonts w:ascii="Arial" w:eastAsia="Times New Roman" w:hAnsi="Arial"/>
          <w:sz w:val="22"/>
          <w:szCs w:val="22"/>
        </w:rPr>
        <w:t>á obligada a pronunciarse. La solicitud de prórroga deberá ser fundamentada</w:t>
      </w:r>
      <w:r w:rsidRPr="00F541E6">
        <w:rPr>
          <w:rFonts w:ascii="Arial" w:eastAsia="Times New Roman" w:hAnsi="Arial"/>
          <w:sz w:val="22"/>
          <w:szCs w:val="22"/>
        </w:rPr>
        <w:t xml:space="preserve"> </w:t>
      </w:r>
      <w:r>
        <w:rPr>
          <w:rFonts w:ascii="Arial" w:eastAsia="Times New Roman" w:hAnsi="Arial"/>
          <w:sz w:val="22"/>
          <w:szCs w:val="22"/>
        </w:rPr>
        <w:t>y la Administración</w:t>
      </w:r>
      <w:r w:rsidRPr="00F541E6">
        <w:rPr>
          <w:rFonts w:ascii="Arial" w:eastAsia="Times New Roman" w:hAnsi="Arial"/>
          <w:sz w:val="22"/>
          <w:szCs w:val="22"/>
        </w:rPr>
        <w:t xml:space="preserve"> se reserva el derecho de atender la solicitud o desestimarla.</w:t>
      </w:r>
    </w:p>
    <w:p w:rsidR="0052176E" w:rsidRDefault="0052176E" w:rsidP="0052176E">
      <w:pPr>
        <w:spacing w:line="360" w:lineRule="auto"/>
        <w:ind w:left="261" w:right="244"/>
        <w:jc w:val="both"/>
        <w:rPr>
          <w:rFonts w:ascii="Arial" w:hAnsi="Arial"/>
          <w:b/>
          <w:sz w:val="22"/>
          <w:szCs w:val="22"/>
          <w:u w:val="single"/>
        </w:rPr>
      </w:pPr>
      <w:r>
        <w:rPr>
          <w:rFonts w:ascii="Arial" w:hAnsi="Arial"/>
          <w:sz w:val="22"/>
          <w:szCs w:val="22"/>
        </w:rPr>
        <w:t xml:space="preserve">Las prórrogas, consultas, aclaraciones, así como cualquier información ampliatoria que la Administración estime necesario realizar, </w:t>
      </w:r>
      <w:r w:rsidRPr="004C0869">
        <w:rPr>
          <w:rFonts w:ascii="Arial" w:hAnsi="Arial"/>
          <w:sz w:val="22"/>
          <w:szCs w:val="22"/>
        </w:rPr>
        <w:t>serán contestada</w:t>
      </w:r>
      <w:r>
        <w:rPr>
          <w:rFonts w:ascii="Arial" w:hAnsi="Arial"/>
          <w:sz w:val="22"/>
          <w:szCs w:val="22"/>
        </w:rPr>
        <w:t xml:space="preserve">s y publicadas en </w:t>
      </w:r>
      <w:r w:rsidRPr="004C0869">
        <w:rPr>
          <w:rFonts w:ascii="Arial" w:hAnsi="Arial"/>
          <w:sz w:val="22"/>
          <w:szCs w:val="22"/>
        </w:rPr>
        <w:t xml:space="preserve">el sitio: </w:t>
      </w:r>
      <w:hyperlink r:id="rId15" w:history="1">
        <w:r w:rsidRPr="00BF316F">
          <w:rPr>
            <w:rStyle w:val="Hipervnculo"/>
            <w:rFonts w:ascii="Arial" w:hAnsi="Arial"/>
            <w:b/>
            <w:sz w:val="22"/>
            <w:szCs w:val="22"/>
          </w:rPr>
          <w:t>http://www.comprasestatales.gub.uy</w:t>
        </w:r>
      </w:hyperlink>
    </w:p>
    <w:p w:rsidR="0052176E" w:rsidRDefault="0052176E" w:rsidP="0052176E">
      <w:pPr>
        <w:spacing w:line="360" w:lineRule="auto"/>
        <w:ind w:right="244"/>
        <w:jc w:val="both"/>
        <w:rPr>
          <w:rFonts w:ascii="Arial" w:hAnsi="Arial"/>
          <w:b/>
          <w:sz w:val="22"/>
          <w:szCs w:val="22"/>
          <w:u w:val="single"/>
        </w:rPr>
      </w:pPr>
    </w:p>
    <w:p w:rsidR="0052176E" w:rsidRDefault="0052176E" w:rsidP="0052176E">
      <w:pPr>
        <w:spacing w:line="360" w:lineRule="auto"/>
        <w:ind w:left="261" w:right="244"/>
        <w:jc w:val="both"/>
        <w:rPr>
          <w:rFonts w:ascii="Arial" w:hAnsi="Arial"/>
          <w:b/>
          <w:sz w:val="22"/>
          <w:szCs w:val="22"/>
          <w:u w:val="single"/>
        </w:rPr>
      </w:pPr>
    </w:p>
    <w:p w:rsidR="0052176E" w:rsidRPr="0000490E" w:rsidRDefault="0052176E" w:rsidP="0052176E">
      <w:pPr>
        <w:pStyle w:val="HTMLconformatoprevio"/>
        <w:rPr>
          <w:lang w:val="es-ES"/>
        </w:rPr>
      </w:pPr>
      <w:r w:rsidRPr="0000490E">
        <w:rPr>
          <w:rFonts w:ascii="Times New Roman" w:eastAsia="Arial" w:hAnsi="Times New Roman" w:cs="Times New Roman"/>
          <w:b/>
          <w:bCs/>
          <w:i/>
          <w:iCs/>
          <w:color w:val="auto"/>
          <w:sz w:val="28"/>
          <w:szCs w:val="28"/>
        </w:rPr>
        <w:t>5.3</w:t>
      </w:r>
      <w:r>
        <w:rPr>
          <w:rFonts w:ascii="Arial" w:hAnsi="Arial"/>
          <w:sz w:val="22"/>
          <w:szCs w:val="22"/>
        </w:rPr>
        <w:t xml:space="preserve"> </w:t>
      </w:r>
      <w:r>
        <w:rPr>
          <w:rFonts w:ascii="Arial" w:hAnsi="Arial"/>
          <w:sz w:val="22"/>
          <w:szCs w:val="22"/>
        </w:rPr>
        <w:tab/>
      </w:r>
      <w:r w:rsidRPr="0000490E">
        <w:rPr>
          <w:rFonts w:ascii="Times New Roman" w:eastAsia="Arial" w:hAnsi="Times New Roman" w:cs="Times New Roman"/>
          <w:b/>
          <w:bCs/>
          <w:i/>
          <w:iCs/>
          <w:color w:val="auto"/>
          <w:sz w:val="28"/>
          <w:szCs w:val="28"/>
        </w:rPr>
        <w:t>Modificación del Pliego Particular</w:t>
      </w:r>
    </w:p>
    <w:p w:rsidR="0052176E" w:rsidRPr="0000490E" w:rsidRDefault="0052176E" w:rsidP="00521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Courier New" w:hAnsi="Courier New" w:cs="Courier New"/>
          <w:color w:val="333333"/>
          <w:sz w:val="23"/>
          <w:szCs w:val="23"/>
          <w:lang w:val="es-ES"/>
        </w:rPr>
      </w:pPr>
    </w:p>
    <w:p w:rsidR="0052176E" w:rsidRPr="0000490E" w:rsidRDefault="0052176E" w:rsidP="0052176E">
      <w:pPr>
        <w:spacing w:line="360" w:lineRule="auto"/>
        <w:ind w:left="261" w:right="244"/>
        <w:jc w:val="both"/>
        <w:rPr>
          <w:rFonts w:ascii="Arial" w:hAnsi="Arial"/>
          <w:sz w:val="22"/>
          <w:szCs w:val="22"/>
        </w:rPr>
      </w:pPr>
      <w:r w:rsidRPr="0000490E">
        <w:rPr>
          <w:rFonts w:ascii="Arial" w:hAnsi="Arial"/>
          <w:sz w:val="22"/>
          <w:szCs w:val="22"/>
        </w:rPr>
        <w:t>La Administración podrá, antes que venza el plazo para la presentación de ofertas, modificar el Pliego Particular ya sea por iniciativa propia o en atención a una consulta u observación formulada por un particular. Todos los interesados serán notificados de las modificaciones introducidas, en</w:t>
      </w:r>
      <w:r>
        <w:rPr>
          <w:rFonts w:ascii="Arial" w:hAnsi="Arial"/>
          <w:sz w:val="22"/>
          <w:szCs w:val="22"/>
        </w:rPr>
        <w:t xml:space="preserve"> </w:t>
      </w:r>
      <w:r w:rsidRPr="0000490E">
        <w:rPr>
          <w:rFonts w:ascii="Arial" w:hAnsi="Arial"/>
          <w:sz w:val="22"/>
          <w:szCs w:val="22"/>
        </w:rPr>
        <w:t>un plazo no menor a 2 días antes del térm</w:t>
      </w:r>
      <w:r>
        <w:rPr>
          <w:rFonts w:ascii="Arial" w:hAnsi="Arial"/>
          <w:sz w:val="22"/>
          <w:szCs w:val="22"/>
        </w:rPr>
        <w:t xml:space="preserve">ino límite para la recepción de </w:t>
      </w:r>
      <w:r w:rsidRPr="0000490E">
        <w:rPr>
          <w:rFonts w:ascii="Arial" w:hAnsi="Arial"/>
          <w:sz w:val="22"/>
          <w:szCs w:val="22"/>
        </w:rPr>
        <w:t>las ofertas, personalmente al interesado qu</w:t>
      </w:r>
      <w:r>
        <w:rPr>
          <w:rFonts w:ascii="Arial" w:hAnsi="Arial"/>
          <w:sz w:val="22"/>
          <w:szCs w:val="22"/>
        </w:rPr>
        <w:t xml:space="preserve">e formuló la observación como a </w:t>
      </w:r>
      <w:r w:rsidRPr="0000490E">
        <w:rPr>
          <w:rFonts w:ascii="Arial" w:hAnsi="Arial"/>
          <w:sz w:val="22"/>
          <w:szCs w:val="22"/>
        </w:rPr>
        <w:t>los que hayan adquirido pliegos y comun</w:t>
      </w:r>
      <w:r>
        <w:rPr>
          <w:rFonts w:ascii="Arial" w:hAnsi="Arial"/>
          <w:sz w:val="22"/>
          <w:szCs w:val="22"/>
        </w:rPr>
        <w:t xml:space="preserve">icado a los demás interesados a </w:t>
      </w:r>
      <w:r w:rsidRPr="0000490E">
        <w:rPr>
          <w:rFonts w:ascii="Arial" w:hAnsi="Arial"/>
          <w:sz w:val="22"/>
          <w:szCs w:val="22"/>
        </w:rPr>
        <w:t>través del sitio web de Compras y Contrataciones Estatales.</w:t>
      </w:r>
    </w:p>
    <w:p w:rsidR="0052176E" w:rsidRPr="0000490E" w:rsidRDefault="0052176E" w:rsidP="006A27ED">
      <w:pPr>
        <w:spacing w:line="360" w:lineRule="auto"/>
        <w:ind w:left="261" w:right="244"/>
        <w:jc w:val="both"/>
        <w:rPr>
          <w:rFonts w:ascii="Arial" w:hAnsi="Arial"/>
          <w:sz w:val="22"/>
          <w:szCs w:val="22"/>
        </w:rPr>
      </w:pPr>
      <w:r w:rsidRPr="0000490E">
        <w:rPr>
          <w:rFonts w:ascii="Arial" w:hAnsi="Arial"/>
          <w:sz w:val="22"/>
          <w:szCs w:val="22"/>
        </w:rPr>
        <w:t>La Administración tendrá la facultad discrecional de prorroga</w:t>
      </w:r>
      <w:r>
        <w:rPr>
          <w:rFonts w:ascii="Arial" w:hAnsi="Arial"/>
          <w:sz w:val="22"/>
          <w:szCs w:val="22"/>
        </w:rPr>
        <w:t xml:space="preserve">r la fecha u </w:t>
      </w:r>
      <w:r w:rsidRPr="0000490E">
        <w:rPr>
          <w:rFonts w:ascii="Arial" w:hAnsi="Arial"/>
          <w:sz w:val="22"/>
          <w:szCs w:val="22"/>
        </w:rPr>
        <w:t>hora de apertura del procedimiento de c</w:t>
      </w:r>
      <w:r>
        <w:rPr>
          <w:rFonts w:ascii="Arial" w:hAnsi="Arial"/>
          <w:sz w:val="22"/>
          <w:szCs w:val="22"/>
        </w:rPr>
        <w:t xml:space="preserve">ontratación, a fin de dar a los </w:t>
      </w:r>
      <w:r w:rsidRPr="0000490E">
        <w:rPr>
          <w:rFonts w:ascii="Arial" w:hAnsi="Arial"/>
          <w:sz w:val="22"/>
          <w:szCs w:val="22"/>
        </w:rPr>
        <w:t>posibles oferentes tiempo adicional para</w:t>
      </w:r>
      <w:r>
        <w:rPr>
          <w:rFonts w:ascii="Arial" w:hAnsi="Arial"/>
          <w:sz w:val="22"/>
          <w:szCs w:val="22"/>
        </w:rPr>
        <w:t xml:space="preserve"> la preparación de sus ofertas, </w:t>
      </w:r>
      <w:r w:rsidRPr="0000490E">
        <w:rPr>
          <w:rFonts w:ascii="Arial" w:hAnsi="Arial"/>
          <w:sz w:val="22"/>
          <w:szCs w:val="22"/>
        </w:rPr>
        <w:t>debiendo comunicarse en la forma señalada en el párrafo anterior</w:t>
      </w:r>
      <w:r>
        <w:rPr>
          <w:rFonts w:ascii="Arial" w:hAnsi="Arial"/>
          <w:sz w:val="22"/>
          <w:szCs w:val="22"/>
        </w:rPr>
        <w:t>.</w:t>
      </w:r>
    </w:p>
    <w:p w:rsidR="0052176E" w:rsidRPr="0000490E" w:rsidRDefault="0052176E" w:rsidP="0052176E">
      <w:pPr>
        <w:pStyle w:val="Ttulo2"/>
        <w:numPr>
          <w:ilvl w:val="1"/>
          <w:numId w:val="10"/>
        </w:numPr>
        <w:tabs>
          <w:tab w:val="left" w:pos="990"/>
        </w:tabs>
        <w:rPr>
          <w:rFonts w:eastAsia="Arial"/>
        </w:rPr>
      </w:pPr>
      <w:bookmarkStart w:id="20" w:name="page8"/>
      <w:bookmarkStart w:id="21" w:name="_Toc18326457"/>
      <w:bookmarkStart w:id="22" w:name="_Toc87365039"/>
      <w:bookmarkEnd w:id="20"/>
      <w:r w:rsidRPr="0000490E">
        <w:rPr>
          <w:rFonts w:eastAsia="Arial"/>
        </w:rPr>
        <w:t>Plazos</w:t>
      </w:r>
      <w:bookmarkEnd w:id="21"/>
      <w:bookmarkEnd w:id="22"/>
    </w:p>
    <w:p w:rsidR="0052176E" w:rsidRPr="00F541E6" w:rsidRDefault="0052176E" w:rsidP="0052176E"/>
    <w:p w:rsidR="0052176E" w:rsidRPr="00514083" w:rsidRDefault="0052176E" w:rsidP="0052176E">
      <w:pPr>
        <w:spacing w:line="10" w:lineRule="exact"/>
      </w:pPr>
    </w:p>
    <w:p w:rsidR="0052176E" w:rsidRPr="00BD4C55" w:rsidRDefault="0052176E" w:rsidP="0052176E">
      <w:pPr>
        <w:spacing w:line="360" w:lineRule="auto"/>
        <w:ind w:left="261" w:right="244"/>
        <w:jc w:val="both"/>
        <w:rPr>
          <w:rFonts w:ascii="Arial" w:hAnsi="Arial"/>
          <w:sz w:val="22"/>
          <w:szCs w:val="22"/>
        </w:rPr>
      </w:pPr>
      <w:r w:rsidRPr="00F541E6">
        <w:rPr>
          <w:rFonts w:ascii="Arial" w:hAnsi="Arial"/>
          <w:sz w:val="22"/>
          <w:szCs w:val="22"/>
        </w:rPr>
        <w:t>Los términos fijados en el presente</w:t>
      </w:r>
      <w:r>
        <w:rPr>
          <w:rFonts w:ascii="Arial" w:hAnsi="Arial"/>
          <w:sz w:val="22"/>
          <w:szCs w:val="22"/>
        </w:rPr>
        <w:t xml:space="preserve"> pliego</w:t>
      </w:r>
      <w:r w:rsidRPr="00F541E6">
        <w:rPr>
          <w:rFonts w:ascii="Arial" w:hAnsi="Arial"/>
          <w:sz w:val="22"/>
          <w:szCs w:val="22"/>
        </w:rPr>
        <w:t xml:space="preserve"> se computarán en días</w:t>
      </w:r>
      <w:r>
        <w:rPr>
          <w:rFonts w:ascii="Arial" w:hAnsi="Arial"/>
          <w:sz w:val="22"/>
          <w:szCs w:val="22"/>
        </w:rPr>
        <w:t xml:space="preserve"> </w:t>
      </w:r>
      <w:r w:rsidRPr="00F541E6">
        <w:rPr>
          <w:rFonts w:ascii="Arial" w:hAnsi="Arial"/>
          <w:sz w:val="22"/>
          <w:szCs w:val="22"/>
        </w:rPr>
        <w:t>hábiles, y no se computará el día de la notificación, citación o</w:t>
      </w:r>
      <w:r>
        <w:rPr>
          <w:rFonts w:ascii="Arial" w:hAnsi="Arial"/>
          <w:sz w:val="22"/>
          <w:szCs w:val="22"/>
        </w:rPr>
        <w:t xml:space="preserve"> </w:t>
      </w:r>
      <w:r w:rsidRPr="00F541E6">
        <w:rPr>
          <w:rFonts w:ascii="Arial" w:hAnsi="Arial"/>
          <w:sz w:val="22"/>
          <w:szCs w:val="22"/>
        </w:rPr>
        <w:t>emplazamiento.</w:t>
      </w:r>
    </w:p>
    <w:p w:rsidR="0052176E" w:rsidRPr="00514083" w:rsidRDefault="0052176E" w:rsidP="0052176E">
      <w:pPr>
        <w:spacing w:line="364" w:lineRule="exact"/>
      </w:pPr>
    </w:p>
    <w:p w:rsidR="0052176E" w:rsidRPr="00B96604" w:rsidRDefault="0052176E" w:rsidP="0052176E">
      <w:pPr>
        <w:pStyle w:val="Ttulo1"/>
        <w:rPr>
          <w:rFonts w:eastAsia="Arial"/>
          <w:sz w:val="28"/>
          <w:szCs w:val="28"/>
        </w:rPr>
      </w:pPr>
      <w:bookmarkStart w:id="23" w:name="_Toc18326459"/>
      <w:bookmarkStart w:id="24" w:name="_Toc87365040"/>
      <w:r w:rsidRPr="00B96604">
        <w:rPr>
          <w:rFonts w:eastAsia="Arial"/>
          <w:sz w:val="28"/>
          <w:szCs w:val="28"/>
        </w:rPr>
        <w:t>GARANTÍAS.</w:t>
      </w:r>
      <w:bookmarkEnd w:id="23"/>
      <w:bookmarkEnd w:id="24"/>
    </w:p>
    <w:p w:rsidR="0052176E" w:rsidRPr="00514083" w:rsidRDefault="0052176E" w:rsidP="0052176E">
      <w:pPr>
        <w:spacing w:line="200" w:lineRule="exact"/>
      </w:pPr>
    </w:p>
    <w:p w:rsidR="0052176E" w:rsidRPr="00514083" w:rsidRDefault="0052176E" w:rsidP="0052176E">
      <w:pPr>
        <w:pStyle w:val="Ttulo2"/>
        <w:tabs>
          <w:tab w:val="left" w:pos="990"/>
        </w:tabs>
        <w:rPr>
          <w:rFonts w:eastAsia="Arial"/>
        </w:rPr>
      </w:pPr>
      <w:r w:rsidRPr="00B96604">
        <w:rPr>
          <w:rFonts w:eastAsia="Arial"/>
          <w:bCs w:val="0"/>
          <w:iCs w:val="0"/>
        </w:rPr>
        <w:t xml:space="preserve"> </w:t>
      </w:r>
      <w:bookmarkStart w:id="25" w:name="_Toc18326460"/>
      <w:bookmarkStart w:id="26" w:name="_Toc87365041"/>
      <w:r w:rsidRPr="00B96604">
        <w:rPr>
          <w:rFonts w:eastAsia="Arial"/>
          <w:bCs w:val="0"/>
          <w:iCs w:val="0"/>
        </w:rPr>
        <w:t>Constitución</w:t>
      </w:r>
      <w:bookmarkEnd w:id="25"/>
      <w:bookmarkEnd w:id="26"/>
    </w:p>
    <w:p w:rsidR="0052176E" w:rsidRPr="00514083" w:rsidRDefault="0052176E" w:rsidP="0052176E">
      <w:pPr>
        <w:spacing w:line="8" w:lineRule="exact"/>
      </w:pPr>
    </w:p>
    <w:p w:rsidR="0052176E" w:rsidRDefault="0052176E" w:rsidP="0052176E">
      <w:pPr>
        <w:spacing w:line="360" w:lineRule="auto"/>
        <w:ind w:left="261" w:right="244"/>
        <w:jc w:val="both"/>
        <w:rPr>
          <w:rFonts w:ascii="Arial" w:hAnsi="Arial"/>
          <w:sz w:val="22"/>
          <w:szCs w:val="22"/>
        </w:rPr>
      </w:pPr>
    </w:p>
    <w:p w:rsidR="0052176E" w:rsidRPr="00B96604" w:rsidRDefault="0052176E" w:rsidP="0052176E">
      <w:pPr>
        <w:spacing w:line="360" w:lineRule="auto"/>
        <w:ind w:left="261" w:right="244"/>
        <w:jc w:val="both"/>
        <w:rPr>
          <w:rFonts w:ascii="Arial" w:hAnsi="Arial"/>
          <w:sz w:val="22"/>
          <w:szCs w:val="22"/>
        </w:rPr>
      </w:pPr>
      <w:r w:rsidRPr="00B96604">
        <w:rPr>
          <w:rFonts w:ascii="Arial" w:hAnsi="Arial"/>
          <w:sz w:val="22"/>
          <w:szCs w:val="22"/>
        </w:rPr>
        <w:t xml:space="preserve">Todas las garantías serán depositadas por los interesados en la Tesorería de la DNA, debiendo presentarse previamente ante el Departamento de </w:t>
      </w:r>
      <w:r>
        <w:rPr>
          <w:rFonts w:ascii="Arial" w:hAnsi="Arial"/>
          <w:sz w:val="22"/>
          <w:szCs w:val="22"/>
        </w:rPr>
        <w:t>Contrataciones y Suministros</w:t>
      </w:r>
      <w:r w:rsidRPr="00B96604">
        <w:rPr>
          <w:rFonts w:ascii="Arial" w:hAnsi="Arial"/>
          <w:sz w:val="22"/>
          <w:szCs w:val="22"/>
        </w:rPr>
        <w:t xml:space="preserve"> para el inicio del trámite, en días hábiles de 10:00 a 16:00 horas. Deberán ser emitidas con cláusulas que contemplen su vigencia hasta el cumplimiento total de las obligaciones contractuales que ampara. </w:t>
      </w:r>
    </w:p>
    <w:p w:rsidR="0052176E" w:rsidRPr="00B96604" w:rsidRDefault="0052176E" w:rsidP="0052176E">
      <w:pPr>
        <w:spacing w:line="360" w:lineRule="auto"/>
        <w:ind w:left="261" w:right="244"/>
        <w:jc w:val="both"/>
        <w:rPr>
          <w:rFonts w:ascii="Arial" w:hAnsi="Arial"/>
          <w:sz w:val="22"/>
          <w:szCs w:val="22"/>
        </w:rPr>
      </w:pPr>
      <w:r w:rsidRPr="00B96604">
        <w:rPr>
          <w:rFonts w:ascii="Arial" w:hAnsi="Arial"/>
          <w:sz w:val="22"/>
          <w:szCs w:val="22"/>
        </w:rPr>
        <w:t xml:space="preserve">La Administración se reserva el derecho de aceptar o rechazar, a su exclusivo juicio, los documentos que constituyan garantías. </w:t>
      </w:r>
    </w:p>
    <w:p w:rsidR="0052176E" w:rsidRPr="00B96604" w:rsidRDefault="0052176E" w:rsidP="0052176E">
      <w:pPr>
        <w:spacing w:line="360" w:lineRule="auto"/>
        <w:ind w:left="261" w:right="244"/>
        <w:jc w:val="both"/>
        <w:rPr>
          <w:rFonts w:ascii="Arial" w:hAnsi="Arial"/>
          <w:sz w:val="22"/>
          <w:szCs w:val="22"/>
        </w:rPr>
      </w:pPr>
      <w:r w:rsidRPr="00B96604">
        <w:rPr>
          <w:rFonts w:ascii="Arial" w:hAnsi="Arial"/>
          <w:sz w:val="22"/>
          <w:szCs w:val="22"/>
        </w:rPr>
        <w:t xml:space="preserve">Las garantías se constituirán a la orden de la Administración y podrán consistir en: </w:t>
      </w:r>
    </w:p>
    <w:p w:rsidR="0052176E" w:rsidRPr="00B96604" w:rsidRDefault="0052176E" w:rsidP="0052176E">
      <w:pPr>
        <w:numPr>
          <w:ilvl w:val="0"/>
          <w:numId w:val="9"/>
        </w:numPr>
        <w:spacing w:line="360" w:lineRule="auto"/>
        <w:ind w:right="244"/>
        <w:jc w:val="both"/>
        <w:rPr>
          <w:rFonts w:ascii="Arial" w:hAnsi="Arial"/>
          <w:sz w:val="22"/>
          <w:szCs w:val="22"/>
        </w:rPr>
      </w:pPr>
      <w:r w:rsidRPr="00B96604">
        <w:rPr>
          <w:rFonts w:ascii="Arial" w:hAnsi="Arial"/>
          <w:sz w:val="22"/>
          <w:szCs w:val="22"/>
        </w:rPr>
        <w:t xml:space="preserve">Fianza, aval o garantía de un banco establecido en la República Oriental del Uruguay, o de un Banco extranjero aceptable por la Administración. En este último caso, deberá constituirse a través de un banco corresponsal de la institución elegida en el Uruguay, de conocida trayectoria en el país, para facilitar la eventual ejecución. </w:t>
      </w:r>
    </w:p>
    <w:p w:rsidR="0052176E" w:rsidRPr="00B96604" w:rsidRDefault="0052176E" w:rsidP="0052176E">
      <w:pPr>
        <w:numPr>
          <w:ilvl w:val="0"/>
          <w:numId w:val="9"/>
        </w:numPr>
        <w:spacing w:line="360" w:lineRule="auto"/>
        <w:ind w:right="244"/>
        <w:jc w:val="both"/>
        <w:rPr>
          <w:rFonts w:ascii="Arial" w:hAnsi="Arial"/>
          <w:sz w:val="22"/>
          <w:szCs w:val="22"/>
        </w:rPr>
      </w:pPr>
      <w:r w:rsidRPr="00B96604">
        <w:rPr>
          <w:rFonts w:ascii="Arial" w:hAnsi="Arial"/>
          <w:sz w:val="22"/>
          <w:szCs w:val="22"/>
        </w:rPr>
        <w:t xml:space="preserve">Póliza de Seguro de fianza emitida por una empresa aseguradora, un fiador nacional o extranjero aceptable para la Administración. En el caso de fiador extranjero, deberá constituirse a través de un corresponsal de la institución elegida en el Uruguay. Debe dejarse copia de las pólizas correspondientes en el expediente de licitación, para su control en caso de ejecución. </w:t>
      </w:r>
    </w:p>
    <w:p w:rsidR="0052176E" w:rsidRPr="00B96604" w:rsidRDefault="0052176E" w:rsidP="0052176E">
      <w:pPr>
        <w:numPr>
          <w:ilvl w:val="0"/>
          <w:numId w:val="9"/>
        </w:numPr>
        <w:spacing w:line="360" w:lineRule="auto"/>
        <w:ind w:right="244"/>
        <w:jc w:val="both"/>
        <w:rPr>
          <w:rFonts w:ascii="Arial" w:hAnsi="Arial"/>
          <w:sz w:val="22"/>
          <w:szCs w:val="22"/>
        </w:rPr>
      </w:pPr>
      <w:r w:rsidRPr="00B96604">
        <w:rPr>
          <w:rFonts w:ascii="Arial" w:hAnsi="Arial"/>
          <w:sz w:val="22"/>
          <w:szCs w:val="22"/>
        </w:rPr>
        <w:t xml:space="preserve">Bonos del Tesoro de la República Oriental del Uruguay. </w:t>
      </w:r>
    </w:p>
    <w:p w:rsidR="0052176E" w:rsidRPr="00B96604" w:rsidRDefault="0052176E" w:rsidP="0052176E">
      <w:pPr>
        <w:numPr>
          <w:ilvl w:val="0"/>
          <w:numId w:val="9"/>
        </w:numPr>
        <w:spacing w:line="360" w:lineRule="auto"/>
        <w:ind w:right="244"/>
        <w:jc w:val="both"/>
        <w:rPr>
          <w:rFonts w:ascii="Arial" w:hAnsi="Arial"/>
          <w:sz w:val="22"/>
          <w:szCs w:val="22"/>
        </w:rPr>
      </w:pPr>
      <w:r w:rsidRPr="00B96604">
        <w:rPr>
          <w:rFonts w:ascii="Arial" w:hAnsi="Arial"/>
          <w:sz w:val="22"/>
          <w:szCs w:val="22"/>
        </w:rPr>
        <w:t>Depósit</w:t>
      </w:r>
      <w:r>
        <w:rPr>
          <w:rFonts w:ascii="Arial" w:hAnsi="Arial"/>
          <w:sz w:val="22"/>
          <w:szCs w:val="22"/>
        </w:rPr>
        <w:t>o en efectivo en</w:t>
      </w:r>
      <w:r w:rsidRPr="00B96604">
        <w:rPr>
          <w:rFonts w:ascii="Arial" w:hAnsi="Arial"/>
          <w:sz w:val="22"/>
          <w:szCs w:val="22"/>
        </w:rPr>
        <w:t xml:space="preserve"> dólares americanos .Los depósitos se realizan en la cuenta de la Dirección Nacional de Aduanas. Debiendo, entregar en la Tesorería del Organismo el boleto de depósito sellado por el banco. </w:t>
      </w:r>
    </w:p>
    <w:p w:rsidR="0052176E" w:rsidRDefault="0052176E" w:rsidP="0052176E">
      <w:pPr>
        <w:spacing w:line="360" w:lineRule="auto"/>
        <w:ind w:left="261" w:right="244"/>
        <w:jc w:val="both"/>
        <w:rPr>
          <w:rFonts w:ascii="Arial" w:hAnsi="Arial"/>
          <w:sz w:val="22"/>
          <w:szCs w:val="22"/>
        </w:rPr>
      </w:pPr>
    </w:p>
    <w:p w:rsidR="0052176E" w:rsidRPr="00B96604" w:rsidRDefault="0052176E" w:rsidP="0052176E">
      <w:pPr>
        <w:spacing w:line="360" w:lineRule="auto"/>
        <w:ind w:right="244"/>
        <w:jc w:val="both"/>
        <w:rPr>
          <w:rFonts w:ascii="Arial" w:hAnsi="Arial"/>
          <w:sz w:val="22"/>
          <w:szCs w:val="22"/>
        </w:rPr>
      </w:pPr>
      <w:r w:rsidRPr="00B96604">
        <w:rPr>
          <w:rFonts w:ascii="Arial" w:hAnsi="Arial"/>
          <w:sz w:val="22"/>
          <w:szCs w:val="22"/>
        </w:rPr>
        <w:t xml:space="preserve">No se admitirán garantías personales de especie alguna. </w:t>
      </w:r>
    </w:p>
    <w:p w:rsidR="0052176E" w:rsidRPr="00B96604" w:rsidRDefault="0052176E" w:rsidP="0052176E">
      <w:pPr>
        <w:spacing w:line="360" w:lineRule="auto"/>
        <w:ind w:left="261" w:right="244"/>
        <w:jc w:val="both"/>
        <w:rPr>
          <w:rFonts w:ascii="Arial" w:hAnsi="Arial"/>
          <w:sz w:val="22"/>
          <w:szCs w:val="22"/>
        </w:rPr>
      </w:pPr>
    </w:p>
    <w:p w:rsidR="0052176E" w:rsidRPr="00B96604" w:rsidRDefault="0052176E" w:rsidP="0052176E">
      <w:pPr>
        <w:spacing w:line="360" w:lineRule="auto"/>
        <w:ind w:right="244"/>
        <w:jc w:val="both"/>
        <w:rPr>
          <w:rFonts w:ascii="Arial" w:hAnsi="Arial"/>
          <w:sz w:val="22"/>
          <w:szCs w:val="22"/>
        </w:rPr>
      </w:pPr>
      <w:r w:rsidRPr="00B96604">
        <w:rPr>
          <w:rFonts w:ascii="Arial" w:hAnsi="Arial"/>
          <w:sz w:val="22"/>
          <w:szCs w:val="22"/>
        </w:rPr>
        <w:t xml:space="preserve">Se podrá integrar la garantía en más de una de las modalidades indicadas siempre que todas ellas sean constituidas a nombre de la Dirección Nacional de Aduanas y que cubran la cantidad exigida en cada relación contractual. </w:t>
      </w:r>
    </w:p>
    <w:p w:rsidR="0052176E" w:rsidRPr="00B96604" w:rsidRDefault="0052176E" w:rsidP="0052176E">
      <w:pPr>
        <w:spacing w:line="360" w:lineRule="auto"/>
        <w:ind w:right="244"/>
        <w:jc w:val="both"/>
        <w:rPr>
          <w:rFonts w:ascii="Arial" w:hAnsi="Arial"/>
          <w:sz w:val="22"/>
          <w:szCs w:val="22"/>
        </w:rPr>
      </w:pPr>
      <w:r w:rsidRPr="00B96604">
        <w:rPr>
          <w:rFonts w:ascii="Arial" w:hAnsi="Arial"/>
          <w:sz w:val="22"/>
          <w:szCs w:val="22"/>
        </w:rPr>
        <w:t xml:space="preserve">En todos los casos la garantía respectiva se constituirá en la moneda de la oferta, con excepción de los bonos del tesoro y los depósitos en efectivo. </w:t>
      </w:r>
    </w:p>
    <w:p w:rsidR="0052176E" w:rsidRPr="00B96604" w:rsidRDefault="0052176E" w:rsidP="0052176E">
      <w:pPr>
        <w:spacing w:line="360" w:lineRule="auto"/>
        <w:ind w:right="244"/>
        <w:jc w:val="both"/>
        <w:rPr>
          <w:rFonts w:ascii="Arial" w:hAnsi="Arial"/>
          <w:sz w:val="22"/>
          <w:szCs w:val="22"/>
        </w:rPr>
      </w:pPr>
      <w:r w:rsidRPr="00B96604">
        <w:rPr>
          <w:rFonts w:ascii="Arial" w:hAnsi="Arial"/>
          <w:sz w:val="22"/>
          <w:szCs w:val="22"/>
        </w:rPr>
        <w:t xml:space="preserve">Para cualquiera de estas formas, las garantías estarán a disposición de la Administración y en el caso de producirse un incumplimiento del oferente no será necesario trámite alguno o discusión para hacer efectivo su cobro. </w:t>
      </w:r>
    </w:p>
    <w:p w:rsidR="0052176E" w:rsidRPr="00B96604" w:rsidRDefault="0052176E" w:rsidP="0052176E">
      <w:pPr>
        <w:spacing w:line="360" w:lineRule="auto"/>
        <w:ind w:right="244"/>
        <w:jc w:val="both"/>
        <w:rPr>
          <w:rFonts w:ascii="Arial" w:hAnsi="Arial"/>
          <w:sz w:val="22"/>
          <w:szCs w:val="22"/>
        </w:rPr>
      </w:pPr>
      <w:r w:rsidRPr="00B96604">
        <w:rPr>
          <w:rFonts w:ascii="Arial" w:hAnsi="Arial"/>
          <w:sz w:val="22"/>
          <w:szCs w:val="22"/>
        </w:rPr>
        <w:t xml:space="preserve">El documento justificativo de la constitución de garantías deberá contener necesariamente el número de la licitación y organismo que realizó el llamado. </w:t>
      </w:r>
    </w:p>
    <w:p w:rsidR="0052176E" w:rsidRPr="00B96604" w:rsidRDefault="0052176E" w:rsidP="0052176E">
      <w:pPr>
        <w:spacing w:line="360" w:lineRule="auto"/>
        <w:ind w:right="244"/>
        <w:jc w:val="both"/>
        <w:rPr>
          <w:rFonts w:ascii="Arial" w:hAnsi="Arial"/>
          <w:sz w:val="22"/>
          <w:szCs w:val="22"/>
        </w:rPr>
      </w:pPr>
      <w:r w:rsidRPr="00B96604">
        <w:rPr>
          <w:rFonts w:ascii="Arial" w:hAnsi="Arial"/>
          <w:sz w:val="22"/>
          <w:szCs w:val="22"/>
        </w:rPr>
        <w:t>La garantía deberá ser depositada por:</w:t>
      </w:r>
    </w:p>
    <w:p w:rsidR="0052176E" w:rsidRPr="00B96604" w:rsidRDefault="0052176E" w:rsidP="0052176E">
      <w:pPr>
        <w:spacing w:line="360" w:lineRule="auto"/>
        <w:ind w:right="244"/>
        <w:jc w:val="both"/>
        <w:rPr>
          <w:rFonts w:ascii="Arial" w:hAnsi="Arial"/>
          <w:sz w:val="22"/>
          <w:szCs w:val="22"/>
        </w:rPr>
      </w:pPr>
      <w:r w:rsidRPr="00B96604">
        <w:rPr>
          <w:rFonts w:ascii="Arial" w:hAnsi="Arial"/>
          <w:sz w:val="22"/>
          <w:szCs w:val="22"/>
        </w:rPr>
        <w:t xml:space="preserve">El "oferente" (ofertas de empresas nacionales o extranjeras por sí mismas) </w:t>
      </w:r>
    </w:p>
    <w:p w:rsidR="0052176E" w:rsidRDefault="0052176E" w:rsidP="0052176E">
      <w:pPr>
        <w:spacing w:line="360" w:lineRule="auto"/>
        <w:ind w:right="244"/>
        <w:jc w:val="both"/>
        <w:rPr>
          <w:rFonts w:ascii="Arial" w:hAnsi="Arial"/>
          <w:sz w:val="22"/>
          <w:szCs w:val="22"/>
        </w:rPr>
      </w:pPr>
      <w:r>
        <w:rPr>
          <w:rFonts w:ascii="Arial" w:hAnsi="Arial"/>
          <w:sz w:val="22"/>
          <w:szCs w:val="22"/>
        </w:rPr>
        <w:t>“Empresas consorciadas"</w:t>
      </w:r>
      <w:r w:rsidRPr="00B96604">
        <w:rPr>
          <w:rFonts w:ascii="Arial" w:hAnsi="Arial"/>
          <w:sz w:val="22"/>
          <w:szCs w:val="22"/>
        </w:rPr>
        <w:t xml:space="preserve"> Las em</w:t>
      </w:r>
      <w:r>
        <w:rPr>
          <w:rFonts w:ascii="Arial" w:hAnsi="Arial"/>
          <w:sz w:val="22"/>
          <w:szCs w:val="22"/>
        </w:rPr>
        <w:t>presas consorciadas</w:t>
      </w:r>
      <w:r w:rsidRPr="00B96604">
        <w:rPr>
          <w:rFonts w:ascii="Arial" w:hAnsi="Arial"/>
          <w:sz w:val="22"/>
          <w:szCs w:val="22"/>
        </w:rPr>
        <w:t xml:space="preserve">, </w:t>
      </w:r>
      <w:r w:rsidRPr="00551744">
        <w:rPr>
          <w:rFonts w:ascii="Arial" w:hAnsi="Arial"/>
          <w:sz w:val="22"/>
          <w:szCs w:val="22"/>
        </w:rPr>
        <w:t>según lo establecido en la ley 16.060 del 4 de setiembre de 1989, o las que manifiesten su voluntad de consorciarse, deberán depositar una sola garantía, donde se indique la denominación de las personas físicas y/o jurídicas integrantes y el nombre del consorcio constituido.</w:t>
      </w:r>
    </w:p>
    <w:p w:rsidR="0052176E" w:rsidRPr="00551744" w:rsidRDefault="0052176E" w:rsidP="0052176E">
      <w:pPr>
        <w:spacing w:line="360" w:lineRule="auto"/>
        <w:ind w:right="244"/>
        <w:jc w:val="both"/>
        <w:rPr>
          <w:rFonts w:ascii="Arial" w:hAnsi="Arial"/>
          <w:sz w:val="22"/>
          <w:szCs w:val="22"/>
        </w:rPr>
      </w:pPr>
      <w:r>
        <w:rPr>
          <w:rFonts w:ascii="Arial" w:hAnsi="Arial"/>
          <w:sz w:val="22"/>
          <w:szCs w:val="22"/>
        </w:rPr>
        <w:t>Debe adjuntarse a la oferta en línea,</w:t>
      </w:r>
      <w:r w:rsidRPr="00551744">
        <w:rPr>
          <w:rFonts w:ascii="Arial" w:hAnsi="Arial"/>
          <w:sz w:val="22"/>
          <w:szCs w:val="22"/>
        </w:rPr>
        <w:t xml:space="preserve"> copi</w:t>
      </w:r>
      <w:r>
        <w:rPr>
          <w:rFonts w:ascii="Arial" w:hAnsi="Arial"/>
          <w:sz w:val="22"/>
          <w:szCs w:val="22"/>
        </w:rPr>
        <w:t>a de las pólizas presentadas</w:t>
      </w:r>
      <w:r w:rsidRPr="00551744">
        <w:rPr>
          <w:rFonts w:ascii="Arial" w:hAnsi="Arial"/>
          <w:sz w:val="22"/>
          <w:szCs w:val="22"/>
        </w:rPr>
        <w:t>, para su control en caso de ejecución.</w:t>
      </w:r>
    </w:p>
    <w:p w:rsidR="0052176E" w:rsidRPr="00B96604" w:rsidRDefault="0052176E" w:rsidP="0052176E">
      <w:pPr>
        <w:spacing w:line="360" w:lineRule="auto"/>
        <w:ind w:right="244"/>
        <w:jc w:val="both"/>
        <w:rPr>
          <w:rFonts w:ascii="Arial" w:hAnsi="Arial"/>
          <w:sz w:val="22"/>
          <w:szCs w:val="22"/>
        </w:rPr>
      </w:pPr>
    </w:p>
    <w:p w:rsidR="0052176E" w:rsidRDefault="0052176E" w:rsidP="0052176E">
      <w:pPr>
        <w:pStyle w:val="Ttulo2"/>
        <w:rPr>
          <w:spacing w:val="10"/>
          <w:szCs w:val="20"/>
        </w:rPr>
      </w:pPr>
      <w:bookmarkStart w:id="27" w:name="_Toc383523514"/>
      <w:bookmarkStart w:id="28" w:name="_Toc372550100"/>
      <w:bookmarkStart w:id="29" w:name="_Toc10218314"/>
      <w:r>
        <w:t xml:space="preserve"> </w:t>
      </w:r>
      <w:bookmarkStart w:id="30" w:name="_Toc87365042"/>
      <w:r w:rsidRPr="00B96604">
        <w:rPr>
          <w:rFonts w:eastAsia="Arial"/>
        </w:rPr>
        <w:t xml:space="preserve">Garantía de </w:t>
      </w:r>
      <w:bookmarkEnd w:id="27"/>
      <w:bookmarkEnd w:id="28"/>
      <w:r w:rsidRPr="00B96604">
        <w:rPr>
          <w:rFonts w:eastAsia="Arial"/>
        </w:rPr>
        <w:t>mantenimiento de oferta</w:t>
      </w:r>
      <w:bookmarkEnd w:id="29"/>
      <w:bookmarkEnd w:id="30"/>
    </w:p>
    <w:p w:rsidR="0052176E" w:rsidRDefault="0052176E" w:rsidP="0052176E">
      <w:pPr>
        <w:spacing w:after="200" w:line="288" w:lineRule="auto"/>
        <w:rPr>
          <w:sz w:val="21"/>
          <w:szCs w:val="21"/>
        </w:rPr>
      </w:pPr>
    </w:p>
    <w:p w:rsidR="00133F3C" w:rsidRPr="00133F3C" w:rsidRDefault="00133F3C" w:rsidP="00133F3C">
      <w:pPr>
        <w:spacing w:line="360" w:lineRule="auto"/>
        <w:ind w:right="244"/>
        <w:jc w:val="both"/>
        <w:rPr>
          <w:rFonts w:ascii="Arial" w:hAnsi="Arial"/>
          <w:sz w:val="22"/>
          <w:szCs w:val="22"/>
        </w:rPr>
      </w:pPr>
      <w:bookmarkStart w:id="31" w:name="_Toc520796698"/>
      <w:bookmarkStart w:id="32" w:name="_Toc520979124"/>
      <w:r w:rsidRPr="00133F3C">
        <w:rPr>
          <w:rFonts w:ascii="Arial" w:hAnsi="Arial"/>
          <w:sz w:val="22"/>
          <w:szCs w:val="22"/>
        </w:rPr>
        <w:t>De acuerdo a lo dispuesto por el artículo 64 del TOCAF, no se presentarán garantías de mantenimiento de ofertas cuando las mismas sean inferiores al tope de la licitación abreviada.</w:t>
      </w:r>
    </w:p>
    <w:bookmarkEnd w:id="31"/>
    <w:bookmarkEnd w:id="32"/>
    <w:p w:rsidR="0052176E" w:rsidRPr="008F7F95" w:rsidRDefault="0052176E" w:rsidP="0052176E">
      <w:pPr>
        <w:spacing w:line="360" w:lineRule="auto"/>
        <w:ind w:right="244"/>
        <w:jc w:val="both"/>
        <w:rPr>
          <w:rFonts w:ascii="Arial" w:hAnsi="Arial"/>
          <w:sz w:val="22"/>
          <w:szCs w:val="22"/>
        </w:rPr>
      </w:pPr>
    </w:p>
    <w:p w:rsidR="0052176E" w:rsidRDefault="0052176E" w:rsidP="0052176E">
      <w:pPr>
        <w:pStyle w:val="Ttulo2"/>
        <w:rPr>
          <w:rFonts w:eastAsia="Arial"/>
        </w:rPr>
      </w:pPr>
      <w:bookmarkStart w:id="33" w:name="_Toc18326462"/>
      <w:bookmarkStart w:id="34" w:name="_Toc87365043"/>
      <w:r w:rsidRPr="00514083">
        <w:rPr>
          <w:rFonts w:eastAsia="Arial"/>
        </w:rPr>
        <w:t>Garantía de cumplimiento de contrato.</w:t>
      </w:r>
      <w:bookmarkEnd w:id="33"/>
      <w:bookmarkEnd w:id="34"/>
    </w:p>
    <w:p w:rsidR="0052176E" w:rsidRPr="00B96604" w:rsidRDefault="0052176E" w:rsidP="0052176E"/>
    <w:p w:rsidR="0052176E" w:rsidRPr="00514083" w:rsidRDefault="0052176E" w:rsidP="0052176E">
      <w:pPr>
        <w:spacing w:line="8" w:lineRule="exact"/>
      </w:pPr>
    </w:p>
    <w:p w:rsidR="0052176E" w:rsidRDefault="0052176E" w:rsidP="0052176E">
      <w:pPr>
        <w:spacing w:line="360" w:lineRule="auto"/>
        <w:ind w:right="244"/>
        <w:jc w:val="both"/>
        <w:rPr>
          <w:rFonts w:ascii="Arial" w:hAnsi="Arial"/>
          <w:sz w:val="22"/>
          <w:szCs w:val="22"/>
        </w:rPr>
      </w:pPr>
      <w:bookmarkStart w:id="35" w:name="page11"/>
      <w:bookmarkStart w:id="36" w:name="_Toc18326463"/>
      <w:bookmarkEnd w:id="35"/>
      <w:r w:rsidRPr="00B96604">
        <w:rPr>
          <w:rFonts w:ascii="Arial" w:hAnsi="Arial"/>
          <w:sz w:val="22"/>
          <w:szCs w:val="22"/>
        </w:rPr>
        <w:t>Cuando corresponda y de acuerdo al monto de la oferta según lo dispuesto por el artículo 64 del TOCAF, el oferente que resulte adjudicatario en el marco del p</w:t>
      </w:r>
      <w:r>
        <w:rPr>
          <w:rFonts w:ascii="Arial" w:hAnsi="Arial"/>
          <w:sz w:val="22"/>
          <w:szCs w:val="22"/>
        </w:rPr>
        <w:t>resente llamado, dentro de los 10 (diez</w:t>
      </w:r>
      <w:r w:rsidRPr="00B96604">
        <w:rPr>
          <w:rFonts w:ascii="Arial" w:hAnsi="Arial"/>
          <w:sz w:val="22"/>
          <w:szCs w:val="22"/>
        </w:rPr>
        <w:t xml:space="preserve">) días hábiles contados a partir </w:t>
      </w:r>
      <w:r>
        <w:rPr>
          <w:rFonts w:ascii="Arial" w:hAnsi="Arial"/>
          <w:sz w:val="22"/>
          <w:szCs w:val="22"/>
        </w:rPr>
        <w:t>de la notificación de la orden de compra</w:t>
      </w:r>
      <w:r w:rsidRPr="00B96604">
        <w:rPr>
          <w:rFonts w:ascii="Arial" w:hAnsi="Arial"/>
          <w:sz w:val="22"/>
          <w:szCs w:val="22"/>
        </w:rPr>
        <w:t xml:space="preserve">, deberá garantizar el fiel cumplimiento del contrato, mediante el depósito del importe equivalente al 5% (cinco por ciento) del monto del contrato adjudicado (artículo 64 del TOCAF). El mencionado plazo se aplicará aún en los casos de constitución de Consorcios. </w:t>
      </w:r>
    </w:p>
    <w:p w:rsidR="0052176E" w:rsidRPr="00B96604" w:rsidRDefault="0052176E" w:rsidP="0052176E">
      <w:pPr>
        <w:spacing w:line="360" w:lineRule="auto"/>
        <w:ind w:right="244"/>
        <w:jc w:val="both"/>
        <w:rPr>
          <w:rFonts w:ascii="Arial" w:hAnsi="Arial"/>
          <w:sz w:val="22"/>
          <w:szCs w:val="22"/>
        </w:rPr>
      </w:pPr>
      <w:r w:rsidRPr="00B96604">
        <w:rPr>
          <w:rFonts w:ascii="Arial" w:hAnsi="Arial"/>
          <w:sz w:val="22"/>
          <w:szCs w:val="22"/>
        </w:rPr>
        <w:t>En caso de corresponder, la garantía de fiel cumplimiento de contrato, deberá ser renovada con una antelación mínima de 10 (diez) días del vencimiento establecido en la póliza.</w:t>
      </w:r>
    </w:p>
    <w:p w:rsidR="0052176E" w:rsidRDefault="0052176E" w:rsidP="0052176E">
      <w:pPr>
        <w:spacing w:line="360" w:lineRule="auto"/>
        <w:ind w:right="244"/>
        <w:jc w:val="both"/>
        <w:rPr>
          <w:rFonts w:ascii="Arial" w:hAnsi="Arial"/>
          <w:sz w:val="22"/>
          <w:szCs w:val="22"/>
        </w:rPr>
      </w:pPr>
      <w:r w:rsidRPr="00B96604">
        <w:rPr>
          <w:rFonts w:ascii="Arial" w:hAnsi="Arial"/>
          <w:sz w:val="22"/>
          <w:szCs w:val="22"/>
        </w:rPr>
        <w:t>Si el adjudicatario, no cumpliere con la renovación o sustitución de la garantía referida, según corresponda, en el plazo previsto en el párrafo precedente, la DNA podrá aplicar una multa de 1% (uno por ciento) sobre el importe adjudicado por cada día calendario de atraso en cumplir con este requisito, sin perjuicio de la rescisión del contrato.</w:t>
      </w:r>
    </w:p>
    <w:p w:rsidR="0052176E" w:rsidRPr="005962E7" w:rsidRDefault="0052176E" w:rsidP="0052176E">
      <w:pPr>
        <w:pStyle w:val="Ttulo2"/>
        <w:rPr>
          <w:rFonts w:eastAsia="Arial"/>
        </w:rPr>
      </w:pPr>
      <w:bookmarkStart w:id="37" w:name="_Toc87365044"/>
      <w:r w:rsidRPr="005962E7">
        <w:rPr>
          <w:rFonts w:eastAsia="Arial"/>
        </w:rPr>
        <w:t>Falta de constitución de la garantía</w:t>
      </w:r>
      <w:bookmarkEnd w:id="37"/>
    </w:p>
    <w:p w:rsidR="0052176E" w:rsidRDefault="0052176E" w:rsidP="0052176E">
      <w:pPr>
        <w:autoSpaceDE w:val="0"/>
        <w:autoSpaceDN w:val="0"/>
        <w:adjustRightInd w:val="0"/>
        <w:rPr>
          <w:rFonts w:ascii="Arial" w:hAnsi="Arial"/>
          <w:sz w:val="22"/>
          <w:szCs w:val="22"/>
        </w:rPr>
      </w:pPr>
    </w:p>
    <w:p w:rsidR="0052176E" w:rsidRPr="005962E7" w:rsidRDefault="0052176E" w:rsidP="0052176E">
      <w:pPr>
        <w:spacing w:line="360" w:lineRule="auto"/>
        <w:ind w:right="244"/>
        <w:jc w:val="both"/>
        <w:rPr>
          <w:rFonts w:ascii="Arial" w:hAnsi="Arial"/>
          <w:sz w:val="22"/>
          <w:szCs w:val="22"/>
        </w:rPr>
      </w:pPr>
      <w:r w:rsidRPr="005962E7">
        <w:rPr>
          <w:rFonts w:ascii="Arial" w:hAnsi="Arial"/>
          <w:sz w:val="22"/>
          <w:szCs w:val="22"/>
        </w:rPr>
        <w:t>La falta de constitución de la ga</w:t>
      </w:r>
      <w:r>
        <w:rPr>
          <w:rFonts w:ascii="Arial" w:hAnsi="Arial"/>
          <w:sz w:val="22"/>
          <w:szCs w:val="22"/>
        </w:rPr>
        <w:t xml:space="preserve">rantía de fiel cumplimiento del </w:t>
      </w:r>
      <w:r w:rsidRPr="005962E7">
        <w:rPr>
          <w:rFonts w:ascii="Arial" w:hAnsi="Arial"/>
          <w:sz w:val="22"/>
          <w:szCs w:val="22"/>
        </w:rPr>
        <w:t>contrato en tiempo y forma, en los casos</w:t>
      </w:r>
      <w:r>
        <w:rPr>
          <w:rFonts w:ascii="Arial" w:hAnsi="Arial"/>
          <w:sz w:val="22"/>
          <w:szCs w:val="22"/>
        </w:rPr>
        <w:t xml:space="preserve"> que sea exigible, hará caducar </w:t>
      </w:r>
      <w:r w:rsidRPr="005962E7">
        <w:rPr>
          <w:rFonts w:ascii="Arial" w:hAnsi="Arial"/>
          <w:sz w:val="22"/>
          <w:szCs w:val="22"/>
        </w:rPr>
        <w:t>los derechos del adjudicatario, p</w:t>
      </w:r>
      <w:r>
        <w:rPr>
          <w:rFonts w:ascii="Arial" w:hAnsi="Arial"/>
          <w:sz w:val="22"/>
          <w:szCs w:val="22"/>
        </w:rPr>
        <w:t xml:space="preserve">udiendo la Administración hacer </w:t>
      </w:r>
      <w:r w:rsidRPr="005962E7">
        <w:rPr>
          <w:rFonts w:ascii="Arial" w:hAnsi="Arial"/>
          <w:sz w:val="22"/>
          <w:szCs w:val="22"/>
        </w:rPr>
        <w:t>uso de la facultad establecida en el inciso final del art. 70 del TOCAF.</w:t>
      </w:r>
    </w:p>
    <w:p w:rsidR="0052176E" w:rsidRDefault="0052176E" w:rsidP="0052176E">
      <w:pPr>
        <w:pStyle w:val="Ttulo2"/>
        <w:rPr>
          <w:rFonts w:eastAsia="Arial"/>
        </w:rPr>
      </w:pPr>
      <w:bookmarkStart w:id="38" w:name="_Toc87365045"/>
      <w:r w:rsidRPr="000731CC">
        <w:rPr>
          <w:rFonts w:eastAsia="Arial"/>
        </w:rPr>
        <w:t>Ejecución de la Garantía</w:t>
      </w:r>
      <w:bookmarkEnd w:id="38"/>
    </w:p>
    <w:p w:rsidR="0052176E" w:rsidRDefault="0052176E" w:rsidP="0052176E"/>
    <w:p w:rsidR="0052176E" w:rsidRPr="00514083" w:rsidRDefault="0052176E" w:rsidP="0052176E">
      <w:pPr>
        <w:spacing w:line="10" w:lineRule="exact"/>
      </w:pPr>
    </w:p>
    <w:p w:rsidR="0052176E" w:rsidRDefault="0052176E" w:rsidP="0052176E">
      <w:pPr>
        <w:spacing w:line="360" w:lineRule="auto"/>
        <w:ind w:right="244"/>
        <w:jc w:val="both"/>
        <w:rPr>
          <w:rFonts w:ascii="Arial" w:hAnsi="Arial"/>
          <w:sz w:val="22"/>
          <w:szCs w:val="22"/>
        </w:rPr>
      </w:pPr>
      <w:r w:rsidRPr="005942DE">
        <w:rPr>
          <w:rFonts w:ascii="Arial" w:hAnsi="Arial"/>
          <w:sz w:val="22"/>
          <w:szCs w:val="22"/>
        </w:rPr>
        <w:t>La garantía</w:t>
      </w:r>
      <w:r>
        <w:rPr>
          <w:rFonts w:ascii="Arial" w:hAnsi="Arial"/>
          <w:sz w:val="22"/>
          <w:szCs w:val="22"/>
        </w:rPr>
        <w:t xml:space="preserve"> de mantenimiento de oferta podrá ser ejecutada c</w:t>
      </w:r>
      <w:r w:rsidRPr="005942DE">
        <w:rPr>
          <w:rFonts w:ascii="Arial" w:hAnsi="Arial"/>
          <w:sz w:val="22"/>
          <w:szCs w:val="22"/>
        </w:rPr>
        <w:t xml:space="preserve">uando el oferente desista </w:t>
      </w:r>
      <w:r>
        <w:rPr>
          <w:rFonts w:ascii="Arial" w:hAnsi="Arial"/>
          <w:sz w:val="22"/>
          <w:szCs w:val="22"/>
        </w:rPr>
        <w:t>de su oferta durante su período de mantenimiento, c</w:t>
      </w:r>
      <w:r w:rsidRPr="005942DE">
        <w:rPr>
          <w:rFonts w:ascii="Arial" w:hAnsi="Arial"/>
          <w:sz w:val="22"/>
          <w:szCs w:val="22"/>
        </w:rPr>
        <w:t>uando el adjudica</w:t>
      </w:r>
      <w:r>
        <w:rPr>
          <w:rFonts w:ascii="Arial" w:hAnsi="Arial"/>
          <w:sz w:val="22"/>
          <w:szCs w:val="22"/>
        </w:rPr>
        <w:t xml:space="preserve">tario no constituya en tiempo y </w:t>
      </w:r>
      <w:r w:rsidRPr="005942DE">
        <w:rPr>
          <w:rFonts w:ascii="Arial" w:hAnsi="Arial"/>
          <w:sz w:val="22"/>
          <w:szCs w:val="22"/>
        </w:rPr>
        <w:t>forma la garantía de fiel cu</w:t>
      </w:r>
      <w:r>
        <w:rPr>
          <w:rFonts w:ascii="Arial" w:hAnsi="Arial"/>
          <w:sz w:val="22"/>
          <w:szCs w:val="22"/>
        </w:rPr>
        <w:t>mplimiento del contrato, cuando corresponda y c</w:t>
      </w:r>
      <w:r w:rsidRPr="005942DE">
        <w:rPr>
          <w:rFonts w:ascii="Arial" w:hAnsi="Arial"/>
          <w:sz w:val="22"/>
          <w:szCs w:val="22"/>
        </w:rPr>
        <w:t>uando el adjudicatario se n</w:t>
      </w:r>
      <w:r>
        <w:rPr>
          <w:rFonts w:ascii="Arial" w:hAnsi="Arial"/>
          <w:sz w:val="22"/>
          <w:szCs w:val="22"/>
        </w:rPr>
        <w:t xml:space="preserve">iegue o no concurra a firmar el </w:t>
      </w:r>
      <w:r w:rsidRPr="005942DE">
        <w:rPr>
          <w:rFonts w:ascii="Arial" w:hAnsi="Arial"/>
          <w:sz w:val="22"/>
          <w:szCs w:val="22"/>
        </w:rPr>
        <w:t>contrato, habiendo sido notificado para ello.</w:t>
      </w:r>
      <w:r>
        <w:rPr>
          <w:rFonts w:ascii="Arial" w:hAnsi="Arial"/>
          <w:sz w:val="22"/>
          <w:szCs w:val="22"/>
        </w:rPr>
        <w:t xml:space="preserve"> </w:t>
      </w:r>
    </w:p>
    <w:p w:rsidR="0052176E" w:rsidRDefault="0052176E" w:rsidP="0052176E">
      <w:pPr>
        <w:spacing w:line="360" w:lineRule="auto"/>
        <w:ind w:right="244"/>
        <w:jc w:val="both"/>
        <w:rPr>
          <w:rFonts w:ascii="Arial" w:hAnsi="Arial"/>
          <w:sz w:val="22"/>
          <w:szCs w:val="22"/>
        </w:rPr>
      </w:pPr>
    </w:p>
    <w:p w:rsidR="0052176E" w:rsidRDefault="0052176E" w:rsidP="0052176E">
      <w:pPr>
        <w:autoSpaceDE w:val="0"/>
        <w:autoSpaceDN w:val="0"/>
        <w:adjustRightInd w:val="0"/>
        <w:spacing w:line="360" w:lineRule="auto"/>
        <w:jc w:val="both"/>
        <w:rPr>
          <w:rFonts w:ascii="Arial" w:hAnsi="Arial"/>
          <w:sz w:val="22"/>
          <w:szCs w:val="22"/>
        </w:rPr>
      </w:pPr>
      <w:r w:rsidRPr="005942DE">
        <w:rPr>
          <w:rFonts w:ascii="Arial" w:hAnsi="Arial"/>
          <w:sz w:val="22"/>
          <w:szCs w:val="22"/>
        </w:rPr>
        <w:t>La garantía de fiel cumplimiento d</w:t>
      </w:r>
      <w:r>
        <w:rPr>
          <w:rFonts w:ascii="Arial" w:hAnsi="Arial"/>
          <w:sz w:val="22"/>
          <w:szCs w:val="22"/>
        </w:rPr>
        <w:t xml:space="preserve">el contrato podrá ser ejecutada en caso que el </w:t>
      </w:r>
      <w:r w:rsidRPr="005942DE">
        <w:rPr>
          <w:rFonts w:ascii="Arial" w:hAnsi="Arial"/>
          <w:sz w:val="22"/>
          <w:szCs w:val="22"/>
        </w:rPr>
        <w:t xml:space="preserve">adjudicatario no de </w:t>
      </w:r>
      <w:r>
        <w:rPr>
          <w:rFonts w:ascii="Arial" w:hAnsi="Arial"/>
          <w:sz w:val="22"/>
          <w:szCs w:val="22"/>
        </w:rPr>
        <w:t xml:space="preserve">cumplimiento a las obligaciones </w:t>
      </w:r>
      <w:r w:rsidRPr="005942DE">
        <w:rPr>
          <w:rFonts w:ascii="Arial" w:hAnsi="Arial"/>
          <w:sz w:val="22"/>
          <w:szCs w:val="22"/>
        </w:rPr>
        <w:t>contractuales.</w:t>
      </w:r>
    </w:p>
    <w:p w:rsidR="0052176E" w:rsidRDefault="0052176E" w:rsidP="0052176E">
      <w:pPr>
        <w:spacing w:line="360" w:lineRule="auto"/>
        <w:ind w:right="244"/>
        <w:jc w:val="both"/>
        <w:rPr>
          <w:rFonts w:ascii="Arial" w:hAnsi="Arial"/>
          <w:sz w:val="22"/>
          <w:szCs w:val="22"/>
        </w:rPr>
      </w:pPr>
    </w:p>
    <w:p w:rsidR="0052176E" w:rsidRPr="000731CC" w:rsidRDefault="0052176E" w:rsidP="0052176E">
      <w:pPr>
        <w:spacing w:line="360" w:lineRule="auto"/>
        <w:ind w:right="244"/>
        <w:jc w:val="both"/>
        <w:rPr>
          <w:rFonts w:ascii="Arial" w:hAnsi="Arial"/>
          <w:sz w:val="22"/>
          <w:szCs w:val="22"/>
        </w:rPr>
      </w:pPr>
      <w:r w:rsidRPr="000731CC">
        <w:rPr>
          <w:rFonts w:ascii="Arial" w:hAnsi="Arial"/>
          <w:sz w:val="22"/>
          <w:szCs w:val="22"/>
        </w:rPr>
        <w:t>A fin de asegurar la ejecución de las garantías, la Administración debe comunicar cada incumplimiento del oferente, adjudicatario o contratista al asegurador, a través de comunicaciones y/o resoluciones que aplican sanciones o rescinden el contrato,</w:t>
      </w:r>
      <w:bookmarkStart w:id="39" w:name="page10"/>
      <w:bookmarkEnd w:id="39"/>
      <w:r w:rsidRPr="000731CC">
        <w:rPr>
          <w:rFonts w:ascii="Arial" w:hAnsi="Arial"/>
          <w:sz w:val="22"/>
          <w:szCs w:val="22"/>
        </w:rPr>
        <w:t xml:space="preserve"> según las condiciones establecidas en las pólizas de seguros y en los artículos 634 a 692 del Código de Comercio.</w:t>
      </w:r>
    </w:p>
    <w:p w:rsidR="0052176E" w:rsidRPr="000731CC" w:rsidRDefault="0052176E" w:rsidP="0052176E">
      <w:pPr>
        <w:spacing w:line="360" w:lineRule="auto"/>
        <w:jc w:val="both"/>
        <w:rPr>
          <w:rFonts w:ascii="Arial" w:hAnsi="Arial"/>
          <w:sz w:val="22"/>
          <w:szCs w:val="22"/>
        </w:rPr>
      </w:pPr>
    </w:p>
    <w:p w:rsidR="0052176E" w:rsidRPr="000731CC" w:rsidRDefault="0052176E" w:rsidP="0052176E">
      <w:pPr>
        <w:spacing w:line="360" w:lineRule="auto"/>
        <w:ind w:right="246"/>
        <w:jc w:val="both"/>
        <w:rPr>
          <w:rFonts w:ascii="Arial" w:hAnsi="Arial"/>
          <w:sz w:val="22"/>
          <w:szCs w:val="22"/>
        </w:rPr>
      </w:pPr>
      <w:r w:rsidRPr="000731CC">
        <w:rPr>
          <w:rFonts w:ascii="Arial" w:hAnsi="Arial"/>
          <w:sz w:val="22"/>
          <w:szCs w:val="22"/>
        </w:rPr>
        <w:t>Cuando la Administración deba proceder al cobro de las garantías, el importe será el que resulte del valor de las mismas en pesos, dólares, tipo de unidad en que se hubiere constituido.</w:t>
      </w:r>
    </w:p>
    <w:p w:rsidR="0052176E" w:rsidRPr="000731CC" w:rsidRDefault="0052176E" w:rsidP="0052176E">
      <w:pPr>
        <w:spacing w:line="360" w:lineRule="auto"/>
        <w:rPr>
          <w:rFonts w:ascii="Arial" w:hAnsi="Arial"/>
          <w:sz w:val="22"/>
          <w:szCs w:val="22"/>
        </w:rPr>
      </w:pPr>
    </w:p>
    <w:p w:rsidR="0052176E" w:rsidRPr="000731CC" w:rsidRDefault="0052176E" w:rsidP="0052176E">
      <w:pPr>
        <w:spacing w:line="360" w:lineRule="auto"/>
        <w:ind w:right="246"/>
        <w:jc w:val="both"/>
        <w:rPr>
          <w:rFonts w:ascii="Arial" w:hAnsi="Arial"/>
          <w:sz w:val="22"/>
          <w:szCs w:val="22"/>
        </w:rPr>
      </w:pPr>
      <w:r w:rsidRPr="000731CC">
        <w:rPr>
          <w:rFonts w:ascii="Arial" w:hAnsi="Arial"/>
          <w:sz w:val="22"/>
          <w:szCs w:val="22"/>
        </w:rPr>
        <w:t xml:space="preserve">La devolución de las garantías se realizará de oficio o se solicitará mediante nota dirigida al Departamento de </w:t>
      </w:r>
      <w:r>
        <w:rPr>
          <w:rFonts w:ascii="Arial" w:hAnsi="Arial"/>
          <w:sz w:val="22"/>
          <w:szCs w:val="22"/>
        </w:rPr>
        <w:t>Contrataciones y Suministros</w:t>
      </w:r>
      <w:r w:rsidRPr="000731CC">
        <w:rPr>
          <w:rFonts w:ascii="Arial" w:hAnsi="Arial"/>
          <w:sz w:val="22"/>
          <w:szCs w:val="22"/>
        </w:rPr>
        <w:t xml:space="preserve"> de la D.N.A. en los casos que corresponda según este Pliego.</w:t>
      </w:r>
    </w:p>
    <w:p w:rsidR="0052176E" w:rsidRPr="000731CC" w:rsidRDefault="0052176E" w:rsidP="0052176E">
      <w:pPr>
        <w:spacing w:line="360" w:lineRule="auto"/>
        <w:rPr>
          <w:rFonts w:ascii="Arial" w:hAnsi="Arial"/>
          <w:sz w:val="22"/>
          <w:szCs w:val="22"/>
        </w:rPr>
      </w:pPr>
    </w:p>
    <w:p w:rsidR="0052176E" w:rsidRPr="000731CC" w:rsidRDefault="0052176E" w:rsidP="0052176E">
      <w:pPr>
        <w:spacing w:line="360" w:lineRule="auto"/>
        <w:ind w:right="246"/>
        <w:jc w:val="both"/>
        <w:rPr>
          <w:rFonts w:ascii="Arial" w:hAnsi="Arial"/>
          <w:sz w:val="22"/>
          <w:szCs w:val="22"/>
        </w:rPr>
      </w:pPr>
      <w:r w:rsidRPr="000731CC">
        <w:rPr>
          <w:rFonts w:ascii="Arial" w:hAnsi="Arial"/>
          <w:sz w:val="22"/>
          <w:szCs w:val="22"/>
        </w:rPr>
        <w:t>Al disponerse la devolución de las garantías, se deducirán previamente las cantidades a que haya lugar, ya sea por daños y perjuicios o multas, de acuerdo con las responsabilidades en que pudiera haber incurrido el oferente, adjudicatario o contratista, según el caso.</w:t>
      </w:r>
    </w:p>
    <w:p w:rsidR="0052176E" w:rsidRPr="000731CC" w:rsidRDefault="0052176E" w:rsidP="0052176E">
      <w:pPr>
        <w:spacing w:line="360" w:lineRule="auto"/>
        <w:rPr>
          <w:rFonts w:ascii="Arial" w:hAnsi="Arial"/>
          <w:sz w:val="22"/>
          <w:szCs w:val="22"/>
        </w:rPr>
      </w:pPr>
    </w:p>
    <w:p w:rsidR="0052176E" w:rsidRDefault="0052176E" w:rsidP="0052176E">
      <w:pPr>
        <w:spacing w:line="360" w:lineRule="auto"/>
        <w:ind w:right="246"/>
        <w:jc w:val="both"/>
        <w:rPr>
          <w:rFonts w:ascii="Arial" w:hAnsi="Arial"/>
          <w:sz w:val="22"/>
          <w:szCs w:val="22"/>
        </w:rPr>
      </w:pPr>
      <w:r w:rsidRPr="000731CC">
        <w:rPr>
          <w:rFonts w:ascii="Arial" w:hAnsi="Arial"/>
          <w:sz w:val="22"/>
          <w:szCs w:val="22"/>
        </w:rPr>
        <w:t>Las resoluciones que dispongan la rescisión de los contratos o el cobro de multas a deducirse de las garantías, serán notificadas a la empresa aseguradora o institución que corresponda y dispondrán la intimación de pago y/o cumplimiento del co</w:t>
      </w:r>
      <w:r>
        <w:rPr>
          <w:rFonts w:ascii="Arial" w:hAnsi="Arial"/>
          <w:sz w:val="22"/>
          <w:szCs w:val="22"/>
        </w:rPr>
        <w:t>ntrato a la empresa contratista.</w:t>
      </w:r>
    </w:p>
    <w:p w:rsidR="0052176E" w:rsidRDefault="0052176E" w:rsidP="0052176E">
      <w:pPr>
        <w:spacing w:line="360" w:lineRule="auto"/>
        <w:ind w:right="246"/>
        <w:jc w:val="both"/>
        <w:rPr>
          <w:rFonts w:ascii="Arial" w:hAnsi="Arial"/>
          <w:sz w:val="22"/>
          <w:szCs w:val="22"/>
        </w:rPr>
      </w:pPr>
    </w:p>
    <w:p w:rsidR="0052176E" w:rsidRDefault="0052176E" w:rsidP="0052176E">
      <w:pPr>
        <w:pStyle w:val="Ttulo1"/>
        <w:rPr>
          <w:rFonts w:eastAsia="Arial"/>
          <w:sz w:val="28"/>
          <w:szCs w:val="28"/>
        </w:rPr>
      </w:pPr>
      <w:bookmarkStart w:id="40" w:name="_Toc87365046"/>
      <w:r>
        <w:rPr>
          <w:rFonts w:eastAsia="Arial"/>
          <w:sz w:val="28"/>
          <w:szCs w:val="28"/>
        </w:rPr>
        <w:t>EMPRESAS OFERENTES</w:t>
      </w:r>
      <w:bookmarkEnd w:id="40"/>
    </w:p>
    <w:p w:rsidR="0052176E" w:rsidRDefault="0052176E" w:rsidP="0052176E"/>
    <w:p w:rsidR="0052176E" w:rsidRDefault="0052176E" w:rsidP="0052176E">
      <w:pPr>
        <w:keepNext/>
        <w:keepLines/>
        <w:spacing w:before="40" w:line="360" w:lineRule="auto"/>
        <w:jc w:val="both"/>
        <w:outlineLvl w:val="5"/>
        <w:rPr>
          <w:rFonts w:ascii="Arial" w:hAnsi="Arial"/>
          <w:sz w:val="22"/>
          <w:szCs w:val="22"/>
        </w:rPr>
      </w:pPr>
      <w:r w:rsidRPr="00AD1B60">
        <w:rPr>
          <w:rFonts w:ascii="Arial" w:hAnsi="Arial"/>
          <w:sz w:val="22"/>
          <w:szCs w:val="22"/>
        </w:rPr>
        <w:t xml:space="preserve">Podrán cotizar empresas nacionales y extranjeras. A los efectos de aceptar ofertas, los proveedores </w:t>
      </w:r>
      <w:r>
        <w:rPr>
          <w:rFonts w:ascii="Arial" w:hAnsi="Arial"/>
          <w:sz w:val="22"/>
          <w:szCs w:val="22"/>
        </w:rPr>
        <w:t>podrán encontrarse inscriptos en el Registro de Proveedores del Estado (RUPE), en estado “EN INGRESO” O “ACTIVOS”</w:t>
      </w:r>
      <w:r w:rsidRPr="00AD1B60">
        <w:rPr>
          <w:rFonts w:ascii="Arial" w:hAnsi="Arial"/>
          <w:sz w:val="22"/>
          <w:szCs w:val="22"/>
        </w:rPr>
        <w:t>, conforme a lo dispuesto por el Decreto del Poder Ejecutivo N° 155/013</w:t>
      </w:r>
      <w:r>
        <w:rPr>
          <w:rFonts w:ascii="Arial" w:hAnsi="Arial"/>
          <w:sz w:val="22"/>
          <w:szCs w:val="22"/>
        </w:rPr>
        <w:t>,</w:t>
      </w:r>
      <w:r w:rsidRPr="00AD1B60">
        <w:rPr>
          <w:rFonts w:ascii="Arial" w:hAnsi="Arial"/>
          <w:sz w:val="22"/>
          <w:szCs w:val="22"/>
        </w:rPr>
        <w:t xml:space="preserve"> de 21 de mayo de 2013</w:t>
      </w:r>
      <w:r>
        <w:rPr>
          <w:rFonts w:ascii="Arial" w:hAnsi="Arial"/>
          <w:sz w:val="22"/>
          <w:szCs w:val="22"/>
        </w:rPr>
        <w:t xml:space="preserve"> (RUPE).</w:t>
      </w:r>
    </w:p>
    <w:p w:rsidR="0052176E" w:rsidRDefault="0052176E" w:rsidP="0052176E"/>
    <w:p w:rsidR="0052176E" w:rsidRPr="00F4719C" w:rsidRDefault="0052176E" w:rsidP="0052176E">
      <w:pPr>
        <w:pStyle w:val="Ttulo2"/>
      </w:pPr>
      <w:bookmarkStart w:id="41" w:name="_Toc87365047"/>
      <w:r>
        <w:t>Empresas extranjeras.</w:t>
      </w:r>
      <w:bookmarkEnd w:id="41"/>
    </w:p>
    <w:p w:rsidR="0052176E" w:rsidRDefault="0052176E" w:rsidP="0052176E">
      <w:pPr>
        <w:keepNext/>
        <w:keepLines/>
        <w:spacing w:before="40" w:line="360" w:lineRule="auto"/>
        <w:jc w:val="both"/>
        <w:outlineLvl w:val="5"/>
        <w:rPr>
          <w:rFonts w:ascii="Arial" w:hAnsi="Arial"/>
          <w:sz w:val="22"/>
          <w:szCs w:val="22"/>
        </w:rPr>
      </w:pPr>
      <w:r>
        <w:rPr>
          <w:rFonts w:ascii="Arial" w:hAnsi="Arial"/>
          <w:sz w:val="22"/>
          <w:szCs w:val="22"/>
        </w:rPr>
        <w:t>Las empresas extranjeras deberán estar inscriptas en RUPE, en estado “EN INGRESO” O “ACTIVOS” para poder ofertar. La documentación que provenga del exterior se presentará debidamente legalizada y traducida (si correspondiere), en original o testimonio notarial.</w:t>
      </w:r>
    </w:p>
    <w:p w:rsidR="0052176E" w:rsidRPr="007D1D18" w:rsidRDefault="0052176E" w:rsidP="0052176E">
      <w:pPr>
        <w:keepNext/>
        <w:keepLines/>
        <w:spacing w:before="40" w:line="360" w:lineRule="auto"/>
        <w:jc w:val="both"/>
        <w:outlineLvl w:val="5"/>
        <w:rPr>
          <w:rFonts w:ascii="Arial" w:hAnsi="Arial"/>
          <w:sz w:val="22"/>
          <w:szCs w:val="22"/>
        </w:rPr>
      </w:pPr>
      <w:r>
        <w:rPr>
          <w:rFonts w:ascii="Arial" w:hAnsi="Arial"/>
          <w:sz w:val="22"/>
          <w:szCs w:val="22"/>
        </w:rPr>
        <w:t xml:space="preserve">Podrá otorgar poderes con facultades suficientes para intervenir en el presenta llamado. En caso de que el poder no sea en idioma español,  deberá ser traducido, legalizado y protocolizado en el país, incluyendo una cláusula que indique su vigencia. No será necesaria la presentación de dicha documentación en caso de que la misma surja del RUPE. </w:t>
      </w:r>
      <w:r w:rsidRPr="008C33B4">
        <w:rPr>
          <w:rFonts w:ascii="Arial" w:hAnsi="Arial"/>
          <w:sz w:val="22"/>
          <w:szCs w:val="22"/>
        </w:rPr>
        <w:t>El oferente que no esté instalado en el país deberá cons</w:t>
      </w:r>
      <w:r>
        <w:rPr>
          <w:rFonts w:ascii="Arial" w:hAnsi="Arial"/>
          <w:sz w:val="22"/>
          <w:szCs w:val="22"/>
        </w:rPr>
        <w:t xml:space="preserve">tituir domicilio en Uruguay </w:t>
      </w:r>
      <w:r w:rsidRPr="008C33B4">
        <w:rPr>
          <w:rFonts w:ascii="Arial" w:hAnsi="Arial"/>
          <w:sz w:val="22"/>
          <w:szCs w:val="22"/>
        </w:rPr>
        <w:t>a los efectos legales</w:t>
      </w:r>
      <w:r>
        <w:t>.</w:t>
      </w:r>
    </w:p>
    <w:p w:rsidR="0052176E" w:rsidRPr="008656B6" w:rsidRDefault="0052176E" w:rsidP="0052176E">
      <w:pPr>
        <w:keepNext/>
        <w:keepLines/>
        <w:spacing w:before="40" w:line="360" w:lineRule="auto"/>
        <w:jc w:val="both"/>
        <w:outlineLvl w:val="5"/>
        <w:rPr>
          <w:rFonts w:ascii="Arial" w:hAnsi="Arial"/>
          <w:sz w:val="22"/>
          <w:szCs w:val="22"/>
        </w:rPr>
      </w:pPr>
      <w:r>
        <w:rPr>
          <w:rFonts w:ascii="Arial" w:hAnsi="Arial"/>
          <w:sz w:val="22"/>
          <w:szCs w:val="22"/>
        </w:rPr>
        <w:t xml:space="preserve">Para mayor información ver el siguiente link: </w:t>
      </w:r>
      <w:hyperlink r:id="rId16" w:history="1">
        <w:r w:rsidRPr="007D1D18">
          <w:rPr>
            <w:color w:val="0000FF"/>
            <w:u w:val="single"/>
          </w:rPr>
          <w:t>https://www.gub.uy/agencia-reguladora-compras-estatales//politicas-y-gestion/proveedor-extranjero</w:t>
        </w:r>
      </w:hyperlink>
    </w:p>
    <w:p w:rsidR="0052176E" w:rsidRPr="008C33B4" w:rsidRDefault="0052176E" w:rsidP="0052176E">
      <w:pPr>
        <w:spacing w:line="360" w:lineRule="auto"/>
        <w:jc w:val="both"/>
        <w:rPr>
          <w:rFonts w:ascii="Arial" w:hAnsi="Arial"/>
          <w:sz w:val="22"/>
          <w:szCs w:val="22"/>
        </w:rPr>
      </w:pPr>
      <w:r>
        <w:rPr>
          <w:rFonts w:ascii="Arial" w:hAnsi="Arial"/>
          <w:sz w:val="22"/>
          <w:szCs w:val="22"/>
        </w:rPr>
        <w:t>.</w:t>
      </w:r>
    </w:p>
    <w:p w:rsidR="0052176E" w:rsidRPr="00F4719C" w:rsidRDefault="0052176E" w:rsidP="0052176E">
      <w:pPr>
        <w:pStyle w:val="Ttulo2"/>
      </w:pPr>
      <w:bookmarkStart w:id="42" w:name="_Toc87365048"/>
      <w:r>
        <w:t>Consorcios</w:t>
      </w:r>
      <w:r w:rsidRPr="00F4719C">
        <w:t>.</w:t>
      </w:r>
      <w:bookmarkEnd w:id="42"/>
      <w:r w:rsidRPr="00F4719C">
        <w:t xml:space="preserve"> </w:t>
      </w:r>
    </w:p>
    <w:p w:rsidR="0052176E" w:rsidRPr="000673F1" w:rsidRDefault="0052176E" w:rsidP="0052176E">
      <w:pPr>
        <w:spacing w:line="360" w:lineRule="auto"/>
        <w:jc w:val="both"/>
        <w:rPr>
          <w:rFonts w:ascii="Arial" w:hAnsi="Arial"/>
          <w:sz w:val="22"/>
          <w:szCs w:val="22"/>
        </w:rPr>
      </w:pPr>
      <w:r>
        <w:rPr>
          <w:rFonts w:ascii="Arial" w:hAnsi="Arial"/>
          <w:sz w:val="22"/>
          <w:szCs w:val="22"/>
        </w:rPr>
        <w:t>Si dos o más personas físicas y/o jurídicas</w:t>
      </w:r>
      <w:r w:rsidRPr="000673F1">
        <w:rPr>
          <w:rFonts w:ascii="Arial" w:hAnsi="Arial"/>
          <w:sz w:val="22"/>
          <w:szCs w:val="22"/>
        </w:rPr>
        <w:t xml:space="preserve"> resolvieran presentarse a la licitación integrando un Consorcio, además de la documentación exigida para cada una de ellas, deberán presentar una carta compromiso firmada por los representantes legales de cada empresa por la cual se comprometen a constituir el consorcio</w:t>
      </w:r>
      <w:r>
        <w:rPr>
          <w:rFonts w:ascii="Arial" w:hAnsi="Arial"/>
          <w:sz w:val="22"/>
          <w:szCs w:val="22"/>
        </w:rPr>
        <w:t>, de acuerdo a lo dispuesto por los artículos 17,501,502 y concordantes de la ley N° 16.060, del 04 de setiembre de 1989 (suscripción  del contrato por escrito, en documento público o privado y deberá contener las enunciaciones establecidas en el artículo 502 de la citada ley), en caso de resultar adjudicatario.</w:t>
      </w:r>
    </w:p>
    <w:p w:rsidR="0052176E" w:rsidRPr="000673F1" w:rsidRDefault="0052176E" w:rsidP="0052176E">
      <w:pPr>
        <w:spacing w:line="360" w:lineRule="auto"/>
        <w:jc w:val="both"/>
        <w:rPr>
          <w:rFonts w:ascii="Arial" w:hAnsi="Arial"/>
          <w:sz w:val="22"/>
          <w:szCs w:val="22"/>
        </w:rPr>
      </w:pPr>
      <w:r w:rsidRPr="000673F1">
        <w:rPr>
          <w:rFonts w:ascii="Arial" w:hAnsi="Arial"/>
          <w:sz w:val="22"/>
          <w:szCs w:val="22"/>
        </w:rPr>
        <w:t>El documento que acredite la constitución del consorcio deberá establecer expresamente que los integrantes del mismo responderán en forma mancomunada y solidaria durante la ejecución del contrato. Asimismo, deberá expresar la indivisibilidad de las obligaciones contraídas ante la Dirección Nacional de Aduanas, y la no modificación del acta o contrato de Consorcio, sin la previa autorización de la D.N.A.</w:t>
      </w:r>
    </w:p>
    <w:p w:rsidR="0052176E" w:rsidRDefault="0052176E" w:rsidP="0052176E">
      <w:pPr>
        <w:spacing w:line="360" w:lineRule="auto"/>
        <w:jc w:val="both"/>
        <w:rPr>
          <w:rFonts w:ascii="Arial" w:hAnsi="Arial"/>
          <w:sz w:val="22"/>
          <w:szCs w:val="22"/>
        </w:rPr>
      </w:pPr>
      <w:r w:rsidRPr="000673F1">
        <w:rPr>
          <w:rFonts w:ascii="Arial" w:hAnsi="Arial"/>
          <w:sz w:val="22"/>
          <w:szCs w:val="22"/>
        </w:rPr>
        <w:t>Se deberá indicar en la propuesta el porcentaje en el que facturaran el objeto de la presente licitación cada uno de los integrantes del Consorcio.</w:t>
      </w:r>
    </w:p>
    <w:p w:rsidR="0052176E" w:rsidRPr="000E34A5" w:rsidRDefault="0052176E" w:rsidP="0052176E">
      <w:pPr>
        <w:jc w:val="both"/>
        <w:rPr>
          <w:rFonts w:ascii="Arial" w:hAnsi="Arial"/>
          <w:b/>
          <w:u w:val="single"/>
        </w:rPr>
      </w:pPr>
      <w:r w:rsidRPr="000E34A5">
        <w:rPr>
          <w:rFonts w:ascii="Arial" w:hAnsi="Arial"/>
          <w:b/>
          <w:u w:val="single"/>
        </w:rPr>
        <w:t>Todas las empresas que conformen el Co</w:t>
      </w:r>
      <w:r>
        <w:rPr>
          <w:rFonts w:ascii="Arial" w:hAnsi="Arial"/>
          <w:b/>
          <w:u w:val="single"/>
        </w:rPr>
        <w:t xml:space="preserve">nsorcio deberán estar registradas en RUPE, de acuerdo a su tipo de entidad, </w:t>
      </w:r>
      <w:r w:rsidRPr="000E34A5">
        <w:rPr>
          <w:rFonts w:ascii="Arial" w:hAnsi="Arial"/>
          <w:b/>
          <w:u w:val="single"/>
        </w:rPr>
        <w:t>e ingresar la cotización en SICE, a fin de habilitar la facturación de acuerdo a los porcentajes detallados en la Carta Compromiso, si correspondiere. En caso contrario, sólo podrá facturar la empresa que cotice en línea.</w:t>
      </w:r>
    </w:p>
    <w:p w:rsidR="0052176E" w:rsidRDefault="0052176E" w:rsidP="0052176E">
      <w:pPr>
        <w:keepNext/>
        <w:keepLines/>
        <w:spacing w:before="40" w:line="360" w:lineRule="auto"/>
        <w:jc w:val="both"/>
        <w:outlineLvl w:val="5"/>
        <w:rPr>
          <w:rFonts w:ascii="Arial" w:hAnsi="Arial"/>
          <w:sz w:val="22"/>
          <w:szCs w:val="22"/>
        </w:rPr>
      </w:pPr>
    </w:p>
    <w:p w:rsidR="0052176E" w:rsidRDefault="0052176E" w:rsidP="0052176E">
      <w:pPr>
        <w:pStyle w:val="Ttulo1"/>
        <w:rPr>
          <w:rFonts w:eastAsia="Arial"/>
          <w:sz w:val="28"/>
          <w:szCs w:val="28"/>
        </w:rPr>
      </w:pPr>
      <w:bookmarkStart w:id="43" w:name="_Toc87365049"/>
      <w:r w:rsidRPr="007C1B08">
        <w:rPr>
          <w:rFonts w:eastAsia="Arial"/>
          <w:sz w:val="28"/>
          <w:szCs w:val="28"/>
        </w:rPr>
        <w:t>PROPUESTA.</w:t>
      </w:r>
      <w:bookmarkEnd w:id="36"/>
      <w:bookmarkEnd w:id="43"/>
    </w:p>
    <w:p w:rsidR="0052176E" w:rsidRDefault="0052176E" w:rsidP="0052176E">
      <w:pPr>
        <w:pStyle w:val="Ttulo2"/>
        <w:keepLines/>
        <w:numPr>
          <w:ilvl w:val="0"/>
          <w:numId w:val="0"/>
        </w:numPr>
        <w:spacing w:before="80" w:after="0"/>
        <w:rPr>
          <w:rFonts w:ascii="Arial" w:hAnsi="Arial" w:cs="Arial"/>
          <w:b w:val="0"/>
          <w:i w:val="0"/>
          <w:iCs w:val="0"/>
          <w:kern w:val="32"/>
          <w:sz w:val="24"/>
          <w:szCs w:val="24"/>
        </w:rPr>
      </w:pPr>
      <w:bookmarkStart w:id="44" w:name="_Toc338933405"/>
      <w:bookmarkStart w:id="45" w:name="_Toc371401589"/>
      <w:bookmarkStart w:id="46" w:name="_Toc456344578"/>
      <w:bookmarkStart w:id="47" w:name="_Toc456352694"/>
      <w:bookmarkStart w:id="48" w:name="_Toc489014604"/>
      <w:bookmarkStart w:id="49" w:name="_Toc489015056"/>
      <w:bookmarkStart w:id="50" w:name="_Toc511655067"/>
    </w:p>
    <w:p w:rsidR="0052176E" w:rsidRPr="007A2168" w:rsidRDefault="0052176E" w:rsidP="0052176E">
      <w:pPr>
        <w:pStyle w:val="Ttulo2"/>
      </w:pPr>
      <w:bookmarkStart w:id="51" w:name="_Toc87365050"/>
      <w:r w:rsidRPr="007A2168">
        <w:t>Ingreso de ofertas en Compras Estatale</w:t>
      </w:r>
      <w:bookmarkEnd w:id="44"/>
      <w:bookmarkEnd w:id="45"/>
      <w:bookmarkEnd w:id="46"/>
      <w:bookmarkEnd w:id="47"/>
      <w:bookmarkEnd w:id="48"/>
      <w:bookmarkEnd w:id="49"/>
      <w:bookmarkEnd w:id="50"/>
      <w:r w:rsidRPr="007A2168">
        <w:t>s</w:t>
      </w:r>
      <w:bookmarkEnd w:id="51"/>
    </w:p>
    <w:p w:rsidR="0052176E" w:rsidRPr="000E34A5" w:rsidRDefault="0052176E" w:rsidP="0052176E">
      <w:pPr>
        <w:spacing w:line="360" w:lineRule="auto"/>
        <w:jc w:val="both"/>
        <w:rPr>
          <w:rFonts w:ascii="Arial" w:hAnsi="Arial"/>
          <w:spacing w:val="-10"/>
          <w:kern w:val="28"/>
        </w:rPr>
      </w:pPr>
    </w:p>
    <w:p w:rsidR="0052176E" w:rsidRPr="000E34A5" w:rsidRDefault="0052176E" w:rsidP="0052176E">
      <w:pPr>
        <w:spacing w:line="360" w:lineRule="auto"/>
        <w:jc w:val="both"/>
        <w:rPr>
          <w:rFonts w:ascii="Arial" w:hAnsi="Arial"/>
          <w:sz w:val="22"/>
          <w:szCs w:val="22"/>
        </w:rPr>
      </w:pPr>
      <w:r w:rsidRPr="000E34A5">
        <w:rPr>
          <w:rFonts w:ascii="Arial" w:hAnsi="Arial"/>
          <w:sz w:val="22"/>
          <w:szCs w:val="22"/>
        </w:rPr>
        <w:t xml:space="preserve">Las propuestas serán recibidas únicamente en línea. Los oferentes deberán ingresar sus ofertas en el sitio web </w:t>
      </w:r>
      <w:hyperlink r:id="rId17" w:history="1">
        <w:r w:rsidRPr="000E34A5">
          <w:rPr>
            <w:rFonts w:ascii="Arial" w:hAnsi="Arial"/>
            <w:sz w:val="22"/>
            <w:szCs w:val="22"/>
          </w:rPr>
          <w:t>www.comprasestatales.gub.uy</w:t>
        </w:r>
      </w:hyperlink>
      <w:r w:rsidRPr="000E34A5">
        <w:rPr>
          <w:rFonts w:ascii="Arial" w:hAnsi="Arial"/>
          <w:sz w:val="22"/>
          <w:szCs w:val="22"/>
        </w:rPr>
        <w:t>. No se recibirán ofertas por otra vía. Se adjunta en Anexo (poner Nº de anexo si corresponde) el instructivo con recomendaciones sobre la oferta en línea y accesos a los materiales de ayuda disponibles.</w:t>
      </w:r>
    </w:p>
    <w:p w:rsidR="0052176E" w:rsidRPr="000E34A5" w:rsidRDefault="0052176E" w:rsidP="0052176E">
      <w:pPr>
        <w:spacing w:line="360" w:lineRule="auto"/>
        <w:jc w:val="both"/>
        <w:rPr>
          <w:rFonts w:ascii="Arial" w:hAnsi="Arial"/>
          <w:sz w:val="22"/>
          <w:szCs w:val="22"/>
        </w:rPr>
      </w:pPr>
      <w:r w:rsidRPr="000E34A5">
        <w:rPr>
          <w:rFonts w:ascii="Arial" w:hAnsi="Arial"/>
          <w:sz w:val="22"/>
          <w:szCs w:val="22"/>
        </w:rPr>
        <w:t xml:space="preserve">La documentación electrónica complementaria adjunta de la oferta se ingresará en archivos con formato </w:t>
      </w:r>
      <w:proofErr w:type="spellStart"/>
      <w:r w:rsidRPr="000E34A5">
        <w:rPr>
          <w:rFonts w:ascii="Arial" w:hAnsi="Arial"/>
          <w:sz w:val="22"/>
          <w:szCs w:val="22"/>
        </w:rPr>
        <w:t>txt</w:t>
      </w:r>
      <w:proofErr w:type="spellEnd"/>
      <w:r w:rsidRPr="000E34A5">
        <w:rPr>
          <w:rFonts w:ascii="Arial" w:hAnsi="Arial"/>
          <w:sz w:val="22"/>
          <w:szCs w:val="22"/>
        </w:rPr>
        <w:t xml:space="preserve">, </w:t>
      </w:r>
      <w:proofErr w:type="spellStart"/>
      <w:r w:rsidRPr="000E34A5">
        <w:rPr>
          <w:rFonts w:ascii="Arial" w:hAnsi="Arial"/>
          <w:sz w:val="22"/>
          <w:szCs w:val="22"/>
        </w:rPr>
        <w:t>rtf</w:t>
      </w:r>
      <w:proofErr w:type="spellEnd"/>
      <w:r w:rsidRPr="000E34A5">
        <w:rPr>
          <w:rFonts w:ascii="Arial" w:hAnsi="Arial"/>
          <w:sz w:val="22"/>
          <w:szCs w:val="22"/>
        </w:rPr>
        <w:t xml:space="preserve">, </w:t>
      </w:r>
      <w:proofErr w:type="spellStart"/>
      <w:r w:rsidRPr="000E34A5">
        <w:rPr>
          <w:rFonts w:ascii="Arial" w:hAnsi="Arial"/>
          <w:sz w:val="22"/>
          <w:szCs w:val="22"/>
        </w:rPr>
        <w:t>pdf</w:t>
      </w:r>
      <w:proofErr w:type="spellEnd"/>
      <w:r w:rsidRPr="000E34A5">
        <w:rPr>
          <w:rFonts w:ascii="Arial" w:hAnsi="Arial"/>
          <w:sz w:val="22"/>
          <w:szCs w:val="22"/>
        </w:rPr>
        <w:t xml:space="preserve">, </w:t>
      </w:r>
      <w:proofErr w:type="spellStart"/>
      <w:r w:rsidRPr="000E34A5">
        <w:rPr>
          <w:rFonts w:ascii="Arial" w:hAnsi="Arial"/>
          <w:sz w:val="22"/>
          <w:szCs w:val="22"/>
        </w:rPr>
        <w:t>doc</w:t>
      </w:r>
      <w:proofErr w:type="spellEnd"/>
      <w:r w:rsidRPr="000E34A5">
        <w:rPr>
          <w:rFonts w:ascii="Arial" w:hAnsi="Arial"/>
          <w:sz w:val="22"/>
          <w:szCs w:val="22"/>
        </w:rPr>
        <w:t xml:space="preserve">, </w:t>
      </w:r>
      <w:proofErr w:type="spellStart"/>
      <w:r w:rsidRPr="000E34A5">
        <w:rPr>
          <w:rFonts w:ascii="Arial" w:hAnsi="Arial"/>
          <w:sz w:val="22"/>
          <w:szCs w:val="22"/>
        </w:rPr>
        <w:t>docx</w:t>
      </w:r>
      <w:proofErr w:type="spellEnd"/>
      <w:r w:rsidRPr="000E34A5">
        <w:rPr>
          <w:rFonts w:ascii="Arial" w:hAnsi="Arial"/>
          <w:sz w:val="22"/>
          <w:szCs w:val="22"/>
        </w:rPr>
        <w:t xml:space="preserve">, </w:t>
      </w:r>
      <w:proofErr w:type="spellStart"/>
      <w:r w:rsidRPr="000E34A5">
        <w:rPr>
          <w:rFonts w:ascii="Arial" w:hAnsi="Arial"/>
          <w:sz w:val="22"/>
          <w:szCs w:val="22"/>
        </w:rPr>
        <w:t>xls</w:t>
      </w:r>
      <w:proofErr w:type="spellEnd"/>
      <w:r w:rsidRPr="000E34A5">
        <w:rPr>
          <w:rFonts w:ascii="Arial" w:hAnsi="Arial"/>
          <w:sz w:val="22"/>
          <w:szCs w:val="22"/>
        </w:rPr>
        <w:t xml:space="preserve">, </w:t>
      </w:r>
      <w:proofErr w:type="spellStart"/>
      <w:r w:rsidRPr="000E34A5">
        <w:rPr>
          <w:rFonts w:ascii="Arial" w:hAnsi="Arial"/>
          <w:sz w:val="22"/>
          <w:szCs w:val="22"/>
        </w:rPr>
        <w:t>xlsx</w:t>
      </w:r>
      <w:proofErr w:type="spellEnd"/>
      <w:r w:rsidRPr="000E34A5">
        <w:rPr>
          <w:rFonts w:ascii="Arial" w:hAnsi="Arial"/>
          <w:sz w:val="22"/>
          <w:szCs w:val="22"/>
        </w:rPr>
        <w:t xml:space="preserve">, </w:t>
      </w:r>
      <w:proofErr w:type="spellStart"/>
      <w:r w:rsidRPr="000E34A5">
        <w:rPr>
          <w:rFonts w:ascii="Arial" w:hAnsi="Arial"/>
          <w:sz w:val="22"/>
          <w:szCs w:val="22"/>
        </w:rPr>
        <w:t>odt</w:t>
      </w:r>
      <w:proofErr w:type="spellEnd"/>
      <w:r w:rsidRPr="000E34A5">
        <w:rPr>
          <w:rFonts w:ascii="Arial" w:hAnsi="Arial"/>
          <w:sz w:val="22"/>
          <w:szCs w:val="22"/>
        </w:rPr>
        <w:t xml:space="preserve">, </w:t>
      </w:r>
      <w:proofErr w:type="spellStart"/>
      <w:r w:rsidRPr="000E34A5">
        <w:rPr>
          <w:rFonts w:ascii="Arial" w:hAnsi="Arial"/>
          <w:sz w:val="22"/>
          <w:szCs w:val="22"/>
        </w:rPr>
        <w:t>ods</w:t>
      </w:r>
      <w:proofErr w:type="spellEnd"/>
      <w:r w:rsidRPr="000E34A5">
        <w:rPr>
          <w:rFonts w:ascii="Arial" w:hAnsi="Arial"/>
          <w:sz w:val="22"/>
          <w:szCs w:val="22"/>
        </w:rPr>
        <w:t xml:space="preserve">, </w:t>
      </w:r>
      <w:proofErr w:type="spellStart"/>
      <w:r w:rsidRPr="000E34A5">
        <w:rPr>
          <w:rFonts w:ascii="Arial" w:hAnsi="Arial"/>
          <w:sz w:val="22"/>
          <w:szCs w:val="22"/>
        </w:rPr>
        <w:t>zip</w:t>
      </w:r>
      <w:proofErr w:type="spellEnd"/>
      <w:r w:rsidRPr="000E34A5">
        <w:rPr>
          <w:rFonts w:ascii="Arial" w:hAnsi="Arial"/>
          <w:sz w:val="22"/>
          <w:szCs w:val="22"/>
        </w:rPr>
        <w:t xml:space="preserve">, </w:t>
      </w:r>
      <w:proofErr w:type="spellStart"/>
      <w:r w:rsidRPr="000E34A5">
        <w:rPr>
          <w:rFonts w:ascii="Arial" w:hAnsi="Arial"/>
          <w:sz w:val="22"/>
          <w:szCs w:val="22"/>
        </w:rPr>
        <w:t>rar</w:t>
      </w:r>
      <w:proofErr w:type="spellEnd"/>
      <w:r w:rsidRPr="000E34A5">
        <w:rPr>
          <w:rFonts w:ascii="Arial" w:hAnsi="Arial"/>
          <w:sz w:val="22"/>
          <w:szCs w:val="22"/>
        </w:rPr>
        <w:t xml:space="preserve"> y 7z,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rsidR="0052176E" w:rsidRPr="000E34A5" w:rsidRDefault="0052176E" w:rsidP="0052176E">
      <w:pPr>
        <w:spacing w:line="360" w:lineRule="auto"/>
        <w:jc w:val="both"/>
        <w:rPr>
          <w:rFonts w:ascii="Arial" w:hAnsi="Arial"/>
          <w:sz w:val="22"/>
          <w:szCs w:val="22"/>
        </w:rPr>
      </w:pPr>
      <w:r w:rsidRPr="000E34A5">
        <w:rPr>
          <w:rFonts w:ascii="Arial" w:hAnsi="Arial"/>
          <w:sz w:val="22"/>
          <w:szCs w:val="22"/>
        </w:rPr>
        <w:t>El formulario de identificación del oferente debe estar firmado por el titular, o representante con facultades suficientes para ese acto (contar con legitimación). El mismo deberá contene</w:t>
      </w:r>
      <w:r>
        <w:rPr>
          <w:rFonts w:ascii="Arial" w:hAnsi="Arial"/>
          <w:sz w:val="22"/>
          <w:szCs w:val="22"/>
        </w:rPr>
        <w:t>r las siguientes declaraciones:</w:t>
      </w:r>
    </w:p>
    <w:p w:rsidR="0052176E" w:rsidRPr="000E34A5" w:rsidRDefault="0052176E" w:rsidP="0052176E">
      <w:pPr>
        <w:spacing w:line="360" w:lineRule="auto"/>
        <w:jc w:val="both"/>
        <w:rPr>
          <w:rFonts w:ascii="Arial" w:hAnsi="Arial"/>
          <w:sz w:val="22"/>
          <w:szCs w:val="22"/>
        </w:rPr>
      </w:pPr>
      <w:r w:rsidRPr="000E34A5">
        <w:rPr>
          <w:rFonts w:ascii="Arial" w:hAnsi="Arial"/>
          <w:sz w:val="22"/>
          <w:szCs w:val="22"/>
        </w:rPr>
        <w:t>1) la oferta ingresada en línea vincula a la empresa en todos sus términos;</w:t>
      </w:r>
    </w:p>
    <w:p w:rsidR="0052176E" w:rsidRPr="000E34A5" w:rsidRDefault="0052176E" w:rsidP="0052176E">
      <w:pPr>
        <w:spacing w:line="360" w:lineRule="auto"/>
        <w:jc w:val="both"/>
        <w:rPr>
          <w:rFonts w:ascii="Arial" w:hAnsi="Arial"/>
          <w:sz w:val="22"/>
          <w:szCs w:val="22"/>
        </w:rPr>
      </w:pPr>
      <w:r w:rsidRPr="000E34A5">
        <w:rPr>
          <w:rFonts w:ascii="Arial" w:hAnsi="Arial"/>
          <w:sz w:val="22"/>
          <w:szCs w:val="22"/>
        </w:rPr>
        <w:t>2) acepta sin condiciones las disposiciones del Pliego Particular y</w:t>
      </w:r>
    </w:p>
    <w:p w:rsidR="0052176E" w:rsidRPr="000E34A5" w:rsidRDefault="0052176E" w:rsidP="0052176E">
      <w:pPr>
        <w:spacing w:line="360" w:lineRule="auto"/>
        <w:jc w:val="both"/>
        <w:rPr>
          <w:rFonts w:ascii="Arial" w:hAnsi="Arial"/>
          <w:sz w:val="22"/>
          <w:szCs w:val="22"/>
        </w:rPr>
      </w:pPr>
      <w:r w:rsidRPr="000E34A5">
        <w:rPr>
          <w:rFonts w:ascii="Arial" w:hAnsi="Arial"/>
          <w:sz w:val="22"/>
          <w:szCs w:val="22"/>
        </w:rPr>
        <w:t xml:space="preserve">3) contar con capacidad para contratar con el Estado. </w:t>
      </w:r>
    </w:p>
    <w:p w:rsidR="0052176E" w:rsidRDefault="0052176E" w:rsidP="0052176E">
      <w:pPr>
        <w:spacing w:line="360" w:lineRule="auto"/>
        <w:jc w:val="both"/>
        <w:rPr>
          <w:rFonts w:ascii="Arial" w:hAnsi="Arial"/>
          <w:sz w:val="22"/>
          <w:szCs w:val="22"/>
        </w:rPr>
      </w:pPr>
      <w:r w:rsidRPr="000E34A5">
        <w:rPr>
          <w:rFonts w:ascii="Arial" w:hAnsi="Arial"/>
          <w:sz w:val="22"/>
          <w:szCs w:val="22"/>
        </w:rPr>
        <w:t>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w:t>
      </w:r>
    </w:p>
    <w:p w:rsidR="00DD1CEC" w:rsidRDefault="00DD1CEC" w:rsidP="0052176E">
      <w:pPr>
        <w:spacing w:line="360" w:lineRule="auto"/>
        <w:jc w:val="both"/>
        <w:rPr>
          <w:rFonts w:ascii="Arial" w:hAnsi="Arial"/>
          <w:sz w:val="22"/>
          <w:szCs w:val="22"/>
        </w:rPr>
      </w:pPr>
    </w:p>
    <w:p w:rsidR="0052176E" w:rsidRDefault="0052176E" w:rsidP="0052176E">
      <w:pPr>
        <w:pStyle w:val="Ttulo2"/>
      </w:pPr>
      <w:bookmarkStart w:id="52" w:name="_Toc87365051"/>
      <w:r w:rsidRPr="00C119E1">
        <w:t>Redacción de ofertas</w:t>
      </w:r>
      <w:bookmarkEnd w:id="52"/>
    </w:p>
    <w:p w:rsidR="0052176E" w:rsidRPr="00C119E1" w:rsidRDefault="0052176E" w:rsidP="0052176E"/>
    <w:p w:rsidR="0052176E" w:rsidRDefault="0052176E" w:rsidP="0052176E">
      <w:pPr>
        <w:spacing w:line="360" w:lineRule="auto"/>
        <w:jc w:val="both"/>
        <w:rPr>
          <w:rFonts w:ascii="Arial" w:hAnsi="Arial"/>
          <w:sz w:val="22"/>
          <w:szCs w:val="22"/>
        </w:rPr>
      </w:pPr>
      <w:r w:rsidRPr="000E34A5">
        <w:rPr>
          <w:rFonts w:ascii="Arial" w:hAnsi="Arial"/>
          <w:sz w:val="22"/>
          <w:szCs w:val="22"/>
        </w:rPr>
        <w:t>Las ofertas deberán ser firmadas por el titular de la empresa o representante legal,</w:t>
      </w:r>
      <w:r>
        <w:rPr>
          <w:rFonts w:ascii="Arial" w:hAnsi="Arial"/>
          <w:sz w:val="22"/>
          <w:szCs w:val="22"/>
        </w:rPr>
        <w:t xml:space="preserve"> registrado en RUPE, con la capacidad de contratar con el Estado. Deberán ser</w:t>
      </w:r>
      <w:r w:rsidRPr="000E34A5">
        <w:rPr>
          <w:rFonts w:ascii="Arial" w:hAnsi="Arial"/>
          <w:sz w:val="22"/>
          <w:szCs w:val="22"/>
        </w:rPr>
        <w:t xml:space="preserve"> redactadas en forma clara y precisa, en idioma castellano y conforme a lo dispuesto por el artículo 63 del TOCAF</w:t>
      </w:r>
      <w:r w:rsidRPr="008F7F95">
        <w:rPr>
          <w:rFonts w:ascii="Arial" w:hAnsi="Arial"/>
          <w:sz w:val="22"/>
          <w:szCs w:val="22"/>
        </w:rPr>
        <w:t>.</w:t>
      </w:r>
    </w:p>
    <w:p w:rsidR="0052176E" w:rsidRPr="008F7F95" w:rsidRDefault="0052176E" w:rsidP="0052176E">
      <w:pPr>
        <w:spacing w:line="360" w:lineRule="auto"/>
        <w:jc w:val="both"/>
        <w:rPr>
          <w:rFonts w:ascii="Arial" w:hAnsi="Arial"/>
          <w:sz w:val="22"/>
          <w:szCs w:val="22"/>
        </w:rPr>
      </w:pPr>
    </w:p>
    <w:p w:rsidR="0052176E" w:rsidRDefault="0052176E" w:rsidP="0052176E">
      <w:pPr>
        <w:pStyle w:val="Ttulo2"/>
      </w:pPr>
      <w:r w:rsidRPr="00C119E1">
        <w:t xml:space="preserve"> </w:t>
      </w:r>
      <w:bookmarkStart w:id="53" w:name="_Toc87365052"/>
      <w:r w:rsidRPr="00C119E1">
        <w:t>Apertura de Ofertas</w:t>
      </w:r>
      <w:bookmarkEnd w:id="53"/>
    </w:p>
    <w:p w:rsidR="0052176E" w:rsidRPr="00C119E1" w:rsidRDefault="0052176E" w:rsidP="0052176E"/>
    <w:p w:rsidR="0052176E" w:rsidRPr="000E34A5" w:rsidRDefault="0052176E" w:rsidP="0052176E">
      <w:pPr>
        <w:spacing w:line="360" w:lineRule="auto"/>
        <w:jc w:val="both"/>
        <w:rPr>
          <w:rFonts w:ascii="Arial" w:hAnsi="Arial"/>
          <w:sz w:val="22"/>
          <w:szCs w:val="22"/>
        </w:rPr>
      </w:pPr>
      <w:r w:rsidRPr="000E34A5">
        <w:rPr>
          <w:rFonts w:ascii="Arial" w:hAnsi="Arial"/>
          <w:sz w:val="22"/>
          <w:szCs w:val="22"/>
        </w:rPr>
        <w:t xml:space="preserve">En la fecha y hora indicada se efectuará la apertura de ofertas en forma automática y el acta de apertura será publicada automáticamente en el sitio web </w:t>
      </w:r>
      <w:hyperlink r:id="rId18" w:history="1">
        <w:r w:rsidRPr="000E34A5">
          <w:rPr>
            <w:rFonts w:ascii="Arial" w:hAnsi="Arial"/>
            <w:sz w:val="22"/>
            <w:szCs w:val="22"/>
          </w:rPr>
          <w:t>www.comprasestatales.gub.uy</w:t>
        </w:r>
      </w:hyperlink>
      <w:r w:rsidRPr="000E34A5">
        <w:rPr>
          <w:rFonts w:ascii="Arial" w:hAnsi="Arial"/>
          <w:sz w:val="22"/>
          <w:szCs w:val="22"/>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9" w:history="1">
        <w:r w:rsidRPr="000E34A5">
          <w:rPr>
            <w:rFonts w:ascii="Arial" w:hAnsi="Arial"/>
            <w:b/>
            <w:sz w:val="22"/>
            <w:szCs w:val="22"/>
            <w:u w:val="single"/>
          </w:rPr>
          <w:t>www.comprasestatales.gub.uy</w:t>
        </w:r>
      </w:hyperlink>
      <w:r w:rsidRPr="000E34A5">
        <w:rPr>
          <w:rFonts w:ascii="Arial" w:hAnsi="Arial"/>
          <w:sz w:val="22"/>
          <w:szCs w:val="22"/>
        </w:rPr>
        <w:t>.</w:t>
      </w:r>
    </w:p>
    <w:p w:rsidR="0052176E" w:rsidRPr="000E34A5" w:rsidRDefault="0052176E" w:rsidP="0052176E">
      <w:pPr>
        <w:spacing w:line="360" w:lineRule="auto"/>
        <w:jc w:val="both"/>
        <w:rPr>
          <w:rFonts w:ascii="Arial" w:hAnsi="Arial"/>
          <w:sz w:val="22"/>
          <w:szCs w:val="22"/>
        </w:rPr>
      </w:pPr>
      <w:r w:rsidRPr="000E34A5">
        <w:rPr>
          <w:rFonts w:ascii="Arial" w:hAnsi="Arial"/>
          <w:sz w:val="22"/>
          <w:szCs w:val="22"/>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52176E" w:rsidRPr="000E34A5" w:rsidRDefault="0052176E" w:rsidP="0052176E">
      <w:pPr>
        <w:spacing w:line="360" w:lineRule="auto"/>
        <w:jc w:val="both"/>
        <w:rPr>
          <w:rFonts w:ascii="Arial" w:hAnsi="Arial"/>
          <w:sz w:val="22"/>
          <w:szCs w:val="22"/>
        </w:rPr>
      </w:pPr>
      <w:r w:rsidRPr="000E34A5">
        <w:rPr>
          <w:rFonts w:ascii="Arial" w:hAnsi="Arial"/>
          <w:sz w:val="22"/>
          <w:szCs w:val="22"/>
        </w:rPr>
        <w:t>Solo cuando la administración contratante solicite salvar defectos, carencias formales o errores evidentes o de escasa importancia de acuerdo a lo establecido en el artículo 65 del TOCAF, el oferente deberá agregar en línea la documentación solicitada.</w:t>
      </w:r>
    </w:p>
    <w:p w:rsidR="0052176E" w:rsidRPr="000E34A5" w:rsidRDefault="0052176E" w:rsidP="0052176E">
      <w:pPr>
        <w:spacing w:line="360" w:lineRule="auto"/>
        <w:jc w:val="both"/>
        <w:rPr>
          <w:rFonts w:ascii="Arial" w:hAnsi="Arial"/>
          <w:sz w:val="22"/>
          <w:szCs w:val="22"/>
        </w:rPr>
      </w:pPr>
      <w:r w:rsidRPr="000E34A5">
        <w:rPr>
          <w:rFonts w:ascii="Arial" w:hAnsi="Arial"/>
          <w:sz w:val="22"/>
          <w:szCs w:val="22"/>
        </w:rPr>
        <w:t>Los oferentes podrán hacer observaciones respecto de las ofe</w:t>
      </w:r>
      <w:r>
        <w:rPr>
          <w:rFonts w:ascii="Arial" w:hAnsi="Arial"/>
          <w:sz w:val="22"/>
          <w:szCs w:val="22"/>
        </w:rPr>
        <w:t xml:space="preserve">rtas hasta las 48 horas hábiles posteriores a </w:t>
      </w:r>
      <w:r w:rsidRPr="000E34A5">
        <w:rPr>
          <w:rFonts w:ascii="Arial" w:hAnsi="Arial"/>
          <w:sz w:val="22"/>
          <w:szCs w:val="22"/>
        </w:rPr>
        <w:t xml:space="preserve">la apertura de ofertas. Las observaciones deberán ser cursadas a través de la dirección de correo </w:t>
      </w:r>
      <w:r w:rsidRPr="000E34A5">
        <w:rPr>
          <w:rFonts w:ascii="Arial" w:hAnsi="Arial"/>
          <w:b/>
          <w:sz w:val="22"/>
          <w:szCs w:val="22"/>
          <w:u w:val="single"/>
        </w:rPr>
        <w:t>licitaciones@aduanas.gub.uy</w:t>
      </w:r>
      <w:r w:rsidRPr="000E34A5">
        <w:rPr>
          <w:rFonts w:ascii="Arial" w:hAnsi="Arial"/>
          <w:sz w:val="22"/>
          <w:szCs w:val="22"/>
        </w:rPr>
        <w:t xml:space="preserve"> y remitidos por la Administración contratante a todos los proveedores para su conocimiento.</w:t>
      </w:r>
      <w:r>
        <w:rPr>
          <w:rFonts w:ascii="Arial" w:hAnsi="Arial"/>
          <w:sz w:val="22"/>
          <w:szCs w:val="22"/>
        </w:rPr>
        <w:t xml:space="preserve"> </w:t>
      </w:r>
    </w:p>
    <w:p w:rsidR="0052176E" w:rsidRPr="000E34A5" w:rsidRDefault="0052176E" w:rsidP="0052176E"/>
    <w:p w:rsidR="0052176E" w:rsidRDefault="0052176E" w:rsidP="0052176E">
      <w:pPr>
        <w:pStyle w:val="Ttulo2"/>
        <w:rPr>
          <w:rFonts w:eastAsia="Arial"/>
        </w:rPr>
      </w:pPr>
      <w:bookmarkStart w:id="54" w:name="_Toc18326464"/>
      <w:bookmarkStart w:id="55" w:name="_Toc87365053"/>
      <w:r w:rsidRPr="00514083">
        <w:rPr>
          <w:rFonts w:eastAsia="Arial"/>
        </w:rPr>
        <w:t>Documentación obligatoria:</w:t>
      </w:r>
      <w:bookmarkEnd w:id="54"/>
      <w:bookmarkEnd w:id="55"/>
    </w:p>
    <w:p w:rsidR="0052176E" w:rsidRDefault="0052176E" w:rsidP="0052176E"/>
    <w:p w:rsidR="0052176E" w:rsidRPr="00D7621B" w:rsidRDefault="0052176E" w:rsidP="0052176E">
      <w:pPr>
        <w:tabs>
          <w:tab w:val="left" w:pos="3600"/>
        </w:tabs>
        <w:spacing w:after="200" w:line="360" w:lineRule="auto"/>
        <w:ind w:left="24" w:right="461" w:hanging="3"/>
        <w:jc w:val="both"/>
        <w:rPr>
          <w:rFonts w:ascii="Arial" w:eastAsia="Arial" w:hAnsi="Arial" w:cs="Courier New"/>
          <w:b/>
          <w:bCs/>
          <w:spacing w:val="-3"/>
          <w:lang w:val="es-ES"/>
        </w:rPr>
      </w:pPr>
      <w:r w:rsidRPr="00D7621B">
        <w:rPr>
          <w:rStyle w:val="A-4"/>
          <w:rFonts w:ascii="Arial" w:eastAsia="Arial" w:hAnsi="Arial"/>
          <w:b/>
          <w:bCs/>
          <w:color w:val="00000A"/>
          <w:spacing w:val="-3"/>
          <w:lang w:val="es-ES"/>
        </w:rPr>
        <w:t>El no cumplimiento de cualquiera de las exigencias detalladas podrá ser m</w:t>
      </w:r>
      <w:r>
        <w:rPr>
          <w:rStyle w:val="A-4"/>
          <w:rFonts w:ascii="Arial" w:eastAsia="Arial" w:hAnsi="Arial"/>
          <w:b/>
          <w:bCs/>
          <w:color w:val="00000A"/>
          <w:spacing w:val="-3"/>
          <w:lang w:val="es-ES"/>
        </w:rPr>
        <w:t>otivo de rechazo de la oferta</w:t>
      </w:r>
      <w:r w:rsidRPr="00D7621B">
        <w:rPr>
          <w:rStyle w:val="A-4"/>
          <w:rFonts w:ascii="Arial" w:eastAsia="Arial" w:hAnsi="Arial"/>
          <w:b/>
          <w:bCs/>
          <w:color w:val="00000A"/>
          <w:spacing w:val="-3"/>
          <w:lang w:val="es-ES"/>
        </w:rPr>
        <w:t>.</w:t>
      </w:r>
    </w:p>
    <w:p w:rsidR="0052176E" w:rsidRPr="002746B3" w:rsidRDefault="0052176E" w:rsidP="0052176E">
      <w:pPr>
        <w:numPr>
          <w:ilvl w:val="0"/>
          <w:numId w:val="15"/>
        </w:numPr>
        <w:spacing w:line="360" w:lineRule="auto"/>
        <w:jc w:val="both"/>
        <w:rPr>
          <w:rFonts w:ascii="Arial" w:hAnsi="Arial"/>
          <w:sz w:val="22"/>
          <w:szCs w:val="22"/>
        </w:rPr>
      </w:pPr>
      <w:r w:rsidRPr="007C1B08">
        <w:rPr>
          <w:rFonts w:ascii="Arial" w:hAnsi="Arial"/>
          <w:sz w:val="22"/>
          <w:szCs w:val="22"/>
        </w:rPr>
        <w:t>Anexo I: Formulario de Ide</w:t>
      </w:r>
      <w:r>
        <w:rPr>
          <w:rFonts w:ascii="Arial" w:hAnsi="Arial"/>
          <w:sz w:val="22"/>
          <w:szCs w:val="22"/>
        </w:rPr>
        <w:t>ntificación de Oferente, firmado por titular o representante de la empresa, acreditado en RUPE.</w:t>
      </w:r>
    </w:p>
    <w:p w:rsidR="0052176E" w:rsidRPr="002746B3" w:rsidRDefault="0052176E" w:rsidP="0052176E">
      <w:pPr>
        <w:numPr>
          <w:ilvl w:val="0"/>
          <w:numId w:val="15"/>
        </w:numPr>
        <w:spacing w:line="360" w:lineRule="auto"/>
        <w:jc w:val="both"/>
        <w:rPr>
          <w:rFonts w:ascii="Arial" w:hAnsi="Arial"/>
          <w:sz w:val="22"/>
          <w:szCs w:val="22"/>
        </w:rPr>
      </w:pPr>
      <w:r>
        <w:rPr>
          <w:rFonts w:ascii="Arial" w:hAnsi="Arial"/>
          <w:sz w:val="22"/>
          <w:szCs w:val="22"/>
        </w:rPr>
        <w:t>Anexo II: Oferta económica</w:t>
      </w:r>
    </w:p>
    <w:p w:rsidR="0052176E" w:rsidRDefault="0052176E" w:rsidP="0052176E">
      <w:pPr>
        <w:numPr>
          <w:ilvl w:val="0"/>
          <w:numId w:val="15"/>
        </w:numPr>
        <w:spacing w:line="360" w:lineRule="auto"/>
        <w:jc w:val="both"/>
        <w:rPr>
          <w:rFonts w:ascii="Arial" w:hAnsi="Arial"/>
          <w:sz w:val="22"/>
          <w:szCs w:val="22"/>
        </w:rPr>
      </w:pPr>
      <w:r>
        <w:rPr>
          <w:rFonts w:ascii="Arial" w:hAnsi="Arial"/>
          <w:sz w:val="22"/>
          <w:szCs w:val="22"/>
        </w:rPr>
        <w:t>Anexo III: Planilla de declaración técnica, según lo solicitado en anexo técnico</w:t>
      </w:r>
    </w:p>
    <w:p w:rsidR="0052176E" w:rsidRPr="00472F15" w:rsidRDefault="0052176E" w:rsidP="0052176E">
      <w:pPr>
        <w:numPr>
          <w:ilvl w:val="0"/>
          <w:numId w:val="15"/>
        </w:numPr>
        <w:spacing w:line="360" w:lineRule="auto"/>
        <w:jc w:val="both"/>
        <w:rPr>
          <w:rFonts w:ascii="Arial" w:hAnsi="Arial"/>
          <w:sz w:val="22"/>
          <w:szCs w:val="22"/>
        </w:rPr>
      </w:pPr>
      <w:r w:rsidRPr="00472F15">
        <w:rPr>
          <w:rFonts w:ascii="Arial" w:hAnsi="Arial"/>
          <w:sz w:val="22"/>
          <w:szCs w:val="22"/>
        </w:rPr>
        <w:t>Anexo V: Planilla de Tasación</w:t>
      </w:r>
    </w:p>
    <w:p w:rsidR="0052176E" w:rsidRPr="00EA78F8" w:rsidRDefault="0052176E" w:rsidP="0052176E">
      <w:pPr>
        <w:numPr>
          <w:ilvl w:val="0"/>
          <w:numId w:val="15"/>
        </w:numPr>
        <w:spacing w:line="360" w:lineRule="auto"/>
        <w:jc w:val="both"/>
        <w:rPr>
          <w:rFonts w:ascii="Arial" w:hAnsi="Arial"/>
          <w:sz w:val="22"/>
          <w:szCs w:val="22"/>
        </w:rPr>
      </w:pPr>
      <w:r w:rsidRPr="004B4A2F">
        <w:rPr>
          <w:rFonts w:ascii="Arial" w:hAnsi="Arial"/>
          <w:sz w:val="22"/>
          <w:szCs w:val="22"/>
        </w:rPr>
        <w:t xml:space="preserve">Folletería y fichas técnicas, donde se establezca descripción y demás detalles que ilustren al máximo las características </w:t>
      </w:r>
      <w:r>
        <w:rPr>
          <w:rFonts w:ascii="Arial" w:hAnsi="Arial"/>
          <w:sz w:val="22"/>
          <w:szCs w:val="22"/>
        </w:rPr>
        <w:t>y origen de los vehículos ofrecidos</w:t>
      </w:r>
      <w:r w:rsidRPr="004B4A2F">
        <w:rPr>
          <w:rFonts w:ascii="Arial" w:hAnsi="Arial"/>
          <w:sz w:val="22"/>
          <w:szCs w:val="22"/>
        </w:rPr>
        <w:t>.</w:t>
      </w:r>
      <w:r>
        <w:rPr>
          <w:rFonts w:ascii="Arial" w:hAnsi="Arial"/>
          <w:sz w:val="22"/>
          <w:szCs w:val="22"/>
        </w:rPr>
        <w:t xml:space="preserve"> Los folletos y fichas técnicas serán en idioma español.</w:t>
      </w:r>
      <w:r w:rsidRPr="004B4A2F">
        <w:rPr>
          <w:rFonts w:ascii="Arial" w:hAnsi="Arial"/>
          <w:sz w:val="22"/>
          <w:szCs w:val="22"/>
        </w:rPr>
        <w:t xml:space="preserve"> Asimismo establecer en la oferta el color de los vehículos </w:t>
      </w:r>
      <w:r>
        <w:rPr>
          <w:rFonts w:ascii="Arial" w:hAnsi="Arial"/>
          <w:sz w:val="22"/>
          <w:szCs w:val="22"/>
        </w:rPr>
        <w:t>a entregar, el cual</w:t>
      </w:r>
      <w:r w:rsidR="00133F3C">
        <w:rPr>
          <w:rFonts w:ascii="Arial" w:hAnsi="Arial"/>
          <w:sz w:val="22"/>
          <w:szCs w:val="22"/>
        </w:rPr>
        <w:t xml:space="preserve"> deberá ser blanco</w:t>
      </w:r>
      <w:r>
        <w:rPr>
          <w:rFonts w:ascii="Arial" w:hAnsi="Arial"/>
          <w:sz w:val="22"/>
          <w:szCs w:val="22"/>
        </w:rPr>
        <w:t>.</w:t>
      </w:r>
    </w:p>
    <w:p w:rsidR="0052176E" w:rsidRPr="00EA78F8" w:rsidRDefault="0052176E" w:rsidP="0052176E">
      <w:pPr>
        <w:pStyle w:val="LO-normal"/>
        <w:numPr>
          <w:ilvl w:val="0"/>
          <w:numId w:val="15"/>
        </w:numPr>
        <w:spacing w:after="120" w:line="360" w:lineRule="auto"/>
        <w:ind w:left="714" w:hanging="357"/>
        <w:jc w:val="both"/>
        <w:rPr>
          <w:rFonts w:ascii="Arial" w:eastAsia="Times New Roman" w:hAnsi="Arial"/>
          <w:kern w:val="0"/>
          <w:sz w:val="22"/>
          <w:szCs w:val="22"/>
          <w:lang w:val="es-UY" w:eastAsia="es-UY" w:bidi="ar-SA"/>
        </w:rPr>
      </w:pPr>
      <w:r w:rsidRPr="00EA78F8">
        <w:rPr>
          <w:rFonts w:ascii="Arial" w:eastAsia="Times New Roman" w:hAnsi="Arial"/>
          <w:kern w:val="0"/>
          <w:sz w:val="22"/>
          <w:szCs w:val="22"/>
          <w:lang w:val="es-UY" w:eastAsia="es-UY" w:bidi="ar-SA"/>
        </w:rPr>
        <w:t xml:space="preserve">Un mínimo de 20 años en la comercialización y antecedentes de la marca del vehículo en el país en forma continua, acreditado mediante carta del </w:t>
      </w:r>
      <w:r>
        <w:rPr>
          <w:rFonts w:ascii="Arial" w:eastAsia="Times New Roman" w:hAnsi="Arial"/>
          <w:kern w:val="0"/>
          <w:sz w:val="22"/>
          <w:szCs w:val="22"/>
          <w:lang w:val="es-UY" w:eastAsia="es-UY" w:bidi="ar-SA"/>
        </w:rPr>
        <w:t>importador</w:t>
      </w:r>
      <w:r w:rsidRPr="00EA78F8">
        <w:rPr>
          <w:rFonts w:ascii="Arial" w:eastAsia="Times New Roman" w:hAnsi="Arial"/>
          <w:kern w:val="0"/>
          <w:sz w:val="22"/>
          <w:szCs w:val="22"/>
          <w:lang w:val="es-UY" w:eastAsia="es-UY" w:bidi="ar-SA"/>
        </w:rPr>
        <w:t xml:space="preserve">. </w:t>
      </w:r>
    </w:p>
    <w:p w:rsidR="0052176E" w:rsidRDefault="0052176E" w:rsidP="0052176E">
      <w:pPr>
        <w:numPr>
          <w:ilvl w:val="0"/>
          <w:numId w:val="15"/>
        </w:numPr>
        <w:spacing w:line="360" w:lineRule="auto"/>
        <w:jc w:val="both"/>
        <w:rPr>
          <w:rFonts w:ascii="Arial" w:hAnsi="Arial"/>
          <w:sz w:val="22"/>
          <w:szCs w:val="22"/>
        </w:rPr>
      </w:pPr>
      <w:r w:rsidRPr="00ED0D03">
        <w:rPr>
          <w:rFonts w:ascii="Arial" w:hAnsi="Arial"/>
          <w:sz w:val="22"/>
          <w:szCs w:val="22"/>
        </w:rPr>
        <w:t>Garantías</w:t>
      </w:r>
      <w:r>
        <w:rPr>
          <w:rFonts w:ascii="Arial" w:hAnsi="Arial"/>
          <w:sz w:val="22"/>
          <w:szCs w:val="22"/>
        </w:rPr>
        <w:t>: Los oferentes deberán presentar por escrito, fácilmente legible e informar sobre el alcance de sus aspectos más significativos:</w:t>
      </w:r>
    </w:p>
    <w:p w:rsidR="0052176E" w:rsidRDefault="0052176E" w:rsidP="0052176E">
      <w:pPr>
        <w:pStyle w:val="Textoindependiente34"/>
        <w:numPr>
          <w:ilvl w:val="0"/>
          <w:numId w:val="17"/>
        </w:numPr>
        <w:spacing w:line="360" w:lineRule="auto"/>
        <w:rPr>
          <w:rFonts w:eastAsia="Times New Roman"/>
          <w:kern w:val="0"/>
          <w:sz w:val="22"/>
          <w:szCs w:val="22"/>
          <w:lang w:eastAsia="es-UY" w:bidi="ar-SA"/>
        </w:rPr>
      </w:pPr>
      <w:r>
        <w:rPr>
          <w:rFonts w:eastAsia="Times New Roman"/>
          <w:kern w:val="0"/>
          <w:sz w:val="22"/>
          <w:szCs w:val="22"/>
          <w:lang w:eastAsia="es-UY" w:bidi="ar-SA"/>
        </w:rPr>
        <w:t>Garantía por los vehículos 0KM  y por los del plan recambio</w:t>
      </w:r>
      <w:r w:rsidRPr="00D7621B">
        <w:rPr>
          <w:rFonts w:eastAsia="Times New Roman"/>
          <w:kern w:val="0"/>
          <w:sz w:val="22"/>
          <w:szCs w:val="22"/>
          <w:lang w:eastAsia="es-UY" w:bidi="ar-SA"/>
        </w:rPr>
        <w:t>. El plazo de ésta no podrá ser inferior a 2 (dos) años</w:t>
      </w:r>
      <w:r>
        <w:rPr>
          <w:rFonts w:eastAsia="Times New Roman"/>
          <w:kern w:val="0"/>
          <w:sz w:val="22"/>
          <w:szCs w:val="22"/>
          <w:lang w:eastAsia="es-UY" w:bidi="ar-SA"/>
        </w:rPr>
        <w:t xml:space="preserve"> o 70.000 (setenta</w:t>
      </w:r>
      <w:r w:rsidRPr="00D7621B">
        <w:rPr>
          <w:rFonts w:eastAsia="Times New Roman"/>
          <w:kern w:val="0"/>
          <w:sz w:val="22"/>
          <w:szCs w:val="22"/>
          <w:lang w:eastAsia="es-UY" w:bidi="ar-SA"/>
        </w:rPr>
        <w:t xml:space="preserve"> mil) de recorrido, según cual ocurra primero. </w:t>
      </w:r>
    </w:p>
    <w:p w:rsidR="0052176E" w:rsidRPr="00D7621B" w:rsidRDefault="0052176E" w:rsidP="0052176E">
      <w:pPr>
        <w:pStyle w:val="Textoindependiente34"/>
        <w:numPr>
          <w:ilvl w:val="0"/>
          <w:numId w:val="17"/>
        </w:numPr>
        <w:spacing w:line="360" w:lineRule="auto"/>
        <w:rPr>
          <w:rFonts w:eastAsia="Times New Roman"/>
          <w:kern w:val="0"/>
          <w:sz w:val="22"/>
          <w:szCs w:val="22"/>
          <w:lang w:eastAsia="es-UY" w:bidi="ar-SA"/>
        </w:rPr>
      </w:pPr>
      <w:r w:rsidRPr="00D7621B">
        <w:rPr>
          <w:rFonts w:eastAsia="Times New Roman"/>
          <w:kern w:val="0"/>
          <w:sz w:val="22"/>
          <w:szCs w:val="22"/>
          <w:lang w:eastAsia="es-UY" w:bidi="ar-SA"/>
        </w:rPr>
        <w:t>Garantía de</w:t>
      </w:r>
      <w:r>
        <w:rPr>
          <w:rFonts w:eastAsia="Times New Roman"/>
          <w:kern w:val="0"/>
          <w:sz w:val="22"/>
          <w:szCs w:val="22"/>
          <w:lang w:eastAsia="es-UY" w:bidi="ar-SA"/>
        </w:rPr>
        <w:t xml:space="preserve"> disponibilidad en plaza, de los</w:t>
      </w:r>
      <w:r w:rsidRPr="00D7621B">
        <w:rPr>
          <w:rFonts w:eastAsia="Times New Roman"/>
          <w:kern w:val="0"/>
          <w:sz w:val="22"/>
          <w:szCs w:val="22"/>
          <w:lang w:eastAsia="es-UY" w:bidi="ar-SA"/>
        </w:rPr>
        <w:t xml:space="preserve"> componentes y repuestos de los vehículos ofertados, por un plazo mínimo de 5 años, indicando los concesionarios de ventas. </w:t>
      </w:r>
    </w:p>
    <w:p w:rsidR="0052176E" w:rsidRDefault="0052176E" w:rsidP="0052176E">
      <w:pPr>
        <w:pStyle w:val="Textoindependiente34"/>
        <w:numPr>
          <w:ilvl w:val="0"/>
          <w:numId w:val="17"/>
        </w:numPr>
        <w:spacing w:line="360" w:lineRule="auto"/>
        <w:rPr>
          <w:rFonts w:eastAsia="Times New Roman"/>
          <w:kern w:val="0"/>
          <w:sz w:val="22"/>
          <w:szCs w:val="22"/>
          <w:lang w:eastAsia="es-UY" w:bidi="ar-SA"/>
        </w:rPr>
      </w:pPr>
      <w:r>
        <w:rPr>
          <w:rFonts w:eastAsia="Times New Roman"/>
          <w:kern w:val="0"/>
          <w:sz w:val="22"/>
          <w:szCs w:val="22"/>
          <w:lang w:eastAsia="es-UY" w:bidi="ar-SA"/>
        </w:rPr>
        <w:t>G</w:t>
      </w:r>
      <w:r w:rsidRPr="00D7621B">
        <w:rPr>
          <w:rFonts w:eastAsia="Times New Roman"/>
          <w:kern w:val="0"/>
          <w:sz w:val="22"/>
          <w:szCs w:val="22"/>
          <w:lang w:eastAsia="es-UY" w:bidi="ar-SA"/>
        </w:rPr>
        <w:t>arantía integral de las unidades</w:t>
      </w:r>
      <w:r>
        <w:rPr>
          <w:rFonts w:eastAsia="Times New Roman"/>
          <w:kern w:val="0"/>
          <w:sz w:val="22"/>
          <w:szCs w:val="22"/>
          <w:lang w:eastAsia="es-UY" w:bidi="ar-SA"/>
        </w:rPr>
        <w:t xml:space="preserve"> 0KM y de las unidades del plan recambio,</w:t>
      </w:r>
      <w:r w:rsidRPr="00D7621B">
        <w:rPr>
          <w:rFonts w:eastAsia="Times New Roman"/>
          <w:kern w:val="0"/>
          <w:sz w:val="22"/>
          <w:szCs w:val="22"/>
          <w:lang w:eastAsia="es-UY" w:bidi="ar-SA"/>
        </w:rPr>
        <w:t xml:space="preserve"> por defectos de fabricación de los compon</w:t>
      </w:r>
      <w:r>
        <w:rPr>
          <w:rFonts w:eastAsia="Times New Roman"/>
          <w:kern w:val="0"/>
          <w:sz w:val="22"/>
          <w:szCs w:val="22"/>
          <w:lang w:eastAsia="es-UY" w:bidi="ar-SA"/>
        </w:rPr>
        <w:t>entes o de armado de las mismas.</w:t>
      </w:r>
    </w:p>
    <w:p w:rsidR="0052176E" w:rsidRPr="00210C3D" w:rsidRDefault="0052176E" w:rsidP="0052176E">
      <w:pPr>
        <w:pStyle w:val="Textoindependiente34"/>
        <w:numPr>
          <w:ilvl w:val="0"/>
          <w:numId w:val="17"/>
        </w:numPr>
        <w:spacing w:line="360" w:lineRule="auto"/>
        <w:rPr>
          <w:rFonts w:eastAsia="Times New Roman"/>
          <w:b/>
          <w:sz w:val="22"/>
          <w:szCs w:val="22"/>
          <w:u w:val="single"/>
        </w:rPr>
      </w:pPr>
      <w:r w:rsidRPr="00210C3D">
        <w:rPr>
          <w:rFonts w:eastAsia="Times New Roman"/>
          <w:kern w:val="0"/>
          <w:sz w:val="22"/>
          <w:szCs w:val="22"/>
          <w:lang w:eastAsia="es-UY" w:bidi="ar-SA"/>
        </w:rPr>
        <w:t>Detalle de los mantenimient</w:t>
      </w:r>
      <w:r>
        <w:rPr>
          <w:rFonts w:eastAsia="Times New Roman"/>
          <w:kern w:val="0"/>
          <w:sz w:val="22"/>
          <w:szCs w:val="22"/>
          <w:lang w:eastAsia="es-UY" w:bidi="ar-SA"/>
        </w:rPr>
        <w:t xml:space="preserve">os a realizar, concepto </w:t>
      </w:r>
      <w:r w:rsidRPr="00210C3D">
        <w:rPr>
          <w:rFonts w:eastAsia="Times New Roman"/>
          <w:kern w:val="0"/>
          <w:sz w:val="22"/>
          <w:szCs w:val="22"/>
          <w:lang w:eastAsia="es-UY" w:bidi="ar-SA"/>
        </w:rPr>
        <w:t>de los servicios incluidos, así como el período entre tiempo o kilómetros en que se realizarán durante el período de la garantía y lugar donde se realizarán.</w:t>
      </w:r>
      <w:r>
        <w:rPr>
          <w:rFonts w:eastAsia="Times New Roman"/>
          <w:kern w:val="0"/>
          <w:sz w:val="22"/>
          <w:szCs w:val="22"/>
          <w:lang w:eastAsia="es-UY" w:bidi="ar-SA"/>
        </w:rPr>
        <w:t xml:space="preserve"> La marca debe tener </w:t>
      </w:r>
      <w:r w:rsidRPr="00210C3D">
        <w:rPr>
          <w:rFonts w:eastAsia="Times New Roman"/>
          <w:kern w:val="0"/>
          <w:sz w:val="22"/>
          <w:szCs w:val="22"/>
          <w:lang w:eastAsia="es-UY" w:bidi="ar-SA"/>
        </w:rPr>
        <w:t xml:space="preserve">talleres de </w:t>
      </w:r>
      <w:r>
        <w:rPr>
          <w:rFonts w:eastAsia="Times New Roman"/>
          <w:kern w:val="0"/>
          <w:sz w:val="22"/>
          <w:szCs w:val="22"/>
          <w:lang w:eastAsia="es-UY" w:bidi="ar-SA"/>
        </w:rPr>
        <w:t>servicio</w:t>
      </w:r>
      <w:r w:rsidRPr="00210C3D">
        <w:rPr>
          <w:rFonts w:eastAsia="Times New Roman"/>
          <w:kern w:val="0"/>
          <w:sz w:val="22"/>
          <w:szCs w:val="22"/>
          <w:lang w:eastAsia="es-UY" w:bidi="ar-SA"/>
        </w:rPr>
        <w:t xml:space="preserve"> de mantenimiento oficial o autorizado</w:t>
      </w:r>
      <w:r>
        <w:rPr>
          <w:rFonts w:eastAsia="Times New Roman"/>
          <w:kern w:val="0"/>
          <w:sz w:val="22"/>
          <w:szCs w:val="22"/>
          <w:lang w:eastAsia="es-UY" w:bidi="ar-SA"/>
        </w:rPr>
        <w:t xml:space="preserve">, </w:t>
      </w:r>
      <w:r w:rsidRPr="00210C3D">
        <w:rPr>
          <w:rFonts w:eastAsia="Times New Roman"/>
          <w:kern w:val="0"/>
          <w:sz w:val="22"/>
          <w:szCs w:val="22"/>
          <w:lang w:eastAsia="es-UY" w:bidi="ar-SA"/>
        </w:rPr>
        <w:t xml:space="preserve">en al menos 10 (diez) departamentos del país, indicando cuales son. </w:t>
      </w:r>
    </w:p>
    <w:p w:rsidR="0052176E" w:rsidRPr="00210C3D" w:rsidRDefault="0052176E" w:rsidP="0052176E">
      <w:pPr>
        <w:pStyle w:val="Textoindependiente34"/>
        <w:spacing w:line="360" w:lineRule="auto"/>
        <w:ind w:left="360"/>
        <w:rPr>
          <w:rFonts w:eastAsia="Times New Roman"/>
          <w:b/>
          <w:sz w:val="22"/>
          <w:szCs w:val="22"/>
          <w:u w:val="single"/>
        </w:rPr>
      </w:pPr>
      <w:r w:rsidRPr="00210C3D">
        <w:rPr>
          <w:rFonts w:eastAsia="Times New Roman"/>
          <w:b/>
          <w:sz w:val="22"/>
          <w:szCs w:val="22"/>
          <w:u w:val="single"/>
        </w:rPr>
        <w:t>La garantía tendrá incluido los servicios necesarios hasta los 70.000 Km sin costo para el Organismo. Esta garantía es obligatoria tanto para los vehículos entregados, como para los vehículos del plan recambio</w:t>
      </w:r>
    </w:p>
    <w:p w:rsidR="0052176E" w:rsidRDefault="0052176E" w:rsidP="0052176E">
      <w:pPr>
        <w:pStyle w:val="Sangradetindependiente"/>
        <w:spacing w:line="240" w:lineRule="auto"/>
        <w:rPr>
          <w:rFonts w:ascii="Arial" w:hAnsi="Arial" w:cs="Arial"/>
          <w:b/>
          <w:kern w:val="1"/>
          <w:sz w:val="22"/>
          <w:szCs w:val="22"/>
          <w:u w:val="single"/>
          <w:lang w:eastAsia="zh-CN" w:bidi="hi-IN"/>
        </w:rPr>
      </w:pPr>
    </w:p>
    <w:p w:rsidR="0052176E" w:rsidRPr="007F5A7D" w:rsidRDefault="0052176E" w:rsidP="0052176E">
      <w:pPr>
        <w:spacing w:line="360" w:lineRule="auto"/>
        <w:jc w:val="both"/>
        <w:rPr>
          <w:rFonts w:ascii="Arial" w:hAnsi="Arial"/>
          <w:sz w:val="22"/>
          <w:szCs w:val="22"/>
        </w:rPr>
      </w:pPr>
      <w:r w:rsidRPr="007F5A7D">
        <w:rPr>
          <w:rFonts w:ascii="Arial" w:hAnsi="Arial"/>
          <w:sz w:val="22"/>
          <w:szCs w:val="22"/>
        </w:rPr>
        <w:t>Las garantías deberán contener, como mínimo, la siguiente información:</w:t>
      </w:r>
    </w:p>
    <w:p w:rsidR="0052176E" w:rsidRDefault="0052176E" w:rsidP="0052176E">
      <w:pPr>
        <w:numPr>
          <w:ilvl w:val="0"/>
          <w:numId w:val="18"/>
        </w:numPr>
        <w:spacing w:line="360" w:lineRule="auto"/>
        <w:jc w:val="both"/>
        <w:rPr>
          <w:rFonts w:ascii="Arial" w:hAnsi="Arial"/>
          <w:sz w:val="22"/>
          <w:szCs w:val="22"/>
        </w:rPr>
      </w:pPr>
      <w:r w:rsidRPr="007F5A7D">
        <w:rPr>
          <w:rFonts w:ascii="Arial" w:hAnsi="Arial"/>
          <w:sz w:val="22"/>
          <w:szCs w:val="22"/>
        </w:rPr>
        <w:t>Identificación de la persona física o j</w:t>
      </w:r>
      <w:r>
        <w:rPr>
          <w:rFonts w:ascii="Arial" w:hAnsi="Arial"/>
          <w:sz w:val="22"/>
          <w:szCs w:val="22"/>
        </w:rPr>
        <w:t>urídica que ofrece la garantía.</w:t>
      </w:r>
    </w:p>
    <w:p w:rsidR="0052176E" w:rsidRDefault="0052176E" w:rsidP="0052176E">
      <w:pPr>
        <w:numPr>
          <w:ilvl w:val="0"/>
          <w:numId w:val="18"/>
        </w:numPr>
        <w:spacing w:line="360" w:lineRule="auto"/>
        <w:jc w:val="both"/>
        <w:rPr>
          <w:rFonts w:ascii="Arial" w:hAnsi="Arial"/>
          <w:sz w:val="22"/>
          <w:szCs w:val="22"/>
        </w:rPr>
      </w:pPr>
      <w:r w:rsidRPr="00F87981">
        <w:rPr>
          <w:rFonts w:ascii="Arial" w:hAnsi="Arial"/>
          <w:sz w:val="22"/>
          <w:szCs w:val="22"/>
        </w:rPr>
        <w:t>Identificación del proveedor del servicio</w:t>
      </w:r>
      <w:r>
        <w:rPr>
          <w:rFonts w:ascii="Arial" w:hAnsi="Arial"/>
          <w:sz w:val="22"/>
          <w:szCs w:val="22"/>
        </w:rPr>
        <w:t xml:space="preserve"> de mantenimiento.</w:t>
      </w:r>
    </w:p>
    <w:p w:rsidR="0052176E" w:rsidRPr="00F87981" w:rsidRDefault="0052176E" w:rsidP="0052176E">
      <w:pPr>
        <w:numPr>
          <w:ilvl w:val="0"/>
          <w:numId w:val="18"/>
        </w:numPr>
        <w:spacing w:line="360" w:lineRule="auto"/>
        <w:jc w:val="both"/>
        <w:rPr>
          <w:rFonts w:ascii="Arial" w:hAnsi="Arial"/>
          <w:sz w:val="22"/>
          <w:szCs w:val="22"/>
        </w:rPr>
      </w:pPr>
      <w:r w:rsidRPr="00F87981">
        <w:rPr>
          <w:rFonts w:ascii="Arial" w:hAnsi="Arial"/>
          <w:sz w:val="22"/>
          <w:szCs w:val="22"/>
        </w:rPr>
        <w:t>Identificación precisa del servicio, con sus especialidades técnicas básicas.</w:t>
      </w:r>
    </w:p>
    <w:p w:rsidR="0052176E" w:rsidRPr="007F5A7D" w:rsidRDefault="0052176E" w:rsidP="0052176E">
      <w:pPr>
        <w:numPr>
          <w:ilvl w:val="0"/>
          <w:numId w:val="18"/>
        </w:numPr>
        <w:spacing w:line="360" w:lineRule="auto"/>
        <w:jc w:val="both"/>
        <w:rPr>
          <w:rFonts w:ascii="Arial" w:hAnsi="Arial"/>
          <w:sz w:val="22"/>
          <w:szCs w:val="22"/>
        </w:rPr>
      </w:pPr>
      <w:r w:rsidRPr="007F5A7D">
        <w:rPr>
          <w:rFonts w:ascii="Arial" w:hAnsi="Arial"/>
          <w:sz w:val="22"/>
          <w:szCs w:val="22"/>
        </w:rPr>
        <w:t>Condiciones de validez de la garantía, su plazo y cobertura, especificando las partes del servicio cubiertas por la misma.</w:t>
      </w:r>
    </w:p>
    <w:p w:rsidR="0052176E" w:rsidRPr="007F5A7D" w:rsidRDefault="0052176E" w:rsidP="0052176E">
      <w:pPr>
        <w:numPr>
          <w:ilvl w:val="0"/>
          <w:numId w:val="18"/>
        </w:numPr>
        <w:spacing w:line="360" w:lineRule="auto"/>
        <w:jc w:val="both"/>
        <w:rPr>
          <w:rFonts w:ascii="Arial" w:hAnsi="Arial"/>
          <w:sz w:val="22"/>
          <w:szCs w:val="22"/>
        </w:rPr>
      </w:pPr>
      <w:r w:rsidRPr="007F5A7D">
        <w:rPr>
          <w:rFonts w:ascii="Arial" w:hAnsi="Arial"/>
          <w:sz w:val="22"/>
          <w:szCs w:val="22"/>
        </w:rPr>
        <w:t>Domicilio y teléfono de aquellos que están obligados contractualmente a prestarla</w:t>
      </w:r>
      <w:r>
        <w:rPr>
          <w:rFonts w:ascii="Arial" w:hAnsi="Arial"/>
          <w:sz w:val="22"/>
          <w:szCs w:val="22"/>
        </w:rPr>
        <w:t>.</w:t>
      </w:r>
    </w:p>
    <w:p w:rsidR="0052176E" w:rsidRDefault="0052176E" w:rsidP="0052176E">
      <w:pPr>
        <w:spacing w:line="360" w:lineRule="auto"/>
        <w:jc w:val="both"/>
        <w:rPr>
          <w:rFonts w:ascii="Arial" w:hAnsi="Arial"/>
          <w:sz w:val="22"/>
          <w:szCs w:val="22"/>
        </w:rPr>
      </w:pPr>
    </w:p>
    <w:p w:rsidR="0052176E" w:rsidRDefault="0052176E" w:rsidP="0052176E">
      <w:pPr>
        <w:spacing w:line="360" w:lineRule="auto"/>
        <w:jc w:val="both"/>
        <w:rPr>
          <w:rFonts w:ascii="Arial" w:hAnsi="Arial"/>
          <w:sz w:val="22"/>
          <w:szCs w:val="22"/>
        </w:rPr>
      </w:pPr>
      <w:r w:rsidRPr="00767B5A">
        <w:rPr>
          <w:rFonts w:ascii="Arial" w:hAnsi="Arial"/>
          <w:b/>
          <w:sz w:val="22"/>
          <w:szCs w:val="22"/>
          <w:u w:val="single"/>
        </w:rPr>
        <w:t>Únicamente se tendrán en cuenta las ofertas que acepten como parte de forma de pago la totalidad de</w:t>
      </w:r>
      <w:r>
        <w:rPr>
          <w:rFonts w:ascii="Arial" w:hAnsi="Arial"/>
          <w:b/>
          <w:sz w:val="22"/>
          <w:szCs w:val="22"/>
          <w:u w:val="single"/>
        </w:rPr>
        <w:t xml:space="preserve"> las</w:t>
      </w:r>
      <w:r w:rsidRPr="00767B5A">
        <w:rPr>
          <w:rFonts w:ascii="Arial" w:hAnsi="Arial"/>
          <w:b/>
          <w:sz w:val="22"/>
          <w:szCs w:val="22"/>
          <w:u w:val="single"/>
        </w:rPr>
        <w:t xml:space="preserve"> unidades usadas</w:t>
      </w:r>
      <w:r>
        <w:rPr>
          <w:rFonts w:ascii="Arial" w:hAnsi="Arial"/>
          <w:b/>
          <w:sz w:val="22"/>
          <w:szCs w:val="22"/>
          <w:u w:val="single"/>
        </w:rPr>
        <w:t>, propiedad del Organismo</w:t>
      </w:r>
      <w:r w:rsidRPr="00767B5A">
        <w:rPr>
          <w:rFonts w:ascii="Arial" w:hAnsi="Arial"/>
          <w:b/>
          <w:sz w:val="22"/>
          <w:szCs w:val="22"/>
          <w:u w:val="single"/>
        </w:rPr>
        <w:t>.</w:t>
      </w:r>
      <w:r>
        <w:rPr>
          <w:rFonts w:ascii="Arial" w:hAnsi="Arial"/>
          <w:sz w:val="22"/>
          <w:szCs w:val="22"/>
        </w:rPr>
        <w:t xml:space="preserve"> </w:t>
      </w:r>
      <w:r w:rsidRPr="008B760B">
        <w:rPr>
          <w:rFonts w:ascii="Arial" w:hAnsi="Arial"/>
          <w:sz w:val="22"/>
          <w:szCs w:val="22"/>
        </w:rPr>
        <w:t>Estos vehículos usados serán entregados al adju</w:t>
      </w:r>
      <w:r w:rsidR="00E82FFA">
        <w:rPr>
          <w:rFonts w:ascii="Arial" w:hAnsi="Arial"/>
          <w:sz w:val="22"/>
          <w:szCs w:val="22"/>
        </w:rPr>
        <w:t>dicatario. P</w:t>
      </w:r>
      <w:r w:rsidRPr="008B760B">
        <w:rPr>
          <w:rFonts w:ascii="Arial" w:hAnsi="Arial"/>
          <w:sz w:val="22"/>
          <w:szCs w:val="22"/>
        </w:rPr>
        <w:t>revia o simultáneamente deberá efectuarse la ent</w:t>
      </w:r>
      <w:r>
        <w:rPr>
          <w:rFonts w:ascii="Arial" w:hAnsi="Arial"/>
          <w:sz w:val="22"/>
          <w:szCs w:val="22"/>
        </w:rPr>
        <w:t xml:space="preserve">rega a la Dirección Nacional de Aduanas </w:t>
      </w:r>
      <w:r w:rsidR="00E82FFA">
        <w:rPr>
          <w:rFonts w:ascii="Arial" w:hAnsi="Arial"/>
          <w:sz w:val="22"/>
          <w:szCs w:val="22"/>
        </w:rPr>
        <w:t>de los vehículos 0</w:t>
      </w:r>
      <w:r w:rsidRPr="008B760B">
        <w:rPr>
          <w:rFonts w:ascii="Arial" w:hAnsi="Arial"/>
          <w:sz w:val="22"/>
          <w:szCs w:val="22"/>
        </w:rPr>
        <w:t>km. La titulación de dic</w:t>
      </w:r>
      <w:r>
        <w:rPr>
          <w:rFonts w:ascii="Arial" w:hAnsi="Arial"/>
          <w:sz w:val="22"/>
          <w:szCs w:val="22"/>
        </w:rPr>
        <w:t xml:space="preserve">hos vehículos usados </w:t>
      </w:r>
      <w:r w:rsidR="00E82FFA">
        <w:rPr>
          <w:rFonts w:ascii="Arial" w:hAnsi="Arial"/>
          <w:sz w:val="22"/>
          <w:szCs w:val="22"/>
        </w:rPr>
        <w:t>se realizará a costo del adjudicatario</w:t>
      </w:r>
      <w:r>
        <w:rPr>
          <w:rFonts w:ascii="Arial" w:hAnsi="Arial"/>
          <w:sz w:val="22"/>
          <w:szCs w:val="22"/>
        </w:rPr>
        <w:t xml:space="preserve">. </w:t>
      </w:r>
    </w:p>
    <w:p w:rsidR="0052176E" w:rsidRDefault="0052176E" w:rsidP="0052176E">
      <w:pPr>
        <w:spacing w:line="360" w:lineRule="auto"/>
        <w:jc w:val="both"/>
        <w:rPr>
          <w:rFonts w:ascii="Arial" w:hAnsi="Arial"/>
          <w:sz w:val="22"/>
          <w:szCs w:val="22"/>
        </w:rPr>
      </w:pPr>
      <w:r w:rsidRPr="008B760B">
        <w:rPr>
          <w:rFonts w:ascii="Arial" w:hAnsi="Arial"/>
          <w:sz w:val="22"/>
          <w:szCs w:val="22"/>
        </w:rPr>
        <w:t>No se admitirá la entrega</w:t>
      </w:r>
      <w:r>
        <w:rPr>
          <w:rFonts w:ascii="Arial" w:hAnsi="Arial"/>
          <w:sz w:val="22"/>
          <w:szCs w:val="22"/>
        </w:rPr>
        <w:t xml:space="preserve"> de los vehículos 0 Km</w:t>
      </w:r>
      <w:r w:rsidRPr="008B760B">
        <w:rPr>
          <w:rFonts w:ascii="Arial" w:hAnsi="Arial"/>
          <w:sz w:val="22"/>
          <w:szCs w:val="22"/>
        </w:rPr>
        <w:t xml:space="preserve"> condicionada a la existencia de stock.</w:t>
      </w:r>
    </w:p>
    <w:p w:rsidR="0052176E" w:rsidRPr="000E34A5" w:rsidRDefault="0052176E" w:rsidP="0052176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spacing w:val="-10"/>
          <w:kern w:val="28"/>
        </w:rPr>
      </w:pPr>
    </w:p>
    <w:p w:rsidR="0052176E" w:rsidRPr="000E34A5" w:rsidRDefault="0052176E" w:rsidP="0052176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b/>
          <w:sz w:val="22"/>
          <w:szCs w:val="22"/>
          <w:u w:val="single"/>
        </w:rPr>
      </w:pPr>
      <w:r w:rsidRPr="000E34A5">
        <w:rPr>
          <w:rFonts w:ascii="Arial" w:hAnsi="Arial"/>
          <w:b/>
          <w:sz w:val="22"/>
          <w:szCs w:val="22"/>
          <w:u w:val="single"/>
        </w:rPr>
        <w:t>En caso de ser Consorcio también deberá presentarse la siguiente documentación:</w:t>
      </w:r>
    </w:p>
    <w:p w:rsidR="0052176E" w:rsidRPr="000E34A5" w:rsidRDefault="0052176E" w:rsidP="0052176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sz w:val="22"/>
          <w:szCs w:val="22"/>
        </w:rPr>
      </w:pPr>
      <w:r w:rsidRPr="000E34A5">
        <w:rPr>
          <w:rFonts w:ascii="Arial" w:hAnsi="Arial"/>
          <w:sz w:val="22"/>
          <w:szCs w:val="22"/>
        </w:rPr>
        <w:t>El Formulario de Identificación del Oferente (Anexo I) deberá presentarse por cada una de las firmas que lo integren.</w:t>
      </w:r>
    </w:p>
    <w:p w:rsidR="0052176E" w:rsidRDefault="0052176E" w:rsidP="0052176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sz w:val="22"/>
          <w:szCs w:val="22"/>
        </w:rPr>
      </w:pPr>
      <w:r w:rsidRPr="000E34A5">
        <w:rPr>
          <w:rFonts w:ascii="Arial" w:hAnsi="Arial"/>
          <w:sz w:val="22"/>
          <w:szCs w:val="22"/>
        </w:rPr>
        <w:t>Carta compromiso firmada por los representantes legales de cada</w:t>
      </w:r>
      <w:r>
        <w:rPr>
          <w:rFonts w:ascii="Arial" w:hAnsi="Arial"/>
          <w:sz w:val="22"/>
          <w:szCs w:val="22"/>
        </w:rPr>
        <w:t xml:space="preserve"> persona física y/o jurídica integrante del Consorcio, </w:t>
      </w:r>
      <w:r w:rsidRPr="000E34A5">
        <w:rPr>
          <w:rFonts w:ascii="Arial" w:hAnsi="Arial"/>
          <w:sz w:val="22"/>
          <w:szCs w:val="22"/>
        </w:rPr>
        <w:t>por la cual se comprometen a constituir el consorcio.</w:t>
      </w:r>
    </w:p>
    <w:p w:rsidR="0052176E" w:rsidRPr="00514083" w:rsidRDefault="0052176E" w:rsidP="0052176E">
      <w:pPr>
        <w:pStyle w:val="Ttulo2"/>
        <w:numPr>
          <w:ilvl w:val="0"/>
          <w:numId w:val="0"/>
        </w:numPr>
        <w:spacing w:before="0"/>
      </w:pPr>
    </w:p>
    <w:p w:rsidR="0052176E" w:rsidRPr="0000490E" w:rsidRDefault="0052176E" w:rsidP="0052176E">
      <w:pPr>
        <w:pStyle w:val="Ttulo2"/>
        <w:rPr>
          <w:rFonts w:eastAsia="Arial"/>
        </w:rPr>
      </w:pPr>
      <w:bookmarkStart w:id="56" w:name="_Toc18326465"/>
      <w:bookmarkStart w:id="57" w:name="_Toc87365054"/>
      <w:r w:rsidRPr="0000490E">
        <w:rPr>
          <w:rFonts w:eastAsia="Arial"/>
        </w:rPr>
        <w:t>Confidencial</w:t>
      </w:r>
      <w:bookmarkEnd w:id="56"/>
      <w:bookmarkEnd w:id="57"/>
    </w:p>
    <w:p w:rsidR="0052176E" w:rsidRPr="00514083" w:rsidRDefault="0052176E" w:rsidP="0052176E">
      <w:pPr>
        <w:spacing w:line="8" w:lineRule="exact"/>
      </w:pPr>
    </w:p>
    <w:p w:rsidR="0052176E" w:rsidRDefault="0052176E" w:rsidP="0052176E">
      <w:pPr>
        <w:spacing w:line="360" w:lineRule="auto"/>
        <w:ind w:right="246"/>
        <w:jc w:val="both"/>
        <w:rPr>
          <w:rFonts w:ascii="Arial" w:hAnsi="Arial"/>
          <w:sz w:val="22"/>
          <w:szCs w:val="22"/>
        </w:rPr>
      </w:pPr>
    </w:p>
    <w:p w:rsidR="0052176E" w:rsidRPr="00821DBD" w:rsidRDefault="0052176E" w:rsidP="0052176E">
      <w:pPr>
        <w:spacing w:line="360" w:lineRule="auto"/>
        <w:ind w:right="246"/>
        <w:jc w:val="both"/>
        <w:rPr>
          <w:rFonts w:ascii="Arial" w:hAnsi="Arial"/>
          <w:sz w:val="22"/>
          <w:szCs w:val="22"/>
        </w:rPr>
      </w:pPr>
      <w:r w:rsidRPr="00821DBD">
        <w:rPr>
          <w:rFonts w:ascii="Arial" w:hAnsi="Arial"/>
          <w:sz w:val="22"/>
          <w:szCs w:val="22"/>
        </w:rPr>
        <w:t>El oferente podrá declarar con carácter confidencial, especificándolo</w:t>
      </w:r>
      <w:r>
        <w:rPr>
          <w:rFonts w:ascii="Arial" w:hAnsi="Arial"/>
          <w:sz w:val="22"/>
          <w:szCs w:val="22"/>
        </w:rPr>
        <w:t xml:space="preserve"> </w:t>
      </w:r>
      <w:r w:rsidRPr="00821DBD">
        <w:rPr>
          <w:rFonts w:ascii="Arial" w:hAnsi="Arial"/>
          <w:sz w:val="22"/>
          <w:szCs w:val="22"/>
        </w:rPr>
        <w:t>debidamente, la siguiente información:</w:t>
      </w:r>
    </w:p>
    <w:p w:rsidR="0052176E" w:rsidRPr="00821DBD" w:rsidRDefault="0052176E" w:rsidP="0052176E">
      <w:pPr>
        <w:spacing w:line="360" w:lineRule="auto"/>
        <w:ind w:right="246"/>
        <w:jc w:val="both"/>
        <w:rPr>
          <w:rFonts w:ascii="Arial" w:hAnsi="Arial"/>
          <w:sz w:val="22"/>
          <w:szCs w:val="22"/>
        </w:rPr>
      </w:pPr>
    </w:p>
    <w:p w:rsidR="0052176E" w:rsidRPr="00872107" w:rsidRDefault="0052176E" w:rsidP="0052176E">
      <w:pPr>
        <w:numPr>
          <w:ilvl w:val="0"/>
          <w:numId w:val="11"/>
        </w:numPr>
        <w:spacing w:line="360" w:lineRule="auto"/>
        <w:ind w:right="244"/>
        <w:jc w:val="both"/>
        <w:rPr>
          <w:rFonts w:ascii="Arial" w:hAnsi="Arial"/>
          <w:sz w:val="22"/>
          <w:szCs w:val="22"/>
        </w:rPr>
      </w:pPr>
      <w:r w:rsidRPr="00821DBD">
        <w:rPr>
          <w:rFonts w:ascii="Arial" w:hAnsi="Arial"/>
          <w:sz w:val="22"/>
          <w:szCs w:val="22"/>
        </w:rPr>
        <w:t>La relativa a sus clientes;</w:t>
      </w:r>
    </w:p>
    <w:p w:rsidR="0052176E" w:rsidRPr="00872107" w:rsidRDefault="0052176E" w:rsidP="0052176E">
      <w:pPr>
        <w:numPr>
          <w:ilvl w:val="0"/>
          <w:numId w:val="11"/>
        </w:numPr>
        <w:spacing w:line="360" w:lineRule="auto"/>
        <w:ind w:right="244"/>
        <w:jc w:val="both"/>
        <w:rPr>
          <w:rFonts w:ascii="Arial" w:hAnsi="Arial"/>
          <w:sz w:val="22"/>
          <w:szCs w:val="22"/>
        </w:rPr>
      </w:pPr>
      <w:r w:rsidRPr="00821DBD">
        <w:rPr>
          <w:rFonts w:ascii="Arial" w:hAnsi="Arial"/>
          <w:sz w:val="22"/>
          <w:szCs w:val="22"/>
        </w:rPr>
        <w:t>La que puede ser objeto de propiedad intelectual;</w:t>
      </w:r>
    </w:p>
    <w:p w:rsidR="0052176E" w:rsidRPr="00872107" w:rsidRDefault="0052176E" w:rsidP="0052176E">
      <w:pPr>
        <w:numPr>
          <w:ilvl w:val="0"/>
          <w:numId w:val="11"/>
        </w:numPr>
        <w:spacing w:line="360" w:lineRule="auto"/>
        <w:ind w:right="244"/>
        <w:jc w:val="both"/>
        <w:rPr>
          <w:rFonts w:ascii="Arial" w:hAnsi="Arial"/>
          <w:sz w:val="22"/>
          <w:szCs w:val="22"/>
        </w:rPr>
      </w:pPr>
      <w:r w:rsidRPr="00821DBD">
        <w:rPr>
          <w:rFonts w:ascii="Arial" w:hAnsi="Arial"/>
          <w:sz w:val="22"/>
          <w:szCs w:val="22"/>
        </w:rPr>
        <w:t>La que refiera al patrimonio del oferente;</w:t>
      </w:r>
    </w:p>
    <w:p w:rsidR="0052176E" w:rsidRPr="00872107" w:rsidRDefault="0052176E" w:rsidP="0052176E">
      <w:pPr>
        <w:numPr>
          <w:ilvl w:val="0"/>
          <w:numId w:val="11"/>
        </w:numPr>
        <w:spacing w:line="360" w:lineRule="auto"/>
        <w:ind w:right="244"/>
        <w:jc w:val="both"/>
        <w:rPr>
          <w:rFonts w:ascii="Arial" w:hAnsi="Arial"/>
          <w:sz w:val="22"/>
          <w:szCs w:val="22"/>
        </w:rPr>
      </w:pPr>
      <w:r w:rsidRPr="00821DBD">
        <w:rPr>
          <w:rFonts w:ascii="Arial" w:hAnsi="Arial"/>
          <w:sz w:val="22"/>
          <w:szCs w:val="22"/>
        </w:rPr>
        <w:t>La que comprenda hechos o actos de carácter económico, contable,</w:t>
      </w:r>
      <w:r>
        <w:rPr>
          <w:rFonts w:ascii="Arial" w:hAnsi="Arial"/>
          <w:sz w:val="22"/>
          <w:szCs w:val="22"/>
        </w:rPr>
        <w:t xml:space="preserve"> </w:t>
      </w:r>
      <w:r w:rsidRPr="00821DBD">
        <w:rPr>
          <w:rFonts w:ascii="Arial" w:hAnsi="Arial"/>
          <w:sz w:val="22"/>
          <w:szCs w:val="22"/>
        </w:rPr>
        <w:t>jurídico o administrativo, relativos al oferente, que pudiera ser útil</w:t>
      </w:r>
      <w:r>
        <w:rPr>
          <w:rFonts w:ascii="Arial" w:hAnsi="Arial"/>
          <w:sz w:val="22"/>
          <w:szCs w:val="22"/>
        </w:rPr>
        <w:t xml:space="preserve"> </w:t>
      </w:r>
      <w:r w:rsidRPr="00821DBD">
        <w:rPr>
          <w:rFonts w:ascii="Arial" w:hAnsi="Arial"/>
          <w:sz w:val="22"/>
          <w:szCs w:val="22"/>
        </w:rPr>
        <w:t>para un competidor;</w:t>
      </w:r>
    </w:p>
    <w:p w:rsidR="0052176E" w:rsidRPr="00872107" w:rsidRDefault="0052176E" w:rsidP="0052176E">
      <w:pPr>
        <w:numPr>
          <w:ilvl w:val="0"/>
          <w:numId w:val="11"/>
        </w:numPr>
        <w:spacing w:line="360" w:lineRule="auto"/>
        <w:ind w:right="244"/>
        <w:jc w:val="both"/>
        <w:rPr>
          <w:rFonts w:ascii="Arial" w:hAnsi="Arial"/>
          <w:sz w:val="22"/>
          <w:szCs w:val="22"/>
        </w:rPr>
      </w:pPr>
      <w:r w:rsidRPr="00821DBD">
        <w:rPr>
          <w:rFonts w:ascii="Arial" w:hAnsi="Arial"/>
          <w:sz w:val="22"/>
          <w:szCs w:val="22"/>
        </w:rPr>
        <w:t>La que esté amparad</w:t>
      </w:r>
      <w:r>
        <w:rPr>
          <w:rFonts w:ascii="Arial" w:hAnsi="Arial"/>
          <w:sz w:val="22"/>
          <w:szCs w:val="22"/>
        </w:rPr>
        <w:t xml:space="preserve">a en una cláusula contractual de </w:t>
      </w:r>
      <w:r w:rsidRPr="00821DBD">
        <w:rPr>
          <w:rFonts w:ascii="Arial" w:hAnsi="Arial"/>
          <w:sz w:val="22"/>
          <w:szCs w:val="22"/>
        </w:rPr>
        <w:t>confidencialidad;</w:t>
      </w:r>
    </w:p>
    <w:p w:rsidR="0052176E" w:rsidRPr="00821DBD" w:rsidRDefault="0052176E" w:rsidP="0052176E">
      <w:pPr>
        <w:numPr>
          <w:ilvl w:val="0"/>
          <w:numId w:val="11"/>
        </w:numPr>
        <w:spacing w:line="360" w:lineRule="auto"/>
        <w:ind w:right="244"/>
        <w:jc w:val="both"/>
        <w:rPr>
          <w:rFonts w:ascii="Arial" w:hAnsi="Arial"/>
          <w:sz w:val="22"/>
          <w:szCs w:val="22"/>
        </w:rPr>
      </w:pPr>
      <w:r w:rsidRPr="00821DBD">
        <w:rPr>
          <w:rFonts w:ascii="Arial" w:hAnsi="Arial"/>
          <w:sz w:val="22"/>
          <w:szCs w:val="22"/>
        </w:rPr>
        <w:t>Y aquella de naturaleza similar de acuerdo con lo que establezca</w:t>
      </w:r>
      <w:r>
        <w:rPr>
          <w:rFonts w:ascii="Arial" w:hAnsi="Arial"/>
          <w:sz w:val="22"/>
          <w:szCs w:val="22"/>
        </w:rPr>
        <w:t xml:space="preserve"> </w:t>
      </w:r>
      <w:r w:rsidRPr="00821DBD">
        <w:rPr>
          <w:rFonts w:ascii="Arial" w:hAnsi="Arial"/>
          <w:sz w:val="22"/>
          <w:szCs w:val="22"/>
        </w:rPr>
        <w:t>el Pliego Particular.</w:t>
      </w:r>
    </w:p>
    <w:p w:rsidR="0052176E" w:rsidRPr="00821DBD" w:rsidRDefault="0052176E" w:rsidP="0052176E">
      <w:pPr>
        <w:spacing w:line="360" w:lineRule="auto"/>
        <w:ind w:right="246"/>
        <w:jc w:val="both"/>
        <w:rPr>
          <w:rFonts w:ascii="Arial" w:hAnsi="Arial"/>
          <w:sz w:val="22"/>
          <w:szCs w:val="22"/>
        </w:rPr>
      </w:pPr>
    </w:p>
    <w:p w:rsidR="0052176E" w:rsidRPr="00821DBD" w:rsidRDefault="0052176E" w:rsidP="0052176E">
      <w:pPr>
        <w:spacing w:line="360" w:lineRule="auto"/>
        <w:ind w:right="246"/>
        <w:jc w:val="both"/>
        <w:rPr>
          <w:rFonts w:ascii="Arial" w:hAnsi="Arial"/>
          <w:sz w:val="22"/>
          <w:szCs w:val="22"/>
        </w:rPr>
      </w:pPr>
      <w:r w:rsidRPr="00821DBD">
        <w:rPr>
          <w:rFonts w:ascii="Arial" w:hAnsi="Arial"/>
          <w:sz w:val="22"/>
          <w:szCs w:val="22"/>
        </w:rPr>
        <w:t>La información declarada en tal carácter deberá presentarse en forma</w:t>
      </w:r>
      <w:r>
        <w:rPr>
          <w:rFonts w:ascii="Arial" w:hAnsi="Arial"/>
          <w:sz w:val="22"/>
          <w:szCs w:val="22"/>
        </w:rPr>
        <w:t xml:space="preserve"> </w:t>
      </w:r>
      <w:r w:rsidRPr="00821DBD">
        <w:rPr>
          <w:rFonts w:ascii="Arial" w:hAnsi="Arial"/>
          <w:sz w:val="22"/>
          <w:szCs w:val="22"/>
        </w:rPr>
        <w:t>separada del</w:t>
      </w:r>
      <w:r>
        <w:rPr>
          <w:rFonts w:ascii="Arial" w:hAnsi="Arial"/>
          <w:sz w:val="22"/>
          <w:szCs w:val="22"/>
        </w:rPr>
        <w:t xml:space="preserve"> resto de la oferta, </w:t>
      </w:r>
      <w:r w:rsidRPr="00821DBD">
        <w:rPr>
          <w:rFonts w:ascii="Arial" w:hAnsi="Arial"/>
          <w:sz w:val="22"/>
          <w:szCs w:val="22"/>
        </w:rPr>
        <w:t>en archivo digital. En todos</w:t>
      </w:r>
      <w:r>
        <w:rPr>
          <w:rFonts w:ascii="Arial" w:hAnsi="Arial"/>
          <w:sz w:val="22"/>
          <w:szCs w:val="22"/>
        </w:rPr>
        <w:t xml:space="preserve"> </w:t>
      </w:r>
      <w:r w:rsidRPr="00821DBD">
        <w:rPr>
          <w:rFonts w:ascii="Arial" w:hAnsi="Arial"/>
          <w:sz w:val="22"/>
          <w:szCs w:val="22"/>
        </w:rPr>
        <w:t>los casos deberá identificarse como "Información Confidencial".</w:t>
      </w:r>
    </w:p>
    <w:p w:rsidR="0052176E" w:rsidRPr="00821DBD" w:rsidRDefault="0052176E" w:rsidP="0052176E">
      <w:pPr>
        <w:spacing w:line="360" w:lineRule="auto"/>
        <w:ind w:right="246"/>
        <w:jc w:val="both"/>
        <w:rPr>
          <w:rFonts w:ascii="Arial" w:hAnsi="Arial"/>
          <w:sz w:val="22"/>
          <w:szCs w:val="22"/>
        </w:rPr>
      </w:pPr>
    </w:p>
    <w:p w:rsidR="0052176E" w:rsidRDefault="0052176E" w:rsidP="0052176E">
      <w:pPr>
        <w:spacing w:line="360" w:lineRule="auto"/>
        <w:ind w:right="246"/>
        <w:jc w:val="both"/>
        <w:rPr>
          <w:rFonts w:ascii="Arial" w:hAnsi="Arial"/>
          <w:sz w:val="22"/>
          <w:szCs w:val="22"/>
        </w:rPr>
      </w:pPr>
      <w:r w:rsidRPr="00821DBD">
        <w:rPr>
          <w:rFonts w:ascii="Arial" w:hAnsi="Arial"/>
          <w:sz w:val="22"/>
          <w:szCs w:val="22"/>
        </w:rPr>
        <w:t>El oferente que presente información confidencial deberá presentar en la</w:t>
      </w:r>
      <w:r>
        <w:rPr>
          <w:rFonts w:ascii="Arial" w:hAnsi="Arial"/>
          <w:sz w:val="22"/>
          <w:szCs w:val="22"/>
        </w:rPr>
        <w:t xml:space="preserve"> </w:t>
      </w:r>
      <w:r w:rsidRPr="00821DBD">
        <w:rPr>
          <w:rFonts w:ascii="Arial" w:hAnsi="Arial"/>
          <w:sz w:val="22"/>
          <w:szCs w:val="22"/>
        </w:rPr>
        <w:t>oferta un "resumen no confidencial" de dicha información, que sea breve y</w:t>
      </w:r>
      <w:r>
        <w:rPr>
          <w:rFonts w:ascii="Arial" w:hAnsi="Arial"/>
          <w:sz w:val="22"/>
          <w:szCs w:val="22"/>
        </w:rPr>
        <w:t xml:space="preserve"> </w:t>
      </w:r>
      <w:r w:rsidRPr="00821DBD">
        <w:rPr>
          <w:rFonts w:ascii="Arial" w:hAnsi="Arial"/>
          <w:sz w:val="22"/>
          <w:szCs w:val="22"/>
        </w:rPr>
        <w:t>conciso (Decreto N° 232/010 de 2 de agosto de 2010).</w:t>
      </w:r>
      <w:r>
        <w:rPr>
          <w:rFonts w:ascii="Arial" w:hAnsi="Arial"/>
          <w:sz w:val="22"/>
          <w:szCs w:val="22"/>
        </w:rPr>
        <w:t xml:space="preserve"> </w:t>
      </w:r>
      <w:r w:rsidRPr="00821DBD">
        <w:rPr>
          <w:rFonts w:ascii="Arial" w:hAnsi="Arial"/>
          <w:sz w:val="22"/>
          <w:szCs w:val="22"/>
        </w:rPr>
        <w:t>No se considerarán confidenciales los precios, las descripciones de bienes</w:t>
      </w:r>
      <w:r>
        <w:rPr>
          <w:rFonts w:ascii="Arial" w:hAnsi="Arial"/>
          <w:sz w:val="22"/>
          <w:szCs w:val="22"/>
        </w:rPr>
        <w:t xml:space="preserve"> </w:t>
      </w:r>
      <w:r w:rsidRPr="00956DF2">
        <w:rPr>
          <w:rFonts w:ascii="Arial" w:hAnsi="Arial"/>
          <w:sz w:val="22"/>
          <w:szCs w:val="22"/>
        </w:rPr>
        <w:t>y servicios ofertados, ni las condiciones generales de la oferta</w:t>
      </w:r>
      <w:r>
        <w:rPr>
          <w:rFonts w:ascii="Arial" w:hAnsi="Arial"/>
          <w:sz w:val="22"/>
          <w:szCs w:val="22"/>
        </w:rPr>
        <w:t>.</w:t>
      </w:r>
    </w:p>
    <w:p w:rsidR="0052176E" w:rsidRPr="00956DF2" w:rsidRDefault="0052176E" w:rsidP="0052176E">
      <w:pPr>
        <w:spacing w:line="360" w:lineRule="auto"/>
        <w:ind w:right="246"/>
        <w:jc w:val="both"/>
        <w:rPr>
          <w:rFonts w:ascii="Arial" w:hAnsi="Arial"/>
          <w:sz w:val="22"/>
          <w:szCs w:val="22"/>
        </w:rPr>
      </w:pPr>
    </w:p>
    <w:p w:rsidR="0052176E" w:rsidRPr="00514083" w:rsidRDefault="0052176E" w:rsidP="0052176E">
      <w:pPr>
        <w:pStyle w:val="Ttulo2"/>
        <w:rPr>
          <w:rFonts w:eastAsia="Arial"/>
        </w:rPr>
      </w:pPr>
      <w:bookmarkStart w:id="58" w:name="_Toc18326466"/>
      <w:bookmarkStart w:id="59" w:name="_Toc87365055"/>
      <w:r w:rsidRPr="00514083">
        <w:rPr>
          <w:rFonts w:eastAsia="Arial"/>
        </w:rPr>
        <w:t>Plazo para presentar documentación faltante en la oferta</w:t>
      </w:r>
      <w:bookmarkEnd w:id="58"/>
      <w:bookmarkEnd w:id="59"/>
    </w:p>
    <w:p w:rsidR="0052176E" w:rsidRPr="00514083" w:rsidRDefault="0052176E" w:rsidP="0052176E">
      <w:pPr>
        <w:spacing w:line="10" w:lineRule="exact"/>
      </w:pPr>
    </w:p>
    <w:p w:rsidR="0052176E" w:rsidRDefault="0052176E" w:rsidP="0052176E">
      <w:pPr>
        <w:spacing w:line="249" w:lineRule="auto"/>
        <w:ind w:right="246"/>
        <w:jc w:val="both"/>
        <w:rPr>
          <w:rFonts w:ascii="Arial" w:hAnsi="Arial"/>
          <w:sz w:val="22"/>
          <w:szCs w:val="22"/>
        </w:rPr>
      </w:pPr>
    </w:p>
    <w:p w:rsidR="0052176E" w:rsidRPr="000673F1" w:rsidRDefault="0052176E" w:rsidP="0052176E">
      <w:pPr>
        <w:spacing w:line="360" w:lineRule="auto"/>
        <w:jc w:val="both"/>
        <w:rPr>
          <w:rFonts w:ascii="Arial" w:hAnsi="Arial"/>
          <w:sz w:val="22"/>
          <w:szCs w:val="22"/>
        </w:rPr>
      </w:pPr>
      <w:r w:rsidRPr="0067420D">
        <w:rPr>
          <w:rFonts w:ascii="Arial" w:hAnsi="Arial"/>
          <w:sz w:val="22"/>
          <w:szCs w:val="22"/>
        </w:rPr>
        <w:t>Administración podrá otorgar un plazo de dos días hábiles, para su cumplimiento, como lo establece el Artículo</w:t>
      </w:r>
      <w:r>
        <w:rPr>
          <w:rFonts w:ascii="Arial" w:hAnsi="Arial"/>
          <w:sz w:val="22"/>
          <w:szCs w:val="22"/>
        </w:rPr>
        <w:t xml:space="preserve"> 65 del TOCAF, </w:t>
      </w:r>
      <w:r w:rsidRPr="000673F1">
        <w:rPr>
          <w:rFonts w:ascii="Arial" w:hAnsi="Arial"/>
          <w:sz w:val="22"/>
          <w:szCs w:val="22"/>
        </w:rPr>
        <w:t>este plazo podrá ampliarse para el caso de proveedores del exterior y en tal caso se aplicará a todos los oferentes.</w:t>
      </w:r>
    </w:p>
    <w:p w:rsidR="0052176E" w:rsidRDefault="0052176E" w:rsidP="0052176E">
      <w:pPr>
        <w:spacing w:line="360" w:lineRule="auto"/>
        <w:ind w:right="244"/>
        <w:jc w:val="both"/>
        <w:rPr>
          <w:rFonts w:ascii="Arial" w:hAnsi="Arial"/>
          <w:sz w:val="22"/>
          <w:szCs w:val="22"/>
        </w:rPr>
      </w:pPr>
    </w:p>
    <w:p w:rsidR="0052176E" w:rsidRDefault="0052176E" w:rsidP="0052176E">
      <w:pPr>
        <w:spacing w:line="360" w:lineRule="auto"/>
        <w:ind w:right="244"/>
        <w:jc w:val="both"/>
        <w:rPr>
          <w:rFonts w:ascii="Arial" w:hAnsi="Arial"/>
          <w:sz w:val="22"/>
          <w:szCs w:val="22"/>
        </w:rPr>
      </w:pPr>
      <w:r w:rsidRPr="0067420D">
        <w:rPr>
          <w:rFonts w:ascii="Arial" w:hAnsi="Arial"/>
          <w:sz w:val="22"/>
          <w:szCs w:val="22"/>
        </w:rPr>
        <w:t>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p>
    <w:p w:rsidR="00E82FFA" w:rsidRDefault="00E82FFA" w:rsidP="0052176E">
      <w:pPr>
        <w:spacing w:line="360" w:lineRule="auto"/>
        <w:ind w:right="244"/>
        <w:jc w:val="both"/>
        <w:rPr>
          <w:rFonts w:ascii="Arial" w:hAnsi="Arial"/>
          <w:sz w:val="22"/>
          <w:szCs w:val="22"/>
        </w:rPr>
      </w:pPr>
    </w:p>
    <w:p w:rsidR="0052176E" w:rsidRPr="00364FEC" w:rsidRDefault="0052176E" w:rsidP="0052176E">
      <w:pPr>
        <w:pStyle w:val="Ttulo2"/>
        <w:rPr>
          <w:rFonts w:eastAsia="Arial"/>
        </w:rPr>
      </w:pPr>
      <w:bookmarkStart w:id="60" w:name="_Toc18326473"/>
      <w:bookmarkStart w:id="61" w:name="_Toc87365056"/>
      <w:r w:rsidRPr="00364FEC">
        <w:rPr>
          <w:rFonts w:eastAsia="Arial"/>
        </w:rPr>
        <w:t>Regímenes de Preferencia.</w:t>
      </w:r>
      <w:bookmarkEnd w:id="60"/>
      <w:bookmarkEnd w:id="61"/>
    </w:p>
    <w:p w:rsidR="0052176E" w:rsidRPr="00364FEC" w:rsidRDefault="0052176E" w:rsidP="0052176E"/>
    <w:p w:rsidR="0052176E" w:rsidRPr="00514083" w:rsidRDefault="0052176E" w:rsidP="0052176E">
      <w:pPr>
        <w:spacing w:line="10" w:lineRule="exact"/>
      </w:pPr>
    </w:p>
    <w:p w:rsidR="0052176E" w:rsidRPr="00364FEC" w:rsidRDefault="0052176E" w:rsidP="0052176E">
      <w:pPr>
        <w:spacing w:line="360" w:lineRule="auto"/>
        <w:ind w:right="244"/>
        <w:jc w:val="both"/>
        <w:rPr>
          <w:rFonts w:ascii="Arial" w:hAnsi="Arial"/>
          <w:sz w:val="22"/>
          <w:szCs w:val="22"/>
        </w:rPr>
      </w:pPr>
      <w:r w:rsidRPr="00364FEC">
        <w:rPr>
          <w:rFonts w:ascii="Arial" w:hAnsi="Arial"/>
          <w:sz w:val="22"/>
          <w:szCs w:val="22"/>
        </w:rPr>
        <w:t>A los efectos de acogerse a la preferencia prevista en el Subprograma de Contratación Pública para el Desarrollo de las Micro Pequeñas y Medianas Empresas previsto en el artículo 44 de la Ley Nº 18.362, de 6 de octubre de 2008, las MIPYMES que se presenten al llamado deberán adjuntar a su propuesta el Certificado de DYNAPYME expedido en los términos del art. 5 del Decreto 371/010 de 14 de diciembre de 2010. La expresión de voluntad de acogerse a tal Subprograma que no se acompañe con la presentación del referido Certificado, no dará derecho a la oferente a los beneficios que reglamenta el Decreto citado.</w:t>
      </w:r>
    </w:p>
    <w:p w:rsidR="0052176E" w:rsidRPr="00364FEC" w:rsidRDefault="0052176E" w:rsidP="0052176E">
      <w:pPr>
        <w:spacing w:line="360" w:lineRule="auto"/>
        <w:ind w:right="244"/>
        <w:jc w:val="both"/>
        <w:rPr>
          <w:rFonts w:ascii="Arial" w:hAnsi="Arial"/>
          <w:sz w:val="22"/>
          <w:szCs w:val="22"/>
        </w:rPr>
      </w:pPr>
    </w:p>
    <w:p w:rsidR="0052176E" w:rsidRPr="00364FEC" w:rsidRDefault="0052176E" w:rsidP="0052176E">
      <w:pPr>
        <w:spacing w:line="360" w:lineRule="auto"/>
        <w:ind w:right="244"/>
        <w:jc w:val="both"/>
        <w:rPr>
          <w:rFonts w:ascii="Arial" w:hAnsi="Arial"/>
          <w:sz w:val="22"/>
          <w:szCs w:val="22"/>
        </w:rPr>
      </w:pPr>
      <w:r w:rsidRPr="00364FEC">
        <w:rPr>
          <w:rFonts w:ascii="Arial" w:hAnsi="Arial"/>
          <w:sz w:val="22"/>
          <w:szCs w:val="22"/>
        </w:rPr>
        <w:t>Los oferentes que deseen acogerse al beneficio de margen de preferencia previsto en el artículo 58 del TOCAF deberán presentar necesariamente con su oferta una declaración jurada según el correspondiente modelo de Anexo que proporciona el Pliego de Bases y Condiciones Generales para los Contratos de Suministros y Servicios No Personales aprobado por Decreto 131/014 de 19 de mayo de 2014.</w:t>
      </w:r>
    </w:p>
    <w:p w:rsidR="0052176E" w:rsidRPr="00364FEC" w:rsidRDefault="0052176E" w:rsidP="0052176E">
      <w:pPr>
        <w:spacing w:line="360" w:lineRule="auto"/>
        <w:ind w:right="244"/>
        <w:jc w:val="both"/>
        <w:rPr>
          <w:rFonts w:ascii="Arial" w:hAnsi="Arial"/>
          <w:sz w:val="22"/>
          <w:szCs w:val="22"/>
        </w:rPr>
      </w:pPr>
    </w:p>
    <w:p w:rsidR="0052176E" w:rsidRDefault="0052176E" w:rsidP="0052176E">
      <w:pPr>
        <w:spacing w:line="360" w:lineRule="auto"/>
        <w:ind w:right="244"/>
        <w:jc w:val="both"/>
        <w:rPr>
          <w:rFonts w:ascii="Arial" w:hAnsi="Arial"/>
          <w:sz w:val="22"/>
          <w:szCs w:val="22"/>
        </w:rPr>
      </w:pPr>
      <w:r w:rsidRPr="00364FEC">
        <w:rPr>
          <w:rFonts w:ascii="Arial" w:hAnsi="Arial"/>
          <w:sz w:val="22"/>
          <w:szCs w:val="22"/>
        </w:rPr>
        <w:t>Quien resulte adjudicatario en aplicación del citado beneficio deberá presentar el certificado de origen respectivo emitido por las Entidades Certificadoras, en un plazo no mayor a 15 días hábiles contados a partir de la notificación de la resolución de adjudicación.</w:t>
      </w:r>
    </w:p>
    <w:p w:rsidR="009E2822" w:rsidRPr="00514083" w:rsidRDefault="009E2822" w:rsidP="0052176E">
      <w:pPr>
        <w:spacing w:line="342" w:lineRule="exact"/>
      </w:pPr>
      <w:bookmarkStart w:id="62" w:name="page12"/>
      <w:bookmarkEnd w:id="62"/>
    </w:p>
    <w:p w:rsidR="0052176E" w:rsidRPr="007B3BBA" w:rsidRDefault="0052176E" w:rsidP="0052176E">
      <w:pPr>
        <w:pStyle w:val="Ttulo1"/>
        <w:rPr>
          <w:rFonts w:eastAsia="Arial"/>
          <w:sz w:val="28"/>
          <w:szCs w:val="28"/>
        </w:rPr>
      </w:pPr>
      <w:bookmarkStart w:id="63" w:name="_Toc18326469"/>
      <w:bookmarkStart w:id="64" w:name="_Toc87365057"/>
      <w:r w:rsidRPr="007B3BBA">
        <w:rPr>
          <w:rFonts w:eastAsia="Arial"/>
          <w:sz w:val="28"/>
          <w:szCs w:val="28"/>
        </w:rPr>
        <w:t>VALOR DE LA INFORMACIÓN TÉCNICA PRESENTADA.</w:t>
      </w:r>
      <w:bookmarkEnd w:id="63"/>
      <w:bookmarkEnd w:id="64"/>
    </w:p>
    <w:p w:rsidR="0052176E" w:rsidRPr="00514083" w:rsidRDefault="0052176E" w:rsidP="0052176E">
      <w:pPr>
        <w:spacing w:line="200" w:lineRule="exact"/>
      </w:pPr>
    </w:p>
    <w:p w:rsidR="0052176E" w:rsidRPr="00514083" w:rsidRDefault="0052176E" w:rsidP="0052176E">
      <w:pPr>
        <w:spacing w:line="319" w:lineRule="exact"/>
      </w:pPr>
    </w:p>
    <w:p w:rsidR="0052176E" w:rsidRDefault="0052176E" w:rsidP="0052176E">
      <w:pPr>
        <w:spacing w:line="360" w:lineRule="auto"/>
        <w:ind w:right="244"/>
        <w:jc w:val="both"/>
        <w:rPr>
          <w:rFonts w:ascii="Arial" w:hAnsi="Arial"/>
          <w:sz w:val="22"/>
          <w:szCs w:val="22"/>
        </w:rPr>
      </w:pPr>
      <w:r w:rsidRPr="007B3BBA">
        <w:rPr>
          <w:rFonts w:ascii="Arial" w:hAnsi="Arial"/>
          <w:sz w:val="22"/>
          <w:szCs w:val="22"/>
        </w:rPr>
        <w:t>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dé luga</w:t>
      </w:r>
      <w:r>
        <w:rPr>
          <w:rFonts w:ascii="Arial" w:hAnsi="Arial"/>
          <w:sz w:val="22"/>
          <w:szCs w:val="22"/>
        </w:rPr>
        <w:t>r a reclamación de clase alguna</w:t>
      </w:r>
    </w:p>
    <w:p w:rsidR="00DD1CEC" w:rsidRDefault="00DD1CEC" w:rsidP="0052176E">
      <w:pPr>
        <w:spacing w:line="360" w:lineRule="auto"/>
        <w:ind w:right="244"/>
        <w:jc w:val="both"/>
        <w:rPr>
          <w:rFonts w:ascii="Arial" w:hAnsi="Arial"/>
          <w:sz w:val="22"/>
          <w:szCs w:val="22"/>
        </w:rPr>
      </w:pPr>
    </w:p>
    <w:p w:rsidR="0052176E" w:rsidRPr="00514083" w:rsidRDefault="0052176E" w:rsidP="0052176E">
      <w:pPr>
        <w:pStyle w:val="Ttulo1"/>
        <w:rPr>
          <w:rFonts w:eastAsia="Arial"/>
        </w:rPr>
      </w:pPr>
      <w:bookmarkStart w:id="65" w:name="_Toc18326488"/>
      <w:bookmarkStart w:id="66" w:name="_Toc87365058"/>
      <w:r w:rsidRPr="007312C5">
        <w:rPr>
          <w:rFonts w:eastAsia="Arial"/>
        </w:rPr>
        <w:t>COMPARACIÓN</w:t>
      </w:r>
      <w:r w:rsidRPr="00514083">
        <w:rPr>
          <w:rFonts w:eastAsia="Arial"/>
        </w:rPr>
        <w:t xml:space="preserve"> DE LAS OFERTAS.</w:t>
      </w:r>
      <w:bookmarkEnd w:id="65"/>
      <w:bookmarkEnd w:id="66"/>
    </w:p>
    <w:p w:rsidR="0052176E" w:rsidRPr="00514083" w:rsidRDefault="0052176E" w:rsidP="0052176E">
      <w:pPr>
        <w:spacing w:line="371" w:lineRule="exact"/>
      </w:pPr>
    </w:p>
    <w:p w:rsidR="0052176E" w:rsidRPr="00514083" w:rsidRDefault="0052176E" w:rsidP="0052176E">
      <w:pPr>
        <w:pStyle w:val="Ttulo2"/>
        <w:rPr>
          <w:rFonts w:eastAsia="Arial"/>
        </w:rPr>
      </w:pPr>
      <w:bookmarkStart w:id="67" w:name="_Toc18326489"/>
      <w:bookmarkStart w:id="68" w:name="_Toc87365059"/>
      <w:r w:rsidRPr="00514083">
        <w:rPr>
          <w:rFonts w:eastAsia="Arial"/>
        </w:rPr>
        <w:t>Requisitos imprescindibles para calificar:</w:t>
      </w:r>
      <w:bookmarkEnd w:id="67"/>
      <w:bookmarkEnd w:id="68"/>
    </w:p>
    <w:p w:rsidR="0052176E" w:rsidRPr="00514083" w:rsidRDefault="0052176E" w:rsidP="0052176E">
      <w:pPr>
        <w:spacing w:line="200" w:lineRule="exact"/>
      </w:pPr>
    </w:p>
    <w:p w:rsidR="0052176E" w:rsidRPr="0014137B" w:rsidRDefault="0052176E" w:rsidP="0052176E">
      <w:pPr>
        <w:tabs>
          <w:tab w:val="left" w:pos="900"/>
        </w:tabs>
        <w:spacing w:line="360" w:lineRule="auto"/>
        <w:jc w:val="both"/>
        <w:rPr>
          <w:rFonts w:ascii="Arial" w:hAnsi="Arial"/>
          <w:sz w:val="22"/>
          <w:szCs w:val="22"/>
        </w:rPr>
      </w:pPr>
    </w:p>
    <w:p w:rsidR="0052176E" w:rsidRPr="0014137B" w:rsidRDefault="0052176E" w:rsidP="0052176E">
      <w:pPr>
        <w:tabs>
          <w:tab w:val="left" w:pos="900"/>
        </w:tabs>
        <w:spacing w:line="360" w:lineRule="auto"/>
        <w:jc w:val="both"/>
        <w:rPr>
          <w:rFonts w:ascii="Arial" w:hAnsi="Arial"/>
          <w:sz w:val="22"/>
          <w:szCs w:val="22"/>
        </w:rPr>
      </w:pPr>
      <w:r>
        <w:rPr>
          <w:rFonts w:ascii="Arial" w:hAnsi="Arial"/>
          <w:sz w:val="22"/>
          <w:szCs w:val="22"/>
        </w:rPr>
        <w:t xml:space="preserve">Presentación de la documentación obligatoria, indicada en el </w:t>
      </w:r>
      <w:r w:rsidRPr="00F4719C">
        <w:rPr>
          <w:rFonts w:ascii="Arial" w:hAnsi="Arial"/>
          <w:b/>
          <w:sz w:val="22"/>
          <w:szCs w:val="22"/>
          <w:u w:val="single"/>
        </w:rPr>
        <w:t>artículo 8.4</w:t>
      </w:r>
      <w:r>
        <w:rPr>
          <w:rFonts w:ascii="Arial" w:hAnsi="Arial"/>
          <w:sz w:val="22"/>
          <w:szCs w:val="22"/>
        </w:rPr>
        <w:t xml:space="preserve"> del presente pliego y haber depositado la garantía de mantenimiento de oferta, si correspondiere.</w:t>
      </w:r>
    </w:p>
    <w:p w:rsidR="0052176E" w:rsidRPr="0014137B" w:rsidRDefault="0052176E" w:rsidP="0052176E">
      <w:pPr>
        <w:spacing w:line="360" w:lineRule="auto"/>
        <w:rPr>
          <w:rFonts w:ascii="Arial" w:hAnsi="Arial"/>
          <w:sz w:val="22"/>
          <w:szCs w:val="22"/>
        </w:rPr>
      </w:pPr>
    </w:p>
    <w:p w:rsidR="0052176E" w:rsidRPr="00872107" w:rsidRDefault="0052176E" w:rsidP="0052176E">
      <w:pPr>
        <w:pStyle w:val="Ttulo2"/>
        <w:rPr>
          <w:rFonts w:eastAsia="Arial"/>
        </w:rPr>
      </w:pPr>
      <w:bookmarkStart w:id="69" w:name="_Toc18326490"/>
      <w:bookmarkStart w:id="70" w:name="_Toc87365060"/>
      <w:r w:rsidRPr="00872107">
        <w:rPr>
          <w:rFonts w:eastAsia="Arial"/>
        </w:rPr>
        <w:t>Criterio de evaluación y ponderación.</w:t>
      </w:r>
      <w:bookmarkEnd w:id="69"/>
      <w:bookmarkEnd w:id="70"/>
    </w:p>
    <w:p w:rsidR="0052176E" w:rsidRPr="00872107" w:rsidRDefault="0052176E" w:rsidP="0052176E"/>
    <w:p w:rsidR="0052176E" w:rsidRPr="00872107" w:rsidRDefault="0052176E" w:rsidP="0052176E">
      <w:pPr>
        <w:spacing w:line="360" w:lineRule="auto"/>
        <w:jc w:val="both"/>
        <w:rPr>
          <w:rFonts w:ascii="Arial" w:hAnsi="Arial"/>
          <w:sz w:val="22"/>
          <w:szCs w:val="22"/>
        </w:rPr>
      </w:pPr>
      <w:r w:rsidRPr="00872107">
        <w:rPr>
          <w:rFonts w:ascii="Arial" w:hAnsi="Arial"/>
          <w:sz w:val="22"/>
          <w:szCs w:val="22"/>
        </w:rPr>
        <w:t xml:space="preserve">Pasarán a la evaluación técnica todas las ofertas que cumplan con los requisitos de admisibilidad del artículo 8.4 del presente pliego. </w:t>
      </w:r>
    </w:p>
    <w:p w:rsidR="0052176E" w:rsidRPr="00872107" w:rsidRDefault="0052176E" w:rsidP="0052176E">
      <w:pPr>
        <w:spacing w:line="360" w:lineRule="auto"/>
        <w:jc w:val="both"/>
        <w:rPr>
          <w:rFonts w:ascii="Arial" w:hAnsi="Arial"/>
          <w:sz w:val="22"/>
          <w:szCs w:val="22"/>
        </w:rPr>
      </w:pPr>
    </w:p>
    <w:p w:rsidR="0052176E" w:rsidRDefault="0052176E" w:rsidP="0052176E">
      <w:pPr>
        <w:spacing w:line="360" w:lineRule="auto"/>
        <w:jc w:val="both"/>
        <w:rPr>
          <w:rFonts w:ascii="Arial" w:hAnsi="Arial"/>
          <w:sz w:val="22"/>
          <w:szCs w:val="22"/>
        </w:rPr>
      </w:pPr>
      <w:r w:rsidRPr="00872107">
        <w:rPr>
          <w:rFonts w:ascii="Arial" w:hAnsi="Arial"/>
          <w:sz w:val="22"/>
          <w:szCs w:val="22"/>
        </w:rPr>
        <w:t>Los criterios de ponderación serán los siguientes:</w:t>
      </w:r>
    </w:p>
    <w:p w:rsidR="0052176E" w:rsidRDefault="0052176E" w:rsidP="0052176E">
      <w:pPr>
        <w:rPr>
          <w:rFonts w:ascii="Arial" w:hAnsi="Arial"/>
          <w:highlight w:val="white"/>
        </w:rPr>
      </w:pPr>
    </w:p>
    <w:p w:rsidR="0052176E" w:rsidRDefault="0052176E" w:rsidP="0052176E">
      <w:pPr>
        <w:spacing w:line="360" w:lineRule="auto"/>
        <w:jc w:val="both"/>
        <w:rPr>
          <w:rFonts w:ascii="Arial" w:hAnsi="Arial"/>
          <w:sz w:val="22"/>
          <w:szCs w:val="22"/>
        </w:rPr>
      </w:pPr>
    </w:p>
    <w:p w:rsidR="0052176E" w:rsidRPr="00254D86" w:rsidRDefault="0052176E" w:rsidP="0052176E">
      <w:pPr>
        <w:numPr>
          <w:ilvl w:val="0"/>
          <w:numId w:val="20"/>
        </w:numPr>
        <w:spacing w:after="200" w:line="360" w:lineRule="auto"/>
        <w:contextualSpacing/>
        <w:jc w:val="both"/>
        <w:rPr>
          <w:rFonts w:ascii="Calibri Light" w:hAnsi="Calibri Light"/>
          <w:b/>
          <w:kern w:val="28"/>
          <w:sz w:val="28"/>
          <w:szCs w:val="28"/>
          <w:u w:val="single"/>
          <w:lang w:eastAsia="en-US"/>
        </w:rPr>
      </w:pPr>
      <w:r>
        <w:rPr>
          <w:rFonts w:ascii="Calibri Light" w:hAnsi="Calibri Light"/>
          <w:b/>
          <w:kern w:val="28"/>
          <w:sz w:val="28"/>
          <w:szCs w:val="28"/>
          <w:u w:val="single"/>
          <w:lang w:eastAsia="en-US"/>
        </w:rPr>
        <w:t>TÉCNICA – 35</w:t>
      </w:r>
      <w:r w:rsidRPr="00254D86">
        <w:rPr>
          <w:rFonts w:ascii="Calibri Light" w:hAnsi="Calibri Light"/>
          <w:b/>
          <w:kern w:val="28"/>
          <w:sz w:val="28"/>
          <w:szCs w:val="28"/>
          <w:u w:val="single"/>
          <w:lang w:eastAsia="en-US"/>
        </w:rPr>
        <w:t xml:space="preserve"> puntos</w:t>
      </w:r>
      <w:r>
        <w:rPr>
          <w:rFonts w:ascii="Calibri Light" w:hAnsi="Calibri Light"/>
          <w:b/>
          <w:kern w:val="28"/>
          <w:sz w:val="28"/>
          <w:szCs w:val="28"/>
          <w:u w:val="single"/>
          <w:lang w:eastAsia="en-US"/>
        </w:rPr>
        <w:t xml:space="preserve"> (T)</w:t>
      </w:r>
    </w:p>
    <w:p w:rsidR="0052176E" w:rsidRDefault="0052176E" w:rsidP="0052176E">
      <w:pPr>
        <w:spacing w:line="360" w:lineRule="auto"/>
        <w:jc w:val="both"/>
        <w:rPr>
          <w:rFonts w:ascii="Arial" w:hAnsi="Arial"/>
          <w:sz w:val="22"/>
          <w:szCs w:val="22"/>
        </w:rPr>
      </w:pPr>
    </w:p>
    <w:p w:rsidR="0052176E" w:rsidRPr="00254D86" w:rsidRDefault="0052176E" w:rsidP="0052176E">
      <w:pPr>
        <w:spacing w:after="200" w:line="360" w:lineRule="auto"/>
        <w:contextualSpacing/>
        <w:jc w:val="both"/>
        <w:rPr>
          <w:rFonts w:ascii="Arial" w:hAnsi="Arial"/>
          <w:sz w:val="22"/>
          <w:szCs w:val="22"/>
        </w:rPr>
      </w:pPr>
      <w:r w:rsidRPr="00254D86">
        <w:rPr>
          <w:rFonts w:ascii="Arial" w:hAnsi="Arial"/>
          <w:sz w:val="22"/>
          <w:szCs w:val="22"/>
        </w:rPr>
        <w:t xml:space="preserve">La evaluación técnica tendrá una ponderación de </w:t>
      </w:r>
      <w:r>
        <w:rPr>
          <w:rFonts w:ascii="Arial" w:hAnsi="Arial"/>
          <w:sz w:val="22"/>
          <w:szCs w:val="22"/>
        </w:rPr>
        <w:t>35</w:t>
      </w:r>
      <w:r w:rsidRPr="00254D86">
        <w:rPr>
          <w:rFonts w:ascii="Arial" w:hAnsi="Arial"/>
          <w:sz w:val="22"/>
          <w:szCs w:val="22"/>
        </w:rPr>
        <w:t xml:space="preserve"> puntos de acuerdo al siguiente detalle. Es responsabilidad del oferente el envío de la documentación necesaria para realizar la evaluación técnica.</w:t>
      </w:r>
    </w:p>
    <w:p w:rsidR="0052176E" w:rsidRPr="00254D86" w:rsidRDefault="0052176E" w:rsidP="0052176E">
      <w:pPr>
        <w:spacing w:after="200" w:line="360" w:lineRule="auto"/>
        <w:contextualSpacing/>
        <w:jc w:val="both"/>
        <w:rPr>
          <w:rFonts w:ascii="Arial" w:hAnsi="Arial"/>
          <w:sz w:val="22"/>
          <w:szCs w:val="22"/>
        </w:rPr>
      </w:pPr>
    </w:p>
    <w:p w:rsidR="0052176E" w:rsidRPr="00254D86" w:rsidRDefault="0052176E" w:rsidP="0052176E">
      <w:pPr>
        <w:numPr>
          <w:ilvl w:val="0"/>
          <w:numId w:val="21"/>
        </w:numPr>
        <w:spacing w:after="200" w:line="360" w:lineRule="auto"/>
        <w:contextualSpacing/>
        <w:jc w:val="both"/>
        <w:rPr>
          <w:rFonts w:ascii="Arial" w:hAnsi="Arial"/>
          <w:sz w:val="22"/>
          <w:szCs w:val="22"/>
        </w:rPr>
      </w:pPr>
      <w:r>
        <w:rPr>
          <w:rFonts w:ascii="Arial" w:hAnsi="Arial"/>
          <w:sz w:val="22"/>
          <w:szCs w:val="22"/>
        </w:rPr>
        <w:t>AIRBAGS LATERALES: - 4</w:t>
      </w:r>
      <w:r w:rsidRPr="00254D86">
        <w:rPr>
          <w:rFonts w:ascii="Arial" w:hAnsi="Arial"/>
          <w:sz w:val="22"/>
          <w:szCs w:val="22"/>
        </w:rPr>
        <w:t xml:space="preserve"> PUNTOS</w:t>
      </w:r>
    </w:p>
    <w:p w:rsidR="0052176E" w:rsidRPr="00254D86" w:rsidRDefault="0052176E" w:rsidP="0052176E">
      <w:pPr>
        <w:numPr>
          <w:ilvl w:val="0"/>
          <w:numId w:val="21"/>
        </w:numPr>
        <w:spacing w:after="200" w:line="360" w:lineRule="auto"/>
        <w:contextualSpacing/>
        <w:jc w:val="both"/>
        <w:rPr>
          <w:rFonts w:ascii="Arial" w:hAnsi="Arial"/>
          <w:sz w:val="22"/>
          <w:szCs w:val="22"/>
        </w:rPr>
      </w:pPr>
      <w:r w:rsidRPr="00254D86">
        <w:rPr>
          <w:rFonts w:ascii="Arial" w:hAnsi="Arial"/>
          <w:sz w:val="22"/>
          <w:szCs w:val="22"/>
        </w:rPr>
        <w:t>AIRBAGS DE CORTIN</w:t>
      </w:r>
      <w:r>
        <w:rPr>
          <w:rFonts w:ascii="Arial" w:hAnsi="Arial"/>
          <w:sz w:val="22"/>
          <w:szCs w:val="22"/>
        </w:rPr>
        <w:t xml:space="preserve">A: </w:t>
      </w:r>
      <w:r w:rsidRPr="00254D86">
        <w:rPr>
          <w:rFonts w:ascii="Arial" w:hAnsi="Arial"/>
          <w:sz w:val="22"/>
          <w:szCs w:val="22"/>
        </w:rPr>
        <w:t xml:space="preserve">- </w:t>
      </w:r>
      <w:r>
        <w:rPr>
          <w:rFonts w:ascii="Arial" w:hAnsi="Arial"/>
          <w:sz w:val="22"/>
          <w:szCs w:val="22"/>
        </w:rPr>
        <w:t>3</w:t>
      </w:r>
      <w:r w:rsidRPr="00254D86">
        <w:rPr>
          <w:rFonts w:ascii="Arial" w:hAnsi="Arial"/>
          <w:sz w:val="22"/>
          <w:szCs w:val="22"/>
        </w:rPr>
        <w:t xml:space="preserve"> PUNTOS</w:t>
      </w:r>
    </w:p>
    <w:p w:rsidR="0052176E" w:rsidRPr="00254D86" w:rsidRDefault="0052176E" w:rsidP="0052176E">
      <w:pPr>
        <w:numPr>
          <w:ilvl w:val="0"/>
          <w:numId w:val="21"/>
        </w:numPr>
        <w:spacing w:after="200" w:line="360" w:lineRule="auto"/>
        <w:contextualSpacing/>
        <w:jc w:val="both"/>
        <w:rPr>
          <w:rFonts w:ascii="Arial" w:hAnsi="Arial"/>
          <w:sz w:val="22"/>
          <w:szCs w:val="22"/>
        </w:rPr>
      </w:pPr>
      <w:r w:rsidRPr="00254D86">
        <w:rPr>
          <w:rFonts w:ascii="Arial" w:hAnsi="Arial"/>
          <w:sz w:val="22"/>
          <w:szCs w:val="22"/>
        </w:rPr>
        <w:t>LIMITADOR DE V</w:t>
      </w:r>
      <w:r>
        <w:rPr>
          <w:rFonts w:ascii="Arial" w:hAnsi="Arial"/>
          <w:sz w:val="22"/>
          <w:szCs w:val="22"/>
        </w:rPr>
        <w:t>ELOCIDAD:</w:t>
      </w:r>
      <w:r w:rsidRPr="00254D86">
        <w:rPr>
          <w:rFonts w:ascii="Arial" w:hAnsi="Arial"/>
          <w:sz w:val="22"/>
          <w:szCs w:val="22"/>
        </w:rPr>
        <w:t xml:space="preserve">- </w:t>
      </w:r>
      <w:r>
        <w:rPr>
          <w:rFonts w:ascii="Arial" w:hAnsi="Arial"/>
          <w:sz w:val="22"/>
          <w:szCs w:val="22"/>
        </w:rPr>
        <w:t>3</w:t>
      </w:r>
      <w:r w:rsidRPr="00254D86">
        <w:rPr>
          <w:rFonts w:ascii="Arial" w:hAnsi="Arial"/>
          <w:sz w:val="22"/>
          <w:szCs w:val="22"/>
        </w:rPr>
        <w:t xml:space="preserve"> PUNTOS</w:t>
      </w:r>
    </w:p>
    <w:p w:rsidR="0052176E" w:rsidRPr="00254D86" w:rsidRDefault="0052176E" w:rsidP="0052176E">
      <w:pPr>
        <w:numPr>
          <w:ilvl w:val="0"/>
          <w:numId w:val="21"/>
        </w:numPr>
        <w:spacing w:after="200" w:line="360" w:lineRule="auto"/>
        <w:contextualSpacing/>
        <w:jc w:val="both"/>
        <w:rPr>
          <w:rFonts w:ascii="Arial" w:hAnsi="Arial"/>
          <w:sz w:val="22"/>
          <w:szCs w:val="22"/>
        </w:rPr>
      </w:pPr>
      <w:r w:rsidRPr="00254D86">
        <w:rPr>
          <w:rFonts w:ascii="Arial" w:hAnsi="Arial"/>
          <w:sz w:val="22"/>
          <w:szCs w:val="22"/>
        </w:rPr>
        <w:t>PROTECC</w:t>
      </w:r>
      <w:r>
        <w:rPr>
          <w:rFonts w:ascii="Arial" w:hAnsi="Arial"/>
          <w:sz w:val="22"/>
          <w:szCs w:val="22"/>
        </w:rPr>
        <w:t>IÓN ATROP. PEATONES:</w:t>
      </w:r>
      <w:r w:rsidRPr="00254D86">
        <w:rPr>
          <w:rFonts w:ascii="Arial" w:hAnsi="Arial"/>
          <w:sz w:val="22"/>
          <w:szCs w:val="22"/>
        </w:rPr>
        <w:t xml:space="preserve">- </w:t>
      </w:r>
      <w:r>
        <w:rPr>
          <w:rFonts w:ascii="Arial" w:hAnsi="Arial"/>
          <w:sz w:val="22"/>
          <w:szCs w:val="22"/>
        </w:rPr>
        <w:t>3</w:t>
      </w:r>
      <w:r w:rsidRPr="00254D86">
        <w:rPr>
          <w:rFonts w:ascii="Arial" w:hAnsi="Arial"/>
          <w:sz w:val="22"/>
          <w:szCs w:val="22"/>
        </w:rPr>
        <w:t xml:space="preserve"> PUNTOS</w:t>
      </w:r>
    </w:p>
    <w:p w:rsidR="0052176E" w:rsidRPr="00254D86" w:rsidRDefault="0052176E" w:rsidP="0052176E">
      <w:pPr>
        <w:numPr>
          <w:ilvl w:val="0"/>
          <w:numId w:val="21"/>
        </w:numPr>
        <w:spacing w:after="200" w:line="360" w:lineRule="auto"/>
        <w:contextualSpacing/>
        <w:jc w:val="both"/>
        <w:rPr>
          <w:rFonts w:ascii="Arial" w:hAnsi="Arial"/>
          <w:sz w:val="22"/>
          <w:szCs w:val="22"/>
        </w:rPr>
      </w:pPr>
      <w:r w:rsidRPr="00254D86">
        <w:rPr>
          <w:rFonts w:ascii="Arial" w:hAnsi="Arial"/>
          <w:sz w:val="22"/>
          <w:szCs w:val="22"/>
        </w:rPr>
        <w:t>ENCENDIDO AUT. L</w:t>
      </w:r>
      <w:r>
        <w:rPr>
          <w:rFonts w:ascii="Arial" w:hAnsi="Arial"/>
          <w:sz w:val="22"/>
          <w:szCs w:val="22"/>
        </w:rPr>
        <w:t>UCES :- 2</w:t>
      </w:r>
      <w:r w:rsidRPr="00254D86">
        <w:rPr>
          <w:rFonts w:ascii="Arial" w:hAnsi="Arial"/>
          <w:sz w:val="22"/>
          <w:szCs w:val="22"/>
        </w:rPr>
        <w:t xml:space="preserve"> PUNTOS</w:t>
      </w:r>
    </w:p>
    <w:p w:rsidR="0052176E" w:rsidRPr="006F4A12" w:rsidRDefault="0052176E" w:rsidP="0052176E">
      <w:pPr>
        <w:numPr>
          <w:ilvl w:val="0"/>
          <w:numId w:val="21"/>
        </w:numPr>
        <w:spacing w:after="200" w:line="360" w:lineRule="auto"/>
        <w:contextualSpacing/>
        <w:jc w:val="both"/>
        <w:rPr>
          <w:rFonts w:ascii="Arial" w:hAnsi="Arial"/>
          <w:sz w:val="22"/>
          <w:szCs w:val="22"/>
        </w:rPr>
      </w:pPr>
      <w:r w:rsidRPr="00254D86">
        <w:rPr>
          <w:rFonts w:ascii="Arial" w:hAnsi="Arial"/>
          <w:sz w:val="22"/>
          <w:szCs w:val="22"/>
        </w:rPr>
        <w:t>NIVEL DE SEGURIDAD</w:t>
      </w:r>
      <w:r>
        <w:rPr>
          <w:rFonts w:ascii="Arial" w:hAnsi="Arial"/>
          <w:sz w:val="22"/>
          <w:szCs w:val="22"/>
        </w:rPr>
        <w:t>:</w:t>
      </w:r>
      <w:r w:rsidRPr="00254D86">
        <w:rPr>
          <w:rFonts w:ascii="Arial" w:hAnsi="Arial"/>
          <w:sz w:val="22"/>
          <w:szCs w:val="22"/>
        </w:rPr>
        <w:t xml:space="preserve"> – (CRASH TEST LATIN NCAP), HASTA 20 PUNTOS </w:t>
      </w:r>
      <w:r>
        <w:rPr>
          <w:rFonts w:ascii="Arial" w:hAnsi="Arial"/>
          <w:sz w:val="22"/>
          <w:szCs w:val="22"/>
        </w:rPr>
        <w:t xml:space="preserve"> </w:t>
      </w:r>
      <w:r w:rsidRPr="00254D86">
        <w:rPr>
          <w:rFonts w:ascii="Arial" w:hAnsi="Arial"/>
          <w:sz w:val="22"/>
          <w:szCs w:val="22"/>
        </w:rPr>
        <w:t>(4 PUNTOS POR ESTRELLA – MÁXIMO 5 ESTRELLAS)</w:t>
      </w:r>
    </w:p>
    <w:p w:rsidR="0052176E" w:rsidRDefault="0052176E" w:rsidP="0052176E">
      <w:pPr>
        <w:spacing w:after="200" w:line="360" w:lineRule="auto"/>
        <w:contextualSpacing/>
        <w:jc w:val="both"/>
        <w:rPr>
          <w:rFonts w:ascii="Arial" w:hAnsi="Arial"/>
          <w:sz w:val="22"/>
          <w:szCs w:val="22"/>
        </w:rPr>
      </w:pPr>
    </w:p>
    <w:p w:rsidR="0052176E" w:rsidRDefault="0052176E" w:rsidP="0052176E">
      <w:pPr>
        <w:numPr>
          <w:ilvl w:val="0"/>
          <w:numId w:val="20"/>
        </w:numPr>
        <w:spacing w:after="200" w:line="360" w:lineRule="auto"/>
        <w:contextualSpacing/>
        <w:jc w:val="both"/>
        <w:rPr>
          <w:rFonts w:ascii="Calibri Light" w:hAnsi="Calibri Light"/>
          <w:b/>
          <w:kern w:val="28"/>
          <w:sz w:val="28"/>
          <w:szCs w:val="28"/>
          <w:u w:val="single"/>
          <w:lang w:eastAsia="en-US"/>
        </w:rPr>
      </w:pPr>
      <w:r w:rsidRPr="00CD4019">
        <w:rPr>
          <w:rFonts w:ascii="Calibri Light" w:hAnsi="Calibri Light"/>
          <w:b/>
          <w:kern w:val="28"/>
          <w:sz w:val="28"/>
          <w:szCs w:val="28"/>
          <w:u w:val="single"/>
          <w:lang w:eastAsia="en-US"/>
        </w:rPr>
        <w:t>GARANTIA- 15 puntos (G)</w:t>
      </w:r>
    </w:p>
    <w:p w:rsidR="0052176E" w:rsidRDefault="0052176E" w:rsidP="0052176E">
      <w:pPr>
        <w:jc w:val="both"/>
        <w:rPr>
          <w:rFonts w:ascii="Arial" w:hAnsi="Arial"/>
          <w:sz w:val="22"/>
          <w:szCs w:val="22"/>
        </w:rPr>
      </w:pPr>
    </w:p>
    <w:p w:rsidR="0052176E" w:rsidRDefault="0052176E" w:rsidP="0052176E">
      <w:pPr>
        <w:numPr>
          <w:ilvl w:val="0"/>
          <w:numId w:val="23"/>
        </w:numPr>
        <w:spacing w:line="360" w:lineRule="auto"/>
        <w:jc w:val="both"/>
        <w:rPr>
          <w:rFonts w:ascii="Arial" w:hAnsi="Arial"/>
          <w:sz w:val="22"/>
          <w:szCs w:val="22"/>
        </w:rPr>
      </w:pPr>
      <w:r w:rsidRPr="00CD4019">
        <w:rPr>
          <w:rFonts w:ascii="Arial" w:hAnsi="Arial"/>
          <w:sz w:val="22"/>
          <w:szCs w:val="22"/>
        </w:rPr>
        <w:t>5 puntos las empresas que ofrezcan 3 años o 100.000km (lo que ocurra pri</w:t>
      </w:r>
      <w:r>
        <w:rPr>
          <w:rFonts w:ascii="Arial" w:hAnsi="Arial"/>
          <w:sz w:val="22"/>
          <w:szCs w:val="22"/>
        </w:rPr>
        <w:t xml:space="preserve">mero) de garantía.  </w:t>
      </w:r>
      <w:r w:rsidRPr="00CD4019">
        <w:rPr>
          <w:rFonts w:ascii="Arial" w:hAnsi="Arial"/>
          <w:sz w:val="22"/>
          <w:szCs w:val="22"/>
        </w:rPr>
        <w:t xml:space="preserve"> </w:t>
      </w:r>
    </w:p>
    <w:p w:rsidR="0052176E" w:rsidRDefault="0052176E" w:rsidP="0052176E">
      <w:pPr>
        <w:numPr>
          <w:ilvl w:val="0"/>
          <w:numId w:val="23"/>
        </w:numPr>
        <w:spacing w:line="360" w:lineRule="auto"/>
        <w:jc w:val="both"/>
        <w:rPr>
          <w:rFonts w:ascii="Arial" w:hAnsi="Arial"/>
          <w:sz w:val="22"/>
          <w:szCs w:val="22"/>
        </w:rPr>
      </w:pPr>
      <w:r w:rsidRPr="00CD4019">
        <w:rPr>
          <w:rFonts w:ascii="Arial" w:hAnsi="Arial"/>
          <w:sz w:val="22"/>
          <w:szCs w:val="22"/>
        </w:rPr>
        <w:t xml:space="preserve">10 puntos a las empresas que ofrezcan 4 años o 120.000km </w:t>
      </w:r>
    </w:p>
    <w:p w:rsidR="0052176E" w:rsidRDefault="0052176E" w:rsidP="0052176E">
      <w:pPr>
        <w:numPr>
          <w:ilvl w:val="0"/>
          <w:numId w:val="23"/>
        </w:numPr>
        <w:spacing w:line="360" w:lineRule="auto"/>
        <w:jc w:val="both"/>
        <w:rPr>
          <w:rFonts w:ascii="Arial" w:hAnsi="Arial"/>
          <w:sz w:val="22"/>
          <w:szCs w:val="22"/>
        </w:rPr>
      </w:pPr>
      <w:r w:rsidRPr="00CD4019">
        <w:rPr>
          <w:rFonts w:ascii="Arial" w:hAnsi="Arial"/>
          <w:sz w:val="22"/>
          <w:szCs w:val="22"/>
        </w:rPr>
        <w:t xml:space="preserve">15 puntos a aquellas que presenten al menos 5 años o 140.000km. </w:t>
      </w:r>
    </w:p>
    <w:p w:rsidR="0052176E" w:rsidRPr="00CD4019" w:rsidRDefault="0052176E" w:rsidP="0052176E">
      <w:pPr>
        <w:spacing w:line="360" w:lineRule="auto"/>
        <w:jc w:val="both"/>
        <w:rPr>
          <w:rFonts w:ascii="Arial" w:hAnsi="Arial"/>
          <w:sz w:val="22"/>
          <w:szCs w:val="22"/>
        </w:rPr>
      </w:pPr>
      <w:r w:rsidRPr="00CD4019">
        <w:rPr>
          <w:rFonts w:ascii="Arial" w:hAnsi="Arial"/>
          <w:sz w:val="22"/>
          <w:szCs w:val="22"/>
        </w:rPr>
        <w:t xml:space="preserve">En todos los casos se debe asegurar disponibilidad de repuestos en plaza durante la misma. </w:t>
      </w:r>
    </w:p>
    <w:p w:rsidR="0052176E" w:rsidRPr="00CD4019" w:rsidRDefault="0052176E" w:rsidP="0052176E">
      <w:pPr>
        <w:spacing w:line="360" w:lineRule="auto"/>
        <w:jc w:val="both"/>
        <w:rPr>
          <w:rFonts w:ascii="Arial" w:hAnsi="Arial"/>
          <w:sz w:val="22"/>
          <w:szCs w:val="22"/>
        </w:rPr>
      </w:pPr>
      <w:r w:rsidRPr="00CD4019">
        <w:rPr>
          <w:rFonts w:ascii="Arial" w:hAnsi="Arial"/>
          <w:sz w:val="22"/>
          <w:szCs w:val="22"/>
        </w:rPr>
        <w:t>Plazos de garantía menores a los detallados serán puntuados con 0 puntos.</w:t>
      </w:r>
    </w:p>
    <w:p w:rsidR="0052176E" w:rsidRPr="00EA78F8" w:rsidRDefault="0052176E" w:rsidP="0052176E">
      <w:pPr>
        <w:spacing w:line="360" w:lineRule="auto"/>
        <w:jc w:val="both"/>
        <w:rPr>
          <w:rFonts w:ascii="Arial" w:hAnsi="Arial"/>
          <w:sz w:val="22"/>
          <w:szCs w:val="22"/>
          <w:highlight w:val="yellow"/>
        </w:rPr>
      </w:pPr>
    </w:p>
    <w:p w:rsidR="0052176E" w:rsidRPr="001B4F8B" w:rsidRDefault="0052176E" w:rsidP="0052176E">
      <w:pPr>
        <w:numPr>
          <w:ilvl w:val="0"/>
          <w:numId w:val="20"/>
        </w:numPr>
        <w:spacing w:after="200" w:line="360" w:lineRule="auto"/>
        <w:contextualSpacing/>
        <w:jc w:val="both"/>
        <w:rPr>
          <w:rFonts w:ascii="Calibri Light" w:hAnsi="Calibri Light"/>
          <w:b/>
          <w:kern w:val="28"/>
          <w:sz w:val="28"/>
          <w:szCs w:val="28"/>
          <w:u w:val="single"/>
          <w:lang w:eastAsia="en-US"/>
        </w:rPr>
      </w:pPr>
      <w:r>
        <w:rPr>
          <w:rFonts w:ascii="Calibri Light" w:hAnsi="Calibri Light"/>
          <w:b/>
          <w:kern w:val="28"/>
          <w:sz w:val="28"/>
          <w:szCs w:val="28"/>
          <w:u w:val="single"/>
          <w:lang w:eastAsia="en-US"/>
        </w:rPr>
        <w:t>ECONÓMICA – 5</w:t>
      </w:r>
      <w:r w:rsidRPr="001B4F8B">
        <w:rPr>
          <w:rFonts w:ascii="Calibri Light" w:hAnsi="Calibri Light"/>
          <w:b/>
          <w:kern w:val="28"/>
          <w:sz w:val="28"/>
          <w:szCs w:val="28"/>
          <w:u w:val="single"/>
          <w:lang w:eastAsia="en-US"/>
        </w:rPr>
        <w:t>0 puntos</w:t>
      </w:r>
      <w:r>
        <w:rPr>
          <w:rFonts w:ascii="Calibri Light" w:hAnsi="Calibri Light"/>
          <w:b/>
          <w:kern w:val="28"/>
          <w:sz w:val="28"/>
          <w:szCs w:val="28"/>
          <w:u w:val="single"/>
          <w:lang w:eastAsia="en-US"/>
        </w:rPr>
        <w:t xml:space="preserve"> (E)</w:t>
      </w:r>
    </w:p>
    <w:p w:rsidR="0052176E" w:rsidRDefault="0052176E" w:rsidP="0052176E">
      <w:pPr>
        <w:spacing w:line="360" w:lineRule="auto"/>
        <w:jc w:val="both"/>
        <w:rPr>
          <w:rFonts w:ascii="Calibri Light" w:hAnsi="Calibri Light"/>
          <w:kern w:val="28"/>
        </w:rPr>
      </w:pPr>
    </w:p>
    <w:p w:rsidR="0052176E" w:rsidRPr="00792050" w:rsidRDefault="0052176E" w:rsidP="0052176E">
      <w:pPr>
        <w:spacing w:line="360" w:lineRule="auto"/>
        <w:jc w:val="both"/>
        <w:rPr>
          <w:rFonts w:ascii="Arial" w:hAnsi="Arial"/>
          <w:sz w:val="22"/>
          <w:szCs w:val="22"/>
        </w:rPr>
      </w:pPr>
      <w:r w:rsidRPr="00792050">
        <w:rPr>
          <w:rFonts w:ascii="Arial" w:hAnsi="Arial"/>
          <w:sz w:val="22"/>
          <w:szCs w:val="22"/>
        </w:rPr>
        <w:t>A los efectos comparativo</w:t>
      </w:r>
      <w:r>
        <w:rPr>
          <w:rFonts w:ascii="Arial" w:hAnsi="Arial"/>
          <w:sz w:val="22"/>
          <w:szCs w:val="22"/>
        </w:rPr>
        <w:t xml:space="preserve">s, el precio total </w:t>
      </w:r>
      <w:r w:rsidRPr="00792050">
        <w:rPr>
          <w:rFonts w:ascii="Arial" w:hAnsi="Arial"/>
          <w:sz w:val="22"/>
          <w:szCs w:val="22"/>
        </w:rPr>
        <w:t>será:</w:t>
      </w:r>
    </w:p>
    <w:p w:rsidR="0052176E" w:rsidRDefault="0052176E" w:rsidP="0052176E">
      <w:pPr>
        <w:spacing w:line="360" w:lineRule="auto"/>
        <w:jc w:val="both"/>
        <w:rPr>
          <w:rFonts w:ascii="Arial" w:hAnsi="Arial"/>
          <w:sz w:val="22"/>
          <w:szCs w:val="22"/>
        </w:rPr>
      </w:pPr>
      <w:r>
        <w:rPr>
          <w:rFonts w:ascii="Arial" w:hAnsi="Arial"/>
          <w:sz w:val="22"/>
          <w:szCs w:val="22"/>
        </w:rPr>
        <w:t xml:space="preserve">Precio total </w:t>
      </w:r>
      <w:r w:rsidRPr="00792050">
        <w:rPr>
          <w:rFonts w:ascii="Arial" w:hAnsi="Arial"/>
          <w:sz w:val="22"/>
          <w:szCs w:val="22"/>
        </w:rPr>
        <w:t>= (precio de unidades O km. — (menos) precio cotizado por las unidades usadas)</w:t>
      </w:r>
      <w:r>
        <w:rPr>
          <w:rFonts w:ascii="Arial" w:hAnsi="Arial"/>
          <w:sz w:val="22"/>
          <w:szCs w:val="22"/>
        </w:rPr>
        <w:t>.</w:t>
      </w:r>
    </w:p>
    <w:p w:rsidR="0052176E" w:rsidRPr="00E32FD2" w:rsidRDefault="0052176E" w:rsidP="0052176E">
      <w:pPr>
        <w:spacing w:line="360" w:lineRule="auto"/>
        <w:jc w:val="both"/>
        <w:rPr>
          <w:rFonts w:ascii="Arial" w:hAnsi="Arial"/>
          <w:sz w:val="22"/>
          <w:szCs w:val="22"/>
        </w:rPr>
      </w:pPr>
    </w:p>
    <w:p w:rsidR="0052176E" w:rsidRDefault="0052176E" w:rsidP="0052176E">
      <w:pPr>
        <w:spacing w:line="360" w:lineRule="auto"/>
        <w:jc w:val="both"/>
        <w:rPr>
          <w:rFonts w:ascii="Arial" w:hAnsi="Arial"/>
          <w:sz w:val="22"/>
          <w:szCs w:val="22"/>
        </w:rPr>
      </w:pPr>
      <w:r w:rsidRPr="001B4F8B">
        <w:rPr>
          <w:rFonts w:ascii="Arial" w:hAnsi="Arial"/>
          <w:sz w:val="22"/>
          <w:szCs w:val="22"/>
        </w:rPr>
        <w:t>Se asignará a la oferta evaluada como l</w:t>
      </w:r>
      <w:r>
        <w:rPr>
          <w:rFonts w:ascii="Arial" w:hAnsi="Arial"/>
          <w:sz w:val="22"/>
          <w:szCs w:val="22"/>
        </w:rPr>
        <w:t>a más económica un puntaje de 50 puntos</w:t>
      </w:r>
      <w:r w:rsidRPr="001B4F8B">
        <w:rPr>
          <w:rFonts w:ascii="Arial" w:hAnsi="Arial"/>
          <w:sz w:val="22"/>
          <w:szCs w:val="22"/>
        </w:rPr>
        <w:t xml:space="preserve"> y al resto de las ofertas, en forma inversamente proporcional, un puntaje según el valor de su oferta con respecto a la más económica.</w:t>
      </w:r>
    </w:p>
    <w:p w:rsidR="0052176E" w:rsidRPr="001B4F8B" w:rsidRDefault="0052176E" w:rsidP="0052176E">
      <w:pPr>
        <w:spacing w:line="360" w:lineRule="auto"/>
        <w:jc w:val="both"/>
        <w:rPr>
          <w:rFonts w:ascii="Arial" w:hAnsi="Arial"/>
          <w:sz w:val="22"/>
          <w:szCs w:val="22"/>
        </w:rPr>
      </w:pPr>
    </w:p>
    <w:p w:rsidR="0052176E" w:rsidRPr="001B4F8B" w:rsidRDefault="0052176E" w:rsidP="0052176E">
      <w:pPr>
        <w:spacing w:line="360" w:lineRule="auto"/>
        <w:jc w:val="both"/>
        <w:rPr>
          <w:rFonts w:ascii="Arial" w:hAnsi="Arial"/>
          <w:sz w:val="22"/>
          <w:szCs w:val="22"/>
        </w:rPr>
      </w:pPr>
      <w:r w:rsidRPr="001B4F8B">
        <w:rPr>
          <w:rFonts w:ascii="Arial" w:hAnsi="Arial"/>
          <w:sz w:val="22"/>
          <w:szCs w:val="22"/>
        </w:rPr>
        <w:t>La fórmula para determinar los puntajes de precio es la siguiente:</w:t>
      </w:r>
    </w:p>
    <w:p w:rsidR="0052176E" w:rsidRPr="001B4F8B" w:rsidRDefault="0052176E" w:rsidP="0052176E">
      <w:pPr>
        <w:numPr>
          <w:ilvl w:val="0"/>
          <w:numId w:val="20"/>
        </w:numPr>
        <w:spacing w:line="360" w:lineRule="auto"/>
        <w:jc w:val="both"/>
        <w:rPr>
          <w:rFonts w:ascii="Arial" w:hAnsi="Arial"/>
          <w:sz w:val="22"/>
          <w:szCs w:val="22"/>
        </w:rPr>
      </w:pPr>
      <w:r>
        <w:rPr>
          <w:rFonts w:ascii="Arial" w:hAnsi="Arial"/>
          <w:sz w:val="22"/>
          <w:szCs w:val="22"/>
        </w:rPr>
        <w:t>Puntaje Cuantitativo = 50</w:t>
      </w:r>
      <w:r w:rsidRPr="001B4F8B">
        <w:rPr>
          <w:rFonts w:ascii="Arial" w:hAnsi="Arial"/>
          <w:sz w:val="22"/>
          <w:szCs w:val="22"/>
        </w:rPr>
        <w:t xml:space="preserve"> x Pb / Pi</w:t>
      </w:r>
    </w:p>
    <w:p w:rsidR="0052176E" w:rsidRPr="001B4F8B" w:rsidRDefault="0052176E" w:rsidP="0052176E">
      <w:pPr>
        <w:numPr>
          <w:ilvl w:val="0"/>
          <w:numId w:val="20"/>
        </w:numPr>
        <w:spacing w:line="360" w:lineRule="auto"/>
        <w:jc w:val="both"/>
        <w:rPr>
          <w:rFonts w:ascii="Arial" w:hAnsi="Arial"/>
          <w:sz w:val="22"/>
          <w:szCs w:val="22"/>
        </w:rPr>
      </w:pPr>
      <w:r w:rsidRPr="001B4F8B">
        <w:rPr>
          <w:rFonts w:ascii="Arial" w:hAnsi="Arial"/>
          <w:sz w:val="22"/>
          <w:szCs w:val="22"/>
        </w:rPr>
        <w:t>Pb es el valor más bajo entre las ofertas que califican.</w:t>
      </w:r>
    </w:p>
    <w:p w:rsidR="0052176E" w:rsidRDefault="0052176E" w:rsidP="0052176E">
      <w:pPr>
        <w:numPr>
          <w:ilvl w:val="0"/>
          <w:numId w:val="20"/>
        </w:numPr>
        <w:spacing w:line="360" w:lineRule="auto"/>
        <w:jc w:val="both"/>
        <w:rPr>
          <w:rFonts w:ascii="Arial" w:hAnsi="Arial"/>
          <w:sz w:val="22"/>
          <w:szCs w:val="22"/>
        </w:rPr>
      </w:pPr>
      <w:r w:rsidRPr="001B4F8B">
        <w:rPr>
          <w:rFonts w:ascii="Arial" w:hAnsi="Arial"/>
          <w:sz w:val="22"/>
          <w:szCs w:val="22"/>
        </w:rPr>
        <w:t>Pi es el valor de la propuesta en consideración.</w:t>
      </w:r>
    </w:p>
    <w:p w:rsidR="0052176E" w:rsidRDefault="0052176E" w:rsidP="0052176E">
      <w:pPr>
        <w:spacing w:line="360" w:lineRule="auto"/>
        <w:jc w:val="both"/>
        <w:rPr>
          <w:rFonts w:ascii="Arial" w:hAnsi="Arial"/>
          <w:sz w:val="22"/>
          <w:szCs w:val="22"/>
          <w:highlight w:val="yellow"/>
        </w:rPr>
      </w:pPr>
    </w:p>
    <w:p w:rsidR="0052176E" w:rsidRPr="001B4F8B" w:rsidRDefault="009238EF" w:rsidP="0052176E">
      <w:pPr>
        <w:numPr>
          <w:ilvl w:val="0"/>
          <w:numId w:val="20"/>
        </w:numPr>
        <w:spacing w:after="200" w:line="360" w:lineRule="auto"/>
        <w:contextualSpacing/>
        <w:jc w:val="both"/>
        <w:rPr>
          <w:rFonts w:ascii="Calibri Light" w:hAnsi="Calibri Light"/>
          <w:b/>
          <w:kern w:val="28"/>
          <w:sz w:val="28"/>
          <w:szCs w:val="28"/>
          <w:u w:val="single"/>
          <w:lang w:eastAsia="en-US"/>
        </w:rPr>
      </w:pPr>
      <w:r>
        <w:rPr>
          <w:rFonts w:ascii="Calibri Light" w:hAnsi="Calibri Light"/>
          <w:b/>
          <w:kern w:val="28"/>
          <w:sz w:val="28"/>
          <w:szCs w:val="28"/>
          <w:u w:val="single"/>
          <w:lang w:eastAsia="en-US"/>
        </w:rPr>
        <w:t xml:space="preserve">Antecedentes en </w:t>
      </w:r>
      <w:r w:rsidR="0052176E" w:rsidRPr="00C665ED">
        <w:rPr>
          <w:rFonts w:ascii="Calibri Light" w:hAnsi="Calibri Light"/>
          <w:b/>
          <w:kern w:val="28"/>
          <w:sz w:val="28"/>
          <w:szCs w:val="28"/>
          <w:u w:val="single"/>
          <w:lang w:eastAsia="en-US"/>
        </w:rPr>
        <w:t>RUPE</w:t>
      </w:r>
      <w:r w:rsidR="0052176E">
        <w:rPr>
          <w:rFonts w:ascii="Calibri Light" w:hAnsi="Calibri Light"/>
          <w:b/>
          <w:kern w:val="28"/>
          <w:sz w:val="28"/>
          <w:szCs w:val="28"/>
          <w:u w:val="single"/>
          <w:lang w:eastAsia="en-US"/>
        </w:rPr>
        <w:t xml:space="preserve"> (A)</w:t>
      </w:r>
    </w:p>
    <w:p w:rsidR="0052176E" w:rsidRPr="00C665ED" w:rsidRDefault="0052176E" w:rsidP="0052176E">
      <w:pPr>
        <w:spacing w:after="200" w:line="360" w:lineRule="auto"/>
        <w:ind w:left="720"/>
        <w:contextualSpacing/>
        <w:jc w:val="both"/>
        <w:rPr>
          <w:rFonts w:ascii="Calibri Light" w:hAnsi="Calibri Light"/>
          <w:kern w:val="28"/>
          <w:sz w:val="28"/>
          <w:szCs w:val="28"/>
          <w:u w:val="single"/>
          <w:lang w:eastAsia="en-US"/>
        </w:rPr>
      </w:pPr>
    </w:p>
    <w:p w:rsidR="0052176E" w:rsidRPr="00C665ED" w:rsidRDefault="0052176E" w:rsidP="0052176E">
      <w:pPr>
        <w:spacing w:after="200" w:line="360" w:lineRule="auto"/>
        <w:contextualSpacing/>
        <w:jc w:val="both"/>
        <w:rPr>
          <w:rFonts w:ascii="Arial" w:hAnsi="Arial"/>
          <w:sz w:val="22"/>
          <w:szCs w:val="22"/>
        </w:rPr>
      </w:pPr>
      <w:r w:rsidRPr="00C665ED">
        <w:rPr>
          <w:rFonts w:ascii="Arial" w:hAnsi="Arial"/>
          <w:sz w:val="22"/>
          <w:szCs w:val="22"/>
        </w:rPr>
        <w:t>Se descontarán hasta un máximo de 20 puntos por sanciones registradas en RUPE, en los últimos 5 años, según el siguiente detalle:</w:t>
      </w:r>
    </w:p>
    <w:p w:rsidR="0052176E" w:rsidRPr="00C665ED" w:rsidRDefault="0052176E" w:rsidP="0052176E">
      <w:pPr>
        <w:numPr>
          <w:ilvl w:val="0"/>
          <w:numId w:val="21"/>
        </w:numPr>
        <w:spacing w:after="200" w:line="360" w:lineRule="auto"/>
        <w:contextualSpacing/>
        <w:jc w:val="both"/>
        <w:rPr>
          <w:rFonts w:ascii="Arial" w:hAnsi="Arial"/>
          <w:sz w:val="22"/>
          <w:szCs w:val="22"/>
        </w:rPr>
      </w:pPr>
      <w:r w:rsidRPr="00C665ED">
        <w:rPr>
          <w:rFonts w:ascii="Arial" w:hAnsi="Arial"/>
          <w:sz w:val="22"/>
          <w:szCs w:val="22"/>
        </w:rPr>
        <w:t>Por Advertencia: - 1 puntos por cada uno.</w:t>
      </w:r>
    </w:p>
    <w:p w:rsidR="0052176E" w:rsidRPr="00C665ED" w:rsidRDefault="0052176E" w:rsidP="0052176E">
      <w:pPr>
        <w:numPr>
          <w:ilvl w:val="0"/>
          <w:numId w:val="21"/>
        </w:numPr>
        <w:spacing w:after="200" w:line="360" w:lineRule="auto"/>
        <w:contextualSpacing/>
        <w:jc w:val="both"/>
        <w:rPr>
          <w:rFonts w:ascii="Arial" w:hAnsi="Arial"/>
          <w:sz w:val="22"/>
          <w:szCs w:val="22"/>
        </w:rPr>
      </w:pPr>
      <w:r w:rsidRPr="00C665ED">
        <w:rPr>
          <w:rFonts w:ascii="Arial" w:hAnsi="Arial"/>
          <w:sz w:val="22"/>
          <w:szCs w:val="22"/>
        </w:rPr>
        <w:t>Por Multa: -5puntos por cada uno.</w:t>
      </w:r>
    </w:p>
    <w:p w:rsidR="0052176E" w:rsidRPr="00C665ED" w:rsidRDefault="0052176E" w:rsidP="0052176E">
      <w:pPr>
        <w:numPr>
          <w:ilvl w:val="0"/>
          <w:numId w:val="21"/>
        </w:numPr>
        <w:spacing w:after="200" w:line="360" w:lineRule="auto"/>
        <w:contextualSpacing/>
        <w:jc w:val="both"/>
        <w:rPr>
          <w:rFonts w:ascii="Arial" w:hAnsi="Arial"/>
          <w:sz w:val="22"/>
          <w:szCs w:val="22"/>
        </w:rPr>
      </w:pPr>
      <w:r w:rsidRPr="00C665ED">
        <w:rPr>
          <w:rFonts w:ascii="Arial" w:hAnsi="Arial"/>
          <w:sz w:val="22"/>
          <w:szCs w:val="22"/>
        </w:rPr>
        <w:t>Por Suspensión: -10 puntos por cada uno.</w:t>
      </w:r>
    </w:p>
    <w:p w:rsidR="0052176E" w:rsidRPr="00C665ED" w:rsidRDefault="0052176E" w:rsidP="0052176E">
      <w:pPr>
        <w:numPr>
          <w:ilvl w:val="0"/>
          <w:numId w:val="21"/>
        </w:numPr>
        <w:spacing w:after="200" w:line="360" w:lineRule="auto"/>
        <w:contextualSpacing/>
        <w:jc w:val="both"/>
        <w:rPr>
          <w:rFonts w:ascii="Arial" w:hAnsi="Arial"/>
          <w:sz w:val="22"/>
          <w:szCs w:val="22"/>
        </w:rPr>
      </w:pPr>
      <w:r w:rsidRPr="00C665ED">
        <w:rPr>
          <w:rFonts w:ascii="Arial" w:hAnsi="Arial"/>
          <w:sz w:val="22"/>
          <w:szCs w:val="22"/>
        </w:rPr>
        <w:t>Por Eliminación de un Organismo: -20 puntos.</w:t>
      </w:r>
    </w:p>
    <w:p w:rsidR="0052176E" w:rsidRDefault="0052176E" w:rsidP="0052176E">
      <w:pPr>
        <w:spacing w:line="360" w:lineRule="auto"/>
        <w:jc w:val="both"/>
        <w:rPr>
          <w:rFonts w:ascii="Arial" w:hAnsi="Arial"/>
          <w:sz w:val="22"/>
          <w:szCs w:val="22"/>
        </w:rPr>
      </w:pPr>
      <w:r w:rsidRPr="00C665ED">
        <w:rPr>
          <w:rFonts w:ascii="Arial" w:hAnsi="Arial"/>
          <w:sz w:val="22"/>
          <w:szCs w:val="22"/>
        </w:rPr>
        <w:t>Este requisito se verificará exclusivamente en el RUPE.</w:t>
      </w:r>
    </w:p>
    <w:p w:rsidR="0052176E" w:rsidRDefault="0052176E" w:rsidP="0052176E">
      <w:pPr>
        <w:spacing w:line="360" w:lineRule="auto"/>
        <w:jc w:val="both"/>
        <w:rPr>
          <w:rFonts w:ascii="Arial" w:hAnsi="Arial"/>
          <w:sz w:val="22"/>
          <w:szCs w:val="22"/>
        </w:rPr>
      </w:pPr>
    </w:p>
    <w:p w:rsidR="0052176E" w:rsidRPr="001B4F8B" w:rsidRDefault="0052176E" w:rsidP="0052176E">
      <w:pPr>
        <w:spacing w:line="360" w:lineRule="auto"/>
        <w:jc w:val="both"/>
        <w:rPr>
          <w:rFonts w:ascii="Arial" w:hAnsi="Arial"/>
          <w:sz w:val="22"/>
          <w:szCs w:val="22"/>
        </w:rPr>
      </w:pPr>
      <w:r w:rsidRPr="001B4F8B">
        <w:rPr>
          <w:rFonts w:ascii="Arial" w:hAnsi="Arial"/>
          <w:sz w:val="22"/>
          <w:szCs w:val="22"/>
        </w:rPr>
        <w:t>En ca</w:t>
      </w:r>
      <w:r>
        <w:rPr>
          <w:rFonts w:ascii="Arial" w:hAnsi="Arial"/>
          <w:sz w:val="22"/>
          <w:szCs w:val="22"/>
        </w:rPr>
        <w:t>so de que el resultado de T, E</w:t>
      </w:r>
      <w:r w:rsidRPr="001B4F8B">
        <w:rPr>
          <w:rFonts w:ascii="Arial" w:hAnsi="Arial"/>
          <w:sz w:val="22"/>
          <w:szCs w:val="22"/>
        </w:rPr>
        <w:t xml:space="preserve"> </w:t>
      </w:r>
      <w:r>
        <w:rPr>
          <w:rFonts w:ascii="Arial" w:hAnsi="Arial"/>
          <w:sz w:val="22"/>
          <w:szCs w:val="22"/>
        </w:rPr>
        <w:t xml:space="preserve">y/o G </w:t>
      </w:r>
      <w:r w:rsidRPr="001B4F8B">
        <w:rPr>
          <w:rFonts w:ascii="Arial" w:hAnsi="Arial"/>
          <w:sz w:val="22"/>
          <w:szCs w:val="22"/>
        </w:rPr>
        <w:t xml:space="preserve">tenga decimales, se aplica el siguiente criterio: si el valor del </w:t>
      </w:r>
      <w:smartTag w:uri="urn:schemas-microsoft-com:office:smarttags" w:element="PersonName">
        <w:r w:rsidRPr="001B4F8B">
          <w:rPr>
            <w:rFonts w:ascii="Arial" w:hAnsi="Arial"/>
            <w:sz w:val="22"/>
            <w:szCs w:val="22"/>
          </w:rPr>
          <w:t>pri</w:t>
        </w:r>
      </w:smartTag>
      <w:r w:rsidRPr="001B4F8B">
        <w:rPr>
          <w:rFonts w:ascii="Arial" w:hAnsi="Arial"/>
          <w:sz w:val="22"/>
          <w:szCs w:val="22"/>
        </w:rPr>
        <w:t xml:space="preserve">mer decimal es 5 o más, aumenta el valor del último número en 1. </w:t>
      </w:r>
    </w:p>
    <w:p w:rsidR="0052176E" w:rsidRPr="001B4F8B" w:rsidRDefault="0052176E" w:rsidP="0052176E">
      <w:pPr>
        <w:spacing w:line="360" w:lineRule="auto"/>
        <w:jc w:val="both"/>
        <w:rPr>
          <w:rFonts w:ascii="Arial" w:hAnsi="Arial"/>
          <w:sz w:val="22"/>
          <w:szCs w:val="22"/>
        </w:rPr>
      </w:pPr>
      <w:r w:rsidRPr="001B4F8B">
        <w:rPr>
          <w:rFonts w:ascii="Arial" w:hAnsi="Arial"/>
          <w:sz w:val="22"/>
          <w:szCs w:val="22"/>
        </w:rPr>
        <w:t>La propuesta seleccionada será la que obtenga</w:t>
      </w:r>
      <w:r>
        <w:rPr>
          <w:rFonts w:ascii="Arial" w:hAnsi="Arial"/>
          <w:sz w:val="22"/>
          <w:szCs w:val="22"/>
        </w:rPr>
        <w:t xml:space="preserve"> el puntaje mayor en la suma T+E+G-A</w:t>
      </w:r>
      <w:r w:rsidRPr="001B4F8B">
        <w:rPr>
          <w:rFonts w:ascii="Arial" w:hAnsi="Arial"/>
          <w:sz w:val="22"/>
          <w:szCs w:val="22"/>
        </w:rPr>
        <w:t xml:space="preserve"> y cumpla sustancialmente con lo requerido</w:t>
      </w:r>
      <w:r>
        <w:rPr>
          <w:rFonts w:ascii="Arial" w:hAnsi="Arial"/>
          <w:sz w:val="22"/>
          <w:szCs w:val="22"/>
        </w:rPr>
        <w:t xml:space="preserve">. </w:t>
      </w:r>
    </w:p>
    <w:p w:rsidR="0052176E" w:rsidRPr="00C665ED" w:rsidRDefault="0052176E" w:rsidP="0052176E">
      <w:pPr>
        <w:spacing w:line="360" w:lineRule="auto"/>
        <w:jc w:val="both"/>
        <w:rPr>
          <w:rFonts w:ascii="Arial" w:hAnsi="Arial"/>
          <w:sz w:val="22"/>
          <w:szCs w:val="22"/>
        </w:rPr>
      </w:pPr>
    </w:p>
    <w:p w:rsidR="0052176E" w:rsidRPr="001B4F8B" w:rsidRDefault="0052176E" w:rsidP="0052176E">
      <w:pPr>
        <w:spacing w:line="360" w:lineRule="auto"/>
        <w:jc w:val="both"/>
        <w:rPr>
          <w:rFonts w:ascii="Arial" w:hAnsi="Arial"/>
          <w:sz w:val="22"/>
          <w:szCs w:val="22"/>
        </w:rPr>
      </w:pPr>
      <w:r w:rsidRPr="001B4F8B">
        <w:rPr>
          <w:rFonts w:ascii="Arial" w:hAnsi="Arial"/>
          <w:sz w:val="22"/>
          <w:szCs w:val="22"/>
        </w:rPr>
        <w:t>La DNA podrá considerar como aspecto preponderante para rechazar una oferta: los antecedentes de los oferentes relacionados con la conducta comercial y/o contrataciones anteriores; falta de antecedentes; o existiendo, que carezcan éstos de relación directa con el objetivo principal del llamado. El Organismo se reserva el derecho de realizar por su cuenta las averiguaciones pertinentes a fin de constatar la veracidad de la información presentada en la oferta, así como las consultas necesarias al oferente</w:t>
      </w:r>
      <w:r w:rsidRPr="001B4F8B">
        <w:rPr>
          <w:rFonts w:eastAsia="Arial"/>
          <w:sz w:val="28"/>
          <w:szCs w:val="28"/>
        </w:rPr>
        <w:t xml:space="preserve"> </w:t>
      </w:r>
    </w:p>
    <w:p w:rsidR="0052176E" w:rsidRPr="001B4F8B" w:rsidRDefault="0052176E" w:rsidP="0052176E">
      <w:pPr>
        <w:spacing w:line="360" w:lineRule="auto"/>
        <w:jc w:val="both"/>
        <w:rPr>
          <w:rFonts w:ascii="Arial" w:hAnsi="Arial"/>
          <w:sz w:val="22"/>
          <w:szCs w:val="22"/>
        </w:rPr>
      </w:pPr>
    </w:p>
    <w:p w:rsidR="0052176E" w:rsidRPr="001B4F8B" w:rsidRDefault="0052176E" w:rsidP="0052176E">
      <w:pPr>
        <w:spacing w:line="360" w:lineRule="auto"/>
        <w:jc w:val="both"/>
        <w:rPr>
          <w:rFonts w:ascii="Arial" w:hAnsi="Arial"/>
          <w:sz w:val="22"/>
          <w:szCs w:val="22"/>
        </w:rPr>
      </w:pPr>
      <w:r w:rsidRPr="001B4F8B">
        <w:rPr>
          <w:rFonts w:ascii="Arial" w:hAnsi="Arial"/>
          <w:sz w:val="22"/>
          <w:szCs w:val="22"/>
        </w:rPr>
        <w:t xml:space="preserve">La Comisión designada a tales efectos, verificará si los ítems ofertados cumplen con los requerimientos técnicos. </w:t>
      </w:r>
    </w:p>
    <w:p w:rsidR="0052176E" w:rsidRPr="003706F8" w:rsidRDefault="0052176E" w:rsidP="0052176E">
      <w:pPr>
        <w:spacing w:line="360" w:lineRule="auto"/>
        <w:jc w:val="both"/>
        <w:rPr>
          <w:rFonts w:ascii="Arial" w:hAnsi="Arial"/>
          <w:sz w:val="22"/>
          <w:szCs w:val="22"/>
        </w:rPr>
      </w:pPr>
    </w:p>
    <w:p w:rsidR="0052176E" w:rsidRDefault="0052176E" w:rsidP="0052176E">
      <w:pPr>
        <w:pStyle w:val="Ttulo1"/>
        <w:rPr>
          <w:rFonts w:eastAsia="Arial"/>
        </w:rPr>
      </w:pPr>
      <w:bookmarkStart w:id="71" w:name="_Toc87365061"/>
      <w:r>
        <w:rPr>
          <w:rFonts w:eastAsia="Arial"/>
        </w:rPr>
        <w:t>MEJORA DE OFERTAS Y NEGOCIACION.</w:t>
      </w:r>
      <w:bookmarkEnd w:id="71"/>
    </w:p>
    <w:p w:rsidR="0052176E" w:rsidRPr="003706F8" w:rsidRDefault="0052176E" w:rsidP="0052176E"/>
    <w:p w:rsidR="0052176E" w:rsidRPr="00514083" w:rsidRDefault="0052176E" w:rsidP="0052176E">
      <w:pPr>
        <w:spacing w:line="8" w:lineRule="exact"/>
      </w:pPr>
    </w:p>
    <w:p w:rsidR="0052176E" w:rsidRPr="003706F8" w:rsidRDefault="0052176E" w:rsidP="0052176E">
      <w:pPr>
        <w:spacing w:line="360" w:lineRule="auto"/>
        <w:ind w:right="300"/>
        <w:jc w:val="both"/>
        <w:rPr>
          <w:rFonts w:ascii="Arial" w:hAnsi="Arial"/>
          <w:sz w:val="22"/>
          <w:szCs w:val="22"/>
        </w:rPr>
      </w:pPr>
      <w:r w:rsidRPr="003706F8">
        <w:rPr>
          <w:rFonts w:ascii="Arial" w:hAnsi="Arial"/>
          <w:sz w:val="22"/>
          <w:szCs w:val="22"/>
        </w:rPr>
        <w:t>En caso de similitud en las ofertas, la Administración podrá aplicar lo establecido en el Artículo 66 del TOCAF.</w:t>
      </w:r>
    </w:p>
    <w:p w:rsidR="0052176E" w:rsidRPr="003706F8" w:rsidRDefault="0052176E" w:rsidP="0052176E">
      <w:pPr>
        <w:spacing w:line="360" w:lineRule="auto"/>
        <w:rPr>
          <w:rFonts w:ascii="Arial" w:hAnsi="Arial"/>
          <w:sz w:val="22"/>
          <w:szCs w:val="22"/>
        </w:rPr>
      </w:pPr>
    </w:p>
    <w:p w:rsidR="0052176E" w:rsidRDefault="0052176E" w:rsidP="0052176E">
      <w:pPr>
        <w:spacing w:line="360" w:lineRule="auto"/>
        <w:ind w:right="300"/>
        <w:jc w:val="both"/>
        <w:rPr>
          <w:rFonts w:ascii="Arial" w:hAnsi="Arial"/>
          <w:sz w:val="22"/>
          <w:szCs w:val="22"/>
        </w:rPr>
      </w:pPr>
      <w:r w:rsidRPr="003706F8">
        <w:rPr>
          <w:rFonts w:ascii="Arial" w:hAnsi="Arial"/>
          <w:sz w:val="22"/>
          <w:szCs w:val="22"/>
        </w:rPr>
        <w:t>La comparación de las ofertas se verificará inclu</w:t>
      </w:r>
      <w:r>
        <w:rPr>
          <w:rFonts w:ascii="Arial" w:hAnsi="Arial"/>
          <w:sz w:val="22"/>
          <w:szCs w:val="22"/>
        </w:rPr>
        <w:t xml:space="preserve">yendo los impuestos </w:t>
      </w:r>
      <w:r w:rsidRPr="003706F8">
        <w:rPr>
          <w:rFonts w:ascii="Arial" w:hAnsi="Arial"/>
          <w:sz w:val="22"/>
          <w:szCs w:val="22"/>
        </w:rPr>
        <w:t>que correspondan. Cuando el oferente no desglose el impor</w:t>
      </w:r>
      <w:r>
        <w:rPr>
          <w:rFonts w:ascii="Arial" w:hAnsi="Arial"/>
          <w:sz w:val="22"/>
          <w:szCs w:val="22"/>
        </w:rPr>
        <w:t>te de impuestos</w:t>
      </w:r>
      <w:r w:rsidRPr="003706F8">
        <w:rPr>
          <w:rFonts w:ascii="Arial" w:hAnsi="Arial"/>
          <w:sz w:val="22"/>
          <w:szCs w:val="22"/>
        </w:rPr>
        <w:t>, se considerarán incluidos en el monto de la oferta.</w:t>
      </w:r>
    </w:p>
    <w:p w:rsidR="0052176E" w:rsidRDefault="0052176E" w:rsidP="0052176E">
      <w:pPr>
        <w:spacing w:line="360" w:lineRule="auto"/>
        <w:ind w:right="300"/>
        <w:jc w:val="both"/>
        <w:rPr>
          <w:rFonts w:ascii="Arial" w:hAnsi="Arial"/>
          <w:sz w:val="22"/>
          <w:szCs w:val="22"/>
        </w:rPr>
      </w:pPr>
    </w:p>
    <w:p w:rsidR="0052176E" w:rsidRPr="00FF197A" w:rsidRDefault="0052176E" w:rsidP="0052176E">
      <w:pPr>
        <w:spacing w:after="200" w:line="360" w:lineRule="auto"/>
        <w:jc w:val="both"/>
        <w:rPr>
          <w:rFonts w:ascii="Arial" w:hAnsi="Arial"/>
          <w:sz w:val="22"/>
          <w:szCs w:val="22"/>
        </w:rPr>
      </w:pPr>
      <w:r w:rsidRPr="00FF197A">
        <w:rPr>
          <w:rFonts w:ascii="Arial" w:hAnsi="Arial"/>
          <w:sz w:val="22"/>
          <w:szCs w:val="22"/>
        </w:rPr>
        <w:t>La Administración en caso de que se presenten ofertas similares estará facultada a entablar negociaciones con los oferentes a fin de obtener mejores condiciones técnicas, de calidad o de precio.</w:t>
      </w:r>
    </w:p>
    <w:p w:rsidR="0052176E" w:rsidRDefault="0052176E" w:rsidP="0052176E">
      <w:pPr>
        <w:spacing w:line="360" w:lineRule="auto"/>
        <w:ind w:right="300"/>
        <w:jc w:val="both"/>
        <w:rPr>
          <w:rFonts w:ascii="Arial" w:hAnsi="Arial"/>
          <w:sz w:val="22"/>
          <w:szCs w:val="22"/>
        </w:rPr>
      </w:pPr>
      <w:r w:rsidRPr="00FF197A">
        <w:rPr>
          <w:rFonts w:ascii="Arial" w:hAnsi="Arial"/>
          <w:sz w:val="22"/>
          <w:szCs w:val="22"/>
        </w:rPr>
        <w:t>Si los precios de la o las ofertas recibidas son consideradas manifiestamente inconveniente, el Ordenador o en su caso la Comisión Asesora de Adjudicaciones, debidamente autorizada por éste, podrá solicitar directamente mejo</w:t>
      </w:r>
      <w:r>
        <w:rPr>
          <w:rFonts w:ascii="Arial" w:hAnsi="Arial"/>
          <w:sz w:val="22"/>
          <w:szCs w:val="22"/>
        </w:rPr>
        <w:t xml:space="preserve">res en sus condiciones técnicas, </w:t>
      </w:r>
      <w:r w:rsidRPr="00FF197A">
        <w:rPr>
          <w:rFonts w:ascii="Arial" w:hAnsi="Arial"/>
          <w:sz w:val="22"/>
          <w:szCs w:val="22"/>
        </w:rPr>
        <w:t>de precio, plazo o calidad, al amparo de los establecido en el artículo 66 del TOCAF</w:t>
      </w:r>
    </w:p>
    <w:p w:rsidR="0052176E" w:rsidRPr="003706F8" w:rsidRDefault="0052176E" w:rsidP="0052176E">
      <w:pPr>
        <w:spacing w:line="360" w:lineRule="auto"/>
        <w:ind w:right="300"/>
        <w:jc w:val="both"/>
        <w:rPr>
          <w:rFonts w:ascii="Arial" w:hAnsi="Arial"/>
          <w:sz w:val="22"/>
          <w:szCs w:val="22"/>
        </w:rPr>
      </w:pPr>
    </w:p>
    <w:p w:rsidR="0052176E" w:rsidRDefault="0052176E" w:rsidP="0052176E">
      <w:pPr>
        <w:pStyle w:val="Ttulo1"/>
        <w:rPr>
          <w:rFonts w:eastAsia="Arial"/>
        </w:rPr>
      </w:pPr>
      <w:bookmarkStart w:id="72" w:name="page13"/>
      <w:bookmarkStart w:id="73" w:name="_Toc87365062"/>
      <w:bookmarkStart w:id="74" w:name="_Toc18326471"/>
      <w:bookmarkEnd w:id="72"/>
      <w:r>
        <w:rPr>
          <w:rFonts w:eastAsia="Arial"/>
        </w:rPr>
        <w:t>PUESTA DE MANIFIESTO</w:t>
      </w:r>
      <w:bookmarkEnd w:id="73"/>
    </w:p>
    <w:p w:rsidR="0052176E" w:rsidRDefault="0052176E" w:rsidP="0052176E"/>
    <w:p w:rsidR="0052176E" w:rsidRDefault="0052176E" w:rsidP="0052176E">
      <w:pPr>
        <w:spacing w:line="360" w:lineRule="auto"/>
        <w:jc w:val="both"/>
        <w:rPr>
          <w:rFonts w:ascii="Arial" w:hAnsi="Arial"/>
          <w:sz w:val="22"/>
          <w:szCs w:val="22"/>
        </w:rPr>
      </w:pPr>
      <w:r>
        <w:rPr>
          <w:rFonts w:ascii="Arial" w:hAnsi="Arial"/>
          <w:sz w:val="22"/>
          <w:szCs w:val="22"/>
        </w:rPr>
        <w:t>Conforme a lo dispuesto por el artículo 67 del Decreto 150/012, de fecha 11 de mayo de 2012, si el procedimiento supera el cuádruple del monto máximo para la licitación abreviada correspondiente al Organismo, u</w:t>
      </w:r>
      <w:r w:rsidRPr="00D378DA">
        <w:rPr>
          <w:rFonts w:ascii="Arial" w:hAnsi="Arial"/>
          <w:sz w:val="22"/>
          <w:szCs w:val="22"/>
        </w:rPr>
        <w:t>na vez obtenido el pronunciamiento de la Comisión As</w:t>
      </w:r>
      <w:r>
        <w:rPr>
          <w:rFonts w:ascii="Arial" w:hAnsi="Arial"/>
          <w:sz w:val="22"/>
          <w:szCs w:val="22"/>
        </w:rPr>
        <w:t xml:space="preserve">esora de Adjudicaciones, en la </w:t>
      </w:r>
      <w:r w:rsidRPr="00D378DA">
        <w:rPr>
          <w:rFonts w:ascii="Arial" w:hAnsi="Arial"/>
          <w:sz w:val="22"/>
          <w:szCs w:val="22"/>
        </w:rPr>
        <w:t>etapa</w:t>
      </w:r>
      <w:r>
        <w:rPr>
          <w:rFonts w:ascii="Arial" w:hAnsi="Arial"/>
          <w:sz w:val="22"/>
          <w:szCs w:val="22"/>
        </w:rPr>
        <w:t xml:space="preserve"> correspondiente</w:t>
      </w:r>
      <w:r w:rsidRPr="00D378DA">
        <w:rPr>
          <w:rFonts w:ascii="Arial" w:hAnsi="Arial"/>
          <w:sz w:val="22"/>
          <w:szCs w:val="22"/>
        </w:rPr>
        <w:t xml:space="preserve"> al estudio de las ofertas, antes de la adjudicación o rechazo de las ofertas por apartamiento de las normas o condiciones preestablecidas, se dará vista del expediente a los Oferentes</w:t>
      </w:r>
      <w:r>
        <w:rPr>
          <w:rFonts w:ascii="Arial" w:hAnsi="Arial"/>
          <w:sz w:val="22"/>
          <w:szCs w:val="22"/>
        </w:rPr>
        <w:t xml:space="preserve"> </w:t>
      </w:r>
      <w:r w:rsidRPr="00D378DA">
        <w:rPr>
          <w:rFonts w:ascii="Arial" w:hAnsi="Arial"/>
          <w:sz w:val="22"/>
          <w:szCs w:val="22"/>
        </w:rPr>
        <w:t>por el término de cinco (5) días hábiles</w:t>
      </w:r>
      <w:r>
        <w:rPr>
          <w:rFonts w:ascii="Arial" w:hAnsi="Arial"/>
          <w:sz w:val="22"/>
          <w:szCs w:val="22"/>
        </w:rPr>
        <w:t>.</w:t>
      </w:r>
    </w:p>
    <w:p w:rsidR="0052176E" w:rsidRPr="00D378DA" w:rsidRDefault="0052176E" w:rsidP="0052176E">
      <w:pPr>
        <w:spacing w:line="360" w:lineRule="auto"/>
        <w:jc w:val="both"/>
        <w:rPr>
          <w:rFonts w:ascii="Arial" w:hAnsi="Arial"/>
          <w:sz w:val="22"/>
          <w:szCs w:val="22"/>
        </w:rPr>
      </w:pPr>
    </w:p>
    <w:p w:rsidR="0052176E" w:rsidRPr="00D378DA" w:rsidRDefault="0052176E" w:rsidP="0052176E">
      <w:pPr>
        <w:spacing w:line="360" w:lineRule="auto"/>
        <w:jc w:val="both"/>
        <w:rPr>
          <w:rFonts w:ascii="Arial" w:hAnsi="Arial"/>
          <w:sz w:val="22"/>
          <w:szCs w:val="22"/>
        </w:rPr>
      </w:pPr>
      <w:r w:rsidRPr="00D378DA">
        <w:rPr>
          <w:rFonts w:ascii="Arial" w:hAnsi="Arial"/>
          <w:sz w:val="22"/>
          <w:szCs w:val="22"/>
        </w:rPr>
        <w:t xml:space="preserve">Dentro de los cinco (5) días siguientes al vencimiento del término anterior, los Oferentes podrán formular por escrito las consideraciones que les merezca el proceso cumplido hasta el momento y el dictamen o informe de la Comisión Asesora de Adjudicaciones. No será necesario esperar el transcurso de este último plazo si los interesados manifestaren que no tienen consideraciones que formular. </w:t>
      </w:r>
    </w:p>
    <w:p w:rsidR="0052176E" w:rsidRPr="00D378DA" w:rsidRDefault="0052176E" w:rsidP="0052176E">
      <w:pPr>
        <w:spacing w:line="360" w:lineRule="auto"/>
        <w:jc w:val="both"/>
        <w:rPr>
          <w:rFonts w:ascii="Arial" w:hAnsi="Arial"/>
          <w:sz w:val="22"/>
          <w:szCs w:val="22"/>
        </w:rPr>
      </w:pPr>
    </w:p>
    <w:p w:rsidR="0031302C" w:rsidRDefault="0052176E" w:rsidP="0052176E">
      <w:pPr>
        <w:spacing w:line="360" w:lineRule="auto"/>
        <w:jc w:val="both"/>
        <w:rPr>
          <w:rFonts w:ascii="Arial" w:hAnsi="Arial"/>
          <w:sz w:val="22"/>
          <w:szCs w:val="22"/>
        </w:rPr>
      </w:pPr>
      <w:r w:rsidRPr="00D378DA">
        <w:rPr>
          <w:rFonts w:ascii="Arial" w:hAnsi="Arial"/>
          <w:sz w:val="22"/>
          <w:szCs w:val="22"/>
        </w:rPr>
        <w:t>Los escritos o impugnaciones que se formulen en esta etapa por los interesados serán considerados por la Administración como una petición, en función de lo di</w:t>
      </w:r>
      <w:r>
        <w:rPr>
          <w:rFonts w:ascii="Arial" w:hAnsi="Arial"/>
          <w:sz w:val="22"/>
          <w:szCs w:val="22"/>
        </w:rPr>
        <w:t xml:space="preserve">spuesto por el Artículo 30º y </w:t>
      </w:r>
      <w:r w:rsidRPr="00D378DA">
        <w:rPr>
          <w:rFonts w:ascii="Arial" w:hAnsi="Arial"/>
          <w:sz w:val="22"/>
          <w:szCs w:val="22"/>
        </w:rPr>
        <w:t>Artículo 318º de la Constitución de la República, a tener en cuenta al momento de dictar la resolución de adjudicación y respecto de la qu</w:t>
      </w:r>
      <w:r>
        <w:rPr>
          <w:rFonts w:ascii="Arial" w:hAnsi="Arial"/>
          <w:sz w:val="22"/>
          <w:szCs w:val="22"/>
        </w:rPr>
        <w:t>e debe existir informe fundado.</w:t>
      </w:r>
    </w:p>
    <w:p w:rsidR="0052176E" w:rsidRPr="003263BF" w:rsidRDefault="0052176E" w:rsidP="0052176E">
      <w:pPr>
        <w:pStyle w:val="Ttulo1"/>
        <w:rPr>
          <w:rFonts w:eastAsia="Arial"/>
        </w:rPr>
      </w:pPr>
      <w:bookmarkStart w:id="75" w:name="_Toc87365063"/>
      <w:r w:rsidRPr="003263BF">
        <w:rPr>
          <w:rFonts w:eastAsia="Arial"/>
        </w:rPr>
        <w:t>ENTREGA</w:t>
      </w:r>
      <w:bookmarkEnd w:id="75"/>
    </w:p>
    <w:p w:rsidR="0052176E" w:rsidRDefault="0052176E" w:rsidP="0052176E"/>
    <w:p w:rsidR="0052176E" w:rsidRPr="00C665ED" w:rsidRDefault="0052176E" w:rsidP="0052176E">
      <w:pPr>
        <w:spacing w:line="360" w:lineRule="auto"/>
        <w:jc w:val="both"/>
        <w:rPr>
          <w:rFonts w:ascii="Arial" w:hAnsi="Arial"/>
          <w:sz w:val="22"/>
          <w:szCs w:val="22"/>
        </w:rPr>
      </w:pPr>
      <w:r w:rsidRPr="00C665ED">
        <w:rPr>
          <w:rFonts w:ascii="Arial" w:hAnsi="Arial"/>
          <w:sz w:val="22"/>
          <w:szCs w:val="22"/>
        </w:rPr>
        <w:t xml:space="preserve">El adjudicatario deberá entregar las unidades 0Km, </w:t>
      </w:r>
      <w:r w:rsidR="00393F12">
        <w:rPr>
          <w:rFonts w:ascii="Arial" w:hAnsi="Arial"/>
          <w:sz w:val="22"/>
          <w:szCs w:val="22"/>
        </w:rPr>
        <w:t>dentro de los 120 días corridos, contados desde la notificación de la orden de compra.</w:t>
      </w:r>
      <w:r w:rsidRPr="00C665ED">
        <w:rPr>
          <w:rFonts w:ascii="Arial" w:hAnsi="Arial"/>
          <w:sz w:val="22"/>
          <w:szCs w:val="22"/>
        </w:rPr>
        <w:t xml:space="preserve"> </w:t>
      </w:r>
    </w:p>
    <w:p w:rsidR="0052176E" w:rsidRDefault="0052176E" w:rsidP="0052176E">
      <w:pPr>
        <w:tabs>
          <w:tab w:val="left" w:pos="-720"/>
        </w:tabs>
        <w:spacing w:line="360" w:lineRule="auto"/>
        <w:jc w:val="both"/>
        <w:rPr>
          <w:rFonts w:ascii="Arial" w:hAnsi="Arial"/>
          <w:sz w:val="22"/>
          <w:szCs w:val="22"/>
        </w:rPr>
      </w:pPr>
      <w:r>
        <w:rPr>
          <w:rFonts w:ascii="Arial" w:hAnsi="Arial"/>
          <w:sz w:val="22"/>
          <w:szCs w:val="22"/>
        </w:rPr>
        <w:t>La entrega</w:t>
      </w:r>
      <w:r w:rsidRPr="00EA78F8">
        <w:rPr>
          <w:rFonts w:ascii="Arial" w:hAnsi="Arial"/>
          <w:sz w:val="22"/>
          <w:szCs w:val="22"/>
        </w:rPr>
        <w:t xml:space="preserve"> se realizará en el lugar indicado por la Administración a exclusivo costo y cargo del adjudicatario. La Administración se reserva la facultad de negociar entregas parciales con el proveedor.</w:t>
      </w:r>
    </w:p>
    <w:p w:rsidR="0052176E" w:rsidRDefault="0052176E" w:rsidP="0052176E">
      <w:pPr>
        <w:tabs>
          <w:tab w:val="left" w:pos="-720"/>
        </w:tabs>
        <w:spacing w:line="360" w:lineRule="auto"/>
        <w:jc w:val="both"/>
        <w:rPr>
          <w:rFonts w:ascii="Arial" w:hAnsi="Arial"/>
          <w:sz w:val="22"/>
          <w:szCs w:val="22"/>
        </w:rPr>
      </w:pPr>
      <w:r>
        <w:rPr>
          <w:rFonts w:ascii="Arial" w:hAnsi="Arial"/>
          <w:sz w:val="22"/>
          <w:szCs w:val="22"/>
        </w:rPr>
        <w:t>Los vehículos</w:t>
      </w:r>
      <w:r w:rsidRPr="00EA78F8">
        <w:rPr>
          <w:rFonts w:ascii="Arial" w:hAnsi="Arial"/>
          <w:sz w:val="22"/>
          <w:szCs w:val="22"/>
        </w:rPr>
        <w:t xml:space="preserve"> será</w:t>
      </w:r>
      <w:r>
        <w:rPr>
          <w:rFonts w:ascii="Arial" w:hAnsi="Arial"/>
          <w:sz w:val="22"/>
          <w:szCs w:val="22"/>
        </w:rPr>
        <w:t>n recibidos</w:t>
      </w:r>
      <w:r w:rsidRPr="00EA78F8">
        <w:rPr>
          <w:rFonts w:ascii="Arial" w:hAnsi="Arial"/>
          <w:sz w:val="22"/>
          <w:szCs w:val="22"/>
        </w:rPr>
        <w:t xml:space="preserve"> por person</w:t>
      </w:r>
      <w:r>
        <w:rPr>
          <w:rFonts w:ascii="Arial" w:hAnsi="Arial"/>
          <w:sz w:val="22"/>
          <w:szCs w:val="22"/>
        </w:rPr>
        <w:t>al autorizado por el Organismo</w:t>
      </w:r>
      <w:r w:rsidRPr="00EA78F8">
        <w:rPr>
          <w:rFonts w:ascii="Arial" w:hAnsi="Arial"/>
          <w:sz w:val="22"/>
          <w:szCs w:val="22"/>
        </w:rPr>
        <w:t>, quien procederá a controlar la entrega, pudiendo rechazar aquellos vehículos que se estime que  no se ajusten a lo pactado, siendo de cargo del Proveedor todos los gastos que se originen como consecuencia del rechazo.</w:t>
      </w:r>
    </w:p>
    <w:p w:rsidR="0052176E" w:rsidRDefault="0052176E" w:rsidP="0052176E">
      <w:pPr>
        <w:tabs>
          <w:tab w:val="left" w:pos="-720"/>
        </w:tabs>
        <w:spacing w:line="360" w:lineRule="auto"/>
        <w:jc w:val="both"/>
        <w:rPr>
          <w:rFonts w:ascii="Arial" w:hAnsi="Arial"/>
          <w:sz w:val="22"/>
          <w:szCs w:val="22"/>
        </w:rPr>
      </w:pPr>
      <w:r>
        <w:rPr>
          <w:rFonts w:ascii="Arial" w:hAnsi="Arial"/>
          <w:sz w:val="22"/>
          <w:szCs w:val="22"/>
        </w:rPr>
        <w:t>Los mismos criterios son válidos para el plan recambio.</w:t>
      </w:r>
    </w:p>
    <w:p w:rsidR="00A5456E" w:rsidRDefault="00A5456E" w:rsidP="0052176E">
      <w:pPr>
        <w:tabs>
          <w:tab w:val="left" w:pos="-720"/>
        </w:tabs>
        <w:spacing w:line="360" w:lineRule="auto"/>
        <w:jc w:val="both"/>
        <w:rPr>
          <w:rFonts w:ascii="Arial" w:hAnsi="Arial"/>
          <w:sz w:val="22"/>
          <w:szCs w:val="22"/>
        </w:rPr>
      </w:pPr>
    </w:p>
    <w:p w:rsidR="0052176E" w:rsidRPr="003263BF" w:rsidRDefault="0052176E" w:rsidP="0052176E">
      <w:pPr>
        <w:tabs>
          <w:tab w:val="left" w:pos="-720"/>
        </w:tabs>
        <w:spacing w:line="360" w:lineRule="auto"/>
        <w:jc w:val="both"/>
        <w:rPr>
          <w:rFonts w:ascii="Arial" w:hAnsi="Arial"/>
          <w:sz w:val="22"/>
          <w:szCs w:val="22"/>
        </w:rPr>
      </w:pPr>
    </w:p>
    <w:p w:rsidR="0052176E" w:rsidRDefault="0052176E" w:rsidP="0052176E">
      <w:pPr>
        <w:pStyle w:val="Ttulo1"/>
        <w:rPr>
          <w:rFonts w:eastAsia="Arial"/>
        </w:rPr>
      </w:pPr>
      <w:bookmarkStart w:id="76" w:name="_Toc87365064"/>
      <w:r w:rsidRPr="003263BF">
        <w:rPr>
          <w:rFonts w:eastAsia="Arial"/>
        </w:rPr>
        <w:t>CONTROL DE CALIDAD</w:t>
      </w:r>
      <w:bookmarkEnd w:id="76"/>
    </w:p>
    <w:p w:rsidR="0052176E" w:rsidRPr="003263BF" w:rsidRDefault="0052176E" w:rsidP="0052176E"/>
    <w:p w:rsidR="0052176E" w:rsidRPr="003263BF" w:rsidRDefault="0052176E" w:rsidP="0052176E">
      <w:pPr>
        <w:tabs>
          <w:tab w:val="left" w:pos="-720"/>
        </w:tabs>
        <w:spacing w:line="360" w:lineRule="auto"/>
        <w:jc w:val="both"/>
        <w:rPr>
          <w:rFonts w:ascii="Arial" w:hAnsi="Arial"/>
          <w:sz w:val="22"/>
          <w:szCs w:val="22"/>
        </w:rPr>
      </w:pPr>
      <w:r w:rsidRPr="003263BF">
        <w:rPr>
          <w:rFonts w:ascii="Arial" w:hAnsi="Arial"/>
          <w:sz w:val="22"/>
          <w:szCs w:val="22"/>
        </w:rPr>
        <w:t>La Administración se reserva el derecho a efectuar los controles de calid</w:t>
      </w:r>
      <w:r>
        <w:rPr>
          <w:rFonts w:ascii="Arial" w:hAnsi="Arial"/>
          <w:sz w:val="22"/>
          <w:szCs w:val="22"/>
        </w:rPr>
        <w:t>ad que sean pertinentes</w:t>
      </w:r>
      <w:r w:rsidRPr="003263BF">
        <w:rPr>
          <w:rFonts w:ascii="Arial" w:hAnsi="Arial"/>
          <w:sz w:val="22"/>
          <w:szCs w:val="22"/>
        </w:rPr>
        <w:t xml:space="preserve">. En caso de que algún elemento no cumpla con lo solicitado, el proveedor a su costo y dentro de un plazo de 5 (cinco) días hábiles deberá sustituirlo por el adecuado, no dándose trámite a la recepción hasta que no haya cumplido la exigencia precedente, sin perjuicio de la aplicación de las multas correspondientes. </w:t>
      </w:r>
    </w:p>
    <w:p w:rsidR="009E2822" w:rsidRDefault="0052176E" w:rsidP="0052176E">
      <w:pPr>
        <w:tabs>
          <w:tab w:val="left" w:pos="-720"/>
        </w:tabs>
        <w:spacing w:line="360" w:lineRule="auto"/>
        <w:jc w:val="both"/>
        <w:rPr>
          <w:rFonts w:ascii="Arial" w:hAnsi="Arial"/>
          <w:sz w:val="22"/>
          <w:szCs w:val="22"/>
        </w:rPr>
      </w:pPr>
      <w:r w:rsidRPr="003263BF">
        <w:rPr>
          <w:rFonts w:ascii="Arial" w:hAnsi="Arial"/>
          <w:sz w:val="22"/>
          <w:szCs w:val="22"/>
        </w:rPr>
        <w:t xml:space="preserve">Si vencido dicho plazo el proveedor no hubiese hecho la sustitución, ni justificado a satisfacción de la Administración la demora originada, perderá la Garantía de Fiel Cumplimiento del Contrato. </w:t>
      </w:r>
    </w:p>
    <w:p w:rsidR="009E2822" w:rsidRPr="003263BF" w:rsidRDefault="009E2822" w:rsidP="0052176E">
      <w:pPr>
        <w:tabs>
          <w:tab w:val="left" w:pos="-720"/>
        </w:tabs>
        <w:spacing w:line="360" w:lineRule="auto"/>
        <w:jc w:val="both"/>
        <w:rPr>
          <w:rFonts w:ascii="Arial" w:hAnsi="Arial"/>
          <w:sz w:val="22"/>
          <w:szCs w:val="22"/>
        </w:rPr>
      </w:pPr>
    </w:p>
    <w:p w:rsidR="0052176E" w:rsidRDefault="0052176E" w:rsidP="0052176E">
      <w:pPr>
        <w:pStyle w:val="Ttulo1"/>
        <w:rPr>
          <w:rFonts w:eastAsia="Arial"/>
        </w:rPr>
      </w:pPr>
      <w:bookmarkStart w:id="77" w:name="_Toc87365065"/>
      <w:r w:rsidRPr="00514083">
        <w:rPr>
          <w:rFonts w:eastAsia="Arial"/>
        </w:rPr>
        <w:t>COTIZACIÓN DE LA PROPUESTA, AJUSTE DE PRECIOS FORMA DE PAGO.</w:t>
      </w:r>
      <w:bookmarkEnd w:id="74"/>
      <w:bookmarkEnd w:id="77"/>
    </w:p>
    <w:p w:rsidR="0052176E" w:rsidRPr="00277914" w:rsidRDefault="0052176E" w:rsidP="0052176E"/>
    <w:p w:rsidR="0052176E" w:rsidRPr="00514083" w:rsidRDefault="0052176E" w:rsidP="0052176E">
      <w:pPr>
        <w:pStyle w:val="Ttulo2"/>
        <w:rPr>
          <w:rFonts w:eastAsia="Arial"/>
        </w:rPr>
      </w:pPr>
      <w:bookmarkStart w:id="78" w:name="_Toc18326472"/>
      <w:bookmarkStart w:id="79" w:name="_Toc87365066"/>
      <w:r w:rsidRPr="00514083">
        <w:rPr>
          <w:rFonts w:eastAsia="Arial"/>
        </w:rPr>
        <w:t>Cotizaciones.</w:t>
      </w:r>
      <w:bookmarkEnd w:id="78"/>
      <w:bookmarkEnd w:id="79"/>
    </w:p>
    <w:p w:rsidR="0052176E" w:rsidRDefault="0052176E" w:rsidP="0052176E">
      <w:pPr>
        <w:spacing w:line="247" w:lineRule="auto"/>
        <w:ind w:right="346"/>
      </w:pPr>
    </w:p>
    <w:p w:rsidR="0052176E" w:rsidRPr="00E32FD2" w:rsidRDefault="0052176E" w:rsidP="0052176E">
      <w:pPr>
        <w:spacing w:line="360" w:lineRule="auto"/>
        <w:jc w:val="both"/>
        <w:rPr>
          <w:rFonts w:ascii="Arial" w:hAnsi="Arial"/>
          <w:sz w:val="22"/>
          <w:szCs w:val="22"/>
        </w:rPr>
      </w:pPr>
      <w:r w:rsidRPr="009E2822">
        <w:rPr>
          <w:rFonts w:ascii="Arial" w:hAnsi="Arial"/>
          <w:sz w:val="22"/>
          <w:szCs w:val="22"/>
        </w:rPr>
        <w:t>Las cotizaciones deberán realizarse en dólar p</w:t>
      </w:r>
      <w:r w:rsidR="005261F9" w:rsidRPr="009E2822">
        <w:rPr>
          <w:rFonts w:ascii="Arial" w:hAnsi="Arial"/>
          <w:sz w:val="22"/>
          <w:szCs w:val="22"/>
        </w:rPr>
        <w:t>izarra vendedor, precio CIP</w:t>
      </w:r>
      <w:r w:rsidRPr="009E2822">
        <w:rPr>
          <w:rFonts w:ascii="Arial" w:hAnsi="Arial"/>
          <w:sz w:val="22"/>
          <w:szCs w:val="22"/>
        </w:rPr>
        <w:t>.</w:t>
      </w:r>
    </w:p>
    <w:p w:rsidR="0052176E" w:rsidRDefault="0052176E" w:rsidP="0052176E">
      <w:pPr>
        <w:spacing w:line="360" w:lineRule="auto"/>
        <w:jc w:val="both"/>
        <w:rPr>
          <w:rFonts w:ascii="Arial" w:hAnsi="Arial"/>
          <w:sz w:val="22"/>
          <w:szCs w:val="22"/>
        </w:rPr>
      </w:pPr>
      <w:r w:rsidRPr="00E32FD2">
        <w:rPr>
          <w:rFonts w:ascii="Arial" w:hAnsi="Arial"/>
          <w:sz w:val="22"/>
          <w:szCs w:val="22"/>
        </w:rPr>
        <w:t>El Organismo se encargará de realizar el trámite de exoneración de gravámenes de importación correspondiente; a tales efectos el adjudicatario deberá emitir al momento de la notificación de la Orden de Compra Factura Proforma</w:t>
      </w:r>
      <w:r>
        <w:rPr>
          <w:rFonts w:ascii="Arial" w:hAnsi="Arial"/>
          <w:sz w:val="22"/>
          <w:szCs w:val="22"/>
        </w:rPr>
        <w:t xml:space="preserve"> u otra documenta requerida para el despacho de las unidades. La factura proforma debe corresponder a su razón social.</w:t>
      </w:r>
    </w:p>
    <w:p w:rsidR="0052176E" w:rsidRDefault="006A27ED" w:rsidP="0052176E">
      <w:pPr>
        <w:spacing w:line="360" w:lineRule="auto"/>
        <w:jc w:val="both"/>
        <w:rPr>
          <w:rFonts w:ascii="Arial" w:hAnsi="Arial"/>
          <w:sz w:val="22"/>
          <w:szCs w:val="22"/>
        </w:rPr>
      </w:pPr>
      <w:r>
        <w:rPr>
          <w:rFonts w:ascii="Arial" w:hAnsi="Arial"/>
          <w:sz w:val="22"/>
          <w:szCs w:val="22"/>
        </w:rPr>
        <w:t>Asimismo deberá detallarse en la oferta los gastos</w:t>
      </w:r>
      <w:r w:rsidR="0052176E" w:rsidRPr="005F1442">
        <w:rPr>
          <w:rFonts w:ascii="Arial" w:hAnsi="Arial"/>
          <w:sz w:val="22"/>
          <w:szCs w:val="22"/>
        </w:rPr>
        <w:t xml:space="preserve"> corresp</w:t>
      </w:r>
      <w:r w:rsidR="0052176E">
        <w:rPr>
          <w:rFonts w:ascii="Arial" w:hAnsi="Arial"/>
          <w:sz w:val="22"/>
          <w:szCs w:val="22"/>
        </w:rPr>
        <w:t>ondientes a</w:t>
      </w:r>
      <w:r w:rsidR="0052176E" w:rsidRPr="005F1442">
        <w:rPr>
          <w:rFonts w:ascii="Arial" w:hAnsi="Arial"/>
          <w:sz w:val="22"/>
          <w:szCs w:val="22"/>
        </w:rPr>
        <w:t>l despacho de las unidades</w:t>
      </w:r>
      <w:r>
        <w:rPr>
          <w:rFonts w:ascii="Arial" w:hAnsi="Arial"/>
          <w:sz w:val="22"/>
          <w:szCs w:val="22"/>
        </w:rPr>
        <w:t xml:space="preserve"> </w:t>
      </w:r>
      <w:r w:rsidR="0052176E">
        <w:rPr>
          <w:rFonts w:ascii="Arial" w:hAnsi="Arial"/>
          <w:sz w:val="22"/>
          <w:szCs w:val="22"/>
        </w:rPr>
        <w:t>(pagos ANP, depósito</w:t>
      </w:r>
      <w:r w:rsidR="0052176E" w:rsidRPr="005F1442">
        <w:rPr>
          <w:rFonts w:ascii="Arial" w:hAnsi="Arial"/>
          <w:sz w:val="22"/>
          <w:szCs w:val="22"/>
        </w:rPr>
        <w:t>, traslado de las unidades</w:t>
      </w:r>
      <w:r w:rsidR="001177FA">
        <w:rPr>
          <w:rFonts w:ascii="Arial" w:hAnsi="Arial"/>
          <w:sz w:val="22"/>
          <w:szCs w:val="22"/>
        </w:rPr>
        <w:t xml:space="preserve"> hasta destino</w:t>
      </w:r>
      <w:r w:rsidR="0052176E" w:rsidRPr="005F1442">
        <w:rPr>
          <w:rFonts w:ascii="Arial" w:hAnsi="Arial"/>
          <w:sz w:val="22"/>
          <w:szCs w:val="22"/>
        </w:rPr>
        <w:t xml:space="preserve">, </w:t>
      </w:r>
      <w:r w:rsidR="0052176E">
        <w:rPr>
          <w:rFonts w:ascii="Arial" w:hAnsi="Arial"/>
          <w:sz w:val="22"/>
          <w:szCs w:val="22"/>
        </w:rPr>
        <w:t>gastos d</w:t>
      </w:r>
      <w:r w:rsidR="0052176E" w:rsidRPr="005F1442">
        <w:rPr>
          <w:rFonts w:ascii="Arial" w:hAnsi="Arial"/>
          <w:sz w:val="22"/>
          <w:szCs w:val="22"/>
        </w:rPr>
        <w:t>espachante de Aduanas</w:t>
      </w:r>
      <w:r w:rsidR="001177FA">
        <w:rPr>
          <w:rFonts w:ascii="Arial" w:hAnsi="Arial"/>
          <w:sz w:val="22"/>
          <w:szCs w:val="22"/>
        </w:rPr>
        <w:t xml:space="preserve"> en destino</w:t>
      </w:r>
      <w:r w:rsidR="0052176E">
        <w:rPr>
          <w:rFonts w:ascii="Arial" w:hAnsi="Arial"/>
          <w:sz w:val="22"/>
          <w:szCs w:val="22"/>
        </w:rPr>
        <w:t>, etc.)</w:t>
      </w:r>
      <w:r w:rsidR="005261F9">
        <w:rPr>
          <w:rFonts w:ascii="Arial" w:hAnsi="Arial"/>
          <w:sz w:val="22"/>
          <w:szCs w:val="22"/>
        </w:rPr>
        <w:t xml:space="preserve"> </w:t>
      </w:r>
      <w:r>
        <w:rPr>
          <w:rFonts w:ascii="Arial" w:hAnsi="Arial"/>
          <w:sz w:val="22"/>
          <w:szCs w:val="22"/>
        </w:rPr>
        <w:t>El despacho será responsabilidad del adjudicatario.</w:t>
      </w:r>
    </w:p>
    <w:p w:rsidR="0052176E" w:rsidRDefault="0052176E" w:rsidP="0052176E">
      <w:pPr>
        <w:spacing w:line="360" w:lineRule="auto"/>
        <w:jc w:val="both"/>
        <w:rPr>
          <w:rFonts w:ascii="Arial" w:hAnsi="Arial"/>
          <w:sz w:val="22"/>
          <w:szCs w:val="22"/>
        </w:rPr>
      </w:pPr>
    </w:p>
    <w:p w:rsidR="006A27ED" w:rsidRDefault="006A27ED" w:rsidP="006A27ED">
      <w:pPr>
        <w:pStyle w:val="Textoindependiente31"/>
        <w:tabs>
          <w:tab w:val="left" w:pos="3600"/>
        </w:tabs>
        <w:spacing w:line="360" w:lineRule="auto"/>
        <w:rPr>
          <w:rFonts w:eastAsia="Times New Roman"/>
          <w:sz w:val="22"/>
          <w:szCs w:val="22"/>
        </w:rPr>
      </w:pPr>
      <w:r w:rsidRPr="00B40006">
        <w:rPr>
          <w:rFonts w:eastAsia="Times New Roman"/>
          <w:b/>
          <w:sz w:val="22"/>
          <w:szCs w:val="22"/>
          <w:u w:val="single"/>
        </w:rPr>
        <w:t>Cotización de unidades OKM:</w:t>
      </w:r>
      <w:r w:rsidRPr="00B40006">
        <w:rPr>
          <w:rFonts w:eastAsia="Times New Roman"/>
          <w:sz w:val="22"/>
          <w:szCs w:val="22"/>
        </w:rPr>
        <w:t xml:space="preserve"> Los oferentes deberán presentar el precio unitario de los vehículo</w:t>
      </w:r>
      <w:r>
        <w:rPr>
          <w:rFonts w:eastAsia="Times New Roman"/>
          <w:sz w:val="22"/>
          <w:szCs w:val="22"/>
        </w:rPr>
        <w:t>s ofrecidos (</w:t>
      </w:r>
      <w:proofErr w:type="spellStart"/>
      <w:r>
        <w:rPr>
          <w:rFonts w:eastAsia="Times New Roman"/>
          <w:sz w:val="22"/>
          <w:szCs w:val="22"/>
        </w:rPr>
        <w:t>OKm</w:t>
      </w:r>
      <w:proofErr w:type="spellEnd"/>
      <w:r>
        <w:rPr>
          <w:rFonts w:eastAsia="Times New Roman"/>
          <w:sz w:val="22"/>
          <w:szCs w:val="22"/>
        </w:rPr>
        <w:t>.)</w:t>
      </w:r>
      <w:r w:rsidRPr="00B40006">
        <w:rPr>
          <w:rFonts w:eastAsia="Times New Roman"/>
          <w:sz w:val="22"/>
          <w:szCs w:val="22"/>
        </w:rPr>
        <w:t>.</w:t>
      </w:r>
      <w:r w:rsidRPr="00C665ED">
        <w:t xml:space="preserve"> </w:t>
      </w:r>
      <w:r w:rsidRPr="00C665ED">
        <w:rPr>
          <w:rFonts w:eastAsia="Times New Roman"/>
          <w:sz w:val="22"/>
          <w:szCs w:val="22"/>
        </w:rPr>
        <w:t>Dicho importe deberá comprender los gastos de pre-entrega y preparación.</w:t>
      </w:r>
    </w:p>
    <w:p w:rsidR="006A27ED" w:rsidRPr="00C665ED" w:rsidRDefault="006A27ED" w:rsidP="006A27ED">
      <w:pPr>
        <w:pStyle w:val="Textoindependiente31"/>
        <w:tabs>
          <w:tab w:val="left" w:pos="3600"/>
        </w:tabs>
        <w:spacing w:line="360" w:lineRule="auto"/>
        <w:rPr>
          <w:rFonts w:eastAsia="Times New Roman"/>
          <w:sz w:val="22"/>
          <w:szCs w:val="22"/>
        </w:rPr>
      </w:pPr>
    </w:p>
    <w:p w:rsidR="0052176E" w:rsidRDefault="0052176E" w:rsidP="0052176E">
      <w:pPr>
        <w:spacing w:line="360" w:lineRule="auto"/>
        <w:jc w:val="both"/>
        <w:rPr>
          <w:rFonts w:ascii="Arial" w:hAnsi="Arial"/>
          <w:sz w:val="22"/>
          <w:szCs w:val="22"/>
        </w:rPr>
      </w:pPr>
      <w:r w:rsidRPr="00B40006">
        <w:rPr>
          <w:rFonts w:ascii="Arial" w:hAnsi="Arial"/>
          <w:b/>
          <w:sz w:val="22"/>
          <w:szCs w:val="22"/>
          <w:u w:val="single"/>
        </w:rPr>
        <w:t>Cotización de unidades usadas:</w:t>
      </w:r>
      <w:r w:rsidRPr="00B40006">
        <w:rPr>
          <w:rFonts w:ascii="Arial" w:hAnsi="Arial"/>
          <w:sz w:val="22"/>
          <w:szCs w:val="22"/>
        </w:rPr>
        <w:t xml:space="preserve"> Los oferentes deberán presentar una propuesta indicando el </w:t>
      </w:r>
      <w:r>
        <w:rPr>
          <w:rFonts w:ascii="Arial" w:hAnsi="Arial"/>
          <w:sz w:val="22"/>
          <w:szCs w:val="22"/>
        </w:rPr>
        <w:t>valor económico que cotizan por</w:t>
      </w:r>
      <w:r w:rsidRPr="00B40006">
        <w:rPr>
          <w:rFonts w:ascii="Arial" w:hAnsi="Arial"/>
          <w:sz w:val="22"/>
          <w:szCs w:val="22"/>
        </w:rPr>
        <w:t xml:space="preserve"> cada una de las unidades usadas a entrega</w:t>
      </w:r>
      <w:r>
        <w:rPr>
          <w:rFonts w:ascii="Arial" w:hAnsi="Arial"/>
          <w:sz w:val="22"/>
          <w:szCs w:val="22"/>
        </w:rPr>
        <w:t>r por la Dirección Nacional de Aduanas, ofrecidas como forma de pago.</w:t>
      </w:r>
    </w:p>
    <w:p w:rsidR="0052176E" w:rsidRPr="00B40006" w:rsidRDefault="0052176E" w:rsidP="0052176E">
      <w:pPr>
        <w:spacing w:line="360" w:lineRule="auto"/>
        <w:jc w:val="both"/>
        <w:rPr>
          <w:rFonts w:ascii="Arial" w:hAnsi="Arial"/>
          <w:sz w:val="22"/>
          <w:szCs w:val="22"/>
        </w:rPr>
      </w:pPr>
    </w:p>
    <w:p w:rsidR="0052176E" w:rsidRPr="00792050" w:rsidRDefault="0052176E" w:rsidP="0052176E">
      <w:pPr>
        <w:spacing w:line="360" w:lineRule="auto"/>
        <w:jc w:val="both"/>
        <w:rPr>
          <w:rFonts w:ascii="Arial" w:hAnsi="Arial"/>
          <w:sz w:val="22"/>
          <w:szCs w:val="22"/>
        </w:rPr>
      </w:pPr>
      <w:r w:rsidRPr="00792050">
        <w:rPr>
          <w:rFonts w:ascii="Arial" w:hAnsi="Arial"/>
          <w:sz w:val="22"/>
          <w:szCs w:val="22"/>
        </w:rPr>
        <w:t>A los efectos comparativo</w:t>
      </w:r>
      <w:r>
        <w:rPr>
          <w:rFonts w:ascii="Arial" w:hAnsi="Arial"/>
          <w:sz w:val="22"/>
          <w:szCs w:val="22"/>
        </w:rPr>
        <w:t xml:space="preserve">s, el precio total </w:t>
      </w:r>
      <w:r w:rsidRPr="00792050">
        <w:rPr>
          <w:rFonts w:ascii="Arial" w:hAnsi="Arial"/>
          <w:sz w:val="22"/>
          <w:szCs w:val="22"/>
        </w:rPr>
        <w:t>será:</w:t>
      </w:r>
    </w:p>
    <w:p w:rsidR="0052176E" w:rsidRPr="00E32FD2" w:rsidRDefault="0052176E" w:rsidP="0052176E">
      <w:pPr>
        <w:spacing w:line="360" w:lineRule="auto"/>
        <w:jc w:val="both"/>
        <w:rPr>
          <w:rFonts w:ascii="Arial" w:hAnsi="Arial"/>
          <w:sz w:val="22"/>
          <w:szCs w:val="22"/>
        </w:rPr>
      </w:pPr>
      <w:r>
        <w:rPr>
          <w:rFonts w:ascii="Arial" w:hAnsi="Arial"/>
          <w:sz w:val="22"/>
          <w:szCs w:val="22"/>
        </w:rPr>
        <w:t xml:space="preserve">Precio total </w:t>
      </w:r>
      <w:r w:rsidR="008556C3">
        <w:rPr>
          <w:rFonts w:ascii="Arial" w:hAnsi="Arial"/>
          <w:sz w:val="22"/>
          <w:szCs w:val="22"/>
        </w:rPr>
        <w:t>= P</w:t>
      </w:r>
      <w:r w:rsidRPr="00792050">
        <w:rPr>
          <w:rFonts w:ascii="Arial" w:hAnsi="Arial"/>
          <w:sz w:val="22"/>
          <w:szCs w:val="22"/>
        </w:rPr>
        <w:t>recio de unidades O km</w:t>
      </w:r>
      <w:r w:rsidR="008556C3">
        <w:rPr>
          <w:rFonts w:ascii="Arial" w:hAnsi="Arial"/>
          <w:sz w:val="22"/>
          <w:szCs w:val="22"/>
        </w:rPr>
        <w:t xml:space="preserve">. </w:t>
      </w:r>
      <w:r w:rsidRPr="00792050">
        <w:rPr>
          <w:rFonts w:ascii="Arial" w:hAnsi="Arial"/>
          <w:sz w:val="22"/>
          <w:szCs w:val="22"/>
        </w:rPr>
        <w:t>— (menos) precio c</w:t>
      </w:r>
      <w:r w:rsidR="008556C3">
        <w:rPr>
          <w:rFonts w:ascii="Arial" w:hAnsi="Arial"/>
          <w:sz w:val="22"/>
          <w:szCs w:val="22"/>
        </w:rPr>
        <w:t>otizado por las unidades usadas</w:t>
      </w:r>
    </w:p>
    <w:p w:rsidR="0052176E" w:rsidRDefault="0052176E" w:rsidP="0052176E">
      <w:pPr>
        <w:spacing w:line="360" w:lineRule="auto"/>
        <w:jc w:val="both"/>
        <w:rPr>
          <w:rFonts w:ascii="Arial" w:hAnsi="Arial"/>
          <w:sz w:val="22"/>
          <w:szCs w:val="22"/>
        </w:rPr>
      </w:pPr>
    </w:p>
    <w:p w:rsidR="0052176E" w:rsidRDefault="0052176E" w:rsidP="0052176E">
      <w:pPr>
        <w:spacing w:line="249" w:lineRule="auto"/>
        <w:ind w:right="246"/>
        <w:jc w:val="both"/>
        <w:rPr>
          <w:rFonts w:ascii="Arial" w:hAnsi="Arial"/>
          <w:sz w:val="22"/>
          <w:szCs w:val="22"/>
        </w:rPr>
      </w:pPr>
      <w:r w:rsidRPr="00364FEC">
        <w:rPr>
          <w:rFonts w:ascii="Arial" w:hAnsi="Arial"/>
          <w:sz w:val="22"/>
          <w:szCs w:val="22"/>
        </w:rPr>
        <w:t>La cotización debe incluirse en el Anexo II y agregarse como archivo adjunto a la oferta en línea.</w:t>
      </w:r>
    </w:p>
    <w:p w:rsidR="0052176E" w:rsidRPr="00364FEC" w:rsidRDefault="0052176E" w:rsidP="0052176E">
      <w:pPr>
        <w:spacing w:line="249" w:lineRule="auto"/>
        <w:ind w:right="246"/>
        <w:jc w:val="both"/>
        <w:rPr>
          <w:rFonts w:ascii="Arial" w:hAnsi="Arial"/>
          <w:sz w:val="22"/>
          <w:szCs w:val="22"/>
        </w:rPr>
      </w:pPr>
    </w:p>
    <w:p w:rsidR="0052176E" w:rsidRDefault="0052176E" w:rsidP="0052176E">
      <w:pPr>
        <w:spacing w:line="200" w:lineRule="exact"/>
        <w:jc w:val="both"/>
      </w:pPr>
    </w:p>
    <w:p w:rsidR="0052176E" w:rsidRDefault="0052176E" w:rsidP="0052176E">
      <w:pPr>
        <w:spacing w:line="360" w:lineRule="auto"/>
        <w:ind w:right="346"/>
        <w:jc w:val="both"/>
        <w:rPr>
          <w:rFonts w:ascii="Arial" w:hAnsi="Arial"/>
          <w:b/>
          <w:sz w:val="22"/>
          <w:szCs w:val="22"/>
          <w:u w:val="single"/>
        </w:rPr>
      </w:pPr>
      <w:r w:rsidRPr="00364FEC">
        <w:rPr>
          <w:rFonts w:ascii="Arial" w:hAnsi="Arial"/>
          <w:b/>
          <w:sz w:val="22"/>
          <w:szCs w:val="22"/>
          <w:u w:val="single"/>
        </w:rPr>
        <w:t xml:space="preserve">En caso de discrepancia entre la oferta ingresada en línea y la declarara en el Anexo II de la oferta, </w:t>
      </w:r>
      <w:r>
        <w:rPr>
          <w:rFonts w:ascii="Arial" w:hAnsi="Arial"/>
          <w:b/>
          <w:sz w:val="22"/>
          <w:szCs w:val="22"/>
          <w:u w:val="single"/>
        </w:rPr>
        <w:t>se considerará como válida el Anexo II.</w:t>
      </w:r>
    </w:p>
    <w:p w:rsidR="0052176E" w:rsidRPr="00514083" w:rsidRDefault="0052176E" w:rsidP="0052176E">
      <w:pPr>
        <w:spacing w:line="200" w:lineRule="exact"/>
      </w:pPr>
    </w:p>
    <w:p w:rsidR="0052176E" w:rsidRPr="00364FEC" w:rsidRDefault="0052176E" w:rsidP="0052176E">
      <w:pPr>
        <w:pStyle w:val="Ttulo2"/>
        <w:rPr>
          <w:rFonts w:eastAsia="Arial"/>
        </w:rPr>
      </w:pPr>
      <w:bookmarkStart w:id="80" w:name="_Toc18326475"/>
      <w:bookmarkStart w:id="81" w:name="_Toc87365067"/>
      <w:r w:rsidRPr="00364FEC">
        <w:rPr>
          <w:rFonts w:eastAsia="Arial"/>
        </w:rPr>
        <w:t>Ajuste de precios.</w:t>
      </w:r>
      <w:bookmarkEnd w:id="80"/>
      <w:bookmarkEnd w:id="81"/>
    </w:p>
    <w:p w:rsidR="0052176E" w:rsidRPr="00514083" w:rsidRDefault="0052176E" w:rsidP="0052176E">
      <w:pPr>
        <w:spacing w:line="8" w:lineRule="exact"/>
      </w:pPr>
    </w:p>
    <w:p w:rsidR="0052176E" w:rsidRDefault="0052176E" w:rsidP="0052176E">
      <w:pPr>
        <w:spacing w:line="254" w:lineRule="auto"/>
        <w:ind w:right="246"/>
        <w:jc w:val="both"/>
        <w:rPr>
          <w:sz w:val="28"/>
          <w:u w:val="single"/>
        </w:rPr>
      </w:pPr>
    </w:p>
    <w:p w:rsidR="0052176E" w:rsidRDefault="0052176E" w:rsidP="0052176E">
      <w:pPr>
        <w:spacing w:line="360" w:lineRule="auto"/>
        <w:rPr>
          <w:rFonts w:ascii="Arial" w:hAnsi="Arial"/>
          <w:sz w:val="22"/>
          <w:szCs w:val="22"/>
        </w:rPr>
      </w:pPr>
      <w:r>
        <w:rPr>
          <w:rFonts w:ascii="Arial" w:hAnsi="Arial"/>
          <w:sz w:val="22"/>
          <w:szCs w:val="22"/>
        </w:rPr>
        <w:t>Los precios quedarán firmes en dólares americanos.</w:t>
      </w:r>
    </w:p>
    <w:p w:rsidR="0052176E" w:rsidRDefault="0052176E" w:rsidP="0052176E">
      <w:pPr>
        <w:spacing w:line="250" w:lineRule="exact"/>
      </w:pPr>
    </w:p>
    <w:p w:rsidR="0052176E" w:rsidRPr="00514083" w:rsidRDefault="0052176E" w:rsidP="0052176E">
      <w:pPr>
        <w:pStyle w:val="Ttulo2"/>
        <w:rPr>
          <w:rFonts w:eastAsia="Arial"/>
        </w:rPr>
      </w:pPr>
      <w:bookmarkStart w:id="82" w:name="_Toc18326476"/>
      <w:r w:rsidRPr="00514083">
        <w:rPr>
          <w:rFonts w:eastAsia="Arial"/>
        </w:rPr>
        <w:t xml:space="preserve"> </w:t>
      </w:r>
      <w:bookmarkStart w:id="83" w:name="_Toc87365068"/>
      <w:r w:rsidRPr="00514083">
        <w:rPr>
          <w:rFonts w:eastAsia="Arial"/>
        </w:rPr>
        <w:t>Forma de pago.</w:t>
      </w:r>
      <w:bookmarkEnd w:id="82"/>
      <w:bookmarkEnd w:id="83"/>
    </w:p>
    <w:p w:rsidR="0052176E" w:rsidRPr="00514083" w:rsidRDefault="0052176E" w:rsidP="0052176E">
      <w:pPr>
        <w:spacing w:line="8" w:lineRule="exact"/>
      </w:pPr>
    </w:p>
    <w:p w:rsidR="0052176E" w:rsidRPr="00087FD8" w:rsidRDefault="0052176E" w:rsidP="0052176E">
      <w:pPr>
        <w:autoSpaceDE w:val="0"/>
        <w:autoSpaceDN w:val="0"/>
        <w:adjustRightInd w:val="0"/>
        <w:jc w:val="both"/>
        <w:rPr>
          <w:rFonts w:ascii="Arial" w:hAnsi="Arial"/>
          <w:b/>
          <w:bCs/>
          <w:color w:val="000000"/>
          <w:sz w:val="23"/>
          <w:szCs w:val="23"/>
        </w:rPr>
      </w:pPr>
    </w:p>
    <w:p w:rsidR="0052176E" w:rsidRDefault="0052176E" w:rsidP="0052176E">
      <w:pPr>
        <w:spacing w:line="360" w:lineRule="auto"/>
        <w:jc w:val="both"/>
        <w:rPr>
          <w:rFonts w:ascii="Arial" w:hAnsi="Arial"/>
          <w:sz w:val="22"/>
          <w:szCs w:val="22"/>
        </w:rPr>
      </w:pPr>
      <w:r>
        <w:rPr>
          <w:rFonts w:ascii="Arial" w:hAnsi="Arial"/>
          <w:sz w:val="22"/>
          <w:szCs w:val="22"/>
        </w:rPr>
        <w:t>El pago se realizará a los 60</w:t>
      </w:r>
      <w:r w:rsidRPr="00602920">
        <w:rPr>
          <w:rFonts w:ascii="Arial" w:hAnsi="Arial"/>
          <w:sz w:val="22"/>
          <w:szCs w:val="22"/>
        </w:rPr>
        <w:t xml:space="preserve"> días de la fecha de la recepción de la factura conformada, a través del Sistema Integrado de Información</w:t>
      </w:r>
      <w:r>
        <w:rPr>
          <w:rFonts w:ascii="Arial" w:hAnsi="Arial"/>
          <w:sz w:val="22"/>
          <w:szCs w:val="22"/>
        </w:rPr>
        <w:t xml:space="preserve"> Financiera (SIIF)</w:t>
      </w:r>
    </w:p>
    <w:p w:rsidR="0052176E" w:rsidRDefault="0052176E" w:rsidP="0052176E">
      <w:pPr>
        <w:spacing w:line="0" w:lineRule="atLeast"/>
        <w:rPr>
          <w:rFonts w:eastAsia="Arial"/>
          <w:b/>
          <w:i/>
          <w:color w:val="FF0000"/>
          <w:sz w:val="22"/>
        </w:rPr>
      </w:pPr>
    </w:p>
    <w:p w:rsidR="0052176E" w:rsidRPr="00DF6100" w:rsidRDefault="0052176E" w:rsidP="0052176E">
      <w:pPr>
        <w:pStyle w:val="Ttulo2"/>
        <w:rPr>
          <w:rFonts w:eastAsia="Arial"/>
        </w:rPr>
      </w:pPr>
      <w:bookmarkStart w:id="84" w:name="_Toc87365069"/>
      <w:r w:rsidRPr="00DF6100">
        <w:rPr>
          <w:rFonts w:eastAsia="Arial"/>
        </w:rPr>
        <w:t>Conformidad del servicio.</w:t>
      </w:r>
      <w:bookmarkEnd w:id="84"/>
    </w:p>
    <w:p w:rsidR="0052176E" w:rsidRPr="00514083" w:rsidRDefault="0052176E" w:rsidP="0052176E">
      <w:pPr>
        <w:spacing w:line="200" w:lineRule="exact"/>
      </w:pPr>
    </w:p>
    <w:p w:rsidR="0052176E" w:rsidRPr="008932E1" w:rsidRDefault="0052176E" w:rsidP="0052176E">
      <w:pPr>
        <w:spacing w:line="360" w:lineRule="auto"/>
        <w:ind w:right="544"/>
        <w:jc w:val="both"/>
        <w:rPr>
          <w:rFonts w:ascii="Arial" w:hAnsi="Arial"/>
          <w:sz w:val="22"/>
          <w:szCs w:val="22"/>
        </w:rPr>
      </w:pPr>
      <w:r>
        <w:rPr>
          <w:rFonts w:ascii="Arial" w:hAnsi="Arial"/>
          <w:sz w:val="22"/>
          <w:szCs w:val="22"/>
        </w:rPr>
        <w:t xml:space="preserve">Los insumos y servicios realizados </w:t>
      </w:r>
      <w:r w:rsidRPr="008932E1">
        <w:rPr>
          <w:rFonts w:ascii="Arial" w:hAnsi="Arial"/>
          <w:sz w:val="22"/>
          <w:szCs w:val="22"/>
        </w:rPr>
        <w:t xml:space="preserve">serán controlados por funcionarios </w:t>
      </w:r>
      <w:r>
        <w:rPr>
          <w:rFonts w:ascii="Arial" w:hAnsi="Arial"/>
          <w:sz w:val="22"/>
          <w:szCs w:val="22"/>
        </w:rPr>
        <w:t>que la Dirección Nacional de Aduanas designe</w:t>
      </w:r>
      <w:r w:rsidRPr="008932E1">
        <w:rPr>
          <w:rFonts w:ascii="Arial" w:hAnsi="Arial"/>
          <w:sz w:val="22"/>
          <w:szCs w:val="22"/>
        </w:rPr>
        <w:t>, pudiendo realizar observaciones si a su juicio entiende que no se ajustan a lo pactado.</w:t>
      </w:r>
    </w:p>
    <w:p w:rsidR="0052176E" w:rsidRPr="0026797B" w:rsidRDefault="0052176E" w:rsidP="0052176E">
      <w:bookmarkStart w:id="85" w:name="_Toc18326474"/>
    </w:p>
    <w:p w:rsidR="0052176E" w:rsidRPr="00DD503A" w:rsidRDefault="0052176E" w:rsidP="0052176E">
      <w:pPr>
        <w:pStyle w:val="Ttulo1"/>
        <w:rPr>
          <w:rFonts w:eastAsia="Arial"/>
        </w:rPr>
      </w:pPr>
      <w:r w:rsidRPr="00DD503A">
        <w:rPr>
          <w:rFonts w:eastAsia="Arial"/>
        </w:rPr>
        <w:t xml:space="preserve"> </w:t>
      </w:r>
      <w:bookmarkStart w:id="86" w:name="_Toc87365070"/>
      <w:bookmarkEnd w:id="85"/>
      <w:r>
        <w:rPr>
          <w:rFonts w:eastAsia="Arial"/>
        </w:rPr>
        <w:t>AUMENTO O DISMINUCIÓN EN LA CONTRATACION</w:t>
      </w:r>
      <w:bookmarkEnd w:id="86"/>
    </w:p>
    <w:p w:rsidR="0052176E" w:rsidRDefault="0052176E" w:rsidP="0052176E">
      <w:pPr>
        <w:spacing w:line="286" w:lineRule="auto"/>
        <w:ind w:right="246"/>
        <w:jc w:val="both"/>
      </w:pPr>
    </w:p>
    <w:p w:rsidR="0052176E" w:rsidRDefault="0052176E" w:rsidP="0052176E">
      <w:pPr>
        <w:spacing w:line="360" w:lineRule="auto"/>
        <w:ind w:right="244"/>
        <w:jc w:val="both"/>
        <w:rPr>
          <w:rFonts w:ascii="Arial" w:hAnsi="Arial"/>
          <w:sz w:val="22"/>
          <w:szCs w:val="22"/>
        </w:rPr>
      </w:pPr>
      <w:r w:rsidRPr="00690CD5">
        <w:rPr>
          <w:rFonts w:ascii="Arial" w:hAnsi="Arial"/>
          <w:sz w:val="22"/>
          <w:szCs w:val="22"/>
        </w:rPr>
        <w:t>Las prestaciones objeto de este contrato podrán aumentarse o disminuirse, según el artículo 74 del TOCAF y la legislación vigente sobre los contratos del Estado.</w:t>
      </w:r>
    </w:p>
    <w:p w:rsidR="0052176E" w:rsidRPr="00514083" w:rsidRDefault="0052176E" w:rsidP="0052176E">
      <w:pPr>
        <w:spacing w:line="320" w:lineRule="exact"/>
      </w:pPr>
      <w:bookmarkStart w:id="87" w:name="page14"/>
      <w:bookmarkEnd w:id="87"/>
    </w:p>
    <w:p w:rsidR="0052176E" w:rsidRPr="00514083" w:rsidRDefault="0052176E" w:rsidP="0052176E">
      <w:pPr>
        <w:pStyle w:val="Prrafodelista"/>
        <w:keepNext/>
        <w:numPr>
          <w:ilvl w:val="0"/>
          <w:numId w:val="7"/>
        </w:numPr>
        <w:spacing w:before="240" w:after="60"/>
        <w:outlineLvl w:val="0"/>
        <w:rPr>
          <w:rFonts w:ascii="Times New Roman" w:eastAsia="Arial" w:hAnsi="Times New Roman" w:cs="Times New Roman"/>
          <w:b/>
          <w:bCs/>
          <w:vanish/>
          <w:kern w:val="32"/>
          <w:sz w:val="32"/>
          <w:szCs w:val="32"/>
        </w:rPr>
      </w:pPr>
      <w:bookmarkStart w:id="88" w:name="_Toc18069047"/>
      <w:bookmarkStart w:id="89" w:name="_Toc18070222"/>
      <w:bookmarkStart w:id="90" w:name="_Toc18311662"/>
      <w:bookmarkStart w:id="91" w:name="_Toc18317109"/>
      <w:bookmarkStart w:id="92" w:name="_Toc18324210"/>
      <w:bookmarkStart w:id="93" w:name="_Toc18324907"/>
      <w:bookmarkStart w:id="94" w:name="_Toc18326153"/>
      <w:bookmarkStart w:id="95" w:name="_Toc18326353"/>
      <w:bookmarkStart w:id="96" w:name="_Toc18326477"/>
      <w:bookmarkStart w:id="97" w:name="_Toc20845972"/>
      <w:bookmarkStart w:id="98" w:name="_Toc20846196"/>
      <w:bookmarkStart w:id="99" w:name="_Toc22631568"/>
      <w:bookmarkStart w:id="100" w:name="_Toc25239339"/>
      <w:bookmarkStart w:id="101" w:name="_Toc25239399"/>
      <w:bookmarkStart w:id="102" w:name="_Toc25671202"/>
      <w:bookmarkStart w:id="103" w:name="_Toc47712261"/>
      <w:bookmarkStart w:id="104" w:name="_Toc48222388"/>
      <w:bookmarkStart w:id="105" w:name="_Toc48222640"/>
      <w:bookmarkStart w:id="106" w:name="_Toc87365071"/>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52176E" w:rsidRPr="00514083" w:rsidRDefault="0052176E" w:rsidP="0052176E">
      <w:pPr>
        <w:pStyle w:val="Prrafodelista"/>
        <w:keepNext/>
        <w:numPr>
          <w:ilvl w:val="0"/>
          <w:numId w:val="7"/>
        </w:numPr>
        <w:spacing w:before="240" w:after="60"/>
        <w:outlineLvl w:val="0"/>
        <w:rPr>
          <w:rFonts w:ascii="Times New Roman" w:eastAsia="Arial" w:hAnsi="Times New Roman" w:cs="Times New Roman"/>
          <w:b/>
          <w:bCs/>
          <w:vanish/>
          <w:kern w:val="32"/>
          <w:sz w:val="32"/>
          <w:szCs w:val="32"/>
        </w:rPr>
      </w:pPr>
      <w:bookmarkStart w:id="107" w:name="_Toc18069048"/>
      <w:bookmarkStart w:id="108" w:name="_Toc18070223"/>
      <w:bookmarkStart w:id="109" w:name="_Toc18311663"/>
      <w:bookmarkStart w:id="110" w:name="_Toc18317110"/>
      <w:bookmarkStart w:id="111" w:name="_Toc18324211"/>
      <w:bookmarkStart w:id="112" w:name="_Toc18324908"/>
      <w:bookmarkStart w:id="113" w:name="_Toc18326154"/>
      <w:bookmarkStart w:id="114" w:name="_Toc18326354"/>
      <w:bookmarkStart w:id="115" w:name="_Toc18326478"/>
      <w:bookmarkStart w:id="116" w:name="_Toc20845973"/>
      <w:bookmarkStart w:id="117" w:name="_Toc20846197"/>
      <w:bookmarkStart w:id="118" w:name="_Toc22631569"/>
      <w:bookmarkStart w:id="119" w:name="_Toc25239340"/>
      <w:bookmarkStart w:id="120" w:name="_Toc25239400"/>
      <w:bookmarkStart w:id="121" w:name="_Toc25671203"/>
      <w:bookmarkStart w:id="122" w:name="_Toc47712262"/>
      <w:bookmarkStart w:id="123" w:name="_Toc48222389"/>
      <w:bookmarkStart w:id="124" w:name="_Toc48222641"/>
      <w:bookmarkStart w:id="125" w:name="_Toc8736507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52176E" w:rsidRPr="00514083" w:rsidRDefault="0052176E" w:rsidP="0052176E">
      <w:pPr>
        <w:pStyle w:val="Prrafodelista"/>
        <w:keepNext/>
        <w:numPr>
          <w:ilvl w:val="0"/>
          <w:numId w:val="7"/>
        </w:numPr>
        <w:spacing w:before="240" w:after="60"/>
        <w:outlineLvl w:val="0"/>
        <w:rPr>
          <w:rFonts w:ascii="Times New Roman" w:eastAsia="Arial" w:hAnsi="Times New Roman" w:cs="Times New Roman"/>
          <w:b/>
          <w:bCs/>
          <w:vanish/>
          <w:kern w:val="32"/>
          <w:sz w:val="32"/>
          <w:szCs w:val="32"/>
        </w:rPr>
      </w:pPr>
      <w:bookmarkStart w:id="126" w:name="_Toc18069049"/>
      <w:bookmarkStart w:id="127" w:name="_Toc18070224"/>
      <w:bookmarkStart w:id="128" w:name="_Toc18311664"/>
      <w:bookmarkStart w:id="129" w:name="_Toc18317111"/>
      <w:bookmarkStart w:id="130" w:name="_Toc18324212"/>
      <w:bookmarkStart w:id="131" w:name="_Toc18324909"/>
      <w:bookmarkStart w:id="132" w:name="_Toc18326155"/>
      <w:bookmarkStart w:id="133" w:name="_Toc18326355"/>
      <w:bookmarkStart w:id="134" w:name="_Toc18326479"/>
      <w:bookmarkStart w:id="135" w:name="_Toc20845974"/>
      <w:bookmarkStart w:id="136" w:name="_Toc20846198"/>
      <w:bookmarkStart w:id="137" w:name="_Toc22631570"/>
      <w:bookmarkStart w:id="138" w:name="_Toc25239341"/>
      <w:bookmarkStart w:id="139" w:name="_Toc25239401"/>
      <w:bookmarkStart w:id="140" w:name="_Toc25671204"/>
      <w:bookmarkStart w:id="141" w:name="_Toc47712263"/>
      <w:bookmarkStart w:id="142" w:name="_Toc48222390"/>
      <w:bookmarkStart w:id="143" w:name="_Toc48222642"/>
      <w:bookmarkStart w:id="144" w:name="_Toc87365073"/>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52176E" w:rsidRPr="00514083" w:rsidRDefault="0052176E" w:rsidP="0052176E">
      <w:pPr>
        <w:pStyle w:val="Prrafodelista"/>
        <w:keepNext/>
        <w:numPr>
          <w:ilvl w:val="0"/>
          <w:numId w:val="7"/>
        </w:numPr>
        <w:spacing w:before="240" w:after="60"/>
        <w:outlineLvl w:val="0"/>
        <w:rPr>
          <w:rFonts w:ascii="Times New Roman" w:eastAsia="Arial" w:hAnsi="Times New Roman" w:cs="Times New Roman"/>
          <w:b/>
          <w:bCs/>
          <w:vanish/>
          <w:kern w:val="32"/>
          <w:sz w:val="32"/>
          <w:szCs w:val="32"/>
        </w:rPr>
      </w:pPr>
      <w:bookmarkStart w:id="145" w:name="_Toc18069050"/>
      <w:bookmarkStart w:id="146" w:name="_Toc18070225"/>
      <w:bookmarkStart w:id="147" w:name="_Toc18311665"/>
      <w:bookmarkStart w:id="148" w:name="_Toc18317112"/>
      <w:bookmarkStart w:id="149" w:name="_Toc18324213"/>
      <w:bookmarkStart w:id="150" w:name="_Toc18324910"/>
      <w:bookmarkStart w:id="151" w:name="_Toc18326156"/>
      <w:bookmarkStart w:id="152" w:name="_Toc18326356"/>
      <w:bookmarkStart w:id="153" w:name="_Toc18326480"/>
      <w:bookmarkStart w:id="154" w:name="_Toc20845975"/>
      <w:bookmarkStart w:id="155" w:name="_Toc20846199"/>
      <w:bookmarkStart w:id="156" w:name="_Toc22631571"/>
      <w:bookmarkStart w:id="157" w:name="_Toc25239342"/>
      <w:bookmarkStart w:id="158" w:name="_Toc25239402"/>
      <w:bookmarkStart w:id="159" w:name="_Toc25671205"/>
      <w:bookmarkStart w:id="160" w:name="_Toc47712264"/>
      <w:bookmarkStart w:id="161" w:name="_Toc48222391"/>
      <w:bookmarkStart w:id="162" w:name="_Toc48222643"/>
      <w:bookmarkStart w:id="163" w:name="_Toc8736507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52176E" w:rsidRPr="00514083" w:rsidRDefault="0052176E" w:rsidP="0052176E">
      <w:pPr>
        <w:pStyle w:val="Prrafodelista"/>
        <w:keepNext/>
        <w:numPr>
          <w:ilvl w:val="0"/>
          <w:numId w:val="7"/>
        </w:numPr>
        <w:spacing w:before="240" w:after="60"/>
        <w:outlineLvl w:val="0"/>
        <w:rPr>
          <w:rFonts w:ascii="Times New Roman" w:eastAsia="Arial" w:hAnsi="Times New Roman" w:cs="Times New Roman"/>
          <w:b/>
          <w:bCs/>
          <w:vanish/>
          <w:kern w:val="32"/>
          <w:sz w:val="32"/>
          <w:szCs w:val="32"/>
        </w:rPr>
      </w:pPr>
      <w:bookmarkStart w:id="164" w:name="_Toc18069051"/>
      <w:bookmarkStart w:id="165" w:name="_Toc18070226"/>
      <w:bookmarkStart w:id="166" w:name="_Toc18311666"/>
      <w:bookmarkStart w:id="167" w:name="_Toc18317113"/>
      <w:bookmarkStart w:id="168" w:name="_Toc18324214"/>
      <w:bookmarkStart w:id="169" w:name="_Toc18324911"/>
      <w:bookmarkStart w:id="170" w:name="_Toc18326157"/>
      <w:bookmarkStart w:id="171" w:name="_Toc18326357"/>
      <w:bookmarkStart w:id="172" w:name="_Toc18326481"/>
      <w:bookmarkStart w:id="173" w:name="_Toc20845976"/>
      <w:bookmarkStart w:id="174" w:name="_Toc20846200"/>
      <w:bookmarkStart w:id="175" w:name="_Toc22631572"/>
      <w:bookmarkStart w:id="176" w:name="_Toc25239343"/>
      <w:bookmarkStart w:id="177" w:name="_Toc25239403"/>
      <w:bookmarkStart w:id="178" w:name="_Toc25671206"/>
      <w:bookmarkStart w:id="179" w:name="_Toc47712265"/>
      <w:bookmarkStart w:id="180" w:name="_Toc48222392"/>
      <w:bookmarkStart w:id="181" w:name="_Toc48222644"/>
      <w:bookmarkStart w:id="182" w:name="_Toc87365075"/>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52176E" w:rsidRPr="00514083" w:rsidRDefault="0052176E" w:rsidP="0052176E">
      <w:pPr>
        <w:pStyle w:val="Prrafodelista"/>
        <w:keepNext/>
        <w:numPr>
          <w:ilvl w:val="0"/>
          <w:numId w:val="7"/>
        </w:numPr>
        <w:spacing w:before="240" w:after="60"/>
        <w:outlineLvl w:val="0"/>
        <w:rPr>
          <w:rFonts w:ascii="Times New Roman" w:eastAsia="Arial" w:hAnsi="Times New Roman" w:cs="Times New Roman"/>
          <w:b/>
          <w:bCs/>
          <w:vanish/>
          <w:kern w:val="32"/>
          <w:sz w:val="32"/>
          <w:szCs w:val="32"/>
        </w:rPr>
      </w:pPr>
      <w:bookmarkStart w:id="183" w:name="_Toc18069052"/>
      <w:bookmarkStart w:id="184" w:name="_Toc18070227"/>
      <w:bookmarkStart w:id="185" w:name="_Toc18311667"/>
      <w:bookmarkStart w:id="186" w:name="_Toc18317114"/>
      <w:bookmarkStart w:id="187" w:name="_Toc18324215"/>
      <w:bookmarkStart w:id="188" w:name="_Toc18324912"/>
      <w:bookmarkStart w:id="189" w:name="_Toc18326158"/>
      <w:bookmarkStart w:id="190" w:name="_Toc18326358"/>
      <w:bookmarkStart w:id="191" w:name="_Toc18326482"/>
      <w:bookmarkStart w:id="192" w:name="_Toc20845977"/>
      <w:bookmarkStart w:id="193" w:name="_Toc20846201"/>
      <w:bookmarkStart w:id="194" w:name="_Toc22631573"/>
      <w:bookmarkStart w:id="195" w:name="_Toc25239344"/>
      <w:bookmarkStart w:id="196" w:name="_Toc25239404"/>
      <w:bookmarkStart w:id="197" w:name="_Toc25671207"/>
      <w:bookmarkStart w:id="198" w:name="_Toc47712266"/>
      <w:bookmarkStart w:id="199" w:name="_Toc48222393"/>
      <w:bookmarkStart w:id="200" w:name="_Toc48222645"/>
      <w:bookmarkStart w:id="201" w:name="_Toc87365076"/>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52176E" w:rsidRPr="00514083" w:rsidRDefault="0052176E" w:rsidP="0052176E">
      <w:pPr>
        <w:pStyle w:val="Prrafodelista"/>
        <w:keepNext/>
        <w:numPr>
          <w:ilvl w:val="0"/>
          <w:numId w:val="7"/>
        </w:numPr>
        <w:spacing w:before="240" w:after="60"/>
        <w:outlineLvl w:val="0"/>
        <w:rPr>
          <w:rFonts w:ascii="Times New Roman" w:eastAsia="Arial" w:hAnsi="Times New Roman" w:cs="Times New Roman"/>
          <w:b/>
          <w:bCs/>
          <w:vanish/>
          <w:kern w:val="32"/>
          <w:sz w:val="32"/>
          <w:szCs w:val="32"/>
        </w:rPr>
      </w:pPr>
      <w:bookmarkStart w:id="202" w:name="_Toc18069053"/>
      <w:bookmarkStart w:id="203" w:name="_Toc18070228"/>
      <w:bookmarkStart w:id="204" w:name="_Toc18311668"/>
      <w:bookmarkStart w:id="205" w:name="_Toc18317115"/>
      <w:bookmarkStart w:id="206" w:name="_Toc18324216"/>
      <w:bookmarkStart w:id="207" w:name="_Toc18324913"/>
      <w:bookmarkStart w:id="208" w:name="_Toc18326159"/>
      <w:bookmarkStart w:id="209" w:name="_Toc18326359"/>
      <w:bookmarkStart w:id="210" w:name="_Toc18326483"/>
      <w:bookmarkStart w:id="211" w:name="_Toc20845978"/>
      <w:bookmarkStart w:id="212" w:name="_Toc20846202"/>
      <w:bookmarkStart w:id="213" w:name="_Toc22631574"/>
      <w:bookmarkStart w:id="214" w:name="_Toc25239345"/>
      <w:bookmarkStart w:id="215" w:name="_Toc25239405"/>
      <w:bookmarkStart w:id="216" w:name="_Toc25671208"/>
      <w:bookmarkStart w:id="217" w:name="_Toc47712267"/>
      <w:bookmarkStart w:id="218" w:name="_Toc48222394"/>
      <w:bookmarkStart w:id="219" w:name="_Toc48222646"/>
      <w:bookmarkStart w:id="220" w:name="_Toc87365077"/>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52176E" w:rsidRPr="00514083" w:rsidRDefault="0052176E" w:rsidP="0052176E">
      <w:pPr>
        <w:pStyle w:val="Prrafodelista"/>
        <w:keepNext/>
        <w:numPr>
          <w:ilvl w:val="0"/>
          <w:numId w:val="7"/>
        </w:numPr>
        <w:spacing w:before="240" w:after="60"/>
        <w:outlineLvl w:val="0"/>
        <w:rPr>
          <w:rFonts w:ascii="Times New Roman" w:eastAsia="Arial" w:hAnsi="Times New Roman" w:cs="Times New Roman"/>
          <w:b/>
          <w:bCs/>
          <w:vanish/>
          <w:kern w:val="32"/>
          <w:sz w:val="32"/>
          <w:szCs w:val="32"/>
        </w:rPr>
      </w:pPr>
      <w:bookmarkStart w:id="221" w:name="_Toc18069054"/>
      <w:bookmarkStart w:id="222" w:name="_Toc18070229"/>
      <w:bookmarkStart w:id="223" w:name="_Toc18311669"/>
      <w:bookmarkStart w:id="224" w:name="_Toc18317116"/>
      <w:bookmarkStart w:id="225" w:name="_Toc18324217"/>
      <w:bookmarkStart w:id="226" w:name="_Toc18324914"/>
      <w:bookmarkStart w:id="227" w:name="_Toc18326160"/>
      <w:bookmarkStart w:id="228" w:name="_Toc18326360"/>
      <w:bookmarkStart w:id="229" w:name="_Toc18326484"/>
      <w:bookmarkStart w:id="230" w:name="_Toc20845979"/>
      <w:bookmarkStart w:id="231" w:name="_Toc20846203"/>
      <w:bookmarkStart w:id="232" w:name="_Toc22631575"/>
      <w:bookmarkStart w:id="233" w:name="_Toc25239346"/>
      <w:bookmarkStart w:id="234" w:name="_Toc25239406"/>
      <w:bookmarkStart w:id="235" w:name="_Toc25671209"/>
      <w:bookmarkStart w:id="236" w:name="_Toc47712268"/>
      <w:bookmarkStart w:id="237" w:name="_Toc48222395"/>
      <w:bookmarkStart w:id="238" w:name="_Toc48222647"/>
      <w:bookmarkStart w:id="239" w:name="_Toc87365078"/>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52176E" w:rsidRPr="00514083" w:rsidRDefault="0052176E" w:rsidP="0052176E">
      <w:pPr>
        <w:pStyle w:val="Prrafodelista"/>
        <w:keepNext/>
        <w:numPr>
          <w:ilvl w:val="0"/>
          <w:numId w:val="7"/>
        </w:numPr>
        <w:spacing w:before="240" w:after="60"/>
        <w:outlineLvl w:val="0"/>
        <w:rPr>
          <w:rFonts w:ascii="Times New Roman" w:eastAsia="Arial" w:hAnsi="Times New Roman" w:cs="Times New Roman"/>
          <w:b/>
          <w:bCs/>
          <w:vanish/>
          <w:kern w:val="32"/>
          <w:sz w:val="32"/>
          <w:szCs w:val="32"/>
        </w:rPr>
      </w:pPr>
      <w:bookmarkStart w:id="240" w:name="_Toc18069055"/>
      <w:bookmarkStart w:id="241" w:name="_Toc18070230"/>
      <w:bookmarkStart w:id="242" w:name="_Toc18311670"/>
      <w:bookmarkStart w:id="243" w:name="_Toc18317117"/>
      <w:bookmarkStart w:id="244" w:name="_Toc18324218"/>
      <w:bookmarkStart w:id="245" w:name="_Toc18324915"/>
      <w:bookmarkStart w:id="246" w:name="_Toc18326161"/>
      <w:bookmarkStart w:id="247" w:name="_Toc18326361"/>
      <w:bookmarkStart w:id="248" w:name="_Toc18326485"/>
      <w:bookmarkStart w:id="249" w:name="_Toc20845980"/>
      <w:bookmarkStart w:id="250" w:name="_Toc20846204"/>
      <w:bookmarkStart w:id="251" w:name="_Toc22631576"/>
      <w:bookmarkStart w:id="252" w:name="_Toc25239347"/>
      <w:bookmarkStart w:id="253" w:name="_Toc25239407"/>
      <w:bookmarkStart w:id="254" w:name="_Toc25671210"/>
      <w:bookmarkStart w:id="255" w:name="_Toc47712269"/>
      <w:bookmarkStart w:id="256" w:name="_Toc48222396"/>
      <w:bookmarkStart w:id="257" w:name="_Toc48222648"/>
      <w:bookmarkStart w:id="258" w:name="_Toc8736507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52176E" w:rsidRPr="00514083" w:rsidRDefault="0052176E" w:rsidP="0052176E">
      <w:pPr>
        <w:pStyle w:val="Prrafodelista"/>
        <w:keepNext/>
        <w:numPr>
          <w:ilvl w:val="0"/>
          <w:numId w:val="7"/>
        </w:numPr>
        <w:spacing w:before="240" w:after="60"/>
        <w:outlineLvl w:val="0"/>
        <w:rPr>
          <w:rFonts w:ascii="Times New Roman" w:eastAsia="Arial" w:hAnsi="Times New Roman" w:cs="Times New Roman"/>
          <w:b/>
          <w:bCs/>
          <w:vanish/>
          <w:kern w:val="32"/>
          <w:sz w:val="32"/>
          <w:szCs w:val="32"/>
        </w:rPr>
      </w:pPr>
      <w:bookmarkStart w:id="259" w:name="_Toc18069056"/>
      <w:bookmarkStart w:id="260" w:name="_Toc18070231"/>
      <w:bookmarkStart w:id="261" w:name="_Toc18311671"/>
      <w:bookmarkStart w:id="262" w:name="_Toc18317118"/>
      <w:bookmarkStart w:id="263" w:name="_Toc18324219"/>
      <w:bookmarkStart w:id="264" w:name="_Toc18324916"/>
      <w:bookmarkStart w:id="265" w:name="_Toc18326162"/>
      <w:bookmarkStart w:id="266" w:name="_Toc18326362"/>
      <w:bookmarkStart w:id="267" w:name="_Toc18326486"/>
      <w:bookmarkStart w:id="268" w:name="_Toc20845981"/>
      <w:bookmarkStart w:id="269" w:name="_Toc20846205"/>
      <w:bookmarkStart w:id="270" w:name="_Toc22631577"/>
      <w:bookmarkStart w:id="271" w:name="_Toc25239348"/>
      <w:bookmarkStart w:id="272" w:name="_Toc25239408"/>
      <w:bookmarkStart w:id="273" w:name="_Toc25671211"/>
      <w:bookmarkStart w:id="274" w:name="_Toc47712270"/>
      <w:bookmarkStart w:id="275" w:name="_Toc48222397"/>
      <w:bookmarkStart w:id="276" w:name="_Toc48222649"/>
      <w:bookmarkStart w:id="277" w:name="_Toc87365080"/>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52176E" w:rsidRPr="00FF197A" w:rsidRDefault="0052176E" w:rsidP="0052176E">
      <w:pPr>
        <w:pStyle w:val="Ttulo1"/>
        <w:rPr>
          <w:rFonts w:eastAsia="Arial"/>
        </w:rPr>
      </w:pPr>
      <w:bookmarkStart w:id="278" w:name="_Toc18326487"/>
      <w:bookmarkStart w:id="279" w:name="_Toc87365081"/>
      <w:r w:rsidRPr="00FF197A">
        <w:rPr>
          <w:rFonts w:eastAsia="Arial"/>
        </w:rPr>
        <w:t>PLAZO DE MANTENIMIENTO DE LAS OFERTAS.</w:t>
      </w:r>
      <w:bookmarkEnd w:id="278"/>
      <w:bookmarkEnd w:id="279"/>
    </w:p>
    <w:p w:rsidR="0052176E" w:rsidRPr="00514083" w:rsidRDefault="0052176E" w:rsidP="0052176E">
      <w:pPr>
        <w:spacing w:line="200" w:lineRule="exact"/>
      </w:pPr>
    </w:p>
    <w:p w:rsidR="0052176E" w:rsidRPr="00514083" w:rsidRDefault="0052176E" w:rsidP="0052176E">
      <w:pPr>
        <w:spacing w:line="324" w:lineRule="exact"/>
      </w:pPr>
    </w:p>
    <w:p w:rsidR="0052176E" w:rsidRDefault="0052176E" w:rsidP="0052176E">
      <w:pPr>
        <w:spacing w:line="360" w:lineRule="auto"/>
        <w:ind w:right="244"/>
        <w:jc w:val="both"/>
        <w:rPr>
          <w:rFonts w:ascii="Arial" w:hAnsi="Arial"/>
          <w:sz w:val="22"/>
          <w:szCs w:val="22"/>
        </w:rPr>
      </w:pPr>
      <w:r w:rsidRPr="00DD503A">
        <w:rPr>
          <w:rFonts w:ascii="Arial" w:hAnsi="Arial"/>
          <w:sz w:val="22"/>
          <w:szCs w:val="22"/>
        </w:rPr>
        <w:t xml:space="preserve">Las ofertas serán válidas y obligarán </w:t>
      </w:r>
      <w:r>
        <w:rPr>
          <w:rFonts w:ascii="Arial" w:hAnsi="Arial"/>
          <w:sz w:val="22"/>
          <w:szCs w:val="22"/>
        </w:rPr>
        <w:t>al oferente por el término de 180 (ciento ochenta</w:t>
      </w:r>
      <w:r w:rsidRPr="00DD503A">
        <w:rPr>
          <w:rFonts w:ascii="Arial" w:hAnsi="Arial"/>
          <w:sz w:val="22"/>
          <w:szCs w:val="22"/>
        </w:rPr>
        <w:t xml:space="preserve">) días corridos, contados a partir desde la fecha de apertura de las mismas, a menos que, antes de expirar dicho plazo la Administración ya se hubiera expedido respecto a ellas. </w:t>
      </w:r>
    </w:p>
    <w:p w:rsidR="0052176E" w:rsidRPr="00DD503A" w:rsidRDefault="0052176E" w:rsidP="0052176E">
      <w:pPr>
        <w:spacing w:line="360" w:lineRule="auto"/>
        <w:ind w:right="244"/>
        <w:jc w:val="both"/>
        <w:rPr>
          <w:rFonts w:ascii="Arial" w:hAnsi="Arial"/>
          <w:sz w:val="22"/>
          <w:szCs w:val="22"/>
        </w:rPr>
      </w:pPr>
      <w:r w:rsidRPr="00DD503A">
        <w:rPr>
          <w:rFonts w:ascii="Arial" w:hAnsi="Arial"/>
          <w:sz w:val="22"/>
          <w:szCs w:val="22"/>
        </w:rPr>
        <w:t>Vencido el plazo de mantenimiento de oferta, si aún no ha sido adjudicada la licitación, los proponentes quedarán obligados al mantenimiento de las mismas,</w:t>
      </w:r>
      <w:bookmarkStart w:id="280" w:name="page15"/>
      <w:bookmarkEnd w:id="280"/>
      <w:r w:rsidRPr="00DD503A">
        <w:rPr>
          <w:rFonts w:ascii="Arial" w:hAnsi="Arial"/>
          <w:sz w:val="22"/>
          <w:szCs w:val="22"/>
        </w:rPr>
        <w:t xml:space="preserve"> salvo que personalmente comuniquen por escrito al Departamento de </w:t>
      </w:r>
      <w:r>
        <w:rPr>
          <w:rFonts w:ascii="Arial" w:hAnsi="Arial"/>
          <w:sz w:val="22"/>
          <w:szCs w:val="22"/>
        </w:rPr>
        <w:t>Contrataciones y Suministros</w:t>
      </w:r>
      <w:r w:rsidRPr="00DD503A">
        <w:rPr>
          <w:rFonts w:ascii="Arial" w:hAnsi="Arial"/>
          <w:sz w:val="22"/>
          <w:szCs w:val="22"/>
        </w:rPr>
        <w:t xml:space="preserve"> de la Dirección Nacional </w:t>
      </w:r>
      <w:r>
        <w:rPr>
          <w:rFonts w:ascii="Arial" w:hAnsi="Arial"/>
          <w:sz w:val="22"/>
          <w:szCs w:val="22"/>
        </w:rPr>
        <w:t>de Aduanas, que desiste de ella, en un plazo anterior a los 10 días hábiles del vencimiento.</w:t>
      </w:r>
    </w:p>
    <w:p w:rsidR="0052176E" w:rsidRPr="00DD503A" w:rsidRDefault="0052176E" w:rsidP="0052176E">
      <w:pPr>
        <w:spacing w:line="360" w:lineRule="auto"/>
        <w:ind w:right="244"/>
        <w:jc w:val="both"/>
        <w:rPr>
          <w:rFonts w:ascii="Arial" w:hAnsi="Arial"/>
          <w:sz w:val="22"/>
          <w:szCs w:val="22"/>
        </w:rPr>
      </w:pPr>
      <w:r w:rsidRPr="00DD503A">
        <w:rPr>
          <w:rFonts w:ascii="Arial" w:hAnsi="Arial"/>
          <w:sz w:val="22"/>
          <w:szCs w:val="22"/>
        </w:rPr>
        <w:t>La salvedad a que se refiere el inciso anterior, será válida únicamente cuando no se haya dictado la resolución de adjudicación.</w:t>
      </w:r>
    </w:p>
    <w:p w:rsidR="0052176E" w:rsidRPr="00FF197A" w:rsidRDefault="0052176E" w:rsidP="0052176E">
      <w:pPr>
        <w:spacing w:line="360" w:lineRule="auto"/>
        <w:ind w:right="244"/>
        <w:jc w:val="both"/>
        <w:rPr>
          <w:sz w:val="28"/>
        </w:rPr>
      </w:pPr>
      <w:r w:rsidRPr="00DD503A">
        <w:rPr>
          <w:rFonts w:ascii="Arial" w:hAnsi="Arial"/>
          <w:sz w:val="22"/>
          <w:szCs w:val="22"/>
        </w:rPr>
        <w:t>No se podrán establecer cláusulas que condicionen el mantenimiento de la oferta en forma alguna o que indiquen plazos de mantenimiento inferiores al establecido precedentemente; en caso que dichas previsiones surjan de l</w:t>
      </w:r>
      <w:r>
        <w:rPr>
          <w:rFonts w:ascii="Arial" w:hAnsi="Arial"/>
          <w:sz w:val="22"/>
          <w:szCs w:val="22"/>
        </w:rPr>
        <w:t xml:space="preserve">a propuesta, la Administración podrá desestimar </w:t>
      </w:r>
      <w:r w:rsidRPr="00DD503A">
        <w:rPr>
          <w:rFonts w:ascii="Arial" w:hAnsi="Arial"/>
          <w:sz w:val="22"/>
          <w:szCs w:val="22"/>
        </w:rPr>
        <w:t>la oferta presentada</w:t>
      </w:r>
      <w:r>
        <w:rPr>
          <w:sz w:val="28"/>
        </w:rPr>
        <w:t>.</w:t>
      </w:r>
    </w:p>
    <w:p w:rsidR="0052176E" w:rsidRDefault="0052176E" w:rsidP="0052176E">
      <w:pPr>
        <w:pStyle w:val="Ttulo1"/>
        <w:rPr>
          <w:rFonts w:eastAsia="Arial"/>
          <w:i/>
          <w:iCs/>
        </w:rPr>
      </w:pPr>
      <w:bookmarkStart w:id="281" w:name="_Toc18326492"/>
      <w:r>
        <w:rPr>
          <w:rFonts w:eastAsia="Arial"/>
          <w:i/>
          <w:iCs/>
        </w:rPr>
        <w:t xml:space="preserve"> </w:t>
      </w:r>
      <w:bookmarkStart w:id="282" w:name="_Toc87365082"/>
      <w:bookmarkEnd w:id="281"/>
      <w:r>
        <w:rPr>
          <w:rFonts w:eastAsia="Arial"/>
          <w:i/>
          <w:iCs/>
        </w:rPr>
        <w:t>DERECHO DE LA ADMINISTRACION</w:t>
      </w:r>
      <w:bookmarkEnd w:id="282"/>
    </w:p>
    <w:p w:rsidR="0052176E" w:rsidRPr="00FF197A" w:rsidRDefault="0052176E" w:rsidP="0052176E"/>
    <w:p w:rsidR="0052176E" w:rsidRPr="00514083" w:rsidRDefault="0052176E" w:rsidP="0052176E">
      <w:pPr>
        <w:spacing w:line="10" w:lineRule="exact"/>
      </w:pPr>
    </w:p>
    <w:p w:rsidR="0052176E" w:rsidRDefault="0052176E" w:rsidP="0052176E">
      <w:pPr>
        <w:spacing w:line="360" w:lineRule="auto"/>
        <w:ind w:right="301"/>
        <w:jc w:val="both"/>
        <w:rPr>
          <w:rFonts w:ascii="Arial" w:hAnsi="Arial"/>
          <w:sz w:val="22"/>
          <w:szCs w:val="22"/>
        </w:rPr>
      </w:pPr>
      <w:r w:rsidRPr="00FF197A">
        <w:rPr>
          <w:rFonts w:ascii="Arial" w:hAnsi="Arial"/>
          <w:sz w:val="22"/>
          <w:szCs w:val="22"/>
        </w:rPr>
        <w:t xml:space="preserve">La Administración se reserva el derecho de: (a) </w:t>
      </w:r>
      <w:r>
        <w:rPr>
          <w:rFonts w:ascii="Arial" w:hAnsi="Arial"/>
          <w:sz w:val="22"/>
          <w:szCs w:val="22"/>
        </w:rPr>
        <w:t xml:space="preserve">no adjudicar algunos de los ítems;                (b) </w:t>
      </w:r>
      <w:r w:rsidRPr="00FF197A">
        <w:rPr>
          <w:rFonts w:ascii="Arial" w:hAnsi="Arial"/>
          <w:sz w:val="22"/>
          <w:szCs w:val="22"/>
        </w:rPr>
        <w:t>rechazar una propuesta por fal</w:t>
      </w:r>
      <w:r>
        <w:rPr>
          <w:rFonts w:ascii="Arial" w:hAnsi="Arial"/>
          <w:sz w:val="22"/>
          <w:szCs w:val="22"/>
        </w:rPr>
        <w:t>ta de información suficiente; (c</w:t>
      </w:r>
      <w:r w:rsidRPr="00FF197A">
        <w:rPr>
          <w:rFonts w:ascii="Arial" w:hAnsi="Arial"/>
          <w:sz w:val="22"/>
          <w:szCs w:val="22"/>
        </w:rPr>
        <w:t>) rechazar una propuesta en las situaciones de concusión., cohecho, soborno, fraude, abuso de funciones, tráfico de influencias, tratar de influir en los funcionarios actuantes en el proceso de licitación, para obtener una decisión favorable, sin perjuicio de las denunc</w:t>
      </w:r>
      <w:r>
        <w:rPr>
          <w:rFonts w:ascii="Arial" w:hAnsi="Arial"/>
          <w:sz w:val="22"/>
          <w:szCs w:val="22"/>
        </w:rPr>
        <w:t>ias penales correspondientes; (d</w:t>
      </w:r>
      <w:r w:rsidRPr="00FF197A">
        <w:rPr>
          <w:rFonts w:ascii="Arial" w:hAnsi="Arial"/>
          <w:sz w:val="22"/>
          <w:szCs w:val="22"/>
        </w:rPr>
        <w:t>) solicitar información complementaria, a fin de emitir un juicio fundado.</w:t>
      </w:r>
    </w:p>
    <w:p w:rsidR="0052176E" w:rsidRPr="008932E1" w:rsidRDefault="0052176E" w:rsidP="0052176E">
      <w:pPr>
        <w:spacing w:line="360" w:lineRule="auto"/>
        <w:ind w:right="301"/>
        <w:jc w:val="both"/>
        <w:rPr>
          <w:rFonts w:ascii="Arial" w:hAnsi="Arial"/>
          <w:sz w:val="22"/>
          <w:szCs w:val="22"/>
        </w:rPr>
      </w:pPr>
    </w:p>
    <w:p w:rsidR="0052176E" w:rsidRPr="00FF197A" w:rsidRDefault="0052176E" w:rsidP="0052176E">
      <w:pPr>
        <w:pStyle w:val="Ttulo1"/>
        <w:rPr>
          <w:rFonts w:eastAsia="Arial"/>
          <w:i/>
          <w:iCs/>
        </w:rPr>
      </w:pPr>
      <w:r>
        <w:rPr>
          <w:rFonts w:eastAsia="Arial"/>
          <w:i/>
          <w:iCs/>
        </w:rPr>
        <w:t xml:space="preserve"> </w:t>
      </w:r>
      <w:bookmarkStart w:id="283" w:name="_Toc87365083"/>
      <w:r>
        <w:rPr>
          <w:rFonts w:eastAsia="Arial"/>
          <w:i/>
          <w:iCs/>
        </w:rPr>
        <w:t>NOTIFICACIONES</w:t>
      </w:r>
      <w:bookmarkEnd w:id="283"/>
    </w:p>
    <w:p w:rsidR="0052176E" w:rsidRPr="00514083" w:rsidRDefault="0052176E" w:rsidP="0052176E">
      <w:pPr>
        <w:spacing w:line="8" w:lineRule="exact"/>
      </w:pPr>
    </w:p>
    <w:p w:rsidR="0052176E" w:rsidRDefault="0052176E" w:rsidP="0052176E">
      <w:pPr>
        <w:spacing w:line="293" w:lineRule="auto"/>
        <w:ind w:left="478" w:right="246"/>
        <w:jc w:val="both"/>
        <w:rPr>
          <w:sz w:val="28"/>
          <w:szCs w:val="28"/>
        </w:rPr>
      </w:pPr>
    </w:p>
    <w:p w:rsidR="0052176E" w:rsidRPr="00FF197A" w:rsidRDefault="0052176E" w:rsidP="0052176E">
      <w:pPr>
        <w:spacing w:line="360" w:lineRule="auto"/>
        <w:jc w:val="both"/>
        <w:rPr>
          <w:rFonts w:ascii="Arial" w:hAnsi="Arial"/>
          <w:sz w:val="22"/>
          <w:szCs w:val="22"/>
        </w:rPr>
      </w:pPr>
      <w:r w:rsidRPr="00FF197A">
        <w:rPr>
          <w:rFonts w:ascii="Arial" w:hAnsi="Arial"/>
          <w:sz w:val="22"/>
          <w:szCs w:val="22"/>
        </w:rPr>
        <w:t>La notificación de la Resolución de Adjudicación conjuntamente con la Orden de Compra correspondiente a la firma adjudicataria, constituirá a todos los efectos legales el contrato correspondiente a que se refieren las disposiciones de este Pliego, siendo las obligaciones y derechos del contratista las que surgen de las normas jurídicas aplicables, los Pliegos, y su oferta.</w:t>
      </w:r>
    </w:p>
    <w:p w:rsidR="00E82FFA" w:rsidRDefault="0052176E" w:rsidP="0052176E">
      <w:pPr>
        <w:spacing w:after="200" w:line="360" w:lineRule="auto"/>
        <w:jc w:val="both"/>
        <w:rPr>
          <w:rFonts w:ascii="Arial" w:hAnsi="Arial"/>
          <w:sz w:val="22"/>
          <w:szCs w:val="22"/>
        </w:rPr>
      </w:pPr>
      <w:r w:rsidRPr="00FF197A">
        <w:rPr>
          <w:rFonts w:ascii="Arial" w:hAnsi="Arial"/>
          <w:sz w:val="22"/>
          <w:szCs w:val="22"/>
        </w:rPr>
        <w:t>Toda notificación o comunicación que la DNA deba realizar en el marco del presente llamado, se realizará por cualquier medio fehaciente. En particular, se acepta como válida toda notificación o comunicación realizada a la dirección electrónica previamente registrada por cada oferente en la sección “Comunicación” incluida en la pestaña “Datos Generales” del Registro Único de</w:t>
      </w:r>
      <w:r>
        <w:rPr>
          <w:rFonts w:ascii="Arial" w:hAnsi="Arial"/>
          <w:sz w:val="22"/>
          <w:szCs w:val="22"/>
        </w:rPr>
        <w:t xml:space="preserve"> Proveedores del Estado (RUPE). N</w:t>
      </w:r>
      <w:r w:rsidRPr="00FF197A">
        <w:rPr>
          <w:rFonts w:ascii="Arial" w:hAnsi="Arial"/>
          <w:sz w:val="22"/>
          <w:szCs w:val="22"/>
        </w:rPr>
        <w:t xml:space="preserve">o obstante también se notificará a la dirección declarada en el Anexo I de Identificación del Oferente. </w:t>
      </w:r>
      <w:bookmarkStart w:id="284" w:name="_Toc18326497"/>
    </w:p>
    <w:p w:rsidR="0052176E" w:rsidRPr="009E1AFF" w:rsidRDefault="0052176E" w:rsidP="0052176E">
      <w:pPr>
        <w:pStyle w:val="Ttulo1"/>
        <w:rPr>
          <w:rFonts w:eastAsia="Arial"/>
        </w:rPr>
      </w:pPr>
      <w:r>
        <w:rPr>
          <w:rFonts w:eastAsia="Arial"/>
          <w:i/>
          <w:iCs/>
        </w:rPr>
        <w:t xml:space="preserve"> </w:t>
      </w:r>
      <w:bookmarkStart w:id="285" w:name="_Toc87365084"/>
      <w:bookmarkEnd w:id="284"/>
      <w:r w:rsidRPr="00777F90">
        <w:rPr>
          <w:rFonts w:eastAsia="Arial"/>
        </w:rPr>
        <w:t>REQUISITOS PARA EL ADJUDICATARIO</w:t>
      </w:r>
      <w:bookmarkEnd w:id="285"/>
    </w:p>
    <w:p w:rsidR="0052176E" w:rsidRPr="009E1AFF" w:rsidRDefault="0052176E" w:rsidP="0052176E">
      <w:pPr>
        <w:spacing w:line="8" w:lineRule="exact"/>
        <w:rPr>
          <w:rFonts w:ascii="Arial" w:hAnsi="Arial"/>
          <w:sz w:val="22"/>
          <w:szCs w:val="22"/>
        </w:rPr>
      </w:pPr>
    </w:p>
    <w:p w:rsidR="0052176E" w:rsidRDefault="0052176E" w:rsidP="0052176E">
      <w:pPr>
        <w:spacing w:line="253" w:lineRule="auto"/>
        <w:ind w:right="246"/>
        <w:jc w:val="both"/>
        <w:rPr>
          <w:rFonts w:ascii="Arial" w:hAnsi="Arial"/>
          <w:sz w:val="22"/>
          <w:szCs w:val="22"/>
        </w:rPr>
      </w:pPr>
    </w:p>
    <w:p w:rsidR="0052176E" w:rsidRPr="009E1AFF" w:rsidRDefault="0052176E" w:rsidP="0052176E">
      <w:pPr>
        <w:spacing w:line="360" w:lineRule="auto"/>
        <w:ind w:right="246"/>
        <w:jc w:val="both"/>
        <w:rPr>
          <w:rFonts w:ascii="Arial" w:hAnsi="Arial"/>
          <w:sz w:val="22"/>
          <w:szCs w:val="22"/>
        </w:rPr>
      </w:pPr>
      <w:r w:rsidRPr="009E1AFF">
        <w:rPr>
          <w:rFonts w:ascii="Arial" w:hAnsi="Arial"/>
          <w:sz w:val="22"/>
          <w:szCs w:val="22"/>
        </w:rPr>
        <w:t>El adjudicatario deberá estar inscripto en el RUPE (Registro Único de Proveedores del Estado) en estado ACTIVO, según Decreto Nº 155/2013, de fecha 21 de mayo de 2013.</w:t>
      </w:r>
    </w:p>
    <w:p w:rsidR="0052176E" w:rsidRPr="00514083" w:rsidRDefault="0052176E" w:rsidP="0052176E">
      <w:pPr>
        <w:spacing w:line="286" w:lineRule="exact"/>
      </w:pPr>
    </w:p>
    <w:p w:rsidR="0052176E" w:rsidRDefault="0052176E" w:rsidP="0052176E">
      <w:pPr>
        <w:pStyle w:val="Ttulo1"/>
        <w:rPr>
          <w:rFonts w:eastAsia="Arial"/>
        </w:rPr>
      </w:pPr>
      <w:bookmarkStart w:id="286" w:name="_Toc18326498"/>
      <w:bookmarkStart w:id="287" w:name="_Toc87365085"/>
      <w:r w:rsidRPr="00514083">
        <w:rPr>
          <w:rFonts w:eastAsia="Arial"/>
        </w:rPr>
        <w:t>CESION DE CREDITOS.</w:t>
      </w:r>
      <w:bookmarkEnd w:id="286"/>
      <w:bookmarkEnd w:id="287"/>
    </w:p>
    <w:p w:rsidR="0052176E" w:rsidRPr="009E1AFF" w:rsidRDefault="0052176E" w:rsidP="0052176E"/>
    <w:p w:rsidR="0052176E" w:rsidRPr="00514083" w:rsidRDefault="0052176E" w:rsidP="0052176E">
      <w:pPr>
        <w:spacing w:line="72" w:lineRule="exact"/>
      </w:pPr>
    </w:p>
    <w:p w:rsidR="0052176E" w:rsidRDefault="0052176E" w:rsidP="0052176E">
      <w:pPr>
        <w:spacing w:line="360" w:lineRule="auto"/>
        <w:ind w:right="244"/>
        <w:jc w:val="both"/>
        <w:rPr>
          <w:rFonts w:ascii="Arial" w:hAnsi="Arial"/>
          <w:sz w:val="22"/>
          <w:szCs w:val="22"/>
        </w:rPr>
      </w:pPr>
      <w:r w:rsidRPr="009E1AFF">
        <w:rPr>
          <w:rFonts w:ascii="Arial" w:hAnsi="Arial"/>
          <w:sz w:val="22"/>
          <w:szCs w:val="22"/>
        </w:rPr>
        <w:t xml:space="preserve">Cuando se configure una cesión de crédito, según los artículos 1737 y siguientes del Código Civil: </w:t>
      </w:r>
    </w:p>
    <w:p w:rsidR="0052176E" w:rsidRDefault="0052176E" w:rsidP="0052176E">
      <w:pPr>
        <w:numPr>
          <w:ilvl w:val="0"/>
          <w:numId w:val="12"/>
        </w:numPr>
        <w:spacing w:line="360" w:lineRule="auto"/>
        <w:ind w:right="244"/>
        <w:jc w:val="both"/>
        <w:rPr>
          <w:rFonts w:ascii="Arial" w:hAnsi="Arial"/>
          <w:sz w:val="22"/>
          <w:szCs w:val="22"/>
        </w:rPr>
      </w:pPr>
      <w:r w:rsidRPr="009E1AFF">
        <w:rPr>
          <w:rFonts w:ascii="Arial" w:hAnsi="Arial"/>
          <w:sz w:val="22"/>
          <w:szCs w:val="22"/>
        </w:rPr>
        <w:t xml:space="preserve">la Administración se reservará el derecho de oponer al cesionario todas las excepciones que se hubieran podido oponer al cedente, aún las meramente personales, </w:t>
      </w:r>
    </w:p>
    <w:p w:rsidR="0052176E" w:rsidRDefault="0052176E" w:rsidP="0052176E">
      <w:pPr>
        <w:numPr>
          <w:ilvl w:val="0"/>
          <w:numId w:val="12"/>
        </w:numPr>
        <w:spacing w:line="360" w:lineRule="auto"/>
        <w:ind w:right="244"/>
        <w:jc w:val="both"/>
        <w:rPr>
          <w:rFonts w:ascii="Arial" w:hAnsi="Arial"/>
          <w:sz w:val="22"/>
          <w:szCs w:val="22"/>
        </w:rPr>
      </w:pPr>
      <w:r w:rsidRPr="009E1AFF">
        <w:rPr>
          <w:rFonts w:ascii="Arial" w:hAnsi="Arial"/>
          <w:sz w:val="22"/>
          <w:szCs w:val="22"/>
        </w:rPr>
        <w:t>la existencia y cobro de los créditos dependerá y se podrá hacer efectiva, en la forma y en la medida que sean exigibles según el Pliego y, por el cumplimiento del suministro.</w:t>
      </w:r>
    </w:p>
    <w:p w:rsidR="009E2822" w:rsidRPr="00514083" w:rsidRDefault="009E2822" w:rsidP="0052176E">
      <w:pPr>
        <w:spacing w:line="200" w:lineRule="exact"/>
      </w:pPr>
    </w:p>
    <w:p w:rsidR="0052176E" w:rsidRDefault="0052176E" w:rsidP="0052176E">
      <w:pPr>
        <w:pStyle w:val="Ttulo1"/>
        <w:rPr>
          <w:rFonts w:eastAsia="Arial"/>
        </w:rPr>
      </w:pPr>
      <w:bookmarkStart w:id="288" w:name="_Toc18326499"/>
      <w:r>
        <w:rPr>
          <w:rFonts w:eastAsia="Arial"/>
        </w:rPr>
        <w:t xml:space="preserve"> </w:t>
      </w:r>
      <w:bookmarkStart w:id="289" w:name="_Toc87365086"/>
      <w:r w:rsidRPr="00514083">
        <w:rPr>
          <w:rFonts w:eastAsia="Arial"/>
        </w:rPr>
        <w:t>MORA, INCUMPLIMIENTO Y MULTA.</w:t>
      </w:r>
      <w:bookmarkEnd w:id="288"/>
      <w:bookmarkEnd w:id="289"/>
    </w:p>
    <w:p w:rsidR="0052176E" w:rsidRPr="00DB10EB" w:rsidRDefault="0052176E" w:rsidP="0052176E"/>
    <w:p w:rsidR="0052176E" w:rsidRPr="00514083" w:rsidRDefault="0052176E" w:rsidP="0052176E">
      <w:pPr>
        <w:spacing w:line="70" w:lineRule="exact"/>
      </w:pPr>
    </w:p>
    <w:p w:rsidR="0052176E" w:rsidRPr="00DB10EB" w:rsidRDefault="0052176E" w:rsidP="0052176E">
      <w:pPr>
        <w:spacing w:line="360" w:lineRule="auto"/>
        <w:jc w:val="both"/>
        <w:rPr>
          <w:rFonts w:ascii="Arial" w:hAnsi="Arial"/>
          <w:sz w:val="22"/>
          <w:szCs w:val="22"/>
        </w:rPr>
      </w:pPr>
      <w:bookmarkStart w:id="290" w:name="_Toc18326501"/>
      <w:r w:rsidRPr="00DB10EB">
        <w:rPr>
          <w:rFonts w:ascii="Arial" w:hAnsi="Arial"/>
          <w:sz w:val="22"/>
          <w:szCs w:val="22"/>
        </w:rPr>
        <w:t xml:space="preserve">El adjudicatario caerá en mora de pleno derecho sin necesidad de interpelación judicial o extrajudicial alguna por el sólo vencimiento de los términos o por hacer </w:t>
      </w:r>
      <w:r>
        <w:rPr>
          <w:rFonts w:ascii="Arial" w:hAnsi="Arial"/>
          <w:sz w:val="22"/>
          <w:szCs w:val="22"/>
        </w:rPr>
        <w:t>algo contrario a lo estipulado en el presente pliego de condiciones.</w:t>
      </w:r>
    </w:p>
    <w:p w:rsidR="0052176E" w:rsidRDefault="0052176E" w:rsidP="0052176E">
      <w:pPr>
        <w:spacing w:line="360" w:lineRule="auto"/>
        <w:jc w:val="both"/>
        <w:rPr>
          <w:rFonts w:ascii="Arial" w:hAnsi="Arial"/>
          <w:sz w:val="22"/>
          <w:szCs w:val="22"/>
        </w:rPr>
      </w:pPr>
      <w:r w:rsidRPr="00DB10EB">
        <w:rPr>
          <w:rFonts w:ascii="Arial" w:hAnsi="Arial"/>
          <w:sz w:val="22"/>
          <w:szCs w:val="22"/>
        </w:rPr>
        <w:t>La mora será pen</w:t>
      </w:r>
      <w:r>
        <w:rPr>
          <w:rFonts w:ascii="Arial" w:hAnsi="Arial"/>
          <w:sz w:val="22"/>
          <w:szCs w:val="22"/>
        </w:rPr>
        <w:t>ada con multa equivalente al 2% (dos por ciento) del valor del contrato</w:t>
      </w:r>
      <w:r w:rsidRPr="00DB10EB">
        <w:rPr>
          <w:rFonts w:ascii="Arial" w:hAnsi="Arial"/>
          <w:sz w:val="22"/>
          <w:szCs w:val="22"/>
        </w:rPr>
        <w:t xml:space="preserve">, por cada semana </w:t>
      </w:r>
      <w:r>
        <w:rPr>
          <w:rFonts w:ascii="Arial" w:hAnsi="Arial"/>
          <w:sz w:val="22"/>
          <w:szCs w:val="22"/>
        </w:rPr>
        <w:t xml:space="preserve">o fracción de semana de atraso. </w:t>
      </w:r>
    </w:p>
    <w:p w:rsidR="0052176E" w:rsidRPr="00DB10EB" w:rsidRDefault="0052176E" w:rsidP="0052176E">
      <w:pPr>
        <w:spacing w:line="360" w:lineRule="auto"/>
        <w:jc w:val="both"/>
        <w:rPr>
          <w:rFonts w:ascii="Arial" w:hAnsi="Arial"/>
          <w:sz w:val="22"/>
          <w:szCs w:val="22"/>
        </w:rPr>
      </w:pPr>
      <w:r w:rsidRPr="00DB10EB">
        <w:rPr>
          <w:rFonts w:ascii="Arial" w:hAnsi="Arial"/>
          <w:sz w:val="22"/>
          <w:szCs w:val="22"/>
        </w:rPr>
        <w:t>Si la Administración, además de la multa, exigiere el cumplimiento de la obligación, el adjudicatario deberá pagar la multa generada hasta el momento de su cumplimiento tardío.</w:t>
      </w:r>
    </w:p>
    <w:p w:rsidR="0052176E" w:rsidRPr="00DB10EB" w:rsidRDefault="0052176E" w:rsidP="0052176E">
      <w:pPr>
        <w:spacing w:line="360" w:lineRule="auto"/>
        <w:jc w:val="both"/>
        <w:rPr>
          <w:rFonts w:ascii="Arial" w:hAnsi="Arial"/>
          <w:sz w:val="22"/>
          <w:szCs w:val="22"/>
        </w:rPr>
      </w:pPr>
      <w:r w:rsidRPr="00DB10EB">
        <w:rPr>
          <w:rFonts w:ascii="Arial" w:hAnsi="Arial"/>
          <w:sz w:val="22"/>
          <w:szCs w:val="22"/>
        </w:rPr>
        <w:t>El plazo máximo de atraso, computable a efectos de la multa, es de 30 días.-</w:t>
      </w:r>
    </w:p>
    <w:p w:rsidR="0052176E" w:rsidRPr="00DB10EB" w:rsidRDefault="0052176E" w:rsidP="0052176E">
      <w:pPr>
        <w:spacing w:line="360" w:lineRule="auto"/>
        <w:jc w:val="both"/>
        <w:rPr>
          <w:rFonts w:ascii="Arial" w:hAnsi="Arial"/>
          <w:sz w:val="22"/>
          <w:szCs w:val="22"/>
        </w:rPr>
      </w:pPr>
      <w:r w:rsidRPr="00DB10EB">
        <w:rPr>
          <w:rFonts w:ascii="Arial" w:hAnsi="Arial"/>
          <w:sz w:val="22"/>
          <w:szCs w:val="22"/>
        </w:rPr>
        <w:t>Vencido este plazo, la multa se elevará al 10 % (diez por ciento) del valor actualizado del suministro en mora. Las multas comenzarán a aplicarse automáticamente, a partir del día siguiente al del vencimiento del plazo de cumplimiento del contrato y la Administración descontará su valor de la garantía de cumplimiento de contrato y/o de los créditos que el adjudicatario tuviere a su favor, por éste u otro contrato.</w:t>
      </w:r>
    </w:p>
    <w:p w:rsidR="0052176E" w:rsidRPr="00DB10EB" w:rsidRDefault="0052176E" w:rsidP="0052176E">
      <w:pPr>
        <w:spacing w:line="360" w:lineRule="auto"/>
        <w:jc w:val="both"/>
        <w:rPr>
          <w:rFonts w:ascii="Arial" w:hAnsi="Arial"/>
          <w:sz w:val="22"/>
          <w:szCs w:val="22"/>
        </w:rPr>
      </w:pPr>
      <w:r w:rsidRPr="00DB10EB">
        <w:rPr>
          <w:rFonts w:ascii="Arial" w:hAnsi="Arial"/>
          <w:sz w:val="22"/>
          <w:szCs w:val="22"/>
        </w:rPr>
        <w:t>Asimismo, se comunicará la situación al RUPE, solicitando la suspensión o eliminación de la empresa infractora, sin perjuicio de otras acciones administrativas y/o civiles que correspondan.</w:t>
      </w:r>
    </w:p>
    <w:p w:rsidR="0052176E" w:rsidRDefault="0052176E" w:rsidP="0052176E">
      <w:pPr>
        <w:spacing w:line="360" w:lineRule="auto"/>
        <w:jc w:val="both"/>
        <w:rPr>
          <w:rFonts w:ascii="Arial" w:hAnsi="Arial"/>
          <w:sz w:val="22"/>
          <w:szCs w:val="22"/>
        </w:rPr>
      </w:pPr>
      <w:r>
        <w:rPr>
          <w:rFonts w:ascii="Arial" w:hAnsi="Arial"/>
          <w:sz w:val="22"/>
          <w:szCs w:val="22"/>
        </w:rPr>
        <w:t>Si la entrega</w:t>
      </w:r>
      <w:r w:rsidRPr="00DB10EB">
        <w:rPr>
          <w:rFonts w:ascii="Arial" w:hAnsi="Arial"/>
          <w:sz w:val="22"/>
          <w:szCs w:val="22"/>
        </w:rPr>
        <w:t xml:space="preserve"> se demora más de los plazos establecidos en este Pliego, la Dirección Nacional de Aduanas podrá rescindir el contrato sin más trámite, así como también iniciar las acciones legales correspondientes. En ese caso, podrá adjudicarse al segundo oferente de la evaluación final.</w:t>
      </w:r>
    </w:p>
    <w:p w:rsidR="0052176E" w:rsidRPr="00514083" w:rsidRDefault="0052176E" w:rsidP="0052176E">
      <w:pPr>
        <w:pStyle w:val="Ttulo1"/>
        <w:rPr>
          <w:rFonts w:eastAsia="Arial"/>
        </w:rPr>
      </w:pPr>
      <w:bookmarkStart w:id="291" w:name="_Toc87365087"/>
      <w:r w:rsidRPr="00514083">
        <w:rPr>
          <w:rFonts w:eastAsia="Arial"/>
        </w:rPr>
        <w:t>CAUSALES DE RESCISIÓN.</w:t>
      </w:r>
      <w:bookmarkEnd w:id="290"/>
      <w:bookmarkEnd w:id="291"/>
    </w:p>
    <w:p w:rsidR="0052176E" w:rsidRPr="00514083" w:rsidRDefault="0052176E" w:rsidP="0052176E">
      <w:pPr>
        <w:spacing w:line="396" w:lineRule="exact"/>
      </w:pPr>
    </w:p>
    <w:p w:rsidR="0052176E" w:rsidRDefault="0052176E" w:rsidP="0052176E">
      <w:pPr>
        <w:spacing w:line="360" w:lineRule="auto"/>
        <w:ind w:firstLine="502"/>
        <w:jc w:val="both"/>
        <w:rPr>
          <w:rFonts w:ascii="Arial" w:hAnsi="Arial"/>
          <w:sz w:val="22"/>
          <w:szCs w:val="22"/>
        </w:rPr>
      </w:pPr>
      <w:bookmarkStart w:id="292" w:name="page19"/>
      <w:bookmarkEnd w:id="292"/>
      <w:r w:rsidRPr="00D82167">
        <w:rPr>
          <w:rFonts w:ascii="Arial" w:hAnsi="Arial"/>
          <w:sz w:val="22"/>
          <w:szCs w:val="22"/>
        </w:rPr>
        <w:t>La DNA podrá rescindir el contrato en los siguientes casos:</w:t>
      </w:r>
    </w:p>
    <w:p w:rsidR="0052176E" w:rsidRPr="00D82167" w:rsidRDefault="0052176E" w:rsidP="0052176E">
      <w:pPr>
        <w:spacing w:line="360" w:lineRule="auto"/>
        <w:ind w:firstLine="502"/>
        <w:jc w:val="both"/>
        <w:rPr>
          <w:rFonts w:ascii="Arial" w:hAnsi="Arial"/>
          <w:sz w:val="22"/>
          <w:szCs w:val="22"/>
        </w:rPr>
      </w:pPr>
    </w:p>
    <w:p w:rsidR="0052176E" w:rsidRPr="00D82167" w:rsidRDefault="0052176E" w:rsidP="0052176E">
      <w:pPr>
        <w:widowControl w:val="0"/>
        <w:numPr>
          <w:ilvl w:val="0"/>
          <w:numId w:val="13"/>
        </w:numPr>
        <w:tabs>
          <w:tab w:val="left" w:pos="1382"/>
        </w:tabs>
        <w:autoSpaceDE w:val="0"/>
        <w:autoSpaceDN w:val="0"/>
        <w:spacing w:line="360" w:lineRule="auto"/>
        <w:jc w:val="both"/>
        <w:rPr>
          <w:rFonts w:ascii="Arial" w:hAnsi="Arial"/>
          <w:sz w:val="22"/>
          <w:szCs w:val="22"/>
        </w:rPr>
      </w:pPr>
      <w:r w:rsidRPr="00D82167">
        <w:rPr>
          <w:rFonts w:ascii="Arial" w:hAnsi="Arial"/>
          <w:sz w:val="22"/>
          <w:szCs w:val="22"/>
        </w:rPr>
        <w:t>Cuando el adjudicatario no se encontrare en condiciones formales de contratar o no presentara la documen</w:t>
      </w:r>
      <w:r>
        <w:rPr>
          <w:rFonts w:ascii="Arial" w:hAnsi="Arial"/>
          <w:sz w:val="22"/>
          <w:szCs w:val="22"/>
        </w:rPr>
        <w:t>tación exigida en el numeral 8.7</w:t>
      </w:r>
      <w:r w:rsidRPr="00D82167">
        <w:rPr>
          <w:rFonts w:ascii="Arial" w:hAnsi="Arial"/>
          <w:sz w:val="22"/>
          <w:szCs w:val="22"/>
        </w:rPr>
        <w:t xml:space="preserve"> del presente pliego, en el plazo establecido en el mismo.</w:t>
      </w:r>
    </w:p>
    <w:p w:rsidR="0052176E" w:rsidRPr="00D82167" w:rsidRDefault="0052176E" w:rsidP="0052176E">
      <w:pPr>
        <w:widowControl w:val="0"/>
        <w:numPr>
          <w:ilvl w:val="0"/>
          <w:numId w:val="13"/>
        </w:numPr>
        <w:tabs>
          <w:tab w:val="left" w:pos="1315"/>
        </w:tabs>
        <w:autoSpaceDE w:val="0"/>
        <w:autoSpaceDN w:val="0"/>
        <w:spacing w:line="360" w:lineRule="auto"/>
        <w:jc w:val="both"/>
        <w:rPr>
          <w:rFonts w:ascii="Arial" w:hAnsi="Arial"/>
          <w:sz w:val="22"/>
          <w:szCs w:val="22"/>
        </w:rPr>
      </w:pPr>
      <w:r w:rsidRPr="00D82167">
        <w:rPr>
          <w:rFonts w:ascii="Arial" w:hAnsi="Arial"/>
          <w:sz w:val="22"/>
          <w:szCs w:val="22"/>
        </w:rPr>
        <w:t>Cuando DNA verifique un incumplimiento en una o más de las condiciones estipuladas en el presente Pliego, anexos y documentos explicativos.</w:t>
      </w:r>
    </w:p>
    <w:p w:rsidR="0052176E" w:rsidRPr="00D82167" w:rsidRDefault="0052176E" w:rsidP="0052176E">
      <w:pPr>
        <w:widowControl w:val="0"/>
        <w:numPr>
          <w:ilvl w:val="0"/>
          <w:numId w:val="13"/>
        </w:numPr>
        <w:tabs>
          <w:tab w:val="left" w:pos="1315"/>
        </w:tabs>
        <w:autoSpaceDE w:val="0"/>
        <w:autoSpaceDN w:val="0"/>
        <w:spacing w:line="360" w:lineRule="auto"/>
        <w:jc w:val="both"/>
        <w:rPr>
          <w:rFonts w:ascii="Arial" w:hAnsi="Arial"/>
          <w:sz w:val="22"/>
          <w:szCs w:val="22"/>
        </w:rPr>
      </w:pPr>
      <w:r w:rsidRPr="00D82167">
        <w:rPr>
          <w:rFonts w:ascii="Arial" w:hAnsi="Arial"/>
          <w:sz w:val="22"/>
          <w:szCs w:val="22"/>
        </w:rPr>
        <w:t>Incumplimiento en la e</w:t>
      </w:r>
      <w:r>
        <w:rPr>
          <w:rFonts w:ascii="Arial" w:hAnsi="Arial"/>
          <w:sz w:val="22"/>
          <w:szCs w:val="22"/>
        </w:rPr>
        <w:t xml:space="preserve">ntrega de los suministros o servicios, con un atraso mayor a 30 </w:t>
      </w:r>
      <w:r w:rsidRPr="00D82167">
        <w:rPr>
          <w:rFonts w:ascii="Arial" w:hAnsi="Arial"/>
          <w:sz w:val="22"/>
          <w:szCs w:val="22"/>
        </w:rPr>
        <w:t>días de la fecha de entrega dispuesta.</w:t>
      </w:r>
    </w:p>
    <w:p w:rsidR="0052176E" w:rsidRPr="00D82167" w:rsidRDefault="0052176E" w:rsidP="0052176E">
      <w:pPr>
        <w:widowControl w:val="0"/>
        <w:numPr>
          <w:ilvl w:val="0"/>
          <w:numId w:val="13"/>
        </w:numPr>
        <w:tabs>
          <w:tab w:val="left" w:pos="1315"/>
        </w:tabs>
        <w:autoSpaceDE w:val="0"/>
        <w:autoSpaceDN w:val="0"/>
        <w:spacing w:line="360" w:lineRule="auto"/>
        <w:jc w:val="both"/>
        <w:rPr>
          <w:rFonts w:ascii="Arial" w:hAnsi="Arial"/>
          <w:sz w:val="22"/>
          <w:szCs w:val="22"/>
        </w:rPr>
      </w:pPr>
      <w:r w:rsidRPr="00D82167">
        <w:rPr>
          <w:rFonts w:ascii="Arial" w:hAnsi="Arial"/>
          <w:sz w:val="22"/>
          <w:szCs w:val="22"/>
        </w:rPr>
        <w:t>Cuando los servicios no se encontrasen ejecutados con arreglo al contrato y se hubiera otorgado plazo al contratista para subsanar los defectos, sin que lo haya hecho.</w:t>
      </w:r>
    </w:p>
    <w:p w:rsidR="0052176E" w:rsidRPr="00D82167" w:rsidRDefault="0052176E" w:rsidP="0052176E">
      <w:pPr>
        <w:widowControl w:val="0"/>
        <w:numPr>
          <w:ilvl w:val="0"/>
          <w:numId w:val="13"/>
        </w:numPr>
        <w:tabs>
          <w:tab w:val="left" w:pos="1315"/>
        </w:tabs>
        <w:autoSpaceDE w:val="0"/>
        <w:autoSpaceDN w:val="0"/>
        <w:spacing w:line="360" w:lineRule="auto"/>
        <w:jc w:val="both"/>
        <w:rPr>
          <w:rFonts w:ascii="Arial" w:hAnsi="Arial"/>
          <w:sz w:val="22"/>
          <w:szCs w:val="22"/>
        </w:rPr>
      </w:pPr>
      <w:r w:rsidRPr="00D82167">
        <w:rPr>
          <w:rFonts w:ascii="Arial" w:hAnsi="Arial"/>
          <w:sz w:val="22"/>
          <w:szCs w:val="22"/>
        </w:rPr>
        <w:t>Cuando el contratista resulte culpable de fraude, grave negligencia o contravención a las obligaciones estipuladas en el contrato.</w:t>
      </w:r>
    </w:p>
    <w:p w:rsidR="0052176E" w:rsidRPr="00D82167" w:rsidRDefault="0052176E" w:rsidP="0052176E">
      <w:pPr>
        <w:widowControl w:val="0"/>
        <w:numPr>
          <w:ilvl w:val="0"/>
          <w:numId w:val="13"/>
        </w:numPr>
        <w:tabs>
          <w:tab w:val="left" w:pos="1315"/>
        </w:tabs>
        <w:autoSpaceDE w:val="0"/>
        <w:autoSpaceDN w:val="0"/>
        <w:spacing w:line="360" w:lineRule="auto"/>
        <w:jc w:val="both"/>
        <w:rPr>
          <w:rFonts w:ascii="Arial" w:hAnsi="Arial"/>
          <w:sz w:val="22"/>
          <w:szCs w:val="22"/>
        </w:rPr>
      </w:pPr>
      <w:r w:rsidRPr="00D82167">
        <w:rPr>
          <w:rFonts w:ascii="Arial" w:hAnsi="Arial"/>
          <w:sz w:val="22"/>
          <w:szCs w:val="22"/>
        </w:rPr>
        <w:t>Declaración de quiebra, concurso, liquidación o solicitud de concordato.</w:t>
      </w:r>
    </w:p>
    <w:p w:rsidR="0052176E" w:rsidRDefault="0052176E" w:rsidP="0052176E">
      <w:pPr>
        <w:widowControl w:val="0"/>
        <w:numPr>
          <w:ilvl w:val="0"/>
          <w:numId w:val="13"/>
        </w:numPr>
        <w:tabs>
          <w:tab w:val="left" w:pos="1315"/>
        </w:tabs>
        <w:autoSpaceDE w:val="0"/>
        <w:autoSpaceDN w:val="0"/>
        <w:spacing w:line="360" w:lineRule="auto"/>
        <w:jc w:val="both"/>
        <w:rPr>
          <w:rFonts w:ascii="Arial" w:hAnsi="Arial"/>
          <w:sz w:val="22"/>
          <w:szCs w:val="22"/>
        </w:rPr>
      </w:pPr>
      <w:r w:rsidRPr="00D82167">
        <w:rPr>
          <w:rFonts w:ascii="Arial" w:hAnsi="Arial"/>
          <w:sz w:val="22"/>
          <w:szCs w:val="22"/>
        </w:rPr>
        <w:t>Mutuo acuerdo.</w:t>
      </w:r>
    </w:p>
    <w:p w:rsidR="0052176E" w:rsidRPr="0039172C" w:rsidRDefault="0052176E" w:rsidP="0052176E">
      <w:pPr>
        <w:widowControl w:val="0"/>
        <w:numPr>
          <w:ilvl w:val="0"/>
          <w:numId w:val="13"/>
        </w:numPr>
        <w:tabs>
          <w:tab w:val="left" w:pos="1315"/>
        </w:tabs>
        <w:autoSpaceDE w:val="0"/>
        <w:autoSpaceDN w:val="0"/>
        <w:spacing w:line="360" w:lineRule="auto"/>
        <w:jc w:val="both"/>
        <w:rPr>
          <w:rFonts w:ascii="Arial" w:hAnsi="Arial"/>
          <w:sz w:val="22"/>
          <w:szCs w:val="22"/>
        </w:rPr>
      </w:pPr>
      <w:r w:rsidRPr="0039172C">
        <w:rPr>
          <w:rFonts w:ascii="Arial" w:hAnsi="Arial"/>
          <w:sz w:val="22"/>
          <w:szCs w:val="22"/>
        </w:rPr>
        <w:t>La DNA podrá en forma unilateral rescindir la contratación por razones de índole presupuestal, comunicándole al adjudicatario con una antelación mínima de 30 días.</w:t>
      </w:r>
    </w:p>
    <w:p w:rsidR="0052176E" w:rsidRPr="00D82167" w:rsidRDefault="0052176E" w:rsidP="0052176E">
      <w:pPr>
        <w:spacing w:line="360" w:lineRule="auto"/>
        <w:jc w:val="both"/>
        <w:rPr>
          <w:rFonts w:ascii="Arial" w:hAnsi="Arial"/>
          <w:sz w:val="22"/>
          <w:szCs w:val="22"/>
        </w:rPr>
      </w:pPr>
    </w:p>
    <w:p w:rsidR="0052176E" w:rsidRPr="00D82167" w:rsidRDefault="0052176E" w:rsidP="0052176E">
      <w:pPr>
        <w:spacing w:line="360" w:lineRule="auto"/>
        <w:ind w:left="502"/>
        <w:jc w:val="both"/>
        <w:rPr>
          <w:rFonts w:ascii="Arial" w:hAnsi="Arial"/>
          <w:sz w:val="22"/>
          <w:szCs w:val="22"/>
        </w:rPr>
      </w:pPr>
      <w:r w:rsidRPr="00D82167">
        <w:rPr>
          <w:rFonts w:ascii="Arial" w:hAnsi="Arial"/>
          <w:sz w:val="22"/>
          <w:szCs w:val="22"/>
        </w:rPr>
        <w:t>Las causales mencionadas precedentemente se enumeran a título enunciativo, pudiendo la DNA evaluar otras causales de rescisión, conforme a Derecho.</w:t>
      </w:r>
    </w:p>
    <w:p w:rsidR="0052176E" w:rsidRDefault="0052176E" w:rsidP="0052176E">
      <w:pPr>
        <w:numPr>
          <w:ilvl w:val="12"/>
          <w:numId w:val="0"/>
        </w:numPr>
        <w:spacing w:line="360" w:lineRule="auto"/>
        <w:ind w:left="502"/>
        <w:jc w:val="both"/>
        <w:rPr>
          <w:rFonts w:ascii="Arial" w:hAnsi="Arial"/>
          <w:sz w:val="22"/>
          <w:szCs w:val="22"/>
        </w:rPr>
      </w:pPr>
    </w:p>
    <w:p w:rsidR="009631DB" w:rsidRDefault="0052176E" w:rsidP="0031302C">
      <w:pPr>
        <w:spacing w:line="360" w:lineRule="auto"/>
        <w:ind w:left="502"/>
        <w:jc w:val="both"/>
        <w:rPr>
          <w:rFonts w:ascii="Arial" w:hAnsi="Arial"/>
          <w:sz w:val="22"/>
          <w:szCs w:val="22"/>
        </w:rPr>
      </w:pPr>
      <w:r w:rsidRPr="00323436">
        <w:rPr>
          <w:rFonts w:ascii="Arial" w:hAnsi="Arial"/>
          <w:sz w:val="22"/>
          <w:szCs w:val="22"/>
        </w:rPr>
        <w:t>La rescisión por incumplimi</w:t>
      </w:r>
      <w:r>
        <w:rPr>
          <w:rFonts w:ascii="Arial" w:hAnsi="Arial"/>
          <w:sz w:val="22"/>
          <w:szCs w:val="22"/>
        </w:rPr>
        <w:t xml:space="preserve">ento del contratista, aparejará </w:t>
      </w:r>
      <w:r w:rsidRPr="00323436">
        <w:rPr>
          <w:rFonts w:ascii="Arial" w:hAnsi="Arial"/>
          <w:sz w:val="22"/>
          <w:szCs w:val="22"/>
        </w:rPr>
        <w:t>su responsabilidad por los daños y perjuicios ocasionados a la</w:t>
      </w:r>
      <w:r>
        <w:rPr>
          <w:rFonts w:ascii="Arial" w:hAnsi="Arial"/>
          <w:sz w:val="22"/>
          <w:szCs w:val="22"/>
        </w:rPr>
        <w:t xml:space="preserve"> </w:t>
      </w:r>
      <w:r w:rsidRPr="00323436">
        <w:rPr>
          <w:rFonts w:ascii="Arial" w:hAnsi="Arial"/>
          <w:sz w:val="22"/>
          <w:szCs w:val="22"/>
        </w:rPr>
        <w:t>Administración y la ejecución de la ga</w:t>
      </w:r>
      <w:r>
        <w:rPr>
          <w:rFonts w:ascii="Arial" w:hAnsi="Arial"/>
          <w:sz w:val="22"/>
          <w:szCs w:val="22"/>
        </w:rPr>
        <w:t xml:space="preserve">rantía de fiel cumplimiento del </w:t>
      </w:r>
      <w:r w:rsidRPr="00323436">
        <w:rPr>
          <w:rFonts w:ascii="Arial" w:hAnsi="Arial"/>
          <w:sz w:val="22"/>
          <w:szCs w:val="22"/>
        </w:rPr>
        <w:t>contrato</w:t>
      </w:r>
      <w:r>
        <w:rPr>
          <w:rFonts w:ascii="Arial" w:hAnsi="Arial"/>
          <w:sz w:val="22"/>
          <w:szCs w:val="22"/>
        </w:rPr>
        <w:t>.</w:t>
      </w:r>
    </w:p>
    <w:p w:rsidR="009631DB" w:rsidRDefault="009631DB">
      <w:pPr>
        <w:spacing w:after="160" w:line="259" w:lineRule="auto"/>
        <w:rPr>
          <w:rFonts w:ascii="Arial" w:hAnsi="Arial"/>
          <w:sz w:val="22"/>
          <w:szCs w:val="22"/>
        </w:rPr>
      </w:pPr>
      <w:r>
        <w:rPr>
          <w:rFonts w:ascii="Arial" w:hAnsi="Arial"/>
          <w:sz w:val="22"/>
          <w:szCs w:val="22"/>
        </w:rPr>
        <w:br w:type="page"/>
      </w:r>
    </w:p>
    <w:p w:rsidR="0052176E" w:rsidRDefault="0052176E" w:rsidP="0031302C">
      <w:pPr>
        <w:spacing w:line="360" w:lineRule="auto"/>
        <w:ind w:left="502"/>
        <w:jc w:val="both"/>
        <w:rPr>
          <w:rFonts w:ascii="Arial" w:hAnsi="Arial"/>
          <w:sz w:val="22"/>
          <w:szCs w:val="22"/>
        </w:rPr>
      </w:pPr>
    </w:p>
    <w:p w:rsidR="0052176E" w:rsidRPr="00514083" w:rsidRDefault="0052176E" w:rsidP="0052176E">
      <w:pPr>
        <w:spacing w:line="200" w:lineRule="exact"/>
      </w:pPr>
    </w:p>
    <w:tbl>
      <w:tblPr>
        <w:tblpPr w:leftFromText="141" w:rightFromText="141" w:vertAnchor="text" w:horzAnchor="margin" w:tblpY="84"/>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478"/>
        <w:gridCol w:w="591"/>
        <w:gridCol w:w="296"/>
        <w:gridCol w:w="887"/>
        <w:gridCol w:w="295"/>
        <w:gridCol w:w="1627"/>
        <w:gridCol w:w="296"/>
        <w:gridCol w:w="2891"/>
      </w:tblGrid>
      <w:tr w:rsidR="0052176E" w:rsidRPr="00DC7048" w:rsidTr="005261F9">
        <w:trPr>
          <w:trHeight w:val="988"/>
        </w:trPr>
        <w:tc>
          <w:tcPr>
            <w:tcW w:w="9361" w:type="dxa"/>
            <w:gridSpan w:val="8"/>
            <w:shd w:val="clear" w:color="auto" w:fill="auto"/>
          </w:tcPr>
          <w:p w:rsidR="0052176E" w:rsidRPr="00855FF2" w:rsidRDefault="0052176E" w:rsidP="005261F9">
            <w:pPr>
              <w:pStyle w:val="Ttulo1"/>
              <w:numPr>
                <w:ilvl w:val="0"/>
                <w:numId w:val="0"/>
              </w:numPr>
              <w:ind w:left="432"/>
              <w:rPr>
                <w:rFonts w:ascii="Arial" w:hAnsi="Arial" w:cs="Arial"/>
                <w:b w:val="0"/>
                <w:sz w:val="24"/>
                <w:szCs w:val="24"/>
              </w:rPr>
            </w:pPr>
            <w:bookmarkStart w:id="293" w:name="_Toc352085733"/>
            <w:bookmarkStart w:id="294" w:name="_Toc518549560"/>
            <w:bookmarkStart w:id="295" w:name="_Toc528322780"/>
            <w:bookmarkStart w:id="296" w:name="_Toc10218341"/>
            <w:r>
              <w:t xml:space="preserve">             </w:t>
            </w:r>
            <w:bookmarkStart w:id="297" w:name="_Toc87365088"/>
            <w:r w:rsidRPr="00BD4C55">
              <w:rPr>
                <w:rFonts w:eastAsia="Arial"/>
              </w:rPr>
              <w:t>ANEXO I: Formulario de Identificación del Oferente</w:t>
            </w:r>
            <w:bookmarkEnd w:id="293"/>
            <w:bookmarkEnd w:id="294"/>
            <w:bookmarkEnd w:id="295"/>
            <w:bookmarkEnd w:id="296"/>
            <w:bookmarkEnd w:id="297"/>
          </w:p>
        </w:tc>
      </w:tr>
      <w:tr w:rsidR="0052176E" w:rsidRPr="00E77C8A" w:rsidTr="005261F9">
        <w:trPr>
          <w:trHeight w:val="600"/>
        </w:trPr>
        <w:tc>
          <w:tcPr>
            <w:tcW w:w="3365" w:type="dxa"/>
            <w:gridSpan w:val="3"/>
            <w:shd w:val="clear" w:color="auto" w:fill="auto"/>
          </w:tcPr>
          <w:p w:rsidR="0052176E" w:rsidRPr="00E77C8A" w:rsidRDefault="0052176E" w:rsidP="005261F9">
            <w:pPr>
              <w:suppressAutoHyphens/>
              <w:spacing w:line="276" w:lineRule="auto"/>
              <w:ind w:firstLine="142"/>
              <w:jc w:val="center"/>
              <w:rPr>
                <w:b/>
                <w:i/>
                <w:lang w:val="es-ES" w:eastAsia="ar-SA"/>
              </w:rPr>
            </w:pPr>
            <w:r w:rsidRPr="00E77C8A">
              <w:rPr>
                <w:b/>
                <w:i/>
                <w:lang w:val="es-ES" w:eastAsia="ar-SA"/>
              </w:rPr>
              <w:t>PROCEDIMIENTO DE COMPRA</w:t>
            </w:r>
          </w:p>
        </w:tc>
        <w:tc>
          <w:tcPr>
            <w:tcW w:w="5996" w:type="dxa"/>
            <w:gridSpan w:val="5"/>
            <w:shd w:val="clear" w:color="auto" w:fill="auto"/>
          </w:tcPr>
          <w:p w:rsidR="0052176E" w:rsidRPr="00E77C8A" w:rsidRDefault="006D5BF5" w:rsidP="005261F9">
            <w:pPr>
              <w:suppressAutoHyphens/>
              <w:spacing w:line="276" w:lineRule="auto"/>
              <w:ind w:firstLine="142"/>
              <w:jc w:val="center"/>
              <w:rPr>
                <w:b/>
                <w:i/>
                <w:lang w:val="es-ES" w:eastAsia="ar-SA"/>
              </w:rPr>
            </w:pPr>
            <w:r>
              <w:rPr>
                <w:b/>
                <w:i/>
                <w:lang w:val="es-ES" w:eastAsia="ar-SA"/>
              </w:rPr>
              <w:t>LICITACION ABREVIADA  N° 07/2021</w:t>
            </w:r>
          </w:p>
        </w:tc>
      </w:tr>
      <w:tr w:rsidR="0052176E" w:rsidRPr="00E77C8A" w:rsidTr="005261F9">
        <w:trPr>
          <w:trHeight w:val="377"/>
        </w:trPr>
        <w:tc>
          <w:tcPr>
            <w:tcW w:w="3365" w:type="dxa"/>
            <w:gridSpan w:val="3"/>
            <w:shd w:val="clear" w:color="auto" w:fill="auto"/>
          </w:tcPr>
          <w:p w:rsidR="0052176E" w:rsidRPr="00E77C8A" w:rsidRDefault="0052176E" w:rsidP="005261F9">
            <w:pPr>
              <w:suppressAutoHyphens/>
              <w:spacing w:line="276" w:lineRule="auto"/>
              <w:ind w:firstLine="142"/>
              <w:jc w:val="center"/>
              <w:rPr>
                <w:i/>
                <w:noProof/>
                <w:lang w:val="es-ES"/>
              </w:rPr>
            </w:pPr>
            <w:r w:rsidRPr="00E77C8A">
              <w:rPr>
                <w:b/>
                <w:i/>
                <w:lang w:val="es-ES" w:eastAsia="ar-SA"/>
              </w:rPr>
              <w:t>RAZON SOCIAL DE LA EMPRESA</w:t>
            </w:r>
          </w:p>
        </w:tc>
        <w:tc>
          <w:tcPr>
            <w:tcW w:w="5996" w:type="dxa"/>
            <w:gridSpan w:val="5"/>
            <w:shd w:val="clear" w:color="auto" w:fill="auto"/>
          </w:tcPr>
          <w:p w:rsidR="0052176E" w:rsidRPr="00E77C8A" w:rsidRDefault="0052176E" w:rsidP="005261F9">
            <w:pPr>
              <w:suppressAutoHyphens/>
              <w:spacing w:line="276" w:lineRule="auto"/>
              <w:ind w:firstLine="142"/>
              <w:jc w:val="both"/>
              <w:rPr>
                <w:b/>
                <w:i/>
                <w:lang w:val="es-ES" w:eastAsia="ar-SA"/>
              </w:rPr>
            </w:pPr>
            <w:r w:rsidRPr="00E77C8A">
              <w:rPr>
                <w:b/>
                <w:i/>
                <w:lang w:val="es-ES" w:eastAsia="ar-SA"/>
              </w:rPr>
              <w:tab/>
            </w:r>
            <w:r w:rsidRPr="00E77C8A">
              <w:rPr>
                <w:b/>
                <w:i/>
                <w:lang w:val="es-ES" w:eastAsia="ar-SA"/>
              </w:rPr>
              <w:tab/>
            </w:r>
          </w:p>
        </w:tc>
      </w:tr>
      <w:tr w:rsidR="0052176E" w:rsidRPr="00E77C8A" w:rsidTr="005261F9">
        <w:trPr>
          <w:trHeight w:val="505"/>
        </w:trPr>
        <w:tc>
          <w:tcPr>
            <w:tcW w:w="3365" w:type="dxa"/>
            <w:gridSpan w:val="3"/>
            <w:shd w:val="clear" w:color="auto" w:fill="auto"/>
          </w:tcPr>
          <w:p w:rsidR="0052176E" w:rsidRPr="00E77C8A" w:rsidRDefault="0052176E" w:rsidP="005261F9">
            <w:pPr>
              <w:suppressAutoHyphens/>
              <w:spacing w:line="276" w:lineRule="auto"/>
              <w:ind w:firstLine="142"/>
              <w:jc w:val="center"/>
              <w:rPr>
                <w:b/>
                <w:i/>
                <w:lang w:val="es-ES" w:eastAsia="ar-SA"/>
              </w:rPr>
            </w:pPr>
            <w:r w:rsidRPr="00E77C8A">
              <w:rPr>
                <w:b/>
                <w:i/>
                <w:lang w:val="es-ES" w:eastAsia="ar-SA"/>
              </w:rPr>
              <w:t>NOMBRE COMERCIAL DE LA EMPRESA</w:t>
            </w:r>
          </w:p>
        </w:tc>
        <w:tc>
          <w:tcPr>
            <w:tcW w:w="5996" w:type="dxa"/>
            <w:gridSpan w:val="5"/>
            <w:shd w:val="clear" w:color="auto" w:fill="auto"/>
          </w:tcPr>
          <w:p w:rsidR="0052176E" w:rsidRPr="00E77C8A" w:rsidRDefault="0052176E" w:rsidP="005261F9">
            <w:pPr>
              <w:suppressAutoHyphens/>
              <w:spacing w:line="276" w:lineRule="auto"/>
              <w:ind w:firstLine="142"/>
              <w:jc w:val="both"/>
              <w:rPr>
                <w:b/>
                <w:i/>
                <w:lang w:val="es-ES" w:eastAsia="ar-SA"/>
              </w:rPr>
            </w:pPr>
          </w:p>
        </w:tc>
      </w:tr>
      <w:tr w:rsidR="0052176E" w:rsidRPr="00E77C8A" w:rsidTr="005261F9">
        <w:trPr>
          <w:trHeight w:val="519"/>
        </w:trPr>
        <w:tc>
          <w:tcPr>
            <w:tcW w:w="3365" w:type="dxa"/>
            <w:gridSpan w:val="3"/>
            <w:shd w:val="clear" w:color="auto" w:fill="auto"/>
          </w:tcPr>
          <w:p w:rsidR="0052176E" w:rsidRPr="00E77C8A" w:rsidRDefault="0052176E" w:rsidP="005261F9">
            <w:pPr>
              <w:suppressAutoHyphens/>
              <w:spacing w:line="276" w:lineRule="auto"/>
              <w:ind w:firstLine="142"/>
              <w:jc w:val="center"/>
              <w:rPr>
                <w:b/>
                <w:i/>
                <w:lang w:val="es-ES" w:eastAsia="ar-SA"/>
              </w:rPr>
            </w:pPr>
            <w:r w:rsidRPr="00E77C8A">
              <w:rPr>
                <w:b/>
                <w:i/>
                <w:lang w:val="es-ES" w:eastAsia="ar-SA"/>
              </w:rPr>
              <w:t>R.U.T:</w:t>
            </w:r>
          </w:p>
        </w:tc>
        <w:tc>
          <w:tcPr>
            <w:tcW w:w="5996" w:type="dxa"/>
            <w:gridSpan w:val="5"/>
            <w:shd w:val="clear" w:color="auto" w:fill="auto"/>
          </w:tcPr>
          <w:p w:rsidR="0052176E" w:rsidRPr="00E77C8A" w:rsidRDefault="0052176E" w:rsidP="005261F9">
            <w:pPr>
              <w:suppressAutoHyphens/>
              <w:spacing w:line="276" w:lineRule="auto"/>
              <w:ind w:firstLine="142"/>
              <w:jc w:val="both"/>
              <w:rPr>
                <w:b/>
                <w:i/>
                <w:lang w:val="es-ES" w:eastAsia="ar-SA"/>
              </w:rPr>
            </w:pPr>
          </w:p>
        </w:tc>
      </w:tr>
      <w:tr w:rsidR="0052176E" w:rsidRPr="00E77C8A" w:rsidTr="005261F9">
        <w:trPr>
          <w:trHeight w:val="491"/>
        </w:trPr>
        <w:tc>
          <w:tcPr>
            <w:tcW w:w="9361" w:type="dxa"/>
            <w:gridSpan w:val="8"/>
            <w:shd w:val="clear" w:color="auto" w:fill="auto"/>
          </w:tcPr>
          <w:p w:rsidR="0052176E" w:rsidRPr="00E77C8A" w:rsidRDefault="0052176E" w:rsidP="005261F9">
            <w:pPr>
              <w:suppressAutoHyphens/>
              <w:spacing w:line="276" w:lineRule="auto"/>
              <w:ind w:firstLine="142"/>
              <w:jc w:val="center"/>
              <w:rPr>
                <w:b/>
                <w:i/>
                <w:lang w:val="es-ES" w:eastAsia="ar-SA"/>
              </w:rPr>
            </w:pPr>
            <w:r w:rsidRPr="00E77C8A">
              <w:rPr>
                <w:b/>
                <w:i/>
                <w:lang w:val="es-ES" w:eastAsia="ar-SA"/>
              </w:rPr>
              <w:t>DOMICILIO Y DEMAS DATOS A EFECTOS DE LA PRESENTE LICITACION:</w:t>
            </w:r>
          </w:p>
        </w:tc>
      </w:tr>
      <w:tr w:rsidR="0052176E" w:rsidRPr="00E77C8A" w:rsidTr="005261F9">
        <w:trPr>
          <w:trHeight w:val="491"/>
        </w:trPr>
        <w:tc>
          <w:tcPr>
            <w:tcW w:w="9361" w:type="dxa"/>
            <w:gridSpan w:val="8"/>
            <w:shd w:val="clear" w:color="auto" w:fill="auto"/>
          </w:tcPr>
          <w:p w:rsidR="0052176E" w:rsidRPr="00E77C8A" w:rsidRDefault="0052176E" w:rsidP="005261F9">
            <w:pPr>
              <w:suppressAutoHyphens/>
              <w:spacing w:line="276" w:lineRule="auto"/>
              <w:ind w:firstLine="142"/>
              <w:jc w:val="center"/>
              <w:rPr>
                <w:b/>
                <w:i/>
                <w:lang w:val="es-ES" w:eastAsia="ar-SA"/>
              </w:rPr>
            </w:pPr>
          </w:p>
        </w:tc>
      </w:tr>
      <w:tr w:rsidR="0052176E" w:rsidRPr="00E77C8A" w:rsidTr="005261F9">
        <w:trPr>
          <w:trHeight w:val="555"/>
        </w:trPr>
        <w:tc>
          <w:tcPr>
            <w:tcW w:w="4547" w:type="dxa"/>
            <w:gridSpan w:val="5"/>
            <w:shd w:val="clear" w:color="auto" w:fill="auto"/>
          </w:tcPr>
          <w:p w:rsidR="0052176E" w:rsidRPr="00E77C8A" w:rsidRDefault="0052176E" w:rsidP="005261F9">
            <w:pPr>
              <w:suppressAutoHyphens/>
              <w:spacing w:line="276" w:lineRule="auto"/>
              <w:jc w:val="both"/>
              <w:rPr>
                <w:i/>
                <w:noProof/>
                <w:lang w:val="es-ES"/>
              </w:rPr>
            </w:pPr>
            <w:r w:rsidRPr="00E77C8A">
              <w:rPr>
                <w:b/>
                <w:i/>
                <w:lang w:val="es-ES" w:eastAsia="ar-SA"/>
              </w:rPr>
              <w:t xml:space="preserve">CALLE: </w:t>
            </w:r>
          </w:p>
        </w:tc>
        <w:tc>
          <w:tcPr>
            <w:tcW w:w="1627" w:type="dxa"/>
            <w:shd w:val="clear" w:color="auto" w:fill="auto"/>
          </w:tcPr>
          <w:p w:rsidR="0052176E" w:rsidRPr="00E77C8A" w:rsidRDefault="0052176E" w:rsidP="005261F9">
            <w:pPr>
              <w:suppressAutoHyphens/>
              <w:spacing w:line="276" w:lineRule="auto"/>
              <w:ind w:firstLine="142"/>
              <w:jc w:val="both"/>
              <w:rPr>
                <w:b/>
                <w:i/>
                <w:lang w:val="es-ES" w:eastAsia="ar-SA"/>
              </w:rPr>
            </w:pPr>
            <w:r w:rsidRPr="00E77C8A">
              <w:rPr>
                <w:b/>
                <w:i/>
                <w:lang w:val="es-ES" w:eastAsia="ar-SA"/>
              </w:rPr>
              <w:t xml:space="preserve">Nº </w:t>
            </w:r>
          </w:p>
        </w:tc>
        <w:tc>
          <w:tcPr>
            <w:tcW w:w="3187" w:type="dxa"/>
            <w:gridSpan w:val="2"/>
            <w:shd w:val="clear" w:color="auto" w:fill="auto"/>
          </w:tcPr>
          <w:p w:rsidR="0052176E" w:rsidRPr="00E77C8A" w:rsidRDefault="0052176E" w:rsidP="005261F9">
            <w:pPr>
              <w:suppressAutoHyphens/>
              <w:spacing w:line="276" w:lineRule="auto"/>
              <w:jc w:val="both"/>
              <w:rPr>
                <w:b/>
                <w:i/>
                <w:lang w:val="es-ES" w:eastAsia="ar-SA"/>
              </w:rPr>
            </w:pPr>
            <w:proofErr w:type="spellStart"/>
            <w:r w:rsidRPr="00E77C8A">
              <w:rPr>
                <w:b/>
                <w:i/>
                <w:lang w:val="es-ES" w:eastAsia="ar-SA"/>
              </w:rPr>
              <w:t>C.Postal</w:t>
            </w:r>
            <w:proofErr w:type="spellEnd"/>
          </w:p>
        </w:tc>
      </w:tr>
      <w:tr w:rsidR="0052176E" w:rsidRPr="00E77C8A" w:rsidTr="005261F9">
        <w:trPr>
          <w:trHeight w:val="978"/>
        </w:trPr>
        <w:tc>
          <w:tcPr>
            <w:tcW w:w="4252" w:type="dxa"/>
            <w:gridSpan w:val="4"/>
            <w:shd w:val="clear" w:color="auto" w:fill="auto"/>
          </w:tcPr>
          <w:p w:rsidR="0052176E" w:rsidRPr="00E77C8A" w:rsidRDefault="0052176E" w:rsidP="005261F9">
            <w:pPr>
              <w:suppressAutoHyphens/>
              <w:spacing w:line="276" w:lineRule="auto"/>
              <w:rPr>
                <w:b/>
                <w:i/>
                <w:lang w:val="es-ES" w:eastAsia="ar-SA"/>
              </w:rPr>
            </w:pPr>
            <w:r>
              <w:rPr>
                <w:b/>
                <w:i/>
                <w:lang w:val="es-ES" w:eastAsia="ar-SA"/>
              </w:rPr>
              <w:t>CIUDAD:</w:t>
            </w:r>
          </w:p>
        </w:tc>
        <w:tc>
          <w:tcPr>
            <w:tcW w:w="5109" w:type="dxa"/>
            <w:gridSpan w:val="4"/>
            <w:shd w:val="clear" w:color="auto" w:fill="auto"/>
          </w:tcPr>
          <w:p w:rsidR="0052176E" w:rsidRPr="00E77C8A" w:rsidRDefault="0052176E" w:rsidP="005261F9">
            <w:pPr>
              <w:suppressAutoHyphens/>
              <w:spacing w:line="276" w:lineRule="auto"/>
              <w:rPr>
                <w:b/>
                <w:i/>
                <w:lang w:val="es-ES" w:eastAsia="ar-SA"/>
              </w:rPr>
            </w:pPr>
            <w:r w:rsidRPr="00E77C8A">
              <w:rPr>
                <w:b/>
                <w:i/>
                <w:lang w:val="es-ES" w:eastAsia="ar-SA"/>
              </w:rPr>
              <w:t>DEPARTAMENTO</w:t>
            </w:r>
          </w:p>
        </w:tc>
      </w:tr>
      <w:tr w:rsidR="0052176E" w:rsidRPr="00E77C8A" w:rsidTr="005261F9">
        <w:trPr>
          <w:trHeight w:val="377"/>
        </w:trPr>
        <w:tc>
          <w:tcPr>
            <w:tcW w:w="2478" w:type="dxa"/>
            <w:shd w:val="clear" w:color="auto" w:fill="auto"/>
          </w:tcPr>
          <w:p w:rsidR="0052176E" w:rsidRPr="00E77C8A" w:rsidRDefault="0052176E" w:rsidP="005261F9">
            <w:pPr>
              <w:suppressAutoHyphens/>
              <w:spacing w:line="276" w:lineRule="auto"/>
              <w:rPr>
                <w:b/>
                <w:i/>
                <w:lang w:val="es-ES" w:eastAsia="ar-SA"/>
              </w:rPr>
            </w:pPr>
            <w:r w:rsidRPr="00E77C8A">
              <w:rPr>
                <w:b/>
                <w:i/>
                <w:lang w:val="es-ES" w:eastAsia="ar-SA"/>
              </w:rPr>
              <w:t>TELEFONOS</w:t>
            </w:r>
          </w:p>
        </w:tc>
        <w:tc>
          <w:tcPr>
            <w:tcW w:w="6883" w:type="dxa"/>
            <w:gridSpan w:val="7"/>
            <w:shd w:val="clear" w:color="auto" w:fill="auto"/>
          </w:tcPr>
          <w:p w:rsidR="0052176E" w:rsidRPr="00E77C8A" w:rsidRDefault="0052176E" w:rsidP="005261F9">
            <w:pPr>
              <w:suppressAutoHyphens/>
              <w:spacing w:line="276" w:lineRule="auto"/>
              <w:ind w:firstLine="142"/>
              <w:rPr>
                <w:b/>
                <w:i/>
                <w:lang w:val="es-ES" w:eastAsia="ar-SA"/>
              </w:rPr>
            </w:pPr>
          </w:p>
        </w:tc>
      </w:tr>
      <w:tr w:rsidR="0052176E" w:rsidRPr="00E77C8A" w:rsidTr="005261F9">
        <w:trPr>
          <w:trHeight w:val="377"/>
        </w:trPr>
        <w:tc>
          <w:tcPr>
            <w:tcW w:w="2478" w:type="dxa"/>
            <w:shd w:val="clear" w:color="auto" w:fill="auto"/>
          </w:tcPr>
          <w:p w:rsidR="0052176E" w:rsidRPr="00E77C8A" w:rsidRDefault="0052176E" w:rsidP="005261F9">
            <w:pPr>
              <w:suppressAutoHyphens/>
              <w:spacing w:line="276" w:lineRule="auto"/>
              <w:rPr>
                <w:b/>
                <w:i/>
                <w:lang w:val="es-ES" w:eastAsia="ar-SA"/>
              </w:rPr>
            </w:pPr>
            <w:r w:rsidRPr="00E77C8A">
              <w:rPr>
                <w:b/>
                <w:i/>
                <w:lang w:val="es-ES" w:eastAsia="ar-SA"/>
              </w:rPr>
              <w:t>CEL</w:t>
            </w:r>
          </w:p>
        </w:tc>
        <w:tc>
          <w:tcPr>
            <w:tcW w:w="6883" w:type="dxa"/>
            <w:gridSpan w:val="7"/>
            <w:shd w:val="clear" w:color="auto" w:fill="auto"/>
          </w:tcPr>
          <w:p w:rsidR="0052176E" w:rsidRPr="00E77C8A" w:rsidRDefault="0052176E" w:rsidP="005261F9">
            <w:pPr>
              <w:suppressAutoHyphens/>
              <w:spacing w:line="276" w:lineRule="auto"/>
              <w:ind w:firstLine="142"/>
              <w:rPr>
                <w:b/>
                <w:i/>
                <w:lang w:val="es-ES" w:eastAsia="ar-SA"/>
              </w:rPr>
            </w:pPr>
          </w:p>
        </w:tc>
      </w:tr>
      <w:tr w:rsidR="0052176E" w:rsidRPr="00E77C8A" w:rsidTr="005261F9">
        <w:trPr>
          <w:trHeight w:val="775"/>
        </w:trPr>
        <w:tc>
          <w:tcPr>
            <w:tcW w:w="2478" w:type="dxa"/>
            <w:shd w:val="clear" w:color="auto" w:fill="auto"/>
          </w:tcPr>
          <w:p w:rsidR="0052176E" w:rsidRPr="00E77C8A" w:rsidRDefault="0052176E" w:rsidP="005261F9">
            <w:pPr>
              <w:suppressAutoHyphens/>
              <w:spacing w:line="276" w:lineRule="auto"/>
              <w:rPr>
                <w:b/>
                <w:i/>
                <w:lang w:val="es-ES" w:eastAsia="ar-SA"/>
              </w:rPr>
            </w:pPr>
            <w:r w:rsidRPr="00E77C8A">
              <w:rPr>
                <w:b/>
                <w:i/>
                <w:lang w:val="es-ES" w:eastAsia="ar-SA"/>
              </w:rPr>
              <w:t>E-MAIL</w:t>
            </w:r>
            <w:r>
              <w:rPr>
                <w:b/>
                <w:i/>
                <w:lang w:val="es-ES" w:eastAsia="ar-SA"/>
              </w:rPr>
              <w:t xml:space="preserve"> DE NOTIFICACIONES</w:t>
            </w:r>
          </w:p>
        </w:tc>
        <w:tc>
          <w:tcPr>
            <w:tcW w:w="6883" w:type="dxa"/>
            <w:gridSpan w:val="7"/>
            <w:shd w:val="clear" w:color="auto" w:fill="auto"/>
          </w:tcPr>
          <w:p w:rsidR="0052176E" w:rsidRPr="00E77C8A" w:rsidRDefault="0052176E" w:rsidP="005261F9">
            <w:pPr>
              <w:suppressAutoHyphens/>
              <w:spacing w:line="276" w:lineRule="auto"/>
              <w:ind w:firstLine="142"/>
              <w:jc w:val="both"/>
              <w:rPr>
                <w:b/>
                <w:i/>
                <w:lang w:val="es-ES" w:eastAsia="ar-SA"/>
              </w:rPr>
            </w:pPr>
          </w:p>
        </w:tc>
      </w:tr>
      <w:tr w:rsidR="0052176E" w:rsidRPr="00E77C8A" w:rsidTr="005261F9">
        <w:trPr>
          <w:trHeight w:val="656"/>
        </w:trPr>
        <w:tc>
          <w:tcPr>
            <w:tcW w:w="9361" w:type="dxa"/>
            <w:gridSpan w:val="8"/>
            <w:shd w:val="clear" w:color="auto" w:fill="auto"/>
          </w:tcPr>
          <w:p w:rsidR="0052176E" w:rsidRPr="00E77C8A" w:rsidRDefault="0052176E" w:rsidP="005261F9">
            <w:pPr>
              <w:suppressAutoHyphens/>
              <w:spacing w:line="276" w:lineRule="auto"/>
              <w:ind w:firstLine="142"/>
              <w:jc w:val="center"/>
              <w:rPr>
                <w:b/>
                <w:i/>
                <w:lang w:val="es-ES" w:eastAsia="ar-SA"/>
              </w:rPr>
            </w:pPr>
            <w:r w:rsidRPr="00E77C8A">
              <w:rPr>
                <w:b/>
                <w:i/>
                <w:lang w:val="es-ES" w:eastAsia="ar-SA"/>
              </w:rPr>
              <w:t>SOCIOS O INTEGRANTES DEL DIRECTORIO DE LA EMPRESA</w:t>
            </w:r>
            <w:r>
              <w:rPr>
                <w:b/>
                <w:i/>
                <w:lang w:val="es-ES" w:eastAsia="ar-SA"/>
              </w:rPr>
              <w:t xml:space="preserve"> REGISTRADOS EN EL RUPE</w:t>
            </w:r>
          </w:p>
        </w:tc>
      </w:tr>
      <w:tr w:rsidR="0052176E" w:rsidRPr="00E77C8A" w:rsidTr="005261F9">
        <w:trPr>
          <w:trHeight w:val="397"/>
        </w:trPr>
        <w:tc>
          <w:tcPr>
            <w:tcW w:w="3069" w:type="dxa"/>
            <w:gridSpan w:val="2"/>
            <w:shd w:val="clear" w:color="auto" w:fill="auto"/>
          </w:tcPr>
          <w:p w:rsidR="0052176E" w:rsidRPr="00E77C8A" w:rsidRDefault="0052176E" w:rsidP="005261F9">
            <w:pPr>
              <w:suppressAutoHyphens/>
              <w:spacing w:line="276" w:lineRule="auto"/>
              <w:ind w:firstLine="142"/>
              <w:jc w:val="center"/>
              <w:rPr>
                <w:b/>
                <w:i/>
                <w:lang w:val="es-ES" w:eastAsia="ar-SA"/>
              </w:rPr>
            </w:pPr>
            <w:r w:rsidRPr="00E77C8A">
              <w:rPr>
                <w:b/>
                <w:i/>
                <w:lang w:val="es-ES"/>
              </w:rPr>
              <w:t>Nombre:</w:t>
            </w:r>
          </w:p>
        </w:tc>
        <w:tc>
          <w:tcPr>
            <w:tcW w:w="3401" w:type="dxa"/>
            <w:gridSpan w:val="5"/>
            <w:shd w:val="clear" w:color="auto" w:fill="auto"/>
          </w:tcPr>
          <w:p w:rsidR="0052176E" w:rsidRPr="00E77C8A" w:rsidRDefault="0052176E" w:rsidP="005261F9">
            <w:pPr>
              <w:suppressAutoHyphens/>
              <w:spacing w:line="276" w:lineRule="auto"/>
              <w:ind w:firstLine="142"/>
              <w:jc w:val="center"/>
              <w:rPr>
                <w:b/>
                <w:i/>
                <w:lang w:val="es-ES" w:eastAsia="ar-SA"/>
              </w:rPr>
            </w:pPr>
            <w:r w:rsidRPr="00E77C8A">
              <w:rPr>
                <w:b/>
                <w:i/>
                <w:lang w:val="es-ES" w:eastAsia="ar-SA"/>
              </w:rPr>
              <w:t>Cargo</w:t>
            </w:r>
          </w:p>
        </w:tc>
        <w:tc>
          <w:tcPr>
            <w:tcW w:w="2891" w:type="dxa"/>
            <w:shd w:val="clear" w:color="auto" w:fill="auto"/>
          </w:tcPr>
          <w:p w:rsidR="0052176E" w:rsidRPr="00E77C8A" w:rsidRDefault="0052176E" w:rsidP="005261F9">
            <w:pPr>
              <w:suppressAutoHyphens/>
              <w:spacing w:line="276" w:lineRule="auto"/>
              <w:ind w:firstLine="142"/>
              <w:jc w:val="center"/>
              <w:rPr>
                <w:b/>
                <w:i/>
                <w:lang w:val="es-ES" w:eastAsia="ar-SA"/>
              </w:rPr>
            </w:pPr>
            <w:r w:rsidRPr="00E77C8A">
              <w:rPr>
                <w:b/>
                <w:i/>
                <w:lang w:val="es-ES" w:eastAsia="ar-SA"/>
              </w:rPr>
              <w:t>Documento</w:t>
            </w:r>
          </w:p>
        </w:tc>
      </w:tr>
      <w:tr w:rsidR="0052176E" w:rsidRPr="00E77C8A" w:rsidTr="005261F9">
        <w:trPr>
          <w:trHeight w:val="377"/>
        </w:trPr>
        <w:tc>
          <w:tcPr>
            <w:tcW w:w="3069" w:type="dxa"/>
            <w:gridSpan w:val="2"/>
            <w:shd w:val="clear" w:color="auto" w:fill="auto"/>
          </w:tcPr>
          <w:p w:rsidR="0052176E" w:rsidRPr="00E77C8A" w:rsidRDefault="0052176E" w:rsidP="005261F9">
            <w:pPr>
              <w:suppressAutoHyphens/>
              <w:spacing w:line="276" w:lineRule="auto"/>
              <w:ind w:firstLine="142"/>
              <w:jc w:val="both"/>
              <w:rPr>
                <w:b/>
                <w:i/>
                <w:lang w:val="es-ES" w:eastAsia="ar-SA"/>
              </w:rPr>
            </w:pPr>
          </w:p>
        </w:tc>
        <w:tc>
          <w:tcPr>
            <w:tcW w:w="3401" w:type="dxa"/>
            <w:gridSpan w:val="5"/>
            <w:shd w:val="clear" w:color="auto" w:fill="auto"/>
          </w:tcPr>
          <w:p w:rsidR="0052176E" w:rsidRPr="00E77C8A" w:rsidRDefault="0052176E" w:rsidP="005261F9">
            <w:pPr>
              <w:spacing w:line="276" w:lineRule="auto"/>
              <w:ind w:firstLine="142"/>
              <w:rPr>
                <w:i/>
                <w:lang w:val="es-ES"/>
              </w:rPr>
            </w:pPr>
          </w:p>
        </w:tc>
        <w:tc>
          <w:tcPr>
            <w:tcW w:w="2891" w:type="dxa"/>
            <w:shd w:val="clear" w:color="auto" w:fill="auto"/>
          </w:tcPr>
          <w:p w:rsidR="0052176E" w:rsidRPr="00E77C8A" w:rsidRDefault="0052176E" w:rsidP="005261F9">
            <w:pPr>
              <w:spacing w:line="276" w:lineRule="auto"/>
              <w:ind w:firstLine="142"/>
              <w:rPr>
                <w:i/>
                <w:lang w:val="es-ES"/>
              </w:rPr>
            </w:pPr>
          </w:p>
        </w:tc>
      </w:tr>
      <w:tr w:rsidR="0052176E" w:rsidRPr="00525C75" w:rsidTr="005261F9">
        <w:trPr>
          <w:trHeight w:val="397"/>
        </w:trPr>
        <w:tc>
          <w:tcPr>
            <w:tcW w:w="3069" w:type="dxa"/>
            <w:gridSpan w:val="2"/>
            <w:shd w:val="clear" w:color="auto" w:fill="auto"/>
          </w:tcPr>
          <w:p w:rsidR="0052176E" w:rsidRPr="00525C75" w:rsidRDefault="0052176E" w:rsidP="005261F9">
            <w:pPr>
              <w:spacing w:line="276" w:lineRule="auto"/>
              <w:ind w:firstLine="142"/>
              <w:jc w:val="both"/>
              <w:rPr>
                <w:i/>
                <w:lang w:val="es-ES"/>
              </w:rPr>
            </w:pPr>
          </w:p>
        </w:tc>
        <w:tc>
          <w:tcPr>
            <w:tcW w:w="3401" w:type="dxa"/>
            <w:gridSpan w:val="5"/>
            <w:shd w:val="clear" w:color="auto" w:fill="auto"/>
          </w:tcPr>
          <w:p w:rsidR="0052176E" w:rsidRPr="00525C75" w:rsidRDefault="0052176E" w:rsidP="005261F9">
            <w:pPr>
              <w:spacing w:line="276" w:lineRule="auto"/>
              <w:ind w:firstLine="142"/>
              <w:rPr>
                <w:i/>
                <w:lang w:val="es-ES"/>
              </w:rPr>
            </w:pPr>
          </w:p>
        </w:tc>
        <w:tc>
          <w:tcPr>
            <w:tcW w:w="2891" w:type="dxa"/>
            <w:shd w:val="clear" w:color="auto" w:fill="auto"/>
          </w:tcPr>
          <w:p w:rsidR="0052176E" w:rsidRPr="00525C75" w:rsidRDefault="0052176E" w:rsidP="005261F9">
            <w:pPr>
              <w:spacing w:line="276" w:lineRule="auto"/>
              <w:ind w:firstLine="142"/>
              <w:rPr>
                <w:i/>
                <w:lang w:val="es-ES"/>
              </w:rPr>
            </w:pPr>
          </w:p>
        </w:tc>
      </w:tr>
      <w:tr w:rsidR="0052176E" w:rsidRPr="00E77C8A" w:rsidTr="005261F9">
        <w:trPr>
          <w:trHeight w:val="377"/>
        </w:trPr>
        <w:tc>
          <w:tcPr>
            <w:tcW w:w="3069" w:type="dxa"/>
            <w:gridSpan w:val="2"/>
            <w:shd w:val="clear" w:color="auto" w:fill="auto"/>
          </w:tcPr>
          <w:p w:rsidR="0052176E" w:rsidRPr="00E77C8A" w:rsidRDefault="0052176E" w:rsidP="005261F9">
            <w:pPr>
              <w:spacing w:line="276" w:lineRule="auto"/>
              <w:ind w:firstLine="142"/>
              <w:jc w:val="both"/>
              <w:rPr>
                <w:i/>
                <w:lang w:val="es-ES"/>
              </w:rPr>
            </w:pPr>
          </w:p>
        </w:tc>
        <w:tc>
          <w:tcPr>
            <w:tcW w:w="3401" w:type="dxa"/>
            <w:gridSpan w:val="5"/>
            <w:shd w:val="clear" w:color="auto" w:fill="auto"/>
          </w:tcPr>
          <w:p w:rsidR="0052176E" w:rsidRPr="00E77C8A" w:rsidRDefault="0052176E" w:rsidP="005261F9">
            <w:pPr>
              <w:spacing w:line="276" w:lineRule="auto"/>
              <w:ind w:firstLine="142"/>
              <w:rPr>
                <w:i/>
                <w:lang w:val="es-ES"/>
              </w:rPr>
            </w:pPr>
          </w:p>
        </w:tc>
        <w:tc>
          <w:tcPr>
            <w:tcW w:w="2891" w:type="dxa"/>
            <w:shd w:val="clear" w:color="auto" w:fill="auto"/>
          </w:tcPr>
          <w:p w:rsidR="0052176E" w:rsidRPr="00E77C8A" w:rsidRDefault="0052176E" w:rsidP="005261F9">
            <w:pPr>
              <w:spacing w:line="276" w:lineRule="auto"/>
              <w:ind w:firstLine="142"/>
              <w:rPr>
                <w:i/>
                <w:lang w:val="es-ES"/>
              </w:rPr>
            </w:pPr>
          </w:p>
        </w:tc>
      </w:tr>
      <w:tr w:rsidR="0052176E" w:rsidRPr="00E77C8A" w:rsidTr="005261F9">
        <w:trPr>
          <w:trHeight w:val="377"/>
        </w:trPr>
        <w:tc>
          <w:tcPr>
            <w:tcW w:w="3069" w:type="dxa"/>
            <w:gridSpan w:val="2"/>
            <w:shd w:val="clear" w:color="auto" w:fill="auto"/>
          </w:tcPr>
          <w:p w:rsidR="0052176E" w:rsidRPr="00E77C8A" w:rsidRDefault="0052176E" w:rsidP="005261F9">
            <w:pPr>
              <w:spacing w:line="276" w:lineRule="auto"/>
              <w:ind w:firstLine="142"/>
              <w:jc w:val="both"/>
              <w:rPr>
                <w:b/>
                <w:i/>
                <w:lang w:val="es-ES"/>
              </w:rPr>
            </w:pPr>
          </w:p>
        </w:tc>
        <w:tc>
          <w:tcPr>
            <w:tcW w:w="3401" w:type="dxa"/>
            <w:gridSpan w:val="5"/>
            <w:shd w:val="clear" w:color="auto" w:fill="auto"/>
          </w:tcPr>
          <w:p w:rsidR="0052176E" w:rsidRPr="00E77C8A" w:rsidRDefault="0052176E" w:rsidP="005261F9">
            <w:pPr>
              <w:spacing w:line="276" w:lineRule="auto"/>
              <w:ind w:firstLine="142"/>
              <w:rPr>
                <w:i/>
                <w:lang w:val="es-ES"/>
              </w:rPr>
            </w:pPr>
          </w:p>
        </w:tc>
        <w:tc>
          <w:tcPr>
            <w:tcW w:w="2891" w:type="dxa"/>
            <w:shd w:val="clear" w:color="auto" w:fill="auto"/>
          </w:tcPr>
          <w:p w:rsidR="0052176E" w:rsidRPr="00E77C8A" w:rsidRDefault="0052176E" w:rsidP="005261F9">
            <w:pPr>
              <w:spacing w:line="276" w:lineRule="auto"/>
              <w:ind w:firstLine="142"/>
              <w:rPr>
                <w:i/>
                <w:lang w:val="es-ES"/>
              </w:rPr>
            </w:pPr>
          </w:p>
        </w:tc>
      </w:tr>
      <w:tr w:rsidR="0052176E" w:rsidRPr="00E77C8A" w:rsidTr="005261F9">
        <w:trPr>
          <w:trHeight w:val="555"/>
        </w:trPr>
        <w:tc>
          <w:tcPr>
            <w:tcW w:w="9361" w:type="dxa"/>
            <w:gridSpan w:val="8"/>
            <w:shd w:val="clear" w:color="auto" w:fill="auto"/>
          </w:tcPr>
          <w:p w:rsidR="0052176E" w:rsidRPr="00E77C8A" w:rsidRDefault="0052176E" w:rsidP="005261F9">
            <w:pPr>
              <w:spacing w:line="276" w:lineRule="auto"/>
              <w:jc w:val="both"/>
              <w:rPr>
                <w:b/>
                <w:i/>
                <w:lang w:val="es-ES" w:eastAsia="ar-SA"/>
              </w:rPr>
            </w:pPr>
            <w:r w:rsidRPr="00E77C8A">
              <w:rPr>
                <w:b/>
                <w:i/>
                <w:lang w:val="es-ES" w:eastAsia="ar-SA"/>
              </w:rPr>
              <w:t>DECLARO ESTAR EN CONDICIONES DE CONTRATAR CON EL ESTADO, ESTAR INSCRIPTO EN EL REGISTRO DE PROVEEDORES DEL ESTADO, SIENDO QUE TODOS LOS DATOS APORTADOS TIENE VALOR DE DECLARACIÓN JURADA:</w:t>
            </w:r>
          </w:p>
          <w:p w:rsidR="0052176E" w:rsidRPr="00E77C8A" w:rsidRDefault="0052176E" w:rsidP="005261F9">
            <w:pPr>
              <w:spacing w:line="276" w:lineRule="auto"/>
              <w:ind w:firstLine="142"/>
              <w:rPr>
                <w:i/>
                <w:lang w:val="es-ES"/>
              </w:rPr>
            </w:pPr>
          </w:p>
        </w:tc>
      </w:tr>
      <w:tr w:rsidR="0052176E" w:rsidRPr="00E77C8A" w:rsidTr="005261F9">
        <w:trPr>
          <w:trHeight w:val="656"/>
        </w:trPr>
        <w:tc>
          <w:tcPr>
            <w:tcW w:w="3069" w:type="dxa"/>
            <w:gridSpan w:val="2"/>
            <w:shd w:val="clear" w:color="auto" w:fill="auto"/>
          </w:tcPr>
          <w:p w:rsidR="0052176E" w:rsidRPr="00E77C8A" w:rsidRDefault="0052176E" w:rsidP="005261F9">
            <w:pPr>
              <w:spacing w:line="276" w:lineRule="auto"/>
              <w:ind w:firstLine="142"/>
              <w:jc w:val="both"/>
              <w:rPr>
                <w:i/>
                <w:lang w:val="es-ES"/>
              </w:rPr>
            </w:pPr>
            <w:r w:rsidRPr="00E77C8A">
              <w:rPr>
                <w:i/>
                <w:lang w:val="es-ES"/>
              </w:rPr>
              <w:t>FIRMA</w:t>
            </w:r>
          </w:p>
        </w:tc>
        <w:tc>
          <w:tcPr>
            <w:tcW w:w="6292" w:type="dxa"/>
            <w:gridSpan w:val="6"/>
            <w:shd w:val="clear" w:color="auto" w:fill="auto"/>
          </w:tcPr>
          <w:p w:rsidR="0052176E" w:rsidRPr="00E77C8A" w:rsidRDefault="0052176E" w:rsidP="005261F9">
            <w:pPr>
              <w:spacing w:line="276" w:lineRule="auto"/>
              <w:ind w:firstLine="142"/>
              <w:rPr>
                <w:i/>
                <w:lang w:val="es-ES"/>
              </w:rPr>
            </w:pPr>
          </w:p>
        </w:tc>
      </w:tr>
      <w:tr w:rsidR="0052176E" w:rsidRPr="00E77C8A" w:rsidTr="005261F9">
        <w:trPr>
          <w:trHeight w:val="656"/>
        </w:trPr>
        <w:tc>
          <w:tcPr>
            <w:tcW w:w="3069" w:type="dxa"/>
            <w:gridSpan w:val="2"/>
            <w:shd w:val="clear" w:color="auto" w:fill="auto"/>
          </w:tcPr>
          <w:p w:rsidR="0052176E" w:rsidRPr="00E77C8A" w:rsidRDefault="0052176E" w:rsidP="005261F9">
            <w:pPr>
              <w:spacing w:line="276" w:lineRule="auto"/>
              <w:ind w:firstLine="142"/>
              <w:rPr>
                <w:i/>
                <w:lang w:val="es-ES"/>
              </w:rPr>
            </w:pPr>
            <w:r w:rsidRPr="00E77C8A">
              <w:rPr>
                <w:i/>
                <w:lang w:val="es-ES"/>
              </w:rPr>
              <w:t>ACLARACION DE FIRMA</w:t>
            </w:r>
          </w:p>
        </w:tc>
        <w:tc>
          <w:tcPr>
            <w:tcW w:w="6292" w:type="dxa"/>
            <w:gridSpan w:val="6"/>
            <w:shd w:val="clear" w:color="auto" w:fill="auto"/>
          </w:tcPr>
          <w:p w:rsidR="0052176E" w:rsidRPr="00E77C8A" w:rsidRDefault="0052176E" w:rsidP="005261F9">
            <w:pPr>
              <w:spacing w:line="276" w:lineRule="auto"/>
              <w:ind w:firstLine="142"/>
              <w:rPr>
                <w:i/>
                <w:lang w:val="es-ES"/>
              </w:rPr>
            </w:pPr>
          </w:p>
        </w:tc>
      </w:tr>
      <w:tr w:rsidR="0052176E" w:rsidRPr="00E77C8A" w:rsidTr="005261F9">
        <w:trPr>
          <w:trHeight w:val="377"/>
        </w:trPr>
        <w:tc>
          <w:tcPr>
            <w:tcW w:w="3069" w:type="dxa"/>
            <w:gridSpan w:val="2"/>
            <w:shd w:val="clear" w:color="auto" w:fill="auto"/>
          </w:tcPr>
          <w:p w:rsidR="0052176E" w:rsidRPr="00E77C8A" w:rsidRDefault="0052176E" w:rsidP="005261F9">
            <w:pPr>
              <w:spacing w:line="276" w:lineRule="auto"/>
              <w:ind w:firstLine="142"/>
              <w:jc w:val="both"/>
              <w:rPr>
                <w:i/>
                <w:lang w:val="es-ES"/>
              </w:rPr>
            </w:pPr>
            <w:r w:rsidRPr="00E77C8A">
              <w:rPr>
                <w:i/>
                <w:lang w:val="es-ES"/>
              </w:rPr>
              <w:t>Cedula de Identidad</w:t>
            </w:r>
          </w:p>
        </w:tc>
        <w:tc>
          <w:tcPr>
            <w:tcW w:w="6292" w:type="dxa"/>
            <w:gridSpan w:val="6"/>
            <w:shd w:val="clear" w:color="auto" w:fill="auto"/>
          </w:tcPr>
          <w:p w:rsidR="0052176E" w:rsidRPr="00E77C8A" w:rsidRDefault="0052176E" w:rsidP="005261F9">
            <w:pPr>
              <w:spacing w:line="276" w:lineRule="auto"/>
              <w:ind w:firstLine="142"/>
              <w:jc w:val="both"/>
              <w:rPr>
                <w:i/>
                <w:lang w:val="es-ES"/>
              </w:rPr>
            </w:pPr>
          </w:p>
        </w:tc>
      </w:tr>
      <w:tr w:rsidR="0052176E" w:rsidRPr="00E77C8A" w:rsidTr="005261F9">
        <w:trPr>
          <w:trHeight w:val="691"/>
        </w:trPr>
        <w:tc>
          <w:tcPr>
            <w:tcW w:w="9361" w:type="dxa"/>
            <w:gridSpan w:val="8"/>
            <w:shd w:val="clear" w:color="auto" w:fill="auto"/>
          </w:tcPr>
          <w:p w:rsidR="0052176E" w:rsidRPr="00E77C8A" w:rsidRDefault="0052176E" w:rsidP="005261F9">
            <w:pPr>
              <w:rPr>
                <w:lang w:val="es-ES" w:eastAsia="ar-SA"/>
              </w:rPr>
            </w:pPr>
            <w:r w:rsidRPr="00E77C8A">
              <w:rPr>
                <w:lang w:val="es-ES" w:eastAsia="ar-SA"/>
              </w:rPr>
              <w:t>(el firmante debe aclarar en calidad de que firma, si como propietario, director autorizado por contrato, representante legal autorizado u otro</w:t>
            </w:r>
            <w:r>
              <w:rPr>
                <w:lang w:val="es-ES" w:eastAsia="ar-SA"/>
              </w:rPr>
              <w:t>, según registro en el RUPE</w:t>
            </w:r>
            <w:r w:rsidRPr="00E77C8A">
              <w:rPr>
                <w:lang w:val="es-ES" w:eastAsia="ar-SA"/>
              </w:rPr>
              <w:t>)</w:t>
            </w:r>
          </w:p>
        </w:tc>
      </w:tr>
    </w:tbl>
    <w:p w:rsidR="0052176E" w:rsidRDefault="0052176E" w:rsidP="0052176E">
      <w:pPr>
        <w:spacing w:line="0" w:lineRule="atLeast"/>
      </w:pPr>
      <w:bookmarkStart w:id="298" w:name="page20"/>
      <w:bookmarkEnd w:id="298"/>
    </w:p>
    <w:p w:rsidR="0052176E" w:rsidRPr="00383841" w:rsidRDefault="0052176E" w:rsidP="0052176E">
      <w:pPr>
        <w:pStyle w:val="Ttulo1"/>
        <w:numPr>
          <w:ilvl w:val="0"/>
          <w:numId w:val="0"/>
        </w:numPr>
        <w:ind w:left="432"/>
        <w:jc w:val="center"/>
        <w:rPr>
          <w:rFonts w:eastAsia="Arial"/>
        </w:rPr>
      </w:pPr>
      <w:bookmarkStart w:id="299" w:name="_Toc87365089"/>
      <w:r w:rsidRPr="00BD4C55">
        <w:rPr>
          <w:rFonts w:eastAsia="Arial"/>
        </w:rPr>
        <w:t>ANEXO II</w:t>
      </w:r>
      <w:r>
        <w:rPr>
          <w:rFonts w:eastAsia="Arial"/>
        </w:rPr>
        <w:t xml:space="preserve"> OFERTA</w:t>
      </w:r>
      <w:bookmarkEnd w:id="299"/>
    </w:p>
    <w:p w:rsidR="0052176E" w:rsidRPr="00514083" w:rsidRDefault="0052176E" w:rsidP="0052176E">
      <w:pPr>
        <w:spacing w:line="207" w:lineRule="exact"/>
        <w:jc w:val="both"/>
      </w:pPr>
    </w:p>
    <w:p w:rsidR="0052176E" w:rsidRPr="009631DB" w:rsidRDefault="0052176E" w:rsidP="0052176E">
      <w:pPr>
        <w:spacing w:line="360" w:lineRule="auto"/>
        <w:ind w:left="502"/>
        <w:rPr>
          <w:rFonts w:ascii="Arial" w:hAnsi="Arial"/>
          <w:sz w:val="18"/>
          <w:szCs w:val="18"/>
        </w:rPr>
      </w:pPr>
      <w:r w:rsidRPr="009631DB">
        <w:rPr>
          <w:rFonts w:ascii="Arial" w:hAnsi="Arial"/>
          <w:sz w:val="18"/>
          <w:szCs w:val="18"/>
        </w:rPr>
        <w:t>Sres.</w:t>
      </w:r>
    </w:p>
    <w:p w:rsidR="0052176E" w:rsidRPr="009631DB" w:rsidRDefault="0052176E" w:rsidP="0052176E">
      <w:pPr>
        <w:spacing w:line="360" w:lineRule="auto"/>
        <w:ind w:firstLine="502"/>
        <w:rPr>
          <w:rFonts w:ascii="Arial" w:hAnsi="Arial"/>
          <w:sz w:val="18"/>
          <w:szCs w:val="18"/>
        </w:rPr>
      </w:pPr>
      <w:r w:rsidRPr="009631DB">
        <w:rPr>
          <w:rFonts w:ascii="Arial" w:hAnsi="Arial"/>
          <w:sz w:val="18"/>
          <w:szCs w:val="18"/>
        </w:rPr>
        <w:t>Ministerio de Economía y Finanzas.</w:t>
      </w:r>
    </w:p>
    <w:p w:rsidR="0052176E" w:rsidRPr="009631DB" w:rsidRDefault="0052176E" w:rsidP="0052176E">
      <w:pPr>
        <w:spacing w:line="360" w:lineRule="auto"/>
        <w:ind w:firstLine="502"/>
        <w:rPr>
          <w:rFonts w:ascii="Arial" w:hAnsi="Arial"/>
          <w:sz w:val="18"/>
          <w:szCs w:val="18"/>
        </w:rPr>
      </w:pPr>
      <w:r w:rsidRPr="009631DB">
        <w:rPr>
          <w:rFonts w:ascii="Arial" w:hAnsi="Arial"/>
          <w:sz w:val="18"/>
          <w:szCs w:val="18"/>
        </w:rPr>
        <w:t>Dirección Nacional de Aduanas.</w:t>
      </w:r>
    </w:p>
    <w:p w:rsidR="0052176E" w:rsidRPr="009631DB" w:rsidRDefault="0052176E" w:rsidP="0052176E">
      <w:pPr>
        <w:spacing w:line="360" w:lineRule="auto"/>
        <w:ind w:firstLine="502"/>
        <w:rPr>
          <w:rFonts w:ascii="Arial" w:hAnsi="Arial"/>
          <w:sz w:val="18"/>
          <w:szCs w:val="18"/>
        </w:rPr>
      </w:pPr>
      <w:r w:rsidRPr="009631DB">
        <w:rPr>
          <w:rFonts w:ascii="Arial" w:hAnsi="Arial"/>
          <w:sz w:val="18"/>
          <w:szCs w:val="18"/>
        </w:rPr>
        <w:t>Presente</w:t>
      </w:r>
    </w:p>
    <w:p w:rsidR="0052176E" w:rsidRPr="009631DB" w:rsidRDefault="0052176E" w:rsidP="0052176E">
      <w:pPr>
        <w:spacing w:line="360" w:lineRule="auto"/>
        <w:ind w:left="502"/>
        <w:jc w:val="both"/>
        <w:rPr>
          <w:rFonts w:ascii="Arial" w:hAnsi="Arial"/>
          <w:sz w:val="18"/>
          <w:szCs w:val="18"/>
        </w:rPr>
      </w:pPr>
    </w:p>
    <w:p w:rsidR="0052176E" w:rsidRPr="009631DB" w:rsidRDefault="0052176E" w:rsidP="006D5BF5">
      <w:pPr>
        <w:spacing w:line="360" w:lineRule="auto"/>
        <w:ind w:left="502"/>
        <w:jc w:val="right"/>
        <w:rPr>
          <w:rFonts w:ascii="Arial" w:hAnsi="Arial"/>
          <w:sz w:val="18"/>
          <w:szCs w:val="18"/>
        </w:rPr>
      </w:pPr>
      <w:r w:rsidRPr="009631DB">
        <w:rPr>
          <w:rFonts w:ascii="Arial" w:hAnsi="Arial"/>
          <w:sz w:val="18"/>
          <w:szCs w:val="18"/>
        </w:rPr>
        <w:t xml:space="preserve">                                                             Montevideo, __ de _______________________</w:t>
      </w:r>
    </w:p>
    <w:p w:rsidR="0052176E" w:rsidRPr="009631DB" w:rsidRDefault="0052176E" w:rsidP="0052176E">
      <w:pPr>
        <w:spacing w:line="360" w:lineRule="auto"/>
        <w:ind w:left="502"/>
        <w:jc w:val="both"/>
        <w:rPr>
          <w:rFonts w:ascii="Arial" w:hAnsi="Arial"/>
          <w:sz w:val="18"/>
          <w:szCs w:val="18"/>
        </w:rPr>
      </w:pPr>
    </w:p>
    <w:p w:rsidR="0052176E" w:rsidRPr="009631DB" w:rsidRDefault="0052176E" w:rsidP="0052176E">
      <w:pPr>
        <w:spacing w:line="360" w:lineRule="auto"/>
        <w:ind w:left="502"/>
        <w:jc w:val="both"/>
        <w:rPr>
          <w:rFonts w:ascii="Arial" w:hAnsi="Arial"/>
          <w:sz w:val="18"/>
          <w:szCs w:val="18"/>
        </w:rPr>
      </w:pPr>
      <w:r w:rsidRPr="009631DB">
        <w:rPr>
          <w:rFonts w:ascii="Arial" w:hAnsi="Arial"/>
          <w:sz w:val="18"/>
          <w:szCs w:val="18"/>
        </w:rPr>
        <w:t>El</w:t>
      </w:r>
      <w:r w:rsidRPr="009631DB">
        <w:rPr>
          <w:rFonts w:ascii="Arial" w:hAnsi="Arial"/>
          <w:sz w:val="18"/>
          <w:szCs w:val="18"/>
        </w:rPr>
        <w:tab/>
        <w:t xml:space="preserve"> suscrito___________________________</w:t>
      </w:r>
      <w:r w:rsidRPr="009631DB">
        <w:rPr>
          <w:rFonts w:ascii="Arial" w:hAnsi="Arial"/>
          <w:sz w:val="18"/>
          <w:szCs w:val="18"/>
        </w:rPr>
        <w:tab/>
        <w:t>titular</w:t>
      </w:r>
      <w:r w:rsidRPr="009631DB">
        <w:rPr>
          <w:rFonts w:ascii="Arial" w:hAnsi="Arial"/>
          <w:sz w:val="18"/>
          <w:szCs w:val="18"/>
        </w:rPr>
        <w:tab/>
        <w:t>de la cédula de identidad</w:t>
      </w:r>
      <w:r w:rsidRPr="009631DB">
        <w:rPr>
          <w:rFonts w:ascii="Arial" w:hAnsi="Arial"/>
          <w:sz w:val="18"/>
          <w:szCs w:val="18"/>
        </w:rPr>
        <w:tab/>
      </w:r>
    </w:p>
    <w:p w:rsidR="0052176E" w:rsidRPr="009631DB" w:rsidRDefault="0052176E" w:rsidP="0052176E">
      <w:pPr>
        <w:spacing w:line="360" w:lineRule="auto"/>
        <w:ind w:left="502"/>
        <w:jc w:val="both"/>
        <w:rPr>
          <w:rFonts w:ascii="Arial" w:hAnsi="Arial"/>
          <w:sz w:val="18"/>
          <w:szCs w:val="18"/>
        </w:rPr>
      </w:pPr>
      <w:r w:rsidRPr="009631DB">
        <w:rPr>
          <w:rFonts w:ascii="Arial" w:hAnsi="Arial"/>
          <w:sz w:val="18"/>
          <w:szCs w:val="18"/>
        </w:rPr>
        <w:t>Nº___________________, actuando en su calidad de ________________, según consta en el REGISTRO DE PROVEEDORES DEL ESTADO, domiciliado a los efectos legales en la calle ___________________ Nº_______ de la ciudad de _______________, se compromete a realizar los servicios que se ofertan, a la Dirección Nacional de Aduanas, según presente propuesta, con sujeción a todas las especificaciones del pl</w:t>
      </w:r>
      <w:r w:rsidR="006D5BF5">
        <w:rPr>
          <w:rFonts w:ascii="Arial" w:hAnsi="Arial"/>
          <w:sz w:val="18"/>
          <w:szCs w:val="18"/>
        </w:rPr>
        <w:t>iego de la Licitación Abreviada N°7/2021</w:t>
      </w:r>
      <w:r w:rsidRPr="009631DB">
        <w:rPr>
          <w:rFonts w:ascii="Arial" w:hAnsi="Arial"/>
          <w:sz w:val="18"/>
          <w:szCs w:val="18"/>
        </w:rPr>
        <w:t>, que declara conocer y cumplir en todos sus detalles con exclusión de todo otro recur</w:t>
      </w:r>
      <w:r w:rsidRPr="009631DB">
        <w:rPr>
          <w:rFonts w:ascii="Arial" w:hAnsi="Arial"/>
          <w:noProof/>
          <w:sz w:val="18"/>
          <w:szCs w:val="18"/>
          <w:lang w:eastAsia="es-UY"/>
        </w:rPr>
        <mc:AlternateContent>
          <mc:Choice Requires="wps">
            <w:drawing>
              <wp:anchor distT="0" distB="0" distL="114300" distR="114300" simplePos="0" relativeHeight="251659264" behindDoc="1" locked="0" layoutInCell="1" allowOverlap="1">
                <wp:simplePos x="0" y="0"/>
                <wp:positionH relativeFrom="column">
                  <wp:posOffset>1905</wp:posOffset>
                </wp:positionH>
                <wp:positionV relativeFrom="paragraph">
                  <wp:posOffset>-1574165</wp:posOffset>
                </wp:positionV>
                <wp:extent cx="12700" cy="12065"/>
                <wp:effectExtent l="1905" t="635" r="4445"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2D86E" id="Rectángulo 4" o:spid="_x0000_s1026" style="position:absolute;margin-left:.15pt;margin-top:-123.95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" fillcolor="black" strokecolor="white"/>
            </w:pict>
          </mc:Fallback>
        </mc:AlternateContent>
      </w:r>
      <w:r w:rsidRPr="009631DB">
        <w:rPr>
          <w:rFonts w:ascii="Arial" w:hAnsi="Arial"/>
          <w:noProof/>
          <w:sz w:val="18"/>
          <w:szCs w:val="18"/>
          <w:lang w:eastAsia="es-UY"/>
        </w:rPr>
        <mc:AlternateContent>
          <mc:Choice Requires="wps">
            <w:drawing>
              <wp:anchor distT="0" distB="0" distL="114300" distR="114300" simplePos="0" relativeHeight="251660288" behindDoc="1" locked="0" layoutInCell="1" allowOverlap="1">
                <wp:simplePos x="0" y="0"/>
                <wp:positionH relativeFrom="column">
                  <wp:posOffset>447675</wp:posOffset>
                </wp:positionH>
                <wp:positionV relativeFrom="paragraph">
                  <wp:posOffset>-1574165</wp:posOffset>
                </wp:positionV>
                <wp:extent cx="12065" cy="12065"/>
                <wp:effectExtent l="0" t="63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F9EDA" id="Rectángulo 3" o:spid="_x0000_s1026" style="position:absolute;margin-left:35.25pt;margin-top:-123.95pt;width:.95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" fillcolor="black" strokecolor="white"/>
            </w:pict>
          </mc:Fallback>
        </mc:AlternateContent>
      </w:r>
      <w:r w:rsidRPr="009631DB">
        <w:rPr>
          <w:rFonts w:ascii="Arial" w:hAnsi="Arial"/>
          <w:noProof/>
          <w:sz w:val="18"/>
          <w:szCs w:val="18"/>
          <w:lang w:eastAsia="es-UY"/>
        </w:rPr>
        <mc:AlternateContent>
          <mc:Choice Requires="wps">
            <w:drawing>
              <wp:anchor distT="0" distB="0" distL="114300" distR="114300" simplePos="0" relativeHeight="251661312" behindDoc="1" locked="0" layoutInCell="1" allowOverlap="1">
                <wp:simplePos x="0" y="0"/>
                <wp:positionH relativeFrom="column">
                  <wp:posOffset>1081405</wp:posOffset>
                </wp:positionH>
                <wp:positionV relativeFrom="paragraph">
                  <wp:posOffset>-1574165</wp:posOffset>
                </wp:positionV>
                <wp:extent cx="12700" cy="12065"/>
                <wp:effectExtent l="0" t="635" r="127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4DDBE" id="Rectángulo 2" o:spid="_x0000_s1026" style="position:absolute;margin-left:85.15pt;margin-top:-123.95pt;width: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" fillcolor="black" strokecolor="white"/>
            </w:pict>
          </mc:Fallback>
        </mc:AlternateContent>
      </w:r>
      <w:r w:rsidRPr="009631DB">
        <w:rPr>
          <w:rFonts w:ascii="Arial" w:hAnsi="Arial"/>
          <w:noProof/>
          <w:sz w:val="18"/>
          <w:szCs w:val="18"/>
          <w:lang w:eastAsia="es-UY"/>
        </w:rPr>
        <mc:AlternateContent>
          <mc:Choice Requires="wps">
            <w:drawing>
              <wp:anchor distT="0" distB="0" distL="114300" distR="114300" simplePos="0" relativeHeight="251662336" behindDoc="1" locked="0" layoutInCell="1" allowOverlap="1">
                <wp:simplePos x="0" y="0"/>
                <wp:positionH relativeFrom="column">
                  <wp:posOffset>6073775</wp:posOffset>
                </wp:positionH>
                <wp:positionV relativeFrom="paragraph">
                  <wp:posOffset>-1574165</wp:posOffset>
                </wp:positionV>
                <wp:extent cx="12065" cy="12065"/>
                <wp:effectExtent l="0" t="635" r="635"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9DE0E" id="Rectángulo 1" o:spid="_x0000_s1026" style="position:absolute;margin-left:478.25pt;margin-top:-123.95pt;width:.95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" fillcolor="black" strokecolor="white"/>
            </w:pict>
          </mc:Fallback>
        </mc:AlternateContent>
      </w:r>
      <w:bookmarkStart w:id="300" w:name="page21"/>
      <w:bookmarkEnd w:id="300"/>
      <w:r w:rsidRPr="009631DB">
        <w:rPr>
          <w:rFonts w:ascii="Arial" w:hAnsi="Arial"/>
          <w:sz w:val="18"/>
          <w:szCs w:val="18"/>
        </w:rPr>
        <w:t>so.</w:t>
      </w:r>
    </w:p>
    <w:p w:rsidR="0052176E" w:rsidRPr="009631DB" w:rsidRDefault="0052176E" w:rsidP="0052176E">
      <w:pPr>
        <w:spacing w:line="360" w:lineRule="auto"/>
        <w:ind w:left="502"/>
        <w:jc w:val="both"/>
        <w:rPr>
          <w:rFonts w:ascii="Arial" w:hAnsi="Arial"/>
          <w:sz w:val="18"/>
          <w:szCs w:val="18"/>
        </w:rPr>
      </w:pPr>
    </w:p>
    <w:bookmarkStart w:id="301" w:name="_MON_1658324673"/>
    <w:bookmarkEnd w:id="301"/>
    <w:p w:rsidR="0052176E" w:rsidRPr="0052176E" w:rsidRDefault="006D5BF5" w:rsidP="0052176E">
      <w:pPr>
        <w:spacing w:line="360" w:lineRule="auto"/>
        <w:ind w:left="502"/>
        <w:jc w:val="both"/>
        <w:rPr>
          <w:rFonts w:ascii="Arial" w:hAnsi="Arial"/>
          <w:sz w:val="22"/>
          <w:szCs w:val="22"/>
        </w:rPr>
      </w:pPr>
      <w:r w:rsidRPr="0052176E">
        <w:rPr>
          <w:rFonts w:ascii="Arial" w:hAnsi="Arial"/>
          <w:sz w:val="22"/>
          <w:szCs w:val="22"/>
        </w:rPr>
        <w:object w:dxaOrig="9453" w:dyaOrig="3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68pt" o:ole="">
            <v:imagedata r:id="rId20" o:title=""/>
          </v:shape>
          <o:OLEObject Type="Embed" ProgID="Excel.Sheet.12" ShapeID="_x0000_i1025" DrawAspect="Content" ObjectID="_1699098224" r:id="rId21"/>
        </w:object>
      </w:r>
    </w:p>
    <w:p w:rsidR="0052176E" w:rsidRPr="009631DB" w:rsidRDefault="0052176E" w:rsidP="0052176E">
      <w:pPr>
        <w:spacing w:line="360" w:lineRule="auto"/>
        <w:ind w:left="502"/>
        <w:jc w:val="both"/>
        <w:rPr>
          <w:rFonts w:ascii="Arial" w:hAnsi="Arial"/>
          <w:sz w:val="18"/>
          <w:szCs w:val="18"/>
        </w:rPr>
      </w:pPr>
      <w:r w:rsidRPr="009631DB">
        <w:rPr>
          <w:rFonts w:ascii="Arial" w:hAnsi="Arial"/>
          <w:sz w:val="18"/>
          <w:szCs w:val="18"/>
        </w:rPr>
        <w:t>Forma parte de la presente oferta la “Planilla de Tasación”, especificaciones técnicas, garantías y antecedentes de la empresa.</w:t>
      </w:r>
    </w:p>
    <w:p w:rsidR="0052176E" w:rsidRPr="009631DB" w:rsidRDefault="0052176E" w:rsidP="00A5456E">
      <w:pPr>
        <w:spacing w:line="360" w:lineRule="auto"/>
        <w:ind w:left="502"/>
        <w:jc w:val="both"/>
        <w:rPr>
          <w:rFonts w:ascii="Arial" w:hAnsi="Arial"/>
          <w:sz w:val="18"/>
          <w:szCs w:val="18"/>
        </w:rPr>
      </w:pPr>
      <w:r w:rsidRPr="009631DB">
        <w:rPr>
          <w:rFonts w:ascii="Arial" w:hAnsi="Arial"/>
          <w:sz w:val="18"/>
          <w:szCs w:val="18"/>
        </w:rPr>
        <w:t>A los efectos comparativos, el precio t</w:t>
      </w:r>
      <w:r w:rsidR="00A5456E">
        <w:rPr>
          <w:rFonts w:ascii="Arial" w:hAnsi="Arial"/>
          <w:sz w:val="18"/>
          <w:szCs w:val="18"/>
        </w:rPr>
        <w:t xml:space="preserve">otal será: </w:t>
      </w:r>
      <w:r w:rsidRPr="009631DB">
        <w:rPr>
          <w:rFonts w:ascii="Arial" w:hAnsi="Arial"/>
          <w:sz w:val="18"/>
          <w:szCs w:val="18"/>
        </w:rPr>
        <w:t>Precio total =</w:t>
      </w:r>
      <w:r w:rsidR="00A5456E">
        <w:rPr>
          <w:rFonts w:ascii="Arial" w:hAnsi="Arial"/>
          <w:sz w:val="18"/>
          <w:szCs w:val="18"/>
        </w:rPr>
        <w:t xml:space="preserve"> Precio total de unidades O km. </w:t>
      </w:r>
      <w:r w:rsidRPr="009631DB">
        <w:rPr>
          <w:rFonts w:ascii="Arial" w:hAnsi="Arial"/>
          <w:sz w:val="18"/>
          <w:szCs w:val="18"/>
        </w:rPr>
        <w:t>— (menos) precio total cotizado por las unidades usadas (Planilla de Tasación, anexo V).</w:t>
      </w:r>
    </w:p>
    <w:p w:rsidR="0052176E" w:rsidRDefault="0052176E" w:rsidP="0052176E">
      <w:pPr>
        <w:tabs>
          <w:tab w:val="left" w:pos="880"/>
          <w:tab w:val="left" w:pos="1780"/>
          <w:tab w:val="left" w:pos="5160"/>
          <w:tab w:val="left" w:pos="5880"/>
          <w:tab w:val="left" w:pos="6260"/>
          <w:tab w:val="left" w:pos="6580"/>
          <w:tab w:val="left" w:pos="7360"/>
          <w:tab w:val="left" w:pos="7740"/>
          <w:tab w:val="left" w:pos="8780"/>
        </w:tabs>
        <w:spacing w:line="360" w:lineRule="auto"/>
        <w:jc w:val="both"/>
        <w:rPr>
          <w:rFonts w:ascii="Arial" w:hAnsi="Arial"/>
        </w:rPr>
      </w:pPr>
    </w:p>
    <w:p w:rsidR="0052176E" w:rsidRDefault="0052176E" w:rsidP="0052176E">
      <w:pPr>
        <w:rPr>
          <w:rFonts w:ascii="Arial" w:hAnsi="Arial"/>
        </w:rPr>
      </w:pPr>
    </w:p>
    <w:p w:rsidR="0052176E" w:rsidRPr="0052176E" w:rsidRDefault="0052176E" w:rsidP="0052176E">
      <w:pPr>
        <w:spacing w:line="360" w:lineRule="auto"/>
        <w:ind w:left="502"/>
        <w:jc w:val="right"/>
        <w:rPr>
          <w:rFonts w:ascii="Arial" w:hAnsi="Arial"/>
          <w:sz w:val="22"/>
          <w:szCs w:val="22"/>
        </w:rPr>
      </w:pPr>
      <w:r>
        <w:rPr>
          <w:rFonts w:ascii="Arial" w:hAnsi="Arial"/>
        </w:rPr>
        <w:tab/>
      </w:r>
      <w:r w:rsidRPr="0052176E">
        <w:rPr>
          <w:rFonts w:ascii="Arial" w:hAnsi="Arial"/>
          <w:sz w:val="22"/>
          <w:szCs w:val="22"/>
        </w:rPr>
        <w:t>FIRMA__________________________________</w:t>
      </w:r>
    </w:p>
    <w:p w:rsidR="0052176E" w:rsidRPr="0052176E" w:rsidRDefault="0052176E" w:rsidP="0052176E">
      <w:pPr>
        <w:spacing w:line="360" w:lineRule="auto"/>
        <w:ind w:left="502"/>
        <w:jc w:val="right"/>
        <w:rPr>
          <w:rFonts w:ascii="Arial" w:hAnsi="Arial"/>
          <w:sz w:val="22"/>
          <w:szCs w:val="22"/>
        </w:rPr>
      </w:pPr>
    </w:p>
    <w:p w:rsidR="0052176E" w:rsidRPr="0052176E" w:rsidRDefault="0052176E" w:rsidP="0052176E">
      <w:pPr>
        <w:spacing w:line="360" w:lineRule="auto"/>
        <w:ind w:left="502"/>
        <w:jc w:val="right"/>
        <w:rPr>
          <w:rFonts w:ascii="Arial" w:hAnsi="Arial"/>
          <w:sz w:val="22"/>
          <w:szCs w:val="22"/>
        </w:rPr>
      </w:pPr>
      <w:r w:rsidRPr="0052176E">
        <w:rPr>
          <w:rFonts w:ascii="Arial" w:hAnsi="Arial"/>
          <w:sz w:val="22"/>
          <w:szCs w:val="22"/>
        </w:rPr>
        <w:t>ACLARACIÓN_________________________________</w:t>
      </w:r>
    </w:p>
    <w:p w:rsidR="0052176E" w:rsidRPr="0052176E" w:rsidRDefault="0052176E" w:rsidP="0052176E">
      <w:pPr>
        <w:spacing w:line="360" w:lineRule="auto"/>
        <w:ind w:left="502"/>
        <w:jc w:val="center"/>
        <w:rPr>
          <w:rFonts w:ascii="Arial" w:hAnsi="Arial"/>
          <w:sz w:val="22"/>
          <w:szCs w:val="22"/>
        </w:rPr>
        <w:sectPr w:rsidR="0052176E" w:rsidRPr="0052176E" w:rsidSect="005261F9">
          <w:headerReference w:type="default" r:id="rId22"/>
          <w:type w:val="continuous"/>
          <w:pgSz w:w="11900" w:h="16838"/>
          <w:pgMar w:top="1440" w:right="1440" w:bottom="419" w:left="1440" w:header="0" w:footer="0" w:gutter="0"/>
          <w:cols w:space="0" w:equalWidth="0">
            <w:col w:w="9026"/>
          </w:cols>
          <w:titlePg/>
          <w:docGrid w:linePitch="360"/>
        </w:sectPr>
      </w:pPr>
    </w:p>
    <w:p w:rsidR="0052176E" w:rsidRDefault="0052176E" w:rsidP="0052176E">
      <w:pPr>
        <w:spacing w:line="200" w:lineRule="exact"/>
      </w:pPr>
      <w:bookmarkStart w:id="302" w:name="page22"/>
      <w:bookmarkStart w:id="303" w:name="page23"/>
      <w:bookmarkEnd w:id="302"/>
      <w:bookmarkEnd w:id="303"/>
    </w:p>
    <w:p w:rsidR="0052176E" w:rsidRDefault="0052176E" w:rsidP="0052176E">
      <w:pPr>
        <w:spacing w:line="200" w:lineRule="exact"/>
      </w:pPr>
    </w:p>
    <w:p w:rsidR="0052176E" w:rsidRPr="0031302C" w:rsidRDefault="0052176E" w:rsidP="0031302C">
      <w:pPr>
        <w:pStyle w:val="Ttulo1"/>
        <w:numPr>
          <w:ilvl w:val="0"/>
          <w:numId w:val="0"/>
        </w:numPr>
        <w:ind w:left="432"/>
        <w:rPr>
          <w:rFonts w:eastAsia="Arial"/>
        </w:rPr>
      </w:pPr>
      <w:bookmarkStart w:id="304" w:name="_Toc87365090"/>
      <w:r w:rsidRPr="0031302C">
        <w:rPr>
          <w:rFonts w:eastAsia="Arial"/>
        </w:rPr>
        <w:t>ANEXO III Planilla de declaración técnica</w:t>
      </w:r>
      <w:bookmarkEnd w:id="304"/>
    </w:p>
    <w:p w:rsidR="0052176E" w:rsidRDefault="0052176E" w:rsidP="0052176E">
      <w:pPr>
        <w:rPr>
          <w:rFonts w:ascii="Arial" w:hAnsi="Arial"/>
        </w:rPr>
      </w:pPr>
    </w:p>
    <w:p w:rsidR="0052176E" w:rsidRDefault="0052176E" w:rsidP="0052176E">
      <w:pPr>
        <w:rPr>
          <w:rFonts w:ascii="Arial" w:hAnsi="Arial"/>
        </w:rPr>
      </w:pPr>
    </w:p>
    <w:tbl>
      <w:tblPr>
        <w:tblW w:w="9634" w:type="dxa"/>
        <w:tblCellMar>
          <w:left w:w="70" w:type="dxa"/>
          <w:right w:w="70" w:type="dxa"/>
        </w:tblCellMar>
        <w:tblLook w:val="04A0" w:firstRow="1" w:lastRow="0" w:firstColumn="1" w:lastColumn="0" w:noHBand="0" w:noVBand="1"/>
      </w:tblPr>
      <w:tblGrid>
        <w:gridCol w:w="3840"/>
        <w:gridCol w:w="2800"/>
        <w:gridCol w:w="1577"/>
        <w:gridCol w:w="1417"/>
      </w:tblGrid>
      <w:tr w:rsidR="00B2206A" w:rsidRPr="00B2206A" w:rsidTr="00B2206A">
        <w:trPr>
          <w:trHeight w:val="375"/>
        </w:trPr>
        <w:tc>
          <w:tcPr>
            <w:tcW w:w="9634"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2206A" w:rsidRPr="00B2206A" w:rsidRDefault="00B2206A" w:rsidP="00B2206A">
            <w:pPr>
              <w:jc w:val="center"/>
              <w:rPr>
                <w:rFonts w:ascii="Calibri" w:hAnsi="Calibri"/>
                <w:b/>
                <w:bCs/>
                <w:color w:val="000000"/>
                <w:sz w:val="28"/>
                <w:szCs w:val="28"/>
                <w:lang w:eastAsia="es-UY"/>
              </w:rPr>
            </w:pPr>
            <w:r w:rsidRPr="00B2206A">
              <w:rPr>
                <w:rFonts w:ascii="Calibri" w:hAnsi="Calibri"/>
                <w:b/>
                <w:bCs/>
                <w:color w:val="000000"/>
                <w:sz w:val="28"/>
                <w:szCs w:val="28"/>
                <w:lang w:eastAsia="es-UY"/>
              </w:rPr>
              <w:t>REQUISITOS EXCLUYENTES - ITEM 1</w:t>
            </w:r>
          </w:p>
        </w:tc>
      </w:tr>
      <w:tr w:rsidR="00B2206A" w:rsidRPr="00B2206A" w:rsidTr="00B2206A">
        <w:trPr>
          <w:trHeight w:val="375"/>
        </w:trPr>
        <w:tc>
          <w:tcPr>
            <w:tcW w:w="3840" w:type="dxa"/>
            <w:tcBorders>
              <w:top w:val="nil"/>
              <w:left w:val="single" w:sz="4" w:space="0" w:color="auto"/>
              <w:bottom w:val="single" w:sz="4" w:space="0" w:color="auto"/>
              <w:right w:val="single" w:sz="4" w:space="0" w:color="auto"/>
            </w:tcBorders>
            <w:shd w:val="clear" w:color="000000" w:fill="D9D9D9"/>
            <w:vAlign w:val="center"/>
            <w:hideMark/>
          </w:tcPr>
          <w:p w:rsidR="00B2206A" w:rsidRPr="00B2206A" w:rsidRDefault="00B2206A" w:rsidP="00B2206A">
            <w:pPr>
              <w:jc w:val="center"/>
              <w:rPr>
                <w:rFonts w:ascii="Calibri" w:hAnsi="Calibri"/>
                <w:b/>
                <w:bCs/>
                <w:color w:val="000000"/>
                <w:sz w:val="28"/>
                <w:szCs w:val="28"/>
                <w:lang w:eastAsia="es-UY"/>
              </w:rPr>
            </w:pPr>
            <w:r w:rsidRPr="00B2206A">
              <w:rPr>
                <w:rFonts w:ascii="Calibri" w:hAnsi="Calibri"/>
                <w:b/>
                <w:bCs/>
                <w:color w:val="000000"/>
                <w:sz w:val="28"/>
                <w:szCs w:val="28"/>
                <w:lang w:eastAsia="es-UY"/>
              </w:rPr>
              <w:t> </w:t>
            </w:r>
          </w:p>
        </w:tc>
        <w:tc>
          <w:tcPr>
            <w:tcW w:w="2800" w:type="dxa"/>
            <w:tcBorders>
              <w:top w:val="nil"/>
              <w:left w:val="nil"/>
              <w:bottom w:val="single" w:sz="4" w:space="0" w:color="auto"/>
              <w:right w:val="single" w:sz="4" w:space="0" w:color="auto"/>
            </w:tcBorders>
            <w:shd w:val="clear" w:color="000000" w:fill="D9D9D9"/>
            <w:vAlign w:val="center"/>
            <w:hideMark/>
          </w:tcPr>
          <w:p w:rsidR="00B2206A" w:rsidRPr="00B2206A" w:rsidRDefault="00B2206A" w:rsidP="00B2206A">
            <w:pPr>
              <w:jc w:val="center"/>
              <w:rPr>
                <w:rFonts w:ascii="Calibri" w:hAnsi="Calibri"/>
                <w:b/>
                <w:bCs/>
                <w:color w:val="000000"/>
                <w:lang w:eastAsia="es-UY"/>
              </w:rPr>
            </w:pPr>
            <w:r w:rsidRPr="00B2206A">
              <w:rPr>
                <w:rFonts w:ascii="Calibri" w:hAnsi="Calibri"/>
                <w:b/>
                <w:bCs/>
                <w:color w:val="000000"/>
                <w:lang w:eastAsia="es-UY"/>
              </w:rPr>
              <w:t>Especificación Requerida</w:t>
            </w:r>
          </w:p>
        </w:tc>
        <w:tc>
          <w:tcPr>
            <w:tcW w:w="1577" w:type="dxa"/>
            <w:tcBorders>
              <w:top w:val="nil"/>
              <w:left w:val="nil"/>
              <w:bottom w:val="single" w:sz="4" w:space="0" w:color="auto"/>
              <w:right w:val="single" w:sz="4" w:space="0" w:color="auto"/>
            </w:tcBorders>
            <w:shd w:val="clear" w:color="000000" w:fill="D9D9D9"/>
            <w:vAlign w:val="center"/>
            <w:hideMark/>
          </w:tcPr>
          <w:p w:rsidR="00B2206A" w:rsidRPr="00B2206A" w:rsidRDefault="00B2206A" w:rsidP="00B2206A">
            <w:pPr>
              <w:jc w:val="center"/>
              <w:rPr>
                <w:rFonts w:ascii="Calibri" w:hAnsi="Calibri"/>
                <w:b/>
                <w:bCs/>
                <w:color w:val="000000"/>
                <w:lang w:eastAsia="es-UY"/>
              </w:rPr>
            </w:pPr>
            <w:r w:rsidRPr="00B2206A">
              <w:rPr>
                <w:rFonts w:ascii="Calibri" w:hAnsi="Calibri"/>
                <w:b/>
                <w:bCs/>
                <w:color w:val="000000"/>
                <w:lang w:eastAsia="es-UY"/>
              </w:rPr>
              <w:t>SI</w:t>
            </w:r>
          </w:p>
        </w:tc>
        <w:tc>
          <w:tcPr>
            <w:tcW w:w="1417" w:type="dxa"/>
            <w:tcBorders>
              <w:top w:val="nil"/>
              <w:left w:val="nil"/>
              <w:bottom w:val="single" w:sz="4" w:space="0" w:color="auto"/>
              <w:right w:val="single" w:sz="4" w:space="0" w:color="auto"/>
            </w:tcBorders>
            <w:shd w:val="clear" w:color="000000" w:fill="D9D9D9"/>
            <w:vAlign w:val="center"/>
            <w:hideMark/>
          </w:tcPr>
          <w:p w:rsidR="00B2206A" w:rsidRPr="00B2206A" w:rsidRDefault="00B2206A" w:rsidP="00B2206A">
            <w:pPr>
              <w:jc w:val="center"/>
              <w:rPr>
                <w:rFonts w:ascii="Calibri" w:hAnsi="Calibri"/>
                <w:b/>
                <w:bCs/>
                <w:color w:val="000000"/>
                <w:lang w:eastAsia="es-UY"/>
              </w:rPr>
            </w:pPr>
            <w:r w:rsidRPr="00B2206A">
              <w:rPr>
                <w:rFonts w:ascii="Calibri" w:hAnsi="Calibri"/>
                <w:b/>
                <w:bCs/>
                <w:color w:val="000000"/>
                <w:lang w:eastAsia="es-UY"/>
              </w:rPr>
              <w:t>NO</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Marca</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Especificar</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Modelo</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Especificar</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Año</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Especificar</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Fabricante</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Especificar</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Origen</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Especificar</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Garantía de los vehículos (años y/o km)</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Especificar</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Garantía de los componentes (años)</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Especificar</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Representante para Uruguay</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Especificar</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Antigüedad del representante</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Especificar</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Detalle de los mantenimientos</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Especificar</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Doble Cabina</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Combustible Nafta</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Inyección Electrónica</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Motorización</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Cantidad de CC</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Potencia</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Cantidad de CV</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Doble Airbag Delantero</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6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Control electrónico de estabilidad y tracción</w:t>
            </w:r>
          </w:p>
        </w:tc>
        <w:tc>
          <w:tcPr>
            <w:tcW w:w="2800" w:type="dxa"/>
            <w:tcBorders>
              <w:top w:val="nil"/>
              <w:left w:val="nil"/>
              <w:bottom w:val="single" w:sz="4" w:space="0" w:color="auto"/>
              <w:right w:val="single" w:sz="4" w:space="0" w:color="auto"/>
            </w:tcBorders>
            <w:shd w:val="clear" w:color="000000" w:fill="BFBFBF"/>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6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xml:space="preserve">Dispositivo de alerta acústica y visual de colocación de cinturón de seguridad </w:t>
            </w:r>
          </w:p>
        </w:tc>
        <w:tc>
          <w:tcPr>
            <w:tcW w:w="2800" w:type="dxa"/>
            <w:tcBorders>
              <w:top w:val="nil"/>
              <w:left w:val="nil"/>
              <w:bottom w:val="single" w:sz="4" w:space="0" w:color="auto"/>
              <w:right w:val="single" w:sz="4" w:space="0" w:color="auto"/>
            </w:tcBorders>
            <w:shd w:val="clear" w:color="000000" w:fill="BFBFBF"/>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6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Neumáticos y espejos retrovisores certificados incorporados al vehículo</w:t>
            </w:r>
          </w:p>
        </w:tc>
        <w:tc>
          <w:tcPr>
            <w:tcW w:w="2800" w:type="dxa"/>
            <w:tcBorders>
              <w:top w:val="nil"/>
              <w:left w:val="nil"/>
              <w:bottom w:val="single" w:sz="4" w:space="0" w:color="auto"/>
              <w:right w:val="single" w:sz="4" w:space="0" w:color="auto"/>
            </w:tcBorders>
            <w:shd w:val="clear" w:color="000000" w:fill="BFBFBF"/>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xml:space="preserve">Sistema de frenos ABS </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xml:space="preserve">Apoyacabezas en todos los asientos </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6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Cinturones de seguridad de tres puntas en todas las plazas</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Aire acondicionado frio/calor</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Alza cristales eléctricos en las 4 puertas</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Dirección (hidráulica-asistida-electr.)</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Especificar</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Transmisión o tracción 4x2</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Rodado</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Cantidad de pulgadas</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xml:space="preserve">Caja de cambios manual </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Cantidad de velocidades</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Frenos delanteros de disco ventilado</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Frenos traseros tambor o disco</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Tambor o Disco</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Sistema eléctrico 12 volt</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Protección para caja</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6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Llave única para arranque, puertas, depósito de combustible</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Cantidad de juegos de llaves</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Cantidad de juegos de llaves</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Capacidad de pasajeros</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Cantidad de pasajeros</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xml:space="preserve">Carga útil total </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Especificar KG</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6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Barra de protección metálica en luneta trasera</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Kit de herramientas de auxilio</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nil"/>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Extinguidor reglamentario de 2kg</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nil"/>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Juego de alfombras de goma</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nil"/>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Manual de taller mecánico</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nil"/>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Manual de repuestos.</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nil"/>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Códigos para reparaciones electrónicas</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nil"/>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Garantía por escrito</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nil"/>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9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Servicios de mantenimiento a cargo del oferente durante el período de garantía.</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nil"/>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6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Cantidad de años de comercialización de la marca en el país</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Cantidad de años</w:t>
            </w:r>
          </w:p>
        </w:tc>
        <w:tc>
          <w:tcPr>
            <w:tcW w:w="1577" w:type="dxa"/>
            <w:tcBorders>
              <w:top w:val="nil"/>
              <w:left w:val="nil"/>
              <w:bottom w:val="single" w:sz="4" w:space="0" w:color="auto"/>
              <w:right w:val="nil"/>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single" w:sz="4" w:space="0" w:color="auto"/>
              <w:bottom w:val="single" w:sz="4" w:space="0" w:color="auto"/>
              <w:right w:val="single" w:sz="4" w:space="0" w:color="auto"/>
            </w:tcBorders>
            <w:shd w:val="clear" w:color="000000" w:fill="BFBFBF"/>
            <w:noWrap/>
            <w:vAlign w:val="bottom"/>
            <w:hideMark/>
          </w:tcPr>
          <w:p w:rsidR="00B2206A" w:rsidRPr="00B2206A" w:rsidRDefault="00B2206A" w:rsidP="00B2206A">
            <w:pP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Compatibilidad con SISCONVE</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Instalación de SISCONVE</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Plazo de entrega</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Días calendario</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nil"/>
              <w:bottom w:val="nil"/>
              <w:right w:val="nil"/>
            </w:tcBorders>
            <w:shd w:val="clear" w:color="auto" w:fill="auto"/>
            <w:noWrap/>
            <w:vAlign w:val="bottom"/>
            <w:hideMark/>
          </w:tcPr>
          <w:p w:rsidR="00B2206A" w:rsidRPr="00B2206A" w:rsidRDefault="00B2206A" w:rsidP="00B2206A">
            <w:pPr>
              <w:rPr>
                <w:rFonts w:ascii="Calibri" w:hAnsi="Calibri"/>
                <w:color w:val="000000"/>
                <w:sz w:val="22"/>
                <w:szCs w:val="22"/>
                <w:lang w:eastAsia="es-UY"/>
              </w:rPr>
            </w:pPr>
          </w:p>
        </w:tc>
        <w:tc>
          <w:tcPr>
            <w:tcW w:w="2800" w:type="dxa"/>
            <w:tcBorders>
              <w:top w:val="nil"/>
              <w:left w:val="nil"/>
              <w:bottom w:val="nil"/>
              <w:right w:val="nil"/>
            </w:tcBorders>
            <w:shd w:val="clear" w:color="auto" w:fill="auto"/>
            <w:noWrap/>
            <w:vAlign w:val="bottom"/>
            <w:hideMark/>
          </w:tcPr>
          <w:p w:rsidR="00B2206A" w:rsidRPr="00B2206A" w:rsidRDefault="00B2206A" w:rsidP="00B2206A">
            <w:pPr>
              <w:jc w:val="center"/>
              <w:rPr>
                <w:sz w:val="20"/>
                <w:szCs w:val="20"/>
                <w:lang w:eastAsia="es-UY"/>
              </w:rPr>
            </w:pPr>
          </w:p>
        </w:tc>
        <w:tc>
          <w:tcPr>
            <w:tcW w:w="1577" w:type="dxa"/>
            <w:tcBorders>
              <w:top w:val="nil"/>
              <w:left w:val="nil"/>
              <w:bottom w:val="nil"/>
              <w:right w:val="nil"/>
            </w:tcBorders>
            <w:shd w:val="clear" w:color="auto" w:fill="auto"/>
            <w:noWrap/>
            <w:vAlign w:val="bottom"/>
            <w:hideMark/>
          </w:tcPr>
          <w:p w:rsidR="00B2206A" w:rsidRPr="00B2206A" w:rsidRDefault="00B2206A" w:rsidP="00B2206A">
            <w:pPr>
              <w:jc w:val="center"/>
              <w:rPr>
                <w:sz w:val="20"/>
                <w:szCs w:val="20"/>
                <w:lang w:eastAsia="es-UY"/>
              </w:rPr>
            </w:pPr>
          </w:p>
        </w:tc>
        <w:tc>
          <w:tcPr>
            <w:tcW w:w="1417" w:type="dxa"/>
            <w:tcBorders>
              <w:top w:val="nil"/>
              <w:left w:val="nil"/>
              <w:bottom w:val="nil"/>
              <w:right w:val="nil"/>
            </w:tcBorders>
            <w:shd w:val="clear" w:color="auto" w:fill="auto"/>
            <w:noWrap/>
            <w:vAlign w:val="bottom"/>
            <w:hideMark/>
          </w:tcPr>
          <w:p w:rsidR="00B2206A" w:rsidRPr="00B2206A" w:rsidRDefault="00B2206A" w:rsidP="00B2206A">
            <w:pPr>
              <w:jc w:val="center"/>
              <w:rPr>
                <w:sz w:val="20"/>
                <w:szCs w:val="20"/>
                <w:lang w:eastAsia="es-UY"/>
              </w:rPr>
            </w:pPr>
          </w:p>
        </w:tc>
      </w:tr>
      <w:tr w:rsidR="00B2206A" w:rsidRPr="00B2206A" w:rsidTr="00B2206A">
        <w:trPr>
          <w:trHeight w:val="375"/>
        </w:trPr>
        <w:tc>
          <w:tcPr>
            <w:tcW w:w="9634"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2206A" w:rsidRPr="00B2206A" w:rsidRDefault="00B2206A" w:rsidP="00B2206A">
            <w:pPr>
              <w:jc w:val="center"/>
              <w:rPr>
                <w:rFonts w:ascii="Calibri" w:hAnsi="Calibri"/>
                <w:b/>
                <w:bCs/>
                <w:color w:val="000000"/>
                <w:sz w:val="28"/>
                <w:szCs w:val="28"/>
                <w:lang w:eastAsia="es-UY"/>
              </w:rPr>
            </w:pPr>
            <w:r w:rsidRPr="00B2206A">
              <w:rPr>
                <w:rFonts w:ascii="Calibri" w:hAnsi="Calibri"/>
                <w:b/>
                <w:bCs/>
                <w:color w:val="000000"/>
                <w:sz w:val="28"/>
                <w:szCs w:val="28"/>
                <w:lang w:eastAsia="es-UY"/>
              </w:rPr>
              <w:t>REQUISITOS NO EXCLUYENTES - ITEM 1</w:t>
            </w:r>
          </w:p>
        </w:tc>
      </w:tr>
      <w:tr w:rsidR="00B2206A" w:rsidRPr="00B2206A" w:rsidTr="00B2206A">
        <w:trPr>
          <w:trHeight w:val="375"/>
        </w:trPr>
        <w:tc>
          <w:tcPr>
            <w:tcW w:w="3840" w:type="dxa"/>
            <w:tcBorders>
              <w:top w:val="nil"/>
              <w:left w:val="single" w:sz="4" w:space="0" w:color="auto"/>
              <w:bottom w:val="single" w:sz="4" w:space="0" w:color="auto"/>
              <w:right w:val="single" w:sz="4" w:space="0" w:color="auto"/>
            </w:tcBorders>
            <w:shd w:val="clear" w:color="000000" w:fill="D9D9D9"/>
            <w:vAlign w:val="center"/>
            <w:hideMark/>
          </w:tcPr>
          <w:p w:rsidR="00B2206A" w:rsidRPr="00B2206A" w:rsidRDefault="00B2206A" w:rsidP="00B2206A">
            <w:pPr>
              <w:jc w:val="center"/>
              <w:rPr>
                <w:rFonts w:ascii="Calibri" w:hAnsi="Calibri"/>
                <w:b/>
                <w:bCs/>
                <w:color w:val="000000"/>
                <w:sz w:val="28"/>
                <w:szCs w:val="28"/>
                <w:lang w:eastAsia="es-UY"/>
              </w:rPr>
            </w:pPr>
            <w:r w:rsidRPr="00B2206A">
              <w:rPr>
                <w:rFonts w:ascii="Calibri" w:hAnsi="Calibri"/>
                <w:b/>
                <w:bCs/>
                <w:color w:val="000000"/>
                <w:sz w:val="28"/>
                <w:szCs w:val="28"/>
                <w:lang w:eastAsia="es-UY"/>
              </w:rPr>
              <w:t> </w:t>
            </w:r>
          </w:p>
        </w:tc>
        <w:tc>
          <w:tcPr>
            <w:tcW w:w="2800" w:type="dxa"/>
            <w:tcBorders>
              <w:top w:val="nil"/>
              <w:left w:val="nil"/>
              <w:bottom w:val="single" w:sz="4" w:space="0" w:color="auto"/>
              <w:right w:val="single" w:sz="4" w:space="0" w:color="auto"/>
            </w:tcBorders>
            <w:shd w:val="clear" w:color="000000" w:fill="D9D9D9"/>
            <w:vAlign w:val="center"/>
            <w:hideMark/>
          </w:tcPr>
          <w:p w:rsidR="00B2206A" w:rsidRPr="00B2206A" w:rsidRDefault="00B2206A" w:rsidP="00B2206A">
            <w:pPr>
              <w:jc w:val="center"/>
              <w:rPr>
                <w:rFonts w:ascii="Calibri" w:hAnsi="Calibri"/>
                <w:b/>
                <w:bCs/>
                <w:color w:val="000000"/>
                <w:lang w:eastAsia="es-UY"/>
              </w:rPr>
            </w:pPr>
            <w:r w:rsidRPr="00B2206A">
              <w:rPr>
                <w:rFonts w:ascii="Calibri" w:hAnsi="Calibri"/>
                <w:b/>
                <w:bCs/>
                <w:color w:val="000000"/>
                <w:lang w:eastAsia="es-UY"/>
              </w:rPr>
              <w:t>Especificación Requerida</w:t>
            </w:r>
          </w:p>
        </w:tc>
        <w:tc>
          <w:tcPr>
            <w:tcW w:w="1577" w:type="dxa"/>
            <w:tcBorders>
              <w:top w:val="nil"/>
              <w:left w:val="nil"/>
              <w:bottom w:val="single" w:sz="4" w:space="0" w:color="auto"/>
              <w:right w:val="single" w:sz="4" w:space="0" w:color="auto"/>
            </w:tcBorders>
            <w:shd w:val="clear" w:color="000000" w:fill="D9D9D9"/>
            <w:vAlign w:val="center"/>
            <w:hideMark/>
          </w:tcPr>
          <w:p w:rsidR="00B2206A" w:rsidRPr="00B2206A" w:rsidRDefault="00B2206A" w:rsidP="00B2206A">
            <w:pPr>
              <w:jc w:val="center"/>
              <w:rPr>
                <w:rFonts w:ascii="Calibri" w:hAnsi="Calibri"/>
                <w:b/>
                <w:bCs/>
                <w:color w:val="000000"/>
                <w:lang w:eastAsia="es-UY"/>
              </w:rPr>
            </w:pPr>
            <w:r w:rsidRPr="00B2206A">
              <w:rPr>
                <w:rFonts w:ascii="Calibri" w:hAnsi="Calibri"/>
                <w:b/>
                <w:bCs/>
                <w:color w:val="000000"/>
                <w:lang w:eastAsia="es-UY"/>
              </w:rPr>
              <w:t>SI</w:t>
            </w:r>
          </w:p>
        </w:tc>
        <w:tc>
          <w:tcPr>
            <w:tcW w:w="1417" w:type="dxa"/>
            <w:tcBorders>
              <w:top w:val="nil"/>
              <w:left w:val="nil"/>
              <w:bottom w:val="single" w:sz="4" w:space="0" w:color="auto"/>
              <w:right w:val="single" w:sz="4" w:space="0" w:color="auto"/>
            </w:tcBorders>
            <w:shd w:val="clear" w:color="000000" w:fill="D9D9D9"/>
            <w:vAlign w:val="center"/>
            <w:hideMark/>
          </w:tcPr>
          <w:p w:rsidR="00B2206A" w:rsidRPr="00B2206A" w:rsidRDefault="00B2206A" w:rsidP="00B2206A">
            <w:pPr>
              <w:jc w:val="center"/>
              <w:rPr>
                <w:rFonts w:ascii="Calibri" w:hAnsi="Calibri"/>
                <w:b/>
                <w:bCs/>
                <w:color w:val="000000"/>
                <w:lang w:eastAsia="es-UY"/>
              </w:rPr>
            </w:pPr>
            <w:r w:rsidRPr="00B2206A">
              <w:rPr>
                <w:rFonts w:ascii="Calibri" w:hAnsi="Calibri"/>
                <w:b/>
                <w:bCs/>
                <w:color w:val="000000"/>
                <w:lang w:eastAsia="es-UY"/>
              </w:rPr>
              <w:t>NO</w:t>
            </w:r>
          </w:p>
        </w:tc>
      </w:tr>
      <w:tr w:rsidR="00B2206A" w:rsidRPr="00B2206A" w:rsidTr="00B2206A">
        <w:trPr>
          <w:trHeight w:val="6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xml:space="preserve">Encendido automático de luces cortas o diurnas </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Limitador de velocidad</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6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xml:space="preserve">Protección en los vehículos para atropello de peatones </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Airbags Laterales en las 4 puertas</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Airbags Cortina en las 4 puertas</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CRASH TEST LATIN NCAP</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Cantidad de estrellas</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nil"/>
              <w:bottom w:val="nil"/>
              <w:right w:val="nil"/>
            </w:tcBorders>
            <w:shd w:val="clear" w:color="auto" w:fill="auto"/>
            <w:noWrap/>
            <w:vAlign w:val="bottom"/>
            <w:hideMark/>
          </w:tcPr>
          <w:p w:rsidR="00B2206A" w:rsidRPr="00B2206A" w:rsidRDefault="00B2206A" w:rsidP="00B2206A">
            <w:pPr>
              <w:rPr>
                <w:rFonts w:ascii="Calibri" w:hAnsi="Calibri"/>
                <w:color w:val="000000"/>
                <w:sz w:val="22"/>
                <w:szCs w:val="22"/>
                <w:lang w:eastAsia="es-UY"/>
              </w:rPr>
            </w:pPr>
          </w:p>
        </w:tc>
        <w:tc>
          <w:tcPr>
            <w:tcW w:w="2800" w:type="dxa"/>
            <w:tcBorders>
              <w:top w:val="nil"/>
              <w:left w:val="nil"/>
              <w:bottom w:val="nil"/>
              <w:right w:val="nil"/>
            </w:tcBorders>
            <w:shd w:val="clear" w:color="auto" w:fill="auto"/>
            <w:noWrap/>
            <w:vAlign w:val="bottom"/>
            <w:hideMark/>
          </w:tcPr>
          <w:p w:rsidR="00B2206A" w:rsidRPr="00B2206A" w:rsidRDefault="00B2206A" w:rsidP="00B2206A">
            <w:pPr>
              <w:rPr>
                <w:sz w:val="20"/>
                <w:szCs w:val="20"/>
                <w:lang w:eastAsia="es-UY"/>
              </w:rPr>
            </w:pPr>
          </w:p>
        </w:tc>
        <w:tc>
          <w:tcPr>
            <w:tcW w:w="1577" w:type="dxa"/>
            <w:tcBorders>
              <w:top w:val="nil"/>
              <w:left w:val="nil"/>
              <w:bottom w:val="nil"/>
              <w:right w:val="nil"/>
            </w:tcBorders>
            <w:shd w:val="clear" w:color="auto" w:fill="auto"/>
            <w:noWrap/>
            <w:vAlign w:val="bottom"/>
            <w:hideMark/>
          </w:tcPr>
          <w:p w:rsidR="00B2206A" w:rsidRPr="00B2206A" w:rsidRDefault="00B2206A" w:rsidP="00B2206A">
            <w:pPr>
              <w:rPr>
                <w:sz w:val="20"/>
                <w:szCs w:val="20"/>
                <w:lang w:eastAsia="es-UY"/>
              </w:rPr>
            </w:pPr>
          </w:p>
        </w:tc>
        <w:tc>
          <w:tcPr>
            <w:tcW w:w="1417" w:type="dxa"/>
            <w:tcBorders>
              <w:top w:val="nil"/>
              <w:left w:val="nil"/>
              <w:bottom w:val="nil"/>
              <w:right w:val="nil"/>
            </w:tcBorders>
            <w:shd w:val="clear" w:color="auto" w:fill="auto"/>
            <w:noWrap/>
            <w:vAlign w:val="bottom"/>
            <w:hideMark/>
          </w:tcPr>
          <w:p w:rsidR="00B2206A" w:rsidRPr="00B2206A" w:rsidRDefault="00B2206A" w:rsidP="00B2206A">
            <w:pPr>
              <w:rPr>
                <w:sz w:val="20"/>
                <w:szCs w:val="20"/>
                <w:lang w:eastAsia="es-UY"/>
              </w:rPr>
            </w:pPr>
          </w:p>
        </w:tc>
      </w:tr>
      <w:tr w:rsidR="00B2206A" w:rsidRPr="00B2206A" w:rsidTr="00B2206A">
        <w:trPr>
          <w:trHeight w:val="375"/>
        </w:trPr>
        <w:tc>
          <w:tcPr>
            <w:tcW w:w="9634"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2206A" w:rsidRPr="00B2206A" w:rsidRDefault="00B2206A" w:rsidP="00B2206A">
            <w:pPr>
              <w:jc w:val="center"/>
              <w:rPr>
                <w:rFonts w:ascii="Calibri" w:hAnsi="Calibri"/>
                <w:b/>
                <w:bCs/>
                <w:color w:val="000000"/>
                <w:sz w:val="28"/>
                <w:szCs w:val="28"/>
                <w:lang w:eastAsia="es-UY"/>
              </w:rPr>
            </w:pPr>
            <w:r w:rsidRPr="00B2206A">
              <w:rPr>
                <w:rFonts w:ascii="Calibri" w:hAnsi="Calibri"/>
                <w:b/>
                <w:bCs/>
                <w:color w:val="000000"/>
                <w:sz w:val="28"/>
                <w:szCs w:val="28"/>
                <w:lang w:eastAsia="es-UY"/>
              </w:rPr>
              <w:t>REQUISITOS EXCLUYENTES - ITEM 2</w:t>
            </w:r>
          </w:p>
        </w:tc>
      </w:tr>
      <w:tr w:rsidR="00B2206A" w:rsidRPr="00B2206A" w:rsidTr="00B2206A">
        <w:trPr>
          <w:trHeight w:val="375"/>
        </w:trPr>
        <w:tc>
          <w:tcPr>
            <w:tcW w:w="3840" w:type="dxa"/>
            <w:tcBorders>
              <w:top w:val="nil"/>
              <w:left w:val="single" w:sz="4" w:space="0" w:color="auto"/>
              <w:bottom w:val="single" w:sz="4" w:space="0" w:color="auto"/>
              <w:right w:val="single" w:sz="4" w:space="0" w:color="auto"/>
            </w:tcBorders>
            <w:shd w:val="clear" w:color="000000" w:fill="D9D9D9"/>
            <w:vAlign w:val="center"/>
            <w:hideMark/>
          </w:tcPr>
          <w:p w:rsidR="00B2206A" w:rsidRPr="00B2206A" w:rsidRDefault="00B2206A" w:rsidP="00B2206A">
            <w:pPr>
              <w:jc w:val="center"/>
              <w:rPr>
                <w:rFonts w:ascii="Calibri" w:hAnsi="Calibri"/>
                <w:b/>
                <w:bCs/>
                <w:color w:val="000000"/>
                <w:sz w:val="28"/>
                <w:szCs w:val="28"/>
                <w:lang w:eastAsia="es-UY"/>
              </w:rPr>
            </w:pPr>
            <w:r w:rsidRPr="00B2206A">
              <w:rPr>
                <w:rFonts w:ascii="Calibri" w:hAnsi="Calibri"/>
                <w:b/>
                <w:bCs/>
                <w:color w:val="000000"/>
                <w:sz w:val="28"/>
                <w:szCs w:val="28"/>
                <w:lang w:eastAsia="es-UY"/>
              </w:rPr>
              <w:t> </w:t>
            </w:r>
          </w:p>
        </w:tc>
        <w:tc>
          <w:tcPr>
            <w:tcW w:w="2800" w:type="dxa"/>
            <w:tcBorders>
              <w:top w:val="nil"/>
              <w:left w:val="nil"/>
              <w:bottom w:val="single" w:sz="4" w:space="0" w:color="auto"/>
              <w:right w:val="single" w:sz="4" w:space="0" w:color="auto"/>
            </w:tcBorders>
            <w:shd w:val="clear" w:color="000000" w:fill="D9D9D9"/>
            <w:vAlign w:val="center"/>
            <w:hideMark/>
          </w:tcPr>
          <w:p w:rsidR="00B2206A" w:rsidRPr="00B2206A" w:rsidRDefault="00B2206A" w:rsidP="00B2206A">
            <w:pPr>
              <w:jc w:val="center"/>
              <w:rPr>
                <w:rFonts w:ascii="Calibri" w:hAnsi="Calibri"/>
                <w:b/>
                <w:bCs/>
                <w:color w:val="000000"/>
                <w:lang w:eastAsia="es-UY"/>
              </w:rPr>
            </w:pPr>
            <w:r w:rsidRPr="00B2206A">
              <w:rPr>
                <w:rFonts w:ascii="Calibri" w:hAnsi="Calibri"/>
                <w:b/>
                <w:bCs/>
                <w:color w:val="000000"/>
                <w:lang w:eastAsia="es-UY"/>
              </w:rPr>
              <w:t>Especificación Requerida</w:t>
            </w:r>
          </w:p>
        </w:tc>
        <w:tc>
          <w:tcPr>
            <w:tcW w:w="1577" w:type="dxa"/>
            <w:tcBorders>
              <w:top w:val="nil"/>
              <w:left w:val="nil"/>
              <w:bottom w:val="single" w:sz="4" w:space="0" w:color="auto"/>
              <w:right w:val="single" w:sz="4" w:space="0" w:color="auto"/>
            </w:tcBorders>
            <w:shd w:val="clear" w:color="000000" w:fill="D9D9D9"/>
            <w:vAlign w:val="center"/>
            <w:hideMark/>
          </w:tcPr>
          <w:p w:rsidR="00B2206A" w:rsidRPr="00B2206A" w:rsidRDefault="00B2206A" w:rsidP="00B2206A">
            <w:pPr>
              <w:jc w:val="center"/>
              <w:rPr>
                <w:rFonts w:ascii="Calibri" w:hAnsi="Calibri"/>
                <w:b/>
                <w:bCs/>
                <w:color w:val="000000"/>
                <w:lang w:eastAsia="es-UY"/>
              </w:rPr>
            </w:pPr>
            <w:r w:rsidRPr="00B2206A">
              <w:rPr>
                <w:rFonts w:ascii="Calibri" w:hAnsi="Calibri"/>
                <w:b/>
                <w:bCs/>
                <w:color w:val="000000"/>
                <w:lang w:eastAsia="es-UY"/>
              </w:rPr>
              <w:t>SI</w:t>
            </w:r>
          </w:p>
        </w:tc>
        <w:tc>
          <w:tcPr>
            <w:tcW w:w="1417" w:type="dxa"/>
            <w:tcBorders>
              <w:top w:val="nil"/>
              <w:left w:val="nil"/>
              <w:bottom w:val="single" w:sz="4" w:space="0" w:color="auto"/>
              <w:right w:val="single" w:sz="4" w:space="0" w:color="auto"/>
            </w:tcBorders>
            <w:shd w:val="clear" w:color="000000" w:fill="D9D9D9"/>
            <w:vAlign w:val="center"/>
            <w:hideMark/>
          </w:tcPr>
          <w:p w:rsidR="00B2206A" w:rsidRPr="00B2206A" w:rsidRDefault="00B2206A" w:rsidP="00B2206A">
            <w:pPr>
              <w:jc w:val="center"/>
              <w:rPr>
                <w:rFonts w:ascii="Calibri" w:hAnsi="Calibri"/>
                <w:b/>
                <w:bCs/>
                <w:color w:val="000000"/>
                <w:lang w:eastAsia="es-UY"/>
              </w:rPr>
            </w:pPr>
            <w:r w:rsidRPr="00B2206A">
              <w:rPr>
                <w:rFonts w:ascii="Calibri" w:hAnsi="Calibri"/>
                <w:b/>
                <w:bCs/>
                <w:color w:val="000000"/>
                <w:lang w:eastAsia="es-UY"/>
              </w:rPr>
              <w:t>NO</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Marca</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Especificar</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Modelo</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Especificar</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Año</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Especificar</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Fabricante</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Especificar</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Origen</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Especificar</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Garantía de los vehículos (años y/o km)</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Especificar</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Garantía de los componentes (años)</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Especificar</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Representante para Uruguay</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Especificar</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Antigüedad del representante</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Especificar</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Detalle de los mantenimientos</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Especificar</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Cantidad de puertas</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Especificar</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Combustible Nafta</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Inyección Electrónica</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Motorización</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Cantidad de CC</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Potencia</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Cantidad de CV</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Doble Airbag Delantero</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6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Control electrónico de estabilidad y tracción</w:t>
            </w:r>
          </w:p>
        </w:tc>
        <w:tc>
          <w:tcPr>
            <w:tcW w:w="2800" w:type="dxa"/>
            <w:tcBorders>
              <w:top w:val="nil"/>
              <w:left w:val="nil"/>
              <w:bottom w:val="single" w:sz="4" w:space="0" w:color="auto"/>
              <w:right w:val="single" w:sz="4" w:space="0" w:color="auto"/>
            </w:tcBorders>
            <w:shd w:val="clear" w:color="000000" w:fill="BFBFBF"/>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6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xml:space="preserve">Dispositivo de alerta acústica y visual de colocación de cinturón de seguridad </w:t>
            </w:r>
          </w:p>
        </w:tc>
        <w:tc>
          <w:tcPr>
            <w:tcW w:w="2800" w:type="dxa"/>
            <w:tcBorders>
              <w:top w:val="nil"/>
              <w:left w:val="nil"/>
              <w:bottom w:val="single" w:sz="4" w:space="0" w:color="auto"/>
              <w:right w:val="single" w:sz="4" w:space="0" w:color="auto"/>
            </w:tcBorders>
            <w:shd w:val="clear" w:color="000000" w:fill="BFBFBF"/>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6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Neumáticos y espejos retrovisores certificados incorporados al vehículo</w:t>
            </w:r>
          </w:p>
        </w:tc>
        <w:tc>
          <w:tcPr>
            <w:tcW w:w="2800" w:type="dxa"/>
            <w:tcBorders>
              <w:top w:val="nil"/>
              <w:left w:val="nil"/>
              <w:bottom w:val="single" w:sz="4" w:space="0" w:color="auto"/>
              <w:right w:val="single" w:sz="4" w:space="0" w:color="auto"/>
            </w:tcBorders>
            <w:shd w:val="clear" w:color="000000" w:fill="BFBFBF"/>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xml:space="preserve">Sistema de frenos ABS </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xml:space="preserve">Apoyacabezas en todos los asientos </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6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Cinturones de seguridad de tres puntas en todas las plazas</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Aire acondicionado frio/calor</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Alza cristales eléctricos en las 4 puertas</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Dirección (hidráulica-asistida-electr.)</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Especificar</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Transmisión o tracción 4x2</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Rodado</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Cantidad de pulgadas</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Caja de cambios manual o automática</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Cantidad de velocidades</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Frenos delanteros de disco ventilado</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Frenos traseros tambor o disco</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Tambor o Disco</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Sistema eléctrico 12 volt</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6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Llave única para arranque, puertas, depósito de combustible</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Cantidad de juegos de llaves</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Cantidad de juegos de llaves</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Capacidad de pasajeros</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Cantidad de pasajeros</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Kit de herramientas de auxilio</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nil"/>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Extinguidor reglamentario de 2kg</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nil"/>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Juego de alfombras de goma</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nil"/>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Manual de taller mecánico</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nil"/>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Manual de repuestos.</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nil"/>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Códigos para reparaciones electrónicas</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nil"/>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Garantía por escrito</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nil"/>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9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Servicios de mantenimiento a cargo del oferente durante el período de garantía.</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nil"/>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6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Cantidad de años de comercialización de la marca en el país</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Cantidad de años</w:t>
            </w:r>
          </w:p>
        </w:tc>
        <w:tc>
          <w:tcPr>
            <w:tcW w:w="1577" w:type="dxa"/>
            <w:tcBorders>
              <w:top w:val="nil"/>
              <w:left w:val="nil"/>
              <w:bottom w:val="single" w:sz="4" w:space="0" w:color="auto"/>
              <w:right w:val="nil"/>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single" w:sz="4" w:space="0" w:color="auto"/>
              <w:bottom w:val="single" w:sz="4" w:space="0" w:color="auto"/>
              <w:right w:val="single" w:sz="4" w:space="0" w:color="auto"/>
            </w:tcBorders>
            <w:shd w:val="clear" w:color="000000" w:fill="BFBFBF"/>
            <w:noWrap/>
            <w:vAlign w:val="bottom"/>
            <w:hideMark/>
          </w:tcPr>
          <w:p w:rsidR="00B2206A" w:rsidRPr="00B2206A" w:rsidRDefault="00B2206A" w:rsidP="00B2206A">
            <w:pP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Compatibilidad con SISCONVE</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Instalación de SISCONVE</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Plazo de entrega</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Días calendario</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nil"/>
              <w:bottom w:val="nil"/>
              <w:right w:val="nil"/>
            </w:tcBorders>
            <w:shd w:val="clear" w:color="auto" w:fill="auto"/>
            <w:noWrap/>
            <w:vAlign w:val="bottom"/>
            <w:hideMark/>
          </w:tcPr>
          <w:p w:rsidR="00B2206A" w:rsidRPr="00B2206A" w:rsidRDefault="00B2206A" w:rsidP="00B2206A">
            <w:pPr>
              <w:rPr>
                <w:rFonts w:ascii="Calibri" w:hAnsi="Calibri"/>
                <w:color w:val="000000"/>
                <w:sz w:val="22"/>
                <w:szCs w:val="22"/>
                <w:lang w:eastAsia="es-UY"/>
              </w:rPr>
            </w:pPr>
          </w:p>
        </w:tc>
        <w:tc>
          <w:tcPr>
            <w:tcW w:w="2800" w:type="dxa"/>
            <w:tcBorders>
              <w:top w:val="nil"/>
              <w:left w:val="nil"/>
              <w:bottom w:val="nil"/>
              <w:right w:val="nil"/>
            </w:tcBorders>
            <w:shd w:val="clear" w:color="auto" w:fill="auto"/>
            <w:noWrap/>
            <w:vAlign w:val="bottom"/>
            <w:hideMark/>
          </w:tcPr>
          <w:p w:rsidR="00B2206A" w:rsidRPr="00B2206A" w:rsidRDefault="00B2206A" w:rsidP="00B2206A">
            <w:pPr>
              <w:jc w:val="center"/>
              <w:rPr>
                <w:sz w:val="20"/>
                <w:szCs w:val="20"/>
                <w:lang w:eastAsia="es-UY"/>
              </w:rPr>
            </w:pPr>
          </w:p>
        </w:tc>
        <w:tc>
          <w:tcPr>
            <w:tcW w:w="1577" w:type="dxa"/>
            <w:tcBorders>
              <w:top w:val="nil"/>
              <w:left w:val="nil"/>
              <w:bottom w:val="nil"/>
              <w:right w:val="nil"/>
            </w:tcBorders>
            <w:shd w:val="clear" w:color="auto" w:fill="auto"/>
            <w:noWrap/>
            <w:vAlign w:val="bottom"/>
            <w:hideMark/>
          </w:tcPr>
          <w:p w:rsidR="00B2206A" w:rsidRPr="00B2206A" w:rsidRDefault="00B2206A" w:rsidP="00B2206A">
            <w:pPr>
              <w:jc w:val="center"/>
              <w:rPr>
                <w:sz w:val="20"/>
                <w:szCs w:val="20"/>
                <w:lang w:eastAsia="es-UY"/>
              </w:rPr>
            </w:pPr>
          </w:p>
        </w:tc>
        <w:tc>
          <w:tcPr>
            <w:tcW w:w="1417" w:type="dxa"/>
            <w:tcBorders>
              <w:top w:val="nil"/>
              <w:left w:val="nil"/>
              <w:bottom w:val="nil"/>
              <w:right w:val="nil"/>
            </w:tcBorders>
            <w:shd w:val="clear" w:color="auto" w:fill="auto"/>
            <w:noWrap/>
            <w:vAlign w:val="bottom"/>
            <w:hideMark/>
          </w:tcPr>
          <w:p w:rsidR="00B2206A" w:rsidRPr="00B2206A" w:rsidRDefault="00B2206A" w:rsidP="00B2206A">
            <w:pPr>
              <w:jc w:val="center"/>
              <w:rPr>
                <w:sz w:val="20"/>
                <w:szCs w:val="20"/>
                <w:lang w:eastAsia="es-UY"/>
              </w:rPr>
            </w:pPr>
          </w:p>
        </w:tc>
      </w:tr>
      <w:tr w:rsidR="00B2206A" w:rsidRPr="00B2206A" w:rsidTr="00B2206A">
        <w:trPr>
          <w:trHeight w:val="375"/>
        </w:trPr>
        <w:tc>
          <w:tcPr>
            <w:tcW w:w="9634"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2206A" w:rsidRPr="00B2206A" w:rsidRDefault="00B2206A" w:rsidP="00B2206A">
            <w:pPr>
              <w:jc w:val="center"/>
              <w:rPr>
                <w:rFonts w:ascii="Calibri" w:hAnsi="Calibri"/>
                <w:b/>
                <w:bCs/>
                <w:color w:val="000000"/>
                <w:sz w:val="28"/>
                <w:szCs w:val="28"/>
                <w:lang w:eastAsia="es-UY"/>
              </w:rPr>
            </w:pPr>
            <w:r w:rsidRPr="00B2206A">
              <w:rPr>
                <w:rFonts w:ascii="Calibri" w:hAnsi="Calibri"/>
                <w:b/>
                <w:bCs/>
                <w:color w:val="000000"/>
                <w:sz w:val="28"/>
                <w:szCs w:val="28"/>
                <w:lang w:eastAsia="es-UY"/>
              </w:rPr>
              <w:t>REQUISITOS NO EXCLUYENTES - ITEM 2</w:t>
            </w:r>
          </w:p>
        </w:tc>
      </w:tr>
      <w:tr w:rsidR="00B2206A" w:rsidRPr="00B2206A" w:rsidTr="00B2206A">
        <w:trPr>
          <w:trHeight w:val="375"/>
        </w:trPr>
        <w:tc>
          <w:tcPr>
            <w:tcW w:w="3840" w:type="dxa"/>
            <w:tcBorders>
              <w:top w:val="nil"/>
              <w:left w:val="single" w:sz="4" w:space="0" w:color="auto"/>
              <w:bottom w:val="single" w:sz="4" w:space="0" w:color="auto"/>
              <w:right w:val="single" w:sz="4" w:space="0" w:color="auto"/>
            </w:tcBorders>
            <w:shd w:val="clear" w:color="000000" w:fill="D9D9D9"/>
            <w:vAlign w:val="center"/>
            <w:hideMark/>
          </w:tcPr>
          <w:p w:rsidR="00B2206A" w:rsidRPr="00B2206A" w:rsidRDefault="00B2206A" w:rsidP="00B2206A">
            <w:pPr>
              <w:jc w:val="center"/>
              <w:rPr>
                <w:rFonts w:ascii="Calibri" w:hAnsi="Calibri"/>
                <w:b/>
                <w:bCs/>
                <w:color w:val="000000"/>
                <w:sz w:val="28"/>
                <w:szCs w:val="28"/>
                <w:lang w:eastAsia="es-UY"/>
              </w:rPr>
            </w:pPr>
            <w:r w:rsidRPr="00B2206A">
              <w:rPr>
                <w:rFonts w:ascii="Calibri" w:hAnsi="Calibri"/>
                <w:b/>
                <w:bCs/>
                <w:color w:val="000000"/>
                <w:sz w:val="28"/>
                <w:szCs w:val="28"/>
                <w:lang w:eastAsia="es-UY"/>
              </w:rPr>
              <w:t> </w:t>
            </w:r>
          </w:p>
        </w:tc>
        <w:tc>
          <w:tcPr>
            <w:tcW w:w="2800" w:type="dxa"/>
            <w:tcBorders>
              <w:top w:val="nil"/>
              <w:left w:val="nil"/>
              <w:bottom w:val="single" w:sz="4" w:space="0" w:color="auto"/>
              <w:right w:val="single" w:sz="4" w:space="0" w:color="auto"/>
            </w:tcBorders>
            <w:shd w:val="clear" w:color="000000" w:fill="D9D9D9"/>
            <w:vAlign w:val="center"/>
            <w:hideMark/>
          </w:tcPr>
          <w:p w:rsidR="00B2206A" w:rsidRPr="00B2206A" w:rsidRDefault="00B2206A" w:rsidP="00B2206A">
            <w:pPr>
              <w:jc w:val="center"/>
              <w:rPr>
                <w:rFonts w:ascii="Calibri" w:hAnsi="Calibri"/>
                <w:b/>
                <w:bCs/>
                <w:color w:val="000000"/>
                <w:lang w:eastAsia="es-UY"/>
              </w:rPr>
            </w:pPr>
            <w:r w:rsidRPr="00B2206A">
              <w:rPr>
                <w:rFonts w:ascii="Calibri" w:hAnsi="Calibri"/>
                <w:b/>
                <w:bCs/>
                <w:color w:val="000000"/>
                <w:lang w:eastAsia="es-UY"/>
              </w:rPr>
              <w:t>Especificación Requerida</w:t>
            </w:r>
          </w:p>
        </w:tc>
        <w:tc>
          <w:tcPr>
            <w:tcW w:w="1577" w:type="dxa"/>
            <w:tcBorders>
              <w:top w:val="nil"/>
              <w:left w:val="nil"/>
              <w:bottom w:val="single" w:sz="4" w:space="0" w:color="auto"/>
              <w:right w:val="single" w:sz="4" w:space="0" w:color="auto"/>
            </w:tcBorders>
            <w:shd w:val="clear" w:color="000000" w:fill="D9D9D9"/>
            <w:vAlign w:val="center"/>
            <w:hideMark/>
          </w:tcPr>
          <w:p w:rsidR="00B2206A" w:rsidRPr="00B2206A" w:rsidRDefault="00B2206A" w:rsidP="00B2206A">
            <w:pPr>
              <w:jc w:val="center"/>
              <w:rPr>
                <w:rFonts w:ascii="Calibri" w:hAnsi="Calibri"/>
                <w:b/>
                <w:bCs/>
                <w:color w:val="000000"/>
                <w:lang w:eastAsia="es-UY"/>
              </w:rPr>
            </w:pPr>
            <w:r w:rsidRPr="00B2206A">
              <w:rPr>
                <w:rFonts w:ascii="Calibri" w:hAnsi="Calibri"/>
                <w:b/>
                <w:bCs/>
                <w:color w:val="000000"/>
                <w:lang w:eastAsia="es-UY"/>
              </w:rPr>
              <w:t>SI</w:t>
            </w:r>
          </w:p>
        </w:tc>
        <w:tc>
          <w:tcPr>
            <w:tcW w:w="1417" w:type="dxa"/>
            <w:tcBorders>
              <w:top w:val="nil"/>
              <w:left w:val="nil"/>
              <w:bottom w:val="single" w:sz="4" w:space="0" w:color="auto"/>
              <w:right w:val="single" w:sz="4" w:space="0" w:color="auto"/>
            </w:tcBorders>
            <w:shd w:val="clear" w:color="000000" w:fill="D9D9D9"/>
            <w:vAlign w:val="center"/>
            <w:hideMark/>
          </w:tcPr>
          <w:p w:rsidR="00B2206A" w:rsidRPr="00B2206A" w:rsidRDefault="00B2206A" w:rsidP="00B2206A">
            <w:pPr>
              <w:jc w:val="center"/>
              <w:rPr>
                <w:rFonts w:ascii="Calibri" w:hAnsi="Calibri"/>
                <w:b/>
                <w:bCs/>
                <w:color w:val="000000"/>
                <w:lang w:eastAsia="es-UY"/>
              </w:rPr>
            </w:pPr>
            <w:r w:rsidRPr="00B2206A">
              <w:rPr>
                <w:rFonts w:ascii="Calibri" w:hAnsi="Calibri"/>
                <w:b/>
                <w:bCs/>
                <w:color w:val="000000"/>
                <w:lang w:eastAsia="es-UY"/>
              </w:rPr>
              <w:t>NO</w:t>
            </w:r>
          </w:p>
        </w:tc>
      </w:tr>
      <w:tr w:rsidR="00B2206A" w:rsidRPr="00B2206A" w:rsidTr="00B2206A">
        <w:trPr>
          <w:trHeight w:val="6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xml:space="preserve">Encendido automático de luces cortas o diurnas </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Limitador de velocidad</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6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xml:space="preserve">Protección en los vehículos para atropello de peatones </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Airbags Laterales en las 4 puertas</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Airbags Cortina en las 4 puertas</w:t>
            </w:r>
          </w:p>
        </w:tc>
        <w:tc>
          <w:tcPr>
            <w:tcW w:w="2800"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57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r>
      <w:tr w:rsidR="00B2206A" w:rsidRPr="00B2206A" w:rsidTr="00B2206A">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CRASH TEST LATIN NCAP</w:t>
            </w:r>
          </w:p>
        </w:tc>
        <w:tc>
          <w:tcPr>
            <w:tcW w:w="2800" w:type="dxa"/>
            <w:tcBorders>
              <w:top w:val="nil"/>
              <w:left w:val="nil"/>
              <w:bottom w:val="single" w:sz="4" w:space="0" w:color="auto"/>
              <w:right w:val="single" w:sz="4" w:space="0" w:color="auto"/>
            </w:tcBorders>
            <w:shd w:val="clear" w:color="auto" w:fill="auto"/>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Cantidad de estrellas</w:t>
            </w:r>
          </w:p>
        </w:tc>
        <w:tc>
          <w:tcPr>
            <w:tcW w:w="157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jc w:val="center"/>
              <w:rPr>
                <w:rFonts w:ascii="Calibri" w:hAnsi="Calibri"/>
                <w:color w:val="000000"/>
                <w:sz w:val="22"/>
                <w:szCs w:val="22"/>
                <w:lang w:eastAsia="es-UY"/>
              </w:rPr>
            </w:pPr>
            <w:r w:rsidRPr="00B2206A">
              <w:rPr>
                <w:rFonts w:ascii="Calibri" w:hAnsi="Calibri"/>
                <w:color w:val="000000"/>
                <w:sz w:val="22"/>
                <w:szCs w:val="22"/>
                <w:lang w:eastAsia="es-UY"/>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B2206A" w:rsidRPr="00B2206A" w:rsidRDefault="00B2206A" w:rsidP="00B2206A">
            <w:pPr>
              <w:rPr>
                <w:rFonts w:ascii="Calibri" w:hAnsi="Calibri"/>
                <w:color w:val="000000"/>
                <w:sz w:val="22"/>
                <w:szCs w:val="22"/>
                <w:lang w:eastAsia="es-UY"/>
              </w:rPr>
            </w:pPr>
            <w:r w:rsidRPr="00B2206A">
              <w:rPr>
                <w:rFonts w:ascii="Calibri" w:hAnsi="Calibri"/>
                <w:color w:val="000000"/>
                <w:sz w:val="22"/>
                <w:szCs w:val="22"/>
                <w:lang w:eastAsia="es-UY"/>
              </w:rPr>
              <w:t> </w:t>
            </w:r>
          </w:p>
        </w:tc>
      </w:tr>
    </w:tbl>
    <w:p w:rsidR="0052176E" w:rsidRDefault="0052176E" w:rsidP="0052176E">
      <w:pPr>
        <w:rPr>
          <w:rFonts w:ascii="Arial" w:hAnsi="Arial"/>
        </w:rPr>
      </w:pPr>
    </w:p>
    <w:p w:rsidR="0052176E" w:rsidRPr="00EB3F2A" w:rsidRDefault="0052176E" w:rsidP="0052176E">
      <w:pPr>
        <w:spacing w:line="200" w:lineRule="exact"/>
        <w:rPr>
          <w:sz w:val="32"/>
          <w:szCs w:val="32"/>
        </w:rPr>
      </w:pPr>
      <w:r w:rsidRPr="00EB3F2A">
        <w:rPr>
          <w:sz w:val="32"/>
          <w:szCs w:val="32"/>
        </w:rPr>
        <w:t>___________________________</w:t>
      </w:r>
    </w:p>
    <w:p w:rsidR="0052176E" w:rsidRPr="00EB3F2A" w:rsidRDefault="0052176E" w:rsidP="0052176E">
      <w:pPr>
        <w:spacing w:line="200" w:lineRule="exact"/>
        <w:rPr>
          <w:sz w:val="32"/>
          <w:szCs w:val="32"/>
        </w:rPr>
      </w:pPr>
    </w:p>
    <w:p w:rsidR="0052176E" w:rsidRPr="00EB3F2A" w:rsidRDefault="0052176E" w:rsidP="0052176E">
      <w:pPr>
        <w:spacing w:line="200" w:lineRule="exact"/>
        <w:rPr>
          <w:sz w:val="32"/>
          <w:szCs w:val="32"/>
        </w:rPr>
      </w:pPr>
    </w:p>
    <w:p w:rsidR="006D5BF5" w:rsidRDefault="006D5BF5" w:rsidP="0031302C">
      <w:pPr>
        <w:pStyle w:val="Ttulo1"/>
        <w:numPr>
          <w:ilvl w:val="0"/>
          <w:numId w:val="0"/>
        </w:numPr>
        <w:ind w:left="432"/>
        <w:rPr>
          <w:rFonts w:eastAsia="Arial"/>
        </w:rPr>
      </w:pPr>
    </w:p>
    <w:p w:rsidR="006D5BF5" w:rsidRDefault="006D5BF5" w:rsidP="0031302C">
      <w:pPr>
        <w:pStyle w:val="Ttulo1"/>
        <w:numPr>
          <w:ilvl w:val="0"/>
          <w:numId w:val="0"/>
        </w:numPr>
        <w:ind w:left="432"/>
        <w:rPr>
          <w:rFonts w:eastAsia="Arial"/>
        </w:rPr>
      </w:pPr>
    </w:p>
    <w:p w:rsidR="00B2206A" w:rsidRDefault="00B2206A" w:rsidP="00B2206A">
      <w:pPr>
        <w:rPr>
          <w:rFonts w:eastAsia="Arial"/>
          <w:lang w:eastAsia="es-UY"/>
        </w:rPr>
      </w:pPr>
    </w:p>
    <w:p w:rsidR="00B2206A" w:rsidRDefault="00B2206A" w:rsidP="00B2206A">
      <w:pPr>
        <w:rPr>
          <w:rFonts w:eastAsia="Arial"/>
          <w:lang w:eastAsia="es-UY"/>
        </w:rPr>
      </w:pPr>
    </w:p>
    <w:p w:rsidR="00B2206A" w:rsidRDefault="00B2206A" w:rsidP="00B2206A">
      <w:pPr>
        <w:rPr>
          <w:rFonts w:eastAsia="Arial"/>
          <w:lang w:eastAsia="es-UY"/>
        </w:rPr>
      </w:pPr>
    </w:p>
    <w:p w:rsidR="00B2206A" w:rsidRDefault="00B2206A" w:rsidP="00B2206A">
      <w:pPr>
        <w:rPr>
          <w:rFonts w:eastAsia="Arial"/>
          <w:lang w:eastAsia="es-UY"/>
        </w:rPr>
      </w:pPr>
    </w:p>
    <w:p w:rsidR="00B2206A" w:rsidRDefault="00B2206A" w:rsidP="00B2206A">
      <w:pPr>
        <w:rPr>
          <w:rFonts w:eastAsia="Arial"/>
          <w:lang w:eastAsia="es-UY"/>
        </w:rPr>
      </w:pPr>
    </w:p>
    <w:p w:rsidR="00B2206A" w:rsidRDefault="00B2206A" w:rsidP="00B2206A">
      <w:pPr>
        <w:rPr>
          <w:rFonts w:eastAsia="Arial"/>
          <w:lang w:eastAsia="es-UY"/>
        </w:rPr>
      </w:pPr>
    </w:p>
    <w:p w:rsidR="00B2206A" w:rsidRDefault="00B2206A" w:rsidP="00B2206A">
      <w:pPr>
        <w:rPr>
          <w:rFonts w:eastAsia="Arial"/>
          <w:lang w:eastAsia="es-UY"/>
        </w:rPr>
      </w:pPr>
    </w:p>
    <w:p w:rsidR="00B2206A" w:rsidRDefault="00B2206A" w:rsidP="00B2206A">
      <w:pPr>
        <w:rPr>
          <w:rFonts w:eastAsia="Arial"/>
          <w:lang w:eastAsia="es-UY"/>
        </w:rPr>
      </w:pPr>
    </w:p>
    <w:p w:rsidR="00B2206A" w:rsidRDefault="00B2206A" w:rsidP="00B2206A">
      <w:pPr>
        <w:rPr>
          <w:rFonts w:eastAsia="Arial"/>
          <w:lang w:eastAsia="es-UY"/>
        </w:rPr>
      </w:pPr>
    </w:p>
    <w:p w:rsidR="00B2206A" w:rsidRDefault="00B2206A" w:rsidP="00B2206A">
      <w:pPr>
        <w:rPr>
          <w:rFonts w:eastAsia="Arial"/>
          <w:lang w:eastAsia="es-UY"/>
        </w:rPr>
      </w:pPr>
    </w:p>
    <w:p w:rsidR="00B2206A" w:rsidRDefault="00B2206A" w:rsidP="00B2206A">
      <w:pPr>
        <w:rPr>
          <w:rFonts w:eastAsia="Arial"/>
          <w:lang w:eastAsia="es-UY"/>
        </w:rPr>
      </w:pPr>
    </w:p>
    <w:p w:rsidR="00B2206A" w:rsidRDefault="00B2206A" w:rsidP="00B2206A">
      <w:pPr>
        <w:rPr>
          <w:rFonts w:eastAsia="Arial"/>
          <w:lang w:eastAsia="es-UY"/>
        </w:rPr>
      </w:pPr>
    </w:p>
    <w:p w:rsidR="00B2206A" w:rsidRDefault="00B2206A" w:rsidP="00B2206A">
      <w:pPr>
        <w:rPr>
          <w:rFonts w:eastAsia="Arial"/>
          <w:lang w:eastAsia="es-UY"/>
        </w:rPr>
      </w:pPr>
    </w:p>
    <w:p w:rsidR="00B2206A" w:rsidRDefault="00B2206A" w:rsidP="00B2206A">
      <w:pPr>
        <w:rPr>
          <w:rFonts w:eastAsia="Arial"/>
          <w:lang w:eastAsia="es-UY"/>
        </w:rPr>
      </w:pPr>
    </w:p>
    <w:p w:rsidR="00B2206A" w:rsidRDefault="00B2206A" w:rsidP="00B2206A">
      <w:pPr>
        <w:rPr>
          <w:rFonts w:eastAsia="Arial"/>
          <w:lang w:eastAsia="es-UY"/>
        </w:rPr>
      </w:pPr>
    </w:p>
    <w:p w:rsidR="00B2206A" w:rsidRDefault="00B2206A" w:rsidP="00B2206A">
      <w:pPr>
        <w:rPr>
          <w:rFonts w:eastAsia="Arial"/>
          <w:lang w:eastAsia="es-UY"/>
        </w:rPr>
      </w:pPr>
    </w:p>
    <w:p w:rsidR="00B2206A" w:rsidRDefault="00B2206A" w:rsidP="00B2206A">
      <w:pPr>
        <w:rPr>
          <w:rFonts w:eastAsia="Arial"/>
          <w:lang w:eastAsia="es-UY"/>
        </w:rPr>
      </w:pPr>
    </w:p>
    <w:p w:rsidR="00B2206A" w:rsidRDefault="00B2206A" w:rsidP="00B2206A">
      <w:pPr>
        <w:rPr>
          <w:rFonts w:eastAsia="Arial"/>
          <w:lang w:eastAsia="es-UY"/>
        </w:rPr>
      </w:pPr>
    </w:p>
    <w:p w:rsidR="00B2206A" w:rsidRDefault="00B2206A" w:rsidP="00B2206A">
      <w:pPr>
        <w:rPr>
          <w:rFonts w:eastAsia="Arial"/>
          <w:lang w:eastAsia="es-UY"/>
        </w:rPr>
      </w:pPr>
    </w:p>
    <w:p w:rsidR="00B2206A" w:rsidRDefault="00B2206A" w:rsidP="00B2206A">
      <w:pPr>
        <w:rPr>
          <w:rFonts w:eastAsia="Arial"/>
          <w:lang w:eastAsia="es-UY"/>
        </w:rPr>
      </w:pPr>
    </w:p>
    <w:p w:rsidR="00B2206A" w:rsidRDefault="00B2206A" w:rsidP="00B2206A">
      <w:pPr>
        <w:rPr>
          <w:rFonts w:eastAsia="Arial"/>
          <w:lang w:eastAsia="es-UY"/>
        </w:rPr>
      </w:pPr>
    </w:p>
    <w:p w:rsidR="00B2206A" w:rsidRDefault="00B2206A" w:rsidP="00B2206A">
      <w:pPr>
        <w:rPr>
          <w:rFonts w:eastAsia="Arial"/>
          <w:lang w:eastAsia="es-UY"/>
        </w:rPr>
      </w:pPr>
    </w:p>
    <w:p w:rsidR="00B2206A" w:rsidRDefault="00B2206A" w:rsidP="00B2206A">
      <w:pPr>
        <w:rPr>
          <w:rFonts w:eastAsia="Arial"/>
          <w:lang w:eastAsia="es-UY"/>
        </w:rPr>
      </w:pPr>
    </w:p>
    <w:p w:rsidR="00B2206A" w:rsidRDefault="00B2206A" w:rsidP="00B2206A">
      <w:pPr>
        <w:rPr>
          <w:rFonts w:eastAsia="Arial"/>
          <w:lang w:eastAsia="es-UY"/>
        </w:rPr>
      </w:pPr>
    </w:p>
    <w:p w:rsidR="00B2206A" w:rsidRDefault="00B2206A" w:rsidP="00B2206A">
      <w:pPr>
        <w:rPr>
          <w:rFonts w:eastAsia="Arial"/>
          <w:lang w:eastAsia="es-UY"/>
        </w:rPr>
      </w:pPr>
    </w:p>
    <w:p w:rsidR="00B2206A" w:rsidRDefault="00B2206A" w:rsidP="00B2206A">
      <w:pPr>
        <w:rPr>
          <w:rFonts w:eastAsia="Arial"/>
          <w:lang w:eastAsia="es-UY"/>
        </w:rPr>
      </w:pPr>
    </w:p>
    <w:p w:rsidR="00B2206A" w:rsidRDefault="00B2206A" w:rsidP="00B2206A">
      <w:pPr>
        <w:rPr>
          <w:rFonts w:eastAsia="Arial"/>
          <w:lang w:eastAsia="es-UY"/>
        </w:rPr>
      </w:pPr>
    </w:p>
    <w:p w:rsidR="00B2206A" w:rsidRDefault="00B2206A" w:rsidP="00B2206A">
      <w:pPr>
        <w:rPr>
          <w:rFonts w:eastAsia="Arial"/>
          <w:lang w:eastAsia="es-UY"/>
        </w:rPr>
      </w:pPr>
    </w:p>
    <w:p w:rsidR="00B2206A" w:rsidRDefault="00B2206A" w:rsidP="00B2206A">
      <w:pPr>
        <w:rPr>
          <w:rFonts w:eastAsia="Arial"/>
          <w:lang w:eastAsia="es-UY"/>
        </w:rPr>
      </w:pPr>
    </w:p>
    <w:p w:rsidR="00B2206A" w:rsidRDefault="00B2206A" w:rsidP="00B2206A">
      <w:pPr>
        <w:rPr>
          <w:rFonts w:eastAsia="Arial"/>
          <w:lang w:eastAsia="es-UY"/>
        </w:rPr>
      </w:pPr>
    </w:p>
    <w:p w:rsidR="00B2206A" w:rsidRDefault="00B2206A" w:rsidP="00B2206A">
      <w:pPr>
        <w:rPr>
          <w:rFonts w:eastAsia="Arial"/>
          <w:lang w:eastAsia="es-UY"/>
        </w:rPr>
      </w:pPr>
    </w:p>
    <w:p w:rsidR="00B2206A" w:rsidRDefault="00B2206A" w:rsidP="00B2206A">
      <w:pPr>
        <w:rPr>
          <w:rFonts w:eastAsia="Arial"/>
          <w:lang w:eastAsia="es-UY"/>
        </w:rPr>
      </w:pPr>
    </w:p>
    <w:p w:rsidR="00B2206A" w:rsidRPr="00B2206A" w:rsidRDefault="00B2206A" w:rsidP="00B2206A">
      <w:pPr>
        <w:rPr>
          <w:rFonts w:eastAsia="Arial"/>
          <w:lang w:eastAsia="es-UY"/>
        </w:rPr>
      </w:pPr>
    </w:p>
    <w:p w:rsidR="006D5BF5" w:rsidRDefault="006D5BF5" w:rsidP="0031302C">
      <w:pPr>
        <w:pStyle w:val="Ttulo1"/>
        <w:numPr>
          <w:ilvl w:val="0"/>
          <w:numId w:val="0"/>
        </w:numPr>
        <w:ind w:left="432"/>
        <w:rPr>
          <w:rFonts w:eastAsia="Arial"/>
        </w:rPr>
      </w:pPr>
    </w:p>
    <w:p w:rsidR="0052176E" w:rsidRDefault="0052176E" w:rsidP="0031302C">
      <w:pPr>
        <w:pStyle w:val="Ttulo1"/>
        <w:numPr>
          <w:ilvl w:val="0"/>
          <w:numId w:val="0"/>
        </w:numPr>
        <w:ind w:left="432"/>
        <w:rPr>
          <w:rFonts w:eastAsia="Arial"/>
        </w:rPr>
      </w:pPr>
      <w:bookmarkStart w:id="305" w:name="_Toc87365091"/>
      <w:r w:rsidRPr="0031302C">
        <w:rPr>
          <w:rFonts w:eastAsia="Arial"/>
        </w:rPr>
        <w:t>Anexo IV Listado de vehículos propiedad de la DNA para permutar</w:t>
      </w:r>
      <w:bookmarkEnd w:id="305"/>
    </w:p>
    <w:p w:rsidR="00893C45" w:rsidRDefault="00893C45" w:rsidP="00893C45">
      <w:pPr>
        <w:rPr>
          <w:rFonts w:eastAsia="Arial"/>
          <w:lang w:eastAsia="es-UY"/>
        </w:rPr>
      </w:pPr>
    </w:p>
    <w:p w:rsidR="00893C45" w:rsidRDefault="00893C45" w:rsidP="00893C45">
      <w:pPr>
        <w:rPr>
          <w:rFonts w:eastAsia="Arial"/>
          <w:lang w:eastAsia="es-UY"/>
        </w:rPr>
      </w:pPr>
    </w:p>
    <w:p w:rsidR="00893C45" w:rsidRDefault="00B95BF3" w:rsidP="00893C45">
      <w:pPr>
        <w:rPr>
          <w:rFonts w:eastAsia="Arial"/>
          <w:noProof/>
          <w:lang w:eastAsia="es-UY"/>
        </w:rPr>
      </w:pPr>
      <w:r w:rsidRPr="00B95BF3">
        <w:rPr>
          <w:rFonts w:eastAsia="Arial"/>
          <w:noProof/>
          <w:lang w:eastAsia="es-UY"/>
        </w:rPr>
        <w:drawing>
          <wp:inline distT="0" distB="0" distL="0" distR="0">
            <wp:extent cx="5399640" cy="58864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5610" cy="5892959"/>
                    </a:xfrm>
                    <a:prstGeom prst="rect">
                      <a:avLst/>
                    </a:prstGeom>
                    <a:noFill/>
                    <a:ln>
                      <a:noFill/>
                    </a:ln>
                  </pic:spPr>
                </pic:pic>
              </a:graphicData>
            </a:graphic>
          </wp:inline>
        </w:drawing>
      </w:r>
    </w:p>
    <w:p w:rsidR="006D5BF5" w:rsidRDefault="006D5BF5" w:rsidP="00893C45">
      <w:pPr>
        <w:rPr>
          <w:rFonts w:eastAsia="Arial"/>
          <w:noProof/>
          <w:lang w:eastAsia="es-UY"/>
        </w:rPr>
      </w:pPr>
    </w:p>
    <w:p w:rsidR="006D5BF5" w:rsidRDefault="006D5BF5" w:rsidP="00893C45">
      <w:pPr>
        <w:rPr>
          <w:rFonts w:eastAsia="Arial"/>
          <w:noProof/>
          <w:lang w:eastAsia="es-UY"/>
        </w:rPr>
      </w:pPr>
    </w:p>
    <w:p w:rsidR="006D5BF5" w:rsidRDefault="006D5BF5" w:rsidP="00893C45">
      <w:pPr>
        <w:rPr>
          <w:rFonts w:eastAsia="Arial"/>
          <w:noProof/>
          <w:lang w:eastAsia="es-UY"/>
        </w:rPr>
      </w:pPr>
    </w:p>
    <w:p w:rsidR="006D5BF5" w:rsidRDefault="006D5BF5" w:rsidP="00893C45">
      <w:pPr>
        <w:rPr>
          <w:rFonts w:eastAsia="Arial"/>
          <w:noProof/>
          <w:lang w:eastAsia="es-UY"/>
        </w:rPr>
      </w:pPr>
    </w:p>
    <w:p w:rsidR="006D5BF5" w:rsidRDefault="006D5BF5" w:rsidP="00893C45">
      <w:pPr>
        <w:rPr>
          <w:rFonts w:eastAsia="Arial"/>
          <w:noProof/>
          <w:lang w:eastAsia="es-UY"/>
        </w:rPr>
      </w:pPr>
    </w:p>
    <w:p w:rsidR="006D5BF5" w:rsidRDefault="006D5BF5" w:rsidP="00893C45">
      <w:pPr>
        <w:rPr>
          <w:rFonts w:eastAsia="Arial"/>
          <w:noProof/>
          <w:lang w:eastAsia="es-UY"/>
        </w:rPr>
      </w:pPr>
    </w:p>
    <w:p w:rsidR="006D5BF5" w:rsidRDefault="006D5BF5" w:rsidP="00893C45">
      <w:pPr>
        <w:rPr>
          <w:rFonts w:eastAsia="Arial"/>
          <w:noProof/>
          <w:lang w:eastAsia="es-UY"/>
        </w:rPr>
      </w:pPr>
    </w:p>
    <w:p w:rsidR="006D5BF5" w:rsidRDefault="006D5BF5" w:rsidP="00893C45">
      <w:pPr>
        <w:rPr>
          <w:rFonts w:eastAsia="Arial"/>
          <w:noProof/>
          <w:lang w:eastAsia="es-UY"/>
        </w:rPr>
      </w:pPr>
    </w:p>
    <w:p w:rsidR="006D5BF5" w:rsidRDefault="006D5BF5" w:rsidP="00893C45">
      <w:pPr>
        <w:rPr>
          <w:rFonts w:eastAsia="Arial"/>
          <w:noProof/>
          <w:lang w:eastAsia="es-UY"/>
        </w:rPr>
      </w:pPr>
    </w:p>
    <w:p w:rsidR="006D5BF5" w:rsidRDefault="006D5BF5" w:rsidP="00893C45">
      <w:pPr>
        <w:rPr>
          <w:rFonts w:eastAsia="Arial"/>
          <w:noProof/>
          <w:lang w:eastAsia="es-UY"/>
        </w:rPr>
      </w:pPr>
    </w:p>
    <w:p w:rsidR="0052176E" w:rsidRDefault="0052176E" w:rsidP="0052176E">
      <w:pPr>
        <w:spacing w:line="200" w:lineRule="exact"/>
      </w:pPr>
    </w:p>
    <w:p w:rsidR="0052176E" w:rsidRDefault="0052176E" w:rsidP="0052176E">
      <w:pPr>
        <w:spacing w:line="200" w:lineRule="exact"/>
      </w:pPr>
    </w:p>
    <w:p w:rsidR="0052176E" w:rsidRPr="0031302C" w:rsidRDefault="0052176E" w:rsidP="0040202D">
      <w:pPr>
        <w:pStyle w:val="Ttulo1"/>
        <w:numPr>
          <w:ilvl w:val="0"/>
          <w:numId w:val="0"/>
        </w:numPr>
        <w:rPr>
          <w:rFonts w:eastAsia="Arial"/>
        </w:rPr>
      </w:pPr>
      <w:bookmarkStart w:id="306" w:name="_Toc87365092"/>
      <w:r w:rsidRPr="0031302C">
        <w:rPr>
          <w:rFonts w:eastAsia="Arial"/>
        </w:rPr>
        <w:t>Anexo V PLANILLA DE TASACIÓN</w:t>
      </w:r>
      <w:bookmarkEnd w:id="306"/>
    </w:p>
    <w:p w:rsidR="0040202D" w:rsidRDefault="0040202D" w:rsidP="0040202D">
      <w:pPr>
        <w:spacing w:line="240" w:lineRule="atLeast"/>
        <w:ind w:right="259"/>
        <w:rPr>
          <w:rFonts w:ascii="Arial" w:hAnsi="Arial"/>
          <w:b/>
          <w:snapToGrid w:val="0"/>
          <w:sz w:val="32"/>
          <w:szCs w:val="32"/>
          <w:u w:val="single"/>
        </w:rPr>
      </w:pPr>
    </w:p>
    <w:p w:rsidR="0040202D" w:rsidRDefault="0040202D" w:rsidP="0040202D">
      <w:pPr>
        <w:spacing w:line="240" w:lineRule="atLeast"/>
        <w:ind w:right="259"/>
        <w:rPr>
          <w:rFonts w:ascii="Arial" w:hAnsi="Arial"/>
          <w:b/>
          <w:snapToGrid w:val="0"/>
          <w:sz w:val="32"/>
          <w:szCs w:val="32"/>
          <w:u w:val="single"/>
        </w:rPr>
      </w:pPr>
    </w:p>
    <w:p w:rsidR="0052176E" w:rsidRPr="0052176E" w:rsidRDefault="00B95BF3" w:rsidP="0052176E">
      <w:pPr>
        <w:spacing w:line="240" w:lineRule="atLeast"/>
        <w:ind w:right="259"/>
        <w:jc w:val="center"/>
        <w:rPr>
          <w:rFonts w:ascii="Arial" w:hAnsi="Arial"/>
        </w:rPr>
      </w:pPr>
      <w:r w:rsidRPr="00B95BF3">
        <w:rPr>
          <w:noProof/>
          <w:lang w:eastAsia="es-UY"/>
        </w:rPr>
        <w:drawing>
          <wp:inline distT="0" distB="0" distL="0" distR="0">
            <wp:extent cx="5686425" cy="75723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86425" cy="7572375"/>
                    </a:xfrm>
                    <a:prstGeom prst="rect">
                      <a:avLst/>
                    </a:prstGeom>
                    <a:noFill/>
                    <a:ln>
                      <a:noFill/>
                    </a:ln>
                  </pic:spPr>
                </pic:pic>
              </a:graphicData>
            </a:graphic>
          </wp:inline>
        </w:drawing>
      </w:r>
      <w:r w:rsidR="0052176E">
        <w:rPr>
          <w:rFonts w:ascii="Arial" w:hAnsi="Arial"/>
          <w:b/>
          <w:snapToGrid w:val="0"/>
          <w:sz w:val="32"/>
          <w:szCs w:val="32"/>
          <w:u w:val="single"/>
        </w:rPr>
        <w:br w:type="page"/>
      </w:r>
    </w:p>
    <w:p w:rsidR="0052176E" w:rsidRDefault="0052176E" w:rsidP="0052176E">
      <w:pPr>
        <w:spacing w:line="240" w:lineRule="atLeast"/>
        <w:ind w:right="259"/>
        <w:jc w:val="center"/>
        <w:rPr>
          <w:rFonts w:ascii="Arial" w:hAnsi="Arial" w:cs="Arial"/>
          <w:b/>
          <w:snapToGrid w:val="0"/>
          <w:sz w:val="32"/>
          <w:szCs w:val="32"/>
          <w:u w:val="single"/>
        </w:rPr>
      </w:pPr>
    </w:p>
    <w:p w:rsidR="0052176E" w:rsidRPr="0031302C" w:rsidRDefault="0031302C" w:rsidP="0031302C">
      <w:pPr>
        <w:pStyle w:val="Ttulo1"/>
        <w:numPr>
          <w:ilvl w:val="0"/>
          <w:numId w:val="0"/>
        </w:numPr>
        <w:ind w:left="432"/>
        <w:jc w:val="center"/>
        <w:rPr>
          <w:rFonts w:eastAsia="Arial"/>
        </w:rPr>
      </w:pPr>
      <w:bookmarkStart w:id="307" w:name="_Toc87365093"/>
      <w:r>
        <w:rPr>
          <w:rFonts w:eastAsia="Arial"/>
        </w:rPr>
        <w:t>ANEXO TECNICO</w:t>
      </w:r>
      <w:bookmarkEnd w:id="307"/>
    </w:p>
    <w:p w:rsidR="0052176E" w:rsidRDefault="0052176E" w:rsidP="0052176E">
      <w:pPr>
        <w:spacing w:line="240" w:lineRule="atLeast"/>
        <w:ind w:right="259"/>
        <w:jc w:val="both"/>
        <w:rPr>
          <w:rFonts w:ascii="Arial" w:hAnsi="Arial" w:cs="Arial"/>
          <w:b/>
          <w:snapToGrid w:val="0"/>
          <w:sz w:val="22"/>
          <w:szCs w:val="22"/>
        </w:rPr>
      </w:pPr>
    </w:p>
    <w:p w:rsidR="006D5BF5" w:rsidRDefault="006D5BF5" w:rsidP="006D5BF5">
      <w:pPr>
        <w:spacing w:line="240" w:lineRule="atLeast"/>
        <w:ind w:right="259"/>
        <w:jc w:val="both"/>
        <w:rPr>
          <w:rFonts w:ascii="Arial" w:hAnsi="Arial" w:cs="Arial"/>
          <w:b/>
          <w:snapToGrid w:val="0"/>
          <w:sz w:val="22"/>
          <w:szCs w:val="22"/>
        </w:rPr>
      </w:pPr>
    </w:p>
    <w:p w:rsidR="006D5BF5" w:rsidRDefault="006D5BF5" w:rsidP="006D5BF5">
      <w:pPr>
        <w:spacing w:line="240" w:lineRule="atLeast"/>
        <w:ind w:right="259"/>
        <w:jc w:val="both"/>
        <w:rPr>
          <w:rFonts w:ascii="Arial" w:hAnsi="Arial" w:cs="Arial"/>
          <w:b/>
          <w:snapToGrid w:val="0"/>
          <w:sz w:val="22"/>
          <w:szCs w:val="22"/>
        </w:rPr>
      </w:pPr>
    </w:p>
    <w:p w:rsidR="006D5BF5" w:rsidRPr="00952EA6" w:rsidRDefault="006D5BF5" w:rsidP="006D5BF5">
      <w:pPr>
        <w:spacing w:line="240" w:lineRule="atLeast"/>
        <w:ind w:right="259"/>
        <w:jc w:val="both"/>
        <w:rPr>
          <w:rFonts w:ascii="Arial" w:hAnsi="Arial" w:cs="Arial"/>
          <w:b/>
          <w:snapToGrid w:val="0"/>
          <w:sz w:val="32"/>
          <w:szCs w:val="22"/>
          <w:u w:val="single"/>
        </w:rPr>
      </w:pPr>
      <w:r w:rsidRPr="00952EA6">
        <w:rPr>
          <w:rFonts w:ascii="Arial" w:hAnsi="Arial" w:cs="Arial"/>
          <w:b/>
          <w:snapToGrid w:val="0"/>
          <w:sz w:val="32"/>
          <w:szCs w:val="22"/>
          <w:u w:val="single"/>
        </w:rPr>
        <w:t>A - ITEM 1</w:t>
      </w:r>
    </w:p>
    <w:p w:rsidR="006D5BF5" w:rsidRDefault="006D5BF5" w:rsidP="006D5BF5">
      <w:pPr>
        <w:spacing w:line="240" w:lineRule="atLeast"/>
        <w:ind w:right="259"/>
        <w:jc w:val="both"/>
        <w:rPr>
          <w:rFonts w:ascii="Arial" w:hAnsi="Arial" w:cs="Arial"/>
          <w:b/>
          <w:snapToGrid w:val="0"/>
          <w:sz w:val="22"/>
          <w:szCs w:val="22"/>
        </w:rPr>
      </w:pPr>
    </w:p>
    <w:p w:rsidR="006D5BF5" w:rsidRPr="0031302C" w:rsidRDefault="006D5BF5" w:rsidP="006D5BF5">
      <w:pPr>
        <w:pStyle w:val="LO-normal"/>
        <w:spacing w:line="360" w:lineRule="auto"/>
        <w:ind w:left="28" w:right="-6"/>
        <w:rPr>
          <w:rFonts w:ascii="Arial" w:eastAsia="Times New Roman" w:hAnsi="Arial" w:cs="Times New Roman"/>
          <w:kern w:val="0"/>
          <w:sz w:val="22"/>
          <w:szCs w:val="22"/>
          <w:lang w:val="es-UY" w:eastAsia="es-ES" w:bidi="ar-SA"/>
        </w:rPr>
      </w:pPr>
      <w:r w:rsidRPr="000E68EE">
        <w:rPr>
          <w:rFonts w:ascii="Arial" w:hAnsi="Arial"/>
          <w:b/>
          <w:snapToGrid w:val="0"/>
          <w:sz w:val="22"/>
          <w:szCs w:val="22"/>
        </w:rPr>
        <w:t xml:space="preserve">- </w:t>
      </w:r>
      <w:r>
        <w:rPr>
          <w:rFonts w:ascii="Arial" w:hAnsi="Arial"/>
          <w:b/>
          <w:snapToGrid w:val="0"/>
          <w:sz w:val="22"/>
          <w:szCs w:val="22"/>
          <w:u w:val="single"/>
        </w:rPr>
        <w:t xml:space="preserve">REQUERIMIENTOS </w:t>
      </w:r>
      <w:r w:rsidRPr="009307D3">
        <w:rPr>
          <w:rFonts w:ascii="Arial" w:hAnsi="Arial"/>
          <w:b/>
          <w:snapToGrid w:val="0"/>
          <w:sz w:val="22"/>
          <w:szCs w:val="22"/>
          <w:u w:val="single"/>
        </w:rPr>
        <w:t>T</w:t>
      </w:r>
      <w:r>
        <w:rPr>
          <w:rFonts w:ascii="Arial" w:hAnsi="Arial"/>
          <w:b/>
          <w:snapToGrid w:val="0"/>
          <w:sz w:val="22"/>
          <w:szCs w:val="22"/>
          <w:u w:val="single"/>
        </w:rPr>
        <w:t>E</w:t>
      </w:r>
      <w:r w:rsidRPr="009307D3">
        <w:rPr>
          <w:rFonts w:ascii="Arial" w:hAnsi="Arial"/>
          <w:b/>
          <w:snapToGrid w:val="0"/>
          <w:sz w:val="22"/>
          <w:szCs w:val="22"/>
          <w:u w:val="single"/>
        </w:rPr>
        <w:t>CNICOS</w:t>
      </w:r>
      <w:r>
        <w:rPr>
          <w:rFonts w:ascii="Arial" w:hAnsi="Arial"/>
          <w:b/>
          <w:snapToGrid w:val="0"/>
          <w:sz w:val="22"/>
          <w:szCs w:val="22"/>
        </w:rPr>
        <w:t xml:space="preserve"> </w:t>
      </w:r>
      <w:r w:rsidRPr="0031302C">
        <w:rPr>
          <w:rFonts w:ascii="Arial" w:eastAsia="Times New Roman" w:hAnsi="Arial" w:cs="Times New Roman"/>
          <w:kern w:val="0"/>
          <w:sz w:val="22"/>
          <w:szCs w:val="22"/>
          <w:lang w:val="es-UY" w:eastAsia="es-ES" w:bidi="ar-SA"/>
        </w:rPr>
        <w:t>camionetas pick-up, tamaño doble cabina tipo</w:t>
      </w:r>
      <w:r>
        <w:rPr>
          <w:rFonts w:ascii="Arial" w:eastAsia="Times New Roman" w:hAnsi="Arial" w:cs="Times New Roman"/>
          <w:kern w:val="0"/>
          <w:sz w:val="22"/>
          <w:szCs w:val="22"/>
          <w:lang w:val="es-UY" w:eastAsia="es-ES" w:bidi="ar-SA"/>
        </w:rPr>
        <w:t xml:space="preserve"> </w:t>
      </w:r>
      <w:r w:rsidRPr="0031302C">
        <w:rPr>
          <w:rFonts w:ascii="Arial" w:eastAsia="Times New Roman" w:hAnsi="Arial" w:cs="Times New Roman"/>
          <w:kern w:val="0"/>
          <w:sz w:val="22"/>
          <w:szCs w:val="22"/>
          <w:lang w:val="es-UY" w:eastAsia="es-ES" w:bidi="ar-SA"/>
        </w:rPr>
        <w:t>4 X 2 Clase/equipamiento estándar, combustible nafta.</w:t>
      </w:r>
    </w:p>
    <w:p w:rsidR="006D5BF5" w:rsidRPr="0031302C" w:rsidRDefault="006D5BF5" w:rsidP="006D5BF5">
      <w:pPr>
        <w:pStyle w:val="LO-normal"/>
        <w:spacing w:line="360" w:lineRule="auto"/>
        <w:ind w:left="28" w:right="-6"/>
        <w:rPr>
          <w:rFonts w:ascii="Arial" w:eastAsia="Times New Roman" w:hAnsi="Arial" w:cs="Times New Roman"/>
          <w:kern w:val="0"/>
          <w:sz w:val="22"/>
          <w:szCs w:val="22"/>
          <w:lang w:val="es-UY" w:eastAsia="es-ES" w:bidi="ar-SA"/>
        </w:rPr>
      </w:pPr>
    </w:p>
    <w:p w:rsidR="006D5BF5" w:rsidRPr="009E2822" w:rsidRDefault="006D5BF5" w:rsidP="006D5BF5">
      <w:pPr>
        <w:pStyle w:val="LO-normal"/>
        <w:numPr>
          <w:ilvl w:val="0"/>
          <w:numId w:val="2"/>
        </w:numPr>
        <w:ind w:right="-6"/>
        <w:jc w:val="both"/>
      </w:pPr>
      <w:r>
        <w:rPr>
          <w:rFonts w:ascii="Arial" w:eastAsia="Arial" w:hAnsi="Arial"/>
          <w:b/>
          <w:sz w:val="24"/>
          <w:szCs w:val="24"/>
        </w:rPr>
        <w:t>31828 – Suministro de hasta 5</w:t>
      </w:r>
      <w:r w:rsidRPr="009E2822">
        <w:rPr>
          <w:rFonts w:ascii="Arial" w:eastAsia="Arial" w:hAnsi="Arial"/>
          <w:b/>
          <w:sz w:val="24"/>
          <w:szCs w:val="24"/>
        </w:rPr>
        <w:t xml:space="preserve"> camionetas pickup doble cabina 0 K</w:t>
      </w:r>
      <w:r>
        <w:rPr>
          <w:rFonts w:ascii="Arial" w:eastAsia="Arial" w:hAnsi="Arial"/>
          <w:b/>
          <w:sz w:val="24"/>
          <w:szCs w:val="24"/>
        </w:rPr>
        <w:t>M 4x2 color blanco</w:t>
      </w:r>
      <w:r w:rsidRPr="009E2822">
        <w:rPr>
          <w:rFonts w:ascii="Arial" w:eastAsia="Arial" w:hAnsi="Arial"/>
          <w:b/>
          <w:sz w:val="24"/>
          <w:szCs w:val="24"/>
        </w:rPr>
        <w:t>.</w:t>
      </w:r>
    </w:p>
    <w:p w:rsidR="006D5BF5" w:rsidRPr="00DC12B7" w:rsidRDefault="006D5BF5" w:rsidP="006D5BF5">
      <w:pPr>
        <w:pStyle w:val="LO-normal"/>
        <w:ind w:left="388" w:right="-6"/>
        <w:jc w:val="both"/>
      </w:pPr>
    </w:p>
    <w:p w:rsidR="006D5BF5" w:rsidRDefault="006D5BF5" w:rsidP="006D5BF5">
      <w:pPr>
        <w:pStyle w:val="LO-normal"/>
        <w:ind w:left="28" w:right="-6"/>
        <w:rPr>
          <w:rFonts w:ascii="Arial" w:eastAsia="Arial" w:hAnsi="Arial"/>
          <w:b/>
          <w:sz w:val="24"/>
          <w:szCs w:val="24"/>
        </w:rPr>
      </w:pPr>
    </w:p>
    <w:p w:rsidR="006D5BF5" w:rsidRPr="0031302C" w:rsidRDefault="006D5BF5" w:rsidP="006D5BF5">
      <w:pPr>
        <w:pStyle w:val="LO-normal"/>
        <w:ind w:left="28" w:right="-6"/>
      </w:pPr>
      <w:r>
        <w:rPr>
          <w:rFonts w:ascii="Arial" w:eastAsia="Arial" w:hAnsi="Arial"/>
          <w:b/>
          <w:sz w:val="24"/>
          <w:szCs w:val="24"/>
          <w:u w:val="single"/>
        </w:rPr>
        <w:t>Requisitos excluyentes Camionetas 4x2</w:t>
      </w:r>
    </w:p>
    <w:p w:rsidR="006D5BF5" w:rsidRDefault="006D5BF5" w:rsidP="006D5BF5">
      <w:pPr>
        <w:pStyle w:val="LO-normal"/>
        <w:spacing w:line="360" w:lineRule="auto"/>
        <w:ind w:left="28" w:right="-6"/>
        <w:rPr>
          <w:rFonts w:ascii="Arial" w:eastAsia="Times New Roman" w:hAnsi="Arial"/>
          <w:color w:val="000000"/>
          <w:sz w:val="24"/>
          <w:szCs w:val="24"/>
          <w:u w:val="single"/>
        </w:rPr>
      </w:pPr>
    </w:p>
    <w:p w:rsidR="006D5BF5" w:rsidRPr="00E82FFA"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Doble Cabina</w:t>
      </w:r>
    </w:p>
    <w:p w:rsidR="006D5BF5" w:rsidRPr="00E82FFA"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 xml:space="preserve">Motor – combustible nafta </w:t>
      </w:r>
    </w:p>
    <w:p w:rsidR="006D5BF5" w:rsidRPr="00E82FFA"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 xml:space="preserve">Inyección electrónica </w:t>
      </w:r>
    </w:p>
    <w:p w:rsidR="006D5BF5" w:rsidRPr="00DE7B47"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DE7B47">
        <w:rPr>
          <w:rFonts w:ascii="Arial" w:eastAsia="Times New Roman" w:hAnsi="Arial" w:cs="Times New Roman"/>
          <w:kern w:val="0"/>
          <w:sz w:val="22"/>
          <w:szCs w:val="22"/>
          <w:lang w:val="es-UY" w:eastAsia="es-ES" w:bidi="ar-SA"/>
        </w:rPr>
        <w:t xml:space="preserve">Motorización mayor a  2.200 c.c </w:t>
      </w:r>
    </w:p>
    <w:p w:rsidR="006D5BF5" w:rsidRPr="00DE7B47"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DE7B47">
        <w:rPr>
          <w:rFonts w:ascii="Arial" w:eastAsia="Times New Roman" w:hAnsi="Arial" w:cs="Times New Roman"/>
          <w:kern w:val="0"/>
          <w:sz w:val="22"/>
          <w:szCs w:val="22"/>
          <w:lang w:val="es-UY" w:eastAsia="es-ES" w:bidi="ar-SA"/>
        </w:rPr>
        <w:t>Potencia mínima 140 cv</w:t>
      </w:r>
    </w:p>
    <w:p w:rsidR="006D5BF5" w:rsidRPr="00E82FFA"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Doble airbag delantero de acuerdo a ley 19061</w:t>
      </w:r>
    </w:p>
    <w:p w:rsidR="006D5BF5" w:rsidRPr="00E82FFA"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 xml:space="preserve">Control electrónico de estabilidad y tracción </w:t>
      </w:r>
    </w:p>
    <w:p w:rsidR="006D5BF5" w:rsidRPr="00E82FFA"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 xml:space="preserve">Dispositivo de alerta acústica y visual de colocación de cinturón de seguridad </w:t>
      </w:r>
    </w:p>
    <w:p w:rsidR="006D5BF5" w:rsidRPr="00E82FFA"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Neumáticos y espejos retrovisores certificados incorporados al vehículo</w:t>
      </w:r>
    </w:p>
    <w:p w:rsidR="006D5BF5" w:rsidRPr="00E82FFA"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 xml:space="preserve">Sistema de frenos ABS según ley 19061 </w:t>
      </w:r>
    </w:p>
    <w:p w:rsidR="006D5BF5" w:rsidRPr="00E82FFA"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Apoyacabezas en todos los asientos o las plazas según ley 19061</w:t>
      </w:r>
    </w:p>
    <w:p w:rsidR="006D5BF5" w:rsidRPr="00E82FFA"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Cinturones de seguridad de tres puntas en todas las plazas</w:t>
      </w:r>
    </w:p>
    <w:p w:rsidR="006D5BF5" w:rsidRPr="00E82FFA"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Aire acondicionado frio/calor</w:t>
      </w:r>
    </w:p>
    <w:p w:rsidR="006D5BF5" w:rsidRPr="00E82FFA"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Alza cristales eléctricos en las 4 puertas</w:t>
      </w:r>
    </w:p>
    <w:p w:rsidR="006D5BF5" w:rsidRPr="00E82FFA"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Dirección hidráulica y/o asistida</w:t>
      </w:r>
      <w:r>
        <w:rPr>
          <w:rFonts w:ascii="Arial" w:eastAsia="Times New Roman" w:hAnsi="Arial" w:cs="Times New Roman"/>
          <w:kern w:val="0"/>
          <w:sz w:val="22"/>
          <w:szCs w:val="22"/>
          <w:lang w:val="es-UY" w:eastAsia="es-ES" w:bidi="ar-SA"/>
        </w:rPr>
        <w:t xml:space="preserve"> y/o electrónica</w:t>
      </w:r>
    </w:p>
    <w:p w:rsidR="006D5BF5" w:rsidRPr="00E82FFA"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Transmisión o tracción 4x2</w:t>
      </w:r>
    </w:p>
    <w:p w:rsidR="006D5BF5" w:rsidRPr="00E82FFA"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 xml:space="preserve">Rodado 16” como mínimo </w:t>
      </w:r>
    </w:p>
    <w:p w:rsidR="006D5BF5" w:rsidRPr="00E82FFA"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 xml:space="preserve">Caja de cambios manual </w:t>
      </w:r>
      <w:r>
        <w:rPr>
          <w:rFonts w:ascii="Arial" w:eastAsia="Times New Roman" w:hAnsi="Arial" w:cs="Times New Roman"/>
          <w:kern w:val="0"/>
          <w:sz w:val="22"/>
          <w:szCs w:val="22"/>
          <w:lang w:val="es-UY" w:eastAsia="es-ES" w:bidi="ar-SA"/>
        </w:rPr>
        <w:t xml:space="preserve">– mínimo </w:t>
      </w:r>
      <w:r w:rsidRPr="00E82FFA">
        <w:rPr>
          <w:rFonts w:ascii="Arial" w:eastAsia="Times New Roman" w:hAnsi="Arial" w:cs="Times New Roman"/>
          <w:kern w:val="0"/>
          <w:sz w:val="22"/>
          <w:szCs w:val="22"/>
          <w:lang w:val="es-UY" w:eastAsia="es-ES" w:bidi="ar-SA"/>
        </w:rPr>
        <w:t xml:space="preserve">de </w:t>
      </w:r>
      <w:r>
        <w:rPr>
          <w:rFonts w:ascii="Arial" w:eastAsia="Times New Roman" w:hAnsi="Arial" w:cs="Times New Roman"/>
          <w:kern w:val="0"/>
          <w:sz w:val="22"/>
          <w:szCs w:val="22"/>
          <w:lang w:val="es-UY" w:eastAsia="es-ES" w:bidi="ar-SA"/>
        </w:rPr>
        <w:t>5</w:t>
      </w:r>
      <w:r w:rsidRPr="00E82FFA">
        <w:rPr>
          <w:rFonts w:ascii="Arial" w:eastAsia="Times New Roman" w:hAnsi="Arial" w:cs="Times New Roman"/>
          <w:kern w:val="0"/>
          <w:sz w:val="22"/>
          <w:szCs w:val="22"/>
          <w:lang w:val="es-UY" w:eastAsia="es-ES" w:bidi="ar-SA"/>
        </w:rPr>
        <w:t xml:space="preserve"> velocidades</w:t>
      </w:r>
    </w:p>
    <w:p w:rsidR="006D5BF5" w:rsidRPr="00E82FFA"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Frenos delanteros de disco ventilado. Frenos traseros tambor o disco</w:t>
      </w:r>
    </w:p>
    <w:p w:rsidR="006D5BF5" w:rsidRPr="00E82FFA"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Sistema eléctrico 12 volt</w:t>
      </w:r>
    </w:p>
    <w:p w:rsidR="006D5BF5" w:rsidRPr="00E82FFA"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Protección para caja</w:t>
      </w:r>
    </w:p>
    <w:p w:rsidR="006D5BF5" w:rsidRPr="00E82FFA"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Llave única para arranque, puertas, depósito de combustible</w:t>
      </w:r>
    </w:p>
    <w:p w:rsidR="006D5BF5" w:rsidRPr="00E82FFA"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Dos juegos de llaves como mínimo</w:t>
      </w:r>
    </w:p>
    <w:p w:rsidR="006D5BF5" w:rsidRPr="00E82FFA"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Capacidad para 5 pasajeros.</w:t>
      </w:r>
    </w:p>
    <w:p w:rsidR="006D5BF5" w:rsidRPr="00E82FFA"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Carga útil total no menor a 650 kg</w:t>
      </w:r>
    </w:p>
    <w:p w:rsidR="006D5BF5" w:rsidRPr="00E82FFA"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Barra de protección metálica en luneta trasera</w:t>
      </w:r>
    </w:p>
    <w:p w:rsidR="006D5BF5" w:rsidRPr="00E82FFA"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Kit de herramientas de auxilio (1 llave cruz, balizas, gato hidráulico, rueda auxiliar del mismo rodado del vehículo)</w:t>
      </w:r>
    </w:p>
    <w:p w:rsidR="006D5BF5" w:rsidRPr="00E82FFA"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Extinguidor reglamentario Normas Unit 2 kg.</w:t>
      </w:r>
    </w:p>
    <w:p w:rsidR="006D5BF5" w:rsidRPr="00E82FFA"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Juego de alfombras de goma (delanteros y traseros)</w:t>
      </w:r>
    </w:p>
    <w:p w:rsidR="006D5BF5" w:rsidRPr="00E82FFA"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Manual de taller mecánico- mantenimiento, averías y reparaciones.</w:t>
      </w:r>
    </w:p>
    <w:p w:rsidR="006D5BF5" w:rsidRPr="00E82FFA"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Manual de repuestos.</w:t>
      </w:r>
    </w:p>
    <w:p w:rsidR="006D5BF5" w:rsidRPr="00E82FFA"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Códigos para reparaciones electrónicas</w:t>
      </w:r>
    </w:p>
    <w:p w:rsidR="006D5BF5" w:rsidRPr="00E82FFA" w:rsidRDefault="006D5BF5" w:rsidP="006D5BF5">
      <w:pPr>
        <w:pStyle w:val="LO-normal"/>
        <w:numPr>
          <w:ilvl w:val="0"/>
          <w:numId w:val="1"/>
        </w:numPr>
        <w:spacing w:after="120" w:line="360" w:lineRule="auto"/>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Garantía por escrito y sujeta a renovación de flota.</w:t>
      </w:r>
    </w:p>
    <w:p w:rsidR="006D5BF5" w:rsidRPr="003549B6" w:rsidRDefault="006D5BF5" w:rsidP="006D5BF5">
      <w:pPr>
        <w:pStyle w:val="LO-normal"/>
        <w:numPr>
          <w:ilvl w:val="0"/>
          <w:numId w:val="1"/>
        </w:numPr>
        <w:spacing w:after="120" w:line="360" w:lineRule="auto"/>
        <w:jc w:val="both"/>
        <w:rPr>
          <w:rFonts w:ascii="Arial" w:eastAsia="Times New Roman" w:hAnsi="Arial" w:cs="Times New Roman"/>
          <w:b/>
          <w:kern w:val="0"/>
          <w:sz w:val="22"/>
          <w:szCs w:val="22"/>
          <w:lang w:val="es-UY" w:eastAsia="es-ES" w:bidi="ar-SA"/>
        </w:rPr>
      </w:pPr>
      <w:r w:rsidRPr="00E82FFA">
        <w:rPr>
          <w:rFonts w:ascii="Arial" w:eastAsia="Times New Roman" w:hAnsi="Arial" w:cs="Times New Roman"/>
          <w:kern w:val="0"/>
          <w:sz w:val="22"/>
          <w:szCs w:val="22"/>
          <w:lang w:val="es-UY" w:eastAsia="es-ES" w:bidi="ar-SA"/>
        </w:rPr>
        <w:t>2 Recambios por unidad nueva a costo cero a los 2 años o 70.000 km cada uno, el que se cumpla primero.</w:t>
      </w:r>
      <w:r>
        <w:rPr>
          <w:rFonts w:ascii="Arial" w:eastAsia="Arial" w:hAnsi="Arial"/>
          <w:color w:val="000000"/>
          <w:sz w:val="24"/>
          <w:szCs w:val="24"/>
          <w:highlight w:val="white"/>
        </w:rPr>
        <w:t xml:space="preserve"> </w:t>
      </w:r>
      <w:r w:rsidRPr="003549B6">
        <w:rPr>
          <w:rFonts w:ascii="Arial" w:eastAsia="Times New Roman" w:hAnsi="Arial" w:cs="Times New Roman"/>
          <w:b/>
          <w:kern w:val="0"/>
          <w:sz w:val="22"/>
          <w:szCs w:val="22"/>
          <w:lang w:val="es-UY" w:eastAsia="es-ES" w:bidi="ar-SA"/>
        </w:rPr>
        <w:t>Las ofertas que no especifiquen el recambio no serán consideradas</w:t>
      </w:r>
    </w:p>
    <w:p w:rsidR="006D5BF5" w:rsidRPr="001977A0"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sidRPr="001977A0">
        <w:rPr>
          <w:rFonts w:ascii="Arial" w:eastAsia="Times New Roman" w:hAnsi="Arial" w:cs="Times New Roman"/>
          <w:kern w:val="0"/>
          <w:sz w:val="22"/>
          <w:szCs w:val="22"/>
          <w:lang w:val="es-UY" w:eastAsia="es-ES" w:bidi="ar-SA"/>
        </w:rPr>
        <w:t>Servicios de mantenimiento a cargo del oferente durante el período de garantía o recambio.</w:t>
      </w:r>
    </w:p>
    <w:p w:rsidR="006D5BF5" w:rsidRPr="001977A0"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sidRPr="001977A0">
        <w:rPr>
          <w:rFonts w:ascii="Arial" w:eastAsia="Times New Roman" w:hAnsi="Arial" w:cs="Times New Roman"/>
          <w:kern w:val="0"/>
          <w:sz w:val="22"/>
          <w:szCs w:val="22"/>
          <w:lang w:val="es-UY" w:eastAsia="es-ES" w:bidi="ar-SA"/>
        </w:rPr>
        <w:t xml:space="preserve">Un mínimo de 20 años en la comercialización y antecedentes de la marca del vehículo en el país en forma continua, acreditado mediante carta del fabricante. </w:t>
      </w:r>
    </w:p>
    <w:p w:rsidR="006D5BF5" w:rsidRPr="0031302C"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sidRPr="001977A0">
        <w:rPr>
          <w:rFonts w:ascii="Arial" w:eastAsia="Times New Roman" w:hAnsi="Arial" w:cs="Times New Roman"/>
          <w:kern w:val="0"/>
          <w:sz w:val="22"/>
          <w:szCs w:val="22"/>
          <w:lang w:val="es-UY" w:eastAsia="es-ES" w:bidi="ar-SA"/>
        </w:rPr>
        <w:t>Los vehículos deberán ser compatible con todos los componentes del sistema de control de combustible, seguimiento satelital, actualmente utilizado por ANCAP (Sisconve) y deberán traer instalado un dispositivo electrónico de control de recarga de combustible, corte de arranque suplementario referido a este sistema y control de datos de viaje el cual deberá ser instalado por el proveedor en coordinación con la Dirección Nacional de Aduanas.</w:t>
      </w:r>
    </w:p>
    <w:p w:rsidR="006D5BF5" w:rsidRDefault="006D5BF5" w:rsidP="006D5BF5">
      <w:pPr>
        <w:pStyle w:val="LO-normal"/>
        <w:spacing w:line="360" w:lineRule="auto"/>
        <w:ind w:right="-6"/>
        <w:rPr>
          <w:rFonts w:ascii="Arial" w:eastAsia="Times New Roman" w:hAnsi="Arial" w:cs="Times New Roman"/>
          <w:kern w:val="0"/>
          <w:sz w:val="22"/>
          <w:szCs w:val="22"/>
          <w:lang w:val="es-UY" w:eastAsia="es-ES" w:bidi="ar-SA"/>
        </w:rPr>
      </w:pPr>
    </w:p>
    <w:p w:rsidR="006D5BF5" w:rsidRPr="001977A0" w:rsidRDefault="006D5BF5" w:rsidP="006D5BF5">
      <w:pPr>
        <w:pStyle w:val="LO-normal"/>
        <w:spacing w:line="360" w:lineRule="auto"/>
        <w:ind w:right="-6"/>
        <w:jc w:val="both"/>
        <w:rPr>
          <w:rFonts w:ascii="Arial" w:eastAsia="Times New Roman" w:hAnsi="Arial" w:cs="Times New Roman"/>
          <w:kern w:val="0"/>
          <w:sz w:val="22"/>
          <w:szCs w:val="22"/>
          <w:lang w:val="es-UY" w:eastAsia="es-ES" w:bidi="ar-SA"/>
        </w:rPr>
      </w:pPr>
      <w:r w:rsidRPr="001977A0">
        <w:rPr>
          <w:rFonts w:ascii="Arial" w:eastAsia="Times New Roman" w:hAnsi="Arial" w:cs="Times New Roman"/>
          <w:kern w:val="0"/>
          <w:sz w:val="22"/>
          <w:szCs w:val="22"/>
          <w:lang w:val="es-UY" w:eastAsia="es-ES" w:bidi="ar-SA"/>
        </w:rPr>
        <w:t>Se debe dar cumplimiento a lo dispuesto en la</w:t>
      </w:r>
      <w:r>
        <w:rPr>
          <w:rFonts w:ascii="Arial" w:eastAsia="Times New Roman" w:hAnsi="Arial" w:cs="Times New Roman"/>
          <w:kern w:val="0"/>
          <w:sz w:val="22"/>
          <w:szCs w:val="22"/>
          <w:lang w:val="es-UY" w:eastAsia="es-ES" w:bidi="ar-SA"/>
        </w:rPr>
        <w:t>s</w:t>
      </w:r>
      <w:r w:rsidRPr="001977A0">
        <w:rPr>
          <w:rFonts w:ascii="Arial" w:eastAsia="Times New Roman" w:hAnsi="Arial" w:cs="Times New Roman"/>
          <w:kern w:val="0"/>
          <w:sz w:val="22"/>
          <w:szCs w:val="22"/>
          <w:lang w:val="es-UY" w:eastAsia="es-ES" w:bidi="ar-SA"/>
        </w:rPr>
        <w:t xml:space="preserve"> Ley</w:t>
      </w:r>
      <w:r>
        <w:rPr>
          <w:rFonts w:ascii="Arial" w:eastAsia="Times New Roman" w:hAnsi="Arial" w:cs="Times New Roman"/>
          <w:kern w:val="0"/>
          <w:sz w:val="22"/>
          <w:szCs w:val="22"/>
          <w:lang w:val="es-UY" w:eastAsia="es-ES" w:bidi="ar-SA"/>
        </w:rPr>
        <w:t>es N°18091 y</w:t>
      </w:r>
      <w:r w:rsidRPr="001977A0">
        <w:rPr>
          <w:rFonts w:ascii="Arial" w:eastAsia="Times New Roman" w:hAnsi="Arial" w:cs="Times New Roman"/>
          <w:kern w:val="0"/>
          <w:sz w:val="22"/>
          <w:szCs w:val="22"/>
          <w:lang w:val="es-UY" w:eastAsia="es-ES" w:bidi="ar-SA"/>
        </w:rPr>
        <w:t xml:space="preserve"> Nº 19061, </w:t>
      </w:r>
      <w:r>
        <w:rPr>
          <w:rFonts w:ascii="Arial" w:eastAsia="Times New Roman" w:hAnsi="Arial" w:cs="Times New Roman"/>
          <w:kern w:val="0"/>
          <w:sz w:val="22"/>
          <w:szCs w:val="22"/>
          <w:lang w:val="es-UY" w:eastAsia="es-ES" w:bidi="ar-SA"/>
        </w:rPr>
        <w:t xml:space="preserve">sus decretos reglamentarios así como leyes </w:t>
      </w:r>
      <w:r w:rsidRPr="001977A0">
        <w:rPr>
          <w:rFonts w:ascii="Arial" w:eastAsia="Times New Roman" w:hAnsi="Arial" w:cs="Times New Roman"/>
          <w:kern w:val="0"/>
          <w:sz w:val="22"/>
          <w:szCs w:val="22"/>
          <w:lang w:val="es-UY" w:eastAsia="es-ES" w:bidi="ar-SA"/>
        </w:rPr>
        <w:t>modificativas y concordantes de seguridad vial vigentes.</w:t>
      </w:r>
    </w:p>
    <w:p w:rsidR="006D5BF5" w:rsidRDefault="006D5BF5" w:rsidP="006D5BF5">
      <w:pPr>
        <w:pStyle w:val="LO-normal"/>
        <w:spacing w:line="360" w:lineRule="auto"/>
        <w:ind w:left="28" w:right="-6"/>
        <w:jc w:val="both"/>
        <w:rPr>
          <w:rFonts w:ascii="Arial" w:eastAsia="Arial" w:hAnsi="Arial"/>
          <w:b/>
          <w:sz w:val="24"/>
          <w:szCs w:val="24"/>
        </w:rPr>
      </w:pPr>
    </w:p>
    <w:p w:rsidR="006D5BF5" w:rsidRPr="001977A0" w:rsidRDefault="006D5BF5" w:rsidP="006D5BF5">
      <w:pPr>
        <w:pStyle w:val="LO-normal"/>
        <w:spacing w:line="360" w:lineRule="auto"/>
        <w:ind w:left="28" w:right="-6"/>
        <w:jc w:val="both"/>
        <w:rPr>
          <w:rFonts w:ascii="Arial" w:eastAsia="Times New Roman" w:hAnsi="Arial" w:cs="Times New Roman"/>
          <w:kern w:val="0"/>
          <w:sz w:val="22"/>
          <w:szCs w:val="22"/>
          <w:lang w:val="es-UY" w:eastAsia="es-ES" w:bidi="ar-SA"/>
        </w:rPr>
      </w:pPr>
      <w:r>
        <w:rPr>
          <w:rFonts w:ascii="Arial" w:eastAsia="Arial" w:hAnsi="Arial"/>
          <w:b/>
          <w:sz w:val="24"/>
          <w:szCs w:val="24"/>
        </w:rPr>
        <w:t>GARANTÍA</w:t>
      </w:r>
      <w:r w:rsidRPr="001977A0">
        <w:rPr>
          <w:rFonts w:ascii="Arial" w:eastAsia="Times New Roman" w:hAnsi="Arial" w:cs="Times New Roman"/>
          <w:kern w:val="0"/>
          <w:sz w:val="22"/>
          <w:szCs w:val="22"/>
          <w:lang w:val="es-UY" w:eastAsia="es-ES" w:bidi="ar-SA"/>
        </w:rPr>
        <w:t>: Se deberá presentar por escrito la garantía general del vehículo en cantidad de años o kilómetros (lo que ocurra primero), describiendo características y cobertura de la misma, tanto para la entrega inicial como los recambios.</w:t>
      </w:r>
    </w:p>
    <w:p w:rsidR="006D5BF5" w:rsidRPr="001977A0" w:rsidRDefault="006D5BF5" w:rsidP="006D5BF5">
      <w:pPr>
        <w:pStyle w:val="LO-normal"/>
        <w:spacing w:line="360" w:lineRule="auto"/>
        <w:ind w:left="28" w:right="-6"/>
        <w:jc w:val="both"/>
        <w:rPr>
          <w:rFonts w:ascii="Arial" w:eastAsia="Times New Roman" w:hAnsi="Arial" w:cs="Times New Roman"/>
          <w:kern w:val="0"/>
          <w:sz w:val="22"/>
          <w:szCs w:val="22"/>
          <w:lang w:val="es-UY" w:eastAsia="es-ES" w:bidi="ar-SA"/>
        </w:rPr>
      </w:pPr>
      <w:r w:rsidRPr="001977A0">
        <w:rPr>
          <w:rFonts w:ascii="Arial" w:eastAsia="Times New Roman" w:hAnsi="Arial" w:cs="Times New Roman"/>
          <w:kern w:val="0"/>
          <w:sz w:val="22"/>
          <w:szCs w:val="22"/>
          <w:lang w:val="es-UY" w:eastAsia="es-ES" w:bidi="ar-SA"/>
        </w:rPr>
        <w:t>Además el oferente deberá garantizar al sólo requerimiento de la Administración la oferta de componentes y repuestos mientras subsista la fabricación o importación del producto o suministro, cualquiera sea.</w:t>
      </w:r>
    </w:p>
    <w:p w:rsidR="006D5BF5" w:rsidRPr="001977A0" w:rsidRDefault="006D5BF5" w:rsidP="006D5BF5">
      <w:pPr>
        <w:pStyle w:val="LO-normal"/>
        <w:spacing w:line="360" w:lineRule="auto"/>
        <w:ind w:left="28" w:right="-6"/>
        <w:jc w:val="both"/>
        <w:rPr>
          <w:rFonts w:ascii="Arial" w:eastAsia="Times New Roman" w:hAnsi="Arial" w:cs="Times New Roman"/>
          <w:kern w:val="0"/>
          <w:sz w:val="22"/>
          <w:szCs w:val="22"/>
          <w:lang w:val="es-UY" w:eastAsia="es-ES" w:bidi="ar-SA"/>
        </w:rPr>
      </w:pPr>
      <w:r w:rsidRPr="001977A0">
        <w:rPr>
          <w:rFonts w:ascii="Arial" w:eastAsia="Times New Roman" w:hAnsi="Arial" w:cs="Times New Roman"/>
          <w:kern w:val="0"/>
          <w:sz w:val="22"/>
          <w:szCs w:val="22"/>
          <w:lang w:val="es-UY" w:eastAsia="es-ES" w:bidi="ar-SA"/>
        </w:rPr>
        <w:t>La garantía deberá ofrecerse por escrito, estandarizada cuando sea para productos idénticos, deberá ser fácilmente legible y comprensible, e informar a la Administración sobre el alcance de sus aspectos más significativos.</w:t>
      </w:r>
    </w:p>
    <w:p w:rsidR="006D5BF5" w:rsidRDefault="006D5BF5" w:rsidP="006D5BF5">
      <w:pPr>
        <w:jc w:val="both"/>
      </w:pPr>
    </w:p>
    <w:p w:rsidR="006D5BF5" w:rsidRPr="001977A0" w:rsidRDefault="006D5BF5" w:rsidP="006D5BF5">
      <w:pPr>
        <w:pStyle w:val="LO-normal"/>
        <w:keepNext/>
        <w:keepLines/>
        <w:spacing w:after="200" w:line="360" w:lineRule="auto"/>
        <w:jc w:val="both"/>
        <w:rPr>
          <w:rFonts w:ascii="Arial" w:eastAsia="Times New Roman" w:hAnsi="Arial" w:cs="Times New Roman"/>
          <w:kern w:val="0"/>
          <w:sz w:val="22"/>
          <w:szCs w:val="22"/>
          <w:lang w:val="es-UY" w:eastAsia="es-ES" w:bidi="ar-SA"/>
        </w:rPr>
      </w:pPr>
      <w:r w:rsidRPr="001977A0">
        <w:rPr>
          <w:rFonts w:ascii="Arial" w:eastAsia="Arial" w:hAnsi="Arial"/>
          <w:b/>
          <w:sz w:val="24"/>
          <w:szCs w:val="24"/>
        </w:rPr>
        <w:t>DISPOSITIVO DE CONTROL:</w:t>
      </w:r>
      <w:r w:rsidRPr="00F56451">
        <w:rPr>
          <w:rFonts w:ascii="Arial" w:hAnsi="Arial"/>
        </w:rPr>
        <w:t xml:space="preserve"> </w:t>
      </w:r>
      <w:r w:rsidRPr="001977A0">
        <w:rPr>
          <w:rFonts w:ascii="Arial" w:eastAsia="Times New Roman" w:hAnsi="Arial" w:cs="Times New Roman"/>
          <w:kern w:val="0"/>
          <w:sz w:val="22"/>
          <w:szCs w:val="22"/>
          <w:lang w:val="es-UY" w:eastAsia="es-ES" w:bidi="ar-SA"/>
        </w:rPr>
        <w:t>Cada vehículo deberá contar con un dispositivo de Control de Recargas de combustible, INMOVILIZADOR PROPIO DE ARRANQUE PERTENECIENTE A ESTE DISPOSITIVO y datos de viaje que incluya entre otras cosas: día y hora de la recarga, identificación del vehículo y chofer, cantidad y tipo de combustible, lectura del cuentakilómetros, etc.</w:t>
      </w:r>
    </w:p>
    <w:p w:rsidR="006D5BF5" w:rsidRPr="001977A0" w:rsidRDefault="006D5BF5" w:rsidP="006D5BF5">
      <w:pPr>
        <w:pStyle w:val="LO-normal"/>
        <w:keepNext/>
        <w:keepLines/>
        <w:spacing w:after="200" w:line="360" w:lineRule="auto"/>
        <w:jc w:val="both"/>
        <w:rPr>
          <w:rFonts w:ascii="Arial" w:eastAsia="Times New Roman" w:hAnsi="Arial" w:cs="Times New Roman"/>
          <w:kern w:val="0"/>
          <w:sz w:val="22"/>
          <w:szCs w:val="22"/>
          <w:lang w:val="es-UY" w:eastAsia="es-ES" w:bidi="ar-SA"/>
        </w:rPr>
      </w:pPr>
      <w:r w:rsidRPr="001977A0">
        <w:rPr>
          <w:rFonts w:ascii="Arial" w:eastAsia="Times New Roman" w:hAnsi="Arial" w:cs="Times New Roman"/>
          <w:kern w:val="0"/>
          <w:sz w:val="22"/>
          <w:szCs w:val="22"/>
          <w:lang w:val="es-UY" w:eastAsia="es-ES" w:bidi="ar-SA"/>
        </w:rPr>
        <w:t>Este dispositivo tendrá las características definidas por el convenio entre ANCAP y los organismos del Estado (SISCONVE).</w:t>
      </w:r>
    </w:p>
    <w:p w:rsidR="006D5BF5" w:rsidRPr="001977A0" w:rsidRDefault="006D5BF5" w:rsidP="006D5BF5">
      <w:pPr>
        <w:pStyle w:val="LO-normal"/>
        <w:keepNext/>
        <w:keepLines/>
        <w:spacing w:after="200" w:line="360" w:lineRule="auto"/>
        <w:jc w:val="both"/>
        <w:rPr>
          <w:rFonts w:ascii="Arial" w:eastAsia="Times New Roman" w:hAnsi="Arial" w:cs="Times New Roman"/>
          <w:kern w:val="0"/>
          <w:sz w:val="22"/>
          <w:szCs w:val="22"/>
          <w:lang w:val="es-UY" w:eastAsia="es-ES" w:bidi="ar-SA"/>
        </w:rPr>
      </w:pPr>
      <w:r w:rsidRPr="001977A0">
        <w:rPr>
          <w:rFonts w:ascii="Arial" w:eastAsia="Times New Roman" w:hAnsi="Arial" w:cs="Times New Roman"/>
          <w:kern w:val="0"/>
          <w:sz w:val="22"/>
          <w:szCs w:val="22"/>
          <w:lang w:val="es-UY" w:eastAsia="es-ES" w:bidi="ar-SA"/>
        </w:rPr>
        <w:t>La instalación del dispositivo deberá coordinarla el oferente con ANCAP SISCONVE y la Dirección Nacional de Aduanas.</w:t>
      </w:r>
    </w:p>
    <w:p w:rsidR="006D5BF5" w:rsidRPr="001977A0" w:rsidRDefault="006D5BF5" w:rsidP="006D5BF5">
      <w:pPr>
        <w:pStyle w:val="LO-normal"/>
        <w:keepNext/>
        <w:keepLines/>
        <w:spacing w:after="200" w:line="360" w:lineRule="auto"/>
        <w:jc w:val="both"/>
        <w:rPr>
          <w:rFonts w:ascii="Arial" w:eastAsia="Times New Roman" w:hAnsi="Arial" w:cs="Times New Roman"/>
          <w:kern w:val="0"/>
          <w:sz w:val="22"/>
          <w:szCs w:val="22"/>
          <w:lang w:val="es-UY" w:eastAsia="es-ES" w:bidi="ar-SA"/>
        </w:rPr>
      </w:pPr>
      <w:r w:rsidRPr="001977A0">
        <w:rPr>
          <w:rFonts w:ascii="Arial" w:eastAsia="Times New Roman" w:hAnsi="Arial" w:cs="Times New Roman"/>
          <w:kern w:val="0"/>
          <w:sz w:val="22"/>
          <w:szCs w:val="22"/>
          <w:lang w:val="es-UY" w:eastAsia="es-ES" w:bidi="ar-SA"/>
        </w:rPr>
        <w:t>No se dará el visto bueno a los vehículos que no tengan la totalidad (Datos de viaje, GPS, INMOVILIZADOR, datos de carga) del dispositivo instalado.</w:t>
      </w:r>
    </w:p>
    <w:p w:rsidR="006D5BF5" w:rsidRDefault="006D5BF5" w:rsidP="006D5BF5">
      <w:pPr>
        <w:jc w:val="both"/>
        <w:rPr>
          <w:rFonts w:ascii="Arial" w:hAnsi="Arial" w:cs="Arial"/>
        </w:rPr>
      </w:pPr>
    </w:p>
    <w:p w:rsidR="006D5BF5" w:rsidRDefault="006D5BF5" w:rsidP="006D5BF5">
      <w:pPr>
        <w:jc w:val="both"/>
        <w:rPr>
          <w:rFonts w:ascii="Arial" w:hAnsi="Arial" w:cs="Arial"/>
        </w:rPr>
      </w:pPr>
    </w:p>
    <w:p w:rsidR="006D5BF5" w:rsidRDefault="006D5BF5" w:rsidP="006D5BF5">
      <w:pPr>
        <w:pStyle w:val="LO-normal"/>
        <w:ind w:left="28" w:right="-6"/>
        <w:jc w:val="both"/>
      </w:pPr>
      <w:r>
        <w:rPr>
          <w:rFonts w:ascii="Arial" w:eastAsia="Arial" w:hAnsi="Arial"/>
          <w:b/>
          <w:sz w:val="24"/>
          <w:szCs w:val="24"/>
          <w:u w:val="single"/>
        </w:rPr>
        <w:t>Requisitos NO excluyentes Camionetas 4x2</w:t>
      </w:r>
    </w:p>
    <w:p w:rsidR="006D5BF5" w:rsidRDefault="006D5BF5" w:rsidP="006D5BF5">
      <w:pPr>
        <w:jc w:val="both"/>
        <w:rPr>
          <w:rFonts w:ascii="Arial" w:hAnsi="Arial" w:cs="Arial"/>
          <w:b/>
        </w:rPr>
      </w:pPr>
    </w:p>
    <w:p w:rsidR="006D5BF5" w:rsidRPr="001977A0" w:rsidRDefault="006D5BF5" w:rsidP="006D5BF5">
      <w:pPr>
        <w:pStyle w:val="LO-normal"/>
        <w:keepNext/>
        <w:keepLines/>
        <w:numPr>
          <w:ilvl w:val="0"/>
          <w:numId w:val="26"/>
        </w:numPr>
        <w:spacing w:after="200" w:line="360" w:lineRule="auto"/>
        <w:jc w:val="both"/>
        <w:rPr>
          <w:rFonts w:ascii="Arial" w:eastAsia="Times New Roman" w:hAnsi="Arial" w:cs="Times New Roman"/>
          <w:kern w:val="0"/>
          <w:sz w:val="22"/>
          <w:szCs w:val="22"/>
          <w:lang w:val="es-UY" w:eastAsia="es-ES" w:bidi="ar-SA"/>
        </w:rPr>
      </w:pPr>
      <w:r w:rsidRPr="001977A0">
        <w:rPr>
          <w:rFonts w:ascii="Arial" w:eastAsia="Times New Roman" w:hAnsi="Arial" w:cs="Times New Roman"/>
          <w:kern w:val="0"/>
          <w:sz w:val="22"/>
          <w:szCs w:val="22"/>
          <w:lang w:val="es-UY" w:eastAsia="es-ES" w:bidi="ar-SA"/>
        </w:rPr>
        <w:t xml:space="preserve">Encendido automático de luces cortas o diurnas </w:t>
      </w:r>
    </w:p>
    <w:p w:rsidR="006D5BF5" w:rsidRPr="001977A0" w:rsidRDefault="006D5BF5" w:rsidP="006D5BF5">
      <w:pPr>
        <w:pStyle w:val="LO-normal"/>
        <w:keepNext/>
        <w:keepLines/>
        <w:numPr>
          <w:ilvl w:val="0"/>
          <w:numId w:val="26"/>
        </w:numPr>
        <w:spacing w:after="200" w:line="360" w:lineRule="auto"/>
        <w:jc w:val="both"/>
        <w:rPr>
          <w:rFonts w:ascii="Arial" w:eastAsia="Times New Roman" w:hAnsi="Arial" w:cs="Times New Roman"/>
          <w:kern w:val="0"/>
          <w:sz w:val="22"/>
          <w:szCs w:val="22"/>
          <w:lang w:val="es-UY" w:eastAsia="es-ES" w:bidi="ar-SA"/>
        </w:rPr>
      </w:pPr>
      <w:r w:rsidRPr="001977A0">
        <w:rPr>
          <w:rFonts w:ascii="Arial" w:eastAsia="Times New Roman" w:hAnsi="Arial" w:cs="Times New Roman"/>
          <w:kern w:val="0"/>
          <w:sz w:val="22"/>
          <w:szCs w:val="22"/>
          <w:lang w:val="es-UY" w:eastAsia="es-ES" w:bidi="ar-SA"/>
        </w:rPr>
        <w:t>Limitador de velocidad pasivo</w:t>
      </w:r>
    </w:p>
    <w:p w:rsidR="006D5BF5" w:rsidRPr="001977A0" w:rsidRDefault="006D5BF5" w:rsidP="006D5BF5">
      <w:pPr>
        <w:pStyle w:val="LO-normal"/>
        <w:keepNext/>
        <w:keepLines/>
        <w:numPr>
          <w:ilvl w:val="0"/>
          <w:numId w:val="26"/>
        </w:numPr>
        <w:spacing w:after="200" w:line="360" w:lineRule="auto"/>
        <w:jc w:val="both"/>
        <w:rPr>
          <w:rFonts w:ascii="Arial" w:eastAsia="Times New Roman" w:hAnsi="Arial" w:cs="Times New Roman"/>
          <w:kern w:val="0"/>
          <w:sz w:val="22"/>
          <w:szCs w:val="22"/>
          <w:lang w:val="es-UY" w:eastAsia="es-ES" w:bidi="ar-SA"/>
        </w:rPr>
      </w:pPr>
      <w:r w:rsidRPr="001977A0">
        <w:rPr>
          <w:rFonts w:ascii="Arial" w:eastAsia="Times New Roman" w:hAnsi="Arial" w:cs="Times New Roman"/>
          <w:kern w:val="0"/>
          <w:sz w:val="22"/>
          <w:szCs w:val="22"/>
          <w:lang w:val="es-UY" w:eastAsia="es-ES" w:bidi="ar-SA"/>
        </w:rPr>
        <w:t xml:space="preserve">Protección en los vehículos para atropello de peatones </w:t>
      </w:r>
    </w:p>
    <w:p w:rsidR="006D5BF5" w:rsidRPr="001977A0" w:rsidRDefault="006D5BF5" w:rsidP="006D5BF5">
      <w:pPr>
        <w:pStyle w:val="LO-normal"/>
        <w:keepNext/>
        <w:keepLines/>
        <w:numPr>
          <w:ilvl w:val="0"/>
          <w:numId w:val="26"/>
        </w:numPr>
        <w:spacing w:after="200" w:line="360" w:lineRule="auto"/>
        <w:jc w:val="both"/>
        <w:rPr>
          <w:rFonts w:ascii="Arial" w:eastAsia="Times New Roman" w:hAnsi="Arial" w:cs="Times New Roman"/>
          <w:kern w:val="0"/>
          <w:sz w:val="22"/>
          <w:szCs w:val="22"/>
          <w:lang w:val="es-UY" w:eastAsia="es-ES" w:bidi="ar-SA"/>
        </w:rPr>
      </w:pPr>
      <w:r w:rsidRPr="001977A0">
        <w:rPr>
          <w:rFonts w:ascii="Arial" w:eastAsia="Times New Roman" w:hAnsi="Arial" w:cs="Times New Roman"/>
          <w:kern w:val="0"/>
          <w:sz w:val="22"/>
          <w:szCs w:val="22"/>
          <w:lang w:val="es-UY" w:eastAsia="es-ES" w:bidi="ar-SA"/>
        </w:rPr>
        <w:t>Airbags Laterales en las 4 puertas</w:t>
      </w:r>
    </w:p>
    <w:p w:rsidR="006D5BF5" w:rsidRPr="001977A0" w:rsidRDefault="006D5BF5" w:rsidP="006D5BF5">
      <w:pPr>
        <w:pStyle w:val="LO-normal"/>
        <w:keepNext/>
        <w:keepLines/>
        <w:numPr>
          <w:ilvl w:val="0"/>
          <w:numId w:val="26"/>
        </w:numPr>
        <w:spacing w:after="200" w:line="360" w:lineRule="auto"/>
        <w:jc w:val="both"/>
        <w:rPr>
          <w:rFonts w:ascii="Arial" w:eastAsia="Times New Roman" w:hAnsi="Arial" w:cs="Times New Roman"/>
          <w:kern w:val="0"/>
          <w:sz w:val="22"/>
          <w:szCs w:val="22"/>
          <w:lang w:val="es-UY" w:eastAsia="es-ES" w:bidi="ar-SA"/>
        </w:rPr>
      </w:pPr>
      <w:r w:rsidRPr="001977A0">
        <w:rPr>
          <w:rFonts w:ascii="Arial" w:eastAsia="Times New Roman" w:hAnsi="Arial" w:cs="Times New Roman"/>
          <w:kern w:val="0"/>
          <w:sz w:val="22"/>
          <w:szCs w:val="22"/>
          <w:lang w:val="es-UY" w:eastAsia="es-ES" w:bidi="ar-SA"/>
        </w:rPr>
        <w:t>Airbags Cortina en las 4 puertas</w:t>
      </w:r>
    </w:p>
    <w:p w:rsidR="006D5BF5" w:rsidRPr="0031302C" w:rsidRDefault="006D5BF5" w:rsidP="006D5BF5">
      <w:pPr>
        <w:pStyle w:val="LO-normal"/>
        <w:keepNext/>
        <w:keepLines/>
        <w:numPr>
          <w:ilvl w:val="0"/>
          <w:numId w:val="26"/>
        </w:numPr>
        <w:spacing w:after="200" w:line="360" w:lineRule="auto"/>
        <w:jc w:val="both"/>
        <w:rPr>
          <w:rFonts w:ascii="Arial" w:eastAsia="Times New Roman" w:hAnsi="Arial" w:cs="Times New Roman"/>
          <w:kern w:val="0"/>
          <w:sz w:val="22"/>
          <w:szCs w:val="22"/>
          <w:lang w:val="es-UY" w:eastAsia="es-ES" w:bidi="ar-SA"/>
        </w:rPr>
      </w:pPr>
      <w:r w:rsidRPr="001977A0">
        <w:rPr>
          <w:rFonts w:ascii="Arial" w:eastAsia="Times New Roman" w:hAnsi="Arial" w:cs="Times New Roman"/>
          <w:kern w:val="0"/>
          <w:sz w:val="22"/>
          <w:szCs w:val="22"/>
          <w:lang w:val="es-UY" w:eastAsia="es-ES" w:bidi="ar-SA"/>
        </w:rPr>
        <w:t>CRASH TEST LATIN NCAP</w:t>
      </w:r>
      <w:r>
        <w:rPr>
          <w:rFonts w:ascii="Arial" w:eastAsia="Times New Roman" w:hAnsi="Arial" w:cs="Times New Roman"/>
          <w:kern w:val="0"/>
          <w:sz w:val="22"/>
          <w:szCs w:val="22"/>
          <w:lang w:val="es-UY" w:eastAsia="es-ES" w:bidi="ar-SA"/>
        </w:rPr>
        <w:t xml:space="preserve"> </w:t>
      </w:r>
      <w:r w:rsidRPr="00153748">
        <w:rPr>
          <w:rFonts w:ascii="Arial" w:eastAsia="Times New Roman" w:hAnsi="Arial" w:cs="Times New Roman"/>
          <w:kern w:val="0"/>
          <w:sz w:val="22"/>
          <w:szCs w:val="22"/>
          <w:lang w:val="es-UY" w:eastAsia="es-ES" w:bidi="ar-SA"/>
        </w:rPr>
        <w:t xml:space="preserve">o de entidad integrante de </w:t>
      </w:r>
      <w:r>
        <w:rPr>
          <w:rFonts w:ascii="Arial" w:eastAsia="Times New Roman" w:hAnsi="Arial" w:cs="Times New Roman"/>
          <w:kern w:val="0"/>
          <w:sz w:val="22"/>
          <w:szCs w:val="22"/>
          <w:lang w:val="es-UY" w:eastAsia="es-ES" w:bidi="ar-SA"/>
        </w:rPr>
        <w:t>GLOBAL NCAP</w:t>
      </w:r>
      <w:r w:rsidRPr="00153748">
        <w:rPr>
          <w:rFonts w:ascii="Arial" w:eastAsia="Times New Roman" w:hAnsi="Arial" w:cs="Times New Roman"/>
          <w:kern w:val="0"/>
          <w:sz w:val="22"/>
          <w:szCs w:val="22"/>
          <w:lang w:val="es-UY" w:eastAsia="es-ES" w:bidi="ar-SA"/>
        </w:rPr>
        <w:t xml:space="preserve"> (en caso de superposición, de contar con Latin Ncap se deberá presentar éste),</w:t>
      </w:r>
    </w:p>
    <w:p w:rsidR="006D5BF5" w:rsidRDefault="006D5BF5" w:rsidP="006D5BF5">
      <w:pPr>
        <w:jc w:val="both"/>
        <w:rPr>
          <w:rFonts w:ascii="Arial" w:hAnsi="Arial" w:cs="Arial"/>
          <w:b/>
        </w:rPr>
      </w:pPr>
    </w:p>
    <w:p w:rsidR="006D5BF5" w:rsidRDefault="006D5BF5" w:rsidP="006D5BF5">
      <w:pPr>
        <w:jc w:val="both"/>
        <w:rPr>
          <w:rFonts w:ascii="Arial" w:hAnsi="Arial" w:cs="Arial"/>
          <w:b/>
        </w:rPr>
      </w:pPr>
    </w:p>
    <w:p w:rsidR="006D5BF5" w:rsidRPr="0031302C" w:rsidRDefault="006D5BF5" w:rsidP="006D5BF5">
      <w:pPr>
        <w:jc w:val="both"/>
        <w:rPr>
          <w:rFonts w:ascii="Arial" w:hAnsi="Arial"/>
          <w:sz w:val="22"/>
          <w:szCs w:val="22"/>
        </w:rPr>
      </w:pPr>
      <w:r w:rsidRPr="00EC4636">
        <w:rPr>
          <w:rFonts w:ascii="Arial" w:hAnsi="Arial" w:cs="Arial"/>
          <w:b/>
        </w:rPr>
        <w:t>PROPUESTA TÉCNICA:</w:t>
      </w:r>
      <w:r>
        <w:rPr>
          <w:rFonts w:ascii="Arial" w:hAnsi="Arial" w:cs="Arial"/>
        </w:rPr>
        <w:t xml:space="preserve"> </w:t>
      </w:r>
      <w:r w:rsidRPr="001977A0">
        <w:rPr>
          <w:rFonts w:ascii="Arial" w:hAnsi="Arial"/>
          <w:sz w:val="22"/>
          <w:szCs w:val="22"/>
        </w:rPr>
        <w:t>Deberá ajustarse a los requerimientos técnicos y descriptivos que se detallan en los presentes Pliegos y Anexos. REQUISITO EXCLUYENTE EN EL ACTO DE APERTURA. Se deberá llenar planilla de declaración técnica (Anexo III)</w:t>
      </w:r>
    </w:p>
    <w:p w:rsidR="006D5BF5" w:rsidRDefault="006D5BF5" w:rsidP="006D5BF5">
      <w:pPr>
        <w:jc w:val="both"/>
        <w:rPr>
          <w:rFonts w:ascii="Arial" w:hAnsi="Arial" w:cs="Arial"/>
        </w:rPr>
      </w:pPr>
    </w:p>
    <w:p w:rsidR="006D5BF5" w:rsidRDefault="006D5BF5" w:rsidP="006D5BF5">
      <w:pPr>
        <w:jc w:val="both"/>
        <w:rPr>
          <w:rFonts w:ascii="Arial" w:hAnsi="Arial" w:cs="Arial"/>
        </w:rPr>
      </w:pPr>
    </w:p>
    <w:p w:rsidR="006D5BF5" w:rsidRDefault="006D5BF5" w:rsidP="006D5BF5">
      <w:pPr>
        <w:jc w:val="both"/>
        <w:rPr>
          <w:rFonts w:ascii="Arial" w:hAnsi="Arial" w:cs="Arial"/>
        </w:rPr>
      </w:pPr>
    </w:p>
    <w:p w:rsidR="006D5BF5" w:rsidRPr="00952EA6" w:rsidRDefault="006D5BF5" w:rsidP="006D5BF5">
      <w:pPr>
        <w:jc w:val="both"/>
        <w:rPr>
          <w:rFonts w:ascii="Arial" w:hAnsi="Arial" w:cs="Arial"/>
          <w:b/>
          <w:sz w:val="28"/>
          <w:u w:val="single"/>
        </w:rPr>
      </w:pPr>
      <w:r w:rsidRPr="00952EA6">
        <w:rPr>
          <w:rFonts w:ascii="Arial" w:hAnsi="Arial" w:cs="Arial"/>
          <w:b/>
          <w:sz w:val="28"/>
          <w:u w:val="single"/>
        </w:rPr>
        <w:t>B- ITEM 2</w:t>
      </w:r>
    </w:p>
    <w:p w:rsidR="006D5BF5" w:rsidRPr="00952EA6" w:rsidRDefault="006D5BF5" w:rsidP="006D5BF5">
      <w:pPr>
        <w:jc w:val="both"/>
        <w:rPr>
          <w:rFonts w:ascii="Arial" w:hAnsi="Arial" w:cs="Arial"/>
        </w:rPr>
      </w:pPr>
    </w:p>
    <w:p w:rsidR="006D5BF5" w:rsidRPr="00952EA6" w:rsidRDefault="006D5BF5" w:rsidP="006D5BF5">
      <w:pPr>
        <w:jc w:val="both"/>
        <w:rPr>
          <w:rFonts w:ascii="Arial" w:hAnsi="Arial" w:cs="Arial"/>
        </w:rPr>
      </w:pPr>
      <w:r w:rsidRPr="00952EA6">
        <w:rPr>
          <w:rFonts w:ascii="Arial" w:hAnsi="Arial" w:cs="Arial"/>
        </w:rPr>
        <w:t xml:space="preserve">- </w:t>
      </w:r>
      <w:r w:rsidRPr="00952EA6">
        <w:rPr>
          <w:rFonts w:ascii="Arial" w:hAnsi="Arial" w:cs="Arial"/>
          <w:b/>
        </w:rPr>
        <w:t>REQUERIMIENTOS TECNICOS</w:t>
      </w:r>
      <w:r>
        <w:rPr>
          <w:rFonts w:ascii="Arial" w:hAnsi="Arial" w:cs="Arial"/>
          <w:b/>
        </w:rPr>
        <w:t>_</w:t>
      </w:r>
      <w:r>
        <w:rPr>
          <w:rFonts w:ascii="Arial" w:hAnsi="Arial" w:cs="Arial"/>
        </w:rPr>
        <w:t xml:space="preserve"> automóviles sedán c</w:t>
      </w:r>
      <w:r w:rsidRPr="00952EA6">
        <w:rPr>
          <w:rFonts w:ascii="Arial" w:hAnsi="Arial" w:cs="Arial"/>
        </w:rPr>
        <w:t xml:space="preserve">lase/equipamiento estándar, </w:t>
      </w:r>
      <w:r>
        <w:rPr>
          <w:rFonts w:ascii="Arial" w:hAnsi="Arial" w:cs="Arial"/>
        </w:rPr>
        <w:t xml:space="preserve">mínimo 4 puertas, </w:t>
      </w:r>
      <w:r w:rsidRPr="00952EA6">
        <w:rPr>
          <w:rFonts w:ascii="Arial" w:hAnsi="Arial" w:cs="Arial"/>
        </w:rPr>
        <w:t>combustible nafta.</w:t>
      </w:r>
    </w:p>
    <w:p w:rsidR="006D5BF5" w:rsidRPr="00952EA6" w:rsidRDefault="006D5BF5" w:rsidP="006D5BF5">
      <w:pPr>
        <w:jc w:val="both"/>
        <w:rPr>
          <w:rFonts w:ascii="Arial" w:hAnsi="Arial" w:cs="Arial"/>
        </w:rPr>
      </w:pPr>
    </w:p>
    <w:p w:rsidR="006D5BF5" w:rsidRPr="00B16424" w:rsidRDefault="006D5BF5" w:rsidP="006D5BF5">
      <w:pPr>
        <w:pStyle w:val="Ttulo21"/>
        <w:rPr>
          <w:color w:val="auto"/>
        </w:rPr>
      </w:pPr>
      <w:r w:rsidRPr="00B16424">
        <w:rPr>
          <w:color w:val="auto"/>
        </w:rPr>
        <w:t>31823 – Suministro de hasta 2 automóviles 0 KM color blanco.</w:t>
      </w:r>
    </w:p>
    <w:p w:rsidR="006D5BF5" w:rsidRDefault="006D5BF5" w:rsidP="006D5BF5">
      <w:pPr>
        <w:jc w:val="both"/>
        <w:rPr>
          <w:rFonts w:ascii="Arial" w:hAnsi="Arial" w:cs="Arial"/>
        </w:rPr>
      </w:pPr>
    </w:p>
    <w:p w:rsidR="006D5BF5" w:rsidRPr="0031302C" w:rsidRDefault="006D5BF5" w:rsidP="006D5BF5">
      <w:pPr>
        <w:pStyle w:val="LO-normal"/>
        <w:ind w:left="28" w:right="-6"/>
        <w:jc w:val="both"/>
      </w:pPr>
      <w:r>
        <w:rPr>
          <w:rFonts w:ascii="Arial" w:eastAsia="Arial" w:hAnsi="Arial"/>
          <w:b/>
          <w:sz w:val="24"/>
          <w:szCs w:val="24"/>
          <w:u w:val="single"/>
        </w:rPr>
        <w:t>Requisitos excluyentes Automóvil Sedan</w:t>
      </w:r>
    </w:p>
    <w:p w:rsidR="006D5BF5" w:rsidRDefault="006D5BF5" w:rsidP="006D5BF5">
      <w:pPr>
        <w:jc w:val="both"/>
        <w:rPr>
          <w:rFonts w:ascii="Arial" w:hAnsi="Arial" w:cs="Arial"/>
        </w:rPr>
      </w:pPr>
    </w:p>
    <w:p w:rsidR="006D5BF5" w:rsidRPr="00E82FFA"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 xml:space="preserve">Motor – combustible nafta </w:t>
      </w:r>
    </w:p>
    <w:p w:rsidR="006D5BF5" w:rsidRPr="00E82FFA"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 xml:space="preserve">Inyección electrónica </w:t>
      </w:r>
    </w:p>
    <w:p w:rsidR="006D5BF5" w:rsidRPr="00DE7B47"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sidRPr="00DE7B47">
        <w:rPr>
          <w:rFonts w:ascii="Arial" w:eastAsia="Times New Roman" w:hAnsi="Arial" w:cs="Times New Roman"/>
          <w:kern w:val="0"/>
          <w:sz w:val="22"/>
          <w:szCs w:val="22"/>
          <w:lang w:val="es-UY" w:eastAsia="es-ES" w:bidi="ar-SA"/>
        </w:rPr>
        <w:t>Motorización 1.200 c.c o superior</w:t>
      </w:r>
    </w:p>
    <w:p w:rsidR="006D5BF5" w:rsidRPr="00DE7B47"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sidRPr="00DE7B47">
        <w:rPr>
          <w:rFonts w:ascii="Arial" w:eastAsia="Times New Roman" w:hAnsi="Arial" w:cs="Times New Roman"/>
          <w:kern w:val="0"/>
          <w:sz w:val="22"/>
          <w:szCs w:val="22"/>
          <w:lang w:val="es-UY" w:eastAsia="es-ES" w:bidi="ar-SA"/>
        </w:rPr>
        <w:t>Sedan, mínimo 4 puertas</w:t>
      </w:r>
    </w:p>
    <w:p w:rsidR="006D5BF5" w:rsidRPr="00DE7B47"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sidRPr="00DE7B47">
        <w:rPr>
          <w:rFonts w:ascii="Arial" w:eastAsia="Times New Roman" w:hAnsi="Arial" w:cs="Times New Roman"/>
          <w:kern w:val="0"/>
          <w:sz w:val="22"/>
          <w:szCs w:val="22"/>
          <w:lang w:val="es-UY" w:eastAsia="es-ES" w:bidi="ar-SA"/>
        </w:rPr>
        <w:t>Potencia mínima 100 cv</w:t>
      </w:r>
    </w:p>
    <w:p w:rsidR="006D5BF5"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sidRPr="007B6C67">
        <w:rPr>
          <w:rFonts w:ascii="Arial" w:hAnsi="Arial"/>
          <w:sz w:val="22"/>
          <w:szCs w:val="22"/>
        </w:rPr>
        <w:t>Doble airbag delantero de acuerdo a ley 19061</w:t>
      </w:r>
      <w:r w:rsidRPr="007B6C67">
        <w:rPr>
          <w:rFonts w:ascii="Arial" w:eastAsia="Times New Roman" w:hAnsi="Arial" w:cs="Times New Roman"/>
          <w:kern w:val="0"/>
          <w:sz w:val="22"/>
          <w:szCs w:val="22"/>
          <w:lang w:val="es-UY" w:eastAsia="es-ES" w:bidi="ar-SA"/>
        </w:rPr>
        <w:t xml:space="preserve"> </w:t>
      </w:r>
    </w:p>
    <w:p w:rsidR="006D5BF5"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 xml:space="preserve">Control electrónico de estabilidad y tracción </w:t>
      </w:r>
    </w:p>
    <w:p w:rsidR="006D5BF5" w:rsidRPr="00E82FFA"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 xml:space="preserve">Dispositivo de alerta acústica y visual de colocación de cinturón de seguridad </w:t>
      </w:r>
    </w:p>
    <w:p w:rsidR="006D5BF5" w:rsidRPr="00E82FFA"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Neumáticos y espejos retrovisores certificados incorporados al vehículo</w:t>
      </w:r>
    </w:p>
    <w:p w:rsidR="006D5BF5" w:rsidRPr="00E82FFA"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 xml:space="preserve">Sistema de frenos ABS según ley 19061 </w:t>
      </w:r>
    </w:p>
    <w:p w:rsidR="006D5BF5" w:rsidRPr="00E82FFA"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Apoyacabezas en todos los asientos o las plazas según ley 19061</w:t>
      </w:r>
    </w:p>
    <w:p w:rsidR="006D5BF5" w:rsidRPr="00E82FFA"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Cinturones de seguridad de tres puntas en todas las plazas</w:t>
      </w:r>
    </w:p>
    <w:p w:rsidR="006D5BF5" w:rsidRPr="00E82FFA"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Aire acondicionado frio/calor</w:t>
      </w:r>
    </w:p>
    <w:p w:rsidR="006D5BF5"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Alza cristales eléctricos en las 4 puertas</w:t>
      </w:r>
    </w:p>
    <w:p w:rsidR="006D5BF5"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Pr>
          <w:rFonts w:ascii="Arial" w:eastAsia="Times New Roman" w:hAnsi="Arial" w:cs="Times New Roman"/>
          <w:kern w:val="0"/>
          <w:sz w:val="22"/>
          <w:szCs w:val="22"/>
          <w:lang w:val="es-UY" w:eastAsia="es-ES" w:bidi="ar-SA"/>
        </w:rPr>
        <w:t>Bloqueo de puertas y vidrios traseros controlado por conductor</w:t>
      </w:r>
    </w:p>
    <w:p w:rsidR="006D5BF5"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Pr>
          <w:rFonts w:ascii="Arial" w:eastAsia="Times New Roman" w:hAnsi="Arial" w:cs="Times New Roman"/>
          <w:kern w:val="0"/>
          <w:sz w:val="22"/>
          <w:szCs w:val="22"/>
          <w:lang w:val="es-UY" w:eastAsia="es-ES" w:bidi="ar-SA"/>
        </w:rPr>
        <w:t>Dirección hidráulica y/o asistida y/o electrónica</w:t>
      </w:r>
    </w:p>
    <w:p w:rsidR="006D5BF5"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Pr>
          <w:rFonts w:ascii="Arial" w:eastAsia="Times New Roman" w:hAnsi="Arial" w:cs="Times New Roman"/>
          <w:kern w:val="0"/>
          <w:sz w:val="22"/>
          <w:szCs w:val="22"/>
          <w:lang w:val="es-UY" w:eastAsia="es-ES" w:bidi="ar-SA"/>
        </w:rPr>
        <w:t>Rodado 15” como mínimo</w:t>
      </w:r>
    </w:p>
    <w:p w:rsidR="006D5BF5" w:rsidRPr="00DE7B47"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sidRPr="00DE7B47">
        <w:rPr>
          <w:rFonts w:ascii="Arial" w:eastAsia="Times New Roman" w:hAnsi="Arial" w:cs="Times New Roman"/>
          <w:kern w:val="0"/>
          <w:sz w:val="22"/>
          <w:szCs w:val="22"/>
          <w:lang w:val="es-UY" w:eastAsia="es-ES" w:bidi="ar-SA"/>
        </w:rPr>
        <w:t>Caja de cambios manual  – mínimo 5 velocidades o automática</w:t>
      </w:r>
    </w:p>
    <w:p w:rsidR="006D5BF5"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Pr>
          <w:rFonts w:ascii="Arial" w:eastAsia="Times New Roman" w:hAnsi="Arial" w:cs="Times New Roman"/>
          <w:kern w:val="0"/>
          <w:sz w:val="22"/>
          <w:szCs w:val="22"/>
          <w:lang w:val="es-UY" w:eastAsia="es-ES" w:bidi="ar-SA"/>
        </w:rPr>
        <w:t>Sistema eléctrico 12 volts</w:t>
      </w:r>
    </w:p>
    <w:p w:rsidR="006D5BF5" w:rsidRPr="00E82FFA"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Llave única para arranque, puertas, depósito de combustible</w:t>
      </w:r>
    </w:p>
    <w:p w:rsidR="006D5BF5" w:rsidRPr="00E82FFA"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Dos juegos de llaves como mínimo</w:t>
      </w:r>
    </w:p>
    <w:p w:rsidR="006D5BF5"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Pr>
          <w:rFonts w:ascii="Arial" w:eastAsia="Times New Roman" w:hAnsi="Arial" w:cs="Times New Roman"/>
          <w:kern w:val="0"/>
          <w:sz w:val="22"/>
          <w:szCs w:val="22"/>
          <w:lang w:val="es-UY" w:eastAsia="es-ES" w:bidi="ar-SA"/>
        </w:rPr>
        <w:t>Capacidad para 5 pasajeros</w:t>
      </w:r>
    </w:p>
    <w:p w:rsidR="006D5BF5" w:rsidRPr="00E82FFA"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Kit de herramientas de auxilio (1 llave cruz, balizas, gato hidráulico, rueda auxiliar del mismo rodado del vehículo)</w:t>
      </w:r>
    </w:p>
    <w:p w:rsidR="006D5BF5" w:rsidRPr="00E82FFA"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Extinguidor reglamentario Normas Unit 2 kg.</w:t>
      </w:r>
    </w:p>
    <w:p w:rsidR="006D5BF5" w:rsidRPr="00E82FFA"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Juego de alfombras de goma (delanteros y traseros)</w:t>
      </w:r>
    </w:p>
    <w:p w:rsidR="006D5BF5" w:rsidRPr="00E82FFA"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Manual de taller mecánico- mantenimiento, averías y reparaciones.</w:t>
      </w:r>
    </w:p>
    <w:p w:rsidR="006D5BF5" w:rsidRPr="00E82FFA"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Manual de repuestos.</w:t>
      </w:r>
    </w:p>
    <w:p w:rsidR="006D5BF5" w:rsidRPr="00DE7B47"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sidRPr="00DE7B47">
        <w:rPr>
          <w:rFonts w:ascii="Arial" w:eastAsia="Times New Roman" w:hAnsi="Arial" w:cs="Times New Roman"/>
          <w:kern w:val="0"/>
          <w:sz w:val="22"/>
          <w:szCs w:val="22"/>
          <w:lang w:val="es-UY" w:eastAsia="es-ES" w:bidi="ar-SA"/>
        </w:rPr>
        <w:t>Códigos para reparaciones electrónicas</w:t>
      </w:r>
    </w:p>
    <w:p w:rsidR="006D5BF5" w:rsidRPr="00DE7B47"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sidRPr="00DE7B47">
        <w:rPr>
          <w:rFonts w:ascii="Arial" w:eastAsia="Times New Roman" w:hAnsi="Arial" w:cs="Times New Roman"/>
          <w:kern w:val="0"/>
          <w:sz w:val="22"/>
          <w:szCs w:val="22"/>
          <w:lang w:val="es-UY" w:eastAsia="es-ES" w:bidi="ar-SA"/>
        </w:rPr>
        <w:t>Rueda auxiliar de las mismas medidas que las instaladas o según recomendación del fabricante.</w:t>
      </w:r>
    </w:p>
    <w:p w:rsidR="006D5BF5" w:rsidRPr="00E82FFA"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sidRPr="00E82FFA">
        <w:rPr>
          <w:rFonts w:ascii="Arial" w:eastAsia="Times New Roman" w:hAnsi="Arial" w:cs="Times New Roman"/>
          <w:kern w:val="0"/>
          <w:sz w:val="22"/>
          <w:szCs w:val="22"/>
          <w:lang w:val="es-UY" w:eastAsia="es-ES" w:bidi="ar-SA"/>
        </w:rPr>
        <w:t>Garantía por escrito y sujeta a renovación de flota.</w:t>
      </w:r>
    </w:p>
    <w:p w:rsidR="006D5BF5" w:rsidRPr="003549B6" w:rsidRDefault="006D5BF5" w:rsidP="006D5BF5">
      <w:pPr>
        <w:pStyle w:val="LO-normal"/>
        <w:numPr>
          <w:ilvl w:val="0"/>
          <w:numId w:val="1"/>
        </w:numPr>
        <w:spacing w:after="120" w:line="360" w:lineRule="auto"/>
        <w:jc w:val="both"/>
        <w:rPr>
          <w:rFonts w:ascii="Arial" w:eastAsia="Times New Roman" w:hAnsi="Arial" w:cs="Times New Roman"/>
          <w:b/>
          <w:kern w:val="0"/>
          <w:sz w:val="22"/>
          <w:szCs w:val="22"/>
          <w:lang w:val="es-UY" w:eastAsia="es-ES" w:bidi="ar-SA"/>
        </w:rPr>
      </w:pPr>
      <w:r w:rsidRPr="00E82FFA">
        <w:rPr>
          <w:rFonts w:ascii="Arial" w:eastAsia="Times New Roman" w:hAnsi="Arial" w:cs="Times New Roman"/>
          <w:kern w:val="0"/>
          <w:sz w:val="22"/>
          <w:szCs w:val="22"/>
          <w:lang w:val="es-UY" w:eastAsia="es-ES" w:bidi="ar-SA"/>
        </w:rPr>
        <w:t>2 Recambios por unidad nueva a costo cero a los 2 años o 70.000 km cada uno, el que se cumpla primero.</w:t>
      </w:r>
      <w:r>
        <w:rPr>
          <w:rFonts w:ascii="Arial" w:eastAsia="Arial" w:hAnsi="Arial"/>
          <w:color w:val="000000"/>
          <w:sz w:val="24"/>
          <w:szCs w:val="24"/>
          <w:highlight w:val="white"/>
        </w:rPr>
        <w:t xml:space="preserve"> </w:t>
      </w:r>
      <w:r w:rsidRPr="003549B6">
        <w:rPr>
          <w:rFonts w:ascii="Arial" w:eastAsia="Times New Roman" w:hAnsi="Arial" w:cs="Times New Roman"/>
          <w:b/>
          <w:kern w:val="0"/>
          <w:sz w:val="22"/>
          <w:szCs w:val="22"/>
          <w:lang w:val="es-UY" w:eastAsia="es-ES" w:bidi="ar-SA"/>
        </w:rPr>
        <w:t>Las ofertas que no especifiquen el recambio no serán consideradas</w:t>
      </w:r>
    </w:p>
    <w:p w:rsidR="006D5BF5" w:rsidRPr="001977A0"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sidRPr="001977A0">
        <w:rPr>
          <w:rFonts w:ascii="Arial" w:eastAsia="Times New Roman" w:hAnsi="Arial" w:cs="Times New Roman"/>
          <w:kern w:val="0"/>
          <w:sz w:val="22"/>
          <w:szCs w:val="22"/>
          <w:lang w:val="es-UY" w:eastAsia="es-ES" w:bidi="ar-SA"/>
        </w:rPr>
        <w:t>Servicios de mantenimiento a cargo del oferente durante el período de garantía o recambio.</w:t>
      </w:r>
    </w:p>
    <w:p w:rsidR="006D5BF5" w:rsidRPr="001977A0"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sidRPr="001977A0">
        <w:rPr>
          <w:rFonts w:ascii="Arial" w:eastAsia="Times New Roman" w:hAnsi="Arial" w:cs="Times New Roman"/>
          <w:kern w:val="0"/>
          <w:sz w:val="22"/>
          <w:szCs w:val="22"/>
          <w:lang w:val="es-UY" w:eastAsia="es-ES" w:bidi="ar-SA"/>
        </w:rPr>
        <w:t xml:space="preserve">Un mínimo de 20 años en la comercialización y antecedentes de la marca del vehículo en el país en forma continua, acreditado mediante carta del fabricante. </w:t>
      </w:r>
    </w:p>
    <w:p w:rsidR="006D5BF5" w:rsidRPr="0031302C" w:rsidRDefault="006D5BF5" w:rsidP="006D5BF5">
      <w:pPr>
        <w:pStyle w:val="LO-normal"/>
        <w:numPr>
          <w:ilvl w:val="0"/>
          <w:numId w:val="1"/>
        </w:numPr>
        <w:spacing w:after="120" w:line="360" w:lineRule="auto"/>
        <w:jc w:val="both"/>
        <w:rPr>
          <w:rFonts w:ascii="Arial" w:eastAsia="Times New Roman" w:hAnsi="Arial" w:cs="Times New Roman"/>
          <w:kern w:val="0"/>
          <w:sz w:val="22"/>
          <w:szCs w:val="22"/>
          <w:lang w:val="es-UY" w:eastAsia="es-ES" w:bidi="ar-SA"/>
        </w:rPr>
      </w:pPr>
      <w:r w:rsidRPr="001977A0">
        <w:rPr>
          <w:rFonts w:ascii="Arial" w:eastAsia="Times New Roman" w:hAnsi="Arial" w:cs="Times New Roman"/>
          <w:kern w:val="0"/>
          <w:sz w:val="22"/>
          <w:szCs w:val="22"/>
          <w:lang w:val="es-UY" w:eastAsia="es-ES" w:bidi="ar-SA"/>
        </w:rPr>
        <w:t>Los vehículos deberán ser compatible con todos los componentes del sistema de control de combustible, seguimiento satelital, actualmente utilizado por ANCAP (Sisconve) y deberán traer instalado un dispositivo electrónico de control de recarga de combustible, corte de arranque suplementario referido a este sistema y control de datos de viaje el cual deberá ser instalado por el proveedor en coordinación con la Dirección Nacional de Aduanas.</w:t>
      </w:r>
    </w:p>
    <w:p w:rsidR="006D5BF5" w:rsidRDefault="006D5BF5" w:rsidP="006D5BF5">
      <w:pPr>
        <w:pStyle w:val="LO-normal"/>
        <w:spacing w:line="360" w:lineRule="auto"/>
        <w:ind w:left="28" w:right="-6"/>
        <w:jc w:val="both"/>
        <w:rPr>
          <w:rFonts w:ascii="Arial" w:eastAsia="Times New Roman" w:hAnsi="Arial" w:cs="Times New Roman"/>
          <w:kern w:val="0"/>
          <w:sz w:val="22"/>
          <w:szCs w:val="22"/>
          <w:lang w:val="es-UY" w:eastAsia="es-ES" w:bidi="ar-SA"/>
        </w:rPr>
      </w:pPr>
    </w:p>
    <w:p w:rsidR="006D5BF5" w:rsidRPr="001977A0" w:rsidRDefault="006D5BF5" w:rsidP="006D5BF5">
      <w:pPr>
        <w:pStyle w:val="LO-normal"/>
        <w:spacing w:line="360" w:lineRule="auto"/>
        <w:ind w:left="28" w:right="-6"/>
        <w:jc w:val="both"/>
        <w:rPr>
          <w:rFonts w:ascii="Arial" w:eastAsia="Times New Roman" w:hAnsi="Arial" w:cs="Times New Roman"/>
          <w:kern w:val="0"/>
          <w:sz w:val="22"/>
          <w:szCs w:val="22"/>
          <w:lang w:val="es-UY" w:eastAsia="es-ES" w:bidi="ar-SA"/>
        </w:rPr>
      </w:pPr>
      <w:r w:rsidRPr="001977A0">
        <w:rPr>
          <w:rFonts w:ascii="Arial" w:eastAsia="Times New Roman" w:hAnsi="Arial" w:cs="Times New Roman"/>
          <w:kern w:val="0"/>
          <w:sz w:val="22"/>
          <w:szCs w:val="22"/>
          <w:lang w:val="es-UY" w:eastAsia="es-ES" w:bidi="ar-SA"/>
        </w:rPr>
        <w:t>Se debe dar cumplimiento a lo dispuesto en la</w:t>
      </w:r>
      <w:r>
        <w:rPr>
          <w:rFonts w:ascii="Arial" w:eastAsia="Times New Roman" w:hAnsi="Arial" w:cs="Times New Roman"/>
          <w:kern w:val="0"/>
          <w:sz w:val="22"/>
          <w:szCs w:val="22"/>
          <w:lang w:val="es-UY" w:eastAsia="es-ES" w:bidi="ar-SA"/>
        </w:rPr>
        <w:t>s</w:t>
      </w:r>
      <w:r w:rsidRPr="001977A0">
        <w:rPr>
          <w:rFonts w:ascii="Arial" w:eastAsia="Times New Roman" w:hAnsi="Arial" w:cs="Times New Roman"/>
          <w:kern w:val="0"/>
          <w:sz w:val="22"/>
          <w:szCs w:val="22"/>
          <w:lang w:val="es-UY" w:eastAsia="es-ES" w:bidi="ar-SA"/>
        </w:rPr>
        <w:t xml:space="preserve"> Ley</w:t>
      </w:r>
      <w:r>
        <w:rPr>
          <w:rFonts w:ascii="Arial" w:eastAsia="Times New Roman" w:hAnsi="Arial" w:cs="Times New Roman"/>
          <w:kern w:val="0"/>
          <w:sz w:val="22"/>
          <w:szCs w:val="22"/>
          <w:lang w:val="es-UY" w:eastAsia="es-ES" w:bidi="ar-SA"/>
        </w:rPr>
        <w:t>es N°18091 y</w:t>
      </w:r>
      <w:r w:rsidRPr="001977A0">
        <w:rPr>
          <w:rFonts w:ascii="Arial" w:eastAsia="Times New Roman" w:hAnsi="Arial" w:cs="Times New Roman"/>
          <w:kern w:val="0"/>
          <w:sz w:val="22"/>
          <w:szCs w:val="22"/>
          <w:lang w:val="es-UY" w:eastAsia="es-ES" w:bidi="ar-SA"/>
        </w:rPr>
        <w:t xml:space="preserve"> Nº 19061, </w:t>
      </w:r>
      <w:r>
        <w:rPr>
          <w:rFonts w:ascii="Arial" w:eastAsia="Times New Roman" w:hAnsi="Arial" w:cs="Times New Roman"/>
          <w:kern w:val="0"/>
          <w:sz w:val="22"/>
          <w:szCs w:val="22"/>
          <w:lang w:val="es-UY" w:eastAsia="es-ES" w:bidi="ar-SA"/>
        </w:rPr>
        <w:t xml:space="preserve">sus decretos reglamentarios así como leyes </w:t>
      </w:r>
      <w:r w:rsidRPr="001977A0">
        <w:rPr>
          <w:rFonts w:ascii="Arial" w:eastAsia="Times New Roman" w:hAnsi="Arial" w:cs="Times New Roman"/>
          <w:kern w:val="0"/>
          <w:sz w:val="22"/>
          <w:szCs w:val="22"/>
          <w:lang w:val="es-UY" w:eastAsia="es-ES" w:bidi="ar-SA"/>
        </w:rPr>
        <w:t>modificativas y concordantes de seguridad vial vigentes.</w:t>
      </w:r>
    </w:p>
    <w:p w:rsidR="006D5BF5" w:rsidRDefault="006D5BF5" w:rsidP="006D5BF5">
      <w:pPr>
        <w:pStyle w:val="Prrafodelista"/>
        <w:ind w:left="845"/>
        <w:jc w:val="both"/>
        <w:rPr>
          <w:rFonts w:ascii="Arial" w:hAnsi="Arial"/>
          <w:sz w:val="22"/>
          <w:szCs w:val="22"/>
        </w:rPr>
      </w:pPr>
    </w:p>
    <w:p w:rsidR="006D5BF5" w:rsidRPr="001977A0" w:rsidRDefault="006D5BF5" w:rsidP="006D5BF5">
      <w:pPr>
        <w:pStyle w:val="LO-normal"/>
        <w:spacing w:line="360" w:lineRule="auto"/>
        <w:ind w:left="28" w:right="-6"/>
        <w:jc w:val="both"/>
        <w:rPr>
          <w:rFonts w:ascii="Arial" w:eastAsia="Times New Roman" w:hAnsi="Arial" w:cs="Times New Roman"/>
          <w:kern w:val="0"/>
          <w:sz w:val="22"/>
          <w:szCs w:val="22"/>
          <w:lang w:val="es-UY" w:eastAsia="es-ES" w:bidi="ar-SA"/>
        </w:rPr>
      </w:pPr>
      <w:r>
        <w:rPr>
          <w:rFonts w:ascii="Arial" w:eastAsia="Arial" w:hAnsi="Arial"/>
          <w:b/>
          <w:sz w:val="24"/>
          <w:szCs w:val="24"/>
        </w:rPr>
        <w:t>GARANTÍA</w:t>
      </w:r>
      <w:r w:rsidRPr="001977A0">
        <w:rPr>
          <w:rFonts w:ascii="Arial" w:eastAsia="Times New Roman" w:hAnsi="Arial" w:cs="Times New Roman"/>
          <w:kern w:val="0"/>
          <w:sz w:val="22"/>
          <w:szCs w:val="22"/>
          <w:lang w:val="es-UY" w:eastAsia="es-ES" w:bidi="ar-SA"/>
        </w:rPr>
        <w:t>: Se deberá presentar por escrito la garantía general del vehículo en cantidad de años o kilómetros (lo que ocurra primero), describiendo características y cobertura de la misma, tanto para la entrega inicial como los recambios.</w:t>
      </w:r>
    </w:p>
    <w:p w:rsidR="006D5BF5" w:rsidRPr="001977A0" w:rsidRDefault="006D5BF5" w:rsidP="006D5BF5">
      <w:pPr>
        <w:pStyle w:val="LO-normal"/>
        <w:spacing w:line="360" w:lineRule="auto"/>
        <w:ind w:left="28" w:right="-6"/>
        <w:jc w:val="both"/>
        <w:rPr>
          <w:rFonts w:ascii="Arial" w:eastAsia="Times New Roman" w:hAnsi="Arial" w:cs="Times New Roman"/>
          <w:kern w:val="0"/>
          <w:sz w:val="22"/>
          <w:szCs w:val="22"/>
          <w:lang w:val="es-UY" w:eastAsia="es-ES" w:bidi="ar-SA"/>
        </w:rPr>
      </w:pPr>
      <w:r w:rsidRPr="001977A0">
        <w:rPr>
          <w:rFonts w:ascii="Arial" w:eastAsia="Times New Roman" w:hAnsi="Arial" w:cs="Times New Roman"/>
          <w:kern w:val="0"/>
          <w:sz w:val="22"/>
          <w:szCs w:val="22"/>
          <w:lang w:val="es-UY" w:eastAsia="es-ES" w:bidi="ar-SA"/>
        </w:rPr>
        <w:t>Además el oferente deberá garantizar al sólo requerimiento de la Administración la oferta de componentes y repuestos mientras subsista la fabricación o importación del producto o suministro, cualquiera sea.</w:t>
      </w:r>
    </w:p>
    <w:p w:rsidR="006D5BF5" w:rsidRDefault="006D5BF5" w:rsidP="006D5BF5">
      <w:pPr>
        <w:pStyle w:val="LO-normal"/>
        <w:spacing w:line="360" w:lineRule="auto"/>
        <w:ind w:left="28" w:right="-6"/>
        <w:jc w:val="both"/>
        <w:rPr>
          <w:rFonts w:ascii="Arial" w:eastAsia="Times New Roman" w:hAnsi="Arial" w:cs="Times New Roman"/>
          <w:kern w:val="0"/>
          <w:sz w:val="22"/>
          <w:szCs w:val="22"/>
          <w:lang w:val="es-UY" w:eastAsia="es-ES" w:bidi="ar-SA"/>
        </w:rPr>
      </w:pPr>
      <w:r w:rsidRPr="001977A0">
        <w:rPr>
          <w:rFonts w:ascii="Arial" w:eastAsia="Times New Roman" w:hAnsi="Arial" w:cs="Times New Roman"/>
          <w:kern w:val="0"/>
          <w:sz w:val="22"/>
          <w:szCs w:val="22"/>
          <w:lang w:val="es-UY" w:eastAsia="es-ES" w:bidi="ar-SA"/>
        </w:rPr>
        <w:t>La garantía deberá ofrecerse por escrito, estandarizada cuando sea para productos idénticos, deberá ser fácilmente legible y comprensible, e informar a la Administración sobre el alcance de sus aspectos más significativos.</w:t>
      </w:r>
    </w:p>
    <w:p w:rsidR="006D5BF5" w:rsidRDefault="006D5BF5" w:rsidP="006D5BF5">
      <w:pPr>
        <w:pStyle w:val="LO-normal"/>
        <w:spacing w:line="360" w:lineRule="auto"/>
        <w:ind w:left="28" w:right="-6"/>
        <w:jc w:val="both"/>
        <w:rPr>
          <w:rFonts w:ascii="Arial" w:eastAsia="Times New Roman" w:hAnsi="Arial" w:cs="Times New Roman"/>
          <w:kern w:val="0"/>
          <w:sz w:val="22"/>
          <w:szCs w:val="22"/>
          <w:lang w:val="es-UY" w:eastAsia="es-ES" w:bidi="ar-SA"/>
        </w:rPr>
      </w:pPr>
    </w:p>
    <w:p w:rsidR="006D5BF5" w:rsidRDefault="006D5BF5" w:rsidP="006D5BF5">
      <w:pPr>
        <w:pStyle w:val="LO-normal"/>
        <w:spacing w:line="360" w:lineRule="auto"/>
        <w:ind w:left="28" w:right="-6"/>
        <w:jc w:val="both"/>
        <w:rPr>
          <w:rFonts w:ascii="Arial" w:eastAsia="Times New Roman" w:hAnsi="Arial" w:cs="Times New Roman"/>
          <w:kern w:val="0"/>
          <w:sz w:val="22"/>
          <w:szCs w:val="22"/>
          <w:lang w:val="es-UY" w:eastAsia="es-ES" w:bidi="ar-SA"/>
        </w:rPr>
      </w:pPr>
      <w:r w:rsidRPr="001977A0">
        <w:rPr>
          <w:rFonts w:ascii="Arial" w:eastAsia="Arial" w:hAnsi="Arial"/>
          <w:b/>
          <w:sz w:val="24"/>
          <w:szCs w:val="24"/>
        </w:rPr>
        <w:t>DISPOSITIVO DE CONTROL:</w:t>
      </w:r>
      <w:r w:rsidRPr="00F56451">
        <w:rPr>
          <w:rFonts w:ascii="Arial" w:hAnsi="Arial"/>
        </w:rPr>
        <w:t xml:space="preserve"> </w:t>
      </w:r>
      <w:r w:rsidRPr="001977A0">
        <w:rPr>
          <w:rFonts w:ascii="Arial" w:eastAsia="Times New Roman" w:hAnsi="Arial" w:cs="Times New Roman"/>
          <w:kern w:val="0"/>
          <w:sz w:val="22"/>
          <w:szCs w:val="22"/>
          <w:lang w:val="es-UY" w:eastAsia="es-ES" w:bidi="ar-SA"/>
        </w:rPr>
        <w:t>Cada vehículo deberá contar con un dispositivo de Control de Recargas de combustible, INMOVILIZADOR PROPIO DE ARRANQUE PERTENECIENTE A ESTE DISPOSITIVO y datos de viaje que incluya entre otras cosas: día y hora de la recarga, identificación del vehículo y chofer, cantidad y tipo de combustible, lectura del cuentakilómetros, etc.</w:t>
      </w:r>
      <w:r>
        <w:rPr>
          <w:rFonts w:ascii="Arial" w:eastAsia="Times New Roman" w:hAnsi="Arial" w:cs="Times New Roman"/>
          <w:kern w:val="0"/>
          <w:sz w:val="22"/>
          <w:szCs w:val="22"/>
          <w:lang w:val="es-UY" w:eastAsia="es-ES" w:bidi="ar-SA"/>
        </w:rPr>
        <w:t xml:space="preserve"> </w:t>
      </w:r>
    </w:p>
    <w:p w:rsidR="006D5BF5" w:rsidRDefault="006D5BF5" w:rsidP="006D5BF5">
      <w:pPr>
        <w:pStyle w:val="LO-normal"/>
        <w:spacing w:line="360" w:lineRule="auto"/>
        <w:ind w:left="28" w:right="-6"/>
        <w:jc w:val="both"/>
        <w:rPr>
          <w:rFonts w:ascii="Arial" w:eastAsia="Times New Roman" w:hAnsi="Arial" w:cs="Times New Roman"/>
          <w:kern w:val="0"/>
          <w:sz w:val="22"/>
          <w:szCs w:val="22"/>
          <w:lang w:val="es-UY" w:eastAsia="es-ES" w:bidi="ar-SA"/>
        </w:rPr>
      </w:pPr>
    </w:p>
    <w:p w:rsidR="006D5BF5" w:rsidRDefault="006D5BF5" w:rsidP="006D5BF5">
      <w:pPr>
        <w:pStyle w:val="LO-normal"/>
        <w:spacing w:line="360" w:lineRule="auto"/>
        <w:ind w:left="28" w:right="-6"/>
        <w:jc w:val="both"/>
        <w:rPr>
          <w:rFonts w:ascii="Arial" w:eastAsia="Times New Roman" w:hAnsi="Arial" w:cs="Times New Roman"/>
          <w:kern w:val="0"/>
          <w:sz w:val="22"/>
          <w:szCs w:val="22"/>
          <w:lang w:val="es-UY" w:eastAsia="es-ES" w:bidi="ar-SA"/>
        </w:rPr>
      </w:pPr>
      <w:r w:rsidRPr="001977A0">
        <w:rPr>
          <w:rFonts w:ascii="Arial" w:eastAsia="Times New Roman" w:hAnsi="Arial" w:cs="Times New Roman"/>
          <w:kern w:val="0"/>
          <w:sz w:val="22"/>
          <w:szCs w:val="22"/>
          <w:lang w:val="es-UY" w:eastAsia="es-ES" w:bidi="ar-SA"/>
        </w:rPr>
        <w:t>Este dispositivo tendrá las características definidas por el convenio entre ANCAP y los organismos del Estado (SISCONVE).</w:t>
      </w:r>
      <w:r>
        <w:rPr>
          <w:rFonts w:ascii="Arial" w:eastAsia="Times New Roman" w:hAnsi="Arial" w:cs="Times New Roman"/>
          <w:kern w:val="0"/>
          <w:sz w:val="22"/>
          <w:szCs w:val="22"/>
          <w:lang w:val="es-UY" w:eastAsia="es-ES" w:bidi="ar-SA"/>
        </w:rPr>
        <w:t xml:space="preserve"> </w:t>
      </w:r>
    </w:p>
    <w:p w:rsidR="006D5BF5" w:rsidRDefault="006D5BF5" w:rsidP="006D5BF5">
      <w:pPr>
        <w:pStyle w:val="LO-normal"/>
        <w:spacing w:line="360" w:lineRule="auto"/>
        <w:ind w:left="28" w:right="-6"/>
        <w:jc w:val="both"/>
        <w:rPr>
          <w:rFonts w:ascii="Arial" w:eastAsia="Times New Roman" w:hAnsi="Arial" w:cs="Times New Roman"/>
          <w:kern w:val="0"/>
          <w:sz w:val="22"/>
          <w:szCs w:val="22"/>
          <w:lang w:val="es-UY" w:eastAsia="es-ES" w:bidi="ar-SA"/>
        </w:rPr>
      </w:pPr>
      <w:r w:rsidRPr="001977A0">
        <w:rPr>
          <w:rFonts w:ascii="Arial" w:eastAsia="Times New Roman" w:hAnsi="Arial" w:cs="Times New Roman"/>
          <w:kern w:val="0"/>
          <w:sz w:val="22"/>
          <w:szCs w:val="22"/>
          <w:lang w:val="es-UY" w:eastAsia="es-ES" w:bidi="ar-SA"/>
        </w:rPr>
        <w:t>La instalación del dispositivo deberá coordinarla el oferente con ANCAP SISCONVE y la Dirección Nacional de Aduanas.</w:t>
      </w:r>
    </w:p>
    <w:p w:rsidR="006D5BF5" w:rsidRPr="001977A0" w:rsidRDefault="006D5BF5" w:rsidP="006D5BF5">
      <w:pPr>
        <w:pStyle w:val="LO-normal"/>
        <w:spacing w:line="360" w:lineRule="auto"/>
        <w:ind w:left="28" w:right="-6"/>
        <w:jc w:val="both"/>
        <w:rPr>
          <w:rFonts w:ascii="Arial" w:eastAsia="Times New Roman" w:hAnsi="Arial" w:cs="Times New Roman"/>
          <w:kern w:val="0"/>
          <w:sz w:val="22"/>
          <w:szCs w:val="22"/>
          <w:lang w:val="es-UY" w:eastAsia="es-ES" w:bidi="ar-SA"/>
        </w:rPr>
      </w:pPr>
      <w:r w:rsidRPr="001977A0">
        <w:rPr>
          <w:rFonts w:ascii="Arial" w:eastAsia="Times New Roman" w:hAnsi="Arial" w:cs="Times New Roman"/>
          <w:kern w:val="0"/>
          <w:sz w:val="22"/>
          <w:szCs w:val="22"/>
          <w:lang w:val="es-UY" w:eastAsia="es-ES" w:bidi="ar-SA"/>
        </w:rPr>
        <w:t>No se dará el visto bueno a los vehículos que no tengan la totalidad (Datos de viaje, GPS, INMOVILIZADOR, datos de carga) del dispositivo instalado.</w:t>
      </w:r>
    </w:p>
    <w:p w:rsidR="006D5BF5" w:rsidRDefault="006D5BF5" w:rsidP="006D5BF5">
      <w:pPr>
        <w:jc w:val="both"/>
        <w:rPr>
          <w:rFonts w:ascii="Arial" w:hAnsi="Arial" w:cs="Arial"/>
        </w:rPr>
      </w:pPr>
    </w:p>
    <w:p w:rsidR="006D5BF5" w:rsidRDefault="006D5BF5" w:rsidP="006D5BF5">
      <w:pPr>
        <w:pStyle w:val="LO-normal"/>
        <w:ind w:left="28" w:right="-6"/>
        <w:jc w:val="both"/>
      </w:pPr>
      <w:r>
        <w:rPr>
          <w:rFonts w:ascii="Arial" w:eastAsia="Arial" w:hAnsi="Arial"/>
          <w:b/>
          <w:sz w:val="24"/>
          <w:szCs w:val="24"/>
          <w:u w:val="single"/>
        </w:rPr>
        <w:t>Requisitos NO excluyentes automóviles sedan</w:t>
      </w:r>
    </w:p>
    <w:p w:rsidR="006D5BF5" w:rsidRDefault="006D5BF5" w:rsidP="006D5BF5">
      <w:pPr>
        <w:jc w:val="both"/>
        <w:rPr>
          <w:rFonts w:ascii="Arial" w:hAnsi="Arial" w:cs="Arial"/>
          <w:b/>
        </w:rPr>
      </w:pPr>
    </w:p>
    <w:p w:rsidR="006D5BF5" w:rsidRPr="001977A0" w:rsidRDefault="006D5BF5" w:rsidP="006D5BF5">
      <w:pPr>
        <w:pStyle w:val="LO-normal"/>
        <w:keepNext/>
        <w:keepLines/>
        <w:numPr>
          <w:ilvl w:val="0"/>
          <w:numId w:val="26"/>
        </w:numPr>
        <w:spacing w:after="200" w:line="360" w:lineRule="auto"/>
        <w:jc w:val="both"/>
        <w:rPr>
          <w:rFonts w:ascii="Arial" w:eastAsia="Times New Roman" w:hAnsi="Arial" w:cs="Times New Roman"/>
          <w:kern w:val="0"/>
          <w:sz w:val="22"/>
          <w:szCs w:val="22"/>
          <w:lang w:val="es-UY" w:eastAsia="es-ES" w:bidi="ar-SA"/>
        </w:rPr>
      </w:pPr>
      <w:r w:rsidRPr="001977A0">
        <w:rPr>
          <w:rFonts w:ascii="Arial" w:eastAsia="Times New Roman" w:hAnsi="Arial" w:cs="Times New Roman"/>
          <w:kern w:val="0"/>
          <w:sz w:val="22"/>
          <w:szCs w:val="22"/>
          <w:lang w:val="es-UY" w:eastAsia="es-ES" w:bidi="ar-SA"/>
        </w:rPr>
        <w:t xml:space="preserve">Encendido automático de luces cortas o diurnas </w:t>
      </w:r>
    </w:p>
    <w:p w:rsidR="006D5BF5" w:rsidRPr="001977A0" w:rsidRDefault="006D5BF5" w:rsidP="006D5BF5">
      <w:pPr>
        <w:pStyle w:val="LO-normal"/>
        <w:keepNext/>
        <w:keepLines/>
        <w:numPr>
          <w:ilvl w:val="0"/>
          <w:numId w:val="26"/>
        </w:numPr>
        <w:spacing w:after="200" w:line="360" w:lineRule="auto"/>
        <w:jc w:val="both"/>
        <w:rPr>
          <w:rFonts w:ascii="Arial" w:eastAsia="Times New Roman" w:hAnsi="Arial" w:cs="Times New Roman"/>
          <w:kern w:val="0"/>
          <w:sz w:val="22"/>
          <w:szCs w:val="22"/>
          <w:lang w:val="es-UY" w:eastAsia="es-ES" w:bidi="ar-SA"/>
        </w:rPr>
      </w:pPr>
      <w:r w:rsidRPr="001977A0">
        <w:rPr>
          <w:rFonts w:ascii="Arial" w:eastAsia="Times New Roman" w:hAnsi="Arial" w:cs="Times New Roman"/>
          <w:kern w:val="0"/>
          <w:sz w:val="22"/>
          <w:szCs w:val="22"/>
          <w:lang w:val="es-UY" w:eastAsia="es-ES" w:bidi="ar-SA"/>
        </w:rPr>
        <w:t>Limitador de velocidad pasivo</w:t>
      </w:r>
    </w:p>
    <w:p w:rsidR="006D5BF5" w:rsidRPr="001977A0" w:rsidRDefault="006D5BF5" w:rsidP="006D5BF5">
      <w:pPr>
        <w:pStyle w:val="LO-normal"/>
        <w:keepNext/>
        <w:keepLines/>
        <w:numPr>
          <w:ilvl w:val="0"/>
          <w:numId w:val="26"/>
        </w:numPr>
        <w:spacing w:after="200" w:line="360" w:lineRule="auto"/>
        <w:jc w:val="both"/>
        <w:rPr>
          <w:rFonts w:ascii="Arial" w:eastAsia="Times New Roman" w:hAnsi="Arial" w:cs="Times New Roman"/>
          <w:kern w:val="0"/>
          <w:sz w:val="22"/>
          <w:szCs w:val="22"/>
          <w:lang w:val="es-UY" w:eastAsia="es-ES" w:bidi="ar-SA"/>
        </w:rPr>
      </w:pPr>
      <w:r w:rsidRPr="001977A0">
        <w:rPr>
          <w:rFonts w:ascii="Arial" w:eastAsia="Times New Roman" w:hAnsi="Arial" w:cs="Times New Roman"/>
          <w:kern w:val="0"/>
          <w:sz w:val="22"/>
          <w:szCs w:val="22"/>
          <w:lang w:val="es-UY" w:eastAsia="es-ES" w:bidi="ar-SA"/>
        </w:rPr>
        <w:t xml:space="preserve">Protección en los vehículos para atropello de peatones </w:t>
      </w:r>
    </w:p>
    <w:p w:rsidR="006D5BF5" w:rsidRPr="001977A0" w:rsidRDefault="006D5BF5" w:rsidP="006D5BF5">
      <w:pPr>
        <w:pStyle w:val="LO-normal"/>
        <w:keepNext/>
        <w:keepLines/>
        <w:numPr>
          <w:ilvl w:val="0"/>
          <w:numId w:val="26"/>
        </w:numPr>
        <w:spacing w:after="200" w:line="360" w:lineRule="auto"/>
        <w:jc w:val="both"/>
        <w:rPr>
          <w:rFonts w:ascii="Arial" w:eastAsia="Times New Roman" w:hAnsi="Arial" w:cs="Times New Roman"/>
          <w:kern w:val="0"/>
          <w:sz w:val="22"/>
          <w:szCs w:val="22"/>
          <w:lang w:val="es-UY" w:eastAsia="es-ES" w:bidi="ar-SA"/>
        </w:rPr>
      </w:pPr>
      <w:r w:rsidRPr="001977A0">
        <w:rPr>
          <w:rFonts w:ascii="Arial" w:eastAsia="Times New Roman" w:hAnsi="Arial" w:cs="Times New Roman"/>
          <w:kern w:val="0"/>
          <w:sz w:val="22"/>
          <w:szCs w:val="22"/>
          <w:lang w:val="es-UY" w:eastAsia="es-ES" w:bidi="ar-SA"/>
        </w:rPr>
        <w:t>Airbags Laterales en las 4 puertas</w:t>
      </w:r>
    </w:p>
    <w:p w:rsidR="006D5BF5" w:rsidRPr="001977A0" w:rsidRDefault="006D5BF5" w:rsidP="006D5BF5">
      <w:pPr>
        <w:pStyle w:val="LO-normal"/>
        <w:keepNext/>
        <w:keepLines/>
        <w:numPr>
          <w:ilvl w:val="0"/>
          <w:numId w:val="26"/>
        </w:numPr>
        <w:spacing w:after="200" w:line="360" w:lineRule="auto"/>
        <w:jc w:val="both"/>
        <w:rPr>
          <w:rFonts w:ascii="Arial" w:eastAsia="Times New Roman" w:hAnsi="Arial" w:cs="Times New Roman"/>
          <w:kern w:val="0"/>
          <w:sz w:val="22"/>
          <w:szCs w:val="22"/>
          <w:lang w:val="es-UY" w:eastAsia="es-ES" w:bidi="ar-SA"/>
        </w:rPr>
      </w:pPr>
      <w:r w:rsidRPr="001977A0">
        <w:rPr>
          <w:rFonts w:ascii="Arial" w:eastAsia="Times New Roman" w:hAnsi="Arial" w:cs="Times New Roman"/>
          <w:kern w:val="0"/>
          <w:sz w:val="22"/>
          <w:szCs w:val="22"/>
          <w:lang w:val="es-UY" w:eastAsia="es-ES" w:bidi="ar-SA"/>
        </w:rPr>
        <w:t>Airbags Cortina en las 4 puertas</w:t>
      </w:r>
    </w:p>
    <w:p w:rsidR="006D5BF5" w:rsidRPr="0031302C" w:rsidRDefault="006D5BF5" w:rsidP="006D5BF5">
      <w:pPr>
        <w:pStyle w:val="LO-normal"/>
        <w:keepNext/>
        <w:keepLines/>
        <w:numPr>
          <w:ilvl w:val="0"/>
          <w:numId w:val="26"/>
        </w:numPr>
        <w:spacing w:after="200" w:line="360" w:lineRule="auto"/>
        <w:jc w:val="both"/>
        <w:rPr>
          <w:rFonts w:ascii="Arial" w:eastAsia="Times New Roman" w:hAnsi="Arial" w:cs="Times New Roman"/>
          <w:kern w:val="0"/>
          <w:sz w:val="22"/>
          <w:szCs w:val="22"/>
          <w:lang w:val="es-UY" w:eastAsia="es-ES" w:bidi="ar-SA"/>
        </w:rPr>
      </w:pPr>
      <w:r w:rsidRPr="001977A0">
        <w:rPr>
          <w:rFonts w:ascii="Arial" w:eastAsia="Times New Roman" w:hAnsi="Arial" w:cs="Times New Roman"/>
          <w:kern w:val="0"/>
          <w:sz w:val="22"/>
          <w:szCs w:val="22"/>
          <w:lang w:val="es-UY" w:eastAsia="es-ES" w:bidi="ar-SA"/>
        </w:rPr>
        <w:t>CRASH TEST LATIN NCAP</w:t>
      </w:r>
      <w:r>
        <w:rPr>
          <w:rFonts w:ascii="Arial" w:eastAsia="Times New Roman" w:hAnsi="Arial" w:cs="Times New Roman"/>
          <w:kern w:val="0"/>
          <w:sz w:val="22"/>
          <w:szCs w:val="22"/>
          <w:lang w:val="es-UY" w:eastAsia="es-ES" w:bidi="ar-SA"/>
        </w:rPr>
        <w:t xml:space="preserve"> </w:t>
      </w:r>
      <w:r w:rsidRPr="00153748">
        <w:rPr>
          <w:rFonts w:ascii="Arial" w:eastAsia="Times New Roman" w:hAnsi="Arial" w:cs="Times New Roman"/>
          <w:kern w:val="0"/>
          <w:sz w:val="22"/>
          <w:szCs w:val="22"/>
          <w:lang w:val="es-UY" w:eastAsia="es-ES" w:bidi="ar-SA"/>
        </w:rPr>
        <w:t xml:space="preserve">o de entidad integrante de </w:t>
      </w:r>
      <w:r>
        <w:rPr>
          <w:rFonts w:ascii="Arial" w:eastAsia="Times New Roman" w:hAnsi="Arial" w:cs="Times New Roman"/>
          <w:kern w:val="0"/>
          <w:sz w:val="22"/>
          <w:szCs w:val="22"/>
          <w:lang w:val="es-UY" w:eastAsia="es-ES" w:bidi="ar-SA"/>
        </w:rPr>
        <w:t>GLOBAL NCAP</w:t>
      </w:r>
      <w:r w:rsidRPr="00153748">
        <w:rPr>
          <w:rFonts w:ascii="Arial" w:eastAsia="Times New Roman" w:hAnsi="Arial" w:cs="Times New Roman"/>
          <w:kern w:val="0"/>
          <w:sz w:val="22"/>
          <w:szCs w:val="22"/>
          <w:lang w:val="es-UY" w:eastAsia="es-ES" w:bidi="ar-SA"/>
        </w:rPr>
        <w:t xml:space="preserve"> (en caso de superposición, de contar con Latin Ncap se deberá presentar éste),</w:t>
      </w:r>
    </w:p>
    <w:p w:rsidR="006D5BF5" w:rsidRDefault="006D5BF5" w:rsidP="006D5BF5">
      <w:pPr>
        <w:jc w:val="both"/>
        <w:rPr>
          <w:rFonts w:ascii="Arial" w:hAnsi="Arial" w:cs="Arial"/>
          <w:b/>
        </w:rPr>
      </w:pPr>
    </w:p>
    <w:p w:rsidR="006D5BF5" w:rsidRDefault="006D5BF5" w:rsidP="006D5BF5">
      <w:pPr>
        <w:jc w:val="both"/>
        <w:rPr>
          <w:rFonts w:ascii="Arial" w:hAnsi="Arial" w:cs="Arial"/>
          <w:b/>
        </w:rPr>
      </w:pPr>
    </w:p>
    <w:p w:rsidR="006D5BF5" w:rsidRPr="0031302C" w:rsidRDefault="006D5BF5" w:rsidP="006D5BF5">
      <w:pPr>
        <w:jc w:val="both"/>
        <w:rPr>
          <w:rFonts w:ascii="Arial" w:hAnsi="Arial"/>
          <w:sz w:val="22"/>
          <w:szCs w:val="22"/>
        </w:rPr>
      </w:pPr>
      <w:r w:rsidRPr="00EC4636">
        <w:rPr>
          <w:rFonts w:ascii="Arial" w:hAnsi="Arial" w:cs="Arial"/>
          <w:b/>
        </w:rPr>
        <w:t>PROPUESTA TÉCNICA:</w:t>
      </w:r>
      <w:r>
        <w:rPr>
          <w:rFonts w:ascii="Arial" w:hAnsi="Arial" w:cs="Arial"/>
        </w:rPr>
        <w:t xml:space="preserve"> </w:t>
      </w:r>
      <w:r w:rsidRPr="001977A0">
        <w:rPr>
          <w:rFonts w:ascii="Arial" w:hAnsi="Arial"/>
          <w:sz w:val="22"/>
          <w:szCs w:val="22"/>
        </w:rPr>
        <w:t>Deberá ajustarse a los requerimientos técnicos y descriptivos que se detallan en los presentes Pliegos y Anexos. REQUISITO EXCLUYENTE EN EL ACTO DE APERTURA. Se deberá llenar planilla de declaración técnica (Anexo III)</w:t>
      </w:r>
    </w:p>
    <w:p w:rsidR="006D5BF5" w:rsidRDefault="006D5BF5" w:rsidP="006D5BF5">
      <w:pPr>
        <w:pStyle w:val="Prrafodelista"/>
        <w:ind w:left="845"/>
        <w:jc w:val="both"/>
        <w:rPr>
          <w:rFonts w:ascii="Arial" w:hAnsi="Arial"/>
          <w:sz w:val="22"/>
          <w:szCs w:val="22"/>
        </w:rPr>
      </w:pPr>
    </w:p>
    <w:p w:rsidR="006D5BF5" w:rsidRDefault="006D5BF5" w:rsidP="006D5BF5">
      <w:pPr>
        <w:jc w:val="both"/>
        <w:rPr>
          <w:rFonts w:ascii="Arial" w:hAnsi="Arial"/>
          <w:sz w:val="22"/>
          <w:szCs w:val="22"/>
        </w:rPr>
      </w:pPr>
      <w:r w:rsidRPr="0031302C">
        <w:rPr>
          <w:rFonts w:ascii="Arial" w:hAnsi="Arial"/>
          <w:sz w:val="22"/>
          <w:szCs w:val="22"/>
        </w:rPr>
        <w:t xml:space="preserve"> </w:t>
      </w:r>
    </w:p>
    <w:p w:rsidR="006D5BF5" w:rsidRPr="0031302C" w:rsidRDefault="006D5BF5" w:rsidP="006D5BF5">
      <w:pPr>
        <w:pStyle w:val="LO-normal"/>
        <w:keepNext/>
        <w:keepLines/>
        <w:spacing w:after="200" w:line="360" w:lineRule="auto"/>
        <w:jc w:val="both"/>
        <w:rPr>
          <w:rFonts w:ascii="Arial" w:eastAsia="Times New Roman" w:hAnsi="Arial" w:cs="Times New Roman"/>
          <w:kern w:val="0"/>
          <w:sz w:val="22"/>
          <w:szCs w:val="22"/>
          <w:lang w:val="es-UY" w:eastAsia="es-ES" w:bidi="ar-SA"/>
        </w:rPr>
      </w:pPr>
    </w:p>
    <w:p w:rsidR="006D5BF5" w:rsidRPr="00FB2180" w:rsidRDefault="006D5BF5" w:rsidP="006D5BF5">
      <w:pPr>
        <w:pStyle w:val="LO-normal"/>
        <w:keepNext/>
        <w:keepLines/>
        <w:tabs>
          <w:tab w:val="left" w:pos="-720"/>
        </w:tabs>
        <w:spacing w:after="200" w:line="360" w:lineRule="auto"/>
        <w:ind w:left="432" w:hanging="432"/>
        <w:jc w:val="both"/>
        <w:rPr>
          <w:rFonts w:ascii="Arial" w:eastAsia="Times New Roman" w:hAnsi="Arial"/>
          <w:b/>
          <w:bCs/>
          <w:color w:val="000000"/>
          <w:sz w:val="24"/>
          <w:szCs w:val="24"/>
          <w:u w:val="single"/>
        </w:rPr>
      </w:pPr>
      <w:r w:rsidRPr="00FB2180">
        <w:rPr>
          <w:rFonts w:ascii="Arial" w:eastAsia="Times New Roman" w:hAnsi="Arial"/>
          <w:b/>
          <w:bCs/>
          <w:color w:val="000000"/>
          <w:sz w:val="24"/>
          <w:szCs w:val="24"/>
          <w:u w:val="single"/>
        </w:rPr>
        <w:t xml:space="preserve">PLAN RECAMBIO </w:t>
      </w:r>
    </w:p>
    <w:p w:rsidR="006D5BF5" w:rsidRPr="0031302C" w:rsidRDefault="006D5BF5" w:rsidP="006D5BF5">
      <w:pPr>
        <w:pStyle w:val="LO-normal"/>
        <w:keepNext/>
        <w:keepLines/>
        <w:spacing w:after="200" w:line="360" w:lineRule="auto"/>
        <w:jc w:val="both"/>
        <w:rPr>
          <w:rFonts w:ascii="Arial" w:eastAsia="Times New Roman" w:hAnsi="Arial" w:cs="Times New Roman"/>
          <w:kern w:val="0"/>
          <w:sz w:val="22"/>
          <w:szCs w:val="22"/>
          <w:lang w:val="es-UY" w:eastAsia="es-ES" w:bidi="ar-SA"/>
        </w:rPr>
      </w:pPr>
      <w:r w:rsidRPr="0031302C">
        <w:rPr>
          <w:rFonts w:ascii="Arial" w:eastAsia="Times New Roman" w:hAnsi="Arial" w:cs="Times New Roman"/>
          <w:kern w:val="0"/>
          <w:sz w:val="22"/>
          <w:szCs w:val="22"/>
          <w:lang w:val="es-UY" w:eastAsia="es-ES" w:bidi="ar-SA"/>
        </w:rPr>
        <w:t xml:space="preserve">Los vehículos ofrecidos entrarán en el plan recambio de la flota automotriz de esta Unidad Ejecutora (se incluirán 2 recambios), comprometiéndose el oferente a recambiar las unidades nuevas en un plazo mínimo de 2 (dos) años o con más de 70.000 (ciento veinte mil) kilómetros, lo primero que se cumpla, por vehículos 0KM, de similares o mejores prestaciones, con costo cero para el Estado. </w:t>
      </w:r>
    </w:p>
    <w:p w:rsidR="006D5BF5" w:rsidRPr="000929A4" w:rsidRDefault="006D5BF5" w:rsidP="000929A4">
      <w:pPr>
        <w:pStyle w:val="LO-normal"/>
        <w:keepNext/>
        <w:keepLines/>
        <w:spacing w:after="200" w:line="360" w:lineRule="auto"/>
        <w:jc w:val="both"/>
        <w:rPr>
          <w:rFonts w:ascii="Arial" w:eastAsia="Times New Roman" w:hAnsi="Arial" w:cs="Times New Roman"/>
          <w:kern w:val="0"/>
          <w:sz w:val="22"/>
          <w:szCs w:val="22"/>
          <w:lang w:val="es-UY" w:eastAsia="es-ES" w:bidi="ar-SA"/>
        </w:rPr>
      </w:pPr>
      <w:r w:rsidRPr="0031302C">
        <w:rPr>
          <w:rFonts w:ascii="Arial" w:eastAsia="Times New Roman" w:hAnsi="Arial" w:cs="Times New Roman"/>
          <w:kern w:val="0"/>
          <w:sz w:val="22"/>
          <w:szCs w:val="22"/>
          <w:lang w:val="es-UY" w:eastAsia="es-ES" w:bidi="ar-SA"/>
        </w:rPr>
        <w:t>Los vehículos del plan recambio deberán tener igual garantía a los ofrecidos en la primer permuta.-</w:t>
      </w:r>
      <w:bookmarkStart w:id="308" w:name="_GoBack"/>
      <w:bookmarkEnd w:id="308"/>
    </w:p>
    <w:p w:rsidR="006D5BF5" w:rsidRDefault="006D5BF5" w:rsidP="006D5BF5">
      <w:pPr>
        <w:pStyle w:val="LO-normal"/>
        <w:tabs>
          <w:tab w:val="left" w:pos="-720"/>
        </w:tabs>
        <w:spacing w:line="360" w:lineRule="auto"/>
        <w:jc w:val="both"/>
        <w:rPr>
          <w:rFonts w:ascii="Arial" w:eastAsia="Arial" w:hAnsi="Arial"/>
          <w:b/>
          <w:sz w:val="24"/>
          <w:szCs w:val="24"/>
          <w:u w:val="single"/>
        </w:rPr>
      </w:pPr>
    </w:p>
    <w:p w:rsidR="006D5BF5" w:rsidRDefault="006D5BF5" w:rsidP="006D5BF5">
      <w:pPr>
        <w:pStyle w:val="LO-normal"/>
        <w:tabs>
          <w:tab w:val="left" w:pos="-720"/>
        </w:tabs>
        <w:spacing w:line="360" w:lineRule="auto"/>
        <w:jc w:val="both"/>
      </w:pPr>
      <w:r>
        <w:rPr>
          <w:rFonts w:ascii="Arial" w:eastAsia="Arial" w:hAnsi="Arial"/>
          <w:b/>
          <w:sz w:val="24"/>
          <w:szCs w:val="24"/>
          <w:u w:val="single"/>
        </w:rPr>
        <w:t>CONDICIONES GENERALES</w:t>
      </w:r>
    </w:p>
    <w:p w:rsidR="006D5BF5" w:rsidRPr="0031302C" w:rsidRDefault="006D5BF5" w:rsidP="006D5BF5">
      <w:pPr>
        <w:pStyle w:val="LO-normal"/>
        <w:keepNext/>
        <w:keepLines/>
        <w:spacing w:after="200" w:line="360" w:lineRule="auto"/>
        <w:jc w:val="both"/>
        <w:rPr>
          <w:rFonts w:ascii="Arial" w:eastAsia="Times New Roman" w:hAnsi="Arial" w:cs="Times New Roman"/>
          <w:kern w:val="0"/>
          <w:sz w:val="22"/>
          <w:szCs w:val="22"/>
          <w:lang w:val="es-UY" w:eastAsia="es-ES" w:bidi="ar-SA"/>
        </w:rPr>
      </w:pPr>
      <w:r w:rsidRPr="0031302C">
        <w:rPr>
          <w:rFonts w:ascii="Arial" w:eastAsia="Times New Roman" w:hAnsi="Arial" w:cs="Times New Roman"/>
          <w:kern w:val="0"/>
          <w:sz w:val="22"/>
          <w:szCs w:val="22"/>
          <w:lang w:val="es-UY" w:eastAsia="es-ES" w:bidi="ar-SA"/>
        </w:rPr>
        <w:t>La sola circunstancia de presentarse a la Licitación implica que el oferente conoce y acepta las condiciones y requerimientos establecidos en estos Pliegos de Condiciones Particulares, así como de los Pliegos Generales de Condiciones para los contratos de Suministro y Servicios No Personales, si correspondiere.</w:t>
      </w:r>
    </w:p>
    <w:p w:rsidR="006D5BF5" w:rsidRPr="0031302C" w:rsidRDefault="006D5BF5" w:rsidP="006D5BF5">
      <w:pPr>
        <w:pStyle w:val="LO-normal"/>
        <w:keepNext/>
        <w:keepLines/>
        <w:spacing w:after="200" w:line="360" w:lineRule="auto"/>
        <w:jc w:val="both"/>
        <w:rPr>
          <w:rFonts w:ascii="Arial" w:eastAsia="Times New Roman" w:hAnsi="Arial" w:cs="Times New Roman"/>
          <w:kern w:val="0"/>
          <w:sz w:val="22"/>
          <w:szCs w:val="22"/>
          <w:lang w:val="es-UY" w:eastAsia="es-ES" w:bidi="ar-SA"/>
        </w:rPr>
      </w:pPr>
      <w:r w:rsidRPr="0031302C">
        <w:rPr>
          <w:rFonts w:ascii="Arial" w:eastAsia="Times New Roman" w:hAnsi="Arial" w:cs="Times New Roman"/>
          <w:kern w:val="0"/>
          <w:sz w:val="22"/>
          <w:szCs w:val="22"/>
          <w:lang w:val="es-UY" w:eastAsia="es-ES" w:bidi="ar-SA"/>
        </w:rPr>
        <w:t>Salvo indicación expresa formulada en la oferta, se entiende que ésta se ajuste a las condiciones, y que el proponente queda comprometido a su total cumplimiento.</w:t>
      </w:r>
    </w:p>
    <w:p w:rsidR="006D5BF5" w:rsidRPr="00C90CB0" w:rsidRDefault="006D5BF5" w:rsidP="006D5BF5">
      <w:pPr>
        <w:jc w:val="both"/>
      </w:pPr>
    </w:p>
    <w:p w:rsidR="0052176E" w:rsidRPr="0031302C" w:rsidRDefault="0052176E" w:rsidP="006D5BF5">
      <w:pPr>
        <w:pStyle w:val="LO-normal"/>
        <w:spacing w:line="360" w:lineRule="auto"/>
        <w:ind w:left="28" w:right="-6"/>
        <w:rPr>
          <w:rFonts w:ascii="Arial" w:eastAsia="Times New Roman" w:hAnsi="Arial" w:cs="Times New Roman"/>
          <w:kern w:val="0"/>
          <w:sz w:val="22"/>
          <w:szCs w:val="22"/>
          <w:lang w:val="es-UY" w:eastAsia="es-ES" w:bidi="ar-SA"/>
        </w:rPr>
      </w:pPr>
    </w:p>
    <w:sectPr w:rsidR="0052176E" w:rsidRPr="0031302C" w:rsidSect="005261F9">
      <w:pgSz w:w="11906" w:h="16838" w:code="9"/>
      <w:pgMar w:top="1134" w:right="170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BF3" w:rsidRDefault="00B95BF3" w:rsidP="0031302C">
      <w:r>
        <w:separator/>
      </w:r>
    </w:p>
  </w:endnote>
  <w:endnote w:type="continuationSeparator" w:id="0">
    <w:p w:rsidR="00B95BF3" w:rsidRDefault="00B95BF3" w:rsidP="0031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1"/>
    <w:family w:val="auto"/>
    <w:pitch w:val="variable"/>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roid Sans Fallback">
    <w:altName w:val="Arial Unicode MS"/>
    <w:charset w:val="80"/>
    <w:family w:val="swiss"/>
    <w:pitch w:val="variable"/>
  </w:font>
  <w:font w:name="Comic Sans MS">
    <w:panose1 w:val="030F0702030302020204"/>
    <w:charset w:val="00"/>
    <w:family w:val="script"/>
    <w:pitch w:val="variable"/>
    <w:sig w:usb0="00000287" w:usb1="4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BF3" w:rsidRDefault="00B95BF3">
    <w:pPr>
      <w:pStyle w:val="Piedepgina"/>
      <w:jc w:val="right"/>
    </w:pPr>
    <w:r>
      <w:fldChar w:fldCharType="begin"/>
    </w:r>
    <w:r>
      <w:instrText>PAGE   \* MERGEFORMAT</w:instrText>
    </w:r>
    <w:r>
      <w:fldChar w:fldCharType="separate"/>
    </w:r>
    <w:r w:rsidR="000929A4" w:rsidRPr="000929A4">
      <w:rPr>
        <w:noProof/>
        <w:lang w:val="es-ES"/>
      </w:rPr>
      <w:t>39</w:t>
    </w:r>
    <w:r>
      <w:fldChar w:fldCharType="end"/>
    </w:r>
  </w:p>
  <w:p w:rsidR="00B95BF3" w:rsidRDefault="00B95B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BF3" w:rsidRDefault="00B95BF3" w:rsidP="0031302C">
      <w:r>
        <w:separator/>
      </w:r>
    </w:p>
  </w:footnote>
  <w:footnote w:type="continuationSeparator" w:id="0">
    <w:p w:rsidR="00B95BF3" w:rsidRDefault="00B95BF3" w:rsidP="00313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BF3" w:rsidRDefault="00B95BF3">
    <w:pPr>
      <w:pStyle w:val="Encabezado"/>
    </w:pPr>
    <w:r>
      <w:rPr>
        <w:noProof/>
      </w:rPr>
      <w:drawing>
        <wp:anchor distT="0" distB="0" distL="114300" distR="114300" simplePos="0" relativeHeight="251659264" behindDoc="0" locked="0" layoutInCell="1" allowOverlap="1">
          <wp:simplePos x="0" y="0"/>
          <wp:positionH relativeFrom="page">
            <wp:posOffset>2742565</wp:posOffset>
          </wp:positionH>
          <wp:positionV relativeFrom="page">
            <wp:posOffset>266700</wp:posOffset>
          </wp:positionV>
          <wp:extent cx="2068195" cy="949960"/>
          <wp:effectExtent l="0" t="0" r="8255" b="254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8195" cy="9499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BF3" w:rsidRDefault="00B95B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021623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845" w:hanging="360"/>
      </w:pPr>
      <w:rPr>
        <w:rFonts w:ascii="Noto Sans Symbols" w:hAnsi="Noto Sans Symbols" w:cs="Noto Sans Symbols"/>
        <w:b/>
        <w:color w:val="00000A"/>
        <w:position w:val="0"/>
        <w:sz w:val="20"/>
        <w:vertAlign w:val="baseline"/>
      </w:rPr>
    </w:lvl>
    <w:lvl w:ilvl="1">
      <w:start w:val="1"/>
      <w:numFmt w:val="decimal"/>
      <w:lvlText w:val="%2."/>
      <w:lvlJc w:val="left"/>
      <w:pPr>
        <w:tabs>
          <w:tab w:val="num" w:pos="0"/>
        </w:tabs>
        <w:ind w:left="1205" w:hanging="360"/>
      </w:pPr>
      <w:rPr>
        <w:position w:val="0"/>
        <w:sz w:val="20"/>
        <w:vertAlign w:val="baseline"/>
      </w:rPr>
    </w:lvl>
    <w:lvl w:ilvl="2">
      <w:start w:val="1"/>
      <w:numFmt w:val="decimal"/>
      <w:lvlText w:val="%3."/>
      <w:lvlJc w:val="left"/>
      <w:pPr>
        <w:tabs>
          <w:tab w:val="num" w:pos="0"/>
        </w:tabs>
        <w:ind w:left="1565" w:hanging="360"/>
      </w:pPr>
      <w:rPr>
        <w:position w:val="0"/>
        <w:sz w:val="20"/>
        <w:vertAlign w:val="baseline"/>
      </w:rPr>
    </w:lvl>
    <w:lvl w:ilvl="3">
      <w:start w:val="1"/>
      <w:numFmt w:val="decimal"/>
      <w:lvlText w:val="%4."/>
      <w:lvlJc w:val="left"/>
      <w:pPr>
        <w:tabs>
          <w:tab w:val="num" w:pos="0"/>
        </w:tabs>
        <w:ind w:left="1925" w:hanging="360"/>
      </w:pPr>
      <w:rPr>
        <w:position w:val="0"/>
        <w:sz w:val="20"/>
        <w:vertAlign w:val="baseline"/>
      </w:rPr>
    </w:lvl>
    <w:lvl w:ilvl="4">
      <w:start w:val="1"/>
      <w:numFmt w:val="decimal"/>
      <w:lvlText w:val="%5."/>
      <w:lvlJc w:val="left"/>
      <w:pPr>
        <w:tabs>
          <w:tab w:val="num" w:pos="0"/>
        </w:tabs>
        <w:ind w:left="2285" w:hanging="360"/>
      </w:pPr>
      <w:rPr>
        <w:position w:val="0"/>
        <w:sz w:val="20"/>
        <w:vertAlign w:val="baseline"/>
      </w:rPr>
    </w:lvl>
    <w:lvl w:ilvl="5">
      <w:start w:val="1"/>
      <w:numFmt w:val="decimal"/>
      <w:lvlText w:val="%6."/>
      <w:lvlJc w:val="left"/>
      <w:pPr>
        <w:tabs>
          <w:tab w:val="num" w:pos="0"/>
        </w:tabs>
        <w:ind w:left="2645" w:hanging="360"/>
      </w:pPr>
      <w:rPr>
        <w:position w:val="0"/>
        <w:sz w:val="20"/>
        <w:vertAlign w:val="baseline"/>
      </w:rPr>
    </w:lvl>
    <w:lvl w:ilvl="6">
      <w:start w:val="1"/>
      <w:numFmt w:val="decimal"/>
      <w:lvlText w:val="%7."/>
      <w:lvlJc w:val="left"/>
      <w:pPr>
        <w:tabs>
          <w:tab w:val="num" w:pos="0"/>
        </w:tabs>
        <w:ind w:left="3005" w:hanging="360"/>
      </w:pPr>
      <w:rPr>
        <w:position w:val="0"/>
        <w:sz w:val="20"/>
        <w:vertAlign w:val="baseline"/>
      </w:rPr>
    </w:lvl>
    <w:lvl w:ilvl="7">
      <w:start w:val="1"/>
      <w:numFmt w:val="decimal"/>
      <w:lvlText w:val="%8."/>
      <w:lvlJc w:val="left"/>
      <w:pPr>
        <w:tabs>
          <w:tab w:val="num" w:pos="0"/>
        </w:tabs>
        <w:ind w:left="3365" w:hanging="360"/>
      </w:pPr>
      <w:rPr>
        <w:position w:val="0"/>
        <w:sz w:val="20"/>
        <w:vertAlign w:val="baseline"/>
      </w:rPr>
    </w:lvl>
    <w:lvl w:ilvl="8">
      <w:start w:val="1"/>
      <w:numFmt w:val="decimal"/>
      <w:lvlText w:val="%9."/>
      <w:lvlJc w:val="left"/>
      <w:pPr>
        <w:tabs>
          <w:tab w:val="num" w:pos="0"/>
        </w:tabs>
        <w:ind w:left="3725" w:hanging="360"/>
      </w:pPr>
      <w:rPr>
        <w:position w:val="0"/>
        <w:sz w:val="20"/>
        <w:vertAlign w:val="baseline"/>
      </w:rPr>
    </w:lvl>
  </w:abstractNum>
  <w:abstractNum w:abstractNumId="2" w15:restartNumberingAfterBreak="0">
    <w:nsid w:val="0000000D"/>
    <w:multiLevelType w:val="hybridMultilevel"/>
    <w:tmpl w:val="41A7C4C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20D5C4D"/>
    <w:multiLevelType w:val="hybridMultilevel"/>
    <w:tmpl w:val="80DA913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86F3553"/>
    <w:multiLevelType w:val="multilevel"/>
    <w:tmpl w:val="D7821B86"/>
    <w:lvl w:ilvl="0">
      <w:start w:val="1"/>
      <w:numFmt w:val="decimal"/>
      <w:pStyle w:val="Ttulo1"/>
      <w:lvlText w:val="%1"/>
      <w:lvlJc w:val="left"/>
      <w:pPr>
        <w:ind w:left="432" w:hanging="432"/>
      </w:pPr>
      <w:rPr>
        <w:rFonts w:hint="default"/>
      </w:rPr>
    </w:lvl>
    <w:lvl w:ilvl="1">
      <w:start w:val="1"/>
      <w:numFmt w:val="decimal"/>
      <w:pStyle w:val="Ttulo2"/>
      <w:lvlText w:val="%1.%2"/>
      <w:lvlJc w:val="left"/>
      <w:pPr>
        <w:ind w:left="717" w:hanging="576"/>
      </w:pPr>
      <w:rPr>
        <w:rFonts w:hint="default"/>
        <w:b/>
        <w:i/>
        <w:sz w:val="28"/>
      </w:rPr>
    </w:lvl>
    <w:lvl w:ilvl="2">
      <w:start w:val="1"/>
      <w:numFmt w:val="decimal"/>
      <w:pStyle w:val="Ttulo3"/>
      <w:lvlText w:val="%1.%2.%3"/>
      <w:lvlJc w:val="left"/>
      <w:pPr>
        <w:ind w:left="720" w:hanging="720"/>
      </w:pPr>
      <w:rPr>
        <w:rFonts w:hint="default"/>
        <w:sz w:val="28"/>
      </w:rPr>
    </w:lvl>
    <w:lvl w:ilvl="3">
      <w:start w:val="1"/>
      <w:numFmt w:val="decimal"/>
      <w:pStyle w:val="Ttulo4"/>
      <w:lvlText w:val="%1.%2.%3.%4"/>
      <w:lvlJc w:val="left"/>
      <w:pPr>
        <w:ind w:left="864" w:hanging="864"/>
      </w:pPr>
      <w:rPr>
        <w:rFonts w:hint="default"/>
        <w:sz w:val="28"/>
      </w:rPr>
    </w:lvl>
    <w:lvl w:ilvl="4">
      <w:start w:val="1"/>
      <w:numFmt w:val="decimal"/>
      <w:pStyle w:val="Ttulo5"/>
      <w:lvlText w:val="%1.%2.%3.%4.%5"/>
      <w:lvlJc w:val="left"/>
      <w:pPr>
        <w:ind w:left="1008" w:hanging="1008"/>
      </w:pPr>
      <w:rPr>
        <w:rFonts w:hint="default"/>
        <w:sz w:val="28"/>
      </w:rPr>
    </w:lvl>
    <w:lvl w:ilvl="5">
      <w:start w:val="1"/>
      <w:numFmt w:val="decimal"/>
      <w:pStyle w:val="Ttulo6"/>
      <w:lvlText w:val="%1.%2.%3.%4.%5.%6"/>
      <w:lvlJc w:val="left"/>
      <w:pPr>
        <w:ind w:left="1152" w:hanging="1152"/>
      </w:pPr>
      <w:rPr>
        <w:rFonts w:hint="default"/>
        <w:sz w:val="28"/>
      </w:rPr>
    </w:lvl>
    <w:lvl w:ilvl="6">
      <w:start w:val="1"/>
      <w:numFmt w:val="decimal"/>
      <w:pStyle w:val="Ttulo7"/>
      <w:lvlText w:val="%1.%2.%3.%4.%5.%6.%7"/>
      <w:lvlJc w:val="left"/>
      <w:pPr>
        <w:ind w:left="1296" w:hanging="1296"/>
      </w:pPr>
      <w:rPr>
        <w:rFonts w:hint="default"/>
        <w:sz w:val="28"/>
      </w:rPr>
    </w:lvl>
    <w:lvl w:ilvl="7">
      <w:start w:val="1"/>
      <w:numFmt w:val="decimal"/>
      <w:pStyle w:val="Ttulo8"/>
      <w:lvlText w:val="%1.%2.%3.%4.%5.%6.%7.%8"/>
      <w:lvlJc w:val="left"/>
      <w:pPr>
        <w:ind w:left="1440" w:hanging="1440"/>
      </w:pPr>
      <w:rPr>
        <w:rFonts w:hint="default"/>
        <w:sz w:val="28"/>
      </w:rPr>
    </w:lvl>
    <w:lvl w:ilvl="8">
      <w:start w:val="1"/>
      <w:numFmt w:val="decimal"/>
      <w:pStyle w:val="Ttulo9"/>
      <w:lvlText w:val="%1.%2.%3.%4.%5.%6.%7.%8.%9"/>
      <w:lvlJc w:val="left"/>
      <w:pPr>
        <w:ind w:left="1584" w:hanging="1584"/>
      </w:pPr>
      <w:rPr>
        <w:rFonts w:hint="default"/>
        <w:sz w:val="28"/>
      </w:rPr>
    </w:lvl>
  </w:abstractNum>
  <w:abstractNum w:abstractNumId="5" w15:restartNumberingAfterBreak="0">
    <w:nsid w:val="0ABD1648"/>
    <w:multiLevelType w:val="hybridMultilevel"/>
    <w:tmpl w:val="13C6DC1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0D4540B7"/>
    <w:multiLevelType w:val="hybridMultilevel"/>
    <w:tmpl w:val="08F03060"/>
    <w:lvl w:ilvl="0" w:tplc="380A000D">
      <w:start w:val="1"/>
      <w:numFmt w:val="bullet"/>
      <w:lvlText w:val=""/>
      <w:lvlJc w:val="left"/>
      <w:pPr>
        <w:ind w:left="862" w:hanging="360"/>
      </w:pPr>
      <w:rPr>
        <w:rFonts w:ascii="Wingdings" w:hAnsi="Wingdings" w:hint="default"/>
      </w:rPr>
    </w:lvl>
    <w:lvl w:ilvl="1" w:tplc="380A0003">
      <w:start w:val="1"/>
      <w:numFmt w:val="bullet"/>
      <w:lvlText w:val="o"/>
      <w:lvlJc w:val="left"/>
      <w:pPr>
        <w:ind w:left="1582" w:hanging="360"/>
      </w:pPr>
      <w:rPr>
        <w:rFonts w:ascii="Courier New" w:hAnsi="Courier New" w:cs="Courier New" w:hint="default"/>
      </w:rPr>
    </w:lvl>
    <w:lvl w:ilvl="2" w:tplc="380A0005" w:tentative="1">
      <w:start w:val="1"/>
      <w:numFmt w:val="bullet"/>
      <w:lvlText w:val=""/>
      <w:lvlJc w:val="left"/>
      <w:pPr>
        <w:ind w:left="2302" w:hanging="360"/>
      </w:pPr>
      <w:rPr>
        <w:rFonts w:ascii="Wingdings" w:hAnsi="Wingdings" w:hint="default"/>
      </w:rPr>
    </w:lvl>
    <w:lvl w:ilvl="3" w:tplc="380A0001" w:tentative="1">
      <w:start w:val="1"/>
      <w:numFmt w:val="bullet"/>
      <w:lvlText w:val=""/>
      <w:lvlJc w:val="left"/>
      <w:pPr>
        <w:ind w:left="3022" w:hanging="360"/>
      </w:pPr>
      <w:rPr>
        <w:rFonts w:ascii="Symbol" w:hAnsi="Symbol" w:hint="default"/>
      </w:rPr>
    </w:lvl>
    <w:lvl w:ilvl="4" w:tplc="380A0003" w:tentative="1">
      <w:start w:val="1"/>
      <w:numFmt w:val="bullet"/>
      <w:lvlText w:val="o"/>
      <w:lvlJc w:val="left"/>
      <w:pPr>
        <w:ind w:left="3742" w:hanging="360"/>
      </w:pPr>
      <w:rPr>
        <w:rFonts w:ascii="Courier New" w:hAnsi="Courier New" w:cs="Courier New" w:hint="default"/>
      </w:rPr>
    </w:lvl>
    <w:lvl w:ilvl="5" w:tplc="380A0005" w:tentative="1">
      <w:start w:val="1"/>
      <w:numFmt w:val="bullet"/>
      <w:lvlText w:val=""/>
      <w:lvlJc w:val="left"/>
      <w:pPr>
        <w:ind w:left="4462" w:hanging="360"/>
      </w:pPr>
      <w:rPr>
        <w:rFonts w:ascii="Wingdings" w:hAnsi="Wingdings" w:hint="default"/>
      </w:rPr>
    </w:lvl>
    <w:lvl w:ilvl="6" w:tplc="380A0001" w:tentative="1">
      <w:start w:val="1"/>
      <w:numFmt w:val="bullet"/>
      <w:lvlText w:val=""/>
      <w:lvlJc w:val="left"/>
      <w:pPr>
        <w:ind w:left="5182" w:hanging="360"/>
      </w:pPr>
      <w:rPr>
        <w:rFonts w:ascii="Symbol" w:hAnsi="Symbol" w:hint="default"/>
      </w:rPr>
    </w:lvl>
    <w:lvl w:ilvl="7" w:tplc="380A0003" w:tentative="1">
      <w:start w:val="1"/>
      <w:numFmt w:val="bullet"/>
      <w:lvlText w:val="o"/>
      <w:lvlJc w:val="left"/>
      <w:pPr>
        <w:ind w:left="5902" w:hanging="360"/>
      </w:pPr>
      <w:rPr>
        <w:rFonts w:ascii="Courier New" w:hAnsi="Courier New" w:cs="Courier New" w:hint="default"/>
      </w:rPr>
    </w:lvl>
    <w:lvl w:ilvl="8" w:tplc="380A0005" w:tentative="1">
      <w:start w:val="1"/>
      <w:numFmt w:val="bullet"/>
      <w:lvlText w:val=""/>
      <w:lvlJc w:val="left"/>
      <w:pPr>
        <w:ind w:left="6622" w:hanging="360"/>
      </w:pPr>
      <w:rPr>
        <w:rFonts w:ascii="Wingdings" w:hAnsi="Wingdings" w:hint="default"/>
      </w:rPr>
    </w:lvl>
  </w:abstractNum>
  <w:abstractNum w:abstractNumId="7" w15:restartNumberingAfterBreak="0">
    <w:nsid w:val="0E4E6AD4"/>
    <w:multiLevelType w:val="hybridMultilevel"/>
    <w:tmpl w:val="05F6299C"/>
    <w:lvl w:ilvl="0" w:tplc="380A0001">
      <w:start w:val="1"/>
      <w:numFmt w:val="bullet"/>
      <w:lvlText w:val=""/>
      <w:lvlJc w:val="left"/>
      <w:pPr>
        <w:ind w:left="748" w:hanging="360"/>
      </w:pPr>
      <w:rPr>
        <w:rFonts w:ascii="Symbol" w:hAnsi="Symbol" w:hint="default"/>
      </w:rPr>
    </w:lvl>
    <w:lvl w:ilvl="1" w:tplc="380A0003" w:tentative="1">
      <w:start w:val="1"/>
      <w:numFmt w:val="bullet"/>
      <w:lvlText w:val="o"/>
      <w:lvlJc w:val="left"/>
      <w:pPr>
        <w:ind w:left="1468" w:hanging="360"/>
      </w:pPr>
      <w:rPr>
        <w:rFonts w:ascii="Courier New" w:hAnsi="Courier New" w:cs="Courier New" w:hint="default"/>
      </w:rPr>
    </w:lvl>
    <w:lvl w:ilvl="2" w:tplc="380A0005" w:tentative="1">
      <w:start w:val="1"/>
      <w:numFmt w:val="bullet"/>
      <w:lvlText w:val=""/>
      <w:lvlJc w:val="left"/>
      <w:pPr>
        <w:ind w:left="2188" w:hanging="360"/>
      </w:pPr>
      <w:rPr>
        <w:rFonts w:ascii="Wingdings" w:hAnsi="Wingdings" w:hint="default"/>
      </w:rPr>
    </w:lvl>
    <w:lvl w:ilvl="3" w:tplc="380A0001" w:tentative="1">
      <w:start w:val="1"/>
      <w:numFmt w:val="bullet"/>
      <w:lvlText w:val=""/>
      <w:lvlJc w:val="left"/>
      <w:pPr>
        <w:ind w:left="2908" w:hanging="360"/>
      </w:pPr>
      <w:rPr>
        <w:rFonts w:ascii="Symbol" w:hAnsi="Symbol" w:hint="default"/>
      </w:rPr>
    </w:lvl>
    <w:lvl w:ilvl="4" w:tplc="380A0003" w:tentative="1">
      <w:start w:val="1"/>
      <w:numFmt w:val="bullet"/>
      <w:lvlText w:val="o"/>
      <w:lvlJc w:val="left"/>
      <w:pPr>
        <w:ind w:left="3628" w:hanging="360"/>
      </w:pPr>
      <w:rPr>
        <w:rFonts w:ascii="Courier New" w:hAnsi="Courier New" w:cs="Courier New" w:hint="default"/>
      </w:rPr>
    </w:lvl>
    <w:lvl w:ilvl="5" w:tplc="380A0005" w:tentative="1">
      <w:start w:val="1"/>
      <w:numFmt w:val="bullet"/>
      <w:lvlText w:val=""/>
      <w:lvlJc w:val="left"/>
      <w:pPr>
        <w:ind w:left="4348" w:hanging="360"/>
      </w:pPr>
      <w:rPr>
        <w:rFonts w:ascii="Wingdings" w:hAnsi="Wingdings" w:hint="default"/>
      </w:rPr>
    </w:lvl>
    <w:lvl w:ilvl="6" w:tplc="380A0001" w:tentative="1">
      <w:start w:val="1"/>
      <w:numFmt w:val="bullet"/>
      <w:lvlText w:val=""/>
      <w:lvlJc w:val="left"/>
      <w:pPr>
        <w:ind w:left="5068" w:hanging="360"/>
      </w:pPr>
      <w:rPr>
        <w:rFonts w:ascii="Symbol" w:hAnsi="Symbol" w:hint="default"/>
      </w:rPr>
    </w:lvl>
    <w:lvl w:ilvl="7" w:tplc="380A0003" w:tentative="1">
      <w:start w:val="1"/>
      <w:numFmt w:val="bullet"/>
      <w:lvlText w:val="o"/>
      <w:lvlJc w:val="left"/>
      <w:pPr>
        <w:ind w:left="5788" w:hanging="360"/>
      </w:pPr>
      <w:rPr>
        <w:rFonts w:ascii="Courier New" w:hAnsi="Courier New" w:cs="Courier New" w:hint="default"/>
      </w:rPr>
    </w:lvl>
    <w:lvl w:ilvl="8" w:tplc="380A0005" w:tentative="1">
      <w:start w:val="1"/>
      <w:numFmt w:val="bullet"/>
      <w:lvlText w:val=""/>
      <w:lvlJc w:val="left"/>
      <w:pPr>
        <w:ind w:left="6508" w:hanging="360"/>
      </w:pPr>
      <w:rPr>
        <w:rFonts w:ascii="Wingdings" w:hAnsi="Wingdings" w:hint="default"/>
      </w:rPr>
    </w:lvl>
  </w:abstractNum>
  <w:abstractNum w:abstractNumId="8" w15:restartNumberingAfterBreak="0">
    <w:nsid w:val="16DD5244"/>
    <w:multiLevelType w:val="hybridMultilevel"/>
    <w:tmpl w:val="7070128E"/>
    <w:lvl w:ilvl="0" w:tplc="380A0017">
      <w:start w:val="1"/>
      <w:numFmt w:val="lowerLetter"/>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1FDA3927"/>
    <w:multiLevelType w:val="hybridMultilevel"/>
    <w:tmpl w:val="997A5DE6"/>
    <w:lvl w:ilvl="0" w:tplc="7DD02F62">
      <w:start w:val="1"/>
      <w:numFmt w:val="decimal"/>
      <w:lvlText w:val="%1.1"/>
      <w:lvlJc w:val="left"/>
      <w:pPr>
        <w:ind w:left="720" w:hanging="360"/>
      </w:pPr>
      <w:rPr>
        <w:rFonts w:ascii="Times New Roman" w:hAnsi="Times New Roman" w:cs="Times New Roman"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22C22544"/>
    <w:multiLevelType w:val="hybridMultilevel"/>
    <w:tmpl w:val="95C2A13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28ED4A70"/>
    <w:multiLevelType w:val="hybridMultilevel"/>
    <w:tmpl w:val="D2409DE8"/>
    <w:lvl w:ilvl="0" w:tplc="A872CF04">
      <w:start w:val="1"/>
      <w:numFmt w:val="bullet"/>
      <w:lvlText w:val=""/>
      <w:lvlJc w:val="right"/>
      <w:pPr>
        <w:ind w:left="862" w:hanging="360"/>
      </w:pPr>
      <w:rPr>
        <w:rFonts w:ascii="Symbol" w:hAnsi="Symbol" w:hint="default"/>
        <w:spacing w:val="0"/>
      </w:rPr>
    </w:lvl>
    <w:lvl w:ilvl="1" w:tplc="380A0003">
      <w:start w:val="1"/>
      <w:numFmt w:val="bullet"/>
      <w:lvlText w:val="o"/>
      <w:lvlJc w:val="left"/>
      <w:pPr>
        <w:ind w:left="1582" w:hanging="360"/>
      </w:pPr>
      <w:rPr>
        <w:rFonts w:ascii="Courier New" w:hAnsi="Courier New" w:cs="Courier New" w:hint="default"/>
      </w:rPr>
    </w:lvl>
    <w:lvl w:ilvl="2" w:tplc="380A0005" w:tentative="1">
      <w:start w:val="1"/>
      <w:numFmt w:val="bullet"/>
      <w:lvlText w:val=""/>
      <w:lvlJc w:val="left"/>
      <w:pPr>
        <w:ind w:left="2302" w:hanging="360"/>
      </w:pPr>
      <w:rPr>
        <w:rFonts w:ascii="Wingdings" w:hAnsi="Wingdings" w:hint="default"/>
      </w:rPr>
    </w:lvl>
    <w:lvl w:ilvl="3" w:tplc="380A0001" w:tentative="1">
      <w:start w:val="1"/>
      <w:numFmt w:val="bullet"/>
      <w:lvlText w:val=""/>
      <w:lvlJc w:val="left"/>
      <w:pPr>
        <w:ind w:left="3022" w:hanging="360"/>
      </w:pPr>
      <w:rPr>
        <w:rFonts w:ascii="Symbol" w:hAnsi="Symbol" w:hint="default"/>
      </w:rPr>
    </w:lvl>
    <w:lvl w:ilvl="4" w:tplc="380A0003" w:tentative="1">
      <w:start w:val="1"/>
      <w:numFmt w:val="bullet"/>
      <w:lvlText w:val="o"/>
      <w:lvlJc w:val="left"/>
      <w:pPr>
        <w:ind w:left="3742" w:hanging="360"/>
      </w:pPr>
      <w:rPr>
        <w:rFonts w:ascii="Courier New" w:hAnsi="Courier New" w:cs="Courier New" w:hint="default"/>
      </w:rPr>
    </w:lvl>
    <w:lvl w:ilvl="5" w:tplc="380A0005" w:tentative="1">
      <w:start w:val="1"/>
      <w:numFmt w:val="bullet"/>
      <w:lvlText w:val=""/>
      <w:lvlJc w:val="left"/>
      <w:pPr>
        <w:ind w:left="4462" w:hanging="360"/>
      </w:pPr>
      <w:rPr>
        <w:rFonts w:ascii="Wingdings" w:hAnsi="Wingdings" w:hint="default"/>
      </w:rPr>
    </w:lvl>
    <w:lvl w:ilvl="6" w:tplc="380A0001" w:tentative="1">
      <w:start w:val="1"/>
      <w:numFmt w:val="bullet"/>
      <w:lvlText w:val=""/>
      <w:lvlJc w:val="left"/>
      <w:pPr>
        <w:ind w:left="5182" w:hanging="360"/>
      </w:pPr>
      <w:rPr>
        <w:rFonts w:ascii="Symbol" w:hAnsi="Symbol" w:hint="default"/>
      </w:rPr>
    </w:lvl>
    <w:lvl w:ilvl="7" w:tplc="380A0003" w:tentative="1">
      <w:start w:val="1"/>
      <w:numFmt w:val="bullet"/>
      <w:lvlText w:val="o"/>
      <w:lvlJc w:val="left"/>
      <w:pPr>
        <w:ind w:left="5902" w:hanging="360"/>
      </w:pPr>
      <w:rPr>
        <w:rFonts w:ascii="Courier New" w:hAnsi="Courier New" w:cs="Courier New" w:hint="default"/>
      </w:rPr>
    </w:lvl>
    <w:lvl w:ilvl="8" w:tplc="380A0005" w:tentative="1">
      <w:start w:val="1"/>
      <w:numFmt w:val="bullet"/>
      <w:lvlText w:val=""/>
      <w:lvlJc w:val="left"/>
      <w:pPr>
        <w:ind w:left="6622" w:hanging="360"/>
      </w:pPr>
      <w:rPr>
        <w:rFonts w:ascii="Wingdings" w:hAnsi="Wingdings" w:hint="default"/>
      </w:rPr>
    </w:lvl>
  </w:abstractNum>
  <w:abstractNum w:abstractNumId="12" w15:restartNumberingAfterBreak="0">
    <w:nsid w:val="2A2F07CF"/>
    <w:multiLevelType w:val="hybridMultilevel"/>
    <w:tmpl w:val="795E8A16"/>
    <w:lvl w:ilvl="0" w:tplc="685ABA60">
      <w:start w:val="1"/>
      <w:numFmt w:val="lowerLetter"/>
      <w:lvlText w:val="%1)"/>
      <w:lvlJc w:val="left"/>
      <w:pPr>
        <w:ind w:left="735" w:hanging="375"/>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40500950"/>
    <w:multiLevelType w:val="hybridMultilevel"/>
    <w:tmpl w:val="D7AED58A"/>
    <w:lvl w:ilvl="0" w:tplc="25EE6480">
      <w:numFmt w:val="bullet"/>
      <w:pStyle w:val="Ttulo21"/>
      <w:lvlText w:val="-"/>
      <w:lvlJc w:val="left"/>
      <w:pPr>
        <w:ind w:left="388" w:hanging="360"/>
      </w:pPr>
      <w:rPr>
        <w:rFonts w:ascii="Arial" w:eastAsia="Arial" w:hAnsi="Arial" w:cs="Arial" w:hint="default"/>
        <w:b/>
        <w:sz w:val="24"/>
      </w:rPr>
    </w:lvl>
    <w:lvl w:ilvl="1" w:tplc="380A0003" w:tentative="1">
      <w:start w:val="1"/>
      <w:numFmt w:val="bullet"/>
      <w:lvlText w:val="o"/>
      <w:lvlJc w:val="left"/>
      <w:pPr>
        <w:ind w:left="1108" w:hanging="360"/>
      </w:pPr>
      <w:rPr>
        <w:rFonts w:ascii="Courier New" w:hAnsi="Courier New" w:cs="Courier New" w:hint="default"/>
      </w:rPr>
    </w:lvl>
    <w:lvl w:ilvl="2" w:tplc="380A0005" w:tentative="1">
      <w:start w:val="1"/>
      <w:numFmt w:val="bullet"/>
      <w:lvlText w:val=""/>
      <w:lvlJc w:val="left"/>
      <w:pPr>
        <w:ind w:left="1828" w:hanging="360"/>
      </w:pPr>
      <w:rPr>
        <w:rFonts w:ascii="Wingdings" w:hAnsi="Wingdings" w:hint="default"/>
      </w:rPr>
    </w:lvl>
    <w:lvl w:ilvl="3" w:tplc="380A0001" w:tentative="1">
      <w:start w:val="1"/>
      <w:numFmt w:val="bullet"/>
      <w:lvlText w:val=""/>
      <w:lvlJc w:val="left"/>
      <w:pPr>
        <w:ind w:left="2548" w:hanging="360"/>
      </w:pPr>
      <w:rPr>
        <w:rFonts w:ascii="Symbol" w:hAnsi="Symbol" w:hint="default"/>
      </w:rPr>
    </w:lvl>
    <w:lvl w:ilvl="4" w:tplc="380A0003" w:tentative="1">
      <w:start w:val="1"/>
      <w:numFmt w:val="bullet"/>
      <w:lvlText w:val="o"/>
      <w:lvlJc w:val="left"/>
      <w:pPr>
        <w:ind w:left="3268" w:hanging="360"/>
      </w:pPr>
      <w:rPr>
        <w:rFonts w:ascii="Courier New" w:hAnsi="Courier New" w:cs="Courier New" w:hint="default"/>
      </w:rPr>
    </w:lvl>
    <w:lvl w:ilvl="5" w:tplc="380A0005" w:tentative="1">
      <w:start w:val="1"/>
      <w:numFmt w:val="bullet"/>
      <w:lvlText w:val=""/>
      <w:lvlJc w:val="left"/>
      <w:pPr>
        <w:ind w:left="3988" w:hanging="360"/>
      </w:pPr>
      <w:rPr>
        <w:rFonts w:ascii="Wingdings" w:hAnsi="Wingdings" w:hint="default"/>
      </w:rPr>
    </w:lvl>
    <w:lvl w:ilvl="6" w:tplc="380A0001" w:tentative="1">
      <w:start w:val="1"/>
      <w:numFmt w:val="bullet"/>
      <w:lvlText w:val=""/>
      <w:lvlJc w:val="left"/>
      <w:pPr>
        <w:ind w:left="4708" w:hanging="360"/>
      </w:pPr>
      <w:rPr>
        <w:rFonts w:ascii="Symbol" w:hAnsi="Symbol" w:hint="default"/>
      </w:rPr>
    </w:lvl>
    <w:lvl w:ilvl="7" w:tplc="380A0003" w:tentative="1">
      <w:start w:val="1"/>
      <w:numFmt w:val="bullet"/>
      <w:lvlText w:val="o"/>
      <w:lvlJc w:val="left"/>
      <w:pPr>
        <w:ind w:left="5428" w:hanging="360"/>
      </w:pPr>
      <w:rPr>
        <w:rFonts w:ascii="Courier New" w:hAnsi="Courier New" w:cs="Courier New" w:hint="default"/>
      </w:rPr>
    </w:lvl>
    <w:lvl w:ilvl="8" w:tplc="380A0005" w:tentative="1">
      <w:start w:val="1"/>
      <w:numFmt w:val="bullet"/>
      <w:lvlText w:val=""/>
      <w:lvlJc w:val="left"/>
      <w:pPr>
        <w:ind w:left="6148" w:hanging="360"/>
      </w:pPr>
      <w:rPr>
        <w:rFonts w:ascii="Wingdings" w:hAnsi="Wingdings" w:hint="default"/>
      </w:rPr>
    </w:lvl>
  </w:abstractNum>
  <w:abstractNum w:abstractNumId="14" w15:restartNumberingAfterBreak="0">
    <w:nsid w:val="40913512"/>
    <w:multiLevelType w:val="hybridMultilevel"/>
    <w:tmpl w:val="57E8EE02"/>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49660460"/>
    <w:multiLevelType w:val="hybridMultilevel"/>
    <w:tmpl w:val="2FA4135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515042A9"/>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FE180D"/>
    <w:multiLevelType w:val="hybridMultilevel"/>
    <w:tmpl w:val="C73E1BEA"/>
    <w:lvl w:ilvl="0" w:tplc="685ABA60">
      <w:start w:val="1"/>
      <w:numFmt w:val="lowerLetter"/>
      <w:lvlText w:val="%1)"/>
      <w:lvlJc w:val="left"/>
      <w:pPr>
        <w:ind w:left="735" w:hanging="375"/>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15:restartNumberingAfterBreak="0">
    <w:nsid w:val="565C519D"/>
    <w:multiLevelType w:val="hybridMultilevel"/>
    <w:tmpl w:val="759654E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5DD90AD3"/>
    <w:multiLevelType w:val="hybridMultilevel"/>
    <w:tmpl w:val="07DE52D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64236CA5"/>
    <w:multiLevelType w:val="hybridMultilevel"/>
    <w:tmpl w:val="25CA1C1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6A842B49"/>
    <w:multiLevelType w:val="hybridMultilevel"/>
    <w:tmpl w:val="7F38180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6BED251E"/>
    <w:multiLevelType w:val="hybridMultilevel"/>
    <w:tmpl w:val="5330EAF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79DF3858"/>
    <w:multiLevelType w:val="hybridMultilevel"/>
    <w:tmpl w:val="6B1226CA"/>
    <w:lvl w:ilvl="0" w:tplc="380A0001">
      <w:start w:val="1"/>
      <w:numFmt w:val="bullet"/>
      <w:lvlText w:val=""/>
      <w:lvlJc w:val="left"/>
      <w:pPr>
        <w:ind w:left="862" w:hanging="360"/>
      </w:pPr>
      <w:rPr>
        <w:rFonts w:ascii="Symbol" w:hAnsi="Symbol" w:hint="default"/>
      </w:rPr>
    </w:lvl>
    <w:lvl w:ilvl="1" w:tplc="380A0003">
      <w:start w:val="1"/>
      <w:numFmt w:val="bullet"/>
      <w:lvlText w:val="o"/>
      <w:lvlJc w:val="left"/>
      <w:pPr>
        <w:ind w:left="1582" w:hanging="360"/>
      </w:pPr>
      <w:rPr>
        <w:rFonts w:ascii="Courier New" w:hAnsi="Courier New" w:cs="Courier New" w:hint="default"/>
      </w:rPr>
    </w:lvl>
    <w:lvl w:ilvl="2" w:tplc="380A0005" w:tentative="1">
      <w:start w:val="1"/>
      <w:numFmt w:val="bullet"/>
      <w:lvlText w:val=""/>
      <w:lvlJc w:val="left"/>
      <w:pPr>
        <w:ind w:left="2302" w:hanging="360"/>
      </w:pPr>
      <w:rPr>
        <w:rFonts w:ascii="Wingdings" w:hAnsi="Wingdings" w:hint="default"/>
      </w:rPr>
    </w:lvl>
    <w:lvl w:ilvl="3" w:tplc="380A0001" w:tentative="1">
      <w:start w:val="1"/>
      <w:numFmt w:val="bullet"/>
      <w:lvlText w:val=""/>
      <w:lvlJc w:val="left"/>
      <w:pPr>
        <w:ind w:left="3022" w:hanging="360"/>
      </w:pPr>
      <w:rPr>
        <w:rFonts w:ascii="Symbol" w:hAnsi="Symbol" w:hint="default"/>
      </w:rPr>
    </w:lvl>
    <w:lvl w:ilvl="4" w:tplc="380A0003" w:tentative="1">
      <w:start w:val="1"/>
      <w:numFmt w:val="bullet"/>
      <w:lvlText w:val="o"/>
      <w:lvlJc w:val="left"/>
      <w:pPr>
        <w:ind w:left="3742" w:hanging="360"/>
      </w:pPr>
      <w:rPr>
        <w:rFonts w:ascii="Courier New" w:hAnsi="Courier New" w:cs="Courier New" w:hint="default"/>
      </w:rPr>
    </w:lvl>
    <w:lvl w:ilvl="5" w:tplc="380A0005" w:tentative="1">
      <w:start w:val="1"/>
      <w:numFmt w:val="bullet"/>
      <w:lvlText w:val=""/>
      <w:lvlJc w:val="left"/>
      <w:pPr>
        <w:ind w:left="4462" w:hanging="360"/>
      </w:pPr>
      <w:rPr>
        <w:rFonts w:ascii="Wingdings" w:hAnsi="Wingdings" w:hint="default"/>
      </w:rPr>
    </w:lvl>
    <w:lvl w:ilvl="6" w:tplc="380A0001" w:tentative="1">
      <w:start w:val="1"/>
      <w:numFmt w:val="bullet"/>
      <w:lvlText w:val=""/>
      <w:lvlJc w:val="left"/>
      <w:pPr>
        <w:ind w:left="5182" w:hanging="360"/>
      </w:pPr>
      <w:rPr>
        <w:rFonts w:ascii="Symbol" w:hAnsi="Symbol" w:hint="default"/>
      </w:rPr>
    </w:lvl>
    <w:lvl w:ilvl="7" w:tplc="380A0003" w:tentative="1">
      <w:start w:val="1"/>
      <w:numFmt w:val="bullet"/>
      <w:lvlText w:val="o"/>
      <w:lvlJc w:val="left"/>
      <w:pPr>
        <w:ind w:left="5902" w:hanging="360"/>
      </w:pPr>
      <w:rPr>
        <w:rFonts w:ascii="Courier New" w:hAnsi="Courier New" w:cs="Courier New" w:hint="default"/>
      </w:rPr>
    </w:lvl>
    <w:lvl w:ilvl="8" w:tplc="380A0005" w:tentative="1">
      <w:start w:val="1"/>
      <w:numFmt w:val="bullet"/>
      <w:lvlText w:val=""/>
      <w:lvlJc w:val="left"/>
      <w:pPr>
        <w:ind w:left="6622" w:hanging="360"/>
      </w:pPr>
      <w:rPr>
        <w:rFonts w:ascii="Wingdings" w:hAnsi="Wingdings" w:hint="default"/>
      </w:rPr>
    </w:lvl>
  </w:abstractNum>
  <w:abstractNum w:abstractNumId="24" w15:restartNumberingAfterBreak="0">
    <w:nsid w:val="7C4E15E7"/>
    <w:multiLevelType w:val="hybridMultilevel"/>
    <w:tmpl w:val="45786BD2"/>
    <w:lvl w:ilvl="0" w:tplc="380A0001">
      <w:start w:val="1"/>
      <w:numFmt w:val="bullet"/>
      <w:lvlText w:val=""/>
      <w:lvlJc w:val="left"/>
      <w:pPr>
        <w:ind w:left="981" w:hanging="360"/>
      </w:pPr>
      <w:rPr>
        <w:rFonts w:ascii="Symbol" w:hAnsi="Symbol" w:hint="default"/>
      </w:rPr>
    </w:lvl>
    <w:lvl w:ilvl="1" w:tplc="380A0003" w:tentative="1">
      <w:start w:val="1"/>
      <w:numFmt w:val="bullet"/>
      <w:lvlText w:val="o"/>
      <w:lvlJc w:val="left"/>
      <w:pPr>
        <w:ind w:left="1701" w:hanging="360"/>
      </w:pPr>
      <w:rPr>
        <w:rFonts w:ascii="Courier New" w:hAnsi="Courier New" w:cs="Courier New" w:hint="default"/>
      </w:rPr>
    </w:lvl>
    <w:lvl w:ilvl="2" w:tplc="380A0005" w:tentative="1">
      <w:start w:val="1"/>
      <w:numFmt w:val="bullet"/>
      <w:lvlText w:val=""/>
      <w:lvlJc w:val="left"/>
      <w:pPr>
        <w:ind w:left="2421" w:hanging="360"/>
      </w:pPr>
      <w:rPr>
        <w:rFonts w:ascii="Wingdings" w:hAnsi="Wingdings" w:hint="default"/>
      </w:rPr>
    </w:lvl>
    <w:lvl w:ilvl="3" w:tplc="380A0001" w:tentative="1">
      <w:start w:val="1"/>
      <w:numFmt w:val="bullet"/>
      <w:lvlText w:val=""/>
      <w:lvlJc w:val="left"/>
      <w:pPr>
        <w:ind w:left="3141" w:hanging="360"/>
      </w:pPr>
      <w:rPr>
        <w:rFonts w:ascii="Symbol" w:hAnsi="Symbol" w:hint="default"/>
      </w:rPr>
    </w:lvl>
    <w:lvl w:ilvl="4" w:tplc="380A0003" w:tentative="1">
      <w:start w:val="1"/>
      <w:numFmt w:val="bullet"/>
      <w:lvlText w:val="o"/>
      <w:lvlJc w:val="left"/>
      <w:pPr>
        <w:ind w:left="3861" w:hanging="360"/>
      </w:pPr>
      <w:rPr>
        <w:rFonts w:ascii="Courier New" w:hAnsi="Courier New" w:cs="Courier New" w:hint="default"/>
      </w:rPr>
    </w:lvl>
    <w:lvl w:ilvl="5" w:tplc="380A0005" w:tentative="1">
      <w:start w:val="1"/>
      <w:numFmt w:val="bullet"/>
      <w:lvlText w:val=""/>
      <w:lvlJc w:val="left"/>
      <w:pPr>
        <w:ind w:left="4581" w:hanging="360"/>
      </w:pPr>
      <w:rPr>
        <w:rFonts w:ascii="Wingdings" w:hAnsi="Wingdings" w:hint="default"/>
      </w:rPr>
    </w:lvl>
    <w:lvl w:ilvl="6" w:tplc="380A0001" w:tentative="1">
      <w:start w:val="1"/>
      <w:numFmt w:val="bullet"/>
      <w:lvlText w:val=""/>
      <w:lvlJc w:val="left"/>
      <w:pPr>
        <w:ind w:left="5301" w:hanging="360"/>
      </w:pPr>
      <w:rPr>
        <w:rFonts w:ascii="Symbol" w:hAnsi="Symbol" w:hint="default"/>
      </w:rPr>
    </w:lvl>
    <w:lvl w:ilvl="7" w:tplc="380A0003" w:tentative="1">
      <w:start w:val="1"/>
      <w:numFmt w:val="bullet"/>
      <w:lvlText w:val="o"/>
      <w:lvlJc w:val="left"/>
      <w:pPr>
        <w:ind w:left="6021" w:hanging="360"/>
      </w:pPr>
      <w:rPr>
        <w:rFonts w:ascii="Courier New" w:hAnsi="Courier New" w:cs="Courier New" w:hint="default"/>
      </w:rPr>
    </w:lvl>
    <w:lvl w:ilvl="8" w:tplc="380A0005" w:tentative="1">
      <w:start w:val="1"/>
      <w:numFmt w:val="bullet"/>
      <w:lvlText w:val=""/>
      <w:lvlJc w:val="left"/>
      <w:pPr>
        <w:ind w:left="6741" w:hanging="360"/>
      </w:pPr>
      <w:rPr>
        <w:rFonts w:ascii="Wingdings" w:hAnsi="Wingdings" w:hint="default"/>
      </w:rPr>
    </w:lvl>
  </w:abstractNum>
  <w:num w:numId="1">
    <w:abstractNumId w:val="1"/>
  </w:num>
  <w:num w:numId="2">
    <w:abstractNumId w:val="13"/>
  </w:num>
  <w:num w:numId="3">
    <w:abstractNumId w:val="0"/>
  </w:num>
  <w:num w:numId="4">
    <w:abstractNumId w:val="2"/>
  </w:num>
  <w:num w:numId="5">
    <w:abstractNumId w:val="4"/>
  </w:num>
  <w:num w:numId="6">
    <w:abstractNumId w:val="9"/>
  </w:num>
  <w:num w:numId="7">
    <w:abstractNumId w:val="1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4"/>
    <w:lvlOverride w:ilvl="0">
      <w:startOverride w:val="5"/>
    </w:lvlOverride>
    <w:lvlOverride w:ilvl="1">
      <w:startOverride w:val="4"/>
    </w:lvlOverride>
  </w:num>
  <w:num w:numId="11">
    <w:abstractNumId w:val="21"/>
  </w:num>
  <w:num w:numId="12">
    <w:abstractNumId w:val="12"/>
  </w:num>
  <w:num w:numId="13">
    <w:abstractNumId w:val="6"/>
  </w:num>
  <w:num w:numId="14">
    <w:abstractNumId w:val="23"/>
  </w:num>
  <w:num w:numId="15">
    <w:abstractNumId w:val="8"/>
  </w:num>
  <w:num w:numId="16">
    <w:abstractNumId w:val="20"/>
  </w:num>
  <w:num w:numId="17">
    <w:abstractNumId w:val="22"/>
  </w:num>
  <w:num w:numId="18">
    <w:abstractNumId w:val="19"/>
  </w:num>
  <w:num w:numId="19">
    <w:abstractNumId w:val="3"/>
  </w:num>
  <w:num w:numId="20">
    <w:abstractNumId w:val="15"/>
  </w:num>
  <w:num w:numId="21">
    <w:abstractNumId w:val="10"/>
  </w:num>
  <w:num w:numId="22">
    <w:abstractNumId w:val="17"/>
  </w:num>
  <w:num w:numId="23">
    <w:abstractNumId w:val="14"/>
  </w:num>
  <w:num w:numId="24">
    <w:abstractNumId w:val="7"/>
  </w:num>
  <w:num w:numId="25">
    <w:abstractNumId w:val="18"/>
  </w:num>
  <w:num w:numId="26">
    <w:abstractNumId w:val="5"/>
  </w:num>
  <w:num w:numId="27">
    <w:abstractNumId w:val="4"/>
  </w:num>
  <w:num w:numId="28">
    <w:abstractNumId w:val="4"/>
  </w:num>
  <w:num w:numId="29">
    <w:abstractNumId w:val="4"/>
  </w:num>
  <w:num w:numId="30">
    <w:abstractNumId w:val="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6E"/>
    <w:rsid w:val="00056614"/>
    <w:rsid w:val="000614F8"/>
    <w:rsid w:val="000929A4"/>
    <w:rsid w:val="001177FA"/>
    <w:rsid w:val="00133F3C"/>
    <w:rsid w:val="001977A0"/>
    <w:rsid w:val="001A310F"/>
    <w:rsid w:val="001C3566"/>
    <w:rsid w:val="002653CA"/>
    <w:rsid w:val="002F045E"/>
    <w:rsid w:val="0031302C"/>
    <w:rsid w:val="00347A29"/>
    <w:rsid w:val="003549B6"/>
    <w:rsid w:val="00367F0D"/>
    <w:rsid w:val="00393F12"/>
    <w:rsid w:val="0040202D"/>
    <w:rsid w:val="00466F15"/>
    <w:rsid w:val="00472F15"/>
    <w:rsid w:val="0052176E"/>
    <w:rsid w:val="005261F9"/>
    <w:rsid w:val="0058326D"/>
    <w:rsid w:val="005B1467"/>
    <w:rsid w:val="00605CDE"/>
    <w:rsid w:val="00624361"/>
    <w:rsid w:val="00676A32"/>
    <w:rsid w:val="006A27ED"/>
    <w:rsid w:val="006D5BF5"/>
    <w:rsid w:val="00800249"/>
    <w:rsid w:val="008556C3"/>
    <w:rsid w:val="00864F16"/>
    <w:rsid w:val="00893C45"/>
    <w:rsid w:val="009238EF"/>
    <w:rsid w:val="009631DB"/>
    <w:rsid w:val="009E2822"/>
    <w:rsid w:val="00A5456E"/>
    <w:rsid w:val="00B2206A"/>
    <w:rsid w:val="00B220BD"/>
    <w:rsid w:val="00B6369C"/>
    <w:rsid w:val="00B920D9"/>
    <w:rsid w:val="00B95BF3"/>
    <w:rsid w:val="00D043FE"/>
    <w:rsid w:val="00D611ED"/>
    <w:rsid w:val="00D87552"/>
    <w:rsid w:val="00DD1CEC"/>
    <w:rsid w:val="00E82FFA"/>
    <w:rsid w:val="00EA0ADB"/>
    <w:rsid w:val="00EF66B7"/>
    <w:rsid w:val="00F225F2"/>
    <w:rsid w:val="00FE1E6C"/>
    <w:rsid w:val="00FF397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5:chartTrackingRefBased/>
  <w15:docId w15:val="{E318AE0A-77A0-4399-B102-696688E9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76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52176E"/>
    <w:pPr>
      <w:keepNext/>
      <w:numPr>
        <w:numId w:val="5"/>
      </w:numPr>
      <w:spacing w:before="240" w:after="60"/>
      <w:outlineLvl w:val="0"/>
    </w:pPr>
    <w:rPr>
      <w:b/>
      <w:bCs/>
      <w:kern w:val="32"/>
      <w:sz w:val="32"/>
      <w:szCs w:val="32"/>
      <w:lang w:eastAsia="es-UY"/>
    </w:rPr>
  </w:style>
  <w:style w:type="paragraph" w:styleId="Ttulo2">
    <w:name w:val="heading 2"/>
    <w:basedOn w:val="Normal"/>
    <w:next w:val="Normal"/>
    <w:link w:val="Ttulo2Car"/>
    <w:uiPriority w:val="9"/>
    <w:unhideWhenUsed/>
    <w:qFormat/>
    <w:rsid w:val="0052176E"/>
    <w:pPr>
      <w:keepNext/>
      <w:numPr>
        <w:ilvl w:val="1"/>
        <w:numId w:val="5"/>
      </w:numPr>
      <w:spacing w:before="240" w:after="60"/>
      <w:outlineLvl w:val="1"/>
    </w:pPr>
    <w:rPr>
      <w:b/>
      <w:bCs/>
      <w:i/>
      <w:iCs/>
      <w:sz w:val="28"/>
      <w:szCs w:val="28"/>
      <w:lang w:eastAsia="es-UY"/>
    </w:rPr>
  </w:style>
  <w:style w:type="paragraph" w:styleId="Ttulo3">
    <w:name w:val="heading 3"/>
    <w:basedOn w:val="Normal"/>
    <w:next w:val="Normal"/>
    <w:link w:val="Ttulo3Car"/>
    <w:uiPriority w:val="9"/>
    <w:unhideWhenUsed/>
    <w:qFormat/>
    <w:rsid w:val="0052176E"/>
    <w:pPr>
      <w:keepNext/>
      <w:numPr>
        <w:ilvl w:val="2"/>
        <w:numId w:val="5"/>
      </w:numPr>
      <w:spacing w:before="240" w:after="60"/>
      <w:outlineLvl w:val="2"/>
    </w:pPr>
    <w:rPr>
      <w:rFonts w:ascii="Calibri Light" w:hAnsi="Calibri Light"/>
      <w:b/>
      <w:bCs/>
      <w:sz w:val="26"/>
      <w:szCs w:val="26"/>
      <w:lang w:eastAsia="es-UY"/>
    </w:rPr>
  </w:style>
  <w:style w:type="paragraph" w:styleId="Ttulo4">
    <w:name w:val="heading 4"/>
    <w:basedOn w:val="Normal"/>
    <w:next w:val="Normal"/>
    <w:link w:val="Ttulo4Car"/>
    <w:uiPriority w:val="9"/>
    <w:semiHidden/>
    <w:unhideWhenUsed/>
    <w:qFormat/>
    <w:rsid w:val="0052176E"/>
    <w:pPr>
      <w:keepNext/>
      <w:numPr>
        <w:ilvl w:val="3"/>
        <w:numId w:val="5"/>
      </w:numPr>
      <w:spacing w:before="240" w:after="60"/>
      <w:outlineLvl w:val="3"/>
    </w:pPr>
    <w:rPr>
      <w:rFonts w:ascii="Calibri" w:hAnsi="Calibri"/>
      <w:b/>
      <w:bCs/>
      <w:sz w:val="28"/>
      <w:szCs w:val="28"/>
      <w:lang w:eastAsia="es-UY"/>
    </w:rPr>
  </w:style>
  <w:style w:type="paragraph" w:styleId="Ttulo5">
    <w:name w:val="heading 5"/>
    <w:basedOn w:val="Normal"/>
    <w:next w:val="Normal"/>
    <w:link w:val="Ttulo5Car"/>
    <w:uiPriority w:val="9"/>
    <w:semiHidden/>
    <w:unhideWhenUsed/>
    <w:qFormat/>
    <w:rsid w:val="0052176E"/>
    <w:pPr>
      <w:numPr>
        <w:ilvl w:val="4"/>
        <w:numId w:val="5"/>
      </w:numPr>
      <w:spacing w:before="240" w:after="60"/>
      <w:outlineLvl w:val="4"/>
    </w:pPr>
    <w:rPr>
      <w:rFonts w:ascii="Calibri" w:hAnsi="Calibri"/>
      <w:b/>
      <w:bCs/>
      <w:i/>
      <w:iCs/>
      <w:sz w:val="26"/>
      <w:szCs w:val="26"/>
      <w:lang w:eastAsia="es-UY"/>
    </w:rPr>
  </w:style>
  <w:style w:type="paragraph" w:styleId="Ttulo6">
    <w:name w:val="heading 6"/>
    <w:basedOn w:val="Normal"/>
    <w:next w:val="Normal"/>
    <w:link w:val="Ttulo6Car"/>
    <w:uiPriority w:val="9"/>
    <w:semiHidden/>
    <w:unhideWhenUsed/>
    <w:qFormat/>
    <w:rsid w:val="0052176E"/>
    <w:pPr>
      <w:numPr>
        <w:ilvl w:val="5"/>
        <w:numId w:val="5"/>
      </w:numPr>
      <w:spacing w:before="240" w:after="60"/>
      <w:outlineLvl w:val="5"/>
    </w:pPr>
    <w:rPr>
      <w:rFonts w:ascii="Calibri" w:hAnsi="Calibri"/>
      <w:b/>
      <w:bCs/>
      <w:sz w:val="22"/>
      <w:szCs w:val="22"/>
      <w:lang w:eastAsia="es-UY"/>
    </w:rPr>
  </w:style>
  <w:style w:type="paragraph" w:styleId="Ttulo7">
    <w:name w:val="heading 7"/>
    <w:basedOn w:val="Normal"/>
    <w:next w:val="Normal"/>
    <w:link w:val="Ttulo7Car"/>
    <w:uiPriority w:val="9"/>
    <w:semiHidden/>
    <w:unhideWhenUsed/>
    <w:qFormat/>
    <w:rsid w:val="0052176E"/>
    <w:pPr>
      <w:numPr>
        <w:ilvl w:val="6"/>
        <w:numId w:val="5"/>
      </w:numPr>
      <w:spacing w:before="240" w:after="60"/>
      <w:outlineLvl w:val="6"/>
    </w:pPr>
    <w:rPr>
      <w:rFonts w:ascii="Calibri" w:hAnsi="Calibri"/>
      <w:lang w:eastAsia="es-UY"/>
    </w:rPr>
  </w:style>
  <w:style w:type="paragraph" w:styleId="Ttulo8">
    <w:name w:val="heading 8"/>
    <w:basedOn w:val="Normal"/>
    <w:next w:val="Normal"/>
    <w:link w:val="Ttulo8Car"/>
    <w:uiPriority w:val="9"/>
    <w:semiHidden/>
    <w:unhideWhenUsed/>
    <w:qFormat/>
    <w:rsid w:val="0052176E"/>
    <w:pPr>
      <w:numPr>
        <w:ilvl w:val="7"/>
        <w:numId w:val="5"/>
      </w:numPr>
      <w:spacing w:before="240" w:after="60"/>
      <w:outlineLvl w:val="7"/>
    </w:pPr>
    <w:rPr>
      <w:rFonts w:ascii="Calibri" w:hAnsi="Calibri"/>
      <w:i/>
      <w:iCs/>
      <w:lang w:eastAsia="es-UY"/>
    </w:rPr>
  </w:style>
  <w:style w:type="paragraph" w:styleId="Ttulo9">
    <w:name w:val="heading 9"/>
    <w:basedOn w:val="Normal"/>
    <w:next w:val="Normal"/>
    <w:link w:val="Ttulo9Car"/>
    <w:uiPriority w:val="9"/>
    <w:semiHidden/>
    <w:unhideWhenUsed/>
    <w:qFormat/>
    <w:rsid w:val="0052176E"/>
    <w:pPr>
      <w:numPr>
        <w:ilvl w:val="8"/>
        <w:numId w:val="5"/>
      </w:numPr>
      <w:spacing w:before="240" w:after="60"/>
      <w:outlineLvl w:val="8"/>
    </w:pPr>
    <w:rPr>
      <w:rFonts w:ascii="Calibri Light" w:hAnsi="Calibri Light"/>
      <w:sz w:val="22"/>
      <w:szCs w:val="22"/>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O-normal">
    <w:name w:val="LO-normal"/>
    <w:rsid w:val="0052176E"/>
    <w:pPr>
      <w:suppressAutoHyphens/>
      <w:spacing w:after="0" w:line="240" w:lineRule="auto"/>
    </w:pPr>
    <w:rPr>
      <w:rFonts w:ascii="Calibri" w:eastAsia="NSimSun" w:hAnsi="Calibri" w:cs="Arial"/>
      <w:kern w:val="2"/>
      <w:sz w:val="20"/>
      <w:szCs w:val="20"/>
      <w:lang w:val="es-ES" w:eastAsia="zh-CN" w:bidi="hi-IN"/>
    </w:rPr>
  </w:style>
  <w:style w:type="character" w:customStyle="1" w:styleId="Ttulo1Car">
    <w:name w:val="Título 1 Car"/>
    <w:basedOn w:val="Fuentedeprrafopredeter"/>
    <w:link w:val="Ttulo1"/>
    <w:uiPriority w:val="9"/>
    <w:rsid w:val="0052176E"/>
    <w:rPr>
      <w:rFonts w:ascii="Times New Roman" w:eastAsia="Times New Roman" w:hAnsi="Times New Roman" w:cs="Times New Roman"/>
      <w:b/>
      <w:bCs/>
      <w:kern w:val="32"/>
      <w:sz w:val="32"/>
      <w:szCs w:val="32"/>
      <w:lang w:eastAsia="es-UY"/>
    </w:rPr>
  </w:style>
  <w:style w:type="character" w:customStyle="1" w:styleId="Ttulo2Car">
    <w:name w:val="Título 2 Car"/>
    <w:basedOn w:val="Fuentedeprrafopredeter"/>
    <w:link w:val="Ttulo2"/>
    <w:uiPriority w:val="9"/>
    <w:rsid w:val="0052176E"/>
    <w:rPr>
      <w:rFonts w:ascii="Times New Roman" w:eastAsia="Times New Roman" w:hAnsi="Times New Roman" w:cs="Times New Roman"/>
      <w:b/>
      <w:bCs/>
      <w:i/>
      <w:iCs/>
      <w:sz w:val="28"/>
      <w:szCs w:val="28"/>
      <w:lang w:eastAsia="es-UY"/>
    </w:rPr>
  </w:style>
  <w:style w:type="character" w:customStyle="1" w:styleId="Ttulo3Car">
    <w:name w:val="Título 3 Car"/>
    <w:basedOn w:val="Fuentedeprrafopredeter"/>
    <w:link w:val="Ttulo3"/>
    <w:uiPriority w:val="9"/>
    <w:rsid w:val="0052176E"/>
    <w:rPr>
      <w:rFonts w:ascii="Calibri Light" w:eastAsia="Times New Roman" w:hAnsi="Calibri Light" w:cs="Times New Roman"/>
      <w:b/>
      <w:bCs/>
      <w:sz w:val="26"/>
      <w:szCs w:val="26"/>
      <w:lang w:eastAsia="es-UY"/>
    </w:rPr>
  </w:style>
  <w:style w:type="character" w:customStyle="1" w:styleId="Ttulo4Car">
    <w:name w:val="Título 4 Car"/>
    <w:basedOn w:val="Fuentedeprrafopredeter"/>
    <w:link w:val="Ttulo4"/>
    <w:uiPriority w:val="9"/>
    <w:semiHidden/>
    <w:rsid w:val="0052176E"/>
    <w:rPr>
      <w:rFonts w:ascii="Calibri" w:eastAsia="Times New Roman" w:hAnsi="Calibri" w:cs="Times New Roman"/>
      <w:b/>
      <w:bCs/>
      <w:sz w:val="28"/>
      <w:szCs w:val="28"/>
      <w:lang w:eastAsia="es-UY"/>
    </w:rPr>
  </w:style>
  <w:style w:type="character" w:customStyle="1" w:styleId="Ttulo5Car">
    <w:name w:val="Título 5 Car"/>
    <w:basedOn w:val="Fuentedeprrafopredeter"/>
    <w:link w:val="Ttulo5"/>
    <w:uiPriority w:val="9"/>
    <w:semiHidden/>
    <w:rsid w:val="0052176E"/>
    <w:rPr>
      <w:rFonts w:ascii="Calibri" w:eastAsia="Times New Roman" w:hAnsi="Calibri" w:cs="Times New Roman"/>
      <w:b/>
      <w:bCs/>
      <w:i/>
      <w:iCs/>
      <w:sz w:val="26"/>
      <w:szCs w:val="26"/>
      <w:lang w:eastAsia="es-UY"/>
    </w:rPr>
  </w:style>
  <w:style w:type="character" w:customStyle="1" w:styleId="Ttulo6Car">
    <w:name w:val="Título 6 Car"/>
    <w:basedOn w:val="Fuentedeprrafopredeter"/>
    <w:link w:val="Ttulo6"/>
    <w:uiPriority w:val="9"/>
    <w:semiHidden/>
    <w:rsid w:val="0052176E"/>
    <w:rPr>
      <w:rFonts w:ascii="Calibri" w:eastAsia="Times New Roman" w:hAnsi="Calibri" w:cs="Times New Roman"/>
      <w:b/>
      <w:bCs/>
      <w:lang w:eastAsia="es-UY"/>
    </w:rPr>
  </w:style>
  <w:style w:type="character" w:customStyle="1" w:styleId="Ttulo7Car">
    <w:name w:val="Título 7 Car"/>
    <w:basedOn w:val="Fuentedeprrafopredeter"/>
    <w:link w:val="Ttulo7"/>
    <w:uiPriority w:val="9"/>
    <w:semiHidden/>
    <w:rsid w:val="0052176E"/>
    <w:rPr>
      <w:rFonts w:ascii="Calibri" w:eastAsia="Times New Roman" w:hAnsi="Calibri" w:cs="Times New Roman"/>
      <w:sz w:val="24"/>
      <w:szCs w:val="24"/>
      <w:lang w:eastAsia="es-UY"/>
    </w:rPr>
  </w:style>
  <w:style w:type="character" w:customStyle="1" w:styleId="Ttulo8Car">
    <w:name w:val="Título 8 Car"/>
    <w:basedOn w:val="Fuentedeprrafopredeter"/>
    <w:link w:val="Ttulo8"/>
    <w:uiPriority w:val="9"/>
    <w:semiHidden/>
    <w:rsid w:val="0052176E"/>
    <w:rPr>
      <w:rFonts w:ascii="Calibri" w:eastAsia="Times New Roman" w:hAnsi="Calibri" w:cs="Times New Roman"/>
      <w:i/>
      <w:iCs/>
      <w:sz w:val="24"/>
      <w:szCs w:val="24"/>
      <w:lang w:eastAsia="es-UY"/>
    </w:rPr>
  </w:style>
  <w:style w:type="character" w:customStyle="1" w:styleId="Ttulo9Car">
    <w:name w:val="Título 9 Car"/>
    <w:basedOn w:val="Fuentedeprrafopredeter"/>
    <w:link w:val="Ttulo9"/>
    <w:uiPriority w:val="9"/>
    <w:semiHidden/>
    <w:rsid w:val="0052176E"/>
    <w:rPr>
      <w:rFonts w:ascii="Calibri Light" w:eastAsia="Times New Roman" w:hAnsi="Calibri Light" w:cs="Times New Roman"/>
      <w:lang w:eastAsia="es-UY"/>
    </w:rPr>
  </w:style>
  <w:style w:type="character" w:styleId="Refdecomentario">
    <w:name w:val="annotation reference"/>
    <w:uiPriority w:val="99"/>
    <w:semiHidden/>
    <w:unhideWhenUsed/>
    <w:rsid w:val="0052176E"/>
    <w:rPr>
      <w:sz w:val="16"/>
      <w:szCs w:val="16"/>
    </w:rPr>
  </w:style>
  <w:style w:type="paragraph" w:styleId="Textocomentario">
    <w:name w:val="annotation text"/>
    <w:basedOn w:val="Normal"/>
    <w:link w:val="TextocomentarioCar"/>
    <w:uiPriority w:val="99"/>
    <w:semiHidden/>
    <w:unhideWhenUsed/>
    <w:rsid w:val="0052176E"/>
    <w:rPr>
      <w:rFonts w:ascii="Calibri" w:eastAsia="Calibri" w:hAnsi="Calibri" w:cs="Arial"/>
      <w:sz w:val="20"/>
      <w:szCs w:val="20"/>
      <w:lang w:eastAsia="es-UY"/>
    </w:rPr>
  </w:style>
  <w:style w:type="character" w:customStyle="1" w:styleId="TextocomentarioCar">
    <w:name w:val="Texto comentario Car"/>
    <w:basedOn w:val="Fuentedeprrafopredeter"/>
    <w:link w:val="Textocomentario"/>
    <w:uiPriority w:val="99"/>
    <w:semiHidden/>
    <w:rsid w:val="0052176E"/>
    <w:rPr>
      <w:rFonts w:ascii="Calibri" w:eastAsia="Calibri" w:hAnsi="Calibri" w:cs="Arial"/>
      <w:sz w:val="20"/>
      <w:szCs w:val="20"/>
      <w:lang w:eastAsia="es-UY"/>
    </w:rPr>
  </w:style>
  <w:style w:type="paragraph" w:styleId="Asuntodelcomentario">
    <w:name w:val="annotation subject"/>
    <w:basedOn w:val="Textocomentario"/>
    <w:next w:val="Textocomentario"/>
    <w:link w:val="AsuntodelcomentarioCar"/>
    <w:uiPriority w:val="99"/>
    <w:semiHidden/>
    <w:unhideWhenUsed/>
    <w:rsid w:val="0052176E"/>
    <w:rPr>
      <w:b/>
      <w:bCs/>
    </w:rPr>
  </w:style>
  <w:style w:type="character" w:customStyle="1" w:styleId="AsuntodelcomentarioCar">
    <w:name w:val="Asunto del comentario Car"/>
    <w:basedOn w:val="TextocomentarioCar"/>
    <w:link w:val="Asuntodelcomentario"/>
    <w:uiPriority w:val="99"/>
    <w:semiHidden/>
    <w:rsid w:val="0052176E"/>
    <w:rPr>
      <w:rFonts w:ascii="Calibri" w:eastAsia="Calibri" w:hAnsi="Calibri" w:cs="Arial"/>
      <w:b/>
      <w:bCs/>
      <w:sz w:val="20"/>
      <w:szCs w:val="20"/>
      <w:lang w:eastAsia="es-UY"/>
    </w:rPr>
  </w:style>
  <w:style w:type="paragraph" w:styleId="Textodeglobo">
    <w:name w:val="Balloon Text"/>
    <w:basedOn w:val="Normal"/>
    <w:link w:val="TextodegloboCar"/>
    <w:uiPriority w:val="99"/>
    <w:semiHidden/>
    <w:unhideWhenUsed/>
    <w:rsid w:val="0052176E"/>
    <w:rPr>
      <w:rFonts w:ascii="Segoe UI" w:eastAsia="Calibri" w:hAnsi="Segoe UI" w:cs="Segoe UI"/>
      <w:sz w:val="18"/>
      <w:szCs w:val="18"/>
      <w:lang w:eastAsia="es-UY"/>
    </w:rPr>
  </w:style>
  <w:style w:type="character" w:customStyle="1" w:styleId="TextodegloboCar">
    <w:name w:val="Texto de globo Car"/>
    <w:basedOn w:val="Fuentedeprrafopredeter"/>
    <w:link w:val="Textodeglobo"/>
    <w:uiPriority w:val="99"/>
    <w:semiHidden/>
    <w:rsid w:val="0052176E"/>
    <w:rPr>
      <w:rFonts w:ascii="Segoe UI" w:eastAsia="Calibri" w:hAnsi="Segoe UI" w:cs="Segoe UI"/>
      <w:sz w:val="18"/>
      <w:szCs w:val="18"/>
      <w:lang w:eastAsia="es-UY"/>
    </w:rPr>
  </w:style>
  <w:style w:type="paragraph" w:styleId="Prrafodelista">
    <w:name w:val="List Paragraph"/>
    <w:basedOn w:val="Normal"/>
    <w:uiPriority w:val="34"/>
    <w:qFormat/>
    <w:rsid w:val="0052176E"/>
    <w:pPr>
      <w:ind w:left="708"/>
    </w:pPr>
    <w:rPr>
      <w:rFonts w:ascii="Calibri" w:eastAsia="Calibri" w:hAnsi="Calibri" w:cs="Arial"/>
      <w:sz w:val="20"/>
      <w:szCs w:val="20"/>
      <w:lang w:eastAsia="es-UY"/>
    </w:rPr>
  </w:style>
  <w:style w:type="paragraph" w:styleId="Encabezado">
    <w:name w:val="header"/>
    <w:basedOn w:val="Normal"/>
    <w:link w:val="EncabezadoCar"/>
    <w:uiPriority w:val="99"/>
    <w:unhideWhenUsed/>
    <w:rsid w:val="0052176E"/>
    <w:pPr>
      <w:tabs>
        <w:tab w:val="center" w:pos="4252"/>
        <w:tab w:val="right" w:pos="8504"/>
      </w:tabs>
    </w:pPr>
    <w:rPr>
      <w:rFonts w:ascii="Calibri" w:eastAsia="Calibri" w:hAnsi="Calibri" w:cs="Arial"/>
      <w:sz w:val="20"/>
      <w:szCs w:val="20"/>
      <w:lang w:eastAsia="es-UY"/>
    </w:rPr>
  </w:style>
  <w:style w:type="character" w:customStyle="1" w:styleId="EncabezadoCar">
    <w:name w:val="Encabezado Car"/>
    <w:basedOn w:val="Fuentedeprrafopredeter"/>
    <w:link w:val="Encabezado"/>
    <w:uiPriority w:val="99"/>
    <w:rsid w:val="0052176E"/>
    <w:rPr>
      <w:rFonts w:ascii="Calibri" w:eastAsia="Calibri" w:hAnsi="Calibri" w:cs="Arial"/>
      <w:sz w:val="20"/>
      <w:szCs w:val="20"/>
      <w:lang w:eastAsia="es-UY"/>
    </w:rPr>
  </w:style>
  <w:style w:type="paragraph" w:styleId="Piedepgina">
    <w:name w:val="footer"/>
    <w:basedOn w:val="Normal"/>
    <w:link w:val="PiedepginaCar"/>
    <w:uiPriority w:val="99"/>
    <w:unhideWhenUsed/>
    <w:rsid w:val="0052176E"/>
    <w:pPr>
      <w:tabs>
        <w:tab w:val="center" w:pos="4252"/>
        <w:tab w:val="right" w:pos="8504"/>
      </w:tabs>
    </w:pPr>
    <w:rPr>
      <w:rFonts w:ascii="Calibri" w:eastAsia="Calibri" w:hAnsi="Calibri" w:cs="Arial"/>
      <w:sz w:val="20"/>
      <w:szCs w:val="20"/>
      <w:lang w:eastAsia="es-UY"/>
    </w:rPr>
  </w:style>
  <w:style w:type="character" w:customStyle="1" w:styleId="PiedepginaCar">
    <w:name w:val="Pie de página Car"/>
    <w:basedOn w:val="Fuentedeprrafopredeter"/>
    <w:link w:val="Piedepgina"/>
    <w:uiPriority w:val="99"/>
    <w:rsid w:val="0052176E"/>
    <w:rPr>
      <w:rFonts w:ascii="Calibri" w:eastAsia="Calibri" w:hAnsi="Calibri" w:cs="Arial"/>
      <w:sz w:val="20"/>
      <w:szCs w:val="20"/>
      <w:lang w:eastAsia="es-UY"/>
    </w:rPr>
  </w:style>
  <w:style w:type="paragraph" w:styleId="TtulodeTDC">
    <w:name w:val="TOC Heading"/>
    <w:basedOn w:val="Ttulo1"/>
    <w:next w:val="Normal"/>
    <w:uiPriority w:val="39"/>
    <w:unhideWhenUsed/>
    <w:qFormat/>
    <w:rsid w:val="0052176E"/>
    <w:pPr>
      <w:keepLines/>
      <w:spacing w:after="0" w:line="259" w:lineRule="auto"/>
      <w:outlineLvl w:val="9"/>
    </w:pPr>
    <w:rPr>
      <w:rFonts w:ascii="Calibri Light" w:hAnsi="Calibri Light"/>
      <w:b w:val="0"/>
      <w:bCs w:val="0"/>
      <w:color w:val="2E74B5"/>
      <w:kern w:val="0"/>
    </w:rPr>
  </w:style>
  <w:style w:type="paragraph" w:styleId="TDC1">
    <w:name w:val="toc 1"/>
    <w:basedOn w:val="Normal"/>
    <w:next w:val="Normal"/>
    <w:autoRedefine/>
    <w:uiPriority w:val="39"/>
    <w:unhideWhenUsed/>
    <w:rsid w:val="0052176E"/>
    <w:rPr>
      <w:rFonts w:ascii="Calibri" w:eastAsia="Calibri" w:hAnsi="Calibri" w:cs="Arial"/>
      <w:sz w:val="20"/>
      <w:szCs w:val="20"/>
      <w:lang w:eastAsia="es-UY"/>
    </w:rPr>
  </w:style>
  <w:style w:type="paragraph" w:styleId="TDC2">
    <w:name w:val="toc 2"/>
    <w:basedOn w:val="Normal"/>
    <w:next w:val="Normal"/>
    <w:autoRedefine/>
    <w:uiPriority w:val="39"/>
    <w:unhideWhenUsed/>
    <w:rsid w:val="0052176E"/>
    <w:pPr>
      <w:ind w:left="200"/>
    </w:pPr>
    <w:rPr>
      <w:rFonts w:ascii="Calibri" w:eastAsia="Calibri" w:hAnsi="Calibri" w:cs="Arial"/>
      <w:sz w:val="20"/>
      <w:szCs w:val="20"/>
      <w:lang w:eastAsia="es-UY"/>
    </w:rPr>
  </w:style>
  <w:style w:type="character" w:styleId="Hipervnculo">
    <w:name w:val="Hyperlink"/>
    <w:uiPriority w:val="99"/>
    <w:unhideWhenUsed/>
    <w:rsid w:val="0052176E"/>
    <w:rPr>
      <w:color w:val="0563C1"/>
      <w:u w:val="single"/>
    </w:rPr>
  </w:style>
  <w:style w:type="paragraph" w:styleId="TDC3">
    <w:name w:val="toc 3"/>
    <w:basedOn w:val="Normal"/>
    <w:next w:val="Normal"/>
    <w:autoRedefine/>
    <w:uiPriority w:val="39"/>
    <w:unhideWhenUsed/>
    <w:rsid w:val="0052176E"/>
    <w:pPr>
      <w:ind w:left="400"/>
    </w:pPr>
    <w:rPr>
      <w:rFonts w:ascii="Calibri" w:eastAsia="Calibri" w:hAnsi="Calibri" w:cs="Arial"/>
      <w:sz w:val="20"/>
      <w:szCs w:val="20"/>
      <w:lang w:eastAsia="es-UY"/>
    </w:rPr>
  </w:style>
  <w:style w:type="paragraph" w:styleId="HTMLconformatoprevio">
    <w:name w:val="HTML Preformatted"/>
    <w:basedOn w:val="Normal"/>
    <w:link w:val="HTMLconformatoprevioCar"/>
    <w:uiPriority w:val="99"/>
    <w:unhideWhenUsed/>
    <w:rsid w:val="00521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Courier New" w:hAnsi="Courier New" w:cs="Courier New"/>
      <w:color w:val="333333"/>
      <w:sz w:val="23"/>
      <w:szCs w:val="23"/>
      <w:lang w:eastAsia="es-UY"/>
    </w:rPr>
  </w:style>
  <w:style w:type="character" w:customStyle="1" w:styleId="HTMLconformatoprevioCar">
    <w:name w:val="HTML con formato previo Car"/>
    <w:basedOn w:val="Fuentedeprrafopredeter"/>
    <w:link w:val="HTMLconformatoprevio"/>
    <w:uiPriority w:val="99"/>
    <w:rsid w:val="0052176E"/>
    <w:rPr>
      <w:rFonts w:ascii="Courier New" w:eastAsia="Times New Roman" w:hAnsi="Courier New" w:cs="Courier New"/>
      <w:color w:val="333333"/>
      <w:sz w:val="23"/>
      <w:szCs w:val="23"/>
      <w:shd w:val="clear" w:color="auto" w:fill="FFFFFF"/>
      <w:lang w:eastAsia="es-UY"/>
    </w:rPr>
  </w:style>
  <w:style w:type="paragraph" w:customStyle="1" w:styleId="Default">
    <w:name w:val="Default"/>
    <w:rsid w:val="0052176E"/>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paragraph" w:styleId="Sangra3detindependiente">
    <w:name w:val="Body Text Indent 3"/>
    <w:basedOn w:val="Normal"/>
    <w:link w:val="Sangra3detindependienteCar"/>
    <w:rsid w:val="0052176E"/>
    <w:pPr>
      <w:ind w:left="567"/>
      <w:jc w:val="both"/>
    </w:pPr>
    <w:rPr>
      <w:rFonts w:ascii="Arial" w:hAnsi="Arial" w:cs="Arial"/>
      <w:sz w:val="20"/>
      <w:szCs w:val="20"/>
    </w:rPr>
  </w:style>
  <w:style w:type="character" w:customStyle="1" w:styleId="Sangra3detindependienteCar">
    <w:name w:val="Sangría 3 de t. independiente Car"/>
    <w:basedOn w:val="Fuentedeprrafopredeter"/>
    <w:link w:val="Sangra3detindependiente"/>
    <w:rsid w:val="0052176E"/>
    <w:rPr>
      <w:rFonts w:ascii="Arial" w:eastAsia="Times New Roman" w:hAnsi="Arial" w:cs="Arial"/>
      <w:sz w:val="20"/>
      <w:szCs w:val="20"/>
      <w:lang w:eastAsia="es-ES"/>
    </w:rPr>
  </w:style>
  <w:style w:type="paragraph" w:styleId="Sinespaciado">
    <w:name w:val="No Spacing"/>
    <w:uiPriority w:val="1"/>
    <w:qFormat/>
    <w:rsid w:val="0052176E"/>
    <w:pPr>
      <w:spacing w:after="0" w:line="240" w:lineRule="auto"/>
    </w:pPr>
    <w:rPr>
      <w:rFonts w:ascii="Calibri" w:eastAsia="Times New Roman" w:hAnsi="Calibri" w:cs="Times New Roman"/>
      <w:sz w:val="21"/>
      <w:szCs w:val="21"/>
    </w:rPr>
  </w:style>
  <w:style w:type="character" w:styleId="nfasis">
    <w:name w:val="Emphasis"/>
    <w:qFormat/>
    <w:rsid w:val="0052176E"/>
    <w:rPr>
      <w:i/>
      <w:iCs/>
      <w:color w:val="F79646"/>
    </w:rPr>
  </w:style>
  <w:style w:type="paragraph" w:customStyle="1" w:styleId="TtuloFormulario">
    <w:name w:val="Título Formulario"/>
    <w:basedOn w:val="Normal"/>
    <w:rsid w:val="0052176E"/>
    <w:pPr>
      <w:ind w:left="1418" w:right="1418"/>
      <w:jc w:val="center"/>
      <w:outlineLvl w:val="1"/>
    </w:pPr>
    <w:rPr>
      <w:rFonts w:ascii="Arial" w:hAnsi="Arial"/>
      <w:b/>
      <w:sz w:val="36"/>
      <w:szCs w:val="20"/>
    </w:rPr>
  </w:style>
  <w:style w:type="paragraph" w:styleId="Textoindependiente">
    <w:name w:val="Body Text"/>
    <w:basedOn w:val="Normal"/>
    <w:link w:val="TextoindependienteCar"/>
    <w:uiPriority w:val="99"/>
    <w:unhideWhenUsed/>
    <w:rsid w:val="0052176E"/>
    <w:pPr>
      <w:spacing w:after="120"/>
    </w:pPr>
    <w:rPr>
      <w:rFonts w:ascii="Calibri" w:eastAsia="Calibri" w:hAnsi="Calibri" w:cs="Arial"/>
      <w:sz w:val="20"/>
      <w:szCs w:val="20"/>
      <w:lang w:eastAsia="es-UY"/>
    </w:rPr>
  </w:style>
  <w:style w:type="character" w:customStyle="1" w:styleId="TextoindependienteCar">
    <w:name w:val="Texto independiente Car"/>
    <w:basedOn w:val="Fuentedeprrafopredeter"/>
    <w:link w:val="Textoindependiente"/>
    <w:uiPriority w:val="99"/>
    <w:rsid w:val="0052176E"/>
    <w:rPr>
      <w:rFonts w:ascii="Calibri" w:eastAsia="Calibri" w:hAnsi="Calibri" w:cs="Arial"/>
      <w:sz w:val="20"/>
      <w:szCs w:val="20"/>
      <w:lang w:eastAsia="es-UY"/>
    </w:rPr>
  </w:style>
  <w:style w:type="paragraph" w:styleId="NormalWeb">
    <w:name w:val="Normal (Web)"/>
    <w:basedOn w:val="Normal"/>
    <w:uiPriority w:val="99"/>
    <w:semiHidden/>
    <w:unhideWhenUsed/>
    <w:rsid w:val="0052176E"/>
    <w:rPr>
      <w:rFonts w:eastAsia="Calibri"/>
      <w:lang w:val="es-ES"/>
    </w:rPr>
  </w:style>
  <w:style w:type="character" w:customStyle="1" w:styleId="A-4">
    <w:name w:val="A-4"/>
    <w:rsid w:val="0052176E"/>
    <w:rPr>
      <w:rFonts w:ascii="Courier New" w:hAnsi="Courier New" w:cs="Courier New"/>
      <w:sz w:val="24"/>
      <w:lang w:val="en-US"/>
    </w:rPr>
  </w:style>
  <w:style w:type="paragraph" w:customStyle="1" w:styleId="Textoindependiente34">
    <w:name w:val="Texto independiente 34"/>
    <w:basedOn w:val="Normal"/>
    <w:rsid w:val="0052176E"/>
    <w:pPr>
      <w:widowControl w:val="0"/>
      <w:suppressAutoHyphens/>
      <w:jc w:val="both"/>
    </w:pPr>
    <w:rPr>
      <w:rFonts w:ascii="Arial" w:eastAsia="Droid Sans Fallback" w:hAnsi="Arial" w:cs="Arial"/>
      <w:kern w:val="1"/>
      <w:lang w:eastAsia="zh-CN" w:bidi="hi-IN"/>
    </w:rPr>
  </w:style>
  <w:style w:type="paragraph" w:customStyle="1" w:styleId="Sangradetindependiente">
    <w:name w:val="Sangría de t. independiente"/>
    <w:basedOn w:val="Normal"/>
    <w:rsid w:val="0052176E"/>
    <w:pPr>
      <w:widowControl w:val="0"/>
      <w:spacing w:line="360" w:lineRule="auto"/>
      <w:jc w:val="both"/>
    </w:pPr>
    <w:rPr>
      <w:rFonts w:ascii="Comic Sans MS" w:hAnsi="Comic Sans MS"/>
      <w:szCs w:val="20"/>
      <w:lang w:eastAsia="es-UY"/>
    </w:rPr>
  </w:style>
  <w:style w:type="paragraph" w:customStyle="1" w:styleId="Ttulo21">
    <w:name w:val="Título 21"/>
    <w:basedOn w:val="Normal"/>
    <w:next w:val="Normal"/>
    <w:rsid w:val="0052176E"/>
    <w:pPr>
      <w:keepNext/>
      <w:keepLines/>
      <w:widowControl w:val="0"/>
      <w:numPr>
        <w:numId w:val="2"/>
      </w:numPr>
      <w:suppressAutoHyphens/>
      <w:spacing w:before="200" w:line="100" w:lineRule="atLeast"/>
      <w:jc w:val="both"/>
    </w:pPr>
    <w:rPr>
      <w:rFonts w:ascii="Arial" w:eastAsia="Droid Sans Fallback" w:hAnsi="Arial" w:cs="Arial"/>
      <w:b/>
      <w:bCs/>
      <w:color w:val="4F81BD"/>
      <w:kern w:val="1"/>
      <w:sz w:val="26"/>
      <w:szCs w:val="26"/>
      <w:lang w:val="es-ES" w:eastAsia="zh-CN" w:bidi="hi-IN"/>
    </w:rPr>
  </w:style>
  <w:style w:type="paragraph" w:customStyle="1" w:styleId="Textoindependiente31">
    <w:name w:val="Texto independiente 31"/>
    <w:basedOn w:val="Normal"/>
    <w:rsid w:val="0052176E"/>
    <w:pPr>
      <w:widowControl w:val="0"/>
      <w:suppressAutoHyphens/>
      <w:jc w:val="both"/>
    </w:pPr>
    <w:rPr>
      <w:rFonts w:ascii="Arial" w:eastAsia="Lucida Sans Unicode" w:hAnsi="Arial" w:cs="Arial"/>
      <w:kern w:val="1"/>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8880">
      <w:bodyDiv w:val="1"/>
      <w:marLeft w:val="0"/>
      <w:marRight w:val="0"/>
      <w:marTop w:val="0"/>
      <w:marBottom w:val="0"/>
      <w:divBdr>
        <w:top w:val="none" w:sz="0" w:space="0" w:color="auto"/>
        <w:left w:val="none" w:sz="0" w:space="0" w:color="auto"/>
        <w:bottom w:val="none" w:sz="0" w:space="0" w:color="auto"/>
        <w:right w:val="none" w:sz="0" w:space="0" w:color="auto"/>
      </w:divBdr>
    </w:div>
    <w:div w:id="879363945">
      <w:bodyDiv w:val="1"/>
      <w:marLeft w:val="0"/>
      <w:marRight w:val="0"/>
      <w:marTop w:val="0"/>
      <w:marBottom w:val="0"/>
      <w:divBdr>
        <w:top w:val="none" w:sz="0" w:space="0" w:color="auto"/>
        <w:left w:val="none" w:sz="0" w:space="0" w:color="auto"/>
        <w:bottom w:val="none" w:sz="0" w:space="0" w:color="auto"/>
        <w:right w:val="none" w:sz="0" w:space="0" w:color="auto"/>
      </w:divBdr>
    </w:div>
    <w:div w:id="1805271187">
      <w:bodyDiv w:val="1"/>
      <w:marLeft w:val="0"/>
      <w:marRight w:val="0"/>
      <w:marTop w:val="0"/>
      <w:marBottom w:val="0"/>
      <w:divBdr>
        <w:top w:val="none" w:sz="0" w:space="0" w:color="auto"/>
        <w:left w:val="none" w:sz="0" w:space="0" w:color="auto"/>
        <w:bottom w:val="none" w:sz="0" w:space="0" w:color="auto"/>
        <w:right w:val="none" w:sz="0" w:space="0" w:color="auto"/>
      </w:divBdr>
    </w:div>
    <w:div w:id="1981839392">
      <w:bodyDiv w:val="1"/>
      <w:marLeft w:val="0"/>
      <w:marRight w:val="0"/>
      <w:marTop w:val="0"/>
      <w:marBottom w:val="0"/>
      <w:divBdr>
        <w:top w:val="none" w:sz="0" w:space="0" w:color="auto"/>
        <w:left w:val="none" w:sz="0" w:space="0" w:color="auto"/>
        <w:bottom w:val="none" w:sz="0" w:space="0" w:color="auto"/>
        <w:right w:val="none" w:sz="0" w:space="0" w:color="auto"/>
      </w:divBdr>
    </w:div>
    <w:div w:id="20390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tautomotriz@aduanas.gub.uy" TargetMode="External"/><Relationship Id="rId13" Type="http://schemas.openxmlformats.org/officeDocument/2006/relationships/hyperlink" Target="http://www.comprasdelestatales.gub.uy" TargetMode="External"/><Relationship Id="rId18" Type="http://schemas.openxmlformats.org/officeDocument/2006/relationships/hyperlink" Target="http://www.comprasestatales.gub.u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Excel_Worksheet1.xlsx"/><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omprasestatales.gub.u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ub.uy/agencia-reguladora-compras-estatales/politicas-y-gestion/proveedor-extranjero"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23" Type="http://schemas.openxmlformats.org/officeDocument/2006/relationships/image" Target="media/image3.emf"/><Relationship Id="rId10" Type="http://schemas.openxmlformats.org/officeDocument/2006/relationships/hyperlink" Target="http://www.comprasestatales.gub.uy/" TargetMode="External"/><Relationship Id="rId19"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licitaciones@aduanas.gub.uy" TargetMode="External"/><Relationship Id="rId14" Type="http://schemas.openxmlformats.org/officeDocument/2006/relationships/hyperlink" Target="mailto:licitaciones@aduanas.gub.uy"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2A420-56E7-4A13-B03A-BE3D906C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40</Pages>
  <Words>10730</Words>
  <Characters>59016</Characters>
  <Application>Microsoft Office Word</Application>
  <DocSecurity>0</DocSecurity>
  <Lines>491</Lines>
  <Paragraphs>139</Paragraphs>
  <ScaleCrop>false</ScaleCrop>
  <HeadingPairs>
    <vt:vector size="4" baseType="variant">
      <vt:variant>
        <vt:lpstr>Título</vt:lpstr>
      </vt:variant>
      <vt:variant>
        <vt:i4>1</vt:i4>
      </vt:variant>
      <vt:variant>
        <vt:lpstr>Títulos</vt:lpstr>
      </vt:variant>
      <vt:variant>
        <vt:i4>67</vt:i4>
      </vt:variant>
    </vt:vector>
  </HeadingPairs>
  <TitlesOfParts>
    <vt:vector size="68" baseType="lpstr">
      <vt:lpstr/>
      <vt:lpstr>OBJETO.</vt:lpstr>
      <vt:lpstr>    Especificaciones</vt:lpstr>
      <vt:lpstr>DEFINICIONES E INTERPRETACIONES</vt:lpstr>
      <vt:lpstr>NORMATIVA APLICABLE.</vt:lpstr>
      <vt:lpstr>EXENCIÓN DE RESPONSABILIDAD.</vt:lpstr>
      <vt:lpstr>COMUNICACIONES, PRORROGAS, ACLARACIONES CONSULTAS Y PLAZOS.</vt:lpstr>
      <vt:lpstr>    Comunicaciones:</vt:lpstr>
      <vt:lpstr>    Prorrogas, aclaraciones y consultas:</vt:lpstr>
      <vt:lpstr>    Plazos</vt:lpstr>
      <vt:lpstr>GARANTÍAS.</vt:lpstr>
      <vt:lpstr>    Constitución</vt:lpstr>
      <vt:lpstr>    Garantía de mantenimiento de oferta</vt:lpstr>
      <vt:lpstr>    Garantía de cumplimiento de contrato.</vt:lpstr>
      <vt:lpstr>    Falta de constitución de la garantía</vt:lpstr>
      <vt:lpstr>    Ejecución de la Garantía</vt:lpstr>
      <vt:lpstr>EMPRESAS OFERENTES</vt:lpstr>
      <vt:lpstr>    Empresas extranjeras.</vt:lpstr>
      <vt:lpstr>    Consorcios. </vt:lpstr>
      <vt:lpstr>PROPUESTA.</vt:lpstr>
      <vt:lpstr>    </vt:lpstr>
      <vt:lpstr>    Ingreso de ofertas en Compras Estatales</vt:lpstr>
      <vt:lpstr>    Redacción de ofertas</vt:lpstr>
      <vt:lpstr>    Apertura de Ofertas</vt:lpstr>
      <vt:lpstr>    Documentación obligatoria:</vt:lpstr>
      <vt:lpstr>    </vt:lpstr>
      <vt:lpstr>    Confidencial</vt:lpstr>
      <vt:lpstr>    Plazo para presentar documentación faltante en la oferta</vt:lpstr>
      <vt:lpstr>    Regímenes de Preferencia.</vt:lpstr>
      <vt:lpstr>VALOR DE LA INFORMACIÓN TÉCNICA PRESENTADA.</vt:lpstr>
      <vt:lpstr>COMPARACIÓN DE LAS OFERTAS.</vt:lpstr>
      <vt:lpstr>    Requisitos imprescindibles para calificar:</vt:lpstr>
      <vt:lpstr>    Criterio de evaluación y ponderación.</vt:lpstr>
      <vt:lpstr>MEJORA DE OFERTAS Y NEGOCIACION.</vt:lpstr>
      <vt:lpstr>PUESTA DE MANIFIESTO</vt:lpstr>
      <vt:lpstr>ENTREGA</vt:lpstr>
      <vt:lpstr>CONTROL DE CALIDAD</vt:lpstr>
      <vt:lpstr>COTIZACIÓN DE LA PROPUESTA, AJUSTE DE PRECIOS FORMA DE PAGO.</vt:lpstr>
      <vt:lpstr>    Cotizaciones.</vt:lpstr>
      <vt:lpstr>    Ajuste de precios.</vt:lpstr>
      <vt:lpstr>    Forma de pago.</vt:lpstr>
      <vt:lpstr>    Conformidad del servicio.</vt:lpstr>
      <vt:lpstr>AUMENTO O DISMINUCIÓN EN LA CONTRATACION</vt:lpstr>
      <vt:lpstr/>
      <vt:lpstr/>
      <vt:lpstr/>
      <vt:lpstr/>
      <vt:lpstr/>
      <vt:lpstr/>
      <vt:lpstr/>
      <vt:lpstr/>
      <vt:lpstr/>
      <vt:lpstr/>
      <vt:lpstr>PLAZO DE MANTENIMIENTO DE LAS OFERTAS.</vt:lpstr>
      <vt:lpstr>DERECHO DE LA ADMINISTRACION</vt:lpstr>
      <vt:lpstr>NOTIFICACIONES</vt:lpstr>
      <vt:lpstr>REQUISITOS PARA EL ADJUDICATARIO</vt:lpstr>
      <vt:lpstr>CESION DE CREDITOS.</vt:lpstr>
      <vt:lpstr>MORA, INCUMPLIMIENTO Y MULTA.</vt:lpstr>
      <vt:lpstr>CAUSALES DE RESCISIÓN.</vt:lpstr>
      <vt:lpstr>ANEXO II OFERTA</vt:lpstr>
      <vt:lpstr>ANEXO III Planilla de declaración técnica</vt:lpstr>
      <vt:lpstr/>
      <vt:lpstr/>
      <vt:lpstr/>
      <vt:lpstr>Anexo IV Listado de vehículos propiedad de la DNA para permutar</vt:lpstr>
      <vt:lpstr>Anexo V PLANILLA DE TASACIÓN</vt:lpstr>
      <vt:lpstr>ANEXO TECNICO</vt:lpstr>
    </vt:vector>
  </TitlesOfParts>
  <Company/>
  <LinksUpToDate>false</LinksUpToDate>
  <CharactersWithSpaces>69607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Barrera, Claudia</dc:creator>
  <cp:keywords/>
  <dc:description/>
  <cp:lastModifiedBy>Barrera, Claudia</cp:lastModifiedBy>
  <cp:revision>8</cp:revision>
  <cp:lastPrinted>2021-11-12T17:50:00Z</cp:lastPrinted>
  <dcterms:created xsi:type="dcterms:W3CDTF">2021-11-09T18:33:00Z</dcterms:created>
  <dcterms:modified xsi:type="dcterms:W3CDTF">2021-11-22T17:57:00Z</dcterms:modified>
</cp:coreProperties>
</file>