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6C" w:rsidRDefault="0015296C">
      <w:pPr>
        <w:pStyle w:val="Predeterminado"/>
        <w:spacing w:line="276" w:lineRule="auto"/>
        <w:jc w:val="center"/>
      </w:pPr>
    </w:p>
    <w:p w:rsidR="0015296C" w:rsidRDefault="001A52B4">
      <w:pPr>
        <w:pStyle w:val="Predeterminado"/>
        <w:spacing w:line="276" w:lineRule="auto"/>
        <w:jc w:val="center"/>
        <w:rPr>
          <w:rFonts w:cs="Times New Roman"/>
          <w:b/>
        </w:rPr>
      </w:pPr>
      <w:r>
        <w:rPr>
          <w:rFonts w:cs="Times New Roman"/>
          <w:b/>
        </w:rPr>
        <w:t>PODER JUDICIAL</w:t>
      </w:r>
    </w:p>
    <w:p w:rsidR="0015296C" w:rsidRDefault="0015296C">
      <w:pPr>
        <w:pStyle w:val="Predeterminado"/>
        <w:spacing w:line="276" w:lineRule="auto"/>
        <w:jc w:val="center"/>
        <w:rPr>
          <w:rFonts w:cs="Times New Roman"/>
        </w:rPr>
      </w:pPr>
    </w:p>
    <w:p w:rsidR="0015296C" w:rsidRDefault="001A52B4">
      <w:pPr>
        <w:pStyle w:val="Predeterminado"/>
        <w:spacing w:line="276" w:lineRule="auto"/>
        <w:jc w:val="center"/>
        <w:rPr>
          <w:rFonts w:cs="Times New Roman"/>
          <w:b/>
        </w:rPr>
      </w:pPr>
      <w:r>
        <w:rPr>
          <w:rFonts w:cs="Times New Roman"/>
          <w:b/>
        </w:rPr>
        <w:t>DEPARTAMENTO DE ADQUISICIONES</w:t>
      </w:r>
    </w:p>
    <w:p w:rsidR="0015296C" w:rsidRDefault="0015296C">
      <w:pPr>
        <w:pStyle w:val="Predeterminado"/>
        <w:spacing w:line="276" w:lineRule="auto"/>
        <w:jc w:val="center"/>
        <w:rPr>
          <w:rFonts w:cs="Times New Roman"/>
        </w:rPr>
      </w:pPr>
    </w:p>
    <w:p w:rsidR="0015296C" w:rsidRDefault="00493078">
      <w:pPr>
        <w:pStyle w:val="Predeterminado"/>
        <w:spacing w:line="276" w:lineRule="auto"/>
        <w:jc w:val="center"/>
        <w:rPr>
          <w:rFonts w:cs="Times New Roman"/>
          <w:b/>
        </w:rPr>
      </w:pPr>
      <w:r>
        <w:rPr>
          <w:rFonts w:cs="Times New Roman"/>
          <w:b/>
        </w:rPr>
        <w:t>LICITACIÓN ABREVIADA N° 57</w:t>
      </w:r>
      <w:r w:rsidR="001A52B4">
        <w:rPr>
          <w:rFonts w:cs="Times New Roman"/>
          <w:b/>
        </w:rPr>
        <w:t>/2019</w:t>
      </w:r>
    </w:p>
    <w:p w:rsidR="0015296C" w:rsidRDefault="0015296C">
      <w:pPr>
        <w:pStyle w:val="Predeterminado"/>
        <w:spacing w:line="276" w:lineRule="auto"/>
        <w:jc w:val="center"/>
        <w:rPr>
          <w:rFonts w:cs="Times New Roman"/>
        </w:rPr>
      </w:pPr>
    </w:p>
    <w:p w:rsidR="0015296C" w:rsidRDefault="001A52B4">
      <w:pPr>
        <w:pStyle w:val="Ttulo1"/>
        <w:spacing w:line="276" w:lineRule="auto"/>
        <w:jc w:val="center"/>
        <w:rPr>
          <w:rFonts w:ascii="Bookman Old Style" w:hAnsi="Bookman Old Style" w:cs="Times New Roman"/>
          <w:bCs w:val="0"/>
        </w:rPr>
      </w:pPr>
      <w:r>
        <w:rPr>
          <w:rFonts w:ascii="Bookman Old Style" w:hAnsi="Bookman Old Style" w:cs="Times New Roman"/>
          <w:bCs w:val="0"/>
        </w:rPr>
        <w:t>Inciso 16</w:t>
      </w:r>
    </w:p>
    <w:p w:rsidR="0015296C" w:rsidRDefault="001A52B4">
      <w:pPr>
        <w:pStyle w:val="Ttulo5"/>
        <w:spacing w:line="276" w:lineRule="auto"/>
        <w:rPr>
          <w:rFonts w:cs="Times New Roman"/>
          <w:bCs w:val="0"/>
          <w:sz w:val="24"/>
          <w:szCs w:val="24"/>
        </w:rPr>
      </w:pPr>
      <w:r>
        <w:rPr>
          <w:rFonts w:cs="Times New Roman"/>
          <w:bCs w:val="0"/>
          <w:sz w:val="24"/>
          <w:szCs w:val="24"/>
        </w:rPr>
        <w:t>Costo del Pliego: sin costo</w:t>
      </w:r>
    </w:p>
    <w:p w:rsidR="0015296C" w:rsidRDefault="0015296C">
      <w:pPr>
        <w:pStyle w:val="Predeterminado"/>
        <w:spacing w:line="276" w:lineRule="auto"/>
        <w:jc w:val="center"/>
        <w:rPr>
          <w:rFonts w:cs="Times New Roman"/>
        </w:rPr>
      </w:pPr>
    </w:p>
    <w:p w:rsidR="0015296C" w:rsidRDefault="001A52B4">
      <w:pPr>
        <w:pStyle w:val="Textoindependiente1"/>
        <w:spacing w:line="276" w:lineRule="auto"/>
        <w:rPr>
          <w:rFonts w:ascii="Bookman Old Style" w:hAnsi="Bookman Old Style" w:cs="Bookman Old Style"/>
        </w:rPr>
      </w:pPr>
      <w:r>
        <w:rPr>
          <w:rFonts w:ascii="Bookman Old Style" w:hAnsi="Bookman Old Style" w:cs="Bookman Old Style"/>
        </w:rPr>
        <w:t>El presente llamado se regirá por lo establecido en  las siguientes disposiciones:</w:t>
      </w:r>
    </w:p>
    <w:p w:rsidR="0015296C" w:rsidRDefault="001A52B4">
      <w:pPr>
        <w:pStyle w:val="Textoindependiente1"/>
        <w:numPr>
          <w:ilvl w:val="0"/>
          <w:numId w:val="13"/>
        </w:numPr>
        <w:tabs>
          <w:tab w:val="left" w:pos="360"/>
          <w:tab w:val="left" w:pos="810"/>
        </w:tabs>
        <w:spacing w:line="276" w:lineRule="auto"/>
        <w:rPr>
          <w:rFonts w:ascii="Bookman Old Style" w:hAnsi="Bookman Old Style" w:cs="Bookman Old Style"/>
        </w:rPr>
      </w:pPr>
      <w:r>
        <w:rPr>
          <w:rFonts w:ascii="Bookman Old Style" w:hAnsi="Bookman Old Style" w:cs="Bookman Old Style"/>
        </w:rPr>
        <w:t>T.O.C.A.F. aprobado por Decreto N° 150/012 de 11 de mayo de 2012.</w:t>
      </w:r>
    </w:p>
    <w:p w:rsidR="0015296C" w:rsidRDefault="001A52B4">
      <w:pPr>
        <w:pStyle w:val="Textoindependiente1"/>
        <w:numPr>
          <w:ilvl w:val="0"/>
          <w:numId w:val="7"/>
        </w:numPr>
        <w:tabs>
          <w:tab w:val="left" w:pos="360"/>
          <w:tab w:val="left" w:pos="810"/>
        </w:tabs>
        <w:spacing w:line="276" w:lineRule="auto"/>
        <w:rPr>
          <w:rFonts w:ascii="Bookman Old Style" w:hAnsi="Bookman Old Style" w:cs="Bookman Old Style"/>
        </w:rPr>
      </w:pPr>
      <w:r>
        <w:rPr>
          <w:rFonts w:ascii="Bookman Old Style" w:hAnsi="Bookman Old Style" w:cs="Bookman Old Style"/>
        </w:rPr>
        <w:t>Decreto Nº 155/013.</w:t>
      </w:r>
    </w:p>
    <w:p w:rsidR="0015296C" w:rsidRDefault="001A52B4">
      <w:pPr>
        <w:pStyle w:val="Textbody"/>
        <w:numPr>
          <w:ilvl w:val="0"/>
          <w:numId w:val="7"/>
        </w:numPr>
        <w:tabs>
          <w:tab w:val="left" w:pos="360"/>
          <w:tab w:val="left" w:pos="810"/>
        </w:tabs>
        <w:spacing w:line="276" w:lineRule="auto"/>
        <w:rPr>
          <w:rFonts w:ascii="Bookman Old Style" w:hAnsi="Bookman Old Style" w:cs="Times New Roman"/>
        </w:rPr>
      </w:pPr>
      <w:r>
        <w:rPr>
          <w:rFonts w:ascii="Bookman Old Style" w:hAnsi="Bookman Old Style" w:cs="Times New Roman"/>
        </w:rPr>
        <w:t>Decreto Nº 131/2014: Pliego Único de Bases y Condiciones   Generales para Contratos de Suministros y Servicios No Personales</w:t>
      </w:r>
    </w:p>
    <w:p w:rsidR="0015296C" w:rsidRDefault="001A52B4">
      <w:pPr>
        <w:pStyle w:val="Normal1"/>
        <w:numPr>
          <w:ilvl w:val="0"/>
          <w:numId w:val="7"/>
        </w:numPr>
        <w:tabs>
          <w:tab w:val="left" w:pos="360"/>
          <w:tab w:val="left" w:pos="810"/>
        </w:tabs>
        <w:spacing w:line="276" w:lineRule="auto"/>
        <w:jc w:val="both"/>
        <w:rPr>
          <w:rFonts w:ascii="Bookman Old Style" w:hAnsi="Bookman Old Style" w:cs="Bookman Old Style"/>
        </w:rPr>
      </w:pPr>
      <w:r>
        <w:rPr>
          <w:rFonts w:ascii="Bookman Old Style" w:hAnsi="Bookman Old Style" w:cs="Bookman Old Style"/>
        </w:rPr>
        <w:t>Leyes, decretos y resoluciones vigentes a la fecha de aperturas de la licitación, en tanto fueren aplicables.</w:t>
      </w:r>
    </w:p>
    <w:p w:rsidR="0015296C" w:rsidRDefault="0015296C">
      <w:pPr>
        <w:pStyle w:val="Textbody"/>
        <w:spacing w:line="276" w:lineRule="auto"/>
        <w:rPr>
          <w:rFonts w:ascii="Bookman Old Style" w:hAnsi="Bookman Old Style" w:cs="Times New Roman"/>
        </w:rPr>
      </w:pPr>
    </w:p>
    <w:p w:rsidR="0015296C" w:rsidRDefault="0015296C">
      <w:pPr>
        <w:pStyle w:val="Predeterminado"/>
        <w:spacing w:line="276" w:lineRule="auto"/>
        <w:jc w:val="both"/>
        <w:rPr>
          <w:rFonts w:cs="Times New Roman"/>
        </w:rPr>
      </w:pPr>
    </w:p>
    <w:p w:rsidR="0015296C" w:rsidRDefault="001A52B4">
      <w:pPr>
        <w:pStyle w:val="Ttulo4"/>
        <w:spacing w:line="276" w:lineRule="auto"/>
      </w:pPr>
      <w:r>
        <w:rPr>
          <w:rFonts w:cs="Times New Roman"/>
          <w:bCs w:val="0"/>
          <w:sz w:val="24"/>
          <w:szCs w:val="24"/>
        </w:rPr>
        <w:t>Art. 1.- OBJETO DEL CONTRATO Y CARACTERISTICAS ESPECIALES.</w:t>
      </w:r>
    </w:p>
    <w:p w:rsidR="0015296C" w:rsidRDefault="0015296C">
      <w:pPr>
        <w:pStyle w:val="Predeterminado"/>
        <w:spacing w:line="276" w:lineRule="auto"/>
        <w:rPr>
          <w:lang w:bidi="ar-SA"/>
        </w:rPr>
      </w:pPr>
    </w:p>
    <w:p w:rsidR="0015296C" w:rsidRDefault="001A52B4">
      <w:pPr>
        <w:pStyle w:val="Predeterminado"/>
        <w:spacing w:line="276" w:lineRule="auto"/>
      </w:pPr>
      <w:r>
        <w:rPr>
          <w:lang w:bidi="ar-SA"/>
        </w:rPr>
        <w:tab/>
      </w:r>
      <w:r>
        <w:rPr>
          <w:b/>
          <w:u w:val="single"/>
          <w:lang w:bidi="ar-SA"/>
        </w:rPr>
        <w:t>El objeto comprende los siguientes ítems 1.1 y 1.2:</w:t>
      </w:r>
    </w:p>
    <w:p w:rsidR="0015296C" w:rsidRDefault="0015296C">
      <w:pPr>
        <w:pStyle w:val="Predeterminado"/>
        <w:spacing w:line="276" w:lineRule="auto"/>
        <w:jc w:val="both"/>
        <w:rPr>
          <w:rFonts w:cs="Times New Roman"/>
        </w:rPr>
      </w:pPr>
    </w:p>
    <w:p w:rsidR="0015296C" w:rsidRDefault="001A52B4">
      <w:pPr>
        <w:pStyle w:val="Predeterminado"/>
        <w:spacing w:line="276" w:lineRule="auto"/>
        <w:ind w:firstLine="709"/>
        <w:jc w:val="both"/>
      </w:pPr>
      <w:r>
        <w:rPr>
          <w:rFonts w:cs="Times New Roman"/>
          <w:b/>
        </w:rPr>
        <w:t>1.1.-</w:t>
      </w:r>
      <w:r>
        <w:rPr>
          <w:rFonts w:cs="Times New Roman"/>
        </w:rPr>
        <w:t xml:space="preserve"> Contratación de servicios de traslado </w:t>
      </w:r>
      <w:r>
        <w:rPr>
          <w:rFonts w:cs="Times New Roman"/>
          <w:b/>
        </w:rPr>
        <w:t xml:space="preserve">en forma no exclusiva, </w:t>
      </w:r>
      <w:r>
        <w:rPr>
          <w:rFonts w:cs="Times New Roman"/>
        </w:rPr>
        <w:t>de vehículos automotores de diferente porte (autos, ómnibus, camiones, casas rodantes, ciclomotores, motos (de todo tipo), o distintos tipos de bultos, como casillas, cajas, con diferente tipo de mercaderías, a requerimiento planificado  y/o urgente de División Remates y Depósitos Judiciales.</w:t>
      </w:r>
    </w:p>
    <w:p w:rsidR="0015296C" w:rsidRDefault="0015296C">
      <w:pPr>
        <w:pStyle w:val="Predeterminado"/>
        <w:spacing w:line="276" w:lineRule="auto"/>
        <w:jc w:val="both"/>
        <w:rPr>
          <w:rFonts w:cs="Times New Roman"/>
          <w:b/>
        </w:rPr>
      </w:pPr>
    </w:p>
    <w:p w:rsidR="0015296C" w:rsidRDefault="001A52B4">
      <w:pPr>
        <w:pStyle w:val="Predeterminado"/>
        <w:spacing w:line="276" w:lineRule="auto"/>
        <w:jc w:val="both"/>
      </w:pPr>
      <w:r>
        <w:rPr>
          <w:rFonts w:cs="Times New Roman"/>
          <w:b/>
          <w:u w:val="single"/>
        </w:rPr>
        <w:t>Se debe cotizar precios de acuerdo al siguiente cuadro</w:t>
      </w:r>
      <w:r>
        <w:rPr>
          <w:rFonts w:cs="Times New Roman"/>
          <w:b/>
        </w:rPr>
        <w:t>:</w:t>
      </w:r>
    </w:p>
    <w:p w:rsidR="0015296C" w:rsidRDefault="0015296C">
      <w:pPr>
        <w:pStyle w:val="Predeterminado"/>
        <w:spacing w:line="276" w:lineRule="auto"/>
        <w:ind w:firstLine="709"/>
        <w:jc w:val="both"/>
        <w:rPr>
          <w:rFonts w:cs="Times New Roman"/>
        </w:rPr>
      </w:pPr>
    </w:p>
    <w:tbl>
      <w:tblPr>
        <w:tblW w:w="9267" w:type="dxa"/>
        <w:jc w:val="center"/>
        <w:tblLayout w:type="fixed"/>
        <w:tblCellMar>
          <w:left w:w="10" w:type="dxa"/>
          <w:right w:w="10" w:type="dxa"/>
        </w:tblCellMar>
        <w:tblLook w:val="04A0" w:firstRow="1" w:lastRow="0" w:firstColumn="1" w:lastColumn="0" w:noHBand="0" w:noVBand="1"/>
      </w:tblPr>
      <w:tblGrid>
        <w:gridCol w:w="408"/>
        <w:gridCol w:w="1572"/>
        <w:gridCol w:w="2973"/>
        <w:gridCol w:w="1452"/>
        <w:gridCol w:w="1525"/>
        <w:gridCol w:w="1337"/>
      </w:tblGrid>
      <w:tr w:rsidR="0015296C">
        <w:trPr>
          <w:jc w:val="center"/>
        </w:trPr>
        <w:tc>
          <w:tcPr>
            <w:tcW w:w="4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5296C">
            <w:pPr>
              <w:pStyle w:val="Predeterminado"/>
              <w:snapToGrid w:val="0"/>
              <w:spacing w:line="276" w:lineRule="auto"/>
              <w:jc w:val="both"/>
              <w:rPr>
                <w:rFonts w:cs="Times New Roman"/>
              </w:rPr>
            </w:pPr>
          </w:p>
        </w:tc>
        <w:tc>
          <w:tcPr>
            <w:tcW w:w="1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CANTIDAD ANUAL HASTA</w:t>
            </w:r>
          </w:p>
        </w:tc>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DESCRIPCION</w:t>
            </w:r>
          </w:p>
        </w:tc>
        <w:tc>
          <w:tcPr>
            <w:tcW w:w="14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LUGAR</w:t>
            </w: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PRECIO UNITARIO C/IVA</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PRECIO TOTAL CON IVA</w:t>
            </w:r>
          </w:p>
        </w:tc>
      </w:tr>
      <w:tr w:rsidR="0015296C">
        <w:trPr>
          <w:jc w:val="center"/>
        </w:trPr>
        <w:tc>
          <w:tcPr>
            <w:tcW w:w="4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A</w:t>
            </w:r>
          </w:p>
        </w:tc>
        <w:tc>
          <w:tcPr>
            <w:tcW w:w="1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shd w:val="clear" w:color="auto" w:fill="FFFF00"/>
              </w:rPr>
            </w:pPr>
            <w:r>
              <w:rPr>
                <w:rFonts w:cs="Times New Roman"/>
                <w:shd w:val="clear" w:color="auto" w:fill="FFFF00"/>
              </w:rPr>
              <w:t>20</w:t>
            </w:r>
          </w:p>
        </w:tc>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Traslado de camiones, ómnibus, casas rodantes o similares. PRECIO  POR TRASLADO</w:t>
            </w:r>
          </w:p>
        </w:tc>
        <w:tc>
          <w:tcPr>
            <w:tcW w:w="14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Dentro de Montevideo</w:t>
            </w: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5296C">
            <w:pPr>
              <w:pStyle w:val="Predeterminado"/>
              <w:snapToGrid w:val="0"/>
              <w:spacing w:line="276" w:lineRule="auto"/>
              <w:jc w:val="both"/>
              <w:rPr>
                <w:rFonts w:cs="Times New Roman"/>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296C" w:rsidRDefault="0015296C">
            <w:pPr>
              <w:pStyle w:val="Predeterminado"/>
              <w:snapToGrid w:val="0"/>
              <w:spacing w:line="276" w:lineRule="auto"/>
              <w:jc w:val="both"/>
              <w:rPr>
                <w:rFonts w:cs="Times New Roman"/>
              </w:rPr>
            </w:pPr>
          </w:p>
        </w:tc>
      </w:tr>
      <w:tr w:rsidR="0015296C">
        <w:trPr>
          <w:jc w:val="center"/>
        </w:trPr>
        <w:tc>
          <w:tcPr>
            <w:tcW w:w="4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lastRenderedPageBreak/>
              <w:t>B</w:t>
            </w:r>
          </w:p>
        </w:tc>
        <w:tc>
          <w:tcPr>
            <w:tcW w:w="1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shd w:val="clear" w:color="auto" w:fill="FFFF00"/>
              </w:rPr>
            </w:pPr>
            <w:r>
              <w:rPr>
                <w:rFonts w:cs="Times New Roman"/>
                <w:shd w:val="clear" w:color="auto" w:fill="FFFF00"/>
              </w:rPr>
              <w:t>10</w:t>
            </w:r>
          </w:p>
        </w:tc>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Traslado de camión, ómnibus, casas rodantes o similares. PRECIO  POR KILÓMETRO</w:t>
            </w:r>
          </w:p>
        </w:tc>
        <w:tc>
          <w:tcPr>
            <w:tcW w:w="14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Interior, desde y hacia Montevideo</w:t>
            </w:r>
          </w:p>
          <w:p w:rsidR="0015296C" w:rsidRDefault="0015296C">
            <w:pPr>
              <w:pStyle w:val="Predeterminado"/>
              <w:spacing w:line="276" w:lineRule="auto"/>
              <w:jc w:val="both"/>
              <w:rPr>
                <w:rFonts w:cs="Times New Roman"/>
              </w:rPr>
            </w:pP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5296C">
            <w:pPr>
              <w:pStyle w:val="Predeterminado"/>
              <w:snapToGrid w:val="0"/>
              <w:spacing w:line="276" w:lineRule="auto"/>
              <w:jc w:val="both"/>
              <w:rPr>
                <w:rFonts w:cs="Times New Roman"/>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296C" w:rsidRDefault="0015296C">
            <w:pPr>
              <w:pStyle w:val="Predeterminado"/>
              <w:snapToGrid w:val="0"/>
              <w:spacing w:line="276" w:lineRule="auto"/>
              <w:jc w:val="both"/>
              <w:rPr>
                <w:rFonts w:cs="Times New Roman"/>
              </w:rPr>
            </w:pPr>
          </w:p>
        </w:tc>
      </w:tr>
      <w:tr w:rsidR="0015296C">
        <w:trPr>
          <w:jc w:val="center"/>
        </w:trPr>
        <w:tc>
          <w:tcPr>
            <w:tcW w:w="4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C</w:t>
            </w:r>
          </w:p>
        </w:tc>
        <w:tc>
          <w:tcPr>
            <w:tcW w:w="1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shd w:val="clear" w:color="auto" w:fill="FFFF00"/>
              </w:rPr>
            </w:pPr>
            <w:r>
              <w:rPr>
                <w:rFonts w:cs="Times New Roman"/>
                <w:shd w:val="clear" w:color="auto" w:fill="FFFF00"/>
              </w:rPr>
              <w:t>100</w:t>
            </w:r>
          </w:p>
        </w:tc>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Traslado de autos y camionetas o similares. PRECIO POR TRASLADO</w:t>
            </w:r>
          </w:p>
        </w:tc>
        <w:tc>
          <w:tcPr>
            <w:tcW w:w="14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Dentro de Montevideo</w:t>
            </w: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5296C">
            <w:pPr>
              <w:pStyle w:val="Predeterminado"/>
              <w:snapToGrid w:val="0"/>
              <w:spacing w:line="276" w:lineRule="auto"/>
              <w:jc w:val="both"/>
              <w:rPr>
                <w:rFonts w:cs="Times New Roman"/>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296C" w:rsidRDefault="0015296C">
            <w:pPr>
              <w:pStyle w:val="Predeterminado"/>
              <w:snapToGrid w:val="0"/>
              <w:spacing w:line="276" w:lineRule="auto"/>
              <w:jc w:val="both"/>
              <w:rPr>
                <w:rFonts w:cs="Times New Roman"/>
              </w:rPr>
            </w:pPr>
          </w:p>
        </w:tc>
      </w:tr>
      <w:tr w:rsidR="0015296C">
        <w:trPr>
          <w:jc w:val="center"/>
        </w:trPr>
        <w:tc>
          <w:tcPr>
            <w:tcW w:w="4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D</w:t>
            </w:r>
          </w:p>
        </w:tc>
        <w:tc>
          <w:tcPr>
            <w:tcW w:w="1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shd w:val="clear" w:color="auto" w:fill="FFFF00"/>
              </w:rPr>
            </w:pPr>
            <w:r>
              <w:rPr>
                <w:rFonts w:cs="Times New Roman"/>
                <w:shd w:val="clear" w:color="auto" w:fill="FFFF00"/>
              </w:rPr>
              <w:t>40</w:t>
            </w:r>
          </w:p>
        </w:tc>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Traslado de autos y camionetas, o similares PRECIO  POR KILÓMETRO</w:t>
            </w:r>
          </w:p>
        </w:tc>
        <w:tc>
          <w:tcPr>
            <w:tcW w:w="14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Interior, desde y hacia Montevideo</w:t>
            </w:r>
          </w:p>
          <w:p w:rsidR="0015296C" w:rsidRDefault="0015296C">
            <w:pPr>
              <w:pStyle w:val="Predeterminado"/>
              <w:spacing w:line="276" w:lineRule="auto"/>
              <w:jc w:val="both"/>
              <w:rPr>
                <w:rFonts w:cs="Times New Roman"/>
              </w:rPr>
            </w:pP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5296C">
            <w:pPr>
              <w:pStyle w:val="Predeterminado"/>
              <w:snapToGrid w:val="0"/>
              <w:spacing w:line="276" w:lineRule="auto"/>
              <w:jc w:val="both"/>
              <w:rPr>
                <w:rFonts w:cs="Times New Roman"/>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296C" w:rsidRDefault="0015296C">
            <w:pPr>
              <w:pStyle w:val="Predeterminado"/>
              <w:snapToGrid w:val="0"/>
              <w:spacing w:line="276" w:lineRule="auto"/>
              <w:jc w:val="both"/>
              <w:rPr>
                <w:rFonts w:cs="Times New Roman"/>
              </w:rPr>
            </w:pPr>
          </w:p>
        </w:tc>
      </w:tr>
      <w:tr w:rsidR="0015296C">
        <w:trPr>
          <w:jc w:val="center"/>
        </w:trPr>
        <w:tc>
          <w:tcPr>
            <w:tcW w:w="4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E</w:t>
            </w:r>
          </w:p>
        </w:tc>
        <w:tc>
          <w:tcPr>
            <w:tcW w:w="1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shd w:val="clear" w:color="auto" w:fill="FFFF00"/>
              </w:rPr>
            </w:pPr>
            <w:r>
              <w:rPr>
                <w:rFonts w:cs="Times New Roman"/>
                <w:shd w:val="clear" w:color="auto" w:fill="FFFF00"/>
              </w:rPr>
              <w:t>30</w:t>
            </w:r>
          </w:p>
        </w:tc>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 xml:space="preserve">Traslados de motos, ciclomotores, </w:t>
            </w:r>
            <w:proofErr w:type="spellStart"/>
            <w:r>
              <w:rPr>
                <w:rFonts w:cs="Times New Roman"/>
              </w:rPr>
              <w:t>birrodados</w:t>
            </w:r>
            <w:proofErr w:type="gramStart"/>
            <w:r>
              <w:rPr>
                <w:rFonts w:cs="Times New Roman"/>
              </w:rPr>
              <w:t>,cuatriciclos</w:t>
            </w:r>
            <w:proofErr w:type="spellEnd"/>
            <w:proofErr w:type="gramEnd"/>
            <w:r>
              <w:rPr>
                <w:rFonts w:cs="Times New Roman"/>
              </w:rPr>
              <w:t>, o similares. PRECIO POR TRASLADO</w:t>
            </w:r>
          </w:p>
        </w:tc>
        <w:tc>
          <w:tcPr>
            <w:tcW w:w="14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Dentro de Montevideo</w:t>
            </w: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5296C">
            <w:pPr>
              <w:pStyle w:val="Predeterminado"/>
              <w:snapToGrid w:val="0"/>
              <w:spacing w:line="276" w:lineRule="auto"/>
              <w:jc w:val="both"/>
              <w:rPr>
                <w:rFonts w:cs="Times New Roman"/>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296C" w:rsidRDefault="0015296C">
            <w:pPr>
              <w:pStyle w:val="Predeterminado"/>
              <w:snapToGrid w:val="0"/>
              <w:spacing w:line="276" w:lineRule="auto"/>
              <w:jc w:val="both"/>
              <w:rPr>
                <w:rFonts w:cs="Times New Roman"/>
              </w:rPr>
            </w:pPr>
          </w:p>
        </w:tc>
      </w:tr>
      <w:tr w:rsidR="0015296C">
        <w:trPr>
          <w:jc w:val="center"/>
        </w:trPr>
        <w:tc>
          <w:tcPr>
            <w:tcW w:w="4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F</w:t>
            </w:r>
          </w:p>
        </w:tc>
        <w:tc>
          <w:tcPr>
            <w:tcW w:w="15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Standard"/>
              <w:spacing w:after="0"/>
              <w:rPr>
                <w:rFonts w:ascii="Bookman Old Style" w:hAnsi="Bookman Old Style" w:cs="Bookman Old Style"/>
                <w:sz w:val="24"/>
                <w:szCs w:val="24"/>
                <w:shd w:val="clear" w:color="auto" w:fill="FFFF00"/>
              </w:rPr>
            </w:pPr>
            <w:r>
              <w:rPr>
                <w:rFonts w:ascii="Bookman Old Style" w:hAnsi="Bookman Old Style" w:cs="Bookman Old Style"/>
                <w:sz w:val="24"/>
                <w:szCs w:val="24"/>
                <w:shd w:val="clear" w:color="auto" w:fill="FFFF00"/>
              </w:rPr>
              <w:t>30</w:t>
            </w:r>
          </w:p>
        </w:tc>
        <w:tc>
          <w:tcPr>
            <w:tcW w:w="297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 xml:space="preserve">Traslados de motos, ciclomotores, </w:t>
            </w:r>
            <w:proofErr w:type="spellStart"/>
            <w:r>
              <w:rPr>
                <w:rFonts w:cs="Times New Roman"/>
              </w:rPr>
              <w:t>birrodados</w:t>
            </w:r>
            <w:proofErr w:type="gramStart"/>
            <w:r>
              <w:rPr>
                <w:rFonts w:cs="Times New Roman"/>
              </w:rPr>
              <w:t>,cuatriciclos</w:t>
            </w:r>
            <w:proofErr w:type="spellEnd"/>
            <w:proofErr w:type="gramEnd"/>
            <w:r>
              <w:rPr>
                <w:rFonts w:cs="Times New Roman"/>
              </w:rPr>
              <w:t>, o similares. PRECIO POR KILOMETRO</w:t>
            </w:r>
          </w:p>
        </w:tc>
        <w:tc>
          <w:tcPr>
            <w:tcW w:w="14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A52B4">
            <w:pPr>
              <w:pStyle w:val="Predeterminado"/>
              <w:spacing w:line="276" w:lineRule="auto"/>
              <w:jc w:val="both"/>
              <w:rPr>
                <w:rFonts w:cs="Times New Roman"/>
              </w:rPr>
            </w:pPr>
            <w:r>
              <w:rPr>
                <w:rFonts w:cs="Times New Roman"/>
              </w:rPr>
              <w:t>Interior, desde y hacia Montevideo</w:t>
            </w:r>
          </w:p>
          <w:p w:rsidR="0015296C" w:rsidRDefault="0015296C">
            <w:pPr>
              <w:pStyle w:val="Predeterminado"/>
              <w:spacing w:line="276" w:lineRule="auto"/>
              <w:jc w:val="both"/>
              <w:rPr>
                <w:rFonts w:cs="Times New Roman"/>
              </w:rPr>
            </w:pPr>
          </w:p>
        </w:tc>
        <w:tc>
          <w:tcPr>
            <w:tcW w:w="15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5296C" w:rsidRDefault="0015296C">
            <w:pPr>
              <w:pStyle w:val="Predeterminado"/>
              <w:snapToGrid w:val="0"/>
              <w:spacing w:line="276" w:lineRule="auto"/>
              <w:jc w:val="both"/>
              <w:rPr>
                <w:rFonts w:cs="Times New Roman"/>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5296C" w:rsidRDefault="0015296C">
            <w:pPr>
              <w:pStyle w:val="Predeterminado"/>
              <w:snapToGrid w:val="0"/>
              <w:spacing w:line="276" w:lineRule="auto"/>
              <w:jc w:val="both"/>
              <w:rPr>
                <w:rFonts w:cs="Times New Roman"/>
              </w:rPr>
            </w:pPr>
          </w:p>
        </w:tc>
      </w:tr>
    </w:tbl>
    <w:p w:rsidR="0015296C" w:rsidRDefault="0015296C">
      <w:pPr>
        <w:pStyle w:val="Predeterminado"/>
        <w:spacing w:line="276" w:lineRule="auto"/>
        <w:ind w:firstLine="709"/>
        <w:jc w:val="both"/>
        <w:rPr>
          <w:rFonts w:cs="Times New Roman"/>
        </w:rPr>
      </w:pPr>
    </w:p>
    <w:p w:rsidR="0015296C" w:rsidRDefault="0015296C">
      <w:pPr>
        <w:pStyle w:val="Predeterminado"/>
        <w:spacing w:line="276" w:lineRule="auto"/>
        <w:jc w:val="both"/>
        <w:rPr>
          <w:rFonts w:cs="Times New Roman"/>
        </w:rPr>
      </w:pPr>
    </w:p>
    <w:p w:rsidR="0015296C" w:rsidRDefault="001A52B4">
      <w:pPr>
        <w:pStyle w:val="Predeterminado"/>
        <w:spacing w:line="276" w:lineRule="auto"/>
        <w:jc w:val="both"/>
        <w:rPr>
          <w:rFonts w:cs="Times New Roman"/>
          <w:b/>
        </w:rPr>
      </w:pPr>
      <w:r>
        <w:rPr>
          <w:rFonts w:cs="Times New Roman"/>
          <w:b/>
        </w:rPr>
        <w:t>El traslado puede comprender:</w:t>
      </w:r>
    </w:p>
    <w:p w:rsidR="0015296C" w:rsidRDefault="001A52B4">
      <w:pPr>
        <w:pStyle w:val="Predeterminado"/>
        <w:numPr>
          <w:ilvl w:val="0"/>
          <w:numId w:val="14"/>
        </w:numPr>
        <w:tabs>
          <w:tab w:val="left" w:pos="720"/>
        </w:tabs>
        <w:spacing w:line="276" w:lineRule="auto"/>
        <w:jc w:val="both"/>
        <w:rPr>
          <w:rFonts w:cs="Times New Roman"/>
        </w:rPr>
      </w:pPr>
      <w:r>
        <w:rPr>
          <w:rFonts w:cs="Times New Roman"/>
        </w:rPr>
        <w:t>Movimientos dentro del departamento de Montevideo</w:t>
      </w:r>
    </w:p>
    <w:p w:rsidR="0015296C" w:rsidRDefault="001A52B4">
      <w:pPr>
        <w:pStyle w:val="Predeterminado"/>
        <w:numPr>
          <w:ilvl w:val="0"/>
          <w:numId w:val="9"/>
        </w:numPr>
        <w:tabs>
          <w:tab w:val="left" w:pos="720"/>
        </w:tabs>
        <w:spacing w:line="276" w:lineRule="auto"/>
        <w:jc w:val="both"/>
        <w:rPr>
          <w:rFonts w:cs="Times New Roman"/>
        </w:rPr>
      </w:pPr>
      <w:r>
        <w:rPr>
          <w:rFonts w:cs="Times New Roman"/>
        </w:rPr>
        <w:t>Movimientos desde y hacia otros puntos del país</w:t>
      </w:r>
    </w:p>
    <w:p w:rsidR="0015296C" w:rsidRDefault="0015296C">
      <w:pPr>
        <w:pStyle w:val="Textoindependiente2"/>
        <w:spacing w:line="276" w:lineRule="auto"/>
        <w:rPr>
          <w:rFonts w:cs="Times New Roman"/>
          <w:sz w:val="24"/>
          <w:szCs w:val="24"/>
        </w:rPr>
      </w:pPr>
    </w:p>
    <w:p w:rsidR="0015296C" w:rsidRDefault="001A52B4">
      <w:pPr>
        <w:pStyle w:val="Textoindependiente2"/>
        <w:numPr>
          <w:ilvl w:val="0"/>
          <w:numId w:val="15"/>
        </w:numPr>
        <w:tabs>
          <w:tab w:val="left" w:pos="720"/>
        </w:tabs>
        <w:spacing w:line="276" w:lineRule="auto"/>
        <w:ind w:firstLine="360"/>
        <w:rPr>
          <w:rFonts w:cs="Times New Roman"/>
          <w:sz w:val="24"/>
          <w:szCs w:val="24"/>
        </w:rPr>
      </w:pPr>
      <w:r>
        <w:rPr>
          <w:rFonts w:cs="Times New Roman"/>
          <w:sz w:val="24"/>
          <w:szCs w:val="24"/>
        </w:rPr>
        <w:t xml:space="preserve">Se estima para cotizar que los traslados de vehículos de 4 o más ruedas en Montevideo son unos 120 vehículos anuales, mientras que los traslados desde el Interior del país son unos 50 anuales. Por su parte, los vehículos </w:t>
      </w:r>
      <w:proofErr w:type="spellStart"/>
      <w:r>
        <w:rPr>
          <w:rFonts w:cs="Times New Roman"/>
          <w:sz w:val="24"/>
          <w:szCs w:val="24"/>
        </w:rPr>
        <w:t>birrodados</w:t>
      </w:r>
      <w:proofErr w:type="spellEnd"/>
      <w:r>
        <w:rPr>
          <w:rFonts w:cs="Times New Roman"/>
          <w:sz w:val="24"/>
          <w:szCs w:val="24"/>
        </w:rPr>
        <w:t xml:space="preserve"> son unos 30 y 30 respectivamente.</w:t>
      </w:r>
    </w:p>
    <w:p w:rsidR="0015296C" w:rsidRDefault="0015296C">
      <w:pPr>
        <w:pStyle w:val="Textoindependiente2"/>
        <w:tabs>
          <w:tab w:val="left" w:pos="720"/>
        </w:tabs>
        <w:spacing w:line="276" w:lineRule="auto"/>
        <w:ind w:firstLine="360"/>
        <w:rPr>
          <w:rFonts w:cs="Times New Roman"/>
          <w:sz w:val="24"/>
          <w:szCs w:val="24"/>
        </w:rPr>
      </w:pPr>
    </w:p>
    <w:p w:rsidR="0015296C" w:rsidRDefault="001A52B4">
      <w:pPr>
        <w:pStyle w:val="Textoindependiente2"/>
        <w:numPr>
          <w:ilvl w:val="0"/>
          <w:numId w:val="5"/>
        </w:numPr>
        <w:tabs>
          <w:tab w:val="left" w:pos="720"/>
        </w:tabs>
        <w:spacing w:line="276" w:lineRule="auto"/>
        <w:ind w:firstLine="360"/>
        <w:rPr>
          <w:rFonts w:cs="Times New Roman"/>
          <w:sz w:val="24"/>
          <w:szCs w:val="24"/>
        </w:rPr>
      </w:pPr>
      <w:r>
        <w:rPr>
          <w:rFonts w:cs="Times New Roman"/>
          <w:sz w:val="24"/>
          <w:szCs w:val="24"/>
        </w:rPr>
        <w:t xml:space="preserve"> Se realizan unos 4 remates por año, por lo que las cantidades estimadas de vehículos se distribuyen entre los mismos.</w:t>
      </w:r>
    </w:p>
    <w:p w:rsidR="0015296C" w:rsidRDefault="0015296C">
      <w:pPr>
        <w:pStyle w:val="Textoindependiente2"/>
        <w:tabs>
          <w:tab w:val="left" w:pos="720"/>
        </w:tabs>
        <w:spacing w:line="276" w:lineRule="auto"/>
        <w:ind w:firstLine="360"/>
        <w:rPr>
          <w:rFonts w:cs="Times New Roman"/>
          <w:sz w:val="24"/>
          <w:szCs w:val="24"/>
        </w:rPr>
      </w:pPr>
    </w:p>
    <w:p w:rsidR="0015296C" w:rsidRDefault="001A52B4">
      <w:pPr>
        <w:pStyle w:val="Textoindependiente2"/>
        <w:spacing w:line="276" w:lineRule="auto"/>
        <w:ind w:firstLine="360"/>
        <w:rPr>
          <w:rFonts w:cs="Times New Roman"/>
          <w:sz w:val="24"/>
          <w:szCs w:val="24"/>
        </w:rPr>
      </w:pPr>
      <w:r>
        <w:rPr>
          <w:rFonts w:cs="Times New Roman"/>
          <w:sz w:val="24"/>
          <w:szCs w:val="24"/>
        </w:rPr>
        <w:t xml:space="preserve">Los traslados dentro del departamento de Montevideo deberán </w:t>
      </w:r>
      <w:r>
        <w:rPr>
          <w:rFonts w:cs="Times New Roman"/>
          <w:sz w:val="24"/>
          <w:szCs w:val="24"/>
        </w:rPr>
        <w:lastRenderedPageBreak/>
        <w:t>cumplirse en forma inmediata, con un límite máximo de dos horas, desde el momento  que se comunica a la empresa adjudicataria hasta el lugar donde se debe cumplir el servicio.</w:t>
      </w:r>
    </w:p>
    <w:p w:rsidR="0015296C" w:rsidRDefault="0015296C">
      <w:pPr>
        <w:pStyle w:val="Textoindependiente2"/>
        <w:spacing w:line="276" w:lineRule="auto"/>
        <w:rPr>
          <w:rFonts w:cs="Times New Roman"/>
          <w:sz w:val="24"/>
          <w:szCs w:val="24"/>
        </w:rPr>
      </w:pPr>
    </w:p>
    <w:p w:rsidR="0015296C" w:rsidRDefault="001A52B4">
      <w:pPr>
        <w:pStyle w:val="Textoindependiente2"/>
        <w:spacing w:line="276" w:lineRule="auto"/>
        <w:ind w:firstLine="360"/>
        <w:rPr>
          <w:rFonts w:cs="Times New Roman"/>
          <w:sz w:val="24"/>
          <w:szCs w:val="24"/>
        </w:rPr>
      </w:pPr>
      <w:r>
        <w:rPr>
          <w:rFonts w:cs="Times New Roman"/>
          <w:sz w:val="24"/>
          <w:szCs w:val="24"/>
        </w:rPr>
        <w:t>Los traslados desde y hacia el resto del país los comunicará División Remates y Depósitos Judiciales a la empresa adjudicataria, manifestando con anticipación el lugar, día y hora en que se debe cumplir el servicio.</w:t>
      </w:r>
    </w:p>
    <w:p w:rsidR="0015296C" w:rsidRDefault="0015296C">
      <w:pPr>
        <w:pStyle w:val="Textoindependiente2"/>
        <w:tabs>
          <w:tab w:val="left" w:pos="720"/>
        </w:tabs>
        <w:spacing w:line="276" w:lineRule="auto"/>
        <w:ind w:firstLine="360"/>
        <w:rPr>
          <w:rFonts w:cs="Times New Roman"/>
          <w:sz w:val="24"/>
          <w:szCs w:val="24"/>
          <w:shd w:val="clear" w:color="auto" w:fill="FFFF00"/>
        </w:rPr>
      </w:pPr>
    </w:p>
    <w:p w:rsidR="0015296C" w:rsidRDefault="001A52B4">
      <w:pPr>
        <w:pStyle w:val="Textoindependiente2"/>
        <w:numPr>
          <w:ilvl w:val="0"/>
          <w:numId w:val="5"/>
        </w:numPr>
        <w:tabs>
          <w:tab w:val="left" w:pos="720"/>
        </w:tabs>
        <w:spacing w:line="276" w:lineRule="auto"/>
        <w:ind w:firstLine="360"/>
        <w:rPr>
          <w:rFonts w:cs="Times New Roman"/>
          <w:sz w:val="24"/>
          <w:szCs w:val="24"/>
        </w:rPr>
      </w:pPr>
      <w:r>
        <w:rPr>
          <w:rFonts w:cs="Times New Roman"/>
          <w:sz w:val="24"/>
          <w:szCs w:val="24"/>
        </w:rPr>
        <w:t>Deberán considerar que los movimientos menores para extraer vehículos puntuales de los predios donde se encuentran para su posterior traslado a veces presentan dificultades prácticas por el estado de los terrenos y que serán de cargo de la empresa adjudicataria.</w:t>
      </w:r>
    </w:p>
    <w:p w:rsidR="0015296C" w:rsidRDefault="0015296C">
      <w:pPr>
        <w:pStyle w:val="Textoindependiente2"/>
        <w:tabs>
          <w:tab w:val="left" w:pos="720"/>
        </w:tabs>
        <w:spacing w:line="276" w:lineRule="auto"/>
        <w:ind w:firstLine="360"/>
        <w:rPr>
          <w:rFonts w:cs="Times New Roman"/>
          <w:sz w:val="24"/>
          <w:szCs w:val="24"/>
          <w:shd w:val="clear" w:color="auto" w:fill="FFFF00"/>
        </w:rPr>
      </w:pPr>
    </w:p>
    <w:p w:rsidR="0015296C" w:rsidRDefault="001A52B4">
      <w:pPr>
        <w:pStyle w:val="Textoindependiente2"/>
        <w:spacing w:line="276" w:lineRule="auto"/>
        <w:ind w:firstLine="360"/>
        <w:rPr>
          <w:rFonts w:cs="Times New Roman"/>
          <w:sz w:val="24"/>
          <w:szCs w:val="24"/>
        </w:rPr>
      </w:pPr>
      <w:r>
        <w:rPr>
          <w:rFonts w:cs="Times New Roman"/>
          <w:sz w:val="24"/>
          <w:szCs w:val="24"/>
        </w:rPr>
        <w:t>En los puntos de retiros y entregas de los vehículos, el funcionario de la empresa deberá firmar los recibos o constancias que documentan la operación que realiza.</w:t>
      </w:r>
    </w:p>
    <w:p w:rsidR="0015296C" w:rsidRDefault="0015296C">
      <w:pPr>
        <w:pStyle w:val="Textoindependiente2"/>
        <w:spacing w:line="276" w:lineRule="auto"/>
        <w:ind w:firstLine="360"/>
        <w:rPr>
          <w:rFonts w:cs="Times New Roman"/>
          <w:sz w:val="24"/>
          <w:szCs w:val="24"/>
        </w:rPr>
      </w:pPr>
    </w:p>
    <w:p w:rsidR="0015296C" w:rsidRDefault="001A52B4">
      <w:pPr>
        <w:pStyle w:val="Predeterminado"/>
        <w:tabs>
          <w:tab w:val="left" w:pos="720"/>
        </w:tabs>
        <w:spacing w:line="276" w:lineRule="auto"/>
        <w:jc w:val="both"/>
      </w:pPr>
      <w:r>
        <w:rPr>
          <w:rFonts w:cs="Times New Roman"/>
          <w:b/>
        </w:rPr>
        <w:tab/>
        <w:t xml:space="preserve">1.2.- Contratación de hasta 20 horas mensuales para el Servicio a demanda de DIREM de un </w:t>
      </w:r>
      <w:r>
        <w:rPr>
          <w:rFonts w:cs="Times New Roman"/>
          <w:b/>
          <w:u w:val="single"/>
        </w:rPr>
        <w:t>vehículo montacargas con chofer para movimientos dentro del depósito y su predio;</w:t>
      </w:r>
      <w:r>
        <w:rPr>
          <w:rFonts w:cs="Times New Roman"/>
          <w:b/>
        </w:rPr>
        <w:t xml:space="preserve"> dichas horas serán fraccionables hasta en tres jornadas de 4 horas previas a cada remate.</w:t>
      </w:r>
    </w:p>
    <w:p w:rsidR="0015296C" w:rsidRDefault="0015296C">
      <w:pPr>
        <w:pStyle w:val="Textoindependiente2"/>
        <w:spacing w:line="276" w:lineRule="auto"/>
        <w:ind w:firstLine="360"/>
        <w:rPr>
          <w:rFonts w:cs="Times New Roman"/>
          <w:sz w:val="24"/>
          <w:szCs w:val="24"/>
        </w:rPr>
      </w:pPr>
    </w:p>
    <w:p w:rsidR="0015296C" w:rsidRDefault="001A52B4">
      <w:pPr>
        <w:pStyle w:val="Textoindependiente2"/>
        <w:spacing w:line="276" w:lineRule="auto"/>
        <w:rPr>
          <w:rFonts w:cs="Times New Roman"/>
          <w:b/>
          <w:sz w:val="24"/>
          <w:szCs w:val="24"/>
        </w:rPr>
      </w:pPr>
      <w:r>
        <w:rPr>
          <w:rFonts w:cs="Times New Roman"/>
          <w:b/>
          <w:sz w:val="24"/>
          <w:szCs w:val="24"/>
        </w:rPr>
        <w:t>La empresa contratante deberá:</w:t>
      </w:r>
    </w:p>
    <w:p w:rsidR="0015296C" w:rsidRDefault="001A52B4">
      <w:pPr>
        <w:pStyle w:val="Textoindependiente2"/>
        <w:numPr>
          <w:ilvl w:val="0"/>
          <w:numId w:val="5"/>
        </w:numPr>
        <w:tabs>
          <w:tab w:val="left" w:pos="720"/>
        </w:tabs>
        <w:spacing w:line="276" w:lineRule="auto"/>
        <w:rPr>
          <w:rFonts w:cs="Times New Roman"/>
          <w:sz w:val="24"/>
          <w:szCs w:val="24"/>
        </w:rPr>
      </w:pPr>
      <w:r>
        <w:rPr>
          <w:rFonts w:cs="Times New Roman"/>
          <w:sz w:val="24"/>
          <w:szCs w:val="24"/>
        </w:rPr>
        <w:t>Responder por los daños y perjuicios que ocasione a los vehículos y/o bultos trasportados, siempre que no se deban a hechos de terceros, caso fortuito o fuerza mayor.</w:t>
      </w:r>
    </w:p>
    <w:p w:rsidR="0015296C" w:rsidRDefault="0015296C">
      <w:pPr>
        <w:pStyle w:val="Textoindependiente2"/>
        <w:tabs>
          <w:tab w:val="left" w:pos="720"/>
        </w:tabs>
        <w:spacing w:line="276" w:lineRule="auto"/>
        <w:rPr>
          <w:rFonts w:cs="Times New Roman"/>
          <w:sz w:val="24"/>
          <w:szCs w:val="24"/>
        </w:rPr>
      </w:pPr>
    </w:p>
    <w:p w:rsidR="0015296C" w:rsidRDefault="001A52B4">
      <w:pPr>
        <w:pStyle w:val="Textoindependiente2"/>
        <w:numPr>
          <w:ilvl w:val="0"/>
          <w:numId w:val="5"/>
        </w:numPr>
        <w:tabs>
          <w:tab w:val="left" w:pos="720"/>
        </w:tabs>
        <w:spacing w:line="276" w:lineRule="auto"/>
        <w:rPr>
          <w:rFonts w:cs="Times New Roman"/>
          <w:sz w:val="24"/>
          <w:szCs w:val="24"/>
        </w:rPr>
      </w:pPr>
      <w:r>
        <w:rPr>
          <w:rFonts w:cs="Times New Roman"/>
          <w:sz w:val="24"/>
          <w:szCs w:val="24"/>
        </w:rPr>
        <w:t>Disponer de vehículos con capacidad de carga y arrastre suficientes y aptos para efectuar los movimientos solicitados.</w:t>
      </w:r>
    </w:p>
    <w:p w:rsidR="0015296C" w:rsidRDefault="0015296C">
      <w:pPr>
        <w:pStyle w:val="Textoindependiente2"/>
        <w:tabs>
          <w:tab w:val="left" w:pos="720"/>
        </w:tabs>
        <w:spacing w:line="276" w:lineRule="auto"/>
        <w:rPr>
          <w:rFonts w:cs="Times New Roman"/>
          <w:sz w:val="24"/>
          <w:szCs w:val="24"/>
        </w:rPr>
      </w:pPr>
    </w:p>
    <w:p w:rsidR="0015296C" w:rsidRDefault="001A52B4">
      <w:pPr>
        <w:pStyle w:val="Textoindependiente2"/>
        <w:numPr>
          <w:ilvl w:val="0"/>
          <w:numId w:val="5"/>
        </w:numPr>
        <w:tabs>
          <w:tab w:val="left" w:pos="720"/>
        </w:tabs>
        <w:spacing w:line="276" w:lineRule="auto"/>
      </w:pPr>
      <w:r>
        <w:rPr>
          <w:rFonts w:cs="Times New Roman"/>
          <w:sz w:val="24"/>
          <w:szCs w:val="24"/>
        </w:rPr>
        <w:t>Asumir las responsabilidades legales y reglamentarias por el personal y los vehículos a su cargo.</w:t>
      </w:r>
    </w:p>
    <w:p w:rsidR="0015296C" w:rsidRDefault="0015296C">
      <w:pPr>
        <w:pStyle w:val="Textoindependiente2"/>
        <w:tabs>
          <w:tab w:val="left" w:pos="720"/>
        </w:tabs>
        <w:spacing w:line="276" w:lineRule="auto"/>
      </w:pPr>
    </w:p>
    <w:p w:rsidR="0015296C" w:rsidRDefault="001A52B4">
      <w:pPr>
        <w:pStyle w:val="Textoindependiente2"/>
        <w:numPr>
          <w:ilvl w:val="0"/>
          <w:numId w:val="5"/>
        </w:numPr>
        <w:tabs>
          <w:tab w:val="left" w:pos="720"/>
        </w:tabs>
        <w:spacing w:line="276" w:lineRule="auto"/>
      </w:pPr>
      <w:r>
        <w:rPr>
          <w:sz w:val="24"/>
          <w:szCs w:val="24"/>
        </w:rPr>
        <w:t>Se estima para cotizar que los movimientos en depósito y su predio son unos 160 anuales, distribuidos en 4 remates por año.</w:t>
      </w:r>
    </w:p>
    <w:p w:rsidR="0015296C" w:rsidRDefault="0015296C">
      <w:pPr>
        <w:pStyle w:val="Textoindependiente2"/>
        <w:tabs>
          <w:tab w:val="left" w:pos="720"/>
        </w:tabs>
        <w:spacing w:line="276" w:lineRule="auto"/>
      </w:pPr>
    </w:p>
    <w:p w:rsidR="0015296C" w:rsidRDefault="001A52B4">
      <w:pPr>
        <w:pStyle w:val="Textoindependiente2"/>
        <w:numPr>
          <w:ilvl w:val="0"/>
          <w:numId w:val="5"/>
        </w:numPr>
        <w:tabs>
          <w:tab w:val="left" w:pos="720"/>
        </w:tabs>
        <w:spacing w:line="276" w:lineRule="auto"/>
        <w:rPr>
          <w:sz w:val="24"/>
          <w:szCs w:val="24"/>
        </w:rPr>
      </w:pPr>
      <w:r>
        <w:rPr>
          <w:sz w:val="24"/>
          <w:szCs w:val="24"/>
        </w:rPr>
        <w:t xml:space="preserve">Los oferentes deberán cotizar incluyendo todos los costos y gastos correspondientes a peajes, horas chofer y peón, tributos, </w:t>
      </w:r>
      <w:proofErr w:type="gramStart"/>
      <w:r>
        <w:rPr>
          <w:sz w:val="24"/>
          <w:szCs w:val="24"/>
        </w:rPr>
        <w:t>etc..</w:t>
      </w:r>
      <w:proofErr w:type="gramEnd"/>
    </w:p>
    <w:p w:rsidR="0015296C" w:rsidRDefault="0015296C">
      <w:pPr>
        <w:pStyle w:val="Textoindependiente2"/>
        <w:tabs>
          <w:tab w:val="left" w:pos="720"/>
        </w:tabs>
        <w:spacing w:line="276" w:lineRule="auto"/>
        <w:rPr>
          <w:sz w:val="24"/>
          <w:szCs w:val="24"/>
        </w:rPr>
      </w:pPr>
    </w:p>
    <w:p w:rsidR="0015296C" w:rsidRDefault="001A52B4">
      <w:pPr>
        <w:pStyle w:val="Textoindependiente2"/>
        <w:numPr>
          <w:ilvl w:val="0"/>
          <w:numId w:val="5"/>
        </w:numPr>
        <w:tabs>
          <w:tab w:val="left" w:pos="720"/>
        </w:tabs>
        <w:spacing w:line="276" w:lineRule="auto"/>
      </w:pPr>
      <w:r>
        <w:rPr>
          <w:rFonts w:cs="Times New Roman"/>
          <w:bCs/>
          <w:sz w:val="24"/>
          <w:szCs w:val="24"/>
          <w:lang w:eastAsia="es-UY"/>
        </w:rPr>
        <w:t xml:space="preserve">Los oferentes deberán presentar </w:t>
      </w:r>
      <w:r>
        <w:rPr>
          <w:rFonts w:cs="Times New Roman"/>
          <w:bCs/>
          <w:sz w:val="24"/>
          <w:szCs w:val="24"/>
          <w:lang w:val="es-UY" w:eastAsia="es-UY"/>
        </w:rPr>
        <w:t xml:space="preserve">antecedentes con organismos públicos y/o privados en tareas similares en los últimos 3 años </w:t>
      </w:r>
      <w:r>
        <w:rPr>
          <w:rFonts w:cs="Times New Roman"/>
          <w:bCs/>
          <w:sz w:val="24"/>
          <w:szCs w:val="24"/>
          <w:lang w:val="es-UY" w:eastAsia="es-UY"/>
        </w:rPr>
        <w:lastRenderedPageBreak/>
        <w:t xml:space="preserve">completos (2016-2018), acreditado mediante </w:t>
      </w:r>
      <w:r>
        <w:rPr>
          <w:rFonts w:cs="Times New Roman"/>
          <w:bCs/>
          <w:sz w:val="24"/>
          <w:szCs w:val="24"/>
          <w:u w:val="single"/>
          <w:lang w:val="es-UY" w:eastAsia="es-UY"/>
        </w:rPr>
        <w:t>constancias debidamente firmadas</w:t>
      </w:r>
      <w:r>
        <w:rPr>
          <w:rFonts w:cs="Times New Roman"/>
          <w:bCs/>
          <w:sz w:val="24"/>
          <w:szCs w:val="24"/>
          <w:lang w:val="es-UY" w:eastAsia="es-UY"/>
        </w:rPr>
        <w:t xml:space="preserve"> por los jerarcas de los organismos o representantes de las empresas, así como detalle de las tareas realizadas (será considerado un elemento esencial por lo que deberá adjuntarse a la oferta).</w:t>
      </w:r>
    </w:p>
    <w:p w:rsidR="0015296C" w:rsidRDefault="0015296C">
      <w:pPr>
        <w:pStyle w:val="Textoindependiente2"/>
        <w:tabs>
          <w:tab w:val="left" w:pos="720"/>
        </w:tabs>
        <w:spacing w:line="276" w:lineRule="auto"/>
      </w:pPr>
    </w:p>
    <w:p w:rsidR="0015296C" w:rsidRDefault="001A52B4">
      <w:pPr>
        <w:pStyle w:val="Textoindependiente2"/>
        <w:numPr>
          <w:ilvl w:val="0"/>
          <w:numId w:val="5"/>
        </w:numPr>
        <w:tabs>
          <w:tab w:val="left" w:pos="720"/>
        </w:tabs>
        <w:spacing w:line="276" w:lineRule="auto"/>
      </w:pPr>
      <w:r>
        <w:rPr>
          <w:rFonts w:cs="Times New Roman"/>
          <w:bCs/>
          <w:sz w:val="24"/>
          <w:szCs w:val="24"/>
          <w:lang w:val="es-UY" w:eastAsia="es-UY"/>
        </w:rPr>
        <w:t>En todos los casos, las cifras de traslados y movimientos son estimadas, pudiendo la cifra real incrementarse o disminuir o variar entre distintos años.</w:t>
      </w:r>
    </w:p>
    <w:p w:rsidR="0015296C" w:rsidRDefault="0015296C">
      <w:pPr>
        <w:pStyle w:val="Textoindependiente2"/>
        <w:tabs>
          <w:tab w:val="left" w:pos="1440"/>
        </w:tabs>
        <w:spacing w:line="276" w:lineRule="auto"/>
        <w:rPr>
          <w:rFonts w:cs="Times New Roman"/>
          <w:sz w:val="24"/>
          <w:szCs w:val="24"/>
          <w:shd w:val="clear" w:color="auto" w:fill="FFFF00"/>
        </w:rPr>
      </w:pPr>
    </w:p>
    <w:p w:rsidR="0015296C" w:rsidRDefault="001A52B4">
      <w:pPr>
        <w:pStyle w:val="Ttulo1"/>
        <w:spacing w:line="276" w:lineRule="auto"/>
        <w:rPr>
          <w:rFonts w:ascii="Bookman Old Style" w:hAnsi="Bookman Old Style" w:cs="Times New Roman"/>
          <w:bCs w:val="0"/>
        </w:rPr>
      </w:pPr>
      <w:r>
        <w:rPr>
          <w:rFonts w:ascii="Bookman Old Style" w:hAnsi="Bookman Old Style" w:cs="Times New Roman"/>
          <w:bCs w:val="0"/>
        </w:rPr>
        <w:t>Art. 2.- COMUNICACIONES</w:t>
      </w:r>
    </w:p>
    <w:p w:rsidR="0015296C" w:rsidRDefault="0015296C">
      <w:pPr>
        <w:pStyle w:val="Predeterminado"/>
        <w:spacing w:line="276" w:lineRule="auto"/>
        <w:jc w:val="both"/>
        <w:rPr>
          <w:rFonts w:cs="Times New Roman"/>
        </w:rPr>
      </w:pPr>
    </w:p>
    <w:p w:rsidR="0015296C" w:rsidRDefault="001A52B4">
      <w:pPr>
        <w:pStyle w:val="Textoindependiente"/>
        <w:ind w:firstLine="709"/>
      </w:pPr>
      <w:r>
        <w:rPr>
          <w:rFonts w:ascii="Bookman Old Style" w:hAnsi="Bookman Old Style" w:cs="Bookman Old Style"/>
          <w:sz w:val="24"/>
          <w:szCs w:val="24"/>
        </w:rPr>
        <w:t xml:space="preserve">Todas las comunicaciones referidas al presente llamado </w:t>
      </w:r>
      <w:r>
        <w:rPr>
          <w:rFonts w:ascii="Bookman Old Style" w:hAnsi="Bookman Old Style" w:cs="Bookman Old Style"/>
          <w:b/>
          <w:sz w:val="24"/>
          <w:szCs w:val="24"/>
        </w:rPr>
        <w:t>deberán dirigirse al Departamento de Adquisiciones</w:t>
      </w:r>
      <w:r>
        <w:rPr>
          <w:rFonts w:ascii="Bookman Old Style" w:hAnsi="Bookman Old Style" w:cs="Bookman Old Style"/>
          <w:sz w:val="24"/>
          <w:szCs w:val="24"/>
        </w:rPr>
        <w:t xml:space="preserve"> del Poder Judicial:</w:t>
      </w:r>
    </w:p>
    <w:p w:rsidR="0015296C" w:rsidRDefault="001A52B4">
      <w:pPr>
        <w:pStyle w:val="Textoindependiente"/>
        <w:rPr>
          <w:rFonts w:ascii="Bookman Old Style" w:hAnsi="Bookman Old Style" w:cs="Bookman Old Style"/>
          <w:sz w:val="24"/>
          <w:szCs w:val="24"/>
        </w:rPr>
      </w:pPr>
      <w:r>
        <w:rPr>
          <w:rFonts w:ascii="Bookman Old Style" w:hAnsi="Bookman Old Style" w:cs="Bookman Old Style"/>
          <w:sz w:val="24"/>
          <w:szCs w:val="24"/>
        </w:rPr>
        <w:t>Dirección: calle Soriano 1210, Montevideo.</w:t>
      </w:r>
    </w:p>
    <w:p w:rsidR="0015296C" w:rsidRDefault="001A52B4">
      <w:pPr>
        <w:pStyle w:val="Textoindependiente"/>
        <w:rPr>
          <w:rFonts w:ascii="Bookman Old Style" w:hAnsi="Bookman Old Style" w:cs="Bookman Old Style"/>
          <w:sz w:val="24"/>
          <w:szCs w:val="24"/>
        </w:rPr>
      </w:pPr>
      <w:r>
        <w:rPr>
          <w:rFonts w:ascii="Bookman Old Style" w:hAnsi="Bookman Old Style" w:cs="Bookman Old Style"/>
          <w:sz w:val="24"/>
          <w:szCs w:val="24"/>
        </w:rPr>
        <w:t>Tel.: 2 902.13.59 – 2 908.93.97 y 1907 interno 4554.</w:t>
      </w:r>
    </w:p>
    <w:p w:rsidR="0015296C" w:rsidRDefault="001A52B4">
      <w:pPr>
        <w:pStyle w:val="Textoindependiente"/>
        <w:rPr>
          <w:rFonts w:ascii="Bookman Old Style" w:hAnsi="Bookman Old Style" w:cs="Bookman Old Style"/>
          <w:sz w:val="24"/>
          <w:szCs w:val="24"/>
        </w:rPr>
      </w:pPr>
      <w:r>
        <w:rPr>
          <w:rFonts w:ascii="Bookman Old Style" w:hAnsi="Bookman Old Style" w:cs="Bookman Old Style"/>
          <w:sz w:val="24"/>
          <w:szCs w:val="24"/>
        </w:rPr>
        <w:t>Fax: 2902.14.88.</w:t>
      </w:r>
    </w:p>
    <w:p w:rsidR="0015296C" w:rsidRDefault="001A52B4">
      <w:pPr>
        <w:pStyle w:val="Textoindependiente"/>
      </w:pPr>
      <w:r>
        <w:rPr>
          <w:rFonts w:ascii="Bookman Old Style" w:hAnsi="Bookman Old Style" w:cs="Bookman Old Style"/>
          <w:sz w:val="24"/>
          <w:szCs w:val="24"/>
        </w:rPr>
        <w:t xml:space="preserve">Correo Electrónico: </w:t>
      </w:r>
      <w:hyperlink r:id="rId8" w:history="1">
        <w:r>
          <w:rPr>
            <w:rStyle w:val="Hipervnculo"/>
            <w:rFonts w:ascii="Bookman Old Style" w:hAnsi="Bookman Old Style" w:cs="Bookman Old Style"/>
            <w:sz w:val="24"/>
            <w:szCs w:val="24"/>
          </w:rPr>
          <w:t>adquisiciones@poderjudicial.gub.u</w:t>
        </w:r>
      </w:hyperlink>
      <w:r>
        <w:rPr>
          <w:rFonts w:ascii="Bookman Old Style" w:hAnsi="Bookman Old Style" w:cs="Bookman Old Style"/>
          <w:sz w:val="24"/>
          <w:szCs w:val="24"/>
        </w:rPr>
        <w:t>y</w:t>
      </w:r>
    </w:p>
    <w:p w:rsidR="0015296C" w:rsidRDefault="001A52B4">
      <w:pPr>
        <w:pStyle w:val="Standard"/>
        <w:jc w:val="both"/>
      </w:pPr>
      <w:r>
        <w:rPr>
          <w:rFonts w:ascii="Bookman Old Style" w:hAnsi="Bookman Old Style" w:cs="Bookman Old Style"/>
          <w:b/>
          <w:bCs/>
          <w:sz w:val="24"/>
          <w:szCs w:val="24"/>
        </w:rPr>
        <w:tab/>
      </w:r>
      <w:r>
        <w:rPr>
          <w:rFonts w:ascii="Bookman Old Style" w:hAnsi="Bookman Old Style" w:cs="Bookman Old Style"/>
          <w:b/>
          <w:sz w:val="24"/>
          <w:szCs w:val="24"/>
        </w:rPr>
        <w:t>Las consultas</w:t>
      </w:r>
      <w:r>
        <w:rPr>
          <w:rFonts w:ascii="Bookman Old Style" w:hAnsi="Bookman Old Style" w:cs="Bookman Old Style"/>
          <w:sz w:val="24"/>
          <w:szCs w:val="24"/>
        </w:rPr>
        <w:t xml:space="preserve"> de los oferentes podrán realizarse por los siguientes medios: fax o correo electrónico.</w:t>
      </w:r>
    </w:p>
    <w:p w:rsidR="0015296C" w:rsidRDefault="001A52B4">
      <w:pPr>
        <w:pStyle w:val="Standarduseruseruser"/>
        <w:spacing w:line="276" w:lineRule="auto"/>
        <w:ind w:firstLine="709"/>
        <w:jc w:val="both"/>
      </w:pPr>
      <w:r>
        <w:rPr>
          <w:rFonts w:cs="Times New Roman"/>
          <w:b/>
        </w:rPr>
        <w:t>Las respuestas</w:t>
      </w:r>
      <w:r>
        <w:rPr>
          <w:rFonts w:cs="Times New Roman"/>
        </w:rPr>
        <w:t xml:space="preserve"> a los oferentes que impliquen aclaraciones y/o modificaciones al pliego, serán evacuadas a través del </w:t>
      </w:r>
      <w:r>
        <w:rPr>
          <w:rFonts w:cs="Times New Roman"/>
          <w:b/>
        </w:rPr>
        <w:t>Sistema de Compras Estatales</w:t>
      </w:r>
      <w:r>
        <w:rPr>
          <w:rFonts w:cs="Times New Roman"/>
        </w:rPr>
        <w:t xml:space="preserve"> (SICE-Aclaraciones).</w:t>
      </w:r>
    </w:p>
    <w:p w:rsidR="0015296C" w:rsidRDefault="0015296C">
      <w:pPr>
        <w:pStyle w:val="Ttulo1"/>
        <w:spacing w:line="276" w:lineRule="auto"/>
        <w:rPr>
          <w:rFonts w:ascii="Bookman Old Style" w:hAnsi="Bookman Old Style" w:cs="Times New Roman"/>
          <w:bCs w:val="0"/>
        </w:rPr>
      </w:pPr>
    </w:p>
    <w:p w:rsidR="0015296C" w:rsidRDefault="001A52B4">
      <w:pPr>
        <w:pStyle w:val="Ttulo1"/>
        <w:spacing w:line="276" w:lineRule="auto"/>
        <w:rPr>
          <w:rFonts w:ascii="Bookman Old Style" w:hAnsi="Bookman Old Style" w:cs="Times New Roman"/>
          <w:bCs w:val="0"/>
        </w:rPr>
      </w:pPr>
      <w:r>
        <w:rPr>
          <w:rFonts w:ascii="Bookman Old Style" w:hAnsi="Bookman Old Style" w:cs="Times New Roman"/>
          <w:bCs w:val="0"/>
        </w:rPr>
        <w:t>Art. 3.- ACLARACIONES Y CONSULTAS</w:t>
      </w:r>
    </w:p>
    <w:p w:rsidR="0015296C" w:rsidRDefault="0015296C">
      <w:pPr>
        <w:pStyle w:val="Predeterminado"/>
        <w:spacing w:line="276" w:lineRule="auto"/>
        <w:jc w:val="both"/>
        <w:rPr>
          <w:rFonts w:cs="Times New Roman"/>
        </w:rPr>
      </w:pPr>
    </w:p>
    <w:p w:rsidR="0015296C" w:rsidRDefault="001A52B4">
      <w:pPr>
        <w:pStyle w:val="Standard"/>
        <w:jc w:val="both"/>
      </w:pPr>
      <w:r>
        <w:rPr>
          <w:rFonts w:ascii="Bookman Old Style" w:hAnsi="Bookman Old Style" w:cs="Bookman Old Style"/>
          <w:b/>
          <w:sz w:val="24"/>
          <w:szCs w:val="24"/>
        </w:rPr>
        <w:tab/>
      </w:r>
      <w:r>
        <w:rPr>
          <w:rFonts w:ascii="Bookman Old Style" w:hAnsi="Bookman Old Style" w:cs="Bookman Old Style"/>
          <w:sz w:val="24"/>
          <w:szCs w:val="24"/>
        </w:rPr>
        <w:t xml:space="preserve">Cualquier oferente de pliegos podrá solicitar al Departamento de Adquisiciones, por cualquiera de los medios mencionados en el artículo precedente, </w:t>
      </w:r>
      <w:r>
        <w:rPr>
          <w:rFonts w:ascii="Bookman Old Style" w:hAnsi="Bookman Old Style" w:cs="Bookman Old Style"/>
          <w:b/>
          <w:sz w:val="24"/>
          <w:szCs w:val="24"/>
        </w:rPr>
        <w:t>aclaraciones o consultas específicas</w:t>
      </w:r>
      <w:r>
        <w:rPr>
          <w:rFonts w:ascii="Bookman Old Style" w:hAnsi="Bookman Old Style" w:cs="Bookman Old Style"/>
          <w:sz w:val="24"/>
          <w:szCs w:val="24"/>
        </w:rPr>
        <w:t xml:space="preserve">, dirigida hasta </w:t>
      </w:r>
      <w:r>
        <w:rPr>
          <w:rFonts w:ascii="Bookman Old Style" w:hAnsi="Bookman Old Style" w:cs="Bookman Old Style"/>
          <w:b/>
          <w:sz w:val="24"/>
          <w:szCs w:val="24"/>
        </w:rPr>
        <w:t>3 días</w:t>
      </w:r>
      <w:r>
        <w:rPr>
          <w:rFonts w:ascii="Bookman Old Style" w:hAnsi="Bookman Old Style" w:cs="Bookman Old Style"/>
          <w:sz w:val="24"/>
          <w:szCs w:val="24"/>
        </w:rPr>
        <w:t xml:space="preserve"> </w:t>
      </w:r>
      <w:r>
        <w:rPr>
          <w:rFonts w:ascii="Bookman Old Style" w:hAnsi="Bookman Old Style" w:cs="Bookman Old Style"/>
          <w:b/>
          <w:sz w:val="24"/>
          <w:szCs w:val="24"/>
        </w:rPr>
        <w:t>antes de la fecha establecida para el acto de apertura de las ofertas</w:t>
      </w:r>
      <w:r>
        <w:rPr>
          <w:rFonts w:ascii="Bookman Old Style" w:hAnsi="Bookman Old Style" w:cs="Bookman Old Style"/>
          <w:sz w:val="24"/>
          <w:szCs w:val="24"/>
        </w:rPr>
        <w:t>. Vencido dicho término, la Administración no estará obligada a proporcionar datos aclaratorios. Las consultas serán contestadas por el Departamento de Adquisiciones, en el plazo máximo de 48 horas a partir de su recepción.</w:t>
      </w:r>
    </w:p>
    <w:p w:rsidR="0015296C" w:rsidRDefault="001A52B4">
      <w:pPr>
        <w:pStyle w:val="Normal1"/>
        <w:spacing w:line="276" w:lineRule="auto"/>
        <w:jc w:val="both"/>
      </w:pPr>
      <w:r>
        <w:rPr>
          <w:rFonts w:ascii="Bookman Old Style" w:hAnsi="Bookman Old Style" w:cs="Bookman Old Style"/>
          <w:b/>
        </w:rPr>
        <w:t>Art. 4.-</w:t>
      </w:r>
      <w:r>
        <w:rPr>
          <w:rFonts w:ascii="Bookman Old Style" w:hAnsi="Bookman Old Style" w:cs="Bookman Old Style"/>
        </w:rPr>
        <w:t xml:space="preserve"> </w:t>
      </w:r>
      <w:r>
        <w:rPr>
          <w:rFonts w:ascii="Bookman Old Style" w:hAnsi="Bookman Old Style" w:cs="Bookman Old Style"/>
          <w:b/>
        </w:rPr>
        <w:t>FORMA DE COTIZACION</w:t>
      </w:r>
      <w:r>
        <w:rPr>
          <w:rFonts w:ascii="Bookman Old Style" w:hAnsi="Bookman Old Style" w:cs="Bookman Old Style"/>
        </w:rPr>
        <w:t>.</w:t>
      </w:r>
    </w:p>
    <w:p w:rsidR="0015296C" w:rsidRDefault="0015296C">
      <w:pPr>
        <w:pStyle w:val="Predeterminado"/>
        <w:spacing w:line="276" w:lineRule="auto"/>
        <w:jc w:val="both"/>
        <w:rPr>
          <w:rFonts w:cs="Times New Roman"/>
        </w:rPr>
      </w:pPr>
    </w:p>
    <w:p w:rsidR="0015296C" w:rsidRDefault="001A52B4">
      <w:pPr>
        <w:pStyle w:val="Predeterminado"/>
        <w:spacing w:line="276" w:lineRule="auto"/>
        <w:ind w:firstLine="708"/>
        <w:jc w:val="both"/>
      </w:pPr>
      <w:r>
        <w:rPr>
          <w:lang w:val="es-UY"/>
        </w:rPr>
        <w:t xml:space="preserve">Precio de </w:t>
      </w:r>
      <w:r>
        <w:rPr>
          <w:b/>
          <w:lang w:val="es-UY"/>
        </w:rPr>
        <w:t xml:space="preserve">plaza </w:t>
      </w:r>
      <w:r>
        <w:rPr>
          <w:lang w:val="es-UY"/>
        </w:rPr>
        <w:t xml:space="preserve">en </w:t>
      </w:r>
      <w:r>
        <w:rPr>
          <w:b/>
          <w:lang w:val="es-UY"/>
        </w:rPr>
        <w:t xml:space="preserve">moneda nacional, </w:t>
      </w:r>
      <w:r>
        <w:rPr>
          <w:rFonts w:cs="Times New Roman"/>
          <w:u w:val="single"/>
        </w:rPr>
        <w:t>se deberá cotizar con precios unitarios por traslado, de acuerdo a lo establecido en el art. 1.1 del presente (ver cuadro). Y en el caso del ítem 1.2 se deberá cotizar por hora.</w:t>
      </w:r>
    </w:p>
    <w:p w:rsidR="0015296C" w:rsidRDefault="001A52B4">
      <w:pPr>
        <w:pStyle w:val="Predeterminado"/>
        <w:spacing w:line="276" w:lineRule="auto"/>
        <w:ind w:firstLine="708"/>
        <w:jc w:val="both"/>
        <w:rPr>
          <w:rFonts w:cs="Times New Roman"/>
        </w:rPr>
      </w:pPr>
      <w:r>
        <w:rPr>
          <w:rFonts w:cs="Times New Roman"/>
        </w:rPr>
        <w:lastRenderedPageBreak/>
        <w:t>La facturación se realizará mensualmente por los traslados y/o movimientos mensuales efectuados adjuntando un detalle de cada uno de los traslados e identificando cada vehículo, procedencia y kilometraje recorrido. Se presentará en División Remates y Depósitos Judiciales donde se conformará y luego remitirá a División Contaduría para el pago correspondiente.</w:t>
      </w:r>
    </w:p>
    <w:p w:rsidR="0015296C" w:rsidRDefault="001A52B4">
      <w:pPr>
        <w:pStyle w:val="Standard"/>
        <w:ind w:firstLine="708"/>
        <w:jc w:val="both"/>
      </w:pPr>
      <w:r>
        <w:rPr>
          <w:rFonts w:ascii="Bookman Old Style" w:eastAsia="Bookman Old Style" w:hAnsi="Bookman Old Style" w:cs="Bookman Old Style"/>
          <w:sz w:val="24"/>
          <w:szCs w:val="24"/>
        </w:rPr>
        <w:t xml:space="preserve"> </w:t>
      </w:r>
      <w:r>
        <w:rPr>
          <w:rFonts w:ascii="Bookman Old Style" w:hAnsi="Bookman Old Style" w:cs="Bookman Old Style"/>
          <w:sz w:val="24"/>
          <w:szCs w:val="24"/>
          <w:lang w:val="es-ES"/>
        </w:rPr>
        <w:t>De acuerdo a lo establecido, se pueden ofrecer descuentos especiales por cantidad de traslados efectuados.</w:t>
      </w:r>
    </w:p>
    <w:p w:rsidR="0015296C" w:rsidRDefault="0015296C">
      <w:pPr>
        <w:pStyle w:val="Predeterminado"/>
        <w:spacing w:line="276" w:lineRule="auto"/>
        <w:jc w:val="both"/>
        <w:rPr>
          <w:rFonts w:cs="Times New Roman"/>
        </w:rPr>
      </w:pPr>
    </w:p>
    <w:p w:rsidR="0015296C" w:rsidRDefault="001A52B4">
      <w:pPr>
        <w:pStyle w:val="Predeterminado"/>
        <w:spacing w:line="276" w:lineRule="auto"/>
        <w:jc w:val="both"/>
        <w:rPr>
          <w:rFonts w:cs="Times New Roman"/>
          <w:b/>
        </w:rPr>
      </w:pPr>
      <w:r>
        <w:rPr>
          <w:rFonts w:cs="Times New Roman"/>
          <w:b/>
        </w:rPr>
        <w:t>Art. 6.- PRESENTACIÓN DE LAS OFERTAS.</w:t>
      </w:r>
    </w:p>
    <w:p w:rsidR="0015296C" w:rsidRDefault="0015296C">
      <w:pPr>
        <w:pStyle w:val="Normal1"/>
        <w:spacing w:line="276" w:lineRule="auto"/>
        <w:jc w:val="both"/>
        <w:rPr>
          <w:rFonts w:ascii="Bookman Old Style" w:hAnsi="Bookman Old Style" w:cs="Bookman Old Style"/>
        </w:rPr>
      </w:pPr>
    </w:p>
    <w:p w:rsidR="0015296C" w:rsidRDefault="001A52B4">
      <w:pPr>
        <w:pStyle w:val="Standard"/>
        <w:ind w:right="54"/>
        <w:jc w:val="both"/>
      </w:pPr>
      <w:r>
        <w:rPr>
          <w:rFonts w:ascii="Bookman Old Style" w:hAnsi="Bookman Old Style" w:cs="Bookman Old Style"/>
          <w:sz w:val="24"/>
          <w:szCs w:val="24"/>
        </w:rPr>
        <w:t xml:space="preserve">La oferta se presentará en sobre cerrado, firmadas  </w:t>
      </w:r>
      <w:proofErr w:type="gramStart"/>
      <w:r>
        <w:rPr>
          <w:rFonts w:ascii="Bookman Old Style" w:hAnsi="Bookman Old Style" w:cs="Bookman Old Style"/>
          <w:b/>
          <w:sz w:val="24"/>
          <w:szCs w:val="24"/>
          <w:u w:val="single"/>
        </w:rPr>
        <w:t>original</w:t>
      </w:r>
      <w:proofErr w:type="gramEnd"/>
      <w:r>
        <w:rPr>
          <w:rFonts w:ascii="Bookman Old Style" w:hAnsi="Bookman Old Style" w:cs="Bookman Old Style"/>
          <w:b/>
          <w:sz w:val="24"/>
          <w:szCs w:val="24"/>
          <w:u w:val="single"/>
        </w:rPr>
        <w:t xml:space="preserve"> y una</w:t>
      </w:r>
      <w:r>
        <w:rPr>
          <w:rFonts w:ascii="Bookman Old Style" w:hAnsi="Bookman Old Style" w:cs="Bookman Old Style"/>
          <w:b/>
          <w:bCs/>
          <w:sz w:val="24"/>
          <w:szCs w:val="24"/>
          <w:u w:val="single"/>
        </w:rPr>
        <w:t xml:space="preserve"> copia</w:t>
      </w:r>
      <w:r>
        <w:rPr>
          <w:rFonts w:ascii="Bookman Old Style" w:hAnsi="Bookman Old Style" w:cs="Bookman Old Style"/>
          <w:sz w:val="24"/>
          <w:szCs w:val="24"/>
        </w:rPr>
        <w:t>, por correo electrónico, correo, fax, medios remotos de comunicación electrónica o en línea a través del SICE (art. 63 del T.O.C.A.F).</w:t>
      </w:r>
    </w:p>
    <w:p w:rsidR="0015296C" w:rsidRDefault="001A52B4">
      <w:pPr>
        <w:pStyle w:val="Standard"/>
        <w:ind w:right="54" w:firstLine="708"/>
        <w:jc w:val="both"/>
        <w:rPr>
          <w:rFonts w:ascii="Bookman Old Style" w:hAnsi="Bookman Old Style" w:cs="Bookman Old Style"/>
          <w:sz w:val="24"/>
          <w:szCs w:val="24"/>
        </w:rPr>
      </w:pPr>
      <w:r>
        <w:rPr>
          <w:rFonts w:ascii="Bookman Old Style" w:hAnsi="Bookman Old Style" w:cs="Bookman Old Style"/>
          <w:sz w:val="24"/>
          <w:szCs w:val="24"/>
        </w:rPr>
        <w:t>En caso de cotizarse por correo electrónico o en línea, deberá adjuntarse archivo con la oferta escaneada incluyendo la firma del representante validado en el Registro Único de Proveedores del Estado (RUPE).</w:t>
      </w:r>
    </w:p>
    <w:p w:rsidR="0015296C" w:rsidRDefault="001A52B4">
      <w:pPr>
        <w:pStyle w:val="Standard"/>
        <w:ind w:right="54" w:firstLine="708"/>
        <w:jc w:val="both"/>
        <w:rPr>
          <w:rFonts w:ascii="Bookman Old Style" w:hAnsi="Bookman Old Style" w:cs="Bookman Old Style"/>
          <w:sz w:val="24"/>
          <w:szCs w:val="24"/>
        </w:rPr>
      </w:pPr>
      <w:r>
        <w:rPr>
          <w:rFonts w:ascii="Bookman Old Style" w:hAnsi="Bookman Old Style" w:cs="Bookman Old Style"/>
          <w:sz w:val="24"/>
          <w:szCs w:val="24"/>
        </w:rPr>
        <w:t>En caso de que el oferente presente su oferta en forma presencial y además por algunos de los otros medio admitidos, si existieren discrepancias entre las mismas, se le dará validez a aquella presentada en forma presencial.</w:t>
      </w:r>
    </w:p>
    <w:p w:rsidR="0015296C" w:rsidRDefault="001A52B4">
      <w:pPr>
        <w:pStyle w:val="Standard"/>
        <w:ind w:right="54" w:firstLine="708"/>
        <w:jc w:val="both"/>
        <w:rPr>
          <w:rFonts w:ascii="Bookman Old Style" w:hAnsi="Bookman Old Style" w:cs="Bookman Old Style"/>
          <w:sz w:val="24"/>
          <w:szCs w:val="24"/>
        </w:rPr>
      </w:pPr>
      <w:r>
        <w:rPr>
          <w:rFonts w:ascii="Bookman Old Style" w:hAnsi="Bookman Old Style" w:cs="Bookman Old Style"/>
          <w:sz w:val="24"/>
          <w:szCs w:val="24"/>
        </w:rPr>
        <w:t>Si solo se presentare oferta mediante comunicación electrónica o en línea a través del SICE se tendrán como válidos todos los archivos adjuntos que complementen la misma.</w:t>
      </w:r>
    </w:p>
    <w:p w:rsidR="0015296C" w:rsidRDefault="001A52B4">
      <w:pPr>
        <w:pStyle w:val="Standard"/>
        <w:ind w:right="54" w:firstLine="708"/>
        <w:jc w:val="both"/>
      </w:pPr>
      <w:r>
        <w:rPr>
          <w:rFonts w:ascii="Bookman Old Style" w:hAnsi="Bookman Old Style" w:cs="Bookman Old Style"/>
          <w:b/>
          <w:sz w:val="24"/>
          <w:szCs w:val="24"/>
          <w:u w:val="single"/>
        </w:rPr>
        <w:t>La empresa deberá estar en situación de activo en el RUPE y firmada por el representante y/o apoderado que esté registrado (validado) en dicho registro</w:t>
      </w:r>
      <w:r>
        <w:rPr>
          <w:rFonts w:ascii="Bookman Old Style" w:hAnsi="Bookman Old Style" w:cs="Bookman Old Style"/>
          <w:b/>
          <w:sz w:val="24"/>
          <w:szCs w:val="24"/>
        </w:rPr>
        <w:t>.</w:t>
      </w:r>
    </w:p>
    <w:p w:rsidR="0015296C" w:rsidRDefault="001A52B4">
      <w:pPr>
        <w:pStyle w:val="Standard"/>
        <w:ind w:right="54" w:firstLine="708"/>
        <w:jc w:val="both"/>
      </w:pPr>
      <w:r>
        <w:rPr>
          <w:rFonts w:ascii="Bookman Old Style" w:hAnsi="Bookman Old Style" w:cs="Bookman Old Style"/>
          <w:sz w:val="24"/>
          <w:szCs w:val="24"/>
        </w:rPr>
        <w:t xml:space="preserve">Los precios cotizados deberán indicar todos los tributos que correspondan al oferente y su porcentaje, en cada uno de los items y/o variantes cotizados y en el total de la oferta, </w:t>
      </w:r>
      <w:r>
        <w:rPr>
          <w:rFonts w:ascii="Bookman Old Style" w:hAnsi="Bookman Old Style" w:cs="Bookman Old Style"/>
          <w:b/>
          <w:bCs/>
          <w:sz w:val="24"/>
          <w:szCs w:val="24"/>
        </w:rPr>
        <w:t>especialmente el I.V.A., en forma clara y precisa, manifestando si los referidos tributos están o no incluidos en los precios</w:t>
      </w:r>
      <w:r>
        <w:rPr>
          <w:rFonts w:ascii="Bookman Old Style" w:hAnsi="Bookman Old Style" w:cs="Bookman Old Style"/>
          <w:sz w:val="24"/>
          <w:szCs w:val="24"/>
        </w:rPr>
        <w:t>. En caso de no establecerse esta circunstancia, se considerará que los precios son con todos los tributos incluidos.</w:t>
      </w:r>
    </w:p>
    <w:p w:rsidR="0015296C" w:rsidRDefault="001A52B4">
      <w:pPr>
        <w:pStyle w:val="Predeterminado"/>
        <w:spacing w:line="276" w:lineRule="auto"/>
        <w:jc w:val="both"/>
        <w:rPr>
          <w:rFonts w:cs="Times New Roman"/>
          <w:b/>
        </w:rPr>
      </w:pPr>
      <w:r>
        <w:rPr>
          <w:rFonts w:cs="Times New Roman"/>
          <w:b/>
        </w:rPr>
        <w:t>Art. 7.- DOCUMENTACION A PRESENTAR POR EL OFERENTE.</w:t>
      </w:r>
    </w:p>
    <w:p w:rsidR="0015296C" w:rsidRDefault="0015296C">
      <w:pPr>
        <w:pStyle w:val="Predeterminado"/>
        <w:spacing w:line="276" w:lineRule="auto"/>
        <w:jc w:val="both"/>
        <w:rPr>
          <w:rFonts w:cs="Times New Roman"/>
        </w:rPr>
      </w:pPr>
    </w:p>
    <w:p w:rsidR="0015296C" w:rsidRDefault="001A52B4">
      <w:pPr>
        <w:pStyle w:val="Normal1"/>
        <w:spacing w:line="276" w:lineRule="auto"/>
        <w:jc w:val="both"/>
      </w:pPr>
      <w:r>
        <w:rPr>
          <w:rFonts w:ascii="Bookman Old Style" w:hAnsi="Bookman Old Style" w:cs="Bookman Old Style"/>
        </w:rPr>
        <w:lastRenderedPageBreak/>
        <w:tab/>
        <w:t>Junto a su cotización, los oferentes deberán presentar la documentación que a continuación se detalla, la cual será verificada durante el Acto de Apertura:</w:t>
      </w:r>
    </w:p>
    <w:p w:rsidR="0015296C" w:rsidRDefault="001A52B4">
      <w:pPr>
        <w:pStyle w:val="Normal1"/>
        <w:spacing w:line="276" w:lineRule="auto"/>
        <w:jc w:val="both"/>
        <w:rPr>
          <w:rFonts w:ascii="Bookman Old Style" w:hAnsi="Bookman Old Style" w:cs="Bookman Old Style"/>
        </w:rPr>
      </w:pPr>
      <w:r>
        <w:rPr>
          <w:rFonts w:ascii="Bookman Old Style" w:hAnsi="Bookman Old Style" w:cs="Bookman Old Style"/>
        </w:rPr>
        <w:tab/>
      </w:r>
      <w:r>
        <w:rPr>
          <w:rFonts w:ascii="Bookman Old Style" w:hAnsi="Bookman Old Style" w:cs="Bookman Old Style"/>
        </w:rPr>
        <w:tab/>
      </w:r>
    </w:p>
    <w:p w:rsidR="0015296C" w:rsidRDefault="001A52B4">
      <w:pPr>
        <w:pStyle w:val="Normal1"/>
        <w:spacing w:line="276" w:lineRule="auto"/>
        <w:jc w:val="both"/>
      </w:pPr>
      <w:r>
        <w:rPr>
          <w:rFonts w:ascii="Bookman Old Style" w:hAnsi="Bookman Old Style" w:cs="Bookman Old Style"/>
        </w:rPr>
        <w:tab/>
      </w:r>
      <w:r>
        <w:rPr>
          <w:rFonts w:ascii="Bookman Old Style" w:hAnsi="Bookman Old Style" w:cs="Bookman Old Style"/>
          <w:b/>
        </w:rPr>
        <w:t>a)</w:t>
      </w:r>
      <w:r>
        <w:rPr>
          <w:rFonts w:ascii="Bookman Old Style" w:hAnsi="Bookman Old Style" w:cs="Bookman Old Style"/>
        </w:rPr>
        <w:t xml:space="preserve"> En caso de corresponder, estar inscripto en el C.I.R.H.E. del M.T.O.P.  </w:t>
      </w:r>
      <w:proofErr w:type="gramStart"/>
      <w:r>
        <w:rPr>
          <w:rFonts w:ascii="Bookman Old Style" w:hAnsi="Bookman Old Style" w:cs="Bookman Old Style"/>
        </w:rPr>
        <w:t>presentar</w:t>
      </w:r>
      <w:proofErr w:type="gramEnd"/>
      <w:r>
        <w:rPr>
          <w:rFonts w:ascii="Bookman Old Style" w:hAnsi="Bookman Old Style" w:cs="Bookman Old Style"/>
        </w:rPr>
        <w:t xml:space="preserve"> la constancia correspondiente.</w:t>
      </w:r>
    </w:p>
    <w:p w:rsidR="0015296C" w:rsidRDefault="0015296C">
      <w:pPr>
        <w:pStyle w:val="Normal1"/>
        <w:spacing w:line="276" w:lineRule="auto"/>
        <w:ind w:firstLine="708"/>
        <w:jc w:val="both"/>
        <w:rPr>
          <w:rFonts w:ascii="Bookman Old Style" w:hAnsi="Bookman Old Style" w:cs="Bookman Old Style"/>
        </w:rPr>
      </w:pPr>
    </w:p>
    <w:p w:rsidR="0015296C" w:rsidRDefault="001A52B4">
      <w:pPr>
        <w:pStyle w:val="Normal1"/>
        <w:spacing w:line="276" w:lineRule="auto"/>
        <w:ind w:firstLine="708"/>
        <w:jc w:val="both"/>
        <w:rPr>
          <w:rFonts w:ascii="Bookman Old Style" w:hAnsi="Bookman Old Style" w:cs="Bookman Old Style"/>
        </w:rPr>
      </w:pPr>
      <w:r>
        <w:rPr>
          <w:rFonts w:ascii="Bookman Old Style" w:hAnsi="Bookman Old Style" w:cs="Bookman Old Style"/>
        </w:rPr>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rsidR="0015296C" w:rsidRDefault="0015296C">
      <w:pPr>
        <w:pStyle w:val="Normal1"/>
        <w:spacing w:line="276" w:lineRule="auto"/>
        <w:ind w:firstLine="708"/>
        <w:jc w:val="both"/>
        <w:rPr>
          <w:rFonts w:ascii="Bookman Old Style" w:hAnsi="Bookman Old Style" w:cs="Bookman Old Style"/>
        </w:rPr>
      </w:pPr>
    </w:p>
    <w:p w:rsidR="0015296C" w:rsidRDefault="001A52B4">
      <w:pPr>
        <w:pStyle w:val="Predeterminado"/>
        <w:spacing w:line="276" w:lineRule="auto"/>
        <w:jc w:val="both"/>
      </w:pPr>
      <w:r>
        <w:rPr>
          <w:rFonts w:cs="Times New Roman"/>
          <w:b/>
        </w:rPr>
        <w:t>Art. 8.-</w:t>
      </w:r>
      <w:r>
        <w:rPr>
          <w:rFonts w:cs="Times New Roman"/>
        </w:rPr>
        <w:t xml:space="preserve"> </w:t>
      </w:r>
      <w:r>
        <w:rPr>
          <w:rFonts w:cs="Times New Roman"/>
          <w:b/>
        </w:rPr>
        <w:t>LUGAR, FECHA Y HORA DE APERTURA</w:t>
      </w:r>
    </w:p>
    <w:p w:rsidR="0015296C" w:rsidRDefault="0015296C">
      <w:pPr>
        <w:pStyle w:val="Predeterminado"/>
        <w:spacing w:line="276" w:lineRule="auto"/>
        <w:jc w:val="both"/>
        <w:rPr>
          <w:rFonts w:cs="Times New Roman"/>
        </w:rPr>
      </w:pPr>
    </w:p>
    <w:p w:rsidR="0015296C" w:rsidRDefault="001A52B4">
      <w:pPr>
        <w:pStyle w:val="Predeterminado"/>
        <w:spacing w:line="276" w:lineRule="auto"/>
        <w:jc w:val="both"/>
      </w:pPr>
      <w:r>
        <w:rPr>
          <w:rFonts w:cs="Times New Roman"/>
        </w:rPr>
        <w:tab/>
      </w:r>
      <w:r>
        <w:rPr>
          <w:rFonts w:cs="Times New Roman"/>
        </w:rPr>
        <w:tab/>
      </w:r>
      <w:r>
        <w:rPr>
          <w:rFonts w:cs="Times New Roman"/>
          <w:b/>
        </w:rPr>
        <w:t>a) Fecha:</w:t>
      </w:r>
      <w:r w:rsidR="00493078">
        <w:rPr>
          <w:rFonts w:cs="Times New Roman"/>
          <w:b/>
        </w:rPr>
        <w:t xml:space="preserve"> 18 de noviembre de 2019</w:t>
      </w:r>
      <w:bookmarkStart w:id="0" w:name="_GoBack"/>
      <w:bookmarkEnd w:id="0"/>
    </w:p>
    <w:p w:rsidR="0015296C" w:rsidRDefault="0015296C">
      <w:pPr>
        <w:pStyle w:val="Predeterminado"/>
        <w:spacing w:line="276" w:lineRule="auto"/>
        <w:jc w:val="both"/>
        <w:rPr>
          <w:rFonts w:cs="Times New Roman"/>
        </w:rPr>
      </w:pPr>
    </w:p>
    <w:p w:rsidR="0015296C" w:rsidRDefault="001A52B4">
      <w:pPr>
        <w:pStyle w:val="Predeterminado"/>
        <w:spacing w:line="276" w:lineRule="auto"/>
        <w:jc w:val="both"/>
        <w:rPr>
          <w:rFonts w:cs="Times New Roman"/>
          <w:b/>
        </w:rPr>
      </w:pPr>
      <w:r>
        <w:rPr>
          <w:rFonts w:cs="Times New Roman"/>
          <w:b/>
        </w:rPr>
        <w:tab/>
      </w:r>
      <w:r>
        <w:rPr>
          <w:rFonts w:cs="Times New Roman"/>
          <w:b/>
        </w:rPr>
        <w:tab/>
        <w:t>b) Hora: 15:00 hs.</w:t>
      </w:r>
    </w:p>
    <w:p w:rsidR="0015296C" w:rsidRDefault="0015296C">
      <w:pPr>
        <w:pStyle w:val="Predeterminado"/>
        <w:spacing w:line="276" w:lineRule="auto"/>
        <w:jc w:val="both"/>
        <w:rPr>
          <w:rFonts w:cs="Times New Roman"/>
        </w:rPr>
      </w:pPr>
    </w:p>
    <w:p w:rsidR="0015296C" w:rsidRDefault="001A52B4">
      <w:pPr>
        <w:pStyle w:val="Predeterminado"/>
        <w:spacing w:line="276" w:lineRule="auto"/>
        <w:ind w:firstLine="1276"/>
        <w:jc w:val="both"/>
      </w:pPr>
      <w:r>
        <w:rPr>
          <w:rFonts w:cs="Times New Roman"/>
          <w:b/>
        </w:rPr>
        <w:tab/>
        <w:t xml:space="preserve">c) Lugar: </w:t>
      </w:r>
      <w:r>
        <w:rPr>
          <w:rFonts w:cs="Times New Roman"/>
        </w:rPr>
        <w:t xml:space="preserve">Departamento de Adquisiciones del Poder Judicial,  sito  en  la  calle  </w:t>
      </w:r>
      <w:r>
        <w:rPr>
          <w:rFonts w:cs="Times New Roman"/>
          <w:b/>
        </w:rPr>
        <w:t>SORIANO 1210.</w:t>
      </w:r>
      <w:r>
        <w:rPr>
          <w:rFonts w:cs="Times New Roman"/>
        </w:rPr>
        <w:t xml:space="preserve"> Tel. 2902.13.59, FAX 2902.14.88.</w:t>
      </w:r>
    </w:p>
    <w:p w:rsidR="0015296C" w:rsidRDefault="0015296C">
      <w:pPr>
        <w:pStyle w:val="Predeterminado"/>
        <w:spacing w:line="276" w:lineRule="auto"/>
        <w:jc w:val="both"/>
        <w:rPr>
          <w:rFonts w:cs="Times New Roman"/>
        </w:rPr>
      </w:pPr>
    </w:p>
    <w:p w:rsidR="0015296C" w:rsidRDefault="001A52B4">
      <w:pPr>
        <w:pStyle w:val="Ttulo1"/>
        <w:spacing w:line="276" w:lineRule="auto"/>
      </w:pPr>
      <w:r>
        <w:rPr>
          <w:rFonts w:ascii="Bookman Old Style" w:hAnsi="Bookman Old Style" w:cs="Times New Roman"/>
          <w:bCs w:val="0"/>
        </w:rPr>
        <w:t>Art. 9.- APERTURA DE OFERTAS</w:t>
      </w:r>
    </w:p>
    <w:p w:rsidR="0015296C" w:rsidRDefault="0015296C">
      <w:pPr>
        <w:pStyle w:val="Predeterminado"/>
        <w:spacing w:line="276" w:lineRule="auto"/>
        <w:jc w:val="both"/>
        <w:rPr>
          <w:rFonts w:cs="Times New Roman"/>
        </w:rPr>
      </w:pPr>
    </w:p>
    <w:p w:rsidR="0015296C" w:rsidRDefault="001A52B4">
      <w:pPr>
        <w:pStyle w:val="Standard"/>
        <w:jc w:val="both"/>
      </w:pPr>
      <w:r>
        <w:rPr>
          <w:rFonts w:ascii="Bookman Old Style" w:hAnsi="Bookman Old Style" w:cs="Bookman Old Style"/>
          <w:b/>
          <w:sz w:val="24"/>
          <w:szCs w:val="24"/>
          <w:lang w:val="es-ES"/>
        </w:rPr>
        <w:tab/>
      </w:r>
      <w:r>
        <w:rPr>
          <w:rFonts w:ascii="Bookman Old Style" w:hAnsi="Bookman Old Style" w:cs="Bookman Old Style"/>
          <w:sz w:val="24"/>
          <w:szCs w:val="24"/>
        </w:rPr>
        <w:t xml:space="preserve">Abiertas </w:t>
      </w:r>
      <w:r>
        <w:rPr>
          <w:rFonts w:ascii="Bookman Old Style" w:hAnsi="Bookman Old Style" w:cs="Bookman Old Style"/>
          <w:b/>
          <w:sz w:val="24"/>
          <w:szCs w:val="24"/>
        </w:rPr>
        <w:t>las ofertas se pondrá a disposición de todos los oferentes una de las vías para que tomen conocimiento de los precios y demás condiciones de todas las presentadas</w:t>
      </w:r>
      <w:r>
        <w:rPr>
          <w:rFonts w:ascii="Bookman Old Style" w:hAnsi="Bookman Old Style" w:cs="Bookman Old Style"/>
          <w:sz w:val="24"/>
          <w:szCs w:val="24"/>
        </w:rPr>
        <w:t xml:space="preserve">. Los oferentes </w:t>
      </w:r>
      <w:r>
        <w:rPr>
          <w:rFonts w:ascii="Bookman Old Style" w:hAnsi="Bookman Old Style" w:cs="Bookman Old Style"/>
          <w:b/>
          <w:sz w:val="24"/>
          <w:szCs w:val="24"/>
        </w:rPr>
        <w:t>pueden formular observaciones</w:t>
      </w:r>
      <w:r>
        <w:rPr>
          <w:rFonts w:ascii="Bookman Old Style" w:hAnsi="Bookman Old Style" w:cs="Bookman Old Style"/>
          <w:sz w:val="24"/>
          <w:szCs w:val="24"/>
        </w:rPr>
        <w:t xml:space="preserve"> a las propuestas presentadas en ese momento, las que quedarán registradas en el Acta de Apertura.</w:t>
      </w:r>
    </w:p>
    <w:p w:rsidR="0015296C" w:rsidRDefault="001A52B4">
      <w:pPr>
        <w:pStyle w:val="Standard"/>
        <w:jc w:val="both"/>
        <w:rPr>
          <w:rFonts w:ascii="Bookman Old Style" w:hAnsi="Bookman Old Style" w:cs="Bookman Old Style"/>
          <w:sz w:val="24"/>
          <w:szCs w:val="24"/>
        </w:rPr>
      </w:pPr>
      <w:r>
        <w:rPr>
          <w:rFonts w:ascii="Bookman Old Style" w:hAnsi="Bookman Old Style" w:cs="Bookman Old Style"/>
          <w:sz w:val="24"/>
          <w:szCs w:val="24"/>
        </w:rPr>
        <w:tab/>
        <w:t>Concluido el acto de apertura y suscrita el Acta correspondiente, no se tomará en cuenta ninguna interpretación, aclaración o ampliación de ellas, salvo aquellas que fueran directa y expresamente solicitadas por escrito por los técnicos o por la Comisión Asesora de Adjudicaciones actuante. En tal caso, el oferente dispondrá del plazo que se establezca en la solicitud para hacer llegar su respuesta.</w:t>
      </w:r>
    </w:p>
    <w:p w:rsidR="0015296C" w:rsidRDefault="001A52B4">
      <w:pPr>
        <w:pStyle w:val="Predeterminado"/>
        <w:spacing w:line="276" w:lineRule="auto"/>
        <w:jc w:val="both"/>
      </w:pPr>
      <w:r>
        <w:rPr>
          <w:rFonts w:cs="Times New Roman"/>
          <w:b/>
        </w:rPr>
        <w:t>Art. 10.-</w:t>
      </w:r>
      <w:r>
        <w:rPr>
          <w:rFonts w:cs="Times New Roman"/>
        </w:rPr>
        <w:t xml:space="preserve"> </w:t>
      </w:r>
      <w:r>
        <w:rPr>
          <w:rFonts w:cs="Times New Roman"/>
          <w:b/>
        </w:rPr>
        <w:t>PLAZO DE MANTENIMIENTO DE OFERTA Y DE PRECIO</w:t>
      </w:r>
      <w:r>
        <w:rPr>
          <w:rFonts w:cs="Times New Roman"/>
        </w:rPr>
        <w:t>.</w:t>
      </w:r>
    </w:p>
    <w:p w:rsidR="0015296C" w:rsidRDefault="0015296C">
      <w:pPr>
        <w:pStyle w:val="Predeterminado"/>
        <w:spacing w:line="276" w:lineRule="auto"/>
        <w:jc w:val="both"/>
        <w:rPr>
          <w:rFonts w:cs="Times New Roman"/>
        </w:rPr>
      </w:pPr>
    </w:p>
    <w:p w:rsidR="0015296C" w:rsidRDefault="001A52B4">
      <w:pPr>
        <w:pStyle w:val="Predeterminado"/>
        <w:spacing w:line="276" w:lineRule="auto"/>
        <w:ind w:firstLine="709"/>
        <w:jc w:val="both"/>
      </w:pPr>
      <w:r>
        <w:rPr>
          <w:rFonts w:cs="Times New Roman"/>
        </w:rPr>
        <w:t xml:space="preserve">No inferior a  </w:t>
      </w:r>
      <w:r>
        <w:rPr>
          <w:rFonts w:cs="Times New Roman"/>
          <w:b/>
        </w:rPr>
        <w:t>120</w:t>
      </w:r>
      <w:r>
        <w:rPr>
          <w:rFonts w:cs="Times New Roman"/>
        </w:rPr>
        <w:t xml:space="preserve">  días, salvo que la Administración se expida con anterioridad al vencimiento de dicho plazo. Se  entiende  por tal el lapso durante el cual la empresa se obliga a mantener las condiciones de su oferta y el precio establecido en la misma, no aplicándose ajuste alguno.</w:t>
      </w:r>
    </w:p>
    <w:p w:rsidR="0015296C" w:rsidRDefault="0015296C">
      <w:pPr>
        <w:pStyle w:val="Predeterminado"/>
        <w:spacing w:line="276" w:lineRule="auto"/>
        <w:jc w:val="both"/>
        <w:rPr>
          <w:rFonts w:cs="Times New Roman"/>
        </w:rPr>
      </w:pPr>
    </w:p>
    <w:p w:rsidR="0015296C" w:rsidRDefault="001A52B4">
      <w:pPr>
        <w:pStyle w:val="Predeterminado"/>
        <w:spacing w:line="276" w:lineRule="auto"/>
        <w:jc w:val="both"/>
        <w:rPr>
          <w:rFonts w:cs="Times New Roman"/>
        </w:rPr>
      </w:pPr>
      <w:r>
        <w:rPr>
          <w:rFonts w:cs="Times New Roman"/>
        </w:rPr>
        <w:tab/>
        <w:t>El vencimiento del plazo establecido precedentemente no liberará al oferente, salvo que medie notificación escrita a la Administración, manifestando su decisión de retirar la oferta, antes de la notificación de la adjudicación de la misma.</w:t>
      </w:r>
    </w:p>
    <w:p w:rsidR="0015296C" w:rsidRDefault="0015296C">
      <w:pPr>
        <w:pStyle w:val="Predeterminado"/>
        <w:spacing w:line="276" w:lineRule="auto"/>
        <w:jc w:val="both"/>
        <w:rPr>
          <w:rFonts w:cs="Times New Roman"/>
        </w:rPr>
      </w:pPr>
    </w:p>
    <w:p w:rsidR="0015296C" w:rsidRDefault="001A52B4">
      <w:pPr>
        <w:pStyle w:val="Predeterminado"/>
        <w:spacing w:line="276" w:lineRule="auto"/>
        <w:jc w:val="both"/>
      </w:pPr>
      <w:r>
        <w:rPr>
          <w:rFonts w:cs="Times New Roman"/>
          <w:b/>
        </w:rPr>
        <w:t>Art. 11.- NOTIFICACIÓN DE RESOLUCIÓN.</w:t>
      </w:r>
    </w:p>
    <w:p w:rsidR="0015296C" w:rsidRDefault="0015296C">
      <w:pPr>
        <w:pStyle w:val="Predeterminado"/>
        <w:spacing w:line="276" w:lineRule="auto"/>
        <w:jc w:val="both"/>
        <w:rPr>
          <w:rFonts w:cs="Times New Roman"/>
        </w:rPr>
      </w:pPr>
    </w:p>
    <w:p w:rsidR="0015296C" w:rsidRDefault="001A52B4">
      <w:pPr>
        <w:pStyle w:val="Predeterminado"/>
        <w:spacing w:line="276" w:lineRule="auto"/>
        <w:ind w:firstLine="709"/>
        <w:jc w:val="both"/>
      </w:pPr>
      <w:r>
        <w:rPr>
          <w:rStyle w:val="Fuentedeprafopredeter2"/>
          <w:rFonts w:cs="Times New Roman"/>
        </w:rPr>
        <w:t xml:space="preserve">La </w:t>
      </w:r>
      <w:r>
        <w:rPr>
          <w:rStyle w:val="Fuentedeprafopredeter2"/>
          <w:rFonts w:cs="Times New Roman"/>
          <w:b/>
        </w:rPr>
        <w:t>notificación de la resolución de adjudicación</w:t>
      </w:r>
      <w:r>
        <w:rPr>
          <w:rStyle w:val="Fuentedeprafopredeter2"/>
          <w:rFonts w:cs="Times New Roman"/>
        </w:rPr>
        <w:t xml:space="preserve"> a la firma adjudicataria constituirá, a todos los efectos legales, </w:t>
      </w:r>
      <w:r>
        <w:rPr>
          <w:rStyle w:val="Fuentedeprafopredeter2"/>
          <w:rFonts w:cs="Times New Roman"/>
          <w:b/>
        </w:rPr>
        <w:t>el perfeccionamiento del contrato</w:t>
      </w:r>
      <w:r>
        <w:rPr>
          <w:rStyle w:val="Fuentedeprafopredeter2"/>
          <w:rFonts w:cs="Times New Roman"/>
        </w:rPr>
        <w:t xml:space="preserve"> correspondiente a que refieren las disposiciones de este Pliego, </w:t>
      </w:r>
      <w:r>
        <w:rPr>
          <w:rStyle w:val="Fuentedeprafopredeter2"/>
          <w:rFonts w:cs="Times New Roman"/>
          <w:b/>
        </w:rPr>
        <w:t>siendo las obligaciones y derechos del contratista los que surgen de las normas jurídicas aplicables, los Pliegos y su oferta.</w:t>
      </w:r>
    </w:p>
    <w:p w:rsidR="0015296C" w:rsidRDefault="0015296C">
      <w:pPr>
        <w:pStyle w:val="Predeterminado"/>
        <w:spacing w:line="276" w:lineRule="auto"/>
        <w:jc w:val="both"/>
        <w:rPr>
          <w:rFonts w:cs="Times New Roman"/>
        </w:rPr>
      </w:pPr>
    </w:p>
    <w:p w:rsidR="0015296C" w:rsidRDefault="001A52B4">
      <w:pPr>
        <w:pStyle w:val="Predeterminado"/>
        <w:spacing w:line="276" w:lineRule="auto"/>
        <w:jc w:val="both"/>
      </w:pPr>
      <w:r>
        <w:rPr>
          <w:rFonts w:cs="Times New Roman"/>
          <w:b/>
        </w:rPr>
        <w:t>Art. 12.- PLAZO.</w:t>
      </w:r>
    </w:p>
    <w:p w:rsidR="0015296C" w:rsidRDefault="0015296C">
      <w:pPr>
        <w:pStyle w:val="Predeterminado"/>
        <w:spacing w:line="276" w:lineRule="auto"/>
        <w:jc w:val="both"/>
        <w:rPr>
          <w:rFonts w:cs="Times New Roman"/>
        </w:rPr>
      </w:pPr>
    </w:p>
    <w:p w:rsidR="0015296C" w:rsidRDefault="001A52B4">
      <w:pPr>
        <w:pStyle w:val="Sangra2detindependiente"/>
        <w:spacing w:line="276" w:lineRule="auto"/>
        <w:ind w:firstLine="709"/>
      </w:pPr>
      <w:r>
        <w:rPr>
          <w:rFonts w:ascii="Bookman Old Style" w:hAnsi="Bookman Old Style" w:cs="Times New Roman"/>
        </w:rPr>
        <w:t>El plazo de la contratación será desde el 1º de enero de 2020 al 31 de diciembre de 2020, pudiendo prorrogarse automáticamente por tres períodos anuales y consecutivos.</w:t>
      </w:r>
    </w:p>
    <w:p w:rsidR="0015296C" w:rsidRDefault="001A52B4">
      <w:pPr>
        <w:pStyle w:val="Default"/>
        <w:spacing w:line="276" w:lineRule="auto"/>
        <w:ind w:right="54" w:firstLine="708"/>
        <w:jc w:val="both"/>
      </w:pPr>
      <w:r>
        <w:rPr>
          <w:rFonts w:ascii="Bookman Old Style" w:hAnsi="Bookman Old Style" w:cs="Bookman Old Style"/>
          <w:bCs/>
        </w:rPr>
        <w:t>Las prórrogas serán automáticas por hasta el período establecido en el presente artículo, a partir</w:t>
      </w:r>
      <w:r>
        <w:rPr>
          <w:rFonts w:ascii="Bookman Old Style" w:hAnsi="Bookman Old Style" w:cs="Bookman Old Style"/>
          <w:b/>
          <w:bCs/>
        </w:rPr>
        <w:t xml:space="preserve"> </w:t>
      </w:r>
      <w:r>
        <w:rPr>
          <w:rFonts w:ascii="Bookman Old Style" w:hAnsi="Bookman Old Style" w:cs="Bookman Old Style"/>
        </w:rPr>
        <w:t>de su vencimiento inicial o sus prórrogas en su caso, si las partes no lo denuncian mediante telegrama colacionado 60 días antes de la fecha de los vencimientos respectivos.</w:t>
      </w:r>
    </w:p>
    <w:p w:rsidR="0015296C" w:rsidRDefault="001A52B4">
      <w:pPr>
        <w:pStyle w:val="Standard"/>
        <w:jc w:val="both"/>
        <w:rPr>
          <w:rFonts w:ascii="Bookman Old Style" w:eastAsia="Bookman Old Style" w:hAnsi="Bookman Old Style" w:cs="Bookman Old Style"/>
          <w:sz w:val="24"/>
          <w:szCs w:val="24"/>
          <w:lang w:eastAsia="es-ES" w:bidi="es-ES"/>
        </w:rPr>
      </w:pPr>
      <w:r>
        <w:rPr>
          <w:rFonts w:ascii="Bookman Old Style" w:eastAsia="Bookman Old Style" w:hAnsi="Bookman Old Style" w:cs="Bookman Old Style"/>
          <w:sz w:val="24"/>
          <w:szCs w:val="24"/>
          <w:lang w:eastAsia="es-ES" w:bidi="es-ES"/>
        </w:rPr>
        <w:tab/>
        <w:t>El Poder Judicial podrá en cualquier momento y sin expresión de causa, rescindir unilateralmente el contrato oportunamente suscrito, en forma total o parcial, con un preaviso no inferior a 15 días, por telegrama colacionado u otro medio auténtico.</w:t>
      </w:r>
    </w:p>
    <w:p w:rsidR="0015296C" w:rsidRDefault="001A52B4">
      <w:pPr>
        <w:pStyle w:val="Predeterminado"/>
        <w:spacing w:line="276" w:lineRule="auto"/>
        <w:jc w:val="both"/>
      </w:pPr>
      <w:r>
        <w:rPr>
          <w:rFonts w:cs="Times New Roman"/>
          <w:b/>
        </w:rPr>
        <w:t>Art. 13.- AJUSTE DE PRECIOS</w:t>
      </w:r>
    </w:p>
    <w:p w:rsidR="0015296C" w:rsidRDefault="0015296C">
      <w:pPr>
        <w:pStyle w:val="Predeterminado"/>
        <w:spacing w:line="276" w:lineRule="auto"/>
        <w:jc w:val="both"/>
        <w:rPr>
          <w:rFonts w:cs="Times New Roman"/>
        </w:rPr>
      </w:pPr>
    </w:p>
    <w:p w:rsidR="0015296C" w:rsidRDefault="001A52B4">
      <w:pPr>
        <w:pStyle w:val="Standard"/>
        <w:ind w:firstLine="709"/>
        <w:jc w:val="both"/>
      </w:pPr>
      <w:r>
        <w:rPr>
          <w:rFonts w:ascii="Bookman Old Style" w:hAnsi="Bookman Old Style" w:cs="Bookman Old Style"/>
          <w:sz w:val="24"/>
          <w:szCs w:val="24"/>
        </w:rPr>
        <w:t xml:space="preserve">El precio del contrato se reajustará </w:t>
      </w:r>
      <w:r>
        <w:rPr>
          <w:rFonts w:ascii="Bookman Old Style" w:hAnsi="Bookman Old Style" w:cs="Bookman Old Style"/>
          <w:b/>
          <w:sz w:val="24"/>
          <w:szCs w:val="24"/>
        </w:rPr>
        <w:t xml:space="preserve">anualmente por el Índice de Precios al Consumo </w:t>
      </w:r>
      <w:r>
        <w:rPr>
          <w:rFonts w:ascii="Bookman Old Style" w:hAnsi="Bookman Old Style" w:cs="Bookman Old Style"/>
          <w:sz w:val="24"/>
          <w:szCs w:val="24"/>
        </w:rPr>
        <w:t>(IPC) el primero de enero de cada año. El primer reajuste operará el 1/1/2021, esto es con la primer prorroga y las sucesivas.</w:t>
      </w:r>
    </w:p>
    <w:p w:rsidR="0015296C" w:rsidRDefault="001A52B4">
      <w:pPr>
        <w:pStyle w:val="Predeterminado"/>
        <w:spacing w:line="276" w:lineRule="auto"/>
        <w:ind w:firstLine="709"/>
        <w:jc w:val="both"/>
        <w:rPr>
          <w:rFonts w:cs="Times New Roman"/>
        </w:rPr>
      </w:pPr>
      <w:r>
        <w:rPr>
          <w:rFonts w:cs="Times New Roman"/>
        </w:rPr>
        <w:t>Las empresas oferentes no podrán presentar ninguna otra forma de reajuste que no sea la establecida precedentemente. En caso de presentar alguna diferente se entenderá que la empresa ha presentado la fórmula de ajuste de precios establecida en el inciso anterior.</w:t>
      </w:r>
    </w:p>
    <w:p w:rsidR="0015296C" w:rsidRDefault="0015296C">
      <w:pPr>
        <w:pStyle w:val="Predeterminado"/>
        <w:spacing w:line="276" w:lineRule="auto"/>
        <w:jc w:val="both"/>
        <w:rPr>
          <w:rFonts w:cs="Times New Roman"/>
        </w:rPr>
      </w:pPr>
    </w:p>
    <w:p w:rsidR="0015296C" w:rsidRDefault="001A52B4">
      <w:pPr>
        <w:pStyle w:val="Predeterminado"/>
        <w:spacing w:line="276" w:lineRule="auto"/>
        <w:jc w:val="both"/>
        <w:rPr>
          <w:rFonts w:cs="Times New Roman"/>
          <w:b/>
        </w:rPr>
      </w:pPr>
      <w:r>
        <w:rPr>
          <w:rFonts w:cs="Times New Roman"/>
          <w:b/>
        </w:rPr>
        <w:t>Art. 14.- CÓMPUTO DE PLAZOS.</w:t>
      </w:r>
    </w:p>
    <w:p w:rsidR="0015296C" w:rsidRDefault="0015296C">
      <w:pPr>
        <w:pStyle w:val="Predeterminado"/>
        <w:spacing w:line="276" w:lineRule="auto"/>
        <w:jc w:val="both"/>
        <w:rPr>
          <w:rFonts w:cs="Times New Roman"/>
        </w:rPr>
      </w:pPr>
    </w:p>
    <w:p w:rsidR="0015296C" w:rsidRDefault="001A52B4">
      <w:pPr>
        <w:pStyle w:val="Predeterminado"/>
        <w:spacing w:line="276" w:lineRule="auto"/>
        <w:jc w:val="both"/>
      </w:pPr>
      <w:r>
        <w:rPr>
          <w:rFonts w:eastAsia="Bookman Old Style"/>
          <w:b/>
        </w:rPr>
        <w:lastRenderedPageBreak/>
        <w:t xml:space="preserve">         </w:t>
      </w:r>
      <w:r>
        <w:rPr>
          <w:rFonts w:cs="Times New Roman"/>
        </w:rPr>
        <w:t>Todos los plazos serán computados</w:t>
      </w:r>
      <w:r>
        <w:rPr>
          <w:rFonts w:cs="Times New Roman"/>
          <w:b/>
        </w:rPr>
        <w:t xml:space="preserve"> en días hábiles, </w:t>
      </w:r>
      <w:r>
        <w:rPr>
          <w:rFonts w:cs="Times New Roman"/>
        </w:rPr>
        <w:t>salvo especificación en contrario en el presente o en la legislación vigente.</w:t>
      </w:r>
    </w:p>
    <w:p w:rsidR="0015296C" w:rsidRDefault="0015296C">
      <w:pPr>
        <w:pStyle w:val="Predeterminado"/>
        <w:spacing w:line="276" w:lineRule="auto"/>
        <w:jc w:val="both"/>
        <w:rPr>
          <w:rFonts w:cs="Times New Roman"/>
        </w:rPr>
      </w:pPr>
    </w:p>
    <w:p w:rsidR="0015296C" w:rsidRDefault="001A52B4">
      <w:pPr>
        <w:pStyle w:val="Predeterminado"/>
        <w:spacing w:line="276" w:lineRule="auto"/>
        <w:jc w:val="both"/>
        <w:rPr>
          <w:rFonts w:cs="Times New Roman"/>
          <w:b/>
        </w:rPr>
      </w:pPr>
      <w:r>
        <w:rPr>
          <w:rFonts w:cs="Times New Roman"/>
          <w:b/>
        </w:rPr>
        <w:t>Art. 15.- FORMA DE PAGO.</w:t>
      </w:r>
    </w:p>
    <w:p w:rsidR="0015296C" w:rsidRDefault="0015296C">
      <w:pPr>
        <w:pStyle w:val="Predeterminado"/>
        <w:spacing w:line="276" w:lineRule="auto"/>
        <w:jc w:val="both"/>
        <w:rPr>
          <w:rFonts w:cs="Times New Roman"/>
        </w:rPr>
      </w:pPr>
    </w:p>
    <w:p w:rsidR="0015296C" w:rsidRDefault="001A52B4">
      <w:pPr>
        <w:pStyle w:val="Predeterminado"/>
        <w:spacing w:line="276" w:lineRule="auto"/>
        <w:jc w:val="both"/>
      </w:pPr>
      <w:r>
        <w:rPr>
          <w:rFonts w:eastAsia="Bookman Old Style"/>
        </w:rPr>
        <w:t xml:space="preserve">         </w:t>
      </w:r>
      <w:r>
        <w:rPr>
          <w:rFonts w:cs="Times New Roman"/>
        </w:rPr>
        <w:t xml:space="preserve">La propuesta deberá considerar que el plazo mínimo de crédito es </w:t>
      </w:r>
      <w:r>
        <w:rPr>
          <w:rFonts w:cs="Times New Roman"/>
          <w:b/>
        </w:rPr>
        <w:t>60 días.</w:t>
      </w:r>
    </w:p>
    <w:p w:rsidR="0015296C" w:rsidRDefault="001A52B4">
      <w:pPr>
        <w:pStyle w:val="Predeterminado"/>
        <w:spacing w:line="276" w:lineRule="auto"/>
        <w:jc w:val="both"/>
        <w:rPr>
          <w:rFonts w:eastAsia="Bookman Old Style"/>
          <w:b/>
        </w:rPr>
      </w:pPr>
      <w:r>
        <w:rPr>
          <w:rFonts w:eastAsia="Bookman Old Style"/>
          <w:b/>
        </w:rPr>
        <w:t xml:space="preserve"> </w:t>
      </w:r>
    </w:p>
    <w:p w:rsidR="0015296C" w:rsidRDefault="001A52B4">
      <w:pPr>
        <w:pStyle w:val="Predeterminado"/>
        <w:spacing w:line="276" w:lineRule="auto"/>
        <w:jc w:val="both"/>
      </w:pPr>
      <w:r>
        <w:rPr>
          <w:rFonts w:cs="Times New Roman"/>
          <w:b/>
        </w:rPr>
        <w:t>Art. 16.-</w:t>
      </w:r>
      <w:r>
        <w:rPr>
          <w:rFonts w:cs="Times New Roman"/>
        </w:rPr>
        <w:t xml:space="preserve"> </w:t>
      </w:r>
      <w:r>
        <w:rPr>
          <w:rFonts w:cs="Times New Roman"/>
          <w:b/>
        </w:rPr>
        <w:t>MULTA.</w:t>
      </w:r>
    </w:p>
    <w:p w:rsidR="0015296C" w:rsidRDefault="0015296C">
      <w:pPr>
        <w:pStyle w:val="Predeterminado"/>
        <w:spacing w:line="276" w:lineRule="auto"/>
        <w:jc w:val="both"/>
        <w:rPr>
          <w:rFonts w:cs="Times New Roman"/>
        </w:rPr>
      </w:pPr>
    </w:p>
    <w:p w:rsidR="0015296C" w:rsidRDefault="001A52B4">
      <w:pPr>
        <w:pStyle w:val="Predeterminado"/>
        <w:spacing w:line="276" w:lineRule="auto"/>
        <w:jc w:val="both"/>
      </w:pPr>
      <w:r>
        <w:rPr>
          <w:rFonts w:eastAsia="Bookman Old Style"/>
        </w:rPr>
        <w:t xml:space="preserve">       </w:t>
      </w:r>
      <w:r>
        <w:rPr>
          <w:rFonts w:cs="Times New Roman"/>
          <w:b/>
        </w:rPr>
        <w:t>a)</w:t>
      </w:r>
      <w:r>
        <w:rPr>
          <w:rFonts w:cs="Times New Roman"/>
        </w:rPr>
        <w:t xml:space="preserve"> En caso  que  se verifique incumplimiento de los  plazos, el/los adjudicatario/s  deberá/n abonar el 0,5% (cero con cinco por ciento) diario del precio establecido en la contratación. En caso de incumplimientos parciales dicho porcentaje se fijará tomando en cuenta el precio relativo a los objetos no entregados. Dicha suma se devengará       hasta el cumplimiento total de la Licitación y se deducirá del importe a abonar al/los adjudicatario/s.</w:t>
      </w:r>
    </w:p>
    <w:p w:rsidR="0015296C" w:rsidRDefault="0015296C">
      <w:pPr>
        <w:pStyle w:val="Predeterminado"/>
        <w:spacing w:line="276" w:lineRule="auto"/>
        <w:jc w:val="both"/>
        <w:rPr>
          <w:rFonts w:cs="Times New Roman"/>
        </w:rPr>
      </w:pPr>
    </w:p>
    <w:p w:rsidR="0015296C" w:rsidRDefault="001A52B4">
      <w:pPr>
        <w:pStyle w:val="Predeterminado"/>
        <w:spacing w:line="276" w:lineRule="auto"/>
        <w:jc w:val="both"/>
      </w:pPr>
      <w:r>
        <w:rPr>
          <w:rFonts w:eastAsia="Bookman Old Style"/>
        </w:rPr>
        <w:t xml:space="preserve">        </w:t>
      </w:r>
      <w:r>
        <w:rPr>
          <w:rFonts w:cs="Times New Roman"/>
          <w:b/>
        </w:rPr>
        <w:t xml:space="preserve">b) </w:t>
      </w:r>
      <w:r>
        <w:rPr>
          <w:rFonts w:cs="Times New Roman"/>
        </w:rPr>
        <w:t>El incumplimiento de la empresa adjudicataria acarreará su responsabilidad por los daños y perjuicios ocasionados y determinará la comunicación de tal hecho al Registro General de Proveedores del Estado, así como la anotación de tal circunstancia en el Registro que llevará        el Poder Judicial al efecto, lo que será ponderado en sucesivas adjudicaciones</w:t>
      </w:r>
    </w:p>
    <w:p w:rsidR="0015296C" w:rsidRDefault="0015296C">
      <w:pPr>
        <w:pStyle w:val="Predeterminado"/>
        <w:spacing w:line="276" w:lineRule="auto"/>
        <w:jc w:val="both"/>
        <w:rPr>
          <w:rFonts w:cs="Times New Roman"/>
        </w:rPr>
      </w:pPr>
    </w:p>
    <w:p w:rsidR="0015296C" w:rsidRDefault="001A52B4">
      <w:pPr>
        <w:pStyle w:val="Normal1"/>
        <w:spacing w:line="276" w:lineRule="auto"/>
        <w:jc w:val="both"/>
        <w:rPr>
          <w:rFonts w:ascii="Bookman Old Style" w:hAnsi="Bookman Old Style" w:cs="Bookman Old Style"/>
          <w:b/>
        </w:rPr>
      </w:pPr>
      <w:r>
        <w:rPr>
          <w:rFonts w:ascii="Bookman Old Style" w:hAnsi="Bookman Old Style" w:cs="Bookman Old Style"/>
          <w:b/>
        </w:rPr>
        <w:t>Art. 17.- ESTUDIO DE LAS OFERTAS Y PONDERACIÓN.</w:t>
      </w:r>
    </w:p>
    <w:p w:rsidR="0015296C" w:rsidRDefault="0015296C">
      <w:pPr>
        <w:pStyle w:val="Normal1"/>
        <w:spacing w:line="276" w:lineRule="auto"/>
        <w:jc w:val="both"/>
        <w:rPr>
          <w:rFonts w:ascii="Bookman Old Style" w:hAnsi="Bookman Old Style" w:cs="Bookman Old Style"/>
        </w:rPr>
      </w:pPr>
    </w:p>
    <w:p w:rsidR="0015296C" w:rsidRDefault="001A52B4">
      <w:pPr>
        <w:pStyle w:val="Predeterminado"/>
        <w:spacing w:line="276" w:lineRule="auto"/>
        <w:ind w:firstLine="709"/>
        <w:jc w:val="both"/>
      </w:pPr>
      <w:r>
        <w:rPr>
          <w:rFonts w:cs="Times New Roman"/>
        </w:rPr>
        <w:t>La Suprema Corte de Justicia adoptará un criterio de comparación que permita ponderar</w:t>
      </w:r>
      <w:r>
        <w:rPr>
          <w:rFonts w:cs="Times New Roman"/>
          <w:b/>
        </w:rPr>
        <w:t>:</w:t>
      </w:r>
    </w:p>
    <w:p w:rsidR="0015296C" w:rsidRDefault="0015296C">
      <w:pPr>
        <w:pStyle w:val="Predeterminado"/>
        <w:spacing w:line="276" w:lineRule="auto"/>
        <w:jc w:val="both"/>
        <w:rPr>
          <w:rFonts w:cs="Times New Roman"/>
        </w:rPr>
      </w:pPr>
    </w:p>
    <w:p w:rsidR="0015296C" w:rsidRDefault="001A52B4">
      <w:pPr>
        <w:pStyle w:val="Standard"/>
        <w:numPr>
          <w:ilvl w:val="0"/>
          <w:numId w:val="16"/>
        </w:numPr>
        <w:jc w:val="both"/>
      </w:pPr>
      <w:r>
        <w:rPr>
          <w:rFonts w:ascii="Bookman Old Style" w:hAnsi="Bookman Old Style" w:cs="Bookman Old Style"/>
          <w:sz w:val="24"/>
          <w:szCs w:val="24"/>
        </w:rPr>
        <w:t>PRECIO 70%.- (Precio ofertado por el oferente, aplicando al siguiente formula 70* (precio de la oferta más baja/precio de la oferta que se está evaluando).</w:t>
      </w:r>
    </w:p>
    <w:p w:rsidR="0015296C" w:rsidRDefault="001A52B4">
      <w:pPr>
        <w:pStyle w:val="Standard"/>
        <w:numPr>
          <w:ilvl w:val="0"/>
          <w:numId w:val="12"/>
        </w:numPr>
        <w:jc w:val="both"/>
      </w:pPr>
      <w:r>
        <w:rPr>
          <w:rFonts w:ascii="Bookman Old Style" w:hAnsi="Bookman Old Style" w:cs="Bookman Old Style"/>
          <w:sz w:val="24"/>
          <w:szCs w:val="24"/>
        </w:rPr>
        <w:t xml:space="preserve">ANTECEDENTES 30% .- </w:t>
      </w:r>
      <w:r>
        <w:rPr>
          <w:rFonts w:ascii="Bookman Old Style" w:hAnsi="Bookman Old Style" w:cs="Bookman Old Style"/>
          <w:bCs/>
          <w:sz w:val="24"/>
          <w:szCs w:val="24"/>
        </w:rPr>
        <w:t xml:space="preserve">Antecedentes con organismos públicos y/o privados en tareas similares en los últimos 3 años completos (2016-2018), acreditado mediante </w:t>
      </w:r>
      <w:r>
        <w:rPr>
          <w:rFonts w:ascii="Bookman Old Style" w:hAnsi="Bookman Old Style" w:cs="Bookman Old Style"/>
          <w:bCs/>
          <w:sz w:val="24"/>
          <w:szCs w:val="24"/>
          <w:u w:val="single"/>
        </w:rPr>
        <w:t>constancias debidamente firmadas</w:t>
      </w:r>
      <w:r>
        <w:rPr>
          <w:rFonts w:ascii="Bookman Old Style" w:hAnsi="Bookman Old Style" w:cs="Bookman Old Style"/>
          <w:bCs/>
          <w:sz w:val="24"/>
          <w:szCs w:val="24"/>
        </w:rPr>
        <w:t xml:space="preserve"> por los jerarcas de los organismos o representantes de las empresas, así como detalle de las tareas realizadas.</w:t>
      </w:r>
    </w:p>
    <w:p w:rsidR="0015296C" w:rsidRDefault="001A52B4">
      <w:pPr>
        <w:pStyle w:val="Standard"/>
        <w:jc w:val="both"/>
      </w:pPr>
      <w:r>
        <w:rPr>
          <w:rFonts w:ascii="Bookman Old Style" w:hAnsi="Bookman Old Style" w:cs="Bookman Old Style"/>
          <w:sz w:val="24"/>
          <w:szCs w:val="24"/>
        </w:rPr>
        <w:t xml:space="preserve">Se asignará 1 punto por organismo, más 1 punto por año completo, con un máximo de tres, por lo que se podrá asignar un máximo de 4 puntos por cada antecedente con al menos tres años completos de servicio. Se le </w:t>
      </w:r>
      <w:r>
        <w:rPr>
          <w:rFonts w:ascii="Bookman Old Style" w:hAnsi="Bookman Old Style" w:cs="Bookman Old Style"/>
          <w:sz w:val="24"/>
          <w:szCs w:val="24"/>
        </w:rPr>
        <w:lastRenderedPageBreak/>
        <w:t>asignara a la oferta que presente mayor puntuación el 30 % y así a prorrata en forma descendiente en las demás ofertas.</w:t>
      </w:r>
    </w:p>
    <w:p w:rsidR="0015296C" w:rsidRDefault="001A52B4">
      <w:pPr>
        <w:pStyle w:val="Standard"/>
        <w:ind w:firstLine="360"/>
        <w:jc w:val="both"/>
        <w:rPr>
          <w:rFonts w:ascii="Bookman Old Style" w:hAnsi="Bookman Old Style" w:cs="Bookman Old Style"/>
          <w:b/>
          <w:sz w:val="24"/>
          <w:szCs w:val="24"/>
          <w:u w:val="single"/>
        </w:rPr>
      </w:pPr>
      <w:r>
        <w:rPr>
          <w:rFonts w:ascii="Bookman Old Style" w:hAnsi="Bookman Old Style" w:cs="Bookman Old Style"/>
          <w:b/>
          <w:sz w:val="24"/>
          <w:szCs w:val="24"/>
          <w:u w:val="single"/>
        </w:rPr>
        <w:t>La Administración podrá dividir la adjudicación por ítem de la presente licitación, de acuerdo con lo dispuesto por el art. 48 del TOCAF, pudiéndose adjudicar parcialmente.</w:t>
      </w:r>
    </w:p>
    <w:p w:rsidR="0015296C" w:rsidRDefault="0015296C">
      <w:pPr>
        <w:pStyle w:val="Predeterminado"/>
        <w:tabs>
          <w:tab w:val="left" w:pos="720"/>
        </w:tabs>
        <w:autoSpaceDE/>
        <w:spacing w:line="276" w:lineRule="auto"/>
        <w:jc w:val="both"/>
        <w:rPr>
          <w:rFonts w:cs="Times New Roman"/>
          <w:lang w:val="es-UY"/>
        </w:rPr>
      </w:pPr>
    </w:p>
    <w:p w:rsidR="0015296C" w:rsidRDefault="001A52B4">
      <w:pPr>
        <w:pStyle w:val="Normal1"/>
        <w:spacing w:line="276" w:lineRule="auto"/>
        <w:jc w:val="both"/>
        <w:rPr>
          <w:rFonts w:ascii="Bookman Old Style" w:hAnsi="Bookman Old Style" w:cs="Bookman Old Style"/>
          <w:b/>
        </w:rPr>
      </w:pPr>
      <w:r>
        <w:rPr>
          <w:rFonts w:ascii="Bookman Old Style" w:hAnsi="Bookman Old Style" w:cs="Bookman Old Style"/>
          <w:b/>
        </w:rPr>
        <w:t>Art. 18.- ADJUDICACION.</w:t>
      </w:r>
    </w:p>
    <w:p w:rsidR="0015296C" w:rsidRDefault="0015296C">
      <w:pPr>
        <w:pStyle w:val="Normal1"/>
        <w:spacing w:line="276" w:lineRule="auto"/>
        <w:ind w:firstLine="709"/>
        <w:jc w:val="both"/>
        <w:rPr>
          <w:rFonts w:ascii="Bookman Old Style" w:hAnsi="Bookman Old Style" w:cs="Bookman Old Style"/>
        </w:rPr>
      </w:pPr>
    </w:p>
    <w:p w:rsidR="0015296C" w:rsidRDefault="001A52B4">
      <w:pPr>
        <w:pStyle w:val="Normal1"/>
        <w:spacing w:line="276" w:lineRule="auto"/>
        <w:ind w:firstLine="709"/>
        <w:jc w:val="both"/>
        <w:rPr>
          <w:rFonts w:ascii="Bookman Old Style" w:hAnsi="Bookman Old Style" w:cs="Bookman Old Style"/>
        </w:rPr>
      </w:pPr>
      <w:r>
        <w:rPr>
          <w:rFonts w:ascii="Bookman Old Style" w:hAnsi="Bookman Old Style" w:cs="Bookman Old Style"/>
        </w:rPr>
        <w:t>Se rechazarán las propuestas que contengan reservas o formulen objeciones al presente Pliego y/o contengan cláusulas abusivas.</w:t>
      </w:r>
    </w:p>
    <w:p w:rsidR="0015296C" w:rsidRDefault="0015296C">
      <w:pPr>
        <w:pStyle w:val="Normal1"/>
        <w:spacing w:line="276" w:lineRule="auto"/>
        <w:ind w:firstLine="709"/>
        <w:jc w:val="both"/>
        <w:rPr>
          <w:rFonts w:ascii="Bookman Old Style" w:hAnsi="Bookman Old Style" w:cs="Bookman Old Style"/>
        </w:rPr>
      </w:pPr>
    </w:p>
    <w:p w:rsidR="0015296C" w:rsidRDefault="001A52B4">
      <w:pPr>
        <w:pStyle w:val="Normal1"/>
        <w:spacing w:line="276" w:lineRule="auto"/>
        <w:ind w:firstLine="709"/>
        <w:jc w:val="both"/>
        <w:rPr>
          <w:rFonts w:ascii="Bookman Old Style" w:hAnsi="Bookman Old Style" w:cs="Bookman Old Style"/>
        </w:rPr>
      </w:pPr>
      <w:r>
        <w:rPr>
          <w:rFonts w:ascii="Bookman Old Style" w:hAnsi="Bookman Old Style" w:cs="Bookman Old Style"/>
        </w:rPr>
        <w:t>Se podrán rechazar las ofertas por falta de información suficiente.</w:t>
      </w:r>
    </w:p>
    <w:p w:rsidR="0015296C" w:rsidRDefault="0015296C">
      <w:pPr>
        <w:pStyle w:val="Normal1"/>
        <w:spacing w:line="276" w:lineRule="auto"/>
        <w:ind w:firstLine="709"/>
        <w:jc w:val="both"/>
        <w:rPr>
          <w:rFonts w:ascii="Bookman Old Style" w:hAnsi="Bookman Old Style" w:cs="Bookman Old Style"/>
        </w:rPr>
      </w:pPr>
    </w:p>
    <w:p w:rsidR="0015296C" w:rsidRDefault="001A52B4">
      <w:pPr>
        <w:pStyle w:val="Tulo32"/>
        <w:tabs>
          <w:tab w:val="left" w:pos="1080"/>
        </w:tabs>
        <w:spacing w:line="276" w:lineRule="auto"/>
      </w:pPr>
      <w:r>
        <w:rPr>
          <w:rFonts w:ascii="Bookman Old Style" w:hAnsi="Bookman Old Style" w:cs="Bookman Old Style"/>
          <w:bCs w:val="0"/>
          <w:i w:val="0"/>
          <w:iCs w:val="0"/>
        </w:rPr>
        <w:t xml:space="preserve">Art. 19.- </w:t>
      </w:r>
      <w:r>
        <w:rPr>
          <w:rFonts w:ascii="Bookman Old Style" w:hAnsi="Bookman Old Style" w:cs="Bookman Old Style"/>
          <w:i w:val="0"/>
          <w:lang w:val="es-UY"/>
        </w:rPr>
        <w:t>DECLARACION Y VALOR DE LA INFORMACIÓN TÉCNICA PRESENTADA.</w:t>
      </w:r>
    </w:p>
    <w:p w:rsidR="0015296C" w:rsidRDefault="0015296C">
      <w:pPr>
        <w:pStyle w:val="Normal1"/>
        <w:rPr>
          <w:lang w:val="es-UY" w:bidi="ar-SA"/>
        </w:rPr>
      </w:pPr>
    </w:p>
    <w:p w:rsidR="0015296C" w:rsidRDefault="001A52B4">
      <w:pPr>
        <w:pStyle w:val="Standard"/>
        <w:ind w:firstLine="708"/>
        <w:jc w:val="both"/>
      </w:pPr>
      <w:r>
        <w:rPr>
          <w:rFonts w:ascii="Bookman Old Style" w:hAnsi="Bookman Old Style" w:cs="Bookman Old Style"/>
          <w:sz w:val="24"/>
          <w:szCs w:val="24"/>
          <w:lang w:eastAsia="es-ES"/>
        </w:rPr>
        <w:t xml:space="preserve">La sola </w:t>
      </w:r>
      <w:r>
        <w:rPr>
          <w:rFonts w:ascii="Bookman Old Style" w:hAnsi="Bookman Old Style" w:cs="Bookman Old Style"/>
          <w:b/>
          <w:sz w:val="24"/>
          <w:szCs w:val="24"/>
          <w:lang w:eastAsia="es-ES"/>
        </w:rPr>
        <w:t>presentación de cotización</w:t>
      </w:r>
      <w:r>
        <w:rPr>
          <w:rFonts w:ascii="Bookman Old Style" w:hAnsi="Bookman Old Style" w:cs="Bookman Old Style"/>
          <w:sz w:val="24"/>
          <w:szCs w:val="24"/>
          <w:lang w:eastAsia="es-ES"/>
        </w:rPr>
        <w:t xml:space="preserve"> se considerará como declaración de la empresa oferente de encontrarse en </w:t>
      </w:r>
      <w:r>
        <w:rPr>
          <w:rFonts w:ascii="Bookman Old Style" w:hAnsi="Bookman Old Style" w:cs="Bookman Old Style"/>
          <w:b/>
          <w:sz w:val="24"/>
          <w:szCs w:val="24"/>
          <w:lang w:eastAsia="es-ES"/>
        </w:rPr>
        <w:t>condiciones legales de contratar con el Estado</w:t>
      </w:r>
      <w:r>
        <w:rPr>
          <w:rFonts w:ascii="Bookman Old Style" w:hAnsi="Bookman Old Style" w:cs="Bookman Old Style"/>
          <w:sz w:val="24"/>
          <w:szCs w:val="24"/>
          <w:lang w:eastAsia="es-ES"/>
        </w:rPr>
        <w:t xml:space="preserve"> (art. 46 del TOCAF) y aceptar todas las condiciones establecidas en la convocatoria</w:t>
      </w:r>
    </w:p>
    <w:p w:rsidR="0015296C" w:rsidRDefault="001A52B4">
      <w:pPr>
        <w:pStyle w:val="Standard"/>
        <w:ind w:firstLine="708"/>
        <w:jc w:val="both"/>
      </w:pPr>
      <w:r>
        <w:rPr>
          <w:rFonts w:ascii="Bookman Old Style" w:eastAsia="Bookman Old Style" w:hAnsi="Bookman Old Style" w:cs="Bookman Old Style"/>
          <w:sz w:val="24"/>
          <w:szCs w:val="24"/>
          <w:lang w:eastAsia="es-ES" w:bidi="es-ES"/>
        </w:rPr>
        <w:t xml:space="preserve">Todos </w:t>
      </w:r>
      <w:r>
        <w:rPr>
          <w:rFonts w:ascii="Bookman Old Style" w:eastAsia="Bookman Old Style" w:hAnsi="Bookman Old Style" w:cs="Bookman Old Style"/>
          <w:b/>
          <w:sz w:val="24"/>
          <w:szCs w:val="24"/>
          <w:lang w:eastAsia="es-ES" w:bidi="es-ES"/>
        </w:rPr>
        <w:t>los datos indicados por el proponente referidos a los elementos contenidos en la oferta tendrán carácter de compromiso</w:t>
      </w:r>
      <w:r>
        <w:rPr>
          <w:rFonts w:ascii="Bookman Old Style" w:eastAsia="Bookman Old Style" w:hAnsi="Bookman Old Style" w:cs="Bookman Old Style"/>
          <w:sz w:val="24"/>
          <w:szCs w:val="24"/>
          <w:lang w:eastAsia="es-ES" w:bidi="es-ES"/>
        </w:rPr>
        <w:t xml:space="preserve">. Si se verifica que no responden estrictamente a lo establecido en la propuesta, la Administración podrá rechazarlos de plano, rescindiendo el contrato respectivo, sin que ello </w:t>
      </w:r>
      <w:proofErr w:type="spellStart"/>
      <w:r>
        <w:rPr>
          <w:rFonts w:ascii="Bookman Old Style" w:eastAsia="Bookman Old Style" w:hAnsi="Bookman Old Style" w:cs="Bookman Old Style"/>
          <w:sz w:val="24"/>
          <w:szCs w:val="24"/>
          <w:lang w:eastAsia="es-ES" w:bidi="es-ES"/>
        </w:rPr>
        <w:t>de</w:t>
      </w:r>
      <w:proofErr w:type="spellEnd"/>
      <w:r>
        <w:rPr>
          <w:rFonts w:ascii="Bookman Old Style" w:eastAsia="Bookman Old Style" w:hAnsi="Bookman Old Style" w:cs="Bookman Old Style"/>
          <w:sz w:val="24"/>
          <w:szCs w:val="24"/>
          <w:lang w:eastAsia="es-ES" w:bidi="es-ES"/>
        </w:rPr>
        <w:t xml:space="preserve"> lugar a reclamación de clase alguna.</w:t>
      </w:r>
    </w:p>
    <w:p w:rsidR="0015296C" w:rsidRDefault="001A52B4">
      <w:pPr>
        <w:pStyle w:val="Standard"/>
        <w:widowControl w:val="0"/>
        <w:autoSpaceDE w:val="0"/>
        <w:jc w:val="both"/>
      </w:pPr>
      <w:r>
        <w:rPr>
          <w:rFonts w:ascii="Bookman Old Style" w:eastAsia="Bookman Old Style" w:hAnsi="Bookman Old Style" w:cs="Bookman Old Style"/>
          <w:b/>
          <w:bCs/>
          <w:sz w:val="24"/>
          <w:szCs w:val="24"/>
          <w:lang w:eastAsia="es-ES" w:bidi="es-ES"/>
        </w:rPr>
        <w:t>Art. 20.- GARANTIA DE FIEL CUMPLIMIENTO DEL CONTRATO.</w:t>
      </w:r>
    </w:p>
    <w:p w:rsidR="0015296C" w:rsidRDefault="001A52B4">
      <w:pPr>
        <w:pStyle w:val="Standard"/>
        <w:widowControl w:val="0"/>
        <w:autoSpaceDE w:val="0"/>
        <w:ind w:firstLine="708"/>
        <w:jc w:val="both"/>
      </w:pPr>
      <w:r>
        <w:rPr>
          <w:rFonts w:ascii="Bookman Old Style" w:eastAsia="Bookman Old Style" w:hAnsi="Bookman Old Style" w:cs="Bookman Old Style"/>
          <w:sz w:val="24"/>
          <w:szCs w:val="24"/>
          <w:lang w:eastAsia="es-ES" w:bidi="es-ES"/>
        </w:rPr>
        <w:t xml:space="preserve">Si correspondiere, dentro de los </w:t>
      </w:r>
      <w:r>
        <w:rPr>
          <w:rFonts w:ascii="Bookman Old Style" w:eastAsia="Bookman Old Style" w:hAnsi="Bookman Old Style" w:cs="Bookman Old Style"/>
          <w:b/>
          <w:bCs/>
          <w:sz w:val="24"/>
          <w:szCs w:val="24"/>
          <w:lang w:eastAsia="es-ES" w:bidi="es-ES"/>
        </w:rPr>
        <w:t xml:space="preserve">cinco </w:t>
      </w:r>
      <w:r>
        <w:rPr>
          <w:rFonts w:ascii="Bookman Old Style" w:eastAsia="Bookman Old Style" w:hAnsi="Bookman Old Style" w:cs="Bookman Old Style"/>
          <w:b/>
          <w:sz w:val="24"/>
          <w:szCs w:val="24"/>
          <w:lang w:eastAsia="es-ES" w:bidi="es-ES"/>
        </w:rPr>
        <w:t>días siguientes a la notificación de la adjudicación</w:t>
      </w:r>
      <w:r>
        <w:rPr>
          <w:rFonts w:ascii="Bookman Old Style" w:eastAsia="Bookman Old Style" w:hAnsi="Bookman Old Style" w:cs="Bookman Old Style"/>
          <w:sz w:val="24"/>
          <w:szCs w:val="24"/>
          <w:lang w:eastAsia="es-ES" w:bidi="es-ES"/>
        </w:rPr>
        <w:t xml:space="preserve"> o su ampliación, el adjudicatario deberá justificar la constitución de la </w:t>
      </w:r>
      <w:r>
        <w:rPr>
          <w:rFonts w:ascii="Bookman Old Style" w:eastAsia="Bookman Old Style" w:hAnsi="Bookman Old Style" w:cs="Bookman Old Style"/>
          <w:b/>
          <w:sz w:val="24"/>
          <w:szCs w:val="24"/>
          <w:lang w:eastAsia="es-ES" w:bidi="es-ES"/>
        </w:rPr>
        <w:t>garantía de cumplimiento de contrato</w:t>
      </w:r>
      <w:r>
        <w:rPr>
          <w:rFonts w:ascii="Bookman Old Style" w:eastAsia="Bookman Old Style" w:hAnsi="Bookman Old Style" w:cs="Bookman Old Style"/>
          <w:sz w:val="24"/>
          <w:szCs w:val="24"/>
          <w:lang w:eastAsia="es-ES" w:bidi="es-ES"/>
        </w:rPr>
        <w:t xml:space="preserve">, por un mínimo </w:t>
      </w:r>
      <w:proofErr w:type="gramStart"/>
      <w:r>
        <w:rPr>
          <w:rFonts w:ascii="Bookman Old Style" w:eastAsia="Bookman Old Style" w:hAnsi="Bookman Old Style" w:cs="Bookman Old Style"/>
          <w:sz w:val="24"/>
          <w:szCs w:val="24"/>
          <w:lang w:eastAsia="es-ES" w:bidi="es-ES"/>
        </w:rPr>
        <w:t>del</w:t>
      </w:r>
      <w:r>
        <w:rPr>
          <w:rFonts w:ascii="Bookman Old Style" w:eastAsia="Bookman Old Style" w:hAnsi="Bookman Old Style" w:cs="Bookman Old Style"/>
          <w:b/>
          <w:bCs/>
          <w:sz w:val="24"/>
          <w:szCs w:val="24"/>
          <w:lang w:eastAsia="es-ES" w:bidi="es-ES"/>
        </w:rPr>
        <w:t xml:space="preserve"> 5% </w:t>
      </w:r>
      <w:r>
        <w:rPr>
          <w:rFonts w:ascii="Bookman Old Style" w:eastAsia="Bookman Old Style" w:hAnsi="Bookman Old Style" w:cs="Bookman Old Style"/>
          <w:sz w:val="24"/>
          <w:szCs w:val="24"/>
          <w:lang w:eastAsia="es-ES" w:bidi="es-ES"/>
        </w:rPr>
        <w:t xml:space="preserve"> de la contratación, en los términos y condiciones previstos</w:t>
      </w:r>
      <w:proofErr w:type="gramEnd"/>
      <w:r>
        <w:rPr>
          <w:rFonts w:ascii="Bookman Old Style" w:eastAsia="Bookman Old Style" w:hAnsi="Bookman Old Style" w:cs="Bookman Old Style"/>
          <w:sz w:val="24"/>
          <w:szCs w:val="24"/>
          <w:lang w:eastAsia="es-ES" w:bidi="es-ES"/>
        </w:rPr>
        <w:t xml:space="preserve"> en el </w:t>
      </w:r>
      <w:r>
        <w:rPr>
          <w:rFonts w:ascii="Bookman Old Style" w:eastAsia="Bookman Old Style" w:hAnsi="Bookman Old Style" w:cs="Bookman Old Style"/>
          <w:b/>
          <w:sz w:val="24"/>
          <w:szCs w:val="24"/>
          <w:lang w:eastAsia="es-ES" w:bidi="es-ES"/>
        </w:rPr>
        <w:t>art. 64 del T.O.C.A.F. De acuerdo con el art. 64 del TOCAF no se presentarán garantías de mantenimiento de ofertas cuando las mismas sean inferiores al tope de la licitación abreviada.</w:t>
      </w:r>
    </w:p>
    <w:p w:rsidR="0015296C" w:rsidRDefault="001A52B4">
      <w:pPr>
        <w:pStyle w:val="Standard"/>
        <w:widowControl w:val="0"/>
        <w:autoSpaceDE w:val="0"/>
        <w:jc w:val="both"/>
        <w:rPr>
          <w:rFonts w:ascii="Bookman Old Style" w:eastAsia="Bookman Old Style" w:hAnsi="Bookman Old Style" w:cs="Bookman Old Style"/>
          <w:sz w:val="24"/>
          <w:szCs w:val="24"/>
          <w:lang w:eastAsia="es-ES" w:bidi="es-ES"/>
        </w:rPr>
      </w:pPr>
      <w:r>
        <w:rPr>
          <w:rFonts w:ascii="Bookman Old Style" w:eastAsia="Bookman Old Style" w:hAnsi="Bookman Old Style" w:cs="Bookman Old Style"/>
          <w:sz w:val="24"/>
          <w:szCs w:val="24"/>
          <w:lang w:eastAsia="es-ES" w:bidi="es-ES"/>
        </w:rPr>
        <w:tab/>
        <w:t xml:space="preserve">Transcurrido el plazo, a falta de constitución de esta garantía en tiempo y forma, hará caducar los derechos del adjudicatario, pudiendo la Administración ejecutar la garantía de mantenimiento de oferta, si existiere, iniciar las acciones que pudieran corresponder contra el adjudicatario, por los daños y perjuicios que cause su incumplimiento, </w:t>
      </w:r>
      <w:r>
        <w:rPr>
          <w:rFonts w:ascii="Bookman Old Style" w:eastAsia="Bookman Old Style" w:hAnsi="Bookman Old Style" w:cs="Bookman Old Style"/>
          <w:sz w:val="24"/>
          <w:szCs w:val="24"/>
          <w:lang w:eastAsia="es-ES" w:bidi="es-ES"/>
        </w:rPr>
        <w:lastRenderedPageBreak/>
        <w:t>tomar como antecedente negativo en futuras licitaciones este hecho, y reconsiderar el estudio de la licitación con exclusión del oferente adjudicado en primera instancia.</w:t>
      </w:r>
    </w:p>
    <w:p w:rsidR="0015296C" w:rsidRDefault="001A52B4">
      <w:pPr>
        <w:pStyle w:val="Standard"/>
        <w:widowControl w:val="0"/>
        <w:autoSpaceDE w:val="0"/>
        <w:jc w:val="both"/>
      </w:pPr>
      <w:r>
        <w:rPr>
          <w:rFonts w:ascii="Bookman Old Style" w:eastAsia="Bookman Old Style" w:hAnsi="Bookman Old Style" w:cs="Bookman Old Style"/>
          <w:sz w:val="24"/>
          <w:szCs w:val="24"/>
          <w:lang w:eastAsia="es-ES" w:bidi="es-ES"/>
        </w:rPr>
        <w:tab/>
        <w:t xml:space="preserve">Todas las garantías se presentarán en el </w:t>
      </w:r>
      <w:r>
        <w:rPr>
          <w:rFonts w:ascii="Bookman Old Style" w:eastAsia="Bookman Old Style" w:hAnsi="Bookman Old Style" w:cs="Bookman Old Style"/>
          <w:b/>
          <w:bCs/>
          <w:sz w:val="24"/>
          <w:szCs w:val="24"/>
          <w:lang w:eastAsia="es-ES" w:bidi="es-ES"/>
        </w:rPr>
        <w:t>Departamento de Tesorería del Poder Judicial sito en la calle Paraguay 1291, 1er. Piso, en el horario de 13 a 17 horas.</w:t>
      </w:r>
      <w:r>
        <w:rPr>
          <w:rFonts w:ascii="Bookman Old Style" w:eastAsia="Bookman Old Style" w:hAnsi="Bookman Old Style" w:cs="Bookman Old Style"/>
          <w:sz w:val="24"/>
          <w:szCs w:val="24"/>
          <w:lang w:eastAsia="es-ES" w:bidi="es-ES"/>
        </w:rPr>
        <w:t xml:space="preserve"> Deberán ser emitidas con cláusulas que contemplen su vigencia hasta el cumplimiento total de las obligaciones contractuales que ampara.</w:t>
      </w:r>
    </w:p>
    <w:p w:rsidR="0015296C" w:rsidRDefault="001A52B4">
      <w:pPr>
        <w:pStyle w:val="Standard"/>
        <w:widowControl w:val="0"/>
        <w:autoSpaceDE w:val="0"/>
        <w:jc w:val="both"/>
        <w:rPr>
          <w:rFonts w:ascii="Bookman Old Style" w:eastAsia="Bookman Old Style" w:hAnsi="Bookman Old Style" w:cs="Bookman Old Style"/>
          <w:sz w:val="24"/>
          <w:szCs w:val="24"/>
          <w:lang w:eastAsia="es-ES" w:bidi="es-ES"/>
        </w:rPr>
      </w:pPr>
      <w:r>
        <w:rPr>
          <w:rFonts w:ascii="Bookman Old Style" w:eastAsia="Bookman Old Style" w:hAnsi="Bookman Old Style" w:cs="Bookman Old Style"/>
          <w:sz w:val="24"/>
          <w:szCs w:val="24"/>
          <w:lang w:eastAsia="es-ES" w:bidi="es-ES"/>
        </w:rPr>
        <w:tab/>
        <w:t>La Administración se reserva el derecho de aceptar o rechazar, a su exclusivo juicio, los documentos que constituyan garantías.</w:t>
      </w:r>
    </w:p>
    <w:p w:rsidR="0015296C" w:rsidRDefault="001A52B4">
      <w:pPr>
        <w:pStyle w:val="Standard"/>
        <w:widowControl w:val="0"/>
        <w:autoSpaceDE w:val="0"/>
        <w:jc w:val="both"/>
      </w:pPr>
      <w:r>
        <w:rPr>
          <w:rFonts w:ascii="Bookman Old Style" w:eastAsia="Bookman Old Style" w:hAnsi="Bookman Old Style" w:cs="Bookman Old Style"/>
          <w:sz w:val="24"/>
          <w:szCs w:val="24"/>
          <w:lang w:eastAsia="es-ES" w:bidi="es-ES"/>
        </w:rPr>
        <w:tab/>
        <w:t xml:space="preserve">Las garantías se constituirán a la orden del Poder Judicial, y podrán consistir en depósito en efectivo, fianza, aval bancario o póliza de seguro de fianza. </w:t>
      </w:r>
      <w:r>
        <w:rPr>
          <w:rFonts w:ascii="Bookman Old Style" w:eastAsia="Bookman Old Style" w:hAnsi="Bookman Old Style" w:cs="Bookman Old Style"/>
          <w:b/>
          <w:bCs/>
          <w:sz w:val="24"/>
          <w:szCs w:val="24"/>
          <w:lang w:eastAsia="es-ES" w:bidi="es-ES"/>
        </w:rPr>
        <w:t>No se admitirán garantías personales de especie alguna.</w:t>
      </w:r>
    </w:p>
    <w:p w:rsidR="0015296C" w:rsidRDefault="001A52B4">
      <w:pPr>
        <w:pStyle w:val="Standard"/>
        <w:widowControl w:val="0"/>
        <w:autoSpaceDE w:val="0"/>
        <w:jc w:val="both"/>
        <w:rPr>
          <w:rFonts w:ascii="Bookman Old Style" w:eastAsia="Bookman Old Style" w:hAnsi="Bookman Old Style" w:cs="Bookman Old Style"/>
          <w:sz w:val="24"/>
          <w:szCs w:val="24"/>
          <w:lang w:eastAsia="es-ES" w:bidi="es-ES"/>
        </w:rPr>
      </w:pPr>
      <w:r>
        <w:rPr>
          <w:rFonts w:ascii="Bookman Old Style" w:eastAsia="Bookman Old Style" w:hAnsi="Bookman Old Style" w:cs="Bookman Old Style"/>
          <w:sz w:val="24"/>
          <w:szCs w:val="24"/>
          <w:lang w:eastAsia="es-ES" w:bidi="es-ES"/>
        </w:rPr>
        <w:tab/>
        <w:t>Se podrá integrar la garantía en más de una de las modalidades indicadas, siempre que todas ellas sean constituidas a nombre del Poder Judicial y que cubran la cantidad exigida en cada relación contractual.</w:t>
      </w:r>
    </w:p>
    <w:p w:rsidR="0015296C" w:rsidRDefault="001A52B4">
      <w:pPr>
        <w:pStyle w:val="Standard"/>
        <w:widowControl w:val="0"/>
        <w:autoSpaceDE w:val="0"/>
        <w:jc w:val="both"/>
        <w:rPr>
          <w:rFonts w:ascii="Bookman Old Style" w:eastAsia="Bookman Old Style" w:hAnsi="Bookman Old Style" w:cs="Bookman Old Style"/>
          <w:sz w:val="24"/>
          <w:szCs w:val="24"/>
          <w:lang w:eastAsia="es-ES" w:bidi="es-ES"/>
        </w:rPr>
      </w:pPr>
      <w:r>
        <w:rPr>
          <w:rFonts w:ascii="Bookman Old Style" w:eastAsia="Bookman Old Style" w:hAnsi="Bookman Old Style" w:cs="Bookman Old Style"/>
          <w:sz w:val="24"/>
          <w:szCs w:val="24"/>
          <w:lang w:eastAsia="es-ES" w:bidi="es-ES"/>
        </w:rPr>
        <w:tab/>
        <w:t>El documento justificativo de la constitución de garantías deberá contener necesariamente el número de licitación y el organismo que realizó el llamado.</w:t>
      </w:r>
    </w:p>
    <w:p w:rsidR="0015296C" w:rsidRDefault="001A52B4">
      <w:pPr>
        <w:pStyle w:val="Normal1"/>
        <w:spacing w:line="276" w:lineRule="auto"/>
        <w:jc w:val="both"/>
      </w:pPr>
      <w:r>
        <w:rPr>
          <w:rFonts w:ascii="Bookman Old Style" w:hAnsi="Bookman Old Style" w:cs="Bookman Old Style"/>
          <w:b/>
        </w:rPr>
        <w:t>Art. 21.-DEVOLUCIÓN DE GARANTÍAS</w:t>
      </w:r>
    </w:p>
    <w:p w:rsidR="0015296C" w:rsidRDefault="0015296C">
      <w:pPr>
        <w:pStyle w:val="Normal1"/>
        <w:spacing w:line="276" w:lineRule="auto"/>
        <w:jc w:val="both"/>
        <w:rPr>
          <w:rFonts w:ascii="Bookman Old Style" w:hAnsi="Bookman Old Style" w:cs="Bookman Old Style"/>
        </w:rPr>
      </w:pPr>
    </w:p>
    <w:p w:rsidR="0015296C" w:rsidRDefault="001A52B4">
      <w:pPr>
        <w:pStyle w:val="Normal1"/>
        <w:spacing w:line="276" w:lineRule="auto"/>
        <w:jc w:val="both"/>
      </w:pPr>
      <w:r>
        <w:rPr>
          <w:rStyle w:val="Fuentedeprafopredeter2"/>
          <w:rFonts w:ascii="Bookman Old Style" w:hAnsi="Bookman Old Style" w:cs="Bookman Old Style"/>
          <w:b/>
        </w:rPr>
        <w:tab/>
        <w:t xml:space="preserve">I) </w:t>
      </w:r>
      <w:r>
        <w:rPr>
          <w:rStyle w:val="Fuentedeprafopredeter2"/>
          <w:rFonts w:ascii="Bookman Old Style" w:hAnsi="Bookman Old Style" w:cs="Bookman Old Style"/>
        </w:rPr>
        <w:t>En caso que el oferente no sea adjudicataria o que se haya perfeccionado el cumplimiento del presente llamado, la empresa dispondrá de un plazo de 90 días para poder retirar el depósito de garantía. Si así no lo hiciera, el Departamento de Tesorería podrá disponer el archivo de los mismos.</w:t>
      </w:r>
    </w:p>
    <w:p w:rsidR="0015296C" w:rsidRDefault="0015296C">
      <w:pPr>
        <w:pStyle w:val="Normal1"/>
        <w:spacing w:line="276" w:lineRule="auto"/>
        <w:rPr>
          <w:rFonts w:ascii="Bookman Old Style" w:hAnsi="Bookman Old Style" w:cs="Bookman Old Style"/>
        </w:rPr>
      </w:pPr>
    </w:p>
    <w:p w:rsidR="0015296C" w:rsidRDefault="001A52B4">
      <w:pPr>
        <w:pStyle w:val="Normal1"/>
        <w:spacing w:line="276" w:lineRule="auto"/>
        <w:jc w:val="both"/>
      </w:pPr>
      <w:r>
        <w:rPr>
          <w:rStyle w:val="Fuentedeprafopredeter2"/>
          <w:rFonts w:ascii="Bookman Old Style" w:hAnsi="Bookman Old Style" w:cs="Bookman Old Style"/>
          <w:b/>
        </w:rPr>
        <w:tab/>
        <w:t>II) 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rsidR="0015296C" w:rsidRDefault="0015296C">
      <w:pPr>
        <w:pStyle w:val="Standard"/>
        <w:widowControl w:val="0"/>
        <w:autoSpaceDE w:val="0"/>
        <w:jc w:val="both"/>
        <w:rPr>
          <w:rFonts w:ascii="Bookman Old Style" w:eastAsia="Bookman Old Style" w:hAnsi="Bookman Old Style" w:cs="Bookman Old Style"/>
          <w:sz w:val="24"/>
          <w:szCs w:val="24"/>
          <w:lang w:val="es-ES" w:eastAsia="es-ES" w:bidi="es-ES"/>
        </w:rPr>
      </w:pPr>
    </w:p>
    <w:p w:rsidR="0015296C" w:rsidRDefault="001A52B4">
      <w:pPr>
        <w:pStyle w:val="Standard"/>
        <w:keepNext/>
        <w:widowControl w:val="0"/>
        <w:autoSpaceDE w:val="0"/>
        <w:jc w:val="both"/>
      </w:pPr>
      <w:r>
        <w:rPr>
          <w:rFonts w:ascii="Bookman Old Style" w:eastAsia="Bookman Old Style" w:hAnsi="Bookman Old Style" w:cs="Bookman Old Style"/>
          <w:b/>
          <w:bCs/>
          <w:sz w:val="24"/>
          <w:szCs w:val="24"/>
          <w:lang w:eastAsia="es-ES" w:bidi="es-ES"/>
        </w:rPr>
        <w:t>Art. 22.- EXENCIÓN DE RESPONSABILIDAD E INTERPRETACION.</w:t>
      </w:r>
    </w:p>
    <w:p w:rsidR="0015296C" w:rsidRDefault="001A52B4">
      <w:pPr>
        <w:pStyle w:val="Standard"/>
        <w:widowControl w:val="0"/>
        <w:autoSpaceDE w:val="0"/>
        <w:jc w:val="both"/>
      </w:pPr>
      <w:r>
        <w:rPr>
          <w:rFonts w:ascii="Bookman Old Style" w:eastAsia="Bookman Old Style" w:hAnsi="Bookman Old Style" w:cs="Bookman Old Style"/>
          <w:b/>
          <w:bCs/>
          <w:sz w:val="24"/>
          <w:szCs w:val="24"/>
          <w:lang w:eastAsia="es-ES" w:bidi="es-ES"/>
        </w:rPr>
        <w:tab/>
      </w:r>
      <w:r>
        <w:rPr>
          <w:rFonts w:ascii="Bookman Old Style" w:eastAsia="Bookman Old Style" w:hAnsi="Bookman Old Style" w:cs="Bookman Old Style"/>
          <w:b/>
          <w:sz w:val="24"/>
          <w:szCs w:val="24"/>
          <w:lang w:eastAsia="es-ES" w:bidi="es-ES"/>
        </w:rPr>
        <w:t>La Administración podrá desistir del llamado en cualquier etapa de su realización</w:t>
      </w:r>
      <w:r>
        <w:rPr>
          <w:rFonts w:ascii="Bookman Old Style" w:eastAsia="Bookman Old Style" w:hAnsi="Bookman Old Style" w:cs="Bookman Old Style"/>
          <w:sz w:val="24"/>
          <w:szCs w:val="24"/>
          <w:lang w:eastAsia="es-ES" w:bidi="es-ES"/>
        </w:rPr>
        <w:t xml:space="preserve">, o podrá desestimar todas las ofertas. Ninguna </w:t>
      </w:r>
      <w:r>
        <w:rPr>
          <w:rFonts w:ascii="Bookman Old Style" w:eastAsia="Bookman Old Style" w:hAnsi="Bookman Old Style" w:cs="Bookman Old Style"/>
          <w:sz w:val="24"/>
          <w:szCs w:val="24"/>
          <w:lang w:eastAsia="es-ES" w:bidi="es-ES"/>
        </w:rPr>
        <w:lastRenderedPageBreak/>
        <w:t>de estas decisiones generará derecho alguno de los participantes a reclamar por gastos, honorarios o indemnizaciones por daños y perjuicios.</w:t>
      </w:r>
    </w:p>
    <w:p w:rsidR="0015296C" w:rsidRDefault="001A52B4">
      <w:pPr>
        <w:pStyle w:val="Standard"/>
        <w:widowControl w:val="0"/>
        <w:autoSpaceDE w:val="0"/>
        <w:jc w:val="both"/>
      </w:pPr>
      <w:r>
        <w:rPr>
          <w:rFonts w:ascii="Bookman Old Style" w:eastAsia="Bookman Old Style" w:hAnsi="Bookman Old Style" w:cs="Bookman Old Style"/>
          <w:sz w:val="24"/>
          <w:szCs w:val="24"/>
          <w:lang w:eastAsia="es-ES" w:bidi="es-ES"/>
        </w:rPr>
        <w:tab/>
        <w:t>Toda cláusula imprecisa, ambigua, contradictoria u oscura a criterio de la Administración, se interpretará en el sentido más favorable a ésta.</w:t>
      </w:r>
    </w:p>
    <w:sectPr w:rsidR="0015296C">
      <w:pgSz w:w="11906" w:h="16838"/>
      <w:pgMar w:top="2211" w:right="1021" w:bottom="907" w:left="22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CB" w:rsidRDefault="00A158CB">
      <w:r>
        <w:separator/>
      </w:r>
    </w:p>
  </w:endnote>
  <w:endnote w:type="continuationSeparator" w:id="0">
    <w:p w:rsidR="00A158CB" w:rsidRDefault="00A1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charset w:val="00"/>
    <w:family w:val="auto"/>
    <w:pitch w:val="variable"/>
  </w:font>
  <w:font w:name="Droid Sans Devanagari">
    <w:altName w:val="Arial"/>
    <w:charset w:val="00"/>
    <w:family w:val="swiss"/>
    <w:pitch w:val="default"/>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CB" w:rsidRDefault="00A158CB">
      <w:r>
        <w:rPr>
          <w:color w:val="000000"/>
        </w:rPr>
        <w:separator/>
      </w:r>
    </w:p>
  </w:footnote>
  <w:footnote w:type="continuationSeparator" w:id="0">
    <w:p w:rsidR="00A158CB" w:rsidRDefault="00A15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7663"/>
    <w:multiLevelType w:val="multilevel"/>
    <w:tmpl w:val="E9A62AB8"/>
    <w:styleLink w:val="WW8Num2"/>
    <w:lvl w:ilvl="0">
      <w:numFmt w:val="bullet"/>
      <w:lvlText w:val=""/>
      <w:lvlJc w:val="left"/>
      <w:rPr>
        <w:rFonts w:ascii="Wingdings" w:eastAsia="Times New Roman" w:hAnsi="Wingdings" w:cs="Wingdings"/>
      </w:rPr>
    </w:lvl>
    <w:lvl w:ilvl="1">
      <w:numFmt w:val="bullet"/>
      <w:lvlText w:val=""/>
      <w:lvlJc w:val="left"/>
      <w:rPr>
        <w:rFonts w:ascii="Wingdings" w:eastAsia="Times New Roman" w:hAnsi="Wingdings" w:cs="Wingdings"/>
      </w:rPr>
    </w:lvl>
    <w:lvl w:ilvl="2">
      <w:numFmt w:val="bullet"/>
      <w:lvlText w:val=""/>
      <w:lvlJc w:val="left"/>
      <w:rPr>
        <w:rFonts w:ascii="Wingdings" w:eastAsia="Times New Roman" w:hAnsi="Wingdings" w:cs="Wingdings"/>
      </w:rPr>
    </w:lvl>
    <w:lvl w:ilvl="3">
      <w:numFmt w:val="bullet"/>
      <w:lvlText w:val=""/>
      <w:lvlJc w:val="left"/>
      <w:rPr>
        <w:rFonts w:ascii="Wingdings" w:eastAsia="Times New Roman" w:hAnsi="Wingdings" w:cs="Wingdings"/>
      </w:rPr>
    </w:lvl>
    <w:lvl w:ilvl="4">
      <w:numFmt w:val="bullet"/>
      <w:lvlText w:val=""/>
      <w:lvlJc w:val="left"/>
      <w:rPr>
        <w:rFonts w:ascii="Wingdings" w:eastAsia="Times New Roman" w:hAnsi="Wingdings" w:cs="Wingdings"/>
      </w:rPr>
    </w:lvl>
    <w:lvl w:ilvl="5">
      <w:numFmt w:val="bullet"/>
      <w:lvlText w:val=""/>
      <w:lvlJc w:val="left"/>
      <w:rPr>
        <w:rFonts w:ascii="Wingdings" w:eastAsia="Times New Roman" w:hAnsi="Wingdings" w:cs="Wingdings"/>
      </w:rPr>
    </w:lvl>
    <w:lvl w:ilvl="6">
      <w:numFmt w:val="bullet"/>
      <w:lvlText w:val=""/>
      <w:lvlJc w:val="left"/>
      <w:rPr>
        <w:rFonts w:ascii="Wingdings" w:eastAsia="Times New Roman" w:hAnsi="Wingdings" w:cs="Wingdings"/>
      </w:rPr>
    </w:lvl>
    <w:lvl w:ilvl="7">
      <w:numFmt w:val="bullet"/>
      <w:lvlText w:val=""/>
      <w:lvlJc w:val="left"/>
      <w:rPr>
        <w:rFonts w:ascii="Wingdings" w:eastAsia="Times New Roman" w:hAnsi="Wingdings" w:cs="Wingdings"/>
      </w:rPr>
    </w:lvl>
    <w:lvl w:ilvl="8">
      <w:numFmt w:val="bullet"/>
      <w:lvlText w:val=""/>
      <w:lvlJc w:val="left"/>
      <w:rPr>
        <w:rFonts w:ascii="Wingdings" w:eastAsia="Times New Roman" w:hAnsi="Wingdings" w:cs="Wingdings"/>
      </w:rPr>
    </w:lvl>
  </w:abstractNum>
  <w:abstractNum w:abstractNumId="1">
    <w:nsid w:val="0DC459F2"/>
    <w:multiLevelType w:val="multilevel"/>
    <w:tmpl w:val="A7E8F714"/>
    <w:styleLink w:val="WW8Num3"/>
    <w:lvl w:ilvl="0">
      <w:numFmt w:val="bullet"/>
      <w:lvlText w:val=""/>
      <w:lvlJc w:val="left"/>
      <w:rPr>
        <w:rFonts w:ascii="Wingdings" w:hAnsi="Wingdings" w:cs="Wingdings"/>
      </w:rPr>
    </w:lvl>
    <w:lvl w:ilvl="1">
      <w:start w:val="1"/>
      <w:numFmt w:val="decimal"/>
      <w:lvlText w:val="%2."/>
      <w:lvlJc w:val="left"/>
      <w:rPr>
        <w:rFonts w:eastAsia="Times New Roman" w:cs="Wingdings"/>
      </w:rPr>
    </w:lvl>
    <w:lvl w:ilvl="2">
      <w:start w:val="1"/>
      <w:numFmt w:val="decimal"/>
      <w:lvlText w:val="%3."/>
      <w:lvlJc w:val="left"/>
      <w:rPr>
        <w:rFonts w:eastAsia="Times New Roman" w:cs="Wingdings"/>
      </w:rPr>
    </w:lvl>
    <w:lvl w:ilvl="3">
      <w:start w:val="1"/>
      <w:numFmt w:val="decimal"/>
      <w:lvlText w:val="%4."/>
      <w:lvlJc w:val="left"/>
      <w:rPr>
        <w:rFonts w:eastAsia="Times New Roman" w:cs="Wingdings"/>
      </w:rPr>
    </w:lvl>
    <w:lvl w:ilvl="4">
      <w:start w:val="1"/>
      <w:numFmt w:val="decimal"/>
      <w:lvlText w:val="%5."/>
      <w:lvlJc w:val="left"/>
      <w:rPr>
        <w:rFonts w:eastAsia="Times New Roman" w:cs="Wingdings"/>
      </w:rPr>
    </w:lvl>
    <w:lvl w:ilvl="5">
      <w:start w:val="1"/>
      <w:numFmt w:val="decimal"/>
      <w:lvlText w:val="%6."/>
      <w:lvlJc w:val="left"/>
      <w:rPr>
        <w:rFonts w:eastAsia="Times New Roman" w:cs="Wingdings"/>
      </w:rPr>
    </w:lvl>
    <w:lvl w:ilvl="6">
      <w:start w:val="1"/>
      <w:numFmt w:val="decimal"/>
      <w:lvlText w:val="%7."/>
      <w:lvlJc w:val="left"/>
      <w:rPr>
        <w:rFonts w:eastAsia="Times New Roman" w:cs="Wingdings"/>
      </w:rPr>
    </w:lvl>
    <w:lvl w:ilvl="7">
      <w:start w:val="1"/>
      <w:numFmt w:val="decimal"/>
      <w:lvlText w:val="%8."/>
      <w:lvlJc w:val="left"/>
      <w:rPr>
        <w:rFonts w:eastAsia="Times New Roman" w:cs="Wingdings"/>
      </w:rPr>
    </w:lvl>
    <w:lvl w:ilvl="8">
      <w:start w:val="1"/>
      <w:numFmt w:val="decimal"/>
      <w:lvlText w:val="%9."/>
      <w:lvlJc w:val="left"/>
      <w:rPr>
        <w:rFonts w:eastAsia="Times New Roman" w:cs="Wingdings"/>
      </w:rPr>
    </w:lvl>
  </w:abstractNum>
  <w:abstractNum w:abstractNumId="2">
    <w:nsid w:val="0EB31412"/>
    <w:multiLevelType w:val="multilevel"/>
    <w:tmpl w:val="30383810"/>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5E77133"/>
    <w:multiLevelType w:val="multilevel"/>
    <w:tmpl w:val="1E82D9FA"/>
    <w:styleLink w:val="WW8Num5"/>
    <w:lvl w:ilvl="0">
      <w:numFmt w:val="bullet"/>
      <w:lvlText w:val=""/>
      <w:lvlJc w:val="left"/>
      <w:rPr>
        <w:rFonts w:ascii="Wingdings" w:eastAsia="Times New Roman" w:hAnsi="Wingdings" w:cs="Wingdings"/>
        <w:sz w:val="24"/>
        <w:szCs w:val="24"/>
        <w:shd w:val="clear" w:color="auto" w:fill="FFFF00"/>
      </w:rPr>
    </w:lvl>
    <w:lvl w:ilvl="1">
      <w:numFmt w:val="bullet"/>
      <w:lvlText w:val="o"/>
      <w:lvlJc w:val="left"/>
      <w:rPr>
        <w:rFonts w:ascii="Courier New" w:eastAsia="Times New Roman" w:hAnsi="Courier New" w:cs="Courier New"/>
      </w:rPr>
    </w:lvl>
    <w:lvl w:ilvl="2">
      <w:numFmt w:val="bullet"/>
      <w:lvlText w:val=""/>
      <w:lvlJc w:val="left"/>
      <w:rPr>
        <w:rFonts w:ascii="Wingdings" w:eastAsia="Times New Roman" w:hAnsi="Wingdings" w:cs="Wingdings"/>
        <w:sz w:val="24"/>
        <w:szCs w:val="24"/>
        <w:shd w:val="clear" w:color="auto" w:fill="FFFF00"/>
      </w:rPr>
    </w:lvl>
    <w:lvl w:ilvl="3">
      <w:numFmt w:val="bullet"/>
      <w:lvlText w:val=""/>
      <w:lvlJc w:val="left"/>
      <w:rPr>
        <w:rFonts w:ascii="Symbol" w:eastAsia="Times New Roman" w:hAnsi="Symbol" w:cs="Symbol"/>
      </w:rPr>
    </w:lvl>
    <w:lvl w:ilvl="4">
      <w:numFmt w:val="bullet"/>
      <w:lvlText w:val="o"/>
      <w:lvlJc w:val="left"/>
      <w:rPr>
        <w:rFonts w:ascii="Courier New" w:eastAsia="Times New Roman" w:hAnsi="Courier New" w:cs="Courier New"/>
      </w:rPr>
    </w:lvl>
    <w:lvl w:ilvl="5">
      <w:numFmt w:val="bullet"/>
      <w:lvlText w:val=""/>
      <w:lvlJc w:val="left"/>
      <w:rPr>
        <w:rFonts w:ascii="Wingdings" w:eastAsia="Times New Roman" w:hAnsi="Wingdings" w:cs="Wingdings"/>
        <w:sz w:val="24"/>
        <w:szCs w:val="24"/>
        <w:shd w:val="clear" w:color="auto" w:fill="FFFF00"/>
      </w:rPr>
    </w:lvl>
    <w:lvl w:ilvl="6">
      <w:numFmt w:val="bullet"/>
      <w:lvlText w:val=""/>
      <w:lvlJc w:val="left"/>
      <w:rPr>
        <w:rFonts w:ascii="Symbol" w:eastAsia="Times New Roman" w:hAnsi="Symbol" w:cs="Symbol"/>
      </w:rPr>
    </w:lvl>
    <w:lvl w:ilvl="7">
      <w:numFmt w:val="bullet"/>
      <w:lvlText w:val="o"/>
      <w:lvlJc w:val="left"/>
      <w:rPr>
        <w:rFonts w:ascii="Courier New" w:eastAsia="Times New Roman" w:hAnsi="Courier New" w:cs="Courier New"/>
      </w:rPr>
    </w:lvl>
    <w:lvl w:ilvl="8">
      <w:numFmt w:val="bullet"/>
      <w:lvlText w:val=""/>
      <w:lvlJc w:val="left"/>
      <w:rPr>
        <w:rFonts w:ascii="Wingdings" w:eastAsia="Times New Roman" w:hAnsi="Wingdings" w:cs="Wingdings"/>
        <w:sz w:val="24"/>
        <w:szCs w:val="24"/>
        <w:shd w:val="clear" w:color="auto" w:fill="FFFF00"/>
      </w:rPr>
    </w:lvl>
  </w:abstractNum>
  <w:abstractNum w:abstractNumId="4">
    <w:nsid w:val="167B2DC7"/>
    <w:multiLevelType w:val="multilevel"/>
    <w:tmpl w:val="BAC22F94"/>
    <w:styleLink w:val="WW8Num7"/>
    <w:lvl w:ilvl="0">
      <w:numFmt w:val="bullet"/>
      <w:lvlText w:val=""/>
      <w:lvlJc w:val="left"/>
      <w:rPr>
        <w:rFonts w:ascii="Wingdings" w:eastAsia="Times New Roman" w:hAnsi="Wingdings" w:cs="Wingdings"/>
      </w:rPr>
    </w:lvl>
    <w:lvl w:ilvl="1">
      <w:numFmt w:val="bullet"/>
      <w:lvlText w:val="o"/>
      <w:lvlJc w:val="left"/>
      <w:rPr>
        <w:rFonts w:ascii="Courier New" w:eastAsia="Times New Roman" w:hAnsi="Courier New" w:cs="Courier New"/>
      </w:rPr>
    </w:lvl>
    <w:lvl w:ilvl="2">
      <w:numFmt w:val="bullet"/>
      <w:lvlText w:val=""/>
      <w:lvlJc w:val="left"/>
      <w:rPr>
        <w:rFonts w:ascii="Wingdings" w:eastAsia="Times New Roman" w:hAnsi="Wingdings" w:cs="Wingdings"/>
      </w:rPr>
    </w:lvl>
    <w:lvl w:ilvl="3">
      <w:numFmt w:val="bullet"/>
      <w:lvlText w:val=""/>
      <w:lvlJc w:val="left"/>
      <w:rPr>
        <w:rFonts w:ascii="Symbol" w:eastAsia="Times New Roman" w:hAnsi="Symbol" w:cs="Symbol"/>
      </w:rPr>
    </w:lvl>
    <w:lvl w:ilvl="4">
      <w:numFmt w:val="bullet"/>
      <w:lvlText w:val="o"/>
      <w:lvlJc w:val="left"/>
      <w:rPr>
        <w:rFonts w:ascii="Courier New" w:eastAsia="Times New Roman" w:hAnsi="Courier New" w:cs="Courier New"/>
      </w:rPr>
    </w:lvl>
    <w:lvl w:ilvl="5">
      <w:numFmt w:val="bullet"/>
      <w:lvlText w:val=""/>
      <w:lvlJc w:val="left"/>
      <w:rPr>
        <w:rFonts w:ascii="Wingdings" w:eastAsia="Times New Roman" w:hAnsi="Wingdings" w:cs="Wingdings"/>
      </w:rPr>
    </w:lvl>
    <w:lvl w:ilvl="6">
      <w:numFmt w:val="bullet"/>
      <w:lvlText w:val=""/>
      <w:lvlJc w:val="left"/>
      <w:rPr>
        <w:rFonts w:ascii="Symbol" w:eastAsia="Times New Roman" w:hAnsi="Symbol" w:cs="Symbol"/>
      </w:rPr>
    </w:lvl>
    <w:lvl w:ilvl="7">
      <w:numFmt w:val="bullet"/>
      <w:lvlText w:val="o"/>
      <w:lvlJc w:val="left"/>
      <w:rPr>
        <w:rFonts w:ascii="Courier New" w:eastAsia="Times New Roman" w:hAnsi="Courier New" w:cs="Courier New"/>
      </w:rPr>
    </w:lvl>
    <w:lvl w:ilvl="8">
      <w:numFmt w:val="bullet"/>
      <w:lvlText w:val=""/>
      <w:lvlJc w:val="left"/>
      <w:rPr>
        <w:rFonts w:ascii="Wingdings" w:eastAsia="Times New Roman" w:hAnsi="Wingdings" w:cs="Wingdings"/>
      </w:rPr>
    </w:lvl>
  </w:abstractNum>
  <w:abstractNum w:abstractNumId="5">
    <w:nsid w:val="214A558B"/>
    <w:multiLevelType w:val="multilevel"/>
    <w:tmpl w:val="D7161C7A"/>
    <w:styleLink w:val="WW8Num1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21992854"/>
    <w:multiLevelType w:val="multilevel"/>
    <w:tmpl w:val="CBA8883E"/>
    <w:styleLink w:val="WW8Num9"/>
    <w:lvl w:ilvl="0">
      <w:numFmt w:val="bullet"/>
      <w:lvlText w:val=""/>
      <w:lvlJc w:val="left"/>
      <w:rPr>
        <w:rFonts w:ascii="Wingdings" w:hAnsi="Wingdings" w:cs="Wingdings"/>
        <w:b/>
        <w:bCs/>
      </w:rPr>
    </w:lvl>
    <w:lvl w:ilvl="1">
      <w:numFmt w:val="bullet"/>
      <w:lvlText w:val="o"/>
      <w:lvlJc w:val="left"/>
      <w:rPr>
        <w:rFonts w:ascii="Courier New" w:eastAsia="Times New Roman" w:hAnsi="Courier New" w:cs="Courier New"/>
      </w:rPr>
    </w:lvl>
    <w:lvl w:ilvl="2">
      <w:numFmt w:val="bullet"/>
      <w:lvlText w:val=""/>
      <w:lvlJc w:val="left"/>
      <w:rPr>
        <w:rFonts w:ascii="Wingdings" w:eastAsia="Times New Roman" w:hAnsi="Wingdings" w:cs="Wingdings"/>
      </w:rPr>
    </w:lvl>
    <w:lvl w:ilvl="3">
      <w:numFmt w:val="bullet"/>
      <w:lvlText w:val=""/>
      <w:lvlJc w:val="left"/>
      <w:rPr>
        <w:rFonts w:ascii="Symbol" w:eastAsia="Times New Roman" w:hAnsi="Symbol" w:cs="Symbol"/>
      </w:rPr>
    </w:lvl>
    <w:lvl w:ilvl="4">
      <w:numFmt w:val="bullet"/>
      <w:lvlText w:val="o"/>
      <w:lvlJc w:val="left"/>
      <w:rPr>
        <w:rFonts w:ascii="Courier New" w:eastAsia="Times New Roman" w:hAnsi="Courier New" w:cs="Courier New"/>
      </w:rPr>
    </w:lvl>
    <w:lvl w:ilvl="5">
      <w:numFmt w:val="bullet"/>
      <w:lvlText w:val=""/>
      <w:lvlJc w:val="left"/>
      <w:rPr>
        <w:rFonts w:ascii="Wingdings" w:eastAsia="Times New Roman" w:hAnsi="Wingdings" w:cs="Wingdings"/>
      </w:rPr>
    </w:lvl>
    <w:lvl w:ilvl="6">
      <w:numFmt w:val="bullet"/>
      <w:lvlText w:val=""/>
      <w:lvlJc w:val="left"/>
      <w:rPr>
        <w:rFonts w:ascii="Symbol" w:eastAsia="Times New Roman" w:hAnsi="Symbol" w:cs="Symbol"/>
      </w:rPr>
    </w:lvl>
    <w:lvl w:ilvl="7">
      <w:numFmt w:val="bullet"/>
      <w:lvlText w:val="o"/>
      <w:lvlJc w:val="left"/>
      <w:rPr>
        <w:rFonts w:ascii="Courier New" w:eastAsia="Times New Roman" w:hAnsi="Courier New" w:cs="Courier New"/>
      </w:rPr>
    </w:lvl>
    <w:lvl w:ilvl="8">
      <w:numFmt w:val="bullet"/>
      <w:lvlText w:val=""/>
      <w:lvlJc w:val="left"/>
      <w:rPr>
        <w:rFonts w:ascii="Wingdings" w:eastAsia="Times New Roman" w:hAnsi="Wingdings" w:cs="Wingdings"/>
      </w:rPr>
    </w:lvl>
  </w:abstractNum>
  <w:abstractNum w:abstractNumId="7">
    <w:nsid w:val="31FC44D6"/>
    <w:multiLevelType w:val="multilevel"/>
    <w:tmpl w:val="F1AC0646"/>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35885A05"/>
    <w:multiLevelType w:val="multilevel"/>
    <w:tmpl w:val="7F1E2CBA"/>
    <w:styleLink w:val="WW8Num4"/>
    <w:lvl w:ilvl="0">
      <w:numFmt w:val="bullet"/>
      <w:lvlText w:val=""/>
      <w:lvlJc w:val="left"/>
      <w:rPr>
        <w:rFonts w:ascii="Wingdings" w:eastAsia="Times New Roman" w:hAnsi="Wingdings" w:cs="Wingdings"/>
      </w:rPr>
    </w:lvl>
    <w:lvl w:ilvl="1">
      <w:start w:val="1"/>
      <w:numFmt w:val="decimal"/>
      <w:lvlText w:val="%2."/>
      <w:lvlJc w:val="left"/>
      <w:rPr>
        <w:rFonts w:eastAsia="Times New Roman" w:cs="Courier New"/>
      </w:rPr>
    </w:lvl>
    <w:lvl w:ilvl="2">
      <w:start w:val="1"/>
      <w:numFmt w:val="decimal"/>
      <w:lvlText w:val="%3."/>
      <w:lvlJc w:val="left"/>
      <w:rPr>
        <w:rFonts w:eastAsia="Times New Roman" w:cs="Wingdings"/>
      </w:rPr>
    </w:lvl>
    <w:lvl w:ilvl="3">
      <w:start w:val="1"/>
      <w:numFmt w:val="decimal"/>
      <w:lvlText w:val="%4."/>
      <w:lvlJc w:val="left"/>
      <w:rPr>
        <w:rFonts w:eastAsia="Times New Roman" w:cs="Symbol"/>
      </w:rPr>
    </w:lvl>
    <w:lvl w:ilvl="4">
      <w:start w:val="1"/>
      <w:numFmt w:val="decimal"/>
      <w:lvlText w:val="%5."/>
      <w:lvlJc w:val="left"/>
      <w:rPr>
        <w:rFonts w:eastAsia="Times New Roman" w:cs="Courier New"/>
      </w:rPr>
    </w:lvl>
    <w:lvl w:ilvl="5">
      <w:start w:val="1"/>
      <w:numFmt w:val="decimal"/>
      <w:lvlText w:val="%6."/>
      <w:lvlJc w:val="left"/>
      <w:rPr>
        <w:rFonts w:eastAsia="Times New Roman" w:cs="Wingdings"/>
      </w:rPr>
    </w:lvl>
    <w:lvl w:ilvl="6">
      <w:start w:val="1"/>
      <w:numFmt w:val="decimal"/>
      <w:lvlText w:val="%7."/>
      <w:lvlJc w:val="left"/>
      <w:rPr>
        <w:rFonts w:eastAsia="Times New Roman" w:cs="Symbol"/>
      </w:rPr>
    </w:lvl>
    <w:lvl w:ilvl="7">
      <w:start w:val="1"/>
      <w:numFmt w:val="decimal"/>
      <w:lvlText w:val="%8."/>
      <w:lvlJc w:val="left"/>
      <w:rPr>
        <w:rFonts w:eastAsia="Times New Roman" w:cs="Courier New"/>
      </w:rPr>
    </w:lvl>
    <w:lvl w:ilvl="8">
      <w:start w:val="1"/>
      <w:numFmt w:val="decimal"/>
      <w:lvlText w:val="%9."/>
      <w:lvlJc w:val="left"/>
      <w:rPr>
        <w:rFonts w:eastAsia="Times New Roman" w:cs="Wingdings"/>
      </w:rPr>
    </w:lvl>
  </w:abstractNum>
  <w:abstractNum w:abstractNumId="9">
    <w:nsid w:val="66D3045E"/>
    <w:multiLevelType w:val="multilevel"/>
    <w:tmpl w:val="8FA2B102"/>
    <w:styleLink w:val="WW8Num8"/>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9840249"/>
    <w:multiLevelType w:val="multilevel"/>
    <w:tmpl w:val="CE56368E"/>
    <w:styleLink w:val="WW8Num6"/>
    <w:lvl w:ilvl="0">
      <w:numFmt w:val="bullet"/>
      <w:lvlText w:val=""/>
      <w:lvlJc w:val="left"/>
      <w:rPr>
        <w:rFonts w:ascii="Wingdings" w:hAnsi="Wingdings" w:cs="Wingdings"/>
      </w:rPr>
    </w:lvl>
    <w:lvl w:ilvl="1">
      <w:numFmt w:val="bullet"/>
      <w:lvlText w:val="o"/>
      <w:lvlJc w:val="left"/>
      <w:rPr>
        <w:rFonts w:ascii="Courier New" w:eastAsia="Times New Roman" w:hAnsi="Courier New" w:cs="Courier New"/>
      </w:rPr>
    </w:lvl>
    <w:lvl w:ilvl="2">
      <w:numFmt w:val="bullet"/>
      <w:lvlText w:val=""/>
      <w:lvlJc w:val="left"/>
      <w:rPr>
        <w:rFonts w:ascii="Wingdings" w:eastAsia="Times New Roman" w:hAnsi="Wingdings" w:cs="Wingdings"/>
      </w:rPr>
    </w:lvl>
    <w:lvl w:ilvl="3">
      <w:numFmt w:val="bullet"/>
      <w:lvlText w:val=""/>
      <w:lvlJc w:val="left"/>
      <w:rPr>
        <w:rFonts w:ascii="Symbol" w:eastAsia="Times New Roman" w:hAnsi="Symbol" w:cs="Symbol"/>
      </w:rPr>
    </w:lvl>
    <w:lvl w:ilvl="4">
      <w:numFmt w:val="bullet"/>
      <w:lvlText w:val="o"/>
      <w:lvlJc w:val="left"/>
      <w:rPr>
        <w:rFonts w:ascii="Courier New" w:eastAsia="Times New Roman" w:hAnsi="Courier New" w:cs="Courier New"/>
      </w:rPr>
    </w:lvl>
    <w:lvl w:ilvl="5">
      <w:numFmt w:val="bullet"/>
      <w:lvlText w:val=""/>
      <w:lvlJc w:val="left"/>
      <w:rPr>
        <w:rFonts w:ascii="Wingdings" w:eastAsia="Times New Roman" w:hAnsi="Wingdings" w:cs="Wingdings"/>
      </w:rPr>
    </w:lvl>
    <w:lvl w:ilvl="6">
      <w:numFmt w:val="bullet"/>
      <w:lvlText w:val=""/>
      <w:lvlJc w:val="left"/>
      <w:rPr>
        <w:rFonts w:ascii="Symbol" w:eastAsia="Times New Roman" w:hAnsi="Symbol" w:cs="Symbol"/>
      </w:rPr>
    </w:lvl>
    <w:lvl w:ilvl="7">
      <w:numFmt w:val="bullet"/>
      <w:lvlText w:val="o"/>
      <w:lvlJc w:val="left"/>
      <w:rPr>
        <w:rFonts w:ascii="Courier New" w:eastAsia="Times New Roman" w:hAnsi="Courier New" w:cs="Courier New"/>
      </w:rPr>
    </w:lvl>
    <w:lvl w:ilvl="8">
      <w:numFmt w:val="bullet"/>
      <w:lvlText w:val=""/>
      <w:lvlJc w:val="left"/>
      <w:rPr>
        <w:rFonts w:ascii="Wingdings" w:eastAsia="Times New Roman" w:hAnsi="Wingdings" w:cs="Wingdings"/>
      </w:rPr>
    </w:lvl>
  </w:abstractNum>
  <w:abstractNum w:abstractNumId="11">
    <w:nsid w:val="7C482138"/>
    <w:multiLevelType w:val="multilevel"/>
    <w:tmpl w:val="0F9E9140"/>
    <w:styleLink w:val="WW8Num12"/>
    <w:lvl w:ilvl="0">
      <w:numFmt w:val="bullet"/>
      <w:lvlText w:val=""/>
      <w:lvlJc w:val="left"/>
      <w:rPr>
        <w:rFonts w:ascii="Wingdings" w:hAnsi="Wingdings" w:cs="Wingdings"/>
        <w:sz w:val="24"/>
        <w:szCs w:val="24"/>
        <w:shd w:val="clear" w:color="auto" w:fill="FFFF00"/>
      </w:rPr>
    </w:lvl>
    <w:lvl w:ilvl="1">
      <w:numFmt w:val="bullet"/>
      <w:lvlText w:val="o"/>
      <w:lvlJc w:val="left"/>
      <w:rPr>
        <w:rFonts w:ascii="Courier New" w:hAnsi="Courier New" w:cs="Courier New"/>
      </w:rPr>
    </w:lvl>
    <w:lvl w:ilvl="2">
      <w:numFmt w:val="bullet"/>
      <w:lvlText w:val=""/>
      <w:lvlJc w:val="left"/>
      <w:rPr>
        <w:rFonts w:ascii="Wingdings" w:hAnsi="Wingdings" w:cs="Wingdings"/>
        <w:sz w:val="24"/>
        <w:szCs w:val="24"/>
        <w:shd w:val="clear" w:color="auto" w:fill="FFFF0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sz w:val="24"/>
        <w:szCs w:val="24"/>
        <w:shd w:val="clear" w:color="auto" w:fill="FFFF00"/>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sz w:val="24"/>
        <w:szCs w:val="24"/>
        <w:shd w:val="clear" w:color="auto" w:fill="FFFF00"/>
      </w:rPr>
    </w:lvl>
  </w:abstractNum>
  <w:num w:numId="1">
    <w:abstractNumId w:val="7"/>
  </w:num>
  <w:num w:numId="2">
    <w:abstractNumId w:val="0"/>
  </w:num>
  <w:num w:numId="3">
    <w:abstractNumId w:val="1"/>
  </w:num>
  <w:num w:numId="4">
    <w:abstractNumId w:val="8"/>
  </w:num>
  <w:num w:numId="5">
    <w:abstractNumId w:val="3"/>
  </w:num>
  <w:num w:numId="6">
    <w:abstractNumId w:val="10"/>
  </w:num>
  <w:num w:numId="7">
    <w:abstractNumId w:val="4"/>
  </w:num>
  <w:num w:numId="8">
    <w:abstractNumId w:val="9"/>
  </w:num>
  <w:num w:numId="9">
    <w:abstractNumId w:val="6"/>
  </w:num>
  <w:num w:numId="10">
    <w:abstractNumId w:val="2"/>
  </w:num>
  <w:num w:numId="11">
    <w:abstractNumId w:val="5"/>
  </w:num>
  <w:num w:numId="12">
    <w:abstractNumId w:val="11"/>
  </w:num>
  <w:num w:numId="13">
    <w:abstractNumId w:val="4"/>
  </w:num>
  <w:num w:numId="14">
    <w:abstractNumId w:val="6"/>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5296C"/>
    <w:rsid w:val="0015296C"/>
    <w:rsid w:val="001A52B4"/>
    <w:rsid w:val="00493078"/>
    <w:rsid w:val="00A158CB"/>
    <w:rsid w:val="00CE568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Droid Sans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Predeterminado"/>
    <w:next w:val="Predeterminado"/>
    <w:pPr>
      <w:keepNext/>
      <w:spacing w:line="240" w:lineRule="exact"/>
      <w:jc w:val="both"/>
      <w:outlineLvl w:val="0"/>
    </w:pPr>
    <w:rPr>
      <w:rFonts w:ascii="Courier" w:hAnsi="Courier" w:cs="Courier"/>
      <w:b/>
      <w:bCs/>
      <w:lang w:bidi="ar-SA"/>
    </w:rPr>
  </w:style>
  <w:style w:type="paragraph" w:styleId="Ttulo2">
    <w:name w:val="heading 2"/>
    <w:basedOn w:val="Predeterminado"/>
    <w:next w:val="Predeterminado"/>
    <w:pPr>
      <w:keepNext/>
      <w:spacing w:line="240" w:lineRule="exact"/>
      <w:jc w:val="both"/>
      <w:outlineLvl w:val="1"/>
    </w:pPr>
    <w:rPr>
      <w:b/>
      <w:bCs/>
      <w:color w:val="FF0000"/>
      <w:lang w:bidi="ar-SA"/>
    </w:rPr>
  </w:style>
  <w:style w:type="paragraph" w:styleId="Ttulo3">
    <w:name w:val="heading 3"/>
    <w:basedOn w:val="Predeterminado"/>
    <w:next w:val="Predeterminado"/>
    <w:pPr>
      <w:keepNext/>
      <w:outlineLvl w:val="2"/>
    </w:pPr>
    <w:rPr>
      <w:b/>
      <w:bCs/>
      <w:lang w:bidi="ar-SA"/>
    </w:rPr>
  </w:style>
  <w:style w:type="paragraph" w:styleId="Ttulo4">
    <w:name w:val="heading 4"/>
    <w:basedOn w:val="Predeterminado"/>
    <w:next w:val="Predeterminado"/>
    <w:pPr>
      <w:keepNext/>
      <w:spacing w:line="260" w:lineRule="exact"/>
      <w:jc w:val="both"/>
      <w:outlineLvl w:val="3"/>
    </w:pPr>
    <w:rPr>
      <w:b/>
      <w:bCs/>
      <w:sz w:val="22"/>
      <w:szCs w:val="22"/>
      <w:lang w:bidi="ar-SA"/>
    </w:rPr>
  </w:style>
  <w:style w:type="paragraph" w:styleId="Ttulo5">
    <w:name w:val="heading 5"/>
    <w:basedOn w:val="Predeterminado"/>
    <w:next w:val="Predeterminado"/>
    <w:pPr>
      <w:keepNext/>
      <w:spacing w:line="260" w:lineRule="exact"/>
      <w:jc w:val="both"/>
      <w:outlineLvl w:val="4"/>
    </w:pPr>
    <w:rPr>
      <w:b/>
      <w:bCs/>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200" w:line="276" w:lineRule="auto"/>
    </w:pPr>
    <w:rPr>
      <w:rFonts w:ascii="Calibri" w:eastAsia="Times New Roman" w:hAnsi="Calibri" w:cs="Times New Roman"/>
      <w:sz w:val="22"/>
      <w:szCs w:val="22"/>
      <w:lang w:val="es-UY" w:bidi="ar-SA"/>
    </w:rPr>
  </w:style>
  <w:style w:type="paragraph" w:customStyle="1" w:styleId="Heading">
    <w:name w:val="Heading"/>
    <w:basedOn w:val="Standard"/>
    <w:next w:val="Textbody"/>
    <w:pPr>
      <w:keepNext/>
      <w:spacing w:before="240" w:after="120"/>
    </w:pPr>
    <w:rPr>
      <w:rFonts w:ascii="Arial" w:eastAsia="Droid Sans Fallback" w:hAnsi="Arial" w:cs="Droid Sans Devanagari"/>
      <w:sz w:val="28"/>
      <w:szCs w:val="28"/>
    </w:rPr>
  </w:style>
  <w:style w:type="paragraph" w:customStyle="1" w:styleId="Textbody">
    <w:name w:val="Text body"/>
    <w:basedOn w:val="Predeterminado"/>
    <w:pPr>
      <w:spacing w:line="240" w:lineRule="exact"/>
      <w:jc w:val="both"/>
    </w:pPr>
    <w:rPr>
      <w:rFonts w:ascii="Courier" w:hAnsi="Courier" w:cs="Courier"/>
      <w:lang w:bidi="ar-SA"/>
    </w:rPr>
  </w:style>
  <w:style w:type="paragraph" w:styleId="Lista">
    <w:name w:val="List"/>
    <w:basedOn w:val="Textbody"/>
    <w:rPr>
      <w:rFonts w:cs="Mangal"/>
    </w:rPr>
  </w:style>
  <w:style w:type="paragraph" w:styleId="Epgrafe">
    <w:name w:val="caption"/>
    <w:basedOn w:val="Standard"/>
    <w:pPr>
      <w:suppressLineNumbers/>
      <w:spacing w:before="120" w:after="120"/>
    </w:pPr>
    <w:rPr>
      <w:rFonts w:cs="Droid Sans Devanagari"/>
      <w:i/>
      <w:iCs/>
      <w:sz w:val="24"/>
      <w:szCs w:val="24"/>
    </w:rPr>
  </w:style>
  <w:style w:type="paragraph" w:customStyle="1" w:styleId="Index">
    <w:name w:val="Index"/>
    <w:basedOn w:val="Standard"/>
    <w:pPr>
      <w:suppressLineNumbers/>
    </w:pPr>
    <w:rPr>
      <w:rFonts w:cs="Droid Sans Devanagari"/>
      <w:sz w:val="24"/>
    </w:rPr>
  </w:style>
  <w:style w:type="paragraph" w:customStyle="1" w:styleId="Predeterminado">
    <w:name w:val="Predeterminado"/>
    <w:pPr>
      <w:suppressAutoHyphens/>
      <w:autoSpaceDE w:val="0"/>
    </w:pPr>
    <w:rPr>
      <w:rFonts w:ascii="Bookman Old Style" w:eastAsia="Times New Roman" w:hAnsi="Bookman Old Style" w:cs="Bookman Old Style"/>
    </w:rPr>
  </w:style>
  <w:style w:type="paragraph" w:styleId="Encabezado">
    <w:name w:val="header"/>
    <w:basedOn w:val="Predeterminado"/>
    <w:next w:val="Textbody"/>
    <w:pPr>
      <w:keepNext/>
      <w:spacing w:before="240" w:after="120"/>
    </w:pPr>
    <w:rPr>
      <w:rFonts w:ascii="Arial" w:eastAsia="Microsoft YaHei" w:hAnsi="Arial" w:cs="Arial"/>
      <w:sz w:val="28"/>
      <w:szCs w:val="28"/>
      <w:lang w:bidi="ar-SA"/>
    </w:rPr>
  </w:style>
  <w:style w:type="paragraph" w:customStyle="1" w:styleId="Etiqueta">
    <w:name w:val="Etiqueta"/>
    <w:basedOn w:val="Predeterminado"/>
    <w:pPr>
      <w:spacing w:before="120" w:after="120"/>
    </w:pPr>
    <w:rPr>
      <w:rFonts w:cs="Mangal"/>
      <w:i/>
      <w:iCs/>
      <w:lang w:bidi="ar-SA"/>
    </w:rPr>
  </w:style>
  <w:style w:type="paragraph" w:customStyle="1" w:styleId="ndice">
    <w:name w:val="ﾍndice"/>
    <w:basedOn w:val="Predeterminado"/>
    <w:rPr>
      <w:rFonts w:cs="Mangal"/>
      <w:lang w:bidi="ar-SA"/>
    </w:rPr>
  </w:style>
  <w:style w:type="paragraph" w:styleId="Textoindependiente2">
    <w:name w:val="Body Text 2"/>
    <w:basedOn w:val="Predeterminado"/>
    <w:pPr>
      <w:jc w:val="both"/>
    </w:pPr>
    <w:rPr>
      <w:sz w:val="22"/>
      <w:szCs w:val="22"/>
      <w:lang w:bidi="ar-SA"/>
    </w:rPr>
  </w:style>
  <w:style w:type="paragraph" w:styleId="Sangra2detindependiente">
    <w:name w:val="Body Text Indent 2"/>
    <w:basedOn w:val="Predeterminado"/>
    <w:pPr>
      <w:spacing w:line="240" w:lineRule="exact"/>
      <w:ind w:firstLine="1418"/>
      <w:jc w:val="both"/>
    </w:pPr>
    <w:rPr>
      <w:rFonts w:ascii="Courier" w:hAnsi="Courier" w:cs="Courier"/>
      <w:lang w:bidi="ar-SA"/>
    </w:rPr>
  </w:style>
  <w:style w:type="paragraph" w:styleId="Sangra3detindependiente">
    <w:name w:val="Body Text Indent 3"/>
    <w:basedOn w:val="Predeterminado"/>
    <w:pPr>
      <w:ind w:left="142" w:firstLine="1276"/>
      <w:jc w:val="both"/>
    </w:pPr>
    <w:rPr>
      <w:rFonts w:ascii="Courier" w:hAnsi="Courier" w:cs="Courier"/>
      <w:b/>
      <w:bCs/>
      <w:lang w:bidi="ar-SA"/>
    </w:rPr>
  </w:style>
  <w:style w:type="paragraph" w:customStyle="1" w:styleId="Normal1">
    <w:name w:val="Normal1"/>
    <w:pPr>
      <w:suppressAutoHyphens/>
      <w:spacing w:line="100" w:lineRule="atLeast"/>
    </w:pPr>
    <w:rPr>
      <w:rFonts w:eastAsia="Times New Roman" w:cs="Times New Roman"/>
    </w:rPr>
  </w:style>
  <w:style w:type="paragraph" w:customStyle="1" w:styleId="Textoindependiente1">
    <w:name w:val="Texto independiente1"/>
    <w:basedOn w:val="Normal1"/>
    <w:pPr>
      <w:jc w:val="both"/>
    </w:pPr>
    <w:rPr>
      <w:lang w:bidi="ar-SA"/>
    </w:rPr>
  </w:style>
  <w:style w:type="paragraph" w:customStyle="1" w:styleId="Sangr2detindependiente2">
    <w:name w:val="Sangr僘 2 de t. independiente2"/>
    <w:basedOn w:val="Normal1"/>
    <w:pPr>
      <w:spacing w:line="240" w:lineRule="exact"/>
      <w:ind w:firstLine="1418"/>
      <w:jc w:val="both"/>
    </w:pPr>
    <w:rPr>
      <w:rFonts w:ascii="Courier" w:hAnsi="Courier" w:cs="Courier"/>
      <w:lang w:bidi="ar-SA"/>
    </w:rPr>
  </w:style>
  <w:style w:type="paragraph" w:customStyle="1" w:styleId="Tulo32">
    <w:name w:val="T咜ulo 32"/>
    <w:basedOn w:val="Normal1"/>
    <w:next w:val="Normal1"/>
    <w:pPr>
      <w:keepNext/>
      <w:tabs>
        <w:tab w:val="left" w:pos="720"/>
      </w:tabs>
      <w:ind w:left="360" w:hanging="360"/>
      <w:jc w:val="both"/>
    </w:pPr>
    <w:rPr>
      <w:b/>
      <w:bCs/>
      <w:i/>
      <w:iCs/>
      <w:lang w:bidi="ar-SA"/>
    </w:rPr>
  </w:style>
  <w:style w:type="paragraph" w:customStyle="1" w:styleId="Tulo12">
    <w:name w:val="T咜ulo 12"/>
    <w:basedOn w:val="Normal1"/>
    <w:next w:val="Normal1"/>
    <w:pPr>
      <w:keepNext/>
      <w:tabs>
        <w:tab w:val="left" w:pos="720"/>
      </w:tabs>
      <w:ind w:left="360" w:hanging="360"/>
    </w:pPr>
    <w:rPr>
      <w:b/>
      <w:bCs/>
      <w:lang w:bidi="ar-SA"/>
    </w:rPr>
  </w:style>
  <w:style w:type="paragraph" w:styleId="Textoindependiente">
    <w:name w:val="Body Text"/>
    <w:basedOn w:val="Standard"/>
    <w:pPr>
      <w:spacing w:after="120"/>
    </w:pPr>
  </w:style>
  <w:style w:type="paragraph" w:customStyle="1" w:styleId="Standarduseruseruser">
    <w:name w:val="Standard (user) (user) (user)"/>
    <w:pPr>
      <w:suppressAutoHyphens/>
      <w:autoSpaceDE w:val="0"/>
    </w:pPr>
    <w:rPr>
      <w:rFonts w:ascii="Bookman Old Style" w:eastAsia="Bookman Old Style" w:hAnsi="Bookman Old Style" w:cs="Bookman Old Style"/>
    </w:rPr>
  </w:style>
  <w:style w:type="paragraph" w:customStyle="1" w:styleId="Default">
    <w:name w:val="Default"/>
    <w:pPr>
      <w:widowControl/>
      <w:suppressAutoHyphens/>
      <w:autoSpaceDE w:val="0"/>
    </w:pPr>
    <w:rPr>
      <w:rFonts w:eastAsia="Calibri" w:cs="Times New Roman"/>
      <w:color w:val="000000"/>
      <w:lang w:val="es-UY"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Times New Roman"/>
    </w:rPr>
  </w:style>
  <w:style w:type="character" w:customStyle="1" w:styleId="WW8Num2z0">
    <w:name w:val="WW8Num2z0"/>
    <w:rPr>
      <w:rFonts w:ascii="Wingdings" w:eastAsia="Times New Roman" w:hAnsi="Wingdings" w:cs="Wingdings"/>
    </w:rPr>
  </w:style>
  <w:style w:type="character" w:customStyle="1" w:styleId="WW8Num3z0">
    <w:name w:val="WW8Num3z0"/>
    <w:rPr>
      <w:rFonts w:ascii="Wingdings" w:hAnsi="Wingdings" w:cs="Wingdings"/>
    </w:rPr>
  </w:style>
  <w:style w:type="character" w:customStyle="1" w:styleId="WW8Num3z1">
    <w:name w:val="WW8Num3z1"/>
    <w:rPr>
      <w:rFonts w:eastAsia="Times New Roman" w:cs="Wingdings"/>
    </w:rPr>
  </w:style>
  <w:style w:type="character" w:customStyle="1" w:styleId="WW8Num4z0">
    <w:name w:val="WW8Num4z0"/>
    <w:rPr>
      <w:rFonts w:ascii="Wingdings" w:eastAsia="Times New Roman" w:hAnsi="Wingdings" w:cs="Wingdings"/>
    </w:rPr>
  </w:style>
  <w:style w:type="character" w:customStyle="1" w:styleId="WW8Num4z1">
    <w:name w:val="WW8Num4z1"/>
    <w:rPr>
      <w:rFonts w:eastAsia="Times New Roman" w:cs="Courier New"/>
    </w:rPr>
  </w:style>
  <w:style w:type="character" w:customStyle="1" w:styleId="WW8Num4z2">
    <w:name w:val="WW8Num4z2"/>
    <w:rPr>
      <w:rFonts w:eastAsia="Times New Roman" w:cs="Wingdings"/>
    </w:rPr>
  </w:style>
  <w:style w:type="character" w:customStyle="1" w:styleId="WW8Num4z3">
    <w:name w:val="WW8Num4z3"/>
    <w:rPr>
      <w:rFonts w:eastAsia="Times New Roman" w:cs="Symbol"/>
    </w:rPr>
  </w:style>
  <w:style w:type="character" w:customStyle="1" w:styleId="WW8Num5z0">
    <w:name w:val="WW8Num5z0"/>
    <w:rPr>
      <w:rFonts w:ascii="Wingdings" w:eastAsia="Times New Roman" w:hAnsi="Wingdings" w:cs="Wingdings"/>
      <w:sz w:val="24"/>
      <w:szCs w:val="24"/>
      <w:shd w:val="clear" w:color="auto" w:fill="FFFF00"/>
    </w:rPr>
  </w:style>
  <w:style w:type="character" w:customStyle="1" w:styleId="WW8Num5z1">
    <w:name w:val="WW8Num5z1"/>
    <w:rPr>
      <w:rFonts w:ascii="Courier New" w:eastAsia="Times New Roman" w:hAnsi="Courier New" w:cs="Courier New"/>
    </w:rPr>
  </w:style>
  <w:style w:type="character" w:customStyle="1" w:styleId="WW8Num5z3">
    <w:name w:val="WW8Num5z3"/>
    <w:rPr>
      <w:rFonts w:ascii="Symbol" w:eastAsia="Times New Roman"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eastAsia="Times New Roman" w:hAnsi="Courier New" w:cs="Courier New"/>
    </w:rPr>
  </w:style>
  <w:style w:type="character" w:customStyle="1" w:styleId="WW8Num6z2">
    <w:name w:val="WW8Num6z2"/>
    <w:rPr>
      <w:rFonts w:ascii="Wingdings" w:eastAsia="Times New Roman" w:hAnsi="Wingdings" w:cs="Wingdings"/>
    </w:rPr>
  </w:style>
  <w:style w:type="character" w:customStyle="1" w:styleId="WW8Num6z3">
    <w:name w:val="WW8Num6z3"/>
    <w:rPr>
      <w:rFonts w:ascii="Symbol" w:eastAsia="Times New Roman" w:hAnsi="Symbol" w:cs="Symbol"/>
    </w:rPr>
  </w:style>
  <w:style w:type="character" w:customStyle="1" w:styleId="WW8Num7z0">
    <w:name w:val="WW8Num7z0"/>
    <w:rPr>
      <w:rFonts w:ascii="Wingdings" w:eastAsia="Times New Roman" w:hAnsi="Wingdings" w:cs="Wingdings"/>
    </w:rPr>
  </w:style>
  <w:style w:type="character" w:customStyle="1" w:styleId="WW8Num7z1">
    <w:name w:val="WW8Num7z1"/>
    <w:rPr>
      <w:rFonts w:ascii="Courier New" w:eastAsia="Times New Roman" w:hAnsi="Courier New" w:cs="Courier New"/>
    </w:rPr>
  </w:style>
  <w:style w:type="character" w:customStyle="1" w:styleId="WW8Num7z3">
    <w:name w:val="WW8Num7z3"/>
    <w:rPr>
      <w:rFonts w:ascii="Symbol" w:eastAsia="Times New Roman" w:hAnsi="Symbol" w:cs="Symbol"/>
    </w:rPr>
  </w:style>
  <w:style w:type="character" w:customStyle="1" w:styleId="WW8Num8z0">
    <w:name w:val="WW8Num8z0"/>
    <w:rPr>
      <w:rFonts w:ascii="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b/>
      <w:bCs/>
    </w:rPr>
  </w:style>
  <w:style w:type="character" w:customStyle="1" w:styleId="WW8Num9z1">
    <w:name w:val="WW8Num9z1"/>
    <w:rPr>
      <w:rFonts w:ascii="Courier New" w:eastAsia="Times New Roman" w:hAnsi="Courier New" w:cs="Courier New"/>
    </w:rPr>
  </w:style>
  <w:style w:type="character" w:customStyle="1" w:styleId="WW8Num9z2">
    <w:name w:val="WW8Num9z2"/>
    <w:rPr>
      <w:rFonts w:ascii="Wingdings" w:eastAsia="Times New Roman" w:hAnsi="Wingdings" w:cs="Wingdings"/>
    </w:rPr>
  </w:style>
  <w:style w:type="character" w:customStyle="1" w:styleId="WW8Num9z3">
    <w:name w:val="WW8Num9z3"/>
    <w:rPr>
      <w:rFonts w:ascii="Symbol" w:eastAsia="Times New Roman"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sz w:val="24"/>
      <w:szCs w:val="24"/>
      <w:shd w:val="clear" w:color="auto" w:fill="FFFF00"/>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rFonts w:ascii="Wingdings" w:eastAsia="Times New Roman" w:hAnsi="Wingdings" w:cs="Wingdings"/>
    </w:rPr>
  </w:style>
  <w:style w:type="character" w:customStyle="1" w:styleId="RTFNum32">
    <w:name w:val="RTF_Num 3 2"/>
    <w:rPr>
      <w:rFonts w:ascii="Wingdings" w:eastAsia="Times New Roman" w:hAnsi="Wingdings" w:cs="Wingdings"/>
    </w:rPr>
  </w:style>
  <w:style w:type="character" w:customStyle="1" w:styleId="RTFNum33">
    <w:name w:val="RTF_Num 3 3"/>
    <w:rPr>
      <w:rFonts w:ascii="Wingdings" w:eastAsia="Times New Roman" w:hAnsi="Wingdings" w:cs="Wingdings"/>
    </w:rPr>
  </w:style>
  <w:style w:type="character" w:customStyle="1" w:styleId="RTFNum34">
    <w:name w:val="RTF_Num 3 4"/>
    <w:rPr>
      <w:rFonts w:ascii="Wingdings" w:eastAsia="Times New Roman" w:hAnsi="Wingdings" w:cs="Wingdings"/>
    </w:rPr>
  </w:style>
  <w:style w:type="character" w:customStyle="1" w:styleId="RTFNum35">
    <w:name w:val="RTF_Num 3 5"/>
    <w:rPr>
      <w:rFonts w:ascii="Wingdings" w:eastAsia="Times New Roman" w:hAnsi="Wingdings" w:cs="Wingdings"/>
    </w:rPr>
  </w:style>
  <w:style w:type="character" w:customStyle="1" w:styleId="RTFNum36">
    <w:name w:val="RTF_Num 3 6"/>
    <w:rPr>
      <w:rFonts w:ascii="Wingdings" w:eastAsia="Times New Roman" w:hAnsi="Wingdings" w:cs="Wingdings"/>
    </w:rPr>
  </w:style>
  <w:style w:type="character" w:customStyle="1" w:styleId="RTFNum37">
    <w:name w:val="RTF_Num 3 7"/>
    <w:rPr>
      <w:rFonts w:ascii="Wingdings" w:eastAsia="Times New Roman" w:hAnsi="Wingdings" w:cs="Wingdings"/>
    </w:rPr>
  </w:style>
  <w:style w:type="character" w:customStyle="1" w:styleId="RTFNum38">
    <w:name w:val="RTF_Num 3 8"/>
    <w:rPr>
      <w:rFonts w:ascii="Wingdings" w:eastAsia="Times New Roman" w:hAnsi="Wingdings" w:cs="Wingdings"/>
    </w:rPr>
  </w:style>
  <w:style w:type="character" w:customStyle="1" w:styleId="RTFNum39">
    <w:name w:val="RTF_Num 3 9"/>
    <w:rPr>
      <w:rFonts w:ascii="Wingdings" w:eastAsia="Times New Roman" w:hAnsi="Wingdings" w:cs="Wingdings"/>
    </w:rPr>
  </w:style>
  <w:style w:type="character" w:customStyle="1" w:styleId="RTFNum41">
    <w:name w:val="RTF_Num 4 1"/>
  </w:style>
  <w:style w:type="character" w:customStyle="1" w:styleId="RTFNum42">
    <w:name w:val="RTF_Num 4 2"/>
    <w:rPr>
      <w:rFonts w:eastAsia="Times New Roman" w:cs="Wingdings"/>
    </w:rPr>
  </w:style>
  <w:style w:type="character" w:customStyle="1" w:styleId="RTFNum43">
    <w:name w:val="RTF_Num 4 3"/>
    <w:rPr>
      <w:rFonts w:eastAsia="Times New Roman" w:cs="Wingdings"/>
    </w:rPr>
  </w:style>
  <w:style w:type="character" w:customStyle="1" w:styleId="RTFNum44">
    <w:name w:val="RTF_Num 4 4"/>
    <w:rPr>
      <w:rFonts w:eastAsia="Times New Roman" w:cs="Wingdings"/>
    </w:rPr>
  </w:style>
  <w:style w:type="character" w:customStyle="1" w:styleId="RTFNum45">
    <w:name w:val="RTF_Num 4 5"/>
    <w:rPr>
      <w:rFonts w:eastAsia="Times New Roman" w:cs="Wingdings"/>
    </w:rPr>
  </w:style>
  <w:style w:type="character" w:customStyle="1" w:styleId="RTFNum46">
    <w:name w:val="RTF_Num 4 6"/>
    <w:rPr>
      <w:rFonts w:eastAsia="Times New Roman" w:cs="Wingdings"/>
    </w:rPr>
  </w:style>
  <w:style w:type="character" w:customStyle="1" w:styleId="RTFNum47">
    <w:name w:val="RTF_Num 4 7"/>
    <w:rPr>
      <w:rFonts w:eastAsia="Times New Roman" w:cs="Wingdings"/>
    </w:rPr>
  </w:style>
  <w:style w:type="character" w:customStyle="1" w:styleId="RTFNum48">
    <w:name w:val="RTF_Num 4 8"/>
    <w:rPr>
      <w:rFonts w:eastAsia="Times New Roman" w:cs="Wingdings"/>
    </w:rPr>
  </w:style>
  <w:style w:type="character" w:customStyle="1" w:styleId="RTFNum49">
    <w:name w:val="RTF_Num 4 9"/>
    <w:rPr>
      <w:rFonts w:eastAsia="Times New Roman" w:cs="Wingdings"/>
    </w:rPr>
  </w:style>
  <w:style w:type="character" w:customStyle="1" w:styleId="RTFNum51">
    <w:name w:val="RTF_Num 5 1"/>
    <w:rPr>
      <w:rFonts w:ascii="Wingdings" w:eastAsia="Times New Roman" w:hAnsi="Wingdings" w:cs="Wingdings"/>
    </w:rPr>
  </w:style>
  <w:style w:type="character" w:customStyle="1" w:styleId="RTFNum52">
    <w:name w:val="RTF_Num 5 2"/>
    <w:rPr>
      <w:rFonts w:ascii="Courier New" w:eastAsia="Times New Roman" w:hAnsi="Courier New" w:cs="Courier New"/>
    </w:rPr>
  </w:style>
  <w:style w:type="character" w:customStyle="1" w:styleId="RTFNum53">
    <w:name w:val="RTF_Num 5 3"/>
    <w:rPr>
      <w:rFonts w:ascii="Wingdings" w:eastAsia="Times New Roman" w:hAnsi="Wingdings" w:cs="Wingdings"/>
    </w:rPr>
  </w:style>
  <w:style w:type="character" w:customStyle="1" w:styleId="RTFNum54">
    <w:name w:val="RTF_Num 5 4"/>
    <w:rPr>
      <w:rFonts w:ascii="Symbol" w:eastAsia="Times New Roman" w:hAnsi="Symbol" w:cs="Symbol"/>
    </w:rPr>
  </w:style>
  <w:style w:type="character" w:customStyle="1" w:styleId="RTFNum55">
    <w:name w:val="RTF_Num 5 5"/>
    <w:rPr>
      <w:rFonts w:ascii="Courier New" w:eastAsia="Times New Roman" w:hAnsi="Courier New" w:cs="Courier New"/>
    </w:rPr>
  </w:style>
  <w:style w:type="character" w:customStyle="1" w:styleId="RTFNum56">
    <w:name w:val="RTF_Num 5 6"/>
    <w:rPr>
      <w:rFonts w:ascii="Wingdings" w:eastAsia="Times New Roman" w:hAnsi="Wingdings" w:cs="Wingdings"/>
    </w:rPr>
  </w:style>
  <w:style w:type="character" w:customStyle="1" w:styleId="RTFNum57">
    <w:name w:val="RTF_Num 5 7"/>
    <w:rPr>
      <w:rFonts w:ascii="Symbol" w:eastAsia="Times New Roman" w:hAnsi="Symbol" w:cs="Symbol"/>
    </w:rPr>
  </w:style>
  <w:style w:type="character" w:customStyle="1" w:styleId="RTFNum58">
    <w:name w:val="RTF_Num 5 8"/>
    <w:rPr>
      <w:rFonts w:ascii="Courier New" w:eastAsia="Times New Roman" w:hAnsi="Courier New" w:cs="Courier New"/>
    </w:rPr>
  </w:style>
  <w:style w:type="character" w:customStyle="1" w:styleId="RTFNum59">
    <w:name w:val="RTF_Num 5 9"/>
    <w:rPr>
      <w:rFonts w:ascii="Wingdings" w:eastAsia="Times New Roman" w:hAnsi="Wingdings" w:cs="Wingdings"/>
    </w:rPr>
  </w:style>
  <w:style w:type="character" w:customStyle="1" w:styleId="RTFNum61">
    <w:name w:val="RTF_Num 6 1"/>
    <w:rPr>
      <w:rFonts w:ascii="Wingdings" w:eastAsia="Times New Roman" w:hAnsi="Wingdings" w:cs="Wingdings"/>
    </w:rPr>
  </w:style>
  <w:style w:type="character" w:customStyle="1" w:styleId="RTFNum62">
    <w:name w:val="RTF_Num 6 2"/>
    <w:rPr>
      <w:rFonts w:ascii="Courier New" w:eastAsia="Times New Roman" w:hAnsi="Courier New" w:cs="Courier New"/>
    </w:rPr>
  </w:style>
  <w:style w:type="character" w:customStyle="1" w:styleId="RTFNum63">
    <w:name w:val="RTF_Num 6 3"/>
    <w:rPr>
      <w:rFonts w:ascii="Wingdings" w:eastAsia="Times New Roman" w:hAnsi="Wingdings" w:cs="Wingdings"/>
    </w:rPr>
  </w:style>
  <w:style w:type="character" w:customStyle="1" w:styleId="RTFNum64">
    <w:name w:val="RTF_Num 6 4"/>
    <w:rPr>
      <w:rFonts w:ascii="Symbol" w:eastAsia="Times New Roman" w:hAnsi="Symbol" w:cs="Symbol"/>
    </w:rPr>
  </w:style>
  <w:style w:type="character" w:customStyle="1" w:styleId="RTFNum65">
    <w:name w:val="RTF_Num 6 5"/>
    <w:rPr>
      <w:rFonts w:ascii="Courier New" w:eastAsia="Times New Roman" w:hAnsi="Courier New" w:cs="Courier New"/>
    </w:rPr>
  </w:style>
  <w:style w:type="character" w:customStyle="1" w:styleId="RTFNum66">
    <w:name w:val="RTF_Num 6 6"/>
    <w:rPr>
      <w:rFonts w:ascii="Wingdings" w:eastAsia="Times New Roman" w:hAnsi="Wingdings" w:cs="Wingdings"/>
    </w:rPr>
  </w:style>
  <w:style w:type="character" w:customStyle="1" w:styleId="RTFNum67">
    <w:name w:val="RTF_Num 6 7"/>
    <w:rPr>
      <w:rFonts w:ascii="Symbol" w:eastAsia="Times New Roman" w:hAnsi="Symbol" w:cs="Symbol"/>
    </w:rPr>
  </w:style>
  <w:style w:type="character" w:customStyle="1" w:styleId="RTFNum68">
    <w:name w:val="RTF_Num 6 8"/>
    <w:rPr>
      <w:rFonts w:ascii="Courier New" w:eastAsia="Times New Roman" w:hAnsi="Courier New" w:cs="Courier New"/>
    </w:rPr>
  </w:style>
  <w:style w:type="character" w:customStyle="1" w:styleId="RTFNum69">
    <w:name w:val="RTF_Num 6 9"/>
    <w:rPr>
      <w:rFonts w:ascii="Wingdings" w:eastAsia="Times New Roman" w:hAnsi="Wingdings" w:cs="Wingdings"/>
    </w:rPr>
  </w:style>
  <w:style w:type="character" w:customStyle="1" w:styleId="RTFNum71">
    <w:name w:val="RTF_Num 7 1"/>
  </w:style>
  <w:style w:type="character" w:customStyle="1" w:styleId="RTFNum72">
    <w:name w:val="RTF_Num 7 2"/>
    <w:rPr>
      <w:rFonts w:ascii="Courier New" w:eastAsia="Times New Roman" w:hAnsi="Courier New" w:cs="Courier New"/>
    </w:rPr>
  </w:style>
  <w:style w:type="character" w:customStyle="1" w:styleId="RTFNum73">
    <w:name w:val="RTF_Num 7 3"/>
    <w:rPr>
      <w:rFonts w:ascii="Wingdings" w:eastAsia="Times New Roman" w:hAnsi="Wingdings" w:cs="Wingdings"/>
    </w:rPr>
  </w:style>
  <w:style w:type="character" w:customStyle="1" w:styleId="RTFNum74">
    <w:name w:val="RTF_Num 7 4"/>
    <w:rPr>
      <w:rFonts w:ascii="Symbol" w:eastAsia="Times New Roman" w:hAnsi="Symbol" w:cs="Symbol"/>
    </w:rPr>
  </w:style>
  <w:style w:type="character" w:customStyle="1" w:styleId="RTFNum75">
    <w:name w:val="RTF_Num 7 5"/>
    <w:rPr>
      <w:rFonts w:ascii="Courier New" w:eastAsia="Times New Roman" w:hAnsi="Courier New" w:cs="Courier New"/>
    </w:rPr>
  </w:style>
  <w:style w:type="character" w:customStyle="1" w:styleId="RTFNum76">
    <w:name w:val="RTF_Num 7 6"/>
    <w:rPr>
      <w:rFonts w:ascii="Wingdings" w:eastAsia="Times New Roman" w:hAnsi="Wingdings" w:cs="Wingdings"/>
    </w:rPr>
  </w:style>
  <w:style w:type="character" w:customStyle="1" w:styleId="RTFNum77">
    <w:name w:val="RTF_Num 7 7"/>
    <w:rPr>
      <w:rFonts w:ascii="Symbol" w:eastAsia="Times New Roman" w:hAnsi="Symbol" w:cs="Symbol"/>
    </w:rPr>
  </w:style>
  <w:style w:type="character" w:customStyle="1" w:styleId="RTFNum78">
    <w:name w:val="RTF_Num 7 8"/>
    <w:rPr>
      <w:rFonts w:ascii="Courier New" w:eastAsia="Times New Roman" w:hAnsi="Courier New" w:cs="Courier New"/>
    </w:rPr>
  </w:style>
  <w:style w:type="character" w:customStyle="1" w:styleId="RTFNum79">
    <w:name w:val="RTF_Num 7 9"/>
    <w:rPr>
      <w:rFonts w:ascii="Wingdings" w:eastAsia="Times New Roman" w:hAnsi="Wingdings" w:cs="Wingdings"/>
    </w:rPr>
  </w:style>
  <w:style w:type="character" w:customStyle="1" w:styleId="RTFNum81">
    <w:name w:val="RTF_Num 8 1"/>
    <w:rPr>
      <w:rFonts w:ascii="Wingdings" w:eastAsia="Times New Roman" w:hAnsi="Wingdings" w:cs="Wingdings"/>
    </w:rPr>
  </w:style>
  <w:style w:type="character" w:customStyle="1" w:styleId="RTFNum82">
    <w:name w:val="RTF_Num 8 2"/>
    <w:rPr>
      <w:rFonts w:ascii="Courier New" w:eastAsia="Times New Roman" w:hAnsi="Courier New" w:cs="Courier New"/>
    </w:rPr>
  </w:style>
  <w:style w:type="character" w:customStyle="1" w:styleId="RTFNum83">
    <w:name w:val="RTF_Num 8 3"/>
    <w:rPr>
      <w:rFonts w:ascii="Wingdings" w:eastAsia="Times New Roman" w:hAnsi="Wingdings" w:cs="Wingdings"/>
    </w:rPr>
  </w:style>
  <w:style w:type="character" w:customStyle="1" w:styleId="RTFNum84">
    <w:name w:val="RTF_Num 8 4"/>
    <w:rPr>
      <w:rFonts w:ascii="Symbol" w:eastAsia="Times New Roman" w:hAnsi="Symbol" w:cs="Symbol"/>
    </w:rPr>
  </w:style>
  <w:style w:type="character" w:customStyle="1" w:styleId="RTFNum85">
    <w:name w:val="RTF_Num 8 5"/>
    <w:rPr>
      <w:rFonts w:ascii="Courier New" w:eastAsia="Times New Roman" w:hAnsi="Courier New" w:cs="Courier New"/>
    </w:rPr>
  </w:style>
  <w:style w:type="character" w:customStyle="1" w:styleId="RTFNum86">
    <w:name w:val="RTF_Num 8 6"/>
    <w:rPr>
      <w:rFonts w:ascii="Wingdings" w:eastAsia="Times New Roman" w:hAnsi="Wingdings" w:cs="Wingdings"/>
    </w:rPr>
  </w:style>
  <w:style w:type="character" w:customStyle="1" w:styleId="RTFNum87">
    <w:name w:val="RTF_Num 8 7"/>
    <w:rPr>
      <w:rFonts w:ascii="Symbol" w:eastAsia="Times New Roman" w:hAnsi="Symbol" w:cs="Symbol"/>
    </w:rPr>
  </w:style>
  <w:style w:type="character" w:customStyle="1" w:styleId="RTFNum88">
    <w:name w:val="RTF_Num 8 8"/>
    <w:rPr>
      <w:rFonts w:ascii="Courier New" w:eastAsia="Times New Roman" w:hAnsi="Courier New" w:cs="Courier New"/>
    </w:rPr>
  </w:style>
  <w:style w:type="character" w:customStyle="1" w:styleId="RTFNum89">
    <w:name w:val="RTF_Num 8 9"/>
    <w:rPr>
      <w:rFonts w:ascii="Wingdings" w:eastAsia="Times New Roman" w:hAnsi="Wingdings" w:cs="Wingdings"/>
    </w:rPr>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rPr>
      <w:b/>
      <w:bCs/>
    </w:rPr>
  </w:style>
  <w:style w:type="character" w:customStyle="1" w:styleId="RTFNum102">
    <w:name w:val="RTF_Num 10 2"/>
    <w:rPr>
      <w:rFonts w:ascii="Courier New" w:eastAsia="Times New Roman" w:hAnsi="Courier New" w:cs="Courier New"/>
    </w:rPr>
  </w:style>
  <w:style w:type="character" w:customStyle="1" w:styleId="RTFNum103">
    <w:name w:val="RTF_Num 10 3"/>
    <w:rPr>
      <w:rFonts w:ascii="Wingdings" w:eastAsia="Times New Roman" w:hAnsi="Wingdings" w:cs="Wingdings"/>
    </w:rPr>
  </w:style>
  <w:style w:type="character" w:customStyle="1" w:styleId="RTFNum104">
    <w:name w:val="RTF_Num 10 4"/>
    <w:rPr>
      <w:rFonts w:ascii="Symbol" w:eastAsia="Times New Roman" w:hAnsi="Symbol" w:cs="Symbol"/>
    </w:rPr>
  </w:style>
  <w:style w:type="character" w:customStyle="1" w:styleId="RTFNum105">
    <w:name w:val="RTF_Num 10 5"/>
    <w:rPr>
      <w:rFonts w:ascii="Courier New" w:eastAsia="Times New Roman" w:hAnsi="Courier New" w:cs="Courier New"/>
    </w:rPr>
  </w:style>
  <w:style w:type="character" w:customStyle="1" w:styleId="RTFNum106">
    <w:name w:val="RTF_Num 10 6"/>
    <w:rPr>
      <w:rFonts w:ascii="Wingdings" w:eastAsia="Times New Roman" w:hAnsi="Wingdings" w:cs="Wingdings"/>
    </w:rPr>
  </w:style>
  <w:style w:type="character" w:customStyle="1" w:styleId="RTFNum107">
    <w:name w:val="RTF_Num 10 7"/>
    <w:rPr>
      <w:rFonts w:ascii="Symbol" w:eastAsia="Times New Roman" w:hAnsi="Symbol" w:cs="Symbol"/>
    </w:rPr>
  </w:style>
  <w:style w:type="character" w:customStyle="1" w:styleId="RTFNum108">
    <w:name w:val="RTF_Num 10 8"/>
    <w:rPr>
      <w:rFonts w:ascii="Courier New" w:eastAsia="Times New Roman" w:hAnsi="Courier New" w:cs="Courier New"/>
    </w:rPr>
  </w:style>
  <w:style w:type="character" w:customStyle="1" w:styleId="RTFNum109">
    <w:name w:val="RTF_Num 10 9"/>
    <w:rPr>
      <w:rFonts w:ascii="Wingdings" w:eastAsia="Times New Roman" w:hAnsi="Wingdings" w:cs="Wingdings"/>
    </w:rPr>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WW-RTFNum21">
    <w:name w:val="WW-RTF_Num 2 1"/>
    <w:rPr>
      <w:rFonts w:ascii="Wingdings" w:eastAsia="Times New Roman" w:hAnsi="Wingdings" w:cs="Wingdings"/>
    </w:rPr>
  </w:style>
  <w:style w:type="character" w:customStyle="1" w:styleId="WW-RTFNum22">
    <w:name w:val="WW-RTF_Num 2 2"/>
    <w:rPr>
      <w:rFonts w:ascii="Wingdings" w:eastAsia="Times New Roman" w:hAnsi="Wingdings" w:cs="Wingdings"/>
    </w:rPr>
  </w:style>
  <w:style w:type="character" w:customStyle="1" w:styleId="WW-RTFNum23">
    <w:name w:val="WW-RTF_Num 2 3"/>
    <w:rPr>
      <w:rFonts w:ascii="Wingdings" w:eastAsia="Times New Roman" w:hAnsi="Wingdings" w:cs="Wingdings"/>
    </w:rPr>
  </w:style>
  <w:style w:type="character" w:customStyle="1" w:styleId="WW-RTFNum24">
    <w:name w:val="WW-RTF_Num 2 4"/>
    <w:rPr>
      <w:rFonts w:ascii="Wingdings" w:eastAsia="Times New Roman" w:hAnsi="Wingdings" w:cs="Wingdings"/>
    </w:rPr>
  </w:style>
  <w:style w:type="character" w:customStyle="1" w:styleId="WW-RTFNum25">
    <w:name w:val="WW-RTF_Num 2 5"/>
    <w:rPr>
      <w:rFonts w:ascii="Wingdings" w:eastAsia="Times New Roman" w:hAnsi="Wingdings" w:cs="Wingdings"/>
    </w:rPr>
  </w:style>
  <w:style w:type="character" w:customStyle="1" w:styleId="WW-RTFNum26">
    <w:name w:val="WW-RTF_Num 2 6"/>
    <w:rPr>
      <w:rFonts w:ascii="Wingdings" w:eastAsia="Times New Roman" w:hAnsi="Wingdings" w:cs="Wingdings"/>
    </w:rPr>
  </w:style>
  <w:style w:type="character" w:customStyle="1" w:styleId="WW-RTFNum27">
    <w:name w:val="WW-RTF_Num 2 7"/>
    <w:rPr>
      <w:rFonts w:ascii="Wingdings" w:eastAsia="Times New Roman" w:hAnsi="Wingdings" w:cs="Wingdings"/>
    </w:rPr>
  </w:style>
  <w:style w:type="character" w:customStyle="1" w:styleId="WW-RTFNum28">
    <w:name w:val="WW-RTF_Num 2 8"/>
    <w:rPr>
      <w:rFonts w:ascii="Wingdings" w:eastAsia="Times New Roman" w:hAnsi="Wingdings" w:cs="Wingdings"/>
    </w:rPr>
  </w:style>
  <w:style w:type="character" w:customStyle="1" w:styleId="WW-RTFNum29">
    <w:name w:val="WW-RTF_Num 2 9"/>
    <w:rPr>
      <w:rFonts w:ascii="Wingdings" w:eastAsia="Times New Roman" w:hAnsi="Wingdings" w:cs="Wingdings"/>
    </w:rPr>
  </w:style>
  <w:style w:type="character" w:customStyle="1" w:styleId="WW-RTFNum211">
    <w:name w:val="WW-RTF_Num 2 11"/>
    <w:rPr>
      <w:rFonts w:ascii="Wingdings" w:eastAsia="Times New Roman" w:hAnsi="Wingdings" w:cs="Wingdings"/>
    </w:rPr>
  </w:style>
  <w:style w:type="character" w:customStyle="1" w:styleId="WW-RTFNum221">
    <w:name w:val="WW-RTF_Num 2 21"/>
    <w:rPr>
      <w:rFonts w:ascii="Wingdings" w:eastAsia="Times New Roman" w:hAnsi="Wingdings" w:cs="Wingdings"/>
    </w:rPr>
  </w:style>
  <w:style w:type="character" w:customStyle="1" w:styleId="WW-RTFNum231">
    <w:name w:val="WW-RTF_Num 2 31"/>
    <w:rPr>
      <w:rFonts w:ascii="Wingdings" w:eastAsia="Times New Roman" w:hAnsi="Wingdings" w:cs="Wingdings"/>
    </w:rPr>
  </w:style>
  <w:style w:type="character" w:customStyle="1" w:styleId="WW-RTFNum241">
    <w:name w:val="WW-RTF_Num 2 41"/>
    <w:rPr>
      <w:rFonts w:ascii="Wingdings" w:eastAsia="Times New Roman" w:hAnsi="Wingdings" w:cs="Wingdings"/>
    </w:rPr>
  </w:style>
  <w:style w:type="character" w:customStyle="1" w:styleId="WW-RTFNum251">
    <w:name w:val="WW-RTF_Num 2 51"/>
    <w:rPr>
      <w:rFonts w:ascii="Wingdings" w:eastAsia="Times New Roman" w:hAnsi="Wingdings" w:cs="Wingdings"/>
    </w:rPr>
  </w:style>
  <w:style w:type="character" w:customStyle="1" w:styleId="WW-RTFNum261">
    <w:name w:val="WW-RTF_Num 2 61"/>
    <w:rPr>
      <w:rFonts w:ascii="Wingdings" w:eastAsia="Times New Roman" w:hAnsi="Wingdings" w:cs="Wingdings"/>
    </w:rPr>
  </w:style>
  <w:style w:type="character" w:customStyle="1" w:styleId="WW-RTFNum271">
    <w:name w:val="WW-RTF_Num 2 71"/>
    <w:rPr>
      <w:rFonts w:ascii="Wingdings" w:eastAsia="Times New Roman" w:hAnsi="Wingdings" w:cs="Wingdings"/>
    </w:rPr>
  </w:style>
  <w:style w:type="character" w:customStyle="1" w:styleId="WW-RTFNum281">
    <w:name w:val="WW-RTF_Num 2 81"/>
    <w:rPr>
      <w:rFonts w:ascii="Wingdings" w:eastAsia="Times New Roman" w:hAnsi="Wingdings" w:cs="Wingdings"/>
    </w:rPr>
  </w:style>
  <w:style w:type="character" w:customStyle="1" w:styleId="WW-RTFNum291">
    <w:name w:val="WW-RTF_Num 2 91"/>
    <w:rPr>
      <w:rFonts w:ascii="Wingdings" w:eastAsia="Times New Roman" w:hAnsi="Wingdings" w:cs="Wingdings"/>
    </w:rPr>
  </w:style>
  <w:style w:type="character" w:customStyle="1" w:styleId="WW-RTFNum2112">
    <w:name w:val="WW-RTF_Num 2 112"/>
  </w:style>
  <w:style w:type="character" w:customStyle="1" w:styleId="RTFNum121">
    <w:name w:val="RTF_Num 12 1"/>
  </w:style>
  <w:style w:type="character" w:customStyle="1" w:styleId="RTFNum131">
    <w:name w:val="RTF_Num 13 1"/>
    <w:rPr>
      <w:rFonts w:ascii="Wingdings" w:eastAsia="Times New Roman" w:hAnsi="Wingdings" w:cs="Wingdings"/>
    </w:rPr>
  </w:style>
  <w:style w:type="character" w:customStyle="1" w:styleId="RTFNum141">
    <w:name w:val="RTF_Num 14 1"/>
  </w:style>
  <w:style w:type="character" w:customStyle="1" w:styleId="RTFNum151">
    <w:name w:val="RTF_Num 15 1"/>
    <w:rPr>
      <w:rFonts w:ascii="Wingdings" w:eastAsia="Times New Roman" w:hAnsi="Wingdings" w:cs="Wingdings"/>
    </w:rPr>
  </w:style>
  <w:style w:type="character" w:customStyle="1" w:styleId="RTFNum152">
    <w:name w:val="RTF_Num 15 2"/>
    <w:rPr>
      <w:rFonts w:ascii="Courier New" w:eastAsia="Times New Roman" w:hAnsi="Courier New" w:cs="Courier New"/>
    </w:rPr>
  </w:style>
  <w:style w:type="character" w:customStyle="1" w:styleId="RTFNum153">
    <w:name w:val="RTF_Num 15 3"/>
    <w:rPr>
      <w:rFonts w:ascii="Wingdings" w:eastAsia="Times New Roman" w:hAnsi="Wingdings" w:cs="Wingdings"/>
    </w:rPr>
  </w:style>
  <w:style w:type="character" w:customStyle="1" w:styleId="RTFNum154">
    <w:name w:val="RTF_Num 15 4"/>
    <w:rPr>
      <w:rFonts w:ascii="Symbol" w:eastAsia="Times New Roman" w:hAnsi="Symbol" w:cs="Symbol"/>
    </w:rPr>
  </w:style>
  <w:style w:type="character" w:customStyle="1" w:styleId="RTFNum155">
    <w:name w:val="RTF_Num 15 5"/>
    <w:rPr>
      <w:rFonts w:ascii="Courier New" w:eastAsia="Times New Roman" w:hAnsi="Courier New" w:cs="Courier New"/>
    </w:rPr>
  </w:style>
  <w:style w:type="character" w:customStyle="1" w:styleId="RTFNum156">
    <w:name w:val="RTF_Num 15 6"/>
    <w:rPr>
      <w:rFonts w:ascii="Wingdings" w:eastAsia="Times New Roman" w:hAnsi="Wingdings" w:cs="Wingdings"/>
    </w:rPr>
  </w:style>
  <w:style w:type="character" w:customStyle="1" w:styleId="RTFNum157">
    <w:name w:val="RTF_Num 15 7"/>
    <w:rPr>
      <w:rFonts w:ascii="Symbol" w:eastAsia="Times New Roman" w:hAnsi="Symbol" w:cs="Symbol"/>
    </w:rPr>
  </w:style>
  <w:style w:type="character" w:customStyle="1" w:styleId="RTFNum158">
    <w:name w:val="RTF_Num 15 8"/>
    <w:rPr>
      <w:rFonts w:ascii="Courier New" w:eastAsia="Times New Roman" w:hAnsi="Courier New" w:cs="Courier New"/>
    </w:rPr>
  </w:style>
  <w:style w:type="character" w:customStyle="1" w:styleId="RTFNum159">
    <w:name w:val="RTF_Num 15 9"/>
    <w:rPr>
      <w:rFonts w:ascii="Wingdings" w:eastAsia="Times New Roman" w:hAnsi="Wingdings" w:cs="Wingdings"/>
    </w:rPr>
  </w:style>
  <w:style w:type="character" w:customStyle="1" w:styleId="RTFNum161">
    <w:name w:val="RTF_Num 16 1"/>
  </w:style>
  <w:style w:type="character" w:customStyle="1" w:styleId="RTFNum171">
    <w:name w:val="RTF_Num 17 1"/>
    <w:rPr>
      <w:rFonts w:ascii="Wingdings" w:eastAsia="Times New Roman" w:hAnsi="Wingdings" w:cs="Wingdings"/>
    </w:rPr>
  </w:style>
  <w:style w:type="character" w:customStyle="1" w:styleId="RTFNum172">
    <w:name w:val="RTF_Num 17 2"/>
    <w:rPr>
      <w:rFonts w:ascii="Courier New" w:eastAsia="Times New Roman" w:hAnsi="Courier New" w:cs="Courier New"/>
    </w:rPr>
  </w:style>
  <w:style w:type="character" w:customStyle="1" w:styleId="RTFNum173">
    <w:name w:val="RTF_Num 17 3"/>
    <w:rPr>
      <w:rFonts w:ascii="Wingdings" w:eastAsia="Times New Roman" w:hAnsi="Wingdings" w:cs="Wingdings"/>
    </w:rPr>
  </w:style>
  <w:style w:type="character" w:customStyle="1" w:styleId="RTFNum174">
    <w:name w:val="RTF_Num 17 4"/>
    <w:rPr>
      <w:rFonts w:ascii="Symbol" w:eastAsia="Times New Roman" w:hAnsi="Symbol" w:cs="Symbol"/>
    </w:rPr>
  </w:style>
  <w:style w:type="character" w:customStyle="1" w:styleId="RTFNum175">
    <w:name w:val="RTF_Num 17 5"/>
    <w:rPr>
      <w:rFonts w:ascii="Courier New" w:eastAsia="Times New Roman" w:hAnsi="Courier New" w:cs="Courier New"/>
    </w:rPr>
  </w:style>
  <w:style w:type="character" w:customStyle="1" w:styleId="RTFNum176">
    <w:name w:val="RTF_Num 17 6"/>
    <w:rPr>
      <w:rFonts w:ascii="Wingdings" w:eastAsia="Times New Roman" w:hAnsi="Wingdings" w:cs="Wingdings"/>
    </w:rPr>
  </w:style>
  <w:style w:type="character" w:customStyle="1" w:styleId="RTFNum177">
    <w:name w:val="RTF_Num 17 7"/>
    <w:rPr>
      <w:rFonts w:ascii="Symbol" w:eastAsia="Times New Roman" w:hAnsi="Symbol" w:cs="Symbol"/>
    </w:rPr>
  </w:style>
  <w:style w:type="character" w:customStyle="1" w:styleId="RTFNum178">
    <w:name w:val="RTF_Num 17 8"/>
    <w:rPr>
      <w:rFonts w:ascii="Courier New" w:eastAsia="Times New Roman" w:hAnsi="Courier New" w:cs="Courier New"/>
    </w:rPr>
  </w:style>
  <w:style w:type="character" w:customStyle="1" w:styleId="RTFNum179">
    <w:name w:val="RTF_Num 17 9"/>
    <w:rPr>
      <w:rFonts w:ascii="Wingdings" w:eastAsia="Times New Roman" w:hAnsi="Wingdings" w:cs="Wingdings"/>
    </w:rPr>
  </w:style>
  <w:style w:type="character" w:customStyle="1" w:styleId="RTFNum181">
    <w:name w:val="RTF_Num 18 1"/>
    <w:rPr>
      <w:b/>
      <w:bCs/>
    </w:rPr>
  </w:style>
  <w:style w:type="character" w:customStyle="1" w:styleId="RTFNum191">
    <w:name w:val="RTF_Num 19 1"/>
  </w:style>
  <w:style w:type="character" w:customStyle="1" w:styleId="RTFNum201">
    <w:name w:val="RTF_Num 20 1"/>
    <w:rPr>
      <w:rFonts w:ascii="Wingdings" w:eastAsia="Times New Roman" w:hAnsi="Wingdings" w:cs="Wingdings"/>
    </w:rPr>
  </w:style>
  <w:style w:type="character" w:customStyle="1" w:styleId="RTFNum211">
    <w:name w:val="RTF_Num 21 1"/>
    <w:rPr>
      <w:rFonts w:ascii="Wingdings" w:eastAsia="Times New Roman" w:hAnsi="Wingdings" w:cs="Wingdings"/>
    </w:rPr>
  </w:style>
  <w:style w:type="character" w:customStyle="1" w:styleId="RTFNum212">
    <w:name w:val="RTF_Num 21 2"/>
    <w:rPr>
      <w:rFonts w:ascii="Courier New" w:eastAsia="Times New Roman" w:hAnsi="Courier New" w:cs="Courier New"/>
    </w:rPr>
  </w:style>
  <w:style w:type="character" w:customStyle="1" w:styleId="RTFNum213">
    <w:name w:val="RTF_Num 21 3"/>
    <w:rPr>
      <w:rFonts w:ascii="Wingdings" w:eastAsia="Times New Roman" w:hAnsi="Wingdings" w:cs="Wingdings"/>
    </w:rPr>
  </w:style>
  <w:style w:type="character" w:customStyle="1" w:styleId="RTFNum214">
    <w:name w:val="RTF_Num 21 4"/>
    <w:rPr>
      <w:rFonts w:ascii="Symbol" w:eastAsia="Times New Roman" w:hAnsi="Symbol" w:cs="Symbol"/>
    </w:rPr>
  </w:style>
  <w:style w:type="character" w:customStyle="1" w:styleId="RTFNum215">
    <w:name w:val="RTF_Num 21 5"/>
    <w:rPr>
      <w:rFonts w:ascii="Courier New" w:eastAsia="Times New Roman" w:hAnsi="Courier New" w:cs="Courier New"/>
    </w:rPr>
  </w:style>
  <w:style w:type="character" w:customStyle="1" w:styleId="RTFNum216">
    <w:name w:val="RTF_Num 21 6"/>
    <w:rPr>
      <w:rFonts w:ascii="Wingdings" w:eastAsia="Times New Roman" w:hAnsi="Wingdings" w:cs="Wingdings"/>
    </w:rPr>
  </w:style>
  <w:style w:type="character" w:customStyle="1" w:styleId="RTFNum217">
    <w:name w:val="RTF_Num 21 7"/>
    <w:rPr>
      <w:rFonts w:ascii="Symbol" w:eastAsia="Times New Roman" w:hAnsi="Symbol" w:cs="Symbol"/>
    </w:rPr>
  </w:style>
  <w:style w:type="character" w:customStyle="1" w:styleId="RTFNum218">
    <w:name w:val="RTF_Num 21 8"/>
    <w:rPr>
      <w:rFonts w:ascii="Courier New" w:eastAsia="Times New Roman" w:hAnsi="Courier New" w:cs="Courier New"/>
    </w:rPr>
  </w:style>
  <w:style w:type="character" w:customStyle="1" w:styleId="RTFNum219">
    <w:name w:val="RTF_Num 21 9"/>
    <w:rPr>
      <w:rFonts w:ascii="Wingdings" w:eastAsia="Times New Roman" w:hAnsi="Wingdings" w:cs="Wingdings"/>
    </w:rPr>
  </w:style>
  <w:style w:type="character" w:customStyle="1" w:styleId="Tulo1Car">
    <w:name w:val="T咜ulo 1 Car"/>
    <w:rPr>
      <w:rFonts w:ascii="Cambria" w:eastAsia="Times New Roman" w:hAnsi="Cambria" w:cs="Cambria"/>
      <w:b/>
      <w:bCs/>
      <w:kern w:val="3"/>
      <w:sz w:val="32"/>
      <w:szCs w:val="32"/>
    </w:rPr>
  </w:style>
  <w:style w:type="character" w:customStyle="1" w:styleId="Tulo2Car">
    <w:name w:val="T咜ulo 2 Car"/>
    <w:rPr>
      <w:rFonts w:ascii="Cambria" w:eastAsia="Times New Roman" w:hAnsi="Cambria" w:cs="Cambria"/>
      <w:b/>
      <w:bCs/>
      <w:i/>
      <w:iCs/>
      <w:sz w:val="28"/>
      <w:szCs w:val="28"/>
    </w:rPr>
  </w:style>
  <w:style w:type="character" w:customStyle="1" w:styleId="Tulo3Car">
    <w:name w:val="T咜ulo 3 Car"/>
    <w:rPr>
      <w:rFonts w:ascii="Cambria" w:eastAsia="Times New Roman" w:hAnsi="Cambria" w:cs="Cambria"/>
      <w:b/>
      <w:bCs/>
      <w:sz w:val="26"/>
      <w:szCs w:val="26"/>
    </w:rPr>
  </w:style>
  <w:style w:type="character" w:customStyle="1" w:styleId="Tulo4Car">
    <w:name w:val="T咜ulo 4 Car"/>
    <w:rPr>
      <w:b/>
      <w:bCs/>
    </w:rPr>
  </w:style>
  <w:style w:type="character" w:customStyle="1" w:styleId="Tulo5Car">
    <w:name w:val="T咜ulo 5 Car"/>
    <w:rPr>
      <w:b/>
      <w:bCs/>
      <w:i/>
      <w:iCs/>
    </w:rPr>
  </w:style>
  <w:style w:type="character" w:customStyle="1" w:styleId="Textoindependiente2Car">
    <w:name w:val="Texto independiente 2 Car"/>
    <w:rPr>
      <w:rFonts w:ascii="Bookman Old Style" w:eastAsia="Times New Roman" w:hAnsi="Bookman Old Style" w:cs="Bookman Old Style"/>
    </w:rPr>
  </w:style>
  <w:style w:type="character" w:customStyle="1" w:styleId="TextoindependienteCar">
    <w:name w:val="Texto independiente Car"/>
    <w:rPr>
      <w:rFonts w:ascii="Bookman Old Style" w:eastAsia="Times New Roman" w:hAnsi="Bookman Old Style" w:cs="Bookman Old Style"/>
    </w:rPr>
  </w:style>
  <w:style w:type="character" w:customStyle="1" w:styleId="Sangr2detindependienteCar">
    <w:name w:val="Sangr僘 2 de t. independiente Car"/>
    <w:rPr>
      <w:rFonts w:ascii="Bookman Old Style" w:eastAsia="Times New Roman" w:hAnsi="Bookman Old Style" w:cs="Bookman Old Style"/>
    </w:rPr>
  </w:style>
  <w:style w:type="character" w:customStyle="1" w:styleId="Sangr3detindependienteCar">
    <w:name w:val="Sangr僘 3 de t. independiente Car"/>
    <w:rPr>
      <w:rFonts w:ascii="Bookman Old Style" w:eastAsia="Times New Roman" w:hAnsi="Bookman Old Style" w:cs="Bookman Old Style"/>
      <w:sz w:val="16"/>
      <w:szCs w:val="16"/>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uentedeprafopredeter2">
    <w:name w:val="Fuente de p疵rafo predeter.2"/>
  </w:style>
  <w:style w:type="character" w:customStyle="1" w:styleId="EncabezadoCar">
    <w:name w:val="Encabezado Car"/>
  </w:style>
  <w:style w:type="character" w:customStyle="1" w:styleId="Ttulo1Car">
    <w:name w:val="Título 1 Car"/>
    <w:rPr>
      <w:rFonts w:ascii="Cambria" w:eastAsia="Times New Roman" w:hAnsi="Cambria" w:cs="Times New Roman"/>
      <w:b/>
      <w:bCs/>
      <w:kern w:val="3"/>
      <w:sz w:val="32"/>
      <w:szCs w:val="32"/>
    </w:rPr>
  </w:style>
  <w:style w:type="character" w:customStyle="1" w:styleId="Ttulo2Car">
    <w:name w:val="Título 2 Car"/>
    <w:rPr>
      <w:rFonts w:ascii="Cambria" w:eastAsia="Times New Roman" w:hAnsi="Cambria" w:cs="Times New Roman"/>
      <w:b/>
      <w:bCs/>
      <w:i/>
      <w:iCs/>
      <w:sz w:val="28"/>
      <w:szCs w:val="28"/>
    </w:rPr>
  </w:style>
  <w:style w:type="character" w:customStyle="1" w:styleId="Ttulo3Car">
    <w:name w:val="Título 3 Car"/>
    <w:rPr>
      <w:rFonts w:ascii="Cambria" w:eastAsia="Times New Roman" w:hAnsi="Cambria" w:cs="Times New Roman"/>
      <w:b/>
      <w:bCs/>
      <w:sz w:val="26"/>
      <w:szCs w:val="26"/>
    </w:rPr>
  </w:style>
  <w:style w:type="character" w:customStyle="1" w:styleId="Ttulo4Car">
    <w:name w:val="Título 4 Car"/>
    <w:rPr>
      <w:b/>
      <w:bCs/>
      <w:sz w:val="28"/>
      <w:szCs w:val="28"/>
    </w:rPr>
  </w:style>
  <w:style w:type="character" w:customStyle="1" w:styleId="Ttulo5Car">
    <w:name w:val="Título 5 Car"/>
    <w:rPr>
      <w:b/>
      <w:bCs/>
      <w:i/>
      <w:iCs/>
      <w:sz w:val="26"/>
      <w:szCs w:val="26"/>
    </w:rPr>
  </w:style>
  <w:style w:type="character" w:customStyle="1" w:styleId="Textoindependiente2Car1">
    <w:name w:val="Texto independiente 2 Car1"/>
  </w:style>
  <w:style w:type="character" w:customStyle="1" w:styleId="Sangra2detindependienteCar">
    <w:name w:val="Sangría 2 de t. independiente Car"/>
  </w:style>
  <w:style w:type="character" w:customStyle="1" w:styleId="Sangra3detindependienteCar">
    <w:name w:val="Sangría 3 de t. independiente Car"/>
    <w:rPr>
      <w:sz w:val="16"/>
      <w:szCs w:val="16"/>
    </w:rPr>
  </w:style>
  <w:style w:type="character" w:customStyle="1" w:styleId="TextoindependienteCar1">
    <w:name w:val="Texto independiente Car1"/>
    <w:rPr>
      <w:sz w:val="22"/>
      <w:szCs w:val="22"/>
    </w:rPr>
  </w:style>
  <w:style w:type="character" w:styleId="Hipervnculo">
    <w:name w:val="Hyperlink"/>
    <w:rPr>
      <w:color w:val="0000FF"/>
      <w:u w:val="single"/>
    </w:rPr>
  </w:style>
  <w:style w:type="character" w:customStyle="1" w:styleId="Fuentedeprrafopredeter2">
    <w:name w:val="Fuente de párrafo predeter.2"/>
  </w:style>
  <w:style w:type="paragraph" w:styleId="Prrafodelista">
    <w:name w:val="List Paragraph"/>
    <w:basedOn w:val="Normal"/>
    <w:pPr>
      <w:ind w:left="720"/>
    </w:pPr>
    <w:rPr>
      <w:rFonts w:cs="Mangal"/>
      <w:szCs w:val="21"/>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Droid Sans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Predeterminado"/>
    <w:next w:val="Predeterminado"/>
    <w:pPr>
      <w:keepNext/>
      <w:spacing w:line="240" w:lineRule="exact"/>
      <w:jc w:val="both"/>
      <w:outlineLvl w:val="0"/>
    </w:pPr>
    <w:rPr>
      <w:rFonts w:ascii="Courier" w:hAnsi="Courier" w:cs="Courier"/>
      <w:b/>
      <w:bCs/>
      <w:lang w:bidi="ar-SA"/>
    </w:rPr>
  </w:style>
  <w:style w:type="paragraph" w:styleId="Ttulo2">
    <w:name w:val="heading 2"/>
    <w:basedOn w:val="Predeterminado"/>
    <w:next w:val="Predeterminado"/>
    <w:pPr>
      <w:keepNext/>
      <w:spacing w:line="240" w:lineRule="exact"/>
      <w:jc w:val="both"/>
      <w:outlineLvl w:val="1"/>
    </w:pPr>
    <w:rPr>
      <w:b/>
      <w:bCs/>
      <w:color w:val="FF0000"/>
      <w:lang w:bidi="ar-SA"/>
    </w:rPr>
  </w:style>
  <w:style w:type="paragraph" w:styleId="Ttulo3">
    <w:name w:val="heading 3"/>
    <w:basedOn w:val="Predeterminado"/>
    <w:next w:val="Predeterminado"/>
    <w:pPr>
      <w:keepNext/>
      <w:outlineLvl w:val="2"/>
    </w:pPr>
    <w:rPr>
      <w:b/>
      <w:bCs/>
      <w:lang w:bidi="ar-SA"/>
    </w:rPr>
  </w:style>
  <w:style w:type="paragraph" w:styleId="Ttulo4">
    <w:name w:val="heading 4"/>
    <w:basedOn w:val="Predeterminado"/>
    <w:next w:val="Predeterminado"/>
    <w:pPr>
      <w:keepNext/>
      <w:spacing w:line="260" w:lineRule="exact"/>
      <w:jc w:val="both"/>
      <w:outlineLvl w:val="3"/>
    </w:pPr>
    <w:rPr>
      <w:b/>
      <w:bCs/>
      <w:sz w:val="22"/>
      <w:szCs w:val="22"/>
      <w:lang w:bidi="ar-SA"/>
    </w:rPr>
  </w:style>
  <w:style w:type="paragraph" w:styleId="Ttulo5">
    <w:name w:val="heading 5"/>
    <w:basedOn w:val="Predeterminado"/>
    <w:next w:val="Predeterminado"/>
    <w:pPr>
      <w:keepNext/>
      <w:spacing w:line="260" w:lineRule="exact"/>
      <w:jc w:val="both"/>
      <w:outlineLvl w:val="4"/>
    </w:pPr>
    <w:rPr>
      <w:b/>
      <w:bCs/>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200" w:line="276" w:lineRule="auto"/>
    </w:pPr>
    <w:rPr>
      <w:rFonts w:ascii="Calibri" w:eastAsia="Times New Roman" w:hAnsi="Calibri" w:cs="Times New Roman"/>
      <w:sz w:val="22"/>
      <w:szCs w:val="22"/>
      <w:lang w:val="es-UY" w:bidi="ar-SA"/>
    </w:rPr>
  </w:style>
  <w:style w:type="paragraph" w:customStyle="1" w:styleId="Heading">
    <w:name w:val="Heading"/>
    <w:basedOn w:val="Standard"/>
    <w:next w:val="Textbody"/>
    <w:pPr>
      <w:keepNext/>
      <w:spacing w:before="240" w:after="120"/>
    </w:pPr>
    <w:rPr>
      <w:rFonts w:ascii="Arial" w:eastAsia="Droid Sans Fallback" w:hAnsi="Arial" w:cs="Droid Sans Devanagari"/>
      <w:sz w:val="28"/>
      <w:szCs w:val="28"/>
    </w:rPr>
  </w:style>
  <w:style w:type="paragraph" w:customStyle="1" w:styleId="Textbody">
    <w:name w:val="Text body"/>
    <w:basedOn w:val="Predeterminado"/>
    <w:pPr>
      <w:spacing w:line="240" w:lineRule="exact"/>
      <w:jc w:val="both"/>
    </w:pPr>
    <w:rPr>
      <w:rFonts w:ascii="Courier" w:hAnsi="Courier" w:cs="Courier"/>
      <w:lang w:bidi="ar-SA"/>
    </w:rPr>
  </w:style>
  <w:style w:type="paragraph" w:styleId="Lista">
    <w:name w:val="List"/>
    <w:basedOn w:val="Textbody"/>
    <w:rPr>
      <w:rFonts w:cs="Mangal"/>
    </w:rPr>
  </w:style>
  <w:style w:type="paragraph" w:styleId="Epgrafe">
    <w:name w:val="caption"/>
    <w:basedOn w:val="Standard"/>
    <w:pPr>
      <w:suppressLineNumbers/>
      <w:spacing w:before="120" w:after="120"/>
    </w:pPr>
    <w:rPr>
      <w:rFonts w:cs="Droid Sans Devanagari"/>
      <w:i/>
      <w:iCs/>
      <w:sz w:val="24"/>
      <w:szCs w:val="24"/>
    </w:rPr>
  </w:style>
  <w:style w:type="paragraph" w:customStyle="1" w:styleId="Index">
    <w:name w:val="Index"/>
    <w:basedOn w:val="Standard"/>
    <w:pPr>
      <w:suppressLineNumbers/>
    </w:pPr>
    <w:rPr>
      <w:rFonts w:cs="Droid Sans Devanagari"/>
      <w:sz w:val="24"/>
    </w:rPr>
  </w:style>
  <w:style w:type="paragraph" w:customStyle="1" w:styleId="Predeterminado">
    <w:name w:val="Predeterminado"/>
    <w:pPr>
      <w:suppressAutoHyphens/>
      <w:autoSpaceDE w:val="0"/>
    </w:pPr>
    <w:rPr>
      <w:rFonts w:ascii="Bookman Old Style" w:eastAsia="Times New Roman" w:hAnsi="Bookman Old Style" w:cs="Bookman Old Style"/>
    </w:rPr>
  </w:style>
  <w:style w:type="paragraph" w:styleId="Encabezado">
    <w:name w:val="header"/>
    <w:basedOn w:val="Predeterminado"/>
    <w:next w:val="Textbody"/>
    <w:pPr>
      <w:keepNext/>
      <w:spacing w:before="240" w:after="120"/>
    </w:pPr>
    <w:rPr>
      <w:rFonts w:ascii="Arial" w:eastAsia="Microsoft YaHei" w:hAnsi="Arial" w:cs="Arial"/>
      <w:sz w:val="28"/>
      <w:szCs w:val="28"/>
      <w:lang w:bidi="ar-SA"/>
    </w:rPr>
  </w:style>
  <w:style w:type="paragraph" w:customStyle="1" w:styleId="Etiqueta">
    <w:name w:val="Etiqueta"/>
    <w:basedOn w:val="Predeterminado"/>
    <w:pPr>
      <w:spacing w:before="120" w:after="120"/>
    </w:pPr>
    <w:rPr>
      <w:rFonts w:cs="Mangal"/>
      <w:i/>
      <w:iCs/>
      <w:lang w:bidi="ar-SA"/>
    </w:rPr>
  </w:style>
  <w:style w:type="paragraph" w:customStyle="1" w:styleId="ndice">
    <w:name w:val="ﾍndice"/>
    <w:basedOn w:val="Predeterminado"/>
    <w:rPr>
      <w:rFonts w:cs="Mangal"/>
      <w:lang w:bidi="ar-SA"/>
    </w:rPr>
  </w:style>
  <w:style w:type="paragraph" w:styleId="Textoindependiente2">
    <w:name w:val="Body Text 2"/>
    <w:basedOn w:val="Predeterminado"/>
    <w:pPr>
      <w:jc w:val="both"/>
    </w:pPr>
    <w:rPr>
      <w:sz w:val="22"/>
      <w:szCs w:val="22"/>
      <w:lang w:bidi="ar-SA"/>
    </w:rPr>
  </w:style>
  <w:style w:type="paragraph" w:styleId="Sangra2detindependiente">
    <w:name w:val="Body Text Indent 2"/>
    <w:basedOn w:val="Predeterminado"/>
    <w:pPr>
      <w:spacing w:line="240" w:lineRule="exact"/>
      <w:ind w:firstLine="1418"/>
      <w:jc w:val="both"/>
    </w:pPr>
    <w:rPr>
      <w:rFonts w:ascii="Courier" w:hAnsi="Courier" w:cs="Courier"/>
      <w:lang w:bidi="ar-SA"/>
    </w:rPr>
  </w:style>
  <w:style w:type="paragraph" w:styleId="Sangra3detindependiente">
    <w:name w:val="Body Text Indent 3"/>
    <w:basedOn w:val="Predeterminado"/>
    <w:pPr>
      <w:ind w:left="142" w:firstLine="1276"/>
      <w:jc w:val="both"/>
    </w:pPr>
    <w:rPr>
      <w:rFonts w:ascii="Courier" w:hAnsi="Courier" w:cs="Courier"/>
      <w:b/>
      <w:bCs/>
      <w:lang w:bidi="ar-SA"/>
    </w:rPr>
  </w:style>
  <w:style w:type="paragraph" w:customStyle="1" w:styleId="Normal1">
    <w:name w:val="Normal1"/>
    <w:pPr>
      <w:suppressAutoHyphens/>
      <w:spacing w:line="100" w:lineRule="atLeast"/>
    </w:pPr>
    <w:rPr>
      <w:rFonts w:eastAsia="Times New Roman" w:cs="Times New Roman"/>
    </w:rPr>
  </w:style>
  <w:style w:type="paragraph" w:customStyle="1" w:styleId="Textoindependiente1">
    <w:name w:val="Texto independiente1"/>
    <w:basedOn w:val="Normal1"/>
    <w:pPr>
      <w:jc w:val="both"/>
    </w:pPr>
    <w:rPr>
      <w:lang w:bidi="ar-SA"/>
    </w:rPr>
  </w:style>
  <w:style w:type="paragraph" w:customStyle="1" w:styleId="Sangr2detindependiente2">
    <w:name w:val="Sangr僘 2 de t. independiente2"/>
    <w:basedOn w:val="Normal1"/>
    <w:pPr>
      <w:spacing w:line="240" w:lineRule="exact"/>
      <w:ind w:firstLine="1418"/>
      <w:jc w:val="both"/>
    </w:pPr>
    <w:rPr>
      <w:rFonts w:ascii="Courier" w:hAnsi="Courier" w:cs="Courier"/>
      <w:lang w:bidi="ar-SA"/>
    </w:rPr>
  </w:style>
  <w:style w:type="paragraph" w:customStyle="1" w:styleId="Tulo32">
    <w:name w:val="T咜ulo 32"/>
    <w:basedOn w:val="Normal1"/>
    <w:next w:val="Normal1"/>
    <w:pPr>
      <w:keepNext/>
      <w:tabs>
        <w:tab w:val="left" w:pos="720"/>
      </w:tabs>
      <w:ind w:left="360" w:hanging="360"/>
      <w:jc w:val="both"/>
    </w:pPr>
    <w:rPr>
      <w:b/>
      <w:bCs/>
      <w:i/>
      <w:iCs/>
      <w:lang w:bidi="ar-SA"/>
    </w:rPr>
  </w:style>
  <w:style w:type="paragraph" w:customStyle="1" w:styleId="Tulo12">
    <w:name w:val="T咜ulo 12"/>
    <w:basedOn w:val="Normal1"/>
    <w:next w:val="Normal1"/>
    <w:pPr>
      <w:keepNext/>
      <w:tabs>
        <w:tab w:val="left" w:pos="720"/>
      </w:tabs>
      <w:ind w:left="360" w:hanging="360"/>
    </w:pPr>
    <w:rPr>
      <w:b/>
      <w:bCs/>
      <w:lang w:bidi="ar-SA"/>
    </w:rPr>
  </w:style>
  <w:style w:type="paragraph" w:styleId="Textoindependiente">
    <w:name w:val="Body Text"/>
    <w:basedOn w:val="Standard"/>
    <w:pPr>
      <w:spacing w:after="120"/>
    </w:pPr>
  </w:style>
  <w:style w:type="paragraph" w:customStyle="1" w:styleId="Standarduseruseruser">
    <w:name w:val="Standard (user) (user) (user)"/>
    <w:pPr>
      <w:suppressAutoHyphens/>
      <w:autoSpaceDE w:val="0"/>
    </w:pPr>
    <w:rPr>
      <w:rFonts w:ascii="Bookman Old Style" w:eastAsia="Bookman Old Style" w:hAnsi="Bookman Old Style" w:cs="Bookman Old Style"/>
    </w:rPr>
  </w:style>
  <w:style w:type="paragraph" w:customStyle="1" w:styleId="Default">
    <w:name w:val="Default"/>
    <w:pPr>
      <w:widowControl/>
      <w:suppressAutoHyphens/>
      <w:autoSpaceDE w:val="0"/>
    </w:pPr>
    <w:rPr>
      <w:rFonts w:eastAsia="Calibri" w:cs="Times New Roman"/>
      <w:color w:val="000000"/>
      <w:lang w:val="es-UY"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Times New Roman"/>
    </w:rPr>
  </w:style>
  <w:style w:type="character" w:customStyle="1" w:styleId="WW8Num2z0">
    <w:name w:val="WW8Num2z0"/>
    <w:rPr>
      <w:rFonts w:ascii="Wingdings" w:eastAsia="Times New Roman" w:hAnsi="Wingdings" w:cs="Wingdings"/>
    </w:rPr>
  </w:style>
  <w:style w:type="character" w:customStyle="1" w:styleId="WW8Num3z0">
    <w:name w:val="WW8Num3z0"/>
    <w:rPr>
      <w:rFonts w:ascii="Wingdings" w:hAnsi="Wingdings" w:cs="Wingdings"/>
    </w:rPr>
  </w:style>
  <w:style w:type="character" w:customStyle="1" w:styleId="WW8Num3z1">
    <w:name w:val="WW8Num3z1"/>
    <w:rPr>
      <w:rFonts w:eastAsia="Times New Roman" w:cs="Wingdings"/>
    </w:rPr>
  </w:style>
  <w:style w:type="character" w:customStyle="1" w:styleId="WW8Num4z0">
    <w:name w:val="WW8Num4z0"/>
    <w:rPr>
      <w:rFonts w:ascii="Wingdings" w:eastAsia="Times New Roman" w:hAnsi="Wingdings" w:cs="Wingdings"/>
    </w:rPr>
  </w:style>
  <w:style w:type="character" w:customStyle="1" w:styleId="WW8Num4z1">
    <w:name w:val="WW8Num4z1"/>
    <w:rPr>
      <w:rFonts w:eastAsia="Times New Roman" w:cs="Courier New"/>
    </w:rPr>
  </w:style>
  <w:style w:type="character" w:customStyle="1" w:styleId="WW8Num4z2">
    <w:name w:val="WW8Num4z2"/>
    <w:rPr>
      <w:rFonts w:eastAsia="Times New Roman" w:cs="Wingdings"/>
    </w:rPr>
  </w:style>
  <w:style w:type="character" w:customStyle="1" w:styleId="WW8Num4z3">
    <w:name w:val="WW8Num4z3"/>
    <w:rPr>
      <w:rFonts w:eastAsia="Times New Roman" w:cs="Symbol"/>
    </w:rPr>
  </w:style>
  <w:style w:type="character" w:customStyle="1" w:styleId="WW8Num5z0">
    <w:name w:val="WW8Num5z0"/>
    <w:rPr>
      <w:rFonts w:ascii="Wingdings" w:eastAsia="Times New Roman" w:hAnsi="Wingdings" w:cs="Wingdings"/>
      <w:sz w:val="24"/>
      <w:szCs w:val="24"/>
      <w:shd w:val="clear" w:color="auto" w:fill="FFFF00"/>
    </w:rPr>
  </w:style>
  <w:style w:type="character" w:customStyle="1" w:styleId="WW8Num5z1">
    <w:name w:val="WW8Num5z1"/>
    <w:rPr>
      <w:rFonts w:ascii="Courier New" w:eastAsia="Times New Roman" w:hAnsi="Courier New" w:cs="Courier New"/>
    </w:rPr>
  </w:style>
  <w:style w:type="character" w:customStyle="1" w:styleId="WW8Num5z3">
    <w:name w:val="WW8Num5z3"/>
    <w:rPr>
      <w:rFonts w:ascii="Symbol" w:eastAsia="Times New Roman"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eastAsia="Times New Roman" w:hAnsi="Courier New" w:cs="Courier New"/>
    </w:rPr>
  </w:style>
  <w:style w:type="character" w:customStyle="1" w:styleId="WW8Num6z2">
    <w:name w:val="WW8Num6z2"/>
    <w:rPr>
      <w:rFonts w:ascii="Wingdings" w:eastAsia="Times New Roman" w:hAnsi="Wingdings" w:cs="Wingdings"/>
    </w:rPr>
  </w:style>
  <w:style w:type="character" w:customStyle="1" w:styleId="WW8Num6z3">
    <w:name w:val="WW8Num6z3"/>
    <w:rPr>
      <w:rFonts w:ascii="Symbol" w:eastAsia="Times New Roman" w:hAnsi="Symbol" w:cs="Symbol"/>
    </w:rPr>
  </w:style>
  <w:style w:type="character" w:customStyle="1" w:styleId="WW8Num7z0">
    <w:name w:val="WW8Num7z0"/>
    <w:rPr>
      <w:rFonts w:ascii="Wingdings" w:eastAsia="Times New Roman" w:hAnsi="Wingdings" w:cs="Wingdings"/>
    </w:rPr>
  </w:style>
  <w:style w:type="character" w:customStyle="1" w:styleId="WW8Num7z1">
    <w:name w:val="WW8Num7z1"/>
    <w:rPr>
      <w:rFonts w:ascii="Courier New" w:eastAsia="Times New Roman" w:hAnsi="Courier New" w:cs="Courier New"/>
    </w:rPr>
  </w:style>
  <w:style w:type="character" w:customStyle="1" w:styleId="WW8Num7z3">
    <w:name w:val="WW8Num7z3"/>
    <w:rPr>
      <w:rFonts w:ascii="Symbol" w:eastAsia="Times New Roman" w:hAnsi="Symbol" w:cs="Symbol"/>
    </w:rPr>
  </w:style>
  <w:style w:type="character" w:customStyle="1" w:styleId="WW8Num8z0">
    <w:name w:val="WW8Num8z0"/>
    <w:rPr>
      <w:rFonts w:ascii="Wingdings" w:hAnsi="Wingdings" w:cs="Wingding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b/>
      <w:bCs/>
    </w:rPr>
  </w:style>
  <w:style w:type="character" w:customStyle="1" w:styleId="WW8Num9z1">
    <w:name w:val="WW8Num9z1"/>
    <w:rPr>
      <w:rFonts w:ascii="Courier New" w:eastAsia="Times New Roman" w:hAnsi="Courier New" w:cs="Courier New"/>
    </w:rPr>
  </w:style>
  <w:style w:type="character" w:customStyle="1" w:styleId="WW8Num9z2">
    <w:name w:val="WW8Num9z2"/>
    <w:rPr>
      <w:rFonts w:ascii="Wingdings" w:eastAsia="Times New Roman" w:hAnsi="Wingdings" w:cs="Wingdings"/>
    </w:rPr>
  </w:style>
  <w:style w:type="character" w:customStyle="1" w:styleId="WW8Num9z3">
    <w:name w:val="WW8Num9z3"/>
    <w:rPr>
      <w:rFonts w:ascii="Symbol" w:eastAsia="Times New Roman"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Wingdings" w:hAnsi="Wingdings" w:cs="Wingdings"/>
      <w:sz w:val="24"/>
      <w:szCs w:val="24"/>
      <w:shd w:val="clear" w:color="auto" w:fill="FFFF00"/>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rPr>
      <w:rFonts w:ascii="Wingdings" w:eastAsia="Times New Roman" w:hAnsi="Wingdings" w:cs="Wingdings"/>
    </w:rPr>
  </w:style>
  <w:style w:type="character" w:customStyle="1" w:styleId="RTFNum32">
    <w:name w:val="RTF_Num 3 2"/>
    <w:rPr>
      <w:rFonts w:ascii="Wingdings" w:eastAsia="Times New Roman" w:hAnsi="Wingdings" w:cs="Wingdings"/>
    </w:rPr>
  </w:style>
  <w:style w:type="character" w:customStyle="1" w:styleId="RTFNum33">
    <w:name w:val="RTF_Num 3 3"/>
    <w:rPr>
      <w:rFonts w:ascii="Wingdings" w:eastAsia="Times New Roman" w:hAnsi="Wingdings" w:cs="Wingdings"/>
    </w:rPr>
  </w:style>
  <w:style w:type="character" w:customStyle="1" w:styleId="RTFNum34">
    <w:name w:val="RTF_Num 3 4"/>
    <w:rPr>
      <w:rFonts w:ascii="Wingdings" w:eastAsia="Times New Roman" w:hAnsi="Wingdings" w:cs="Wingdings"/>
    </w:rPr>
  </w:style>
  <w:style w:type="character" w:customStyle="1" w:styleId="RTFNum35">
    <w:name w:val="RTF_Num 3 5"/>
    <w:rPr>
      <w:rFonts w:ascii="Wingdings" w:eastAsia="Times New Roman" w:hAnsi="Wingdings" w:cs="Wingdings"/>
    </w:rPr>
  </w:style>
  <w:style w:type="character" w:customStyle="1" w:styleId="RTFNum36">
    <w:name w:val="RTF_Num 3 6"/>
    <w:rPr>
      <w:rFonts w:ascii="Wingdings" w:eastAsia="Times New Roman" w:hAnsi="Wingdings" w:cs="Wingdings"/>
    </w:rPr>
  </w:style>
  <w:style w:type="character" w:customStyle="1" w:styleId="RTFNum37">
    <w:name w:val="RTF_Num 3 7"/>
    <w:rPr>
      <w:rFonts w:ascii="Wingdings" w:eastAsia="Times New Roman" w:hAnsi="Wingdings" w:cs="Wingdings"/>
    </w:rPr>
  </w:style>
  <w:style w:type="character" w:customStyle="1" w:styleId="RTFNum38">
    <w:name w:val="RTF_Num 3 8"/>
    <w:rPr>
      <w:rFonts w:ascii="Wingdings" w:eastAsia="Times New Roman" w:hAnsi="Wingdings" w:cs="Wingdings"/>
    </w:rPr>
  </w:style>
  <w:style w:type="character" w:customStyle="1" w:styleId="RTFNum39">
    <w:name w:val="RTF_Num 3 9"/>
    <w:rPr>
      <w:rFonts w:ascii="Wingdings" w:eastAsia="Times New Roman" w:hAnsi="Wingdings" w:cs="Wingdings"/>
    </w:rPr>
  </w:style>
  <w:style w:type="character" w:customStyle="1" w:styleId="RTFNum41">
    <w:name w:val="RTF_Num 4 1"/>
  </w:style>
  <w:style w:type="character" w:customStyle="1" w:styleId="RTFNum42">
    <w:name w:val="RTF_Num 4 2"/>
    <w:rPr>
      <w:rFonts w:eastAsia="Times New Roman" w:cs="Wingdings"/>
    </w:rPr>
  </w:style>
  <w:style w:type="character" w:customStyle="1" w:styleId="RTFNum43">
    <w:name w:val="RTF_Num 4 3"/>
    <w:rPr>
      <w:rFonts w:eastAsia="Times New Roman" w:cs="Wingdings"/>
    </w:rPr>
  </w:style>
  <w:style w:type="character" w:customStyle="1" w:styleId="RTFNum44">
    <w:name w:val="RTF_Num 4 4"/>
    <w:rPr>
      <w:rFonts w:eastAsia="Times New Roman" w:cs="Wingdings"/>
    </w:rPr>
  </w:style>
  <w:style w:type="character" w:customStyle="1" w:styleId="RTFNum45">
    <w:name w:val="RTF_Num 4 5"/>
    <w:rPr>
      <w:rFonts w:eastAsia="Times New Roman" w:cs="Wingdings"/>
    </w:rPr>
  </w:style>
  <w:style w:type="character" w:customStyle="1" w:styleId="RTFNum46">
    <w:name w:val="RTF_Num 4 6"/>
    <w:rPr>
      <w:rFonts w:eastAsia="Times New Roman" w:cs="Wingdings"/>
    </w:rPr>
  </w:style>
  <w:style w:type="character" w:customStyle="1" w:styleId="RTFNum47">
    <w:name w:val="RTF_Num 4 7"/>
    <w:rPr>
      <w:rFonts w:eastAsia="Times New Roman" w:cs="Wingdings"/>
    </w:rPr>
  </w:style>
  <w:style w:type="character" w:customStyle="1" w:styleId="RTFNum48">
    <w:name w:val="RTF_Num 4 8"/>
    <w:rPr>
      <w:rFonts w:eastAsia="Times New Roman" w:cs="Wingdings"/>
    </w:rPr>
  </w:style>
  <w:style w:type="character" w:customStyle="1" w:styleId="RTFNum49">
    <w:name w:val="RTF_Num 4 9"/>
    <w:rPr>
      <w:rFonts w:eastAsia="Times New Roman" w:cs="Wingdings"/>
    </w:rPr>
  </w:style>
  <w:style w:type="character" w:customStyle="1" w:styleId="RTFNum51">
    <w:name w:val="RTF_Num 5 1"/>
    <w:rPr>
      <w:rFonts w:ascii="Wingdings" w:eastAsia="Times New Roman" w:hAnsi="Wingdings" w:cs="Wingdings"/>
    </w:rPr>
  </w:style>
  <w:style w:type="character" w:customStyle="1" w:styleId="RTFNum52">
    <w:name w:val="RTF_Num 5 2"/>
    <w:rPr>
      <w:rFonts w:ascii="Courier New" w:eastAsia="Times New Roman" w:hAnsi="Courier New" w:cs="Courier New"/>
    </w:rPr>
  </w:style>
  <w:style w:type="character" w:customStyle="1" w:styleId="RTFNum53">
    <w:name w:val="RTF_Num 5 3"/>
    <w:rPr>
      <w:rFonts w:ascii="Wingdings" w:eastAsia="Times New Roman" w:hAnsi="Wingdings" w:cs="Wingdings"/>
    </w:rPr>
  </w:style>
  <w:style w:type="character" w:customStyle="1" w:styleId="RTFNum54">
    <w:name w:val="RTF_Num 5 4"/>
    <w:rPr>
      <w:rFonts w:ascii="Symbol" w:eastAsia="Times New Roman" w:hAnsi="Symbol" w:cs="Symbol"/>
    </w:rPr>
  </w:style>
  <w:style w:type="character" w:customStyle="1" w:styleId="RTFNum55">
    <w:name w:val="RTF_Num 5 5"/>
    <w:rPr>
      <w:rFonts w:ascii="Courier New" w:eastAsia="Times New Roman" w:hAnsi="Courier New" w:cs="Courier New"/>
    </w:rPr>
  </w:style>
  <w:style w:type="character" w:customStyle="1" w:styleId="RTFNum56">
    <w:name w:val="RTF_Num 5 6"/>
    <w:rPr>
      <w:rFonts w:ascii="Wingdings" w:eastAsia="Times New Roman" w:hAnsi="Wingdings" w:cs="Wingdings"/>
    </w:rPr>
  </w:style>
  <w:style w:type="character" w:customStyle="1" w:styleId="RTFNum57">
    <w:name w:val="RTF_Num 5 7"/>
    <w:rPr>
      <w:rFonts w:ascii="Symbol" w:eastAsia="Times New Roman" w:hAnsi="Symbol" w:cs="Symbol"/>
    </w:rPr>
  </w:style>
  <w:style w:type="character" w:customStyle="1" w:styleId="RTFNum58">
    <w:name w:val="RTF_Num 5 8"/>
    <w:rPr>
      <w:rFonts w:ascii="Courier New" w:eastAsia="Times New Roman" w:hAnsi="Courier New" w:cs="Courier New"/>
    </w:rPr>
  </w:style>
  <w:style w:type="character" w:customStyle="1" w:styleId="RTFNum59">
    <w:name w:val="RTF_Num 5 9"/>
    <w:rPr>
      <w:rFonts w:ascii="Wingdings" w:eastAsia="Times New Roman" w:hAnsi="Wingdings" w:cs="Wingdings"/>
    </w:rPr>
  </w:style>
  <w:style w:type="character" w:customStyle="1" w:styleId="RTFNum61">
    <w:name w:val="RTF_Num 6 1"/>
    <w:rPr>
      <w:rFonts w:ascii="Wingdings" w:eastAsia="Times New Roman" w:hAnsi="Wingdings" w:cs="Wingdings"/>
    </w:rPr>
  </w:style>
  <w:style w:type="character" w:customStyle="1" w:styleId="RTFNum62">
    <w:name w:val="RTF_Num 6 2"/>
    <w:rPr>
      <w:rFonts w:ascii="Courier New" w:eastAsia="Times New Roman" w:hAnsi="Courier New" w:cs="Courier New"/>
    </w:rPr>
  </w:style>
  <w:style w:type="character" w:customStyle="1" w:styleId="RTFNum63">
    <w:name w:val="RTF_Num 6 3"/>
    <w:rPr>
      <w:rFonts w:ascii="Wingdings" w:eastAsia="Times New Roman" w:hAnsi="Wingdings" w:cs="Wingdings"/>
    </w:rPr>
  </w:style>
  <w:style w:type="character" w:customStyle="1" w:styleId="RTFNum64">
    <w:name w:val="RTF_Num 6 4"/>
    <w:rPr>
      <w:rFonts w:ascii="Symbol" w:eastAsia="Times New Roman" w:hAnsi="Symbol" w:cs="Symbol"/>
    </w:rPr>
  </w:style>
  <w:style w:type="character" w:customStyle="1" w:styleId="RTFNum65">
    <w:name w:val="RTF_Num 6 5"/>
    <w:rPr>
      <w:rFonts w:ascii="Courier New" w:eastAsia="Times New Roman" w:hAnsi="Courier New" w:cs="Courier New"/>
    </w:rPr>
  </w:style>
  <w:style w:type="character" w:customStyle="1" w:styleId="RTFNum66">
    <w:name w:val="RTF_Num 6 6"/>
    <w:rPr>
      <w:rFonts w:ascii="Wingdings" w:eastAsia="Times New Roman" w:hAnsi="Wingdings" w:cs="Wingdings"/>
    </w:rPr>
  </w:style>
  <w:style w:type="character" w:customStyle="1" w:styleId="RTFNum67">
    <w:name w:val="RTF_Num 6 7"/>
    <w:rPr>
      <w:rFonts w:ascii="Symbol" w:eastAsia="Times New Roman" w:hAnsi="Symbol" w:cs="Symbol"/>
    </w:rPr>
  </w:style>
  <w:style w:type="character" w:customStyle="1" w:styleId="RTFNum68">
    <w:name w:val="RTF_Num 6 8"/>
    <w:rPr>
      <w:rFonts w:ascii="Courier New" w:eastAsia="Times New Roman" w:hAnsi="Courier New" w:cs="Courier New"/>
    </w:rPr>
  </w:style>
  <w:style w:type="character" w:customStyle="1" w:styleId="RTFNum69">
    <w:name w:val="RTF_Num 6 9"/>
    <w:rPr>
      <w:rFonts w:ascii="Wingdings" w:eastAsia="Times New Roman" w:hAnsi="Wingdings" w:cs="Wingdings"/>
    </w:rPr>
  </w:style>
  <w:style w:type="character" w:customStyle="1" w:styleId="RTFNum71">
    <w:name w:val="RTF_Num 7 1"/>
  </w:style>
  <w:style w:type="character" w:customStyle="1" w:styleId="RTFNum72">
    <w:name w:val="RTF_Num 7 2"/>
    <w:rPr>
      <w:rFonts w:ascii="Courier New" w:eastAsia="Times New Roman" w:hAnsi="Courier New" w:cs="Courier New"/>
    </w:rPr>
  </w:style>
  <w:style w:type="character" w:customStyle="1" w:styleId="RTFNum73">
    <w:name w:val="RTF_Num 7 3"/>
    <w:rPr>
      <w:rFonts w:ascii="Wingdings" w:eastAsia="Times New Roman" w:hAnsi="Wingdings" w:cs="Wingdings"/>
    </w:rPr>
  </w:style>
  <w:style w:type="character" w:customStyle="1" w:styleId="RTFNum74">
    <w:name w:val="RTF_Num 7 4"/>
    <w:rPr>
      <w:rFonts w:ascii="Symbol" w:eastAsia="Times New Roman" w:hAnsi="Symbol" w:cs="Symbol"/>
    </w:rPr>
  </w:style>
  <w:style w:type="character" w:customStyle="1" w:styleId="RTFNum75">
    <w:name w:val="RTF_Num 7 5"/>
    <w:rPr>
      <w:rFonts w:ascii="Courier New" w:eastAsia="Times New Roman" w:hAnsi="Courier New" w:cs="Courier New"/>
    </w:rPr>
  </w:style>
  <w:style w:type="character" w:customStyle="1" w:styleId="RTFNum76">
    <w:name w:val="RTF_Num 7 6"/>
    <w:rPr>
      <w:rFonts w:ascii="Wingdings" w:eastAsia="Times New Roman" w:hAnsi="Wingdings" w:cs="Wingdings"/>
    </w:rPr>
  </w:style>
  <w:style w:type="character" w:customStyle="1" w:styleId="RTFNum77">
    <w:name w:val="RTF_Num 7 7"/>
    <w:rPr>
      <w:rFonts w:ascii="Symbol" w:eastAsia="Times New Roman" w:hAnsi="Symbol" w:cs="Symbol"/>
    </w:rPr>
  </w:style>
  <w:style w:type="character" w:customStyle="1" w:styleId="RTFNum78">
    <w:name w:val="RTF_Num 7 8"/>
    <w:rPr>
      <w:rFonts w:ascii="Courier New" w:eastAsia="Times New Roman" w:hAnsi="Courier New" w:cs="Courier New"/>
    </w:rPr>
  </w:style>
  <w:style w:type="character" w:customStyle="1" w:styleId="RTFNum79">
    <w:name w:val="RTF_Num 7 9"/>
    <w:rPr>
      <w:rFonts w:ascii="Wingdings" w:eastAsia="Times New Roman" w:hAnsi="Wingdings" w:cs="Wingdings"/>
    </w:rPr>
  </w:style>
  <w:style w:type="character" w:customStyle="1" w:styleId="RTFNum81">
    <w:name w:val="RTF_Num 8 1"/>
    <w:rPr>
      <w:rFonts w:ascii="Wingdings" w:eastAsia="Times New Roman" w:hAnsi="Wingdings" w:cs="Wingdings"/>
    </w:rPr>
  </w:style>
  <w:style w:type="character" w:customStyle="1" w:styleId="RTFNum82">
    <w:name w:val="RTF_Num 8 2"/>
    <w:rPr>
      <w:rFonts w:ascii="Courier New" w:eastAsia="Times New Roman" w:hAnsi="Courier New" w:cs="Courier New"/>
    </w:rPr>
  </w:style>
  <w:style w:type="character" w:customStyle="1" w:styleId="RTFNum83">
    <w:name w:val="RTF_Num 8 3"/>
    <w:rPr>
      <w:rFonts w:ascii="Wingdings" w:eastAsia="Times New Roman" w:hAnsi="Wingdings" w:cs="Wingdings"/>
    </w:rPr>
  </w:style>
  <w:style w:type="character" w:customStyle="1" w:styleId="RTFNum84">
    <w:name w:val="RTF_Num 8 4"/>
    <w:rPr>
      <w:rFonts w:ascii="Symbol" w:eastAsia="Times New Roman" w:hAnsi="Symbol" w:cs="Symbol"/>
    </w:rPr>
  </w:style>
  <w:style w:type="character" w:customStyle="1" w:styleId="RTFNum85">
    <w:name w:val="RTF_Num 8 5"/>
    <w:rPr>
      <w:rFonts w:ascii="Courier New" w:eastAsia="Times New Roman" w:hAnsi="Courier New" w:cs="Courier New"/>
    </w:rPr>
  </w:style>
  <w:style w:type="character" w:customStyle="1" w:styleId="RTFNum86">
    <w:name w:val="RTF_Num 8 6"/>
    <w:rPr>
      <w:rFonts w:ascii="Wingdings" w:eastAsia="Times New Roman" w:hAnsi="Wingdings" w:cs="Wingdings"/>
    </w:rPr>
  </w:style>
  <w:style w:type="character" w:customStyle="1" w:styleId="RTFNum87">
    <w:name w:val="RTF_Num 8 7"/>
    <w:rPr>
      <w:rFonts w:ascii="Symbol" w:eastAsia="Times New Roman" w:hAnsi="Symbol" w:cs="Symbol"/>
    </w:rPr>
  </w:style>
  <w:style w:type="character" w:customStyle="1" w:styleId="RTFNum88">
    <w:name w:val="RTF_Num 8 8"/>
    <w:rPr>
      <w:rFonts w:ascii="Courier New" w:eastAsia="Times New Roman" w:hAnsi="Courier New" w:cs="Courier New"/>
    </w:rPr>
  </w:style>
  <w:style w:type="character" w:customStyle="1" w:styleId="RTFNum89">
    <w:name w:val="RTF_Num 8 9"/>
    <w:rPr>
      <w:rFonts w:ascii="Wingdings" w:eastAsia="Times New Roman" w:hAnsi="Wingdings" w:cs="Wingdings"/>
    </w:rPr>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rPr>
      <w:b/>
      <w:bCs/>
    </w:rPr>
  </w:style>
  <w:style w:type="character" w:customStyle="1" w:styleId="RTFNum102">
    <w:name w:val="RTF_Num 10 2"/>
    <w:rPr>
      <w:rFonts w:ascii="Courier New" w:eastAsia="Times New Roman" w:hAnsi="Courier New" w:cs="Courier New"/>
    </w:rPr>
  </w:style>
  <w:style w:type="character" w:customStyle="1" w:styleId="RTFNum103">
    <w:name w:val="RTF_Num 10 3"/>
    <w:rPr>
      <w:rFonts w:ascii="Wingdings" w:eastAsia="Times New Roman" w:hAnsi="Wingdings" w:cs="Wingdings"/>
    </w:rPr>
  </w:style>
  <w:style w:type="character" w:customStyle="1" w:styleId="RTFNum104">
    <w:name w:val="RTF_Num 10 4"/>
    <w:rPr>
      <w:rFonts w:ascii="Symbol" w:eastAsia="Times New Roman" w:hAnsi="Symbol" w:cs="Symbol"/>
    </w:rPr>
  </w:style>
  <w:style w:type="character" w:customStyle="1" w:styleId="RTFNum105">
    <w:name w:val="RTF_Num 10 5"/>
    <w:rPr>
      <w:rFonts w:ascii="Courier New" w:eastAsia="Times New Roman" w:hAnsi="Courier New" w:cs="Courier New"/>
    </w:rPr>
  </w:style>
  <w:style w:type="character" w:customStyle="1" w:styleId="RTFNum106">
    <w:name w:val="RTF_Num 10 6"/>
    <w:rPr>
      <w:rFonts w:ascii="Wingdings" w:eastAsia="Times New Roman" w:hAnsi="Wingdings" w:cs="Wingdings"/>
    </w:rPr>
  </w:style>
  <w:style w:type="character" w:customStyle="1" w:styleId="RTFNum107">
    <w:name w:val="RTF_Num 10 7"/>
    <w:rPr>
      <w:rFonts w:ascii="Symbol" w:eastAsia="Times New Roman" w:hAnsi="Symbol" w:cs="Symbol"/>
    </w:rPr>
  </w:style>
  <w:style w:type="character" w:customStyle="1" w:styleId="RTFNum108">
    <w:name w:val="RTF_Num 10 8"/>
    <w:rPr>
      <w:rFonts w:ascii="Courier New" w:eastAsia="Times New Roman" w:hAnsi="Courier New" w:cs="Courier New"/>
    </w:rPr>
  </w:style>
  <w:style w:type="character" w:customStyle="1" w:styleId="RTFNum109">
    <w:name w:val="RTF_Num 10 9"/>
    <w:rPr>
      <w:rFonts w:ascii="Wingdings" w:eastAsia="Times New Roman" w:hAnsi="Wingdings" w:cs="Wingdings"/>
    </w:rPr>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WW-RTFNum21">
    <w:name w:val="WW-RTF_Num 2 1"/>
    <w:rPr>
      <w:rFonts w:ascii="Wingdings" w:eastAsia="Times New Roman" w:hAnsi="Wingdings" w:cs="Wingdings"/>
    </w:rPr>
  </w:style>
  <w:style w:type="character" w:customStyle="1" w:styleId="WW-RTFNum22">
    <w:name w:val="WW-RTF_Num 2 2"/>
    <w:rPr>
      <w:rFonts w:ascii="Wingdings" w:eastAsia="Times New Roman" w:hAnsi="Wingdings" w:cs="Wingdings"/>
    </w:rPr>
  </w:style>
  <w:style w:type="character" w:customStyle="1" w:styleId="WW-RTFNum23">
    <w:name w:val="WW-RTF_Num 2 3"/>
    <w:rPr>
      <w:rFonts w:ascii="Wingdings" w:eastAsia="Times New Roman" w:hAnsi="Wingdings" w:cs="Wingdings"/>
    </w:rPr>
  </w:style>
  <w:style w:type="character" w:customStyle="1" w:styleId="WW-RTFNum24">
    <w:name w:val="WW-RTF_Num 2 4"/>
    <w:rPr>
      <w:rFonts w:ascii="Wingdings" w:eastAsia="Times New Roman" w:hAnsi="Wingdings" w:cs="Wingdings"/>
    </w:rPr>
  </w:style>
  <w:style w:type="character" w:customStyle="1" w:styleId="WW-RTFNum25">
    <w:name w:val="WW-RTF_Num 2 5"/>
    <w:rPr>
      <w:rFonts w:ascii="Wingdings" w:eastAsia="Times New Roman" w:hAnsi="Wingdings" w:cs="Wingdings"/>
    </w:rPr>
  </w:style>
  <w:style w:type="character" w:customStyle="1" w:styleId="WW-RTFNum26">
    <w:name w:val="WW-RTF_Num 2 6"/>
    <w:rPr>
      <w:rFonts w:ascii="Wingdings" w:eastAsia="Times New Roman" w:hAnsi="Wingdings" w:cs="Wingdings"/>
    </w:rPr>
  </w:style>
  <w:style w:type="character" w:customStyle="1" w:styleId="WW-RTFNum27">
    <w:name w:val="WW-RTF_Num 2 7"/>
    <w:rPr>
      <w:rFonts w:ascii="Wingdings" w:eastAsia="Times New Roman" w:hAnsi="Wingdings" w:cs="Wingdings"/>
    </w:rPr>
  </w:style>
  <w:style w:type="character" w:customStyle="1" w:styleId="WW-RTFNum28">
    <w:name w:val="WW-RTF_Num 2 8"/>
    <w:rPr>
      <w:rFonts w:ascii="Wingdings" w:eastAsia="Times New Roman" w:hAnsi="Wingdings" w:cs="Wingdings"/>
    </w:rPr>
  </w:style>
  <w:style w:type="character" w:customStyle="1" w:styleId="WW-RTFNum29">
    <w:name w:val="WW-RTF_Num 2 9"/>
    <w:rPr>
      <w:rFonts w:ascii="Wingdings" w:eastAsia="Times New Roman" w:hAnsi="Wingdings" w:cs="Wingdings"/>
    </w:rPr>
  </w:style>
  <w:style w:type="character" w:customStyle="1" w:styleId="WW-RTFNum211">
    <w:name w:val="WW-RTF_Num 2 11"/>
    <w:rPr>
      <w:rFonts w:ascii="Wingdings" w:eastAsia="Times New Roman" w:hAnsi="Wingdings" w:cs="Wingdings"/>
    </w:rPr>
  </w:style>
  <w:style w:type="character" w:customStyle="1" w:styleId="WW-RTFNum221">
    <w:name w:val="WW-RTF_Num 2 21"/>
    <w:rPr>
      <w:rFonts w:ascii="Wingdings" w:eastAsia="Times New Roman" w:hAnsi="Wingdings" w:cs="Wingdings"/>
    </w:rPr>
  </w:style>
  <w:style w:type="character" w:customStyle="1" w:styleId="WW-RTFNum231">
    <w:name w:val="WW-RTF_Num 2 31"/>
    <w:rPr>
      <w:rFonts w:ascii="Wingdings" w:eastAsia="Times New Roman" w:hAnsi="Wingdings" w:cs="Wingdings"/>
    </w:rPr>
  </w:style>
  <w:style w:type="character" w:customStyle="1" w:styleId="WW-RTFNum241">
    <w:name w:val="WW-RTF_Num 2 41"/>
    <w:rPr>
      <w:rFonts w:ascii="Wingdings" w:eastAsia="Times New Roman" w:hAnsi="Wingdings" w:cs="Wingdings"/>
    </w:rPr>
  </w:style>
  <w:style w:type="character" w:customStyle="1" w:styleId="WW-RTFNum251">
    <w:name w:val="WW-RTF_Num 2 51"/>
    <w:rPr>
      <w:rFonts w:ascii="Wingdings" w:eastAsia="Times New Roman" w:hAnsi="Wingdings" w:cs="Wingdings"/>
    </w:rPr>
  </w:style>
  <w:style w:type="character" w:customStyle="1" w:styleId="WW-RTFNum261">
    <w:name w:val="WW-RTF_Num 2 61"/>
    <w:rPr>
      <w:rFonts w:ascii="Wingdings" w:eastAsia="Times New Roman" w:hAnsi="Wingdings" w:cs="Wingdings"/>
    </w:rPr>
  </w:style>
  <w:style w:type="character" w:customStyle="1" w:styleId="WW-RTFNum271">
    <w:name w:val="WW-RTF_Num 2 71"/>
    <w:rPr>
      <w:rFonts w:ascii="Wingdings" w:eastAsia="Times New Roman" w:hAnsi="Wingdings" w:cs="Wingdings"/>
    </w:rPr>
  </w:style>
  <w:style w:type="character" w:customStyle="1" w:styleId="WW-RTFNum281">
    <w:name w:val="WW-RTF_Num 2 81"/>
    <w:rPr>
      <w:rFonts w:ascii="Wingdings" w:eastAsia="Times New Roman" w:hAnsi="Wingdings" w:cs="Wingdings"/>
    </w:rPr>
  </w:style>
  <w:style w:type="character" w:customStyle="1" w:styleId="WW-RTFNum291">
    <w:name w:val="WW-RTF_Num 2 91"/>
    <w:rPr>
      <w:rFonts w:ascii="Wingdings" w:eastAsia="Times New Roman" w:hAnsi="Wingdings" w:cs="Wingdings"/>
    </w:rPr>
  </w:style>
  <w:style w:type="character" w:customStyle="1" w:styleId="WW-RTFNum2112">
    <w:name w:val="WW-RTF_Num 2 112"/>
  </w:style>
  <w:style w:type="character" w:customStyle="1" w:styleId="RTFNum121">
    <w:name w:val="RTF_Num 12 1"/>
  </w:style>
  <w:style w:type="character" w:customStyle="1" w:styleId="RTFNum131">
    <w:name w:val="RTF_Num 13 1"/>
    <w:rPr>
      <w:rFonts w:ascii="Wingdings" w:eastAsia="Times New Roman" w:hAnsi="Wingdings" w:cs="Wingdings"/>
    </w:rPr>
  </w:style>
  <w:style w:type="character" w:customStyle="1" w:styleId="RTFNum141">
    <w:name w:val="RTF_Num 14 1"/>
  </w:style>
  <w:style w:type="character" w:customStyle="1" w:styleId="RTFNum151">
    <w:name w:val="RTF_Num 15 1"/>
    <w:rPr>
      <w:rFonts w:ascii="Wingdings" w:eastAsia="Times New Roman" w:hAnsi="Wingdings" w:cs="Wingdings"/>
    </w:rPr>
  </w:style>
  <w:style w:type="character" w:customStyle="1" w:styleId="RTFNum152">
    <w:name w:val="RTF_Num 15 2"/>
    <w:rPr>
      <w:rFonts w:ascii="Courier New" w:eastAsia="Times New Roman" w:hAnsi="Courier New" w:cs="Courier New"/>
    </w:rPr>
  </w:style>
  <w:style w:type="character" w:customStyle="1" w:styleId="RTFNum153">
    <w:name w:val="RTF_Num 15 3"/>
    <w:rPr>
      <w:rFonts w:ascii="Wingdings" w:eastAsia="Times New Roman" w:hAnsi="Wingdings" w:cs="Wingdings"/>
    </w:rPr>
  </w:style>
  <w:style w:type="character" w:customStyle="1" w:styleId="RTFNum154">
    <w:name w:val="RTF_Num 15 4"/>
    <w:rPr>
      <w:rFonts w:ascii="Symbol" w:eastAsia="Times New Roman" w:hAnsi="Symbol" w:cs="Symbol"/>
    </w:rPr>
  </w:style>
  <w:style w:type="character" w:customStyle="1" w:styleId="RTFNum155">
    <w:name w:val="RTF_Num 15 5"/>
    <w:rPr>
      <w:rFonts w:ascii="Courier New" w:eastAsia="Times New Roman" w:hAnsi="Courier New" w:cs="Courier New"/>
    </w:rPr>
  </w:style>
  <w:style w:type="character" w:customStyle="1" w:styleId="RTFNum156">
    <w:name w:val="RTF_Num 15 6"/>
    <w:rPr>
      <w:rFonts w:ascii="Wingdings" w:eastAsia="Times New Roman" w:hAnsi="Wingdings" w:cs="Wingdings"/>
    </w:rPr>
  </w:style>
  <w:style w:type="character" w:customStyle="1" w:styleId="RTFNum157">
    <w:name w:val="RTF_Num 15 7"/>
    <w:rPr>
      <w:rFonts w:ascii="Symbol" w:eastAsia="Times New Roman" w:hAnsi="Symbol" w:cs="Symbol"/>
    </w:rPr>
  </w:style>
  <w:style w:type="character" w:customStyle="1" w:styleId="RTFNum158">
    <w:name w:val="RTF_Num 15 8"/>
    <w:rPr>
      <w:rFonts w:ascii="Courier New" w:eastAsia="Times New Roman" w:hAnsi="Courier New" w:cs="Courier New"/>
    </w:rPr>
  </w:style>
  <w:style w:type="character" w:customStyle="1" w:styleId="RTFNum159">
    <w:name w:val="RTF_Num 15 9"/>
    <w:rPr>
      <w:rFonts w:ascii="Wingdings" w:eastAsia="Times New Roman" w:hAnsi="Wingdings" w:cs="Wingdings"/>
    </w:rPr>
  </w:style>
  <w:style w:type="character" w:customStyle="1" w:styleId="RTFNum161">
    <w:name w:val="RTF_Num 16 1"/>
  </w:style>
  <w:style w:type="character" w:customStyle="1" w:styleId="RTFNum171">
    <w:name w:val="RTF_Num 17 1"/>
    <w:rPr>
      <w:rFonts w:ascii="Wingdings" w:eastAsia="Times New Roman" w:hAnsi="Wingdings" w:cs="Wingdings"/>
    </w:rPr>
  </w:style>
  <w:style w:type="character" w:customStyle="1" w:styleId="RTFNum172">
    <w:name w:val="RTF_Num 17 2"/>
    <w:rPr>
      <w:rFonts w:ascii="Courier New" w:eastAsia="Times New Roman" w:hAnsi="Courier New" w:cs="Courier New"/>
    </w:rPr>
  </w:style>
  <w:style w:type="character" w:customStyle="1" w:styleId="RTFNum173">
    <w:name w:val="RTF_Num 17 3"/>
    <w:rPr>
      <w:rFonts w:ascii="Wingdings" w:eastAsia="Times New Roman" w:hAnsi="Wingdings" w:cs="Wingdings"/>
    </w:rPr>
  </w:style>
  <w:style w:type="character" w:customStyle="1" w:styleId="RTFNum174">
    <w:name w:val="RTF_Num 17 4"/>
    <w:rPr>
      <w:rFonts w:ascii="Symbol" w:eastAsia="Times New Roman" w:hAnsi="Symbol" w:cs="Symbol"/>
    </w:rPr>
  </w:style>
  <w:style w:type="character" w:customStyle="1" w:styleId="RTFNum175">
    <w:name w:val="RTF_Num 17 5"/>
    <w:rPr>
      <w:rFonts w:ascii="Courier New" w:eastAsia="Times New Roman" w:hAnsi="Courier New" w:cs="Courier New"/>
    </w:rPr>
  </w:style>
  <w:style w:type="character" w:customStyle="1" w:styleId="RTFNum176">
    <w:name w:val="RTF_Num 17 6"/>
    <w:rPr>
      <w:rFonts w:ascii="Wingdings" w:eastAsia="Times New Roman" w:hAnsi="Wingdings" w:cs="Wingdings"/>
    </w:rPr>
  </w:style>
  <w:style w:type="character" w:customStyle="1" w:styleId="RTFNum177">
    <w:name w:val="RTF_Num 17 7"/>
    <w:rPr>
      <w:rFonts w:ascii="Symbol" w:eastAsia="Times New Roman" w:hAnsi="Symbol" w:cs="Symbol"/>
    </w:rPr>
  </w:style>
  <w:style w:type="character" w:customStyle="1" w:styleId="RTFNum178">
    <w:name w:val="RTF_Num 17 8"/>
    <w:rPr>
      <w:rFonts w:ascii="Courier New" w:eastAsia="Times New Roman" w:hAnsi="Courier New" w:cs="Courier New"/>
    </w:rPr>
  </w:style>
  <w:style w:type="character" w:customStyle="1" w:styleId="RTFNum179">
    <w:name w:val="RTF_Num 17 9"/>
    <w:rPr>
      <w:rFonts w:ascii="Wingdings" w:eastAsia="Times New Roman" w:hAnsi="Wingdings" w:cs="Wingdings"/>
    </w:rPr>
  </w:style>
  <w:style w:type="character" w:customStyle="1" w:styleId="RTFNum181">
    <w:name w:val="RTF_Num 18 1"/>
    <w:rPr>
      <w:b/>
      <w:bCs/>
    </w:rPr>
  </w:style>
  <w:style w:type="character" w:customStyle="1" w:styleId="RTFNum191">
    <w:name w:val="RTF_Num 19 1"/>
  </w:style>
  <w:style w:type="character" w:customStyle="1" w:styleId="RTFNum201">
    <w:name w:val="RTF_Num 20 1"/>
    <w:rPr>
      <w:rFonts w:ascii="Wingdings" w:eastAsia="Times New Roman" w:hAnsi="Wingdings" w:cs="Wingdings"/>
    </w:rPr>
  </w:style>
  <w:style w:type="character" w:customStyle="1" w:styleId="RTFNum211">
    <w:name w:val="RTF_Num 21 1"/>
    <w:rPr>
      <w:rFonts w:ascii="Wingdings" w:eastAsia="Times New Roman" w:hAnsi="Wingdings" w:cs="Wingdings"/>
    </w:rPr>
  </w:style>
  <w:style w:type="character" w:customStyle="1" w:styleId="RTFNum212">
    <w:name w:val="RTF_Num 21 2"/>
    <w:rPr>
      <w:rFonts w:ascii="Courier New" w:eastAsia="Times New Roman" w:hAnsi="Courier New" w:cs="Courier New"/>
    </w:rPr>
  </w:style>
  <w:style w:type="character" w:customStyle="1" w:styleId="RTFNum213">
    <w:name w:val="RTF_Num 21 3"/>
    <w:rPr>
      <w:rFonts w:ascii="Wingdings" w:eastAsia="Times New Roman" w:hAnsi="Wingdings" w:cs="Wingdings"/>
    </w:rPr>
  </w:style>
  <w:style w:type="character" w:customStyle="1" w:styleId="RTFNum214">
    <w:name w:val="RTF_Num 21 4"/>
    <w:rPr>
      <w:rFonts w:ascii="Symbol" w:eastAsia="Times New Roman" w:hAnsi="Symbol" w:cs="Symbol"/>
    </w:rPr>
  </w:style>
  <w:style w:type="character" w:customStyle="1" w:styleId="RTFNum215">
    <w:name w:val="RTF_Num 21 5"/>
    <w:rPr>
      <w:rFonts w:ascii="Courier New" w:eastAsia="Times New Roman" w:hAnsi="Courier New" w:cs="Courier New"/>
    </w:rPr>
  </w:style>
  <w:style w:type="character" w:customStyle="1" w:styleId="RTFNum216">
    <w:name w:val="RTF_Num 21 6"/>
    <w:rPr>
      <w:rFonts w:ascii="Wingdings" w:eastAsia="Times New Roman" w:hAnsi="Wingdings" w:cs="Wingdings"/>
    </w:rPr>
  </w:style>
  <w:style w:type="character" w:customStyle="1" w:styleId="RTFNum217">
    <w:name w:val="RTF_Num 21 7"/>
    <w:rPr>
      <w:rFonts w:ascii="Symbol" w:eastAsia="Times New Roman" w:hAnsi="Symbol" w:cs="Symbol"/>
    </w:rPr>
  </w:style>
  <w:style w:type="character" w:customStyle="1" w:styleId="RTFNum218">
    <w:name w:val="RTF_Num 21 8"/>
    <w:rPr>
      <w:rFonts w:ascii="Courier New" w:eastAsia="Times New Roman" w:hAnsi="Courier New" w:cs="Courier New"/>
    </w:rPr>
  </w:style>
  <w:style w:type="character" w:customStyle="1" w:styleId="RTFNum219">
    <w:name w:val="RTF_Num 21 9"/>
    <w:rPr>
      <w:rFonts w:ascii="Wingdings" w:eastAsia="Times New Roman" w:hAnsi="Wingdings" w:cs="Wingdings"/>
    </w:rPr>
  </w:style>
  <w:style w:type="character" w:customStyle="1" w:styleId="Tulo1Car">
    <w:name w:val="T咜ulo 1 Car"/>
    <w:rPr>
      <w:rFonts w:ascii="Cambria" w:eastAsia="Times New Roman" w:hAnsi="Cambria" w:cs="Cambria"/>
      <w:b/>
      <w:bCs/>
      <w:kern w:val="3"/>
      <w:sz w:val="32"/>
      <w:szCs w:val="32"/>
    </w:rPr>
  </w:style>
  <w:style w:type="character" w:customStyle="1" w:styleId="Tulo2Car">
    <w:name w:val="T咜ulo 2 Car"/>
    <w:rPr>
      <w:rFonts w:ascii="Cambria" w:eastAsia="Times New Roman" w:hAnsi="Cambria" w:cs="Cambria"/>
      <w:b/>
      <w:bCs/>
      <w:i/>
      <w:iCs/>
      <w:sz w:val="28"/>
      <w:szCs w:val="28"/>
    </w:rPr>
  </w:style>
  <w:style w:type="character" w:customStyle="1" w:styleId="Tulo3Car">
    <w:name w:val="T咜ulo 3 Car"/>
    <w:rPr>
      <w:rFonts w:ascii="Cambria" w:eastAsia="Times New Roman" w:hAnsi="Cambria" w:cs="Cambria"/>
      <w:b/>
      <w:bCs/>
      <w:sz w:val="26"/>
      <w:szCs w:val="26"/>
    </w:rPr>
  </w:style>
  <w:style w:type="character" w:customStyle="1" w:styleId="Tulo4Car">
    <w:name w:val="T咜ulo 4 Car"/>
    <w:rPr>
      <w:b/>
      <w:bCs/>
    </w:rPr>
  </w:style>
  <w:style w:type="character" w:customStyle="1" w:styleId="Tulo5Car">
    <w:name w:val="T咜ulo 5 Car"/>
    <w:rPr>
      <w:b/>
      <w:bCs/>
      <w:i/>
      <w:iCs/>
    </w:rPr>
  </w:style>
  <w:style w:type="character" w:customStyle="1" w:styleId="Textoindependiente2Car">
    <w:name w:val="Texto independiente 2 Car"/>
    <w:rPr>
      <w:rFonts w:ascii="Bookman Old Style" w:eastAsia="Times New Roman" w:hAnsi="Bookman Old Style" w:cs="Bookman Old Style"/>
    </w:rPr>
  </w:style>
  <w:style w:type="character" w:customStyle="1" w:styleId="TextoindependienteCar">
    <w:name w:val="Texto independiente Car"/>
    <w:rPr>
      <w:rFonts w:ascii="Bookman Old Style" w:eastAsia="Times New Roman" w:hAnsi="Bookman Old Style" w:cs="Bookman Old Style"/>
    </w:rPr>
  </w:style>
  <w:style w:type="character" w:customStyle="1" w:styleId="Sangr2detindependienteCar">
    <w:name w:val="Sangr僘 2 de t. independiente Car"/>
    <w:rPr>
      <w:rFonts w:ascii="Bookman Old Style" w:eastAsia="Times New Roman" w:hAnsi="Bookman Old Style" w:cs="Bookman Old Style"/>
    </w:rPr>
  </w:style>
  <w:style w:type="character" w:customStyle="1" w:styleId="Sangr3detindependienteCar">
    <w:name w:val="Sangr僘 3 de t. independiente Car"/>
    <w:rPr>
      <w:rFonts w:ascii="Bookman Old Style" w:eastAsia="Times New Roman" w:hAnsi="Bookman Old Style" w:cs="Bookman Old Style"/>
      <w:sz w:val="16"/>
      <w:szCs w:val="16"/>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uentedeprafopredeter2">
    <w:name w:val="Fuente de p疵rafo predeter.2"/>
  </w:style>
  <w:style w:type="character" w:customStyle="1" w:styleId="EncabezadoCar">
    <w:name w:val="Encabezado Car"/>
  </w:style>
  <w:style w:type="character" w:customStyle="1" w:styleId="Ttulo1Car">
    <w:name w:val="Título 1 Car"/>
    <w:rPr>
      <w:rFonts w:ascii="Cambria" w:eastAsia="Times New Roman" w:hAnsi="Cambria" w:cs="Times New Roman"/>
      <w:b/>
      <w:bCs/>
      <w:kern w:val="3"/>
      <w:sz w:val="32"/>
      <w:szCs w:val="32"/>
    </w:rPr>
  </w:style>
  <w:style w:type="character" w:customStyle="1" w:styleId="Ttulo2Car">
    <w:name w:val="Título 2 Car"/>
    <w:rPr>
      <w:rFonts w:ascii="Cambria" w:eastAsia="Times New Roman" w:hAnsi="Cambria" w:cs="Times New Roman"/>
      <w:b/>
      <w:bCs/>
      <w:i/>
      <w:iCs/>
      <w:sz w:val="28"/>
      <w:szCs w:val="28"/>
    </w:rPr>
  </w:style>
  <w:style w:type="character" w:customStyle="1" w:styleId="Ttulo3Car">
    <w:name w:val="Título 3 Car"/>
    <w:rPr>
      <w:rFonts w:ascii="Cambria" w:eastAsia="Times New Roman" w:hAnsi="Cambria" w:cs="Times New Roman"/>
      <w:b/>
      <w:bCs/>
      <w:sz w:val="26"/>
      <w:szCs w:val="26"/>
    </w:rPr>
  </w:style>
  <w:style w:type="character" w:customStyle="1" w:styleId="Ttulo4Car">
    <w:name w:val="Título 4 Car"/>
    <w:rPr>
      <w:b/>
      <w:bCs/>
      <w:sz w:val="28"/>
      <w:szCs w:val="28"/>
    </w:rPr>
  </w:style>
  <w:style w:type="character" w:customStyle="1" w:styleId="Ttulo5Car">
    <w:name w:val="Título 5 Car"/>
    <w:rPr>
      <w:b/>
      <w:bCs/>
      <w:i/>
      <w:iCs/>
      <w:sz w:val="26"/>
      <w:szCs w:val="26"/>
    </w:rPr>
  </w:style>
  <w:style w:type="character" w:customStyle="1" w:styleId="Textoindependiente2Car1">
    <w:name w:val="Texto independiente 2 Car1"/>
  </w:style>
  <w:style w:type="character" w:customStyle="1" w:styleId="Sangra2detindependienteCar">
    <w:name w:val="Sangría 2 de t. independiente Car"/>
  </w:style>
  <w:style w:type="character" w:customStyle="1" w:styleId="Sangra3detindependienteCar">
    <w:name w:val="Sangría 3 de t. independiente Car"/>
    <w:rPr>
      <w:sz w:val="16"/>
      <w:szCs w:val="16"/>
    </w:rPr>
  </w:style>
  <w:style w:type="character" w:customStyle="1" w:styleId="TextoindependienteCar1">
    <w:name w:val="Texto independiente Car1"/>
    <w:rPr>
      <w:sz w:val="22"/>
      <w:szCs w:val="22"/>
    </w:rPr>
  </w:style>
  <w:style w:type="character" w:styleId="Hipervnculo">
    <w:name w:val="Hyperlink"/>
    <w:rPr>
      <w:color w:val="0000FF"/>
      <w:u w:val="single"/>
    </w:rPr>
  </w:style>
  <w:style w:type="character" w:customStyle="1" w:styleId="Fuentedeprrafopredeter2">
    <w:name w:val="Fuente de párrafo predeter.2"/>
  </w:style>
  <w:style w:type="paragraph" w:styleId="Prrafodelista">
    <w:name w:val="List Paragraph"/>
    <w:basedOn w:val="Normal"/>
    <w:pPr>
      <w:ind w:left="720"/>
    </w:pPr>
    <w:rPr>
      <w:rFonts w:cs="Mangal"/>
      <w:szCs w:val="21"/>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dquisiciones@poderjudicial.gub.u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2781</Words>
  <Characters>15300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PODER JUDICIAL</vt:lpstr>
    </vt:vector>
  </TitlesOfParts>
  <Company/>
  <LinksUpToDate>false</LinksUpToDate>
  <CharactersWithSpaces>18045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PODER JUDICIAL</dc:title>
  <dc:creator>Junio</dc:creator>
  <cp:lastModifiedBy>inventario</cp:lastModifiedBy>
  <cp:revision>3</cp:revision>
  <cp:lastPrinted>2019-11-01T15:08:00Z</cp:lastPrinted>
  <dcterms:created xsi:type="dcterms:W3CDTF">2019-11-04T17:55:00Z</dcterms:created>
  <dcterms:modified xsi:type="dcterms:W3CDTF">2019-11-04T18:13:00Z</dcterms:modified>
</cp:coreProperties>
</file>