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506299" w:rsidRDefault="00F16A4B">
      <w:pPr>
        <w:pStyle w:val="Headingus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PODER JUDICIAL</w:t>
      </w:r>
    </w:p>
    <w:p w:rsidR="00035D47" w:rsidRPr="00506299" w:rsidRDefault="00F16A4B">
      <w:pPr>
        <w:pStyle w:val="Headingus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DEPARTAMENTO DE ADQUISICIONES</w:t>
      </w:r>
    </w:p>
    <w:p w:rsidR="00035D47" w:rsidRPr="00506299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LICITACIÓN </w:t>
      </w:r>
      <w:r w:rsidR="00DD2574" w:rsidRPr="00506299">
        <w:rPr>
          <w:rFonts w:ascii="Times New Roman" w:hAnsi="Times New Roman" w:cs="Times New Roman"/>
          <w:b/>
          <w:bCs/>
        </w:rPr>
        <w:t xml:space="preserve">ABREVIADA </w:t>
      </w:r>
      <w:r w:rsidRPr="00506299">
        <w:rPr>
          <w:rFonts w:ascii="Times New Roman" w:hAnsi="Times New Roman" w:cs="Times New Roman"/>
          <w:b/>
          <w:bCs/>
        </w:rPr>
        <w:t>N°</w:t>
      </w:r>
      <w:r w:rsidR="004A46B4">
        <w:rPr>
          <w:rFonts w:ascii="Times New Roman" w:hAnsi="Times New Roman" w:cs="Times New Roman"/>
          <w:b/>
          <w:bCs/>
        </w:rPr>
        <w:t xml:space="preserve"> 56</w:t>
      </w:r>
      <w:r w:rsidR="00F16A4B" w:rsidRPr="00506299">
        <w:rPr>
          <w:rFonts w:ascii="Times New Roman" w:hAnsi="Times New Roman" w:cs="Times New Roman"/>
          <w:b/>
          <w:bCs/>
        </w:rPr>
        <w:t>/201</w:t>
      </w:r>
      <w:r w:rsidR="00AF2F12" w:rsidRPr="00506299">
        <w:rPr>
          <w:rFonts w:ascii="Times New Roman" w:hAnsi="Times New Roman" w:cs="Times New Roman"/>
          <w:b/>
          <w:bCs/>
        </w:rPr>
        <w:t>9</w:t>
      </w:r>
    </w:p>
    <w:p w:rsidR="00035D47" w:rsidRPr="00506299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Inciso 16</w:t>
      </w:r>
    </w:p>
    <w:p w:rsidR="00035D47" w:rsidRDefault="00035D47">
      <w:pPr>
        <w:pStyle w:val="Textbodyuseruser"/>
        <w:spacing w:line="260" w:lineRule="exact"/>
        <w:rPr>
          <w:rFonts w:ascii="Bookman Old Style" w:eastAsia="Bookman Old Style" w:hAnsi="Bookman Old Style" w:cs="Bookman Old Style"/>
          <w:sz w:val="22"/>
        </w:rPr>
      </w:pPr>
    </w:p>
    <w:p w:rsidR="00B85748" w:rsidRPr="00B85748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bCs/>
          <w:kern w:val="0"/>
          <w:sz w:val="20"/>
          <w:szCs w:val="20"/>
          <w:u w:val="single"/>
          <w:lang w:eastAsia="es-ES" w:bidi="es-ES"/>
        </w:rPr>
      </w:pPr>
      <w:r w:rsidRPr="00B85748">
        <w:rPr>
          <w:rFonts w:ascii="Bookman Old Style" w:eastAsia="Bookman Old Style" w:hAnsi="Bookman Old Style" w:cs="Bookman Old Style"/>
          <w:bCs/>
          <w:kern w:val="0"/>
          <w:sz w:val="20"/>
          <w:szCs w:val="20"/>
          <w:u w:val="single"/>
          <w:lang w:eastAsia="es-ES" w:bidi="es-ES"/>
        </w:rPr>
        <w:t>Costo del Pliego: SIN COSTO</w:t>
      </w:r>
    </w:p>
    <w:p w:rsidR="00B85748" w:rsidRPr="00B85748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b/>
          <w:bCs/>
          <w:kern w:val="0"/>
          <w:sz w:val="22"/>
          <w:szCs w:val="22"/>
          <w:lang w:eastAsia="es-ES" w:bidi="es-ES"/>
        </w:rPr>
      </w:pPr>
    </w:p>
    <w:p w:rsidR="00B85748" w:rsidRPr="00B85748" w:rsidRDefault="00B85748" w:rsidP="00AD2E47">
      <w:pPr>
        <w:widowControl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kern w:val="0"/>
          <w:sz w:val="21"/>
          <w:szCs w:val="21"/>
          <w:lang w:val="es-ES_tradnl" w:eastAsia="ar-SA" w:bidi="ar-SA"/>
        </w:rPr>
      </w:pPr>
      <w:r w:rsidRPr="00B85748">
        <w:rPr>
          <w:rFonts w:ascii="Bookman Old Style" w:eastAsia="Bookman Old Style" w:hAnsi="Bookman Old Style" w:cs="Bookman Old Style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B85748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Default="00035D47" w:rsidP="00AD2E47">
      <w:pPr>
        <w:pStyle w:val="Standarduseruser"/>
        <w:spacing w:line="260" w:lineRule="exact"/>
        <w:jc w:val="both"/>
      </w:pPr>
    </w:p>
    <w:p w:rsidR="00035D47" w:rsidRPr="00506299" w:rsidRDefault="00F16A4B" w:rsidP="00AD2E47">
      <w:pPr>
        <w:pStyle w:val="Ttulo4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Art. 1.- OBJETO DEL CONTRATO Y CARACTERISTICAS ESPECIALES</w:t>
      </w:r>
      <w:r w:rsidR="004F46D1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5F0F38" w:rsidRPr="00506299" w:rsidRDefault="00FE0229" w:rsidP="00C7434E">
      <w:pPr>
        <w:pStyle w:val="Standarduseruser"/>
        <w:spacing w:line="480" w:lineRule="auto"/>
        <w:ind w:firstLine="426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u w:val="single"/>
        </w:rPr>
        <w:t>ENAJENACION D</w:t>
      </w:r>
      <w:r w:rsidR="00D541BE">
        <w:rPr>
          <w:rFonts w:ascii="Times New Roman" w:hAnsi="Times New Roman" w:cs="Times New Roman"/>
          <w:b/>
          <w:u w:val="single"/>
        </w:rPr>
        <w:t>E</w:t>
      </w:r>
      <w:r w:rsidR="0051080B">
        <w:rPr>
          <w:rFonts w:ascii="Times New Roman" w:hAnsi="Times New Roman" w:cs="Times New Roman"/>
          <w:b/>
          <w:u w:val="single"/>
        </w:rPr>
        <w:t xml:space="preserve"> BIEN </w:t>
      </w:r>
      <w:r w:rsidRPr="00506299">
        <w:rPr>
          <w:rFonts w:ascii="Times New Roman" w:hAnsi="Times New Roman" w:cs="Times New Roman"/>
          <w:b/>
          <w:u w:val="single"/>
        </w:rPr>
        <w:t>INMUEBLE</w:t>
      </w:r>
      <w:r w:rsidR="0051080B">
        <w:rPr>
          <w:rFonts w:ascii="Times New Roman" w:hAnsi="Times New Roman" w:cs="Times New Roman"/>
          <w:b/>
          <w:u w:val="single"/>
        </w:rPr>
        <w:t xml:space="preserve"> con las construcciones que le acceden</w:t>
      </w:r>
    </w:p>
    <w:p w:rsidR="001A5D22" w:rsidRDefault="00FE0229" w:rsidP="004A46B4">
      <w:pPr>
        <w:pStyle w:val="Standard"/>
        <w:spacing w:line="480" w:lineRule="auto"/>
        <w:ind w:left="426"/>
        <w:jc w:val="both"/>
        <w:rPr>
          <w:rFonts w:ascii="Times New Roman" w:eastAsia="Bookman Old Style" w:hAnsi="Times New Roman" w:cs="Times New Roman"/>
          <w:b/>
          <w:bCs/>
        </w:rPr>
      </w:pPr>
      <w:r w:rsidRPr="00506299">
        <w:rPr>
          <w:rFonts w:ascii="Times New Roman" w:eastAsia="Bookman Old Style" w:hAnsi="Times New Roman" w:cs="Times New Roman"/>
          <w:b/>
          <w:bCs/>
          <w:u w:val="single"/>
        </w:rPr>
        <w:t>P</w:t>
      </w:r>
      <w:r w:rsidR="00B85748" w:rsidRPr="00506299">
        <w:rPr>
          <w:rFonts w:ascii="Times New Roman" w:eastAsia="Bookman Old Style" w:hAnsi="Times New Roman" w:cs="Times New Roman"/>
          <w:b/>
          <w:bCs/>
          <w:u w:val="single"/>
        </w:rPr>
        <w:t xml:space="preserve">ADRON número </w:t>
      </w:r>
      <w:r w:rsidR="0051080B">
        <w:rPr>
          <w:rFonts w:ascii="Times New Roman" w:eastAsia="Bookman Old Style" w:hAnsi="Times New Roman" w:cs="Times New Roman"/>
          <w:b/>
          <w:bCs/>
          <w:u w:val="single"/>
        </w:rPr>
        <w:t>5</w:t>
      </w:r>
      <w:r w:rsidR="00D541BE">
        <w:rPr>
          <w:rFonts w:ascii="Times New Roman" w:eastAsia="Bookman Old Style" w:hAnsi="Times New Roman" w:cs="Times New Roman"/>
          <w:b/>
          <w:bCs/>
          <w:u w:val="single"/>
        </w:rPr>
        <w:t>2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del departamento de </w:t>
      </w:r>
      <w:r w:rsidR="00D541BE">
        <w:rPr>
          <w:rFonts w:ascii="Times New Roman" w:eastAsia="Bookman Old Style" w:hAnsi="Times New Roman" w:cs="Times New Roman"/>
          <w:b/>
          <w:bCs/>
          <w:u w:val="single"/>
        </w:rPr>
        <w:t>CERRO LARGO</w:t>
      </w:r>
      <w:r w:rsidRPr="00506299">
        <w:rPr>
          <w:rFonts w:ascii="Times New Roman" w:eastAsia="Bookman Old Style" w:hAnsi="Times New Roman" w:cs="Times New Roman"/>
          <w:b/>
          <w:bCs/>
        </w:rPr>
        <w:t>,</w:t>
      </w:r>
      <w:r w:rsidR="00482663" w:rsidRPr="00506299">
        <w:rPr>
          <w:rFonts w:ascii="Times New Roman" w:eastAsia="Bookman Old Style" w:hAnsi="Times New Roman" w:cs="Times New Roman"/>
          <w:b/>
          <w:bCs/>
        </w:rPr>
        <w:t xml:space="preserve"> zona urbana, </w:t>
      </w:r>
      <w:r w:rsidR="004678C4" w:rsidRPr="00506299">
        <w:rPr>
          <w:rFonts w:ascii="Times New Roman" w:eastAsia="Bookman Old Style" w:hAnsi="Times New Roman" w:cs="Times New Roman"/>
          <w:b/>
          <w:bCs/>
        </w:rPr>
        <w:t>L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ocalidad Catastral </w:t>
      </w:r>
      <w:r w:rsidR="00D541BE">
        <w:rPr>
          <w:rFonts w:ascii="Times New Roman" w:eastAsia="Bookman Old Style" w:hAnsi="Times New Roman" w:cs="Times New Roman"/>
          <w:b/>
          <w:bCs/>
          <w:u w:val="single"/>
        </w:rPr>
        <w:t>TUPAMBAE</w:t>
      </w:r>
      <w:r w:rsidR="00482663" w:rsidRPr="00506299">
        <w:rPr>
          <w:rFonts w:ascii="Times New Roman" w:eastAsia="Bookman Old Style" w:hAnsi="Times New Roman" w:cs="Times New Roman"/>
          <w:b/>
          <w:bCs/>
        </w:rPr>
        <w:t xml:space="preserve">, </w:t>
      </w:r>
      <w:r w:rsidR="00BF604E">
        <w:rPr>
          <w:rFonts w:ascii="Times New Roman" w:eastAsia="Bookman Old Style" w:hAnsi="Times New Roman" w:cs="Times New Roman"/>
          <w:b/>
          <w:bCs/>
        </w:rPr>
        <w:t xml:space="preserve">sito en la </w:t>
      </w:r>
      <w:r w:rsidR="00BF604E" w:rsidRPr="00C7434E">
        <w:rPr>
          <w:rFonts w:ascii="Times New Roman" w:eastAsia="Bookman Old Style" w:hAnsi="Times New Roman" w:cs="Times New Roman"/>
          <w:b/>
          <w:bCs/>
          <w:u w:val="single"/>
        </w:rPr>
        <w:t>calle Uruguay s/n</w:t>
      </w:r>
      <w:r w:rsidR="00BF604E">
        <w:rPr>
          <w:rFonts w:ascii="Times New Roman" w:eastAsia="Bookman Old Style" w:hAnsi="Times New Roman" w:cs="Times New Roman"/>
          <w:b/>
          <w:bCs/>
        </w:rPr>
        <w:t xml:space="preserve">, con una </w:t>
      </w:r>
      <w:r w:rsidR="004678C4" w:rsidRPr="00506299">
        <w:rPr>
          <w:rFonts w:ascii="Times New Roman" w:eastAsia="Bookman Old Style" w:hAnsi="Times New Roman" w:cs="Times New Roman"/>
          <w:b/>
          <w:bCs/>
        </w:rPr>
        <w:t>superficie</w:t>
      </w:r>
      <w:r w:rsidR="00BF604E">
        <w:rPr>
          <w:rFonts w:ascii="Times New Roman" w:eastAsia="Bookman Old Style" w:hAnsi="Times New Roman" w:cs="Times New Roman"/>
          <w:b/>
          <w:bCs/>
        </w:rPr>
        <w:t xml:space="preserve"> de</w:t>
      </w:r>
      <w:r w:rsidR="004678C4" w:rsidRPr="00506299">
        <w:rPr>
          <w:rFonts w:ascii="Times New Roman" w:eastAsia="Bookman Old Style" w:hAnsi="Times New Roman" w:cs="Times New Roman"/>
          <w:b/>
          <w:bCs/>
        </w:rPr>
        <w:t xml:space="preserve"> </w:t>
      </w:r>
      <w:r w:rsidR="0051080B">
        <w:rPr>
          <w:rFonts w:ascii="Times New Roman" w:eastAsia="Bookman Old Style" w:hAnsi="Times New Roman" w:cs="Times New Roman"/>
          <w:b/>
          <w:bCs/>
        </w:rPr>
        <w:t>800</w:t>
      </w:r>
      <w:r w:rsidR="004678C4" w:rsidRPr="00506299">
        <w:rPr>
          <w:rFonts w:ascii="Times New Roman" w:eastAsia="Bookman Old Style" w:hAnsi="Times New Roman" w:cs="Times New Roman"/>
          <w:b/>
          <w:bCs/>
        </w:rPr>
        <w:t xml:space="preserve"> metros</w:t>
      </w:r>
      <w:r w:rsidR="00BF604E">
        <w:rPr>
          <w:rFonts w:ascii="Times New Roman" w:eastAsia="Bookman Old Style" w:hAnsi="Times New Roman" w:cs="Times New Roman"/>
          <w:b/>
          <w:bCs/>
        </w:rPr>
        <w:t>, con aprox. 212</w:t>
      </w:r>
      <w:r w:rsidR="0051080B">
        <w:rPr>
          <w:rFonts w:ascii="Times New Roman" w:eastAsia="Bookman Old Style" w:hAnsi="Times New Roman" w:cs="Times New Roman"/>
          <w:b/>
          <w:bCs/>
        </w:rPr>
        <w:t xml:space="preserve"> metros construidos</w:t>
      </w:r>
      <w:r w:rsidR="001A5D22">
        <w:rPr>
          <w:rFonts w:ascii="Times New Roman" w:eastAsia="Bookman Old Style" w:hAnsi="Times New Roman" w:cs="Times New Roman"/>
          <w:b/>
          <w:bCs/>
        </w:rPr>
        <w:t>.</w:t>
      </w:r>
    </w:p>
    <w:p w:rsidR="00B85748" w:rsidRPr="00506299" w:rsidRDefault="001A5D22" w:rsidP="00C7434E">
      <w:pPr>
        <w:pStyle w:val="Standard"/>
        <w:spacing w:line="480" w:lineRule="auto"/>
        <w:ind w:left="357" w:firstLine="69"/>
        <w:jc w:val="both"/>
        <w:rPr>
          <w:rFonts w:ascii="Times New Roman" w:eastAsia="Bookman Old Style" w:hAnsi="Times New Roman" w:cs="Times New Roman"/>
          <w:b/>
          <w:bCs/>
        </w:rPr>
      </w:pPr>
      <w:r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="004678C4" w:rsidRPr="00506299">
        <w:rPr>
          <w:rFonts w:ascii="Times New Roman" w:eastAsia="Bookman Old Style" w:hAnsi="Times New Roman" w:cs="Times New Roman"/>
          <w:b/>
          <w:bCs/>
          <w:u w:val="single"/>
        </w:rPr>
        <w:t xml:space="preserve">UI </w:t>
      </w:r>
      <w:r w:rsidR="0051080B">
        <w:rPr>
          <w:rFonts w:ascii="Times New Roman" w:eastAsia="Bookman Old Style" w:hAnsi="Times New Roman" w:cs="Times New Roman"/>
          <w:b/>
          <w:bCs/>
          <w:u w:val="single"/>
        </w:rPr>
        <w:t>5</w:t>
      </w:r>
      <w:r w:rsidR="00D541BE">
        <w:rPr>
          <w:rFonts w:ascii="Times New Roman" w:eastAsia="Bookman Old Style" w:hAnsi="Times New Roman" w:cs="Times New Roman"/>
          <w:b/>
          <w:bCs/>
          <w:u w:val="single"/>
        </w:rPr>
        <w:t>41.473</w:t>
      </w:r>
      <w:r w:rsidR="00FE0229" w:rsidRPr="00506299">
        <w:rPr>
          <w:rFonts w:ascii="Times New Roman" w:eastAsia="Bookman Old Style" w:hAnsi="Times New Roman" w:cs="Times New Roman"/>
          <w:b/>
          <w:bCs/>
        </w:rPr>
        <w:t xml:space="preserve">. </w:t>
      </w:r>
    </w:p>
    <w:p w:rsidR="004678C4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506299">
        <w:rPr>
          <w:rFonts w:ascii="Times New Roman" w:eastAsia="Bookman Old Style" w:hAnsi="Times New Roman" w:cs="Times New Roman"/>
          <w:bCs/>
        </w:rPr>
        <w:t xml:space="preserve">El </w:t>
      </w:r>
      <w:r w:rsidRPr="00506299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506299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>
        <w:rPr>
          <w:rFonts w:ascii="Times New Roman" w:eastAsia="Bookman Old Style" w:hAnsi="Times New Roman" w:cs="Times New Roman"/>
          <w:bCs/>
        </w:rPr>
        <w:t>o</w:t>
      </w:r>
      <w:r w:rsidRPr="00506299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>
        <w:rPr>
          <w:rFonts w:ascii="Times New Roman" w:eastAsia="Bookman Old Style" w:hAnsi="Times New Roman" w:cs="Times New Roman"/>
          <w:bCs/>
        </w:rPr>
        <w:t>nal de Catastro y esta expresado</w:t>
      </w:r>
      <w:r w:rsidRPr="00506299">
        <w:rPr>
          <w:rFonts w:ascii="Times New Roman" w:eastAsia="Bookman Old Style" w:hAnsi="Times New Roman" w:cs="Times New Roman"/>
          <w:bCs/>
        </w:rPr>
        <w:t xml:space="preserve"> en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</w:t>
      </w:r>
      <w:r w:rsidRPr="00506299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741277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D541BE">
        <w:rPr>
          <w:rFonts w:eastAsia="Times New Roman" w:cs="Times New Roman"/>
          <w:b/>
          <w:kern w:val="0"/>
          <w:lang w:val="es-UY" w:eastAsia="ar-SA" w:bidi="ar-SA"/>
        </w:rPr>
        <w:t xml:space="preserve">La oferta se </w:t>
      </w:r>
      <w:r>
        <w:rPr>
          <w:rFonts w:eastAsia="Times New Roman" w:cs="Times New Roman"/>
          <w:b/>
          <w:kern w:val="0"/>
          <w:lang w:val="es-UY" w:eastAsia="ar-SA" w:bidi="ar-SA"/>
        </w:rPr>
        <w:t xml:space="preserve">efectuará </w:t>
      </w:r>
      <w:r w:rsidRPr="00D541BE">
        <w:rPr>
          <w:rFonts w:eastAsia="Times New Roman" w:cs="Times New Roman"/>
          <w:b/>
          <w:kern w:val="0"/>
          <w:lang w:val="es-UY" w:eastAsia="ar-SA" w:bidi="ar-SA"/>
        </w:rPr>
        <w:t>en unidades indexadas</w:t>
      </w:r>
      <w:r w:rsidR="00BF604E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BF604E" w:rsidRPr="00741277">
        <w:rPr>
          <w:rFonts w:eastAsia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741277">
        <w:rPr>
          <w:rFonts w:eastAsia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506299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>
        <w:rPr>
          <w:rFonts w:ascii="Times New Roman" w:eastAsia="Bookman Old Style" w:hAnsi="Times New Roman" w:cs="Times New Roman"/>
          <w:bCs/>
        </w:rPr>
        <w:t xml:space="preserve">El Poder Judicial </w:t>
      </w:r>
      <w:r w:rsidRPr="0051080B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51080B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506299">
        <w:rPr>
          <w:rFonts w:ascii="Times New Roman" w:eastAsia="Bookman Old Style" w:hAnsi="Times New Roman" w:cs="Times New Roman"/>
          <w:bCs/>
        </w:rPr>
        <w:t>al valor base</w:t>
      </w:r>
      <w:r w:rsidR="00CF3337" w:rsidRPr="00506299">
        <w:rPr>
          <w:rFonts w:ascii="Times New Roman" w:eastAsia="Bookman Old Style" w:hAnsi="Times New Roman" w:cs="Times New Roman"/>
          <w:b/>
          <w:bCs/>
        </w:rPr>
        <w:t>.</w:t>
      </w:r>
      <w:r w:rsidR="00CF3337" w:rsidRPr="00506299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506299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506299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506299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506299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506299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506299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modificativas y concordantes y 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506299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506299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506299">
        <w:rPr>
          <w:rFonts w:ascii="Times New Roman" w:eastAsia="Bookman Old Style" w:hAnsi="Times New Roman" w:cs="Times New Roman"/>
          <w:b/>
          <w:bCs/>
        </w:rPr>
        <w:t>L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506299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506299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506299">
        <w:rPr>
          <w:rFonts w:ascii="Times New Roman" w:eastAsia="Bookman Old Style" w:hAnsi="Times New Roman" w:cs="Times New Roman"/>
          <w:bCs/>
        </w:rPr>
        <w:t xml:space="preserve">serán </w:t>
      </w:r>
      <w:r w:rsidRPr="00506299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506299">
        <w:rPr>
          <w:rFonts w:ascii="Times New Roman" w:eastAsia="Bookman Old Style" w:hAnsi="Times New Roman" w:cs="Times New Roman"/>
          <w:bCs/>
        </w:rPr>
        <w:t>.</w:t>
      </w:r>
      <w:r w:rsidR="00025D37" w:rsidRPr="00506299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506299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506299">
        <w:rPr>
          <w:rFonts w:ascii="Times New Roman" w:eastAsia="Bookman Old Style" w:hAnsi="Times New Roman" w:cs="Times New Roman"/>
          <w:bCs/>
        </w:rPr>
        <w:t>los</w:t>
      </w:r>
      <w:r w:rsidR="005F0F38" w:rsidRPr="00506299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506299">
        <w:rPr>
          <w:rFonts w:ascii="Times New Roman" w:eastAsia="Bookman Old Style" w:hAnsi="Times New Roman" w:cs="Times New Roman"/>
          <w:bCs/>
        </w:rPr>
        <w:t xml:space="preserve"> que la ley pone a su cargo. </w:t>
      </w:r>
    </w:p>
    <w:p w:rsidR="00A72F89" w:rsidRPr="00506299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506299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506299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2.- COMUNICACIONES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7B607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al </w:t>
      </w:r>
      <w:r w:rsidRPr="00506299">
        <w:rPr>
          <w:rFonts w:ascii="Times New Roman" w:eastAsia="Bookman Old Style" w:hAnsi="Times New Roman" w:cs="Times New Roman"/>
          <w:b/>
        </w:rPr>
        <w:t>Departamento de Adquisiciones</w:t>
      </w:r>
      <w:r w:rsidRPr="00506299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506299">
        <w:rPr>
          <w:rFonts w:ascii="Times New Roman" w:eastAsia="Bookman Old Style" w:hAnsi="Times New Roman" w:cs="Times New Roman"/>
        </w:rPr>
        <w:t xml:space="preserve">: </w:t>
      </w:r>
    </w:p>
    <w:p w:rsidR="00CF333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Dirección: </w:t>
      </w:r>
      <w:r w:rsidR="00EB2FFD" w:rsidRPr="00506299">
        <w:rPr>
          <w:rFonts w:ascii="Times New Roman" w:eastAsia="Bookman Old Style" w:hAnsi="Times New Roman" w:cs="Times New Roman"/>
        </w:rPr>
        <w:t>Soriano 1210</w:t>
      </w:r>
      <w:r w:rsidR="00F26A2F">
        <w:rPr>
          <w:rFonts w:ascii="Times New Roman" w:eastAsia="Bookman Old Style" w:hAnsi="Times New Roman" w:cs="Times New Roman"/>
        </w:rPr>
        <w:t>, Montevideo</w:t>
      </w:r>
      <w:r w:rsidRPr="00506299">
        <w:rPr>
          <w:rFonts w:ascii="Times New Roman" w:eastAsia="Bookman Old Style" w:hAnsi="Times New Roman" w:cs="Times New Roman"/>
        </w:rPr>
        <w:t xml:space="preserve">. </w:t>
      </w:r>
    </w:p>
    <w:p w:rsidR="00CF333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Tel</w:t>
      </w:r>
      <w:r w:rsidR="007B6077" w:rsidRPr="00506299">
        <w:rPr>
          <w:rFonts w:ascii="Times New Roman" w:eastAsia="Bookman Old Style" w:hAnsi="Times New Roman" w:cs="Times New Roman"/>
        </w:rPr>
        <w:t>s</w:t>
      </w:r>
      <w:r w:rsidRPr="00506299">
        <w:rPr>
          <w:rFonts w:ascii="Times New Roman" w:eastAsia="Bookman Old Style" w:hAnsi="Times New Roman" w:cs="Times New Roman"/>
        </w:rPr>
        <w:t>.:</w:t>
      </w:r>
      <w:r w:rsidR="007B6077" w:rsidRPr="00506299">
        <w:rPr>
          <w:rFonts w:ascii="Times New Roman" w:eastAsia="Bookman Old Style" w:hAnsi="Times New Roman" w:cs="Times New Roman"/>
        </w:rPr>
        <w:t xml:space="preserve"> 1907 interno 4554, 2</w:t>
      </w:r>
      <w:r w:rsidRPr="00506299">
        <w:rPr>
          <w:rFonts w:ascii="Times New Roman" w:eastAsia="Bookman Old Style" w:hAnsi="Times New Roman" w:cs="Times New Roman"/>
        </w:rPr>
        <w:t>902</w:t>
      </w:r>
      <w:r w:rsidR="007B6077" w:rsidRPr="00506299">
        <w:rPr>
          <w:rFonts w:ascii="Times New Roman" w:eastAsia="Bookman Old Style" w:hAnsi="Times New Roman" w:cs="Times New Roman"/>
        </w:rPr>
        <w:t>-</w:t>
      </w:r>
      <w:r w:rsidRPr="00506299">
        <w:rPr>
          <w:rFonts w:ascii="Times New Roman" w:eastAsia="Bookman Old Style" w:hAnsi="Times New Roman" w:cs="Times New Roman"/>
        </w:rPr>
        <w:t>1359</w:t>
      </w:r>
      <w:r w:rsidR="00CF3337" w:rsidRPr="00506299">
        <w:rPr>
          <w:rFonts w:ascii="Times New Roman" w:eastAsia="Bookman Old Style" w:hAnsi="Times New Roman" w:cs="Times New Roman"/>
        </w:rPr>
        <w:t xml:space="preserve"> y</w:t>
      </w:r>
      <w:r w:rsidR="007B6077" w:rsidRPr="00506299">
        <w:rPr>
          <w:rFonts w:ascii="Times New Roman" w:eastAsia="Bookman Old Style" w:hAnsi="Times New Roman" w:cs="Times New Roman"/>
        </w:rPr>
        <w:t xml:space="preserve"> 2</w:t>
      </w:r>
      <w:r w:rsidRPr="00506299">
        <w:rPr>
          <w:rFonts w:ascii="Times New Roman" w:eastAsia="Bookman Old Style" w:hAnsi="Times New Roman" w:cs="Times New Roman"/>
        </w:rPr>
        <w:t>908</w:t>
      </w:r>
      <w:r w:rsidR="007B6077" w:rsidRPr="00506299">
        <w:rPr>
          <w:rFonts w:ascii="Times New Roman" w:eastAsia="Bookman Old Style" w:hAnsi="Times New Roman" w:cs="Times New Roman"/>
        </w:rPr>
        <w:t>-</w:t>
      </w:r>
      <w:r w:rsidRPr="00506299">
        <w:rPr>
          <w:rFonts w:ascii="Times New Roman" w:eastAsia="Bookman Old Style" w:hAnsi="Times New Roman" w:cs="Times New Roman"/>
        </w:rPr>
        <w:t xml:space="preserve">9397. </w:t>
      </w:r>
    </w:p>
    <w:p w:rsidR="00035D4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Fax: </w:t>
      </w:r>
      <w:r w:rsidR="007B6077" w:rsidRPr="00506299">
        <w:rPr>
          <w:rFonts w:ascii="Times New Roman" w:eastAsia="Bookman Old Style" w:hAnsi="Times New Roman" w:cs="Times New Roman"/>
        </w:rPr>
        <w:t>2</w:t>
      </w:r>
      <w:r w:rsidRPr="00506299">
        <w:rPr>
          <w:rFonts w:ascii="Times New Roman" w:eastAsia="Bookman Old Style" w:hAnsi="Times New Roman" w:cs="Times New Roman"/>
        </w:rPr>
        <w:t>902.1488.</w:t>
      </w:r>
    </w:p>
    <w:p w:rsidR="00035D47" w:rsidRPr="00506299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lastRenderedPageBreak/>
        <w:t xml:space="preserve">Correo Electrónico: </w:t>
      </w:r>
      <w:hyperlink r:id="rId9" w:history="1">
        <w:r w:rsidRPr="00506299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506299">
        <w:rPr>
          <w:rFonts w:ascii="Times New Roman" w:hAnsi="Times New Roman" w:cs="Times New Roman"/>
        </w:rPr>
        <w:t>y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="004A5BBF" w:rsidRPr="00506299">
        <w:rPr>
          <w:rFonts w:ascii="Times New Roman" w:hAnsi="Times New Roman" w:cs="Times New Roman"/>
          <w:b/>
        </w:rPr>
        <w:t>Las consultas</w:t>
      </w:r>
      <w:r w:rsidR="004A5BBF" w:rsidRPr="00506299">
        <w:rPr>
          <w:rFonts w:ascii="Times New Roman" w:hAnsi="Times New Roman" w:cs="Times New Roman"/>
        </w:rPr>
        <w:t xml:space="preserve"> de l</w:t>
      </w:r>
      <w:r w:rsidR="00FD7AD4" w:rsidRPr="00506299">
        <w:rPr>
          <w:rFonts w:ascii="Times New Roman" w:hAnsi="Times New Roman" w:cs="Times New Roman"/>
        </w:rPr>
        <w:t xml:space="preserve">os oferentes </w:t>
      </w:r>
      <w:r w:rsidRPr="00506299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506299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</w:rPr>
        <w:t>Las respuestas</w:t>
      </w:r>
      <w:r w:rsidRPr="00506299">
        <w:rPr>
          <w:rFonts w:ascii="Times New Roman" w:hAnsi="Times New Roman" w:cs="Times New Roman"/>
        </w:rPr>
        <w:t xml:space="preserve"> a l</w:t>
      </w:r>
      <w:r w:rsidR="00FD7AD4" w:rsidRPr="00506299">
        <w:rPr>
          <w:rFonts w:ascii="Times New Roman" w:hAnsi="Times New Roman" w:cs="Times New Roman"/>
        </w:rPr>
        <w:t>os oferentes</w:t>
      </w:r>
      <w:r w:rsidR="009E0DAF" w:rsidRPr="00506299">
        <w:rPr>
          <w:rFonts w:ascii="Times New Roman" w:hAnsi="Times New Roman" w:cs="Times New Roman"/>
        </w:rPr>
        <w:t xml:space="preserve"> </w:t>
      </w:r>
      <w:r w:rsidR="009E0DAF" w:rsidRPr="00506299">
        <w:rPr>
          <w:rFonts w:ascii="Times New Roman" w:hAnsi="Times New Roman" w:cs="Times New Roman"/>
          <w:b/>
        </w:rPr>
        <w:t xml:space="preserve">que impliquen aclaraciones </w:t>
      </w:r>
      <w:r w:rsidRPr="00506299">
        <w:rPr>
          <w:rFonts w:ascii="Times New Roman" w:hAnsi="Times New Roman" w:cs="Times New Roman"/>
          <w:b/>
        </w:rPr>
        <w:t>y/o modificaciones al pliego</w:t>
      </w:r>
      <w:r w:rsidR="009E0DAF" w:rsidRPr="00506299">
        <w:rPr>
          <w:rFonts w:ascii="Times New Roman" w:hAnsi="Times New Roman" w:cs="Times New Roman"/>
        </w:rPr>
        <w:t>,</w:t>
      </w:r>
      <w:r w:rsidRPr="00506299">
        <w:rPr>
          <w:rFonts w:ascii="Times New Roman" w:hAnsi="Times New Roman" w:cs="Times New Roman"/>
        </w:rPr>
        <w:t xml:space="preserve"> serán evacuadas a través d</w:t>
      </w:r>
      <w:r w:rsidR="006130F9" w:rsidRPr="00506299">
        <w:rPr>
          <w:rFonts w:ascii="Times New Roman" w:hAnsi="Times New Roman" w:cs="Times New Roman"/>
        </w:rPr>
        <w:t>el Sistema de Compras Estatales (</w:t>
      </w:r>
      <w:r w:rsidR="00025D37" w:rsidRPr="00506299">
        <w:rPr>
          <w:rFonts w:ascii="Times New Roman" w:hAnsi="Times New Roman" w:cs="Times New Roman"/>
        </w:rPr>
        <w:t xml:space="preserve">SICE- </w:t>
      </w:r>
      <w:r w:rsidR="006130F9" w:rsidRPr="00506299">
        <w:rPr>
          <w:rFonts w:ascii="Times New Roman" w:hAnsi="Times New Roman" w:cs="Times New Roman"/>
        </w:rPr>
        <w:t>Aclaraciones)</w:t>
      </w:r>
      <w:r w:rsidR="009E0DAF"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Ttulo1"/>
        <w:spacing w:line="260" w:lineRule="exact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3.- ACLARACIONES Y CONSULTAS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506299">
        <w:rPr>
          <w:rFonts w:ascii="Times New Roman" w:hAnsi="Times New Roman" w:cs="Times New Roman"/>
        </w:rPr>
        <w:t>cualquiera</w:t>
      </w:r>
      <w:r w:rsidRPr="00506299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506299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506299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506299">
        <w:rPr>
          <w:rFonts w:ascii="Times New Roman" w:hAnsi="Times New Roman" w:cs="Times New Roman"/>
        </w:rPr>
        <w:t>, por iguales medios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4.-FORMA </w:t>
      </w:r>
      <w:r w:rsidR="00025D37" w:rsidRPr="00506299">
        <w:rPr>
          <w:rFonts w:ascii="Times New Roman" w:hAnsi="Times New Roman" w:cs="Times New Roman"/>
          <w:b/>
          <w:bCs/>
        </w:rPr>
        <w:t xml:space="preserve">y MONEDA </w:t>
      </w:r>
      <w:r w:rsidRPr="00506299">
        <w:rPr>
          <w:rFonts w:ascii="Times New Roman" w:hAnsi="Times New Roman" w:cs="Times New Roman"/>
          <w:b/>
          <w:bCs/>
        </w:rPr>
        <w:t>DE COTIZACION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>Precio de plaza</w:t>
      </w:r>
      <w:r w:rsidR="00025D37" w:rsidRPr="00506299">
        <w:rPr>
          <w:rFonts w:ascii="Times New Roman" w:hAnsi="Times New Roman" w:cs="Times New Roman"/>
        </w:rPr>
        <w:t xml:space="preserve"> y en unidades indexadas</w:t>
      </w:r>
      <w:r w:rsidR="0089223E"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025D37" w:rsidRPr="00506299">
        <w:rPr>
          <w:rFonts w:ascii="Times New Roman" w:hAnsi="Times New Roman" w:cs="Times New Roman"/>
          <w:b/>
          <w:bCs/>
        </w:rPr>
        <w:t>5</w:t>
      </w:r>
      <w:r w:rsidRPr="00506299">
        <w:rPr>
          <w:rFonts w:ascii="Times New Roman" w:hAnsi="Times New Roman" w:cs="Times New Roman"/>
          <w:b/>
          <w:bCs/>
        </w:rPr>
        <w:t>.- PRESENTACIÓN DE LAS OFERTAS.</w:t>
      </w:r>
    </w:p>
    <w:p w:rsidR="00035D47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Arial" w:hAnsi="Times New Roman" w:cs="Times New Roman"/>
          <w:lang w:val="es-UY" w:eastAsia="ar-SA" w:bidi="ar-SA"/>
        </w:rPr>
      </w:pPr>
      <w:r w:rsidRPr="00506299">
        <w:rPr>
          <w:rFonts w:ascii="Times New Roman" w:eastAsia="Arial" w:hAnsi="Times New Roman" w:cs="Times New Roman"/>
          <w:lang w:val="es-UY" w:eastAsia="ar-SA" w:bidi="ar-SA"/>
        </w:rPr>
        <w:tab/>
        <w:t xml:space="preserve">La oferta se presentará en </w:t>
      </w:r>
      <w:r w:rsidRPr="00506299">
        <w:rPr>
          <w:rFonts w:ascii="Times New Roman" w:eastAsia="Arial" w:hAnsi="Times New Roman" w:cs="Times New Roman"/>
          <w:b/>
          <w:lang w:val="es-UY" w:eastAsia="ar-SA" w:bidi="ar-SA"/>
        </w:rPr>
        <w:t>sobre cerrado</w:t>
      </w:r>
      <w:r w:rsidRPr="00506299">
        <w:rPr>
          <w:rFonts w:ascii="Times New Roman" w:eastAsia="Arial" w:hAnsi="Times New Roman" w:cs="Times New Roman"/>
          <w:lang w:val="es-UY" w:eastAsia="ar-SA" w:bidi="ar-SA"/>
        </w:rPr>
        <w:t>, original y copia en papel simple, deben ser firmadas y con aclaración de firma, no pudiendo presentarse cotización en línea.</w:t>
      </w:r>
    </w:p>
    <w:p w:rsidR="00E34A03" w:rsidRDefault="004F46D1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UY" w:eastAsia="ar-SA" w:bidi="ar-SA"/>
        </w:rPr>
        <w:t xml:space="preserve">En caso de cotizarse por correo electrónico deberá adjuntarse archivo con la oferta escaneada incluyendo la firma del </w:t>
      </w:r>
      <w:r w:rsidR="00203BE3">
        <w:rPr>
          <w:rFonts w:eastAsia="Times New Roman" w:cs="Times New Roman"/>
          <w:kern w:val="0"/>
          <w:lang w:val="es-UY" w:eastAsia="ar-SA" w:bidi="ar-SA"/>
        </w:rPr>
        <w:t>proponente</w:t>
      </w:r>
      <w:r w:rsidR="00E34A03">
        <w:rPr>
          <w:rFonts w:eastAsia="Times New Roman" w:cs="Times New Roman"/>
          <w:kern w:val="0"/>
          <w:lang w:val="es-UY" w:eastAsia="ar-SA" w:bidi="ar-SA"/>
        </w:rPr>
        <w:t xml:space="preserve">. </w:t>
      </w:r>
    </w:p>
    <w:p w:rsidR="004F46D1" w:rsidRPr="00506299" w:rsidRDefault="00E34A03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>
        <w:rPr>
          <w:rFonts w:eastAsia="Times New Roman" w:cs="Times New Roman"/>
          <w:kern w:val="0"/>
          <w:lang w:val="es-UY" w:eastAsia="ar-SA" w:bidi="ar-SA"/>
        </w:rPr>
        <w:t>En caso de estar inscripto en el Registro de Proveedores del Estado (RUPE)</w:t>
      </w:r>
      <w:r w:rsidR="00F277B4">
        <w:rPr>
          <w:rFonts w:eastAsia="Times New Roman" w:cs="Times New Roman"/>
          <w:kern w:val="0"/>
          <w:lang w:val="es-UY" w:eastAsia="ar-SA" w:bidi="ar-SA"/>
        </w:rPr>
        <w:t xml:space="preserve">, así lo hará constar y </w:t>
      </w:r>
      <w:r>
        <w:rPr>
          <w:rFonts w:eastAsia="Times New Roman" w:cs="Times New Roman"/>
          <w:kern w:val="0"/>
          <w:lang w:val="es-UY" w:eastAsia="ar-SA" w:bidi="ar-SA"/>
        </w:rPr>
        <w:t>la firma deberá ser de quien este habilitado en el mismo</w:t>
      </w:r>
      <w:r w:rsidR="004F46D1" w:rsidRPr="00506299">
        <w:rPr>
          <w:rFonts w:eastAsia="Times New Roman" w:cs="Times New Roman"/>
          <w:kern w:val="0"/>
          <w:lang w:val="es-UY" w:eastAsia="ar-SA" w:bidi="ar-SA"/>
        </w:rPr>
        <w:t>.</w:t>
      </w:r>
    </w:p>
    <w:p w:rsidR="00035D47" w:rsidRPr="00506299" w:rsidRDefault="00203BE3" w:rsidP="00E34A03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Para el caso de que el proponente no estuviera inscripto en el RUPE, asume la </w:t>
      </w:r>
      <w:r w:rsidR="00F40B88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obligación</w:t>
      </w:r>
      <w:r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 de inscribirse y 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al momento del </w:t>
      </w:r>
      <w:r w:rsidR="00F40B88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perfeccionamiento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 del contrato 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deberá de 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tener la 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calidad de </w:t>
      </w:r>
      <w:r w:rsidR="00E53C1F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“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a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ctivo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”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.</w:t>
      </w:r>
    </w:p>
    <w:p w:rsidR="00035D47" w:rsidRPr="00506299" w:rsidRDefault="00035D47" w:rsidP="00AD2E47">
      <w:pPr>
        <w:pStyle w:val="Standard"/>
        <w:widowControl/>
        <w:spacing w:line="100" w:lineRule="atLeast"/>
        <w:ind w:firstLine="1418"/>
        <w:jc w:val="both"/>
        <w:textAlignment w:val="auto"/>
        <w:rPr>
          <w:rFonts w:ascii="Times New Roman" w:eastAsia="Arial" w:hAnsi="Times New Roman" w:cs="Times New Roman"/>
          <w:b/>
          <w:bCs/>
          <w:u w:val="single"/>
          <w:lang w:eastAsia="ar-SA" w:bidi="ar-SA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 </w:t>
      </w:r>
      <w:r w:rsidR="00025D37" w:rsidRPr="00506299">
        <w:rPr>
          <w:rFonts w:ascii="Times New Roman" w:hAnsi="Times New Roman" w:cs="Times New Roman"/>
          <w:b/>
          <w:bCs/>
        </w:rPr>
        <w:t>6</w:t>
      </w:r>
      <w:r w:rsidRPr="00506299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506299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506299" w:rsidRDefault="00221BD1" w:rsidP="00AD2E47">
      <w:pPr>
        <w:pStyle w:val="Standard"/>
        <w:numPr>
          <w:ilvl w:val="0"/>
          <w:numId w:val="18"/>
        </w:numPr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  <w:bCs/>
        </w:rPr>
        <w:t>Fecha</w:t>
      </w:r>
      <w:r w:rsidR="002006BA" w:rsidRPr="00506299">
        <w:rPr>
          <w:rFonts w:ascii="Times New Roman" w:eastAsia="Bookman Old Style" w:hAnsi="Times New Roman" w:cs="Times New Roman"/>
          <w:bCs/>
        </w:rPr>
        <w:t>:</w:t>
      </w:r>
      <w:r w:rsidR="00EB2FFD" w:rsidRPr="00506299">
        <w:rPr>
          <w:rFonts w:ascii="Times New Roman" w:eastAsia="Bookman Old Style" w:hAnsi="Times New Roman" w:cs="Times New Roman"/>
          <w:b/>
          <w:bCs/>
        </w:rPr>
        <w:t xml:space="preserve"> </w:t>
      </w:r>
      <w:r w:rsidR="004A46B4">
        <w:rPr>
          <w:rFonts w:ascii="Times New Roman" w:eastAsia="Bookman Old Style" w:hAnsi="Times New Roman" w:cs="Times New Roman"/>
          <w:b/>
          <w:bCs/>
        </w:rPr>
        <w:t>15</w:t>
      </w:r>
      <w:bookmarkStart w:id="0" w:name="_GoBack"/>
      <w:bookmarkEnd w:id="0"/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 de</w:t>
      </w:r>
      <w:r w:rsidR="004A46B4">
        <w:rPr>
          <w:rFonts w:ascii="Times New Roman" w:eastAsia="Bookman Old Style" w:hAnsi="Times New Roman" w:cs="Times New Roman"/>
          <w:b/>
          <w:bCs/>
        </w:rPr>
        <w:t xml:space="preserve"> Noviembre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 </w:t>
      </w:r>
      <w:r w:rsidR="00B14EF2">
        <w:rPr>
          <w:rFonts w:ascii="Times New Roman" w:eastAsia="Bookman Old Style" w:hAnsi="Times New Roman" w:cs="Times New Roman"/>
          <w:b/>
          <w:bCs/>
        </w:rPr>
        <w:t>de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 2019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</w:r>
      <w:r w:rsidRPr="00506299">
        <w:rPr>
          <w:rFonts w:ascii="Times New Roman" w:hAnsi="Times New Roman" w:cs="Times New Roman"/>
        </w:rPr>
        <w:tab/>
      </w:r>
      <w:r w:rsidRPr="00506299">
        <w:rPr>
          <w:rFonts w:ascii="Times New Roman" w:hAnsi="Times New Roman" w:cs="Times New Roman"/>
          <w:bCs/>
        </w:rPr>
        <w:t xml:space="preserve">b) </w:t>
      </w:r>
      <w:r w:rsidR="008C26C3" w:rsidRPr="00506299">
        <w:rPr>
          <w:rFonts w:ascii="Times New Roman" w:hAnsi="Times New Roman" w:cs="Times New Roman"/>
          <w:bCs/>
        </w:rPr>
        <w:t xml:space="preserve"> </w:t>
      </w:r>
      <w:r w:rsidRPr="00506299">
        <w:rPr>
          <w:rFonts w:ascii="Times New Roman" w:hAnsi="Times New Roman" w:cs="Times New Roman"/>
          <w:bCs/>
        </w:rPr>
        <w:t xml:space="preserve">Hora: </w:t>
      </w:r>
      <w:r w:rsidRPr="00506299">
        <w:rPr>
          <w:rFonts w:ascii="Times New Roman" w:hAnsi="Times New Roman" w:cs="Times New Roman"/>
          <w:b/>
          <w:bCs/>
        </w:rPr>
        <w:t xml:space="preserve">15:00 </w:t>
      </w:r>
    </w:p>
    <w:p w:rsidR="00035D47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506299">
        <w:rPr>
          <w:rFonts w:ascii="Times New Roman" w:hAnsi="Times New Roman" w:cs="Times New Roman"/>
          <w:bCs/>
        </w:rPr>
        <w:tab/>
      </w:r>
      <w:r w:rsidRPr="00506299">
        <w:rPr>
          <w:rFonts w:ascii="Times New Roman" w:hAnsi="Times New Roman" w:cs="Times New Roman"/>
          <w:bCs/>
        </w:rPr>
        <w:tab/>
        <w:t xml:space="preserve">c) Lugar: </w:t>
      </w:r>
      <w:r w:rsidR="00025D37" w:rsidRPr="00506299">
        <w:rPr>
          <w:rFonts w:ascii="Times New Roman" w:hAnsi="Times New Roman" w:cs="Times New Roman"/>
          <w:b/>
          <w:bCs/>
        </w:rPr>
        <w:t>Departamento de Adquisiciones</w:t>
      </w:r>
      <w:r w:rsidR="00E53C1F" w:rsidRPr="00506299">
        <w:rPr>
          <w:rFonts w:ascii="Times New Roman" w:hAnsi="Times New Roman" w:cs="Times New Roman"/>
          <w:bCs/>
        </w:rPr>
        <w:t>.</w:t>
      </w:r>
    </w:p>
    <w:p w:rsidR="0051080B" w:rsidRPr="00506299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  <w:lang w:val="es-UY"/>
        </w:rPr>
        <w:t xml:space="preserve">Art. </w:t>
      </w:r>
      <w:r w:rsidR="004F46D1">
        <w:rPr>
          <w:rFonts w:ascii="Times New Roman" w:eastAsia="Bookman Old Style" w:hAnsi="Times New Roman" w:cs="Times New Roman"/>
          <w:lang w:val="es-UY"/>
        </w:rPr>
        <w:t>7</w:t>
      </w:r>
      <w:r w:rsidRPr="00506299">
        <w:rPr>
          <w:rFonts w:ascii="Times New Roman" w:eastAsia="Bookman Old Style" w:hAnsi="Times New Roman" w:cs="Times New Roman"/>
          <w:lang w:val="es-UY"/>
        </w:rPr>
        <w:t xml:space="preserve">.- </w:t>
      </w:r>
      <w:r w:rsidRPr="00506299">
        <w:rPr>
          <w:rFonts w:ascii="Times New Roman" w:eastAsia="Bookman Old Style" w:hAnsi="Times New Roman" w:cs="Times New Roman"/>
        </w:rPr>
        <w:t>APERTURA DE OFERTAS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Abiertas las ofertas se pondrá a disposición de todos los oferentes una de las vías para que tomen conocimiento de los precios y demás condiciones de todas las presentadas. </w:t>
      </w:r>
      <w:r w:rsidRPr="00506299">
        <w:rPr>
          <w:rFonts w:ascii="Times New Roman" w:hAnsi="Times New Roman" w:cs="Times New Roman"/>
          <w:b/>
        </w:rPr>
        <w:t>Los oferentes pueden formular observaciones a las propuestas presentadas en ese momento, las que quedarán registradas en el Acta de Apertura.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>Concluido el acto de apertura y suscrita el Acta correspondiente, no se tomará en cuenta ninguna interpretación, aclaración o ampliación de ellas, salvo aquellas que fueran directa y expresamente solicitadas por escrito por los técnicos o por la Comisión Asesora de Adjudicaciones actuante. En tal caso, el oferente dispondrá del plazo que se establezca en la solicitud para hacer llegar su respuesta.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8</w:t>
      </w:r>
      <w:r w:rsidRPr="00506299">
        <w:rPr>
          <w:rFonts w:ascii="Times New Roman" w:hAnsi="Times New Roman" w:cs="Times New Roman"/>
          <w:b/>
          <w:bCs/>
        </w:rPr>
        <w:t>.-PLAZO DE MANTENIMIENTO DE OFERTA Y DE PRECIO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</w:rPr>
        <w:t xml:space="preserve">No inferior a </w:t>
      </w:r>
      <w:r w:rsidR="00B26940" w:rsidRPr="00506299">
        <w:rPr>
          <w:rFonts w:ascii="Times New Roman" w:hAnsi="Times New Roman" w:cs="Times New Roman"/>
          <w:b/>
          <w:bCs/>
        </w:rPr>
        <w:t>12</w:t>
      </w:r>
      <w:r w:rsidRPr="00506299">
        <w:rPr>
          <w:rFonts w:ascii="Times New Roman" w:hAnsi="Times New Roman" w:cs="Times New Roman"/>
          <w:b/>
          <w:bCs/>
        </w:rPr>
        <w:t>0</w:t>
      </w:r>
      <w:r w:rsidRPr="00506299">
        <w:rPr>
          <w:rFonts w:ascii="Times New Roman" w:hAnsi="Times New Roman" w:cs="Times New Roman"/>
          <w:b/>
        </w:rPr>
        <w:t xml:space="preserve"> días</w:t>
      </w:r>
      <w:r w:rsidRPr="00506299">
        <w:rPr>
          <w:rFonts w:ascii="Times New Roman" w:hAnsi="Times New Roman" w:cs="Times New Roman"/>
        </w:rPr>
        <w:t xml:space="preserve">, salvo que la Administración, se expida con anterioridad al vencimiento de dicho plazo. Se entiende por tal el lapso durante el cual la empresa se obliga a mantener las condiciones de su oferta y el precio establecido en la misma, no </w:t>
      </w:r>
      <w:r w:rsidRPr="00506299">
        <w:rPr>
          <w:rFonts w:ascii="Times New Roman" w:hAnsi="Times New Roman" w:cs="Times New Roman"/>
        </w:rPr>
        <w:lastRenderedPageBreak/>
        <w:t>aplicándose ajuste alguno.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9</w:t>
      </w:r>
      <w:r w:rsidRPr="00506299">
        <w:rPr>
          <w:rFonts w:ascii="Times New Roman" w:hAnsi="Times New Roman" w:cs="Times New Roman"/>
          <w:b/>
          <w:bCs/>
        </w:rPr>
        <w:t xml:space="preserve">.- </w:t>
      </w:r>
      <w:r w:rsidR="00816BBC" w:rsidRPr="00506299">
        <w:rPr>
          <w:rFonts w:ascii="Times New Roman" w:hAnsi="Times New Roman" w:cs="Times New Roman"/>
          <w:b/>
          <w:bCs/>
        </w:rPr>
        <w:t xml:space="preserve">NOTIFICACION RESOLUCION. </w:t>
      </w:r>
      <w:r w:rsidRPr="00506299">
        <w:rPr>
          <w:rFonts w:ascii="Times New Roman" w:hAnsi="Times New Roman" w:cs="Times New Roman"/>
          <w:b/>
          <w:bCs/>
        </w:rPr>
        <w:t>PLAZO DE ENTREGA</w:t>
      </w:r>
      <w:r w:rsidR="008C26C3" w:rsidRPr="00506299">
        <w:rPr>
          <w:rFonts w:ascii="Times New Roman" w:hAnsi="Times New Roman" w:cs="Times New Roman"/>
          <w:b/>
          <w:bCs/>
        </w:rPr>
        <w:t xml:space="preserve"> </w:t>
      </w:r>
      <w:r w:rsidR="00A72F89" w:rsidRPr="00506299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506299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506299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 xml:space="preserve">La </w:t>
      </w:r>
      <w:r w:rsidRPr="004F46D1">
        <w:rPr>
          <w:rFonts w:ascii="Times New Roman" w:hAnsi="Times New Roman" w:cs="Times New Roman"/>
          <w:b/>
        </w:rPr>
        <w:t>notificación</w:t>
      </w:r>
      <w:r w:rsidRPr="00506299">
        <w:rPr>
          <w:rFonts w:ascii="Times New Roman" w:hAnsi="Times New Roman" w:cs="Times New Roman"/>
        </w:rPr>
        <w:t xml:space="preserve"> de la </w:t>
      </w:r>
      <w:r w:rsidRPr="00506299">
        <w:rPr>
          <w:rFonts w:ascii="Times New Roman" w:hAnsi="Times New Roman" w:cs="Times New Roman"/>
          <w:b/>
        </w:rPr>
        <w:t>resolución</w:t>
      </w:r>
      <w:r w:rsidRPr="00506299">
        <w:rPr>
          <w:rFonts w:ascii="Times New Roman" w:hAnsi="Times New Roman" w:cs="Times New Roman"/>
        </w:rPr>
        <w:t xml:space="preserve"> de adjudicación al oferente, constituirá el </w:t>
      </w:r>
      <w:r w:rsidRPr="00506299">
        <w:rPr>
          <w:rFonts w:ascii="Times New Roman" w:hAnsi="Times New Roman" w:cs="Times New Roman"/>
          <w:b/>
        </w:rPr>
        <w:t>compromiso de las partes a la suscripción del contrato de compraventa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La </w:t>
      </w:r>
      <w:r w:rsidRPr="00506299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506299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506299">
        <w:rPr>
          <w:rFonts w:ascii="Times New Roman" w:eastAsia="Bookman Old Style" w:hAnsi="Times New Roman" w:cs="Times New Roman"/>
          <w:b/>
        </w:rPr>
        <w:t xml:space="preserve">l contrato de </w:t>
      </w:r>
      <w:r w:rsidRPr="00506299">
        <w:rPr>
          <w:rFonts w:ascii="Times New Roman" w:eastAsia="Bookman Old Style" w:hAnsi="Times New Roman" w:cs="Times New Roman"/>
          <w:b/>
        </w:rPr>
        <w:t>compraventa</w:t>
      </w:r>
      <w:r w:rsidR="00F16A4B" w:rsidRPr="00506299">
        <w:rPr>
          <w:rFonts w:ascii="Times New Roman" w:eastAsia="Bookman Old Style" w:hAnsi="Times New Roman" w:cs="Times New Roman"/>
        </w:rPr>
        <w:t>, vací</w:t>
      </w:r>
      <w:r w:rsidRPr="00506299">
        <w:rPr>
          <w:rFonts w:ascii="Times New Roman" w:eastAsia="Bookman Old Style" w:hAnsi="Times New Roman" w:cs="Times New Roman"/>
        </w:rPr>
        <w:t>o</w:t>
      </w:r>
      <w:r w:rsidR="00F16A4B" w:rsidRPr="00506299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506299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506299">
        <w:rPr>
          <w:rFonts w:ascii="Times New Roman" w:eastAsia="Bookman Old Style" w:hAnsi="Times New Roman" w:cs="Times New Roman"/>
        </w:rPr>
        <w:t>.</w:t>
      </w:r>
      <w:r w:rsidR="00C9263A" w:rsidRPr="00506299">
        <w:rPr>
          <w:rFonts w:ascii="Times New Roman" w:eastAsia="Bookman Old Style" w:hAnsi="Times New Roman" w:cs="Times New Roman"/>
        </w:rPr>
        <w:t xml:space="preserve"> </w:t>
      </w:r>
    </w:p>
    <w:p w:rsidR="00A72F89" w:rsidRPr="00506299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El </w:t>
      </w:r>
      <w:r w:rsidRPr="00506299">
        <w:rPr>
          <w:rFonts w:ascii="Times New Roman" w:eastAsia="Bookman Old Style" w:hAnsi="Times New Roman" w:cs="Times New Roman"/>
          <w:b/>
        </w:rPr>
        <w:t>plazo</w:t>
      </w:r>
      <w:r w:rsidRPr="00506299">
        <w:rPr>
          <w:rFonts w:ascii="Times New Roman" w:eastAsia="Bookman Old Style" w:hAnsi="Times New Roman" w:cs="Times New Roman"/>
        </w:rPr>
        <w:t xml:space="preserve"> para la suscripción de la </w:t>
      </w:r>
      <w:r w:rsidRPr="00506299">
        <w:rPr>
          <w:rFonts w:ascii="Times New Roman" w:eastAsia="Bookman Old Style" w:hAnsi="Times New Roman" w:cs="Times New Roman"/>
          <w:b/>
        </w:rPr>
        <w:t>escritura de compraventa</w:t>
      </w:r>
      <w:r w:rsidRPr="00506299">
        <w:rPr>
          <w:rFonts w:ascii="Times New Roman" w:eastAsia="Bookman Old Style" w:hAnsi="Times New Roman" w:cs="Times New Roman"/>
        </w:rPr>
        <w:t xml:space="preserve"> será de </w:t>
      </w:r>
      <w:r w:rsidRPr="004F46D1">
        <w:rPr>
          <w:rFonts w:ascii="Times New Roman" w:eastAsia="Bookman Old Style" w:hAnsi="Times New Roman" w:cs="Times New Roman"/>
          <w:b/>
        </w:rPr>
        <w:t>120 días</w:t>
      </w:r>
      <w:r w:rsidRPr="00506299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506299">
        <w:rPr>
          <w:rFonts w:ascii="Times New Roman" w:eastAsia="Bookman Old Style" w:hAnsi="Times New Roman" w:cs="Times New Roman"/>
        </w:rPr>
        <w:t>, sin perjuicio de causas no imputables a las partes</w:t>
      </w:r>
      <w:r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10</w:t>
      </w:r>
      <w:r w:rsidRPr="00506299">
        <w:rPr>
          <w:rFonts w:ascii="Times New Roman" w:hAnsi="Times New Roman" w:cs="Times New Roman"/>
          <w:b/>
          <w:bCs/>
        </w:rPr>
        <w:t>.- CÓMPUTO DE PLAZOS.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Todos los plazos serán computados en </w:t>
      </w:r>
      <w:r w:rsidRPr="00506299">
        <w:rPr>
          <w:rFonts w:ascii="Times New Roman" w:hAnsi="Times New Roman" w:cs="Times New Roman"/>
          <w:b/>
        </w:rPr>
        <w:t>días hábiles</w:t>
      </w:r>
      <w:r w:rsidRPr="00506299">
        <w:rPr>
          <w:rFonts w:ascii="Times New Roman" w:hAnsi="Times New Roman" w:cs="Times New Roman"/>
        </w:rPr>
        <w:t>, salvo especificación en contrario.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1</w:t>
      </w:r>
      <w:r w:rsidRPr="00506299">
        <w:rPr>
          <w:rFonts w:ascii="Times New Roman" w:hAnsi="Times New Roman" w:cs="Times New Roman"/>
          <w:b/>
          <w:bCs/>
        </w:rPr>
        <w:t xml:space="preserve">.- </w:t>
      </w:r>
      <w:r w:rsidR="00900B94" w:rsidRPr="00506299">
        <w:rPr>
          <w:rFonts w:ascii="Times New Roman" w:hAnsi="Times New Roman" w:cs="Times New Roman"/>
          <w:b/>
          <w:bCs/>
        </w:rPr>
        <w:t>ESTUDIO DE TITULOS</w:t>
      </w: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506299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>titul</w:t>
      </w:r>
      <w:r w:rsidR="00F40B88">
        <w:rPr>
          <w:rFonts w:ascii="Times New Roman" w:eastAsia="Times New Roman" w:hAnsi="Times New Roman" w:cs="Times New Roman"/>
          <w:b/>
          <w:lang w:val="es-UY" w:eastAsia="ar-SA" w:bidi="ar-SA"/>
        </w:rPr>
        <w:t>ación</w:t>
      </w:r>
      <w:r w:rsidR="001A5D22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506299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506299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506299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>Correos electrónicos:</w:t>
      </w:r>
    </w:p>
    <w:p w:rsidR="00816BBC" w:rsidRPr="00506299" w:rsidRDefault="00E908D0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0" w:history="1">
        <w:r w:rsidR="00816BBC" w:rsidRPr="00506299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506299" w:rsidRDefault="00E908D0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506299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506299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506299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2</w:t>
      </w:r>
      <w:r w:rsidRPr="00506299">
        <w:rPr>
          <w:rFonts w:ascii="Times New Roman" w:hAnsi="Times New Roman" w:cs="Times New Roman"/>
          <w:b/>
          <w:bCs/>
        </w:rPr>
        <w:t>.- ESTUDIO DE LAS OFERTAS.</w:t>
      </w:r>
    </w:p>
    <w:p w:rsidR="00035D47" w:rsidRPr="00506299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506299">
        <w:rPr>
          <w:rFonts w:ascii="Times New Roman" w:eastAsia="Arial" w:hAnsi="Times New Roman" w:cs="Times New Roman"/>
          <w:lang w:bidi="ar-SA"/>
        </w:rPr>
        <w:tab/>
      </w:r>
      <w:r w:rsidRPr="00506299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506299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506299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506299">
        <w:rPr>
          <w:rFonts w:ascii="Times New Roman" w:eastAsia="Times New Roman" w:hAnsi="Times New Roman" w:cs="Times New Roman"/>
          <w:lang w:bidi="ar-SA"/>
        </w:rPr>
        <w:t>l Pliego y sus anexos, por el siguiente criterio de ponderación</w:t>
      </w:r>
      <w:r w:rsidRPr="00506299">
        <w:rPr>
          <w:rFonts w:ascii="Times New Roman" w:eastAsia="Times New Roman" w:hAnsi="Times New Roman" w:cs="Times New Roman"/>
          <w:b/>
          <w:lang w:bidi="ar-SA"/>
        </w:rPr>
        <w:t>:</w:t>
      </w:r>
    </w:p>
    <w:p w:rsidR="00035D47" w:rsidRPr="00506299" w:rsidRDefault="00221BD1" w:rsidP="00AD2E47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506299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Precio</w:t>
      </w:r>
      <w:r w:rsidR="008C6C40" w:rsidRPr="00506299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:</w:t>
      </w:r>
      <w:r w:rsidRPr="00506299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 </w:t>
      </w:r>
      <w:r w:rsidR="002F2A74" w:rsidRPr="00506299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100 %</w:t>
      </w:r>
    </w:p>
    <w:p w:rsidR="00DC312F" w:rsidRPr="00506299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shd w:val="clear" w:color="auto" w:fill="FFFFFF"/>
          <w:lang w:bidi="ar-SA"/>
        </w:rPr>
      </w:pPr>
      <w:r w:rsidRPr="00506299">
        <w:rPr>
          <w:rFonts w:eastAsia="Times New Roman" w:cs="Times New Roman"/>
          <w:bCs/>
          <w:shd w:val="clear" w:color="auto" w:fill="FFFFFF"/>
          <w:lang w:bidi="ar-SA"/>
        </w:rPr>
        <w:tab/>
      </w:r>
      <w:r w:rsidR="00DC312F" w:rsidRPr="00506299">
        <w:rPr>
          <w:rFonts w:eastAsia="Times New Roman" w:cs="Times New Roman"/>
          <w:bCs/>
          <w:shd w:val="clear" w:color="auto" w:fill="FFFFFF"/>
          <w:lang w:bidi="ar-SA"/>
        </w:rPr>
        <w:t>De acuerdo a lo preceptuado en el art. 66 del TOCAF el Poder Judicial deja establecido que en caso de presentación de ofertas similares</w:t>
      </w:r>
      <w:r w:rsidR="00DC312F" w:rsidRPr="00506299">
        <w:rPr>
          <w:rFonts w:eastAsia="Bookman Old Style" w:cs="Times New Roman"/>
          <w:kern w:val="0"/>
          <w:lang w:eastAsia="es-ES" w:bidi="es-ES"/>
        </w:rPr>
        <w:t xml:space="preserve"> podrá solicitar mejora de las ofertas o entablar negociaciones. </w:t>
      </w:r>
    </w:p>
    <w:p w:rsidR="00320E71" w:rsidRPr="0008145E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506299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1</w:t>
      </w:r>
      <w:r w:rsidR="004F46D1">
        <w:rPr>
          <w:rFonts w:ascii="Times New Roman" w:eastAsia="Bookman Old Style" w:hAnsi="Times New Roman" w:cs="Times New Roman"/>
        </w:rPr>
        <w:t>3</w:t>
      </w:r>
      <w:r w:rsidRPr="00506299">
        <w:rPr>
          <w:rFonts w:ascii="Times New Roman" w:eastAsia="Bookman Old Style" w:hAnsi="Times New Roman" w:cs="Times New Roman"/>
        </w:rPr>
        <w:t>.- GARANTÍA DE MANTENIMIENTO DE OFERTA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08145E">
        <w:rPr>
          <w:rFonts w:ascii="Times New Roman" w:hAnsi="Times New Roman" w:cs="Times New Roman"/>
          <w:b/>
        </w:rPr>
        <w:t>no obligatoria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4</w:t>
      </w:r>
      <w:r w:rsidRPr="00506299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506299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08145E">
        <w:rPr>
          <w:rFonts w:ascii="Times New Roman" w:hAnsi="Times New Roman" w:cs="Times New Roman"/>
          <w:b/>
        </w:rPr>
        <w:t>como no obligatoria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506299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lastRenderedPageBreak/>
        <w:t>Art. 1</w:t>
      </w:r>
      <w:r w:rsidR="004F46D1">
        <w:rPr>
          <w:rFonts w:eastAsia="Times New Roman" w:cs="Times New Roman"/>
          <w:b/>
          <w:bCs/>
          <w:kern w:val="0"/>
          <w:lang w:val="es-UY" w:eastAsia="ar-SA" w:bidi="ar-SA"/>
        </w:rPr>
        <w:t>5</w:t>
      </w: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506299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506299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506299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506299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506299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506299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506299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506299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506299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4F46D1">
        <w:rPr>
          <w:rFonts w:eastAsia="Bookman Old Style" w:cs="Times New Roman"/>
          <w:b/>
          <w:bCs/>
          <w:kern w:val="0"/>
          <w:lang w:val="es-UY" w:eastAsia="es-ES" w:bidi="es-ES"/>
        </w:rPr>
        <w:t>6</w:t>
      </w: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506299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506299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506299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506299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3810A3" w:rsidRDefault="003810A3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3810A3" w:rsidSect="00961897"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D0" w:rsidRDefault="00E908D0">
      <w:r>
        <w:separator/>
      </w:r>
    </w:p>
  </w:endnote>
  <w:endnote w:type="continuationSeparator" w:id="0">
    <w:p w:rsidR="00E908D0" w:rsidRDefault="00E9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D0" w:rsidRDefault="00E908D0">
      <w:r>
        <w:rPr>
          <w:color w:val="000000"/>
        </w:rPr>
        <w:separator/>
      </w:r>
    </w:p>
  </w:footnote>
  <w:footnote w:type="continuationSeparator" w:id="0">
    <w:p w:rsidR="00E908D0" w:rsidRDefault="00E9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8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9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2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3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0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1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50BB"/>
    <w:rsid w:val="00073C2E"/>
    <w:rsid w:val="0008145E"/>
    <w:rsid w:val="00092C15"/>
    <w:rsid w:val="000C6777"/>
    <w:rsid w:val="001036C3"/>
    <w:rsid w:val="00113C0B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2006BA"/>
    <w:rsid w:val="00203BE3"/>
    <w:rsid w:val="00221BD1"/>
    <w:rsid w:val="00284E8E"/>
    <w:rsid w:val="00286BF0"/>
    <w:rsid w:val="002B50DA"/>
    <w:rsid w:val="002F2A74"/>
    <w:rsid w:val="00320E71"/>
    <w:rsid w:val="003810A3"/>
    <w:rsid w:val="003A60ED"/>
    <w:rsid w:val="003D6321"/>
    <w:rsid w:val="004678C4"/>
    <w:rsid w:val="00473903"/>
    <w:rsid w:val="00482663"/>
    <w:rsid w:val="004A46B4"/>
    <w:rsid w:val="004A5BBF"/>
    <w:rsid w:val="004F46D1"/>
    <w:rsid w:val="004F649B"/>
    <w:rsid w:val="00506299"/>
    <w:rsid w:val="0051080B"/>
    <w:rsid w:val="005A1836"/>
    <w:rsid w:val="005A47B9"/>
    <w:rsid w:val="005A648C"/>
    <w:rsid w:val="005E1E3F"/>
    <w:rsid w:val="005F0F38"/>
    <w:rsid w:val="006130F9"/>
    <w:rsid w:val="00615D1A"/>
    <w:rsid w:val="006C665A"/>
    <w:rsid w:val="00720706"/>
    <w:rsid w:val="00741277"/>
    <w:rsid w:val="007B6077"/>
    <w:rsid w:val="007D4887"/>
    <w:rsid w:val="00816BBC"/>
    <w:rsid w:val="00835E3C"/>
    <w:rsid w:val="0089223E"/>
    <w:rsid w:val="008A3688"/>
    <w:rsid w:val="008A3D5A"/>
    <w:rsid w:val="008C26C3"/>
    <w:rsid w:val="008C6C40"/>
    <w:rsid w:val="00900B94"/>
    <w:rsid w:val="009047A1"/>
    <w:rsid w:val="00941691"/>
    <w:rsid w:val="009556D5"/>
    <w:rsid w:val="00961897"/>
    <w:rsid w:val="009915ED"/>
    <w:rsid w:val="0099442C"/>
    <w:rsid w:val="009A281D"/>
    <w:rsid w:val="009E0DAF"/>
    <w:rsid w:val="00A72F89"/>
    <w:rsid w:val="00A85C96"/>
    <w:rsid w:val="00A86E80"/>
    <w:rsid w:val="00AD2E47"/>
    <w:rsid w:val="00AE6268"/>
    <w:rsid w:val="00AF2F12"/>
    <w:rsid w:val="00B14EF2"/>
    <w:rsid w:val="00B17A8C"/>
    <w:rsid w:val="00B26940"/>
    <w:rsid w:val="00B43074"/>
    <w:rsid w:val="00B85748"/>
    <w:rsid w:val="00BA48EA"/>
    <w:rsid w:val="00BA7021"/>
    <w:rsid w:val="00BF604E"/>
    <w:rsid w:val="00C35BA5"/>
    <w:rsid w:val="00C7434E"/>
    <w:rsid w:val="00C9263A"/>
    <w:rsid w:val="00C92838"/>
    <w:rsid w:val="00CA186E"/>
    <w:rsid w:val="00CB18DA"/>
    <w:rsid w:val="00CF1DDD"/>
    <w:rsid w:val="00CF3337"/>
    <w:rsid w:val="00D32B2E"/>
    <w:rsid w:val="00D541BE"/>
    <w:rsid w:val="00DA2631"/>
    <w:rsid w:val="00DB0216"/>
    <w:rsid w:val="00DC312F"/>
    <w:rsid w:val="00DD2574"/>
    <w:rsid w:val="00E16F60"/>
    <w:rsid w:val="00E251F9"/>
    <w:rsid w:val="00E34A03"/>
    <w:rsid w:val="00E53C1F"/>
    <w:rsid w:val="00E6492D"/>
    <w:rsid w:val="00E908D0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onte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eralta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B56687-22E5-4BF6-B16D-255505A5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inventario</cp:lastModifiedBy>
  <cp:revision>20</cp:revision>
  <cp:lastPrinted>2019-10-31T19:01:00Z</cp:lastPrinted>
  <dcterms:created xsi:type="dcterms:W3CDTF">2019-10-22T21:32:00Z</dcterms:created>
  <dcterms:modified xsi:type="dcterms:W3CDTF">2019-10-31T19:01:00Z</dcterms:modified>
</cp:coreProperties>
</file>