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4D" w:rsidRPr="007E2163" w:rsidRDefault="005F4BA2" w:rsidP="00E94B01">
      <w:pPr>
        <w:pStyle w:val="Ttulo"/>
        <w:spacing w:after="0" w:line="240" w:lineRule="auto"/>
        <w:rPr>
          <w:bCs/>
          <w:szCs w:val="24"/>
          <w:lang w:val="es-UY"/>
        </w:rPr>
      </w:pPr>
      <w:r w:rsidRPr="007E2163">
        <w:rPr>
          <w:bCs/>
          <w:szCs w:val="24"/>
          <w:lang w:val="es-UY"/>
        </w:rPr>
        <w:t>PODER JUDICIAL</w:t>
      </w:r>
    </w:p>
    <w:p w:rsidR="0054434D" w:rsidRPr="007E2163" w:rsidRDefault="005F4BA2" w:rsidP="00E94B01">
      <w:pPr>
        <w:pStyle w:val="Normal1"/>
        <w:spacing w:after="0" w:line="240" w:lineRule="auto"/>
        <w:jc w:val="center"/>
        <w:rPr>
          <w:b/>
          <w:bCs/>
          <w:szCs w:val="24"/>
          <w:lang w:val="es-UY"/>
        </w:rPr>
      </w:pPr>
      <w:r w:rsidRPr="007E2163">
        <w:rPr>
          <w:b/>
          <w:bCs/>
          <w:szCs w:val="24"/>
          <w:lang w:val="es-UY"/>
        </w:rPr>
        <w:t>DEPARTAMENTO DE ADQUISICIONES</w:t>
      </w:r>
    </w:p>
    <w:p w:rsidR="0054434D" w:rsidRPr="007E2163" w:rsidRDefault="005F4BA2" w:rsidP="00E94B01">
      <w:pPr>
        <w:pStyle w:val="Normal1"/>
        <w:spacing w:after="0" w:line="240" w:lineRule="auto"/>
        <w:jc w:val="center"/>
        <w:rPr>
          <w:b/>
          <w:bCs/>
          <w:szCs w:val="24"/>
          <w:lang w:val="es-UY"/>
        </w:rPr>
      </w:pPr>
      <w:r w:rsidRPr="007E2163">
        <w:rPr>
          <w:b/>
          <w:bCs/>
          <w:szCs w:val="24"/>
          <w:lang w:val="es-UY"/>
        </w:rPr>
        <w:t xml:space="preserve">LICITACIÓN ABREVIADA N° </w:t>
      </w:r>
      <w:r w:rsidR="00887DDB">
        <w:rPr>
          <w:b/>
          <w:bCs/>
          <w:szCs w:val="24"/>
          <w:lang w:val="es-UY"/>
        </w:rPr>
        <w:t>34</w:t>
      </w:r>
      <w:r w:rsidRPr="007E2163">
        <w:rPr>
          <w:b/>
          <w:bCs/>
          <w:szCs w:val="24"/>
          <w:lang w:val="es-UY"/>
        </w:rPr>
        <w:t>/19</w:t>
      </w:r>
    </w:p>
    <w:p w:rsidR="0054434D" w:rsidRPr="007E2163" w:rsidRDefault="005F4BA2" w:rsidP="00E94B01">
      <w:pPr>
        <w:pStyle w:val="Ttulo12"/>
        <w:spacing w:after="0" w:line="240" w:lineRule="auto"/>
        <w:ind w:left="0" w:firstLine="0"/>
        <w:jc w:val="center"/>
        <w:rPr>
          <w:szCs w:val="24"/>
          <w:lang w:val="es-UY"/>
        </w:rPr>
      </w:pPr>
      <w:r w:rsidRPr="007E2163">
        <w:rPr>
          <w:szCs w:val="24"/>
          <w:lang w:val="es-UY"/>
        </w:rPr>
        <w:t>Inciso 16</w:t>
      </w:r>
    </w:p>
    <w:p w:rsidR="007E2163" w:rsidRDefault="007E2163" w:rsidP="00E94B01">
      <w:pPr>
        <w:pStyle w:val="Ttulo12"/>
        <w:spacing w:after="0" w:line="240" w:lineRule="auto"/>
        <w:ind w:left="0" w:firstLine="0"/>
        <w:jc w:val="center"/>
        <w:rPr>
          <w:szCs w:val="24"/>
          <w:lang w:val="es-UY"/>
        </w:rPr>
      </w:pPr>
    </w:p>
    <w:p w:rsidR="007E2163" w:rsidRPr="007E2163" w:rsidRDefault="007E2163" w:rsidP="007E2163">
      <w:pPr>
        <w:pStyle w:val="Ttulo12"/>
        <w:spacing w:after="0" w:line="240" w:lineRule="auto"/>
        <w:ind w:left="0" w:firstLine="0"/>
        <w:rPr>
          <w:b w:val="0"/>
          <w:szCs w:val="24"/>
          <w:u w:val="single"/>
          <w:lang w:val="es-UY"/>
        </w:rPr>
      </w:pPr>
      <w:r w:rsidRPr="007E2163">
        <w:rPr>
          <w:b w:val="0"/>
          <w:szCs w:val="24"/>
          <w:u w:val="single"/>
          <w:lang w:val="es-UY"/>
        </w:rPr>
        <w:t xml:space="preserve">Pliego sin costo </w:t>
      </w:r>
    </w:p>
    <w:p w:rsidR="0054434D" w:rsidRPr="00476C9F" w:rsidRDefault="005F4BA2" w:rsidP="00E94B01">
      <w:pPr>
        <w:pStyle w:val="Cuerpodetexto"/>
        <w:spacing w:after="0" w:line="240" w:lineRule="auto"/>
        <w:ind w:left="360"/>
        <w:jc w:val="both"/>
        <w:rPr>
          <w:rFonts w:ascii="Times New Roman" w:hAnsi="Times New Roman" w:cs="Times New Roman"/>
        </w:rPr>
      </w:pPr>
      <w:r w:rsidRPr="00476C9F">
        <w:rPr>
          <w:rFonts w:ascii="Times New Roman" w:hAnsi="Times New Roman" w:cs="Times New Roman"/>
        </w:rPr>
        <w:t xml:space="preserve">El presente llamado se regirá por lo establecido en  las siguientes disposiciones: </w:t>
      </w:r>
    </w:p>
    <w:p w:rsidR="00476C9F" w:rsidRPr="00476C9F" w:rsidRDefault="00476C9F" w:rsidP="00476C9F">
      <w:pPr>
        <w:widowControl/>
        <w:numPr>
          <w:ilvl w:val="0"/>
          <w:numId w:val="10"/>
        </w:numPr>
        <w:spacing w:after="0" w:line="240" w:lineRule="auto"/>
        <w:ind w:left="714" w:hanging="357"/>
        <w:jc w:val="both"/>
        <w:rPr>
          <w:rFonts w:ascii="Times New Roman" w:eastAsia="Bookman Old Style" w:hAnsi="Times New Roman" w:cs="Times New Roman"/>
          <w:sz w:val="20"/>
          <w:szCs w:val="20"/>
          <w:lang w:val="es-UY" w:eastAsia="ar-SA"/>
        </w:rPr>
      </w:pPr>
      <w:r w:rsidRPr="00476C9F">
        <w:rPr>
          <w:rFonts w:ascii="Times New Roman" w:eastAsia="Bookman Old Style" w:hAnsi="Times New Roman" w:cs="Times New Roman"/>
          <w:sz w:val="20"/>
          <w:szCs w:val="20"/>
          <w:lang w:val="es-UY" w:eastAsia="ar-SA"/>
        </w:rPr>
        <w:t>Texto Ordenado de Contabilidad y Administración Financiera del Estado (TOCAF), aprobado por Decreto N° 150/012 de 11 de mayo de 2012.</w:t>
      </w:r>
    </w:p>
    <w:p w:rsidR="00476C9F" w:rsidRPr="00476C9F" w:rsidRDefault="00476C9F" w:rsidP="00476C9F">
      <w:pPr>
        <w:widowControl/>
        <w:numPr>
          <w:ilvl w:val="0"/>
          <w:numId w:val="10"/>
        </w:numPr>
        <w:spacing w:after="0" w:line="240" w:lineRule="auto"/>
        <w:ind w:left="714" w:hanging="357"/>
        <w:jc w:val="both"/>
        <w:rPr>
          <w:rFonts w:ascii="Times New Roman" w:eastAsia="Bookman Old Style" w:hAnsi="Times New Roman" w:cs="Times New Roman"/>
          <w:sz w:val="20"/>
          <w:szCs w:val="20"/>
          <w:lang w:val="es-UY" w:eastAsia="ar-SA"/>
        </w:rPr>
      </w:pPr>
      <w:r w:rsidRPr="00476C9F">
        <w:rPr>
          <w:rFonts w:ascii="Times New Roman" w:eastAsia="Bookman Old Style" w:hAnsi="Times New Roman" w:cs="Times New Roman"/>
          <w:sz w:val="20"/>
          <w:szCs w:val="20"/>
          <w:lang w:val="es-UY" w:eastAsia="ar-SA"/>
        </w:rPr>
        <w:t xml:space="preserve">Decreto Nº 155/013 referente a Registro </w:t>
      </w:r>
      <w:proofErr w:type="spellStart"/>
      <w:r w:rsidRPr="00476C9F">
        <w:rPr>
          <w:rFonts w:ascii="Times New Roman" w:eastAsia="Bookman Old Style" w:hAnsi="Times New Roman" w:cs="Times New Roman"/>
          <w:sz w:val="20"/>
          <w:szCs w:val="20"/>
          <w:lang w:val="es-UY" w:eastAsia="ar-SA"/>
        </w:rPr>
        <w:t>Unico</w:t>
      </w:r>
      <w:proofErr w:type="spellEnd"/>
      <w:r w:rsidRPr="00476C9F">
        <w:rPr>
          <w:rFonts w:ascii="Times New Roman" w:eastAsia="Bookman Old Style" w:hAnsi="Times New Roman" w:cs="Times New Roman"/>
          <w:sz w:val="20"/>
          <w:szCs w:val="20"/>
          <w:lang w:val="es-UY" w:eastAsia="ar-SA"/>
        </w:rPr>
        <w:t xml:space="preserve"> de Proveedores del Estado (RUPE).</w:t>
      </w:r>
    </w:p>
    <w:p w:rsidR="00476C9F" w:rsidRPr="00476C9F" w:rsidRDefault="00476C9F" w:rsidP="00476C9F">
      <w:pPr>
        <w:widowControl/>
        <w:numPr>
          <w:ilvl w:val="0"/>
          <w:numId w:val="10"/>
        </w:numPr>
        <w:spacing w:after="0" w:line="240" w:lineRule="auto"/>
        <w:ind w:left="714" w:hanging="357"/>
        <w:jc w:val="both"/>
        <w:rPr>
          <w:rFonts w:ascii="Times New Roman" w:eastAsia="Bookman Old Style" w:hAnsi="Times New Roman" w:cs="Times New Roman"/>
          <w:sz w:val="20"/>
          <w:szCs w:val="20"/>
          <w:lang w:val="es-UY" w:eastAsia="ar-SA"/>
        </w:rPr>
      </w:pPr>
      <w:r w:rsidRPr="00476C9F">
        <w:rPr>
          <w:rFonts w:ascii="Times New Roman" w:eastAsia="Bookman Old Style" w:hAnsi="Times New Roman" w:cs="Times New Roman"/>
          <w:sz w:val="20"/>
          <w:szCs w:val="20"/>
          <w:lang w:val="es-UY" w:eastAsia="ar-SA"/>
        </w:rPr>
        <w:t>Acordada Nº 7400 de 27 de junio de 2000</w:t>
      </w:r>
      <w:r>
        <w:rPr>
          <w:rFonts w:ascii="Times New Roman" w:eastAsia="Bookman Old Style" w:hAnsi="Times New Roman" w:cs="Times New Roman"/>
          <w:sz w:val="20"/>
          <w:szCs w:val="20"/>
          <w:lang w:val="es-UY" w:eastAsia="ar-SA"/>
        </w:rPr>
        <w:t xml:space="preserve"> ref. Procedimiento Administrativo</w:t>
      </w:r>
      <w:r w:rsidRPr="00476C9F">
        <w:rPr>
          <w:rFonts w:ascii="Times New Roman" w:eastAsia="Bookman Old Style" w:hAnsi="Times New Roman" w:cs="Times New Roman"/>
          <w:sz w:val="20"/>
          <w:szCs w:val="20"/>
          <w:lang w:val="es-UY" w:eastAsia="ar-SA"/>
        </w:rPr>
        <w:t>.</w:t>
      </w:r>
    </w:p>
    <w:p w:rsidR="00476C9F" w:rsidRPr="00476C9F" w:rsidRDefault="00476C9F" w:rsidP="00476C9F">
      <w:pPr>
        <w:widowControl/>
        <w:numPr>
          <w:ilvl w:val="0"/>
          <w:numId w:val="10"/>
        </w:numPr>
        <w:spacing w:after="0" w:line="240" w:lineRule="auto"/>
        <w:ind w:left="714" w:hanging="357"/>
        <w:jc w:val="both"/>
        <w:rPr>
          <w:rFonts w:ascii="Times New Roman" w:eastAsia="Bookman Old Style" w:hAnsi="Times New Roman" w:cs="Times New Roman"/>
          <w:sz w:val="20"/>
          <w:szCs w:val="20"/>
          <w:lang w:val="es-UY" w:eastAsia="ar-SA"/>
        </w:rPr>
      </w:pPr>
      <w:r w:rsidRPr="00476C9F">
        <w:rPr>
          <w:rFonts w:ascii="Times New Roman" w:eastAsia="Bookman Old Style" w:hAnsi="Times New Roman" w:cs="Times New Roman"/>
          <w:sz w:val="20"/>
          <w:szCs w:val="20"/>
          <w:lang w:val="es-UY" w:eastAsia="ar-SA"/>
        </w:rPr>
        <w:t>Decreto Nº 131/2014: Pliego Único de Bases y Condiciones  Generales para contratos de Suministros y Servicios No Personales.</w:t>
      </w:r>
    </w:p>
    <w:p w:rsidR="00476C9F" w:rsidRPr="00476C9F" w:rsidRDefault="00476C9F" w:rsidP="00476C9F">
      <w:pPr>
        <w:widowControl/>
        <w:numPr>
          <w:ilvl w:val="0"/>
          <w:numId w:val="10"/>
        </w:numPr>
        <w:spacing w:after="0" w:line="240" w:lineRule="auto"/>
        <w:ind w:left="714" w:hanging="357"/>
        <w:jc w:val="both"/>
        <w:rPr>
          <w:rFonts w:ascii="Times New Roman" w:eastAsia="Bookman Old Style" w:hAnsi="Times New Roman" w:cs="Times New Roman"/>
          <w:lang w:val="es-UY" w:eastAsia="ar-SA"/>
        </w:rPr>
      </w:pPr>
      <w:r w:rsidRPr="00476C9F">
        <w:rPr>
          <w:rFonts w:ascii="Times New Roman" w:eastAsia="Bookman Old Style" w:hAnsi="Times New Roman" w:cs="Times New Roman"/>
          <w:sz w:val="20"/>
          <w:szCs w:val="20"/>
          <w:lang w:val="es-UY" w:eastAsia="ar-SA"/>
        </w:rPr>
        <w:t>Leyes, decretos y resoluciones vigentes a la fecha de aperturas de la licitación, en tanto fueren aplicables al objeto de la convocatoria</w:t>
      </w:r>
      <w:r w:rsidRPr="00476C9F">
        <w:rPr>
          <w:rFonts w:ascii="Times New Roman" w:eastAsia="Bookman Old Style" w:hAnsi="Times New Roman" w:cs="Times New Roman"/>
          <w:lang w:val="es-UY" w:eastAsia="ar-SA"/>
        </w:rPr>
        <w:t xml:space="preserve">. </w:t>
      </w:r>
    </w:p>
    <w:p w:rsidR="007E2163" w:rsidRDefault="007E2163" w:rsidP="00E94B01">
      <w:pPr>
        <w:pStyle w:val="Textoindependiente22"/>
        <w:spacing w:after="0" w:line="240" w:lineRule="auto"/>
        <w:jc w:val="both"/>
        <w:rPr>
          <w:b/>
          <w:bCs/>
          <w:szCs w:val="24"/>
          <w:lang w:val="es-UY"/>
        </w:rPr>
      </w:pPr>
    </w:p>
    <w:p w:rsidR="0054434D" w:rsidRPr="007E2163" w:rsidRDefault="005F4BA2" w:rsidP="00E94B01">
      <w:pPr>
        <w:pStyle w:val="Textoindependiente22"/>
        <w:spacing w:after="0" w:line="240" w:lineRule="auto"/>
        <w:jc w:val="both"/>
        <w:rPr>
          <w:b/>
          <w:bCs/>
          <w:szCs w:val="24"/>
          <w:lang w:val="es-UY"/>
        </w:rPr>
      </w:pPr>
      <w:r w:rsidRPr="007E2163">
        <w:rPr>
          <w:b/>
          <w:bCs/>
          <w:szCs w:val="24"/>
          <w:lang w:val="es-UY"/>
        </w:rPr>
        <w:t>Art. 1.- OBJETO DEL CONTRATO Y CARACTERISTICAS ESPECIALES</w:t>
      </w:r>
      <w:r w:rsidR="00563D52">
        <w:rPr>
          <w:b/>
          <w:bCs/>
          <w:szCs w:val="24"/>
          <w:lang w:val="es-UY"/>
        </w:rPr>
        <w:t>.</w:t>
      </w:r>
    </w:p>
    <w:p w:rsidR="0054434D" w:rsidRPr="007E2163" w:rsidRDefault="001C0BBF" w:rsidP="005D4266">
      <w:pPr>
        <w:pStyle w:val="Normal1"/>
        <w:tabs>
          <w:tab w:val="left" w:pos="720"/>
        </w:tabs>
        <w:spacing w:after="0" w:line="240" w:lineRule="auto"/>
        <w:jc w:val="both"/>
        <w:rPr>
          <w:bCs/>
          <w:szCs w:val="24"/>
          <w:lang w:val="es-UY"/>
        </w:rPr>
      </w:pPr>
      <w:r w:rsidRPr="007E2163">
        <w:rPr>
          <w:bCs/>
          <w:szCs w:val="24"/>
          <w:lang w:val="es-UY"/>
        </w:rPr>
        <w:tab/>
      </w:r>
      <w:r w:rsidR="005F4BA2" w:rsidRPr="007E2163">
        <w:rPr>
          <w:bCs/>
          <w:szCs w:val="24"/>
          <w:lang w:val="es-UY"/>
        </w:rPr>
        <w:t xml:space="preserve">Adquisición del siguiente </w:t>
      </w:r>
      <w:r w:rsidR="005F4BA2" w:rsidRPr="007E2163">
        <w:rPr>
          <w:b/>
          <w:bCs/>
          <w:szCs w:val="24"/>
          <w:u w:val="single"/>
          <w:lang w:val="es-UY"/>
        </w:rPr>
        <w:t>equipamiento mobiliario</w:t>
      </w:r>
      <w:r w:rsidR="005F4BA2" w:rsidRPr="007E2163">
        <w:rPr>
          <w:b/>
          <w:bCs/>
          <w:szCs w:val="24"/>
          <w:lang w:val="es-UY"/>
        </w:rPr>
        <w:t xml:space="preserve"> </w:t>
      </w:r>
      <w:r w:rsidR="005F4BA2" w:rsidRPr="007E2163">
        <w:rPr>
          <w:bCs/>
          <w:szCs w:val="24"/>
          <w:lang w:val="es-UY"/>
        </w:rPr>
        <w:t>para stock del Poder Judicial:</w:t>
      </w:r>
    </w:p>
    <w:p w:rsidR="0054434D" w:rsidRPr="007E2163" w:rsidRDefault="0054434D" w:rsidP="00E94B01">
      <w:pPr>
        <w:pStyle w:val="Normal1"/>
        <w:tabs>
          <w:tab w:val="left" w:pos="720"/>
        </w:tabs>
        <w:spacing w:after="0" w:line="240" w:lineRule="auto"/>
        <w:ind w:left="360"/>
        <w:jc w:val="both"/>
        <w:rPr>
          <w:szCs w:val="24"/>
          <w:shd w:val="clear" w:color="auto" w:fill="FFFF00"/>
          <w:lang w:val="es-UY"/>
        </w:rPr>
      </w:pPr>
    </w:p>
    <w:p w:rsidR="0054434D" w:rsidRPr="0040258D" w:rsidRDefault="005D4266" w:rsidP="00222AE4">
      <w:pPr>
        <w:pStyle w:val="Normal1"/>
        <w:tabs>
          <w:tab w:val="left" w:pos="720"/>
        </w:tabs>
        <w:spacing w:after="0" w:line="240" w:lineRule="auto"/>
        <w:jc w:val="both"/>
        <w:rPr>
          <w:bCs/>
          <w:szCs w:val="24"/>
          <w:lang w:val="es-UY"/>
        </w:rPr>
      </w:pPr>
      <w:r w:rsidRPr="0040258D">
        <w:rPr>
          <w:b/>
          <w:bCs/>
          <w:szCs w:val="24"/>
          <w:lang w:val="es-UY"/>
        </w:rPr>
        <w:t xml:space="preserve">Ítem </w:t>
      </w:r>
      <w:r w:rsidR="005F4BA2" w:rsidRPr="0040258D">
        <w:rPr>
          <w:b/>
          <w:bCs/>
          <w:szCs w:val="24"/>
          <w:lang w:val="es-UY"/>
        </w:rPr>
        <w:t xml:space="preserve">1. Hasta </w:t>
      </w:r>
      <w:r w:rsidR="005F4BA2" w:rsidRPr="0040258D">
        <w:rPr>
          <w:b/>
          <w:bCs/>
          <w:szCs w:val="24"/>
          <w:u w:val="single"/>
          <w:lang w:val="es-UY"/>
        </w:rPr>
        <w:t xml:space="preserve">100 </w:t>
      </w:r>
      <w:r w:rsidR="00222AE4" w:rsidRPr="0040258D">
        <w:rPr>
          <w:b/>
          <w:bCs/>
          <w:szCs w:val="24"/>
          <w:u w:val="single"/>
          <w:lang w:val="es-UY"/>
        </w:rPr>
        <w:t>Sillas giratorias</w:t>
      </w:r>
      <w:r w:rsidR="00222AE4" w:rsidRPr="0040258D">
        <w:rPr>
          <w:bCs/>
          <w:szCs w:val="24"/>
          <w:lang w:val="es-UY"/>
        </w:rPr>
        <w:t xml:space="preserve"> </w:t>
      </w:r>
      <w:r w:rsidR="00077988" w:rsidRPr="0040258D">
        <w:rPr>
          <w:bCs/>
          <w:szCs w:val="24"/>
          <w:lang w:val="es-UY"/>
        </w:rPr>
        <w:t xml:space="preserve">(“para técnicos”) </w:t>
      </w:r>
      <w:r w:rsidR="00222AE4" w:rsidRPr="0040258D">
        <w:rPr>
          <w:bCs/>
          <w:szCs w:val="24"/>
          <w:lang w:val="es-UY"/>
        </w:rPr>
        <w:t xml:space="preserve">de </w:t>
      </w:r>
      <w:r w:rsidR="00222AE4" w:rsidRPr="0040258D">
        <w:rPr>
          <w:bCs/>
          <w:szCs w:val="24"/>
        </w:rPr>
        <w:t xml:space="preserve">5 radios con ruedas, </w:t>
      </w:r>
      <w:r w:rsidRPr="0040258D">
        <w:rPr>
          <w:bCs/>
          <w:szCs w:val="24"/>
        </w:rPr>
        <w:t xml:space="preserve">con </w:t>
      </w:r>
      <w:r w:rsidR="00222AE4" w:rsidRPr="0040258D">
        <w:rPr>
          <w:bCs/>
          <w:szCs w:val="24"/>
        </w:rPr>
        <w:t xml:space="preserve">posabrazos, respaldo </w:t>
      </w:r>
      <w:r w:rsidRPr="0040258D">
        <w:rPr>
          <w:bCs/>
          <w:szCs w:val="24"/>
        </w:rPr>
        <w:t xml:space="preserve">medio de aprox. 60 </w:t>
      </w:r>
      <w:proofErr w:type="spellStart"/>
      <w:r w:rsidRPr="0040258D">
        <w:rPr>
          <w:bCs/>
          <w:szCs w:val="24"/>
        </w:rPr>
        <w:t>cms</w:t>
      </w:r>
      <w:proofErr w:type="spellEnd"/>
      <w:r w:rsidRPr="0040258D">
        <w:rPr>
          <w:bCs/>
          <w:szCs w:val="24"/>
        </w:rPr>
        <w:t xml:space="preserve"> de altura, regulable en altura, </w:t>
      </w:r>
      <w:r w:rsidR="00222AE4" w:rsidRPr="0040258D">
        <w:rPr>
          <w:bCs/>
          <w:szCs w:val="24"/>
        </w:rPr>
        <w:t xml:space="preserve">tapizadas en símil cuero color </w:t>
      </w:r>
      <w:r w:rsidRPr="0040258D">
        <w:rPr>
          <w:bCs/>
          <w:szCs w:val="24"/>
        </w:rPr>
        <w:t>negro</w:t>
      </w:r>
      <w:r w:rsidR="00222AE4" w:rsidRPr="0040258D">
        <w:rPr>
          <w:bCs/>
          <w:szCs w:val="24"/>
        </w:rPr>
        <w:t xml:space="preserve"> </w:t>
      </w:r>
    </w:p>
    <w:p w:rsidR="0054434D" w:rsidRPr="0040258D" w:rsidRDefault="0054434D" w:rsidP="00E94B01">
      <w:pPr>
        <w:pStyle w:val="Normal1"/>
        <w:tabs>
          <w:tab w:val="left" w:pos="720"/>
        </w:tabs>
        <w:spacing w:after="0" w:line="240" w:lineRule="auto"/>
        <w:jc w:val="both"/>
        <w:rPr>
          <w:bCs/>
          <w:szCs w:val="24"/>
          <w:lang w:val="es-UY"/>
        </w:rPr>
      </w:pPr>
    </w:p>
    <w:p w:rsidR="0054434D" w:rsidRPr="0040258D" w:rsidRDefault="005D4266" w:rsidP="00E94B01">
      <w:pPr>
        <w:pStyle w:val="Normal1"/>
        <w:tabs>
          <w:tab w:val="left" w:pos="720"/>
        </w:tabs>
        <w:spacing w:after="0" w:line="240" w:lineRule="auto"/>
        <w:jc w:val="both"/>
        <w:rPr>
          <w:bCs/>
          <w:szCs w:val="24"/>
          <w:lang w:val="es-UY"/>
        </w:rPr>
      </w:pPr>
      <w:r w:rsidRPr="0040258D">
        <w:rPr>
          <w:b/>
          <w:bCs/>
          <w:szCs w:val="24"/>
          <w:lang w:val="es-UY"/>
        </w:rPr>
        <w:t xml:space="preserve">Ítem </w:t>
      </w:r>
      <w:r w:rsidR="00222AE4" w:rsidRPr="0040258D">
        <w:rPr>
          <w:b/>
          <w:bCs/>
          <w:szCs w:val="24"/>
          <w:lang w:val="es-UY"/>
        </w:rPr>
        <w:t>2</w:t>
      </w:r>
      <w:r w:rsidR="005F4BA2" w:rsidRPr="0040258D">
        <w:rPr>
          <w:b/>
          <w:bCs/>
          <w:szCs w:val="24"/>
          <w:lang w:val="es-UY"/>
        </w:rPr>
        <w:t xml:space="preserve">. Hasta 60 </w:t>
      </w:r>
      <w:r w:rsidR="005F4BA2" w:rsidRPr="0040258D">
        <w:rPr>
          <w:b/>
          <w:bCs/>
          <w:szCs w:val="24"/>
          <w:u w:val="single"/>
        </w:rPr>
        <w:t>Estanterías metálicas armadas</w:t>
      </w:r>
      <w:r w:rsidR="005F4BA2" w:rsidRPr="0040258D">
        <w:rPr>
          <w:bCs/>
          <w:szCs w:val="24"/>
        </w:rPr>
        <w:t>, para archivo de 5 estantes cada una,</w:t>
      </w:r>
      <w:r w:rsidR="005F4BA2" w:rsidRPr="0040258D">
        <w:rPr>
          <w:bCs/>
          <w:szCs w:val="24"/>
          <w:lang w:val="es-UY"/>
        </w:rPr>
        <w:t xml:space="preserve"> de acuerdo a las características indicadas en anexo con </w:t>
      </w:r>
      <w:r w:rsidR="005F4BA2" w:rsidRPr="0040258D">
        <w:rPr>
          <w:b/>
          <w:bCs/>
          <w:szCs w:val="24"/>
          <w:lang w:val="es-UY"/>
        </w:rPr>
        <w:t xml:space="preserve">estantes de profundidad 30 </w:t>
      </w:r>
      <w:proofErr w:type="spellStart"/>
      <w:r w:rsidR="005F4BA2" w:rsidRPr="0040258D">
        <w:rPr>
          <w:b/>
          <w:bCs/>
          <w:szCs w:val="24"/>
          <w:lang w:val="es-UY"/>
        </w:rPr>
        <w:t>cms</w:t>
      </w:r>
      <w:proofErr w:type="spellEnd"/>
      <w:r w:rsidR="005F4BA2" w:rsidRPr="0040258D">
        <w:rPr>
          <w:b/>
          <w:bCs/>
          <w:szCs w:val="24"/>
          <w:lang w:val="es-UY"/>
        </w:rPr>
        <w:t>. libre interior.</w:t>
      </w:r>
      <w:r w:rsidR="005F4BA2" w:rsidRPr="0040258D">
        <w:rPr>
          <w:bCs/>
          <w:szCs w:val="24"/>
          <w:lang w:val="es-UY"/>
        </w:rPr>
        <w:t xml:space="preserve">  </w:t>
      </w:r>
    </w:p>
    <w:p w:rsidR="0054434D" w:rsidRPr="0040258D" w:rsidRDefault="0054434D" w:rsidP="00E94B01">
      <w:pPr>
        <w:spacing w:after="0" w:line="240" w:lineRule="auto"/>
        <w:rPr>
          <w:rFonts w:ascii="Times New Roman" w:hAnsi="Times New Roman" w:cs="Times New Roman"/>
          <w:shd w:val="clear" w:color="auto" w:fill="FFFF00"/>
          <w:lang w:val="es-UY"/>
        </w:rPr>
      </w:pPr>
    </w:p>
    <w:p w:rsidR="005D4266" w:rsidRPr="0040258D" w:rsidRDefault="005D4266" w:rsidP="00E94B01">
      <w:pPr>
        <w:pStyle w:val="Normal1"/>
        <w:spacing w:after="0" w:line="240" w:lineRule="auto"/>
        <w:ind w:left="19"/>
        <w:jc w:val="both"/>
        <w:rPr>
          <w:bCs/>
          <w:szCs w:val="24"/>
        </w:rPr>
      </w:pPr>
      <w:r w:rsidRPr="0040258D">
        <w:rPr>
          <w:b/>
          <w:bCs/>
          <w:szCs w:val="24"/>
          <w:lang w:val="es-UY"/>
        </w:rPr>
        <w:t xml:space="preserve">Ítem </w:t>
      </w:r>
      <w:r w:rsidR="00222AE4" w:rsidRPr="0040258D">
        <w:rPr>
          <w:b/>
          <w:bCs/>
          <w:szCs w:val="24"/>
          <w:lang w:val="es-UY"/>
        </w:rPr>
        <w:t>3</w:t>
      </w:r>
      <w:r w:rsidR="005F4BA2" w:rsidRPr="0040258D">
        <w:rPr>
          <w:b/>
          <w:bCs/>
          <w:szCs w:val="24"/>
          <w:lang w:val="es-UY"/>
        </w:rPr>
        <w:t xml:space="preserve">. Hasta </w:t>
      </w:r>
      <w:r w:rsidR="00222AE4" w:rsidRPr="0040258D">
        <w:rPr>
          <w:b/>
          <w:bCs/>
          <w:szCs w:val="24"/>
          <w:lang w:val="es-UY"/>
        </w:rPr>
        <w:t xml:space="preserve">5 </w:t>
      </w:r>
      <w:r w:rsidR="005F4BA2" w:rsidRPr="0040258D">
        <w:rPr>
          <w:b/>
          <w:bCs/>
          <w:szCs w:val="24"/>
          <w:u w:val="single"/>
          <w:lang w:val="es-UY"/>
        </w:rPr>
        <w:t>mesas</w:t>
      </w:r>
      <w:r w:rsidR="005F4BA2" w:rsidRPr="0040258D">
        <w:rPr>
          <w:b/>
          <w:bCs/>
          <w:szCs w:val="24"/>
          <w:lang w:val="es-UY"/>
        </w:rPr>
        <w:t xml:space="preserve"> </w:t>
      </w:r>
      <w:r w:rsidR="00476C9F" w:rsidRPr="0040258D">
        <w:rPr>
          <w:bCs/>
          <w:szCs w:val="24"/>
          <w:lang w:val="es-UY"/>
        </w:rPr>
        <w:t xml:space="preserve">(“para sala </w:t>
      </w:r>
      <w:r w:rsidR="00893EA7" w:rsidRPr="0040258D">
        <w:rPr>
          <w:bCs/>
          <w:szCs w:val="24"/>
          <w:lang w:val="es-UY"/>
        </w:rPr>
        <w:t xml:space="preserve">de </w:t>
      </w:r>
      <w:r w:rsidR="00476C9F" w:rsidRPr="0040258D">
        <w:rPr>
          <w:bCs/>
          <w:szCs w:val="24"/>
          <w:lang w:val="es-UY"/>
        </w:rPr>
        <w:t>audiencia”)</w:t>
      </w:r>
      <w:r w:rsidR="00476C9F" w:rsidRPr="0040258D">
        <w:rPr>
          <w:b/>
          <w:bCs/>
          <w:szCs w:val="24"/>
          <w:lang w:val="es-UY"/>
        </w:rPr>
        <w:t xml:space="preserve"> </w:t>
      </w:r>
      <w:r w:rsidR="005F4BA2" w:rsidRPr="0040258D">
        <w:rPr>
          <w:b/>
          <w:bCs/>
          <w:szCs w:val="24"/>
          <w:lang w:val="es-UY"/>
        </w:rPr>
        <w:t xml:space="preserve">de </w:t>
      </w:r>
      <w:r w:rsidRPr="0040258D">
        <w:rPr>
          <w:b/>
          <w:bCs/>
          <w:szCs w:val="24"/>
          <w:lang w:val="es-UY"/>
        </w:rPr>
        <w:t xml:space="preserve">2.30 </w:t>
      </w:r>
      <w:proofErr w:type="spellStart"/>
      <w:r w:rsidRPr="0040258D">
        <w:rPr>
          <w:b/>
          <w:bCs/>
          <w:szCs w:val="24"/>
          <w:lang w:val="es-UY"/>
        </w:rPr>
        <w:t>mts</w:t>
      </w:r>
      <w:proofErr w:type="spellEnd"/>
      <w:r w:rsidRPr="0040258D">
        <w:rPr>
          <w:b/>
          <w:bCs/>
          <w:szCs w:val="24"/>
          <w:lang w:val="es-UY"/>
        </w:rPr>
        <w:t xml:space="preserve">. </w:t>
      </w:r>
      <w:proofErr w:type="gramStart"/>
      <w:r w:rsidRPr="0040258D">
        <w:rPr>
          <w:b/>
          <w:bCs/>
          <w:szCs w:val="24"/>
          <w:lang w:val="es-UY"/>
        </w:rPr>
        <w:t>de</w:t>
      </w:r>
      <w:proofErr w:type="gramEnd"/>
      <w:r w:rsidRPr="0040258D">
        <w:rPr>
          <w:b/>
          <w:bCs/>
          <w:szCs w:val="24"/>
          <w:lang w:val="es-UY"/>
        </w:rPr>
        <w:t xml:space="preserve"> largo</w:t>
      </w:r>
      <w:r w:rsidR="005F4BA2" w:rsidRPr="0040258D">
        <w:rPr>
          <w:b/>
          <w:bCs/>
          <w:szCs w:val="24"/>
          <w:lang w:val="es-UY"/>
        </w:rPr>
        <w:t xml:space="preserve"> x </w:t>
      </w:r>
      <w:r w:rsidRPr="0040258D">
        <w:rPr>
          <w:b/>
          <w:bCs/>
          <w:szCs w:val="24"/>
          <w:lang w:val="es-UY"/>
        </w:rPr>
        <w:t>07</w:t>
      </w:r>
      <w:r w:rsidR="00B15755" w:rsidRPr="0040258D">
        <w:rPr>
          <w:b/>
          <w:bCs/>
          <w:szCs w:val="24"/>
          <w:lang w:val="es-UY"/>
        </w:rPr>
        <w:t>0</w:t>
      </w:r>
      <w:r w:rsidRPr="0040258D">
        <w:rPr>
          <w:b/>
          <w:bCs/>
          <w:szCs w:val="24"/>
          <w:lang w:val="es-UY"/>
        </w:rPr>
        <w:t xml:space="preserve"> </w:t>
      </w:r>
      <w:proofErr w:type="spellStart"/>
      <w:r w:rsidRPr="0040258D">
        <w:rPr>
          <w:b/>
          <w:bCs/>
          <w:szCs w:val="24"/>
          <w:lang w:val="es-UY"/>
        </w:rPr>
        <w:t>mts</w:t>
      </w:r>
      <w:proofErr w:type="spellEnd"/>
      <w:r w:rsidRPr="0040258D">
        <w:rPr>
          <w:b/>
          <w:bCs/>
          <w:szCs w:val="24"/>
          <w:lang w:val="es-UY"/>
        </w:rPr>
        <w:t xml:space="preserve">. </w:t>
      </w:r>
      <w:proofErr w:type="gramStart"/>
      <w:r w:rsidRPr="0040258D">
        <w:rPr>
          <w:b/>
          <w:bCs/>
          <w:szCs w:val="24"/>
          <w:lang w:val="es-UY"/>
        </w:rPr>
        <w:t>de</w:t>
      </w:r>
      <w:proofErr w:type="gramEnd"/>
      <w:r w:rsidRPr="0040258D">
        <w:rPr>
          <w:b/>
          <w:bCs/>
          <w:szCs w:val="24"/>
          <w:lang w:val="es-UY"/>
        </w:rPr>
        <w:t xml:space="preserve"> </w:t>
      </w:r>
      <w:r w:rsidR="00B15755" w:rsidRPr="0040258D">
        <w:rPr>
          <w:b/>
          <w:bCs/>
          <w:szCs w:val="24"/>
          <w:lang w:val="es-UY"/>
        </w:rPr>
        <w:t xml:space="preserve">profundidad </w:t>
      </w:r>
      <w:r w:rsidRPr="0040258D">
        <w:rPr>
          <w:b/>
          <w:bCs/>
          <w:szCs w:val="24"/>
          <w:lang w:val="es-UY"/>
        </w:rPr>
        <w:t xml:space="preserve">x </w:t>
      </w:r>
      <w:r w:rsidR="005F4BA2" w:rsidRPr="0040258D">
        <w:rPr>
          <w:b/>
          <w:bCs/>
          <w:szCs w:val="24"/>
          <w:lang w:val="es-UY"/>
        </w:rPr>
        <w:t>0.7</w:t>
      </w:r>
      <w:r w:rsidRPr="0040258D">
        <w:rPr>
          <w:b/>
          <w:bCs/>
          <w:szCs w:val="24"/>
          <w:lang w:val="es-UY"/>
        </w:rPr>
        <w:t xml:space="preserve">5 </w:t>
      </w:r>
      <w:proofErr w:type="spellStart"/>
      <w:r w:rsidRPr="0040258D">
        <w:rPr>
          <w:b/>
          <w:bCs/>
          <w:szCs w:val="24"/>
          <w:lang w:val="es-UY"/>
        </w:rPr>
        <w:t>mts</w:t>
      </w:r>
      <w:proofErr w:type="spellEnd"/>
      <w:r w:rsidRPr="0040258D">
        <w:rPr>
          <w:b/>
          <w:bCs/>
          <w:szCs w:val="24"/>
          <w:lang w:val="es-UY"/>
        </w:rPr>
        <w:t xml:space="preserve">. </w:t>
      </w:r>
      <w:proofErr w:type="gramStart"/>
      <w:r w:rsidR="005F4BA2" w:rsidRPr="0040258D">
        <w:rPr>
          <w:b/>
          <w:bCs/>
          <w:szCs w:val="24"/>
          <w:lang w:val="es-UY"/>
        </w:rPr>
        <w:t>de</w:t>
      </w:r>
      <w:proofErr w:type="gramEnd"/>
      <w:r w:rsidR="005F4BA2" w:rsidRPr="0040258D">
        <w:rPr>
          <w:b/>
          <w:bCs/>
          <w:szCs w:val="24"/>
          <w:lang w:val="es-UY"/>
        </w:rPr>
        <w:t xml:space="preserve"> altura </w:t>
      </w:r>
      <w:r w:rsidR="005F4BA2" w:rsidRPr="0040258D">
        <w:rPr>
          <w:bCs/>
          <w:szCs w:val="24"/>
          <w:lang w:val="es-UY"/>
        </w:rPr>
        <w:t xml:space="preserve">(medidas aproximadas) </w:t>
      </w:r>
      <w:r w:rsidR="005F4BA2" w:rsidRPr="0040258D">
        <w:rPr>
          <w:bCs/>
          <w:szCs w:val="24"/>
        </w:rPr>
        <w:t xml:space="preserve">con tapa superior revestida con laminado plástico, </w:t>
      </w:r>
      <w:proofErr w:type="spellStart"/>
      <w:r w:rsidR="005F4BA2" w:rsidRPr="0040258D">
        <w:rPr>
          <w:bCs/>
          <w:szCs w:val="24"/>
        </w:rPr>
        <w:t>melamínico</w:t>
      </w:r>
      <w:proofErr w:type="spellEnd"/>
      <w:r w:rsidR="005F4BA2" w:rsidRPr="0040258D">
        <w:rPr>
          <w:bCs/>
          <w:szCs w:val="24"/>
        </w:rPr>
        <w:t>, o similar, color marrón claro</w:t>
      </w:r>
      <w:r w:rsidR="00077988" w:rsidRPr="0040258D">
        <w:rPr>
          <w:bCs/>
          <w:szCs w:val="24"/>
        </w:rPr>
        <w:t>, sin cajone</w:t>
      </w:r>
      <w:r w:rsidR="000C0544" w:rsidRPr="0040258D">
        <w:rPr>
          <w:bCs/>
          <w:szCs w:val="24"/>
        </w:rPr>
        <w:t>s</w:t>
      </w:r>
      <w:r w:rsidR="00077988" w:rsidRPr="0040258D">
        <w:rPr>
          <w:bCs/>
          <w:szCs w:val="24"/>
        </w:rPr>
        <w:t xml:space="preserve"> y </w:t>
      </w:r>
      <w:r w:rsidR="00900F34" w:rsidRPr="0040258D">
        <w:rPr>
          <w:szCs w:val="24"/>
          <w:lang w:val="es-UY"/>
        </w:rPr>
        <w:t>patas metálicas en color gris o similar</w:t>
      </w:r>
      <w:r w:rsidR="005F4BA2" w:rsidRPr="0040258D">
        <w:rPr>
          <w:bCs/>
          <w:szCs w:val="24"/>
        </w:rPr>
        <w:t xml:space="preserve">. </w:t>
      </w:r>
    </w:p>
    <w:p w:rsidR="0054434D" w:rsidRPr="007E2163" w:rsidRDefault="0054434D" w:rsidP="00E94B01">
      <w:pPr>
        <w:pStyle w:val="Normal1"/>
        <w:spacing w:after="0" w:line="240" w:lineRule="auto"/>
        <w:ind w:left="19"/>
        <w:jc w:val="both"/>
        <w:rPr>
          <w:bCs/>
          <w:szCs w:val="24"/>
        </w:rPr>
      </w:pPr>
    </w:p>
    <w:p w:rsidR="0054434D" w:rsidRPr="007E2163" w:rsidRDefault="005F4BA2" w:rsidP="001C0BBF">
      <w:pPr>
        <w:pStyle w:val="Prrafodelista"/>
        <w:spacing w:after="0" w:line="240" w:lineRule="auto"/>
        <w:ind w:left="0" w:firstLine="708"/>
        <w:jc w:val="both"/>
        <w:rPr>
          <w:rFonts w:ascii="Times New Roman" w:hAnsi="Times New Roman" w:cs="Times New Roman"/>
        </w:rPr>
      </w:pPr>
      <w:r w:rsidRPr="007E2163">
        <w:rPr>
          <w:rFonts w:ascii="Times New Roman" w:hAnsi="Times New Roman" w:cs="Times New Roman"/>
        </w:rPr>
        <w:t xml:space="preserve">A fin de tener una uniformidad con el mobiliario adquirido, el </w:t>
      </w:r>
      <w:r w:rsidRPr="007E2163">
        <w:rPr>
          <w:rFonts w:ascii="Times New Roman" w:hAnsi="Times New Roman" w:cs="Times New Roman"/>
          <w:b/>
        </w:rPr>
        <w:t xml:space="preserve">Poder Judicial presentará muestra </w:t>
      </w:r>
      <w:r w:rsidR="00B15755">
        <w:rPr>
          <w:rFonts w:ascii="Times New Roman" w:hAnsi="Times New Roman" w:cs="Times New Roman"/>
          <w:b/>
        </w:rPr>
        <w:t xml:space="preserve">de los ítems. </w:t>
      </w:r>
      <w:proofErr w:type="gramStart"/>
      <w:r w:rsidRPr="007E2163">
        <w:rPr>
          <w:rFonts w:ascii="Times New Roman" w:hAnsi="Times New Roman" w:cs="Times New Roman"/>
          <w:b/>
        </w:rPr>
        <w:t>que</w:t>
      </w:r>
      <w:proofErr w:type="gramEnd"/>
      <w:r w:rsidRPr="007E2163">
        <w:rPr>
          <w:rFonts w:ascii="Times New Roman" w:hAnsi="Times New Roman" w:cs="Times New Roman"/>
          <w:b/>
        </w:rPr>
        <w:t xml:space="preserve"> servirán como modelo y prototipo a los oferentes, </w:t>
      </w:r>
      <w:r w:rsidR="007E2163">
        <w:rPr>
          <w:rFonts w:ascii="Times New Roman" w:hAnsi="Times New Roman" w:cs="Times New Roman"/>
          <w:b/>
        </w:rPr>
        <w:t xml:space="preserve">en particular en cuanto a </w:t>
      </w:r>
      <w:r w:rsidRPr="007E2163">
        <w:rPr>
          <w:rFonts w:ascii="Times New Roman" w:hAnsi="Times New Roman" w:cs="Times New Roman"/>
          <w:b/>
        </w:rPr>
        <w:t>diseño, color, características estructurales y dimensiones</w:t>
      </w:r>
      <w:r w:rsidRPr="007E2163">
        <w:rPr>
          <w:rFonts w:ascii="Times New Roman" w:hAnsi="Times New Roman" w:cs="Times New Roman"/>
        </w:rPr>
        <w:t xml:space="preserve">. Dichas muestras estarán disponibles en el Departamento de Proveeduría, según se dirá. </w:t>
      </w:r>
    </w:p>
    <w:p w:rsidR="00077988" w:rsidRPr="007E2163" w:rsidRDefault="005F4BA2" w:rsidP="001C0BBF">
      <w:pPr>
        <w:pStyle w:val="NormalWeb"/>
        <w:spacing w:before="0" w:after="0" w:line="240" w:lineRule="auto"/>
        <w:ind w:firstLine="708"/>
        <w:jc w:val="both"/>
        <w:rPr>
          <w:rFonts w:ascii="Times New Roman" w:hAnsi="Times New Roman" w:cs="Times New Roman"/>
        </w:rPr>
      </w:pPr>
      <w:r w:rsidRPr="007E2163">
        <w:rPr>
          <w:rFonts w:ascii="Times New Roman" w:hAnsi="Times New Roman" w:cs="Times New Roman"/>
        </w:rPr>
        <w:t xml:space="preserve">Las mencionadas </w:t>
      </w:r>
      <w:r w:rsidRPr="007E2163">
        <w:rPr>
          <w:rFonts w:ascii="Times New Roman" w:hAnsi="Times New Roman" w:cs="Times New Roman"/>
          <w:b/>
        </w:rPr>
        <w:t xml:space="preserve">muestras servirán </w:t>
      </w:r>
      <w:r w:rsidR="00893EA7">
        <w:rPr>
          <w:rFonts w:ascii="Times New Roman" w:hAnsi="Times New Roman" w:cs="Times New Roman"/>
          <w:b/>
        </w:rPr>
        <w:t xml:space="preserve">también como modelo </w:t>
      </w:r>
      <w:r w:rsidRPr="007E2163">
        <w:rPr>
          <w:rFonts w:ascii="Times New Roman" w:hAnsi="Times New Roman" w:cs="Times New Roman"/>
          <w:b/>
        </w:rPr>
        <w:t>a los efectos de la ponderación</w:t>
      </w:r>
      <w:r w:rsidRPr="007E2163">
        <w:rPr>
          <w:rFonts w:ascii="Times New Roman" w:hAnsi="Times New Roman" w:cs="Times New Roman"/>
        </w:rPr>
        <w:t xml:space="preserve"> que realice la oficina técnica correspondiente, de acuerdo a lo solicitado en el presente pliego y por la Comisión Asesora de Adjudicaciones</w:t>
      </w:r>
      <w:r w:rsidR="00222AE4" w:rsidRPr="007E2163">
        <w:rPr>
          <w:rFonts w:ascii="Times New Roman" w:hAnsi="Times New Roman" w:cs="Times New Roman"/>
        </w:rPr>
        <w:t>, si correspondiere su intervención</w:t>
      </w:r>
      <w:r w:rsidR="00077988" w:rsidRPr="007E2163">
        <w:rPr>
          <w:rFonts w:ascii="Times New Roman" w:hAnsi="Times New Roman" w:cs="Times New Roman"/>
        </w:rPr>
        <w:t xml:space="preserve"> y </w:t>
      </w:r>
      <w:r w:rsidRPr="007E2163">
        <w:rPr>
          <w:rFonts w:ascii="Times New Roman" w:hAnsi="Times New Roman" w:cs="Times New Roman"/>
        </w:rPr>
        <w:t xml:space="preserve">servirá a los efectos del </w:t>
      </w:r>
      <w:r w:rsidRPr="007E2163">
        <w:rPr>
          <w:rFonts w:ascii="Times New Roman" w:hAnsi="Times New Roman" w:cs="Times New Roman"/>
          <w:b/>
        </w:rPr>
        <w:t xml:space="preserve">control de calidad </w:t>
      </w:r>
      <w:r w:rsidRPr="007E2163">
        <w:rPr>
          <w:rFonts w:ascii="Times New Roman" w:hAnsi="Times New Roman" w:cs="Times New Roman"/>
        </w:rPr>
        <w:t>correspondiente.</w:t>
      </w:r>
    </w:p>
    <w:p w:rsidR="0054434D" w:rsidRPr="007E2163" w:rsidRDefault="005F4BA2" w:rsidP="001C0BBF">
      <w:pPr>
        <w:pStyle w:val="NormalWeb"/>
        <w:spacing w:before="0" w:after="0" w:line="240" w:lineRule="auto"/>
        <w:ind w:firstLine="708"/>
        <w:jc w:val="both"/>
        <w:rPr>
          <w:rFonts w:ascii="Times New Roman" w:hAnsi="Times New Roman" w:cs="Times New Roman"/>
          <w:b/>
        </w:rPr>
      </w:pPr>
      <w:r w:rsidRPr="007E2163">
        <w:rPr>
          <w:rFonts w:ascii="Times New Roman" w:hAnsi="Times New Roman" w:cs="Times New Roman"/>
        </w:rPr>
        <w:t xml:space="preserve">Se deberá realizar </w:t>
      </w:r>
      <w:r w:rsidRPr="007E2163">
        <w:rPr>
          <w:rFonts w:ascii="Times New Roman" w:hAnsi="Times New Roman" w:cs="Times New Roman"/>
          <w:b/>
          <w:u w:val="single"/>
        </w:rPr>
        <w:t xml:space="preserve">visita </w:t>
      </w:r>
      <w:r w:rsidR="00077988" w:rsidRPr="007E2163">
        <w:rPr>
          <w:rFonts w:ascii="Times New Roman" w:hAnsi="Times New Roman" w:cs="Times New Roman"/>
          <w:b/>
          <w:u w:val="single"/>
        </w:rPr>
        <w:t xml:space="preserve">en forma obligatoria a efectos de examinar el modelo de </w:t>
      </w:r>
      <w:r w:rsidRPr="007E2163">
        <w:rPr>
          <w:rFonts w:ascii="Times New Roman" w:hAnsi="Times New Roman" w:cs="Times New Roman"/>
          <w:b/>
          <w:u w:val="single"/>
        </w:rPr>
        <w:t>mobiliario solicitado</w:t>
      </w:r>
      <w:r w:rsidRPr="007E2163">
        <w:rPr>
          <w:rFonts w:ascii="Times New Roman" w:hAnsi="Times New Roman" w:cs="Times New Roman"/>
          <w:b/>
        </w:rPr>
        <w:t xml:space="preserve"> uno de los días indicados</w:t>
      </w:r>
      <w:r w:rsidR="00077988" w:rsidRPr="007E2163">
        <w:rPr>
          <w:rFonts w:ascii="Times New Roman" w:hAnsi="Times New Roman" w:cs="Times New Roman"/>
          <w:b/>
        </w:rPr>
        <w:t xml:space="preserve">. </w:t>
      </w:r>
      <w:r w:rsidR="00077988" w:rsidRPr="007E2163">
        <w:rPr>
          <w:rFonts w:ascii="Times New Roman" w:hAnsi="Times New Roman" w:cs="Times New Roman"/>
        </w:rPr>
        <w:t>De dicha visita el Poder Judicial suscribirá</w:t>
      </w:r>
      <w:r w:rsidR="00077988" w:rsidRPr="007E2163">
        <w:rPr>
          <w:rFonts w:ascii="Times New Roman" w:hAnsi="Times New Roman" w:cs="Times New Roman"/>
          <w:b/>
        </w:rPr>
        <w:t xml:space="preserve"> constancia </w:t>
      </w:r>
      <w:r w:rsidR="00077988" w:rsidRPr="007E2163">
        <w:rPr>
          <w:rFonts w:ascii="Times New Roman" w:hAnsi="Times New Roman" w:cs="Times New Roman"/>
        </w:rPr>
        <w:t xml:space="preserve">(según </w:t>
      </w:r>
      <w:r w:rsidR="005C2972">
        <w:rPr>
          <w:rFonts w:ascii="Times New Roman" w:hAnsi="Times New Roman" w:cs="Times New Roman"/>
        </w:rPr>
        <w:t xml:space="preserve">anexo </w:t>
      </w:r>
      <w:r w:rsidR="00077988" w:rsidRPr="007E2163">
        <w:rPr>
          <w:rFonts w:ascii="Times New Roman" w:hAnsi="Times New Roman" w:cs="Times New Roman"/>
        </w:rPr>
        <w:t>modelo adjunto y que deberá llevar completo el oferente) que será</w:t>
      </w:r>
      <w:r w:rsidR="00077988" w:rsidRPr="007E2163">
        <w:rPr>
          <w:rFonts w:ascii="Times New Roman" w:hAnsi="Times New Roman" w:cs="Times New Roman"/>
          <w:b/>
        </w:rPr>
        <w:t xml:space="preserve"> presentada conjuntamente con su oferta</w:t>
      </w:r>
      <w:r w:rsidRPr="007E2163">
        <w:rPr>
          <w:rFonts w:ascii="Times New Roman" w:hAnsi="Times New Roman" w:cs="Times New Roman"/>
          <w:b/>
        </w:rPr>
        <w:t xml:space="preserve">. </w:t>
      </w:r>
    </w:p>
    <w:p w:rsidR="0054434D" w:rsidRPr="007E2163" w:rsidRDefault="001C0BBF" w:rsidP="00077988">
      <w:pPr>
        <w:pStyle w:val="NormalWeb"/>
        <w:tabs>
          <w:tab w:val="left" w:pos="720"/>
        </w:tabs>
        <w:spacing w:before="0" w:after="0" w:line="240" w:lineRule="auto"/>
        <w:jc w:val="both"/>
        <w:rPr>
          <w:rFonts w:ascii="Times New Roman" w:hAnsi="Times New Roman" w:cs="Times New Roman"/>
          <w:lang w:val="es-UY"/>
        </w:rPr>
      </w:pPr>
      <w:r w:rsidRPr="007E2163">
        <w:rPr>
          <w:rFonts w:ascii="Times New Roman" w:hAnsi="Times New Roman" w:cs="Times New Roman"/>
          <w:lang w:val="es-UY"/>
        </w:rPr>
        <w:tab/>
      </w:r>
      <w:r w:rsidR="000C0544" w:rsidRPr="007E2163">
        <w:rPr>
          <w:rFonts w:ascii="Times New Roman" w:hAnsi="Times New Roman" w:cs="Times New Roman"/>
          <w:lang w:val="es-UY"/>
        </w:rPr>
        <w:t xml:space="preserve">Del mobiliario ofrecido el oferente deberá </w:t>
      </w:r>
      <w:r w:rsidR="005F4BA2" w:rsidRPr="007E2163">
        <w:rPr>
          <w:rFonts w:ascii="Times New Roman" w:hAnsi="Times New Roman" w:cs="Times New Roman"/>
          <w:lang w:val="es-UY"/>
        </w:rPr>
        <w:t xml:space="preserve">establecer </w:t>
      </w:r>
      <w:r w:rsidR="005F4BA2" w:rsidRPr="007E2163">
        <w:rPr>
          <w:rFonts w:ascii="Times New Roman" w:hAnsi="Times New Roman" w:cs="Times New Roman"/>
          <w:b/>
          <w:lang w:val="es-UY"/>
        </w:rPr>
        <w:t>plazo de garantía</w:t>
      </w:r>
      <w:r w:rsidR="005F4BA2" w:rsidRPr="007E2163">
        <w:rPr>
          <w:rFonts w:ascii="Times New Roman" w:hAnsi="Times New Roman" w:cs="Times New Roman"/>
          <w:lang w:val="es-UY"/>
        </w:rPr>
        <w:t xml:space="preserve"> de los objetos cotizados, así como alcance de la misma</w:t>
      </w:r>
      <w:r w:rsidR="000C0544" w:rsidRPr="007E2163">
        <w:rPr>
          <w:rFonts w:ascii="Times New Roman" w:hAnsi="Times New Roman" w:cs="Times New Roman"/>
          <w:lang w:val="es-UY"/>
        </w:rPr>
        <w:t xml:space="preserve"> y </w:t>
      </w:r>
      <w:r w:rsidR="005F4BA2" w:rsidRPr="007E2163">
        <w:rPr>
          <w:rFonts w:ascii="Times New Roman" w:hAnsi="Times New Roman" w:cs="Times New Roman"/>
          <w:b/>
          <w:lang w:val="es-UY"/>
        </w:rPr>
        <w:t>procedencia (país de fabricación)</w:t>
      </w:r>
      <w:r w:rsidR="005F4BA2" w:rsidRPr="007E2163">
        <w:rPr>
          <w:rFonts w:ascii="Times New Roman" w:hAnsi="Times New Roman" w:cs="Times New Roman"/>
          <w:lang w:val="es-UY"/>
        </w:rPr>
        <w:t>.</w:t>
      </w:r>
    </w:p>
    <w:p w:rsidR="0054434D" w:rsidRPr="007E2163" w:rsidRDefault="000C0544" w:rsidP="00077988">
      <w:pPr>
        <w:pStyle w:val="NormalWeb"/>
        <w:tabs>
          <w:tab w:val="left" w:pos="720"/>
        </w:tabs>
        <w:spacing w:before="0" w:after="0" w:line="240" w:lineRule="auto"/>
        <w:jc w:val="both"/>
        <w:rPr>
          <w:rFonts w:ascii="Times New Roman" w:hAnsi="Times New Roman" w:cs="Times New Roman"/>
          <w:b/>
        </w:rPr>
      </w:pPr>
      <w:r w:rsidRPr="007E2163">
        <w:rPr>
          <w:rFonts w:ascii="Times New Roman" w:hAnsi="Times New Roman" w:cs="Times New Roman"/>
          <w:b/>
        </w:rPr>
        <w:tab/>
      </w:r>
      <w:r w:rsidR="005F4BA2" w:rsidRPr="007E2163">
        <w:rPr>
          <w:rFonts w:ascii="Times New Roman" w:hAnsi="Times New Roman" w:cs="Times New Roman"/>
        </w:rPr>
        <w:t>Los oferentes</w:t>
      </w:r>
      <w:r w:rsidR="005F4BA2" w:rsidRPr="007E2163">
        <w:rPr>
          <w:rFonts w:ascii="Times New Roman" w:hAnsi="Times New Roman" w:cs="Times New Roman"/>
          <w:b/>
        </w:rPr>
        <w:t xml:space="preserve"> pueden cotizar uno, algunos o todos los ítems </w:t>
      </w:r>
      <w:r w:rsidR="005F4BA2" w:rsidRPr="007E2163">
        <w:rPr>
          <w:rFonts w:ascii="Times New Roman" w:hAnsi="Times New Roman" w:cs="Times New Roman"/>
        </w:rPr>
        <w:t>incluidos en el presente Pliego</w:t>
      </w:r>
      <w:r w:rsidR="005F4BA2" w:rsidRPr="007E2163">
        <w:rPr>
          <w:rFonts w:ascii="Times New Roman" w:hAnsi="Times New Roman" w:cs="Times New Roman"/>
          <w:b/>
        </w:rPr>
        <w:t>.</w:t>
      </w:r>
    </w:p>
    <w:p w:rsidR="0054434D" w:rsidRPr="007E2163" w:rsidRDefault="0054434D" w:rsidP="00E94B01">
      <w:pPr>
        <w:pStyle w:val="Normal1"/>
        <w:tabs>
          <w:tab w:val="left" w:pos="720"/>
        </w:tabs>
        <w:spacing w:after="0" w:line="240" w:lineRule="auto"/>
        <w:jc w:val="both"/>
        <w:rPr>
          <w:bCs/>
          <w:szCs w:val="24"/>
        </w:rPr>
      </w:pPr>
    </w:p>
    <w:p w:rsidR="0054434D" w:rsidRPr="007E2163" w:rsidRDefault="005F4BA2" w:rsidP="00E94B01">
      <w:pPr>
        <w:pStyle w:val="Ttulo12"/>
        <w:tabs>
          <w:tab w:val="left" w:pos="0"/>
        </w:tabs>
        <w:spacing w:after="0" w:line="240" w:lineRule="auto"/>
        <w:ind w:left="0" w:firstLine="0"/>
        <w:rPr>
          <w:szCs w:val="24"/>
          <w:lang w:val="es-UY"/>
        </w:rPr>
      </w:pPr>
      <w:r w:rsidRPr="007E2163">
        <w:rPr>
          <w:szCs w:val="24"/>
          <w:lang w:val="es-UY"/>
        </w:rPr>
        <w:t>Art. 2.- COMUNICACIONES</w:t>
      </w:r>
      <w:r w:rsidR="00563D52">
        <w:rPr>
          <w:szCs w:val="24"/>
          <w:lang w:val="es-UY"/>
        </w:rPr>
        <w:t>.</w:t>
      </w:r>
    </w:p>
    <w:p w:rsidR="0054434D" w:rsidRPr="007E2163" w:rsidRDefault="005F4BA2" w:rsidP="00E94B01">
      <w:pPr>
        <w:pStyle w:val="Cuerpodetexto"/>
        <w:spacing w:after="0" w:line="240" w:lineRule="auto"/>
        <w:ind w:firstLine="708"/>
        <w:jc w:val="both"/>
        <w:rPr>
          <w:rFonts w:ascii="Times New Roman" w:hAnsi="Times New Roman" w:cs="Times New Roman"/>
        </w:rPr>
      </w:pPr>
      <w:r w:rsidRPr="007E2163">
        <w:rPr>
          <w:rFonts w:ascii="Times New Roman" w:hAnsi="Times New Roman" w:cs="Times New Roman"/>
        </w:rPr>
        <w:t xml:space="preserve">Las comunicaciones deberán dirigirse </w:t>
      </w:r>
      <w:r w:rsidRPr="007E2163">
        <w:rPr>
          <w:rFonts w:ascii="Times New Roman" w:hAnsi="Times New Roman" w:cs="Times New Roman"/>
          <w:b/>
        </w:rPr>
        <w:t xml:space="preserve">al Departamento de Adquisiciones del Poder Judicial, </w:t>
      </w:r>
      <w:r w:rsidRPr="007E2163">
        <w:rPr>
          <w:rFonts w:ascii="Times New Roman" w:hAnsi="Times New Roman" w:cs="Times New Roman"/>
        </w:rPr>
        <w:t>sito en la calle</w:t>
      </w:r>
      <w:r w:rsidRPr="007E2163">
        <w:rPr>
          <w:rFonts w:ascii="Times New Roman" w:hAnsi="Times New Roman" w:cs="Times New Roman"/>
          <w:b/>
        </w:rPr>
        <w:t xml:space="preserve"> Soriano 1210 de Montevideo</w:t>
      </w:r>
      <w:r w:rsidRPr="007E2163">
        <w:rPr>
          <w:rFonts w:ascii="Times New Roman" w:hAnsi="Times New Roman" w:cs="Times New Roman"/>
        </w:rPr>
        <w:t>, Teléfonos: 2902-1359</w:t>
      </w:r>
      <w:r w:rsidRPr="007E2163">
        <w:rPr>
          <w:rFonts w:ascii="Times New Roman" w:hAnsi="Times New Roman" w:cs="Times New Roman"/>
          <w:lang w:val="es-UY"/>
        </w:rPr>
        <w:t xml:space="preserve">; </w:t>
      </w:r>
      <w:r w:rsidRPr="007E2163">
        <w:rPr>
          <w:rFonts w:ascii="Times New Roman" w:hAnsi="Times New Roman" w:cs="Times New Roman"/>
        </w:rPr>
        <w:t xml:space="preserve">2908-9397 y 1907 interno 4454. </w:t>
      </w:r>
    </w:p>
    <w:p w:rsidR="0054434D" w:rsidRPr="007E2163" w:rsidRDefault="005F4BA2" w:rsidP="00E94B01">
      <w:pPr>
        <w:pStyle w:val="Normal1"/>
        <w:spacing w:after="0" w:line="240" w:lineRule="auto"/>
        <w:jc w:val="both"/>
        <w:rPr>
          <w:rStyle w:val="Fuentedeprrafopredeter2"/>
          <w:szCs w:val="24"/>
        </w:rPr>
      </w:pPr>
      <w:r w:rsidRPr="007E2163">
        <w:rPr>
          <w:b/>
          <w:szCs w:val="24"/>
        </w:rPr>
        <w:tab/>
      </w:r>
      <w:r w:rsidRPr="007E2163">
        <w:rPr>
          <w:rStyle w:val="Fuentedeprrafopredeter2"/>
          <w:szCs w:val="24"/>
        </w:rPr>
        <w:t xml:space="preserve">Las comunicaciones sólo podrán realizarse por fax o correo electrónico: </w:t>
      </w:r>
    </w:p>
    <w:p w:rsidR="00563D52" w:rsidRDefault="005F4BA2" w:rsidP="00E94B01">
      <w:pPr>
        <w:pStyle w:val="Cuerpodetexto"/>
        <w:spacing w:after="0" w:line="240" w:lineRule="auto"/>
        <w:ind w:firstLine="708"/>
        <w:jc w:val="both"/>
        <w:rPr>
          <w:rFonts w:ascii="Times New Roman" w:hAnsi="Times New Roman" w:cs="Times New Roman"/>
        </w:rPr>
      </w:pPr>
      <w:r w:rsidRPr="007E2163">
        <w:rPr>
          <w:rFonts w:ascii="Times New Roman" w:hAnsi="Times New Roman" w:cs="Times New Roman"/>
          <w:b/>
        </w:rPr>
        <w:t>Fax: 2902-1488</w:t>
      </w:r>
      <w:r w:rsidRPr="007E2163">
        <w:rPr>
          <w:rFonts w:ascii="Times New Roman" w:hAnsi="Times New Roman" w:cs="Times New Roman"/>
        </w:rPr>
        <w:t xml:space="preserve"> </w:t>
      </w:r>
    </w:p>
    <w:p w:rsidR="0054434D" w:rsidRPr="007E2163" w:rsidRDefault="005F4BA2" w:rsidP="00E94B01">
      <w:pPr>
        <w:pStyle w:val="Cuerpodetexto"/>
        <w:spacing w:after="0" w:line="240" w:lineRule="auto"/>
        <w:ind w:firstLine="708"/>
        <w:jc w:val="both"/>
        <w:rPr>
          <w:rStyle w:val="EnlacedeInternet"/>
          <w:rFonts w:ascii="Times New Roman" w:hAnsi="Times New Roman"/>
        </w:rPr>
      </w:pPr>
      <w:r w:rsidRPr="007E2163">
        <w:rPr>
          <w:rFonts w:ascii="Times New Roman" w:hAnsi="Times New Roman" w:cs="Times New Roman"/>
          <w:b/>
        </w:rPr>
        <w:t>Correo Electrónico</w:t>
      </w:r>
      <w:r w:rsidRPr="007E2163">
        <w:rPr>
          <w:rFonts w:ascii="Times New Roman" w:hAnsi="Times New Roman" w:cs="Times New Roman"/>
          <w:b/>
          <w:bCs/>
        </w:rPr>
        <w:t xml:space="preserve">: </w:t>
      </w:r>
      <w:hyperlink r:id="rId6">
        <w:r w:rsidRPr="007E2163">
          <w:rPr>
            <w:rStyle w:val="EnlacedeInternet"/>
            <w:rFonts w:ascii="Times New Roman" w:hAnsi="Times New Roman"/>
          </w:rPr>
          <w:t>adquisiciones@poderjudicial.gub.uy</w:t>
        </w:r>
      </w:hyperlink>
    </w:p>
    <w:p w:rsidR="0054434D" w:rsidRPr="007E2163" w:rsidRDefault="005F4BA2" w:rsidP="00E94B01">
      <w:pPr>
        <w:spacing w:after="0" w:line="240" w:lineRule="auto"/>
        <w:ind w:firstLine="709"/>
        <w:jc w:val="both"/>
        <w:rPr>
          <w:rFonts w:ascii="Times New Roman" w:eastAsia="Arial" w:hAnsi="Times New Roman" w:cs="Times New Roman"/>
          <w:b/>
        </w:rPr>
      </w:pPr>
      <w:r w:rsidRPr="007E2163">
        <w:rPr>
          <w:rFonts w:ascii="Times New Roman" w:eastAsia="Arial" w:hAnsi="Times New Roman" w:cs="Times New Roman"/>
          <w:b/>
        </w:rPr>
        <w:t xml:space="preserve">Las respuestas </w:t>
      </w:r>
      <w:r w:rsidRPr="007E2163">
        <w:rPr>
          <w:rFonts w:ascii="Times New Roman" w:eastAsia="Arial" w:hAnsi="Times New Roman" w:cs="Times New Roman"/>
        </w:rPr>
        <w:t xml:space="preserve">a las empresas y/o modificaciones y aclaraciones al pliego serán evacuadas </w:t>
      </w:r>
      <w:r w:rsidRPr="007E2163">
        <w:rPr>
          <w:rFonts w:ascii="Times New Roman" w:eastAsia="Arial" w:hAnsi="Times New Roman" w:cs="Times New Roman"/>
          <w:b/>
        </w:rPr>
        <w:t>a través del Sistema de Compras Estatales (</w:t>
      </w:r>
      <w:r w:rsidR="007E2163">
        <w:rPr>
          <w:rFonts w:ascii="Times New Roman" w:eastAsia="Arial" w:hAnsi="Times New Roman" w:cs="Times New Roman"/>
          <w:b/>
        </w:rPr>
        <w:t>SICE-</w:t>
      </w:r>
      <w:r w:rsidRPr="007E2163">
        <w:rPr>
          <w:rFonts w:ascii="Times New Roman" w:eastAsia="Arial" w:hAnsi="Times New Roman" w:cs="Times New Roman"/>
          <w:b/>
        </w:rPr>
        <w:t>Aclaraciones)</w:t>
      </w:r>
    </w:p>
    <w:p w:rsidR="0054434D" w:rsidRPr="007E2163" w:rsidRDefault="0054434D" w:rsidP="00E94B01">
      <w:pPr>
        <w:pStyle w:val="Ttulo12"/>
        <w:spacing w:after="0" w:line="240" w:lineRule="auto"/>
        <w:ind w:left="0" w:firstLine="0"/>
        <w:rPr>
          <w:szCs w:val="24"/>
        </w:rPr>
      </w:pPr>
    </w:p>
    <w:p w:rsidR="0054434D" w:rsidRPr="007E2163" w:rsidRDefault="005F4BA2" w:rsidP="00E94B01">
      <w:pPr>
        <w:pStyle w:val="Ttulo12"/>
        <w:spacing w:after="0" w:line="240" w:lineRule="auto"/>
        <w:ind w:left="0" w:firstLine="0"/>
        <w:rPr>
          <w:szCs w:val="24"/>
          <w:lang w:val="es-UY"/>
        </w:rPr>
      </w:pPr>
      <w:r w:rsidRPr="007E2163">
        <w:rPr>
          <w:szCs w:val="24"/>
          <w:lang w:val="es-UY"/>
        </w:rPr>
        <w:t>Art. 3.- ACLARACIONES Y CONSULTAS</w:t>
      </w:r>
      <w:r w:rsidR="00563D52">
        <w:rPr>
          <w:szCs w:val="24"/>
          <w:lang w:val="es-UY"/>
        </w:rPr>
        <w:t>.</w:t>
      </w:r>
    </w:p>
    <w:p w:rsidR="0054434D" w:rsidRPr="007E2163" w:rsidRDefault="005F4BA2" w:rsidP="00E94B01">
      <w:pPr>
        <w:pStyle w:val="Normal1"/>
        <w:spacing w:after="0" w:line="240" w:lineRule="auto"/>
        <w:ind w:firstLine="708"/>
        <w:jc w:val="both"/>
        <w:rPr>
          <w:rStyle w:val="Fuentedeprrafopredeter2"/>
          <w:szCs w:val="24"/>
          <w:lang w:val="es-UY"/>
        </w:rPr>
      </w:pPr>
      <w:r w:rsidRPr="007E2163">
        <w:rPr>
          <w:rStyle w:val="Fuentedeprrafopredeter2"/>
          <w:szCs w:val="24"/>
          <w:lang w:val="es-UY"/>
        </w:rPr>
        <w:t xml:space="preserve">Cualquier oferente podrá solicitar al Departamento de Adquisiciones, por cualquiera de los medios mencionados en el artículo precedente, </w:t>
      </w:r>
      <w:r w:rsidRPr="007E2163">
        <w:rPr>
          <w:rStyle w:val="Fuentedeprrafopredeter2"/>
          <w:b/>
          <w:szCs w:val="24"/>
          <w:lang w:val="es-UY"/>
        </w:rPr>
        <w:t xml:space="preserve">aclaraciones o consultas específicas mediante comunicación dirigida hasta </w:t>
      </w:r>
      <w:r w:rsidR="00887DDB">
        <w:rPr>
          <w:rStyle w:val="Fuentedeprrafopredeter2"/>
          <w:b/>
          <w:szCs w:val="24"/>
          <w:lang w:val="es-UY"/>
        </w:rPr>
        <w:t>3</w:t>
      </w:r>
      <w:r w:rsidRPr="007E2163">
        <w:rPr>
          <w:rStyle w:val="Fuentedeprrafopredeter2"/>
          <w:b/>
          <w:szCs w:val="24"/>
          <w:lang w:val="es-UY"/>
        </w:rPr>
        <w:t xml:space="preserve"> días hábiles antes de la fecha establecida para el acto de apertura de las ofertas</w:t>
      </w:r>
      <w:r w:rsidRPr="007E2163">
        <w:rPr>
          <w:rStyle w:val="Fuentedeprrafopredeter2"/>
          <w:szCs w:val="24"/>
          <w:lang w:val="es-UY"/>
        </w:rPr>
        <w:t>. Vencido dicho término, la Administración no estará obligada a proporcionar datos aclaratorios ni aceptar solicitudes de modificaciones a las condiciones establecidas en el Pliego. Las consultas serán contestadas por el Departamento de Adquisiciones, en el plazo máximo de 48 horas hábiles a partir de su recepción.</w:t>
      </w:r>
    </w:p>
    <w:p w:rsidR="0054434D" w:rsidRPr="007E2163" w:rsidRDefault="0054434D" w:rsidP="00E94B01">
      <w:pPr>
        <w:spacing w:after="0" w:line="240" w:lineRule="auto"/>
        <w:jc w:val="both"/>
        <w:rPr>
          <w:rFonts w:ascii="Times New Roman" w:hAnsi="Times New Roman" w:cs="Times New Roman"/>
          <w:b/>
          <w:bCs/>
        </w:rPr>
      </w:pPr>
    </w:p>
    <w:p w:rsidR="0054434D" w:rsidRPr="007E2163" w:rsidRDefault="005F4BA2" w:rsidP="00E94B01">
      <w:pPr>
        <w:spacing w:after="0" w:line="240" w:lineRule="auto"/>
        <w:jc w:val="both"/>
        <w:rPr>
          <w:rFonts w:ascii="Times New Roman" w:hAnsi="Times New Roman" w:cs="Times New Roman"/>
          <w:b/>
          <w:bCs/>
        </w:rPr>
      </w:pPr>
      <w:r w:rsidRPr="007E2163">
        <w:rPr>
          <w:rFonts w:ascii="Times New Roman" w:hAnsi="Times New Roman" w:cs="Times New Roman"/>
          <w:b/>
          <w:bCs/>
        </w:rPr>
        <w:t>Art. 4.- MUESTRAS</w:t>
      </w:r>
      <w:r w:rsidR="00563D52">
        <w:rPr>
          <w:rFonts w:ascii="Times New Roman" w:hAnsi="Times New Roman" w:cs="Times New Roman"/>
          <w:b/>
          <w:bCs/>
        </w:rPr>
        <w:t>.</w:t>
      </w:r>
    </w:p>
    <w:p w:rsidR="0054434D" w:rsidRPr="007E2163" w:rsidRDefault="005F4BA2" w:rsidP="000C0544">
      <w:pPr>
        <w:spacing w:after="0" w:line="240" w:lineRule="auto"/>
        <w:ind w:firstLine="708"/>
        <w:jc w:val="both"/>
        <w:rPr>
          <w:rFonts w:ascii="Times New Roman" w:hAnsi="Times New Roman" w:cs="Times New Roman"/>
          <w:b/>
          <w:bCs/>
        </w:rPr>
      </w:pPr>
      <w:r w:rsidRPr="007E2163">
        <w:rPr>
          <w:rFonts w:ascii="Times New Roman" w:hAnsi="Times New Roman" w:cs="Times New Roman"/>
        </w:rPr>
        <w:t>Los oferentes deberán proporcionar</w:t>
      </w:r>
      <w:r w:rsidRPr="007E2163">
        <w:rPr>
          <w:rFonts w:ascii="Times New Roman" w:hAnsi="Times New Roman" w:cs="Times New Roman"/>
          <w:bCs/>
        </w:rPr>
        <w:t xml:space="preserve"> una</w:t>
      </w:r>
      <w:r w:rsidRPr="007E2163">
        <w:rPr>
          <w:rFonts w:ascii="Times New Roman" w:hAnsi="Times New Roman" w:cs="Times New Roman"/>
          <w:b/>
          <w:bCs/>
        </w:rPr>
        <w:t xml:space="preserve"> muestra del </w:t>
      </w:r>
      <w:r w:rsidR="00887DDB">
        <w:rPr>
          <w:rFonts w:ascii="Times New Roman" w:hAnsi="Times New Roman" w:cs="Times New Roman"/>
          <w:b/>
          <w:bCs/>
        </w:rPr>
        <w:t>ítem</w:t>
      </w:r>
      <w:r w:rsidRPr="007E2163">
        <w:rPr>
          <w:rFonts w:ascii="Times New Roman" w:hAnsi="Times New Roman" w:cs="Times New Roman"/>
          <w:b/>
          <w:bCs/>
        </w:rPr>
        <w:t xml:space="preserve"> cotizado.</w:t>
      </w:r>
    </w:p>
    <w:p w:rsidR="0054434D" w:rsidRPr="007E2163" w:rsidRDefault="005F4BA2" w:rsidP="000C0544">
      <w:pPr>
        <w:spacing w:after="0" w:line="240" w:lineRule="auto"/>
        <w:ind w:firstLine="708"/>
        <w:jc w:val="both"/>
        <w:rPr>
          <w:rFonts w:ascii="Times New Roman" w:hAnsi="Times New Roman" w:cs="Times New Roman"/>
          <w:b/>
          <w:bCs/>
        </w:rPr>
      </w:pPr>
      <w:r w:rsidRPr="007E2163">
        <w:rPr>
          <w:rFonts w:ascii="Times New Roman" w:hAnsi="Times New Roman" w:cs="Times New Roman"/>
        </w:rPr>
        <w:t>Dichas</w:t>
      </w:r>
      <w:r w:rsidRPr="007E2163">
        <w:rPr>
          <w:rFonts w:ascii="Times New Roman" w:hAnsi="Times New Roman" w:cs="Times New Roman"/>
          <w:b/>
          <w:bCs/>
        </w:rPr>
        <w:t xml:space="preserve"> </w:t>
      </w:r>
      <w:r w:rsidRPr="007E2163">
        <w:rPr>
          <w:rFonts w:ascii="Times New Roman" w:hAnsi="Times New Roman" w:cs="Times New Roman"/>
          <w:bCs/>
        </w:rPr>
        <w:t>muestras</w:t>
      </w:r>
      <w:r w:rsidRPr="007E2163">
        <w:rPr>
          <w:rFonts w:ascii="Times New Roman" w:hAnsi="Times New Roman" w:cs="Times New Roman"/>
        </w:rPr>
        <w:t xml:space="preserve"> deberán ser</w:t>
      </w:r>
      <w:r w:rsidRPr="007E2163">
        <w:rPr>
          <w:rFonts w:ascii="Times New Roman" w:hAnsi="Times New Roman" w:cs="Times New Roman"/>
          <w:b/>
          <w:bCs/>
        </w:rPr>
        <w:t xml:space="preserve"> rotuladas por el oferente en su exterior</w:t>
      </w:r>
      <w:r w:rsidRPr="007E2163">
        <w:rPr>
          <w:rFonts w:ascii="Times New Roman" w:hAnsi="Times New Roman" w:cs="Times New Roman"/>
        </w:rPr>
        <w:t xml:space="preserve">, </w:t>
      </w:r>
      <w:r w:rsidRPr="007E2163">
        <w:rPr>
          <w:rFonts w:ascii="Times New Roman" w:hAnsi="Times New Roman" w:cs="Times New Roman"/>
          <w:b/>
          <w:bCs/>
        </w:rPr>
        <w:t xml:space="preserve">estableciendo el nombre de la empresa y el </w:t>
      </w:r>
      <w:r w:rsidR="007E2163">
        <w:rPr>
          <w:rFonts w:ascii="Times New Roman" w:hAnsi="Times New Roman" w:cs="Times New Roman"/>
          <w:b/>
          <w:bCs/>
        </w:rPr>
        <w:t xml:space="preserve">ítem </w:t>
      </w:r>
      <w:r w:rsidRPr="007E2163">
        <w:rPr>
          <w:rFonts w:ascii="Times New Roman" w:hAnsi="Times New Roman" w:cs="Times New Roman"/>
          <w:b/>
          <w:bCs/>
        </w:rPr>
        <w:t>y/o variante a que corresponde,</w:t>
      </w:r>
      <w:r w:rsidRPr="007E2163">
        <w:rPr>
          <w:rFonts w:ascii="Times New Roman" w:hAnsi="Times New Roman" w:cs="Times New Roman"/>
        </w:rPr>
        <w:t xml:space="preserve"> para su fácil identificación y </w:t>
      </w:r>
      <w:r w:rsidRPr="007E2163">
        <w:rPr>
          <w:rFonts w:ascii="Times New Roman" w:hAnsi="Times New Roman" w:cs="Times New Roman"/>
          <w:b/>
          <w:bCs/>
        </w:rPr>
        <w:t xml:space="preserve">entregarse </w:t>
      </w:r>
      <w:r w:rsidRPr="007E2163">
        <w:rPr>
          <w:rFonts w:ascii="Times New Roman" w:hAnsi="Times New Roman" w:cs="Times New Roman"/>
          <w:b/>
        </w:rPr>
        <w:t xml:space="preserve">en el Departamento de Proveeduría del Poder Judicial </w:t>
      </w:r>
      <w:r w:rsidR="000C0544" w:rsidRPr="007E2163">
        <w:rPr>
          <w:rFonts w:ascii="Times New Roman" w:hAnsi="Times New Roman" w:cs="Times New Roman"/>
        </w:rPr>
        <w:t>(c</w:t>
      </w:r>
      <w:r w:rsidRPr="007E2163">
        <w:rPr>
          <w:rFonts w:ascii="Times New Roman" w:hAnsi="Times New Roman" w:cs="Times New Roman"/>
        </w:rPr>
        <w:t>alle Río Branco 1470 de Montevideo</w:t>
      </w:r>
      <w:r w:rsidR="000C0544" w:rsidRPr="007E2163">
        <w:rPr>
          <w:rFonts w:ascii="Times New Roman" w:hAnsi="Times New Roman" w:cs="Times New Roman"/>
        </w:rPr>
        <w:t>)</w:t>
      </w:r>
      <w:r w:rsidRPr="007E2163">
        <w:rPr>
          <w:rFonts w:ascii="Times New Roman" w:hAnsi="Times New Roman" w:cs="Times New Roman"/>
          <w:b/>
        </w:rPr>
        <w:t xml:space="preserve"> </w:t>
      </w:r>
      <w:r w:rsidRPr="007E2163">
        <w:rPr>
          <w:rFonts w:ascii="Times New Roman" w:hAnsi="Times New Roman" w:cs="Times New Roman"/>
          <w:b/>
          <w:bCs/>
        </w:rPr>
        <w:t xml:space="preserve">el día </w:t>
      </w:r>
      <w:r w:rsidR="00887DDB">
        <w:rPr>
          <w:rFonts w:ascii="Times New Roman" w:hAnsi="Times New Roman" w:cs="Times New Roman"/>
          <w:b/>
          <w:bCs/>
        </w:rPr>
        <w:t>29</w:t>
      </w:r>
      <w:r w:rsidR="00222AE4" w:rsidRPr="007E2163">
        <w:rPr>
          <w:rFonts w:ascii="Times New Roman" w:hAnsi="Times New Roman" w:cs="Times New Roman"/>
          <w:b/>
          <w:bCs/>
        </w:rPr>
        <w:t xml:space="preserve"> de</w:t>
      </w:r>
      <w:r w:rsidR="00887DDB">
        <w:rPr>
          <w:rFonts w:ascii="Times New Roman" w:hAnsi="Times New Roman" w:cs="Times New Roman"/>
          <w:b/>
          <w:bCs/>
        </w:rPr>
        <w:t xml:space="preserve"> Agosto</w:t>
      </w:r>
      <w:r w:rsidR="00222AE4" w:rsidRPr="007E2163">
        <w:rPr>
          <w:rFonts w:ascii="Times New Roman" w:hAnsi="Times New Roman" w:cs="Times New Roman"/>
          <w:b/>
          <w:bCs/>
        </w:rPr>
        <w:t xml:space="preserve"> </w:t>
      </w:r>
      <w:r w:rsidR="00887DDB">
        <w:rPr>
          <w:rFonts w:ascii="Times New Roman" w:hAnsi="Times New Roman" w:cs="Times New Roman"/>
          <w:b/>
          <w:bCs/>
        </w:rPr>
        <w:t xml:space="preserve">de 2019 </w:t>
      </w:r>
      <w:r w:rsidR="002D6018">
        <w:rPr>
          <w:rFonts w:ascii="Times New Roman" w:hAnsi="Times New Roman" w:cs="Times New Roman"/>
          <w:b/>
          <w:bCs/>
        </w:rPr>
        <w:t xml:space="preserve">de 13 </w:t>
      </w:r>
      <w:r w:rsidR="00887DDB">
        <w:rPr>
          <w:rFonts w:ascii="Times New Roman" w:hAnsi="Times New Roman" w:cs="Times New Roman"/>
          <w:b/>
          <w:bCs/>
        </w:rPr>
        <w:t>a</w:t>
      </w:r>
      <w:bookmarkStart w:id="0" w:name="_GoBack"/>
      <w:bookmarkEnd w:id="0"/>
      <w:r w:rsidR="00887DDB">
        <w:rPr>
          <w:rFonts w:ascii="Times New Roman" w:hAnsi="Times New Roman" w:cs="Times New Roman"/>
          <w:b/>
          <w:bCs/>
        </w:rPr>
        <w:t xml:space="preserve"> 17</w:t>
      </w:r>
      <w:r w:rsidRPr="007E2163">
        <w:rPr>
          <w:rFonts w:ascii="Times New Roman" w:hAnsi="Times New Roman" w:cs="Times New Roman"/>
          <w:b/>
          <w:bCs/>
        </w:rPr>
        <w:t xml:space="preserve"> horas. </w:t>
      </w:r>
    </w:p>
    <w:p w:rsidR="0054434D" w:rsidRPr="007E2163" w:rsidRDefault="005F4BA2" w:rsidP="000C0544">
      <w:pPr>
        <w:spacing w:after="0" w:line="240" w:lineRule="auto"/>
        <w:ind w:firstLine="708"/>
        <w:jc w:val="both"/>
        <w:rPr>
          <w:rFonts w:ascii="Times New Roman" w:hAnsi="Times New Roman" w:cs="Times New Roman"/>
          <w:bCs/>
        </w:rPr>
      </w:pPr>
      <w:r w:rsidRPr="007E2163">
        <w:rPr>
          <w:rFonts w:ascii="Times New Roman" w:hAnsi="Times New Roman" w:cs="Times New Roman"/>
          <w:bCs/>
        </w:rPr>
        <w:t xml:space="preserve">La </w:t>
      </w:r>
      <w:r w:rsidRPr="007E2163">
        <w:rPr>
          <w:rFonts w:ascii="Times New Roman" w:hAnsi="Times New Roman" w:cs="Times New Roman"/>
          <w:b/>
          <w:bCs/>
        </w:rPr>
        <w:t xml:space="preserve">constancia </w:t>
      </w:r>
      <w:r w:rsidRPr="007E2163">
        <w:rPr>
          <w:rFonts w:ascii="Times New Roman" w:hAnsi="Times New Roman" w:cs="Times New Roman"/>
          <w:bCs/>
        </w:rPr>
        <w:t>que expedirá el Departamento de Proveeduría de la</w:t>
      </w:r>
      <w:r w:rsidRPr="007E2163">
        <w:rPr>
          <w:rFonts w:ascii="Times New Roman" w:hAnsi="Times New Roman" w:cs="Times New Roman"/>
          <w:b/>
          <w:bCs/>
        </w:rPr>
        <w:t xml:space="preserve"> recepción de las muestras, </w:t>
      </w:r>
      <w:r w:rsidRPr="007E2163">
        <w:rPr>
          <w:rFonts w:ascii="Times New Roman" w:hAnsi="Times New Roman" w:cs="Times New Roman"/>
          <w:bCs/>
        </w:rPr>
        <w:t xml:space="preserve">deberá adjuntarse con la oferta en el momento de la apertura, sin perjuicio de lo establecido en el artículo </w:t>
      </w:r>
      <w:r w:rsidR="0079151F">
        <w:rPr>
          <w:rFonts w:ascii="Times New Roman" w:hAnsi="Times New Roman" w:cs="Times New Roman"/>
          <w:bCs/>
        </w:rPr>
        <w:t>7</w:t>
      </w:r>
      <w:r w:rsidRPr="007E2163">
        <w:rPr>
          <w:rFonts w:ascii="Times New Roman" w:hAnsi="Times New Roman" w:cs="Times New Roman"/>
          <w:bCs/>
        </w:rPr>
        <w:t>.</w:t>
      </w:r>
    </w:p>
    <w:p w:rsidR="0054434D" w:rsidRPr="007E2163" w:rsidRDefault="005F4BA2" w:rsidP="00E94B01">
      <w:pPr>
        <w:spacing w:after="0" w:line="240" w:lineRule="auto"/>
        <w:ind w:firstLine="851"/>
        <w:jc w:val="both"/>
        <w:rPr>
          <w:rFonts w:ascii="Times New Roman" w:hAnsi="Times New Roman" w:cs="Times New Roman"/>
        </w:rPr>
      </w:pPr>
      <w:r w:rsidRPr="007E2163">
        <w:rPr>
          <w:rFonts w:ascii="Times New Roman" w:hAnsi="Times New Roman" w:cs="Times New Roman"/>
        </w:rPr>
        <w:t>E</w:t>
      </w:r>
      <w:r w:rsidR="00942064" w:rsidRPr="007E2163">
        <w:rPr>
          <w:rFonts w:ascii="Times New Roman" w:hAnsi="Times New Roman" w:cs="Times New Roman"/>
        </w:rPr>
        <w:t xml:space="preserve">n el acto de apertura se controlará que las ofertas contengan la constancia referida </w:t>
      </w:r>
      <w:r w:rsidRPr="007E2163">
        <w:rPr>
          <w:rFonts w:ascii="Times New Roman" w:hAnsi="Times New Roman" w:cs="Times New Roman"/>
        </w:rPr>
        <w:t>dentro del plazo y en las condiciones establecidas en el presente pliego</w:t>
      </w:r>
      <w:r w:rsidR="00942064" w:rsidRPr="007E2163">
        <w:rPr>
          <w:rFonts w:ascii="Times New Roman" w:hAnsi="Times New Roman" w:cs="Times New Roman"/>
        </w:rPr>
        <w:t xml:space="preserve">, caso contrario, </w:t>
      </w:r>
      <w:r w:rsidRPr="007E2163">
        <w:rPr>
          <w:rFonts w:ascii="Times New Roman" w:hAnsi="Times New Roman" w:cs="Times New Roman"/>
          <w:b/>
          <w:bCs/>
        </w:rPr>
        <w:t>no serán tenidas en cuenta para su adjudicación</w:t>
      </w:r>
      <w:r w:rsidRPr="007E2163">
        <w:rPr>
          <w:rFonts w:ascii="Times New Roman" w:hAnsi="Times New Roman" w:cs="Times New Roman"/>
        </w:rPr>
        <w:t xml:space="preserve">. </w:t>
      </w:r>
    </w:p>
    <w:p w:rsidR="0054434D" w:rsidRPr="007E2163" w:rsidRDefault="005F4BA2" w:rsidP="00E94B01">
      <w:pPr>
        <w:pStyle w:val="Normal1"/>
        <w:spacing w:after="0" w:line="240" w:lineRule="auto"/>
        <w:jc w:val="both"/>
        <w:rPr>
          <w:bCs/>
          <w:szCs w:val="24"/>
        </w:rPr>
      </w:pPr>
      <w:r w:rsidRPr="007E2163">
        <w:rPr>
          <w:b/>
          <w:szCs w:val="24"/>
        </w:rPr>
        <w:tab/>
      </w:r>
      <w:r w:rsidRPr="007E2163">
        <w:rPr>
          <w:szCs w:val="24"/>
        </w:rPr>
        <w:t xml:space="preserve">Los oferentes que no resultaren adjudicatarios podrán retirar sus muestras dentro de los 15 días siguientes a la notificación de </w:t>
      </w:r>
      <w:r w:rsidR="00942064" w:rsidRPr="007E2163">
        <w:rPr>
          <w:szCs w:val="24"/>
        </w:rPr>
        <w:t>la resolución de compra</w:t>
      </w:r>
      <w:r w:rsidRPr="007E2163">
        <w:rPr>
          <w:szCs w:val="24"/>
        </w:rPr>
        <w:t>.</w:t>
      </w:r>
      <w:r w:rsidR="00222AE4" w:rsidRPr="007E2163">
        <w:rPr>
          <w:szCs w:val="24"/>
        </w:rPr>
        <w:t xml:space="preserve"> </w:t>
      </w:r>
      <w:r w:rsidRPr="007E2163">
        <w:rPr>
          <w:bCs/>
          <w:szCs w:val="24"/>
        </w:rPr>
        <w:t>En caso de no hacerlo dentro del referido plazo, no tendrán derecho a reclamación alguna.</w:t>
      </w:r>
    </w:p>
    <w:p w:rsidR="0054434D" w:rsidRPr="007E2163" w:rsidRDefault="0054434D" w:rsidP="00E94B01">
      <w:pPr>
        <w:pStyle w:val="Normal1"/>
        <w:spacing w:after="0" w:line="240" w:lineRule="auto"/>
        <w:jc w:val="both"/>
        <w:rPr>
          <w:szCs w:val="24"/>
        </w:rPr>
      </w:pP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t>Art. 5.- MONEDA</w:t>
      </w:r>
      <w:r w:rsidR="00EB73BB">
        <w:rPr>
          <w:rStyle w:val="Fuentedeprrafopredeter2"/>
          <w:b/>
          <w:szCs w:val="24"/>
          <w:lang w:val="es-UY"/>
        </w:rPr>
        <w:t xml:space="preserve"> Y FORMA </w:t>
      </w:r>
      <w:r w:rsidRPr="007E2163">
        <w:rPr>
          <w:rStyle w:val="Fuentedeprrafopredeter2"/>
          <w:b/>
          <w:szCs w:val="24"/>
          <w:lang w:val="es-UY"/>
        </w:rPr>
        <w:t>DE COTIZACION</w:t>
      </w:r>
      <w:r w:rsidRPr="007E2163">
        <w:rPr>
          <w:rStyle w:val="Fuentedeprrafopredeter2"/>
          <w:szCs w:val="24"/>
          <w:lang w:val="es-UY"/>
        </w:rPr>
        <w:t>.</w:t>
      </w:r>
    </w:p>
    <w:p w:rsidR="00EB73BB" w:rsidRDefault="005F4BA2" w:rsidP="00E94B01">
      <w:pPr>
        <w:pStyle w:val="Normal1"/>
        <w:spacing w:after="0" w:line="240" w:lineRule="auto"/>
        <w:ind w:firstLine="708"/>
        <w:jc w:val="both"/>
        <w:rPr>
          <w:szCs w:val="24"/>
          <w:lang w:val="es-UY"/>
        </w:rPr>
      </w:pPr>
      <w:r w:rsidRPr="007E2163">
        <w:rPr>
          <w:rStyle w:val="Fuentedeprrafopredeter2"/>
          <w:szCs w:val="24"/>
          <w:lang w:val="es-UY"/>
        </w:rPr>
        <w:t xml:space="preserve">La oferta se presentará en </w:t>
      </w:r>
      <w:r w:rsidRPr="007E2163">
        <w:rPr>
          <w:rStyle w:val="Fuentedeprrafopredeter2"/>
          <w:b/>
          <w:szCs w:val="24"/>
          <w:lang w:val="es-UY"/>
        </w:rPr>
        <w:t>Moneda Nacional</w:t>
      </w:r>
      <w:r w:rsidR="00EB73BB">
        <w:rPr>
          <w:rStyle w:val="Fuentedeprrafopredeter2"/>
          <w:b/>
          <w:szCs w:val="24"/>
          <w:lang w:val="es-UY"/>
        </w:rPr>
        <w:t>,</w:t>
      </w:r>
      <w:r w:rsidR="00EB73BB" w:rsidRPr="00EB73BB">
        <w:rPr>
          <w:rStyle w:val="Fuentedeprrafopredeter2"/>
          <w:szCs w:val="24"/>
          <w:lang w:val="es-UY"/>
        </w:rPr>
        <w:t xml:space="preserve"> a precio </w:t>
      </w:r>
      <w:r w:rsidRPr="007E2163">
        <w:rPr>
          <w:b/>
          <w:szCs w:val="24"/>
          <w:lang w:val="es-UY"/>
        </w:rPr>
        <w:t>de plaza</w:t>
      </w:r>
      <w:r w:rsidRPr="007E2163">
        <w:rPr>
          <w:szCs w:val="24"/>
          <w:lang w:val="es-UY"/>
        </w:rPr>
        <w:t xml:space="preserve">. </w:t>
      </w:r>
    </w:p>
    <w:p w:rsidR="0054434D" w:rsidRPr="007E2163" w:rsidRDefault="005F4BA2" w:rsidP="00E94B01">
      <w:pPr>
        <w:pStyle w:val="Normal1"/>
        <w:spacing w:after="0" w:line="240" w:lineRule="auto"/>
        <w:ind w:firstLine="708"/>
        <w:jc w:val="both"/>
        <w:rPr>
          <w:szCs w:val="24"/>
          <w:lang w:val="es-UY"/>
        </w:rPr>
      </w:pPr>
      <w:r w:rsidRPr="007E2163">
        <w:rPr>
          <w:szCs w:val="24"/>
          <w:lang w:val="es-UY"/>
        </w:rPr>
        <w:t xml:space="preserve">La cotización deberá realizarse por ítem, indicando el precio unitario de cada </w:t>
      </w:r>
      <w:r w:rsidR="00887DDB" w:rsidRPr="007E2163">
        <w:rPr>
          <w:szCs w:val="24"/>
          <w:lang w:val="es-UY"/>
        </w:rPr>
        <w:t>ítem</w:t>
      </w:r>
      <w:r w:rsidRPr="007E2163">
        <w:rPr>
          <w:szCs w:val="24"/>
          <w:lang w:val="es-UY"/>
        </w:rPr>
        <w:t xml:space="preserve"> y de la forma establecida en el artículo siguiente.</w:t>
      </w:r>
    </w:p>
    <w:p w:rsidR="0054434D" w:rsidRPr="007E2163" w:rsidRDefault="0054434D" w:rsidP="00E94B01">
      <w:pPr>
        <w:pStyle w:val="Normal1"/>
        <w:spacing w:after="0" w:line="240" w:lineRule="auto"/>
        <w:jc w:val="both"/>
        <w:rPr>
          <w:szCs w:val="24"/>
          <w:lang w:val="es-UY"/>
        </w:rPr>
      </w:pPr>
    </w:p>
    <w:p w:rsidR="0054434D" w:rsidRPr="007E2163" w:rsidRDefault="005F4BA2" w:rsidP="00E94B01">
      <w:pPr>
        <w:pStyle w:val="Normal1"/>
        <w:spacing w:after="0" w:line="240" w:lineRule="auto"/>
        <w:jc w:val="both"/>
        <w:rPr>
          <w:b/>
          <w:szCs w:val="24"/>
          <w:lang w:val="es-UY"/>
        </w:rPr>
      </w:pPr>
      <w:r w:rsidRPr="007E2163">
        <w:rPr>
          <w:b/>
          <w:szCs w:val="24"/>
          <w:lang w:val="es-UY"/>
        </w:rPr>
        <w:t xml:space="preserve">Art. </w:t>
      </w:r>
      <w:r w:rsidR="00EB73BB">
        <w:rPr>
          <w:b/>
          <w:szCs w:val="24"/>
          <w:lang w:val="es-UY"/>
        </w:rPr>
        <w:t>6</w:t>
      </w:r>
      <w:r w:rsidRPr="007E2163">
        <w:rPr>
          <w:b/>
          <w:szCs w:val="24"/>
          <w:lang w:val="es-UY"/>
        </w:rPr>
        <w:t>.- PRESENTACIÓN DE LAS OFERTAS.</w:t>
      </w:r>
    </w:p>
    <w:p w:rsidR="0054434D" w:rsidRPr="007E2163" w:rsidRDefault="005F4BA2" w:rsidP="00E94B01">
      <w:pPr>
        <w:pStyle w:val="Normal1"/>
        <w:spacing w:after="0" w:line="240" w:lineRule="auto"/>
        <w:ind w:firstLine="708"/>
        <w:jc w:val="both"/>
        <w:rPr>
          <w:rStyle w:val="Fuentedeprrafopredeter2"/>
          <w:szCs w:val="24"/>
          <w:lang w:val="es-UY"/>
        </w:rPr>
      </w:pPr>
      <w:r w:rsidRPr="007E2163">
        <w:rPr>
          <w:szCs w:val="24"/>
          <w:lang w:eastAsia="es-ES"/>
        </w:rPr>
        <w:t xml:space="preserve">Las ofertas deberán presentarse en </w:t>
      </w:r>
      <w:r w:rsidRPr="007E2163">
        <w:rPr>
          <w:b/>
          <w:szCs w:val="24"/>
          <w:lang w:eastAsia="es-ES"/>
        </w:rPr>
        <w:t>sobre cerrado</w:t>
      </w:r>
      <w:r w:rsidRPr="007E2163">
        <w:rPr>
          <w:szCs w:val="24"/>
          <w:lang w:eastAsia="es-ES"/>
        </w:rPr>
        <w:t xml:space="preserve"> y del mismo debe surgir el nombre del oferente y su número de RUT, firmadas y con aclaración de firma, en </w:t>
      </w:r>
      <w:r w:rsidRPr="007E2163">
        <w:rPr>
          <w:b/>
          <w:szCs w:val="24"/>
          <w:lang w:eastAsia="es-ES"/>
        </w:rPr>
        <w:t>original y copia</w:t>
      </w:r>
      <w:r w:rsidRPr="007E2163">
        <w:rPr>
          <w:rStyle w:val="Fuentedeprrafopredeter2"/>
          <w:szCs w:val="24"/>
          <w:lang w:val="es-UY"/>
        </w:rPr>
        <w:t xml:space="preserve">, en papel simple, </w:t>
      </w:r>
      <w:r w:rsidRPr="007E2163">
        <w:rPr>
          <w:szCs w:val="24"/>
          <w:lang w:val="es-UY"/>
        </w:rPr>
        <w:t>en el lugar indicado, en forma presencial</w:t>
      </w:r>
      <w:r w:rsidR="00942064" w:rsidRPr="007E2163">
        <w:rPr>
          <w:szCs w:val="24"/>
          <w:lang w:val="es-UY"/>
        </w:rPr>
        <w:t xml:space="preserve">. También podrán presentarse </w:t>
      </w:r>
      <w:r w:rsidRPr="007E2163">
        <w:rPr>
          <w:szCs w:val="24"/>
          <w:lang w:val="es-UY"/>
        </w:rPr>
        <w:t>por correo electrónico</w:t>
      </w:r>
      <w:r w:rsidR="00942064" w:rsidRPr="007E2163">
        <w:rPr>
          <w:szCs w:val="24"/>
          <w:lang w:val="es-UY"/>
        </w:rPr>
        <w:t xml:space="preserve">, por </w:t>
      </w:r>
      <w:r w:rsidRPr="007E2163">
        <w:rPr>
          <w:szCs w:val="24"/>
          <w:lang w:val="es-UY"/>
        </w:rPr>
        <w:t>fax,</w:t>
      </w:r>
      <w:r w:rsidR="00942064" w:rsidRPr="007E2163">
        <w:rPr>
          <w:szCs w:val="24"/>
          <w:lang w:val="es-UY"/>
        </w:rPr>
        <w:t xml:space="preserve"> </w:t>
      </w:r>
      <w:r w:rsidR="00222AE4" w:rsidRPr="007E2163">
        <w:rPr>
          <w:szCs w:val="24"/>
          <w:lang w:val="es-UY"/>
        </w:rPr>
        <w:t xml:space="preserve">o </w:t>
      </w:r>
      <w:r w:rsidR="00942064" w:rsidRPr="007E2163">
        <w:rPr>
          <w:szCs w:val="24"/>
          <w:lang w:val="es-UY"/>
        </w:rPr>
        <w:t>en línea (</w:t>
      </w:r>
      <w:r w:rsidRPr="007E2163">
        <w:rPr>
          <w:rStyle w:val="Fuentedeprrafopredeter2"/>
          <w:szCs w:val="24"/>
          <w:lang w:val="es-UY"/>
        </w:rPr>
        <w:t>art. 63 inc. 5 del TOCAF</w:t>
      </w:r>
      <w:r w:rsidR="00942064" w:rsidRPr="007E2163">
        <w:rPr>
          <w:rStyle w:val="Fuentedeprrafopredeter2"/>
          <w:szCs w:val="24"/>
          <w:lang w:val="es-UY"/>
        </w:rPr>
        <w:t>).</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szCs w:val="24"/>
          <w:lang w:val="es-UY"/>
        </w:rPr>
        <w:lastRenderedPageBreak/>
        <w:tab/>
        <w:t xml:space="preserve">En caso de cotizarse por correo electrónico o en línea deberá adjuntarse archivo con la oferta escaneada incluyendo la firma del representante validado en el Registro </w:t>
      </w:r>
      <w:r w:rsidR="00887DDB" w:rsidRPr="007E2163">
        <w:rPr>
          <w:rStyle w:val="Fuentedeprrafopredeter2"/>
          <w:szCs w:val="24"/>
          <w:lang w:val="es-UY"/>
        </w:rPr>
        <w:t>Único</w:t>
      </w:r>
      <w:r w:rsidRPr="007E2163">
        <w:rPr>
          <w:rStyle w:val="Fuentedeprrafopredeter2"/>
          <w:szCs w:val="24"/>
          <w:lang w:val="es-UY"/>
        </w:rPr>
        <w:t xml:space="preserve"> de Proveedores del Estado (RUPE).</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szCs w:val="24"/>
          <w:lang w:val="es-UY"/>
        </w:rPr>
        <w:tab/>
        <w:t xml:space="preserve">Las </w:t>
      </w:r>
      <w:r w:rsidRPr="007E2163">
        <w:rPr>
          <w:rStyle w:val="Fuentedeprrafopredeter2"/>
          <w:b/>
          <w:szCs w:val="24"/>
          <w:lang w:val="es-UY"/>
        </w:rPr>
        <w:t xml:space="preserve">ofertas deberán estar firmadas por el representante o apoderado registrado y validado en el RUPE y sólo se admitirán aquellas empresas que se encuentren en estado ACTIVO </w:t>
      </w:r>
      <w:r w:rsidRPr="007E2163">
        <w:rPr>
          <w:rStyle w:val="Fuentedeprrafopredeter2"/>
          <w:szCs w:val="24"/>
          <w:lang w:val="es-UY"/>
        </w:rPr>
        <w:t>en dicho registro.</w:t>
      </w:r>
    </w:p>
    <w:p w:rsidR="0054434D" w:rsidRPr="007E2163" w:rsidRDefault="005F4BA2" w:rsidP="00E94B01">
      <w:pPr>
        <w:spacing w:after="0" w:line="240" w:lineRule="auto"/>
        <w:ind w:firstLine="708"/>
        <w:jc w:val="both"/>
        <w:rPr>
          <w:rFonts w:ascii="Times New Roman" w:hAnsi="Times New Roman" w:cs="Times New Roman"/>
        </w:rPr>
      </w:pPr>
      <w:r w:rsidRPr="007E2163">
        <w:rPr>
          <w:rFonts w:ascii="Times New Roman" w:hAnsi="Times New Roman" w:cs="Times New Roman"/>
        </w:rPr>
        <w:t xml:space="preserve">Los precios cotizados deberán </w:t>
      </w:r>
      <w:r w:rsidRPr="007E2163">
        <w:rPr>
          <w:rFonts w:ascii="Times New Roman" w:hAnsi="Times New Roman" w:cs="Times New Roman"/>
          <w:b/>
        </w:rPr>
        <w:t>indicar todos los tributos</w:t>
      </w:r>
      <w:r w:rsidRPr="007E2163">
        <w:rPr>
          <w:rFonts w:ascii="Times New Roman" w:hAnsi="Times New Roman" w:cs="Times New Roman"/>
        </w:rPr>
        <w:t xml:space="preserve"> que correspondan al oferente y su porcentaje, </w:t>
      </w:r>
      <w:r w:rsidRPr="007E2163">
        <w:rPr>
          <w:rFonts w:ascii="Times New Roman" w:hAnsi="Times New Roman" w:cs="Times New Roman"/>
          <w:b/>
          <w:bCs/>
        </w:rPr>
        <w:t>especialmente el I.V.A., en forma clara y precisa, manifestando si los referidos tributos están o no incluidos en los precios</w:t>
      </w:r>
      <w:r w:rsidRPr="007E2163">
        <w:rPr>
          <w:rFonts w:ascii="Times New Roman" w:hAnsi="Times New Roman" w:cs="Times New Roman"/>
        </w:rPr>
        <w:t>. En caso de no establecerse esta circunstancia, se considerará que los precios son con todos los tributos incluidos</w:t>
      </w:r>
    </w:p>
    <w:p w:rsidR="0054434D" w:rsidRPr="007E2163" w:rsidRDefault="0054434D" w:rsidP="00E94B01">
      <w:pPr>
        <w:pStyle w:val="Normal1"/>
        <w:spacing w:after="0" w:line="240" w:lineRule="auto"/>
        <w:jc w:val="both"/>
        <w:rPr>
          <w:b/>
          <w:szCs w:val="24"/>
        </w:rPr>
      </w:pPr>
    </w:p>
    <w:p w:rsidR="0054434D" w:rsidRPr="007E2163" w:rsidRDefault="005F4BA2" w:rsidP="00E94B01">
      <w:pPr>
        <w:pStyle w:val="Normal1"/>
        <w:spacing w:after="0" w:line="240" w:lineRule="auto"/>
        <w:jc w:val="both"/>
        <w:rPr>
          <w:b/>
          <w:szCs w:val="24"/>
          <w:lang w:val="es-UY"/>
        </w:rPr>
      </w:pPr>
      <w:r w:rsidRPr="007E2163">
        <w:rPr>
          <w:b/>
          <w:szCs w:val="24"/>
          <w:lang w:val="es-UY"/>
        </w:rPr>
        <w:t xml:space="preserve">Art. </w:t>
      </w:r>
      <w:r w:rsidR="00EB73BB">
        <w:rPr>
          <w:b/>
          <w:szCs w:val="24"/>
          <w:lang w:val="es-UY"/>
        </w:rPr>
        <w:t>7</w:t>
      </w:r>
      <w:r w:rsidRPr="007E2163">
        <w:rPr>
          <w:b/>
          <w:szCs w:val="24"/>
          <w:lang w:val="es-UY"/>
        </w:rPr>
        <w:t>.- DOCUMENTACION A PRESENTAR POR EL OFERENTE.</w:t>
      </w:r>
    </w:p>
    <w:p w:rsidR="0054434D" w:rsidRPr="007E2163" w:rsidRDefault="005F4BA2" w:rsidP="00E94B01">
      <w:pPr>
        <w:pStyle w:val="Normal1"/>
        <w:spacing w:after="0" w:line="240" w:lineRule="auto"/>
        <w:jc w:val="both"/>
        <w:rPr>
          <w:bCs/>
          <w:szCs w:val="24"/>
          <w:lang w:val="es-UY"/>
        </w:rPr>
      </w:pPr>
      <w:r w:rsidRPr="007E2163">
        <w:rPr>
          <w:bCs/>
          <w:szCs w:val="24"/>
          <w:lang w:val="es-UY"/>
        </w:rPr>
        <w:tab/>
        <w:t xml:space="preserve">Junto a su cotización, los oferentes </w:t>
      </w:r>
      <w:r w:rsidRPr="007E2163">
        <w:rPr>
          <w:b/>
          <w:bCs/>
          <w:szCs w:val="24"/>
          <w:lang w:val="es-UY"/>
        </w:rPr>
        <w:t>deberán presentar</w:t>
      </w:r>
      <w:r w:rsidRPr="007E2163">
        <w:rPr>
          <w:bCs/>
          <w:szCs w:val="24"/>
          <w:lang w:val="es-UY"/>
        </w:rPr>
        <w:t xml:space="preserve"> la documentación que a continuación se detalla, la cual será verificada durante el Acto de Apertura:</w:t>
      </w:r>
    </w:p>
    <w:p w:rsidR="0054434D" w:rsidRPr="007E2163" w:rsidRDefault="005F4BA2" w:rsidP="00E94B01">
      <w:pPr>
        <w:pStyle w:val="Normal1"/>
        <w:numPr>
          <w:ilvl w:val="0"/>
          <w:numId w:val="5"/>
        </w:numPr>
        <w:spacing w:after="0" w:line="240" w:lineRule="auto"/>
        <w:jc w:val="both"/>
        <w:rPr>
          <w:bCs/>
          <w:szCs w:val="24"/>
        </w:rPr>
      </w:pPr>
      <w:r w:rsidRPr="007E2163">
        <w:rPr>
          <w:b/>
          <w:bCs/>
          <w:szCs w:val="24"/>
        </w:rPr>
        <w:t>Constancia de visita obligatoria</w:t>
      </w:r>
      <w:r w:rsidR="00BD0656" w:rsidRPr="007E2163">
        <w:rPr>
          <w:bCs/>
          <w:szCs w:val="24"/>
        </w:rPr>
        <w:t xml:space="preserve"> completa y firmada por </w:t>
      </w:r>
      <w:r w:rsidR="006E301C" w:rsidRPr="007E2163">
        <w:rPr>
          <w:bCs/>
          <w:szCs w:val="24"/>
        </w:rPr>
        <w:t>representante</w:t>
      </w:r>
      <w:r w:rsidR="00BD0656" w:rsidRPr="007E2163">
        <w:rPr>
          <w:bCs/>
          <w:szCs w:val="24"/>
        </w:rPr>
        <w:t xml:space="preserve"> del oferente  y del</w:t>
      </w:r>
      <w:r w:rsidRPr="007E2163">
        <w:rPr>
          <w:bCs/>
          <w:szCs w:val="24"/>
        </w:rPr>
        <w:t xml:space="preserve"> Departamento de Proveeduría.</w:t>
      </w:r>
    </w:p>
    <w:p w:rsidR="0054434D" w:rsidRPr="007E2163" w:rsidRDefault="005F4BA2" w:rsidP="00E94B01">
      <w:pPr>
        <w:pStyle w:val="Normal1"/>
        <w:numPr>
          <w:ilvl w:val="0"/>
          <w:numId w:val="5"/>
        </w:numPr>
        <w:spacing w:after="0" w:line="240" w:lineRule="auto"/>
        <w:jc w:val="both"/>
        <w:rPr>
          <w:bCs/>
          <w:szCs w:val="24"/>
        </w:rPr>
      </w:pPr>
      <w:r w:rsidRPr="007E2163">
        <w:rPr>
          <w:b/>
          <w:bCs/>
          <w:szCs w:val="24"/>
        </w:rPr>
        <w:t>Copia del remito de entrega de muestras firmado y sellado</w:t>
      </w:r>
      <w:r w:rsidRPr="007E2163">
        <w:rPr>
          <w:bCs/>
          <w:szCs w:val="24"/>
        </w:rPr>
        <w:t xml:space="preserve"> por </w:t>
      </w:r>
      <w:r w:rsidR="006E301C" w:rsidRPr="007E2163">
        <w:rPr>
          <w:bCs/>
          <w:szCs w:val="24"/>
        </w:rPr>
        <w:t xml:space="preserve">representante del </w:t>
      </w:r>
      <w:r w:rsidRPr="007E2163">
        <w:rPr>
          <w:bCs/>
          <w:szCs w:val="24"/>
        </w:rPr>
        <w:t>Departamento de Proveeduría.</w:t>
      </w:r>
    </w:p>
    <w:p w:rsidR="0054434D" w:rsidRPr="007E2163" w:rsidRDefault="005F4BA2" w:rsidP="00222AE4">
      <w:pPr>
        <w:pStyle w:val="Normal1"/>
        <w:spacing w:after="0" w:line="240" w:lineRule="auto"/>
        <w:ind w:firstLine="360"/>
        <w:jc w:val="both"/>
        <w:rPr>
          <w:bCs/>
          <w:szCs w:val="24"/>
          <w:lang w:val="es-UY"/>
        </w:rPr>
      </w:pPr>
      <w:r w:rsidRPr="007E2163">
        <w:rPr>
          <w:bCs/>
          <w:szCs w:val="24"/>
          <w:lang w:val="es-UY"/>
        </w:rPr>
        <w:t xml:space="preserve">Aquellas empresas que no cumplan con la presentación de los documentos solicitados en el momento del Acto de Apertura, dispondrán de un </w:t>
      </w:r>
      <w:r w:rsidRPr="007E2163">
        <w:rPr>
          <w:b/>
          <w:bCs/>
          <w:szCs w:val="24"/>
          <w:lang w:val="es-UY"/>
        </w:rPr>
        <w:t>plazo de dos días hábiles para subsanar la omisión</w:t>
      </w:r>
      <w:r w:rsidRPr="007E2163">
        <w:rPr>
          <w:bCs/>
          <w:szCs w:val="24"/>
          <w:lang w:val="es-UY"/>
        </w:rPr>
        <w:t>. No serán consideradas las propuestas cuyos oferentes no hubieran levantado la observación dentro del plazo establecido.</w:t>
      </w:r>
    </w:p>
    <w:p w:rsidR="0054434D" w:rsidRPr="007E2163" w:rsidRDefault="0054434D" w:rsidP="00E94B01">
      <w:pPr>
        <w:pStyle w:val="Normal1"/>
        <w:spacing w:after="0" w:line="240" w:lineRule="auto"/>
        <w:jc w:val="both"/>
        <w:rPr>
          <w:szCs w:val="24"/>
        </w:rPr>
      </w:pPr>
    </w:p>
    <w:p w:rsidR="0054434D" w:rsidRPr="007E2163" w:rsidRDefault="005F4BA2" w:rsidP="00E94B01">
      <w:pPr>
        <w:pStyle w:val="Normal1"/>
        <w:spacing w:after="0" w:line="240" w:lineRule="auto"/>
        <w:jc w:val="both"/>
        <w:rPr>
          <w:rStyle w:val="Fuentedeprrafopredeter2"/>
          <w:b/>
          <w:szCs w:val="24"/>
          <w:lang w:val="es-UY"/>
        </w:rPr>
      </w:pPr>
      <w:r w:rsidRPr="007E2163">
        <w:rPr>
          <w:rStyle w:val="Fuentedeprrafopredeter2"/>
          <w:b/>
          <w:szCs w:val="24"/>
          <w:lang w:val="es-UY"/>
        </w:rPr>
        <w:t xml:space="preserve">Art. </w:t>
      </w:r>
      <w:r w:rsidR="0079151F">
        <w:rPr>
          <w:rStyle w:val="Fuentedeprrafopredeter2"/>
          <w:b/>
          <w:szCs w:val="24"/>
          <w:lang w:val="es-UY"/>
        </w:rPr>
        <w:t>8</w:t>
      </w:r>
      <w:r w:rsidRPr="007E2163">
        <w:rPr>
          <w:rStyle w:val="Fuentedeprrafopredeter2"/>
          <w:b/>
          <w:szCs w:val="24"/>
          <w:lang w:val="es-UY"/>
        </w:rPr>
        <w:t xml:space="preserve">.-LUGAR Y FECHA DE VISITA OBLIGATORIA </w:t>
      </w:r>
      <w:r w:rsidR="007E2163">
        <w:rPr>
          <w:rStyle w:val="Fuentedeprrafopredeter2"/>
          <w:b/>
          <w:szCs w:val="24"/>
          <w:lang w:val="es-UY"/>
        </w:rPr>
        <w:t>Y</w:t>
      </w:r>
      <w:r w:rsidRPr="007E2163">
        <w:rPr>
          <w:rStyle w:val="Fuentedeprrafopredeter2"/>
          <w:b/>
          <w:szCs w:val="24"/>
          <w:lang w:val="es-UY"/>
        </w:rPr>
        <w:t xml:space="preserve"> DE APERTURA</w:t>
      </w:r>
      <w:r w:rsidR="00563D52">
        <w:rPr>
          <w:rStyle w:val="Fuentedeprrafopredeter2"/>
          <w:b/>
          <w:szCs w:val="24"/>
          <w:lang w:val="es-UY"/>
        </w:rPr>
        <w:t>.</w:t>
      </w:r>
      <w:r w:rsidRPr="007E2163">
        <w:rPr>
          <w:rStyle w:val="Fuentedeprrafopredeter2"/>
          <w:b/>
          <w:szCs w:val="24"/>
          <w:lang w:val="es-UY"/>
        </w:rPr>
        <w:t xml:space="preserve">  </w:t>
      </w:r>
    </w:p>
    <w:p w:rsidR="00077988" w:rsidRPr="007E2163" w:rsidRDefault="00077988" w:rsidP="00E94B01">
      <w:pPr>
        <w:pStyle w:val="Normal1"/>
        <w:spacing w:after="0" w:line="240" w:lineRule="auto"/>
        <w:jc w:val="both"/>
        <w:rPr>
          <w:rStyle w:val="Fuentedeprrafopredeter2"/>
          <w:szCs w:val="24"/>
          <w:u w:val="single"/>
          <w:lang w:val="es-UY"/>
        </w:rPr>
      </w:pPr>
    </w:p>
    <w:p w:rsidR="0054434D" w:rsidRPr="007E2163" w:rsidRDefault="005F4BA2" w:rsidP="00E94B01">
      <w:pPr>
        <w:pStyle w:val="Normal1"/>
        <w:spacing w:after="0" w:line="240" w:lineRule="auto"/>
        <w:jc w:val="both"/>
        <w:rPr>
          <w:rStyle w:val="Fuentedeprrafopredeter2"/>
          <w:b/>
          <w:szCs w:val="24"/>
          <w:u w:val="single"/>
          <w:lang w:val="es-UY"/>
        </w:rPr>
      </w:pPr>
      <w:r w:rsidRPr="007E2163">
        <w:rPr>
          <w:rStyle w:val="Fuentedeprrafopredeter2"/>
          <w:b/>
          <w:szCs w:val="24"/>
          <w:u w:val="single"/>
          <w:lang w:val="es-UY"/>
        </w:rPr>
        <w:t>Visita Obligatoria</w:t>
      </w:r>
    </w:p>
    <w:p w:rsidR="0054434D" w:rsidRPr="007E2163" w:rsidRDefault="005F4BA2" w:rsidP="00E94B01">
      <w:pPr>
        <w:pStyle w:val="Normal1"/>
        <w:spacing w:after="0" w:line="240" w:lineRule="auto"/>
        <w:jc w:val="both"/>
        <w:rPr>
          <w:b/>
          <w:szCs w:val="24"/>
        </w:rPr>
      </w:pPr>
      <w:r w:rsidRPr="007E2163">
        <w:rPr>
          <w:rStyle w:val="Fuentedeprrafopredeter2"/>
          <w:szCs w:val="24"/>
          <w:lang w:val="es-UY"/>
        </w:rPr>
        <w:tab/>
      </w:r>
      <w:r w:rsidRPr="007E2163">
        <w:rPr>
          <w:rStyle w:val="Fuentedeprrafopredeter2"/>
          <w:szCs w:val="24"/>
          <w:lang w:val="es-UY"/>
        </w:rPr>
        <w:tab/>
      </w:r>
      <w:r w:rsidRPr="007E2163">
        <w:rPr>
          <w:rStyle w:val="Fuentedeprrafopredeter2"/>
          <w:b/>
          <w:szCs w:val="24"/>
          <w:lang w:val="es-UY"/>
        </w:rPr>
        <w:t xml:space="preserve">a) Fecha: </w:t>
      </w:r>
      <w:r w:rsidR="00887DDB">
        <w:rPr>
          <w:rStyle w:val="Fuentedeprrafopredeter2"/>
          <w:b/>
          <w:szCs w:val="24"/>
          <w:lang w:val="es-UY"/>
        </w:rPr>
        <w:t xml:space="preserve">22 </w:t>
      </w:r>
      <w:r w:rsidR="006E301C" w:rsidRPr="007E2163">
        <w:rPr>
          <w:rStyle w:val="Fuentedeprrafopredeter2"/>
          <w:b/>
          <w:szCs w:val="24"/>
          <w:lang w:val="es-UY"/>
        </w:rPr>
        <w:t>de</w:t>
      </w:r>
      <w:r w:rsidR="00887DDB">
        <w:rPr>
          <w:rStyle w:val="Fuentedeprrafopredeter2"/>
          <w:b/>
          <w:szCs w:val="24"/>
          <w:lang w:val="es-UY"/>
        </w:rPr>
        <w:t xml:space="preserve"> Agosto </w:t>
      </w:r>
      <w:r w:rsidR="006E301C" w:rsidRPr="007E2163">
        <w:rPr>
          <w:rStyle w:val="Fuentedeprrafopredeter2"/>
          <w:b/>
          <w:szCs w:val="24"/>
          <w:lang w:val="es-UY"/>
        </w:rPr>
        <w:t>d</w:t>
      </w:r>
      <w:proofErr w:type="spellStart"/>
      <w:r w:rsidR="00887DDB">
        <w:rPr>
          <w:b/>
          <w:szCs w:val="24"/>
        </w:rPr>
        <w:t>e</w:t>
      </w:r>
      <w:proofErr w:type="spellEnd"/>
      <w:r w:rsidR="00887DDB">
        <w:rPr>
          <w:b/>
          <w:szCs w:val="24"/>
        </w:rPr>
        <w:t xml:space="preserve"> </w:t>
      </w:r>
      <w:r w:rsidRPr="007E2163">
        <w:rPr>
          <w:b/>
          <w:szCs w:val="24"/>
        </w:rPr>
        <w:t xml:space="preserve">2019  </w:t>
      </w:r>
    </w:p>
    <w:p w:rsidR="0054434D" w:rsidRPr="007E2163" w:rsidRDefault="005F4BA2" w:rsidP="00E94B01">
      <w:pPr>
        <w:pStyle w:val="Normal1"/>
        <w:spacing w:after="0" w:line="240" w:lineRule="auto"/>
        <w:jc w:val="both"/>
        <w:rPr>
          <w:b/>
          <w:szCs w:val="24"/>
        </w:rPr>
      </w:pPr>
      <w:r w:rsidRPr="007E2163">
        <w:rPr>
          <w:b/>
          <w:szCs w:val="24"/>
          <w:lang w:val="es-UY"/>
        </w:rPr>
        <w:tab/>
      </w:r>
      <w:r w:rsidRPr="007E2163">
        <w:rPr>
          <w:b/>
          <w:szCs w:val="24"/>
          <w:lang w:val="es-UY"/>
        </w:rPr>
        <w:tab/>
        <w:t xml:space="preserve">b) Hora: </w:t>
      </w:r>
      <w:r w:rsidR="00887DDB">
        <w:rPr>
          <w:b/>
          <w:szCs w:val="24"/>
          <w:lang w:val="es-UY"/>
        </w:rPr>
        <w:t xml:space="preserve">de </w:t>
      </w:r>
      <w:r w:rsidR="00887DDB">
        <w:rPr>
          <w:b/>
          <w:szCs w:val="24"/>
        </w:rPr>
        <w:t xml:space="preserve">14 a 16 </w:t>
      </w:r>
      <w:r w:rsidRPr="007E2163">
        <w:rPr>
          <w:b/>
          <w:szCs w:val="24"/>
        </w:rPr>
        <w:t>hs.</w:t>
      </w:r>
    </w:p>
    <w:p w:rsidR="0054434D" w:rsidRPr="007E2163" w:rsidRDefault="005F4BA2" w:rsidP="00E94B01">
      <w:pPr>
        <w:pStyle w:val="Normal1"/>
        <w:spacing w:after="0" w:line="240" w:lineRule="auto"/>
        <w:jc w:val="both"/>
        <w:rPr>
          <w:b/>
          <w:szCs w:val="24"/>
          <w:lang w:val="es-UY"/>
        </w:rPr>
      </w:pPr>
      <w:r w:rsidRPr="007E2163">
        <w:rPr>
          <w:b/>
          <w:szCs w:val="24"/>
          <w:lang w:val="es-UY"/>
        </w:rPr>
        <w:tab/>
      </w:r>
      <w:r w:rsidRPr="007E2163">
        <w:rPr>
          <w:b/>
          <w:szCs w:val="24"/>
          <w:lang w:val="es-UY"/>
        </w:rPr>
        <w:tab/>
        <w:t xml:space="preserve">c) Lugar: Departamento de Proveeduría del Poder Judicial, </w:t>
      </w:r>
      <w:r w:rsidRPr="007E2163">
        <w:rPr>
          <w:szCs w:val="24"/>
          <w:lang w:val="es-UY"/>
        </w:rPr>
        <w:t>sito  en la calle Rio Branco 1470, Montevideo. Teléfono: 2902-13.59 y FAX: 2902-1488</w:t>
      </w:r>
      <w:r w:rsidRPr="007E2163">
        <w:rPr>
          <w:b/>
          <w:szCs w:val="24"/>
          <w:lang w:val="es-UY"/>
        </w:rPr>
        <w:t>.</w:t>
      </w:r>
    </w:p>
    <w:p w:rsidR="0054434D" w:rsidRPr="007E2163" w:rsidRDefault="0054434D" w:rsidP="00E94B01">
      <w:pPr>
        <w:pStyle w:val="Normal1"/>
        <w:spacing w:after="0" w:line="240" w:lineRule="auto"/>
        <w:jc w:val="both"/>
        <w:rPr>
          <w:szCs w:val="24"/>
        </w:rPr>
      </w:pPr>
    </w:p>
    <w:p w:rsidR="0054434D" w:rsidRPr="007E2163" w:rsidRDefault="005F4BA2" w:rsidP="00E94B01">
      <w:pPr>
        <w:pStyle w:val="Normal1"/>
        <w:spacing w:after="0" w:line="240" w:lineRule="auto"/>
        <w:jc w:val="both"/>
        <w:rPr>
          <w:rStyle w:val="Fuentedeprrafopredeter2"/>
          <w:b/>
          <w:szCs w:val="24"/>
          <w:u w:val="single"/>
          <w:lang w:val="es-UY"/>
        </w:rPr>
      </w:pPr>
      <w:r w:rsidRPr="007E2163">
        <w:rPr>
          <w:rStyle w:val="Fuentedeprrafopredeter2"/>
          <w:b/>
          <w:szCs w:val="24"/>
          <w:u w:val="single"/>
          <w:lang w:val="es-UY"/>
        </w:rPr>
        <w:t xml:space="preserve">Apertura </w:t>
      </w:r>
    </w:p>
    <w:p w:rsidR="0054434D" w:rsidRPr="007E2163" w:rsidRDefault="005F4BA2" w:rsidP="00E94B01">
      <w:pPr>
        <w:pStyle w:val="Normal1"/>
        <w:spacing w:after="0" w:line="240" w:lineRule="auto"/>
        <w:jc w:val="both"/>
        <w:rPr>
          <w:rStyle w:val="Fuentedeprrafopredeter2"/>
          <w:b/>
          <w:szCs w:val="24"/>
          <w:lang w:val="es-UY"/>
        </w:rPr>
      </w:pPr>
      <w:r w:rsidRPr="007E2163">
        <w:rPr>
          <w:rStyle w:val="Fuentedeprrafopredeter2"/>
          <w:szCs w:val="24"/>
          <w:lang w:val="es-UY"/>
        </w:rPr>
        <w:tab/>
      </w:r>
      <w:r w:rsidRPr="007E2163">
        <w:rPr>
          <w:rStyle w:val="Fuentedeprrafopredeter2"/>
          <w:szCs w:val="24"/>
          <w:lang w:val="es-UY"/>
        </w:rPr>
        <w:tab/>
      </w:r>
      <w:r w:rsidRPr="007E2163">
        <w:rPr>
          <w:rStyle w:val="Fuentedeprrafopredeter2"/>
          <w:b/>
          <w:szCs w:val="24"/>
          <w:lang w:val="es-UY"/>
        </w:rPr>
        <w:t xml:space="preserve">a) Fecha: </w:t>
      </w:r>
      <w:r w:rsidR="00887DDB">
        <w:rPr>
          <w:rStyle w:val="Fuentedeprrafopredeter2"/>
          <w:b/>
          <w:szCs w:val="24"/>
          <w:lang w:val="es-UY"/>
        </w:rPr>
        <w:t xml:space="preserve">9 </w:t>
      </w:r>
      <w:r w:rsidR="00222AE4" w:rsidRPr="007E2163">
        <w:rPr>
          <w:rStyle w:val="Fuentedeprrafopredeter2"/>
          <w:b/>
          <w:szCs w:val="24"/>
          <w:lang w:val="es-UY"/>
        </w:rPr>
        <w:t>de</w:t>
      </w:r>
      <w:r w:rsidR="00887DDB">
        <w:rPr>
          <w:rStyle w:val="Fuentedeprrafopredeter2"/>
          <w:b/>
          <w:szCs w:val="24"/>
          <w:lang w:val="es-UY"/>
        </w:rPr>
        <w:t xml:space="preserve"> Setiembre </w:t>
      </w:r>
      <w:r w:rsidRPr="007E2163">
        <w:rPr>
          <w:rStyle w:val="Fuentedeprrafopredeter2"/>
          <w:b/>
          <w:szCs w:val="24"/>
          <w:lang w:val="es-UY"/>
        </w:rPr>
        <w:t>de 2019</w:t>
      </w:r>
    </w:p>
    <w:p w:rsidR="0054434D" w:rsidRPr="007E2163" w:rsidRDefault="005F4BA2" w:rsidP="00E94B01">
      <w:pPr>
        <w:pStyle w:val="Normal1"/>
        <w:spacing w:after="0" w:line="240" w:lineRule="auto"/>
        <w:jc w:val="both"/>
        <w:rPr>
          <w:b/>
          <w:szCs w:val="24"/>
          <w:lang w:val="es-UY"/>
        </w:rPr>
      </w:pPr>
      <w:r w:rsidRPr="007E2163">
        <w:rPr>
          <w:b/>
          <w:szCs w:val="24"/>
          <w:lang w:val="es-UY"/>
        </w:rPr>
        <w:tab/>
      </w:r>
      <w:r w:rsidRPr="007E2163">
        <w:rPr>
          <w:b/>
          <w:szCs w:val="24"/>
          <w:lang w:val="es-UY"/>
        </w:rPr>
        <w:tab/>
        <w:t>b) Hora: 15:00 hs.</w:t>
      </w:r>
    </w:p>
    <w:p w:rsidR="0054434D" w:rsidRPr="007E2163" w:rsidRDefault="005F4BA2" w:rsidP="00E94B01">
      <w:pPr>
        <w:pStyle w:val="Normal1"/>
        <w:spacing w:after="0" w:line="240" w:lineRule="auto"/>
        <w:ind w:left="1416"/>
        <w:jc w:val="both"/>
        <w:rPr>
          <w:szCs w:val="24"/>
          <w:lang w:val="es-UY"/>
        </w:rPr>
      </w:pPr>
      <w:r w:rsidRPr="007E2163">
        <w:rPr>
          <w:b/>
          <w:szCs w:val="24"/>
          <w:lang w:val="es-UY"/>
        </w:rPr>
        <w:t>c) Lugar: Departamento de Adquisiciones del Poder Judicial</w:t>
      </w:r>
      <w:r w:rsidRPr="007E2163">
        <w:rPr>
          <w:szCs w:val="24"/>
          <w:lang w:val="es-UY"/>
        </w:rPr>
        <w:t>, sito  en la calle S</w:t>
      </w:r>
      <w:r w:rsidR="006E301C" w:rsidRPr="007E2163">
        <w:rPr>
          <w:szCs w:val="24"/>
          <w:lang w:val="es-UY"/>
        </w:rPr>
        <w:t xml:space="preserve">oriano </w:t>
      </w:r>
      <w:r w:rsidRPr="007E2163">
        <w:rPr>
          <w:szCs w:val="24"/>
          <w:lang w:val="es-UY"/>
        </w:rPr>
        <w:t>1210, Montevideo. Teléfonos: 2902-1359 y 1907 interno 4555 y FAX 2902.14.88.</w:t>
      </w:r>
    </w:p>
    <w:p w:rsidR="0054434D" w:rsidRPr="007E2163" w:rsidRDefault="0054434D" w:rsidP="00E94B01">
      <w:pPr>
        <w:pStyle w:val="Normal1"/>
        <w:spacing w:after="0" w:line="240" w:lineRule="auto"/>
        <w:jc w:val="both"/>
        <w:rPr>
          <w:b/>
          <w:szCs w:val="24"/>
          <w:lang w:val="es-UY"/>
        </w:rPr>
      </w:pPr>
    </w:p>
    <w:p w:rsidR="0054434D" w:rsidRPr="007E2163" w:rsidRDefault="005F4BA2" w:rsidP="00E94B01">
      <w:pPr>
        <w:pStyle w:val="Normal1"/>
        <w:spacing w:after="0" w:line="240" w:lineRule="auto"/>
        <w:jc w:val="both"/>
        <w:rPr>
          <w:rStyle w:val="Fuentedeprrafopredeter2"/>
          <w:b/>
          <w:szCs w:val="24"/>
          <w:lang w:val="es-UY"/>
        </w:rPr>
      </w:pPr>
      <w:r w:rsidRPr="007E2163">
        <w:rPr>
          <w:rStyle w:val="Fuentedeprrafopredeter2"/>
          <w:b/>
          <w:szCs w:val="24"/>
          <w:lang w:val="es-UY"/>
        </w:rPr>
        <w:t xml:space="preserve">Art. </w:t>
      </w:r>
      <w:r w:rsidR="0079151F">
        <w:rPr>
          <w:rStyle w:val="Fuentedeprrafopredeter2"/>
          <w:b/>
          <w:szCs w:val="24"/>
          <w:lang w:val="es-UY"/>
        </w:rPr>
        <w:t>9</w:t>
      </w:r>
      <w:r w:rsidRPr="007E2163">
        <w:rPr>
          <w:rStyle w:val="Fuentedeprrafopredeter2"/>
          <w:b/>
          <w:szCs w:val="24"/>
          <w:lang w:val="es-UY"/>
        </w:rPr>
        <w:t>.- APERTURA DE OFERTAS</w:t>
      </w:r>
      <w:r w:rsidR="00563D52">
        <w:rPr>
          <w:rStyle w:val="Fuentedeprrafopredeter2"/>
          <w:b/>
          <w:szCs w:val="24"/>
          <w:lang w:val="es-UY"/>
        </w:rPr>
        <w:t>.</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tab/>
      </w:r>
      <w:r w:rsidRPr="007E2163">
        <w:rPr>
          <w:rStyle w:val="Fuentedeprrafopredeter2"/>
          <w:szCs w:val="24"/>
          <w:lang w:val="es-UY"/>
        </w:rPr>
        <w:t xml:space="preserve">Abiertas las ofertas </w:t>
      </w:r>
      <w:r w:rsidRPr="007E2163">
        <w:rPr>
          <w:rStyle w:val="Fuentedeprrafopredeter2"/>
          <w:b/>
          <w:szCs w:val="24"/>
          <w:lang w:val="es-UY"/>
        </w:rPr>
        <w:t>se pondrá a disposición de todos los oferentes</w:t>
      </w:r>
      <w:r w:rsidRPr="007E2163">
        <w:rPr>
          <w:rStyle w:val="Fuentedeprrafopredeter2"/>
          <w:szCs w:val="24"/>
          <w:lang w:val="es-UY"/>
        </w:rPr>
        <w:t xml:space="preserve"> una de las vías para que tomen conocimiento de los precios y demás condiciones de todas las presentadas, pudiendo los oferentes formular las observaciones que consideren pertinentes en ese momento, las que quedarán registradas en el Acta de Apertura.</w:t>
      </w:r>
    </w:p>
    <w:p w:rsidR="0054434D" w:rsidRPr="007E2163" w:rsidRDefault="005F4BA2" w:rsidP="00E94B01">
      <w:pPr>
        <w:pStyle w:val="Normal1"/>
        <w:spacing w:after="0" w:line="240" w:lineRule="auto"/>
        <w:jc w:val="both"/>
        <w:rPr>
          <w:szCs w:val="24"/>
          <w:lang w:val="es-UY"/>
        </w:rPr>
      </w:pPr>
      <w:r w:rsidRPr="007E2163">
        <w:rPr>
          <w:szCs w:val="24"/>
          <w:lang w:val="es-UY"/>
        </w:rPr>
        <w:tab/>
        <w:t xml:space="preserve">Concluido el acto de apertura y </w:t>
      </w:r>
      <w:r w:rsidR="00EB73BB">
        <w:rPr>
          <w:b/>
          <w:szCs w:val="24"/>
          <w:lang w:val="es-UY"/>
        </w:rPr>
        <w:t>suscrita el a</w:t>
      </w:r>
      <w:r w:rsidRPr="00EB73BB">
        <w:rPr>
          <w:b/>
          <w:szCs w:val="24"/>
          <w:lang w:val="es-UY"/>
        </w:rPr>
        <w:t>cta</w:t>
      </w:r>
      <w:r w:rsidRPr="007E2163">
        <w:rPr>
          <w:szCs w:val="24"/>
          <w:lang w:val="es-UY"/>
        </w:rPr>
        <w:t xml:space="preserve"> correspondiente, no se tomará en cuenta ninguna interpretación, aclaración o ampliación de ellas,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lastRenderedPageBreak/>
        <w:t>Art. 1</w:t>
      </w:r>
      <w:r w:rsidR="0079151F">
        <w:rPr>
          <w:rStyle w:val="Fuentedeprrafopredeter2"/>
          <w:b/>
          <w:szCs w:val="24"/>
          <w:lang w:val="es-UY"/>
        </w:rPr>
        <w:t>0</w:t>
      </w:r>
      <w:r w:rsidRPr="007E2163">
        <w:rPr>
          <w:rStyle w:val="Fuentedeprrafopredeter2"/>
          <w:b/>
          <w:szCs w:val="24"/>
          <w:lang w:val="es-UY"/>
        </w:rPr>
        <w:t>.-PLAZO DE MANTENIMIENTO DE OFERTA</w:t>
      </w:r>
      <w:r w:rsidR="00222AE4" w:rsidRPr="007E2163">
        <w:rPr>
          <w:rStyle w:val="Fuentedeprrafopredeter2"/>
          <w:b/>
          <w:szCs w:val="24"/>
          <w:lang w:val="es-UY"/>
        </w:rPr>
        <w:t xml:space="preserve"> Y PRECIO</w:t>
      </w:r>
      <w:r w:rsidRPr="007E2163">
        <w:rPr>
          <w:rStyle w:val="Fuentedeprrafopredeter2"/>
          <w:szCs w:val="24"/>
          <w:lang w:val="es-UY"/>
        </w:rPr>
        <w:t>.</w:t>
      </w:r>
    </w:p>
    <w:p w:rsidR="0054434D" w:rsidRPr="007E2163" w:rsidRDefault="005F4BA2" w:rsidP="00E94B01">
      <w:pPr>
        <w:spacing w:after="0" w:line="240" w:lineRule="auto"/>
        <w:ind w:firstLine="709"/>
        <w:jc w:val="both"/>
        <w:rPr>
          <w:rFonts w:ascii="Times New Roman" w:hAnsi="Times New Roman" w:cs="Times New Roman"/>
        </w:rPr>
      </w:pPr>
      <w:r w:rsidRPr="007E2163">
        <w:rPr>
          <w:rFonts w:ascii="Times New Roman" w:hAnsi="Times New Roman" w:cs="Times New Roman"/>
          <w:b/>
        </w:rPr>
        <w:t>No inferior a 120 días</w:t>
      </w:r>
      <w:r w:rsidRPr="007E2163">
        <w:rPr>
          <w:rFonts w:ascii="Times New Roman" w:hAnsi="Times New Roman" w:cs="Times New Roman"/>
        </w:rPr>
        <w:t>, salvo que la Administración, se expida con anterioridad al vencimiento de dicho plazo. Se entiende por tal el lapso durante el cual la empresa se obliga a mantener las condiciones de su oferta.</w:t>
      </w:r>
    </w:p>
    <w:p w:rsidR="0054434D" w:rsidRPr="007E2163" w:rsidRDefault="005F4BA2" w:rsidP="00E94B01">
      <w:pPr>
        <w:spacing w:after="0" w:line="240" w:lineRule="auto"/>
        <w:jc w:val="both"/>
        <w:rPr>
          <w:rFonts w:ascii="Times New Roman" w:hAnsi="Times New Roman" w:cs="Times New Roman"/>
        </w:rPr>
      </w:pPr>
      <w:r w:rsidRPr="007E2163">
        <w:rPr>
          <w:rFonts w:ascii="Times New Roman" w:hAnsi="Times New Roman" w:cs="Times New Roman"/>
        </w:rPr>
        <w:tab/>
        <w:t>El vencimiento del plazo establecido precedentemente no liberará al oferente, salvo que medie notificación escrita a la Administración, manifestando su decisión de retirar la oferta, antes de la notificación de la adjudicación de la misma.</w:t>
      </w:r>
    </w:p>
    <w:p w:rsidR="0054434D" w:rsidRPr="007E2163" w:rsidRDefault="005F4BA2" w:rsidP="00E94B01">
      <w:pPr>
        <w:spacing w:after="0" w:line="240" w:lineRule="auto"/>
        <w:ind w:firstLine="709"/>
        <w:jc w:val="both"/>
        <w:rPr>
          <w:rFonts w:ascii="Times New Roman" w:hAnsi="Times New Roman" w:cs="Times New Roman"/>
        </w:rPr>
      </w:pPr>
      <w:r w:rsidRPr="007E2163">
        <w:rPr>
          <w:rFonts w:ascii="Times New Roman" w:hAnsi="Times New Roman" w:cs="Times New Roman"/>
        </w:rPr>
        <w:t xml:space="preserve">El oferente no podrá establecer cláusulas que condicionen el mantenimiento de la oferta en forma alguna o que indiquen plazos menores. </w:t>
      </w:r>
    </w:p>
    <w:p w:rsidR="0054434D" w:rsidRPr="007E2163" w:rsidRDefault="0054434D" w:rsidP="00E94B01">
      <w:pPr>
        <w:pStyle w:val="Normal1"/>
        <w:spacing w:after="0" w:line="240" w:lineRule="auto"/>
        <w:jc w:val="both"/>
        <w:rPr>
          <w:b/>
          <w:szCs w:val="24"/>
          <w:lang w:val="es-UY"/>
        </w:rPr>
      </w:pPr>
    </w:p>
    <w:p w:rsidR="0054434D" w:rsidRPr="007E2163" w:rsidRDefault="005F4BA2" w:rsidP="00E94B01">
      <w:pPr>
        <w:pStyle w:val="Normal1"/>
        <w:spacing w:after="0" w:line="240" w:lineRule="auto"/>
        <w:jc w:val="both"/>
        <w:rPr>
          <w:b/>
          <w:szCs w:val="24"/>
          <w:lang w:val="es-UY"/>
        </w:rPr>
      </w:pPr>
      <w:r w:rsidRPr="007E2163">
        <w:rPr>
          <w:b/>
          <w:szCs w:val="24"/>
          <w:lang w:val="es-UY"/>
        </w:rPr>
        <w:t>Art. 1</w:t>
      </w:r>
      <w:r w:rsidR="0079151F">
        <w:rPr>
          <w:b/>
          <w:szCs w:val="24"/>
          <w:lang w:val="es-UY"/>
        </w:rPr>
        <w:t>1</w:t>
      </w:r>
      <w:r w:rsidRPr="007E2163">
        <w:rPr>
          <w:b/>
          <w:szCs w:val="24"/>
          <w:lang w:val="es-UY"/>
        </w:rPr>
        <w:t>.- CÓMPUTO DE PLAZOS.</w:t>
      </w:r>
    </w:p>
    <w:p w:rsidR="0054434D" w:rsidRPr="007E2163" w:rsidRDefault="005F4BA2" w:rsidP="00E94B01">
      <w:pPr>
        <w:pStyle w:val="Normal1"/>
        <w:spacing w:after="0" w:line="240" w:lineRule="auto"/>
        <w:jc w:val="both"/>
        <w:rPr>
          <w:szCs w:val="24"/>
          <w:lang w:val="es-UY"/>
        </w:rPr>
      </w:pPr>
      <w:r w:rsidRPr="007E2163">
        <w:rPr>
          <w:b/>
          <w:szCs w:val="24"/>
          <w:lang w:val="es-UY"/>
        </w:rPr>
        <w:tab/>
      </w:r>
      <w:r w:rsidRPr="007E2163">
        <w:rPr>
          <w:szCs w:val="24"/>
          <w:lang w:val="es-UY"/>
        </w:rPr>
        <w:t>Todos los plazos serán computados</w:t>
      </w:r>
      <w:r w:rsidRPr="007E2163">
        <w:rPr>
          <w:b/>
          <w:szCs w:val="24"/>
          <w:lang w:val="es-UY"/>
        </w:rPr>
        <w:t xml:space="preserve"> </w:t>
      </w:r>
      <w:r w:rsidRPr="007E2163">
        <w:rPr>
          <w:szCs w:val="24"/>
          <w:lang w:val="es-UY"/>
        </w:rPr>
        <w:t xml:space="preserve">en </w:t>
      </w:r>
      <w:r w:rsidRPr="007E2163">
        <w:rPr>
          <w:b/>
          <w:szCs w:val="24"/>
          <w:lang w:val="es-UY"/>
        </w:rPr>
        <w:t xml:space="preserve">días hábiles, </w:t>
      </w:r>
      <w:r w:rsidRPr="007E2163">
        <w:rPr>
          <w:szCs w:val="24"/>
          <w:lang w:val="es-UY"/>
        </w:rPr>
        <w:t>salvo especificación en contrario en el presente o en la legislación vigente.</w:t>
      </w:r>
    </w:p>
    <w:p w:rsidR="0054434D" w:rsidRPr="007E2163" w:rsidRDefault="0054434D" w:rsidP="00E94B01">
      <w:pPr>
        <w:pStyle w:val="Normal1"/>
        <w:spacing w:after="0" w:line="240" w:lineRule="auto"/>
        <w:jc w:val="both"/>
        <w:rPr>
          <w:b/>
          <w:szCs w:val="24"/>
          <w:lang w:val="es-UY"/>
        </w:rPr>
      </w:pPr>
    </w:p>
    <w:p w:rsidR="0054434D" w:rsidRPr="007E2163" w:rsidRDefault="005F4BA2" w:rsidP="00E94B01">
      <w:pPr>
        <w:pStyle w:val="Normal1"/>
        <w:spacing w:after="0" w:line="240" w:lineRule="auto"/>
        <w:jc w:val="both"/>
        <w:rPr>
          <w:b/>
          <w:szCs w:val="24"/>
          <w:lang w:val="es-UY"/>
        </w:rPr>
      </w:pPr>
      <w:r w:rsidRPr="007E2163">
        <w:rPr>
          <w:b/>
          <w:szCs w:val="24"/>
          <w:lang w:val="es-UY"/>
        </w:rPr>
        <w:t>Art. 1</w:t>
      </w:r>
      <w:r w:rsidR="0079151F">
        <w:rPr>
          <w:b/>
          <w:szCs w:val="24"/>
          <w:lang w:val="es-UY"/>
        </w:rPr>
        <w:t>2</w:t>
      </w:r>
      <w:r w:rsidRPr="007E2163">
        <w:rPr>
          <w:b/>
          <w:szCs w:val="24"/>
          <w:lang w:val="es-UY"/>
        </w:rPr>
        <w:t>.- FORMA DE PAGO.</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szCs w:val="24"/>
          <w:lang w:val="es-UY"/>
        </w:rPr>
        <w:tab/>
        <w:t xml:space="preserve">La propuesta deberá considerar que el </w:t>
      </w:r>
      <w:r w:rsidRPr="007E2163">
        <w:rPr>
          <w:rStyle w:val="Fuentedeprrafopredeter2"/>
          <w:b/>
          <w:szCs w:val="24"/>
          <w:lang w:val="es-UY"/>
        </w:rPr>
        <w:t>plazo mínimo</w:t>
      </w:r>
      <w:r w:rsidRPr="007E2163">
        <w:rPr>
          <w:rStyle w:val="Fuentedeprrafopredeter2"/>
          <w:szCs w:val="24"/>
          <w:lang w:val="es-UY"/>
        </w:rPr>
        <w:t xml:space="preserve"> de </w:t>
      </w:r>
      <w:r w:rsidRPr="007E2163">
        <w:rPr>
          <w:rStyle w:val="Fuentedeprrafopredeter2"/>
          <w:b/>
          <w:szCs w:val="24"/>
          <w:lang w:val="es-UY"/>
        </w:rPr>
        <w:t>crédito</w:t>
      </w:r>
      <w:r w:rsidRPr="007E2163">
        <w:rPr>
          <w:rStyle w:val="Fuentedeprrafopredeter2"/>
          <w:szCs w:val="24"/>
          <w:lang w:val="es-UY"/>
        </w:rPr>
        <w:t xml:space="preserve"> es de </w:t>
      </w:r>
      <w:r w:rsidR="00222AE4" w:rsidRPr="007E2163">
        <w:rPr>
          <w:rStyle w:val="Fuentedeprrafopredeter2"/>
          <w:b/>
          <w:szCs w:val="24"/>
          <w:lang w:val="es-UY"/>
        </w:rPr>
        <w:t>60</w:t>
      </w:r>
      <w:r w:rsidRPr="007E2163">
        <w:rPr>
          <w:rStyle w:val="Fuentedeprrafopredeter2"/>
          <w:b/>
          <w:szCs w:val="24"/>
          <w:lang w:val="es-UY"/>
        </w:rPr>
        <w:t xml:space="preserve"> días</w:t>
      </w:r>
      <w:r w:rsidRPr="007E2163">
        <w:rPr>
          <w:rStyle w:val="Fuentedeprrafopredeter2"/>
          <w:szCs w:val="24"/>
          <w:lang w:val="es-UY"/>
        </w:rPr>
        <w:t xml:space="preserve"> luego de efectuada de conformidad, la entrega del mobiliario solicitado. </w:t>
      </w:r>
    </w:p>
    <w:p w:rsidR="0054434D" w:rsidRPr="007E2163" w:rsidRDefault="0054434D" w:rsidP="00E94B01">
      <w:pPr>
        <w:pStyle w:val="Normal1"/>
        <w:spacing w:after="0" w:line="240" w:lineRule="auto"/>
        <w:jc w:val="both"/>
        <w:rPr>
          <w:b/>
          <w:szCs w:val="24"/>
          <w:lang w:val="es-UY"/>
        </w:rPr>
      </w:pPr>
    </w:p>
    <w:p w:rsidR="0054434D" w:rsidRPr="007E2163" w:rsidRDefault="005F4BA2" w:rsidP="00E94B01">
      <w:pPr>
        <w:pStyle w:val="Normal1"/>
        <w:spacing w:after="0" w:line="240" w:lineRule="auto"/>
        <w:jc w:val="both"/>
        <w:rPr>
          <w:b/>
          <w:szCs w:val="24"/>
          <w:lang w:val="es-UY"/>
        </w:rPr>
      </w:pPr>
      <w:r w:rsidRPr="007E2163">
        <w:rPr>
          <w:b/>
          <w:szCs w:val="24"/>
          <w:lang w:val="es-UY"/>
        </w:rPr>
        <w:t>Art. 1</w:t>
      </w:r>
      <w:r w:rsidR="0079151F">
        <w:rPr>
          <w:b/>
          <w:szCs w:val="24"/>
          <w:lang w:val="es-UY"/>
        </w:rPr>
        <w:t>3</w:t>
      </w:r>
      <w:r w:rsidRPr="007E2163">
        <w:rPr>
          <w:b/>
          <w:szCs w:val="24"/>
          <w:lang w:val="es-UY"/>
        </w:rPr>
        <w:t>.- NOTIFICACIÓN DE RESOLUCIÓN.</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tab/>
      </w:r>
      <w:r w:rsidRPr="007E2163">
        <w:rPr>
          <w:rStyle w:val="Fuentedeprrafopredeter2"/>
          <w:szCs w:val="24"/>
          <w:lang w:val="es-UY"/>
        </w:rPr>
        <w:t xml:space="preserve">La notificación de la resolución de adjudicación a la </w:t>
      </w:r>
      <w:r w:rsidRPr="007E2163">
        <w:rPr>
          <w:rStyle w:val="Fuentedeprrafopredeter2"/>
          <w:b/>
          <w:szCs w:val="24"/>
          <w:lang w:val="es-UY"/>
        </w:rPr>
        <w:t>firma adjudicataria</w:t>
      </w:r>
      <w:r w:rsidRPr="007E2163">
        <w:rPr>
          <w:rStyle w:val="Fuentedeprrafopredeter2"/>
          <w:szCs w:val="24"/>
          <w:lang w:val="es-UY"/>
        </w:rPr>
        <w:t xml:space="preserve"> </w:t>
      </w:r>
      <w:r w:rsidRPr="007E2163">
        <w:rPr>
          <w:rStyle w:val="Fuentedeprrafopredeter2"/>
          <w:b/>
          <w:szCs w:val="24"/>
          <w:lang w:val="es-UY"/>
        </w:rPr>
        <w:t>constituirá</w:t>
      </w:r>
      <w:r w:rsidRPr="007E2163">
        <w:rPr>
          <w:rStyle w:val="Fuentedeprrafopredeter2"/>
          <w:szCs w:val="24"/>
          <w:lang w:val="es-UY"/>
        </w:rPr>
        <w:t xml:space="preserve">, a todos los efectos legales, el </w:t>
      </w:r>
      <w:r w:rsidRPr="007E2163">
        <w:rPr>
          <w:rStyle w:val="Fuentedeprrafopredeter2"/>
          <w:b/>
          <w:szCs w:val="24"/>
          <w:lang w:val="es-UY"/>
        </w:rPr>
        <w:t>perfeccionamiento del contrato</w:t>
      </w:r>
      <w:r w:rsidRPr="007E2163">
        <w:rPr>
          <w:rStyle w:val="Fuentedeprrafopredeter2"/>
          <w:szCs w:val="24"/>
          <w:lang w:val="es-UY"/>
        </w:rPr>
        <w:t xml:space="preserve"> correspondiente a que refieren las disposiciones de este Pliego, siendo las obligaciones y derechos del contratista los que surgen de las normas jurídicas aplicables, los Pliegos y su oferta.</w:t>
      </w:r>
    </w:p>
    <w:p w:rsidR="0054434D" w:rsidRPr="007E2163" w:rsidRDefault="0054434D" w:rsidP="00E94B01">
      <w:pPr>
        <w:pStyle w:val="Normal1"/>
        <w:spacing w:after="0" w:line="240" w:lineRule="auto"/>
        <w:jc w:val="both"/>
        <w:rPr>
          <w:szCs w:val="24"/>
          <w:lang w:val="es-UY"/>
        </w:rPr>
      </w:pPr>
    </w:p>
    <w:p w:rsidR="0054434D" w:rsidRPr="007E2163" w:rsidRDefault="005F4BA2" w:rsidP="00E94B01">
      <w:pPr>
        <w:pStyle w:val="Normal1"/>
        <w:spacing w:after="0" w:line="240" w:lineRule="auto"/>
        <w:jc w:val="both"/>
        <w:rPr>
          <w:rStyle w:val="Fuentedeprrafopredeter2"/>
          <w:b/>
          <w:szCs w:val="24"/>
          <w:lang w:val="es-UY"/>
        </w:rPr>
      </w:pPr>
      <w:r w:rsidRPr="007E2163">
        <w:rPr>
          <w:rStyle w:val="Fuentedeprrafopredeter2"/>
          <w:b/>
          <w:szCs w:val="24"/>
          <w:lang w:val="es-UY"/>
        </w:rPr>
        <w:t>Art. 1</w:t>
      </w:r>
      <w:r w:rsidR="0079151F">
        <w:rPr>
          <w:rStyle w:val="Fuentedeprrafopredeter2"/>
          <w:b/>
          <w:szCs w:val="24"/>
          <w:lang w:val="es-UY"/>
        </w:rPr>
        <w:t>4</w:t>
      </w:r>
      <w:r w:rsidRPr="007E2163">
        <w:rPr>
          <w:rStyle w:val="Fuentedeprrafopredeter2"/>
          <w:b/>
          <w:szCs w:val="24"/>
          <w:lang w:val="es-UY"/>
        </w:rPr>
        <w:t>.-AJUSTE DE PRECIOS.</w:t>
      </w:r>
    </w:p>
    <w:p w:rsidR="0054434D" w:rsidRPr="007E2163" w:rsidRDefault="005F4BA2" w:rsidP="00E94B01">
      <w:pPr>
        <w:pStyle w:val="Normal1"/>
        <w:spacing w:after="0" w:line="240" w:lineRule="auto"/>
        <w:jc w:val="both"/>
        <w:rPr>
          <w:szCs w:val="24"/>
          <w:lang w:val="es-UY"/>
        </w:rPr>
      </w:pPr>
      <w:r w:rsidRPr="007E2163">
        <w:rPr>
          <w:szCs w:val="24"/>
          <w:lang w:val="es-UY"/>
        </w:rPr>
        <w:tab/>
        <w:t>Sólo se admitirán ajustes de precio que se ciñan a la siguiente fórmula paramétrica:</w:t>
      </w:r>
    </w:p>
    <w:p w:rsidR="0054434D" w:rsidRPr="007E2163" w:rsidRDefault="005F4BA2" w:rsidP="00E94B01">
      <w:pPr>
        <w:spacing w:after="0" w:line="240" w:lineRule="auto"/>
        <w:jc w:val="both"/>
        <w:rPr>
          <w:rFonts w:ascii="Times New Roman" w:hAnsi="Times New Roman" w:cs="Times New Roman"/>
          <w:b/>
          <w:u w:val="single"/>
          <w:vertAlign w:val="subscript"/>
          <w:lang w:val="es-UY"/>
        </w:rPr>
      </w:pPr>
      <w:r w:rsidRPr="007E2163">
        <w:rPr>
          <w:rFonts w:ascii="Times New Roman" w:hAnsi="Times New Roman" w:cs="Times New Roman"/>
          <w:b/>
          <w:lang w:val="es-UY"/>
        </w:rPr>
        <w:t>P</w:t>
      </w:r>
      <w:r w:rsidRPr="007E2163">
        <w:rPr>
          <w:rFonts w:ascii="Times New Roman" w:hAnsi="Times New Roman" w:cs="Times New Roman"/>
          <w:b/>
          <w:vertAlign w:val="subscript"/>
          <w:lang w:val="es-UY"/>
        </w:rPr>
        <w:t>1</w:t>
      </w:r>
      <w:r w:rsidRPr="007E2163">
        <w:rPr>
          <w:rFonts w:ascii="Times New Roman" w:hAnsi="Times New Roman" w:cs="Times New Roman"/>
          <w:b/>
          <w:lang w:val="es-UY"/>
        </w:rPr>
        <w:t xml:space="preserve"> = P</w:t>
      </w:r>
      <w:r w:rsidRPr="007E2163">
        <w:rPr>
          <w:rFonts w:ascii="Times New Roman" w:hAnsi="Times New Roman" w:cs="Times New Roman"/>
          <w:b/>
          <w:vertAlign w:val="subscript"/>
          <w:lang w:val="es-UY"/>
        </w:rPr>
        <w:t>0</w:t>
      </w:r>
      <w:r w:rsidRPr="007E2163">
        <w:rPr>
          <w:rFonts w:ascii="Times New Roman" w:hAnsi="Times New Roman" w:cs="Times New Roman"/>
          <w:b/>
          <w:lang w:val="es-UY"/>
        </w:rPr>
        <w:t>x</w:t>
      </w:r>
      <w:r w:rsidRPr="007E2163">
        <w:rPr>
          <w:rFonts w:ascii="Times New Roman" w:hAnsi="Times New Roman" w:cs="Times New Roman"/>
          <w:b/>
          <w:u w:val="single"/>
          <w:lang w:val="es-UY"/>
        </w:rPr>
        <w:t>IPC</w:t>
      </w:r>
      <w:r w:rsidRPr="007E2163">
        <w:rPr>
          <w:rFonts w:ascii="Times New Roman" w:hAnsi="Times New Roman" w:cs="Times New Roman"/>
          <w:b/>
          <w:u w:val="single"/>
          <w:vertAlign w:val="subscript"/>
          <w:lang w:val="es-UY"/>
        </w:rPr>
        <w:t>1</w:t>
      </w:r>
    </w:p>
    <w:p w:rsidR="0054434D" w:rsidRPr="007E2163" w:rsidRDefault="005F4BA2" w:rsidP="00E94B01">
      <w:pPr>
        <w:spacing w:after="0" w:line="240" w:lineRule="auto"/>
        <w:jc w:val="both"/>
        <w:rPr>
          <w:rFonts w:ascii="Times New Roman" w:hAnsi="Times New Roman" w:cs="Times New Roman"/>
          <w:b/>
          <w:vertAlign w:val="subscript"/>
          <w:lang w:val="es-UY"/>
        </w:rPr>
      </w:pPr>
      <w:r w:rsidRPr="007E2163">
        <w:rPr>
          <w:rFonts w:ascii="Times New Roman" w:hAnsi="Times New Roman" w:cs="Times New Roman"/>
          <w:b/>
          <w:lang w:val="es-UY"/>
        </w:rPr>
        <w:t xml:space="preserve">           IPC</w:t>
      </w:r>
      <w:r w:rsidRPr="007E2163">
        <w:rPr>
          <w:rFonts w:ascii="Times New Roman" w:hAnsi="Times New Roman" w:cs="Times New Roman"/>
          <w:b/>
          <w:vertAlign w:val="subscript"/>
          <w:lang w:val="es-UY"/>
        </w:rPr>
        <w:t>0</w:t>
      </w:r>
    </w:p>
    <w:p w:rsidR="0054434D" w:rsidRPr="007E2163" w:rsidRDefault="005F4BA2" w:rsidP="00E94B01">
      <w:pPr>
        <w:spacing w:after="0" w:line="240" w:lineRule="auto"/>
        <w:jc w:val="both"/>
        <w:rPr>
          <w:rFonts w:ascii="Times New Roman" w:hAnsi="Times New Roman" w:cs="Times New Roman"/>
          <w:lang w:val="es-UY"/>
        </w:rPr>
      </w:pPr>
      <w:r w:rsidRPr="007E2163">
        <w:rPr>
          <w:rFonts w:ascii="Times New Roman" w:hAnsi="Times New Roman" w:cs="Times New Roman"/>
          <w:lang w:val="es-UY"/>
        </w:rPr>
        <w:t>Dónde:</w:t>
      </w:r>
    </w:p>
    <w:p w:rsidR="0054434D" w:rsidRPr="007E2163" w:rsidRDefault="005F4BA2" w:rsidP="00E94B01">
      <w:pPr>
        <w:spacing w:after="0" w:line="240" w:lineRule="auto"/>
        <w:jc w:val="both"/>
        <w:rPr>
          <w:rFonts w:ascii="Times New Roman" w:hAnsi="Times New Roman" w:cs="Times New Roman"/>
          <w:lang w:val="es-UY"/>
        </w:rPr>
      </w:pPr>
      <w:r w:rsidRPr="007E2163">
        <w:rPr>
          <w:rFonts w:ascii="Times New Roman" w:hAnsi="Times New Roman" w:cs="Times New Roman"/>
          <w:b/>
          <w:lang w:val="es-UY"/>
        </w:rPr>
        <w:t>P</w:t>
      </w:r>
      <w:r w:rsidRPr="007E2163">
        <w:rPr>
          <w:rFonts w:ascii="Times New Roman" w:hAnsi="Times New Roman" w:cs="Times New Roman"/>
          <w:b/>
          <w:vertAlign w:val="subscript"/>
          <w:lang w:val="es-UY"/>
        </w:rPr>
        <w:t>1</w:t>
      </w:r>
      <w:r w:rsidRPr="007E2163">
        <w:rPr>
          <w:rFonts w:ascii="Times New Roman" w:hAnsi="Times New Roman" w:cs="Times New Roman"/>
          <w:b/>
          <w:lang w:val="es-UY"/>
        </w:rPr>
        <w:t>:</w:t>
      </w:r>
      <w:r w:rsidRPr="007E2163">
        <w:rPr>
          <w:rFonts w:ascii="Times New Roman" w:hAnsi="Times New Roman" w:cs="Times New Roman"/>
          <w:lang w:val="es-UY"/>
        </w:rPr>
        <w:t xml:space="preserve"> Precio ajustado a la fecha de pago de la factura</w:t>
      </w:r>
    </w:p>
    <w:p w:rsidR="0054434D" w:rsidRPr="007E2163" w:rsidRDefault="005F4BA2" w:rsidP="00E94B01">
      <w:pPr>
        <w:spacing w:after="0" w:line="240" w:lineRule="auto"/>
        <w:jc w:val="both"/>
        <w:rPr>
          <w:rFonts w:ascii="Times New Roman" w:hAnsi="Times New Roman" w:cs="Times New Roman"/>
          <w:lang w:val="es-UY"/>
        </w:rPr>
      </w:pPr>
      <w:r w:rsidRPr="007E2163">
        <w:rPr>
          <w:rFonts w:ascii="Times New Roman" w:hAnsi="Times New Roman" w:cs="Times New Roman"/>
          <w:b/>
          <w:lang w:val="es-UY"/>
        </w:rPr>
        <w:t>P</w:t>
      </w:r>
      <w:r w:rsidRPr="007E2163">
        <w:rPr>
          <w:rFonts w:ascii="Times New Roman" w:hAnsi="Times New Roman" w:cs="Times New Roman"/>
          <w:b/>
          <w:vertAlign w:val="subscript"/>
          <w:lang w:val="es-UY"/>
        </w:rPr>
        <w:t>0</w:t>
      </w:r>
      <w:r w:rsidRPr="007E2163">
        <w:rPr>
          <w:rFonts w:ascii="Times New Roman" w:hAnsi="Times New Roman" w:cs="Times New Roman"/>
          <w:b/>
          <w:lang w:val="es-UY"/>
        </w:rPr>
        <w:t>:</w:t>
      </w:r>
      <w:r w:rsidRPr="007E2163">
        <w:rPr>
          <w:rFonts w:ascii="Times New Roman" w:hAnsi="Times New Roman" w:cs="Times New Roman"/>
          <w:lang w:val="es-UY"/>
        </w:rPr>
        <w:t xml:space="preserve"> Precio ofertado en la licitación</w:t>
      </w:r>
    </w:p>
    <w:p w:rsidR="0054434D" w:rsidRPr="007E2163" w:rsidRDefault="005F4BA2" w:rsidP="00E94B01">
      <w:pPr>
        <w:spacing w:after="0" w:line="240" w:lineRule="auto"/>
        <w:jc w:val="both"/>
        <w:rPr>
          <w:rFonts w:ascii="Times New Roman" w:hAnsi="Times New Roman" w:cs="Times New Roman"/>
          <w:lang w:val="es-UY"/>
        </w:rPr>
      </w:pPr>
      <w:r w:rsidRPr="007E2163">
        <w:rPr>
          <w:rFonts w:ascii="Times New Roman" w:hAnsi="Times New Roman" w:cs="Times New Roman"/>
          <w:b/>
          <w:lang w:val="es-UY"/>
        </w:rPr>
        <w:t>IPC</w:t>
      </w:r>
      <w:r w:rsidRPr="007E2163">
        <w:rPr>
          <w:rFonts w:ascii="Times New Roman" w:hAnsi="Times New Roman" w:cs="Times New Roman"/>
          <w:b/>
          <w:vertAlign w:val="subscript"/>
          <w:lang w:val="es-UY"/>
        </w:rPr>
        <w:t>1</w:t>
      </w:r>
      <w:r w:rsidRPr="007E2163">
        <w:rPr>
          <w:rFonts w:ascii="Times New Roman" w:hAnsi="Times New Roman" w:cs="Times New Roman"/>
          <w:b/>
          <w:lang w:val="es-UY"/>
        </w:rPr>
        <w:t>:</w:t>
      </w:r>
      <w:r w:rsidRPr="007E2163">
        <w:rPr>
          <w:rFonts w:ascii="Times New Roman" w:hAnsi="Times New Roman" w:cs="Times New Roman"/>
          <w:lang w:val="es-UY"/>
        </w:rPr>
        <w:t xml:space="preserve"> Índice de Precios al Consumo del mes anterior a la fecha de pago de la factura publicado por la Dirección General de Estadística y Censo</w:t>
      </w:r>
    </w:p>
    <w:p w:rsidR="0054434D" w:rsidRPr="007E2163" w:rsidRDefault="005F4BA2" w:rsidP="00E94B01">
      <w:pPr>
        <w:spacing w:after="0" w:line="240" w:lineRule="auto"/>
        <w:jc w:val="both"/>
        <w:rPr>
          <w:rFonts w:ascii="Times New Roman" w:hAnsi="Times New Roman" w:cs="Times New Roman"/>
          <w:lang w:val="es-UY"/>
        </w:rPr>
      </w:pPr>
      <w:r w:rsidRPr="007E2163">
        <w:rPr>
          <w:rFonts w:ascii="Times New Roman" w:hAnsi="Times New Roman" w:cs="Times New Roman"/>
          <w:b/>
          <w:lang w:val="es-UY"/>
        </w:rPr>
        <w:t>IPC</w:t>
      </w:r>
      <w:r w:rsidRPr="007E2163">
        <w:rPr>
          <w:rFonts w:ascii="Times New Roman" w:hAnsi="Times New Roman" w:cs="Times New Roman"/>
          <w:b/>
          <w:vertAlign w:val="subscript"/>
          <w:lang w:val="es-UY"/>
        </w:rPr>
        <w:t>0</w:t>
      </w:r>
      <w:r w:rsidRPr="007E2163">
        <w:rPr>
          <w:rFonts w:ascii="Times New Roman" w:hAnsi="Times New Roman" w:cs="Times New Roman"/>
          <w:b/>
          <w:lang w:val="es-UY"/>
        </w:rPr>
        <w:t>:</w:t>
      </w:r>
      <w:r w:rsidRPr="007E2163">
        <w:rPr>
          <w:rFonts w:ascii="Times New Roman" w:hAnsi="Times New Roman" w:cs="Times New Roman"/>
          <w:lang w:val="es-UY"/>
        </w:rPr>
        <w:t xml:space="preserve"> Índice de Precios al Consumo del mes anterior a la fecha de vencimiento de precios.</w:t>
      </w:r>
    </w:p>
    <w:p w:rsidR="0054434D" w:rsidRPr="007E2163" w:rsidRDefault="005F4BA2" w:rsidP="00E94B01">
      <w:pPr>
        <w:spacing w:after="0" w:line="240" w:lineRule="auto"/>
        <w:ind w:firstLine="709"/>
        <w:jc w:val="both"/>
        <w:rPr>
          <w:rFonts w:ascii="Times New Roman" w:hAnsi="Times New Roman" w:cs="Times New Roman"/>
          <w:lang w:val="es-UY"/>
        </w:rPr>
      </w:pPr>
      <w:r w:rsidRPr="007E2163">
        <w:rPr>
          <w:rFonts w:ascii="Times New Roman" w:hAnsi="Times New Roman" w:cs="Times New Roman"/>
          <w:lang w:val="es-UY"/>
        </w:rPr>
        <w:t xml:space="preserve">Los ajustes se aplicarán a partir de la fecha de vencimiento del plazo de mantenimiento de precio y hasta el efectivo cobro de la factura. </w:t>
      </w:r>
    </w:p>
    <w:p w:rsidR="0054434D" w:rsidRPr="007E2163" w:rsidRDefault="005F4BA2" w:rsidP="00E94B01">
      <w:pPr>
        <w:pStyle w:val="Cuerpodetextoconsangra"/>
        <w:spacing w:after="0" w:line="240" w:lineRule="auto"/>
        <w:ind w:left="0" w:firstLine="709"/>
        <w:jc w:val="both"/>
        <w:rPr>
          <w:rFonts w:ascii="Times New Roman" w:hAnsi="Times New Roman" w:cs="Times New Roman"/>
          <w:lang w:val="es-UY"/>
        </w:rPr>
      </w:pPr>
      <w:r w:rsidRPr="007E2163">
        <w:rPr>
          <w:rFonts w:ascii="Times New Roman" w:hAnsi="Times New Roman" w:cs="Times New Roman"/>
          <w:lang w:val="es-UY"/>
        </w:rPr>
        <w:t>Dicho reajuste regirá también, como cláusula penal, para el caso de incumplimiento. El mismo regirá desde el vencimiento del plazo de crédito establecido en el pliego la oferta hasta el día en que el pago se encuentre a disposición del proveedor en el SIIF.</w:t>
      </w:r>
    </w:p>
    <w:p w:rsidR="0054434D" w:rsidRPr="007E2163" w:rsidRDefault="005F4BA2" w:rsidP="00E94B01">
      <w:pPr>
        <w:spacing w:after="0" w:line="240" w:lineRule="auto"/>
        <w:ind w:firstLine="708"/>
        <w:jc w:val="both"/>
        <w:rPr>
          <w:rFonts w:ascii="Times New Roman" w:hAnsi="Times New Roman" w:cs="Times New Roman"/>
          <w:lang w:val="es-UY"/>
        </w:rPr>
      </w:pPr>
      <w:r w:rsidRPr="007E2163">
        <w:rPr>
          <w:rFonts w:ascii="Times New Roman" w:hAnsi="Times New Roman" w:cs="Times New Roman"/>
          <w:lang w:val="es-UY"/>
        </w:rPr>
        <w:t>No se computará como incumplimiento cuando el pago no se realizare por hechos imputables al adjudicatario (falta de presentación de certificados, factura mal confeccionada, etc.).</w:t>
      </w:r>
    </w:p>
    <w:p w:rsidR="0054434D" w:rsidRPr="007E2163" w:rsidRDefault="005F4BA2" w:rsidP="00E94B01">
      <w:pPr>
        <w:spacing w:after="0" w:line="240" w:lineRule="auto"/>
        <w:ind w:firstLine="708"/>
        <w:jc w:val="both"/>
        <w:rPr>
          <w:rFonts w:ascii="Times New Roman" w:hAnsi="Times New Roman" w:cs="Times New Roman"/>
          <w:lang w:val="es-UY"/>
        </w:rPr>
      </w:pPr>
      <w:r w:rsidRPr="007E2163">
        <w:rPr>
          <w:rFonts w:ascii="Times New Roman" w:hAnsi="Times New Roman" w:cs="Times New Roman"/>
          <w:lang w:val="es-UY"/>
        </w:rPr>
        <w:t>El atraso en el pago de la multa no genera nuevos intereses y ajustes.</w:t>
      </w:r>
    </w:p>
    <w:p w:rsidR="0054434D" w:rsidRPr="007E2163" w:rsidRDefault="005F4BA2" w:rsidP="006E301C">
      <w:pPr>
        <w:spacing w:after="0" w:line="240" w:lineRule="auto"/>
        <w:ind w:firstLine="708"/>
        <w:jc w:val="both"/>
        <w:rPr>
          <w:rFonts w:ascii="Times New Roman" w:hAnsi="Times New Roman" w:cs="Times New Roman"/>
          <w:lang w:val="es-UY"/>
        </w:rPr>
      </w:pPr>
      <w:r w:rsidRPr="007E2163">
        <w:rPr>
          <w:rFonts w:ascii="Times New Roman" w:hAnsi="Times New Roman" w:cs="Times New Roman"/>
          <w:lang w:val="es-UY"/>
        </w:rPr>
        <w:t>Los ajustes no se aplicarán:</w:t>
      </w:r>
      <w:r w:rsidR="006E301C" w:rsidRPr="007E2163">
        <w:rPr>
          <w:rFonts w:ascii="Times New Roman" w:hAnsi="Times New Roman" w:cs="Times New Roman"/>
          <w:lang w:val="es-UY"/>
        </w:rPr>
        <w:t xml:space="preserve"> </w:t>
      </w:r>
      <w:r w:rsidRPr="007E2163">
        <w:rPr>
          <w:rFonts w:ascii="Times New Roman" w:hAnsi="Times New Roman" w:cs="Times New Roman"/>
          <w:b/>
          <w:lang w:val="es-UY"/>
        </w:rPr>
        <w:t>a)</w:t>
      </w:r>
      <w:r w:rsidRPr="007E2163">
        <w:rPr>
          <w:rFonts w:ascii="Times New Roman" w:hAnsi="Times New Roman" w:cs="Times New Roman"/>
          <w:lang w:val="es-UY"/>
        </w:rPr>
        <w:t xml:space="preserve"> desde la fecha de presentación de la oferta hasta el vencimiento del término de mantenimiento de precio,</w:t>
      </w:r>
      <w:r w:rsidR="006E301C" w:rsidRPr="007E2163">
        <w:rPr>
          <w:rFonts w:ascii="Times New Roman" w:hAnsi="Times New Roman" w:cs="Times New Roman"/>
          <w:lang w:val="es-UY"/>
        </w:rPr>
        <w:t xml:space="preserve"> </w:t>
      </w:r>
      <w:r w:rsidRPr="007E2163">
        <w:rPr>
          <w:rFonts w:ascii="Times New Roman" w:hAnsi="Times New Roman" w:cs="Times New Roman"/>
          <w:b/>
          <w:lang w:val="es-UY"/>
        </w:rPr>
        <w:t xml:space="preserve">b) </w:t>
      </w:r>
      <w:r w:rsidRPr="007E2163">
        <w:rPr>
          <w:rFonts w:ascii="Times New Roman" w:hAnsi="Times New Roman" w:cs="Times New Roman"/>
          <w:lang w:val="es-UY"/>
        </w:rPr>
        <w:t xml:space="preserve">desde el vencimiento del plazo de entrega hasta la efectiva entrega cuando ésta se realice fuera del plazo. Se </w:t>
      </w:r>
      <w:r w:rsidRPr="007E2163">
        <w:rPr>
          <w:rFonts w:ascii="Times New Roman" w:hAnsi="Times New Roman" w:cs="Times New Roman"/>
          <w:lang w:val="es-UY"/>
        </w:rPr>
        <w:lastRenderedPageBreak/>
        <w:t>considera como entrega efectiva cuando el Poder Judicial reciba de conformidad la totalidad del servicio de que se trate.</w:t>
      </w:r>
    </w:p>
    <w:p w:rsidR="0054434D" w:rsidRPr="007E2163" w:rsidRDefault="006E301C" w:rsidP="006E301C">
      <w:pPr>
        <w:spacing w:after="0" w:line="240" w:lineRule="auto"/>
        <w:ind w:firstLine="426"/>
        <w:jc w:val="both"/>
        <w:rPr>
          <w:rFonts w:ascii="Times New Roman" w:hAnsi="Times New Roman" w:cs="Times New Roman"/>
          <w:b/>
          <w:lang w:val="es-UY"/>
        </w:rPr>
      </w:pPr>
      <w:r w:rsidRPr="007E2163">
        <w:rPr>
          <w:rFonts w:ascii="Times New Roman" w:hAnsi="Times New Roman" w:cs="Times New Roman"/>
          <w:lang w:val="es-UY"/>
        </w:rPr>
        <w:tab/>
      </w:r>
      <w:r w:rsidR="005F4BA2" w:rsidRPr="007E2163">
        <w:rPr>
          <w:rFonts w:ascii="Times New Roman" w:hAnsi="Times New Roman" w:cs="Times New Roman"/>
          <w:lang w:val="es-UY"/>
        </w:rPr>
        <w:t>Las empresas oferentes no podrán presentar ninguna otra fórmula paramétrica que no sea la establecida por la Administración. En caso de presentar alguna diferente, se entenderá que la empresa ha presentado la fórmula de ajuste de precios prevista en el artículo anterior.</w:t>
      </w:r>
    </w:p>
    <w:p w:rsidR="0054434D" w:rsidRPr="007E2163" w:rsidRDefault="0054434D" w:rsidP="00E94B01">
      <w:pPr>
        <w:pStyle w:val="Normal1"/>
        <w:spacing w:after="0" w:line="240" w:lineRule="auto"/>
        <w:jc w:val="both"/>
        <w:rPr>
          <w:b/>
          <w:szCs w:val="24"/>
          <w:lang w:val="es-UY"/>
        </w:rPr>
      </w:pPr>
    </w:p>
    <w:p w:rsidR="0054434D" w:rsidRPr="007E2163" w:rsidRDefault="005F4BA2" w:rsidP="00E94B01">
      <w:pPr>
        <w:pStyle w:val="Normal1"/>
        <w:spacing w:after="0" w:line="240" w:lineRule="auto"/>
        <w:jc w:val="both"/>
        <w:rPr>
          <w:rStyle w:val="Fuentedeprrafopredeter2"/>
          <w:b/>
          <w:szCs w:val="24"/>
          <w:lang w:val="es-UY"/>
        </w:rPr>
      </w:pPr>
      <w:r w:rsidRPr="007E2163">
        <w:rPr>
          <w:rStyle w:val="Fuentedeprrafopredeter2"/>
          <w:b/>
          <w:szCs w:val="24"/>
          <w:lang w:val="es-UY"/>
        </w:rPr>
        <w:t>Art. 1</w:t>
      </w:r>
      <w:r w:rsidR="0079151F">
        <w:rPr>
          <w:rStyle w:val="Fuentedeprrafopredeter2"/>
          <w:b/>
          <w:szCs w:val="24"/>
          <w:lang w:val="es-UY"/>
        </w:rPr>
        <w:t>5</w:t>
      </w:r>
      <w:r w:rsidRPr="007E2163">
        <w:rPr>
          <w:rStyle w:val="Fuentedeprrafopredeter2"/>
          <w:b/>
          <w:szCs w:val="24"/>
          <w:lang w:val="es-UY"/>
        </w:rPr>
        <w:t>.-PLAZO DE ENTREGA</w:t>
      </w:r>
      <w:r w:rsidR="00563D52">
        <w:rPr>
          <w:rStyle w:val="Fuentedeprrafopredeter2"/>
          <w:b/>
          <w:szCs w:val="24"/>
          <w:lang w:val="es-UY"/>
        </w:rPr>
        <w:t>.</w:t>
      </w:r>
    </w:p>
    <w:p w:rsidR="0054434D" w:rsidRPr="007E2163" w:rsidRDefault="005F4BA2" w:rsidP="00E94B01">
      <w:pPr>
        <w:pStyle w:val="Normal1"/>
        <w:spacing w:after="0" w:line="240" w:lineRule="auto"/>
        <w:ind w:firstLine="708"/>
        <w:jc w:val="both"/>
        <w:rPr>
          <w:szCs w:val="24"/>
          <w:lang w:val="es-UY"/>
        </w:rPr>
      </w:pPr>
      <w:r w:rsidRPr="007E2163">
        <w:rPr>
          <w:szCs w:val="24"/>
          <w:lang w:val="es-UY"/>
        </w:rPr>
        <w:t xml:space="preserve">El plazo de entrega </w:t>
      </w:r>
      <w:r w:rsidRPr="007E2163">
        <w:rPr>
          <w:b/>
          <w:szCs w:val="24"/>
          <w:lang w:val="es-UY"/>
        </w:rPr>
        <w:t xml:space="preserve">no podrá ser superior a los 60 días corridos </w:t>
      </w:r>
      <w:r w:rsidRPr="007E2163">
        <w:rPr>
          <w:szCs w:val="24"/>
          <w:lang w:val="es-UY"/>
        </w:rPr>
        <w:t xml:space="preserve">luego de efectuada la solicitud por parte de la Administración. Se considera que la Administración realiza la solicitud cuando envía la Orden de Compra a la empresa adjudicataria. </w:t>
      </w:r>
    </w:p>
    <w:p w:rsidR="0054434D" w:rsidRPr="00563D52" w:rsidRDefault="00563D52" w:rsidP="00563D52">
      <w:pPr>
        <w:pStyle w:val="Normal1"/>
        <w:spacing w:after="0" w:line="240" w:lineRule="auto"/>
        <w:jc w:val="both"/>
        <w:rPr>
          <w:szCs w:val="24"/>
          <w:lang w:val="es-UY"/>
        </w:rPr>
      </w:pPr>
      <w:r>
        <w:rPr>
          <w:b/>
          <w:szCs w:val="24"/>
          <w:lang w:val="es-UY"/>
        </w:rPr>
        <w:tab/>
      </w:r>
      <w:r w:rsidRPr="00563D52">
        <w:rPr>
          <w:szCs w:val="24"/>
          <w:lang w:val="es-UY"/>
        </w:rPr>
        <w:t xml:space="preserve">El incumplimiento se sancionará en los términos establecidos en el art. 64 del TOCAF, sin  perjuicio </w:t>
      </w:r>
      <w:r w:rsidR="005F4BA2" w:rsidRPr="00563D52">
        <w:rPr>
          <w:szCs w:val="24"/>
          <w:lang w:val="es-UY"/>
        </w:rPr>
        <w:t>por los daños y perjuicios ocasionados</w:t>
      </w:r>
      <w:r>
        <w:rPr>
          <w:szCs w:val="24"/>
          <w:lang w:val="es-UY"/>
        </w:rPr>
        <w:t>.</w:t>
      </w:r>
    </w:p>
    <w:p w:rsidR="0054434D" w:rsidRPr="007E2163" w:rsidRDefault="0054434D" w:rsidP="00E94B01">
      <w:pPr>
        <w:pStyle w:val="Normal1"/>
        <w:spacing w:after="0" w:line="240" w:lineRule="auto"/>
        <w:jc w:val="both"/>
        <w:rPr>
          <w:b/>
          <w:szCs w:val="24"/>
          <w:lang w:val="es-UY"/>
        </w:rPr>
      </w:pPr>
    </w:p>
    <w:p w:rsidR="0054434D" w:rsidRPr="007E2163" w:rsidRDefault="005F4BA2" w:rsidP="00E94B01">
      <w:pPr>
        <w:pStyle w:val="Normal1"/>
        <w:spacing w:after="0" w:line="240" w:lineRule="auto"/>
        <w:jc w:val="both"/>
        <w:rPr>
          <w:b/>
          <w:szCs w:val="24"/>
          <w:lang w:val="es-UY"/>
        </w:rPr>
      </w:pPr>
      <w:r w:rsidRPr="007E2163">
        <w:rPr>
          <w:b/>
          <w:szCs w:val="24"/>
          <w:lang w:val="es-UY"/>
        </w:rPr>
        <w:t>Art. 1</w:t>
      </w:r>
      <w:r w:rsidR="00AA485B">
        <w:rPr>
          <w:b/>
          <w:szCs w:val="24"/>
          <w:lang w:val="es-UY"/>
        </w:rPr>
        <w:t>6</w:t>
      </w:r>
      <w:r w:rsidRPr="007E2163">
        <w:rPr>
          <w:b/>
          <w:szCs w:val="24"/>
          <w:lang w:val="es-UY"/>
        </w:rPr>
        <w:t>.- RESCISIÓN POR INCUMPLIMIENTO</w:t>
      </w:r>
      <w:r w:rsidR="000D1626">
        <w:rPr>
          <w:b/>
          <w:szCs w:val="24"/>
          <w:lang w:val="es-UY"/>
        </w:rPr>
        <w:t>.</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tab/>
      </w:r>
      <w:r w:rsidRPr="007E2163">
        <w:rPr>
          <w:rStyle w:val="Fuentedeprrafopredeter2"/>
          <w:szCs w:val="24"/>
          <w:lang w:val="es-UY"/>
        </w:rPr>
        <w:t xml:space="preserve">Sin perjuicio de lo establecido, si el retraso en la entrega de la mercadería superara los 60 días por causas imputables al adjudicatario, se considerará incumplido el contrato teniendo la facultad el Poder Judicial de rescindir el contrato. </w:t>
      </w:r>
    </w:p>
    <w:p w:rsidR="0054434D" w:rsidRPr="007E2163" w:rsidRDefault="0054434D" w:rsidP="00E94B01">
      <w:pPr>
        <w:pStyle w:val="Normal1"/>
        <w:spacing w:after="0" w:line="240" w:lineRule="auto"/>
        <w:jc w:val="both"/>
        <w:rPr>
          <w:szCs w:val="24"/>
          <w:lang w:val="es-UY"/>
        </w:rPr>
      </w:pPr>
    </w:p>
    <w:p w:rsidR="0054434D" w:rsidRPr="007E2163" w:rsidRDefault="005F4BA2" w:rsidP="00E94B01">
      <w:pPr>
        <w:pStyle w:val="Normal1"/>
        <w:spacing w:after="0" w:line="240" w:lineRule="auto"/>
        <w:jc w:val="both"/>
        <w:rPr>
          <w:b/>
          <w:szCs w:val="24"/>
          <w:lang w:val="es-UY"/>
        </w:rPr>
      </w:pPr>
      <w:r w:rsidRPr="007E2163">
        <w:rPr>
          <w:b/>
          <w:szCs w:val="24"/>
          <w:lang w:val="es-UY"/>
        </w:rPr>
        <w:t xml:space="preserve">Art. </w:t>
      </w:r>
      <w:r w:rsidR="0079151F">
        <w:rPr>
          <w:b/>
          <w:szCs w:val="24"/>
          <w:lang w:val="es-UY"/>
        </w:rPr>
        <w:t>1</w:t>
      </w:r>
      <w:r w:rsidR="00AA485B">
        <w:rPr>
          <w:b/>
          <w:szCs w:val="24"/>
          <w:lang w:val="es-UY"/>
        </w:rPr>
        <w:t>7</w:t>
      </w:r>
      <w:r w:rsidRPr="007E2163">
        <w:rPr>
          <w:b/>
          <w:szCs w:val="24"/>
          <w:lang w:val="es-UY"/>
        </w:rPr>
        <w:t>.- ESTUDIO DE LAS OFERTAS</w:t>
      </w:r>
      <w:r w:rsidR="006E301C" w:rsidRPr="007E2163">
        <w:rPr>
          <w:b/>
          <w:szCs w:val="24"/>
          <w:lang w:val="es-UY"/>
        </w:rPr>
        <w:t xml:space="preserve">, </w:t>
      </w:r>
      <w:r w:rsidRPr="007E2163">
        <w:rPr>
          <w:b/>
          <w:szCs w:val="24"/>
          <w:lang w:val="es-UY"/>
        </w:rPr>
        <w:t>PONDERACIÓN</w:t>
      </w:r>
      <w:r w:rsidR="006E301C" w:rsidRPr="007E2163">
        <w:rPr>
          <w:b/>
          <w:szCs w:val="24"/>
          <w:lang w:val="es-UY"/>
        </w:rPr>
        <w:t xml:space="preserve"> Y ADJUDICACION</w:t>
      </w:r>
      <w:r w:rsidRPr="007E2163">
        <w:rPr>
          <w:b/>
          <w:szCs w:val="24"/>
          <w:lang w:val="es-UY"/>
        </w:rPr>
        <w:t>.</w:t>
      </w:r>
    </w:p>
    <w:p w:rsidR="0054434D" w:rsidRPr="007E2163" w:rsidRDefault="005F4BA2" w:rsidP="00E94B01">
      <w:pPr>
        <w:spacing w:after="0" w:line="240" w:lineRule="auto"/>
        <w:ind w:firstLine="709"/>
        <w:jc w:val="both"/>
        <w:rPr>
          <w:rFonts w:ascii="Times New Roman" w:hAnsi="Times New Roman" w:cs="Times New Roman"/>
          <w:lang w:val="es-UY"/>
        </w:rPr>
      </w:pPr>
      <w:r w:rsidRPr="007E2163">
        <w:rPr>
          <w:rFonts w:ascii="Times New Roman" w:hAnsi="Times New Roman" w:cs="Times New Roman"/>
          <w:lang w:val="es-UY"/>
        </w:rPr>
        <w:t xml:space="preserve">La adjudicación se realizará teniendo en cuenta el cumplimiento de todos los requisitos solicitados en el presente Pliego. </w:t>
      </w:r>
    </w:p>
    <w:p w:rsidR="0054434D" w:rsidRPr="007E2163" w:rsidRDefault="005F4BA2" w:rsidP="00E94B01">
      <w:pPr>
        <w:spacing w:after="0" w:line="240" w:lineRule="auto"/>
        <w:ind w:firstLine="709"/>
        <w:jc w:val="both"/>
        <w:rPr>
          <w:rFonts w:ascii="Times New Roman" w:hAnsi="Times New Roman" w:cs="Times New Roman"/>
          <w:b/>
          <w:lang w:val="es-UY"/>
        </w:rPr>
      </w:pPr>
      <w:r w:rsidRPr="007E2163">
        <w:rPr>
          <w:rFonts w:ascii="Times New Roman" w:hAnsi="Times New Roman" w:cs="Times New Roman"/>
          <w:lang w:val="es-UY"/>
        </w:rPr>
        <w:t>La Suprema Corte de Justicia adopta</w:t>
      </w:r>
      <w:r w:rsidR="006E301C" w:rsidRPr="007E2163">
        <w:rPr>
          <w:rFonts w:ascii="Times New Roman" w:hAnsi="Times New Roman" w:cs="Times New Roman"/>
          <w:lang w:val="es-UY"/>
        </w:rPr>
        <w:t xml:space="preserve"> el siguiente </w:t>
      </w:r>
      <w:r w:rsidR="006E301C" w:rsidRPr="007E2163">
        <w:rPr>
          <w:rFonts w:ascii="Times New Roman" w:hAnsi="Times New Roman" w:cs="Times New Roman"/>
          <w:b/>
          <w:lang w:val="es-UY"/>
        </w:rPr>
        <w:t xml:space="preserve">criterio </w:t>
      </w:r>
      <w:r w:rsidRPr="007E2163">
        <w:rPr>
          <w:rFonts w:ascii="Times New Roman" w:hAnsi="Times New Roman" w:cs="Times New Roman"/>
          <w:b/>
          <w:lang w:val="es-UY"/>
        </w:rPr>
        <w:t>de comparación</w:t>
      </w:r>
      <w:r w:rsidRPr="007E2163">
        <w:rPr>
          <w:rFonts w:ascii="Times New Roman" w:hAnsi="Times New Roman" w:cs="Times New Roman"/>
          <w:lang w:val="es-UY"/>
        </w:rPr>
        <w:t xml:space="preserve"> </w:t>
      </w:r>
      <w:r w:rsidR="006E301C" w:rsidRPr="007E2163">
        <w:rPr>
          <w:rFonts w:ascii="Times New Roman" w:hAnsi="Times New Roman" w:cs="Times New Roman"/>
          <w:lang w:val="es-UY"/>
        </w:rPr>
        <w:t>para ponderar los productos presentados</w:t>
      </w:r>
      <w:r w:rsidRPr="007E2163">
        <w:rPr>
          <w:rFonts w:ascii="Times New Roman" w:hAnsi="Times New Roman" w:cs="Times New Roman"/>
          <w:b/>
          <w:lang w:val="es-UY"/>
        </w:rPr>
        <w:t>:</w:t>
      </w:r>
    </w:p>
    <w:p w:rsidR="0054434D" w:rsidRPr="007E2163" w:rsidRDefault="005F4BA2" w:rsidP="00E94B01">
      <w:pPr>
        <w:numPr>
          <w:ilvl w:val="0"/>
          <w:numId w:val="2"/>
        </w:numPr>
        <w:tabs>
          <w:tab w:val="left" w:pos="-360"/>
        </w:tabs>
        <w:spacing w:after="0" w:line="240" w:lineRule="auto"/>
        <w:ind w:left="1068"/>
        <w:jc w:val="both"/>
        <w:rPr>
          <w:rFonts w:ascii="Times New Roman" w:hAnsi="Times New Roman" w:cs="Times New Roman"/>
          <w:b/>
          <w:lang w:val="es-UY"/>
        </w:rPr>
      </w:pPr>
      <w:r w:rsidRPr="007E2163">
        <w:rPr>
          <w:rFonts w:ascii="Times New Roman" w:hAnsi="Times New Roman" w:cs="Times New Roman"/>
          <w:b/>
          <w:lang w:val="es-UY"/>
        </w:rPr>
        <w:t>Calidad (3</w:t>
      </w:r>
      <w:r w:rsidR="00893EA7">
        <w:rPr>
          <w:rFonts w:ascii="Times New Roman" w:hAnsi="Times New Roman" w:cs="Times New Roman"/>
          <w:b/>
          <w:lang w:val="es-UY"/>
        </w:rPr>
        <w:t>0</w:t>
      </w:r>
      <w:r w:rsidRPr="007E2163">
        <w:rPr>
          <w:rFonts w:ascii="Times New Roman" w:hAnsi="Times New Roman" w:cs="Times New Roman"/>
          <w:b/>
          <w:lang w:val="es-UY"/>
        </w:rPr>
        <w:t xml:space="preserve">%) </w:t>
      </w:r>
    </w:p>
    <w:p w:rsidR="0054434D" w:rsidRPr="007E2163" w:rsidRDefault="005F4BA2" w:rsidP="00E94B01">
      <w:pPr>
        <w:numPr>
          <w:ilvl w:val="0"/>
          <w:numId w:val="6"/>
        </w:numPr>
        <w:spacing w:after="0" w:line="240" w:lineRule="auto"/>
        <w:jc w:val="both"/>
        <w:rPr>
          <w:rFonts w:ascii="Times New Roman" w:hAnsi="Times New Roman" w:cs="Times New Roman"/>
          <w:lang w:val="es-UY"/>
        </w:rPr>
      </w:pPr>
      <w:r w:rsidRPr="007E2163">
        <w:rPr>
          <w:rFonts w:ascii="Times New Roman" w:hAnsi="Times New Roman" w:cs="Times New Roman"/>
          <w:lang w:val="es-UY"/>
        </w:rPr>
        <w:t>Igualdad de forma y medidas, estructura y sistema de fijación de partes</w:t>
      </w:r>
      <w:r w:rsidR="00893EA7">
        <w:rPr>
          <w:rFonts w:ascii="Times New Roman" w:hAnsi="Times New Roman" w:cs="Times New Roman"/>
          <w:lang w:val="es-UY"/>
        </w:rPr>
        <w:t>, el p</w:t>
      </w:r>
      <w:r w:rsidRPr="007E2163">
        <w:rPr>
          <w:rFonts w:ascii="Times New Roman" w:hAnsi="Times New Roman" w:cs="Times New Roman"/>
          <w:lang w:val="es-UY"/>
        </w:rPr>
        <w:t xml:space="preserve">orcentaje de calidad </w:t>
      </w:r>
      <w:r w:rsidR="00893EA7">
        <w:rPr>
          <w:rFonts w:ascii="Times New Roman" w:hAnsi="Times New Roman" w:cs="Times New Roman"/>
          <w:lang w:val="es-UY"/>
        </w:rPr>
        <w:t xml:space="preserve">será </w:t>
      </w:r>
      <w:r w:rsidRPr="007E2163">
        <w:rPr>
          <w:rFonts w:ascii="Times New Roman" w:hAnsi="Times New Roman" w:cs="Times New Roman"/>
          <w:lang w:val="es-UY"/>
        </w:rPr>
        <w:t>3</w:t>
      </w:r>
      <w:r w:rsidR="00893EA7">
        <w:rPr>
          <w:rFonts w:ascii="Times New Roman" w:hAnsi="Times New Roman" w:cs="Times New Roman"/>
          <w:lang w:val="es-UY"/>
        </w:rPr>
        <w:t>0</w:t>
      </w:r>
      <w:r w:rsidRPr="007E2163">
        <w:rPr>
          <w:rFonts w:ascii="Times New Roman" w:hAnsi="Times New Roman" w:cs="Times New Roman"/>
          <w:lang w:val="es-UY"/>
        </w:rPr>
        <w:t xml:space="preserve"> %</w:t>
      </w:r>
    </w:p>
    <w:p w:rsidR="0054434D" w:rsidRPr="007E2163" w:rsidRDefault="005F4BA2" w:rsidP="00E94B01">
      <w:pPr>
        <w:pStyle w:val="Prrafodelista"/>
        <w:numPr>
          <w:ilvl w:val="0"/>
          <w:numId w:val="6"/>
        </w:numPr>
        <w:tabs>
          <w:tab w:val="left" w:pos="-360"/>
        </w:tabs>
        <w:spacing w:after="0" w:line="240" w:lineRule="auto"/>
        <w:jc w:val="both"/>
        <w:rPr>
          <w:rFonts w:ascii="Times New Roman" w:hAnsi="Times New Roman" w:cs="Times New Roman"/>
          <w:lang w:val="es-UY"/>
        </w:rPr>
      </w:pPr>
      <w:r w:rsidRPr="007E2163">
        <w:rPr>
          <w:rFonts w:ascii="Times New Roman" w:hAnsi="Times New Roman" w:cs="Times New Roman"/>
          <w:lang w:val="es-UY"/>
        </w:rPr>
        <w:t xml:space="preserve">similitud de forma y medidas, estructura y sistema de fijación de partes, con una variación </w:t>
      </w:r>
      <w:r w:rsidR="00893EA7">
        <w:rPr>
          <w:rFonts w:ascii="Times New Roman" w:hAnsi="Times New Roman" w:cs="Times New Roman"/>
          <w:lang w:val="es-UY"/>
        </w:rPr>
        <w:t>de más- menos entre un 5 a 10% el p</w:t>
      </w:r>
      <w:r w:rsidRPr="007E2163">
        <w:rPr>
          <w:rFonts w:ascii="Times New Roman" w:hAnsi="Times New Roman" w:cs="Times New Roman"/>
          <w:lang w:val="es-UY"/>
        </w:rPr>
        <w:t xml:space="preserve">orcentaje de calidad </w:t>
      </w:r>
      <w:r w:rsidR="00893EA7">
        <w:rPr>
          <w:rFonts w:ascii="Times New Roman" w:hAnsi="Times New Roman" w:cs="Times New Roman"/>
          <w:lang w:val="es-UY"/>
        </w:rPr>
        <w:t xml:space="preserve">será </w:t>
      </w:r>
      <w:r w:rsidRPr="007E2163">
        <w:rPr>
          <w:rFonts w:ascii="Times New Roman" w:hAnsi="Times New Roman" w:cs="Times New Roman"/>
          <w:lang w:val="es-UY"/>
        </w:rPr>
        <w:t>20 %.</w:t>
      </w:r>
    </w:p>
    <w:p w:rsidR="0054434D" w:rsidRPr="007E2163" w:rsidRDefault="005F4BA2" w:rsidP="00E94B01">
      <w:pPr>
        <w:pStyle w:val="Prrafodelista"/>
        <w:numPr>
          <w:ilvl w:val="0"/>
          <w:numId w:val="6"/>
        </w:numPr>
        <w:tabs>
          <w:tab w:val="left" w:pos="-360"/>
        </w:tabs>
        <w:spacing w:after="0" w:line="240" w:lineRule="auto"/>
        <w:jc w:val="both"/>
        <w:rPr>
          <w:rFonts w:ascii="Times New Roman" w:hAnsi="Times New Roman" w:cs="Times New Roman"/>
          <w:lang w:val="es-UY"/>
        </w:rPr>
      </w:pPr>
      <w:r w:rsidRPr="007E2163">
        <w:rPr>
          <w:rFonts w:ascii="Times New Roman" w:hAnsi="Times New Roman" w:cs="Times New Roman"/>
          <w:lang w:val="es-UY"/>
        </w:rPr>
        <w:t>Cuando la variación de los factores de forma y medidas, estructura y sistema de fijación de partes</w:t>
      </w:r>
      <w:r w:rsidR="006E301C" w:rsidRPr="007E2163">
        <w:rPr>
          <w:rFonts w:ascii="Times New Roman" w:hAnsi="Times New Roman" w:cs="Times New Roman"/>
          <w:lang w:val="es-UY"/>
        </w:rPr>
        <w:t xml:space="preserve"> </w:t>
      </w:r>
      <w:r w:rsidRPr="007E2163">
        <w:rPr>
          <w:rFonts w:ascii="Times New Roman" w:hAnsi="Times New Roman" w:cs="Times New Roman"/>
          <w:lang w:val="es-UY"/>
        </w:rPr>
        <w:t>supera el 10 %</w:t>
      </w:r>
      <w:r w:rsidR="00893EA7">
        <w:rPr>
          <w:rFonts w:ascii="Times New Roman" w:hAnsi="Times New Roman" w:cs="Times New Roman"/>
          <w:lang w:val="es-UY"/>
        </w:rPr>
        <w:t>, el p</w:t>
      </w:r>
      <w:r w:rsidRPr="007E2163">
        <w:rPr>
          <w:rFonts w:ascii="Times New Roman" w:hAnsi="Times New Roman" w:cs="Times New Roman"/>
          <w:lang w:val="es-UY"/>
        </w:rPr>
        <w:t xml:space="preserve">orcentaje de calidad </w:t>
      </w:r>
      <w:r w:rsidR="00893EA7">
        <w:rPr>
          <w:rFonts w:ascii="Times New Roman" w:hAnsi="Times New Roman" w:cs="Times New Roman"/>
          <w:lang w:val="es-UY"/>
        </w:rPr>
        <w:t xml:space="preserve">será </w:t>
      </w:r>
      <w:r w:rsidRPr="007E2163">
        <w:rPr>
          <w:rFonts w:ascii="Times New Roman" w:hAnsi="Times New Roman" w:cs="Times New Roman"/>
          <w:lang w:val="es-UY"/>
        </w:rPr>
        <w:t>0 %</w:t>
      </w:r>
    </w:p>
    <w:p w:rsidR="0054434D" w:rsidRPr="007E2163" w:rsidRDefault="005F4BA2" w:rsidP="00E94B01">
      <w:pPr>
        <w:numPr>
          <w:ilvl w:val="0"/>
          <w:numId w:val="2"/>
        </w:numPr>
        <w:tabs>
          <w:tab w:val="left" w:pos="-360"/>
        </w:tabs>
        <w:spacing w:after="0" w:line="240" w:lineRule="auto"/>
        <w:ind w:left="1068"/>
        <w:jc w:val="both"/>
        <w:rPr>
          <w:rFonts w:ascii="Times New Roman" w:hAnsi="Times New Roman" w:cs="Times New Roman"/>
          <w:b/>
          <w:lang w:val="es-UY"/>
        </w:rPr>
      </w:pPr>
      <w:r w:rsidRPr="007E2163">
        <w:rPr>
          <w:rFonts w:ascii="Times New Roman" w:hAnsi="Times New Roman" w:cs="Times New Roman"/>
          <w:b/>
          <w:lang w:val="es-UY"/>
        </w:rPr>
        <w:t>Precio (</w:t>
      </w:r>
      <w:r w:rsidR="00893EA7">
        <w:rPr>
          <w:rFonts w:ascii="Times New Roman" w:hAnsi="Times New Roman" w:cs="Times New Roman"/>
          <w:b/>
          <w:lang w:val="es-UY"/>
        </w:rPr>
        <w:t>70</w:t>
      </w:r>
      <w:r w:rsidRPr="007E2163">
        <w:rPr>
          <w:rFonts w:ascii="Times New Roman" w:hAnsi="Times New Roman" w:cs="Times New Roman"/>
          <w:b/>
          <w:lang w:val="es-UY"/>
        </w:rPr>
        <w:t xml:space="preserve"> %)</w:t>
      </w:r>
    </w:p>
    <w:p w:rsidR="0054434D" w:rsidRPr="007E2163" w:rsidRDefault="005F4BA2" w:rsidP="00893EA7">
      <w:pPr>
        <w:pStyle w:val="Prrafodelista"/>
        <w:spacing w:after="0" w:line="240" w:lineRule="auto"/>
        <w:ind w:left="0" w:firstLine="708"/>
        <w:jc w:val="both"/>
        <w:rPr>
          <w:rFonts w:ascii="Times New Roman" w:hAnsi="Times New Roman" w:cs="Times New Roman"/>
        </w:rPr>
      </w:pPr>
      <w:r w:rsidRPr="007E2163">
        <w:rPr>
          <w:rFonts w:ascii="Times New Roman" w:hAnsi="Times New Roman" w:cs="Times New Roman"/>
        </w:rPr>
        <w:t>Aplicando la siguiente fórmula: 65*(precio de la oferta más baja/ precio de la oferta que se está evaluando).</w:t>
      </w:r>
    </w:p>
    <w:p w:rsidR="0054434D" w:rsidRPr="007E2163" w:rsidRDefault="005F4BA2" w:rsidP="00E94B01">
      <w:pPr>
        <w:pStyle w:val="Normal1"/>
        <w:spacing w:after="0" w:line="240" w:lineRule="auto"/>
        <w:ind w:firstLine="709"/>
        <w:jc w:val="both"/>
        <w:rPr>
          <w:b/>
          <w:szCs w:val="24"/>
          <w:lang w:val="es-UY"/>
        </w:rPr>
      </w:pPr>
      <w:r w:rsidRPr="007E2163">
        <w:rPr>
          <w:szCs w:val="24"/>
          <w:lang w:val="es-UY"/>
        </w:rPr>
        <w:t xml:space="preserve">La Administración podrá </w:t>
      </w:r>
      <w:r w:rsidRPr="007E2163">
        <w:rPr>
          <w:b/>
          <w:szCs w:val="24"/>
          <w:lang w:val="es-UY"/>
        </w:rPr>
        <w:t xml:space="preserve">adjudicar en forma parcial y se podrá dividir la presente licitación </w:t>
      </w:r>
      <w:r w:rsidRPr="007E2163">
        <w:rPr>
          <w:szCs w:val="24"/>
          <w:lang w:val="es-UY"/>
        </w:rPr>
        <w:t>por ítem, entre distintos oferentes, de acuerdo con el</w:t>
      </w:r>
      <w:r w:rsidRPr="007E2163">
        <w:rPr>
          <w:b/>
          <w:szCs w:val="24"/>
          <w:lang w:val="es-UY"/>
        </w:rPr>
        <w:t xml:space="preserve"> artículo 48 del TOCAF</w:t>
      </w:r>
    </w:p>
    <w:p w:rsidR="0054434D" w:rsidRPr="007E2163" w:rsidRDefault="0054434D" w:rsidP="00E94B01">
      <w:pPr>
        <w:pStyle w:val="Normal1"/>
        <w:spacing w:after="0" w:line="240" w:lineRule="auto"/>
        <w:jc w:val="both"/>
        <w:rPr>
          <w:b/>
          <w:szCs w:val="24"/>
        </w:rPr>
      </w:pPr>
    </w:p>
    <w:p w:rsidR="0054434D" w:rsidRPr="007E2163" w:rsidRDefault="005F4BA2" w:rsidP="00F767A2">
      <w:pPr>
        <w:pStyle w:val="Ttulo32"/>
        <w:numPr>
          <w:ilvl w:val="2"/>
          <w:numId w:val="1"/>
        </w:numPr>
        <w:tabs>
          <w:tab w:val="left" w:pos="0"/>
        </w:tabs>
        <w:spacing w:after="0" w:line="240" w:lineRule="auto"/>
        <w:ind w:left="0" w:firstLine="0"/>
        <w:rPr>
          <w:i w:val="0"/>
          <w:szCs w:val="24"/>
          <w:lang w:val="es-UY"/>
        </w:rPr>
      </w:pPr>
      <w:r w:rsidRPr="007E2163">
        <w:rPr>
          <w:i w:val="0"/>
          <w:szCs w:val="24"/>
          <w:lang w:val="es-UY"/>
        </w:rPr>
        <w:t xml:space="preserve">Art. </w:t>
      </w:r>
      <w:r w:rsidR="0079151F">
        <w:rPr>
          <w:i w:val="0"/>
          <w:szCs w:val="24"/>
          <w:lang w:val="es-UY"/>
        </w:rPr>
        <w:t>1</w:t>
      </w:r>
      <w:r w:rsidR="00AA485B">
        <w:rPr>
          <w:i w:val="0"/>
          <w:szCs w:val="24"/>
          <w:lang w:val="es-UY"/>
        </w:rPr>
        <w:t>8</w:t>
      </w:r>
      <w:r w:rsidRPr="007E2163">
        <w:rPr>
          <w:i w:val="0"/>
          <w:szCs w:val="24"/>
          <w:lang w:val="es-UY"/>
        </w:rPr>
        <w:t>.- VALOR DE LA INFORMACIÓN TÉCNICA PRESENTADA</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tab/>
      </w:r>
      <w:r w:rsidRPr="007E2163">
        <w:rPr>
          <w:rStyle w:val="Fuentedeprrafopredeter2"/>
          <w:szCs w:val="24"/>
          <w:lang w:val="es-UY"/>
        </w:rPr>
        <w:t xml:space="preserve">Todos los datos indicados por el proponente referidos a los elementos contenidos en la oferta </w:t>
      </w:r>
      <w:r w:rsidRPr="007E2163">
        <w:rPr>
          <w:rStyle w:val="Fuentedeprrafopredeter2"/>
          <w:b/>
          <w:szCs w:val="24"/>
          <w:lang w:val="es-UY"/>
        </w:rPr>
        <w:t>tendrán carácter de compromiso</w:t>
      </w:r>
      <w:r w:rsidRPr="007E2163">
        <w:rPr>
          <w:rStyle w:val="Fuentedeprrafopredeter2"/>
          <w:szCs w:val="24"/>
          <w:lang w:val="es-UY"/>
        </w:rPr>
        <w:t>. Si se verifica que no responden estrictamente a lo establecido en la propuesta, la Administración podrá rechazarlos de plano, rescindiendo el contrato respectivo, sin que ello dé lugar a reclamación de clase alguna.</w:t>
      </w:r>
    </w:p>
    <w:p w:rsidR="0054434D" w:rsidRDefault="0054434D" w:rsidP="00E94B01">
      <w:pPr>
        <w:pStyle w:val="Normal1"/>
        <w:spacing w:after="0" w:line="240" w:lineRule="auto"/>
        <w:jc w:val="both"/>
        <w:rPr>
          <w:b/>
          <w:szCs w:val="24"/>
          <w:lang w:val="es-UY"/>
        </w:rPr>
      </w:pPr>
    </w:p>
    <w:p w:rsidR="0040258D" w:rsidRDefault="0040258D" w:rsidP="00E94B01">
      <w:pPr>
        <w:pStyle w:val="Normal1"/>
        <w:spacing w:after="0" w:line="240" w:lineRule="auto"/>
        <w:jc w:val="both"/>
        <w:rPr>
          <w:b/>
          <w:szCs w:val="24"/>
          <w:lang w:val="es-UY"/>
        </w:rPr>
      </w:pPr>
    </w:p>
    <w:p w:rsidR="0040258D" w:rsidRDefault="0040258D" w:rsidP="00E94B01">
      <w:pPr>
        <w:pStyle w:val="Normal1"/>
        <w:spacing w:after="0" w:line="240" w:lineRule="auto"/>
        <w:jc w:val="both"/>
        <w:rPr>
          <w:b/>
          <w:szCs w:val="24"/>
          <w:lang w:val="es-UY"/>
        </w:rPr>
      </w:pPr>
    </w:p>
    <w:p w:rsidR="0040258D" w:rsidRPr="007E2163" w:rsidRDefault="0040258D" w:rsidP="00E94B01">
      <w:pPr>
        <w:pStyle w:val="Normal1"/>
        <w:spacing w:after="0" w:line="240" w:lineRule="auto"/>
        <w:jc w:val="both"/>
        <w:rPr>
          <w:b/>
          <w:szCs w:val="24"/>
          <w:lang w:val="es-UY"/>
        </w:rPr>
      </w:pPr>
    </w:p>
    <w:p w:rsidR="0054434D" w:rsidRPr="007E2163" w:rsidRDefault="005F4BA2" w:rsidP="00E94B01">
      <w:pPr>
        <w:pStyle w:val="Normal1"/>
        <w:spacing w:after="0" w:line="240" w:lineRule="auto"/>
        <w:jc w:val="both"/>
        <w:rPr>
          <w:b/>
          <w:szCs w:val="24"/>
          <w:lang w:val="es-UY"/>
        </w:rPr>
      </w:pPr>
      <w:r w:rsidRPr="007E2163">
        <w:rPr>
          <w:b/>
          <w:szCs w:val="24"/>
          <w:lang w:val="es-UY"/>
        </w:rPr>
        <w:lastRenderedPageBreak/>
        <w:t xml:space="preserve">Art. </w:t>
      </w:r>
      <w:r w:rsidR="00AA485B">
        <w:rPr>
          <w:b/>
          <w:szCs w:val="24"/>
          <w:lang w:val="es-UY"/>
        </w:rPr>
        <w:t>19</w:t>
      </w:r>
      <w:r w:rsidRPr="007E2163">
        <w:rPr>
          <w:b/>
          <w:szCs w:val="24"/>
          <w:lang w:val="es-UY"/>
        </w:rPr>
        <w:t>.- RECEPCIÓN.</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tab/>
      </w:r>
      <w:r w:rsidRPr="007E2163">
        <w:rPr>
          <w:rStyle w:val="Fuentedeprrafopredeter2"/>
          <w:szCs w:val="24"/>
          <w:lang w:val="es-UY"/>
        </w:rPr>
        <w:t xml:space="preserve">La Administración se reserva el derecho de realizar, a través de sus asesores, las </w:t>
      </w:r>
      <w:r w:rsidRPr="007E2163">
        <w:rPr>
          <w:rStyle w:val="Fuentedeprrafopredeter2"/>
          <w:b/>
          <w:szCs w:val="24"/>
          <w:lang w:val="es-UY"/>
        </w:rPr>
        <w:t xml:space="preserve">inspecciones que consideren necesarias para verificar </w:t>
      </w:r>
      <w:r w:rsidRPr="007E2163">
        <w:rPr>
          <w:rStyle w:val="Fuentedeprrafopredeter2"/>
          <w:szCs w:val="24"/>
          <w:lang w:val="es-UY"/>
        </w:rPr>
        <w:t>en forma integral el material objeto del presente al momento de la entrega y la exactitud con la propuesta.</w:t>
      </w:r>
    </w:p>
    <w:p w:rsidR="0054434D" w:rsidRPr="007E2163" w:rsidRDefault="005F4BA2" w:rsidP="00E94B01">
      <w:pPr>
        <w:pStyle w:val="Normal1"/>
        <w:spacing w:after="0" w:line="240" w:lineRule="auto"/>
        <w:ind w:firstLine="709"/>
        <w:jc w:val="both"/>
        <w:rPr>
          <w:szCs w:val="24"/>
          <w:lang w:val="es-UY"/>
        </w:rPr>
      </w:pPr>
      <w:r w:rsidRPr="007E2163">
        <w:rPr>
          <w:szCs w:val="24"/>
          <w:lang w:val="es-UY"/>
        </w:rPr>
        <w:t xml:space="preserve">Los artículos y/u obras adquiridos y/o contratados se recibirán por personal autorizado, quien procederá a controlar la entrega, </w:t>
      </w:r>
      <w:r w:rsidRPr="007E2163">
        <w:rPr>
          <w:b/>
          <w:szCs w:val="24"/>
          <w:lang w:val="es-UY"/>
        </w:rPr>
        <w:t>pudiendo rechazar el material que a su juicio se estime en mal estado y/o no cumpla con los requerimientos solicitados</w:t>
      </w:r>
      <w:r w:rsidRPr="007E2163">
        <w:rPr>
          <w:szCs w:val="24"/>
          <w:lang w:val="es-UY"/>
        </w:rPr>
        <w:t>. La recepción se hará en carácter provisorio, hasta tanto se realice el control de calidad, de acuerdo a la normativa vigente.</w:t>
      </w:r>
    </w:p>
    <w:p w:rsidR="0054434D" w:rsidRPr="007E2163" w:rsidRDefault="005F4BA2" w:rsidP="00E94B01">
      <w:pPr>
        <w:pStyle w:val="Normal1"/>
        <w:spacing w:after="0" w:line="240" w:lineRule="auto"/>
        <w:ind w:firstLine="709"/>
        <w:jc w:val="both"/>
        <w:rPr>
          <w:szCs w:val="24"/>
          <w:lang w:val="es-UY"/>
        </w:rPr>
      </w:pPr>
      <w:r w:rsidRPr="007E2163">
        <w:rPr>
          <w:szCs w:val="24"/>
          <w:lang w:val="es-UY"/>
        </w:rPr>
        <w:t xml:space="preserve">En el momento de recibir el material objeto del presente llamado se verificará si cumple con las condiciones y requisitos establecidos en el presente Pliego, y sus anexos, en la oferta y en la adjudicación. </w:t>
      </w:r>
    </w:p>
    <w:p w:rsidR="0054434D" w:rsidRPr="007E2163" w:rsidRDefault="0054434D" w:rsidP="00E94B01">
      <w:pPr>
        <w:pStyle w:val="Normal1"/>
        <w:spacing w:after="0" w:line="240" w:lineRule="auto"/>
        <w:jc w:val="both"/>
        <w:rPr>
          <w:szCs w:val="24"/>
          <w:lang w:val="es-UY"/>
        </w:rPr>
      </w:pPr>
    </w:p>
    <w:p w:rsidR="0054434D" w:rsidRPr="007E2163" w:rsidRDefault="005F4BA2" w:rsidP="00BC2528">
      <w:pPr>
        <w:pStyle w:val="Ttulo12"/>
        <w:spacing w:after="0" w:line="240" w:lineRule="auto"/>
        <w:ind w:left="0" w:firstLine="0"/>
        <w:rPr>
          <w:szCs w:val="24"/>
          <w:lang w:val="es-UY"/>
        </w:rPr>
      </w:pPr>
      <w:r w:rsidRPr="007E2163">
        <w:rPr>
          <w:szCs w:val="24"/>
          <w:lang w:val="es-UY"/>
        </w:rPr>
        <w:t>Art. 2</w:t>
      </w:r>
      <w:r w:rsidR="00AA485B">
        <w:rPr>
          <w:szCs w:val="24"/>
          <w:lang w:val="es-UY"/>
        </w:rPr>
        <w:t>0</w:t>
      </w:r>
      <w:r w:rsidRPr="007E2163">
        <w:rPr>
          <w:szCs w:val="24"/>
          <w:lang w:val="es-UY"/>
        </w:rPr>
        <w:t xml:space="preserve">.- </w:t>
      </w:r>
      <w:r w:rsidR="00BC2528" w:rsidRPr="007E2163">
        <w:rPr>
          <w:szCs w:val="24"/>
          <w:lang w:val="es-UY"/>
        </w:rPr>
        <w:t xml:space="preserve"> GARANTIAS</w:t>
      </w:r>
    </w:p>
    <w:p w:rsidR="0054434D" w:rsidRPr="007E2163" w:rsidRDefault="00BC2528" w:rsidP="00BC2528">
      <w:pPr>
        <w:pStyle w:val="Normal1"/>
        <w:spacing w:after="0" w:line="240" w:lineRule="auto"/>
        <w:ind w:firstLine="709"/>
        <w:jc w:val="both"/>
        <w:rPr>
          <w:rStyle w:val="Fuentedeprrafopredeter2"/>
          <w:szCs w:val="24"/>
          <w:lang w:val="es-UY"/>
        </w:rPr>
      </w:pPr>
      <w:r w:rsidRPr="007E2163">
        <w:rPr>
          <w:szCs w:val="24"/>
          <w:lang w:val="es-UY"/>
        </w:rPr>
        <w:t xml:space="preserve">En la presente licitación </w:t>
      </w:r>
      <w:r w:rsidRPr="007E2163">
        <w:rPr>
          <w:b/>
          <w:szCs w:val="24"/>
          <w:lang w:val="es-UY"/>
        </w:rPr>
        <w:t>no corresponde</w:t>
      </w:r>
      <w:r w:rsidRPr="007E2163">
        <w:rPr>
          <w:szCs w:val="24"/>
          <w:lang w:val="es-UY"/>
        </w:rPr>
        <w:t xml:space="preserve"> la constitución de </w:t>
      </w:r>
      <w:r w:rsidR="005F4BA2" w:rsidRPr="007E2163">
        <w:rPr>
          <w:szCs w:val="24"/>
          <w:lang w:val="es-UY"/>
        </w:rPr>
        <w:t xml:space="preserve">garantía de </w:t>
      </w:r>
      <w:r w:rsidR="005F4BA2" w:rsidRPr="007E2163">
        <w:rPr>
          <w:b/>
          <w:szCs w:val="24"/>
          <w:lang w:val="es-UY"/>
        </w:rPr>
        <w:t>mantenimiento de oferta</w:t>
      </w:r>
      <w:r w:rsidR="005F4BA2" w:rsidRPr="007E2163">
        <w:rPr>
          <w:szCs w:val="24"/>
          <w:lang w:val="es-UY"/>
        </w:rPr>
        <w:t xml:space="preserve"> </w:t>
      </w:r>
      <w:r w:rsidRPr="007E2163">
        <w:rPr>
          <w:szCs w:val="24"/>
          <w:lang w:val="es-UY"/>
        </w:rPr>
        <w:t xml:space="preserve">ni de </w:t>
      </w:r>
      <w:r w:rsidR="005F4BA2" w:rsidRPr="007E2163">
        <w:rPr>
          <w:rStyle w:val="Fuentedeprrafopredeter2"/>
          <w:szCs w:val="24"/>
          <w:lang w:val="es-UY"/>
        </w:rPr>
        <w:t xml:space="preserve">la </w:t>
      </w:r>
      <w:r w:rsidR="005F4BA2" w:rsidRPr="007E2163">
        <w:rPr>
          <w:rStyle w:val="Fuentedeprrafopredeter2"/>
          <w:b/>
          <w:szCs w:val="24"/>
          <w:lang w:val="es-UY"/>
        </w:rPr>
        <w:t>garantía de cumplimiento de contrato</w:t>
      </w:r>
      <w:r w:rsidRPr="007E2163">
        <w:rPr>
          <w:rStyle w:val="Fuentedeprrafopredeter2"/>
          <w:szCs w:val="24"/>
          <w:lang w:val="es-UY"/>
        </w:rPr>
        <w:t xml:space="preserve"> (art. 64 del TOCAF). </w:t>
      </w:r>
    </w:p>
    <w:p w:rsidR="0054434D" w:rsidRPr="007E2163" w:rsidRDefault="0054434D" w:rsidP="00E94B01">
      <w:pPr>
        <w:pStyle w:val="Normal1"/>
        <w:spacing w:after="0" w:line="240" w:lineRule="auto"/>
        <w:jc w:val="both"/>
        <w:rPr>
          <w:szCs w:val="24"/>
          <w:lang w:val="es-UY"/>
        </w:rPr>
      </w:pPr>
    </w:p>
    <w:p w:rsidR="0054434D" w:rsidRPr="007E2163" w:rsidRDefault="005F4BA2" w:rsidP="00E94B01">
      <w:pPr>
        <w:pStyle w:val="Ttulo12"/>
        <w:spacing w:after="0" w:line="240" w:lineRule="auto"/>
        <w:ind w:left="0" w:firstLine="0"/>
        <w:rPr>
          <w:szCs w:val="24"/>
          <w:lang w:val="es-UY"/>
        </w:rPr>
      </w:pPr>
      <w:r w:rsidRPr="007E2163">
        <w:rPr>
          <w:szCs w:val="24"/>
          <w:lang w:val="es-UY"/>
        </w:rPr>
        <w:t>Art. 2</w:t>
      </w:r>
      <w:r w:rsidR="00AA485B">
        <w:rPr>
          <w:szCs w:val="24"/>
          <w:lang w:val="es-UY"/>
        </w:rPr>
        <w:t>1</w:t>
      </w:r>
      <w:r w:rsidRPr="007E2163">
        <w:rPr>
          <w:szCs w:val="24"/>
          <w:lang w:val="es-UY"/>
        </w:rPr>
        <w:t>.- CESIÓN DE CRÉDITO</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tab/>
      </w:r>
      <w:r w:rsidRPr="007E2163">
        <w:rPr>
          <w:rStyle w:val="Fuentedeprrafopredeter2"/>
          <w:szCs w:val="24"/>
          <w:lang w:val="es-UY"/>
        </w:rPr>
        <w:t>Cuando se configure una cesión de créditos, la existencia y cobro de los créditos dependerá y se podrá hacer efectiva, en la forma y en la medida que sean exigibles según el Pliego y</w:t>
      </w:r>
      <w:r w:rsidR="00BC2528" w:rsidRPr="007E2163">
        <w:rPr>
          <w:rStyle w:val="Fuentedeprrafopredeter2"/>
          <w:szCs w:val="24"/>
          <w:lang w:val="es-UY"/>
        </w:rPr>
        <w:t xml:space="preserve"> con </w:t>
      </w:r>
      <w:r w:rsidRPr="007E2163">
        <w:rPr>
          <w:rStyle w:val="Fuentedeprrafopredeter2"/>
          <w:szCs w:val="24"/>
          <w:lang w:val="es-UY"/>
        </w:rPr>
        <w:t>el cumplimiento del suministro.</w:t>
      </w:r>
    </w:p>
    <w:p w:rsidR="0054434D" w:rsidRPr="007E2163" w:rsidRDefault="0054434D" w:rsidP="00E94B01">
      <w:pPr>
        <w:pStyle w:val="Ttulo12"/>
        <w:spacing w:after="0" w:line="240" w:lineRule="auto"/>
        <w:ind w:left="0" w:firstLine="0"/>
        <w:rPr>
          <w:szCs w:val="24"/>
          <w:lang w:val="es-UY"/>
        </w:rPr>
      </w:pPr>
    </w:p>
    <w:p w:rsidR="0054434D" w:rsidRPr="007E2163" w:rsidRDefault="005F4BA2" w:rsidP="00E94B01">
      <w:pPr>
        <w:pStyle w:val="Ttulo12"/>
        <w:spacing w:after="0" w:line="240" w:lineRule="auto"/>
        <w:ind w:left="0" w:firstLine="0"/>
        <w:rPr>
          <w:szCs w:val="24"/>
          <w:lang w:val="es-UY"/>
        </w:rPr>
      </w:pPr>
      <w:r w:rsidRPr="007E2163">
        <w:rPr>
          <w:szCs w:val="24"/>
          <w:lang w:val="es-UY"/>
        </w:rPr>
        <w:t xml:space="preserve">Art. </w:t>
      </w:r>
      <w:r w:rsidR="007E2163" w:rsidRPr="007E2163">
        <w:rPr>
          <w:szCs w:val="24"/>
          <w:lang w:val="es-UY"/>
        </w:rPr>
        <w:t>2</w:t>
      </w:r>
      <w:r w:rsidR="00AA485B">
        <w:rPr>
          <w:szCs w:val="24"/>
          <w:lang w:val="es-UY"/>
        </w:rPr>
        <w:t>2</w:t>
      </w:r>
      <w:r w:rsidRPr="007E2163">
        <w:rPr>
          <w:szCs w:val="24"/>
          <w:lang w:val="es-UY"/>
        </w:rPr>
        <w:t>.- EXENCIÓN DE RESPONSABILIDAD</w:t>
      </w:r>
    </w:p>
    <w:p w:rsidR="0054434D" w:rsidRPr="007E2163" w:rsidRDefault="005F4BA2" w:rsidP="00E94B01">
      <w:pPr>
        <w:pStyle w:val="Normal1"/>
        <w:spacing w:after="0" w:line="240" w:lineRule="auto"/>
        <w:jc w:val="both"/>
        <w:rPr>
          <w:rStyle w:val="Fuentedeprrafopredeter2"/>
          <w:szCs w:val="24"/>
          <w:lang w:val="es-UY"/>
        </w:rPr>
      </w:pPr>
      <w:r w:rsidRPr="007E2163">
        <w:rPr>
          <w:rStyle w:val="Fuentedeprrafopredeter2"/>
          <w:b/>
          <w:szCs w:val="24"/>
          <w:lang w:val="es-UY"/>
        </w:rPr>
        <w:tab/>
      </w:r>
      <w:r w:rsidRPr="007E2163">
        <w:rPr>
          <w:rStyle w:val="Fuentedeprrafopredeter2"/>
          <w:szCs w:val="24"/>
          <w:lang w:val="es-UY"/>
        </w:rPr>
        <w:t xml:space="preserve">La Administración podrá </w:t>
      </w:r>
      <w:r w:rsidRPr="007E2163">
        <w:rPr>
          <w:rStyle w:val="Fuentedeprrafopredeter2"/>
          <w:b/>
          <w:szCs w:val="24"/>
          <w:lang w:val="es-UY"/>
        </w:rPr>
        <w:t>desistir del llamado en cualquier etapa de su realización</w:t>
      </w:r>
      <w:r w:rsidRPr="007E2163">
        <w:rPr>
          <w:rStyle w:val="Fuentedeprrafopredeter2"/>
          <w:szCs w:val="24"/>
          <w:lang w:val="es-UY"/>
        </w:rPr>
        <w:t>, o podrá desestimar todas las ofertas. Ninguna de estas decisiones generará derecho alguno de los participantes a reclamar por gastos, honorarios o indemnizaciones por daños y perjuicios.</w:t>
      </w:r>
    </w:p>
    <w:p w:rsidR="0054434D" w:rsidRPr="007E2163" w:rsidRDefault="0054434D" w:rsidP="00E94B01">
      <w:pPr>
        <w:pStyle w:val="Normal1"/>
        <w:spacing w:after="0" w:line="240" w:lineRule="auto"/>
        <w:jc w:val="both"/>
        <w:rPr>
          <w:szCs w:val="24"/>
          <w:lang w:val="es-UY"/>
        </w:rPr>
      </w:pPr>
    </w:p>
    <w:p w:rsidR="0054434D" w:rsidRPr="007E2163" w:rsidRDefault="005F4BA2" w:rsidP="00E94B01">
      <w:pPr>
        <w:tabs>
          <w:tab w:val="left" w:pos="709"/>
        </w:tabs>
        <w:spacing w:after="0" w:line="240" w:lineRule="auto"/>
        <w:jc w:val="both"/>
        <w:rPr>
          <w:rFonts w:ascii="Times New Roman" w:hAnsi="Times New Roman" w:cs="Times New Roman"/>
          <w:b/>
        </w:rPr>
      </w:pPr>
      <w:r w:rsidRPr="007E2163">
        <w:rPr>
          <w:rFonts w:ascii="Times New Roman" w:hAnsi="Times New Roman" w:cs="Times New Roman"/>
          <w:b/>
          <w:lang w:val="es-UY"/>
        </w:rPr>
        <w:t xml:space="preserve">Art. </w:t>
      </w:r>
      <w:r w:rsidR="007E2163" w:rsidRPr="007E2163">
        <w:rPr>
          <w:rFonts w:ascii="Times New Roman" w:hAnsi="Times New Roman" w:cs="Times New Roman"/>
          <w:b/>
          <w:lang w:val="es-UY"/>
        </w:rPr>
        <w:t>2</w:t>
      </w:r>
      <w:r w:rsidR="00AA485B">
        <w:rPr>
          <w:rFonts w:ascii="Times New Roman" w:hAnsi="Times New Roman" w:cs="Times New Roman"/>
          <w:b/>
          <w:lang w:val="es-UY"/>
        </w:rPr>
        <w:t>3</w:t>
      </w:r>
      <w:r w:rsidRPr="007E2163">
        <w:rPr>
          <w:rFonts w:ascii="Times New Roman" w:hAnsi="Times New Roman" w:cs="Times New Roman"/>
          <w:b/>
          <w:lang w:val="es-UY"/>
        </w:rPr>
        <w:t>.-</w:t>
      </w:r>
      <w:r w:rsidRPr="007E2163">
        <w:rPr>
          <w:rFonts w:ascii="Times New Roman" w:hAnsi="Times New Roman" w:cs="Times New Roman"/>
          <w:b/>
        </w:rPr>
        <w:t>DECLARACIÓN.</w:t>
      </w:r>
    </w:p>
    <w:p w:rsidR="0054434D" w:rsidRPr="007E2163" w:rsidRDefault="005F4BA2" w:rsidP="00E94B01">
      <w:pPr>
        <w:tabs>
          <w:tab w:val="left" w:pos="709"/>
        </w:tabs>
        <w:spacing w:after="0" w:line="240" w:lineRule="auto"/>
        <w:jc w:val="both"/>
        <w:rPr>
          <w:rFonts w:ascii="Times New Roman" w:hAnsi="Times New Roman" w:cs="Times New Roman"/>
        </w:rPr>
      </w:pPr>
      <w:r w:rsidRPr="007E2163">
        <w:rPr>
          <w:rFonts w:ascii="Times New Roman" w:hAnsi="Times New Roman" w:cs="Times New Roman"/>
        </w:rPr>
        <w:tab/>
        <w:t xml:space="preserve">La sola presentación de cotización se considerará como declaración de la empresa oferente de </w:t>
      </w:r>
      <w:r w:rsidRPr="007E2163">
        <w:rPr>
          <w:rFonts w:ascii="Times New Roman" w:hAnsi="Times New Roman" w:cs="Times New Roman"/>
          <w:b/>
        </w:rPr>
        <w:t>encontrarse en condiciones legales de contratar con el Estado</w:t>
      </w:r>
      <w:r w:rsidRPr="007E2163">
        <w:rPr>
          <w:rFonts w:ascii="Times New Roman" w:hAnsi="Times New Roman" w:cs="Times New Roman"/>
        </w:rPr>
        <w:t xml:space="preserve"> (art. 46 del TOCAF) y aceptar todas las condiciones establecidas en la convocatoria.</w:t>
      </w:r>
    </w:p>
    <w:p w:rsidR="0054434D" w:rsidRPr="007E2163" w:rsidRDefault="0054434D" w:rsidP="00E94B01">
      <w:pPr>
        <w:pStyle w:val="Ttulo12"/>
        <w:spacing w:after="0" w:line="240" w:lineRule="auto"/>
        <w:ind w:left="0" w:firstLine="0"/>
        <w:rPr>
          <w:szCs w:val="24"/>
          <w:lang w:val="es-UY"/>
        </w:rPr>
      </w:pPr>
    </w:p>
    <w:p w:rsidR="0054434D" w:rsidRPr="007E2163" w:rsidRDefault="005F4BA2" w:rsidP="00E94B01">
      <w:pPr>
        <w:pStyle w:val="Ttulo12"/>
        <w:spacing w:after="0" w:line="240" w:lineRule="auto"/>
        <w:ind w:left="0" w:firstLine="0"/>
        <w:rPr>
          <w:szCs w:val="24"/>
          <w:lang w:val="es-UY"/>
        </w:rPr>
      </w:pPr>
      <w:r w:rsidRPr="007E2163">
        <w:rPr>
          <w:szCs w:val="24"/>
          <w:lang w:val="es-UY"/>
        </w:rPr>
        <w:t xml:space="preserve">Art. </w:t>
      </w:r>
      <w:r w:rsidR="007E2163" w:rsidRPr="007E2163">
        <w:rPr>
          <w:szCs w:val="24"/>
          <w:lang w:val="es-UY"/>
        </w:rPr>
        <w:t>2</w:t>
      </w:r>
      <w:r w:rsidR="00AA485B">
        <w:rPr>
          <w:szCs w:val="24"/>
          <w:lang w:val="es-UY"/>
        </w:rPr>
        <w:t>4</w:t>
      </w:r>
      <w:r w:rsidRPr="007E2163">
        <w:rPr>
          <w:szCs w:val="24"/>
          <w:lang w:val="es-UY"/>
        </w:rPr>
        <w:t>.- INTERPRETACIÓN</w:t>
      </w:r>
    </w:p>
    <w:p w:rsidR="0054434D" w:rsidRPr="007E2163" w:rsidRDefault="005F4BA2" w:rsidP="00E94B01">
      <w:pPr>
        <w:pStyle w:val="Textoindependiente1"/>
        <w:spacing w:after="0" w:line="240" w:lineRule="auto"/>
        <w:rPr>
          <w:szCs w:val="24"/>
          <w:lang w:val="es-UY"/>
        </w:rPr>
      </w:pPr>
      <w:r w:rsidRPr="007E2163">
        <w:rPr>
          <w:szCs w:val="24"/>
          <w:lang w:val="es-UY"/>
        </w:rPr>
        <w:tab/>
        <w:t>Toda cláusula imprecisa, ambigua, contradictoria u oscura a criterio de la Administración, se interpretará en el sentido más favorable a ésta.</w:t>
      </w:r>
    </w:p>
    <w:p w:rsidR="0054434D" w:rsidRDefault="0054434D" w:rsidP="00E94B01">
      <w:pPr>
        <w:pStyle w:val="Textoindependiente1"/>
        <w:spacing w:after="0" w:line="240" w:lineRule="auto"/>
        <w:rPr>
          <w:szCs w:val="24"/>
          <w:lang w:val="es-UY"/>
        </w:rPr>
      </w:pPr>
    </w:p>
    <w:p w:rsidR="0054434D" w:rsidRDefault="0054434D">
      <w:pPr>
        <w:pStyle w:val="Textoindependiente1"/>
        <w:spacing w:line="276" w:lineRule="auto"/>
        <w:rPr>
          <w:szCs w:val="24"/>
          <w:lang w:val="es-UY"/>
        </w:rPr>
      </w:pPr>
    </w:p>
    <w:p w:rsidR="000C0544" w:rsidRDefault="000C0544">
      <w:pPr>
        <w:pStyle w:val="Textoindependiente1"/>
        <w:spacing w:line="276" w:lineRule="auto"/>
        <w:rPr>
          <w:szCs w:val="24"/>
          <w:lang w:val="es-UY"/>
        </w:rPr>
      </w:pPr>
    </w:p>
    <w:p w:rsidR="00887DDB" w:rsidRDefault="00887DDB">
      <w:pPr>
        <w:pStyle w:val="Textoindependiente1"/>
        <w:spacing w:line="276" w:lineRule="auto"/>
        <w:rPr>
          <w:szCs w:val="24"/>
          <w:lang w:val="es-UY"/>
        </w:rPr>
      </w:pPr>
    </w:p>
    <w:p w:rsidR="00887DDB" w:rsidRDefault="00887DDB">
      <w:pPr>
        <w:pStyle w:val="Textoindependiente1"/>
        <w:spacing w:line="276" w:lineRule="auto"/>
        <w:rPr>
          <w:szCs w:val="24"/>
          <w:lang w:val="es-UY"/>
        </w:rPr>
      </w:pPr>
    </w:p>
    <w:p w:rsidR="00887DDB" w:rsidRDefault="00887DDB">
      <w:pPr>
        <w:pStyle w:val="Textoindependiente1"/>
        <w:spacing w:line="276" w:lineRule="auto"/>
        <w:rPr>
          <w:szCs w:val="24"/>
          <w:lang w:val="es-UY"/>
        </w:rPr>
      </w:pPr>
    </w:p>
    <w:p w:rsidR="00AA485B" w:rsidRDefault="00AA485B">
      <w:pPr>
        <w:pStyle w:val="Textoindependiente1"/>
        <w:spacing w:line="276" w:lineRule="auto"/>
        <w:rPr>
          <w:szCs w:val="24"/>
          <w:lang w:val="es-UY"/>
        </w:rPr>
      </w:pPr>
    </w:p>
    <w:p w:rsidR="00142891" w:rsidRDefault="00142891">
      <w:pPr>
        <w:pStyle w:val="Textoindependiente1"/>
        <w:spacing w:line="276" w:lineRule="auto"/>
        <w:rPr>
          <w:szCs w:val="24"/>
          <w:lang w:val="es-UY"/>
        </w:rPr>
      </w:pPr>
    </w:p>
    <w:p w:rsidR="0054434D" w:rsidRDefault="005F4BA2" w:rsidP="0079151F">
      <w:pPr>
        <w:pStyle w:val="Textoindependiente1"/>
        <w:spacing w:line="276" w:lineRule="auto"/>
        <w:jc w:val="center"/>
        <w:rPr>
          <w:b/>
          <w:bCs/>
          <w:szCs w:val="24"/>
          <w:u w:val="single"/>
          <w:lang w:val="es-UY"/>
        </w:rPr>
      </w:pPr>
      <w:r w:rsidRPr="00C87188">
        <w:rPr>
          <w:b/>
          <w:bCs/>
          <w:szCs w:val="24"/>
          <w:u w:val="single"/>
          <w:lang w:val="es-UY"/>
        </w:rPr>
        <w:lastRenderedPageBreak/>
        <w:t>Constancia de Visita Obligatoria</w:t>
      </w:r>
    </w:p>
    <w:p w:rsidR="00887DDB" w:rsidRDefault="00887DDB" w:rsidP="0079151F">
      <w:pPr>
        <w:pStyle w:val="Textoindependiente1"/>
        <w:spacing w:line="276" w:lineRule="auto"/>
        <w:jc w:val="center"/>
        <w:rPr>
          <w:b/>
          <w:bCs/>
          <w:szCs w:val="24"/>
          <w:u w:val="single"/>
          <w:lang w:val="es-UY"/>
        </w:rPr>
      </w:pPr>
    </w:p>
    <w:p w:rsidR="00887DDB" w:rsidRPr="00C87188" w:rsidRDefault="00887DDB" w:rsidP="0079151F">
      <w:pPr>
        <w:pStyle w:val="Textoindependiente1"/>
        <w:spacing w:line="276" w:lineRule="auto"/>
        <w:jc w:val="center"/>
        <w:rPr>
          <w:b/>
          <w:bCs/>
          <w:szCs w:val="24"/>
          <w:u w:val="single"/>
          <w:lang w:val="es-UY"/>
        </w:rPr>
      </w:pPr>
    </w:p>
    <w:p w:rsidR="0054434D" w:rsidRPr="00C87188" w:rsidRDefault="005F4BA2" w:rsidP="00C87188">
      <w:pPr>
        <w:pStyle w:val="Textoindependiente1"/>
        <w:spacing w:line="276" w:lineRule="auto"/>
        <w:rPr>
          <w:bCs/>
          <w:szCs w:val="24"/>
          <w:lang w:val="es-UY"/>
        </w:rPr>
      </w:pPr>
      <w:r w:rsidRPr="00C87188">
        <w:rPr>
          <w:bCs/>
          <w:szCs w:val="24"/>
          <w:lang w:val="es-UY"/>
        </w:rPr>
        <w:t xml:space="preserve">Montevideo, </w:t>
      </w:r>
      <w:r w:rsidR="00C87188" w:rsidRPr="00C87188">
        <w:rPr>
          <w:bCs/>
          <w:szCs w:val="24"/>
          <w:lang w:val="es-UY"/>
        </w:rPr>
        <w:t>___</w:t>
      </w:r>
      <w:r w:rsidR="00887DDB">
        <w:rPr>
          <w:bCs/>
          <w:szCs w:val="24"/>
          <w:lang w:val="es-UY"/>
        </w:rPr>
        <w:t xml:space="preserve"> </w:t>
      </w:r>
      <w:r w:rsidR="002B5F9E">
        <w:rPr>
          <w:bCs/>
          <w:szCs w:val="24"/>
          <w:lang w:val="es-UY"/>
        </w:rPr>
        <w:t xml:space="preserve"> </w:t>
      </w:r>
      <w:r w:rsidRPr="00C87188">
        <w:rPr>
          <w:bCs/>
          <w:szCs w:val="24"/>
          <w:lang w:val="es-UY"/>
        </w:rPr>
        <w:t>de</w:t>
      </w:r>
      <w:r w:rsidR="003E3ACD">
        <w:rPr>
          <w:bCs/>
          <w:szCs w:val="24"/>
          <w:lang w:val="es-UY"/>
        </w:rPr>
        <w:t xml:space="preserve"> </w:t>
      </w:r>
      <w:r w:rsidR="00C87188" w:rsidRPr="00C87188">
        <w:rPr>
          <w:bCs/>
          <w:szCs w:val="24"/>
          <w:lang w:val="es-UY"/>
        </w:rPr>
        <w:t>_______________</w:t>
      </w:r>
      <w:r w:rsidRPr="00C87188">
        <w:rPr>
          <w:bCs/>
          <w:szCs w:val="24"/>
          <w:lang w:val="es-UY"/>
        </w:rPr>
        <w:t>de 2019.</w:t>
      </w:r>
    </w:p>
    <w:p w:rsidR="002B5F9E" w:rsidRDefault="005F4BA2">
      <w:pPr>
        <w:pStyle w:val="Textoindependiente1"/>
        <w:spacing w:line="276" w:lineRule="auto"/>
        <w:rPr>
          <w:bCs/>
          <w:szCs w:val="24"/>
          <w:lang w:val="es-UY"/>
        </w:rPr>
      </w:pPr>
      <w:r w:rsidRPr="00C87188">
        <w:rPr>
          <w:bCs/>
          <w:szCs w:val="24"/>
          <w:lang w:val="es-UY"/>
        </w:rPr>
        <w:t>En la fecha la empresa</w:t>
      </w:r>
      <w:r w:rsidR="00C87188" w:rsidRPr="00C87188">
        <w:rPr>
          <w:bCs/>
          <w:szCs w:val="24"/>
          <w:lang w:val="es-UY"/>
        </w:rPr>
        <w:t>_________________________</w:t>
      </w:r>
      <w:r w:rsidRPr="00C87188">
        <w:rPr>
          <w:bCs/>
          <w:szCs w:val="24"/>
          <w:lang w:val="es-UY"/>
        </w:rPr>
        <w:t xml:space="preserve"> realizó la vista </w:t>
      </w:r>
      <w:r w:rsidR="00C87188" w:rsidRPr="00C87188">
        <w:rPr>
          <w:bCs/>
          <w:szCs w:val="24"/>
          <w:lang w:val="es-UY"/>
        </w:rPr>
        <w:t xml:space="preserve">referida </w:t>
      </w:r>
      <w:r w:rsidRPr="00C87188">
        <w:rPr>
          <w:bCs/>
          <w:szCs w:val="24"/>
          <w:lang w:val="es-UY"/>
        </w:rPr>
        <w:t xml:space="preserve">a </w:t>
      </w:r>
    </w:p>
    <w:p w:rsidR="002B5F9E" w:rsidRDefault="002B5F9E">
      <w:pPr>
        <w:pStyle w:val="Textoindependiente1"/>
        <w:spacing w:line="276" w:lineRule="auto"/>
        <w:rPr>
          <w:bCs/>
          <w:szCs w:val="24"/>
          <w:lang w:val="es-UY"/>
        </w:rPr>
      </w:pPr>
    </w:p>
    <w:p w:rsidR="0054434D" w:rsidRPr="00C87188" w:rsidRDefault="005F4BA2">
      <w:pPr>
        <w:pStyle w:val="Textoindependiente1"/>
        <w:spacing w:line="276" w:lineRule="auto"/>
        <w:rPr>
          <w:bCs/>
          <w:szCs w:val="24"/>
          <w:lang w:val="es-UY"/>
        </w:rPr>
      </w:pPr>
      <w:r w:rsidRPr="00C87188">
        <w:rPr>
          <w:bCs/>
          <w:szCs w:val="24"/>
          <w:lang w:val="es-UY"/>
        </w:rPr>
        <w:t xml:space="preserve">Licitación Abreviada Nº </w:t>
      </w:r>
      <w:r w:rsidR="002B5F9E">
        <w:rPr>
          <w:bCs/>
          <w:szCs w:val="24"/>
          <w:lang w:val="es-UY"/>
        </w:rPr>
        <w:t xml:space="preserve"> 34 </w:t>
      </w:r>
      <w:r w:rsidRPr="00C87188">
        <w:rPr>
          <w:bCs/>
          <w:szCs w:val="24"/>
          <w:lang w:val="es-UY"/>
        </w:rPr>
        <w:t>/</w:t>
      </w:r>
      <w:r w:rsidR="002B5F9E">
        <w:rPr>
          <w:bCs/>
          <w:szCs w:val="24"/>
          <w:lang w:val="es-UY"/>
        </w:rPr>
        <w:t xml:space="preserve"> </w:t>
      </w:r>
      <w:r w:rsidRPr="00C87188">
        <w:rPr>
          <w:bCs/>
          <w:szCs w:val="24"/>
          <w:lang w:val="es-UY"/>
        </w:rPr>
        <w:t>2019</w:t>
      </w:r>
      <w:r w:rsidR="00C87188" w:rsidRPr="00C87188">
        <w:rPr>
          <w:bCs/>
          <w:szCs w:val="24"/>
          <w:lang w:val="es-UY"/>
        </w:rPr>
        <w:t>.-</w:t>
      </w:r>
    </w:p>
    <w:p w:rsidR="0054434D" w:rsidRPr="00C87188" w:rsidRDefault="0054434D">
      <w:pPr>
        <w:pStyle w:val="Textoindependiente1"/>
        <w:spacing w:line="276" w:lineRule="auto"/>
        <w:jc w:val="center"/>
        <w:rPr>
          <w:bCs/>
          <w:szCs w:val="24"/>
          <w:lang w:val="es-UY"/>
        </w:rPr>
      </w:pPr>
    </w:p>
    <w:p w:rsidR="0054434D" w:rsidRPr="00C87188" w:rsidRDefault="005F4BA2">
      <w:pPr>
        <w:pStyle w:val="Textoindependiente1"/>
        <w:spacing w:line="276" w:lineRule="auto"/>
        <w:rPr>
          <w:bCs/>
          <w:szCs w:val="24"/>
          <w:lang w:val="es-UY"/>
        </w:rPr>
      </w:pPr>
      <w:r w:rsidRPr="00C87188">
        <w:rPr>
          <w:bCs/>
          <w:szCs w:val="24"/>
          <w:u w:val="single"/>
          <w:lang w:val="es-UY"/>
        </w:rPr>
        <w:t>Por empresa</w:t>
      </w:r>
      <w:r w:rsidRPr="00C87188">
        <w:rPr>
          <w:bCs/>
          <w:szCs w:val="24"/>
          <w:lang w:val="es-UY"/>
        </w:rPr>
        <w:t>:</w:t>
      </w:r>
    </w:p>
    <w:p w:rsidR="0054434D" w:rsidRPr="00C87188" w:rsidRDefault="0054434D">
      <w:pPr>
        <w:pStyle w:val="Textoindependiente1"/>
        <w:spacing w:line="276" w:lineRule="auto"/>
        <w:rPr>
          <w:bCs/>
          <w:szCs w:val="24"/>
          <w:lang w:val="es-UY"/>
        </w:rPr>
      </w:pPr>
    </w:p>
    <w:p w:rsidR="0054434D" w:rsidRPr="00C87188" w:rsidRDefault="005F4BA2">
      <w:pPr>
        <w:pStyle w:val="Textoindependiente1"/>
        <w:spacing w:line="276" w:lineRule="auto"/>
        <w:jc w:val="left"/>
        <w:rPr>
          <w:bCs/>
          <w:szCs w:val="24"/>
          <w:lang w:val="es-UY"/>
        </w:rPr>
      </w:pPr>
      <w:r w:rsidRPr="00C87188">
        <w:rPr>
          <w:bCs/>
          <w:sz w:val="20"/>
          <w:lang w:val="es-UY"/>
        </w:rPr>
        <w:t xml:space="preserve">Firma </w:t>
      </w:r>
      <w:r w:rsidR="0079151F" w:rsidRPr="00C87188">
        <w:rPr>
          <w:bCs/>
          <w:szCs w:val="24"/>
          <w:lang w:val="es-UY"/>
        </w:rPr>
        <w:t>________________________</w:t>
      </w:r>
    </w:p>
    <w:p w:rsidR="0079151F" w:rsidRPr="00C87188" w:rsidRDefault="005F4BA2">
      <w:pPr>
        <w:pStyle w:val="Textoindependiente1"/>
        <w:spacing w:line="276" w:lineRule="auto"/>
        <w:jc w:val="left"/>
        <w:rPr>
          <w:bCs/>
          <w:sz w:val="20"/>
          <w:lang w:val="es-UY"/>
        </w:rPr>
      </w:pPr>
      <w:r w:rsidRPr="00C87188">
        <w:rPr>
          <w:bCs/>
          <w:sz w:val="20"/>
          <w:lang w:val="es-UY"/>
        </w:rPr>
        <w:t xml:space="preserve">Aclaración </w:t>
      </w:r>
      <w:r w:rsidR="0079151F" w:rsidRPr="00C87188">
        <w:rPr>
          <w:bCs/>
          <w:sz w:val="20"/>
          <w:lang w:val="es-UY"/>
        </w:rPr>
        <w:t>____________________</w:t>
      </w:r>
    </w:p>
    <w:p w:rsidR="0054434D" w:rsidRPr="00C87188" w:rsidRDefault="002B5F9E">
      <w:pPr>
        <w:pStyle w:val="Textoindependiente1"/>
        <w:spacing w:line="276" w:lineRule="auto"/>
        <w:jc w:val="left"/>
        <w:rPr>
          <w:bCs/>
          <w:szCs w:val="24"/>
          <w:lang w:val="es-UY"/>
        </w:rPr>
      </w:pPr>
      <w:r>
        <w:rPr>
          <w:bCs/>
          <w:sz w:val="20"/>
          <w:lang w:val="es-UY"/>
        </w:rPr>
        <w:t xml:space="preserve">C.I </w:t>
      </w:r>
      <w:r w:rsidR="0079151F" w:rsidRPr="00C87188">
        <w:rPr>
          <w:bCs/>
          <w:sz w:val="20"/>
          <w:lang w:val="es-UY"/>
        </w:rPr>
        <w:t>_____________________</w:t>
      </w:r>
    </w:p>
    <w:p w:rsidR="0054434D" w:rsidRPr="00C87188" w:rsidRDefault="0054434D">
      <w:pPr>
        <w:pStyle w:val="Textoindependiente1"/>
        <w:spacing w:line="276" w:lineRule="auto"/>
        <w:jc w:val="left"/>
        <w:rPr>
          <w:bCs/>
          <w:szCs w:val="24"/>
          <w:lang w:val="es-UY"/>
        </w:rPr>
      </w:pPr>
    </w:p>
    <w:p w:rsidR="0054434D" w:rsidRPr="00C87188" w:rsidRDefault="005F4BA2">
      <w:pPr>
        <w:pStyle w:val="Textoindependiente1"/>
        <w:spacing w:line="276" w:lineRule="auto"/>
        <w:jc w:val="left"/>
        <w:rPr>
          <w:bCs/>
          <w:szCs w:val="24"/>
          <w:lang w:val="es-UY"/>
        </w:rPr>
      </w:pPr>
      <w:r w:rsidRPr="00C87188">
        <w:rPr>
          <w:bCs/>
          <w:szCs w:val="24"/>
          <w:u w:val="single"/>
          <w:lang w:val="es-UY"/>
        </w:rPr>
        <w:t>Por Poder Judicial</w:t>
      </w:r>
      <w:r w:rsidRPr="00C87188">
        <w:rPr>
          <w:bCs/>
          <w:szCs w:val="24"/>
          <w:lang w:val="es-UY"/>
        </w:rPr>
        <w:t xml:space="preserve">: </w:t>
      </w:r>
    </w:p>
    <w:p w:rsidR="0079151F" w:rsidRPr="00C87188" w:rsidRDefault="0079151F" w:rsidP="0079151F">
      <w:pPr>
        <w:pStyle w:val="Textoindependiente1"/>
        <w:spacing w:line="276" w:lineRule="auto"/>
        <w:jc w:val="left"/>
        <w:rPr>
          <w:bCs/>
          <w:szCs w:val="24"/>
          <w:lang w:val="es-UY"/>
        </w:rPr>
      </w:pPr>
    </w:p>
    <w:p w:rsidR="0079151F" w:rsidRPr="00C87188" w:rsidRDefault="0079151F" w:rsidP="0079151F">
      <w:pPr>
        <w:pStyle w:val="Textoindependiente1"/>
        <w:spacing w:line="276" w:lineRule="auto"/>
        <w:jc w:val="left"/>
        <w:rPr>
          <w:bCs/>
          <w:szCs w:val="24"/>
          <w:lang w:val="es-UY"/>
        </w:rPr>
      </w:pPr>
      <w:r w:rsidRPr="00C87188">
        <w:rPr>
          <w:bCs/>
          <w:sz w:val="20"/>
          <w:lang w:val="es-UY"/>
        </w:rPr>
        <w:t>Firma</w:t>
      </w:r>
      <w:r w:rsidRPr="00C87188">
        <w:rPr>
          <w:bCs/>
          <w:szCs w:val="24"/>
          <w:lang w:val="es-UY"/>
        </w:rPr>
        <w:t xml:space="preserve"> ________________________</w:t>
      </w:r>
    </w:p>
    <w:p w:rsidR="0079151F" w:rsidRPr="00C87188" w:rsidRDefault="0079151F" w:rsidP="0079151F">
      <w:pPr>
        <w:pStyle w:val="Textoindependiente1"/>
        <w:spacing w:line="276" w:lineRule="auto"/>
        <w:jc w:val="left"/>
        <w:rPr>
          <w:bCs/>
          <w:sz w:val="20"/>
          <w:lang w:val="es-UY"/>
        </w:rPr>
      </w:pPr>
      <w:r w:rsidRPr="00C87188">
        <w:rPr>
          <w:bCs/>
          <w:sz w:val="20"/>
          <w:lang w:val="es-UY"/>
        </w:rPr>
        <w:t>Aclaración</w:t>
      </w:r>
      <w:r w:rsidR="00C87188" w:rsidRPr="00C87188">
        <w:rPr>
          <w:bCs/>
          <w:sz w:val="20"/>
          <w:lang w:val="es-UY"/>
        </w:rPr>
        <w:t>/cargo</w:t>
      </w:r>
      <w:r w:rsidRPr="00C87188">
        <w:rPr>
          <w:bCs/>
          <w:sz w:val="20"/>
          <w:lang w:val="es-UY"/>
        </w:rPr>
        <w:t xml:space="preserve"> ____________________</w:t>
      </w:r>
    </w:p>
    <w:p w:rsidR="0079151F" w:rsidRDefault="002B5F9E" w:rsidP="0079151F">
      <w:pPr>
        <w:pStyle w:val="Textoindependiente1"/>
        <w:spacing w:line="276" w:lineRule="auto"/>
        <w:jc w:val="left"/>
        <w:rPr>
          <w:bCs/>
          <w:sz w:val="20"/>
          <w:lang w:val="es-UY"/>
        </w:rPr>
      </w:pPr>
      <w:r>
        <w:rPr>
          <w:bCs/>
          <w:sz w:val="20"/>
          <w:lang w:val="es-UY"/>
        </w:rPr>
        <w:t xml:space="preserve">C.I </w:t>
      </w:r>
      <w:r w:rsidR="0079151F" w:rsidRPr="00C87188">
        <w:rPr>
          <w:bCs/>
          <w:sz w:val="20"/>
          <w:lang w:val="es-UY"/>
        </w:rPr>
        <w:t>_____________________</w:t>
      </w: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p w:rsidR="00476C9F" w:rsidRDefault="00476C9F" w:rsidP="0079151F">
      <w:pPr>
        <w:pStyle w:val="Textoindependiente1"/>
        <w:spacing w:line="276" w:lineRule="auto"/>
        <w:jc w:val="left"/>
        <w:rPr>
          <w:bCs/>
          <w:sz w:val="20"/>
          <w:lang w:val="es-UY"/>
        </w:rPr>
      </w:pPr>
    </w:p>
    <w:sectPr w:rsidR="00476C9F">
      <w:pgSz w:w="11906" w:h="16838"/>
      <w:pgMar w:top="2155" w:right="1021" w:bottom="680" w:left="255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Droid Sans Devanagari">
    <w:altName w:val="Arial"/>
    <w:charset w:val="00"/>
    <w:family w:val="swiss"/>
    <w:pitch w:val="default"/>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C9"/>
    <w:multiLevelType w:val="multilevel"/>
    <w:tmpl w:val="B28C18CE"/>
    <w:lvl w:ilvl="0">
      <w:start w:val="1"/>
      <w:numFmt w:val="lowerLetter"/>
      <w:lvlText w:val="%1)"/>
      <w:lvlJc w:val="left"/>
      <w:pPr>
        <w:tabs>
          <w:tab w:val="num" w:pos="786"/>
        </w:tabs>
        <w:ind w:left="786"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nsid w:val="0B9D3C6C"/>
    <w:multiLevelType w:val="multilevel"/>
    <w:tmpl w:val="8DE06C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8553E4"/>
    <w:multiLevelType w:val="hybridMultilevel"/>
    <w:tmpl w:val="4FDE4BB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7D35F3F"/>
    <w:multiLevelType w:val="multilevel"/>
    <w:tmpl w:val="5DA647FC"/>
    <w:lvl w:ilvl="0">
      <w:start w:val="1"/>
      <w:numFmt w:val="decimal"/>
      <w:lvlText w:val="%1."/>
      <w:lvlJc w:val="left"/>
      <w:pPr>
        <w:ind w:left="405" w:hanging="405"/>
      </w:pPr>
    </w:lvl>
    <w:lvl w:ilvl="1">
      <w:start w:val="1"/>
      <w:numFmt w:val="decimal"/>
      <w:lvlText w:val="%1.%2."/>
      <w:lvlJc w:val="left"/>
      <w:pPr>
        <w:ind w:left="547"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F3343CC"/>
    <w:multiLevelType w:val="multilevel"/>
    <w:tmpl w:val="4F54CE58"/>
    <w:lvl w:ilvl="0">
      <w:start w:val="1"/>
      <w:numFmt w:val="bullet"/>
      <w:lvlText w:val=""/>
      <w:lvlJc w:val="left"/>
      <w:pPr>
        <w:tabs>
          <w:tab w:val="num" w:pos="360"/>
        </w:tabs>
        <w:ind w:left="360" w:hanging="360"/>
      </w:pPr>
      <w:rPr>
        <w:rFonts w:ascii="Wingdings" w:hAnsi="Wingdings" w:cs="Wingdings" w:hint="default"/>
        <w:color w:val="FF0000"/>
        <w:sz w:val="22"/>
      </w:rPr>
    </w:lvl>
    <w:lvl w:ilvl="1">
      <w:start w:val="1"/>
      <w:numFmt w:val="decimal"/>
      <w:lvlText w:val="%2."/>
      <w:lvlJc w:val="left"/>
      <w:pPr>
        <w:tabs>
          <w:tab w:val="num" w:pos="720"/>
        </w:tabs>
        <w:ind w:left="720" w:hanging="360"/>
      </w:pPr>
      <w:rPr>
        <w:color w:val="FF0000"/>
        <w:sz w:val="22"/>
        <w:szCs w:val="22"/>
      </w:rPr>
    </w:lvl>
    <w:lvl w:ilvl="2">
      <w:start w:val="1"/>
      <w:numFmt w:val="decimal"/>
      <w:lvlText w:val="%3."/>
      <w:lvlJc w:val="left"/>
      <w:pPr>
        <w:tabs>
          <w:tab w:val="num" w:pos="1080"/>
        </w:tabs>
        <w:ind w:left="1080" w:hanging="360"/>
      </w:pPr>
      <w:rPr>
        <w:color w:val="FF0000"/>
        <w:sz w:val="22"/>
        <w:szCs w:val="22"/>
      </w:rPr>
    </w:lvl>
    <w:lvl w:ilvl="3">
      <w:start w:val="1"/>
      <w:numFmt w:val="decimal"/>
      <w:lvlText w:val="%4."/>
      <w:lvlJc w:val="left"/>
      <w:pPr>
        <w:tabs>
          <w:tab w:val="num" w:pos="1440"/>
        </w:tabs>
        <w:ind w:left="1440" w:hanging="360"/>
      </w:pPr>
      <w:rPr>
        <w:color w:val="FF0000"/>
        <w:sz w:val="22"/>
        <w:szCs w:val="22"/>
      </w:rPr>
    </w:lvl>
    <w:lvl w:ilvl="4">
      <w:start w:val="1"/>
      <w:numFmt w:val="decimal"/>
      <w:lvlText w:val="%5."/>
      <w:lvlJc w:val="left"/>
      <w:pPr>
        <w:tabs>
          <w:tab w:val="num" w:pos="1800"/>
        </w:tabs>
        <w:ind w:left="1800" w:hanging="360"/>
      </w:pPr>
      <w:rPr>
        <w:color w:val="FF0000"/>
        <w:sz w:val="22"/>
        <w:szCs w:val="22"/>
      </w:rPr>
    </w:lvl>
    <w:lvl w:ilvl="5">
      <w:start w:val="1"/>
      <w:numFmt w:val="decimal"/>
      <w:lvlText w:val="%6."/>
      <w:lvlJc w:val="left"/>
      <w:pPr>
        <w:tabs>
          <w:tab w:val="num" w:pos="2160"/>
        </w:tabs>
        <w:ind w:left="2160" w:hanging="360"/>
      </w:pPr>
      <w:rPr>
        <w:color w:val="FF0000"/>
        <w:sz w:val="22"/>
        <w:szCs w:val="22"/>
      </w:rPr>
    </w:lvl>
    <w:lvl w:ilvl="6">
      <w:start w:val="1"/>
      <w:numFmt w:val="decimal"/>
      <w:lvlText w:val="%7."/>
      <w:lvlJc w:val="left"/>
      <w:pPr>
        <w:tabs>
          <w:tab w:val="num" w:pos="2520"/>
        </w:tabs>
        <w:ind w:left="2520" w:hanging="360"/>
      </w:pPr>
      <w:rPr>
        <w:color w:val="FF0000"/>
        <w:sz w:val="22"/>
        <w:szCs w:val="22"/>
      </w:rPr>
    </w:lvl>
    <w:lvl w:ilvl="7">
      <w:start w:val="1"/>
      <w:numFmt w:val="decimal"/>
      <w:lvlText w:val="%8."/>
      <w:lvlJc w:val="left"/>
      <w:pPr>
        <w:tabs>
          <w:tab w:val="num" w:pos="2880"/>
        </w:tabs>
        <w:ind w:left="2880" w:hanging="360"/>
      </w:pPr>
      <w:rPr>
        <w:color w:val="FF0000"/>
        <w:sz w:val="22"/>
        <w:szCs w:val="22"/>
      </w:rPr>
    </w:lvl>
    <w:lvl w:ilvl="8">
      <w:start w:val="1"/>
      <w:numFmt w:val="decimal"/>
      <w:lvlText w:val="%9."/>
      <w:lvlJc w:val="left"/>
      <w:pPr>
        <w:tabs>
          <w:tab w:val="num" w:pos="3240"/>
        </w:tabs>
        <w:ind w:left="3240" w:hanging="360"/>
      </w:pPr>
      <w:rPr>
        <w:color w:val="FF0000"/>
        <w:sz w:val="22"/>
        <w:szCs w:val="22"/>
      </w:rPr>
    </w:lvl>
  </w:abstractNum>
  <w:abstractNum w:abstractNumId="5">
    <w:nsid w:val="42550A69"/>
    <w:multiLevelType w:val="multilevel"/>
    <w:tmpl w:val="2330693E"/>
    <w:lvl w:ilvl="0">
      <w:start w:val="1"/>
      <w:numFmt w:val="decimal"/>
      <w:lvlText w:val="%1."/>
      <w:lvlJc w:val="left"/>
      <w:pPr>
        <w:ind w:left="450" w:hanging="45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4B2A43F2"/>
    <w:multiLevelType w:val="multilevel"/>
    <w:tmpl w:val="A9F840C6"/>
    <w:lvl w:ilvl="0">
      <w:start w:val="1"/>
      <w:numFmt w:val="bullet"/>
      <w:lvlText w:val=""/>
      <w:lvlJc w:val="left"/>
      <w:pPr>
        <w:ind w:left="432" w:hanging="432"/>
      </w:pPr>
      <w:rPr>
        <w:rFonts w:ascii="Bookman Old Style" w:hAnsi="Bookman Old Style" w:cs="Bookman Old Style" w:hint="default"/>
        <w:b/>
        <w:color w:val="FF0000"/>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4EC35790"/>
    <w:multiLevelType w:val="multilevel"/>
    <w:tmpl w:val="F4088096"/>
    <w:lvl w:ilvl="0">
      <w:start w:val="1"/>
      <w:numFmt w:val="bullet"/>
      <w:lvlText w:val="-"/>
      <w:lvlJc w:val="left"/>
      <w:pPr>
        <w:ind w:left="720" w:hanging="360"/>
      </w:pPr>
      <w:rPr>
        <w:rFonts w:ascii="Bookman Old Style" w:hAnsi="Bookman Old Style" w:cs="Bookman Old Styl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8C858EF"/>
    <w:multiLevelType w:val="multilevel"/>
    <w:tmpl w:val="24449D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D9A4204"/>
    <w:multiLevelType w:val="multilevel"/>
    <w:tmpl w:val="90603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9"/>
  </w:num>
  <w:num w:numId="6">
    <w:abstractNumId w:val="0"/>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4D"/>
    <w:rsid w:val="00077988"/>
    <w:rsid w:val="000C0544"/>
    <w:rsid w:val="000D1626"/>
    <w:rsid w:val="00142891"/>
    <w:rsid w:val="001C0BBF"/>
    <w:rsid w:val="00222AE4"/>
    <w:rsid w:val="002B5F9E"/>
    <w:rsid w:val="002D6018"/>
    <w:rsid w:val="002F7544"/>
    <w:rsid w:val="00386C50"/>
    <w:rsid w:val="003E3ACD"/>
    <w:rsid w:val="0040258D"/>
    <w:rsid w:val="00476C9F"/>
    <w:rsid w:val="0054434D"/>
    <w:rsid w:val="00563D52"/>
    <w:rsid w:val="005C2972"/>
    <w:rsid w:val="005D4266"/>
    <w:rsid w:val="005F4BA2"/>
    <w:rsid w:val="006E301C"/>
    <w:rsid w:val="007821E9"/>
    <w:rsid w:val="0079151F"/>
    <w:rsid w:val="007B6ECF"/>
    <w:rsid w:val="007E2163"/>
    <w:rsid w:val="00887DDB"/>
    <w:rsid w:val="00893EA7"/>
    <w:rsid w:val="00900F34"/>
    <w:rsid w:val="00942064"/>
    <w:rsid w:val="00A326FA"/>
    <w:rsid w:val="00AA485B"/>
    <w:rsid w:val="00B15755"/>
    <w:rsid w:val="00BC2528"/>
    <w:rsid w:val="00BD0656"/>
    <w:rsid w:val="00C87188"/>
    <w:rsid w:val="00CD55F3"/>
    <w:rsid w:val="00E63E76"/>
    <w:rsid w:val="00E94B01"/>
    <w:rsid w:val="00EB73BB"/>
    <w:rsid w:val="00F767A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Bookman Old Style" w:eastAsia="Times New Roman" w:hAnsi="Bookman Old Style" w:cs="Bookman Old Style"/>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EnlacedeInternet">
    <w:name w:val="Enlace de Internet"/>
    <w:basedOn w:val="Fuentedeprrafopredeter"/>
    <w:rPr>
      <w:rFonts w:cs="Times New Roman"/>
      <w:color w:val="000080"/>
      <w:u w:val="single"/>
    </w:rPr>
  </w:style>
  <w:style w:type="character" w:customStyle="1" w:styleId="SangradetextonormalCar">
    <w:name w:val="Sangría de texto normal Car"/>
    <w:basedOn w:val="Fuentedeprrafopredeter"/>
    <w:rPr>
      <w:rFonts w:ascii="Times New Roman" w:hAnsi="Times New Roman" w:cs="Times New Roman"/>
      <w:sz w:val="20"/>
      <w:szCs w:val="20"/>
      <w:lang w:val="es-ES" w:eastAsia="zh-CN"/>
    </w:rPr>
  </w:style>
  <w:style w:type="character" w:customStyle="1" w:styleId="TtuloCar">
    <w:name w:val="Título Car"/>
    <w:basedOn w:val="Fuentedeprrafopredeter"/>
    <w:rPr>
      <w:rFonts w:ascii="Times New Roman" w:eastAsia="Times New Roman" w:hAnsi="Times New Roman" w:cs="Times New Roman"/>
      <w:b/>
      <w:sz w:val="20"/>
      <w:szCs w:val="20"/>
      <w:lang w:val="es-ES" w:eastAsia="zh-CN"/>
    </w:rPr>
  </w:style>
  <w:style w:type="character" w:customStyle="1" w:styleId="SubttuloCar">
    <w:name w:val="Subtítulo Car"/>
    <w:basedOn w:val="Fuentedeprrafopredeter"/>
    <w:rPr>
      <w:rFonts w:ascii="Cambria" w:hAnsi="Cambria" w:cs="Times New Roman"/>
      <w:i/>
      <w:iCs/>
      <w:color w:val="4F81BD"/>
      <w:spacing w:val="15"/>
      <w:sz w:val="24"/>
      <w:szCs w:val="24"/>
      <w:lang w:val="es-ES" w:eastAsia="zh-CN"/>
    </w:rPr>
  </w:style>
  <w:style w:type="character" w:customStyle="1" w:styleId="TextoindependienteCar">
    <w:name w:val="Texto independiente Car"/>
    <w:basedOn w:val="Fuentedeprrafopredeter"/>
    <w:rPr>
      <w:rFonts w:ascii="Times New Roman" w:hAnsi="Times New Roman" w:cs="Times New Roman"/>
      <w:sz w:val="20"/>
      <w:szCs w:val="20"/>
      <w:lang w:val="es-ES" w:eastAsia="zh-CN"/>
    </w:rPr>
  </w:style>
  <w:style w:type="character" w:customStyle="1" w:styleId="TextodegloboCar">
    <w:name w:val="Texto de globo Car"/>
    <w:basedOn w:val="Fuentedeprrafopredeter"/>
    <w:rPr>
      <w:rFonts w:ascii="Tahoma" w:eastAsia="Times New Roman" w:hAnsi="Tahoma" w:cs="Tahoma"/>
      <w:sz w:val="16"/>
      <w:szCs w:val="16"/>
      <w:lang w:val="es-ES" w:eastAsia="zh-CN"/>
    </w:rPr>
  </w:style>
  <w:style w:type="character" w:customStyle="1" w:styleId="ListLabel1">
    <w:name w:val="ListLabel 1"/>
    <w:rPr>
      <w:b/>
      <w:color w:val="FF0000"/>
      <w:sz w:val="22"/>
    </w:rPr>
  </w:style>
  <w:style w:type="character" w:customStyle="1" w:styleId="ListLabel2">
    <w:name w:val="ListLabel 2"/>
    <w:rPr>
      <w:rFonts w:cs="Times New Roman"/>
    </w:rPr>
  </w:style>
  <w:style w:type="character" w:customStyle="1" w:styleId="ListLabel3">
    <w:name w:val="ListLabel 3"/>
    <w:rPr>
      <w:spacing w:val="-3"/>
      <w:sz w:val="22"/>
    </w:rPr>
  </w:style>
  <w:style w:type="character" w:customStyle="1" w:styleId="ListLabel4">
    <w:name w:val="ListLabel 4"/>
    <w:rPr>
      <w:color w:val="FF0000"/>
      <w:sz w:val="22"/>
    </w:rPr>
  </w:style>
  <w:style w:type="character" w:customStyle="1" w:styleId="ListLabel5">
    <w:name w:val="ListLabel 5"/>
    <w:rPr>
      <w:rFonts w:eastAsia="Times New Roman" w:cs="Wingdings"/>
      <w:color w:val="FF0000"/>
      <w:sz w:val="22"/>
      <w:szCs w:val="22"/>
    </w:rPr>
  </w:style>
  <w:style w:type="character" w:customStyle="1" w:styleId="ListLabel6">
    <w:name w:val="ListLabel 6"/>
    <w:rPr>
      <w:rFonts w:eastAsia="Times New Roman"/>
    </w:rPr>
  </w:style>
  <w:style w:type="character" w:customStyle="1" w:styleId="ListLabel7">
    <w:name w:val="ListLabel 7"/>
    <w:rPr>
      <w:rFonts w:cs="Times New Roman"/>
      <w:b/>
    </w:rPr>
  </w:style>
  <w:style w:type="character" w:customStyle="1" w:styleId="ListLabel8">
    <w:name w:val="ListLabel 8"/>
    <w:rPr>
      <w:rFonts w:cs="Courier New"/>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20"/>
    </w:pPr>
  </w:style>
  <w:style w:type="paragraph" w:styleId="Lista">
    <w:name w:val="List"/>
    <w:basedOn w:val="Cuerpodetexto"/>
    <w:rPr>
      <w:rFonts w:cs="Droid Sans Devanagari"/>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customStyle="1" w:styleId="Cuerpodetextoconsangra">
    <w:name w:val="Cuerpo de texto con sangría"/>
    <w:basedOn w:val="Normal"/>
    <w:pPr>
      <w:ind w:left="360"/>
    </w:pPr>
  </w:style>
  <w:style w:type="paragraph" w:styleId="Prrafodelista">
    <w:name w:val="List Paragraph"/>
    <w:basedOn w:val="Normal"/>
    <w:pPr>
      <w:ind w:left="720"/>
    </w:pPr>
  </w:style>
  <w:style w:type="paragraph" w:customStyle="1" w:styleId="Normal1">
    <w:name w:val="Normal1"/>
    <w:qFormat/>
    <w:pPr>
      <w:suppressAutoHyphens/>
      <w:spacing w:line="100" w:lineRule="atLeast"/>
    </w:pPr>
    <w:rPr>
      <w:rFonts w:ascii="Times New Roman" w:eastAsia="Calibri" w:hAnsi="Times New Roman" w:cs="Times New Roman"/>
      <w:sz w:val="24"/>
      <w:szCs w:val="20"/>
      <w:lang w:val="es-ES" w:eastAsia="zh-CN"/>
    </w:rPr>
  </w:style>
  <w:style w:type="paragraph" w:styleId="Ttulo">
    <w:name w:val="Title"/>
    <w:basedOn w:val="Normal1"/>
    <w:pPr>
      <w:jc w:val="center"/>
    </w:pPr>
    <w:rPr>
      <w:b/>
    </w:rPr>
  </w:style>
  <w:style w:type="paragraph" w:customStyle="1" w:styleId="Textoindependiente1">
    <w:name w:val="Texto independiente1"/>
    <w:basedOn w:val="Normal1"/>
    <w:pPr>
      <w:jc w:val="both"/>
    </w:pPr>
  </w:style>
  <w:style w:type="paragraph" w:customStyle="1" w:styleId="Ttulo12">
    <w:name w:val="Título 12"/>
    <w:basedOn w:val="Normal1"/>
    <w:pPr>
      <w:keepNext/>
      <w:tabs>
        <w:tab w:val="left" w:pos="720"/>
      </w:tabs>
      <w:ind w:left="720" w:hanging="360"/>
    </w:pPr>
    <w:rPr>
      <w:b/>
    </w:rPr>
  </w:style>
  <w:style w:type="paragraph" w:customStyle="1" w:styleId="Textoindependiente22">
    <w:name w:val="Texto independiente 22"/>
    <w:basedOn w:val="Normal1"/>
    <w:pPr>
      <w:spacing w:after="120" w:line="480" w:lineRule="auto"/>
    </w:pPr>
  </w:style>
  <w:style w:type="paragraph" w:customStyle="1" w:styleId="Sangra2detindependiente2">
    <w:name w:val="Sangría 2 de t. independiente2"/>
    <w:basedOn w:val="Normal1"/>
    <w:pPr>
      <w:spacing w:line="240" w:lineRule="exact"/>
      <w:ind w:firstLine="1418"/>
      <w:jc w:val="both"/>
    </w:pPr>
    <w:rPr>
      <w:rFonts w:ascii="Courier" w:hAnsi="Courier" w:cs="Courier"/>
    </w:rPr>
  </w:style>
  <w:style w:type="paragraph" w:customStyle="1" w:styleId="Sangradetextonormal1">
    <w:name w:val="Sangría de texto normal1"/>
    <w:basedOn w:val="Normal1"/>
    <w:pPr>
      <w:ind w:left="360"/>
    </w:pPr>
  </w:style>
  <w:style w:type="paragraph" w:customStyle="1" w:styleId="Ttulo32">
    <w:name w:val="Título 32"/>
    <w:basedOn w:val="Normal1"/>
    <w:pPr>
      <w:keepNext/>
      <w:tabs>
        <w:tab w:val="left" w:pos="720"/>
      </w:tabs>
      <w:ind w:left="720" w:hanging="360"/>
      <w:jc w:val="both"/>
    </w:pPr>
    <w:rPr>
      <w:b/>
      <w:i/>
    </w:rPr>
  </w:style>
  <w:style w:type="paragraph" w:customStyle="1" w:styleId="Ttulo22">
    <w:name w:val="Título 22"/>
    <w:basedOn w:val="Normal1"/>
    <w:pPr>
      <w:keepNext/>
      <w:tabs>
        <w:tab w:val="left" w:pos="720"/>
      </w:tabs>
      <w:ind w:left="360" w:hanging="360"/>
      <w:jc w:val="both"/>
    </w:pPr>
    <w:rPr>
      <w:b/>
    </w:rPr>
  </w:style>
  <w:style w:type="paragraph" w:styleId="Subttulo">
    <w:name w:val="Subtitle"/>
    <w:basedOn w:val="Normal"/>
    <w:rPr>
      <w:rFonts w:ascii="Cambria" w:hAnsi="Cambria"/>
      <w:i/>
      <w:iCs/>
      <w:color w:val="4F81BD"/>
      <w:spacing w:val="15"/>
    </w:rPr>
  </w:style>
  <w:style w:type="paragraph" w:styleId="NormalWeb">
    <w:name w:val="Normal (Web)"/>
    <w:basedOn w:val="Normal"/>
    <w:pPr>
      <w:suppressAutoHyphens w:val="0"/>
      <w:spacing w:before="280" w:after="119"/>
    </w:pPr>
  </w:style>
  <w:style w:type="paragraph" w:customStyle="1" w:styleId="western">
    <w:name w:val="western"/>
    <w:basedOn w:val="Normal"/>
    <w:pPr>
      <w:spacing w:before="28" w:after="0" w:line="238" w:lineRule="atLeast"/>
      <w:jc w:val="both"/>
    </w:pPr>
    <w:rPr>
      <w:rFonts w:ascii="Courier" w:hAnsi="Courier"/>
      <w:lang w:eastAsia="hi-IN" w:bidi="hi-IN"/>
    </w:rPr>
  </w:style>
  <w:style w:type="paragraph" w:styleId="Textodeglobo">
    <w:name w:val="Balloon Text"/>
    <w:basedOn w:val="Normal"/>
    <w:rPr>
      <w:rFonts w:ascii="Tahoma" w:hAnsi="Tahoma" w:cs="Tahoma"/>
      <w:sz w:val="16"/>
      <w:szCs w:val="16"/>
    </w:rPr>
  </w:style>
  <w:style w:type="character" w:styleId="Hipervnculo">
    <w:name w:val="Hyperlink"/>
    <w:semiHidden/>
    <w:unhideWhenUsed/>
    <w:rsid w:val="00CD55F3"/>
    <w:rPr>
      <w:color w:val="000080"/>
      <w:u w:val="single"/>
    </w:rPr>
  </w:style>
  <w:style w:type="paragraph" w:customStyle="1" w:styleId="Encabezado5">
    <w:name w:val="Encabezado5"/>
    <w:basedOn w:val="Normal1"/>
    <w:next w:val="Subttulo"/>
    <w:rsid w:val="00CD55F3"/>
    <w:pPr>
      <w:spacing w:after="0"/>
      <w:jc w:val="center"/>
    </w:pPr>
    <w:rPr>
      <w:rFonts w:eastAsia="Arial"/>
      <w:b/>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Bookman Old Style" w:eastAsia="Times New Roman" w:hAnsi="Bookman Old Style" w:cs="Bookman Old Style"/>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EnlacedeInternet">
    <w:name w:val="Enlace de Internet"/>
    <w:basedOn w:val="Fuentedeprrafopredeter"/>
    <w:rPr>
      <w:rFonts w:cs="Times New Roman"/>
      <w:color w:val="000080"/>
      <w:u w:val="single"/>
    </w:rPr>
  </w:style>
  <w:style w:type="character" w:customStyle="1" w:styleId="SangradetextonormalCar">
    <w:name w:val="Sangría de texto normal Car"/>
    <w:basedOn w:val="Fuentedeprrafopredeter"/>
    <w:rPr>
      <w:rFonts w:ascii="Times New Roman" w:hAnsi="Times New Roman" w:cs="Times New Roman"/>
      <w:sz w:val="20"/>
      <w:szCs w:val="20"/>
      <w:lang w:val="es-ES" w:eastAsia="zh-CN"/>
    </w:rPr>
  </w:style>
  <w:style w:type="character" w:customStyle="1" w:styleId="TtuloCar">
    <w:name w:val="Título Car"/>
    <w:basedOn w:val="Fuentedeprrafopredeter"/>
    <w:rPr>
      <w:rFonts w:ascii="Times New Roman" w:eastAsia="Times New Roman" w:hAnsi="Times New Roman" w:cs="Times New Roman"/>
      <w:b/>
      <w:sz w:val="20"/>
      <w:szCs w:val="20"/>
      <w:lang w:val="es-ES" w:eastAsia="zh-CN"/>
    </w:rPr>
  </w:style>
  <w:style w:type="character" w:customStyle="1" w:styleId="SubttuloCar">
    <w:name w:val="Subtítulo Car"/>
    <w:basedOn w:val="Fuentedeprrafopredeter"/>
    <w:rPr>
      <w:rFonts w:ascii="Cambria" w:hAnsi="Cambria" w:cs="Times New Roman"/>
      <w:i/>
      <w:iCs/>
      <w:color w:val="4F81BD"/>
      <w:spacing w:val="15"/>
      <w:sz w:val="24"/>
      <w:szCs w:val="24"/>
      <w:lang w:val="es-ES" w:eastAsia="zh-CN"/>
    </w:rPr>
  </w:style>
  <w:style w:type="character" w:customStyle="1" w:styleId="TextoindependienteCar">
    <w:name w:val="Texto independiente Car"/>
    <w:basedOn w:val="Fuentedeprrafopredeter"/>
    <w:rPr>
      <w:rFonts w:ascii="Times New Roman" w:hAnsi="Times New Roman" w:cs="Times New Roman"/>
      <w:sz w:val="20"/>
      <w:szCs w:val="20"/>
      <w:lang w:val="es-ES" w:eastAsia="zh-CN"/>
    </w:rPr>
  </w:style>
  <w:style w:type="character" w:customStyle="1" w:styleId="TextodegloboCar">
    <w:name w:val="Texto de globo Car"/>
    <w:basedOn w:val="Fuentedeprrafopredeter"/>
    <w:rPr>
      <w:rFonts w:ascii="Tahoma" w:eastAsia="Times New Roman" w:hAnsi="Tahoma" w:cs="Tahoma"/>
      <w:sz w:val="16"/>
      <w:szCs w:val="16"/>
      <w:lang w:val="es-ES" w:eastAsia="zh-CN"/>
    </w:rPr>
  </w:style>
  <w:style w:type="character" w:customStyle="1" w:styleId="ListLabel1">
    <w:name w:val="ListLabel 1"/>
    <w:rPr>
      <w:b/>
      <w:color w:val="FF0000"/>
      <w:sz w:val="22"/>
    </w:rPr>
  </w:style>
  <w:style w:type="character" w:customStyle="1" w:styleId="ListLabel2">
    <w:name w:val="ListLabel 2"/>
    <w:rPr>
      <w:rFonts w:cs="Times New Roman"/>
    </w:rPr>
  </w:style>
  <w:style w:type="character" w:customStyle="1" w:styleId="ListLabel3">
    <w:name w:val="ListLabel 3"/>
    <w:rPr>
      <w:spacing w:val="-3"/>
      <w:sz w:val="22"/>
    </w:rPr>
  </w:style>
  <w:style w:type="character" w:customStyle="1" w:styleId="ListLabel4">
    <w:name w:val="ListLabel 4"/>
    <w:rPr>
      <w:color w:val="FF0000"/>
      <w:sz w:val="22"/>
    </w:rPr>
  </w:style>
  <w:style w:type="character" w:customStyle="1" w:styleId="ListLabel5">
    <w:name w:val="ListLabel 5"/>
    <w:rPr>
      <w:rFonts w:eastAsia="Times New Roman" w:cs="Wingdings"/>
      <w:color w:val="FF0000"/>
      <w:sz w:val="22"/>
      <w:szCs w:val="22"/>
    </w:rPr>
  </w:style>
  <w:style w:type="character" w:customStyle="1" w:styleId="ListLabel6">
    <w:name w:val="ListLabel 6"/>
    <w:rPr>
      <w:rFonts w:eastAsia="Times New Roman"/>
    </w:rPr>
  </w:style>
  <w:style w:type="character" w:customStyle="1" w:styleId="ListLabel7">
    <w:name w:val="ListLabel 7"/>
    <w:rPr>
      <w:rFonts w:cs="Times New Roman"/>
      <w:b/>
    </w:rPr>
  </w:style>
  <w:style w:type="character" w:customStyle="1" w:styleId="ListLabel8">
    <w:name w:val="ListLabel 8"/>
    <w:rPr>
      <w:rFonts w:cs="Courier New"/>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20"/>
    </w:pPr>
  </w:style>
  <w:style w:type="paragraph" w:styleId="Lista">
    <w:name w:val="List"/>
    <w:basedOn w:val="Cuerpodetexto"/>
    <w:rPr>
      <w:rFonts w:cs="Droid Sans Devanagari"/>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customStyle="1" w:styleId="Cuerpodetextoconsangra">
    <w:name w:val="Cuerpo de texto con sangría"/>
    <w:basedOn w:val="Normal"/>
    <w:pPr>
      <w:ind w:left="360"/>
    </w:pPr>
  </w:style>
  <w:style w:type="paragraph" w:styleId="Prrafodelista">
    <w:name w:val="List Paragraph"/>
    <w:basedOn w:val="Normal"/>
    <w:pPr>
      <w:ind w:left="720"/>
    </w:pPr>
  </w:style>
  <w:style w:type="paragraph" w:customStyle="1" w:styleId="Normal1">
    <w:name w:val="Normal1"/>
    <w:qFormat/>
    <w:pPr>
      <w:suppressAutoHyphens/>
      <w:spacing w:line="100" w:lineRule="atLeast"/>
    </w:pPr>
    <w:rPr>
      <w:rFonts w:ascii="Times New Roman" w:eastAsia="Calibri" w:hAnsi="Times New Roman" w:cs="Times New Roman"/>
      <w:sz w:val="24"/>
      <w:szCs w:val="20"/>
      <w:lang w:val="es-ES" w:eastAsia="zh-CN"/>
    </w:rPr>
  </w:style>
  <w:style w:type="paragraph" w:styleId="Ttulo">
    <w:name w:val="Title"/>
    <w:basedOn w:val="Normal1"/>
    <w:pPr>
      <w:jc w:val="center"/>
    </w:pPr>
    <w:rPr>
      <w:b/>
    </w:rPr>
  </w:style>
  <w:style w:type="paragraph" w:customStyle="1" w:styleId="Textoindependiente1">
    <w:name w:val="Texto independiente1"/>
    <w:basedOn w:val="Normal1"/>
    <w:pPr>
      <w:jc w:val="both"/>
    </w:pPr>
  </w:style>
  <w:style w:type="paragraph" w:customStyle="1" w:styleId="Ttulo12">
    <w:name w:val="Título 12"/>
    <w:basedOn w:val="Normal1"/>
    <w:pPr>
      <w:keepNext/>
      <w:tabs>
        <w:tab w:val="left" w:pos="720"/>
      </w:tabs>
      <w:ind w:left="720" w:hanging="360"/>
    </w:pPr>
    <w:rPr>
      <w:b/>
    </w:rPr>
  </w:style>
  <w:style w:type="paragraph" w:customStyle="1" w:styleId="Textoindependiente22">
    <w:name w:val="Texto independiente 22"/>
    <w:basedOn w:val="Normal1"/>
    <w:pPr>
      <w:spacing w:after="120" w:line="480" w:lineRule="auto"/>
    </w:pPr>
  </w:style>
  <w:style w:type="paragraph" w:customStyle="1" w:styleId="Sangra2detindependiente2">
    <w:name w:val="Sangría 2 de t. independiente2"/>
    <w:basedOn w:val="Normal1"/>
    <w:pPr>
      <w:spacing w:line="240" w:lineRule="exact"/>
      <w:ind w:firstLine="1418"/>
      <w:jc w:val="both"/>
    </w:pPr>
    <w:rPr>
      <w:rFonts w:ascii="Courier" w:hAnsi="Courier" w:cs="Courier"/>
    </w:rPr>
  </w:style>
  <w:style w:type="paragraph" w:customStyle="1" w:styleId="Sangradetextonormal1">
    <w:name w:val="Sangría de texto normal1"/>
    <w:basedOn w:val="Normal1"/>
    <w:pPr>
      <w:ind w:left="360"/>
    </w:pPr>
  </w:style>
  <w:style w:type="paragraph" w:customStyle="1" w:styleId="Ttulo32">
    <w:name w:val="Título 32"/>
    <w:basedOn w:val="Normal1"/>
    <w:pPr>
      <w:keepNext/>
      <w:tabs>
        <w:tab w:val="left" w:pos="720"/>
      </w:tabs>
      <w:ind w:left="720" w:hanging="360"/>
      <w:jc w:val="both"/>
    </w:pPr>
    <w:rPr>
      <w:b/>
      <w:i/>
    </w:rPr>
  </w:style>
  <w:style w:type="paragraph" w:customStyle="1" w:styleId="Ttulo22">
    <w:name w:val="Título 22"/>
    <w:basedOn w:val="Normal1"/>
    <w:pPr>
      <w:keepNext/>
      <w:tabs>
        <w:tab w:val="left" w:pos="720"/>
      </w:tabs>
      <w:ind w:left="360" w:hanging="360"/>
      <w:jc w:val="both"/>
    </w:pPr>
    <w:rPr>
      <w:b/>
    </w:rPr>
  </w:style>
  <w:style w:type="paragraph" w:styleId="Subttulo">
    <w:name w:val="Subtitle"/>
    <w:basedOn w:val="Normal"/>
    <w:rPr>
      <w:rFonts w:ascii="Cambria" w:hAnsi="Cambria"/>
      <w:i/>
      <w:iCs/>
      <w:color w:val="4F81BD"/>
      <w:spacing w:val="15"/>
    </w:rPr>
  </w:style>
  <w:style w:type="paragraph" w:styleId="NormalWeb">
    <w:name w:val="Normal (Web)"/>
    <w:basedOn w:val="Normal"/>
    <w:pPr>
      <w:suppressAutoHyphens w:val="0"/>
      <w:spacing w:before="280" w:after="119"/>
    </w:pPr>
  </w:style>
  <w:style w:type="paragraph" w:customStyle="1" w:styleId="western">
    <w:name w:val="western"/>
    <w:basedOn w:val="Normal"/>
    <w:pPr>
      <w:spacing w:before="28" w:after="0" w:line="238" w:lineRule="atLeast"/>
      <w:jc w:val="both"/>
    </w:pPr>
    <w:rPr>
      <w:rFonts w:ascii="Courier" w:hAnsi="Courier"/>
      <w:lang w:eastAsia="hi-IN" w:bidi="hi-IN"/>
    </w:rPr>
  </w:style>
  <w:style w:type="paragraph" w:styleId="Textodeglobo">
    <w:name w:val="Balloon Text"/>
    <w:basedOn w:val="Normal"/>
    <w:rPr>
      <w:rFonts w:ascii="Tahoma" w:hAnsi="Tahoma" w:cs="Tahoma"/>
      <w:sz w:val="16"/>
      <w:szCs w:val="16"/>
    </w:rPr>
  </w:style>
  <w:style w:type="character" w:styleId="Hipervnculo">
    <w:name w:val="Hyperlink"/>
    <w:semiHidden/>
    <w:unhideWhenUsed/>
    <w:rsid w:val="00CD55F3"/>
    <w:rPr>
      <w:color w:val="000080"/>
      <w:u w:val="single"/>
    </w:rPr>
  </w:style>
  <w:style w:type="paragraph" w:customStyle="1" w:styleId="Encabezado5">
    <w:name w:val="Encabezado5"/>
    <w:basedOn w:val="Normal1"/>
    <w:next w:val="Subttulo"/>
    <w:rsid w:val="00CD55F3"/>
    <w:pPr>
      <w:spacing w:after="0"/>
      <w:jc w:val="center"/>
    </w:pPr>
    <w:rPr>
      <w:rFonts w:eastAsia="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3720">
      <w:bodyDiv w:val="1"/>
      <w:marLeft w:val="0"/>
      <w:marRight w:val="0"/>
      <w:marTop w:val="0"/>
      <w:marBottom w:val="0"/>
      <w:divBdr>
        <w:top w:val="none" w:sz="0" w:space="0" w:color="auto"/>
        <w:left w:val="none" w:sz="0" w:space="0" w:color="auto"/>
        <w:bottom w:val="none" w:sz="0" w:space="0" w:color="auto"/>
        <w:right w:val="none" w:sz="0" w:space="0" w:color="auto"/>
      </w:divBdr>
    </w:div>
    <w:div w:id="1904100904">
      <w:bodyDiv w:val="1"/>
      <w:marLeft w:val="0"/>
      <w:marRight w:val="0"/>
      <w:marTop w:val="0"/>
      <w:marBottom w:val="0"/>
      <w:divBdr>
        <w:top w:val="none" w:sz="0" w:space="0" w:color="auto"/>
        <w:left w:val="none" w:sz="0" w:space="0" w:color="auto"/>
        <w:bottom w:val="none" w:sz="0" w:space="0" w:color="auto"/>
        <w:right w:val="none" w:sz="0" w:space="0" w:color="auto"/>
      </w:divBdr>
      <w:divsChild>
        <w:div w:id="1637561574">
          <w:marLeft w:val="0"/>
          <w:marRight w:val="0"/>
          <w:marTop w:val="0"/>
          <w:marBottom w:val="0"/>
          <w:divBdr>
            <w:top w:val="none" w:sz="0" w:space="0" w:color="auto"/>
            <w:left w:val="none" w:sz="0" w:space="0" w:color="auto"/>
            <w:bottom w:val="none" w:sz="0" w:space="0" w:color="auto"/>
            <w:right w:val="none" w:sz="0" w:space="0" w:color="auto"/>
          </w:divBdr>
        </w:div>
        <w:div w:id="19061872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2498</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BASSO</dc:creator>
  <cp:lastModifiedBy>inventario</cp:lastModifiedBy>
  <cp:revision>4</cp:revision>
  <cp:lastPrinted>2019-08-09T20:41:00Z</cp:lastPrinted>
  <dcterms:created xsi:type="dcterms:W3CDTF">2019-08-09T20:42:00Z</dcterms:created>
  <dcterms:modified xsi:type="dcterms:W3CDTF">2019-08-09T20:42:00Z</dcterms:modified>
</cp:coreProperties>
</file>