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D" w:rsidRPr="008E46AF" w:rsidRDefault="0004745C">
      <w:pPr>
        <w:pStyle w:val="Ttulo"/>
        <w:ind w:left="1418"/>
        <w:rPr>
          <w:rFonts w:eastAsia="Batang"/>
          <w:i/>
        </w:rPr>
      </w:pPr>
      <w:r w:rsidRPr="0004745C">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3pt;margin-top:-26.65pt;width:147.45pt;height:119.15pt;z-index:251657728">
            <v:imagedata r:id="rId8" o:title=""/>
            <w10:wrap anchorx="page"/>
          </v:shape>
          <o:OLEObject Type="Embed" ProgID="PBrush" ShapeID="_x0000_s1026" DrawAspect="Content" ObjectID="_1611988164" r:id="rId9"/>
        </w:pict>
      </w:r>
      <w:r w:rsidR="00C9059D" w:rsidRPr="008E46AF">
        <w:rPr>
          <w:rFonts w:eastAsia="Batang"/>
          <w:i/>
        </w:rPr>
        <w:t>PLIEGO DE CONDICIONES PARTICULARES PARA</w:t>
      </w:r>
    </w:p>
    <w:p w:rsidR="00C9059D" w:rsidRPr="008E46AF" w:rsidRDefault="00B06409">
      <w:pPr>
        <w:ind w:left="1418"/>
        <w:jc w:val="center"/>
        <w:rPr>
          <w:rFonts w:ascii="Arial" w:eastAsia="Batang" w:hAnsi="Arial" w:cs="Arial"/>
          <w:b/>
          <w:bCs/>
          <w:i/>
          <w:lang w:val="es-UY"/>
        </w:rPr>
      </w:pPr>
      <w:r w:rsidRPr="008E46AF">
        <w:rPr>
          <w:rFonts w:ascii="Arial" w:eastAsia="Batang" w:hAnsi="Arial" w:cs="Arial"/>
          <w:b/>
          <w:bCs/>
          <w:i/>
        </w:rPr>
        <w:t xml:space="preserve">     </w:t>
      </w:r>
      <w:r w:rsidR="00C9059D" w:rsidRPr="008E46AF">
        <w:rPr>
          <w:rFonts w:ascii="Arial" w:eastAsia="Batang" w:hAnsi="Arial" w:cs="Arial"/>
          <w:b/>
          <w:bCs/>
          <w:i/>
        </w:rPr>
        <w:t xml:space="preserve">LA ADQUISICIÓN </w:t>
      </w:r>
      <w:r w:rsidR="005203EC">
        <w:rPr>
          <w:rFonts w:ascii="Arial" w:eastAsia="Batang" w:hAnsi="Arial" w:cs="Arial"/>
          <w:b/>
          <w:bCs/>
          <w:i/>
        </w:rPr>
        <w:t xml:space="preserve">mini GRAPADORAS </w:t>
      </w:r>
    </w:p>
    <w:p w:rsidR="00C9059D" w:rsidRDefault="00C9059D">
      <w:pPr>
        <w:pStyle w:val="Ttulo3"/>
        <w:rPr>
          <w:lang w:val="es-UY"/>
        </w:rPr>
      </w:pPr>
      <w:r>
        <w:t xml:space="preserve">                      </w:t>
      </w:r>
    </w:p>
    <w:p w:rsidR="00B06409" w:rsidRDefault="00B06409">
      <w:pPr>
        <w:jc w:val="right"/>
        <w:rPr>
          <w:rFonts w:ascii="Arial" w:eastAsia="Batang" w:hAnsi="Arial" w:cs="Arial"/>
          <w:b/>
          <w:bCs/>
        </w:rPr>
      </w:pPr>
    </w:p>
    <w:p w:rsidR="00C9059D" w:rsidRDefault="00C9059D">
      <w:pPr>
        <w:jc w:val="right"/>
        <w:rPr>
          <w:rFonts w:ascii="Arial" w:eastAsia="Batang" w:hAnsi="Arial" w:cs="Arial"/>
          <w:b/>
          <w:bCs/>
          <w:lang w:val="es-UY"/>
        </w:rPr>
      </w:pPr>
      <w:r>
        <w:rPr>
          <w:rFonts w:ascii="Arial" w:eastAsia="Batang" w:hAnsi="Arial" w:cs="Arial"/>
          <w:b/>
          <w:bCs/>
        </w:rPr>
        <w:t>INCISO: 18</w:t>
      </w:r>
    </w:p>
    <w:p w:rsidR="00C9059D" w:rsidRDefault="00C9059D">
      <w:pPr>
        <w:jc w:val="right"/>
        <w:rPr>
          <w:rFonts w:ascii="Arial" w:eastAsia="Batang" w:hAnsi="Arial" w:cs="Arial"/>
          <w:b/>
          <w:bCs/>
          <w:lang w:val="es-UY"/>
        </w:rPr>
      </w:pPr>
      <w:r>
        <w:rPr>
          <w:rFonts w:ascii="Arial" w:eastAsia="Batang" w:hAnsi="Arial" w:cs="Arial"/>
          <w:b/>
          <w:bCs/>
        </w:rPr>
        <w:t>Unidad Ejecutora: 01</w:t>
      </w:r>
    </w:p>
    <w:p w:rsidR="00C9059D" w:rsidRDefault="00C9059D">
      <w:pPr>
        <w:jc w:val="right"/>
        <w:rPr>
          <w:rFonts w:ascii="Arial" w:eastAsia="Batang" w:hAnsi="Arial" w:cs="Arial"/>
          <w:b/>
          <w:bCs/>
          <w:iCs/>
          <w:lang w:val="es-UY"/>
        </w:rPr>
      </w:pPr>
      <w:r>
        <w:rPr>
          <w:rFonts w:ascii="Arial" w:eastAsia="Batang" w:hAnsi="Arial" w:cs="Arial"/>
          <w:b/>
          <w:bCs/>
        </w:rPr>
        <w:t>Licitación Abreviada  Nº</w:t>
      </w:r>
      <w:r w:rsidR="001716F1">
        <w:rPr>
          <w:rFonts w:ascii="Arial" w:eastAsia="Batang" w:hAnsi="Arial" w:cs="Arial"/>
          <w:b/>
          <w:bCs/>
        </w:rPr>
        <w:t xml:space="preserve">  </w:t>
      </w:r>
      <w:r w:rsidR="005D43CB">
        <w:rPr>
          <w:rFonts w:ascii="Arial" w:eastAsia="Batang" w:hAnsi="Arial" w:cs="Arial"/>
          <w:b/>
          <w:bCs/>
        </w:rPr>
        <w:t>1</w:t>
      </w:r>
      <w:r w:rsidR="005203EC">
        <w:rPr>
          <w:rFonts w:ascii="Arial" w:eastAsia="Batang" w:hAnsi="Arial" w:cs="Arial"/>
          <w:b/>
          <w:bCs/>
        </w:rPr>
        <w:t>036/19</w:t>
      </w:r>
    </w:p>
    <w:p w:rsidR="00C9059D" w:rsidRDefault="00C9059D">
      <w:pPr>
        <w:jc w:val="both"/>
        <w:rPr>
          <w:rFonts w:ascii="Arial" w:eastAsia="Batang" w:hAnsi="Arial" w:cs="Arial"/>
          <w:b/>
          <w:bCs/>
          <w:iCs/>
          <w:lang w:val="es-UY"/>
        </w:rPr>
      </w:pPr>
    </w:p>
    <w:p w:rsidR="00E66DBE" w:rsidRPr="00D118B9" w:rsidRDefault="009D26D9" w:rsidP="00E66DBE">
      <w:pPr>
        <w:jc w:val="both"/>
        <w:rPr>
          <w:rFonts w:ascii="Arial" w:eastAsia="Batang" w:hAnsi="Arial" w:cs="Arial"/>
          <w:lang w:val="es-UY"/>
        </w:rPr>
      </w:pPr>
      <w:r w:rsidRPr="009D26D9">
        <w:rPr>
          <w:rFonts w:ascii="Arial" w:eastAsia="Batang" w:hAnsi="Arial" w:cs="Arial"/>
          <w:lang w:val="es-UY"/>
        </w:rPr>
        <w:tab/>
      </w:r>
      <w:r w:rsidR="00E66DBE" w:rsidRPr="00D118B9">
        <w:rPr>
          <w:rFonts w:ascii="Arial" w:eastAsia="Batang" w:hAnsi="Arial" w:cs="Arial"/>
          <w:b/>
          <w:lang w:val="es-UY"/>
        </w:rPr>
        <w:t>APERTURA</w:t>
      </w:r>
      <w:r w:rsidR="00E66DBE">
        <w:rPr>
          <w:lang w:val="pt-BR"/>
        </w:rPr>
        <w:t xml:space="preserve">: </w:t>
      </w:r>
      <w:r w:rsidR="00E66DBE" w:rsidRPr="00D118B9">
        <w:rPr>
          <w:rFonts w:ascii="Arial" w:eastAsia="Batang" w:hAnsi="Arial" w:cs="Arial"/>
          <w:lang w:val="es-UY"/>
        </w:rPr>
        <w:t xml:space="preserve">La Apertura de las ofertas se realizará </w:t>
      </w:r>
      <w:r w:rsidR="00E66DBE" w:rsidRPr="00D118B9">
        <w:rPr>
          <w:rFonts w:ascii="Arial" w:eastAsia="Batang" w:hAnsi="Arial" w:cs="Arial"/>
          <w:b/>
          <w:lang w:val="es-UY"/>
        </w:rPr>
        <w:t xml:space="preserve">el día </w:t>
      </w:r>
      <w:r w:rsidR="005203EC">
        <w:rPr>
          <w:rFonts w:ascii="Arial" w:eastAsia="Batang" w:hAnsi="Arial" w:cs="Arial"/>
          <w:b/>
          <w:lang w:val="es-UY"/>
        </w:rPr>
        <w:t>2</w:t>
      </w:r>
      <w:r w:rsidR="006349FE">
        <w:rPr>
          <w:rFonts w:ascii="Arial" w:eastAsia="Batang" w:hAnsi="Arial" w:cs="Arial"/>
          <w:b/>
          <w:lang w:val="es-UY"/>
        </w:rPr>
        <w:t>2</w:t>
      </w:r>
      <w:r w:rsidR="00E66DBE" w:rsidRPr="00D118B9">
        <w:rPr>
          <w:rFonts w:ascii="Arial" w:eastAsia="Batang" w:hAnsi="Arial" w:cs="Arial"/>
          <w:b/>
          <w:lang w:val="es-UY"/>
        </w:rPr>
        <w:t xml:space="preserve"> de</w:t>
      </w:r>
      <w:r w:rsidR="005D43CB">
        <w:rPr>
          <w:rFonts w:ascii="Arial" w:eastAsia="Batang" w:hAnsi="Arial" w:cs="Arial"/>
          <w:b/>
          <w:lang w:val="es-UY"/>
        </w:rPr>
        <w:t xml:space="preserve"> </w:t>
      </w:r>
      <w:r w:rsidR="005203EC">
        <w:rPr>
          <w:rFonts w:ascii="Arial" w:eastAsia="Batang" w:hAnsi="Arial" w:cs="Arial"/>
          <w:b/>
          <w:lang w:val="es-UY"/>
        </w:rPr>
        <w:t xml:space="preserve">febrero </w:t>
      </w:r>
      <w:r w:rsidR="00E66DBE" w:rsidRPr="00D118B9">
        <w:rPr>
          <w:rFonts w:ascii="Arial" w:eastAsia="Batang" w:hAnsi="Arial" w:cs="Arial"/>
          <w:b/>
          <w:lang w:val="es-UY"/>
        </w:rPr>
        <w:t xml:space="preserve">  de 201</w:t>
      </w:r>
      <w:r w:rsidR="005203EC">
        <w:rPr>
          <w:rFonts w:ascii="Arial" w:eastAsia="Batang" w:hAnsi="Arial" w:cs="Arial"/>
          <w:b/>
          <w:lang w:val="es-UY"/>
        </w:rPr>
        <w:t>9</w:t>
      </w:r>
      <w:r w:rsidR="00E66DBE" w:rsidRPr="00D118B9">
        <w:rPr>
          <w:rFonts w:ascii="Arial" w:eastAsia="Batang" w:hAnsi="Arial" w:cs="Arial"/>
          <w:lang w:val="es-UY"/>
        </w:rPr>
        <w:t xml:space="preserve"> a  </w:t>
      </w:r>
      <w:r w:rsidR="00E66DBE" w:rsidRPr="00D118B9">
        <w:rPr>
          <w:rFonts w:ascii="Arial" w:eastAsia="Batang" w:hAnsi="Arial" w:cs="Arial"/>
          <w:b/>
          <w:lang w:val="es-UY"/>
        </w:rPr>
        <w:t>la  hora 1</w:t>
      </w:r>
      <w:r w:rsidR="00570B32">
        <w:rPr>
          <w:rFonts w:ascii="Arial" w:eastAsia="Batang" w:hAnsi="Arial" w:cs="Arial"/>
          <w:b/>
          <w:lang w:val="es-UY"/>
        </w:rPr>
        <w:t>4</w:t>
      </w:r>
      <w:r w:rsidR="00E66DBE" w:rsidRPr="00D118B9">
        <w:rPr>
          <w:rFonts w:ascii="Arial" w:eastAsia="Batang" w:hAnsi="Arial" w:cs="Arial"/>
          <w:lang w:val="es-UY"/>
        </w:rPr>
        <w:t xml:space="preserve">, en el local del  Departamento de Servicios Generales, Sección Adquisiciones sito en </w:t>
      </w:r>
      <w:proofErr w:type="spellStart"/>
      <w:r w:rsidR="00E66DBE" w:rsidRPr="00D118B9">
        <w:rPr>
          <w:rFonts w:ascii="Arial" w:eastAsia="Batang" w:hAnsi="Arial" w:cs="Arial"/>
          <w:lang w:val="es-UY"/>
        </w:rPr>
        <w:t>Ituzaingó</w:t>
      </w:r>
      <w:proofErr w:type="spellEnd"/>
      <w:r w:rsidR="00E66DBE" w:rsidRPr="00D118B9">
        <w:rPr>
          <w:rFonts w:ascii="Arial" w:eastAsia="Batang" w:hAnsi="Arial" w:cs="Arial"/>
          <w:lang w:val="es-UY"/>
        </w:rPr>
        <w:t xml:space="preserve"> 1474. Primer Piso.</w:t>
      </w:r>
    </w:p>
    <w:p w:rsidR="00E826C5" w:rsidRDefault="00E826C5" w:rsidP="00E66DBE">
      <w:pPr>
        <w:jc w:val="both"/>
        <w:rPr>
          <w:rFonts w:eastAsia="Batang"/>
          <w:b/>
          <w:bCs/>
          <w:lang w:val="pt-BR"/>
        </w:rPr>
      </w:pPr>
    </w:p>
    <w:p w:rsidR="00D118B9" w:rsidRDefault="00D118B9" w:rsidP="00D118B9">
      <w:pPr>
        <w:jc w:val="both"/>
        <w:rPr>
          <w:rFonts w:eastAsia="Batang"/>
          <w:b/>
          <w:bCs/>
        </w:rPr>
      </w:pPr>
      <w:r>
        <w:rPr>
          <w:rFonts w:eastAsia="Batang"/>
          <w:b/>
          <w:bCs/>
        </w:rPr>
        <w:t>1. OBJETO</w:t>
      </w:r>
    </w:p>
    <w:p w:rsidR="001C0063" w:rsidRDefault="00AE2D6E" w:rsidP="00840B7E">
      <w:pPr>
        <w:jc w:val="both"/>
        <w:rPr>
          <w:rFonts w:ascii="Arial" w:eastAsia="Batang" w:hAnsi="Arial" w:cs="Arial"/>
          <w:lang w:val="es-UY"/>
        </w:rPr>
      </w:pPr>
      <w:r w:rsidRPr="00AE2D6E">
        <w:rPr>
          <w:rFonts w:ascii="Arial" w:eastAsia="Batang" w:hAnsi="Arial" w:cs="Arial"/>
          <w:lang w:val="es-UY"/>
        </w:rPr>
        <w:t>Se convoca a</w:t>
      </w:r>
      <w:r w:rsidR="00D970C8">
        <w:rPr>
          <w:rFonts w:ascii="Arial" w:eastAsia="Batang" w:hAnsi="Arial" w:cs="Arial"/>
          <w:lang w:val="es-UY"/>
        </w:rPr>
        <w:t xml:space="preserve"> </w:t>
      </w:r>
      <w:r w:rsidR="00E66DBE">
        <w:rPr>
          <w:rFonts w:ascii="Arial" w:eastAsia="Batang" w:hAnsi="Arial" w:cs="Arial"/>
          <w:lang w:val="es-UY"/>
        </w:rPr>
        <w:t xml:space="preserve">Licitación </w:t>
      </w:r>
      <w:r w:rsidRPr="00AE2D6E">
        <w:rPr>
          <w:rFonts w:ascii="Arial" w:eastAsia="Batang" w:hAnsi="Arial" w:cs="Arial"/>
          <w:lang w:val="es-UY"/>
        </w:rPr>
        <w:t xml:space="preserve"> para la adquisición</w:t>
      </w:r>
      <w:r w:rsidR="007140BA">
        <w:rPr>
          <w:rFonts w:ascii="Arial" w:eastAsia="Batang" w:hAnsi="Arial" w:cs="Arial"/>
          <w:lang w:val="es-UY"/>
        </w:rPr>
        <w:t xml:space="preserve"> </w:t>
      </w:r>
      <w:r w:rsidR="005D43CB">
        <w:rPr>
          <w:rFonts w:ascii="Arial" w:eastAsia="Batang" w:hAnsi="Arial" w:cs="Arial"/>
          <w:lang w:val="es-UY"/>
        </w:rPr>
        <w:t xml:space="preserve">de: </w:t>
      </w:r>
    </w:p>
    <w:p w:rsidR="008E46AF" w:rsidRDefault="008E46AF" w:rsidP="00840B7E">
      <w:pPr>
        <w:jc w:val="both"/>
        <w:rPr>
          <w:rFonts w:ascii="Arial" w:eastAsia="Batang" w:hAnsi="Arial" w:cs="Arial"/>
          <w:lang w:val="es-UY"/>
        </w:rPr>
      </w:pPr>
    </w:p>
    <w:p w:rsidR="005203EC" w:rsidRDefault="006349FE" w:rsidP="005D43CB">
      <w:pPr>
        <w:numPr>
          <w:ilvl w:val="0"/>
          <w:numId w:val="24"/>
        </w:numPr>
        <w:jc w:val="both"/>
        <w:rPr>
          <w:rFonts w:ascii="Arial" w:eastAsia="Batang" w:hAnsi="Arial" w:cs="Arial"/>
          <w:b/>
          <w:color w:val="FF0000"/>
          <w:sz w:val="28"/>
          <w:szCs w:val="28"/>
          <w:lang w:val="es-UY"/>
        </w:rPr>
      </w:pPr>
      <w:r w:rsidRPr="006349FE">
        <w:rPr>
          <w:rFonts w:ascii="Arial" w:eastAsia="Batang" w:hAnsi="Arial" w:cs="Arial"/>
          <w:b/>
          <w:color w:val="FF0000"/>
          <w:sz w:val="28"/>
          <w:szCs w:val="28"/>
          <w:lang w:val="es-UY"/>
        </w:rPr>
        <w:t xml:space="preserve"> </w:t>
      </w:r>
      <w:r w:rsidR="005203EC">
        <w:rPr>
          <w:rFonts w:ascii="Arial" w:eastAsia="Batang" w:hAnsi="Arial" w:cs="Arial"/>
          <w:b/>
          <w:color w:val="FF0000"/>
          <w:sz w:val="28"/>
          <w:szCs w:val="28"/>
          <w:lang w:val="es-UY"/>
        </w:rPr>
        <w:t>7</w:t>
      </w:r>
      <w:r w:rsidRPr="006349FE">
        <w:rPr>
          <w:rFonts w:ascii="Arial" w:eastAsia="Batang" w:hAnsi="Arial" w:cs="Arial"/>
          <w:b/>
          <w:color w:val="FF0000"/>
          <w:sz w:val="28"/>
          <w:szCs w:val="28"/>
          <w:lang w:val="es-UY"/>
        </w:rPr>
        <w:t>.</w:t>
      </w:r>
      <w:r w:rsidR="00AE09D8">
        <w:rPr>
          <w:rFonts w:ascii="Arial" w:eastAsia="Batang" w:hAnsi="Arial" w:cs="Arial"/>
          <w:b/>
          <w:color w:val="FF0000"/>
          <w:sz w:val="28"/>
          <w:szCs w:val="28"/>
          <w:lang w:val="es-UY"/>
        </w:rPr>
        <w:t>5</w:t>
      </w:r>
      <w:r w:rsidRPr="006349FE">
        <w:rPr>
          <w:rFonts w:ascii="Arial" w:eastAsia="Batang" w:hAnsi="Arial" w:cs="Arial"/>
          <w:b/>
          <w:color w:val="FF0000"/>
          <w:sz w:val="28"/>
          <w:szCs w:val="28"/>
          <w:lang w:val="es-UY"/>
        </w:rPr>
        <w:t xml:space="preserve">00 </w:t>
      </w:r>
      <w:r w:rsidR="005D43CB" w:rsidRPr="006349FE">
        <w:rPr>
          <w:rFonts w:ascii="Arial" w:eastAsia="Batang" w:hAnsi="Arial" w:cs="Arial"/>
          <w:b/>
          <w:color w:val="FF0000"/>
          <w:sz w:val="28"/>
          <w:szCs w:val="28"/>
          <w:lang w:val="es-UY"/>
        </w:rPr>
        <w:t xml:space="preserve"> </w:t>
      </w:r>
      <w:r w:rsidR="005203EC">
        <w:rPr>
          <w:rFonts w:ascii="Arial" w:eastAsia="Batang" w:hAnsi="Arial" w:cs="Arial"/>
          <w:b/>
          <w:color w:val="FF0000"/>
          <w:sz w:val="28"/>
          <w:szCs w:val="28"/>
          <w:lang w:val="es-UY"/>
        </w:rPr>
        <w:t xml:space="preserve">mini grapadoras </w:t>
      </w:r>
    </w:p>
    <w:p w:rsidR="00226304" w:rsidRPr="006349FE" w:rsidRDefault="005203EC" w:rsidP="005D43CB">
      <w:pPr>
        <w:numPr>
          <w:ilvl w:val="0"/>
          <w:numId w:val="24"/>
        </w:numPr>
        <w:jc w:val="both"/>
        <w:rPr>
          <w:rFonts w:ascii="Arial" w:eastAsia="Batang" w:hAnsi="Arial" w:cs="Arial"/>
          <w:b/>
          <w:color w:val="FF0000"/>
          <w:sz w:val="28"/>
          <w:szCs w:val="28"/>
          <w:lang w:val="es-UY"/>
        </w:rPr>
      </w:pPr>
      <w:r>
        <w:rPr>
          <w:rFonts w:ascii="Arial" w:eastAsia="Batang" w:hAnsi="Arial" w:cs="Arial"/>
          <w:b/>
          <w:color w:val="FF0000"/>
          <w:sz w:val="28"/>
          <w:szCs w:val="28"/>
          <w:lang w:val="es-UY"/>
        </w:rPr>
        <w:t xml:space="preserve"> 7</w:t>
      </w:r>
      <w:r w:rsidR="00AE09D8">
        <w:rPr>
          <w:rFonts w:ascii="Arial" w:eastAsia="Batang" w:hAnsi="Arial" w:cs="Arial"/>
          <w:b/>
          <w:color w:val="FF0000"/>
          <w:sz w:val="28"/>
          <w:szCs w:val="28"/>
          <w:lang w:val="es-UY"/>
        </w:rPr>
        <w:t>.5</w:t>
      </w:r>
      <w:r>
        <w:rPr>
          <w:rFonts w:ascii="Arial" w:eastAsia="Batang" w:hAnsi="Arial" w:cs="Arial"/>
          <w:b/>
          <w:color w:val="FF0000"/>
          <w:sz w:val="28"/>
          <w:szCs w:val="28"/>
          <w:lang w:val="es-UY"/>
        </w:rPr>
        <w:t>00 cajas de broches para las mini grapadoras</w:t>
      </w:r>
      <w:r w:rsidR="003A23D2" w:rsidRPr="006349FE">
        <w:rPr>
          <w:rFonts w:ascii="Arial" w:eastAsia="Batang" w:hAnsi="Arial" w:cs="Arial"/>
          <w:b/>
          <w:color w:val="FF0000"/>
          <w:sz w:val="28"/>
          <w:szCs w:val="28"/>
          <w:lang w:val="es-UY"/>
        </w:rPr>
        <w:t xml:space="preserve"> </w:t>
      </w:r>
    </w:p>
    <w:p w:rsidR="00226304" w:rsidRPr="006349FE" w:rsidRDefault="00226304" w:rsidP="005D43CB">
      <w:pPr>
        <w:ind w:left="720"/>
        <w:jc w:val="both"/>
        <w:rPr>
          <w:rFonts w:ascii="Arial" w:eastAsia="Batang" w:hAnsi="Arial" w:cs="Arial"/>
          <w:b/>
          <w:color w:val="FF0000"/>
          <w:sz w:val="28"/>
          <w:szCs w:val="28"/>
          <w:lang w:val="es-UY"/>
        </w:rPr>
      </w:pPr>
    </w:p>
    <w:tbl>
      <w:tblPr>
        <w:tblpPr w:leftFromText="141" w:rightFromText="141" w:vertAnchor="text" w:horzAnchor="page" w:tblpX="552" w:tblpY="-19"/>
        <w:tblW w:w="0" w:type="auto"/>
        <w:tblLayout w:type="fixed"/>
        <w:tblCellMar>
          <w:left w:w="70" w:type="dxa"/>
          <w:right w:w="70" w:type="dxa"/>
        </w:tblCellMar>
        <w:tblLook w:val="04A0"/>
      </w:tblPr>
      <w:tblGrid>
        <w:gridCol w:w="169"/>
      </w:tblGrid>
      <w:tr w:rsidR="006349FE" w:rsidRPr="006349FE" w:rsidTr="006349FE">
        <w:trPr>
          <w:trHeight w:val="297"/>
        </w:trPr>
        <w:tc>
          <w:tcPr>
            <w:tcW w:w="169" w:type="dxa"/>
          </w:tcPr>
          <w:p w:rsidR="006349FE" w:rsidRPr="006349FE" w:rsidRDefault="006349FE">
            <w:pPr>
              <w:jc w:val="both"/>
              <w:rPr>
                <w:rFonts w:ascii="Arial" w:eastAsia="Batang" w:hAnsi="Arial" w:cs="Arial"/>
                <w:b/>
                <w:bCs/>
                <w:iCs/>
                <w:color w:val="000000"/>
              </w:rPr>
            </w:pPr>
          </w:p>
        </w:tc>
      </w:tr>
    </w:tbl>
    <w:p w:rsidR="006349FE" w:rsidRPr="006349FE" w:rsidRDefault="006349FE" w:rsidP="006349FE">
      <w:pPr>
        <w:tabs>
          <w:tab w:val="left" w:pos="6360"/>
        </w:tabs>
        <w:ind w:left="1080"/>
        <w:rPr>
          <w:rFonts w:ascii="Arial" w:hAnsi="Arial" w:cs="Arial"/>
          <w:color w:val="000000"/>
        </w:rPr>
      </w:pPr>
      <w:r w:rsidRPr="006349FE">
        <w:rPr>
          <w:rFonts w:ascii="Arial" w:hAnsi="Arial" w:cs="Arial"/>
          <w:color w:val="000000"/>
        </w:rPr>
        <w:tab/>
      </w:r>
    </w:p>
    <w:p w:rsidR="006349FE" w:rsidRPr="005203EC" w:rsidRDefault="006349FE" w:rsidP="006349FE">
      <w:pPr>
        <w:numPr>
          <w:ilvl w:val="0"/>
          <w:numId w:val="28"/>
        </w:numPr>
        <w:spacing w:after="240"/>
        <w:jc w:val="both"/>
        <w:rPr>
          <w:rFonts w:eastAsia="Batang"/>
          <w:bCs/>
          <w:iCs/>
          <w:color w:val="000000"/>
        </w:rPr>
      </w:pPr>
      <w:r w:rsidRPr="005203EC">
        <w:rPr>
          <w:rFonts w:ascii="Arial" w:eastAsia="Batang" w:hAnsi="Arial" w:cs="Arial"/>
          <w:bCs/>
          <w:iCs/>
        </w:rPr>
        <w:t xml:space="preserve">Los oferentes deberán </w:t>
      </w:r>
      <w:r w:rsidR="00EB28B9" w:rsidRPr="005203EC">
        <w:rPr>
          <w:rFonts w:ascii="Arial" w:eastAsia="Batang" w:hAnsi="Arial" w:cs="Arial"/>
          <w:bCs/>
          <w:iCs/>
        </w:rPr>
        <w:t>presentar,</w:t>
      </w:r>
      <w:r w:rsidRPr="005203EC">
        <w:rPr>
          <w:rFonts w:ascii="Arial" w:eastAsia="Batang" w:hAnsi="Arial" w:cs="Arial"/>
          <w:bCs/>
          <w:iCs/>
        </w:rPr>
        <w:t xml:space="preserve"> muestras del </w:t>
      </w:r>
      <w:r w:rsidR="005203EC" w:rsidRPr="005203EC">
        <w:rPr>
          <w:rFonts w:ascii="Arial" w:eastAsia="Batang" w:hAnsi="Arial" w:cs="Arial"/>
          <w:bCs/>
          <w:iCs/>
        </w:rPr>
        <w:t xml:space="preserve">articulo </w:t>
      </w:r>
      <w:r w:rsidRPr="005203EC">
        <w:rPr>
          <w:rFonts w:ascii="Arial" w:eastAsia="Batang" w:hAnsi="Arial" w:cs="Arial"/>
          <w:bCs/>
          <w:iCs/>
        </w:rPr>
        <w:t xml:space="preserve"> ofrecido  en la </w:t>
      </w:r>
      <w:r w:rsidRPr="005203EC">
        <w:rPr>
          <w:rFonts w:ascii="Arial" w:eastAsia="Batang" w:hAnsi="Arial" w:cs="Arial"/>
          <w:b/>
          <w:iCs/>
        </w:rPr>
        <w:t xml:space="preserve">Sección Adquisiciones, </w:t>
      </w:r>
      <w:proofErr w:type="spellStart"/>
      <w:r w:rsidRPr="005203EC">
        <w:rPr>
          <w:rFonts w:ascii="Arial" w:eastAsia="Batang" w:hAnsi="Arial" w:cs="Arial"/>
          <w:b/>
          <w:iCs/>
        </w:rPr>
        <w:t>Ituzaingó</w:t>
      </w:r>
      <w:proofErr w:type="spellEnd"/>
      <w:r w:rsidRPr="005203EC">
        <w:rPr>
          <w:rFonts w:ascii="Arial" w:eastAsia="Batang" w:hAnsi="Arial" w:cs="Arial"/>
          <w:b/>
          <w:iCs/>
        </w:rPr>
        <w:t xml:space="preserve"> 1474. 1er. Piso</w:t>
      </w:r>
      <w:r w:rsidRPr="005203EC">
        <w:rPr>
          <w:rFonts w:ascii="Arial" w:eastAsia="Batang" w:hAnsi="Arial" w:cs="Arial"/>
          <w:bCs/>
          <w:iCs/>
        </w:rPr>
        <w:t>.</w:t>
      </w:r>
      <w:r w:rsidRPr="005203EC">
        <w:rPr>
          <w:rFonts w:eastAsia="Batang"/>
          <w:bCs/>
          <w:iCs/>
          <w:color w:val="33CCCC"/>
        </w:rPr>
        <w:t xml:space="preserve"> </w:t>
      </w:r>
    </w:p>
    <w:p w:rsidR="006349FE" w:rsidRDefault="006349FE" w:rsidP="006349FE">
      <w:pPr>
        <w:jc w:val="both"/>
        <w:rPr>
          <w:rFonts w:ascii="Arial" w:eastAsia="Batang" w:hAnsi="Arial" w:cs="Arial"/>
          <w:lang w:val="es-UY"/>
        </w:rPr>
      </w:pPr>
    </w:p>
    <w:p w:rsidR="00D8038C" w:rsidRDefault="00D8038C" w:rsidP="00D8038C">
      <w:pPr>
        <w:jc w:val="both"/>
        <w:rPr>
          <w:rFonts w:ascii="Arial" w:eastAsia="Batang" w:hAnsi="Arial" w:cs="Arial"/>
          <w:lang w:val="es-UY"/>
        </w:rPr>
      </w:pPr>
    </w:p>
    <w:p w:rsidR="00BA7692" w:rsidRDefault="00BA7692" w:rsidP="00134964">
      <w:pPr>
        <w:jc w:val="both"/>
        <w:rPr>
          <w:rFonts w:ascii="Arial" w:eastAsia="Batang" w:hAnsi="Arial" w:cs="Arial"/>
          <w:lang w:val="es-UY"/>
        </w:rPr>
      </w:pPr>
    </w:p>
    <w:p w:rsidR="00C9059D" w:rsidRDefault="00EB28B9">
      <w:pPr>
        <w:jc w:val="both"/>
        <w:rPr>
          <w:rFonts w:ascii="Arial" w:eastAsia="Batang" w:hAnsi="Arial" w:cs="Arial"/>
          <w:b/>
          <w:bCs/>
          <w:lang w:val="es-UY"/>
        </w:rPr>
      </w:pPr>
      <w:r>
        <w:rPr>
          <w:rFonts w:ascii="Arial" w:eastAsia="Batang" w:hAnsi="Arial" w:cs="Arial"/>
          <w:b/>
          <w:bCs/>
        </w:rPr>
        <w:t>2</w:t>
      </w:r>
      <w:r w:rsidR="00AF06A4">
        <w:rPr>
          <w:rFonts w:ascii="Arial" w:eastAsia="Batang" w:hAnsi="Arial" w:cs="Arial"/>
          <w:b/>
          <w:bCs/>
        </w:rPr>
        <w:t>.</w:t>
      </w:r>
      <w:r w:rsidR="00C9059D">
        <w:rPr>
          <w:rFonts w:ascii="Arial" w:eastAsia="Batang" w:hAnsi="Arial" w:cs="Arial"/>
          <w:b/>
          <w:bCs/>
        </w:rPr>
        <w:t xml:space="preserve"> NORMATIVA APLICABLE</w:t>
      </w:r>
    </w:p>
    <w:p w:rsidR="00C9059D" w:rsidRDefault="00C9059D">
      <w:pPr>
        <w:pStyle w:val="Textoindependiente"/>
        <w:rPr>
          <w:rFonts w:eastAsia="Batang"/>
          <w:sz w:val="24"/>
          <w:szCs w:val="24"/>
        </w:rPr>
      </w:pPr>
      <w:r>
        <w:rPr>
          <w:rFonts w:eastAsia="Batang"/>
          <w:sz w:val="24"/>
          <w:szCs w:val="24"/>
        </w:rPr>
        <w:t>Esta contratación se enmarca, en lo aplicable, en lo dispuesto por las siguientes normas:</w:t>
      </w:r>
    </w:p>
    <w:p w:rsidR="00C9059D" w:rsidRDefault="00C9059D">
      <w:pPr>
        <w:numPr>
          <w:ilvl w:val="0"/>
          <w:numId w:val="2"/>
        </w:numPr>
        <w:jc w:val="both"/>
        <w:rPr>
          <w:rFonts w:ascii="Arial" w:eastAsia="Batang" w:hAnsi="Arial" w:cs="Arial"/>
          <w:lang w:val="es-UY"/>
        </w:rPr>
      </w:pPr>
      <w:r>
        <w:rPr>
          <w:rFonts w:ascii="Arial" w:eastAsia="Batang" w:hAnsi="Arial" w:cs="Arial"/>
        </w:rPr>
        <w:t>T.O.C.A.F., aprobado por el Decreto 150/12, de 11 de mayo de 2012.</w:t>
      </w:r>
    </w:p>
    <w:p w:rsidR="00C9059D" w:rsidRDefault="00C9059D">
      <w:pPr>
        <w:numPr>
          <w:ilvl w:val="0"/>
          <w:numId w:val="2"/>
        </w:numPr>
        <w:jc w:val="both"/>
        <w:rPr>
          <w:rFonts w:ascii="Arial" w:eastAsia="Batang" w:hAnsi="Arial" w:cs="Arial"/>
          <w:lang w:val="es-UY"/>
        </w:rPr>
      </w:pPr>
      <w:r>
        <w:rPr>
          <w:rFonts w:ascii="Arial" w:eastAsia="Batang" w:hAnsi="Arial" w:cs="Arial"/>
        </w:rPr>
        <w:t xml:space="preserve">Artículo 8° de la Ley N° 16.134, de 24 de setiembre de 1990.  </w:t>
      </w:r>
    </w:p>
    <w:p w:rsidR="00C9059D" w:rsidRDefault="00C9059D">
      <w:pPr>
        <w:numPr>
          <w:ilvl w:val="0"/>
          <w:numId w:val="2"/>
        </w:numPr>
        <w:jc w:val="both"/>
        <w:rPr>
          <w:rFonts w:ascii="Arial" w:eastAsia="Batang" w:hAnsi="Arial" w:cs="Arial"/>
          <w:lang w:val="es-UY"/>
        </w:rPr>
      </w:pPr>
      <w:r>
        <w:rPr>
          <w:rFonts w:ascii="Arial" w:eastAsia="Batang" w:hAnsi="Arial" w:cs="Arial"/>
        </w:rPr>
        <w:t>Decreto 53/993, de 28 de enero de 1993 (Pliego Único de Bases y Condiciones Generales para los contratos de suministros y servicios no personales).</w:t>
      </w:r>
    </w:p>
    <w:p w:rsidR="00C9059D" w:rsidRDefault="00C9059D">
      <w:pPr>
        <w:pStyle w:val="Textoindependiente"/>
        <w:numPr>
          <w:ilvl w:val="0"/>
          <w:numId w:val="2"/>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C9059D" w:rsidRDefault="00C9059D">
      <w:pPr>
        <w:pStyle w:val="Textoindependiente"/>
        <w:numPr>
          <w:ilvl w:val="0"/>
          <w:numId w:val="2"/>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C9059D" w:rsidRDefault="00C9059D">
      <w:pPr>
        <w:pStyle w:val="Textoindependiente"/>
        <w:numPr>
          <w:ilvl w:val="0"/>
          <w:numId w:val="2"/>
        </w:numPr>
        <w:rPr>
          <w:rFonts w:eastAsia="Batang"/>
          <w:sz w:val="24"/>
          <w:szCs w:val="24"/>
        </w:rPr>
      </w:pPr>
      <w:r>
        <w:rPr>
          <w:rFonts w:eastAsia="Batang"/>
          <w:sz w:val="24"/>
          <w:szCs w:val="24"/>
        </w:rPr>
        <w:lastRenderedPageBreak/>
        <w:t>Ley N° 17.250, de 11 de agosto de 2000 y su decreto reglamentario N° 244/2000 de 23 de agosto de 2000. (Relaciones de consumo).</w:t>
      </w:r>
    </w:p>
    <w:p w:rsidR="00C9059D" w:rsidRDefault="00C9059D">
      <w:pPr>
        <w:pStyle w:val="Textoindependiente"/>
        <w:numPr>
          <w:ilvl w:val="0"/>
          <w:numId w:val="2"/>
        </w:numPr>
        <w:rPr>
          <w:rFonts w:eastAsia="Batang"/>
          <w:sz w:val="24"/>
          <w:szCs w:val="24"/>
        </w:rPr>
      </w:pPr>
      <w:r>
        <w:rPr>
          <w:rFonts w:eastAsia="Batang"/>
          <w:sz w:val="24"/>
          <w:szCs w:val="24"/>
        </w:rPr>
        <w:t>Decreto 500/991, de 27 de setiembre de 1991 (Procedimiento Administrativo).</w:t>
      </w:r>
    </w:p>
    <w:p w:rsidR="00C9059D" w:rsidRDefault="00C9059D">
      <w:pPr>
        <w:pStyle w:val="Textoindependiente"/>
        <w:numPr>
          <w:ilvl w:val="0"/>
          <w:numId w:val="2"/>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C9059D" w:rsidRDefault="00C9059D">
      <w:pPr>
        <w:pStyle w:val="Textoindependiente"/>
        <w:numPr>
          <w:ilvl w:val="0"/>
          <w:numId w:val="2"/>
        </w:numPr>
        <w:rPr>
          <w:rFonts w:eastAsia="Batang"/>
          <w:sz w:val="24"/>
          <w:szCs w:val="24"/>
        </w:rPr>
      </w:pPr>
      <w:r>
        <w:rPr>
          <w:rFonts w:eastAsia="Batang"/>
          <w:sz w:val="24"/>
          <w:szCs w:val="24"/>
        </w:rPr>
        <w:t>Artículo 581, Ley N° 17.296, de 21 de febrero de 2001 y Decreto 333/2001, de 21 de agosto de 2001 (inmunidad impositiva).</w:t>
      </w:r>
    </w:p>
    <w:p w:rsidR="00C9059D" w:rsidRDefault="00C9059D">
      <w:pPr>
        <w:pStyle w:val="Textoindependiente"/>
        <w:numPr>
          <w:ilvl w:val="0"/>
          <w:numId w:val="2"/>
        </w:numPr>
        <w:rPr>
          <w:rFonts w:eastAsia="Batang"/>
          <w:sz w:val="24"/>
          <w:szCs w:val="24"/>
        </w:rPr>
      </w:pPr>
      <w:r>
        <w:rPr>
          <w:rFonts w:eastAsia="Batang"/>
          <w:sz w:val="24"/>
          <w:szCs w:val="24"/>
        </w:rPr>
        <w:t>Ley N° 17.060, de 23 de diciembre de 1998 (Uso indebido del poder público, corrupción).</w:t>
      </w:r>
    </w:p>
    <w:p w:rsidR="00C9059D" w:rsidRDefault="00C9059D">
      <w:pPr>
        <w:pStyle w:val="Textoindependiente"/>
        <w:numPr>
          <w:ilvl w:val="0"/>
          <w:numId w:val="2"/>
        </w:numPr>
        <w:rPr>
          <w:rFonts w:eastAsia="Batang"/>
          <w:sz w:val="24"/>
          <w:szCs w:val="24"/>
        </w:rPr>
      </w:pPr>
      <w:r>
        <w:rPr>
          <w:rFonts w:eastAsia="Batang"/>
          <w:sz w:val="24"/>
          <w:szCs w:val="24"/>
        </w:rPr>
        <w:t>Leyes, decretos y resoluciones vigentes a la fecha de apertura de la licitación.</w:t>
      </w:r>
    </w:p>
    <w:p w:rsidR="00C9059D" w:rsidRDefault="00C9059D">
      <w:pPr>
        <w:pStyle w:val="Textoindependiente"/>
        <w:numPr>
          <w:ilvl w:val="0"/>
          <w:numId w:val="2"/>
        </w:numPr>
        <w:rPr>
          <w:rFonts w:eastAsia="Batang"/>
          <w:sz w:val="24"/>
          <w:szCs w:val="24"/>
        </w:rPr>
      </w:pPr>
      <w:r>
        <w:rPr>
          <w:rFonts w:eastAsia="Batang"/>
          <w:sz w:val="24"/>
          <w:szCs w:val="24"/>
        </w:rPr>
        <w:t>Ley N°  17.957, de 4  de abril de 2006.</w:t>
      </w:r>
    </w:p>
    <w:p w:rsidR="00C9059D" w:rsidRDefault="00C9059D">
      <w:pPr>
        <w:pStyle w:val="Textoindependiente"/>
        <w:numPr>
          <w:ilvl w:val="0"/>
          <w:numId w:val="2"/>
        </w:numPr>
        <w:rPr>
          <w:rFonts w:eastAsia="Batang"/>
          <w:sz w:val="24"/>
          <w:szCs w:val="24"/>
        </w:rPr>
      </w:pPr>
      <w:r>
        <w:rPr>
          <w:rFonts w:eastAsia="Batang"/>
          <w:sz w:val="24"/>
          <w:szCs w:val="24"/>
        </w:rPr>
        <w:t>Ley No. 18.244 de 27 de  diciembre de 2007</w:t>
      </w:r>
    </w:p>
    <w:p w:rsidR="00C9059D" w:rsidRDefault="00C9059D">
      <w:pPr>
        <w:pStyle w:val="Textoindependiente"/>
        <w:rPr>
          <w:rFonts w:eastAsia="Batang"/>
          <w:sz w:val="24"/>
          <w:szCs w:val="24"/>
        </w:rPr>
      </w:pPr>
    </w:p>
    <w:p w:rsidR="00C9059D" w:rsidRDefault="00EB28B9">
      <w:pPr>
        <w:numPr>
          <w:ilvl w:val="12"/>
          <w:numId w:val="0"/>
        </w:numPr>
        <w:jc w:val="both"/>
        <w:rPr>
          <w:rFonts w:ascii="Arial" w:eastAsia="Batang" w:hAnsi="Arial" w:cs="Arial"/>
          <w:b/>
          <w:bCs/>
          <w:lang w:val="es-UY"/>
        </w:rPr>
      </w:pPr>
      <w:r>
        <w:rPr>
          <w:rFonts w:ascii="Arial" w:eastAsia="Batang" w:hAnsi="Arial" w:cs="Arial"/>
          <w:b/>
          <w:bCs/>
          <w:lang w:val="es-ES_tradnl"/>
        </w:rPr>
        <w:t>3</w:t>
      </w:r>
      <w:r w:rsidR="00C9059D">
        <w:rPr>
          <w:rFonts w:ascii="Arial" w:eastAsia="Batang" w:hAnsi="Arial" w:cs="Arial"/>
          <w:b/>
          <w:bCs/>
        </w:rPr>
        <w:t>. EXENCIÓN  DE RESPONSABILIDAD</w:t>
      </w:r>
    </w:p>
    <w:p w:rsidR="00C9059D" w:rsidRDefault="00C9059D">
      <w:pPr>
        <w:numPr>
          <w:ilvl w:val="12"/>
          <w:numId w:val="0"/>
        </w:numPr>
        <w:jc w:val="both"/>
        <w:rPr>
          <w:rFonts w:ascii="Arial" w:eastAsia="Batang" w:hAnsi="Arial" w:cs="Arial"/>
          <w:lang w:val="es-UY"/>
        </w:rPr>
      </w:pPr>
      <w:r>
        <w:rPr>
          <w:rFonts w:ascii="Arial" w:eastAsia="Batang" w:hAnsi="Arial" w:cs="Arial"/>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9059D" w:rsidRDefault="00C9059D">
      <w:pPr>
        <w:jc w:val="both"/>
        <w:rPr>
          <w:rFonts w:ascii="Arial" w:eastAsia="Batang" w:hAnsi="Arial" w:cs="Arial"/>
          <w:lang w:val="es-UY"/>
        </w:rPr>
      </w:pPr>
    </w:p>
    <w:p w:rsidR="00C9059D" w:rsidRDefault="00EB28B9">
      <w:pPr>
        <w:jc w:val="both"/>
        <w:rPr>
          <w:rFonts w:ascii="Arial" w:eastAsia="Batang" w:hAnsi="Arial" w:cs="Arial"/>
          <w:b/>
          <w:bCs/>
          <w:lang w:val="es-UY"/>
        </w:rPr>
      </w:pPr>
      <w:r>
        <w:rPr>
          <w:rFonts w:ascii="Arial" w:eastAsia="Batang" w:hAnsi="Arial" w:cs="Arial"/>
          <w:b/>
          <w:bCs/>
        </w:rPr>
        <w:t>4</w:t>
      </w:r>
      <w:r w:rsidR="00C9059D">
        <w:rPr>
          <w:rFonts w:ascii="Arial" w:eastAsia="Batang" w:hAnsi="Arial" w:cs="Arial"/>
          <w:b/>
          <w:bCs/>
        </w:rPr>
        <w:t>. PLAZOS, COMUNICACIONES, CONSULTAS, ACLARACIONES Y PRO</w:t>
      </w:r>
      <w:r w:rsidR="00AD3ABA">
        <w:rPr>
          <w:rFonts w:ascii="Arial" w:eastAsia="Batang" w:hAnsi="Arial" w:cs="Arial"/>
          <w:b/>
          <w:bCs/>
        </w:rPr>
        <w:t>RROGA</w:t>
      </w:r>
    </w:p>
    <w:p w:rsidR="00C9059D" w:rsidRDefault="00EB28B9">
      <w:pPr>
        <w:jc w:val="both"/>
        <w:rPr>
          <w:rFonts w:ascii="Arial" w:hAnsi="Arial" w:cs="Arial"/>
          <w:lang w:val="es-UY"/>
        </w:rPr>
      </w:pPr>
      <w:r>
        <w:rPr>
          <w:rFonts w:ascii="Arial" w:eastAsia="Batang" w:hAnsi="Arial" w:cs="Arial"/>
          <w:bCs/>
          <w:iCs/>
          <w:lang w:val="es-UY"/>
        </w:rPr>
        <w:t>4</w:t>
      </w:r>
      <w:r w:rsidR="00C9059D">
        <w:rPr>
          <w:rFonts w:ascii="Arial" w:eastAsia="Batang" w:hAnsi="Arial" w:cs="Arial"/>
          <w:bCs/>
          <w:iCs/>
        </w:rPr>
        <w:t>.1</w:t>
      </w:r>
      <w:r w:rsidR="00C9059D">
        <w:rPr>
          <w:rFonts w:ascii="Arial" w:eastAsia="Batang" w:hAnsi="Arial" w:cs="Arial"/>
        </w:rPr>
        <w:t xml:space="preserve"> </w:t>
      </w:r>
      <w:r w:rsidR="00C9059D">
        <w:rPr>
          <w:rFonts w:ascii="Arial" w:eastAsia="Batang" w:hAnsi="Arial" w:cs="Arial"/>
          <w:b/>
          <w:bCs/>
        </w:rPr>
        <w:t xml:space="preserve">Comunicaciones. </w:t>
      </w:r>
      <w:r w:rsidR="00C9059D">
        <w:rPr>
          <w:rFonts w:ascii="Arial" w:eastAsia="Batang" w:hAnsi="Arial" w:cs="Arial"/>
        </w:rPr>
        <w:t xml:space="preserve">Todas las comunicaciones referidas al presente llamado deberán </w:t>
      </w:r>
      <w:r w:rsidR="005203EC">
        <w:rPr>
          <w:rFonts w:ascii="Arial" w:eastAsia="Batang" w:hAnsi="Arial" w:cs="Arial"/>
        </w:rPr>
        <w:t>hacerse por</w:t>
      </w:r>
      <w:r w:rsidR="00C9059D">
        <w:rPr>
          <w:rFonts w:ascii="Arial" w:hAnsi="Arial" w:cs="Arial"/>
        </w:rPr>
        <w:t xml:space="preserve"> correo electrónico  (</w:t>
      </w:r>
      <w:hyperlink r:id="rId10" w:history="1">
        <w:r w:rsidR="00C9059D">
          <w:rPr>
            <w:rStyle w:val="Hipervnculo"/>
            <w:rFonts w:ascii="Arial" w:hAnsi="Arial" w:cs="Arial"/>
            <w:i/>
            <w:iCs/>
            <w:color w:val="auto"/>
          </w:rPr>
          <w:t>adquisiciones@corteelectoral</w:t>
        </w:r>
      </w:hyperlink>
      <w:r w:rsidR="00C9059D">
        <w:rPr>
          <w:rFonts w:ascii="Arial" w:hAnsi="Arial" w:cs="Arial"/>
          <w:i/>
          <w:iCs/>
        </w:rPr>
        <w:t>.gub.uy.</w:t>
      </w:r>
      <w:r w:rsidR="00C9059D">
        <w:rPr>
          <w:rFonts w:ascii="Arial" w:hAnsi="Arial" w:cs="Arial"/>
        </w:rPr>
        <w:t>).</w:t>
      </w:r>
    </w:p>
    <w:p w:rsidR="00C9059D" w:rsidRDefault="00EB28B9">
      <w:pPr>
        <w:jc w:val="both"/>
        <w:rPr>
          <w:rFonts w:ascii="Arial" w:eastAsia="Batang" w:hAnsi="Arial" w:cs="Arial"/>
          <w:lang w:val="es-ES_tradnl"/>
        </w:rPr>
      </w:pPr>
      <w:r>
        <w:rPr>
          <w:rFonts w:ascii="Arial" w:eastAsia="Batang" w:hAnsi="Arial" w:cs="Arial"/>
          <w:bCs/>
          <w:iCs/>
        </w:rPr>
        <w:t>4</w:t>
      </w:r>
      <w:r w:rsidR="00C9059D">
        <w:rPr>
          <w:rFonts w:ascii="Arial" w:eastAsia="Batang" w:hAnsi="Arial" w:cs="Arial"/>
          <w:bCs/>
          <w:iCs/>
        </w:rPr>
        <w:t>.2</w:t>
      </w:r>
      <w:r w:rsidR="00C9059D">
        <w:rPr>
          <w:rFonts w:ascii="Arial" w:eastAsia="Batang" w:hAnsi="Arial" w:cs="Arial"/>
        </w:rPr>
        <w:t xml:space="preserve"> </w:t>
      </w:r>
      <w:r w:rsidR="00C9059D">
        <w:rPr>
          <w:rFonts w:ascii="Arial" w:eastAsia="Batang" w:hAnsi="Arial" w:cs="Arial"/>
          <w:b/>
          <w:bCs/>
        </w:rPr>
        <w:t>Aclaraciones y consultas.</w:t>
      </w:r>
      <w:r w:rsidR="005203EC">
        <w:rPr>
          <w:rFonts w:ascii="Arial" w:eastAsia="Batang" w:hAnsi="Arial" w:cs="Arial"/>
          <w:b/>
          <w:bCs/>
        </w:rPr>
        <w:t xml:space="preserve"> P</w:t>
      </w:r>
      <w:proofErr w:type="spellStart"/>
      <w:r w:rsidR="00C9059D">
        <w:rPr>
          <w:rFonts w:ascii="Arial" w:eastAsia="Batang" w:hAnsi="Arial" w:cs="Arial"/>
          <w:lang w:val="es-ES_tradnl"/>
        </w:rPr>
        <w:t>odrán</w:t>
      </w:r>
      <w:proofErr w:type="spellEnd"/>
      <w:r w:rsidR="00C9059D">
        <w:rPr>
          <w:rFonts w:ascii="Arial" w:eastAsia="Batang" w:hAnsi="Arial" w:cs="Arial"/>
          <w:lang w:val="es-ES_tradnl"/>
        </w:rPr>
        <w:t xml:space="preserve"> pedir  a</w:t>
      </w:r>
      <w:r w:rsidR="005203EC">
        <w:rPr>
          <w:rFonts w:ascii="Arial" w:eastAsia="Batang" w:hAnsi="Arial" w:cs="Arial"/>
          <w:lang w:val="es-ES_tradnl"/>
        </w:rPr>
        <w:t xml:space="preserve"> la </w:t>
      </w:r>
      <w:r w:rsidR="00C9059D">
        <w:rPr>
          <w:rFonts w:ascii="Arial" w:eastAsia="Batang" w:hAnsi="Arial" w:cs="Arial"/>
        </w:rPr>
        <w:t xml:space="preserve"> -Sección Adquisiciones-</w:t>
      </w:r>
      <w:r w:rsidR="00C9059D">
        <w:rPr>
          <w:rFonts w:ascii="Arial" w:eastAsia="Batang" w:hAnsi="Arial" w:cs="Arial"/>
          <w:lang w:val="es-ES_tradnl"/>
        </w:rPr>
        <w:t xml:space="preserve">, por </w:t>
      </w:r>
      <w:r w:rsidR="005203EC">
        <w:rPr>
          <w:rFonts w:ascii="Arial" w:eastAsia="Batang" w:hAnsi="Arial" w:cs="Arial"/>
          <w:lang w:val="es-ES_tradnl"/>
        </w:rPr>
        <w:t xml:space="preserve">correo electrónico </w:t>
      </w:r>
      <w:r w:rsidR="00C9059D">
        <w:rPr>
          <w:rFonts w:ascii="Arial" w:eastAsia="Batang" w:hAnsi="Arial" w:cs="Arial"/>
          <w:lang w:val="es-ES_tradnl"/>
        </w:rPr>
        <w:t>cual</w:t>
      </w:r>
      <w:r w:rsidR="005203EC">
        <w:rPr>
          <w:rFonts w:ascii="Arial" w:eastAsia="Batang" w:hAnsi="Arial" w:cs="Arial"/>
          <w:lang w:val="es-ES_tradnl"/>
        </w:rPr>
        <w:t>quier  aclaración</w:t>
      </w:r>
      <w:r w:rsidR="00C9059D">
        <w:rPr>
          <w:rFonts w:ascii="Arial" w:eastAsia="Batang" w:hAnsi="Arial" w:cs="Arial"/>
          <w:lang w:val="es-ES_tradnl"/>
        </w:rPr>
        <w:t xml:space="preserve"> o consultas específicas, </w:t>
      </w:r>
      <w:r w:rsidR="005203EC">
        <w:rPr>
          <w:rFonts w:ascii="Arial" w:eastAsia="Batang" w:hAnsi="Arial" w:cs="Arial"/>
          <w:lang w:val="es-ES_tradnl"/>
        </w:rPr>
        <w:t>h</w:t>
      </w:r>
      <w:r w:rsidR="00C9059D">
        <w:rPr>
          <w:rFonts w:ascii="Arial" w:eastAsia="Batang" w:hAnsi="Arial" w:cs="Arial"/>
          <w:lang w:val="es-ES_tradnl"/>
        </w:rPr>
        <w:t xml:space="preserve">asta </w:t>
      </w:r>
      <w:r w:rsidR="00AD3ABA">
        <w:rPr>
          <w:rFonts w:ascii="Arial" w:eastAsia="Batang" w:hAnsi="Arial" w:cs="Arial"/>
          <w:lang w:val="es-ES_tradnl"/>
        </w:rPr>
        <w:t>cuarenta y ocho</w:t>
      </w:r>
      <w:r w:rsidR="00C9059D">
        <w:rPr>
          <w:rFonts w:ascii="Arial" w:eastAsia="Batang" w:hAnsi="Arial" w:cs="Arial"/>
          <w:lang w:val="es-ES_tradnl"/>
        </w:rPr>
        <w:t xml:space="preserve"> (</w:t>
      </w:r>
      <w:r w:rsidR="00AD3ABA">
        <w:rPr>
          <w:rFonts w:ascii="Arial" w:eastAsia="Batang" w:hAnsi="Arial" w:cs="Arial"/>
          <w:lang w:val="es-ES_tradnl"/>
        </w:rPr>
        <w:t>48</w:t>
      </w:r>
      <w:r w:rsidR="00C9059D">
        <w:rPr>
          <w:rFonts w:ascii="Arial" w:eastAsia="Batang" w:hAnsi="Arial" w:cs="Arial"/>
          <w:lang w:val="es-ES_tradnl"/>
        </w:rPr>
        <w:t xml:space="preserve">) </w:t>
      </w:r>
      <w:r w:rsidR="00AD3ABA">
        <w:rPr>
          <w:rFonts w:ascii="Arial" w:eastAsia="Batang" w:hAnsi="Arial" w:cs="Arial"/>
          <w:lang w:val="es-ES_tradnl"/>
        </w:rPr>
        <w:t>horas</w:t>
      </w:r>
      <w:r w:rsidR="00C9059D">
        <w:rPr>
          <w:rFonts w:ascii="Arial" w:eastAsia="Batang" w:hAnsi="Arial" w:cs="Arial"/>
          <w:lang w:val="es-ES_tradnl"/>
        </w:rPr>
        <w:t>, antes de la fecha establecida para el acto de apertura de las ofertas. Vencido dicho término</w:t>
      </w:r>
      <w:r w:rsidR="00C9059D">
        <w:rPr>
          <w:rFonts w:ascii="Arial" w:eastAsia="Batang" w:hAnsi="Arial" w:cs="Arial"/>
          <w:color w:val="33CCCC"/>
          <w:lang w:val="es-ES_tradnl"/>
        </w:rPr>
        <w:t>,</w:t>
      </w:r>
      <w:r w:rsidR="00C9059D">
        <w:rPr>
          <w:rFonts w:ascii="Arial" w:eastAsia="Batang" w:hAnsi="Arial" w:cs="Arial"/>
          <w:lang w:val="es-ES_tradnl"/>
        </w:rPr>
        <w:t xml:space="preserve"> la Administración no estará obligada a proporcionar datos aclaratorios.</w:t>
      </w:r>
    </w:p>
    <w:p w:rsidR="00C9059D" w:rsidRDefault="00C9059D">
      <w:pPr>
        <w:jc w:val="both"/>
        <w:rPr>
          <w:rFonts w:ascii="Arial" w:eastAsia="Batang" w:hAnsi="Arial" w:cs="Arial"/>
          <w:lang w:val="es-ES_tradnl"/>
        </w:rPr>
      </w:pPr>
      <w:r>
        <w:rPr>
          <w:rFonts w:ascii="Arial" w:eastAsia="Batang" w:hAnsi="Arial" w:cs="Arial"/>
          <w:lang w:val="es-ES_tradnl"/>
        </w:rPr>
        <w:t>Las consultas serán contestadas por</w:t>
      </w:r>
      <w:r>
        <w:rPr>
          <w:rFonts w:ascii="Arial" w:eastAsia="Batang" w:hAnsi="Arial" w:cs="Arial"/>
          <w:color w:val="33CCCC"/>
          <w:lang w:val="es-ES_tradnl"/>
        </w:rPr>
        <w:t xml:space="preserve"> </w:t>
      </w:r>
      <w:r w:rsidR="005203EC">
        <w:rPr>
          <w:rFonts w:ascii="Arial" w:eastAsia="Batang" w:hAnsi="Arial" w:cs="Arial"/>
          <w:color w:val="33CCCC"/>
          <w:lang w:val="es-ES_tradnl"/>
        </w:rPr>
        <w:t xml:space="preserve"> </w:t>
      </w:r>
      <w:r>
        <w:rPr>
          <w:rFonts w:ascii="Arial" w:eastAsia="Batang" w:hAnsi="Arial" w:cs="Arial"/>
          <w:lang w:val="es-ES_tradnl"/>
        </w:rPr>
        <w:t xml:space="preserve"> </w:t>
      </w:r>
      <w:r w:rsidR="005203EC">
        <w:rPr>
          <w:rFonts w:ascii="Arial" w:eastAsia="Batang" w:hAnsi="Arial" w:cs="Arial"/>
          <w:lang w:val="es-ES_tradnl"/>
        </w:rPr>
        <w:t xml:space="preserve">la Secc. </w:t>
      </w:r>
      <w:proofErr w:type="gramStart"/>
      <w:r w:rsidR="005203EC">
        <w:rPr>
          <w:rFonts w:ascii="Arial" w:eastAsia="Batang" w:hAnsi="Arial" w:cs="Arial"/>
          <w:lang w:val="es-ES_tradnl"/>
        </w:rPr>
        <w:t xml:space="preserve">Adquisiciones </w:t>
      </w:r>
      <w:r>
        <w:rPr>
          <w:rFonts w:ascii="Arial" w:eastAsia="Batang" w:hAnsi="Arial" w:cs="Arial"/>
        </w:rPr>
        <w:t>,</w:t>
      </w:r>
      <w:proofErr w:type="gramEnd"/>
      <w:r>
        <w:rPr>
          <w:rFonts w:ascii="Arial" w:eastAsia="Batang" w:hAnsi="Arial" w:cs="Arial"/>
        </w:rPr>
        <w:t xml:space="preserve"> </w:t>
      </w:r>
      <w:r>
        <w:rPr>
          <w:rFonts w:ascii="Arial" w:eastAsia="Batang" w:hAnsi="Arial" w:cs="Arial"/>
          <w:lang w:val="es-ES_tradnl"/>
        </w:rPr>
        <w:t xml:space="preserve"> en el plazo máximo de </w:t>
      </w:r>
      <w:r w:rsidR="00AD3ABA">
        <w:rPr>
          <w:rFonts w:ascii="Arial" w:eastAsia="Batang" w:hAnsi="Arial" w:cs="Arial"/>
          <w:lang w:val="es-ES_tradnl"/>
        </w:rPr>
        <w:t>veinticuatro</w:t>
      </w:r>
      <w:r>
        <w:rPr>
          <w:rFonts w:ascii="Arial" w:eastAsia="Batang" w:hAnsi="Arial" w:cs="Arial"/>
          <w:lang w:val="es-ES_tradnl"/>
        </w:rPr>
        <w:t xml:space="preserve"> (</w:t>
      </w:r>
      <w:r w:rsidR="00AD3ABA">
        <w:rPr>
          <w:rFonts w:ascii="Arial" w:eastAsia="Batang" w:hAnsi="Arial" w:cs="Arial"/>
          <w:lang w:val="es-ES_tradnl"/>
        </w:rPr>
        <w:t>2</w:t>
      </w:r>
      <w:r>
        <w:rPr>
          <w:rFonts w:ascii="Arial" w:eastAsia="Batang" w:hAnsi="Arial" w:cs="Arial"/>
          <w:lang w:val="es-ES_tradnl"/>
        </w:rPr>
        <w:t xml:space="preserve">4) horas a partir de su presentación. </w:t>
      </w:r>
    </w:p>
    <w:p w:rsidR="00C9059D" w:rsidRDefault="00C9059D">
      <w:pPr>
        <w:pStyle w:val="Textoindependiente2"/>
        <w:spacing w:line="240" w:lineRule="auto"/>
        <w:rPr>
          <w:rFonts w:eastAsia="Batang"/>
          <w:color w:val="33CCCC"/>
          <w:sz w:val="24"/>
          <w:szCs w:val="24"/>
        </w:rPr>
      </w:pPr>
      <w:r>
        <w:rPr>
          <w:rFonts w:eastAsia="Batang"/>
          <w:sz w:val="24"/>
          <w:szCs w:val="24"/>
        </w:rPr>
        <w:t>La Administración comunicará las aclaraciones, así como cualquier información ampliatoria que ella estime necesario realizar</w:t>
      </w:r>
    </w:p>
    <w:p w:rsidR="00C9059D" w:rsidRDefault="00EB28B9">
      <w:pPr>
        <w:jc w:val="both"/>
        <w:rPr>
          <w:rFonts w:ascii="Arial" w:eastAsia="Batang" w:hAnsi="Arial" w:cs="Arial"/>
          <w:bCs/>
          <w:lang w:val="es-UY"/>
        </w:rPr>
      </w:pPr>
      <w:r>
        <w:rPr>
          <w:rFonts w:ascii="Arial" w:eastAsia="Batang" w:hAnsi="Arial" w:cs="Arial"/>
          <w:bCs/>
        </w:rPr>
        <w:t>4</w:t>
      </w:r>
      <w:r w:rsidR="00C9059D">
        <w:rPr>
          <w:rFonts w:ascii="Arial" w:eastAsia="Batang" w:hAnsi="Arial" w:cs="Arial"/>
          <w:bCs/>
        </w:rPr>
        <w:t xml:space="preserve">.3 </w:t>
      </w:r>
      <w:r w:rsidR="00C9059D">
        <w:rPr>
          <w:rFonts w:ascii="Arial" w:eastAsia="Batang" w:hAnsi="Arial" w:cs="Arial"/>
          <w:b/>
        </w:rPr>
        <w:t xml:space="preserve">Prórroga. </w:t>
      </w:r>
      <w:r w:rsidR="00C9059D">
        <w:rPr>
          <w:rFonts w:ascii="Arial" w:eastAsia="Batang" w:hAnsi="Arial" w:cs="Arial"/>
          <w:bCs/>
        </w:rPr>
        <w:t>Cualquier oferente podrá solicitar prórroga de la fecha de la apertura</w:t>
      </w:r>
      <w:r w:rsidR="00AD3ABA">
        <w:rPr>
          <w:rFonts w:ascii="Arial" w:eastAsia="Batang" w:hAnsi="Arial" w:cs="Arial"/>
          <w:bCs/>
        </w:rPr>
        <w:t xml:space="preserve"> hasta cuarenta y ocho (48) horas antes de la misma</w:t>
      </w:r>
      <w:r w:rsidR="00C9059D">
        <w:rPr>
          <w:rFonts w:ascii="Arial" w:eastAsia="Batang" w:hAnsi="Arial" w:cs="Arial"/>
          <w:bCs/>
        </w:rPr>
        <w:t xml:space="preserve">. La Corte Electoral se reserva el derecho de resolver, discrecionalmente, sobre la misma, sin prejuicio de la potestad de disponerla de oficio. En cualquier caso la prórroga se comunicará de igual forma que el llamado original. </w:t>
      </w:r>
    </w:p>
    <w:p w:rsidR="00C9059D" w:rsidRDefault="00EB28B9">
      <w:pPr>
        <w:jc w:val="both"/>
        <w:rPr>
          <w:rFonts w:ascii="Arial" w:eastAsia="Batang" w:hAnsi="Arial" w:cs="Arial"/>
          <w:u w:val="single"/>
          <w:lang w:val="es-UY"/>
        </w:rPr>
      </w:pPr>
      <w:r>
        <w:rPr>
          <w:rFonts w:ascii="Arial" w:eastAsia="Batang" w:hAnsi="Arial" w:cs="Arial"/>
          <w:bCs/>
        </w:rPr>
        <w:lastRenderedPageBreak/>
        <w:t>4</w:t>
      </w:r>
      <w:r w:rsidR="00C9059D">
        <w:rPr>
          <w:rFonts w:ascii="Arial" w:eastAsia="Batang" w:hAnsi="Arial" w:cs="Arial"/>
          <w:bCs/>
        </w:rPr>
        <w:t xml:space="preserve">.4 </w:t>
      </w:r>
      <w:r w:rsidR="00C9059D">
        <w:rPr>
          <w:rFonts w:ascii="Arial" w:eastAsia="Batang" w:hAnsi="Arial" w:cs="Arial"/>
          <w:b/>
          <w:bCs/>
        </w:rPr>
        <w:t>Plazos</w:t>
      </w:r>
      <w:r w:rsidR="00C9059D">
        <w:rPr>
          <w:rFonts w:ascii="Arial" w:eastAsia="Batang" w:hAnsi="Arial" w:cs="Arial"/>
        </w:rPr>
        <w:t>. Los plazos establecidos en este Pliego se computan en días hábiles administrativos, de conformidad con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9059D" w:rsidRDefault="00C9059D">
      <w:pPr>
        <w:pStyle w:val="Textoindependiente2"/>
        <w:spacing w:line="240" w:lineRule="auto"/>
        <w:rPr>
          <w:rFonts w:eastAsia="Batang"/>
          <w:sz w:val="24"/>
          <w:szCs w:val="24"/>
        </w:rPr>
      </w:pPr>
      <w:r>
        <w:rPr>
          <w:rFonts w:eastAsia="Batang"/>
          <w:sz w:val="24"/>
          <w:szCs w:val="24"/>
        </w:rPr>
        <w:t>Las fechas señaladas para realizar actos o hechos, y las fechas de vencimientos de los plazos, que resultaren inhábiles, se prorrogarán automáticamente hasta el día hábil inmediato siguiente.</w:t>
      </w:r>
    </w:p>
    <w:p w:rsidR="00C9059D" w:rsidRDefault="00C9059D">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C9059D" w:rsidRDefault="00C9059D">
      <w:pPr>
        <w:pStyle w:val="Textoindependiente2"/>
        <w:spacing w:line="240" w:lineRule="auto"/>
        <w:rPr>
          <w:rFonts w:eastAsia="Batang"/>
          <w:i/>
          <w:iCs/>
          <w:sz w:val="24"/>
          <w:szCs w:val="24"/>
        </w:rPr>
      </w:pPr>
    </w:p>
    <w:p w:rsidR="00C9059D" w:rsidRDefault="00EB28B9">
      <w:pPr>
        <w:jc w:val="both"/>
        <w:rPr>
          <w:rFonts w:ascii="Arial" w:eastAsia="Batang" w:hAnsi="Arial" w:cs="Arial"/>
          <w:b/>
          <w:bCs/>
          <w:lang w:val="es-UY"/>
        </w:rPr>
      </w:pPr>
      <w:r>
        <w:rPr>
          <w:rFonts w:ascii="Arial" w:eastAsia="Batang" w:hAnsi="Arial" w:cs="Arial"/>
          <w:b/>
          <w:bCs/>
        </w:rPr>
        <w:t>5</w:t>
      </w:r>
      <w:r w:rsidR="00C9059D">
        <w:rPr>
          <w:rFonts w:ascii="Arial" w:eastAsia="Batang" w:hAnsi="Arial" w:cs="Arial"/>
          <w:b/>
          <w:bCs/>
        </w:rPr>
        <w:t>. PROPUESTA</w:t>
      </w:r>
    </w:p>
    <w:p w:rsidR="005203EC" w:rsidRDefault="00C9059D">
      <w:pPr>
        <w:jc w:val="both"/>
        <w:rPr>
          <w:rFonts w:ascii="Arial" w:eastAsia="Batang" w:hAnsi="Arial" w:cs="Arial"/>
        </w:rPr>
      </w:pPr>
      <w:r>
        <w:rPr>
          <w:rFonts w:ascii="Arial" w:eastAsia="Batang" w:hAnsi="Arial" w:cs="Arial"/>
          <w:b/>
          <w:bCs/>
        </w:rPr>
        <w:t xml:space="preserve"> </w:t>
      </w:r>
      <w:r>
        <w:rPr>
          <w:rFonts w:ascii="Arial" w:eastAsia="Batang" w:hAnsi="Arial" w:cs="Arial"/>
        </w:rPr>
        <w:t xml:space="preserve">Las ofertas deberán presentarse </w:t>
      </w:r>
      <w:r w:rsidR="005203EC">
        <w:rPr>
          <w:rFonts w:ascii="Arial" w:eastAsia="Batang" w:hAnsi="Arial" w:cs="Arial"/>
        </w:rPr>
        <w:t xml:space="preserve">a través de la </w:t>
      </w:r>
      <w:proofErr w:type="spellStart"/>
      <w:proofErr w:type="gramStart"/>
      <w:r w:rsidR="005203EC">
        <w:rPr>
          <w:rFonts w:ascii="Arial" w:eastAsia="Batang" w:hAnsi="Arial" w:cs="Arial"/>
        </w:rPr>
        <w:t>pagina</w:t>
      </w:r>
      <w:proofErr w:type="spellEnd"/>
      <w:proofErr w:type="gramEnd"/>
      <w:r w:rsidR="005203EC">
        <w:rPr>
          <w:rFonts w:ascii="Arial" w:eastAsia="Batang" w:hAnsi="Arial" w:cs="Arial"/>
        </w:rPr>
        <w:t xml:space="preserve"> </w:t>
      </w:r>
      <w:hyperlink r:id="rId11" w:history="1">
        <w:r w:rsidR="005203EC" w:rsidRPr="00411D88">
          <w:rPr>
            <w:rStyle w:val="Hipervnculo"/>
            <w:rFonts w:ascii="Arial" w:eastAsia="Batang" w:hAnsi="Arial" w:cs="Arial"/>
          </w:rPr>
          <w:t>www.comprasestatales.gub.uy</w:t>
        </w:r>
      </w:hyperlink>
      <w:r w:rsidR="005203EC">
        <w:rPr>
          <w:rFonts w:ascii="Arial" w:eastAsia="Batang" w:hAnsi="Arial" w:cs="Arial"/>
        </w:rPr>
        <w:t xml:space="preserve"> </w:t>
      </w:r>
    </w:p>
    <w:p w:rsidR="00146A86" w:rsidRDefault="00146A86">
      <w:pPr>
        <w:jc w:val="both"/>
        <w:rPr>
          <w:rFonts w:ascii="Arial" w:eastAsia="Batang" w:hAnsi="Arial" w:cs="Arial"/>
          <w:b/>
          <w:bCs/>
        </w:rPr>
      </w:pPr>
    </w:p>
    <w:p w:rsidR="00C9059D" w:rsidRDefault="00EB28B9">
      <w:pPr>
        <w:jc w:val="both"/>
        <w:rPr>
          <w:rFonts w:ascii="Arial" w:eastAsia="Batang" w:hAnsi="Arial" w:cs="Arial"/>
          <w:b/>
          <w:bCs/>
          <w:lang w:val="es-UY"/>
        </w:rPr>
      </w:pPr>
      <w:r>
        <w:rPr>
          <w:rFonts w:ascii="Arial" w:eastAsia="Batang" w:hAnsi="Arial" w:cs="Arial"/>
          <w:b/>
          <w:bCs/>
        </w:rPr>
        <w:t>6</w:t>
      </w:r>
      <w:r w:rsidR="00C9059D">
        <w:rPr>
          <w:rFonts w:ascii="Arial" w:eastAsia="Batang" w:hAnsi="Arial" w:cs="Arial"/>
          <w:b/>
          <w:bCs/>
        </w:rPr>
        <w:t>. RECEPCIÓN DE LAS OFERTAS</w:t>
      </w:r>
    </w:p>
    <w:p w:rsidR="00C9059D" w:rsidRDefault="00C9059D">
      <w:pPr>
        <w:jc w:val="both"/>
        <w:rPr>
          <w:rFonts w:ascii="Arial" w:eastAsia="Batang" w:hAnsi="Arial" w:cs="Arial"/>
          <w:b/>
          <w:bCs/>
          <w:lang w:val="es-UY"/>
        </w:rPr>
      </w:pPr>
      <w:r>
        <w:rPr>
          <w:rFonts w:ascii="Arial" w:eastAsia="Batang" w:hAnsi="Arial" w:cs="Arial"/>
        </w:rPr>
        <w:t xml:space="preserve">Las </w:t>
      </w:r>
      <w:r w:rsidR="00EB28B9">
        <w:rPr>
          <w:rFonts w:ascii="Arial" w:eastAsia="Batang" w:hAnsi="Arial" w:cs="Arial"/>
        </w:rPr>
        <w:t xml:space="preserve">muestras </w:t>
      </w:r>
      <w:r>
        <w:rPr>
          <w:rFonts w:ascii="Arial" w:eastAsia="Batang" w:hAnsi="Arial" w:cs="Arial"/>
        </w:rPr>
        <w:t xml:space="preserve"> serán recibidas hasta el día de la apertura</w:t>
      </w:r>
      <w:r w:rsidR="001716F1">
        <w:rPr>
          <w:rFonts w:ascii="Arial" w:eastAsia="Batang" w:hAnsi="Arial" w:cs="Arial"/>
        </w:rPr>
        <w:t xml:space="preserve">, </w:t>
      </w:r>
      <w:r>
        <w:rPr>
          <w:rFonts w:ascii="Arial" w:eastAsia="Batang" w:hAnsi="Arial" w:cs="Arial"/>
        </w:rPr>
        <w:t xml:space="preserve">en el local del Departamento de Servicios Generales – Sección Adquisiciones-,  sito en  </w:t>
      </w:r>
      <w:proofErr w:type="spellStart"/>
      <w:r>
        <w:rPr>
          <w:rFonts w:ascii="Arial" w:eastAsia="Batang" w:hAnsi="Arial" w:cs="Arial"/>
        </w:rPr>
        <w:t>Ituzaingó</w:t>
      </w:r>
      <w:proofErr w:type="spellEnd"/>
      <w:r>
        <w:rPr>
          <w:rFonts w:ascii="Arial" w:eastAsia="Batang" w:hAnsi="Arial" w:cs="Arial"/>
        </w:rPr>
        <w:t xml:space="preserve"> Nº 1474,  piso 1ero. </w:t>
      </w:r>
    </w:p>
    <w:p w:rsidR="00C9059D" w:rsidRDefault="00C9059D">
      <w:pPr>
        <w:jc w:val="both"/>
        <w:rPr>
          <w:rFonts w:ascii="Arial" w:eastAsia="Batang" w:hAnsi="Arial" w:cs="Arial"/>
          <w:lang w:val="es-UY"/>
        </w:rPr>
      </w:pPr>
      <w:r>
        <w:rPr>
          <w:rFonts w:ascii="Arial" w:eastAsia="Batang" w:hAnsi="Arial" w:cs="Arial"/>
        </w:rPr>
        <w:t>En la hora, día y lugar indicados en este llamado o comunicaciones posteriores, serán abiertas las ofertas en presencia de los oferentes y/o representantes que concurrieren al acto.</w:t>
      </w:r>
    </w:p>
    <w:p w:rsidR="00C9059D" w:rsidRDefault="00C9059D">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mismas en ese momento, las que quedarán registradas en el acta de apertura.</w:t>
      </w:r>
    </w:p>
    <w:p w:rsidR="00C9059D" w:rsidRDefault="00C9059D">
      <w:pPr>
        <w:jc w:val="both"/>
        <w:rPr>
          <w:rFonts w:ascii="Arial" w:eastAsia="Batang" w:hAnsi="Arial" w:cs="Arial"/>
          <w:u w:val="single"/>
          <w:lang w:val="es-UY"/>
        </w:rPr>
      </w:pPr>
    </w:p>
    <w:p w:rsidR="00C9059D" w:rsidRDefault="00EB28B9">
      <w:pPr>
        <w:jc w:val="both"/>
        <w:rPr>
          <w:rFonts w:ascii="Arial" w:eastAsia="Batang" w:hAnsi="Arial" w:cs="Arial"/>
          <w:b/>
          <w:bCs/>
          <w:lang w:val="es-UY"/>
        </w:rPr>
      </w:pPr>
      <w:r>
        <w:rPr>
          <w:rFonts w:ascii="Arial" w:eastAsia="Batang" w:hAnsi="Arial" w:cs="Arial"/>
          <w:b/>
          <w:bCs/>
        </w:rPr>
        <w:t>7</w:t>
      </w:r>
      <w:r w:rsidR="00C9059D">
        <w:rPr>
          <w:rFonts w:ascii="Arial" w:eastAsia="Batang" w:hAnsi="Arial" w:cs="Arial"/>
          <w:b/>
          <w:bCs/>
        </w:rPr>
        <w:t>. CARACTERÍSTICAS TÉCNICAS Y DE CALIDAD</w:t>
      </w:r>
    </w:p>
    <w:p w:rsidR="00C9059D" w:rsidRDefault="00EB28B9">
      <w:pPr>
        <w:jc w:val="both"/>
        <w:rPr>
          <w:rFonts w:ascii="Arial" w:eastAsia="Batang" w:hAnsi="Arial" w:cs="Arial"/>
          <w:lang w:val="es-UY"/>
        </w:rPr>
      </w:pPr>
      <w:r>
        <w:rPr>
          <w:rFonts w:ascii="Arial" w:eastAsia="Batang" w:hAnsi="Arial" w:cs="Arial"/>
          <w:bCs/>
          <w:lang w:val="es-UY"/>
        </w:rPr>
        <w:t>7</w:t>
      </w:r>
      <w:r w:rsidR="00C9059D">
        <w:rPr>
          <w:rFonts w:ascii="Arial" w:eastAsia="Batang" w:hAnsi="Arial" w:cs="Arial"/>
          <w:bCs/>
        </w:rPr>
        <w:t>.1</w:t>
      </w:r>
      <w:r w:rsidR="00C9059D">
        <w:rPr>
          <w:rFonts w:ascii="Arial" w:eastAsia="Batang" w:hAnsi="Arial" w:cs="Arial"/>
          <w:b/>
          <w:bCs/>
        </w:rPr>
        <w:t xml:space="preserve"> </w:t>
      </w:r>
      <w:r w:rsidR="00C9059D">
        <w:rPr>
          <w:rFonts w:ascii="Arial" w:eastAsia="Batang" w:hAnsi="Arial" w:cs="Arial"/>
        </w:rPr>
        <w:t>El producto o suministro cumplirá con las normas de etiquetado-rotulado, así como en relación a la necesidad de acompañar manuales  de aquellos, si fuere del caso.</w:t>
      </w:r>
    </w:p>
    <w:p w:rsidR="00C9059D" w:rsidRDefault="00EB28B9">
      <w:pPr>
        <w:pStyle w:val="Textoindependiente2"/>
        <w:spacing w:line="240" w:lineRule="auto"/>
        <w:rPr>
          <w:rFonts w:eastAsia="Batang"/>
          <w:sz w:val="24"/>
          <w:szCs w:val="24"/>
        </w:rPr>
      </w:pPr>
      <w:r>
        <w:rPr>
          <w:rFonts w:eastAsia="Batang"/>
          <w:bCs/>
          <w:sz w:val="24"/>
          <w:szCs w:val="24"/>
        </w:rPr>
        <w:t>7</w:t>
      </w:r>
      <w:r w:rsidR="00C9059D">
        <w:rPr>
          <w:rFonts w:eastAsia="Batang"/>
          <w:bCs/>
          <w:sz w:val="24"/>
          <w:szCs w:val="24"/>
        </w:rPr>
        <w:t>.2</w:t>
      </w:r>
      <w:r w:rsidR="00C9059D">
        <w:rPr>
          <w:rFonts w:eastAsia="Batang"/>
          <w:b/>
          <w:bCs/>
          <w:sz w:val="24"/>
          <w:szCs w:val="24"/>
        </w:rPr>
        <w:t xml:space="preserve"> </w:t>
      </w:r>
      <w:r w:rsidR="00C9059D">
        <w:rPr>
          <w:rFonts w:eastAsia="Batang"/>
          <w:sz w:val="24"/>
          <w:szCs w:val="24"/>
        </w:rPr>
        <w:t>El oferente  deberá asegurar la oferta de componentes y repuestos mientras subsista la fabricación o importación del producto o suministro, cualquiera que sea.</w:t>
      </w:r>
    </w:p>
    <w:p w:rsidR="00C9059D" w:rsidRDefault="00EB28B9">
      <w:pPr>
        <w:jc w:val="both"/>
        <w:rPr>
          <w:rFonts w:ascii="Arial" w:eastAsia="Batang" w:hAnsi="Arial" w:cs="Arial"/>
          <w:lang w:val="es-UY"/>
        </w:rPr>
      </w:pPr>
      <w:r>
        <w:rPr>
          <w:rFonts w:ascii="Arial" w:eastAsia="Batang" w:hAnsi="Arial" w:cs="Arial"/>
          <w:bCs/>
          <w:lang w:val="es-UY"/>
        </w:rPr>
        <w:t>7</w:t>
      </w:r>
      <w:r w:rsidR="00C9059D">
        <w:rPr>
          <w:rFonts w:ascii="Arial" w:eastAsia="Batang" w:hAnsi="Arial" w:cs="Arial"/>
          <w:bCs/>
        </w:rPr>
        <w:t>.3</w:t>
      </w:r>
      <w:r w:rsidR="00C9059D">
        <w:rPr>
          <w:rFonts w:ascii="Arial" w:eastAsia="Batang" w:hAnsi="Arial" w:cs="Arial"/>
          <w:b/>
          <w:bCs/>
        </w:rPr>
        <w:t xml:space="preserve"> </w:t>
      </w:r>
      <w:r w:rsidR="00C9059D">
        <w:rPr>
          <w:rFonts w:ascii="Arial" w:eastAsia="Batang" w:hAnsi="Arial" w:cs="Arial"/>
        </w:rPr>
        <w:t>Los artículos ofrecidos deben cumplir con las características y cualidades técnicas para un buen funcionamiento y rendimiento.</w:t>
      </w:r>
    </w:p>
    <w:p w:rsidR="00C9059D" w:rsidRDefault="00C9059D">
      <w:pPr>
        <w:jc w:val="both"/>
        <w:rPr>
          <w:rFonts w:ascii="Arial" w:eastAsia="Batang" w:hAnsi="Arial" w:cs="Arial"/>
          <w:lang w:val="es-UY"/>
        </w:rPr>
      </w:pPr>
      <w:r>
        <w:rPr>
          <w:rFonts w:ascii="Arial" w:eastAsia="Batang" w:hAnsi="Arial" w:cs="Arial"/>
        </w:rPr>
        <w:lastRenderedPageBreak/>
        <w:t>Estas exigencias son mínimas, pudiendo ofrecerse variaciones alternativas.</w:t>
      </w:r>
    </w:p>
    <w:p w:rsidR="00C9059D" w:rsidRDefault="00EB28B9">
      <w:pPr>
        <w:pStyle w:val="Textoindependiente2"/>
        <w:spacing w:line="240" w:lineRule="auto"/>
        <w:rPr>
          <w:rFonts w:eastAsia="Batang"/>
          <w:sz w:val="24"/>
          <w:szCs w:val="24"/>
        </w:rPr>
      </w:pPr>
      <w:r>
        <w:rPr>
          <w:rFonts w:eastAsia="Batang"/>
          <w:bCs/>
          <w:sz w:val="24"/>
          <w:szCs w:val="24"/>
        </w:rPr>
        <w:t>7</w:t>
      </w:r>
      <w:r w:rsidR="00C9059D">
        <w:rPr>
          <w:rFonts w:eastAsia="Batang"/>
          <w:bCs/>
          <w:sz w:val="24"/>
          <w:szCs w:val="24"/>
        </w:rPr>
        <w:t>.4</w:t>
      </w:r>
      <w:r w:rsidR="00C9059D">
        <w:rPr>
          <w:rFonts w:eastAsia="Batang"/>
          <w:b/>
          <w:bCs/>
          <w:sz w:val="24"/>
          <w:szCs w:val="24"/>
        </w:rPr>
        <w:t xml:space="preserve"> </w:t>
      </w:r>
      <w:r w:rsidR="00C9059D">
        <w:rPr>
          <w:rFonts w:eastAsia="Batang"/>
          <w:sz w:val="24"/>
          <w:szCs w:val="24"/>
        </w:rPr>
        <w:t xml:space="preserve">Las condiciones técnicas, así como la justificación de encontrarse al amparo de las normas sobre Protección de la Industria Nacional, deberán certificarse mediante la presentación de la documentación pertinente. </w:t>
      </w:r>
    </w:p>
    <w:p w:rsidR="00C9059D" w:rsidRDefault="00EB28B9">
      <w:pPr>
        <w:pStyle w:val="Textoindependiente2"/>
        <w:spacing w:line="240" w:lineRule="auto"/>
        <w:rPr>
          <w:rFonts w:eastAsia="Batang"/>
          <w:sz w:val="24"/>
          <w:szCs w:val="24"/>
        </w:rPr>
      </w:pPr>
      <w:r>
        <w:rPr>
          <w:rFonts w:eastAsia="Batang"/>
          <w:bCs/>
          <w:sz w:val="24"/>
          <w:szCs w:val="24"/>
        </w:rPr>
        <w:t>7</w:t>
      </w:r>
      <w:r w:rsidR="00C9059D">
        <w:rPr>
          <w:rFonts w:eastAsia="Batang"/>
          <w:bCs/>
          <w:sz w:val="24"/>
          <w:szCs w:val="24"/>
        </w:rPr>
        <w:t>.5</w:t>
      </w:r>
      <w:r w:rsidR="00C9059D">
        <w:rPr>
          <w:rFonts w:eastAsia="Batang"/>
          <w:b/>
          <w:bCs/>
          <w:sz w:val="24"/>
          <w:szCs w:val="24"/>
        </w:rPr>
        <w:t xml:space="preserve"> </w:t>
      </w:r>
      <w:r w:rsidR="00C9059D">
        <w:rPr>
          <w:rFonts w:eastAsia="Batang"/>
          <w:sz w:val="24"/>
          <w:szCs w:val="24"/>
        </w:rPr>
        <w:t>El proveedor de productos que ofrece garantía por éstos, deberá ofrecerla por escrito, estandarizada cuando sea para productos idénticos. Ella deberá ser fácilmente comprensible y legible, y deberá informar a la Administración sobre el alcance de sus aspectos más significativos.</w:t>
      </w:r>
    </w:p>
    <w:p w:rsidR="00C9059D" w:rsidRDefault="00C9059D">
      <w:pPr>
        <w:pStyle w:val="Textoindependiente2"/>
        <w:spacing w:line="240" w:lineRule="auto"/>
        <w:rPr>
          <w:rFonts w:eastAsia="Batang"/>
          <w:sz w:val="24"/>
          <w:szCs w:val="24"/>
        </w:rPr>
      </w:pPr>
      <w:r>
        <w:rPr>
          <w:rFonts w:eastAsia="Batang"/>
          <w:sz w:val="24"/>
          <w:szCs w:val="24"/>
        </w:rPr>
        <w:t>Deberá contener, como mínimo, la siguiente información:</w:t>
      </w:r>
    </w:p>
    <w:p w:rsidR="00C9059D" w:rsidRDefault="00C9059D">
      <w:pPr>
        <w:pStyle w:val="Textoindependiente2"/>
        <w:numPr>
          <w:ilvl w:val="0"/>
          <w:numId w:val="4"/>
        </w:numPr>
        <w:tabs>
          <w:tab w:val="clear" w:pos="360"/>
          <w:tab w:val="num" w:pos="426"/>
        </w:tabs>
        <w:spacing w:line="240" w:lineRule="auto"/>
        <w:ind w:left="426" w:hanging="426"/>
        <w:rPr>
          <w:rFonts w:eastAsia="Batang"/>
          <w:sz w:val="24"/>
          <w:szCs w:val="24"/>
        </w:rPr>
      </w:pPr>
      <w:r>
        <w:rPr>
          <w:rFonts w:eastAsia="Batang"/>
          <w:sz w:val="24"/>
          <w:szCs w:val="24"/>
        </w:rPr>
        <w:t>Identificación de la persona física o jurídica que ofrece la garantía.</w:t>
      </w:r>
    </w:p>
    <w:p w:rsidR="00C9059D" w:rsidRDefault="00C9059D">
      <w:pPr>
        <w:numPr>
          <w:ilvl w:val="0"/>
          <w:numId w:val="4"/>
        </w:numPr>
        <w:tabs>
          <w:tab w:val="clear" w:pos="360"/>
          <w:tab w:val="num" w:pos="426"/>
        </w:tabs>
        <w:ind w:left="426" w:hanging="426"/>
        <w:jc w:val="both"/>
        <w:rPr>
          <w:rFonts w:ascii="Arial" w:eastAsia="Batang" w:hAnsi="Arial" w:cs="Arial"/>
          <w:lang w:val="es-UY"/>
        </w:rPr>
      </w:pPr>
      <w:r>
        <w:rPr>
          <w:rFonts w:ascii="Arial" w:eastAsia="Batang" w:hAnsi="Arial" w:cs="Arial"/>
        </w:rPr>
        <w:t>Identificación del fabricante o importador del producto o del proveedor del servicio.</w:t>
      </w:r>
    </w:p>
    <w:p w:rsidR="00C9059D" w:rsidRDefault="00C9059D">
      <w:pPr>
        <w:numPr>
          <w:ilvl w:val="0"/>
          <w:numId w:val="4"/>
        </w:numPr>
        <w:tabs>
          <w:tab w:val="clear" w:pos="360"/>
          <w:tab w:val="num" w:pos="426"/>
        </w:tabs>
        <w:ind w:left="426" w:hanging="426"/>
        <w:jc w:val="both"/>
        <w:rPr>
          <w:rFonts w:ascii="Arial" w:eastAsia="Batang" w:hAnsi="Arial" w:cs="Arial"/>
          <w:lang w:val="es-UY"/>
        </w:rPr>
      </w:pPr>
      <w:r>
        <w:rPr>
          <w:rFonts w:ascii="Arial" w:eastAsia="Batang" w:hAnsi="Arial" w:cs="Arial"/>
        </w:rPr>
        <w:t>Identificación precisa del producto o servicio, con sus especificaciones técnicas básicas.</w:t>
      </w:r>
    </w:p>
    <w:p w:rsidR="00C9059D" w:rsidRDefault="00C9059D">
      <w:pPr>
        <w:numPr>
          <w:ilvl w:val="0"/>
          <w:numId w:val="4"/>
        </w:numPr>
        <w:tabs>
          <w:tab w:val="clear" w:pos="360"/>
          <w:tab w:val="num" w:pos="426"/>
        </w:tabs>
        <w:ind w:left="426" w:hanging="426"/>
        <w:jc w:val="both"/>
        <w:rPr>
          <w:rFonts w:ascii="Arial" w:eastAsia="Batang" w:hAnsi="Arial" w:cs="Arial"/>
          <w:lang w:val="es-UY"/>
        </w:rPr>
      </w:pPr>
      <w:r>
        <w:rPr>
          <w:rFonts w:ascii="Arial" w:eastAsia="Batang" w:hAnsi="Arial" w:cs="Arial"/>
        </w:rPr>
        <w:t>Condiciones de validez de la garantía, su plazo y cobertura, especificando las partes del producto o servicio cubiertas por la misma.</w:t>
      </w:r>
    </w:p>
    <w:p w:rsidR="00C9059D" w:rsidRDefault="00C9059D">
      <w:pPr>
        <w:numPr>
          <w:ilvl w:val="0"/>
          <w:numId w:val="4"/>
        </w:numPr>
        <w:tabs>
          <w:tab w:val="clear" w:pos="360"/>
          <w:tab w:val="num" w:pos="426"/>
        </w:tabs>
        <w:ind w:left="426" w:hanging="426"/>
        <w:jc w:val="both"/>
        <w:rPr>
          <w:rFonts w:ascii="Arial" w:eastAsia="Batang" w:hAnsi="Arial" w:cs="Arial"/>
          <w:lang w:val="es-UY"/>
        </w:rPr>
      </w:pPr>
      <w:r>
        <w:rPr>
          <w:rFonts w:ascii="Arial" w:eastAsia="Batang" w:hAnsi="Arial" w:cs="Arial"/>
        </w:rPr>
        <w:t>Identificación precisa de la empresa contractualmente obligada a prestar la garantía: domicilio, correo electrónico, teléfono, etc.</w:t>
      </w:r>
    </w:p>
    <w:p w:rsidR="00C9059D" w:rsidRDefault="00C9059D">
      <w:pPr>
        <w:numPr>
          <w:ilvl w:val="0"/>
          <w:numId w:val="4"/>
        </w:numPr>
        <w:tabs>
          <w:tab w:val="clear" w:pos="360"/>
          <w:tab w:val="num" w:pos="426"/>
        </w:tabs>
        <w:ind w:left="426" w:hanging="426"/>
        <w:jc w:val="both"/>
        <w:rPr>
          <w:rFonts w:ascii="Arial" w:eastAsia="Batang" w:hAnsi="Arial" w:cs="Arial"/>
          <w:lang w:val="es-UY"/>
        </w:rPr>
      </w:pPr>
      <w:r>
        <w:rPr>
          <w:rFonts w:ascii="Arial" w:eastAsia="Batang" w:hAnsi="Arial" w:cs="Arial"/>
        </w:rPr>
        <w:t>Condiciones de reparación del producto o servicio con especificación del lugar donde se efectivizará la garantía.</w:t>
      </w:r>
    </w:p>
    <w:p w:rsidR="00C9059D" w:rsidRDefault="00C9059D">
      <w:pPr>
        <w:jc w:val="both"/>
        <w:rPr>
          <w:rFonts w:ascii="Arial" w:eastAsia="Batang" w:hAnsi="Arial" w:cs="Arial"/>
          <w:lang w:val="es-UY"/>
        </w:rPr>
      </w:pPr>
      <w:r>
        <w:rPr>
          <w:rFonts w:ascii="Arial" w:eastAsia="Batang" w:hAnsi="Arial" w:cs="Arial"/>
        </w:rPr>
        <w:t>El certificado de garantía del producto debe ser completado por el proveedor y entregado junto con el producto o suministro.</w:t>
      </w:r>
    </w:p>
    <w:p w:rsidR="00C9059D" w:rsidRDefault="00C9059D">
      <w:pPr>
        <w:ind w:left="567"/>
        <w:jc w:val="both"/>
        <w:rPr>
          <w:rFonts w:ascii="Arial" w:eastAsia="Batang" w:hAnsi="Arial" w:cs="Arial"/>
          <w:lang w:val="es-UY"/>
        </w:rPr>
      </w:pPr>
    </w:p>
    <w:p w:rsidR="009C43AF" w:rsidRDefault="009C43AF">
      <w:pPr>
        <w:jc w:val="both"/>
        <w:rPr>
          <w:rFonts w:ascii="Arial" w:eastAsia="Batang" w:hAnsi="Arial" w:cs="Arial"/>
          <w:b/>
          <w:bCs/>
          <w:lang w:val="es-UY"/>
        </w:rPr>
      </w:pPr>
    </w:p>
    <w:p w:rsidR="00C9059D" w:rsidRDefault="00EB28B9">
      <w:pPr>
        <w:jc w:val="both"/>
        <w:rPr>
          <w:rFonts w:ascii="Arial" w:eastAsia="Batang" w:hAnsi="Arial" w:cs="Arial"/>
          <w:b/>
          <w:bCs/>
          <w:lang w:val="es-UY"/>
        </w:rPr>
      </w:pPr>
      <w:r>
        <w:rPr>
          <w:rFonts w:ascii="Arial" w:eastAsia="Batang" w:hAnsi="Arial" w:cs="Arial"/>
          <w:b/>
          <w:bCs/>
        </w:rPr>
        <w:t>8</w:t>
      </w:r>
      <w:r w:rsidR="00C9059D">
        <w:rPr>
          <w:rFonts w:ascii="Arial" w:eastAsia="Batang" w:hAnsi="Arial" w:cs="Arial"/>
          <w:b/>
          <w:bCs/>
        </w:rPr>
        <w:t>. COTIZACIÓN DE LA PROPUESTA</w:t>
      </w:r>
    </w:p>
    <w:p w:rsidR="00C9059D" w:rsidRDefault="00C9059D">
      <w:pPr>
        <w:jc w:val="both"/>
        <w:rPr>
          <w:rFonts w:ascii="Arial" w:eastAsia="Batang" w:hAnsi="Arial" w:cs="Arial"/>
          <w:lang w:val="es-UY"/>
        </w:rPr>
      </w:pPr>
      <w:r>
        <w:rPr>
          <w:rFonts w:ascii="Arial" w:eastAsia="Batang" w:hAnsi="Arial" w:cs="Arial"/>
        </w:rPr>
        <w:t>Los precios cotizados deben incluir todos los gastos que cubran la entrega de la mercadería en  el lugar que se establece en este Pliego.</w:t>
      </w:r>
    </w:p>
    <w:p w:rsidR="00C9059D" w:rsidRDefault="00C9059D">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C9059D" w:rsidRDefault="00C9059D">
      <w:pPr>
        <w:jc w:val="both"/>
        <w:rPr>
          <w:rFonts w:ascii="Arial" w:eastAsia="Batang" w:hAnsi="Arial" w:cs="Arial"/>
          <w:lang w:val="es-UY"/>
        </w:rPr>
      </w:pPr>
      <w:r>
        <w:rPr>
          <w:rFonts w:ascii="Arial" w:eastAsia="Batang" w:hAnsi="Arial" w:cs="Arial"/>
        </w:rPr>
        <w:t>En caso de que esta información no surja de la propuesta, se considerará que el precio cotizado comprende todos los impuestos.</w:t>
      </w:r>
    </w:p>
    <w:p w:rsidR="00C9059D" w:rsidRDefault="00C9059D">
      <w:pPr>
        <w:jc w:val="both"/>
        <w:rPr>
          <w:rFonts w:ascii="Arial" w:eastAsia="Batang" w:hAnsi="Arial" w:cs="Arial"/>
          <w:lang w:val="es-UY"/>
        </w:rPr>
      </w:pPr>
    </w:p>
    <w:p w:rsidR="00C9059D" w:rsidRDefault="00EB28B9">
      <w:pPr>
        <w:jc w:val="both"/>
        <w:rPr>
          <w:rFonts w:ascii="Arial" w:eastAsia="Batang" w:hAnsi="Arial" w:cs="Arial"/>
          <w:b/>
          <w:bCs/>
          <w:lang w:val="es-UY"/>
        </w:rPr>
      </w:pPr>
      <w:r>
        <w:rPr>
          <w:rFonts w:ascii="Arial" w:eastAsia="Batang" w:hAnsi="Arial" w:cs="Arial"/>
          <w:b/>
          <w:bCs/>
        </w:rPr>
        <w:t>9</w:t>
      </w:r>
      <w:r w:rsidR="00C9059D">
        <w:rPr>
          <w:rFonts w:ascii="Arial" w:eastAsia="Batang" w:hAnsi="Arial" w:cs="Arial"/>
          <w:b/>
          <w:bCs/>
        </w:rPr>
        <w:t>. PLAZO DE MANTENIMIENTO DE LAS PROPUESTAS.</w:t>
      </w:r>
    </w:p>
    <w:p w:rsidR="00C9059D" w:rsidRDefault="00C9059D">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C9059D" w:rsidRDefault="00C9059D">
      <w:pPr>
        <w:jc w:val="both"/>
        <w:rPr>
          <w:rFonts w:ascii="Arial" w:eastAsia="Batang" w:hAnsi="Arial" w:cs="Arial"/>
          <w:lang w:val="es-UY"/>
        </w:rPr>
      </w:pPr>
      <w:r>
        <w:rPr>
          <w:rFonts w:ascii="Arial" w:eastAsia="Batang" w:hAnsi="Arial" w:cs="Arial"/>
        </w:rPr>
        <w:lastRenderedPageBreak/>
        <w:t>No se podrán establecer cláusulas que condicionen el mantenimiento de la oferta en forma alguna o que indiquen otros plazos; en caso contrario la Administración, a su exclusivo juicio, podrá desestimar la oferta presentada.</w:t>
      </w:r>
    </w:p>
    <w:p w:rsidR="00C9059D" w:rsidRDefault="00C9059D">
      <w:pPr>
        <w:jc w:val="both"/>
        <w:rPr>
          <w:rFonts w:ascii="Arial" w:eastAsia="Batang" w:hAnsi="Arial" w:cs="Arial"/>
          <w:lang w:val="es-UY"/>
        </w:rPr>
      </w:pPr>
    </w:p>
    <w:p w:rsidR="00C9059D" w:rsidRDefault="00C9059D">
      <w:pPr>
        <w:jc w:val="both"/>
        <w:rPr>
          <w:rFonts w:ascii="Arial" w:eastAsia="Batang" w:hAnsi="Arial" w:cs="Arial"/>
          <w:b/>
          <w:bCs/>
          <w:szCs w:val="22"/>
          <w:lang w:val="es-UY"/>
        </w:rPr>
      </w:pPr>
      <w:r>
        <w:rPr>
          <w:rFonts w:ascii="Arial" w:eastAsia="Batang" w:hAnsi="Arial" w:cs="Arial"/>
          <w:b/>
          <w:bCs/>
          <w:szCs w:val="22"/>
        </w:rPr>
        <w:t>1</w:t>
      </w:r>
      <w:r w:rsidR="00EB28B9">
        <w:rPr>
          <w:rFonts w:ascii="Arial" w:eastAsia="Batang" w:hAnsi="Arial" w:cs="Arial"/>
          <w:b/>
          <w:bCs/>
          <w:szCs w:val="22"/>
        </w:rPr>
        <w:t>0</w:t>
      </w:r>
      <w:r>
        <w:rPr>
          <w:rFonts w:ascii="Arial" w:eastAsia="Batang" w:hAnsi="Arial" w:cs="Arial"/>
          <w:b/>
          <w:bCs/>
          <w:szCs w:val="22"/>
        </w:rPr>
        <w:t>. FORMA DE PAGO</w:t>
      </w:r>
    </w:p>
    <w:p w:rsidR="00C9059D" w:rsidRDefault="00C9059D">
      <w:pPr>
        <w:jc w:val="both"/>
        <w:rPr>
          <w:rFonts w:ascii="Arial" w:eastAsia="Batang" w:hAnsi="Arial" w:cs="Arial"/>
          <w:b/>
          <w:bCs/>
          <w:lang w:val="es-UY"/>
        </w:rPr>
      </w:pPr>
      <w:r>
        <w:rPr>
          <w:rFonts w:ascii="Arial" w:eastAsia="Batang" w:hAnsi="Arial" w:cs="Arial"/>
          <w:szCs w:val="20"/>
        </w:rPr>
        <w:t>La Corte Electoral habilitará el pago a través del Sistema Integrado de Información Financiera (SIIF).</w:t>
      </w:r>
    </w:p>
    <w:p w:rsidR="001D21C7" w:rsidRDefault="001D21C7">
      <w:pPr>
        <w:jc w:val="both"/>
        <w:rPr>
          <w:rFonts w:ascii="Arial" w:eastAsia="Batang" w:hAnsi="Arial" w:cs="Arial"/>
          <w:b/>
          <w:bCs/>
        </w:rPr>
      </w:pPr>
    </w:p>
    <w:p w:rsidR="00C9059D" w:rsidRDefault="00C9059D">
      <w:pPr>
        <w:jc w:val="both"/>
        <w:rPr>
          <w:rFonts w:ascii="Arial" w:eastAsia="Batang" w:hAnsi="Arial" w:cs="Arial"/>
          <w:b/>
          <w:bCs/>
          <w:lang w:val="es-UY"/>
        </w:rPr>
      </w:pPr>
      <w:r>
        <w:rPr>
          <w:rFonts w:ascii="Arial" w:eastAsia="Batang" w:hAnsi="Arial" w:cs="Arial"/>
          <w:b/>
          <w:bCs/>
        </w:rPr>
        <w:t>1</w:t>
      </w:r>
      <w:r w:rsidR="00EB28B9">
        <w:rPr>
          <w:rFonts w:ascii="Arial" w:eastAsia="Batang" w:hAnsi="Arial" w:cs="Arial"/>
          <w:b/>
          <w:bCs/>
        </w:rPr>
        <w:t>1</w:t>
      </w:r>
      <w:r>
        <w:rPr>
          <w:rFonts w:ascii="Arial" w:eastAsia="Batang" w:hAnsi="Arial" w:cs="Arial"/>
          <w:b/>
          <w:bCs/>
        </w:rPr>
        <w:t>. COMPARACIÓN DE LAS OFERTAS</w:t>
      </w:r>
    </w:p>
    <w:p w:rsidR="00C9059D" w:rsidRDefault="00C9059D">
      <w:pPr>
        <w:jc w:val="both"/>
        <w:rPr>
          <w:rFonts w:ascii="Arial" w:eastAsia="Batang" w:hAnsi="Arial" w:cs="Arial"/>
          <w:lang w:val="es-UY"/>
        </w:rPr>
      </w:pPr>
      <w:r>
        <w:rPr>
          <w:rFonts w:ascii="Arial" w:eastAsia="Batang" w:hAnsi="Arial" w:cs="Arial"/>
          <w:bCs/>
        </w:rPr>
        <w:t>1</w:t>
      </w:r>
      <w:r w:rsidR="00EB28B9">
        <w:rPr>
          <w:rFonts w:ascii="Arial" w:eastAsia="Batang" w:hAnsi="Arial" w:cs="Arial"/>
          <w:bCs/>
        </w:rPr>
        <w:t>1</w:t>
      </w:r>
      <w:r>
        <w:rPr>
          <w:rFonts w:ascii="Arial" w:eastAsia="Batang" w:hAnsi="Arial" w:cs="Arial"/>
          <w:bCs/>
        </w:rPr>
        <w:t>.1</w:t>
      </w:r>
      <w:r>
        <w:rPr>
          <w:rFonts w:ascii="Arial" w:eastAsia="Batang" w:hAnsi="Arial" w:cs="Arial"/>
          <w:b/>
          <w:bCs/>
        </w:rPr>
        <w:t xml:space="preserve"> </w:t>
      </w:r>
      <w:r>
        <w:rPr>
          <w:rFonts w:ascii="Arial" w:eastAsia="Batang" w:hAnsi="Arial" w:cs="Arial"/>
        </w:rPr>
        <w:t>Los criterios que utilizará la Administración a efectos de comparar las ofertas serán los siguientes:</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Calidad (presentación de certificados de la UNIVERSIDAD DE LA REPUBLICA, LATU, UNIT, pruebas de laboratorio, etc.)</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Precio</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Respaldo técnico</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 xml:space="preserve">Rendimiento económico (costo de los insumos y de funcionamiento) </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Plazo de entrega</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Plazo y condiciones de la garantía</w:t>
      </w:r>
    </w:p>
    <w:p w:rsidR="00C9059D" w:rsidRDefault="00C9059D">
      <w:pPr>
        <w:numPr>
          <w:ilvl w:val="0"/>
          <w:numId w:val="6"/>
        </w:numPr>
        <w:tabs>
          <w:tab w:val="clear" w:pos="360"/>
          <w:tab w:val="num" w:pos="426"/>
        </w:tabs>
        <w:ind w:left="426" w:hanging="426"/>
        <w:jc w:val="both"/>
        <w:rPr>
          <w:rFonts w:ascii="Arial" w:eastAsia="Batang" w:hAnsi="Arial" w:cs="Arial"/>
          <w:lang w:val="es-UY"/>
        </w:rPr>
      </w:pPr>
      <w:r>
        <w:rPr>
          <w:rFonts w:ascii="Arial" w:eastAsia="Batang" w:hAnsi="Arial" w:cs="Arial"/>
        </w:rPr>
        <w:t>Antecedentes de la empresa, con el Organismo, con la Administración y en plaza.</w:t>
      </w:r>
    </w:p>
    <w:p w:rsidR="00C9059D" w:rsidRDefault="00C9059D">
      <w:pPr>
        <w:jc w:val="both"/>
        <w:rPr>
          <w:rFonts w:ascii="Arial" w:eastAsia="Batang" w:hAnsi="Arial" w:cs="Arial"/>
          <w:b/>
          <w:bCs/>
          <w:lang w:val="es-ES_tradnl"/>
        </w:rPr>
      </w:pPr>
      <w:r>
        <w:rPr>
          <w:rFonts w:ascii="Arial" w:eastAsia="Batang" w:hAnsi="Arial" w:cs="Arial"/>
          <w:bCs/>
        </w:rPr>
        <w:t>1</w:t>
      </w:r>
      <w:r w:rsidR="00EB28B9">
        <w:rPr>
          <w:rFonts w:ascii="Arial" w:eastAsia="Batang" w:hAnsi="Arial" w:cs="Arial"/>
          <w:bCs/>
        </w:rPr>
        <w:t>1</w:t>
      </w:r>
      <w:r>
        <w:rPr>
          <w:rFonts w:ascii="Arial" w:eastAsia="Batang" w:hAnsi="Arial" w:cs="Arial"/>
          <w:bCs/>
        </w:rPr>
        <w:t>.2</w:t>
      </w:r>
      <w:r>
        <w:rPr>
          <w:rFonts w:ascii="Arial" w:eastAsia="Batang" w:hAnsi="Arial" w:cs="Arial"/>
          <w:b/>
          <w:bCs/>
        </w:rPr>
        <w:t xml:space="preserve"> </w:t>
      </w:r>
      <w:r>
        <w:rPr>
          <w:rFonts w:ascii="Arial" w:eastAsia="Batang" w:hAnsi="Arial" w:cs="Arial"/>
        </w:rPr>
        <w:t>La Administración se reserva el derecho de rechazar una propuesta: por falta de información suficiente o, a solicitar información complementaria, a fin de emitir un juicio fundado.</w:t>
      </w:r>
    </w:p>
    <w:p w:rsidR="00C9059D" w:rsidRDefault="00C9059D">
      <w:pPr>
        <w:pStyle w:val="Sangra3detindependiente"/>
        <w:ind w:left="0"/>
        <w:rPr>
          <w:rFonts w:eastAsia="Batang"/>
          <w:bCs/>
          <w:sz w:val="24"/>
          <w:szCs w:val="24"/>
        </w:rPr>
      </w:pPr>
      <w:r>
        <w:rPr>
          <w:rFonts w:eastAsia="Batang"/>
          <w:bCs/>
          <w:sz w:val="24"/>
          <w:szCs w:val="24"/>
        </w:rPr>
        <w:t>1</w:t>
      </w:r>
      <w:r w:rsidR="00EB28B9">
        <w:rPr>
          <w:rFonts w:eastAsia="Batang"/>
          <w:bCs/>
          <w:sz w:val="24"/>
          <w:szCs w:val="24"/>
        </w:rPr>
        <w:t>1</w:t>
      </w:r>
      <w:r>
        <w:rPr>
          <w:rFonts w:eastAsia="Batang"/>
          <w:bCs/>
          <w:sz w:val="24"/>
          <w:szCs w:val="24"/>
        </w:rPr>
        <w:t xml:space="preserve">.3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C9059D" w:rsidRDefault="00C9059D">
      <w:pPr>
        <w:jc w:val="both"/>
        <w:rPr>
          <w:rFonts w:ascii="Arial" w:eastAsia="Batang" w:hAnsi="Arial" w:cs="Arial"/>
          <w:lang w:val="es-UY"/>
        </w:rPr>
      </w:pPr>
      <w:r>
        <w:rPr>
          <w:rFonts w:ascii="Arial" w:eastAsia="Batang" w:hAnsi="Arial" w:cs="Arial"/>
          <w:bCs/>
        </w:rPr>
        <w:t>1</w:t>
      </w:r>
      <w:r w:rsidR="00EB28B9">
        <w:rPr>
          <w:rFonts w:ascii="Arial" w:eastAsia="Batang" w:hAnsi="Arial" w:cs="Arial"/>
          <w:bCs/>
        </w:rPr>
        <w:t>1</w:t>
      </w:r>
      <w:r>
        <w:rPr>
          <w:rFonts w:ascii="Arial" w:eastAsia="Batang" w:hAnsi="Arial" w:cs="Arial"/>
          <w:bCs/>
        </w:rPr>
        <w:t>.4</w:t>
      </w:r>
      <w:r>
        <w:rPr>
          <w:rFonts w:ascii="Arial" w:eastAsia="Batang" w:hAnsi="Arial" w:cs="Arial"/>
          <w:b/>
          <w:bCs/>
        </w:rPr>
        <w:t xml:space="preserve"> </w:t>
      </w:r>
      <w:r>
        <w:rPr>
          <w:rFonts w:ascii="Arial" w:eastAsia="Batang" w:hAnsi="Arial" w:cs="Arial"/>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C9059D" w:rsidRDefault="00C9059D">
      <w:pPr>
        <w:jc w:val="both"/>
        <w:rPr>
          <w:rFonts w:ascii="Arial" w:eastAsia="Batang" w:hAnsi="Arial" w:cs="Arial"/>
          <w:lang w:val="es-UY"/>
        </w:rPr>
      </w:pPr>
      <w:r>
        <w:rPr>
          <w:rFonts w:ascii="Arial" w:eastAsia="Batang" w:hAnsi="Arial" w:cs="Arial"/>
        </w:rPr>
        <w:t>A tales efectos, se exigirán los certificados de origen debidamente avalados por las autoridades competentes en los casos que corresponda.</w:t>
      </w:r>
    </w:p>
    <w:p w:rsidR="00C9059D" w:rsidRDefault="00EB28B9">
      <w:pPr>
        <w:jc w:val="both"/>
        <w:rPr>
          <w:rFonts w:ascii="Arial" w:eastAsia="Batang" w:hAnsi="Arial" w:cs="Arial"/>
          <w:lang w:val="es-UY"/>
        </w:rPr>
      </w:pPr>
      <w:r>
        <w:rPr>
          <w:rFonts w:ascii="Arial" w:eastAsia="Batang" w:hAnsi="Arial" w:cs="Arial"/>
          <w:bCs/>
        </w:rPr>
        <w:t>11.</w:t>
      </w:r>
      <w:r w:rsidR="00C9059D">
        <w:rPr>
          <w:rFonts w:ascii="Arial" w:eastAsia="Batang" w:hAnsi="Arial" w:cs="Arial"/>
          <w:bCs/>
        </w:rPr>
        <w:t>5</w:t>
      </w:r>
      <w:r w:rsidR="00C9059D">
        <w:rPr>
          <w:rFonts w:ascii="Arial" w:eastAsia="Batang" w:hAnsi="Arial" w:cs="Arial"/>
          <w:b/>
          <w:bCs/>
        </w:rPr>
        <w:t xml:space="preserve"> </w:t>
      </w:r>
      <w:r w:rsidR="00C9059D">
        <w:rPr>
          <w:rFonts w:ascii="Arial" w:eastAsia="Batang" w:hAnsi="Arial" w:cs="Arial"/>
        </w:rPr>
        <w:t>La comparación de las ofertas se verificará incluyendo los impuestos. Cuando el oferente no desglose el importe de dichos impuestos, se considerarán incluidos en el monto de la oferta.</w:t>
      </w:r>
    </w:p>
    <w:p w:rsidR="00C9059D" w:rsidRDefault="00C9059D">
      <w:pPr>
        <w:jc w:val="both"/>
        <w:rPr>
          <w:rFonts w:ascii="Arial" w:eastAsia="Batang" w:hAnsi="Arial" w:cs="Arial"/>
          <w:lang w:val="es-UY"/>
        </w:rPr>
      </w:pPr>
      <w:r>
        <w:rPr>
          <w:rFonts w:ascii="Arial" w:eastAsia="Batang" w:hAnsi="Arial" w:cs="Arial"/>
          <w:bCs/>
        </w:rPr>
        <w:lastRenderedPageBreak/>
        <w:t>1</w:t>
      </w:r>
      <w:r w:rsidR="00EB28B9">
        <w:rPr>
          <w:rFonts w:ascii="Arial" w:eastAsia="Batang" w:hAnsi="Arial" w:cs="Arial"/>
          <w:bCs/>
        </w:rPr>
        <w:t>1</w:t>
      </w:r>
      <w:r>
        <w:rPr>
          <w:rFonts w:ascii="Arial" w:eastAsia="Batang" w:hAnsi="Arial" w:cs="Arial"/>
          <w:bCs/>
        </w:rPr>
        <w:t>.6</w:t>
      </w:r>
      <w:r>
        <w:rPr>
          <w:rFonts w:ascii="Arial" w:eastAsia="Batang" w:hAnsi="Arial" w:cs="Arial"/>
          <w:b/>
          <w:bCs/>
        </w:rPr>
        <w:t xml:space="preserve">  </w:t>
      </w:r>
      <w:r>
        <w:rPr>
          <w:rFonts w:ascii="Arial" w:eastAsia="Batang" w:hAnsi="Arial" w:cs="Arial"/>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C9059D" w:rsidRDefault="00C9059D">
      <w:pPr>
        <w:jc w:val="both"/>
        <w:rPr>
          <w:rFonts w:ascii="Arial" w:eastAsia="Batang" w:hAnsi="Arial" w:cs="Arial"/>
          <w:i/>
          <w:iCs/>
          <w:lang w:val="es-UY"/>
        </w:rPr>
      </w:pPr>
      <w:r>
        <w:rPr>
          <w:rFonts w:ascii="Arial" w:eastAsia="Batang" w:hAnsi="Arial" w:cs="Arial"/>
          <w:bCs/>
        </w:rPr>
        <w:t>1</w:t>
      </w:r>
      <w:r w:rsidR="00EB28B9">
        <w:rPr>
          <w:rFonts w:ascii="Arial" w:eastAsia="Batang" w:hAnsi="Arial" w:cs="Arial"/>
          <w:bCs/>
        </w:rPr>
        <w:t>1</w:t>
      </w:r>
      <w:r>
        <w:rPr>
          <w:rFonts w:ascii="Arial" w:eastAsia="Batang" w:hAnsi="Arial" w:cs="Arial"/>
          <w:bCs/>
        </w:rPr>
        <w:t>.7</w:t>
      </w:r>
      <w:r>
        <w:rPr>
          <w:rFonts w:ascii="Arial" w:eastAsia="Batang" w:hAnsi="Arial" w:cs="Arial"/>
          <w:b/>
          <w:bCs/>
        </w:rPr>
        <w:t xml:space="preserve"> </w:t>
      </w:r>
      <w:r>
        <w:rPr>
          <w:rFonts w:ascii="Arial" w:eastAsia="Batang" w:hAnsi="Arial" w:cs="Arial"/>
        </w:rPr>
        <w:t>La información para la evaluación técnica será obtenida de las ofertas, pudiéndose en caso de dudas, solicitarse datos complementarios, quedando su costo a cargo del oferente</w:t>
      </w:r>
      <w:r>
        <w:rPr>
          <w:rFonts w:ascii="Arial" w:eastAsia="Batang" w:hAnsi="Arial" w:cs="Arial"/>
          <w:i/>
          <w:iCs/>
        </w:rPr>
        <w:t>.</w:t>
      </w:r>
    </w:p>
    <w:p w:rsidR="004C4815" w:rsidRDefault="004C4815">
      <w:pPr>
        <w:tabs>
          <w:tab w:val="left" w:pos="-1417"/>
          <w:tab w:val="left" w:pos="-720"/>
        </w:tabs>
        <w:ind w:left="851" w:hanging="851"/>
        <w:jc w:val="both"/>
        <w:rPr>
          <w:rFonts w:ascii="Arial" w:eastAsia="Batang" w:hAnsi="Arial" w:cs="Arial"/>
          <w:b/>
          <w:bCs/>
          <w:lang w:val="es-ES_tradnl"/>
        </w:rPr>
      </w:pPr>
    </w:p>
    <w:p w:rsidR="00C9059D" w:rsidRDefault="00C9059D">
      <w:pPr>
        <w:tabs>
          <w:tab w:val="left" w:pos="-1417"/>
          <w:tab w:val="left" w:pos="-720"/>
        </w:tabs>
        <w:ind w:left="851" w:hanging="851"/>
        <w:jc w:val="both"/>
        <w:rPr>
          <w:rFonts w:ascii="Arial" w:eastAsia="Batang" w:hAnsi="Arial" w:cs="Arial"/>
          <w:b/>
          <w:bCs/>
          <w:lang w:val="es-ES_tradnl"/>
        </w:rPr>
      </w:pPr>
      <w:r>
        <w:rPr>
          <w:rFonts w:ascii="Arial" w:eastAsia="Batang" w:hAnsi="Arial" w:cs="Arial"/>
          <w:b/>
          <w:bCs/>
          <w:lang w:val="es-ES_tradnl"/>
        </w:rPr>
        <w:t>1</w:t>
      </w:r>
      <w:r w:rsidR="00EB28B9">
        <w:rPr>
          <w:rFonts w:ascii="Arial" w:eastAsia="Batang" w:hAnsi="Arial" w:cs="Arial"/>
          <w:b/>
          <w:bCs/>
          <w:lang w:val="es-ES_tradnl"/>
        </w:rPr>
        <w:t>2</w:t>
      </w:r>
      <w:r w:rsidR="004C4815">
        <w:rPr>
          <w:rFonts w:ascii="Arial" w:eastAsia="Batang" w:hAnsi="Arial" w:cs="Arial"/>
          <w:b/>
          <w:bCs/>
          <w:lang w:val="es-ES_tradnl"/>
        </w:rPr>
        <w:t>.</w:t>
      </w:r>
      <w:r>
        <w:rPr>
          <w:rFonts w:ascii="Arial" w:eastAsia="Batang" w:hAnsi="Arial" w:cs="Arial"/>
          <w:b/>
          <w:bCs/>
          <w:lang w:val="es-ES_tradnl"/>
        </w:rPr>
        <w:t xml:space="preserve"> ADJUDICACIÓN</w:t>
      </w:r>
    </w:p>
    <w:p w:rsidR="00C9059D" w:rsidRDefault="00C9059D">
      <w:pPr>
        <w:jc w:val="both"/>
        <w:rPr>
          <w:rFonts w:ascii="Arial" w:eastAsia="Batang" w:hAnsi="Arial" w:cs="Arial"/>
          <w:b/>
          <w:bCs/>
          <w:i/>
          <w:iCs/>
          <w:lang w:val="es-UY"/>
        </w:rPr>
      </w:pPr>
      <w:r>
        <w:rPr>
          <w:rFonts w:ascii="Arial" w:eastAsia="Batang" w:hAnsi="Arial" w:cs="Arial"/>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C9059D" w:rsidRDefault="00C9059D">
      <w:pPr>
        <w:jc w:val="both"/>
        <w:rPr>
          <w:rFonts w:ascii="Arial" w:eastAsia="Batang" w:hAnsi="Arial" w:cs="Arial"/>
          <w:lang w:val="es-UY"/>
        </w:rPr>
      </w:pPr>
      <w:r>
        <w:rPr>
          <w:rFonts w:ascii="Arial" w:eastAsia="Batang" w:hAnsi="Arial" w:cs="Arial"/>
        </w:rPr>
        <w:t>La Administración está facultada para:</w:t>
      </w:r>
    </w:p>
    <w:p w:rsidR="00C9059D" w:rsidRDefault="00C9059D">
      <w:pPr>
        <w:numPr>
          <w:ilvl w:val="0"/>
          <w:numId w:val="8"/>
        </w:numPr>
        <w:tabs>
          <w:tab w:val="clear" w:pos="360"/>
          <w:tab w:val="left" w:pos="426"/>
        </w:tabs>
        <w:ind w:left="426" w:hanging="426"/>
        <w:jc w:val="both"/>
        <w:rPr>
          <w:rFonts w:ascii="Arial" w:eastAsia="Batang" w:hAnsi="Arial" w:cs="Arial"/>
          <w:lang w:val="es-UY"/>
        </w:rPr>
      </w:pPr>
      <w:r>
        <w:rPr>
          <w:rFonts w:ascii="Arial" w:eastAsia="Batang" w:hAnsi="Arial" w:cs="Arial"/>
        </w:rPr>
        <w:t>adjudicar la licitación al proponente que reúna las mejores condiciones de las citadas en el artículo precedente, salvo que por razones fundadas, la adjudicación deba efectuarse a un único oferente;</w:t>
      </w:r>
    </w:p>
    <w:p w:rsidR="00C9059D" w:rsidRDefault="00C9059D">
      <w:pPr>
        <w:numPr>
          <w:ilvl w:val="0"/>
          <w:numId w:val="8"/>
        </w:numPr>
        <w:tabs>
          <w:tab w:val="clear" w:pos="360"/>
          <w:tab w:val="left" w:pos="426"/>
        </w:tabs>
        <w:ind w:left="426" w:hanging="426"/>
        <w:jc w:val="both"/>
        <w:rPr>
          <w:rFonts w:ascii="Arial" w:eastAsia="Batang" w:hAnsi="Arial" w:cs="Arial"/>
          <w:lang w:val="es-UY"/>
        </w:rPr>
      </w:pPr>
      <w:r>
        <w:rPr>
          <w:rFonts w:ascii="Arial" w:eastAsia="Batang" w:hAnsi="Arial" w:cs="Arial"/>
        </w:rPr>
        <w:t>no adjudicar algún ítem;</w:t>
      </w:r>
    </w:p>
    <w:p w:rsidR="00C9059D" w:rsidRDefault="00C9059D">
      <w:pPr>
        <w:numPr>
          <w:ilvl w:val="0"/>
          <w:numId w:val="8"/>
        </w:numPr>
        <w:tabs>
          <w:tab w:val="clear" w:pos="360"/>
          <w:tab w:val="left" w:pos="426"/>
        </w:tabs>
        <w:ind w:left="426" w:hanging="426"/>
        <w:jc w:val="both"/>
        <w:rPr>
          <w:rFonts w:ascii="Arial" w:eastAsia="Batang" w:hAnsi="Arial" w:cs="Arial"/>
          <w:lang w:val="es-UY"/>
        </w:rPr>
      </w:pPr>
      <w:r>
        <w:rPr>
          <w:rFonts w:ascii="Arial" w:eastAsia="Batang" w:hAnsi="Arial" w:cs="Arial"/>
        </w:rPr>
        <w:t>adjudicar parcialmente la licitación, entre varios proponentes, por razones fundadas, así como aumentar o disminuir razonablemente las cantidades licitadas;</w:t>
      </w:r>
    </w:p>
    <w:p w:rsidR="00C9059D" w:rsidRDefault="00C9059D">
      <w:pPr>
        <w:numPr>
          <w:ilvl w:val="0"/>
          <w:numId w:val="8"/>
        </w:numPr>
        <w:tabs>
          <w:tab w:val="clear" w:pos="360"/>
          <w:tab w:val="left" w:pos="426"/>
        </w:tabs>
        <w:ind w:left="426" w:hanging="426"/>
        <w:jc w:val="both"/>
        <w:rPr>
          <w:rFonts w:ascii="Arial" w:eastAsia="Batang" w:hAnsi="Arial" w:cs="Arial"/>
          <w:lang w:val="es-UY"/>
        </w:rPr>
      </w:pPr>
      <w:r>
        <w:rPr>
          <w:rFonts w:ascii="Arial" w:eastAsia="Batang" w:hAnsi="Arial" w:cs="Arial"/>
        </w:rPr>
        <w:t>considerar como aspecto preponderante para rechazar una oferta, los antecedentes de los oferentes relacionados con la conducta comercial asumida en el cumplimiento de contrataciones con la misma y, con otros organismos estatales.</w:t>
      </w:r>
    </w:p>
    <w:p w:rsidR="00C9059D" w:rsidRDefault="00C9059D">
      <w:pPr>
        <w:jc w:val="both"/>
        <w:rPr>
          <w:rFonts w:ascii="Arial" w:eastAsia="Batang" w:hAnsi="Arial" w:cs="Arial"/>
          <w:lang w:val="es-UY"/>
        </w:rPr>
      </w:pPr>
      <w:r>
        <w:rPr>
          <w:rFonts w:ascii="Arial" w:eastAsia="Batang" w:hAnsi="Arial" w:cs="Arial"/>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C9059D" w:rsidRDefault="00C9059D">
      <w:pPr>
        <w:ind w:left="567"/>
        <w:jc w:val="both"/>
        <w:rPr>
          <w:rFonts w:ascii="Arial" w:eastAsia="Batang" w:hAnsi="Arial" w:cs="Arial"/>
          <w:lang w:val="es-UY"/>
        </w:rPr>
      </w:pPr>
    </w:p>
    <w:p w:rsidR="00C9059D" w:rsidRDefault="00C9059D">
      <w:pPr>
        <w:jc w:val="both"/>
        <w:rPr>
          <w:rFonts w:ascii="Arial" w:eastAsia="Batang" w:hAnsi="Arial" w:cs="Arial"/>
          <w:b/>
          <w:bCs/>
          <w:lang w:val="es-UY"/>
        </w:rPr>
      </w:pPr>
      <w:r>
        <w:rPr>
          <w:rFonts w:ascii="Arial" w:eastAsia="Batang" w:hAnsi="Arial" w:cs="Arial"/>
          <w:b/>
          <w:bCs/>
        </w:rPr>
        <w:t>1</w:t>
      </w:r>
      <w:r w:rsidR="00EB28B9">
        <w:rPr>
          <w:rFonts w:ascii="Arial" w:eastAsia="Batang" w:hAnsi="Arial" w:cs="Arial"/>
          <w:b/>
          <w:bCs/>
        </w:rPr>
        <w:t>3</w:t>
      </w:r>
      <w:r>
        <w:rPr>
          <w:rFonts w:ascii="Arial" w:eastAsia="Batang" w:hAnsi="Arial" w:cs="Arial"/>
          <w:b/>
          <w:bCs/>
        </w:rPr>
        <w:t>. PLAZO Y ENTREGA DE LOS MATERIALES</w:t>
      </w:r>
    </w:p>
    <w:p w:rsidR="00C9059D" w:rsidRDefault="00C9059D">
      <w:pPr>
        <w:jc w:val="both"/>
        <w:rPr>
          <w:rFonts w:ascii="Arial" w:eastAsia="Batang" w:hAnsi="Arial" w:cs="Arial"/>
          <w:lang w:val="es-UY"/>
        </w:rPr>
      </w:pPr>
      <w:r>
        <w:rPr>
          <w:rFonts w:ascii="Arial" w:eastAsia="Batang" w:hAnsi="Arial" w:cs="Arial"/>
        </w:rPr>
        <w:t>Los artículos adquiridos deberán ser entregados según lo estipulado en el Objeto del llamado en el lugar indicado por la Administración.</w:t>
      </w:r>
    </w:p>
    <w:p w:rsidR="00C9059D" w:rsidRDefault="00C9059D">
      <w:pPr>
        <w:jc w:val="both"/>
        <w:rPr>
          <w:rFonts w:ascii="Arial" w:eastAsia="Batang" w:hAnsi="Arial" w:cs="Arial"/>
          <w:lang w:val="es-UY"/>
        </w:rPr>
      </w:pPr>
      <w:r>
        <w:rPr>
          <w:rFonts w:ascii="Arial" w:eastAsia="Batang" w:hAnsi="Arial" w:cs="Arial"/>
        </w:rPr>
        <w:t>La Administración rechazará todas aquellas partidas que no se ajusten a las condiciones establecidas en los presentes Pliegos de Condiciones, siendo de cuenta del Proveedor todos los gastos que se originen como consecuencia del rechazo.</w:t>
      </w:r>
    </w:p>
    <w:p w:rsidR="00C9059D" w:rsidRDefault="00C9059D">
      <w:pPr>
        <w:jc w:val="both"/>
        <w:rPr>
          <w:rFonts w:ascii="Arial" w:eastAsia="Batang" w:hAnsi="Arial" w:cs="Arial"/>
          <w:b/>
          <w:bCs/>
          <w:lang w:val="es-UY"/>
        </w:rPr>
      </w:pPr>
    </w:p>
    <w:p w:rsidR="00C9059D" w:rsidRDefault="00C9059D">
      <w:pPr>
        <w:jc w:val="both"/>
        <w:rPr>
          <w:rFonts w:ascii="Arial" w:eastAsia="Batang" w:hAnsi="Arial" w:cs="Arial"/>
          <w:b/>
          <w:bCs/>
          <w:lang w:val="es-UY"/>
        </w:rPr>
      </w:pPr>
      <w:r>
        <w:rPr>
          <w:rFonts w:ascii="Arial" w:eastAsia="Batang" w:hAnsi="Arial" w:cs="Arial"/>
          <w:b/>
          <w:bCs/>
        </w:rPr>
        <w:t>1</w:t>
      </w:r>
      <w:r w:rsidR="00EB28B9">
        <w:rPr>
          <w:rFonts w:ascii="Arial" w:eastAsia="Batang" w:hAnsi="Arial" w:cs="Arial"/>
          <w:b/>
          <w:bCs/>
        </w:rPr>
        <w:t>4</w:t>
      </w:r>
      <w:r>
        <w:rPr>
          <w:rFonts w:ascii="Arial" w:eastAsia="Batang" w:hAnsi="Arial" w:cs="Arial"/>
          <w:b/>
          <w:bCs/>
        </w:rPr>
        <w:t>. RECEPCIÓN</w:t>
      </w:r>
    </w:p>
    <w:p w:rsidR="00C9059D" w:rsidRDefault="00C9059D">
      <w:pPr>
        <w:jc w:val="both"/>
        <w:rPr>
          <w:rFonts w:ascii="Arial" w:eastAsia="Batang" w:hAnsi="Arial" w:cs="Arial"/>
          <w:lang w:val="es-UY"/>
        </w:rPr>
      </w:pPr>
      <w:r>
        <w:rPr>
          <w:rFonts w:ascii="Arial" w:eastAsia="Batang" w:hAnsi="Arial" w:cs="Arial"/>
        </w:rPr>
        <w:t xml:space="preserve">Los artículos adquiridos serán </w:t>
      </w:r>
      <w:proofErr w:type="spellStart"/>
      <w:r>
        <w:rPr>
          <w:rFonts w:ascii="Arial" w:eastAsia="Batang" w:hAnsi="Arial" w:cs="Arial"/>
        </w:rPr>
        <w:t>recepcionados</w:t>
      </w:r>
      <w:proofErr w:type="spellEnd"/>
      <w:r>
        <w:rPr>
          <w:rFonts w:ascii="Arial" w:eastAsia="Batang" w:hAnsi="Arial" w:cs="Arial"/>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1D21C7" w:rsidRDefault="001D21C7">
      <w:pPr>
        <w:jc w:val="both"/>
        <w:rPr>
          <w:rFonts w:ascii="Arial" w:eastAsia="Batang" w:hAnsi="Arial" w:cs="Arial"/>
          <w:b/>
          <w:bCs/>
          <w:lang w:val="es-UY"/>
        </w:rPr>
      </w:pPr>
    </w:p>
    <w:p w:rsidR="00C9059D" w:rsidRDefault="00C9059D">
      <w:pPr>
        <w:jc w:val="both"/>
        <w:rPr>
          <w:rFonts w:ascii="Arial" w:eastAsia="Batang" w:hAnsi="Arial" w:cs="Arial"/>
          <w:b/>
          <w:bCs/>
          <w:lang w:val="es-UY"/>
        </w:rPr>
      </w:pPr>
      <w:r>
        <w:rPr>
          <w:rFonts w:ascii="Arial" w:eastAsia="Batang" w:hAnsi="Arial" w:cs="Arial"/>
          <w:b/>
          <w:bCs/>
        </w:rPr>
        <w:t>1</w:t>
      </w:r>
      <w:r w:rsidR="00EB28B9">
        <w:rPr>
          <w:rFonts w:ascii="Arial" w:eastAsia="Batang" w:hAnsi="Arial" w:cs="Arial"/>
          <w:b/>
          <w:bCs/>
        </w:rPr>
        <w:t>5</w:t>
      </w:r>
      <w:r>
        <w:rPr>
          <w:rFonts w:ascii="Arial" w:eastAsia="Batang" w:hAnsi="Arial" w:cs="Arial"/>
          <w:b/>
          <w:bCs/>
        </w:rPr>
        <w:t>. RETIRO DE MUESTRAS</w:t>
      </w:r>
    </w:p>
    <w:p w:rsidR="00C9059D" w:rsidRDefault="00C9059D">
      <w:pPr>
        <w:jc w:val="both"/>
        <w:rPr>
          <w:rFonts w:ascii="Arial" w:eastAsia="Batang" w:hAnsi="Arial" w:cs="Arial"/>
          <w:lang w:val="es-UY"/>
        </w:rPr>
      </w:pPr>
      <w:r>
        <w:rPr>
          <w:rFonts w:ascii="Arial" w:eastAsia="Batang" w:hAnsi="Arial" w:cs="Arial"/>
        </w:rPr>
        <w:t xml:space="preserve">Las muestras que se hubieren presentado de acuerdo a lo establecido en el </w:t>
      </w:r>
      <w:proofErr w:type="spellStart"/>
      <w:r>
        <w:rPr>
          <w:rFonts w:ascii="Arial" w:eastAsia="Batang" w:hAnsi="Arial" w:cs="Arial"/>
        </w:rPr>
        <w:t>item</w:t>
      </w:r>
      <w:proofErr w:type="spellEnd"/>
      <w:r>
        <w:rPr>
          <w:rFonts w:ascii="Arial" w:eastAsia="Batang" w:hAnsi="Arial" w:cs="Arial"/>
        </w:rPr>
        <w:t xml:space="preserve"> 1, deberán retirarse por parte por  de los no adjudicatarios en un plazo máximo de 30 (treinta días). Los adjudicatarios podrán hacerlo una vez aceptada la entrega. Vencido dicho plazo, la Corte Electoral le dará destino no aceptando reclamos ni indemnizaciones por ningún concepto.</w:t>
      </w:r>
    </w:p>
    <w:p w:rsidR="001C0063" w:rsidRDefault="001C0063">
      <w:pPr>
        <w:jc w:val="both"/>
        <w:rPr>
          <w:rFonts w:ascii="Arial" w:eastAsia="Batang" w:hAnsi="Arial" w:cs="Arial"/>
          <w:b/>
          <w:bCs/>
        </w:rPr>
      </w:pPr>
    </w:p>
    <w:p w:rsidR="00C9059D" w:rsidRDefault="00C9059D">
      <w:pPr>
        <w:jc w:val="both"/>
        <w:rPr>
          <w:rFonts w:ascii="Arial" w:eastAsia="Batang" w:hAnsi="Arial" w:cs="Arial"/>
          <w:b/>
          <w:bCs/>
          <w:lang w:val="es-UY"/>
        </w:rPr>
      </w:pPr>
      <w:r>
        <w:rPr>
          <w:rFonts w:ascii="Arial" w:eastAsia="Batang" w:hAnsi="Arial" w:cs="Arial"/>
          <w:b/>
          <w:bCs/>
        </w:rPr>
        <w:t>1</w:t>
      </w:r>
      <w:r w:rsidR="00EB28B9">
        <w:rPr>
          <w:rFonts w:ascii="Arial" w:eastAsia="Batang" w:hAnsi="Arial" w:cs="Arial"/>
          <w:b/>
          <w:bCs/>
        </w:rPr>
        <w:t>6</w:t>
      </w:r>
      <w:r>
        <w:rPr>
          <w:rFonts w:ascii="Arial" w:eastAsia="Batang" w:hAnsi="Arial" w:cs="Arial"/>
          <w:b/>
          <w:bCs/>
        </w:rPr>
        <w:t>. SANCIONES POR INCUMPLIMIENTO</w:t>
      </w:r>
    </w:p>
    <w:p w:rsidR="00C9059D" w:rsidRDefault="00C9059D">
      <w:pPr>
        <w:jc w:val="both"/>
        <w:rPr>
          <w:rFonts w:ascii="Arial" w:eastAsia="Batang" w:hAnsi="Arial" w:cs="Arial"/>
          <w:lang w:val="es-UY"/>
        </w:rPr>
      </w:pPr>
      <w:r>
        <w:rPr>
          <w:rFonts w:ascii="Arial" w:eastAsia="Batang" w:hAnsi="Arial" w:cs="Arial"/>
          <w:bCs/>
        </w:rPr>
        <w:t>1</w:t>
      </w:r>
      <w:r w:rsidR="00EB28B9">
        <w:rPr>
          <w:rFonts w:ascii="Arial" w:eastAsia="Batang" w:hAnsi="Arial" w:cs="Arial"/>
          <w:bCs/>
        </w:rPr>
        <w:t>6</w:t>
      </w:r>
      <w:r>
        <w:rPr>
          <w:rFonts w:ascii="Arial" w:eastAsia="Batang" w:hAnsi="Arial" w:cs="Arial"/>
          <w:bCs/>
        </w:rPr>
        <w:t>.1</w:t>
      </w:r>
      <w:r>
        <w:rPr>
          <w:rFonts w:ascii="Arial" w:eastAsia="Batang" w:hAnsi="Arial" w:cs="Arial"/>
          <w:b/>
          <w:bCs/>
        </w:rPr>
        <w:t xml:space="preserve"> </w:t>
      </w:r>
      <w:r>
        <w:rPr>
          <w:rFonts w:ascii="Arial" w:eastAsia="Batang" w:hAnsi="Arial" w:cs="Arial"/>
        </w:rPr>
        <w:t>La falta de cumplimiento de cualquiera de las obligaciones asumidas por los oferentes, adjudicatarios o contratistas, derivadas de su oferta, adjudicación o contrato, sin perjuicio de lo dispuesto por el decreto 150/2012 (TOCAF) podrá dar mérito a que la Administración proponga o disponga, según el caso, la aplicación de las siguientes sanciones, no siendo las mismas  excluyentes ni taxativas,  pudiendo darse en forma conjunta:</w:t>
      </w:r>
    </w:p>
    <w:p w:rsidR="00C9059D" w:rsidRDefault="00C9059D">
      <w:pPr>
        <w:numPr>
          <w:ilvl w:val="0"/>
          <w:numId w:val="10"/>
        </w:numPr>
        <w:jc w:val="both"/>
        <w:rPr>
          <w:rFonts w:ascii="Arial" w:eastAsia="Batang" w:hAnsi="Arial" w:cs="Arial"/>
          <w:lang w:val="es-UY"/>
        </w:rPr>
      </w:pPr>
      <w:r>
        <w:rPr>
          <w:rFonts w:ascii="Arial" w:eastAsia="Batang" w:hAnsi="Arial" w:cs="Arial"/>
        </w:rPr>
        <w:t>apercibimiento</w:t>
      </w:r>
    </w:p>
    <w:p w:rsidR="00C9059D" w:rsidRDefault="00C9059D">
      <w:pPr>
        <w:numPr>
          <w:ilvl w:val="0"/>
          <w:numId w:val="10"/>
        </w:numPr>
        <w:jc w:val="both"/>
        <w:rPr>
          <w:rFonts w:ascii="Arial" w:eastAsia="Batang" w:hAnsi="Arial" w:cs="Arial"/>
          <w:lang w:val="es-UY"/>
        </w:rPr>
      </w:pPr>
      <w:r>
        <w:rPr>
          <w:rFonts w:ascii="Arial" w:eastAsia="Batang" w:hAnsi="Arial" w:cs="Arial"/>
        </w:rPr>
        <w:t>suspensión del Registro de Proveedores del Ministerio de Economía y Finanzas</w:t>
      </w:r>
    </w:p>
    <w:p w:rsidR="00C9059D" w:rsidRDefault="00C9059D">
      <w:pPr>
        <w:numPr>
          <w:ilvl w:val="0"/>
          <w:numId w:val="10"/>
        </w:numPr>
        <w:jc w:val="both"/>
        <w:rPr>
          <w:rFonts w:ascii="Arial" w:eastAsia="Batang" w:hAnsi="Arial" w:cs="Arial"/>
          <w:lang w:val="es-UY"/>
        </w:rPr>
      </w:pPr>
      <w:r>
        <w:rPr>
          <w:rFonts w:ascii="Arial" w:eastAsia="Batang" w:hAnsi="Arial" w:cs="Arial"/>
        </w:rPr>
        <w:t xml:space="preserve"> eliminación del Registro de Proveedores del Ministerio de Economía y Finanzas</w:t>
      </w:r>
    </w:p>
    <w:p w:rsidR="00C9059D" w:rsidRDefault="00C9059D">
      <w:pPr>
        <w:numPr>
          <w:ilvl w:val="0"/>
          <w:numId w:val="10"/>
        </w:numPr>
        <w:jc w:val="both"/>
        <w:rPr>
          <w:rFonts w:ascii="Arial" w:eastAsia="Batang" w:hAnsi="Arial" w:cs="Arial"/>
          <w:lang w:val="es-UY"/>
        </w:rPr>
      </w:pPr>
      <w:r>
        <w:rPr>
          <w:rFonts w:ascii="Arial" w:eastAsia="Batang" w:hAnsi="Arial" w:cs="Arial"/>
        </w:rPr>
        <w:t>ejecución de la garantía de mantenimiento de oferta</w:t>
      </w:r>
    </w:p>
    <w:p w:rsidR="00C9059D" w:rsidRDefault="00C9059D">
      <w:pPr>
        <w:numPr>
          <w:ilvl w:val="0"/>
          <w:numId w:val="10"/>
        </w:numPr>
        <w:jc w:val="both"/>
        <w:rPr>
          <w:rFonts w:ascii="Arial" w:eastAsia="Batang" w:hAnsi="Arial" w:cs="Arial"/>
          <w:lang w:val="es-UY"/>
        </w:rPr>
      </w:pPr>
      <w:r>
        <w:rPr>
          <w:rFonts w:ascii="Arial" w:eastAsia="Batang" w:hAnsi="Arial" w:cs="Arial"/>
        </w:rPr>
        <w:t>ejecución de la garantía de cumplimiento de contrato</w:t>
      </w:r>
    </w:p>
    <w:p w:rsidR="00C9059D" w:rsidRDefault="00C9059D">
      <w:pPr>
        <w:numPr>
          <w:ilvl w:val="0"/>
          <w:numId w:val="10"/>
        </w:numPr>
        <w:jc w:val="both"/>
        <w:rPr>
          <w:rFonts w:ascii="Arial" w:eastAsia="Batang" w:hAnsi="Arial" w:cs="Arial"/>
          <w:lang w:val="es-UY"/>
        </w:rPr>
      </w:pPr>
      <w:r>
        <w:rPr>
          <w:rFonts w:ascii="Arial" w:eastAsia="Batang" w:hAnsi="Arial" w:cs="Arial"/>
        </w:rPr>
        <w:t>demanda por daños y perjuicios</w:t>
      </w:r>
    </w:p>
    <w:p w:rsidR="00C9059D" w:rsidRDefault="00C9059D">
      <w:pPr>
        <w:numPr>
          <w:ilvl w:val="0"/>
          <w:numId w:val="12"/>
        </w:numPr>
        <w:jc w:val="both"/>
        <w:rPr>
          <w:rFonts w:ascii="Arial" w:eastAsia="Batang" w:hAnsi="Arial" w:cs="Arial"/>
          <w:lang w:val="es-UY"/>
        </w:rPr>
      </w:pPr>
      <w:r>
        <w:rPr>
          <w:rFonts w:ascii="Arial" w:eastAsia="Batang" w:hAnsi="Arial" w:cs="Arial"/>
        </w:rPr>
        <w:t xml:space="preserve">publicaciones en prensa indicando el incumplimiento. </w:t>
      </w:r>
    </w:p>
    <w:p w:rsidR="00C9059D" w:rsidRDefault="00C9059D">
      <w:pPr>
        <w:jc w:val="both"/>
        <w:rPr>
          <w:rFonts w:ascii="Arial" w:eastAsia="Batang" w:hAnsi="Arial" w:cs="Arial"/>
        </w:rPr>
      </w:pPr>
      <w:r>
        <w:rPr>
          <w:rFonts w:ascii="Arial" w:eastAsia="Batang" w:hAnsi="Arial" w:cs="Arial"/>
          <w:bCs/>
        </w:rPr>
        <w:t>1</w:t>
      </w:r>
      <w:r w:rsidR="00EB28B9">
        <w:rPr>
          <w:rFonts w:ascii="Arial" w:eastAsia="Batang" w:hAnsi="Arial" w:cs="Arial"/>
          <w:bCs/>
        </w:rPr>
        <w:t>6</w:t>
      </w:r>
      <w:r>
        <w:rPr>
          <w:rFonts w:ascii="Arial" w:eastAsia="Batang" w:hAnsi="Arial" w:cs="Arial"/>
          <w:bCs/>
        </w:rPr>
        <w:t>.2</w:t>
      </w:r>
      <w:r>
        <w:rPr>
          <w:rFonts w:ascii="Arial" w:eastAsia="Batang" w:hAnsi="Arial" w:cs="Arial"/>
          <w:b/>
          <w:bCs/>
        </w:rPr>
        <w:t xml:space="preserve"> </w:t>
      </w:r>
      <w:r>
        <w:rPr>
          <w:rFonts w:ascii="Arial" w:eastAsia="Batang" w:hAnsi="Arial" w:cs="Arial"/>
        </w:rPr>
        <w:t>Será preceptiva la comunicación de la aplicación de sanciones, multas y rescisión contractual al Ministerio de Economía y Finanzas, Dirección General de Comercio, Dirección del Área de Defensa del Consumidor y al Registro de Proveedores del Estado y a la empresa aseguradora, dentro del plazo de cinco (5) días de verificada.</w:t>
      </w:r>
    </w:p>
    <w:p w:rsidR="001D21C7" w:rsidRDefault="001D21C7">
      <w:pPr>
        <w:jc w:val="both"/>
        <w:rPr>
          <w:rFonts w:ascii="Arial" w:eastAsia="Batang" w:hAnsi="Arial" w:cs="Arial"/>
        </w:rPr>
      </w:pPr>
    </w:p>
    <w:p w:rsidR="001D21C7" w:rsidRDefault="001D21C7">
      <w:pPr>
        <w:jc w:val="both"/>
        <w:rPr>
          <w:rFonts w:ascii="Arial" w:eastAsia="Batang" w:hAnsi="Arial" w:cs="Arial"/>
          <w:lang w:val="es-UY"/>
        </w:rPr>
      </w:pPr>
    </w:p>
    <w:p w:rsidR="00146A86" w:rsidRDefault="00146A86">
      <w:pPr>
        <w:pStyle w:val="Sangra2detindependiente"/>
        <w:numPr>
          <w:ilvl w:val="12"/>
          <w:numId w:val="0"/>
        </w:numPr>
        <w:rPr>
          <w:rFonts w:eastAsia="Batang"/>
          <w:i w:val="0"/>
          <w:iCs w:val="0"/>
          <w:sz w:val="24"/>
          <w:szCs w:val="24"/>
        </w:rPr>
      </w:pPr>
    </w:p>
    <w:p w:rsidR="00C9059D" w:rsidRDefault="00EB28B9">
      <w:pPr>
        <w:pStyle w:val="Sangra2detindependiente"/>
        <w:numPr>
          <w:ilvl w:val="12"/>
          <w:numId w:val="0"/>
        </w:numPr>
        <w:rPr>
          <w:rFonts w:eastAsia="Batang"/>
          <w:i w:val="0"/>
          <w:iCs w:val="0"/>
          <w:sz w:val="24"/>
          <w:szCs w:val="24"/>
        </w:rPr>
      </w:pPr>
      <w:r>
        <w:rPr>
          <w:rFonts w:eastAsia="Batang"/>
          <w:i w:val="0"/>
          <w:iCs w:val="0"/>
          <w:sz w:val="24"/>
          <w:szCs w:val="24"/>
        </w:rPr>
        <w:t>17</w:t>
      </w:r>
      <w:r w:rsidR="00C9059D">
        <w:rPr>
          <w:rFonts w:eastAsia="Batang"/>
          <w:i w:val="0"/>
          <w:iCs w:val="0"/>
          <w:sz w:val="24"/>
          <w:szCs w:val="24"/>
        </w:rPr>
        <w:t>. IMPORTANTE.</w:t>
      </w:r>
    </w:p>
    <w:p w:rsidR="00C9059D" w:rsidRDefault="00C9059D">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1D21C7" w:rsidRDefault="001D21C7">
      <w:pPr>
        <w:pStyle w:val="Sangra2detindependiente"/>
        <w:numPr>
          <w:ilvl w:val="12"/>
          <w:numId w:val="0"/>
        </w:numPr>
        <w:rPr>
          <w:rFonts w:eastAsia="Batang"/>
          <w:b w:val="0"/>
          <w:bCs w:val="0"/>
          <w:i w:val="0"/>
          <w:iCs w:val="0"/>
          <w:sz w:val="24"/>
          <w:szCs w:val="24"/>
        </w:rPr>
      </w:pPr>
    </w:p>
    <w:p w:rsidR="001D21C7" w:rsidRDefault="001D21C7">
      <w:pPr>
        <w:pStyle w:val="Sangra2detindependiente"/>
        <w:numPr>
          <w:ilvl w:val="12"/>
          <w:numId w:val="0"/>
        </w:numPr>
        <w:rPr>
          <w:rFonts w:eastAsia="Batang"/>
          <w:b w:val="0"/>
          <w:bCs w:val="0"/>
          <w:i w:val="0"/>
          <w:iCs w:val="0"/>
          <w:sz w:val="24"/>
          <w:szCs w:val="24"/>
        </w:rPr>
      </w:pPr>
    </w:p>
    <w:p w:rsidR="001D21C7" w:rsidRDefault="001D21C7">
      <w:pPr>
        <w:pStyle w:val="Sangra2detindependiente"/>
        <w:numPr>
          <w:ilvl w:val="12"/>
          <w:numId w:val="0"/>
        </w:numPr>
        <w:rPr>
          <w:rFonts w:eastAsia="Batang"/>
          <w:b w:val="0"/>
          <w:bCs w:val="0"/>
          <w:i w:val="0"/>
          <w:iCs w:val="0"/>
          <w:sz w:val="24"/>
          <w:szCs w:val="24"/>
        </w:rPr>
      </w:pPr>
    </w:p>
    <w:p w:rsidR="001D21C7" w:rsidRDefault="001D21C7">
      <w:pPr>
        <w:pStyle w:val="Sangra2detindependiente"/>
        <w:numPr>
          <w:ilvl w:val="12"/>
          <w:numId w:val="0"/>
        </w:numPr>
        <w:rPr>
          <w:rFonts w:eastAsia="Batang"/>
          <w:b w:val="0"/>
          <w:bCs w:val="0"/>
          <w:i w:val="0"/>
          <w:iCs w:val="0"/>
          <w:sz w:val="24"/>
          <w:szCs w:val="24"/>
        </w:rPr>
      </w:pPr>
    </w:p>
    <w:p w:rsidR="001D21C7" w:rsidRDefault="00EB28B9" w:rsidP="00EB28B9">
      <w:pPr>
        <w:pStyle w:val="Sangra2detindependiente"/>
        <w:numPr>
          <w:ilvl w:val="12"/>
          <w:numId w:val="0"/>
        </w:numPr>
        <w:ind w:left="567"/>
        <w:rPr>
          <w:rFonts w:eastAsia="Batang"/>
          <w:b w:val="0"/>
          <w:bCs w:val="0"/>
          <w:i w:val="0"/>
          <w:iCs w:val="0"/>
          <w:sz w:val="24"/>
          <w:szCs w:val="24"/>
        </w:rPr>
      </w:pPr>
      <w:r>
        <w:rPr>
          <w:rFonts w:eastAsia="Batang"/>
          <w:b w:val="0"/>
          <w:bCs w:val="0"/>
          <w:i w:val="0"/>
          <w:iCs w:val="0"/>
          <w:sz w:val="24"/>
          <w:szCs w:val="24"/>
        </w:rPr>
        <w:t xml:space="preserve">                                                                      MONICA FERNANDEZ AMESPIL </w:t>
      </w:r>
    </w:p>
    <w:p w:rsidR="00EB28B9" w:rsidRDefault="00EB28B9" w:rsidP="001D21C7">
      <w:pPr>
        <w:pStyle w:val="Sangra2detindependiente"/>
        <w:numPr>
          <w:ilvl w:val="12"/>
          <w:numId w:val="0"/>
        </w:numPr>
        <w:ind w:left="5664" w:firstLine="708"/>
        <w:jc w:val="center"/>
        <w:rPr>
          <w:rFonts w:eastAsia="Batang"/>
          <w:b w:val="0"/>
          <w:bCs w:val="0"/>
          <w:i w:val="0"/>
          <w:iCs w:val="0"/>
          <w:sz w:val="24"/>
          <w:szCs w:val="24"/>
        </w:rPr>
      </w:pPr>
      <w:r>
        <w:rPr>
          <w:rFonts w:eastAsia="Batang"/>
          <w:b w:val="0"/>
          <w:bCs w:val="0"/>
          <w:i w:val="0"/>
          <w:iCs w:val="0"/>
          <w:sz w:val="24"/>
          <w:szCs w:val="24"/>
        </w:rPr>
        <w:t>JEFA</w:t>
      </w: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EB28B9" w:rsidP="00EB28B9">
      <w:pPr>
        <w:pStyle w:val="Sangra2detindependiente"/>
        <w:numPr>
          <w:ilvl w:val="12"/>
          <w:numId w:val="0"/>
        </w:numPr>
        <w:jc w:val="left"/>
        <w:rPr>
          <w:rFonts w:eastAsia="Batang"/>
          <w:b w:val="0"/>
          <w:bCs w:val="0"/>
          <w:i w:val="0"/>
          <w:iCs w:val="0"/>
          <w:sz w:val="24"/>
          <w:szCs w:val="24"/>
        </w:rPr>
      </w:pPr>
      <w:r>
        <w:rPr>
          <w:rFonts w:eastAsia="Batang"/>
          <w:b w:val="0"/>
          <w:bCs w:val="0"/>
          <w:i w:val="0"/>
          <w:iCs w:val="0"/>
          <w:sz w:val="24"/>
          <w:szCs w:val="24"/>
        </w:rPr>
        <w:t>FERNANDA RIOS</w:t>
      </w:r>
    </w:p>
    <w:p w:rsidR="001D21C7" w:rsidRDefault="00EB28B9" w:rsidP="00EB28B9">
      <w:pPr>
        <w:pStyle w:val="Sangra2detindependiente"/>
        <w:numPr>
          <w:ilvl w:val="12"/>
          <w:numId w:val="0"/>
        </w:numPr>
        <w:ind w:left="567"/>
        <w:rPr>
          <w:rFonts w:eastAsia="Batang"/>
          <w:b w:val="0"/>
          <w:bCs w:val="0"/>
          <w:i w:val="0"/>
          <w:iCs w:val="0"/>
          <w:sz w:val="24"/>
          <w:szCs w:val="24"/>
        </w:rPr>
      </w:pPr>
      <w:r>
        <w:rPr>
          <w:rFonts w:eastAsia="Batang"/>
          <w:b w:val="0"/>
          <w:bCs w:val="0"/>
          <w:i w:val="0"/>
          <w:iCs w:val="0"/>
          <w:sz w:val="24"/>
          <w:szCs w:val="24"/>
        </w:rPr>
        <w:t>SUB JEFA</w:t>
      </w: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1D21C7" w:rsidRDefault="001D21C7" w:rsidP="001D21C7">
      <w:pPr>
        <w:pStyle w:val="Sangra2detindependiente"/>
        <w:numPr>
          <w:ilvl w:val="12"/>
          <w:numId w:val="0"/>
        </w:numPr>
        <w:ind w:left="5664" w:firstLine="708"/>
        <w:jc w:val="center"/>
        <w:rPr>
          <w:rFonts w:eastAsia="Batang"/>
          <w:b w:val="0"/>
          <w:bCs w:val="0"/>
          <w:i w:val="0"/>
          <w:iCs w:val="0"/>
          <w:sz w:val="24"/>
          <w:szCs w:val="24"/>
        </w:rPr>
      </w:pPr>
    </w:p>
    <w:p w:rsidR="00EB28B9" w:rsidRDefault="00EB28B9" w:rsidP="0046186C">
      <w:pPr>
        <w:rPr>
          <w:b/>
          <w:sz w:val="28"/>
          <w:szCs w:val="28"/>
        </w:rPr>
      </w:pPr>
    </w:p>
    <w:p w:rsidR="0046186C" w:rsidRPr="001D21C7" w:rsidRDefault="0046186C" w:rsidP="0046186C">
      <w:pPr>
        <w:rPr>
          <w:b/>
          <w:sz w:val="28"/>
          <w:szCs w:val="28"/>
        </w:rPr>
      </w:pPr>
      <w:r w:rsidRPr="001D21C7">
        <w:rPr>
          <w:b/>
          <w:sz w:val="28"/>
          <w:szCs w:val="28"/>
        </w:rPr>
        <w:lastRenderedPageBreak/>
        <w:t>Formulario</w:t>
      </w:r>
      <w:r w:rsidR="001D21C7" w:rsidRPr="001D21C7">
        <w:rPr>
          <w:b/>
          <w:sz w:val="28"/>
          <w:szCs w:val="28"/>
        </w:rPr>
        <w:t xml:space="preserve"> de identificación del Oferente:</w:t>
      </w:r>
    </w:p>
    <w:p w:rsidR="0046186C" w:rsidRPr="001D21C7" w:rsidRDefault="0046186C" w:rsidP="0046186C"/>
    <w:p w:rsidR="0046186C" w:rsidRPr="001D21C7" w:rsidRDefault="0046186C" w:rsidP="0046186C">
      <w:r w:rsidRPr="001D21C7">
        <w:t xml:space="preserve">Licitación Abreviada Nº________________________________________ </w:t>
      </w:r>
    </w:p>
    <w:p w:rsidR="0046186C" w:rsidRPr="001D21C7" w:rsidRDefault="0046186C" w:rsidP="0046186C"/>
    <w:p w:rsidR="0046186C" w:rsidRPr="001D21C7" w:rsidRDefault="0046186C" w:rsidP="0046186C">
      <w:r w:rsidRPr="001D21C7">
        <w:t xml:space="preserve">Razón Social de la Empresa: ___________________________________________________________ </w:t>
      </w:r>
    </w:p>
    <w:p w:rsidR="0046186C" w:rsidRPr="001D21C7" w:rsidRDefault="0046186C" w:rsidP="0046186C"/>
    <w:p w:rsidR="0046186C" w:rsidRPr="001D21C7" w:rsidRDefault="0046186C" w:rsidP="0046186C">
      <w:r w:rsidRPr="001D21C7">
        <w:t>Nombre Comercial de la Empresa: ____________________________________________________________</w:t>
      </w:r>
    </w:p>
    <w:p w:rsidR="0046186C" w:rsidRPr="001D21C7" w:rsidRDefault="0046186C" w:rsidP="0046186C">
      <w:r w:rsidRPr="001D21C7">
        <w:t xml:space="preserve"> </w:t>
      </w:r>
    </w:p>
    <w:p w:rsidR="0046186C" w:rsidRPr="001D21C7" w:rsidRDefault="0046186C" w:rsidP="0046186C">
      <w:r w:rsidRPr="001D21C7">
        <w:t>R. U. T. (ex-RUC): _____________________________________________</w:t>
      </w:r>
    </w:p>
    <w:p w:rsidR="0046186C" w:rsidRPr="001D21C7" w:rsidRDefault="0046186C" w:rsidP="0046186C"/>
    <w:p w:rsidR="0046186C" w:rsidRPr="001D21C7" w:rsidRDefault="0046186C" w:rsidP="0046186C">
      <w:r w:rsidRPr="001D21C7">
        <w:t xml:space="preserve">Responsable principal y final de la oferta ___________________________ </w:t>
      </w:r>
    </w:p>
    <w:p w:rsidR="0046186C" w:rsidRPr="001D21C7" w:rsidRDefault="0046186C" w:rsidP="0046186C"/>
    <w:p w:rsidR="0046186C" w:rsidRPr="001D21C7" w:rsidRDefault="0046186C" w:rsidP="0046186C">
      <w:r w:rsidRPr="001D21C7">
        <w:t>Integrante del consorcio de oferentes para la presente oferta (si corresponde) _________________________________________________</w:t>
      </w:r>
    </w:p>
    <w:p w:rsidR="0046186C" w:rsidRPr="001D21C7" w:rsidRDefault="0046186C" w:rsidP="0046186C"/>
    <w:p w:rsidR="0046186C" w:rsidRPr="001D21C7" w:rsidRDefault="0046186C" w:rsidP="0046186C">
      <w:r w:rsidRPr="001D21C7">
        <w:t xml:space="preserve">Localidad/ Domicilio de la empresa a los efectos de la presente licitación: </w:t>
      </w:r>
    </w:p>
    <w:p w:rsidR="0046186C" w:rsidRPr="001D21C7" w:rsidRDefault="0046186C" w:rsidP="0046186C">
      <w:r w:rsidRPr="001D21C7">
        <w:t>____________________________________________________________</w:t>
      </w:r>
    </w:p>
    <w:p w:rsidR="0046186C" w:rsidRPr="001D21C7" w:rsidRDefault="0046186C" w:rsidP="0046186C"/>
    <w:p w:rsidR="0046186C" w:rsidRPr="001D21C7" w:rsidRDefault="0046186C" w:rsidP="0046186C">
      <w:r w:rsidRPr="001D21C7">
        <w:t xml:space="preserve">Correo electrónico de la empresa (principal y alternativo): ____________________________________________________________ </w:t>
      </w:r>
    </w:p>
    <w:p w:rsidR="0046186C" w:rsidRPr="001D21C7" w:rsidRDefault="0046186C" w:rsidP="0046186C"/>
    <w:p w:rsidR="0046186C" w:rsidRPr="001D21C7" w:rsidRDefault="0046186C" w:rsidP="0046186C">
      <w:r w:rsidRPr="001D21C7">
        <w:t xml:space="preserve"> Teléfono: __________________________ Fax: ______________________</w:t>
      </w:r>
    </w:p>
    <w:p w:rsidR="0046186C" w:rsidRPr="001D21C7" w:rsidRDefault="0046186C" w:rsidP="0046186C"/>
    <w:p w:rsidR="0046186C" w:rsidRPr="001D21C7" w:rsidRDefault="0046186C" w:rsidP="0046186C">
      <w:r w:rsidRPr="001D21C7">
        <w:t>Socios o Integrantes del Directorio de la Empresa: ____________________</w:t>
      </w:r>
    </w:p>
    <w:p w:rsidR="0046186C" w:rsidRPr="001D21C7" w:rsidRDefault="0046186C" w:rsidP="0046186C"/>
    <w:p w:rsidR="0046186C" w:rsidRPr="001D21C7" w:rsidRDefault="0046186C" w:rsidP="0046186C">
      <w:r w:rsidRPr="001D21C7">
        <w:t xml:space="preserve">Nombre/ Documento/ Cargo: </w:t>
      </w:r>
    </w:p>
    <w:p w:rsidR="0046186C" w:rsidRPr="001D21C7" w:rsidRDefault="0046186C" w:rsidP="0046186C">
      <w:r w:rsidRPr="001D21C7">
        <w:t xml:space="preserve">__________________   ________________   ________________ </w:t>
      </w:r>
    </w:p>
    <w:p w:rsidR="0046186C" w:rsidRPr="001D21C7" w:rsidRDefault="0046186C" w:rsidP="0046186C">
      <w:r w:rsidRPr="001D21C7">
        <w:t xml:space="preserve">__________________   ________________   ________________ </w:t>
      </w:r>
    </w:p>
    <w:p w:rsidR="0046186C" w:rsidRPr="001D21C7" w:rsidRDefault="0046186C" w:rsidP="0046186C">
      <w:pPr>
        <w:rPr>
          <w:b/>
        </w:rPr>
      </w:pPr>
      <w:r w:rsidRPr="001D21C7">
        <w:rPr>
          <w:b/>
        </w:rPr>
        <w:t xml:space="preserve">Declaro estar en condiciones legales de contratar con el Estado. </w:t>
      </w:r>
    </w:p>
    <w:p w:rsidR="0046186C" w:rsidRPr="001D21C7" w:rsidRDefault="0046186C" w:rsidP="0046186C"/>
    <w:p w:rsidR="0046186C" w:rsidRPr="001D21C7" w:rsidRDefault="001D21C7" w:rsidP="0046186C">
      <w:r w:rsidRPr="001D21C7">
        <w:t>FIRMA/S</w:t>
      </w:r>
      <w:proofErr w:type="gramStart"/>
      <w:r w:rsidRPr="001D21C7">
        <w:t>:</w:t>
      </w:r>
      <w:r w:rsidR="0046186C" w:rsidRPr="001D21C7">
        <w:t>_</w:t>
      </w:r>
      <w:proofErr w:type="gramEnd"/>
      <w:r w:rsidR="0046186C" w:rsidRPr="001D21C7">
        <w:t>_____________________________________________________</w:t>
      </w:r>
      <w:r w:rsidRPr="001D21C7">
        <w:t xml:space="preserve"> </w:t>
      </w:r>
    </w:p>
    <w:p w:rsidR="00500B92" w:rsidRPr="00687700" w:rsidRDefault="0046186C" w:rsidP="00687700">
      <w:pPr>
        <w:pStyle w:val="Sangra2detindependiente"/>
        <w:numPr>
          <w:ilvl w:val="12"/>
          <w:numId w:val="0"/>
        </w:numPr>
        <w:jc w:val="left"/>
        <w:rPr>
          <w:rFonts w:ascii="Times New Roman" w:eastAsia="Batang" w:hAnsi="Times New Roman" w:cs="Times New Roman"/>
          <w:b w:val="0"/>
          <w:bCs w:val="0"/>
          <w:i w:val="0"/>
          <w:iCs w:val="0"/>
          <w:sz w:val="24"/>
          <w:szCs w:val="24"/>
        </w:rPr>
      </w:pPr>
      <w:r w:rsidRPr="001D21C7">
        <w:rPr>
          <w:rFonts w:ascii="Times New Roman" w:hAnsi="Times New Roman" w:cs="Times New Roman"/>
          <w:b w:val="0"/>
          <w:sz w:val="24"/>
          <w:szCs w:val="24"/>
        </w:rPr>
        <w:t>Aclaración de firmas: _____________________________________________________</w:t>
      </w:r>
      <w:r w:rsidR="001D21C7" w:rsidRPr="001D21C7">
        <w:rPr>
          <w:rFonts w:ascii="Times New Roman" w:hAnsi="Times New Roman" w:cs="Times New Roman"/>
          <w:b w:val="0"/>
          <w:sz w:val="24"/>
          <w:szCs w:val="24"/>
        </w:rPr>
        <w:t>_______</w:t>
      </w:r>
      <w:r w:rsidRPr="001D21C7">
        <w:rPr>
          <w:rFonts w:ascii="Times New Roman" w:hAnsi="Times New Roman" w:cs="Times New Roman"/>
          <w:b w:val="0"/>
          <w:sz w:val="24"/>
          <w:szCs w:val="24"/>
        </w:rPr>
        <w:t>__</w:t>
      </w:r>
    </w:p>
    <w:sectPr w:rsidR="00500B92" w:rsidRPr="00687700" w:rsidSect="001D21C7">
      <w:headerReference w:type="default" r:id="rId12"/>
      <w:footerReference w:type="default" r:id="rId13"/>
      <w:pgSz w:w="12240" w:h="15840" w:code="1"/>
      <w:pgMar w:top="3970"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73" w:rsidRDefault="00C35F73" w:rsidP="00342116">
      <w:r>
        <w:separator/>
      </w:r>
    </w:p>
  </w:endnote>
  <w:endnote w:type="continuationSeparator" w:id="0">
    <w:p w:rsidR="00C35F73" w:rsidRDefault="00C35F73" w:rsidP="00342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16" w:rsidRDefault="0004745C">
    <w:pPr>
      <w:pStyle w:val="Piedepgina"/>
      <w:jc w:val="right"/>
    </w:pPr>
    <w:fldSimple w:instr=" PAGE   \* MERGEFORMAT ">
      <w:r w:rsidR="00AE09D8">
        <w:rPr>
          <w:noProof/>
        </w:rPr>
        <w:t>1</w:t>
      </w:r>
    </w:fldSimple>
  </w:p>
  <w:p w:rsidR="00342116" w:rsidRDefault="003421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73" w:rsidRDefault="00C35F73" w:rsidP="00342116">
      <w:r>
        <w:separator/>
      </w:r>
    </w:p>
  </w:footnote>
  <w:footnote w:type="continuationSeparator" w:id="0">
    <w:p w:rsidR="00C35F73" w:rsidRDefault="00C35F73" w:rsidP="0034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16" w:rsidRDefault="00342116" w:rsidP="00687700">
    <w:pPr>
      <w:pStyle w:val="Encabezado"/>
      <w:rPr>
        <w:color w:val="4F81BD"/>
        <w:sz w:val="28"/>
        <w:szCs w:val="28"/>
      </w:rPr>
    </w:pPr>
  </w:p>
  <w:p w:rsidR="00342116" w:rsidRDefault="003421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442"/>
    <w:multiLevelType w:val="hybridMultilevel"/>
    <w:tmpl w:val="30D82CD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lvl>
  </w:abstractNum>
  <w:abstractNum w:abstractNumId="2">
    <w:nsid w:val="0AC0117A"/>
    <w:multiLevelType w:val="hybridMultilevel"/>
    <w:tmpl w:val="3FF4F4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18E3599"/>
    <w:multiLevelType w:val="hybridMultilevel"/>
    <w:tmpl w:val="E86C1E78"/>
    <w:lvl w:ilvl="0" w:tplc="380A0001">
      <w:start w:val="1"/>
      <w:numFmt w:val="bullet"/>
      <w:lvlText w:val=""/>
      <w:lvlJc w:val="left"/>
      <w:pPr>
        <w:ind w:left="1137" w:hanging="360"/>
      </w:pPr>
      <w:rPr>
        <w:rFonts w:ascii="Symbol" w:hAnsi="Symbol" w:hint="default"/>
      </w:rPr>
    </w:lvl>
    <w:lvl w:ilvl="1" w:tplc="380A0003" w:tentative="1">
      <w:start w:val="1"/>
      <w:numFmt w:val="bullet"/>
      <w:lvlText w:val="o"/>
      <w:lvlJc w:val="left"/>
      <w:pPr>
        <w:ind w:left="1857" w:hanging="360"/>
      </w:pPr>
      <w:rPr>
        <w:rFonts w:ascii="Courier New" w:hAnsi="Courier New" w:cs="Courier New" w:hint="default"/>
      </w:rPr>
    </w:lvl>
    <w:lvl w:ilvl="2" w:tplc="380A0005" w:tentative="1">
      <w:start w:val="1"/>
      <w:numFmt w:val="bullet"/>
      <w:lvlText w:val=""/>
      <w:lvlJc w:val="left"/>
      <w:pPr>
        <w:ind w:left="2577" w:hanging="360"/>
      </w:pPr>
      <w:rPr>
        <w:rFonts w:ascii="Wingdings" w:hAnsi="Wingdings" w:hint="default"/>
      </w:rPr>
    </w:lvl>
    <w:lvl w:ilvl="3" w:tplc="380A0001" w:tentative="1">
      <w:start w:val="1"/>
      <w:numFmt w:val="bullet"/>
      <w:lvlText w:val=""/>
      <w:lvlJc w:val="left"/>
      <w:pPr>
        <w:ind w:left="3297" w:hanging="360"/>
      </w:pPr>
      <w:rPr>
        <w:rFonts w:ascii="Symbol" w:hAnsi="Symbol" w:hint="default"/>
      </w:rPr>
    </w:lvl>
    <w:lvl w:ilvl="4" w:tplc="380A0003" w:tentative="1">
      <w:start w:val="1"/>
      <w:numFmt w:val="bullet"/>
      <w:lvlText w:val="o"/>
      <w:lvlJc w:val="left"/>
      <w:pPr>
        <w:ind w:left="4017" w:hanging="360"/>
      </w:pPr>
      <w:rPr>
        <w:rFonts w:ascii="Courier New" w:hAnsi="Courier New" w:cs="Courier New" w:hint="default"/>
      </w:rPr>
    </w:lvl>
    <w:lvl w:ilvl="5" w:tplc="380A0005" w:tentative="1">
      <w:start w:val="1"/>
      <w:numFmt w:val="bullet"/>
      <w:lvlText w:val=""/>
      <w:lvlJc w:val="left"/>
      <w:pPr>
        <w:ind w:left="4737" w:hanging="360"/>
      </w:pPr>
      <w:rPr>
        <w:rFonts w:ascii="Wingdings" w:hAnsi="Wingdings" w:hint="default"/>
      </w:rPr>
    </w:lvl>
    <w:lvl w:ilvl="6" w:tplc="380A0001" w:tentative="1">
      <w:start w:val="1"/>
      <w:numFmt w:val="bullet"/>
      <w:lvlText w:val=""/>
      <w:lvlJc w:val="left"/>
      <w:pPr>
        <w:ind w:left="5457" w:hanging="360"/>
      </w:pPr>
      <w:rPr>
        <w:rFonts w:ascii="Symbol" w:hAnsi="Symbol" w:hint="default"/>
      </w:rPr>
    </w:lvl>
    <w:lvl w:ilvl="7" w:tplc="380A0003" w:tentative="1">
      <w:start w:val="1"/>
      <w:numFmt w:val="bullet"/>
      <w:lvlText w:val="o"/>
      <w:lvlJc w:val="left"/>
      <w:pPr>
        <w:ind w:left="6177" w:hanging="360"/>
      </w:pPr>
      <w:rPr>
        <w:rFonts w:ascii="Courier New" w:hAnsi="Courier New" w:cs="Courier New" w:hint="default"/>
      </w:rPr>
    </w:lvl>
    <w:lvl w:ilvl="8" w:tplc="380A0005" w:tentative="1">
      <w:start w:val="1"/>
      <w:numFmt w:val="bullet"/>
      <w:lvlText w:val=""/>
      <w:lvlJc w:val="left"/>
      <w:pPr>
        <w:ind w:left="6897" w:hanging="360"/>
      </w:pPr>
      <w:rPr>
        <w:rFonts w:ascii="Wingdings" w:hAnsi="Wingdings" w:hint="default"/>
      </w:rPr>
    </w:lvl>
  </w:abstractNum>
  <w:abstractNum w:abstractNumId="4">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D9E5BC0"/>
    <w:multiLevelType w:val="hybridMultilevel"/>
    <w:tmpl w:val="3274EC6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35229E8"/>
    <w:multiLevelType w:val="hybridMultilevel"/>
    <w:tmpl w:val="A6A8EAF8"/>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6A24426"/>
    <w:multiLevelType w:val="hybridMultilevel"/>
    <w:tmpl w:val="BBE84B1C"/>
    <w:lvl w:ilvl="0" w:tplc="70F84D54">
      <w:start w:val="1"/>
      <w:numFmt w:val="lowerLetter"/>
      <w:lvlText w:val="%1)"/>
      <w:lvlJc w:val="left"/>
      <w:pPr>
        <w:tabs>
          <w:tab w:val="num" w:pos="720"/>
        </w:tabs>
        <w:ind w:left="720" w:hanging="360"/>
      </w:pPr>
    </w:lvl>
    <w:lvl w:ilvl="1" w:tplc="05BEBA9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92F231E"/>
    <w:multiLevelType w:val="hybridMultilevel"/>
    <w:tmpl w:val="F8B6184C"/>
    <w:lvl w:ilvl="0" w:tplc="380A000D">
      <w:start w:val="1"/>
      <w:numFmt w:val="bullet"/>
      <w:lvlText w:val=""/>
      <w:lvlJc w:val="left"/>
      <w:pPr>
        <w:ind w:left="2136" w:hanging="360"/>
      </w:pPr>
      <w:rPr>
        <w:rFonts w:ascii="Wingdings" w:hAnsi="Wingdings"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10">
    <w:nsid w:val="2EC31AD8"/>
    <w:multiLevelType w:val="hybridMultilevel"/>
    <w:tmpl w:val="3BEAFC24"/>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31327EF3"/>
    <w:multiLevelType w:val="hybridMultilevel"/>
    <w:tmpl w:val="1E946644"/>
    <w:lvl w:ilvl="0" w:tplc="380A000D">
      <w:start w:val="1"/>
      <w:numFmt w:val="bullet"/>
      <w:lvlText w:val=""/>
      <w:lvlJc w:val="left"/>
      <w:pPr>
        <w:ind w:left="1069" w:hanging="360"/>
      </w:pPr>
      <w:rPr>
        <w:rFonts w:ascii="Wingdings" w:hAnsi="Wingdings"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12">
    <w:nsid w:val="351D64C9"/>
    <w:multiLevelType w:val="hybridMultilevel"/>
    <w:tmpl w:val="395C038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3">
    <w:nsid w:val="41161FB1"/>
    <w:multiLevelType w:val="hybridMultilevel"/>
    <w:tmpl w:val="37589290"/>
    <w:lvl w:ilvl="0" w:tplc="EA8A6228">
      <w:start w:val="1"/>
      <w:numFmt w:val="bullet"/>
      <w:lvlText w:val="-"/>
      <w:lvlJc w:val="left"/>
      <w:pPr>
        <w:ind w:left="2496" w:hanging="360"/>
      </w:pPr>
      <w:rPr>
        <w:rFonts w:ascii="Times New Roman" w:eastAsia="Batang" w:hAnsi="Times New Roman" w:cs="Times New Roman"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14">
    <w:nsid w:val="4AB300A5"/>
    <w:multiLevelType w:val="singleLevel"/>
    <w:tmpl w:val="CA2A66DC"/>
    <w:lvl w:ilvl="0">
      <w:start w:val="1"/>
      <w:numFmt w:val="upperLetter"/>
      <w:lvlText w:val="%1)"/>
      <w:lvlJc w:val="left"/>
      <w:pPr>
        <w:tabs>
          <w:tab w:val="num" w:pos="360"/>
        </w:tabs>
        <w:ind w:left="360" w:hanging="360"/>
      </w:pPr>
    </w:lvl>
  </w:abstractNum>
  <w:abstractNum w:abstractNumId="15">
    <w:nsid w:val="4E6A7A04"/>
    <w:multiLevelType w:val="hybridMultilevel"/>
    <w:tmpl w:val="62F27D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7">
    <w:nsid w:val="6D5A5F84"/>
    <w:multiLevelType w:val="singleLevel"/>
    <w:tmpl w:val="0C0A000F"/>
    <w:lvl w:ilvl="0">
      <w:start w:val="1"/>
      <w:numFmt w:val="decimal"/>
      <w:lvlText w:val="%1."/>
      <w:lvlJc w:val="left"/>
      <w:pPr>
        <w:tabs>
          <w:tab w:val="num" w:pos="360"/>
        </w:tabs>
        <w:ind w:left="360" w:hanging="360"/>
      </w:pPr>
    </w:lvl>
  </w:abstractNum>
  <w:abstractNum w:abstractNumId="18">
    <w:nsid w:val="70B071FE"/>
    <w:multiLevelType w:val="hybridMultilevel"/>
    <w:tmpl w:val="CC8E2040"/>
    <w:lvl w:ilvl="0" w:tplc="380A000D">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73E14F64"/>
    <w:multiLevelType w:val="hybridMultilevel"/>
    <w:tmpl w:val="D4A2D2EA"/>
    <w:lvl w:ilvl="0" w:tplc="8C503B66">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0">
    <w:nsid w:val="7D93551F"/>
    <w:multiLevelType w:val="hybridMultilevel"/>
    <w:tmpl w:val="77F8E758"/>
    <w:lvl w:ilvl="0" w:tplc="8C503B66">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16"/>
  </w:num>
  <w:num w:numId="2">
    <w:abstractNumId w:val="16"/>
    <w:lvlOverride w:ilvl="0">
      <w:startOverride w:val="1"/>
    </w:lvlOverride>
  </w:num>
  <w:num w:numId="3">
    <w:abstractNumId w:val="14"/>
  </w:num>
  <w:num w:numId="4">
    <w:abstractNumId w:val="14"/>
    <w:lvlOverride w:ilvl="0">
      <w:startOverride w:val="1"/>
    </w:lvlOverride>
  </w:num>
  <w:num w:numId="5">
    <w:abstractNumId w:val="1"/>
  </w:num>
  <w:num w:numId="6">
    <w:abstractNumId w:val="1"/>
    <w:lvlOverride w:ilvl="0">
      <w:startOverride w:val="1"/>
    </w:lvlOverride>
  </w:num>
  <w:num w:numId="7">
    <w:abstractNumId w:val="17"/>
  </w:num>
  <w:num w:numId="8">
    <w:abstractNumId w:val="17"/>
    <w:lvlOverride w:ilvl="0">
      <w:startOverride w:val="1"/>
    </w:lvlOverride>
  </w:num>
  <w:num w:numId="9">
    <w:abstractNumId w:val="4"/>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19"/>
  </w:num>
  <w:num w:numId="17">
    <w:abstractNumId w:val="10"/>
  </w:num>
  <w:num w:numId="18">
    <w:abstractNumId w:val="3"/>
  </w:num>
  <w:num w:numId="19">
    <w:abstractNumId w:val="20"/>
  </w:num>
  <w:num w:numId="20">
    <w:abstractNumId w:val="5"/>
  </w:num>
  <w:num w:numId="21">
    <w:abstractNumId w:val="12"/>
  </w:num>
  <w:num w:numId="22">
    <w:abstractNumId w:val="2"/>
  </w:num>
  <w:num w:numId="23">
    <w:abstractNumId w:val="15"/>
  </w:num>
  <w:num w:numId="24">
    <w:abstractNumId w:val="7"/>
  </w:num>
  <w:num w:numId="25">
    <w:abstractNumId w:val="18"/>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D5017"/>
    <w:rsid w:val="0004745C"/>
    <w:rsid w:val="00085551"/>
    <w:rsid w:val="000B2FE5"/>
    <w:rsid w:val="000F324E"/>
    <w:rsid w:val="00120CA3"/>
    <w:rsid w:val="00134964"/>
    <w:rsid w:val="00146A86"/>
    <w:rsid w:val="00147F3E"/>
    <w:rsid w:val="00162F76"/>
    <w:rsid w:val="001716F1"/>
    <w:rsid w:val="00176423"/>
    <w:rsid w:val="00190790"/>
    <w:rsid w:val="001B2AEB"/>
    <w:rsid w:val="001C0063"/>
    <w:rsid w:val="001D21C7"/>
    <w:rsid w:val="00213338"/>
    <w:rsid w:val="00226304"/>
    <w:rsid w:val="00235952"/>
    <w:rsid w:val="00245572"/>
    <w:rsid w:val="00250CF9"/>
    <w:rsid w:val="0026168B"/>
    <w:rsid w:val="00282F02"/>
    <w:rsid w:val="00291AB1"/>
    <w:rsid w:val="002C74ED"/>
    <w:rsid w:val="002F7F41"/>
    <w:rsid w:val="00304348"/>
    <w:rsid w:val="00312235"/>
    <w:rsid w:val="00327DF0"/>
    <w:rsid w:val="00342116"/>
    <w:rsid w:val="003A23D2"/>
    <w:rsid w:val="003B27E9"/>
    <w:rsid w:val="003E2D64"/>
    <w:rsid w:val="00440128"/>
    <w:rsid w:val="0046186C"/>
    <w:rsid w:val="004626E9"/>
    <w:rsid w:val="00470449"/>
    <w:rsid w:val="004B0950"/>
    <w:rsid w:val="004C4815"/>
    <w:rsid w:val="00500B92"/>
    <w:rsid w:val="005203EC"/>
    <w:rsid w:val="00566DA1"/>
    <w:rsid w:val="00570B32"/>
    <w:rsid w:val="005A573C"/>
    <w:rsid w:val="005B501C"/>
    <w:rsid w:val="005C0059"/>
    <w:rsid w:val="005C1E57"/>
    <w:rsid w:val="005D43CB"/>
    <w:rsid w:val="005F1FE6"/>
    <w:rsid w:val="00627A71"/>
    <w:rsid w:val="006349FE"/>
    <w:rsid w:val="0066630E"/>
    <w:rsid w:val="00670F52"/>
    <w:rsid w:val="00687700"/>
    <w:rsid w:val="006A2203"/>
    <w:rsid w:val="006D5017"/>
    <w:rsid w:val="006E1CF9"/>
    <w:rsid w:val="007140BA"/>
    <w:rsid w:val="00715FA1"/>
    <w:rsid w:val="007702A4"/>
    <w:rsid w:val="00840B7E"/>
    <w:rsid w:val="00875BDA"/>
    <w:rsid w:val="008C44AD"/>
    <w:rsid w:val="008E46AF"/>
    <w:rsid w:val="008E5D7F"/>
    <w:rsid w:val="008F111E"/>
    <w:rsid w:val="00932D78"/>
    <w:rsid w:val="0094292E"/>
    <w:rsid w:val="00975ADB"/>
    <w:rsid w:val="00996481"/>
    <w:rsid w:val="009A2A35"/>
    <w:rsid w:val="009A5642"/>
    <w:rsid w:val="009C43AF"/>
    <w:rsid w:val="009D26D9"/>
    <w:rsid w:val="009E1E7C"/>
    <w:rsid w:val="00A05AB1"/>
    <w:rsid w:val="00A23E7B"/>
    <w:rsid w:val="00A31FE6"/>
    <w:rsid w:val="00A53272"/>
    <w:rsid w:val="00A7066E"/>
    <w:rsid w:val="00A85B32"/>
    <w:rsid w:val="00A94DB6"/>
    <w:rsid w:val="00A956AB"/>
    <w:rsid w:val="00AA102C"/>
    <w:rsid w:val="00AA3B14"/>
    <w:rsid w:val="00AC2935"/>
    <w:rsid w:val="00AC66AB"/>
    <w:rsid w:val="00AD3ABA"/>
    <w:rsid w:val="00AE09D8"/>
    <w:rsid w:val="00AE2D6E"/>
    <w:rsid w:val="00AF06A4"/>
    <w:rsid w:val="00B06409"/>
    <w:rsid w:val="00B20130"/>
    <w:rsid w:val="00BA1799"/>
    <w:rsid w:val="00BA7692"/>
    <w:rsid w:val="00BB3F33"/>
    <w:rsid w:val="00BF629D"/>
    <w:rsid w:val="00C0506C"/>
    <w:rsid w:val="00C35F73"/>
    <w:rsid w:val="00C56E4E"/>
    <w:rsid w:val="00C72280"/>
    <w:rsid w:val="00C82337"/>
    <w:rsid w:val="00C9059D"/>
    <w:rsid w:val="00CE299A"/>
    <w:rsid w:val="00D118B9"/>
    <w:rsid w:val="00D1366B"/>
    <w:rsid w:val="00D55D97"/>
    <w:rsid w:val="00D67A59"/>
    <w:rsid w:val="00D8038C"/>
    <w:rsid w:val="00D970C8"/>
    <w:rsid w:val="00E54924"/>
    <w:rsid w:val="00E6245E"/>
    <w:rsid w:val="00E66DBE"/>
    <w:rsid w:val="00E826C5"/>
    <w:rsid w:val="00E9383E"/>
    <w:rsid w:val="00EB28B9"/>
    <w:rsid w:val="00F05B13"/>
    <w:rsid w:val="00F6792F"/>
    <w:rsid w:val="00F71CDB"/>
    <w:rsid w:val="00FD6F29"/>
    <w:rsid w:val="00FE07F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80"/>
    <w:rPr>
      <w:sz w:val="24"/>
      <w:szCs w:val="24"/>
      <w:lang w:val="es-ES" w:eastAsia="es-ES"/>
    </w:rPr>
  </w:style>
  <w:style w:type="paragraph" w:styleId="Ttulo3">
    <w:name w:val="heading 3"/>
    <w:basedOn w:val="Normal"/>
    <w:next w:val="Normal"/>
    <w:qFormat/>
    <w:rsid w:val="00C72280"/>
    <w:pPr>
      <w:keepNext/>
      <w:jc w:val="center"/>
      <w:outlineLvl w:val="2"/>
    </w:pPr>
    <w:rPr>
      <w:rFonts w:ascii="Arial" w:eastAsia="Batang"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72280"/>
    <w:pPr>
      <w:jc w:val="center"/>
    </w:pPr>
    <w:rPr>
      <w:rFonts w:ascii="Arial" w:hAnsi="Arial" w:cs="Arial"/>
      <w:b/>
      <w:bCs/>
      <w:lang w:val="es-UY"/>
    </w:rPr>
  </w:style>
  <w:style w:type="paragraph" w:styleId="Textoindependiente3">
    <w:name w:val="Body Text 3"/>
    <w:basedOn w:val="Normal"/>
    <w:semiHidden/>
    <w:rsid w:val="00C72280"/>
    <w:pPr>
      <w:jc w:val="both"/>
    </w:pPr>
    <w:rPr>
      <w:rFonts w:ascii="Arial" w:hAnsi="Arial" w:cs="Arial"/>
      <w:b/>
      <w:bCs/>
      <w:u w:val="single"/>
      <w:lang w:val="es-UY"/>
    </w:rPr>
  </w:style>
  <w:style w:type="paragraph" w:styleId="Textoindependiente">
    <w:name w:val="Body Text"/>
    <w:basedOn w:val="Normal"/>
    <w:semiHidden/>
    <w:rsid w:val="00C72280"/>
    <w:pPr>
      <w:jc w:val="both"/>
    </w:pPr>
    <w:rPr>
      <w:rFonts w:ascii="Arial" w:hAnsi="Arial" w:cs="Arial"/>
      <w:sz w:val="22"/>
      <w:szCs w:val="22"/>
      <w:lang w:val="es-ES_tradnl"/>
    </w:rPr>
  </w:style>
  <w:style w:type="character" w:styleId="Hipervnculo">
    <w:name w:val="Hyperlink"/>
    <w:basedOn w:val="Fuentedeprrafopredeter"/>
    <w:semiHidden/>
    <w:rsid w:val="00C72280"/>
    <w:rPr>
      <w:color w:val="0000FF"/>
      <w:u w:val="single"/>
    </w:rPr>
  </w:style>
  <w:style w:type="paragraph" w:styleId="Textoindependiente2">
    <w:name w:val="Body Text 2"/>
    <w:basedOn w:val="Normal"/>
    <w:semiHidden/>
    <w:rsid w:val="00C72280"/>
    <w:pPr>
      <w:spacing w:line="360" w:lineRule="auto"/>
      <w:jc w:val="both"/>
    </w:pPr>
    <w:rPr>
      <w:rFonts w:ascii="Arial" w:hAnsi="Arial" w:cs="Arial"/>
      <w:sz w:val="20"/>
      <w:szCs w:val="20"/>
      <w:lang w:val="es-UY"/>
    </w:rPr>
  </w:style>
  <w:style w:type="paragraph" w:styleId="Sangradetextonormal">
    <w:name w:val="Body Text Indent"/>
    <w:basedOn w:val="Normal"/>
    <w:semiHidden/>
    <w:rsid w:val="00C72280"/>
    <w:pPr>
      <w:ind w:left="993"/>
      <w:jc w:val="both"/>
    </w:pPr>
    <w:rPr>
      <w:rFonts w:ascii="Arial" w:eastAsia="Batang" w:hAnsi="Arial" w:cs="Arial"/>
      <w:lang w:val="es-UY"/>
    </w:rPr>
  </w:style>
  <w:style w:type="paragraph" w:styleId="Sangra2detindependiente">
    <w:name w:val="Body Text Indent 2"/>
    <w:basedOn w:val="Normal"/>
    <w:semiHidden/>
    <w:rsid w:val="00C72280"/>
    <w:pPr>
      <w:ind w:left="567"/>
      <w:jc w:val="both"/>
    </w:pPr>
    <w:rPr>
      <w:rFonts w:ascii="Arial" w:hAnsi="Arial" w:cs="Arial"/>
      <w:b/>
      <w:bCs/>
      <w:i/>
      <w:iCs/>
      <w:sz w:val="20"/>
      <w:szCs w:val="20"/>
      <w:lang w:val="es-UY"/>
    </w:rPr>
  </w:style>
  <w:style w:type="paragraph" w:styleId="Sangra3detindependiente">
    <w:name w:val="Body Text Indent 3"/>
    <w:basedOn w:val="Normal"/>
    <w:semiHidden/>
    <w:rsid w:val="00C72280"/>
    <w:pPr>
      <w:ind w:left="567"/>
      <w:jc w:val="both"/>
    </w:pPr>
    <w:rPr>
      <w:rFonts w:ascii="Arial" w:hAnsi="Arial" w:cs="Arial"/>
      <w:sz w:val="20"/>
      <w:szCs w:val="20"/>
      <w:lang w:val="es-UY"/>
    </w:rPr>
  </w:style>
  <w:style w:type="paragraph" w:styleId="Textodeglobo">
    <w:name w:val="Balloon Text"/>
    <w:basedOn w:val="Normal"/>
    <w:link w:val="TextodegloboCar"/>
    <w:uiPriority w:val="99"/>
    <w:semiHidden/>
    <w:unhideWhenUsed/>
    <w:rsid w:val="009C4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3AF"/>
    <w:rPr>
      <w:rFonts w:ascii="Tahoma" w:hAnsi="Tahoma" w:cs="Tahoma"/>
      <w:sz w:val="16"/>
      <w:szCs w:val="16"/>
      <w:lang w:val="es-ES" w:eastAsia="es-ES"/>
    </w:rPr>
  </w:style>
  <w:style w:type="paragraph" w:styleId="Encabezado">
    <w:name w:val="header"/>
    <w:basedOn w:val="Normal"/>
    <w:link w:val="EncabezadoCar"/>
    <w:uiPriority w:val="99"/>
    <w:unhideWhenUsed/>
    <w:rsid w:val="00342116"/>
    <w:pPr>
      <w:tabs>
        <w:tab w:val="center" w:pos="4252"/>
        <w:tab w:val="right" w:pos="8504"/>
      </w:tabs>
    </w:pPr>
  </w:style>
  <w:style w:type="character" w:customStyle="1" w:styleId="EncabezadoCar">
    <w:name w:val="Encabezado Car"/>
    <w:basedOn w:val="Fuentedeprrafopredeter"/>
    <w:link w:val="Encabezado"/>
    <w:uiPriority w:val="99"/>
    <w:rsid w:val="00342116"/>
    <w:rPr>
      <w:sz w:val="24"/>
      <w:szCs w:val="24"/>
      <w:lang w:val="es-ES" w:eastAsia="es-ES"/>
    </w:rPr>
  </w:style>
  <w:style w:type="paragraph" w:styleId="Piedepgina">
    <w:name w:val="footer"/>
    <w:basedOn w:val="Normal"/>
    <w:link w:val="PiedepginaCar"/>
    <w:uiPriority w:val="99"/>
    <w:unhideWhenUsed/>
    <w:rsid w:val="00342116"/>
    <w:pPr>
      <w:tabs>
        <w:tab w:val="center" w:pos="4252"/>
        <w:tab w:val="right" w:pos="8504"/>
      </w:tabs>
    </w:pPr>
  </w:style>
  <w:style w:type="character" w:customStyle="1" w:styleId="PiedepginaCar">
    <w:name w:val="Pie de página Car"/>
    <w:basedOn w:val="Fuentedeprrafopredeter"/>
    <w:link w:val="Piedepgina"/>
    <w:uiPriority w:val="99"/>
    <w:rsid w:val="00342116"/>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62665469">
      <w:bodyDiv w:val="1"/>
      <w:marLeft w:val="0"/>
      <w:marRight w:val="0"/>
      <w:marTop w:val="0"/>
      <w:marBottom w:val="0"/>
      <w:divBdr>
        <w:top w:val="none" w:sz="0" w:space="0" w:color="auto"/>
        <w:left w:val="none" w:sz="0" w:space="0" w:color="auto"/>
        <w:bottom w:val="none" w:sz="0" w:space="0" w:color="auto"/>
        <w:right w:val="none" w:sz="0" w:space="0" w:color="auto"/>
      </w:divBdr>
    </w:div>
    <w:div w:id="14553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500B-E453-4E04-B1D7-4EB17B5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PROYECTO</vt:lpstr>
    </vt:vector>
  </TitlesOfParts>
  <Company>Corte Electoral</Company>
  <LinksUpToDate>false</LinksUpToDate>
  <CharactersWithSpaces>15248</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Corte Electoral</dc:creator>
  <cp:lastModifiedBy>szajaroff</cp:lastModifiedBy>
  <cp:revision>2</cp:revision>
  <cp:lastPrinted>2016-04-05T13:13:00Z</cp:lastPrinted>
  <dcterms:created xsi:type="dcterms:W3CDTF">2019-02-18T12:43:00Z</dcterms:created>
  <dcterms:modified xsi:type="dcterms:W3CDTF">2019-02-18T12:43:00Z</dcterms:modified>
</cp:coreProperties>
</file>