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A4" w:rsidRDefault="00AA71A4" w:rsidP="00AA71A4">
      <w:pPr>
        <w:tabs>
          <w:tab w:val="left" w:pos="240"/>
          <w:tab w:val="center" w:pos="4252"/>
        </w:tabs>
        <w:spacing w:line="240" w:lineRule="auto"/>
      </w:pPr>
      <w:r>
        <w:rPr>
          <w:noProof/>
          <w:lang w:val="es-UY" w:eastAsia="es-UY"/>
        </w:rPr>
        <w:drawing>
          <wp:anchor distT="0" distB="0" distL="114935" distR="114935" simplePos="0" relativeHeight="251660288" behindDoc="0" locked="0" layoutInCell="1" allowOverlap="1">
            <wp:simplePos x="0" y="0"/>
            <wp:positionH relativeFrom="column">
              <wp:posOffset>2252345</wp:posOffset>
            </wp:positionH>
            <wp:positionV relativeFrom="paragraph">
              <wp:posOffset>78105</wp:posOffset>
            </wp:positionV>
            <wp:extent cx="917575" cy="96964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7575" cy="969645"/>
                    </a:xfrm>
                    <a:prstGeom prst="rect">
                      <a:avLst/>
                    </a:prstGeom>
                    <a:solidFill>
                      <a:srgbClr val="FFFFFF"/>
                    </a:solidFill>
                    <a:ln w="9525">
                      <a:noFill/>
                      <a:miter lim="800000"/>
                      <a:headEnd/>
                      <a:tailEnd/>
                    </a:ln>
                  </pic:spPr>
                </pic:pic>
              </a:graphicData>
            </a:graphic>
          </wp:anchor>
        </w:drawing>
      </w:r>
      <w:r>
        <w:rPr>
          <w:noProof/>
          <w:lang w:val="es-UY" w:eastAsia="es-UY"/>
        </w:rPr>
        <w:drawing>
          <wp:anchor distT="0" distB="0" distL="114935" distR="114935" simplePos="0" relativeHeight="251661312" behindDoc="0" locked="0" layoutInCell="1" allowOverlap="1">
            <wp:simplePos x="0" y="0"/>
            <wp:positionH relativeFrom="column">
              <wp:posOffset>-69850</wp:posOffset>
            </wp:positionH>
            <wp:positionV relativeFrom="paragraph">
              <wp:posOffset>167005</wp:posOffset>
            </wp:positionV>
            <wp:extent cx="1112520" cy="96964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12520" cy="969645"/>
                    </a:xfrm>
                    <a:prstGeom prst="rect">
                      <a:avLst/>
                    </a:prstGeom>
                    <a:solidFill>
                      <a:srgbClr val="FFFFFF"/>
                    </a:solidFill>
                    <a:ln w="9525">
                      <a:noFill/>
                      <a:miter lim="800000"/>
                      <a:headEnd/>
                      <a:tailEnd/>
                    </a:ln>
                  </pic:spPr>
                </pic:pic>
              </a:graphicData>
            </a:graphic>
          </wp:anchor>
        </w:drawing>
      </w:r>
    </w:p>
    <w:p w:rsidR="00AA71A4" w:rsidRDefault="00AA71A4" w:rsidP="00AA71A4">
      <w:pPr>
        <w:tabs>
          <w:tab w:val="left" w:pos="240"/>
          <w:tab w:val="center" w:pos="4252"/>
        </w:tabs>
        <w:spacing w:line="240" w:lineRule="auto"/>
        <w:rPr>
          <w:rFonts w:ascii="Calibri" w:eastAsia="Calibri" w:hAnsi="Calibri" w:cs="Calibri"/>
          <w:b/>
          <w:bCs/>
          <w:sz w:val="22"/>
          <w:szCs w:val="22"/>
        </w:rPr>
      </w:pPr>
      <w:r>
        <w:rPr>
          <w:noProof/>
          <w:lang w:val="es-UY" w:eastAsia="es-UY"/>
        </w:rPr>
        <w:drawing>
          <wp:anchor distT="0" distB="0" distL="114935" distR="114935" simplePos="0" relativeHeight="251662336" behindDoc="0" locked="0" layoutInCell="1" allowOverlap="1">
            <wp:simplePos x="0" y="0"/>
            <wp:positionH relativeFrom="column">
              <wp:posOffset>4192270</wp:posOffset>
            </wp:positionH>
            <wp:positionV relativeFrom="paragraph">
              <wp:posOffset>-222885</wp:posOffset>
            </wp:positionV>
            <wp:extent cx="1196975" cy="788670"/>
            <wp:effectExtent l="1905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96975" cy="788670"/>
                    </a:xfrm>
                    <a:prstGeom prst="rect">
                      <a:avLst/>
                    </a:prstGeom>
                    <a:solidFill>
                      <a:srgbClr val="FFFFFF"/>
                    </a:solidFill>
                    <a:ln w="9525">
                      <a:noFill/>
                      <a:miter lim="800000"/>
                      <a:headEnd/>
                      <a:tailEnd/>
                    </a:ln>
                  </pic:spPr>
                </pic:pic>
              </a:graphicData>
            </a:graphic>
          </wp:anchor>
        </w:drawing>
      </w:r>
      <w:r>
        <w:rPr>
          <w:rFonts w:ascii="Calibri" w:hAnsi="Calibri" w:cs="Calibri"/>
          <w:sz w:val="22"/>
          <w:szCs w:val="22"/>
        </w:rPr>
        <w:tab/>
      </w:r>
      <w:r>
        <w:rPr>
          <w:rFonts w:ascii="Calibri" w:hAnsi="Calibri" w:cs="Calibri"/>
          <w:sz w:val="22"/>
          <w:szCs w:val="22"/>
        </w:rPr>
        <w:tab/>
      </w:r>
    </w:p>
    <w:p w:rsidR="00AA71A4" w:rsidRDefault="00AA71A4" w:rsidP="00AA71A4">
      <w:pPr>
        <w:spacing w:line="240" w:lineRule="auto"/>
        <w:jc w:val="center"/>
        <w:rPr>
          <w:rFonts w:ascii="Calibri" w:hAnsi="Calibri" w:cs="Calibri"/>
          <w:b/>
          <w:bCs/>
          <w:sz w:val="22"/>
          <w:szCs w:val="22"/>
        </w:rPr>
      </w:pPr>
    </w:p>
    <w:p w:rsidR="00AA71A4" w:rsidRDefault="00AA71A4" w:rsidP="00AA71A4">
      <w:pPr>
        <w:spacing w:line="240" w:lineRule="auto"/>
        <w:jc w:val="center"/>
        <w:rPr>
          <w:rFonts w:ascii="Calibri" w:hAnsi="Calibri" w:cs="Calibri"/>
          <w:b/>
          <w:bCs/>
          <w:sz w:val="22"/>
          <w:szCs w:val="22"/>
        </w:rPr>
      </w:pPr>
    </w:p>
    <w:p w:rsidR="00AA71A4" w:rsidRDefault="00AA71A4" w:rsidP="00AA71A4">
      <w:pPr>
        <w:spacing w:line="240" w:lineRule="auto"/>
        <w:jc w:val="center"/>
        <w:rPr>
          <w:rFonts w:ascii="Calibri" w:hAnsi="Calibri" w:cs="Calibri"/>
          <w:b/>
          <w:bCs/>
          <w:sz w:val="22"/>
          <w:szCs w:val="22"/>
        </w:rPr>
      </w:pPr>
      <w:r>
        <w:rPr>
          <w:rFonts w:ascii="Calibri" w:hAnsi="Calibri" w:cs="Calibri"/>
          <w:b/>
          <w:bCs/>
          <w:sz w:val="22"/>
          <w:szCs w:val="22"/>
        </w:rPr>
        <w:t>COMANDO GENERAL DE LA ARMADA</w:t>
      </w:r>
    </w:p>
    <w:p w:rsidR="00AA71A4" w:rsidRPr="00CF25B7" w:rsidRDefault="00AA71A4" w:rsidP="00AA71A4">
      <w:pPr>
        <w:spacing w:line="240" w:lineRule="auto"/>
        <w:jc w:val="center"/>
        <w:rPr>
          <w:rFonts w:ascii="Calibri" w:eastAsia="Calibri" w:hAnsi="Calibri" w:cs="Calibri"/>
          <w:b/>
          <w:bCs/>
          <w:color w:val="000000"/>
          <w:sz w:val="22"/>
          <w:szCs w:val="22"/>
        </w:rPr>
      </w:pPr>
      <w:r>
        <w:rPr>
          <w:rFonts w:ascii="Calibri" w:hAnsi="Calibri" w:cs="Calibri"/>
          <w:b/>
          <w:bCs/>
          <w:sz w:val="22"/>
          <w:szCs w:val="22"/>
        </w:rPr>
        <w:t xml:space="preserve">PLIEGO DE CONDICIONES PARTICULARES PARA LICITACIÓN ABREVIADA </w:t>
      </w:r>
      <w:r w:rsidRPr="00CF25B7">
        <w:rPr>
          <w:rFonts w:ascii="Calibri" w:hAnsi="Calibri" w:cs="Calibri"/>
          <w:b/>
          <w:bCs/>
          <w:color w:val="000000"/>
          <w:sz w:val="22"/>
          <w:szCs w:val="22"/>
        </w:rPr>
        <w:t xml:space="preserve">Nº </w:t>
      </w:r>
      <w:r w:rsidR="008147B0">
        <w:rPr>
          <w:rFonts w:ascii="Calibri" w:hAnsi="Calibri" w:cs="Calibri"/>
          <w:b/>
          <w:bCs/>
          <w:color w:val="000000"/>
          <w:sz w:val="22"/>
          <w:szCs w:val="22"/>
        </w:rPr>
        <w:t>73</w:t>
      </w:r>
      <w:r w:rsidRPr="00CF25B7">
        <w:rPr>
          <w:rFonts w:ascii="Calibri" w:hAnsi="Calibri" w:cs="Calibri"/>
          <w:b/>
          <w:bCs/>
          <w:color w:val="000000"/>
          <w:sz w:val="22"/>
          <w:szCs w:val="22"/>
        </w:rPr>
        <w:t>/2018</w:t>
      </w:r>
    </w:p>
    <w:p w:rsidR="00AA71A4" w:rsidRPr="00CF25B7" w:rsidRDefault="00AA71A4" w:rsidP="00AA71A4">
      <w:pPr>
        <w:spacing w:line="240" w:lineRule="auto"/>
        <w:jc w:val="center"/>
        <w:rPr>
          <w:rFonts w:ascii="Calibri" w:hAnsi="Calibri" w:cs="Calibri"/>
          <w:b/>
          <w:bCs/>
          <w:color w:val="000000"/>
          <w:sz w:val="22"/>
          <w:szCs w:val="22"/>
        </w:rPr>
      </w:pPr>
      <w:r w:rsidRPr="00CF25B7">
        <w:rPr>
          <w:rFonts w:ascii="Calibri" w:eastAsia="Calibri" w:hAnsi="Calibri" w:cs="Calibri"/>
          <w:b/>
          <w:bCs/>
          <w:color w:val="000000"/>
          <w:sz w:val="22"/>
          <w:szCs w:val="22"/>
        </w:rPr>
        <w:t>“ADQUISICIÓN DE POLLOS CONGELADOS SIN MENUDOS</w:t>
      </w:r>
      <w:r w:rsidRPr="00CF25B7">
        <w:rPr>
          <w:rFonts w:ascii="Calibri" w:hAnsi="Calibri" w:cs="Calibri"/>
          <w:b/>
          <w:bCs/>
          <w:color w:val="000000"/>
          <w:sz w:val="22"/>
          <w:szCs w:val="22"/>
        </w:rPr>
        <w:t>”</w:t>
      </w:r>
    </w:p>
    <w:p w:rsidR="00AA71A4" w:rsidRDefault="00AA71A4" w:rsidP="002C094B">
      <w:pPr>
        <w:spacing w:line="240" w:lineRule="auto"/>
        <w:jc w:val="both"/>
        <w:rPr>
          <w:rFonts w:ascii="Calibri" w:hAnsi="Calibri" w:cs="Calibri"/>
          <w:b/>
          <w:sz w:val="22"/>
          <w:szCs w:val="22"/>
          <w:lang w:val="es-MX"/>
        </w:rPr>
      </w:pPr>
      <w:r>
        <w:rPr>
          <w:rFonts w:ascii="Calibri" w:hAnsi="Calibri" w:cs="Calibri"/>
          <w:b/>
          <w:bCs/>
          <w:sz w:val="22"/>
          <w:szCs w:val="22"/>
        </w:rPr>
        <w:t>1.- OBJETO DE LA LICITACIÓN.-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El Comando General de la Armada llama a Licitación Abreviada </w:t>
      </w:r>
      <w:r w:rsidRPr="00CF25B7">
        <w:rPr>
          <w:rFonts w:ascii="Calibri" w:hAnsi="Calibri" w:cs="Calibri"/>
          <w:color w:val="000000"/>
          <w:sz w:val="22"/>
          <w:szCs w:val="22"/>
        </w:rPr>
        <w:t xml:space="preserve">Nº </w:t>
      </w:r>
      <w:r w:rsidR="002C094B">
        <w:rPr>
          <w:rFonts w:ascii="Calibri" w:hAnsi="Calibri" w:cs="Calibri"/>
          <w:color w:val="000000"/>
          <w:sz w:val="22"/>
          <w:szCs w:val="22"/>
        </w:rPr>
        <w:t>73</w:t>
      </w:r>
      <w:r w:rsidRPr="00CF25B7">
        <w:rPr>
          <w:rFonts w:ascii="Calibri" w:hAnsi="Calibri" w:cs="Calibri"/>
          <w:color w:val="000000"/>
          <w:sz w:val="22"/>
          <w:szCs w:val="22"/>
        </w:rPr>
        <w:t>/2018 para la “ADQUISICIÓN DE POLLOS CONGELADOS SIN MENUDOS</w:t>
      </w:r>
      <w:r w:rsidRPr="00CF25B7">
        <w:rPr>
          <w:rFonts w:ascii="Calibri" w:hAnsi="Calibri" w:cs="Calibri"/>
          <w:bCs/>
          <w:color w:val="000000"/>
          <w:sz w:val="22"/>
          <w:szCs w:val="22"/>
        </w:rPr>
        <w:t>”</w:t>
      </w:r>
      <w:r>
        <w:rPr>
          <w:rFonts w:ascii="Calibri" w:hAnsi="Calibri" w:cs="Calibri"/>
          <w:sz w:val="22"/>
          <w:szCs w:val="22"/>
        </w:rPr>
        <w:t>las especificaciones de los objetos solicitados se hallan descriptas en los Anexo ALFA y BRAVO adjunto a este Pliego integrándolo.-</w:t>
      </w:r>
    </w:p>
    <w:p w:rsidR="00D16515" w:rsidRDefault="00AA71A4" w:rsidP="00AA71A4">
      <w:pPr>
        <w:spacing w:line="240" w:lineRule="auto"/>
        <w:jc w:val="both"/>
        <w:rPr>
          <w:rFonts w:ascii="Calibri" w:hAnsi="Calibri" w:cs="Calibri"/>
          <w:b/>
          <w:sz w:val="22"/>
          <w:szCs w:val="22"/>
          <w:lang w:val="es-MX"/>
        </w:rPr>
      </w:pPr>
      <w:r>
        <w:rPr>
          <w:rFonts w:ascii="Calibri" w:hAnsi="Calibri" w:cs="Calibri"/>
          <w:b/>
          <w:sz w:val="22"/>
          <w:szCs w:val="22"/>
          <w:lang w:val="es-MX"/>
        </w:rPr>
        <w:t>2.- ADQUISICIÓN DE PLIEGOS.-</w:t>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r>
        <w:rPr>
          <w:rFonts w:ascii="Calibri" w:hAnsi="Calibri" w:cs="Calibri"/>
          <w:b/>
          <w:sz w:val="22"/>
          <w:szCs w:val="22"/>
          <w:lang w:val="es-MX"/>
        </w:rPr>
        <w:tab/>
      </w:r>
    </w:p>
    <w:p w:rsidR="00AA71A4" w:rsidRDefault="00AA71A4" w:rsidP="00AA71A4">
      <w:pPr>
        <w:spacing w:line="240" w:lineRule="auto"/>
        <w:jc w:val="both"/>
        <w:rPr>
          <w:rFonts w:ascii="Calibri" w:hAnsi="Calibri" w:cs="Calibri"/>
          <w:b/>
          <w:sz w:val="22"/>
          <w:szCs w:val="22"/>
          <w:lang w:val="es-MX"/>
        </w:rPr>
      </w:pPr>
      <w:r>
        <w:rPr>
          <w:rFonts w:ascii="Calibri" w:hAnsi="Calibri" w:cs="Calibri"/>
          <w:sz w:val="22"/>
          <w:szCs w:val="22"/>
        </w:rPr>
        <w:t xml:space="preserve">Los Pliegos se pondrán de manifiesto en la página web de Compras Estatales: </w:t>
      </w:r>
      <w:hyperlink r:id="rId11" w:history="1">
        <w:r>
          <w:rPr>
            <w:rStyle w:val="Hipervnculo"/>
            <w:rFonts w:ascii="Calibri" w:hAnsi="Calibri" w:cs="Calibri"/>
            <w:b/>
            <w:sz w:val="22"/>
            <w:szCs w:val="22"/>
            <w:lang w:eastAsia="es-ES"/>
          </w:rPr>
          <w:t>www.comprasestatales.gub.uy</w:t>
        </w:r>
      </w:hyperlink>
      <w:r>
        <w:rPr>
          <w:rFonts w:ascii="Calibri" w:hAnsi="Calibri" w:cs="Calibri"/>
          <w:sz w:val="22"/>
          <w:szCs w:val="22"/>
        </w:rPr>
        <w:t xml:space="preserve"> .</w:t>
      </w:r>
    </w:p>
    <w:p w:rsidR="00AA71A4" w:rsidRDefault="00AA71A4" w:rsidP="00AA71A4">
      <w:pPr>
        <w:spacing w:line="240" w:lineRule="auto"/>
        <w:jc w:val="both"/>
        <w:rPr>
          <w:rFonts w:ascii="Calibri" w:hAnsi="Calibri" w:cs="Calibri"/>
          <w:b/>
          <w:bCs/>
          <w:sz w:val="22"/>
          <w:szCs w:val="22"/>
        </w:rPr>
      </w:pPr>
      <w:r>
        <w:rPr>
          <w:rFonts w:ascii="Calibri" w:hAnsi="Calibri" w:cs="Calibri"/>
          <w:b/>
          <w:sz w:val="22"/>
          <w:szCs w:val="22"/>
          <w:lang w:val="es-MX"/>
        </w:rPr>
        <w:t>3.- RECEPCIÓN Y APERTURA DE LAS OFERTAS.-</w:t>
      </w:r>
    </w:p>
    <w:p w:rsidR="00AA71A4" w:rsidRPr="00151B0D" w:rsidRDefault="00AA71A4" w:rsidP="00AA71A4">
      <w:pPr>
        <w:spacing w:line="240" w:lineRule="auto"/>
        <w:jc w:val="both"/>
        <w:rPr>
          <w:rFonts w:ascii="Calibri" w:hAnsi="Calibri" w:cs="Calibri"/>
          <w:b/>
          <w:bCs/>
          <w:color w:val="000000" w:themeColor="text1"/>
          <w:sz w:val="22"/>
          <w:szCs w:val="22"/>
        </w:rPr>
      </w:pPr>
      <w:r>
        <w:rPr>
          <w:rFonts w:ascii="Calibri" w:hAnsi="Calibri" w:cs="Calibri"/>
          <w:b/>
          <w:bCs/>
          <w:sz w:val="22"/>
          <w:szCs w:val="22"/>
        </w:rPr>
        <w:t>3.1.-</w:t>
      </w:r>
      <w:r>
        <w:rPr>
          <w:rFonts w:ascii="Calibri" w:hAnsi="Calibri" w:cs="Calibri"/>
          <w:color w:val="000000"/>
          <w:sz w:val="22"/>
          <w:szCs w:val="22"/>
        </w:rPr>
        <w:t xml:space="preserve"> La apertura de ofertas será exclusivamente electrónica </w:t>
      </w:r>
      <w:r w:rsidRPr="00151B0D">
        <w:rPr>
          <w:rFonts w:ascii="Calibri" w:hAnsi="Calibri" w:cs="Calibri"/>
          <w:color w:val="000000" w:themeColor="text1"/>
          <w:sz w:val="22"/>
          <w:szCs w:val="22"/>
        </w:rPr>
        <w:t>el día</w:t>
      </w:r>
      <w:r w:rsidR="0048668C">
        <w:rPr>
          <w:rFonts w:ascii="Calibri" w:hAnsi="Calibri" w:cs="Calibri"/>
          <w:color w:val="000000" w:themeColor="text1"/>
          <w:sz w:val="22"/>
          <w:szCs w:val="22"/>
        </w:rPr>
        <w:t xml:space="preserve"> </w:t>
      </w:r>
      <w:r w:rsidR="002C094B">
        <w:rPr>
          <w:rFonts w:ascii="Calibri" w:hAnsi="Calibri" w:cs="Calibri"/>
          <w:color w:val="000000" w:themeColor="text1"/>
          <w:sz w:val="22"/>
          <w:szCs w:val="22"/>
        </w:rPr>
        <w:t>22</w:t>
      </w:r>
      <w:r w:rsidR="00151B0D" w:rsidRPr="00151B0D">
        <w:rPr>
          <w:rFonts w:ascii="Calibri" w:hAnsi="Calibri" w:cs="Calibri"/>
          <w:color w:val="000000" w:themeColor="text1"/>
          <w:sz w:val="22"/>
          <w:szCs w:val="22"/>
        </w:rPr>
        <w:t xml:space="preserve"> de </w:t>
      </w:r>
      <w:r w:rsidR="002C094B">
        <w:rPr>
          <w:rFonts w:ascii="Calibri" w:hAnsi="Calibri" w:cs="Calibri"/>
          <w:color w:val="000000" w:themeColor="text1"/>
          <w:sz w:val="22"/>
          <w:szCs w:val="22"/>
        </w:rPr>
        <w:t>N</w:t>
      </w:r>
      <w:r w:rsidR="00151B0D" w:rsidRPr="00151B0D">
        <w:rPr>
          <w:rFonts w:ascii="Calibri" w:hAnsi="Calibri" w:cs="Calibri"/>
          <w:color w:val="000000" w:themeColor="text1"/>
          <w:sz w:val="22"/>
          <w:szCs w:val="22"/>
        </w:rPr>
        <w:t>o</w:t>
      </w:r>
      <w:r w:rsidR="002C094B">
        <w:rPr>
          <w:rFonts w:ascii="Calibri" w:hAnsi="Calibri" w:cs="Calibri"/>
          <w:color w:val="000000" w:themeColor="text1"/>
          <w:sz w:val="22"/>
          <w:szCs w:val="22"/>
        </w:rPr>
        <w:t>viembre</w:t>
      </w:r>
      <w:r w:rsidRPr="00151B0D">
        <w:rPr>
          <w:rFonts w:ascii="Calibri" w:hAnsi="Calibri" w:cs="Calibri"/>
          <w:color w:val="000000" w:themeColor="text1"/>
          <w:sz w:val="22"/>
          <w:szCs w:val="22"/>
        </w:rPr>
        <w:t xml:space="preserve"> de 2018 a la hora10:00</w:t>
      </w:r>
      <w:r w:rsidRPr="00151B0D">
        <w:rPr>
          <w:rFonts w:ascii="Calibri" w:hAnsi="Calibri" w:cs="Calibri"/>
          <w:b/>
          <w:color w:val="000000" w:themeColor="text1"/>
          <w:sz w:val="22"/>
          <w:szCs w:val="22"/>
        </w:rPr>
        <w:t>.</w:t>
      </w:r>
    </w:p>
    <w:p w:rsidR="00AA71A4" w:rsidRDefault="00A21D94" w:rsidP="00AA71A4">
      <w:pPr>
        <w:spacing w:line="240" w:lineRule="auto"/>
        <w:jc w:val="both"/>
      </w:pPr>
      <w:r w:rsidRPr="00A21D94">
        <w:rPr>
          <w:noProof/>
          <w:lang w:eastAsia="es-ES"/>
        </w:rPr>
        <w:pict>
          <v:rect id="Rectangle 8" o:spid="_x0000_s1026" style="position:absolute;left:0;text-align:left;margin-left:-1.15pt;margin-top:48.3pt;width:458.25pt;height:55.1pt;z-index:25166643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" filled="f" strokeweight=".26mm">
            <v:stroke endcap="square"/>
          </v:rect>
        </w:pict>
      </w:r>
      <w:r w:rsidR="00AA71A4">
        <w:rPr>
          <w:rFonts w:ascii="Calibri" w:hAnsi="Calibri" w:cs="Calibri"/>
          <w:b/>
          <w:bCs/>
          <w:color w:val="000000"/>
          <w:sz w:val="22"/>
          <w:szCs w:val="22"/>
        </w:rPr>
        <w:t>3.2.-</w:t>
      </w:r>
      <w:r w:rsidR="00AA71A4">
        <w:rPr>
          <w:rFonts w:ascii="Calibri" w:hAnsi="Calibri" w:cs="Calibri"/>
          <w:color w:val="000000"/>
          <w:sz w:val="22"/>
          <w:szCs w:val="22"/>
        </w:rPr>
        <w:t xml:space="preserve"> Las ofertas serán exclusivamente ingresadas en línea a través de la plataforma de la Agencia de Compras y Contrataciones del Estado (ACCE), según las características requeridas para cada producto. </w:t>
      </w:r>
    </w:p>
    <w:p w:rsidR="00AA71A4" w:rsidRDefault="00AA71A4" w:rsidP="00AA71A4">
      <w:pPr>
        <w:spacing w:line="240" w:lineRule="auto"/>
        <w:jc w:val="both"/>
        <w:rPr>
          <w:rFonts w:ascii="Calibri" w:hAnsi="Calibri" w:cs="Calibri"/>
          <w:b/>
          <w:color w:val="auto"/>
          <w:sz w:val="22"/>
          <w:szCs w:val="22"/>
        </w:rPr>
      </w:pPr>
      <w:r>
        <w:rPr>
          <w:rFonts w:ascii="Calibri" w:hAnsi="Calibri" w:cs="Calibri"/>
          <w:b/>
          <w:color w:val="auto"/>
          <w:sz w:val="22"/>
          <w:szCs w:val="22"/>
        </w:rPr>
        <w:t xml:space="preserve">La propuesta deberá contener un archivo adjunto en formatos: PDF, TXT, RTF, DOC, DOCX, XLS, XLSX, ODT, ODS, ZIP o RAR con lo detallado en los numerales 4 y 5 del presente pliego, así como todas las especificaciones técnicas que se solicitan, folletos ilustrativos, y lo que el proponente quisiera agregar. </w:t>
      </w:r>
    </w:p>
    <w:p w:rsidR="00AA71A4" w:rsidRDefault="00A21D94" w:rsidP="00AA71A4">
      <w:pPr>
        <w:spacing w:line="240" w:lineRule="auto"/>
        <w:jc w:val="both"/>
        <w:rPr>
          <w:rFonts w:ascii="Calibri" w:hAnsi="Calibri" w:cs="Calibri"/>
          <w:b/>
          <w:color w:val="auto"/>
          <w:sz w:val="22"/>
          <w:szCs w:val="22"/>
        </w:rPr>
      </w:pPr>
      <w:r w:rsidRPr="00A21D94">
        <w:rPr>
          <w:rFonts w:ascii="Calibri" w:hAnsi="Calibri" w:cs="Calibri"/>
          <w:b/>
          <w:noProof/>
          <w:color w:val="auto"/>
          <w:sz w:val="22"/>
          <w:szCs w:val="22"/>
          <w:lang w:eastAsia="es-ES"/>
        </w:rPr>
        <w:pict>
          <v:rect id="Rectangle 12" o:spid="_x0000_s1031" style="position:absolute;left:0;text-align:left;margin-left:-8.55pt;margin-top:.35pt;width:465.75pt;height:28.5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" filled="f" strokeweight=".26mm">
            <v:stroke endcap="square"/>
          </v:rect>
        </w:pict>
      </w:r>
      <w:r w:rsidR="00AA71A4">
        <w:rPr>
          <w:rFonts w:ascii="Calibri" w:hAnsi="Calibri" w:cs="Calibri"/>
          <w:b/>
          <w:color w:val="auto"/>
          <w:sz w:val="22"/>
          <w:szCs w:val="22"/>
        </w:rPr>
        <w:t>Los archivos deberán estar debidamente escaneados en formato DOCUMENTO y NO como FOTO.</w:t>
      </w:r>
    </w:p>
    <w:p w:rsidR="00AA71A4" w:rsidRDefault="00AA71A4" w:rsidP="00AA71A4">
      <w:pPr>
        <w:spacing w:line="240" w:lineRule="auto"/>
        <w:jc w:val="both"/>
        <w:rPr>
          <w:rFonts w:ascii="Calibri" w:hAnsi="Calibri" w:cs="Calibri"/>
          <w:b/>
          <w:sz w:val="22"/>
          <w:szCs w:val="22"/>
          <w:lang w:val="es-MX"/>
        </w:rPr>
      </w:pPr>
      <w:r>
        <w:rPr>
          <w:rFonts w:ascii="Calibri" w:hAnsi="Calibri" w:cs="Calibri"/>
          <w:b/>
          <w:color w:val="auto"/>
          <w:sz w:val="22"/>
          <w:szCs w:val="22"/>
        </w:rPr>
        <w:t xml:space="preserve">Deberá presentarse una propuesta que contendrá la oferta general y la oferta particular (por </w:t>
      </w:r>
      <w:r w:rsidR="002C094B">
        <w:rPr>
          <w:rFonts w:ascii="Calibri" w:hAnsi="Calibri" w:cs="Calibri"/>
          <w:b/>
          <w:color w:val="auto"/>
          <w:sz w:val="22"/>
          <w:szCs w:val="22"/>
        </w:rPr>
        <w:t>s</w:t>
      </w:r>
      <w:r>
        <w:rPr>
          <w:rFonts w:ascii="Calibri" w:hAnsi="Calibri" w:cs="Calibri"/>
          <w:b/>
          <w:color w:val="auto"/>
          <w:sz w:val="22"/>
          <w:szCs w:val="22"/>
        </w:rPr>
        <w:t>eparado o en conjunto) con todo los datos que se detallan en los numerales 4 y 5 del presente.-</w:t>
      </w:r>
    </w:p>
    <w:p w:rsidR="00AA71A4" w:rsidRDefault="00AA71A4" w:rsidP="00AA71A4">
      <w:pPr>
        <w:pBdr>
          <w:top w:val="single" w:sz="4" w:space="1" w:color="000000"/>
          <w:left w:val="single" w:sz="4" w:space="4" w:color="000000"/>
          <w:bottom w:val="single" w:sz="4" w:space="1" w:color="000000"/>
          <w:right w:val="single" w:sz="4" w:space="4" w:color="000000"/>
        </w:pBdr>
        <w:spacing w:line="240" w:lineRule="auto"/>
        <w:jc w:val="both"/>
        <w:rPr>
          <w:rFonts w:ascii="Calibri" w:hAnsi="Calibri" w:cs="Calibri"/>
          <w:sz w:val="22"/>
          <w:szCs w:val="22"/>
          <w:lang w:val="es-MX"/>
        </w:rPr>
      </w:pPr>
      <w:r>
        <w:rPr>
          <w:rFonts w:ascii="Calibri" w:hAnsi="Calibri" w:cs="Calibri"/>
          <w:b/>
          <w:sz w:val="22"/>
          <w:szCs w:val="22"/>
          <w:lang w:val="es-MX"/>
        </w:rPr>
        <w:t>EN CASO DE EXISTIR DISCREPANCIA ENTRE LA COTIZACION EN LINEA Y EL ARCHIVO ADJUNTO SE TENDRA EN CUENTA LA COTIZACION EN LINEA.-</w:t>
      </w:r>
    </w:p>
    <w:p w:rsidR="00AA71A4" w:rsidRDefault="00AA71A4" w:rsidP="00AA71A4">
      <w:pPr>
        <w:spacing w:line="240" w:lineRule="auto"/>
        <w:jc w:val="both"/>
        <w:rPr>
          <w:rFonts w:ascii="Calibri" w:hAnsi="Calibri" w:cs="Calibri"/>
          <w:b/>
          <w:color w:val="auto"/>
          <w:sz w:val="22"/>
          <w:szCs w:val="22"/>
        </w:rPr>
      </w:pPr>
      <w:r>
        <w:rPr>
          <w:rFonts w:ascii="Calibri" w:hAnsi="Calibri" w:cs="Calibri"/>
          <w:sz w:val="22"/>
          <w:szCs w:val="22"/>
          <w:lang w:val="es-MX"/>
        </w:rPr>
        <w:t xml:space="preserve">Abierto el acto de apertura no podrá introducirse modificación alguna en las propuestas. </w:t>
      </w:r>
    </w:p>
    <w:p w:rsidR="002C094B" w:rsidRDefault="002C094B" w:rsidP="00AA71A4">
      <w:pPr>
        <w:spacing w:line="240" w:lineRule="auto"/>
        <w:jc w:val="both"/>
        <w:rPr>
          <w:rFonts w:ascii="Calibri" w:hAnsi="Calibri" w:cs="Calibri"/>
          <w:b/>
          <w:color w:val="auto"/>
          <w:sz w:val="22"/>
          <w:szCs w:val="22"/>
        </w:rPr>
      </w:pPr>
    </w:p>
    <w:p w:rsidR="002C094B" w:rsidRDefault="002C094B" w:rsidP="00AA71A4">
      <w:pPr>
        <w:spacing w:line="240" w:lineRule="auto"/>
        <w:jc w:val="both"/>
        <w:rPr>
          <w:rFonts w:ascii="Calibri" w:hAnsi="Calibri" w:cs="Calibri"/>
          <w:b/>
          <w:color w:val="auto"/>
          <w:sz w:val="22"/>
          <w:szCs w:val="22"/>
        </w:rPr>
      </w:pPr>
    </w:p>
    <w:p w:rsidR="002C094B" w:rsidRDefault="002C094B" w:rsidP="00AA71A4">
      <w:pPr>
        <w:spacing w:line="240" w:lineRule="auto"/>
        <w:jc w:val="both"/>
        <w:rPr>
          <w:rFonts w:ascii="Calibri" w:hAnsi="Calibri" w:cs="Calibri"/>
          <w:b/>
          <w:color w:val="auto"/>
          <w:sz w:val="22"/>
          <w:szCs w:val="22"/>
        </w:rPr>
      </w:pPr>
    </w:p>
    <w:p w:rsidR="00AA71A4" w:rsidRDefault="00AA71A4" w:rsidP="00AA71A4">
      <w:pPr>
        <w:spacing w:line="240" w:lineRule="auto"/>
        <w:jc w:val="both"/>
        <w:rPr>
          <w:rFonts w:ascii="Calibri" w:hAnsi="Calibri" w:cs="Calibri"/>
          <w:color w:val="auto"/>
          <w:sz w:val="22"/>
          <w:szCs w:val="22"/>
        </w:rPr>
      </w:pPr>
      <w:r>
        <w:rPr>
          <w:rFonts w:ascii="Calibri" w:hAnsi="Calibri" w:cs="Calibri"/>
          <w:b/>
          <w:color w:val="auto"/>
          <w:sz w:val="22"/>
          <w:szCs w:val="22"/>
        </w:rPr>
        <w:t xml:space="preserve">4.- OFERTA GENERAL. </w:t>
      </w:r>
      <w:r>
        <w:rPr>
          <w:rFonts w:ascii="Calibri" w:hAnsi="Calibri" w:cs="Calibri"/>
          <w:b/>
          <w:color w:val="auto"/>
          <w:sz w:val="22"/>
          <w:szCs w:val="22"/>
          <w:u w:val="single"/>
        </w:rPr>
        <w:t>CONTENIDO:</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los datos individualizantes del oferente.-</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expresa constancia de que está capacitado para contratar con la Administración (</w:t>
      </w:r>
      <w:r w:rsidR="002C094B">
        <w:rPr>
          <w:rFonts w:ascii="Calibri" w:hAnsi="Calibri" w:cs="Calibri"/>
          <w:color w:val="auto"/>
          <w:sz w:val="22"/>
          <w:szCs w:val="22"/>
        </w:rPr>
        <w:t>artículo</w:t>
      </w:r>
      <w:r>
        <w:rPr>
          <w:rFonts w:ascii="Calibri" w:hAnsi="Calibri" w:cs="Calibri"/>
          <w:color w:val="auto"/>
          <w:sz w:val="22"/>
          <w:szCs w:val="22"/>
        </w:rPr>
        <w:t xml:space="preserve"> 46 TOCAF), en caso de omisión se entenderá que ajusta el pliego en su totalidad.-</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 xml:space="preserve">COTIZACION: de acuerdo a lo establecido en el </w:t>
      </w:r>
      <w:r w:rsidR="002C094B">
        <w:rPr>
          <w:rFonts w:ascii="Calibri" w:hAnsi="Calibri" w:cs="Calibri"/>
          <w:color w:val="auto"/>
          <w:sz w:val="22"/>
          <w:szCs w:val="22"/>
        </w:rPr>
        <w:t>artículo</w:t>
      </w:r>
      <w:r>
        <w:rPr>
          <w:rFonts w:ascii="Calibri" w:hAnsi="Calibri" w:cs="Calibri"/>
          <w:color w:val="auto"/>
          <w:sz w:val="22"/>
          <w:szCs w:val="22"/>
        </w:rPr>
        <w:t xml:space="preserve"> 12.-</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 xml:space="preserve">PLAZO DE ENTREGA: de acuerdo a lo establecido en el </w:t>
      </w:r>
      <w:r w:rsidR="002C094B">
        <w:rPr>
          <w:rFonts w:ascii="Calibri" w:hAnsi="Calibri" w:cs="Calibri"/>
          <w:color w:val="auto"/>
          <w:sz w:val="22"/>
          <w:szCs w:val="22"/>
        </w:rPr>
        <w:t>artículo</w:t>
      </w:r>
      <w:r>
        <w:rPr>
          <w:rFonts w:ascii="Calibri" w:hAnsi="Calibri" w:cs="Calibri"/>
          <w:color w:val="auto"/>
          <w:sz w:val="22"/>
          <w:szCs w:val="22"/>
        </w:rPr>
        <w:t xml:space="preserve"> 17.-</w:t>
      </w:r>
    </w:p>
    <w:p w:rsidR="00AA71A4" w:rsidRDefault="00AA71A4" w:rsidP="00AA71A4">
      <w:pPr>
        <w:numPr>
          <w:ilvl w:val="0"/>
          <w:numId w:val="2"/>
        </w:numPr>
        <w:spacing w:line="240" w:lineRule="auto"/>
        <w:jc w:val="both"/>
        <w:rPr>
          <w:rFonts w:ascii="Calibri" w:hAnsi="Calibri" w:cs="Calibri"/>
          <w:color w:val="auto"/>
          <w:sz w:val="22"/>
          <w:szCs w:val="22"/>
        </w:rPr>
      </w:pPr>
      <w:r>
        <w:rPr>
          <w:rFonts w:ascii="Calibri" w:hAnsi="Calibri" w:cs="Calibri"/>
          <w:color w:val="auto"/>
          <w:sz w:val="22"/>
          <w:szCs w:val="22"/>
        </w:rPr>
        <w:t xml:space="preserve">MANTENIMIENTO DE OFERTA: de </w:t>
      </w:r>
      <w:r w:rsidR="002C094B">
        <w:rPr>
          <w:rFonts w:ascii="Calibri" w:hAnsi="Calibri" w:cs="Calibri"/>
          <w:color w:val="auto"/>
          <w:sz w:val="22"/>
          <w:szCs w:val="22"/>
        </w:rPr>
        <w:t>acuerdo a</w:t>
      </w:r>
      <w:r>
        <w:rPr>
          <w:rFonts w:ascii="Calibri" w:hAnsi="Calibri" w:cs="Calibri"/>
          <w:color w:val="auto"/>
          <w:sz w:val="22"/>
          <w:szCs w:val="22"/>
        </w:rPr>
        <w:t xml:space="preserve"> lo establecido en el </w:t>
      </w:r>
      <w:r w:rsidR="002C094B">
        <w:rPr>
          <w:rFonts w:ascii="Calibri" w:hAnsi="Calibri" w:cs="Calibri"/>
          <w:color w:val="auto"/>
          <w:sz w:val="22"/>
          <w:szCs w:val="22"/>
        </w:rPr>
        <w:t>artículo</w:t>
      </w:r>
      <w:r>
        <w:rPr>
          <w:rFonts w:ascii="Calibri" w:hAnsi="Calibri" w:cs="Calibri"/>
          <w:color w:val="auto"/>
          <w:sz w:val="22"/>
          <w:szCs w:val="22"/>
        </w:rPr>
        <w:t xml:space="preserve"> 14.-</w:t>
      </w:r>
    </w:p>
    <w:p w:rsidR="00AA71A4" w:rsidRPr="004E0EF6" w:rsidRDefault="00AA71A4" w:rsidP="00AA71A4">
      <w:pPr>
        <w:numPr>
          <w:ilvl w:val="0"/>
          <w:numId w:val="2"/>
        </w:numPr>
        <w:spacing w:line="240" w:lineRule="auto"/>
        <w:jc w:val="both"/>
        <w:rPr>
          <w:rFonts w:ascii="Calibri" w:hAnsi="Calibri" w:cs="Calibri"/>
          <w:color w:val="FF0000"/>
          <w:sz w:val="22"/>
          <w:szCs w:val="22"/>
        </w:rPr>
      </w:pPr>
      <w:r>
        <w:rPr>
          <w:rFonts w:ascii="Calibri" w:hAnsi="Calibri" w:cs="Calibri"/>
          <w:color w:val="auto"/>
          <w:sz w:val="22"/>
          <w:szCs w:val="22"/>
        </w:rPr>
        <w:t xml:space="preserve">FORMA DE PAGO: de acuerdo a lo establecido en el </w:t>
      </w:r>
      <w:r w:rsidR="002C094B">
        <w:rPr>
          <w:rFonts w:ascii="Calibri" w:hAnsi="Calibri" w:cs="Calibri"/>
          <w:color w:val="auto"/>
          <w:sz w:val="22"/>
          <w:szCs w:val="22"/>
        </w:rPr>
        <w:t>artículo</w:t>
      </w:r>
      <w:r>
        <w:rPr>
          <w:rFonts w:ascii="Calibri" w:hAnsi="Calibri" w:cs="Calibri"/>
          <w:color w:val="auto"/>
          <w:sz w:val="22"/>
          <w:szCs w:val="22"/>
        </w:rPr>
        <w:t xml:space="preserve"> 22.-</w:t>
      </w:r>
    </w:p>
    <w:p w:rsidR="004E0EF6" w:rsidRPr="007B538A" w:rsidRDefault="004E0EF6" w:rsidP="00AA71A4">
      <w:pPr>
        <w:numPr>
          <w:ilvl w:val="0"/>
          <w:numId w:val="2"/>
        </w:numPr>
        <w:spacing w:line="240" w:lineRule="auto"/>
        <w:jc w:val="both"/>
        <w:rPr>
          <w:rFonts w:ascii="Calibri" w:hAnsi="Calibri" w:cs="Calibri"/>
          <w:color w:val="FF0000"/>
          <w:sz w:val="22"/>
          <w:szCs w:val="22"/>
        </w:rPr>
      </w:pPr>
      <w:r>
        <w:rPr>
          <w:rFonts w:ascii="Calibri" w:hAnsi="Calibri" w:cs="Calibri"/>
          <w:color w:val="auto"/>
          <w:sz w:val="22"/>
          <w:szCs w:val="22"/>
        </w:rPr>
        <w:t>FECHA DE VENCIMIENTO: mínimo 6 meses.</w:t>
      </w:r>
    </w:p>
    <w:p w:rsidR="00AA71A4" w:rsidRDefault="00AA71A4" w:rsidP="00AA71A4">
      <w:pPr>
        <w:spacing w:line="240" w:lineRule="auto"/>
        <w:jc w:val="both"/>
        <w:rPr>
          <w:rFonts w:ascii="Calibri" w:hAnsi="Calibri" w:cs="Calibri"/>
          <w:b/>
          <w:color w:val="000000"/>
          <w:sz w:val="22"/>
          <w:szCs w:val="22"/>
          <w:u w:val="single"/>
        </w:rPr>
      </w:pPr>
      <w:r>
        <w:rPr>
          <w:rFonts w:ascii="Calibri" w:hAnsi="Calibri" w:cs="Calibri"/>
          <w:b/>
          <w:color w:val="000000"/>
          <w:sz w:val="22"/>
          <w:szCs w:val="22"/>
        </w:rPr>
        <w:t>5.- OFERTA PARTICULAR.-</w:t>
      </w:r>
    </w:p>
    <w:p w:rsidR="00AA71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u w:val="single"/>
        </w:rPr>
        <w:t>CONTENIDO</w:t>
      </w:r>
      <w:r>
        <w:rPr>
          <w:rFonts w:ascii="Calibri" w:hAnsi="Calibri" w:cs="Calibri"/>
          <w:color w:val="000000"/>
          <w:sz w:val="22"/>
          <w:szCs w:val="22"/>
          <w:u w:val="single"/>
        </w:rPr>
        <w:t>:</w:t>
      </w:r>
    </w:p>
    <w:p w:rsidR="00AA71A4" w:rsidRDefault="00AA71A4" w:rsidP="00AA71A4">
      <w:pPr>
        <w:numPr>
          <w:ilvl w:val="0"/>
          <w:numId w:val="2"/>
        </w:numPr>
        <w:spacing w:line="240" w:lineRule="auto"/>
        <w:jc w:val="both"/>
        <w:rPr>
          <w:rFonts w:ascii="Calibri" w:hAnsi="Calibri" w:cs="Calibri"/>
          <w:color w:val="000000"/>
          <w:sz w:val="22"/>
          <w:szCs w:val="22"/>
        </w:rPr>
      </w:pPr>
      <w:r>
        <w:rPr>
          <w:rFonts w:ascii="Calibri" w:hAnsi="Calibri" w:cs="Calibri"/>
          <w:color w:val="000000"/>
          <w:sz w:val="22"/>
          <w:szCs w:val="22"/>
        </w:rPr>
        <w:t>los ítems cotizados.-</w:t>
      </w:r>
    </w:p>
    <w:p w:rsidR="00AA71A4" w:rsidRDefault="00AA71A4" w:rsidP="00AA71A4">
      <w:pPr>
        <w:numPr>
          <w:ilvl w:val="0"/>
          <w:numId w:val="2"/>
        </w:numPr>
        <w:spacing w:line="240" w:lineRule="auto"/>
        <w:jc w:val="both"/>
        <w:rPr>
          <w:rFonts w:ascii="Calibri" w:hAnsi="Calibri" w:cs="Calibri"/>
          <w:color w:val="000000"/>
          <w:sz w:val="22"/>
          <w:szCs w:val="22"/>
        </w:rPr>
      </w:pPr>
      <w:r>
        <w:rPr>
          <w:rFonts w:ascii="Calibri" w:hAnsi="Calibri" w:cs="Calibri"/>
          <w:color w:val="000000"/>
          <w:sz w:val="22"/>
          <w:szCs w:val="22"/>
        </w:rPr>
        <w:t>monto total de la oferta.-</w:t>
      </w:r>
    </w:p>
    <w:p w:rsidR="00AA71A4" w:rsidRDefault="00AA71A4" w:rsidP="00AA71A4">
      <w:pPr>
        <w:numPr>
          <w:ilvl w:val="0"/>
          <w:numId w:val="2"/>
        </w:numPr>
        <w:spacing w:line="240" w:lineRule="auto"/>
        <w:jc w:val="both"/>
        <w:rPr>
          <w:rFonts w:ascii="Calibri" w:hAnsi="Calibri" w:cs="Calibri"/>
          <w:b/>
          <w:color w:val="000000"/>
          <w:sz w:val="22"/>
          <w:szCs w:val="22"/>
        </w:rPr>
      </w:pPr>
      <w:r>
        <w:rPr>
          <w:rFonts w:ascii="Calibri" w:hAnsi="Calibri" w:cs="Calibri"/>
          <w:color w:val="000000"/>
          <w:sz w:val="22"/>
          <w:szCs w:val="22"/>
        </w:rPr>
        <w:t xml:space="preserve">condiciones </w:t>
      </w:r>
      <w:r w:rsidR="00C427A5">
        <w:rPr>
          <w:rFonts w:ascii="Calibri" w:hAnsi="Calibri" w:cs="Calibri"/>
          <w:color w:val="000000"/>
          <w:sz w:val="22"/>
          <w:szCs w:val="22"/>
        </w:rPr>
        <w:t>específicas</w:t>
      </w:r>
      <w:r>
        <w:rPr>
          <w:rFonts w:ascii="Calibri" w:hAnsi="Calibri" w:cs="Calibri"/>
          <w:color w:val="000000"/>
          <w:sz w:val="22"/>
          <w:szCs w:val="22"/>
        </w:rPr>
        <w:t xml:space="preserve"> de la oferta: precio unitario, marca y  origen.-</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En caso de no especificarse algún punto mencionado en el Art. 4 y 5 que anteceden, se entenderá que se acepta el presente Pliego en su totalidad.</w:t>
      </w:r>
    </w:p>
    <w:p w:rsidR="00C427A5"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6.- NORMAS APLICABLES.-</w:t>
      </w:r>
    </w:p>
    <w:p w:rsidR="00AA71A4" w:rsidRDefault="00AA71A4" w:rsidP="00AA71A4">
      <w:pPr>
        <w:spacing w:line="240" w:lineRule="auto"/>
        <w:jc w:val="both"/>
        <w:rPr>
          <w:rFonts w:ascii="Calibri" w:hAnsi="Calibri" w:cs="Calibri"/>
          <w:b/>
          <w:sz w:val="22"/>
          <w:szCs w:val="22"/>
          <w:lang w:val="es-MX"/>
        </w:rPr>
      </w:pPr>
      <w:r>
        <w:rPr>
          <w:rFonts w:ascii="Calibri" w:hAnsi="Calibri" w:cs="Calibr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history="1">
        <w:r>
          <w:rPr>
            <w:rStyle w:val="Hipervnculo"/>
            <w:rFonts w:ascii="Calibri" w:hAnsi="Calibri" w:cs="Calibri"/>
            <w:sz w:val="22"/>
            <w:szCs w:val="22"/>
            <w:lang w:val="es-UY"/>
          </w:rPr>
          <w:t>http://www.comprasestatales.gub.uy/ModelosPliegos/Condiciones/PliegoUnico.rtf</w:t>
        </w:r>
      </w:hyperlink>
      <w:r>
        <w:rPr>
          <w:rFonts w:ascii="Calibri" w:hAnsi="Calibri" w:cs="Calibri"/>
          <w:b/>
          <w:color w:val="000000"/>
          <w:sz w:val="22"/>
          <w:szCs w:val="22"/>
        </w:rPr>
        <w:t>,</w:t>
      </w:r>
      <w:r>
        <w:rPr>
          <w:rFonts w:ascii="Calibri" w:hAnsi="Calibri" w:cs="Calibri"/>
          <w:color w:val="000000"/>
          <w:sz w:val="22"/>
          <w:szCs w:val="22"/>
        </w:rPr>
        <w:t xml:space="preserve">en adelante </w:t>
      </w:r>
      <w:r>
        <w:rPr>
          <w:rFonts w:ascii="Calibri" w:hAnsi="Calibri" w:cs="Calibri"/>
          <w:sz w:val="22"/>
          <w:szCs w:val="22"/>
        </w:rPr>
        <w:t>“Pliego General” (Decreto Nº 131/2014)</w:t>
      </w:r>
      <w:r>
        <w:rPr>
          <w:rFonts w:ascii="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lang w:val="es-MX"/>
        </w:rPr>
        <w:t>7.- CONSULTAS Y ACLARACIONES.-</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t xml:space="preserve">                 7.1.- </w:t>
      </w:r>
      <w:r>
        <w:rPr>
          <w:rFonts w:ascii="Calibri" w:hAnsi="Calibri" w:cs="Calibri"/>
          <w:bCs/>
          <w:color w:val="000000"/>
          <w:sz w:val="22"/>
          <w:szCs w:val="22"/>
        </w:rPr>
        <w:t>L</w:t>
      </w:r>
      <w:r>
        <w:rPr>
          <w:rFonts w:ascii="Calibri" w:hAnsi="Calibri" w:cs="Calibri"/>
          <w:color w:val="000000"/>
          <w:sz w:val="22"/>
          <w:szCs w:val="22"/>
        </w:rPr>
        <w:t xml:space="preserve">as consultas sobre especificaciones, características de los objetos licitados, pedidos de aclaraciones y </w:t>
      </w:r>
      <w:r>
        <w:rPr>
          <w:rFonts w:ascii="Calibri" w:hAnsi="Calibri" w:cs="Calibri"/>
          <w:bCs/>
          <w:color w:val="000000"/>
          <w:sz w:val="22"/>
          <w:szCs w:val="22"/>
        </w:rPr>
        <w:t>trámites administrativos, podrán formularse hasta tres (3) días antes de la fecha establecida para el acto de apertura de las ofertas. Vencido dicho término la Administración no estará obligada a proporcionar datos aclaratorios.-</w:t>
      </w:r>
    </w:p>
    <w:p w:rsidR="00AA71A4" w:rsidRDefault="00AA71A4" w:rsidP="00AA71A4">
      <w:pPr>
        <w:pStyle w:val="Textoindependiente21"/>
        <w:spacing w:line="240" w:lineRule="auto"/>
        <w:rPr>
          <w:rFonts w:ascii="Calibri" w:hAnsi="Calibri" w:cs="Calibri"/>
          <w:b/>
          <w:bCs/>
          <w:sz w:val="22"/>
          <w:szCs w:val="22"/>
        </w:rPr>
      </w:pPr>
      <w:r>
        <w:rPr>
          <w:rFonts w:ascii="Calibri" w:hAnsi="Calibri" w:cs="Calibri"/>
          <w:b/>
          <w:sz w:val="22"/>
          <w:szCs w:val="22"/>
        </w:rPr>
        <w:t>7.2.-</w:t>
      </w:r>
      <w:r>
        <w:rPr>
          <w:rFonts w:ascii="Calibri" w:hAnsi="Calibri" w:cs="Calibri"/>
          <w:sz w:val="22"/>
          <w:szCs w:val="22"/>
        </w:rPr>
        <w:t xml:space="preserve">  Las consultas de carácter administrativo deberán formularse  ante la Unidad Centralizada de Compras de la Armada (UCCAR), ubicado en 25 de Mayo 440 esq. Misiones telefax 2915 10 70 / Teléfono: 2915 10 70, en el horario de 08:30 a 12:30 de lunes a viernes todos los días hábiles, por </w:t>
      </w:r>
      <w:r>
        <w:rPr>
          <w:rFonts w:ascii="Calibri" w:hAnsi="Calibri" w:cs="Calibri"/>
          <w:sz w:val="22"/>
          <w:szCs w:val="22"/>
        </w:rPr>
        <w:lastRenderedPageBreak/>
        <w:t xml:space="preserve">escrito ante la Secretaría del referido Servicio, vía mail a </w:t>
      </w:r>
      <w:hyperlink r:id="rId13" w:history="1">
        <w:r>
          <w:rPr>
            <w:rStyle w:val="Hipervnculo"/>
            <w:rFonts w:ascii="Calibri" w:hAnsi="Calibri" w:cs="Calibri"/>
          </w:rPr>
          <w:t>uccar_compras5@armada.mil.uy</w:t>
        </w:r>
      </w:hyperlink>
      <w:r>
        <w:rPr>
          <w:rFonts w:ascii="Calibri" w:hAnsi="Calibri" w:cs="Calibri"/>
          <w:sz w:val="22"/>
          <w:szCs w:val="22"/>
        </w:rPr>
        <w:t xml:space="preserve"> o </w:t>
      </w:r>
      <w:hyperlink r:id="rId14" w:history="1">
        <w:r w:rsidR="00B33BD0" w:rsidRPr="00804FC2">
          <w:rPr>
            <w:rStyle w:val="Hipervnculo"/>
            <w:rFonts w:ascii="Calibri" w:hAnsi="Calibri" w:cs="Calibri"/>
          </w:rPr>
          <w:t>mdenis@armada.mil.uy</w:t>
        </w:r>
      </w:hyperlink>
      <w:r>
        <w:rPr>
          <w:rFonts w:ascii="Calibri" w:hAnsi="Calibri" w:cs="Calibri"/>
          <w:sz w:val="22"/>
          <w:szCs w:val="22"/>
        </w:rPr>
        <w:t xml:space="preserve"> o vía fax.-</w:t>
      </w:r>
    </w:p>
    <w:p w:rsidR="00AA71A4" w:rsidRDefault="00AA71A4" w:rsidP="00AA71A4">
      <w:pPr>
        <w:spacing w:line="240" w:lineRule="auto"/>
        <w:jc w:val="both"/>
        <w:rPr>
          <w:rFonts w:ascii="Calibri" w:hAnsi="Calibri" w:cs="Calibri"/>
          <w:b/>
          <w:bCs/>
          <w:color w:val="FF0000"/>
          <w:sz w:val="22"/>
          <w:szCs w:val="22"/>
        </w:rPr>
      </w:pPr>
      <w:r>
        <w:rPr>
          <w:rFonts w:ascii="Calibri" w:hAnsi="Calibri" w:cs="Calibri"/>
          <w:b/>
          <w:bCs/>
          <w:color w:val="000000"/>
          <w:sz w:val="22"/>
          <w:szCs w:val="22"/>
        </w:rPr>
        <w:t xml:space="preserve">7.3.- </w:t>
      </w:r>
      <w:r>
        <w:rPr>
          <w:rFonts w:ascii="Calibri" w:hAnsi="Calibri" w:cs="Calibri"/>
          <w:bCs/>
          <w:color w:val="000000"/>
          <w:sz w:val="22"/>
          <w:szCs w:val="22"/>
        </w:rPr>
        <w:t>Las consultas serán contestadas por escrito y se subirá en la web.-</w:t>
      </w:r>
    </w:p>
    <w:p w:rsidR="00AA71A4" w:rsidRPr="00683496" w:rsidRDefault="00AA71A4" w:rsidP="00AA71A4">
      <w:pPr>
        <w:spacing w:line="240" w:lineRule="auto"/>
        <w:jc w:val="both"/>
        <w:rPr>
          <w:rFonts w:ascii="Calibri" w:hAnsi="Calibri" w:cs="Calibri"/>
          <w:b/>
          <w:color w:val="auto"/>
          <w:sz w:val="22"/>
          <w:szCs w:val="22"/>
          <w:lang w:val="es-MX"/>
        </w:rPr>
      </w:pPr>
      <w:r w:rsidRPr="00683496">
        <w:rPr>
          <w:rFonts w:ascii="Calibri" w:hAnsi="Calibri" w:cs="Calibri"/>
          <w:b/>
          <w:bCs/>
          <w:color w:val="auto"/>
          <w:sz w:val="22"/>
          <w:szCs w:val="22"/>
        </w:rPr>
        <w:t>7.4.- Consultas espe</w:t>
      </w:r>
      <w:r w:rsidR="00683496" w:rsidRPr="00683496">
        <w:rPr>
          <w:rFonts w:ascii="Calibri" w:hAnsi="Calibri" w:cs="Calibri"/>
          <w:b/>
          <w:bCs/>
          <w:color w:val="auto"/>
          <w:sz w:val="22"/>
          <w:szCs w:val="22"/>
        </w:rPr>
        <w:t>cificas serán formuladas ante la</w:t>
      </w:r>
      <w:r w:rsidRPr="00683496">
        <w:rPr>
          <w:rFonts w:ascii="Calibri" w:hAnsi="Calibri" w:cs="Calibri"/>
          <w:b/>
          <w:bCs/>
          <w:color w:val="auto"/>
          <w:sz w:val="22"/>
          <w:szCs w:val="22"/>
        </w:rPr>
        <w:t xml:space="preserve"> Señor</w:t>
      </w:r>
      <w:r w:rsidR="00683496" w:rsidRPr="00683496">
        <w:rPr>
          <w:rFonts w:ascii="Calibri" w:hAnsi="Calibri" w:cs="Calibri"/>
          <w:b/>
          <w:bCs/>
          <w:color w:val="auto"/>
          <w:sz w:val="22"/>
          <w:szCs w:val="22"/>
        </w:rPr>
        <w:t>a TN (CAA) Vanessa DIALLUTTO</w:t>
      </w:r>
      <w:r w:rsidRPr="00683496">
        <w:rPr>
          <w:rFonts w:ascii="Calibri" w:hAnsi="Calibri" w:cs="Calibri"/>
          <w:b/>
          <w:bCs/>
          <w:color w:val="auto"/>
          <w:sz w:val="22"/>
          <w:szCs w:val="22"/>
        </w:rPr>
        <w:t>, Tel</w:t>
      </w:r>
      <w:r w:rsidR="00C427A5" w:rsidRPr="00683496">
        <w:rPr>
          <w:rFonts w:ascii="Calibri" w:hAnsi="Calibri" w:cs="Calibri"/>
          <w:b/>
          <w:bCs/>
          <w:color w:val="auto"/>
          <w:sz w:val="22"/>
          <w:szCs w:val="22"/>
        </w:rPr>
        <w:t>2.915.28.20 de</w:t>
      </w:r>
      <w:r w:rsidR="00683496" w:rsidRPr="00683496">
        <w:rPr>
          <w:rFonts w:ascii="Calibri" w:hAnsi="Calibri" w:cs="Calibri"/>
          <w:b/>
          <w:bCs/>
          <w:color w:val="auto"/>
          <w:sz w:val="22"/>
          <w:szCs w:val="22"/>
        </w:rPr>
        <w:t xml:space="preserve"> lunes a viernes de 8:00 a 12:0</w:t>
      </w:r>
      <w:r w:rsidRPr="00683496">
        <w:rPr>
          <w:rFonts w:ascii="Calibri" w:hAnsi="Calibri" w:cs="Calibri"/>
          <w:b/>
          <w:bCs/>
          <w:color w:val="auto"/>
          <w:sz w:val="22"/>
          <w:szCs w:val="22"/>
        </w:rPr>
        <w:t>0.-</w:t>
      </w:r>
    </w:p>
    <w:p w:rsidR="00F26576" w:rsidRDefault="00AA71A4" w:rsidP="00AA71A4">
      <w:pPr>
        <w:spacing w:line="240" w:lineRule="auto"/>
        <w:jc w:val="both"/>
        <w:rPr>
          <w:rFonts w:ascii="Calibri" w:hAnsi="Calibri" w:cs="Calibri"/>
          <w:b/>
          <w:sz w:val="22"/>
          <w:szCs w:val="22"/>
          <w:lang w:val="es-MX"/>
        </w:rPr>
      </w:pPr>
      <w:r>
        <w:rPr>
          <w:rFonts w:ascii="Calibri" w:hAnsi="Calibri" w:cs="Calibri"/>
          <w:b/>
          <w:sz w:val="22"/>
          <w:szCs w:val="22"/>
          <w:lang w:val="es-MX"/>
        </w:rPr>
        <w:t>8.- SOLICITUDES DE PRÓRROGA.-</w:t>
      </w:r>
      <w:r>
        <w:rPr>
          <w:rFonts w:ascii="Calibri" w:hAnsi="Calibri" w:cs="Calibri"/>
          <w:b/>
          <w:sz w:val="22"/>
          <w:szCs w:val="22"/>
          <w:lang w:val="es-MX"/>
        </w:rPr>
        <w:tab/>
      </w:r>
    </w:p>
    <w:p w:rsidR="00AA71A4" w:rsidRDefault="00AA71A4" w:rsidP="00AA71A4">
      <w:pPr>
        <w:spacing w:line="240" w:lineRule="auto"/>
        <w:jc w:val="both"/>
        <w:rPr>
          <w:rFonts w:ascii="Calibri" w:hAnsi="Calibri" w:cs="Calibri"/>
          <w:b/>
          <w:bCs/>
          <w:sz w:val="22"/>
          <w:szCs w:val="22"/>
        </w:rPr>
      </w:pPr>
      <w:r>
        <w:rPr>
          <w:rFonts w:ascii="Calibri" w:hAnsi="Calibri" w:cs="Calibri"/>
          <w:b/>
          <w:sz w:val="22"/>
          <w:szCs w:val="22"/>
        </w:rPr>
        <w:t>8.1.-</w:t>
      </w:r>
      <w:r>
        <w:rPr>
          <w:rFonts w:ascii="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AA71A4" w:rsidRDefault="00AA71A4" w:rsidP="00AA71A4">
      <w:pPr>
        <w:pStyle w:val="Textoindependiente21"/>
        <w:spacing w:line="240" w:lineRule="auto"/>
        <w:rPr>
          <w:rFonts w:ascii="Calibri" w:hAnsi="Calibri" w:cs="Calibri"/>
          <w:b/>
          <w:sz w:val="22"/>
          <w:szCs w:val="22"/>
        </w:rPr>
      </w:pPr>
      <w:r>
        <w:rPr>
          <w:rFonts w:ascii="Calibri" w:hAnsi="Calibri" w:cs="Calibri"/>
          <w:b/>
          <w:bCs/>
          <w:sz w:val="22"/>
          <w:szCs w:val="22"/>
        </w:rPr>
        <w:t>8.2.-</w:t>
      </w:r>
      <w:r>
        <w:rPr>
          <w:rFonts w:ascii="Calibri" w:hAnsi="Calibri" w:cs="Calibri"/>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w:t>
      </w:r>
      <w:r w:rsidR="00C427A5">
        <w:rPr>
          <w:rFonts w:ascii="Calibri" w:hAnsi="Calibri" w:cs="Calibri"/>
          <w:sz w:val="22"/>
          <w:szCs w:val="22"/>
        </w:rPr>
        <w:t>prórroga</w:t>
      </w:r>
      <w:r>
        <w:rPr>
          <w:rFonts w:ascii="Calibri" w:hAnsi="Calibri" w:cs="Calibri"/>
          <w:sz w:val="22"/>
          <w:szCs w:val="22"/>
        </w:rPr>
        <w:t>, la mencionada garantía será devuelta al oferente. En caso de que la Administración acceda a conceder la prórroga solicitada, esta será publicada en todos los medios que la Administración crea necesario.-</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8.3.-</w:t>
      </w:r>
      <w:r>
        <w:rPr>
          <w:rFonts w:ascii="Calibri" w:hAnsi="Calibri" w:cs="Calibri"/>
          <w:sz w:val="22"/>
          <w:szCs w:val="22"/>
        </w:rPr>
        <w:t xml:space="preserve"> Dicho depósito se realizará en la cuenta corriente BROU en U$S Nº 152/30881 y en $ Nº 152/37428 a nombre de la Armada Nacional debiendo luego canjearse antes del acto de apertura de ofertas para presentar junto con la misma ante al Servicio de Hacienda y Contabilidad de la Armada (SECON) sito en Misiones 1435 esq. 25 de Mayo, el comprobante del depósito realizado.-</w:t>
      </w:r>
    </w:p>
    <w:p w:rsidR="00AA71A4" w:rsidRDefault="00AA71A4" w:rsidP="00C427A5">
      <w:pPr>
        <w:pStyle w:val="Textoindependiente"/>
        <w:spacing w:after="240" w:line="240" w:lineRule="auto"/>
        <w:rPr>
          <w:lang w:val="es-ES"/>
        </w:rPr>
      </w:pPr>
      <w:r>
        <w:rPr>
          <w:rFonts w:ascii="Calibri" w:hAnsi="Calibri" w:cs="Calibri"/>
          <w:b/>
          <w:sz w:val="22"/>
          <w:szCs w:val="22"/>
          <w:lang w:val="es-ES"/>
        </w:rPr>
        <w:t>8.4.-</w:t>
      </w:r>
      <w:r>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AA71A4" w:rsidRDefault="00AA71A4" w:rsidP="00AA71A4">
      <w:pPr>
        <w:spacing w:line="240" w:lineRule="auto"/>
        <w:jc w:val="both"/>
        <w:rPr>
          <w:rFonts w:ascii="Calibri" w:hAnsi="Calibri" w:cs="Calibri"/>
          <w:b/>
          <w:sz w:val="22"/>
          <w:szCs w:val="22"/>
          <w:lang w:val="es-MX"/>
        </w:rPr>
      </w:pPr>
      <w:r>
        <w:rPr>
          <w:rFonts w:ascii="Calibri" w:hAnsi="Calibri" w:cs="Calibri"/>
          <w:b/>
          <w:sz w:val="22"/>
          <w:szCs w:val="22"/>
          <w:lang w:val="es-MX"/>
        </w:rPr>
        <w:t>9.</w:t>
      </w:r>
      <w:r w:rsidR="00C427A5">
        <w:rPr>
          <w:rFonts w:ascii="Calibri" w:hAnsi="Calibri" w:cs="Calibri"/>
          <w:b/>
          <w:sz w:val="22"/>
          <w:szCs w:val="22"/>
          <w:lang w:val="es-MX"/>
        </w:rPr>
        <w:t>- DEL</w:t>
      </w:r>
      <w:r>
        <w:rPr>
          <w:rFonts w:ascii="Calibri" w:hAnsi="Calibri" w:cs="Calibri"/>
          <w:b/>
          <w:sz w:val="22"/>
          <w:szCs w:val="22"/>
          <w:lang w:val="es-MX"/>
        </w:rPr>
        <w:t xml:space="preserve"> OFERENTE Y DE LA REPRESENTACIÓN.-</w:t>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r>
      <w:r>
        <w:rPr>
          <w:rFonts w:ascii="Calibri" w:hAnsi="Calibri" w:cs="Calibri"/>
          <w:b/>
          <w:color w:val="000000"/>
          <w:sz w:val="22"/>
          <w:szCs w:val="22"/>
          <w:lang w:val="es-MX"/>
        </w:rPr>
        <w:tab/>
        <w:t xml:space="preserve">             9.1.- </w:t>
      </w:r>
      <w:r>
        <w:rPr>
          <w:rFonts w:ascii="Calibri" w:hAnsi="Calibri" w:cs="Calibri"/>
          <w:sz w:val="22"/>
          <w:szCs w:val="22"/>
          <w:lang w:val="es-MX"/>
        </w:rPr>
        <w:t xml:space="preserve">No podrán contratar con la Administración las personas establecidas en el artículo 46 TOCAF.- </w:t>
      </w:r>
    </w:p>
    <w:p w:rsidR="00AA71A4" w:rsidRDefault="00AA71A4" w:rsidP="00AA71A4">
      <w:pPr>
        <w:spacing w:line="240" w:lineRule="auto"/>
        <w:jc w:val="both"/>
        <w:rPr>
          <w:rFonts w:ascii="Calibri" w:hAnsi="Calibri" w:cs="Calibri"/>
          <w:sz w:val="22"/>
          <w:szCs w:val="22"/>
          <w:lang w:val="es-MX"/>
        </w:rPr>
      </w:pPr>
      <w:r>
        <w:rPr>
          <w:rFonts w:ascii="Calibri" w:hAnsi="Calibri" w:cs="Calibri"/>
          <w:b/>
          <w:sz w:val="22"/>
          <w:szCs w:val="22"/>
          <w:lang w:val="es-MX"/>
        </w:rPr>
        <w:t>9.2.-</w:t>
      </w:r>
      <w:r>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AA71A4" w:rsidRDefault="00AA71A4" w:rsidP="00AA71A4">
      <w:pPr>
        <w:spacing w:line="240" w:lineRule="auto"/>
        <w:jc w:val="both"/>
        <w:rPr>
          <w:rFonts w:ascii="Calibri" w:hAnsi="Calibri" w:cs="Calibri"/>
          <w:b/>
          <w:sz w:val="22"/>
          <w:szCs w:val="22"/>
          <w:lang w:val="es-MX"/>
        </w:rPr>
      </w:pPr>
      <w:r>
        <w:rPr>
          <w:rFonts w:ascii="Calibri" w:hAnsi="Calibri" w:cs="Calibri"/>
          <w:sz w:val="22"/>
          <w:szCs w:val="22"/>
          <w:lang w:val="es-MX"/>
        </w:rPr>
        <w:t>Toda la información referente a la representación deberá surgir del RUPE.-</w:t>
      </w:r>
    </w:p>
    <w:p w:rsidR="00AA71A4" w:rsidRDefault="00AA71A4" w:rsidP="00AA71A4">
      <w:pPr>
        <w:spacing w:line="240" w:lineRule="auto"/>
        <w:jc w:val="both"/>
        <w:rPr>
          <w:rFonts w:ascii="Calibri" w:hAnsi="Calibri" w:cs="Calibri"/>
          <w:b/>
          <w:color w:val="000000"/>
          <w:sz w:val="22"/>
          <w:szCs w:val="22"/>
          <w:lang w:val="es-MX"/>
        </w:rPr>
      </w:pPr>
      <w:r>
        <w:rPr>
          <w:rFonts w:ascii="Calibri" w:hAnsi="Calibri" w:cs="Calibri"/>
          <w:b/>
          <w:sz w:val="22"/>
          <w:szCs w:val="22"/>
          <w:lang w:val="es-MX"/>
        </w:rPr>
        <w:t>10.- INSCRIPCIÓN EN LOS REGISTROS.-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10.1.-</w:t>
      </w:r>
      <w:r>
        <w:rPr>
          <w:rFonts w:ascii="Calibri" w:hAnsi="Calibri" w:cs="Calibri"/>
          <w:color w:val="000000"/>
          <w:sz w:val="22"/>
          <w:szCs w:val="22"/>
        </w:rPr>
        <w:t xml:space="preserve"> Los adjudicatarios deberán acreditar estar ACTIVOS en el Registro Único de Proveedores del Estado (RUPE).-</w:t>
      </w:r>
    </w:p>
    <w:p w:rsidR="00AA71A4" w:rsidRDefault="00AA71A4" w:rsidP="00AA71A4">
      <w:pPr>
        <w:spacing w:line="240" w:lineRule="auto"/>
        <w:jc w:val="both"/>
        <w:rPr>
          <w:rFonts w:ascii="Calibri" w:hAnsi="Calibri" w:cs="Calibri"/>
          <w:b/>
          <w:color w:val="000000"/>
          <w:sz w:val="22"/>
          <w:szCs w:val="22"/>
          <w:lang w:val="es-MX"/>
        </w:rPr>
      </w:pPr>
      <w:r>
        <w:rPr>
          <w:rFonts w:ascii="Calibri" w:hAnsi="Calibri" w:cs="Calibri"/>
          <w:b/>
          <w:color w:val="000000"/>
          <w:sz w:val="22"/>
          <w:szCs w:val="22"/>
          <w:lang w:val="es-MX"/>
        </w:rPr>
        <w:t>10.2.-</w:t>
      </w:r>
      <w:r>
        <w:rPr>
          <w:rFonts w:ascii="Calibri" w:hAnsi="Calibri" w:cs="Calibri"/>
          <w:color w:val="000000"/>
          <w:sz w:val="22"/>
          <w:szCs w:val="22"/>
        </w:rPr>
        <w:t xml:space="preserve"> Quien se presente en nombre y representación de una firma extranjera </w:t>
      </w:r>
      <w:r>
        <w:rPr>
          <w:rFonts w:ascii="Calibri" w:hAnsi="Calibri" w:cs="Calibri"/>
          <w:color w:val="000000"/>
          <w:sz w:val="22"/>
          <w:szCs w:val="22"/>
          <w:lang w:val="es-MX"/>
        </w:rPr>
        <w:t>deberá estar inscripto en el Registro respectivo de representantes de empresas extranjeras, llevado por el Ministerio de Economía y Finanzas (Ley Nº 16.497 del 15/06/94 y Decretos 369/94 de 22/08/94 y 538 de 13/12/94).-</w:t>
      </w:r>
    </w:p>
    <w:p w:rsidR="00AA71A4" w:rsidRDefault="00AA71A4" w:rsidP="00AA71A4">
      <w:pPr>
        <w:spacing w:line="240" w:lineRule="auto"/>
        <w:jc w:val="both"/>
        <w:rPr>
          <w:rFonts w:ascii="Calibri" w:hAnsi="Calibri" w:cs="Calibri"/>
          <w:b/>
          <w:color w:val="000000"/>
          <w:sz w:val="22"/>
          <w:szCs w:val="22"/>
          <w:lang w:val="es-MX"/>
        </w:rPr>
      </w:pPr>
    </w:p>
    <w:p w:rsidR="00AA71A4" w:rsidRDefault="00AA71A4" w:rsidP="00AA71A4">
      <w:pPr>
        <w:spacing w:line="240" w:lineRule="auto"/>
        <w:jc w:val="both"/>
        <w:rPr>
          <w:rFonts w:ascii="Calibri" w:hAnsi="Calibri" w:cs="Calibri"/>
          <w:b/>
          <w:sz w:val="22"/>
          <w:szCs w:val="22"/>
        </w:rPr>
      </w:pPr>
      <w:r>
        <w:rPr>
          <w:rFonts w:ascii="Calibri" w:hAnsi="Calibri" w:cs="Calibri"/>
          <w:b/>
          <w:color w:val="000000"/>
          <w:sz w:val="22"/>
          <w:szCs w:val="22"/>
          <w:lang w:val="es-MX"/>
        </w:rPr>
        <w:t>11</w:t>
      </w:r>
      <w:r>
        <w:rPr>
          <w:rFonts w:ascii="Calibri" w:hAnsi="Calibri" w:cs="Calibri"/>
          <w:b/>
          <w:color w:val="000000"/>
          <w:sz w:val="22"/>
          <w:szCs w:val="22"/>
        </w:rPr>
        <w:t>.-</w:t>
      </w:r>
      <w:r>
        <w:rPr>
          <w:rFonts w:ascii="Calibri" w:hAnsi="Calibri" w:cs="Calibri"/>
          <w:b/>
          <w:sz w:val="22"/>
          <w:szCs w:val="22"/>
          <w:lang w:val="es-MX"/>
        </w:rPr>
        <w:t xml:space="preserve"> FORMA Y CONTENIDO DE LA PRESENTACIÓN DE LAS OFERTAS.-</w:t>
      </w:r>
      <w:r>
        <w:rPr>
          <w:rFonts w:ascii="Calibri" w:hAnsi="Calibri" w:cs="Calibri"/>
          <w:b/>
          <w:sz w:val="22"/>
          <w:szCs w:val="22"/>
          <w:lang w:val="es-MX"/>
        </w:rPr>
        <w:tab/>
      </w:r>
      <w:r>
        <w:rPr>
          <w:rFonts w:ascii="Calibri" w:hAnsi="Calibri" w:cs="Calibri"/>
          <w:b/>
          <w:sz w:val="22"/>
          <w:szCs w:val="22"/>
          <w:lang w:val="es-MX"/>
        </w:rPr>
        <w:tab/>
        <w:t xml:space="preserve">                         11</w:t>
      </w:r>
      <w:r>
        <w:rPr>
          <w:rFonts w:ascii="Calibri" w:hAnsi="Calibri" w:cs="Calibri"/>
          <w:b/>
          <w:sz w:val="22"/>
          <w:szCs w:val="22"/>
        </w:rPr>
        <w:t>.1.-</w:t>
      </w:r>
      <w:r>
        <w:rPr>
          <w:rFonts w:ascii="Calibri" w:hAnsi="Calibri" w:cs="Calibri"/>
          <w:sz w:val="22"/>
          <w:szCs w:val="22"/>
        </w:rPr>
        <w:t xml:space="preserve"> La oferta deberá ser claramente redactada </w:t>
      </w:r>
      <w:r>
        <w:rPr>
          <w:rFonts w:ascii="Calibri" w:hAnsi="Calibri" w:cs="Calibri"/>
          <w:sz w:val="22"/>
          <w:szCs w:val="22"/>
          <w:u w:val="single"/>
        </w:rPr>
        <w:t>en idioma español</w:t>
      </w:r>
      <w:r>
        <w:rPr>
          <w:rFonts w:ascii="Calibri" w:hAnsi="Calibri" w:cs="Calibri"/>
          <w:sz w:val="22"/>
          <w:szCs w:val="22"/>
        </w:rPr>
        <w:t>.</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 xml:space="preserve">11.2.- </w:t>
      </w:r>
      <w:r>
        <w:rPr>
          <w:rFonts w:ascii="Calibri" w:hAnsi="Calibri" w:cs="Calibri"/>
          <w:sz w:val="22"/>
          <w:szCs w:val="22"/>
        </w:rPr>
        <w:t>La presentación de las propuestas implica el compromiso liso y llano de la ejecución de la adquisición licitada.</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 xml:space="preserve">11.3.- </w:t>
      </w:r>
      <w:r>
        <w:rPr>
          <w:rFonts w:ascii="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11.4.-</w:t>
      </w:r>
      <w:r>
        <w:rPr>
          <w:rFonts w:ascii="Calibri" w:hAnsi="Calibri" w:cs="Calibri"/>
          <w:sz w:val="22"/>
          <w:szCs w:val="22"/>
        </w:rPr>
        <w:t xml:space="preserve"> Las ofertas no podrán ser vagas, ni confusas, ni podrán presentar redacciones tales que den lugar a distintas interpretaciones.-</w:t>
      </w:r>
    </w:p>
    <w:p w:rsidR="00AA71A4" w:rsidRDefault="00AA71A4" w:rsidP="00AA71A4">
      <w:pPr>
        <w:spacing w:line="240" w:lineRule="auto"/>
        <w:jc w:val="both"/>
      </w:pPr>
      <w:r>
        <w:rPr>
          <w:rFonts w:ascii="Calibri" w:hAnsi="Calibri" w:cs="Calibri"/>
          <w:b/>
          <w:sz w:val="22"/>
          <w:szCs w:val="22"/>
        </w:rPr>
        <w:t>11.5.-</w:t>
      </w:r>
      <w:r>
        <w:rPr>
          <w:rFonts w:ascii="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AA71A4" w:rsidRDefault="00A21D94" w:rsidP="00AA71A4">
      <w:pPr>
        <w:spacing w:line="240" w:lineRule="auto"/>
        <w:jc w:val="both"/>
        <w:rPr>
          <w:rFonts w:ascii="Calibri" w:hAnsi="Calibri" w:cs="Calibri"/>
          <w:b/>
          <w:sz w:val="22"/>
          <w:szCs w:val="22"/>
          <w:lang w:val="es-MX"/>
        </w:rPr>
      </w:pPr>
      <w:r w:rsidRPr="00A21D94">
        <w:rPr>
          <w:noProof/>
          <w:lang w:eastAsia="es-ES"/>
        </w:rPr>
        <w:pict>
          <v:rect id="Rectangle 9" o:spid="_x0000_s1030" style="position:absolute;left:0;text-align:left;margin-left:-6.8pt;margin-top:44.5pt;width:455.2pt;height:51.45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" filled="f" strokeweight=".26mm">
            <v:stroke endcap="square"/>
          </v:rect>
        </w:pict>
      </w:r>
      <w:r w:rsidR="00AA71A4">
        <w:rPr>
          <w:rFonts w:ascii="Calibri" w:hAnsi="Calibri" w:cs="Calibri"/>
          <w:b/>
          <w:sz w:val="22"/>
          <w:szCs w:val="22"/>
        </w:rPr>
        <w:t>11.6</w:t>
      </w:r>
      <w:r w:rsidR="00AA71A4">
        <w:rPr>
          <w:rFonts w:ascii="Calibri" w:hAnsi="Calibri" w:cs="Calibri"/>
          <w:b/>
          <w:color w:val="000000"/>
          <w:sz w:val="22"/>
          <w:szCs w:val="22"/>
        </w:rPr>
        <w:t>.-</w:t>
      </w:r>
      <w:r w:rsidR="00AA71A4">
        <w:rPr>
          <w:rFonts w:ascii="Calibri" w:hAnsi="Calibri" w:cs="Calibri"/>
          <w:sz w:val="22"/>
          <w:szCs w:val="22"/>
          <w:lang w:val="es-MX"/>
        </w:rPr>
        <w:t xml:space="preserve">En la cotización </w:t>
      </w:r>
      <w:r w:rsidR="00AA71A4">
        <w:rPr>
          <w:rFonts w:ascii="Calibri" w:hAnsi="Calibri" w:cs="Calibri"/>
          <w:sz w:val="22"/>
          <w:szCs w:val="22"/>
          <w:u w:val="single"/>
          <w:lang w:val="es-MX"/>
        </w:rPr>
        <w:t xml:space="preserve">se deberá hacer referencia a la </w:t>
      </w:r>
      <w:r w:rsidR="00AA71A4">
        <w:rPr>
          <w:rFonts w:ascii="Calibri" w:hAnsi="Calibri" w:cs="Calibri"/>
          <w:bCs/>
          <w:sz w:val="22"/>
          <w:szCs w:val="22"/>
          <w:u w:val="single"/>
          <w:lang w:val="es-MX"/>
        </w:rPr>
        <w:t>marca y el origen</w:t>
      </w:r>
      <w:r w:rsidR="00AA71A4">
        <w:rPr>
          <w:rFonts w:ascii="Calibri" w:hAnsi="Calibri" w:cs="Calibri"/>
          <w:sz w:val="22"/>
          <w:szCs w:val="22"/>
          <w:u w:val="single"/>
          <w:lang w:val="es-MX"/>
        </w:rPr>
        <w:t xml:space="preserve"> del artículo ofertado</w:t>
      </w:r>
      <w:r w:rsidR="00AA71A4">
        <w:rPr>
          <w:rFonts w:ascii="Calibri" w:hAnsi="Calibri" w:cs="Calibri"/>
          <w:sz w:val="22"/>
          <w:szCs w:val="22"/>
          <w:lang w:val="es-MX"/>
        </w:rPr>
        <w:t>. La Administración se reserva el derecho de no tener en cuenta aquellas ofertas que no lo señalaren. No bastara citar solamente la región para indicar el origen del objeto licitado.-</w:t>
      </w:r>
    </w:p>
    <w:p w:rsidR="00AA71A4" w:rsidRDefault="00A21D94" w:rsidP="00AA71A4">
      <w:pPr>
        <w:spacing w:line="240" w:lineRule="auto"/>
        <w:jc w:val="both"/>
        <w:rPr>
          <w:rFonts w:ascii="Calibri" w:hAnsi="Calibri" w:cs="Calibri"/>
          <w:sz w:val="22"/>
          <w:szCs w:val="22"/>
          <w:lang w:val="es-MX"/>
        </w:rPr>
      </w:pPr>
      <w:r w:rsidRPr="00A21D94">
        <w:rPr>
          <w:rFonts w:ascii="Calibri" w:hAnsi="Calibri" w:cs="Calibri"/>
          <w:noProof/>
          <w:sz w:val="22"/>
          <w:szCs w:val="22"/>
          <w:lang w:eastAsia="es-ES"/>
        </w:rPr>
        <w:pict>
          <v:rect id="Rectangle 13" o:spid="_x0000_s1029" style="position:absolute;left:0;text-align:left;margin-left:-6.8pt;margin-top:48.45pt;width:455.2pt;height:32.3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" filled="f" strokeweight=".26mm">
            <v:stroke endcap="square"/>
          </v:rect>
        </w:pict>
      </w:r>
      <w:r w:rsidR="00AA71A4">
        <w:rPr>
          <w:rFonts w:ascii="Calibri" w:hAnsi="Calibri" w:cs="Calibri"/>
          <w:b/>
          <w:sz w:val="22"/>
          <w:szCs w:val="22"/>
          <w:lang w:val="es-MX"/>
        </w:rPr>
        <w:t xml:space="preserve">11.7.-Asimismo el oferente deberá ingresar sus ofertas en el sitio Web: </w:t>
      </w:r>
      <w:hyperlink r:id="rId15" w:history="1">
        <w:r w:rsidR="00AA71A4">
          <w:rPr>
            <w:rStyle w:val="Hipervnculo"/>
            <w:rFonts w:ascii="Calibri" w:hAnsi="Calibri" w:cs="Calibri"/>
            <w:b/>
          </w:rPr>
          <w:t>www.comprasestatales.gub.uy</w:t>
        </w:r>
      </w:hyperlink>
      <w:r w:rsidR="00AA71A4">
        <w:rPr>
          <w:rFonts w:ascii="Calibri" w:hAnsi="Calibri" w:cs="Calibri"/>
          <w:b/>
          <w:sz w:val="22"/>
          <w:szCs w:val="22"/>
          <w:lang w:val="es-MX"/>
        </w:rPr>
        <w:t xml:space="preserve">. </w:t>
      </w:r>
      <w:r w:rsidR="00AA71A4">
        <w:rPr>
          <w:rFonts w:ascii="Calibri" w:hAnsi="Calibri" w:cs="Calibri"/>
          <w:sz w:val="22"/>
          <w:szCs w:val="22"/>
          <w:lang w:val="es-MX"/>
        </w:rPr>
        <w:t>Las consultas al respecto deberán formularse al teléfono 2903.11.11 internos 1902 al 1905 de la Presidencia de la República.-</w:t>
      </w:r>
    </w:p>
    <w:p w:rsidR="00AA71A4" w:rsidRDefault="00AA71A4" w:rsidP="00AA71A4">
      <w:pPr>
        <w:spacing w:line="240" w:lineRule="auto"/>
        <w:jc w:val="both"/>
        <w:rPr>
          <w:rFonts w:ascii="Calibri" w:hAnsi="Calibri" w:cs="Calibri"/>
          <w:b/>
          <w:sz w:val="22"/>
          <w:szCs w:val="22"/>
          <w:lang w:val="es-MX"/>
        </w:rPr>
      </w:pPr>
      <w:r>
        <w:rPr>
          <w:rFonts w:ascii="Calibri" w:hAnsi="Calibri" w:cs="Calibri"/>
          <w:sz w:val="22"/>
          <w:szCs w:val="22"/>
          <w:lang w:val="es-MX"/>
        </w:rPr>
        <w:t xml:space="preserve">El ingreso de las ofertas en el sitio Web no sustituye la obligación de subir la oferta antes del acto de apertura electrónica. </w:t>
      </w:r>
    </w:p>
    <w:p w:rsidR="00AA71A4" w:rsidRDefault="00AA71A4" w:rsidP="00AA71A4">
      <w:pPr>
        <w:pBdr>
          <w:top w:val="single" w:sz="4" w:space="1" w:color="000000"/>
          <w:left w:val="single" w:sz="4" w:space="4" w:color="000000"/>
          <w:bottom w:val="single" w:sz="4" w:space="1" w:color="000000"/>
          <w:right w:val="single" w:sz="4" w:space="4" w:color="000000"/>
        </w:pBdr>
        <w:spacing w:line="240" w:lineRule="auto"/>
        <w:jc w:val="both"/>
        <w:rPr>
          <w:rFonts w:ascii="Calibri" w:hAnsi="Calibri" w:cs="Calibri"/>
          <w:b/>
          <w:sz w:val="22"/>
          <w:szCs w:val="22"/>
          <w:lang w:val="es-MX"/>
        </w:rPr>
      </w:pPr>
      <w:r>
        <w:rPr>
          <w:rFonts w:ascii="Calibri" w:hAnsi="Calibri" w:cs="Calibri"/>
          <w:b/>
          <w:sz w:val="22"/>
          <w:szCs w:val="22"/>
          <w:lang w:val="es-MX"/>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AA71A4" w:rsidRDefault="00AA71A4" w:rsidP="00AA71A4">
      <w:pPr>
        <w:spacing w:line="240" w:lineRule="auto"/>
        <w:jc w:val="both"/>
        <w:rPr>
          <w:rFonts w:ascii="Calibri" w:hAnsi="Calibri" w:cs="Calibri"/>
          <w:b/>
          <w:sz w:val="22"/>
          <w:szCs w:val="22"/>
          <w:lang w:val="es-MX"/>
        </w:rPr>
      </w:pPr>
    </w:p>
    <w:p w:rsidR="00AA71A4" w:rsidRDefault="00AA71A4" w:rsidP="00AA71A4">
      <w:pPr>
        <w:spacing w:line="240" w:lineRule="auto"/>
        <w:jc w:val="both"/>
        <w:rPr>
          <w:rFonts w:ascii="Calibri" w:hAnsi="Calibri" w:cs="Calibri"/>
          <w:b/>
          <w:color w:val="000000"/>
          <w:sz w:val="22"/>
          <w:szCs w:val="22"/>
        </w:rPr>
      </w:pPr>
      <w:r>
        <w:rPr>
          <w:rFonts w:ascii="Calibri" w:hAnsi="Calibri" w:cs="Calibri"/>
          <w:b/>
          <w:sz w:val="22"/>
          <w:szCs w:val="22"/>
          <w:lang w:val="es-MX"/>
        </w:rPr>
        <w:t>12.- DE LAS COTIZACIONES.-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12.1.-</w:t>
      </w:r>
      <w:r>
        <w:rPr>
          <w:rFonts w:ascii="Calibri" w:hAnsi="Calibri" w:cs="Calibri"/>
          <w:sz w:val="22"/>
          <w:szCs w:val="22"/>
        </w:rPr>
        <w:t xml:space="preserve"> Se deberá cotizar exclusivamente moneda nacional bajo la modalidad </w:t>
      </w:r>
      <w:r>
        <w:rPr>
          <w:rFonts w:ascii="Calibri" w:hAnsi="Calibri" w:cs="Calibri"/>
          <w:sz w:val="22"/>
          <w:szCs w:val="22"/>
          <w:u w:val="single"/>
        </w:rPr>
        <w:t>precio plaza</w:t>
      </w:r>
      <w:r>
        <w:rPr>
          <w:rFonts w:ascii="Calibri" w:hAnsi="Calibri" w:cs="Calibri"/>
          <w:sz w:val="22"/>
          <w:szCs w:val="22"/>
        </w:rPr>
        <w:t xml:space="preserve">. Se deberá cotizar </w:t>
      </w:r>
      <w:r>
        <w:rPr>
          <w:rFonts w:ascii="Calibri" w:hAnsi="Calibri" w:cs="Calibri"/>
          <w:sz w:val="22"/>
          <w:szCs w:val="22"/>
          <w:u w:val="single"/>
        </w:rPr>
        <w:t>con impuestos incluidos</w:t>
      </w:r>
      <w:r>
        <w:rPr>
          <w:rFonts w:ascii="Calibri" w:hAnsi="Calibri" w:cs="Calibri"/>
          <w:sz w:val="22"/>
          <w:szCs w:val="22"/>
        </w:rPr>
        <w:t xml:space="preserve"> y en caso de omisión se entenderá que los mismos están incluidos en el precio.-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12.2.-</w:t>
      </w:r>
      <w:r>
        <w:rPr>
          <w:rFonts w:ascii="Calibri" w:hAnsi="Calibri" w:cs="Calibri"/>
          <w:sz w:val="22"/>
          <w:szCs w:val="22"/>
          <w:lang w:val="es-MX"/>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12.3.-</w:t>
      </w:r>
      <w:r>
        <w:rPr>
          <w:rFonts w:ascii="Calibri" w:hAnsi="Calibri" w:cs="Calibri"/>
          <w:sz w:val="22"/>
          <w:szCs w:val="22"/>
          <w:lang w:val="es-MX"/>
        </w:rPr>
        <w:t xml:space="preserve"> Se desecharán las ofertas que incluyan intereses por mora en los pagos que efectúe la Administración.-</w:t>
      </w:r>
    </w:p>
    <w:p w:rsidR="00AA71A4" w:rsidRPr="0048668C" w:rsidRDefault="00AA71A4" w:rsidP="00AA71A4">
      <w:pPr>
        <w:pStyle w:val="Textoindependiente"/>
        <w:spacing w:line="240" w:lineRule="auto"/>
        <w:rPr>
          <w:rFonts w:ascii="Calibri" w:hAnsi="Calibri" w:cs="Calibri"/>
          <w:b/>
          <w:sz w:val="22"/>
          <w:szCs w:val="22"/>
          <w:lang w:val="es-UY"/>
        </w:rPr>
      </w:pPr>
      <w:r>
        <w:rPr>
          <w:rFonts w:ascii="Calibri" w:hAnsi="Calibri" w:cs="Calibri"/>
          <w:b/>
          <w:color w:val="000000"/>
          <w:sz w:val="22"/>
          <w:szCs w:val="22"/>
          <w:lang w:val="es-ES"/>
        </w:rPr>
        <w:t>12.4.-</w:t>
      </w:r>
      <w:r w:rsidRPr="0048668C">
        <w:rPr>
          <w:rFonts w:ascii="Calibri" w:hAnsi="Calibri" w:cs="Calibri"/>
          <w:sz w:val="22"/>
          <w:szCs w:val="22"/>
          <w:lang w:val="es-UY"/>
        </w:rPr>
        <w:t xml:space="preserve"> En el precioque se cotice se deberáagregarflete y todocostoque lo integre hasta suefectivaentrega en la Armada. En el casoque la oferta no lo especifique</w:t>
      </w:r>
      <w:r w:rsidR="00CB7472" w:rsidRPr="0048668C">
        <w:rPr>
          <w:rFonts w:ascii="Calibri" w:hAnsi="Calibri" w:cs="Calibri"/>
          <w:sz w:val="22"/>
          <w:szCs w:val="22"/>
          <w:lang w:val="es-UY"/>
        </w:rPr>
        <w:t>,</w:t>
      </w:r>
      <w:r w:rsidRPr="0048668C">
        <w:rPr>
          <w:rFonts w:ascii="Calibri" w:hAnsi="Calibri" w:cs="Calibri"/>
          <w:sz w:val="22"/>
          <w:szCs w:val="22"/>
          <w:lang w:val="es-UY"/>
        </w:rPr>
        <w:t xml:space="preserve"> se entenderáqueestánincluidos.-</w:t>
      </w:r>
    </w:p>
    <w:p w:rsidR="004E65B1" w:rsidRPr="0048668C" w:rsidRDefault="004E65B1" w:rsidP="00AA71A4">
      <w:pPr>
        <w:pStyle w:val="Textoindependiente"/>
        <w:spacing w:line="240" w:lineRule="auto"/>
        <w:rPr>
          <w:rFonts w:ascii="Calibri" w:hAnsi="Calibri" w:cs="Calibri"/>
          <w:b/>
          <w:sz w:val="22"/>
          <w:szCs w:val="22"/>
          <w:lang w:val="es-UY"/>
        </w:rPr>
      </w:pPr>
    </w:p>
    <w:p w:rsidR="00AA71A4" w:rsidRPr="0048668C" w:rsidRDefault="00AA71A4" w:rsidP="00CB7472">
      <w:pPr>
        <w:pStyle w:val="Textoindependiente"/>
        <w:spacing w:after="240" w:line="240" w:lineRule="auto"/>
        <w:rPr>
          <w:rFonts w:ascii="Calibri" w:hAnsi="Calibri" w:cs="Calibri"/>
          <w:b/>
          <w:color w:val="000000"/>
          <w:sz w:val="22"/>
          <w:szCs w:val="22"/>
          <w:lang w:val="es-UY"/>
        </w:rPr>
      </w:pPr>
      <w:r w:rsidRPr="0048668C">
        <w:rPr>
          <w:rFonts w:ascii="Calibri" w:hAnsi="Calibri" w:cs="Calibri"/>
          <w:b/>
          <w:sz w:val="22"/>
          <w:szCs w:val="22"/>
          <w:lang w:val="es-UY"/>
        </w:rPr>
        <w:t>12.5.-</w:t>
      </w:r>
      <w:r w:rsidRPr="0048668C">
        <w:rPr>
          <w:rFonts w:ascii="Calibri" w:hAnsi="Calibri" w:cs="Calibri"/>
          <w:sz w:val="22"/>
          <w:szCs w:val="22"/>
          <w:lang w:val="es-UY"/>
        </w:rPr>
        <w:t xml:space="preserve"> Se deberá</w:t>
      </w:r>
      <w:r w:rsidR="0048668C">
        <w:rPr>
          <w:rFonts w:ascii="Calibri" w:hAnsi="Calibri" w:cs="Calibri"/>
          <w:sz w:val="22"/>
          <w:szCs w:val="22"/>
          <w:lang w:val="es-UY"/>
        </w:rPr>
        <w:t xml:space="preserve"> </w:t>
      </w:r>
      <w:r w:rsidRPr="0048668C">
        <w:rPr>
          <w:rFonts w:ascii="Calibri" w:hAnsi="Calibri" w:cs="Calibri"/>
          <w:sz w:val="22"/>
          <w:szCs w:val="22"/>
          <w:lang w:val="es-UY"/>
        </w:rPr>
        <w:t>cotizar</w:t>
      </w:r>
      <w:r w:rsidR="0048668C">
        <w:rPr>
          <w:rFonts w:ascii="Calibri" w:hAnsi="Calibri" w:cs="Calibri"/>
          <w:sz w:val="22"/>
          <w:szCs w:val="22"/>
          <w:lang w:val="es-UY"/>
        </w:rPr>
        <w:t xml:space="preserve"> </w:t>
      </w:r>
      <w:r w:rsidRPr="0048668C">
        <w:rPr>
          <w:rFonts w:ascii="Calibri" w:hAnsi="Calibri" w:cs="Calibri"/>
          <w:sz w:val="22"/>
          <w:szCs w:val="22"/>
          <w:lang w:val="es-UY"/>
        </w:rPr>
        <w:t>precio</w:t>
      </w:r>
      <w:r w:rsidR="0048668C">
        <w:rPr>
          <w:rFonts w:ascii="Calibri" w:hAnsi="Calibri" w:cs="Calibri"/>
          <w:sz w:val="22"/>
          <w:szCs w:val="22"/>
          <w:lang w:val="es-UY"/>
        </w:rPr>
        <w:t xml:space="preserve"> </w:t>
      </w:r>
      <w:r w:rsidRPr="0048668C">
        <w:rPr>
          <w:rFonts w:ascii="Calibri" w:hAnsi="Calibri" w:cs="Calibri"/>
          <w:sz w:val="22"/>
          <w:szCs w:val="22"/>
          <w:lang w:val="es-UY"/>
        </w:rPr>
        <w:t>unitario, costo total del ítem y costo total de la propuesta.-</w:t>
      </w:r>
    </w:p>
    <w:p w:rsidR="0048668C"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rPr>
        <w:t xml:space="preserve">13.-ENTREGA DE MUESTRAS.-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AA71A4" w:rsidRDefault="00AA71A4" w:rsidP="00AA71A4">
      <w:pPr>
        <w:spacing w:line="240" w:lineRule="auto"/>
        <w:jc w:val="both"/>
        <w:rPr>
          <w:rFonts w:ascii="Calibri" w:hAnsi="Calibri" w:cs="Calibri"/>
          <w:b/>
          <w:color w:val="auto"/>
          <w:sz w:val="22"/>
          <w:szCs w:val="22"/>
        </w:rPr>
      </w:pPr>
      <w:r>
        <w:rPr>
          <w:rFonts w:ascii="Calibri" w:hAnsi="Calibri" w:cs="Calibri"/>
          <w:b/>
          <w:color w:val="auto"/>
          <w:sz w:val="22"/>
          <w:szCs w:val="22"/>
        </w:rPr>
        <w:t xml:space="preserve">13.1.- </w:t>
      </w:r>
      <w:r>
        <w:rPr>
          <w:rFonts w:ascii="Calibri" w:hAnsi="Calibri" w:cs="Calibri"/>
          <w:color w:val="auto"/>
          <w:sz w:val="22"/>
          <w:szCs w:val="22"/>
        </w:rPr>
        <w:t xml:space="preserve">Los oferentes </w:t>
      </w:r>
      <w:r w:rsidRPr="00AA71A4">
        <w:rPr>
          <w:rFonts w:ascii="Calibri" w:hAnsi="Calibri" w:cs="Calibri"/>
          <w:b/>
          <w:color w:val="auto"/>
          <w:sz w:val="22"/>
          <w:szCs w:val="22"/>
        </w:rPr>
        <w:t>deberán presentar muestras</w:t>
      </w:r>
      <w:r w:rsidRPr="00AA71A4">
        <w:rPr>
          <w:rFonts w:ascii="Calibri" w:hAnsi="Calibri" w:cs="Calibri"/>
          <w:color w:val="auto"/>
          <w:sz w:val="22"/>
          <w:szCs w:val="22"/>
        </w:rPr>
        <w:t xml:space="preserve"> de la totalidad de los </w:t>
      </w:r>
      <w:r w:rsidR="004E0EF6" w:rsidRPr="00AA71A4">
        <w:rPr>
          <w:rFonts w:ascii="Calibri" w:hAnsi="Calibri" w:cs="Calibri"/>
          <w:color w:val="auto"/>
          <w:sz w:val="22"/>
          <w:szCs w:val="22"/>
        </w:rPr>
        <w:t>ítems</w:t>
      </w:r>
      <w:r w:rsidR="004E0EF6">
        <w:rPr>
          <w:rFonts w:ascii="Calibri" w:hAnsi="Calibri" w:cs="Calibri"/>
          <w:color w:val="auto"/>
          <w:sz w:val="22"/>
          <w:szCs w:val="22"/>
        </w:rPr>
        <w:t xml:space="preserve"> ante</w:t>
      </w:r>
      <w:r w:rsidR="00CB7472">
        <w:rPr>
          <w:rFonts w:ascii="Calibri" w:hAnsi="Calibri" w:cs="Calibri"/>
          <w:color w:val="auto"/>
          <w:sz w:val="22"/>
          <w:szCs w:val="22"/>
        </w:rPr>
        <w:t xml:space="preserve"> la</w:t>
      </w:r>
      <w:r w:rsidR="004E65B1">
        <w:rPr>
          <w:rFonts w:ascii="Calibri" w:hAnsi="Calibri" w:cs="Calibri"/>
          <w:color w:val="auto"/>
          <w:sz w:val="22"/>
          <w:szCs w:val="22"/>
        </w:rPr>
        <w:t xml:space="preserve"> Sección Alimentación de</w:t>
      </w:r>
      <w:r>
        <w:rPr>
          <w:rFonts w:ascii="Calibri" w:hAnsi="Calibri" w:cs="Calibri"/>
          <w:color w:val="auto"/>
          <w:sz w:val="22"/>
          <w:szCs w:val="22"/>
        </w:rPr>
        <w:t xml:space="preserve"> la División Abastecimiento del Servicio de Aprovisionamiento de la Armada ubicado en Muelle Fluvial Hangar A Puerta 15, en el horario de 08:00 a 12:00, bajo remito confeccionado en original y copia, las cuales deberán estar obligatoriamente identificadas con el número de licitación, número de ítem, nombre del artículo y de la empresa.</w:t>
      </w:r>
    </w:p>
    <w:p w:rsidR="004E65B1" w:rsidRDefault="00AA71A4" w:rsidP="00AA71A4">
      <w:pPr>
        <w:spacing w:line="240" w:lineRule="auto"/>
        <w:jc w:val="both"/>
        <w:rPr>
          <w:rFonts w:ascii="Calibri" w:hAnsi="Calibri" w:cs="Calibri"/>
          <w:color w:val="auto"/>
          <w:sz w:val="22"/>
          <w:szCs w:val="22"/>
        </w:rPr>
      </w:pPr>
      <w:r>
        <w:rPr>
          <w:rFonts w:ascii="Calibri" w:hAnsi="Calibri" w:cs="Calibri"/>
          <w:b/>
          <w:color w:val="auto"/>
          <w:sz w:val="22"/>
          <w:szCs w:val="22"/>
        </w:rPr>
        <w:t xml:space="preserve">13.2.- </w:t>
      </w:r>
      <w:r>
        <w:rPr>
          <w:rFonts w:ascii="Calibri" w:hAnsi="Calibri" w:cs="Calibri"/>
          <w:color w:val="auto"/>
          <w:sz w:val="22"/>
          <w:szCs w:val="22"/>
        </w:rPr>
        <w:t>Latotalidaddelasmuestras</w:t>
      </w:r>
      <w:r w:rsidR="004E65B1">
        <w:rPr>
          <w:rFonts w:ascii="Calibri" w:hAnsi="Calibri" w:cs="Calibri"/>
          <w:color w:val="auto"/>
          <w:sz w:val="22"/>
          <w:szCs w:val="22"/>
        </w:rPr>
        <w:t>, adjudicadas y no adjudicadas, se consideraran sin valor comercial alguno, y quedaran en poder del Servicio de Aprovisionamiento sin cargo alguno, a efectos de realizar los estudios y comprobaciones pertinentes</w:t>
      </w:r>
      <w:r>
        <w:rPr>
          <w:rFonts w:ascii="Calibri" w:hAnsi="Calibri" w:cs="Calibri"/>
          <w:color w:val="auto"/>
          <w:sz w:val="22"/>
          <w:szCs w:val="22"/>
        </w:rPr>
        <w:t>.-</w:t>
      </w:r>
    </w:p>
    <w:p w:rsidR="00AA71A4" w:rsidRPr="004E65B1" w:rsidRDefault="00A21D94" w:rsidP="00AA71A4">
      <w:pPr>
        <w:spacing w:line="240" w:lineRule="auto"/>
        <w:jc w:val="both"/>
        <w:rPr>
          <w:rFonts w:ascii="Calibri" w:hAnsi="Calibri" w:cs="Calibri"/>
          <w:color w:val="auto"/>
          <w:sz w:val="22"/>
          <w:szCs w:val="22"/>
        </w:rPr>
      </w:pPr>
      <w:r w:rsidRPr="00A21D94">
        <w:rPr>
          <w:noProof/>
          <w:lang w:eastAsia="es-ES"/>
        </w:rPr>
        <w:pict>
          <v:rect id="Rectangle 11" o:spid="_x0000_s1028" style="position:absolute;left:0;text-align:left;margin-left:-3.05pt;margin-top:35.65pt;width:460.8pt;height:32.55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" filled="f" strokeweight=".26mm">
            <v:stroke endcap="square"/>
          </v:rect>
        </w:pict>
      </w:r>
      <w:r w:rsidR="004E65B1" w:rsidRPr="004E65B1">
        <w:rPr>
          <w:rFonts w:ascii="Calibri" w:hAnsi="Calibri" w:cs="Calibri"/>
          <w:b/>
          <w:color w:val="auto"/>
          <w:sz w:val="22"/>
          <w:szCs w:val="22"/>
        </w:rPr>
        <w:t>13.3.-</w:t>
      </w:r>
      <w:r w:rsidR="004E65B1">
        <w:rPr>
          <w:rFonts w:ascii="Calibri" w:hAnsi="Calibri" w:cs="Calibri"/>
          <w:color w:val="auto"/>
          <w:sz w:val="22"/>
          <w:szCs w:val="22"/>
        </w:rPr>
        <w:t>Las muestras deberán entregarse con la misma presentación, envase y tamaño, tal cual se entregarán al ser adjudicadas.-</w:t>
      </w:r>
    </w:p>
    <w:p w:rsidR="00AA71A4" w:rsidRDefault="00AA71A4" w:rsidP="00AA71A4">
      <w:pPr>
        <w:spacing w:line="240" w:lineRule="auto"/>
        <w:jc w:val="both"/>
        <w:rPr>
          <w:rFonts w:ascii="Calibri" w:hAnsi="Calibri" w:cs="Calibri"/>
          <w:b/>
          <w:color w:val="auto"/>
          <w:sz w:val="22"/>
          <w:szCs w:val="22"/>
        </w:rPr>
      </w:pPr>
      <w:r>
        <w:rPr>
          <w:rFonts w:ascii="Calibri" w:hAnsi="Calibri" w:cs="Calibri"/>
          <w:b/>
          <w:color w:val="auto"/>
          <w:sz w:val="22"/>
          <w:szCs w:val="22"/>
        </w:rPr>
        <w:t>13.4.- La omisión por parte del oferente en lo relacionado con la entrega de muestras, generará la desestimación de su oferta sin más trámite.-</w:t>
      </w:r>
    </w:p>
    <w:p w:rsidR="00AA71A4" w:rsidRDefault="00A21D94" w:rsidP="00AA71A4">
      <w:pPr>
        <w:spacing w:after="0" w:line="240" w:lineRule="auto"/>
        <w:jc w:val="both"/>
        <w:rPr>
          <w:rFonts w:ascii="Calibri" w:hAnsi="Calibri" w:cs="Calibri"/>
          <w:b/>
          <w:color w:val="000000"/>
          <w:sz w:val="22"/>
          <w:szCs w:val="22"/>
        </w:rPr>
      </w:pPr>
      <w:r w:rsidRPr="00A21D94">
        <w:rPr>
          <w:rFonts w:ascii="Calibri" w:hAnsi="Calibri" w:cs="Calibri"/>
          <w:b/>
          <w:noProof/>
          <w:color w:val="auto"/>
          <w:sz w:val="22"/>
          <w:szCs w:val="22"/>
          <w:lang w:eastAsia="es-ES"/>
        </w:rPr>
        <w:pict>
          <v:rect id="Rectangle 14" o:spid="_x0000_s1027" style="position:absolute;left:0;text-align:left;margin-left:-3.05pt;margin-top:-.05pt;width:460.8pt;height:26.3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" filled="f" strokeweight=".26mm">
            <v:stroke endcap="square"/>
          </v:rect>
        </w:pict>
      </w:r>
      <w:r w:rsidR="00AA71A4">
        <w:rPr>
          <w:rFonts w:ascii="Calibri" w:hAnsi="Calibri" w:cs="Calibri"/>
          <w:b/>
          <w:color w:val="auto"/>
          <w:sz w:val="22"/>
          <w:szCs w:val="22"/>
        </w:rPr>
        <w:t>13.5.- Se deberá solicitar comprobante de presentación de muestras, los cuales se adjuntarán a la oferta.-</w:t>
      </w:r>
    </w:p>
    <w:p w:rsidR="00D23A87" w:rsidRDefault="00D23A87" w:rsidP="00AA71A4">
      <w:pPr>
        <w:spacing w:line="240" w:lineRule="auto"/>
        <w:jc w:val="both"/>
        <w:rPr>
          <w:rFonts w:ascii="Calibri" w:hAnsi="Calibri" w:cs="Calibri"/>
          <w:b/>
          <w:color w:val="000000"/>
          <w:sz w:val="22"/>
          <w:szCs w:val="22"/>
        </w:rPr>
      </w:pPr>
    </w:p>
    <w:p w:rsidR="00AA71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rPr>
        <w:t>14.- MANTENIMIENTO DE OFERTA.-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El plazo de mantenimiento de </w:t>
      </w:r>
      <w:r w:rsidR="00D23A87">
        <w:rPr>
          <w:rFonts w:ascii="Calibri" w:hAnsi="Calibri" w:cs="Calibri"/>
          <w:color w:val="000000"/>
          <w:sz w:val="22"/>
          <w:szCs w:val="22"/>
        </w:rPr>
        <w:t>oferta se</w:t>
      </w:r>
      <w:r>
        <w:rPr>
          <w:rFonts w:ascii="Calibri" w:hAnsi="Calibri" w:cs="Calibri"/>
          <w:color w:val="000000"/>
          <w:sz w:val="22"/>
          <w:szCs w:val="22"/>
        </w:rPr>
        <w:t xml:space="preserve"> expresará en la </w:t>
      </w:r>
      <w:r w:rsidR="004E0EF6">
        <w:rPr>
          <w:rFonts w:ascii="Calibri" w:hAnsi="Calibri" w:cs="Calibri"/>
          <w:color w:val="000000"/>
          <w:sz w:val="22"/>
          <w:szCs w:val="22"/>
        </w:rPr>
        <w:t>propuesta, elcual</w:t>
      </w:r>
      <w:r w:rsidR="004E0EF6" w:rsidRPr="00A3029E">
        <w:rPr>
          <w:rFonts w:ascii="Calibri" w:hAnsi="Calibri" w:cs="Calibri"/>
          <w:b/>
          <w:color w:val="auto"/>
          <w:sz w:val="22"/>
          <w:szCs w:val="22"/>
        </w:rPr>
        <w:t xml:space="preserve"> no</w:t>
      </w:r>
      <w:r w:rsidRPr="00A3029E">
        <w:rPr>
          <w:rFonts w:ascii="Calibri" w:hAnsi="Calibri" w:cs="Calibri"/>
          <w:b/>
          <w:color w:val="auto"/>
          <w:sz w:val="22"/>
          <w:szCs w:val="22"/>
        </w:rPr>
        <w:t xml:space="preserve"> podrá ser inferior a </w:t>
      </w:r>
      <w:r w:rsidR="00A3029E" w:rsidRPr="00A3029E">
        <w:rPr>
          <w:rFonts w:ascii="Calibri" w:hAnsi="Calibri" w:cs="Calibri"/>
          <w:b/>
          <w:color w:val="auto"/>
          <w:sz w:val="22"/>
          <w:szCs w:val="22"/>
        </w:rPr>
        <w:t>no</w:t>
      </w:r>
      <w:bookmarkStart w:id="0" w:name="_GoBack"/>
      <w:bookmarkEnd w:id="0"/>
      <w:r w:rsidR="00A3029E" w:rsidRPr="00A3029E">
        <w:rPr>
          <w:rFonts w:ascii="Calibri" w:hAnsi="Calibri" w:cs="Calibri"/>
          <w:b/>
          <w:color w:val="auto"/>
          <w:sz w:val="22"/>
          <w:szCs w:val="22"/>
        </w:rPr>
        <w:t xml:space="preserve">venta </w:t>
      </w:r>
      <w:r w:rsidRPr="00A3029E">
        <w:rPr>
          <w:rFonts w:ascii="Calibri" w:hAnsi="Calibri" w:cs="Calibri"/>
          <w:b/>
          <w:color w:val="auto"/>
          <w:sz w:val="22"/>
          <w:szCs w:val="22"/>
        </w:rPr>
        <w:t>(</w:t>
      </w:r>
      <w:r w:rsidR="00A3029E" w:rsidRPr="00A3029E">
        <w:rPr>
          <w:rFonts w:ascii="Calibri" w:hAnsi="Calibri" w:cs="Calibri"/>
          <w:b/>
          <w:color w:val="auto"/>
          <w:sz w:val="22"/>
          <w:szCs w:val="22"/>
        </w:rPr>
        <w:t>90</w:t>
      </w:r>
      <w:r w:rsidRPr="00A3029E">
        <w:rPr>
          <w:rFonts w:ascii="Calibri" w:hAnsi="Calibri" w:cs="Calibri"/>
          <w:b/>
          <w:color w:val="auto"/>
          <w:sz w:val="22"/>
          <w:szCs w:val="22"/>
        </w:rPr>
        <w:t>) días corridos</w:t>
      </w:r>
      <w:r>
        <w:rPr>
          <w:rFonts w:ascii="Calibri" w:hAnsi="Calibri" w:cs="Calibri"/>
          <w:color w:val="000000"/>
          <w:sz w:val="22"/>
          <w:szCs w:val="22"/>
        </w:rPr>
        <w:t xml:space="preserve"> a contar a partir del día siguiente a la apertura de ofertas.</w:t>
      </w:r>
    </w:p>
    <w:p w:rsidR="00AA71A4" w:rsidRDefault="00AA71A4" w:rsidP="00AA71A4">
      <w:pPr>
        <w:spacing w:line="240" w:lineRule="auto"/>
        <w:jc w:val="both"/>
        <w:rPr>
          <w:rFonts w:ascii="Calibri" w:hAnsi="Calibri" w:cs="Calibri"/>
          <w:color w:val="000000"/>
          <w:sz w:val="22"/>
          <w:szCs w:val="22"/>
        </w:rPr>
      </w:pPr>
      <w:r>
        <w:rPr>
          <w:rFonts w:ascii="Calibri" w:hAnsi="Calibri" w:cs="Calibri"/>
          <w:color w:val="000000"/>
          <w:sz w:val="22"/>
          <w:szCs w:val="22"/>
        </w:rPr>
        <w:t xml:space="preserve">En caso de omisión se deberá entender que el plazo durante el cual se mantienen las ofertas y los precios será el mínimo </w:t>
      </w:r>
      <w:r w:rsidRPr="00A3029E">
        <w:rPr>
          <w:rFonts w:ascii="Calibri" w:hAnsi="Calibri" w:cs="Calibri"/>
          <w:b/>
          <w:color w:val="auto"/>
          <w:sz w:val="22"/>
          <w:szCs w:val="22"/>
        </w:rPr>
        <w:t xml:space="preserve">exigido </w:t>
      </w:r>
      <w:r w:rsidR="00A3029E" w:rsidRPr="00A3029E">
        <w:rPr>
          <w:rFonts w:ascii="Calibri" w:hAnsi="Calibri" w:cs="Calibri"/>
          <w:b/>
          <w:color w:val="auto"/>
          <w:sz w:val="22"/>
          <w:szCs w:val="22"/>
        </w:rPr>
        <w:t>de noventa</w:t>
      </w:r>
      <w:r w:rsidRPr="00A3029E">
        <w:rPr>
          <w:rFonts w:ascii="Calibri" w:hAnsi="Calibri" w:cs="Calibri"/>
          <w:b/>
          <w:color w:val="auto"/>
          <w:sz w:val="22"/>
          <w:szCs w:val="22"/>
        </w:rPr>
        <w:t xml:space="preserve"> (</w:t>
      </w:r>
      <w:r w:rsidR="00A3029E" w:rsidRPr="00A3029E">
        <w:rPr>
          <w:rFonts w:ascii="Calibri" w:hAnsi="Calibri" w:cs="Calibri"/>
          <w:b/>
          <w:color w:val="auto"/>
          <w:sz w:val="22"/>
          <w:szCs w:val="22"/>
        </w:rPr>
        <w:t>90</w:t>
      </w:r>
      <w:r w:rsidRPr="00A3029E">
        <w:rPr>
          <w:rFonts w:ascii="Calibri" w:hAnsi="Calibri" w:cs="Calibri"/>
          <w:b/>
          <w:color w:val="auto"/>
          <w:sz w:val="22"/>
          <w:szCs w:val="22"/>
        </w:rPr>
        <w:t>) días corridos.-</w:t>
      </w:r>
    </w:p>
    <w:p w:rsidR="00AA71A4" w:rsidRDefault="00AA71A4" w:rsidP="00AA71A4">
      <w:pPr>
        <w:spacing w:line="240" w:lineRule="auto"/>
        <w:jc w:val="both"/>
        <w:rPr>
          <w:rFonts w:ascii="Calibri" w:hAnsi="Calibri" w:cs="Calibri"/>
          <w:color w:val="000000"/>
          <w:sz w:val="22"/>
          <w:szCs w:val="22"/>
        </w:rPr>
      </w:pPr>
      <w:r>
        <w:rPr>
          <w:rFonts w:ascii="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a la Unidad Centralizada de </w:t>
      </w:r>
      <w:r w:rsidR="00D23A87">
        <w:rPr>
          <w:rFonts w:ascii="Calibri" w:hAnsi="Calibri" w:cs="Calibri"/>
          <w:color w:val="000000"/>
          <w:sz w:val="22"/>
          <w:szCs w:val="22"/>
        </w:rPr>
        <w:t>Compras de</w:t>
      </w:r>
      <w:r>
        <w:rPr>
          <w:rFonts w:ascii="Calibri" w:hAnsi="Calibri" w:cs="Calibri"/>
          <w:color w:val="000000"/>
          <w:sz w:val="22"/>
          <w:szCs w:val="22"/>
        </w:rPr>
        <w:t xml:space="preserve"> la Armada (UCCAR), que desiste de ella.-</w:t>
      </w:r>
    </w:p>
    <w:p w:rsidR="00AA71A4" w:rsidRDefault="00AA71A4" w:rsidP="00AA71A4">
      <w:pPr>
        <w:spacing w:line="240" w:lineRule="auto"/>
        <w:jc w:val="both"/>
        <w:rPr>
          <w:rFonts w:ascii="Calibri" w:hAnsi="Calibri" w:cs="Calibri"/>
          <w:b/>
          <w:color w:val="000000"/>
          <w:sz w:val="22"/>
          <w:szCs w:val="22"/>
        </w:rPr>
      </w:pPr>
      <w:r>
        <w:rPr>
          <w:rFonts w:ascii="Calibri" w:hAnsi="Calibri" w:cs="Calibri"/>
          <w:color w:val="000000"/>
          <w:sz w:val="22"/>
          <w:szCs w:val="22"/>
        </w:rPr>
        <w:t>La salvedad a que se refiere el inciso anterior, será válida únicamente cuando no se le haya notificado la resolución de adjudicación.-</w:t>
      </w:r>
    </w:p>
    <w:p w:rsidR="00AA71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rPr>
        <w:t>15.</w:t>
      </w:r>
      <w:r w:rsidR="00D23A87">
        <w:rPr>
          <w:rFonts w:ascii="Calibri" w:hAnsi="Calibri" w:cs="Calibri"/>
          <w:b/>
          <w:color w:val="000000"/>
          <w:sz w:val="22"/>
          <w:szCs w:val="22"/>
        </w:rPr>
        <w:t>- EVALUACION</w:t>
      </w:r>
      <w:r>
        <w:rPr>
          <w:rFonts w:ascii="Calibri" w:hAnsi="Calibri" w:cs="Calibri"/>
          <w:b/>
          <w:color w:val="000000"/>
          <w:sz w:val="22"/>
          <w:szCs w:val="22"/>
        </w:rPr>
        <w:t xml:space="preserve"> ANTERIOR A LA ADJUDICACION.-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15.1.-</w:t>
      </w:r>
      <w:r>
        <w:rPr>
          <w:rFonts w:ascii="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AA71A4" w:rsidRDefault="00AA71A4" w:rsidP="00AA71A4">
      <w:pPr>
        <w:spacing w:line="240" w:lineRule="auto"/>
        <w:jc w:val="both"/>
        <w:rPr>
          <w:rFonts w:ascii="Calibri" w:hAnsi="Calibri" w:cs="Calibri"/>
          <w:color w:val="000000"/>
          <w:sz w:val="22"/>
          <w:szCs w:val="22"/>
        </w:rPr>
      </w:pPr>
      <w:r>
        <w:rPr>
          <w:rFonts w:ascii="Calibri" w:hAnsi="Calibri" w:cs="Calibri"/>
          <w:color w:val="000000"/>
          <w:sz w:val="22"/>
          <w:szCs w:val="22"/>
        </w:rPr>
        <w:t>El procedimiento pertinente podrá continuar con aquellas ofertas que no se hallen comprendidas en las causas reseñadas.</w:t>
      </w:r>
    </w:p>
    <w:p w:rsidR="00AA71A4" w:rsidRDefault="00AA71A4" w:rsidP="00AA71A4">
      <w:pPr>
        <w:spacing w:line="240" w:lineRule="auto"/>
        <w:jc w:val="both"/>
        <w:rPr>
          <w:rFonts w:ascii="Calibri" w:hAnsi="Calibri" w:cs="Calibri"/>
          <w:b/>
          <w:color w:val="000000"/>
          <w:sz w:val="22"/>
          <w:szCs w:val="22"/>
        </w:rPr>
      </w:pPr>
      <w:r>
        <w:rPr>
          <w:rFonts w:ascii="Calibri" w:hAnsi="Calibri" w:cs="Calibri"/>
          <w:color w:val="000000"/>
          <w:sz w:val="22"/>
          <w:szCs w:val="22"/>
        </w:rPr>
        <w:lastRenderedPageBreak/>
        <w:t xml:space="preserve">No es necesaria la notificación en esta etapa de los procedimientos en virtud de que se trata de aspectos que conforman el dictamen o informe del asesoramiento </w:t>
      </w:r>
      <w:r w:rsidR="004E0EF6">
        <w:rPr>
          <w:rFonts w:ascii="Calibri" w:hAnsi="Calibri" w:cs="Calibri"/>
          <w:color w:val="000000"/>
          <w:sz w:val="22"/>
          <w:szCs w:val="22"/>
        </w:rPr>
        <w:t>al</w:t>
      </w:r>
      <w:r w:rsidR="004E0EF6">
        <w:rPr>
          <w:rFonts w:ascii="Calibri" w:hAnsi="Calibri" w:cs="Calibri"/>
          <w:bCs/>
          <w:color w:val="000000"/>
          <w:sz w:val="22"/>
          <w:szCs w:val="22"/>
        </w:rPr>
        <w:t xml:space="preserve"> Ordenador</w:t>
      </w:r>
      <w:r>
        <w:rPr>
          <w:rFonts w:ascii="Calibri" w:hAnsi="Calibri" w:cs="Calibri"/>
          <w:color w:val="000000"/>
          <w:sz w:val="22"/>
          <w:szCs w:val="22"/>
        </w:rPr>
        <w:t>competente, quién examinará estas circunstancias y será el que resolverá en definitiva.-</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15.2.- </w:t>
      </w:r>
      <w:r>
        <w:rPr>
          <w:rFonts w:ascii="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AA71A4" w:rsidRDefault="00AA71A4" w:rsidP="00AA71A4">
      <w:pPr>
        <w:spacing w:line="240" w:lineRule="auto"/>
        <w:jc w:val="both"/>
        <w:rPr>
          <w:rFonts w:ascii="Calibri" w:hAnsi="Calibri" w:cs="Calibri"/>
          <w:b/>
          <w:sz w:val="22"/>
          <w:szCs w:val="22"/>
        </w:rPr>
      </w:pPr>
      <w:r>
        <w:rPr>
          <w:rFonts w:ascii="Calibri" w:hAnsi="Calibri" w:cs="Calibri"/>
          <w:b/>
          <w:color w:val="000000"/>
          <w:sz w:val="22"/>
          <w:szCs w:val="22"/>
        </w:rPr>
        <w:t>16.- DE LA ADJUDICACIÓN.</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16.1.</w:t>
      </w:r>
      <w:r w:rsidR="00D23A87">
        <w:rPr>
          <w:rFonts w:ascii="Calibri" w:hAnsi="Calibri" w:cs="Calibri"/>
          <w:b/>
          <w:color w:val="000000"/>
          <w:sz w:val="22"/>
          <w:szCs w:val="22"/>
        </w:rPr>
        <w:t>-</w:t>
      </w:r>
      <w:r w:rsidR="00D23A87">
        <w:rPr>
          <w:rFonts w:ascii="Calibri" w:hAnsi="Calibri" w:cs="Calibri"/>
          <w:sz w:val="22"/>
          <w:szCs w:val="22"/>
        </w:rPr>
        <w:t xml:space="preserve"> La</w:t>
      </w:r>
      <w:r>
        <w:rPr>
          <w:rFonts w:ascii="Calibri" w:hAnsi="Calibri" w:cs="Calibri"/>
          <w:color w:val="000000"/>
          <w:sz w:val="22"/>
          <w:szCs w:val="22"/>
        </w:rPr>
        <w:t xml:space="preserve">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AA71A4" w:rsidRDefault="00AA71A4" w:rsidP="00AA71A4">
      <w:pPr>
        <w:spacing w:line="240" w:lineRule="auto"/>
        <w:jc w:val="both"/>
        <w:rPr>
          <w:rFonts w:ascii="Calibri" w:hAnsi="Calibri" w:cs="Calibri"/>
          <w:b/>
          <w:color w:val="FF0000"/>
          <w:sz w:val="22"/>
          <w:szCs w:val="22"/>
        </w:rPr>
      </w:pPr>
      <w:r>
        <w:rPr>
          <w:rFonts w:ascii="Calibri" w:hAnsi="Calibri" w:cs="Calibri"/>
          <w:b/>
          <w:sz w:val="22"/>
          <w:szCs w:val="22"/>
        </w:rPr>
        <w:t>16.2.-Para evaluar las ofertas se tendrán en cuenta los siguientes FACTORES, así como la ponderación de cada uno de ellos acorde a lo previsto en el art. 48 del T.O.C.A.F:</w:t>
      </w:r>
    </w:p>
    <w:p w:rsidR="00A3029E" w:rsidRPr="002B4EB0" w:rsidRDefault="00A3029E" w:rsidP="00A3029E">
      <w:pPr>
        <w:spacing w:line="240" w:lineRule="auto"/>
        <w:jc w:val="center"/>
        <w:rPr>
          <w:rFonts w:ascii="Calibri" w:hAnsi="Calibri" w:cs="Calibri"/>
          <w:b/>
          <w:color w:val="auto"/>
          <w:sz w:val="20"/>
        </w:rPr>
      </w:pPr>
      <w:r w:rsidRPr="002B4EB0">
        <w:rPr>
          <w:rFonts w:ascii="Calibri" w:hAnsi="Calibri" w:cs="Calibri"/>
          <w:b/>
          <w:color w:val="auto"/>
          <w:sz w:val="22"/>
          <w:szCs w:val="22"/>
        </w:rPr>
        <w:t>FACTORES DE EVALUACIÓN Y PONDERACIÓN</w:t>
      </w:r>
    </w:p>
    <w:tbl>
      <w:tblPr>
        <w:tblW w:w="0" w:type="auto"/>
        <w:tblInd w:w="1946" w:type="dxa"/>
        <w:tblLayout w:type="fixed"/>
        <w:tblCellMar>
          <w:left w:w="103" w:type="dxa"/>
        </w:tblCellMar>
        <w:tblLook w:val="0000"/>
      </w:tblPr>
      <w:tblGrid>
        <w:gridCol w:w="992"/>
        <w:gridCol w:w="4253"/>
      </w:tblGrid>
      <w:tr w:rsidR="00A3029E" w:rsidRPr="008F4FD0" w:rsidTr="00622EB6">
        <w:trPr>
          <w:trHeight w:val="372"/>
        </w:trPr>
        <w:tc>
          <w:tcPr>
            <w:tcW w:w="992" w:type="dxa"/>
            <w:tcBorders>
              <w:top w:val="single" w:sz="4" w:space="0" w:color="000000"/>
              <w:left w:val="single" w:sz="4" w:space="0" w:color="000000"/>
              <w:bottom w:val="single" w:sz="4" w:space="0" w:color="000000"/>
            </w:tcBorders>
            <w:shd w:val="clear" w:color="auto" w:fill="FFFFFF"/>
          </w:tcPr>
          <w:p w:rsidR="00A3029E" w:rsidRPr="00F97801" w:rsidRDefault="00A3029E" w:rsidP="00505308">
            <w:pPr>
              <w:snapToGrid w:val="0"/>
              <w:spacing w:line="240" w:lineRule="auto"/>
              <w:jc w:val="center"/>
              <w:rPr>
                <w:rFonts w:ascii="Calibri" w:hAnsi="Calibri" w:cs="Calibri"/>
                <w:b/>
                <w:color w:val="000000"/>
                <w:sz w:val="20"/>
              </w:rPr>
            </w:pPr>
            <w:r w:rsidRPr="00F97801">
              <w:rPr>
                <w:rFonts w:ascii="Calibri" w:hAnsi="Calibri" w:cs="Calibri"/>
                <w:b/>
                <w:color w:val="000000"/>
                <w:sz w:val="20"/>
              </w:rPr>
              <w:t>PRECIO</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A3029E" w:rsidRPr="00F97801" w:rsidRDefault="00A3029E" w:rsidP="00505308">
            <w:pPr>
              <w:snapToGrid w:val="0"/>
              <w:spacing w:line="240" w:lineRule="auto"/>
              <w:jc w:val="center"/>
              <w:rPr>
                <w:rFonts w:ascii="Calibri" w:hAnsi="Calibri" w:cs="Calibri"/>
                <w:b/>
                <w:color w:val="000000"/>
                <w:sz w:val="20"/>
              </w:rPr>
            </w:pPr>
            <w:r w:rsidRPr="00F97801">
              <w:rPr>
                <w:rFonts w:ascii="Calibri" w:hAnsi="Calibri" w:cs="Calibri"/>
                <w:b/>
                <w:color w:val="000000"/>
                <w:sz w:val="22"/>
                <w:szCs w:val="22"/>
                <w:lang w:val="es-UY"/>
              </w:rPr>
              <w:t>ANTECEDENTES  NEGATIVOS DEL OFERENTE EN CONTRATACIONES CON EL ESTADO</w:t>
            </w:r>
          </w:p>
        </w:tc>
      </w:tr>
      <w:tr w:rsidR="00A3029E" w:rsidRPr="008F4FD0" w:rsidTr="00622EB6">
        <w:trPr>
          <w:trHeight w:val="231"/>
        </w:trPr>
        <w:tc>
          <w:tcPr>
            <w:tcW w:w="992" w:type="dxa"/>
            <w:tcBorders>
              <w:top w:val="single" w:sz="4" w:space="0" w:color="000000"/>
              <w:left w:val="single" w:sz="4" w:space="0" w:color="000000"/>
              <w:bottom w:val="single" w:sz="4" w:space="0" w:color="000000"/>
            </w:tcBorders>
            <w:shd w:val="clear" w:color="auto" w:fill="FFFFFF"/>
          </w:tcPr>
          <w:p w:rsidR="00A3029E" w:rsidRPr="00F97801" w:rsidRDefault="00A3029E" w:rsidP="00505308">
            <w:pPr>
              <w:spacing w:line="240" w:lineRule="auto"/>
              <w:jc w:val="center"/>
              <w:rPr>
                <w:rFonts w:ascii="Calibri" w:hAnsi="Calibri" w:cs="Calibri"/>
                <w:b/>
                <w:bCs/>
                <w:color w:val="000000"/>
                <w:sz w:val="20"/>
              </w:rPr>
            </w:pPr>
            <w:r w:rsidRPr="00F97801">
              <w:rPr>
                <w:rFonts w:ascii="Calibri" w:hAnsi="Calibri" w:cs="Calibri"/>
                <w:b/>
                <w:bCs/>
                <w:color w:val="000000"/>
                <w:sz w:val="20"/>
              </w:rPr>
              <w:t>80%</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A3029E" w:rsidRPr="00F97801" w:rsidRDefault="00A3029E" w:rsidP="00505308">
            <w:pPr>
              <w:spacing w:line="240" w:lineRule="auto"/>
              <w:jc w:val="center"/>
              <w:rPr>
                <w:color w:val="000000"/>
              </w:rPr>
            </w:pPr>
            <w:r w:rsidRPr="00F97801">
              <w:rPr>
                <w:rFonts w:ascii="Calibri" w:hAnsi="Calibri" w:cs="Calibri"/>
                <w:b/>
                <w:bCs/>
                <w:color w:val="000000"/>
                <w:sz w:val="20"/>
              </w:rPr>
              <w:t>20%</w:t>
            </w:r>
          </w:p>
        </w:tc>
      </w:tr>
    </w:tbl>
    <w:p w:rsidR="00AA71A4" w:rsidRDefault="00AA71A4" w:rsidP="00AA71A4">
      <w:pPr>
        <w:spacing w:line="240" w:lineRule="auto"/>
        <w:jc w:val="both"/>
        <w:rPr>
          <w:rFonts w:ascii="Calibri" w:hAnsi="Calibri" w:cs="Calibri"/>
          <w:color w:val="000000"/>
          <w:sz w:val="22"/>
          <w:szCs w:val="22"/>
        </w:rPr>
      </w:pPr>
    </w:p>
    <w:p w:rsidR="00AA71A4" w:rsidRDefault="00AA71A4" w:rsidP="00AA71A4">
      <w:pPr>
        <w:pStyle w:val="Prrafodelista1"/>
        <w:spacing w:line="240" w:lineRule="auto"/>
        <w:ind w:left="567"/>
        <w:jc w:val="both"/>
        <w:rPr>
          <w:rFonts w:ascii="Calibri" w:eastAsia="Calibri" w:hAnsi="Calibri" w:cs="Calibri"/>
          <w:b/>
          <w:color w:val="FF3333"/>
          <w:sz w:val="22"/>
          <w:szCs w:val="22"/>
        </w:rPr>
      </w:pPr>
      <w:r>
        <w:rPr>
          <w:rFonts w:ascii="Calibri" w:hAnsi="Calibri" w:cs="Calibri"/>
          <w:sz w:val="22"/>
          <w:szCs w:val="22"/>
        </w:rPr>
        <w:t>En referencia a los factores de ponderación cabe destacar que el factor</w:t>
      </w:r>
      <w:r w:rsidRPr="00A3029E">
        <w:rPr>
          <w:rFonts w:ascii="Calibri" w:hAnsi="Calibri" w:cs="Calibri"/>
          <w:color w:val="auto"/>
          <w:sz w:val="22"/>
          <w:szCs w:val="22"/>
        </w:rPr>
        <w:t>PRECIO, Y ANTECEDENTES NEGATIVOS</w:t>
      </w:r>
      <w:r w:rsidR="00A3029E" w:rsidRPr="00A3029E">
        <w:rPr>
          <w:rFonts w:ascii="Calibri" w:hAnsi="Calibri" w:cs="Calibri"/>
          <w:color w:val="auto"/>
          <w:sz w:val="22"/>
          <w:szCs w:val="22"/>
        </w:rPr>
        <w:t xml:space="preserve"> DEL OFERENTE EN CONTRATACIONES CON EL ESTADO</w:t>
      </w:r>
      <w:r>
        <w:rPr>
          <w:rFonts w:ascii="Calibri" w:hAnsi="Calibri" w:cs="Calibri"/>
          <w:sz w:val="22"/>
          <w:szCs w:val="22"/>
        </w:rPr>
        <w:t xml:space="preserve">se evaluaran de la siguiente manera: </w:t>
      </w:r>
    </w:p>
    <w:p w:rsidR="00AA71A4" w:rsidRPr="00A3029E" w:rsidRDefault="00AA71A4" w:rsidP="00AA71A4">
      <w:pPr>
        <w:pStyle w:val="Prrafodelista1"/>
        <w:numPr>
          <w:ilvl w:val="0"/>
          <w:numId w:val="1"/>
        </w:numPr>
        <w:spacing w:line="240" w:lineRule="auto"/>
        <w:jc w:val="both"/>
        <w:rPr>
          <w:rFonts w:ascii="Calibri" w:eastAsia="Calibri" w:hAnsi="Calibri" w:cs="Calibri"/>
          <w:b/>
          <w:color w:val="auto"/>
          <w:sz w:val="22"/>
          <w:szCs w:val="22"/>
          <w:lang w:val="es-UY"/>
        </w:rPr>
      </w:pPr>
      <w:r w:rsidRPr="00A3029E">
        <w:rPr>
          <w:rFonts w:ascii="Calibri" w:hAnsi="Calibri" w:cs="Calibri"/>
          <w:b/>
          <w:color w:val="auto"/>
          <w:sz w:val="22"/>
          <w:szCs w:val="22"/>
        </w:rPr>
        <w:t xml:space="preserve">PRECIO: </w:t>
      </w:r>
      <w:r w:rsidRPr="00A3029E">
        <w:rPr>
          <w:rFonts w:ascii="Calibri" w:hAnsi="Calibri" w:cs="Calibri"/>
          <w:color w:val="auto"/>
          <w:sz w:val="22"/>
          <w:szCs w:val="22"/>
        </w:rPr>
        <w:t>se evaluará otorgando mayor valor al menor precio ofertado de acuerdo a la siguiente fórmula: precio menor/precio evaluado x 80 (en este caso).</w:t>
      </w:r>
    </w:p>
    <w:p w:rsidR="00AA71A4" w:rsidRPr="00A3029E" w:rsidRDefault="00AA71A4" w:rsidP="00AA71A4">
      <w:pPr>
        <w:pStyle w:val="Prrafodelista1"/>
        <w:numPr>
          <w:ilvl w:val="0"/>
          <w:numId w:val="1"/>
        </w:numPr>
        <w:spacing w:after="0" w:line="240" w:lineRule="auto"/>
        <w:ind w:left="1395"/>
        <w:rPr>
          <w:rFonts w:ascii="Calibri" w:eastAsia="Calibri" w:hAnsi="Calibri" w:cs="Calibri"/>
          <w:color w:val="auto"/>
          <w:sz w:val="22"/>
          <w:szCs w:val="22"/>
          <w:lang w:val="es-UY"/>
        </w:rPr>
      </w:pPr>
      <w:r w:rsidRPr="00A3029E">
        <w:rPr>
          <w:rFonts w:ascii="Calibri" w:hAnsi="Calibri" w:cs="Calibri"/>
          <w:b/>
          <w:color w:val="auto"/>
          <w:sz w:val="22"/>
          <w:szCs w:val="22"/>
          <w:lang w:val="es-UY"/>
        </w:rPr>
        <w:t xml:space="preserve">ANTECEDENTES  NEGATIVOS DEL OFERENTE EN CONTRATACIONES CON EL ESTADO: </w:t>
      </w:r>
    </w:p>
    <w:p w:rsidR="00AA71A4" w:rsidRPr="00A3029E" w:rsidRDefault="00AA71A4" w:rsidP="00AA71A4">
      <w:pPr>
        <w:pStyle w:val="Prrafodelista1"/>
        <w:spacing w:after="0" w:line="240" w:lineRule="auto"/>
        <w:ind w:left="1395"/>
        <w:rPr>
          <w:rFonts w:ascii="Calibri" w:eastAsia="Calibri" w:hAnsi="Calibri" w:cs="Calibri"/>
          <w:b/>
          <w:color w:val="auto"/>
          <w:sz w:val="22"/>
          <w:szCs w:val="22"/>
          <w:lang w:val="es-UY"/>
        </w:rPr>
      </w:pPr>
      <w:r w:rsidRPr="00A3029E">
        <w:rPr>
          <w:rFonts w:ascii="Calibri" w:hAnsi="Calibri" w:cs="Calibri"/>
          <w:color w:val="auto"/>
          <w:sz w:val="22"/>
          <w:szCs w:val="22"/>
          <w:lang w:val="es-UY"/>
        </w:rPr>
        <w:t>Se valorará la información disponible en el RUPE, obteniendo el total del 20% si no existen incumplimientos, 10% si existe uno, en caso de poseer más de uno se le otorgará puntaje 0.-</w:t>
      </w:r>
    </w:p>
    <w:p w:rsidR="00AA71A4" w:rsidRPr="00A3029E" w:rsidRDefault="00AA71A4" w:rsidP="00AA71A4">
      <w:pPr>
        <w:pStyle w:val="Prrafodelista1"/>
        <w:spacing w:after="0" w:line="240" w:lineRule="auto"/>
        <w:ind w:left="1395"/>
        <w:rPr>
          <w:rFonts w:ascii="Calibri" w:hAnsi="Calibri" w:cs="Calibri"/>
          <w:color w:val="auto"/>
          <w:sz w:val="22"/>
          <w:szCs w:val="22"/>
          <w:lang w:val="es-UY"/>
        </w:rPr>
      </w:pPr>
      <w:r w:rsidRPr="00A3029E">
        <w:rPr>
          <w:rFonts w:ascii="Calibri" w:eastAsia="Calibri" w:hAnsi="Calibri" w:cs="Calibri"/>
          <w:b/>
          <w:color w:val="auto"/>
          <w:sz w:val="22"/>
          <w:szCs w:val="22"/>
          <w:lang w:val="es-UY"/>
        </w:rPr>
        <w:t xml:space="preserve">NO SE PODRÁ CONTRATAR CON AQUELLOS PROVEEDORES QUE REGISTREN SANCIÓN DE SUSPENSIÓN DURANTE EL PERÍODO QUE ABARQUE LA MISMA. </w:t>
      </w:r>
    </w:p>
    <w:p w:rsidR="00AA71A4" w:rsidRPr="00A3029E" w:rsidRDefault="00AA71A4" w:rsidP="00AA71A4">
      <w:pPr>
        <w:pStyle w:val="Prrafodelista1"/>
        <w:spacing w:after="0" w:line="240" w:lineRule="auto"/>
        <w:ind w:left="1395"/>
        <w:rPr>
          <w:rFonts w:ascii="Calibri" w:hAnsi="Calibri" w:cs="Calibri"/>
          <w:color w:val="auto"/>
          <w:sz w:val="22"/>
          <w:szCs w:val="22"/>
          <w:lang w:val="es-UY"/>
        </w:rPr>
      </w:pPr>
    </w:p>
    <w:p w:rsidR="00AA71A4" w:rsidRDefault="00AA71A4" w:rsidP="00AA71A4">
      <w:pPr>
        <w:spacing w:line="240" w:lineRule="auto"/>
        <w:jc w:val="both"/>
        <w:rPr>
          <w:rFonts w:ascii="Calibri" w:hAnsi="Calibri" w:cs="Arial"/>
          <w:b/>
          <w:sz w:val="22"/>
          <w:szCs w:val="22"/>
          <w:lang w:val="es-UY"/>
        </w:rPr>
      </w:pPr>
      <w:r>
        <w:rPr>
          <w:rFonts w:ascii="Calibri" w:hAnsi="Calibri" w:cs="Calibri"/>
          <w:b/>
          <w:sz w:val="22"/>
          <w:szCs w:val="22"/>
        </w:rPr>
        <w:t>16.3.-</w:t>
      </w:r>
      <w:r>
        <w:rPr>
          <w:rFonts w:ascii="Calibri" w:hAnsi="Calibri" w:cs="Arial"/>
          <w:sz w:val="22"/>
          <w:szCs w:val="22"/>
          <w:lang w:val="es-UY"/>
        </w:rPr>
        <w:t xml:space="preserve"> Una vez realizado la ponderación total de </w:t>
      </w:r>
      <w:r w:rsidR="00622EB6">
        <w:rPr>
          <w:rFonts w:ascii="Calibri" w:hAnsi="Calibri" w:cs="Arial"/>
          <w:sz w:val="22"/>
          <w:szCs w:val="22"/>
          <w:lang w:val="es-UY"/>
        </w:rPr>
        <w:t>los factores</w:t>
      </w:r>
      <w:r>
        <w:rPr>
          <w:rFonts w:ascii="Calibri" w:hAnsi="Calibri" w:cs="Arial"/>
          <w:sz w:val="22"/>
          <w:szCs w:val="22"/>
          <w:lang w:val="es-UY"/>
        </w:rPr>
        <w:t xml:space="preserve"> de ponderación establecidos nos arrojará el resultado final.</w:t>
      </w:r>
    </w:p>
    <w:p w:rsidR="00AA71A4" w:rsidRDefault="00AA71A4" w:rsidP="00AA71A4">
      <w:pPr>
        <w:spacing w:line="240" w:lineRule="auto"/>
        <w:jc w:val="both"/>
        <w:rPr>
          <w:rFonts w:ascii="Calibri" w:hAnsi="Calibri" w:cs="Calibri"/>
          <w:b/>
          <w:sz w:val="22"/>
          <w:szCs w:val="22"/>
        </w:rPr>
      </w:pPr>
      <w:r>
        <w:rPr>
          <w:rFonts w:ascii="Calibri" w:hAnsi="Calibri" w:cs="Arial"/>
          <w:b/>
          <w:sz w:val="22"/>
          <w:szCs w:val="22"/>
          <w:lang w:val="es-UY"/>
        </w:rPr>
        <w:lastRenderedPageBreak/>
        <w:t>16.4.-</w:t>
      </w:r>
      <w:r>
        <w:rPr>
          <w:rFonts w:ascii="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16.5.-</w:t>
      </w:r>
      <w:r>
        <w:rPr>
          <w:rFonts w:ascii="Calibri" w:hAnsi="Calibri" w:cs="Calibri"/>
          <w:sz w:val="22"/>
          <w:szCs w:val="22"/>
        </w:rPr>
        <w:t xml:space="preserve"> Si las ofertas presentadas son iguales, aun si se utilizó la mejora de oferta, la adjudicación podrá dividirse en las partes igualitarias correspondientes.-</w:t>
      </w:r>
    </w:p>
    <w:p w:rsidR="00AA71A4" w:rsidRDefault="00AA71A4" w:rsidP="00AA71A4">
      <w:pPr>
        <w:spacing w:line="240" w:lineRule="auto"/>
        <w:jc w:val="both"/>
        <w:rPr>
          <w:rFonts w:ascii="Calibri" w:hAnsi="Calibri" w:cs="Calibri"/>
          <w:b/>
          <w:sz w:val="22"/>
          <w:szCs w:val="22"/>
        </w:rPr>
      </w:pPr>
      <w:r>
        <w:rPr>
          <w:rFonts w:ascii="Calibri" w:hAnsi="Calibri" w:cs="Calibri"/>
          <w:b/>
          <w:sz w:val="22"/>
          <w:szCs w:val="22"/>
        </w:rPr>
        <w:t>16.6.-</w:t>
      </w:r>
      <w:r>
        <w:rPr>
          <w:rFonts w:ascii="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sz w:val="22"/>
          <w:szCs w:val="22"/>
        </w:rPr>
        <w:t>16.7.-</w:t>
      </w:r>
      <w:r>
        <w:rPr>
          <w:rFonts w:ascii="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AA71A4" w:rsidRDefault="00AA71A4" w:rsidP="00AA71A4">
      <w:pPr>
        <w:spacing w:line="240" w:lineRule="auto"/>
        <w:jc w:val="both"/>
        <w:rPr>
          <w:rFonts w:ascii="Calibri" w:hAnsi="Calibri" w:cs="Calibri"/>
          <w:sz w:val="22"/>
          <w:szCs w:val="22"/>
        </w:rPr>
      </w:pPr>
      <w:r>
        <w:rPr>
          <w:rFonts w:ascii="Calibri" w:hAnsi="Calibri" w:cs="Calibri"/>
          <w:b/>
          <w:color w:val="000000"/>
          <w:sz w:val="22"/>
          <w:szCs w:val="22"/>
        </w:rPr>
        <w:t xml:space="preserve">17.- DE LA </w:t>
      </w:r>
      <w:r w:rsidR="00622EB6">
        <w:rPr>
          <w:rFonts w:ascii="Calibri" w:hAnsi="Calibri" w:cs="Calibri"/>
          <w:b/>
          <w:color w:val="000000"/>
          <w:sz w:val="22"/>
          <w:szCs w:val="22"/>
        </w:rPr>
        <w:t>ENTREGA Y EJECUCIÓN</w:t>
      </w:r>
      <w:r>
        <w:rPr>
          <w:rFonts w:ascii="Calibri" w:hAnsi="Calibri" w:cs="Calibri"/>
          <w:b/>
          <w:color w:val="000000"/>
          <w:sz w:val="22"/>
          <w:szCs w:val="22"/>
        </w:rPr>
        <w:t xml:space="preserve"> DEL CONTRATO.-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17.1</w:t>
      </w:r>
      <w:r>
        <w:rPr>
          <w:rFonts w:ascii="Calibri" w:hAnsi="Calibri" w:cs="Calibri"/>
          <w:color w:val="000000"/>
          <w:sz w:val="22"/>
          <w:szCs w:val="22"/>
        </w:rPr>
        <w:t xml:space="preserve">- </w:t>
      </w:r>
      <w:r w:rsidR="00683496">
        <w:rPr>
          <w:rFonts w:ascii="Calibri" w:hAnsi="Calibri" w:cs="Calibri"/>
          <w:color w:val="000000"/>
          <w:sz w:val="22"/>
          <w:szCs w:val="22"/>
        </w:rPr>
        <w:t xml:space="preserve">El plazo de entrega de los artículos solicitados, se establecerá en la propuesta </w:t>
      </w:r>
      <w:r w:rsidR="00622EB6">
        <w:rPr>
          <w:rFonts w:ascii="Calibri" w:hAnsi="Calibri" w:cs="Calibri"/>
          <w:color w:val="000000"/>
          <w:sz w:val="22"/>
          <w:szCs w:val="22"/>
        </w:rPr>
        <w:t xml:space="preserve">y </w:t>
      </w:r>
      <w:r w:rsidR="00622EB6">
        <w:rPr>
          <w:rFonts w:ascii="Calibri" w:hAnsi="Calibri" w:cs="Calibri"/>
          <w:b/>
          <w:color w:val="000000"/>
          <w:sz w:val="22"/>
          <w:szCs w:val="22"/>
        </w:rPr>
        <w:t>no</w:t>
      </w:r>
      <w:r w:rsidR="007B538A">
        <w:rPr>
          <w:rFonts w:ascii="Calibri" w:hAnsi="Calibri" w:cs="Calibri"/>
          <w:b/>
          <w:color w:val="000000"/>
          <w:sz w:val="22"/>
          <w:szCs w:val="22"/>
        </w:rPr>
        <w:t xml:space="preserve"> podrá ser superior a cinco (5) días calendarios</w:t>
      </w:r>
      <w:r w:rsidR="00683496" w:rsidRPr="002B4EB0">
        <w:rPr>
          <w:rFonts w:ascii="Calibri" w:hAnsi="Calibri" w:cs="Calibri"/>
          <w:color w:val="auto"/>
          <w:sz w:val="22"/>
          <w:szCs w:val="22"/>
        </w:rPr>
        <w:t>,</w:t>
      </w:r>
      <w:r w:rsidR="00683496">
        <w:rPr>
          <w:rFonts w:ascii="Calibri" w:hAnsi="Calibri" w:cs="Calibri"/>
          <w:color w:val="000000"/>
          <w:sz w:val="22"/>
          <w:szCs w:val="22"/>
        </w:rPr>
        <w:t xml:space="preserve"> contados desde el día siguiente a aquel en que se hizo efectiva la entrega de la constancia de Afectación del Crédito (Orden de Compra). En caso de omisión, se entenderá que el plazo será </w:t>
      </w:r>
      <w:r w:rsidR="007B538A">
        <w:rPr>
          <w:rFonts w:ascii="Calibri" w:hAnsi="Calibri" w:cs="Calibri"/>
          <w:b/>
          <w:color w:val="000000"/>
          <w:sz w:val="22"/>
          <w:szCs w:val="22"/>
        </w:rPr>
        <w:t>cinco (5) días calendarios</w:t>
      </w:r>
      <w:r w:rsidR="00683496">
        <w:rPr>
          <w:rFonts w:ascii="Calibri" w:hAnsi="Calibri" w:cs="Calibri"/>
          <w:color w:val="000000"/>
          <w:sz w:val="22"/>
          <w:szCs w:val="22"/>
        </w:rPr>
        <w:t>, previa coordinación con el Servicio de Aprovisionamiento de la Armada Nacional(SERAP)</w:t>
      </w:r>
      <w:r w:rsidR="00683496">
        <w:rPr>
          <w:rFonts w:ascii="Calibri" w:hAnsi="Calibri" w:cs="Calibri"/>
          <w:b/>
          <w:color w:val="000000"/>
          <w:sz w:val="22"/>
          <w:szCs w:val="22"/>
        </w:rPr>
        <w:t>,</w:t>
      </w:r>
      <w:r w:rsidR="00683496">
        <w:rPr>
          <w:rFonts w:ascii="Calibri" w:hAnsi="Calibri" w:cs="Calibri"/>
          <w:color w:val="000000"/>
          <w:sz w:val="22"/>
          <w:szCs w:val="22"/>
        </w:rPr>
        <w:t xml:space="preserve"> de lunes a viernes en el horario de 08:00 a 12:00 hrs, teléfono: </w:t>
      </w:r>
      <w:r w:rsidR="00683496">
        <w:rPr>
          <w:rFonts w:ascii="Calibri" w:hAnsi="Calibri" w:cs="Calibri"/>
          <w:sz w:val="22"/>
          <w:szCs w:val="22"/>
        </w:rPr>
        <w:t>2915 28 20.-</w:t>
      </w:r>
    </w:p>
    <w:p w:rsidR="00AA71A4" w:rsidRDefault="00AA71A4" w:rsidP="00AA71A4">
      <w:pPr>
        <w:spacing w:line="240" w:lineRule="auto"/>
        <w:jc w:val="both"/>
        <w:rPr>
          <w:rFonts w:ascii="Calibri" w:hAnsi="Calibri" w:cs="Calibri"/>
          <w:b/>
          <w:color w:val="000000"/>
          <w:sz w:val="22"/>
          <w:szCs w:val="22"/>
        </w:rPr>
      </w:pPr>
      <w:r>
        <w:rPr>
          <w:rFonts w:ascii="Calibri" w:hAnsi="Calibri" w:cs="Calibr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AA71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rPr>
        <w:t xml:space="preserve">17.2.- </w:t>
      </w:r>
      <w:r>
        <w:rPr>
          <w:rFonts w:ascii="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w:t>
      </w:r>
      <w:r w:rsidR="00622EB6">
        <w:rPr>
          <w:rFonts w:ascii="Calibri" w:hAnsi="Calibri" w:cs="Calibri"/>
          <w:color w:val="000000"/>
          <w:sz w:val="22"/>
          <w:szCs w:val="22"/>
        </w:rPr>
        <w:t>posterioridad a</w:t>
      </w:r>
      <w:r>
        <w:rPr>
          <w:rFonts w:ascii="Calibri" w:hAnsi="Calibri" w:cs="Calibri"/>
          <w:color w:val="000000"/>
          <w:sz w:val="22"/>
          <w:szCs w:val="22"/>
        </w:rPr>
        <w:t xml:space="preserve"> dicha recepción provisional, como asimismo comprobación de recibo de menores cantidades que las adquiridas o de </w:t>
      </w:r>
      <w:r w:rsidR="00622EB6">
        <w:rPr>
          <w:rFonts w:ascii="Calibri" w:hAnsi="Calibri" w:cs="Calibri"/>
          <w:color w:val="000000"/>
          <w:sz w:val="22"/>
          <w:szCs w:val="22"/>
        </w:rPr>
        <w:t>elementos componentes</w:t>
      </w:r>
      <w:r>
        <w:rPr>
          <w:rFonts w:ascii="Calibri" w:hAnsi="Calibri" w:cs="Calibri"/>
          <w:color w:val="000000"/>
          <w:sz w:val="22"/>
          <w:szCs w:val="22"/>
        </w:rPr>
        <w:t xml:space="preserve"> tenidos en cuenta en la contratación. </w:t>
      </w:r>
    </w:p>
    <w:p w:rsidR="00AA71A4" w:rsidRDefault="00AA71A4" w:rsidP="00AA71A4">
      <w:pPr>
        <w:spacing w:line="240" w:lineRule="auto"/>
        <w:jc w:val="both"/>
        <w:rPr>
          <w:rFonts w:ascii="Calibri" w:hAnsi="Calibri" w:cs="Calibri"/>
          <w:color w:val="000000"/>
          <w:sz w:val="22"/>
          <w:szCs w:val="22"/>
        </w:rPr>
      </w:pPr>
      <w:r>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Único de Proveedores del Estado.</w:t>
      </w:r>
    </w:p>
    <w:p w:rsidR="00AA71A4" w:rsidRDefault="00AA71A4" w:rsidP="00AA71A4">
      <w:pPr>
        <w:spacing w:line="240" w:lineRule="auto"/>
        <w:jc w:val="both"/>
        <w:rPr>
          <w:rFonts w:ascii="Calibri" w:hAnsi="Calibri" w:cs="Calibri"/>
          <w:b/>
          <w:color w:val="000000"/>
          <w:sz w:val="22"/>
          <w:szCs w:val="22"/>
        </w:rPr>
      </w:pPr>
      <w:r>
        <w:rPr>
          <w:rFonts w:ascii="Calibri" w:hAnsi="Calibri" w:cs="Calibri"/>
          <w:color w:val="000000"/>
          <w:sz w:val="22"/>
          <w:szCs w:val="22"/>
        </w:rPr>
        <w:tab/>
        <w:t>Si el proveedor no hubiese hecho la sustitución correspondiente, ni justificado a satisfacción de la Administración la demora originada, se le podrán aplicar las sanciones pertinentes.-</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17.3- </w:t>
      </w:r>
      <w:r>
        <w:rPr>
          <w:rFonts w:ascii="Calibri" w:hAnsi="Calibri" w:cs="Calibri"/>
          <w:color w:val="000000"/>
          <w:sz w:val="22"/>
          <w:szCs w:val="22"/>
        </w:rPr>
        <w:t xml:space="preserve">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w:t>
      </w:r>
      <w:r w:rsidR="00622EB6">
        <w:rPr>
          <w:rFonts w:ascii="Calibri" w:hAnsi="Calibri" w:cs="Calibri"/>
          <w:color w:val="000000"/>
          <w:sz w:val="22"/>
          <w:szCs w:val="22"/>
        </w:rPr>
        <w:t>dé</w:t>
      </w:r>
      <w:r>
        <w:rPr>
          <w:rFonts w:ascii="Calibri" w:hAnsi="Calibri" w:cs="Calibri"/>
          <w:color w:val="000000"/>
          <w:sz w:val="22"/>
          <w:szCs w:val="22"/>
        </w:rPr>
        <w:t xml:space="preserve"> lugar a reclamación de clase alguna.-</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lastRenderedPageBreak/>
        <w:t>18.- GARANTIA DE CUMPLIMIENTO CONTRACTUAL.-</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18.1</w:t>
      </w:r>
      <w:r>
        <w:rPr>
          <w:rFonts w:ascii="Calibri" w:hAnsi="Calibri" w:cs="Calibri"/>
          <w:color w:val="000000"/>
          <w:sz w:val="22"/>
          <w:szCs w:val="22"/>
        </w:rPr>
        <w:t xml:space="preserve">.- No será necesario garantía de mantenimiento de oferta por tratarse de un llamado a Licitación Abreviada, </w:t>
      </w:r>
      <w:r w:rsidR="00622EB6">
        <w:rPr>
          <w:rFonts w:ascii="Calibri" w:hAnsi="Calibri" w:cs="Calibri"/>
          <w:color w:val="000000"/>
          <w:sz w:val="22"/>
          <w:szCs w:val="22"/>
        </w:rPr>
        <w:t>aun</w:t>
      </w:r>
      <w:r>
        <w:rPr>
          <w:rFonts w:ascii="Calibri" w:hAnsi="Calibri" w:cs="Calibri"/>
          <w:color w:val="000000"/>
          <w:sz w:val="22"/>
          <w:szCs w:val="22"/>
        </w:rPr>
        <w:t xml:space="preserve"> cuando la oferta presentada superare el monto de la misma.- </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18.2</w:t>
      </w:r>
      <w:r>
        <w:rPr>
          <w:rFonts w:ascii="Calibri" w:hAnsi="Calibri" w:cs="Calibri"/>
          <w:color w:val="000000"/>
          <w:sz w:val="22"/>
          <w:szCs w:val="22"/>
        </w:rPr>
        <w:t>.- En caso de que el monto de la oferta adjudicada supere el 40% de la Licitación Abreviada, podrá solicitar al proveedor que se constituya garantía de fiel cumplimiento de contrato dentro del plazo de cinco (5) días siguientes al de la notificación de la adjudicación, la cual ascenderá al 5% del monto de lo adjudicado.-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18.3.-</w:t>
      </w:r>
      <w:r>
        <w:rPr>
          <w:rFonts w:ascii="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18.4.-</w:t>
      </w:r>
      <w:r>
        <w:rPr>
          <w:rFonts w:ascii="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18.5.-</w:t>
      </w:r>
      <w:r>
        <w:rPr>
          <w:rFonts w:ascii="Calibri" w:hAnsi="Calibri" w:cs="Calibri"/>
          <w:color w:val="000000"/>
          <w:sz w:val="22"/>
          <w:szCs w:val="22"/>
        </w:rPr>
        <w:t xml:space="preserve"> Cuando se trate de depósitos en efectivo deberán efectuarse en el Banco de la República Oriental del Uruguay (BROU), en la Cuenta </w:t>
      </w:r>
      <w:r>
        <w:rPr>
          <w:rFonts w:ascii="Calibri" w:hAnsi="Calibri" w:cs="Calibri"/>
          <w:sz w:val="22"/>
          <w:szCs w:val="22"/>
        </w:rPr>
        <w:t>corriente BROU en U$S Nº 152/30881 y en $ Nº 152/37428 a nombre de la Armada Nacional</w:t>
      </w:r>
      <w:r>
        <w:rPr>
          <w:rFonts w:ascii="Calibri" w:hAnsi="Calibri" w:cs="Calibri"/>
          <w:color w:val="000000"/>
          <w:sz w:val="22"/>
          <w:szCs w:val="22"/>
        </w:rPr>
        <w:t xml:space="preserve">, una vez efectuado el depósito se deberá canjear en la </w:t>
      </w:r>
      <w:r w:rsidR="00622EB6">
        <w:rPr>
          <w:rFonts w:ascii="Calibri" w:hAnsi="Calibri" w:cs="Calibri"/>
          <w:color w:val="000000"/>
          <w:sz w:val="22"/>
          <w:szCs w:val="22"/>
        </w:rPr>
        <w:t>Unidad mencionada por</w:t>
      </w:r>
      <w:r>
        <w:rPr>
          <w:rFonts w:ascii="Calibri" w:hAnsi="Calibri" w:cs="Calibri"/>
          <w:color w:val="000000"/>
          <w:sz w:val="22"/>
          <w:szCs w:val="22"/>
        </w:rPr>
        <w:t xml:space="preserve"> el recibo correspondiente.- </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18.6.-</w:t>
      </w:r>
      <w:r>
        <w:rPr>
          <w:rFonts w:ascii="Calibri" w:hAnsi="Calibri" w:cs="Calibri"/>
          <w:color w:val="000000"/>
          <w:sz w:val="22"/>
          <w:szCs w:val="22"/>
        </w:rPr>
        <w:t xml:space="preserve"> Las garantías estarán incondicionalmente a la disposición de la Armada </w:t>
      </w:r>
      <w:r w:rsidR="00622EB6">
        <w:rPr>
          <w:rFonts w:ascii="Calibri" w:hAnsi="Calibri" w:cs="Calibri"/>
          <w:color w:val="000000"/>
          <w:sz w:val="22"/>
          <w:szCs w:val="22"/>
        </w:rPr>
        <w:t>Nacional y</w:t>
      </w:r>
      <w:r>
        <w:rPr>
          <w:rFonts w:ascii="Calibri" w:hAnsi="Calibri" w:cs="Calibri"/>
          <w:color w:val="000000"/>
          <w:sz w:val="22"/>
          <w:szCs w:val="22"/>
        </w:rPr>
        <w:t xml:space="preserve"> no deberán demandar ningún trámite especial para hacer efectivo su cobro dentro de las 24 horas que éste fuera solicitado.-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18.7.-</w:t>
      </w:r>
      <w:r>
        <w:rPr>
          <w:rFonts w:ascii="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18.8.- </w:t>
      </w:r>
      <w:r>
        <w:rPr>
          <w:rFonts w:ascii="Calibri" w:hAnsi="Calibri" w:cs="Calibri"/>
          <w:color w:val="000000"/>
          <w:sz w:val="22"/>
          <w:szCs w:val="22"/>
        </w:rPr>
        <w:t>La garantía a que se refieren los numerales anteriores será devuelta al proveedor una vez efectuada la recepción definitiva conforme.-</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19.- NOTIFICACIONES.-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19.1.-</w:t>
      </w:r>
      <w:r>
        <w:rPr>
          <w:rFonts w:ascii="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19.2.-</w:t>
      </w:r>
      <w:r>
        <w:rPr>
          <w:rFonts w:ascii="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19.3.-</w:t>
      </w:r>
      <w:r>
        <w:rPr>
          <w:rFonts w:ascii="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19.4.- </w:t>
      </w:r>
      <w:r>
        <w:rPr>
          <w:rFonts w:ascii="Calibri" w:hAnsi="Calibri" w:cs="Calibri"/>
          <w:color w:val="000000"/>
          <w:sz w:val="22"/>
          <w:szCs w:val="22"/>
        </w:rPr>
        <w:t xml:space="preserve">El incumplimiento a que se refiere el numeral </w:t>
      </w:r>
      <w:r w:rsidR="00622EB6">
        <w:rPr>
          <w:rFonts w:ascii="Calibri" w:hAnsi="Calibri" w:cs="Calibri"/>
          <w:color w:val="000000"/>
          <w:sz w:val="22"/>
          <w:szCs w:val="22"/>
        </w:rPr>
        <w:t>anterior y</w:t>
      </w:r>
      <w:r>
        <w:rPr>
          <w:rFonts w:ascii="Calibri" w:hAnsi="Calibri" w:cs="Calibri"/>
          <w:color w:val="000000"/>
          <w:sz w:val="22"/>
          <w:szCs w:val="22"/>
        </w:rPr>
        <w:t xml:space="preserve"> sus consecuencias, se entiende producirse antes de que se formalice el vínculo contractual correspondiente.-     </w:t>
      </w:r>
    </w:p>
    <w:p w:rsidR="00E02CA4" w:rsidRDefault="00AA71A4" w:rsidP="00AA71A4">
      <w:pPr>
        <w:spacing w:line="240" w:lineRule="auto"/>
        <w:jc w:val="both"/>
        <w:rPr>
          <w:rFonts w:ascii="Calibri" w:hAnsi="Calibri" w:cs="Calibri"/>
          <w:color w:val="000000"/>
          <w:sz w:val="22"/>
          <w:szCs w:val="22"/>
        </w:rPr>
      </w:pPr>
      <w:r>
        <w:rPr>
          <w:rFonts w:ascii="Calibri" w:hAnsi="Calibri" w:cs="Calibri"/>
          <w:b/>
          <w:color w:val="000000"/>
          <w:sz w:val="22"/>
          <w:szCs w:val="22"/>
        </w:rPr>
        <w:lastRenderedPageBreak/>
        <w:t>20.- INCUMPLIMIENTOS.-</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20.1.- SANCIONES EN CASO DE INCUMPLIMIENTO: A)</w:t>
      </w:r>
      <w:r>
        <w:rPr>
          <w:rFonts w:ascii="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B)</w:t>
      </w:r>
      <w:r>
        <w:rPr>
          <w:rFonts w:ascii="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Pr>
          <w:rFonts w:ascii="Calibri" w:hAnsi="Calibri" w:cs="Calibri"/>
          <w:b/>
          <w:color w:val="000000"/>
          <w:sz w:val="22"/>
          <w:szCs w:val="22"/>
        </w:rPr>
        <w:t xml:space="preserve"> C)</w:t>
      </w:r>
      <w:r>
        <w:rPr>
          <w:rFonts w:ascii="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20.2.- MORA.- </w:t>
      </w:r>
      <w:r>
        <w:rPr>
          <w:rFonts w:ascii="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20.3.-EL PAGO DE LAS MULTAS.-</w:t>
      </w:r>
      <w:r>
        <w:rPr>
          <w:rFonts w:ascii="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 xml:space="preserve">20.4.- </w:t>
      </w:r>
      <w:r>
        <w:rPr>
          <w:rFonts w:ascii="Calibri" w:hAnsi="Calibri" w:cs="Calibri"/>
          <w:color w:val="000000"/>
          <w:sz w:val="22"/>
          <w:szCs w:val="22"/>
        </w:rPr>
        <w:t>La Armada podrá efectuar la adquisición a otra firma total o parcialmente, por cuenta de la empresaadjudicataria, en caso de incumplimiento de esta última.-</w:t>
      </w:r>
    </w:p>
    <w:p w:rsidR="00E02C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21.- EXENCIÓN DE RESPONSABILIDAD.-</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p>
    <w:p w:rsidR="00AA71A4" w:rsidRDefault="00AA71A4" w:rsidP="00AA71A4">
      <w:pPr>
        <w:spacing w:line="240" w:lineRule="auto"/>
        <w:jc w:val="both"/>
        <w:rPr>
          <w:rFonts w:ascii="Calibri" w:hAnsi="Calibri" w:cs="Calibri"/>
          <w:b/>
          <w:color w:val="000000"/>
          <w:sz w:val="22"/>
          <w:szCs w:val="22"/>
        </w:rPr>
      </w:pPr>
      <w:r>
        <w:rPr>
          <w:rFonts w:ascii="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AA71A4" w:rsidRDefault="00AA71A4" w:rsidP="00AA71A4">
      <w:pPr>
        <w:spacing w:line="240" w:lineRule="auto"/>
        <w:jc w:val="both"/>
        <w:rPr>
          <w:rFonts w:ascii="Calibri" w:hAnsi="Calibri" w:cs="Calibri"/>
          <w:b/>
          <w:color w:val="000000"/>
          <w:sz w:val="22"/>
          <w:szCs w:val="22"/>
        </w:rPr>
      </w:pPr>
      <w:r>
        <w:rPr>
          <w:rFonts w:ascii="Calibri" w:hAnsi="Calibri" w:cs="Calibri"/>
          <w:b/>
          <w:color w:val="000000"/>
          <w:sz w:val="22"/>
          <w:szCs w:val="22"/>
        </w:rPr>
        <w:t>22.- DEL PAGO.-</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22.1.-</w:t>
      </w:r>
      <w:r>
        <w:rPr>
          <w:rFonts w:ascii="Calibri" w:hAnsi="Calibri" w:cs="Calibri"/>
          <w:color w:val="000000"/>
          <w:sz w:val="22"/>
          <w:szCs w:val="22"/>
        </w:rPr>
        <w:t xml:space="preserve"> El pago se efectuará </w:t>
      </w:r>
      <w:r>
        <w:rPr>
          <w:rFonts w:ascii="Calibri" w:hAnsi="Calibri" w:cs="Calibri"/>
          <w:b/>
          <w:color w:val="000000"/>
          <w:sz w:val="22"/>
          <w:szCs w:val="22"/>
          <w:u w:val="single"/>
        </w:rPr>
        <w:t>en moneda nacional</w:t>
      </w:r>
      <w:r>
        <w:rPr>
          <w:rFonts w:ascii="Calibri" w:hAnsi="Calibri" w:cs="Calibri"/>
          <w:color w:val="000000"/>
          <w:sz w:val="22"/>
          <w:szCs w:val="22"/>
        </w:rPr>
        <w:t xml:space="preserve"> de curso legal, por intermedio de la Tesorería General de la Nación, por el Sistema Integrado de Información Financiera (SIIF) a Crédito.-</w:t>
      </w:r>
    </w:p>
    <w:p w:rsidR="00AA71A4" w:rsidRDefault="00AA71A4" w:rsidP="00AA71A4">
      <w:pPr>
        <w:pStyle w:val="Textoindependiente"/>
        <w:spacing w:line="240" w:lineRule="auto"/>
        <w:rPr>
          <w:lang w:val="es-ES"/>
        </w:rPr>
      </w:pPr>
      <w:r>
        <w:rPr>
          <w:rFonts w:ascii="Calibri" w:hAnsi="Calibri" w:cs="Calibri"/>
          <w:b/>
          <w:color w:val="000000"/>
          <w:sz w:val="22"/>
          <w:szCs w:val="22"/>
          <w:lang w:val="es-ES"/>
        </w:rPr>
        <w:t xml:space="preserve">22.2.- </w:t>
      </w:r>
      <w:r>
        <w:rPr>
          <w:rFonts w:ascii="Calibri" w:hAnsi="Calibri" w:cs="Calibri"/>
          <w:color w:val="000000"/>
          <w:sz w:val="22"/>
          <w:szCs w:val="22"/>
          <w:lang w:val="es-ES"/>
        </w:rPr>
        <w:t>A fin de hacer efectivo el cobro, los adjudicatarios deberán estar activos en el RUPE con todos los certificados al día.-</w:t>
      </w:r>
    </w:p>
    <w:p w:rsidR="00AA71A4" w:rsidRDefault="00AA71A4" w:rsidP="00AA71A4">
      <w:pPr>
        <w:pStyle w:val="Textoindependiente"/>
        <w:spacing w:line="240" w:lineRule="auto"/>
        <w:rPr>
          <w:lang w:val="es-ES"/>
        </w:rPr>
      </w:pPr>
    </w:p>
    <w:p w:rsidR="00AA71A4" w:rsidRDefault="00AA71A4" w:rsidP="00AA71A4">
      <w:pPr>
        <w:pStyle w:val="Textoindependiente"/>
        <w:spacing w:line="240" w:lineRule="auto"/>
        <w:rPr>
          <w:rFonts w:ascii="Calibri" w:hAnsi="Calibri" w:cs="Calibri"/>
          <w:color w:val="000000"/>
          <w:sz w:val="22"/>
          <w:szCs w:val="22"/>
          <w:lang w:val="es-ES"/>
        </w:rPr>
      </w:pPr>
      <w:r>
        <w:rPr>
          <w:rFonts w:ascii="Calibri" w:hAnsi="Calibri" w:cs="Calibri"/>
          <w:b/>
          <w:color w:val="000000"/>
          <w:sz w:val="22"/>
          <w:szCs w:val="22"/>
          <w:lang w:val="es-ES"/>
        </w:rPr>
        <w:t>22.3.-</w:t>
      </w:r>
      <w:r>
        <w:rPr>
          <w:rFonts w:ascii="Calibri" w:hAnsi="Calibri" w:cs="Calibri"/>
          <w:color w:val="000000"/>
          <w:sz w:val="22"/>
          <w:szCs w:val="22"/>
          <w:lang w:val="es-ES"/>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AA71A4" w:rsidRDefault="00AA71A4" w:rsidP="00AA71A4">
      <w:pPr>
        <w:pStyle w:val="Textoindependiente"/>
        <w:spacing w:line="240" w:lineRule="auto"/>
        <w:rPr>
          <w:rFonts w:ascii="Calibri" w:hAnsi="Calibri" w:cs="Calibri"/>
          <w:b/>
          <w:color w:val="000000"/>
          <w:sz w:val="22"/>
          <w:szCs w:val="22"/>
          <w:lang w:val="es-ES"/>
        </w:rPr>
      </w:pPr>
      <w:r>
        <w:rPr>
          <w:rFonts w:ascii="Calibri" w:hAnsi="Calibri" w:cs="Calibri"/>
          <w:color w:val="000000"/>
          <w:sz w:val="22"/>
          <w:szCs w:val="22"/>
          <w:lang w:val="es-ES"/>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r w:rsidRPr="0048668C">
        <w:rPr>
          <w:rFonts w:ascii="Calibri" w:hAnsi="Calibri" w:cs="Calibri"/>
          <w:color w:val="000000"/>
          <w:sz w:val="22"/>
          <w:szCs w:val="22"/>
          <w:lang w:val="es-UY"/>
        </w:rPr>
        <w:t>.-</w:t>
      </w:r>
    </w:p>
    <w:p w:rsidR="00AA71A4" w:rsidRDefault="00AA71A4" w:rsidP="00722BC8">
      <w:pPr>
        <w:pStyle w:val="Textoindependiente"/>
        <w:spacing w:before="240" w:line="240" w:lineRule="auto"/>
        <w:rPr>
          <w:rFonts w:ascii="Calibri" w:hAnsi="Calibri" w:cs="Calibri"/>
          <w:color w:val="000000"/>
          <w:sz w:val="22"/>
          <w:szCs w:val="22"/>
          <w:lang w:val="es-ES"/>
        </w:rPr>
      </w:pPr>
      <w:r>
        <w:rPr>
          <w:rFonts w:ascii="Calibri" w:hAnsi="Calibri" w:cs="Calibri"/>
          <w:b/>
          <w:color w:val="000000"/>
          <w:sz w:val="22"/>
          <w:szCs w:val="22"/>
          <w:lang w:val="es-ES"/>
        </w:rPr>
        <w:lastRenderedPageBreak/>
        <w:t xml:space="preserve">22.4.- </w:t>
      </w:r>
      <w:r>
        <w:rPr>
          <w:rFonts w:ascii="Calibri" w:hAnsi="Calibri" w:cs="Calibri"/>
          <w:color w:val="000000"/>
          <w:sz w:val="22"/>
          <w:szCs w:val="22"/>
          <w:lang w:val="es-ES"/>
        </w:rPr>
        <w:t>La documentación referida a Cesiones de Crédito se debe presentar en la Unidad Centralizada de Compras de la Armada (UCCAR) sito en 25 de mayo 440 esq. Misiones.-</w:t>
      </w:r>
    </w:p>
    <w:p w:rsidR="00AA71A4" w:rsidRDefault="00AA71A4" w:rsidP="00722BC8">
      <w:pPr>
        <w:pStyle w:val="Textoindependiente"/>
        <w:spacing w:before="240" w:line="240" w:lineRule="auto"/>
        <w:rPr>
          <w:rFonts w:ascii="Calibri" w:hAnsi="Calibri" w:cs="Calibri"/>
          <w:b/>
          <w:color w:val="000000"/>
          <w:sz w:val="22"/>
          <w:szCs w:val="22"/>
          <w:lang w:val="es-ES"/>
        </w:rPr>
      </w:pPr>
      <w:r>
        <w:rPr>
          <w:rFonts w:ascii="Calibri" w:hAnsi="Calibri" w:cs="Calibri"/>
          <w:b/>
          <w:color w:val="000000"/>
          <w:sz w:val="22"/>
          <w:szCs w:val="22"/>
          <w:lang w:val="es-ES"/>
        </w:rPr>
        <w:t xml:space="preserve">22.5.- </w:t>
      </w:r>
      <w:r>
        <w:rPr>
          <w:rFonts w:ascii="Calibri" w:hAnsi="Calibri" w:cs="Calibri"/>
          <w:color w:val="000000"/>
          <w:sz w:val="22"/>
          <w:szCs w:val="22"/>
          <w:lang w:val="es-ES"/>
        </w:rPr>
        <w:t>La Cesión de Crédito deberá presentarse el original o testimonio notarial y debe ir acompañada con las facturas a que se hace mención.-</w:t>
      </w:r>
    </w:p>
    <w:p w:rsidR="00AA71A4" w:rsidRDefault="00AA71A4" w:rsidP="00722BC8">
      <w:pPr>
        <w:pStyle w:val="Textoindependiente"/>
        <w:spacing w:before="240" w:line="240" w:lineRule="auto"/>
        <w:rPr>
          <w:rFonts w:ascii="Calibri" w:hAnsi="Calibri" w:cs="Calibri"/>
          <w:b/>
          <w:color w:val="000000"/>
          <w:sz w:val="22"/>
          <w:szCs w:val="22"/>
          <w:lang w:val="es-ES"/>
        </w:rPr>
      </w:pPr>
      <w:r>
        <w:rPr>
          <w:rFonts w:ascii="Calibri" w:hAnsi="Calibri" w:cs="Calibri"/>
          <w:b/>
          <w:color w:val="000000"/>
          <w:sz w:val="22"/>
          <w:szCs w:val="22"/>
          <w:lang w:val="es-ES"/>
        </w:rPr>
        <w:t>22.6.-</w:t>
      </w:r>
      <w:r>
        <w:rPr>
          <w:rFonts w:ascii="Calibri" w:hAnsi="Calibri" w:cs="Calibri"/>
          <w:color w:val="000000"/>
          <w:sz w:val="22"/>
          <w:szCs w:val="22"/>
          <w:lang w:val="es-ES"/>
        </w:rPr>
        <w:t xml:space="preserve"> La Cesión de Crédito debe referirse a la totalidad de una o varias facturas, nunca al importe parcial de una de ellas.-</w:t>
      </w:r>
    </w:p>
    <w:p w:rsidR="00AA71A4" w:rsidRDefault="00AA71A4" w:rsidP="00722BC8">
      <w:pPr>
        <w:pStyle w:val="Textoindependiente"/>
        <w:spacing w:before="240" w:line="240" w:lineRule="auto"/>
        <w:rPr>
          <w:rFonts w:ascii="Calibri" w:hAnsi="Calibri" w:cs="Calibri"/>
          <w:sz w:val="22"/>
          <w:szCs w:val="22"/>
          <w:lang w:val="es-MX"/>
        </w:rPr>
      </w:pPr>
      <w:r>
        <w:rPr>
          <w:rFonts w:ascii="Calibri" w:hAnsi="Calibri" w:cs="Calibri"/>
          <w:b/>
          <w:color w:val="000000"/>
          <w:sz w:val="22"/>
          <w:szCs w:val="22"/>
          <w:lang w:val="es-UY"/>
        </w:rPr>
        <w:t>23.- INTERVENCION DEL TRIBUNAL DE CUENTAS.-</w:t>
      </w:r>
    </w:p>
    <w:p w:rsidR="00AA71A4" w:rsidRDefault="00AA71A4" w:rsidP="00722BC8">
      <w:pPr>
        <w:spacing w:before="240" w:line="240" w:lineRule="auto"/>
        <w:jc w:val="both"/>
        <w:rPr>
          <w:rFonts w:ascii="Calibri" w:hAnsi="Calibri" w:cs="Calibri"/>
          <w:b/>
          <w:sz w:val="22"/>
          <w:szCs w:val="22"/>
          <w:lang w:val="es-MX"/>
        </w:rPr>
      </w:pPr>
      <w:r>
        <w:rPr>
          <w:rFonts w:ascii="Calibri" w:hAnsi="Calibri" w:cs="Calibri"/>
          <w:sz w:val="22"/>
          <w:szCs w:val="22"/>
          <w:lang w:val="es-MX"/>
        </w:rPr>
        <w:t xml:space="preserve">Se tendrá por aprobado el gasto una vez cumplida la intervención previa sin observaciones </w:t>
      </w:r>
      <w:r w:rsidR="00722BC8">
        <w:rPr>
          <w:rFonts w:ascii="Calibri" w:hAnsi="Calibri" w:cs="Calibri"/>
          <w:sz w:val="22"/>
          <w:szCs w:val="22"/>
          <w:lang w:val="es-MX"/>
        </w:rPr>
        <w:t>del Auditor</w:t>
      </w:r>
      <w:r>
        <w:rPr>
          <w:rFonts w:ascii="Calibri" w:hAnsi="Calibri" w:cs="Calibri"/>
          <w:sz w:val="22"/>
          <w:szCs w:val="22"/>
          <w:lang w:val="es-MX"/>
        </w:rPr>
        <w:t xml:space="preserve"> del Tribunal de Cuentas de la República Oriental del Uruguay destacado ante el Ministerio de Defensa Nacional.-</w:t>
      </w:r>
    </w:p>
    <w:p w:rsidR="00AA71A4" w:rsidRDefault="00AA71A4" w:rsidP="00AA71A4">
      <w:pPr>
        <w:spacing w:line="240" w:lineRule="auto"/>
        <w:jc w:val="both"/>
        <w:rPr>
          <w:rFonts w:ascii="Calibri" w:hAnsi="Calibri" w:cs="Calibri"/>
          <w:bCs/>
          <w:sz w:val="22"/>
          <w:szCs w:val="22"/>
        </w:rPr>
      </w:pPr>
      <w:r>
        <w:rPr>
          <w:rFonts w:ascii="Calibri" w:hAnsi="Calibri" w:cs="Calibri"/>
          <w:b/>
          <w:sz w:val="22"/>
          <w:szCs w:val="22"/>
          <w:lang w:val="es-MX"/>
        </w:rPr>
        <w:t xml:space="preserve">24.-ANEXO.- </w:t>
      </w:r>
      <w:r>
        <w:rPr>
          <w:rFonts w:ascii="Calibri" w:hAnsi="Calibri" w:cs="Calibri"/>
          <w:sz w:val="22"/>
          <w:szCs w:val="22"/>
          <w:lang w:val="es-MX"/>
        </w:rPr>
        <w:t>Se adjunta Anexo Único con la descripción de lo solicitado, cantidades a licitar y especificaciones de los mismos.</w:t>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r>
        <w:rPr>
          <w:rFonts w:ascii="Calibri" w:hAnsi="Calibri" w:cs="Calibri"/>
          <w:sz w:val="22"/>
          <w:szCs w:val="22"/>
          <w:lang w:val="es-MX"/>
        </w:rPr>
        <w:tab/>
      </w:r>
    </w:p>
    <w:p w:rsidR="00683496" w:rsidRDefault="00683496" w:rsidP="00AA71A4">
      <w:pPr>
        <w:spacing w:line="240" w:lineRule="auto"/>
        <w:ind w:left="6372"/>
        <w:jc w:val="both"/>
        <w:rPr>
          <w:rFonts w:ascii="Calibri" w:hAnsi="Calibri" w:cs="Calibri"/>
          <w:bCs/>
          <w:sz w:val="22"/>
          <w:szCs w:val="22"/>
        </w:rPr>
      </w:pPr>
    </w:p>
    <w:p w:rsidR="00683496" w:rsidRDefault="00683496" w:rsidP="00AA71A4">
      <w:pPr>
        <w:spacing w:line="240" w:lineRule="auto"/>
        <w:ind w:left="6372"/>
        <w:jc w:val="both"/>
        <w:rPr>
          <w:rFonts w:ascii="Calibri" w:hAnsi="Calibri" w:cs="Calibri"/>
          <w:bCs/>
          <w:sz w:val="22"/>
          <w:szCs w:val="22"/>
        </w:rPr>
      </w:pPr>
    </w:p>
    <w:p w:rsidR="00AA71A4" w:rsidRDefault="00AA71A4" w:rsidP="00722BC8">
      <w:pPr>
        <w:spacing w:line="240" w:lineRule="auto"/>
        <w:ind w:left="6096" w:hanging="142"/>
        <w:jc w:val="both"/>
        <w:rPr>
          <w:rFonts w:ascii="Calibri" w:hAnsi="Calibri" w:cs="Calibri"/>
          <w:bCs/>
          <w:sz w:val="22"/>
          <w:szCs w:val="22"/>
        </w:rPr>
      </w:pPr>
      <w:r>
        <w:rPr>
          <w:rFonts w:ascii="Calibri" w:hAnsi="Calibri" w:cs="Calibri"/>
          <w:bCs/>
          <w:sz w:val="22"/>
          <w:szCs w:val="22"/>
        </w:rPr>
        <w:t>Montevideo,</w:t>
      </w:r>
      <w:r w:rsidR="00722BC8">
        <w:rPr>
          <w:rFonts w:ascii="Calibri" w:hAnsi="Calibri" w:cs="Calibri"/>
          <w:bCs/>
          <w:sz w:val="22"/>
          <w:szCs w:val="22"/>
        </w:rPr>
        <w:t xml:space="preserve"> Noviembre2018</w:t>
      </w:r>
    </w:p>
    <w:p w:rsidR="00AA71A4" w:rsidRDefault="00AA71A4" w:rsidP="00AA71A4">
      <w:pPr>
        <w:spacing w:line="240" w:lineRule="auto"/>
        <w:ind w:left="6372"/>
        <w:jc w:val="both"/>
        <w:rPr>
          <w:rFonts w:ascii="Calibri" w:hAnsi="Calibri" w:cs="Calibri"/>
          <w:bCs/>
          <w:sz w:val="22"/>
          <w:szCs w:val="22"/>
        </w:rPr>
      </w:pPr>
    </w:p>
    <w:p w:rsidR="00AA71A4" w:rsidRDefault="00AA71A4" w:rsidP="00AA71A4">
      <w:pPr>
        <w:spacing w:line="240" w:lineRule="auto"/>
        <w:jc w:val="both"/>
        <w:rPr>
          <w:rFonts w:ascii="Calibri" w:hAnsi="Calibri" w:cs="Calibri"/>
          <w:bCs/>
          <w:sz w:val="22"/>
          <w:szCs w:val="22"/>
        </w:rPr>
      </w:pPr>
    </w:p>
    <w:p w:rsidR="00391B42" w:rsidRDefault="00391B42" w:rsidP="00AA71A4">
      <w:pPr>
        <w:spacing w:line="240" w:lineRule="auto"/>
        <w:jc w:val="both"/>
        <w:rPr>
          <w:rFonts w:ascii="Calibri" w:hAnsi="Calibri" w:cs="Calibri"/>
          <w:bCs/>
          <w:sz w:val="22"/>
          <w:szCs w:val="22"/>
        </w:rPr>
      </w:pPr>
    </w:p>
    <w:p w:rsidR="00391B42" w:rsidRDefault="00391B42" w:rsidP="00AA71A4">
      <w:pPr>
        <w:spacing w:line="240" w:lineRule="auto"/>
        <w:jc w:val="both"/>
        <w:rPr>
          <w:rFonts w:ascii="Calibri" w:hAnsi="Calibri" w:cs="Calibri"/>
          <w:bCs/>
          <w:sz w:val="22"/>
          <w:szCs w:val="22"/>
        </w:rPr>
      </w:pPr>
    </w:p>
    <w:p w:rsidR="00391B42" w:rsidRDefault="00391B42" w:rsidP="00AA71A4">
      <w:pPr>
        <w:spacing w:line="240" w:lineRule="auto"/>
        <w:jc w:val="both"/>
        <w:rPr>
          <w:rFonts w:ascii="Calibri" w:hAnsi="Calibri" w:cs="Calibri"/>
          <w:bCs/>
          <w:sz w:val="22"/>
          <w:szCs w:val="22"/>
        </w:rPr>
      </w:pPr>
    </w:p>
    <w:p w:rsidR="00391B42" w:rsidRDefault="00391B42"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722BC8" w:rsidRDefault="00722BC8" w:rsidP="00AA71A4">
      <w:pPr>
        <w:spacing w:line="240" w:lineRule="auto"/>
        <w:jc w:val="both"/>
        <w:rPr>
          <w:rFonts w:ascii="Calibri" w:hAnsi="Calibri" w:cs="Calibri"/>
          <w:bCs/>
          <w:sz w:val="22"/>
          <w:szCs w:val="22"/>
        </w:rPr>
      </w:pPr>
    </w:p>
    <w:p w:rsidR="00AA71A4" w:rsidRDefault="00AA71A4" w:rsidP="0048668C">
      <w:pPr>
        <w:spacing w:line="240" w:lineRule="auto"/>
        <w:ind w:left="6372"/>
        <w:jc w:val="center"/>
        <w:rPr>
          <w:rFonts w:ascii="Calibri" w:hAnsi="Calibri" w:cs="Calibri"/>
          <w:bCs/>
          <w:sz w:val="22"/>
          <w:szCs w:val="22"/>
          <w:lang w:eastAsia="es-ES"/>
        </w:rPr>
      </w:pPr>
      <w:r>
        <w:rPr>
          <w:noProof/>
          <w:lang w:val="es-UY" w:eastAsia="es-UY"/>
        </w:rPr>
        <w:lastRenderedPageBreak/>
        <w:drawing>
          <wp:anchor distT="0" distB="0" distL="0" distR="0" simplePos="0" relativeHeight="251663360" behindDoc="0" locked="0" layoutInCell="1" allowOverlap="1">
            <wp:simplePos x="0" y="0"/>
            <wp:positionH relativeFrom="column">
              <wp:posOffset>2240915</wp:posOffset>
            </wp:positionH>
            <wp:positionV relativeFrom="paragraph">
              <wp:posOffset>80645</wp:posOffset>
            </wp:positionV>
            <wp:extent cx="948055" cy="910590"/>
            <wp:effectExtent l="19050" t="19050" r="23495" b="2286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948055" cy="910590"/>
                    </a:xfrm>
                    <a:prstGeom prst="rect">
                      <a:avLst/>
                    </a:prstGeom>
                    <a:solidFill>
                      <a:srgbClr val="FFFFFF"/>
                    </a:solidFill>
                    <a:ln w="635" cmpd="sng">
                      <a:solidFill>
                        <a:srgbClr val="808080"/>
                      </a:solidFill>
                      <a:prstDash val="solid"/>
                      <a:miter lim="800000"/>
                      <a:headEnd/>
                      <a:tailEnd/>
                    </a:ln>
                  </pic:spPr>
                </pic:pic>
              </a:graphicData>
            </a:graphic>
          </wp:anchor>
        </w:drawing>
      </w:r>
      <w:r>
        <w:rPr>
          <w:noProof/>
          <w:lang w:val="es-UY" w:eastAsia="es-UY"/>
        </w:rPr>
        <w:drawing>
          <wp:anchor distT="0" distB="0" distL="114935" distR="114935" simplePos="0" relativeHeight="251664384" behindDoc="1" locked="0" layoutInCell="1" allowOverlap="1">
            <wp:simplePos x="0" y="0"/>
            <wp:positionH relativeFrom="column">
              <wp:posOffset>4341495</wp:posOffset>
            </wp:positionH>
            <wp:positionV relativeFrom="paragraph">
              <wp:posOffset>80645</wp:posOffset>
            </wp:positionV>
            <wp:extent cx="1274445" cy="760095"/>
            <wp:effectExtent l="1905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74445" cy="760095"/>
                    </a:xfrm>
                    <a:prstGeom prst="rect">
                      <a:avLst/>
                    </a:prstGeom>
                    <a:solidFill>
                      <a:srgbClr val="FFFFFF"/>
                    </a:solidFill>
                    <a:ln w="9525">
                      <a:noFill/>
                      <a:miter lim="800000"/>
                      <a:headEnd/>
                      <a:tailEnd/>
                    </a:ln>
                  </pic:spPr>
                </pic:pic>
              </a:graphicData>
            </a:graphic>
          </wp:anchor>
        </w:drawing>
      </w:r>
      <w:r>
        <w:rPr>
          <w:noProof/>
          <w:lang w:val="es-UY" w:eastAsia="es-UY"/>
        </w:rPr>
        <w:drawing>
          <wp:anchor distT="0" distB="0" distL="114935" distR="114935" simplePos="0" relativeHeight="251665408" behindDoc="1" locked="0" layoutInCell="1" allowOverlap="1">
            <wp:simplePos x="0" y="0"/>
            <wp:positionH relativeFrom="column">
              <wp:posOffset>14605</wp:posOffset>
            </wp:positionH>
            <wp:positionV relativeFrom="paragraph">
              <wp:posOffset>80645</wp:posOffset>
            </wp:positionV>
            <wp:extent cx="1127125" cy="97599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127125" cy="975995"/>
                    </a:xfrm>
                    <a:prstGeom prst="rect">
                      <a:avLst/>
                    </a:prstGeom>
                    <a:solidFill>
                      <a:srgbClr val="FFFFFF"/>
                    </a:solidFill>
                    <a:ln w="9525">
                      <a:noFill/>
                      <a:miter lim="800000"/>
                      <a:headEnd/>
                      <a:tailEnd/>
                    </a:ln>
                  </pic:spPr>
                </pic:pic>
              </a:graphicData>
            </a:graphic>
          </wp:anchor>
        </w:drawing>
      </w:r>
    </w:p>
    <w:p w:rsidR="0048668C" w:rsidRDefault="00AA71A4" w:rsidP="0048668C">
      <w:pPr>
        <w:tabs>
          <w:tab w:val="left" w:pos="3795"/>
          <w:tab w:val="left" w:pos="5610"/>
        </w:tabs>
        <w:spacing w:line="240" w:lineRule="auto"/>
        <w:jc w:val="center"/>
        <w:rPr>
          <w:rFonts w:ascii="Calibri" w:hAnsi="Calibri" w:cs="Calibri"/>
          <w:bCs/>
          <w:sz w:val="22"/>
          <w:szCs w:val="22"/>
        </w:rPr>
      </w:pPr>
      <w:r>
        <w:rPr>
          <w:rFonts w:ascii="Calibri" w:hAnsi="Calibri" w:cs="Calibri"/>
          <w:b/>
          <w:bCs/>
          <w:sz w:val="22"/>
          <w:szCs w:val="22"/>
        </w:rPr>
        <w:t>COMANDO GENERAL DE LA ARMADA</w:t>
      </w:r>
    </w:p>
    <w:p w:rsidR="0048668C" w:rsidRDefault="00AA71A4" w:rsidP="0048668C">
      <w:pPr>
        <w:tabs>
          <w:tab w:val="left" w:pos="3795"/>
          <w:tab w:val="left" w:pos="5610"/>
        </w:tabs>
        <w:spacing w:line="240" w:lineRule="auto"/>
        <w:jc w:val="center"/>
        <w:rPr>
          <w:rFonts w:ascii="Calibri" w:hAnsi="Calibri" w:cs="Calibri"/>
          <w:b/>
          <w:bCs/>
          <w:sz w:val="22"/>
          <w:szCs w:val="22"/>
        </w:rPr>
      </w:pPr>
      <w:r>
        <w:rPr>
          <w:rFonts w:ascii="Calibri" w:hAnsi="Calibri" w:cs="Calibri"/>
          <w:b/>
          <w:bCs/>
          <w:sz w:val="22"/>
          <w:szCs w:val="22"/>
        </w:rPr>
        <w:t>PLIEGO</w:t>
      </w:r>
      <w:r w:rsidR="0048668C">
        <w:rPr>
          <w:rFonts w:ascii="Calibri" w:hAnsi="Calibri" w:cs="Calibri"/>
          <w:b/>
          <w:bCs/>
          <w:sz w:val="22"/>
          <w:szCs w:val="22"/>
        </w:rPr>
        <w:t xml:space="preserve"> </w:t>
      </w:r>
      <w:r>
        <w:rPr>
          <w:rFonts w:ascii="Calibri" w:hAnsi="Calibri" w:cs="Calibri"/>
          <w:b/>
          <w:bCs/>
          <w:sz w:val="22"/>
          <w:szCs w:val="22"/>
        </w:rPr>
        <w:t>DE</w:t>
      </w:r>
      <w:r w:rsidR="0048668C">
        <w:rPr>
          <w:rFonts w:ascii="Calibri" w:hAnsi="Calibri" w:cs="Calibri"/>
          <w:b/>
          <w:bCs/>
          <w:sz w:val="22"/>
          <w:szCs w:val="22"/>
        </w:rPr>
        <w:t xml:space="preserve"> </w:t>
      </w:r>
      <w:r>
        <w:rPr>
          <w:rFonts w:ascii="Calibri" w:hAnsi="Calibri" w:cs="Calibri"/>
          <w:b/>
          <w:bCs/>
          <w:sz w:val="22"/>
          <w:szCs w:val="22"/>
        </w:rPr>
        <w:t>CONDICIONES</w:t>
      </w:r>
      <w:r w:rsidR="0048668C">
        <w:rPr>
          <w:rFonts w:ascii="Calibri" w:hAnsi="Calibri" w:cs="Calibri"/>
          <w:b/>
          <w:bCs/>
          <w:sz w:val="22"/>
          <w:szCs w:val="22"/>
        </w:rPr>
        <w:t xml:space="preserve"> </w:t>
      </w:r>
      <w:r>
        <w:rPr>
          <w:rFonts w:ascii="Calibri" w:hAnsi="Calibri" w:cs="Calibri"/>
          <w:b/>
          <w:bCs/>
          <w:sz w:val="22"/>
          <w:szCs w:val="22"/>
        </w:rPr>
        <w:t>PARTICULARES</w:t>
      </w:r>
    </w:p>
    <w:p w:rsidR="00AA71A4" w:rsidRDefault="00AA71A4" w:rsidP="0048668C">
      <w:pPr>
        <w:tabs>
          <w:tab w:val="left" w:pos="3795"/>
          <w:tab w:val="left" w:pos="5610"/>
        </w:tabs>
        <w:spacing w:line="240" w:lineRule="auto"/>
        <w:jc w:val="center"/>
        <w:rPr>
          <w:rFonts w:ascii="Calibri" w:eastAsia="Calibri" w:hAnsi="Calibri" w:cs="Calibri"/>
          <w:b/>
          <w:bCs/>
          <w:sz w:val="22"/>
          <w:szCs w:val="22"/>
        </w:rPr>
      </w:pPr>
      <w:r>
        <w:rPr>
          <w:rFonts w:ascii="Calibri" w:hAnsi="Calibri" w:cs="Calibri"/>
          <w:b/>
          <w:bCs/>
          <w:sz w:val="22"/>
          <w:szCs w:val="22"/>
        </w:rPr>
        <w:t>DE</w:t>
      </w:r>
      <w:r w:rsidR="0048668C">
        <w:rPr>
          <w:rFonts w:ascii="Calibri" w:hAnsi="Calibri" w:cs="Calibri"/>
          <w:b/>
          <w:bCs/>
          <w:sz w:val="22"/>
          <w:szCs w:val="22"/>
        </w:rPr>
        <w:t xml:space="preserve"> </w:t>
      </w:r>
      <w:r>
        <w:rPr>
          <w:rFonts w:ascii="Calibri" w:hAnsi="Calibri" w:cs="Calibri"/>
          <w:b/>
          <w:bCs/>
          <w:sz w:val="22"/>
          <w:szCs w:val="22"/>
        </w:rPr>
        <w:t>LA</w:t>
      </w:r>
      <w:r w:rsidR="0048668C">
        <w:rPr>
          <w:rFonts w:ascii="Calibri" w:hAnsi="Calibri" w:cs="Calibri"/>
          <w:b/>
          <w:bCs/>
          <w:sz w:val="22"/>
          <w:szCs w:val="22"/>
        </w:rPr>
        <w:t xml:space="preserve"> </w:t>
      </w:r>
      <w:r>
        <w:rPr>
          <w:rFonts w:ascii="Calibri" w:hAnsi="Calibri" w:cs="Calibri"/>
          <w:b/>
          <w:bCs/>
          <w:sz w:val="22"/>
          <w:szCs w:val="22"/>
        </w:rPr>
        <w:t>LICITACIÓN</w:t>
      </w:r>
      <w:r w:rsidR="0048668C">
        <w:rPr>
          <w:rFonts w:ascii="Calibri" w:hAnsi="Calibri" w:cs="Calibri"/>
          <w:b/>
          <w:bCs/>
          <w:sz w:val="22"/>
          <w:szCs w:val="22"/>
        </w:rPr>
        <w:t xml:space="preserve"> </w:t>
      </w:r>
      <w:r>
        <w:rPr>
          <w:rFonts w:ascii="Calibri" w:hAnsi="Calibri" w:cs="Calibri"/>
          <w:b/>
          <w:bCs/>
          <w:sz w:val="22"/>
          <w:szCs w:val="22"/>
        </w:rPr>
        <w:t>ABREVIADA</w:t>
      </w:r>
      <w:r w:rsidR="0048668C">
        <w:rPr>
          <w:rFonts w:ascii="Calibri" w:hAnsi="Calibri" w:cs="Calibri"/>
          <w:b/>
          <w:bCs/>
          <w:sz w:val="22"/>
          <w:szCs w:val="22"/>
        </w:rPr>
        <w:t xml:space="preserve"> </w:t>
      </w:r>
      <w:r>
        <w:rPr>
          <w:rFonts w:ascii="Calibri" w:hAnsi="Calibri" w:cs="Calibri"/>
          <w:b/>
          <w:bCs/>
          <w:sz w:val="22"/>
          <w:szCs w:val="22"/>
        </w:rPr>
        <w:t>Nº</w:t>
      </w:r>
      <w:r w:rsidR="00722BC8">
        <w:rPr>
          <w:rFonts w:ascii="Calibri" w:eastAsia="Calibri" w:hAnsi="Calibri" w:cs="Calibri"/>
          <w:b/>
          <w:bCs/>
          <w:sz w:val="22"/>
          <w:szCs w:val="22"/>
        </w:rPr>
        <w:t>73</w:t>
      </w:r>
      <w:r>
        <w:rPr>
          <w:rFonts w:ascii="Calibri" w:hAnsi="Calibri" w:cs="Calibri"/>
          <w:b/>
          <w:bCs/>
          <w:sz w:val="22"/>
          <w:szCs w:val="22"/>
        </w:rPr>
        <w:t>/2018</w:t>
      </w:r>
    </w:p>
    <w:p w:rsidR="00AA71A4" w:rsidRDefault="00AA71A4" w:rsidP="0048668C">
      <w:pPr>
        <w:spacing w:after="0" w:line="240" w:lineRule="auto"/>
        <w:jc w:val="center"/>
        <w:rPr>
          <w:rFonts w:ascii="Calibri" w:eastAsia="Calibri" w:hAnsi="Calibri" w:cs="Calibri"/>
          <w:b/>
          <w:bCs/>
          <w:sz w:val="22"/>
          <w:szCs w:val="22"/>
        </w:rPr>
      </w:pPr>
      <w:r>
        <w:rPr>
          <w:rFonts w:ascii="Calibri" w:eastAsia="Calibri" w:hAnsi="Calibri" w:cs="Calibri"/>
          <w:b/>
          <w:bCs/>
          <w:sz w:val="22"/>
          <w:szCs w:val="22"/>
        </w:rPr>
        <w:t>“</w:t>
      </w:r>
      <w:r w:rsidR="00683496">
        <w:rPr>
          <w:rFonts w:ascii="Calibri" w:eastAsia="Calibri" w:hAnsi="Calibri" w:cs="Calibri"/>
          <w:b/>
          <w:bCs/>
          <w:sz w:val="22"/>
          <w:szCs w:val="22"/>
        </w:rPr>
        <w:t>ADQUISICIÓN DE POLLOS CONGELADOS SIN MENUDOS</w:t>
      </w:r>
      <w:r>
        <w:rPr>
          <w:rFonts w:ascii="Calibri" w:eastAsia="Calibri" w:hAnsi="Calibri" w:cs="Calibri"/>
          <w:b/>
          <w:bCs/>
          <w:sz w:val="22"/>
          <w:szCs w:val="22"/>
        </w:rPr>
        <w:t>”</w:t>
      </w:r>
    </w:p>
    <w:p w:rsidR="00AA71A4" w:rsidRDefault="00AA71A4" w:rsidP="0048668C">
      <w:pPr>
        <w:tabs>
          <w:tab w:val="center" w:pos="4819"/>
          <w:tab w:val="left" w:pos="8535"/>
        </w:tabs>
        <w:spacing w:after="0" w:line="240" w:lineRule="auto"/>
        <w:jc w:val="center"/>
        <w:rPr>
          <w:rFonts w:ascii="Calibri" w:eastAsia="Calibri" w:hAnsi="Calibri" w:cs="Calibri"/>
          <w:b/>
          <w:bCs/>
          <w:sz w:val="22"/>
          <w:szCs w:val="22"/>
        </w:rPr>
      </w:pPr>
      <w:r>
        <w:rPr>
          <w:rFonts w:ascii="Calibri" w:eastAsia="Calibri" w:hAnsi="Calibri" w:cs="Calibri"/>
          <w:b/>
          <w:bCs/>
          <w:sz w:val="22"/>
          <w:szCs w:val="22"/>
        </w:rPr>
        <w:t>“</w:t>
      </w:r>
      <w:r>
        <w:rPr>
          <w:rFonts w:ascii="Calibri" w:hAnsi="Calibri" w:cs="Calibri"/>
          <w:b/>
          <w:bCs/>
          <w:sz w:val="22"/>
          <w:szCs w:val="22"/>
        </w:rPr>
        <w:t>ANEXO</w:t>
      </w:r>
      <w:r w:rsidR="0048668C">
        <w:rPr>
          <w:rFonts w:ascii="Calibri" w:hAnsi="Calibri" w:cs="Calibri"/>
          <w:b/>
          <w:bCs/>
          <w:sz w:val="22"/>
          <w:szCs w:val="22"/>
        </w:rPr>
        <w:t xml:space="preserve"> </w:t>
      </w:r>
      <w:r>
        <w:rPr>
          <w:rFonts w:ascii="Calibri" w:hAnsi="Calibri" w:cs="Calibri"/>
          <w:b/>
          <w:bCs/>
          <w:sz w:val="22"/>
          <w:szCs w:val="22"/>
        </w:rPr>
        <w:t>UNICO</w:t>
      </w:r>
      <w:r>
        <w:rPr>
          <w:rFonts w:ascii="Calibri" w:eastAsia="Calibri" w:hAnsi="Calibri" w:cs="Calibri"/>
          <w:b/>
          <w:bCs/>
          <w:sz w:val="22"/>
          <w:szCs w:val="22"/>
        </w:rPr>
        <w:t>”</w:t>
      </w:r>
    </w:p>
    <w:p w:rsidR="00656C10" w:rsidRDefault="00656C10" w:rsidP="00AA71A4">
      <w:pPr>
        <w:tabs>
          <w:tab w:val="center" w:pos="4819"/>
          <w:tab w:val="left" w:pos="8535"/>
        </w:tabs>
        <w:spacing w:after="0" w:line="240" w:lineRule="auto"/>
      </w:pPr>
    </w:p>
    <w:p w:rsidR="00B33BD0" w:rsidRDefault="00B33BD0" w:rsidP="00AA71A4">
      <w:pPr>
        <w:tabs>
          <w:tab w:val="center" w:pos="4819"/>
          <w:tab w:val="left" w:pos="8535"/>
        </w:tabs>
        <w:spacing w:after="0" w:line="240" w:lineRule="auto"/>
      </w:pPr>
    </w:p>
    <w:tbl>
      <w:tblPr>
        <w:tblW w:w="90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298"/>
        <w:gridCol w:w="1395"/>
        <w:gridCol w:w="4111"/>
        <w:gridCol w:w="1384"/>
      </w:tblGrid>
      <w:tr w:rsidR="007B538A" w:rsidRPr="00AC3B57" w:rsidTr="00153870">
        <w:trPr>
          <w:trHeight w:val="343"/>
        </w:trPr>
        <w:tc>
          <w:tcPr>
            <w:tcW w:w="851"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rPr>
            </w:pPr>
            <w:r w:rsidRPr="00AC3B57">
              <w:rPr>
                <w:rFonts w:ascii="Calibri" w:hAnsi="Calibri" w:cs="Calibri"/>
                <w:b/>
                <w:bCs/>
                <w:sz w:val="22"/>
                <w:szCs w:val="22"/>
              </w:rPr>
              <w:t>ÍTEM</w:t>
            </w:r>
          </w:p>
        </w:tc>
        <w:tc>
          <w:tcPr>
            <w:tcW w:w="1298"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rPr>
            </w:pPr>
            <w:r w:rsidRPr="00AC3B57">
              <w:rPr>
                <w:rFonts w:ascii="Calibri" w:hAnsi="Calibri" w:cs="Calibri"/>
                <w:b/>
                <w:bCs/>
                <w:sz w:val="22"/>
                <w:szCs w:val="22"/>
              </w:rPr>
              <w:t>CANTIDAD HASTA</w:t>
            </w:r>
          </w:p>
        </w:tc>
        <w:tc>
          <w:tcPr>
            <w:tcW w:w="1395"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rPr>
            </w:pPr>
            <w:r>
              <w:rPr>
                <w:rFonts w:ascii="Calibri" w:hAnsi="Calibri" w:cs="Calibri"/>
                <w:b/>
                <w:bCs/>
                <w:sz w:val="22"/>
                <w:szCs w:val="22"/>
              </w:rPr>
              <w:t>UNIDAD</w:t>
            </w:r>
            <w:r w:rsidRPr="00AC3B57">
              <w:rPr>
                <w:rFonts w:ascii="Calibri" w:hAnsi="Calibri" w:cs="Calibri"/>
                <w:b/>
                <w:bCs/>
                <w:sz w:val="22"/>
                <w:szCs w:val="22"/>
              </w:rPr>
              <w:t xml:space="preserve"> DE MEDIDA</w:t>
            </w:r>
          </w:p>
        </w:tc>
        <w:tc>
          <w:tcPr>
            <w:tcW w:w="4111"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rPr>
            </w:pPr>
            <w:r w:rsidRPr="00AC3B57">
              <w:rPr>
                <w:rFonts w:ascii="Calibri" w:hAnsi="Calibri" w:cs="Calibri"/>
                <w:b/>
                <w:bCs/>
                <w:sz w:val="22"/>
                <w:szCs w:val="22"/>
              </w:rPr>
              <w:t>DESCRIPCIÓN DEL ÍTEM</w:t>
            </w:r>
          </w:p>
        </w:tc>
        <w:tc>
          <w:tcPr>
            <w:tcW w:w="1384" w:type="dxa"/>
          </w:tcPr>
          <w:p w:rsidR="007B538A" w:rsidRPr="00AC3B57" w:rsidRDefault="007B538A" w:rsidP="00656C10">
            <w:pPr>
              <w:tabs>
                <w:tab w:val="center" w:pos="4819"/>
                <w:tab w:val="left" w:pos="8535"/>
              </w:tabs>
              <w:spacing w:line="240" w:lineRule="auto"/>
              <w:jc w:val="center"/>
              <w:rPr>
                <w:rFonts w:ascii="Calibri" w:hAnsi="Calibri" w:cs="Calibri"/>
                <w:b/>
                <w:bCs/>
                <w:szCs w:val="22"/>
              </w:rPr>
            </w:pPr>
            <w:r>
              <w:rPr>
                <w:rFonts w:ascii="Calibri" w:hAnsi="Calibri" w:cs="Calibri"/>
                <w:b/>
                <w:bCs/>
                <w:sz w:val="22"/>
                <w:szCs w:val="22"/>
              </w:rPr>
              <w:t>CÓDIGO SICE</w:t>
            </w:r>
          </w:p>
        </w:tc>
      </w:tr>
      <w:tr w:rsidR="007B538A" w:rsidRPr="00AC3B57" w:rsidTr="00153870">
        <w:trPr>
          <w:trHeight w:val="2465"/>
        </w:trPr>
        <w:tc>
          <w:tcPr>
            <w:tcW w:w="851"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Cs/>
                <w:szCs w:val="22"/>
              </w:rPr>
            </w:pPr>
            <w:r w:rsidRPr="00AC3B57">
              <w:rPr>
                <w:rFonts w:ascii="Calibri" w:hAnsi="Calibri" w:cs="Calibri"/>
                <w:bCs/>
                <w:sz w:val="22"/>
                <w:szCs w:val="22"/>
              </w:rPr>
              <w:t>1</w:t>
            </w:r>
          </w:p>
        </w:tc>
        <w:tc>
          <w:tcPr>
            <w:tcW w:w="1298" w:type="dxa"/>
            <w:shd w:val="clear" w:color="auto" w:fill="auto"/>
            <w:vAlign w:val="center"/>
          </w:tcPr>
          <w:p w:rsidR="007B538A" w:rsidRPr="00AC3B57" w:rsidRDefault="00B33BD0" w:rsidP="00656C10">
            <w:pPr>
              <w:tabs>
                <w:tab w:val="center" w:pos="4819"/>
                <w:tab w:val="left" w:pos="8535"/>
              </w:tabs>
              <w:spacing w:line="240" w:lineRule="auto"/>
              <w:jc w:val="center"/>
              <w:rPr>
                <w:rFonts w:ascii="Calibri" w:hAnsi="Calibri" w:cs="Calibri"/>
                <w:bCs/>
                <w:szCs w:val="22"/>
              </w:rPr>
            </w:pPr>
            <w:r>
              <w:rPr>
                <w:rFonts w:ascii="Calibri" w:hAnsi="Calibri" w:cs="Calibri"/>
                <w:bCs/>
                <w:sz w:val="22"/>
                <w:szCs w:val="22"/>
              </w:rPr>
              <w:t>25.000</w:t>
            </w:r>
          </w:p>
        </w:tc>
        <w:tc>
          <w:tcPr>
            <w:tcW w:w="1395"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Cs/>
                <w:szCs w:val="22"/>
              </w:rPr>
            </w:pPr>
            <w:r w:rsidRPr="00AC3B57">
              <w:rPr>
                <w:rFonts w:ascii="Calibri" w:hAnsi="Calibri" w:cs="Calibri"/>
                <w:bCs/>
                <w:sz w:val="22"/>
                <w:szCs w:val="22"/>
              </w:rPr>
              <w:t>Kg</w:t>
            </w:r>
            <w:r>
              <w:rPr>
                <w:rFonts w:ascii="Calibri" w:hAnsi="Calibri" w:cs="Calibri"/>
                <w:bCs/>
                <w:sz w:val="22"/>
                <w:szCs w:val="22"/>
              </w:rPr>
              <w:t>.</w:t>
            </w:r>
          </w:p>
        </w:tc>
        <w:tc>
          <w:tcPr>
            <w:tcW w:w="4111" w:type="dxa"/>
            <w:shd w:val="clear" w:color="auto" w:fill="auto"/>
            <w:vAlign w:val="center"/>
          </w:tcPr>
          <w:p w:rsidR="007B538A" w:rsidRPr="00AC3B57" w:rsidRDefault="007B538A" w:rsidP="00656C10">
            <w:pPr>
              <w:tabs>
                <w:tab w:val="center" w:pos="4819"/>
                <w:tab w:val="left" w:pos="8535"/>
              </w:tabs>
              <w:spacing w:line="240" w:lineRule="auto"/>
              <w:jc w:val="center"/>
              <w:rPr>
                <w:rFonts w:ascii="Calibri" w:hAnsi="Calibri" w:cs="Calibri"/>
                <w:b/>
                <w:bCs/>
                <w:szCs w:val="22"/>
                <w:u w:val="single"/>
              </w:rPr>
            </w:pPr>
            <w:r w:rsidRPr="00AC3B57">
              <w:rPr>
                <w:rFonts w:ascii="Calibri" w:hAnsi="Calibri" w:cs="Calibri"/>
                <w:bCs/>
                <w:sz w:val="22"/>
                <w:szCs w:val="22"/>
              </w:rPr>
              <w:t xml:space="preserve">Pollo congelado sin menudo </w:t>
            </w:r>
            <w:r w:rsidRPr="00AC3B57">
              <w:rPr>
                <w:rFonts w:ascii="Calibri" w:hAnsi="Calibri" w:cs="Calibri"/>
                <w:b/>
                <w:bCs/>
                <w:sz w:val="22"/>
                <w:szCs w:val="22"/>
                <w:u w:val="single"/>
              </w:rPr>
              <w:t xml:space="preserve">Fecha de congelado no menor a 30 días. Peso promedio por unidad 2 </w:t>
            </w:r>
            <w:r>
              <w:rPr>
                <w:rFonts w:ascii="Calibri" w:hAnsi="Calibri" w:cs="Calibri"/>
                <w:b/>
                <w:bCs/>
                <w:sz w:val="22"/>
                <w:szCs w:val="22"/>
                <w:u w:val="single"/>
              </w:rPr>
              <w:t>Kg (mínimo 1,800 Kg y máximo 2,3</w:t>
            </w:r>
            <w:r w:rsidRPr="00AC3B57">
              <w:rPr>
                <w:rFonts w:ascii="Calibri" w:hAnsi="Calibri" w:cs="Calibri"/>
                <w:b/>
                <w:bCs/>
                <w:sz w:val="22"/>
                <w:szCs w:val="22"/>
                <w:u w:val="single"/>
              </w:rPr>
              <w:t>00 kg).</w:t>
            </w:r>
          </w:p>
          <w:p w:rsidR="007B538A" w:rsidRDefault="007B538A" w:rsidP="00656C10">
            <w:pPr>
              <w:tabs>
                <w:tab w:val="center" w:pos="4819"/>
                <w:tab w:val="left" w:pos="8535"/>
              </w:tabs>
              <w:spacing w:line="240" w:lineRule="auto"/>
              <w:jc w:val="center"/>
              <w:rPr>
                <w:rFonts w:ascii="Calibri" w:hAnsi="Calibri" w:cs="Calibri"/>
                <w:b/>
                <w:bCs/>
                <w:szCs w:val="22"/>
                <w:u w:val="single"/>
              </w:rPr>
            </w:pPr>
            <w:r w:rsidRPr="00AC3B57">
              <w:rPr>
                <w:rFonts w:ascii="Calibri" w:hAnsi="Calibri" w:cs="Calibri"/>
                <w:b/>
                <w:bCs/>
                <w:sz w:val="22"/>
                <w:szCs w:val="22"/>
                <w:u w:val="single"/>
              </w:rPr>
              <w:t>Envasados individualmente</w:t>
            </w:r>
          </w:p>
          <w:p w:rsidR="00F775E8" w:rsidRDefault="00F775E8" w:rsidP="00656C10">
            <w:pPr>
              <w:tabs>
                <w:tab w:val="center" w:pos="4819"/>
                <w:tab w:val="left" w:pos="8535"/>
              </w:tabs>
              <w:spacing w:line="240" w:lineRule="auto"/>
              <w:jc w:val="center"/>
              <w:rPr>
                <w:rFonts w:ascii="Calibri" w:hAnsi="Calibri" w:cs="Calibri"/>
                <w:b/>
                <w:bCs/>
                <w:szCs w:val="22"/>
                <w:u w:val="single"/>
              </w:rPr>
            </w:pPr>
            <w:r>
              <w:rPr>
                <w:rFonts w:ascii="Calibri" w:hAnsi="Calibri" w:cs="Calibri"/>
                <w:b/>
                <w:bCs/>
                <w:sz w:val="22"/>
                <w:szCs w:val="22"/>
                <w:u w:val="single"/>
              </w:rPr>
              <w:t>ZONA CAPITAL</w:t>
            </w:r>
          </w:p>
          <w:p w:rsidR="007B538A" w:rsidRPr="00AC3B57" w:rsidRDefault="007B538A" w:rsidP="00B33BD0">
            <w:pPr>
              <w:tabs>
                <w:tab w:val="center" w:pos="4819"/>
                <w:tab w:val="left" w:pos="8535"/>
              </w:tabs>
              <w:spacing w:line="240" w:lineRule="auto"/>
              <w:jc w:val="center"/>
              <w:rPr>
                <w:rFonts w:ascii="Calibri" w:hAnsi="Calibri" w:cs="Calibri"/>
                <w:b/>
                <w:bCs/>
                <w:szCs w:val="22"/>
                <w:u w:val="single"/>
              </w:rPr>
            </w:pPr>
            <w:r>
              <w:rPr>
                <w:rFonts w:ascii="Calibri" w:hAnsi="Calibri" w:cs="Calibri"/>
                <w:b/>
                <w:bCs/>
                <w:sz w:val="22"/>
                <w:szCs w:val="22"/>
              </w:rPr>
              <w:t xml:space="preserve">A coordinar lugar de entrega a partir del mes de </w:t>
            </w:r>
            <w:r w:rsidR="00B33BD0">
              <w:rPr>
                <w:rFonts w:ascii="Calibri" w:hAnsi="Calibri" w:cs="Calibri"/>
                <w:b/>
                <w:bCs/>
                <w:sz w:val="22"/>
                <w:szCs w:val="22"/>
              </w:rPr>
              <w:t>Diciembre</w:t>
            </w:r>
            <w:r>
              <w:rPr>
                <w:rFonts w:ascii="Calibri" w:hAnsi="Calibri" w:cs="Calibri"/>
                <w:b/>
                <w:bCs/>
                <w:sz w:val="22"/>
                <w:szCs w:val="22"/>
              </w:rPr>
              <w:t xml:space="preserve"> con el Servicio de Aprovisionamiento</w:t>
            </w:r>
          </w:p>
        </w:tc>
        <w:tc>
          <w:tcPr>
            <w:tcW w:w="1384" w:type="dxa"/>
          </w:tcPr>
          <w:p w:rsidR="00A82635" w:rsidRDefault="00A82635" w:rsidP="00A82635">
            <w:pPr>
              <w:tabs>
                <w:tab w:val="center" w:pos="4819"/>
                <w:tab w:val="left" w:pos="8535"/>
              </w:tabs>
              <w:spacing w:line="240" w:lineRule="auto"/>
              <w:jc w:val="center"/>
              <w:rPr>
                <w:rFonts w:ascii="Calibri" w:hAnsi="Calibri" w:cs="Calibri"/>
                <w:bCs/>
                <w:szCs w:val="22"/>
              </w:rPr>
            </w:pPr>
          </w:p>
          <w:p w:rsidR="00A82635" w:rsidRDefault="00A82635" w:rsidP="00A82635">
            <w:pPr>
              <w:tabs>
                <w:tab w:val="center" w:pos="4819"/>
                <w:tab w:val="left" w:pos="8535"/>
              </w:tabs>
              <w:spacing w:line="240" w:lineRule="auto"/>
              <w:jc w:val="center"/>
              <w:rPr>
                <w:rFonts w:ascii="Calibri" w:hAnsi="Calibri" w:cs="Calibri"/>
                <w:bCs/>
                <w:szCs w:val="22"/>
              </w:rPr>
            </w:pPr>
          </w:p>
          <w:p w:rsidR="007B538A" w:rsidRPr="00AC3B57" w:rsidRDefault="00A82635" w:rsidP="00A82635">
            <w:pPr>
              <w:tabs>
                <w:tab w:val="center" w:pos="4819"/>
                <w:tab w:val="left" w:pos="8535"/>
              </w:tabs>
              <w:spacing w:line="240" w:lineRule="auto"/>
              <w:jc w:val="center"/>
              <w:rPr>
                <w:rFonts w:ascii="Calibri" w:hAnsi="Calibri" w:cs="Calibri"/>
                <w:bCs/>
                <w:szCs w:val="22"/>
              </w:rPr>
            </w:pPr>
            <w:r>
              <w:rPr>
                <w:rFonts w:ascii="Calibri" w:hAnsi="Calibri" w:cs="Calibri"/>
                <w:bCs/>
                <w:sz w:val="22"/>
                <w:szCs w:val="22"/>
              </w:rPr>
              <w:t>67055</w:t>
            </w:r>
          </w:p>
        </w:tc>
      </w:tr>
    </w:tbl>
    <w:p w:rsidR="00656C10" w:rsidRDefault="00656C10" w:rsidP="00AA71A4">
      <w:pPr>
        <w:tabs>
          <w:tab w:val="center" w:pos="4819"/>
          <w:tab w:val="left" w:pos="8535"/>
        </w:tabs>
        <w:spacing w:after="0" w:line="240" w:lineRule="auto"/>
      </w:pPr>
    </w:p>
    <w:p w:rsidR="00AA71A4" w:rsidRDefault="00AA71A4" w:rsidP="00AA71A4">
      <w:pPr>
        <w:tabs>
          <w:tab w:val="center" w:pos="4819"/>
          <w:tab w:val="left" w:pos="8535"/>
        </w:tabs>
        <w:spacing w:after="0" w:line="240" w:lineRule="auto"/>
      </w:pPr>
    </w:p>
    <w:p w:rsidR="00A27C8A" w:rsidRDefault="00A27C8A" w:rsidP="00A27C8A">
      <w:pPr>
        <w:tabs>
          <w:tab w:val="left" w:pos="5625"/>
        </w:tabs>
        <w:spacing w:line="240" w:lineRule="auto"/>
        <w:rPr>
          <w:rFonts w:ascii="Calibri" w:eastAsia="Calibri" w:hAnsi="Calibri" w:cs="Calibri"/>
          <w:sz w:val="22"/>
          <w:szCs w:val="22"/>
        </w:rPr>
      </w:pPr>
    </w:p>
    <w:p w:rsidR="00153870" w:rsidRDefault="00153870" w:rsidP="00A27C8A">
      <w:pPr>
        <w:tabs>
          <w:tab w:val="left" w:pos="5625"/>
        </w:tabs>
        <w:spacing w:line="240" w:lineRule="auto"/>
        <w:rPr>
          <w:rFonts w:ascii="Calibri" w:eastAsia="Calibri" w:hAnsi="Calibri" w:cs="Calibri"/>
          <w:sz w:val="22"/>
          <w:szCs w:val="22"/>
        </w:rPr>
      </w:pPr>
    </w:p>
    <w:p w:rsidR="00153870" w:rsidRDefault="00153870" w:rsidP="00A27C8A">
      <w:pPr>
        <w:tabs>
          <w:tab w:val="left" w:pos="5625"/>
        </w:tabs>
        <w:spacing w:line="240" w:lineRule="auto"/>
        <w:rPr>
          <w:rFonts w:ascii="Calibri" w:eastAsia="Calibri" w:hAnsi="Calibri" w:cs="Calibri"/>
          <w:sz w:val="22"/>
          <w:szCs w:val="22"/>
        </w:rPr>
      </w:pPr>
    </w:p>
    <w:p w:rsidR="00153870" w:rsidRDefault="00153870" w:rsidP="00A27C8A">
      <w:pPr>
        <w:tabs>
          <w:tab w:val="left" w:pos="5625"/>
        </w:tabs>
        <w:spacing w:line="240" w:lineRule="auto"/>
        <w:rPr>
          <w:rFonts w:ascii="Calibri" w:eastAsia="Calibri" w:hAnsi="Calibri" w:cs="Calibri"/>
          <w:sz w:val="22"/>
          <w:szCs w:val="22"/>
        </w:rPr>
      </w:pPr>
    </w:p>
    <w:p w:rsidR="00153870" w:rsidRDefault="00153870" w:rsidP="00A27C8A">
      <w:pPr>
        <w:tabs>
          <w:tab w:val="left" w:pos="5625"/>
        </w:tabs>
        <w:spacing w:line="240" w:lineRule="auto"/>
        <w:rPr>
          <w:rFonts w:ascii="Calibri" w:eastAsia="Calibri" w:hAnsi="Calibri" w:cs="Calibri"/>
          <w:sz w:val="22"/>
          <w:szCs w:val="22"/>
        </w:rPr>
      </w:pPr>
    </w:p>
    <w:p w:rsidR="00153870" w:rsidRDefault="00153870" w:rsidP="00A27C8A">
      <w:pPr>
        <w:tabs>
          <w:tab w:val="left" w:pos="5625"/>
        </w:tabs>
        <w:spacing w:line="240" w:lineRule="auto"/>
        <w:rPr>
          <w:rFonts w:ascii="Calibri" w:eastAsia="Calibri" w:hAnsi="Calibri" w:cs="Calibri"/>
          <w:sz w:val="22"/>
          <w:szCs w:val="22"/>
        </w:rPr>
      </w:pPr>
    </w:p>
    <w:p w:rsidR="00153870" w:rsidRDefault="00153870" w:rsidP="00A27C8A">
      <w:pPr>
        <w:tabs>
          <w:tab w:val="left" w:pos="5625"/>
        </w:tabs>
        <w:spacing w:line="240" w:lineRule="auto"/>
        <w:rPr>
          <w:rFonts w:ascii="Calibri" w:eastAsia="Calibri" w:hAnsi="Calibri" w:cs="Calibri"/>
          <w:sz w:val="22"/>
          <w:szCs w:val="22"/>
        </w:rPr>
      </w:pPr>
    </w:p>
    <w:p w:rsidR="001D70EE" w:rsidRDefault="00AA71A4" w:rsidP="0048668C">
      <w:pPr>
        <w:tabs>
          <w:tab w:val="left" w:pos="5625"/>
        </w:tabs>
        <w:spacing w:line="240" w:lineRule="auto"/>
        <w:jc w:val="right"/>
      </w:pPr>
      <w:r>
        <w:rPr>
          <w:rFonts w:ascii="Calibri" w:hAnsi="Calibri" w:cs="Calibri"/>
          <w:sz w:val="22"/>
          <w:szCs w:val="22"/>
        </w:rPr>
        <w:t xml:space="preserve">Montevideo, </w:t>
      </w:r>
      <w:r w:rsidR="00F00326">
        <w:rPr>
          <w:rFonts w:ascii="Calibri" w:hAnsi="Calibri" w:cs="Calibri"/>
          <w:sz w:val="22"/>
          <w:szCs w:val="22"/>
        </w:rPr>
        <w:t>Noviembre</w:t>
      </w:r>
      <w:r>
        <w:rPr>
          <w:rFonts w:ascii="Calibri" w:hAnsi="Calibri" w:cs="Calibri"/>
          <w:sz w:val="22"/>
          <w:szCs w:val="22"/>
        </w:rPr>
        <w:t xml:space="preserve"> 2018.</w:t>
      </w:r>
    </w:p>
    <w:sectPr w:rsidR="001D70EE" w:rsidSect="008A3624">
      <w:headerReference w:type="default" r:id="rId17"/>
      <w:footerReference w:type="default" r:id="rId18"/>
      <w:pgSz w:w="11906" w:h="16838"/>
      <w:pgMar w:top="1560" w:right="1416" w:bottom="1134" w:left="1701" w:header="794" w:footer="737" w:gutter="0"/>
      <w:cols w:space="720"/>
      <w:docGrid w:linePitch="401"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544" w:rsidRDefault="00462544" w:rsidP="00AA71A4">
      <w:pPr>
        <w:spacing w:after="0" w:line="240" w:lineRule="auto"/>
      </w:pPr>
      <w:r>
        <w:separator/>
      </w:r>
    </w:p>
  </w:endnote>
  <w:endnote w:type="continuationSeparator" w:id="1">
    <w:p w:rsidR="00462544" w:rsidRDefault="00462544" w:rsidP="00AA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24" w:rsidRDefault="00A21D94">
    <w:pPr>
      <w:jc w:val="center"/>
    </w:pPr>
    <w:r>
      <w:fldChar w:fldCharType="begin"/>
    </w:r>
    <w:r w:rsidR="001A4892">
      <w:instrText xml:space="preserve"> PAGE </w:instrText>
    </w:r>
    <w:r>
      <w:fldChar w:fldCharType="separate"/>
    </w:r>
    <w:r w:rsidR="0048668C">
      <w:rPr>
        <w:noProof/>
      </w:rPr>
      <w:t>10</w:t>
    </w:r>
    <w:r>
      <w:fldChar w:fldCharType="end"/>
    </w:r>
    <w:r w:rsidR="001A4892">
      <w:rPr>
        <w:rStyle w:val="Nmerodepgina1"/>
        <w:rFonts w:ascii="Arial" w:hAnsi="Arial" w:cs="Arial"/>
        <w:b/>
        <w:bCs/>
        <w:szCs w:val="24"/>
      </w:rPr>
      <w:t xml:space="preserve">de </w:t>
    </w:r>
    <w:r>
      <w:rPr>
        <w:rStyle w:val="Nmerodepgina1"/>
        <w:rFonts w:cs="Arial"/>
        <w:b/>
        <w:bCs/>
        <w:szCs w:val="24"/>
      </w:rPr>
      <w:fldChar w:fldCharType="begin"/>
    </w:r>
    <w:r w:rsidR="001A4892">
      <w:rPr>
        <w:rStyle w:val="Nmerodepgina1"/>
        <w:rFonts w:cs="Arial"/>
        <w:b/>
        <w:bCs/>
        <w:szCs w:val="24"/>
      </w:rPr>
      <w:instrText xml:space="preserve"> NUMPAGES \*Arabic </w:instrText>
    </w:r>
    <w:r>
      <w:rPr>
        <w:rStyle w:val="Nmerodepgina1"/>
        <w:rFonts w:cs="Arial"/>
        <w:b/>
        <w:bCs/>
        <w:szCs w:val="24"/>
      </w:rPr>
      <w:fldChar w:fldCharType="separate"/>
    </w:r>
    <w:r w:rsidR="0048668C">
      <w:rPr>
        <w:rStyle w:val="Nmerodepgina1"/>
        <w:rFonts w:cs="Arial"/>
        <w:b/>
        <w:bCs/>
        <w:noProof/>
        <w:szCs w:val="24"/>
      </w:rPr>
      <w:t>11</w:t>
    </w:r>
    <w:r>
      <w:rPr>
        <w:rStyle w:val="Nmerodepgina1"/>
        <w:rFonts w:cs="Arial"/>
        <w:b/>
        <w:bCs/>
        <w:szCs w:val="24"/>
      </w:rPr>
      <w:fldChar w:fldCharType="end"/>
    </w:r>
  </w:p>
  <w:p w:rsidR="008A3624" w:rsidRDefault="008A3624">
    <w:pPr>
      <w:pStyle w:val="Piedepgina"/>
      <w:jc w:val="center"/>
    </w:pPr>
  </w:p>
  <w:p w:rsidR="008A3624" w:rsidRDefault="008A36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544" w:rsidRDefault="00462544" w:rsidP="00AA71A4">
      <w:pPr>
        <w:spacing w:after="0" w:line="240" w:lineRule="auto"/>
      </w:pPr>
      <w:r>
        <w:separator/>
      </w:r>
    </w:p>
  </w:footnote>
  <w:footnote w:type="continuationSeparator" w:id="1">
    <w:p w:rsidR="00462544" w:rsidRDefault="00462544" w:rsidP="00AA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624" w:rsidRDefault="001A4892">
    <w:pPr>
      <w:pStyle w:val="Encabezado"/>
      <w:jc w:val="center"/>
    </w:pPr>
    <w:r>
      <w:rPr>
        <w:rFonts w:ascii="Calibri" w:hAnsi="Calibri" w:cs="Calibri"/>
        <w:szCs w:val="24"/>
      </w:rPr>
      <w:t xml:space="preserve">L/A </w:t>
    </w:r>
    <w:r w:rsidR="002C094B">
      <w:rPr>
        <w:rFonts w:ascii="Calibri" w:hAnsi="Calibri" w:cs="Calibri"/>
        <w:szCs w:val="24"/>
      </w:rPr>
      <w:t>73</w:t>
    </w:r>
    <w:r w:rsidR="00AA71A4">
      <w:rPr>
        <w:rFonts w:ascii="Calibri" w:hAnsi="Calibri" w:cs="Calibri"/>
        <w:szCs w:val="24"/>
      </w:rPr>
      <w:t>/2018 “ADQUISICIÓN DE POLLOS CONGELADOS SIN MENUDOS</w:t>
    </w:r>
    <w:r>
      <w:rPr>
        <w:rFonts w:ascii="Calibri" w:hAnsi="Calibri" w:cs="Calibri"/>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0E44414"/>
    <w:name w:val="WW8Num2"/>
    <w:lvl w:ilvl="0">
      <w:start w:val="1"/>
      <w:numFmt w:val="bullet"/>
      <w:lvlText w:val=""/>
      <w:lvlJc w:val="left"/>
      <w:pPr>
        <w:tabs>
          <w:tab w:val="num" w:pos="-76"/>
        </w:tabs>
        <w:ind w:left="1353" w:hanging="360"/>
      </w:pPr>
      <w:rPr>
        <w:rFonts w:ascii="Wingdings" w:hAnsi="Wingdings" w:cs="Symbol"/>
        <w:color w:val="auto"/>
        <w:sz w:val="22"/>
        <w:szCs w:val="22"/>
        <w:lang w:val="es-UY"/>
      </w:rPr>
    </w:lvl>
    <w:lvl w:ilvl="1">
      <w:start w:val="1"/>
      <w:numFmt w:val="bullet"/>
      <w:lvlText w:val="o"/>
      <w:lvlJc w:val="left"/>
      <w:pPr>
        <w:tabs>
          <w:tab w:val="num" w:pos="-76"/>
        </w:tabs>
        <w:ind w:left="2073" w:hanging="360"/>
      </w:pPr>
      <w:rPr>
        <w:rFonts w:ascii="Courier New" w:hAnsi="Courier New" w:cs="Courier New"/>
      </w:rPr>
    </w:lvl>
    <w:lvl w:ilvl="2">
      <w:start w:val="1"/>
      <w:numFmt w:val="bullet"/>
      <w:lvlText w:val=""/>
      <w:lvlJc w:val="left"/>
      <w:pPr>
        <w:tabs>
          <w:tab w:val="num" w:pos="-76"/>
        </w:tabs>
        <w:ind w:left="2793" w:hanging="360"/>
      </w:pPr>
      <w:rPr>
        <w:rFonts w:ascii="Wingdings" w:hAnsi="Wingdings" w:cs="Symbol"/>
        <w:color w:val="FF3333"/>
        <w:sz w:val="22"/>
        <w:szCs w:val="22"/>
        <w:lang w:val="es-UY"/>
      </w:rPr>
    </w:lvl>
    <w:lvl w:ilvl="3">
      <w:start w:val="1"/>
      <w:numFmt w:val="bullet"/>
      <w:lvlText w:val=""/>
      <w:lvlJc w:val="left"/>
      <w:pPr>
        <w:tabs>
          <w:tab w:val="num" w:pos="-76"/>
        </w:tabs>
        <w:ind w:left="3513" w:hanging="360"/>
      </w:pPr>
      <w:rPr>
        <w:rFonts w:ascii="Symbol" w:hAnsi="Symbol"/>
      </w:rPr>
    </w:lvl>
    <w:lvl w:ilvl="4">
      <w:start w:val="1"/>
      <w:numFmt w:val="bullet"/>
      <w:lvlText w:val="o"/>
      <w:lvlJc w:val="left"/>
      <w:pPr>
        <w:tabs>
          <w:tab w:val="num" w:pos="-76"/>
        </w:tabs>
        <w:ind w:left="4233" w:hanging="360"/>
      </w:pPr>
      <w:rPr>
        <w:rFonts w:ascii="Courier New" w:hAnsi="Courier New" w:cs="Courier New"/>
      </w:rPr>
    </w:lvl>
    <w:lvl w:ilvl="5">
      <w:start w:val="1"/>
      <w:numFmt w:val="bullet"/>
      <w:lvlText w:val=""/>
      <w:lvlJc w:val="left"/>
      <w:pPr>
        <w:tabs>
          <w:tab w:val="num" w:pos="-76"/>
        </w:tabs>
        <w:ind w:left="4953" w:hanging="360"/>
      </w:pPr>
      <w:rPr>
        <w:rFonts w:ascii="Wingdings" w:hAnsi="Wingdings" w:cs="Symbol"/>
        <w:color w:val="FF3333"/>
        <w:sz w:val="22"/>
        <w:szCs w:val="22"/>
        <w:lang w:val="es-UY"/>
      </w:rPr>
    </w:lvl>
    <w:lvl w:ilvl="6">
      <w:start w:val="1"/>
      <w:numFmt w:val="bullet"/>
      <w:lvlText w:val=""/>
      <w:lvlJc w:val="left"/>
      <w:pPr>
        <w:tabs>
          <w:tab w:val="num" w:pos="-76"/>
        </w:tabs>
        <w:ind w:left="5673" w:hanging="360"/>
      </w:pPr>
      <w:rPr>
        <w:rFonts w:ascii="Symbol" w:hAnsi="Symbol"/>
      </w:rPr>
    </w:lvl>
    <w:lvl w:ilvl="7">
      <w:start w:val="1"/>
      <w:numFmt w:val="bullet"/>
      <w:lvlText w:val="o"/>
      <w:lvlJc w:val="left"/>
      <w:pPr>
        <w:tabs>
          <w:tab w:val="num" w:pos="-76"/>
        </w:tabs>
        <w:ind w:left="6393" w:hanging="360"/>
      </w:pPr>
      <w:rPr>
        <w:rFonts w:ascii="Courier New" w:hAnsi="Courier New" w:cs="Courier New"/>
      </w:rPr>
    </w:lvl>
    <w:lvl w:ilvl="8">
      <w:start w:val="1"/>
      <w:numFmt w:val="bullet"/>
      <w:lvlText w:val=""/>
      <w:lvlJc w:val="left"/>
      <w:pPr>
        <w:tabs>
          <w:tab w:val="num" w:pos="-76"/>
        </w:tabs>
        <w:ind w:left="7113" w:hanging="360"/>
      </w:pPr>
      <w:rPr>
        <w:rFonts w:ascii="Wingdings" w:hAnsi="Wingdings" w:cs="Symbol"/>
        <w:color w:val="FF3333"/>
        <w:sz w:val="22"/>
        <w:szCs w:val="22"/>
        <w:lang w:val="es-UY"/>
      </w:rPr>
    </w:lvl>
  </w:abstractNum>
  <w:abstractNum w:abstractNumId="1">
    <w:nsid w:val="00000003"/>
    <w:multiLevelType w:val="multilevel"/>
    <w:tmpl w:val="00000003"/>
    <w:name w:val="WW8Num3"/>
    <w:lvl w:ilvl="0">
      <w:start w:val="4"/>
      <w:numFmt w:val="bullet"/>
      <w:lvlText w:val="-"/>
      <w:lvlJc w:val="left"/>
      <w:pPr>
        <w:tabs>
          <w:tab w:val="num" w:pos="720"/>
        </w:tabs>
        <w:ind w:left="720" w:hanging="360"/>
      </w:pPr>
      <w:rPr>
        <w:rFonts w:ascii="Calibri" w:hAnsi="Calibri" w:cs="Symbol"/>
        <w:color w:val="000000"/>
        <w:sz w:val="22"/>
        <w:szCs w:val="22"/>
        <w:lang w:val="es-UY"/>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A71A4"/>
    <w:rsid w:val="000B53C8"/>
    <w:rsid w:val="000F7E00"/>
    <w:rsid w:val="00151B0D"/>
    <w:rsid w:val="00153870"/>
    <w:rsid w:val="001A4892"/>
    <w:rsid w:val="001A65E1"/>
    <w:rsid w:val="001B1251"/>
    <w:rsid w:val="001B4664"/>
    <w:rsid w:val="001D70EE"/>
    <w:rsid w:val="00255D6C"/>
    <w:rsid w:val="00267218"/>
    <w:rsid w:val="00292547"/>
    <w:rsid w:val="002A064B"/>
    <w:rsid w:val="002B1733"/>
    <w:rsid w:val="002C094B"/>
    <w:rsid w:val="002D7D18"/>
    <w:rsid w:val="00304AA6"/>
    <w:rsid w:val="00343B56"/>
    <w:rsid w:val="00353918"/>
    <w:rsid w:val="00361653"/>
    <w:rsid w:val="00391B42"/>
    <w:rsid w:val="003A1899"/>
    <w:rsid w:val="00462544"/>
    <w:rsid w:val="0048668C"/>
    <w:rsid w:val="004E0EF6"/>
    <w:rsid w:val="004E65B1"/>
    <w:rsid w:val="0059189D"/>
    <w:rsid w:val="00600939"/>
    <w:rsid w:val="00622EB6"/>
    <w:rsid w:val="00656C10"/>
    <w:rsid w:val="00682448"/>
    <w:rsid w:val="00683496"/>
    <w:rsid w:val="00722BC8"/>
    <w:rsid w:val="0074514E"/>
    <w:rsid w:val="007B538A"/>
    <w:rsid w:val="008147B0"/>
    <w:rsid w:val="008A3624"/>
    <w:rsid w:val="008D38AF"/>
    <w:rsid w:val="00A21D94"/>
    <w:rsid w:val="00A23369"/>
    <w:rsid w:val="00A27C8A"/>
    <w:rsid w:val="00A3029E"/>
    <w:rsid w:val="00A82635"/>
    <w:rsid w:val="00A90020"/>
    <w:rsid w:val="00AA1D27"/>
    <w:rsid w:val="00AA71A4"/>
    <w:rsid w:val="00B33BD0"/>
    <w:rsid w:val="00B36AB8"/>
    <w:rsid w:val="00B736B7"/>
    <w:rsid w:val="00BE3FB0"/>
    <w:rsid w:val="00C427A5"/>
    <w:rsid w:val="00CA5C00"/>
    <w:rsid w:val="00CB54D7"/>
    <w:rsid w:val="00CB6692"/>
    <w:rsid w:val="00CB7472"/>
    <w:rsid w:val="00D16515"/>
    <w:rsid w:val="00D23A87"/>
    <w:rsid w:val="00D36D74"/>
    <w:rsid w:val="00D625CC"/>
    <w:rsid w:val="00E02CA4"/>
    <w:rsid w:val="00ED1286"/>
    <w:rsid w:val="00F00326"/>
    <w:rsid w:val="00F26576"/>
    <w:rsid w:val="00F47B8C"/>
    <w:rsid w:val="00F75F1E"/>
    <w:rsid w:val="00F775E8"/>
    <w:rsid w:val="00F96CD8"/>
    <w:rsid w:val="00FA6875"/>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A4"/>
    <w:pPr>
      <w:suppressAutoHyphens/>
      <w:spacing w:line="100" w:lineRule="atLeast"/>
    </w:pPr>
    <w:rPr>
      <w:rFonts w:ascii="Times New Roman" w:eastAsia="Times New Roman" w:hAnsi="Times New Roman" w:cs="Times New Roman"/>
      <w:color w:val="00000A"/>
      <w:kern w:val="1"/>
      <w:sz w:val="24"/>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A71A4"/>
    <w:rPr>
      <w:rFonts w:cs="Times New Roman"/>
      <w:color w:val="0000FF"/>
      <w:u w:val="single"/>
    </w:rPr>
  </w:style>
  <w:style w:type="character" w:customStyle="1" w:styleId="Nmerodepgina1">
    <w:name w:val="Número de página1"/>
    <w:rsid w:val="00AA71A4"/>
  </w:style>
  <w:style w:type="paragraph" w:styleId="Textoindependiente">
    <w:name w:val="Body Text"/>
    <w:basedOn w:val="Normal"/>
    <w:link w:val="TextoindependienteCar"/>
    <w:rsid w:val="00AA71A4"/>
    <w:pPr>
      <w:spacing w:after="0"/>
      <w:jc w:val="both"/>
    </w:pPr>
    <w:rPr>
      <w:rFonts w:ascii="Helvetica" w:eastAsia="Calibri" w:hAnsi="Helvetica" w:cs="Helvetica"/>
      <w:sz w:val="20"/>
      <w:lang w:val="en-US"/>
    </w:rPr>
  </w:style>
  <w:style w:type="character" w:customStyle="1" w:styleId="TextoindependienteCar">
    <w:name w:val="Texto independiente Car"/>
    <w:basedOn w:val="Fuentedeprrafopredeter"/>
    <w:link w:val="Textoindependiente"/>
    <w:rsid w:val="00AA71A4"/>
    <w:rPr>
      <w:rFonts w:ascii="Helvetica" w:eastAsia="Calibri" w:hAnsi="Helvetica" w:cs="Helvetica"/>
      <w:color w:val="00000A"/>
      <w:kern w:val="1"/>
      <w:sz w:val="20"/>
      <w:szCs w:val="20"/>
      <w:lang w:val="en-US" w:eastAsia="zh-CN"/>
    </w:rPr>
  </w:style>
  <w:style w:type="paragraph" w:customStyle="1" w:styleId="Textoindependiente21">
    <w:name w:val="Texto independiente 21"/>
    <w:basedOn w:val="Normal"/>
    <w:rsid w:val="00AA71A4"/>
    <w:pPr>
      <w:jc w:val="both"/>
    </w:pPr>
    <w:rPr>
      <w:color w:val="000000"/>
    </w:rPr>
  </w:style>
  <w:style w:type="paragraph" w:styleId="Encabezado">
    <w:name w:val="header"/>
    <w:basedOn w:val="Normal"/>
    <w:link w:val="EncabezadoCar"/>
    <w:rsid w:val="00AA71A4"/>
    <w:pPr>
      <w:suppressLineNumbers/>
      <w:tabs>
        <w:tab w:val="center" w:pos="4252"/>
        <w:tab w:val="right" w:pos="8504"/>
      </w:tabs>
      <w:spacing w:after="0"/>
    </w:pPr>
  </w:style>
  <w:style w:type="character" w:customStyle="1" w:styleId="EncabezadoCar">
    <w:name w:val="Encabezado Car"/>
    <w:basedOn w:val="Fuentedeprrafopredeter"/>
    <w:link w:val="Encabezado"/>
    <w:rsid w:val="00AA71A4"/>
    <w:rPr>
      <w:rFonts w:ascii="Times New Roman" w:eastAsia="Times New Roman" w:hAnsi="Times New Roman" w:cs="Times New Roman"/>
      <w:color w:val="00000A"/>
      <w:kern w:val="1"/>
      <w:sz w:val="24"/>
      <w:szCs w:val="20"/>
      <w:lang w:eastAsia="zh-CN"/>
    </w:rPr>
  </w:style>
  <w:style w:type="paragraph" w:styleId="Piedepgina">
    <w:name w:val="footer"/>
    <w:basedOn w:val="Normal"/>
    <w:link w:val="PiedepginaCar"/>
    <w:rsid w:val="00AA71A4"/>
    <w:pPr>
      <w:suppressLineNumbers/>
    </w:pPr>
  </w:style>
  <w:style w:type="character" w:customStyle="1" w:styleId="PiedepginaCar">
    <w:name w:val="Pie de página Car"/>
    <w:basedOn w:val="Fuentedeprrafopredeter"/>
    <w:link w:val="Piedepgina"/>
    <w:rsid w:val="00AA71A4"/>
    <w:rPr>
      <w:rFonts w:ascii="Times New Roman" w:eastAsia="Times New Roman" w:hAnsi="Times New Roman" w:cs="Times New Roman"/>
      <w:color w:val="00000A"/>
      <w:kern w:val="1"/>
      <w:sz w:val="24"/>
      <w:szCs w:val="20"/>
      <w:lang w:eastAsia="zh-CN"/>
    </w:rPr>
  </w:style>
  <w:style w:type="paragraph" w:customStyle="1" w:styleId="Prrafodelista1">
    <w:name w:val="Párrafo de lista1"/>
    <w:basedOn w:val="Normal"/>
    <w:rsid w:val="00AA71A4"/>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denis@armada.mil.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FA45-1907-40A1-AE1F-EC73747E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4050</Words>
  <Characters>22277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ADQDIPER</dc:creator>
  <cp:lastModifiedBy>SERAP_LICITACIONES2</cp:lastModifiedBy>
  <cp:revision>3</cp:revision>
  <cp:lastPrinted>2018-11-15T13:46:00Z</cp:lastPrinted>
  <dcterms:created xsi:type="dcterms:W3CDTF">2018-11-15T13:54:00Z</dcterms:created>
  <dcterms:modified xsi:type="dcterms:W3CDTF">2018-11-15T13:54:00Z</dcterms:modified>
</cp:coreProperties>
</file>