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47D" w:rsidRPr="0092647D" w:rsidRDefault="0092647D" w:rsidP="0092647D">
      <w:pPr>
        <w:keepNext w:val="0"/>
        <w:widowControl/>
        <w:suppressAutoHyphens/>
        <w:spacing w:line="100" w:lineRule="atLeast"/>
        <w:jc w:val="both"/>
        <w:rPr>
          <w:rFonts w:ascii="Arial" w:eastAsia="Calibri" w:hAnsi="Arial" w:cs="Arial"/>
          <w:b/>
          <w:bCs/>
          <w:color w:val="000000"/>
          <w:kern w:val="1"/>
          <w:sz w:val="36"/>
          <w:szCs w:val="36"/>
          <w:lang w:val="es-UY" w:eastAsia="ar-SA"/>
        </w:rPr>
      </w:pPr>
      <w:bookmarkStart w:id="0" w:name="_GoBack"/>
      <w:bookmarkEnd w:id="0"/>
    </w:p>
    <w:p w:rsidR="0092647D" w:rsidRPr="0092647D" w:rsidRDefault="0092647D" w:rsidP="0092647D">
      <w:pPr>
        <w:keepNext w:val="0"/>
        <w:widowControl/>
        <w:suppressAutoHyphens/>
        <w:spacing w:line="100" w:lineRule="atLeast"/>
        <w:jc w:val="center"/>
        <w:rPr>
          <w:rFonts w:ascii="Arial" w:eastAsia="Calibri" w:hAnsi="Arial" w:cs="Arial"/>
          <w:b/>
          <w:bCs/>
          <w:color w:val="000000"/>
          <w:kern w:val="1"/>
          <w:lang w:val="es-UY" w:eastAsia="ar-SA"/>
        </w:rPr>
      </w:pPr>
      <w:r w:rsidRPr="0092647D">
        <w:rPr>
          <w:rFonts w:ascii="Arial" w:eastAsia="Calibri" w:hAnsi="Arial" w:cs="Arial"/>
          <w:b/>
          <w:bCs/>
          <w:color w:val="000000"/>
          <w:kern w:val="1"/>
          <w:lang w:val="es-UY" w:eastAsia="ar-SA"/>
        </w:rPr>
        <w:t>MINISTERIO DE INDUSTRIA, ENERGÍA Y MINERÍA</w:t>
      </w:r>
    </w:p>
    <w:p w:rsidR="0092647D" w:rsidRPr="0092647D" w:rsidRDefault="0092647D" w:rsidP="0092647D">
      <w:pPr>
        <w:keepNext w:val="0"/>
        <w:widowControl/>
        <w:suppressAutoHyphens/>
        <w:spacing w:line="100" w:lineRule="atLeast"/>
        <w:jc w:val="center"/>
        <w:rPr>
          <w:rFonts w:ascii="Arial" w:eastAsia="Calibri" w:hAnsi="Arial" w:cs="Arial"/>
          <w:b/>
          <w:bCs/>
          <w:color w:val="000000"/>
          <w:kern w:val="1"/>
          <w:lang w:val="es-UY" w:eastAsia="ar-SA"/>
        </w:rPr>
      </w:pPr>
    </w:p>
    <w:p w:rsidR="0092647D" w:rsidRPr="0092647D" w:rsidRDefault="0092647D" w:rsidP="0092647D">
      <w:pPr>
        <w:keepNext w:val="0"/>
        <w:widowControl/>
        <w:suppressAutoHyphens/>
        <w:spacing w:line="100" w:lineRule="atLeast"/>
        <w:jc w:val="center"/>
        <w:rPr>
          <w:rFonts w:ascii="Arial" w:eastAsia="Calibri" w:hAnsi="Arial" w:cs="Arial"/>
          <w:b/>
          <w:bCs/>
          <w:color w:val="00000A"/>
          <w:kern w:val="1"/>
          <w:lang w:val="es-UY" w:eastAsia="ar-SA"/>
        </w:rPr>
      </w:pPr>
      <w:r w:rsidRPr="0092647D">
        <w:rPr>
          <w:rFonts w:ascii="Arial" w:eastAsia="Calibri" w:hAnsi="Arial" w:cs="Arial"/>
          <w:b/>
          <w:bCs/>
          <w:color w:val="000000"/>
          <w:kern w:val="1"/>
          <w:lang w:val="es-UY" w:eastAsia="ar-SA"/>
        </w:rPr>
        <w:t>DIRECCION NACIONAL DE TELECOMUNICACIONES Y SERVICIOS DE COMUNICACION AUDIOVISUAL</w:t>
      </w:r>
    </w:p>
    <w:p w:rsidR="0092647D" w:rsidRPr="0092647D" w:rsidRDefault="0092647D" w:rsidP="0092647D">
      <w:pPr>
        <w:keepNext w:val="0"/>
        <w:widowControl/>
        <w:suppressAutoHyphens/>
        <w:spacing w:line="100" w:lineRule="atLeast"/>
        <w:jc w:val="center"/>
        <w:rPr>
          <w:rFonts w:ascii="Arial" w:eastAsia="Calibri" w:hAnsi="Arial" w:cs="Arial"/>
          <w:b/>
          <w:bCs/>
          <w:color w:val="00000A"/>
          <w:kern w:val="1"/>
          <w:lang w:val="es-UY" w:eastAsia="ar-SA"/>
        </w:rPr>
      </w:pPr>
    </w:p>
    <w:p w:rsidR="0092647D" w:rsidRPr="0092647D" w:rsidRDefault="0092647D" w:rsidP="0092647D">
      <w:pPr>
        <w:keepNext w:val="0"/>
        <w:widowControl/>
        <w:suppressAutoHyphens/>
        <w:spacing w:line="100" w:lineRule="atLeast"/>
        <w:jc w:val="center"/>
        <w:rPr>
          <w:rFonts w:ascii="Arial" w:eastAsia="Calibri" w:hAnsi="Arial" w:cs="Arial"/>
          <w:color w:val="00000A"/>
          <w:kern w:val="1"/>
          <w:lang w:val="es-UY" w:eastAsia="ar-SA"/>
        </w:rPr>
      </w:pPr>
    </w:p>
    <w:p w:rsidR="0092647D" w:rsidRDefault="006359CA" w:rsidP="0092647D">
      <w:pPr>
        <w:keepNext w:val="0"/>
        <w:widowControl/>
        <w:suppressAutoHyphens/>
        <w:spacing w:line="100" w:lineRule="atLeast"/>
        <w:rPr>
          <w:rFonts w:ascii="Arial" w:hAnsi="Arial" w:cs="Arial"/>
          <w:b/>
          <w:bCs/>
          <w:kern w:val="1"/>
          <w:sz w:val="20"/>
          <w:szCs w:val="20"/>
          <w:lang w:eastAsia="ar-SA"/>
        </w:rPr>
      </w:pPr>
      <w:r w:rsidRPr="005612FB">
        <w:rPr>
          <w:rFonts w:ascii="Arial" w:hAnsi="Arial" w:cs="Arial"/>
          <w:b/>
          <w:bCs/>
          <w:kern w:val="1"/>
          <w:lang w:eastAsia="ar-SA"/>
        </w:rPr>
        <w:t>LICITACIÓN ABREVIADA</w:t>
      </w:r>
      <w:r>
        <w:rPr>
          <w:rFonts w:ascii="Arial" w:hAnsi="Arial" w:cs="Arial"/>
          <w:b/>
          <w:bCs/>
          <w:kern w:val="1"/>
          <w:lang w:eastAsia="ar-SA"/>
        </w:rPr>
        <w:t xml:space="preserve"> - </w:t>
      </w:r>
      <w:r w:rsidR="0092647D" w:rsidRPr="0092647D">
        <w:rPr>
          <w:rFonts w:ascii="Arial" w:hAnsi="Arial" w:cs="Arial"/>
          <w:b/>
          <w:bCs/>
          <w:kern w:val="1"/>
          <w:lang w:eastAsia="ar-SA"/>
        </w:rPr>
        <w:t>PLIEGO DE BASES Y CONDICIONES PARTICULARES</w:t>
      </w:r>
    </w:p>
    <w:p w:rsidR="0092647D" w:rsidRPr="0092647D" w:rsidRDefault="0092647D" w:rsidP="0092647D">
      <w:pPr>
        <w:keepNext w:val="0"/>
        <w:widowControl/>
        <w:suppressAutoHyphens/>
        <w:spacing w:line="100" w:lineRule="atLeast"/>
        <w:rPr>
          <w:rFonts w:ascii="Arial" w:hAnsi="Arial" w:cs="Arial"/>
          <w:b/>
          <w:bCs/>
          <w:color w:val="00000A"/>
          <w:kern w:val="1"/>
          <w:sz w:val="20"/>
          <w:szCs w:val="20"/>
          <w:lang w:eastAsia="ar-SA"/>
        </w:rPr>
      </w:pPr>
    </w:p>
    <w:p w:rsidR="0092647D" w:rsidRPr="0092647D" w:rsidRDefault="0092647D" w:rsidP="0092647D">
      <w:pPr>
        <w:keepNext w:val="0"/>
        <w:widowControl/>
        <w:numPr>
          <w:ilvl w:val="0"/>
          <w:numId w:val="2"/>
        </w:numPr>
        <w:suppressAutoHyphens/>
        <w:spacing w:line="276" w:lineRule="auto"/>
        <w:jc w:val="both"/>
        <w:rPr>
          <w:rFonts w:ascii="Arial" w:eastAsia="Calibri" w:hAnsi="Arial" w:cs="Arial"/>
          <w:color w:val="00000A"/>
          <w:kern w:val="1"/>
          <w:lang w:val="es-UY" w:eastAsia="ar-SA"/>
        </w:rPr>
      </w:pPr>
      <w:bookmarkStart w:id="1" w:name="_Toc489535166"/>
      <w:r w:rsidRPr="0092647D">
        <w:rPr>
          <w:rFonts w:ascii="Arial" w:eastAsia="Calibri" w:hAnsi="Arial" w:cs="Arial"/>
          <w:b/>
          <w:bCs/>
          <w:color w:val="00000A"/>
          <w:kern w:val="1"/>
          <w:lang w:val="es-UY" w:eastAsia="ar-SA"/>
        </w:rPr>
        <w:t>OBJETO</w:t>
      </w:r>
      <w:bookmarkEnd w:id="1"/>
    </w:p>
    <w:p w:rsidR="0092647D" w:rsidRPr="0092647D" w:rsidRDefault="0092647D" w:rsidP="0092647D">
      <w:pPr>
        <w:keepNext w:val="0"/>
        <w:widowControl/>
        <w:suppressAutoHyphens/>
        <w:spacing w:line="276" w:lineRule="auto"/>
        <w:jc w:val="both"/>
        <w:rPr>
          <w:rFonts w:ascii="Arial" w:eastAsia="Calibri" w:hAnsi="Arial" w:cs="Arial"/>
          <w:color w:val="00000A"/>
          <w:kern w:val="1"/>
          <w:lang w:val="es-UY" w:eastAsia="ar-SA"/>
        </w:rPr>
      </w:pPr>
    </w:p>
    <w:p w:rsidR="0092647D" w:rsidRPr="0092647D" w:rsidRDefault="0092647D" w:rsidP="0092647D">
      <w:pPr>
        <w:keepNext w:val="0"/>
        <w:widowControl/>
        <w:suppressAutoHyphens/>
        <w:spacing w:line="276" w:lineRule="auto"/>
        <w:jc w:val="both"/>
        <w:rPr>
          <w:rFonts w:ascii="Arial" w:eastAsia="Calibri" w:hAnsi="Arial" w:cs="Arial"/>
          <w:color w:val="00000A"/>
          <w:kern w:val="1"/>
          <w:lang w:val="es-UY" w:eastAsia="ar-SA"/>
        </w:rPr>
      </w:pPr>
      <w:r w:rsidRPr="0092647D">
        <w:rPr>
          <w:rFonts w:ascii="Arial" w:eastAsia="Calibri" w:hAnsi="Arial" w:cs="Arial"/>
          <w:color w:val="00000A"/>
          <w:kern w:val="1"/>
          <w:lang w:val="es-UY" w:eastAsia="ar-SA"/>
        </w:rPr>
        <w:t xml:space="preserve">El Ministerio de Industria, Energía y Minería (MIEM) llama a </w:t>
      </w:r>
      <w:r>
        <w:rPr>
          <w:rFonts w:ascii="Arial" w:eastAsia="Calibri" w:hAnsi="Arial" w:cs="Arial"/>
          <w:color w:val="00000A"/>
          <w:kern w:val="1"/>
          <w:lang w:val="es-UY" w:eastAsia="ar-SA"/>
        </w:rPr>
        <w:t xml:space="preserve"> Licitación Abreviada </w:t>
      </w:r>
      <w:r w:rsidRPr="0092647D">
        <w:rPr>
          <w:rFonts w:ascii="Arial" w:eastAsia="Calibri" w:hAnsi="Arial" w:cs="Arial"/>
          <w:color w:val="00000A"/>
          <w:kern w:val="1"/>
          <w:lang w:val="es-UY" w:eastAsia="ar-SA"/>
        </w:rPr>
        <w:t>para la adquisición de</w:t>
      </w:r>
      <w:r w:rsidR="006C6A6F">
        <w:rPr>
          <w:rFonts w:ascii="Arial" w:eastAsia="Calibri" w:hAnsi="Arial" w:cs="Arial"/>
          <w:color w:val="00000A"/>
          <w:kern w:val="1"/>
          <w:lang w:val="es-UY" w:eastAsia="ar-SA"/>
        </w:rPr>
        <w:t xml:space="preserve"> </w:t>
      </w:r>
      <w:r w:rsidR="00DC7B98">
        <w:rPr>
          <w:rFonts w:ascii="Arial" w:eastAsia="Calibri" w:hAnsi="Arial" w:cs="Arial"/>
          <w:color w:val="00000A"/>
          <w:kern w:val="1"/>
          <w:lang w:val="es-UY" w:eastAsia="ar-SA"/>
        </w:rPr>
        <w:t>Monitores y T</w:t>
      </w:r>
      <w:r w:rsidR="00DC7B98" w:rsidRPr="00DC7B98">
        <w:rPr>
          <w:rFonts w:ascii="Arial" w:eastAsia="Calibri" w:hAnsi="Arial" w:cs="Arial"/>
          <w:color w:val="00000A"/>
          <w:kern w:val="1"/>
          <w:lang w:val="es-UY" w:eastAsia="ar-SA"/>
        </w:rPr>
        <w:t>elevisores</w:t>
      </w:r>
      <w:r w:rsidR="00DC7B98" w:rsidRPr="006C6A6F">
        <w:t xml:space="preserve"> </w:t>
      </w:r>
      <w:r>
        <w:rPr>
          <w:rFonts w:ascii="Arial" w:eastAsia="Calibri" w:hAnsi="Arial" w:cs="Arial"/>
          <w:color w:val="00000A"/>
          <w:kern w:val="1"/>
          <w:lang w:val="es-UY" w:eastAsia="ar-SA"/>
        </w:rPr>
        <w:t xml:space="preserve">para  el Centro de  Desarrollo de </w:t>
      </w:r>
      <w:r w:rsidRPr="002416AD">
        <w:rPr>
          <w:rFonts w:ascii="Arial" w:eastAsia="Calibri" w:hAnsi="Arial" w:cs="Arial"/>
          <w:kern w:val="1"/>
          <w:lang w:val="es-UY" w:eastAsia="ar-SA"/>
        </w:rPr>
        <w:t>Contenid</w:t>
      </w:r>
      <w:r w:rsidR="003B5D31">
        <w:rPr>
          <w:rFonts w:ascii="Arial" w:eastAsia="Calibri" w:hAnsi="Arial" w:cs="Arial"/>
          <w:kern w:val="1"/>
          <w:lang w:val="es-UY" w:eastAsia="ar-SA"/>
        </w:rPr>
        <w:t>os</w:t>
      </w:r>
      <w:r w:rsidRPr="002416AD">
        <w:rPr>
          <w:rFonts w:ascii="Arial" w:eastAsia="Calibri" w:hAnsi="Arial" w:cs="Arial"/>
          <w:kern w:val="1"/>
          <w:lang w:val="es-UY" w:eastAsia="ar-SA"/>
        </w:rPr>
        <w:t xml:space="preserve"> </w:t>
      </w:r>
      <w:r>
        <w:rPr>
          <w:rFonts w:ascii="Arial" w:eastAsia="Calibri" w:hAnsi="Arial" w:cs="Arial"/>
          <w:color w:val="00000A"/>
          <w:kern w:val="1"/>
          <w:lang w:val="es-UY" w:eastAsia="ar-SA"/>
        </w:rPr>
        <w:t xml:space="preserve">y Laboratorio de Televisión Digital </w:t>
      </w:r>
      <w:r w:rsidR="00481AAC">
        <w:rPr>
          <w:rFonts w:ascii="Arial" w:eastAsia="Calibri" w:hAnsi="Arial" w:cs="Arial"/>
          <w:color w:val="00000A"/>
          <w:kern w:val="1"/>
          <w:lang w:val="es-UY" w:eastAsia="ar-SA"/>
        </w:rPr>
        <w:t>de</w:t>
      </w:r>
      <w:r w:rsidRPr="0092647D">
        <w:rPr>
          <w:rFonts w:ascii="Arial" w:eastAsia="Calibri" w:hAnsi="Arial" w:cs="Arial"/>
          <w:color w:val="00000A"/>
          <w:kern w:val="1"/>
          <w:lang w:val="es-UY" w:eastAsia="ar-SA"/>
        </w:rPr>
        <w:t xml:space="preserve"> la Dirección Nacional de Telecomunicaciones y Servicios de Comunicación Audiovisual.</w:t>
      </w:r>
    </w:p>
    <w:p w:rsidR="0092647D" w:rsidRPr="0092647D" w:rsidRDefault="0092647D" w:rsidP="0092647D">
      <w:pPr>
        <w:keepNext w:val="0"/>
        <w:widowControl/>
        <w:suppressAutoHyphens/>
        <w:spacing w:line="276" w:lineRule="auto"/>
        <w:jc w:val="both"/>
        <w:rPr>
          <w:rFonts w:ascii="Arial" w:eastAsia="Calibri" w:hAnsi="Arial" w:cs="Arial"/>
          <w:color w:val="00000A"/>
          <w:kern w:val="1"/>
          <w:lang w:val="es-UY" w:eastAsia="ar-SA"/>
        </w:rPr>
      </w:pPr>
    </w:p>
    <w:p w:rsidR="0092647D" w:rsidRPr="0092647D" w:rsidRDefault="0092647D" w:rsidP="0092647D">
      <w:pPr>
        <w:keepNext w:val="0"/>
        <w:widowControl/>
        <w:suppressAutoHyphens/>
        <w:spacing w:line="276" w:lineRule="auto"/>
        <w:jc w:val="both"/>
        <w:rPr>
          <w:rFonts w:ascii="Arial" w:eastAsia="Calibri" w:hAnsi="Arial" w:cs="Arial"/>
          <w:color w:val="00000A"/>
          <w:kern w:val="1"/>
          <w:sz w:val="18"/>
          <w:szCs w:val="18"/>
          <w:lang w:val="es-UY" w:eastAsia="ar-SA"/>
        </w:rPr>
      </w:pPr>
    </w:p>
    <w:p w:rsidR="006C6A6F" w:rsidRPr="006C6A6F" w:rsidRDefault="0092647D" w:rsidP="006101B4">
      <w:pPr>
        <w:keepNext w:val="0"/>
        <w:widowControl/>
        <w:numPr>
          <w:ilvl w:val="0"/>
          <w:numId w:val="2"/>
        </w:numPr>
        <w:suppressAutoHyphens/>
        <w:spacing w:line="276" w:lineRule="auto"/>
        <w:jc w:val="both"/>
        <w:rPr>
          <w:rFonts w:ascii="Arial" w:eastAsia="Calibri" w:hAnsi="Arial" w:cs="Arial"/>
          <w:bCs/>
          <w:color w:val="00000A"/>
          <w:kern w:val="1"/>
          <w:lang w:val="es-UY" w:eastAsia="ar-SA"/>
        </w:rPr>
      </w:pPr>
      <w:r w:rsidRPr="006C6A6F">
        <w:rPr>
          <w:rFonts w:ascii="Arial" w:eastAsia="Calibri" w:hAnsi="Arial" w:cs="Arial"/>
          <w:b/>
          <w:bCs/>
          <w:caps/>
          <w:color w:val="00000A"/>
          <w:kern w:val="1"/>
          <w:lang w:val="es-UY" w:eastAsia="ar-SA"/>
        </w:rPr>
        <w:t xml:space="preserve"> </w:t>
      </w:r>
      <w:bookmarkStart w:id="2" w:name="_Toc489535167"/>
      <w:r w:rsidRPr="006C6A6F">
        <w:rPr>
          <w:rFonts w:ascii="Arial" w:eastAsia="Calibri" w:hAnsi="Arial" w:cs="Arial"/>
          <w:b/>
          <w:bCs/>
          <w:caps/>
          <w:color w:val="00000A"/>
          <w:kern w:val="1"/>
          <w:lang w:val="es-UY" w:eastAsia="ar-SA"/>
        </w:rPr>
        <w:t>Especificaciones</w:t>
      </w:r>
      <w:bookmarkEnd w:id="2"/>
      <w:r w:rsidR="006C6A6F">
        <w:rPr>
          <w:rFonts w:ascii="Arial" w:eastAsia="Calibri" w:hAnsi="Arial" w:cs="Arial"/>
          <w:b/>
          <w:bCs/>
          <w:caps/>
          <w:color w:val="00000A"/>
          <w:kern w:val="1"/>
          <w:lang w:val="es-UY" w:eastAsia="ar-SA"/>
        </w:rPr>
        <w:t xml:space="preserve"> </w:t>
      </w:r>
    </w:p>
    <w:p w:rsidR="006C6A6F" w:rsidRDefault="006C6A6F" w:rsidP="006C6A6F">
      <w:pPr>
        <w:keepNext w:val="0"/>
        <w:widowControl/>
        <w:suppressAutoHyphens/>
        <w:spacing w:line="276" w:lineRule="auto"/>
        <w:jc w:val="both"/>
        <w:rPr>
          <w:rFonts w:ascii="Arial" w:eastAsia="Calibri" w:hAnsi="Arial" w:cs="Arial"/>
          <w:b/>
          <w:bCs/>
          <w:caps/>
          <w:color w:val="00000A"/>
          <w:kern w:val="1"/>
          <w:lang w:val="es-UY" w:eastAsia="ar-SA"/>
        </w:rPr>
      </w:pPr>
    </w:p>
    <w:p w:rsidR="006C6A6F" w:rsidRDefault="0092647D" w:rsidP="006C6A6F">
      <w:pPr>
        <w:keepNext w:val="0"/>
        <w:widowControl/>
        <w:suppressAutoHyphens/>
        <w:spacing w:line="276" w:lineRule="auto"/>
        <w:jc w:val="both"/>
        <w:rPr>
          <w:rFonts w:ascii="Arial" w:eastAsia="Calibri" w:hAnsi="Arial" w:cs="Arial"/>
          <w:bCs/>
          <w:color w:val="00000A"/>
          <w:kern w:val="1"/>
          <w:lang w:val="es-UY" w:eastAsia="ar-SA"/>
        </w:rPr>
      </w:pPr>
      <w:r w:rsidRPr="006C6A6F">
        <w:rPr>
          <w:rFonts w:ascii="Arial" w:eastAsia="Calibri" w:hAnsi="Arial" w:cs="Arial"/>
          <w:bCs/>
          <w:color w:val="00000A"/>
          <w:kern w:val="1"/>
          <w:lang w:val="es-UY" w:eastAsia="ar-SA"/>
        </w:rPr>
        <w:t xml:space="preserve">A continuación se presentan los requerimientos específicos para cada uno de los ítems solicitados:   </w:t>
      </w:r>
    </w:p>
    <w:p w:rsidR="006C6A6F" w:rsidRPr="006C6A6F" w:rsidRDefault="006C6A6F" w:rsidP="006C6A6F">
      <w:pPr>
        <w:keepNext w:val="0"/>
        <w:widowControl/>
        <w:suppressAutoHyphens/>
        <w:spacing w:line="276" w:lineRule="auto"/>
        <w:jc w:val="both"/>
        <w:rPr>
          <w:rFonts w:ascii="Arial" w:eastAsia="Calibri" w:hAnsi="Arial" w:cs="Arial"/>
          <w:bCs/>
          <w:color w:val="00000A"/>
          <w:kern w:val="1"/>
          <w:lang w:val="es-UY" w:eastAsia="ar-SA"/>
        </w:rPr>
      </w:pPr>
    </w:p>
    <w:p w:rsidR="00DC7B98" w:rsidRPr="00DC7B98" w:rsidRDefault="00DC7B98" w:rsidP="00DC7B98">
      <w:pPr>
        <w:keepNext w:val="0"/>
        <w:widowControl/>
        <w:spacing w:line="360" w:lineRule="auto"/>
        <w:jc w:val="both"/>
        <w:rPr>
          <w:rFonts w:ascii="Arial" w:eastAsia="Arial" w:hAnsi="Arial" w:cs="Arial"/>
          <w:sz w:val="22"/>
          <w:szCs w:val="22"/>
          <w:lang w:val="es"/>
        </w:rPr>
      </w:pPr>
    </w:p>
    <w:tbl>
      <w:tblPr>
        <w:tblW w:w="8212" w:type="dxa"/>
        <w:tblBorders>
          <w:top w:val="nil"/>
          <w:left w:val="nil"/>
          <w:bottom w:val="nil"/>
          <w:right w:val="nil"/>
          <w:insideH w:val="nil"/>
          <w:insideV w:val="nil"/>
        </w:tblBorders>
        <w:tblLayout w:type="fixed"/>
        <w:tblLook w:val="0600" w:firstRow="0" w:lastRow="0" w:firstColumn="0" w:lastColumn="0" w:noHBand="1" w:noVBand="1"/>
      </w:tblPr>
      <w:tblGrid>
        <w:gridCol w:w="833"/>
        <w:gridCol w:w="6103"/>
        <w:gridCol w:w="1276"/>
      </w:tblGrid>
      <w:tr w:rsidR="00DC7B98" w:rsidRPr="00DC7B98" w:rsidTr="00DC7B98">
        <w:trPr>
          <w:trHeight w:val="1040"/>
        </w:trPr>
        <w:tc>
          <w:tcPr>
            <w:tcW w:w="833"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DC7B98" w:rsidRPr="00DC7B98" w:rsidRDefault="00DC7B98" w:rsidP="00F54BE2">
            <w:pPr>
              <w:keepNext w:val="0"/>
              <w:widowControl/>
              <w:spacing w:line="276" w:lineRule="auto"/>
              <w:ind w:left="-20"/>
              <w:jc w:val="center"/>
              <w:rPr>
                <w:rFonts w:ascii="Arial" w:eastAsia="Arial" w:hAnsi="Arial" w:cs="Arial"/>
                <w:b/>
                <w:sz w:val="22"/>
                <w:szCs w:val="22"/>
                <w:lang w:val="es"/>
              </w:rPr>
            </w:pPr>
            <w:r w:rsidRPr="00DC7B98">
              <w:rPr>
                <w:rFonts w:ascii="Arial" w:eastAsia="Arial" w:hAnsi="Arial" w:cs="Arial"/>
                <w:b/>
                <w:sz w:val="22"/>
                <w:szCs w:val="22"/>
                <w:lang w:val="es"/>
              </w:rPr>
              <w:t>Ítem</w:t>
            </w:r>
          </w:p>
        </w:tc>
        <w:tc>
          <w:tcPr>
            <w:tcW w:w="6103" w:type="dxa"/>
            <w:tcBorders>
              <w:top w:val="single" w:sz="8" w:space="0" w:color="000001"/>
              <w:left w:val="nil"/>
              <w:bottom w:val="single" w:sz="8" w:space="0" w:color="000001"/>
              <w:right w:val="single" w:sz="8" w:space="0" w:color="000001"/>
            </w:tcBorders>
            <w:tcMar>
              <w:top w:w="100" w:type="dxa"/>
              <w:left w:w="100" w:type="dxa"/>
              <w:bottom w:w="100" w:type="dxa"/>
              <w:right w:w="100" w:type="dxa"/>
            </w:tcMar>
          </w:tcPr>
          <w:p w:rsidR="00DC7B98" w:rsidRPr="00DC7B98" w:rsidRDefault="00DC7B98" w:rsidP="00F54BE2">
            <w:pPr>
              <w:keepNext w:val="0"/>
              <w:widowControl/>
              <w:spacing w:line="276" w:lineRule="auto"/>
              <w:ind w:left="-20"/>
              <w:jc w:val="center"/>
              <w:rPr>
                <w:rFonts w:ascii="Arial" w:eastAsia="Arial" w:hAnsi="Arial" w:cs="Arial"/>
                <w:b/>
                <w:sz w:val="22"/>
                <w:szCs w:val="22"/>
                <w:lang w:val="es"/>
              </w:rPr>
            </w:pPr>
            <w:r w:rsidRPr="00DC7B98">
              <w:rPr>
                <w:rFonts w:ascii="Arial" w:eastAsia="Arial" w:hAnsi="Arial" w:cs="Arial"/>
                <w:b/>
                <w:sz w:val="22"/>
                <w:szCs w:val="22"/>
                <w:lang w:val="es"/>
              </w:rPr>
              <w:t>Descripción</w:t>
            </w:r>
          </w:p>
        </w:tc>
        <w:tc>
          <w:tcPr>
            <w:tcW w:w="1276" w:type="dxa"/>
            <w:tcBorders>
              <w:top w:val="single" w:sz="8" w:space="0" w:color="000001"/>
              <w:left w:val="nil"/>
              <w:bottom w:val="single" w:sz="8" w:space="0" w:color="000001"/>
              <w:right w:val="single" w:sz="8" w:space="0" w:color="000001"/>
            </w:tcBorders>
            <w:tcMar>
              <w:top w:w="100" w:type="dxa"/>
              <w:left w:w="100" w:type="dxa"/>
              <w:bottom w:w="100" w:type="dxa"/>
              <w:right w:w="100" w:type="dxa"/>
            </w:tcMar>
          </w:tcPr>
          <w:p w:rsidR="00DC7B98" w:rsidRPr="00DC7B98" w:rsidRDefault="00DC7B98" w:rsidP="00F54BE2">
            <w:pPr>
              <w:keepNext w:val="0"/>
              <w:widowControl/>
              <w:spacing w:line="276" w:lineRule="auto"/>
              <w:ind w:left="-20"/>
              <w:jc w:val="center"/>
              <w:rPr>
                <w:rFonts w:ascii="Arial" w:eastAsia="Arial" w:hAnsi="Arial" w:cs="Arial"/>
                <w:b/>
                <w:sz w:val="20"/>
                <w:szCs w:val="20"/>
                <w:lang w:val="es"/>
              </w:rPr>
            </w:pPr>
            <w:r w:rsidRPr="00F54BE2">
              <w:rPr>
                <w:rFonts w:ascii="Arial" w:eastAsia="Arial" w:hAnsi="Arial" w:cs="Arial"/>
                <w:b/>
                <w:sz w:val="22"/>
                <w:szCs w:val="22"/>
                <w:lang w:val="es"/>
              </w:rPr>
              <w:t>Cantidad</w:t>
            </w:r>
          </w:p>
        </w:tc>
      </w:tr>
      <w:tr w:rsidR="00DC7B98" w:rsidRPr="00DC7B98" w:rsidTr="00DC7B98">
        <w:trPr>
          <w:trHeight w:val="540"/>
        </w:trPr>
        <w:tc>
          <w:tcPr>
            <w:tcW w:w="833"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rsidR="00DC7B98" w:rsidRPr="00DC7B98" w:rsidRDefault="00DC7B98" w:rsidP="00DC7B98">
            <w:pPr>
              <w:keepNext w:val="0"/>
              <w:widowControl/>
              <w:spacing w:line="360" w:lineRule="auto"/>
              <w:ind w:left="-20"/>
              <w:rPr>
                <w:rFonts w:ascii="Arial" w:eastAsia="Arial" w:hAnsi="Arial" w:cs="Arial"/>
                <w:sz w:val="22"/>
                <w:szCs w:val="22"/>
                <w:lang w:val="es"/>
              </w:rPr>
            </w:pPr>
            <w:r w:rsidRPr="00DC7B98">
              <w:rPr>
                <w:rFonts w:ascii="Arial" w:eastAsia="Arial" w:hAnsi="Arial" w:cs="Arial"/>
                <w:sz w:val="22"/>
                <w:szCs w:val="22"/>
                <w:lang w:val="es"/>
              </w:rPr>
              <w:t>1</w:t>
            </w:r>
          </w:p>
        </w:tc>
        <w:tc>
          <w:tcPr>
            <w:tcW w:w="6103" w:type="dxa"/>
            <w:tcBorders>
              <w:top w:val="nil"/>
              <w:left w:val="nil"/>
              <w:bottom w:val="single" w:sz="8" w:space="0" w:color="000001"/>
              <w:right w:val="single" w:sz="8" w:space="0" w:color="000001"/>
            </w:tcBorders>
            <w:tcMar>
              <w:top w:w="100" w:type="dxa"/>
              <w:left w:w="100" w:type="dxa"/>
              <w:bottom w:w="100" w:type="dxa"/>
              <w:right w:w="100" w:type="dxa"/>
            </w:tcMar>
          </w:tcPr>
          <w:p w:rsidR="00DC7B98" w:rsidRPr="00631410" w:rsidRDefault="00DC7B98" w:rsidP="00631410">
            <w:pPr>
              <w:keepNext w:val="0"/>
              <w:widowControl/>
              <w:rPr>
                <w:rFonts w:ascii="Arial" w:eastAsia="Arial" w:hAnsi="Arial" w:cs="Arial"/>
                <w:b/>
                <w:sz w:val="22"/>
                <w:szCs w:val="22"/>
                <w:lang w:val="es"/>
              </w:rPr>
            </w:pPr>
            <w:r w:rsidRPr="00631410">
              <w:rPr>
                <w:rFonts w:ascii="Arial" w:eastAsia="Arial" w:hAnsi="Arial" w:cs="Arial"/>
                <w:b/>
                <w:sz w:val="22"/>
                <w:szCs w:val="22"/>
                <w:lang w:val="es"/>
              </w:rPr>
              <w:t>Monitor 32” 4K HDR</w:t>
            </w:r>
          </w:p>
          <w:p w:rsidR="00DC7B98" w:rsidRPr="00DC7B98" w:rsidRDefault="00DC7B98" w:rsidP="00DC7B98">
            <w:pPr>
              <w:keepNext w:val="0"/>
              <w:widowControl/>
              <w:spacing w:line="276" w:lineRule="auto"/>
              <w:rPr>
                <w:rFonts w:ascii="Arial" w:eastAsia="Arial" w:hAnsi="Arial" w:cs="Arial"/>
                <w:sz w:val="21"/>
                <w:szCs w:val="21"/>
                <w:lang w:val="es"/>
              </w:rPr>
            </w:pPr>
          </w:p>
          <w:p w:rsidR="00DC7B98" w:rsidRPr="00DC7B98" w:rsidRDefault="00DC7B98" w:rsidP="00DC7B98">
            <w:pPr>
              <w:keepNext w:val="0"/>
              <w:widowControl/>
              <w:spacing w:line="276" w:lineRule="auto"/>
              <w:rPr>
                <w:rFonts w:ascii="Arial" w:eastAsia="Arial" w:hAnsi="Arial" w:cs="Arial"/>
                <w:sz w:val="21"/>
                <w:szCs w:val="21"/>
                <w:lang w:val="es"/>
              </w:rPr>
            </w:pPr>
            <w:r w:rsidRPr="00DC7B98">
              <w:rPr>
                <w:rFonts w:ascii="Arial" w:eastAsia="Arial" w:hAnsi="Arial" w:cs="Arial"/>
                <w:sz w:val="21"/>
                <w:szCs w:val="21"/>
                <w:lang w:val="es"/>
              </w:rPr>
              <w:t xml:space="preserve">Monitores para computadora de 32" LCD con tecnología IPS. </w:t>
            </w:r>
          </w:p>
          <w:p w:rsidR="00DC7B98" w:rsidRPr="00DC7B98" w:rsidRDefault="00DC7B98" w:rsidP="00DC7B98">
            <w:pPr>
              <w:keepNext w:val="0"/>
              <w:widowControl/>
              <w:spacing w:line="276" w:lineRule="auto"/>
              <w:rPr>
                <w:rFonts w:ascii="Arial" w:eastAsia="Arial" w:hAnsi="Arial" w:cs="Arial"/>
                <w:sz w:val="21"/>
                <w:szCs w:val="21"/>
                <w:lang w:val="es"/>
              </w:rPr>
            </w:pPr>
            <w:r w:rsidRPr="00DC7B98">
              <w:rPr>
                <w:rFonts w:ascii="Arial" w:eastAsia="Arial" w:hAnsi="Arial" w:cs="Arial"/>
                <w:sz w:val="21"/>
                <w:szCs w:val="21"/>
                <w:lang w:val="es"/>
              </w:rPr>
              <w:t>Con entradas Display Port y Hdmi.</w:t>
            </w:r>
          </w:p>
          <w:p w:rsidR="00DC7B98" w:rsidRPr="00DC7B98" w:rsidRDefault="00DC7B98" w:rsidP="00DC7B98">
            <w:pPr>
              <w:keepNext w:val="0"/>
              <w:widowControl/>
              <w:spacing w:line="276" w:lineRule="auto"/>
              <w:rPr>
                <w:rFonts w:ascii="Arial" w:eastAsia="Arial" w:hAnsi="Arial" w:cs="Arial"/>
                <w:sz w:val="21"/>
                <w:szCs w:val="21"/>
                <w:lang w:val="es"/>
              </w:rPr>
            </w:pPr>
            <w:r w:rsidRPr="00DC7B98">
              <w:rPr>
                <w:rFonts w:ascii="Arial" w:eastAsia="Arial" w:hAnsi="Arial" w:cs="Arial"/>
                <w:sz w:val="21"/>
                <w:szCs w:val="21"/>
                <w:lang w:val="es"/>
              </w:rPr>
              <w:t>Relación de contraste 1000:1.</w:t>
            </w:r>
          </w:p>
          <w:p w:rsidR="00DC7B98" w:rsidRPr="00DC7B98" w:rsidRDefault="00DC7B98" w:rsidP="00DC7B98">
            <w:pPr>
              <w:keepNext w:val="0"/>
              <w:widowControl/>
              <w:spacing w:line="276" w:lineRule="auto"/>
              <w:rPr>
                <w:rFonts w:ascii="Arial" w:eastAsia="Arial" w:hAnsi="Arial" w:cs="Arial"/>
                <w:sz w:val="21"/>
                <w:szCs w:val="21"/>
                <w:lang w:val="es"/>
              </w:rPr>
            </w:pPr>
            <w:r w:rsidRPr="00DC7B98">
              <w:rPr>
                <w:rFonts w:ascii="Arial" w:eastAsia="Arial" w:hAnsi="Arial" w:cs="Arial"/>
                <w:sz w:val="21"/>
                <w:szCs w:val="21"/>
                <w:lang w:val="es"/>
              </w:rPr>
              <w:t>Resolución nativa 3840 x 2160.</w:t>
            </w:r>
          </w:p>
          <w:p w:rsidR="00DC7B98" w:rsidRPr="00DC7B98" w:rsidRDefault="00DC7B98" w:rsidP="00DC7B98">
            <w:pPr>
              <w:keepNext w:val="0"/>
              <w:widowControl/>
              <w:spacing w:line="276" w:lineRule="auto"/>
              <w:rPr>
                <w:rFonts w:ascii="Arial" w:eastAsia="Arial" w:hAnsi="Arial" w:cs="Arial"/>
                <w:sz w:val="21"/>
                <w:szCs w:val="21"/>
                <w:lang w:val="es"/>
              </w:rPr>
            </w:pPr>
            <w:r w:rsidRPr="00DC7B98">
              <w:rPr>
                <w:rFonts w:ascii="Arial" w:eastAsia="Arial" w:hAnsi="Arial" w:cs="Arial"/>
                <w:sz w:val="21"/>
                <w:szCs w:val="21"/>
                <w:lang w:val="es"/>
              </w:rPr>
              <w:t>Compatible con HDR.</w:t>
            </w:r>
          </w:p>
          <w:p w:rsidR="00DC7B98" w:rsidRPr="00DC7B98" w:rsidRDefault="00DC7B98" w:rsidP="00DC7B98">
            <w:pPr>
              <w:keepNext w:val="0"/>
              <w:widowControl/>
              <w:spacing w:line="276" w:lineRule="auto"/>
              <w:rPr>
                <w:rFonts w:ascii="Arial" w:eastAsia="Arial" w:hAnsi="Arial" w:cs="Arial"/>
                <w:sz w:val="21"/>
                <w:szCs w:val="21"/>
                <w:lang w:val="es"/>
              </w:rPr>
            </w:pPr>
            <w:r w:rsidRPr="00DC7B98">
              <w:rPr>
                <w:rFonts w:ascii="Arial" w:eastAsia="Arial" w:hAnsi="Arial" w:cs="Arial"/>
                <w:sz w:val="21"/>
                <w:szCs w:val="21"/>
                <w:lang w:val="es"/>
              </w:rPr>
              <w:t>Rango de contraste estático 1000:1.</w:t>
            </w:r>
          </w:p>
          <w:p w:rsidR="00DC7B98" w:rsidRPr="00DC7B98" w:rsidRDefault="00DC7B98" w:rsidP="00DC7B98">
            <w:pPr>
              <w:keepNext w:val="0"/>
              <w:widowControl/>
              <w:spacing w:line="276" w:lineRule="auto"/>
              <w:rPr>
                <w:rFonts w:ascii="Arial" w:eastAsia="Arial" w:hAnsi="Arial" w:cs="Arial"/>
                <w:sz w:val="21"/>
                <w:szCs w:val="21"/>
                <w:lang w:val="es"/>
              </w:rPr>
            </w:pPr>
            <w:r w:rsidRPr="00DC7B98">
              <w:rPr>
                <w:rFonts w:ascii="Arial" w:eastAsia="Arial" w:hAnsi="Arial" w:cs="Arial"/>
                <w:sz w:val="21"/>
                <w:szCs w:val="21"/>
                <w:lang w:val="es"/>
              </w:rPr>
              <w:t>Brillo de 350 cd/m2 mínimo.</w:t>
            </w:r>
          </w:p>
          <w:p w:rsidR="00DC7B98" w:rsidRPr="00DC7B98" w:rsidRDefault="00DC7B98" w:rsidP="00DC7B98">
            <w:pPr>
              <w:keepNext w:val="0"/>
              <w:widowControl/>
              <w:spacing w:line="276" w:lineRule="auto"/>
              <w:rPr>
                <w:rFonts w:ascii="Arial" w:eastAsia="Arial" w:hAnsi="Arial" w:cs="Arial"/>
                <w:sz w:val="21"/>
                <w:szCs w:val="21"/>
                <w:lang w:val="es"/>
              </w:rPr>
            </w:pPr>
            <w:r w:rsidRPr="00DC7B98">
              <w:rPr>
                <w:rFonts w:ascii="Arial" w:eastAsia="Arial" w:hAnsi="Arial" w:cs="Arial"/>
                <w:sz w:val="21"/>
                <w:szCs w:val="21"/>
                <w:lang w:val="es"/>
              </w:rPr>
              <w:t>Ángulo de visión 178ºx178º.</w:t>
            </w:r>
          </w:p>
        </w:tc>
        <w:tc>
          <w:tcPr>
            <w:tcW w:w="1276" w:type="dxa"/>
            <w:tcBorders>
              <w:top w:val="nil"/>
              <w:left w:val="nil"/>
              <w:bottom w:val="single" w:sz="8" w:space="0" w:color="000001"/>
              <w:right w:val="single" w:sz="8" w:space="0" w:color="000001"/>
            </w:tcBorders>
            <w:tcMar>
              <w:top w:w="100" w:type="dxa"/>
              <w:left w:w="100" w:type="dxa"/>
              <w:bottom w:w="100" w:type="dxa"/>
              <w:right w:w="100" w:type="dxa"/>
            </w:tcMar>
          </w:tcPr>
          <w:p w:rsidR="00DC7B98" w:rsidRPr="00DC7B98" w:rsidRDefault="00DC7B98" w:rsidP="00631410">
            <w:pPr>
              <w:keepNext w:val="0"/>
              <w:widowControl/>
              <w:spacing w:line="360" w:lineRule="auto"/>
              <w:ind w:left="-20"/>
              <w:jc w:val="center"/>
              <w:rPr>
                <w:rFonts w:ascii="Arial" w:eastAsia="Arial" w:hAnsi="Arial" w:cs="Arial"/>
                <w:sz w:val="22"/>
                <w:szCs w:val="22"/>
                <w:lang w:val="es"/>
              </w:rPr>
            </w:pPr>
            <w:r w:rsidRPr="00DC7B98">
              <w:rPr>
                <w:rFonts w:ascii="Arial" w:eastAsia="Arial" w:hAnsi="Arial" w:cs="Arial"/>
                <w:sz w:val="22"/>
                <w:szCs w:val="22"/>
                <w:lang w:val="es"/>
              </w:rPr>
              <w:t>4</w:t>
            </w:r>
          </w:p>
        </w:tc>
      </w:tr>
      <w:tr w:rsidR="00DC7B98" w:rsidRPr="00DC7B98" w:rsidTr="00DC7B98">
        <w:trPr>
          <w:trHeight w:val="540"/>
        </w:trPr>
        <w:tc>
          <w:tcPr>
            <w:tcW w:w="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7B98" w:rsidRPr="00DC7B98" w:rsidRDefault="00DC7B98" w:rsidP="00DC7B98">
            <w:pPr>
              <w:keepNext w:val="0"/>
              <w:widowControl/>
              <w:spacing w:after="120" w:line="276" w:lineRule="auto"/>
              <w:ind w:left="-20"/>
              <w:rPr>
                <w:rFonts w:ascii="Arial" w:eastAsia="Arial" w:hAnsi="Arial" w:cs="Arial"/>
                <w:sz w:val="22"/>
                <w:szCs w:val="22"/>
                <w:lang w:val="es"/>
              </w:rPr>
            </w:pPr>
            <w:r w:rsidRPr="00DC7B98">
              <w:rPr>
                <w:rFonts w:ascii="Arial" w:eastAsia="Arial" w:hAnsi="Arial" w:cs="Arial"/>
                <w:sz w:val="22"/>
                <w:szCs w:val="22"/>
                <w:lang w:val="es"/>
              </w:rPr>
              <w:t>2</w:t>
            </w:r>
          </w:p>
        </w:tc>
        <w:tc>
          <w:tcPr>
            <w:tcW w:w="6103"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DC7B98" w:rsidRPr="00DC7B98" w:rsidRDefault="00DC7B98" w:rsidP="00DC7B98">
            <w:pPr>
              <w:keepNext w:val="0"/>
              <w:widowControl/>
              <w:rPr>
                <w:rFonts w:ascii="Arial" w:eastAsia="Arial" w:hAnsi="Arial" w:cs="Arial"/>
                <w:b/>
                <w:sz w:val="22"/>
                <w:szCs w:val="22"/>
                <w:lang w:val="es"/>
              </w:rPr>
            </w:pPr>
            <w:r w:rsidRPr="00DC7B98">
              <w:rPr>
                <w:rFonts w:ascii="Arial" w:eastAsia="Arial" w:hAnsi="Arial" w:cs="Arial"/>
                <w:b/>
                <w:sz w:val="22"/>
                <w:szCs w:val="22"/>
                <w:lang w:val="es"/>
              </w:rPr>
              <w:t>Monitor curvo de 49"</w:t>
            </w:r>
          </w:p>
          <w:p w:rsidR="00DC7B98" w:rsidRPr="00DC7B98" w:rsidRDefault="00DC7B98" w:rsidP="00DC7B98">
            <w:pPr>
              <w:keepNext w:val="0"/>
              <w:widowControl/>
              <w:rPr>
                <w:rFonts w:ascii="Arial" w:eastAsia="Arial" w:hAnsi="Arial" w:cs="Arial"/>
                <w:sz w:val="22"/>
                <w:szCs w:val="22"/>
                <w:lang w:val="es"/>
              </w:rPr>
            </w:pPr>
          </w:p>
          <w:p w:rsidR="00DC7B98" w:rsidRPr="00DC7B98" w:rsidRDefault="00DC7B98" w:rsidP="00DC7B98">
            <w:pPr>
              <w:keepNext w:val="0"/>
              <w:widowControl/>
              <w:rPr>
                <w:rFonts w:ascii="Arial" w:eastAsia="Arial" w:hAnsi="Arial" w:cs="Arial"/>
                <w:sz w:val="22"/>
                <w:szCs w:val="22"/>
                <w:lang w:val="es"/>
              </w:rPr>
            </w:pPr>
            <w:r w:rsidRPr="00DC7B98">
              <w:rPr>
                <w:rFonts w:ascii="Arial" w:eastAsia="Arial" w:hAnsi="Arial" w:cs="Arial"/>
                <w:sz w:val="22"/>
                <w:szCs w:val="22"/>
                <w:lang w:val="es"/>
              </w:rPr>
              <w:t xml:space="preserve">Relación de aspecto 32:9 </w:t>
            </w:r>
          </w:p>
          <w:p w:rsidR="00DC7B98" w:rsidRPr="00DC7B98" w:rsidRDefault="00DC7B98" w:rsidP="00DC7B98">
            <w:pPr>
              <w:keepNext w:val="0"/>
              <w:widowControl/>
              <w:rPr>
                <w:rFonts w:ascii="Arial" w:eastAsia="Arial" w:hAnsi="Arial" w:cs="Arial"/>
                <w:sz w:val="22"/>
                <w:szCs w:val="22"/>
                <w:lang w:val="es"/>
              </w:rPr>
            </w:pPr>
            <w:r w:rsidRPr="00DC7B98">
              <w:rPr>
                <w:rFonts w:ascii="Arial" w:eastAsia="Arial" w:hAnsi="Arial" w:cs="Arial"/>
                <w:sz w:val="21"/>
                <w:szCs w:val="21"/>
                <w:lang w:val="es"/>
              </w:rPr>
              <w:t>Resolución 3840x1080</w:t>
            </w:r>
          </w:p>
          <w:p w:rsidR="00DC7B98" w:rsidRPr="00DC7B98" w:rsidRDefault="00DC7B98" w:rsidP="00DC7B98">
            <w:pPr>
              <w:keepNext w:val="0"/>
              <w:widowControl/>
              <w:rPr>
                <w:rFonts w:ascii="Arial" w:eastAsia="Arial" w:hAnsi="Arial" w:cs="Arial"/>
                <w:sz w:val="22"/>
                <w:szCs w:val="22"/>
                <w:lang w:val="es"/>
              </w:rPr>
            </w:pPr>
            <w:r w:rsidRPr="00DC7B98">
              <w:rPr>
                <w:rFonts w:ascii="Arial" w:eastAsia="Arial" w:hAnsi="Arial" w:cs="Arial"/>
                <w:sz w:val="22"/>
                <w:szCs w:val="22"/>
                <w:lang w:val="es"/>
              </w:rPr>
              <w:t>Tipo de panel VA</w:t>
            </w:r>
          </w:p>
          <w:p w:rsidR="00DC7B98" w:rsidRPr="00DC7B98" w:rsidRDefault="00DC7B98" w:rsidP="00DC7B98">
            <w:pPr>
              <w:keepNext w:val="0"/>
              <w:widowControl/>
              <w:rPr>
                <w:rFonts w:ascii="Arial" w:eastAsia="Arial" w:hAnsi="Arial" w:cs="Arial"/>
                <w:sz w:val="22"/>
                <w:szCs w:val="22"/>
                <w:lang w:val="es"/>
              </w:rPr>
            </w:pPr>
            <w:r w:rsidRPr="00DC7B98">
              <w:rPr>
                <w:rFonts w:ascii="Arial" w:eastAsia="Arial" w:hAnsi="Arial" w:cs="Arial"/>
                <w:sz w:val="22"/>
                <w:szCs w:val="22"/>
                <w:lang w:val="es"/>
              </w:rPr>
              <w:t>Dos entradas HDMI. Una Display Port</w:t>
            </w:r>
          </w:p>
          <w:p w:rsidR="00DC7B98" w:rsidRPr="00DC7B98" w:rsidRDefault="00DC7B98" w:rsidP="00DC7B98">
            <w:pPr>
              <w:keepNext w:val="0"/>
              <w:widowControl/>
              <w:rPr>
                <w:rFonts w:ascii="Arial" w:eastAsia="Arial" w:hAnsi="Arial" w:cs="Arial"/>
                <w:sz w:val="22"/>
                <w:szCs w:val="22"/>
                <w:lang w:val="es"/>
              </w:rPr>
            </w:pPr>
            <w:r w:rsidRPr="00DC7B98">
              <w:rPr>
                <w:rFonts w:ascii="Arial" w:eastAsia="Arial" w:hAnsi="Arial" w:cs="Arial"/>
                <w:sz w:val="22"/>
                <w:szCs w:val="22"/>
                <w:lang w:val="es"/>
              </w:rPr>
              <w:t>144Hz de Refresh Rate</w:t>
            </w:r>
          </w:p>
          <w:p w:rsidR="00DC7B98" w:rsidRPr="00DC7B98" w:rsidRDefault="00DC7B98" w:rsidP="00DC7B98">
            <w:pPr>
              <w:keepNext w:val="0"/>
              <w:widowControl/>
              <w:rPr>
                <w:rFonts w:ascii="Arial" w:eastAsia="Arial" w:hAnsi="Arial" w:cs="Arial"/>
                <w:sz w:val="22"/>
                <w:szCs w:val="22"/>
                <w:lang w:val="es"/>
              </w:rPr>
            </w:pPr>
            <w:r w:rsidRPr="00DC7B98">
              <w:rPr>
                <w:rFonts w:ascii="Arial" w:eastAsia="Arial" w:hAnsi="Arial" w:cs="Arial"/>
                <w:sz w:val="22"/>
                <w:szCs w:val="22"/>
                <w:lang w:val="es"/>
              </w:rPr>
              <w:t>Tecnología HDMI</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DC7B98" w:rsidRPr="00DC7B98" w:rsidRDefault="00DC7B98" w:rsidP="00631410">
            <w:pPr>
              <w:keepNext w:val="0"/>
              <w:widowControl/>
              <w:spacing w:line="276" w:lineRule="auto"/>
              <w:jc w:val="center"/>
              <w:rPr>
                <w:rFonts w:ascii="Arial" w:eastAsia="Arial" w:hAnsi="Arial" w:cs="Arial"/>
                <w:sz w:val="20"/>
                <w:szCs w:val="20"/>
                <w:lang w:val="es"/>
              </w:rPr>
            </w:pPr>
            <w:r w:rsidRPr="00DC7B98">
              <w:rPr>
                <w:rFonts w:ascii="Arial" w:eastAsia="Arial" w:hAnsi="Arial" w:cs="Arial"/>
                <w:sz w:val="20"/>
                <w:szCs w:val="20"/>
                <w:lang w:val="es"/>
              </w:rPr>
              <w:t>2</w:t>
            </w:r>
          </w:p>
        </w:tc>
      </w:tr>
      <w:tr w:rsidR="00DC7B98" w:rsidRPr="00DC7B98" w:rsidTr="00DC7B98">
        <w:trPr>
          <w:trHeight w:val="540"/>
        </w:trPr>
        <w:tc>
          <w:tcPr>
            <w:tcW w:w="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7B98" w:rsidRPr="00DC7B98" w:rsidRDefault="00DC7B98" w:rsidP="00DC7B98">
            <w:pPr>
              <w:keepNext w:val="0"/>
              <w:widowControl/>
              <w:spacing w:after="120" w:line="276" w:lineRule="auto"/>
              <w:ind w:left="-20"/>
              <w:rPr>
                <w:rFonts w:ascii="Arial" w:eastAsia="Arial" w:hAnsi="Arial" w:cs="Arial"/>
                <w:sz w:val="22"/>
                <w:szCs w:val="22"/>
                <w:lang w:val="es"/>
              </w:rPr>
            </w:pPr>
            <w:r w:rsidRPr="00DC7B98">
              <w:rPr>
                <w:rFonts w:ascii="Arial" w:eastAsia="Arial" w:hAnsi="Arial" w:cs="Arial"/>
                <w:sz w:val="22"/>
                <w:szCs w:val="22"/>
                <w:lang w:val="es"/>
              </w:rPr>
              <w:t xml:space="preserve">3 </w:t>
            </w:r>
          </w:p>
        </w:tc>
        <w:tc>
          <w:tcPr>
            <w:tcW w:w="6103"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DC7B98" w:rsidRPr="00DC7B98" w:rsidRDefault="00DC7B98" w:rsidP="00DC7B98">
            <w:pPr>
              <w:keepNext w:val="0"/>
              <w:widowControl/>
              <w:spacing w:after="200" w:line="276" w:lineRule="auto"/>
              <w:rPr>
                <w:rFonts w:ascii="Arial" w:eastAsia="Arial" w:hAnsi="Arial" w:cs="Arial"/>
                <w:b/>
                <w:sz w:val="21"/>
                <w:szCs w:val="21"/>
                <w:lang w:val="es"/>
              </w:rPr>
            </w:pPr>
            <w:r w:rsidRPr="00DC7B98">
              <w:rPr>
                <w:rFonts w:ascii="Arial" w:eastAsia="Arial" w:hAnsi="Arial" w:cs="Arial"/>
                <w:b/>
                <w:sz w:val="21"/>
                <w:szCs w:val="21"/>
                <w:lang w:val="es"/>
              </w:rPr>
              <w:t>Monitor Multi-Format Broadcast 24”</w:t>
            </w:r>
          </w:p>
          <w:p w:rsidR="00DC7B98" w:rsidRPr="00DC7B98" w:rsidRDefault="00631410" w:rsidP="00DC7B98">
            <w:pPr>
              <w:keepNext w:val="0"/>
              <w:widowControl/>
              <w:rPr>
                <w:rFonts w:ascii="Arial" w:eastAsia="Arial" w:hAnsi="Arial" w:cs="Arial"/>
                <w:sz w:val="22"/>
                <w:szCs w:val="22"/>
                <w:lang w:val="es"/>
              </w:rPr>
            </w:pPr>
            <w:r>
              <w:rPr>
                <w:rFonts w:ascii="Arial" w:eastAsia="Arial" w:hAnsi="Arial" w:cs="Arial"/>
                <w:sz w:val="22"/>
                <w:szCs w:val="22"/>
                <w:lang w:val="es"/>
              </w:rPr>
              <w:lastRenderedPageBreak/>
              <w:t>M</w:t>
            </w:r>
            <w:r w:rsidR="00DC7B98" w:rsidRPr="00DC7B98">
              <w:rPr>
                <w:rFonts w:ascii="Arial" w:eastAsia="Arial" w:hAnsi="Arial" w:cs="Arial"/>
                <w:sz w:val="22"/>
                <w:szCs w:val="22"/>
                <w:lang w:val="es"/>
              </w:rPr>
              <w:t>onitor 4K HDR con pantalla 24” con relación de aspecto 16: 9.</w:t>
            </w:r>
          </w:p>
          <w:p w:rsidR="00DC7B98" w:rsidRPr="00DC7B98" w:rsidRDefault="00DC7B98" w:rsidP="00DC7B98">
            <w:pPr>
              <w:keepNext w:val="0"/>
              <w:widowControl/>
              <w:rPr>
                <w:rFonts w:ascii="Arial" w:eastAsia="Arial" w:hAnsi="Arial" w:cs="Arial"/>
                <w:sz w:val="22"/>
                <w:szCs w:val="22"/>
                <w:lang w:val="es"/>
              </w:rPr>
            </w:pPr>
            <w:r w:rsidRPr="00DC7B98">
              <w:rPr>
                <w:rFonts w:ascii="Arial" w:eastAsia="Arial" w:hAnsi="Arial" w:cs="Arial"/>
                <w:sz w:val="22"/>
                <w:szCs w:val="22"/>
                <w:lang w:val="es"/>
              </w:rPr>
              <w:t>Resolución nativa de 3840 x 2160.</w:t>
            </w:r>
          </w:p>
          <w:p w:rsidR="00DC7B98" w:rsidRPr="00DC7B98" w:rsidRDefault="00DC7B98" w:rsidP="00DC7B98">
            <w:pPr>
              <w:keepNext w:val="0"/>
              <w:widowControl/>
              <w:rPr>
                <w:rFonts w:ascii="Arial" w:eastAsia="Arial" w:hAnsi="Arial" w:cs="Arial"/>
                <w:sz w:val="22"/>
                <w:szCs w:val="22"/>
                <w:lang w:val="es"/>
              </w:rPr>
            </w:pPr>
            <w:r w:rsidRPr="00DC7B98">
              <w:rPr>
                <w:rFonts w:ascii="Arial" w:eastAsia="Arial" w:hAnsi="Arial" w:cs="Arial"/>
                <w:sz w:val="22"/>
                <w:szCs w:val="22"/>
                <w:lang w:val="es"/>
              </w:rPr>
              <w:t>Soporte de tecnología HDR.</w:t>
            </w:r>
          </w:p>
          <w:p w:rsidR="00DC7B98" w:rsidRPr="00DC7B98" w:rsidRDefault="00DC7B98" w:rsidP="00DC7B98">
            <w:pPr>
              <w:keepNext w:val="0"/>
              <w:widowControl/>
              <w:rPr>
                <w:rFonts w:ascii="Arial" w:eastAsia="Arial" w:hAnsi="Arial" w:cs="Arial"/>
                <w:sz w:val="22"/>
                <w:szCs w:val="22"/>
                <w:lang w:val="es"/>
              </w:rPr>
            </w:pPr>
            <w:r w:rsidRPr="00DC7B98">
              <w:rPr>
                <w:rFonts w:ascii="Arial" w:eastAsia="Arial" w:hAnsi="Arial" w:cs="Arial"/>
                <w:sz w:val="22"/>
                <w:szCs w:val="22"/>
                <w:lang w:val="es"/>
              </w:rPr>
              <w:t>Contraste 1000:1.</w:t>
            </w:r>
          </w:p>
          <w:p w:rsidR="00DC7B98" w:rsidRPr="00DC7B98" w:rsidRDefault="00DC7B98" w:rsidP="00DC7B98">
            <w:pPr>
              <w:keepNext w:val="0"/>
              <w:widowControl/>
              <w:rPr>
                <w:rFonts w:ascii="Arial" w:eastAsia="Arial" w:hAnsi="Arial" w:cs="Arial"/>
                <w:sz w:val="22"/>
                <w:szCs w:val="22"/>
                <w:lang w:val="es"/>
              </w:rPr>
            </w:pPr>
            <w:r w:rsidRPr="00DC7B98">
              <w:rPr>
                <w:rFonts w:ascii="Arial" w:eastAsia="Arial" w:hAnsi="Arial" w:cs="Arial"/>
                <w:sz w:val="22"/>
                <w:szCs w:val="22"/>
                <w:lang w:val="es"/>
              </w:rPr>
              <w:t>Brillo 400 cd/m2.</w:t>
            </w:r>
          </w:p>
          <w:p w:rsidR="00DC7B98" w:rsidRPr="00DC7B98" w:rsidRDefault="00631410" w:rsidP="00DC7B98">
            <w:pPr>
              <w:keepNext w:val="0"/>
              <w:widowControl/>
              <w:rPr>
                <w:rFonts w:ascii="Arial" w:eastAsia="Arial" w:hAnsi="Arial" w:cs="Arial"/>
                <w:sz w:val="22"/>
                <w:szCs w:val="22"/>
                <w:lang w:val="es"/>
              </w:rPr>
            </w:pPr>
            <w:r>
              <w:rPr>
                <w:rFonts w:ascii="Arial" w:eastAsia="Arial" w:hAnsi="Arial" w:cs="Arial"/>
                <w:sz w:val="22"/>
                <w:szCs w:val="22"/>
                <w:lang w:val="es"/>
              </w:rPr>
              <w:t>Debe soportar</w:t>
            </w:r>
            <w:r w:rsidR="00DC7B98" w:rsidRPr="00DC7B98">
              <w:rPr>
                <w:rFonts w:ascii="Arial" w:eastAsia="Arial" w:hAnsi="Arial" w:cs="Arial"/>
                <w:sz w:val="22"/>
                <w:szCs w:val="22"/>
                <w:lang w:val="es"/>
              </w:rPr>
              <w:t xml:space="preserve"> varios formatos de vídeo. Entradas 3G-SDI, 12G-SDI, 4K Quad-Link.</w:t>
            </w:r>
          </w:p>
          <w:p w:rsidR="00DC7B98" w:rsidRPr="00DC7B98" w:rsidRDefault="00DC7B98" w:rsidP="00DC7B98">
            <w:pPr>
              <w:keepNext w:val="0"/>
              <w:widowControl/>
              <w:rPr>
                <w:rFonts w:ascii="Arial" w:eastAsia="Arial" w:hAnsi="Arial" w:cs="Arial"/>
                <w:sz w:val="22"/>
                <w:szCs w:val="22"/>
                <w:lang w:val="es"/>
              </w:rPr>
            </w:pPr>
            <w:r w:rsidRPr="00DC7B98">
              <w:rPr>
                <w:rFonts w:ascii="Arial" w:eastAsia="Arial" w:hAnsi="Arial" w:cs="Arial"/>
                <w:sz w:val="22"/>
                <w:szCs w:val="22"/>
                <w:lang w:val="es"/>
              </w:rPr>
              <w:t>Visualización del medidor de nivel de audio (vúmetros).</w:t>
            </w:r>
          </w:p>
          <w:p w:rsidR="00DC7B98" w:rsidRPr="00DC7B98" w:rsidRDefault="00DC7B98" w:rsidP="00DC7B98">
            <w:pPr>
              <w:keepNext w:val="0"/>
              <w:widowControl/>
              <w:numPr>
                <w:ilvl w:val="0"/>
                <w:numId w:val="14"/>
              </w:numPr>
              <w:spacing w:line="276" w:lineRule="auto"/>
              <w:contextualSpacing/>
              <w:rPr>
                <w:rFonts w:ascii="Arial" w:eastAsia="Arial" w:hAnsi="Arial" w:cs="Arial"/>
                <w:sz w:val="22"/>
                <w:szCs w:val="22"/>
                <w:lang w:val="es"/>
              </w:rPr>
            </w:pPr>
            <w:r w:rsidRPr="00DC7B98">
              <w:rPr>
                <w:rFonts w:ascii="Arial" w:eastAsia="Arial" w:hAnsi="Arial" w:cs="Arial"/>
                <w:sz w:val="22"/>
                <w:szCs w:val="22"/>
                <w:lang w:val="es"/>
              </w:rPr>
              <w:t>Retardo H / V.</w:t>
            </w:r>
          </w:p>
          <w:p w:rsidR="00DC7B98" w:rsidRPr="00DC7B98" w:rsidRDefault="00DC7B98" w:rsidP="00DC7B98">
            <w:pPr>
              <w:keepNext w:val="0"/>
              <w:widowControl/>
              <w:numPr>
                <w:ilvl w:val="0"/>
                <w:numId w:val="14"/>
              </w:numPr>
              <w:spacing w:line="276" w:lineRule="auto"/>
              <w:contextualSpacing/>
              <w:rPr>
                <w:rFonts w:ascii="Arial" w:eastAsia="Arial" w:hAnsi="Arial" w:cs="Arial"/>
                <w:sz w:val="22"/>
                <w:szCs w:val="22"/>
                <w:lang w:val="es"/>
              </w:rPr>
            </w:pPr>
            <w:r w:rsidRPr="00DC7B98">
              <w:rPr>
                <w:rFonts w:ascii="Arial" w:eastAsia="Arial" w:hAnsi="Arial" w:cs="Arial"/>
                <w:sz w:val="22"/>
                <w:szCs w:val="22"/>
                <w:lang w:val="es"/>
              </w:rPr>
              <w:t>Altavoces</w:t>
            </w:r>
          </w:p>
          <w:p w:rsidR="00DC7B98" w:rsidRPr="00DC7B98" w:rsidRDefault="00DC7B98" w:rsidP="00DC7B98">
            <w:pPr>
              <w:keepNext w:val="0"/>
              <w:widowControl/>
              <w:numPr>
                <w:ilvl w:val="0"/>
                <w:numId w:val="14"/>
              </w:numPr>
              <w:spacing w:line="276" w:lineRule="auto"/>
              <w:contextualSpacing/>
              <w:rPr>
                <w:rFonts w:ascii="Arial" w:eastAsia="Arial" w:hAnsi="Arial" w:cs="Arial"/>
                <w:sz w:val="22"/>
                <w:szCs w:val="22"/>
                <w:lang w:val="es"/>
              </w:rPr>
            </w:pPr>
            <w:r w:rsidRPr="00DC7B98">
              <w:rPr>
                <w:rFonts w:ascii="Arial" w:eastAsia="Arial" w:hAnsi="Arial" w:cs="Arial"/>
                <w:sz w:val="22"/>
                <w:szCs w:val="22"/>
                <w:lang w:val="es"/>
              </w:rPr>
              <w:t>Visualización de código de tiempo</w:t>
            </w:r>
          </w:p>
          <w:p w:rsidR="00DC7B98" w:rsidRPr="00DC7B98" w:rsidRDefault="00DC7B98" w:rsidP="00DC7B98">
            <w:pPr>
              <w:keepNext w:val="0"/>
              <w:widowControl/>
              <w:numPr>
                <w:ilvl w:val="0"/>
                <w:numId w:val="14"/>
              </w:numPr>
              <w:spacing w:line="276" w:lineRule="auto"/>
              <w:contextualSpacing/>
              <w:rPr>
                <w:rFonts w:ascii="Arial" w:eastAsia="Arial" w:hAnsi="Arial" w:cs="Arial"/>
                <w:sz w:val="22"/>
                <w:szCs w:val="22"/>
                <w:lang w:val="es"/>
              </w:rPr>
            </w:pPr>
            <w:r w:rsidRPr="00DC7B98">
              <w:rPr>
                <w:rFonts w:ascii="Arial" w:eastAsia="Arial" w:hAnsi="Arial" w:cs="Arial"/>
                <w:sz w:val="22"/>
                <w:szCs w:val="22"/>
                <w:lang w:val="es"/>
              </w:rPr>
              <w:t>Forma de onda</w:t>
            </w:r>
          </w:p>
          <w:p w:rsidR="00DC7B98" w:rsidRPr="00DC7B98" w:rsidRDefault="00DC7B98" w:rsidP="00DC7B98">
            <w:pPr>
              <w:keepNext w:val="0"/>
              <w:widowControl/>
              <w:numPr>
                <w:ilvl w:val="0"/>
                <w:numId w:val="14"/>
              </w:numPr>
              <w:spacing w:line="276" w:lineRule="auto"/>
              <w:contextualSpacing/>
              <w:rPr>
                <w:rFonts w:ascii="Arial" w:eastAsia="Arial" w:hAnsi="Arial" w:cs="Arial"/>
                <w:sz w:val="22"/>
                <w:szCs w:val="22"/>
                <w:lang w:val="es"/>
              </w:rPr>
            </w:pPr>
            <w:r w:rsidRPr="00DC7B98">
              <w:rPr>
                <w:rFonts w:ascii="Arial" w:eastAsia="Arial" w:hAnsi="Arial" w:cs="Arial"/>
                <w:sz w:val="22"/>
                <w:szCs w:val="22"/>
                <w:lang w:val="es"/>
              </w:rPr>
              <w:t>Vectorscopio</w:t>
            </w:r>
          </w:p>
          <w:p w:rsidR="00DC7B98" w:rsidRPr="00DC7B98" w:rsidRDefault="00DC7B98" w:rsidP="00631410">
            <w:pPr>
              <w:keepNext w:val="0"/>
              <w:widowControl/>
              <w:spacing w:line="276" w:lineRule="auto"/>
              <w:ind w:left="720"/>
              <w:contextualSpacing/>
              <w:rPr>
                <w:rFonts w:ascii="Arial" w:eastAsia="Arial" w:hAnsi="Arial" w:cs="Arial"/>
                <w:sz w:val="22"/>
                <w:szCs w:val="22"/>
                <w:lang w:val="es"/>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DC7B98" w:rsidRPr="00DC7B98" w:rsidRDefault="00DC7B98" w:rsidP="00631410">
            <w:pPr>
              <w:keepNext w:val="0"/>
              <w:widowControl/>
              <w:spacing w:line="276" w:lineRule="auto"/>
              <w:ind w:left="-20"/>
              <w:jc w:val="center"/>
              <w:rPr>
                <w:rFonts w:ascii="Arial" w:eastAsia="Arial" w:hAnsi="Arial" w:cs="Arial"/>
                <w:sz w:val="20"/>
                <w:szCs w:val="20"/>
                <w:lang w:val="es"/>
              </w:rPr>
            </w:pPr>
            <w:r w:rsidRPr="00DC7B98">
              <w:rPr>
                <w:rFonts w:ascii="Arial" w:eastAsia="Arial" w:hAnsi="Arial" w:cs="Arial"/>
                <w:sz w:val="20"/>
                <w:szCs w:val="20"/>
                <w:lang w:val="es"/>
              </w:rPr>
              <w:lastRenderedPageBreak/>
              <w:t>2</w:t>
            </w:r>
          </w:p>
        </w:tc>
      </w:tr>
      <w:tr w:rsidR="00DC7B98" w:rsidRPr="00DC7B98" w:rsidTr="00DC7B98">
        <w:trPr>
          <w:trHeight w:val="540"/>
        </w:trPr>
        <w:tc>
          <w:tcPr>
            <w:tcW w:w="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7B98" w:rsidRPr="00DC7B98" w:rsidRDefault="00DC7B98" w:rsidP="00DC7B98">
            <w:pPr>
              <w:keepNext w:val="0"/>
              <w:widowControl/>
              <w:spacing w:after="120" w:line="276" w:lineRule="auto"/>
              <w:ind w:left="-20"/>
              <w:rPr>
                <w:rFonts w:ascii="Arial" w:eastAsia="Arial" w:hAnsi="Arial" w:cs="Arial"/>
                <w:sz w:val="22"/>
                <w:szCs w:val="22"/>
                <w:lang w:val="es"/>
              </w:rPr>
            </w:pPr>
            <w:r w:rsidRPr="00DC7B98">
              <w:rPr>
                <w:rFonts w:ascii="Arial" w:eastAsia="Arial" w:hAnsi="Arial" w:cs="Arial"/>
                <w:sz w:val="22"/>
                <w:szCs w:val="22"/>
                <w:lang w:val="es"/>
              </w:rPr>
              <w:t xml:space="preserve">4 </w:t>
            </w:r>
          </w:p>
        </w:tc>
        <w:tc>
          <w:tcPr>
            <w:tcW w:w="6103"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DC7B98" w:rsidRDefault="00DC7B98" w:rsidP="002D1FD2">
            <w:pPr>
              <w:keepNext w:val="0"/>
              <w:widowControl/>
              <w:rPr>
                <w:rFonts w:ascii="Arial" w:eastAsia="Arial" w:hAnsi="Arial" w:cs="Arial"/>
                <w:b/>
                <w:sz w:val="22"/>
                <w:szCs w:val="22"/>
                <w:lang w:val="es"/>
              </w:rPr>
            </w:pPr>
            <w:r w:rsidRPr="002D1FD2">
              <w:rPr>
                <w:rFonts w:ascii="Arial" w:eastAsia="Arial" w:hAnsi="Arial" w:cs="Arial"/>
                <w:b/>
                <w:sz w:val="22"/>
                <w:szCs w:val="22"/>
                <w:lang w:val="es"/>
              </w:rPr>
              <w:t>Monitor Multi-Format Broadcast 55”</w:t>
            </w:r>
          </w:p>
          <w:p w:rsidR="00631410" w:rsidRPr="00631410" w:rsidRDefault="00631410" w:rsidP="00631410">
            <w:pPr>
              <w:keepNext w:val="0"/>
              <w:widowControl/>
              <w:rPr>
                <w:rFonts w:ascii="Arial" w:eastAsia="Arial" w:hAnsi="Arial" w:cs="Arial"/>
                <w:b/>
                <w:sz w:val="22"/>
                <w:szCs w:val="22"/>
                <w:lang w:val="es"/>
              </w:rPr>
            </w:pPr>
          </w:p>
          <w:p w:rsidR="00DC7B98" w:rsidRPr="00DC7B98" w:rsidRDefault="00631410" w:rsidP="00DC7B98">
            <w:pPr>
              <w:keepNext w:val="0"/>
              <w:widowControl/>
              <w:rPr>
                <w:rFonts w:ascii="Arial" w:eastAsia="Arial" w:hAnsi="Arial" w:cs="Arial"/>
                <w:sz w:val="22"/>
                <w:szCs w:val="22"/>
                <w:lang w:val="es"/>
              </w:rPr>
            </w:pPr>
            <w:r>
              <w:rPr>
                <w:rFonts w:ascii="Arial" w:eastAsia="Arial" w:hAnsi="Arial" w:cs="Arial"/>
                <w:sz w:val="22"/>
                <w:szCs w:val="22"/>
                <w:lang w:val="es"/>
              </w:rPr>
              <w:t>M</w:t>
            </w:r>
            <w:r w:rsidR="00DC7B98" w:rsidRPr="00DC7B98">
              <w:rPr>
                <w:rFonts w:ascii="Arial" w:eastAsia="Arial" w:hAnsi="Arial" w:cs="Arial"/>
                <w:sz w:val="22"/>
                <w:szCs w:val="22"/>
                <w:lang w:val="es"/>
              </w:rPr>
              <w:t>onitor 4K HDR con pantalla 55” con relación de aspecto 16: 9.</w:t>
            </w:r>
          </w:p>
          <w:p w:rsidR="00DC7B98" w:rsidRPr="00DC7B98" w:rsidRDefault="00DC7B98" w:rsidP="00DC7B98">
            <w:pPr>
              <w:keepNext w:val="0"/>
              <w:widowControl/>
              <w:rPr>
                <w:rFonts w:ascii="Arial" w:eastAsia="Arial" w:hAnsi="Arial" w:cs="Arial"/>
                <w:sz w:val="22"/>
                <w:szCs w:val="22"/>
                <w:lang w:val="es"/>
              </w:rPr>
            </w:pPr>
            <w:r w:rsidRPr="00DC7B98">
              <w:rPr>
                <w:rFonts w:ascii="Arial" w:eastAsia="Arial" w:hAnsi="Arial" w:cs="Arial"/>
                <w:sz w:val="22"/>
                <w:szCs w:val="22"/>
                <w:lang w:val="es"/>
              </w:rPr>
              <w:t>Resolución nativa de 3840 x 2160.</w:t>
            </w:r>
          </w:p>
          <w:p w:rsidR="00DC7B98" w:rsidRPr="00DC7B98" w:rsidRDefault="00DC7B98" w:rsidP="00DC7B98">
            <w:pPr>
              <w:keepNext w:val="0"/>
              <w:widowControl/>
              <w:rPr>
                <w:rFonts w:ascii="Arial" w:eastAsia="Arial" w:hAnsi="Arial" w:cs="Arial"/>
                <w:sz w:val="22"/>
                <w:szCs w:val="22"/>
                <w:lang w:val="es"/>
              </w:rPr>
            </w:pPr>
            <w:r w:rsidRPr="00DC7B98">
              <w:rPr>
                <w:rFonts w:ascii="Arial" w:eastAsia="Arial" w:hAnsi="Arial" w:cs="Arial"/>
                <w:sz w:val="22"/>
                <w:szCs w:val="22"/>
                <w:lang w:val="es"/>
              </w:rPr>
              <w:t>Soporte de tecnología HDR.</w:t>
            </w:r>
          </w:p>
          <w:p w:rsidR="00DC7B98" w:rsidRPr="00DC7B98" w:rsidRDefault="00DC7B98" w:rsidP="00DC7B98">
            <w:pPr>
              <w:keepNext w:val="0"/>
              <w:widowControl/>
              <w:rPr>
                <w:rFonts w:ascii="Arial" w:eastAsia="Arial" w:hAnsi="Arial" w:cs="Arial"/>
                <w:sz w:val="22"/>
                <w:szCs w:val="22"/>
                <w:lang w:val="es"/>
              </w:rPr>
            </w:pPr>
            <w:r w:rsidRPr="00DC7B98">
              <w:rPr>
                <w:rFonts w:ascii="Arial" w:eastAsia="Arial" w:hAnsi="Arial" w:cs="Arial"/>
                <w:sz w:val="22"/>
                <w:szCs w:val="22"/>
                <w:lang w:val="es"/>
              </w:rPr>
              <w:t>Contraste 1000:1.</w:t>
            </w:r>
          </w:p>
          <w:p w:rsidR="00DC7B98" w:rsidRPr="00DC7B98" w:rsidRDefault="00DC7B98" w:rsidP="00DC7B98">
            <w:pPr>
              <w:keepNext w:val="0"/>
              <w:widowControl/>
              <w:rPr>
                <w:rFonts w:ascii="Arial" w:eastAsia="Arial" w:hAnsi="Arial" w:cs="Arial"/>
                <w:sz w:val="22"/>
                <w:szCs w:val="22"/>
                <w:lang w:val="es"/>
              </w:rPr>
            </w:pPr>
            <w:r w:rsidRPr="00DC7B98">
              <w:rPr>
                <w:rFonts w:ascii="Arial" w:eastAsia="Arial" w:hAnsi="Arial" w:cs="Arial"/>
                <w:sz w:val="22"/>
                <w:szCs w:val="22"/>
                <w:lang w:val="es"/>
              </w:rPr>
              <w:t>Brillo 500 cd/m2.</w:t>
            </w:r>
          </w:p>
          <w:p w:rsidR="00DC7B98" w:rsidRPr="00DC7B98" w:rsidRDefault="00DC7B98" w:rsidP="00DC7B98">
            <w:pPr>
              <w:keepNext w:val="0"/>
              <w:widowControl/>
              <w:rPr>
                <w:rFonts w:ascii="Arial" w:eastAsia="Arial" w:hAnsi="Arial" w:cs="Arial"/>
                <w:sz w:val="22"/>
                <w:szCs w:val="22"/>
                <w:lang w:val="es"/>
              </w:rPr>
            </w:pPr>
            <w:r w:rsidRPr="00DC7B98">
              <w:rPr>
                <w:rFonts w:ascii="Arial" w:eastAsia="Arial" w:hAnsi="Arial" w:cs="Arial"/>
                <w:sz w:val="22"/>
                <w:szCs w:val="22"/>
                <w:lang w:val="es"/>
              </w:rPr>
              <w:t>Que soporte varios formatos de vídeo. Entradas 3G-SDI, 12G-SDI, 4K Quad-Link.</w:t>
            </w:r>
          </w:p>
          <w:p w:rsidR="00DC7B98" w:rsidRPr="00DC7B98" w:rsidRDefault="00DC7B98" w:rsidP="00DC7B98">
            <w:pPr>
              <w:keepNext w:val="0"/>
              <w:widowControl/>
              <w:rPr>
                <w:rFonts w:ascii="Arial" w:eastAsia="Arial" w:hAnsi="Arial" w:cs="Arial"/>
                <w:sz w:val="22"/>
                <w:szCs w:val="22"/>
                <w:lang w:val="es"/>
              </w:rPr>
            </w:pPr>
            <w:r w:rsidRPr="00DC7B98">
              <w:rPr>
                <w:rFonts w:ascii="Arial" w:eastAsia="Arial" w:hAnsi="Arial" w:cs="Arial"/>
                <w:sz w:val="22"/>
                <w:szCs w:val="22"/>
                <w:lang w:val="es"/>
              </w:rPr>
              <w:t>Visualización del medidor de nivel de audio (vúmetros).</w:t>
            </w:r>
          </w:p>
          <w:p w:rsidR="00DC7B98" w:rsidRPr="00DC7B98" w:rsidRDefault="00DC7B98" w:rsidP="00DC7B98">
            <w:pPr>
              <w:keepNext w:val="0"/>
              <w:widowControl/>
              <w:numPr>
                <w:ilvl w:val="0"/>
                <w:numId w:val="14"/>
              </w:numPr>
              <w:spacing w:line="276" w:lineRule="auto"/>
              <w:contextualSpacing/>
              <w:rPr>
                <w:rFonts w:ascii="Arial" w:eastAsia="Arial" w:hAnsi="Arial" w:cs="Arial"/>
                <w:sz w:val="22"/>
                <w:szCs w:val="22"/>
                <w:lang w:val="es"/>
              </w:rPr>
            </w:pPr>
            <w:r w:rsidRPr="00DC7B98">
              <w:rPr>
                <w:rFonts w:ascii="Arial" w:eastAsia="Arial" w:hAnsi="Arial" w:cs="Arial"/>
                <w:sz w:val="22"/>
                <w:szCs w:val="22"/>
                <w:lang w:val="es"/>
              </w:rPr>
              <w:t>Retardo H / V.</w:t>
            </w:r>
          </w:p>
          <w:p w:rsidR="00DC7B98" w:rsidRPr="00DC7B98" w:rsidRDefault="00DC7B98" w:rsidP="00DC7B98">
            <w:pPr>
              <w:keepNext w:val="0"/>
              <w:widowControl/>
              <w:numPr>
                <w:ilvl w:val="0"/>
                <w:numId w:val="14"/>
              </w:numPr>
              <w:spacing w:line="276" w:lineRule="auto"/>
              <w:contextualSpacing/>
              <w:rPr>
                <w:rFonts w:ascii="Arial" w:eastAsia="Arial" w:hAnsi="Arial" w:cs="Arial"/>
                <w:sz w:val="22"/>
                <w:szCs w:val="22"/>
                <w:lang w:val="es"/>
              </w:rPr>
            </w:pPr>
            <w:r w:rsidRPr="00DC7B98">
              <w:rPr>
                <w:rFonts w:ascii="Arial" w:eastAsia="Arial" w:hAnsi="Arial" w:cs="Arial"/>
                <w:sz w:val="22"/>
                <w:szCs w:val="22"/>
                <w:lang w:val="es"/>
              </w:rPr>
              <w:t>Altavoces</w:t>
            </w:r>
          </w:p>
          <w:p w:rsidR="00DC7B98" w:rsidRPr="00DC7B98" w:rsidRDefault="00DC7B98" w:rsidP="00DC7B98">
            <w:pPr>
              <w:keepNext w:val="0"/>
              <w:widowControl/>
              <w:numPr>
                <w:ilvl w:val="0"/>
                <w:numId w:val="14"/>
              </w:numPr>
              <w:spacing w:line="276" w:lineRule="auto"/>
              <w:contextualSpacing/>
              <w:rPr>
                <w:rFonts w:ascii="Arial" w:eastAsia="Arial" w:hAnsi="Arial" w:cs="Arial"/>
                <w:sz w:val="22"/>
                <w:szCs w:val="22"/>
                <w:lang w:val="es"/>
              </w:rPr>
            </w:pPr>
            <w:r w:rsidRPr="00DC7B98">
              <w:rPr>
                <w:rFonts w:ascii="Arial" w:eastAsia="Arial" w:hAnsi="Arial" w:cs="Arial"/>
                <w:sz w:val="22"/>
                <w:szCs w:val="22"/>
                <w:lang w:val="es"/>
              </w:rPr>
              <w:t>Visualización de código de tiempo</w:t>
            </w:r>
          </w:p>
          <w:p w:rsidR="00DC7B98" w:rsidRPr="00DC7B98" w:rsidRDefault="00DC7B98" w:rsidP="00DC7B98">
            <w:pPr>
              <w:keepNext w:val="0"/>
              <w:widowControl/>
              <w:numPr>
                <w:ilvl w:val="0"/>
                <w:numId w:val="14"/>
              </w:numPr>
              <w:spacing w:line="276" w:lineRule="auto"/>
              <w:contextualSpacing/>
              <w:rPr>
                <w:rFonts w:ascii="Arial" w:eastAsia="Arial" w:hAnsi="Arial" w:cs="Arial"/>
                <w:sz w:val="22"/>
                <w:szCs w:val="22"/>
                <w:lang w:val="es"/>
              </w:rPr>
            </w:pPr>
            <w:r w:rsidRPr="00DC7B98">
              <w:rPr>
                <w:rFonts w:ascii="Arial" w:eastAsia="Arial" w:hAnsi="Arial" w:cs="Arial"/>
                <w:sz w:val="22"/>
                <w:szCs w:val="22"/>
                <w:lang w:val="es"/>
              </w:rPr>
              <w:t>Forma de onda</w:t>
            </w:r>
          </w:p>
          <w:p w:rsidR="00DC7B98" w:rsidRPr="00DC7B98" w:rsidRDefault="00DC7B98" w:rsidP="00DC7B98">
            <w:pPr>
              <w:keepNext w:val="0"/>
              <w:widowControl/>
              <w:numPr>
                <w:ilvl w:val="0"/>
                <w:numId w:val="14"/>
              </w:numPr>
              <w:spacing w:line="276" w:lineRule="auto"/>
              <w:contextualSpacing/>
              <w:rPr>
                <w:rFonts w:ascii="Arial" w:eastAsia="Arial" w:hAnsi="Arial" w:cs="Arial"/>
                <w:sz w:val="22"/>
                <w:szCs w:val="22"/>
                <w:lang w:val="es"/>
              </w:rPr>
            </w:pPr>
            <w:r w:rsidRPr="00DC7B98">
              <w:rPr>
                <w:rFonts w:ascii="Arial" w:eastAsia="Arial" w:hAnsi="Arial" w:cs="Arial"/>
                <w:sz w:val="22"/>
                <w:szCs w:val="22"/>
                <w:lang w:val="es"/>
              </w:rPr>
              <w:t>Vectorscopio</w:t>
            </w:r>
          </w:p>
          <w:p w:rsidR="00DC7B98" w:rsidRPr="00DC7B98" w:rsidRDefault="00DC7B98" w:rsidP="00631410">
            <w:pPr>
              <w:keepNext w:val="0"/>
              <w:widowControl/>
              <w:spacing w:line="276" w:lineRule="auto"/>
              <w:ind w:left="720"/>
              <w:contextualSpacing/>
              <w:rPr>
                <w:rFonts w:ascii="Arial" w:eastAsia="Arial" w:hAnsi="Arial" w:cs="Arial"/>
                <w:sz w:val="22"/>
                <w:szCs w:val="22"/>
                <w:lang w:val="es"/>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DC7B98" w:rsidRPr="00DC7B98" w:rsidRDefault="00DC7B98" w:rsidP="00631410">
            <w:pPr>
              <w:keepNext w:val="0"/>
              <w:widowControl/>
              <w:spacing w:line="276" w:lineRule="auto"/>
              <w:ind w:left="-20"/>
              <w:jc w:val="center"/>
              <w:rPr>
                <w:rFonts w:ascii="Arial" w:eastAsia="Arial" w:hAnsi="Arial" w:cs="Arial"/>
                <w:sz w:val="20"/>
                <w:szCs w:val="20"/>
                <w:lang w:val="es"/>
              </w:rPr>
            </w:pPr>
            <w:r w:rsidRPr="00DC7B98">
              <w:rPr>
                <w:rFonts w:ascii="Arial" w:eastAsia="Arial" w:hAnsi="Arial" w:cs="Arial"/>
                <w:sz w:val="20"/>
                <w:szCs w:val="20"/>
                <w:lang w:val="es"/>
              </w:rPr>
              <w:t>1</w:t>
            </w:r>
          </w:p>
        </w:tc>
      </w:tr>
      <w:tr w:rsidR="00DC7B98" w:rsidRPr="00DC7B98" w:rsidTr="00DC7B98">
        <w:trPr>
          <w:trHeight w:val="540"/>
        </w:trPr>
        <w:tc>
          <w:tcPr>
            <w:tcW w:w="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7B98" w:rsidRPr="00DC7B98" w:rsidRDefault="00DC7B98" w:rsidP="00DC7B98">
            <w:pPr>
              <w:keepNext w:val="0"/>
              <w:widowControl/>
              <w:spacing w:after="120" w:line="276" w:lineRule="auto"/>
              <w:ind w:left="-20"/>
              <w:rPr>
                <w:rFonts w:ascii="Arial" w:eastAsia="Arial" w:hAnsi="Arial" w:cs="Arial"/>
                <w:sz w:val="22"/>
                <w:szCs w:val="22"/>
                <w:lang w:val="es"/>
              </w:rPr>
            </w:pPr>
            <w:r w:rsidRPr="00DC7B98">
              <w:rPr>
                <w:rFonts w:ascii="Arial" w:eastAsia="Arial" w:hAnsi="Arial" w:cs="Arial"/>
                <w:sz w:val="22"/>
                <w:szCs w:val="22"/>
                <w:lang w:val="es"/>
              </w:rPr>
              <w:t xml:space="preserve"> 5</w:t>
            </w:r>
          </w:p>
        </w:tc>
        <w:tc>
          <w:tcPr>
            <w:tcW w:w="6103"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DC7B98" w:rsidRPr="002D1FD2" w:rsidRDefault="00DC7B98" w:rsidP="002D1FD2">
            <w:pPr>
              <w:keepNext w:val="0"/>
              <w:widowControl/>
              <w:rPr>
                <w:rFonts w:ascii="Arial" w:eastAsia="Arial" w:hAnsi="Arial" w:cs="Arial"/>
                <w:b/>
                <w:sz w:val="22"/>
                <w:szCs w:val="22"/>
                <w:lang w:val="es"/>
              </w:rPr>
            </w:pPr>
            <w:r w:rsidRPr="002D1FD2">
              <w:rPr>
                <w:rFonts w:ascii="Arial" w:eastAsia="Arial" w:hAnsi="Arial" w:cs="Arial"/>
                <w:b/>
                <w:sz w:val="22"/>
                <w:szCs w:val="22"/>
                <w:lang w:val="es"/>
              </w:rPr>
              <w:t>Monitor profesional con resolución 4K Ultra HD 15.6”</w:t>
            </w:r>
          </w:p>
          <w:p w:rsidR="00DC7B98" w:rsidRPr="00DC7B98" w:rsidRDefault="00DC7B98" w:rsidP="00DC7B98">
            <w:pPr>
              <w:keepLines/>
              <w:widowControl/>
              <w:spacing w:before="280" w:after="80" w:line="276" w:lineRule="auto"/>
              <w:jc w:val="both"/>
              <w:outlineLvl w:val="2"/>
              <w:rPr>
                <w:rFonts w:ascii="Arial" w:eastAsia="Arial" w:hAnsi="Arial" w:cs="Arial"/>
                <w:b/>
                <w:color w:val="000000"/>
                <w:sz w:val="21"/>
                <w:szCs w:val="21"/>
                <w:lang w:val="es"/>
              </w:rPr>
            </w:pPr>
            <w:r w:rsidRPr="00DC7B98">
              <w:rPr>
                <w:rFonts w:ascii="Arial" w:eastAsia="Arial" w:hAnsi="Arial" w:cs="Arial"/>
                <w:color w:val="000000"/>
                <w:sz w:val="21"/>
                <w:szCs w:val="21"/>
                <w:lang w:val="es"/>
              </w:rPr>
              <w:t>Con conectividad 12G-SDI</w:t>
            </w:r>
          </w:p>
          <w:p w:rsidR="00DC7B98" w:rsidRPr="002D1FD2" w:rsidRDefault="00DC7B98" w:rsidP="00DC7B98">
            <w:pPr>
              <w:keepLines/>
              <w:widowControl/>
              <w:spacing w:before="280" w:after="80" w:line="276" w:lineRule="auto"/>
              <w:jc w:val="both"/>
              <w:outlineLvl w:val="2"/>
              <w:rPr>
                <w:rFonts w:ascii="Arial" w:eastAsia="Arial" w:hAnsi="Arial" w:cs="Arial"/>
                <w:color w:val="000000"/>
                <w:sz w:val="21"/>
                <w:szCs w:val="21"/>
                <w:lang w:val="es"/>
              </w:rPr>
            </w:pPr>
            <w:r w:rsidRPr="002D1FD2">
              <w:rPr>
                <w:rFonts w:ascii="Arial" w:eastAsia="Arial" w:hAnsi="Arial" w:cs="Arial"/>
                <w:color w:val="000000"/>
                <w:sz w:val="21"/>
                <w:szCs w:val="21"/>
                <w:lang w:val="es"/>
              </w:rPr>
              <w:t xml:space="preserve">Que pueda utilizarse tanto en estudios como en móviles y exteriores </w:t>
            </w:r>
          </w:p>
          <w:p w:rsidR="00DC7B98" w:rsidRPr="00DC7B98" w:rsidRDefault="00DC7B98" w:rsidP="00DC7B98">
            <w:pPr>
              <w:keepNext w:val="0"/>
              <w:widowControl/>
              <w:spacing w:after="200" w:line="276" w:lineRule="auto"/>
              <w:jc w:val="both"/>
              <w:rPr>
                <w:rFonts w:ascii="Arial" w:eastAsia="Arial" w:hAnsi="Arial" w:cs="Arial"/>
                <w:sz w:val="21"/>
                <w:szCs w:val="21"/>
                <w:lang w:val="es"/>
              </w:rPr>
            </w:pPr>
            <w:r w:rsidRPr="00DC7B98">
              <w:rPr>
                <w:rFonts w:ascii="Arial" w:eastAsia="Arial" w:hAnsi="Arial" w:cs="Arial"/>
                <w:sz w:val="21"/>
                <w:szCs w:val="21"/>
                <w:lang w:val="es"/>
              </w:rPr>
              <w:t>Compatible con todos los formatos en SD, HD y Ultra HD</w:t>
            </w:r>
          </w:p>
          <w:p w:rsidR="00DC7B98" w:rsidRPr="00DC7B98" w:rsidRDefault="00DC7B98" w:rsidP="00DC7B98">
            <w:pPr>
              <w:keepNext w:val="0"/>
              <w:widowControl/>
              <w:spacing w:after="200" w:line="276" w:lineRule="auto"/>
              <w:jc w:val="both"/>
              <w:rPr>
                <w:rFonts w:ascii="Arial" w:eastAsia="Arial" w:hAnsi="Arial" w:cs="Arial"/>
                <w:sz w:val="21"/>
                <w:szCs w:val="21"/>
                <w:lang w:val="es"/>
              </w:rPr>
            </w:pPr>
            <w:r w:rsidRPr="00DC7B98">
              <w:rPr>
                <w:rFonts w:ascii="Arial" w:eastAsia="Arial" w:hAnsi="Arial" w:cs="Arial"/>
                <w:sz w:val="21"/>
                <w:szCs w:val="21"/>
                <w:lang w:val="es"/>
              </w:rPr>
              <w:t xml:space="preserve">Que disponga de entradas para corriente continua de 12 V </w:t>
            </w:r>
          </w:p>
          <w:p w:rsidR="00DC7B98" w:rsidRPr="00DC7B98" w:rsidRDefault="00DC7B98" w:rsidP="00DC7B98">
            <w:pPr>
              <w:keepNext w:val="0"/>
              <w:widowControl/>
              <w:spacing w:after="200" w:line="276" w:lineRule="auto"/>
              <w:jc w:val="both"/>
              <w:rPr>
                <w:rFonts w:ascii="Arial" w:eastAsia="Arial" w:hAnsi="Arial" w:cs="Arial"/>
                <w:sz w:val="21"/>
                <w:szCs w:val="21"/>
                <w:lang w:val="es"/>
              </w:rPr>
            </w:pPr>
            <w:r w:rsidRPr="00DC7B98">
              <w:rPr>
                <w:rFonts w:ascii="Arial" w:eastAsia="Arial" w:hAnsi="Arial" w:cs="Arial"/>
                <w:sz w:val="21"/>
                <w:szCs w:val="21"/>
                <w:lang w:val="es"/>
              </w:rPr>
              <w:t xml:space="preserve">Que pueda procesar cualquier formato SD, HD-SDI, 3G-SDI, 6G-SDI o 12G-SDI </w:t>
            </w:r>
          </w:p>
          <w:p w:rsidR="00DC7B98" w:rsidRPr="00DC7B98" w:rsidRDefault="00631410" w:rsidP="00DC7B98">
            <w:pPr>
              <w:keepLines/>
              <w:widowControl/>
              <w:spacing w:before="240" w:after="40" w:line="276" w:lineRule="auto"/>
              <w:jc w:val="both"/>
              <w:outlineLvl w:val="3"/>
              <w:rPr>
                <w:rFonts w:ascii="Arial" w:eastAsia="Arial" w:hAnsi="Arial" w:cs="Arial"/>
                <w:color w:val="000000"/>
                <w:sz w:val="21"/>
                <w:szCs w:val="21"/>
                <w:lang w:val="es"/>
              </w:rPr>
            </w:pPr>
            <w:r>
              <w:rPr>
                <w:rFonts w:ascii="Arial" w:eastAsia="Arial" w:hAnsi="Arial" w:cs="Arial"/>
                <w:color w:val="000000"/>
                <w:sz w:val="21"/>
                <w:szCs w:val="21"/>
                <w:lang w:val="es"/>
              </w:rPr>
              <w:lastRenderedPageBreak/>
              <w:t>Con</w:t>
            </w:r>
            <w:r w:rsidR="00DC7B98" w:rsidRPr="00DC7B98">
              <w:rPr>
                <w:rFonts w:ascii="Arial" w:eastAsia="Arial" w:hAnsi="Arial" w:cs="Arial"/>
                <w:color w:val="000000"/>
                <w:sz w:val="21"/>
                <w:szCs w:val="21"/>
                <w:lang w:val="es"/>
              </w:rPr>
              <w:t xml:space="preserve"> las siguientes características:</w:t>
            </w:r>
          </w:p>
          <w:p w:rsidR="00DC7B98" w:rsidRPr="00DC7B98" w:rsidRDefault="00DC7B98" w:rsidP="00DC7B98">
            <w:pPr>
              <w:keepLines/>
              <w:widowControl/>
              <w:spacing w:before="240" w:after="40" w:line="276" w:lineRule="auto"/>
              <w:jc w:val="both"/>
              <w:outlineLvl w:val="3"/>
              <w:rPr>
                <w:rFonts w:ascii="Arial" w:eastAsia="Arial" w:hAnsi="Arial" w:cs="Arial"/>
                <w:color w:val="000000"/>
                <w:sz w:val="21"/>
                <w:szCs w:val="21"/>
                <w:lang w:val="es"/>
              </w:rPr>
            </w:pPr>
            <w:r w:rsidRPr="00DC7B98">
              <w:rPr>
                <w:rFonts w:ascii="Arial" w:eastAsia="Arial" w:hAnsi="Arial" w:cs="Arial"/>
                <w:color w:val="000000"/>
                <w:sz w:val="21"/>
                <w:szCs w:val="21"/>
                <w:lang w:val="es"/>
              </w:rPr>
              <w:t>Montaje de rack.</w:t>
            </w:r>
          </w:p>
          <w:p w:rsidR="00DC7B98" w:rsidRPr="00DC7B98" w:rsidRDefault="00DC7B98" w:rsidP="00DC7B98">
            <w:pPr>
              <w:keepLines/>
              <w:widowControl/>
              <w:spacing w:before="240" w:after="40" w:line="276" w:lineRule="auto"/>
              <w:jc w:val="both"/>
              <w:outlineLvl w:val="3"/>
              <w:rPr>
                <w:rFonts w:ascii="Arial" w:eastAsia="Arial" w:hAnsi="Arial" w:cs="Arial"/>
                <w:color w:val="000000"/>
                <w:sz w:val="21"/>
                <w:szCs w:val="21"/>
                <w:lang w:val="es"/>
              </w:rPr>
            </w:pPr>
            <w:r w:rsidRPr="00DC7B98">
              <w:rPr>
                <w:rFonts w:ascii="Arial" w:eastAsia="Arial" w:hAnsi="Arial" w:cs="Arial"/>
                <w:color w:val="000000"/>
                <w:sz w:val="21"/>
                <w:szCs w:val="21"/>
                <w:lang w:val="es"/>
              </w:rPr>
              <w:t>Entrada de video SDI</w:t>
            </w:r>
          </w:p>
          <w:p w:rsidR="00DC7B98" w:rsidRPr="00DC7B98" w:rsidRDefault="00DC7B98" w:rsidP="00DC7B98">
            <w:pPr>
              <w:keepNext w:val="0"/>
              <w:widowControl/>
              <w:spacing w:after="45" w:line="276" w:lineRule="auto"/>
              <w:rPr>
                <w:rFonts w:ascii="Arial" w:eastAsia="Arial" w:hAnsi="Arial" w:cs="Arial"/>
                <w:sz w:val="21"/>
                <w:szCs w:val="21"/>
                <w:lang w:val="es"/>
              </w:rPr>
            </w:pPr>
            <w:r w:rsidRPr="00DC7B98">
              <w:rPr>
                <w:rFonts w:ascii="Arial" w:eastAsia="Arial" w:hAnsi="Arial" w:cs="Arial"/>
                <w:sz w:val="21"/>
                <w:szCs w:val="21"/>
                <w:lang w:val="es"/>
              </w:rPr>
              <w:t>2 x SDI SD, HD, 3G, 6G y 12G con ajuste automático. Salida resincronizada.</w:t>
            </w:r>
          </w:p>
          <w:p w:rsidR="00DC7B98" w:rsidRPr="00DC7B98" w:rsidRDefault="00DC7B98" w:rsidP="00DC7B98">
            <w:pPr>
              <w:keepLines/>
              <w:widowControl/>
              <w:pBdr>
                <w:top w:val="single" w:sz="4" w:space="4" w:color="FFFFFF"/>
              </w:pBdr>
              <w:spacing w:before="75" w:line="276" w:lineRule="auto"/>
              <w:outlineLvl w:val="3"/>
              <w:rPr>
                <w:rFonts w:ascii="Arial" w:eastAsia="Arial" w:hAnsi="Arial" w:cs="Arial"/>
                <w:b/>
                <w:color w:val="000000"/>
                <w:sz w:val="21"/>
                <w:szCs w:val="21"/>
                <w:lang w:val="es"/>
              </w:rPr>
            </w:pPr>
            <w:r w:rsidRPr="00DC7B98">
              <w:rPr>
                <w:rFonts w:ascii="Arial" w:eastAsia="Arial" w:hAnsi="Arial" w:cs="Arial"/>
                <w:b/>
                <w:color w:val="000000"/>
                <w:sz w:val="21"/>
                <w:szCs w:val="21"/>
                <w:lang w:val="es"/>
              </w:rPr>
              <w:t>Entrada de video por fibra óptica</w:t>
            </w:r>
          </w:p>
          <w:p w:rsidR="00DC7B98" w:rsidRPr="00DC7B98" w:rsidRDefault="00DC7B98" w:rsidP="00DC7B98">
            <w:pPr>
              <w:keepNext w:val="0"/>
              <w:widowControl/>
              <w:spacing w:after="45" w:line="276" w:lineRule="auto"/>
              <w:rPr>
                <w:rFonts w:ascii="Arial" w:eastAsia="Arial" w:hAnsi="Arial" w:cs="Arial"/>
                <w:sz w:val="21"/>
                <w:szCs w:val="21"/>
                <w:lang w:val="es"/>
              </w:rPr>
            </w:pPr>
            <w:r w:rsidRPr="00DC7B98">
              <w:rPr>
                <w:rFonts w:ascii="Arial" w:eastAsia="Arial" w:hAnsi="Arial" w:cs="Arial"/>
                <w:sz w:val="21"/>
                <w:szCs w:val="21"/>
                <w:lang w:val="es"/>
              </w:rPr>
              <w:t>1 compartimiento para transceptores SFP.</w:t>
            </w:r>
          </w:p>
          <w:p w:rsidR="00DC7B98" w:rsidRPr="00DC7B98" w:rsidRDefault="00DC7B98" w:rsidP="00DC7B98">
            <w:pPr>
              <w:keepLines/>
              <w:widowControl/>
              <w:pBdr>
                <w:top w:val="single" w:sz="4" w:space="4" w:color="FFFFFF"/>
              </w:pBdr>
              <w:spacing w:before="75" w:line="276" w:lineRule="auto"/>
              <w:outlineLvl w:val="3"/>
              <w:rPr>
                <w:rFonts w:ascii="Arial" w:eastAsia="Arial" w:hAnsi="Arial" w:cs="Arial"/>
                <w:b/>
                <w:color w:val="000000"/>
                <w:sz w:val="21"/>
                <w:szCs w:val="21"/>
                <w:lang w:val="es"/>
              </w:rPr>
            </w:pPr>
            <w:r w:rsidRPr="00DC7B98">
              <w:rPr>
                <w:rFonts w:ascii="Arial" w:eastAsia="Arial" w:hAnsi="Arial" w:cs="Arial"/>
                <w:b/>
                <w:color w:val="000000"/>
                <w:sz w:val="21"/>
                <w:szCs w:val="21"/>
                <w:lang w:val="es"/>
              </w:rPr>
              <w:t>Salida de video SDI</w:t>
            </w:r>
          </w:p>
          <w:p w:rsidR="00DC7B98" w:rsidRPr="00DC7B98" w:rsidRDefault="00DC7B98" w:rsidP="00DC7B98">
            <w:pPr>
              <w:keepNext w:val="0"/>
              <w:widowControl/>
              <w:spacing w:after="45" w:line="276" w:lineRule="auto"/>
              <w:rPr>
                <w:rFonts w:ascii="Arial" w:eastAsia="Arial" w:hAnsi="Arial" w:cs="Arial"/>
                <w:sz w:val="21"/>
                <w:szCs w:val="21"/>
                <w:lang w:val="es"/>
              </w:rPr>
            </w:pPr>
            <w:r w:rsidRPr="00DC7B98">
              <w:rPr>
                <w:rFonts w:ascii="Arial" w:eastAsia="Arial" w:hAnsi="Arial" w:cs="Arial"/>
                <w:sz w:val="21"/>
                <w:szCs w:val="21"/>
                <w:lang w:val="es"/>
              </w:rPr>
              <w:t>Ajuste automático según el formato de la señal recibida.</w:t>
            </w:r>
          </w:p>
          <w:p w:rsidR="00DC7B98" w:rsidRPr="00DC7B98" w:rsidRDefault="00DC7B98" w:rsidP="00DC7B98">
            <w:pPr>
              <w:keepLines/>
              <w:widowControl/>
              <w:spacing w:before="240" w:after="40" w:line="276" w:lineRule="auto"/>
              <w:jc w:val="both"/>
              <w:outlineLvl w:val="3"/>
              <w:rPr>
                <w:rFonts w:ascii="Arial" w:eastAsia="Arial" w:hAnsi="Arial" w:cs="Arial"/>
                <w:b/>
                <w:color w:val="000000"/>
                <w:sz w:val="21"/>
                <w:szCs w:val="21"/>
                <w:lang w:val="es"/>
              </w:rPr>
            </w:pPr>
            <w:r w:rsidRPr="00DC7B98">
              <w:rPr>
                <w:rFonts w:ascii="Arial" w:eastAsia="Arial" w:hAnsi="Arial" w:cs="Arial"/>
                <w:b/>
                <w:color w:val="000000"/>
                <w:sz w:val="21"/>
                <w:szCs w:val="21"/>
                <w:lang w:val="es"/>
              </w:rPr>
              <w:t>Velocidad de transferencia</w:t>
            </w:r>
          </w:p>
          <w:p w:rsidR="00DC7B98" w:rsidRPr="00DC7B98" w:rsidRDefault="00DC7B98" w:rsidP="00DC7B98">
            <w:pPr>
              <w:keepNext w:val="0"/>
              <w:widowControl/>
              <w:spacing w:after="45" w:line="276" w:lineRule="auto"/>
              <w:rPr>
                <w:rFonts w:ascii="Arial" w:eastAsia="Arial" w:hAnsi="Arial" w:cs="Arial"/>
                <w:sz w:val="21"/>
                <w:szCs w:val="21"/>
                <w:lang w:val="es"/>
              </w:rPr>
            </w:pPr>
            <w:r w:rsidRPr="00DC7B98">
              <w:rPr>
                <w:rFonts w:ascii="Arial" w:eastAsia="Arial" w:hAnsi="Arial" w:cs="Arial"/>
                <w:sz w:val="21"/>
                <w:szCs w:val="21"/>
                <w:lang w:val="es"/>
              </w:rPr>
              <w:t>Detección automática de señales 4K, 2K, HD o SD.</w:t>
            </w:r>
          </w:p>
          <w:p w:rsidR="00DC7B98" w:rsidRPr="00DC7B98" w:rsidRDefault="00DC7B98" w:rsidP="00DC7B98">
            <w:pPr>
              <w:keepLines/>
              <w:widowControl/>
              <w:pBdr>
                <w:top w:val="single" w:sz="4" w:space="4" w:color="FFFFFF"/>
              </w:pBdr>
              <w:spacing w:before="75" w:line="276" w:lineRule="auto"/>
              <w:outlineLvl w:val="3"/>
              <w:rPr>
                <w:rFonts w:ascii="Arial" w:eastAsia="Arial" w:hAnsi="Arial" w:cs="Arial"/>
                <w:b/>
                <w:color w:val="000000"/>
                <w:sz w:val="21"/>
                <w:szCs w:val="21"/>
                <w:lang w:val="es"/>
              </w:rPr>
            </w:pPr>
            <w:r w:rsidRPr="00DC7B98">
              <w:rPr>
                <w:rFonts w:ascii="Arial" w:eastAsia="Arial" w:hAnsi="Arial" w:cs="Arial"/>
                <w:b/>
                <w:color w:val="000000"/>
                <w:sz w:val="21"/>
                <w:szCs w:val="21"/>
                <w:lang w:val="es"/>
              </w:rPr>
              <w:t>Actualizaciones y configuración</w:t>
            </w:r>
          </w:p>
          <w:p w:rsidR="00DC7B98" w:rsidRDefault="00DC7B98" w:rsidP="00DC7B98">
            <w:pPr>
              <w:keepNext w:val="0"/>
              <w:widowControl/>
              <w:spacing w:after="45" w:line="276" w:lineRule="auto"/>
              <w:rPr>
                <w:rFonts w:ascii="Arial" w:eastAsia="Arial" w:hAnsi="Arial" w:cs="Arial"/>
                <w:sz w:val="21"/>
                <w:szCs w:val="21"/>
                <w:lang w:val="es"/>
              </w:rPr>
            </w:pPr>
            <w:r w:rsidRPr="00DC7B98">
              <w:rPr>
                <w:rFonts w:ascii="Arial" w:eastAsia="Arial" w:hAnsi="Arial" w:cs="Arial"/>
                <w:sz w:val="21"/>
                <w:szCs w:val="21"/>
                <w:lang w:val="es"/>
              </w:rPr>
              <w:t>Mediante puerto USB 2.0 de alta velocidad (480 Mb/s)</w:t>
            </w:r>
          </w:p>
          <w:p w:rsidR="00631410" w:rsidRPr="00DC7B98" w:rsidRDefault="00631410" w:rsidP="00DC7B98">
            <w:pPr>
              <w:keepNext w:val="0"/>
              <w:widowControl/>
              <w:spacing w:after="45" w:line="276" w:lineRule="auto"/>
              <w:rPr>
                <w:rFonts w:ascii="Arial" w:eastAsia="Arial" w:hAnsi="Arial" w:cs="Arial"/>
                <w:sz w:val="21"/>
                <w:szCs w:val="21"/>
                <w:lang w:val="es"/>
              </w:rPr>
            </w:pPr>
          </w:p>
          <w:p w:rsidR="00DC7B98" w:rsidRPr="00DC7B98" w:rsidRDefault="00DC7B98" w:rsidP="00DC7B98">
            <w:pPr>
              <w:keepLines/>
              <w:widowControl/>
              <w:spacing w:after="45" w:line="276" w:lineRule="auto"/>
              <w:outlineLvl w:val="3"/>
              <w:rPr>
                <w:rFonts w:ascii="Arial" w:eastAsia="Arial" w:hAnsi="Arial" w:cs="Arial"/>
                <w:b/>
                <w:color w:val="000000"/>
                <w:sz w:val="21"/>
                <w:szCs w:val="21"/>
                <w:lang w:val="es"/>
              </w:rPr>
            </w:pPr>
            <w:r w:rsidRPr="00DC7B98">
              <w:rPr>
                <w:rFonts w:ascii="Arial" w:eastAsia="Arial" w:hAnsi="Arial" w:cs="Arial"/>
                <w:b/>
                <w:color w:val="000000"/>
                <w:sz w:val="21"/>
                <w:szCs w:val="21"/>
                <w:lang w:val="es"/>
              </w:rPr>
              <w:t>Ethernet</w:t>
            </w:r>
          </w:p>
          <w:p w:rsidR="00DC7B98" w:rsidRDefault="00DC7B98" w:rsidP="00DC7B98">
            <w:pPr>
              <w:keepNext w:val="0"/>
              <w:widowControl/>
              <w:spacing w:after="45" w:line="276" w:lineRule="auto"/>
              <w:rPr>
                <w:rFonts w:ascii="Arial" w:eastAsia="Arial" w:hAnsi="Arial" w:cs="Arial"/>
                <w:sz w:val="21"/>
                <w:szCs w:val="21"/>
                <w:lang w:val="es"/>
              </w:rPr>
            </w:pPr>
            <w:r w:rsidRPr="00DC7B98">
              <w:rPr>
                <w:rFonts w:ascii="Arial" w:eastAsia="Arial" w:hAnsi="Arial" w:cs="Arial"/>
                <w:sz w:val="21"/>
                <w:szCs w:val="21"/>
                <w:lang w:val="es"/>
              </w:rPr>
              <w:t>GigaE con conexión derivada.</w:t>
            </w:r>
          </w:p>
          <w:p w:rsidR="00631410" w:rsidRPr="00DC7B98" w:rsidRDefault="00631410" w:rsidP="00DC7B98">
            <w:pPr>
              <w:keepNext w:val="0"/>
              <w:widowControl/>
              <w:spacing w:after="45" w:line="276" w:lineRule="auto"/>
              <w:rPr>
                <w:rFonts w:ascii="Arial" w:eastAsia="Arial" w:hAnsi="Arial" w:cs="Arial"/>
                <w:sz w:val="21"/>
                <w:szCs w:val="21"/>
                <w:lang w:val="es"/>
              </w:rPr>
            </w:pPr>
          </w:p>
          <w:p w:rsidR="00DC7B98" w:rsidRPr="00DC7B98" w:rsidRDefault="00DC7B98" w:rsidP="00DC7B98">
            <w:pPr>
              <w:keepLines/>
              <w:widowControl/>
              <w:pBdr>
                <w:top w:val="single" w:sz="4" w:space="4" w:color="FFFFFF"/>
              </w:pBdr>
              <w:spacing w:before="75" w:line="276" w:lineRule="auto"/>
              <w:outlineLvl w:val="3"/>
              <w:rPr>
                <w:rFonts w:ascii="Arial" w:eastAsia="Arial" w:hAnsi="Arial" w:cs="Arial"/>
                <w:b/>
                <w:color w:val="000000"/>
                <w:sz w:val="21"/>
                <w:szCs w:val="21"/>
                <w:lang w:val="es"/>
              </w:rPr>
            </w:pPr>
            <w:r w:rsidRPr="00DC7B98">
              <w:rPr>
                <w:rFonts w:ascii="Arial" w:eastAsia="Arial" w:hAnsi="Arial" w:cs="Arial"/>
                <w:b/>
                <w:color w:val="000000"/>
                <w:sz w:val="21"/>
                <w:szCs w:val="21"/>
                <w:lang w:val="es"/>
              </w:rPr>
              <w:t>Luz piloto</w:t>
            </w:r>
          </w:p>
          <w:p w:rsidR="00DC7B98" w:rsidRPr="00DC7B98" w:rsidRDefault="00DC7B98" w:rsidP="00DC7B98">
            <w:pPr>
              <w:keepNext w:val="0"/>
              <w:widowControl/>
              <w:spacing w:after="45" w:line="276" w:lineRule="auto"/>
              <w:rPr>
                <w:rFonts w:ascii="Arial" w:eastAsia="Arial" w:hAnsi="Arial" w:cs="Arial"/>
                <w:sz w:val="21"/>
                <w:szCs w:val="21"/>
                <w:lang w:val="es"/>
              </w:rPr>
            </w:pPr>
            <w:r w:rsidRPr="00DC7B98">
              <w:rPr>
                <w:rFonts w:ascii="Arial" w:eastAsia="Arial" w:hAnsi="Arial" w:cs="Arial"/>
                <w:sz w:val="21"/>
                <w:szCs w:val="21"/>
                <w:lang w:val="es"/>
              </w:rPr>
              <w:t>Conector D de 9 pines</w:t>
            </w:r>
          </w:p>
          <w:p w:rsidR="00DC7B98" w:rsidRPr="00DC7B98" w:rsidRDefault="00DC7B98" w:rsidP="00DC7B98">
            <w:pPr>
              <w:keepNext w:val="0"/>
              <w:widowControl/>
              <w:spacing w:after="45" w:line="276" w:lineRule="auto"/>
              <w:rPr>
                <w:rFonts w:ascii="Arial" w:eastAsia="Arial" w:hAnsi="Arial" w:cs="Arial"/>
                <w:sz w:val="21"/>
                <w:szCs w:val="21"/>
                <w:lang w:val="es"/>
              </w:rPr>
            </w:pPr>
          </w:p>
          <w:p w:rsidR="00DC7B98" w:rsidRPr="00DC7B98" w:rsidRDefault="00DC7B98" w:rsidP="00DC7B98">
            <w:pPr>
              <w:keepNext w:val="0"/>
              <w:widowControl/>
              <w:spacing w:after="45" w:line="276" w:lineRule="auto"/>
              <w:rPr>
                <w:rFonts w:ascii="Arial" w:eastAsia="Arial" w:hAnsi="Arial" w:cs="Arial"/>
                <w:sz w:val="21"/>
                <w:szCs w:val="21"/>
                <w:lang w:val="es"/>
              </w:rPr>
            </w:pPr>
            <w:r w:rsidRPr="00DC7B98">
              <w:rPr>
                <w:rFonts w:ascii="Arial" w:eastAsia="Arial" w:hAnsi="Arial" w:cs="Arial"/>
                <w:sz w:val="21"/>
                <w:szCs w:val="21"/>
                <w:lang w:val="es"/>
              </w:rPr>
              <w:t>Que acepte los siguientes formatos y cumpla los siguientes estándares:</w:t>
            </w:r>
          </w:p>
          <w:p w:rsidR="00DC7B98" w:rsidRPr="00DC7B98" w:rsidRDefault="00DC7B98" w:rsidP="00DC7B98">
            <w:pPr>
              <w:keepNext w:val="0"/>
              <w:keepLines/>
              <w:widowControl/>
              <w:numPr>
                <w:ilvl w:val="3"/>
                <w:numId w:val="15"/>
              </w:numPr>
              <w:spacing w:after="45" w:line="276" w:lineRule="auto"/>
              <w:contextualSpacing/>
              <w:outlineLvl w:val="3"/>
              <w:rPr>
                <w:rFonts w:ascii="Arial" w:eastAsia="Arial" w:hAnsi="Arial" w:cs="Arial"/>
                <w:b/>
                <w:color w:val="666666"/>
                <w:sz w:val="21"/>
                <w:szCs w:val="21"/>
                <w:lang w:val="es"/>
              </w:rPr>
            </w:pPr>
            <w:r w:rsidRPr="00DC7B98">
              <w:rPr>
                <w:rFonts w:ascii="Arial" w:eastAsia="Arial" w:hAnsi="Arial" w:cs="Arial"/>
                <w:b/>
                <w:color w:val="000000"/>
                <w:sz w:val="21"/>
                <w:szCs w:val="21"/>
                <w:lang w:val="es"/>
              </w:rPr>
              <w:t>Formatos SD</w:t>
            </w:r>
          </w:p>
          <w:p w:rsidR="00DC7B98" w:rsidRPr="00DC7B98" w:rsidRDefault="00DC7B98" w:rsidP="00DC7B98">
            <w:pPr>
              <w:keepNext w:val="0"/>
              <w:widowControl/>
              <w:spacing w:after="45" w:line="276" w:lineRule="auto"/>
              <w:rPr>
                <w:rFonts w:ascii="Arial" w:eastAsia="Arial" w:hAnsi="Arial" w:cs="Arial"/>
                <w:sz w:val="21"/>
                <w:szCs w:val="21"/>
                <w:lang w:val="es"/>
              </w:rPr>
            </w:pPr>
            <w:r w:rsidRPr="00DC7B98">
              <w:rPr>
                <w:rFonts w:ascii="Arial" w:eastAsia="Arial" w:hAnsi="Arial" w:cs="Arial"/>
                <w:sz w:val="21"/>
                <w:szCs w:val="21"/>
                <w:lang w:val="es"/>
              </w:rPr>
              <w:t>525i59.95 NTSC, 625i25 PAL</w:t>
            </w:r>
          </w:p>
          <w:p w:rsidR="00DC7B98" w:rsidRPr="00DC7B98" w:rsidRDefault="00DC7B98" w:rsidP="00DC7B98">
            <w:pPr>
              <w:keepNext w:val="0"/>
              <w:keepLines/>
              <w:widowControl/>
              <w:numPr>
                <w:ilvl w:val="3"/>
                <w:numId w:val="15"/>
              </w:numPr>
              <w:pBdr>
                <w:top w:val="single" w:sz="4" w:space="4" w:color="FFFFFF"/>
              </w:pBdr>
              <w:spacing w:before="75" w:line="276" w:lineRule="auto"/>
              <w:contextualSpacing/>
              <w:outlineLvl w:val="3"/>
              <w:rPr>
                <w:rFonts w:ascii="Arial" w:eastAsia="Arial" w:hAnsi="Arial" w:cs="Arial"/>
                <w:b/>
                <w:color w:val="666666"/>
                <w:sz w:val="21"/>
                <w:szCs w:val="21"/>
                <w:lang w:val="es"/>
              </w:rPr>
            </w:pPr>
            <w:r w:rsidRPr="00DC7B98">
              <w:rPr>
                <w:rFonts w:ascii="Arial" w:eastAsia="Arial" w:hAnsi="Arial" w:cs="Arial"/>
                <w:b/>
                <w:color w:val="000000"/>
                <w:sz w:val="21"/>
                <w:szCs w:val="21"/>
                <w:lang w:val="es"/>
              </w:rPr>
              <w:t>Formatos HD</w:t>
            </w:r>
          </w:p>
          <w:p w:rsidR="00DC7B98" w:rsidRPr="00493933" w:rsidRDefault="00DC7B98" w:rsidP="00DC7B98">
            <w:pPr>
              <w:keepNext w:val="0"/>
              <w:widowControl/>
              <w:spacing w:after="45" w:line="276" w:lineRule="auto"/>
              <w:rPr>
                <w:rFonts w:ascii="Arial" w:eastAsia="Arial" w:hAnsi="Arial" w:cs="Arial"/>
                <w:sz w:val="21"/>
                <w:szCs w:val="21"/>
                <w:lang w:val="en-US"/>
              </w:rPr>
            </w:pPr>
            <w:r w:rsidRPr="00493933">
              <w:rPr>
                <w:rFonts w:ascii="Arial" w:eastAsia="Arial" w:hAnsi="Arial" w:cs="Arial"/>
                <w:sz w:val="21"/>
                <w:szCs w:val="21"/>
                <w:lang w:val="en-US"/>
              </w:rPr>
              <w:t>720p50, 720p59.94, 720p60 </w:t>
            </w:r>
            <w:r w:rsidRPr="00493933">
              <w:rPr>
                <w:rFonts w:ascii="Arial" w:eastAsia="Arial" w:hAnsi="Arial" w:cs="Arial"/>
                <w:sz w:val="21"/>
                <w:szCs w:val="21"/>
                <w:lang w:val="en-US"/>
              </w:rPr>
              <w:br/>
              <w:t>1080p23.98, 1080p24, 1080p25, 1080p29.97, 1080p30, 1080p50, 1080p59.94, 1080p60 </w:t>
            </w:r>
            <w:r w:rsidRPr="00493933">
              <w:rPr>
                <w:rFonts w:ascii="Arial" w:eastAsia="Arial" w:hAnsi="Arial" w:cs="Arial"/>
                <w:sz w:val="21"/>
                <w:szCs w:val="21"/>
                <w:lang w:val="en-US"/>
              </w:rPr>
              <w:br/>
              <w:t>1080PsF23.98, 1080PsF24 </w:t>
            </w:r>
            <w:r w:rsidRPr="00493933">
              <w:rPr>
                <w:rFonts w:ascii="Arial" w:eastAsia="Arial" w:hAnsi="Arial" w:cs="Arial"/>
                <w:sz w:val="21"/>
                <w:szCs w:val="21"/>
                <w:lang w:val="en-US"/>
              </w:rPr>
              <w:br/>
              <w:t>1080i50, 1080i59.94, 1080i60</w:t>
            </w:r>
          </w:p>
          <w:p w:rsidR="00DC7B98" w:rsidRPr="00DC7B98" w:rsidRDefault="00DC7B98" w:rsidP="00DC7B98">
            <w:pPr>
              <w:keepNext w:val="0"/>
              <w:keepLines/>
              <w:widowControl/>
              <w:numPr>
                <w:ilvl w:val="3"/>
                <w:numId w:val="15"/>
              </w:numPr>
              <w:pBdr>
                <w:top w:val="single" w:sz="4" w:space="4" w:color="FFFFFF"/>
              </w:pBdr>
              <w:spacing w:before="75" w:line="276" w:lineRule="auto"/>
              <w:contextualSpacing/>
              <w:outlineLvl w:val="3"/>
              <w:rPr>
                <w:rFonts w:ascii="Arial" w:eastAsia="Arial" w:hAnsi="Arial" w:cs="Arial"/>
                <w:b/>
                <w:color w:val="666666"/>
                <w:sz w:val="21"/>
                <w:szCs w:val="21"/>
                <w:lang w:val="es"/>
              </w:rPr>
            </w:pPr>
            <w:r w:rsidRPr="00DC7B98">
              <w:rPr>
                <w:rFonts w:ascii="Arial" w:eastAsia="Arial" w:hAnsi="Arial" w:cs="Arial"/>
                <w:b/>
                <w:color w:val="000000"/>
                <w:sz w:val="21"/>
                <w:szCs w:val="21"/>
                <w:lang w:val="es"/>
              </w:rPr>
              <w:t>Formatos 2K</w:t>
            </w:r>
          </w:p>
          <w:p w:rsidR="00DC7B98" w:rsidRPr="00493933" w:rsidRDefault="00DC7B98" w:rsidP="00DC7B98">
            <w:pPr>
              <w:keepNext w:val="0"/>
              <w:widowControl/>
              <w:spacing w:after="45" w:line="276" w:lineRule="auto"/>
              <w:rPr>
                <w:rFonts w:ascii="Arial" w:eastAsia="Arial" w:hAnsi="Arial" w:cs="Arial"/>
                <w:sz w:val="21"/>
                <w:szCs w:val="21"/>
                <w:lang w:val="en-US"/>
              </w:rPr>
            </w:pPr>
            <w:r w:rsidRPr="00493933">
              <w:rPr>
                <w:rFonts w:ascii="Arial" w:eastAsia="Arial" w:hAnsi="Arial" w:cs="Arial"/>
                <w:sz w:val="21"/>
                <w:szCs w:val="21"/>
                <w:lang w:val="en-US"/>
              </w:rPr>
              <w:t>DCI 2K 23.98p, DCI 2K 24p, DCI 2K 25p</w:t>
            </w:r>
            <w:r w:rsidRPr="00493933">
              <w:rPr>
                <w:rFonts w:ascii="Arial" w:eastAsia="Arial" w:hAnsi="Arial" w:cs="Arial"/>
                <w:sz w:val="21"/>
                <w:szCs w:val="21"/>
                <w:lang w:val="en-US"/>
              </w:rPr>
              <w:br/>
              <w:t>DCI 2K 23.98PsF, DCI 2K 24PsF, DCI 2K 25PsF</w:t>
            </w:r>
          </w:p>
          <w:p w:rsidR="00DC7B98" w:rsidRPr="00DC7B98" w:rsidRDefault="00DC7B98" w:rsidP="00DC7B98">
            <w:pPr>
              <w:keepNext w:val="0"/>
              <w:keepLines/>
              <w:widowControl/>
              <w:numPr>
                <w:ilvl w:val="3"/>
                <w:numId w:val="15"/>
              </w:numPr>
              <w:spacing w:after="45" w:line="276" w:lineRule="auto"/>
              <w:contextualSpacing/>
              <w:outlineLvl w:val="3"/>
              <w:rPr>
                <w:rFonts w:ascii="Arial" w:eastAsia="Arial" w:hAnsi="Arial" w:cs="Arial"/>
                <w:b/>
                <w:color w:val="666666"/>
                <w:sz w:val="21"/>
                <w:szCs w:val="21"/>
                <w:lang w:val="es"/>
              </w:rPr>
            </w:pPr>
            <w:r w:rsidRPr="00DC7B98">
              <w:rPr>
                <w:rFonts w:ascii="Arial" w:eastAsia="Arial" w:hAnsi="Arial" w:cs="Arial"/>
                <w:b/>
                <w:color w:val="000000"/>
                <w:sz w:val="21"/>
                <w:szCs w:val="21"/>
                <w:lang w:val="es"/>
              </w:rPr>
              <w:t>Formatos UHD</w:t>
            </w:r>
          </w:p>
          <w:p w:rsidR="00DC7B98" w:rsidRPr="00DC7B98" w:rsidRDefault="00DC7B98" w:rsidP="00DC7B98">
            <w:pPr>
              <w:keepNext w:val="0"/>
              <w:widowControl/>
              <w:spacing w:after="45" w:line="276" w:lineRule="auto"/>
              <w:rPr>
                <w:rFonts w:ascii="Arial" w:eastAsia="Arial" w:hAnsi="Arial" w:cs="Arial"/>
                <w:sz w:val="21"/>
                <w:szCs w:val="21"/>
                <w:lang w:val="es"/>
              </w:rPr>
            </w:pPr>
            <w:r w:rsidRPr="00DC7B98">
              <w:rPr>
                <w:rFonts w:ascii="Arial" w:eastAsia="Arial" w:hAnsi="Arial" w:cs="Arial"/>
                <w:sz w:val="21"/>
                <w:szCs w:val="21"/>
                <w:lang w:val="es"/>
              </w:rPr>
              <w:t>2160p23.98, 2160p24, 2160p25, 2160p29.97, 2160p30, 2160p50, 2160p59.94, 2160p60</w:t>
            </w:r>
          </w:p>
          <w:p w:rsidR="00DC7B98" w:rsidRPr="00DC7B98" w:rsidRDefault="00DC7B98" w:rsidP="00DC7B98">
            <w:pPr>
              <w:keepNext w:val="0"/>
              <w:keepLines/>
              <w:widowControl/>
              <w:numPr>
                <w:ilvl w:val="3"/>
                <w:numId w:val="15"/>
              </w:numPr>
              <w:pBdr>
                <w:top w:val="single" w:sz="4" w:space="4" w:color="FFFFFF"/>
              </w:pBdr>
              <w:spacing w:before="75" w:line="276" w:lineRule="auto"/>
              <w:contextualSpacing/>
              <w:outlineLvl w:val="3"/>
              <w:rPr>
                <w:rFonts w:ascii="Arial" w:eastAsia="Arial" w:hAnsi="Arial" w:cs="Arial"/>
                <w:b/>
                <w:color w:val="666666"/>
                <w:sz w:val="21"/>
                <w:szCs w:val="21"/>
                <w:lang w:val="es"/>
              </w:rPr>
            </w:pPr>
            <w:r w:rsidRPr="00DC7B98">
              <w:rPr>
                <w:rFonts w:ascii="Arial" w:eastAsia="Arial" w:hAnsi="Arial" w:cs="Arial"/>
                <w:b/>
                <w:color w:val="000000"/>
                <w:sz w:val="21"/>
                <w:szCs w:val="21"/>
                <w:lang w:val="es"/>
              </w:rPr>
              <w:t>Formatos 4K</w:t>
            </w:r>
          </w:p>
          <w:p w:rsidR="00DC7B98" w:rsidRPr="00493933" w:rsidRDefault="00DC7B98" w:rsidP="00DC7B98">
            <w:pPr>
              <w:keepNext w:val="0"/>
              <w:widowControl/>
              <w:spacing w:after="45" w:line="276" w:lineRule="auto"/>
              <w:rPr>
                <w:rFonts w:ascii="Arial" w:eastAsia="Arial" w:hAnsi="Arial" w:cs="Arial"/>
                <w:sz w:val="21"/>
                <w:szCs w:val="21"/>
                <w:lang w:val="en-US"/>
              </w:rPr>
            </w:pPr>
            <w:r w:rsidRPr="00493933">
              <w:rPr>
                <w:rFonts w:ascii="Arial" w:eastAsia="Arial" w:hAnsi="Arial" w:cs="Arial"/>
                <w:sz w:val="21"/>
                <w:szCs w:val="21"/>
                <w:lang w:val="en-US"/>
              </w:rPr>
              <w:t>DCI 4K 23.98p, DCI 4K 24p, DCI 4K 25p</w:t>
            </w:r>
          </w:p>
          <w:p w:rsidR="00DC7B98" w:rsidRPr="00DC7B98" w:rsidRDefault="00DC7B98" w:rsidP="00DC7B98">
            <w:pPr>
              <w:keepNext w:val="0"/>
              <w:keepLines/>
              <w:widowControl/>
              <w:numPr>
                <w:ilvl w:val="3"/>
                <w:numId w:val="15"/>
              </w:numPr>
              <w:pBdr>
                <w:top w:val="single" w:sz="4" w:space="4" w:color="FFFFFF"/>
              </w:pBdr>
              <w:spacing w:before="75" w:line="276" w:lineRule="auto"/>
              <w:contextualSpacing/>
              <w:outlineLvl w:val="3"/>
              <w:rPr>
                <w:rFonts w:ascii="Arial" w:eastAsia="Arial" w:hAnsi="Arial" w:cs="Arial"/>
                <w:b/>
                <w:color w:val="666666"/>
                <w:sz w:val="21"/>
                <w:szCs w:val="21"/>
                <w:lang w:val="es"/>
              </w:rPr>
            </w:pPr>
            <w:r w:rsidRPr="00DC7B98">
              <w:rPr>
                <w:rFonts w:ascii="Arial" w:eastAsia="Arial" w:hAnsi="Arial" w:cs="Arial"/>
                <w:b/>
                <w:color w:val="000000"/>
                <w:sz w:val="21"/>
                <w:szCs w:val="21"/>
                <w:lang w:val="es"/>
              </w:rPr>
              <w:t>Cumplimiento con la norma SDI</w:t>
            </w:r>
          </w:p>
          <w:p w:rsidR="00DC7B98" w:rsidRPr="00DC7B98" w:rsidRDefault="00DC7B98" w:rsidP="00DC7B98">
            <w:pPr>
              <w:keepNext w:val="0"/>
              <w:widowControl/>
              <w:spacing w:after="45" w:line="276" w:lineRule="auto"/>
              <w:rPr>
                <w:rFonts w:ascii="Arial" w:eastAsia="Arial" w:hAnsi="Arial" w:cs="Arial"/>
                <w:sz w:val="21"/>
                <w:szCs w:val="21"/>
                <w:lang w:val="es"/>
              </w:rPr>
            </w:pPr>
            <w:r w:rsidRPr="00DC7B98">
              <w:rPr>
                <w:rFonts w:ascii="Arial" w:eastAsia="Arial" w:hAnsi="Arial" w:cs="Arial"/>
                <w:sz w:val="21"/>
                <w:szCs w:val="21"/>
                <w:lang w:val="es"/>
              </w:rPr>
              <w:t>SMPTE 259M, SMPTE 292M, SMPTE 296M, SMPTE 372M, SMPTE 424M nivel A y B, SMPTE 425M.</w:t>
            </w:r>
          </w:p>
          <w:p w:rsidR="00DC7B98" w:rsidRPr="00DC7B98" w:rsidRDefault="00DC7B98" w:rsidP="00DC7B98">
            <w:pPr>
              <w:keepNext w:val="0"/>
              <w:keepLines/>
              <w:widowControl/>
              <w:numPr>
                <w:ilvl w:val="3"/>
                <w:numId w:val="15"/>
              </w:numPr>
              <w:spacing w:after="45" w:line="276" w:lineRule="auto"/>
              <w:contextualSpacing/>
              <w:outlineLvl w:val="3"/>
              <w:rPr>
                <w:rFonts w:ascii="Arial" w:eastAsia="Arial" w:hAnsi="Arial" w:cs="Arial"/>
                <w:b/>
                <w:color w:val="666666"/>
                <w:sz w:val="21"/>
                <w:szCs w:val="21"/>
                <w:lang w:val="es"/>
              </w:rPr>
            </w:pPr>
            <w:r w:rsidRPr="00DC7B98">
              <w:rPr>
                <w:rFonts w:ascii="Arial" w:eastAsia="Arial" w:hAnsi="Arial" w:cs="Arial"/>
                <w:b/>
                <w:color w:val="000000"/>
                <w:sz w:val="21"/>
                <w:szCs w:val="21"/>
                <w:lang w:val="es"/>
              </w:rPr>
              <w:t>Espacio cromático SDI</w:t>
            </w:r>
          </w:p>
          <w:p w:rsidR="00DC7B98" w:rsidRPr="00DC7B98" w:rsidRDefault="00DC7B98" w:rsidP="00DC7B98">
            <w:pPr>
              <w:keepNext w:val="0"/>
              <w:widowControl/>
              <w:spacing w:after="45" w:line="276" w:lineRule="auto"/>
              <w:rPr>
                <w:rFonts w:ascii="Arial" w:eastAsia="Arial" w:hAnsi="Arial" w:cs="Arial"/>
                <w:sz w:val="21"/>
                <w:szCs w:val="21"/>
                <w:lang w:val="es"/>
              </w:rPr>
            </w:pPr>
            <w:r w:rsidRPr="00DC7B98">
              <w:rPr>
                <w:rFonts w:ascii="Arial" w:eastAsia="Arial" w:hAnsi="Arial" w:cs="Arial"/>
                <w:sz w:val="21"/>
                <w:szCs w:val="21"/>
                <w:lang w:val="es"/>
              </w:rPr>
              <w:lastRenderedPageBreak/>
              <w:t>REC 601, REC 709</w:t>
            </w:r>
          </w:p>
          <w:p w:rsidR="00DC7B98" w:rsidRPr="00DC7B98" w:rsidRDefault="00DC7B98" w:rsidP="00DC7B98">
            <w:pPr>
              <w:keepNext w:val="0"/>
              <w:keepLines/>
              <w:widowControl/>
              <w:numPr>
                <w:ilvl w:val="3"/>
                <w:numId w:val="15"/>
              </w:numPr>
              <w:pBdr>
                <w:top w:val="single" w:sz="4" w:space="4" w:color="FFFFFF"/>
              </w:pBdr>
              <w:spacing w:before="75" w:line="276" w:lineRule="auto"/>
              <w:contextualSpacing/>
              <w:outlineLvl w:val="3"/>
              <w:rPr>
                <w:rFonts w:ascii="Arial" w:eastAsia="Arial" w:hAnsi="Arial" w:cs="Arial"/>
                <w:b/>
                <w:color w:val="666666"/>
                <w:sz w:val="21"/>
                <w:szCs w:val="21"/>
                <w:lang w:val="es"/>
              </w:rPr>
            </w:pPr>
            <w:r w:rsidRPr="00DC7B98">
              <w:rPr>
                <w:rFonts w:ascii="Arial" w:eastAsia="Arial" w:hAnsi="Arial" w:cs="Arial"/>
                <w:b/>
                <w:color w:val="000000"/>
                <w:sz w:val="21"/>
                <w:szCs w:val="21"/>
                <w:lang w:val="es"/>
              </w:rPr>
              <w:t>Ajuste automático SDI</w:t>
            </w:r>
          </w:p>
          <w:p w:rsidR="00DC7B98" w:rsidRPr="00DC7B98" w:rsidRDefault="00DC7B98" w:rsidP="00DC7B98">
            <w:pPr>
              <w:keepNext w:val="0"/>
              <w:widowControl/>
              <w:spacing w:after="45" w:line="276" w:lineRule="auto"/>
              <w:rPr>
                <w:rFonts w:ascii="Arial" w:eastAsia="Arial" w:hAnsi="Arial" w:cs="Arial"/>
                <w:sz w:val="21"/>
                <w:szCs w:val="21"/>
                <w:lang w:val="es"/>
              </w:rPr>
            </w:pPr>
            <w:r w:rsidRPr="00DC7B98">
              <w:rPr>
                <w:rFonts w:ascii="Arial" w:eastAsia="Arial" w:hAnsi="Arial" w:cs="Arial"/>
                <w:sz w:val="21"/>
                <w:szCs w:val="21"/>
                <w:lang w:val="es"/>
              </w:rPr>
              <w:t>Detección automática de señales SD, HD, 3G, 6G y 12G.</w:t>
            </w:r>
          </w:p>
          <w:p w:rsidR="00DC7B98" w:rsidRPr="00DC7B98" w:rsidRDefault="00DC7B98" w:rsidP="00DC7B98">
            <w:pPr>
              <w:keepNext w:val="0"/>
              <w:keepLines/>
              <w:widowControl/>
              <w:numPr>
                <w:ilvl w:val="3"/>
                <w:numId w:val="15"/>
              </w:numPr>
              <w:pBdr>
                <w:top w:val="single" w:sz="4" w:space="4" w:color="FFFFFF"/>
              </w:pBdr>
              <w:spacing w:before="75" w:line="276" w:lineRule="auto"/>
              <w:contextualSpacing/>
              <w:outlineLvl w:val="3"/>
              <w:rPr>
                <w:rFonts w:ascii="Arial" w:eastAsia="Arial" w:hAnsi="Arial" w:cs="Arial"/>
                <w:b/>
                <w:color w:val="666666"/>
                <w:sz w:val="21"/>
                <w:szCs w:val="21"/>
                <w:lang w:val="es"/>
              </w:rPr>
            </w:pPr>
            <w:r w:rsidRPr="00DC7B98">
              <w:rPr>
                <w:rFonts w:ascii="Arial" w:eastAsia="Arial" w:hAnsi="Arial" w:cs="Arial"/>
                <w:b/>
                <w:color w:val="000000"/>
                <w:sz w:val="21"/>
                <w:szCs w:val="21"/>
                <w:lang w:val="es"/>
              </w:rPr>
              <w:t>Muestreo de video</w:t>
            </w:r>
          </w:p>
          <w:p w:rsidR="00DC7B98" w:rsidRPr="00DC7B98" w:rsidRDefault="00DC7B98" w:rsidP="00DC7B98">
            <w:pPr>
              <w:keepNext w:val="0"/>
              <w:widowControl/>
              <w:spacing w:after="45" w:line="276" w:lineRule="auto"/>
              <w:rPr>
                <w:rFonts w:ascii="Arial" w:eastAsia="Arial" w:hAnsi="Arial" w:cs="Arial"/>
                <w:sz w:val="21"/>
                <w:szCs w:val="21"/>
                <w:lang w:val="es"/>
              </w:rPr>
            </w:pPr>
            <w:r w:rsidRPr="00DC7B98">
              <w:rPr>
                <w:rFonts w:ascii="Arial" w:eastAsia="Arial" w:hAnsi="Arial" w:cs="Arial"/>
                <w:sz w:val="21"/>
                <w:szCs w:val="21"/>
                <w:lang w:val="es"/>
              </w:rPr>
              <w:t>4:2:2 y 4:4:4</w:t>
            </w:r>
          </w:p>
          <w:p w:rsidR="00DC7B98" w:rsidRPr="00DC7B98" w:rsidRDefault="00DC7B98" w:rsidP="00DC7B98">
            <w:pPr>
              <w:keepNext w:val="0"/>
              <w:keepLines/>
              <w:widowControl/>
              <w:numPr>
                <w:ilvl w:val="3"/>
                <w:numId w:val="15"/>
              </w:numPr>
              <w:spacing w:after="45" w:line="276" w:lineRule="auto"/>
              <w:contextualSpacing/>
              <w:outlineLvl w:val="3"/>
              <w:rPr>
                <w:rFonts w:ascii="Arial" w:eastAsia="Arial" w:hAnsi="Arial" w:cs="Arial"/>
                <w:b/>
                <w:color w:val="666666"/>
                <w:sz w:val="21"/>
                <w:szCs w:val="21"/>
                <w:lang w:val="es"/>
              </w:rPr>
            </w:pPr>
            <w:r w:rsidRPr="00DC7B98">
              <w:rPr>
                <w:rFonts w:ascii="Arial" w:eastAsia="Arial" w:hAnsi="Arial" w:cs="Arial"/>
                <w:b/>
                <w:color w:val="000000"/>
                <w:sz w:val="21"/>
                <w:szCs w:val="21"/>
                <w:lang w:val="es"/>
              </w:rPr>
              <w:br/>
              <w:t>Tipo</w:t>
            </w:r>
          </w:p>
          <w:p w:rsidR="00DC7B98" w:rsidRPr="00DC7B98" w:rsidRDefault="00DC7B98" w:rsidP="00DC7B98">
            <w:pPr>
              <w:keepNext w:val="0"/>
              <w:widowControl/>
              <w:spacing w:after="45" w:line="276" w:lineRule="auto"/>
              <w:rPr>
                <w:rFonts w:ascii="Arial" w:eastAsia="Arial" w:hAnsi="Arial" w:cs="Arial"/>
                <w:sz w:val="21"/>
                <w:szCs w:val="21"/>
                <w:lang w:val="es"/>
              </w:rPr>
            </w:pPr>
            <w:r w:rsidRPr="00DC7B98">
              <w:rPr>
                <w:rFonts w:ascii="Arial" w:eastAsia="Arial" w:hAnsi="Arial" w:cs="Arial"/>
                <w:sz w:val="21"/>
                <w:szCs w:val="21"/>
                <w:lang w:val="es"/>
              </w:rPr>
              <w:t>Pantalla LCD de 15.6” con matriz activa TFT</w:t>
            </w:r>
          </w:p>
          <w:p w:rsidR="00DC7B98" w:rsidRPr="00DC7B98" w:rsidRDefault="00DC7B98" w:rsidP="00DC7B98">
            <w:pPr>
              <w:keepNext w:val="0"/>
              <w:keepLines/>
              <w:widowControl/>
              <w:numPr>
                <w:ilvl w:val="3"/>
                <w:numId w:val="15"/>
              </w:numPr>
              <w:pBdr>
                <w:top w:val="single" w:sz="4" w:space="4" w:color="FFFFFF"/>
              </w:pBdr>
              <w:spacing w:before="75" w:line="276" w:lineRule="auto"/>
              <w:contextualSpacing/>
              <w:outlineLvl w:val="3"/>
              <w:rPr>
                <w:rFonts w:ascii="Arial" w:eastAsia="Arial" w:hAnsi="Arial" w:cs="Arial"/>
                <w:b/>
                <w:color w:val="666666"/>
                <w:sz w:val="21"/>
                <w:szCs w:val="21"/>
                <w:lang w:val="es"/>
              </w:rPr>
            </w:pPr>
            <w:r w:rsidRPr="00DC7B98">
              <w:rPr>
                <w:rFonts w:ascii="Arial" w:eastAsia="Arial" w:hAnsi="Arial" w:cs="Arial"/>
                <w:b/>
                <w:color w:val="000000"/>
                <w:sz w:val="21"/>
                <w:szCs w:val="21"/>
                <w:lang w:val="es"/>
              </w:rPr>
              <w:t>Resolución</w:t>
            </w:r>
          </w:p>
          <w:p w:rsidR="00DC7B98" w:rsidRDefault="00DC7B98" w:rsidP="00DC7B98">
            <w:pPr>
              <w:keepNext w:val="0"/>
              <w:widowControl/>
              <w:spacing w:after="45" w:line="276" w:lineRule="auto"/>
              <w:rPr>
                <w:rFonts w:ascii="Arial" w:eastAsia="Arial" w:hAnsi="Arial" w:cs="Arial"/>
                <w:sz w:val="21"/>
                <w:szCs w:val="21"/>
                <w:lang w:val="es"/>
              </w:rPr>
            </w:pPr>
            <w:r w:rsidRPr="00DC7B98">
              <w:rPr>
                <w:rFonts w:ascii="Arial" w:eastAsia="Arial" w:hAnsi="Arial" w:cs="Arial"/>
                <w:sz w:val="21"/>
                <w:szCs w:val="21"/>
                <w:lang w:val="es"/>
              </w:rPr>
              <w:t>3840 x 2160 pixeles</w:t>
            </w:r>
          </w:p>
          <w:p w:rsidR="00631410" w:rsidRPr="00DC7B98" w:rsidRDefault="00631410" w:rsidP="00DC7B98">
            <w:pPr>
              <w:keepNext w:val="0"/>
              <w:widowControl/>
              <w:spacing w:after="45" w:line="276" w:lineRule="auto"/>
              <w:rPr>
                <w:rFonts w:ascii="Arial" w:eastAsia="Arial" w:hAnsi="Arial" w:cs="Arial"/>
                <w:sz w:val="21"/>
                <w:szCs w:val="21"/>
                <w:lang w:val="es"/>
              </w:rPr>
            </w:pPr>
          </w:p>
          <w:p w:rsidR="00DC7B98" w:rsidRPr="00DC7B98" w:rsidRDefault="00DC7B98" w:rsidP="00DC7B98">
            <w:pPr>
              <w:keepNext w:val="0"/>
              <w:keepLines/>
              <w:widowControl/>
              <w:numPr>
                <w:ilvl w:val="3"/>
                <w:numId w:val="15"/>
              </w:numPr>
              <w:spacing w:after="45" w:line="276" w:lineRule="auto"/>
              <w:contextualSpacing/>
              <w:outlineLvl w:val="3"/>
              <w:rPr>
                <w:rFonts w:ascii="Arial" w:eastAsia="Arial" w:hAnsi="Arial" w:cs="Arial"/>
                <w:b/>
                <w:color w:val="666666"/>
                <w:sz w:val="21"/>
                <w:szCs w:val="21"/>
                <w:lang w:val="es"/>
              </w:rPr>
            </w:pPr>
            <w:r w:rsidRPr="00DC7B98">
              <w:rPr>
                <w:rFonts w:ascii="Arial" w:eastAsia="Arial" w:hAnsi="Arial" w:cs="Arial"/>
                <w:b/>
                <w:color w:val="000000"/>
                <w:sz w:val="21"/>
                <w:szCs w:val="21"/>
                <w:lang w:val="es"/>
              </w:rPr>
              <w:t>Respuesta</w:t>
            </w:r>
          </w:p>
          <w:p w:rsidR="00DC7B98" w:rsidRPr="00DC7B98" w:rsidRDefault="00DC7B98" w:rsidP="00DC7B98">
            <w:pPr>
              <w:keepNext w:val="0"/>
              <w:widowControl/>
              <w:spacing w:after="45" w:line="276" w:lineRule="auto"/>
              <w:rPr>
                <w:rFonts w:ascii="Arial" w:eastAsia="Arial" w:hAnsi="Arial" w:cs="Arial"/>
                <w:sz w:val="21"/>
                <w:szCs w:val="21"/>
                <w:lang w:val="es"/>
              </w:rPr>
            </w:pPr>
            <w:r w:rsidRPr="00DC7B98">
              <w:rPr>
                <w:rFonts w:ascii="Arial" w:eastAsia="Arial" w:hAnsi="Arial" w:cs="Arial"/>
                <w:sz w:val="21"/>
                <w:szCs w:val="21"/>
                <w:lang w:val="es"/>
              </w:rPr>
              <w:t>25 ms</w:t>
            </w:r>
          </w:p>
          <w:p w:rsidR="00DC7B98" w:rsidRPr="00DC7B98" w:rsidRDefault="00DC7B98" w:rsidP="00DC7B98">
            <w:pPr>
              <w:keepNext w:val="0"/>
              <w:keepLines/>
              <w:widowControl/>
              <w:numPr>
                <w:ilvl w:val="3"/>
                <w:numId w:val="15"/>
              </w:numPr>
              <w:pBdr>
                <w:top w:val="single" w:sz="4" w:space="4" w:color="FFFFFF"/>
              </w:pBdr>
              <w:spacing w:before="75" w:line="276" w:lineRule="auto"/>
              <w:contextualSpacing/>
              <w:outlineLvl w:val="3"/>
              <w:rPr>
                <w:rFonts w:ascii="Arial" w:eastAsia="Arial" w:hAnsi="Arial" w:cs="Arial"/>
                <w:b/>
                <w:color w:val="666666"/>
                <w:sz w:val="21"/>
                <w:szCs w:val="21"/>
                <w:lang w:val="es"/>
              </w:rPr>
            </w:pPr>
            <w:r w:rsidRPr="00DC7B98">
              <w:rPr>
                <w:rFonts w:ascii="Arial" w:eastAsia="Arial" w:hAnsi="Arial" w:cs="Arial"/>
                <w:b/>
                <w:color w:val="000000"/>
                <w:sz w:val="21"/>
                <w:szCs w:val="21"/>
                <w:lang w:val="es"/>
              </w:rPr>
              <w:t>Coeficiente de contraste</w:t>
            </w:r>
          </w:p>
          <w:p w:rsidR="00DC7B98" w:rsidRPr="00DC7B98" w:rsidRDefault="00DC7B98" w:rsidP="00DC7B98">
            <w:pPr>
              <w:keepNext w:val="0"/>
              <w:widowControl/>
              <w:spacing w:after="45" w:line="276" w:lineRule="auto"/>
              <w:rPr>
                <w:rFonts w:ascii="Arial" w:eastAsia="Arial" w:hAnsi="Arial" w:cs="Arial"/>
                <w:sz w:val="21"/>
                <w:szCs w:val="21"/>
                <w:lang w:val="es"/>
              </w:rPr>
            </w:pPr>
            <w:r w:rsidRPr="00DC7B98">
              <w:rPr>
                <w:rFonts w:ascii="Arial" w:eastAsia="Arial" w:hAnsi="Arial" w:cs="Arial"/>
                <w:sz w:val="21"/>
                <w:szCs w:val="21"/>
                <w:lang w:val="es"/>
              </w:rPr>
              <w:t>1000:1</w:t>
            </w:r>
          </w:p>
          <w:p w:rsidR="00DC7B98" w:rsidRPr="00DC7B98" w:rsidRDefault="00DC7B98" w:rsidP="00DC7B98">
            <w:pPr>
              <w:keepNext w:val="0"/>
              <w:keepLines/>
              <w:widowControl/>
              <w:numPr>
                <w:ilvl w:val="3"/>
                <w:numId w:val="15"/>
              </w:numPr>
              <w:spacing w:after="45" w:line="276" w:lineRule="auto"/>
              <w:contextualSpacing/>
              <w:outlineLvl w:val="3"/>
              <w:rPr>
                <w:rFonts w:ascii="Arial" w:eastAsia="Arial" w:hAnsi="Arial" w:cs="Arial"/>
                <w:b/>
                <w:color w:val="666666"/>
                <w:sz w:val="21"/>
                <w:szCs w:val="21"/>
                <w:lang w:val="es"/>
              </w:rPr>
            </w:pPr>
            <w:r w:rsidRPr="00DC7B98">
              <w:rPr>
                <w:rFonts w:ascii="Arial" w:eastAsia="Arial" w:hAnsi="Arial" w:cs="Arial"/>
                <w:b/>
                <w:color w:val="000000"/>
                <w:sz w:val="21"/>
                <w:szCs w:val="21"/>
                <w:lang w:val="es"/>
              </w:rPr>
              <w:t>Alimentación</w:t>
            </w:r>
          </w:p>
          <w:p w:rsidR="00DC7B98" w:rsidRPr="00DC7B98" w:rsidRDefault="00DC7B98" w:rsidP="00CC307A">
            <w:pPr>
              <w:keepNext w:val="0"/>
              <w:widowControl/>
              <w:spacing w:after="45" w:line="276" w:lineRule="auto"/>
              <w:rPr>
                <w:rFonts w:ascii="Arial" w:eastAsia="Arial" w:hAnsi="Arial" w:cs="Arial"/>
                <w:sz w:val="22"/>
                <w:szCs w:val="22"/>
                <w:lang w:val="es"/>
              </w:rPr>
            </w:pPr>
            <w:r w:rsidRPr="00DC7B98">
              <w:rPr>
                <w:rFonts w:ascii="Arial" w:eastAsia="Arial" w:hAnsi="Arial" w:cs="Arial"/>
                <w:sz w:val="21"/>
                <w:szCs w:val="21"/>
                <w:lang w:val="es"/>
              </w:rPr>
              <w:t xml:space="preserve">Conexión IEC integrada para corriente alterna de 90-240 V y entrada para fuentes </w:t>
            </w:r>
            <w:r w:rsidR="00CC307A">
              <w:rPr>
                <w:rFonts w:ascii="Arial" w:eastAsia="Arial" w:hAnsi="Arial" w:cs="Arial"/>
                <w:sz w:val="21"/>
                <w:szCs w:val="21"/>
                <w:lang w:val="es"/>
              </w:rPr>
              <w:t xml:space="preserve">externas </w:t>
            </w:r>
            <w:r w:rsidRPr="00DC7B98">
              <w:rPr>
                <w:rFonts w:ascii="Arial" w:eastAsia="Arial" w:hAnsi="Arial" w:cs="Arial"/>
                <w:sz w:val="21"/>
                <w:szCs w:val="21"/>
                <w:lang w:val="es"/>
              </w:rPr>
              <w:t xml:space="preserve">de corriente </w:t>
            </w:r>
            <w:r w:rsidR="00CC307A" w:rsidRPr="00DC7B98">
              <w:rPr>
                <w:rFonts w:ascii="Arial" w:eastAsia="Arial" w:hAnsi="Arial" w:cs="Arial"/>
                <w:sz w:val="21"/>
                <w:szCs w:val="21"/>
                <w:lang w:val="es"/>
              </w:rPr>
              <w:t>cont</w:t>
            </w:r>
            <w:r w:rsidR="00CC307A">
              <w:rPr>
                <w:rFonts w:ascii="Arial" w:eastAsia="Arial" w:hAnsi="Arial" w:cs="Arial"/>
                <w:sz w:val="21"/>
                <w:szCs w:val="21"/>
                <w:lang w:val="es"/>
              </w:rPr>
              <w:t>i</w:t>
            </w:r>
            <w:r w:rsidR="00CC307A" w:rsidRPr="00DC7B98">
              <w:rPr>
                <w:rFonts w:ascii="Arial" w:eastAsia="Arial" w:hAnsi="Arial" w:cs="Arial"/>
                <w:sz w:val="21"/>
                <w:szCs w:val="21"/>
                <w:lang w:val="es"/>
              </w:rPr>
              <w:t>nua</w:t>
            </w:r>
            <w:r w:rsidRPr="00DC7B98">
              <w:rPr>
                <w:rFonts w:ascii="Arial" w:eastAsia="Arial" w:hAnsi="Arial" w:cs="Arial"/>
                <w:sz w:val="21"/>
                <w:szCs w:val="21"/>
                <w:lang w:val="es"/>
              </w:rPr>
              <w:t>.</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DC7B98" w:rsidRPr="00DC7B98" w:rsidRDefault="00DC7B98" w:rsidP="00631410">
            <w:pPr>
              <w:keepNext w:val="0"/>
              <w:widowControl/>
              <w:spacing w:line="276" w:lineRule="auto"/>
              <w:ind w:left="-20"/>
              <w:jc w:val="center"/>
              <w:rPr>
                <w:rFonts w:ascii="Arial" w:eastAsia="Arial" w:hAnsi="Arial" w:cs="Arial"/>
                <w:sz w:val="20"/>
                <w:szCs w:val="20"/>
                <w:lang w:val="es"/>
              </w:rPr>
            </w:pPr>
            <w:r w:rsidRPr="00DC7B98">
              <w:rPr>
                <w:rFonts w:ascii="Arial" w:eastAsia="Arial" w:hAnsi="Arial" w:cs="Arial"/>
                <w:sz w:val="20"/>
                <w:szCs w:val="20"/>
                <w:lang w:val="es"/>
              </w:rPr>
              <w:lastRenderedPageBreak/>
              <w:t>1</w:t>
            </w:r>
          </w:p>
        </w:tc>
      </w:tr>
      <w:tr w:rsidR="00DC7B98" w:rsidRPr="00DC7B98" w:rsidTr="00DC7B98">
        <w:trPr>
          <w:trHeight w:val="540"/>
        </w:trPr>
        <w:tc>
          <w:tcPr>
            <w:tcW w:w="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7B98" w:rsidRPr="00DC7B98" w:rsidRDefault="00DC7B98" w:rsidP="00DC7B98">
            <w:pPr>
              <w:keepNext w:val="0"/>
              <w:widowControl/>
              <w:spacing w:after="120" w:line="276" w:lineRule="auto"/>
              <w:ind w:left="-20"/>
              <w:rPr>
                <w:rFonts w:ascii="Arial" w:eastAsia="Arial" w:hAnsi="Arial" w:cs="Arial"/>
                <w:sz w:val="22"/>
                <w:szCs w:val="22"/>
                <w:lang w:val="es"/>
              </w:rPr>
            </w:pPr>
            <w:r w:rsidRPr="00DC7B98">
              <w:rPr>
                <w:rFonts w:ascii="Arial" w:eastAsia="Arial" w:hAnsi="Arial" w:cs="Arial"/>
                <w:sz w:val="22"/>
                <w:szCs w:val="22"/>
                <w:lang w:val="es"/>
              </w:rPr>
              <w:lastRenderedPageBreak/>
              <w:t xml:space="preserve"> 6</w:t>
            </w:r>
          </w:p>
        </w:tc>
        <w:tc>
          <w:tcPr>
            <w:tcW w:w="6103"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A8535D" w:rsidRPr="00493933" w:rsidRDefault="00A8535D" w:rsidP="00DC7B98">
            <w:pPr>
              <w:keepNext w:val="0"/>
              <w:widowControl/>
              <w:spacing w:after="120" w:line="276" w:lineRule="auto"/>
              <w:ind w:left="-20"/>
              <w:rPr>
                <w:rFonts w:ascii="Arial" w:eastAsia="Arial" w:hAnsi="Arial" w:cs="Arial"/>
                <w:b/>
                <w:sz w:val="22"/>
                <w:szCs w:val="22"/>
                <w:lang w:val="en-US"/>
              </w:rPr>
            </w:pPr>
            <w:r w:rsidRPr="00493933">
              <w:rPr>
                <w:rFonts w:ascii="Arial" w:eastAsia="Arial" w:hAnsi="Arial" w:cs="Arial"/>
                <w:b/>
                <w:sz w:val="22"/>
                <w:szCs w:val="22"/>
                <w:lang w:val="en-US"/>
              </w:rPr>
              <w:t>Televisor Led Smart 4K de 75”</w:t>
            </w:r>
          </w:p>
          <w:p w:rsidR="00DC7B98" w:rsidRPr="00DC7B98" w:rsidRDefault="00A8535D" w:rsidP="00A8535D">
            <w:pPr>
              <w:keepNext w:val="0"/>
              <w:widowControl/>
              <w:spacing w:after="120" w:line="276" w:lineRule="auto"/>
              <w:ind w:left="-20"/>
              <w:rPr>
                <w:rFonts w:ascii="Arial" w:eastAsia="Arial" w:hAnsi="Arial" w:cs="Arial"/>
                <w:sz w:val="22"/>
                <w:szCs w:val="22"/>
                <w:lang w:val="es"/>
              </w:rPr>
            </w:pPr>
            <w:r>
              <w:rPr>
                <w:rFonts w:ascii="Arial" w:eastAsia="Arial" w:hAnsi="Arial" w:cs="Arial"/>
                <w:sz w:val="22"/>
                <w:szCs w:val="22"/>
                <w:lang w:val="es"/>
              </w:rPr>
              <w:t>C</w:t>
            </w:r>
            <w:r w:rsidRPr="00DC7B98">
              <w:rPr>
                <w:rFonts w:ascii="Arial" w:eastAsia="Arial" w:hAnsi="Arial" w:cs="Arial"/>
                <w:sz w:val="22"/>
                <w:szCs w:val="22"/>
                <w:lang w:val="es"/>
              </w:rPr>
              <w:t xml:space="preserve">on recepción </w:t>
            </w:r>
            <w:r w:rsidR="00DC7B98" w:rsidRPr="00DC7B98">
              <w:rPr>
                <w:rFonts w:ascii="Arial" w:eastAsia="Arial" w:hAnsi="Arial" w:cs="Arial"/>
                <w:sz w:val="22"/>
                <w:szCs w:val="22"/>
                <w:lang w:val="es"/>
              </w:rPr>
              <w:t xml:space="preserve">ISDB-T, </w:t>
            </w:r>
            <w:r w:rsidRPr="00DC7B98">
              <w:rPr>
                <w:rFonts w:ascii="Arial" w:eastAsia="Arial" w:hAnsi="Arial" w:cs="Arial"/>
                <w:sz w:val="22"/>
                <w:szCs w:val="22"/>
                <w:lang w:val="es"/>
              </w:rPr>
              <w:t>Tecnología</w:t>
            </w:r>
            <w:r w:rsidR="00DC7B98" w:rsidRPr="00DC7B98">
              <w:rPr>
                <w:rFonts w:ascii="Arial" w:eastAsia="Arial" w:hAnsi="Arial" w:cs="Arial"/>
                <w:sz w:val="22"/>
                <w:szCs w:val="22"/>
                <w:lang w:val="es"/>
              </w:rPr>
              <w:t xml:space="preserve"> HDR (especificar formatos soportados y nits), </w:t>
            </w:r>
            <w:r w:rsidRPr="00DC7B98">
              <w:rPr>
                <w:rFonts w:ascii="Arial" w:eastAsia="Arial" w:hAnsi="Arial" w:cs="Arial"/>
                <w:sz w:val="22"/>
                <w:szCs w:val="22"/>
                <w:lang w:val="es"/>
              </w:rPr>
              <w:t xml:space="preserve">Ángulo </w:t>
            </w:r>
            <w:r>
              <w:rPr>
                <w:rFonts w:ascii="Arial" w:eastAsia="Arial" w:hAnsi="Arial" w:cs="Arial"/>
                <w:sz w:val="22"/>
                <w:szCs w:val="22"/>
                <w:lang w:val="es"/>
              </w:rPr>
              <w:t>d</w:t>
            </w:r>
            <w:r w:rsidRPr="00DC7B98">
              <w:rPr>
                <w:rFonts w:ascii="Arial" w:eastAsia="Arial" w:hAnsi="Arial" w:cs="Arial"/>
                <w:sz w:val="22"/>
                <w:szCs w:val="22"/>
                <w:lang w:val="es"/>
              </w:rPr>
              <w:t xml:space="preserve">e Visión </w:t>
            </w:r>
            <w:r w:rsidR="00DC7B98" w:rsidRPr="00DC7B98">
              <w:rPr>
                <w:rFonts w:ascii="Arial" w:eastAsia="Arial" w:hAnsi="Arial" w:cs="Arial"/>
                <w:sz w:val="22"/>
                <w:szCs w:val="22"/>
                <w:lang w:val="es"/>
              </w:rPr>
              <w:t xml:space="preserve">178º, </w:t>
            </w:r>
            <w:r>
              <w:rPr>
                <w:rFonts w:ascii="Arial" w:eastAsia="Arial" w:hAnsi="Arial" w:cs="Arial"/>
                <w:sz w:val="22"/>
                <w:szCs w:val="22"/>
                <w:lang w:val="es"/>
              </w:rPr>
              <w:t>C</w:t>
            </w:r>
            <w:r w:rsidRPr="00DC7B98">
              <w:rPr>
                <w:rFonts w:ascii="Arial" w:eastAsia="Arial" w:hAnsi="Arial" w:cs="Arial"/>
                <w:sz w:val="22"/>
                <w:szCs w:val="22"/>
                <w:lang w:val="es"/>
              </w:rPr>
              <w:t>onexión</w:t>
            </w:r>
            <w:r w:rsidR="00DC7B98" w:rsidRPr="00DC7B98">
              <w:rPr>
                <w:rFonts w:ascii="Arial" w:eastAsia="Arial" w:hAnsi="Arial" w:cs="Arial"/>
                <w:sz w:val="22"/>
                <w:szCs w:val="22"/>
                <w:lang w:val="es"/>
              </w:rPr>
              <w:t xml:space="preserve"> WIFI Y ETHERNET</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DC7B98" w:rsidRPr="00DC7B98" w:rsidRDefault="00DC7B98" w:rsidP="00631410">
            <w:pPr>
              <w:keepNext w:val="0"/>
              <w:widowControl/>
              <w:spacing w:line="276" w:lineRule="auto"/>
              <w:ind w:left="-20"/>
              <w:jc w:val="center"/>
              <w:rPr>
                <w:rFonts w:ascii="Arial" w:eastAsia="Arial" w:hAnsi="Arial" w:cs="Arial"/>
                <w:sz w:val="20"/>
                <w:szCs w:val="20"/>
                <w:lang w:val="es"/>
              </w:rPr>
            </w:pPr>
            <w:r w:rsidRPr="00DC7B98">
              <w:rPr>
                <w:rFonts w:ascii="Arial" w:eastAsia="Arial" w:hAnsi="Arial" w:cs="Arial"/>
                <w:sz w:val="20"/>
                <w:szCs w:val="20"/>
                <w:lang w:val="es"/>
              </w:rPr>
              <w:t>2</w:t>
            </w:r>
          </w:p>
        </w:tc>
      </w:tr>
      <w:tr w:rsidR="00DC7B98" w:rsidRPr="00DC7B98" w:rsidTr="00DC7B98">
        <w:trPr>
          <w:trHeight w:val="540"/>
        </w:trPr>
        <w:tc>
          <w:tcPr>
            <w:tcW w:w="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7B98" w:rsidRPr="00DC7B98" w:rsidRDefault="00DC7B98" w:rsidP="00DC7B98">
            <w:pPr>
              <w:keepNext w:val="0"/>
              <w:widowControl/>
              <w:spacing w:after="120" w:line="276" w:lineRule="auto"/>
              <w:ind w:left="-20"/>
              <w:rPr>
                <w:rFonts w:ascii="Arial" w:eastAsia="Arial" w:hAnsi="Arial" w:cs="Arial"/>
                <w:sz w:val="22"/>
                <w:szCs w:val="22"/>
                <w:lang w:val="es"/>
              </w:rPr>
            </w:pPr>
            <w:r w:rsidRPr="00DC7B98">
              <w:rPr>
                <w:rFonts w:ascii="Arial" w:eastAsia="Arial" w:hAnsi="Arial" w:cs="Arial"/>
                <w:sz w:val="22"/>
                <w:szCs w:val="22"/>
                <w:lang w:val="es"/>
              </w:rPr>
              <w:t>7</w:t>
            </w:r>
          </w:p>
        </w:tc>
        <w:tc>
          <w:tcPr>
            <w:tcW w:w="6103"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A8535D" w:rsidRPr="00493933" w:rsidRDefault="00A8535D" w:rsidP="00DC7B98">
            <w:pPr>
              <w:keepNext w:val="0"/>
              <w:widowControl/>
              <w:spacing w:after="120" w:line="276" w:lineRule="auto"/>
              <w:ind w:left="-20"/>
              <w:rPr>
                <w:rFonts w:ascii="Arial" w:eastAsia="Arial" w:hAnsi="Arial" w:cs="Arial"/>
                <w:b/>
                <w:sz w:val="22"/>
                <w:szCs w:val="22"/>
                <w:lang w:val="en-US"/>
              </w:rPr>
            </w:pPr>
            <w:r w:rsidRPr="00493933">
              <w:rPr>
                <w:rFonts w:ascii="Arial" w:eastAsia="Arial" w:hAnsi="Arial" w:cs="Arial"/>
                <w:b/>
                <w:sz w:val="22"/>
                <w:szCs w:val="22"/>
                <w:lang w:val="en-US"/>
              </w:rPr>
              <w:t>Televisor</w:t>
            </w:r>
            <w:r w:rsidR="00DC7B98" w:rsidRPr="00493933">
              <w:rPr>
                <w:rFonts w:ascii="Arial" w:eastAsia="Arial" w:hAnsi="Arial" w:cs="Arial"/>
                <w:b/>
                <w:sz w:val="22"/>
                <w:szCs w:val="22"/>
                <w:lang w:val="en-US"/>
              </w:rPr>
              <w:t xml:space="preserve"> LED SMART 4K DE 65” </w:t>
            </w:r>
          </w:p>
          <w:p w:rsidR="00DC7B98" w:rsidRPr="00DC7B98" w:rsidRDefault="00A8535D" w:rsidP="00A8535D">
            <w:pPr>
              <w:keepNext w:val="0"/>
              <w:widowControl/>
              <w:spacing w:after="120" w:line="276" w:lineRule="auto"/>
              <w:ind w:left="-20"/>
              <w:rPr>
                <w:rFonts w:ascii="Arial" w:eastAsia="Arial" w:hAnsi="Arial" w:cs="Arial"/>
                <w:sz w:val="22"/>
                <w:szCs w:val="22"/>
                <w:lang w:val="es"/>
              </w:rPr>
            </w:pPr>
            <w:r>
              <w:rPr>
                <w:rFonts w:ascii="Arial" w:eastAsia="Arial" w:hAnsi="Arial" w:cs="Arial"/>
                <w:sz w:val="22"/>
                <w:szCs w:val="22"/>
                <w:lang w:val="es"/>
              </w:rPr>
              <w:t>C</w:t>
            </w:r>
            <w:r w:rsidRPr="00DC7B98">
              <w:rPr>
                <w:rFonts w:ascii="Arial" w:eastAsia="Arial" w:hAnsi="Arial" w:cs="Arial"/>
                <w:sz w:val="22"/>
                <w:szCs w:val="22"/>
                <w:lang w:val="es"/>
              </w:rPr>
              <w:t xml:space="preserve">on recepción </w:t>
            </w:r>
            <w:r w:rsidR="00DC7B98" w:rsidRPr="00DC7B98">
              <w:rPr>
                <w:rFonts w:ascii="Arial" w:eastAsia="Arial" w:hAnsi="Arial" w:cs="Arial"/>
                <w:sz w:val="22"/>
                <w:szCs w:val="22"/>
                <w:lang w:val="es"/>
              </w:rPr>
              <w:t xml:space="preserve">ISDB-T, TECNOLOGÍA HDR (especificar formatos soportados y nits), </w:t>
            </w:r>
            <w:r w:rsidRPr="00DC7B98">
              <w:rPr>
                <w:rFonts w:ascii="Arial" w:eastAsia="Arial" w:hAnsi="Arial" w:cs="Arial"/>
                <w:sz w:val="22"/>
                <w:szCs w:val="22"/>
                <w:lang w:val="es"/>
              </w:rPr>
              <w:t xml:space="preserve">Ángulo </w:t>
            </w:r>
            <w:r>
              <w:rPr>
                <w:rFonts w:ascii="Arial" w:eastAsia="Arial" w:hAnsi="Arial" w:cs="Arial"/>
                <w:sz w:val="22"/>
                <w:szCs w:val="22"/>
                <w:lang w:val="es"/>
              </w:rPr>
              <w:t>d</w:t>
            </w:r>
            <w:r w:rsidRPr="00DC7B98">
              <w:rPr>
                <w:rFonts w:ascii="Arial" w:eastAsia="Arial" w:hAnsi="Arial" w:cs="Arial"/>
                <w:sz w:val="22"/>
                <w:szCs w:val="22"/>
                <w:lang w:val="es"/>
              </w:rPr>
              <w:t xml:space="preserve">e Visión </w:t>
            </w:r>
            <w:r w:rsidR="00DC7B98" w:rsidRPr="00DC7B98">
              <w:rPr>
                <w:rFonts w:ascii="Arial" w:eastAsia="Arial" w:hAnsi="Arial" w:cs="Arial"/>
                <w:sz w:val="22"/>
                <w:szCs w:val="22"/>
                <w:lang w:val="es"/>
              </w:rPr>
              <w:t xml:space="preserve">178º, </w:t>
            </w:r>
            <w:r>
              <w:rPr>
                <w:rFonts w:ascii="Arial" w:eastAsia="Arial" w:hAnsi="Arial" w:cs="Arial"/>
                <w:sz w:val="22"/>
                <w:szCs w:val="22"/>
                <w:lang w:val="es"/>
              </w:rPr>
              <w:t>C</w:t>
            </w:r>
            <w:r w:rsidRPr="00DC7B98">
              <w:rPr>
                <w:rFonts w:ascii="Arial" w:eastAsia="Arial" w:hAnsi="Arial" w:cs="Arial"/>
                <w:sz w:val="22"/>
                <w:szCs w:val="22"/>
                <w:lang w:val="es"/>
              </w:rPr>
              <w:t>onexión</w:t>
            </w:r>
            <w:r w:rsidR="00DC7B98" w:rsidRPr="00DC7B98">
              <w:rPr>
                <w:rFonts w:ascii="Arial" w:eastAsia="Arial" w:hAnsi="Arial" w:cs="Arial"/>
                <w:sz w:val="22"/>
                <w:szCs w:val="22"/>
                <w:lang w:val="es"/>
              </w:rPr>
              <w:t xml:space="preserve"> WIFI Y ETHERNET</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DC7B98" w:rsidRPr="00DC7B98" w:rsidRDefault="00DC7B98" w:rsidP="00631410">
            <w:pPr>
              <w:keepNext w:val="0"/>
              <w:widowControl/>
              <w:spacing w:line="276" w:lineRule="auto"/>
              <w:ind w:left="-20"/>
              <w:jc w:val="center"/>
              <w:rPr>
                <w:rFonts w:ascii="Arial" w:eastAsia="Arial" w:hAnsi="Arial" w:cs="Arial"/>
                <w:sz w:val="20"/>
                <w:szCs w:val="20"/>
                <w:lang w:val="es"/>
              </w:rPr>
            </w:pPr>
            <w:r w:rsidRPr="00DC7B98">
              <w:rPr>
                <w:rFonts w:ascii="Arial" w:eastAsia="Arial" w:hAnsi="Arial" w:cs="Arial"/>
                <w:sz w:val="20"/>
                <w:szCs w:val="20"/>
                <w:lang w:val="es"/>
              </w:rPr>
              <w:t>2</w:t>
            </w:r>
          </w:p>
        </w:tc>
      </w:tr>
      <w:tr w:rsidR="00DC7B98" w:rsidRPr="00DC7B98" w:rsidTr="00DC7B98">
        <w:trPr>
          <w:trHeight w:val="540"/>
        </w:trPr>
        <w:tc>
          <w:tcPr>
            <w:tcW w:w="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7B98" w:rsidRPr="00DC7B98" w:rsidRDefault="00DC7B98" w:rsidP="00DC7B98">
            <w:pPr>
              <w:keepNext w:val="0"/>
              <w:widowControl/>
              <w:spacing w:after="120" w:line="276" w:lineRule="auto"/>
              <w:ind w:left="-20"/>
              <w:rPr>
                <w:rFonts w:ascii="Arial" w:eastAsia="Arial" w:hAnsi="Arial" w:cs="Arial"/>
                <w:sz w:val="22"/>
                <w:szCs w:val="22"/>
                <w:lang w:val="es"/>
              </w:rPr>
            </w:pPr>
            <w:r w:rsidRPr="00DC7B98">
              <w:rPr>
                <w:rFonts w:ascii="Arial" w:eastAsia="Arial" w:hAnsi="Arial" w:cs="Arial"/>
                <w:sz w:val="22"/>
                <w:szCs w:val="22"/>
                <w:lang w:val="es"/>
              </w:rPr>
              <w:t>8</w:t>
            </w:r>
          </w:p>
        </w:tc>
        <w:tc>
          <w:tcPr>
            <w:tcW w:w="6103"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A8535D" w:rsidRPr="00493933" w:rsidRDefault="00A8535D" w:rsidP="00DC7B98">
            <w:pPr>
              <w:keepNext w:val="0"/>
              <w:widowControl/>
              <w:spacing w:after="120" w:line="276" w:lineRule="auto"/>
              <w:ind w:left="-20"/>
              <w:rPr>
                <w:rFonts w:ascii="Arial" w:eastAsia="Arial" w:hAnsi="Arial" w:cs="Arial"/>
                <w:b/>
                <w:sz w:val="22"/>
                <w:szCs w:val="22"/>
                <w:lang w:val="en-US"/>
              </w:rPr>
            </w:pPr>
            <w:r w:rsidRPr="00493933">
              <w:rPr>
                <w:rFonts w:ascii="Arial" w:eastAsia="Arial" w:hAnsi="Arial" w:cs="Arial"/>
                <w:b/>
                <w:sz w:val="22"/>
                <w:szCs w:val="22"/>
                <w:lang w:val="en-US"/>
              </w:rPr>
              <w:t>Televisor</w:t>
            </w:r>
            <w:r w:rsidR="00DC7B98" w:rsidRPr="00493933">
              <w:rPr>
                <w:rFonts w:ascii="Arial" w:eastAsia="Arial" w:hAnsi="Arial" w:cs="Arial"/>
                <w:b/>
                <w:sz w:val="22"/>
                <w:szCs w:val="22"/>
                <w:lang w:val="en-US"/>
              </w:rPr>
              <w:t xml:space="preserve"> LED SMART 4K DE 55” </w:t>
            </w:r>
          </w:p>
          <w:p w:rsidR="00DC7B98" w:rsidRPr="00DC7B98" w:rsidRDefault="00DC7B98" w:rsidP="00A8535D">
            <w:pPr>
              <w:keepNext w:val="0"/>
              <w:widowControl/>
              <w:spacing w:after="120" w:line="276" w:lineRule="auto"/>
              <w:ind w:left="-20"/>
              <w:rPr>
                <w:rFonts w:ascii="Arial" w:eastAsia="Arial" w:hAnsi="Arial" w:cs="Arial"/>
                <w:sz w:val="22"/>
                <w:szCs w:val="22"/>
                <w:lang w:val="es"/>
              </w:rPr>
            </w:pPr>
            <w:r w:rsidRPr="00DC7B98">
              <w:rPr>
                <w:rFonts w:ascii="Arial" w:eastAsia="Arial" w:hAnsi="Arial" w:cs="Arial"/>
                <w:sz w:val="22"/>
                <w:szCs w:val="22"/>
                <w:lang w:val="es"/>
              </w:rPr>
              <w:t>C</w:t>
            </w:r>
            <w:r w:rsidR="00A8535D" w:rsidRPr="00DC7B98">
              <w:rPr>
                <w:rFonts w:ascii="Arial" w:eastAsia="Arial" w:hAnsi="Arial" w:cs="Arial"/>
                <w:sz w:val="22"/>
                <w:szCs w:val="22"/>
                <w:lang w:val="es"/>
              </w:rPr>
              <w:t xml:space="preserve">on recepción </w:t>
            </w:r>
            <w:r w:rsidRPr="00DC7B98">
              <w:rPr>
                <w:rFonts w:ascii="Arial" w:eastAsia="Arial" w:hAnsi="Arial" w:cs="Arial"/>
                <w:sz w:val="22"/>
                <w:szCs w:val="22"/>
                <w:lang w:val="es"/>
              </w:rPr>
              <w:t xml:space="preserve">ISDB-T, TECNOLOGÍA HDR (especificar formatos soportados y nits), </w:t>
            </w:r>
            <w:r w:rsidR="00A8535D">
              <w:rPr>
                <w:rFonts w:ascii="Arial" w:eastAsia="Arial" w:hAnsi="Arial" w:cs="Arial"/>
                <w:sz w:val="22"/>
                <w:szCs w:val="22"/>
                <w:lang w:val="es"/>
              </w:rPr>
              <w:t>Á</w:t>
            </w:r>
            <w:r w:rsidR="00A8535D" w:rsidRPr="00DC7B98">
              <w:rPr>
                <w:rFonts w:ascii="Arial" w:eastAsia="Arial" w:hAnsi="Arial" w:cs="Arial"/>
                <w:sz w:val="22"/>
                <w:szCs w:val="22"/>
                <w:lang w:val="es"/>
              </w:rPr>
              <w:t xml:space="preserve">ngulo de visión </w:t>
            </w:r>
            <w:r w:rsidRPr="00DC7B98">
              <w:rPr>
                <w:rFonts w:ascii="Arial" w:eastAsia="Arial" w:hAnsi="Arial" w:cs="Arial"/>
                <w:sz w:val="22"/>
                <w:szCs w:val="22"/>
                <w:lang w:val="es"/>
              </w:rPr>
              <w:t xml:space="preserve">178º, </w:t>
            </w:r>
            <w:r w:rsidR="00A8535D">
              <w:rPr>
                <w:rFonts w:ascii="Arial" w:eastAsia="Arial" w:hAnsi="Arial" w:cs="Arial"/>
                <w:sz w:val="22"/>
                <w:szCs w:val="22"/>
                <w:lang w:val="es"/>
              </w:rPr>
              <w:t>C</w:t>
            </w:r>
            <w:r w:rsidR="00A8535D" w:rsidRPr="00DC7B98">
              <w:rPr>
                <w:rFonts w:ascii="Arial" w:eastAsia="Arial" w:hAnsi="Arial" w:cs="Arial"/>
                <w:sz w:val="22"/>
                <w:szCs w:val="22"/>
                <w:lang w:val="es"/>
              </w:rPr>
              <w:t>onexión</w:t>
            </w:r>
            <w:r w:rsidRPr="00DC7B98">
              <w:rPr>
                <w:rFonts w:ascii="Arial" w:eastAsia="Arial" w:hAnsi="Arial" w:cs="Arial"/>
                <w:sz w:val="22"/>
                <w:szCs w:val="22"/>
                <w:lang w:val="es"/>
              </w:rPr>
              <w:t xml:space="preserve"> WIFI Y ETHERNET</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DC7B98" w:rsidRPr="00DC7B98" w:rsidRDefault="00DC7B98" w:rsidP="00631410">
            <w:pPr>
              <w:keepNext w:val="0"/>
              <w:widowControl/>
              <w:spacing w:line="276" w:lineRule="auto"/>
              <w:ind w:left="-20"/>
              <w:jc w:val="center"/>
              <w:rPr>
                <w:rFonts w:ascii="Arial" w:eastAsia="Arial" w:hAnsi="Arial" w:cs="Arial"/>
                <w:sz w:val="20"/>
                <w:szCs w:val="20"/>
                <w:lang w:val="es"/>
              </w:rPr>
            </w:pPr>
            <w:r w:rsidRPr="00DC7B98">
              <w:rPr>
                <w:rFonts w:ascii="Arial" w:eastAsia="Arial" w:hAnsi="Arial" w:cs="Arial"/>
                <w:sz w:val="20"/>
                <w:szCs w:val="20"/>
                <w:lang w:val="es"/>
              </w:rPr>
              <w:t>2</w:t>
            </w:r>
          </w:p>
        </w:tc>
      </w:tr>
      <w:tr w:rsidR="00DC7B98" w:rsidRPr="00DC7B98" w:rsidTr="00DC7B98">
        <w:trPr>
          <w:trHeight w:val="540"/>
        </w:trPr>
        <w:tc>
          <w:tcPr>
            <w:tcW w:w="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7B98" w:rsidRPr="00DC7B98" w:rsidRDefault="00DC7B98" w:rsidP="00DC7B98">
            <w:pPr>
              <w:keepNext w:val="0"/>
              <w:widowControl/>
              <w:spacing w:after="120" w:line="276" w:lineRule="auto"/>
              <w:ind w:left="-20"/>
              <w:rPr>
                <w:rFonts w:ascii="Arial" w:eastAsia="Arial" w:hAnsi="Arial" w:cs="Arial"/>
                <w:sz w:val="22"/>
                <w:szCs w:val="22"/>
                <w:lang w:val="es"/>
              </w:rPr>
            </w:pPr>
            <w:r w:rsidRPr="00DC7B98">
              <w:rPr>
                <w:rFonts w:ascii="Arial" w:eastAsia="Arial" w:hAnsi="Arial" w:cs="Arial"/>
                <w:sz w:val="22"/>
                <w:szCs w:val="22"/>
                <w:lang w:val="es"/>
              </w:rPr>
              <w:t>9</w:t>
            </w:r>
          </w:p>
        </w:tc>
        <w:tc>
          <w:tcPr>
            <w:tcW w:w="6103"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DC7B98" w:rsidRPr="002D1FD2" w:rsidRDefault="00DC7B98" w:rsidP="00DC7B98">
            <w:pPr>
              <w:keepNext w:val="0"/>
              <w:widowControl/>
              <w:spacing w:after="120" w:line="276" w:lineRule="auto"/>
              <w:ind w:left="-20"/>
              <w:rPr>
                <w:rFonts w:ascii="Arial" w:eastAsia="Arial" w:hAnsi="Arial" w:cs="Arial"/>
                <w:b/>
                <w:sz w:val="22"/>
                <w:szCs w:val="22"/>
                <w:lang w:val="es"/>
              </w:rPr>
            </w:pPr>
            <w:r w:rsidRPr="002D1FD2">
              <w:rPr>
                <w:rFonts w:ascii="Arial" w:eastAsia="Arial" w:hAnsi="Arial" w:cs="Arial"/>
                <w:b/>
                <w:sz w:val="22"/>
                <w:szCs w:val="22"/>
                <w:lang w:val="es"/>
              </w:rPr>
              <w:t>Monitor 23.8” 4K transportable</w:t>
            </w:r>
          </w:p>
          <w:p w:rsidR="00DC7B98" w:rsidRPr="00DC7B98" w:rsidRDefault="00DC7B98" w:rsidP="00DC7B98">
            <w:pPr>
              <w:keepNext w:val="0"/>
              <w:widowControl/>
              <w:spacing w:after="120" w:line="276" w:lineRule="auto"/>
              <w:ind w:left="-20"/>
              <w:rPr>
                <w:rFonts w:ascii="Arial" w:eastAsia="Arial" w:hAnsi="Arial" w:cs="Arial"/>
                <w:sz w:val="22"/>
                <w:szCs w:val="22"/>
                <w:lang w:val="es"/>
              </w:rPr>
            </w:pPr>
            <w:r w:rsidRPr="00DC7B98">
              <w:rPr>
                <w:rFonts w:ascii="Arial" w:eastAsia="Arial" w:hAnsi="Arial" w:cs="Arial"/>
                <w:sz w:val="22"/>
                <w:szCs w:val="22"/>
                <w:lang w:val="es"/>
              </w:rPr>
              <w:t>Pantalla 23.8” 3840x2160</w:t>
            </w:r>
          </w:p>
          <w:p w:rsidR="00DC7B98" w:rsidRPr="00DC7B98" w:rsidRDefault="00DC7B98" w:rsidP="00DC7B98">
            <w:pPr>
              <w:keepNext w:val="0"/>
              <w:widowControl/>
              <w:spacing w:after="120" w:line="276" w:lineRule="auto"/>
              <w:ind w:left="-20"/>
              <w:rPr>
                <w:rFonts w:ascii="Arial" w:eastAsia="Arial" w:hAnsi="Arial" w:cs="Arial"/>
                <w:sz w:val="22"/>
                <w:szCs w:val="22"/>
                <w:lang w:val="es"/>
              </w:rPr>
            </w:pPr>
            <w:r w:rsidRPr="00DC7B98">
              <w:rPr>
                <w:rFonts w:ascii="Arial" w:eastAsia="Arial" w:hAnsi="Arial" w:cs="Arial"/>
                <w:sz w:val="22"/>
                <w:szCs w:val="22"/>
                <w:lang w:val="es"/>
              </w:rPr>
              <w:t>Entradas HDMI, SDI, DVI, VGA. Con 3G-SDI.</w:t>
            </w:r>
          </w:p>
          <w:p w:rsidR="00DC7B98" w:rsidRPr="00DC7B98" w:rsidRDefault="00DC7B98" w:rsidP="00DC7B98">
            <w:pPr>
              <w:keepNext w:val="0"/>
              <w:widowControl/>
              <w:spacing w:after="120" w:line="276" w:lineRule="auto"/>
              <w:ind w:left="-20"/>
              <w:rPr>
                <w:rFonts w:ascii="Arial" w:eastAsia="Arial" w:hAnsi="Arial" w:cs="Arial"/>
                <w:sz w:val="22"/>
                <w:szCs w:val="22"/>
                <w:lang w:val="es"/>
              </w:rPr>
            </w:pPr>
            <w:r w:rsidRPr="00DC7B98">
              <w:rPr>
                <w:rFonts w:ascii="Arial" w:eastAsia="Arial" w:hAnsi="Arial" w:cs="Arial"/>
                <w:sz w:val="22"/>
                <w:szCs w:val="22"/>
                <w:lang w:val="es"/>
              </w:rPr>
              <w:t>Ángulo de visión 178º</w:t>
            </w:r>
          </w:p>
          <w:p w:rsidR="00DC7B98" w:rsidRPr="00DC7B98" w:rsidRDefault="00DC7B98" w:rsidP="00DC7B98">
            <w:pPr>
              <w:keepNext w:val="0"/>
              <w:widowControl/>
              <w:spacing w:after="120" w:line="276" w:lineRule="auto"/>
              <w:ind w:left="-20"/>
              <w:rPr>
                <w:rFonts w:ascii="Arial" w:eastAsia="Arial" w:hAnsi="Arial" w:cs="Arial"/>
                <w:sz w:val="22"/>
                <w:szCs w:val="22"/>
                <w:lang w:val="es"/>
              </w:rPr>
            </w:pPr>
            <w:r w:rsidRPr="00DC7B98">
              <w:rPr>
                <w:rFonts w:ascii="Arial" w:eastAsia="Arial" w:hAnsi="Arial" w:cs="Arial"/>
                <w:sz w:val="22"/>
                <w:szCs w:val="22"/>
                <w:lang w:val="es"/>
              </w:rPr>
              <w:t>Marcadores en pantalla y “Focus Peaking”</w:t>
            </w:r>
          </w:p>
          <w:p w:rsidR="00DC7B98" w:rsidRPr="00DC7B98" w:rsidRDefault="00DC7B98" w:rsidP="00DC7B98">
            <w:pPr>
              <w:keepNext w:val="0"/>
              <w:widowControl/>
              <w:spacing w:after="120" w:line="276" w:lineRule="auto"/>
              <w:ind w:left="-20"/>
              <w:rPr>
                <w:rFonts w:ascii="Arial" w:eastAsia="Arial" w:hAnsi="Arial" w:cs="Arial"/>
                <w:sz w:val="22"/>
                <w:szCs w:val="22"/>
                <w:lang w:val="es"/>
              </w:rPr>
            </w:pPr>
            <w:r w:rsidRPr="00DC7B98">
              <w:rPr>
                <w:rFonts w:ascii="Arial" w:eastAsia="Arial" w:hAnsi="Arial" w:cs="Arial"/>
                <w:sz w:val="22"/>
                <w:szCs w:val="22"/>
                <w:lang w:val="es"/>
              </w:rPr>
              <w:t>Alimentación 12V y 24V</w:t>
            </w:r>
          </w:p>
          <w:p w:rsidR="00DC7B98" w:rsidRPr="00DC7B98" w:rsidRDefault="00DC7B98" w:rsidP="00DC7B98">
            <w:pPr>
              <w:keepNext w:val="0"/>
              <w:widowControl/>
              <w:spacing w:after="120" w:line="276" w:lineRule="auto"/>
              <w:ind w:left="-20"/>
              <w:rPr>
                <w:rFonts w:ascii="Arial" w:eastAsia="Arial" w:hAnsi="Arial" w:cs="Arial"/>
                <w:sz w:val="22"/>
                <w:szCs w:val="22"/>
                <w:lang w:val="es"/>
              </w:rPr>
            </w:pPr>
            <w:r w:rsidRPr="00DC7B98">
              <w:rPr>
                <w:rFonts w:ascii="Arial" w:eastAsia="Arial" w:hAnsi="Arial" w:cs="Arial"/>
                <w:sz w:val="22"/>
                <w:szCs w:val="22"/>
                <w:lang w:val="es"/>
              </w:rPr>
              <w:t>Con caja de transporte, sólida y robusta.</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DC7B98" w:rsidRPr="00DC7B98" w:rsidRDefault="00DC7B98" w:rsidP="00631410">
            <w:pPr>
              <w:keepNext w:val="0"/>
              <w:widowControl/>
              <w:spacing w:line="276" w:lineRule="auto"/>
              <w:ind w:left="-20"/>
              <w:jc w:val="center"/>
              <w:rPr>
                <w:rFonts w:ascii="Arial" w:eastAsia="Arial" w:hAnsi="Arial" w:cs="Arial"/>
                <w:sz w:val="20"/>
                <w:szCs w:val="20"/>
                <w:lang w:val="es"/>
              </w:rPr>
            </w:pPr>
            <w:r w:rsidRPr="00DC7B98">
              <w:rPr>
                <w:rFonts w:ascii="Arial" w:eastAsia="Arial" w:hAnsi="Arial" w:cs="Arial"/>
                <w:sz w:val="20"/>
                <w:szCs w:val="20"/>
                <w:lang w:val="es"/>
              </w:rPr>
              <w:t>1</w:t>
            </w:r>
          </w:p>
        </w:tc>
      </w:tr>
      <w:tr w:rsidR="00DC7B98" w:rsidRPr="00DC7B98" w:rsidTr="00DC7B98">
        <w:trPr>
          <w:trHeight w:val="540"/>
        </w:trPr>
        <w:tc>
          <w:tcPr>
            <w:tcW w:w="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7B98" w:rsidRPr="00DC7B98" w:rsidRDefault="00DC7B98" w:rsidP="00DC7B98">
            <w:pPr>
              <w:keepNext w:val="0"/>
              <w:widowControl/>
              <w:spacing w:after="120" w:line="276" w:lineRule="auto"/>
              <w:ind w:left="-20"/>
              <w:rPr>
                <w:rFonts w:ascii="Arial" w:eastAsia="Arial" w:hAnsi="Arial" w:cs="Arial"/>
                <w:sz w:val="22"/>
                <w:szCs w:val="22"/>
                <w:lang w:val="es"/>
              </w:rPr>
            </w:pPr>
            <w:r w:rsidRPr="00DC7B98">
              <w:rPr>
                <w:rFonts w:ascii="Arial" w:eastAsia="Arial" w:hAnsi="Arial" w:cs="Arial"/>
                <w:sz w:val="22"/>
                <w:szCs w:val="22"/>
                <w:lang w:val="es"/>
              </w:rPr>
              <w:lastRenderedPageBreak/>
              <w:t>10</w:t>
            </w:r>
          </w:p>
        </w:tc>
        <w:tc>
          <w:tcPr>
            <w:tcW w:w="6103"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DC7B98" w:rsidRPr="002D1FD2" w:rsidRDefault="00DC7B98" w:rsidP="00DC7B98">
            <w:pPr>
              <w:keepNext w:val="0"/>
              <w:widowControl/>
              <w:spacing w:after="120" w:line="276" w:lineRule="auto"/>
              <w:ind w:left="-20"/>
              <w:rPr>
                <w:rFonts w:ascii="Arial" w:eastAsia="Arial" w:hAnsi="Arial" w:cs="Arial"/>
                <w:b/>
                <w:sz w:val="22"/>
                <w:szCs w:val="22"/>
                <w:lang w:val="es"/>
              </w:rPr>
            </w:pPr>
            <w:r w:rsidRPr="002D1FD2">
              <w:rPr>
                <w:rFonts w:ascii="Arial" w:eastAsia="Arial" w:hAnsi="Arial" w:cs="Arial"/>
                <w:b/>
                <w:sz w:val="22"/>
                <w:szCs w:val="22"/>
                <w:lang w:val="es"/>
              </w:rPr>
              <w:t>Monitor 12.5” 4K</w:t>
            </w:r>
          </w:p>
          <w:p w:rsidR="00DC7B98" w:rsidRPr="00DC7B98" w:rsidRDefault="00DC7B98" w:rsidP="00DC7B98">
            <w:pPr>
              <w:keepNext w:val="0"/>
              <w:widowControl/>
              <w:spacing w:after="120" w:line="276" w:lineRule="auto"/>
              <w:ind w:left="-20"/>
              <w:rPr>
                <w:rFonts w:ascii="Arial" w:eastAsia="Arial" w:hAnsi="Arial" w:cs="Arial"/>
                <w:sz w:val="22"/>
                <w:szCs w:val="22"/>
                <w:lang w:val="es"/>
              </w:rPr>
            </w:pPr>
            <w:r w:rsidRPr="00DC7B98">
              <w:rPr>
                <w:rFonts w:ascii="Arial" w:eastAsia="Arial" w:hAnsi="Arial" w:cs="Arial"/>
                <w:sz w:val="22"/>
                <w:szCs w:val="22"/>
                <w:lang w:val="es"/>
              </w:rPr>
              <w:t>Pantalla 23.8” 3840x2160</w:t>
            </w:r>
          </w:p>
          <w:p w:rsidR="00DC7B98" w:rsidRPr="00DC7B98" w:rsidRDefault="00DC7B98" w:rsidP="00DC7B98">
            <w:pPr>
              <w:keepNext w:val="0"/>
              <w:widowControl/>
              <w:spacing w:after="120" w:line="276" w:lineRule="auto"/>
              <w:ind w:left="-20"/>
              <w:rPr>
                <w:rFonts w:ascii="Arial" w:eastAsia="Arial" w:hAnsi="Arial" w:cs="Arial"/>
                <w:sz w:val="22"/>
                <w:szCs w:val="22"/>
                <w:lang w:val="es"/>
              </w:rPr>
            </w:pPr>
            <w:r w:rsidRPr="00DC7B98">
              <w:rPr>
                <w:rFonts w:ascii="Arial" w:eastAsia="Arial" w:hAnsi="Arial" w:cs="Arial"/>
                <w:sz w:val="22"/>
                <w:szCs w:val="22"/>
                <w:lang w:val="es"/>
              </w:rPr>
              <w:t>Entradas HDMI, SDI, Display Port.</w:t>
            </w:r>
          </w:p>
          <w:p w:rsidR="00DC7B98" w:rsidRPr="00DC7B98" w:rsidRDefault="00DC7B98" w:rsidP="00DC7B98">
            <w:pPr>
              <w:keepNext w:val="0"/>
              <w:widowControl/>
              <w:spacing w:after="120" w:line="276" w:lineRule="auto"/>
              <w:ind w:left="-20"/>
              <w:rPr>
                <w:rFonts w:ascii="Arial" w:eastAsia="Arial" w:hAnsi="Arial" w:cs="Arial"/>
                <w:sz w:val="22"/>
                <w:szCs w:val="22"/>
                <w:lang w:val="es"/>
              </w:rPr>
            </w:pPr>
            <w:r w:rsidRPr="00DC7B98">
              <w:rPr>
                <w:rFonts w:ascii="Arial" w:eastAsia="Arial" w:hAnsi="Arial" w:cs="Arial"/>
                <w:sz w:val="22"/>
                <w:szCs w:val="22"/>
                <w:lang w:val="es"/>
              </w:rPr>
              <w:t>Ángulo de visión 178º</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DC7B98" w:rsidRPr="00DC7B98" w:rsidRDefault="00DC7B98" w:rsidP="00631410">
            <w:pPr>
              <w:keepNext w:val="0"/>
              <w:widowControl/>
              <w:spacing w:line="276" w:lineRule="auto"/>
              <w:ind w:left="-20"/>
              <w:jc w:val="center"/>
              <w:rPr>
                <w:rFonts w:ascii="Arial" w:eastAsia="Arial" w:hAnsi="Arial" w:cs="Arial"/>
                <w:sz w:val="20"/>
                <w:szCs w:val="20"/>
                <w:lang w:val="es"/>
              </w:rPr>
            </w:pPr>
            <w:r w:rsidRPr="00DC7B98">
              <w:rPr>
                <w:rFonts w:ascii="Arial" w:eastAsia="Arial" w:hAnsi="Arial" w:cs="Arial"/>
                <w:sz w:val="20"/>
                <w:szCs w:val="20"/>
                <w:lang w:val="es"/>
              </w:rPr>
              <w:t>1</w:t>
            </w:r>
          </w:p>
        </w:tc>
      </w:tr>
    </w:tbl>
    <w:p w:rsidR="00DC7B98" w:rsidRPr="00DC7B98" w:rsidRDefault="00DC7B98" w:rsidP="00DC7B98">
      <w:pPr>
        <w:keepNext w:val="0"/>
        <w:widowControl/>
        <w:spacing w:line="276" w:lineRule="auto"/>
        <w:rPr>
          <w:rFonts w:ascii="Arial" w:eastAsia="Arial" w:hAnsi="Arial" w:cs="Arial"/>
          <w:sz w:val="22"/>
          <w:szCs w:val="22"/>
          <w:lang w:val="es"/>
        </w:rPr>
      </w:pPr>
    </w:p>
    <w:p w:rsidR="00F54BE2" w:rsidRDefault="00F54BE2" w:rsidP="0092647D">
      <w:pPr>
        <w:jc w:val="both"/>
        <w:rPr>
          <w:rFonts w:ascii="Arial" w:eastAsia="Arial" w:hAnsi="Arial" w:cs="Arial"/>
          <w:b/>
          <w:bCs/>
          <w:color w:val="000000"/>
          <w:sz w:val="22"/>
          <w:szCs w:val="22"/>
          <w:lang w:val="es-UY"/>
        </w:rPr>
      </w:pPr>
    </w:p>
    <w:p w:rsidR="0092647D" w:rsidRPr="0092647D" w:rsidRDefault="0092647D" w:rsidP="0092647D">
      <w:pPr>
        <w:jc w:val="both"/>
        <w:rPr>
          <w:rFonts w:ascii="Arial" w:eastAsia="Arial" w:hAnsi="Arial" w:cs="Arial"/>
          <w:bCs/>
          <w:color w:val="000000"/>
          <w:sz w:val="22"/>
          <w:szCs w:val="22"/>
          <w:lang w:val="es-UY"/>
        </w:rPr>
      </w:pPr>
      <w:r w:rsidRPr="0092647D">
        <w:rPr>
          <w:rFonts w:ascii="Arial" w:eastAsia="Arial" w:hAnsi="Arial" w:cs="Arial"/>
          <w:b/>
          <w:bCs/>
          <w:color w:val="000000"/>
          <w:sz w:val="22"/>
          <w:szCs w:val="22"/>
          <w:lang w:val="es-UY"/>
        </w:rPr>
        <w:t>Importante:</w:t>
      </w:r>
      <w:r w:rsidRPr="0092647D">
        <w:rPr>
          <w:rFonts w:ascii="Arial" w:eastAsia="Arial" w:hAnsi="Arial" w:cs="Arial"/>
          <w:bCs/>
          <w:color w:val="000000"/>
          <w:sz w:val="22"/>
          <w:szCs w:val="22"/>
          <w:lang w:val="es-UY"/>
        </w:rPr>
        <w:t xml:space="preserve"> La omisión o no cumplimiento de cualquiera de las especificaciones arriba detalladas, </w:t>
      </w:r>
      <w:r w:rsidR="003B5D31">
        <w:rPr>
          <w:rFonts w:ascii="Arial" w:eastAsia="Arial" w:hAnsi="Arial" w:cs="Arial"/>
          <w:bCs/>
          <w:color w:val="000000"/>
          <w:sz w:val="22"/>
          <w:szCs w:val="22"/>
          <w:lang w:val="es-UY"/>
        </w:rPr>
        <w:t xml:space="preserve">traerá aparejada </w:t>
      </w:r>
      <w:r w:rsidRPr="0092647D">
        <w:rPr>
          <w:rFonts w:ascii="Arial" w:eastAsia="Arial" w:hAnsi="Arial" w:cs="Arial"/>
          <w:bCs/>
          <w:color w:val="000000"/>
          <w:sz w:val="22"/>
          <w:szCs w:val="22"/>
          <w:lang w:val="es-UY"/>
        </w:rPr>
        <w:t>la anulación de la oferta correspondiente.</w:t>
      </w:r>
    </w:p>
    <w:p w:rsidR="0092647D" w:rsidRPr="0092647D" w:rsidRDefault="0092647D" w:rsidP="0092647D">
      <w:pPr>
        <w:jc w:val="both"/>
        <w:rPr>
          <w:rFonts w:ascii="Arial" w:eastAsia="Arial" w:hAnsi="Arial" w:cs="Arial"/>
          <w:color w:val="000000"/>
          <w:sz w:val="22"/>
          <w:szCs w:val="22"/>
        </w:rPr>
      </w:pPr>
    </w:p>
    <w:p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b/>
          <w:color w:val="000000"/>
          <w:sz w:val="22"/>
          <w:szCs w:val="22"/>
        </w:rPr>
        <w:t>Garantía</w:t>
      </w:r>
      <w:r w:rsidRPr="0092647D">
        <w:rPr>
          <w:rFonts w:ascii="Arial" w:eastAsia="Arial" w:hAnsi="Arial" w:cs="Arial"/>
          <w:color w:val="000000"/>
          <w:sz w:val="22"/>
          <w:szCs w:val="22"/>
        </w:rPr>
        <w:t>:</w:t>
      </w:r>
    </w:p>
    <w:p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color w:val="000000"/>
          <w:sz w:val="22"/>
          <w:szCs w:val="22"/>
        </w:rPr>
        <w:t>La garantía deberá cubrir un</w:t>
      </w:r>
      <w:r w:rsidR="003B5D31">
        <w:rPr>
          <w:rFonts w:ascii="Arial" w:eastAsia="Arial" w:hAnsi="Arial" w:cs="Arial"/>
          <w:color w:val="000000"/>
          <w:sz w:val="22"/>
          <w:szCs w:val="22"/>
        </w:rPr>
        <w:t xml:space="preserve"> (1)</w:t>
      </w:r>
      <w:r w:rsidRPr="0092647D">
        <w:rPr>
          <w:rFonts w:ascii="Arial" w:eastAsia="Arial" w:hAnsi="Arial" w:cs="Arial"/>
          <w:color w:val="000000"/>
          <w:sz w:val="22"/>
          <w:szCs w:val="22"/>
        </w:rPr>
        <w:t xml:space="preserve"> año </w:t>
      </w:r>
      <w:r w:rsidRPr="0092647D">
        <w:rPr>
          <w:rFonts w:ascii="Arial" w:eastAsia="Arial" w:hAnsi="Arial" w:cs="Arial"/>
          <w:b/>
          <w:color w:val="000000"/>
          <w:sz w:val="22"/>
          <w:szCs w:val="22"/>
        </w:rPr>
        <w:t>mínimo</w:t>
      </w:r>
      <w:r w:rsidRPr="0092647D">
        <w:rPr>
          <w:rFonts w:ascii="Arial" w:eastAsia="Arial" w:hAnsi="Arial" w:cs="Arial"/>
          <w:color w:val="000000"/>
          <w:sz w:val="22"/>
          <w:szCs w:val="22"/>
        </w:rPr>
        <w:t xml:space="preserve"> por la instalación y los equipos suministrados, y deberá brindarse a través de un Servicio Técnico instalado en el país por el plazo ofrecido.</w:t>
      </w:r>
    </w:p>
    <w:p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color w:val="000000"/>
          <w:sz w:val="22"/>
          <w:szCs w:val="22"/>
        </w:rPr>
        <w:t>Se deberá especificar plazo y condiciones de la garantía ofrecida.</w:t>
      </w:r>
    </w:p>
    <w:p w:rsidR="0092647D" w:rsidRPr="0092647D" w:rsidRDefault="0092647D" w:rsidP="0092647D">
      <w:pPr>
        <w:jc w:val="both"/>
        <w:rPr>
          <w:rFonts w:ascii="Arial" w:eastAsia="Arial" w:hAnsi="Arial" w:cs="Arial"/>
          <w:color w:val="000000"/>
          <w:sz w:val="22"/>
          <w:szCs w:val="22"/>
        </w:rPr>
      </w:pPr>
    </w:p>
    <w:p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b/>
          <w:color w:val="000000"/>
          <w:sz w:val="22"/>
          <w:szCs w:val="22"/>
        </w:rPr>
        <w:t>Manuales:</w:t>
      </w:r>
    </w:p>
    <w:p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color w:val="000000"/>
          <w:sz w:val="22"/>
          <w:szCs w:val="22"/>
        </w:rPr>
        <w:t>Todos los equipos deberán contar con sus respectivos manuales o detalle de características técnicas y recomendaciones de uso, redactados en español y/o inglés.</w:t>
      </w:r>
    </w:p>
    <w:p w:rsidR="0092647D" w:rsidRPr="0092647D" w:rsidRDefault="0092647D" w:rsidP="0092647D">
      <w:pPr>
        <w:jc w:val="both"/>
        <w:rPr>
          <w:rFonts w:ascii="Arial" w:eastAsia="Arial" w:hAnsi="Arial" w:cs="Arial"/>
          <w:color w:val="000000"/>
          <w:sz w:val="22"/>
          <w:szCs w:val="22"/>
        </w:rPr>
      </w:pPr>
    </w:p>
    <w:p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b/>
          <w:color w:val="000000"/>
          <w:sz w:val="22"/>
          <w:szCs w:val="22"/>
        </w:rPr>
        <w:t>Plazo de entrega:</w:t>
      </w:r>
    </w:p>
    <w:p w:rsidR="0092647D" w:rsidRDefault="0092647D" w:rsidP="0092647D">
      <w:pPr>
        <w:jc w:val="both"/>
        <w:rPr>
          <w:rFonts w:ascii="Arial" w:eastAsia="Arial" w:hAnsi="Arial" w:cs="Arial"/>
          <w:color w:val="000000"/>
          <w:sz w:val="22"/>
          <w:szCs w:val="22"/>
        </w:rPr>
      </w:pPr>
      <w:r w:rsidRPr="0092647D">
        <w:rPr>
          <w:rFonts w:ascii="Arial" w:eastAsia="Arial" w:hAnsi="Arial" w:cs="Arial"/>
          <w:color w:val="000000"/>
          <w:sz w:val="22"/>
          <w:szCs w:val="22"/>
        </w:rPr>
        <w:t xml:space="preserve">El suministro deberá ser entregado en un plazo máximo de </w:t>
      </w:r>
      <w:r w:rsidR="003B5D31">
        <w:rPr>
          <w:rFonts w:ascii="Arial" w:eastAsia="Arial" w:hAnsi="Arial" w:cs="Arial"/>
          <w:color w:val="000000"/>
          <w:sz w:val="22"/>
          <w:szCs w:val="22"/>
        </w:rPr>
        <w:t>sesenta (</w:t>
      </w:r>
      <w:r w:rsidRPr="0092647D">
        <w:rPr>
          <w:rFonts w:ascii="Arial" w:eastAsia="Arial" w:hAnsi="Arial" w:cs="Arial"/>
          <w:color w:val="000000"/>
          <w:sz w:val="22"/>
          <w:szCs w:val="22"/>
        </w:rPr>
        <w:t>60</w:t>
      </w:r>
      <w:r w:rsidR="003B5D31">
        <w:rPr>
          <w:rFonts w:ascii="Arial" w:eastAsia="Arial" w:hAnsi="Arial" w:cs="Arial"/>
          <w:color w:val="000000"/>
          <w:sz w:val="22"/>
          <w:szCs w:val="22"/>
        </w:rPr>
        <w:t>)</w:t>
      </w:r>
      <w:r w:rsidRPr="0092647D">
        <w:rPr>
          <w:rFonts w:ascii="Arial" w:eastAsia="Arial" w:hAnsi="Arial" w:cs="Arial"/>
          <w:color w:val="000000"/>
          <w:sz w:val="22"/>
          <w:szCs w:val="22"/>
        </w:rPr>
        <w:t xml:space="preserve"> días contado</w:t>
      </w:r>
      <w:r w:rsidR="003B5D31">
        <w:rPr>
          <w:rFonts w:ascii="Arial" w:eastAsia="Arial" w:hAnsi="Arial" w:cs="Arial"/>
          <w:color w:val="000000"/>
          <w:sz w:val="22"/>
          <w:szCs w:val="22"/>
        </w:rPr>
        <w:t>s</w:t>
      </w:r>
      <w:r w:rsidRPr="0092647D">
        <w:rPr>
          <w:rFonts w:ascii="Arial" w:eastAsia="Arial" w:hAnsi="Arial" w:cs="Arial"/>
          <w:color w:val="000000"/>
          <w:sz w:val="22"/>
          <w:szCs w:val="22"/>
        </w:rPr>
        <w:t xml:space="preserve"> desde el día que quede firme la resolución de adjudicación.</w:t>
      </w:r>
    </w:p>
    <w:p w:rsidR="00196B34" w:rsidRPr="0092647D" w:rsidRDefault="00196B34" w:rsidP="0092647D">
      <w:pPr>
        <w:jc w:val="both"/>
        <w:rPr>
          <w:rFonts w:ascii="Arial" w:eastAsia="Arial" w:hAnsi="Arial" w:cs="Arial"/>
          <w:color w:val="000000"/>
          <w:sz w:val="22"/>
          <w:szCs w:val="22"/>
        </w:rPr>
      </w:pPr>
    </w:p>
    <w:p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color w:val="000000"/>
          <w:sz w:val="22"/>
          <w:szCs w:val="22"/>
        </w:rPr>
        <w:t>La entrega se deberá coordinar con Secretaría de DINATEL al teléfono 2840 1234 interno 5110.</w:t>
      </w:r>
    </w:p>
    <w:p w:rsidR="0092647D" w:rsidRPr="0092647D" w:rsidRDefault="0092647D" w:rsidP="0092647D">
      <w:pPr>
        <w:jc w:val="both"/>
        <w:rPr>
          <w:rFonts w:ascii="Arial" w:eastAsia="Arial" w:hAnsi="Arial" w:cs="Arial"/>
          <w:color w:val="000000"/>
          <w:sz w:val="22"/>
          <w:szCs w:val="22"/>
        </w:rPr>
      </w:pPr>
    </w:p>
    <w:p w:rsidR="0092647D" w:rsidRPr="0092647D" w:rsidRDefault="0092647D" w:rsidP="0092647D">
      <w:pPr>
        <w:jc w:val="both"/>
        <w:rPr>
          <w:rFonts w:ascii="Arial" w:eastAsia="Arial" w:hAnsi="Arial" w:cs="Arial"/>
          <w:color w:val="000000"/>
          <w:sz w:val="22"/>
          <w:szCs w:val="22"/>
          <w:lang w:val="es-UY"/>
        </w:rPr>
      </w:pPr>
    </w:p>
    <w:p w:rsidR="0092647D" w:rsidRPr="0092647D" w:rsidRDefault="0092647D" w:rsidP="0092647D">
      <w:pPr>
        <w:numPr>
          <w:ilvl w:val="0"/>
          <w:numId w:val="2"/>
        </w:numPr>
        <w:jc w:val="both"/>
        <w:rPr>
          <w:rFonts w:ascii="Arial" w:eastAsia="Arial" w:hAnsi="Arial" w:cs="Arial"/>
          <w:color w:val="000000"/>
          <w:sz w:val="22"/>
          <w:szCs w:val="22"/>
          <w:lang w:val="es-UY"/>
        </w:rPr>
      </w:pPr>
      <w:bookmarkStart w:id="3" w:name="_Toc489535169"/>
      <w:r w:rsidRPr="0092647D">
        <w:rPr>
          <w:rFonts w:ascii="Arial" w:eastAsia="Arial" w:hAnsi="Arial" w:cs="Arial"/>
          <w:b/>
          <w:bCs/>
          <w:color w:val="000000"/>
          <w:sz w:val="22"/>
          <w:szCs w:val="22"/>
          <w:lang w:val="es-UY"/>
        </w:rPr>
        <w:t>CONSULTAS, ACLARACIONES Y PRÓRROGAS</w:t>
      </w:r>
      <w:bookmarkEnd w:id="3"/>
    </w:p>
    <w:p w:rsidR="0092647D" w:rsidRPr="0092647D" w:rsidRDefault="0092647D" w:rsidP="0092647D">
      <w:pPr>
        <w:jc w:val="both"/>
        <w:rPr>
          <w:rFonts w:ascii="Arial" w:eastAsia="Arial" w:hAnsi="Arial" w:cs="Arial"/>
          <w:color w:val="000000"/>
          <w:sz w:val="22"/>
          <w:szCs w:val="22"/>
          <w:lang w:val="es-UY"/>
        </w:rPr>
      </w:pPr>
    </w:p>
    <w:p w:rsidR="006101B4" w:rsidRPr="006101B4" w:rsidRDefault="006101B4" w:rsidP="006101B4">
      <w:pPr>
        <w:pStyle w:val="Default"/>
        <w:spacing w:line="276" w:lineRule="auto"/>
        <w:jc w:val="both"/>
        <w:rPr>
          <w:rFonts w:ascii="Arial" w:hAnsi="Arial" w:cs="Arial"/>
          <w:color w:val="auto"/>
          <w:sz w:val="22"/>
          <w:szCs w:val="22"/>
        </w:rPr>
      </w:pPr>
      <w:r w:rsidRPr="006101B4">
        <w:rPr>
          <w:rFonts w:ascii="Arial" w:hAnsi="Arial" w:cs="Arial"/>
          <w:color w:val="auto"/>
          <w:sz w:val="22"/>
          <w:szCs w:val="22"/>
        </w:rPr>
        <w:t xml:space="preserve">Las consultas y/o aclaraciones sobre el Pliego deberán realizarse exclusivamente de la siguiente manera: </w:t>
      </w:r>
    </w:p>
    <w:p w:rsidR="006101B4" w:rsidRPr="006101B4" w:rsidRDefault="006101B4" w:rsidP="006101B4">
      <w:pPr>
        <w:pStyle w:val="Default"/>
        <w:spacing w:line="276" w:lineRule="auto"/>
        <w:jc w:val="both"/>
        <w:rPr>
          <w:rFonts w:ascii="Arial" w:hAnsi="Arial" w:cs="Arial"/>
          <w:color w:val="auto"/>
          <w:sz w:val="22"/>
          <w:szCs w:val="22"/>
        </w:rPr>
      </w:pPr>
      <w:r w:rsidRPr="006101B4">
        <w:rPr>
          <w:rFonts w:ascii="Arial" w:hAnsi="Arial" w:cs="Arial"/>
          <w:color w:val="auto"/>
          <w:sz w:val="22"/>
          <w:szCs w:val="22"/>
        </w:rPr>
        <w:br w:type="textWrapping" w:clear="all"/>
        <w:t xml:space="preserve">a) Por correo electrónico y de manera fundada a </w:t>
      </w:r>
      <w:hyperlink r:id="rId6" w:history="1">
        <w:r w:rsidRPr="006101B4">
          <w:rPr>
            <w:rStyle w:val="Hipervnculo"/>
            <w:rFonts w:ascii="Arial" w:hAnsi="Arial" w:cs="Arial"/>
            <w:color w:val="0070C0"/>
            <w:sz w:val="22"/>
            <w:szCs w:val="22"/>
          </w:rPr>
          <w:t>proveeduría@miem.gub.uy</w:t>
        </w:r>
      </w:hyperlink>
      <w:r w:rsidRPr="006101B4">
        <w:rPr>
          <w:rFonts w:ascii="Arial" w:hAnsi="Arial" w:cs="Arial"/>
          <w:color w:val="auto"/>
          <w:sz w:val="22"/>
          <w:szCs w:val="22"/>
        </w:rPr>
        <w:t>.</w:t>
      </w:r>
    </w:p>
    <w:p w:rsidR="006101B4" w:rsidRPr="006101B4" w:rsidRDefault="006101B4" w:rsidP="006101B4">
      <w:pPr>
        <w:pStyle w:val="Default"/>
        <w:spacing w:line="276" w:lineRule="auto"/>
        <w:jc w:val="both"/>
        <w:rPr>
          <w:rFonts w:ascii="Arial" w:hAnsi="Arial" w:cs="Arial"/>
          <w:color w:val="auto"/>
          <w:sz w:val="22"/>
          <w:szCs w:val="22"/>
        </w:rPr>
      </w:pPr>
      <w:r w:rsidRPr="006101B4">
        <w:rPr>
          <w:rFonts w:ascii="Arial" w:hAnsi="Arial" w:cs="Arial"/>
          <w:color w:val="auto"/>
          <w:sz w:val="22"/>
          <w:szCs w:val="22"/>
        </w:rPr>
        <w:t>b) Identificando claramente el número y objeto de la presente Licitación.</w:t>
      </w:r>
    </w:p>
    <w:p w:rsidR="006101B4" w:rsidRPr="006101B4" w:rsidRDefault="006101B4" w:rsidP="006101B4">
      <w:pPr>
        <w:pStyle w:val="Default"/>
        <w:spacing w:line="276" w:lineRule="auto"/>
        <w:jc w:val="both"/>
        <w:rPr>
          <w:rFonts w:ascii="Arial" w:hAnsi="Arial" w:cs="Arial"/>
          <w:color w:val="auto"/>
          <w:sz w:val="22"/>
          <w:szCs w:val="22"/>
        </w:rPr>
      </w:pPr>
      <w:r w:rsidRPr="006101B4">
        <w:rPr>
          <w:rFonts w:ascii="Arial" w:hAnsi="Arial" w:cs="Arial"/>
          <w:color w:val="auto"/>
          <w:sz w:val="22"/>
          <w:szCs w:val="22"/>
        </w:rPr>
        <w:t xml:space="preserve">c) Plazo: hasta cuatro (4) días hábiles antes del acto de apertura, las que serán respondidas dentro de los siguientes dos (2) días hábiles. Las consultas de los oferentes y las respectivas respuestas de la Administración serán publicadas en el sitio web de compras estatales donde figura publicada la presente convocatoria, dentro del plazo fijado para su evacuación y permanecerán disponibles hasta el día fijado para el acto de apertura del llamado. </w:t>
      </w:r>
    </w:p>
    <w:p w:rsidR="006101B4" w:rsidRPr="006101B4" w:rsidRDefault="006101B4" w:rsidP="006101B4">
      <w:pPr>
        <w:pStyle w:val="Default"/>
        <w:spacing w:line="276" w:lineRule="auto"/>
        <w:jc w:val="both"/>
        <w:rPr>
          <w:rFonts w:ascii="Arial" w:hAnsi="Arial" w:cs="Arial"/>
          <w:color w:val="auto"/>
          <w:sz w:val="22"/>
          <w:szCs w:val="22"/>
        </w:rPr>
      </w:pPr>
    </w:p>
    <w:p w:rsidR="006101B4" w:rsidRPr="006101B4" w:rsidRDefault="006101B4" w:rsidP="006101B4">
      <w:pPr>
        <w:pStyle w:val="Default"/>
        <w:spacing w:line="276" w:lineRule="auto"/>
        <w:jc w:val="both"/>
        <w:rPr>
          <w:rFonts w:ascii="Arial" w:hAnsi="Arial" w:cs="Arial"/>
          <w:color w:val="auto"/>
          <w:sz w:val="22"/>
          <w:szCs w:val="22"/>
        </w:rPr>
      </w:pPr>
      <w:r w:rsidRPr="006101B4">
        <w:rPr>
          <w:rFonts w:ascii="Arial" w:hAnsi="Arial" w:cs="Arial"/>
          <w:color w:val="auto"/>
          <w:sz w:val="22"/>
          <w:szCs w:val="22"/>
        </w:rPr>
        <w:t xml:space="preserve">La solicitud de prórroga de la fecha de apertura de ofertas, podrá presentarse: </w:t>
      </w:r>
    </w:p>
    <w:p w:rsidR="006101B4" w:rsidRPr="006101B4" w:rsidRDefault="006101B4" w:rsidP="006101B4">
      <w:pPr>
        <w:pStyle w:val="Default"/>
        <w:numPr>
          <w:ilvl w:val="0"/>
          <w:numId w:val="10"/>
        </w:numPr>
        <w:spacing w:line="276" w:lineRule="auto"/>
        <w:jc w:val="both"/>
        <w:rPr>
          <w:rFonts w:ascii="Arial" w:hAnsi="Arial" w:cs="Arial"/>
          <w:color w:val="auto"/>
          <w:sz w:val="22"/>
          <w:szCs w:val="22"/>
        </w:rPr>
      </w:pPr>
      <w:r w:rsidRPr="006101B4">
        <w:rPr>
          <w:rFonts w:ascii="Arial" w:hAnsi="Arial" w:cs="Arial"/>
          <w:color w:val="auto"/>
          <w:sz w:val="22"/>
          <w:szCs w:val="22"/>
        </w:rPr>
        <w:t xml:space="preserve">Por correo electrónico y de manera fundada a </w:t>
      </w:r>
      <w:hyperlink r:id="rId7" w:history="1">
        <w:r w:rsidRPr="006101B4">
          <w:rPr>
            <w:rStyle w:val="Hipervnculo"/>
            <w:rFonts w:ascii="Arial" w:hAnsi="Arial" w:cs="Arial"/>
            <w:color w:val="0070C0"/>
            <w:sz w:val="22"/>
            <w:szCs w:val="22"/>
          </w:rPr>
          <w:t>proveeduría@miem.gub.uy</w:t>
        </w:r>
      </w:hyperlink>
      <w:r w:rsidRPr="006101B4">
        <w:rPr>
          <w:rFonts w:ascii="Arial" w:hAnsi="Arial" w:cs="Arial"/>
          <w:color w:val="auto"/>
          <w:sz w:val="22"/>
          <w:szCs w:val="22"/>
        </w:rPr>
        <w:t>.</w:t>
      </w:r>
    </w:p>
    <w:p w:rsidR="006101B4" w:rsidRPr="006101B4" w:rsidRDefault="006101B4" w:rsidP="006101B4">
      <w:pPr>
        <w:pStyle w:val="Default"/>
        <w:numPr>
          <w:ilvl w:val="0"/>
          <w:numId w:val="10"/>
        </w:numPr>
        <w:spacing w:line="276" w:lineRule="auto"/>
        <w:jc w:val="both"/>
        <w:rPr>
          <w:rFonts w:ascii="Arial" w:hAnsi="Arial" w:cs="Arial"/>
          <w:color w:val="auto"/>
          <w:sz w:val="22"/>
          <w:szCs w:val="22"/>
        </w:rPr>
      </w:pPr>
      <w:r w:rsidRPr="006101B4">
        <w:rPr>
          <w:rFonts w:ascii="Arial" w:hAnsi="Arial" w:cs="Arial"/>
          <w:color w:val="auto"/>
          <w:sz w:val="22"/>
          <w:szCs w:val="22"/>
        </w:rPr>
        <w:t>Identificando claramente el número y objeto de la presente Licitación.</w:t>
      </w:r>
    </w:p>
    <w:p w:rsidR="0092647D" w:rsidRPr="006101B4" w:rsidRDefault="006101B4" w:rsidP="0092647D">
      <w:pPr>
        <w:pStyle w:val="Default"/>
        <w:numPr>
          <w:ilvl w:val="0"/>
          <w:numId w:val="10"/>
        </w:numPr>
        <w:spacing w:line="276" w:lineRule="auto"/>
        <w:jc w:val="both"/>
        <w:rPr>
          <w:rFonts w:ascii="Arial" w:eastAsia="Arial" w:hAnsi="Arial" w:cs="Arial"/>
          <w:sz w:val="22"/>
          <w:szCs w:val="22"/>
        </w:rPr>
      </w:pPr>
      <w:r w:rsidRPr="006101B4">
        <w:rPr>
          <w:rFonts w:ascii="Arial" w:hAnsi="Arial" w:cs="Arial"/>
          <w:color w:val="auto"/>
          <w:sz w:val="22"/>
          <w:szCs w:val="22"/>
        </w:rPr>
        <w:t>Plazo: hasta dos (2) días hábiles antes del acto de apertura, respondiéndose dentro del día hábil siguiente en la misma forma que el punto anterior. En caso de no pronunciamiento de la Administración se entenderá que la prórroga ha sido denegada.</w:t>
      </w:r>
    </w:p>
    <w:p w:rsidR="0092647D" w:rsidRPr="0092647D" w:rsidRDefault="0092647D" w:rsidP="0092647D">
      <w:pPr>
        <w:jc w:val="both"/>
        <w:rPr>
          <w:rFonts w:ascii="Arial" w:eastAsia="Arial" w:hAnsi="Arial" w:cs="Arial"/>
          <w:color w:val="000000"/>
          <w:sz w:val="22"/>
          <w:szCs w:val="22"/>
          <w:lang w:val="es-UY"/>
        </w:rPr>
      </w:pPr>
    </w:p>
    <w:p w:rsidR="0092647D" w:rsidRPr="0092647D" w:rsidRDefault="0092647D" w:rsidP="0092647D">
      <w:pPr>
        <w:jc w:val="both"/>
        <w:rPr>
          <w:rFonts w:ascii="Arial" w:eastAsia="Arial" w:hAnsi="Arial" w:cs="Arial"/>
          <w:color w:val="000000"/>
          <w:sz w:val="22"/>
          <w:szCs w:val="22"/>
          <w:lang w:val="es-UY"/>
        </w:rPr>
      </w:pPr>
    </w:p>
    <w:p w:rsidR="0092647D" w:rsidRPr="0092647D" w:rsidRDefault="0092647D" w:rsidP="0092647D">
      <w:pPr>
        <w:numPr>
          <w:ilvl w:val="0"/>
          <w:numId w:val="2"/>
        </w:numPr>
        <w:jc w:val="both"/>
        <w:rPr>
          <w:rFonts w:ascii="Arial" w:eastAsia="Arial" w:hAnsi="Arial" w:cs="Arial"/>
          <w:color w:val="000000"/>
          <w:sz w:val="22"/>
          <w:szCs w:val="22"/>
          <w:lang w:val="es-UY"/>
        </w:rPr>
      </w:pPr>
      <w:bookmarkStart w:id="4" w:name="_Toc489535170"/>
      <w:r w:rsidRPr="0092647D">
        <w:rPr>
          <w:rFonts w:ascii="Arial" w:eastAsia="Arial" w:hAnsi="Arial" w:cs="Arial"/>
          <w:b/>
          <w:bCs/>
          <w:color w:val="000000"/>
          <w:sz w:val="22"/>
          <w:szCs w:val="22"/>
          <w:lang w:val="es-UY"/>
        </w:rPr>
        <w:t>ACTO DE APERTURA</w:t>
      </w:r>
      <w:bookmarkEnd w:id="4"/>
    </w:p>
    <w:p w:rsidR="0092647D" w:rsidRPr="0092647D" w:rsidRDefault="0092647D" w:rsidP="0092647D">
      <w:pPr>
        <w:jc w:val="both"/>
        <w:rPr>
          <w:rFonts w:ascii="Arial" w:eastAsia="Arial" w:hAnsi="Arial" w:cs="Arial"/>
          <w:color w:val="000000"/>
          <w:sz w:val="22"/>
          <w:szCs w:val="22"/>
          <w:lang w:val="es-UY"/>
        </w:rPr>
      </w:pPr>
    </w:p>
    <w:p w:rsidR="00A66879" w:rsidRPr="00A66879" w:rsidRDefault="00A66879" w:rsidP="00A66879">
      <w:pPr>
        <w:jc w:val="both"/>
        <w:rPr>
          <w:rFonts w:ascii="Arial" w:eastAsia="Arial" w:hAnsi="Arial" w:cs="Arial"/>
          <w:color w:val="000000"/>
          <w:sz w:val="22"/>
          <w:szCs w:val="22"/>
          <w:lang w:val="es-UY"/>
        </w:rPr>
      </w:pPr>
      <w:r w:rsidRPr="00A66879">
        <w:rPr>
          <w:rFonts w:ascii="Arial" w:eastAsia="Arial" w:hAnsi="Arial" w:cs="Arial"/>
          <w:color w:val="000000"/>
          <w:sz w:val="22"/>
          <w:szCs w:val="22"/>
          <w:lang w:val="es-UY"/>
        </w:rPr>
        <w:t>El Acto de Apertura se realizará en el Departamento de Adquisiciones y Proveeduría del MIEM, sito en Rincón 723</w:t>
      </w:r>
      <w:r w:rsidR="003B5D31">
        <w:rPr>
          <w:rFonts w:ascii="Arial" w:eastAsia="Arial" w:hAnsi="Arial" w:cs="Arial"/>
          <w:color w:val="000000"/>
          <w:sz w:val="22"/>
          <w:szCs w:val="22"/>
          <w:lang w:val="es-UY"/>
        </w:rPr>
        <w:t>,</w:t>
      </w:r>
      <w:r w:rsidRPr="00A66879">
        <w:rPr>
          <w:rFonts w:ascii="Arial" w:eastAsia="Arial" w:hAnsi="Arial" w:cs="Arial"/>
          <w:color w:val="000000"/>
          <w:sz w:val="22"/>
          <w:szCs w:val="22"/>
          <w:lang w:val="es-UY"/>
        </w:rPr>
        <w:t xml:space="preserve"> 1er Piso, en la fecha y hora, indicados en la publicación, cuya modificación será </w:t>
      </w:r>
      <w:r w:rsidRPr="00A66879">
        <w:rPr>
          <w:rFonts w:ascii="Arial" w:eastAsia="Arial" w:hAnsi="Arial" w:cs="Arial"/>
          <w:color w:val="000000"/>
          <w:sz w:val="22"/>
          <w:szCs w:val="22"/>
          <w:lang w:val="es-UY"/>
        </w:rPr>
        <w:lastRenderedPageBreak/>
        <w:t>debidamente publicada.</w:t>
      </w:r>
    </w:p>
    <w:p w:rsidR="00A66879" w:rsidRPr="00A66879" w:rsidRDefault="00A66879" w:rsidP="00A66879">
      <w:pPr>
        <w:jc w:val="both"/>
        <w:rPr>
          <w:rFonts w:ascii="Arial" w:eastAsia="Arial" w:hAnsi="Arial" w:cs="Arial"/>
          <w:color w:val="000000"/>
          <w:sz w:val="22"/>
          <w:szCs w:val="22"/>
          <w:lang w:val="es-UY"/>
        </w:rPr>
      </w:pPr>
      <w:r w:rsidRPr="00A66879">
        <w:rPr>
          <w:rFonts w:ascii="Arial" w:eastAsia="Arial" w:hAnsi="Arial" w:cs="Arial"/>
          <w:color w:val="000000"/>
          <w:sz w:val="22"/>
          <w:szCs w:val="22"/>
          <w:lang w:val="es-UY"/>
        </w:rPr>
        <w:t xml:space="preserve">Abierto el acto, en presencia de los funcionarios designados a tal efecto por la Administración y los oferentes o sus representantes debidamente acreditados que deseen asistir, no se podrá introducir modificación alguna a las propuestas. </w:t>
      </w:r>
    </w:p>
    <w:p w:rsidR="00A66879" w:rsidRPr="00A66879" w:rsidRDefault="00A66879" w:rsidP="00A66879">
      <w:pPr>
        <w:jc w:val="both"/>
        <w:rPr>
          <w:rFonts w:ascii="Arial" w:eastAsia="Arial" w:hAnsi="Arial" w:cs="Arial"/>
          <w:color w:val="000000"/>
          <w:sz w:val="22"/>
          <w:szCs w:val="22"/>
          <w:lang w:val="es-UY"/>
        </w:rPr>
      </w:pPr>
    </w:p>
    <w:p w:rsidR="00A66879" w:rsidRPr="00A66879" w:rsidRDefault="00A66879" w:rsidP="00A66879">
      <w:pPr>
        <w:jc w:val="both"/>
        <w:rPr>
          <w:rFonts w:ascii="Arial" w:eastAsia="Arial" w:hAnsi="Arial" w:cs="Arial"/>
          <w:color w:val="000000"/>
          <w:sz w:val="22"/>
          <w:szCs w:val="22"/>
          <w:lang w:val="es-UY"/>
        </w:rPr>
      </w:pPr>
      <w:r w:rsidRPr="00A66879">
        <w:rPr>
          <w:rFonts w:ascii="Arial" w:eastAsia="Arial" w:hAnsi="Arial" w:cs="Arial"/>
          <w:color w:val="000000"/>
          <w:sz w:val="22"/>
          <w:szCs w:val="22"/>
          <w:lang w:val="es-UY"/>
        </w:rPr>
        <w:t>Se controlará que las propuestas no presenten carencias o defectos, pero su admisión inicial no será obstáculo para su invalidación posterior.</w:t>
      </w:r>
    </w:p>
    <w:p w:rsidR="00A66879" w:rsidRPr="00A66879" w:rsidRDefault="00A66879" w:rsidP="00A66879">
      <w:pPr>
        <w:jc w:val="both"/>
        <w:rPr>
          <w:rFonts w:ascii="Arial" w:eastAsia="Arial" w:hAnsi="Arial" w:cs="Arial"/>
          <w:color w:val="000000"/>
          <w:sz w:val="22"/>
          <w:szCs w:val="22"/>
          <w:lang w:val="es-UY"/>
        </w:rPr>
      </w:pPr>
      <w:r w:rsidRPr="00A66879">
        <w:rPr>
          <w:rFonts w:ascii="Arial" w:eastAsia="Arial" w:hAnsi="Arial" w:cs="Arial"/>
          <w:color w:val="000000"/>
          <w:sz w:val="22"/>
          <w:szCs w:val="22"/>
          <w:lang w:val="es-UY"/>
        </w:rPr>
        <w:t xml:space="preserve"> </w:t>
      </w:r>
    </w:p>
    <w:p w:rsidR="0092647D" w:rsidRDefault="00A66879" w:rsidP="00A66879">
      <w:pPr>
        <w:jc w:val="both"/>
        <w:rPr>
          <w:rFonts w:ascii="Arial" w:eastAsia="Arial" w:hAnsi="Arial" w:cs="Arial"/>
          <w:color w:val="000000"/>
          <w:sz w:val="22"/>
          <w:szCs w:val="22"/>
          <w:lang w:val="es-UY"/>
        </w:rPr>
      </w:pPr>
      <w:r w:rsidRPr="00A66879">
        <w:rPr>
          <w:rFonts w:ascii="Arial" w:eastAsia="Arial" w:hAnsi="Arial" w:cs="Arial"/>
          <w:color w:val="000000"/>
          <w:sz w:val="22"/>
          <w:szCs w:val="22"/>
          <w:lang w:val="es-UY"/>
        </w:rPr>
        <w:t>Culminado el acto, se labrará Acta circunstanciada del mismo siendo firmada por los funcionarios actuantes y los oferentes o sus representantes que deseen hacerlo, quienes podrán efectuar las observaciones que consideren necesarias. Durante el acto de apertura se deberá exhibir cédula de identidad vigente del compareciente.</w:t>
      </w:r>
    </w:p>
    <w:p w:rsidR="00F54BE2" w:rsidRPr="0092647D" w:rsidRDefault="00F54BE2" w:rsidP="00A66879">
      <w:pPr>
        <w:jc w:val="both"/>
        <w:rPr>
          <w:rFonts w:ascii="Arial" w:eastAsia="Arial" w:hAnsi="Arial" w:cs="Arial"/>
          <w:color w:val="000000"/>
          <w:sz w:val="22"/>
          <w:szCs w:val="22"/>
          <w:lang w:val="es-UY"/>
        </w:rPr>
      </w:pPr>
    </w:p>
    <w:p w:rsidR="00196B34" w:rsidRPr="008A49FD" w:rsidRDefault="00196B34" w:rsidP="0092647D">
      <w:pPr>
        <w:jc w:val="both"/>
        <w:rPr>
          <w:rFonts w:ascii="Arial" w:eastAsia="Arial" w:hAnsi="Arial" w:cs="Arial"/>
          <w:color w:val="000000"/>
          <w:sz w:val="22"/>
          <w:szCs w:val="22"/>
          <w:lang w:val="es-UY"/>
        </w:rPr>
      </w:pPr>
    </w:p>
    <w:p w:rsidR="008A49FD" w:rsidRPr="008A49FD" w:rsidRDefault="008A49FD" w:rsidP="0092647D">
      <w:pPr>
        <w:numPr>
          <w:ilvl w:val="0"/>
          <w:numId w:val="2"/>
        </w:numPr>
        <w:jc w:val="both"/>
        <w:rPr>
          <w:rFonts w:ascii="Arial" w:eastAsia="Arial" w:hAnsi="Arial" w:cs="Arial"/>
          <w:b/>
          <w:bCs/>
          <w:color w:val="000000"/>
          <w:sz w:val="22"/>
          <w:szCs w:val="22"/>
          <w:lang w:val="es-UY"/>
        </w:rPr>
      </w:pPr>
      <w:bookmarkStart w:id="5" w:name="_Toc489535172"/>
      <w:r w:rsidRPr="008A49FD">
        <w:rPr>
          <w:rFonts w:ascii="Arial" w:hAnsi="Arial" w:cs="Arial"/>
          <w:b/>
          <w:bCs/>
          <w:sz w:val="22"/>
          <w:szCs w:val="22"/>
        </w:rPr>
        <w:t>PLAZO COMPLEMENTARIO</w:t>
      </w:r>
    </w:p>
    <w:p w:rsidR="008A49FD" w:rsidRDefault="008A49FD" w:rsidP="008A49FD">
      <w:pPr>
        <w:jc w:val="both"/>
        <w:rPr>
          <w:rFonts w:ascii="Arial" w:hAnsi="Arial" w:cs="Arial"/>
          <w:b/>
          <w:bCs/>
          <w:sz w:val="22"/>
          <w:szCs w:val="22"/>
        </w:rPr>
      </w:pPr>
    </w:p>
    <w:p w:rsidR="008A49FD" w:rsidRDefault="008A49FD" w:rsidP="008A49FD">
      <w:pPr>
        <w:jc w:val="both"/>
        <w:rPr>
          <w:rFonts w:ascii="Arial" w:eastAsia="Arial" w:hAnsi="Arial" w:cs="Arial"/>
          <w:color w:val="000000"/>
          <w:sz w:val="22"/>
          <w:szCs w:val="22"/>
          <w:lang w:val="es-UY"/>
        </w:rPr>
      </w:pPr>
      <w:r w:rsidRPr="008A49FD">
        <w:rPr>
          <w:rFonts w:ascii="Arial" w:eastAsia="Arial" w:hAnsi="Arial" w:cs="Arial"/>
          <w:color w:val="000000"/>
          <w:sz w:val="22"/>
          <w:szCs w:val="22"/>
          <w:lang w:val="es-UY"/>
        </w:rPr>
        <w:t>Si en el acto de apertura se constata la omisión de la presentación de documentación o información, cuya agregación posterior no altere materialmente la igualdad de los oferentes, la Administración podrá otorgar un plazo de hasta dos (2) días hábiles improrrogables, a efectos de que los interesados puedan subsanar la omisión, en un todo de acuerdo a lo establecido en el artículo 65 del Decreto 150/012 de 11 de mayo de 2012 y sus modificativas (TOCAF). De estos hechos debe quedar constancia en el Acta de apertura.</w:t>
      </w:r>
    </w:p>
    <w:p w:rsidR="00F54BE2" w:rsidRDefault="00F54BE2" w:rsidP="008A49FD">
      <w:pPr>
        <w:jc w:val="both"/>
        <w:rPr>
          <w:rFonts w:ascii="Arial" w:eastAsia="Arial" w:hAnsi="Arial" w:cs="Arial"/>
          <w:b/>
          <w:bCs/>
          <w:color w:val="000000"/>
          <w:sz w:val="22"/>
          <w:szCs w:val="22"/>
          <w:lang w:val="es-UY"/>
        </w:rPr>
      </w:pPr>
    </w:p>
    <w:p w:rsidR="008A49FD" w:rsidRDefault="008A49FD" w:rsidP="008A49FD">
      <w:pPr>
        <w:ind w:left="360"/>
        <w:jc w:val="both"/>
        <w:rPr>
          <w:rFonts w:ascii="Arial" w:eastAsia="Arial" w:hAnsi="Arial" w:cs="Arial"/>
          <w:b/>
          <w:bCs/>
          <w:color w:val="000000"/>
          <w:sz w:val="22"/>
          <w:szCs w:val="22"/>
          <w:lang w:val="es-UY"/>
        </w:rPr>
      </w:pPr>
    </w:p>
    <w:p w:rsidR="0092647D" w:rsidRPr="0092647D" w:rsidRDefault="0092647D" w:rsidP="0092647D">
      <w:pPr>
        <w:numPr>
          <w:ilvl w:val="0"/>
          <w:numId w:val="2"/>
        </w:numPr>
        <w:jc w:val="both"/>
        <w:rPr>
          <w:rFonts w:ascii="Arial" w:eastAsia="Arial" w:hAnsi="Arial" w:cs="Arial"/>
          <w:b/>
          <w:bCs/>
          <w:color w:val="000000"/>
          <w:sz w:val="22"/>
          <w:szCs w:val="22"/>
          <w:lang w:val="es-UY"/>
        </w:rPr>
      </w:pPr>
      <w:r w:rsidRPr="0092647D">
        <w:rPr>
          <w:rFonts w:ascii="Arial" w:eastAsia="Arial" w:hAnsi="Arial" w:cs="Arial"/>
          <w:b/>
          <w:bCs/>
          <w:color w:val="000000"/>
          <w:sz w:val="22"/>
          <w:szCs w:val="22"/>
          <w:lang w:val="es-UY"/>
        </w:rPr>
        <w:t>CONDICIONES DEL OFERENTE. FORMA Y CONTENIDO DE LA PROPUESTA</w:t>
      </w:r>
      <w:bookmarkEnd w:id="5"/>
    </w:p>
    <w:p w:rsidR="0092647D" w:rsidRPr="0092647D" w:rsidRDefault="0092647D" w:rsidP="0092647D">
      <w:pPr>
        <w:jc w:val="both"/>
        <w:rPr>
          <w:rFonts w:ascii="Arial" w:eastAsia="Arial" w:hAnsi="Arial" w:cs="Arial"/>
          <w:b/>
          <w:bCs/>
          <w:color w:val="000000"/>
          <w:sz w:val="22"/>
          <w:szCs w:val="22"/>
          <w:lang w:val="es-UY"/>
        </w:rPr>
      </w:pPr>
    </w:p>
    <w:p w:rsidR="008A49FD" w:rsidRDefault="00216389" w:rsidP="008A49FD">
      <w:pPr>
        <w:numPr>
          <w:ilvl w:val="1"/>
          <w:numId w:val="2"/>
        </w:numPr>
        <w:jc w:val="both"/>
        <w:rPr>
          <w:rFonts w:ascii="Arial" w:eastAsia="Arial" w:hAnsi="Arial" w:cs="Arial"/>
          <w:color w:val="000000"/>
          <w:sz w:val="22"/>
          <w:szCs w:val="22"/>
          <w:lang w:val="es-UY"/>
        </w:rPr>
      </w:pPr>
      <w:r>
        <w:rPr>
          <w:rFonts w:ascii="Arial" w:eastAsia="Arial" w:hAnsi="Arial" w:cs="Arial"/>
          <w:b/>
          <w:bCs/>
          <w:color w:val="000000"/>
          <w:sz w:val="22"/>
          <w:szCs w:val="22"/>
          <w:lang w:val="es-UY"/>
        </w:rPr>
        <w:t>CONDICIONES DEL OFERENTE</w:t>
      </w:r>
      <w:r w:rsidR="0092647D" w:rsidRPr="0092647D">
        <w:rPr>
          <w:rFonts w:ascii="Arial" w:eastAsia="Arial" w:hAnsi="Arial" w:cs="Arial"/>
          <w:b/>
          <w:bCs/>
          <w:color w:val="000000"/>
          <w:sz w:val="22"/>
          <w:szCs w:val="22"/>
          <w:lang w:val="es-UY"/>
        </w:rPr>
        <w:t xml:space="preserve"> </w:t>
      </w:r>
    </w:p>
    <w:p w:rsidR="008A49FD" w:rsidRDefault="008A49FD" w:rsidP="008A49FD">
      <w:pPr>
        <w:ind w:left="792"/>
        <w:jc w:val="both"/>
        <w:rPr>
          <w:rFonts w:ascii="Arial" w:eastAsia="Arial" w:hAnsi="Arial" w:cs="Arial"/>
          <w:color w:val="000000"/>
          <w:sz w:val="22"/>
          <w:szCs w:val="22"/>
          <w:lang w:val="es-UY"/>
        </w:rPr>
      </w:pPr>
    </w:p>
    <w:p w:rsidR="0092647D" w:rsidRPr="008A49FD" w:rsidRDefault="008A49FD" w:rsidP="008A49FD">
      <w:pPr>
        <w:jc w:val="both"/>
        <w:rPr>
          <w:rFonts w:ascii="Arial" w:eastAsia="Arial" w:hAnsi="Arial" w:cs="Arial"/>
          <w:color w:val="000000"/>
          <w:sz w:val="22"/>
          <w:szCs w:val="22"/>
          <w:lang w:val="es-UY"/>
        </w:rPr>
      </w:pPr>
      <w:r w:rsidRPr="008A49FD">
        <w:rPr>
          <w:rFonts w:ascii="Arial" w:eastAsia="Arial" w:hAnsi="Arial" w:cs="Arial"/>
          <w:color w:val="000000"/>
          <w:sz w:val="22"/>
          <w:szCs w:val="22"/>
          <w:lang w:val="es-UY"/>
        </w:rPr>
        <w:t>A efectos de la presentación en este llamado, el oferente deberá estar registrado en el Registro Único de Proveedores del Estado (RUPE), conforme a lo dispuesto por el Decreto del Poder Ejecutivo Nº 155/2013 de 21 de mayo de 2013. Los estados admitidos para aceptar ofertas de proveedores son: en ingreso o activo en el RUPE.</w:t>
      </w:r>
      <w:r w:rsidR="0092647D" w:rsidRPr="008A49FD">
        <w:rPr>
          <w:rFonts w:ascii="Arial" w:eastAsia="Arial" w:hAnsi="Arial" w:cs="Arial"/>
          <w:color w:val="000000"/>
          <w:sz w:val="22"/>
          <w:szCs w:val="22"/>
          <w:lang w:val="es-UY"/>
        </w:rPr>
        <w:t xml:space="preserve"> </w:t>
      </w:r>
    </w:p>
    <w:p w:rsidR="0092647D" w:rsidRPr="0092647D" w:rsidRDefault="0092647D" w:rsidP="0092647D">
      <w:pPr>
        <w:jc w:val="both"/>
        <w:rPr>
          <w:rFonts w:ascii="Arial" w:eastAsia="Arial" w:hAnsi="Arial" w:cs="Arial"/>
          <w:color w:val="000000"/>
          <w:sz w:val="22"/>
          <w:szCs w:val="22"/>
          <w:lang w:val="es-UY"/>
        </w:rPr>
      </w:pPr>
    </w:p>
    <w:p w:rsidR="0092647D" w:rsidRPr="0092647D" w:rsidRDefault="00216389" w:rsidP="0092647D">
      <w:pPr>
        <w:numPr>
          <w:ilvl w:val="1"/>
          <w:numId w:val="2"/>
        </w:numPr>
        <w:jc w:val="both"/>
        <w:rPr>
          <w:rFonts w:ascii="Arial" w:eastAsia="Arial" w:hAnsi="Arial" w:cs="Arial"/>
          <w:color w:val="000000"/>
          <w:sz w:val="22"/>
          <w:szCs w:val="22"/>
          <w:lang w:val="es-UY"/>
        </w:rPr>
      </w:pPr>
      <w:r>
        <w:rPr>
          <w:rFonts w:ascii="Arial" w:eastAsia="Arial" w:hAnsi="Arial" w:cs="Arial"/>
          <w:b/>
          <w:bCs/>
          <w:color w:val="000000"/>
          <w:sz w:val="22"/>
          <w:szCs w:val="22"/>
          <w:lang w:val="es-UY"/>
        </w:rPr>
        <w:t>FORMA Y CONTENIDO DE LA PROPUESTA</w:t>
      </w:r>
      <w:r w:rsidR="0092647D" w:rsidRPr="0092647D">
        <w:rPr>
          <w:rFonts w:ascii="Arial" w:eastAsia="Arial" w:hAnsi="Arial" w:cs="Arial"/>
          <w:b/>
          <w:bCs/>
          <w:color w:val="000000"/>
          <w:sz w:val="22"/>
          <w:szCs w:val="22"/>
          <w:lang w:val="es-UY"/>
        </w:rPr>
        <w:t xml:space="preserve"> </w:t>
      </w:r>
    </w:p>
    <w:p w:rsidR="0092647D" w:rsidRPr="0092647D" w:rsidRDefault="0092647D" w:rsidP="0092647D">
      <w:pPr>
        <w:jc w:val="both"/>
        <w:rPr>
          <w:rFonts w:ascii="Arial" w:eastAsia="Arial" w:hAnsi="Arial" w:cs="Arial"/>
          <w:color w:val="000000"/>
          <w:sz w:val="22"/>
          <w:szCs w:val="22"/>
          <w:lang w:val="es-UY"/>
        </w:rPr>
      </w:pPr>
    </w:p>
    <w:p w:rsidR="008A49FD" w:rsidRPr="008A49FD" w:rsidRDefault="008A49FD" w:rsidP="008A49FD">
      <w:pPr>
        <w:pStyle w:val="Default"/>
        <w:spacing w:line="276" w:lineRule="auto"/>
        <w:jc w:val="both"/>
        <w:rPr>
          <w:rFonts w:ascii="Arial" w:hAnsi="Arial" w:cs="Arial"/>
          <w:b/>
          <w:color w:val="auto"/>
          <w:sz w:val="22"/>
          <w:szCs w:val="22"/>
        </w:rPr>
      </w:pPr>
      <w:r w:rsidRPr="008A49FD">
        <w:rPr>
          <w:rFonts w:ascii="Arial" w:hAnsi="Arial" w:cs="Arial"/>
          <w:color w:val="auto"/>
          <w:sz w:val="22"/>
          <w:szCs w:val="22"/>
        </w:rPr>
        <w:t xml:space="preserve">Las ofertas deberán presentarse a través del sitio web </w:t>
      </w:r>
      <w:hyperlink r:id="rId8" w:history="1">
        <w:r w:rsidRPr="008A49FD">
          <w:rPr>
            <w:rStyle w:val="Hipervnculo"/>
            <w:rFonts w:ascii="Arial" w:hAnsi="Arial" w:cs="Arial"/>
            <w:color w:val="0070C0"/>
            <w:sz w:val="22"/>
            <w:szCs w:val="22"/>
          </w:rPr>
          <w:t>www.comprasestatales.gub.uy</w:t>
        </w:r>
      </w:hyperlink>
      <w:r w:rsidRPr="008A49FD">
        <w:rPr>
          <w:rFonts w:ascii="Arial" w:hAnsi="Arial" w:cs="Arial"/>
          <w:color w:val="auto"/>
          <w:sz w:val="22"/>
          <w:szCs w:val="22"/>
        </w:rPr>
        <w:t>, y</w:t>
      </w:r>
      <w:r w:rsidRPr="008A49FD">
        <w:rPr>
          <w:rFonts w:ascii="Arial" w:hAnsi="Arial" w:cs="Arial"/>
          <w:b/>
          <w:color w:val="auto"/>
          <w:sz w:val="22"/>
          <w:szCs w:val="22"/>
        </w:rPr>
        <w:t xml:space="preserve"> deberán contener en forma preceptiva, so pena de no resultar admisibles:</w:t>
      </w:r>
    </w:p>
    <w:p w:rsidR="0092647D" w:rsidRPr="008A49FD" w:rsidRDefault="0092647D" w:rsidP="0092647D">
      <w:pPr>
        <w:jc w:val="both"/>
        <w:rPr>
          <w:rFonts w:ascii="Arial" w:eastAsia="Arial" w:hAnsi="Arial" w:cs="Arial"/>
          <w:b/>
          <w:color w:val="000000"/>
          <w:sz w:val="22"/>
          <w:szCs w:val="22"/>
          <w:lang w:val="es-UY"/>
        </w:rPr>
      </w:pPr>
    </w:p>
    <w:p w:rsidR="0092647D" w:rsidRPr="0092647D" w:rsidRDefault="0092647D" w:rsidP="0092647D">
      <w:pPr>
        <w:numPr>
          <w:ilvl w:val="0"/>
          <w:numId w:val="5"/>
        </w:numPr>
        <w:jc w:val="both"/>
        <w:rPr>
          <w:rFonts w:ascii="Arial" w:eastAsia="Arial" w:hAnsi="Arial" w:cs="Arial"/>
          <w:b/>
          <w:color w:val="000000"/>
          <w:sz w:val="22"/>
          <w:szCs w:val="22"/>
          <w:lang w:val="es-UY"/>
        </w:rPr>
      </w:pPr>
      <w:r w:rsidRPr="0092647D">
        <w:rPr>
          <w:rFonts w:ascii="Arial" w:eastAsia="Arial" w:hAnsi="Arial" w:cs="Arial"/>
          <w:b/>
          <w:color w:val="000000"/>
          <w:sz w:val="22"/>
          <w:szCs w:val="22"/>
          <w:lang w:val="es-UY"/>
        </w:rPr>
        <w:t xml:space="preserve">Formulario Anexo I – Identificación del oferente. </w:t>
      </w:r>
    </w:p>
    <w:p w:rsidR="0092647D" w:rsidRPr="0092647D" w:rsidRDefault="0092647D" w:rsidP="0092647D">
      <w:pPr>
        <w:jc w:val="both"/>
        <w:rPr>
          <w:rFonts w:ascii="Arial" w:eastAsia="Arial" w:hAnsi="Arial" w:cs="Arial"/>
          <w:b/>
          <w:color w:val="000000"/>
          <w:sz w:val="22"/>
          <w:szCs w:val="22"/>
          <w:lang w:val="es-UY"/>
        </w:rPr>
      </w:pPr>
    </w:p>
    <w:p w:rsidR="0092647D" w:rsidRPr="0092647D" w:rsidRDefault="0092647D" w:rsidP="0092647D">
      <w:pPr>
        <w:numPr>
          <w:ilvl w:val="0"/>
          <w:numId w:val="5"/>
        </w:numPr>
        <w:jc w:val="both"/>
        <w:rPr>
          <w:rFonts w:ascii="Arial" w:eastAsia="Arial" w:hAnsi="Arial" w:cs="Arial"/>
          <w:color w:val="000000"/>
          <w:sz w:val="22"/>
          <w:szCs w:val="22"/>
          <w:lang w:val="es-UY"/>
        </w:rPr>
      </w:pPr>
      <w:r w:rsidRPr="0092647D">
        <w:rPr>
          <w:rFonts w:ascii="Arial" w:eastAsia="Arial" w:hAnsi="Arial" w:cs="Arial"/>
          <w:b/>
          <w:color w:val="000000"/>
          <w:sz w:val="22"/>
          <w:szCs w:val="22"/>
          <w:lang w:val="es-UY"/>
        </w:rPr>
        <w:t>Formulario Anexo II – Planilla para cotizar por el oferente</w:t>
      </w:r>
      <w:r w:rsidRPr="0092647D">
        <w:rPr>
          <w:rFonts w:ascii="Arial" w:eastAsia="Arial" w:hAnsi="Arial" w:cs="Arial"/>
          <w:color w:val="000000"/>
          <w:sz w:val="22"/>
          <w:szCs w:val="22"/>
          <w:lang w:val="es-UY"/>
        </w:rPr>
        <w:t xml:space="preserve">. </w:t>
      </w:r>
    </w:p>
    <w:p w:rsidR="0092647D" w:rsidRPr="0092647D" w:rsidRDefault="0092647D" w:rsidP="0092647D">
      <w:pPr>
        <w:jc w:val="both"/>
        <w:rPr>
          <w:rFonts w:ascii="Arial" w:eastAsia="Arial" w:hAnsi="Arial" w:cs="Arial"/>
          <w:color w:val="000000"/>
          <w:sz w:val="22"/>
          <w:szCs w:val="22"/>
          <w:lang w:val="es-UY"/>
        </w:rPr>
      </w:pPr>
    </w:p>
    <w:p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En caso de corresponder, se deberá agregar el recibo de depósito de garantía de mantenimiento de oferta.</w:t>
      </w:r>
    </w:p>
    <w:p w:rsidR="0092647D" w:rsidRPr="0092647D" w:rsidRDefault="0092647D" w:rsidP="0092647D">
      <w:pPr>
        <w:jc w:val="both"/>
        <w:rPr>
          <w:rFonts w:ascii="Arial" w:eastAsia="Arial" w:hAnsi="Arial" w:cs="Arial"/>
          <w:color w:val="000000"/>
          <w:sz w:val="22"/>
          <w:szCs w:val="22"/>
          <w:lang w:val="es-UY"/>
        </w:rPr>
      </w:pPr>
    </w:p>
    <w:p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El oferente podrá presentar toda la información adicional complementaria a la oferta que considere necesaria. </w:t>
      </w:r>
    </w:p>
    <w:p w:rsidR="0092647D" w:rsidRPr="0092647D" w:rsidRDefault="0092647D" w:rsidP="0092647D">
      <w:pPr>
        <w:jc w:val="both"/>
        <w:rPr>
          <w:rFonts w:ascii="Arial" w:eastAsia="Arial" w:hAnsi="Arial" w:cs="Arial"/>
          <w:color w:val="000000"/>
          <w:sz w:val="22"/>
          <w:szCs w:val="22"/>
          <w:lang w:val="es-UY"/>
        </w:rPr>
      </w:pPr>
    </w:p>
    <w:p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El contenido de las ofertas se considerará información confidencial, siempre que sea entregada en ese carácter (artículo 10 de la Ley 18.381 de 17 de octubre de 2008), la información de clientes, la que puede ser objeto de propiedad intelectual y aquellas de naturaleza similar. No se considerarán confidenciales los precios y las descripciones de bienes y servicios ofertados y las condiciones generales de la oferta.</w:t>
      </w:r>
    </w:p>
    <w:p w:rsidR="0092647D" w:rsidRPr="0092647D" w:rsidRDefault="0092647D" w:rsidP="0092647D">
      <w:pPr>
        <w:jc w:val="both"/>
        <w:rPr>
          <w:rFonts w:ascii="Arial" w:eastAsia="Arial" w:hAnsi="Arial" w:cs="Arial"/>
          <w:color w:val="000000"/>
          <w:sz w:val="22"/>
          <w:szCs w:val="22"/>
          <w:lang w:val="es-UY"/>
        </w:rPr>
      </w:pPr>
    </w:p>
    <w:p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Toda oferta que se presente fuera del plazo fijado para la recepción será rechazada y devuelta sin </w:t>
      </w:r>
      <w:r w:rsidRPr="0092647D">
        <w:rPr>
          <w:rFonts w:ascii="Arial" w:eastAsia="Arial" w:hAnsi="Arial" w:cs="Arial"/>
          <w:color w:val="000000"/>
          <w:sz w:val="22"/>
          <w:szCs w:val="22"/>
          <w:lang w:val="es-UY"/>
        </w:rPr>
        <w:lastRenderedPageBreak/>
        <w:t xml:space="preserve">abrir, con la constancia de fecha y hora en que se recibe y el motivo por el cual es rechazada. </w:t>
      </w:r>
    </w:p>
    <w:p w:rsidR="0092647D" w:rsidRPr="0092647D" w:rsidRDefault="0092647D" w:rsidP="0092647D">
      <w:pPr>
        <w:jc w:val="both"/>
        <w:rPr>
          <w:rFonts w:ascii="Arial" w:eastAsia="Arial" w:hAnsi="Arial" w:cs="Arial"/>
          <w:color w:val="000000"/>
          <w:sz w:val="22"/>
          <w:szCs w:val="22"/>
          <w:lang w:val="es-UY"/>
        </w:rPr>
      </w:pPr>
    </w:p>
    <w:p w:rsidR="0092647D" w:rsidRPr="0092647D" w:rsidRDefault="0092647D" w:rsidP="0092647D">
      <w:pPr>
        <w:jc w:val="both"/>
        <w:rPr>
          <w:rFonts w:ascii="Arial" w:eastAsia="Arial" w:hAnsi="Arial" w:cs="Arial"/>
          <w:b/>
          <w:bCs/>
          <w:color w:val="000000"/>
          <w:sz w:val="22"/>
          <w:szCs w:val="22"/>
          <w:lang w:val="es-UY"/>
        </w:rPr>
      </w:pPr>
      <w:r w:rsidRPr="0092647D">
        <w:rPr>
          <w:rFonts w:ascii="Arial" w:eastAsia="Arial" w:hAnsi="Arial" w:cs="Arial"/>
          <w:color w:val="000000"/>
          <w:sz w:val="22"/>
          <w:szCs w:val="22"/>
          <w:lang w:val="es-UY"/>
        </w:rPr>
        <w:t xml:space="preserve">Asimismo, </w:t>
      </w:r>
      <w:r w:rsidRPr="00B91064">
        <w:rPr>
          <w:rFonts w:ascii="Arial" w:eastAsia="Arial" w:hAnsi="Arial" w:cs="Arial"/>
          <w:color w:val="000000"/>
          <w:sz w:val="22"/>
          <w:szCs w:val="22"/>
          <w:lang w:val="es-UY"/>
        </w:rPr>
        <w:t>las ofertas ser</w:t>
      </w:r>
      <w:r w:rsidR="003B5D31">
        <w:rPr>
          <w:rFonts w:ascii="Arial" w:eastAsia="Arial" w:hAnsi="Arial" w:cs="Arial"/>
          <w:color w:val="000000"/>
          <w:sz w:val="22"/>
          <w:szCs w:val="22"/>
          <w:lang w:val="es-UY"/>
        </w:rPr>
        <w:t>án</w:t>
      </w:r>
      <w:r w:rsidRPr="0092647D">
        <w:rPr>
          <w:rFonts w:ascii="Arial" w:eastAsia="Arial" w:hAnsi="Arial" w:cs="Arial"/>
          <w:color w:val="000000"/>
          <w:sz w:val="22"/>
          <w:szCs w:val="22"/>
          <w:lang w:val="es-UY"/>
        </w:rPr>
        <w:t xml:space="preserve"> rechazadas cuando contengan propuestas de cláusulas consideradas abusivas, atendiendo a lo dispuesto por la Ley Nº 17.250 de 11 de agosto de 2000, su Decreto reglamentario 244/000 de 23 de agosto de 2000 y demás normas modificativas y concordantes. </w:t>
      </w:r>
    </w:p>
    <w:p w:rsidR="0092647D" w:rsidRPr="0092647D" w:rsidRDefault="0092647D" w:rsidP="0092647D">
      <w:pPr>
        <w:jc w:val="both"/>
        <w:rPr>
          <w:rFonts w:ascii="Arial" w:eastAsia="Arial" w:hAnsi="Arial" w:cs="Arial"/>
          <w:b/>
          <w:bCs/>
          <w:color w:val="000000"/>
          <w:sz w:val="22"/>
          <w:szCs w:val="22"/>
          <w:lang w:val="es-UY"/>
        </w:rPr>
      </w:pPr>
    </w:p>
    <w:p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b/>
          <w:bCs/>
          <w:color w:val="000000"/>
          <w:sz w:val="22"/>
          <w:szCs w:val="22"/>
          <w:lang w:val="es-UY"/>
        </w:rPr>
        <w:t xml:space="preserve">Toda cláusula imprecisa, ambigua, contradictoria u oscura, a criterio de la Administración, se interpretará en el sentido más favorable a ésta. </w:t>
      </w:r>
    </w:p>
    <w:p w:rsidR="0092647D" w:rsidRPr="0092647D" w:rsidRDefault="0092647D" w:rsidP="0092647D">
      <w:pPr>
        <w:jc w:val="both"/>
        <w:rPr>
          <w:rFonts w:ascii="Arial" w:eastAsia="Arial" w:hAnsi="Arial" w:cs="Arial"/>
          <w:color w:val="000000"/>
          <w:sz w:val="22"/>
          <w:szCs w:val="22"/>
          <w:lang w:val="es-UY"/>
        </w:rPr>
      </w:pPr>
    </w:p>
    <w:p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Los oferentes están obligados a presentar toda la información que sea necesaria para evaluar su oferta en cumplimiento de los requerimientos exigidos. </w:t>
      </w:r>
    </w:p>
    <w:p w:rsidR="0092647D" w:rsidRPr="0092647D" w:rsidRDefault="0092647D" w:rsidP="0092647D">
      <w:pPr>
        <w:jc w:val="both"/>
        <w:rPr>
          <w:rFonts w:ascii="Arial" w:eastAsia="Arial" w:hAnsi="Arial" w:cs="Arial"/>
          <w:color w:val="000000"/>
          <w:sz w:val="22"/>
          <w:szCs w:val="22"/>
          <w:lang w:val="es-UY"/>
        </w:rPr>
      </w:pPr>
    </w:p>
    <w:p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Ante la ausencia de información referida al cumplimiento o no de un requerimiento, se considerará como que no cumple dicho requerimiento, no dando lugar a reclamación alguna por parte del oferente. </w:t>
      </w:r>
    </w:p>
    <w:p w:rsidR="0092647D" w:rsidRPr="0092647D" w:rsidRDefault="0092647D" w:rsidP="0092647D">
      <w:pPr>
        <w:jc w:val="both"/>
        <w:rPr>
          <w:rFonts w:ascii="Arial" w:eastAsia="Arial" w:hAnsi="Arial" w:cs="Arial"/>
          <w:color w:val="000000"/>
          <w:sz w:val="22"/>
          <w:szCs w:val="22"/>
          <w:lang w:val="es-UY"/>
        </w:rPr>
      </w:pPr>
    </w:p>
    <w:p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Cualquier información contenida en las ofertas, puede ser objeto de pedidos de aclaración por parte del MIEM, en cualquier momento antes de la adjudicación, siempre y cuando no modifique el contenido de la misma. Asimismo las respuestas y aclaraciones de los oferentes no deberán contener información que modifique sus ofertas, de así suceder, la misma no será considerada por el MIEM </w:t>
      </w:r>
    </w:p>
    <w:p w:rsidR="0092647D" w:rsidRPr="0092647D" w:rsidRDefault="0092647D" w:rsidP="0092647D">
      <w:pPr>
        <w:jc w:val="both"/>
        <w:rPr>
          <w:rFonts w:ascii="Arial" w:eastAsia="Arial" w:hAnsi="Arial" w:cs="Arial"/>
          <w:b/>
          <w:bCs/>
          <w:color w:val="000000"/>
          <w:sz w:val="22"/>
          <w:szCs w:val="22"/>
          <w:lang w:val="es-UY"/>
        </w:rPr>
      </w:pPr>
      <w:r w:rsidRPr="0092647D">
        <w:rPr>
          <w:rFonts w:ascii="Arial" w:eastAsia="Arial" w:hAnsi="Arial" w:cs="Arial"/>
          <w:color w:val="000000"/>
          <w:sz w:val="22"/>
          <w:szCs w:val="22"/>
          <w:lang w:val="es-UY"/>
        </w:rPr>
        <w:t xml:space="preserve">La oferta debe brindar información clara y fácilmente legible sobre lo ofertado. </w:t>
      </w:r>
    </w:p>
    <w:p w:rsidR="0092647D" w:rsidRPr="0092647D" w:rsidRDefault="0092647D" w:rsidP="0092647D">
      <w:pPr>
        <w:jc w:val="both"/>
        <w:rPr>
          <w:rFonts w:ascii="Arial" w:eastAsia="Arial" w:hAnsi="Arial" w:cs="Arial"/>
          <w:b/>
          <w:bCs/>
          <w:color w:val="000000"/>
          <w:sz w:val="22"/>
          <w:szCs w:val="22"/>
          <w:lang w:val="es-UY"/>
        </w:rPr>
      </w:pPr>
    </w:p>
    <w:p w:rsidR="0092647D" w:rsidRPr="0092647D" w:rsidRDefault="00216389" w:rsidP="0092647D">
      <w:pPr>
        <w:numPr>
          <w:ilvl w:val="1"/>
          <w:numId w:val="2"/>
        </w:numPr>
        <w:jc w:val="both"/>
        <w:rPr>
          <w:rFonts w:ascii="Arial" w:eastAsia="Arial" w:hAnsi="Arial" w:cs="Arial"/>
          <w:color w:val="000000"/>
          <w:sz w:val="22"/>
          <w:szCs w:val="22"/>
          <w:lang w:val="es-UY"/>
        </w:rPr>
      </w:pPr>
      <w:r>
        <w:rPr>
          <w:rFonts w:ascii="Arial" w:eastAsia="Arial" w:hAnsi="Arial" w:cs="Arial"/>
          <w:b/>
          <w:bCs/>
          <w:color w:val="000000"/>
          <w:sz w:val="22"/>
          <w:szCs w:val="22"/>
          <w:lang w:val="es-UY"/>
        </w:rPr>
        <w:t>REGÍMENES DE PREFERENCIA</w:t>
      </w:r>
      <w:r w:rsidR="0092647D" w:rsidRPr="0092647D">
        <w:rPr>
          <w:rFonts w:ascii="Arial" w:eastAsia="Arial" w:hAnsi="Arial" w:cs="Arial"/>
          <w:b/>
          <w:bCs/>
          <w:color w:val="000000"/>
          <w:sz w:val="22"/>
          <w:szCs w:val="22"/>
          <w:lang w:val="es-UY"/>
        </w:rPr>
        <w:t xml:space="preserve"> </w:t>
      </w:r>
    </w:p>
    <w:p w:rsidR="0092647D" w:rsidRPr="0092647D" w:rsidRDefault="0092647D" w:rsidP="0092647D">
      <w:pPr>
        <w:jc w:val="both"/>
        <w:rPr>
          <w:rFonts w:ascii="Arial" w:eastAsia="Arial" w:hAnsi="Arial" w:cs="Arial"/>
          <w:color w:val="000000"/>
          <w:sz w:val="22"/>
          <w:szCs w:val="22"/>
          <w:lang w:val="es-UY"/>
        </w:rPr>
      </w:pPr>
    </w:p>
    <w:p w:rsidR="00F90C5B" w:rsidRPr="00F90C5B" w:rsidRDefault="00F90C5B" w:rsidP="00F90C5B">
      <w:pPr>
        <w:jc w:val="both"/>
        <w:rPr>
          <w:rFonts w:ascii="Arial" w:eastAsia="Arial" w:hAnsi="Arial" w:cs="Arial"/>
          <w:color w:val="000000"/>
          <w:sz w:val="22"/>
          <w:szCs w:val="22"/>
          <w:lang w:val="es-UY"/>
        </w:rPr>
      </w:pPr>
      <w:r w:rsidRPr="00F90C5B">
        <w:rPr>
          <w:rFonts w:ascii="Arial" w:eastAsia="Arial" w:hAnsi="Arial" w:cs="Arial"/>
          <w:color w:val="000000"/>
          <w:sz w:val="22"/>
          <w:szCs w:val="22"/>
          <w:lang w:val="es-UY"/>
        </w:rPr>
        <w:t xml:space="preserve">A los efectos de acogerse a la preferencia prevista en el Subprograma de Contratación Pública para el Desarrollo de las Micro, Pequeñas y Medianas Empresas establecida en el artículo 44 de la Ley Nº 18.362, de 6 de octubre de 2008, las MIPYMES que se presenten al llamado deberán adjuntar a su propuesta el certificado de DINAPYME expedido en los términos del artículo 5 del Decreto N° 371/010 de 14 de diciembre de 2010. La expresión de voluntad de acogerse a tal subprograma que no se acompañe con la presentación del referido certificado, no dará derecho al oferente a los beneficios que reglamenta el Decreto citado.  </w:t>
      </w:r>
    </w:p>
    <w:p w:rsidR="00F90C5B" w:rsidRPr="00F90C5B" w:rsidRDefault="00F90C5B" w:rsidP="00F90C5B">
      <w:pPr>
        <w:jc w:val="both"/>
        <w:rPr>
          <w:rFonts w:ascii="Arial" w:eastAsia="Arial" w:hAnsi="Arial" w:cs="Arial"/>
          <w:color w:val="000000"/>
          <w:sz w:val="22"/>
          <w:szCs w:val="22"/>
          <w:lang w:val="es-UY"/>
        </w:rPr>
      </w:pPr>
    </w:p>
    <w:p w:rsidR="00F90C5B" w:rsidRPr="00F90C5B" w:rsidRDefault="00F90C5B" w:rsidP="00F90C5B">
      <w:pPr>
        <w:jc w:val="both"/>
        <w:rPr>
          <w:rFonts w:ascii="Arial" w:eastAsia="Arial" w:hAnsi="Arial" w:cs="Arial"/>
          <w:color w:val="000000"/>
          <w:sz w:val="22"/>
          <w:szCs w:val="22"/>
          <w:lang w:val="es-UY"/>
        </w:rPr>
      </w:pPr>
      <w:r w:rsidRPr="00F90C5B">
        <w:rPr>
          <w:rFonts w:ascii="Arial" w:eastAsia="Arial" w:hAnsi="Arial" w:cs="Arial"/>
          <w:color w:val="000000"/>
          <w:sz w:val="22"/>
          <w:szCs w:val="22"/>
          <w:lang w:val="es-UY"/>
        </w:rPr>
        <w:t xml:space="preserve">Los oferentes que deseen acogerse al beneficio de margen de preferencia previsto en el artículo 58 del TOCAF deberán presentar necesariamente con su oferta una declaración jurada según el correspondiente modelo de Anexo que proporciona el Pliego de Bases y Condiciones Generales para los Contratos de Suministros y Servicios No Personales aprobado por Decreto N°131/014 de 19 de mayo de 2014. </w:t>
      </w:r>
    </w:p>
    <w:p w:rsidR="00F90C5B" w:rsidRPr="00F90C5B" w:rsidRDefault="00F90C5B" w:rsidP="00F90C5B">
      <w:pPr>
        <w:jc w:val="both"/>
        <w:rPr>
          <w:rFonts w:ascii="Arial" w:eastAsia="Arial" w:hAnsi="Arial" w:cs="Arial"/>
          <w:color w:val="000000"/>
          <w:sz w:val="22"/>
          <w:szCs w:val="22"/>
          <w:lang w:val="es-UY"/>
        </w:rPr>
      </w:pPr>
    </w:p>
    <w:p w:rsidR="0092647D" w:rsidRPr="0092647D" w:rsidRDefault="00F90C5B" w:rsidP="00F90C5B">
      <w:pPr>
        <w:jc w:val="both"/>
        <w:rPr>
          <w:rFonts w:ascii="Arial" w:eastAsia="Arial" w:hAnsi="Arial" w:cs="Arial"/>
          <w:color w:val="000000"/>
          <w:sz w:val="22"/>
          <w:szCs w:val="22"/>
          <w:lang w:val="es-UY"/>
        </w:rPr>
      </w:pPr>
      <w:r w:rsidRPr="00F90C5B">
        <w:rPr>
          <w:rFonts w:ascii="Arial" w:eastAsia="Arial" w:hAnsi="Arial" w:cs="Arial"/>
          <w:color w:val="000000"/>
          <w:sz w:val="22"/>
          <w:szCs w:val="22"/>
          <w:lang w:val="es-UY"/>
        </w:rPr>
        <w:t>Quien resulte adjudicatario en aplicación de este beneficio, deberá presentar el certificado de origen respectivo, emitido por las Entidades Certificadoras, en un plazo no mayor a quince (15) días hábiles contados a partir de la notificación de la resolución de adjudicación, en este caso la no presentación del referido certificado en dicho plazo, habilita a la Administración a rescindir el contrato emergente de la presente Licitación, aplicando las sanciones que correspondan, las que serán inscriptas en el RUPE, según lo establecido por el Decreto 155/013 de 21 de mayo de 2013.</w:t>
      </w:r>
      <w:r w:rsidR="0092647D" w:rsidRPr="0092647D">
        <w:rPr>
          <w:rFonts w:ascii="Arial" w:eastAsia="Arial" w:hAnsi="Arial" w:cs="Arial"/>
          <w:color w:val="000000"/>
          <w:sz w:val="22"/>
          <w:szCs w:val="22"/>
          <w:lang w:val="es-UY"/>
        </w:rPr>
        <w:t xml:space="preserve"> </w:t>
      </w:r>
    </w:p>
    <w:p w:rsidR="0092647D" w:rsidRPr="0092647D" w:rsidRDefault="0092647D" w:rsidP="0092647D">
      <w:pPr>
        <w:jc w:val="both"/>
        <w:rPr>
          <w:rFonts w:ascii="Arial" w:eastAsia="Arial" w:hAnsi="Arial" w:cs="Arial"/>
          <w:color w:val="000000"/>
          <w:sz w:val="22"/>
          <w:szCs w:val="22"/>
          <w:lang w:val="es-UY"/>
        </w:rPr>
      </w:pPr>
    </w:p>
    <w:p w:rsidR="0092647D" w:rsidRPr="0092647D" w:rsidRDefault="0092647D" w:rsidP="0092647D">
      <w:pPr>
        <w:jc w:val="both"/>
        <w:rPr>
          <w:rFonts w:ascii="Arial" w:eastAsia="Arial" w:hAnsi="Arial" w:cs="Arial"/>
          <w:color w:val="000000"/>
          <w:sz w:val="22"/>
          <w:szCs w:val="22"/>
          <w:lang w:val="es-UY"/>
        </w:rPr>
      </w:pPr>
    </w:p>
    <w:p w:rsidR="0092647D" w:rsidRPr="0092647D" w:rsidRDefault="0092647D" w:rsidP="0092647D">
      <w:pPr>
        <w:numPr>
          <w:ilvl w:val="0"/>
          <w:numId w:val="2"/>
        </w:numPr>
        <w:jc w:val="both"/>
        <w:rPr>
          <w:rFonts w:ascii="Arial" w:eastAsia="Arial" w:hAnsi="Arial" w:cs="Arial"/>
          <w:color w:val="000000"/>
          <w:sz w:val="22"/>
          <w:szCs w:val="22"/>
          <w:lang w:val="es-UY"/>
        </w:rPr>
      </w:pPr>
      <w:bookmarkStart w:id="6" w:name="_Toc489535176"/>
      <w:r w:rsidRPr="0092647D">
        <w:rPr>
          <w:rFonts w:ascii="Arial" w:eastAsia="Arial" w:hAnsi="Arial" w:cs="Arial"/>
          <w:b/>
          <w:bCs/>
          <w:color w:val="000000"/>
          <w:sz w:val="22"/>
          <w:szCs w:val="22"/>
          <w:lang w:val="es-UY"/>
        </w:rPr>
        <w:t>CONDICIONES GENERALES</w:t>
      </w:r>
      <w:bookmarkEnd w:id="6"/>
    </w:p>
    <w:p w:rsidR="0092647D" w:rsidRPr="0092647D" w:rsidRDefault="0092647D" w:rsidP="0092647D">
      <w:pPr>
        <w:jc w:val="both"/>
        <w:rPr>
          <w:rFonts w:ascii="Arial" w:eastAsia="Arial" w:hAnsi="Arial" w:cs="Arial"/>
          <w:color w:val="000000"/>
          <w:sz w:val="22"/>
          <w:szCs w:val="22"/>
          <w:lang w:val="es-UY"/>
        </w:rPr>
      </w:pPr>
    </w:p>
    <w:p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La presentación de la propuesta implica que el oferente ha estudiado exhaustivamente el presente Pliego, se ha compenetrado de las características y </w:t>
      </w:r>
      <w:r w:rsidR="00F90C5B">
        <w:rPr>
          <w:rFonts w:ascii="Arial" w:eastAsia="Arial" w:hAnsi="Arial" w:cs="Arial"/>
          <w:color w:val="000000"/>
          <w:sz w:val="22"/>
          <w:szCs w:val="22"/>
          <w:lang w:val="es-UY"/>
        </w:rPr>
        <w:t xml:space="preserve">naturaleza del objeto licitado, </w:t>
      </w:r>
      <w:r w:rsidRPr="0092647D">
        <w:rPr>
          <w:rFonts w:ascii="Arial" w:eastAsia="Arial" w:hAnsi="Arial" w:cs="Arial"/>
          <w:color w:val="000000"/>
          <w:sz w:val="22"/>
          <w:szCs w:val="22"/>
          <w:lang w:val="es-UY"/>
        </w:rPr>
        <w:t>y en general</w:t>
      </w:r>
      <w:r w:rsidR="00F90C5B">
        <w:rPr>
          <w:rFonts w:ascii="Arial" w:eastAsia="Arial" w:hAnsi="Arial" w:cs="Arial"/>
          <w:color w:val="000000"/>
          <w:sz w:val="22"/>
          <w:szCs w:val="22"/>
          <w:lang w:val="es-UY"/>
        </w:rPr>
        <w:t>,</w:t>
      </w:r>
      <w:r w:rsidRPr="0092647D">
        <w:rPr>
          <w:rFonts w:ascii="Arial" w:eastAsia="Arial" w:hAnsi="Arial" w:cs="Arial"/>
          <w:color w:val="000000"/>
          <w:sz w:val="22"/>
          <w:szCs w:val="22"/>
          <w:lang w:val="es-UY"/>
        </w:rPr>
        <w:t xml:space="preserve"> ha obtenido y tomado en consideración toda la información necesaria para evaluar los riesgos e imprevistos que puedan afectar el completo, puntual y correcto cumplimiento de su propuesta. </w:t>
      </w:r>
    </w:p>
    <w:p w:rsidR="0092647D" w:rsidRPr="0092647D" w:rsidRDefault="0092647D" w:rsidP="0092647D">
      <w:pPr>
        <w:jc w:val="both"/>
        <w:rPr>
          <w:rFonts w:ascii="Arial" w:eastAsia="Arial" w:hAnsi="Arial" w:cs="Arial"/>
          <w:color w:val="000000"/>
          <w:sz w:val="22"/>
          <w:szCs w:val="22"/>
          <w:lang w:val="es-UY"/>
        </w:rPr>
      </w:pPr>
    </w:p>
    <w:p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En consecuencia, por ninguna circunstancia podrá alegarse posteriormente, causa alguna de ignorancia o falta de comprensión en lo que a condiciones de cumplimiento se refiere y no se considerará adicional toda aquella tarea o insumo que aunque no esté especificado, tienda a </w:t>
      </w:r>
      <w:r w:rsidRPr="0092647D">
        <w:rPr>
          <w:rFonts w:ascii="Arial" w:eastAsia="Arial" w:hAnsi="Arial" w:cs="Arial"/>
          <w:color w:val="000000"/>
          <w:sz w:val="22"/>
          <w:szCs w:val="22"/>
          <w:lang w:val="es-UY"/>
        </w:rPr>
        <w:lastRenderedPageBreak/>
        <w:t xml:space="preserve">satisfacerlas, aún si su necesidad se hace evidente durante su desarrollo. Se deberá entender que la propuesta presentada responde con exactitud a las necesidades y condiciones expresadas en el Pliego y que su precio cubre todo lo que en ellas se prevé y lo que aun no estando previsto resulta necesario para cumplir el objeto licitado. </w:t>
      </w:r>
    </w:p>
    <w:p w:rsidR="0092647D" w:rsidRPr="0092647D" w:rsidRDefault="0092647D" w:rsidP="0092647D">
      <w:pPr>
        <w:jc w:val="both"/>
        <w:rPr>
          <w:rFonts w:ascii="Arial" w:eastAsia="Arial" w:hAnsi="Arial" w:cs="Arial"/>
          <w:color w:val="000000"/>
          <w:sz w:val="22"/>
          <w:szCs w:val="22"/>
          <w:lang w:val="es-UY"/>
        </w:rPr>
      </w:pPr>
    </w:p>
    <w:p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La Administración podrá aumentar o disminuir la prestación del objeto del presente llamado, conforme a lo establecido en este Pliego, en cualquier etapa del contrato, atento a las variaciones que se produzcan en las necesidades, al amparo de lo establecido en el artículo 74 del TOCAF. </w:t>
      </w:r>
    </w:p>
    <w:p w:rsidR="0092647D" w:rsidRPr="0092647D" w:rsidRDefault="0092647D" w:rsidP="0092647D">
      <w:pPr>
        <w:jc w:val="both"/>
        <w:rPr>
          <w:rFonts w:ascii="Arial" w:eastAsia="Arial" w:hAnsi="Arial" w:cs="Arial"/>
          <w:color w:val="000000"/>
          <w:sz w:val="22"/>
          <w:szCs w:val="22"/>
          <w:lang w:val="es-UY"/>
        </w:rPr>
      </w:pPr>
    </w:p>
    <w:p w:rsidR="0092647D" w:rsidRPr="0092647D" w:rsidRDefault="0092647D" w:rsidP="0092647D">
      <w:pPr>
        <w:jc w:val="both"/>
        <w:rPr>
          <w:rFonts w:ascii="Arial" w:eastAsia="Arial" w:hAnsi="Arial" w:cs="Arial"/>
          <w:color w:val="000000"/>
          <w:sz w:val="22"/>
          <w:szCs w:val="22"/>
          <w:lang w:val="es-UY"/>
        </w:rPr>
      </w:pPr>
    </w:p>
    <w:p w:rsidR="0092647D" w:rsidRPr="0092647D" w:rsidRDefault="0092647D" w:rsidP="0092647D">
      <w:pPr>
        <w:numPr>
          <w:ilvl w:val="0"/>
          <w:numId w:val="2"/>
        </w:numPr>
        <w:jc w:val="both"/>
        <w:rPr>
          <w:rFonts w:ascii="Arial" w:eastAsia="Arial" w:hAnsi="Arial" w:cs="Arial"/>
          <w:color w:val="000000"/>
          <w:sz w:val="22"/>
          <w:szCs w:val="22"/>
          <w:lang w:val="es-UY"/>
        </w:rPr>
      </w:pPr>
      <w:bookmarkStart w:id="7" w:name="_Toc489535177"/>
      <w:r w:rsidRPr="0092647D">
        <w:rPr>
          <w:rFonts w:ascii="Arial" w:eastAsia="Arial" w:hAnsi="Arial" w:cs="Arial"/>
          <w:b/>
          <w:bCs/>
          <w:color w:val="000000"/>
          <w:sz w:val="22"/>
          <w:szCs w:val="22"/>
          <w:lang w:val="es-UY"/>
        </w:rPr>
        <w:t>COTIZACIÓN DE LA PROPUESTA</w:t>
      </w:r>
      <w:bookmarkEnd w:id="7"/>
      <w:r w:rsidRPr="0092647D">
        <w:rPr>
          <w:rFonts w:ascii="Arial" w:eastAsia="Arial" w:hAnsi="Arial" w:cs="Arial"/>
          <w:b/>
          <w:bCs/>
          <w:color w:val="000000"/>
          <w:sz w:val="22"/>
          <w:szCs w:val="22"/>
          <w:lang w:val="es-UY"/>
        </w:rPr>
        <w:t xml:space="preserve"> </w:t>
      </w:r>
    </w:p>
    <w:p w:rsidR="0092647D" w:rsidRPr="0092647D" w:rsidRDefault="0092647D" w:rsidP="0092647D">
      <w:pPr>
        <w:jc w:val="both"/>
        <w:rPr>
          <w:rFonts w:ascii="Arial" w:eastAsia="Arial" w:hAnsi="Arial" w:cs="Arial"/>
          <w:color w:val="000000"/>
          <w:sz w:val="22"/>
          <w:szCs w:val="22"/>
          <w:lang w:val="es-UY"/>
        </w:rPr>
      </w:pPr>
    </w:p>
    <w:p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Los precios deberán necesariamente ser cotizados en la modalidad Plaza, en dólares americanos,  completando esta información en el Formulario Anexo II – Planilla para cotizar por el oferente, que forma parte de este Pliego. Se deberán especificar todos los impuestos.</w:t>
      </w:r>
    </w:p>
    <w:p w:rsidR="0092647D" w:rsidRPr="0092647D" w:rsidRDefault="0092647D" w:rsidP="0092647D">
      <w:pPr>
        <w:jc w:val="both"/>
        <w:rPr>
          <w:rFonts w:ascii="Arial" w:eastAsia="Arial" w:hAnsi="Arial" w:cs="Arial"/>
          <w:color w:val="000000"/>
          <w:sz w:val="22"/>
          <w:szCs w:val="22"/>
        </w:rPr>
      </w:pPr>
    </w:p>
    <w:p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Cuando esta información no surja de la propuesta, se considerará que el precio cotizado incluye los impuestos que correspondan.</w:t>
      </w:r>
    </w:p>
    <w:p w:rsidR="0092647D" w:rsidRPr="0092647D" w:rsidRDefault="0092647D" w:rsidP="0092647D">
      <w:pPr>
        <w:jc w:val="both"/>
        <w:rPr>
          <w:rFonts w:ascii="Arial" w:eastAsia="Arial" w:hAnsi="Arial" w:cs="Arial"/>
          <w:color w:val="000000"/>
          <w:sz w:val="22"/>
          <w:szCs w:val="22"/>
          <w:lang w:val="es-UY"/>
        </w:rPr>
      </w:pPr>
    </w:p>
    <w:p w:rsidR="0092647D" w:rsidRPr="0092647D" w:rsidRDefault="0092647D" w:rsidP="0092647D">
      <w:pPr>
        <w:jc w:val="both"/>
        <w:rPr>
          <w:rFonts w:ascii="Arial" w:eastAsia="Arial" w:hAnsi="Arial" w:cs="Arial"/>
          <w:b/>
          <w:bCs/>
          <w:color w:val="000000"/>
          <w:sz w:val="22"/>
          <w:szCs w:val="22"/>
          <w:lang w:val="es-UY"/>
        </w:rPr>
      </w:pPr>
    </w:p>
    <w:p w:rsidR="0092647D" w:rsidRPr="0092647D" w:rsidRDefault="0092647D" w:rsidP="0092647D">
      <w:pPr>
        <w:numPr>
          <w:ilvl w:val="0"/>
          <w:numId w:val="2"/>
        </w:numPr>
        <w:jc w:val="both"/>
        <w:rPr>
          <w:rFonts w:ascii="Arial" w:eastAsia="Arial" w:hAnsi="Arial" w:cs="Arial"/>
          <w:color w:val="000000"/>
          <w:sz w:val="22"/>
          <w:szCs w:val="22"/>
          <w:lang w:val="es-UY"/>
        </w:rPr>
      </w:pPr>
      <w:bookmarkStart w:id="8" w:name="_Toc489535180"/>
      <w:r w:rsidRPr="0092647D">
        <w:rPr>
          <w:rFonts w:ascii="Arial" w:eastAsia="Arial" w:hAnsi="Arial" w:cs="Arial"/>
          <w:b/>
          <w:bCs/>
          <w:color w:val="000000"/>
          <w:sz w:val="22"/>
          <w:szCs w:val="22"/>
          <w:lang w:val="es-UY"/>
        </w:rPr>
        <w:t>ESTUDIO Y EVALUACIÓN DE LAS OFERTAS</w:t>
      </w:r>
      <w:bookmarkEnd w:id="8"/>
    </w:p>
    <w:p w:rsidR="0092647D" w:rsidRPr="0092647D" w:rsidRDefault="0092647D" w:rsidP="0092647D">
      <w:pPr>
        <w:jc w:val="both"/>
        <w:rPr>
          <w:rFonts w:ascii="Arial" w:eastAsia="Arial" w:hAnsi="Arial" w:cs="Arial"/>
          <w:color w:val="000000"/>
          <w:sz w:val="22"/>
          <w:szCs w:val="22"/>
          <w:lang w:val="es-UY"/>
        </w:rPr>
      </w:pPr>
    </w:p>
    <w:p w:rsidR="00F90C5B" w:rsidRPr="00F90C5B" w:rsidRDefault="00F90C5B" w:rsidP="00F90C5B">
      <w:pPr>
        <w:pStyle w:val="Default"/>
        <w:spacing w:line="276" w:lineRule="auto"/>
        <w:jc w:val="both"/>
        <w:rPr>
          <w:rFonts w:ascii="Arial" w:eastAsia="Arial" w:hAnsi="Arial" w:cs="Arial"/>
          <w:sz w:val="22"/>
          <w:szCs w:val="22"/>
          <w:lang w:eastAsia="es-MX"/>
        </w:rPr>
      </w:pPr>
      <w:r w:rsidRPr="00F90C5B">
        <w:rPr>
          <w:rFonts w:ascii="Arial" w:eastAsia="Arial" w:hAnsi="Arial" w:cs="Arial"/>
          <w:sz w:val="22"/>
          <w:szCs w:val="22"/>
          <w:lang w:eastAsia="es-MX"/>
        </w:rPr>
        <w:t>A los efectos del estudio de las ofertas, se realizará una evaluación primaria respecto del cumplimiento de los requisitos formales exigidos en el presente Pliego. Posteriormente, serán evaluadas todas las ofertas que cumplan con los aspectos sustanciales exigidos, en la forma en que establece el artículo 66 del TOCAF, estando facultada la Comisión Asesora de Adjudicaciones a hacer uso de las potestades que en dicha norma se establecen.</w:t>
      </w:r>
    </w:p>
    <w:p w:rsidR="00F90C5B" w:rsidRPr="00F90C5B" w:rsidRDefault="00F90C5B" w:rsidP="00F90C5B">
      <w:pPr>
        <w:pStyle w:val="Default"/>
        <w:spacing w:line="360" w:lineRule="auto"/>
        <w:jc w:val="both"/>
        <w:rPr>
          <w:rFonts w:ascii="Arial" w:eastAsia="Arial" w:hAnsi="Arial" w:cs="Arial"/>
          <w:sz w:val="22"/>
          <w:szCs w:val="22"/>
          <w:lang w:eastAsia="es-MX"/>
        </w:rPr>
      </w:pPr>
    </w:p>
    <w:p w:rsidR="0092647D" w:rsidRPr="0092647D" w:rsidRDefault="00F90C5B" w:rsidP="00F90C5B">
      <w:pPr>
        <w:jc w:val="both"/>
        <w:rPr>
          <w:rFonts w:ascii="Arial" w:eastAsia="Arial" w:hAnsi="Arial" w:cs="Arial"/>
          <w:color w:val="000000"/>
          <w:sz w:val="22"/>
          <w:szCs w:val="22"/>
          <w:lang w:val="es-UY"/>
        </w:rPr>
      </w:pPr>
      <w:r w:rsidRPr="00F90C5B">
        <w:rPr>
          <w:rFonts w:ascii="Arial" w:eastAsia="Arial" w:hAnsi="Arial" w:cs="Arial"/>
          <w:color w:val="000000"/>
          <w:sz w:val="22"/>
          <w:szCs w:val="22"/>
          <w:lang w:val="es-UY"/>
        </w:rPr>
        <w:t>Sólo serán tomadas en consideración las ofertas que se ajusten a lo solicitado en este Pliego y correspondan a empresas que cumplan con los requisitos de admisibilidad establecidos en el mismo. Se seleccionará la oferta más conveniente para los intereses y las necesidades del MIEM aunque no sea la de menor precio.</w:t>
      </w:r>
    </w:p>
    <w:p w:rsidR="0092647D" w:rsidRPr="0092647D" w:rsidRDefault="0092647D" w:rsidP="0092647D">
      <w:pPr>
        <w:jc w:val="both"/>
        <w:rPr>
          <w:rFonts w:ascii="Arial" w:eastAsia="Arial" w:hAnsi="Arial" w:cs="Arial"/>
          <w:color w:val="000000"/>
          <w:sz w:val="22"/>
          <w:szCs w:val="22"/>
          <w:lang w:val="es-UY"/>
        </w:rPr>
      </w:pPr>
    </w:p>
    <w:p w:rsidR="0092647D" w:rsidRPr="0092647D" w:rsidRDefault="0092647D" w:rsidP="0092647D">
      <w:pPr>
        <w:numPr>
          <w:ilvl w:val="1"/>
          <w:numId w:val="2"/>
        </w:numPr>
        <w:jc w:val="both"/>
        <w:rPr>
          <w:rFonts w:ascii="Arial" w:eastAsia="Arial" w:hAnsi="Arial" w:cs="Arial"/>
          <w:color w:val="000000"/>
          <w:sz w:val="22"/>
          <w:szCs w:val="22"/>
          <w:lang w:val="es-UY"/>
        </w:rPr>
      </w:pPr>
      <w:bookmarkStart w:id="9" w:name="_Toc489535181"/>
      <w:r w:rsidRPr="0092647D">
        <w:rPr>
          <w:rFonts w:ascii="Arial" w:eastAsia="Arial" w:hAnsi="Arial" w:cs="Arial"/>
          <w:b/>
          <w:bCs/>
          <w:color w:val="000000"/>
          <w:sz w:val="22"/>
          <w:szCs w:val="22"/>
          <w:lang w:val="es-UY"/>
        </w:rPr>
        <w:t>CRITERIOS PARA LA EVALUACION DE LAS OFERTAS ADMISIBLES</w:t>
      </w:r>
      <w:bookmarkEnd w:id="9"/>
    </w:p>
    <w:p w:rsidR="0092647D" w:rsidRPr="0092647D" w:rsidRDefault="0092647D" w:rsidP="0092647D">
      <w:pPr>
        <w:jc w:val="both"/>
        <w:rPr>
          <w:rFonts w:ascii="Arial" w:eastAsia="Arial" w:hAnsi="Arial" w:cs="Arial"/>
          <w:color w:val="000000"/>
          <w:sz w:val="22"/>
          <w:szCs w:val="22"/>
          <w:lang w:val="es-UY"/>
        </w:rPr>
      </w:pPr>
    </w:p>
    <w:p w:rsidR="0092647D" w:rsidRPr="00D0267D" w:rsidRDefault="00B82FA5" w:rsidP="0092647D">
      <w:pPr>
        <w:jc w:val="both"/>
        <w:rPr>
          <w:rFonts w:ascii="Arial" w:eastAsia="Arial" w:hAnsi="Arial" w:cs="Arial"/>
          <w:sz w:val="22"/>
          <w:szCs w:val="22"/>
          <w:lang w:val="es-UY"/>
        </w:rPr>
      </w:pPr>
      <w:r w:rsidRPr="00B82FA5">
        <w:rPr>
          <w:rFonts w:ascii="Arial" w:eastAsia="Arial" w:hAnsi="Arial" w:cs="Arial"/>
          <w:sz w:val="22"/>
          <w:szCs w:val="22"/>
          <w:lang w:val="es-UY"/>
        </w:rPr>
        <w:t>La comparación de</w:t>
      </w:r>
      <w:r w:rsidR="0092647D" w:rsidRPr="00B82FA5">
        <w:rPr>
          <w:rFonts w:ascii="Arial" w:eastAsia="Arial" w:hAnsi="Arial" w:cs="Arial"/>
          <w:sz w:val="22"/>
          <w:szCs w:val="22"/>
          <w:lang w:val="es-UY"/>
        </w:rPr>
        <w:t xml:space="preserve"> ofertas se realizará </w:t>
      </w:r>
      <w:r w:rsidR="00196B34" w:rsidRPr="00B82FA5">
        <w:rPr>
          <w:rFonts w:ascii="Arial" w:eastAsia="Arial" w:hAnsi="Arial" w:cs="Arial"/>
          <w:sz w:val="22"/>
          <w:szCs w:val="22"/>
          <w:lang w:val="es-UY"/>
        </w:rPr>
        <w:t>por ítem</w:t>
      </w:r>
      <w:r>
        <w:rPr>
          <w:rFonts w:ascii="Arial" w:eastAsia="Arial" w:hAnsi="Arial" w:cs="Arial"/>
          <w:sz w:val="22"/>
          <w:szCs w:val="22"/>
          <w:lang w:val="es-UY"/>
        </w:rPr>
        <w:t>, entre las ofertas admisibles, en función del factor precio y los antecedentes en RUPE</w:t>
      </w:r>
      <w:r w:rsidR="0092647D" w:rsidRPr="00B82FA5">
        <w:rPr>
          <w:rFonts w:ascii="Arial" w:eastAsia="Arial" w:hAnsi="Arial" w:cs="Arial"/>
          <w:sz w:val="22"/>
          <w:szCs w:val="22"/>
          <w:lang w:val="es-UY"/>
        </w:rPr>
        <w:t>.</w:t>
      </w:r>
    </w:p>
    <w:p w:rsidR="0092647D" w:rsidRPr="00D0267D" w:rsidRDefault="0092647D" w:rsidP="0092647D">
      <w:pPr>
        <w:jc w:val="both"/>
        <w:rPr>
          <w:rFonts w:ascii="Arial" w:eastAsia="Arial" w:hAnsi="Arial" w:cs="Arial"/>
          <w:sz w:val="22"/>
          <w:szCs w:val="22"/>
          <w:lang w:val="es-UY"/>
        </w:rPr>
      </w:pPr>
    </w:p>
    <w:p w:rsidR="00B82FA5" w:rsidRPr="00571191" w:rsidRDefault="00B82FA5" w:rsidP="00571191">
      <w:pPr>
        <w:pStyle w:val="Prrafodelista"/>
        <w:numPr>
          <w:ilvl w:val="1"/>
          <w:numId w:val="2"/>
        </w:numPr>
        <w:autoSpaceDN w:val="0"/>
        <w:jc w:val="both"/>
        <w:rPr>
          <w:rFonts w:ascii="Arial" w:hAnsi="Arial" w:cs="Arial"/>
          <w:b/>
          <w:sz w:val="22"/>
          <w:szCs w:val="22"/>
          <w:lang w:val="es-ES_tradnl"/>
        </w:rPr>
      </w:pPr>
      <w:r w:rsidRPr="00571191">
        <w:rPr>
          <w:rFonts w:ascii="Arial" w:hAnsi="Arial" w:cs="Arial"/>
          <w:b/>
          <w:sz w:val="22"/>
          <w:szCs w:val="22"/>
          <w:lang w:val="es-ES_tradnl"/>
        </w:rPr>
        <w:t>ANTECEDENTES EN EL RUPE</w:t>
      </w:r>
    </w:p>
    <w:p w:rsidR="00B82FA5" w:rsidRDefault="00B82FA5" w:rsidP="00B82FA5">
      <w:pPr>
        <w:pStyle w:val="Default"/>
        <w:spacing w:line="276" w:lineRule="auto"/>
        <w:jc w:val="both"/>
        <w:rPr>
          <w:rFonts w:ascii="Arial" w:hAnsi="Arial" w:cs="Arial"/>
          <w:sz w:val="22"/>
          <w:szCs w:val="22"/>
        </w:rPr>
      </w:pPr>
    </w:p>
    <w:p w:rsidR="00B82FA5" w:rsidRPr="00B82FA5" w:rsidRDefault="00B82FA5" w:rsidP="00B82FA5">
      <w:pPr>
        <w:pStyle w:val="Default"/>
        <w:spacing w:line="276" w:lineRule="auto"/>
        <w:jc w:val="both"/>
        <w:rPr>
          <w:rFonts w:ascii="Arial" w:hAnsi="Arial" w:cs="Arial"/>
          <w:sz w:val="22"/>
          <w:szCs w:val="22"/>
        </w:rPr>
      </w:pPr>
      <w:r w:rsidRPr="00B82FA5">
        <w:rPr>
          <w:rFonts w:ascii="Arial" w:hAnsi="Arial" w:cs="Arial"/>
          <w:sz w:val="22"/>
          <w:szCs w:val="22"/>
        </w:rPr>
        <w:t>La Comisión Asesora de Adjudicaciones verificará en el RUPE los antecedentes de los últimos tres (3) años anteriores a la fecha de apertura de las ofertas y el puntaje por este concepto se asignará de acuerdo a la siguiente escala:</w:t>
      </w:r>
    </w:p>
    <w:p w:rsidR="00B82FA5" w:rsidRPr="00B82FA5" w:rsidRDefault="00B82FA5" w:rsidP="00B82FA5">
      <w:pPr>
        <w:pStyle w:val="Default"/>
        <w:spacing w:line="276" w:lineRule="auto"/>
        <w:jc w:val="both"/>
        <w:rPr>
          <w:rFonts w:ascii="Arial" w:hAnsi="Arial" w:cs="Arial"/>
          <w:sz w:val="22"/>
          <w:szCs w:val="22"/>
        </w:rPr>
      </w:pPr>
    </w:p>
    <w:p w:rsidR="00B82FA5" w:rsidRPr="00B82FA5" w:rsidRDefault="00B82FA5" w:rsidP="00B82FA5">
      <w:pPr>
        <w:pStyle w:val="Default"/>
        <w:spacing w:line="276" w:lineRule="auto"/>
        <w:ind w:firstLine="708"/>
        <w:jc w:val="both"/>
        <w:rPr>
          <w:rFonts w:ascii="Arial" w:hAnsi="Arial" w:cs="Arial"/>
          <w:b/>
          <w:color w:val="auto"/>
          <w:sz w:val="22"/>
          <w:szCs w:val="22"/>
        </w:rPr>
      </w:pPr>
      <w:r w:rsidRPr="00B82FA5">
        <w:rPr>
          <w:rFonts w:ascii="Arial" w:hAnsi="Arial" w:cs="Arial"/>
          <w:b/>
          <w:color w:val="auto"/>
          <w:sz w:val="22"/>
          <w:szCs w:val="22"/>
        </w:rPr>
        <w:t>Observación……..……..-5 puntos</w:t>
      </w:r>
    </w:p>
    <w:p w:rsidR="00B82FA5" w:rsidRPr="00B82FA5" w:rsidRDefault="00B82FA5" w:rsidP="00B82FA5">
      <w:pPr>
        <w:pStyle w:val="Default"/>
        <w:spacing w:line="276" w:lineRule="auto"/>
        <w:ind w:firstLine="708"/>
        <w:jc w:val="both"/>
        <w:rPr>
          <w:rFonts w:ascii="Arial" w:hAnsi="Arial" w:cs="Arial"/>
          <w:b/>
          <w:color w:val="auto"/>
          <w:sz w:val="22"/>
          <w:szCs w:val="22"/>
        </w:rPr>
      </w:pPr>
      <w:r w:rsidRPr="00B82FA5">
        <w:rPr>
          <w:rFonts w:ascii="Arial" w:hAnsi="Arial" w:cs="Arial"/>
          <w:b/>
          <w:color w:val="auto"/>
          <w:sz w:val="22"/>
          <w:szCs w:val="22"/>
        </w:rPr>
        <w:t>Suspensión.…………...-10 puntos</w:t>
      </w:r>
    </w:p>
    <w:p w:rsidR="00B82FA5" w:rsidRDefault="00B82FA5" w:rsidP="00B82FA5">
      <w:pPr>
        <w:jc w:val="both"/>
        <w:rPr>
          <w:rFonts w:ascii="Arial" w:eastAsia="Arial" w:hAnsi="Arial" w:cs="Arial"/>
          <w:b/>
          <w:sz w:val="22"/>
          <w:szCs w:val="22"/>
          <w:lang w:val="es-UY"/>
        </w:rPr>
      </w:pPr>
    </w:p>
    <w:p w:rsidR="003A458B" w:rsidRDefault="003A458B" w:rsidP="00B82FA5">
      <w:pPr>
        <w:jc w:val="both"/>
        <w:rPr>
          <w:rFonts w:ascii="Arial" w:eastAsia="Arial" w:hAnsi="Arial" w:cs="Arial"/>
          <w:b/>
          <w:sz w:val="22"/>
          <w:szCs w:val="22"/>
          <w:lang w:val="es-UY"/>
        </w:rPr>
      </w:pPr>
    </w:p>
    <w:p w:rsidR="003A458B" w:rsidRDefault="003A458B" w:rsidP="00B82FA5">
      <w:pPr>
        <w:jc w:val="both"/>
        <w:rPr>
          <w:rFonts w:ascii="Arial" w:eastAsia="Arial" w:hAnsi="Arial" w:cs="Arial"/>
          <w:b/>
          <w:sz w:val="22"/>
          <w:szCs w:val="22"/>
          <w:lang w:val="es-UY"/>
        </w:rPr>
      </w:pPr>
    </w:p>
    <w:p w:rsidR="003A458B" w:rsidRDefault="003A458B" w:rsidP="00B82FA5">
      <w:pPr>
        <w:jc w:val="both"/>
        <w:rPr>
          <w:rFonts w:ascii="Arial" w:eastAsia="Arial" w:hAnsi="Arial" w:cs="Arial"/>
          <w:b/>
          <w:sz w:val="22"/>
          <w:szCs w:val="22"/>
          <w:lang w:val="es-UY"/>
        </w:rPr>
      </w:pPr>
    </w:p>
    <w:p w:rsidR="003A458B" w:rsidRDefault="003A458B" w:rsidP="00B82FA5">
      <w:pPr>
        <w:jc w:val="both"/>
        <w:rPr>
          <w:rFonts w:ascii="Arial" w:eastAsia="Arial" w:hAnsi="Arial" w:cs="Arial"/>
          <w:b/>
          <w:sz w:val="22"/>
          <w:szCs w:val="22"/>
          <w:lang w:val="es-UY"/>
        </w:rPr>
      </w:pPr>
    </w:p>
    <w:p w:rsidR="003A458B" w:rsidRDefault="003A458B" w:rsidP="00B82FA5">
      <w:pPr>
        <w:jc w:val="both"/>
        <w:rPr>
          <w:rFonts w:ascii="Arial" w:eastAsia="Arial" w:hAnsi="Arial" w:cs="Arial"/>
          <w:b/>
          <w:sz w:val="22"/>
          <w:szCs w:val="22"/>
          <w:lang w:val="es-UY"/>
        </w:rPr>
      </w:pPr>
    </w:p>
    <w:p w:rsidR="003A458B" w:rsidRDefault="003A458B" w:rsidP="00B82FA5">
      <w:pPr>
        <w:jc w:val="both"/>
        <w:rPr>
          <w:rFonts w:ascii="Arial" w:eastAsia="Arial" w:hAnsi="Arial" w:cs="Arial"/>
          <w:b/>
          <w:sz w:val="22"/>
          <w:szCs w:val="22"/>
          <w:lang w:val="es-UY"/>
        </w:rPr>
      </w:pPr>
    </w:p>
    <w:p w:rsidR="003A458B" w:rsidRDefault="003A458B" w:rsidP="00B82FA5">
      <w:pPr>
        <w:jc w:val="both"/>
        <w:rPr>
          <w:rFonts w:ascii="Arial" w:eastAsia="Arial" w:hAnsi="Arial" w:cs="Arial"/>
          <w:b/>
          <w:sz w:val="22"/>
          <w:szCs w:val="22"/>
          <w:lang w:val="es-UY"/>
        </w:rPr>
      </w:pPr>
    </w:p>
    <w:p w:rsidR="003A458B" w:rsidRDefault="003A458B" w:rsidP="00B82FA5">
      <w:pPr>
        <w:jc w:val="both"/>
        <w:rPr>
          <w:rFonts w:ascii="Arial" w:eastAsia="Arial" w:hAnsi="Arial" w:cs="Arial"/>
          <w:b/>
          <w:sz w:val="22"/>
          <w:szCs w:val="22"/>
          <w:lang w:val="es-UY"/>
        </w:rPr>
      </w:pPr>
    </w:p>
    <w:p w:rsidR="00571191" w:rsidRPr="00571191" w:rsidRDefault="00571191" w:rsidP="00571191">
      <w:pPr>
        <w:pStyle w:val="Default"/>
        <w:numPr>
          <w:ilvl w:val="1"/>
          <w:numId w:val="2"/>
        </w:numPr>
        <w:spacing w:line="360" w:lineRule="auto"/>
        <w:jc w:val="both"/>
        <w:rPr>
          <w:rFonts w:ascii="Arial" w:hAnsi="Arial" w:cs="Arial"/>
          <w:b/>
          <w:bCs/>
          <w:color w:val="auto"/>
          <w:sz w:val="22"/>
          <w:szCs w:val="22"/>
        </w:rPr>
      </w:pPr>
      <w:r w:rsidRPr="00571191">
        <w:rPr>
          <w:rFonts w:ascii="Arial" w:hAnsi="Arial" w:cs="Arial"/>
          <w:b/>
          <w:bCs/>
          <w:color w:val="auto"/>
          <w:sz w:val="22"/>
          <w:szCs w:val="22"/>
        </w:rPr>
        <w:t>DETERMINACIÓN DEL PUNTAJE TOTAL</w:t>
      </w:r>
    </w:p>
    <w:p w:rsidR="00571191" w:rsidRPr="00571191" w:rsidRDefault="00571191" w:rsidP="00571191">
      <w:pPr>
        <w:spacing w:line="360" w:lineRule="auto"/>
        <w:jc w:val="both"/>
        <w:rPr>
          <w:rFonts w:ascii="Arial" w:hAnsi="Arial" w:cs="Arial"/>
          <w:b/>
          <w:sz w:val="22"/>
          <w:szCs w:val="22"/>
        </w:rPr>
      </w:pPr>
    </w:p>
    <w:p w:rsidR="00571191" w:rsidRPr="00571191" w:rsidRDefault="00571191" w:rsidP="00571191">
      <w:pPr>
        <w:spacing w:line="360" w:lineRule="auto"/>
        <w:jc w:val="center"/>
        <w:rPr>
          <w:rFonts w:ascii="Arial" w:hAnsi="Arial" w:cs="Arial"/>
          <w:sz w:val="22"/>
          <w:szCs w:val="22"/>
        </w:rPr>
      </w:pPr>
      <w:r w:rsidRPr="00571191">
        <w:rPr>
          <w:rFonts w:ascii="Arial" w:hAnsi="Arial" w:cs="Arial"/>
          <w:b/>
          <w:sz w:val="22"/>
          <w:szCs w:val="22"/>
        </w:rPr>
        <w:t>PT</w:t>
      </w:r>
      <w:r w:rsidRPr="00571191">
        <w:rPr>
          <w:rFonts w:ascii="Arial" w:hAnsi="Arial" w:cs="Arial"/>
          <w:b/>
          <w:sz w:val="22"/>
          <w:szCs w:val="22"/>
          <w:vertAlign w:val="subscript"/>
        </w:rPr>
        <w:t>i</w:t>
      </w:r>
      <w:r>
        <w:rPr>
          <w:rFonts w:ascii="Arial" w:hAnsi="Arial" w:cs="Arial"/>
          <w:b/>
          <w:sz w:val="22"/>
          <w:szCs w:val="22"/>
          <w:vertAlign w:val="subscript"/>
        </w:rPr>
        <w:t>j</w:t>
      </w:r>
      <w:r w:rsidRPr="00571191">
        <w:rPr>
          <w:rFonts w:ascii="Arial" w:hAnsi="Arial" w:cs="Arial"/>
          <w:b/>
          <w:sz w:val="22"/>
          <w:szCs w:val="22"/>
          <w:vertAlign w:val="subscript"/>
        </w:rPr>
        <w:t xml:space="preserve"> </w:t>
      </w:r>
      <w:r w:rsidRPr="00571191">
        <w:rPr>
          <w:rFonts w:ascii="Arial" w:hAnsi="Arial" w:cs="Arial"/>
          <w:b/>
          <w:sz w:val="22"/>
          <w:szCs w:val="22"/>
        </w:rPr>
        <w:t xml:space="preserve">= </w:t>
      </w:r>
      <w:r>
        <w:rPr>
          <w:rFonts w:ascii="Arial" w:hAnsi="Arial" w:cs="Arial"/>
          <w:b/>
          <w:sz w:val="22"/>
          <w:szCs w:val="22"/>
        </w:rPr>
        <w:t>100*</w:t>
      </w:r>
      <w:r w:rsidRPr="00571191">
        <w:rPr>
          <w:rFonts w:ascii="Arial" w:hAnsi="Arial" w:cs="Arial"/>
          <w:b/>
          <w:sz w:val="22"/>
          <w:szCs w:val="22"/>
        </w:rPr>
        <w:t>(P</w:t>
      </w:r>
      <w:r>
        <w:rPr>
          <w:rFonts w:ascii="Arial" w:hAnsi="Arial" w:cs="Arial"/>
          <w:b/>
          <w:sz w:val="22"/>
          <w:szCs w:val="22"/>
          <w:vertAlign w:val="subscript"/>
        </w:rPr>
        <w:t>j-m</w:t>
      </w:r>
      <w:r w:rsidRPr="00571191">
        <w:rPr>
          <w:rFonts w:ascii="Arial" w:hAnsi="Arial" w:cs="Arial"/>
          <w:b/>
          <w:sz w:val="22"/>
          <w:szCs w:val="22"/>
          <w:vertAlign w:val="subscript"/>
        </w:rPr>
        <w:t>ín</w:t>
      </w:r>
      <w:r w:rsidRPr="00571191">
        <w:rPr>
          <w:rFonts w:ascii="Arial" w:hAnsi="Arial" w:cs="Arial"/>
          <w:b/>
          <w:sz w:val="22"/>
          <w:szCs w:val="22"/>
        </w:rPr>
        <w:t>/P</w:t>
      </w:r>
      <w:r w:rsidRPr="00571191">
        <w:rPr>
          <w:rFonts w:ascii="Arial" w:hAnsi="Arial" w:cs="Arial"/>
          <w:b/>
          <w:sz w:val="22"/>
          <w:szCs w:val="22"/>
          <w:vertAlign w:val="subscript"/>
        </w:rPr>
        <w:t>i</w:t>
      </w:r>
      <w:r>
        <w:rPr>
          <w:rFonts w:ascii="Arial" w:hAnsi="Arial" w:cs="Arial"/>
          <w:b/>
          <w:sz w:val="22"/>
          <w:szCs w:val="22"/>
          <w:vertAlign w:val="subscript"/>
        </w:rPr>
        <w:t>j</w:t>
      </w:r>
      <w:r w:rsidRPr="00571191">
        <w:rPr>
          <w:rFonts w:ascii="Arial" w:hAnsi="Arial" w:cs="Arial"/>
          <w:b/>
          <w:sz w:val="22"/>
          <w:szCs w:val="22"/>
        </w:rPr>
        <w:t>) + A</w:t>
      </w:r>
      <w:r w:rsidRPr="00571191">
        <w:rPr>
          <w:rFonts w:ascii="Arial" w:hAnsi="Arial" w:cs="Arial"/>
          <w:b/>
          <w:sz w:val="22"/>
          <w:szCs w:val="22"/>
          <w:vertAlign w:val="subscript"/>
        </w:rPr>
        <w:t>i</w:t>
      </w:r>
    </w:p>
    <w:p w:rsidR="00571191" w:rsidRPr="00571191" w:rsidRDefault="00571191" w:rsidP="00571191">
      <w:pPr>
        <w:spacing w:line="360" w:lineRule="auto"/>
        <w:jc w:val="both"/>
        <w:rPr>
          <w:rFonts w:ascii="Arial" w:hAnsi="Arial" w:cs="Arial"/>
          <w:sz w:val="22"/>
          <w:szCs w:val="22"/>
        </w:rPr>
      </w:pPr>
    </w:p>
    <w:p w:rsidR="00571191" w:rsidRPr="00571191" w:rsidRDefault="00571191" w:rsidP="00571191">
      <w:pPr>
        <w:spacing w:line="360" w:lineRule="auto"/>
        <w:jc w:val="both"/>
        <w:rPr>
          <w:rFonts w:ascii="Arial" w:hAnsi="Arial" w:cs="Arial"/>
          <w:sz w:val="22"/>
          <w:szCs w:val="22"/>
        </w:rPr>
      </w:pPr>
      <w:r w:rsidRPr="00571191">
        <w:rPr>
          <w:rFonts w:ascii="Arial" w:hAnsi="Arial" w:cs="Arial"/>
          <w:sz w:val="22"/>
          <w:szCs w:val="22"/>
        </w:rPr>
        <w:t>Donde:</w:t>
      </w:r>
    </w:p>
    <w:p w:rsidR="00571191" w:rsidRPr="00035496" w:rsidRDefault="00571191" w:rsidP="00571191">
      <w:pPr>
        <w:spacing w:line="360" w:lineRule="auto"/>
        <w:jc w:val="both"/>
        <w:rPr>
          <w:rFonts w:ascii="Arial" w:hAnsi="Arial" w:cs="Arial"/>
          <w:sz w:val="22"/>
          <w:szCs w:val="22"/>
        </w:rPr>
      </w:pPr>
      <w:r w:rsidRPr="00035496">
        <w:rPr>
          <w:rFonts w:ascii="Arial" w:hAnsi="Arial" w:cs="Arial"/>
          <w:b/>
          <w:sz w:val="22"/>
          <w:szCs w:val="22"/>
        </w:rPr>
        <w:t xml:space="preserve">PTij: </w:t>
      </w:r>
      <w:r w:rsidRPr="00035496">
        <w:rPr>
          <w:rFonts w:ascii="Arial" w:hAnsi="Arial" w:cs="Arial"/>
          <w:sz w:val="22"/>
          <w:szCs w:val="22"/>
        </w:rPr>
        <w:t>Puntaje total de la empresa i, en el ítem j, con un máximo de cien (100) puntos.</w:t>
      </w:r>
    </w:p>
    <w:p w:rsidR="00571191" w:rsidRPr="00035496" w:rsidRDefault="00571191" w:rsidP="00571191">
      <w:pPr>
        <w:spacing w:line="360" w:lineRule="auto"/>
        <w:jc w:val="both"/>
        <w:rPr>
          <w:rFonts w:ascii="Arial" w:hAnsi="Arial" w:cs="Arial"/>
          <w:sz w:val="22"/>
          <w:szCs w:val="22"/>
        </w:rPr>
      </w:pPr>
      <w:r w:rsidRPr="00035496">
        <w:rPr>
          <w:rFonts w:ascii="Arial" w:hAnsi="Arial" w:cs="Arial"/>
          <w:b/>
          <w:sz w:val="22"/>
          <w:szCs w:val="22"/>
        </w:rPr>
        <w:t>P</w:t>
      </w:r>
      <w:r w:rsidRPr="00035496">
        <w:rPr>
          <w:rFonts w:ascii="Arial" w:hAnsi="Arial" w:cs="Arial"/>
          <w:b/>
          <w:sz w:val="22"/>
          <w:szCs w:val="22"/>
          <w:vertAlign w:val="subscript"/>
        </w:rPr>
        <w:t>j-mín</w:t>
      </w:r>
      <w:r w:rsidRPr="00035496">
        <w:rPr>
          <w:rFonts w:ascii="Arial" w:hAnsi="Arial" w:cs="Arial"/>
          <w:b/>
          <w:sz w:val="22"/>
          <w:szCs w:val="22"/>
        </w:rPr>
        <w:t>:</w:t>
      </w:r>
      <w:r w:rsidRPr="00035496">
        <w:rPr>
          <w:rFonts w:ascii="Arial" w:hAnsi="Arial" w:cs="Arial"/>
          <w:sz w:val="22"/>
          <w:szCs w:val="22"/>
        </w:rPr>
        <w:t xml:space="preserve"> Precio mínimo del ítem j, entre todas las ofertas admisibles.</w:t>
      </w:r>
    </w:p>
    <w:p w:rsidR="00571191" w:rsidRPr="00035496" w:rsidRDefault="00571191" w:rsidP="00571191">
      <w:pPr>
        <w:spacing w:line="360" w:lineRule="auto"/>
        <w:jc w:val="both"/>
        <w:rPr>
          <w:rFonts w:ascii="Arial" w:hAnsi="Arial" w:cs="Arial"/>
          <w:sz w:val="22"/>
          <w:szCs w:val="22"/>
        </w:rPr>
      </w:pPr>
      <w:r w:rsidRPr="00035496">
        <w:rPr>
          <w:rFonts w:ascii="Arial" w:hAnsi="Arial" w:cs="Arial"/>
          <w:b/>
          <w:sz w:val="22"/>
          <w:szCs w:val="22"/>
        </w:rPr>
        <w:t>P</w:t>
      </w:r>
      <w:r w:rsidRPr="00035496">
        <w:rPr>
          <w:rFonts w:ascii="Arial" w:hAnsi="Arial" w:cs="Arial"/>
          <w:b/>
          <w:sz w:val="22"/>
          <w:szCs w:val="22"/>
          <w:vertAlign w:val="subscript"/>
        </w:rPr>
        <w:t>ij</w:t>
      </w:r>
      <w:r w:rsidRPr="00035496">
        <w:rPr>
          <w:rFonts w:ascii="Arial" w:hAnsi="Arial" w:cs="Arial"/>
          <w:b/>
          <w:sz w:val="22"/>
          <w:szCs w:val="22"/>
        </w:rPr>
        <w:t>:</w:t>
      </w:r>
      <w:r w:rsidRPr="00035496">
        <w:rPr>
          <w:rFonts w:ascii="Arial" w:hAnsi="Arial" w:cs="Arial"/>
          <w:sz w:val="22"/>
          <w:szCs w:val="22"/>
        </w:rPr>
        <w:t xml:space="preserve"> Precio </w:t>
      </w:r>
      <w:r w:rsidR="00035496">
        <w:rPr>
          <w:rFonts w:ascii="Arial" w:hAnsi="Arial" w:cs="Arial"/>
          <w:sz w:val="22"/>
          <w:szCs w:val="22"/>
        </w:rPr>
        <w:t>de la empresa i, cotizado por el ítem j.</w:t>
      </w:r>
    </w:p>
    <w:p w:rsidR="00571191" w:rsidRPr="00035496" w:rsidRDefault="00571191" w:rsidP="00571191">
      <w:pPr>
        <w:spacing w:line="360" w:lineRule="auto"/>
        <w:jc w:val="both"/>
        <w:rPr>
          <w:rFonts w:ascii="Arial" w:hAnsi="Arial" w:cs="Arial"/>
          <w:sz w:val="22"/>
          <w:szCs w:val="22"/>
        </w:rPr>
      </w:pPr>
      <w:r w:rsidRPr="00035496">
        <w:rPr>
          <w:rFonts w:ascii="Arial" w:hAnsi="Arial" w:cs="Arial"/>
          <w:b/>
          <w:sz w:val="22"/>
          <w:szCs w:val="22"/>
        </w:rPr>
        <w:t>A</w:t>
      </w:r>
      <w:r w:rsidRPr="00035496">
        <w:rPr>
          <w:rFonts w:ascii="Arial" w:hAnsi="Arial" w:cs="Arial"/>
          <w:b/>
          <w:sz w:val="22"/>
          <w:szCs w:val="22"/>
          <w:vertAlign w:val="subscript"/>
        </w:rPr>
        <w:t>i</w:t>
      </w:r>
      <w:r w:rsidRPr="00035496">
        <w:rPr>
          <w:rFonts w:ascii="Arial" w:hAnsi="Arial" w:cs="Arial"/>
          <w:b/>
          <w:sz w:val="22"/>
          <w:szCs w:val="22"/>
        </w:rPr>
        <w:t xml:space="preserve">: </w:t>
      </w:r>
      <w:r w:rsidRPr="00035496">
        <w:rPr>
          <w:rFonts w:ascii="Arial" w:hAnsi="Arial" w:cs="Arial"/>
          <w:sz w:val="22"/>
          <w:szCs w:val="22"/>
        </w:rPr>
        <w:t>Puntaje por antecedentes en el RUPE de la oferta de la empresa i.</w:t>
      </w:r>
    </w:p>
    <w:p w:rsidR="00571191" w:rsidRDefault="00571191" w:rsidP="00571191">
      <w:pPr>
        <w:pStyle w:val="Default"/>
        <w:spacing w:line="360" w:lineRule="auto"/>
        <w:jc w:val="both"/>
        <w:rPr>
          <w:rFonts w:ascii="Arial" w:hAnsi="Arial" w:cs="Arial"/>
          <w:color w:val="auto"/>
        </w:rPr>
      </w:pPr>
    </w:p>
    <w:p w:rsidR="0092647D" w:rsidRDefault="00571191" w:rsidP="00571191">
      <w:pPr>
        <w:jc w:val="both"/>
        <w:rPr>
          <w:rFonts w:ascii="Arial" w:hAnsi="Arial" w:cs="Arial"/>
          <w:sz w:val="22"/>
          <w:szCs w:val="22"/>
        </w:rPr>
      </w:pPr>
      <w:r w:rsidRPr="00035496">
        <w:rPr>
          <w:rFonts w:ascii="Arial" w:hAnsi="Arial" w:cs="Arial"/>
          <w:sz w:val="22"/>
          <w:szCs w:val="22"/>
        </w:rPr>
        <w:t>Cuando sea pertinente, por ejemplo, cuando dos o más ofertas reciban calificación similar, de acuerdo a los criterios preestablecidos, la Comisión Asesora de Adjudicaciones o la Administración podrán utilizar los mecanismos de mejora de ofertas o negociación, de acuerdo a lo previsto por el artículo 66 del TOCAF, Decreto 150/2012 y sus modificativas.</w:t>
      </w:r>
    </w:p>
    <w:p w:rsidR="00424391" w:rsidRPr="00035496" w:rsidRDefault="00424391" w:rsidP="00571191">
      <w:pPr>
        <w:jc w:val="both"/>
        <w:rPr>
          <w:rFonts w:ascii="Arial" w:eastAsia="Arial" w:hAnsi="Arial" w:cs="Arial"/>
          <w:sz w:val="22"/>
          <w:szCs w:val="22"/>
          <w:lang w:val="es-UY"/>
        </w:rPr>
      </w:pPr>
    </w:p>
    <w:p w:rsidR="0092647D" w:rsidRPr="0092647D" w:rsidRDefault="0092647D" w:rsidP="0092647D">
      <w:pPr>
        <w:jc w:val="both"/>
        <w:rPr>
          <w:rFonts w:ascii="Arial" w:eastAsia="Arial" w:hAnsi="Arial" w:cs="Arial"/>
          <w:color w:val="000000"/>
          <w:sz w:val="22"/>
          <w:szCs w:val="22"/>
          <w:lang w:val="es-UY"/>
        </w:rPr>
      </w:pPr>
    </w:p>
    <w:p w:rsidR="0092647D" w:rsidRPr="0092647D" w:rsidRDefault="0092647D" w:rsidP="0092647D">
      <w:pPr>
        <w:numPr>
          <w:ilvl w:val="0"/>
          <w:numId w:val="2"/>
        </w:numPr>
        <w:jc w:val="both"/>
        <w:rPr>
          <w:rFonts w:ascii="Arial" w:eastAsia="Arial" w:hAnsi="Arial" w:cs="Arial"/>
          <w:color w:val="000000"/>
          <w:sz w:val="22"/>
          <w:szCs w:val="22"/>
          <w:lang w:val="es-UY"/>
        </w:rPr>
      </w:pPr>
      <w:bookmarkStart w:id="10" w:name="_Toc489535182"/>
      <w:r w:rsidRPr="0092647D">
        <w:rPr>
          <w:rFonts w:ascii="Arial" w:eastAsia="Arial" w:hAnsi="Arial" w:cs="Arial"/>
          <w:b/>
          <w:bCs/>
          <w:color w:val="000000"/>
          <w:sz w:val="22"/>
          <w:szCs w:val="22"/>
          <w:lang w:val="es-UY"/>
        </w:rPr>
        <w:t>PLAZO DE MANTENIMIENTO DE LA PROPUESTA</w:t>
      </w:r>
      <w:bookmarkEnd w:id="10"/>
    </w:p>
    <w:p w:rsidR="0092647D" w:rsidRPr="0092647D" w:rsidRDefault="0092647D" w:rsidP="0092647D">
      <w:pPr>
        <w:jc w:val="both"/>
        <w:rPr>
          <w:rFonts w:ascii="Arial" w:eastAsia="Arial" w:hAnsi="Arial" w:cs="Arial"/>
          <w:color w:val="000000"/>
          <w:sz w:val="22"/>
          <w:szCs w:val="22"/>
          <w:lang w:val="es-UY"/>
        </w:rPr>
      </w:pPr>
    </w:p>
    <w:p w:rsidR="0092647D" w:rsidRP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Las ofertas serán válidas y obligarán al oferente por el término mínimo de sesenta (60) días a contar desde el día siguiente al de la apertura de las mismas, a menos que, antes de expirar dicho plazo, la Administración ya se hubiera expedido respecto a ellas. </w:t>
      </w:r>
    </w:p>
    <w:p w:rsidR="0092647D" w:rsidRPr="0092647D" w:rsidRDefault="0092647D" w:rsidP="0092647D">
      <w:pPr>
        <w:jc w:val="both"/>
        <w:rPr>
          <w:rFonts w:ascii="Arial" w:eastAsia="Arial" w:hAnsi="Arial" w:cs="Arial"/>
          <w:color w:val="000000"/>
          <w:sz w:val="22"/>
          <w:szCs w:val="22"/>
          <w:lang w:val="es-UY"/>
        </w:rPr>
      </w:pPr>
    </w:p>
    <w:p w:rsidR="0092647D" w:rsidRDefault="0092647D" w:rsidP="0092647D">
      <w:pPr>
        <w:jc w:val="both"/>
        <w:rPr>
          <w:rFonts w:ascii="Arial" w:eastAsia="Arial" w:hAnsi="Arial" w:cs="Arial"/>
          <w:color w:val="000000"/>
          <w:sz w:val="22"/>
          <w:szCs w:val="22"/>
          <w:lang w:val="es-UY"/>
        </w:rPr>
      </w:pPr>
      <w:r w:rsidRPr="0092647D">
        <w:rPr>
          <w:rFonts w:ascii="Arial" w:eastAsia="Arial" w:hAnsi="Arial" w:cs="Arial"/>
          <w:color w:val="000000"/>
          <w:sz w:val="22"/>
          <w:szCs w:val="22"/>
          <w:lang w:val="es-UY"/>
        </w:rPr>
        <w:t xml:space="preserve">El no cumplimiento por parte del oferente de lo establecido en el párrafo anterior o el vencimiento del plazo establecido precedentemente, no lo liberaran, a no ser que medie notificación escrita a la Administración manifestando su decisión de retirar la oferta o en caso de falta de pronunciamiento de esta última en el término de diez (10) días hábiles perentorios. </w:t>
      </w:r>
    </w:p>
    <w:p w:rsidR="00424391" w:rsidRPr="0092647D" w:rsidRDefault="00424391" w:rsidP="0092647D">
      <w:pPr>
        <w:jc w:val="both"/>
        <w:rPr>
          <w:rFonts w:ascii="Arial" w:eastAsia="Arial" w:hAnsi="Arial" w:cs="Arial"/>
          <w:b/>
          <w:bCs/>
          <w:color w:val="000000"/>
          <w:sz w:val="22"/>
          <w:szCs w:val="22"/>
          <w:lang w:val="es-UY"/>
        </w:rPr>
      </w:pPr>
    </w:p>
    <w:p w:rsidR="0092647D" w:rsidRPr="0092647D" w:rsidRDefault="0092647D" w:rsidP="0092647D">
      <w:pPr>
        <w:jc w:val="both"/>
        <w:rPr>
          <w:rFonts w:ascii="Arial" w:eastAsia="Arial" w:hAnsi="Arial" w:cs="Arial"/>
          <w:b/>
          <w:bCs/>
          <w:color w:val="000000"/>
          <w:sz w:val="22"/>
          <w:szCs w:val="22"/>
          <w:lang w:val="es-UY"/>
        </w:rPr>
      </w:pPr>
    </w:p>
    <w:p w:rsidR="0092647D" w:rsidRPr="0092647D" w:rsidRDefault="0092647D" w:rsidP="0092647D">
      <w:pPr>
        <w:numPr>
          <w:ilvl w:val="0"/>
          <w:numId w:val="2"/>
        </w:numPr>
        <w:jc w:val="both"/>
        <w:rPr>
          <w:rFonts w:ascii="Arial" w:eastAsia="Arial" w:hAnsi="Arial" w:cs="Arial"/>
          <w:color w:val="000000"/>
          <w:sz w:val="22"/>
          <w:szCs w:val="22"/>
          <w:lang w:val="es-UY"/>
        </w:rPr>
      </w:pPr>
      <w:bookmarkStart w:id="11" w:name="_Toc489535183"/>
      <w:r w:rsidRPr="0092647D">
        <w:rPr>
          <w:rFonts w:ascii="Arial" w:eastAsia="Arial" w:hAnsi="Arial" w:cs="Arial"/>
          <w:b/>
          <w:bCs/>
          <w:color w:val="000000"/>
          <w:sz w:val="22"/>
          <w:szCs w:val="22"/>
          <w:lang w:val="es-UY"/>
        </w:rPr>
        <w:t>ADJUDICACIÓN</w:t>
      </w:r>
      <w:bookmarkEnd w:id="11"/>
    </w:p>
    <w:p w:rsidR="0092647D" w:rsidRPr="0092647D" w:rsidRDefault="0092647D" w:rsidP="0092647D">
      <w:pPr>
        <w:jc w:val="both"/>
        <w:rPr>
          <w:rFonts w:ascii="Arial" w:eastAsia="Arial" w:hAnsi="Arial" w:cs="Arial"/>
          <w:color w:val="000000"/>
          <w:sz w:val="22"/>
          <w:szCs w:val="22"/>
          <w:lang w:val="es-UY"/>
        </w:rPr>
      </w:pPr>
    </w:p>
    <w:p w:rsidR="00591F6C" w:rsidRPr="00591F6C" w:rsidRDefault="00591F6C" w:rsidP="00591F6C">
      <w:pPr>
        <w:pStyle w:val="Default"/>
        <w:spacing w:line="276" w:lineRule="auto"/>
        <w:jc w:val="both"/>
        <w:rPr>
          <w:rFonts w:ascii="Arial" w:hAnsi="Arial" w:cs="Arial"/>
          <w:color w:val="auto"/>
          <w:sz w:val="22"/>
          <w:szCs w:val="22"/>
        </w:rPr>
      </w:pPr>
      <w:r w:rsidRPr="00591F6C">
        <w:rPr>
          <w:rFonts w:ascii="Arial" w:hAnsi="Arial" w:cs="Arial"/>
          <w:color w:val="auto"/>
          <w:sz w:val="22"/>
          <w:szCs w:val="22"/>
        </w:rPr>
        <w:t>La selección de las ofertas presentadas se hará entre aquellas que precalifiquen en base a la evaluación jurídico - formal y el juicio de admisibilidad.</w:t>
      </w:r>
    </w:p>
    <w:p w:rsidR="00591F6C" w:rsidRPr="00591F6C" w:rsidRDefault="00591F6C" w:rsidP="00591F6C">
      <w:pPr>
        <w:pStyle w:val="Default"/>
        <w:spacing w:line="276" w:lineRule="auto"/>
        <w:jc w:val="both"/>
        <w:rPr>
          <w:rFonts w:ascii="Arial" w:hAnsi="Arial" w:cs="Arial"/>
          <w:color w:val="auto"/>
          <w:sz w:val="22"/>
          <w:szCs w:val="22"/>
        </w:rPr>
      </w:pPr>
      <w:r w:rsidRPr="00591F6C">
        <w:rPr>
          <w:rFonts w:ascii="Arial" w:hAnsi="Arial" w:cs="Arial"/>
          <w:color w:val="auto"/>
          <w:sz w:val="22"/>
          <w:szCs w:val="22"/>
        </w:rPr>
        <w:t xml:space="preserve">Una vez efectuado el informe de la Comisión Asesora de Adjudicaciones, cumplido lo dispuesto en el artículo 211 literal B) de la Constitución de la República y dictada la Resolución correspondiente por el ordenador competente, la Administración notificará al adjudicatario la aceptación de su oferta, sin perjuicio de que en los Pliegos de Bases y Condiciones Generales o Particulares o en la Resolución de adjudicación se establezca la forma escrita o requisitos de solemnidad a cumplir con posterioridad al dictado del mencionado acto o existan otras condiciones suspensivas que obsten a dicho perfeccionamiento (artículo 69 del TOCAF). </w:t>
      </w:r>
    </w:p>
    <w:p w:rsidR="00591F6C" w:rsidRPr="00591F6C" w:rsidRDefault="00591F6C" w:rsidP="00591F6C">
      <w:pPr>
        <w:pStyle w:val="Default"/>
        <w:spacing w:line="276" w:lineRule="auto"/>
        <w:jc w:val="both"/>
        <w:rPr>
          <w:rFonts w:ascii="Arial" w:hAnsi="Arial" w:cs="Arial"/>
          <w:color w:val="auto"/>
          <w:sz w:val="22"/>
          <w:szCs w:val="22"/>
        </w:rPr>
      </w:pPr>
    </w:p>
    <w:p w:rsidR="00591F6C" w:rsidRPr="00591F6C" w:rsidRDefault="00591F6C" w:rsidP="00591F6C">
      <w:pPr>
        <w:pStyle w:val="Default"/>
        <w:spacing w:line="276" w:lineRule="auto"/>
        <w:jc w:val="both"/>
        <w:rPr>
          <w:rFonts w:ascii="Arial" w:hAnsi="Arial" w:cs="Arial"/>
          <w:color w:val="auto"/>
          <w:sz w:val="22"/>
          <w:szCs w:val="22"/>
        </w:rPr>
      </w:pPr>
      <w:r w:rsidRPr="00591F6C">
        <w:rPr>
          <w:rFonts w:ascii="Arial" w:hAnsi="Arial" w:cs="Arial"/>
          <w:color w:val="auto"/>
          <w:sz w:val="22"/>
          <w:szCs w:val="22"/>
        </w:rPr>
        <w:t xml:space="preserve">Se notificará asimismo a los demás oferentes. </w:t>
      </w:r>
    </w:p>
    <w:p w:rsidR="00591F6C" w:rsidRPr="00591F6C" w:rsidRDefault="00591F6C" w:rsidP="00591F6C">
      <w:pPr>
        <w:pStyle w:val="Default"/>
        <w:spacing w:line="276" w:lineRule="auto"/>
        <w:jc w:val="both"/>
        <w:rPr>
          <w:rFonts w:ascii="Arial" w:hAnsi="Arial" w:cs="Arial"/>
          <w:color w:val="auto"/>
          <w:sz w:val="22"/>
          <w:szCs w:val="22"/>
        </w:rPr>
      </w:pPr>
    </w:p>
    <w:p w:rsidR="00591F6C" w:rsidRPr="00591F6C" w:rsidRDefault="00591F6C" w:rsidP="00591F6C">
      <w:pPr>
        <w:pStyle w:val="Default"/>
        <w:spacing w:line="276" w:lineRule="auto"/>
        <w:jc w:val="both"/>
        <w:rPr>
          <w:rFonts w:ascii="Arial" w:hAnsi="Arial" w:cs="Arial"/>
          <w:color w:val="auto"/>
          <w:sz w:val="22"/>
          <w:szCs w:val="22"/>
        </w:rPr>
      </w:pPr>
      <w:r w:rsidRPr="00591F6C">
        <w:rPr>
          <w:rFonts w:ascii="Arial" w:hAnsi="Arial" w:cs="Arial"/>
          <w:sz w:val="22"/>
          <w:szCs w:val="22"/>
        </w:rPr>
        <w:t xml:space="preserve">A efectos de la adjudicación, el oferente que resulte seleccionado, deberá haber adquirido el estado de “ACTIVO” en el RUPE, tal como surge de la Guía para Proveedores del RUPE, a la cual podrá accederse en </w:t>
      </w:r>
      <w:r w:rsidRPr="00591F6C">
        <w:rPr>
          <w:rFonts w:ascii="Arial" w:hAnsi="Arial" w:cs="Arial"/>
          <w:color w:val="4F81BD"/>
          <w:sz w:val="22"/>
          <w:szCs w:val="22"/>
          <w:u w:val="single"/>
        </w:rPr>
        <w:t>www.comprasestatales.gub.uy</w:t>
      </w:r>
      <w:r w:rsidRPr="00591F6C">
        <w:rPr>
          <w:rFonts w:ascii="Arial" w:hAnsi="Arial" w:cs="Arial"/>
          <w:sz w:val="22"/>
          <w:szCs w:val="22"/>
        </w:rPr>
        <w:t xml:space="preserve"> bajo el menú Proveedores/RUPE/Manuales y videos. Si al momento de la adjudicación, el proveedor que resulte adjudicatario no hubiese adquirido el estado "ACTIVO" en RUPE, una vez dictado el acto, la Administración otorgará un plazo de cinco (5) días hábiles </w:t>
      </w:r>
      <w:r w:rsidRPr="00591F6C">
        <w:rPr>
          <w:rFonts w:ascii="Arial" w:hAnsi="Arial" w:cs="Arial"/>
          <w:color w:val="auto"/>
          <w:sz w:val="22"/>
          <w:szCs w:val="22"/>
        </w:rPr>
        <w:t xml:space="preserve">contados a partir del día siguiente a la notificación de la adjudicación, a fin de que el mismo adquiera dicho estado, bajo apercibimiento de rescisión de contrato y adjudicación del llamado al siguiente mejor oferente en caso de no cumplirse este requerimiento en el plazo mencionado. </w:t>
      </w:r>
    </w:p>
    <w:p w:rsidR="00591F6C" w:rsidRPr="00591F6C" w:rsidRDefault="00591F6C" w:rsidP="00591F6C">
      <w:pPr>
        <w:pStyle w:val="Default"/>
        <w:spacing w:line="276" w:lineRule="auto"/>
        <w:jc w:val="both"/>
        <w:rPr>
          <w:rFonts w:ascii="Arial" w:hAnsi="Arial" w:cs="Arial"/>
          <w:color w:val="auto"/>
          <w:sz w:val="22"/>
          <w:szCs w:val="22"/>
        </w:rPr>
      </w:pPr>
    </w:p>
    <w:p w:rsidR="00591F6C" w:rsidRPr="00591F6C" w:rsidRDefault="00591F6C" w:rsidP="00591F6C">
      <w:pPr>
        <w:pStyle w:val="Default"/>
        <w:spacing w:line="276" w:lineRule="auto"/>
        <w:jc w:val="both"/>
        <w:rPr>
          <w:rFonts w:ascii="Arial" w:hAnsi="Arial" w:cs="Arial"/>
          <w:color w:val="auto"/>
          <w:sz w:val="22"/>
          <w:szCs w:val="22"/>
        </w:rPr>
      </w:pPr>
      <w:r w:rsidRPr="00591F6C">
        <w:rPr>
          <w:rFonts w:ascii="Arial" w:hAnsi="Arial" w:cs="Arial"/>
          <w:color w:val="auto"/>
          <w:sz w:val="22"/>
          <w:szCs w:val="22"/>
        </w:rPr>
        <w:t xml:space="preserve">Asimismo, en el caso de rescisión del contrato antes de iniciarse su ejecución material, por cualquier otro motivo, la Administración podrá efectuar la adjudicación al siguiente mejor oferente. </w:t>
      </w:r>
    </w:p>
    <w:p w:rsidR="00591F6C" w:rsidRDefault="00591F6C" w:rsidP="00591F6C">
      <w:pPr>
        <w:pStyle w:val="Default"/>
        <w:spacing w:line="276" w:lineRule="auto"/>
        <w:jc w:val="both"/>
        <w:rPr>
          <w:rFonts w:ascii="Arial" w:hAnsi="Arial" w:cs="Arial"/>
          <w:color w:val="auto"/>
          <w:sz w:val="22"/>
          <w:szCs w:val="22"/>
        </w:rPr>
      </w:pPr>
    </w:p>
    <w:p w:rsidR="00591F6C" w:rsidRPr="00591F6C" w:rsidRDefault="00591F6C" w:rsidP="00591F6C">
      <w:pPr>
        <w:pStyle w:val="Default"/>
        <w:spacing w:line="276" w:lineRule="auto"/>
        <w:jc w:val="both"/>
        <w:rPr>
          <w:rFonts w:ascii="Arial" w:hAnsi="Arial" w:cs="Arial"/>
          <w:color w:val="auto"/>
          <w:sz w:val="22"/>
          <w:szCs w:val="22"/>
        </w:rPr>
      </w:pPr>
      <w:r w:rsidRPr="00591F6C">
        <w:rPr>
          <w:rFonts w:ascii="Arial" w:hAnsi="Arial" w:cs="Arial"/>
          <w:color w:val="auto"/>
          <w:sz w:val="22"/>
          <w:szCs w:val="22"/>
        </w:rPr>
        <w:t xml:space="preserve">La Administración está facultada para: </w:t>
      </w:r>
    </w:p>
    <w:p w:rsidR="00591F6C" w:rsidRPr="00591F6C" w:rsidRDefault="00591F6C" w:rsidP="00591F6C">
      <w:pPr>
        <w:pStyle w:val="Default"/>
        <w:numPr>
          <w:ilvl w:val="0"/>
          <w:numId w:val="12"/>
        </w:numPr>
        <w:spacing w:line="276" w:lineRule="auto"/>
        <w:ind w:left="0" w:firstLine="0"/>
        <w:jc w:val="both"/>
        <w:rPr>
          <w:rFonts w:ascii="Arial" w:hAnsi="Arial" w:cs="Arial"/>
          <w:color w:val="auto"/>
          <w:sz w:val="22"/>
          <w:szCs w:val="22"/>
        </w:rPr>
      </w:pPr>
      <w:r w:rsidRPr="00591F6C">
        <w:rPr>
          <w:rFonts w:ascii="Arial" w:hAnsi="Arial" w:cs="Arial"/>
          <w:color w:val="auto"/>
          <w:sz w:val="22"/>
          <w:szCs w:val="22"/>
        </w:rPr>
        <w:t xml:space="preserve">No adjudicar y dar por desierta la Licitación. </w:t>
      </w:r>
    </w:p>
    <w:p w:rsidR="00591F6C" w:rsidRPr="00591F6C" w:rsidRDefault="00591F6C" w:rsidP="00591F6C">
      <w:pPr>
        <w:pStyle w:val="Default"/>
        <w:numPr>
          <w:ilvl w:val="0"/>
          <w:numId w:val="12"/>
        </w:numPr>
        <w:spacing w:line="276" w:lineRule="auto"/>
        <w:ind w:left="0" w:firstLine="0"/>
        <w:jc w:val="both"/>
        <w:rPr>
          <w:rFonts w:ascii="Arial" w:hAnsi="Arial" w:cs="Arial"/>
          <w:color w:val="auto"/>
          <w:sz w:val="22"/>
          <w:szCs w:val="22"/>
        </w:rPr>
      </w:pPr>
      <w:r w:rsidRPr="00591F6C">
        <w:rPr>
          <w:rFonts w:ascii="Arial" w:hAnsi="Arial" w:cs="Arial"/>
          <w:color w:val="auto"/>
          <w:sz w:val="22"/>
          <w:szCs w:val="22"/>
        </w:rPr>
        <w:t xml:space="preserve">Dividir la adjudicación entre oferentes que presenten ofertas similares en </w:t>
      </w:r>
      <w:r w:rsidRPr="00591F6C">
        <w:rPr>
          <w:rFonts w:ascii="Arial" w:hAnsi="Arial" w:cs="Arial"/>
          <w:color w:val="auto"/>
          <w:sz w:val="22"/>
          <w:szCs w:val="22"/>
        </w:rPr>
        <w:tab/>
        <w:t>los</w:t>
      </w:r>
      <w:r w:rsidR="002D1FD2">
        <w:rPr>
          <w:rFonts w:ascii="Arial" w:hAnsi="Arial" w:cs="Arial"/>
          <w:color w:val="auto"/>
          <w:sz w:val="22"/>
          <w:szCs w:val="22"/>
        </w:rPr>
        <w:t xml:space="preserve"> </w:t>
      </w:r>
      <w:r w:rsidRPr="00591F6C">
        <w:rPr>
          <w:rFonts w:ascii="Arial" w:hAnsi="Arial" w:cs="Arial"/>
          <w:color w:val="auto"/>
          <w:sz w:val="22"/>
          <w:szCs w:val="22"/>
        </w:rPr>
        <w:t xml:space="preserve">términos establecidos por el artículo 66 del TOCAF. </w:t>
      </w:r>
    </w:p>
    <w:p w:rsidR="00591F6C" w:rsidRPr="00591F6C" w:rsidRDefault="00591F6C" w:rsidP="00591F6C">
      <w:pPr>
        <w:pStyle w:val="Default"/>
        <w:numPr>
          <w:ilvl w:val="0"/>
          <w:numId w:val="12"/>
        </w:numPr>
        <w:spacing w:line="276" w:lineRule="auto"/>
        <w:ind w:left="0" w:firstLine="0"/>
        <w:jc w:val="both"/>
        <w:rPr>
          <w:rFonts w:ascii="Arial" w:hAnsi="Arial" w:cs="Arial"/>
          <w:sz w:val="22"/>
          <w:szCs w:val="22"/>
        </w:rPr>
      </w:pPr>
      <w:r w:rsidRPr="00591F6C">
        <w:rPr>
          <w:rFonts w:ascii="Arial" w:hAnsi="Arial" w:cs="Arial"/>
          <w:color w:val="auto"/>
          <w:sz w:val="22"/>
          <w:szCs w:val="22"/>
        </w:rPr>
        <w:t>Rechazar todas las ofertas.</w:t>
      </w:r>
    </w:p>
    <w:p w:rsidR="00591F6C" w:rsidRPr="00293391" w:rsidRDefault="00591F6C" w:rsidP="00591F6C">
      <w:pPr>
        <w:pStyle w:val="Default"/>
        <w:numPr>
          <w:ilvl w:val="0"/>
          <w:numId w:val="12"/>
        </w:numPr>
        <w:spacing w:line="276" w:lineRule="auto"/>
        <w:ind w:left="0" w:firstLine="0"/>
        <w:jc w:val="both"/>
        <w:rPr>
          <w:rFonts w:ascii="Arial" w:hAnsi="Arial" w:cs="Arial"/>
          <w:sz w:val="22"/>
          <w:szCs w:val="22"/>
        </w:rPr>
      </w:pPr>
      <w:r>
        <w:rPr>
          <w:rFonts w:ascii="Arial" w:hAnsi="Arial" w:cs="Arial"/>
          <w:color w:val="auto"/>
          <w:sz w:val="22"/>
          <w:szCs w:val="22"/>
        </w:rPr>
        <w:t>Adjudicar parcialmente.</w:t>
      </w:r>
      <w:r w:rsidRPr="00591F6C">
        <w:rPr>
          <w:rFonts w:ascii="Arial" w:hAnsi="Arial" w:cs="Arial"/>
          <w:color w:val="auto"/>
          <w:sz w:val="22"/>
          <w:szCs w:val="22"/>
        </w:rPr>
        <w:t xml:space="preserve"> </w:t>
      </w:r>
    </w:p>
    <w:p w:rsidR="00293391" w:rsidRPr="00293391" w:rsidRDefault="00293391" w:rsidP="00293391">
      <w:pPr>
        <w:pStyle w:val="Ttulo1"/>
        <w:spacing w:line="360" w:lineRule="auto"/>
        <w:jc w:val="both"/>
        <w:rPr>
          <w:rFonts w:ascii="Arial" w:hAnsi="Arial" w:cs="Arial"/>
          <w:color w:val="auto"/>
          <w:sz w:val="22"/>
          <w:szCs w:val="22"/>
        </w:rPr>
      </w:pPr>
      <w:bookmarkStart w:id="12" w:name="_Toc520284517"/>
      <w:r w:rsidRPr="00293391">
        <w:rPr>
          <w:rFonts w:ascii="Arial" w:hAnsi="Arial" w:cs="Arial"/>
          <w:color w:val="auto"/>
          <w:sz w:val="22"/>
          <w:szCs w:val="22"/>
        </w:rPr>
        <w:t>12. PERFECCIONAMIENTO DEL CONTRATO</w:t>
      </w:r>
      <w:bookmarkEnd w:id="12"/>
    </w:p>
    <w:p w:rsidR="00293391" w:rsidRPr="00293391" w:rsidRDefault="00293391" w:rsidP="00293391">
      <w:pPr>
        <w:jc w:val="both"/>
        <w:rPr>
          <w:rFonts w:ascii="Arial" w:hAnsi="Arial" w:cs="Arial"/>
          <w:sz w:val="22"/>
          <w:szCs w:val="22"/>
          <w:lang w:eastAsia="es-ES"/>
        </w:rPr>
      </w:pPr>
      <w:r w:rsidRPr="00293391">
        <w:rPr>
          <w:rFonts w:ascii="Arial" w:hAnsi="Arial" w:cs="Arial"/>
          <w:sz w:val="22"/>
          <w:szCs w:val="22"/>
          <w:lang w:eastAsia="es-ES"/>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 (artículo 69 del TOCAF).</w:t>
      </w:r>
    </w:p>
    <w:p w:rsidR="00293391" w:rsidRPr="00293391" w:rsidRDefault="00293391" w:rsidP="00293391">
      <w:pPr>
        <w:pStyle w:val="Default"/>
        <w:spacing w:line="276" w:lineRule="auto"/>
        <w:jc w:val="both"/>
        <w:rPr>
          <w:rFonts w:ascii="Arial" w:hAnsi="Arial" w:cs="Arial"/>
          <w:sz w:val="22"/>
          <w:szCs w:val="22"/>
          <w:lang w:val="es-ES"/>
        </w:rPr>
      </w:pPr>
    </w:p>
    <w:p w:rsidR="00293391" w:rsidRPr="00293391" w:rsidRDefault="00B0118C" w:rsidP="00293391">
      <w:pPr>
        <w:pStyle w:val="Default"/>
        <w:spacing w:line="360" w:lineRule="auto"/>
        <w:jc w:val="both"/>
        <w:outlineLvl w:val="0"/>
        <w:rPr>
          <w:rFonts w:ascii="Arial" w:hAnsi="Arial" w:cs="Arial"/>
          <w:b/>
          <w:bCs/>
          <w:color w:val="auto"/>
          <w:sz w:val="22"/>
          <w:szCs w:val="22"/>
        </w:rPr>
      </w:pPr>
      <w:bookmarkStart w:id="13" w:name="_Toc520284518"/>
      <w:r>
        <w:rPr>
          <w:rFonts w:ascii="Arial" w:hAnsi="Arial" w:cs="Arial"/>
          <w:b/>
          <w:bCs/>
          <w:color w:val="auto"/>
          <w:sz w:val="22"/>
          <w:szCs w:val="22"/>
        </w:rPr>
        <w:t>13</w:t>
      </w:r>
      <w:r w:rsidR="00293391" w:rsidRPr="00293391">
        <w:rPr>
          <w:rFonts w:ascii="Arial" w:hAnsi="Arial" w:cs="Arial"/>
          <w:b/>
          <w:bCs/>
          <w:color w:val="auto"/>
          <w:sz w:val="22"/>
          <w:szCs w:val="22"/>
        </w:rPr>
        <w:t>. SANCIONES</w:t>
      </w:r>
      <w:bookmarkEnd w:id="13"/>
    </w:p>
    <w:p w:rsidR="00293391" w:rsidRPr="00293391" w:rsidRDefault="00293391" w:rsidP="00293391">
      <w:pPr>
        <w:pStyle w:val="Default"/>
        <w:spacing w:line="276" w:lineRule="auto"/>
        <w:jc w:val="both"/>
        <w:rPr>
          <w:rFonts w:ascii="Arial" w:hAnsi="Arial" w:cs="Arial"/>
          <w:color w:val="auto"/>
          <w:sz w:val="22"/>
          <w:szCs w:val="22"/>
        </w:rPr>
      </w:pPr>
      <w:r w:rsidRPr="00293391">
        <w:rPr>
          <w:rFonts w:ascii="Arial" w:hAnsi="Arial" w:cs="Arial"/>
          <w:color w:val="auto"/>
          <w:sz w:val="22"/>
          <w:szCs w:val="22"/>
        </w:rPr>
        <w:t xml:space="preserve">Si algún aspecto de la prestación no se adecua a lo establecido en este Pliego, la Administración lo pondrá en conocimiento del proveedor, quien a su costo y dentro del plazo de tres (3) días hábiles deberá corregirlo. Mientras no se subsane la irregularidad detectada, no se dará trámite a la conformidad. </w:t>
      </w:r>
    </w:p>
    <w:p w:rsidR="00293391" w:rsidRPr="00293391" w:rsidRDefault="00293391" w:rsidP="00293391">
      <w:pPr>
        <w:pStyle w:val="Default"/>
        <w:spacing w:line="276" w:lineRule="auto"/>
        <w:jc w:val="both"/>
        <w:rPr>
          <w:rFonts w:ascii="Arial" w:hAnsi="Arial" w:cs="Arial"/>
          <w:color w:val="auto"/>
          <w:sz w:val="22"/>
          <w:szCs w:val="22"/>
        </w:rPr>
      </w:pPr>
    </w:p>
    <w:p w:rsidR="00293391" w:rsidRPr="00293391" w:rsidRDefault="00293391" w:rsidP="00293391">
      <w:pPr>
        <w:pStyle w:val="Default"/>
        <w:spacing w:line="276" w:lineRule="auto"/>
        <w:jc w:val="both"/>
        <w:rPr>
          <w:rFonts w:ascii="Arial" w:hAnsi="Arial" w:cs="Arial"/>
          <w:color w:val="auto"/>
          <w:sz w:val="22"/>
          <w:szCs w:val="22"/>
        </w:rPr>
      </w:pPr>
      <w:r w:rsidRPr="00293391">
        <w:rPr>
          <w:rFonts w:ascii="Arial" w:hAnsi="Arial" w:cs="Arial"/>
          <w:color w:val="auto"/>
          <w:sz w:val="22"/>
          <w:szCs w:val="22"/>
        </w:rPr>
        <w:t xml:space="preserve">Transcurrido el plazo otorgado sin que se cumpla adecuadamente, la Administración podrá además imponer al adjudicatario una multa equivalente al veinticinco por ciento (25 %) del monto total adjudicado. El adjudicatario asumirá el pago de las multas aun cuando las mismas superen el monto de la garantía constituida. </w:t>
      </w:r>
    </w:p>
    <w:p w:rsidR="00293391" w:rsidRPr="00293391" w:rsidRDefault="00293391" w:rsidP="00293391">
      <w:pPr>
        <w:pStyle w:val="Default"/>
        <w:spacing w:line="276" w:lineRule="auto"/>
        <w:jc w:val="both"/>
        <w:rPr>
          <w:rFonts w:ascii="Arial" w:hAnsi="Arial" w:cs="Arial"/>
          <w:color w:val="auto"/>
          <w:sz w:val="22"/>
          <w:szCs w:val="22"/>
        </w:rPr>
      </w:pPr>
    </w:p>
    <w:p w:rsidR="00293391" w:rsidRPr="00293391" w:rsidRDefault="00293391" w:rsidP="00293391">
      <w:pPr>
        <w:pStyle w:val="Default"/>
        <w:spacing w:line="276" w:lineRule="auto"/>
        <w:jc w:val="both"/>
        <w:rPr>
          <w:rFonts w:ascii="Arial" w:hAnsi="Arial" w:cs="Arial"/>
          <w:color w:val="auto"/>
          <w:sz w:val="22"/>
          <w:szCs w:val="22"/>
        </w:rPr>
      </w:pPr>
      <w:r w:rsidRPr="00293391">
        <w:rPr>
          <w:rFonts w:ascii="Arial" w:hAnsi="Arial" w:cs="Arial"/>
          <w:color w:val="auto"/>
          <w:sz w:val="22"/>
          <w:szCs w:val="22"/>
        </w:rPr>
        <w:t>La Administración se reserva el derecho de cobrar al adjudicatario las multas generadas y que éste no le haya abonado, así como toda erogación en que el MIEM haya debido incurrir no obstante ser ella de cargo del adjudicatario y toda suma que corresponda al MIEM percibir de éste de acuerdo a las previsiones del Pliego y demás normativa que rige el llamado, deduciendo su importe tanto de la garantía de fiel cumplimiento de contrato como de los pagos a hacerle efectivos, todo sin perjuicio de su derecho de recurrir a los mecanismos jurídicamente hábiles para el cobro de su crédito y a la comunicación de los incumplimientos al RUPE.</w:t>
      </w:r>
    </w:p>
    <w:p w:rsidR="00293391" w:rsidRPr="00293391" w:rsidRDefault="00293391" w:rsidP="00293391">
      <w:pPr>
        <w:pStyle w:val="Default"/>
        <w:spacing w:line="276" w:lineRule="auto"/>
        <w:jc w:val="both"/>
        <w:rPr>
          <w:rFonts w:ascii="Arial" w:hAnsi="Arial" w:cs="Arial"/>
          <w:color w:val="auto"/>
          <w:sz w:val="22"/>
          <w:szCs w:val="22"/>
        </w:rPr>
      </w:pPr>
    </w:p>
    <w:p w:rsidR="00293391" w:rsidRPr="00293391" w:rsidRDefault="00293391" w:rsidP="00293391">
      <w:pPr>
        <w:pStyle w:val="Default"/>
        <w:spacing w:line="276" w:lineRule="auto"/>
        <w:jc w:val="both"/>
        <w:rPr>
          <w:rFonts w:ascii="Arial" w:hAnsi="Arial" w:cs="Arial"/>
          <w:color w:val="auto"/>
          <w:sz w:val="22"/>
          <w:szCs w:val="22"/>
        </w:rPr>
      </w:pPr>
      <w:r w:rsidRPr="00293391">
        <w:rPr>
          <w:rFonts w:ascii="Arial" w:hAnsi="Arial" w:cs="Arial"/>
          <w:color w:val="auto"/>
          <w:sz w:val="22"/>
          <w:szCs w:val="22"/>
        </w:rPr>
        <w:lastRenderedPageBreak/>
        <w:t xml:space="preserve">El MIEM se reserva la facultad de exigir acumulativamente con el pago de las multas el resarcimiento de los daños y perjuicios sufridos en razón del incumplimiento. </w:t>
      </w:r>
    </w:p>
    <w:p w:rsidR="00293391" w:rsidRPr="00293391" w:rsidRDefault="00293391" w:rsidP="00293391">
      <w:pPr>
        <w:pStyle w:val="Default"/>
        <w:spacing w:line="276" w:lineRule="auto"/>
        <w:jc w:val="both"/>
        <w:rPr>
          <w:rFonts w:ascii="Arial" w:hAnsi="Arial" w:cs="Arial"/>
          <w:color w:val="auto"/>
          <w:sz w:val="22"/>
          <w:szCs w:val="22"/>
        </w:rPr>
      </w:pPr>
    </w:p>
    <w:p w:rsidR="00293391" w:rsidRPr="00293391" w:rsidRDefault="00293391" w:rsidP="00293391">
      <w:pPr>
        <w:pStyle w:val="Default"/>
        <w:spacing w:line="276" w:lineRule="auto"/>
        <w:jc w:val="both"/>
        <w:rPr>
          <w:rFonts w:ascii="Arial" w:hAnsi="Arial" w:cs="Arial"/>
          <w:color w:val="auto"/>
          <w:sz w:val="22"/>
          <w:szCs w:val="22"/>
        </w:rPr>
      </w:pPr>
      <w:r w:rsidRPr="00293391">
        <w:rPr>
          <w:rFonts w:ascii="Arial" w:hAnsi="Arial" w:cs="Arial"/>
          <w:color w:val="auto"/>
          <w:sz w:val="22"/>
          <w:szCs w:val="22"/>
        </w:rPr>
        <w:t>El MIEM aplicará al adjudicatario que incumpla cualquiera de las obligaciones asumidas las sanciones que correspondan, las que serán inscriptas en el RUPE, según lo establecido por el Decreto 155/013 de 21 de mayo de 2013.</w:t>
      </w:r>
    </w:p>
    <w:p w:rsidR="00293391" w:rsidRPr="00293391" w:rsidRDefault="00293391" w:rsidP="00293391">
      <w:pPr>
        <w:pStyle w:val="Default"/>
        <w:spacing w:line="276" w:lineRule="auto"/>
        <w:jc w:val="both"/>
        <w:rPr>
          <w:rFonts w:ascii="Arial" w:hAnsi="Arial" w:cs="Arial"/>
          <w:color w:val="auto"/>
          <w:sz w:val="22"/>
          <w:szCs w:val="22"/>
        </w:rPr>
      </w:pPr>
    </w:p>
    <w:p w:rsidR="00293391" w:rsidRDefault="00293391" w:rsidP="00293391">
      <w:pPr>
        <w:pStyle w:val="Default"/>
        <w:spacing w:line="276" w:lineRule="auto"/>
        <w:jc w:val="both"/>
        <w:rPr>
          <w:rFonts w:ascii="Arial" w:hAnsi="Arial" w:cs="Arial"/>
          <w:color w:val="auto"/>
        </w:rPr>
      </w:pPr>
      <w:r w:rsidRPr="00293391">
        <w:rPr>
          <w:rFonts w:ascii="Arial" w:hAnsi="Arial" w:cs="Arial"/>
          <w:color w:val="auto"/>
          <w:sz w:val="22"/>
          <w:szCs w:val="22"/>
        </w:rPr>
        <w:t xml:space="preserve">En caso de rescisión, la multa se establece en un veinticinco por ciento (25%) de la oferta aceptada, sin perjuicio de otras acciones que puedan corresponder al MIEM. </w:t>
      </w:r>
    </w:p>
    <w:p w:rsidR="0092647D" w:rsidRPr="00293391" w:rsidRDefault="0092647D" w:rsidP="0092647D">
      <w:pPr>
        <w:jc w:val="both"/>
        <w:rPr>
          <w:rFonts w:ascii="Arial" w:eastAsia="Arial" w:hAnsi="Arial" w:cs="Arial"/>
          <w:color w:val="000000"/>
          <w:sz w:val="22"/>
          <w:szCs w:val="22"/>
          <w:lang w:val="es-UY"/>
        </w:rPr>
      </w:pPr>
    </w:p>
    <w:p w:rsidR="00B0118C" w:rsidRPr="00B0118C" w:rsidRDefault="00B0118C" w:rsidP="00B0118C">
      <w:pPr>
        <w:pStyle w:val="Default"/>
        <w:spacing w:line="360" w:lineRule="auto"/>
        <w:jc w:val="both"/>
        <w:outlineLvl w:val="0"/>
        <w:rPr>
          <w:rFonts w:ascii="Arial" w:hAnsi="Arial" w:cs="Arial"/>
          <w:b/>
          <w:bCs/>
          <w:color w:val="auto"/>
          <w:sz w:val="22"/>
          <w:szCs w:val="22"/>
        </w:rPr>
      </w:pPr>
      <w:bookmarkStart w:id="14" w:name="_Toc520284519"/>
      <w:r>
        <w:rPr>
          <w:rFonts w:ascii="Arial" w:hAnsi="Arial" w:cs="Arial"/>
          <w:b/>
          <w:bCs/>
          <w:color w:val="auto"/>
          <w:sz w:val="22"/>
          <w:szCs w:val="22"/>
        </w:rPr>
        <w:t>14</w:t>
      </w:r>
      <w:r w:rsidRPr="00B0118C">
        <w:rPr>
          <w:rFonts w:ascii="Arial" w:hAnsi="Arial" w:cs="Arial"/>
          <w:b/>
          <w:bCs/>
          <w:color w:val="auto"/>
          <w:sz w:val="22"/>
          <w:szCs w:val="22"/>
        </w:rPr>
        <w:t>. MORA</w:t>
      </w:r>
      <w:bookmarkEnd w:id="14"/>
    </w:p>
    <w:p w:rsidR="00B0118C" w:rsidRDefault="00B0118C" w:rsidP="00B0118C">
      <w:pPr>
        <w:jc w:val="both"/>
        <w:rPr>
          <w:rFonts w:ascii="Arial" w:hAnsi="Arial" w:cs="Arial"/>
          <w:sz w:val="22"/>
          <w:szCs w:val="22"/>
        </w:rPr>
      </w:pPr>
      <w:r w:rsidRPr="00B0118C">
        <w:rPr>
          <w:rFonts w:ascii="Arial" w:hAnsi="Arial" w:cs="Arial"/>
          <w:sz w:val="22"/>
          <w:szCs w:val="22"/>
        </w:rPr>
        <w:t>La mora se configurará por el incumplimiento de las obligaciones contractuales y se producirá de pleno derecho, sin necesidad de intimación judicial ni extrajudicial alguna por el solo vencimiento de los términos establecidos, y/o por la realización u omisión de cualquier acto o hecho que se traduzca en hacer algo contrario a lo estipulado o no hacer algo de lo acordado.</w:t>
      </w:r>
      <w:bookmarkStart w:id="15" w:name="_Toc520284520"/>
    </w:p>
    <w:p w:rsidR="00424391" w:rsidRDefault="00424391" w:rsidP="00B0118C">
      <w:pPr>
        <w:jc w:val="both"/>
        <w:rPr>
          <w:rFonts w:ascii="Arial" w:hAnsi="Arial" w:cs="Arial"/>
          <w:sz w:val="22"/>
          <w:szCs w:val="22"/>
        </w:rPr>
      </w:pPr>
    </w:p>
    <w:p w:rsidR="00B0118C" w:rsidRPr="00B0118C" w:rsidRDefault="00B0118C" w:rsidP="00B0118C">
      <w:pPr>
        <w:jc w:val="both"/>
        <w:rPr>
          <w:rFonts w:ascii="Arial" w:hAnsi="Arial" w:cs="Arial"/>
          <w:sz w:val="22"/>
          <w:szCs w:val="22"/>
        </w:rPr>
      </w:pPr>
    </w:p>
    <w:p w:rsidR="00B0118C" w:rsidRPr="00B0118C" w:rsidRDefault="00B0118C" w:rsidP="00B0118C">
      <w:pPr>
        <w:pStyle w:val="Default"/>
        <w:spacing w:line="360" w:lineRule="auto"/>
        <w:jc w:val="both"/>
        <w:outlineLvl w:val="0"/>
        <w:rPr>
          <w:rFonts w:ascii="Arial" w:hAnsi="Arial" w:cs="Arial"/>
          <w:b/>
          <w:bCs/>
          <w:color w:val="auto"/>
          <w:sz w:val="22"/>
          <w:szCs w:val="22"/>
        </w:rPr>
      </w:pPr>
      <w:r w:rsidRPr="00B0118C">
        <w:rPr>
          <w:rFonts w:ascii="Arial" w:hAnsi="Arial" w:cs="Arial"/>
          <w:b/>
          <w:bCs/>
          <w:color w:val="auto"/>
          <w:sz w:val="22"/>
          <w:szCs w:val="22"/>
        </w:rPr>
        <w:t>15. GARANTÍA DE FIEL CUMPLIMIENTO DEL CONTRATO</w:t>
      </w:r>
      <w:bookmarkEnd w:id="15"/>
    </w:p>
    <w:p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 xml:space="preserve">El oferente, en caso de corresponder, deberá constituir garantía de fiel cumplimiento del contrato, en los términos y condiciones previstos por el artículo 64, inciso segundo del TOCAF. </w:t>
      </w:r>
    </w:p>
    <w:p w:rsidR="00B0118C" w:rsidRDefault="00B0118C" w:rsidP="00B0118C">
      <w:pPr>
        <w:pStyle w:val="Default"/>
        <w:spacing w:line="276" w:lineRule="auto"/>
        <w:jc w:val="both"/>
        <w:rPr>
          <w:rFonts w:ascii="Arial" w:hAnsi="Arial" w:cs="Arial"/>
          <w:color w:val="auto"/>
        </w:rPr>
      </w:pPr>
      <w:r w:rsidRPr="00B0118C">
        <w:rPr>
          <w:rFonts w:ascii="Arial" w:hAnsi="Arial" w:cs="Arial"/>
          <w:color w:val="auto"/>
          <w:sz w:val="22"/>
          <w:szCs w:val="22"/>
        </w:rPr>
        <w:t>No se admitirán garantías personales de especie alguna.</w:t>
      </w:r>
    </w:p>
    <w:p w:rsidR="00B0118C" w:rsidRDefault="00B0118C" w:rsidP="00B0118C">
      <w:pPr>
        <w:pStyle w:val="Default"/>
        <w:spacing w:line="360" w:lineRule="auto"/>
        <w:jc w:val="both"/>
        <w:outlineLvl w:val="0"/>
        <w:rPr>
          <w:rFonts w:ascii="Arial" w:hAnsi="Arial" w:cs="Arial"/>
          <w:b/>
          <w:bCs/>
          <w:color w:val="auto"/>
        </w:rPr>
      </w:pPr>
      <w:bookmarkStart w:id="16" w:name="_Toc520284521"/>
    </w:p>
    <w:p w:rsidR="00B0118C" w:rsidRPr="00B0118C" w:rsidRDefault="00B0118C" w:rsidP="00B0118C">
      <w:pPr>
        <w:pStyle w:val="Default"/>
        <w:spacing w:line="360" w:lineRule="auto"/>
        <w:jc w:val="both"/>
        <w:outlineLvl w:val="0"/>
        <w:rPr>
          <w:rFonts w:ascii="Arial" w:hAnsi="Arial" w:cs="Arial"/>
          <w:b/>
          <w:bCs/>
          <w:color w:val="auto"/>
          <w:sz w:val="22"/>
          <w:szCs w:val="22"/>
        </w:rPr>
      </w:pPr>
      <w:r>
        <w:rPr>
          <w:rFonts w:ascii="Arial" w:hAnsi="Arial" w:cs="Arial"/>
          <w:b/>
          <w:bCs/>
          <w:color w:val="auto"/>
          <w:sz w:val="22"/>
          <w:szCs w:val="22"/>
        </w:rPr>
        <w:t>16</w:t>
      </w:r>
      <w:r w:rsidRPr="00B0118C">
        <w:rPr>
          <w:rFonts w:ascii="Arial" w:hAnsi="Arial" w:cs="Arial"/>
          <w:b/>
          <w:bCs/>
          <w:color w:val="auto"/>
          <w:sz w:val="22"/>
          <w:szCs w:val="22"/>
        </w:rPr>
        <w:t>. VALOR DE LA INFORMACIÓN PRESENTADA</w:t>
      </w:r>
      <w:bookmarkEnd w:id="16"/>
    </w:p>
    <w:p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 xml:space="preserve">Todos los datos indicados por el oferente,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 </w:t>
      </w:r>
    </w:p>
    <w:p w:rsidR="00B0118C" w:rsidRDefault="00B0118C" w:rsidP="00B0118C">
      <w:pPr>
        <w:pStyle w:val="Default"/>
        <w:spacing w:line="360" w:lineRule="auto"/>
        <w:jc w:val="both"/>
        <w:outlineLvl w:val="0"/>
        <w:rPr>
          <w:rFonts w:ascii="Arial" w:hAnsi="Arial" w:cs="Arial"/>
          <w:b/>
          <w:bCs/>
          <w:color w:val="auto"/>
          <w:sz w:val="22"/>
          <w:szCs w:val="22"/>
        </w:rPr>
      </w:pPr>
      <w:bookmarkStart w:id="17" w:name="_Toc520284522"/>
    </w:p>
    <w:p w:rsidR="00B0118C" w:rsidRDefault="00B0118C" w:rsidP="00B0118C">
      <w:pPr>
        <w:pStyle w:val="Default"/>
        <w:spacing w:line="360" w:lineRule="auto"/>
        <w:jc w:val="both"/>
        <w:outlineLvl w:val="0"/>
        <w:rPr>
          <w:rFonts w:ascii="Arial" w:hAnsi="Arial" w:cs="Arial"/>
          <w:color w:val="auto"/>
        </w:rPr>
      </w:pPr>
      <w:r w:rsidRPr="00B0118C">
        <w:rPr>
          <w:rFonts w:ascii="Arial" w:hAnsi="Arial" w:cs="Arial"/>
          <w:b/>
          <w:bCs/>
          <w:color w:val="auto"/>
          <w:sz w:val="22"/>
          <w:szCs w:val="22"/>
        </w:rPr>
        <w:t>17. RESCISION DEL CONTRATO</w:t>
      </w:r>
      <w:bookmarkEnd w:id="17"/>
    </w:p>
    <w:p w:rsid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 xml:space="preserve">La Administración tendrá el derecho a rescindir unilateralmente el contrato por incumplimiento total o parcial del adjudicatario, con la debida notificación mediante telegrama colacionado con treinta (30) días de antelación, sin derecho a indemnización alguna. Se señala, exclusivamente a vía de ejemplo, </w:t>
      </w:r>
      <w:r>
        <w:rPr>
          <w:rFonts w:ascii="Arial" w:hAnsi="Arial" w:cs="Arial"/>
          <w:color w:val="auto"/>
          <w:sz w:val="22"/>
          <w:szCs w:val="22"/>
        </w:rPr>
        <w:t>el siguiente</w:t>
      </w:r>
      <w:r w:rsidRPr="00B0118C">
        <w:rPr>
          <w:rFonts w:ascii="Arial" w:hAnsi="Arial" w:cs="Arial"/>
          <w:color w:val="auto"/>
          <w:sz w:val="22"/>
          <w:szCs w:val="22"/>
        </w:rPr>
        <w:t xml:space="preserve"> caso</w:t>
      </w:r>
      <w:r>
        <w:rPr>
          <w:rFonts w:ascii="Arial" w:hAnsi="Arial" w:cs="Arial"/>
          <w:color w:val="auto"/>
          <w:sz w:val="22"/>
          <w:szCs w:val="22"/>
        </w:rPr>
        <w:t xml:space="preserve">: </w:t>
      </w:r>
    </w:p>
    <w:p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sz w:val="22"/>
          <w:szCs w:val="22"/>
        </w:rPr>
        <w:t>La no conformidad manifestada en forma reiterada con la prestación del servicio por no cumplimiento de los niveles de servicios requeridos.</w:t>
      </w:r>
    </w:p>
    <w:p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 xml:space="preserve">La rescisión por incumplimiento del adjudicatario aparejará su responsabilidad por los daños y perjuicios ocasionados a la Administración, la pérdida o ejecución de la garantía de fiel cumplimiento de contrato en concepto de pena y la obligación de abonar las multas correspondientes. </w:t>
      </w:r>
    </w:p>
    <w:p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 xml:space="preserve">Lo previsto en el presente numeral se hace extensible a cualquier causal de rescisión que surja de este Pliego.  </w:t>
      </w:r>
    </w:p>
    <w:p w:rsidR="00B0118C" w:rsidRPr="0002508E" w:rsidRDefault="00B0118C" w:rsidP="00B0118C">
      <w:pPr>
        <w:pStyle w:val="Default"/>
        <w:spacing w:line="276" w:lineRule="auto"/>
        <w:jc w:val="both"/>
        <w:rPr>
          <w:rFonts w:ascii="Arial" w:hAnsi="Arial" w:cs="Arial"/>
          <w:color w:val="auto"/>
        </w:rPr>
      </w:pPr>
    </w:p>
    <w:p w:rsidR="00B0118C" w:rsidRPr="00B0118C" w:rsidRDefault="00B0118C" w:rsidP="00B0118C">
      <w:pPr>
        <w:pStyle w:val="Default"/>
        <w:spacing w:line="360" w:lineRule="auto"/>
        <w:jc w:val="both"/>
        <w:outlineLvl w:val="0"/>
        <w:rPr>
          <w:rFonts w:ascii="Arial" w:hAnsi="Arial" w:cs="Arial"/>
          <w:color w:val="auto"/>
          <w:sz w:val="22"/>
          <w:szCs w:val="22"/>
        </w:rPr>
      </w:pPr>
      <w:bookmarkStart w:id="18" w:name="_Toc520284523"/>
      <w:r w:rsidRPr="00B0118C">
        <w:rPr>
          <w:rFonts w:ascii="Arial" w:hAnsi="Arial" w:cs="Arial"/>
          <w:b/>
          <w:bCs/>
          <w:color w:val="auto"/>
          <w:sz w:val="22"/>
          <w:szCs w:val="22"/>
        </w:rPr>
        <w:t>18. RESERVA</w:t>
      </w:r>
      <w:bookmarkEnd w:id="18"/>
    </w:p>
    <w:p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 xml:space="preserve">La Administración se reserva la facultad de exigir acumulativamente con el pago de las multas, el resarcimiento de los daños y perjuicios sufridos en razón del incumplimiento y/o rescisión y/o iniciar acciones penales si corresponde, e inscripción en el RUPE de las sanciones impuestas. </w:t>
      </w:r>
    </w:p>
    <w:p w:rsidR="00B0118C" w:rsidRPr="0002508E" w:rsidRDefault="00B0118C" w:rsidP="00B0118C">
      <w:pPr>
        <w:pStyle w:val="Default"/>
        <w:spacing w:line="360" w:lineRule="auto"/>
        <w:jc w:val="both"/>
        <w:rPr>
          <w:rFonts w:ascii="Arial" w:hAnsi="Arial" w:cs="Arial"/>
          <w:b/>
          <w:bCs/>
          <w:color w:val="auto"/>
        </w:rPr>
      </w:pPr>
    </w:p>
    <w:p w:rsidR="00B0118C" w:rsidRPr="00B0118C" w:rsidRDefault="00B0118C" w:rsidP="00B0118C">
      <w:pPr>
        <w:pStyle w:val="Default"/>
        <w:spacing w:line="360" w:lineRule="auto"/>
        <w:jc w:val="both"/>
        <w:outlineLvl w:val="0"/>
        <w:rPr>
          <w:rFonts w:ascii="Arial" w:hAnsi="Arial" w:cs="Arial"/>
          <w:b/>
          <w:bCs/>
          <w:color w:val="auto"/>
          <w:sz w:val="22"/>
          <w:szCs w:val="22"/>
        </w:rPr>
      </w:pPr>
      <w:bookmarkStart w:id="19" w:name="_Toc520284524"/>
      <w:r w:rsidRPr="00B0118C">
        <w:rPr>
          <w:rFonts w:ascii="Arial" w:hAnsi="Arial" w:cs="Arial"/>
          <w:b/>
          <w:bCs/>
          <w:color w:val="auto"/>
          <w:sz w:val="22"/>
          <w:szCs w:val="22"/>
        </w:rPr>
        <w:t>19. NORMATIVA APLICABLE</w:t>
      </w:r>
      <w:bookmarkEnd w:id="19"/>
    </w:p>
    <w:p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 xml:space="preserve">Constituye normativa aplicable en el presente llamado: </w:t>
      </w:r>
    </w:p>
    <w:p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lastRenderedPageBreak/>
        <w:t>-</w:t>
      </w:r>
      <w:r w:rsidRPr="00B0118C">
        <w:rPr>
          <w:rFonts w:ascii="Arial" w:hAnsi="Arial" w:cs="Arial"/>
          <w:color w:val="auto"/>
          <w:sz w:val="22"/>
          <w:szCs w:val="22"/>
        </w:rPr>
        <w:tab/>
        <w:t xml:space="preserve">Texto Ordenado de Contabilidad y Administración Financiera del Estado (TOCAF aprobado por Decreto N° 150/012 de 11 de mayo de 2012) y demás normas modificativas, concordantes y complementarias. </w:t>
      </w:r>
    </w:p>
    <w:p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 xml:space="preserve">Decreto N° 131/014 de 19 de mayo de 2014 (Pliego Único de Bases y Condiciones Generales para los contratos de suministros y servicios no personales), en lo que no se le oponga al presente. </w:t>
      </w:r>
    </w:p>
    <w:p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 xml:space="preserve">Este Pliego de Bases y Condiciones Particulares. </w:t>
      </w:r>
    </w:p>
    <w:p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Decreto N° 50</w:t>
      </w:r>
      <w:r w:rsidR="003B5D31">
        <w:rPr>
          <w:rFonts w:ascii="Arial" w:hAnsi="Arial" w:cs="Arial"/>
          <w:color w:val="auto"/>
          <w:sz w:val="22"/>
          <w:szCs w:val="22"/>
        </w:rPr>
        <w:t>0/991</w:t>
      </w:r>
      <w:r w:rsidRPr="00B0118C">
        <w:rPr>
          <w:rFonts w:ascii="Arial" w:hAnsi="Arial" w:cs="Arial"/>
          <w:color w:val="auto"/>
          <w:sz w:val="22"/>
          <w:szCs w:val="22"/>
        </w:rPr>
        <w:t xml:space="preserve"> (Procedimiento Administrativo). </w:t>
      </w:r>
    </w:p>
    <w:p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Decreto N° 342/999 de 26 de octubre de 1999 (Registro General de Proveedores del Estado).</w:t>
      </w:r>
    </w:p>
    <w:p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Ley N° 17.060 de 23 de diciembre de 1998 (Uso indebido del poder público, corrupción).</w:t>
      </w:r>
    </w:p>
    <w:p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Ley N° 17.250 de 11 de agosto de 2000 y Decreto N° 244/000 de 23 de agosto de 2000 (Relaciones de Consumo).</w:t>
      </w:r>
    </w:p>
    <w:p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Decreto N° 475/005 de 14 de noviembre de 2005.</w:t>
      </w:r>
    </w:p>
    <w:p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Ley N° 18.098 de 12 en enero de 2007 (Empresas que contraten servicios tercerizados con organismos estatales).</w:t>
      </w:r>
    </w:p>
    <w:p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 xml:space="preserve">Decreto N° 155/013 de 21 de mayo de 2013 (Registro Único de Proveedores del Estado). </w:t>
      </w:r>
    </w:p>
    <w:p w:rsidR="00B0118C" w:rsidRPr="00B0118C" w:rsidRDefault="00B0118C" w:rsidP="00B0118C">
      <w:pPr>
        <w:pStyle w:val="Default"/>
        <w:spacing w:line="276" w:lineRule="auto"/>
        <w:jc w:val="both"/>
        <w:rPr>
          <w:rFonts w:ascii="Arial" w:hAnsi="Arial" w:cs="Arial"/>
          <w:color w:val="auto"/>
          <w:sz w:val="22"/>
          <w:szCs w:val="22"/>
        </w:rPr>
      </w:pPr>
      <w:r w:rsidRPr="00B0118C">
        <w:rPr>
          <w:rFonts w:ascii="Arial" w:hAnsi="Arial" w:cs="Arial"/>
          <w:color w:val="auto"/>
          <w:sz w:val="22"/>
          <w:szCs w:val="22"/>
        </w:rPr>
        <w:t xml:space="preserve">- </w:t>
      </w:r>
      <w:r w:rsidRPr="00B0118C">
        <w:rPr>
          <w:rFonts w:ascii="Arial" w:hAnsi="Arial" w:cs="Arial"/>
          <w:color w:val="auto"/>
          <w:sz w:val="22"/>
          <w:szCs w:val="22"/>
        </w:rPr>
        <w:tab/>
        <w:t>Decreto N° 371/010 de 14 de diciembre de 2010 (MIPYMES).</w:t>
      </w:r>
    </w:p>
    <w:p w:rsidR="00B0118C" w:rsidRPr="00B0118C" w:rsidRDefault="00B0118C" w:rsidP="00B0118C">
      <w:pPr>
        <w:pStyle w:val="Default"/>
        <w:spacing w:line="360" w:lineRule="auto"/>
        <w:jc w:val="both"/>
        <w:rPr>
          <w:rFonts w:ascii="Arial" w:hAnsi="Arial" w:cs="Arial"/>
          <w:color w:val="auto"/>
          <w:sz w:val="22"/>
          <w:szCs w:val="22"/>
        </w:rPr>
      </w:pPr>
      <w:r w:rsidRPr="00B0118C">
        <w:rPr>
          <w:rFonts w:ascii="Arial" w:hAnsi="Arial" w:cs="Arial"/>
          <w:color w:val="auto"/>
          <w:sz w:val="22"/>
          <w:szCs w:val="22"/>
        </w:rPr>
        <w:t>-</w:t>
      </w:r>
      <w:r w:rsidRPr="00B0118C">
        <w:rPr>
          <w:rFonts w:ascii="Arial" w:hAnsi="Arial" w:cs="Arial"/>
          <w:color w:val="auto"/>
          <w:sz w:val="22"/>
          <w:szCs w:val="22"/>
        </w:rPr>
        <w:tab/>
        <w:t xml:space="preserve">Demás leyes, decretos y resoluciones aplicables a la materia del presente Pliego. </w:t>
      </w:r>
    </w:p>
    <w:p w:rsidR="00B0118C" w:rsidRPr="00B0118C" w:rsidRDefault="00B0118C" w:rsidP="00B0118C">
      <w:pPr>
        <w:pStyle w:val="Ttulo1"/>
        <w:spacing w:line="360" w:lineRule="auto"/>
        <w:jc w:val="both"/>
        <w:rPr>
          <w:rFonts w:ascii="Arial" w:hAnsi="Arial" w:cs="Arial"/>
          <w:color w:val="auto"/>
          <w:sz w:val="22"/>
          <w:szCs w:val="22"/>
        </w:rPr>
      </w:pPr>
      <w:bookmarkStart w:id="20" w:name="_Toc520284525"/>
      <w:r w:rsidRPr="00B0118C">
        <w:rPr>
          <w:rFonts w:ascii="Arial" w:hAnsi="Arial" w:cs="Arial"/>
          <w:color w:val="auto"/>
          <w:sz w:val="22"/>
          <w:szCs w:val="22"/>
        </w:rPr>
        <w:t>20. EXENCIÓN DE RESPONSABILIDAD</w:t>
      </w:r>
      <w:bookmarkEnd w:id="20"/>
    </w:p>
    <w:p w:rsidR="00196B34" w:rsidRDefault="00B0118C" w:rsidP="00B0118C">
      <w:pPr>
        <w:jc w:val="both"/>
        <w:rPr>
          <w:rFonts w:ascii="Arial" w:eastAsia="Arial" w:hAnsi="Arial" w:cs="Arial"/>
          <w:color w:val="000000"/>
          <w:sz w:val="22"/>
          <w:szCs w:val="22"/>
        </w:rPr>
      </w:pPr>
      <w:r w:rsidRPr="00B0118C">
        <w:rPr>
          <w:rFonts w:ascii="Arial" w:hAnsi="Arial" w:cs="Arial"/>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r w:rsidR="00196B34" w:rsidRPr="00B0118C">
        <w:rPr>
          <w:rFonts w:ascii="Arial" w:eastAsia="Arial" w:hAnsi="Arial" w:cs="Arial"/>
          <w:color w:val="000000"/>
          <w:sz w:val="22"/>
          <w:szCs w:val="22"/>
        </w:rPr>
        <w:br w:type="page"/>
      </w:r>
    </w:p>
    <w:p w:rsidR="00C66AFD" w:rsidRPr="00C66AFD" w:rsidRDefault="00C66AFD" w:rsidP="00C66AFD">
      <w:pPr>
        <w:pStyle w:val="Default"/>
        <w:pageBreakBefore/>
        <w:spacing w:line="276" w:lineRule="auto"/>
        <w:ind w:left="1276"/>
        <w:jc w:val="center"/>
        <w:outlineLvl w:val="0"/>
        <w:rPr>
          <w:rFonts w:ascii="Arial" w:hAnsi="Arial" w:cs="Arial"/>
          <w:color w:val="auto"/>
          <w:sz w:val="22"/>
          <w:szCs w:val="22"/>
        </w:rPr>
      </w:pPr>
      <w:bookmarkStart w:id="21" w:name="_Toc459209057"/>
      <w:bookmarkStart w:id="22" w:name="_Toc499545498"/>
      <w:bookmarkStart w:id="23" w:name="_Toc520284526"/>
      <w:r w:rsidRPr="00C66AFD">
        <w:rPr>
          <w:rFonts w:ascii="Arial" w:hAnsi="Arial" w:cs="Arial"/>
          <w:b/>
          <w:bCs/>
          <w:color w:val="auto"/>
          <w:sz w:val="22"/>
          <w:szCs w:val="22"/>
        </w:rPr>
        <w:lastRenderedPageBreak/>
        <w:t xml:space="preserve">ANEXO I - PRESENTACIÓN DEL OFERENTE                                                           </w:t>
      </w:r>
      <w:bookmarkEnd w:id="21"/>
      <w:bookmarkEnd w:id="22"/>
      <w:bookmarkEnd w:id="23"/>
    </w:p>
    <w:p w:rsidR="00C66AFD" w:rsidRPr="00C66AFD" w:rsidRDefault="00C66AFD" w:rsidP="00C66AFD">
      <w:pPr>
        <w:pStyle w:val="Default"/>
        <w:spacing w:line="276" w:lineRule="auto"/>
        <w:jc w:val="both"/>
        <w:rPr>
          <w:rFonts w:ascii="Arial" w:hAnsi="Arial" w:cs="Arial"/>
          <w:b/>
          <w:color w:val="auto"/>
          <w:sz w:val="22"/>
          <w:szCs w:val="22"/>
        </w:rPr>
      </w:pPr>
    </w:p>
    <w:p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Señores del Ministerio de Industria, Energía y Minería</w:t>
      </w:r>
    </w:p>
    <w:p w:rsidR="00C66AFD" w:rsidRPr="00C66AFD" w:rsidRDefault="00C66AFD" w:rsidP="00C66AFD">
      <w:pPr>
        <w:pStyle w:val="Default"/>
        <w:spacing w:line="276" w:lineRule="auto"/>
        <w:jc w:val="both"/>
        <w:rPr>
          <w:rFonts w:ascii="Arial" w:hAnsi="Arial" w:cs="Arial"/>
          <w:b/>
          <w:color w:val="auto"/>
          <w:sz w:val="22"/>
          <w:szCs w:val="22"/>
        </w:rPr>
      </w:pPr>
    </w:p>
    <w:p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RAZON SOCIAL DE LA EMPRESA: _____________________________________________________________________</w:t>
      </w:r>
    </w:p>
    <w:p w:rsidR="00C66AFD" w:rsidRPr="00C66AFD" w:rsidRDefault="00C66AFD" w:rsidP="00C66AFD">
      <w:pPr>
        <w:pStyle w:val="Default"/>
        <w:spacing w:line="276" w:lineRule="auto"/>
        <w:jc w:val="both"/>
        <w:rPr>
          <w:rFonts w:ascii="Arial" w:hAnsi="Arial" w:cs="Arial"/>
          <w:b/>
          <w:color w:val="auto"/>
          <w:sz w:val="22"/>
          <w:szCs w:val="22"/>
        </w:rPr>
      </w:pPr>
    </w:p>
    <w:p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NOMBRE COMERCIAL DE LA EMPRESA: _____________________________________________________________________</w:t>
      </w:r>
    </w:p>
    <w:p w:rsidR="00C66AFD" w:rsidRPr="00C66AFD" w:rsidRDefault="00C66AFD" w:rsidP="00C66AFD">
      <w:pPr>
        <w:pStyle w:val="Default"/>
        <w:spacing w:line="276" w:lineRule="auto"/>
        <w:jc w:val="both"/>
        <w:rPr>
          <w:rFonts w:ascii="Arial" w:hAnsi="Arial" w:cs="Arial"/>
          <w:b/>
          <w:color w:val="auto"/>
          <w:sz w:val="22"/>
          <w:szCs w:val="22"/>
        </w:rPr>
      </w:pPr>
    </w:p>
    <w:p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RUT: _____________________________ GRUPO/SUB-GRUPO MTSS: __________</w:t>
      </w:r>
    </w:p>
    <w:p w:rsidR="00C66AFD" w:rsidRPr="00C66AFD" w:rsidRDefault="00C66AFD" w:rsidP="00C66AFD">
      <w:pPr>
        <w:pStyle w:val="Default"/>
        <w:spacing w:line="276" w:lineRule="auto"/>
        <w:jc w:val="both"/>
        <w:rPr>
          <w:rFonts w:ascii="Arial" w:hAnsi="Arial" w:cs="Arial"/>
          <w:b/>
          <w:color w:val="auto"/>
          <w:sz w:val="22"/>
          <w:szCs w:val="22"/>
        </w:rPr>
      </w:pPr>
    </w:p>
    <w:p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 xml:space="preserve">DOMICILIOS A LOS EFECTOS DE LA PRESENTE LICITACIÓN: </w:t>
      </w:r>
    </w:p>
    <w:p w:rsidR="00C66AFD" w:rsidRPr="00C66AFD" w:rsidRDefault="00C66AFD" w:rsidP="00C66AFD">
      <w:pPr>
        <w:pStyle w:val="Default"/>
        <w:spacing w:line="276" w:lineRule="auto"/>
        <w:jc w:val="both"/>
        <w:rPr>
          <w:rFonts w:ascii="Arial" w:hAnsi="Arial" w:cs="Arial"/>
          <w:b/>
          <w:color w:val="auto"/>
          <w:sz w:val="22"/>
          <w:szCs w:val="22"/>
        </w:rPr>
      </w:pPr>
    </w:p>
    <w:p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Calle: __________________________________________ N°: __________________</w:t>
      </w:r>
    </w:p>
    <w:p w:rsidR="00C66AFD" w:rsidRPr="00C66AFD" w:rsidRDefault="00C66AFD" w:rsidP="00C66AFD">
      <w:pPr>
        <w:pStyle w:val="Default"/>
        <w:spacing w:line="276" w:lineRule="auto"/>
        <w:jc w:val="both"/>
        <w:rPr>
          <w:rFonts w:ascii="Arial" w:hAnsi="Arial" w:cs="Arial"/>
          <w:b/>
          <w:color w:val="auto"/>
          <w:sz w:val="22"/>
          <w:szCs w:val="22"/>
        </w:rPr>
      </w:pPr>
    </w:p>
    <w:p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Código Postal: ________________________________________________________</w:t>
      </w:r>
    </w:p>
    <w:p w:rsidR="00C66AFD" w:rsidRPr="00C66AFD" w:rsidRDefault="00C66AFD" w:rsidP="00C66AFD">
      <w:pPr>
        <w:pStyle w:val="Default"/>
        <w:spacing w:line="276" w:lineRule="auto"/>
        <w:jc w:val="both"/>
        <w:rPr>
          <w:rFonts w:ascii="Arial" w:hAnsi="Arial" w:cs="Arial"/>
          <w:b/>
          <w:color w:val="auto"/>
          <w:sz w:val="22"/>
          <w:szCs w:val="22"/>
        </w:rPr>
      </w:pPr>
    </w:p>
    <w:p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Localidad: ____________________________________________________________</w:t>
      </w:r>
    </w:p>
    <w:p w:rsidR="00C66AFD" w:rsidRPr="00C66AFD" w:rsidRDefault="00C66AFD" w:rsidP="00C66AFD">
      <w:pPr>
        <w:pStyle w:val="Default"/>
        <w:spacing w:line="276" w:lineRule="auto"/>
        <w:jc w:val="both"/>
        <w:rPr>
          <w:rFonts w:ascii="Arial" w:hAnsi="Arial" w:cs="Arial"/>
          <w:b/>
          <w:color w:val="auto"/>
          <w:sz w:val="22"/>
          <w:szCs w:val="22"/>
        </w:rPr>
      </w:pPr>
    </w:p>
    <w:p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Domicilio electrónico constituido (e-mail): _________________________________</w:t>
      </w:r>
    </w:p>
    <w:p w:rsidR="00C66AFD" w:rsidRPr="00C66AFD" w:rsidRDefault="00C66AFD" w:rsidP="00C66AFD">
      <w:pPr>
        <w:pStyle w:val="Default"/>
        <w:spacing w:line="276" w:lineRule="auto"/>
        <w:jc w:val="both"/>
        <w:rPr>
          <w:rFonts w:ascii="Arial" w:hAnsi="Arial" w:cs="Arial"/>
          <w:b/>
          <w:color w:val="auto"/>
          <w:sz w:val="22"/>
          <w:szCs w:val="22"/>
        </w:rPr>
      </w:pPr>
    </w:p>
    <w:p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Teléfonos fijo y móvil: __________________________________________________</w:t>
      </w:r>
    </w:p>
    <w:p w:rsidR="00C66AFD" w:rsidRPr="00C66AFD" w:rsidRDefault="00C66AFD" w:rsidP="00C66AFD">
      <w:pPr>
        <w:pStyle w:val="Default"/>
        <w:spacing w:line="276" w:lineRule="auto"/>
        <w:jc w:val="both"/>
        <w:rPr>
          <w:rFonts w:ascii="Arial" w:hAnsi="Arial" w:cs="Arial"/>
          <w:b/>
          <w:color w:val="auto"/>
          <w:sz w:val="22"/>
          <w:szCs w:val="22"/>
        </w:rPr>
      </w:pPr>
    </w:p>
    <w:p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Fax: _________________________________________________________________</w:t>
      </w:r>
    </w:p>
    <w:p w:rsidR="00C66AFD" w:rsidRPr="00C66AFD" w:rsidRDefault="00C66AFD" w:rsidP="00C66AFD">
      <w:pPr>
        <w:pStyle w:val="Default"/>
        <w:spacing w:line="276" w:lineRule="auto"/>
        <w:jc w:val="both"/>
        <w:rPr>
          <w:rFonts w:ascii="Arial" w:hAnsi="Arial" w:cs="Arial"/>
          <w:b/>
          <w:color w:val="auto"/>
          <w:sz w:val="22"/>
          <w:szCs w:val="22"/>
        </w:rPr>
      </w:pPr>
    </w:p>
    <w:p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 xml:space="preserve">Declaraciones: </w:t>
      </w:r>
    </w:p>
    <w:p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1. Estar en condiciones legales de contratar con el Estado: _____________________________________________________________________</w:t>
      </w:r>
    </w:p>
    <w:p w:rsidR="00C66AFD" w:rsidRPr="00C66AFD" w:rsidRDefault="00C66AFD" w:rsidP="00C66AFD">
      <w:pPr>
        <w:pStyle w:val="Default"/>
        <w:spacing w:line="276" w:lineRule="auto"/>
        <w:jc w:val="both"/>
        <w:rPr>
          <w:rFonts w:ascii="Arial" w:hAnsi="Arial" w:cs="Arial"/>
          <w:b/>
          <w:color w:val="auto"/>
          <w:sz w:val="22"/>
          <w:szCs w:val="22"/>
        </w:rPr>
      </w:pPr>
    </w:p>
    <w:p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2. Amparo al régimen de MIPYMES: ______________________________________</w:t>
      </w:r>
    </w:p>
    <w:p w:rsidR="00C66AFD" w:rsidRPr="00C66AFD" w:rsidRDefault="00C66AFD" w:rsidP="00C66AFD">
      <w:pPr>
        <w:pStyle w:val="Default"/>
        <w:spacing w:line="276" w:lineRule="auto"/>
        <w:jc w:val="both"/>
        <w:rPr>
          <w:rFonts w:ascii="Arial" w:hAnsi="Arial" w:cs="Arial"/>
          <w:b/>
          <w:color w:val="auto"/>
          <w:sz w:val="22"/>
          <w:szCs w:val="22"/>
        </w:rPr>
      </w:pPr>
    </w:p>
    <w:p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3. Preferencia por industria nacional: ____________________________________</w:t>
      </w:r>
    </w:p>
    <w:p w:rsidR="00C66AFD" w:rsidRPr="00C66AFD" w:rsidRDefault="00C66AFD" w:rsidP="00C66AFD">
      <w:pPr>
        <w:pStyle w:val="Default"/>
        <w:spacing w:line="276" w:lineRule="auto"/>
        <w:jc w:val="both"/>
        <w:rPr>
          <w:rFonts w:ascii="Arial" w:hAnsi="Arial" w:cs="Arial"/>
          <w:b/>
          <w:color w:val="auto"/>
          <w:sz w:val="22"/>
          <w:szCs w:val="22"/>
        </w:rPr>
      </w:pPr>
    </w:p>
    <w:p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4. Se compromete a prestar los servicios requeridos y explicitados en la presente Licitación, en un todo de acuerdo al pliego de condiciones que rige este llamado, que declara conocer y aceptar en todos sus artículos y anexos.</w:t>
      </w:r>
    </w:p>
    <w:p w:rsidR="00C66AFD" w:rsidRPr="00C66AFD" w:rsidRDefault="00C66AFD" w:rsidP="00C66AFD">
      <w:pPr>
        <w:pStyle w:val="Default"/>
        <w:spacing w:line="276" w:lineRule="auto"/>
        <w:jc w:val="both"/>
        <w:rPr>
          <w:rFonts w:ascii="Arial" w:hAnsi="Arial" w:cs="Arial"/>
          <w:b/>
          <w:color w:val="auto"/>
          <w:sz w:val="22"/>
          <w:szCs w:val="22"/>
        </w:rPr>
      </w:pPr>
    </w:p>
    <w:p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 xml:space="preserve">Fecha: __________________ </w:t>
      </w:r>
    </w:p>
    <w:p w:rsidR="00C66AFD" w:rsidRPr="00C66AFD" w:rsidRDefault="00C66AFD" w:rsidP="00C66AFD">
      <w:pPr>
        <w:pStyle w:val="Default"/>
        <w:spacing w:line="276" w:lineRule="auto"/>
        <w:ind w:left="2832" w:firstLine="708"/>
        <w:jc w:val="both"/>
        <w:rPr>
          <w:rFonts w:ascii="Arial" w:hAnsi="Arial" w:cs="Arial"/>
          <w:b/>
          <w:color w:val="auto"/>
          <w:sz w:val="22"/>
          <w:szCs w:val="22"/>
        </w:rPr>
      </w:pPr>
      <w:r w:rsidRPr="00C66AFD">
        <w:rPr>
          <w:rFonts w:ascii="Arial" w:hAnsi="Arial" w:cs="Arial"/>
          <w:b/>
          <w:color w:val="auto"/>
          <w:sz w:val="22"/>
          <w:szCs w:val="22"/>
        </w:rPr>
        <w:t>Firma: ______________________</w:t>
      </w:r>
    </w:p>
    <w:p w:rsidR="00C66AFD" w:rsidRPr="00C66AFD" w:rsidRDefault="00C66AFD" w:rsidP="00C66AFD">
      <w:pPr>
        <w:pStyle w:val="Default"/>
        <w:spacing w:line="276" w:lineRule="auto"/>
        <w:jc w:val="both"/>
        <w:rPr>
          <w:rFonts w:ascii="Arial" w:hAnsi="Arial" w:cs="Arial"/>
          <w:b/>
          <w:color w:val="auto"/>
          <w:sz w:val="22"/>
          <w:szCs w:val="22"/>
        </w:rPr>
      </w:pPr>
    </w:p>
    <w:p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Aclaración (*): ____________________________________________</w:t>
      </w:r>
    </w:p>
    <w:p w:rsidR="00C66AFD" w:rsidRPr="00C66AFD" w:rsidRDefault="00C66AFD" w:rsidP="00C66AFD">
      <w:pPr>
        <w:pStyle w:val="Default"/>
        <w:spacing w:line="276" w:lineRule="auto"/>
        <w:jc w:val="both"/>
        <w:rPr>
          <w:rFonts w:ascii="Arial" w:hAnsi="Arial" w:cs="Arial"/>
          <w:b/>
          <w:color w:val="auto"/>
          <w:sz w:val="22"/>
          <w:szCs w:val="22"/>
        </w:rPr>
      </w:pPr>
    </w:p>
    <w:p w:rsidR="00C66AFD" w:rsidRPr="00C66AFD" w:rsidRDefault="00C66AFD" w:rsidP="00C66AFD">
      <w:pPr>
        <w:pStyle w:val="Default"/>
        <w:spacing w:line="276" w:lineRule="auto"/>
        <w:jc w:val="both"/>
        <w:rPr>
          <w:rFonts w:ascii="Arial" w:hAnsi="Arial" w:cs="Arial"/>
          <w:b/>
          <w:color w:val="auto"/>
          <w:sz w:val="22"/>
          <w:szCs w:val="22"/>
        </w:rPr>
      </w:pPr>
      <w:r w:rsidRPr="00C66AFD">
        <w:rPr>
          <w:rFonts w:ascii="Arial" w:hAnsi="Arial" w:cs="Arial"/>
          <w:b/>
          <w:color w:val="auto"/>
          <w:sz w:val="22"/>
          <w:szCs w:val="22"/>
        </w:rPr>
        <w:t>(*) Titular de empresa unipersonal, apoderado, representante estatutario, socio administrador u otro (especificar).</w:t>
      </w:r>
    </w:p>
    <w:p w:rsidR="00C66AFD" w:rsidRPr="00C66AFD" w:rsidRDefault="00C66AFD" w:rsidP="00C66AFD">
      <w:pPr>
        <w:pStyle w:val="Default"/>
        <w:spacing w:line="276" w:lineRule="auto"/>
        <w:jc w:val="both"/>
        <w:rPr>
          <w:rFonts w:ascii="Arial" w:hAnsi="Arial" w:cs="Arial"/>
          <w:b/>
          <w:color w:val="auto"/>
          <w:sz w:val="22"/>
          <w:szCs w:val="22"/>
        </w:rPr>
      </w:pPr>
    </w:p>
    <w:p w:rsidR="00C66AFD" w:rsidRPr="00C66AFD" w:rsidRDefault="00C66AFD" w:rsidP="00C66AFD">
      <w:pPr>
        <w:pStyle w:val="Default"/>
        <w:spacing w:line="276" w:lineRule="auto"/>
        <w:jc w:val="both"/>
        <w:rPr>
          <w:rFonts w:ascii="Arial" w:hAnsi="Arial" w:cs="Arial"/>
          <w:b/>
          <w:color w:val="auto"/>
          <w:sz w:val="22"/>
          <w:szCs w:val="22"/>
        </w:rPr>
      </w:pPr>
    </w:p>
    <w:p w:rsidR="00C66AFD" w:rsidRPr="00C66AFD" w:rsidRDefault="00C66AFD" w:rsidP="00C66AFD">
      <w:pPr>
        <w:pStyle w:val="Default"/>
        <w:spacing w:line="276" w:lineRule="auto"/>
        <w:jc w:val="both"/>
        <w:rPr>
          <w:rFonts w:ascii="Arial" w:hAnsi="Arial" w:cs="Arial"/>
          <w:b/>
          <w:color w:val="auto"/>
          <w:sz w:val="22"/>
          <w:szCs w:val="22"/>
        </w:rPr>
      </w:pPr>
    </w:p>
    <w:p w:rsidR="00C66AFD" w:rsidRPr="00C66AFD" w:rsidRDefault="00C66AFD" w:rsidP="00C66AFD">
      <w:pPr>
        <w:autoSpaceDE w:val="0"/>
        <w:autoSpaceDN w:val="0"/>
        <w:adjustRightInd w:val="0"/>
        <w:jc w:val="both"/>
        <w:rPr>
          <w:rFonts w:ascii="Arial" w:hAnsi="Arial" w:cs="Arial"/>
          <w:sz w:val="22"/>
          <w:szCs w:val="22"/>
          <w:lang w:val="es-UY"/>
        </w:rPr>
      </w:pPr>
      <w:r w:rsidRPr="00C66AFD">
        <w:rPr>
          <w:rFonts w:ascii="Arial" w:hAnsi="Arial" w:cs="Arial"/>
          <w:b/>
          <w:bCs/>
          <w:sz w:val="22"/>
          <w:szCs w:val="22"/>
          <w:lang w:val="es-UY"/>
        </w:rPr>
        <w:lastRenderedPageBreak/>
        <w:t xml:space="preserve">NOTA: completar y firmar la siguiente declaración jurada. </w:t>
      </w:r>
    </w:p>
    <w:p w:rsidR="00C66AFD" w:rsidRPr="00C66AFD" w:rsidRDefault="00C66AFD" w:rsidP="00C66AFD">
      <w:pPr>
        <w:autoSpaceDE w:val="0"/>
        <w:autoSpaceDN w:val="0"/>
        <w:adjustRightInd w:val="0"/>
        <w:jc w:val="both"/>
        <w:rPr>
          <w:rFonts w:ascii="Arial" w:hAnsi="Arial" w:cs="Arial"/>
          <w:b/>
          <w:bCs/>
          <w:sz w:val="22"/>
          <w:szCs w:val="22"/>
          <w:lang w:val="es-UY"/>
        </w:rPr>
      </w:pPr>
      <w:r w:rsidRPr="00C66AFD">
        <w:rPr>
          <w:noProof/>
          <w:sz w:val="22"/>
          <w:szCs w:val="22"/>
          <w:lang w:val="es-UY" w:eastAsia="es-UY"/>
        </w:rPr>
        <mc:AlternateContent>
          <mc:Choice Requires="wps">
            <w:drawing>
              <wp:anchor distT="0" distB="0" distL="114300" distR="114300" simplePos="0" relativeHeight="251661312" behindDoc="0" locked="0" layoutInCell="1" allowOverlap="1" wp14:anchorId="48C9C296" wp14:editId="7F3ADDD6">
                <wp:simplePos x="0" y="0"/>
                <wp:positionH relativeFrom="margin">
                  <wp:posOffset>-70485</wp:posOffset>
                </wp:positionH>
                <wp:positionV relativeFrom="paragraph">
                  <wp:posOffset>67945</wp:posOffset>
                </wp:positionV>
                <wp:extent cx="6325870" cy="1590675"/>
                <wp:effectExtent l="0" t="0" r="17780"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870" cy="15906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3F0C88" id="Rectángulo 4" o:spid="_x0000_s1026" style="position:absolute;margin-left:-5.55pt;margin-top:5.35pt;width:498.1pt;height:12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" filled="f" strokecolor="windowText" strokeweight="2pt">
                <v:path arrowok="t"/>
                <w10:wrap anchorx="margin"/>
              </v:rect>
            </w:pict>
          </mc:Fallback>
        </mc:AlternateContent>
      </w:r>
    </w:p>
    <w:p w:rsidR="00C66AFD" w:rsidRPr="00C66AFD" w:rsidRDefault="00C66AFD" w:rsidP="00C66AFD">
      <w:pPr>
        <w:autoSpaceDE w:val="0"/>
        <w:autoSpaceDN w:val="0"/>
        <w:adjustRightInd w:val="0"/>
        <w:jc w:val="both"/>
        <w:rPr>
          <w:rFonts w:ascii="Arial" w:hAnsi="Arial" w:cs="Arial"/>
          <w:sz w:val="22"/>
          <w:szCs w:val="22"/>
          <w:lang w:val="es-UY"/>
        </w:rPr>
      </w:pPr>
      <w:r w:rsidRPr="00C66AFD">
        <w:rPr>
          <w:rFonts w:ascii="Arial" w:hAnsi="Arial" w:cs="Arial"/>
          <w:b/>
          <w:bCs/>
          <w:sz w:val="22"/>
          <w:szCs w:val="22"/>
          <w:lang w:val="es-UY"/>
        </w:rPr>
        <w:t xml:space="preserve">SOCIEDADES COMERCIALES y otras entidades pluripersonales </w:t>
      </w:r>
    </w:p>
    <w:p w:rsidR="00C66AFD" w:rsidRPr="00C66AFD" w:rsidRDefault="00C66AFD" w:rsidP="00C66AFD">
      <w:pPr>
        <w:autoSpaceDE w:val="0"/>
        <w:autoSpaceDN w:val="0"/>
        <w:adjustRightInd w:val="0"/>
        <w:jc w:val="both"/>
        <w:rPr>
          <w:rFonts w:ascii="Arial" w:hAnsi="Arial" w:cs="Arial"/>
          <w:b/>
          <w:sz w:val="22"/>
          <w:szCs w:val="22"/>
          <w:lang w:val="es-UY"/>
        </w:rPr>
      </w:pPr>
      <w:r w:rsidRPr="00C66AFD">
        <w:rPr>
          <w:rFonts w:ascii="Arial" w:hAnsi="Arial" w:cs="Arial"/>
          <w:b/>
          <w:sz w:val="22"/>
          <w:szCs w:val="22"/>
          <w:lang w:val="es-UY"/>
        </w:rPr>
        <w:t xml:space="preserve">Declaración jurada:  </w:t>
      </w:r>
    </w:p>
    <w:p w:rsidR="00C66AFD" w:rsidRPr="00C66AFD" w:rsidRDefault="00C66AFD" w:rsidP="00C66AFD">
      <w:pPr>
        <w:autoSpaceDE w:val="0"/>
        <w:autoSpaceDN w:val="0"/>
        <w:adjustRightInd w:val="0"/>
        <w:jc w:val="both"/>
        <w:rPr>
          <w:rFonts w:ascii="Arial" w:hAnsi="Arial" w:cs="Arial"/>
          <w:b/>
          <w:sz w:val="22"/>
          <w:szCs w:val="22"/>
          <w:lang w:val="es-UY"/>
        </w:rPr>
      </w:pPr>
      <w:r w:rsidRPr="00C66AFD">
        <w:rPr>
          <w:rFonts w:ascii="Arial" w:hAnsi="Arial" w:cs="Arial"/>
          <w:b/>
          <w:sz w:val="22"/>
          <w:szCs w:val="22"/>
          <w:lang w:val="es-UY"/>
        </w:rPr>
        <w:t>Fecha: _________________________________</w:t>
      </w:r>
    </w:p>
    <w:p w:rsidR="00C66AFD" w:rsidRPr="00C66AFD" w:rsidRDefault="00C66AFD" w:rsidP="00C66AFD">
      <w:pPr>
        <w:autoSpaceDE w:val="0"/>
        <w:autoSpaceDN w:val="0"/>
        <w:adjustRightInd w:val="0"/>
        <w:jc w:val="both"/>
        <w:rPr>
          <w:rFonts w:ascii="Arial" w:hAnsi="Arial" w:cs="Arial"/>
          <w:sz w:val="22"/>
          <w:szCs w:val="22"/>
          <w:lang w:val="es-UY"/>
        </w:rPr>
      </w:pPr>
    </w:p>
    <w:p w:rsidR="00C66AFD" w:rsidRPr="00C66AFD" w:rsidRDefault="00C66AFD" w:rsidP="00C66AFD">
      <w:pPr>
        <w:autoSpaceDE w:val="0"/>
        <w:autoSpaceDN w:val="0"/>
        <w:adjustRightInd w:val="0"/>
        <w:jc w:val="both"/>
        <w:rPr>
          <w:rFonts w:ascii="Arial" w:hAnsi="Arial" w:cs="Arial"/>
          <w:b/>
          <w:bCs/>
          <w:sz w:val="22"/>
          <w:szCs w:val="22"/>
          <w:lang w:val="es-UY"/>
        </w:rPr>
      </w:pPr>
      <w:r w:rsidRPr="00C66AFD">
        <w:rPr>
          <w:rFonts w:ascii="Arial" w:hAnsi="Arial" w:cs="Arial"/>
          <w:b/>
          <w:bCs/>
          <w:sz w:val="22"/>
          <w:szCs w:val="22"/>
          <w:lang w:val="es-UY"/>
        </w:rPr>
        <w:t xml:space="preserve">Declaro haber firmado la oferta y documentación adjunta en nombre y representación de la empresa ___________________________________________, estando investido al efecto de facultades suficientes, legítimas y vigentes a la fecha. Declaro asimismo que dicha empresa es persona jurídica hábil y vigente. </w:t>
      </w:r>
    </w:p>
    <w:p w:rsidR="00C66AFD" w:rsidRPr="00C66AFD" w:rsidRDefault="00C66AFD" w:rsidP="00C66AFD">
      <w:pPr>
        <w:autoSpaceDE w:val="0"/>
        <w:autoSpaceDN w:val="0"/>
        <w:adjustRightInd w:val="0"/>
        <w:jc w:val="both"/>
        <w:rPr>
          <w:rFonts w:ascii="Arial" w:hAnsi="Arial" w:cs="Arial"/>
          <w:sz w:val="22"/>
          <w:szCs w:val="22"/>
          <w:lang w:val="es-UY"/>
        </w:rPr>
      </w:pPr>
    </w:p>
    <w:p w:rsidR="00C66AFD" w:rsidRPr="00C66AFD" w:rsidRDefault="00C66AFD" w:rsidP="00C66AFD">
      <w:pPr>
        <w:autoSpaceDE w:val="0"/>
        <w:autoSpaceDN w:val="0"/>
        <w:adjustRightInd w:val="0"/>
        <w:jc w:val="both"/>
        <w:rPr>
          <w:rFonts w:ascii="Arial" w:hAnsi="Arial" w:cs="Arial"/>
          <w:sz w:val="22"/>
          <w:szCs w:val="22"/>
          <w:lang w:val="es-UY"/>
        </w:rPr>
      </w:pPr>
    </w:p>
    <w:p w:rsidR="00C66AFD" w:rsidRPr="00C66AFD" w:rsidRDefault="00C66AFD" w:rsidP="00C66AFD">
      <w:pPr>
        <w:autoSpaceDE w:val="0"/>
        <w:autoSpaceDN w:val="0"/>
        <w:adjustRightInd w:val="0"/>
        <w:jc w:val="both"/>
        <w:rPr>
          <w:rFonts w:ascii="Arial" w:hAnsi="Arial" w:cs="Arial"/>
          <w:b/>
          <w:sz w:val="22"/>
          <w:szCs w:val="22"/>
          <w:lang w:val="es-UY"/>
        </w:rPr>
      </w:pPr>
      <w:r w:rsidRPr="00C66AFD">
        <w:rPr>
          <w:rFonts w:ascii="Arial" w:hAnsi="Arial" w:cs="Arial"/>
          <w:b/>
          <w:sz w:val="22"/>
          <w:szCs w:val="22"/>
          <w:lang w:val="es-UY"/>
        </w:rPr>
        <w:t>Firma: _________________________________________________</w:t>
      </w:r>
    </w:p>
    <w:p w:rsidR="00C66AFD" w:rsidRPr="00C66AFD" w:rsidRDefault="00C66AFD" w:rsidP="00C66AFD">
      <w:pPr>
        <w:autoSpaceDE w:val="0"/>
        <w:autoSpaceDN w:val="0"/>
        <w:adjustRightInd w:val="0"/>
        <w:jc w:val="both"/>
        <w:rPr>
          <w:rFonts w:ascii="Arial" w:hAnsi="Arial" w:cs="Arial"/>
          <w:b/>
          <w:sz w:val="22"/>
          <w:szCs w:val="22"/>
          <w:lang w:val="es-UY"/>
        </w:rPr>
      </w:pPr>
    </w:p>
    <w:p w:rsidR="00C66AFD" w:rsidRPr="00C66AFD" w:rsidRDefault="00C66AFD" w:rsidP="00C66AFD">
      <w:pPr>
        <w:autoSpaceDE w:val="0"/>
        <w:autoSpaceDN w:val="0"/>
        <w:adjustRightInd w:val="0"/>
        <w:jc w:val="both"/>
        <w:rPr>
          <w:rFonts w:ascii="Arial" w:hAnsi="Arial" w:cs="Arial"/>
          <w:b/>
          <w:sz w:val="22"/>
          <w:szCs w:val="22"/>
          <w:lang w:val="es-UY"/>
        </w:rPr>
      </w:pPr>
    </w:p>
    <w:p w:rsidR="00C66AFD" w:rsidRPr="00C66AFD" w:rsidRDefault="00C66AFD" w:rsidP="00C66AFD">
      <w:pPr>
        <w:autoSpaceDE w:val="0"/>
        <w:autoSpaceDN w:val="0"/>
        <w:adjustRightInd w:val="0"/>
        <w:jc w:val="both"/>
        <w:rPr>
          <w:rFonts w:ascii="Arial" w:hAnsi="Arial" w:cs="Arial"/>
          <w:b/>
          <w:sz w:val="22"/>
          <w:szCs w:val="22"/>
          <w:lang w:val="es-UY"/>
        </w:rPr>
      </w:pPr>
    </w:p>
    <w:p w:rsidR="00C66AFD" w:rsidRPr="00C66AFD" w:rsidRDefault="00C66AFD" w:rsidP="00C66AFD">
      <w:pPr>
        <w:autoSpaceDE w:val="0"/>
        <w:autoSpaceDN w:val="0"/>
        <w:adjustRightInd w:val="0"/>
        <w:jc w:val="both"/>
        <w:rPr>
          <w:rFonts w:ascii="Arial" w:hAnsi="Arial" w:cs="Arial"/>
          <w:b/>
          <w:sz w:val="22"/>
          <w:szCs w:val="22"/>
          <w:lang w:val="es-UY"/>
        </w:rPr>
      </w:pPr>
      <w:r w:rsidRPr="00C66AFD">
        <w:rPr>
          <w:rFonts w:ascii="Arial" w:hAnsi="Arial" w:cs="Arial"/>
          <w:b/>
          <w:sz w:val="22"/>
          <w:szCs w:val="22"/>
          <w:lang w:val="es-UY"/>
        </w:rPr>
        <w:t>Aclaración: _____________________________________________</w:t>
      </w:r>
    </w:p>
    <w:p w:rsidR="00C66AFD" w:rsidRPr="00C66AFD" w:rsidRDefault="00C66AFD" w:rsidP="00C66AFD">
      <w:pPr>
        <w:autoSpaceDE w:val="0"/>
        <w:autoSpaceDN w:val="0"/>
        <w:adjustRightInd w:val="0"/>
        <w:jc w:val="both"/>
        <w:rPr>
          <w:rFonts w:ascii="Arial" w:hAnsi="Arial" w:cs="Arial"/>
          <w:b/>
          <w:bCs/>
          <w:sz w:val="22"/>
          <w:szCs w:val="22"/>
          <w:lang w:val="es-UY"/>
        </w:rPr>
      </w:pPr>
      <w:r w:rsidRPr="00C66AFD">
        <w:rPr>
          <w:noProof/>
          <w:sz w:val="22"/>
          <w:szCs w:val="22"/>
          <w:lang w:val="es-UY" w:eastAsia="es-UY"/>
        </w:rPr>
        <mc:AlternateContent>
          <mc:Choice Requires="wps">
            <w:drawing>
              <wp:anchor distT="0" distB="0" distL="114300" distR="114300" simplePos="0" relativeHeight="251660288" behindDoc="0" locked="0" layoutInCell="1" allowOverlap="1" wp14:anchorId="105D69C9" wp14:editId="6AAFEE0D">
                <wp:simplePos x="0" y="0"/>
                <wp:positionH relativeFrom="column">
                  <wp:posOffset>-76200</wp:posOffset>
                </wp:positionH>
                <wp:positionV relativeFrom="paragraph">
                  <wp:posOffset>227965</wp:posOffset>
                </wp:positionV>
                <wp:extent cx="6299835" cy="1253490"/>
                <wp:effectExtent l="0" t="0" r="24765" b="2286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534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FF54C0" id="Rectángulo 3" o:spid="_x0000_s1026" style="position:absolute;margin-left:-6pt;margin-top:17.95pt;width:496.05pt;height:9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" filled="f" strokecolor="windowText" strokeweight="2pt">
                <v:path arrowok="t"/>
              </v:rect>
            </w:pict>
          </mc:Fallback>
        </mc:AlternateContent>
      </w:r>
    </w:p>
    <w:p w:rsidR="00C66AFD" w:rsidRPr="00C66AFD" w:rsidRDefault="00C66AFD" w:rsidP="00C66AFD">
      <w:pPr>
        <w:autoSpaceDE w:val="0"/>
        <w:autoSpaceDN w:val="0"/>
        <w:adjustRightInd w:val="0"/>
        <w:jc w:val="both"/>
        <w:rPr>
          <w:rFonts w:ascii="Arial" w:hAnsi="Arial" w:cs="Arial"/>
          <w:b/>
          <w:bCs/>
          <w:sz w:val="22"/>
          <w:szCs w:val="22"/>
          <w:lang w:val="es-UY"/>
        </w:rPr>
      </w:pPr>
    </w:p>
    <w:p w:rsidR="00C66AFD" w:rsidRPr="00C66AFD" w:rsidRDefault="00C66AFD" w:rsidP="00C66AFD">
      <w:pPr>
        <w:autoSpaceDE w:val="0"/>
        <w:autoSpaceDN w:val="0"/>
        <w:adjustRightInd w:val="0"/>
        <w:jc w:val="both"/>
        <w:rPr>
          <w:rFonts w:ascii="Arial" w:hAnsi="Arial" w:cs="Arial"/>
          <w:sz w:val="22"/>
          <w:szCs w:val="22"/>
          <w:lang w:val="es-UY"/>
        </w:rPr>
      </w:pPr>
      <w:r w:rsidRPr="00C66AFD">
        <w:rPr>
          <w:rFonts w:ascii="Arial" w:hAnsi="Arial" w:cs="Arial"/>
          <w:b/>
          <w:bCs/>
          <w:sz w:val="22"/>
          <w:szCs w:val="22"/>
          <w:lang w:val="es-UY"/>
        </w:rPr>
        <w:t xml:space="preserve">APODERADOS DE EMPRESAS UNIPERSONALES </w:t>
      </w:r>
    </w:p>
    <w:p w:rsidR="00C66AFD" w:rsidRPr="00C66AFD" w:rsidRDefault="00C66AFD" w:rsidP="00C66AFD">
      <w:pPr>
        <w:autoSpaceDE w:val="0"/>
        <w:autoSpaceDN w:val="0"/>
        <w:adjustRightInd w:val="0"/>
        <w:jc w:val="both"/>
        <w:rPr>
          <w:rFonts w:ascii="Arial" w:hAnsi="Arial" w:cs="Arial"/>
          <w:b/>
          <w:sz w:val="22"/>
          <w:szCs w:val="22"/>
          <w:lang w:val="es-UY"/>
        </w:rPr>
      </w:pPr>
      <w:r w:rsidRPr="00C66AFD">
        <w:rPr>
          <w:rFonts w:ascii="Arial" w:hAnsi="Arial" w:cs="Arial"/>
          <w:b/>
          <w:sz w:val="22"/>
          <w:szCs w:val="22"/>
          <w:lang w:val="es-UY"/>
        </w:rPr>
        <w:t>Declaración jurada</w:t>
      </w:r>
    </w:p>
    <w:p w:rsidR="00C66AFD" w:rsidRPr="00C66AFD" w:rsidRDefault="00C66AFD" w:rsidP="00C66AFD">
      <w:pPr>
        <w:autoSpaceDE w:val="0"/>
        <w:autoSpaceDN w:val="0"/>
        <w:adjustRightInd w:val="0"/>
        <w:jc w:val="both"/>
        <w:rPr>
          <w:rFonts w:ascii="Arial" w:hAnsi="Arial" w:cs="Arial"/>
          <w:b/>
          <w:sz w:val="22"/>
          <w:szCs w:val="22"/>
          <w:lang w:val="es-UY"/>
        </w:rPr>
      </w:pPr>
      <w:r w:rsidRPr="00C66AFD">
        <w:rPr>
          <w:rFonts w:ascii="Arial" w:hAnsi="Arial" w:cs="Arial"/>
          <w:b/>
          <w:sz w:val="22"/>
          <w:szCs w:val="22"/>
          <w:lang w:val="es-UY"/>
        </w:rPr>
        <w:t>Fecha: _________________________________</w:t>
      </w:r>
    </w:p>
    <w:p w:rsidR="00C66AFD" w:rsidRPr="00C66AFD" w:rsidRDefault="00C66AFD" w:rsidP="00C66AFD">
      <w:pPr>
        <w:autoSpaceDE w:val="0"/>
        <w:autoSpaceDN w:val="0"/>
        <w:adjustRightInd w:val="0"/>
        <w:jc w:val="both"/>
        <w:rPr>
          <w:rFonts w:ascii="Arial" w:hAnsi="Arial" w:cs="Arial"/>
          <w:b/>
          <w:bCs/>
          <w:sz w:val="22"/>
          <w:szCs w:val="22"/>
          <w:lang w:val="es-UY"/>
        </w:rPr>
      </w:pPr>
      <w:r w:rsidRPr="00C66AFD">
        <w:rPr>
          <w:rFonts w:ascii="Arial" w:hAnsi="Arial" w:cs="Arial"/>
          <w:b/>
          <w:bCs/>
          <w:sz w:val="22"/>
          <w:szCs w:val="22"/>
          <w:lang w:val="es-UY"/>
        </w:rPr>
        <w:t>Declaro haber firmado la oferta y documentación adjunta, en nombre y representación de la empresa ___________________________, estando investido al efecto, de facultades suficientes, legítimas y vigentes a la fecha.</w:t>
      </w:r>
    </w:p>
    <w:p w:rsidR="00C66AFD" w:rsidRPr="00C66AFD" w:rsidRDefault="00C66AFD" w:rsidP="00C66AFD">
      <w:pPr>
        <w:autoSpaceDE w:val="0"/>
        <w:autoSpaceDN w:val="0"/>
        <w:adjustRightInd w:val="0"/>
        <w:jc w:val="both"/>
        <w:rPr>
          <w:rFonts w:ascii="Arial" w:hAnsi="Arial" w:cs="Arial"/>
          <w:sz w:val="22"/>
          <w:szCs w:val="22"/>
          <w:lang w:val="es-UY"/>
        </w:rPr>
      </w:pPr>
    </w:p>
    <w:p w:rsidR="00C66AFD" w:rsidRPr="00C66AFD" w:rsidRDefault="00C66AFD" w:rsidP="00C66AFD">
      <w:pPr>
        <w:autoSpaceDE w:val="0"/>
        <w:autoSpaceDN w:val="0"/>
        <w:adjustRightInd w:val="0"/>
        <w:jc w:val="both"/>
        <w:rPr>
          <w:rFonts w:ascii="Arial" w:hAnsi="Arial" w:cs="Arial"/>
          <w:sz w:val="22"/>
          <w:szCs w:val="22"/>
          <w:lang w:val="es-UY"/>
        </w:rPr>
      </w:pPr>
    </w:p>
    <w:p w:rsidR="00C66AFD" w:rsidRPr="00C66AFD" w:rsidRDefault="00C66AFD" w:rsidP="00C66AFD">
      <w:pPr>
        <w:autoSpaceDE w:val="0"/>
        <w:autoSpaceDN w:val="0"/>
        <w:adjustRightInd w:val="0"/>
        <w:jc w:val="both"/>
        <w:rPr>
          <w:rFonts w:ascii="Arial" w:hAnsi="Arial" w:cs="Arial"/>
          <w:b/>
          <w:sz w:val="22"/>
          <w:szCs w:val="22"/>
          <w:lang w:val="es-UY"/>
        </w:rPr>
      </w:pPr>
      <w:r w:rsidRPr="00C66AFD">
        <w:rPr>
          <w:rFonts w:ascii="Arial" w:hAnsi="Arial" w:cs="Arial"/>
          <w:b/>
          <w:sz w:val="22"/>
          <w:szCs w:val="22"/>
          <w:lang w:val="es-UY"/>
        </w:rPr>
        <w:t>Firma: _________________________________________________</w:t>
      </w:r>
    </w:p>
    <w:p w:rsidR="00C66AFD" w:rsidRPr="00C66AFD" w:rsidRDefault="00C66AFD" w:rsidP="00C66AFD">
      <w:pPr>
        <w:autoSpaceDE w:val="0"/>
        <w:autoSpaceDN w:val="0"/>
        <w:adjustRightInd w:val="0"/>
        <w:jc w:val="both"/>
        <w:rPr>
          <w:rFonts w:ascii="Arial" w:hAnsi="Arial" w:cs="Arial"/>
          <w:b/>
          <w:sz w:val="22"/>
          <w:szCs w:val="22"/>
          <w:lang w:val="es-UY"/>
        </w:rPr>
      </w:pPr>
    </w:p>
    <w:p w:rsidR="00C66AFD" w:rsidRPr="00C66AFD" w:rsidRDefault="00C66AFD" w:rsidP="00C66AFD">
      <w:pPr>
        <w:autoSpaceDE w:val="0"/>
        <w:autoSpaceDN w:val="0"/>
        <w:adjustRightInd w:val="0"/>
        <w:jc w:val="both"/>
        <w:rPr>
          <w:rFonts w:ascii="Arial" w:hAnsi="Arial" w:cs="Arial"/>
          <w:b/>
          <w:sz w:val="22"/>
          <w:szCs w:val="22"/>
          <w:lang w:val="es-UY"/>
        </w:rPr>
      </w:pPr>
    </w:p>
    <w:p w:rsidR="00C66AFD" w:rsidRPr="00C66AFD" w:rsidRDefault="00C66AFD" w:rsidP="00C66AFD">
      <w:pPr>
        <w:autoSpaceDE w:val="0"/>
        <w:autoSpaceDN w:val="0"/>
        <w:adjustRightInd w:val="0"/>
        <w:jc w:val="both"/>
        <w:rPr>
          <w:rFonts w:ascii="Arial" w:hAnsi="Arial" w:cs="Arial"/>
          <w:b/>
          <w:sz w:val="22"/>
          <w:szCs w:val="22"/>
          <w:lang w:val="es-UY"/>
        </w:rPr>
      </w:pPr>
      <w:r w:rsidRPr="00C66AFD">
        <w:rPr>
          <w:rFonts w:ascii="Arial" w:hAnsi="Arial" w:cs="Arial"/>
          <w:b/>
          <w:sz w:val="22"/>
          <w:szCs w:val="22"/>
          <w:lang w:val="es-UY"/>
        </w:rPr>
        <w:t>Aclaración: _____________________________________________</w:t>
      </w:r>
    </w:p>
    <w:p w:rsidR="00C66AFD" w:rsidRPr="00C66AFD" w:rsidRDefault="00C66AFD" w:rsidP="00C66AFD">
      <w:pPr>
        <w:autoSpaceDE w:val="0"/>
        <w:autoSpaceDN w:val="0"/>
        <w:adjustRightInd w:val="0"/>
        <w:jc w:val="both"/>
        <w:rPr>
          <w:rFonts w:ascii="Arial" w:hAnsi="Arial" w:cs="Arial"/>
          <w:b/>
          <w:sz w:val="22"/>
          <w:szCs w:val="22"/>
          <w:lang w:val="es-UY"/>
        </w:rPr>
      </w:pPr>
    </w:p>
    <w:p w:rsidR="00C66AFD" w:rsidRPr="00C66AFD" w:rsidRDefault="00C66AFD" w:rsidP="00C66AFD">
      <w:pPr>
        <w:autoSpaceDE w:val="0"/>
        <w:autoSpaceDN w:val="0"/>
        <w:adjustRightInd w:val="0"/>
        <w:jc w:val="both"/>
        <w:rPr>
          <w:rFonts w:ascii="Arial" w:hAnsi="Arial" w:cs="Arial"/>
          <w:b/>
          <w:sz w:val="22"/>
          <w:szCs w:val="22"/>
          <w:lang w:val="es-UY"/>
        </w:rPr>
      </w:pPr>
    </w:p>
    <w:p w:rsidR="00C66AFD" w:rsidRPr="00C66AFD" w:rsidRDefault="00C66AFD" w:rsidP="00C66AFD">
      <w:pPr>
        <w:autoSpaceDE w:val="0"/>
        <w:autoSpaceDN w:val="0"/>
        <w:adjustRightInd w:val="0"/>
        <w:jc w:val="both"/>
        <w:rPr>
          <w:rFonts w:ascii="Arial" w:hAnsi="Arial" w:cs="Arial"/>
          <w:b/>
          <w:bCs/>
          <w:sz w:val="22"/>
          <w:szCs w:val="22"/>
          <w:lang w:val="es-UY"/>
        </w:rPr>
      </w:pPr>
      <w:r w:rsidRPr="00C66AFD">
        <w:rPr>
          <w:noProof/>
          <w:sz w:val="22"/>
          <w:szCs w:val="22"/>
          <w:lang w:val="es-UY" w:eastAsia="es-UY"/>
        </w:rPr>
        <mc:AlternateContent>
          <mc:Choice Requires="wps">
            <w:drawing>
              <wp:anchor distT="0" distB="0" distL="114300" distR="114300" simplePos="0" relativeHeight="251659264" behindDoc="0" locked="0" layoutInCell="1" allowOverlap="1" wp14:anchorId="7A4C651A" wp14:editId="5FCF845D">
                <wp:simplePos x="0" y="0"/>
                <wp:positionH relativeFrom="column">
                  <wp:posOffset>-80010</wp:posOffset>
                </wp:positionH>
                <wp:positionV relativeFrom="paragraph">
                  <wp:posOffset>202565</wp:posOffset>
                </wp:positionV>
                <wp:extent cx="6284595" cy="1116965"/>
                <wp:effectExtent l="0" t="0" r="20955" b="2603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4595" cy="11169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6A524D" id="Rectángulo 1" o:spid="_x0000_s1026" style="position:absolute;margin-left:-6.3pt;margin-top:15.95pt;width:494.85pt;height:8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" filled="f" strokecolor="windowText" strokeweight="2pt">
                <v:path arrowok="t"/>
              </v:rect>
            </w:pict>
          </mc:Fallback>
        </mc:AlternateContent>
      </w:r>
    </w:p>
    <w:p w:rsidR="00C66AFD" w:rsidRPr="00C66AFD" w:rsidRDefault="00C66AFD" w:rsidP="00C66AFD">
      <w:pPr>
        <w:autoSpaceDE w:val="0"/>
        <w:autoSpaceDN w:val="0"/>
        <w:adjustRightInd w:val="0"/>
        <w:jc w:val="both"/>
        <w:rPr>
          <w:rFonts w:ascii="Arial" w:hAnsi="Arial" w:cs="Arial"/>
          <w:b/>
          <w:bCs/>
          <w:sz w:val="22"/>
          <w:szCs w:val="22"/>
          <w:lang w:val="es-UY"/>
        </w:rPr>
      </w:pPr>
    </w:p>
    <w:p w:rsidR="00C66AFD" w:rsidRPr="00C66AFD" w:rsidRDefault="00C66AFD" w:rsidP="00C66AFD">
      <w:pPr>
        <w:autoSpaceDE w:val="0"/>
        <w:autoSpaceDN w:val="0"/>
        <w:adjustRightInd w:val="0"/>
        <w:jc w:val="both"/>
        <w:rPr>
          <w:rFonts w:ascii="Arial" w:hAnsi="Arial" w:cs="Arial"/>
          <w:sz w:val="22"/>
          <w:szCs w:val="22"/>
          <w:lang w:val="es-UY"/>
        </w:rPr>
      </w:pPr>
      <w:r w:rsidRPr="00C66AFD">
        <w:rPr>
          <w:rFonts w:ascii="Arial" w:hAnsi="Arial" w:cs="Arial"/>
          <w:b/>
          <w:bCs/>
          <w:sz w:val="22"/>
          <w:szCs w:val="22"/>
          <w:lang w:val="es-UY"/>
        </w:rPr>
        <w:t xml:space="preserve">TITULARES DE EMPRESAS UNIPERSONALES </w:t>
      </w:r>
    </w:p>
    <w:p w:rsidR="00C66AFD" w:rsidRPr="00C66AFD" w:rsidRDefault="00C66AFD" w:rsidP="00C66AFD">
      <w:pPr>
        <w:autoSpaceDE w:val="0"/>
        <w:autoSpaceDN w:val="0"/>
        <w:adjustRightInd w:val="0"/>
        <w:jc w:val="both"/>
        <w:rPr>
          <w:rFonts w:ascii="Arial" w:hAnsi="Arial" w:cs="Arial"/>
          <w:b/>
          <w:sz w:val="22"/>
          <w:szCs w:val="22"/>
          <w:lang w:val="es-UY"/>
        </w:rPr>
      </w:pPr>
      <w:r w:rsidRPr="00C66AFD">
        <w:rPr>
          <w:rFonts w:ascii="Arial" w:hAnsi="Arial" w:cs="Arial"/>
          <w:b/>
          <w:sz w:val="22"/>
          <w:szCs w:val="22"/>
          <w:lang w:val="es-UY"/>
        </w:rPr>
        <w:t>Declaración jurada</w:t>
      </w:r>
    </w:p>
    <w:p w:rsidR="00C66AFD" w:rsidRPr="00C66AFD" w:rsidRDefault="00C66AFD" w:rsidP="00C66AFD">
      <w:pPr>
        <w:autoSpaceDE w:val="0"/>
        <w:autoSpaceDN w:val="0"/>
        <w:adjustRightInd w:val="0"/>
        <w:jc w:val="both"/>
        <w:rPr>
          <w:rFonts w:ascii="Arial" w:hAnsi="Arial" w:cs="Arial"/>
          <w:b/>
          <w:sz w:val="22"/>
          <w:szCs w:val="22"/>
          <w:lang w:val="es-UY"/>
        </w:rPr>
      </w:pPr>
      <w:r w:rsidRPr="00C66AFD">
        <w:rPr>
          <w:rFonts w:ascii="Arial" w:hAnsi="Arial" w:cs="Arial"/>
          <w:b/>
          <w:sz w:val="22"/>
          <w:szCs w:val="22"/>
          <w:lang w:val="es-UY"/>
        </w:rPr>
        <w:t>Fecha: _________________________________________________</w:t>
      </w:r>
    </w:p>
    <w:p w:rsidR="00C66AFD" w:rsidRPr="00C66AFD" w:rsidRDefault="00C66AFD" w:rsidP="00C66AFD">
      <w:pPr>
        <w:autoSpaceDE w:val="0"/>
        <w:autoSpaceDN w:val="0"/>
        <w:adjustRightInd w:val="0"/>
        <w:jc w:val="both"/>
        <w:rPr>
          <w:rFonts w:ascii="Arial" w:hAnsi="Arial" w:cs="Arial"/>
          <w:b/>
          <w:bCs/>
          <w:sz w:val="22"/>
          <w:szCs w:val="22"/>
          <w:lang w:val="es-UY"/>
        </w:rPr>
      </w:pPr>
      <w:r w:rsidRPr="00C66AFD">
        <w:rPr>
          <w:rFonts w:ascii="Arial" w:hAnsi="Arial" w:cs="Arial"/>
          <w:b/>
          <w:bCs/>
          <w:sz w:val="22"/>
          <w:szCs w:val="22"/>
          <w:lang w:val="es-UY"/>
        </w:rPr>
        <w:t>Declaro haber firmado la oferta y documentación adjunta, en mi calidad de único titular de la empresa ______________________________________</w:t>
      </w:r>
    </w:p>
    <w:p w:rsidR="00C66AFD" w:rsidRPr="00C66AFD" w:rsidRDefault="00C66AFD" w:rsidP="00C66AFD">
      <w:pPr>
        <w:autoSpaceDE w:val="0"/>
        <w:autoSpaceDN w:val="0"/>
        <w:adjustRightInd w:val="0"/>
        <w:jc w:val="both"/>
        <w:rPr>
          <w:rFonts w:ascii="Arial" w:hAnsi="Arial" w:cs="Arial"/>
          <w:sz w:val="22"/>
          <w:szCs w:val="22"/>
          <w:lang w:val="es-UY"/>
        </w:rPr>
      </w:pPr>
    </w:p>
    <w:p w:rsidR="00C66AFD" w:rsidRPr="00C66AFD" w:rsidRDefault="00C66AFD" w:rsidP="00C66AFD">
      <w:pPr>
        <w:autoSpaceDE w:val="0"/>
        <w:autoSpaceDN w:val="0"/>
        <w:adjustRightInd w:val="0"/>
        <w:jc w:val="both"/>
        <w:rPr>
          <w:rFonts w:ascii="Arial" w:hAnsi="Arial" w:cs="Arial"/>
          <w:sz w:val="22"/>
          <w:szCs w:val="22"/>
          <w:lang w:val="es-UY"/>
        </w:rPr>
      </w:pPr>
    </w:p>
    <w:p w:rsidR="00C66AFD" w:rsidRPr="00C66AFD" w:rsidRDefault="00C66AFD" w:rsidP="00C66AFD">
      <w:pPr>
        <w:autoSpaceDE w:val="0"/>
        <w:autoSpaceDN w:val="0"/>
        <w:adjustRightInd w:val="0"/>
        <w:jc w:val="both"/>
        <w:rPr>
          <w:rFonts w:ascii="Arial" w:hAnsi="Arial" w:cs="Arial"/>
          <w:b/>
          <w:sz w:val="22"/>
          <w:szCs w:val="22"/>
          <w:lang w:val="es-UY"/>
        </w:rPr>
      </w:pPr>
      <w:r w:rsidRPr="00C66AFD">
        <w:rPr>
          <w:rFonts w:ascii="Arial" w:hAnsi="Arial" w:cs="Arial"/>
          <w:b/>
          <w:sz w:val="22"/>
          <w:szCs w:val="22"/>
          <w:lang w:val="es-UY"/>
        </w:rPr>
        <w:t>Firma: __________________________________________________</w:t>
      </w:r>
    </w:p>
    <w:p w:rsidR="00C66AFD" w:rsidRPr="00C66AFD" w:rsidRDefault="00C66AFD" w:rsidP="00C66AFD">
      <w:pPr>
        <w:autoSpaceDE w:val="0"/>
        <w:autoSpaceDN w:val="0"/>
        <w:adjustRightInd w:val="0"/>
        <w:jc w:val="both"/>
        <w:rPr>
          <w:rFonts w:ascii="Arial" w:hAnsi="Arial" w:cs="Arial"/>
          <w:b/>
          <w:sz w:val="22"/>
          <w:szCs w:val="22"/>
          <w:lang w:val="es-UY"/>
        </w:rPr>
      </w:pPr>
    </w:p>
    <w:p w:rsidR="00C66AFD" w:rsidRPr="00C66AFD" w:rsidRDefault="00C66AFD" w:rsidP="00C66AFD">
      <w:pPr>
        <w:autoSpaceDE w:val="0"/>
        <w:autoSpaceDN w:val="0"/>
        <w:adjustRightInd w:val="0"/>
        <w:jc w:val="both"/>
        <w:rPr>
          <w:rFonts w:ascii="Arial" w:hAnsi="Arial" w:cs="Arial"/>
          <w:b/>
          <w:sz w:val="22"/>
          <w:szCs w:val="22"/>
          <w:lang w:val="es-UY"/>
        </w:rPr>
      </w:pPr>
    </w:p>
    <w:p w:rsidR="00196B34" w:rsidRPr="00C66AFD" w:rsidRDefault="00C66AFD" w:rsidP="00C66AFD">
      <w:pPr>
        <w:rPr>
          <w:rFonts w:ascii="Arial" w:eastAsia="Arial" w:hAnsi="Arial" w:cs="Arial"/>
          <w:b/>
          <w:color w:val="000000"/>
          <w:sz w:val="22"/>
          <w:szCs w:val="22"/>
          <w:lang w:val="es-UY"/>
        </w:rPr>
      </w:pPr>
      <w:r w:rsidRPr="00C66AFD">
        <w:rPr>
          <w:rFonts w:ascii="Arial" w:hAnsi="Arial" w:cs="Arial"/>
          <w:b/>
          <w:sz w:val="22"/>
          <w:szCs w:val="22"/>
        </w:rPr>
        <w:t>Aclaración: ______________________________________________</w:t>
      </w:r>
      <w:r w:rsidRPr="00C66AFD">
        <w:rPr>
          <w:rFonts w:ascii="Arial" w:hAnsi="Arial" w:cs="Arial"/>
          <w:b/>
          <w:bCs/>
          <w:sz w:val="22"/>
          <w:szCs w:val="22"/>
        </w:rPr>
        <w:t xml:space="preserve"> </w:t>
      </w:r>
      <w:r w:rsidR="00196B34" w:rsidRPr="00C66AFD">
        <w:rPr>
          <w:rFonts w:ascii="Arial" w:eastAsia="Arial" w:hAnsi="Arial" w:cs="Arial"/>
          <w:b/>
          <w:color w:val="000000"/>
          <w:sz w:val="22"/>
          <w:szCs w:val="22"/>
          <w:lang w:val="es-UY"/>
        </w:rPr>
        <w:br w:type="page"/>
      </w:r>
    </w:p>
    <w:p w:rsidR="00196B34" w:rsidRPr="0092647D" w:rsidRDefault="00196B34" w:rsidP="0092647D">
      <w:pPr>
        <w:jc w:val="both"/>
        <w:rPr>
          <w:rFonts w:ascii="Arial" w:eastAsia="Arial" w:hAnsi="Arial" w:cs="Arial"/>
          <w:b/>
          <w:bCs/>
          <w:color w:val="000000"/>
          <w:sz w:val="22"/>
          <w:szCs w:val="22"/>
          <w:lang w:val="es-UY"/>
        </w:rPr>
      </w:pPr>
    </w:p>
    <w:p w:rsidR="0092647D" w:rsidRDefault="0092647D" w:rsidP="00D0267D">
      <w:pPr>
        <w:jc w:val="center"/>
        <w:rPr>
          <w:rFonts w:ascii="Arial" w:eastAsia="Arial" w:hAnsi="Arial" w:cs="Arial"/>
          <w:b/>
          <w:color w:val="000000"/>
          <w:sz w:val="22"/>
          <w:szCs w:val="22"/>
          <w:lang w:val="es-UY"/>
        </w:rPr>
      </w:pPr>
      <w:bookmarkStart w:id="24" w:name="_Toc489535192"/>
      <w:r w:rsidRPr="0092647D">
        <w:rPr>
          <w:rFonts w:ascii="Arial" w:eastAsia="Arial" w:hAnsi="Arial" w:cs="Arial"/>
          <w:b/>
          <w:bCs/>
          <w:color w:val="000000"/>
          <w:sz w:val="22"/>
          <w:szCs w:val="22"/>
          <w:lang w:val="es-UY"/>
        </w:rPr>
        <w:t xml:space="preserve">ANEXO II - </w:t>
      </w:r>
      <w:r w:rsidRPr="0092647D">
        <w:rPr>
          <w:rFonts w:ascii="Arial" w:eastAsia="Arial" w:hAnsi="Arial" w:cs="Arial"/>
          <w:b/>
          <w:color w:val="000000"/>
          <w:sz w:val="22"/>
          <w:szCs w:val="22"/>
          <w:lang w:val="es-UY"/>
        </w:rPr>
        <w:t>PLANILLA PARA COTIZAR POR EL OFERENTE</w:t>
      </w:r>
      <w:bookmarkEnd w:id="24"/>
    </w:p>
    <w:p w:rsidR="00196B34" w:rsidRPr="0092647D" w:rsidRDefault="00196B34" w:rsidP="0092647D">
      <w:pPr>
        <w:jc w:val="both"/>
        <w:rPr>
          <w:rFonts w:ascii="Arial" w:eastAsia="Arial" w:hAnsi="Arial" w:cs="Arial"/>
          <w:b/>
          <w:color w:val="000000"/>
          <w:sz w:val="22"/>
          <w:szCs w:val="22"/>
          <w:lang w:val="es-UY"/>
        </w:rPr>
      </w:pPr>
    </w:p>
    <w:tbl>
      <w:tblPr>
        <w:tblW w:w="0" w:type="auto"/>
        <w:tblInd w:w="-8" w:type="dxa"/>
        <w:tblLayout w:type="fixed"/>
        <w:tblLook w:val="0000" w:firstRow="0" w:lastRow="0" w:firstColumn="0" w:lastColumn="0" w:noHBand="0" w:noVBand="0"/>
      </w:tblPr>
      <w:tblGrid>
        <w:gridCol w:w="1229"/>
        <w:gridCol w:w="1599"/>
        <w:gridCol w:w="1280"/>
        <w:gridCol w:w="1697"/>
        <w:gridCol w:w="1417"/>
        <w:gridCol w:w="1642"/>
      </w:tblGrid>
      <w:tr w:rsidR="0092647D" w:rsidRPr="0092647D" w:rsidTr="006101B4">
        <w:trPr>
          <w:trHeight w:val="789"/>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47D" w:rsidRPr="0092647D" w:rsidRDefault="0092647D" w:rsidP="0092647D">
            <w:pPr>
              <w:jc w:val="both"/>
              <w:rPr>
                <w:rFonts w:ascii="Arial" w:eastAsia="Arial" w:hAnsi="Arial" w:cs="Arial"/>
                <w:b/>
                <w:color w:val="000000"/>
                <w:sz w:val="22"/>
                <w:szCs w:val="22"/>
              </w:rPr>
            </w:pPr>
            <w:r w:rsidRPr="0092647D">
              <w:rPr>
                <w:rFonts w:ascii="Arial" w:eastAsia="Arial" w:hAnsi="Arial" w:cs="Arial"/>
                <w:b/>
                <w:color w:val="000000"/>
                <w:sz w:val="22"/>
                <w:szCs w:val="22"/>
              </w:rPr>
              <w:t>Ítem</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47D" w:rsidRPr="0092647D" w:rsidRDefault="0092647D" w:rsidP="0092647D">
            <w:pPr>
              <w:jc w:val="both"/>
              <w:rPr>
                <w:rFonts w:ascii="Arial" w:eastAsia="Arial" w:hAnsi="Arial" w:cs="Arial"/>
                <w:b/>
                <w:color w:val="000000"/>
                <w:sz w:val="22"/>
                <w:szCs w:val="22"/>
              </w:rPr>
            </w:pPr>
            <w:r w:rsidRPr="0092647D">
              <w:rPr>
                <w:rFonts w:ascii="Arial" w:eastAsia="Arial" w:hAnsi="Arial" w:cs="Arial"/>
                <w:b/>
                <w:color w:val="000000"/>
                <w:sz w:val="22"/>
                <w:szCs w:val="22"/>
              </w:rPr>
              <w:t>Precio U$S sin impuestos</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47D" w:rsidRPr="0092647D" w:rsidRDefault="0092647D" w:rsidP="0092647D">
            <w:pPr>
              <w:jc w:val="both"/>
              <w:rPr>
                <w:rFonts w:ascii="Arial" w:eastAsia="Arial" w:hAnsi="Arial" w:cs="Arial"/>
                <w:b/>
                <w:color w:val="000000"/>
                <w:sz w:val="22"/>
                <w:szCs w:val="22"/>
              </w:rPr>
            </w:pPr>
            <w:r w:rsidRPr="0092647D">
              <w:rPr>
                <w:rFonts w:ascii="Arial" w:eastAsia="Arial" w:hAnsi="Arial" w:cs="Arial"/>
                <w:b/>
                <w:color w:val="000000"/>
                <w:sz w:val="22"/>
                <w:szCs w:val="22"/>
              </w:rPr>
              <w:t>Cantidad</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47D" w:rsidRPr="0092647D" w:rsidRDefault="0092647D" w:rsidP="0092647D">
            <w:pPr>
              <w:jc w:val="both"/>
              <w:rPr>
                <w:rFonts w:ascii="Arial" w:eastAsia="Arial" w:hAnsi="Arial" w:cs="Arial"/>
                <w:b/>
                <w:color w:val="000000"/>
                <w:sz w:val="22"/>
                <w:szCs w:val="22"/>
              </w:rPr>
            </w:pPr>
            <w:r w:rsidRPr="0092647D">
              <w:rPr>
                <w:rFonts w:ascii="Arial" w:eastAsia="Arial" w:hAnsi="Arial" w:cs="Arial"/>
                <w:b/>
                <w:color w:val="000000"/>
                <w:sz w:val="22"/>
                <w:szCs w:val="22"/>
              </w:rPr>
              <w:t>Precio U$S impuestos incluidos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47D" w:rsidRPr="0092647D" w:rsidRDefault="0092647D" w:rsidP="0092647D">
            <w:pPr>
              <w:jc w:val="both"/>
              <w:rPr>
                <w:rFonts w:ascii="Arial" w:eastAsia="Arial" w:hAnsi="Arial" w:cs="Arial"/>
                <w:b/>
                <w:color w:val="000000"/>
                <w:sz w:val="22"/>
                <w:szCs w:val="22"/>
              </w:rPr>
            </w:pPr>
            <w:r w:rsidRPr="0092647D">
              <w:rPr>
                <w:rFonts w:ascii="Arial" w:eastAsia="Arial" w:hAnsi="Arial" w:cs="Arial"/>
                <w:b/>
                <w:color w:val="000000"/>
                <w:sz w:val="22"/>
                <w:szCs w:val="22"/>
              </w:rPr>
              <w:t>Plazo de Entrega</w:t>
            </w: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b/>
                <w:color w:val="000000"/>
                <w:sz w:val="22"/>
                <w:szCs w:val="22"/>
              </w:rPr>
              <w:t>Plazo Garantía</w:t>
            </w:r>
          </w:p>
        </w:tc>
      </w:tr>
      <w:tr w:rsidR="0092647D" w:rsidRPr="0092647D" w:rsidTr="006101B4">
        <w:trPr>
          <w:trHeight w:val="566"/>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47D" w:rsidRPr="0092647D" w:rsidRDefault="0092647D" w:rsidP="00196B34">
            <w:pPr>
              <w:jc w:val="center"/>
              <w:rPr>
                <w:rFonts w:ascii="Arial" w:eastAsia="Arial" w:hAnsi="Arial" w:cs="Arial"/>
                <w:color w:val="000000"/>
                <w:sz w:val="22"/>
                <w:szCs w:val="22"/>
              </w:rPr>
            </w:pPr>
            <w:r>
              <w:rPr>
                <w:rFonts w:ascii="Arial" w:eastAsia="Arial" w:hAnsi="Arial" w:cs="Arial"/>
                <w:color w:val="000000"/>
                <w:sz w:val="22"/>
                <w:szCs w:val="22"/>
              </w:rPr>
              <w:t>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47D" w:rsidRPr="0092647D" w:rsidRDefault="0092647D" w:rsidP="0092647D">
            <w:pPr>
              <w:jc w:val="both"/>
              <w:rPr>
                <w:rFonts w:ascii="Arial" w:eastAsia="Arial" w:hAnsi="Arial" w:cs="Arial"/>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47D" w:rsidRPr="0092647D" w:rsidRDefault="0092647D" w:rsidP="0092647D">
            <w:pPr>
              <w:jc w:val="both"/>
              <w:rPr>
                <w:rFonts w:ascii="Arial" w:eastAsia="Arial" w:hAnsi="Arial" w:cs="Arial"/>
                <w:color w:val="000000"/>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47D" w:rsidRPr="0092647D" w:rsidRDefault="0092647D" w:rsidP="0092647D">
            <w:pPr>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47D" w:rsidRPr="0092647D" w:rsidRDefault="0092647D" w:rsidP="0092647D">
            <w:pPr>
              <w:jc w:val="both"/>
              <w:rPr>
                <w:rFonts w:ascii="Arial" w:eastAsia="Arial" w:hAnsi="Arial" w:cs="Arial"/>
                <w:color w:val="000000"/>
                <w:sz w:val="22"/>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47D" w:rsidRPr="0092647D" w:rsidRDefault="0092647D" w:rsidP="0092647D">
            <w:pPr>
              <w:jc w:val="both"/>
              <w:rPr>
                <w:rFonts w:ascii="Arial" w:eastAsia="Arial" w:hAnsi="Arial" w:cs="Arial"/>
                <w:color w:val="000000"/>
                <w:sz w:val="22"/>
                <w:szCs w:val="22"/>
              </w:rPr>
            </w:pPr>
          </w:p>
        </w:tc>
      </w:tr>
      <w:tr w:rsidR="00196B34" w:rsidRPr="0092647D" w:rsidTr="006101B4">
        <w:trPr>
          <w:trHeight w:val="566"/>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Default="00196B34" w:rsidP="00196B34">
            <w:pPr>
              <w:jc w:val="center"/>
              <w:rPr>
                <w:rFonts w:ascii="Arial" w:eastAsia="Arial" w:hAnsi="Arial" w:cs="Arial"/>
                <w:color w:val="000000"/>
                <w:sz w:val="22"/>
                <w:szCs w:val="22"/>
              </w:rPr>
            </w:pPr>
            <w:r>
              <w:rPr>
                <w:rFonts w:ascii="Arial" w:eastAsia="Arial" w:hAnsi="Arial" w:cs="Arial"/>
                <w:color w:val="000000"/>
                <w:sz w:val="22"/>
                <w:szCs w:val="22"/>
              </w:rPr>
              <w:t>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r>
      <w:tr w:rsidR="00196B34" w:rsidRPr="0092647D" w:rsidTr="006101B4">
        <w:trPr>
          <w:trHeight w:val="566"/>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Default="00196B34" w:rsidP="00196B34">
            <w:pPr>
              <w:jc w:val="center"/>
              <w:rPr>
                <w:rFonts w:ascii="Arial" w:eastAsia="Arial" w:hAnsi="Arial" w:cs="Arial"/>
                <w:color w:val="000000"/>
                <w:sz w:val="22"/>
                <w:szCs w:val="22"/>
              </w:rPr>
            </w:pPr>
            <w:r>
              <w:rPr>
                <w:rFonts w:ascii="Arial" w:eastAsia="Arial" w:hAnsi="Arial" w:cs="Arial"/>
                <w:color w:val="000000"/>
                <w:sz w:val="22"/>
                <w:szCs w:val="22"/>
              </w:rPr>
              <w:t>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r>
      <w:tr w:rsidR="00196B34" w:rsidRPr="0092647D" w:rsidTr="006101B4">
        <w:trPr>
          <w:trHeight w:val="566"/>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Default="00196B34" w:rsidP="00196B34">
            <w:pPr>
              <w:jc w:val="center"/>
              <w:rPr>
                <w:rFonts w:ascii="Arial" w:eastAsia="Arial" w:hAnsi="Arial" w:cs="Arial"/>
                <w:color w:val="000000"/>
                <w:sz w:val="22"/>
                <w:szCs w:val="22"/>
              </w:rPr>
            </w:pPr>
            <w:r>
              <w:rPr>
                <w:rFonts w:ascii="Arial" w:eastAsia="Arial" w:hAnsi="Arial" w:cs="Arial"/>
                <w:color w:val="000000"/>
                <w:sz w:val="22"/>
                <w:szCs w:val="22"/>
              </w:rPr>
              <w:t>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r>
      <w:tr w:rsidR="00196B34" w:rsidRPr="0092647D" w:rsidTr="006101B4">
        <w:trPr>
          <w:trHeight w:val="566"/>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Default="00196B34" w:rsidP="00196B34">
            <w:pPr>
              <w:jc w:val="center"/>
              <w:rPr>
                <w:rFonts w:ascii="Arial" w:eastAsia="Arial" w:hAnsi="Arial" w:cs="Arial"/>
                <w:color w:val="000000"/>
                <w:sz w:val="22"/>
                <w:szCs w:val="22"/>
              </w:rPr>
            </w:pPr>
            <w:r>
              <w:rPr>
                <w:rFonts w:ascii="Arial" w:eastAsia="Arial" w:hAnsi="Arial" w:cs="Arial"/>
                <w:color w:val="000000"/>
                <w:sz w:val="22"/>
                <w:szCs w:val="22"/>
              </w:rPr>
              <w:t>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r>
      <w:tr w:rsidR="00196B34" w:rsidRPr="0092647D" w:rsidTr="006101B4">
        <w:trPr>
          <w:trHeight w:val="566"/>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Default="00196B34" w:rsidP="00196B34">
            <w:pPr>
              <w:jc w:val="center"/>
              <w:rPr>
                <w:rFonts w:ascii="Arial" w:eastAsia="Arial" w:hAnsi="Arial" w:cs="Arial"/>
                <w:color w:val="000000"/>
                <w:sz w:val="22"/>
                <w:szCs w:val="22"/>
              </w:rPr>
            </w:pPr>
            <w:r>
              <w:rPr>
                <w:rFonts w:ascii="Arial" w:eastAsia="Arial" w:hAnsi="Arial" w:cs="Arial"/>
                <w:color w:val="000000"/>
                <w:sz w:val="22"/>
                <w:szCs w:val="22"/>
              </w:rPr>
              <w:t>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r>
      <w:tr w:rsidR="00196B34" w:rsidRPr="0092647D" w:rsidTr="006101B4">
        <w:trPr>
          <w:trHeight w:val="566"/>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Default="00196B34" w:rsidP="00196B34">
            <w:pPr>
              <w:jc w:val="center"/>
              <w:rPr>
                <w:rFonts w:ascii="Arial" w:eastAsia="Arial" w:hAnsi="Arial" w:cs="Arial"/>
                <w:color w:val="000000"/>
                <w:sz w:val="22"/>
                <w:szCs w:val="22"/>
              </w:rPr>
            </w:pPr>
            <w:r>
              <w:rPr>
                <w:rFonts w:ascii="Arial" w:eastAsia="Arial" w:hAnsi="Arial" w:cs="Arial"/>
                <w:color w:val="000000"/>
                <w:sz w:val="22"/>
                <w:szCs w:val="22"/>
              </w:rPr>
              <w:t>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r>
      <w:tr w:rsidR="00196B34" w:rsidRPr="0092647D" w:rsidTr="006101B4">
        <w:trPr>
          <w:trHeight w:val="566"/>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Default="00196B34" w:rsidP="00196B34">
            <w:pPr>
              <w:jc w:val="center"/>
              <w:rPr>
                <w:rFonts w:ascii="Arial" w:eastAsia="Arial" w:hAnsi="Arial" w:cs="Arial"/>
                <w:color w:val="000000"/>
                <w:sz w:val="22"/>
                <w:szCs w:val="22"/>
              </w:rPr>
            </w:pPr>
            <w:r>
              <w:rPr>
                <w:rFonts w:ascii="Arial" w:eastAsia="Arial" w:hAnsi="Arial" w:cs="Arial"/>
                <w:color w:val="000000"/>
                <w:sz w:val="22"/>
                <w:szCs w:val="22"/>
              </w:rPr>
              <w:t>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r>
      <w:tr w:rsidR="00196B34" w:rsidRPr="0092647D" w:rsidTr="006101B4">
        <w:trPr>
          <w:trHeight w:val="566"/>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Default="00196B34" w:rsidP="00196B34">
            <w:pPr>
              <w:jc w:val="center"/>
              <w:rPr>
                <w:rFonts w:ascii="Arial" w:eastAsia="Arial" w:hAnsi="Arial" w:cs="Arial"/>
                <w:color w:val="000000"/>
                <w:sz w:val="22"/>
                <w:szCs w:val="22"/>
              </w:rPr>
            </w:pPr>
            <w:r>
              <w:rPr>
                <w:rFonts w:ascii="Arial" w:eastAsia="Arial" w:hAnsi="Arial" w:cs="Arial"/>
                <w:color w:val="000000"/>
                <w:sz w:val="22"/>
                <w:szCs w:val="22"/>
              </w:rPr>
              <w:t>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r>
      <w:tr w:rsidR="00196B34" w:rsidRPr="0092647D" w:rsidTr="006101B4">
        <w:trPr>
          <w:trHeight w:val="566"/>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Default="00196B34" w:rsidP="00196B34">
            <w:pPr>
              <w:jc w:val="center"/>
              <w:rPr>
                <w:rFonts w:ascii="Arial" w:eastAsia="Arial" w:hAnsi="Arial" w:cs="Arial"/>
                <w:color w:val="000000"/>
                <w:sz w:val="22"/>
                <w:szCs w:val="22"/>
              </w:rPr>
            </w:pPr>
            <w:r>
              <w:rPr>
                <w:rFonts w:ascii="Arial" w:eastAsia="Arial" w:hAnsi="Arial" w:cs="Arial"/>
                <w:color w:val="000000"/>
                <w:sz w:val="22"/>
                <w:szCs w:val="22"/>
              </w:rPr>
              <w:t>10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34" w:rsidRPr="0092647D" w:rsidRDefault="00196B34" w:rsidP="0092647D">
            <w:pPr>
              <w:jc w:val="both"/>
              <w:rPr>
                <w:rFonts w:ascii="Arial" w:eastAsia="Arial" w:hAnsi="Arial" w:cs="Arial"/>
                <w:color w:val="000000"/>
                <w:sz w:val="22"/>
                <w:szCs w:val="22"/>
              </w:rPr>
            </w:pPr>
          </w:p>
        </w:tc>
      </w:tr>
    </w:tbl>
    <w:p w:rsidR="0092647D" w:rsidRPr="0092647D" w:rsidRDefault="0092647D" w:rsidP="0092647D">
      <w:pPr>
        <w:jc w:val="both"/>
        <w:rPr>
          <w:rFonts w:ascii="Arial" w:eastAsia="Arial" w:hAnsi="Arial" w:cs="Arial"/>
          <w:color w:val="000000"/>
          <w:sz w:val="22"/>
          <w:szCs w:val="22"/>
        </w:rPr>
      </w:pPr>
    </w:p>
    <w:p w:rsidR="0092647D" w:rsidRPr="0092647D" w:rsidRDefault="0092647D" w:rsidP="0092647D">
      <w:pPr>
        <w:jc w:val="both"/>
        <w:rPr>
          <w:rFonts w:ascii="Arial" w:eastAsia="Arial" w:hAnsi="Arial" w:cs="Arial"/>
          <w:color w:val="000000"/>
          <w:sz w:val="22"/>
          <w:szCs w:val="22"/>
        </w:rPr>
      </w:pPr>
    </w:p>
    <w:p w:rsidR="0092647D" w:rsidRPr="0092647D" w:rsidRDefault="0092647D" w:rsidP="0092647D">
      <w:pPr>
        <w:jc w:val="both"/>
        <w:rPr>
          <w:rFonts w:ascii="Arial" w:eastAsia="Arial" w:hAnsi="Arial" w:cs="Arial"/>
          <w:color w:val="000000"/>
          <w:sz w:val="22"/>
          <w:szCs w:val="22"/>
        </w:rPr>
      </w:pPr>
    </w:p>
    <w:p w:rsidR="0092647D" w:rsidRPr="0092647D" w:rsidRDefault="0092647D" w:rsidP="0092647D">
      <w:pPr>
        <w:jc w:val="both"/>
        <w:rPr>
          <w:rFonts w:ascii="Arial" w:eastAsia="Arial" w:hAnsi="Arial" w:cs="Arial"/>
          <w:b/>
          <w:color w:val="000000"/>
          <w:sz w:val="22"/>
          <w:szCs w:val="22"/>
        </w:rPr>
      </w:pPr>
      <w:r w:rsidRPr="0092647D">
        <w:rPr>
          <w:rFonts w:ascii="Arial" w:eastAsia="Arial" w:hAnsi="Arial" w:cs="Arial"/>
          <w:color w:val="000000"/>
          <w:sz w:val="22"/>
          <w:szCs w:val="22"/>
        </w:rPr>
        <w:t>Especificar Condiciones de la Garantía de los Ítems ofertados:</w:t>
      </w:r>
    </w:p>
    <w:tbl>
      <w:tblPr>
        <w:tblW w:w="0" w:type="auto"/>
        <w:tblInd w:w="-8" w:type="dxa"/>
        <w:tblLayout w:type="fixed"/>
        <w:tblLook w:val="0000" w:firstRow="0" w:lastRow="0" w:firstColumn="0" w:lastColumn="0" w:noHBand="0" w:noVBand="0"/>
      </w:tblPr>
      <w:tblGrid>
        <w:gridCol w:w="1575"/>
        <w:gridCol w:w="6179"/>
      </w:tblGrid>
      <w:tr w:rsidR="0092647D" w:rsidRPr="0092647D" w:rsidTr="006101B4">
        <w:trPr>
          <w:trHeight w:val="566"/>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47D" w:rsidRPr="0092647D" w:rsidRDefault="0092647D" w:rsidP="0092647D">
            <w:pPr>
              <w:jc w:val="both"/>
              <w:rPr>
                <w:rFonts w:ascii="Arial" w:eastAsia="Arial" w:hAnsi="Arial" w:cs="Arial"/>
                <w:b/>
                <w:color w:val="000000"/>
                <w:sz w:val="22"/>
                <w:szCs w:val="22"/>
              </w:rPr>
            </w:pPr>
            <w:r w:rsidRPr="0092647D">
              <w:rPr>
                <w:rFonts w:ascii="Arial" w:eastAsia="Arial" w:hAnsi="Arial" w:cs="Arial"/>
                <w:b/>
                <w:color w:val="000000"/>
                <w:sz w:val="22"/>
                <w:szCs w:val="22"/>
              </w:rPr>
              <w:t>Ítem</w:t>
            </w:r>
          </w:p>
        </w:tc>
        <w:tc>
          <w:tcPr>
            <w:tcW w:w="6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b/>
                <w:color w:val="000000"/>
                <w:sz w:val="22"/>
                <w:szCs w:val="22"/>
              </w:rPr>
              <w:t>Condiciones de la Garantía</w:t>
            </w:r>
          </w:p>
        </w:tc>
      </w:tr>
      <w:tr w:rsidR="0092647D" w:rsidRPr="0092647D" w:rsidTr="006101B4">
        <w:trPr>
          <w:trHeight w:val="695"/>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47D" w:rsidRPr="0092647D" w:rsidRDefault="0092647D" w:rsidP="0092647D">
            <w:pPr>
              <w:jc w:val="both"/>
              <w:rPr>
                <w:rFonts w:ascii="Arial" w:eastAsia="Arial" w:hAnsi="Arial" w:cs="Arial"/>
                <w:color w:val="000000"/>
                <w:sz w:val="22"/>
                <w:szCs w:val="22"/>
              </w:rPr>
            </w:pPr>
          </w:p>
        </w:tc>
        <w:tc>
          <w:tcPr>
            <w:tcW w:w="6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47D" w:rsidRPr="0092647D" w:rsidRDefault="0092647D" w:rsidP="0092647D">
            <w:pPr>
              <w:jc w:val="both"/>
              <w:rPr>
                <w:rFonts w:ascii="Arial" w:eastAsia="Arial" w:hAnsi="Arial" w:cs="Arial"/>
                <w:color w:val="000000"/>
                <w:sz w:val="22"/>
                <w:szCs w:val="22"/>
              </w:rPr>
            </w:pPr>
          </w:p>
        </w:tc>
      </w:tr>
    </w:tbl>
    <w:p w:rsidR="0092647D" w:rsidRPr="0092647D" w:rsidRDefault="0092647D" w:rsidP="0092647D">
      <w:pPr>
        <w:jc w:val="both"/>
        <w:rPr>
          <w:rFonts w:ascii="Arial" w:eastAsia="Arial" w:hAnsi="Arial" w:cs="Arial"/>
          <w:color w:val="000000"/>
          <w:sz w:val="22"/>
          <w:szCs w:val="22"/>
        </w:rPr>
      </w:pPr>
    </w:p>
    <w:p w:rsidR="0092647D" w:rsidRPr="0092647D" w:rsidRDefault="0092647D" w:rsidP="0092647D">
      <w:pPr>
        <w:jc w:val="both"/>
        <w:rPr>
          <w:rFonts w:ascii="Arial" w:eastAsia="Arial" w:hAnsi="Arial" w:cs="Arial"/>
          <w:color w:val="000000"/>
          <w:sz w:val="22"/>
          <w:szCs w:val="22"/>
        </w:rPr>
      </w:pPr>
    </w:p>
    <w:p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color w:val="000000"/>
          <w:sz w:val="22"/>
          <w:szCs w:val="22"/>
        </w:rPr>
        <w:t>“La oferta cuenta con sus respectivos manuales o detalle de características técnicas y recomendaciones de uso, redactados en español y/o inglés”</w:t>
      </w:r>
    </w:p>
    <w:p w:rsidR="00C70C02" w:rsidRDefault="00C70C02" w:rsidP="0092647D">
      <w:pPr>
        <w:jc w:val="both"/>
        <w:rPr>
          <w:rFonts w:ascii="Arial" w:eastAsia="Arial" w:hAnsi="Arial" w:cs="Arial"/>
          <w:color w:val="000000"/>
          <w:sz w:val="22"/>
          <w:szCs w:val="22"/>
        </w:rPr>
      </w:pPr>
      <w:r>
        <w:rPr>
          <w:rFonts w:ascii="Arial" w:eastAsia="Arial" w:hAnsi="Arial" w:cs="Arial"/>
          <w:color w:val="000000"/>
          <w:sz w:val="22"/>
          <w:szCs w:val="22"/>
        </w:rPr>
        <w:t>Marcar la opción que corresponda</w:t>
      </w:r>
      <w:r w:rsidR="0092647D" w:rsidRPr="0092647D">
        <w:rPr>
          <w:rFonts w:ascii="Arial" w:eastAsia="Arial" w:hAnsi="Arial" w:cs="Arial"/>
          <w:color w:val="000000"/>
          <w:sz w:val="22"/>
          <w:szCs w:val="22"/>
        </w:rPr>
        <w:t>:</w:t>
      </w:r>
    </w:p>
    <w:p w:rsidR="0092647D" w:rsidRPr="0092647D" w:rsidRDefault="0092647D" w:rsidP="0092647D">
      <w:pPr>
        <w:jc w:val="both"/>
        <w:rPr>
          <w:rFonts w:ascii="Arial" w:eastAsia="Arial" w:hAnsi="Arial" w:cs="Arial"/>
          <w:color w:val="000000"/>
          <w:sz w:val="22"/>
          <w:szCs w:val="22"/>
        </w:rPr>
      </w:pPr>
      <w:r w:rsidRPr="0092647D">
        <w:rPr>
          <w:rFonts w:ascii="Arial" w:eastAsia="Arial" w:hAnsi="Arial" w:cs="Arial"/>
          <w:color w:val="000000"/>
          <w:sz w:val="22"/>
          <w:szCs w:val="22"/>
        </w:rPr>
        <w:t xml:space="preserve"> </w:t>
      </w:r>
    </w:p>
    <w:tbl>
      <w:tblPr>
        <w:tblpPr w:leftFromText="141" w:rightFromText="141" w:vertAnchor="text" w:horzAnchor="page" w:tblpX="3871" w:tblpY="50"/>
        <w:tblW w:w="0" w:type="auto"/>
        <w:tblLayout w:type="fixed"/>
        <w:tblLook w:val="0000" w:firstRow="0" w:lastRow="0" w:firstColumn="0" w:lastColumn="0" w:noHBand="0" w:noVBand="0"/>
      </w:tblPr>
      <w:tblGrid>
        <w:gridCol w:w="1071"/>
        <w:gridCol w:w="1071"/>
      </w:tblGrid>
      <w:tr w:rsidR="00C70C02" w:rsidRPr="0092647D" w:rsidTr="00C70C02">
        <w:trPr>
          <w:trHeight w:val="694"/>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C02" w:rsidRPr="0092647D" w:rsidRDefault="00C70C02" w:rsidP="00C70C02">
            <w:pPr>
              <w:jc w:val="both"/>
              <w:rPr>
                <w:rFonts w:ascii="Arial" w:eastAsia="Arial" w:hAnsi="Arial" w:cs="Arial"/>
                <w:color w:val="000000"/>
                <w:sz w:val="22"/>
                <w:szCs w:val="22"/>
              </w:rPr>
            </w:pPr>
            <w:r w:rsidRPr="0092647D">
              <w:rPr>
                <w:rFonts w:ascii="Arial" w:eastAsia="Arial" w:hAnsi="Arial" w:cs="Arial"/>
                <w:color w:val="000000"/>
                <w:sz w:val="22"/>
                <w:szCs w:val="22"/>
              </w:rPr>
              <w:t>SI</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C02" w:rsidRPr="0092647D" w:rsidRDefault="00C70C02" w:rsidP="00C70C02">
            <w:pPr>
              <w:jc w:val="both"/>
              <w:rPr>
                <w:rFonts w:ascii="Arial" w:eastAsia="Arial" w:hAnsi="Arial" w:cs="Arial"/>
                <w:color w:val="000000"/>
                <w:sz w:val="22"/>
                <w:szCs w:val="22"/>
              </w:rPr>
            </w:pPr>
            <w:r w:rsidRPr="0092647D">
              <w:rPr>
                <w:rFonts w:ascii="Arial" w:eastAsia="Arial" w:hAnsi="Arial" w:cs="Arial"/>
                <w:color w:val="000000"/>
                <w:sz w:val="22"/>
                <w:szCs w:val="22"/>
              </w:rPr>
              <w:t>NO</w:t>
            </w:r>
          </w:p>
        </w:tc>
      </w:tr>
    </w:tbl>
    <w:p w:rsidR="0092647D" w:rsidRPr="0092647D" w:rsidRDefault="0092647D" w:rsidP="0092647D">
      <w:pPr>
        <w:jc w:val="both"/>
        <w:rPr>
          <w:rFonts w:ascii="Arial" w:eastAsia="Arial" w:hAnsi="Arial" w:cs="Arial"/>
          <w:color w:val="000000"/>
          <w:sz w:val="22"/>
          <w:szCs w:val="22"/>
        </w:rPr>
      </w:pPr>
    </w:p>
    <w:p w:rsidR="0092647D" w:rsidRPr="0092647D" w:rsidRDefault="0092647D" w:rsidP="0092647D">
      <w:pPr>
        <w:jc w:val="both"/>
        <w:rPr>
          <w:rFonts w:ascii="Arial" w:eastAsia="Arial" w:hAnsi="Arial" w:cs="Arial"/>
          <w:color w:val="000000"/>
          <w:sz w:val="22"/>
          <w:szCs w:val="22"/>
        </w:rPr>
      </w:pPr>
    </w:p>
    <w:p w:rsidR="0092647D" w:rsidRPr="0092647D" w:rsidRDefault="0092647D" w:rsidP="0092647D">
      <w:pPr>
        <w:jc w:val="both"/>
        <w:rPr>
          <w:rFonts w:ascii="Arial" w:eastAsia="Arial" w:hAnsi="Arial" w:cs="Arial"/>
          <w:color w:val="000000"/>
          <w:sz w:val="22"/>
          <w:szCs w:val="22"/>
        </w:rPr>
      </w:pPr>
    </w:p>
    <w:p w:rsidR="004760AA" w:rsidRDefault="004760AA" w:rsidP="002A4A51">
      <w:pPr>
        <w:jc w:val="both"/>
        <w:rPr>
          <w:rFonts w:ascii="Arial" w:eastAsia="Arial" w:hAnsi="Arial" w:cs="Arial"/>
          <w:color w:val="000000"/>
          <w:sz w:val="22"/>
          <w:szCs w:val="22"/>
        </w:rPr>
      </w:pPr>
    </w:p>
    <w:sectPr w:rsidR="004760AA">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7"/>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3"/>
    <w:multiLevelType w:val="multilevel"/>
    <w:tmpl w:val="00000003"/>
    <w:name w:val="WWNum8"/>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5"/>
    <w:multiLevelType w:val="multilevel"/>
    <w:tmpl w:val="00000005"/>
    <w:name w:val="WWNum43"/>
    <w:lvl w:ilvl="0">
      <w:start w:val="1"/>
      <w:numFmt w:val="lowerLetter"/>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6"/>
    <w:multiLevelType w:val="multilevel"/>
    <w:tmpl w:val="577EE51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25FF5DC0"/>
    <w:multiLevelType w:val="multilevel"/>
    <w:tmpl w:val="C99C22F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15:restartNumberingAfterBreak="0">
    <w:nsid w:val="2CCF47EE"/>
    <w:multiLevelType w:val="hybridMultilevel"/>
    <w:tmpl w:val="4D4CAF10"/>
    <w:lvl w:ilvl="0" w:tplc="E7F404F4">
      <w:start w:val="1"/>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CDB195D"/>
    <w:multiLevelType w:val="multilevel"/>
    <w:tmpl w:val="86F01D6E"/>
    <w:lvl w:ilvl="0">
      <w:start w:val="1"/>
      <w:numFmt w:val="bullet"/>
      <w:lvlText w:val=""/>
      <w:lvlJc w:val="left"/>
      <w:pPr>
        <w:ind w:left="720" w:hanging="360"/>
      </w:pPr>
      <w:rPr>
        <w:color w:val="464646"/>
        <w:sz w:val="20"/>
        <w:szCs w:val="20"/>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7" w15:restartNumberingAfterBreak="0">
    <w:nsid w:val="462110A4"/>
    <w:multiLevelType w:val="hybridMultilevel"/>
    <w:tmpl w:val="37E0F85A"/>
    <w:lvl w:ilvl="0" w:tplc="4CD01878">
      <w:start w:val="1"/>
      <w:numFmt w:val="low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4DEC191B"/>
    <w:multiLevelType w:val="hybridMultilevel"/>
    <w:tmpl w:val="845898A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58EF1264"/>
    <w:multiLevelType w:val="multilevel"/>
    <w:tmpl w:val="6B48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641C18"/>
    <w:multiLevelType w:val="hybridMultilevel"/>
    <w:tmpl w:val="9F10ACE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67F26E37"/>
    <w:multiLevelType w:val="multilevel"/>
    <w:tmpl w:val="063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5E5530"/>
    <w:multiLevelType w:val="multilevel"/>
    <w:tmpl w:val="C46C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453F00"/>
    <w:multiLevelType w:val="hybridMultilevel"/>
    <w:tmpl w:val="68C27070"/>
    <w:lvl w:ilvl="0" w:tplc="C35878F8">
      <w:start w:val="6"/>
      <w:numFmt w:val="bullet"/>
      <w:lvlText w:val="-"/>
      <w:lvlJc w:val="left"/>
      <w:pPr>
        <w:ind w:left="2629"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7A7D5523"/>
    <w:multiLevelType w:val="multilevel"/>
    <w:tmpl w:val="C0728F6C"/>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num w:numId="1">
    <w:abstractNumId w:val="14"/>
  </w:num>
  <w:num w:numId="2">
    <w:abstractNumId w:val="3"/>
  </w:num>
  <w:num w:numId="3">
    <w:abstractNumId w:val="0"/>
  </w:num>
  <w:num w:numId="4">
    <w:abstractNumId w:val="1"/>
  </w:num>
  <w:num w:numId="5">
    <w:abstractNumId w:val="2"/>
  </w:num>
  <w:num w:numId="6">
    <w:abstractNumId w:val="5"/>
  </w:num>
  <w:num w:numId="7">
    <w:abstractNumId w:val="11"/>
  </w:num>
  <w:num w:numId="8">
    <w:abstractNumId w:val="12"/>
  </w:num>
  <w:num w:numId="9">
    <w:abstractNumId w:val="9"/>
  </w:num>
  <w:num w:numId="10">
    <w:abstractNumId w:val="10"/>
  </w:num>
  <w:num w:numId="11">
    <w:abstractNumId w:val="7"/>
  </w:num>
  <w:num w:numId="12">
    <w:abstractNumId w:val="13"/>
  </w:num>
  <w:num w:numId="13">
    <w:abstractNumId w:val="8"/>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AA"/>
    <w:rsid w:val="00020D61"/>
    <w:rsid w:val="00035496"/>
    <w:rsid w:val="00196B34"/>
    <w:rsid w:val="00216389"/>
    <w:rsid w:val="002416AD"/>
    <w:rsid w:val="00267F39"/>
    <w:rsid w:val="00293391"/>
    <w:rsid w:val="002A4A51"/>
    <w:rsid w:val="002C0B50"/>
    <w:rsid w:val="002D1FD2"/>
    <w:rsid w:val="003A458B"/>
    <w:rsid w:val="003B5D31"/>
    <w:rsid w:val="00424391"/>
    <w:rsid w:val="00460F5F"/>
    <w:rsid w:val="004760AA"/>
    <w:rsid w:val="00480300"/>
    <w:rsid w:val="00481AAC"/>
    <w:rsid w:val="00493933"/>
    <w:rsid w:val="00547E62"/>
    <w:rsid w:val="005612FB"/>
    <w:rsid w:val="00571191"/>
    <w:rsid w:val="00591F6C"/>
    <w:rsid w:val="005B5162"/>
    <w:rsid w:val="006101B4"/>
    <w:rsid w:val="00631410"/>
    <w:rsid w:val="006359CA"/>
    <w:rsid w:val="006C6A6F"/>
    <w:rsid w:val="006E2B5E"/>
    <w:rsid w:val="00756797"/>
    <w:rsid w:val="00895121"/>
    <w:rsid w:val="008A49FD"/>
    <w:rsid w:val="0092647D"/>
    <w:rsid w:val="00975B63"/>
    <w:rsid w:val="00A54503"/>
    <w:rsid w:val="00A66879"/>
    <w:rsid w:val="00A8535D"/>
    <w:rsid w:val="00AE5170"/>
    <w:rsid w:val="00B0118C"/>
    <w:rsid w:val="00B26180"/>
    <w:rsid w:val="00B37CC9"/>
    <w:rsid w:val="00B82FA5"/>
    <w:rsid w:val="00B91064"/>
    <w:rsid w:val="00C1724F"/>
    <w:rsid w:val="00C212EC"/>
    <w:rsid w:val="00C66AFD"/>
    <w:rsid w:val="00C70C02"/>
    <w:rsid w:val="00C74E83"/>
    <w:rsid w:val="00CC307A"/>
    <w:rsid w:val="00D0267D"/>
    <w:rsid w:val="00D3574B"/>
    <w:rsid w:val="00D5435A"/>
    <w:rsid w:val="00DB2AD4"/>
    <w:rsid w:val="00DC7B98"/>
    <w:rsid w:val="00F54BE2"/>
    <w:rsid w:val="00F55FB0"/>
    <w:rsid w:val="00F90C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E2063-66AA-48C8-AE86-3F95D34A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pPr>
        <w:keepNext/>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Lines/>
      <w:widowControl/>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Lines/>
      <w:widowControl/>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Lines/>
      <w:widowControl/>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Lines/>
      <w:widowControl/>
      <w:pBdr>
        <w:top w:val="nil"/>
        <w:left w:val="nil"/>
        <w:bottom w:val="nil"/>
        <w:right w:val="nil"/>
        <w:between w:val="nil"/>
      </w:pBdr>
      <w:spacing w:before="240" w:after="40"/>
      <w:outlineLvl w:val="3"/>
    </w:pPr>
    <w:rPr>
      <w:b/>
      <w:color w:val="000000"/>
    </w:rPr>
  </w:style>
  <w:style w:type="paragraph" w:styleId="Ttulo5">
    <w:name w:val="heading 5"/>
    <w:basedOn w:val="Normal"/>
    <w:next w:val="Normal"/>
    <w:pPr>
      <w:keepLines/>
      <w:widowControl/>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keepLines/>
      <w:widowControl/>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Lines/>
      <w:widowControl/>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8" w:type="dxa"/>
        <w:right w:w="108" w:type="dxa"/>
      </w:tblCellMar>
    </w:tblPr>
  </w:style>
  <w:style w:type="character" w:styleId="Hipervnculo">
    <w:name w:val="Hyperlink"/>
    <w:basedOn w:val="Fuentedeprrafopredeter"/>
    <w:uiPriority w:val="99"/>
    <w:unhideWhenUsed/>
    <w:rsid w:val="0092647D"/>
    <w:rPr>
      <w:color w:val="0000FF" w:themeColor="hyperlink"/>
      <w:u w:val="single"/>
    </w:rPr>
  </w:style>
  <w:style w:type="paragraph" w:styleId="Descripcin">
    <w:name w:val="caption"/>
    <w:basedOn w:val="Normal"/>
    <w:next w:val="Normal"/>
    <w:uiPriority w:val="35"/>
    <w:unhideWhenUsed/>
    <w:qFormat/>
    <w:rsid w:val="00547E62"/>
    <w:pPr>
      <w:spacing w:after="200"/>
    </w:pPr>
    <w:rPr>
      <w:i/>
      <w:iCs/>
      <w:color w:val="1F497D" w:themeColor="text2"/>
      <w:sz w:val="18"/>
      <w:szCs w:val="18"/>
    </w:rPr>
  </w:style>
  <w:style w:type="paragraph" w:customStyle="1" w:styleId="Default">
    <w:name w:val="Default"/>
    <w:rsid w:val="006101B4"/>
    <w:pPr>
      <w:keepNext w:val="0"/>
      <w:widowControl/>
      <w:autoSpaceDE w:val="0"/>
      <w:autoSpaceDN w:val="0"/>
      <w:adjustRightInd w:val="0"/>
    </w:pPr>
    <w:rPr>
      <w:rFonts w:ascii="Tahoma" w:eastAsia="Calibri" w:hAnsi="Tahoma" w:cs="Tahoma"/>
      <w:color w:val="000000"/>
      <w:lang w:val="es-UY" w:eastAsia="en-US"/>
    </w:rPr>
  </w:style>
  <w:style w:type="paragraph" w:styleId="Prrafodelista">
    <w:name w:val="List Paragraph"/>
    <w:basedOn w:val="Normal"/>
    <w:uiPriority w:val="34"/>
    <w:qFormat/>
    <w:rsid w:val="00571191"/>
    <w:pPr>
      <w:ind w:left="720"/>
      <w:contextualSpacing/>
    </w:pPr>
  </w:style>
  <w:style w:type="character" w:styleId="Refdecomentario">
    <w:name w:val="annotation reference"/>
    <w:basedOn w:val="Fuentedeprrafopredeter"/>
    <w:uiPriority w:val="99"/>
    <w:semiHidden/>
    <w:unhideWhenUsed/>
    <w:rsid w:val="002416AD"/>
    <w:rPr>
      <w:sz w:val="16"/>
      <w:szCs w:val="16"/>
    </w:rPr>
  </w:style>
  <w:style w:type="paragraph" w:styleId="Textocomentario">
    <w:name w:val="annotation text"/>
    <w:basedOn w:val="Normal"/>
    <w:link w:val="TextocomentarioCar"/>
    <w:uiPriority w:val="99"/>
    <w:semiHidden/>
    <w:unhideWhenUsed/>
    <w:rsid w:val="002416AD"/>
    <w:rPr>
      <w:sz w:val="20"/>
      <w:szCs w:val="20"/>
    </w:rPr>
  </w:style>
  <w:style w:type="character" w:customStyle="1" w:styleId="TextocomentarioCar">
    <w:name w:val="Texto comentario Car"/>
    <w:basedOn w:val="Fuentedeprrafopredeter"/>
    <w:link w:val="Textocomentario"/>
    <w:uiPriority w:val="99"/>
    <w:semiHidden/>
    <w:rsid w:val="002416AD"/>
    <w:rPr>
      <w:sz w:val="20"/>
      <w:szCs w:val="20"/>
    </w:rPr>
  </w:style>
  <w:style w:type="paragraph" w:styleId="Asuntodelcomentario">
    <w:name w:val="annotation subject"/>
    <w:basedOn w:val="Textocomentario"/>
    <w:next w:val="Textocomentario"/>
    <w:link w:val="AsuntodelcomentarioCar"/>
    <w:uiPriority w:val="99"/>
    <w:semiHidden/>
    <w:unhideWhenUsed/>
    <w:rsid w:val="002416AD"/>
    <w:rPr>
      <w:b/>
      <w:bCs/>
    </w:rPr>
  </w:style>
  <w:style w:type="character" w:customStyle="1" w:styleId="AsuntodelcomentarioCar">
    <w:name w:val="Asunto del comentario Car"/>
    <w:basedOn w:val="TextocomentarioCar"/>
    <w:link w:val="Asuntodelcomentario"/>
    <w:uiPriority w:val="99"/>
    <w:semiHidden/>
    <w:rsid w:val="002416AD"/>
    <w:rPr>
      <w:b/>
      <w:bCs/>
      <w:sz w:val="20"/>
      <w:szCs w:val="20"/>
    </w:rPr>
  </w:style>
  <w:style w:type="paragraph" w:styleId="Textodeglobo">
    <w:name w:val="Balloon Text"/>
    <w:basedOn w:val="Normal"/>
    <w:link w:val="TextodegloboCar"/>
    <w:uiPriority w:val="99"/>
    <w:semiHidden/>
    <w:unhideWhenUsed/>
    <w:rsid w:val="002416A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hyperlink" Target="mailto:proveedur&#237;a@miem.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veedur&#237;a@miem.gub.u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B13B7-CAC2-4C80-A681-C79610C6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4505</Words>
  <Characters>24782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Liberman</dc:creator>
  <cp:lastModifiedBy>Gustavo Medina</cp:lastModifiedBy>
  <cp:revision>2</cp:revision>
  <dcterms:created xsi:type="dcterms:W3CDTF">2018-09-20T14:04:00Z</dcterms:created>
  <dcterms:modified xsi:type="dcterms:W3CDTF">2018-09-20T14:04:00Z</dcterms:modified>
</cp:coreProperties>
</file>