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657418">
        <w:rPr>
          <w:rFonts w:ascii="Arial" w:hAnsi="Arial" w:cs="Arial"/>
          <w:b/>
          <w:bCs/>
          <w:color w:val="000000"/>
          <w:sz w:val="24"/>
          <w:szCs w:val="24"/>
        </w:rPr>
        <w:t>16</w:t>
      </w:r>
      <w:r w:rsidR="00CA1DC9" w:rsidRPr="0092429C">
        <w:rPr>
          <w:rFonts w:ascii="Arial" w:hAnsi="Arial" w:cs="Arial"/>
          <w:b/>
          <w:bCs/>
          <w:color w:val="000000"/>
          <w:sz w:val="24"/>
          <w:szCs w:val="24"/>
        </w:rPr>
        <w:t>/201</w:t>
      </w:r>
      <w:r w:rsidR="002D7047">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2D7047">
      <w:pPr>
        <w:spacing w:after="0" w:line="360" w:lineRule="auto"/>
        <w:jc w:val="center"/>
        <w:rPr>
          <w:rFonts w:ascii="Arial" w:hAnsi="Arial" w:cs="Arial"/>
          <w:sz w:val="24"/>
          <w:szCs w:val="24"/>
        </w:rPr>
      </w:pPr>
      <w:r w:rsidRPr="0092429C">
        <w:rPr>
          <w:rFonts w:ascii="Arial" w:hAnsi="Arial" w:cs="Arial"/>
          <w:b/>
          <w:bCs/>
          <w:color w:val="000000"/>
          <w:sz w:val="24"/>
          <w:szCs w:val="24"/>
        </w:rPr>
        <w:t>“</w:t>
      </w:r>
      <w:r w:rsidR="00657418">
        <w:rPr>
          <w:rFonts w:ascii="Arial" w:hAnsi="Arial" w:cs="Arial"/>
          <w:b/>
          <w:bCs/>
          <w:color w:val="000000"/>
          <w:sz w:val="24"/>
          <w:szCs w:val="24"/>
        </w:rPr>
        <w:t>Servicios de Alimentación</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657418" w:rsidRDefault="00241E74" w:rsidP="00BA1EA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w:t>
            </w:r>
            <w:r w:rsidR="00400450">
              <w:rPr>
                <w:rFonts w:ascii="Arial" w:hAnsi="Arial" w:cs="Arial"/>
                <w:color w:val="000000"/>
                <w:sz w:val="24"/>
                <w:szCs w:val="24"/>
              </w:rPr>
              <w:t>1</w:t>
            </w:r>
            <w:r>
              <w:rPr>
                <w:rFonts w:ascii="Arial" w:hAnsi="Arial" w:cs="Arial"/>
                <w:color w:val="000000"/>
                <w:sz w:val="24"/>
                <w:szCs w:val="24"/>
              </w:rPr>
              <w:t xml:space="preserve"> – “Dirección </w:t>
            </w:r>
            <w:r w:rsidR="00400450">
              <w:rPr>
                <w:rFonts w:ascii="Arial" w:hAnsi="Arial" w:cs="Arial"/>
                <w:color w:val="000000"/>
                <w:sz w:val="24"/>
                <w:szCs w:val="24"/>
              </w:rPr>
              <w:t>G</w:t>
            </w:r>
            <w:r w:rsidR="00AC3A39">
              <w:rPr>
                <w:rFonts w:ascii="Arial" w:hAnsi="Arial" w:cs="Arial"/>
                <w:color w:val="000000"/>
                <w:sz w:val="24"/>
                <w:szCs w:val="24"/>
              </w:rPr>
              <w:t>eneral de Secretarí</w:t>
            </w:r>
            <w:r w:rsidR="00400450">
              <w:rPr>
                <w:rFonts w:ascii="Arial" w:hAnsi="Arial" w:cs="Arial"/>
                <w:color w:val="000000"/>
                <w:sz w:val="24"/>
                <w:szCs w:val="24"/>
              </w:rPr>
              <w:t>a</w:t>
            </w:r>
            <w:r>
              <w:rPr>
                <w:rFonts w:ascii="Arial" w:hAnsi="Arial" w:cs="Arial"/>
                <w:color w:val="000000"/>
                <w:sz w:val="24"/>
                <w:szCs w:val="24"/>
              </w:rPr>
              <w:t>”</w:t>
            </w:r>
            <w:r w:rsidR="00657418">
              <w:rPr>
                <w:rFonts w:ascii="Arial" w:hAnsi="Arial" w:cs="Arial"/>
                <w:color w:val="000000"/>
                <w:sz w:val="24"/>
                <w:szCs w:val="24"/>
              </w:rPr>
              <w:t xml:space="preserve"> </w:t>
            </w:r>
          </w:p>
          <w:p w:rsidR="00241E74" w:rsidRPr="0092429C" w:rsidRDefault="00657418" w:rsidP="00BA1EA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002 -“Dirección de Educación”</w:t>
            </w:r>
          </w:p>
        </w:tc>
      </w:tr>
      <w:tr w:rsidR="004F277C" w:rsidRPr="0092429C">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C021D7" w:rsidP="0065741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657418">
              <w:rPr>
                <w:rFonts w:ascii="Arial" w:hAnsi="Arial" w:cs="Arial"/>
                <w:color w:val="000000"/>
                <w:sz w:val="24"/>
                <w:szCs w:val="24"/>
              </w:rPr>
              <w:t>6</w:t>
            </w:r>
            <w:r>
              <w:rPr>
                <w:rFonts w:ascii="Arial" w:hAnsi="Arial" w:cs="Arial"/>
                <w:color w:val="000000"/>
                <w:sz w:val="24"/>
                <w:szCs w:val="24"/>
              </w:rPr>
              <w:t>/</w:t>
            </w:r>
            <w:r w:rsidR="004F277C" w:rsidRPr="0092429C">
              <w:rPr>
                <w:rFonts w:ascii="Arial" w:hAnsi="Arial" w:cs="Arial"/>
                <w:color w:val="000000"/>
                <w:sz w:val="24"/>
                <w:szCs w:val="24"/>
              </w:rPr>
              <w:t>201</w:t>
            </w:r>
            <w:r w:rsidR="001C723E">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653212" w:rsidP="0065321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16</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agosto</w:t>
            </w:r>
            <w:r w:rsidR="004F277C" w:rsidRPr="0092429C">
              <w:rPr>
                <w:rFonts w:ascii="Arial" w:hAnsi="Arial" w:cs="Arial"/>
                <w:color w:val="000000"/>
                <w:sz w:val="24"/>
                <w:szCs w:val="24"/>
              </w:rPr>
              <w:t xml:space="preserve"> de 201</w:t>
            </w:r>
            <w:r w:rsidR="001C723E">
              <w:rPr>
                <w:rFonts w:ascii="Arial" w:hAnsi="Arial" w:cs="Arial"/>
                <w:color w:val="000000"/>
                <w:sz w:val="24"/>
                <w:szCs w:val="24"/>
              </w:rPr>
              <w:t>8</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AB1426" w:rsidRDefault="00AB1426" w:rsidP="003B04E2">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3B04E2">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657418" w:rsidRDefault="002D7047" w:rsidP="00817EC5">
      <w:pPr>
        <w:pStyle w:val="Textoindependiente2"/>
        <w:ind w:firstLine="420"/>
        <w:rPr>
          <w:rFonts w:ascii="Arial" w:hAnsi="Arial" w:cs="Arial"/>
          <w:color w:val="000000"/>
        </w:rPr>
      </w:pPr>
      <w:r w:rsidRPr="002D7047">
        <w:rPr>
          <w:rFonts w:ascii="Arial" w:hAnsi="Arial" w:cs="Arial"/>
          <w:color w:val="000000"/>
        </w:rPr>
        <w:t xml:space="preserve">El Ministerio de Educación y Cultura (en adelante MEC), convoca a Licitación Abreviada </w:t>
      </w:r>
      <w:r w:rsidR="00AC3A39">
        <w:rPr>
          <w:rFonts w:ascii="Arial" w:hAnsi="Arial" w:cs="Arial"/>
          <w:color w:val="000000"/>
        </w:rPr>
        <w:t>a E</w:t>
      </w:r>
      <w:r w:rsidR="00D734B4">
        <w:rPr>
          <w:rFonts w:ascii="Arial" w:hAnsi="Arial" w:cs="Arial"/>
          <w:color w:val="000000"/>
        </w:rPr>
        <w:t xml:space="preserve">mpresas interesadas en suministrar </w:t>
      </w:r>
      <w:r w:rsidR="00657418">
        <w:rPr>
          <w:rFonts w:ascii="Arial" w:hAnsi="Arial" w:cs="Arial"/>
          <w:color w:val="000000"/>
        </w:rPr>
        <w:t xml:space="preserve">servicios de alimentación para diferentes </w:t>
      </w:r>
      <w:r w:rsidR="00A60BD8">
        <w:rPr>
          <w:rFonts w:ascii="Arial" w:hAnsi="Arial" w:cs="Arial"/>
          <w:color w:val="000000"/>
        </w:rPr>
        <w:t>e</w:t>
      </w:r>
      <w:r w:rsidR="00657418">
        <w:rPr>
          <w:rFonts w:ascii="Arial" w:hAnsi="Arial" w:cs="Arial"/>
          <w:color w:val="000000"/>
        </w:rPr>
        <w:t>ventos de</w:t>
      </w:r>
      <w:r w:rsidR="00D734B4">
        <w:rPr>
          <w:rFonts w:ascii="Arial" w:hAnsi="Arial" w:cs="Arial"/>
          <w:color w:val="000000"/>
        </w:rPr>
        <w:t xml:space="preserve"> Dirección </w:t>
      </w:r>
      <w:r w:rsidR="00AC3A39">
        <w:rPr>
          <w:rFonts w:ascii="Arial" w:hAnsi="Arial" w:cs="Arial"/>
          <w:color w:val="000000"/>
        </w:rPr>
        <w:t>General de Secretarí</w:t>
      </w:r>
      <w:r w:rsidR="00BA1EAA">
        <w:rPr>
          <w:rFonts w:ascii="Arial" w:hAnsi="Arial" w:cs="Arial"/>
          <w:color w:val="000000"/>
        </w:rPr>
        <w:t>a</w:t>
      </w:r>
      <w:r w:rsidR="00657418">
        <w:rPr>
          <w:rFonts w:ascii="Arial" w:hAnsi="Arial" w:cs="Arial"/>
          <w:color w:val="000000"/>
        </w:rPr>
        <w:t xml:space="preserve"> y Dirección de Educación.</w:t>
      </w:r>
    </w:p>
    <w:p w:rsidR="00657418" w:rsidRPr="006E738A" w:rsidRDefault="00657418" w:rsidP="00657418">
      <w:pPr>
        <w:pStyle w:val="Default"/>
        <w:spacing w:line="360" w:lineRule="auto"/>
        <w:jc w:val="both"/>
      </w:pPr>
      <w:r>
        <w:rPr>
          <w:b/>
          <w:bCs/>
        </w:rPr>
        <w:t>2. ALCANCE DEL OBJETO</w:t>
      </w:r>
      <w:r w:rsidRPr="006E738A">
        <w:rPr>
          <w:b/>
          <w:bCs/>
        </w:rPr>
        <w:t xml:space="preserve"> </w:t>
      </w:r>
    </w:p>
    <w:p w:rsidR="00657418" w:rsidRPr="006E738A" w:rsidRDefault="00657418" w:rsidP="00657418">
      <w:pPr>
        <w:autoSpaceDE w:val="0"/>
        <w:ind w:firstLine="851"/>
        <w:jc w:val="both"/>
        <w:rPr>
          <w:rFonts w:ascii="Arial" w:eastAsia="Arial" w:hAnsi="Arial" w:cs="Arial"/>
          <w:sz w:val="24"/>
          <w:szCs w:val="24"/>
        </w:rPr>
      </w:pPr>
      <w:r w:rsidRPr="006E738A">
        <w:rPr>
          <w:rFonts w:ascii="Arial" w:eastAsia="Arial" w:hAnsi="Arial" w:cs="Arial"/>
          <w:b/>
          <w:sz w:val="24"/>
          <w:szCs w:val="24"/>
        </w:rPr>
        <w:t>Ítem I</w:t>
      </w:r>
      <w:r w:rsidRPr="006E738A">
        <w:rPr>
          <w:rFonts w:ascii="Arial" w:eastAsia="Arial" w:hAnsi="Arial" w:cs="Arial"/>
          <w:sz w:val="24"/>
          <w:szCs w:val="24"/>
        </w:rPr>
        <w:tab/>
      </w:r>
      <w:r w:rsidRPr="006E738A">
        <w:rPr>
          <w:rFonts w:ascii="Arial" w:eastAsia="Arial" w:hAnsi="Arial" w:cs="Arial"/>
          <w:sz w:val="24"/>
          <w:szCs w:val="24"/>
        </w:rPr>
        <w:tab/>
      </w:r>
      <w:r>
        <w:rPr>
          <w:rFonts w:ascii="Arial" w:eastAsia="Arial" w:hAnsi="Arial" w:cs="Arial"/>
          <w:sz w:val="24"/>
          <w:szCs w:val="24"/>
        </w:rPr>
        <w:t xml:space="preserve">Bandejas </w:t>
      </w:r>
      <w:r w:rsidRPr="006E738A">
        <w:rPr>
          <w:rFonts w:ascii="Arial" w:eastAsia="Arial" w:hAnsi="Arial" w:cs="Arial"/>
          <w:sz w:val="24"/>
          <w:szCs w:val="24"/>
        </w:rPr>
        <w:t>de almuerzos y/o cenas.</w:t>
      </w:r>
    </w:p>
    <w:p w:rsidR="00657418" w:rsidRPr="006E738A" w:rsidRDefault="00657418" w:rsidP="00657418">
      <w:pPr>
        <w:autoSpaceDE w:val="0"/>
        <w:ind w:firstLine="851"/>
        <w:jc w:val="both"/>
        <w:rPr>
          <w:rFonts w:ascii="Arial" w:hAnsi="Arial" w:cs="Arial"/>
          <w:sz w:val="24"/>
          <w:szCs w:val="24"/>
        </w:rPr>
      </w:pPr>
      <w:r w:rsidRPr="006E738A">
        <w:rPr>
          <w:rFonts w:ascii="Arial" w:eastAsia="Arial" w:hAnsi="Arial" w:cs="Arial"/>
          <w:b/>
          <w:sz w:val="24"/>
          <w:szCs w:val="24"/>
        </w:rPr>
        <w:t>Ítem II</w:t>
      </w:r>
      <w:r w:rsidRPr="006E738A">
        <w:rPr>
          <w:rFonts w:ascii="Arial" w:eastAsia="Arial" w:hAnsi="Arial" w:cs="Arial"/>
          <w:b/>
          <w:sz w:val="24"/>
          <w:szCs w:val="24"/>
        </w:rPr>
        <w:tab/>
      </w:r>
      <w:r w:rsidRPr="006E738A">
        <w:rPr>
          <w:rFonts w:ascii="Arial" w:eastAsia="Arial" w:hAnsi="Arial" w:cs="Arial"/>
          <w:b/>
          <w:sz w:val="24"/>
          <w:szCs w:val="24"/>
        </w:rPr>
        <w:tab/>
      </w:r>
      <w:r w:rsidRPr="00657418">
        <w:rPr>
          <w:rFonts w:ascii="Arial" w:eastAsia="Arial" w:hAnsi="Arial" w:cs="Arial"/>
          <w:sz w:val="24"/>
          <w:szCs w:val="24"/>
        </w:rPr>
        <w:t>P</w:t>
      </w:r>
      <w:r w:rsidRPr="006E738A">
        <w:rPr>
          <w:rFonts w:ascii="Arial" w:hAnsi="Arial" w:cs="Arial"/>
          <w:sz w:val="24"/>
          <w:szCs w:val="24"/>
        </w:rPr>
        <w:t>ausa café.</w:t>
      </w:r>
    </w:p>
    <w:p w:rsidR="00657418" w:rsidRDefault="00657418" w:rsidP="00657418">
      <w:pPr>
        <w:autoSpaceDE w:val="0"/>
        <w:ind w:firstLine="851"/>
        <w:jc w:val="both"/>
        <w:rPr>
          <w:rFonts w:ascii="Arial" w:hAnsi="Arial" w:cs="Arial"/>
          <w:sz w:val="24"/>
          <w:szCs w:val="24"/>
        </w:rPr>
      </w:pPr>
      <w:r w:rsidRPr="006E738A">
        <w:rPr>
          <w:rFonts w:ascii="Arial" w:hAnsi="Arial" w:cs="Arial"/>
          <w:b/>
          <w:sz w:val="24"/>
          <w:szCs w:val="24"/>
        </w:rPr>
        <w:t>Ítem III</w:t>
      </w:r>
      <w:r w:rsidRPr="006E738A">
        <w:rPr>
          <w:rFonts w:ascii="Arial" w:hAnsi="Arial" w:cs="Arial"/>
          <w:sz w:val="24"/>
          <w:szCs w:val="24"/>
        </w:rPr>
        <w:tab/>
      </w:r>
      <w:r w:rsidRPr="006E738A">
        <w:rPr>
          <w:rFonts w:ascii="Arial" w:hAnsi="Arial" w:cs="Arial"/>
          <w:sz w:val="24"/>
          <w:szCs w:val="24"/>
        </w:rPr>
        <w:tab/>
      </w:r>
      <w:r>
        <w:rPr>
          <w:rFonts w:ascii="Arial" w:hAnsi="Arial" w:cs="Arial"/>
          <w:sz w:val="24"/>
          <w:szCs w:val="24"/>
        </w:rPr>
        <w:t>L</w:t>
      </w:r>
      <w:r w:rsidRPr="006E738A">
        <w:rPr>
          <w:rFonts w:ascii="Arial" w:hAnsi="Arial" w:cs="Arial"/>
          <w:sz w:val="24"/>
          <w:szCs w:val="24"/>
        </w:rPr>
        <w:t>unch</w:t>
      </w:r>
      <w:r>
        <w:rPr>
          <w:rFonts w:ascii="Arial" w:hAnsi="Arial" w:cs="Arial"/>
          <w:sz w:val="24"/>
          <w:szCs w:val="24"/>
        </w:rPr>
        <w:t>.</w:t>
      </w:r>
      <w:r w:rsidRPr="006E738A">
        <w:rPr>
          <w:rFonts w:ascii="Arial" w:hAnsi="Arial" w:cs="Arial"/>
          <w:sz w:val="24"/>
          <w:szCs w:val="24"/>
        </w:rPr>
        <w:tab/>
      </w:r>
    </w:p>
    <w:p w:rsidR="00657418" w:rsidRDefault="00657418" w:rsidP="00657418">
      <w:pPr>
        <w:autoSpaceDE w:val="0"/>
        <w:spacing w:after="0" w:line="360" w:lineRule="auto"/>
        <w:ind w:firstLine="709"/>
        <w:jc w:val="both"/>
        <w:rPr>
          <w:rFonts w:ascii="Arial" w:hAnsi="Arial" w:cs="Arial"/>
          <w:sz w:val="24"/>
          <w:szCs w:val="24"/>
        </w:rPr>
      </w:pPr>
      <w:r w:rsidRPr="006E738A">
        <w:rPr>
          <w:rFonts w:ascii="Arial" w:hAnsi="Arial" w:cs="Arial"/>
          <w:sz w:val="24"/>
          <w:szCs w:val="24"/>
          <w:u w:val="single"/>
        </w:rPr>
        <w:t>El Servicio requerido incluye</w:t>
      </w:r>
      <w:r w:rsidR="00A60BD8">
        <w:rPr>
          <w:rFonts w:ascii="Arial" w:hAnsi="Arial" w:cs="Arial"/>
          <w:sz w:val="24"/>
          <w:szCs w:val="24"/>
        </w:rPr>
        <w:t>: b</w:t>
      </w:r>
      <w:r>
        <w:rPr>
          <w:rFonts w:ascii="Arial" w:hAnsi="Arial" w:cs="Arial"/>
          <w:sz w:val="24"/>
          <w:szCs w:val="24"/>
        </w:rPr>
        <w:t>andejas de</w:t>
      </w:r>
      <w:r w:rsidRPr="006E738A">
        <w:rPr>
          <w:rFonts w:ascii="Arial" w:hAnsi="Arial" w:cs="Arial"/>
          <w:sz w:val="24"/>
          <w:szCs w:val="24"/>
        </w:rPr>
        <w:t xml:space="preserve"> almuerzos y/o cenas</w:t>
      </w:r>
      <w:r>
        <w:rPr>
          <w:rFonts w:ascii="Arial" w:hAnsi="Arial" w:cs="Arial"/>
          <w:sz w:val="24"/>
          <w:szCs w:val="24"/>
        </w:rPr>
        <w:t xml:space="preserve"> con bebida sin alcohol (refresco y/o agua mineral)</w:t>
      </w:r>
      <w:r w:rsidRPr="006E738A">
        <w:rPr>
          <w:rFonts w:ascii="Arial" w:hAnsi="Arial" w:cs="Arial"/>
          <w:sz w:val="24"/>
          <w:szCs w:val="24"/>
        </w:rPr>
        <w:t>, servicios de pausa café, servi</w:t>
      </w:r>
      <w:r>
        <w:rPr>
          <w:rFonts w:ascii="Arial" w:hAnsi="Arial" w:cs="Arial"/>
          <w:sz w:val="24"/>
          <w:szCs w:val="24"/>
        </w:rPr>
        <w:t>cios de lunch. E</w:t>
      </w:r>
      <w:r w:rsidRPr="006E738A">
        <w:rPr>
          <w:rFonts w:ascii="Arial" w:hAnsi="Arial" w:cs="Arial"/>
          <w:sz w:val="24"/>
          <w:szCs w:val="24"/>
        </w:rPr>
        <w:t xml:space="preserve">n ocasiones se pedirá que este servicio sea </w:t>
      </w:r>
      <w:r>
        <w:rPr>
          <w:rFonts w:ascii="Arial" w:hAnsi="Arial" w:cs="Arial"/>
          <w:sz w:val="24"/>
          <w:szCs w:val="24"/>
        </w:rPr>
        <w:t>brindado</w:t>
      </w:r>
      <w:r w:rsidRPr="006E738A">
        <w:rPr>
          <w:rFonts w:ascii="Arial" w:hAnsi="Arial" w:cs="Arial"/>
          <w:sz w:val="24"/>
          <w:szCs w:val="24"/>
        </w:rPr>
        <w:t xml:space="preserve"> con todos los implementos necesarios que se requieran como vajilla, cristalería, desechables, cubiertos, bandejas, sillas, mesas, manteles, mozos y alimentación tipo gourmet</w:t>
      </w:r>
      <w:r w:rsidRPr="0056653A">
        <w:rPr>
          <w:rFonts w:ascii="Arial" w:hAnsi="Arial" w:cs="Arial"/>
          <w:sz w:val="24"/>
          <w:szCs w:val="24"/>
        </w:rPr>
        <w:t>.</w:t>
      </w:r>
    </w:p>
    <w:p w:rsidR="00657418" w:rsidRPr="006E738A" w:rsidRDefault="00657418" w:rsidP="00657418">
      <w:pPr>
        <w:autoSpaceDE w:val="0"/>
        <w:spacing w:after="0" w:line="360" w:lineRule="auto"/>
        <w:ind w:firstLine="709"/>
        <w:jc w:val="both"/>
        <w:rPr>
          <w:rFonts w:ascii="Arial" w:hAnsi="Arial" w:cs="Arial"/>
          <w:sz w:val="24"/>
          <w:szCs w:val="24"/>
        </w:rPr>
      </w:pPr>
      <w:r w:rsidRPr="006E738A">
        <w:rPr>
          <w:rFonts w:ascii="Arial" w:hAnsi="Arial" w:cs="Arial"/>
          <w:b/>
          <w:bCs/>
          <w:sz w:val="24"/>
          <w:szCs w:val="24"/>
        </w:rPr>
        <w:t xml:space="preserve">Cotización: </w:t>
      </w:r>
      <w:r>
        <w:rPr>
          <w:rFonts w:ascii="Arial" w:hAnsi="Arial" w:cs="Arial"/>
          <w:sz w:val="24"/>
          <w:szCs w:val="24"/>
        </w:rPr>
        <w:t>se deberá cotizar para cada Í</w:t>
      </w:r>
      <w:r w:rsidRPr="006E738A">
        <w:rPr>
          <w:rFonts w:ascii="Arial" w:hAnsi="Arial" w:cs="Arial"/>
          <w:sz w:val="24"/>
          <w:szCs w:val="24"/>
        </w:rPr>
        <w:t>tem precios plaza unitarios, en moneda nacional y sin impuestos, explicitándose por separado los gravámenes, incluyendo todos los gastos que cubran la entrega de la mercadería dentro del Departamento de Montevideo. En caso de que esta información no surja de la propuesta, se considerará que el precio cotizado comprende todos los impuestos.</w:t>
      </w:r>
    </w:p>
    <w:p w:rsidR="00657418" w:rsidRPr="006E738A" w:rsidRDefault="00657418" w:rsidP="00657418">
      <w:pPr>
        <w:spacing w:after="0" w:line="360" w:lineRule="auto"/>
        <w:ind w:firstLine="708"/>
        <w:jc w:val="both"/>
        <w:rPr>
          <w:rFonts w:ascii="Arial" w:hAnsi="Arial" w:cs="Arial"/>
          <w:sz w:val="24"/>
          <w:szCs w:val="24"/>
        </w:rPr>
      </w:pPr>
      <w:r w:rsidRPr="006E738A">
        <w:rPr>
          <w:rFonts w:ascii="Arial" w:hAnsi="Arial" w:cs="Arial"/>
          <w:sz w:val="24"/>
          <w:szCs w:val="24"/>
        </w:rPr>
        <w:t xml:space="preserve"> No se tendrán en cuenta las ofertas que contengan cláusulas con intereses por mora, ni aquellas que no se ajusten a lo solicitado en el presente artículo.  </w:t>
      </w:r>
    </w:p>
    <w:p w:rsidR="00657418" w:rsidRPr="006E738A" w:rsidRDefault="00657418" w:rsidP="00657418">
      <w:pPr>
        <w:spacing w:after="0" w:line="360" w:lineRule="auto"/>
        <w:ind w:firstLine="709"/>
        <w:jc w:val="both"/>
        <w:rPr>
          <w:rFonts w:ascii="Arial" w:hAnsi="Arial" w:cs="Arial"/>
          <w:sz w:val="24"/>
          <w:szCs w:val="24"/>
        </w:rPr>
      </w:pPr>
      <w:r w:rsidRPr="006E738A">
        <w:rPr>
          <w:rFonts w:ascii="Arial" w:hAnsi="Arial" w:cs="Arial"/>
          <w:sz w:val="24"/>
          <w:szCs w:val="24"/>
        </w:rPr>
        <w:t xml:space="preserve">Los valores ofertados no podrán estar sujetos a confirmación ni condiciones en forma alguna. </w:t>
      </w:r>
    </w:p>
    <w:p w:rsidR="00657418" w:rsidRPr="006E738A" w:rsidRDefault="00657418" w:rsidP="00657418">
      <w:pPr>
        <w:spacing w:after="0" w:line="360" w:lineRule="auto"/>
        <w:ind w:firstLine="709"/>
        <w:jc w:val="both"/>
        <w:rPr>
          <w:rFonts w:ascii="Arial" w:hAnsi="Arial" w:cs="Arial"/>
          <w:sz w:val="24"/>
          <w:szCs w:val="24"/>
        </w:rPr>
      </w:pPr>
      <w:r w:rsidRPr="006E738A">
        <w:rPr>
          <w:rFonts w:ascii="Arial" w:hAnsi="Arial" w:cs="Arial"/>
          <w:sz w:val="24"/>
          <w:szCs w:val="24"/>
        </w:rPr>
        <w:t xml:space="preserve">Se deberá explicitar al final de la propuesta económica el precio total de los productos ofertados (precio unitario más impuestos por la cantidad ofertada), teniendo en cuenta además para dicho monto los adicionales o propuestas alternativas que el oferente presente. </w:t>
      </w:r>
    </w:p>
    <w:p w:rsidR="00657418" w:rsidRDefault="00657418" w:rsidP="00657418">
      <w:pPr>
        <w:pStyle w:val="Textoindependiente2"/>
        <w:ind w:firstLine="709"/>
        <w:rPr>
          <w:rFonts w:asciiTheme="minorHAnsi" w:hAnsiTheme="minorHAnsi"/>
        </w:rPr>
      </w:pPr>
      <w:r>
        <w:rPr>
          <w:rFonts w:ascii="Arial" w:hAnsi="Arial" w:cs="Arial"/>
        </w:rPr>
        <w:t>Se deberá cotizar cada Í</w:t>
      </w:r>
      <w:r w:rsidRPr="0056653A">
        <w:rPr>
          <w:rFonts w:ascii="Arial" w:hAnsi="Arial" w:cs="Arial"/>
        </w:rPr>
        <w:t>tem en base a 20, 50, 100, 150 y 200 personas.</w:t>
      </w:r>
      <w:r w:rsidRPr="006E738A">
        <w:rPr>
          <w:rFonts w:ascii="Arial" w:hAnsi="Arial" w:cs="Arial"/>
        </w:rPr>
        <w:t xml:space="preserve"> Además se deberá cotizar por separado </w:t>
      </w:r>
      <w:r>
        <w:rPr>
          <w:rFonts w:ascii="Arial" w:hAnsi="Arial" w:cs="Arial"/>
        </w:rPr>
        <w:t>los</w:t>
      </w:r>
      <w:r w:rsidRPr="006E738A">
        <w:rPr>
          <w:rFonts w:ascii="Arial" w:hAnsi="Arial" w:cs="Arial"/>
        </w:rPr>
        <w:t xml:space="preserve"> costo</w:t>
      </w:r>
      <w:r>
        <w:rPr>
          <w:rFonts w:ascii="Arial" w:hAnsi="Arial" w:cs="Arial"/>
        </w:rPr>
        <w:t>s</w:t>
      </w:r>
      <w:r w:rsidRPr="006E738A">
        <w:rPr>
          <w:rFonts w:ascii="Arial" w:hAnsi="Arial" w:cs="Arial"/>
        </w:rPr>
        <w:t xml:space="preserve"> de todos los adicionales. De no surgir en la propuesta dichos costos se tomarán que están incluido</w:t>
      </w:r>
      <w:r>
        <w:rPr>
          <w:rFonts w:ascii="Arial" w:hAnsi="Arial" w:cs="Arial"/>
        </w:rPr>
        <w:t>s en los precios ofertados por Í</w:t>
      </w:r>
      <w:r w:rsidRPr="006E738A">
        <w:rPr>
          <w:rFonts w:ascii="Arial" w:hAnsi="Arial" w:cs="Arial"/>
        </w:rPr>
        <w:t>tem</w:t>
      </w:r>
      <w:r w:rsidRPr="00F30706">
        <w:rPr>
          <w:rFonts w:asciiTheme="minorHAnsi" w:hAnsiTheme="minorHAnsi"/>
        </w:rPr>
        <w:t xml:space="preserve">. </w:t>
      </w:r>
    </w:p>
    <w:p w:rsidR="002D6F14" w:rsidRDefault="002D6F14" w:rsidP="00657418">
      <w:pPr>
        <w:pStyle w:val="Textoindependiente2"/>
        <w:ind w:firstLine="709"/>
        <w:rPr>
          <w:rFonts w:asciiTheme="minorHAnsi" w:hAnsiTheme="minorHAnsi"/>
        </w:rPr>
      </w:pPr>
    </w:p>
    <w:p w:rsidR="002D6F14" w:rsidRDefault="002D6F14" w:rsidP="00657418">
      <w:pPr>
        <w:pStyle w:val="Textoindependiente2"/>
        <w:ind w:firstLine="709"/>
        <w:rPr>
          <w:rFonts w:asciiTheme="minorHAnsi" w:hAnsiTheme="minorHAnsi"/>
        </w:rPr>
      </w:pPr>
    </w:p>
    <w:p w:rsidR="002D6F14" w:rsidRDefault="002D6F14" w:rsidP="00657418">
      <w:pPr>
        <w:pStyle w:val="Textoindependiente2"/>
        <w:ind w:firstLine="709"/>
        <w:rPr>
          <w:rFonts w:asciiTheme="minorHAnsi" w:hAnsiTheme="minorHAnsi"/>
        </w:rPr>
      </w:pPr>
    </w:p>
    <w:p w:rsidR="004F277C" w:rsidRPr="0092429C" w:rsidRDefault="003E57CE" w:rsidP="003B04E2">
      <w:pPr>
        <w:pStyle w:val="Textoindependiente2"/>
        <w:rPr>
          <w:rFonts w:ascii="Arial" w:hAnsi="Arial" w:cs="Arial"/>
          <w:b/>
          <w:bCs/>
          <w:color w:val="000000"/>
        </w:rPr>
      </w:pPr>
      <w:r>
        <w:rPr>
          <w:rFonts w:ascii="Arial" w:hAnsi="Arial" w:cs="Arial"/>
          <w:b/>
          <w:bCs/>
          <w:color w:val="000000"/>
        </w:rPr>
        <w:lastRenderedPageBreak/>
        <w:t>3</w:t>
      </w:r>
      <w:r w:rsidR="00C768F9">
        <w:rPr>
          <w:rFonts w:ascii="Arial" w:hAnsi="Arial" w:cs="Arial"/>
          <w:b/>
          <w:bCs/>
          <w:color w:val="000000"/>
        </w:rPr>
        <w:t xml:space="preserve">. </w:t>
      </w:r>
      <w:r w:rsidR="004F277C" w:rsidRPr="0092429C">
        <w:rPr>
          <w:rFonts w:ascii="Arial" w:hAnsi="Arial" w:cs="Arial"/>
          <w:b/>
          <w:bCs/>
          <w:color w:val="000000"/>
        </w:rPr>
        <w:t>NORMAS QUE REGULAN EL PRESENTE LLAMADO</w:t>
      </w:r>
    </w:p>
    <w:p w:rsidR="004F277C" w:rsidRPr="0092429C" w:rsidRDefault="00F34B98" w:rsidP="000D5C33">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40403A">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0403A">
        <w:rPr>
          <w:rFonts w:ascii="Arial" w:hAnsi="Arial" w:cs="Arial"/>
          <w:color w:val="000000"/>
          <w:sz w:val="24"/>
          <w:szCs w:val="24"/>
        </w:rPr>
        <w:t xml:space="preserve"> </w:t>
      </w:r>
      <w:r w:rsidR="004F277C" w:rsidRPr="0092429C">
        <w:rPr>
          <w:rFonts w:ascii="Arial" w:hAnsi="Arial" w:cs="Arial"/>
          <w:color w:val="000000"/>
          <w:sz w:val="24"/>
          <w:szCs w:val="24"/>
        </w:rPr>
        <w:t>11 de mayo de 2012</w:t>
      </w:r>
      <w:r w:rsidR="005E29B4">
        <w:rPr>
          <w:rFonts w:ascii="Arial" w:hAnsi="Arial" w:cs="Arial"/>
          <w:color w:val="000000"/>
          <w:sz w:val="24"/>
          <w:szCs w:val="24"/>
        </w:rPr>
        <w:t xml:space="preserve"> modificativas y concordantes</w:t>
      </w:r>
      <w:r w:rsidR="004F277C" w:rsidRPr="0092429C">
        <w:rPr>
          <w:rFonts w:ascii="Arial" w:hAnsi="Arial" w:cs="Arial"/>
          <w:color w:val="000000"/>
          <w:sz w:val="24"/>
          <w:szCs w:val="24"/>
        </w:rPr>
        <w:t>.</w:t>
      </w:r>
    </w:p>
    <w:p w:rsidR="00F34B98"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w:t>
      </w:r>
      <w:r w:rsidR="0040403A">
        <w:rPr>
          <w:rFonts w:ascii="Arial" w:hAnsi="Arial" w:cs="Arial"/>
          <w:color w:val="000000"/>
          <w:sz w:val="24"/>
          <w:szCs w:val="24"/>
        </w:rPr>
        <w:t xml:space="preserve"> 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Default="006516EF"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w:t>
      </w:r>
      <w:r w:rsidR="0040403A">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p>
    <w:p w:rsidR="00045D09" w:rsidRPr="00FC414A"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w:t>
      </w:r>
      <w:r w:rsidR="0040403A">
        <w:rPr>
          <w:rFonts w:ascii="Arial" w:hAnsi="Arial" w:cs="Arial"/>
          <w:color w:val="000000"/>
          <w:sz w:val="24"/>
          <w:szCs w:val="24"/>
        </w:rPr>
        <w:t xml:space="preserve"> 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C768F9" w:rsidRPr="00D27579" w:rsidRDefault="00DE6982" w:rsidP="002B2A3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6516EF" w:rsidRPr="00D27579">
        <w:rPr>
          <w:rFonts w:ascii="Arial" w:hAnsi="Arial" w:cs="Arial"/>
          <w:color w:val="000000"/>
          <w:sz w:val="24"/>
          <w:szCs w:val="24"/>
        </w:rPr>
        <w:t xml:space="preserve">Decreto </w:t>
      </w:r>
      <w:r w:rsidR="0040403A" w:rsidRPr="00D27579">
        <w:rPr>
          <w:rFonts w:ascii="Arial" w:hAnsi="Arial" w:cs="Arial"/>
          <w:color w:val="000000"/>
          <w:sz w:val="24"/>
          <w:szCs w:val="24"/>
        </w:rPr>
        <w:t xml:space="preserve">Nº </w:t>
      </w:r>
      <w:r w:rsidR="006516EF" w:rsidRPr="00D27579">
        <w:rPr>
          <w:rFonts w:ascii="Arial" w:hAnsi="Arial" w:cs="Arial"/>
          <w:color w:val="000000"/>
          <w:sz w:val="24"/>
          <w:szCs w:val="24"/>
        </w:rPr>
        <w:t>155/</w:t>
      </w:r>
      <w:r w:rsidR="005B344F" w:rsidRPr="00D27579">
        <w:rPr>
          <w:rFonts w:ascii="Arial" w:hAnsi="Arial" w:cs="Arial"/>
          <w:color w:val="000000"/>
          <w:sz w:val="24"/>
          <w:szCs w:val="24"/>
        </w:rPr>
        <w:t>013 de</w:t>
      </w:r>
      <w:r w:rsidR="00643AD8" w:rsidRPr="00D27579">
        <w:rPr>
          <w:rFonts w:ascii="Arial" w:hAnsi="Arial" w:cs="Arial"/>
          <w:color w:val="000000"/>
          <w:sz w:val="24"/>
          <w:szCs w:val="24"/>
        </w:rPr>
        <w:t xml:space="preserve"> </w:t>
      </w:r>
      <w:r w:rsidR="0059039E" w:rsidRPr="00D27579">
        <w:rPr>
          <w:rFonts w:ascii="Arial" w:hAnsi="Arial" w:cs="Arial"/>
          <w:sz w:val="24"/>
          <w:szCs w:val="24"/>
        </w:rPr>
        <w:t>21 de mayo</w:t>
      </w:r>
      <w:r w:rsidR="0059039E" w:rsidRPr="00D27579">
        <w:rPr>
          <w:rFonts w:ascii="Arial" w:hAnsi="Arial" w:cs="Arial"/>
          <w:color w:val="FF0000"/>
          <w:sz w:val="24"/>
          <w:szCs w:val="24"/>
        </w:rPr>
        <w:t xml:space="preserve"> </w:t>
      </w:r>
      <w:r w:rsidR="004F277C" w:rsidRPr="00D27579">
        <w:rPr>
          <w:rFonts w:ascii="Arial" w:hAnsi="Arial" w:cs="Arial"/>
          <w:color w:val="000000"/>
          <w:sz w:val="24"/>
          <w:szCs w:val="24"/>
        </w:rPr>
        <w:t>de 2013 RUPE.</w:t>
      </w:r>
    </w:p>
    <w:p w:rsidR="00045D09" w:rsidRPr="00FC414A" w:rsidRDefault="006516EF"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w:t>
      </w:r>
      <w:r w:rsidR="0040403A">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4F277C" w:rsidRPr="00FC414A">
        <w:rPr>
          <w:rFonts w:ascii="Arial" w:hAnsi="Arial" w:cs="Arial"/>
          <w:color w:val="000000"/>
          <w:sz w:val="24"/>
          <w:szCs w:val="24"/>
        </w:rPr>
        <w:t>395</w:t>
      </w:r>
      <w:r w:rsidR="005E29B4">
        <w:rPr>
          <w:rFonts w:ascii="Arial" w:hAnsi="Arial" w:cs="Arial"/>
          <w:color w:val="000000"/>
          <w:sz w:val="24"/>
          <w:szCs w:val="24"/>
        </w:rPr>
        <w:t>/998 de 30 de diciembre de 1998</w:t>
      </w:r>
      <w:r w:rsidR="004F277C" w:rsidRPr="00FC414A">
        <w:rPr>
          <w:rFonts w:ascii="Arial" w:hAnsi="Arial" w:cs="Arial"/>
          <w:color w:val="000000"/>
          <w:sz w:val="24"/>
          <w:szCs w:val="24"/>
        </w:rPr>
        <w:t xml:space="preserve"> (Sistema Integrado de Información Financiera).</w:t>
      </w:r>
    </w:p>
    <w:p w:rsidR="00007EB7" w:rsidRPr="00D27579" w:rsidRDefault="00DE6982" w:rsidP="002B2A3A">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D27579">
        <w:rPr>
          <w:rFonts w:ascii="Arial" w:hAnsi="Arial" w:cs="Arial"/>
          <w:color w:val="000000"/>
          <w:sz w:val="24"/>
          <w:szCs w:val="24"/>
        </w:rPr>
        <w:t xml:space="preserve">El </w:t>
      </w:r>
      <w:r w:rsidR="0040403A" w:rsidRPr="00D27579">
        <w:rPr>
          <w:rFonts w:ascii="Arial" w:hAnsi="Arial" w:cs="Arial"/>
          <w:color w:val="000000"/>
          <w:sz w:val="24"/>
          <w:szCs w:val="24"/>
        </w:rPr>
        <w:t xml:space="preserve">Decreto Nº </w:t>
      </w:r>
      <w:r w:rsidR="004F277C" w:rsidRPr="00D27579">
        <w:rPr>
          <w:rFonts w:ascii="Arial" w:hAnsi="Arial" w:cs="Arial"/>
          <w:color w:val="000000"/>
          <w:sz w:val="24"/>
          <w:szCs w:val="24"/>
        </w:rPr>
        <w:t>342/999 de 26 de octubre de 1999 (Registro General de Proveedores del Estado</w:t>
      </w:r>
      <w:r w:rsidR="008A137C" w:rsidRPr="00D27579">
        <w:rPr>
          <w:rFonts w:ascii="Arial" w:hAnsi="Arial" w:cs="Arial"/>
          <w:color w:val="000000"/>
          <w:sz w:val="24"/>
          <w:szCs w:val="24"/>
        </w:rPr>
        <w:t>)</w:t>
      </w:r>
      <w:r w:rsidR="004F277C" w:rsidRPr="00D27579">
        <w:rPr>
          <w:rFonts w:ascii="Arial" w:hAnsi="Arial" w:cs="Arial"/>
          <w:color w:val="000000"/>
          <w:sz w:val="24"/>
          <w:szCs w:val="24"/>
        </w:rPr>
        <w:t>.</w:t>
      </w:r>
    </w:p>
    <w:p w:rsidR="00045D09"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w:t>
      </w:r>
      <w:r w:rsidR="0040403A">
        <w:rPr>
          <w:rFonts w:ascii="Arial" w:hAnsi="Arial" w:cs="Arial"/>
          <w:color w:val="000000"/>
          <w:sz w:val="24"/>
          <w:szCs w:val="24"/>
        </w:rPr>
        <w:t xml:space="preserve"> Nº</w:t>
      </w:r>
      <w:r w:rsidR="004F277C" w:rsidRPr="00045D09">
        <w:rPr>
          <w:rFonts w:ascii="Arial" w:hAnsi="Arial" w:cs="Arial"/>
          <w:color w:val="000000"/>
          <w:sz w:val="24"/>
          <w:szCs w:val="24"/>
        </w:rPr>
        <w:t xml:space="preserve"> 500/991 de 27 de setiembre de 1991 (Procedimiento Administrativo).</w:t>
      </w:r>
    </w:p>
    <w:p w:rsidR="00DB2F07" w:rsidRPr="00045D09" w:rsidRDefault="00DE6982" w:rsidP="000D5C33">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40403A">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C768F9">
        <w:rPr>
          <w:rFonts w:ascii="Arial" w:hAnsi="Arial" w:cs="Arial"/>
          <w:color w:val="000000"/>
          <w:sz w:val="24"/>
          <w:szCs w:val="24"/>
        </w:rPr>
        <w:t>.</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3E57C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4F277C" w:rsidRPr="0092429C" w:rsidRDefault="003E57CE"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5</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w:t>
      </w:r>
      <w:r w:rsidR="005E29B4">
        <w:rPr>
          <w:rFonts w:ascii="Arial" w:hAnsi="Arial" w:cs="Arial"/>
          <w:color w:val="000000"/>
          <w:sz w:val="24"/>
          <w:szCs w:val="24"/>
          <w:lang w:eastAsia="es-ES"/>
        </w:rPr>
        <w:t xml:space="preserve"> Bases y</w:t>
      </w:r>
      <w:r w:rsidRPr="0092429C">
        <w:rPr>
          <w:rFonts w:ascii="Arial" w:hAnsi="Arial" w:cs="Arial"/>
          <w:color w:val="000000"/>
          <w:sz w:val="24"/>
          <w:szCs w:val="24"/>
          <w:lang w:eastAsia="es-ES"/>
        </w:rPr>
        <w:t xml:space="preserv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2D2AE2"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lastRenderedPageBreak/>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3E57C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EXENCIÓN DE RESPONSABILIDADES</w:t>
      </w:r>
    </w:p>
    <w:p w:rsidR="00007EB7" w:rsidRDefault="004F277C" w:rsidP="000D5C33">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xml:space="preserve">; reservándose también el derecho a </w:t>
      </w:r>
      <w:r w:rsidR="00660FC4">
        <w:rPr>
          <w:rFonts w:ascii="Arial" w:hAnsi="Arial" w:cs="Arial"/>
          <w:color w:val="000000"/>
          <w:sz w:val="24"/>
          <w:szCs w:val="24"/>
        </w:rPr>
        <w:t xml:space="preserve"> </w:t>
      </w:r>
      <w:r w:rsidRPr="0092429C">
        <w:rPr>
          <w:rFonts w:ascii="Arial" w:hAnsi="Arial" w:cs="Arial"/>
          <w:color w:val="000000"/>
          <w:sz w:val="24"/>
          <w:szCs w:val="24"/>
        </w:rPr>
        <w:t xml:space="preserve">rechazarlas </w:t>
      </w:r>
      <w:r w:rsidR="00660FC4">
        <w:rPr>
          <w:rFonts w:ascii="Arial" w:hAnsi="Arial" w:cs="Arial"/>
          <w:color w:val="000000"/>
          <w:sz w:val="24"/>
          <w:szCs w:val="24"/>
        </w:rPr>
        <w:t xml:space="preserve"> </w:t>
      </w:r>
      <w:r w:rsidRPr="0092429C">
        <w:rPr>
          <w:rFonts w:ascii="Arial" w:hAnsi="Arial" w:cs="Arial"/>
          <w:color w:val="000000"/>
          <w:sz w:val="24"/>
          <w:szCs w:val="24"/>
        </w:rPr>
        <w:t xml:space="preserve">si no </w:t>
      </w:r>
      <w:r w:rsidR="00660FC4">
        <w:rPr>
          <w:rFonts w:ascii="Arial" w:hAnsi="Arial" w:cs="Arial"/>
          <w:color w:val="000000"/>
          <w:sz w:val="24"/>
          <w:szCs w:val="24"/>
        </w:rPr>
        <w:t xml:space="preserve"> </w:t>
      </w:r>
      <w:r w:rsidRPr="0092429C">
        <w:rPr>
          <w:rFonts w:ascii="Arial" w:hAnsi="Arial" w:cs="Arial"/>
          <w:color w:val="000000"/>
          <w:sz w:val="24"/>
          <w:szCs w:val="24"/>
        </w:rPr>
        <w:t xml:space="preserve">las </w:t>
      </w:r>
      <w:r w:rsidR="00660FC4">
        <w:rPr>
          <w:rFonts w:ascii="Arial" w:hAnsi="Arial" w:cs="Arial"/>
          <w:color w:val="000000"/>
          <w:sz w:val="24"/>
          <w:szCs w:val="24"/>
        </w:rPr>
        <w:t xml:space="preserve"> </w:t>
      </w:r>
      <w:r w:rsidRPr="0092429C">
        <w:rPr>
          <w:rFonts w:ascii="Arial" w:hAnsi="Arial" w:cs="Arial"/>
          <w:color w:val="000000"/>
          <w:sz w:val="24"/>
          <w:szCs w:val="24"/>
        </w:rPr>
        <w:t xml:space="preserve">considera </w:t>
      </w:r>
      <w:r w:rsidR="00660FC4">
        <w:rPr>
          <w:rFonts w:ascii="Arial" w:hAnsi="Arial" w:cs="Arial"/>
          <w:color w:val="000000"/>
          <w:sz w:val="24"/>
          <w:szCs w:val="24"/>
        </w:rPr>
        <w:t xml:space="preserve"> </w:t>
      </w:r>
      <w:r w:rsidRPr="0092429C">
        <w:rPr>
          <w:rFonts w:ascii="Arial" w:hAnsi="Arial" w:cs="Arial"/>
          <w:color w:val="000000"/>
          <w:sz w:val="24"/>
          <w:szCs w:val="24"/>
        </w:rPr>
        <w:t xml:space="preserve">convenientes </w:t>
      </w:r>
      <w:r w:rsidR="00660FC4">
        <w:rPr>
          <w:rFonts w:ascii="Arial" w:hAnsi="Arial" w:cs="Arial"/>
          <w:color w:val="000000"/>
          <w:sz w:val="24"/>
          <w:szCs w:val="24"/>
        </w:rPr>
        <w:t xml:space="preserve"> </w:t>
      </w:r>
      <w:r w:rsidRPr="0092429C">
        <w:rPr>
          <w:rFonts w:ascii="Arial" w:hAnsi="Arial" w:cs="Arial"/>
          <w:color w:val="000000"/>
          <w:sz w:val="24"/>
          <w:szCs w:val="24"/>
        </w:rPr>
        <w:t xml:space="preserve">para </w:t>
      </w:r>
      <w:r w:rsidR="00660FC4">
        <w:rPr>
          <w:rFonts w:ascii="Arial" w:hAnsi="Arial" w:cs="Arial"/>
          <w:color w:val="000000"/>
          <w:sz w:val="24"/>
          <w:szCs w:val="24"/>
        </w:rPr>
        <w:t xml:space="preserve"> </w:t>
      </w:r>
      <w:r w:rsidRPr="0092429C">
        <w:rPr>
          <w:rFonts w:ascii="Arial" w:hAnsi="Arial" w:cs="Arial"/>
          <w:color w:val="000000"/>
          <w:sz w:val="24"/>
          <w:szCs w:val="24"/>
        </w:rPr>
        <w:t xml:space="preserve">el </w:t>
      </w:r>
      <w:r w:rsidR="00660FC4">
        <w:rPr>
          <w:rFonts w:ascii="Arial" w:hAnsi="Arial" w:cs="Arial"/>
          <w:color w:val="000000"/>
          <w:sz w:val="24"/>
          <w:szCs w:val="24"/>
        </w:rPr>
        <w:t xml:space="preserve"> </w:t>
      </w:r>
      <w:r w:rsidRPr="0092429C">
        <w:rPr>
          <w:rFonts w:ascii="Arial" w:hAnsi="Arial" w:cs="Arial"/>
          <w:color w:val="000000"/>
          <w:sz w:val="24"/>
          <w:szCs w:val="24"/>
        </w:rPr>
        <w:t xml:space="preserve">MEC, </w:t>
      </w:r>
      <w:r w:rsidR="00660FC4">
        <w:rPr>
          <w:rFonts w:ascii="Arial" w:hAnsi="Arial" w:cs="Arial"/>
          <w:color w:val="000000"/>
          <w:sz w:val="24"/>
          <w:szCs w:val="24"/>
        </w:rPr>
        <w:t xml:space="preserve"> </w:t>
      </w:r>
      <w:r w:rsidRPr="0092429C">
        <w:rPr>
          <w:rFonts w:ascii="Arial" w:hAnsi="Arial" w:cs="Arial"/>
          <w:color w:val="000000"/>
          <w:sz w:val="24"/>
          <w:szCs w:val="24"/>
        </w:rPr>
        <w:t xml:space="preserve">sin </w:t>
      </w:r>
      <w:r w:rsidR="00660FC4">
        <w:rPr>
          <w:rFonts w:ascii="Arial" w:hAnsi="Arial" w:cs="Arial"/>
          <w:color w:val="000000"/>
          <w:sz w:val="24"/>
          <w:szCs w:val="24"/>
        </w:rPr>
        <w:t xml:space="preserve"> </w:t>
      </w:r>
      <w:r w:rsidRPr="0092429C">
        <w:rPr>
          <w:rFonts w:ascii="Arial" w:hAnsi="Arial" w:cs="Arial"/>
          <w:color w:val="000000"/>
          <w:sz w:val="24"/>
          <w:szCs w:val="24"/>
        </w:rPr>
        <w:t xml:space="preserve">generar </w:t>
      </w:r>
      <w:r w:rsidR="00660FC4">
        <w:rPr>
          <w:rFonts w:ascii="Arial" w:hAnsi="Arial" w:cs="Arial"/>
          <w:color w:val="000000"/>
          <w:sz w:val="24"/>
          <w:szCs w:val="24"/>
        </w:rPr>
        <w:t xml:space="preserve"> </w:t>
      </w:r>
      <w:r w:rsidRPr="0092429C">
        <w:rPr>
          <w:rFonts w:ascii="Arial" w:hAnsi="Arial" w:cs="Arial"/>
          <w:color w:val="000000"/>
          <w:sz w:val="24"/>
          <w:szCs w:val="24"/>
        </w:rPr>
        <w:t xml:space="preserve">derecho </w:t>
      </w:r>
      <w:r w:rsidR="00660FC4">
        <w:rPr>
          <w:rFonts w:ascii="Arial" w:hAnsi="Arial" w:cs="Arial"/>
          <w:color w:val="000000"/>
          <w:sz w:val="24"/>
          <w:szCs w:val="24"/>
        </w:rPr>
        <w:t xml:space="preserve"> </w:t>
      </w:r>
      <w:r w:rsidRPr="0092429C">
        <w:rPr>
          <w:rFonts w:ascii="Arial" w:hAnsi="Arial" w:cs="Arial"/>
          <w:color w:val="000000"/>
          <w:sz w:val="24"/>
          <w:szCs w:val="24"/>
        </w:rPr>
        <w:t xml:space="preserve">alguno </w:t>
      </w:r>
      <w:r w:rsidR="00660FC4">
        <w:rPr>
          <w:rFonts w:ascii="Arial" w:hAnsi="Arial" w:cs="Arial"/>
          <w:color w:val="000000"/>
          <w:sz w:val="24"/>
          <w:szCs w:val="24"/>
        </w:rPr>
        <w:t xml:space="preserve"> </w:t>
      </w:r>
      <w:r w:rsidRPr="0092429C">
        <w:rPr>
          <w:rFonts w:ascii="Arial" w:hAnsi="Arial" w:cs="Arial"/>
          <w:color w:val="000000"/>
          <w:sz w:val="24"/>
          <w:szCs w:val="24"/>
        </w:rPr>
        <w:t xml:space="preserve">de </w:t>
      </w:r>
      <w:r w:rsidR="00660FC4">
        <w:rPr>
          <w:rFonts w:ascii="Arial" w:hAnsi="Arial" w:cs="Arial"/>
          <w:color w:val="000000"/>
          <w:sz w:val="24"/>
          <w:szCs w:val="24"/>
        </w:rPr>
        <w:t xml:space="preserve"> </w:t>
      </w:r>
      <w:r w:rsidR="00EA4DE2">
        <w:rPr>
          <w:rFonts w:ascii="Arial" w:hAnsi="Arial" w:cs="Arial"/>
          <w:color w:val="000000"/>
          <w:sz w:val="24"/>
          <w:szCs w:val="24"/>
        </w:rPr>
        <w:t xml:space="preserve">los </w:t>
      </w:r>
      <w:r w:rsidRPr="0092429C">
        <w:rPr>
          <w:rFonts w:ascii="Arial" w:hAnsi="Arial" w:cs="Arial"/>
          <w:color w:val="000000"/>
          <w:sz w:val="24"/>
          <w:szCs w:val="24"/>
        </w:rPr>
        <w:t>participantes a re</w:t>
      </w:r>
      <w:r w:rsidR="001C723E">
        <w:rPr>
          <w:rFonts w:ascii="Arial" w:hAnsi="Arial" w:cs="Arial"/>
          <w:color w:val="000000"/>
          <w:sz w:val="24"/>
          <w:szCs w:val="24"/>
        </w:rPr>
        <w:t>clamar por gastos, honorarios o i</w:t>
      </w:r>
      <w:r w:rsidRPr="0092429C">
        <w:rPr>
          <w:rFonts w:ascii="Arial" w:hAnsi="Arial" w:cs="Arial"/>
          <w:color w:val="000000"/>
          <w:sz w:val="24"/>
          <w:szCs w:val="24"/>
        </w:rPr>
        <w:t>ndemniz</w:t>
      </w:r>
      <w:r w:rsidR="005E29B4">
        <w:rPr>
          <w:rFonts w:ascii="Arial" w:hAnsi="Arial" w:cs="Arial"/>
          <w:color w:val="000000"/>
          <w:sz w:val="24"/>
          <w:szCs w:val="24"/>
        </w:rPr>
        <w:t xml:space="preserve">aciones por daños y perjuicios </w:t>
      </w:r>
      <w:r w:rsidRPr="0092429C">
        <w:rPr>
          <w:rFonts w:ascii="Arial" w:hAnsi="Arial" w:cs="Arial"/>
          <w:color w:val="000000"/>
          <w:sz w:val="24"/>
          <w:szCs w:val="24"/>
        </w:rPr>
        <w:t>y de iniciar acciones en casos de incumplimiento de la oferta ya adjudicada.</w:t>
      </w:r>
      <w:r w:rsidR="0077797B">
        <w:rPr>
          <w:rFonts w:ascii="Arial" w:hAnsi="Arial" w:cs="Arial"/>
          <w:color w:val="000000"/>
          <w:sz w:val="24"/>
          <w:szCs w:val="24"/>
        </w:rPr>
        <w:t xml:space="preserve">  </w:t>
      </w:r>
    </w:p>
    <w:p w:rsidR="00986DB1" w:rsidRDefault="007C769D" w:rsidP="005E29B4">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10795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w:t>
      </w:r>
    </w:p>
    <w:p w:rsidR="004F277C" w:rsidRPr="00621BA3" w:rsidRDefault="00621BA3" w:rsidP="0010795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“aclaraciones”, </w:t>
      </w:r>
      <w:r w:rsidR="004F277C"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004F277C"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004F277C"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004F277C" w:rsidRPr="0092429C">
        <w:rPr>
          <w:rFonts w:ascii="Arial" w:hAnsi="Arial" w:cs="Arial"/>
          <w:color w:val="000000"/>
          <w:sz w:val="24"/>
          <w:szCs w:val="24"/>
        </w:rPr>
        <w:t xml:space="preserve"> </w:t>
      </w:r>
      <w:r w:rsidR="004F277C"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3E57C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D76244"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3E57C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8"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070572" w:rsidRDefault="004F277C" w:rsidP="00070572">
      <w:pPr>
        <w:autoSpaceDE w:val="0"/>
        <w:autoSpaceDN w:val="0"/>
        <w:adjustRightInd w:val="0"/>
        <w:spacing w:after="0" w:line="360" w:lineRule="auto"/>
        <w:ind w:firstLine="708"/>
        <w:jc w:val="both"/>
        <w:rPr>
          <w:rFonts w:ascii="Arial" w:hAnsi="Arial" w:cs="Arial"/>
          <w:b/>
          <w:sz w:val="24"/>
          <w:szCs w:val="24"/>
        </w:rPr>
      </w:pPr>
      <w:r w:rsidRPr="00241E74">
        <w:rPr>
          <w:rFonts w:ascii="Arial" w:hAnsi="Arial" w:cs="Arial"/>
          <w:b/>
          <w:sz w:val="24"/>
          <w:szCs w:val="24"/>
        </w:rPr>
        <w:t>También se deberá adjunta</w:t>
      </w:r>
      <w:r w:rsidR="007772E4">
        <w:rPr>
          <w:rFonts w:ascii="Arial" w:hAnsi="Arial" w:cs="Arial"/>
          <w:b/>
          <w:sz w:val="24"/>
          <w:szCs w:val="24"/>
        </w:rPr>
        <w:t xml:space="preserve">r </w:t>
      </w:r>
      <w:r w:rsidR="004255D5">
        <w:rPr>
          <w:rFonts w:ascii="Arial" w:hAnsi="Arial" w:cs="Arial"/>
          <w:b/>
          <w:sz w:val="24"/>
          <w:szCs w:val="24"/>
        </w:rPr>
        <w:t xml:space="preserve">la documentación solicitada como obligatoria en el punto Nº </w:t>
      </w:r>
      <w:r w:rsidR="003E57CE">
        <w:rPr>
          <w:rFonts w:ascii="Arial" w:hAnsi="Arial" w:cs="Arial"/>
          <w:b/>
          <w:sz w:val="24"/>
          <w:szCs w:val="24"/>
        </w:rPr>
        <w:t>9</w:t>
      </w:r>
      <w:r w:rsidR="00C768F9">
        <w:rPr>
          <w:rFonts w:ascii="Arial" w:hAnsi="Arial" w:cs="Arial"/>
          <w:b/>
          <w:sz w:val="24"/>
          <w:szCs w:val="24"/>
        </w:rPr>
        <w:t xml:space="preserve">. </w:t>
      </w:r>
    </w:p>
    <w:p w:rsidR="004F277C" w:rsidRPr="0092429C" w:rsidRDefault="004F277C" w:rsidP="00070572">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w:t>
      </w:r>
      <w:r w:rsidR="00416AAA">
        <w:rPr>
          <w:rFonts w:ascii="Arial" w:hAnsi="Arial" w:cs="Arial"/>
          <w:b/>
          <w:bCs/>
          <w:sz w:val="24"/>
          <w:szCs w:val="24"/>
        </w:rPr>
        <w:t xml:space="preserve"> al</w:t>
      </w:r>
      <w:r w:rsidRPr="0092429C">
        <w:rPr>
          <w:rFonts w:ascii="Arial" w:hAnsi="Arial" w:cs="Arial"/>
          <w:b/>
          <w:bCs/>
          <w:sz w:val="24"/>
          <w:szCs w:val="24"/>
        </w:rPr>
        <w:t xml:space="preserv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 xml:space="preserve">Asimismo, las ofertas serán rechazadas cuando contengan cláusulas consideradas abusivas, atendiendo, aunque no únicamente, a lo dispuesto por la Ley </w:t>
      </w:r>
      <w:r w:rsidR="000F4C7E">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Decreto</w:t>
      </w:r>
      <w:r w:rsidR="000F4C7E">
        <w:rPr>
          <w:rFonts w:ascii="Arial" w:hAnsi="Arial" w:cs="Arial"/>
          <w:color w:val="000000"/>
          <w:sz w:val="24"/>
          <w:szCs w:val="24"/>
        </w:rPr>
        <w:t xml:space="preserve"> Nº</w:t>
      </w:r>
      <w:r w:rsidR="006516EF">
        <w:rPr>
          <w:rFonts w:ascii="Arial" w:hAnsi="Arial" w:cs="Arial"/>
          <w:color w:val="000000"/>
          <w:sz w:val="24"/>
          <w:szCs w:val="24"/>
        </w:rPr>
        <w:t xml:space="preserve"> </w:t>
      </w:r>
      <w:r w:rsidR="008A137C">
        <w:rPr>
          <w:rFonts w:ascii="Arial" w:hAnsi="Arial" w:cs="Arial"/>
          <w:color w:val="000000"/>
          <w:sz w:val="24"/>
          <w:szCs w:val="24"/>
        </w:rPr>
        <w:t>244/</w:t>
      </w:r>
      <w:r w:rsidRPr="0092429C">
        <w:rPr>
          <w:rFonts w:ascii="Arial" w:hAnsi="Arial" w:cs="Arial"/>
          <w:color w:val="000000"/>
          <w:sz w:val="24"/>
          <w:szCs w:val="24"/>
        </w:rPr>
        <w:t>000 de 23 de ag</w:t>
      </w:r>
      <w:r w:rsidR="005E29B4">
        <w:rPr>
          <w:rFonts w:ascii="Arial" w:hAnsi="Arial" w:cs="Arial"/>
          <w:color w:val="000000"/>
          <w:sz w:val="24"/>
          <w:szCs w:val="24"/>
        </w:rPr>
        <w:t xml:space="preserve">osto de 2000 </w:t>
      </w:r>
      <w:r w:rsidR="006516EF">
        <w:rPr>
          <w:rFonts w:ascii="Arial" w:hAnsi="Arial" w:cs="Arial"/>
          <w:color w:val="000000"/>
          <w:sz w:val="24"/>
          <w:szCs w:val="24"/>
        </w:rPr>
        <w:t>(</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255D5" w:rsidRDefault="003E57CE"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DOCUMENTACIÓN REQUERIDA</w:t>
      </w:r>
    </w:p>
    <w:p w:rsidR="004F277C" w:rsidRPr="004255D5" w:rsidRDefault="004255D5" w:rsidP="003B04E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rPr>
        <w:t xml:space="preserve"> </w:t>
      </w:r>
      <w:r w:rsidRPr="004255D5">
        <w:rPr>
          <w:rFonts w:ascii="Arial" w:hAnsi="Arial" w:cs="Arial"/>
          <w:b/>
          <w:bCs/>
          <w:color w:val="000000"/>
          <w:sz w:val="24"/>
          <w:szCs w:val="24"/>
          <w:u w:val="single"/>
        </w:rPr>
        <w:t>OBLIGATORIA</w:t>
      </w:r>
    </w:p>
    <w:p w:rsidR="00007EB7" w:rsidRDefault="004F277C" w:rsidP="004255D5">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70D91">
        <w:rPr>
          <w:rFonts w:ascii="Arial" w:hAnsi="Arial" w:cs="Arial"/>
          <w:bCs/>
          <w:color w:val="000000"/>
          <w:sz w:val="24"/>
          <w:szCs w:val="24"/>
        </w:rPr>
        <w:t xml:space="preserve"> teniendo carácter obligatorio para la admisibilidad de las propuestas a efectos de proceder al estudio de las </w:t>
      </w:r>
      <w:r w:rsidR="000C0CB9">
        <w:rPr>
          <w:rFonts w:ascii="Arial" w:hAnsi="Arial" w:cs="Arial"/>
          <w:bCs/>
          <w:color w:val="000000"/>
          <w:sz w:val="24"/>
          <w:szCs w:val="24"/>
        </w:rPr>
        <w:t>mismas:</w:t>
      </w:r>
    </w:p>
    <w:p w:rsidR="004F277C" w:rsidRPr="00C730D1" w:rsidRDefault="00450C05" w:rsidP="003B04E2">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w:t>
      </w:r>
      <w:r w:rsidR="004F277C" w:rsidRPr="00C730D1">
        <w:rPr>
          <w:rFonts w:ascii="Arial" w:hAnsi="Arial" w:cs="Arial"/>
          <w:sz w:val="24"/>
          <w:szCs w:val="24"/>
        </w:rPr>
        <w:t xml:space="preserve"> Formulario de identificación del oferente</w:t>
      </w:r>
      <w:r w:rsidR="00CA499C" w:rsidRPr="00C730D1">
        <w:rPr>
          <w:rFonts w:ascii="Arial" w:hAnsi="Arial" w:cs="Arial"/>
          <w:sz w:val="24"/>
          <w:szCs w:val="24"/>
        </w:rPr>
        <w:t xml:space="preserve"> ANEXO</w:t>
      </w:r>
      <w:r w:rsidR="000F4C7E" w:rsidRPr="00C730D1">
        <w:rPr>
          <w:rFonts w:ascii="Arial" w:hAnsi="Arial" w:cs="Arial"/>
          <w:sz w:val="24"/>
          <w:szCs w:val="24"/>
        </w:rPr>
        <w:t xml:space="preserve"> </w:t>
      </w:r>
      <w:r w:rsidR="00CA499C" w:rsidRPr="00C730D1">
        <w:rPr>
          <w:rFonts w:ascii="Arial" w:hAnsi="Arial" w:cs="Arial"/>
          <w:sz w:val="24"/>
          <w:szCs w:val="24"/>
        </w:rPr>
        <w:t>I</w:t>
      </w:r>
      <w:r w:rsidR="000F4C7E" w:rsidRPr="00C730D1">
        <w:rPr>
          <w:rFonts w:ascii="Arial" w:hAnsi="Arial" w:cs="Arial"/>
          <w:sz w:val="24"/>
          <w:szCs w:val="24"/>
        </w:rPr>
        <w:t>.</w:t>
      </w:r>
    </w:p>
    <w:p w:rsidR="00241E74" w:rsidRDefault="00450C05" w:rsidP="00241E74">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 xml:space="preserve">b) </w:t>
      </w:r>
      <w:r w:rsidR="004F277C" w:rsidRPr="00C730D1">
        <w:rPr>
          <w:rFonts w:ascii="Arial" w:hAnsi="Arial" w:cs="Arial"/>
          <w:sz w:val="24"/>
          <w:szCs w:val="24"/>
        </w:rPr>
        <w:t xml:space="preserve"> Declaración Jurada en formulario ANEXO II</w:t>
      </w:r>
      <w:r w:rsidR="00CA499C" w:rsidRPr="00C730D1">
        <w:rPr>
          <w:rFonts w:ascii="Arial" w:hAnsi="Arial" w:cs="Arial"/>
          <w:sz w:val="24"/>
          <w:szCs w:val="24"/>
        </w:rPr>
        <w:t>.</w:t>
      </w:r>
    </w:p>
    <w:p w:rsidR="00971BAD" w:rsidRDefault="00971BAD" w:rsidP="00241E7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 Habilitación Bromatológica válida y vigente.</w:t>
      </w:r>
    </w:p>
    <w:p w:rsidR="003B2C00" w:rsidRDefault="003B2C00" w:rsidP="00971BAD">
      <w:pPr>
        <w:autoSpaceDE w:val="0"/>
        <w:autoSpaceDN w:val="0"/>
        <w:adjustRightInd w:val="0"/>
        <w:spacing w:after="0" w:line="360" w:lineRule="auto"/>
        <w:jc w:val="both"/>
        <w:rPr>
          <w:rFonts w:ascii="Arial" w:hAnsi="Arial" w:cs="Arial"/>
          <w:sz w:val="24"/>
          <w:szCs w:val="24"/>
        </w:rPr>
      </w:pPr>
      <w:r>
        <w:rPr>
          <w:rFonts w:ascii="Arial" w:hAnsi="Arial" w:cs="Arial"/>
          <w:b/>
          <w:bCs/>
          <w:color w:val="000000"/>
          <w:sz w:val="24"/>
          <w:szCs w:val="24"/>
          <w:u w:val="single"/>
        </w:rPr>
        <w:t>A considerar en la Evaluación Técnica</w:t>
      </w:r>
    </w:p>
    <w:p w:rsidR="004255D5" w:rsidRPr="00B708DB" w:rsidRDefault="00D76244" w:rsidP="00B708DB">
      <w:pPr>
        <w:pStyle w:val="Prrafodelista"/>
        <w:numPr>
          <w:ilvl w:val="0"/>
          <w:numId w:val="48"/>
        </w:numPr>
        <w:autoSpaceDE w:val="0"/>
        <w:autoSpaceDN w:val="0"/>
        <w:adjustRightInd w:val="0"/>
        <w:spacing w:after="0" w:line="360" w:lineRule="auto"/>
        <w:jc w:val="both"/>
        <w:rPr>
          <w:rFonts w:ascii="Arial" w:hAnsi="Arial" w:cs="Arial"/>
          <w:sz w:val="24"/>
          <w:szCs w:val="24"/>
        </w:rPr>
      </w:pPr>
      <w:r w:rsidRPr="00B708DB">
        <w:rPr>
          <w:rFonts w:ascii="Arial" w:hAnsi="Arial" w:cs="Arial"/>
          <w:sz w:val="24"/>
          <w:szCs w:val="24"/>
        </w:rPr>
        <w:t>ANEXO III Antecedentes.</w:t>
      </w:r>
    </w:p>
    <w:p w:rsidR="00B708DB" w:rsidRPr="00B708DB" w:rsidRDefault="00B708DB" w:rsidP="00B708DB">
      <w:pPr>
        <w:autoSpaceDE w:val="0"/>
        <w:autoSpaceDN w:val="0"/>
        <w:adjustRightInd w:val="0"/>
        <w:spacing w:after="0" w:line="360" w:lineRule="auto"/>
        <w:ind w:left="708"/>
        <w:jc w:val="both"/>
        <w:rPr>
          <w:rFonts w:ascii="Arial" w:hAnsi="Arial" w:cs="Arial"/>
          <w:sz w:val="24"/>
          <w:szCs w:val="24"/>
        </w:rPr>
      </w:pPr>
      <w:r w:rsidRPr="00B708DB">
        <w:rPr>
          <w:rFonts w:ascii="Arial" w:hAnsi="Arial" w:cs="Arial"/>
          <w:sz w:val="24"/>
          <w:szCs w:val="24"/>
        </w:rPr>
        <w:t>Los Anexos deben ser firmados, escaneados y anexados a la oferta electrónica.</w:t>
      </w:r>
    </w:p>
    <w:p w:rsidR="004F277C" w:rsidRPr="00B87C7E" w:rsidRDefault="004F277C" w:rsidP="003B04E2">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D76244"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5E29B4">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3E57CE" w:rsidP="003B04E2">
      <w:pPr>
        <w:spacing w:after="0" w:line="360" w:lineRule="auto"/>
        <w:jc w:val="both"/>
        <w:rPr>
          <w:rFonts w:ascii="Arial" w:hAnsi="Arial" w:cs="Arial"/>
          <w:sz w:val="24"/>
          <w:szCs w:val="24"/>
        </w:rPr>
      </w:pPr>
      <w:r>
        <w:rPr>
          <w:rFonts w:ascii="Arial" w:hAnsi="Arial" w:cs="Arial"/>
          <w:b/>
          <w:bCs/>
          <w:color w:val="000000"/>
          <w:sz w:val="24"/>
          <w:szCs w:val="24"/>
        </w:rPr>
        <w:t>10</w:t>
      </w:r>
      <w:r w:rsidR="004F277C" w:rsidRPr="008B36F9">
        <w:rPr>
          <w:rFonts w:ascii="Arial" w:hAnsi="Arial" w:cs="Arial"/>
          <w:b/>
          <w:bCs/>
          <w:color w:val="000000"/>
          <w:sz w:val="24"/>
          <w:szCs w:val="24"/>
        </w:rPr>
        <w:t>. FORMA DE PAGO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w:t>
      </w:r>
      <w:r w:rsidR="00971BAD">
        <w:rPr>
          <w:rFonts w:ascii="Arial" w:hAnsi="Arial" w:cs="Arial"/>
          <w:color w:val="000000"/>
          <w:lang w:val="es-ES" w:eastAsia="en-US"/>
        </w:rPr>
        <w:t>.</w:t>
      </w:r>
    </w:p>
    <w:p w:rsidR="000C0CB9" w:rsidRDefault="00D76244" w:rsidP="001C723E">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3E57CE">
        <w:rPr>
          <w:rFonts w:ascii="Arial" w:hAnsi="Arial" w:cs="Arial"/>
          <w:b/>
          <w:bCs/>
          <w:sz w:val="24"/>
          <w:szCs w:val="24"/>
        </w:rPr>
        <w:t>1</w:t>
      </w:r>
      <w:r w:rsidR="000C0CB9">
        <w:rPr>
          <w:rFonts w:ascii="Arial" w:hAnsi="Arial" w:cs="Arial"/>
          <w:b/>
          <w:bCs/>
          <w:sz w:val="24"/>
          <w:szCs w:val="24"/>
        </w:rPr>
        <w:t xml:space="preserve">. PLAZOS </w:t>
      </w:r>
      <w:r>
        <w:rPr>
          <w:rFonts w:ascii="Arial" w:hAnsi="Arial" w:cs="Arial"/>
          <w:b/>
          <w:bCs/>
          <w:sz w:val="24"/>
          <w:szCs w:val="24"/>
        </w:rPr>
        <w:t>Y FORMA DE ENTREGA</w:t>
      </w:r>
    </w:p>
    <w:p w:rsidR="00971BAD" w:rsidRPr="00971BAD" w:rsidRDefault="00971BAD" w:rsidP="00416AAA">
      <w:pPr>
        <w:pStyle w:val="Textoindependiente2"/>
        <w:tabs>
          <w:tab w:val="left" w:pos="709"/>
        </w:tabs>
        <w:ind w:firstLine="709"/>
        <w:rPr>
          <w:rFonts w:ascii="Arial" w:hAnsi="Arial" w:cs="Arial"/>
          <w:bCs/>
        </w:rPr>
      </w:pPr>
      <w:r w:rsidRPr="00971BAD">
        <w:rPr>
          <w:rFonts w:ascii="Arial" w:hAnsi="Arial" w:cs="Arial"/>
          <w:bCs/>
        </w:rPr>
        <w:t xml:space="preserve">Los servicios serán comunicados sólo mediante correo electrónico enviado por el Departamento de Compras dónde se indicara el servicio solicitado, la cantidad de personas y persona de contacto para coordinar la entrega </w:t>
      </w:r>
      <w:r w:rsidR="00416AAA">
        <w:rPr>
          <w:rFonts w:ascii="Arial" w:hAnsi="Arial" w:cs="Arial"/>
          <w:bCs/>
        </w:rPr>
        <w:t>d</w:t>
      </w:r>
      <w:r w:rsidRPr="00971BAD">
        <w:rPr>
          <w:rFonts w:ascii="Arial" w:hAnsi="Arial" w:cs="Arial"/>
          <w:bCs/>
        </w:rPr>
        <w:t>el mismo.</w:t>
      </w:r>
    </w:p>
    <w:p w:rsidR="00971BAD" w:rsidRPr="00971BAD" w:rsidRDefault="00971BAD" w:rsidP="00416AAA">
      <w:pPr>
        <w:pStyle w:val="Textoindependiente2"/>
        <w:ind w:firstLine="709"/>
        <w:rPr>
          <w:rFonts w:ascii="Arial" w:hAnsi="Arial" w:cs="Arial"/>
          <w:bCs/>
        </w:rPr>
      </w:pPr>
      <w:r w:rsidRPr="00971BAD">
        <w:rPr>
          <w:rFonts w:ascii="Arial" w:hAnsi="Arial" w:cs="Arial"/>
          <w:bCs/>
        </w:rPr>
        <w:t>La comunicación se realizará con un mínimo de 5</w:t>
      </w:r>
      <w:r w:rsidR="00416AAA">
        <w:rPr>
          <w:rFonts w:ascii="Arial" w:hAnsi="Arial" w:cs="Arial"/>
          <w:bCs/>
        </w:rPr>
        <w:t xml:space="preserve"> (cinco)</w:t>
      </w:r>
      <w:r w:rsidRPr="00971BAD">
        <w:rPr>
          <w:rFonts w:ascii="Arial" w:hAnsi="Arial" w:cs="Arial"/>
          <w:bCs/>
        </w:rPr>
        <w:t xml:space="preserve"> días de antelación a la fecha del  evento por el cual se solicita el servicio.</w:t>
      </w:r>
    </w:p>
    <w:p w:rsidR="00416AAA" w:rsidRDefault="00416AAA">
      <w:pPr>
        <w:spacing w:after="0" w:line="240" w:lineRule="auto"/>
        <w:rPr>
          <w:rFonts w:ascii="Arial" w:hAnsi="Arial" w:cs="Arial"/>
          <w:b/>
          <w:bCs/>
          <w:sz w:val="24"/>
          <w:szCs w:val="24"/>
          <w:lang w:val="es-ES_tradnl"/>
        </w:rPr>
      </w:pPr>
      <w:r>
        <w:rPr>
          <w:rFonts w:ascii="Arial" w:hAnsi="Arial" w:cs="Arial"/>
          <w:b/>
          <w:bCs/>
          <w:sz w:val="24"/>
          <w:szCs w:val="24"/>
          <w:lang w:val="es-ES_tradnl"/>
        </w:rPr>
        <w:br w:type="page"/>
      </w:r>
    </w:p>
    <w:p w:rsidR="005D20C6" w:rsidRPr="005D20C6" w:rsidRDefault="00C730D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lastRenderedPageBreak/>
        <w:t>1</w:t>
      </w:r>
      <w:r w:rsidR="003E57CE">
        <w:rPr>
          <w:rFonts w:ascii="Arial" w:hAnsi="Arial" w:cs="Arial"/>
          <w:b/>
          <w:bCs/>
          <w:sz w:val="24"/>
          <w:szCs w:val="24"/>
        </w:rPr>
        <w:t>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w:t>
      </w:r>
      <w:r w:rsidR="00660FC4">
        <w:rPr>
          <w:rFonts w:ascii="Arial" w:hAnsi="Arial" w:cs="Arial"/>
          <w:bCs/>
          <w:sz w:val="24"/>
          <w:szCs w:val="24"/>
        </w:rPr>
        <w:t>ayos firmes</w:t>
      </w:r>
      <w:r w:rsidRPr="005D20C6">
        <w:rPr>
          <w:rFonts w:ascii="Arial" w:hAnsi="Arial" w:cs="Arial"/>
          <w:bCs/>
          <w:sz w:val="24"/>
          <w:szCs w:val="24"/>
        </w:rPr>
        <w:t>, siendo obligatorio discriminar el Impuesto al Valor Agregado (si no se discrimina se asume su inclusión).</w:t>
      </w:r>
    </w:p>
    <w:p w:rsidR="004F277C" w:rsidRPr="005D20C6" w:rsidRDefault="005D20C6" w:rsidP="009C1F29">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En los casos de los artículo</w:t>
      </w:r>
      <w:r w:rsidR="00416AAA">
        <w:rPr>
          <w:rFonts w:ascii="Arial" w:hAnsi="Arial" w:cs="Arial"/>
          <w:bCs/>
          <w:sz w:val="24"/>
          <w:szCs w:val="24"/>
        </w:rPr>
        <w:t>s exentos de este impuesto, la E</w:t>
      </w:r>
      <w:r w:rsidRPr="005D20C6">
        <w:rPr>
          <w:rFonts w:ascii="Arial" w:hAnsi="Arial" w:cs="Arial"/>
          <w:bCs/>
          <w:sz w:val="24"/>
          <w:szCs w:val="24"/>
        </w:rPr>
        <w:t>mpresa oferente deberá dejar explicitado cuales son, siendo de su propia responsabilidad la adecuada c</w:t>
      </w:r>
      <w:r w:rsidR="00416AAA">
        <w:rPr>
          <w:rFonts w:ascii="Arial" w:hAnsi="Arial" w:cs="Arial"/>
          <w:bCs/>
          <w:sz w:val="24"/>
          <w:szCs w:val="24"/>
        </w:rPr>
        <w:t>lasificación de los artículos de</w:t>
      </w:r>
      <w:r w:rsidRPr="005D20C6">
        <w:rPr>
          <w:rFonts w:ascii="Arial" w:hAnsi="Arial" w:cs="Arial"/>
          <w:bCs/>
          <w:sz w:val="24"/>
          <w:szCs w:val="24"/>
        </w:rPr>
        <w:t xml:space="preserve"> exento o no.</w:t>
      </w:r>
    </w:p>
    <w:p w:rsidR="004F277C" w:rsidRPr="0092429C" w:rsidRDefault="00C730D1" w:rsidP="003B04E2">
      <w:pPr>
        <w:pStyle w:val="Default"/>
        <w:spacing w:line="360" w:lineRule="auto"/>
        <w:jc w:val="both"/>
      </w:pPr>
      <w:r>
        <w:rPr>
          <w:b/>
          <w:bCs/>
        </w:rPr>
        <w:t>1</w:t>
      </w:r>
      <w:r w:rsidR="003E57CE">
        <w:rPr>
          <w:b/>
          <w:bCs/>
        </w:rPr>
        <w:t>3</w:t>
      </w:r>
      <w:r w:rsidR="004F277C" w:rsidRPr="0092429C">
        <w:rPr>
          <w:b/>
          <w:bCs/>
        </w:rPr>
        <w:t xml:space="preserve">. INFORMACIÓN CONFIDENCIAL Y DATOS PERSONALES </w:t>
      </w:r>
    </w:p>
    <w:p w:rsidR="00007EB7" w:rsidRDefault="004F277C" w:rsidP="000D5C33">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5E29B4">
        <w:t xml:space="preserve"> Ley de Acceso a la Información Pública</w:t>
      </w:r>
      <w:r w:rsidRPr="0092429C">
        <w:t xml:space="preserve"> y demás normas concordantes y complementarias. No se considera información confidencial, la relativa a los pre</w:t>
      </w:r>
      <w:r w:rsidR="00397FEE">
        <w:t>cios, la descripción de bienes,</w:t>
      </w:r>
      <w:r w:rsidRPr="0092429C">
        <w:t xml:space="preserve">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3B04E2">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00660FC4">
        <w:rPr>
          <w:rFonts w:ascii="Arial" w:hAnsi="Arial" w:cs="Arial"/>
          <w:sz w:val="24"/>
          <w:szCs w:val="24"/>
        </w:rPr>
        <w:t xml:space="preserve"> Nº </w:t>
      </w:r>
      <w:r w:rsidRPr="0092429C">
        <w:rPr>
          <w:rFonts w:ascii="Arial" w:hAnsi="Arial" w:cs="Arial"/>
          <w:sz w:val="24"/>
          <w:szCs w:val="24"/>
        </w:rPr>
        <w:t xml:space="preserve">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730D1" w:rsidP="00660FC4">
      <w:pPr>
        <w:pStyle w:val="Textoindependiente2"/>
        <w:rPr>
          <w:rFonts w:ascii="Arial" w:hAnsi="Arial" w:cs="Arial"/>
          <w:b/>
          <w:bCs/>
          <w:color w:val="000000"/>
          <w:lang w:val="es-ES" w:eastAsia="en-US"/>
        </w:rPr>
      </w:pPr>
      <w:r>
        <w:rPr>
          <w:rFonts w:ascii="Arial" w:hAnsi="Arial" w:cs="Arial"/>
          <w:b/>
          <w:bCs/>
          <w:color w:val="000000"/>
          <w:lang w:val="es-ES" w:eastAsia="en-US"/>
        </w:rPr>
        <w:t>1</w:t>
      </w:r>
      <w:r w:rsidR="003E57CE">
        <w:rPr>
          <w:rFonts w:ascii="Arial" w:hAnsi="Arial" w:cs="Arial"/>
          <w:b/>
          <w:bCs/>
          <w:color w:val="000000"/>
          <w:lang w:val="es-ES" w:eastAsia="en-US"/>
        </w:rPr>
        <w:t>4</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w:t>
      </w:r>
      <w:r w:rsidR="00051E31">
        <w:rPr>
          <w:rFonts w:ascii="Arial" w:hAnsi="Arial" w:cs="Arial"/>
          <w:color w:val="000000"/>
          <w:lang w:val="es-ES" w:eastAsia="en-US"/>
        </w:rPr>
        <w:t xml:space="preserve"> ejecución</w:t>
      </w:r>
      <w:r w:rsidR="00416AAA">
        <w:rPr>
          <w:rFonts w:ascii="Arial" w:hAnsi="Arial" w:cs="Arial"/>
          <w:color w:val="000000"/>
          <w:lang w:val="es-ES" w:eastAsia="en-US"/>
        </w:rPr>
        <w:t xml:space="preserve"> del contrato, que el servicio</w:t>
      </w:r>
      <w:r w:rsidR="00051E31">
        <w:rPr>
          <w:rFonts w:ascii="Arial" w:hAnsi="Arial" w:cs="Arial"/>
          <w:color w:val="000000"/>
          <w:lang w:val="es-ES" w:eastAsia="en-US"/>
        </w:rPr>
        <w:t xml:space="preserve"> </w:t>
      </w:r>
      <w:r w:rsidRPr="0092429C">
        <w:rPr>
          <w:rFonts w:ascii="Arial" w:hAnsi="Arial" w:cs="Arial"/>
          <w:color w:val="000000"/>
          <w:lang w:val="es-ES" w:eastAsia="en-US"/>
        </w:rPr>
        <w:t>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397FEE">
        <w:rPr>
          <w:rFonts w:ascii="Arial" w:hAnsi="Arial" w:cs="Arial"/>
          <w:color w:val="000000"/>
          <w:lang w:val="es-ES" w:eastAsia="en-US"/>
        </w:rPr>
        <w:t>de</w:t>
      </w:r>
      <w:r w:rsidRPr="0092429C">
        <w:rPr>
          <w:rFonts w:ascii="Arial" w:hAnsi="Arial" w:cs="Arial"/>
          <w:color w:val="000000"/>
          <w:lang w:val="es-ES" w:eastAsia="en-US"/>
        </w:rPr>
        <w:t xml:space="preserve"> lugar a reclamación de clase alguna. </w:t>
      </w:r>
    </w:p>
    <w:p w:rsidR="002D6F14" w:rsidRPr="0092429C" w:rsidRDefault="002D6F14" w:rsidP="003B04E2">
      <w:pPr>
        <w:pStyle w:val="Textoindependiente2"/>
        <w:ind w:firstLine="709"/>
        <w:rPr>
          <w:rFonts w:ascii="Arial" w:hAnsi="Arial" w:cs="Arial"/>
          <w:color w:val="000000"/>
          <w:lang w:val="es-ES" w:eastAsia="en-US"/>
        </w:rPr>
      </w:pP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1</w:t>
      </w:r>
      <w:r w:rsidR="003E57CE">
        <w:rPr>
          <w:rFonts w:ascii="Arial" w:hAnsi="Arial" w:cs="Arial"/>
          <w:b/>
          <w:bCs/>
          <w:color w:val="000000"/>
          <w:sz w:val="24"/>
          <w:szCs w:val="24"/>
        </w:rPr>
        <w:t>5</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7772E4" w:rsidRDefault="0006369C" w:rsidP="00051E31">
      <w:pPr>
        <w:pStyle w:val="Prrafodelista"/>
        <w:numPr>
          <w:ilvl w:val="0"/>
          <w:numId w:val="42"/>
        </w:numPr>
        <w:autoSpaceDE w:val="0"/>
        <w:autoSpaceDN w:val="0"/>
        <w:adjustRightInd w:val="0"/>
        <w:spacing w:after="0" w:line="360" w:lineRule="auto"/>
        <w:ind w:left="426" w:hanging="12"/>
        <w:jc w:val="both"/>
        <w:rPr>
          <w:rFonts w:ascii="Arial" w:hAnsi="Arial" w:cs="Arial"/>
          <w:b/>
          <w:bCs/>
          <w:color w:val="000000"/>
          <w:sz w:val="24"/>
          <w:szCs w:val="24"/>
        </w:rPr>
      </w:pPr>
      <w:r w:rsidRPr="007772E4">
        <w:rPr>
          <w:rFonts w:ascii="Arial" w:hAnsi="Arial" w:cs="Arial"/>
          <w:color w:val="000000"/>
          <w:sz w:val="24"/>
          <w:szCs w:val="24"/>
        </w:rPr>
        <w:t xml:space="preserve">Correo electrónico: </w:t>
      </w:r>
      <w:r w:rsidR="004F277C" w:rsidRPr="007772E4">
        <w:rPr>
          <w:rFonts w:ascii="Arial" w:hAnsi="Arial" w:cs="Arial"/>
          <w:b/>
          <w:sz w:val="24"/>
          <w:szCs w:val="24"/>
        </w:rPr>
        <w:t>compras@mec.gub.uy</w:t>
      </w:r>
      <w:r w:rsidR="004F277C" w:rsidRPr="007772E4">
        <w:rPr>
          <w:rFonts w:ascii="Arial" w:hAnsi="Arial" w:cs="Arial"/>
          <w:color w:val="000000"/>
          <w:sz w:val="24"/>
          <w:szCs w:val="24"/>
        </w:rPr>
        <w:t xml:space="preserve">, </w:t>
      </w:r>
      <w:r w:rsidR="00660FC4" w:rsidRPr="007772E4">
        <w:rPr>
          <w:rFonts w:ascii="Arial" w:hAnsi="Arial" w:cs="Arial"/>
          <w:b/>
          <w:bCs/>
          <w:color w:val="000000"/>
          <w:sz w:val="24"/>
          <w:szCs w:val="24"/>
        </w:rPr>
        <w:t>con el asunto: “</w:t>
      </w:r>
      <w:r w:rsidR="004F277C" w:rsidRPr="007772E4">
        <w:rPr>
          <w:rFonts w:ascii="Arial" w:hAnsi="Arial" w:cs="Arial"/>
          <w:b/>
          <w:bCs/>
          <w:color w:val="000000"/>
          <w:sz w:val="24"/>
          <w:szCs w:val="24"/>
        </w:rPr>
        <w:t>L.</w:t>
      </w:r>
      <w:r w:rsidR="007E1347" w:rsidRPr="007772E4">
        <w:rPr>
          <w:rFonts w:ascii="Arial" w:hAnsi="Arial" w:cs="Arial"/>
          <w:b/>
          <w:bCs/>
          <w:color w:val="000000"/>
          <w:sz w:val="24"/>
          <w:szCs w:val="24"/>
        </w:rPr>
        <w:t>A</w:t>
      </w:r>
      <w:r w:rsidR="00B136CA" w:rsidRPr="007772E4">
        <w:rPr>
          <w:rFonts w:ascii="Arial" w:hAnsi="Arial" w:cs="Arial"/>
          <w:b/>
          <w:bCs/>
          <w:color w:val="000000"/>
          <w:sz w:val="24"/>
          <w:szCs w:val="24"/>
        </w:rPr>
        <w:t xml:space="preserve">. </w:t>
      </w:r>
      <w:r w:rsidR="00E30EB6">
        <w:rPr>
          <w:rFonts w:ascii="Arial" w:hAnsi="Arial" w:cs="Arial"/>
          <w:b/>
          <w:bCs/>
          <w:color w:val="000000"/>
          <w:sz w:val="24"/>
          <w:szCs w:val="24"/>
        </w:rPr>
        <w:t>1</w:t>
      </w:r>
      <w:r w:rsidR="007439BA">
        <w:rPr>
          <w:rFonts w:ascii="Arial" w:hAnsi="Arial" w:cs="Arial"/>
          <w:b/>
          <w:bCs/>
          <w:color w:val="000000"/>
          <w:sz w:val="24"/>
          <w:szCs w:val="24"/>
        </w:rPr>
        <w:t>6</w:t>
      </w:r>
      <w:r w:rsidR="004F277C" w:rsidRPr="007772E4">
        <w:rPr>
          <w:rFonts w:ascii="Arial" w:hAnsi="Arial" w:cs="Arial"/>
          <w:b/>
          <w:bCs/>
          <w:color w:val="000000"/>
          <w:sz w:val="24"/>
          <w:szCs w:val="24"/>
        </w:rPr>
        <w:t>/1</w:t>
      </w:r>
      <w:r w:rsidR="00AD2ABA" w:rsidRPr="007772E4">
        <w:rPr>
          <w:rFonts w:ascii="Arial" w:hAnsi="Arial" w:cs="Arial"/>
          <w:b/>
          <w:bCs/>
          <w:color w:val="000000"/>
          <w:sz w:val="24"/>
          <w:szCs w:val="24"/>
        </w:rPr>
        <w:t>8</w:t>
      </w:r>
      <w:r w:rsidR="004F277C" w:rsidRPr="007772E4">
        <w:rPr>
          <w:rFonts w:ascii="Arial" w:hAnsi="Arial" w:cs="Arial"/>
          <w:b/>
          <w:bCs/>
          <w:color w:val="000000"/>
          <w:sz w:val="24"/>
          <w:szCs w:val="24"/>
        </w:rPr>
        <w:t xml:space="preserve"> “</w:t>
      </w:r>
      <w:r w:rsidR="007439BA">
        <w:rPr>
          <w:rFonts w:ascii="Arial" w:hAnsi="Arial" w:cs="Arial"/>
          <w:b/>
          <w:bCs/>
          <w:color w:val="000000"/>
          <w:sz w:val="24"/>
          <w:szCs w:val="24"/>
        </w:rPr>
        <w:t>Alimentación</w:t>
      </w:r>
      <w:r w:rsidR="004F277C" w:rsidRPr="007772E4">
        <w:rPr>
          <w:rFonts w:ascii="Arial" w:hAnsi="Arial" w:cs="Arial"/>
          <w:b/>
          <w:bCs/>
          <w:color w:val="000000"/>
          <w:sz w:val="24"/>
          <w:szCs w:val="24"/>
        </w:rPr>
        <w:t>”</w:t>
      </w:r>
      <w:r w:rsidR="00152AE7" w:rsidRPr="007772E4">
        <w:rPr>
          <w:rFonts w:ascii="Arial" w:hAnsi="Arial" w:cs="Arial"/>
          <w:bCs/>
          <w:color w:val="000000"/>
          <w:sz w:val="24"/>
          <w:szCs w:val="24"/>
        </w:rPr>
        <w:t>.</w:t>
      </w:r>
    </w:p>
    <w:p w:rsidR="003169D3" w:rsidRPr="00BB109A" w:rsidRDefault="00BB109A" w:rsidP="00051E31">
      <w:pPr>
        <w:pStyle w:val="Prrafodelista"/>
        <w:numPr>
          <w:ilvl w:val="0"/>
          <w:numId w:val="42"/>
        </w:numPr>
        <w:autoSpaceDE w:val="0"/>
        <w:autoSpaceDN w:val="0"/>
        <w:adjustRightInd w:val="0"/>
        <w:spacing w:after="0" w:line="360" w:lineRule="auto"/>
        <w:ind w:left="426" w:hanging="12"/>
        <w:jc w:val="both"/>
        <w:rPr>
          <w:rFonts w:ascii="Arial" w:hAnsi="Arial" w:cs="Arial"/>
          <w:color w:val="000000"/>
          <w:sz w:val="24"/>
          <w:szCs w:val="24"/>
        </w:rPr>
      </w:pPr>
      <w:r>
        <w:rPr>
          <w:rFonts w:ascii="Arial" w:hAnsi="Arial" w:cs="Arial"/>
          <w:color w:val="000000"/>
          <w:sz w:val="24"/>
          <w:szCs w:val="24"/>
        </w:rPr>
        <w:t>T</w:t>
      </w:r>
      <w:r w:rsidR="003169D3" w:rsidRPr="00BB109A">
        <w:rPr>
          <w:rFonts w:ascii="Arial" w:hAnsi="Arial" w:cs="Arial"/>
          <w:color w:val="000000"/>
          <w:sz w:val="24"/>
          <w:szCs w:val="24"/>
        </w:rPr>
        <w:t>eléfono del Departamento de Compras: (598) 29150103 interno 120</w:t>
      </w:r>
      <w:r w:rsidR="00E30EB6">
        <w:rPr>
          <w:rFonts w:ascii="Arial" w:hAnsi="Arial" w:cs="Arial"/>
          <w:color w:val="000000"/>
          <w:sz w:val="24"/>
          <w:szCs w:val="24"/>
        </w:rPr>
        <w:t>6</w:t>
      </w:r>
      <w:r w:rsidR="003169D3" w:rsidRPr="00BB109A">
        <w:rPr>
          <w:rFonts w:ascii="Arial" w:hAnsi="Arial" w:cs="Arial"/>
          <w:color w:val="000000"/>
          <w:sz w:val="24"/>
          <w:szCs w:val="24"/>
        </w:rPr>
        <w:t>.</w:t>
      </w:r>
    </w:p>
    <w:p w:rsidR="00007EB7" w:rsidRPr="007772E4" w:rsidRDefault="004F277C" w:rsidP="00397FEE">
      <w:pPr>
        <w:tabs>
          <w:tab w:val="left" w:pos="993"/>
        </w:tabs>
        <w:autoSpaceDE w:val="0"/>
        <w:autoSpaceDN w:val="0"/>
        <w:adjustRightInd w:val="0"/>
        <w:spacing w:after="0" w:line="360" w:lineRule="auto"/>
        <w:ind w:firstLine="709"/>
        <w:jc w:val="both"/>
        <w:rPr>
          <w:rFonts w:ascii="Arial" w:hAnsi="Arial" w:cs="Arial"/>
          <w:color w:val="000000"/>
          <w:sz w:val="24"/>
          <w:szCs w:val="24"/>
        </w:rPr>
      </w:pPr>
      <w:r w:rsidRPr="007772E4">
        <w:rPr>
          <w:rFonts w:ascii="Arial" w:hAnsi="Arial" w:cs="Arial"/>
          <w:color w:val="000000"/>
          <w:sz w:val="24"/>
          <w:szCs w:val="24"/>
        </w:rPr>
        <w:t xml:space="preserve">Los oferentes podrán formular las consultas o aclaraciones que consideren necesarias por escrito, hasta </w:t>
      </w:r>
      <w:r w:rsidR="00BB109A">
        <w:rPr>
          <w:rFonts w:ascii="Arial" w:hAnsi="Arial" w:cs="Arial"/>
          <w:color w:val="000000"/>
          <w:sz w:val="24"/>
          <w:szCs w:val="24"/>
        </w:rPr>
        <w:t>3</w:t>
      </w:r>
      <w:r w:rsidRPr="007772E4">
        <w:rPr>
          <w:rFonts w:ascii="Arial" w:hAnsi="Arial" w:cs="Arial"/>
          <w:color w:val="000000"/>
          <w:sz w:val="24"/>
          <w:szCs w:val="24"/>
        </w:rPr>
        <w:t xml:space="preserve"> (</w:t>
      </w:r>
      <w:r w:rsidR="00BB109A">
        <w:rPr>
          <w:rFonts w:ascii="Arial" w:hAnsi="Arial" w:cs="Arial"/>
          <w:color w:val="000000"/>
          <w:sz w:val="24"/>
          <w:szCs w:val="24"/>
        </w:rPr>
        <w:t>tres</w:t>
      </w:r>
      <w:r w:rsidRPr="007772E4">
        <w:rPr>
          <w:rFonts w:ascii="Arial" w:hAnsi="Arial" w:cs="Arial"/>
          <w:color w:val="000000"/>
          <w:sz w:val="24"/>
          <w:szCs w:val="24"/>
        </w:rPr>
        <w:t xml:space="preserve">) días hábiles antes de la fecha prevista para la apertura de las </w:t>
      </w:r>
      <w:r w:rsidRPr="007772E4">
        <w:rPr>
          <w:rFonts w:ascii="Arial" w:hAnsi="Arial" w:cs="Arial"/>
          <w:sz w:val="24"/>
          <w:szCs w:val="24"/>
        </w:rPr>
        <w:t>ofertas</w:t>
      </w:r>
      <w:r w:rsidRPr="007772E4">
        <w:rPr>
          <w:rFonts w:ascii="Arial" w:hAnsi="Arial" w:cs="Arial"/>
          <w:color w:val="000000"/>
          <w:sz w:val="24"/>
          <w:szCs w:val="24"/>
        </w:rPr>
        <w:t>. Las mismas serán respondidas en un plazo no mayor a 2 (dos) días hábiles.</w:t>
      </w:r>
    </w:p>
    <w:p w:rsidR="004F277C" w:rsidRPr="0092429C"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w:t>
      </w:r>
      <w:r w:rsidR="00BB109A">
        <w:rPr>
          <w:rFonts w:ascii="Arial" w:hAnsi="Arial" w:cs="Arial"/>
          <w:color w:val="000000"/>
          <w:sz w:val="24"/>
          <w:szCs w:val="24"/>
        </w:rPr>
        <w:t xml:space="preserve"> apertura de las ofertas hasta 3 </w:t>
      </w:r>
      <w:r w:rsidRPr="0092429C">
        <w:rPr>
          <w:rFonts w:ascii="Arial" w:hAnsi="Arial" w:cs="Arial"/>
          <w:color w:val="000000"/>
          <w:sz w:val="24"/>
          <w:szCs w:val="24"/>
        </w:rPr>
        <w:t>(</w:t>
      </w:r>
      <w:r w:rsidR="00BB109A">
        <w:rPr>
          <w:rFonts w:ascii="Arial" w:hAnsi="Arial" w:cs="Arial"/>
          <w:color w:val="000000"/>
          <w:sz w:val="24"/>
          <w:szCs w:val="24"/>
        </w:rPr>
        <w:t>tres</w:t>
      </w:r>
      <w:r w:rsidRPr="0092429C">
        <w:rPr>
          <w:rFonts w:ascii="Arial" w:hAnsi="Arial" w:cs="Arial"/>
          <w:color w:val="000000"/>
          <w:sz w:val="24"/>
          <w:szCs w:val="24"/>
        </w:rPr>
        <w:t>) días hábiles antes de la fecha de apertura previamente establecida. Esta</w:t>
      </w:r>
      <w:r w:rsidR="00107951">
        <w:rPr>
          <w:rFonts w:ascii="Arial" w:hAnsi="Arial" w:cs="Arial"/>
          <w:color w:val="000000"/>
          <w:sz w:val="24"/>
          <w:szCs w:val="24"/>
        </w:rPr>
        <w:t xml:space="preserve"> s</w:t>
      </w:r>
      <w:r w:rsidRPr="0092429C">
        <w:rPr>
          <w:rFonts w:ascii="Arial" w:hAnsi="Arial" w:cs="Arial"/>
          <w:color w:val="000000"/>
          <w:sz w:val="24"/>
          <w:szCs w:val="24"/>
        </w:rPr>
        <w:t>olicitud deberá realizarse en forma escrita y fundada, reservándose el MEC el derecho de atender dicha solicitud o desestimarla.</w:t>
      </w:r>
    </w:p>
    <w:p w:rsidR="0036340E" w:rsidRPr="007409BB" w:rsidRDefault="004F277C" w:rsidP="00D9053F">
      <w:pPr>
        <w:pStyle w:val="Prrafodelista"/>
        <w:tabs>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 xml:space="preserve">A todos los efectos se establece que la forma de comunicación desde el MEC será a través del correo electrónico </w:t>
      </w:r>
      <w:r w:rsidR="00107951" w:rsidRPr="00107951">
        <w:rPr>
          <w:rFonts w:ascii="Arial" w:hAnsi="Arial" w:cs="Arial"/>
          <w:color w:val="000000"/>
          <w:sz w:val="24"/>
          <w:szCs w:val="24"/>
        </w:rPr>
        <w:t>registrado en RUPE o en su defecto</w:t>
      </w:r>
      <w:r w:rsidRPr="007409BB">
        <w:rPr>
          <w:rFonts w:ascii="Arial" w:hAnsi="Arial" w:cs="Arial"/>
          <w:color w:val="000000"/>
          <w:sz w:val="24"/>
          <w:szCs w:val="24"/>
        </w:rPr>
        <w:t xml:space="preserve"> </w:t>
      </w:r>
      <w:r w:rsidR="00107951">
        <w:rPr>
          <w:rFonts w:ascii="Arial" w:hAnsi="Arial" w:cs="Arial"/>
          <w:color w:val="000000"/>
          <w:sz w:val="24"/>
          <w:szCs w:val="24"/>
        </w:rPr>
        <w:t xml:space="preserve">en el </w:t>
      </w:r>
      <w:r w:rsidR="00107951" w:rsidRPr="00107951">
        <w:rPr>
          <w:rFonts w:ascii="Arial" w:hAnsi="Arial" w:cs="Arial"/>
          <w:color w:val="000000"/>
          <w:sz w:val="24"/>
          <w:szCs w:val="24"/>
        </w:rPr>
        <w:t xml:space="preserve">que los oferentes </w:t>
      </w:r>
      <w:r w:rsidRPr="007409BB">
        <w:rPr>
          <w:rFonts w:ascii="Arial" w:hAnsi="Arial" w:cs="Arial"/>
          <w:color w:val="000000"/>
          <w:sz w:val="24"/>
          <w:szCs w:val="24"/>
        </w:rPr>
        <w:t>declaren en el Anexo I</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0D5C33"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D933FD" w:rsidRDefault="00D9053F" w:rsidP="00D933FD">
      <w:pPr>
        <w:spacing w:after="0" w:line="360" w:lineRule="auto"/>
        <w:rPr>
          <w:rFonts w:ascii="Arial" w:eastAsia="Times New Roman" w:hAnsi="Arial" w:cs="Arial"/>
          <w:b/>
          <w:bCs/>
          <w:color w:val="000000"/>
          <w:sz w:val="24"/>
          <w:szCs w:val="24"/>
        </w:rPr>
      </w:pPr>
      <w:r w:rsidRPr="00D933FD">
        <w:rPr>
          <w:rFonts w:ascii="Arial" w:hAnsi="Arial" w:cs="Arial"/>
          <w:b/>
          <w:bCs/>
          <w:color w:val="000000"/>
          <w:sz w:val="24"/>
          <w:szCs w:val="24"/>
        </w:rPr>
        <w:t>1</w:t>
      </w:r>
      <w:r w:rsidR="00542B31" w:rsidRPr="00D933FD">
        <w:rPr>
          <w:rFonts w:ascii="Arial" w:hAnsi="Arial" w:cs="Arial"/>
          <w:b/>
          <w:bCs/>
          <w:color w:val="000000"/>
          <w:sz w:val="24"/>
          <w:szCs w:val="24"/>
        </w:rPr>
        <w:t>6</w:t>
      </w:r>
      <w:r w:rsidR="00907E31" w:rsidRPr="00D933FD">
        <w:rPr>
          <w:rFonts w:ascii="Arial" w:hAnsi="Arial" w:cs="Arial"/>
          <w:b/>
          <w:bCs/>
          <w:color w:val="000000"/>
          <w:sz w:val="24"/>
          <w:szCs w:val="24"/>
        </w:rPr>
        <w:t>. APERTURA DE LAS OFERTAS</w:t>
      </w:r>
    </w:p>
    <w:p w:rsidR="004F277C" w:rsidRPr="0092429C" w:rsidRDefault="004F277C" w:rsidP="00D933FD">
      <w:pPr>
        <w:autoSpaceDE w:val="0"/>
        <w:autoSpaceDN w:val="0"/>
        <w:adjustRightInd w:val="0"/>
        <w:spacing w:after="0" w:line="360" w:lineRule="auto"/>
        <w:ind w:firstLine="708"/>
        <w:jc w:val="both"/>
        <w:rPr>
          <w:rFonts w:ascii="Arial" w:hAnsi="Arial" w:cs="Arial"/>
          <w:color w:val="000000"/>
          <w:sz w:val="24"/>
          <w:szCs w:val="24"/>
        </w:rPr>
      </w:pPr>
      <w:r w:rsidRPr="00D933FD">
        <w:rPr>
          <w:rFonts w:ascii="Arial" w:hAnsi="Arial" w:cs="Arial"/>
          <w:b/>
          <w:bCs/>
          <w:color w:val="000000"/>
          <w:sz w:val="24"/>
          <w:szCs w:val="24"/>
        </w:rPr>
        <w:t xml:space="preserve">El día </w:t>
      </w:r>
      <w:r w:rsidR="00A17066" w:rsidRPr="00D933FD">
        <w:rPr>
          <w:rFonts w:ascii="Arial" w:hAnsi="Arial" w:cs="Arial"/>
          <w:b/>
          <w:bCs/>
          <w:color w:val="000000"/>
          <w:sz w:val="24"/>
          <w:szCs w:val="24"/>
        </w:rPr>
        <w:t xml:space="preserve">  </w:t>
      </w:r>
      <w:r w:rsidR="00653212">
        <w:rPr>
          <w:rFonts w:ascii="Arial" w:hAnsi="Arial" w:cs="Arial"/>
          <w:b/>
          <w:bCs/>
          <w:color w:val="000000"/>
          <w:sz w:val="24"/>
          <w:szCs w:val="24"/>
        </w:rPr>
        <w:t>16</w:t>
      </w:r>
      <w:r w:rsidR="00A17066" w:rsidRPr="00D933FD">
        <w:rPr>
          <w:rFonts w:ascii="Arial" w:hAnsi="Arial" w:cs="Arial"/>
          <w:b/>
          <w:bCs/>
          <w:color w:val="000000"/>
          <w:sz w:val="24"/>
          <w:szCs w:val="24"/>
        </w:rPr>
        <w:t xml:space="preserve">  </w:t>
      </w:r>
      <w:r w:rsidRPr="00D933FD">
        <w:rPr>
          <w:rFonts w:ascii="Arial" w:hAnsi="Arial" w:cs="Arial"/>
          <w:b/>
          <w:bCs/>
          <w:color w:val="000000"/>
          <w:sz w:val="24"/>
          <w:szCs w:val="24"/>
        </w:rPr>
        <w:t xml:space="preserve">de </w:t>
      </w:r>
      <w:r w:rsidR="00A17066" w:rsidRPr="00D933FD">
        <w:rPr>
          <w:rFonts w:ascii="Arial" w:hAnsi="Arial" w:cs="Arial"/>
          <w:b/>
          <w:bCs/>
          <w:color w:val="000000"/>
          <w:sz w:val="24"/>
          <w:szCs w:val="24"/>
        </w:rPr>
        <w:t xml:space="preserve"> </w:t>
      </w:r>
      <w:r w:rsidR="00653212">
        <w:rPr>
          <w:rFonts w:ascii="Arial" w:hAnsi="Arial" w:cs="Arial"/>
          <w:b/>
          <w:bCs/>
          <w:color w:val="000000"/>
          <w:sz w:val="24"/>
          <w:szCs w:val="24"/>
        </w:rPr>
        <w:t>agosto</w:t>
      </w:r>
      <w:r w:rsidR="00A17066" w:rsidRPr="00D933FD">
        <w:rPr>
          <w:rFonts w:ascii="Arial" w:hAnsi="Arial" w:cs="Arial"/>
          <w:b/>
          <w:bCs/>
          <w:color w:val="000000"/>
          <w:sz w:val="24"/>
          <w:szCs w:val="24"/>
        </w:rPr>
        <w:t xml:space="preserve"> </w:t>
      </w:r>
      <w:r w:rsidRPr="00D933FD">
        <w:rPr>
          <w:rFonts w:ascii="Arial" w:hAnsi="Arial" w:cs="Arial"/>
          <w:b/>
          <w:bCs/>
          <w:color w:val="000000"/>
          <w:sz w:val="24"/>
          <w:szCs w:val="24"/>
        </w:rPr>
        <w:t>de 201</w:t>
      </w:r>
      <w:r w:rsidR="00AD2ABA" w:rsidRPr="00D933FD">
        <w:rPr>
          <w:rFonts w:ascii="Arial" w:hAnsi="Arial" w:cs="Arial"/>
          <w:b/>
          <w:bCs/>
          <w:color w:val="000000"/>
          <w:sz w:val="24"/>
          <w:szCs w:val="24"/>
        </w:rPr>
        <w:t>8</w:t>
      </w:r>
      <w:r w:rsidRPr="00D933FD">
        <w:rPr>
          <w:rFonts w:ascii="Arial" w:hAnsi="Arial" w:cs="Arial"/>
          <w:b/>
          <w:bCs/>
          <w:color w:val="000000"/>
          <w:sz w:val="24"/>
          <w:szCs w:val="24"/>
        </w:rPr>
        <w:t xml:space="preserve"> a las 1</w:t>
      </w:r>
      <w:r w:rsidR="00BB109A" w:rsidRPr="00D933FD">
        <w:rPr>
          <w:rFonts w:ascii="Arial" w:hAnsi="Arial" w:cs="Arial"/>
          <w:b/>
          <w:bCs/>
          <w:color w:val="000000"/>
          <w:sz w:val="24"/>
          <w:szCs w:val="24"/>
        </w:rPr>
        <w:t>4</w:t>
      </w:r>
      <w:r w:rsidRPr="00D933FD">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007EB7" w:rsidRDefault="004F277C" w:rsidP="00D9053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255D5"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00DF0655">
        <w:rPr>
          <w:rFonts w:ascii="Arial" w:hAnsi="Arial" w:cs="Arial"/>
          <w:color w:val="000000"/>
          <w:sz w:val="24"/>
          <w:szCs w:val="24"/>
        </w:rPr>
        <w:t>rtículo 66</w:t>
      </w:r>
      <w:r w:rsidRPr="0092429C">
        <w:rPr>
          <w:rFonts w:ascii="Arial" w:hAnsi="Arial" w:cs="Arial"/>
          <w:color w:val="000000"/>
          <w:sz w:val="24"/>
          <w:szCs w:val="24"/>
        </w:rPr>
        <w:t xml:space="preserve">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BB109A"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542B31">
        <w:rPr>
          <w:rFonts w:ascii="Arial" w:hAnsi="Arial" w:cs="Arial"/>
          <w:b/>
          <w:bCs/>
          <w:color w:val="000000"/>
          <w:lang w:val="es-ES" w:eastAsia="en-US"/>
        </w:rPr>
        <w:t>7</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431C34" w:rsidRPr="00431C34" w:rsidRDefault="00D40170" w:rsidP="001C723E">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 xml:space="preserve">Solo se analizarán las ofertas que presenten toda la documentación solicitada </w:t>
      </w:r>
      <w:r w:rsidR="007439BA">
        <w:rPr>
          <w:rFonts w:ascii="Arial" w:hAnsi="Arial" w:cs="Arial"/>
          <w:noProof/>
          <w:color w:val="000000"/>
          <w:lang w:val="es-UY" w:eastAsia="es-UY"/>
        </w:rPr>
        <w:t xml:space="preserve">como obligatoria </w:t>
      </w:r>
      <w:r>
        <w:rPr>
          <w:rFonts w:ascii="Arial" w:hAnsi="Arial" w:cs="Arial"/>
          <w:noProof/>
          <w:color w:val="000000"/>
          <w:lang w:val="es-UY" w:eastAsia="es-UY"/>
        </w:rPr>
        <w:t xml:space="preserve">en el punto </w:t>
      </w:r>
      <w:r w:rsidR="00F00A34">
        <w:rPr>
          <w:rFonts w:ascii="Arial" w:hAnsi="Arial" w:cs="Arial"/>
          <w:noProof/>
          <w:color w:val="000000"/>
          <w:lang w:val="es-UY" w:eastAsia="es-UY"/>
        </w:rPr>
        <w:t>9</w:t>
      </w:r>
      <w:r w:rsidR="00CF7FF1">
        <w:rPr>
          <w:rFonts w:ascii="Arial" w:hAnsi="Arial" w:cs="Arial"/>
          <w:noProof/>
          <w:color w:val="000000"/>
          <w:lang w:val="es-UY" w:eastAsia="es-UY"/>
        </w:rPr>
        <w:t xml:space="preserve"> </w:t>
      </w:r>
      <w:r w:rsidR="00397FEE">
        <w:rPr>
          <w:rFonts w:ascii="Arial" w:hAnsi="Arial" w:cs="Arial"/>
          <w:noProof/>
          <w:color w:val="000000"/>
          <w:lang w:val="es-UY" w:eastAsia="es-UY"/>
        </w:rPr>
        <w:t>del presente P</w:t>
      </w:r>
      <w:r>
        <w:rPr>
          <w:rFonts w:ascii="Arial" w:hAnsi="Arial" w:cs="Arial"/>
          <w:noProof/>
          <w:color w:val="000000"/>
          <w:lang w:val="es-UY" w:eastAsia="es-UY"/>
        </w:rPr>
        <w:t xml:space="preserve">liego. </w:t>
      </w:r>
      <w:r w:rsidR="00DF0655">
        <w:rPr>
          <w:rFonts w:ascii="Arial" w:hAnsi="Arial" w:cs="Arial"/>
          <w:noProof/>
          <w:color w:val="000000"/>
          <w:lang w:val="es-UY" w:eastAsia="es-UY"/>
        </w:rPr>
        <w:t>El MEC</w:t>
      </w:r>
      <w:r w:rsidR="00431C34" w:rsidRPr="00431C34">
        <w:rPr>
          <w:rFonts w:ascii="Arial" w:hAnsi="Arial" w:cs="Arial"/>
          <w:noProof/>
          <w:color w:val="000000"/>
          <w:lang w:val="es-UY" w:eastAsia="es-UY"/>
        </w:rPr>
        <w:t xml:space="preserve"> tendrá en cuenta para </w:t>
      </w:r>
      <w:r w:rsidR="00397FEE">
        <w:rPr>
          <w:rFonts w:ascii="Arial" w:hAnsi="Arial" w:cs="Arial"/>
          <w:noProof/>
          <w:color w:val="000000"/>
          <w:lang w:val="es-UY" w:eastAsia="es-UY"/>
        </w:rPr>
        <w:t>la adjudicación de la presente L</w:t>
      </w:r>
      <w:r w:rsidR="00431C34" w:rsidRPr="00431C34">
        <w:rPr>
          <w:rFonts w:ascii="Arial" w:hAnsi="Arial" w:cs="Arial"/>
          <w:noProof/>
          <w:color w:val="000000"/>
          <w:lang w:val="es-UY" w:eastAsia="es-UY"/>
        </w:rPr>
        <w:t>icitación a aquellas ofertas que superando el juicio de admisibilidad a su vez cumplan con las especificaciones requeridas en</w:t>
      </w:r>
      <w:r w:rsidR="00397FEE">
        <w:rPr>
          <w:rFonts w:ascii="Arial" w:hAnsi="Arial" w:cs="Arial"/>
          <w:noProof/>
          <w:color w:val="000000"/>
          <w:lang w:val="es-UY" w:eastAsia="es-UY"/>
        </w:rPr>
        <w:t xml:space="preserve"> este L</w:t>
      </w:r>
      <w:r w:rsidR="00431C34" w:rsidRPr="00431C34">
        <w:rPr>
          <w:rFonts w:ascii="Arial" w:hAnsi="Arial" w:cs="Arial"/>
          <w:noProof/>
          <w:color w:val="000000"/>
          <w:lang w:val="es-UY" w:eastAsia="es-UY"/>
        </w:rPr>
        <w:t xml:space="preserve">lamado, se procederá a realizar la evaluación técnica y económica teniendo en cuenta los siguientes factores y ponderación: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Pr="00431C34">
        <w:rPr>
          <w:rFonts w:ascii="Arial" w:hAnsi="Arial" w:cs="Arial"/>
          <w:noProof/>
          <w:color w:val="000000"/>
          <w:lang w:val="es-UY" w:eastAsia="es-UY"/>
        </w:rPr>
        <w:tab/>
        <w:t xml:space="preserve">Ponderación Técnica (T): </w:t>
      </w:r>
      <w:r w:rsidR="007439BA">
        <w:rPr>
          <w:rFonts w:ascii="Arial" w:hAnsi="Arial" w:cs="Arial"/>
          <w:noProof/>
          <w:color w:val="000000"/>
          <w:lang w:val="es-UY" w:eastAsia="es-UY"/>
        </w:rPr>
        <w:t>40</w:t>
      </w:r>
      <w:r w:rsidR="009C1F29">
        <w:rPr>
          <w:rFonts w:ascii="Arial" w:hAnsi="Arial" w:cs="Arial"/>
          <w:noProof/>
          <w:color w:val="000000"/>
          <w:lang w:val="es-UY" w:eastAsia="es-UY"/>
        </w:rPr>
        <w:t xml:space="preserve"> </w:t>
      </w:r>
      <w:r w:rsidR="00397FEE">
        <w:rPr>
          <w:rFonts w:ascii="Arial" w:hAnsi="Arial" w:cs="Arial"/>
          <w:noProof/>
          <w:color w:val="000000"/>
          <w:lang w:val="es-UY" w:eastAsia="es-UY"/>
        </w:rPr>
        <w:t>(</w:t>
      </w:r>
      <w:r w:rsidR="007439BA">
        <w:rPr>
          <w:rFonts w:ascii="Arial" w:hAnsi="Arial" w:cs="Arial"/>
          <w:noProof/>
          <w:color w:val="000000"/>
          <w:lang w:val="es-UY" w:eastAsia="es-UY"/>
        </w:rPr>
        <w:t>cuarenta</w:t>
      </w:r>
      <w:r w:rsidR="00397FEE">
        <w:rPr>
          <w:rFonts w:ascii="Arial" w:hAnsi="Arial" w:cs="Arial"/>
          <w:noProof/>
          <w:color w:val="000000"/>
          <w:lang w:val="es-UY" w:eastAsia="es-UY"/>
        </w:rPr>
        <w:t xml:space="preserve">) </w:t>
      </w:r>
      <w:r w:rsidR="009C1F29">
        <w:rPr>
          <w:rFonts w:ascii="Arial" w:hAnsi="Arial" w:cs="Arial"/>
          <w:noProof/>
          <w:color w:val="000000"/>
          <w:lang w:val="es-UY" w:eastAsia="es-UY"/>
        </w:rPr>
        <w:t>puntos</w:t>
      </w:r>
      <w:r w:rsidRPr="00431C34">
        <w:rPr>
          <w:rFonts w:ascii="Arial" w:hAnsi="Arial" w:cs="Arial"/>
          <w:noProof/>
          <w:color w:val="000000"/>
          <w:lang w:val="es-UY" w:eastAsia="es-UY"/>
        </w:rPr>
        <w:t xml:space="preserve">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00BB109A">
        <w:rPr>
          <w:rFonts w:ascii="Arial" w:hAnsi="Arial" w:cs="Arial"/>
          <w:noProof/>
          <w:color w:val="000000"/>
          <w:lang w:val="es-UY" w:eastAsia="es-UY"/>
        </w:rPr>
        <w:tab/>
        <w:t xml:space="preserve">Ponderación Económica (E): </w:t>
      </w:r>
      <w:r w:rsidR="007439BA">
        <w:rPr>
          <w:rFonts w:ascii="Arial" w:hAnsi="Arial" w:cs="Arial"/>
          <w:noProof/>
          <w:color w:val="000000"/>
          <w:lang w:val="es-UY" w:eastAsia="es-UY"/>
        </w:rPr>
        <w:t>6</w:t>
      </w:r>
      <w:r w:rsidR="009C1F29">
        <w:rPr>
          <w:rFonts w:ascii="Arial" w:hAnsi="Arial" w:cs="Arial"/>
          <w:noProof/>
          <w:color w:val="000000"/>
          <w:lang w:val="es-UY" w:eastAsia="es-UY"/>
        </w:rPr>
        <w:t xml:space="preserve">0 </w:t>
      </w:r>
      <w:r w:rsidR="00397FEE">
        <w:rPr>
          <w:rFonts w:ascii="Arial" w:hAnsi="Arial" w:cs="Arial"/>
          <w:noProof/>
          <w:color w:val="000000"/>
          <w:lang w:val="es-UY" w:eastAsia="es-UY"/>
        </w:rPr>
        <w:t>(</w:t>
      </w:r>
      <w:r w:rsidR="007439BA">
        <w:rPr>
          <w:rFonts w:ascii="Arial" w:hAnsi="Arial" w:cs="Arial"/>
          <w:noProof/>
          <w:color w:val="000000"/>
          <w:lang w:val="es-UY" w:eastAsia="es-UY"/>
        </w:rPr>
        <w:t>sesenta</w:t>
      </w:r>
      <w:r w:rsidR="00397FEE">
        <w:rPr>
          <w:rFonts w:ascii="Arial" w:hAnsi="Arial" w:cs="Arial"/>
          <w:noProof/>
          <w:color w:val="000000"/>
          <w:lang w:val="es-UY" w:eastAsia="es-UY"/>
        </w:rPr>
        <w:t xml:space="preserve">) </w:t>
      </w:r>
      <w:r w:rsidR="009C1F29">
        <w:rPr>
          <w:rFonts w:ascii="Arial" w:hAnsi="Arial" w:cs="Arial"/>
          <w:noProof/>
          <w:color w:val="000000"/>
          <w:lang w:val="es-UY" w:eastAsia="es-UY"/>
        </w:rPr>
        <w:t>puntos</w:t>
      </w:r>
    </w:p>
    <w:p w:rsidR="00431C34" w:rsidRPr="00431C34" w:rsidRDefault="00431C34" w:rsidP="001C723E">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31C34" w:rsidRPr="00431C34" w:rsidRDefault="00431C34" w:rsidP="00397FEE">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La propuesta seleccionada será la que obtenga el puntaje mayor en la suma T+E y cumpla sustancialmente con lo requerido. </w:t>
      </w:r>
    </w:p>
    <w:p w:rsidR="00431C34" w:rsidRPr="009C1F29" w:rsidRDefault="00431C34" w:rsidP="00BA1EAA">
      <w:pPr>
        <w:pStyle w:val="Textoindependiente2"/>
        <w:ind w:left="1429"/>
        <w:jc w:val="center"/>
        <w:rPr>
          <w:rFonts w:ascii="Arial" w:hAnsi="Arial" w:cs="Arial"/>
          <w:b/>
          <w:noProof/>
          <w:color w:val="000000"/>
          <w:lang w:val="es-UY" w:eastAsia="es-UY"/>
        </w:rPr>
      </w:pPr>
      <w:r w:rsidRPr="009C1F29">
        <w:rPr>
          <w:rFonts w:ascii="Arial" w:hAnsi="Arial" w:cs="Arial"/>
          <w:b/>
          <w:noProof/>
          <w:color w:val="000000"/>
          <w:lang w:val="es-UY" w:eastAsia="es-UY"/>
        </w:rPr>
        <w:t>•</w:t>
      </w:r>
      <w:r w:rsidRPr="009C1F29">
        <w:rPr>
          <w:rFonts w:ascii="Arial" w:hAnsi="Arial" w:cs="Arial"/>
          <w:b/>
          <w:noProof/>
          <w:color w:val="000000"/>
          <w:lang w:val="es-UY" w:eastAsia="es-UY"/>
        </w:rPr>
        <w:tab/>
        <w:t>Criterios de evaluación Técnica</w:t>
      </w:r>
    </w:p>
    <w:p w:rsidR="00431C34" w:rsidRPr="00EB7F7D" w:rsidRDefault="00431C34" w:rsidP="00397FEE">
      <w:pPr>
        <w:pStyle w:val="Textoindependiente2"/>
        <w:ind w:firstLine="851"/>
        <w:rPr>
          <w:rFonts w:ascii="Arial" w:hAnsi="Arial" w:cs="Arial"/>
          <w:noProof/>
          <w:lang w:val="es-UY" w:eastAsia="es-UY"/>
        </w:rPr>
      </w:pPr>
      <w:r w:rsidRPr="00EB7F7D">
        <w:rPr>
          <w:rFonts w:ascii="Arial" w:hAnsi="Arial" w:cs="Arial"/>
          <w:noProof/>
          <w:lang w:val="es-UY" w:eastAsia="es-UY"/>
        </w:rPr>
        <w:t>Las ofertas técnicas serán</w:t>
      </w:r>
      <w:r w:rsidR="007439BA">
        <w:rPr>
          <w:rFonts w:ascii="Arial" w:hAnsi="Arial" w:cs="Arial"/>
          <w:noProof/>
          <w:lang w:val="es-UY" w:eastAsia="es-UY"/>
        </w:rPr>
        <w:t xml:space="preserve"> evaluadas y puntuadas del 0 a 4</w:t>
      </w:r>
      <w:r w:rsidRPr="00EB7F7D">
        <w:rPr>
          <w:rFonts w:ascii="Arial" w:hAnsi="Arial" w:cs="Arial"/>
          <w:noProof/>
          <w:lang w:val="es-UY" w:eastAsia="es-UY"/>
        </w:rPr>
        <w:t xml:space="preserve">0. Se exponen a continuación los criterios con los que se evaluará técnicamente las ofertas. </w:t>
      </w:r>
    </w:p>
    <w:p w:rsidR="00BA1EAA" w:rsidRPr="00EB7F7D" w:rsidRDefault="007439BA" w:rsidP="00BA1EAA">
      <w:pPr>
        <w:pStyle w:val="Textoindependiente2"/>
        <w:numPr>
          <w:ilvl w:val="0"/>
          <w:numId w:val="47"/>
        </w:numPr>
        <w:ind w:left="0" w:firstLine="426"/>
        <w:rPr>
          <w:rFonts w:ascii="Arial" w:hAnsi="Arial" w:cs="Arial"/>
          <w:noProof/>
          <w:lang w:eastAsia="es-UY"/>
        </w:rPr>
      </w:pPr>
      <w:r>
        <w:rPr>
          <w:rFonts w:ascii="Arial" w:hAnsi="Arial" w:cs="Arial"/>
          <w:b/>
          <w:noProof/>
          <w:lang w:val="es-UY" w:eastAsia="es-UY"/>
        </w:rPr>
        <w:t>Antecedentes y referencias</w:t>
      </w:r>
      <w:r w:rsidR="00BC0ACC" w:rsidRPr="00EB7F7D">
        <w:rPr>
          <w:rFonts w:ascii="Arial" w:hAnsi="Arial" w:cs="Arial"/>
          <w:b/>
          <w:noProof/>
          <w:lang w:val="es-UY" w:eastAsia="es-UY"/>
        </w:rPr>
        <w:t xml:space="preserve">. Hasta </w:t>
      </w:r>
      <w:r>
        <w:rPr>
          <w:rFonts w:ascii="Arial" w:hAnsi="Arial" w:cs="Arial"/>
          <w:b/>
          <w:noProof/>
          <w:lang w:val="es-UY" w:eastAsia="es-UY"/>
        </w:rPr>
        <w:t>10</w:t>
      </w:r>
      <w:r w:rsidR="00397FEE" w:rsidRPr="00EB7F7D">
        <w:rPr>
          <w:rFonts w:ascii="Arial" w:hAnsi="Arial" w:cs="Arial"/>
          <w:b/>
          <w:noProof/>
          <w:lang w:val="es-UY" w:eastAsia="es-UY"/>
        </w:rPr>
        <w:t xml:space="preserve"> (</w:t>
      </w:r>
      <w:r>
        <w:rPr>
          <w:rFonts w:ascii="Arial" w:hAnsi="Arial" w:cs="Arial"/>
          <w:b/>
          <w:noProof/>
          <w:lang w:val="es-UY" w:eastAsia="es-UY"/>
        </w:rPr>
        <w:t>diez</w:t>
      </w:r>
      <w:r w:rsidR="00397FEE" w:rsidRPr="00EB7F7D">
        <w:rPr>
          <w:rFonts w:ascii="Arial" w:hAnsi="Arial" w:cs="Arial"/>
          <w:b/>
          <w:noProof/>
          <w:lang w:val="es-UY" w:eastAsia="es-UY"/>
        </w:rPr>
        <w:t>)</w:t>
      </w:r>
      <w:r w:rsidR="00BC0ACC" w:rsidRPr="00EB7F7D">
        <w:rPr>
          <w:rFonts w:ascii="Arial" w:hAnsi="Arial" w:cs="Arial"/>
          <w:b/>
          <w:noProof/>
          <w:lang w:val="es-UY" w:eastAsia="es-UY"/>
        </w:rPr>
        <w:t xml:space="preserve"> puntos</w:t>
      </w:r>
      <w:r w:rsidR="00BA1EAA" w:rsidRPr="00EB7F7D">
        <w:rPr>
          <w:rFonts w:ascii="Arial" w:hAnsi="Arial" w:cs="Arial"/>
          <w:noProof/>
          <w:lang w:val="es-UY" w:eastAsia="es-UY"/>
        </w:rPr>
        <w:t xml:space="preserve"> </w:t>
      </w:r>
      <w:r w:rsidR="00BA1EAA" w:rsidRPr="00EB7F7D">
        <w:rPr>
          <w:rFonts w:ascii="Arial" w:hAnsi="Arial" w:cs="Arial"/>
          <w:noProof/>
          <w:u w:val="single"/>
          <w:lang w:val="es-UY" w:eastAsia="es-UY"/>
        </w:rPr>
        <w:t>A tales efectos sólo se aceptarán los antecedentes declarados de acu</w:t>
      </w:r>
      <w:r w:rsidR="00397FEE" w:rsidRPr="00EB7F7D">
        <w:rPr>
          <w:rFonts w:ascii="Arial" w:hAnsi="Arial" w:cs="Arial"/>
          <w:noProof/>
          <w:u w:val="single"/>
          <w:lang w:val="es-UY" w:eastAsia="es-UY"/>
        </w:rPr>
        <w:t>erdo al Anexo III del presente P</w:t>
      </w:r>
      <w:r w:rsidR="00BA1EAA" w:rsidRPr="00EB7F7D">
        <w:rPr>
          <w:rFonts w:ascii="Arial" w:hAnsi="Arial" w:cs="Arial"/>
          <w:noProof/>
          <w:u w:val="single"/>
          <w:lang w:val="es-UY" w:eastAsia="es-UY"/>
        </w:rPr>
        <w:t>liego</w:t>
      </w:r>
      <w:r w:rsidR="00BA1EAA" w:rsidRPr="00EB7F7D">
        <w:rPr>
          <w:rFonts w:ascii="Arial" w:hAnsi="Arial" w:cs="Arial"/>
          <w:noProof/>
          <w:lang w:val="es-UY" w:eastAsia="es-UY"/>
        </w:rPr>
        <w:t>.</w:t>
      </w:r>
      <w:r w:rsidR="00BA1EAA" w:rsidRPr="00EB7F7D">
        <w:rPr>
          <w:rFonts w:ascii="Arial" w:hAnsi="Arial" w:cs="Arial"/>
          <w:noProof/>
          <w:lang w:eastAsia="es-UY"/>
        </w:rPr>
        <w:t xml:space="preserve"> También será derecho del MEC la ponderación de antecedentes negativos (aunque no se declaren) y positivos que el oferente tenga con esta Secretaría de Estado, así como la verificación de incumplimientos o hechos relevantes registrados en RUPE.  El puntaje será otorgado de la siguiente manera:</w:t>
      </w:r>
    </w:p>
    <w:p w:rsidR="00BA1EAA" w:rsidRPr="00F571D3" w:rsidRDefault="007439BA"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Pr>
          <w:rFonts w:ascii="Arial" w:eastAsia="Times New Roman" w:hAnsi="Arial" w:cs="Arial"/>
          <w:noProof/>
          <w:sz w:val="24"/>
          <w:szCs w:val="24"/>
          <w:lang w:val="es-ES_tradnl" w:eastAsia="es-UY"/>
        </w:rPr>
        <w:t>1</w:t>
      </w:r>
      <w:r w:rsidR="00F571D3" w:rsidRPr="00F571D3">
        <w:rPr>
          <w:rFonts w:ascii="Arial" w:eastAsia="Times New Roman" w:hAnsi="Arial" w:cs="Arial"/>
          <w:noProof/>
          <w:sz w:val="24"/>
          <w:szCs w:val="24"/>
          <w:lang w:val="es-ES_tradnl" w:eastAsia="es-UY"/>
        </w:rPr>
        <w:t>0</w:t>
      </w:r>
      <w:r w:rsidR="00BA1EAA" w:rsidRPr="00F571D3">
        <w:rPr>
          <w:rFonts w:ascii="Arial" w:eastAsia="Times New Roman" w:hAnsi="Arial" w:cs="Arial"/>
          <w:noProof/>
          <w:sz w:val="24"/>
          <w:szCs w:val="24"/>
          <w:lang w:val="es-ES_tradnl" w:eastAsia="es-UY"/>
        </w:rPr>
        <w:t xml:space="preserve"> </w:t>
      </w:r>
      <w:r w:rsidR="00F571D3">
        <w:rPr>
          <w:rFonts w:ascii="Arial" w:eastAsia="Times New Roman" w:hAnsi="Arial" w:cs="Arial"/>
          <w:noProof/>
          <w:sz w:val="24"/>
          <w:szCs w:val="24"/>
          <w:lang w:val="es-ES_tradnl" w:eastAsia="es-UY"/>
        </w:rPr>
        <w:t>(</w:t>
      </w:r>
      <w:r>
        <w:rPr>
          <w:rFonts w:ascii="Arial" w:eastAsia="Times New Roman" w:hAnsi="Arial" w:cs="Arial"/>
          <w:noProof/>
          <w:sz w:val="24"/>
          <w:szCs w:val="24"/>
          <w:lang w:val="es-ES_tradnl" w:eastAsia="es-UY"/>
        </w:rPr>
        <w:t>diez</w:t>
      </w:r>
      <w:r w:rsidR="00397FEE" w:rsidRPr="00F571D3">
        <w:rPr>
          <w:rFonts w:ascii="Arial" w:eastAsia="Times New Roman" w:hAnsi="Arial" w:cs="Arial"/>
          <w:noProof/>
          <w:sz w:val="24"/>
          <w:szCs w:val="24"/>
          <w:lang w:val="es-ES_tradnl" w:eastAsia="es-UY"/>
        </w:rPr>
        <w:t xml:space="preserve">) </w:t>
      </w:r>
      <w:r w:rsidR="00BA1EAA" w:rsidRPr="00F571D3">
        <w:rPr>
          <w:rFonts w:ascii="Arial" w:eastAsia="Times New Roman" w:hAnsi="Arial" w:cs="Arial"/>
          <w:noProof/>
          <w:sz w:val="24"/>
          <w:szCs w:val="24"/>
          <w:lang w:val="es-ES_tradnl" w:eastAsia="es-UY"/>
        </w:rPr>
        <w:t xml:space="preserve">puntos al proveedor que presente un mínimo de 3 </w:t>
      </w:r>
      <w:r w:rsidR="00397FEE" w:rsidRPr="00F571D3">
        <w:rPr>
          <w:rFonts w:ascii="Arial" w:eastAsia="Times New Roman" w:hAnsi="Arial" w:cs="Arial"/>
          <w:noProof/>
          <w:sz w:val="24"/>
          <w:szCs w:val="24"/>
          <w:lang w:val="es-ES_tradnl" w:eastAsia="es-UY"/>
        </w:rPr>
        <w:t xml:space="preserve">(tres) </w:t>
      </w:r>
      <w:r w:rsidR="00BA1EAA" w:rsidRPr="00F571D3">
        <w:rPr>
          <w:rFonts w:ascii="Arial" w:eastAsia="Times New Roman" w:hAnsi="Arial" w:cs="Arial"/>
          <w:noProof/>
          <w:sz w:val="24"/>
          <w:szCs w:val="24"/>
          <w:lang w:val="es-ES_tradnl" w:eastAsia="es-UY"/>
        </w:rPr>
        <w:t>antecedentes de acuerdo al Anexo III, que no registre observaciones en RUPE y que t</w:t>
      </w:r>
      <w:r w:rsidR="00770A66" w:rsidRPr="00F571D3">
        <w:rPr>
          <w:rFonts w:ascii="Arial" w:eastAsia="Times New Roman" w:hAnsi="Arial" w:cs="Arial"/>
          <w:noProof/>
          <w:sz w:val="24"/>
          <w:szCs w:val="24"/>
          <w:lang w:val="es-ES_tradnl" w:eastAsia="es-UY"/>
        </w:rPr>
        <w:t>enga antecedentes positivos en e</w:t>
      </w:r>
      <w:r w:rsidR="00BA1EAA" w:rsidRPr="00F571D3">
        <w:rPr>
          <w:rFonts w:ascii="Arial" w:eastAsia="Times New Roman" w:hAnsi="Arial" w:cs="Arial"/>
          <w:noProof/>
          <w:sz w:val="24"/>
          <w:szCs w:val="24"/>
          <w:lang w:val="es-ES_tradnl" w:eastAsia="es-UY"/>
        </w:rPr>
        <w:t xml:space="preserve">sta Secretaría de Estado. </w:t>
      </w:r>
    </w:p>
    <w:p w:rsidR="00BA1EAA" w:rsidRPr="00F571D3" w:rsidRDefault="00BA1EAA" w:rsidP="00BA1EAA">
      <w:pPr>
        <w:numPr>
          <w:ilvl w:val="0"/>
          <w:numId w:val="39"/>
        </w:numPr>
        <w:suppressAutoHyphens/>
        <w:spacing w:after="0" w:line="360" w:lineRule="auto"/>
        <w:ind w:left="0" w:firstLine="1908"/>
        <w:jc w:val="both"/>
        <w:rPr>
          <w:rFonts w:ascii="Arial" w:eastAsia="Times New Roman" w:hAnsi="Arial" w:cs="Arial"/>
          <w:noProof/>
          <w:sz w:val="24"/>
          <w:szCs w:val="24"/>
          <w:lang w:val="es-ES_tradnl" w:eastAsia="es-UY"/>
        </w:rPr>
      </w:pPr>
      <w:r w:rsidRPr="00F571D3">
        <w:rPr>
          <w:rFonts w:ascii="Arial" w:eastAsia="Times New Roman" w:hAnsi="Arial" w:cs="Arial"/>
          <w:noProof/>
          <w:sz w:val="24"/>
          <w:szCs w:val="24"/>
          <w:lang w:val="es-ES_tradnl" w:eastAsia="es-UY"/>
        </w:rPr>
        <w:lastRenderedPageBreak/>
        <w:t xml:space="preserve"> </w:t>
      </w:r>
      <w:r w:rsidR="00770A66" w:rsidRPr="00F571D3">
        <w:rPr>
          <w:rFonts w:ascii="Arial" w:eastAsia="Times New Roman" w:hAnsi="Arial" w:cs="Arial"/>
          <w:noProof/>
          <w:sz w:val="24"/>
          <w:szCs w:val="24"/>
          <w:lang w:val="es-ES_tradnl" w:eastAsia="es-UY"/>
        </w:rPr>
        <w:tab/>
      </w:r>
      <w:r w:rsidR="007439BA">
        <w:rPr>
          <w:rFonts w:ascii="Arial" w:eastAsia="Times New Roman" w:hAnsi="Arial" w:cs="Arial"/>
          <w:noProof/>
          <w:sz w:val="24"/>
          <w:szCs w:val="24"/>
          <w:lang w:val="es-ES_tradnl" w:eastAsia="es-UY"/>
        </w:rPr>
        <w:t>7</w:t>
      </w:r>
      <w:r w:rsidRPr="00F571D3">
        <w:rPr>
          <w:rFonts w:ascii="Arial" w:eastAsia="Times New Roman" w:hAnsi="Arial" w:cs="Arial"/>
          <w:noProof/>
          <w:sz w:val="24"/>
          <w:szCs w:val="24"/>
          <w:lang w:val="es-ES_tradnl" w:eastAsia="es-UY"/>
        </w:rPr>
        <w:t xml:space="preserve"> </w:t>
      </w:r>
      <w:r w:rsidR="00F571D3" w:rsidRPr="00F571D3">
        <w:rPr>
          <w:rFonts w:ascii="Arial" w:eastAsia="Times New Roman" w:hAnsi="Arial" w:cs="Arial"/>
          <w:noProof/>
          <w:sz w:val="24"/>
          <w:szCs w:val="24"/>
          <w:lang w:val="es-ES_tradnl" w:eastAsia="es-UY"/>
        </w:rPr>
        <w:t>(</w:t>
      </w:r>
      <w:r w:rsidR="007439BA">
        <w:rPr>
          <w:rFonts w:ascii="Arial" w:eastAsia="Times New Roman" w:hAnsi="Arial" w:cs="Arial"/>
          <w:noProof/>
          <w:sz w:val="24"/>
          <w:szCs w:val="24"/>
          <w:lang w:val="es-ES_tradnl" w:eastAsia="es-UY"/>
        </w:rPr>
        <w:t>siete</w:t>
      </w:r>
      <w:r w:rsidR="00770A66" w:rsidRPr="00F571D3">
        <w:rPr>
          <w:rFonts w:ascii="Arial" w:eastAsia="Times New Roman" w:hAnsi="Arial" w:cs="Arial"/>
          <w:noProof/>
          <w:sz w:val="24"/>
          <w:szCs w:val="24"/>
          <w:lang w:val="es-ES_tradnl" w:eastAsia="es-UY"/>
        </w:rPr>
        <w:t xml:space="preserve">) </w:t>
      </w:r>
      <w:r w:rsidRPr="00F571D3">
        <w:rPr>
          <w:rFonts w:ascii="Arial" w:eastAsia="Times New Roman" w:hAnsi="Arial" w:cs="Arial"/>
          <w:noProof/>
          <w:sz w:val="24"/>
          <w:szCs w:val="24"/>
          <w:lang w:val="es-ES_tradnl" w:eastAsia="es-UY"/>
        </w:rPr>
        <w:t>puntos a aquellos proveedores que no presenten antecedentes de acuerdo al Anexo III,  te</w:t>
      </w:r>
      <w:r w:rsidR="00770A66" w:rsidRPr="00F571D3">
        <w:rPr>
          <w:rFonts w:ascii="Arial" w:eastAsia="Times New Roman" w:hAnsi="Arial" w:cs="Arial"/>
          <w:noProof/>
          <w:sz w:val="24"/>
          <w:szCs w:val="24"/>
          <w:lang w:val="es-ES_tradnl" w:eastAsia="es-UY"/>
        </w:rPr>
        <w:t>ngan antecedentes positivos en e</w:t>
      </w:r>
      <w:r w:rsidRPr="00F571D3">
        <w:rPr>
          <w:rFonts w:ascii="Arial" w:eastAsia="Times New Roman" w:hAnsi="Arial" w:cs="Arial"/>
          <w:noProof/>
          <w:sz w:val="24"/>
          <w:szCs w:val="24"/>
          <w:lang w:val="es-ES_tradnl" w:eastAsia="es-UY"/>
        </w:rPr>
        <w:t>sta Secretaría de Estad</w:t>
      </w:r>
      <w:r w:rsidR="00770A66" w:rsidRPr="00F571D3">
        <w:rPr>
          <w:rFonts w:ascii="Arial" w:eastAsia="Times New Roman" w:hAnsi="Arial" w:cs="Arial"/>
          <w:noProof/>
          <w:sz w:val="24"/>
          <w:szCs w:val="24"/>
          <w:lang w:val="es-ES_tradnl" w:eastAsia="es-UY"/>
        </w:rPr>
        <w:t>o</w:t>
      </w:r>
      <w:r w:rsidRPr="00F571D3">
        <w:rPr>
          <w:rFonts w:ascii="Arial" w:eastAsia="Times New Roman" w:hAnsi="Arial" w:cs="Arial"/>
          <w:noProof/>
          <w:sz w:val="24"/>
          <w:szCs w:val="24"/>
          <w:lang w:val="es-ES_tradnl" w:eastAsia="es-UY"/>
        </w:rPr>
        <w:t xml:space="preserve"> y no registren observaciones en RUPE.</w:t>
      </w:r>
    </w:p>
    <w:p w:rsidR="00BA1EAA" w:rsidRPr="00F571D3" w:rsidRDefault="007439BA"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Pr>
          <w:rFonts w:ascii="Arial" w:eastAsia="Times New Roman" w:hAnsi="Arial" w:cs="Arial"/>
          <w:noProof/>
          <w:sz w:val="24"/>
          <w:szCs w:val="24"/>
          <w:lang w:val="es-ES_tradnl" w:eastAsia="es-UY"/>
        </w:rPr>
        <w:t>5</w:t>
      </w:r>
      <w:r w:rsidR="00BA1EAA" w:rsidRPr="00F571D3">
        <w:rPr>
          <w:rFonts w:ascii="Arial" w:eastAsia="Times New Roman" w:hAnsi="Arial" w:cs="Arial"/>
          <w:noProof/>
          <w:sz w:val="24"/>
          <w:szCs w:val="24"/>
          <w:lang w:val="es-ES_tradnl" w:eastAsia="es-UY"/>
        </w:rPr>
        <w:t xml:space="preserve"> </w:t>
      </w:r>
      <w:r w:rsidR="00F571D3" w:rsidRPr="00F571D3">
        <w:rPr>
          <w:rFonts w:ascii="Arial" w:eastAsia="Times New Roman" w:hAnsi="Arial" w:cs="Arial"/>
          <w:noProof/>
          <w:sz w:val="24"/>
          <w:szCs w:val="24"/>
          <w:lang w:val="es-ES_tradnl" w:eastAsia="es-UY"/>
        </w:rPr>
        <w:t>(</w:t>
      </w:r>
      <w:r>
        <w:rPr>
          <w:rFonts w:ascii="Arial" w:eastAsia="Times New Roman" w:hAnsi="Arial" w:cs="Arial"/>
          <w:noProof/>
          <w:sz w:val="24"/>
          <w:szCs w:val="24"/>
          <w:lang w:val="es-ES_tradnl" w:eastAsia="es-UY"/>
        </w:rPr>
        <w:t>cinco</w:t>
      </w:r>
      <w:r w:rsidR="00770A66" w:rsidRPr="00F571D3">
        <w:rPr>
          <w:rFonts w:ascii="Arial" w:eastAsia="Times New Roman" w:hAnsi="Arial" w:cs="Arial"/>
          <w:noProof/>
          <w:sz w:val="24"/>
          <w:szCs w:val="24"/>
          <w:lang w:val="es-ES_tradnl" w:eastAsia="es-UY"/>
        </w:rPr>
        <w:t xml:space="preserve">) </w:t>
      </w:r>
      <w:r w:rsidR="00BA1EAA" w:rsidRPr="00F571D3">
        <w:rPr>
          <w:rFonts w:ascii="Arial" w:eastAsia="Times New Roman" w:hAnsi="Arial" w:cs="Arial"/>
          <w:noProof/>
          <w:sz w:val="24"/>
          <w:szCs w:val="24"/>
          <w:lang w:val="es-ES_tradnl" w:eastAsia="es-UY"/>
        </w:rPr>
        <w:t xml:space="preserve">puntos a aquellos proveedores que presenten un mínimo de 3 </w:t>
      </w:r>
      <w:r w:rsidR="00770A66" w:rsidRPr="00F571D3">
        <w:rPr>
          <w:rFonts w:ascii="Arial" w:eastAsia="Times New Roman" w:hAnsi="Arial" w:cs="Arial"/>
          <w:noProof/>
          <w:sz w:val="24"/>
          <w:szCs w:val="24"/>
          <w:lang w:val="es-ES_tradnl" w:eastAsia="es-UY"/>
        </w:rPr>
        <w:t xml:space="preserve">(tres) </w:t>
      </w:r>
      <w:r w:rsidR="00BA1EAA" w:rsidRPr="00F571D3">
        <w:rPr>
          <w:rFonts w:ascii="Arial" w:eastAsia="Times New Roman" w:hAnsi="Arial" w:cs="Arial"/>
          <w:noProof/>
          <w:sz w:val="24"/>
          <w:szCs w:val="24"/>
          <w:lang w:val="es-ES_tradnl" w:eastAsia="es-UY"/>
        </w:rPr>
        <w:t xml:space="preserve">antecedentes de acuerdo al Anexo III, que no registre observaciones en RUPE y no tengan antecedentes positivos con el MEC. </w:t>
      </w:r>
    </w:p>
    <w:p w:rsidR="00BA1EAA" w:rsidRPr="00F571D3" w:rsidRDefault="007439BA" w:rsidP="00BA1EAA">
      <w:pPr>
        <w:numPr>
          <w:ilvl w:val="0"/>
          <w:numId w:val="39"/>
        </w:numPr>
        <w:suppressAutoHyphens/>
        <w:spacing w:after="0" w:line="360" w:lineRule="auto"/>
        <w:ind w:left="0" w:firstLine="1985"/>
        <w:jc w:val="both"/>
        <w:rPr>
          <w:rFonts w:ascii="Arial" w:eastAsia="Times New Roman" w:hAnsi="Arial" w:cs="Arial"/>
          <w:noProof/>
          <w:sz w:val="24"/>
          <w:szCs w:val="24"/>
          <w:lang w:val="es-ES_tradnl" w:eastAsia="es-UY"/>
        </w:rPr>
      </w:pPr>
      <w:r>
        <w:rPr>
          <w:rFonts w:ascii="Arial" w:eastAsia="Times New Roman" w:hAnsi="Arial" w:cs="Arial"/>
          <w:noProof/>
          <w:sz w:val="24"/>
          <w:szCs w:val="24"/>
          <w:lang w:val="es-ES_tradnl" w:eastAsia="es-UY"/>
        </w:rPr>
        <w:t>2</w:t>
      </w:r>
      <w:r w:rsidR="00BA1EAA" w:rsidRPr="00F571D3">
        <w:rPr>
          <w:rFonts w:ascii="Arial" w:eastAsia="Times New Roman" w:hAnsi="Arial" w:cs="Arial"/>
          <w:noProof/>
          <w:sz w:val="24"/>
          <w:szCs w:val="24"/>
          <w:lang w:val="es-ES_tradnl" w:eastAsia="es-UY"/>
        </w:rPr>
        <w:t xml:space="preserve"> </w:t>
      </w:r>
      <w:r w:rsidR="00770A66" w:rsidRPr="00F571D3">
        <w:rPr>
          <w:rFonts w:ascii="Arial" w:eastAsia="Times New Roman" w:hAnsi="Arial" w:cs="Arial"/>
          <w:noProof/>
          <w:sz w:val="24"/>
          <w:szCs w:val="24"/>
          <w:lang w:val="es-ES_tradnl" w:eastAsia="es-UY"/>
        </w:rPr>
        <w:t>(</w:t>
      </w:r>
      <w:r>
        <w:rPr>
          <w:rFonts w:ascii="Arial" w:eastAsia="Times New Roman" w:hAnsi="Arial" w:cs="Arial"/>
          <w:noProof/>
          <w:sz w:val="24"/>
          <w:szCs w:val="24"/>
          <w:lang w:val="es-ES_tradnl" w:eastAsia="es-UY"/>
        </w:rPr>
        <w:t>dos</w:t>
      </w:r>
      <w:r w:rsidR="00770A66" w:rsidRPr="00F571D3">
        <w:rPr>
          <w:rFonts w:ascii="Arial" w:eastAsia="Times New Roman" w:hAnsi="Arial" w:cs="Arial"/>
          <w:noProof/>
          <w:sz w:val="24"/>
          <w:szCs w:val="24"/>
          <w:lang w:val="es-ES_tradnl" w:eastAsia="es-UY"/>
        </w:rPr>
        <w:t xml:space="preserve">) </w:t>
      </w:r>
      <w:r w:rsidR="00BA1EAA" w:rsidRPr="00F571D3">
        <w:rPr>
          <w:rFonts w:ascii="Arial" w:eastAsia="Times New Roman" w:hAnsi="Arial" w:cs="Arial"/>
          <w:noProof/>
          <w:sz w:val="24"/>
          <w:szCs w:val="24"/>
          <w:lang w:val="es-ES_tradnl" w:eastAsia="es-UY"/>
        </w:rPr>
        <w:t xml:space="preserve">puntos a los proveedores  </w:t>
      </w:r>
      <w:r w:rsidR="00BA1EAA" w:rsidRPr="00F571D3">
        <w:rPr>
          <w:rFonts w:ascii="Arial" w:eastAsia="Times New Roman" w:hAnsi="Arial" w:cs="Arial"/>
          <w:noProof/>
          <w:sz w:val="24"/>
          <w:szCs w:val="24"/>
          <w:lang w:eastAsia="es-UY"/>
        </w:rPr>
        <w:t>que presenten menos de 3</w:t>
      </w:r>
      <w:r w:rsidR="00770A66" w:rsidRPr="00F571D3">
        <w:rPr>
          <w:rFonts w:ascii="Arial" w:eastAsia="Times New Roman" w:hAnsi="Arial" w:cs="Arial"/>
          <w:noProof/>
          <w:sz w:val="24"/>
          <w:szCs w:val="24"/>
          <w:lang w:eastAsia="es-UY"/>
        </w:rPr>
        <w:t xml:space="preserve"> (tres)</w:t>
      </w:r>
      <w:r w:rsidR="00BA1EAA" w:rsidRPr="00F571D3">
        <w:rPr>
          <w:rFonts w:ascii="Arial" w:eastAsia="Times New Roman" w:hAnsi="Arial" w:cs="Arial"/>
          <w:noProof/>
          <w:sz w:val="24"/>
          <w:szCs w:val="24"/>
          <w:lang w:eastAsia="es-UY"/>
        </w:rPr>
        <w:t xml:space="preserve"> antecedentes de acuerdo al Anexo III</w:t>
      </w:r>
      <w:r w:rsidR="00BA1EAA" w:rsidRPr="00F571D3">
        <w:rPr>
          <w:rFonts w:ascii="Arial" w:eastAsia="Times New Roman" w:hAnsi="Arial" w:cs="Arial"/>
          <w:noProof/>
          <w:sz w:val="24"/>
          <w:szCs w:val="24"/>
          <w:lang w:val="es-ES_tradnl" w:eastAsia="es-UY"/>
        </w:rPr>
        <w:t xml:space="preserve"> y/o registren observaciones en RUPE y/o antecedentes negativos con el MEC. </w:t>
      </w:r>
    </w:p>
    <w:p w:rsidR="004243BF" w:rsidRDefault="00BA1EAA" w:rsidP="00770A66">
      <w:pPr>
        <w:suppressAutoHyphens/>
        <w:spacing w:after="0" w:line="360" w:lineRule="auto"/>
        <w:ind w:firstLine="851"/>
        <w:jc w:val="both"/>
        <w:rPr>
          <w:rFonts w:ascii="Arial" w:eastAsia="Times New Roman" w:hAnsi="Arial" w:cs="Arial"/>
          <w:noProof/>
          <w:color w:val="000000"/>
          <w:sz w:val="24"/>
          <w:szCs w:val="24"/>
          <w:lang w:val="es-ES_tradnl" w:eastAsia="es-UY"/>
        </w:rPr>
      </w:pPr>
      <w:r w:rsidRPr="00BA1EAA">
        <w:rPr>
          <w:rFonts w:ascii="Arial" w:eastAsia="Times New Roman" w:hAnsi="Arial" w:cs="Arial"/>
          <w:noProof/>
          <w:color w:val="000000"/>
          <w:sz w:val="24"/>
          <w:szCs w:val="24"/>
          <w:lang w:val="es-ES_tradnl" w:eastAsia="es-UY"/>
        </w:rPr>
        <w:t>Asimismo será competencia de la Comisión Asesora de Adjudicación estudiar cada caso en particular y adjudicarle el puntaje que considere conveniente; teniendo en cuenta las condiciones antes mencionadas si se dan separada o conjuntamente, tipo y gravedad de observaciones en el RUPE, así cómo analizar cada antecedente negativo</w:t>
      </w:r>
      <w:r w:rsidR="00770A66">
        <w:rPr>
          <w:rFonts w:ascii="Arial" w:eastAsia="Times New Roman" w:hAnsi="Arial" w:cs="Arial"/>
          <w:noProof/>
          <w:color w:val="000000"/>
          <w:sz w:val="24"/>
          <w:szCs w:val="24"/>
          <w:lang w:val="es-ES_tradnl" w:eastAsia="es-UY"/>
        </w:rPr>
        <w:t>.</w:t>
      </w:r>
    </w:p>
    <w:p w:rsidR="00667A3E" w:rsidRPr="00D9053F" w:rsidRDefault="000A51A6" w:rsidP="00BA1EAA">
      <w:pPr>
        <w:pStyle w:val="Textoindependiente2"/>
        <w:numPr>
          <w:ilvl w:val="0"/>
          <w:numId w:val="47"/>
        </w:numPr>
        <w:ind w:left="0" w:firstLine="567"/>
        <w:rPr>
          <w:rFonts w:ascii="Arial" w:hAnsi="Arial" w:cs="Arial"/>
          <w:b/>
          <w:noProof/>
          <w:color w:val="000000"/>
          <w:u w:val="single"/>
          <w:lang w:val="es-UY" w:eastAsia="es-UY"/>
        </w:rPr>
      </w:pPr>
      <w:r w:rsidRPr="00EB7F7D">
        <w:rPr>
          <w:rFonts w:ascii="Arial" w:hAnsi="Arial" w:cs="Arial"/>
          <w:b/>
          <w:noProof/>
          <w:color w:val="000000"/>
          <w:lang w:val="es-UY" w:eastAsia="es-UY"/>
        </w:rPr>
        <w:t>Antigüedad de la E</w:t>
      </w:r>
      <w:r w:rsidR="00D9053F" w:rsidRPr="00EB7F7D">
        <w:rPr>
          <w:rFonts w:ascii="Arial" w:hAnsi="Arial" w:cs="Arial"/>
          <w:b/>
          <w:noProof/>
          <w:color w:val="000000"/>
          <w:lang w:val="es-UY" w:eastAsia="es-UY"/>
        </w:rPr>
        <w:t>mpresa en el ramo</w:t>
      </w:r>
      <w:r w:rsidR="00667A3E" w:rsidRPr="00EB7F7D">
        <w:rPr>
          <w:rFonts w:ascii="Arial" w:hAnsi="Arial" w:cs="Arial"/>
          <w:b/>
          <w:noProof/>
          <w:color w:val="000000"/>
          <w:lang w:val="es-UY" w:eastAsia="es-UY"/>
        </w:rPr>
        <w:t>.</w:t>
      </w:r>
      <w:r w:rsidR="00D9053F" w:rsidRPr="00EB7F7D">
        <w:rPr>
          <w:rFonts w:ascii="Arial" w:hAnsi="Arial" w:cs="Arial"/>
          <w:b/>
          <w:noProof/>
          <w:color w:val="000000"/>
          <w:lang w:val="es-UY" w:eastAsia="es-UY"/>
        </w:rPr>
        <w:t xml:space="preserve">  </w:t>
      </w:r>
      <w:r w:rsidR="00BB109A" w:rsidRPr="00EB7F7D">
        <w:rPr>
          <w:rFonts w:ascii="Arial" w:hAnsi="Arial" w:cs="Arial"/>
          <w:b/>
          <w:noProof/>
          <w:color w:val="000000"/>
          <w:lang w:val="es-UY" w:eastAsia="es-UY"/>
        </w:rPr>
        <w:t xml:space="preserve">Hasta </w:t>
      </w:r>
      <w:r w:rsidR="001555B1" w:rsidRPr="00EB7F7D">
        <w:rPr>
          <w:rFonts w:ascii="Arial" w:hAnsi="Arial" w:cs="Arial"/>
          <w:b/>
          <w:noProof/>
          <w:color w:val="000000"/>
          <w:lang w:val="es-UY" w:eastAsia="es-UY"/>
        </w:rPr>
        <w:t>1</w:t>
      </w:r>
      <w:r w:rsidR="007439BA">
        <w:rPr>
          <w:rFonts w:ascii="Arial" w:hAnsi="Arial" w:cs="Arial"/>
          <w:b/>
          <w:noProof/>
          <w:color w:val="000000"/>
          <w:lang w:val="es-UY" w:eastAsia="es-UY"/>
        </w:rPr>
        <w:t>0</w:t>
      </w:r>
      <w:r w:rsidR="00D9053F" w:rsidRPr="00EB7F7D">
        <w:rPr>
          <w:rFonts w:ascii="Arial" w:hAnsi="Arial" w:cs="Arial"/>
          <w:b/>
          <w:noProof/>
          <w:color w:val="000000"/>
          <w:lang w:val="es-UY" w:eastAsia="es-UY"/>
        </w:rPr>
        <w:t xml:space="preserve"> </w:t>
      </w:r>
      <w:r w:rsidR="00770A66" w:rsidRPr="00EB7F7D">
        <w:rPr>
          <w:rFonts w:ascii="Arial" w:hAnsi="Arial" w:cs="Arial"/>
          <w:b/>
          <w:noProof/>
          <w:color w:val="000000"/>
          <w:lang w:val="es-UY" w:eastAsia="es-UY"/>
        </w:rPr>
        <w:t>(</w:t>
      </w:r>
      <w:r w:rsidR="007439BA">
        <w:rPr>
          <w:rFonts w:ascii="Arial" w:hAnsi="Arial" w:cs="Arial"/>
          <w:b/>
          <w:noProof/>
          <w:color w:val="000000"/>
          <w:lang w:val="es-UY" w:eastAsia="es-UY"/>
        </w:rPr>
        <w:t>diez</w:t>
      </w:r>
      <w:r w:rsidR="00770A66" w:rsidRPr="00EB7F7D">
        <w:rPr>
          <w:rFonts w:ascii="Arial" w:hAnsi="Arial" w:cs="Arial"/>
          <w:b/>
          <w:noProof/>
          <w:color w:val="000000"/>
          <w:lang w:val="es-UY" w:eastAsia="es-UY"/>
        </w:rPr>
        <w:t xml:space="preserve">) </w:t>
      </w:r>
      <w:r w:rsidR="00D9053F" w:rsidRPr="00EB7F7D">
        <w:rPr>
          <w:rFonts w:ascii="Arial" w:hAnsi="Arial" w:cs="Arial"/>
          <w:b/>
          <w:noProof/>
          <w:color w:val="000000"/>
          <w:lang w:val="es-UY" w:eastAsia="es-UY"/>
        </w:rPr>
        <w:t>puntos</w:t>
      </w:r>
      <w:r w:rsidR="00D9053F">
        <w:rPr>
          <w:rFonts w:ascii="Arial" w:hAnsi="Arial" w:cs="Arial"/>
          <w:noProof/>
          <w:color w:val="000000"/>
          <w:lang w:val="es-UY" w:eastAsia="es-UY"/>
        </w:rPr>
        <w:t xml:space="preserve"> – A tales efectos se </w:t>
      </w:r>
      <w:r w:rsidR="00EB7F7D">
        <w:rPr>
          <w:rFonts w:ascii="Arial" w:hAnsi="Arial" w:cs="Arial"/>
          <w:noProof/>
          <w:color w:val="000000"/>
          <w:lang w:val="es-UY" w:eastAsia="es-UY"/>
        </w:rPr>
        <w:t>verificará en RUPE</w:t>
      </w:r>
      <w:r w:rsidR="00D9053F">
        <w:rPr>
          <w:rFonts w:ascii="Arial" w:hAnsi="Arial" w:cs="Arial"/>
          <w:noProof/>
          <w:color w:val="000000"/>
          <w:lang w:val="es-UY" w:eastAsia="es-UY"/>
        </w:rPr>
        <w:t xml:space="preserve"> </w:t>
      </w:r>
      <w:r w:rsidR="00EB7F7D">
        <w:rPr>
          <w:rFonts w:ascii="Arial" w:hAnsi="Arial" w:cs="Arial"/>
          <w:noProof/>
          <w:color w:val="000000"/>
          <w:lang w:val="es-UY" w:eastAsia="es-UY"/>
        </w:rPr>
        <w:t xml:space="preserve">la </w:t>
      </w:r>
      <w:r w:rsidR="00D9053F">
        <w:rPr>
          <w:rFonts w:ascii="Arial" w:hAnsi="Arial" w:cs="Arial"/>
          <w:noProof/>
          <w:color w:val="000000"/>
          <w:lang w:val="es-UY" w:eastAsia="es-UY"/>
        </w:rPr>
        <w:t>inscripción en BPS y/o DGI.</w:t>
      </w:r>
    </w:p>
    <w:p w:rsidR="00D9053F" w:rsidRDefault="00D9053F" w:rsidP="00D9053F">
      <w:pPr>
        <w:pStyle w:val="Textoindependiente2"/>
        <w:rPr>
          <w:rFonts w:ascii="Arial" w:hAnsi="Arial" w:cs="Arial"/>
          <w:noProof/>
          <w:color w:val="000000"/>
          <w:lang w:eastAsia="es-UY"/>
        </w:rPr>
      </w:pPr>
      <w:r w:rsidRPr="00F74458">
        <w:rPr>
          <w:rFonts w:ascii="Arial" w:hAnsi="Arial" w:cs="Arial"/>
          <w:noProof/>
          <w:color w:val="000000"/>
          <w:lang w:eastAsia="es-UY"/>
        </w:rPr>
        <w:t>El puntaje será otorgado de la siguiente manera:</w:t>
      </w:r>
    </w:p>
    <w:p w:rsidR="00D9053F" w:rsidRDefault="00D9053F" w:rsidP="00D9053F">
      <w:pPr>
        <w:pStyle w:val="Textoindependiente2"/>
        <w:numPr>
          <w:ilvl w:val="0"/>
          <w:numId w:val="43"/>
        </w:numPr>
        <w:ind w:firstLine="840"/>
        <w:rPr>
          <w:rFonts w:ascii="Arial" w:hAnsi="Arial" w:cs="Arial"/>
          <w:noProof/>
          <w:color w:val="000000"/>
          <w:lang w:eastAsia="es-UY"/>
        </w:rPr>
      </w:pPr>
      <w:r>
        <w:rPr>
          <w:rFonts w:ascii="Arial" w:hAnsi="Arial" w:cs="Arial"/>
          <w:noProof/>
          <w:color w:val="000000"/>
          <w:lang w:eastAsia="es-UY"/>
        </w:rPr>
        <w:t xml:space="preserve">Antigüedad hasta 5 </w:t>
      </w:r>
      <w:r w:rsidR="00DD1479">
        <w:rPr>
          <w:rFonts w:ascii="Arial" w:hAnsi="Arial" w:cs="Arial"/>
          <w:noProof/>
          <w:color w:val="000000"/>
          <w:lang w:eastAsia="es-UY"/>
        </w:rPr>
        <w:t xml:space="preserve">(cinco) </w:t>
      </w:r>
      <w:r>
        <w:rPr>
          <w:rFonts w:ascii="Arial" w:hAnsi="Arial" w:cs="Arial"/>
          <w:noProof/>
          <w:color w:val="000000"/>
          <w:lang w:eastAsia="es-UY"/>
        </w:rPr>
        <w:t xml:space="preserve">años: </w:t>
      </w:r>
      <w:r w:rsidR="001555B1">
        <w:rPr>
          <w:rFonts w:ascii="Arial" w:hAnsi="Arial" w:cs="Arial"/>
          <w:noProof/>
          <w:color w:val="000000"/>
          <w:lang w:eastAsia="es-UY"/>
        </w:rPr>
        <w:t>5</w:t>
      </w:r>
      <w:r w:rsidR="00DD1479">
        <w:rPr>
          <w:rFonts w:ascii="Arial" w:hAnsi="Arial" w:cs="Arial"/>
          <w:noProof/>
          <w:color w:val="000000"/>
          <w:lang w:eastAsia="es-UY"/>
        </w:rPr>
        <w:t xml:space="preserve"> (cinco)</w:t>
      </w:r>
      <w:r>
        <w:rPr>
          <w:rFonts w:ascii="Arial" w:hAnsi="Arial" w:cs="Arial"/>
          <w:noProof/>
          <w:color w:val="000000"/>
          <w:lang w:eastAsia="es-UY"/>
        </w:rPr>
        <w:t xml:space="preserve"> puntos.</w:t>
      </w:r>
    </w:p>
    <w:p w:rsidR="00D9053F" w:rsidRDefault="00D9053F" w:rsidP="00D9053F">
      <w:pPr>
        <w:pStyle w:val="Textoindependiente2"/>
        <w:numPr>
          <w:ilvl w:val="0"/>
          <w:numId w:val="43"/>
        </w:numPr>
        <w:ind w:firstLine="840"/>
        <w:rPr>
          <w:rFonts w:ascii="Arial" w:hAnsi="Arial" w:cs="Arial"/>
          <w:noProof/>
          <w:color w:val="000000"/>
          <w:lang w:eastAsia="es-UY"/>
        </w:rPr>
      </w:pPr>
      <w:r>
        <w:rPr>
          <w:rFonts w:ascii="Arial" w:hAnsi="Arial" w:cs="Arial"/>
          <w:noProof/>
          <w:color w:val="000000"/>
          <w:lang w:eastAsia="es-UY"/>
        </w:rPr>
        <w:t xml:space="preserve">Antiguedad de 6 </w:t>
      </w:r>
      <w:r w:rsidR="00DD1479">
        <w:rPr>
          <w:rFonts w:ascii="Arial" w:hAnsi="Arial" w:cs="Arial"/>
          <w:noProof/>
          <w:color w:val="000000"/>
          <w:lang w:eastAsia="es-UY"/>
        </w:rPr>
        <w:t xml:space="preserve">(seis) </w:t>
      </w:r>
      <w:r>
        <w:rPr>
          <w:rFonts w:ascii="Arial" w:hAnsi="Arial" w:cs="Arial"/>
          <w:noProof/>
          <w:color w:val="000000"/>
          <w:lang w:eastAsia="es-UY"/>
        </w:rPr>
        <w:t>a 10</w:t>
      </w:r>
      <w:r w:rsidR="00DD1479">
        <w:rPr>
          <w:rFonts w:ascii="Arial" w:hAnsi="Arial" w:cs="Arial"/>
          <w:noProof/>
          <w:color w:val="000000"/>
          <w:lang w:eastAsia="es-UY"/>
        </w:rPr>
        <w:t xml:space="preserve"> (diez)</w:t>
      </w:r>
      <w:r>
        <w:rPr>
          <w:rFonts w:ascii="Arial" w:hAnsi="Arial" w:cs="Arial"/>
          <w:noProof/>
          <w:color w:val="000000"/>
          <w:lang w:eastAsia="es-UY"/>
        </w:rPr>
        <w:t xml:space="preserve"> años: </w:t>
      </w:r>
      <w:r w:rsidR="007439BA">
        <w:rPr>
          <w:rFonts w:ascii="Arial" w:hAnsi="Arial" w:cs="Arial"/>
          <w:noProof/>
          <w:color w:val="000000"/>
          <w:lang w:eastAsia="es-UY"/>
        </w:rPr>
        <w:t>7</w:t>
      </w:r>
      <w:r w:rsidR="00DD1479">
        <w:rPr>
          <w:rFonts w:ascii="Arial" w:hAnsi="Arial" w:cs="Arial"/>
          <w:noProof/>
          <w:color w:val="000000"/>
          <w:lang w:eastAsia="es-UY"/>
        </w:rPr>
        <w:t xml:space="preserve"> (siete)</w:t>
      </w:r>
      <w:r>
        <w:rPr>
          <w:rFonts w:ascii="Arial" w:hAnsi="Arial" w:cs="Arial"/>
          <w:noProof/>
          <w:color w:val="000000"/>
          <w:lang w:eastAsia="es-UY"/>
        </w:rPr>
        <w:t xml:space="preserve"> puntos.</w:t>
      </w:r>
    </w:p>
    <w:p w:rsidR="004255D5" w:rsidRPr="001555B1" w:rsidRDefault="001555B1" w:rsidP="003B40BB">
      <w:pPr>
        <w:pStyle w:val="Textoindependiente2"/>
        <w:numPr>
          <w:ilvl w:val="0"/>
          <w:numId w:val="43"/>
        </w:numPr>
        <w:ind w:left="1065" w:firstLine="495"/>
        <w:rPr>
          <w:rFonts w:ascii="Arial" w:hAnsi="Arial" w:cs="Arial"/>
          <w:b/>
          <w:noProof/>
          <w:color w:val="000000"/>
          <w:u w:val="single"/>
          <w:lang w:eastAsia="es-UY"/>
        </w:rPr>
      </w:pPr>
      <w:r>
        <w:rPr>
          <w:rFonts w:ascii="Arial" w:hAnsi="Arial" w:cs="Arial"/>
          <w:noProof/>
          <w:color w:val="000000"/>
          <w:lang w:eastAsia="es-UY"/>
        </w:rPr>
        <w:t xml:space="preserve">Antigüedad mayor a 10 </w:t>
      </w:r>
      <w:r w:rsidR="00DD1479">
        <w:rPr>
          <w:rFonts w:ascii="Arial" w:hAnsi="Arial" w:cs="Arial"/>
          <w:noProof/>
          <w:color w:val="000000"/>
          <w:lang w:eastAsia="es-UY"/>
        </w:rPr>
        <w:t xml:space="preserve">(diez) </w:t>
      </w:r>
      <w:r>
        <w:rPr>
          <w:rFonts w:ascii="Arial" w:hAnsi="Arial" w:cs="Arial"/>
          <w:noProof/>
          <w:color w:val="000000"/>
          <w:lang w:eastAsia="es-UY"/>
        </w:rPr>
        <w:t>años: 1</w:t>
      </w:r>
      <w:r w:rsidR="007439BA">
        <w:rPr>
          <w:rFonts w:ascii="Arial" w:hAnsi="Arial" w:cs="Arial"/>
          <w:noProof/>
          <w:color w:val="000000"/>
          <w:lang w:eastAsia="es-UY"/>
        </w:rPr>
        <w:t>0</w:t>
      </w:r>
      <w:r w:rsidR="00DD1479">
        <w:rPr>
          <w:rFonts w:ascii="Arial" w:hAnsi="Arial" w:cs="Arial"/>
          <w:noProof/>
          <w:color w:val="000000"/>
          <w:lang w:eastAsia="es-UY"/>
        </w:rPr>
        <w:t xml:space="preserve"> (diez) </w:t>
      </w:r>
      <w:r w:rsidR="00D9053F" w:rsidRPr="00BB109A">
        <w:rPr>
          <w:rFonts w:ascii="Arial" w:hAnsi="Arial" w:cs="Arial"/>
          <w:noProof/>
          <w:color w:val="000000"/>
          <w:lang w:eastAsia="es-UY"/>
        </w:rPr>
        <w:t>puntos</w:t>
      </w:r>
      <w:r w:rsidR="004255D5" w:rsidRPr="00BB109A">
        <w:rPr>
          <w:rFonts w:ascii="Arial" w:hAnsi="Arial" w:cs="Arial"/>
          <w:b/>
          <w:noProof/>
          <w:color w:val="000000"/>
          <w:lang w:val="es-UY" w:eastAsia="es-UY"/>
        </w:rPr>
        <w:t xml:space="preserve">  </w:t>
      </w:r>
    </w:p>
    <w:p w:rsidR="00770A66" w:rsidRPr="00793ED9" w:rsidRDefault="007439BA" w:rsidP="007439BA">
      <w:pPr>
        <w:pStyle w:val="Textoindependiente2"/>
        <w:numPr>
          <w:ilvl w:val="0"/>
          <w:numId w:val="47"/>
        </w:numPr>
        <w:ind w:left="0" w:firstLine="709"/>
        <w:rPr>
          <w:rFonts w:ascii="Arial" w:hAnsi="Arial" w:cs="Arial"/>
          <w:noProof/>
          <w:color w:val="000000"/>
          <w:lang w:eastAsia="es-UY"/>
        </w:rPr>
      </w:pPr>
      <w:r>
        <w:rPr>
          <w:rFonts w:ascii="Arial" w:hAnsi="Arial" w:cs="Arial"/>
          <w:b/>
          <w:noProof/>
          <w:color w:val="000000"/>
          <w:lang w:val="es-UY" w:eastAsia="es-UY"/>
        </w:rPr>
        <w:t>Propuesta integral</w:t>
      </w:r>
      <w:r w:rsidR="001555B1" w:rsidRPr="00EB7F7D">
        <w:rPr>
          <w:rFonts w:ascii="Arial" w:hAnsi="Arial" w:cs="Arial"/>
          <w:b/>
          <w:noProof/>
          <w:color w:val="000000"/>
          <w:lang w:val="es-UY" w:eastAsia="es-UY"/>
        </w:rPr>
        <w:t xml:space="preserve">. Hasta </w:t>
      </w:r>
      <w:r>
        <w:rPr>
          <w:rFonts w:ascii="Arial" w:hAnsi="Arial" w:cs="Arial"/>
          <w:b/>
          <w:noProof/>
          <w:color w:val="000000"/>
          <w:lang w:val="es-UY" w:eastAsia="es-UY"/>
        </w:rPr>
        <w:t xml:space="preserve">20 </w:t>
      </w:r>
      <w:r w:rsidR="00EB7F7D">
        <w:rPr>
          <w:rFonts w:ascii="Arial" w:hAnsi="Arial" w:cs="Arial"/>
          <w:b/>
          <w:noProof/>
          <w:color w:val="000000"/>
          <w:lang w:val="es-UY" w:eastAsia="es-UY"/>
        </w:rPr>
        <w:t>(</w:t>
      </w:r>
      <w:r>
        <w:rPr>
          <w:rFonts w:ascii="Arial" w:hAnsi="Arial" w:cs="Arial"/>
          <w:b/>
          <w:noProof/>
          <w:color w:val="000000"/>
          <w:lang w:val="es-UY" w:eastAsia="es-UY"/>
        </w:rPr>
        <w:t>veinte</w:t>
      </w:r>
      <w:r w:rsidR="00EB7F7D">
        <w:rPr>
          <w:rFonts w:ascii="Arial" w:hAnsi="Arial" w:cs="Arial"/>
          <w:b/>
          <w:noProof/>
          <w:color w:val="000000"/>
          <w:lang w:val="es-UY" w:eastAsia="es-UY"/>
        </w:rPr>
        <w:t xml:space="preserve">) </w:t>
      </w:r>
      <w:r w:rsidR="006D1D3F" w:rsidRPr="00EB7F7D">
        <w:rPr>
          <w:rFonts w:ascii="Arial" w:hAnsi="Arial" w:cs="Arial"/>
          <w:b/>
          <w:noProof/>
          <w:color w:val="000000"/>
          <w:lang w:val="es-UY" w:eastAsia="es-UY"/>
        </w:rPr>
        <w:t>puntos</w:t>
      </w:r>
      <w:r w:rsidR="00EB7F7D" w:rsidRPr="00EB7F7D">
        <w:rPr>
          <w:rFonts w:ascii="Arial" w:hAnsi="Arial" w:cs="Arial"/>
          <w:noProof/>
          <w:color w:val="000000"/>
          <w:lang w:val="es-UY" w:eastAsia="es-UY"/>
        </w:rPr>
        <w:t>.</w:t>
      </w:r>
      <w:r w:rsidR="006D1D3F">
        <w:rPr>
          <w:rFonts w:ascii="Arial" w:hAnsi="Arial" w:cs="Arial"/>
          <w:noProof/>
          <w:color w:val="000000"/>
          <w:lang w:val="es-UY" w:eastAsia="es-UY"/>
        </w:rPr>
        <w:t xml:space="preserve"> </w:t>
      </w:r>
      <w:r w:rsidRPr="007439BA">
        <w:rPr>
          <w:rFonts w:ascii="Arial" w:hAnsi="Arial" w:cs="Arial"/>
          <w:noProof/>
          <w:color w:val="000000"/>
          <w:lang w:val="es-ES" w:eastAsia="es-UY"/>
        </w:rPr>
        <w:t>Se valorará el equipamiento total ofrecido para los servicios de lunch y pausa café, implementos ofrecidos como vajilla, cristalería, desechables, cubiertos, bandejas, sillas, mesas, manteles, mozos, alimentación tipo gourmet, cantidad de bocados ofrecidos y variedad de los mismos</w:t>
      </w:r>
    </w:p>
    <w:p w:rsidR="001E40A1" w:rsidRPr="00542B31" w:rsidRDefault="001E40A1" w:rsidP="00BA1EAA">
      <w:pPr>
        <w:pStyle w:val="Textoindependiente2"/>
        <w:numPr>
          <w:ilvl w:val="0"/>
          <w:numId w:val="4"/>
        </w:numPr>
        <w:ind w:left="0" w:firstLine="426"/>
        <w:jc w:val="center"/>
        <w:rPr>
          <w:rFonts w:ascii="Arial" w:hAnsi="Arial" w:cs="Arial"/>
          <w:b/>
          <w:color w:val="000000"/>
          <w:u w:val="single"/>
          <w:lang w:val="es-ES"/>
        </w:rPr>
      </w:pPr>
      <w:r w:rsidRPr="00542B31">
        <w:rPr>
          <w:rFonts w:ascii="Arial" w:hAnsi="Arial" w:cs="Arial"/>
          <w:b/>
          <w:color w:val="000000"/>
          <w:u w:val="single"/>
          <w:lang w:val="es-ES"/>
        </w:rPr>
        <w:t>Criterios de evaluación económica</w:t>
      </w:r>
    </w:p>
    <w:p w:rsidR="001E40A1" w:rsidRPr="001E40A1" w:rsidRDefault="00BB109A" w:rsidP="00770A66">
      <w:pPr>
        <w:pStyle w:val="Textoindependiente2"/>
        <w:ind w:firstLine="851"/>
        <w:rPr>
          <w:rFonts w:ascii="Arial" w:hAnsi="Arial" w:cs="Arial"/>
          <w:color w:val="000000"/>
        </w:rPr>
      </w:pPr>
      <w:r>
        <w:rPr>
          <w:rFonts w:ascii="Arial" w:hAnsi="Arial" w:cs="Arial"/>
          <w:color w:val="000000"/>
        </w:rPr>
        <w:t xml:space="preserve">Correspondiendo </w:t>
      </w:r>
      <w:r w:rsidR="007439BA">
        <w:rPr>
          <w:rFonts w:ascii="Arial" w:hAnsi="Arial" w:cs="Arial"/>
          <w:color w:val="000000"/>
        </w:rPr>
        <w:t>60</w:t>
      </w:r>
      <w:r w:rsidR="000A51A6">
        <w:rPr>
          <w:rFonts w:ascii="Arial" w:hAnsi="Arial" w:cs="Arial"/>
          <w:color w:val="000000"/>
        </w:rPr>
        <w:t xml:space="preserve"> (</w:t>
      </w:r>
      <w:r w:rsidR="007439BA">
        <w:rPr>
          <w:rFonts w:ascii="Arial" w:hAnsi="Arial" w:cs="Arial"/>
          <w:color w:val="000000"/>
        </w:rPr>
        <w:t>sesenta</w:t>
      </w:r>
      <w:r w:rsidR="000A51A6">
        <w:rPr>
          <w:rFonts w:ascii="Arial" w:hAnsi="Arial" w:cs="Arial"/>
          <w:color w:val="000000"/>
        </w:rPr>
        <w:t>)</w:t>
      </w:r>
      <w:r w:rsidR="001E40A1" w:rsidRPr="001E40A1">
        <w:rPr>
          <w:rFonts w:ascii="Arial" w:hAnsi="Arial" w:cs="Arial"/>
          <w:color w:val="000000"/>
        </w:rPr>
        <w:t xml:space="preserve"> puntos a la oferta más económica y en forma proporcional al resto, un puntaje según el valor de su oferta con respecto a la más económica. </w:t>
      </w:r>
    </w:p>
    <w:p w:rsidR="001E40A1" w:rsidRPr="001E40A1" w:rsidRDefault="001E40A1" w:rsidP="000A51A6">
      <w:pPr>
        <w:pStyle w:val="Textoindependiente2"/>
        <w:ind w:firstLine="851"/>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BB109A" w:rsidP="001E40A1">
      <w:pPr>
        <w:pStyle w:val="Textoindependiente2"/>
        <w:rPr>
          <w:rFonts w:ascii="Arial" w:hAnsi="Arial" w:cs="Arial"/>
          <w:color w:val="000000"/>
        </w:rPr>
      </w:pPr>
      <w:r>
        <w:rPr>
          <w:rFonts w:ascii="Arial" w:hAnsi="Arial" w:cs="Arial"/>
          <w:color w:val="000000"/>
        </w:rPr>
        <w:t>Puntaje Económic</w:t>
      </w:r>
      <w:r w:rsidR="007439BA">
        <w:rPr>
          <w:rFonts w:ascii="Arial" w:hAnsi="Arial" w:cs="Arial"/>
          <w:color w:val="000000"/>
        </w:rPr>
        <w:t>o = 6</w:t>
      </w:r>
      <w:r w:rsidR="001E40A1" w:rsidRPr="001E40A1">
        <w:rPr>
          <w:rFonts w:ascii="Arial" w:hAnsi="Arial" w:cs="Arial"/>
          <w:color w:val="000000"/>
        </w:rPr>
        <w:t xml:space="preserve">0 x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 Pi, donde </w:t>
      </w:r>
      <w:proofErr w:type="spellStart"/>
      <w:r w:rsidR="001E40A1" w:rsidRPr="001E40A1">
        <w:rPr>
          <w:rFonts w:ascii="Arial" w:hAnsi="Arial" w:cs="Arial"/>
          <w:color w:val="000000"/>
        </w:rPr>
        <w:t>PbT</w:t>
      </w:r>
      <w:proofErr w:type="spellEnd"/>
      <w:r w:rsidR="001E40A1" w:rsidRPr="001E40A1">
        <w:rPr>
          <w:rFonts w:ascii="Arial" w:hAnsi="Arial" w:cs="Arial"/>
          <w:color w:val="000000"/>
        </w:rPr>
        <w:t xml:space="preserve"> es el precio más bajo aprobados técnicamente </w:t>
      </w:r>
      <w:r w:rsidR="00DD1479">
        <w:rPr>
          <w:rFonts w:ascii="Arial" w:hAnsi="Arial" w:cs="Arial"/>
          <w:color w:val="000000"/>
        </w:rPr>
        <w:t>entre las ofertas que califican</w:t>
      </w:r>
      <w:r w:rsidR="001E40A1" w:rsidRPr="001E40A1">
        <w:rPr>
          <w:rFonts w:ascii="Arial" w:hAnsi="Arial" w:cs="Arial"/>
          <w:color w:val="000000"/>
        </w:rPr>
        <w:t xml:space="preserve"> y Pi el precio de la propuesta en consideración. </w:t>
      </w:r>
    </w:p>
    <w:p w:rsidR="001E40A1" w:rsidRDefault="001E40A1" w:rsidP="00901BB9">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2D6F14" w:rsidRDefault="002D6F14" w:rsidP="00901BB9">
      <w:pPr>
        <w:pStyle w:val="Textoindependiente2"/>
        <w:ind w:firstLine="708"/>
        <w:rPr>
          <w:rFonts w:ascii="Arial" w:hAnsi="Arial" w:cs="Arial"/>
          <w:color w:val="000000"/>
        </w:rPr>
      </w:pPr>
    </w:p>
    <w:p w:rsidR="002D6F14" w:rsidRPr="001E40A1" w:rsidRDefault="002D6F14" w:rsidP="00901BB9">
      <w:pPr>
        <w:pStyle w:val="Textoindependiente2"/>
        <w:ind w:firstLine="708"/>
        <w:rPr>
          <w:rFonts w:ascii="Arial" w:hAnsi="Arial" w:cs="Arial"/>
          <w:color w:val="000000"/>
        </w:rPr>
      </w:pPr>
    </w:p>
    <w:p w:rsidR="00A17066" w:rsidRPr="00D30DA0" w:rsidRDefault="00BB109A" w:rsidP="001E40A1">
      <w:pPr>
        <w:pStyle w:val="Textoindependiente2"/>
        <w:rPr>
          <w:rFonts w:ascii="Arial" w:hAnsi="Arial" w:cs="Arial"/>
          <w:color w:val="000000"/>
        </w:rPr>
      </w:pPr>
      <w:r>
        <w:rPr>
          <w:rFonts w:ascii="Arial" w:hAnsi="Arial" w:cs="Arial"/>
          <w:b/>
          <w:bCs/>
          <w:color w:val="000000"/>
          <w:lang w:val="es-ES" w:eastAsia="en-US"/>
        </w:rPr>
        <w:lastRenderedPageBreak/>
        <w:t>1</w:t>
      </w:r>
      <w:r w:rsidR="00542B31">
        <w:rPr>
          <w:rFonts w:ascii="Arial" w:hAnsi="Arial" w:cs="Arial"/>
          <w:b/>
          <w:bCs/>
          <w:color w:val="000000"/>
          <w:lang w:val="es-ES" w:eastAsia="en-US"/>
        </w:rPr>
        <w:t>8</w:t>
      </w:r>
      <w:r w:rsidR="00901BB9">
        <w:rPr>
          <w:rFonts w:ascii="Arial" w:hAnsi="Arial" w:cs="Arial"/>
          <w:b/>
          <w:bCs/>
          <w:color w:val="000000"/>
          <w:lang w:val="es-ES" w:eastAsia="en-US"/>
        </w:rPr>
        <w:t>.  ADJUDICACIÓN</w:t>
      </w:r>
    </w:p>
    <w:p w:rsidR="000A51A6" w:rsidRPr="0000623D" w:rsidRDefault="000A51A6" w:rsidP="000A51A6">
      <w:pPr>
        <w:pStyle w:val="Textoindependiente2"/>
        <w:ind w:firstLine="709"/>
        <w:rPr>
          <w:rFonts w:ascii="Arial" w:hAnsi="Arial" w:cs="Arial"/>
          <w:lang w:val="es-ES"/>
        </w:rPr>
      </w:pPr>
      <w:r w:rsidRPr="0000623D">
        <w:rPr>
          <w:rFonts w:ascii="Arial" w:hAnsi="Arial" w:cs="Arial"/>
          <w:lang w:val="es-ES"/>
        </w:rPr>
        <w:t>EL MEC se reserva el derecho de adjudicar la Licitación a la oferta que considere más conveniente para sus intereses y a las necesidades del servicio, de no adjudicar si ninguna de l</w:t>
      </w:r>
      <w:r w:rsidR="00DD1479">
        <w:rPr>
          <w:rFonts w:ascii="Arial" w:hAnsi="Arial" w:cs="Arial"/>
          <w:lang w:val="es-ES"/>
        </w:rPr>
        <w:t>a</w:t>
      </w:r>
      <w:r w:rsidRPr="0000623D">
        <w:rPr>
          <w:rFonts w:ascii="Arial" w:hAnsi="Arial" w:cs="Arial"/>
          <w:lang w:val="es-ES"/>
        </w:rPr>
        <w:t>s ofertas cumple con los requisitos exigidos en el presente Pliego de forma satisfactoria o si se consideraran inconvenientes las ofertas económicas, de adjudicarlo parcialmente y también de rechazar a su exclusivo juicio, la totalidad de las ofertas.</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La adjudicación se hará a la oferta que resulte mejor evaluada según los par</w:t>
      </w:r>
      <w:r w:rsidR="00E45CAC">
        <w:rPr>
          <w:rFonts w:ascii="Arial" w:hAnsi="Arial" w:cs="Arial"/>
          <w:lang w:val="es-ES" w:eastAsia="en-US"/>
        </w:rPr>
        <w:t>ámetros indicados anteriormente, r</w:t>
      </w:r>
      <w:r w:rsidRPr="0000623D">
        <w:rPr>
          <w:rFonts w:ascii="Arial" w:hAnsi="Arial" w:cs="Arial"/>
          <w:lang w:val="es-ES" w:eastAsia="en-US"/>
        </w:rPr>
        <w:t>ealizándose la adjudicación al o los proveedores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Declarar desierta y/o dejar sin efecto la presente Licitación aún en el caso que se presente un solo oferente.</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 xml:space="preserve">Dividir la adjudicación entre diferentes oferentes.    </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No adjudicar algún Ítem.</w:t>
      </w:r>
    </w:p>
    <w:p w:rsidR="000A51A6" w:rsidRPr="0000623D" w:rsidRDefault="000A51A6" w:rsidP="000A51A6">
      <w:pPr>
        <w:pStyle w:val="Textoindependiente2"/>
        <w:ind w:firstLine="709"/>
        <w:rPr>
          <w:rFonts w:ascii="Arial" w:hAnsi="Arial" w:cs="Arial"/>
          <w:lang w:val="es-ES" w:eastAsia="en-US"/>
        </w:rPr>
      </w:pPr>
      <w:r w:rsidRPr="0000623D">
        <w:rPr>
          <w:rFonts w:ascii="Arial" w:hAnsi="Arial" w:cs="Arial"/>
          <w:lang w:val="es-ES" w:eastAsia="en-US"/>
        </w:rPr>
        <w:t>Dividir la adjudicación entre oferentes que presenten ofertas similares en los términos</w:t>
      </w:r>
      <w:r w:rsidR="00AB1426">
        <w:rPr>
          <w:rFonts w:ascii="Arial" w:hAnsi="Arial" w:cs="Arial"/>
          <w:lang w:val="es-ES" w:eastAsia="en-US"/>
        </w:rPr>
        <w:t xml:space="preserve"> establecidos por el artículo 66</w:t>
      </w:r>
      <w:r w:rsidRPr="0000623D">
        <w:rPr>
          <w:rFonts w:ascii="Arial" w:hAnsi="Arial" w:cs="Arial"/>
          <w:lang w:val="es-ES" w:eastAsia="en-US"/>
        </w:rPr>
        <w:t xml:space="preserve"> del TOCAF.</w:t>
      </w:r>
    </w:p>
    <w:p w:rsidR="000A51A6" w:rsidRPr="0000623D" w:rsidRDefault="000A51A6" w:rsidP="000A51A6">
      <w:pPr>
        <w:pStyle w:val="Textoindependiente2"/>
        <w:ind w:firstLine="708"/>
        <w:rPr>
          <w:rFonts w:ascii="Arial" w:hAnsi="Arial" w:cs="Arial"/>
          <w:lang w:val="es-ES" w:eastAsia="en-US"/>
        </w:rPr>
      </w:pPr>
      <w:r w:rsidRPr="0000623D">
        <w:rPr>
          <w:rFonts w:ascii="Arial" w:hAnsi="Arial" w:cs="Arial"/>
          <w:lang w:val="es-ES" w:eastAsia="en-US"/>
        </w:rPr>
        <w:t>Las propuestas que no se ajusten estrictamente a los requerimientos de este Pliego, serán invalidadas.</w:t>
      </w:r>
    </w:p>
    <w:p w:rsidR="004F277C" w:rsidRPr="0092429C" w:rsidRDefault="00542B31" w:rsidP="003B04E2">
      <w:pPr>
        <w:pStyle w:val="Textoindependiente2"/>
        <w:rPr>
          <w:rFonts w:ascii="Arial" w:hAnsi="Arial" w:cs="Arial"/>
          <w:b/>
          <w:bCs/>
          <w:color w:val="000000"/>
          <w:lang w:val="es-ES" w:eastAsia="en-US"/>
        </w:rPr>
      </w:pPr>
      <w:r>
        <w:rPr>
          <w:rFonts w:ascii="Arial" w:hAnsi="Arial" w:cs="Arial"/>
          <w:b/>
          <w:bCs/>
          <w:color w:val="000000"/>
          <w:lang w:val="es-ES" w:eastAsia="en-US"/>
        </w:rPr>
        <w:t>19</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00AB1426">
        <w:rPr>
          <w:rFonts w:ascii="Arial" w:hAnsi="Arial" w:cs="Arial"/>
          <w:color w:val="000000"/>
          <w:sz w:val="24"/>
          <w:szCs w:val="24"/>
        </w:rPr>
        <w:t xml:space="preserve"> 66</w:t>
      </w:r>
      <w:r w:rsidRPr="0092429C">
        <w:rPr>
          <w:rFonts w:ascii="Arial" w:hAnsi="Arial" w:cs="Arial"/>
          <w:color w:val="000000"/>
          <w:sz w:val="24"/>
          <w:szCs w:val="24"/>
        </w:rPr>
        <w:t xml:space="preserve">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0458FD"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C730D1" w:rsidP="0050248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42B31">
        <w:rPr>
          <w:rFonts w:ascii="Arial" w:hAnsi="Arial" w:cs="Arial"/>
          <w:b/>
          <w:bCs/>
          <w:color w:val="000000"/>
          <w:sz w:val="24"/>
          <w:szCs w:val="24"/>
        </w:rPr>
        <w:t>0</w:t>
      </w:r>
      <w:r w:rsidR="004F277C" w:rsidRPr="0092429C">
        <w:rPr>
          <w:rFonts w:ascii="Arial" w:hAnsi="Arial" w:cs="Arial"/>
          <w:b/>
          <w:bCs/>
          <w:color w:val="000000"/>
          <w:sz w:val="24"/>
          <w:szCs w:val="24"/>
        </w:rPr>
        <w:t>. PLAZO Y GARANTÍA DE MANTENIMIENTO DE LAS OFERTAS</w:t>
      </w:r>
    </w:p>
    <w:p w:rsidR="004F277C"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502486"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w:t>
      </w:r>
      <w:r w:rsidR="00502486">
        <w:rPr>
          <w:rFonts w:ascii="Arial" w:hAnsi="Arial" w:cs="Arial"/>
          <w:color w:val="000000"/>
          <w:sz w:val="24"/>
          <w:szCs w:val="24"/>
        </w:rPr>
        <w:t>rmino de 10 (diez) días hábiles p</w:t>
      </w:r>
      <w:r w:rsidRPr="00502486">
        <w:rPr>
          <w:rFonts w:ascii="Arial" w:hAnsi="Arial" w:cs="Arial"/>
          <w:color w:val="000000"/>
          <w:sz w:val="24"/>
          <w:szCs w:val="24"/>
        </w:rPr>
        <w:t>erentorios.</w:t>
      </w:r>
      <w:r w:rsidR="00D30DA0" w:rsidRPr="00502486">
        <w:rPr>
          <w:rFonts w:ascii="Arial" w:hAnsi="Arial" w:cs="Arial"/>
          <w:color w:val="000000"/>
          <w:sz w:val="24"/>
          <w:szCs w:val="24"/>
        </w:rPr>
        <w:t xml:space="preserve"> </w:t>
      </w:r>
    </w:p>
    <w:p w:rsidR="00645447" w:rsidRDefault="00BD5AC6" w:rsidP="000A51A6">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lastRenderedPageBreak/>
        <w:t>No corresponde presentar depósito de mantenimiento de oferta (artículo 64 del TOCAF).</w:t>
      </w:r>
    </w:p>
    <w:p w:rsidR="004F277C" w:rsidRPr="00D30DA0" w:rsidRDefault="00C730D1"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0C5644">
        <w:rPr>
          <w:rFonts w:ascii="Arial" w:hAnsi="Arial" w:cs="Arial"/>
          <w:b/>
          <w:bCs/>
          <w:color w:val="000000"/>
          <w:sz w:val="24"/>
          <w:szCs w:val="24"/>
        </w:rPr>
        <w:t>1</w:t>
      </w:r>
      <w:r w:rsidR="004F277C" w:rsidRPr="0092429C">
        <w:rPr>
          <w:rFonts w:ascii="Arial" w:hAnsi="Arial" w:cs="Arial"/>
          <w:b/>
          <w:bCs/>
          <w:color w:val="000000"/>
          <w:sz w:val="24"/>
          <w:szCs w:val="24"/>
        </w:rPr>
        <w:t>. GARANTÍA DE FIEL CUMPLIMIENTO DE CONTRATO</w:t>
      </w:r>
    </w:p>
    <w:p w:rsidR="004F277C" w:rsidRPr="0092429C" w:rsidRDefault="00560C61" w:rsidP="00645447">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 xml:space="preserve">mpresa que resulte adjudicataria del </w:t>
      </w:r>
      <w:r w:rsidR="000A51A6">
        <w:rPr>
          <w:rFonts w:ascii="Arial" w:hAnsi="Arial" w:cs="Arial"/>
          <w:color w:val="000000"/>
          <w:sz w:val="24"/>
          <w:szCs w:val="24"/>
        </w:rPr>
        <w:t>presente L</w:t>
      </w:r>
      <w:r w:rsidR="00542B31">
        <w:rPr>
          <w:rFonts w:ascii="Arial" w:hAnsi="Arial" w:cs="Arial"/>
          <w:color w:val="000000"/>
          <w:sz w:val="24"/>
          <w:szCs w:val="24"/>
        </w:rPr>
        <w:t>lam</w:t>
      </w:r>
      <w:r w:rsidR="000A51A6">
        <w:rPr>
          <w:rFonts w:ascii="Arial" w:hAnsi="Arial" w:cs="Arial"/>
          <w:color w:val="000000"/>
          <w:sz w:val="24"/>
          <w:szCs w:val="24"/>
        </w:rPr>
        <w:t>a</w:t>
      </w:r>
      <w:r w:rsidR="00542B31">
        <w:rPr>
          <w:rFonts w:ascii="Arial" w:hAnsi="Arial" w:cs="Arial"/>
          <w:color w:val="000000"/>
          <w:sz w:val="24"/>
          <w:szCs w:val="24"/>
        </w:rPr>
        <w:t>do</w:t>
      </w:r>
      <w:r w:rsidR="004F277C" w:rsidRPr="0092429C">
        <w:rPr>
          <w:rFonts w:ascii="Arial" w:hAnsi="Arial" w:cs="Arial"/>
          <w:color w:val="000000"/>
          <w:sz w:val="24"/>
          <w:szCs w:val="24"/>
        </w:rPr>
        <w:t xml:space="preserve">, </w:t>
      </w:r>
      <w:r w:rsidR="00542B31">
        <w:rPr>
          <w:rFonts w:ascii="Arial" w:hAnsi="Arial" w:cs="Arial"/>
          <w:color w:val="000000"/>
          <w:sz w:val="24"/>
          <w:szCs w:val="24"/>
        </w:rPr>
        <w:t xml:space="preserve">deberá garantizar el fiel </w:t>
      </w:r>
      <w:proofErr w:type="spellStart"/>
      <w:r w:rsidR="00542B31">
        <w:rPr>
          <w:rFonts w:ascii="Arial" w:hAnsi="Arial" w:cs="Arial"/>
          <w:color w:val="000000"/>
          <w:sz w:val="24"/>
          <w:szCs w:val="24"/>
        </w:rPr>
        <w:t>cumpliento</w:t>
      </w:r>
      <w:proofErr w:type="spellEnd"/>
      <w:r w:rsidR="00542B31">
        <w:rPr>
          <w:rFonts w:ascii="Arial" w:hAnsi="Arial" w:cs="Arial"/>
          <w:color w:val="000000"/>
          <w:sz w:val="24"/>
          <w:szCs w:val="24"/>
        </w:rPr>
        <w:t xml:space="preserve"> de contrato </w:t>
      </w:r>
      <w:r w:rsidR="004F277C" w:rsidRPr="00EC5F46">
        <w:rPr>
          <w:rFonts w:ascii="Arial" w:hAnsi="Arial" w:cs="Arial"/>
          <w:bCs/>
          <w:color w:val="000000"/>
          <w:sz w:val="24"/>
          <w:szCs w:val="24"/>
        </w:rPr>
        <w:t xml:space="preserve">si </w:t>
      </w:r>
      <w:r w:rsidR="005048E2">
        <w:rPr>
          <w:rFonts w:ascii="Arial" w:hAnsi="Arial" w:cs="Arial"/>
          <w:bCs/>
          <w:color w:val="000000"/>
          <w:sz w:val="24"/>
          <w:szCs w:val="24"/>
        </w:rPr>
        <w:t xml:space="preserve">el monto del contrato iguala o supera el 40% </w:t>
      </w:r>
      <w:r w:rsidR="00DE08F2">
        <w:rPr>
          <w:rFonts w:ascii="Arial" w:hAnsi="Arial" w:cs="Arial"/>
          <w:bCs/>
          <w:color w:val="000000"/>
          <w:sz w:val="24"/>
          <w:szCs w:val="24"/>
        </w:rPr>
        <w:t xml:space="preserve">(cuarenta) </w:t>
      </w:r>
      <w:r w:rsidR="000C5644">
        <w:rPr>
          <w:rFonts w:ascii="Arial" w:hAnsi="Arial" w:cs="Arial"/>
          <w:bCs/>
          <w:color w:val="000000"/>
          <w:sz w:val="24"/>
          <w:szCs w:val="24"/>
        </w:rPr>
        <w:t>del</w:t>
      </w:r>
      <w:r w:rsidR="005048E2" w:rsidRPr="005048E2">
        <w:rPr>
          <w:rFonts w:ascii="Arial" w:hAnsi="Arial" w:cs="Arial"/>
          <w:bCs/>
          <w:color w:val="000000"/>
          <w:sz w:val="24"/>
          <w:szCs w:val="24"/>
          <w:lang w:val="es-UY"/>
        </w:rPr>
        <w:t xml:space="preserve"> tope vigente para la </w:t>
      </w:r>
      <w:r w:rsidR="005048E2">
        <w:rPr>
          <w:rFonts w:ascii="Arial" w:hAnsi="Arial" w:cs="Arial"/>
          <w:bCs/>
          <w:color w:val="000000"/>
          <w:sz w:val="24"/>
          <w:szCs w:val="24"/>
          <w:lang w:val="es-UY"/>
        </w:rPr>
        <w:t>Licitación A</w:t>
      </w:r>
      <w:r w:rsidR="005048E2" w:rsidRPr="005048E2">
        <w:rPr>
          <w:rFonts w:ascii="Arial" w:hAnsi="Arial" w:cs="Arial"/>
          <w:bCs/>
          <w:color w:val="000000"/>
          <w:sz w:val="24"/>
          <w:szCs w:val="24"/>
          <w:lang w:val="es-UY"/>
        </w:rPr>
        <w:t>breviada</w:t>
      </w:r>
      <w:r w:rsidR="004F277C" w:rsidRPr="0092429C">
        <w:rPr>
          <w:rFonts w:ascii="Arial" w:hAnsi="Arial" w:cs="Arial"/>
          <w:color w:val="000000"/>
          <w:sz w:val="24"/>
          <w:szCs w:val="24"/>
        </w:rPr>
        <w:t xml:space="preserve">, en forma simultánea con la suscripción del contrato correspondiente, mediante el depósito del importe equivalente al cinco por ciento (5%) del monto </w:t>
      </w:r>
      <w:r w:rsidR="0006369C">
        <w:rPr>
          <w:rFonts w:ascii="Arial" w:hAnsi="Arial" w:cs="Arial"/>
          <w:color w:val="000000"/>
          <w:sz w:val="24"/>
          <w:szCs w:val="24"/>
        </w:rPr>
        <w:t>adjudicado (artículo</w:t>
      </w:r>
      <w:r w:rsidR="004F277C" w:rsidRPr="0092429C">
        <w:rPr>
          <w:rFonts w:ascii="Arial" w:hAnsi="Arial" w:cs="Arial"/>
          <w:color w:val="000000"/>
          <w:sz w:val="24"/>
          <w:szCs w:val="24"/>
        </w:rPr>
        <w:t xml:space="preserve"> 64 del TOCAF).</w:t>
      </w:r>
    </w:p>
    <w:p w:rsidR="004F277C" w:rsidRDefault="004F277C" w:rsidP="00645447">
      <w:pPr>
        <w:autoSpaceDE w:val="0"/>
        <w:autoSpaceDN w:val="0"/>
        <w:adjustRightInd w:val="0"/>
        <w:spacing w:after="0" w:line="360" w:lineRule="auto"/>
        <w:ind w:firstLine="360"/>
        <w:jc w:val="both"/>
        <w:rPr>
          <w:rFonts w:ascii="Arial" w:hAnsi="Arial" w:cs="Arial"/>
          <w:color w:val="000000"/>
          <w:sz w:val="24"/>
          <w:szCs w:val="24"/>
        </w:rPr>
      </w:pPr>
      <w:r w:rsidRPr="0092429C">
        <w:rPr>
          <w:rFonts w:ascii="Arial" w:hAnsi="Arial" w:cs="Arial"/>
          <w:color w:val="000000"/>
          <w:sz w:val="24"/>
          <w:szCs w:val="24"/>
        </w:rPr>
        <w:t>Las garantías se c</w:t>
      </w:r>
      <w:r w:rsidR="00DE08F2">
        <w:rPr>
          <w:rFonts w:ascii="Arial" w:hAnsi="Arial" w:cs="Arial"/>
          <w:color w:val="000000"/>
          <w:sz w:val="24"/>
          <w:szCs w:val="24"/>
        </w:rPr>
        <w:t xml:space="preserve">onstituirán a la orden del MEC </w:t>
      </w:r>
      <w:r w:rsidRPr="0092429C">
        <w:rPr>
          <w:rFonts w:ascii="Arial" w:hAnsi="Arial" w:cs="Arial"/>
          <w:color w:val="000000"/>
          <w:sz w:val="24"/>
          <w:szCs w:val="24"/>
        </w:rPr>
        <w:t>y podrán consistir en:</w:t>
      </w:r>
    </w:p>
    <w:p w:rsidR="00645447" w:rsidRDefault="004F277C"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sidRPr="00901BB9">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p>
    <w:p w:rsidR="004F277C" w:rsidRPr="00901BB9" w:rsidRDefault="004F277C" w:rsidP="00645447">
      <w:pPr>
        <w:pStyle w:val="Prrafodelista"/>
        <w:autoSpaceDE w:val="0"/>
        <w:autoSpaceDN w:val="0"/>
        <w:adjustRightInd w:val="0"/>
        <w:spacing w:after="0" w:line="360" w:lineRule="auto"/>
        <w:ind w:left="0"/>
        <w:jc w:val="both"/>
        <w:rPr>
          <w:rFonts w:ascii="Arial" w:hAnsi="Arial" w:cs="Arial"/>
          <w:color w:val="000000"/>
          <w:sz w:val="24"/>
          <w:szCs w:val="24"/>
        </w:rPr>
      </w:pPr>
      <w:proofErr w:type="gramStart"/>
      <w:r w:rsidRPr="00901BB9">
        <w:rPr>
          <w:rFonts w:ascii="Arial" w:hAnsi="Arial" w:cs="Arial"/>
          <w:color w:val="000000"/>
          <w:sz w:val="24"/>
          <w:szCs w:val="24"/>
        </w:rPr>
        <w:t>deberá</w:t>
      </w:r>
      <w:proofErr w:type="gramEnd"/>
      <w:r w:rsidRPr="00901BB9">
        <w:rPr>
          <w:rFonts w:ascii="Arial" w:hAnsi="Arial" w:cs="Arial"/>
          <w:color w:val="000000"/>
          <w:sz w:val="24"/>
          <w:szCs w:val="24"/>
        </w:rPr>
        <w:t xml:space="preserve"> constituirse a través </w:t>
      </w:r>
      <w:r w:rsidR="003E76C9" w:rsidRPr="00901BB9">
        <w:rPr>
          <w:rFonts w:ascii="Arial" w:hAnsi="Arial" w:cs="Arial"/>
          <w:color w:val="000000"/>
          <w:sz w:val="24"/>
          <w:szCs w:val="24"/>
        </w:rPr>
        <w:t>de un Banco corresponsal de la I</w:t>
      </w:r>
      <w:r w:rsidRPr="00901BB9">
        <w:rPr>
          <w:rFonts w:ascii="Arial" w:hAnsi="Arial" w:cs="Arial"/>
          <w:color w:val="000000"/>
          <w:sz w:val="24"/>
          <w:szCs w:val="24"/>
        </w:rPr>
        <w:t xml:space="preserve">nstitución elegida en el Uruguay, de conocida trayectoria en el país, para </w:t>
      </w:r>
      <w:r w:rsidR="00EC5F46" w:rsidRPr="00901BB9">
        <w:rPr>
          <w:rFonts w:ascii="Arial" w:hAnsi="Arial" w:cs="Arial"/>
          <w:color w:val="000000"/>
          <w:sz w:val="24"/>
          <w:szCs w:val="24"/>
        </w:rPr>
        <w:t>facilitar la eventual ejecución.</w:t>
      </w:r>
    </w:p>
    <w:p w:rsidR="004F277C" w:rsidRPr="00901BB9" w:rsidRDefault="00901BB9"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Pr>
          <w:rFonts w:ascii="Arial" w:hAnsi="Arial" w:cs="Arial"/>
          <w:color w:val="000000"/>
          <w:sz w:val="24"/>
          <w:szCs w:val="24"/>
        </w:rPr>
        <w:t xml:space="preserve">Póliza </w:t>
      </w:r>
      <w:r w:rsidR="004F277C" w:rsidRPr="00901BB9">
        <w:rPr>
          <w:rFonts w:ascii="Arial" w:hAnsi="Arial" w:cs="Arial"/>
          <w:color w:val="000000"/>
          <w:sz w:val="24"/>
          <w:szCs w:val="24"/>
        </w:rPr>
        <w:t>de Se</w:t>
      </w:r>
      <w:r w:rsidR="00DE08F2">
        <w:rPr>
          <w:rFonts w:ascii="Arial" w:hAnsi="Arial" w:cs="Arial"/>
          <w:color w:val="000000"/>
          <w:sz w:val="24"/>
          <w:szCs w:val="24"/>
        </w:rPr>
        <w:t>guro de fianza emitida por una E</w:t>
      </w:r>
      <w:r w:rsidR="004F277C" w:rsidRPr="00901BB9">
        <w:rPr>
          <w:rFonts w:ascii="Arial" w:hAnsi="Arial" w:cs="Arial"/>
          <w:color w:val="000000"/>
          <w:sz w:val="24"/>
          <w:szCs w:val="24"/>
        </w:rPr>
        <w:t>mpresa aseguradora, un fiador nacional o extranjero aceptable para la Administración. En el caso de fiador extranjero, deberá constituirse a t</w:t>
      </w:r>
      <w:r w:rsidR="00EC5F46" w:rsidRPr="00901BB9">
        <w:rPr>
          <w:rFonts w:ascii="Arial" w:hAnsi="Arial" w:cs="Arial"/>
          <w:color w:val="000000"/>
          <w:sz w:val="24"/>
          <w:szCs w:val="24"/>
        </w:rPr>
        <w:t>ravés de un corresponsal de la I</w:t>
      </w:r>
      <w:r w:rsidR="004F277C" w:rsidRPr="00901BB9">
        <w:rPr>
          <w:rFonts w:ascii="Arial" w:hAnsi="Arial" w:cs="Arial"/>
          <w:color w:val="000000"/>
          <w:sz w:val="24"/>
          <w:szCs w:val="24"/>
        </w:rPr>
        <w:t>nstitución elegida en el Uruguay.</w:t>
      </w:r>
    </w:p>
    <w:p w:rsidR="004F277C" w:rsidRPr="0092429C" w:rsidRDefault="00007EB7" w:rsidP="00645447">
      <w:pPr>
        <w:autoSpaceDE w:val="0"/>
        <w:autoSpaceDN w:val="0"/>
        <w:adjustRightInd w:val="0"/>
        <w:spacing w:after="0" w:line="360" w:lineRule="auto"/>
        <w:ind w:firstLine="709"/>
        <w:jc w:val="both"/>
        <w:rPr>
          <w:rFonts w:ascii="Arial" w:hAnsi="Arial" w:cs="Arial"/>
          <w:color w:val="000000"/>
          <w:sz w:val="24"/>
          <w:szCs w:val="24"/>
        </w:rPr>
      </w:pPr>
      <w:r w:rsidRPr="00007EB7">
        <w:rPr>
          <w:rFonts w:ascii="Arial" w:hAnsi="Arial" w:cs="Arial"/>
          <w:color w:val="000000"/>
          <w:sz w:val="24"/>
          <w:szCs w:val="24"/>
        </w:rPr>
        <w:t xml:space="preserve">La Garantía deberá depositarse </w:t>
      </w:r>
      <w:r w:rsidR="00DE08F2">
        <w:rPr>
          <w:rFonts w:ascii="Arial" w:hAnsi="Arial" w:cs="Arial"/>
          <w:color w:val="000000"/>
          <w:sz w:val="24"/>
          <w:szCs w:val="24"/>
        </w:rPr>
        <w:t>en la Sección Tesorería, ubicada</w:t>
      </w:r>
      <w:r w:rsidRPr="00007EB7">
        <w:rPr>
          <w:rFonts w:ascii="Arial" w:hAnsi="Arial" w:cs="Arial"/>
          <w:color w:val="000000"/>
          <w:sz w:val="24"/>
          <w:szCs w:val="24"/>
        </w:rPr>
        <w:t xml:space="preserve"> en </w:t>
      </w:r>
      <w:r w:rsidR="00560C61">
        <w:rPr>
          <w:rFonts w:ascii="Arial" w:hAnsi="Arial" w:cs="Arial"/>
          <w:color w:val="000000"/>
          <w:sz w:val="24"/>
          <w:szCs w:val="24"/>
        </w:rPr>
        <w:t xml:space="preserve">la calle </w:t>
      </w:r>
      <w:r w:rsidRPr="00007EB7">
        <w:rPr>
          <w:rFonts w:ascii="Arial" w:hAnsi="Arial" w:cs="Arial"/>
          <w:color w:val="000000"/>
          <w:sz w:val="24"/>
          <w:szCs w:val="24"/>
        </w:rPr>
        <w:t>Reconquista 535 piso 2</w:t>
      </w:r>
      <w:r>
        <w:rPr>
          <w:rFonts w:ascii="Arial" w:hAnsi="Arial" w:cs="Arial"/>
          <w:color w:val="000000"/>
          <w:sz w:val="24"/>
          <w:szCs w:val="24"/>
        </w:rPr>
        <w:t xml:space="preserve"> y</w:t>
      </w:r>
      <w:r w:rsidR="004F277C" w:rsidRPr="0092429C">
        <w:rPr>
          <w:rFonts w:ascii="Arial" w:hAnsi="Arial" w:cs="Arial"/>
          <w:color w:val="000000"/>
          <w:sz w:val="24"/>
          <w:szCs w:val="24"/>
        </w:rPr>
        <w:t xml:space="preserve"> dejarse copia de </w:t>
      </w:r>
      <w:r>
        <w:rPr>
          <w:rFonts w:ascii="Arial" w:hAnsi="Arial" w:cs="Arial"/>
          <w:color w:val="000000"/>
          <w:sz w:val="24"/>
          <w:szCs w:val="24"/>
        </w:rPr>
        <w:t xml:space="preserve">dicho recibo en el Departamento de Compras </w:t>
      </w:r>
      <w:r w:rsidR="004F277C" w:rsidRPr="0092429C">
        <w:rPr>
          <w:rFonts w:ascii="Arial" w:hAnsi="Arial" w:cs="Arial"/>
          <w:color w:val="000000"/>
          <w:sz w:val="24"/>
          <w:szCs w:val="24"/>
        </w:rPr>
        <w:t>para su control</w:t>
      </w:r>
      <w:r w:rsidR="00560C61">
        <w:rPr>
          <w:rFonts w:ascii="Arial" w:hAnsi="Arial" w:cs="Arial"/>
          <w:color w:val="000000"/>
          <w:sz w:val="24"/>
          <w:szCs w:val="24"/>
        </w:rPr>
        <w:t>.</w:t>
      </w:r>
      <w:r w:rsidR="004F277C" w:rsidRPr="0092429C">
        <w:rPr>
          <w:rFonts w:ascii="Arial" w:hAnsi="Arial" w:cs="Arial"/>
          <w:color w:val="000000"/>
          <w:sz w:val="24"/>
          <w:szCs w:val="24"/>
        </w:rPr>
        <w:t xml:space="preserve"> </w:t>
      </w:r>
    </w:p>
    <w:p w:rsidR="004F277C" w:rsidRDefault="004F277C" w:rsidP="00645447">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DE08F2" w:rsidRDefault="00C730D1" w:rsidP="003B04E2">
      <w:pPr>
        <w:spacing w:after="0" w:line="360" w:lineRule="auto"/>
        <w:jc w:val="both"/>
        <w:rPr>
          <w:rFonts w:ascii="Arial" w:hAnsi="Arial" w:cs="Arial"/>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2</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 xml:space="preserve">nado con la </w:t>
      </w:r>
      <w:r w:rsidR="00DE08F2">
        <w:rPr>
          <w:rFonts w:ascii="Arial" w:hAnsi="Arial" w:cs="Arial"/>
          <w:color w:val="000000"/>
          <w:sz w:val="24"/>
          <w:szCs w:val="24"/>
        </w:rPr>
        <w:t>notificación</w:t>
      </w:r>
      <w:r w:rsidR="003E76C9">
        <w:rPr>
          <w:rFonts w:ascii="Arial" w:hAnsi="Arial" w:cs="Arial"/>
          <w:color w:val="000000"/>
          <w:sz w:val="24"/>
          <w:szCs w:val="24"/>
        </w:rPr>
        <w:t xml:space="preserve">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DE08F2">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w:t>
      </w:r>
      <w:r w:rsidR="00DE08F2">
        <w:rPr>
          <w:rFonts w:ascii="Arial" w:hAnsi="Arial" w:cs="Arial"/>
          <w:color w:val="000000"/>
          <w:sz w:val="24"/>
          <w:szCs w:val="24"/>
        </w:rPr>
        <w:t xml:space="preserve">en </w:t>
      </w:r>
      <w:r w:rsidRPr="0092429C">
        <w:rPr>
          <w:rFonts w:ascii="Arial" w:hAnsi="Arial" w:cs="Arial"/>
          <w:color w:val="000000"/>
          <w:sz w:val="24"/>
          <w:szCs w:val="24"/>
        </w:rPr>
        <w:t xml:space="preserve">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w:t>
      </w:r>
      <w:r w:rsidR="00DE08F2">
        <w:rPr>
          <w:rFonts w:ascii="Arial" w:hAnsi="Arial" w:cs="Arial"/>
          <w:color w:val="000000"/>
          <w:sz w:val="24"/>
          <w:szCs w:val="24"/>
        </w:rPr>
        <w:t xml:space="preserve"> Bases y C</w:t>
      </w:r>
      <w:r w:rsidRPr="0092429C">
        <w:rPr>
          <w:rFonts w:ascii="Arial" w:hAnsi="Arial" w:cs="Arial"/>
          <w:color w:val="000000"/>
          <w:sz w:val="24"/>
          <w:szCs w:val="24"/>
        </w:rPr>
        <w:t>ondiciones, como así también los daños y perjuic</w:t>
      </w:r>
      <w:r w:rsidR="001D4ECC">
        <w:rPr>
          <w:rFonts w:ascii="Arial" w:hAnsi="Arial" w:cs="Arial"/>
          <w:color w:val="000000"/>
          <w:sz w:val="24"/>
          <w:szCs w:val="24"/>
        </w:rPr>
        <w:t>ios en el caso de corresponder.</w:t>
      </w:r>
    </w:p>
    <w:p w:rsidR="004E6B94" w:rsidRPr="0092429C" w:rsidRDefault="004E6B94" w:rsidP="004E6B94">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w:t>
      </w:r>
      <w:r w:rsidR="00EB7F7D">
        <w:rPr>
          <w:rFonts w:ascii="Arial" w:hAnsi="Arial" w:cs="Arial"/>
          <w:b/>
          <w:bCs/>
          <w:color w:val="000000"/>
          <w:sz w:val="24"/>
          <w:szCs w:val="24"/>
        </w:rPr>
        <w:t>3</w:t>
      </w:r>
      <w:r w:rsidRPr="0092429C">
        <w:rPr>
          <w:rFonts w:ascii="Arial" w:hAnsi="Arial" w:cs="Arial"/>
          <w:b/>
          <w:bCs/>
          <w:color w:val="000000"/>
          <w:sz w:val="24"/>
          <w:szCs w:val="24"/>
        </w:rPr>
        <w:t>. FACTURACIÓN</w:t>
      </w:r>
    </w:p>
    <w:p w:rsidR="007439BA" w:rsidRPr="007439BA" w:rsidRDefault="007439BA" w:rsidP="007439BA">
      <w:pPr>
        <w:spacing w:after="0" w:line="360" w:lineRule="auto"/>
        <w:ind w:firstLine="708"/>
        <w:jc w:val="both"/>
        <w:rPr>
          <w:rFonts w:ascii="Arial" w:hAnsi="Arial" w:cs="Arial"/>
          <w:bCs/>
          <w:color w:val="000000"/>
          <w:sz w:val="24"/>
          <w:szCs w:val="24"/>
        </w:rPr>
      </w:pPr>
      <w:r w:rsidRPr="007439BA">
        <w:rPr>
          <w:rFonts w:ascii="Arial" w:hAnsi="Arial" w:cs="Arial"/>
          <w:bCs/>
          <w:color w:val="000000"/>
          <w:sz w:val="24"/>
          <w:szCs w:val="24"/>
        </w:rPr>
        <w:t xml:space="preserve">Se deberá emitir una factura por cada servicio solicitado en la cual deberá figurar un breve detalle del servicio brindado (pausa café, lunch, bandejas) además de la correspondiente discriminación de precio unitario e impuestos. </w:t>
      </w:r>
    </w:p>
    <w:p w:rsidR="007439BA" w:rsidRPr="007439BA" w:rsidRDefault="007439BA" w:rsidP="007439BA">
      <w:pPr>
        <w:spacing w:after="0" w:line="360" w:lineRule="auto"/>
        <w:ind w:firstLine="708"/>
        <w:jc w:val="both"/>
        <w:rPr>
          <w:rFonts w:ascii="Arial" w:hAnsi="Arial" w:cs="Arial"/>
          <w:bCs/>
          <w:color w:val="000000"/>
          <w:sz w:val="24"/>
          <w:szCs w:val="24"/>
        </w:rPr>
      </w:pPr>
      <w:r w:rsidRPr="007439BA">
        <w:rPr>
          <w:rFonts w:ascii="Arial" w:hAnsi="Arial" w:cs="Arial"/>
          <w:bCs/>
          <w:color w:val="000000"/>
          <w:sz w:val="24"/>
          <w:szCs w:val="24"/>
        </w:rPr>
        <w:t>Cada factura deberá presentarse con una copia adjunta de la comunicación correspondiente enviada por email por el Departamento de Compras, solicitando el servicio, de lo contrario las facturas no serán recepcionadas.</w:t>
      </w:r>
    </w:p>
    <w:p w:rsidR="004F277C" w:rsidRPr="007827D6" w:rsidRDefault="00A42782" w:rsidP="003B04E2">
      <w:pPr>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2</w:t>
      </w:r>
      <w:r w:rsidR="00EB7F7D">
        <w:rPr>
          <w:rFonts w:ascii="Arial" w:hAnsi="Arial" w:cs="Arial"/>
          <w:b/>
          <w:bCs/>
          <w:color w:val="000000"/>
          <w:sz w:val="24"/>
          <w:szCs w:val="24"/>
        </w:rPr>
        <w:t>4</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5AC6"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xml:space="preserve">.); en caso de subsistir </w:t>
      </w:r>
    </w:p>
    <w:p w:rsidR="004F277C" w:rsidRPr="0092429C" w:rsidRDefault="004F277C" w:rsidP="003B04E2">
      <w:pPr>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el</w:t>
      </w:r>
      <w:proofErr w:type="gramEnd"/>
      <w:r w:rsidRPr="0092429C">
        <w:rPr>
          <w:rFonts w:ascii="Arial" w:hAnsi="Arial" w:cs="Arial"/>
          <w:color w:val="000000"/>
          <w:sz w:val="24"/>
          <w:szCs w:val="24"/>
        </w:rPr>
        <w:t xml:space="preserve">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5</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0C0CB9" w:rsidRDefault="004F277C" w:rsidP="00D9053F">
      <w:pPr>
        <w:spacing w:after="0" w:line="360" w:lineRule="auto"/>
        <w:ind w:firstLine="851"/>
        <w:jc w:val="both"/>
        <w:rPr>
          <w:rFonts w:ascii="Arial" w:hAnsi="Arial" w:cs="Arial"/>
          <w:b/>
          <w:bCs/>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DC4137">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6</w:t>
      </w:r>
      <w:r w:rsidR="005F2770">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w:t>
      </w:r>
      <w:r w:rsidR="005F2770">
        <w:rPr>
          <w:rFonts w:ascii="Arial" w:hAnsi="Arial" w:cs="Arial"/>
          <w:color w:val="000000"/>
          <w:sz w:val="24"/>
          <w:szCs w:val="24"/>
        </w:rPr>
        <w:t xml:space="preserve">cumplimiento: descuento del 10 % (diez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5F2770" w:rsidP="003B04E2">
      <w:pPr>
        <w:spacing w:after="0" w:line="360" w:lineRule="auto"/>
        <w:ind w:left="-284" w:firstLine="993"/>
        <w:jc w:val="both"/>
        <w:rPr>
          <w:rFonts w:ascii="Arial" w:hAnsi="Arial" w:cs="Arial"/>
          <w:color w:val="000000"/>
          <w:sz w:val="24"/>
          <w:szCs w:val="24"/>
        </w:rPr>
      </w:pPr>
      <w:r>
        <w:rPr>
          <w:rFonts w:ascii="Arial" w:hAnsi="Arial" w:cs="Arial"/>
          <w:color w:val="000000"/>
          <w:sz w:val="24"/>
          <w:szCs w:val="24"/>
        </w:rPr>
        <w:t xml:space="preserve">Segundo incumplimiento: </w:t>
      </w:r>
      <w:r w:rsidR="004F277C" w:rsidRPr="0092429C">
        <w:rPr>
          <w:rFonts w:ascii="Arial" w:hAnsi="Arial" w:cs="Arial"/>
          <w:color w:val="000000"/>
          <w:sz w:val="24"/>
          <w:szCs w:val="24"/>
        </w:rPr>
        <w:t>30</w:t>
      </w:r>
      <w:r>
        <w:rPr>
          <w:rFonts w:ascii="Arial" w:hAnsi="Arial" w:cs="Arial"/>
          <w:color w:val="000000"/>
          <w:sz w:val="24"/>
          <w:szCs w:val="24"/>
        </w:rPr>
        <w:t xml:space="preserve"> </w:t>
      </w:r>
      <w:r w:rsidR="004F277C" w:rsidRPr="0092429C">
        <w:rPr>
          <w:rFonts w:ascii="Arial" w:hAnsi="Arial" w:cs="Arial"/>
          <w:color w:val="000000"/>
          <w:sz w:val="24"/>
          <w:szCs w:val="24"/>
        </w:rPr>
        <w:t xml:space="preserve">% </w:t>
      </w:r>
      <w:r>
        <w:rPr>
          <w:rFonts w:ascii="Arial" w:hAnsi="Arial" w:cs="Arial"/>
          <w:color w:val="000000"/>
          <w:sz w:val="24"/>
          <w:szCs w:val="24"/>
        </w:rPr>
        <w:t xml:space="preserve">(treinta por ciento) </w:t>
      </w:r>
      <w:r w:rsidR="004F277C"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lastRenderedPageBreak/>
        <w:t>Tercer incumplimiento: 50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(cincuenta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005F2770">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5F2770">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Cuarto incumplimiento: 100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(cien por ciento) </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w:t>
      </w:r>
      <w:r w:rsidR="00DC4137">
        <w:rPr>
          <w:rFonts w:ascii="Arial" w:hAnsi="Arial" w:cs="Arial"/>
          <w:color w:val="000000"/>
          <w:sz w:val="24"/>
          <w:szCs w:val="24"/>
        </w:rPr>
        <w:t>lecidas podrán ser acumulativas</w:t>
      </w:r>
      <w:r w:rsidRPr="0092429C">
        <w:rPr>
          <w:rFonts w:ascii="Arial" w:hAnsi="Arial" w:cs="Arial"/>
          <w:color w:val="000000"/>
          <w:sz w:val="24"/>
          <w:szCs w:val="24"/>
        </w:rPr>
        <w:t xml:space="preserve"> y si a criterio de la Administración, la adjudicataria actuase con notoria negligencia, mala fe, o en forma dolosa, se aplicarán las multas establecidas ante</w:t>
      </w:r>
      <w:r w:rsidR="00DC4137">
        <w:rPr>
          <w:rFonts w:ascii="Arial" w:hAnsi="Arial" w:cs="Arial"/>
          <w:color w:val="000000"/>
          <w:sz w:val="24"/>
          <w:szCs w:val="24"/>
        </w:rPr>
        <w:t xml:space="preserve">riormente más la que se fijará </w:t>
      </w:r>
      <w:r w:rsidRPr="0092429C">
        <w:rPr>
          <w:rFonts w:ascii="Arial" w:hAnsi="Arial" w:cs="Arial"/>
          <w:color w:val="000000"/>
          <w:sz w:val="24"/>
          <w:szCs w:val="24"/>
        </w:rPr>
        <w:t>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17727"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w:t>
      </w:r>
      <w:r w:rsidR="00560C61">
        <w:rPr>
          <w:rFonts w:ascii="Arial" w:hAnsi="Arial" w:cs="Arial"/>
          <w:color w:val="000000"/>
          <w:sz w:val="24"/>
          <w:szCs w:val="24"/>
        </w:rPr>
        <w:t>arlas, o la inmediata siguiente</w:t>
      </w:r>
      <w:r w:rsidRPr="0092429C">
        <w:rPr>
          <w:rFonts w:ascii="Arial" w:hAnsi="Arial" w:cs="Arial"/>
          <w:color w:val="000000"/>
          <w:sz w:val="24"/>
          <w:szCs w:val="24"/>
        </w:rPr>
        <w:t xml:space="preserve"> y si fuere necesario, sobre el depósito de garantía de fiel cumplimiento del contrato.  En caso de insuficiencia de ésta, la pena se hará efectiva sobre el precio a pagar del contrato correspondiente.</w:t>
      </w:r>
    </w:p>
    <w:p w:rsidR="004F277C" w:rsidRPr="0092429C" w:rsidRDefault="00A4278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EB7F7D">
        <w:rPr>
          <w:rFonts w:ascii="Arial" w:hAnsi="Arial" w:cs="Arial"/>
          <w:b/>
          <w:bCs/>
          <w:color w:val="000000"/>
          <w:sz w:val="24"/>
          <w:szCs w:val="24"/>
        </w:rPr>
        <w:t>7</w:t>
      </w:r>
      <w:r w:rsidR="005F2770">
        <w:rPr>
          <w:rFonts w:ascii="Arial" w:hAnsi="Arial" w:cs="Arial"/>
          <w:b/>
          <w:bCs/>
          <w:color w:val="000000"/>
          <w:sz w:val="24"/>
          <w:szCs w:val="24"/>
        </w:rPr>
        <w:t>. RESCISIÓN DE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rFonts w:ascii="Arial" w:hAnsi="Arial" w:cs="Arial"/>
          <w:color w:val="000000"/>
          <w:sz w:val="24"/>
          <w:szCs w:val="24"/>
        </w:rPr>
      </w:pPr>
      <w:r>
        <w:rPr>
          <w:rFonts w:ascii="Arial" w:hAnsi="Arial" w:cs="Arial"/>
          <w:color w:val="000000"/>
          <w:sz w:val="24"/>
          <w:szCs w:val="24"/>
        </w:rPr>
        <w:t xml:space="preserve">a) </w:t>
      </w:r>
      <w:r w:rsidR="00C6625C">
        <w:rPr>
          <w:rFonts w:ascii="Arial" w:hAnsi="Arial" w:cs="Arial"/>
          <w:color w:val="000000"/>
          <w:sz w:val="24"/>
          <w:szCs w:val="24"/>
        </w:rPr>
        <w:t>Declaración de Concurso (Ley Nº 18.387 de 23 de octubre de 2008).</w:t>
      </w:r>
    </w:p>
    <w:p w:rsidR="004F277C" w:rsidRPr="00EB7F7D" w:rsidRDefault="004F277C" w:rsidP="00EB7F7D">
      <w:pPr>
        <w:pStyle w:val="Prrafodelista"/>
        <w:numPr>
          <w:ilvl w:val="0"/>
          <w:numId w:val="33"/>
        </w:numPr>
        <w:spacing w:after="0" w:line="360" w:lineRule="auto"/>
        <w:ind w:hanging="219"/>
        <w:jc w:val="both"/>
        <w:rPr>
          <w:rFonts w:ascii="Arial" w:hAnsi="Arial" w:cs="Arial"/>
          <w:color w:val="000000"/>
          <w:sz w:val="24"/>
          <w:szCs w:val="24"/>
        </w:rPr>
      </w:pPr>
      <w:r w:rsidRPr="00337D21">
        <w:rPr>
          <w:rFonts w:ascii="Arial" w:hAnsi="Arial" w:cs="Arial"/>
          <w:color w:val="000000"/>
          <w:sz w:val="24"/>
          <w:szCs w:val="24"/>
        </w:rPr>
        <w:t>Incumplimiento de las condiciones es</w:t>
      </w:r>
      <w:r w:rsidR="00205EFD" w:rsidRPr="00337D21">
        <w:rPr>
          <w:rFonts w:ascii="Arial" w:hAnsi="Arial" w:cs="Arial"/>
          <w:color w:val="000000"/>
          <w:sz w:val="24"/>
          <w:szCs w:val="24"/>
        </w:rPr>
        <w:t xml:space="preserve">tipuladas en el presente </w:t>
      </w:r>
      <w:r w:rsidR="00123610" w:rsidRPr="00337D21">
        <w:rPr>
          <w:rFonts w:ascii="Arial" w:hAnsi="Arial" w:cs="Arial"/>
          <w:color w:val="000000"/>
          <w:sz w:val="24"/>
          <w:szCs w:val="24"/>
        </w:rPr>
        <w:t>P</w:t>
      </w:r>
      <w:r w:rsidR="00205EFD" w:rsidRPr="00337D21">
        <w:rPr>
          <w:rFonts w:ascii="Arial" w:hAnsi="Arial" w:cs="Arial"/>
          <w:color w:val="000000"/>
          <w:sz w:val="24"/>
          <w:szCs w:val="24"/>
        </w:rPr>
        <w:t>liego.</w:t>
      </w:r>
      <w:r w:rsidR="00205EFD" w:rsidRPr="00EB7F7D">
        <w:rPr>
          <w:rFonts w:ascii="Arial" w:hAnsi="Arial" w:cs="Arial"/>
          <w:color w:val="FF0000"/>
          <w:sz w:val="24"/>
          <w:szCs w:val="24"/>
        </w:rPr>
        <w:t xml:space="preserve">  </w:t>
      </w:r>
    </w:p>
    <w:p w:rsidR="004F277C" w:rsidRPr="00205EFD" w:rsidRDefault="004F277C" w:rsidP="00EB7F7D">
      <w:pPr>
        <w:pStyle w:val="Prrafodelista"/>
        <w:numPr>
          <w:ilvl w:val="0"/>
          <w:numId w:val="33"/>
        </w:numPr>
        <w:spacing w:after="0" w:line="360" w:lineRule="auto"/>
        <w:ind w:hanging="219"/>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5F0752"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5F2770">
        <w:rPr>
          <w:rFonts w:ascii="Arial" w:hAnsi="Arial" w:cs="Arial"/>
          <w:b/>
          <w:bCs/>
          <w:color w:val="000000"/>
          <w:sz w:val="24"/>
          <w:szCs w:val="24"/>
        </w:rPr>
        <w:t>.  CESION DE CREDITOS</w:t>
      </w:r>
    </w:p>
    <w:p w:rsidR="004E6B94"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5F0752" w:rsidP="003B04E2">
      <w:pPr>
        <w:spacing w:after="0" w:line="360" w:lineRule="auto"/>
        <w:jc w:val="both"/>
        <w:rPr>
          <w:rFonts w:ascii="Arial" w:hAnsi="Arial" w:cs="Arial"/>
          <w:color w:val="000000"/>
          <w:sz w:val="24"/>
          <w:szCs w:val="24"/>
        </w:rPr>
      </w:pPr>
      <w:r>
        <w:rPr>
          <w:rFonts w:ascii="Arial" w:hAnsi="Arial" w:cs="Arial"/>
          <w:b/>
          <w:bCs/>
          <w:color w:val="000000"/>
          <w:sz w:val="24"/>
          <w:szCs w:val="24"/>
        </w:rPr>
        <w:t>29</w:t>
      </w:r>
      <w:r w:rsidR="005F2770">
        <w:rPr>
          <w:rFonts w:ascii="Arial" w:hAnsi="Arial" w:cs="Arial"/>
          <w:b/>
          <w:bCs/>
          <w:color w:val="000000"/>
          <w:sz w:val="24"/>
          <w:szCs w:val="24"/>
        </w:rPr>
        <w:t>.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lie</w:t>
      </w:r>
      <w:r w:rsidR="00DC4137">
        <w:rPr>
          <w:rFonts w:ascii="Arial" w:hAnsi="Arial" w:cs="Arial"/>
          <w:color w:val="000000"/>
          <w:sz w:val="24"/>
          <w:szCs w:val="24"/>
        </w:rPr>
        <w:t>go ni en el de Condiciones G</w:t>
      </w:r>
      <w:r w:rsidR="004F277C" w:rsidRPr="0092429C">
        <w:rPr>
          <w:rFonts w:ascii="Arial" w:hAnsi="Arial" w:cs="Arial"/>
          <w:color w:val="000000"/>
          <w:sz w:val="24"/>
          <w:szCs w:val="24"/>
        </w:rPr>
        <w:t xml:space="preserve">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5F2770">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5F0752">
        <w:rPr>
          <w:rFonts w:ascii="Arial" w:hAnsi="Arial" w:cs="Arial"/>
          <w:b/>
          <w:bCs/>
          <w:color w:val="000000"/>
          <w:sz w:val="24"/>
          <w:szCs w:val="24"/>
        </w:rPr>
        <w:t>0</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Se entenderá que los oferentes conocen y aceptan las condiciones establecidas en el presente Pliego de</w:t>
      </w:r>
      <w:r w:rsidR="00DC4137">
        <w:rPr>
          <w:rFonts w:ascii="Arial" w:hAnsi="Arial" w:cs="Arial"/>
          <w:color w:val="000000"/>
          <w:sz w:val="24"/>
          <w:szCs w:val="24"/>
        </w:rPr>
        <w:t xml:space="preserve"> Bases y</w:t>
      </w:r>
      <w:r w:rsidRPr="0092429C">
        <w:rPr>
          <w:rFonts w:ascii="Arial" w:hAnsi="Arial" w:cs="Arial"/>
          <w:color w:val="000000"/>
          <w:sz w:val="24"/>
          <w:szCs w:val="24"/>
        </w:rPr>
        <w:t xml:space="preserve"> Condiciones Particulares y en el Pliego Único de Condiciones Generales, reservándose la Administración el derecho de rechazar las ofertas que no se ajusten a los mismos.</w:t>
      </w:r>
    </w:p>
    <w:p w:rsidR="0000623D" w:rsidRDefault="0000623D">
      <w:pPr>
        <w:spacing w:after="0" w:line="240" w:lineRule="auto"/>
        <w:rPr>
          <w:rFonts w:ascii="Arial" w:hAnsi="Arial" w:cs="Arial"/>
          <w:color w:val="000000"/>
          <w:sz w:val="24"/>
          <w:szCs w:val="24"/>
        </w:rPr>
      </w:pPr>
      <w:r>
        <w:rPr>
          <w:rFonts w:ascii="Arial" w:hAnsi="Arial" w:cs="Arial"/>
          <w:color w:val="000000"/>
          <w:sz w:val="24"/>
          <w:szCs w:val="24"/>
        </w:rPr>
        <w:br w:type="page"/>
      </w:r>
    </w:p>
    <w:p w:rsidR="008D5830" w:rsidRDefault="00A42782" w:rsidP="003B04E2">
      <w:pPr>
        <w:autoSpaceDE w:val="0"/>
        <w:autoSpaceDN w:val="0"/>
        <w:adjustRightInd w:val="0"/>
        <w:spacing w:after="0" w:line="360" w:lineRule="auto"/>
        <w:jc w:val="both"/>
        <w:rPr>
          <w:rFonts w:ascii="Arial" w:hAnsi="Arial" w:cs="Arial"/>
          <w:b/>
          <w:bCs/>
          <w:color w:val="00000A"/>
          <w:sz w:val="24"/>
          <w:szCs w:val="24"/>
        </w:rPr>
      </w:pPr>
      <w:r>
        <w:rPr>
          <w:rFonts w:ascii="Arial" w:hAnsi="Arial" w:cs="Arial"/>
          <w:b/>
          <w:bCs/>
          <w:color w:val="00000A"/>
          <w:sz w:val="24"/>
          <w:szCs w:val="24"/>
        </w:rPr>
        <w:lastRenderedPageBreak/>
        <w:t>ANEXO I -</w:t>
      </w:r>
      <w:r w:rsidR="004F277C" w:rsidRPr="00536738">
        <w:rPr>
          <w:rFonts w:ascii="Arial" w:hAnsi="Arial" w:cs="Arial"/>
          <w:b/>
          <w:bCs/>
          <w:color w:val="00000A"/>
          <w:sz w:val="24"/>
          <w:szCs w:val="24"/>
        </w:rPr>
        <w:t>FORMULARIO DE IDENTIFICACIÓN DEL OFERENTE</w:t>
      </w:r>
      <w:r w:rsidR="008D5830">
        <w:rPr>
          <w:rFonts w:ascii="Arial" w:hAnsi="Arial" w:cs="Arial"/>
          <w:b/>
          <w:bCs/>
          <w:color w:val="00000A"/>
          <w:sz w:val="24"/>
          <w:szCs w:val="24"/>
        </w:rPr>
        <w:t xml:space="preserve"> </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w:t>
      </w:r>
      <w:r w:rsidR="008D5830">
        <w:rPr>
          <w:rFonts w:ascii="Arial" w:hAnsi="Arial" w:cs="Arial"/>
          <w:b/>
          <w:bCs/>
          <w:color w:val="000000"/>
          <w:sz w:val="24"/>
          <w:szCs w:val="24"/>
        </w:rPr>
        <w:t>6</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bookmarkStart w:id="0" w:name="_GoBack"/>
      <w:bookmarkEnd w:id="0"/>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DE0168" w:rsidRDefault="00DE016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7A2CEB">
      <w:pPr>
        <w:autoSpaceDE w:val="0"/>
        <w:autoSpaceDN w:val="0"/>
        <w:adjustRightInd w:val="0"/>
        <w:spacing w:after="0" w:line="240" w:lineRule="auto"/>
        <w:jc w:val="both"/>
        <w:rPr>
          <w:noProof/>
          <w:lang w:val="es-UY" w:eastAsia="es-UY"/>
        </w:rPr>
      </w:pPr>
    </w:p>
    <w:p w:rsidR="00D9053F" w:rsidRDefault="00D9053F" w:rsidP="007A2CEB">
      <w:pPr>
        <w:autoSpaceDE w:val="0"/>
        <w:autoSpaceDN w:val="0"/>
        <w:adjustRightInd w:val="0"/>
        <w:spacing w:after="0" w:line="240" w:lineRule="auto"/>
        <w:jc w:val="both"/>
        <w:rPr>
          <w:rFonts w:ascii="Arial" w:hAnsi="Arial" w:cs="Arial"/>
          <w:b/>
          <w:bCs/>
          <w:color w:val="00000A"/>
          <w:sz w:val="24"/>
          <w:szCs w:val="24"/>
        </w:rPr>
      </w:pPr>
    </w:p>
    <w:p w:rsidR="007A2CEB" w:rsidRDefault="007A2CEB" w:rsidP="007A2CEB">
      <w:pPr>
        <w:autoSpaceDE w:val="0"/>
        <w:autoSpaceDN w:val="0"/>
        <w:adjustRightInd w:val="0"/>
        <w:spacing w:after="0" w:line="240" w:lineRule="auto"/>
        <w:jc w:val="both"/>
        <w:rPr>
          <w:rFonts w:ascii="Arial" w:hAnsi="Arial" w:cs="Arial"/>
          <w:b/>
          <w:bCs/>
          <w:color w:val="00000A"/>
          <w:sz w:val="24"/>
          <w:szCs w:val="24"/>
        </w:rPr>
      </w:pP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663B8" w:rsidRDefault="009663B8" w:rsidP="003B04E2">
      <w:pPr>
        <w:autoSpaceDE w:val="0"/>
        <w:autoSpaceDN w:val="0"/>
        <w:adjustRightInd w:val="0"/>
        <w:spacing w:after="0" w:line="360" w:lineRule="auto"/>
        <w:jc w:val="both"/>
        <w:rPr>
          <w:rFonts w:ascii="Arial" w:hAnsi="Arial" w:cs="Arial"/>
          <w:b/>
          <w:bCs/>
          <w:color w:val="00000A"/>
          <w:sz w:val="24"/>
          <w:szCs w:val="24"/>
        </w:rPr>
      </w:pPr>
    </w:p>
    <w:p w:rsidR="00337D21" w:rsidRDefault="00337D21"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w:t>
      </w:r>
      <w:r w:rsidR="008D5830">
        <w:rPr>
          <w:rFonts w:ascii="Arial" w:hAnsi="Arial" w:cs="Arial"/>
          <w:b/>
          <w:bCs/>
          <w:color w:val="000000"/>
          <w:sz w:val="24"/>
          <w:szCs w:val="24"/>
        </w:rPr>
        <w:t>6</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Default="004F277C" w:rsidP="000C5644">
      <w:pPr>
        <w:pStyle w:val="Prrafodelista"/>
        <w:numPr>
          <w:ilvl w:val="0"/>
          <w:numId w:val="46"/>
        </w:numPr>
        <w:spacing w:after="0" w:line="360" w:lineRule="auto"/>
        <w:ind w:left="284"/>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0C5644" w:rsidRPr="00791507" w:rsidRDefault="000C5644" w:rsidP="000C5644">
      <w:pPr>
        <w:pStyle w:val="Prrafodelista"/>
        <w:spacing w:after="0" w:line="360" w:lineRule="auto"/>
        <w:ind w:left="284"/>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EMPRESA: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FIRMA: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ACLARACION DE FIRMA:</w:t>
      </w:r>
    </w:p>
    <w:p w:rsidR="000C5644" w:rsidRPr="00D02008" w:rsidRDefault="000C5644" w:rsidP="003B04E2">
      <w:pPr>
        <w:jc w:val="both"/>
        <w:rPr>
          <w:rFonts w:ascii="Arial" w:hAnsi="Arial" w:cs="Arial"/>
          <w:sz w:val="24"/>
          <w:szCs w:val="24"/>
        </w:rPr>
      </w:pPr>
    </w:p>
    <w:p w:rsidR="004F277C" w:rsidRDefault="004F277C" w:rsidP="003B04E2">
      <w:pPr>
        <w:jc w:val="both"/>
        <w:rPr>
          <w:rFonts w:ascii="Arial" w:hAnsi="Arial" w:cs="Arial"/>
          <w:sz w:val="24"/>
          <w:szCs w:val="24"/>
        </w:rPr>
      </w:pPr>
      <w:r w:rsidRPr="00D02008">
        <w:rPr>
          <w:rFonts w:ascii="Arial" w:hAnsi="Arial" w:cs="Arial"/>
          <w:sz w:val="24"/>
          <w:szCs w:val="24"/>
        </w:rPr>
        <w:t>C.I.:</w:t>
      </w:r>
    </w:p>
    <w:p w:rsidR="000C5644" w:rsidRPr="00D02008" w:rsidRDefault="000C5644"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AD7EAB" w:rsidRDefault="00AD7EAB" w:rsidP="003B04E2">
      <w:pPr>
        <w:autoSpaceDE w:val="0"/>
        <w:autoSpaceDN w:val="0"/>
        <w:adjustRightInd w:val="0"/>
        <w:spacing w:after="0" w:line="240" w:lineRule="auto"/>
        <w:jc w:val="both"/>
        <w:rPr>
          <w:rFonts w:asciiTheme="minorHAnsi" w:hAnsiTheme="minorHAnsi"/>
          <w:color w:val="000000"/>
          <w:sz w:val="24"/>
          <w:szCs w:val="24"/>
        </w:rPr>
      </w:pPr>
    </w:p>
    <w:p w:rsidR="00AD7EAB" w:rsidRDefault="00AD7EAB"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BA1EAA" w:rsidRDefault="00BA1EAA" w:rsidP="003B04E2">
      <w:pPr>
        <w:autoSpaceDE w:val="0"/>
        <w:autoSpaceDN w:val="0"/>
        <w:adjustRightInd w:val="0"/>
        <w:spacing w:after="0" w:line="240" w:lineRule="auto"/>
        <w:jc w:val="both"/>
        <w:rPr>
          <w:rFonts w:asciiTheme="minorHAnsi" w:hAnsiTheme="minorHAnsi"/>
          <w:color w:val="000000"/>
          <w:sz w:val="24"/>
          <w:szCs w:val="24"/>
        </w:rPr>
      </w:pPr>
    </w:p>
    <w:p w:rsidR="00BA1EAA" w:rsidRDefault="00BA1EAA" w:rsidP="003B04E2">
      <w:pPr>
        <w:autoSpaceDE w:val="0"/>
        <w:autoSpaceDN w:val="0"/>
        <w:adjustRightInd w:val="0"/>
        <w:spacing w:after="0" w:line="240" w:lineRule="auto"/>
        <w:jc w:val="both"/>
        <w:rPr>
          <w:rFonts w:asciiTheme="minorHAnsi" w:hAnsiTheme="minorHAnsi"/>
          <w:color w:val="000000"/>
          <w:sz w:val="24"/>
          <w:szCs w:val="24"/>
        </w:rPr>
      </w:pPr>
    </w:p>
    <w:p w:rsidR="00A42782" w:rsidRPr="00536738" w:rsidRDefault="00A42782" w:rsidP="00A4278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lastRenderedPageBreak/>
        <w:t>ANEXO II</w:t>
      </w:r>
      <w:r>
        <w:rPr>
          <w:rFonts w:ascii="Arial" w:hAnsi="Arial" w:cs="Arial"/>
          <w:b/>
          <w:bCs/>
          <w:color w:val="00000A"/>
          <w:sz w:val="24"/>
          <w:szCs w:val="24"/>
        </w:rPr>
        <w:t>I</w:t>
      </w:r>
      <w:r w:rsidRPr="00536738">
        <w:rPr>
          <w:rFonts w:ascii="Arial" w:hAnsi="Arial" w:cs="Arial"/>
          <w:b/>
          <w:bCs/>
          <w:color w:val="00000A"/>
          <w:sz w:val="24"/>
          <w:szCs w:val="24"/>
        </w:rPr>
        <w:t xml:space="preserve"> – </w:t>
      </w:r>
      <w:r>
        <w:rPr>
          <w:rFonts w:ascii="Arial" w:hAnsi="Arial" w:cs="Arial"/>
          <w:b/>
          <w:bCs/>
          <w:color w:val="00000A"/>
          <w:sz w:val="24"/>
          <w:szCs w:val="24"/>
        </w:rPr>
        <w:t>ANTECEDENTES</w:t>
      </w:r>
    </w:p>
    <w:p w:rsidR="00A42782" w:rsidRPr="00536738" w:rsidRDefault="00A42782" w:rsidP="00A4278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Pr>
          <w:rFonts w:ascii="Arial" w:hAnsi="Arial" w:cs="Arial"/>
          <w:b/>
          <w:bCs/>
          <w:color w:val="000000"/>
          <w:sz w:val="24"/>
          <w:szCs w:val="24"/>
        </w:rPr>
        <w:t>ABREVIADA</w:t>
      </w:r>
      <w:r w:rsidRPr="00536738">
        <w:rPr>
          <w:rFonts w:ascii="Arial" w:hAnsi="Arial" w:cs="Arial"/>
          <w:b/>
          <w:bCs/>
          <w:color w:val="000000"/>
          <w:sz w:val="24"/>
          <w:szCs w:val="24"/>
        </w:rPr>
        <w:t xml:space="preserve">  </w:t>
      </w:r>
      <w:r w:rsidR="00E30EB6">
        <w:rPr>
          <w:rFonts w:ascii="Arial" w:hAnsi="Arial" w:cs="Arial"/>
          <w:b/>
          <w:bCs/>
          <w:color w:val="000000"/>
          <w:sz w:val="24"/>
          <w:szCs w:val="24"/>
        </w:rPr>
        <w:t>1</w:t>
      </w:r>
      <w:r w:rsidR="008D5830">
        <w:rPr>
          <w:rFonts w:ascii="Arial" w:hAnsi="Arial" w:cs="Arial"/>
          <w:b/>
          <w:bCs/>
          <w:color w:val="000000"/>
          <w:sz w:val="24"/>
          <w:szCs w:val="24"/>
        </w:rPr>
        <w:t>6</w:t>
      </w:r>
      <w:r w:rsidRPr="00536738">
        <w:rPr>
          <w:rFonts w:ascii="Arial" w:hAnsi="Arial" w:cs="Arial"/>
          <w:b/>
          <w:bCs/>
          <w:color w:val="000000"/>
          <w:sz w:val="24"/>
          <w:szCs w:val="24"/>
        </w:rPr>
        <w:t>/201</w:t>
      </w:r>
      <w:r>
        <w:rPr>
          <w:rFonts w:ascii="Arial" w:hAnsi="Arial" w:cs="Arial"/>
          <w:b/>
          <w:bCs/>
          <w:color w:val="000000"/>
          <w:sz w:val="24"/>
          <w:szCs w:val="24"/>
        </w:rPr>
        <w:t>8</w:t>
      </w:r>
    </w:p>
    <w:p w:rsidR="00D9053F" w:rsidRPr="000C5644" w:rsidRDefault="00D9053F" w:rsidP="00D9053F">
      <w:pPr>
        <w:tabs>
          <w:tab w:val="left" w:pos="1440"/>
        </w:tabs>
        <w:rPr>
          <w:rFonts w:ascii="Arial" w:hAnsi="Arial" w:cs="Arial"/>
          <w:bCs/>
        </w:rPr>
      </w:pPr>
      <w:r w:rsidRPr="000C5644">
        <w:rPr>
          <w:rFonts w:ascii="Arial" w:hAnsi="Arial" w:cs="Arial"/>
          <w:bCs/>
        </w:rPr>
        <w:t>CLIENTE (Razón Social): ______________________________________________________________</w:t>
      </w:r>
      <w:r w:rsidR="000C5644">
        <w:rPr>
          <w:rFonts w:ascii="Arial" w:hAnsi="Arial" w:cs="Arial"/>
          <w:bCs/>
        </w:rPr>
        <w:t>_____________</w:t>
      </w:r>
    </w:p>
    <w:p w:rsidR="00D9053F" w:rsidRPr="000C5644" w:rsidRDefault="000C5644" w:rsidP="00D9053F">
      <w:pPr>
        <w:tabs>
          <w:tab w:val="left" w:pos="1440"/>
        </w:tabs>
        <w:rPr>
          <w:rFonts w:ascii="Arial" w:hAnsi="Arial" w:cs="Arial"/>
          <w:bCs/>
        </w:rPr>
      </w:pPr>
      <w:r>
        <w:rPr>
          <w:rFonts w:ascii="Arial" w:hAnsi="Arial" w:cs="Arial"/>
          <w:bCs/>
        </w:rPr>
        <w:t>ADJUDICATARIO (Razón S</w:t>
      </w:r>
      <w:r w:rsidR="00D9053F" w:rsidRPr="000C5644">
        <w:rPr>
          <w:rFonts w:ascii="Arial" w:hAnsi="Arial" w:cs="Arial"/>
          <w:bCs/>
        </w:rPr>
        <w:t>ocial):</w:t>
      </w:r>
      <w:r>
        <w:rPr>
          <w:rFonts w:ascii="Arial" w:hAnsi="Arial" w:cs="Arial"/>
          <w:bCs/>
        </w:rPr>
        <w:t xml:space="preserve"> </w:t>
      </w:r>
      <w:r w:rsidR="00D9053F" w:rsidRPr="000C5644">
        <w:rPr>
          <w:rFonts w:ascii="Arial" w:hAnsi="Arial" w:cs="Arial"/>
          <w:bCs/>
        </w:rPr>
        <w:t>______________________________________________</w:t>
      </w:r>
      <w:r>
        <w:rPr>
          <w:rFonts w:ascii="Arial" w:hAnsi="Arial" w:cs="Arial"/>
          <w:bCs/>
        </w:rPr>
        <w:t>_____________________</w:t>
      </w:r>
      <w:r w:rsidR="00D9053F" w:rsidRPr="000C5644">
        <w:rPr>
          <w:rFonts w:ascii="Arial" w:hAnsi="Arial" w:cs="Arial"/>
          <w:bCs/>
        </w:rPr>
        <w:t>_________</w:t>
      </w:r>
    </w:p>
    <w:p w:rsidR="00D9053F" w:rsidRPr="000C5644" w:rsidRDefault="00D9053F" w:rsidP="00D9053F">
      <w:pPr>
        <w:tabs>
          <w:tab w:val="left" w:pos="1440"/>
        </w:tabs>
        <w:rPr>
          <w:rFonts w:ascii="Arial" w:hAnsi="Arial" w:cs="Arial"/>
          <w:bCs/>
        </w:rPr>
      </w:pPr>
      <w:r w:rsidRPr="000C5644">
        <w:rPr>
          <w:rFonts w:ascii="Arial" w:hAnsi="Arial" w:cs="Arial"/>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D9053F" w:rsidRPr="000C5644" w:rsidTr="000C5644">
        <w:trPr>
          <w:trHeight w:val="60"/>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D9053F" w:rsidRPr="000C5644" w:rsidRDefault="00D9053F" w:rsidP="000C5644">
            <w:pPr>
              <w:tabs>
                <w:tab w:val="left" w:pos="1440"/>
              </w:tabs>
              <w:jc w:val="center"/>
              <w:rPr>
                <w:rFonts w:ascii="Arial" w:hAnsi="Arial" w:cs="Arial"/>
                <w:b/>
                <w:bCs/>
                <w:lang w:val="es-UY"/>
              </w:rPr>
            </w:pPr>
            <w:r w:rsidRPr="000C5644">
              <w:rPr>
                <w:rFonts w:ascii="Arial" w:hAnsi="Arial" w:cs="Arial"/>
                <w:b/>
                <w:bCs/>
                <w:lang w:val="es-UY"/>
              </w:rPr>
              <w:t>MONTO ADJUDICADO</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r w:rsidR="00D9053F" w:rsidRPr="000C5644" w:rsidTr="002B2A3A">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D9053F" w:rsidRPr="000C5644" w:rsidRDefault="00D9053F" w:rsidP="002B2A3A">
            <w:pPr>
              <w:tabs>
                <w:tab w:val="left" w:pos="1440"/>
              </w:tabs>
              <w:rPr>
                <w:rFonts w:ascii="Arial" w:hAnsi="Arial" w:cs="Arial"/>
                <w:lang w:val="es-UY"/>
              </w:rPr>
            </w:pPr>
            <w:r w:rsidRPr="000C5644">
              <w:rPr>
                <w:rFonts w:ascii="Arial" w:hAnsi="Arial" w:cs="Arial"/>
                <w:lang w:val="es-UY"/>
              </w:rPr>
              <w:t> </w:t>
            </w:r>
          </w:p>
        </w:tc>
      </w:tr>
    </w:tbl>
    <w:p w:rsidR="00D9053F" w:rsidRPr="000C5644" w:rsidRDefault="00D9053F" w:rsidP="00D9053F">
      <w:pPr>
        <w:tabs>
          <w:tab w:val="left" w:pos="1440"/>
        </w:tabs>
        <w:rPr>
          <w:rFonts w:ascii="Arial" w:hAnsi="Arial" w:cs="Arial"/>
        </w:rPr>
      </w:pPr>
      <w:r w:rsidRPr="000C5644">
        <w:rPr>
          <w:rFonts w:ascii="Arial" w:hAnsi="Arial" w:cs="Arial"/>
        </w:rPr>
        <w:t>*</w:t>
      </w:r>
      <w:r w:rsidR="000C5644">
        <w:rPr>
          <w:rFonts w:ascii="Arial" w:hAnsi="Arial" w:cs="Arial"/>
        </w:rPr>
        <w:t>De ser completado por clientes E</w:t>
      </w:r>
      <w:r w:rsidRPr="000C5644">
        <w:rPr>
          <w:rFonts w:ascii="Arial" w:hAnsi="Arial" w:cs="Arial"/>
        </w:rPr>
        <w:t>statales, deberá indicarse si fue Compra Directa, Compra Directa por Excepción, Licitación Abreviada o Licitación Pública; y número y año de la misma</w:t>
      </w:r>
    </w:p>
    <w:p w:rsidR="00D9053F" w:rsidRPr="000C5644" w:rsidRDefault="00D9053F" w:rsidP="00D9053F">
      <w:pPr>
        <w:tabs>
          <w:tab w:val="left" w:pos="1440"/>
        </w:tabs>
        <w:rPr>
          <w:rFonts w:ascii="Arial" w:hAnsi="Arial" w:cs="Arial"/>
          <w:u w:val="single"/>
        </w:rPr>
      </w:pPr>
      <w:r w:rsidRPr="000C5644">
        <w:rPr>
          <w:rFonts w:ascii="Arial" w:hAnsi="Arial" w:cs="Arial"/>
          <w:u w:val="single"/>
        </w:rPr>
        <w:t>INDICAR NIVEL DE CUMPLIMIENTO DEL 1 AL 10</w:t>
      </w:r>
    </w:p>
    <w:p w:rsidR="00D9053F" w:rsidRDefault="000C5644" w:rsidP="000C5644">
      <w:pPr>
        <w:numPr>
          <w:ilvl w:val="0"/>
          <w:numId w:val="44"/>
        </w:numPr>
        <w:tabs>
          <w:tab w:val="left" w:pos="1440"/>
        </w:tabs>
        <w:ind w:left="142" w:hanging="142"/>
        <w:rPr>
          <w:rFonts w:ascii="Arial" w:hAnsi="Arial" w:cs="Arial"/>
        </w:rPr>
      </w:pPr>
      <w:r w:rsidRPr="000C5644">
        <w:rPr>
          <w:rFonts w:ascii="Arial" w:hAnsi="Arial" w:cs="Arial"/>
          <w:noProof/>
          <w:lang w:val="es-UY" w:eastAsia="es-UY"/>
        </w:rPr>
        <mc:AlternateContent>
          <mc:Choice Requires="wps">
            <w:drawing>
              <wp:anchor distT="0" distB="0" distL="114300" distR="114300" simplePos="0" relativeHeight="251659264" behindDoc="0" locked="0" layoutInCell="1" allowOverlap="1" wp14:anchorId="579E8121" wp14:editId="76CCB8DC">
                <wp:simplePos x="0" y="0"/>
                <wp:positionH relativeFrom="column">
                  <wp:posOffset>5430520</wp:posOffset>
                </wp:positionH>
                <wp:positionV relativeFrom="paragraph">
                  <wp:posOffset>13335</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ECC62" id="5 Rectángulo" o:spid="_x0000_s1026" style="position:absolute;margin-left:427.6pt;margin-top:1.05pt;width:17.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" filled="f" strokecolor="black [3213]" strokeweight="1pt">
                <v:path arrowok="t"/>
              </v:rect>
            </w:pict>
          </mc:Fallback>
        </mc:AlternateContent>
      </w:r>
      <w:r w:rsidR="00D9053F" w:rsidRPr="000C5644">
        <w:rPr>
          <w:rFonts w:ascii="Arial" w:hAnsi="Arial" w:cs="Arial"/>
        </w:rPr>
        <w:t xml:space="preserve">CALIDAD DEL TRABAJO REALIZADO O MERCADERÍA ENTREGADA: Calificación </w:t>
      </w:r>
    </w:p>
    <w:p w:rsidR="00D9053F" w:rsidRPr="000C5644" w:rsidRDefault="000C5644" w:rsidP="000C5644">
      <w:pPr>
        <w:numPr>
          <w:ilvl w:val="0"/>
          <w:numId w:val="44"/>
        </w:numPr>
        <w:tabs>
          <w:tab w:val="left" w:pos="1440"/>
        </w:tabs>
        <w:ind w:left="142" w:hanging="142"/>
        <w:rPr>
          <w:rFonts w:ascii="Arial" w:hAnsi="Arial" w:cs="Arial"/>
        </w:rPr>
      </w:pPr>
      <w:r w:rsidRPr="000C5644">
        <w:rPr>
          <w:rFonts w:ascii="Arial" w:hAnsi="Arial" w:cs="Arial"/>
          <w:noProof/>
          <w:lang w:val="es-UY" w:eastAsia="es-UY"/>
        </w:rPr>
        <mc:AlternateContent>
          <mc:Choice Requires="wps">
            <w:drawing>
              <wp:anchor distT="0" distB="0" distL="114300" distR="114300" simplePos="0" relativeHeight="251660288" behindDoc="0" locked="0" layoutInCell="1" allowOverlap="1" wp14:anchorId="26DCC303" wp14:editId="7E3223ED">
                <wp:simplePos x="0" y="0"/>
                <wp:positionH relativeFrom="column">
                  <wp:posOffset>3180080</wp:posOffset>
                </wp:positionH>
                <wp:positionV relativeFrom="paragraph">
                  <wp:posOffset>34290</wp:posOffset>
                </wp:positionV>
                <wp:extent cx="224155" cy="172085"/>
                <wp:effectExtent l="0" t="0" r="23495" b="18415"/>
                <wp:wrapNone/>
                <wp:docPr id="3"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EB779" id="6 Rectángulo" o:spid="_x0000_s1026" style="position:absolute;margin-left:250.4pt;margin-top:2.7pt;width:17.6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" filled="f" strokecolor="black [3213]" strokeweight="1pt">
                <v:path arrowok="t"/>
              </v:rect>
            </w:pict>
          </mc:Fallback>
        </mc:AlternateContent>
      </w:r>
      <w:r w:rsidR="00D9053F" w:rsidRPr="000C5644">
        <w:rPr>
          <w:rFonts w:ascii="Arial" w:hAnsi="Arial" w:cs="Arial"/>
        </w:rPr>
        <w:t>PUNTUALIDAD EN LA ENTREGA: Calificación  </w:t>
      </w:r>
    </w:p>
    <w:p w:rsidR="00D9053F" w:rsidRDefault="00D9053F" w:rsidP="006E13B8">
      <w:pPr>
        <w:tabs>
          <w:tab w:val="left" w:pos="1440"/>
        </w:tabs>
        <w:spacing w:after="0" w:line="360" w:lineRule="auto"/>
        <w:rPr>
          <w:rFonts w:ascii="Arial" w:hAnsi="Arial" w:cs="Arial"/>
        </w:rPr>
      </w:pPr>
      <w:r w:rsidRPr="000C5644">
        <w:rPr>
          <w:rFonts w:ascii="Arial" w:hAnsi="Arial" w:cs="Arial"/>
        </w:rPr>
        <w:t>EMPRESA: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FIRMA: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ACLARACION DE FIRMA:</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C.I.:</w:t>
      </w:r>
    </w:p>
    <w:p w:rsidR="000C5644" w:rsidRPr="000C5644" w:rsidRDefault="000C5644" w:rsidP="006E13B8">
      <w:pPr>
        <w:tabs>
          <w:tab w:val="left" w:pos="1440"/>
        </w:tabs>
        <w:spacing w:after="0" w:line="360" w:lineRule="auto"/>
        <w:rPr>
          <w:rFonts w:ascii="Arial" w:hAnsi="Arial" w:cs="Arial"/>
        </w:rPr>
      </w:pPr>
    </w:p>
    <w:p w:rsidR="00D9053F" w:rsidRDefault="00D9053F" w:rsidP="006E13B8">
      <w:pPr>
        <w:tabs>
          <w:tab w:val="left" w:pos="1440"/>
        </w:tabs>
        <w:spacing w:after="0" w:line="360" w:lineRule="auto"/>
        <w:rPr>
          <w:rFonts w:ascii="Arial" w:hAnsi="Arial" w:cs="Arial"/>
        </w:rPr>
      </w:pPr>
      <w:r w:rsidRPr="000C5644">
        <w:rPr>
          <w:rFonts w:ascii="Arial" w:hAnsi="Arial" w:cs="Arial"/>
        </w:rPr>
        <w:t>TELÉFONO:</w:t>
      </w:r>
    </w:p>
    <w:p w:rsidR="000C5644" w:rsidRPr="000C5644" w:rsidRDefault="000C5644" w:rsidP="006E13B8">
      <w:pPr>
        <w:tabs>
          <w:tab w:val="left" w:pos="1440"/>
        </w:tabs>
        <w:spacing w:after="0" w:line="360" w:lineRule="auto"/>
        <w:rPr>
          <w:rFonts w:ascii="Arial" w:hAnsi="Arial" w:cs="Arial"/>
        </w:rPr>
      </w:pPr>
    </w:p>
    <w:p w:rsidR="00A42782" w:rsidRDefault="000C5644" w:rsidP="006E13B8">
      <w:pPr>
        <w:tabs>
          <w:tab w:val="left" w:pos="1440"/>
        </w:tabs>
        <w:spacing w:after="0" w:line="360" w:lineRule="auto"/>
        <w:rPr>
          <w:rFonts w:ascii="Arial" w:hAnsi="Arial" w:cs="Arial"/>
        </w:rPr>
      </w:pPr>
      <w:r>
        <w:rPr>
          <w:rFonts w:ascii="Arial" w:hAnsi="Arial" w:cs="Arial"/>
        </w:rPr>
        <w:t>DOMICILIO:</w:t>
      </w:r>
    </w:p>
    <w:p w:rsidR="006E13B8" w:rsidRDefault="006E13B8" w:rsidP="00BE4B7D">
      <w:pPr>
        <w:tabs>
          <w:tab w:val="left" w:pos="1440"/>
        </w:tabs>
        <w:rPr>
          <w:rFonts w:ascii="Arial" w:hAnsi="Arial" w:cs="Arial"/>
          <w:b/>
          <w:bCs/>
        </w:rPr>
      </w:pPr>
    </w:p>
    <w:sectPr w:rsidR="006E13B8" w:rsidSect="00A526B1">
      <w:headerReference w:type="even" r:id="rId9"/>
      <w:headerReference w:type="default" r:id="rId10"/>
      <w:pgSz w:w="11906" w:h="16838"/>
      <w:pgMar w:top="1560" w:right="851" w:bottom="1134" w:left="1588" w:header="39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18" w:rsidRDefault="00657418" w:rsidP="006A4206">
      <w:pPr>
        <w:spacing w:after="0" w:line="240" w:lineRule="auto"/>
      </w:pPr>
      <w:r>
        <w:separator/>
      </w:r>
    </w:p>
  </w:endnote>
  <w:endnote w:type="continuationSeparator" w:id="0">
    <w:p w:rsidR="00657418" w:rsidRDefault="00657418"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18" w:rsidRDefault="00657418" w:rsidP="006A4206">
      <w:pPr>
        <w:spacing w:after="0" w:line="240" w:lineRule="auto"/>
      </w:pPr>
      <w:r>
        <w:separator/>
      </w:r>
    </w:p>
  </w:footnote>
  <w:footnote w:type="continuationSeparator" w:id="0">
    <w:p w:rsidR="00657418" w:rsidRDefault="00657418"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18" w:rsidRDefault="002D6F14">
    <w:pPr>
      <w:pStyle w:val="Encabezado"/>
    </w:pPr>
    <w:r w:rsidRPr="00AB1426">
      <w:rPr>
        <w:rFonts w:cs="Times New Roman"/>
        <w:noProof/>
        <w:lang w:val="es-UY" w:eastAsia="es-UY"/>
      </w:rPr>
      <w:drawing>
        <wp:anchor distT="0" distB="0" distL="114300" distR="114300" simplePos="0" relativeHeight="251659264" behindDoc="0" locked="0" layoutInCell="1" allowOverlap="1" wp14:anchorId="58A72028" wp14:editId="1E898D21">
          <wp:simplePos x="0" y="0"/>
          <wp:positionH relativeFrom="margin">
            <wp:posOffset>4772025</wp:posOffset>
          </wp:positionH>
          <wp:positionV relativeFrom="paragraph">
            <wp:posOffset>-137795</wp:posOffset>
          </wp:positionV>
          <wp:extent cx="1219200" cy="635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5000"/>
                  </a:xfrm>
                  <a:prstGeom prst="rect">
                    <a:avLst/>
                  </a:prstGeom>
                  <a:noFill/>
                </pic:spPr>
              </pic:pic>
            </a:graphicData>
          </a:graphic>
          <wp14:sizeRelH relativeFrom="page">
            <wp14:pctWidth>0</wp14:pctWidth>
          </wp14:sizeRelH>
          <wp14:sizeRelV relativeFrom="page">
            <wp14:pctHeight>0</wp14:pctHeight>
          </wp14:sizeRelV>
        </wp:anchor>
      </w:drawing>
    </w:r>
  </w:p>
  <w:p w:rsidR="00657418" w:rsidRDefault="00657418"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18" w:rsidRDefault="002D6F14" w:rsidP="001E40A1">
    <w:pPr>
      <w:pStyle w:val="Encabezado"/>
      <w:ind w:right="-285"/>
      <w:jc w:val="right"/>
    </w:pPr>
    <w:r w:rsidRPr="00AB1426">
      <w:rPr>
        <w:rFonts w:cs="Times New Roman"/>
        <w:noProof/>
        <w:lang w:val="es-UY" w:eastAsia="es-UY"/>
      </w:rPr>
      <w:drawing>
        <wp:anchor distT="0" distB="0" distL="114300" distR="114300" simplePos="0" relativeHeight="251661312" behindDoc="0" locked="0" layoutInCell="1" allowOverlap="1" wp14:anchorId="5DB717EC" wp14:editId="541D908D">
          <wp:simplePos x="0" y="0"/>
          <wp:positionH relativeFrom="margin">
            <wp:align>right</wp:align>
          </wp:positionH>
          <wp:positionV relativeFrom="paragraph">
            <wp:posOffset>-114300</wp:posOffset>
          </wp:positionV>
          <wp:extent cx="1219200" cy="635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5000"/>
                  </a:xfrm>
                  <a:prstGeom prst="rect">
                    <a:avLst/>
                  </a:prstGeom>
                  <a:noFill/>
                </pic:spPr>
              </pic:pic>
            </a:graphicData>
          </a:graphic>
          <wp14:sizeRelH relativeFrom="page">
            <wp14:pctWidth>0</wp14:pctWidth>
          </wp14:sizeRelH>
          <wp14:sizeRelV relativeFrom="page">
            <wp14:pctHeight>0</wp14:pctHeight>
          </wp14:sizeRelV>
        </wp:anchor>
      </w:drawing>
    </w:r>
    <w:r w:rsidR="00657418">
      <w:tab/>
    </w:r>
    <w:r w:rsidR="006574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80B38F0"/>
    <w:multiLevelType w:val="hybridMultilevel"/>
    <w:tmpl w:val="72FEE2C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C5D5E"/>
    <w:multiLevelType w:val="hybridMultilevel"/>
    <w:tmpl w:val="52D673F6"/>
    <w:lvl w:ilvl="0" w:tplc="92E0FFA8">
      <w:start w:val="5"/>
      <w:numFmt w:val="bullet"/>
      <w:lvlText w:val=""/>
      <w:lvlJc w:val="left"/>
      <w:pPr>
        <w:ind w:left="1920" w:hanging="360"/>
      </w:pPr>
      <w:rPr>
        <w:rFonts w:ascii="Symbol" w:eastAsia="Times New Roman" w:hAnsi="Symbol" w:cs="Arial"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4" w15:restartNumberingAfterBreak="0">
    <w:nsid w:val="0EA616A0"/>
    <w:multiLevelType w:val="hybridMultilevel"/>
    <w:tmpl w:val="DDCA4394"/>
    <w:lvl w:ilvl="0" w:tplc="62840152">
      <w:start w:val="2"/>
      <w:numFmt w:val="lowerLetter"/>
      <w:lvlText w:val="%1)"/>
      <w:lvlJc w:val="left"/>
      <w:pPr>
        <w:ind w:left="928"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6"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17AD79FC"/>
    <w:multiLevelType w:val="hybridMultilevel"/>
    <w:tmpl w:val="D6D41DB0"/>
    <w:lvl w:ilvl="0" w:tplc="1BB42B0C">
      <w:start w:val="1"/>
      <w:numFmt w:val="lowerLetter"/>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D1D749D"/>
    <w:multiLevelType w:val="hybridMultilevel"/>
    <w:tmpl w:val="36E0B9E2"/>
    <w:lvl w:ilvl="0" w:tplc="0C0A0003">
      <w:start w:val="1"/>
      <w:numFmt w:val="bullet"/>
      <w:lvlText w:val="o"/>
      <w:lvlJc w:val="left"/>
      <w:pPr>
        <w:ind w:left="644" w:hanging="360"/>
      </w:pPr>
      <w:rPr>
        <w:rFonts w:ascii="Courier New" w:hAnsi="Courier New" w:cs="Courier New"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abstractNum w:abstractNumId="12"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6"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341A76E4"/>
    <w:multiLevelType w:val="hybridMultilevel"/>
    <w:tmpl w:val="A76A3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A36AB3"/>
    <w:multiLevelType w:val="hybridMultilevel"/>
    <w:tmpl w:val="D5B8B6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1F011F"/>
    <w:multiLevelType w:val="hybridMultilevel"/>
    <w:tmpl w:val="6BE800CE"/>
    <w:lvl w:ilvl="0" w:tplc="2928519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15:restartNumberingAfterBreak="0">
    <w:nsid w:val="36FE69D6"/>
    <w:multiLevelType w:val="hybridMultilevel"/>
    <w:tmpl w:val="5C4C2E8C"/>
    <w:lvl w:ilvl="0" w:tplc="CFD01E58">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1"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3"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4" w15:restartNumberingAfterBreak="0">
    <w:nsid w:val="44E67B61"/>
    <w:multiLevelType w:val="hybridMultilevel"/>
    <w:tmpl w:val="1882B5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88709B"/>
    <w:multiLevelType w:val="hybridMultilevel"/>
    <w:tmpl w:val="10004738"/>
    <w:lvl w:ilvl="0" w:tplc="B0DEA3EA">
      <w:start w:val="1"/>
      <w:numFmt w:val="lowerLetter"/>
      <w:lvlText w:val="%1)"/>
      <w:lvlJc w:val="left"/>
      <w:pPr>
        <w:ind w:left="720" w:hanging="360"/>
      </w:pPr>
      <w:rPr>
        <w:rFonts w:hint="default"/>
        <w:b w:val="0"/>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7"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1"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2" w15:restartNumberingAfterBreak="0">
    <w:nsid w:val="577446AD"/>
    <w:multiLevelType w:val="hybridMultilevel"/>
    <w:tmpl w:val="A8BE0996"/>
    <w:lvl w:ilvl="0" w:tplc="3E14FCB2">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F4C24C1"/>
    <w:multiLevelType w:val="hybridMultilevel"/>
    <w:tmpl w:val="1AA6DAEE"/>
    <w:lvl w:ilvl="0" w:tplc="1BB6977C">
      <w:start w:val="15"/>
      <w:numFmt w:val="decimal"/>
      <w:lvlText w:val="%1"/>
      <w:lvlJc w:val="left"/>
      <w:pPr>
        <w:ind w:left="495" w:hanging="360"/>
      </w:pPr>
      <w:rPr>
        <w:rFonts w:hint="default"/>
      </w:rPr>
    </w:lvl>
    <w:lvl w:ilvl="1" w:tplc="380A0019" w:tentative="1">
      <w:start w:val="1"/>
      <w:numFmt w:val="lowerLetter"/>
      <w:lvlText w:val="%2."/>
      <w:lvlJc w:val="left"/>
      <w:pPr>
        <w:ind w:left="1215" w:hanging="360"/>
      </w:pPr>
    </w:lvl>
    <w:lvl w:ilvl="2" w:tplc="380A001B" w:tentative="1">
      <w:start w:val="1"/>
      <w:numFmt w:val="lowerRoman"/>
      <w:lvlText w:val="%3."/>
      <w:lvlJc w:val="right"/>
      <w:pPr>
        <w:ind w:left="1935" w:hanging="180"/>
      </w:pPr>
    </w:lvl>
    <w:lvl w:ilvl="3" w:tplc="380A000F" w:tentative="1">
      <w:start w:val="1"/>
      <w:numFmt w:val="decimal"/>
      <w:lvlText w:val="%4."/>
      <w:lvlJc w:val="left"/>
      <w:pPr>
        <w:ind w:left="2655" w:hanging="360"/>
      </w:pPr>
    </w:lvl>
    <w:lvl w:ilvl="4" w:tplc="380A0019" w:tentative="1">
      <w:start w:val="1"/>
      <w:numFmt w:val="lowerLetter"/>
      <w:lvlText w:val="%5."/>
      <w:lvlJc w:val="left"/>
      <w:pPr>
        <w:ind w:left="3375" w:hanging="360"/>
      </w:pPr>
    </w:lvl>
    <w:lvl w:ilvl="5" w:tplc="380A001B" w:tentative="1">
      <w:start w:val="1"/>
      <w:numFmt w:val="lowerRoman"/>
      <w:lvlText w:val="%6."/>
      <w:lvlJc w:val="right"/>
      <w:pPr>
        <w:ind w:left="4095" w:hanging="180"/>
      </w:pPr>
    </w:lvl>
    <w:lvl w:ilvl="6" w:tplc="380A000F" w:tentative="1">
      <w:start w:val="1"/>
      <w:numFmt w:val="decimal"/>
      <w:lvlText w:val="%7."/>
      <w:lvlJc w:val="left"/>
      <w:pPr>
        <w:ind w:left="4815" w:hanging="360"/>
      </w:pPr>
    </w:lvl>
    <w:lvl w:ilvl="7" w:tplc="380A0019" w:tentative="1">
      <w:start w:val="1"/>
      <w:numFmt w:val="lowerLetter"/>
      <w:lvlText w:val="%8."/>
      <w:lvlJc w:val="left"/>
      <w:pPr>
        <w:ind w:left="5535" w:hanging="360"/>
      </w:pPr>
    </w:lvl>
    <w:lvl w:ilvl="8" w:tplc="380A001B" w:tentative="1">
      <w:start w:val="1"/>
      <w:numFmt w:val="lowerRoman"/>
      <w:lvlText w:val="%9."/>
      <w:lvlJc w:val="right"/>
      <w:pPr>
        <w:ind w:left="6255" w:hanging="180"/>
      </w:pPr>
    </w:lvl>
  </w:abstractNum>
  <w:abstractNum w:abstractNumId="34" w15:restartNumberingAfterBreak="0">
    <w:nsid w:val="622A3D80"/>
    <w:multiLevelType w:val="hybridMultilevel"/>
    <w:tmpl w:val="439C0E02"/>
    <w:lvl w:ilvl="0" w:tplc="C186D08A">
      <w:start w:val="1"/>
      <w:numFmt w:val="decimal"/>
      <w:lvlText w:val="%1."/>
      <w:lvlJc w:val="left"/>
      <w:pPr>
        <w:ind w:left="1713" w:hanging="360"/>
      </w:pPr>
      <w:rPr>
        <w:b w:val="0"/>
      </w:rPr>
    </w:lvl>
    <w:lvl w:ilvl="1" w:tplc="380A0019" w:tentative="1">
      <w:start w:val="1"/>
      <w:numFmt w:val="lowerLetter"/>
      <w:lvlText w:val="%2."/>
      <w:lvlJc w:val="left"/>
      <w:pPr>
        <w:ind w:left="2433" w:hanging="360"/>
      </w:pPr>
    </w:lvl>
    <w:lvl w:ilvl="2" w:tplc="380A001B" w:tentative="1">
      <w:start w:val="1"/>
      <w:numFmt w:val="lowerRoman"/>
      <w:lvlText w:val="%3."/>
      <w:lvlJc w:val="right"/>
      <w:pPr>
        <w:ind w:left="3153" w:hanging="180"/>
      </w:pPr>
    </w:lvl>
    <w:lvl w:ilvl="3" w:tplc="380A000F" w:tentative="1">
      <w:start w:val="1"/>
      <w:numFmt w:val="decimal"/>
      <w:lvlText w:val="%4."/>
      <w:lvlJc w:val="left"/>
      <w:pPr>
        <w:ind w:left="3873" w:hanging="360"/>
      </w:pPr>
    </w:lvl>
    <w:lvl w:ilvl="4" w:tplc="380A0019" w:tentative="1">
      <w:start w:val="1"/>
      <w:numFmt w:val="lowerLetter"/>
      <w:lvlText w:val="%5."/>
      <w:lvlJc w:val="left"/>
      <w:pPr>
        <w:ind w:left="4593" w:hanging="360"/>
      </w:pPr>
    </w:lvl>
    <w:lvl w:ilvl="5" w:tplc="380A001B" w:tentative="1">
      <w:start w:val="1"/>
      <w:numFmt w:val="lowerRoman"/>
      <w:lvlText w:val="%6."/>
      <w:lvlJc w:val="right"/>
      <w:pPr>
        <w:ind w:left="5313" w:hanging="180"/>
      </w:pPr>
    </w:lvl>
    <w:lvl w:ilvl="6" w:tplc="380A000F" w:tentative="1">
      <w:start w:val="1"/>
      <w:numFmt w:val="decimal"/>
      <w:lvlText w:val="%7."/>
      <w:lvlJc w:val="left"/>
      <w:pPr>
        <w:ind w:left="6033" w:hanging="360"/>
      </w:pPr>
    </w:lvl>
    <w:lvl w:ilvl="7" w:tplc="380A0019" w:tentative="1">
      <w:start w:val="1"/>
      <w:numFmt w:val="lowerLetter"/>
      <w:lvlText w:val="%8."/>
      <w:lvlJc w:val="left"/>
      <w:pPr>
        <w:ind w:left="6753" w:hanging="360"/>
      </w:pPr>
    </w:lvl>
    <w:lvl w:ilvl="8" w:tplc="380A001B" w:tentative="1">
      <w:start w:val="1"/>
      <w:numFmt w:val="lowerRoman"/>
      <w:lvlText w:val="%9."/>
      <w:lvlJc w:val="right"/>
      <w:pPr>
        <w:ind w:left="7473" w:hanging="180"/>
      </w:pPr>
    </w:lvl>
  </w:abstractNum>
  <w:abstractNum w:abstractNumId="35"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6"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7" w15:restartNumberingAfterBreak="0">
    <w:nsid w:val="65FD5E3C"/>
    <w:multiLevelType w:val="hybridMultilevel"/>
    <w:tmpl w:val="BD4A330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8"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68C772AA"/>
    <w:multiLevelType w:val="hybridMultilevel"/>
    <w:tmpl w:val="632CF73C"/>
    <w:lvl w:ilvl="0" w:tplc="380A000D">
      <w:start w:val="1"/>
      <w:numFmt w:val="bullet"/>
      <w:lvlText w:val=""/>
      <w:lvlJc w:val="left"/>
      <w:pPr>
        <w:ind w:left="1785" w:hanging="360"/>
      </w:pPr>
      <w:rPr>
        <w:rFonts w:ascii="Wingdings" w:hAnsi="Wingdings" w:hint="default"/>
      </w:rPr>
    </w:lvl>
    <w:lvl w:ilvl="1" w:tplc="380A0003" w:tentative="1">
      <w:start w:val="1"/>
      <w:numFmt w:val="bullet"/>
      <w:lvlText w:val="o"/>
      <w:lvlJc w:val="left"/>
      <w:pPr>
        <w:ind w:left="2505" w:hanging="360"/>
      </w:pPr>
      <w:rPr>
        <w:rFonts w:ascii="Courier New" w:hAnsi="Courier New" w:cs="Courier New" w:hint="default"/>
      </w:rPr>
    </w:lvl>
    <w:lvl w:ilvl="2" w:tplc="380A0005" w:tentative="1">
      <w:start w:val="1"/>
      <w:numFmt w:val="bullet"/>
      <w:lvlText w:val=""/>
      <w:lvlJc w:val="left"/>
      <w:pPr>
        <w:ind w:left="3225" w:hanging="360"/>
      </w:pPr>
      <w:rPr>
        <w:rFonts w:ascii="Wingdings" w:hAnsi="Wingdings" w:hint="default"/>
      </w:rPr>
    </w:lvl>
    <w:lvl w:ilvl="3" w:tplc="380A0001" w:tentative="1">
      <w:start w:val="1"/>
      <w:numFmt w:val="bullet"/>
      <w:lvlText w:val=""/>
      <w:lvlJc w:val="left"/>
      <w:pPr>
        <w:ind w:left="3945" w:hanging="360"/>
      </w:pPr>
      <w:rPr>
        <w:rFonts w:ascii="Symbol" w:hAnsi="Symbol" w:hint="default"/>
      </w:rPr>
    </w:lvl>
    <w:lvl w:ilvl="4" w:tplc="380A0003" w:tentative="1">
      <w:start w:val="1"/>
      <w:numFmt w:val="bullet"/>
      <w:lvlText w:val="o"/>
      <w:lvlJc w:val="left"/>
      <w:pPr>
        <w:ind w:left="4665" w:hanging="360"/>
      </w:pPr>
      <w:rPr>
        <w:rFonts w:ascii="Courier New" w:hAnsi="Courier New" w:cs="Courier New" w:hint="default"/>
      </w:rPr>
    </w:lvl>
    <w:lvl w:ilvl="5" w:tplc="380A0005" w:tentative="1">
      <w:start w:val="1"/>
      <w:numFmt w:val="bullet"/>
      <w:lvlText w:val=""/>
      <w:lvlJc w:val="left"/>
      <w:pPr>
        <w:ind w:left="5385" w:hanging="360"/>
      </w:pPr>
      <w:rPr>
        <w:rFonts w:ascii="Wingdings" w:hAnsi="Wingdings" w:hint="default"/>
      </w:rPr>
    </w:lvl>
    <w:lvl w:ilvl="6" w:tplc="380A0001" w:tentative="1">
      <w:start w:val="1"/>
      <w:numFmt w:val="bullet"/>
      <w:lvlText w:val=""/>
      <w:lvlJc w:val="left"/>
      <w:pPr>
        <w:ind w:left="6105" w:hanging="360"/>
      </w:pPr>
      <w:rPr>
        <w:rFonts w:ascii="Symbol" w:hAnsi="Symbol" w:hint="default"/>
      </w:rPr>
    </w:lvl>
    <w:lvl w:ilvl="7" w:tplc="380A0003" w:tentative="1">
      <w:start w:val="1"/>
      <w:numFmt w:val="bullet"/>
      <w:lvlText w:val="o"/>
      <w:lvlJc w:val="left"/>
      <w:pPr>
        <w:ind w:left="6825" w:hanging="360"/>
      </w:pPr>
      <w:rPr>
        <w:rFonts w:ascii="Courier New" w:hAnsi="Courier New" w:cs="Courier New" w:hint="default"/>
      </w:rPr>
    </w:lvl>
    <w:lvl w:ilvl="8" w:tplc="380A0005" w:tentative="1">
      <w:start w:val="1"/>
      <w:numFmt w:val="bullet"/>
      <w:lvlText w:val=""/>
      <w:lvlJc w:val="left"/>
      <w:pPr>
        <w:ind w:left="7545" w:hanging="360"/>
      </w:pPr>
      <w:rPr>
        <w:rFonts w:ascii="Wingdings" w:hAnsi="Wingdings" w:hint="default"/>
      </w:rPr>
    </w:lvl>
  </w:abstractNum>
  <w:abstractNum w:abstractNumId="40"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41"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42"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3" w15:restartNumberingAfterBreak="0">
    <w:nsid w:val="74D57308"/>
    <w:multiLevelType w:val="hybridMultilevel"/>
    <w:tmpl w:val="B4721414"/>
    <w:lvl w:ilvl="0" w:tplc="57F6E78E">
      <w:start w:val="10"/>
      <w:numFmt w:val="bullet"/>
      <w:lvlText w:val="-"/>
      <w:lvlJc w:val="left"/>
      <w:pPr>
        <w:ind w:left="178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44"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5"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3"/>
  </w:num>
  <w:num w:numId="4">
    <w:abstractNumId w:val="42"/>
  </w:num>
  <w:num w:numId="5">
    <w:abstractNumId w:val="30"/>
  </w:num>
  <w:num w:numId="6">
    <w:abstractNumId w:val="41"/>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9"/>
  </w:num>
  <w:num w:numId="11">
    <w:abstractNumId w:val="5"/>
  </w:num>
  <w:num w:numId="12">
    <w:abstractNumId w:val="2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1"/>
  </w:num>
  <w:num w:numId="17">
    <w:abstractNumId w:val="22"/>
  </w:num>
  <w:num w:numId="18">
    <w:abstractNumId w:val="40"/>
  </w:num>
  <w:num w:numId="19">
    <w:abstractNumId w:val="28"/>
  </w:num>
  <w:num w:numId="20">
    <w:abstractNumId w:val="19"/>
  </w:num>
  <w:num w:numId="21">
    <w:abstractNumId w:val="7"/>
  </w:num>
  <w:num w:numId="22">
    <w:abstractNumId w:val="9"/>
  </w:num>
  <w:num w:numId="23">
    <w:abstractNumId w:val="21"/>
  </w:num>
  <w:num w:numId="24">
    <w:abstractNumId w:val="16"/>
  </w:num>
  <w:num w:numId="25">
    <w:abstractNumId w:val="35"/>
  </w:num>
  <w:num w:numId="26">
    <w:abstractNumId w:val="14"/>
  </w:num>
  <w:num w:numId="27">
    <w:abstractNumId w:val="26"/>
  </w:num>
  <w:num w:numId="28">
    <w:abstractNumId w:val="38"/>
  </w:num>
  <w:num w:numId="29">
    <w:abstractNumId w:val="24"/>
  </w:num>
  <w:num w:numId="30">
    <w:abstractNumId w:val="1"/>
  </w:num>
  <w:num w:numId="31">
    <w:abstractNumId w:val="17"/>
  </w:num>
  <w:num w:numId="32">
    <w:abstractNumId w:val="18"/>
  </w:num>
  <w:num w:numId="33">
    <w:abstractNumId w:val="4"/>
  </w:num>
  <w:num w:numId="34">
    <w:abstractNumId w:val="6"/>
  </w:num>
  <w:num w:numId="35">
    <w:abstractNumId w:val="8"/>
  </w:num>
  <w:num w:numId="36">
    <w:abstractNumId w:val="43"/>
  </w:num>
  <w:num w:numId="37">
    <w:abstractNumId w:val="33"/>
  </w:num>
  <w:num w:numId="38">
    <w:abstractNumId w:val="2"/>
  </w:num>
  <w:num w:numId="39">
    <w:abstractNumId w:val="15"/>
  </w:num>
  <w:num w:numId="40">
    <w:abstractNumId w:val="39"/>
  </w:num>
  <w:num w:numId="41">
    <w:abstractNumId w:val="37"/>
  </w:num>
  <w:num w:numId="42">
    <w:abstractNumId w:val="34"/>
  </w:num>
  <w:num w:numId="43">
    <w:abstractNumId w:val="45"/>
  </w:num>
  <w:num w:numId="44">
    <w:abstractNumId w:val="12"/>
  </w:num>
  <w:num w:numId="45">
    <w:abstractNumId w:val="25"/>
  </w:num>
  <w:num w:numId="46">
    <w:abstractNumId w:val="32"/>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0623D"/>
    <w:rsid w:val="00007EB7"/>
    <w:rsid w:val="00012E62"/>
    <w:rsid w:val="00014343"/>
    <w:rsid w:val="000239F4"/>
    <w:rsid w:val="00026AB4"/>
    <w:rsid w:val="00026C04"/>
    <w:rsid w:val="00031E79"/>
    <w:rsid w:val="000422B0"/>
    <w:rsid w:val="000458FD"/>
    <w:rsid w:val="00045D09"/>
    <w:rsid w:val="000500FD"/>
    <w:rsid w:val="000511F1"/>
    <w:rsid w:val="00051E31"/>
    <w:rsid w:val="0005453B"/>
    <w:rsid w:val="0005685A"/>
    <w:rsid w:val="000600D9"/>
    <w:rsid w:val="00060AD1"/>
    <w:rsid w:val="00061690"/>
    <w:rsid w:val="0006369C"/>
    <w:rsid w:val="000651E5"/>
    <w:rsid w:val="00065A18"/>
    <w:rsid w:val="00065AE4"/>
    <w:rsid w:val="00070572"/>
    <w:rsid w:val="0007694B"/>
    <w:rsid w:val="000A4698"/>
    <w:rsid w:val="000A51A6"/>
    <w:rsid w:val="000A6264"/>
    <w:rsid w:val="000B0CBC"/>
    <w:rsid w:val="000B267A"/>
    <w:rsid w:val="000B589E"/>
    <w:rsid w:val="000B7628"/>
    <w:rsid w:val="000C0CB9"/>
    <w:rsid w:val="000C5644"/>
    <w:rsid w:val="000D23DF"/>
    <w:rsid w:val="000D5C33"/>
    <w:rsid w:val="000E4B1C"/>
    <w:rsid w:val="000F4C7E"/>
    <w:rsid w:val="000F734A"/>
    <w:rsid w:val="00102B39"/>
    <w:rsid w:val="001043A3"/>
    <w:rsid w:val="00107951"/>
    <w:rsid w:val="00112B12"/>
    <w:rsid w:val="00114990"/>
    <w:rsid w:val="00117691"/>
    <w:rsid w:val="00123610"/>
    <w:rsid w:val="00133AB9"/>
    <w:rsid w:val="00134DA9"/>
    <w:rsid w:val="00152AE7"/>
    <w:rsid w:val="001555B1"/>
    <w:rsid w:val="00161BDB"/>
    <w:rsid w:val="00167F34"/>
    <w:rsid w:val="00180072"/>
    <w:rsid w:val="00187CAB"/>
    <w:rsid w:val="001A2AE0"/>
    <w:rsid w:val="001A6686"/>
    <w:rsid w:val="001B4427"/>
    <w:rsid w:val="001C428F"/>
    <w:rsid w:val="001C723E"/>
    <w:rsid w:val="001D2ED9"/>
    <w:rsid w:val="001D3EFA"/>
    <w:rsid w:val="001D4ECC"/>
    <w:rsid w:val="001E0391"/>
    <w:rsid w:val="001E0870"/>
    <w:rsid w:val="001E40A1"/>
    <w:rsid w:val="001E4701"/>
    <w:rsid w:val="001F2C49"/>
    <w:rsid w:val="001F41B8"/>
    <w:rsid w:val="00205EFD"/>
    <w:rsid w:val="00207938"/>
    <w:rsid w:val="00213F69"/>
    <w:rsid w:val="002208ED"/>
    <w:rsid w:val="00221F68"/>
    <w:rsid w:val="0022284D"/>
    <w:rsid w:val="00225765"/>
    <w:rsid w:val="0023161D"/>
    <w:rsid w:val="00234AFB"/>
    <w:rsid w:val="00241E74"/>
    <w:rsid w:val="00242C12"/>
    <w:rsid w:val="00243A12"/>
    <w:rsid w:val="00251E4E"/>
    <w:rsid w:val="00261E8C"/>
    <w:rsid w:val="00273430"/>
    <w:rsid w:val="00273EE7"/>
    <w:rsid w:val="00281CD4"/>
    <w:rsid w:val="002871C0"/>
    <w:rsid w:val="002905CF"/>
    <w:rsid w:val="00294B14"/>
    <w:rsid w:val="002A2036"/>
    <w:rsid w:val="002A3F2F"/>
    <w:rsid w:val="002A3FF1"/>
    <w:rsid w:val="002A4638"/>
    <w:rsid w:val="002B2A3A"/>
    <w:rsid w:val="002D2AE2"/>
    <w:rsid w:val="002D6F14"/>
    <w:rsid w:val="002D7047"/>
    <w:rsid w:val="002D7D8F"/>
    <w:rsid w:val="002D7EA3"/>
    <w:rsid w:val="002E59E6"/>
    <w:rsid w:val="002F633B"/>
    <w:rsid w:val="00301893"/>
    <w:rsid w:val="00303D05"/>
    <w:rsid w:val="003074DE"/>
    <w:rsid w:val="00312088"/>
    <w:rsid w:val="00313FCB"/>
    <w:rsid w:val="003169D3"/>
    <w:rsid w:val="00325B81"/>
    <w:rsid w:val="003346D9"/>
    <w:rsid w:val="00337D21"/>
    <w:rsid w:val="0034148F"/>
    <w:rsid w:val="00345536"/>
    <w:rsid w:val="00354BE7"/>
    <w:rsid w:val="0036340E"/>
    <w:rsid w:val="00365E37"/>
    <w:rsid w:val="003706CE"/>
    <w:rsid w:val="00371B5D"/>
    <w:rsid w:val="0037288D"/>
    <w:rsid w:val="00372B2A"/>
    <w:rsid w:val="00376D34"/>
    <w:rsid w:val="003824F2"/>
    <w:rsid w:val="0038434C"/>
    <w:rsid w:val="00384979"/>
    <w:rsid w:val="0038621F"/>
    <w:rsid w:val="00392E24"/>
    <w:rsid w:val="00397FEE"/>
    <w:rsid w:val="003B04E2"/>
    <w:rsid w:val="003B189D"/>
    <w:rsid w:val="003B2C00"/>
    <w:rsid w:val="003B40BB"/>
    <w:rsid w:val="003D76CC"/>
    <w:rsid w:val="003D7C96"/>
    <w:rsid w:val="003E57CE"/>
    <w:rsid w:val="003E76C9"/>
    <w:rsid w:val="003F1BBA"/>
    <w:rsid w:val="003F4433"/>
    <w:rsid w:val="003F49EA"/>
    <w:rsid w:val="00400450"/>
    <w:rsid w:val="0040403A"/>
    <w:rsid w:val="0041495C"/>
    <w:rsid w:val="0041518A"/>
    <w:rsid w:val="00416AAA"/>
    <w:rsid w:val="00417727"/>
    <w:rsid w:val="00422833"/>
    <w:rsid w:val="004243BF"/>
    <w:rsid w:val="00424D7F"/>
    <w:rsid w:val="004255D5"/>
    <w:rsid w:val="00431C34"/>
    <w:rsid w:val="00436BD9"/>
    <w:rsid w:val="004428B2"/>
    <w:rsid w:val="004435BD"/>
    <w:rsid w:val="00444ED1"/>
    <w:rsid w:val="004459C4"/>
    <w:rsid w:val="00450C05"/>
    <w:rsid w:val="0045673E"/>
    <w:rsid w:val="00465C73"/>
    <w:rsid w:val="00470D91"/>
    <w:rsid w:val="00470E23"/>
    <w:rsid w:val="00482CE5"/>
    <w:rsid w:val="00483D73"/>
    <w:rsid w:val="00485FDF"/>
    <w:rsid w:val="00495151"/>
    <w:rsid w:val="00497506"/>
    <w:rsid w:val="004B514D"/>
    <w:rsid w:val="004C5DDF"/>
    <w:rsid w:val="004D3713"/>
    <w:rsid w:val="004E1C5A"/>
    <w:rsid w:val="004E6B94"/>
    <w:rsid w:val="004F277C"/>
    <w:rsid w:val="00502486"/>
    <w:rsid w:val="005048E2"/>
    <w:rsid w:val="0051032B"/>
    <w:rsid w:val="00514F64"/>
    <w:rsid w:val="00520DA6"/>
    <w:rsid w:val="0052324C"/>
    <w:rsid w:val="005243CA"/>
    <w:rsid w:val="005353F6"/>
    <w:rsid w:val="00535987"/>
    <w:rsid w:val="00536738"/>
    <w:rsid w:val="00542B31"/>
    <w:rsid w:val="00560C61"/>
    <w:rsid w:val="00562BEB"/>
    <w:rsid w:val="00565747"/>
    <w:rsid w:val="00566511"/>
    <w:rsid w:val="00573D68"/>
    <w:rsid w:val="00576FF1"/>
    <w:rsid w:val="00582AD4"/>
    <w:rsid w:val="0058753C"/>
    <w:rsid w:val="00590287"/>
    <w:rsid w:val="0059039E"/>
    <w:rsid w:val="005B344F"/>
    <w:rsid w:val="005B4965"/>
    <w:rsid w:val="005D20C6"/>
    <w:rsid w:val="005D4EBF"/>
    <w:rsid w:val="005E18AC"/>
    <w:rsid w:val="005E29B4"/>
    <w:rsid w:val="005E50DE"/>
    <w:rsid w:val="005E6C12"/>
    <w:rsid w:val="005E710D"/>
    <w:rsid w:val="005F0752"/>
    <w:rsid w:val="005F2770"/>
    <w:rsid w:val="005F2C41"/>
    <w:rsid w:val="00611F35"/>
    <w:rsid w:val="006177FB"/>
    <w:rsid w:val="00621BA3"/>
    <w:rsid w:val="00630E3F"/>
    <w:rsid w:val="00643AD8"/>
    <w:rsid w:val="00645447"/>
    <w:rsid w:val="006516EF"/>
    <w:rsid w:val="00653212"/>
    <w:rsid w:val="00653B83"/>
    <w:rsid w:val="006542EE"/>
    <w:rsid w:val="00657418"/>
    <w:rsid w:val="00660FC4"/>
    <w:rsid w:val="00667A3E"/>
    <w:rsid w:val="00683CF4"/>
    <w:rsid w:val="00691700"/>
    <w:rsid w:val="006A114E"/>
    <w:rsid w:val="006A4206"/>
    <w:rsid w:val="006A49AD"/>
    <w:rsid w:val="006B732D"/>
    <w:rsid w:val="006C2629"/>
    <w:rsid w:val="006C7847"/>
    <w:rsid w:val="006D1D3F"/>
    <w:rsid w:val="006D508D"/>
    <w:rsid w:val="006E13B8"/>
    <w:rsid w:val="006E31C5"/>
    <w:rsid w:val="006E4333"/>
    <w:rsid w:val="006E5B62"/>
    <w:rsid w:val="006E5C69"/>
    <w:rsid w:val="006F1715"/>
    <w:rsid w:val="006F21FC"/>
    <w:rsid w:val="00701F21"/>
    <w:rsid w:val="00701F63"/>
    <w:rsid w:val="007032A2"/>
    <w:rsid w:val="00704F10"/>
    <w:rsid w:val="0072245A"/>
    <w:rsid w:val="00727A8E"/>
    <w:rsid w:val="0073016B"/>
    <w:rsid w:val="0073326D"/>
    <w:rsid w:val="00735B8D"/>
    <w:rsid w:val="007409BB"/>
    <w:rsid w:val="007422A7"/>
    <w:rsid w:val="007439BA"/>
    <w:rsid w:val="00744705"/>
    <w:rsid w:val="00770630"/>
    <w:rsid w:val="00770A66"/>
    <w:rsid w:val="00772203"/>
    <w:rsid w:val="00773E05"/>
    <w:rsid w:val="00775C28"/>
    <w:rsid w:val="007772E4"/>
    <w:rsid w:val="0077797B"/>
    <w:rsid w:val="0078263A"/>
    <w:rsid w:val="007827D6"/>
    <w:rsid w:val="00791507"/>
    <w:rsid w:val="00791C13"/>
    <w:rsid w:val="00793ED9"/>
    <w:rsid w:val="00794D8C"/>
    <w:rsid w:val="007A01C9"/>
    <w:rsid w:val="007A2CEB"/>
    <w:rsid w:val="007A3B9F"/>
    <w:rsid w:val="007B51D2"/>
    <w:rsid w:val="007B5F23"/>
    <w:rsid w:val="007C2CD5"/>
    <w:rsid w:val="007C38B0"/>
    <w:rsid w:val="007C3EBB"/>
    <w:rsid w:val="007C769D"/>
    <w:rsid w:val="007D4FD7"/>
    <w:rsid w:val="007E1347"/>
    <w:rsid w:val="007E3EBE"/>
    <w:rsid w:val="007E49A5"/>
    <w:rsid w:val="007F023F"/>
    <w:rsid w:val="007F113E"/>
    <w:rsid w:val="007F1996"/>
    <w:rsid w:val="007F3832"/>
    <w:rsid w:val="008042D5"/>
    <w:rsid w:val="00817EC5"/>
    <w:rsid w:val="00821225"/>
    <w:rsid w:val="0082139F"/>
    <w:rsid w:val="008224DD"/>
    <w:rsid w:val="00834D25"/>
    <w:rsid w:val="00847B44"/>
    <w:rsid w:val="00850989"/>
    <w:rsid w:val="00860DC8"/>
    <w:rsid w:val="00871D5D"/>
    <w:rsid w:val="0088536B"/>
    <w:rsid w:val="00894405"/>
    <w:rsid w:val="00895FC2"/>
    <w:rsid w:val="008A137C"/>
    <w:rsid w:val="008B36F9"/>
    <w:rsid w:val="008B3AA0"/>
    <w:rsid w:val="008C0A46"/>
    <w:rsid w:val="008D5830"/>
    <w:rsid w:val="008E0A41"/>
    <w:rsid w:val="008F4B30"/>
    <w:rsid w:val="008F66A9"/>
    <w:rsid w:val="00901B46"/>
    <w:rsid w:val="00901BB9"/>
    <w:rsid w:val="00904F59"/>
    <w:rsid w:val="00906102"/>
    <w:rsid w:val="009071C6"/>
    <w:rsid w:val="00907E31"/>
    <w:rsid w:val="0091174E"/>
    <w:rsid w:val="009134C8"/>
    <w:rsid w:val="0091703E"/>
    <w:rsid w:val="0092429C"/>
    <w:rsid w:val="00952BC0"/>
    <w:rsid w:val="009656F0"/>
    <w:rsid w:val="009663B8"/>
    <w:rsid w:val="0096749C"/>
    <w:rsid w:val="00971BAD"/>
    <w:rsid w:val="009720BB"/>
    <w:rsid w:val="00972AA2"/>
    <w:rsid w:val="009820E3"/>
    <w:rsid w:val="00982562"/>
    <w:rsid w:val="00986DB1"/>
    <w:rsid w:val="0099288E"/>
    <w:rsid w:val="00995FBE"/>
    <w:rsid w:val="009B5C0C"/>
    <w:rsid w:val="009C0C2C"/>
    <w:rsid w:val="009C1BBC"/>
    <w:rsid w:val="009C1F29"/>
    <w:rsid w:val="009C742F"/>
    <w:rsid w:val="009D118F"/>
    <w:rsid w:val="009D20B0"/>
    <w:rsid w:val="009D3CA0"/>
    <w:rsid w:val="009D433E"/>
    <w:rsid w:val="009D47DD"/>
    <w:rsid w:val="009E26DF"/>
    <w:rsid w:val="009E4D42"/>
    <w:rsid w:val="009E4F05"/>
    <w:rsid w:val="009F1AFA"/>
    <w:rsid w:val="009F4BE2"/>
    <w:rsid w:val="00A01519"/>
    <w:rsid w:val="00A02FB6"/>
    <w:rsid w:val="00A06F4F"/>
    <w:rsid w:val="00A127D6"/>
    <w:rsid w:val="00A13F2B"/>
    <w:rsid w:val="00A17066"/>
    <w:rsid w:val="00A22D84"/>
    <w:rsid w:val="00A23E5E"/>
    <w:rsid w:val="00A36406"/>
    <w:rsid w:val="00A4246F"/>
    <w:rsid w:val="00A42782"/>
    <w:rsid w:val="00A50C45"/>
    <w:rsid w:val="00A526B1"/>
    <w:rsid w:val="00A60BD8"/>
    <w:rsid w:val="00A61EDC"/>
    <w:rsid w:val="00A7271A"/>
    <w:rsid w:val="00A7333D"/>
    <w:rsid w:val="00A76283"/>
    <w:rsid w:val="00A85670"/>
    <w:rsid w:val="00A877AE"/>
    <w:rsid w:val="00A92C19"/>
    <w:rsid w:val="00A95A73"/>
    <w:rsid w:val="00A97740"/>
    <w:rsid w:val="00A9789E"/>
    <w:rsid w:val="00AA7ABD"/>
    <w:rsid w:val="00AB1426"/>
    <w:rsid w:val="00AB599C"/>
    <w:rsid w:val="00AC0C2D"/>
    <w:rsid w:val="00AC3A39"/>
    <w:rsid w:val="00AD0A9C"/>
    <w:rsid w:val="00AD2ABA"/>
    <w:rsid w:val="00AD31FB"/>
    <w:rsid w:val="00AD7EAB"/>
    <w:rsid w:val="00AE09C8"/>
    <w:rsid w:val="00AE4113"/>
    <w:rsid w:val="00AE719B"/>
    <w:rsid w:val="00AF56CF"/>
    <w:rsid w:val="00B04A19"/>
    <w:rsid w:val="00B04C03"/>
    <w:rsid w:val="00B05240"/>
    <w:rsid w:val="00B1285E"/>
    <w:rsid w:val="00B12BAB"/>
    <w:rsid w:val="00B136CA"/>
    <w:rsid w:val="00B31DCE"/>
    <w:rsid w:val="00B4139B"/>
    <w:rsid w:val="00B44B6D"/>
    <w:rsid w:val="00B5598D"/>
    <w:rsid w:val="00B57E0C"/>
    <w:rsid w:val="00B607E1"/>
    <w:rsid w:val="00B61615"/>
    <w:rsid w:val="00B67E16"/>
    <w:rsid w:val="00B708DB"/>
    <w:rsid w:val="00B7144C"/>
    <w:rsid w:val="00B7430E"/>
    <w:rsid w:val="00B75344"/>
    <w:rsid w:val="00B874BB"/>
    <w:rsid w:val="00B87C7E"/>
    <w:rsid w:val="00B90792"/>
    <w:rsid w:val="00B949E1"/>
    <w:rsid w:val="00B95D1C"/>
    <w:rsid w:val="00B9669E"/>
    <w:rsid w:val="00BA1EAA"/>
    <w:rsid w:val="00BA2D99"/>
    <w:rsid w:val="00BB109A"/>
    <w:rsid w:val="00BB1C4C"/>
    <w:rsid w:val="00BB7212"/>
    <w:rsid w:val="00BC0ACC"/>
    <w:rsid w:val="00BC44AF"/>
    <w:rsid w:val="00BC5870"/>
    <w:rsid w:val="00BC6471"/>
    <w:rsid w:val="00BC74DD"/>
    <w:rsid w:val="00BD388E"/>
    <w:rsid w:val="00BD5AC6"/>
    <w:rsid w:val="00BE0948"/>
    <w:rsid w:val="00BE0EFB"/>
    <w:rsid w:val="00BE4B7D"/>
    <w:rsid w:val="00BF59EB"/>
    <w:rsid w:val="00BF6BF4"/>
    <w:rsid w:val="00C021D7"/>
    <w:rsid w:val="00C03AD8"/>
    <w:rsid w:val="00C14B33"/>
    <w:rsid w:val="00C151AA"/>
    <w:rsid w:val="00C22948"/>
    <w:rsid w:val="00C2368D"/>
    <w:rsid w:val="00C24E0A"/>
    <w:rsid w:val="00C44E41"/>
    <w:rsid w:val="00C50950"/>
    <w:rsid w:val="00C50DB2"/>
    <w:rsid w:val="00C56E26"/>
    <w:rsid w:val="00C574DB"/>
    <w:rsid w:val="00C6625C"/>
    <w:rsid w:val="00C730D1"/>
    <w:rsid w:val="00C731F2"/>
    <w:rsid w:val="00C768F9"/>
    <w:rsid w:val="00C82AA1"/>
    <w:rsid w:val="00C84424"/>
    <w:rsid w:val="00C91CDC"/>
    <w:rsid w:val="00C92CBB"/>
    <w:rsid w:val="00CA1B36"/>
    <w:rsid w:val="00CA1DC9"/>
    <w:rsid w:val="00CA4101"/>
    <w:rsid w:val="00CA499C"/>
    <w:rsid w:val="00CB0FC8"/>
    <w:rsid w:val="00CC177C"/>
    <w:rsid w:val="00CD305E"/>
    <w:rsid w:val="00CD415F"/>
    <w:rsid w:val="00CF6CAC"/>
    <w:rsid w:val="00CF7FF1"/>
    <w:rsid w:val="00D02008"/>
    <w:rsid w:val="00D041D4"/>
    <w:rsid w:val="00D23AEE"/>
    <w:rsid w:val="00D27579"/>
    <w:rsid w:val="00D30DA0"/>
    <w:rsid w:val="00D329B4"/>
    <w:rsid w:val="00D34A9D"/>
    <w:rsid w:val="00D40170"/>
    <w:rsid w:val="00D5059C"/>
    <w:rsid w:val="00D50EB1"/>
    <w:rsid w:val="00D62B3C"/>
    <w:rsid w:val="00D66FF6"/>
    <w:rsid w:val="00D7305A"/>
    <w:rsid w:val="00D734B4"/>
    <w:rsid w:val="00D76244"/>
    <w:rsid w:val="00D83969"/>
    <w:rsid w:val="00D9053F"/>
    <w:rsid w:val="00D933FD"/>
    <w:rsid w:val="00D977E7"/>
    <w:rsid w:val="00DA5783"/>
    <w:rsid w:val="00DB2F07"/>
    <w:rsid w:val="00DB5209"/>
    <w:rsid w:val="00DC4137"/>
    <w:rsid w:val="00DD0C81"/>
    <w:rsid w:val="00DD1479"/>
    <w:rsid w:val="00DD1788"/>
    <w:rsid w:val="00DD4942"/>
    <w:rsid w:val="00DD4A11"/>
    <w:rsid w:val="00DE0168"/>
    <w:rsid w:val="00DE08F2"/>
    <w:rsid w:val="00DE6982"/>
    <w:rsid w:val="00DF0655"/>
    <w:rsid w:val="00DF18D7"/>
    <w:rsid w:val="00DF3880"/>
    <w:rsid w:val="00DF66C5"/>
    <w:rsid w:val="00DF75D5"/>
    <w:rsid w:val="00E02647"/>
    <w:rsid w:val="00E1039B"/>
    <w:rsid w:val="00E10657"/>
    <w:rsid w:val="00E2166D"/>
    <w:rsid w:val="00E24D10"/>
    <w:rsid w:val="00E30EB6"/>
    <w:rsid w:val="00E3393C"/>
    <w:rsid w:val="00E45CAC"/>
    <w:rsid w:val="00E45EB7"/>
    <w:rsid w:val="00E55575"/>
    <w:rsid w:val="00E67747"/>
    <w:rsid w:val="00E72BF3"/>
    <w:rsid w:val="00E81D5A"/>
    <w:rsid w:val="00E842E6"/>
    <w:rsid w:val="00E8578A"/>
    <w:rsid w:val="00E97D94"/>
    <w:rsid w:val="00EA038D"/>
    <w:rsid w:val="00EA2EC7"/>
    <w:rsid w:val="00EA4DE2"/>
    <w:rsid w:val="00EA544F"/>
    <w:rsid w:val="00EB6018"/>
    <w:rsid w:val="00EB7E66"/>
    <w:rsid w:val="00EB7F7D"/>
    <w:rsid w:val="00EC4EC2"/>
    <w:rsid w:val="00EC5F46"/>
    <w:rsid w:val="00EC6C73"/>
    <w:rsid w:val="00ED102F"/>
    <w:rsid w:val="00ED37BB"/>
    <w:rsid w:val="00ED51BD"/>
    <w:rsid w:val="00ED6DB4"/>
    <w:rsid w:val="00ED72E8"/>
    <w:rsid w:val="00EE13E6"/>
    <w:rsid w:val="00F00A34"/>
    <w:rsid w:val="00F253D5"/>
    <w:rsid w:val="00F33E03"/>
    <w:rsid w:val="00F34B98"/>
    <w:rsid w:val="00F352A0"/>
    <w:rsid w:val="00F36A54"/>
    <w:rsid w:val="00F43F75"/>
    <w:rsid w:val="00F457ED"/>
    <w:rsid w:val="00F47254"/>
    <w:rsid w:val="00F54228"/>
    <w:rsid w:val="00F571D3"/>
    <w:rsid w:val="00F71D63"/>
    <w:rsid w:val="00F74458"/>
    <w:rsid w:val="00F7557B"/>
    <w:rsid w:val="00F8287D"/>
    <w:rsid w:val="00F93D73"/>
    <w:rsid w:val="00FA67B2"/>
    <w:rsid w:val="00FB4DF5"/>
    <w:rsid w:val="00FC1973"/>
    <w:rsid w:val="00FC414A"/>
    <w:rsid w:val="00FD0527"/>
    <w:rsid w:val="00FD0962"/>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03C83A3E-FE50-4C4D-B2AB-83D5B286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nhideWhenUsed/>
    <w:rsid w:val="004243B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Textbody">
    <w:name w:val="Text body"/>
    <w:basedOn w:val="Normal"/>
    <w:rsid w:val="007C38B0"/>
    <w:pPr>
      <w:widowControl w:val="0"/>
      <w:suppressAutoHyphens/>
      <w:autoSpaceDN w:val="0"/>
      <w:spacing w:after="120" w:line="240" w:lineRule="auto"/>
      <w:textAlignment w:val="baseline"/>
    </w:pPr>
    <w:rPr>
      <w:rFonts w:ascii="Times New Roman" w:eastAsia="Arial Unicode MS" w:hAnsi="Times New Roman" w:cs="Times New Roman"/>
      <w:kern w:val="3"/>
      <w:sz w:val="24"/>
      <w:szCs w:val="24"/>
      <w:lang w:eastAsia="zh-CN"/>
    </w:rPr>
  </w:style>
  <w:style w:type="character" w:styleId="Textoennegrita">
    <w:name w:val="Strong"/>
    <w:uiPriority w:val="22"/>
    <w:qFormat/>
    <w:locked/>
    <w:rsid w:val="007C38B0"/>
    <w:rPr>
      <w:b/>
      <w:bCs/>
    </w:rPr>
  </w:style>
  <w:style w:type="character" w:customStyle="1" w:styleId="ph">
    <w:name w:val="ph"/>
    <w:rsid w:val="007C38B0"/>
  </w:style>
  <w:style w:type="paragraph" w:customStyle="1" w:styleId="Standard">
    <w:name w:val="Standard"/>
    <w:rsid w:val="00BE4B7D"/>
    <w:pPr>
      <w:widowControl w:val="0"/>
      <w:suppressAutoHyphens/>
      <w:autoSpaceDN w:val="0"/>
      <w:textAlignment w:val="baseline"/>
    </w:pPr>
    <w:rPr>
      <w:rFonts w:ascii="Times New Roman" w:eastAsia="Arial Unicode MS" w:hAnsi="Times New Roman"/>
      <w:kern w:val="3"/>
      <w:sz w:val="24"/>
      <w:szCs w:val="24"/>
      <w:lang w:eastAsia="zh-CN"/>
    </w:rPr>
  </w:style>
  <w:style w:type="paragraph" w:customStyle="1" w:styleId="Heading1user">
    <w:name w:val="Heading 1 (user)"/>
    <w:basedOn w:val="Normal"/>
    <w:next w:val="Normal"/>
    <w:rsid w:val="00BE4B7D"/>
    <w:pPr>
      <w:keepNext/>
      <w:widowControl w:val="0"/>
      <w:suppressAutoHyphens/>
      <w:overflowPunct w:val="0"/>
      <w:autoSpaceDE w:val="0"/>
      <w:autoSpaceDN w:val="0"/>
      <w:spacing w:before="240" w:after="60" w:line="240" w:lineRule="auto"/>
      <w:textAlignment w:val="baseline"/>
    </w:pPr>
    <w:rPr>
      <w:rFonts w:ascii="Cambria" w:eastAsia="Times New Roman" w:hAnsi="Cambria" w:cs="Times New Roman"/>
      <w:b/>
      <w:bCs/>
      <w:kern w:val="3"/>
      <w:sz w:val="32"/>
      <w:szCs w:val="32"/>
      <w:lang w:val="es-UY" w:eastAsia="zh-CN"/>
    </w:rPr>
  </w:style>
  <w:style w:type="paragraph" w:customStyle="1" w:styleId="DefaultText">
    <w:name w:val="Default Text"/>
    <w:rsid w:val="00BE4B7D"/>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character" w:styleId="Refdenotaalpie">
    <w:name w:val="footnote reference"/>
    <w:uiPriority w:val="99"/>
    <w:semiHidden/>
    <w:unhideWhenUsed/>
    <w:rsid w:val="007A3B9F"/>
    <w:rPr>
      <w:vertAlign w:val="superscript"/>
    </w:rPr>
  </w:style>
  <w:style w:type="paragraph" w:customStyle="1" w:styleId="Standarduser">
    <w:name w:val="Standard (user)"/>
    <w:rsid w:val="00E8578A"/>
    <w:pPr>
      <w:widowControl w:val="0"/>
      <w:suppressAutoHyphens/>
      <w:overflowPunct w:val="0"/>
      <w:autoSpaceDE w:val="0"/>
      <w:autoSpaceDN w:val="0"/>
      <w:textAlignment w:val="baseline"/>
    </w:pPr>
    <w:rPr>
      <w:rFonts w:ascii="Tahoma" w:eastAsia="Times New Roman" w:hAnsi="Tahoma"/>
      <w:kern w:val="3"/>
      <w:szCs w:val="20"/>
      <w:lang w:val="es-UY" w:eastAsia="zh-CN"/>
    </w:rPr>
  </w:style>
  <w:style w:type="paragraph" w:customStyle="1" w:styleId="Footnoteuser">
    <w:name w:val="Footnote (user)"/>
    <w:basedOn w:val="Standarduser"/>
    <w:rsid w:val="00E8578A"/>
    <w:rPr>
      <w:sz w:val="20"/>
    </w:rPr>
  </w:style>
  <w:style w:type="character" w:customStyle="1" w:styleId="FootnoteSymbol">
    <w:name w:val="Footnote Symbol"/>
    <w:rsid w:val="00E8578A"/>
    <w:rPr>
      <w:position w:val="0"/>
      <w:vertAlign w:val="superscript"/>
    </w:rPr>
  </w:style>
  <w:style w:type="character" w:customStyle="1" w:styleId="a-list-item">
    <w:name w:val="a-list-item"/>
    <w:rsid w:val="0048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053768004">
      <w:bodyDiv w:val="1"/>
      <w:marLeft w:val="0"/>
      <w:marRight w:val="0"/>
      <w:marTop w:val="0"/>
      <w:marBottom w:val="0"/>
      <w:divBdr>
        <w:top w:val="none" w:sz="0" w:space="0" w:color="auto"/>
        <w:left w:val="none" w:sz="0" w:space="0" w:color="auto"/>
        <w:bottom w:val="none" w:sz="0" w:space="0" w:color="auto"/>
        <w:right w:val="none" w:sz="0" w:space="0" w:color="auto"/>
      </w:divBdr>
    </w:div>
    <w:div w:id="1413770673">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67613586">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34FE-BE2A-4BC9-9721-21C27E46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4451</Words>
  <Characters>25184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CACERES, Laura</cp:lastModifiedBy>
  <cp:revision>4</cp:revision>
  <cp:lastPrinted>2018-08-01T14:48:00Z</cp:lastPrinted>
  <dcterms:created xsi:type="dcterms:W3CDTF">2018-08-10T15:55:00Z</dcterms:created>
  <dcterms:modified xsi:type="dcterms:W3CDTF">2018-08-10T16:04:00Z</dcterms:modified>
</cp:coreProperties>
</file>