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C3" w:rsidRPr="00AD5AC3" w:rsidRDefault="00AD5AC3" w:rsidP="00392948">
      <w:pPr>
        <w:pStyle w:val="Ttulo"/>
        <w:spacing w:line="240" w:lineRule="auto"/>
        <w:ind w:left="-987"/>
        <w:rPr>
          <w:rFonts w:ascii="Bookman Old Style" w:hAnsi="Bookman Old Style" w:cs="Bookman Old Style"/>
          <w:bCs/>
          <w:szCs w:val="24"/>
          <w:lang w:val="es-UY"/>
        </w:rPr>
      </w:pPr>
      <w:bookmarkStart w:id="0" w:name="_GoBack"/>
      <w:bookmarkEnd w:id="0"/>
      <w:r w:rsidRPr="00AD5AC3">
        <w:rPr>
          <w:rFonts w:ascii="Bookman Old Style" w:hAnsi="Bookman Old Style" w:cs="Bookman Old Style"/>
          <w:bCs/>
          <w:szCs w:val="24"/>
          <w:lang w:val="es-UY"/>
        </w:rPr>
        <w:t>PODER JUDICIAL</w:t>
      </w:r>
    </w:p>
    <w:p w:rsidR="00AD5AC3" w:rsidRPr="00AD5AC3" w:rsidRDefault="00AD5AC3" w:rsidP="00392948">
      <w:pPr>
        <w:pStyle w:val="Normal1"/>
        <w:spacing w:line="240" w:lineRule="auto"/>
        <w:jc w:val="center"/>
        <w:rPr>
          <w:rFonts w:ascii="Bookman Old Style" w:hAnsi="Bookman Old Style" w:cs="Bookman Old Style"/>
          <w:b/>
          <w:bCs/>
          <w:szCs w:val="24"/>
          <w:lang w:val="es-UY"/>
        </w:rPr>
      </w:pPr>
    </w:p>
    <w:p w:rsidR="00AD5AC3" w:rsidRPr="00AD5AC3" w:rsidRDefault="00AD5AC3" w:rsidP="00392948">
      <w:pPr>
        <w:pStyle w:val="Normal1"/>
        <w:spacing w:line="240" w:lineRule="auto"/>
        <w:jc w:val="center"/>
        <w:rPr>
          <w:rFonts w:ascii="Bookman Old Style" w:hAnsi="Bookman Old Style" w:cs="Bookman Old Style"/>
          <w:b/>
          <w:bCs/>
          <w:szCs w:val="24"/>
          <w:lang w:val="es-UY"/>
        </w:rPr>
      </w:pPr>
    </w:p>
    <w:p w:rsidR="00AD5AC3" w:rsidRPr="00AD5AC3" w:rsidRDefault="00AD5AC3" w:rsidP="00392948">
      <w:pPr>
        <w:pStyle w:val="Normal1"/>
        <w:spacing w:line="240" w:lineRule="auto"/>
        <w:jc w:val="center"/>
        <w:rPr>
          <w:rFonts w:ascii="Bookman Old Style" w:hAnsi="Bookman Old Style" w:cs="Bookman Old Style"/>
          <w:b/>
          <w:bCs/>
          <w:szCs w:val="24"/>
          <w:lang w:val="es-UY"/>
        </w:rPr>
      </w:pPr>
      <w:r w:rsidRPr="00AD5AC3">
        <w:rPr>
          <w:rFonts w:ascii="Bookman Old Style" w:hAnsi="Bookman Old Style" w:cs="Bookman Old Style"/>
          <w:b/>
          <w:bCs/>
          <w:szCs w:val="24"/>
          <w:lang w:val="es-UY"/>
        </w:rPr>
        <w:t>DEPARTAMENTO DE ADQUISICIONES</w:t>
      </w:r>
    </w:p>
    <w:p w:rsidR="00AD5AC3" w:rsidRPr="00AD5AC3" w:rsidRDefault="00AD5AC3" w:rsidP="00392948">
      <w:pPr>
        <w:pStyle w:val="Normal1"/>
        <w:spacing w:line="240" w:lineRule="auto"/>
        <w:jc w:val="center"/>
        <w:rPr>
          <w:rFonts w:ascii="Bookman Old Style" w:hAnsi="Bookman Old Style" w:cs="Bookman Old Style"/>
          <w:b/>
          <w:bCs/>
          <w:szCs w:val="24"/>
          <w:lang w:val="es-UY"/>
        </w:rPr>
      </w:pPr>
    </w:p>
    <w:p w:rsidR="00AD5AC3" w:rsidRPr="00AD5AC3" w:rsidRDefault="00AD5AC3" w:rsidP="00392948">
      <w:pPr>
        <w:pStyle w:val="Normal1"/>
        <w:spacing w:line="240" w:lineRule="auto"/>
        <w:jc w:val="center"/>
        <w:rPr>
          <w:rFonts w:ascii="Bookman Old Style" w:hAnsi="Bookman Old Style" w:cs="Bookman Old Style"/>
          <w:b/>
          <w:bCs/>
          <w:szCs w:val="24"/>
          <w:lang w:val="es-UY"/>
        </w:rPr>
      </w:pPr>
    </w:p>
    <w:p w:rsidR="00AD5AC3" w:rsidRPr="00AD5AC3" w:rsidRDefault="00C55533" w:rsidP="00392948">
      <w:pPr>
        <w:pStyle w:val="Normal1"/>
        <w:spacing w:line="240" w:lineRule="auto"/>
        <w:jc w:val="center"/>
        <w:rPr>
          <w:rFonts w:ascii="Bookman Old Style" w:hAnsi="Bookman Old Style" w:cs="Bookman Old Style"/>
          <w:b/>
          <w:bCs/>
          <w:szCs w:val="24"/>
          <w:lang w:val="es-UY"/>
        </w:rPr>
      </w:pPr>
      <w:r>
        <w:rPr>
          <w:rFonts w:ascii="Bookman Old Style" w:hAnsi="Bookman Old Style" w:cs="Bookman Old Style"/>
          <w:b/>
          <w:bCs/>
          <w:szCs w:val="24"/>
          <w:lang w:val="es-UY"/>
        </w:rPr>
        <w:t>LICITACIÓN ABREVIADA N° 28</w:t>
      </w:r>
      <w:r w:rsidR="00AD5AC3" w:rsidRPr="00AD5AC3">
        <w:rPr>
          <w:rFonts w:ascii="Bookman Old Style" w:hAnsi="Bookman Old Style" w:cs="Bookman Old Style"/>
          <w:b/>
          <w:bCs/>
          <w:szCs w:val="24"/>
          <w:lang w:val="es-UY"/>
        </w:rPr>
        <w:t>/2018</w:t>
      </w:r>
    </w:p>
    <w:p w:rsidR="00AD5AC3" w:rsidRPr="00AD5AC3" w:rsidRDefault="00AD5AC3" w:rsidP="00FA7CE7">
      <w:pPr>
        <w:pStyle w:val="Normal1"/>
        <w:spacing w:line="240" w:lineRule="auto"/>
        <w:jc w:val="center"/>
        <w:rPr>
          <w:rFonts w:ascii="Bookman Old Style" w:hAnsi="Bookman Old Style" w:cs="Bookman Old Style"/>
          <w:b/>
          <w:bCs/>
          <w:szCs w:val="24"/>
          <w:lang w:val="es-UY"/>
        </w:rPr>
      </w:pPr>
    </w:p>
    <w:p w:rsidR="00AD5AC3" w:rsidRPr="00AD5AC3" w:rsidRDefault="00AD5AC3" w:rsidP="00FA7CE7">
      <w:pPr>
        <w:pStyle w:val="Normal1"/>
        <w:spacing w:line="240" w:lineRule="auto"/>
        <w:jc w:val="center"/>
        <w:rPr>
          <w:rFonts w:ascii="Bookman Old Style" w:hAnsi="Bookman Old Style" w:cs="Bookman Old Style"/>
          <w:b/>
          <w:bCs/>
          <w:szCs w:val="24"/>
          <w:lang w:val="es-UY"/>
        </w:rPr>
      </w:pPr>
    </w:p>
    <w:p w:rsidR="00AD5AC3" w:rsidRPr="00AD5AC3" w:rsidRDefault="00AD5AC3" w:rsidP="00FA7CE7">
      <w:pPr>
        <w:pStyle w:val="Ttulo12"/>
        <w:tabs>
          <w:tab w:val="clear" w:pos="720"/>
        </w:tabs>
        <w:spacing w:line="240" w:lineRule="auto"/>
        <w:ind w:left="0" w:firstLine="0"/>
        <w:jc w:val="center"/>
        <w:rPr>
          <w:rFonts w:ascii="Bookman Old Style" w:hAnsi="Bookman Old Style" w:cs="Bookman Old Style"/>
          <w:szCs w:val="24"/>
          <w:lang w:val="es-UY"/>
        </w:rPr>
      </w:pPr>
      <w:r w:rsidRPr="00AD5AC3">
        <w:rPr>
          <w:rFonts w:ascii="Bookman Old Style" w:hAnsi="Bookman Old Style" w:cs="Bookman Old Style"/>
          <w:szCs w:val="24"/>
          <w:lang w:val="es-UY"/>
        </w:rPr>
        <w:t>Inciso 16</w:t>
      </w:r>
    </w:p>
    <w:p w:rsidR="00AD5AC3" w:rsidRPr="00AD5AC3" w:rsidRDefault="00AD5AC3" w:rsidP="00FA7CE7">
      <w:pPr>
        <w:pStyle w:val="Textoindependiente1"/>
        <w:spacing w:line="240" w:lineRule="auto"/>
        <w:jc w:val="center"/>
        <w:rPr>
          <w:rFonts w:ascii="Bookman Old Style" w:hAnsi="Bookman Old Style" w:cs="Bookman Old Style"/>
          <w:szCs w:val="24"/>
          <w:lang w:val="es-UY"/>
        </w:rPr>
      </w:pPr>
    </w:p>
    <w:p w:rsidR="00AD5AC3" w:rsidRPr="00AD5AC3" w:rsidRDefault="00AD5AC3" w:rsidP="00FA7CE7">
      <w:pPr>
        <w:pStyle w:val="Textoindependiente1"/>
        <w:spacing w:line="240" w:lineRule="auto"/>
        <w:rPr>
          <w:rFonts w:ascii="Bookman Old Style" w:hAnsi="Bookman Old Style" w:cs="Bookman Old Style"/>
          <w:szCs w:val="24"/>
          <w:lang w:val="es-UY"/>
        </w:rPr>
      </w:pPr>
    </w:p>
    <w:p w:rsidR="00AD5AC3" w:rsidRPr="00AD5AC3" w:rsidRDefault="00AD5AC3" w:rsidP="00FA7CE7">
      <w:pPr>
        <w:pStyle w:val="Textoindependiente1"/>
        <w:spacing w:line="240" w:lineRule="auto"/>
        <w:rPr>
          <w:rFonts w:ascii="Bookman Old Style" w:hAnsi="Bookman Old Style" w:cs="Bookman Old Style"/>
          <w:szCs w:val="24"/>
          <w:lang w:val="es-UY"/>
        </w:rPr>
      </w:pPr>
    </w:p>
    <w:p w:rsidR="00AD5AC3" w:rsidRPr="00AD5AC3" w:rsidRDefault="00AD5AC3" w:rsidP="00FA7CE7">
      <w:pPr>
        <w:pStyle w:val="Textoindependiente"/>
        <w:jc w:val="both"/>
        <w:rPr>
          <w:rFonts w:ascii="Bookman Old Style" w:hAnsi="Bookman Old Style"/>
          <w:b/>
          <w:bCs/>
          <w:szCs w:val="24"/>
        </w:rPr>
      </w:pPr>
      <w:r w:rsidRPr="00AD5AC3">
        <w:rPr>
          <w:rFonts w:ascii="Bookman Old Style" w:hAnsi="Bookman Old Style"/>
          <w:b/>
          <w:bCs/>
          <w:szCs w:val="24"/>
        </w:rPr>
        <w:t>Costo del Pliego: sin costo</w:t>
      </w:r>
    </w:p>
    <w:p w:rsidR="00AD5AC3" w:rsidRPr="00AD5AC3" w:rsidRDefault="00AD5AC3" w:rsidP="00FA7CE7">
      <w:pPr>
        <w:pStyle w:val="Textoindependiente"/>
        <w:spacing w:after="0"/>
        <w:ind w:left="360"/>
        <w:jc w:val="both"/>
        <w:rPr>
          <w:rFonts w:ascii="Bookman Old Style" w:eastAsia="Bookman Old Style" w:hAnsi="Bookman Old Style" w:cs="Bookman Old Style"/>
          <w:szCs w:val="24"/>
        </w:rPr>
      </w:pPr>
      <w:r w:rsidRPr="00AD5AC3">
        <w:rPr>
          <w:rFonts w:ascii="Bookman Old Style" w:eastAsia="Bookman Old Style" w:hAnsi="Bookman Old Style" w:cs="Bookman Old Style"/>
          <w:szCs w:val="24"/>
        </w:rPr>
        <w:t xml:space="preserve">El presente llamado se regirá por lo establecido en  las siguientes disposiciones: </w:t>
      </w:r>
    </w:p>
    <w:p w:rsidR="00AD5AC3" w:rsidRPr="00AD5AC3" w:rsidRDefault="00AD5AC3" w:rsidP="00FA7CE7">
      <w:pPr>
        <w:pStyle w:val="Textoindependiente"/>
        <w:numPr>
          <w:ilvl w:val="0"/>
          <w:numId w:val="4"/>
        </w:numPr>
        <w:tabs>
          <w:tab w:val="left" w:pos="0"/>
          <w:tab w:val="num" w:pos="360"/>
        </w:tabs>
        <w:spacing w:after="0"/>
        <w:jc w:val="both"/>
        <w:rPr>
          <w:rFonts w:ascii="Bookman Old Style" w:eastAsia="Bookman Old Style" w:hAnsi="Bookman Old Style" w:cs="Bookman Old Style"/>
          <w:szCs w:val="24"/>
        </w:rPr>
      </w:pPr>
      <w:r w:rsidRPr="00AD5AC3">
        <w:rPr>
          <w:rFonts w:ascii="Bookman Old Style" w:eastAsia="Bookman Old Style" w:hAnsi="Bookman Old Style" w:cs="Bookman Old Style"/>
          <w:szCs w:val="24"/>
        </w:rPr>
        <w:t>T.O.C.A.F. aprobado por Decreto N° 150/012 de 11 de mayo de 2012</w:t>
      </w:r>
    </w:p>
    <w:p w:rsidR="00AD5AC3" w:rsidRPr="00AD5AC3" w:rsidRDefault="00AD5AC3" w:rsidP="00FA7CE7">
      <w:pPr>
        <w:pStyle w:val="Prrafodelista"/>
        <w:numPr>
          <w:ilvl w:val="0"/>
          <w:numId w:val="4"/>
        </w:numPr>
        <w:tabs>
          <w:tab w:val="left" w:pos="0"/>
        </w:tabs>
        <w:jc w:val="both"/>
        <w:rPr>
          <w:rFonts w:ascii="Bookman Old Style" w:hAnsi="Bookman Old Style"/>
          <w:szCs w:val="24"/>
        </w:rPr>
      </w:pPr>
      <w:r w:rsidRPr="00AD5AC3">
        <w:rPr>
          <w:rFonts w:ascii="Bookman Old Style" w:hAnsi="Bookman Old Style"/>
          <w:szCs w:val="24"/>
        </w:rPr>
        <w:t>Acordada Nº 7400 de 27 de junio de 2000</w:t>
      </w:r>
    </w:p>
    <w:p w:rsidR="00AD5AC3" w:rsidRPr="00AD5AC3" w:rsidRDefault="00AD5AC3" w:rsidP="00FA7CE7">
      <w:pPr>
        <w:pStyle w:val="Textoindependiente1"/>
        <w:numPr>
          <w:ilvl w:val="0"/>
          <w:numId w:val="4"/>
        </w:numPr>
        <w:tabs>
          <w:tab w:val="left" w:pos="810"/>
        </w:tabs>
        <w:spacing w:line="240" w:lineRule="auto"/>
        <w:rPr>
          <w:rFonts w:ascii="Bookman Old Style" w:hAnsi="Bookman Old Style"/>
          <w:szCs w:val="24"/>
        </w:rPr>
      </w:pPr>
      <w:r w:rsidRPr="00AD5AC3">
        <w:rPr>
          <w:rFonts w:ascii="Bookman Old Style" w:hAnsi="Bookman Old Style"/>
          <w:szCs w:val="24"/>
        </w:rPr>
        <w:t>Decreto Nº 131/2014: Pliego Único de Bases y Condiciones  Generales para Contratos de Suministros y Servicios No Personales</w:t>
      </w:r>
    </w:p>
    <w:p w:rsidR="00AD5AC3" w:rsidRPr="00AD5AC3" w:rsidRDefault="00AD5AC3" w:rsidP="00FA7CE7">
      <w:pPr>
        <w:pStyle w:val="Normal1"/>
        <w:numPr>
          <w:ilvl w:val="0"/>
          <w:numId w:val="4"/>
        </w:numPr>
        <w:tabs>
          <w:tab w:val="left" w:pos="810"/>
        </w:tabs>
        <w:spacing w:line="240" w:lineRule="auto"/>
        <w:jc w:val="both"/>
        <w:rPr>
          <w:rFonts w:ascii="Bookman Old Style" w:hAnsi="Bookman Old Style"/>
          <w:szCs w:val="24"/>
        </w:rPr>
      </w:pPr>
      <w:r w:rsidRPr="00AD5AC3">
        <w:rPr>
          <w:rFonts w:ascii="Bookman Old Style" w:hAnsi="Bookman Old Style"/>
          <w:szCs w:val="24"/>
        </w:rPr>
        <w:t>Leyes, decretos y resoluciones vigentes a la fecha de aperturas de la licitación, en tanto fueren aplicables</w:t>
      </w:r>
    </w:p>
    <w:p w:rsidR="00AD5AC3" w:rsidRPr="00AD5AC3" w:rsidRDefault="00AD5AC3" w:rsidP="00FA7CE7">
      <w:pPr>
        <w:widowControl w:val="0"/>
        <w:tabs>
          <w:tab w:val="left" w:pos="360"/>
        </w:tabs>
        <w:autoSpaceDE w:val="0"/>
        <w:jc w:val="both"/>
        <w:rPr>
          <w:rFonts w:ascii="Bookman Old Style" w:eastAsia="Bookman Old Style" w:hAnsi="Bookman Old Style" w:cs="Bookman Old Style"/>
          <w:szCs w:val="24"/>
          <w:lang w:eastAsia="es-ES" w:bidi="es-ES"/>
        </w:rPr>
      </w:pP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AD5AC3" w:rsidP="00FA7CE7">
      <w:pPr>
        <w:pStyle w:val="Textoindependiente22"/>
        <w:spacing w:line="240" w:lineRule="auto"/>
        <w:jc w:val="both"/>
        <w:rPr>
          <w:rFonts w:ascii="Bookman Old Style" w:hAnsi="Bookman Old Style" w:cs="Bookman Old Style"/>
          <w:b/>
          <w:szCs w:val="24"/>
          <w:lang w:val="es-UY"/>
        </w:rPr>
      </w:pPr>
      <w:r w:rsidRPr="00AD5AC3">
        <w:rPr>
          <w:rFonts w:ascii="Bookman Old Style" w:hAnsi="Bookman Old Style" w:cs="Bookman Old Style"/>
          <w:b/>
          <w:bCs/>
          <w:szCs w:val="24"/>
          <w:lang w:val="es-UY"/>
        </w:rPr>
        <w:t>Art. 1.- OBJETO DEL CONTRATO Y CARACTERISTICAS ESPECIALES</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tabs>
          <w:tab w:val="left" w:pos="720"/>
        </w:tabs>
        <w:spacing w:line="240" w:lineRule="auto"/>
        <w:jc w:val="both"/>
        <w:rPr>
          <w:rFonts w:ascii="Bookman Old Style" w:hAnsi="Bookman Old Style" w:cs="Bookman Old Style"/>
          <w:szCs w:val="24"/>
          <w:lang w:val="es-UY"/>
        </w:rPr>
      </w:pPr>
      <w:r w:rsidRPr="00AD5AC3">
        <w:rPr>
          <w:rFonts w:ascii="Bookman Old Style" w:hAnsi="Bookman Old Style" w:cs="Bookman Old Style"/>
          <w:b/>
          <w:bCs/>
          <w:szCs w:val="24"/>
          <w:lang w:val="es-UY"/>
        </w:rPr>
        <w:t xml:space="preserve">1.1. </w:t>
      </w:r>
      <w:r w:rsidRPr="00B02507">
        <w:rPr>
          <w:rFonts w:ascii="Bookman Old Style" w:hAnsi="Bookman Old Style" w:cs="Bookman Old Style"/>
          <w:bCs/>
          <w:szCs w:val="24"/>
          <w:lang w:val="es-UY"/>
        </w:rPr>
        <w:t>Adquisición de los siguientes ítems a los efectos de reposición de stock del Poder Judicial.</w:t>
      </w:r>
    </w:p>
    <w:p w:rsidR="00AD5AC3" w:rsidRPr="00AD5AC3" w:rsidRDefault="00AD5AC3" w:rsidP="00FA7CE7">
      <w:pPr>
        <w:pStyle w:val="Normal1"/>
        <w:tabs>
          <w:tab w:val="left" w:pos="720"/>
        </w:tabs>
        <w:spacing w:line="240" w:lineRule="auto"/>
        <w:ind w:left="360"/>
        <w:jc w:val="both"/>
        <w:rPr>
          <w:rFonts w:ascii="Bookman Old Style" w:hAnsi="Bookman Old Style" w:cs="Bookman Old Style"/>
          <w:szCs w:val="24"/>
          <w:lang w:val="es-UY"/>
        </w:rPr>
      </w:pPr>
    </w:p>
    <w:p w:rsidR="00AD5AC3" w:rsidRPr="00AD5AC3" w:rsidRDefault="00680853" w:rsidP="00FA7CE7">
      <w:pPr>
        <w:pStyle w:val="Normal1"/>
        <w:numPr>
          <w:ilvl w:val="2"/>
          <w:numId w:val="8"/>
        </w:numPr>
        <w:tabs>
          <w:tab w:val="left" w:pos="720"/>
        </w:tabs>
        <w:spacing w:line="240" w:lineRule="auto"/>
        <w:jc w:val="both"/>
        <w:rPr>
          <w:rFonts w:ascii="Bookman Old Style" w:hAnsi="Bookman Old Style" w:cs="Bookman Old Style"/>
          <w:b/>
          <w:bCs/>
          <w:szCs w:val="24"/>
          <w:lang w:val="es-UY"/>
        </w:rPr>
      </w:pPr>
      <w:r>
        <w:rPr>
          <w:rFonts w:ascii="Bookman Old Style" w:hAnsi="Bookman Old Style" w:cs="Bookman Old Style"/>
          <w:b/>
          <w:bCs/>
          <w:szCs w:val="24"/>
          <w:lang w:val="es-UY"/>
        </w:rPr>
        <w:t xml:space="preserve">- </w:t>
      </w:r>
      <w:r w:rsidR="00AD5AC3" w:rsidRPr="00AD5AC3">
        <w:rPr>
          <w:rFonts w:ascii="Bookman Old Style" w:hAnsi="Bookman Old Style" w:cs="Bookman Old Style"/>
          <w:b/>
          <w:bCs/>
          <w:szCs w:val="24"/>
          <w:lang w:val="es-UY"/>
        </w:rPr>
        <w:t>Hasta 70 Equipos de Fax con la impresión mediante Papel Térmico.</w:t>
      </w:r>
    </w:p>
    <w:p w:rsidR="00AD5AC3" w:rsidRPr="00AD5AC3" w:rsidRDefault="00AD5AC3" w:rsidP="00680853">
      <w:pPr>
        <w:ind w:firstLine="708"/>
        <w:jc w:val="both"/>
        <w:rPr>
          <w:rFonts w:ascii="Bookman Old Style" w:hAnsi="Bookman Old Style"/>
          <w:szCs w:val="24"/>
          <w:lang w:val="es-ES_tradnl"/>
        </w:rPr>
      </w:pPr>
      <w:r w:rsidRPr="00AD5AC3">
        <w:rPr>
          <w:rFonts w:ascii="Bookman Old Style" w:hAnsi="Bookman Old Style"/>
          <w:b/>
          <w:bCs/>
          <w:szCs w:val="24"/>
          <w:lang w:val="es-ES_tradnl"/>
        </w:rPr>
        <w:t xml:space="preserve">Se deberá presentar con la oferta folleto o catálogo en español o traducido, con las características de los equipos ofertados. </w:t>
      </w:r>
    </w:p>
    <w:p w:rsidR="00AD5AC3" w:rsidRPr="00AD5AC3" w:rsidRDefault="00AD5AC3" w:rsidP="00FA7CE7">
      <w:pPr>
        <w:ind w:left="932"/>
        <w:jc w:val="both"/>
        <w:rPr>
          <w:rFonts w:ascii="Bookman Old Style" w:hAnsi="Bookman Old Style"/>
          <w:szCs w:val="24"/>
          <w:lang w:val="es-ES_tradnl"/>
        </w:rPr>
      </w:pPr>
      <w:r w:rsidRPr="00AD5AC3">
        <w:rPr>
          <w:rFonts w:ascii="Bookman Old Style" w:hAnsi="Bookman Old Style"/>
          <w:szCs w:val="24"/>
          <w:lang w:val="es-ES_tradnl"/>
        </w:rPr>
        <w:t xml:space="preserve">Los equipos a ofertar deberán tener las </w:t>
      </w:r>
      <w:r w:rsidRPr="00AD5AC3">
        <w:rPr>
          <w:rFonts w:ascii="Bookman Old Style" w:hAnsi="Bookman Old Style"/>
          <w:b/>
          <w:szCs w:val="24"/>
          <w:u w:val="single"/>
          <w:lang w:val="es-ES_tradnl"/>
        </w:rPr>
        <w:t>siguientes características</w:t>
      </w:r>
      <w:r w:rsidRPr="00AD5AC3">
        <w:rPr>
          <w:rFonts w:ascii="Bookman Old Style" w:hAnsi="Bookman Old Style"/>
          <w:szCs w:val="24"/>
          <w:lang w:val="es-ES_tradnl"/>
        </w:rPr>
        <w:t>:</w:t>
      </w:r>
    </w:p>
    <w:p w:rsidR="00AD5AC3" w:rsidRPr="00AD5AC3" w:rsidRDefault="00AD5AC3" w:rsidP="00FA7CE7">
      <w:pPr>
        <w:ind w:left="932"/>
        <w:jc w:val="both"/>
        <w:rPr>
          <w:rFonts w:ascii="Bookman Old Style" w:hAnsi="Bookman Old Style"/>
          <w:szCs w:val="24"/>
          <w:lang w:val="es-ES_tradnl"/>
        </w:rPr>
      </w:pPr>
    </w:p>
    <w:p w:rsidR="00AD5AC3" w:rsidRPr="00AD5AC3" w:rsidRDefault="00AD5AC3" w:rsidP="00FA7CE7">
      <w:pPr>
        <w:numPr>
          <w:ilvl w:val="0"/>
          <w:numId w:val="10"/>
        </w:numPr>
        <w:jc w:val="both"/>
        <w:rPr>
          <w:rFonts w:ascii="Bookman Old Style" w:hAnsi="Bookman Old Style"/>
          <w:b/>
          <w:szCs w:val="24"/>
          <w:lang w:val="es-ES_tradnl"/>
        </w:rPr>
      </w:pPr>
      <w:r w:rsidRPr="00AD5AC3">
        <w:rPr>
          <w:rFonts w:ascii="Bookman Old Style" w:hAnsi="Bookman Old Style"/>
          <w:b/>
          <w:szCs w:val="24"/>
          <w:lang w:val="es-ES_tradnl"/>
        </w:rPr>
        <w:t>Alimentación automática  para 10 documentos aproximadamente</w:t>
      </w:r>
    </w:p>
    <w:p w:rsidR="00AD5AC3" w:rsidRPr="00AD5AC3" w:rsidRDefault="00AD5AC3" w:rsidP="00FA7CE7">
      <w:pPr>
        <w:numPr>
          <w:ilvl w:val="0"/>
          <w:numId w:val="10"/>
        </w:numPr>
        <w:jc w:val="both"/>
        <w:rPr>
          <w:rFonts w:ascii="Bookman Old Style" w:hAnsi="Bookman Old Style"/>
          <w:b/>
          <w:szCs w:val="24"/>
          <w:lang w:val="es-ES_tradnl"/>
        </w:rPr>
      </w:pPr>
      <w:r w:rsidRPr="00AD5AC3">
        <w:rPr>
          <w:rFonts w:ascii="Bookman Old Style" w:hAnsi="Bookman Old Style"/>
          <w:b/>
          <w:szCs w:val="24"/>
          <w:lang w:val="es-ES_tradnl"/>
        </w:rPr>
        <w:t>Activación de fax desde una extensión telefónica</w:t>
      </w:r>
    </w:p>
    <w:p w:rsidR="00AD5AC3" w:rsidRPr="00AD5AC3" w:rsidRDefault="00AD5AC3" w:rsidP="00FA7CE7">
      <w:pPr>
        <w:numPr>
          <w:ilvl w:val="0"/>
          <w:numId w:val="10"/>
        </w:numPr>
        <w:jc w:val="both"/>
        <w:rPr>
          <w:rFonts w:ascii="Bookman Old Style" w:hAnsi="Bookman Old Style"/>
          <w:b/>
          <w:szCs w:val="24"/>
          <w:lang w:val="es-ES_tradnl"/>
        </w:rPr>
      </w:pPr>
      <w:r w:rsidRPr="00AD5AC3">
        <w:rPr>
          <w:rFonts w:ascii="Bookman Old Style" w:hAnsi="Bookman Old Style"/>
          <w:b/>
          <w:szCs w:val="24"/>
          <w:lang w:val="es-ES_tradnl"/>
        </w:rPr>
        <w:t>Indicación de error</w:t>
      </w:r>
    </w:p>
    <w:p w:rsidR="00AD5AC3" w:rsidRPr="00AD5AC3" w:rsidRDefault="00AD5AC3" w:rsidP="00FA7CE7">
      <w:pPr>
        <w:numPr>
          <w:ilvl w:val="0"/>
          <w:numId w:val="10"/>
        </w:numPr>
        <w:jc w:val="both"/>
        <w:rPr>
          <w:rFonts w:ascii="Bookman Old Style" w:hAnsi="Bookman Old Style"/>
          <w:b/>
          <w:szCs w:val="24"/>
          <w:lang w:val="es-ES_tradnl"/>
        </w:rPr>
      </w:pPr>
      <w:r w:rsidRPr="00AD5AC3">
        <w:rPr>
          <w:rFonts w:ascii="Bookman Old Style" w:hAnsi="Bookman Old Style"/>
          <w:b/>
          <w:szCs w:val="24"/>
          <w:lang w:val="es-ES_tradnl"/>
        </w:rPr>
        <w:t>Que tengan reporte</w:t>
      </w:r>
    </w:p>
    <w:p w:rsidR="00AD5AC3" w:rsidRPr="00AD5AC3" w:rsidRDefault="00AD5AC3" w:rsidP="00FA7CE7">
      <w:pPr>
        <w:numPr>
          <w:ilvl w:val="0"/>
          <w:numId w:val="10"/>
        </w:numPr>
        <w:jc w:val="both"/>
        <w:rPr>
          <w:rFonts w:ascii="Bookman Old Style" w:hAnsi="Bookman Old Style"/>
          <w:b/>
          <w:szCs w:val="24"/>
          <w:lang w:val="es-ES_tradnl"/>
        </w:rPr>
      </w:pPr>
      <w:r w:rsidRPr="00AD5AC3">
        <w:rPr>
          <w:rFonts w:ascii="Bookman Old Style" w:hAnsi="Bookman Old Style"/>
          <w:b/>
          <w:szCs w:val="24"/>
          <w:lang w:val="es-ES_tradnl"/>
        </w:rPr>
        <w:t>Se deberá indicar dimensión de documentos</w:t>
      </w:r>
    </w:p>
    <w:p w:rsidR="00AD5AC3" w:rsidRPr="00AD5AC3" w:rsidRDefault="00AD5AC3" w:rsidP="00FA7CE7">
      <w:pPr>
        <w:numPr>
          <w:ilvl w:val="0"/>
          <w:numId w:val="10"/>
        </w:numPr>
        <w:jc w:val="both"/>
        <w:rPr>
          <w:rFonts w:ascii="Bookman Old Style" w:hAnsi="Bookman Old Style"/>
          <w:b/>
          <w:szCs w:val="24"/>
          <w:lang w:val="es-ES_tradnl"/>
        </w:rPr>
      </w:pPr>
      <w:r w:rsidRPr="00AD5AC3">
        <w:rPr>
          <w:rFonts w:ascii="Bookman Old Style" w:hAnsi="Bookman Old Style"/>
          <w:b/>
          <w:szCs w:val="24"/>
          <w:lang w:val="es-ES_tradnl"/>
        </w:rPr>
        <w:t>Se deberá establecer el Voltaje</w:t>
      </w:r>
    </w:p>
    <w:p w:rsidR="00AD5AC3" w:rsidRPr="00AD5AC3" w:rsidRDefault="00AD5AC3" w:rsidP="00FA7CE7">
      <w:pPr>
        <w:numPr>
          <w:ilvl w:val="0"/>
          <w:numId w:val="10"/>
        </w:numPr>
        <w:jc w:val="both"/>
        <w:rPr>
          <w:rFonts w:ascii="Bookman Old Style" w:hAnsi="Bookman Old Style"/>
          <w:b/>
          <w:szCs w:val="24"/>
          <w:lang w:val="es-ES_tradnl"/>
        </w:rPr>
      </w:pPr>
      <w:r w:rsidRPr="00AD5AC3">
        <w:rPr>
          <w:rFonts w:ascii="Bookman Old Style" w:hAnsi="Bookman Old Style"/>
          <w:b/>
          <w:szCs w:val="24"/>
          <w:lang w:val="es-ES_tradnl"/>
        </w:rPr>
        <w:t>Protección en línea</w:t>
      </w:r>
    </w:p>
    <w:p w:rsidR="00AD5AC3" w:rsidRPr="00AD5AC3" w:rsidRDefault="00AD5AC3" w:rsidP="00FA7CE7">
      <w:pPr>
        <w:numPr>
          <w:ilvl w:val="0"/>
          <w:numId w:val="10"/>
        </w:numPr>
        <w:jc w:val="both"/>
        <w:rPr>
          <w:rFonts w:ascii="Bookman Old Style" w:hAnsi="Bookman Old Style"/>
          <w:b/>
          <w:szCs w:val="24"/>
          <w:lang w:val="es-ES_tradnl"/>
        </w:rPr>
      </w:pPr>
      <w:r w:rsidRPr="00AD5AC3">
        <w:rPr>
          <w:rFonts w:ascii="Bookman Old Style" w:hAnsi="Bookman Old Style"/>
          <w:b/>
          <w:szCs w:val="24"/>
          <w:lang w:val="es-ES_tradnl"/>
        </w:rPr>
        <w:lastRenderedPageBreak/>
        <w:t>Detalle de los insumos del equipo</w:t>
      </w:r>
    </w:p>
    <w:p w:rsidR="00AD5AC3" w:rsidRPr="00AD5AC3" w:rsidRDefault="00AD5AC3" w:rsidP="00FA7CE7">
      <w:pPr>
        <w:pStyle w:val="Normal1"/>
        <w:tabs>
          <w:tab w:val="left" w:pos="720"/>
        </w:tabs>
        <w:spacing w:line="240" w:lineRule="auto"/>
        <w:ind w:left="825"/>
        <w:jc w:val="both"/>
        <w:rPr>
          <w:rFonts w:ascii="Bookman Old Style" w:hAnsi="Bookman Old Style" w:cs="Bookman Old Style"/>
          <w:b/>
          <w:bCs/>
          <w:szCs w:val="24"/>
          <w:lang w:val="es-ES_tradnl"/>
        </w:rPr>
      </w:pPr>
    </w:p>
    <w:p w:rsidR="00AD5AC3" w:rsidRPr="00AD5AC3" w:rsidRDefault="00AD5AC3" w:rsidP="00FA7CE7">
      <w:pPr>
        <w:pStyle w:val="Normal1"/>
        <w:tabs>
          <w:tab w:val="left" w:pos="720"/>
        </w:tabs>
        <w:spacing w:line="240" w:lineRule="auto"/>
        <w:ind w:left="360"/>
        <w:jc w:val="both"/>
        <w:rPr>
          <w:rFonts w:ascii="Bookman Old Style" w:hAnsi="Bookman Old Style" w:cs="Bookman Old Style"/>
          <w:b/>
          <w:bCs/>
          <w:szCs w:val="24"/>
          <w:lang w:val="es-UY"/>
        </w:rPr>
      </w:pPr>
    </w:p>
    <w:p w:rsidR="002B5989" w:rsidRDefault="00AD5AC3" w:rsidP="0070222A">
      <w:pPr>
        <w:pStyle w:val="Normal1"/>
        <w:tabs>
          <w:tab w:val="left" w:pos="720"/>
        </w:tabs>
        <w:spacing w:line="240" w:lineRule="auto"/>
        <w:jc w:val="both"/>
        <w:rPr>
          <w:rFonts w:ascii="Bookman Old Style" w:hAnsi="Bookman Old Style" w:cs="Bookman Old Style"/>
          <w:bCs/>
          <w:szCs w:val="24"/>
          <w:lang w:val="es-UY"/>
        </w:rPr>
      </w:pPr>
      <w:r w:rsidRPr="00AD5AC3">
        <w:rPr>
          <w:rFonts w:ascii="Bookman Old Style" w:hAnsi="Bookman Old Style" w:cs="Bookman Old Style"/>
          <w:b/>
          <w:bCs/>
          <w:szCs w:val="24"/>
          <w:lang w:val="es-UY"/>
        </w:rPr>
        <w:t>1.1.2.</w:t>
      </w:r>
      <w:r w:rsidR="00680853">
        <w:rPr>
          <w:rFonts w:ascii="Bookman Old Style" w:hAnsi="Bookman Old Style" w:cs="Bookman Old Style"/>
          <w:b/>
          <w:bCs/>
          <w:szCs w:val="24"/>
          <w:lang w:val="es-UY"/>
        </w:rPr>
        <w:t>-</w:t>
      </w:r>
      <w:r w:rsidRPr="00AD5AC3">
        <w:rPr>
          <w:rFonts w:ascii="Bookman Old Style" w:hAnsi="Bookman Old Style" w:cs="Bookman Old Style"/>
          <w:b/>
          <w:bCs/>
          <w:szCs w:val="24"/>
          <w:lang w:val="es-UY"/>
        </w:rPr>
        <w:t xml:space="preserve"> Hasta 60 </w:t>
      </w:r>
      <w:r w:rsidR="00E174C3">
        <w:rPr>
          <w:rFonts w:ascii="Bookman Old Style" w:hAnsi="Bookman Old Style" w:cs="Bookman Old Style"/>
          <w:b/>
          <w:bCs/>
          <w:szCs w:val="24"/>
          <w:lang w:val="es-UY"/>
        </w:rPr>
        <w:t xml:space="preserve">ESTUFAS </w:t>
      </w:r>
      <w:r w:rsidR="00E174C3" w:rsidRPr="00B02507">
        <w:rPr>
          <w:rFonts w:ascii="Bookman Old Style" w:hAnsi="Bookman Old Style" w:cs="Bookman Old Style"/>
          <w:bCs/>
          <w:szCs w:val="24"/>
          <w:lang w:val="es-UY"/>
        </w:rPr>
        <w:t xml:space="preserve">para garrafas de 13 Kg. con válvula incluida y </w:t>
      </w:r>
      <w:r w:rsidR="00E174C3" w:rsidRPr="00C55533">
        <w:rPr>
          <w:rFonts w:ascii="Bookman Old Style" w:hAnsi="Bookman Old Style" w:cs="Bookman Old Style"/>
          <w:bCs/>
          <w:szCs w:val="24"/>
          <w:u w:val="single"/>
          <w:lang w:val="es-UY"/>
        </w:rPr>
        <w:t>base que permita el apoyo total de garrafas</w:t>
      </w:r>
      <w:r w:rsidR="00E174C3" w:rsidRPr="00B02507">
        <w:rPr>
          <w:rFonts w:ascii="Bookman Old Style" w:hAnsi="Bookman Old Style" w:cs="Bookman Old Style"/>
          <w:bCs/>
          <w:szCs w:val="24"/>
          <w:lang w:val="es-UY"/>
        </w:rPr>
        <w:t>.</w:t>
      </w:r>
    </w:p>
    <w:p w:rsidR="002B5989" w:rsidRDefault="002B5989" w:rsidP="002B5989">
      <w:pPr>
        <w:pStyle w:val="Normal1"/>
        <w:tabs>
          <w:tab w:val="left" w:pos="720"/>
        </w:tabs>
        <w:spacing w:line="240" w:lineRule="auto"/>
        <w:jc w:val="both"/>
        <w:rPr>
          <w:rFonts w:ascii="Bookman Old Style" w:hAnsi="Bookman Old Style" w:cs="Bookman Old Style"/>
          <w:bCs/>
          <w:szCs w:val="24"/>
          <w:lang w:val="es-UY"/>
        </w:rPr>
      </w:pPr>
      <w:r>
        <w:rPr>
          <w:rFonts w:ascii="Bookman Old Style" w:hAnsi="Bookman Old Style" w:cs="Bookman Old Style"/>
          <w:bCs/>
          <w:szCs w:val="24"/>
        </w:rPr>
        <w:tab/>
      </w:r>
      <w:r w:rsidRPr="00AD5AC3">
        <w:rPr>
          <w:rFonts w:ascii="Bookman Old Style" w:hAnsi="Bookman Old Style" w:cs="Bookman Old Style"/>
          <w:bCs/>
          <w:szCs w:val="24"/>
        </w:rPr>
        <w:t xml:space="preserve">Se deberá </w:t>
      </w:r>
      <w:r w:rsidRPr="00AD5AC3">
        <w:rPr>
          <w:rFonts w:ascii="Bookman Old Style" w:hAnsi="Bookman Old Style" w:cs="Bookman Old Style"/>
          <w:bCs/>
          <w:szCs w:val="24"/>
          <w:lang w:val="es-UY"/>
        </w:rPr>
        <w:t xml:space="preserve">presentar </w:t>
      </w:r>
      <w:r>
        <w:rPr>
          <w:rFonts w:ascii="Bookman Old Style" w:hAnsi="Bookman Old Style" w:cs="Bookman Old Style"/>
          <w:bCs/>
          <w:szCs w:val="24"/>
          <w:lang w:val="es-UY"/>
        </w:rPr>
        <w:t xml:space="preserve">con la oferta </w:t>
      </w:r>
      <w:r w:rsidRPr="00AD5AC3">
        <w:rPr>
          <w:rFonts w:ascii="Bookman Old Style" w:hAnsi="Bookman Old Style" w:cs="Bookman Old Style"/>
          <w:bCs/>
          <w:szCs w:val="24"/>
          <w:lang w:val="es-UY"/>
        </w:rPr>
        <w:t xml:space="preserve">catálogo con características técnicas, folletos y/o fotos de éste </w:t>
      </w:r>
      <w:r>
        <w:rPr>
          <w:rFonts w:ascii="Bookman Old Style" w:hAnsi="Bookman Old Style" w:cs="Bookman Old Style"/>
          <w:bCs/>
          <w:szCs w:val="24"/>
          <w:lang w:val="es-UY"/>
        </w:rPr>
        <w:t>ítem.</w:t>
      </w:r>
    </w:p>
    <w:p w:rsidR="0070222A" w:rsidRPr="00AD5AC3" w:rsidRDefault="0070222A" w:rsidP="0070222A">
      <w:pPr>
        <w:pStyle w:val="Normal1"/>
        <w:tabs>
          <w:tab w:val="left" w:pos="720"/>
        </w:tabs>
        <w:spacing w:line="240" w:lineRule="auto"/>
        <w:jc w:val="both"/>
        <w:rPr>
          <w:rFonts w:ascii="Bookman Old Style" w:hAnsi="Bookman Old Style"/>
          <w:b/>
          <w:szCs w:val="24"/>
        </w:rPr>
      </w:pPr>
      <w:r w:rsidRPr="0070222A">
        <w:rPr>
          <w:rFonts w:ascii="Bookman Old Style" w:hAnsi="Bookman Old Style" w:cs="Bookman Old Style"/>
          <w:bCs/>
          <w:szCs w:val="24"/>
        </w:rPr>
        <w:t xml:space="preserve"> </w:t>
      </w:r>
    </w:p>
    <w:p w:rsidR="00AD5AC3" w:rsidRPr="00AD5AC3" w:rsidRDefault="00AD5AC3" w:rsidP="00FA7CE7">
      <w:pPr>
        <w:pStyle w:val="Normal1"/>
        <w:tabs>
          <w:tab w:val="left" w:pos="720"/>
        </w:tabs>
        <w:spacing w:line="240" w:lineRule="auto"/>
        <w:jc w:val="both"/>
        <w:rPr>
          <w:rFonts w:ascii="Bookman Old Style" w:hAnsi="Bookman Old Style" w:cs="Bookman Old Style"/>
          <w:bCs/>
          <w:szCs w:val="24"/>
          <w:lang w:val="es-UY"/>
        </w:rPr>
      </w:pPr>
      <w:r w:rsidRPr="00AD5AC3">
        <w:rPr>
          <w:rFonts w:ascii="Bookman Old Style" w:hAnsi="Bookman Old Style" w:cs="Bookman Old Style"/>
          <w:b/>
          <w:bCs/>
          <w:szCs w:val="24"/>
          <w:lang w:val="es-UY"/>
        </w:rPr>
        <w:t>1.1.3.</w:t>
      </w:r>
      <w:r w:rsidR="00680853">
        <w:rPr>
          <w:rFonts w:ascii="Bookman Old Style" w:hAnsi="Bookman Old Style" w:cs="Bookman Old Style"/>
          <w:b/>
          <w:bCs/>
          <w:szCs w:val="24"/>
          <w:lang w:val="es-UY"/>
        </w:rPr>
        <w:t>-</w:t>
      </w:r>
      <w:r w:rsidRPr="00AD5AC3">
        <w:rPr>
          <w:rFonts w:ascii="Bookman Old Style" w:hAnsi="Bookman Old Style" w:cs="Bookman Old Style"/>
          <w:b/>
          <w:bCs/>
          <w:szCs w:val="24"/>
          <w:lang w:val="es-UY"/>
        </w:rPr>
        <w:t xml:space="preserve"> Hasta 200 </w:t>
      </w:r>
      <w:r w:rsidR="00E174C3">
        <w:rPr>
          <w:rFonts w:ascii="Bookman Old Style" w:hAnsi="Bookman Old Style" w:cs="Bookman Old Style"/>
          <w:b/>
          <w:bCs/>
          <w:szCs w:val="24"/>
          <w:lang w:val="es-UY"/>
        </w:rPr>
        <w:t xml:space="preserve">PERCHEROS METALICOS, </w:t>
      </w:r>
      <w:r w:rsidR="002E0010">
        <w:rPr>
          <w:rFonts w:ascii="Bookman Old Style" w:hAnsi="Bookman Old Style" w:cs="Bookman Old Style"/>
          <w:b/>
          <w:bCs/>
          <w:szCs w:val="24"/>
          <w:lang w:val="es-UY"/>
        </w:rPr>
        <w:t>con un peso aproximado de 5,</w:t>
      </w:r>
      <w:r w:rsidR="000553BC">
        <w:rPr>
          <w:rFonts w:ascii="Bookman Old Style" w:hAnsi="Bookman Old Style" w:cs="Bookman Old Style"/>
          <w:b/>
          <w:bCs/>
          <w:szCs w:val="24"/>
          <w:lang w:val="es-UY"/>
        </w:rPr>
        <w:t>74</w:t>
      </w:r>
      <w:r w:rsidR="00680853">
        <w:rPr>
          <w:rFonts w:ascii="Bookman Old Style" w:hAnsi="Bookman Old Style" w:cs="Bookman Old Style"/>
          <w:b/>
          <w:bCs/>
          <w:szCs w:val="24"/>
          <w:lang w:val="es-UY"/>
        </w:rPr>
        <w:t xml:space="preserve"> </w:t>
      </w:r>
      <w:proofErr w:type="spellStart"/>
      <w:r w:rsidR="00680853">
        <w:rPr>
          <w:rFonts w:ascii="Bookman Old Style" w:hAnsi="Bookman Old Style" w:cs="Bookman Old Style"/>
          <w:b/>
          <w:bCs/>
          <w:szCs w:val="24"/>
          <w:lang w:val="es-UY"/>
        </w:rPr>
        <w:t>Kgs</w:t>
      </w:r>
      <w:proofErr w:type="spellEnd"/>
      <w:r w:rsidR="00680853">
        <w:rPr>
          <w:rFonts w:ascii="Bookman Old Style" w:hAnsi="Bookman Old Style" w:cs="Bookman Old Style"/>
          <w:b/>
          <w:bCs/>
          <w:szCs w:val="24"/>
          <w:lang w:val="es-UY"/>
        </w:rPr>
        <w:t xml:space="preserve">., </w:t>
      </w:r>
      <w:r w:rsidR="00680853" w:rsidRPr="00680853">
        <w:rPr>
          <w:rFonts w:ascii="Bookman Old Style" w:hAnsi="Bookman Old Style" w:cs="Bookman Old Style"/>
          <w:bCs/>
          <w:szCs w:val="24"/>
          <w:lang w:val="es-UY"/>
        </w:rPr>
        <w:t>y con</w:t>
      </w:r>
      <w:r w:rsidR="00680853">
        <w:rPr>
          <w:rFonts w:ascii="Bookman Old Style" w:hAnsi="Bookman Old Style" w:cs="Bookman Old Style"/>
          <w:b/>
          <w:bCs/>
          <w:szCs w:val="24"/>
          <w:lang w:val="es-UY"/>
        </w:rPr>
        <w:t xml:space="preserve"> </w:t>
      </w:r>
      <w:r w:rsidR="00E174C3" w:rsidRPr="00B02507">
        <w:rPr>
          <w:rFonts w:ascii="Bookman Old Style" w:hAnsi="Bookman Old Style" w:cs="Bookman Old Style"/>
          <w:bCs/>
          <w:szCs w:val="24"/>
          <w:lang w:val="es-UY"/>
        </w:rPr>
        <w:t>las características de la muestra que se exhibirá</w:t>
      </w:r>
      <w:r w:rsidRPr="00B02507">
        <w:rPr>
          <w:rFonts w:ascii="Bookman Old Style" w:hAnsi="Bookman Old Style" w:cs="Bookman Old Style"/>
          <w:bCs/>
          <w:szCs w:val="24"/>
          <w:lang w:val="es-UY"/>
        </w:rPr>
        <w:t>.</w:t>
      </w:r>
    </w:p>
    <w:p w:rsidR="00AD5AC3" w:rsidRPr="00AD5AC3" w:rsidRDefault="00AD5AC3" w:rsidP="00FA7CE7">
      <w:pPr>
        <w:pStyle w:val="Prrafodelista"/>
        <w:jc w:val="both"/>
        <w:rPr>
          <w:rFonts w:ascii="Bookman Old Style" w:hAnsi="Bookman Old Style" w:cs="Bookman Old Style"/>
          <w:b/>
          <w:bCs/>
          <w:szCs w:val="24"/>
          <w:lang w:val="es-UY"/>
        </w:rPr>
      </w:pPr>
    </w:p>
    <w:p w:rsidR="005F4EDD" w:rsidRPr="005F4EDD" w:rsidRDefault="00AD5AC3" w:rsidP="005F4EDD">
      <w:pPr>
        <w:jc w:val="both"/>
        <w:rPr>
          <w:rFonts w:ascii="Bookman Old Style" w:hAnsi="Bookman Old Style"/>
          <w:b/>
        </w:rPr>
      </w:pPr>
      <w:r w:rsidRPr="00AD5AC3">
        <w:rPr>
          <w:rFonts w:ascii="Bookman Old Style" w:hAnsi="Bookman Old Style" w:cs="Bookman Old Style"/>
          <w:b/>
          <w:bCs/>
          <w:szCs w:val="24"/>
          <w:lang w:val="es-UY"/>
        </w:rPr>
        <w:t>1.1.4.</w:t>
      </w:r>
      <w:r w:rsidR="00680853">
        <w:rPr>
          <w:rFonts w:ascii="Bookman Old Style" w:hAnsi="Bookman Old Style" w:cs="Bookman Old Style"/>
          <w:b/>
          <w:bCs/>
          <w:szCs w:val="24"/>
          <w:lang w:val="es-UY"/>
        </w:rPr>
        <w:t>-</w:t>
      </w:r>
      <w:r w:rsidRPr="00AD5AC3">
        <w:rPr>
          <w:rFonts w:ascii="Bookman Old Style" w:hAnsi="Bookman Old Style" w:cs="Bookman Old Style"/>
          <w:b/>
          <w:bCs/>
          <w:szCs w:val="24"/>
          <w:lang w:val="es-UY"/>
        </w:rPr>
        <w:t xml:space="preserve"> Hasta </w:t>
      </w:r>
      <w:r w:rsidR="00E174C3">
        <w:rPr>
          <w:rFonts w:ascii="Bookman Old Style" w:hAnsi="Bookman Old Style" w:cs="Bookman Old Style"/>
          <w:b/>
          <w:bCs/>
          <w:szCs w:val="24"/>
          <w:lang w:val="es-UY"/>
        </w:rPr>
        <w:t xml:space="preserve">250 </w:t>
      </w:r>
      <w:r w:rsidR="00E174C3" w:rsidRPr="005F4EDD">
        <w:rPr>
          <w:rFonts w:ascii="Bookman Old Style" w:hAnsi="Bookman Old Style" w:cs="Bookman Old Style"/>
          <w:b/>
          <w:bCs/>
          <w:szCs w:val="24"/>
          <w:lang w:val="es-UY"/>
        </w:rPr>
        <w:t>VENTILADORES</w:t>
      </w:r>
      <w:r w:rsidR="005F4EDD" w:rsidRPr="005F4EDD">
        <w:rPr>
          <w:rFonts w:ascii="Bookman Old Style" w:hAnsi="Bookman Old Style" w:cs="Bookman Old Style"/>
          <w:b/>
          <w:bCs/>
          <w:szCs w:val="24"/>
          <w:lang w:val="es-UY"/>
        </w:rPr>
        <w:t xml:space="preserve"> </w:t>
      </w:r>
      <w:r w:rsidR="005F4EDD" w:rsidRPr="005F4EDD">
        <w:rPr>
          <w:rFonts w:ascii="Bookman Old Style" w:hAnsi="Bookman Old Style"/>
        </w:rPr>
        <w:t>de pie de una altura no inferior a 1,60 metros.</w:t>
      </w:r>
    </w:p>
    <w:p w:rsidR="00AD5AC3" w:rsidRDefault="005F4EDD" w:rsidP="00FA7CE7">
      <w:pPr>
        <w:pStyle w:val="Normal1"/>
        <w:tabs>
          <w:tab w:val="left" w:pos="720"/>
        </w:tabs>
        <w:spacing w:line="240" w:lineRule="auto"/>
        <w:jc w:val="both"/>
        <w:rPr>
          <w:rFonts w:ascii="Bookman Old Style" w:hAnsi="Bookman Old Style" w:cs="Bookman Old Style"/>
          <w:bCs/>
          <w:szCs w:val="24"/>
          <w:lang w:val="es-UY"/>
        </w:rPr>
      </w:pPr>
      <w:r>
        <w:rPr>
          <w:rFonts w:ascii="Bookman Old Style" w:hAnsi="Bookman Old Style" w:cs="Bookman Old Style"/>
          <w:b/>
          <w:bCs/>
          <w:szCs w:val="24"/>
          <w:lang w:val="es-UY"/>
        </w:rPr>
        <w:tab/>
      </w:r>
      <w:r w:rsidR="00AD5AC3" w:rsidRPr="00AD5AC3">
        <w:rPr>
          <w:rFonts w:ascii="Bookman Old Style" w:hAnsi="Bookman Old Style" w:cs="Bookman Old Style"/>
          <w:b/>
          <w:bCs/>
          <w:szCs w:val="24"/>
          <w:lang w:val="es-UY"/>
        </w:rPr>
        <w:t xml:space="preserve"> </w:t>
      </w:r>
      <w:r w:rsidR="00E174C3" w:rsidRPr="00AD5AC3">
        <w:rPr>
          <w:rFonts w:ascii="Bookman Old Style" w:hAnsi="Bookman Old Style" w:cs="Bookman Old Style"/>
          <w:bCs/>
          <w:szCs w:val="24"/>
        </w:rPr>
        <w:t xml:space="preserve">Se deberá </w:t>
      </w:r>
      <w:r w:rsidR="00E174C3" w:rsidRPr="00AD5AC3">
        <w:rPr>
          <w:rFonts w:ascii="Bookman Old Style" w:hAnsi="Bookman Old Style" w:cs="Bookman Old Style"/>
          <w:bCs/>
          <w:szCs w:val="24"/>
          <w:lang w:val="es-UY"/>
        </w:rPr>
        <w:t xml:space="preserve">presentar </w:t>
      </w:r>
      <w:r w:rsidR="00F300AB">
        <w:rPr>
          <w:rFonts w:ascii="Bookman Old Style" w:hAnsi="Bookman Old Style" w:cs="Bookman Old Style"/>
          <w:bCs/>
          <w:szCs w:val="24"/>
          <w:lang w:val="es-UY"/>
        </w:rPr>
        <w:t xml:space="preserve">con la oferta </w:t>
      </w:r>
      <w:r w:rsidR="00E174C3" w:rsidRPr="00AD5AC3">
        <w:rPr>
          <w:rFonts w:ascii="Bookman Old Style" w:hAnsi="Bookman Old Style" w:cs="Bookman Old Style"/>
          <w:bCs/>
          <w:szCs w:val="24"/>
          <w:lang w:val="es-UY"/>
        </w:rPr>
        <w:t xml:space="preserve">catálogo con características técnicas, folletos y/o fotos de éste </w:t>
      </w:r>
      <w:r w:rsidR="00F300AB">
        <w:rPr>
          <w:rFonts w:ascii="Bookman Old Style" w:hAnsi="Bookman Old Style" w:cs="Bookman Old Style"/>
          <w:bCs/>
          <w:szCs w:val="24"/>
          <w:lang w:val="es-UY"/>
        </w:rPr>
        <w:t>ítem.</w:t>
      </w:r>
    </w:p>
    <w:p w:rsidR="00E174C3" w:rsidRPr="00AD5AC3" w:rsidRDefault="00E174C3" w:rsidP="00FA7CE7">
      <w:pPr>
        <w:pStyle w:val="Normal1"/>
        <w:tabs>
          <w:tab w:val="left" w:pos="720"/>
        </w:tabs>
        <w:spacing w:line="240" w:lineRule="auto"/>
        <w:jc w:val="both"/>
        <w:rPr>
          <w:rFonts w:ascii="Bookman Old Style" w:hAnsi="Bookman Old Style" w:cs="Bookman Old Style"/>
          <w:b/>
          <w:bCs/>
          <w:szCs w:val="24"/>
          <w:lang w:val="es-UY"/>
        </w:rPr>
      </w:pPr>
    </w:p>
    <w:p w:rsidR="0094149B" w:rsidRDefault="00AD5AC3" w:rsidP="00FA7CE7">
      <w:pPr>
        <w:pStyle w:val="Normal1"/>
        <w:tabs>
          <w:tab w:val="left" w:pos="720"/>
        </w:tabs>
        <w:spacing w:line="240" w:lineRule="auto"/>
        <w:jc w:val="both"/>
        <w:rPr>
          <w:rFonts w:ascii="Bookman Old Style" w:hAnsi="Bookman Old Style"/>
          <w:b/>
          <w:szCs w:val="24"/>
        </w:rPr>
      </w:pPr>
      <w:r w:rsidRPr="00AD5AC3">
        <w:rPr>
          <w:rFonts w:ascii="Bookman Old Style" w:hAnsi="Bookman Old Style" w:cs="Bookman Old Style"/>
          <w:b/>
          <w:bCs/>
          <w:szCs w:val="24"/>
          <w:lang w:val="es-UY"/>
        </w:rPr>
        <w:t xml:space="preserve">1.1.5.- </w:t>
      </w:r>
      <w:r w:rsidRPr="00AD5AC3">
        <w:rPr>
          <w:rFonts w:ascii="Bookman Old Style" w:hAnsi="Bookman Old Style"/>
          <w:b/>
          <w:szCs w:val="24"/>
        </w:rPr>
        <w:t xml:space="preserve">Hasta </w:t>
      </w:r>
      <w:r w:rsidR="0094149B">
        <w:rPr>
          <w:rFonts w:ascii="Bookman Old Style" w:hAnsi="Bookman Old Style"/>
          <w:b/>
          <w:szCs w:val="24"/>
        </w:rPr>
        <w:t>20 DESTRUCTORAS</w:t>
      </w:r>
      <w:r w:rsidR="00E174C3">
        <w:rPr>
          <w:rFonts w:ascii="Bookman Old Style" w:hAnsi="Bookman Old Style"/>
          <w:b/>
          <w:szCs w:val="24"/>
        </w:rPr>
        <w:t xml:space="preserve"> DE PAPEL,</w:t>
      </w:r>
      <w:r w:rsidR="0094149B">
        <w:rPr>
          <w:rFonts w:ascii="Bookman Old Style" w:hAnsi="Bookman Old Style"/>
          <w:b/>
          <w:szCs w:val="24"/>
        </w:rPr>
        <w:t xml:space="preserve"> </w:t>
      </w:r>
      <w:r w:rsidR="00871DE0">
        <w:rPr>
          <w:rFonts w:ascii="Bookman Old Style" w:hAnsi="Bookman Old Style"/>
          <w:b/>
          <w:szCs w:val="24"/>
        </w:rPr>
        <w:t>de</w:t>
      </w:r>
      <w:r w:rsidR="0094149B">
        <w:rPr>
          <w:rFonts w:ascii="Bookman Old Style" w:hAnsi="Bookman Old Style"/>
          <w:b/>
          <w:szCs w:val="24"/>
        </w:rPr>
        <w:t xml:space="preserve"> 16 a 18 hojas a la vez, de 75 a 80 grs.</w:t>
      </w:r>
    </w:p>
    <w:p w:rsidR="00AD5AC3" w:rsidRPr="00AD5AC3" w:rsidRDefault="0094149B" w:rsidP="00FA7CE7">
      <w:pPr>
        <w:pStyle w:val="Normal1"/>
        <w:tabs>
          <w:tab w:val="left" w:pos="720"/>
        </w:tabs>
        <w:spacing w:line="240" w:lineRule="auto"/>
        <w:jc w:val="both"/>
        <w:rPr>
          <w:rFonts w:ascii="Bookman Old Style" w:hAnsi="Bookman Old Style"/>
          <w:b/>
          <w:szCs w:val="24"/>
        </w:rPr>
      </w:pPr>
      <w:r>
        <w:rPr>
          <w:rFonts w:ascii="Bookman Old Style" w:hAnsi="Bookman Old Style"/>
          <w:b/>
          <w:szCs w:val="24"/>
        </w:rPr>
        <w:tab/>
      </w:r>
      <w:r w:rsidR="00AD5AC3" w:rsidRPr="00AD5AC3">
        <w:rPr>
          <w:rFonts w:ascii="Bookman Old Style" w:hAnsi="Bookman Old Style" w:cs="Bookman Old Style"/>
          <w:bCs/>
          <w:szCs w:val="24"/>
        </w:rPr>
        <w:t xml:space="preserve">Se deberá </w:t>
      </w:r>
      <w:r w:rsidR="00AD5AC3" w:rsidRPr="00AD5AC3">
        <w:rPr>
          <w:rFonts w:ascii="Bookman Old Style" w:hAnsi="Bookman Old Style" w:cs="Bookman Old Style"/>
          <w:bCs/>
          <w:szCs w:val="24"/>
          <w:lang w:val="es-UY"/>
        </w:rPr>
        <w:t xml:space="preserve">presentar </w:t>
      </w:r>
      <w:r w:rsidR="00F300AB">
        <w:rPr>
          <w:rFonts w:ascii="Bookman Old Style" w:hAnsi="Bookman Old Style" w:cs="Bookman Old Style"/>
          <w:bCs/>
          <w:szCs w:val="24"/>
          <w:lang w:val="es-UY"/>
        </w:rPr>
        <w:t xml:space="preserve">con la oferta </w:t>
      </w:r>
      <w:r w:rsidR="00AD5AC3" w:rsidRPr="00AD5AC3">
        <w:rPr>
          <w:rFonts w:ascii="Bookman Old Style" w:hAnsi="Bookman Old Style" w:cs="Bookman Old Style"/>
          <w:bCs/>
          <w:szCs w:val="24"/>
          <w:lang w:val="es-UY"/>
        </w:rPr>
        <w:t xml:space="preserve">catálogo con características técnicas, folletos y/o fotos de éste </w:t>
      </w:r>
      <w:r w:rsidR="00797CAC" w:rsidRPr="00AD5AC3">
        <w:rPr>
          <w:rFonts w:ascii="Bookman Old Style" w:hAnsi="Bookman Old Style" w:cs="Bookman Old Style"/>
          <w:bCs/>
          <w:szCs w:val="24"/>
          <w:lang w:val="es-UY"/>
        </w:rPr>
        <w:t>ítem</w:t>
      </w:r>
      <w:r w:rsidR="00AD5AC3" w:rsidRPr="00AD5AC3">
        <w:rPr>
          <w:rFonts w:ascii="Bookman Old Style" w:hAnsi="Bookman Old Style" w:cs="Bookman Old Style"/>
          <w:bCs/>
          <w:szCs w:val="24"/>
          <w:lang w:val="es-UY"/>
        </w:rPr>
        <w:t>.</w:t>
      </w:r>
    </w:p>
    <w:p w:rsidR="00AD5AC3" w:rsidRPr="00AD5AC3" w:rsidRDefault="00AD5AC3" w:rsidP="00FA7CE7">
      <w:pPr>
        <w:pStyle w:val="Normal1"/>
        <w:tabs>
          <w:tab w:val="left" w:pos="720"/>
        </w:tabs>
        <w:spacing w:line="240" w:lineRule="auto"/>
        <w:ind w:left="360"/>
        <w:jc w:val="both"/>
        <w:rPr>
          <w:rFonts w:ascii="Bookman Old Style" w:hAnsi="Bookman Old Style"/>
          <w:b/>
          <w:szCs w:val="24"/>
        </w:rPr>
      </w:pPr>
    </w:p>
    <w:p w:rsidR="00AD5AC3" w:rsidRPr="00AD5AC3" w:rsidRDefault="00AD5AC3" w:rsidP="00FA7CE7">
      <w:pPr>
        <w:pStyle w:val="Normal1"/>
        <w:tabs>
          <w:tab w:val="left" w:pos="720"/>
        </w:tabs>
        <w:spacing w:line="240" w:lineRule="auto"/>
        <w:jc w:val="both"/>
        <w:rPr>
          <w:rFonts w:ascii="Bookman Old Style" w:hAnsi="Bookman Old Style"/>
          <w:b/>
          <w:bCs/>
          <w:szCs w:val="24"/>
        </w:rPr>
      </w:pPr>
      <w:r w:rsidRPr="00AD5AC3">
        <w:rPr>
          <w:rFonts w:ascii="Bookman Old Style" w:hAnsi="Bookman Old Style" w:cs="Bookman Old Style"/>
          <w:b/>
          <w:bCs/>
          <w:szCs w:val="24"/>
          <w:lang w:val="es-UY"/>
        </w:rPr>
        <w:t xml:space="preserve">1.1.6.- </w:t>
      </w:r>
      <w:r w:rsidRPr="00AD5AC3">
        <w:rPr>
          <w:rFonts w:ascii="Bookman Old Style" w:hAnsi="Bookman Old Style"/>
          <w:b/>
          <w:szCs w:val="24"/>
        </w:rPr>
        <w:t xml:space="preserve">Hasta </w:t>
      </w:r>
      <w:r w:rsidR="00E174C3">
        <w:rPr>
          <w:rFonts w:ascii="Bookman Old Style" w:hAnsi="Bookman Old Style"/>
          <w:b/>
          <w:szCs w:val="24"/>
        </w:rPr>
        <w:t>200 PORTAFOLIOS con las características de la muestra que se exhibirá</w:t>
      </w:r>
      <w:r w:rsidRPr="00AD5AC3">
        <w:rPr>
          <w:rFonts w:ascii="Bookman Old Style" w:hAnsi="Bookman Old Style"/>
          <w:b/>
          <w:szCs w:val="24"/>
        </w:rPr>
        <w:t>.</w:t>
      </w:r>
    </w:p>
    <w:p w:rsidR="00AD5AC3" w:rsidRDefault="00AD5AC3" w:rsidP="00FA7CE7">
      <w:pPr>
        <w:jc w:val="both"/>
        <w:rPr>
          <w:rFonts w:ascii="Bookman Old Style" w:hAnsi="Bookman Old Style"/>
          <w:szCs w:val="24"/>
        </w:rPr>
      </w:pPr>
    </w:p>
    <w:p w:rsidR="00E174C3" w:rsidRPr="00AD5AC3" w:rsidRDefault="00E174C3" w:rsidP="00FA7CE7">
      <w:pPr>
        <w:jc w:val="both"/>
        <w:rPr>
          <w:rFonts w:ascii="Bookman Old Style" w:hAnsi="Bookman Old Style"/>
          <w:szCs w:val="24"/>
        </w:rPr>
      </w:pPr>
    </w:p>
    <w:p w:rsidR="00AD5AC3" w:rsidRDefault="00E174C3" w:rsidP="00FA7CE7">
      <w:pPr>
        <w:pStyle w:val="Prrafodelista"/>
        <w:numPr>
          <w:ilvl w:val="1"/>
          <w:numId w:val="5"/>
        </w:numPr>
        <w:jc w:val="both"/>
        <w:rPr>
          <w:rFonts w:ascii="Bookman Old Style" w:hAnsi="Bookman Old Style"/>
          <w:szCs w:val="24"/>
        </w:rPr>
      </w:pPr>
      <w:r>
        <w:rPr>
          <w:rFonts w:ascii="Bookman Old Style" w:hAnsi="Bookman Old Style"/>
          <w:szCs w:val="24"/>
        </w:rPr>
        <w:t xml:space="preserve">El </w:t>
      </w:r>
      <w:r w:rsidR="00AD5AC3" w:rsidRPr="00AD5AC3">
        <w:rPr>
          <w:rFonts w:ascii="Bookman Old Style" w:hAnsi="Bookman Old Style"/>
          <w:szCs w:val="24"/>
        </w:rPr>
        <w:t xml:space="preserve">Poder Judicial presentará muestra de </w:t>
      </w:r>
      <w:r>
        <w:rPr>
          <w:rFonts w:ascii="Bookman Old Style" w:hAnsi="Bookman Old Style"/>
          <w:szCs w:val="24"/>
        </w:rPr>
        <w:t>los ítems 1.1.3 y 1.1.6</w:t>
      </w:r>
      <w:r w:rsidR="00AD5AC3" w:rsidRPr="00AD5AC3">
        <w:rPr>
          <w:rFonts w:ascii="Bookman Old Style" w:hAnsi="Bookman Old Style"/>
          <w:szCs w:val="24"/>
        </w:rPr>
        <w:t xml:space="preserve">,  como modelo de color, características estructurales y dimensiones y que las mismas sirvan como prototipo para los oferentes. </w:t>
      </w:r>
    </w:p>
    <w:p w:rsidR="00B229A9" w:rsidRPr="00E174C3" w:rsidRDefault="00B229A9" w:rsidP="00B229A9">
      <w:pPr>
        <w:pStyle w:val="Prrafodelista"/>
        <w:jc w:val="both"/>
        <w:rPr>
          <w:rFonts w:ascii="Bookman Old Style" w:hAnsi="Bookman Old Style"/>
          <w:szCs w:val="24"/>
        </w:rPr>
      </w:pPr>
    </w:p>
    <w:p w:rsidR="00871DE0" w:rsidRPr="003C4F27" w:rsidRDefault="003C4F27" w:rsidP="00871DE0">
      <w:pPr>
        <w:pStyle w:val="NormalWeb"/>
        <w:numPr>
          <w:ilvl w:val="1"/>
          <w:numId w:val="5"/>
        </w:numPr>
        <w:spacing w:after="0"/>
        <w:ind w:left="450"/>
        <w:jc w:val="both"/>
        <w:rPr>
          <w:rFonts w:ascii="Bookman Old Style" w:hAnsi="Bookman Old Style"/>
        </w:rPr>
      </w:pPr>
      <w:r w:rsidRPr="00DF48EB">
        <w:rPr>
          <w:rFonts w:ascii="Bookman Old Style" w:hAnsi="Bookman Old Style"/>
          <w:lang w:eastAsia="zh-CN"/>
        </w:rPr>
        <w:t>S</w:t>
      </w:r>
      <w:r w:rsidR="00871DE0" w:rsidRPr="00DF48EB">
        <w:rPr>
          <w:rFonts w:ascii="Bookman Old Style" w:hAnsi="Bookman Old Style"/>
          <w:lang w:eastAsia="zh-CN"/>
        </w:rPr>
        <w:t>e</w:t>
      </w:r>
      <w:r w:rsidR="00871DE0" w:rsidRPr="003C4F27">
        <w:rPr>
          <w:rFonts w:ascii="Bookman Old Style" w:hAnsi="Bookman Old Style"/>
          <w:lang w:eastAsia="zh-CN"/>
        </w:rPr>
        <w:t xml:space="preserve"> deberá realizar visita obligatoria de los ítems con muestras (1.1.3 y 1.1.6) </w:t>
      </w:r>
      <w:r w:rsidR="006C2B0B" w:rsidRPr="00DF48EB">
        <w:rPr>
          <w:rFonts w:ascii="Bookman Old Style" w:hAnsi="Bookman Old Style"/>
          <w:b/>
          <w:lang w:eastAsia="zh-CN"/>
        </w:rPr>
        <w:t xml:space="preserve">el día </w:t>
      </w:r>
      <w:r w:rsidR="00DD07C2" w:rsidRPr="00DF48EB">
        <w:rPr>
          <w:rFonts w:ascii="Bookman Old Style" w:hAnsi="Bookman Old Style"/>
          <w:b/>
          <w:lang w:eastAsia="zh-CN"/>
        </w:rPr>
        <w:t xml:space="preserve">17 de julio </w:t>
      </w:r>
      <w:r w:rsidR="002B5989" w:rsidRPr="00DF48EB">
        <w:rPr>
          <w:rFonts w:ascii="Bookman Old Style" w:hAnsi="Bookman Old Style"/>
          <w:b/>
          <w:lang w:eastAsia="zh-CN"/>
        </w:rPr>
        <w:t xml:space="preserve"> de 2018</w:t>
      </w:r>
      <w:r w:rsidRPr="00DF48EB">
        <w:rPr>
          <w:rFonts w:ascii="Bookman Old Style" w:hAnsi="Bookman Old Style"/>
          <w:b/>
          <w:lang w:eastAsia="zh-CN"/>
        </w:rPr>
        <w:t xml:space="preserve"> de 14 a 17 horas</w:t>
      </w:r>
      <w:r w:rsidR="00871DE0" w:rsidRPr="00DF48EB">
        <w:rPr>
          <w:rFonts w:ascii="Bookman Old Style" w:hAnsi="Bookman Old Style"/>
          <w:b/>
          <w:lang w:eastAsia="zh-CN"/>
        </w:rPr>
        <w:t>,</w:t>
      </w:r>
      <w:r w:rsidR="00871DE0" w:rsidRPr="003C4F27">
        <w:rPr>
          <w:rFonts w:ascii="Bookman Old Style" w:hAnsi="Bookman Old Style"/>
          <w:b/>
        </w:rPr>
        <w:t xml:space="preserve"> debiendo presentar, junto con la oferta, la constancia de visita correspondiente</w:t>
      </w:r>
      <w:r w:rsidR="000947EF" w:rsidRPr="003C4F27">
        <w:rPr>
          <w:rFonts w:ascii="Bookman Old Style" w:hAnsi="Bookman Old Style"/>
          <w:b/>
        </w:rPr>
        <w:t xml:space="preserve"> (Anexo I)</w:t>
      </w:r>
      <w:r w:rsidR="00871DE0" w:rsidRPr="003C4F27">
        <w:rPr>
          <w:rFonts w:ascii="Bookman Old Style" w:hAnsi="Bookman Old Style"/>
          <w:b/>
        </w:rPr>
        <w:t>, la que deberá haber sido firmada por el encargado de la sede, o por quien éste determine.</w:t>
      </w:r>
    </w:p>
    <w:p w:rsidR="003C4F27" w:rsidRDefault="003C4F27" w:rsidP="003C4F27">
      <w:pPr>
        <w:pStyle w:val="Prrafodelista"/>
        <w:rPr>
          <w:rFonts w:ascii="Bookman Old Style" w:hAnsi="Bookman Old Style"/>
        </w:rPr>
      </w:pPr>
    </w:p>
    <w:p w:rsidR="00871DE0" w:rsidRDefault="00871DE0" w:rsidP="00871DE0">
      <w:pPr>
        <w:pStyle w:val="NormalWeb"/>
        <w:numPr>
          <w:ilvl w:val="1"/>
          <w:numId w:val="5"/>
        </w:numPr>
        <w:spacing w:after="0"/>
        <w:jc w:val="both"/>
        <w:rPr>
          <w:rFonts w:ascii="Bookman Old Style" w:hAnsi="Bookman Old Style"/>
        </w:rPr>
      </w:pPr>
      <w:r w:rsidRPr="00871DE0">
        <w:rPr>
          <w:rFonts w:ascii="Bookman Old Style" w:hAnsi="Bookman Old Style"/>
          <w:b/>
        </w:rPr>
        <w:t xml:space="preserve">En los </w:t>
      </w:r>
      <w:proofErr w:type="spellStart"/>
      <w:r w:rsidRPr="00871DE0">
        <w:rPr>
          <w:rFonts w:ascii="Bookman Old Style" w:hAnsi="Bookman Old Style"/>
          <w:b/>
        </w:rPr>
        <w:t>Items</w:t>
      </w:r>
      <w:proofErr w:type="spellEnd"/>
      <w:r w:rsidRPr="00871DE0">
        <w:rPr>
          <w:rFonts w:ascii="Bookman Old Style" w:hAnsi="Bookman Old Style"/>
          <w:b/>
        </w:rPr>
        <w:t xml:space="preserve"> 1.1.1, 1.1.2, 1.1.4 y 1.1.5 los oferentes presentarán con su oferta catálogos</w:t>
      </w:r>
      <w:r w:rsidR="002B5989">
        <w:rPr>
          <w:rFonts w:ascii="Bookman Old Style" w:hAnsi="Bookman Old Style"/>
          <w:b/>
        </w:rPr>
        <w:t xml:space="preserve">, folletos y/o fotos </w:t>
      </w:r>
      <w:r w:rsidRPr="00871DE0">
        <w:rPr>
          <w:rFonts w:ascii="Bookman Old Style" w:hAnsi="Bookman Old Style"/>
          <w:b/>
        </w:rPr>
        <w:t>con especificación de las medidas, capacidad, estructura, color, etc.</w:t>
      </w:r>
    </w:p>
    <w:p w:rsidR="00871DE0" w:rsidRDefault="00871DE0" w:rsidP="00871DE0">
      <w:pPr>
        <w:pStyle w:val="Prrafodelista"/>
        <w:rPr>
          <w:rFonts w:ascii="Bookman Old Style" w:hAnsi="Bookman Old Style" w:cs="Bookman Old Style"/>
          <w:lang w:val="es-UY"/>
        </w:rPr>
      </w:pPr>
    </w:p>
    <w:p w:rsidR="00871DE0" w:rsidRDefault="00871DE0" w:rsidP="00871DE0">
      <w:pPr>
        <w:pStyle w:val="NormalWeb"/>
        <w:numPr>
          <w:ilvl w:val="1"/>
          <w:numId w:val="5"/>
        </w:numPr>
        <w:spacing w:after="0"/>
        <w:jc w:val="both"/>
        <w:rPr>
          <w:rFonts w:ascii="Bookman Old Style" w:hAnsi="Bookman Old Style"/>
        </w:rPr>
      </w:pPr>
      <w:r w:rsidRPr="00871DE0">
        <w:rPr>
          <w:rFonts w:ascii="Bookman Old Style" w:hAnsi="Bookman Old Style" w:cs="Bookman Old Style"/>
          <w:lang w:val="es-UY"/>
        </w:rPr>
        <w:t>Se deberá establecer el plazo de garantía de los objetos cotizados, cuando correspondiere</w:t>
      </w:r>
      <w:r>
        <w:rPr>
          <w:rFonts w:ascii="Bookman Old Style" w:hAnsi="Bookman Old Style"/>
        </w:rPr>
        <w:t>.</w:t>
      </w:r>
    </w:p>
    <w:p w:rsidR="00871DE0" w:rsidRDefault="00871DE0" w:rsidP="00871DE0">
      <w:pPr>
        <w:pStyle w:val="Prrafodelista"/>
        <w:rPr>
          <w:rFonts w:ascii="Bookman Old Style" w:hAnsi="Bookman Old Style" w:cs="Arial"/>
        </w:rPr>
      </w:pPr>
    </w:p>
    <w:p w:rsidR="00AD5AC3" w:rsidRPr="00871DE0" w:rsidRDefault="00AD5AC3" w:rsidP="00871DE0">
      <w:pPr>
        <w:pStyle w:val="NormalWeb"/>
        <w:numPr>
          <w:ilvl w:val="1"/>
          <w:numId w:val="5"/>
        </w:numPr>
        <w:spacing w:after="0"/>
        <w:jc w:val="both"/>
        <w:rPr>
          <w:rFonts w:ascii="Bookman Old Style" w:hAnsi="Bookman Old Style"/>
        </w:rPr>
      </w:pPr>
      <w:r w:rsidRPr="00871DE0">
        <w:rPr>
          <w:rFonts w:ascii="Bookman Old Style" w:hAnsi="Bookman Old Style" w:cs="Arial"/>
        </w:rPr>
        <w:lastRenderedPageBreak/>
        <w:t xml:space="preserve">Serán objeto de observación las ofertas y/o variantes que no coincidan </w:t>
      </w:r>
      <w:r w:rsidR="00B02507" w:rsidRPr="00871DE0">
        <w:rPr>
          <w:rFonts w:ascii="Bookman Old Style" w:hAnsi="Bookman Old Style" w:cs="Arial"/>
        </w:rPr>
        <w:t xml:space="preserve">razonablemente </w:t>
      </w:r>
      <w:r w:rsidR="004F12D0" w:rsidRPr="00871DE0">
        <w:rPr>
          <w:rFonts w:ascii="Bookman Old Style" w:hAnsi="Bookman Old Style" w:cs="Arial"/>
        </w:rPr>
        <w:t>(permitiéndose sólo una diferencia de más/menos 5% en las dimensiones</w:t>
      </w:r>
      <w:r w:rsidR="005F4EDD" w:rsidRPr="00871DE0">
        <w:rPr>
          <w:rFonts w:ascii="Bookman Old Style" w:hAnsi="Bookman Old Style" w:cs="Arial"/>
        </w:rPr>
        <w:t xml:space="preserve"> y peso</w:t>
      </w:r>
      <w:r w:rsidR="004F12D0" w:rsidRPr="00871DE0">
        <w:rPr>
          <w:rFonts w:ascii="Bookman Old Style" w:hAnsi="Bookman Old Style" w:cs="Arial"/>
        </w:rPr>
        <w:t xml:space="preserve">) </w:t>
      </w:r>
      <w:r w:rsidRPr="00871DE0">
        <w:rPr>
          <w:rFonts w:ascii="Bookman Old Style" w:hAnsi="Bookman Old Style" w:cs="Arial"/>
        </w:rPr>
        <w:t>con las muestras presentadas,</w:t>
      </w:r>
      <w:r w:rsidRPr="00871DE0">
        <w:rPr>
          <w:rFonts w:ascii="Bookman Old Style" w:hAnsi="Bookman Old Style" w:cs="Arial"/>
          <w:b/>
          <w:bCs/>
        </w:rPr>
        <w:t xml:space="preserve"> no tomándose en cuenta el ítem y/o variante en el momento de la adjudicación</w:t>
      </w:r>
      <w:r w:rsidR="005F4EDD" w:rsidRPr="00871DE0">
        <w:rPr>
          <w:rFonts w:ascii="Bookman Old Style" w:hAnsi="Bookman Old Style" w:cs="Arial"/>
          <w:b/>
          <w:bCs/>
        </w:rPr>
        <w:t xml:space="preserve"> si excede la diferencia permitida</w:t>
      </w:r>
      <w:r w:rsidRPr="00871DE0">
        <w:rPr>
          <w:rFonts w:ascii="Bookman Old Style" w:hAnsi="Bookman Old Style" w:cs="Arial"/>
          <w:b/>
          <w:bCs/>
        </w:rPr>
        <w:t>.</w:t>
      </w:r>
    </w:p>
    <w:p w:rsidR="00AD5AC3" w:rsidRPr="00AD5AC3" w:rsidRDefault="00AD5AC3" w:rsidP="00FA7CE7">
      <w:pPr>
        <w:pStyle w:val="Normal1"/>
        <w:tabs>
          <w:tab w:val="left" w:pos="720"/>
        </w:tabs>
        <w:spacing w:line="240" w:lineRule="auto"/>
        <w:jc w:val="both"/>
        <w:rPr>
          <w:rFonts w:ascii="Bookman Old Style" w:hAnsi="Bookman Old Style"/>
          <w:bCs/>
          <w:szCs w:val="24"/>
        </w:rPr>
      </w:pPr>
    </w:p>
    <w:p w:rsidR="00AD5AC3" w:rsidRPr="00AD5AC3" w:rsidRDefault="00AD5AC3" w:rsidP="00FA7CE7">
      <w:pPr>
        <w:pStyle w:val="Ttulo12"/>
        <w:tabs>
          <w:tab w:val="clear" w:pos="720"/>
          <w:tab w:val="left" w:pos="0"/>
        </w:tabs>
        <w:spacing w:line="240" w:lineRule="auto"/>
        <w:ind w:left="0" w:firstLine="0"/>
        <w:rPr>
          <w:rFonts w:ascii="Bookman Old Style" w:hAnsi="Bookman Old Style" w:cs="Bookman Old Style"/>
          <w:szCs w:val="24"/>
          <w:lang w:val="es-UY"/>
        </w:rPr>
      </w:pPr>
      <w:r w:rsidRPr="00AD5AC3">
        <w:rPr>
          <w:rFonts w:ascii="Bookman Old Style" w:hAnsi="Bookman Old Style" w:cs="Bookman Old Style"/>
          <w:szCs w:val="24"/>
          <w:lang w:val="es-UY"/>
        </w:rPr>
        <w:t>Art. 2.- COMUNICACIONES</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AD5AC3" w:rsidP="00FA7CE7">
      <w:pPr>
        <w:pStyle w:val="Textoindependiente1"/>
        <w:spacing w:line="240" w:lineRule="auto"/>
        <w:ind w:firstLine="708"/>
        <w:rPr>
          <w:rFonts w:ascii="Bookman Old Style" w:hAnsi="Bookman Old Style" w:cs="Bookman Old Style"/>
          <w:szCs w:val="24"/>
          <w:lang w:val="es-UY"/>
        </w:rPr>
      </w:pPr>
      <w:r w:rsidRPr="00AD5AC3">
        <w:rPr>
          <w:rFonts w:ascii="Bookman Old Style" w:hAnsi="Bookman Old Style" w:cs="Bookman Old Style"/>
          <w:szCs w:val="24"/>
          <w:lang w:val="es-UY"/>
        </w:rPr>
        <w:t xml:space="preserve">Todas las comunicaciones referidas al presente llamado deberán dirigirse al Departamento de Adquisiciones del Poder Judicial: </w:t>
      </w:r>
    </w:p>
    <w:p w:rsidR="00AD5AC3" w:rsidRPr="00AD5AC3" w:rsidRDefault="00AD5AC3" w:rsidP="00FA7CE7">
      <w:pPr>
        <w:pStyle w:val="Textoindependiente1"/>
        <w:spacing w:line="240" w:lineRule="auto"/>
        <w:rPr>
          <w:rStyle w:val="Fuentedeprrafopredeter2"/>
          <w:rFonts w:ascii="Bookman Old Style" w:hAnsi="Bookman Old Style" w:cs="Bookman Old Style"/>
          <w:szCs w:val="24"/>
          <w:lang w:val="es-UY"/>
        </w:rPr>
      </w:pPr>
      <w:r w:rsidRPr="00AD5AC3">
        <w:rPr>
          <w:rFonts w:ascii="Bookman Old Style" w:hAnsi="Bookman Old Style" w:cs="Bookman Old Style"/>
          <w:szCs w:val="24"/>
          <w:lang w:val="es-UY"/>
        </w:rPr>
        <w:t>San José 1088. Tel.: 2902.13.59 – 2908.93.97. Fax: 2902.14.88.</w:t>
      </w:r>
    </w:p>
    <w:p w:rsidR="00AD5AC3" w:rsidRPr="00AD5AC3" w:rsidRDefault="00AD5AC3" w:rsidP="00FA7CE7">
      <w:pPr>
        <w:pStyle w:val="Textoindependiente1"/>
        <w:spacing w:line="240" w:lineRule="auto"/>
        <w:rPr>
          <w:rFonts w:ascii="Bookman Old Style" w:hAnsi="Bookman Old Style" w:cs="Bookman Old Style"/>
          <w:szCs w:val="24"/>
          <w:lang w:val="es-UY"/>
        </w:rPr>
      </w:pPr>
      <w:r w:rsidRPr="00AD5AC3">
        <w:rPr>
          <w:rStyle w:val="Fuentedeprrafopredeter2"/>
          <w:rFonts w:ascii="Bookman Old Style" w:hAnsi="Bookman Old Style" w:cs="Bookman Old Style"/>
          <w:szCs w:val="24"/>
          <w:lang w:val="es-UY"/>
        </w:rPr>
        <w:t xml:space="preserve">Correo Electrónico: </w:t>
      </w:r>
      <w:hyperlink r:id="rId6" w:anchor="_blank" w:history="1">
        <w:r w:rsidRPr="00AD5AC3">
          <w:rPr>
            <w:rStyle w:val="Hipervnculo"/>
            <w:rFonts w:ascii="Bookman Old Style" w:hAnsi="Bookman Old Style" w:cs="Bookman Old Style"/>
            <w:szCs w:val="24"/>
          </w:rPr>
          <w:t>adquisiciones@poderjudicial.gub.uy</w:t>
        </w:r>
      </w:hyperlink>
    </w:p>
    <w:p w:rsidR="00AD5AC3" w:rsidRPr="00AD5AC3" w:rsidRDefault="00AD5AC3" w:rsidP="00FA7CE7">
      <w:pPr>
        <w:pStyle w:val="Textoindependiente1"/>
        <w:spacing w:line="240" w:lineRule="auto"/>
        <w:rPr>
          <w:rFonts w:ascii="Bookman Old Style" w:hAnsi="Bookman Old Style" w:cs="Bookman Old Style"/>
          <w:szCs w:val="24"/>
          <w:lang w:val="es-UY"/>
        </w:rPr>
      </w:pPr>
    </w:p>
    <w:p w:rsidR="00AD5AC3" w:rsidRPr="00AD5AC3" w:rsidRDefault="00AD5AC3" w:rsidP="00FA7CE7">
      <w:pPr>
        <w:pStyle w:val="Normal1"/>
        <w:spacing w:line="240" w:lineRule="auto"/>
        <w:ind w:firstLine="708"/>
        <w:jc w:val="both"/>
        <w:rPr>
          <w:rFonts w:ascii="Bookman Old Style" w:hAnsi="Bookman Old Style" w:cs="Bookman Old Style"/>
          <w:szCs w:val="24"/>
          <w:lang w:val="es-UY"/>
        </w:rPr>
      </w:pPr>
      <w:r w:rsidRPr="00AD5AC3">
        <w:rPr>
          <w:rStyle w:val="Fuentedeprrafopredeter2"/>
          <w:rFonts w:ascii="Bookman Old Style" w:hAnsi="Bookman Old Style" w:cs="Bookman Old Style"/>
          <w:szCs w:val="24"/>
          <w:lang w:val="es-UY"/>
        </w:rPr>
        <w:t>Las comunicaciones podrán realizarse por los siguientes medios: personalmente, carta certificada con aviso de retorno, telegrama colacionado con copia, acta notarial, fax o correo electrónico.</w:t>
      </w:r>
    </w:p>
    <w:p w:rsidR="00AD5AC3" w:rsidRPr="00AD5AC3" w:rsidRDefault="00AD5AC3" w:rsidP="00FA7CE7">
      <w:pPr>
        <w:pStyle w:val="Ttulo12"/>
        <w:tabs>
          <w:tab w:val="clear" w:pos="720"/>
        </w:tabs>
        <w:spacing w:line="240" w:lineRule="auto"/>
        <w:ind w:left="0" w:firstLine="0"/>
        <w:rPr>
          <w:rFonts w:ascii="Bookman Old Style" w:hAnsi="Bookman Old Style" w:cs="Bookman Old Style"/>
          <w:szCs w:val="24"/>
          <w:lang w:val="es-UY"/>
        </w:rPr>
      </w:pPr>
    </w:p>
    <w:p w:rsidR="00AD5AC3" w:rsidRPr="00AD5AC3" w:rsidRDefault="00AD5AC3" w:rsidP="00FA7CE7">
      <w:pPr>
        <w:pStyle w:val="Ttulo12"/>
        <w:tabs>
          <w:tab w:val="clear" w:pos="720"/>
        </w:tabs>
        <w:spacing w:line="240" w:lineRule="auto"/>
        <w:ind w:left="0" w:firstLine="0"/>
        <w:rPr>
          <w:rFonts w:ascii="Bookman Old Style" w:hAnsi="Bookman Old Style" w:cs="Bookman Old Style"/>
          <w:szCs w:val="24"/>
          <w:lang w:val="es-UY"/>
        </w:rPr>
      </w:pPr>
      <w:r w:rsidRPr="00AD5AC3">
        <w:rPr>
          <w:rFonts w:ascii="Bookman Old Style" w:hAnsi="Bookman Old Style" w:cs="Bookman Old Style"/>
          <w:szCs w:val="24"/>
          <w:lang w:val="es-UY"/>
        </w:rPr>
        <w:t>Art. 3.- ACLARACIONES Y CONSULTAS</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ind w:firstLine="708"/>
        <w:jc w:val="both"/>
        <w:rPr>
          <w:rFonts w:ascii="Bookman Old Style" w:hAnsi="Bookman Old Style" w:cs="Bookman Old Style"/>
          <w:szCs w:val="24"/>
          <w:lang w:val="es-UY"/>
        </w:rPr>
      </w:pPr>
      <w:r w:rsidRPr="00AD5AC3">
        <w:rPr>
          <w:rStyle w:val="Fuentedeprrafopredeter2"/>
          <w:rFonts w:ascii="Bookman Old Style" w:hAnsi="Bookman Old Style" w:cs="Bookman Old Style"/>
          <w:szCs w:val="24"/>
          <w:lang w:val="es-UY"/>
        </w:rPr>
        <w:t>Cualquier adquirente de pliegos podrá solicitar al Departamento de Adquisiciones, por cualquiera de los medios mencionados en el artículo precedente, aclaraciones o consultas específicas mediante comunicación escrita dirigida hasta 3 días hábiles antes de la fecha establecida para el acto de apertura de las ofertas. Vencido dicho término, la Administración no estará obligada a proporcionar datos aclaratorios ni aceptar solicitudes de modificaciones a las condiciones establecidas en el Pliego. Las consultas serán contestadas por el Departamento de Adquisiciones, en el plazo máximo de 48 horas hábiles a partir de su recepción.</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AD5AC3" w:rsidP="00FA7CE7">
      <w:pPr>
        <w:pStyle w:val="Normal1"/>
        <w:spacing w:line="240" w:lineRule="auto"/>
        <w:ind w:firstLine="708"/>
        <w:jc w:val="both"/>
        <w:rPr>
          <w:rFonts w:ascii="Bookman Old Style" w:hAnsi="Bookman Old Style" w:cs="Bookman Old Style"/>
          <w:szCs w:val="24"/>
          <w:lang w:val="es-UY"/>
        </w:rPr>
      </w:pPr>
      <w:r w:rsidRPr="00AD5AC3">
        <w:rPr>
          <w:rFonts w:ascii="Bookman Old Style" w:hAnsi="Bookman Old Style" w:cs="Bookman Old Style"/>
          <w:szCs w:val="24"/>
          <w:lang w:val="es-UY"/>
        </w:rPr>
        <w:t>La Administración comunicará lo resuelto, así como cualquier información ampliatoria o aclaratoria que estime necesario realizar, a su exclusivo criterio y a través de alguno de los medios establecidos en el Pliego de Condiciones. Al efecto, se solicita a las empresas oferentes quedar registrados para recibir las consultas y respuestas que se formulen.</w:t>
      </w:r>
    </w:p>
    <w:p w:rsidR="00AD5AC3" w:rsidRPr="00AD5AC3" w:rsidRDefault="00AD5AC3" w:rsidP="00FA7CE7">
      <w:pPr>
        <w:pStyle w:val="Normal1"/>
        <w:spacing w:line="240" w:lineRule="auto"/>
        <w:ind w:firstLine="708"/>
        <w:jc w:val="both"/>
        <w:rPr>
          <w:rFonts w:ascii="Bookman Old Style" w:hAnsi="Bookman Old Style" w:cs="Bookman Old Style"/>
          <w:b/>
          <w:szCs w:val="24"/>
          <w:lang w:val="es-UY"/>
        </w:rPr>
      </w:pPr>
    </w:p>
    <w:p w:rsidR="00AD5AC3" w:rsidRPr="00AD5AC3" w:rsidRDefault="00AD5AC3" w:rsidP="00FA7CE7">
      <w:pPr>
        <w:jc w:val="both"/>
        <w:rPr>
          <w:rFonts w:ascii="Bookman Old Style" w:hAnsi="Bookman Old Style"/>
          <w:b/>
          <w:bCs/>
          <w:szCs w:val="24"/>
        </w:rPr>
      </w:pPr>
      <w:r w:rsidRPr="00AD5AC3">
        <w:rPr>
          <w:rFonts w:ascii="Bookman Old Style" w:hAnsi="Bookman Old Style"/>
          <w:b/>
          <w:bCs/>
          <w:szCs w:val="24"/>
        </w:rPr>
        <w:t>Art. 4.- MUESTRAS</w:t>
      </w:r>
    </w:p>
    <w:p w:rsidR="00AD5AC3" w:rsidRPr="00AD5AC3" w:rsidRDefault="00AD5AC3" w:rsidP="00FA7CE7">
      <w:pPr>
        <w:jc w:val="both"/>
        <w:rPr>
          <w:rFonts w:ascii="Bookman Old Style" w:hAnsi="Bookman Old Style"/>
          <w:b/>
          <w:bCs/>
          <w:szCs w:val="24"/>
        </w:rPr>
      </w:pPr>
    </w:p>
    <w:p w:rsidR="00AD5AC3" w:rsidRPr="00AD5AC3" w:rsidRDefault="00AD5AC3" w:rsidP="00FA7CE7">
      <w:pPr>
        <w:ind w:firstLine="851"/>
        <w:jc w:val="both"/>
        <w:rPr>
          <w:rFonts w:ascii="Bookman Old Style" w:hAnsi="Bookman Old Style"/>
          <w:b/>
          <w:bCs/>
          <w:szCs w:val="24"/>
        </w:rPr>
      </w:pPr>
      <w:r w:rsidRPr="00AD5AC3">
        <w:rPr>
          <w:rFonts w:ascii="Bookman Old Style" w:hAnsi="Bookman Old Style"/>
          <w:szCs w:val="24"/>
        </w:rPr>
        <w:t>Los oferentes deberán proporcionar</w:t>
      </w:r>
      <w:r w:rsidRPr="00AD5AC3">
        <w:rPr>
          <w:rFonts w:ascii="Bookman Old Style" w:hAnsi="Bookman Old Style"/>
          <w:b/>
          <w:bCs/>
          <w:szCs w:val="24"/>
        </w:rPr>
        <w:t xml:space="preserve"> una muestra de</w:t>
      </w:r>
      <w:r w:rsidR="00871DE0">
        <w:rPr>
          <w:rFonts w:ascii="Bookman Old Style" w:hAnsi="Bookman Old Style"/>
          <w:b/>
          <w:bCs/>
          <w:szCs w:val="24"/>
        </w:rPr>
        <w:t xml:space="preserve"> los </w:t>
      </w:r>
      <w:r w:rsidR="005C0EF2">
        <w:rPr>
          <w:rFonts w:ascii="Bookman Old Style" w:hAnsi="Bookman Old Style"/>
          <w:b/>
          <w:bCs/>
          <w:szCs w:val="24"/>
        </w:rPr>
        <w:t>Ítems</w:t>
      </w:r>
      <w:r w:rsidR="00871DE0">
        <w:rPr>
          <w:rFonts w:ascii="Bookman Old Style" w:hAnsi="Bookman Old Style"/>
          <w:b/>
          <w:bCs/>
          <w:szCs w:val="24"/>
        </w:rPr>
        <w:t xml:space="preserve"> 1.1.3 y 1.1.6, en caso de que se coticen dichos </w:t>
      </w:r>
      <w:r w:rsidR="005C0EF2">
        <w:rPr>
          <w:rFonts w:ascii="Bookman Old Style" w:hAnsi="Bookman Old Style"/>
          <w:b/>
          <w:bCs/>
          <w:szCs w:val="24"/>
        </w:rPr>
        <w:t>ítems</w:t>
      </w:r>
      <w:r w:rsidRPr="00AD5AC3">
        <w:rPr>
          <w:rFonts w:ascii="Bookman Old Style" w:hAnsi="Bookman Old Style"/>
          <w:b/>
          <w:bCs/>
          <w:szCs w:val="24"/>
        </w:rPr>
        <w:t>.</w:t>
      </w:r>
    </w:p>
    <w:p w:rsidR="00AD5AC3" w:rsidRPr="00AD5AC3" w:rsidRDefault="00AD5AC3" w:rsidP="00FA7CE7">
      <w:pPr>
        <w:ind w:firstLine="851"/>
        <w:jc w:val="both"/>
        <w:rPr>
          <w:rFonts w:ascii="Bookman Old Style" w:hAnsi="Bookman Old Style"/>
          <w:szCs w:val="24"/>
        </w:rPr>
      </w:pPr>
    </w:p>
    <w:p w:rsidR="00AD5AC3" w:rsidRPr="00AD5AC3" w:rsidRDefault="00AD5AC3" w:rsidP="00FA7CE7">
      <w:pPr>
        <w:ind w:firstLine="851"/>
        <w:jc w:val="both"/>
        <w:rPr>
          <w:rFonts w:ascii="Bookman Old Style" w:hAnsi="Bookman Old Style"/>
          <w:szCs w:val="24"/>
        </w:rPr>
      </w:pPr>
      <w:r w:rsidRPr="00AD5AC3">
        <w:rPr>
          <w:rFonts w:ascii="Bookman Old Style" w:hAnsi="Bookman Old Style"/>
          <w:szCs w:val="24"/>
        </w:rPr>
        <w:t>Dichas</w:t>
      </w:r>
      <w:r w:rsidRPr="00AD5AC3">
        <w:rPr>
          <w:rFonts w:ascii="Bookman Old Style" w:hAnsi="Bookman Old Style"/>
          <w:b/>
          <w:bCs/>
          <w:szCs w:val="24"/>
        </w:rPr>
        <w:t xml:space="preserve"> muestras</w:t>
      </w:r>
      <w:r w:rsidRPr="00AD5AC3">
        <w:rPr>
          <w:rFonts w:ascii="Bookman Old Style" w:hAnsi="Bookman Old Style"/>
          <w:szCs w:val="24"/>
        </w:rPr>
        <w:t xml:space="preserve"> deberán ser</w:t>
      </w:r>
      <w:r w:rsidRPr="00AD5AC3">
        <w:rPr>
          <w:rFonts w:ascii="Bookman Old Style" w:hAnsi="Bookman Old Style"/>
          <w:b/>
          <w:bCs/>
          <w:szCs w:val="24"/>
        </w:rPr>
        <w:t xml:space="preserve"> rotuladas por el oferente en su exterior</w:t>
      </w:r>
      <w:r w:rsidRPr="00AD5AC3">
        <w:rPr>
          <w:rFonts w:ascii="Bookman Old Style" w:hAnsi="Bookman Old Style"/>
          <w:szCs w:val="24"/>
        </w:rPr>
        <w:t xml:space="preserve">, </w:t>
      </w:r>
      <w:r w:rsidRPr="00AD5AC3">
        <w:rPr>
          <w:rFonts w:ascii="Bookman Old Style" w:hAnsi="Bookman Old Style"/>
          <w:b/>
          <w:bCs/>
          <w:szCs w:val="24"/>
        </w:rPr>
        <w:t>estableciendo el nombre de la empresa y el ITEM y/o variante a que corresponde,</w:t>
      </w:r>
      <w:r w:rsidRPr="00AD5AC3">
        <w:rPr>
          <w:rFonts w:ascii="Bookman Old Style" w:hAnsi="Bookman Old Style"/>
          <w:szCs w:val="24"/>
        </w:rPr>
        <w:t xml:space="preserve"> para su fácil identificación y </w:t>
      </w:r>
      <w:r w:rsidRPr="00AD5AC3">
        <w:rPr>
          <w:rFonts w:ascii="Bookman Old Style" w:hAnsi="Bookman Old Style"/>
          <w:b/>
          <w:bCs/>
          <w:szCs w:val="24"/>
        </w:rPr>
        <w:t xml:space="preserve">entregarse </w:t>
      </w:r>
      <w:r w:rsidRPr="00AD5AC3">
        <w:rPr>
          <w:rFonts w:ascii="Bookman Old Style" w:hAnsi="Bookman Old Style"/>
          <w:szCs w:val="24"/>
        </w:rPr>
        <w:t>en el DEPARTAMENTO DE PROVEEDURÍA DEL PODER JUDICIAL (Río Branco 1470)</w:t>
      </w:r>
      <w:r w:rsidRPr="00AD5AC3">
        <w:rPr>
          <w:rFonts w:ascii="Bookman Old Style" w:hAnsi="Bookman Old Style"/>
          <w:b/>
          <w:bCs/>
          <w:szCs w:val="24"/>
        </w:rPr>
        <w:t xml:space="preserve"> </w:t>
      </w:r>
      <w:r w:rsidR="00871DE0" w:rsidRPr="00B82DED">
        <w:rPr>
          <w:rFonts w:ascii="Bookman Old Style" w:hAnsi="Bookman Old Style"/>
          <w:b/>
          <w:bCs/>
          <w:szCs w:val="24"/>
        </w:rPr>
        <w:t xml:space="preserve">hasta el día </w:t>
      </w:r>
      <w:r w:rsidR="00D80884">
        <w:rPr>
          <w:rFonts w:ascii="Bookman Old Style" w:hAnsi="Bookman Old Style"/>
          <w:b/>
          <w:bCs/>
          <w:szCs w:val="24"/>
        </w:rPr>
        <w:t>24</w:t>
      </w:r>
      <w:r w:rsidR="00DD07C2">
        <w:rPr>
          <w:rFonts w:ascii="Bookman Old Style" w:hAnsi="Bookman Old Style"/>
          <w:b/>
          <w:bCs/>
          <w:szCs w:val="24"/>
        </w:rPr>
        <w:t xml:space="preserve"> de  julio</w:t>
      </w:r>
      <w:r w:rsidR="00114B8E">
        <w:rPr>
          <w:rFonts w:ascii="Bookman Old Style" w:hAnsi="Bookman Old Style"/>
          <w:b/>
          <w:bCs/>
          <w:szCs w:val="24"/>
        </w:rPr>
        <w:t xml:space="preserve"> de 2018</w:t>
      </w:r>
      <w:r w:rsidR="00871DE0" w:rsidRPr="00B82DED">
        <w:rPr>
          <w:rFonts w:ascii="Bookman Old Style" w:hAnsi="Bookman Old Style"/>
          <w:b/>
          <w:bCs/>
          <w:szCs w:val="24"/>
        </w:rPr>
        <w:t>,</w:t>
      </w:r>
      <w:r w:rsidR="006D375C" w:rsidRPr="00B82DED">
        <w:rPr>
          <w:rFonts w:ascii="Bookman Old Style" w:hAnsi="Bookman Old Style"/>
          <w:b/>
          <w:bCs/>
          <w:szCs w:val="24"/>
        </w:rPr>
        <w:t xml:space="preserve"> de las</w:t>
      </w:r>
      <w:r w:rsidR="00052506" w:rsidRPr="00B82DED">
        <w:rPr>
          <w:rFonts w:ascii="Bookman Old Style" w:hAnsi="Bookman Old Style"/>
          <w:b/>
          <w:bCs/>
          <w:szCs w:val="24"/>
        </w:rPr>
        <w:t xml:space="preserve"> 13 a 17</w:t>
      </w:r>
      <w:r w:rsidRPr="00B82DED">
        <w:rPr>
          <w:rFonts w:ascii="Bookman Old Style" w:hAnsi="Bookman Old Style"/>
          <w:b/>
          <w:bCs/>
          <w:szCs w:val="24"/>
        </w:rPr>
        <w:t xml:space="preserve"> </w:t>
      </w:r>
      <w:r w:rsidRPr="00B82DED">
        <w:rPr>
          <w:rFonts w:ascii="Bookman Old Style" w:hAnsi="Bookman Old Style"/>
          <w:b/>
          <w:bCs/>
          <w:szCs w:val="24"/>
        </w:rPr>
        <w:lastRenderedPageBreak/>
        <w:t>horas, debiendo presentar copia del remito en el Departamento de Adquisiciones</w:t>
      </w:r>
      <w:r w:rsidRPr="00B82DED">
        <w:rPr>
          <w:rFonts w:ascii="Bookman Old Style" w:hAnsi="Bookman Old Style"/>
          <w:szCs w:val="24"/>
        </w:rPr>
        <w:t>.</w:t>
      </w:r>
      <w:r w:rsidRPr="00AD5AC3">
        <w:rPr>
          <w:rFonts w:ascii="Bookman Old Style" w:hAnsi="Bookman Old Style"/>
          <w:szCs w:val="24"/>
        </w:rPr>
        <w:t xml:space="preserve"> </w:t>
      </w:r>
    </w:p>
    <w:p w:rsidR="00AD5AC3" w:rsidRPr="00AD5AC3" w:rsidRDefault="00AD5AC3" w:rsidP="00FA7CE7">
      <w:pPr>
        <w:ind w:firstLine="851"/>
        <w:jc w:val="both"/>
        <w:rPr>
          <w:rFonts w:ascii="Bookman Old Style" w:hAnsi="Bookman Old Style"/>
          <w:szCs w:val="24"/>
        </w:rPr>
      </w:pPr>
    </w:p>
    <w:p w:rsidR="00AD5AC3" w:rsidRPr="00AD5AC3" w:rsidRDefault="00AD5AC3" w:rsidP="00FA7CE7">
      <w:pPr>
        <w:ind w:firstLine="851"/>
        <w:jc w:val="both"/>
        <w:rPr>
          <w:rFonts w:ascii="Bookman Old Style" w:hAnsi="Bookman Old Style"/>
          <w:szCs w:val="24"/>
        </w:rPr>
      </w:pPr>
      <w:r w:rsidRPr="00AD5AC3">
        <w:rPr>
          <w:rFonts w:ascii="Bookman Old Style" w:hAnsi="Bookman Old Style"/>
          <w:szCs w:val="24"/>
        </w:rPr>
        <w:t xml:space="preserve">El Departamento de Adquisiciones observará en el momento de la Apertura, las propuestas que no hubieran cumplido con la presentación de las </w:t>
      </w:r>
      <w:r w:rsidRPr="00AD5AC3">
        <w:rPr>
          <w:rFonts w:ascii="Bookman Old Style" w:hAnsi="Bookman Old Style"/>
          <w:b/>
          <w:bCs/>
          <w:szCs w:val="24"/>
        </w:rPr>
        <w:t>muestras</w:t>
      </w:r>
      <w:r w:rsidRPr="00AD5AC3">
        <w:rPr>
          <w:rFonts w:ascii="Bookman Old Style" w:hAnsi="Bookman Old Style"/>
          <w:b/>
          <w:szCs w:val="24"/>
        </w:rPr>
        <w:t xml:space="preserve"> dentro del plazo y en las condiciones establecidas en el presente pliego,</w:t>
      </w:r>
      <w:r w:rsidRPr="00AD5AC3">
        <w:rPr>
          <w:rFonts w:ascii="Bookman Old Style" w:hAnsi="Bookman Old Style"/>
          <w:szCs w:val="24"/>
        </w:rPr>
        <w:t xml:space="preserve"> y las mismas </w:t>
      </w:r>
      <w:r w:rsidRPr="00AD5AC3">
        <w:rPr>
          <w:rFonts w:ascii="Bookman Old Style" w:hAnsi="Bookman Old Style"/>
          <w:b/>
          <w:bCs/>
          <w:szCs w:val="24"/>
        </w:rPr>
        <w:t>no serán tenidas en cuenta para su adjudicación</w:t>
      </w:r>
      <w:r w:rsidRPr="00AD5AC3">
        <w:rPr>
          <w:rFonts w:ascii="Bookman Old Style" w:hAnsi="Bookman Old Style"/>
          <w:szCs w:val="24"/>
        </w:rPr>
        <w:t xml:space="preserve">. </w:t>
      </w:r>
    </w:p>
    <w:p w:rsidR="00B229A9" w:rsidRPr="00AD5AC3" w:rsidRDefault="00B229A9" w:rsidP="00B229A9">
      <w:pPr>
        <w:pStyle w:val="NormalWeb"/>
        <w:spacing w:after="0"/>
        <w:ind w:firstLine="708"/>
        <w:jc w:val="both"/>
        <w:rPr>
          <w:rFonts w:ascii="Bookman Old Style" w:hAnsi="Bookman Old Style"/>
        </w:rPr>
      </w:pPr>
      <w:r>
        <w:rPr>
          <w:rFonts w:ascii="Bookman Old Style" w:hAnsi="Bookman Old Style"/>
        </w:rPr>
        <w:t>Dichas muestras deberán</w:t>
      </w:r>
      <w:r w:rsidRPr="00AD5AC3">
        <w:rPr>
          <w:rFonts w:ascii="Bookman Old Style" w:hAnsi="Bookman Old Style"/>
        </w:rPr>
        <w:t xml:space="preserve"> ser </w:t>
      </w:r>
      <w:r w:rsidRPr="00AD5AC3">
        <w:rPr>
          <w:rFonts w:ascii="Bookman Old Style" w:hAnsi="Bookman Old Style"/>
          <w:b/>
        </w:rPr>
        <w:t>de similare</w:t>
      </w:r>
      <w:r w:rsidR="005F4EDD">
        <w:rPr>
          <w:rFonts w:ascii="Bookman Old Style" w:hAnsi="Bookman Old Style"/>
          <w:b/>
        </w:rPr>
        <w:t xml:space="preserve">s características estructurales, teniendo en cuenta lo dispuesto en el art. 1.6 </w:t>
      </w:r>
      <w:r w:rsidRPr="00AD5AC3">
        <w:rPr>
          <w:rFonts w:ascii="Bookman Old Style" w:hAnsi="Bookman Old Style"/>
          <w:b/>
        </w:rPr>
        <w:t xml:space="preserve">y de color al modelo que se presenta </w:t>
      </w:r>
      <w:r>
        <w:rPr>
          <w:rFonts w:ascii="Bookman Old Style" w:hAnsi="Bookman Old Style"/>
        </w:rPr>
        <w:t xml:space="preserve">y </w:t>
      </w:r>
      <w:r w:rsidRPr="00AD5AC3">
        <w:rPr>
          <w:rFonts w:ascii="Bookman Old Style" w:hAnsi="Bookman Old Style"/>
        </w:rPr>
        <w:t>servirá como modelo</w:t>
      </w:r>
      <w:r>
        <w:rPr>
          <w:rFonts w:ascii="Bookman Old Style" w:hAnsi="Bookman Old Style"/>
        </w:rPr>
        <w:t xml:space="preserve"> a los efectos de la evaluación</w:t>
      </w:r>
      <w:r w:rsidRPr="00AD5AC3">
        <w:rPr>
          <w:rFonts w:ascii="Bookman Old Style" w:hAnsi="Bookman Old Style"/>
        </w:rPr>
        <w:t xml:space="preserve"> que realice la oficina técnica correspondiente, </w:t>
      </w:r>
      <w:r>
        <w:rPr>
          <w:rFonts w:ascii="Bookman Old Style" w:hAnsi="Bookman Old Style"/>
        </w:rPr>
        <w:t>y</w:t>
      </w:r>
      <w:r w:rsidRPr="00AD5AC3">
        <w:rPr>
          <w:rFonts w:ascii="Bookman Old Style" w:hAnsi="Bookman Old Style"/>
        </w:rPr>
        <w:t xml:space="preserve"> además, en caso de ser la empresa adjudicataria, servirá a los efectos del control de calidad del mismo.</w:t>
      </w:r>
    </w:p>
    <w:p w:rsidR="00AD5AC3" w:rsidRPr="00AD5AC3" w:rsidRDefault="00AD5AC3" w:rsidP="00FA7CE7">
      <w:pPr>
        <w:ind w:firstLine="851"/>
        <w:jc w:val="both"/>
        <w:rPr>
          <w:rFonts w:ascii="Bookman Old Style" w:hAnsi="Bookman Old Style"/>
          <w:szCs w:val="24"/>
        </w:rPr>
      </w:pPr>
    </w:p>
    <w:p w:rsidR="00AD5AC3" w:rsidRPr="00AD5AC3" w:rsidRDefault="00AD5AC3" w:rsidP="00FA7CE7">
      <w:pPr>
        <w:pStyle w:val="Normal1"/>
        <w:spacing w:line="240" w:lineRule="auto"/>
        <w:jc w:val="both"/>
        <w:rPr>
          <w:rFonts w:ascii="Bookman Old Style" w:hAnsi="Bookman Old Style"/>
          <w:b/>
          <w:bCs/>
          <w:szCs w:val="24"/>
        </w:rPr>
      </w:pPr>
      <w:r w:rsidRPr="00AD5AC3">
        <w:rPr>
          <w:rFonts w:ascii="Bookman Old Style" w:hAnsi="Bookman Old Style"/>
          <w:b/>
          <w:szCs w:val="24"/>
        </w:rPr>
        <w:tab/>
      </w:r>
      <w:r w:rsidRPr="00AD5AC3">
        <w:rPr>
          <w:rFonts w:ascii="Bookman Old Style" w:hAnsi="Bookman Old Style"/>
          <w:b/>
          <w:szCs w:val="24"/>
          <w:u w:val="single"/>
        </w:rPr>
        <w:t>Los oferentes que no resultaren adjudicatarios podrán retirar sus muestras dentro de los 15 días siguientes a la notificación de adjudicación.</w:t>
      </w:r>
      <w:r w:rsidRPr="00AD5AC3">
        <w:rPr>
          <w:rFonts w:ascii="Bookman Old Style" w:hAnsi="Bookman Old Style"/>
          <w:b/>
          <w:szCs w:val="24"/>
        </w:rPr>
        <w:t xml:space="preserve"> </w:t>
      </w:r>
      <w:r w:rsidRPr="00AD5AC3">
        <w:rPr>
          <w:rFonts w:ascii="Bookman Old Style" w:hAnsi="Bookman Old Style"/>
          <w:b/>
          <w:bCs/>
          <w:szCs w:val="24"/>
        </w:rPr>
        <w:t>En caso de no hacerlo dentro del referido plazo, no tendrán derecho a reclamación alguna.</w:t>
      </w:r>
    </w:p>
    <w:p w:rsidR="00AD5AC3" w:rsidRPr="00AD5AC3" w:rsidRDefault="00AD5AC3" w:rsidP="00FA7CE7">
      <w:pPr>
        <w:pStyle w:val="Normal1"/>
        <w:spacing w:line="240" w:lineRule="auto"/>
        <w:jc w:val="both"/>
        <w:rPr>
          <w:rFonts w:ascii="Bookman Old Style" w:hAnsi="Bookman Old Style"/>
          <w:b/>
          <w:bCs/>
          <w:szCs w:val="24"/>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Art. 5.- MONEDA DE COTIZACION</w:t>
      </w:r>
      <w:r w:rsidRPr="00AD5AC3">
        <w:rPr>
          <w:rStyle w:val="Fuentedeprrafopredeter2"/>
          <w:rFonts w:ascii="Bookman Old Style" w:hAnsi="Bookman Old Style" w:cs="Bookman Old Style"/>
          <w:szCs w:val="24"/>
          <w:lang w:val="es-UY"/>
        </w:rPr>
        <w:t>.</w:t>
      </w:r>
    </w:p>
    <w:p w:rsidR="00AD5AC3" w:rsidRPr="00AD5AC3" w:rsidRDefault="00AD5AC3" w:rsidP="00FA7CE7">
      <w:pPr>
        <w:pStyle w:val="Normal1"/>
        <w:spacing w:line="240" w:lineRule="auto"/>
        <w:ind w:firstLine="708"/>
        <w:jc w:val="both"/>
        <w:rPr>
          <w:rFonts w:ascii="Bookman Old Style" w:hAnsi="Bookman Old Style" w:cs="Bookman Old Style"/>
          <w:b/>
          <w:szCs w:val="24"/>
          <w:lang w:val="es-UY"/>
        </w:rPr>
      </w:pPr>
      <w:r w:rsidRPr="00AD5AC3">
        <w:rPr>
          <w:rStyle w:val="Fuentedeprrafopredeter2"/>
          <w:rFonts w:ascii="Bookman Old Style" w:hAnsi="Bookman Old Style" w:cs="Bookman Old Style"/>
          <w:szCs w:val="24"/>
          <w:lang w:val="es-UY"/>
        </w:rPr>
        <w:t xml:space="preserve">La oferta se presentará en </w:t>
      </w:r>
      <w:r w:rsidRPr="00AD5AC3">
        <w:rPr>
          <w:rStyle w:val="Fuentedeprrafopredeter2"/>
          <w:rFonts w:ascii="Bookman Old Style" w:hAnsi="Bookman Old Style" w:cs="Bookman Old Style"/>
          <w:b/>
          <w:szCs w:val="24"/>
          <w:lang w:val="es-UY"/>
        </w:rPr>
        <w:t>Moneda Nacional.</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Art. 6.-</w:t>
      </w:r>
      <w:r w:rsidRPr="00AD5AC3">
        <w:rPr>
          <w:rStyle w:val="Fuentedeprrafopredeter2"/>
          <w:rFonts w:ascii="Bookman Old Style" w:hAnsi="Bookman Old Style" w:cs="Bookman Old Style"/>
          <w:szCs w:val="24"/>
          <w:lang w:val="es-UY"/>
        </w:rPr>
        <w:t xml:space="preserve"> </w:t>
      </w:r>
      <w:r w:rsidRPr="00AD5AC3">
        <w:rPr>
          <w:rStyle w:val="Fuentedeprrafopredeter2"/>
          <w:rFonts w:ascii="Bookman Old Style" w:hAnsi="Bookman Old Style" w:cs="Bookman Old Style"/>
          <w:b/>
          <w:szCs w:val="24"/>
          <w:lang w:val="es-UY"/>
        </w:rPr>
        <w:t>FORMA DE COTIZACION</w:t>
      </w:r>
      <w:r w:rsidRPr="00AD5AC3">
        <w:rPr>
          <w:rStyle w:val="Fuentedeprrafopredeter2"/>
          <w:rFonts w:ascii="Bookman Old Style" w:hAnsi="Bookman Old Style" w:cs="Bookman Old Style"/>
          <w:szCs w:val="24"/>
          <w:lang w:val="es-UY"/>
        </w:rPr>
        <w:t>.</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AD5AC3" w:rsidP="00FA7CE7">
      <w:pPr>
        <w:pStyle w:val="Normal1"/>
        <w:spacing w:line="240" w:lineRule="auto"/>
        <w:ind w:firstLine="708"/>
        <w:jc w:val="both"/>
        <w:rPr>
          <w:rFonts w:ascii="Bookman Old Style" w:hAnsi="Bookman Old Style" w:cs="Bookman Old Style"/>
          <w:szCs w:val="24"/>
          <w:lang w:val="es-UY"/>
        </w:rPr>
      </w:pPr>
      <w:r w:rsidRPr="00AD5AC3">
        <w:rPr>
          <w:rFonts w:ascii="Bookman Old Style" w:hAnsi="Bookman Old Style" w:cs="Bookman Old Style"/>
          <w:szCs w:val="24"/>
          <w:lang w:val="es-UY"/>
        </w:rPr>
        <w:t xml:space="preserve">Precio de plaza. La cotización deberá realizarse por ítem, indicando el precio unitario de cata </w:t>
      </w:r>
      <w:proofErr w:type="spellStart"/>
      <w:r w:rsidRPr="00AD5AC3">
        <w:rPr>
          <w:rFonts w:ascii="Bookman Old Style" w:hAnsi="Bookman Old Style" w:cs="Bookman Old Style"/>
          <w:szCs w:val="24"/>
          <w:lang w:val="es-UY"/>
        </w:rPr>
        <w:t>item</w:t>
      </w:r>
      <w:proofErr w:type="spellEnd"/>
      <w:r w:rsidRPr="00AD5AC3">
        <w:rPr>
          <w:rFonts w:ascii="Bookman Old Style" w:hAnsi="Bookman Old Style" w:cs="Bookman Old Style"/>
          <w:szCs w:val="24"/>
          <w:lang w:val="es-UY"/>
        </w:rPr>
        <w:t xml:space="preserve"> y de la forma establecida en el art. siguiente.</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AD5AC3" w:rsidP="00FA7CE7">
      <w:pPr>
        <w:pStyle w:val="Normal1"/>
        <w:spacing w:line="240" w:lineRule="auto"/>
        <w:jc w:val="both"/>
        <w:rPr>
          <w:rFonts w:ascii="Bookman Old Style" w:hAnsi="Bookman Old Style" w:cs="Bookman Old Style"/>
          <w:b/>
          <w:szCs w:val="24"/>
          <w:lang w:val="es-UY"/>
        </w:rPr>
      </w:pPr>
      <w:r w:rsidRPr="00AD5AC3">
        <w:rPr>
          <w:rFonts w:ascii="Bookman Old Style" w:hAnsi="Bookman Old Style" w:cs="Bookman Old Style"/>
          <w:b/>
          <w:szCs w:val="24"/>
          <w:lang w:val="es-UY"/>
        </w:rPr>
        <w:t>Art. 7.- PRESENTACIÓN DE LAS OFERTAS.</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ind w:firstLine="708"/>
        <w:jc w:val="both"/>
        <w:rPr>
          <w:rFonts w:ascii="Bookman Old Style" w:hAnsi="Bookman Old Style"/>
          <w:szCs w:val="24"/>
        </w:rPr>
      </w:pPr>
      <w:r w:rsidRPr="00AD5AC3">
        <w:rPr>
          <w:rFonts w:ascii="Bookman Old Style" w:hAnsi="Bookman Old Style"/>
          <w:szCs w:val="24"/>
          <w:lang w:eastAsia="es-ES"/>
        </w:rPr>
        <w:t xml:space="preserve">Las ofertas deberán presentarse en sobre cerrado y del mismo debe surgir el nombre del oferente y su número de RUT, firmadas y con aclaración de firma, en </w:t>
      </w:r>
      <w:r w:rsidRPr="00AD5AC3">
        <w:rPr>
          <w:rFonts w:ascii="Bookman Old Style" w:hAnsi="Bookman Old Style"/>
          <w:b/>
          <w:szCs w:val="24"/>
          <w:lang w:eastAsia="es-ES"/>
        </w:rPr>
        <w:t>original y copia</w:t>
      </w:r>
      <w:r w:rsidRPr="00AD5AC3">
        <w:rPr>
          <w:rStyle w:val="Fuentedeprrafopredeter2"/>
          <w:rFonts w:ascii="Bookman Old Style" w:hAnsi="Bookman Old Style"/>
          <w:szCs w:val="24"/>
          <w:lang w:val="es-UY"/>
        </w:rPr>
        <w:t xml:space="preserve">, en papel simple, </w:t>
      </w:r>
      <w:r w:rsidRPr="00AD5AC3">
        <w:rPr>
          <w:rFonts w:ascii="Bookman Old Style" w:hAnsi="Bookman Old Style" w:cs="Arial"/>
          <w:szCs w:val="24"/>
          <w:lang w:val="es-UY"/>
        </w:rPr>
        <w:t xml:space="preserve">en el lugar indicado, en forma presencial, por correo o fax, </w:t>
      </w:r>
      <w:r w:rsidRPr="00AD5AC3">
        <w:rPr>
          <w:rStyle w:val="Fuentedeprrafopredeter2"/>
          <w:rFonts w:ascii="Bookman Old Style" w:hAnsi="Bookman Old Style"/>
          <w:szCs w:val="24"/>
          <w:lang w:val="es-UY"/>
        </w:rPr>
        <w:t xml:space="preserve">sin perjuicio de lo establecido en el art. 63 </w:t>
      </w:r>
      <w:proofErr w:type="gramStart"/>
      <w:r w:rsidRPr="00AD5AC3">
        <w:rPr>
          <w:rStyle w:val="Fuentedeprrafopredeter2"/>
          <w:rFonts w:ascii="Bookman Old Style" w:hAnsi="Bookman Old Style"/>
          <w:szCs w:val="24"/>
          <w:lang w:val="es-UY"/>
        </w:rPr>
        <w:t>inc.</w:t>
      </w:r>
      <w:proofErr w:type="gramEnd"/>
      <w:r w:rsidRPr="00AD5AC3">
        <w:rPr>
          <w:rStyle w:val="Fuentedeprrafopredeter2"/>
          <w:rFonts w:ascii="Bookman Old Style" w:hAnsi="Bookman Old Style"/>
          <w:szCs w:val="24"/>
          <w:lang w:val="es-UY"/>
        </w:rPr>
        <w:t xml:space="preserve"> 5 del T.O.C.A.F.</w:t>
      </w:r>
    </w:p>
    <w:p w:rsidR="00AD5AC3" w:rsidRPr="00AD5AC3" w:rsidRDefault="00AD5AC3" w:rsidP="00FA7CE7">
      <w:pPr>
        <w:pStyle w:val="Normal1"/>
        <w:spacing w:line="240" w:lineRule="auto"/>
        <w:ind w:firstLine="708"/>
        <w:jc w:val="both"/>
        <w:rPr>
          <w:rFonts w:ascii="Bookman Old Style" w:hAnsi="Bookman Old Style"/>
          <w:szCs w:val="24"/>
        </w:rPr>
      </w:pPr>
    </w:p>
    <w:p w:rsidR="00AD5AC3" w:rsidRPr="00AD5AC3" w:rsidRDefault="00AD5AC3" w:rsidP="00FA7CE7">
      <w:pPr>
        <w:pStyle w:val="Normal1"/>
        <w:spacing w:line="240" w:lineRule="auto"/>
        <w:jc w:val="both"/>
        <w:rPr>
          <w:rFonts w:ascii="Bookman Old Style" w:hAnsi="Bookman Old Style"/>
          <w:szCs w:val="24"/>
        </w:rPr>
      </w:pPr>
      <w:r w:rsidRPr="00AD5AC3">
        <w:rPr>
          <w:rStyle w:val="Fuentedeprrafopredeter2"/>
          <w:rFonts w:ascii="Bookman Old Style" w:hAnsi="Bookman Old Style"/>
          <w:szCs w:val="24"/>
          <w:lang w:val="es-UY"/>
        </w:rPr>
        <w:tab/>
        <w:t>En caso de cotizarse en línea</w:t>
      </w:r>
      <w:r w:rsidR="004B1449">
        <w:rPr>
          <w:rStyle w:val="Fuentedeprrafopredeter2"/>
          <w:rFonts w:ascii="Bookman Old Style" w:hAnsi="Bookman Old Style"/>
          <w:szCs w:val="24"/>
          <w:lang w:val="es-UY"/>
        </w:rPr>
        <w:t>, por correo o fax</w:t>
      </w:r>
      <w:r w:rsidRPr="00AD5AC3">
        <w:rPr>
          <w:rStyle w:val="Fuentedeprrafopredeter2"/>
          <w:rFonts w:ascii="Bookman Old Style" w:hAnsi="Bookman Old Style"/>
          <w:szCs w:val="24"/>
          <w:lang w:val="es-UY"/>
        </w:rPr>
        <w:t xml:space="preserve"> deberá adjuntarse archivo con la oferta escaneada incluyendo la firma del representante validado en RUPE.</w:t>
      </w:r>
    </w:p>
    <w:p w:rsidR="00AD5AC3" w:rsidRPr="00AD5AC3" w:rsidRDefault="00AD5AC3" w:rsidP="00FA7CE7">
      <w:pPr>
        <w:pStyle w:val="Normal1"/>
        <w:spacing w:line="240" w:lineRule="auto"/>
        <w:jc w:val="both"/>
        <w:rPr>
          <w:rStyle w:val="Fuentedeprrafopredeter2"/>
          <w:rFonts w:ascii="Bookman Old Style" w:hAnsi="Bookman Old Style" w:cs="Bookman Old Style"/>
          <w:szCs w:val="24"/>
          <w:lang w:val="es-UY"/>
        </w:rPr>
      </w:pPr>
      <w:r w:rsidRPr="00AD5AC3">
        <w:rPr>
          <w:rFonts w:ascii="Bookman Old Style" w:hAnsi="Bookman Old Style" w:cs="Bookman Old Style"/>
          <w:b/>
          <w:szCs w:val="24"/>
          <w:lang w:val="es-UY"/>
        </w:rPr>
        <w:tab/>
      </w: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szCs w:val="24"/>
          <w:lang w:val="es-UY"/>
        </w:rPr>
        <w:tab/>
        <w:t xml:space="preserve">Los precios cotizados deberán indicar todos los tributos que correspondan al oferente y su porcentaje,  en cada uno de los ítems y/o variantes cotizados, </w:t>
      </w:r>
      <w:r w:rsidRPr="00AD5AC3">
        <w:rPr>
          <w:rStyle w:val="Fuentedeprrafopredeter2"/>
          <w:rFonts w:ascii="Bookman Old Style" w:hAnsi="Bookman Old Style" w:cs="Bookman Old Style"/>
          <w:b/>
          <w:szCs w:val="24"/>
          <w:lang w:val="es-UY"/>
        </w:rPr>
        <w:t>especialmente el I.V.A., en forma clara y precisa</w:t>
      </w:r>
      <w:r w:rsidRPr="00AD5AC3">
        <w:rPr>
          <w:rStyle w:val="Fuentedeprrafopredeter2"/>
          <w:rFonts w:ascii="Bookman Old Style" w:hAnsi="Bookman Old Style" w:cs="Bookman Old Style"/>
          <w:szCs w:val="24"/>
          <w:lang w:val="es-UY"/>
        </w:rPr>
        <w:t>. En caso contrario se entenderá que se encuentran incluidos.</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Default="00AD5AC3" w:rsidP="00FA7CE7">
      <w:pPr>
        <w:pStyle w:val="Normal1"/>
        <w:spacing w:line="240" w:lineRule="auto"/>
        <w:jc w:val="both"/>
        <w:rPr>
          <w:rFonts w:ascii="Bookman Old Style" w:hAnsi="Bookman Old Style" w:cs="Bookman Old Style"/>
          <w:szCs w:val="24"/>
          <w:lang w:val="es-UY"/>
        </w:rPr>
      </w:pPr>
      <w:r w:rsidRPr="00AD5AC3">
        <w:rPr>
          <w:rFonts w:ascii="Bookman Old Style" w:hAnsi="Bookman Old Style" w:cs="Bookman Old Style"/>
          <w:szCs w:val="24"/>
          <w:lang w:val="es-UY"/>
        </w:rPr>
        <w:lastRenderedPageBreak/>
        <w:tab/>
        <w:t>Las empresas deberán cumplir con la totalidad de las condiciones solicitadas en el presente Pliego y en las bases proporcionadas.</w:t>
      </w:r>
    </w:p>
    <w:p w:rsidR="005F4EDD" w:rsidRPr="00AD5AC3" w:rsidRDefault="005F4EDD"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Fonts w:ascii="Bookman Old Style" w:hAnsi="Bookman Old Style" w:cs="Bookman Old Style"/>
          <w:b/>
          <w:szCs w:val="24"/>
          <w:lang w:val="es-UY"/>
        </w:rPr>
        <w:t>Art. 8.- DOCUMENTACION A PRESENTAR POR EL OFERENTE.</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AD5AC3" w:rsidP="00FA7CE7">
      <w:pPr>
        <w:pStyle w:val="Normal1"/>
        <w:spacing w:line="240" w:lineRule="auto"/>
        <w:jc w:val="both"/>
        <w:rPr>
          <w:rFonts w:ascii="Bookman Old Style" w:hAnsi="Bookman Old Style" w:cs="Bookman Old Style"/>
          <w:bCs/>
          <w:szCs w:val="24"/>
          <w:lang w:val="es-UY"/>
        </w:rPr>
      </w:pPr>
      <w:r w:rsidRPr="00AD5AC3">
        <w:rPr>
          <w:rFonts w:ascii="Bookman Old Style" w:hAnsi="Bookman Old Style" w:cs="Bookman Old Style"/>
          <w:bCs/>
          <w:szCs w:val="24"/>
          <w:lang w:val="es-UY"/>
        </w:rPr>
        <w:tab/>
        <w:t>Junto a su cotización, los oferentes deberán presentar la documentación que a continuación se detalla, la cual será verificada durante el Acto de Apertura:</w:t>
      </w:r>
    </w:p>
    <w:p w:rsidR="00AD5AC3" w:rsidRPr="00AD5AC3" w:rsidRDefault="00AD5AC3" w:rsidP="00FA7CE7">
      <w:pPr>
        <w:pStyle w:val="Normal1"/>
        <w:spacing w:line="240" w:lineRule="auto"/>
        <w:jc w:val="both"/>
        <w:rPr>
          <w:rFonts w:ascii="Bookman Old Style" w:hAnsi="Bookman Old Style" w:cs="Bookman Old Style"/>
          <w:bCs/>
          <w:szCs w:val="24"/>
          <w:lang w:val="es-UY"/>
        </w:rPr>
      </w:pPr>
    </w:p>
    <w:p w:rsidR="00AD5AC3" w:rsidRPr="00AD5AC3" w:rsidRDefault="00AD5AC3" w:rsidP="00FA7CE7">
      <w:pPr>
        <w:pStyle w:val="Normal1"/>
        <w:numPr>
          <w:ilvl w:val="0"/>
          <w:numId w:val="6"/>
        </w:numPr>
        <w:spacing w:line="240" w:lineRule="auto"/>
        <w:jc w:val="both"/>
        <w:rPr>
          <w:rFonts w:ascii="Bookman Old Style" w:hAnsi="Bookman Old Style"/>
          <w:bCs/>
          <w:szCs w:val="24"/>
        </w:rPr>
      </w:pPr>
      <w:r w:rsidRPr="00AD5AC3">
        <w:rPr>
          <w:rFonts w:ascii="Bookman Old Style" w:hAnsi="Bookman Old Style"/>
          <w:bCs/>
          <w:szCs w:val="24"/>
        </w:rPr>
        <w:t xml:space="preserve">Constancia de visita obligatoria </w:t>
      </w:r>
      <w:r w:rsidR="004B1449">
        <w:rPr>
          <w:rFonts w:ascii="Bookman Old Style" w:hAnsi="Bookman Old Style"/>
          <w:bCs/>
          <w:szCs w:val="24"/>
        </w:rPr>
        <w:t>de las muestras (</w:t>
      </w:r>
      <w:r w:rsidR="00857C50">
        <w:rPr>
          <w:rFonts w:ascii="Bookman Old Style" w:hAnsi="Bookman Old Style"/>
          <w:bCs/>
          <w:szCs w:val="24"/>
        </w:rPr>
        <w:t>Ítems</w:t>
      </w:r>
      <w:r w:rsidR="004B1449">
        <w:rPr>
          <w:rFonts w:ascii="Bookman Old Style" w:hAnsi="Bookman Old Style"/>
          <w:bCs/>
          <w:szCs w:val="24"/>
        </w:rPr>
        <w:t xml:space="preserve"> 1.1.3 y 1.1.6)</w:t>
      </w:r>
    </w:p>
    <w:p w:rsidR="00AD5AC3" w:rsidRPr="00AD5AC3" w:rsidRDefault="00AD5AC3" w:rsidP="00FA7CE7">
      <w:pPr>
        <w:pStyle w:val="Normal1"/>
        <w:spacing w:line="240" w:lineRule="auto"/>
        <w:ind w:left="720"/>
        <w:jc w:val="both"/>
        <w:rPr>
          <w:rFonts w:ascii="Bookman Old Style" w:hAnsi="Bookman Old Style"/>
          <w:bCs/>
          <w:szCs w:val="24"/>
        </w:rPr>
      </w:pPr>
    </w:p>
    <w:p w:rsidR="00AD5AC3" w:rsidRPr="00AD5AC3" w:rsidRDefault="00AD5AC3" w:rsidP="00FA7CE7">
      <w:pPr>
        <w:pStyle w:val="Normal1"/>
        <w:numPr>
          <w:ilvl w:val="0"/>
          <w:numId w:val="6"/>
        </w:numPr>
        <w:spacing w:line="240" w:lineRule="auto"/>
        <w:jc w:val="both"/>
        <w:rPr>
          <w:rFonts w:ascii="Bookman Old Style" w:hAnsi="Bookman Old Style"/>
          <w:bCs/>
          <w:szCs w:val="24"/>
        </w:rPr>
      </w:pPr>
      <w:r w:rsidRPr="00AD5AC3">
        <w:rPr>
          <w:rFonts w:ascii="Bookman Old Style" w:hAnsi="Bookman Old Style"/>
          <w:bCs/>
          <w:szCs w:val="24"/>
        </w:rPr>
        <w:t>Copia del remito de entrega de muestras firmado y sellado  por Departamento de Proveeduría.</w:t>
      </w:r>
    </w:p>
    <w:p w:rsidR="00AD5AC3" w:rsidRPr="00AD5AC3" w:rsidRDefault="00AD5AC3" w:rsidP="00FA7CE7">
      <w:pPr>
        <w:pStyle w:val="Prrafodelista"/>
        <w:rPr>
          <w:rFonts w:ascii="Bookman Old Style" w:hAnsi="Bookman Old Style"/>
          <w:bCs/>
          <w:szCs w:val="24"/>
        </w:rPr>
      </w:pPr>
    </w:p>
    <w:p w:rsidR="00AD5AC3" w:rsidRPr="004B1449" w:rsidRDefault="00AD5AC3" w:rsidP="00FA7CE7">
      <w:pPr>
        <w:pStyle w:val="Normal1"/>
        <w:numPr>
          <w:ilvl w:val="0"/>
          <w:numId w:val="6"/>
        </w:numPr>
        <w:spacing w:line="240" w:lineRule="auto"/>
        <w:jc w:val="both"/>
        <w:rPr>
          <w:rFonts w:ascii="Bookman Old Style" w:hAnsi="Bookman Old Style"/>
          <w:bCs/>
          <w:szCs w:val="24"/>
        </w:rPr>
      </w:pPr>
      <w:r w:rsidRPr="004B1449">
        <w:rPr>
          <w:rFonts w:ascii="Bookman Old Style" w:hAnsi="Bookman Old Style" w:cs="Bookman Old Style"/>
          <w:bCs/>
          <w:szCs w:val="24"/>
          <w:lang w:val="es-UY"/>
        </w:rPr>
        <w:t>Catálogo con características técnicas, folletos y/o fotos de</w:t>
      </w:r>
      <w:r w:rsidR="004B1449">
        <w:rPr>
          <w:rFonts w:ascii="Bookman Old Style" w:hAnsi="Bookman Old Style" w:cs="Bookman Old Style"/>
          <w:bCs/>
          <w:szCs w:val="24"/>
          <w:lang w:val="es-UY"/>
        </w:rPr>
        <w:t xml:space="preserve">l o de los </w:t>
      </w:r>
      <w:r w:rsidR="00857C50">
        <w:rPr>
          <w:rFonts w:ascii="Bookman Old Style" w:hAnsi="Bookman Old Style" w:cs="Bookman Old Style"/>
          <w:bCs/>
          <w:szCs w:val="24"/>
          <w:lang w:val="es-UY"/>
        </w:rPr>
        <w:t>Ítems</w:t>
      </w:r>
      <w:r w:rsidR="004B1449">
        <w:rPr>
          <w:rFonts w:ascii="Bookman Old Style" w:hAnsi="Bookman Old Style" w:cs="Bookman Old Style"/>
          <w:bCs/>
          <w:szCs w:val="24"/>
          <w:lang w:val="es-UY"/>
        </w:rPr>
        <w:t xml:space="preserve"> cuando corresponda. </w:t>
      </w:r>
    </w:p>
    <w:p w:rsidR="004B1449" w:rsidRPr="004B1449" w:rsidRDefault="004B1449" w:rsidP="004B1449">
      <w:pPr>
        <w:pStyle w:val="Normal1"/>
        <w:spacing w:line="240" w:lineRule="auto"/>
        <w:jc w:val="both"/>
        <w:rPr>
          <w:rFonts w:ascii="Bookman Old Style" w:hAnsi="Bookman Old Style"/>
          <w:bCs/>
          <w:szCs w:val="24"/>
        </w:rPr>
      </w:pPr>
    </w:p>
    <w:p w:rsidR="00AD5AC3" w:rsidRPr="00AD5AC3" w:rsidRDefault="00AD5AC3" w:rsidP="00FA7CE7">
      <w:pPr>
        <w:pStyle w:val="Normal1"/>
        <w:spacing w:line="240" w:lineRule="auto"/>
        <w:ind w:firstLine="708"/>
        <w:jc w:val="both"/>
        <w:rPr>
          <w:rFonts w:ascii="Bookman Old Style" w:hAnsi="Bookman Old Style" w:cs="Bookman Old Style"/>
          <w:bCs/>
          <w:szCs w:val="24"/>
          <w:lang w:val="es-UY"/>
        </w:rPr>
      </w:pPr>
      <w:r w:rsidRPr="00AD5AC3">
        <w:rPr>
          <w:rFonts w:ascii="Bookman Old Style" w:hAnsi="Bookman Old Style" w:cs="Bookman Old Style"/>
          <w:bCs/>
          <w:szCs w:val="24"/>
          <w:lang w:val="es-UY"/>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rsidR="00AD5AC3" w:rsidRPr="00AD5AC3" w:rsidRDefault="00AD5AC3" w:rsidP="00FA7CE7">
      <w:pPr>
        <w:pStyle w:val="Normal1"/>
        <w:spacing w:line="240" w:lineRule="auto"/>
        <w:ind w:firstLine="708"/>
        <w:jc w:val="both"/>
        <w:rPr>
          <w:rFonts w:ascii="Bookman Old Style" w:hAnsi="Bookman Old Style" w:cs="Bookman Old Style"/>
          <w:bCs/>
          <w:szCs w:val="24"/>
          <w:lang w:val="es-UY"/>
        </w:rPr>
      </w:pPr>
    </w:p>
    <w:p w:rsidR="00AD5AC3" w:rsidRPr="00AD5AC3" w:rsidRDefault="00AD5AC3" w:rsidP="00FA7CE7">
      <w:pPr>
        <w:pStyle w:val="Normal1"/>
        <w:spacing w:line="240" w:lineRule="auto"/>
        <w:jc w:val="both"/>
        <w:rPr>
          <w:rFonts w:ascii="Bookman Old Style" w:hAnsi="Bookman Old Style" w:cs="Bookman Old Style"/>
          <w:b/>
          <w:bCs/>
          <w:szCs w:val="24"/>
          <w:lang w:val="es-UY"/>
        </w:rPr>
      </w:pPr>
      <w:r w:rsidRPr="00AD5AC3">
        <w:rPr>
          <w:rStyle w:val="Fuentedeprrafopredeter2"/>
          <w:rFonts w:ascii="Bookman Old Style" w:hAnsi="Bookman Old Style" w:cs="Bookman Old Style"/>
          <w:b/>
          <w:szCs w:val="24"/>
          <w:lang w:val="es-UY"/>
        </w:rPr>
        <w:t>Art. 9.-</w:t>
      </w:r>
      <w:r w:rsidRPr="00AD5AC3">
        <w:rPr>
          <w:rStyle w:val="Fuentedeprrafopredeter2"/>
          <w:rFonts w:ascii="Bookman Old Style" w:hAnsi="Bookman Old Style" w:cs="Bookman Old Style"/>
          <w:szCs w:val="24"/>
          <w:lang w:val="es-UY"/>
        </w:rPr>
        <w:t xml:space="preserve"> </w:t>
      </w:r>
      <w:r w:rsidRPr="00AD5AC3">
        <w:rPr>
          <w:rStyle w:val="Fuentedeprrafopredeter2"/>
          <w:rFonts w:ascii="Bookman Old Style" w:hAnsi="Bookman Old Style" w:cs="Bookman Old Style"/>
          <w:b/>
          <w:szCs w:val="24"/>
          <w:lang w:val="es-UY"/>
        </w:rPr>
        <w:t>LUGAR, FECHA DE APERTURA</w:t>
      </w:r>
    </w:p>
    <w:p w:rsidR="00AD5AC3" w:rsidRPr="00AD5AC3" w:rsidRDefault="00AD5AC3" w:rsidP="00FA7CE7">
      <w:pPr>
        <w:pStyle w:val="Normal1"/>
        <w:spacing w:line="240" w:lineRule="auto"/>
        <w:jc w:val="both"/>
        <w:rPr>
          <w:rFonts w:ascii="Bookman Old Style" w:hAnsi="Bookman Old Style" w:cs="Bookman Old Style"/>
          <w:b/>
          <w:bCs/>
          <w:szCs w:val="24"/>
          <w:lang w:val="es-UY"/>
        </w:rPr>
      </w:pPr>
    </w:p>
    <w:p w:rsidR="00AD5AC3" w:rsidRPr="00AD5AC3" w:rsidRDefault="00AD5AC3" w:rsidP="00FA7CE7">
      <w:pPr>
        <w:pStyle w:val="Normal1"/>
        <w:spacing w:line="240" w:lineRule="auto"/>
        <w:jc w:val="both"/>
        <w:rPr>
          <w:rFonts w:ascii="Bookman Old Style" w:hAnsi="Bookman Old Style" w:cs="Bookman Old Style"/>
          <w:b/>
          <w:szCs w:val="24"/>
          <w:lang w:val="es-UY"/>
        </w:rPr>
      </w:pPr>
      <w:r w:rsidRPr="00AD5AC3">
        <w:rPr>
          <w:rStyle w:val="Fuentedeprrafopredeter2"/>
          <w:rFonts w:ascii="Bookman Old Style" w:hAnsi="Bookman Old Style" w:cs="Bookman Old Style"/>
          <w:szCs w:val="24"/>
          <w:lang w:val="es-UY"/>
        </w:rPr>
        <w:tab/>
      </w:r>
      <w:r w:rsidRPr="00AD5AC3">
        <w:rPr>
          <w:rStyle w:val="Fuentedeprrafopredeter2"/>
          <w:rFonts w:ascii="Bookman Old Style" w:hAnsi="Bookman Old Style" w:cs="Bookman Old Style"/>
          <w:szCs w:val="24"/>
          <w:lang w:val="es-UY"/>
        </w:rPr>
        <w:tab/>
      </w:r>
      <w:r w:rsidRPr="00AD5AC3">
        <w:rPr>
          <w:rStyle w:val="Fuentedeprrafopredeter2"/>
          <w:rFonts w:ascii="Bookman Old Style" w:hAnsi="Bookman Old Style" w:cs="Bookman Old Style"/>
          <w:b/>
          <w:szCs w:val="24"/>
          <w:lang w:val="es-UY"/>
        </w:rPr>
        <w:t xml:space="preserve">a) Fecha: </w:t>
      </w:r>
      <w:r w:rsidR="00D80884">
        <w:rPr>
          <w:rStyle w:val="Fuentedeprrafopredeter2"/>
          <w:rFonts w:ascii="Bookman Old Style" w:hAnsi="Bookman Old Style" w:cs="Bookman Old Style"/>
          <w:b/>
          <w:szCs w:val="24"/>
          <w:lang w:val="es-UY"/>
        </w:rPr>
        <w:t>25</w:t>
      </w:r>
      <w:r w:rsidR="00DD07C2">
        <w:rPr>
          <w:rStyle w:val="Fuentedeprrafopredeter2"/>
          <w:rFonts w:ascii="Bookman Old Style" w:hAnsi="Bookman Old Style" w:cs="Bookman Old Style"/>
          <w:b/>
          <w:szCs w:val="24"/>
          <w:lang w:val="es-UY"/>
        </w:rPr>
        <w:t xml:space="preserve"> de julio</w:t>
      </w:r>
      <w:r w:rsidR="00114B8E">
        <w:rPr>
          <w:rStyle w:val="Fuentedeprrafopredeter2"/>
          <w:rFonts w:ascii="Bookman Old Style" w:hAnsi="Bookman Old Style" w:cs="Bookman Old Style"/>
          <w:b/>
          <w:szCs w:val="24"/>
          <w:lang w:val="es-UY"/>
        </w:rPr>
        <w:t xml:space="preserve"> de 2018.-</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b/>
          <w:szCs w:val="24"/>
          <w:lang w:val="es-UY"/>
        </w:rPr>
      </w:pPr>
      <w:r w:rsidRPr="00AD5AC3">
        <w:rPr>
          <w:rFonts w:ascii="Bookman Old Style" w:hAnsi="Bookman Old Style" w:cs="Bookman Old Style"/>
          <w:b/>
          <w:szCs w:val="24"/>
          <w:lang w:val="es-UY"/>
        </w:rPr>
        <w:tab/>
      </w:r>
      <w:r w:rsidRPr="00AD5AC3">
        <w:rPr>
          <w:rFonts w:ascii="Bookman Old Style" w:hAnsi="Bookman Old Style" w:cs="Bookman Old Style"/>
          <w:b/>
          <w:szCs w:val="24"/>
          <w:lang w:val="es-UY"/>
        </w:rPr>
        <w:tab/>
        <w:t xml:space="preserve">b) Hora: </w:t>
      </w:r>
      <w:r w:rsidR="00DD07C2">
        <w:rPr>
          <w:rFonts w:ascii="Bookman Old Style" w:hAnsi="Bookman Old Style" w:cs="Bookman Old Style"/>
          <w:b/>
          <w:szCs w:val="24"/>
          <w:lang w:val="es-UY"/>
        </w:rPr>
        <w:t>15</w:t>
      </w:r>
      <w:r w:rsidR="006C2B0B">
        <w:rPr>
          <w:rFonts w:ascii="Bookman Old Style" w:hAnsi="Bookman Old Style" w:cs="Bookman Old Style"/>
          <w:b/>
          <w:szCs w:val="24"/>
          <w:lang w:val="es-UY"/>
        </w:rPr>
        <w:t>:0</w:t>
      </w:r>
      <w:r w:rsidRPr="00797CAC">
        <w:rPr>
          <w:rFonts w:ascii="Bookman Old Style" w:hAnsi="Bookman Old Style" w:cs="Bookman Old Style"/>
          <w:b/>
          <w:szCs w:val="24"/>
          <w:lang w:val="es-UY"/>
        </w:rPr>
        <w:t xml:space="preserve">0 </w:t>
      </w:r>
      <w:proofErr w:type="spellStart"/>
      <w:r w:rsidRPr="00797CAC">
        <w:rPr>
          <w:rFonts w:ascii="Bookman Old Style" w:hAnsi="Bookman Old Style" w:cs="Bookman Old Style"/>
          <w:b/>
          <w:szCs w:val="24"/>
          <w:lang w:val="es-UY"/>
        </w:rPr>
        <w:t>hs</w:t>
      </w:r>
      <w:proofErr w:type="spellEnd"/>
      <w:r w:rsidRPr="00AD5AC3">
        <w:rPr>
          <w:rFonts w:ascii="Bookman Old Style" w:hAnsi="Bookman Old Style" w:cs="Bookman Old Style"/>
          <w:szCs w:val="24"/>
          <w:lang w:val="es-UY"/>
        </w:rPr>
        <w:t>.</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numPr>
          <w:ilvl w:val="4"/>
          <w:numId w:val="3"/>
        </w:numPr>
        <w:spacing w:line="240" w:lineRule="auto"/>
        <w:ind w:left="37" w:firstLine="1407"/>
        <w:jc w:val="both"/>
        <w:rPr>
          <w:rFonts w:ascii="Bookman Old Style" w:hAnsi="Bookman Old Style" w:cs="Bookman Old Style"/>
          <w:b/>
          <w:szCs w:val="24"/>
          <w:lang w:val="es-UY"/>
        </w:rPr>
      </w:pPr>
      <w:r w:rsidRPr="00AD5AC3">
        <w:rPr>
          <w:rFonts w:ascii="Bookman Old Style" w:hAnsi="Bookman Old Style" w:cs="Bookman Old Style"/>
          <w:b/>
          <w:szCs w:val="24"/>
          <w:lang w:val="es-UY"/>
        </w:rPr>
        <w:t>Lugar: Departamento de Adquisiciones del Poder Judicial, sito  en la calle SAN JOSE 1088. Tel. 2902.13.59, FAX 2902.14.88.</w:t>
      </w:r>
    </w:p>
    <w:p w:rsidR="00AD5AC3" w:rsidRPr="00AD5AC3" w:rsidRDefault="00AD5AC3" w:rsidP="00FA7CE7">
      <w:pPr>
        <w:pStyle w:val="Normal1"/>
        <w:spacing w:line="240" w:lineRule="auto"/>
        <w:ind w:left="37" w:firstLine="1407"/>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b/>
          <w:szCs w:val="24"/>
          <w:lang w:val="es-UY"/>
        </w:rPr>
      </w:pPr>
      <w:r w:rsidRPr="00AD5AC3">
        <w:rPr>
          <w:rStyle w:val="Fuentedeprrafopredeter2"/>
          <w:rFonts w:ascii="Bookman Old Style" w:hAnsi="Bookman Old Style" w:cs="Bookman Old Style"/>
          <w:b/>
          <w:szCs w:val="24"/>
          <w:lang w:val="es-UY"/>
        </w:rPr>
        <w:t>Art. 10.- APERTURA DE OFERTAS</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b/>
      </w:r>
      <w:r w:rsidRPr="00AD5AC3">
        <w:rPr>
          <w:rStyle w:val="Fuentedeprrafopredeter2"/>
          <w:rFonts w:ascii="Bookman Old Style" w:hAnsi="Bookman Old Style" w:cs="Bookman Old Style"/>
          <w:szCs w:val="24"/>
          <w:lang w:val="es-UY"/>
        </w:rPr>
        <w:t>Abiertas las ofertas se pondrá a disposición de todos los oferentes una de las vías para que tomen conocimiento de los precios y demás condiciones de todas las presentadas, pudiendo los oferentes formular las observaciones que consideren pertinentes en ese momento, las que quedarán registradas en el Acta de Apertura.</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AD5AC3" w:rsidP="00FA7CE7">
      <w:pPr>
        <w:pStyle w:val="Normal1"/>
        <w:spacing w:line="240" w:lineRule="auto"/>
        <w:jc w:val="both"/>
        <w:rPr>
          <w:rFonts w:ascii="Bookman Old Style" w:hAnsi="Bookman Old Style" w:cs="Bookman Old Style"/>
          <w:b/>
          <w:szCs w:val="24"/>
          <w:lang w:val="es-UY"/>
        </w:rPr>
      </w:pPr>
      <w:r w:rsidRPr="00AD5AC3">
        <w:rPr>
          <w:rFonts w:ascii="Bookman Old Style" w:hAnsi="Bookman Old Style" w:cs="Bookman Old Style"/>
          <w:szCs w:val="24"/>
          <w:lang w:val="es-UY"/>
        </w:rPr>
        <w:tab/>
        <w:t xml:space="preserve">Concluido el acto de apertura y suscrita el Acta correspondiente, no se tomará en cuenta ninguna interpretación, aclaración o ampliación de ellas, salvo aquellas que fueran directa y expresamente solicitadas por escrito por los técnicos en la materia del Organismo o por la Comisión Asesora de Adjudicaciones actuante. En tal caso, el </w:t>
      </w:r>
      <w:r w:rsidRPr="00AD5AC3">
        <w:rPr>
          <w:rFonts w:ascii="Bookman Old Style" w:hAnsi="Bookman Old Style" w:cs="Bookman Old Style"/>
          <w:szCs w:val="24"/>
          <w:lang w:val="es-UY"/>
        </w:rPr>
        <w:lastRenderedPageBreak/>
        <w:t>oferente dispondrá del plazo que se establezca en la solicitud para hacer llegar su respuesta.</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Art. 11.-</w:t>
      </w:r>
      <w:r w:rsidRPr="00AD5AC3">
        <w:rPr>
          <w:rStyle w:val="Fuentedeprrafopredeter2"/>
          <w:rFonts w:ascii="Bookman Old Style" w:hAnsi="Bookman Old Style" w:cs="Bookman Old Style"/>
          <w:szCs w:val="24"/>
          <w:lang w:val="es-UY"/>
        </w:rPr>
        <w:t xml:space="preserve"> </w:t>
      </w:r>
      <w:r w:rsidRPr="00AD5AC3">
        <w:rPr>
          <w:rStyle w:val="Fuentedeprrafopredeter2"/>
          <w:rFonts w:ascii="Bookman Old Style" w:hAnsi="Bookman Old Style" w:cs="Bookman Old Style"/>
          <w:b/>
          <w:szCs w:val="24"/>
          <w:lang w:val="es-UY"/>
        </w:rPr>
        <w:t>PLAZO DE MANTENIMIENTO DE OFERTA</w:t>
      </w:r>
      <w:r w:rsidRPr="00AD5AC3">
        <w:rPr>
          <w:rStyle w:val="Fuentedeprrafopredeter2"/>
          <w:rFonts w:ascii="Bookman Old Style" w:hAnsi="Bookman Old Style" w:cs="Bookman Old Style"/>
          <w:szCs w:val="24"/>
          <w:lang w:val="es-UY"/>
        </w:rPr>
        <w:t>.</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AD5AC3" w:rsidP="00FA7CE7">
      <w:pPr>
        <w:ind w:firstLine="709"/>
        <w:jc w:val="both"/>
        <w:rPr>
          <w:rFonts w:ascii="Bookman Old Style" w:hAnsi="Bookman Old Style"/>
          <w:szCs w:val="24"/>
        </w:rPr>
      </w:pPr>
      <w:r w:rsidRPr="00AD5AC3">
        <w:rPr>
          <w:rStyle w:val="Fuentedeprrafopredeter2"/>
          <w:rFonts w:ascii="Bookman Old Style" w:eastAsia="Bookman Old Style" w:hAnsi="Bookman Old Style" w:cs="Bookman Old Style"/>
          <w:szCs w:val="24"/>
          <w:lang w:val="es-UY"/>
        </w:rPr>
        <w:t xml:space="preserve"> </w:t>
      </w:r>
      <w:r w:rsidRPr="00AD5AC3">
        <w:rPr>
          <w:rFonts w:ascii="Bookman Old Style" w:hAnsi="Bookman Old Style"/>
          <w:szCs w:val="24"/>
        </w:rPr>
        <w:t xml:space="preserve">No inferior  a  </w:t>
      </w:r>
      <w:r w:rsidRPr="00AD5AC3">
        <w:rPr>
          <w:rFonts w:ascii="Bookman Old Style" w:hAnsi="Bookman Old Style"/>
          <w:b/>
          <w:bCs/>
          <w:szCs w:val="24"/>
        </w:rPr>
        <w:t>90</w:t>
      </w:r>
      <w:r w:rsidRPr="00AD5AC3">
        <w:rPr>
          <w:rFonts w:ascii="Bookman Old Style" w:hAnsi="Bookman Old Style"/>
          <w:szCs w:val="24"/>
        </w:rPr>
        <w:t xml:space="preserve">  días, salvo que la Administración, se expida con anterioridad al vencimiento de dicho plazo. Se  entiende  por tal el lapso durante el cual la empresa se obliga a mantener las condiciones de su oferta.</w:t>
      </w:r>
    </w:p>
    <w:p w:rsidR="00AD5AC3" w:rsidRPr="00AD5AC3" w:rsidRDefault="00AD5AC3" w:rsidP="00FA7CE7">
      <w:pPr>
        <w:jc w:val="both"/>
        <w:rPr>
          <w:rFonts w:ascii="Bookman Old Style" w:hAnsi="Bookman Old Style"/>
          <w:szCs w:val="24"/>
        </w:rPr>
      </w:pPr>
    </w:p>
    <w:p w:rsidR="00AD5AC3" w:rsidRPr="00AD5AC3" w:rsidRDefault="00AD5AC3" w:rsidP="00FA7CE7">
      <w:pPr>
        <w:jc w:val="both"/>
        <w:rPr>
          <w:rFonts w:ascii="Bookman Old Style" w:hAnsi="Bookman Old Style"/>
          <w:szCs w:val="24"/>
        </w:rPr>
      </w:pPr>
      <w:r w:rsidRPr="00AD5AC3">
        <w:rPr>
          <w:rFonts w:ascii="Bookman Old Style" w:hAnsi="Bookman Old Style"/>
          <w:szCs w:val="24"/>
        </w:rPr>
        <w:tab/>
        <w:t>El vencimiento del plazo establecido precedentemente no liberará al oferente, salvo que medie notificación escrita a la Administración, manifestando su decisión de retirar la oferta, antes de la notificación de la adjudicación de la misma.</w:t>
      </w:r>
    </w:p>
    <w:p w:rsidR="00AD5AC3" w:rsidRPr="00AD5AC3" w:rsidRDefault="00AD5AC3" w:rsidP="00FA7CE7">
      <w:pPr>
        <w:ind w:firstLine="709"/>
        <w:jc w:val="both"/>
        <w:rPr>
          <w:rFonts w:ascii="Bookman Old Style" w:hAnsi="Bookman Old Style"/>
          <w:szCs w:val="24"/>
        </w:rPr>
      </w:pPr>
    </w:p>
    <w:p w:rsidR="00AD5AC3" w:rsidRPr="00AD5AC3" w:rsidRDefault="00AD5AC3" w:rsidP="00FA7CE7">
      <w:pPr>
        <w:ind w:firstLine="709"/>
        <w:jc w:val="both"/>
        <w:rPr>
          <w:rFonts w:ascii="Bookman Old Style" w:hAnsi="Bookman Old Style"/>
          <w:szCs w:val="24"/>
        </w:rPr>
      </w:pPr>
      <w:r w:rsidRPr="00AD5AC3">
        <w:rPr>
          <w:rFonts w:ascii="Bookman Old Style" w:hAnsi="Bookman Old Style"/>
          <w:szCs w:val="24"/>
        </w:rPr>
        <w:t xml:space="preserve">El oferente no podrá establecer cláusulas que condicionen el mantenimiento de la oferta en forma alguna o que indiquen plazos menores; caso contrario la Administración, podrá desestimar la oferta presentada. </w:t>
      </w:r>
    </w:p>
    <w:p w:rsidR="00AD5AC3" w:rsidRPr="00AD5AC3" w:rsidRDefault="00AD5AC3" w:rsidP="00FA7CE7">
      <w:pPr>
        <w:ind w:firstLine="709"/>
        <w:jc w:val="both"/>
        <w:rPr>
          <w:rFonts w:ascii="Bookman Old Style" w:hAnsi="Bookman Old Style" w:cs="Bookman Old Style"/>
          <w:szCs w:val="24"/>
          <w:lang w:val="es-UY"/>
        </w:rPr>
      </w:pPr>
      <w:r w:rsidRPr="00AD5AC3">
        <w:rPr>
          <w:rFonts w:ascii="Bookman Old Style" w:hAnsi="Bookman Old Style"/>
          <w:szCs w:val="24"/>
        </w:rPr>
        <w:t>El pla</w:t>
      </w:r>
      <w:r w:rsidR="00857C50">
        <w:rPr>
          <w:rFonts w:ascii="Bookman Old Style" w:hAnsi="Bookman Old Style"/>
          <w:szCs w:val="24"/>
        </w:rPr>
        <w:t xml:space="preserve">zo de mantenimiento de precio, </w:t>
      </w:r>
      <w:r w:rsidR="00857C50" w:rsidRPr="00AD5AC3">
        <w:rPr>
          <w:rStyle w:val="Fuentedeprrafopredeter2"/>
          <w:rFonts w:ascii="Bookman Old Style" w:hAnsi="Bookman Old Style" w:cs="Bookman Old Style"/>
          <w:szCs w:val="24"/>
          <w:lang w:val="es-UY"/>
        </w:rPr>
        <w:t>podrá</w:t>
      </w:r>
      <w:r w:rsidRPr="00AD5AC3">
        <w:rPr>
          <w:rStyle w:val="Fuentedeprrafopredeter2"/>
          <w:rFonts w:ascii="Bookman Old Style" w:hAnsi="Bookman Old Style" w:cs="Bookman Old Style"/>
          <w:szCs w:val="24"/>
          <w:lang w:val="es-UY"/>
        </w:rPr>
        <w:t xml:space="preserve"> establecerlo el oferente, no pudiendo ser inferior a </w:t>
      </w:r>
      <w:r w:rsidRPr="00AD5AC3">
        <w:rPr>
          <w:rStyle w:val="Fuentedeprrafopredeter2"/>
          <w:rFonts w:ascii="Bookman Old Style" w:hAnsi="Bookman Old Style" w:cs="Bookman Old Style"/>
          <w:b/>
          <w:bCs/>
          <w:szCs w:val="24"/>
          <w:lang w:val="es-UY"/>
        </w:rPr>
        <w:t xml:space="preserve">90 </w:t>
      </w:r>
      <w:r w:rsidRPr="00AD5AC3">
        <w:rPr>
          <w:rStyle w:val="Fuentedeprrafopredeter2"/>
          <w:rFonts w:ascii="Bookman Old Style" w:hAnsi="Bookman Old Style" w:cs="Bookman Old Style"/>
          <w:szCs w:val="24"/>
          <w:lang w:val="es-UY"/>
        </w:rPr>
        <w:t>días. Se entiende por tal el lapso durante el cual el precio establecido en la oferta se mantiene firme, no aplicándose ajuste alguno.</w:t>
      </w:r>
    </w:p>
    <w:p w:rsidR="00AD5AC3" w:rsidRPr="00AD5AC3" w:rsidRDefault="00AD5AC3" w:rsidP="00FA7CE7">
      <w:pPr>
        <w:pStyle w:val="Normal1"/>
        <w:spacing w:line="240" w:lineRule="auto"/>
        <w:jc w:val="both"/>
        <w:rPr>
          <w:rFonts w:ascii="Bookman Old Style" w:hAnsi="Bookman Old Style" w:cs="Bookman Old Style"/>
          <w:b/>
          <w:szCs w:val="24"/>
          <w:lang w:val="es-UY"/>
        </w:rPr>
      </w:pPr>
      <w:r w:rsidRPr="00AD5AC3">
        <w:rPr>
          <w:rFonts w:ascii="Bookman Old Style" w:hAnsi="Bookman Old Style" w:cs="Bookman Old Style"/>
          <w:szCs w:val="24"/>
          <w:lang w:val="es-UY"/>
        </w:rPr>
        <w:tab/>
      </w:r>
      <w:r w:rsidRPr="00AD5AC3">
        <w:rPr>
          <w:rFonts w:ascii="Bookman Old Style" w:hAnsi="Bookman Old Style" w:cs="Bookman Old Style"/>
          <w:szCs w:val="24"/>
          <w:lang w:val="es-UY"/>
        </w:rPr>
        <w:tab/>
      </w:r>
    </w:p>
    <w:p w:rsidR="00AD5AC3" w:rsidRPr="00AD5AC3" w:rsidRDefault="00AD5AC3" w:rsidP="00FA7CE7">
      <w:pPr>
        <w:pStyle w:val="Normal1"/>
        <w:spacing w:line="240" w:lineRule="auto"/>
        <w:jc w:val="both"/>
        <w:rPr>
          <w:rFonts w:ascii="Bookman Old Style" w:hAnsi="Bookman Old Style" w:cs="Bookman Old Style"/>
          <w:b/>
          <w:szCs w:val="24"/>
          <w:lang w:val="es-UY"/>
        </w:rPr>
      </w:pPr>
      <w:r w:rsidRPr="00AD5AC3">
        <w:rPr>
          <w:rFonts w:ascii="Bookman Old Style" w:hAnsi="Bookman Old Style" w:cs="Bookman Old Style"/>
          <w:b/>
          <w:szCs w:val="24"/>
          <w:lang w:val="es-UY"/>
        </w:rPr>
        <w:t>Art. 12.- CÓMPUTO DE PLAZOS.</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5D7DDB">
      <w:pPr>
        <w:pStyle w:val="Normal1"/>
        <w:spacing w:line="240" w:lineRule="auto"/>
        <w:ind w:firstLine="708"/>
        <w:jc w:val="both"/>
        <w:rPr>
          <w:rFonts w:ascii="Bookman Old Style" w:hAnsi="Bookman Old Style" w:cs="Bookman Old Style"/>
          <w:b/>
          <w:szCs w:val="24"/>
          <w:lang w:val="es-UY"/>
        </w:rPr>
      </w:pPr>
      <w:r w:rsidRPr="00AD5AC3">
        <w:rPr>
          <w:rFonts w:ascii="Bookman Old Style" w:hAnsi="Bookman Old Style" w:cs="Bookman Old Style"/>
          <w:szCs w:val="24"/>
          <w:lang w:val="es-UY"/>
        </w:rPr>
        <w:t>Todos los plazos serán computados</w:t>
      </w:r>
      <w:r w:rsidRPr="00AD5AC3">
        <w:rPr>
          <w:rFonts w:ascii="Bookman Old Style" w:hAnsi="Bookman Old Style" w:cs="Bookman Old Style"/>
          <w:b/>
          <w:szCs w:val="24"/>
          <w:lang w:val="es-UY"/>
        </w:rPr>
        <w:t xml:space="preserve"> en días hábiles, </w:t>
      </w:r>
      <w:r w:rsidRPr="00AD5AC3">
        <w:rPr>
          <w:rFonts w:ascii="Bookman Old Style" w:hAnsi="Bookman Old Style" w:cs="Bookman Old Style"/>
          <w:szCs w:val="24"/>
          <w:lang w:val="es-UY"/>
        </w:rPr>
        <w:t>salvo especificación en contrario en el presente o en la legislación vigente.</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Fonts w:ascii="Bookman Old Style" w:hAnsi="Bookman Old Style" w:cs="Bookman Old Style"/>
          <w:b/>
          <w:szCs w:val="24"/>
          <w:lang w:val="es-UY"/>
        </w:rPr>
        <w:t>Art. 13.- FORMA DE PAGO.</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AD5AC3" w:rsidP="005D7DDB">
      <w:pPr>
        <w:pStyle w:val="Normal1"/>
        <w:spacing w:line="240" w:lineRule="auto"/>
        <w:ind w:firstLine="708"/>
        <w:jc w:val="both"/>
        <w:rPr>
          <w:rFonts w:ascii="Bookman Old Style" w:hAnsi="Bookman Old Style" w:cs="Bookman Old Style"/>
          <w:b/>
          <w:szCs w:val="24"/>
          <w:lang w:val="es-UY"/>
        </w:rPr>
      </w:pPr>
      <w:r w:rsidRPr="00AD5AC3">
        <w:rPr>
          <w:rStyle w:val="Fuentedeprrafopredeter2"/>
          <w:rFonts w:ascii="Bookman Old Style" w:hAnsi="Bookman Old Style" w:cs="Bookman Old Style"/>
          <w:szCs w:val="24"/>
          <w:lang w:val="es-UY"/>
        </w:rPr>
        <w:t xml:space="preserve">La propuesta deberá considerar que el plazo mínimo de crédito es de </w:t>
      </w:r>
      <w:r w:rsidRPr="00AD5AC3">
        <w:rPr>
          <w:rStyle w:val="Fuentedeprrafopredeter2"/>
          <w:rFonts w:ascii="Bookman Old Style" w:hAnsi="Bookman Old Style" w:cs="Bookman Old Style"/>
          <w:b/>
          <w:szCs w:val="24"/>
          <w:lang w:val="es-UY"/>
        </w:rPr>
        <w:t>45 días</w:t>
      </w:r>
      <w:r w:rsidRPr="00AD5AC3">
        <w:rPr>
          <w:rStyle w:val="Fuentedeprrafopredeter2"/>
          <w:rFonts w:ascii="Bookman Old Style" w:hAnsi="Bookman Old Style" w:cs="Bookman Old Style"/>
          <w:szCs w:val="24"/>
          <w:lang w:val="es-UY"/>
        </w:rPr>
        <w:t xml:space="preserve"> luego de efectuada de conformidad, la entrega del mobiliario solicitado. </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b/>
          <w:szCs w:val="24"/>
          <w:lang w:val="es-UY"/>
        </w:rPr>
      </w:pPr>
      <w:r w:rsidRPr="00AD5AC3">
        <w:rPr>
          <w:rFonts w:ascii="Bookman Old Style" w:hAnsi="Bookman Old Style" w:cs="Bookman Old Style"/>
          <w:b/>
          <w:szCs w:val="24"/>
          <w:lang w:val="es-UY"/>
        </w:rPr>
        <w:t>Art. 14.- NOTIFICACIÓN DE RESOLUCIÓN.</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b/>
      </w:r>
      <w:r w:rsidRPr="00AD5AC3">
        <w:rPr>
          <w:rStyle w:val="Fuentedeprrafopredeter2"/>
          <w:rFonts w:ascii="Bookman Old Style" w:hAnsi="Bookman Old Style" w:cs="Bookman Old Style"/>
          <w:szCs w:val="24"/>
          <w:lang w:val="es-UY"/>
        </w:rPr>
        <w:t>La notificación de la resolución de adjudicación a la firma adjudicataria constituirá, a todos los efectos legales, el perfeccionamiento del contrato correspondiente a que refieren las disposiciones de este Pliego, siendo las obligaciones y derechos del contratista los que surgen de las normas jurídicas aplicables, los Pliegos y su oferta.</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Art. 15.-</w:t>
      </w:r>
      <w:r w:rsidRPr="00AD5AC3">
        <w:rPr>
          <w:rStyle w:val="Fuentedeprrafopredeter2"/>
          <w:rFonts w:ascii="Bookman Old Style" w:hAnsi="Bookman Old Style" w:cs="Bookman Old Style"/>
          <w:szCs w:val="24"/>
          <w:lang w:val="es-UY"/>
        </w:rPr>
        <w:t xml:space="preserve"> </w:t>
      </w:r>
      <w:r w:rsidRPr="00AD5AC3">
        <w:rPr>
          <w:rStyle w:val="Fuentedeprrafopredeter2"/>
          <w:rFonts w:ascii="Bookman Old Style" w:hAnsi="Bookman Old Style" w:cs="Bookman Old Style"/>
          <w:b/>
          <w:szCs w:val="24"/>
          <w:lang w:val="es-UY"/>
        </w:rPr>
        <w:t>AJUSTE DE PRECIOS.</w:t>
      </w: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Fonts w:ascii="Bookman Old Style" w:hAnsi="Bookman Old Style" w:cs="Bookman Old Style"/>
          <w:szCs w:val="24"/>
          <w:lang w:val="es-UY"/>
        </w:rPr>
        <w:tab/>
      </w:r>
    </w:p>
    <w:p w:rsidR="00AD5AC3" w:rsidRPr="00AD5AC3" w:rsidRDefault="00AD5AC3" w:rsidP="00FA7CE7">
      <w:pPr>
        <w:jc w:val="both"/>
        <w:rPr>
          <w:rFonts w:ascii="Bookman Old Style" w:hAnsi="Bookman Old Style" w:cs="Bookman Old Style"/>
          <w:szCs w:val="24"/>
          <w:lang w:val="es-UY"/>
        </w:rPr>
      </w:pPr>
      <w:r w:rsidRPr="00AD5AC3">
        <w:rPr>
          <w:rFonts w:ascii="Bookman Old Style" w:hAnsi="Bookman Old Style" w:cs="Bookman Old Style"/>
          <w:szCs w:val="24"/>
          <w:lang w:val="es-UY"/>
        </w:rPr>
        <w:tab/>
        <w:t>Sólo se admitirán ajustes de precio que se ciñan a la siguiente fórmula paramétrica:</w:t>
      </w:r>
    </w:p>
    <w:p w:rsidR="00AD5AC3" w:rsidRPr="00AD5AC3" w:rsidRDefault="00AD5AC3" w:rsidP="00FA7CE7">
      <w:pPr>
        <w:jc w:val="both"/>
        <w:rPr>
          <w:rFonts w:ascii="Bookman Old Style" w:hAnsi="Bookman Old Style" w:cs="Bookman Old Style"/>
          <w:szCs w:val="24"/>
          <w:lang w:val="es-UY"/>
        </w:rPr>
      </w:pPr>
    </w:p>
    <w:p w:rsidR="00AD5AC3" w:rsidRPr="00AD5AC3" w:rsidRDefault="00AD5AC3" w:rsidP="00FA7CE7">
      <w:pPr>
        <w:jc w:val="both"/>
        <w:rPr>
          <w:rFonts w:ascii="Bookman Old Style" w:eastAsia="Bookman Old Style" w:hAnsi="Bookman Old Style" w:cs="Bookman Old Style"/>
          <w:b/>
          <w:szCs w:val="24"/>
          <w:lang w:val="es-UY"/>
        </w:rPr>
      </w:pPr>
      <w:r w:rsidRPr="00AD5AC3">
        <w:rPr>
          <w:rFonts w:ascii="Bookman Old Style" w:hAnsi="Bookman Old Style" w:cs="Bookman Old Style"/>
          <w:b/>
          <w:szCs w:val="24"/>
          <w:lang w:val="es-UY"/>
        </w:rPr>
        <w:lastRenderedPageBreak/>
        <w:t>P</w:t>
      </w:r>
      <w:r w:rsidRPr="00AD5AC3">
        <w:rPr>
          <w:rFonts w:ascii="Bookman Old Style" w:hAnsi="Bookman Old Style" w:cs="Bookman Old Style"/>
          <w:b/>
          <w:szCs w:val="24"/>
          <w:vertAlign w:val="subscript"/>
          <w:lang w:val="es-UY"/>
        </w:rPr>
        <w:t>1</w:t>
      </w:r>
      <w:r w:rsidRPr="00AD5AC3">
        <w:rPr>
          <w:rFonts w:ascii="Bookman Old Style" w:hAnsi="Bookman Old Style" w:cs="Bookman Old Style"/>
          <w:b/>
          <w:szCs w:val="24"/>
          <w:lang w:val="es-UY"/>
        </w:rPr>
        <w:t xml:space="preserve"> = P</w:t>
      </w:r>
      <w:r w:rsidRPr="00AD5AC3">
        <w:rPr>
          <w:rFonts w:ascii="Bookman Old Style" w:hAnsi="Bookman Old Style" w:cs="Bookman Old Style"/>
          <w:b/>
          <w:szCs w:val="24"/>
          <w:vertAlign w:val="subscript"/>
          <w:lang w:val="es-UY"/>
        </w:rPr>
        <w:t>0</w:t>
      </w:r>
      <w:r w:rsidRPr="00AD5AC3">
        <w:rPr>
          <w:rFonts w:ascii="Bookman Old Style" w:hAnsi="Bookman Old Style" w:cs="Bookman Old Style"/>
          <w:b/>
          <w:szCs w:val="24"/>
          <w:lang w:val="es-UY"/>
        </w:rPr>
        <w:t xml:space="preserve">  X  </w:t>
      </w:r>
      <w:r w:rsidRPr="00AD5AC3">
        <w:rPr>
          <w:rFonts w:ascii="Bookman Old Style" w:hAnsi="Bookman Old Style" w:cs="Bookman Old Style"/>
          <w:b/>
          <w:szCs w:val="24"/>
          <w:u w:val="single"/>
          <w:lang w:val="es-UY"/>
        </w:rPr>
        <w:t>IPC</w:t>
      </w:r>
      <w:r w:rsidRPr="00AD5AC3">
        <w:rPr>
          <w:rFonts w:ascii="Bookman Old Style" w:hAnsi="Bookman Old Style" w:cs="Bookman Old Style"/>
          <w:b/>
          <w:szCs w:val="24"/>
          <w:u w:val="single"/>
          <w:vertAlign w:val="subscript"/>
          <w:lang w:val="es-UY"/>
        </w:rPr>
        <w:t>1</w:t>
      </w:r>
      <w:r w:rsidRPr="00AD5AC3">
        <w:rPr>
          <w:rFonts w:ascii="Bookman Old Style" w:hAnsi="Bookman Old Style" w:cs="Bookman Old Style"/>
          <w:b/>
          <w:szCs w:val="24"/>
          <w:lang w:val="es-UY"/>
        </w:rPr>
        <w:t xml:space="preserve">    </w:t>
      </w:r>
    </w:p>
    <w:p w:rsidR="00AD5AC3" w:rsidRPr="00AD5AC3" w:rsidRDefault="00AD5AC3" w:rsidP="00FA7CE7">
      <w:pPr>
        <w:jc w:val="both"/>
        <w:rPr>
          <w:rFonts w:ascii="Bookman Old Style" w:hAnsi="Bookman Old Style" w:cs="Bookman Old Style"/>
          <w:szCs w:val="24"/>
          <w:lang w:val="es-UY"/>
        </w:rPr>
      </w:pPr>
      <w:r w:rsidRPr="00AD5AC3">
        <w:rPr>
          <w:rFonts w:ascii="Bookman Old Style" w:eastAsia="Bookman Old Style" w:hAnsi="Bookman Old Style" w:cs="Bookman Old Style"/>
          <w:b/>
          <w:szCs w:val="24"/>
          <w:lang w:val="es-UY"/>
        </w:rPr>
        <w:t xml:space="preserve">           </w:t>
      </w:r>
      <w:r w:rsidRPr="00AD5AC3">
        <w:rPr>
          <w:rFonts w:ascii="Bookman Old Style" w:hAnsi="Bookman Old Style" w:cs="Bookman Old Style"/>
          <w:b/>
          <w:szCs w:val="24"/>
          <w:lang w:val="es-UY"/>
        </w:rPr>
        <w:t>IPC</w:t>
      </w:r>
      <w:r w:rsidRPr="00AD5AC3">
        <w:rPr>
          <w:rFonts w:ascii="Bookman Old Style" w:hAnsi="Bookman Old Style" w:cs="Bookman Old Style"/>
          <w:b/>
          <w:szCs w:val="24"/>
          <w:vertAlign w:val="subscript"/>
          <w:lang w:val="es-UY"/>
        </w:rPr>
        <w:t>0</w:t>
      </w:r>
      <w:r w:rsidRPr="00AD5AC3">
        <w:rPr>
          <w:rFonts w:ascii="Bookman Old Style" w:hAnsi="Bookman Old Style" w:cs="Bookman Old Style"/>
          <w:b/>
          <w:szCs w:val="24"/>
          <w:lang w:val="es-UY"/>
        </w:rPr>
        <w:t xml:space="preserve">          </w:t>
      </w:r>
    </w:p>
    <w:p w:rsidR="00AD5AC3" w:rsidRPr="00AD5AC3" w:rsidRDefault="00AD5AC3" w:rsidP="00FA7CE7">
      <w:pPr>
        <w:jc w:val="both"/>
        <w:rPr>
          <w:rFonts w:ascii="Bookman Old Style" w:hAnsi="Bookman Old Style" w:cs="Bookman Old Style"/>
          <w:szCs w:val="24"/>
          <w:lang w:val="es-UY"/>
        </w:rPr>
      </w:pPr>
    </w:p>
    <w:p w:rsidR="00AD5AC3" w:rsidRPr="00AD5AC3" w:rsidRDefault="00AD5AC3" w:rsidP="00FA7CE7">
      <w:pPr>
        <w:jc w:val="both"/>
        <w:rPr>
          <w:rFonts w:ascii="Bookman Old Style" w:hAnsi="Bookman Old Style" w:cs="Bookman Old Style"/>
          <w:b/>
          <w:szCs w:val="24"/>
          <w:lang w:val="es-UY"/>
        </w:rPr>
      </w:pPr>
      <w:r w:rsidRPr="00AD5AC3">
        <w:rPr>
          <w:rFonts w:ascii="Bookman Old Style" w:hAnsi="Bookman Old Style" w:cs="Bookman Old Style"/>
          <w:szCs w:val="24"/>
          <w:lang w:val="es-UY"/>
        </w:rPr>
        <w:t>Dónde:</w:t>
      </w:r>
    </w:p>
    <w:p w:rsidR="00AD5AC3" w:rsidRPr="00AD5AC3" w:rsidRDefault="00AD5AC3" w:rsidP="00FA7CE7">
      <w:pPr>
        <w:jc w:val="both"/>
        <w:rPr>
          <w:rFonts w:ascii="Bookman Old Style" w:hAnsi="Bookman Old Style" w:cs="Bookman Old Style"/>
          <w:b/>
          <w:szCs w:val="24"/>
          <w:lang w:val="es-UY"/>
        </w:rPr>
      </w:pPr>
      <w:r w:rsidRPr="00AD5AC3">
        <w:rPr>
          <w:rFonts w:ascii="Bookman Old Style" w:hAnsi="Bookman Old Style" w:cs="Bookman Old Style"/>
          <w:b/>
          <w:szCs w:val="24"/>
          <w:lang w:val="es-UY"/>
        </w:rPr>
        <w:t>P</w:t>
      </w:r>
      <w:r w:rsidRPr="00AD5AC3">
        <w:rPr>
          <w:rFonts w:ascii="Bookman Old Style" w:hAnsi="Bookman Old Style" w:cs="Bookman Old Style"/>
          <w:b/>
          <w:szCs w:val="24"/>
          <w:vertAlign w:val="subscript"/>
          <w:lang w:val="es-UY"/>
        </w:rPr>
        <w:t>1</w:t>
      </w:r>
      <w:r w:rsidRPr="00AD5AC3">
        <w:rPr>
          <w:rFonts w:ascii="Bookman Old Style" w:hAnsi="Bookman Old Style" w:cs="Bookman Old Style"/>
          <w:b/>
          <w:szCs w:val="24"/>
          <w:lang w:val="es-UY"/>
        </w:rPr>
        <w:t>:</w:t>
      </w:r>
      <w:r w:rsidRPr="00AD5AC3">
        <w:rPr>
          <w:rFonts w:ascii="Bookman Old Style" w:hAnsi="Bookman Old Style" w:cs="Bookman Old Style"/>
          <w:szCs w:val="24"/>
          <w:lang w:val="es-UY"/>
        </w:rPr>
        <w:t xml:space="preserve"> Precio ajustado a la fecha de pago de la factura</w:t>
      </w:r>
    </w:p>
    <w:p w:rsidR="00AD5AC3" w:rsidRPr="00AD5AC3" w:rsidRDefault="00AD5AC3" w:rsidP="00FA7CE7">
      <w:pPr>
        <w:jc w:val="both"/>
        <w:rPr>
          <w:rFonts w:ascii="Bookman Old Style" w:hAnsi="Bookman Old Style" w:cs="Bookman Old Style"/>
          <w:b/>
          <w:szCs w:val="24"/>
          <w:lang w:val="es-UY"/>
        </w:rPr>
      </w:pPr>
      <w:r w:rsidRPr="00AD5AC3">
        <w:rPr>
          <w:rFonts w:ascii="Bookman Old Style" w:hAnsi="Bookman Old Style" w:cs="Bookman Old Style"/>
          <w:b/>
          <w:szCs w:val="24"/>
          <w:lang w:val="es-UY"/>
        </w:rPr>
        <w:t>P</w:t>
      </w:r>
      <w:r w:rsidRPr="00AD5AC3">
        <w:rPr>
          <w:rFonts w:ascii="Bookman Old Style" w:hAnsi="Bookman Old Style" w:cs="Bookman Old Style"/>
          <w:b/>
          <w:szCs w:val="24"/>
          <w:vertAlign w:val="subscript"/>
          <w:lang w:val="es-UY"/>
        </w:rPr>
        <w:t>0</w:t>
      </w:r>
      <w:r w:rsidRPr="00AD5AC3">
        <w:rPr>
          <w:rFonts w:ascii="Bookman Old Style" w:hAnsi="Bookman Old Style" w:cs="Bookman Old Style"/>
          <w:b/>
          <w:szCs w:val="24"/>
          <w:lang w:val="es-UY"/>
        </w:rPr>
        <w:t>:</w:t>
      </w:r>
      <w:r w:rsidRPr="00AD5AC3">
        <w:rPr>
          <w:rFonts w:ascii="Bookman Old Style" w:hAnsi="Bookman Old Style" w:cs="Bookman Old Style"/>
          <w:szCs w:val="24"/>
          <w:lang w:val="es-UY"/>
        </w:rPr>
        <w:t xml:space="preserve"> Precio ofertado en la licitación</w:t>
      </w:r>
    </w:p>
    <w:p w:rsidR="00AD5AC3" w:rsidRPr="00AD5AC3" w:rsidRDefault="00AD5AC3" w:rsidP="00FA7CE7">
      <w:pPr>
        <w:jc w:val="both"/>
        <w:rPr>
          <w:rFonts w:ascii="Bookman Old Style" w:hAnsi="Bookman Old Style" w:cs="Bookman Old Style"/>
          <w:b/>
          <w:szCs w:val="24"/>
          <w:lang w:val="es-UY"/>
        </w:rPr>
      </w:pPr>
      <w:r w:rsidRPr="00AD5AC3">
        <w:rPr>
          <w:rFonts w:ascii="Bookman Old Style" w:hAnsi="Bookman Old Style" w:cs="Bookman Old Style"/>
          <w:b/>
          <w:szCs w:val="24"/>
          <w:lang w:val="es-UY"/>
        </w:rPr>
        <w:t>IPC</w:t>
      </w:r>
      <w:r w:rsidRPr="00AD5AC3">
        <w:rPr>
          <w:rFonts w:ascii="Bookman Old Style" w:hAnsi="Bookman Old Style" w:cs="Bookman Old Style"/>
          <w:b/>
          <w:szCs w:val="24"/>
          <w:vertAlign w:val="subscript"/>
          <w:lang w:val="es-UY"/>
        </w:rPr>
        <w:t>1</w:t>
      </w:r>
      <w:r w:rsidRPr="00AD5AC3">
        <w:rPr>
          <w:rFonts w:ascii="Bookman Old Style" w:hAnsi="Bookman Old Style" w:cs="Bookman Old Style"/>
          <w:b/>
          <w:szCs w:val="24"/>
          <w:lang w:val="es-UY"/>
        </w:rPr>
        <w:t>:</w:t>
      </w:r>
      <w:r w:rsidRPr="00AD5AC3">
        <w:rPr>
          <w:rFonts w:ascii="Bookman Old Style" w:hAnsi="Bookman Old Style" w:cs="Bookman Old Style"/>
          <w:szCs w:val="24"/>
          <w:lang w:val="es-UY"/>
        </w:rPr>
        <w:t xml:space="preserve"> Índice de Precios al Consumo del mes anterior a la fecha de pago de la factura publicado por la Dirección General de Estadística y Censo</w:t>
      </w:r>
    </w:p>
    <w:p w:rsidR="00AD5AC3" w:rsidRPr="00AD5AC3" w:rsidRDefault="00AD5AC3" w:rsidP="00FA7CE7">
      <w:pPr>
        <w:jc w:val="both"/>
        <w:rPr>
          <w:rFonts w:ascii="Bookman Old Style" w:hAnsi="Bookman Old Style" w:cs="Bookman Old Style"/>
          <w:szCs w:val="24"/>
          <w:lang w:val="es-UY"/>
        </w:rPr>
      </w:pPr>
      <w:r w:rsidRPr="00AD5AC3">
        <w:rPr>
          <w:rFonts w:ascii="Bookman Old Style" w:hAnsi="Bookman Old Style" w:cs="Bookman Old Style"/>
          <w:b/>
          <w:szCs w:val="24"/>
          <w:lang w:val="es-UY"/>
        </w:rPr>
        <w:t>IPC</w:t>
      </w:r>
      <w:r w:rsidRPr="00AD5AC3">
        <w:rPr>
          <w:rFonts w:ascii="Bookman Old Style" w:hAnsi="Bookman Old Style" w:cs="Bookman Old Style"/>
          <w:b/>
          <w:szCs w:val="24"/>
          <w:vertAlign w:val="subscript"/>
          <w:lang w:val="es-UY"/>
        </w:rPr>
        <w:t>0</w:t>
      </w:r>
      <w:r w:rsidRPr="00AD5AC3">
        <w:rPr>
          <w:rFonts w:ascii="Bookman Old Style" w:hAnsi="Bookman Old Style" w:cs="Bookman Old Style"/>
          <w:b/>
          <w:szCs w:val="24"/>
          <w:lang w:val="es-UY"/>
        </w:rPr>
        <w:t>:</w:t>
      </w:r>
      <w:r w:rsidRPr="00AD5AC3">
        <w:rPr>
          <w:rFonts w:ascii="Bookman Old Style" w:hAnsi="Bookman Old Style" w:cs="Bookman Old Style"/>
          <w:szCs w:val="24"/>
          <w:lang w:val="es-UY"/>
        </w:rPr>
        <w:t xml:space="preserve"> Índice de Precios al Consumo del mes anterior a la fecha de vencimiento de precios.</w:t>
      </w:r>
    </w:p>
    <w:p w:rsidR="00AD5AC3" w:rsidRPr="00AD5AC3" w:rsidRDefault="00AD5AC3" w:rsidP="00FA7CE7">
      <w:pPr>
        <w:jc w:val="both"/>
        <w:rPr>
          <w:rFonts w:ascii="Bookman Old Style" w:hAnsi="Bookman Old Style" w:cs="Bookman Old Style"/>
          <w:szCs w:val="24"/>
          <w:lang w:val="es-UY"/>
        </w:rPr>
      </w:pPr>
    </w:p>
    <w:p w:rsidR="00AD5AC3" w:rsidRPr="00AD5AC3" w:rsidRDefault="00AD5AC3" w:rsidP="00FA7CE7">
      <w:pPr>
        <w:ind w:firstLine="709"/>
        <w:jc w:val="both"/>
        <w:rPr>
          <w:rFonts w:ascii="Bookman Old Style" w:hAnsi="Bookman Old Style" w:cs="Bookman Old Style"/>
          <w:szCs w:val="24"/>
          <w:lang w:val="es-UY"/>
        </w:rPr>
      </w:pPr>
      <w:r w:rsidRPr="00AD5AC3">
        <w:rPr>
          <w:rFonts w:ascii="Bookman Old Style" w:hAnsi="Bookman Old Style" w:cs="Bookman Old Style"/>
          <w:szCs w:val="24"/>
          <w:lang w:val="es-UY"/>
        </w:rPr>
        <w:t xml:space="preserve">Los ajustes se aplicarán a partir de la fecha de vencimiento del plazo de mantenimiento de precio y hasta el efectivo cobro de la factura. </w:t>
      </w:r>
    </w:p>
    <w:p w:rsidR="00AD5AC3" w:rsidRPr="00AD5AC3" w:rsidRDefault="00AD5AC3" w:rsidP="00FA7CE7">
      <w:pPr>
        <w:jc w:val="both"/>
        <w:rPr>
          <w:rFonts w:ascii="Bookman Old Style" w:hAnsi="Bookman Old Style" w:cs="Bookman Old Style"/>
          <w:szCs w:val="24"/>
          <w:lang w:val="es-UY"/>
        </w:rPr>
      </w:pPr>
    </w:p>
    <w:p w:rsidR="00AD5AC3" w:rsidRPr="00AD5AC3" w:rsidRDefault="00AD5AC3" w:rsidP="00FA7CE7">
      <w:pPr>
        <w:pStyle w:val="Sangradetextonormal"/>
        <w:ind w:left="0" w:firstLine="709"/>
        <w:jc w:val="both"/>
        <w:rPr>
          <w:rFonts w:ascii="Bookman Old Style" w:hAnsi="Bookman Old Style" w:cs="Bookman Old Style"/>
          <w:szCs w:val="24"/>
          <w:lang w:val="es-UY"/>
        </w:rPr>
      </w:pPr>
      <w:r w:rsidRPr="00AD5AC3">
        <w:rPr>
          <w:rFonts w:ascii="Bookman Old Style" w:hAnsi="Bookman Old Style" w:cs="Bookman Old Style"/>
          <w:szCs w:val="24"/>
          <w:u w:val="single"/>
          <w:lang w:val="es-UY"/>
        </w:rPr>
        <w:t xml:space="preserve">Dicho reajuste regirá también, como cláusula penal, para el caso de incumplimiento. El mismo regirá desde el vencimiento del plazo de crédito establecido en la oferta o, en su defecto, el plazo </w:t>
      </w:r>
      <w:r w:rsidR="00560DAE">
        <w:rPr>
          <w:rFonts w:ascii="Bookman Old Style" w:hAnsi="Bookman Old Style" w:cs="Bookman Old Style"/>
          <w:szCs w:val="24"/>
          <w:u w:val="single"/>
          <w:lang w:val="es-UY"/>
        </w:rPr>
        <w:t>mínimo establecido en el Art. 11</w:t>
      </w:r>
      <w:r w:rsidRPr="00AD5AC3">
        <w:rPr>
          <w:rFonts w:ascii="Bookman Old Style" w:hAnsi="Bookman Old Style" w:cs="Bookman Old Style"/>
          <w:szCs w:val="24"/>
          <w:u w:val="single"/>
          <w:lang w:val="es-UY"/>
        </w:rPr>
        <w:t>, hasta el día en que el pago se encuentre a disposición del proveedor en el Departamento de Tesorería del Poder Judicial.</w:t>
      </w:r>
    </w:p>
    <w:p w:rsidR="00AD5AC3" w:rsidRPr="00AD5AC3" w:rsidRDefault="00AD5AC3" w:rsidP="00FA7CE7">
      <w:pPr>
        <w:jc w:val="both"/>
        <w:rPr>
          <w:rFonts w:ascii="Bookman Old Style" w:hAnsi="Bookman Old Style" w:cs="Bookman Old Style"/>
          <w:szCs w:val="24"/>
          <w:lang w:val="es-UY"/>
        </w:rPr>
      </w:pPr>
    </w:p>
    <w:p w:rsidR="00AD5AC3" w:rsidRPr="00AD5AC3" w:rsidRDefault="00AD5AC3" w:rsidP="00FA7CE7">
      <w:pPr>
        <w:jc w:val="both"/>
        <w:rPr>
          <w:rFonts w:ascii="Bookman Old Style" w:eastAsia="Bookman Old Style" w:hAnsi="Bookman Old Style" w:cs="Bookman Old Style"/>
          <w:szCs w:val="24"/>
          <w:lang w:val="es-UY"/>
        </w:rPr>
      </w:pPr>
      <w:r w:rsidRPr="00AD5AC3">
        <w:rPr>
          <w:rFonts w:ascii="Bookman Old Style" w:eastAsia="Bookman Old Style" w:hAnsi="Bookman Old Style" w:cs="Bookman Old Style"/>
          <w:szCs w:val="24"/>
          <w:lang w:val="es-UY"/>
        </w:rPr>
        <w:t xml:space="preserve">          </w:t>
      </w:r>
      <w:r w:rsidRPr="00AD5AC3">
        <w:rPr>
          <w:rFonts w:ascii="Bookman Old Style" w:hAnsi="Bookman Old Style" w:cs="Bookman Old Style"/>
          <w:szCs w:val="24"/>
          <w:lang w:val="es-UY"/>
        </w:rPr>
        <w:t>No se computará como incumplimiento cuando el pago no se realizare por hechos imputables al adjudicatario (falta de presentación de certificados, factura mal confeccionada, etc.).</w:t>
      </w:r>
    </w:p>
    <w:p w:rsidR="00AD5AC3" w:rsidRPr="00AD5AC3" w:rsidRDefault="00AD5AC3" w:rsidP="00FA7CE7">
      <w:pPr>
        <w:jc w:val="both"/>
        <w:rPr>
          <w:rFonts w:ascii="Bookman Old Style" w:hAnsi="Bookman Old Style" w:cs="Bookman Old Style"/>
          <w:szCs w:val="24"/>
          <w:lang w:val="es-UY"/>
        </w:rPr>
      </w:pPr>
      <w:r w:rsidRPr="00AD5AC3">
        <w:rPr>
          <w:rFonts w:ascii="Bookman Old Style" w:eastAsia="Bookman Old Style" w:hAnsi="Bookman Old Style" w:cs="Bookman Old Style"/>
          <w:szCs w:val="24"/>
          <w:lang w:val="es-UY"/>
        </w:rPr>
        <w:t xml:space="preserve">          </w:t>
      </w:r>
      <w:r w:rsidRPr="00AD5AC3">
        <w:rPr>
          <w:rFonts w:ascii="Bookman Old Style" w:hAnsi="Bookman Old Style" w:cs="Bookman Old Style"/>
          <w:szCs w:val="24"/>
          <w:lang w:val="es-UY"/>
        </w:rPr>
        <w:t>El  atraso  en  el  pago  de  la multa no genera nuevos intereses y ajustes.</w:t>
      </w:r>
    </w:p>
    <w:p w:rsidR="00AD5AC3" w:rsidRPr="00AD5AC3" w:rsidRDefault="00AD5AC3" w:rsidP="00FA7CE7">
      <w:pPr>
        <w:jc w:val="both"/>
        <w:rPr>
          <w:rFonts w:ascii="Bookman Old Style" w:hAnsi="Bookman Old Style" w:cs="Bookman Old Style"/>
          <w:szCs w:val="24"/>
          <w:lang w:val="es-UY"/>
        </w:rPr>
      </w:pPr>
    </w:p>
    <w:p w:rsidR="00AD5AC3" w:rsidRPr="00AD5AC3" w:rsidRDefault="00AD5AC3" w:rsidP="00FA7CE7">
      <w:pPr>
        <w:jc w:val="both"/>
        <w:rPr>
          <w:rFonts w:ascii="Bookman Old Style" w:hAnsi="Bookman Old Style" w:cs="Bookman Old Style"/>
          <w:b/>
          <w:szCs w:val="24"/>
          <w:lang w:val="es-UY"/>
        </w:rPr>
      </w:pPr>
      <w:r w:rsidRPr="00AD5AC3">
        <w:rPr>
          <w:rFonts w:ascii="Bookman Old Style" w:eastAsia="Bookman Old Style" w:hAnsi="Bookman Old Style" w:cs="Bookman Old Style"/>
          <w:szCs w:val="24"/>
          <w:lang w:val="es-UY"/>
        </w:rPr>
        <w:t xml:space="preserve">         </w:t>
      </w:r>
      <w:r w:rsidRPr="00AD5AC3">
        <w:rPr>
          <w:rFonts w:ascii="Bookman Old Style" w:hAnsi="Bookman Old Style" w:cs="Bookman Old Style"/>
          <w:b/>
          <w:szCs w:val="24"/>
          <w:lang w:val="es-UY"/>
        </w:rPr>
        <w:t>Los ajustes no se aplicarán:</w:t>
      </w:r>
    </w:p>
    <w:p w:rsidR="00AD5AC3" w:rsidRPr="00AD5AC3" w:rsidRDefault="00AD5AC3" w:rsidP="00FA7CE7">
      <w:pPr>
        <w:jc w:val="both"/>
        <w:rPr>
          <w:rFonts w:ascii="Bookman Old Style" w:hAnsi="Bookman Old Style" w:cs="Bookman Old Style"/>
          <w:b/>
          <w:szCs w:val="24"/>
          <w:lang w:val="es-UY"/>
        </w:rPr>
      </w:pPr>
      <w:r w:rsidRPr="00AD5AC3">
        <w:rPr>
          <w:rFonts w:ascii="Bookman Old Style" w:hAnsi="Bookman Old Style" w:cs="Bookman Old Style"/>
          <w:b/>
          <w:szCs w:val="24"/>
          <w:lang w:val="es-UY"/>
        </w:rPr>
        <w:tab/>
        <w:t>a)</w:t>
      </w:r>
      <w:r w:rsidRPr="00AD5AC3">
        <w:rPr>
          <w:rFonts w:ascii="Bookman Old Style" w:hAnsi="Bookman Old Style" w:cs="Bookman Old Style"/>
          <w:szCs w:val="24"/>
          <w:lang w:val="es-UY"/>
        </w:rPr>
        <w:t xml:space="preserve"> desde la fecha de presentación de la oferta hasta el vencimiento del término de mantenimiento de precio,</w:t>
      </w:r>
    </w:p>
    <w:p w:rsidR="00AD5AC3" w:rsidRPr="00AD5AC3" w:rsidRDefault="00AD5AC3" w:rsidP="00FA7CE7">
      <w:pPr>
        <w:jc w:val="both"/>
        <w:rPr>
          <w:rFonts w:ascii="Bookman Old Style" w:hAnsi="Bookman Old Style" w:cs="Bookman Old Style"/>
          <w:szCs w:val="24"/>
          <w:lang w:val="es-UY"/>
        </w:rPr>
      </w:pPr>
      <w:r w:rsidRPr="00AD5AC3">
        <w:rPr>
          <w:rFonts w:ascii="Bookman Old Style" w:hAnsi="Bookman Old Style" w:cs="Bookman Old Style"/>
          <w:b/>
          <w:szCs w:val="24"/>
          <w:lang w:val="es-UY"/>
        </w:rPr>
        <w:tab/>
        <w:t xml:space="preserve">b) </w:t>
      </w:r>
      <w:r w:rsidRPr="00AD5AC3">
        <w:rPr>
          <w:rFonts w:ascii="Bookman Old Style" w:hAnsi="Bookman Old Style" w:cs="Bookman Old Style"/>
          <w:szCs w:val="24"/>
          <w:lang w:val="es-UY"/>
        </w:rPr>
        <w:t xml:space="preserve">desde el vencimiento del plazo de entrega hasta la efectiva entrega </w:t>
      </w:r>
      <w:r w:rsidRPr="00AD5AC3">
        <w:rPr>
          <w:rFonts w:ascii="Bookman Old Style" w:hAnsi="Bookman Old Style" w:cs="Bookman Old Style"/>
          <w:b/>
          <w:szCs w:val="24"/>
          <w:lang w:val="es-UY"/>
        </w:rPr>
        <w:t>cuando ésta se realice fuera del plazo</w:t>
      </w:r>
      <w:r w:rsidRPr="00AD5AC3">
        <w:rPr>
          <w:rFonts w:ascii="Bookman Old Style" w:hAnsi="Bookman Old Style" w:cs="Bookman Old Style"/>
          <w:szCs w:val="24"/>
          <w:lang w:val="es-UY"/>
        </w:rPr>
        <w:t>. Se considera como entrega efectiva cuando el Poder Judicial reciba de conformidad la totalidad del servicio de que se trate.</w:t>
      </w:r>
    </w:p>
    <w:p w:rsidR="00AD5AC3" w:rsidRPr="00AD5AC3" w:rsidRDefault="00AD5AC3" w:rsidP="00FA7CE7">
      <w:pPr>
        <w:jc w:val="both"/>
        <w:rPr>
          <w:rFonts w:ascii="Bookman Old Style" w:hAnsi="Bookman Old Style" w:cs="Bookman Old Style"/>
          <w:szCs w:val="24"/>
          <w:lang w:val="es-UY"/>
        </w:rPr>
      </w:pPr>
    </w:p>
    <w:p w:rsidR="00AD5AC3" w:rsidRPr="00AD5AC3" w:rsidRDefault="00AD5AC3" w:rsidP="00FA7CE7">
      <w:pPr>
        <w:pStyle w:val="Ttulo12"/>
        <w:tabs>
          <w:tab w:val="clear" w:pos="720"/>
        </w:tabs>
        <w:spacing w:line="240" w:lineRule="auto"/>
        <w:ind w:left="0" w:firstLine="0"/>
        <w:rPr>
          <w:rFonts w:ascii="Bookman Old Style" w:hAnsi="Bookman Old Style" w:cs="Bookman Old Style"/>
          <w:szCs w:val="24"/>
          <w:lang w:val="es-UY"/>
        </w:rPr>
      </w:pPr>
      <w:r w:rsidRPr="00AD5AC3">
        <w:rPr>
          <w:rFonts w:ascii="Bookman Old Style" w:hAnsi="Bookman Old Style" w:cs="Bookman Old Style"/>
          <w:szCs w:val="24"/>
          <w:lang w:val="es-UY"/>
        </w:rPr>
        <w:t>Art. 16.- FÓRMULA DE REAJUSTE</w:t>
      </w:r>
    </w:p>
    <w:p w:rsidR="00AD5AC3" w:rsidRPr="00AD5AC3" w:rsidRDefault="00AD5AC3" w:rsidP="00FA7CE7">
      <w:pPr>
        <w:pStyle w:val="Ttulo12"/>
        <w:tabs>
          <w:tab w:val="clear" w:pos="720"/>
        </w:tabs>
        <w:spacing w:line="240" w:lineRule="auto"/>
        <w:ind w:left="0" w:firstLine="0"/>
        <w:rPr>
          <w:rFonts w:ascii="Bookman Old Style" w:hAnsi="Bookman Old Style" w:cs="Bookman Old Style"/>
          <w:szCs w:val="24"/>
          <w:lang w:val="es-UY"/>
        </w:rPr>
      </w:pPr>
    </w:p>
    <w:p w:rsidR="00AD5AC3" w:rsidRPr="00AD5AC3" w:rsidRDefault="00AD5AC3" w:rsidP="00FA7CE7">
      <w:pPr>
        <w:pStyle w:val="Ttulo12"/>
        <w:numPr>
          <w:ilvl w:val="7"/>
          <w:numId w:val="1"/>
        </w:numPr>
        <w:tabs>
          <w:tab w:val="left" w:pos="0"/>
        </w:tabs>
        <w:spacing w:line="240" w:lineRule="auto"/>
        <w:ind w:left="0" w:firstLine="0"/>
        <w:jc w:val="both"/>
        <w:rPr>
          <w:rFonts w:ascii="Bookman Old Style" w:hAnsi="Bookman Old Style" w:cs="Bookman Old Style"/>
          <w:szCs w:val="24"/>
          <w:lang w:val="es-UY"/>
        </w:rPr>
      </w:pPr>
      <w:r w:rsidRPr="00AD5AC3">
        <w:rPr>
          <w:rFonts w:ascii="Bookman Old Style" w:eastAsia="Bookman Old Style" w:hAnsi="Bookman Old Style" w:cs="Bookman Old Style"/>
          <w:b w:val="0"/>
          <w:szCs w:val="24"/>
          <w:lang w:val="es-UY"/>
        </w:rPr>
        <w:t xml:space="preserve">             </w:t>
      </w:r>
      <w:r w:rsidRPr="00AD5AC3">
        <w:rPr>
          <w:rFonts w:ascii="Bookman Old Style" w:hAnsi="Bookman Old Style" w:cs="Bookman Old Style"/>
          <w:b w:val="0"/>
          <w:szCs w:val="24"/>
          <w:lang w:val="es-UY"/>
        </w:rPr>
        <w:t>Las empresas oferentes no podrán presentar ninguna otra fórmula paramétrica que no sea la establecida por la Administración. En caso de presentar alguna diferente, se entenderá que la empresa ha presentado la fórmula de ajuste de precios prevista en el artículo anterior.</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Art. 17.-</w:t>
      </w:r>
      <w:r w:rsidRPr="00AD5AC3">
        <w:rPr>
          <w:rStyle w:val="Fuentedeprrafopredeter2"/>
          <w:rFonts w:ascii="Bookman Old Style" w:hAnsi="Bookman Old Style" w:cs="Bookman Old Style"/>
          <w:szCs w:val="24"/>
          <w:lang w:val="es-UY"/>
        </w:rPr>
        <w:t xml:space="preserve"> </w:t>
      </w:r>
      <w:r w:rsidRPr="00AD5AC3">
        <w:rPr>
          <w:rStyle w:val="Fuentedeprrafopredeter2"/>
          <w:rFonts w:ascii="Bookman Old Style" w:hAnsi="Bookman Old Style" w:cs="Bookman Old Style"/>
          <w:b/>
          <w:szCs w:val="24"/>
          <w:lang w:val="es-UY"/>
        </w:rPr>
        <w:t>PLAZO DE ENTREGA</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Default="00AD5AC3" w:rsidP="00FA7CE7">
      <w:pPr>
        <w:pStyle w:val="Normal1"/>
        <w:spacing w:line="240" w:lineRule="auto"/>
        <w:jc w:val="both"/>
        <w:rPr>
          <w:rFonts w:ascii="Bookman Old Style" w:hAnsi="Bookman Old Style" w:cs="Bookman Old Style"/>
          <w:szCs w:val="24"/>
          <w:lang w:val="es-UY"/>
        </w:rPr>
      </w:pPr>
      <w:r w:rsidRPr="00AD5AC3">
        <w:rPr>
          <w:rFonts w:ascii="Bookman Old Style" w:eastAsia="Bookman Old Style" w:hAnsi="Bookman Old Style" w:cs="Bookman Old Style"/>
          <w:szCs w:val="24"/>
          <w:lang w:val="es-UY"/>
        </w:rPr>
        <w:t xml:space="preserve">         </w:t>
      </w:r>
      <w:r w:rsidRPr="00AD5AC3">
        <w:rPr>
          <w:rFonts w:ascii="Bookman Old Style" w:hAnsi="Bookman Old Style" w:cs="Bookman Old Style"/>
          <w:szCs w:val="24"/>
          <w:lang w:val="es-UY"/>
        </w:rPr>
        <w:t xml:space="preserve">El plazo de entrega lo establecerá el oferente, no pudiendo ser superior a los </w:t>
      </w:r>
      <w:r w:rsidR="005F4EDD">
        <w:rPr>
          <w:rFonts w:ascii="Bookman Old Style" w:hAnsi="Bookman Old Style" w:cs="Bookman Old Style"/>
          <w:b/>
          <w:szCs w:val="24"/>
          <w:lang w:val="es-UY"/>
        </w:rPr>
        <w:t>3</w:t>
      </w:r>
      <w:r w:rsidRPr="00AD5AC3">
        <w:rPr>
          <w:rFonts w:ascii="Bookman Old Style" w:hAnsi="Bookman Old Style" w:cs="Bookman Old Style"/>
          <w:b/>
          <w:szCs w:val="24"/>
          <w:lang w:val="es-UY"/>
        </w:rPr>
        <w:t>0</w:t>
      </w:r>
      <w:r w:rsidRPr="00AD5AC3">
        <w:rPr>
          <w:rFonts w:ascii="Bookman Old Style" w:hAnsi="Bookman Old Style" w:cs="Bookman Old Style"/>
          <w:szCs w:val="24"/>
          <w:lang w:val="es-UY"/>
        </w:rPr>
        <w:t xml:space="preserve"> días corridos luego de efectuada la solicitud por </w:t>
      </w:r>
      <w:r w:rsidRPr="00AD5AC3">
        <w:rPr>
          <w:rFonts w:ascii="Bookman Old Style" w:hAnsi="Bookman Old Style" w:cs="Bookman Old Style"/>
          <w:szCs w:val="24"/>
          <w:lang w:val="es-UY"/>
        </w:rPr>
        <w:lastRenderedPageBreak/>
        <w:t xml:space="preserve">parte de la Administración. Se considera que la Administración realiza la solicitud cuando envía la Orden de Compra a la empresa adjudicataria. </w:t>
      </w:r>
    </w:p>
    <w:p w:rsidR="004B1449" w:rsidRPr="00AD5AC3" w:rsidRDefault="004B1449" w:rsidP="00FA7CE7">
      <w:pPr>
        <w:pStyle w:val="Normal1"/>
        <w:spacing w:line="240" w:lineRule="auto"/>
        <w:jc w:val="both"/>
        <w:rPr>
          <w:rFonts w:ascii="Bookman Old Style" w:hAnsi="Bookman Old Style" w:cs="Bookman Old Style"/>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Fonts w:ascii="Bookman Old Style" w:hAnsi="Bookman Old Style" w:cs="Bookman Old Style"/>
          <w:b/>
          <w:szCs w:val="24"/>
          <w:lang w:val="es-UY"/>
        </w:rPr>
        <w:t>Art. 18.- MULTA</w:t>
      </w:r>
    </w:p>
    <w:p w:rsidR="00AD5AC3" w:rsidRPr="00AD5AC3" w:rsidRDefault="00AD5AC3" w:rsidP="00FA7CE7">
      <w:pPr>
        <w:jc w:val="both"/>
        <w:rPr>
          <w:rFonts w:ascii="Bookman Old Style" w:hAnsi="Bookman Old Style" w:cs="Bookman Old Style"/>
          <w:szCs w:val="24"/>
          <w:lang w:val="es-UY"/>
        </w:rPr>
      </w:pPr>
      <w:r w:rsidRPr="00AD5AC3">
        <w:rPr>
          <w:rFonts w:ascii="Bookman Old Style" w:eastAsia="Bookman Old Style" w:hAnsi="Bookman Old Style" w:cs="Bookman Old Style"/>
          <w:szCs w:val="24"/>
          <w:lang w:val="es-UY"/>
        </w:rPr>
        <w:t xml:space="preserve">       </w:t>
      </w:r>
      <w:r w:rsidRPr="00AD5AC3">
        <w:rPr>
          <w:rFonts w:ascii="Bookman Old Style" w:hAnsi="Bookman Old Style" w:cs="Bookman Old Style"/>
          <w:b/>
          <w:bCs/>
          <w:szCs w:val="24"/>
          <w:lang w:val="es-UY"/>
        </w:rPr>
        <w:t>a)</w:t>
      </w:r>
      <w:r w:rsidRPr="00AD5AC3">
        <w:rPr>
          <w:rFonts w:ascii="Bookman Old Style" w:hAnsi="Bookman Old Style" w:cs="Bookman Old Style"/>
          <w:szCs w:val="24"/>
          <w:lang w:val="es-UY"/>
        </w:rPr>
        <w:t xml:space="preserve"> En caso  que  se verifique incumplimiento de los  plazos que regulan  la  entrega de la Mercadería, el/los adjudicatario/s  deberá/n abonar el 0,5% (cero con cinco por ciento) diario del precio establecido en la contratación, hasta llegar al máximo legalmente admitido. En caso de incumplimientos parciales dicho porcentaje se fijará tomando en cuenta el precio relativo a los objetos no entregados. Dicha suma se devengará hasta el cumplimiento total de la Licitación y se deducirá del importe a abonar al/los adjudicatario/s.</w:t>
      </w:r>
    </w:p>
    <w:p w:rsidR="00AD5AC3" w:rsidRPr="00AD5AC3" w:rsidRDefault="00AD5AC3" w:rsidP="00FA7CE7">
      <w:pPr>
        <w:jc w:val="both"/>
        <w:rPr>
          <w:rFonts w:ascii="Bookman Old Style" w:hAnsi="Bookman Old Style" w:cs="Bookman Old Style"/>
          <w:szCs w:val="24"/>
          <w:lang w:val="es-UY"/>
        </w:rPr>
      </w:pPr>
    </w:p>
    <w:p w:rsidR="00AD5AC3" w:rsidRPr="00AD5AC3" w:rsidRDefault="00AD5AC3" w:rsidP="00FA7CE7">
      <w:pPr>
        <w:jc w:val="both"/>
        <w:rPr>
          <w:rFonts w:ascii="Bookman Old Style" w:hAnsi="Bookman Old Style" w:cs="Bookman Old Style"/>
          <w:b/>
          <w:bCs/>
          <w:szCs w:val="24"/>
          <w:lang w:val="es-UY"/>
        </w:rPr>
      </w:pPr>
      <w:r w:rsidRPr="00AD5AC3">
        <w:rPr>
          <w:rFonts w:ascii="Bookman Old Style" w:hAnsi="Bookman Old Style" w:cs="Bookman Old Style"/>
          <w:b/>
          <w:bCs/>
          <w:szCs w:val="24"/>
          <w:lang w:val="es-UY"/>
        </w:rPr>
        <w:tab/>
        <w:t xml:space="preserve">b) </w:t>
      </w:r>
      <w:r w:rsidRPr="00AD5AC3">
        <w:rPr>
          <w:rFonts w:ascii="Bookman Old Style" w:hAnsi="Bookman Old Style" w:cs="Bookman Old Style"/>
          <w:szCs w:val="24"/>
          <w:lang w:val="es-UY"/>
        </w:rPr>
        <w:t>El incumplimiento de la empresa adjudicataria acarreará su responsabilidad por los daños y perjuicios ocasionados, y determinará la comunicación de tal hecho al Registro Único de Proveedores del Estado oportunamente, así como la anotación de tal circunstancia en el Registro que llevará el Poder Judicial al efecto, lo que será ponderado en sucesivas adjudicaciones</w:t>
      </w:r>
    </w:p>
    <w:p w:rsidR="00AD5AC3" w:rsidRPr="00AD5AC3" w:rsidRDefault="00AD5AC3" w:rsidP="00FA7CE7">
      <w:pPr>
        <w:jc w:val="both"/>
        <w:rPr>
          <w:rFonts w:ascii="Bookman Old Style" w:hAnsi="Bookman Old Style" w:cs="Bookman Old Style"/>
          <w:b/>
          <w:bCs/>
          <w:szCs w:val="24"/>
          <w:lang w:val="es-UY"/>
        </w:rPr>
      </w:pP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b/>
          <w:szCs w:val="24"/>
          <w:lang w:val="es-UY"/>
        </w:rPr>
      </w:pPr>
      <w:r w:rsidRPr="00AD5AC3">
        <w:rPr>
          <w:rFonts w:ascii="Bookman Old Style" w:hAnsi="Bookman Old Style" w:cs="Bookman Old Style"/>
          <w:b/>
          <w:szCs w:val="24"/>
          <w:lang w:val="es-UY"/>
        </w:rPr>
        <w:t>Art. 19.- RESCISIÓN POR INCUMPLIMIENTO</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b/>
      </w:r>
      <w:r w:rsidRPr="00AD5AC3">
        <w:rPr>
          <w:rStyle w:val="Fuentedeprrafopredeter2"/>
          <w:rFonts w:ascii="Bookman Old Style" w:hAnsi="Bookman Old Style" w:cs="Bookman Old Style"/>
          <w:szCs w:val="24"/>
          <w:lang w:val="es-UY"/>
        </w:rPr>
        <w:t xml:space="preserve">Sin perjuicio de lo establecido, si el retraso en la entrega de la mercadería superara los 60 días por causas imputables al adjudicatario, se considerará incumplido el contrato teniendo la facultad el Poder Judicial de rescindir el contrato. </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Fonts w:ascii="Bookman Old Style" w:hAnsi="Bookman Old Style" w:cs="Bookman Old Style"/>
          <w:b/>
          <w:szCs w:val="24"/>
          <w:lang w:val="es-UY"/>
        </w:rPr>
        <w:t>Art. 20.- ESTUDIO DE LAS OFERTAS Y PONDERACIÓN.</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AD5AC3" w:rsidP="00FA7CE7">
      <w:pPr>
        <w:ind w:firstLine="709"/>
        <w:jc w:val="both"/>
        <w:rPr>
          <w:rFonts w:ascii="Bookman Old Style" w:hAnsi="Bookman Old Style" w:cs="Bookman Old Style"/>
          <w:szCs w:val="24"/>
          <w:lang w:val="es-UY"/>
        </w:rPr>
      </w:pPr>
      <w:r w:rsidRPr="00AD5AC3">
        <w:rPr>
          <w:rFonts w:ascii="Bookman Old Style" w:hAnsi="Bookman Old Style" w:cs="Bookman Old Style"/>
          <w:szCs w:val="24"/>
          <w:lang w:val="es-UY"/>
        </w:rPr>
        <w:t xml:space="preserve">La adjudicación se realizará teniendo en cuenta, fundamentalmente, el cumplimiento de todos los requisitos solicitados en el presente Pliego. </w:t>
      </w:r>
    </w:p>
    <w:p w:rsidR="00AD5AC3" w:rsidRPr="00AD5AC3" w:rsidRDefault="00AD5AC3" w:rsidP="00FA7CE7">
      <w:pPr>
        <w:ind w:firstLine="709"/>
        <w:jc w:val="both"/>
        <w:rPr>
          <w:rFonts w:ascii="Bookman Old Style" w:hAnsi="Bookman Old Style" w:cs="Bookman Old Style"/>
          <w:szCs w:val="24"/>
          <w:lang w:val="es-UY"/>
        </w:rPr>
      </w:pPr>
    </w:p>
    <w:p w:rsidR="00AD5AC3" w:rsidRPr="00AD5AC3" w:rsidRDefault="00AD5AC3" w:rsidP="00FA7CE7">
      <w:pPr>
        <w:ind w:firstLine="709"/>
        <w:jc w:val="both"/>
        <w:rPr>
          <w:rFonts w:ascii="Bookman Old Style" w:hAnsi="Bookman Old Style" w:cs="Bookman Old Style"/>
          <w:b/>
          <w:color w:val="FF0000"/>
          <w:szCs w:val="24"/>
          <w:lang w:val="es-UY"/>
        </w:rPr>
      </w:pPr>
      <w:r w:rsidRPr="00AD5AC3">
        <w:rPr>
          <w:rFonts w:ascii="Bookman Old Style" w:hAnsi="Bookman Old Style" w:cs="Bookman Old Style"/>
          <w:szCs w:val="24"/>
          <w:lang w:val="es-UY"/>
        </w:rPr>
        <w:t>La Suprema Corte de Justicia adoptará un criterio de comparación que permita ponderar los siguientes</w:t>
      </w:r>
      <w:r w:rsidRPr="00AD5AC3">
        <w:rPr>
          <w:rFonts w:ascii="Bookman Old Style" w:hAnsi="Bookman Old Style" w:cs="Bookman Old Style"/>
          <w:b/>
          <w:szCs w:val="24"/>
          <w:lang w:val="es-UY"/>
        </w:rPr>
        <w:t>:</w:t>
      </w:r>
    </w:p>
    <w:p w:rsidR="00AD5AC3" w:rsidRPr="00AD5AC3" w:rsidRDefault="00AD5AC3" w:rsidP="00FA7CE7">
      <w:pPr>
        <w:ind w:firstLine="709"/>
        <w:jc w:val="both"/>
        <w:rPr>
          <w:rFonts w:ascii="Bookman Old Style" w:hAnsi="Bookman Old Style" w:cs="Bookman Old Style"/>
          <w:b/>
          <w:color w:val="FF0000"/>
          <w:szCs w:val="24"/>
          <w:lang w:val="es-UY"/>
        </w:rPr>
      </w:pPr>
    </w:p>
    <w:p w:rsidR="00AD5AC3" w:rsidRPr="00AD5AC3" w:rsidRDefault="00AD5AC3" w:rsidP="00FA7CE7">
      <w:pPr>
        <w:widowControl w:val="0"/>
        <w:tabs>
          <w:tab w:val="left" w:pos="709"/>
        </w:tabs>
        <w:autoSpaceDE w:val="0"/>
        <w:jc w:val="both"/>
        <w:rPr>
          <w:rFonts w:ascii="Bookman Old Style" w:eastAsia="Bookman Old Style" w:hAnsi="Bookman Old Style" w:cs="Bookman Old Style"/>
          <w:b/>
          <w:szCs w:val="24"/>
          <w:lang w:val="es-UY" w:eastAsia="es-ES" w:bidi="es-ES"/>
        </w:rPr>
      </w:pPr>
    </w:p>
    <w:p w:rsidR="00AD5AC3" w:rsidRPr="00AD5AC3" w:rsidRDefault="004B1449" w:rsidP="00FA7CE7">
      <w:pPr>
        <w:widowControl w:val="0"/>
        <w:numPr>
          <w:ilvl w:val="0"/>
          <w:numId w:val="2"/>
        </w:numPr>
        <w:tabs>
          <w:tab w:val="left" w:pos="-360"/>
        </w:tabs>
        <w:autoSpaceDE w:val="0"/>
        <w:ind w:left="1068"/>
        <w:jc w:val="both"/>
        <w:rPr>
          <w:rFonts w:ascii="Bookman Old Style" w:eastAsia="Arial" w:hAnsi="Bookman Old Style" w:cs="Bookman Old Style"/>
          <w:b/>
          <w:color w:val="FF0000"/>
          <w:kern w:val="1"/>
          <w:szCs w:val="24"/>
          <w:lang w:val="es-UY"/>
        </w:rPr>
      </w:pPr>
      <w:r>
        <w:rPr>
          <w:rFonts w:ascii="Bookman Old Style" w:eastAsia="Bookman Old Style" w:hAnsi="Bookman Old Style" w:cs="Bookman Old Style"/>
          <w:b/>
          <w:szCs w:val="24"/>
          <w:lang w:val="es-UY" w:eastAsia="es-ES" w:bidi="es-ES"/>
        </w:rPr>
        <w:t>Precio – 100</w:t>
      </w:r>
      <w:r w:rsidR="00AD5AC3" w:rsidRPr="00AD5AC3">
        <w:rPr>
          <w:rFonts w:ascii="Bookman Old Style" w:eastAsia="Bookman Old Style" w:hAnsi="Bookman Old Style" w:cs="Bookman Old Style"/>
          <w:b/>
          <w:szCs w:val="24"/>
          <w:lang w:val="es-UY" w:eastAsia="es-ES" w:bidi="es-ES"/>
        </w:rPr>
        <w:t xml:space="preserve"> %</w:t>
      </w:r>
    </w:p>
    <w:p w:rsidR="00AD5AC3" w:rsidRPr="00AD5AC3" w:rsidRDefault="00AD5AC3" w:rsidP="00FA7CE7">
      <w:pPr>
        <w:widowControl w:val="0"/>
        <w:tabs>
          <w:tab w:val="left" w:pos="-360"/>
        </w:tabs>
        <w:autoSpaceDE w:val="0"/>
        <w:ind w:left="1068"/>
        <w:jc w:val="both"/>
        <w:rPr>
          <w:rFonts w:ascii="Bookman Old Style" w:eastAsia="Arial" w:hAnsi="Bookman Old Style" w:cs="Bookman Old Style"/>
          <w:b/>
          <w:color w:val="FF0000"/>
          <w:kern w:val="1"/>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Fonts w:ascii="Bookman Old Style" w:hAnsi="Bookman Old Style" w:cs="Bookman Old Style"/>
          <w:b/>
          <w:szCs w:val="24"/>
          <w:lang w:val="es-UY"/>
        </w:rPr>
        <w:t>Art. 21.- ADJUDICACION.</w:t>
      </w:r>
    </w:p>
    <w:p w:rsidR="00AD5AC3" w:rsidRPr="00AD5AC3" w:rsidRDefault="00AD5AC3" w:rsidP="00FA7CE7">
      <w:pPr>
        <w:pStyle w:val="Normal1"/>
        <w:spacing w:line="240" w:lineRule="auto"/>
        <w:ind w:firstLine="709"/>
        <w:jc w:val="both"/>
        <w:rPr>
          <w:rFonts w:ascii="Bookman Old Style" w:hAnsi="Bookman Old Style" w:cs="Bookman Old Style"/>
          <w:szCs w:val="24"/>
          <w:lang w:val="es-UY"/>
        </w:rPr>
      </w:pPr>
    </w:p>
    <w:p w:rsidR="00AD5AC3" w:rsidRPr="00AD5AC3" w:rsidRDefault="00AD5AC3" w:rsidP="00FA7CE7">
      <w:pPr>
        <w:pStyle w:val="Normal1"/>
        <w:spacing w:after="120"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szCs w:val="24"/>
          <w:lang w:val="es-UY"/>
        </w:rPr>
        <w:tab/>
        <w:t>A los efectos de la adjudicación se tomarán en cuenta las condiciones y de acuerdo a los criterios establecidos en los Pliegos General y Particular de Condiciones.</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AD5AC3" w:rsidP="00FA7CE7">
      <w:pPr>
        <w:pStyle w:val="Normal1"/>
        <w:spacing w:line="240" w:lineRule="auto"/>
        <w:ind w:firstLine="709"/>
        <w:jc w:val="both"/>
        <w:rPr>
          <w:rFonts w:ascii="Bookman Old Style" w:hAnsi="Bookman Old Style" w:cs="Bookman Old Style"/>
          <w:szCs w:val="24"/>
          <w:lang w:val="es-UY"/>
        </w:rPr>
      </w:pPr>
      <w:r w:rsidRPr="00AD5AC3">
        <w:rPr>
          <w:rFonts w:ascii="Bookman Old Style" w:hAnsi="Bookman Old Style" w:cs="Bookman Old Style"/>
          <w:szCs w:val="24"/>
          <w:lang w:val="es-UY"/>
        </w:rPr>
        <w:lastRenderedPageBreak/>
        <w:t xml:space="preserve">Asimismo se rechazarán las propuestas que contengan reservas o formulen objeciones al presente Pliego y/o contengan cláusulas abusivas. </w:t>
      </w:r>
    </w:p>
    <w:p w:rsidR="00AD5AC3" w:rsidRPr="00AD5AC3" w:rsidRDefault="00AD5AC3" w:rsidP="00FA7CE7">
      <w:pPr>
        <w:pStyle w:val="Normal1"/>
        <w:spacing w:line="240" w:lineRule="auto"/>
        <w:ind w:firstLine="709"/>
        <w:jc w:val="both"/>
        <w:rPr>
          <w:rFonts w:ascii="Bookman Old Style" w:hAnsi="Bookman Old Style" w:cs="Bookman Old Style"/>
          <w:szCs w:val="24"/>
          <w:lang w:val="es-UY"/>
        </w:rPr>
      </w:pPr>
    </w:p>
    <w:p w:rsidR="00AD5AC3" w:rsidRDefault="00AD5AC3" w:rsidP="00FA7CE7">
      <w:pPr>
        <w:pStyle w:val="Normal1"/>
        <w:spacing w:line="240" w:lineRule="auto"/>
        <w:ind w:firstLine="709"/>
        <w:jc w:val="both"/>
        <w:rPr>
          <w:rFonts w:ascii="Bookman Old Style" w:hAnsi="Bookman Old Style" w:cs="Bookman Old Style"/>
          <w:szCs w:val="24"/>
          <w:lang w:val="es-UY"/>
        </w:rPr>
      </w:pPr>
      <w:r w:rsidRPr="00AD5AC3">
        <w:rPr>
          <w:rFonts w:ascii="Bookman Old Style" w:hAnsi="Bookman Old Style" w:cs="Bookman Old Style"/>
          <w:b/>
          <w:szCs w:val="24"/>
          <w:lang w:val="es-UY"/>
        </w:rPr>
        <w:t xml:space="preserve">La Administración podrá dividir </w:t>
      </w:r>
      <w:r w:rsidR="004B1449">
        <w:rPr>
          <w:rFonts w:ascii="Bookman Old Style" w:hAnsi="Bookman Old Style" w:cs="Bookman Old Style"/>
          <w:b/>
          <w:szCs w:val="24"/>
          <w:lang w:val="es-UY"/>
        </w:rPr>
        <w:t>el o los ítems de la presente licitación, de acuerdo con lo dispuesto por el art. 48 del TOCAF</w:t>
      </w:r>
      <w:r w:rsidRPr="00AD5AC3">
        <w:rPr>
          <w:rFonts w:ascii="Bookman Old Style" w:hAnsi="Bookman Old Style" w:cs="Bookman Old Style"/>
          <w:szCs w:val="24"/>
          <w:lang w:val="es-UY"/>
        </w:rPr>
        <w:t>.</w:t>
      </w:r>
    </w:p>
    <w:p w:rsidR="005F4EDD" w:rsidRPr="00AD5AC3" w:rsidRDefault="005F4EDD" w:rsidP="00FA7CE7">
      <w:pPr>
        <w:pStyle w:val="Normal1"/>
        <w:spacing w:line="240" w:lineRule="auto"/>
        <w:ind w:firstLine="709"/>
        <w:jc w:val="both"/>
        <w:rPr>
          <w:rFonts w:ascii="Bookman Old Style" w:hAnsi="Bookman Old Style" w:cs="Bookman Old Style"/>
          <w:szCs w:val="24"/>
          <w:lang w:val="es-UY"/>
        </w:rPr>
      </w:pPr>
    </w:p>
    <w:p w:rsidR="00AD5AC3" w:rsidRPr="00AD5AC3" w:rsidRDefault="00AD5AC3" w:rsidP="00FA7CE7">
      <w:pPr>
        <w:pStyle w:val="Ttulo32"/>
        <w:numPr>
          <w:ilvl w:val="2"/>
          <w:numId w:val="1"/>
        </w:numPr>
        <w:tabs>
          <w:tab w:val="left" w:pos="0"/>
        </w:tabs>
        <w:spacing w:line="240" w:lineRule="auto"/>
        <w:ind w:left="0" w:firstLine="0"/>
        <w:rPr>
          <w:rFonts w:ascii="Bookman Old Style" w:hAnsi="Bookman Old Style" w:cs="Bookman Old Style"/>
          <w:szCs w:val="24"/>
          <w:lang w:val="es-UY"/>
        </w:rPr>
      </w:pPr>
      <w:r w:rsidRPr="00AD5AC3">
        <w:rPr>
          <w:rFonts w:ascii="Bookman Old Style" w:hAnsi="Bookman Old Style" w:cs="Bookman Old Style"/>
          <w:i w:val="0"/>
          <w:szCs w:val="24"/>
          <w:lang w:val="es-UY"/>
        </w:rPr>
        <w:t>Art. 2</w:t>
      </w:r>
      <w:r w:rsidR="00560DAE">
        <w:rPr>
          <w:rFonts w:ascii="Bookman Old Style" w:hAnsi="Bookman Old Style" w:cs="Bookman Old Style"/>
          <w:i w:val="0"/>
          <w:szCs w:val="24"/>
          <w:lang w:val="es-UY"/>
        </w:rPr>
        <w:t>2</w:t>
      </w:r>
      <w:r w:rsidRPr="00AD5AC3">
        <w:rPr>
          <w:rFonts w:ascii="Bookman Old Style" w:hAnsi="Bookman Old Style" w:cs="Bookman Old Style"/>
          <w:i w:val="0"/>
          <w:szCs w:val="24"/>
          <w:lang w:val="es-UY"/>
        </w:rPr>
        <w:t>.- VALOR DE LA INFORMACIÓN TÉCNICA PRESENTADA</w:t>
      </w:r>
    </w:p>
    <w:p w:rsidR="00AD5AC3" w:rsidRPr="00AD5AC3" w:rsidRDefault="00AD5AC3" w:rsidP="00FA7CE7">
      <w:pPr>
        <w:pStyle w:val="Normal1"/>
        <w:spacing w:line="240" w:lineRule="auto"/>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b/>
          <w:szCs w:val="24"/>
          <w:lang w:val="es-UY"/>
        </w:rPr>
      </w:pPr>
      <w:r w:rsidRPr="00AD5AC3">
        <w:rPr>
          <w:rStyle w:val="Fuentedeprrafopredeter2"/>
          <w:rFonts w:ascii="Bookman Old Style" w:hAnsi="Bookman Old Style" w:cs="Bookman Old Style"/>
          <w:b/>
          <w:szCs w:val="24"/>
          <w:lang w:val="es-UY"/>
        </w:rPr>
        <w:tab/>
      </w:r>
      <w:r w:rsidRPr="00AD5AC3">
        <w:rPr>
          <w:rStyle w:val="Fuentedeprrafopredeter2"/>
          <w:rFonts w:ascii="Bookman Old Style" w:hAnsi="Bookman Old Style" w:cs="Bookman Old Style"/>
          <w:szCs w:val="24"/>
          <w:lang w:val="es-UY"/>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b/>
          <w:szCs w:val="24"/>
          <w:lang w:val="es-UY"/>
        </w:rPr>
      </w:pPr>
      <w:r w:rsidRPr="00AD5AC3">
        <w:rPr>
          <w:rFonts w:ascii="Bookman Old Style" w:hAnsi="Bookman Old Style" w:cs="Bookman Old Style"/>
          <w:b/>
          <w:szCs w:val="24"/>
          <w:lang w:val="es-UY"/>
        </w:rPr>
        <w:t>Art. 2</w:t>
      </w:r>
      <w:r w:rsidR="00560DAE">
        <w:rPr>
          <w:rFonts w:ascii="Bookman Old Style" w:hAnsi="Bookman Old Style" w:cs="Bookman Old Style"/>
          <w:b/>
          <w:szCs w:val="24"/>
          <w:lang w:val="es-UY"/>
        </w:rPr>
        <w:t>3</w:t>
      </w:r>
      <w:r w:rsidRPr="00AD5AC3">
        <w:rPr>
          <w:rFonts w:ascii="Bookman Old Style" w:hAnsi="Bookman Old Style" w:cs="Bookman Old Style"/>
          <w:b/>
          <w:szCs w:val="24"/>
          <w:lang w:val="es-UY"/>
        </w:rPr>
        <w:t>.- RECEPCIÓN.</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b/>
      </w:r>
      <w:r w:rsidRPr="00AD5AC3">
        <w:rPr>
          <w:rStyle w:val="Fuentedeprrafopredeter2"/>
          <w:rFonts w:ascii="Bookman Old Style" w:hAnsi="Bookman Old Style" w:cs="Bookman Old Style"/>
          <w:szCs w:val="24"/>
          <w:lang w:val="es-UY"/>
        </w:rPr>
        <w:t>La Administración se reserva el derecho de realizar, a través de sus asesores, las inspecciones que consideren necesarias para verificar en forma integral el material objeto del presente al momento de la entrega y la exactitud con la propuesta.</w:t>
      </w:r>
    </w:p>
    <w:p w:rsidR="00AD5AC3" w:rsidRPr="00AD5AC3" w:rsidRDefault="00AD5AC3" w:rsidP="00FA7CE7">
      <w:pPr>
        <w:pStyle w:val="Normal1"/>
        <w:spacing w:line="240" w:lineRule="auto"/>
        <w:ind w:firstLine="709"/>
        <w:jc w:val="both"/>
        <w:rPr>
          <w:rFonts w:ascii="Bookman Old Style" w:hAnsi="Bookman Old Style" w:cs="Bookman Old Style"/>
          <w:szCs w:val="24"/>
          <w:lang w:val="es-UY"/>
        </w:rPr>
      </w:pPr>
    </w:p>
    <w:p w:rsidR="00AD5AC3" w:rsidRPr="00AD5AC3" w:rsidRDefault="00AD5AC3" w:rsidP="00FA7CE7">
      <w:pPr>
        <w:pStyle w:val="Normal1"/>
        <w:spacing w:line="240" w:lineRule="auto"/>
        <w:ind w:firstLine="709"/>
        <w:jc w:val="both"/>
        <w:rPr>
          <w:rFonts w:ascii="Bookman Old Style" w:hAnsi="Bookman Old Style" w:cs="Bookman Old Style"/>
          <w:szCs w:val="24"/>
          <w:lang w:val="es-UY"/>
        </w:rPr>
      </w:pPr>
      <w:r w:rsidRPr="00AD5AC3">
        <w:rPr>
          <w:rFonts w:ascii="Bookman Old Style" w:hAnsi="Bookman Old Style" w:cs="Bookman Old Style"/>
          <w:szCs w:val="24"/>
          <w:lang w:val="es-UY"/>
        </w:rPr>
        <w:t>Los artículos y/u obras adquiridos y/o contratados se recibirán por personal autorizado, quien procederá a controlar la entrega, pudiendo rechazar el material que a su juicio se estime en mal estado y/o no cumpla con los requerimientos solicitados. La recepción se hará en carácter provisorio, hasta tanto se realice el control de calidad, de acuerdo a la normativa vigente.</w:t>
      </w:r>
    </w:p>
    <w:p w:rsidR="00AD5AC3" w:rsidRPr="00AD5AC3" w:rsidRDefault="00AD5AC3" w:rsidP="00FA7CE7">
      <w:pPr>
        <w:pStyle w:val="Normal1"/>
        <w:spacing w:line="240" w:lineRule="auto"/>
        <w:ind w:firstLine="709"/>
        <w:jc w:val="both"/>
        <w:rPr>
          <w:rFonts w:ascii="Bookman Old Style" w:hAnsi="Bookman Old Style" w:cs="Bookman Old Style"/>
          <w:szCs w:val="24"/>
          <w:lang w:val="es-UY"/>
        </w:rPr>
      </w:pPr>
    </w:p>
    <w:p w:rsidR="00AD5AC3" w:rsidRPr="00AD5AC3" w:rsidRDefault="00AD5AC3" w:rsidP="00FA7CE7">
      <w:pPr>
        <w:pStyle w:val="Normal1"/>
        <w:spacing w:line="240" w:lineRule="auto"/>
        <w:ind w:firstLine="709"/>
        <w:jc w:val="both"/>
        <w:rPr>
          <w:rFonts w:ascii="Bookman Old Style" w:hAnsi="Bookman Old Style" w:cs="Bookman Old Style"/>
          <w:szCs w:val="24"/>
          <w:lang w:val="es-UY"/>
        </w:rPr>
      </w:pPr>
    </w:p>
    <w:p w:rsidR="00AD5AC3" w:rsidRPr="00AD5AC3" w:rsidRDefault="00AD5AC3" w:rsidP="00FA7CE7">
      <w:pPr>
        <w:pStyle w:val="Ttulo12"/>
        <w:tabs>
          <w:tab w:val="clear" w:pos="720"/>
        </w:tabs>
        <w:spacing w:line="240" w:lineRule="auto"/>
        <w:ind w:left="0" w:firstLine="0"/>
        <w:rPr>
          <w:rFonts w:ascii="Bookman Old Style" w:hAnsi="Bookman Old Style" w:cs="Bookman Old Style"/>
          <w:szCs w:val="24"/>
          <w:lang w:val="es-UY"/>
        </w:rPr>
      </w:pPr>
      <w:r w:rsidRPr="00AD5AC3">
        <w:rPr>
          <w:rFonts w:ascii="Bookman Old Style" w:hAnsi="Bookman Old Style" w:cs="Bookman Old Style"/>
          <w:szCs w:val="24"/>
          <w:lang w:val="es-UY"/>
        </w:rPr>
        <w:t xml:space="preserve">Art. </w:t>
      </w:r>
      <w:r w:rsidR="00560DAE">
        <w:rPr>
          <w:rFonts w:ascii="Bookman Old Style" w:hAnsi="Bookman Old Style" w:cs="Bookman Old Style"/>
          <w:szCs w:val="24"/>
          <w:lang w:val="es-UY"/>
        </w:rPr>
        <w:t>24</w:t>
      </w:r>
      <w:r w:rsidRPr="00AD5AC3">
        <w:rPr>
          <w:rFonts w:ascii="Bookman Old Style" w:hAnsi="Bookman Old Style" w:cs="Bookman Old Style"/>
          <w:szCs w:val="24"/>
          <w:lang w:val="es-UY"/>
        </w:rPr>
        <w:t>.- EXENCIÓN DE RESPONSABILIDAD</w:t>
      </w:r>
    </w:p>
    <w:p w:rsidR="00AD5AC3" w:rsidRPr="00AD5AC3" w:rsidRDefault="00AD5AC3" w:rsidP="00FA7CE7">
      <w:pPr>
        <w:pStyle w:val="Normal1"/>
        <w:spacing w:line="240" w:lineRule="auto"/>
        <w:jc w:val="both"/>
        <w:rPr>
          <w:rFonts w:ascii="Bookman Old Style" w:hAnsi="Bookman Old Style" w:cs="Bookman Old Style"/>
          <w:b/>
          <w:szCs w:val="24"/>
          <w:lang w:val="es-UY"/>
        </w:rPr>
      </w:pPr>
    </w:p>
    <w:p w:rsidR="00AD5AC3" w:rsidRPr="00AD5AC3" w:rsidRDefault="00AD5AC3"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b/>
      </w:r>
      <w:r w:rsidRPr="00AD5AC3">
        <w:rPr>
          <w:rStyle w:val="Fuentedeprrafopredeter2"/>
          <w:rFonts w:ascii="Bookman Old Style" w:hAnsi="Bookman Old Style" w:cs="Bookman Old Style"/>
          <w:szCs w:val="24"/>
          <w:lang w:val="es-UY"/>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AD5AC3" w:rsidRPr="00AD5AC3" w:rsidRDefault="00AD5AC3" w:rsidP="00FA7CE7">
      <w:pPr>
        <w:pStyle w:val="Normal1"/>
        <w:spacing w:line="240" w:lineRule="auto"/>
        <w:jc w:val="both"/>
        <w:rPr>
          <w:rFonts w:ascii="Bookman Old Style" w:hAnsi="Bookman Old Style" w:cs="Bookman Old Style"/>
          <w:szCs w:val="24"/>
          <w:lang w:val="es-UY"/>
        </w:rPr>
      </w:pPr>
    </w:p>
    <w:p w:rsidR="00AD5AC3" w:rsidRPr="00AD5AC3" w:rsidRDefault="00560DAE" w:rsidP="00FA7CE7">
      <w:pPr>
        <w:pStyle w:val="Ttulo12"/>
        <w:tabs>
          <w:tab w:val="clear" w:pos="720"/>
        </w:tabs>
        <w:spacing w:line="240" w:lineRule="auto"/>
        <w:ind w:left="0" w:firstLine="0"/>
        <w:rPr>
          <w:rFonts w:ascii="Bookman Old Style" w:hAnsi="Bookman Old Style" w:cs="Bookman Old Style"/>
          <w:szCs w:val="24"/>
          <w:lang w:val="es-UY"/>
        </w:rPr>
      </w:pPr>
      <w:r>
        <w:rPr>
          <w:rFonts w:ascii="Bookman Old Style" w:hAnsi="Bookman Old Style" w:cs="Bookman Old Style"/>
          <w:szCs w:val="24"/>
          <w:lang w:val="es-UY"/>
        </w:rPr>
        <w:t>Art. 25</w:t>
      </w:r>
      <w:r w:rsidR="00AD5AC3" w:rsidRPr="00AD5AC3">
        <w:rPr>
          <w:rFonts w:ascii="Bookman Old Style" w:hAnsi="Bookman Old Style" w:cs="Bookman Old Style"/>
          <w:szCs w:val="24"/>
          <w:lang w:val="es-UY"/>
        </w:rPr>
        <w:t>.- INTERPRETACIÓN</w:t>
      </w:r>
    </w:p>
    <w:p w:rsidR="00AD5AC3" w:rsidRPr="00AD5AC3" w:rsidRDefault="00AD5AC3" w:rsidP="00FA7CE7">
      <w:pPr>
        <w:pStyle w:val="Normal1"/>
        <w:spacing w:line="240" w:lineRule="auto"/>
        <w:rPr>
          <w:rFonts w:ascii="Bookman Old Style" w:hAnsi="Bookman Old Style" w:cs="Bookman Old Style"/>
          <w:szCs w:val="24"/>
          <w:lang w:val="es-UY"/>
        </w:rPr>
      </w:pPr>
    </w:p>
    <w:p w:rsidR="00AD5AC3" w:rsidRPr="00AD5AC3" w:rsidRDefault="00AD5AC3" w:rsidP="00FA7CE7">
      <w:pPr>
        <w:pStyle w:val="Textoindependiente1"/>
        <w:spacing w:line="240" w:lineRule="auto"/>
        <w:rPr>
          <w:rFonts w:ascii="Bookman Old Style" w:hAnsi="Bookman Old Style" w:cs="Bookman Old Style"/>
          <w:szCs w:val="24"/>
          <w:lang w:val="es-UY"/>
        </w:rPr>
      </w:pPr>
      <w:r w:rsidRPr="00AD5AC3">
        <w:rPr>
          <w:rFonts w:ascii="Bookman Old Style" w:hAnsi="Bookman Old Style" w:cs="Bookman Old Style"/>
          <w:szCs w:val="24"/>
          <w:lang w:val="es-UY"/>
        </w:rPr>
        <w:tab/>
        <w:t>Toda cláusula imprecisa, ambigua, contradictoria u oscura a criterio de la Administración, se interpretará en el sentido más favorable a ésta.</w:t>
      </w:r>
    </w:p>
    <w:p w:rsidR="00AD5AC3" w:rsidRPr="00AD5AC3" w:rsidRDefault="00AD5AC3" w:rsidP="00FA7CE7">
      <w:pPr>
        <w:pStyle w:val="Textoindependiente1"/>
        <w:spacing w:line="240" w:lineRule="auto"/>
        <w:rPr>
          <w:rFonts w:ascii="Bookman Old Style" w:hAnsi="Bookman Old Style" w:cs="Bookman Old Style"/>
          <w:szCs w:val="24"/>
          <w:lang w:val="es-UY"/>
        </w:rPr>
      </w:pPr>
    </w:p>
    <w:p w:rsidR="00AD5AC3" w:rsidRPr="00AD5AC3" w:rsidRDefault="00AD5AC3" w:rsidP="00FA7CE7">
      <w:pPr>
        <w:pStyle w:val="Textoindependiente1"/>
        <w:spacing w:line="240" w:lineRule="auto"/>
        <w:rPr>
          <w:rFonts w:ascii="Bookman Old Style" w:hAnsi="Bookman Old Style" w:cs="Bookman Old Style"/>
          <w:szCs w:val="24"/>
          <w:lang w:val="es-UY"/>
        </w:rPr>
      </w:pPr>
    </w:p>
    <w:p w:rsidR="00AD5AC3" w:rsidRDefault="00AD5AC3" w:rsidP="00FA7CE7">
      <w:pPr>
        <w:pStyle w:val="Textoindependiente1"/>
        <w:spacing w:line="240" w:lineRule="auto"/>
        <w:rPr>
          <w:rFonts w:ascii="Bookman Old Style" w:hAnsi="Bookman Old Style" w:cs="Bookman Old Style"/>
          <w:szCs w:val="24"/>
          <w:lang w:val="es-UY"/>
        </w:rPr>
      </w:pPr>
    </w:p>
    <w:p w:rsidR="008B0FEB" w:rsidRPr="00AD5AC3" w:rsidRDefault="008B0FEB" w:rsidP="00FA7CE7">
      <w:pPr>
        <w:pStyle w:val="Textoindependiente1"/>
        <w:spacing w:line="240" w:lineRule="auto"/>
        <w:rPr>
          <w:rFonts w:ascii="Bookman Old Style" w:hAnsi="Bookman Old Style" w:cs="Bookman Old Style"/>
          <w:szCs w:val="24"/>
          <w:lang w:val="es-UY"/>
        </w:rPr>
      </w:pPr>
    </w:p>
    <w:p w:rsidR="00AD5AC3" w:rsidRPr="00AD5AC3" w:rsidRDefault="00AD5AC3" w:rsidP="00FA7CE7">
      <w:pPr>
        <w:pStyle w:val="Textoindependiente1"/>
        <w:spacing w:line="240" w:lineRule="auto"/>
        <w:rPr>
          <w:rFonts w:ascii="Bookman Old Style" w:hAnsi="Bookman Old Style" w:cs="Bookman Old Style"/>
          <w:szCs w:val="24"/>
          <w:lang w:val="es-UY"/>
        </w:rPr>
      </w:pPr>
    </w:p>
    <w:p w:rsidR="00AD5AC3" w:rsidRPr="00D7270F" w:rsidRDefault="00D7270F" w:rsidP="00FA7CE7">
      <w:pPr>
        <w:pStyle w:val="Textoindependiente1"/>
        <w:spacing w:line="240" w:lineRule="auto"/>
        <w:rPr>
          <w:rFonts w:ascii="Bookman Old Style" w:hAnsi="Bookman Old Style" w:cs="Bookman Old Style"/>
          <w:b/>
          <w:szCs w:val="24"/>
          <w:lang w:val="es-UY"/>
        </w:rPr>
      </w:pPr>
      <w:r w:rsidRPr="00D7270F">
        <w:rPr>
          <w:rFonts w:ascii="Bookman Old Style" w:hAnsi="Bookman Old Style" w:cs="Bookman Old Style"/>
          <w:b/>
          <w:szCs w:val="24"/>
          <w:lang w:val="es-UY"/>
        </w:rPr>
        <w:lastRenderedPageBreak/>
        <w:t xml:space="preserve">ANEXO I </w:t>
      </w: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r w:rsidRPr="00AD5AC3">
        <w:rPr>
          <w:rFonts w:ascii="Bookman Old Style" w:hAnsi="Bookman Old Style" w:cs="Bookman Old Style"/>
          <w:bCs/>
          <w:szCs w:val="24"/>
          <w:lang w:val="es-UY"/>
        </w:rPr>
        <w:t>Constancia de Visita</w:t>
      </w:r>
    </w:p>
    <w:p w:rsidR="00AD5AC3" w:rsidRPr="00AD5AC3" w:rsidRDefault="00AD5AC3" w:rsidP="00FA7CE7">
      <w:pPr>
        <w:pStyle w:val="Textoindependiente1"/>
        <w:spacing w:line="240" w:lineRule="auto"/>
        <w:jc w:val="center"/>
        <w:rPr>
          <w:rFonts w:ascii="Bookman Old Style" w:hAnsi="Bookman Old Style" w:cs="Bookman Old Style"/>
          <w:bCs/>
          <w:szCs w:val="24"/>
          <w:lang w:val="es-UY"/>
        </w:rPr>
      </w:pPr>
      <w:r w:rsidRPr="00AD5AC3">
        <w:rPr>
          <w:rFonts w:ascii="Bookman Old Style" w:hAnsi="Bookman Old Style" w:cs="Bookman Old Style"/>
          <w:bCs/>
          <w:szCs w:val="24"/>
          <w:lang w:val="es-UY"/>
        </w:rPr>
        <w:tab/>
      </w:r>
      <w:r w:rsidRPr="00AD5AC3">
        <w:rPr>
          <w:rFonts w:ascii="Bookman Old Style" w:hAnsi="Bookman Old Style" w:cs="Bookman Old Style"/>
          <w:bCs/>
          <w:szCs w:val="24"/>
          <w:lang w:val="es-UY"/>
        </w:rPr>
        <w:tab/>
      </w:r>
      <w:r w:rsidRPr="00AD5AC3">
        <w:rPr>
          <w:rFonts w:ascii="Bookman Old Style" w:hAnsi="Bookman Old Style" w:cs="Bookman Old Style"/>
          <w:bCs/>
          <w:szCs w:val="24"/>
          <w:lang w:val="es-UY"/>
        </w:rPr>
        <w:tab/>
      </w:r>
      <w:r w:rsidRPr="00AD5AC3">
        <w:rPr>
          <w:rFonts w:ascii="Bookman Old Style" w:hAnsi="Bookman Old Style" w:cs="Bookman Old Style"/>
          <w:bCs/>
          <w:szCs w:val="24"/>
          <w:lang w:val="es-UY"/>
        </w:rPr>
        <w:tab/>
      </w:r>
    </w:p>
    <w:p w:rsidR="00AD5AC3" w:rsidRPr="00AD5AC3" w:rsidRDefault="00AD5AC3" w:rsidP="00FA7CE7">
      <w:pPr>
        <w:pStyle w:val="Textoindependiente1"/>
        <w:spacing w:line="240" w:lineRule="auto"/>
        <w:jc w:val="center"/>
        <w:rPr>
          <w:rFonts w:ascii="Bookman Old Style" w:eastAsia="Bookman Old Style" w:hAnsi="Bookman Old Style" w:cs="Bookman Old Style"/>
          <w:bCs/>
          <w:szCs w:val="24"/>
          <w:lang w:val="es-UY"/>
        </w:rPr>
      </w:pPr>
      <w:r w:rsidRPr="00AD5AC3">
        <w:rPr>
          <w:rFonts w:ascii="Bookman Old Style" w:hAnsi="Bookman Old Style" w:cs="Bookman Old Style"/>
          <w:bCs/>
          <w:szCs w:val="24"/>
          <w:lang w:val="es-UY"/>
        </w:rPr>
        <w:tab/>
      </w:r>
      <w:r w:rsidRPr="00AD5AC3">
        <w:rPr>
          <w:rFonts w:ascii="Bookman Old Style" w:hAnsi="Bookman Old Style" w:cs="Bookman Old Style"/>
          <w:bCs/>
          <w:szCs w:val="24"/>
          <w:lang w:val="es-UY"/>
        </w:rPr>
        <w:tab/>
      </w:r>
      <w:r w:rsidRPr="00AD5AC3">
        <w:rPr>
          <w:rFonts w:ascii="Bookman Old Style" w:hAnsi="Bookman Old Style" w:cs="Bookman Old Style"/>
          <w:bCs/>
          <w:szCs w:val="24"/>
          <w:lang w:val="es-UY"/>
        </w:rPr>
        <w:tab/>
      </w:r>
      <w:r w:rsidRPr="00AD5AC3">
        <w:rPr>
          <w:rFonts w:ascii="Bookman Old Style" w:hAnsi="Bookman Old Style" w:cs="Bookman Old Style"/>
          <w:bCs/>
          <w:szCs w:val="24"/>
          <w:lang w:val="es-UY"/>
        </w:rPr>
        <w:tab/>
        <w:t xml:space="preserve">Montevideo,   </w:t>
      </w:r>
      <w:r w:rsidR="003C4F27">
        <w:rPr>
          <w:rFonts w:ascii="Bookman Old Style" w:hAnsi="Bookman Old Style" w:cs="Bookman Old Style"/>
          <w:bCs/>
          <w:szCs w:val="24"/>
          <w:lang w:val="es-UY"/>
        </w:rPr>
        <w:t>17</w:t>
      </w:r>
      <w:r w:rsidRPr="00AD5AC3">
        <w:rPr>
          <w:rFonts w:ascii="Bookman Old Style" w:hAnsi="Bookman Old Style" w:cs="Bookman Old Style"/>
          <w:bCs/>
          <w:szCs w:val="24"/>
          <w:lang w:val="es-UY"/>
        </w:rPr>
        <w:t xml:space="preserve"> </w:t>
      </w:r>
      <w:r w:rsidR="00857C50">
        <w:rPr>
          <w:rFonts w:ascii="Bookman Old Style" w:hAnsi="Bookman Old Style" w:cs="Bookman Old Style"/>
          <w:bCs/>
          <w:szCs w:val="24"/>
          <w:lang w:val="es-UY"/>
        </w:rPr>
        <w:t xml:space="preserve">   </w:t>
      </w:r>
      <w:r w:rsidRPr="00AD5AC3">
        <w:rPr>
          <w:rFonts w:ascii="Bookman Old Style" w:hAnsi="Bookman Old Style" w:cs="Bookman Old Style"/>
          <w:bCs/>
          <w:szCs w:val="24"/>
          <w:lang w:val="es-UY"/>
        </w:rPr>
        <w:t xml:space="preserve">de     </w:t>
      </w:r>
      <w:r w:rsidR="00DD07C2">
        <w:rPr>
          <w:rFonts w:ascii="Bookman Old Style" w:hAnsi="Bookman Old Style" w:cs="Bookman Old Style"/>
          <w:bCs/>
          <w:szCs w:val="24"/>
          <w:lang w:val="es-UY"/>
        </w:rPr>
        <w:t>julio</w:t>
      </w:r>
      <w:r w:rsidRPr="00AD5AC3">
        <w:rPr>
          <w:rFonts w:ascii="Bookman Old Style" w:hAnsi="Bookman Old Style" w:cs="Bookman Old Style"/>
          <w:bCs/>
          <w:szCs w:val="24"/>
          <w:lang w:val="es-UY"/>
        </w:rPr>
        <w:t xml:space="preserve">   de 2018.</w:t>
      </w:r>
    </w:p>
    <w:p w:rsidR="00AD5AC3" w:rsidRPr="00AD5AC3" w:rsidRDefault="00AD5AC3" w:rsidP="00FA7CE7">
      <w:pPr>
        <w:pStyle w:val="Textoindependiente1"/>
        <w:spacing w:line="240" w:lineRule="auto"/>
        <w:jc w:val="center"/>
        <w:rPr>
          <w:rFonts w:ascii="Bookman Old Style" w:hAnsi="Bookman Old Style" w:cs="Bookman Old Style"/>
          <w:bCs/>
          <w:szCs w:val="24"/>
          <w:lang w:val="es-UY"/>
        </w:rPr>
      </w:pPr>
      <w:r w:rsidRPr="00AD5AC3">
        <w:rPr>
          <w:rFonts w:ascii="Bookman Old Style" w:eastAsia="Bookman Old Style" w:hAnsi="Bookman Old Style" w:cs="Bookman Old Style"/>
          <w:bCs/>
          <w:szCs w:val="24"/>
          <w:lang w:val="es-UY"/>
        </w:rPr>
        <w:t xml:space="preserve">    </w:t>
      </w:r>
    </w:p>
    <w:p w:rsidR="00AD5AC3" w:rsidRPr="00AD5AC3" w:rsidRDefault="00AD5AC3" w:rsidP="00FA7CE7">
      <w:pPr>
        <w:pStyle w:val="Textoindependiente1"/>
        <w:spacing w:line="240" w:lineRule="auto"/>
        <w:jc w:val="center"/>
        <w:rPr>
          <w:rFonts w:ascii="Bookman Old Style" w:hAnsi="Bookman Old Style" w:cs="Bookman Old Style"/>
          <w:bCs/>
          <w:szCs w:val="24"/>
          <w:lang w:val="es-UY"/>
        </w:rPr>
      </w:pPr>
    </w:p>
    <w:p w:rsidR="00AD5AC3" w:rsidRPr="00AD5AC3" w:rsidRDefault="00AD5AC3" w:rsidP="00FA7CE7">
      <w:pPr>
        <w:pStyle w:val="Textoindependiente1"/>
        <w:spacing w:line="240" w:lineRule="auto"/>
        <w:jc w:val="center"/>
        <w:rPr>
          <w:rFonts w:ascii="Bookman Old Style" w:hAnsi="Bookman Old Style" w:cs="Bookman Old Style"/>
          <w:bCs/>
          <w:szCs w:val="24"/>
          <w:lang w:val="es-UY"/>
        </w:rPr>
      </w:pPr>
    </w:p>
    <w:p w:rsidR="00AD5AC3" w:rsidRPr="00AD5AC3" w:rsidRDefault="00AD5AC3" w:rsidP="00FA7CE7">
      <w:pPr>
        <w:pStyle w:val="Textoindependiente1"/>
        <w:spacing w:line="240" w:lineRule="auto"/>
        <w:jc w:val="center"/>
        <w:rPr>
          <w:rFonts w:ascii="Bookman Old Style" w:hAnsi="Bookman Old Style" w:cs="Bookman Old Style"/>
          <w:bCs/>
          <w:szCs w:val="24"/>
          <w:lang w:val="es-UY"/>
        </w:rPr>
      </w:pPr>
    </w:p>
    <w:p w:rsidR="00AD5AC3" w:rsidRPr="00AD5AC3" w:rsidRDefault="00AD5AC3" w:rsidP="00FA7CE7">
      <w:pPr>
        <w:pStyle w:val="Textoindependiente1"/>
        <w:spacing w:line="240" w:lineRule="auto"/>
        <w:jc w:val="center"/>
        <w:rPr>
          <w:rFonts w:ascii="Bookman Old Style" w:hAnsi="Bookman Old Style" w:cs="Bookman Old Style"/>
          <w:bCs/>
          <w:szCs w:val="24"/>
          <w:lang w:val="es-UY"/>
        </w:rPr>
      </w:pPr>
    </w:p>
    <w:p w:rsidR="00AD5AC3" w:rsidRPr="00AD5AC3" w:rsidRDefault="00AD5AC3" w:rsidP="00FA7CE7">
      <w:pPr>
        <w:pStyle w:val="Textoindependiente1"/>
        <w:spacing w:line="240" w:lineRule="auto"/>
        <w:jc w:val="center"/>
        <w:rPr>
          <w:rFonts w:ascii="Bookman Old Style" w:hAnsi="Bookman Old Style" w:cs="Bookman Old Style"/>
          <w:bCs/>
          <w:szCs w:val="24"/>
          <w:lang w:val="es-UY"/>
        </w:rPr>
      </w:pPr>
      <w:r w:rsidRPr="00AD5AC3">
        <w:rPr>
          <w:rFonts w:ascii="Bookman Old Style" w:eastAsia="Bookman Old Style" w:hAnsi="Bookman Old Style" w:cs="Bookman Old Style"/>
          <w:bCs/>
          <w:szCs w:val="24"/>
          <w:lang w:val="es-UY"/>
        </w:rPr>
        <w:t xml:space="preserve">    </w:t>
      </w:r>
    </w:p>
    <w:p w:rsidR="00AD5AC3" w:rsidRPr="00AD5AC3" w:rsidRDefault="00AD5AC3" w:rsidP="00FA7CE7">
      <w:pPr>
        <w:pStyle w:val="Textoindependiente1"/>
        <w:spacing w:line="240" w:lineRule="auto"/>
        <w:jc w:val="center"/>
        <w:rPr>
          <w:rFonts w:ascii="Bookman Old Style" w:hAnsi="Bookman Old Style" w:cs="Bookman Old Style"/>
          <w:bCs/>
          <w:szCs w:val="24"/>
          <w:lang w:val="es-UY"/>
        </w:rPr>
      </w:pPr>
      <w:r w:rsidRPr="00AD5AC3">
        <w:rPr>
          <w:rFonts w:ascii="Bookman Old Style" w:hAnsi="Bookman Old Style" w:cs="Bookman Old Style"/>
          <w:bCs/>
          <w:szCs w:val="24"/>
          <w:lang w:val="es-UY"/>
        </w:rPr>
        <w:t xml:space="preserve">En la fecha la empresa……………………………..……. realizó la vista </w:t>
      </w:r>
    </w:p>
    <w:p w:rsidR="00AD5AC3" w:rsidRPr="00AD5AC3" w:rsidRDefault="00AD5AC3" w:rsidP="00FA7CE7">
      <w:pPr>
        <w:pStyle w:val="Textoindependiente1"/>
        <w:spacing w:line="240" w:lineRule="auto"/>
        <w:jc w:val="center"/>
        <w:rPr>
          <w:rFonts w:ascii="Bookman Old Style" w:hAnsi="Bookman Old Style" w:cs="Bookman Old Style"/>
          <w:bCs/>
          <w:szCs w:val="24"/>
          <w:lang w:val="es-UY"/>
        </w:rPr>
      </w:pPr>
    </w:p>
    <w:p w:rsidR="00AD5AC3" w:rsidRPr="00AD5AC3" w:rsidRDefault="00AD5AC3" w:rsidP="00FA7CE7">
      <w:pPr>
        <w:pStyle w:val="Textoindependiente1"/>
        <w:spacing w:line="240" w:lineRule="auto"/>
        <w:jc w:val="center"/>
        <w:rPr>
          <w:rFonts w:ascii="Bookman Old Style" w:eastAsia="Bookman Old Style" w:hAnsi="Bookman Old Style" w:cs="Bookman Old Style"/>
          <w:bCs/>
          <w:szCs w:val="24"/>
          <w:lang w:val="es-UY"/>
        </w:rPr>
      </w:pPr>
      <w:r w:rsidRPr="00AD5AC3">
        <w:rPr>
          <w:rFonts w:ascii="Bookman Old Style" w:hAnsi="Bookman Old Style" w:cs="Bookman Old Style"/>
          <w:bCs/>
          <w:szCs w:val="24"/>
          <w:lang w:val="es-UY"/>
        </w:rPr>
        <w:t>Correspondiente al llamado de la Licitación Abreviada  Nº    /2018</w:t>
      </w:r>
    </w:p>
    <w:p w:rsidR="00AD5AC3" w:rsidRPr="00AD5AC3" w:rsidRDefault="00AD5AC3" w:rsidP="00FA7CE7">
      <w:pPr>
        <w:pStyle w:val="Textoindependiente1"/>
        <w:spacing w:line="240" w:lineRule="auto"/>
        <w:jc w:val="center"/>
        <w:rPr>
          <w:rFonts w:ascii="Bookman Old Style" w:eastAsia="Bookman Old Style" w:hAnsi="Bookman Old Style" w:cs="Bookman Old Style"/>
          <w:bCs/>
          <w:szCs w:val="24"/>
          <w:lang w:val="es-UY"/>
        </w:rPr>
      </w:pPr>
      <w:r w:rsidRPr="00AD5AC3">
        <w:rPr>
          <w:rFonts w:ascii="Bookman Old Style" w:eastAsia="Bookman Old Style" w:hAnsi="Bookman Old Style" w:cs="Bookman Old Style"/>
          <w:bCs/>
          <w:szCs w:val="24"/>
          <w:lang w:val="es-UY"/>
        </w:rPr>
        <w:t xml:space="preserve">    </w:t>
      </w:r>
    </w:p>
    <w:p w:rsidR="00AD5AC3" w:rsidRPr="00AD5AC3" w:rsidRDefault="00AD5AC3" w:rsidP="00FA7CE7">
      <w:pPr>
        <w:pStyle w:val="Textoindependiente1"/>
        <w:spacing w:line="240" w:lineRule="auto"/>
        <w:jc w:val="center"/>
        <w:rPr>
          <w:rFonts w:ascii="Bookman Old Style" w:eastAsia="Bookman Old Style" w:hAnsi="Bookman Old Style" w:cs="Bookman Old Style"/>
          <w:bCs/>
          <w:szCs w:val="24"/>
          <w:lang w:val="es-UY"/>
        </w:rPr>
      </w:pPr>
      <w:r w:rsidRPr="00AD5AC3">
        <w:rPr>
          <w:rFonts w:ascii="Bookman Old Style" w:eastAsia="Bookman Old Style" w:hAnsi="Bookman Old Style" w:cs="Bookman Old Style"/>
          <w:bCs/>
          <w:szCs w:val="24"/>
          <w:lang w:val="es-UY"/>
        </w:rPr>
        <w:t xml:space="preserve">    </w:t>
      </w:r>
    </w:p>
    <w:p w:rsidR="00AD5AC3" w:rsidRPr="00AD5AC3" w:rsidRDefault="00AD5AC3" w:rsidP="00FA7CE7">
      <w:pPr>
        <w:pStyle w:val="Textoindependiente1"/>
        <w:spacing w:line="240" w:lineRule="auto"/>
        <w:jc w:val="center"/>
        <w:rPr>
          <w:rFonts w:ascii="Bookman Old Style" w:eastAsia="Bookman Old Style" w:hAnsi="Bookman Old Style" w:cs="Bookman Old Style"/>
          <w:bCs/>
          <w:szCs w:val="24"/>
          <w:lang w:val="es-UY"/>
        </w:rPr>
      </w:pPr>
      <w:r w:rsidRPr="00AD5AC3">
        <w:rPr>
          <w:rFonts w:ascii="Bookman Old Style" w:eastAsia="Bookman Old Style" w:hAnsi="Bookman Old Style" w:cs="Bookman Old Style"/>
          <w:bCs/>
          <w:szCs w:val="24"/>
          <w:lang w:val="es-UY"/>
        </w:rPr>
        <w:t xml:space="preserve">    </w:t>
      </w:r>
    </w:p>
    <w:p w:rsidR="00AD5AC3" w:rsidRPr="00AD5AC3" w:rsidRDefault="00AD5AC3" w:rsidP="00FA7CE7">
      <w:pPr>
        <w:pStyle w:val="Textoindependiente1"/>
        <w:spacing w:line="240" w:lineRule="auto"/>
        <w:jc w:val="center"/>
        <w:rPr>
          <w:rFonts w:ascii="Bookman Old Style" w:hAnsi="Bookman Old Style" w:cs="Bookman Old Style"/>
          <w:bCs/>
          <w:szCs w:val="24"/>
          <w:lang w:val="es-UY"/>
        </w:rPr>
      </w:pPr>
      <w:r w:rsidRPr="00AD5AC3">
        <w:rPr>
          <w:rFonts w:ascii="Bookman Old Style" w:eastAsia="Bookman Old Style" w:hAnsi="Bookman Old Style" w:cs="Bookman Old Style"/>
          <w:bCs/>
          <w:szCs w:val="24"/>
          <w:lang w:val="es-UY"/>
        </w:rPr>
        <w:t xml:space="preserve">    </w:t>
      </w:r>
    </w:p>
    <w:p w:rsidR="00AD5AC3" w:rsidRPr="00AD5AC3" w:rsidRDefault="00AD5AC3" w:rsidP="00FA7CE7">
      <w:pPr>
        <w:pStyle w:val="Textoindependiente1"/>
        <w:spacing w:line="240" w:lineRule="auto"/>
        <w:jc w:val="left"/>
        <w:rPr>
          <w:rFonts w:ascii="Bookman Old Style" w:eastAsia="Bookman Old Style" w:hAnsi="Bookman Old Style" w:cs="Bookman Old Style"/>
          <w:bCs/>
          <w:szCs w:val="24"/>
          <w:lang w:val="es-UY"/>
        </w:rPr>
      </w:pPr>
      <w:proofErr w:type="gramStart"/>
      <w:r w:rsidRPr="00AD5AC3">
        <w:rPr>
          <w:rFonts w:ascii="Bookman Old Style" w:hAnsi="Bookman Old Style" w:cs="Bookman Old Style"/>
          <w:bCs/>
          <w:szCs w:val="24"/>
          <w:lang w:val="es-UY"/>
        </w:rPr>
        <w:t>Firma …</w:t>
      </w:r>
      <w:proofErr w:type="gramEnd"/>
      <w:r w:rsidRPr="00AD5AC3">
        <w:rPr>
          <w:rFonts w:ascii="Bookman Old Style" w:hAnsi="Bookman Old Style" w:cs="Bookman Old Style"/>
          <w:bCs/>
          <w:szCs w:val="24"/>
          <w:lang w:val="es-UY"/>
        </w:rPr>
        <w:t>………………………………………</w:t>
      </w: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r w:rsidRPr="00AD5AC3">
        <w:rPr>
          <w:rFonts w:ascii="Bookman Old Style" w:eastAsia="Bookman Old Style" w:hAnsi="Bookman Old Style" w:cs="Bookman Old Style"/>
          <w:bCs/>
          <w:szCs w:val="24"/>
          <w:lang w:val="es-UY"/>
        </w:rPr>
        <w:t xml:space="preserve">    </w:t>
      </w:r>
    </w:p>
    <w:p w:rsidR="00AD5AC3" w:rsidRPr="00AD5AC3" w:rsidRDefault="00AD5AC3" w:rsidP="00FA7CE7">
      <w:pPr>
        <w:pStyle w:val="Textoindependiente1"/>
        <w:spacing w:line="240" w:lineRule="auto"/>
        <w:jc w:val="left"/>
        <w:rPr>
          <w:rFonts w:ascii="Bookman Old Style" w:eastAsia="Bookman Old Style" w:hAnsi="Bookman Old Style" w:cs="Bookman Old Style"/>
          <w:bCs/>
          <w:szCs w:val="24"/>
          <w:lang w:val="es-UY"/>
        </w:rPr>
      </w:pPr>
      <w:proofErr w:type="gramStart"/>
      <w:r w:rsidRPr="00AD5AC3">
        <w:rPr>
          <w:rFonts w:ascii="Bookman Old Style" w:hAnsi="Bookman Old Style" w:cs="Bookman Old Style"/>
          <w:bCs/>
          <w:szCs w:val="24"/>
          <w:lang w:val="es-UY"/>
        </w:rPr>
        <w:t>Aclaración …</w:t>
      </w:r>
      <w:proofErr w:type="gramEnd"/>
      <w:r w:rsidRPr="00AD5AC3">
        <w:rPr>
          <w:rFonts w:ascii="Bookman Old Style" w:hAnsi="Bookman Old Style" w:cs="Bookman Old Style"/>
          <w:bCs/>
          <w:szCs w:val="24"/>
          <w:lang w:val="es-UY"/>
        </w:rPr>
        <w:t>………………………………………</w:t>
      </w: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r w:rsidRPr="00AD5AC3">
        <w:rPr>
          <w:rFonts w:ascii="Bookman Old Style" w:eastAsia="Bookman Old Style" w:hAnsi="Bookman Old Style" w:cs="Bookman Old Style"/>
          <w:bCs/>
          <w:szCs w:val="24"/>
          <w:lang w:val="es-UY"/>
        </w:rPr>
        <w:t xml:space="preserve">    </w:t>
      </w:r>
    </w:p>
    <w:p w:rsidR="00AD5AC3" w:rsidRPr="00AD5AC3" w:rsidRDefault="00AD5AC3" w:rsidP="00FA7CE7">
      <w:pPr>
        <w:pStyle w:val="Textoindependiente1"/>
        <w:spacing w:line="240" w:lineRule="auto"/>
        <w:jc w:val="left"/>
        <w:rPr>
          <w:rFonts w:ascii="Bookman Old Style" w:eastAsia="Bookman Old Style" w:hAnsi="Bookman Old Style" w:cs="Bookman Old Style"/>
          <w:bCs/>
          <w:szCs w:val="24"/>
          <w:lang w:val="es-UY"/>
        </w:rPr>
      </w:pPr>
      <w:proofErr w:type="gramStart"/>
      <w:r w:rsidRPr="00AD5AC3">
        <w:rPr>
          <w:rFonts w:ascii="Bookman Old Style" w:hAnsi="Bookman Old Style" w:cs="Bookman Old Style"/>
          <w:bCs/>
          <w:szCs w:val="24"/>
          <w:lang w:val="es-UY"/>
        </w:rPr>
        <w:t>Email …</w:t>
      </w:r>
      <w:proofErr w:type="gramEnd"/>
      <w:r w:rsidRPr="00AD5AC3">
        <w:rPr>
          <w:rFonts w:ascii="Bookman Old Style" w:hAnsi="Bookman Old Style" w:cs="Bookman Old Style"/>
          <w:bCs/>
          <w:szCs w:val="24"/>
          <w:lang w:val="es-UY"/>
        </w:rPr>
        <w:t>………………………………………</w:t>
      </w:r>
    </w:p>
    <w:p w:rsidR="00AD5AC3" w:rsidRPr="00AD5AC3" w:rsidRDefault="00AD5AC3" w:rsidP="00FA7CE7">
      <w:pPr>
        <w:pStyle w:val="Textoindependiente1"/>
        <w:spacing w:line="240" w:lineRule="auto"/>
        <w:jc w:val="left"/>
        <w:rPr>
          <w:rFonts w:ascii="Bookman Old Style" w:eastAsia="Bookman Old Style" w:hAnsi="Bookman Old Style" w:cs="Bookman Old Style"/>
          <w:bCs/>
          <w:szCs w:val="24"/>
          <w:lang w:val="es-UY"/>
        </w:rPr>
      </w:pPr>
      <w:r w:rsidRPr="00AD5AC3">
        <w:rPr>
          <w:rFonts w:ascii="Bookman Old Style" w:eastAsia="Bookman Old Style" w:hAnsi="Bookman Old Style" w:cs="Bookman Old Style"/>
          <w:bCs/>
          <w:szCs w:val="24"/>
          <w:lang w:val="es-UY"/>
        </w:rPr>
        <w:t xml:space="preserve">    </w:t>
      </w:r>
    </w:p>
    <w:p w:rsidR="00AD5AC3" w:rsidRPr="00AD5AC3" w:rsidRDefault="00AD5AC3" w:rsidP="00FA7CE7">
      <w:pPr>
        <w:pStyle w:val="Textoindependiente1"/>
        <w:spacing w:line="240" w:lineRule="auto"/>
        <w:jc w:val="left"/>
        <w:rPr>
          <w:rFonts w:ascii="Bookman Old Style" w:eastAsia="Bookman Old Style" w:hAnsi="Bookman Old Style" w:cs="Bookman Old Style"/>
          <w:bCs/>
          <w:szCs w:val="24"/>
          <w:lang w:val="es-UY"/>
        </w:rPr>
      </w:pPr>
      <w:r w:rsidRPr="00AD5AC3">
        <w:rPr>
          <w:rFonts w:ascii="Bookman Old Style" w:eastAsia="Bookman Old Style" w:hAnsi="Bookman Old Style" w:cs="Bookman Old Style"/>
          <w:bCs/>
          <w:szCs w:val="24"/>
          <w:lang w:val="es-UY"/>
        </w:rPr>
        <w:t xml:space="preserve">    </w:t>
      </w: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r w:rsidRPr="00AD5AC3">
        <w:rPr>
          <w:rFonts w:ascii="Bookman Old Style" w:eastAsia="Bookman Old Style" w:hAnsi="Bookman Old Style" w:cs="Bookman Old Style"/>
          <w:bCs/>
          <w:szCs w:val="24"/>
          <w:lang w:val="es-UY"/>
        </w:rPr>
        <w:t xml:space="preserve">    </w:t>
      </w: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r w:rsidRPr="00AD5AC3">
        <w:rPr>
          <w:rFonts w:ascii="Bookman Old Style" w:hAnsi="Bookman Old Style" w:cs="Bookman Old Style"/>
          <w:bCs/>
          <w:szCs w:val="24"/>
          <w:lang w:val="es-UY"/>
        </w:rPr>
        <w:t>Firma del Funcionario del Poder Judicial</w:t>
      </w: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r w:rsidRPr="00AD5AC3">
        <w:rPr>
          <w:rFonts w:ascii="Bookman Old Style" w:hAnsi="Bookman Old Style" w:cs="Bookman Old Style"/>
          <w:bCs/>
          <w:szCs w:val="24"/>
          <w:lang w:val="es-UY"/>
        </w:rPr>
        <w:t>Aclaración…………………………</w:t>
      </w:r>
    </w:p>
    <w:p w:rsidR="00AD5AC3" w:rsidRPr="00AD5AC3" w:rsidRDefault="00AD5AC3" w:rsidP="00FA7CE7">
      <w:pPr>
        <w:pStyle w:val="Textoindependiente1"/>
        <w:spacing w:line="240" w:lineRule="auto"/>
        <w:jc w:val="left"/>
        <w:rPr>
          <w:rFonts w:ascii="Bookman Old Style" w:hAnsi="Bookman Old Style" w:cs="Bookman Old Style"/>
          <w:bCs/>
          <w:szCs w:val="24"/>
          <w:lang w:val="es-UY"/>
        </w:rPr>
      </w:pPr>
    </w:p>
    <w:p w:rsidR="00AD5AC3" w:rsidRPr="00AD5AC3" w:rsidRDefault="00AD5AC3" w:rsidP="00FA7CE7">
      <w:pPr>
        <w:pStyle w:val="Textoindependiente1"/>
        <w:spacing w:line="240" w:lineRule="auto"/>
        <w:jc w:val="center"/>
        <w:rPr>
          <w:rFonts w:ascii="Bookman Old Style" w:hAnsi="Bookman Old Style" w:cs="Bookman Old Style"/>
          <w:b/>
          <w:bCs/>
          <w:szCs w:val="24"/>
          <w:lang w:val="es-UY"/>
        </w:rPr>
      </w:pPr>
    </w:p>
    <w:p w:rsidR="00AD5AC3" w:rsidRPr="00AD5AC3" w:rsidRDefault="00AD5AC3" w:rsidP="00FA7CE7">
      <w:pPr>
        <w:rPr>
          <w:rFonts w:ascii="Bookman Old Style" w:hAnsi="Bookman Old Style"/>
          <w:szCs w:val="24"/>
        </w:rPr>
      </w:pPr>
    </w:p>
    <w:p w:rsidR="00C2560E" w:rsidRPr="00AD5AC3" w:rsidRDefault="00C2560E" w:rsidP="00FA7CE7">
      <w:pPr>
        <w:rPr>
          <w:rFonts w:ascii="Bookman Old Style" w:hAnsi="Bookman Old Style"/>
          <w:szCs w:val="24"/>
        </w:rPr>
      </w:pPr>
    </w:p>
    <w:sectPr w:rsidR="00C2560E" w:rsidRPr="00AD5AC3" w:rsidSect="0054065B">
      <w:pgSz w:w="11906" w:h="16838"/>
      <w:pgMar w:top="2155" w:right="1021" w:bottom="680" w:left="2552"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0AE7D60"/>
    <w:name w:val="WW8Num2"/>
    <w:lvl w:ilvl="0">
      <w:start w:val="1"/>
      <w:numFmt w:val="bullet"/>
      <w:lvlText w:val=""/>
      <w:lvlJc w:val="left"/>
      <w:pPr>
        <w:tabs>
          <w:tab w:val="num" w:pos="0"/>
        </w:tabs>
        <w:ind w:left="432" w:hanging="432"/>
      </w:pPr>
      <w:rPr>
        <w:rFonts w:ascii="Bookman Old Style" w:hAnsi="Bookman Old Style" w:cs="Bookman Old Style" w:hint="default"/>
        <w:b/>
        <w:bCs/>
        <w:color w:val="FF0000"/>
        <w:sz w:val="22"/>
        <w:szCs w:val="22"/>
        <w:lang w:val="es-UY"/>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Wingdings" w:hAnsi="Wingdings" w:cs="Wingdings"/>
        <w:spacing w:val="-3"/>
        <w:sz w:val="22"/>
        <w:szCs w:val="22"/>
        <w:lang w:val="es-UY"/>
      </w:rPr>
    </w:lvl>
    <w:lvl w:ilvl="1">
      <w:start w:val="1"/>
      <w:numFmt w:val="bullet"/>
      <w:lvlText w:val=""/>
      <w:lvlJc w:val="left"/>
      <w:pPr>
        <w:tabs>
          <w:tab w:val="num" w:pos="1080"/>
        </w:tabs>
        <w:ind w:left="1080" w:hanging="360"/>
      </w:pPr>
      <w:rPr>
        <w:rFonts w:ascii="Wingdings" w:hAnsi="Wingdings" w:cs="Wingdings"/>
        <w:spacing w:val="-3"/>
        <w:sz w:val="22"/>
        <w:szCs w:val="22"/>
        <w:lang w:val="es-UY"/>
      </w:rPr>
    </w:lvl>
    <w:lvl w:ilvl="2">
      <w:start w:val="1"/>
      <w:numFmt w:val="bullet"/>
      <w:lvlText w:val=""/>
      <w:lvlJc w:val="left"/>
      <w:pPr>
        <w:tabs>
          <w:tab w:val="num" w:pos="1440"/>
        </w:tabs>
        <w:ind w:left="1440" w:hanging="360"/>
      </w:pPr>
      <w:rPr>
        <w:rFonts w:ascii="Wingdings" w:hAnsi="Wingdings" w:cs="Wingdings"/>
        <w:spacing w:val="-3"/>
        <w:sz w:val="22"/>
        <w:szCs w:val="22"/>
        <w:lang w:val="es-UY"/>
      </w:rPr>
    </w:lvl>
    <w:lvl w:ilvl="3">
      <w:start w:val="1"/>
      <w:numFmt w:val="bullet"/>
      <w:lvlText w:val=""/>
      <w:lvlJc w:val="left"/>
      <w:pPr>
        <w:tabs>
          <w:tab w:val="num" w:pos="1800"/>
        </w:tabs>
        <w:ind w:left="1800" w:hanging="360"/>
      </w:pPr>
      <w:rPr>
        <w:rFonts w:ascii="Wingdings" w:hAnsi="Wingdings" w:cs="Wingdings"/>
        <w:spacing w:val="-3"/>
        <w:sz w:val="22"/>
        <w:szCs w:val="22"/>
        <w:lang w:val="es-UY"/>
      </w:rPr>
    </w:lvl>
    <w:lvl w:ilvl="4">
      <w:start w:val="1"/>
      <w:numFmt w:val="bullet"/>
      <w:lvlText w:val=""/>
      <w:lvlJc w:val="left"/>
      <w:pPr>
        <w:tabs>
          <w:tab w:val="num" w:pos="2160"/>
        </w:tabs>
        <w:ind w:left="2160" w:hanging="360"/>
      </w:pPr>
      <w:rPr>
        <w:rFonts w:ascii="Wingdings" w:hAnsi="Wingdings" w:cs="Wingdings"/>
        <w:spacing w:val="-3"/>
        <w:sz w:val="22"/>
        <w:szCs w:val="22"/>
        <w:lang w:val="es-UY"/>
      </w:rPr>
    </w:lvl>
    <w:lvl w:ilvl="5">
      <w:start w:val="1"/>
      <w:numFmt w:val="bullet"/>
      <w:lvlText w:val=""/>
      <w:lvlJc w:val="left"/>
      <w:pPr>
        <w:tabs>
          <w:tab w:val="num" w:pos="2520"/>
        </w:tabs>
        <w:ind w:left="2520" w:hanging="360"/>
      </w:pPr>
      <w:rPr>
        <w:rFonts w:ascii="Wingdings" w:hAnsi="Wingdings" w:cs="Wingdings"/>
        <w:spacing w:val="-3"/>
        <w:sz w:val="22"/>
        <w:szCs w:val="22"/>
        <w:lang w:val="es-UY"/>
      </w:rPr>
    </w:lvl>
    <w:lvl w:ilvl="6">
      <w:start w:val="1"/>
      <w:numFmt w:val="bullet"/>
      <w:lvlText w:val=""/>
      <w:lvlJc w:val="left"/>
      <w:pPr>
        <w:tabs>
          <w:tab w:val="num" w:pos="2880"/>
        </w:tabs>
        <w:ind w:left="2880" w:hanging="360"/>
      </w:pPr>
      <w:rPr>
        <w:rFonts w:ascii="Wingdings" w:hAnsi="Wingdings" w:cs="Wingdings"/>
        <w:spacing w:val="-3"/>
        <w:sz w:val="22"/>
        <w:szCs w:val="22"/>
        <w:lang w:val="es-UY"/>
      </w:rPr>
    </w:lvl>
    <w:lvl w:ilvl="7">
      <w:start w:val="1"/>
      <w:numFmt w:val="bullet"/>
      <w:lvlText w:val=""/>
      <w:lvlJc w:val="left"/>
      <w:pPr>
        <w:tabs>
          <w:tab w:val="num" w:pos="3240"/>
        </w:tabs>
        <w:ind w:left="3240" w:hanging="360"/>
      </w:pPr>
      <w:rPr>
        <w:rFonts w:ascii="Wingdings" w:hAnsi="Wingdings" w:cs="Wingdings"/>
        <w:spacing w:val="-3"/>
        <w:sz w:val="22"/>
        <w:szCs w:val="22"/>
        <w:lang w:val="es-UY"/>
      </w:rPr>
    </w:lvl>
    <w:lvl w:ilvl="8">
      <w:start w:val="1"/>
      <w:numFmt w:val="bullet"/>
      <w:lvlText w:val=""/>
      <w:lvlJc w:val="left"/>
      <w:pPr>
        <w:tabs>
          <w:tab w:val="num" w:pos="3600"/>
        </w:tabs>
        <w:ind w:left="3600" w:hanging="360"/>
      </w:pPr>
      <w:rPr>
        <w:rFonts w:ascii="Wingdings" w:hAnsi="Wingdings" w:cs="Wingdings"/>
        <w:spacing w:val="-3"/>
        <w:sz w:val="22"/>
        <w:szCs w:val="22"/>
        <w:lang w:val="es-UY"/>
      </w:rPr>
    </w:lvl>
  </w:abstractNum>
  <w:abstractNum w:abstractNumId="2">
    <w:nsid w:val="00000007"/>
    <w:multiLevelType w:val="multilevel"/>
    <w:tmpl w:val="00000007"/>
    <w:name w:val="WW8Num6"/>
    <w:lvl w:ilvl="0">
      <w:start w:val="1"/>
      <w:numFmt w:val="bullet"/>
      <w:lvlText w:val=""/>
      <w:lvlJc w:val="left"/>
      <w:pPr>
        <w:tabs>
          <w:tab w:val="num" w:pos="1070"/>
        </w:tabs>
        <w:ind w:left="1070" w:hanging="360"/>
      </w:pPr>
      <w:rPr>
        <w:rFonts w:ascii="Wingdings" w:hAnsi="Wingdings" w:cs="Wingdings"/>
        <w:color w:val="FF0000"/>
        <w:sz w:val="22"/>
        <w:szCs w:val="22"/>
        <w:lang w:val="es-UY" w:eastAsia="es-ES" w:bidi="es-ES"/>
      </w:rPr>
    </w:lvl>
    <w:lvl w:ilvl="1">
      <w:start w:val="1"/>
      <w:numFmt w:val="decimal"/>
      <w:lvlText w:val="%2."/>
      <w:lvlJc w:val="left"/>
      <w:pPr>
        <w:tabs>
          <w:tab w:val="num" w:pos="1430"/>
        </w:tabs>
        <w:ind w:left="1430" w:hanging="360"/>
      </w:pPr>
      <w:rPr>
        <w:rFonts w:ascii="Wingdings" w:eastAsia="Bookman Old Style" w:hAnsi="Wingdings" w:cs="Wingdings"/>
        <w:color w:val="FF0000"/>
        <w:sz w:val="22"/>
        <w:szCs w:val="22"/>
        <w:lang w:val="es-UY" w:eastAsia="es-ES" w:bidi="es-ES"/>
      </w:rPr>
    </w:lvl>
    <w:lvl w:ilvl="2">
      <w:start w:val="1"/>
      <w:numFmt w:val="decimal"/>
      <w:lvlText w:val="%3."/>
      <w:lvlJc w:val="left"/>
      <w:pPr>
        <w:tabs>
          <w:tab w:val="num" w:pos="1790"/>
        </w:tabs>
        <w:ind w:left="1790" w:hanging="360"/>
      </w:pPr>
      <w:rPr>
        <w:rFonts w:ascii="Wingdings" w:eastAsia="Bookman Old Style" w:hAnsi="Wingdings" w:cs="Wingdings"/>
        <w:color w:val="FF0000"/>
        <w:sz w:val="22"/>
        <w:szCs w:val="22"/>
        <w:lang w:val="es-UY" w:eastAsia="es-ES" w:bidi="es-ES"/>
      </w:rPr>
    </w:lvl>
    <w:lvl w:ilvl="3">
      <w:start w:val="1"/>
      <w:numFmt w:val="decimal"/>
      <w:lvlText w:val="%4."/>
      <w:lvlJc w:val="left"/>
      <w:pPr>
        <w:tabs>
          <w:tab w:val="num" w:pos="2150"/>
        </w:tabs>
        <w:ind w:left="2150" w:hanging="360"/>
      </w:pPr>
      <w:rPr>
        <w:rFonts w:ascii="Wingdings" w:eastAsia="Bookman Old Style" w:hAnsi="Wingdings" w:cs="Wingdings"/>
        <w:color w:val="FF0000"/>
        <w:sz w:val="22"/>
        <w:szCs w:val="22"/>
        <w:lang w:val="es-UY" w:eastAsia="es-ES" w:bidi="es-ES"/>
      </w:rPr>
    </w:lvl>
    <w:lvl w:ilvl="4">
      <w:start w:val="1"/>
      <w:numFmt w:val="decimal"/>
      <w:lvlText w:val="%5."/>
      <w:lvlJc w:val="left"/>
      <w:pPr>
        <w:tabs>
          <w:tab w:val="num" w:pos="2510"/>
        </w:tabs>
        <w:ind w:left="2510" w:hanging="360"/>
      </w:pPr>
      <w:rPr>
        <w:rFonts w:ascii="Wingdings" w:eastAsia="Bookman Old Style" w:hAnsi="Wingdings" w:cs="Wingdings"/>
        <w:color w:val="FF0000"/>
        <w:sz w:val="22"/>
        <w:szCs w:val="22"/>
        <w:lang w:val="es-UY" w:eastAsia="es-ES" w:bidi="es-ES"/>
      </w:rPr>
    </w:lvl>
    <w:lvl w:ilvl="5">
      <w:start w:val="1"/>
      <w:numFmt w:val="decimal"/>
      <w:lvlText w:val="%6."/>
      <w:lvlJc w:val="left"/>
      <w:pPr>
        <w:tabs>
          <w:tab w:val="num" w:pos="2870"/>
        </w:tabs>
        <w:ind w:left="2870" w:hanging="360"/>
      </w:pPr>
      <w:rPr>
        <w:rFonts w:ascii="Wingdings" w:eastAsia="Bookman Old Style" w:hAnsi="Wingdings" w:cs="Wingdings"/>
        <w:color w:val="FF0000"/>
        <w:sz w:val="22"/>
        <w:szCs w:val="22"/>
        <w:lang w:val="es-UY" w:eastAsia="es-ES" w:bidi="es-ES"/>
      </w:rPr>
    </w:lvl>
    <w:lvl w:ilvl="6">
      <w:start w:val="1"/>
      <w:numFmt w:val="decimal"/>
      <w:lvlText w:val="%7."/>
      <w:lvlJc w:val="left"/>
      <w:pPr>
        <w:tabs>
          <w:tab w:val="num" w:pos="3230"/>
        </w:tabs>
        <w:ind w:left="3230" w:hanging="360"/>
      </w:pPr>
      <w:rPr>
        <w:rFonts w:ascii="Wingdings" w:eastAsia="Bookman Old Style" w:hAnsi="Wingdings" w:cs="Wingdings"/>
        <w:color w:val="FF0000"/>
        <w:sz w:val="22"/>
        <w:szCs w:val="22"/>
        <w:lang w:val="es-UY" w:eastAsia="es-ES" w:bidi="es-ES"/>
      </w:rPr>
    </w:lvl>
    <w:lvl w:ilvl="7">
      <w:start w:val="1"/>
      <w:numFmt w:val="decimal"/>
      <w:lvlText w:val="%8."/>
      <w:lvlJc w:val="left"/>
      <w:pPr>
        <w:tabs>
          <w:tab w:val="num" w:pos="3590"/>
        </w:tabs>
        <w:ind w:left="3590" w:hanging="360"/>
      </w:pPr>
      <w:rPr>
        <w:rFonts w:ascii="Wingdings" w:eastAsia="Bookman Old Style" w:hAnsi="Wingdings" w:cs="Wingdings"/>
        <w:color w:val="FF0000"/>
        <w:sz w:val="22"/>
        <w:szCs w:val="22"/>
        <w:lang w:val="es-UY" w:eastAsia="es-ES" w:bidi="es-ES"/>
      </w:rPr>
    </w:lvl>
    <w:lvl w:ilvl="8">
      <w:start w:val="1"/>
      <w:numFmt w:val="decimal"/>
      <w:lvlText w:val="%9."/>
      <w:lvlJc w:val="left"/>
      <w:pPr>
        <w:tabs>
          <w:tab w:val="num" w:pos="3950"/>
        </w:tabs>
        <w:ind w:left="3950" w:hanging="360"/>
      </w:pPr>
      <w:rPr>
        <w:rFonts w:ascii="Wingdings" w:eastAsia="Bookman Old Style" w:hAnsi="Wingdings" w:cs="Wingdings"/>
        <w:color w:val="FF0000"/>
        <w:sz w:val="22"/>
        <w:szCs w:val="22"/>
        <w:lang w:val="es-UY" w:eastAsia="es-ES" w:bidi="es-ES"/>
      </w:rPr>
    </w:lvl>
  </w:abstractNum>
  <w:abstractNum w:abstractNumId="3">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00"/>
      <w:numFmt w:val="lowerRoman"/>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D948D6"/>
    <w:multiLevelType w:val="hybridMultilevel"/>
    <w:tmpl w:val="3B1E4F46"/>
    <w:lvl w:ilvl="0" w:tplc="D87E079C">
      <w:numFmt w:val="bullet"/>
      <w:lvlText w:val="-"/>
      <w:lvlJc w:val="left"/>
      <w:pPr>
        <w:ind w:left="720" w:hanging="360"/>
      </w:pPr>
      <w:rPr>
        <w:rFonts w:ascii="Bookman Old Style" w:eastAsia="Bookman Old Style" w:hAnsi="Bookman Old Style" w:cs="Bookman Old Style"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454D6A38"/>
    <w:multiLevelType w:val="multilevel"/>
    <w:tmpl w:val="B666F05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nsid w:val="4928569B"/>
    <w:multiLevelType w:val="hybridMultilevel"/>
    <w:tmpl w:val="92E046C8"/>
    <w:lvl w:ilvl="0" w:tplc="E5581C86">
      <w:start w:val="1"/>
      <w:numFmt w:val="upperLetter"/>
      <w:lvlText w:val="%1)"/>
      <w:lvlJc w:val="left"/>
      <w:pPr>
        <w:ind w:left="932" w:hanging="360"/>
      </w:pPr>
      <w:rPr>
        <w:rFonts w:hint="default"/>
        <w:b/>
      </w:rPr>
    </w:lvl>
    <w:lvl w:ilvl="1" w:tplc="0C0A0019" w:tentative="1">
      <w:start w:val="1"/>
      <w:numFmt w:val="lowerLetter"/>
      <w:lvlText w:val="%2."/>
      <w:lvlJc w:val="left"/>
      <w:pPr>
        <w:ind w:left="1652" w:hanging="360"/>
      </w:pPr>
    </w:lvl>
    <w:lvl w:ilvl="2" w:tplc="0C0A001B" w:tentative="1">
      <w:start w:val="1"/>
      <w:numFmt w:val="lowerRoman"/>
      <w:lvlText w:val="%3."/>
      <w:lvlJc w:val="right"/>
      <w:pPr>
        <w:ind w:left="2372" w:hanging="180"/>
      </w:pPr>
    </w:lvl>
    <w:lvl w:ilvl="3" w:tplc="0C0A000F" w:tentative="1">
      <w:start w:val="1"/>
      <w:numFmt w:val="decimal"/>
      <w:lvlText w:val="%4."/>
      <w:lvlJc w:val="left"/>
      <w:pPr>
        <w:ind w:left="3092" w:hanging="360"/>
      </w:pPr>
    </w:lvl>
    <w:lvl w:ilvl="4" w:tplc="0C0A0019" w:tentative="1">
      <w:start w:val="1"/>
      <w:numFmt w:val="lowerLetter"/>
      <w:lvlText w:val="%5."/>
      <w:lvlJc w:val="left"/>
      <w:pPr>
        <w:ind w:left="3812" w:hanging="360"/>
      </w:pPr>
    </w:lvl>
    <w:lvl w:ilvl="5" w:tplc="0C0A001B" w:tentative="1">
      <w:start w:val="1"/>
      <w:numFmt w:val="lowerRoman"/>
      <w:lvlText w:val="%6."/>
      <w:lvlJc w:val="right"/>
      <w:pPr>
        <w:ind w:left="4532" w:hanging="180"/>
      </w:pPr>
    </w:lvl>
    <w:lvl w:ilvl="6" w:tplc="0C0A000F" w:tentative="1">
      <w:start w:val="1"/>
      <w:numFmt w:val="decimal"/>
      <w:lvlText w:val="%7."/>
      <w:lvlJc w:val="left"/>
      <w:pPr>
        <w:ind w:left="5252" w:hanging="360"/>
      </w:pPr>
    </w:lvl>
    <w:lvl w:ilvl="7" w:tplc="0C0A0019" w:tentative="1">
      <w:start w:val="1"/>
      <w:numFmt w:val="lowerLetter"/>
      <w:lvlText w:val="%8."/>
      <w:lvlJc w:val="left"/>
      <w:pPr>
        <w:ind w:left="5972" w:hanging="360"/>
      </w:pPr>
    </w:lvl>
    <w:lvl w:ilvl="8" w:tplc="0C0A001B" w:tentative="1">
      <w:start w:val="1"/>
      <w:numFmt w:val="lowerRoman"/>
      <w:lvlText w:val="%9."/>
      <w:lvlJc w:val="right"/>
      <w:pPr>
        <w:ind w:left="6692" w:hanging="180"/>
      </w:pPr>
    </w:lvl>
  </w:abstractNum>
  <w:abstractNum w:abstractNumId="7">
    <w:nsid w:val="54620A39"/>
    <w:multiLevelType w:val="hybridMultilevel"/>
    <w:tmpl w:val="9A808B5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5F2F51ED"/>
    <w:multiLevelType w:val="hybridMultilevel"/>
    <w:tmpl w:val="7D2096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8437F8"/>
    <w:multiLevelType w:val="multilevel"/>
    <w:tmpl w:val="CA54AF7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7BF47E7"/>
    <w:multiLevelType w:val="multilevel"/>
    <w:tmpl w:val="6A50E0BE"/>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3"/>
  </w:num>
  <w:num w:numId="4">
    <w:abstractNumId w:val="4"/>
  </w:num>
  <w:num w:numId="5">
    <w:abstractNumId w:val="9"/>
  </w:num>
  <w:num w:numId="6">
    <w:abstractNumId w:val="7"/>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3"/>
    <w:rsid w:val="00052506"/>
    <w:rsid w:val="000553BC"/>
    <w:rsid w:val="000947EF"/>
    <w:rsid w:val="00114B8E"/>
    <w:rsid w:val="001604F7"/>
    <w:rsid w:val="002B5989"/>
    <w:rsid w:val="002E0010"/>
    <w:rsid w:val="00392948"/>
    <w:rsid w:val="003C4F27"/>
    <w:rsid w:val="004B1449"/>
    <w:rsid w:val="004F12D0"/>
    <w:rsid w:val="00560DAE"/>
    <w:rsid w:val="005C0EF2"/>
    <w:rsid w:val="005D7DDB"/>
    <w:rsid w:val="005F4EDD"/>
    <w:rsid w:val="00680853"/>
    <w:rsid w:val="006C2B0B"/>
    <w:rsid w:val="006D375C"/>
    <w:rsid w:val="006D5D62"/>
    <w:rsid w:val="0070222A"/>
    <w:rsid w:val="0075406A"/>
    <w:rsid w:val="00797CAC"/>
    <w:rsid w:val="00857C50"/>
    <w:rsid w:val="00871DE0"/>
    <w:rsid w:val="008B0FEB"/>
    <w:rsid w:val="008E452B"/>
    <w:rsid w:val="00915C66"/>
    <w:rsid w:val="0094149B"/>
    <w:rsid w:val="00AD5AC3"/>
    <w:rsid w:val="00B02507"/>
    <w:rsid w:val="00B229A9"/>
    <w:rsid w:val="00B82DED"/>
    <w:rsid w:val="00C2560E"/>
    <w:rsid w:val="00C55533"/>
    <w:rsid w:val="00D7270F"/>
    <w:rsid w:val="00D80884"/>
    <w:rsid w:val="00DD07C2"/>
    <w:rsid w:val="00DF48EB"/>
    <w:rsid w:val="00E174C3"/>
    <w:rsid w:val="00E667E9"/>
    <w:rsid w:val="00F300AB"/>
    <w:rsid w:val="00FA7CE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C3"/>
    <w:pPr>
      <w:suppressAutoHyphens/>
      <w:spacing w:after="0" w:line="240" w:lineRule="auto"/>
    </w:pPr>
    <w:rPr>
      <w:rFonts w:ascii="Times New Roman" w:eastAsia="Times New Roman" w:hAnsi="Times New Roman" w:cs="Times New Roman"/>
      <w:sz w:val="24"/>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rsid w:val="00AD5AC3"/>
  </w:style>
  <w:style w:type="character" w:styleId="Hipervnculo">
    <w:name w:val="Hyperlink"/>
    <w:rsid w:val="00AD5AC3"/>
    <w:rPr>
      <w:color w:val="000080"/>
      <w:u w:val="single"/>
    </w:rPr>
  </w:style>
  <w:style w:type="paragraph" w:styleId="Sangradetextonormal">
    <w:name w:val="Body Text Indent"/>
    <w:basedOn w:val="Normal"/>
    <w:link w:val="SangradetextonormalCar"/>
    <w:rsid w:val="00AD5AC3"/>
    <w:pPr>
      <w:ind w:left="360"/>
    </w:pPr>
  </w:style>
  <w:style w:type="character" w:customStyle="1" w:styleId="SangradetextonormalCar">
    <w:name w:val="Sangría de texto normal Car"/>
    <w:basedOn w:val="Fuentedeprrafopredeter"/>
    <w:link w:val="Sangradetextonormal"/>
    <w:rsid w:val="00AD5AC3"/>
    <w:rPr>
      <w:rFonts w:ascii="Times New Roman" w:eastAsia="Times New Roman" w:hAnsi="Times New Roman" w:cs="Times New Roman"/>
      <w:sz w:val="24"/>
      <w:szCs w:val="20"/>
      <w:lang w:val="es-ES" w:eastAsia="zh-CN"/>
    </w:rPr>
  </w:style>
  <w:style w:type="paragraph" w:styleId="Prrafodelista">
    <w:name w:val="List Paragraph"/>
    <w:basedOn w:val="Normal"/>
    <w:uiPriority w:val="34"/>
    <w:qFormat/>
    <w:rsid w:val="00AD5AC3"/>
    <w:pPr>
      <w:ind w:left="720"/>
    </w:pPr>
  </w:style>
  <w:style w:type="paragraph" w:customStyle="1" w:styleId="Normal1">
    <w:name w:val="Normal1"/>
    <w:rsid w:val="00AD5AC3"/>
    <w:pPr>
      <w:suppressAutoHyphens/>
      <w:spacing w:after="0" w:line="100" w:lineRule="atLeast"/>
    </w:pPr>
    <w:rPr>
      <w:rFonts w:ascii="Times New Roman" w:eastAsia="Arial" w:hAnsi="Times New Roman" w:cs="Times New Roman"/>
      <w:kern w:val="1"/>
      <w:sz w:val="24"/>
      <w:szCs w:val="20"/>
      <w:lang w:val="es-ES" w:eastAsia="zh-CN"/>
    </w:rPr>
  </w:style>
  <w:style w:type="paragraph" w:styleId="Ttulo">
    <w:name w:val="Title"/>
    <w:basedOn w:val="Normal1"/>
    <w:next w:val="Subttulo"/>
    <w:link w:val="TtuloCar"/>
    <w:qFormat/>
    <w:rsid w:val="00AD5AC3"/>
    <w:pPr>
      <w:jc w:val="center"/>
    </w:pPr>
    <w:rPr>
      <w:b/>
    </w:rPr>
  </w:style>
  <w:style w:type="character" w:customStyle="1" w:styleId="TtuloCar">
    <w:name w:val="Título Car"/>
    <w:basedOn w:val="Fuentedeprrafopredeter"/>
    <w:link w:val="Ttulo"/>
    <w:rsid w:val="00AD5AC3"/>
    <w:rPr>
      <w:rFonts w:ascii="Times New Roman" w:eastAsia="Arial" w:hAnsi="Times New Roman" w:cs="Times New Roman"/>
      <w:b/>
      <w:kern w:val="1"/>
      <w:sz w:val="24"/>
      <w:szCs w:val="20"/>
      <w:lang w:val="es-ES" w:eastAsia="zh-CN"/>
    </w:rPr>
  </w:style>
  <w:style w:type="paragraph" w:customStyle="1" w:styleId="Textoindependiente1">
    <w:name w:val="Texto independiente1"/>
    <w:basedOn w:val="Normal1"/>
    <w:rsid w:val="00AD5AC3"/>
    <w:pPr>
      <w:jc w:val="both"/>
    </w:pPr>
  </w:style>
  <w:style w:type="paragraph" w:customStyle="1" w:styleId="Ttulo12">
    <w:name w:val="Título 12"/>
    <w:basedOn w:val="Normal1"/>
    <w:next w:val="Normal1"/>
    <w:rsid w:val="00AD5AC3"/>
    <w:pPr>
      <w:keepNext/>
      <w:tabs>
        <w:tab w:val="num" w:pos="720"/>
      </w:tabs>
      <w:ind w:left="720" w:hanging="360"/>
    </w:pPr>
    <w:rPr>
      <w:b/>
    </w:rPr>
  </w:style>
  <w:style w:type="paragraph" w:customStyle="1" w:styleId="Textoindependiente22">
    <w:name w:val="Texto independiente 22"/>
    <w:basedOn w:val="Normal1"/>
    <w:rsid w:val="00AD5AC3"/>
    <w:pPr>
      <w:spacing w:after="120" w:line="480" w:lineRule="auto"/>
    </w:pPr>
  </w:style>
  <w:style w:type="paragraph" w:customStyle="1" w:styleId="Ttulo32">
    <w:name w:val="Título 32"/>
    <w:basedOn w:val="Normal1"/>
    <w:next w:val="Normal1"/>
    <w:rsid w:val="00AD5AC3"/>
    <w:pPr>
      <w:keepNext/>
      <w:tabs>
        <w:tab w:val="num" w:pos="720"/>
      </w:tabs>
      <w:ind w:left="720" w:hanging="360"/>
      <w:jc w:val="both"/>
    </w:pPr>
    <w:rPr>
      <w:b/>
      <w:i/>
    </w:rPr>
  </w:style>
  <w:style w:type="paragraph" w:styleId="Textoindependiente">
    <w:name w:val="Body Text"/>
    <w:basedOn w:val="Normal"/>
    <w:link w:val="TextoindependienteCar"/>
    <w:uiPriority w:val="99"/>
    <w:semiHidden/>
    <w:unhideWhenUsed/>
    <w:rsid w:val="00AD5AC3"/>
    <w:pPr>
      <w:spacing w:after="120"/>
    </w:pPr>
  </w:style>
  <w:style w:type="character" w:customStyle="1" w:styleId="TextoindependienteCar">
    <w:name w:val="Texto independiente Car"/>
    <w:basedOn w:val="Fuentedeprrafopredeter"/>
    <w:link w:val="Textoindependiente"/>
    <w:uiPriority w:val="99"/>
    <w:semiHidden/>
    <w:rsid w:val="00AD5AC3"/>
    <w:rPr>
      <w:rFonts w:ascii="Times New Roman" w:eastAsia="Times New Roman" w:hAnsi="Times New Roman" w:cs="Times New Roman"/>
      <w:sz w:val="24"/>
      <w:szCs w:val="20"/>
      <w:lang w:val="es-ES" w:eastAsia="zh-CN"/>
    </w:rPr>
  </w:style>
  <w:style w:type="paragraph" w:styleId="NormalWeb">
    <w:name w:val="Normal (Web)"/>
    <w:basedOn w:val="Normal"/>
    <w:uiPriority w:val="99"/>
    <w:unhideWhenUsed/>
    <w:rsid w:val="00AD5AC3"/>
    <w:pPr>
      <w:suppressAutoHyphens w:val="0"/>
      <w:spacing w:before="100" w:beforeAutospacing="1" w:after="119"/>
    </w:pPr>
    <w:rPr>
      <w:szCs w:val="24"/>
      <w:lang w:eastAsia="es-ES"/>
    </w:rPr>
  </w:style>
  <w:style w:type="paragraph" w:customStyle="1" w:styleId="Standard">
    <w:name w:val="Standard"/>
    <w:rsid w:val="00AD5AC3"/>
    <w:pPr>
      <w:widowControl w:val="0"/>
      <w:suppressAutoHyphens/>
      <w:autoSpaceDE w:val="0"/>
      <w:spacing w:after="0" w:line="240" w:lineRule="auto"/>
    </w:pPr>
    <w:rPr>
      <w:rFonts w:ascii="Bookman Old Style" w:eastAsia="Bookman Old Style" w:hAnsi="Bookman Old Style" w:cs="Bookman Old Style"/>
      <w:kern w:val="2"/>
      <w:sz w:val="24"/>
      <w:szCs w:val="24"/>
      <w:lang w:val="es-ES" w:eastAsia="es-ES" w:bidi="es-ES"/>
    </w:rPr>
  </w:style>
  <w:style w:type="paragraph" w:styleId="Subttulo">
    <w:name w:val="Subtitle"/>
    <w:basedOn w:val="Normal"/>
    <w:next w:val="Normal"/>
    <w:link w:val="SubttuloCar"/>
    <w:uiPriority w:val="11"/>
    <w:qFormat/>
    <w:rsid w:val="00AD5AC3"/>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AD5AC3"/>
    <w:rPr>
      <w:rFonts w:asciiTheme="majorHAnsi" w:eastAsiaTheme="majorEastAsia" w:hAnsiTheme="majorHAnsi" w:cstheme="majorBidi"/>
      <w:i/>
      <w:iCs/>
      <w:color w:val="4F81BD" w:themeColor="accent1"/>
      <w:spacing w:val="15"/>
      <w:sz w:val="24"/>
      <w:szCs w:val="24"/>
      <w:lang w:val="es-ES" w:eastAsia="zh-CN"/>
    </w:rPr>
  </w:style>
  <w:style w:type="paragraph" w:styleId="Textodeglobo">
    <w:name w:val="Balloon Text"/>
    <w:basedOn w:val="Normal"/>
    <w:link w:val="TextodegloboCar"/>
    <w:uiPriority w:val="99"/>
    <w:semiHidden/>
    <w:unhideWhenUsed/>
    <w:rsid w:val="002B5989"/>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989"/>
    <w:rPr>
      <w:rFonts w:ascii="Tahoma" w:eastAsia="Times New Roma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C3"/>
    <w:pPr>
      <w:suppressAutoHyphens/>
      <w:spacing w:after="0" w:line="240" w:lineRule="auto"/>
    </w:pPr>
    <w:rPr>
      <w:rFonts w:ascii="Times New Roman" w:eastAsia="Times New Roman" w:hAnsi="Times New Roman" w:cs="Times New Roman"/>
      <w:sz w:val="24"/>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rsid w:val="00AD5AC3"/>
  </w:style>
  <w:style w:type="character" w:styleId="Hipervnculo">
    <w:name w:val="Hyperlink"/>
    <w:rsid w:val="00AD5AC3"/>
    <w:rPr>
      <w:color w:val="000080"/>
      <w:u w:val="single"/>
    </w:rPr>
  </w:style>
  <w:style w:type="paragraph" w:styleId="Sangradetextonormal">
    <w:name w:val="Body Text Indent"/>
    <w:basedOn w:val="Normal"/>
    <w:link w:val="SangradetextonormalCar"/>
    <w:rsid w:val="00AD5AC3"/>
    <w:pPr>
      <w:ind w:left="360"/>
    </w:pPr>
  </w:style>
  <w:style w:type="character" w:customStyle="1" w:styleId="SangradetextonormalCar">
    <w:name w:val="Sangría de texto normal Car"/>
    <w:basedOn w:val="Fuentedeprrafopredeter"/>
    <w:link w:val="Sangradetextonormal"/>
    <w:rsid w:val="00AD5AC3"/>
    <w:rPr>
      <w:rFonts w:ascii="Times New Roman" w:eastAsia="Times New Roman" w:hAnsi="Times New Roman" w:cs="Times New Roman"/>
      <w:sz w:val="24"/>
      <w:szCs w:val="20"/>
      <w:lang w:val="es-ES" w:eastAsia="zh-CN"/>
    </w:rPr>
  </w:style>
  <w:style w:type="paragraph" w:styleId="Prrafodelista">
    <w:name w:val="List Paragraph"/>
    <w:basedOn w:val="Normal"/>
    <w:uiPriority w:val="34"/>
    <w:qFormat/>
    <w:rsid w:val="00AD5AC3"/>
    <w:pPr>
      <w:ind w:left="720"/>
    </w:pPr>
  </w:style>
  <w:style w:type="paragraph" w:customStyle="1" w:styleId="Normal1">
    <w:name w:val="Normal1"/>
    <w:rsid w:val="00AD5AC3"/>
    <w:pPr>
      <w:suppressAutoHyphens/>
      <w:spacing w:after="0" w:line="100" w:lineRule="atLeast"/>
    </w:pPr>
    <w:rPr>
      <w:rFonts w:ascii="Times New Roman" w:eastAsia="Arial" w:hAnsi="Times New Roman" w:cs="Times New Roman"/>
      <w:kern w:val="1"/>
      <w:sz w:val="24"/>
      <w:szCs w:val="20"/>
      <w:lang w:val="es-ES" w:eastAsia="zh-CN"/>
    </w:rPr>
  </w:style>
  <w:style w:type="paragraph" w:styleId="Ttulo">
    <w:name w:val="Title"/>
    <w:basedOn w:val="Normal1"/>
    <w:next w:val="Subttulo"/>
    <w:link w:val="TtuloCar"/>
    <w:qFormat/>
    <w:rsid w:val="00AD5AC3"/>
    <w:pPr>
      <w:jc w:val="center"/>
    </w:pPr>
    <w:rPr>
      <w:b/>
    </w:rPr>
  </w:style>
  <w:style w:type="character" w:customStyle="1" w:styleId="TtuloCar">
    <w:name w:val="Título Car"/>
    <w:basedOn w:val="Fuentedeprrafopredeter"/>
    <w:link w:val="Ttulo"/>
    <w:rsid w:val="00AD5AC3"/>
    <w:rPr>
      <w:rFonts w:ascii="Times New Roman" w:eastAsia="Arial" w:hAnsi="Times New Roman" w:cs="Times New Roman"/>
      <w:b/>
      <w:kern w:val="1"/>
      <w:sz w:val="24"/>
      <w:szCs w:val="20"/>
      <w:lang w:val="es-ES" w:eastAsia="zh-CN"/>
    </w:rPr>
  </w:style>
  <w:style w:type="paragraph" w:customStyle="1" w:styleId="Textoindependiente1">
    <w:name w:val="Texto independiente1"/>
    <w:basedOn w:val="Normal1"/>
    <w:rsid w:val="00AD5AC3"/>
    <w:pPr>
      <w:jc w:val="both"/>
    </w:pPr>
  </w:style>
  <w:style w:type="paragraph" w:customStyle="1" w:styleId="Ttulo12">
    <w:name w:val="Título 12"/>
    <w:basedOn w:val="Normal1"/>
    <w:next w:val="Normal1"/>
    <w:rsid w:val="00AD5AC3"/>
    <w:pPr>
      <w:keepNext/>
      <w:tabs>
        <w:tab w:val="num" w:pos="720"/>
      </w:tabs>
      <w:ind w:left="720" w:hanging="360"/>
    </w:pPr>
    <w:rPr>
      <w:b/>
    </w:rPr>
  </w:style>
  <w:style w:type="paragraph" w:customStyle="1" w:styleId="Textoindependiente22">
    <w:name w:val="Texto independiente 22"/>
    <w:basedOn w:val="Normal1"/>
    <w:rsid w:val="00AD5AC3"/>
    <w:pPr>
      <w:spacing w:after="120" w:line="480" w:lineRule="auto"/>
    </w:pPr>
  </w:style>
  <w:style w:type="paragraph" w:customStyle="1" w:styleId="Ttulo32">
    <w:name w:val="Título 32"/>
    <w:basedOn w:val="Normal1"/>
    <w:next w:val="Normal1"/>
    <w:rsid w:val="00AD5AC3"/>
    <w:pPr>
      <w:keepNext/>
      <w:tabs>
        <w:tab w:val="num" w:pos="720"/>
      </w:tabs>
      <w:ind w:left="720" w:hanging="360"/>
      <w:jc w:val="both"/>
    </w:pPr>
    <w:rPr>
      <w:b/>
      <w:i/>
    </w:rPr>
  </w:style>
  <w:style w:type="paragraph" w:styleId="Textoindependiente">
    <w:name w:val="Body Text"/>
    <w:basedOn w:val="Normal"/>
    <w:link w:val="TextoindependienteCar"/>
    <w:uiPriority w:val="99"/>
    <w:semiHidden/>
    <w:unhideWhenUsed/>
    <w:rsid w:val="00AD5AC3"/>
    <w:pPr>
      <w:spacing w:after="120"/>
    </w:pPr>
  </w:style>
  <w:style w:type="character" w:customStyle="1" w:styleId="TextoindependienteCar">
    <w:name w:val="Texto independiente Car"/>
    <w:basedOn w:val="Fuentedeprrafopredeter"/>
    <w:link w:val="Textoindependiente"/>
    <w:uiPriority w:val="99"/>
    <w:semiHidden/>
    <w:rsid w:val="00AD5AC3"/>
    <w:rPr>
      <w:rFonts w:ascii="Times New Roman" w:eastAsia="Times New Roman" w:hAnsi="Times New Roman" w:cs="Times New Roman"/>
      <w:sz w:val="24"/>
      <w:szCs w:val="20"/>
      <w:lang w:val="es-ES" w:eastAsia="zh-CN"/>
    </w:rPr>
  </w:style>
  <w:style w:type="paragraph" w:styleId="NormalWeb">
    <w:name w:val="Normal (Web)"/>
    <w:basedOn w:val="Normal"/>
    <w:uiPriority w:val="99"/>
    <w:unhideWhenUsed/>
    <w:rsid w:val="00AD5AC3"/>
    <w:pPr>
      <w:suppressAutoHyphens w:val="0"/>
      <w:spacing w:before="100" w:beforeAutospacing="1" w:after="119"/>
    </w:pPr>
    <w:rPr>
      <w:szCs w:val="24"/>
      <w:lang w:eastAsia="es-ES"/>
    </w:rPr>
  </w:style>
  <w:style w:type="paragraph" w:customStyle="1" w:styleId="Standard">
    <w:name w:val="Standard"/>
    <w:rsid w:val="00AD5AC3"/>
    <w:pPr>
      <w:widowControl w:val="0"/>
      <w:suppressAutoHyphens/>
      <w:autoSpaceDE w:val="0"/>
      <w:spacing w:after="0" w:line="240" w:lineRule="auto"/>
    </w:pPr>
    <w:rPr>
      <w:rFonts w:ascii="Bookman Old Style" w:eastAsia="Bookman Old Style" w:hAnsi="Bookman Old Style" w:cs="Bookman Old Style"/>
      <w:kern w:val="2"/>
      <w:sz w:val="24"/>
      <w:szCs w:val="24"/>
      <w:lang w:val="es-ES" w:eastAsia="es-ES" w:bidi="es-ES"/>
    </w:rPr>
  </w:style>
  <w:style w:type="paragraph" w:styleId="Subttulo">
    <w:name w:val="Subtitle"/>
    <w:basedOn w:val="Normal"/>
    <w:next w:val="Normal"/>
    <w:link w:val="SubttuloCar"/>
    <w:uiPriority w:val="11"/>
    <w:qFormat/>
    <w:rsid w:val="00AD5AC3"/>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AD5AC3"/>
    <w:rPr>
      <w:rFonts w:asciiTheme="majorHAnsi" w:eastAsiaTheme="majorEastAsia" w:hAnsiTheme="majorHAnsi" w:cstheme="majorBidi"/>
      <w:i/>
      <w:iCs/>
      <w:color w:val="4F81BD" w:themeColor="accent1"/>
      <w:spacing w:val="15"/>
      <w:sz w:val="24"/>
      <w:szCs w:val="24"/>
      <w:lang w:val="es-ES" w:eastAsia="zh-CN"/>
    </w:rPr>
  </w:style>
  <w:style w:type="paragraph" w:styleId="Textodeglobo">
    <w:name w:val="Balloon Text"/>
    <w:basedOn w:val="Normal"/>
    <w:link w:val="TextodegloboCar"/>
    <w:uiPriority w:val="99"/>
    <w:semiHidden/>
    <w:unhideWhenUsed/>
    <w:rsid w:val="002B5989"/>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989"/>
    <w:rPr>
      <w:rFonts w:ascii="Tahoma" w:eastAsia="Times New Roma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2611</Words>
  <Characters>14366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2</cp:revision>
  <cp:lastPrinted>2018-05-25T19:30:00Z</cp:lastPrinted>
  <dcterms:created xsi:type="dcterms:W3CDTF">2018-06-20T20:28:00Z</dcterms:created>
  <dcterms:modified xsi:type="dcterms:W3CDTF">2018-06-20T20:28:00Z</dcterms:modified>
</cp:coreProperties>
</file>