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2F188C" w:rsidP="006E4333">
      <w:pPr>
        <w:autoSpaceDE w:val="0"/>
        <w:autoSpaceDN w:val="0"/>
        <w:adjustRightInd w:val="0"/>
        <w:spacing w:after="0" w:line="240" w:lineRule="auto"/>
        <w:jc w:val="center"/>
        <w:rPr>
          <w:b/>
          <w:bCs/>
          <w:color w:val="000000"/>
          <w:sz w:val="24"/>
          <w:szCs w:val="24"/>
        </w:rPr>
      </w:pPr>
      <w:r w:rsidRPr="002F188C">
        <w:rPr>
          <w:rFonts w:cs="Times New Roman"/>
          <w:noProof/>
          <w:lang w:val="es-UY" w:eastAsia="es-UY"/>
        </w:rPr>
        <w:drawing>
          <wp:anchor distT="0" distB="0" distL="114300" distR="114300" simplePos="0" relativeHeight="251661312" behindDoc="0" locked="0" layoutInCell="1" allowOverlap="1" wp14:anchorId="4B6A5FE9" wp14:editId="4AEE3FEA">
            <wp:simplePos x="0" y="0"/>
            <wp:positionH relativeFrom="column">
              <wp:posOffset>4382770</wp:posOffset>
            </wp:positionH>
            <wp:positionV relativeFrom="paragraph">
              <wp:posOffset>32385</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B5598D">
        <w:rPr>
          <w:rFonts w:ascii="Arial" w:hAnsi="Arial" w:cs="Arial"/>
          <w:b/>
          <w:bCs/>
          <w:color w:val="000000"/>
          <w:sz w:val="24"/>
          <w:szCs w:val="24"/>
        </w:rPr>
        <w:t>10</w:t>
      </w:r>
      <w:r w:rsidR="00CA1DC9" w:rsidRPr="0092429C">
        <w:rPr>
          <w:rFonts w:ascii="Arial" w:hAnsi="Arial" w:cs="Arial"/>
          <w:b/>
          <w:bCs/>
          <w:color w:val="000000"/>
          <w:sz w:val="24"/>
          <w:szCs w:val="24"/>
        </w:rPr>
        <w:t>/201</w:t>
      </w:r>
      <w:r w:rsidR="002D7047">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2D7047">
      <w:pPr>
        <w:spacing w:after="0" w:line="360" w:lineRule="auto"/>
        <w:jc w:val="center"/>
        <w:rPr>
          <w:rFonts w:ascii="Arial" w:hAnsi="Arial" w:cs="Arial"/>
          <w:sz w:val="24"/>
          <w:szCs w:val="24"/>
        </w:rPr>
      </w:pPr>
      <w:r w:rsidRPr="0092429C">
        <w:rPr>
          <w:rFonts w:ascii="Arial" w:hAnsi="Arial" w:cs="Arial"/>
          <w:b/>
          <w:bCs/>
          <w:color w:val="000000"/>
          <w:sz w:val="24"/>
          <w:szCs w:val="24"/>
        </w:rPr>
        <w:t>“</w:t>
      </w:r>
      <w:r w:rsidR="002B2A3A">
        <w:rPr>
          <w:rFonts w:ascii="Arial" w:hAnsi="Arial" w:cs="Arial"/>
          <w:b/>
          <w:bCs/>
          <w:color w:val="000000"/>
          <w:sz w:val="24"/>
          <w:szCs w:val="24"/>
        </w:rPr>
        <w:t xml:space="preserve">Insumos </w:t>
      </w:r>
      <w:r w:rsidR="00363866">
        <w:rPr>
          <w:rFonts w:ascii="Arial" w:hAnsi="Arial" w:cs="Arial"/>
          <w:b/>
          <w:bCs/>
          <w:color w:val="000000"/>
          <w:sz w:val="24"/>
          <w:szCs w:val="24"/>
        </w:rPr>
        <w:t>para impresoras</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w:t>
            </w:r>
            <w:r w:rsidR="008553C5">
              <w:rPr>
                <w:rFonts w:ascii="Arial" w:hAnsi="Arial" w:cs="Arial"/>
                <w:color w:val="000000"/>
                <w:sz w:val="24"/>
                <w:szCs w:val="24"/>
              </w:rPr>
              <w:t xml:space="preserve"> -</w:t>
            </w:r>
            <w:r w:rsidRPr="0092429C">
              <w:rPr>
                <w:rFonts w:ascii="Arial" w:hAnsi="Arial" w:cs="Arial"/>
                <w:color w:val="000000"/>
                <w:sz w:val="24"/>
                <w:szCs w:val="24"/>
              </w:rPr>
              <w:t xml:space="preserve">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241E74" w:rsidRPr="0092429C" w:rsidRDefault="00241E74" w:rsidP="008553C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r w:rsidR="00B5598D">
              <w:rPr>
                <w:rFonts w:ascii="Arial" w:hAnsi="Arial" w:cs="Arial"/>
                <w:color w:val="000000"/>
                <w:sz w:val="24"/>
                <w:szCs w:val="24"/>
              </w:rPr>
              <w:t>1</w:t>
            </w:r>
            <w:r>
              <w:rPr>
                <w:rFonts w:ascii="Arial" w:hAnsi="Arial" w:cs="Arial"/>
                <w:color w:val="000000"/>
                <w:sz w:val="24"/>
                <w:szCs w:val="24"/>
              </w:rPr>
              <w:t xml:space="preserve"> – “Dirección </w:t>
            </w:r>
            <w:r w:rsidR="0069228B">
              <w:rPr>
                <w:rFonts w:ascii="Arial" w:hAnsi="Arial" w:cs="Arial"/>
                <w:color w:val="000000"/>
                <w:sz w:val="24"/>
                <w:szCs w:val="24"/>
              </w:rPr>
              <w:t>General de Secretarí</w:t>
            </w:r>
            <w:r w:rsidR="00B5598D">
              <w:rPr>
                <w:rFonts w:ascii="Arial" w:hAnsi="Arial" w:cs="Arial"/>
                <w:color w:val="000000"/>
                <w:sz w:val="24"/>
                <w:szCs w:val="24"/>
              </w:rPr>
              <w:t>a</w:t>
            </w:r>
            <w:r>
              <w:rPr>
                <w:rFonts w:ascii="Arial" w:hAnsi="Arial" w:cs="Arial"/>
                <w:color w:val="000000"/>
                <w:sz w:val="24"/>
                <w:szCs w:val="24"/>
              </w:rPr>
              <w:t>”</w:t>
            </w:r>
          </w:p>
        </w:tc>
      </w:tr>
      <w:tr w:rsidR="004F277C" w:rsidRPr="0092429C">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B5598D" w:rsidP="002B2A3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r w:rsidR="004F277C" w:rsidRPr="0092429C">
              <w:rPr>
                <w:rFonts w:ascii="Arial" w:hAnsi="Arial" w:cs="Arial"/>
                <w:color w:val="000000"/>
                <w:sz w:val="24"/>
                <w:szCs w:val="24"/>
              </w:rPr>
              <w:t>/201</w:t>
            </w:r>
            <w:r w:rsidR="001C723E">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F850BC" w:rsidP="00F850BC">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 xml:space="preserve">agosto </w:t>
            </w:r>
            <w:r w:rsidR="004F277C" w:rsidRPr="0092429C">
              <w:rPr>
                <w:rFonts w:ascii="Arial" w:hAnsi="Arial" w:cs="Arial"/>
                <w:color w:val="000000"/>
                <w:sz w:val="24"/>
                <w:szCs w:val="24"/>
              </w:rPr>
              <w:t>de 201</w:t>
            </w:r>
            <w:r w:rsidR="001C723E">
              <w:rPr>
                <w:rFonts w:ascii="Arial" w:hAnsi="Arial" w:cs="Arial"/>
                <w:color w:val="000000"/>
                <w:sz w:val="24"/>
                <w:szCs w:val="24"/>
              </w:rPr>
              <w:t>8</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69228B" w:rsidP="003B04E2">
      <w:pPr>
        <w:autoSpaceDE w:val="0"/>
        <w:autoSpaceDN w:val="0"/>
        <w:adjustRightInd w:val="0"/>
        <w:spacing w:after="0" w:line="360" w:lineRule="auto"/>
        <w:jc w:val="both"/>
        <w:rPr>
          <w:rFonts w:ascii="Arial" w:hAnsi="Arial" w:cs="Arial"/>
          <w:b/>
          <w:bCs/>
          <w:color w:val="000000"/>
          <w:sz w:val="24"/>
          <w:szCs w:val="24"/>
        </w:rPr>
      </w:pPr>
    </w:p>
    <w:p w:rsidR="0069228B" w:rsidRDefault="002F188C" w:rsidP="003B04E2">
      <w:pPr>
        <w:autoSpaceDE w:val="0"/>
        <w:autoSpaceDN w:val="0"/>
        <w:adjustRightInd w:val="0"/>
        <w:spacing w:after="0" w:line="360" w:lineRule="auto"/>
        <w:jc w:val="both"/>
        <w:rPr>
          <w:rFonts w:ascii="Arial" w:hAnsi="Arial" w:cs="Arial"/>
          <w:b/>
          <w:bCs/>
          <w:color w:val="000000"/>
          <w:sz w:val="24"/>
          <w:szCs w:val="24"/>
        </w:rPr>
      </w:pPr>
      <w:r w:rsidRPr="002F188C">
        <w:rPr>
          <w:rFonts w:cs="Times New Roman"/>
          <w:noProof/>
          <w:lang w:val="es-UY" w:eastAsia="es-UY"/>
        </w:rPr>
        <w:lastRenderedPageBreak/>
        <w:drawing>
          <wp:anchor distT="0" distB="0" distL="114300" distR="114300" simplePos="0" relativeHeight="251662336" behindDoc="0" locked="0" layoutInCell="1" allowOverlap="1" wp14:anchorId="54216C61" wp14:editId="2147B15D">
            <wp:simplePos x="0" y="0"/>
            <wp:positionH relativeFrom="column">
              <wp:posOffset>4382770</wp:posOffset>
            </wp:positionH>
            <wp:positionV relativeFrom="paragraph">
              <wp:posOffset>33020</wp:posOffset>
            </wp:positionV>
            <wp:extent cx="1590675" cy="828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2F188C" w:rsidRDefault="002F188C" w:rsidP="003B04E2">
      <w:pPr>
        <w:autoSpaceDE w:val="0"/>
        <w:autoSpaceDN w:val="0"/>
        <w:adjustRightInd w:val="0"/>
        <w:spacing w:after="0" w:line="360" w:lineRule="auto"/>
        <w:jc w:val="both"/>
        <w:rPr>
          <w:rFonts w:ascii="Arial" w:hAnsi="Arial" w:cs="Arial"/>
          <w:b/>
          <w:bCs/>
          <w:color w:val="000000"/>
          <w:sz w:val="24"/>
          <w:szCs w:val="24"/>
        </w:rPr>
      </w:pPr>
    </w:p>
    <w:p w:rsidR="002F188C" w:rsidRDefault="002F188C" w:rsidP="003B04E2">
      <w:pPr>
        <w:autoSpaceDE w:val="0"/>
        <w:autoSpaceDN w:val="0"/>
        <w:adjustRightInd w:val="0"/>
        <w:spacing w:after="0" w:line="360" w:lineRule="auto"/>
        <w:jc w:val="both"/>
        <w:rPr>
          <w:rFonts w:ascii="Arial" w:hAnsi="Arial" w:cs="Arial"/>
          <w:b/>
          <w:bCs/>
          <w:color w:val="000000"/>
          <w:sz w:val="24"/>
          <w:szCs w:val="24"/>
        </w:rPr>
      </w:pPr>
    </w:p>
    <w:p w:rsidR="002F188C" w:rsidRDefault="002F188C" w:rsidP="003B04E2">
      <w:pPr>
        <w:autoSpaceDE w:val="0"/>
        <w:autoSpaceDN w:val="0"/>
        <w:adjustRightInd w:val="0"/>
        <w:spacing w:after="0" w:line="360" w:lineRule="auto"/>
        <w:jc w:val="both"/>
        <w:rPr>
          <w:rFonts w:ascii="Arial" w:hAnsi="Arial" w:cs="Arial"/>
          <w:b/>
          <w:bCs/>
          <w:color w:val="000000"/>
          <w:sz w:val="24"/>
          <w:szCs w:val="24"/>
        </w:rPr>
      </w:pPr>
    </w:p>
    <w:p w:rsidR="002F188C" w:rsidRDefault="002F188C" w:rsidP="003B04E2">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3B04E2">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D734B4" w:rsidRDefault="001719E3" w:rsidP="00817EC5">
      <w:pPr>
        <w:pStyle w:val="Textoindependiente2"/>
        <w:ind w:firstLine="420"/>
        <w:rPr>
          <w:rFonts w:ascii="Arial" w:hAnsi="Arial" w:cs="Arial"/>
          <w:color w:val="000000"/>
        </w:rPr>
      </w:pPr>
      <w:r w:rsidRPr="002D7047">
        <w:rPr>
          <w:rFonts w:ascii="Arial" w:hAnsi="Arial" w:cs="Arial"/>
          <w:color w:val="000000"/>
        </w:rPr>
        <w:t xml:space="preserve">El Ministerio de Educación y Cultura (en adelante MEC), convoca a Licitación Abreviada </w:t>
      </w:r>
      <w:r w:rsidR="0069228B">
        <w:rPr>
          <w:rFonts w:ascii="Arial" w:hAnsi="Arial" w:cs="Arial"/>
          <w:color w:val="000000"/>
        </w:rPr>
        <w:t>a E</w:t>
      </w:r>
      <w:r>
        <w:rPr>
          <w:rFonts w:ascii="Arial" w:hAnsi="Arial" w:cs="Arial"/>
          <w:color w:val="000000"/>
        </w:rPr>
        <w:t>mpresas interesadas en suministrar insumos para impresoras para l</w:t>
      </w:r>
      <w:r w:rsidR="0069228B">
        <w:rPr>
          <w:rFonts w:ascii="Arial" w:hAnsi="Arial" w:cs="Arial"/>
          <w:color w:val="000000"/>
        </w:rPr>
        <w:t>a Dirección General de Secretarí</w:t>
      </w:r>
      <w:r>
        <w:rPr>
          <w:rFonts w:ascii="Arial" w:hAnsi="Arial" w:cs="Arial"/>
          <w:color w:val="000000"/>
        </w:rPr>
        <w:t xml:space="preserve">a </w:t>
      </w:r>
      <w:r w:rsidR="0069228B">
        <w:rPr>
          <w:rFonts w:ascii="Arial" w:hAnsi="Arial" w:cs="Arial"/>
          <w:color w:val="000000"/>
        </w:rPr>
        <w:t>hasta la cantidad  detallada en cada Í</w:t>
      </w:r>
      <w:r w:rsidR="008553C5">
        <w:rPr>
          <w:rFonts w:ascii="Arial" w:hAnsi="Arial" w:cs="Arial"/>
          <w:color w:val="000000"/>
        </w:rPr>
        <w:t xml:space="preserve">tem, </w:t>
      </w:r>
      <w:r>
        <w:rPr>
          <w:rFonts w:ascii="Arial" w:hAnsi="Arial" w:cs="Arial"/>
          <w:color w:val="000000"/>
        </w:rPr>
        <w:t>de acuerdo al siguiente detalle</w:t>
      </w:r>
      <w:r w:rsidR="00D734B4">
        <w:rPr>
          <w:rFonts w:ascii="Arial" w:hAnsi="Arial" w:cs="Arial"/>
          <w:color w:val="000000"/>
        </w:rPr>
        <w:t>:</w:t>
      </w:r>
    </w:p>
    <w:tbl>
      <w:tblPr>
        <w:tblW w:w="8294" w:type="dxa"/>
        <w:tblInd w:w="662" w:type="dxa"/>
        <w:tblCellMar>
          <w:left w:w="70" w:type="dxa"/>
          <w:right w:w="70" w:type="dxa"/>
        </w:tblCellMar>
        <w:tblLook w:val="04A0" w:firstRow="1" w:lastRow="0" w:firstColumn="1" w:lastColumn="0" w:noHBand="0" w:noVBand="1"/>
      </w:tblPr>
      <w:tblGrid>
        <w:gridCol w:w="734"/>
        <w:gridCol w:w="1890"/>
        <w:gridCol w:w="5670"/>
      </w:tblGrid>
      <w:tr w:rsidR="00225765" w:rsidRPr="00363866" w:rsidTr="008553C5">
        <w:trPr>
          <w:trHeight w:val="334"/>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765" w:rsidRPr="00363866" w:rsidRDefault="00225765" w:rsidP="00A62BE7">
            <w:pPr>
              <w:spacing w:after="0" w:line="240" w:lineRule="auto"/>
              <w:jc w:val="center"/>
              <w:rPr>
                <w:rFonts w:ascii="Arial" w:eastAsia="Times New Roman" w:hAnsi="Arial" w:cs="Arial"/>
                <w:b/>
                <w:color w:val="000000"/>
                <w:sz w:val="24"/>
                <w:szCs w:val="24"/>
                <w:lang w:val="es-UY" w:eastAsia="es-UY"/>
              </w:rPr>
            </w:pPr>
            <w:r w:rsidRPr="00363866">
              <w:rPr>
                <w:rFonts w:ascii="Arial" w:eastAsia="Times New Roman" w:hAnsi="Arial" w:cs="Arial"/>
                <w:b/>
                <w:color w:val="000000"/>
                <w:sz w:val="24"/>
                <w:szCs w:val="24"/>
                <w:lang w:val="es-UY" w:eastAsia="es-UY"/>
              </w:rPr>
              <w:t>ÍTEM</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225765" w:rsidRPr="00363866" w:rsidRDefault="00225765" w:rsidP="008553C5">
            <w:pPr>
              <w:spacing w:after="0" w:line="240" w:lineRule="auto"/>
              <w:jc w:val="center"/>
              <w:rPr>
                <w:rFonts w:ascii="Arial" w:eastAsia="Times New Roman" w:hAnsi="Arial" w:cs="Arial"/>
                <w:b/>
                <w:color w:val="000000"/>
                <w:sz w:val="24"/>
                <w:szCs w:val="24"/>
                <w:lang w:val="es-UY" w:eastAsia="es-UY"/>
              </w:rPr>
            </w:pPr>
            <w:r w:rsidRPr="00363866">
              <w:rPr>
                <w:rFonts w:ascii="Arial" w:eastAsia="Times New Roman" w:hAnsi="Arial" w:cs="Arial"/>
                <w:b/>
                <w:color w:val="000000"/>
                <w:sz w:val="24"/>
                <w:szCs w:val="24"/>
                <w:lang w:val="es-UY" w:eastAsia="es-UY"/>
              </w:rPr>
              <w:t xml:space="preserve">CANTIDAD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25765" w:rsidRPr="00363866" w:rsidRDefault="00225765" w:rsidP="00A62BE7">
            <w:pPr>
              <w:spacing w:after="0" w:line="240" w:lineRule="auto"/>
              <w:jc w:val="center"/>
              <w:rPr>
                <w:rFonts w:ascii="Arial" w:eastAsia="Times New Roman" w:hAnsi="Arial" w:cs="Arial"/>
                <w:b/>
                <w:color w:val="000000"/>
                <w:sz w:val="24"/>
                <w:szCs w:val="24"/>
                <w:lang w:val="es-UY" w:eastAsia="es-UY"/>
              </w:rPr>
            </w:pPr>
            <w:r w:rsidRPr="00363866">
              <w:rPr>
                <w:rFonts w:ascii="Arial" w:eastAsia="Times New Roman" w:hAnsi="Arial" w:cs="Arial"/>
                <w:b/>
                <w:color w:val="000000"/>
                <w:sz w:val="24"/>
                <w:szCs w:val="24"/>
                <w:lang w:val="es-UY" w:eastAsia="es-UY"/>
              </w:rPr>
              <w:t>DETALLE</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s-UY" w:eastAsia="es-UY"/>
              </w:rPr>
            </w:pPr>
            <w:r w:rsidRPr="00363866">
              <w:rPr>
                <w:rFonts w:ascii="Arial" w:eastAsia="Times New Roman" w:hAnsi="Arial" w:cs="Arial"/>
                <w:color w:val="000000"/>
                <w:sz w:val="24"/>
                <w:szCs w:val="24"/>
                <w:lang w:val="es-UY" w:eastAsia="es-UY"/>
              </w:rPr>
              <w:t>1</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s-UY" w:eastAsia="es-UY"/>
              </w:rPr>
            </w:pPr>
            <w:r w:rsidRPr="00363866">
              <w:rPr>
                <w:rFonts w:ascii="Arial" w:eastAsia="Times New Roman" w:hAnsi="Arial" w:cs="Arial"/>
                <w:color w:val="000000"/>
                <w:sz w:val="24"/>
                <w:szCs w:val="24"/>
                <w:lang w:val="es-UY" w:eastAsia="es-UY"/>
              </w:rPr>
              <w:t>50</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E20BD5">
            <w:pPr>
              <w:spacing w:after="0" w:line="240" w:lineRule="auto"/>
              <w:rPr>
                <w:rFonts w:ascii="Arial" w:eastAsia="Times New Roman" w:hAnsi="Arial" w:cs="Arial"/>
                <w:color w:val="000000"/>
                <w:sz w:val="24"/>
                <w:szCs w:val="24"/>
                <w:lang w:val="es-UY" w:eastAsia="es-UY"/>
              </w:rPr>
            </w:pPr>
            <w:proofErr w:type="spellStart"/>
            <w:r w:rsidRPr="00363866">
              <w:rPr>
                <w:rFonts w:ascii="Arial" w:eastAsia="Times New Roman" w:hAnsi="Arial" w:cs="Arial"/>
                <w:color w:val="000000"/>
                <w:sz w:val="24"/>
                <w:szCs w:val="24"/>
                <w:lang w:val="es-UY" w:eastAsia="es-UY"/>
              </w:rPr>
              <w:t>Toner</w:t>
            </w:r>
            <w:proofErr w:type="spellEnd"/>
            <w:r w:rsidRPr="00363866">
              <w:rPr>
                <w:rFonts w:ascii="Arial" w:eastAsia="Times New Roman" w:hAnsi="Arial" w:cs="Arial"/>
                <w:color w:val="000000"/>
                <w:sz w:val="24"/>
                <w:szCs w:val="24"/>
                <w:lang w:val="es-UY" w:eastAsia="es-UY"/>
              </w:rPr>
              <w:t xml:space="preserve"> </w:t>
            </w:r>
            <w:proofErr w:type="spellStart"/>
            <w:r w:rsidR="00F2246B">
              <w:rPr>
                <w:rFonts w:ascii="Arial" w:eastAsia="Times New Roman" w:hAnsi="Arial" w:cs="Arial"/>
                <w:color w:val="000000"/>
                <w:sz w:val="24"/>
                <w:szCs w:val="24"/>
                <w:lang w:val="es-UY" w:eastAsia="es-UY"/>
              </w:rPr>
              <w:t>Brother</w:t>
            </w:r>
            <w:proofErr w:type="spellEnd"/>
            <w:r w:rsidR="00F2246B">
              <w:rPr>
                <w:rFonts w:ascii="Arial" w:eastAsia="Times New Roman" w:hAnsi="Arial" w:cs="Arial"/>
                <w:color w:val="000000"/>
                <w:sz w:val="24"/>
                <w:szCs w:val="24"/>
                <w:lang w:val="es-UY" w:eastAsia="es-UY"/>
              </w:rPr>
              <w:t xml:space="preserve"> </w:t>
            </w:r>
            <w:r w:rsidR="00E20BD5">
              <w:rPr>
                <w:rFonts w:ascii="Arial" w:eastAsia="Times New Roman" w:hAnsi="Arial" w:cs="Arial"/>
                <w:color w:val="000000"/>
                <w:sz w:val="24"/>
                <w:szCs w:val="24"/>
                <w:lang w:val="es-UY" w:eastAsia="es-UY"/>
              </w:rPr>
              <w:t xml:space="preserve">TN 650 </w:t>
            </w:r>
          </w:p>
        </w:tc>
      </w:tr>
      <w:tr w:rsidR="00225765" w:rsidRPr="003A22BE"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s-UY" w:eastAsia="es-UY"/>
              </w:rPr>
            </w:pPr>
            <w:r w:rsidRPr="00363866">
              <w:rPr>
                <w:rFonts w:ascii="Arial" w:eastAsia="Times New Roman" w:hAnsi="Arial" w:cs="Arial"/>
                <w:color w:val="000000"/>
                <w:sz w:val="24"/>
                <w:szCs w:val="24"/>
                <w:lang w:val="es-UY" w:eastAsia="es-UY"/>
              </w:rPr>
              <w:t>2</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s-UY" w:eastAsia="es-UY"/>
              </w:rPr>
            </w:pPr>
            <w:r w:rsidRPr="00363866">
              <w:rPr>
                <w:rFonts w:ascii="Arial" w:eastAsia="Times New Roman" w:hAnsi="Arial" w:cs="Arial"/>
                <w:color w:val="000000"/>
                <w:sz w:val="24"/>
                <w:szCs w:val="24"/>
                <w:lang w:val="es-UY" w:eastAsia="es-UY"/>
              </w:rPr>
              <w:t>50</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3A22BE" w:rsidP="00A62BE7">
            <w:pPr>
              <w:spacing w:after="0" w:line="240" w:lineRule="auto"/>
              <w:rPr>
                <w:rFonts w:ascii="Arial" w:eastAsia="Times New Roman" w:hAnsi="Arial" w:cs="Arial"/>
                <w:color w:val="000000"/>
                <w:sz w:val="24"/>
                <w:szCs w:val="24"/>
                <w:lang w:val="en-US" w:eastAsia="es-UY"/>
              </w:rPr>
            </w:pPr>
            <w:r w:rsidRPr="003A22BE">
              <w:rPr>
                <w:rFonts w:ascii="Arial" w:eastAsia="Times New Roman" w:hAnsi="Arial" w:cs="Arial"/>
                <w:sz w:val="24"/>
                <w:szCs w:val="24"/>
                <w:lang w:val="en-US" w:eastAsia="es-UY"/>
              </w:rPr>
              <w:t xml:space="preserve">Toner Brother MFC L6900 </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3</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10</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363866" w:rsidP="00363866">
            <w:pPr>
              <w:spacing w:after="0" w:line="240" w:lineRule="auto"/>
              <w:rPr>
                <w:rFonts w:ascii="Arial" w:eastAsia="Times New Roman" w:hAnsi="Arial" w:cs="Arial"/>
                <w:color w:val="000000"/>
                <w:sz w:val="24"/>
                <w:szCs w:val="24"/>
                <w:lang w:val="en-US" w:eastAsia="es-UY"/>
              </w:rPr>
            </w:pPr>
            <w:proofErr w:type="spellStart"/>
            <w:r>
              <w:rPr>
                <w:rFonts w:ascii="Arial" w:eastAsia="Times New Roman" w:hAnsi="Arial" w:cs="Arial"/>
                <w:color w:val="000000"/>
                <w:sz w:val="24"/>
                <w:szCs w:val="24"/>
                <w:lang w:val="en-US" w:eastAsia="es-UY"/>
              </w:rPr>
              <w:t>Tambor</w:t>
            </w:r>
            <w:proofErr w:type="spellEnd"/>
            <w:r>
              <w:rPr>
                <w:rFonts w:ascii="Arial" w:eastAsia="Times New Roman" w:hAnsi="Arial" w:cs="Arial"/>
                <w:color w:val="000000"/>
                <w:sz w:val="24"/>
                <w:szCs w:val="24"/>
                <w:lang w:val="en-US" w:eastAsia="es-UY"/>
              </w:rPr>
              <w:t xml:space="preserve"> Broth</w:t>
            </w:r>
            <w:r w:rsidR="00225765" w:rsidRPr="00363866">
              <w:rPr>
                <w:rFonts w:ascii="Arial" w:eastAsia="Times New Roman" w:hAnsi="Arial" w:cs="Arial"/>
                <w:color w:val="000000"/>
                <w:sz w:val="24"/>
                <w:szCs w:val="24"/>
                <w:lang w:val="en-US" w:eastAsia="es-UY"/>
              </w:rPr>
              <w:t>er MFC 6900</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4</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 xml:space="preserve">Toner </w:t>
            </w:r>
            <w:r w:rsidR="00F2246B">
              <w:rPr>
                <w:rFonts w:ascii="Arial" w:eastAsia="Times New Roman" w:hAnsi="Arial" w:cs="Arial"/>
                <w:color w:val="000000"/>
                <w:sz w:val="24"/>
                <w:szCs w:val="24"/>
                <w:lang w:val="en-US" w:eastAsia="es-UY"/>
              </w:rPr>
              <w:t xml:space="preserve">Brother </w:t>
            </w:r>
            <w:r w:rsidRPr="00363866">
              <w:rPr>
                <w:rFonts w:ascii="Arial" w:eastAsia="Times New Roman" w:hAnsi="Arial" w:cs="Arial"/>
                <w:color w:val="000000"/>
                <w:sz w:val="24"/>
                <w:szCs w:val="24"/>
                <w:lang w:val="en-US" w:eastAsia="es-UY"/>
              </w:rPr>
              <w:t xml:space="preserve">TN 360 </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3</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Tambores</w:t>
            </w:r>
            <w:proofErr w:type="spellEnd"/>
            <w:r w:rsidRPr="00363866">
              <w:rPr>
                <w:rFonts w:ascii="Arial" w:eastAsia="Times New Roman" w:hAnsi="Arial" w:cs="Arial"/>
                <w:color w:val="000000"/>
                <w:sz w:val="24"/>
                <w:szCs w:val="24"/>
                <w:lang w:val="en-US" w:eastAsia="es-UY"/>
              </w:rPr>
              <w:t xml:space="preserve"> </w:t>
            </w:r>
            <w:r w:rsidR="00F2246B" w:rsidRPr="00363866">
              <w:rPr>
                <w:rFonts w:ascii="Arial" w:eastAsia="Times New Roman" w:hAnsi="Arial" w:cs="Arial"/>
                <w:color w:val="000000"/>
                <w:sz w:val="24"/>
                <w:szCs w:val="24"/>
                <w:lang w:val="en-US" w:eastAsia="es-UY"/>
              </w:rPr>
              <w:t xml:space="preserve">Brother </w:t>
            </w:r>
            <w:r w:rsidRPr="00363866">
              <w:rPr>
                <w:rFonts w:ascii="Arial" w:eastAsia="Times New Roman" w:hAnsi="Arial" w:cs="Arial"/>
                <w:color w:val="000000"/>
                <w:sz w:val="24"/>
                <w:szCs w:val="24"/>
                <w:lang w:val="en-US" w:eastAsia="es-UY"/>
              </w:rPr>
              <w:t>DR-350</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6</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4</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Tambor</w:t>
            </w:r>
            <w:proofErr w:type="spellEnd"/>
            <w:r w:rsidRPr="00363866">
              <w:rPr>
                <w:rFonts w:ascii="Arial" w:eastAsia="Times New Roman" w:hAnsi="Arial" w:cs="Arial"/>
                <w:color w:val="000000"/>
                <w:sz w:val="24"/>
                <w:szCs w:val="24"/>
                <w:lang w:val="en-US" w:eastAsia="es-UY"/>
              </w:rPr>
              <w:t xml:space="preserve"> Brother DR 221CL</w:t>
            </w:r>
          </w:p>
        </w:tc>
      </w:tr>
      <w:tr w:rsidR="00225765" w:rsidRPr="00F850BC"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7</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Kit Toner TN 221 (BK,C,M,Y)</w:t>
            </w:r>
            <w:r w:rsidR="00F2246B" w:rsidRPr="00363866">
              <w:rPr>
                <w:rFonts w:ascii="Arial" w:eastAsia="Times New Roman" w:hAnsi="Arial" w:cs="Arial"/>
                <w:color w:val="000000"/>
                <w:sz w:val="24"/>
                <w:szCs w:val="24"/>
                <w:lang w:val="en-US" w:eastAsia="es-UY"/>
              </w:rPr>
              <w:t xml:space="preserve"> Brother</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8</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Toner TN 315 BK</w:t>
            </w:r>
            <w:r w:rsidR="00F2246B" w:rsidRPr="00363866">
              <w:rPr>
                <w:rFonts w:ascii="Arial" w:eastAsia="Times New Roman" w:hAnsi="Arial" w:cs="Arial"/>
                <w:color w:val="000000"/>
                <w:sz w:val="24"/>
                <w:szCs w:val="24"/>
                <w:lang w:val="en-US" w:eastAsia="es-UY"/>
              </w:rPr>
              <w:t xml:space="preserve"> Brother</w:t>
            </w:r>
          </w:p>
        </w:tc>
      </w:tr>
      <w:tr w:rsidR="00225765" w:rsidRPr="00F850BC"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9</w:t>
            </w:r>
          </w:p>
        </w:tc>
        <w:tc>
          <w:tcPr>
            <w:tcW w:w="1890" w:type="dxa"/>
            <w:tcBorders>
              <w:top w:val="nil"/>
              <w:left w:val="nil"/>
              <w:bottom w:val="single" w:sz="4" w:space="0" w:color="auto"/>
              <w:right w:val="single" w:sz="4" w:space="0" w:color="auto"/>
            </w:tcBorders>
            <w:shd w:val="clear" w:color="auto" w:fill="auto"/>
            <w:noWrap/>
            <w:vAlign w:val="bottom"/>
            <w:hideMark/>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363866" w:rsidP="00A62BE7">
            <w:pPr>
              <w:spacing w:after="0" w:line="240" w:lineRule="auto"/>
              <w:rPr>
                <w:rFonts w:ascii="Arial" w:eastAsia="Times New Roman" w:hAnsi="Arial" w:cs="Arial"/>
                <w:color w:val="000000"/>
                <w:sz w:val="24"/>
                <w:szCs w:val="24"/>
                <w:lang w:val="en-US" w:eastAsia="es-UY"/>
              </w:rPr>
            </w:pPr>
            <w:r>
              <w:rPr>
                <w:rFonts w:ascii="Arial" w:eastAsia="Times New Roman" w:hAnsi="Arial" w:cs="Arial"/>
                <w:color w:val="000000"/>
                <w:sz w:val="24"/>
                <w:szCs w:val="24"/>
                <w:lang w:val="en-US" w:eastAsia="es-UY"/>
              </w:rPr>
              <w:t>Kit TN 315</w:t>
            </w:r>
            <w:r w:rsidR="00225765" w:rsidRPr="00363866">
              <w:rPr>
                <w:rFonts w:ascii="Arial" w:eastAsia="Times New Roman" w:hAnsi="Arial" w:cs="Arial"/>
                <w:color w:val="000000"/>
                <w:sz w:val="24"/>
                <w:szCs w:val="24"/>
                <w:lang w:val="en-US" w:eastAsia="es-UY"/>
              </w:rPr>
              <w:t xml:space="preserve"> (C</w:t>
            </w:r>
            <w:r>
              <w:rPr>
                <w:rFonts w:ascii="Arial" w:eastAsia="Times New Roman" w:hAnsi="Arial" w:cs="Arial"/>
                <w:color w:val="000000"/>
                <w:sz w:val="24"/>
                <w:szCs w:val="24"/>
                <w:lang w:val="en-US" w:eastAsia="es-UY"/>
              </w:rPr>
              <w:t>,</w:t>
            </w:r>
            <w:r w:rsidR="00225765" w:rsidRPr="00363866">
              <w:rPr>
                <w:rFonts w:ascii="Arial" w:eastAsia="Times New Roman" w:hAnsi="Arial" w:cs="Arial"/>
                <w:color w:val="000000"/>
                <w:sz w:val="24"/>
                <w:szCs w:val="24"/>
                <w:lang w:val="en-US" w:eastAsia="es-UY"/>
              </w:rPr>
              <w:t xml:space="preserve"> M</w:t>
            </w:r>
            <w:r>
              <w:rPr>
                <w:rFonts w:ascii="Arial" w:eastAsia="Times New Roman" w:hAnsi="Arial" w:cs="Arial"/>
                <w:color w:val="000000"/>
                <w:sz w:val="24"/>
                <w:szCs w:val="24"/>
                <w:lang w:val="en-US" w:eastAsia="es-UY"/>
              </w:rPr>
              <w:t>,</w:t>
            </w:r>
            <w:r w:rsidR="00225765" w:rsidRPr="00363866">
              <w:rPr>
                <w:rFonts w:ascii="Arial" w:eastAsia="Times New Roman" w:hAnsi="Arial" w:cs="Arial"/>
                <w:color w:val="000000"/>
                <w:sz w:val="24"/>
                <w:szCs w:val="24"/>
                <w:lang w:val="en-US" w:eastAsia="es-UY"/>
              </w:rPr>
              <w:t xml:space="preserve"> Y)</w:t>
            </w:r>
            <w:r w:rsidR="00F2246B" w:rsidRPr="00363866">
              <w:rPr>
                <w:rFonts w:ascii="Arial" w:eastAsia="Times New Roman" w:hAnsi="Arial" w:cs="Arial"/>
                <w:color w:val="000000"/>
                <w:sz w:val="24"/>
                <w:szCs w:val="24"/>
                <w:lang w:val="en-US" w:eastAsia="es-UY"/>
              </w:rPr>
              <w:t xml:space="preserve"> Brother</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10</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3</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Tambor</w:t>
            </w:r>
            <w:proofErr w:type="spellEnd"/>
            <w:r w:rsidRPr="00363866">
              <w:rPr>
                <w:rFonts w:ascii="Arial" w:eastAsia="Times New Roman" w:hAnsi="Arial" w:cs="Arial"/>
                <w:color w:val="000000"/>
                <w:sz w:val="24"/>
                <w:szCs w:val="24"/>
                <w:lang w:val="en-US" w:eastAsia="es-UY"/>
              </w:rPr>
              <w:t xml:space="preserve"> DR- 310 CL</w:t>
            </w:r>
            <w:r w:rsidR="00F2246B" w:rsidRPr="00363866">
              <w:rPr>
                <w:rFonts w:ascii="Arial" w:eastAsia="Times New Roman" w:hAnsi="Arial" w:cs="Arial"/>
                <w:color w:val="000000"/>
                <w:sz w:val="24"/>
                <w:szCs w:val="24"/>
                <w:lang w:val="en-US" w:eastAsia="es-UY"/>
              </w:rPr>
              <w:t xml:space="preserve"> Brother</w:t>
            </w:r>
          </w:p>
        </w:tc>
      </w:tr>
      <w:tr w:rsidR="00225765" w:rsidRPr="00F850BC"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11</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3</w:t>
            </w:r>
          </w:p>
        </w:tc>
        <w:tc>
          <w:tcPr>
            <w:tcW w:w="5670" w:type="dxa"/>
            <w:tcBorders>
              <w:top w:val="nil"/>
              <w:left w:val="nil"/>
              <w:bottom w:val="single" w:sz="4" w:space="0" w:color="auto"/>
              <w:right w:val="single" w:sz="4" w:space="0" w:color="auto"/>
            </w:tcBorders>
            <w:shd w:val="clear" w:color="auto" w:fill="auto"/>
            <w:noWrap/>
            <w:vAlign w:val="bottom"/>
          </w:tcPr>
          <w:p w:rsidR="00225765" w:rsidRPr="00F2246B" w:rsidRDefault="00225765" w:rsidP="00A62BE7">
            <w:pPr>
              <w:spacing w:after="0" w:line="240" w:lineRule="auto"/>
              <w:rPr>
                <w:rFonts w:ascii="Arial" w:eastAsia="Times New Roman" w:hAnsi="Arial" w:cs="Arial"/>
                <w:color w:val="000000"/>
                <w:sz w:val="24"/>
                <w:szCs w:val="24"/>
                <w:lang w:val="en-US" w:eastAsia="es-UY"/>
              </w:rPr>
            </w:pPr>
            <w:r w:rsidRPr="00F2246B">
              <w:rPr>
                <w:rFonts w:ascii="Arial" w:eastAsia="Times New Roman" w:hAnsi="Arial" w:cs="Arial"/>
                <w:color w:val="000000"/>
                <w:sz w:val="24"/>
                <w:szCs w:val="24"/>
                <w:lang w:val="en-US" w:eastAsia="es-UY"/>
              </w:rPr>
              <w:t>Kit LC 79 (BK, C, M, Y)</w:t>
            </w:r>
            <w:r w:rsidR="00F2246B" w:rsidRPr="00363866">
              <w:rPr>
                <w:rFonts w:ascii="Arial" w:eastAsia="Times New Roman" w:hAnsi="Arial" w:cs="Arial"/>
                <w:color w:val="000000"/>
                <w:sz w:val="24"/>
                <w:szCs w:val="24"/>
                <w:lang w:val="en-US" w:eastAsia="es-UY"/>
              </w:rPr>
              <w:t xml:space="preserve"> Brother</w:t>
            </w:r>
          </w:p>
        </w:tc>
      </w:tr>
      <w:tr w:rsidR="00225765" w:rsidRPr="00F850BC"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12</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F2246B" w:rsidRDefault="00225765" w:rsidP="00A62BE7">
            <w:pPr>
              <w:spacing w:after="0" w:line="240" w:lineRule="auto"/>
              <w:rPr>
                <w:rFonts w:ascii="Arial" w:eastAsia="Times New Roman" w:hAnsi="Arial" w:cs="Arial"/>
                <w:color w:val="000000"/>
                <w:sz w:val="24"/>
                <w:szCs w:val="24"/>
                <w:lang w:val="en-US" w:eastAsia="es-UY"/>
              </w:rPr>
            </w:pPr>
            <w:r w:rsidRPr="00F2246B">
              <w:rPr>
                <w:rFonts w:ascii="Arial" w:eastAsia="Times New Roman" w:hAnsi="Arial" w:cs="Arial"/>
                <w:color w:val="000000"/>
                <w:sz w:val="24"/>
                <w:szCs w:val="24"/>
                <w:lang w:val="en-US" w:eastAsia="es-UY"/>
              </w:rPr>
              <w:t xml:space="preserve">Kit TN 319 (BK,C,M,Y) </w:t>
            </w:r>
            <w:r w:rsidR="00F2246B" w:rsidRPr="00363866">
              <w:rPr>
                <w:rFonts w:ascii="Arial" w:eastAsia="Times New Roman" w:hAnsi="Arial" w:cs="Arial"/>
                <w:color w:val="000000"/>
                <w:sz w:val="24"/>
                <w:szCs w:val="24"/>
                <w:lang w:val="en-US" w:eastAsia="es-UY"/>
              </w:rPr>
              <w:t>Brother</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13</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3</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Tambor</w:t>
            </w:r>
            <w:proofErr w:type="spellEnd"/>
            <w:r w:rsidR="00F2246B" w:rsidRPr="00363866">
              <w:rPr>
                <w:rFonts w:ascii="Arial" w:eastAsia="Times New Roman" w:hAnsi="Arial" w:cs="Arial"/>
                <w:color w:val="000000"/>
                <w:sz w:val="24"/>
                <w:szCs w:val="24"/>
                <w:lang w:val="en-US" w:eastAsia="es-UY"/>
              </w:rPr>
              <w:t xml:space="preserve"> Brother</w:t>
            </w:r>
            <w:r w:rsidRPr="00363866">
              <w:rPr>
                <w:rFonts w:ascii="Arial" w:eastAsia="Times New Roman" w:hAnsi="Arial" w:cs="Arial"/>
                <w:color w:val="000000"/>
                <w:sz w:val="24"/>
                <w:szCs w:val="24"/>
                <w:lang w:val="en-US" w:eastAsia="es-UY"/>
              </w:rPr>
              <w:t xml:space="preserve"> TN 311 CL</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14</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10</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Cartucho</w:t>
            </w:r>
            <w:proofErr w:type="spellEnd"/>
            <w:r w:rsidRPr="00363866">
              <w:rPr>
                <w:rFonts w:ascii="Arial" w:eastAsia="Times New Roman" w:hAnsi="Arial" w:cs="Arial"/>
                <w:color w:val="000000"/>
                <w:sz w:val="24"/>
                <w:szCs w:val="24"/>
                <w:lang w:val="en-US" w:eastAsia="es-UY"/>
              </w:rPr>
              <w:t xml:space="preserve"> Canon PFI 102 MBK</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15</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proofErr w:type="spellStart"/>
            <w:r w:rsidRPr="00363866">
              <w:rPr>
                <w:rFonts w:ascii="Arial" w:eastAsia="Times New Roman" w:hAnsi="Arial" w:cs="Arial"/>
                <w:color w:val="000000"/>
                <w:sz w:val="24"/>
                <w:szCs w:val="24"/>
                <w:lang w:val="en-US" w:eastAsia="es-UY"/>
              </w:rPr>
              <w:t>Cartucho</w:t>
            </w:r>
            <w:proofErr w:type="spellEnd"/>
            <w:r w:rsidRPr="00363866">
              <w:rPr>
                <w:rFonts w:ascii="Arial" w:eastAsia="Times New Roman" w:hAnsi="Arial" w:cs="Arial"/>
                <w:color w:val="000000"/>
                <w:sz w:val="24"/>
                <w:szCs w:val="24"/>
                <w:lang w:val="en-US" w:eastAsia="es-UY"/>
              </w:rPr>
              <w:t xml:space="preserve"> Canon PFI 102 BK</w:t>
            </w:r>
          </w:p>
        </w:tc>
      </w:tr>
      <w:tr w:rsidR="00225765" w:rsidRPr="00F850BC"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16</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7</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Kit Ricoh MP-C305SPF (BK,C,M,Y)</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17</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 xml:space="preserve">Kit Ricoh </w:t>
            </w:r>
            <w:proofErr w:type="spellStart"/>
            <w:r w:rsidRPr="00363866">
              <w:rPr>
                <w:rFonts w:ascii="Arial" w:eastAsia="Times New Roman" w:hAnsi="Arial" w:cs="Arial"/>
                <w:color w:val="000000"/>
                <w:sz w:val="24"/>
                <w:szCs w:val="24"/>
                <w:lang w:val="en-US" w:eastAsia="es-UY"/>
              </w:rPr>
              <w:t>Aficio</w:t>
            </w:r>
            <w:proofErr w:type="spellEnd"/>
            <w:r w:rsidRPr="00363866">
              <w:rPr>
                <w:rFonts w:ascii="Arial" w:eastAsia="Times New Roman" w:hAnsi="Arial" w:cs="Arial"/>
                <w:color w:val="000000"/>
                <w:sz w:val="24"/>
                <w:szCs w:val="24"/>
                <w:lang w:val="en-US" w:eastAsia="es-UY"/>
              </w:rPr>
              <w:t xml:space="preserve"> SPC 410 DN </w:t>
            </w:r>
          </w:p>
        </w:tc>
      </w:tr>
      <w:tr w:rsidR="00225765" w:rsidRPr="00363866" w:rsidTr="008553C5">
        <w:trPr>
          <w:trHeight w:val="266"/>
        </w:trPr>
        <w:tc>
          <w:tcPr>
            <w:tcW w:w="734" w:type="dxa"/>
            <w:tcBorders>
              <w:top w:val="nil"/>
              <w:left w:val="single" w:sz="4" w:space="0" w:color="auto"/>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18</w:t>
            </w:r>
          </w:p>
        </w:tc>
        <w:tc>
          <w:tcPr>
            <w:tcW w:w="189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jc w:val="center"/>
              <w:rPr>
                <w:rFonts w:ascii="Arial" w:eastAsia="Times New Roman" w:hAnsi="Arial" w:cs="Arial"/>
                <w:color w:val="000000"/>
                <w:sz w:val="24"/>
                <w:szCs w:val="24"/>
                <w:lang w:val="en-US" w:eastAsia="es-UY"/>
              </w:rPr>
            </w:pPr>
            <w:r w:rsidRPr="00363866">
              <w:rPr>
                <w:rFonts w:ascii="Arial" w:eastAsia="Times New Roman" w:hAnsi="Arial" w:cs="Arial"/>
                <w:color w:val="000000"/>
                <w:sz w:val="24"/>
                <w:szCs w:val="24"/>
                <w:lang w:val="en-US" w:eastAsia="es-UY"/>
              </w:rPr>
              <w:t>5</w:t>
            </w:r>
          </w:p>
        </w:tc>
        <w:tc>
          <w:tcPr>
            <w:tcW w:w="5670" w:type="dxa"/>
            <w:tcBorders>
              <w:top w:val="nil"/>
              <w:left w:val="nil"/>
              <w:bottom w:val="single" w:sz="4" w:space="0" w:color="auto"/>
              <w:right w:val="single" w:sz="4" w:space="0" w:color="auto"/>
            </w:tcBorders>
            <w:shd w:val="clear" w:color="auto" w:fill="auto"/>
            <w:noWrap/>
            <w:vAlign w:val="bottom"/>
          </w:tcPr>
          <w:p w:rsidR="00225765" w:rsidRPr="00363866" w:rsidRDefault="00225765" w:rsidP="00A62BE7">
            <w:pPr>
              <w:spacing w:after="0" w:line="240" w:lineRule="auto"/>
              <w:rPr>
                <w:rFonts w:ascii="Arial" w:eastAsia="Times New Roman" w:hAnsi="Arial" w:cs="Arial"/>
                <w:color w:val="000000"/>
                <w:sz w:val="24"/>
                <w:szCs w:val="24"/>
                <w:lang w:val="es-UY" w:eastAsia="es-UY"/>
              </w:rPr>
            </w:pPr>
            <w:r w:rsidRPr="00363866">
              <w:rPr>
                <w:rFonts w:ascii="Arial" w:eastAsia="Times New Roman" w:hAnsi="Arial" w:cs="Arial"/>
                <w:color w:val="000000"/>
                <w:sz w:val="24"/>
                <w:szCs w:val="24"/>
                <w:lang w:val="es-UY" w:eastAsia="es-UY"/>
              </w:rPr>
              <w:t>Kit XEROX 6505 (BK, C, M, Y)</w:t>
            </w:r>
          </w:p>
        </w:tc>
      </w:tr>
      <w:tr w:rsidR="00F2246B" w:rsidRPr="00F850BC" w:rsidTr="008553C5">
        <w:trPr>
          <w:trHeight w:val="266"/>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46B" w:rsidRPr="00363866" w:rsidRDefault="00F2246B" w:rsidP="00A62BE7">
            <w:pPr>
              <w:spacing w:after="0" w:line="240" w:lineRule="auto"/>
              <w:jc w:val="center"/>
              <w:rPr>
                <w:rFonts w:ascii="Arial" w:eastAsia="Times New Roman" w:hAnsi="Arial" w:cs="Arial"/>
                <w:color w:val="000000"/>
                <w:sz w:val="24"/>
                <w:szCs w:val="24"/>
                <w:lang w:val="en-US" w:eastAsia="es-UY"/>
              </w:rPr>
            </w:pPr>
            <w:r>
              <w:rPr>
                <w:rFonts w:ascii="Arial" w:eastAsia="Times New Roman" w:hAnsi="Arial" w:cs="Arial"/>
                <w:color w:val="000000"/>
                <w:sz w:val="24"/>
                <w:szCs w:val="24"/>
                <w:lang w:val="en-US" w:eastAsia="es-UY"/>
              </w:rPr>
              <w:t>19</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F2246B" w:rsidRPr="00363866" w:rsidRDefault="00F2246B" w:rsidP="00A62BE7">
            <w:pPr>
              <w:spacing w:after="0" w:line="240" w:lineRule="auto"/>
              <w:jc w:val="center"/>
              <w:rPr>
                <w:rFonts w:ascii="Arial" w:eastAsia="Times New Roman" w:hAnsi="Arial" w:cs="Arial"/>
                <w:color w:val="000000"/>
                <w:sz w:val="24"/>
                <w:szCs w:val="24"/>
                <w:lang w:val="en-US" w:eastAsia="es-UY"/>
              </w:rPr>
            </w:pPr>
            <w:r>
              <w:rPr>
                <w:rFonts w:ascii="Arial" w:eastAsia="Times New Roman" w:hAnsi="Arial" w:cs="Arial"/>
                <w:color w:val="000000"/>
                <w:sz w:val="24"/>
                <w:szCs w:val="24"/>
                <w:lang w:val="en-US" w:eastAsia="es-UY"/>
              </w:rPr>
              <w:t>4</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F2246B" w:rsidRPr="00F2246B" w:rsidRDefault="00F2246B" w:rsidP="00A62BE7">
            <w:pPr>
              <w:spacing w:after="0" w:line="240" w:lineRule="auto"/>
              <w:rPr>
                <w:rFonts w:ascii="Arial" w:eastAsia="Times New Roman" w:hAnsi="Arial" w:cs="Arial"/>
                <w:color w:val="000000"/>
                <w:sz w:val="24"/>
                <w:szCs w:val="24"/>
                <w:lang w:val="en-US" w:eastAsia="es-UY"/>
              </w:rPr>
            </w:pPr>
            <w:r w:rsidRPr="00F2246B">
              <w:rPr>
                <w:rFonts w:ascii="Arial" w:eastAsia="Times New Roman" w:hAnsi="Arial" w:cs="Arial"/>
                <w:color w:val="000000"/>
                <w:sz w:val="24"/>
                <w:szCs w:val="24"/>
                <w:lang w:val="en-US" w:eastAsia="es-UY"/>
              </w:rPr>
              <w:t>Kit Toner Brother TN 115 (C,M,Y,BK)</w:t>
            </w:r>
          </w:p>
        </w:tc>
      </w:tr>
    </w:tbl>
    <w:p w:rsidR="00227B56" w:rsidRPr="00227B56" w:rsidRDefault="00D734B4" w:rsidP="00227B56">
      <w:pPr>
        <w:pStyle w:val="Textoindependiente2"/>
        <w:ind w:firstLine="420"/>
        <w:rPr>
          <w:rFonts w:ascii="Arial" w:hAnsi="Arial" w:cs="Arial"/>
          <w:color w:val="000000"/>
          <w:lang w:val="es-UY"/>
        </w:rPr>
      </w:pPr>
      <w:r w:rsidRPr="00363866">
        <w:rPr>
          <w:rFonts w:ascii="Arial" w:hAnsi="Arial" w:cs="Arial"/>
          <w:color w:val="000000"/>
        </w:rPr>
        <w:t>Las cantidades son indicadas a los efectos de calcular el monto to</w:t>
      </w:r>
      <w:r w:rsidR="0069228B">
        <w:rPr>
          <w:rFonts w:ascii="Arial" w:hAnsi="Arial" w:cs="Arial"/>
          <w:color w:val="000000"/>
        </w:rPr>
        <w:t>t</w:t>
      </w:r>
      <w:r w:rsidRPr="00363866">
        <w:rPr>
          <w:rFonts w:ascii="Arial" w:hAnsi="Arial" w:cs="Arial"/>
          <w:color w:val="000000"/>
        </w:rPr>
        <w:t>al de las ofertas para el cuadro comparativo, no generan obligación de compra por parte del MEC.</w:t>
      </w:r>
      <w:r w:rsidR="00227B56" w:rsidRPr="00227B56">
        <w:rPr>
          <w:rFonts w:ascii="Arial" w:hAnsi="Arial" w:cs="Arial"/>
          <w:color w:val="000000"/>
          <w:lang w:val="es-UY"/>
        </w:rPr>
        <w:t xml:space="preserve"> No se considera</w:t>
      </w:r>
      <w:r w:rsidR="0069228B">
        <w:rPr>
          <w:rFonts w:ascii="Arial" w:hAnsi="Arial" w:cs="Arial"/>
          <w:color w:val="000000"/>
          <w:lang w:val="es-UY"/>
        </w:rPr>
        <w:t>rán</w:t>
      </w:r>
      <w:r w:rsidR="00227B56" w:rsidRPr="00227B56">
        <w:rPr>
          <w:rFonts w:ascii="Arial" w:hAnsi="Arial" w:cs="Arial"/>
          <w:color w:val="000000"/>
          <w:lang w:val="es-UY"/>
        </w:rPr>
        <w:t xml:space="preserve"> </w:t>
      </w:r>
      <w:r w:rsidR="008553C5">
        <w:rPr>
          <w:rFonts w:ascii="Arial" w:hAnsi="Arial" w:cs="Arial"/>
          <w:color w:val="000000"/>
          <w:lang w:val="es-UY"/>
        </w:rPr>
        <w:t xml:space="preserve">los </w:t>
      </w:r>
      <w:r w:rsidR="00227B56" w:rsidRPr="00227B56">
        <w:rPr>
          <w:rFonts w:ascii="Arial" w:hAnsi="Arial" w:cs="Arial"/>
          <w:color w:val="000000"/>
          <w:lang w:val="es-UY"/>
        </w:rPr>
        <w:t>insumos cuya fecha de vencimiento sea inferior a 2</w:t>
      </w:r>
      <w:r w:rsidR="00196A2E">
        <w:rPr>
          <w:rFonts w:ascii="Arial" w:hAnsi="Arial" w:cs="Arial"/>
          <w:color w:val="000000"/>
          <w:lang w:val="es-UY"/>
        </w:rPr>
        <w:t xml:space="preserve"> (dos)</w:t>
      </w:r>
      <w:r w:rsidR="00227B56" w:rsidRPr="00227B56">
        <w:rPr>
          <w:rFonts w:ascii="Arial" w:hAnsi="Arial" w:cs="Arial"/>
          <w:color w:val="000000"/>
          <w:lang w:val="es-UY"/>
        </w:rPr>
        <w:t xml:space="preserve"> años</w:t>
      </w:r>
      <w:r w:rsidR="00227B56">
        <w:rPr>
          <w:rFonts w:ascii="Arial" w:hAnsi="Arial" w:cs="Arial"/>
          <w:color w:val="000000"/>
          <w:lang w:val="es-UY"/>
        </w:rPr>
        <w:t xml:space="preserve"> </w:t>
      </w:r>
      <w:r w:rsidR="00227B56" w:rsidRPr="00227B56">
        <w:rPr>
          <w:rFonts w:ascii="Arial" w:hAnsi="Arial" w:cs="Arial"/>
          <w:color w:val="000000"/>
          <w:lang w:val="es-UY"/>
        </w:rPr>
        <w:t>a partir de la fecha de entrega.</w:t>
      </w:r>
    </w:p>
    <w:p w:rsidR="004F277C" w:rsidRPr="0092429C" w:rsidRDefault="00D76244" w:rsidP="003B04E2">
      <w:pPr>
        <w:pStyle w:val="Textoindependiente2"/>
        <w:rPr>
          <w:rFonts w:ascii="Arial" w:hAnsi="Arial" w:cs="Arial"/>
          <w:b/>
          <w:bCs/>
          <w:color w:val="000000"/>
        </w:rPr>
      </w:pPr>
      <w:r>
        <w:rPr>
          <w:rFonts w:ascii="Arial" w:hAnsi="Arial" w:cs="Arial"/>
          <w:b/>
          <w:bCs/>
          <w:color w:val="000000"/>
        </w:rPr>
        <w:t>2</w:t>
      </w:r>
      <w:r w:rsidR="00C768F9">
        <w:rPr>
          <w:rFonts w:ascii="Arial" w:hAnsi="Arial" w:cs="Arial"/>
          <w:b/>
          <w:bCs/>
          <w:color w:val="000000"/>
        </w:rPr>
        <w:t xml:space="preserve">. </w:t>
      </w:r>
      <w:r w:rsidR="004F277C" w:rsidRPr="0092429C">
        <w:rPr>
          <w:rFonts w:ascii="Arial" w:hAnsi="Arial" w:cs="Arial"/>
          <w:b/>
          <w:bCs/>
          <w:color w:val="000000"/>
        </w:rPr>
        <w:t>NORMAS QUE REGULAN EL PRESENTE LLAMADO</w:t>
      </w:r>
    </w:p>
    <w:p w:rsidR="004F277C" w:rsidRPr="0092429C" w:rsidRDefault="00F34B98" w:rsidP="000D5C33">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40403A">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0403A">
        <w:rPr>
          <w:rFonts w:ascii="Arial" w:hAnsi="Arial" w:cs="Arial"/>
          <w:color w:val="000000"/>
          <w:sz w:val="24"/>
          <w:szCs w:val="24"/>
        </w:rPr>
        <w:t xml:space="preserve"> </w:t>
      </w:r>
      <w:r w:rsidR="004F277C" w:rsidRPr="0092429C">
        <w:rPr>
          <w:rFonts w:ascii="Arial" w:hAnsi="Arial" w:cs="Arial"/>
          <w:color w:val="000000"/>
          <w:sz w:val="24"/>
          <w:szCs w:val="24"/>
        </w:rPr>
        <w:t>11 de mayo de 2012</w:t>
      </w:r>
      <w:r w:rsidR="0069228B">
        <w:rPr>
          <w:rFonts w:ascii="Arial" w:hAnsi="Arial" w:cs="Arial"/>
          <w:color w:val="000000"/>
          <w:sz w:val="24"/>
          <w:szCs w:val="24"/>
        </w:rPr>
        <w:t>, modificativas y concordantes</w:t>
      </w:r>
      <w:r w:rsidR="004F277C" w:rsidRPr="0092429C">
        <w:rPr>
          <w:rFonts w:ascii="Arial" w:hAnsi="Arial" w:cs="Arial"/>
          <w:color w:val="000000"/>
          <w:sz w:val="24"/>
          <w:szCs w:val="24"/>
        </w:rPr>
        <w:t>.</w:t>
      </w:r>
    </w:p>
    <w:p w:rsidR="00F34B98"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w:t>
      </w:r>
      <w:r w:rsidR="0040403A">
        <w:rPr>
          <w:rFonts w:ascii="Arial" w:hAnsi="Arial" w:cs="Arial"/>
          <w:color w:val="000000"/>
          <w:sz w:val="24"/>
          <w:szCs w:val="24"/>
        </w:rPr>
        <w:t xml:space="preserve"> 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Pr="002F188C" w:rsidRDefault="006516EF" w:rsidP="002F188C">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lastRenderedPageBreak/>
        <w:t>Artículo 8</w:t>
      </w:r>
      <w:r w:rsidR="004F277C" w:rsidRPr="00F34B98">
        <w:rPr>
          <w:rFonts w:ascii="Arial" w:hAnsi="Arial" w:cs="Arial"/>
          <w:color w:val="000000"/>
          <w:sz w:val="24"/>
          <w:szCs w:val="24"/>
        </w:rPr>
        <w:t xml:space="preserve"> de la Ley </w:t>
      </w:r>
      <w:r w:rsidR="0040403A">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r w:rsidR="00DE6982" w:rsidRPr="002F188C">
        <w:rPr>
          <w:rFonts w:ascii="Arial" w:hAnsi="Arial" w:cs="Arial"/>
          <w:color w:val="000000"/>
          <w:sz w:val="24"/>
          <w:szCs w:val="24"/>
        </w:rPr>
        <w:t xml:space="preserve">El </w:t>
      </w:r>
      <w:r w:rsidR="004F277C" w:rsidRPr="002F188C">
        <w:rPr>
          <w:rFonts w:ascii="Arial" w:hAnsi="Arial" w:cs="Arial"/>
          <w:color w:val="000000"/>
          <w:sz w:val="24"/>
          <w:szCs w:val="24"/>
        </w:rPr>
        <w:t xml:space="preserve">Decreto </w:t>
      </w:r>
      <w:r w:rsidR="0040403A" w:rsidRPr="002F188C">
        <w:rPr>
          <w:rFonts w:ascii="Arial" w:hAnsi="Arial" w:cs="Arial"/>
          <w:color w:val="000000"/>
          <w:sz w:val="24"/>
          <w:szCs w:val="24"/>
        </w:rPr>
        <w:t xml:space="preserve">Nº </w:t>
      </w:r>
      <w:r w:rsidRPr="002F188C">
        <w:rPr>
          <w:rFonts w:ascii="Arial" w:hAnsi="Arial" w:cs="Arial"/>
          <w:color w:val="000000"/>
          <w:sz w:val="24"/>
          <w:szCs w:val="24"/>
        </w:rPr>
        <w:t>13/</w:t>
      </w:r>
      <w:r w:rsidR="004F277C" w:rsidRPr="002F188C">
        <w:rPr>
          <w:rFonts w:ascii="Arial" w:hAnsi="Arial" w:cs="Arial"/>
          <w:color w:val="000000"/>
          <w:sz w:val="24"/>
          <w:szCs w:val="24"/>
        </w:rPr>
        <w:t xml:space="preserve">009 de 13 </w:t>
      </w:r>
      <w:r w:rsidRPr="002F188C">
        <w:rPr>
          <w:rFonts w:ascii="Arial" w:hAnsi="Arial" w:cs="Arial"/>
          <w:color w:val="000000"/>
          <w:sz w:val="24"/>
          <w:szCs w:val="24"/>
        </w:rPr>
        <w:t xml:space="preserve">de enero de 2009 y </w:t>
      </w:r>
      <w:r w:rsidR="00DE6982" w:rsidRPr="002F188C">
        <w:rPr>
          <w:rFonts w:ascii="Arial" w:hAnsi="Arial" w:cs="Arial"/>
          <w:color w:val="000000"/>
          <w:sz w:val="24"/>
          <w:szCs w:val="24"/>
        </w:rPr>
        <w:t xml:space="preserve">el </w:t>
      </w:r>
      <w:r w:rsidRPr="002F188C">
        <w:rPr>
          <w:rFonts w:ascii="Arial" w:hAnsi="Arial" w:cs="Arial"/>
          <w:color w:val="000000"/>
          <w:sz w:val="24"/>
          <w:szCs w:val="24"/>
        </w:rPr>
        <w:t xml:space="preserve">Decreto </w:t>
      </w:r>
      <w:r w:rsidR="0040403A" w:rsidRPr="002F188C">
        <w:rPr>
          <w:rFonts w:ascii="Arial" w:hAnsi="Arial" w:cs="Arial"/>
          <w:color w:val="000000"/>
          <w:sz w:val="24"/>
          <w:szCs w:val="24"/>
        </w:rPr>
        <w:t xml:space="preserve">Nº </w:t>
      </w:r>
      <w:r w:rsidRPr="002F188C">
        <w:rPr>
          <w:rFonts w:ascii="Arial" w:hAnsi="Arial" w:cs="Arial"/>
          <w:color w:val="000000"/>
          <w:sz w:val="24"/>
          <w:szCs w:val="24"/>
        </w:rPr>
        <w:t>164/013 de</w:t>
      </w:r>
      <w:r w:rsidR="00045D09" w:rsidRPr="002F188C">
        <w:rPr>
          <w:rFonts w:ascii="Arial" w:hAnsi="Arial" w:cs="Arial"/>
          <w:color w:val="000000"/>
          <w:sz w:val="24"/>
          <w:szCs w:val="24"/>
        </w:rPr>
        <w:t xml:space="preserve"> 28 de mayo de 2013</w:t>
      </w:r>
      <w:r w:rsidR="004F277C" w:rsidRPr="002F188C">
        <w:rPr>
          <w:rFonts w:ascii="Arial" w:hAnsi="Arial" w:cs="Arial"/>
          <w:color w:val="000000"/>
          <w:sz w:val="24"/>
          <w:szCs w:val="24"/>
        </w:rPr>
        <w:t xml:space="preserve"> (consideración de productos nacionales).</w:t>
      </w:r>
    </w:p>
    <w:p w:rsidR="00CA1DC9" w:rsidRPr="00FC414A" w:rsidRDefault="00DE6982"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w:t>
      </w:r>
      <w:r w:rsidR="0040403A">
        <w:rPr>
          <w:rFonts w:ascii="Arial" w:hAnsi="Arial" w:cs="Arial"/>
          <w:color w:val="000000"/>
          <w:sz w:val="24"/>
          <w:szCs w:val="24"/>
        </w:rPr>
        <w:t xml:space="preserve"> 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C768F9" w:rsidRPr="00D27579" w:rsidRDefault="00DE6982"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6516EF" w:rsidRPr="00D27579">
        <w:rPr>
          <w:rFonts w:ascii="Arial" w:hAnsi="Arial" w:cs="Arial"/>
          <w:color w:val="000000"/>
          <w:sz w:val="24"/>
          <w:szCs w:val="24"/>
        </w:rPr>
        <w:t xml:space="preserve">Decreto </w:t>
      </w:r>
      <w:r w:rsidR="0040403A" w:rsidRPr="00D27579">
        <w:rPr>
          <w:rFonts w:ascii="Arial" w:hAnsi="Arial" w:cs="Arial"/>
          <w:color w:val="000000"/>
          <w:sz w:val="24"/>
          <w:szCs w:val="24"/>
        </w:rPr>
        <w:t xml:space="preserve">Nº </w:t>
      </w:r>
      <w:r w:rsidR="006516EF" w:rsidRPr="00D27579">
        <w:rPr>
          <w:rFonts w:ascii="Arial" w:hAnsi="Arial" w:cs="Arial"/>
          <w:color w:val="000000"/>
          <w:sz w:val="24"/>
          <w:szCs w:val="24"/>
        </w:rPr>
        <w:t>155/</w:t>
      </w:r>
      <w:r w:rsidR="005B344F" w:rsidRPr="00D27579">
        <w:rPr>
          <w:rFonts w:ascii="Arial" w:hAnsi="Arial" w:cs="Arial"/>
          <w:color w:val="000000"/>
          <w:sz w:val="24"/>
          <w:szCs w:val="24"/>
        </w:rPr>
        <w:t>013 de</w:t>
      </w:r>
      <w:r w:rsidR="00643AD8" w:rsidRPr="00D27579">
        <w:rPr>
          <w:rFonts w:ascii="Arial" w:hAnsi="Arial" w:cs="Arial"/>
          <w:color w:val="000000"/>
          <w:sz w:val="24"/>
          <w:szCs w:val="24"/>
        </w:rPr>
        <w:t xml:space="preserve"> </w:t>
      </w:r>
      <w:r w:rsidR="0059039E" w:rsidRPr="00D27579">
        <w:rPr>
          <w:rFonts w:ascii="Arial" w:hAnsi="Arial" w:cs="Arial"/>
          <w:sz w:val="24"/>
          <w:szCs w:val="24"/>
        </w:rPr>
        <w:t>21 de mayo</w:t>
      </w:r>
      <w:r w:rsidR="0059039E" w:rsidRPr="00D27579">
        <w:rPr>
          <w:rFonts w:ascii="Arial" w:hAnsi="Arial" w:cs="Arial"/>
          <w:color w:val="FF0000"/>
          <w:sz w:val="24"/>
          <w:szCs w:val="24"/>
        </w:rPr>
        <w:t xml:space="preserve"> </w:t>
      </w:r>
      <w:r w:rsidR="004F277C" w:rsidRPr="00D27579">
        <w:rPr>
          <w:rFonts w:ascii="Arial" w:hAnsi="Arial" w:cs="Arial"/>
          <w:color w:val="000000"/>
          <w:sz w:val="24"/>
          <w:szCs w:val="24"/>
        </w:rPr>
        <w:t>de 2013 RUPE.</w:t>
      </w:r>
    </w:p>
    <w:p w:rsidR="00045D09" w:rsidRPr="00FC414A" w:rsidRDefault="006516EF"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w:t>
      </w:r>
      <w:r w:rsidR="0040403A">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4F277C" w:rsidRPr="00FC414A">
        <w:rPr>
          <w:rFonts w:ascii="Arial" w:hAnsi="Arial" w:cs="Arial"/>
          <w:color w:val="000000"/>
          <w:sz w:val="24"/>
          <w:szCs w:val="24"/>
        </w:rPr>
        <w:t>395</w:t>
      </w:r>
      <w:r w:rsidR="0069228B">
        <w:rPr>
          <w:rFonts w:ascii="Arial" w:hAnsi="Arial" w:cs="Arial"/>
          <w:color w:val="000000"/>
          <w:sz w:val="24"/>
          <w:szCs w:val="24"/>
        </w:rPr>
        <w:t xml:space="preserve">/998 de 30 de diciembre de 1998 </w:t>
      </w:r>
      <w:r w:rsidR="004F277C" w:rsidRPr="00FC414A">
        <w:rPr>
          <w:rFonts w:ascii="Arial" w:hAnsi="Arial" w:cs="Arial"/>
          <w:color w:val="000000"/>
          <w:sz w:val="24"/>
          <w:szCs w:val="24"/>
        </w:rPr>
        <w:t>(Sistema Integrado de Información Financiera).</w:t>
      </w:r>
    </w:p>
    <w:p w:rsidR="00007EB7" w:rsidRPr="00D27579" w:rsidRDefault="00DE6982"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40403A" w:rsidRPr="00D27579">
        <w:rPr>
          <w:rFonts w:ascii="Arial" w:hAnsi="Arial" w:cs="Arial"/>
          <w:color w:val="000000"/>
          <w:sz w:val="24"/>
          <w:szCs w:val="24"/>
        </w:rPr>
        <w:t xml:space="preserve">Decreto Nº </w:t>
      </w:r>
      <w:r w:rsidR="004F277C" w:rsidRPr="00D27579">
        <w:rPr>
          <w:rFonts w:ascii="Arial" w:hAnsi="Arial" w:cs="Arial"/>
          <w:color w:val="000000"/>
          <w:sz w:val="24"/>
          <w:szCs w:val="24"/>
        </w:rPr>
        <w:t>342/999 de 26 de octubre de 1999 (Registro General de Proveedores del Estado</w:t>
      </w:r>
      <w:r w:rsidR="008A137C" w:rsidRPr="00D27579">
        <w:rPr>
          <w:rFonts w:ascii="Arial" w:hAnsi="Arial" w:cs="Arial"/>
          <w:color w:val="000000"/>
          <w:sz w:val="24"/>
          <w:szCs w:val="24"/>
        </w:rPr>
        <w:t>)</w:t>
      </w:r>
      <w:r w:rsidR="004F277C" w:rsidRPr="00D27579">
        <w:rPr>
          <w:rFonts w:ascii="Arial" w:hAnsi="Arial" w:cs="Arial"/>
          <w:color w:val="000000"/>
          <w:sz w:val="24"/>
          <w:szCs w:val="24"/>
        </w:rPr>
        <w:t>.</w:t>
      </w:r>
    </w:p>
    <w:p w:rsidR="00045D09" w:rsidRDefault="00DE6982"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w:t>
      </w:r>
      <w:r w:rsidR="0040403A">
        <w:rPr>
          <w:rFonts w:ascii="Arial" w:hAnsi="Arial" w:cs="Arial"/>
          <w:color w:val="000000"/>
          <w:sz w:val="24"/>
          <w:szCs w:val="24"/>
        </w:rPr>
        <w:t xml:space="preserve"> Nº</w:t>
      </w:r>
      <w:r w:rsidR="004F277C" w:rsidRPr="00045D09">
        <w:rPr>
          <w:rFonts w:ascii="Arial" w:hAnsi="Arial" w:cs="Arial"/>
          <w:color w:val="000000"/>
          <w:sz w:val="24"/>
          <w:szCs w:val="24"/>
        </w:rPr>
        <w:t xml:space="preserve"> 500/991 de 27 de setiembre de 1991 (Procedimiento Administrativo).</w:t>
      </w:r>
    </w:p>
    <w:p w:rsidR="00DB2F07" w:rsidRPr="00045D09" w:rsidRDefault="00DE6982" w:rsidP="002F188C">
      <w:pPr>
        <w:pStyle w:val="Prrafodelista"/>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40403A">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C768F9">
        <w:rPr>
          <w:rFonts w:ascii="Arial" w:hAnsi="Arial" w:cs="Arial"/>
          <w:color w:val="000000"/>
          <w:sz w:val="24"/>
          <w:szCs w:val="24"/>
        </w:rPr>
        <w:t>.</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4F277C" w:rsidRPr="0092429C" w:rsidRDefault="00D76244"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 xml:space="preserve">lamado, se entenderá que el oferente conoce y acepta sin reservas los términos y condiciones establecidos en el presente Pliego de </w:t>
      </w:r>
      <w:r w:rsidR="00047C1F">
        <w:rPr>
          <w:rFonts w:ascii="Arial" w:hAnsi="Arial" w:cs="Arial"/>
          <w:color w:val="000000"/>
          <w:sz w:val="24"/>
          <w:szCs w:val="24"/>
          <w:lang w:eastAsia="es-ES"/>
        </w:rPr>
        <w:t xml:space="preserve">Bases y </w:t>
      </w:r>
      <w:r w:rsidRPr="0092429C">
        <w:rPr>
          <w:rFonts w:ascii="Arial" w:hAnsi="Arial" w:cs="Arial"/>
          <w:color w:val="000000"/>
          <w:sz w:val="24"/>
          <w:szCs w:val="24"/>
          <w:lang w:eastAsia="es-ES"/>
        </w:rPr>
        <w:t>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2D2AE2"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2F188C" w:rsidRDefault="002F188C">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5</w:t>
      </w:r>
      <w:r w:rsidR="004F277C" w:rsidRPr="0092429C">
        <w:rPr>
          <w:rFonts w:ascii="Arial" w:hAnsi="Arial" w:cs="Arial"/>
          <w:b/>
          <w:bCs/>
          <w:color w:val="000000"/>
          <w:sz w:val="24"/>
          <w:szCs w:val="24"/>
        </w:rPr>
        <w:t>. EXENCIÓN DE RESPONSABILIDADES</w:t>
      </w:r>
    </w:p>
    <w:p w:rsidR="00007EB7" w:rsidRDefault="004F277C" w:rsidP="000D5C33">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xml:space="preserve">; reservándose también el derecho a </w:t>
      </w:r>
      <w:r w:rsidR="00660FC4">
        <w:rPr>
          <w:rFonts w:ascii="Arial" w:hAnsi="Arial" w:cs="Arial"/>
          <w:color w:val="000000"/>
          <w:sz w:val="24"/>
          <w:szCs w:val="24"/>
        </w:rPr>
        <w:t xml:space="preserve"> </w:t>
      </w:r>
      <w:r w:rsidRPr="0092429C">
        <w:rPr>
          <w:rFonts w:ascii="Arial" w:hAnsi="Arial" w:cs="Arial"/>
          <w:color w:val="000000"/>
          <w:sz w:val="24"/>
          <w:szCs w:val="24"/>
        </w:rPr>
        <w:t xml:space="preserve">rechazarlas </w:t>
      </w:r>
      <w:r w:rsidR="00660FC4">
        <w:rPr>
          <w:rFonts w:ascii="Arial" w:hAnsi="Arial" w:cs="Arial"/>
          <w:color w:val="000000"/>
          <w:sz w:val="24"/>
          <w:szCs w:val="24"/>
        </w:rPr>
        <w:t xml:space="preserve"> </w:t>
      </w:r>
      <w:r w:rsidRPr="0092429C">
        <w:rPr>
          <w:rFonts w:ascii="Arial" w:hAnsi="Arial" w:cs="Arial"/>
          <w:color w:val="000000"/>
          <w:sz w:val="24"/>
          <w:szCs w:val="24"/>
        </w:rPr>
        <w:t xml:space="preserve">si no </w:t>
      </w:r>
      <w:r w:rsidR="00660FC4">
        <w:rPr>
          <w:rFonts w:ascii="Arial" w:hAnsi="Arial" w:cs="Arial"/>
          <w:color w:val="000000"/>
          <w:sz w:val="24"/>
          <w:szCs w:val="24"/>
        </w:rPr>
        <w:t xml:space="preserve"> </w:t>
      </w:r>
      <w:r w:rsidRPr="0092429C">
        <w:rPr>
          <w:rFonts w:ascii="Arial" w:hAnsi="Arial" w:cs="Arial"/>
          <w:color w:val="000000"/>
          <w:sz w:val="24"/>
          <w:szCs w:val="24"/>
        </w:rPr>
        <w:t xml:space="preserve">las </w:t>
      </w:r>
      <w:r w:rsidR="00660FC4">
        <w:rPr>
          <w:rFonts w:ascii="Arial" w:hAnsi="Arial" w:cs="Arial"/>
          <w:color w:val="000000"/>
          <w:sz w:val="24"/>
          <w:szCs w:val="24"/>
        </w:rPr>
        <w:t xml:space="preserve"> </w:t>
      </w:r>
      <w:r w:rsidRPr="0092429C">
        <w:rPr>
          <w:rFonts w:ascii="Arial" w:hAnsi="Arial" w:cs="Arial"/>
          <w:color w:val="000000"/>
          <w:sz w:val="24"/>
          <w:szCs w:val="24"/>
        </w:rPr>
        <w:t xml:space="preserve">considera </w:t>
      </w:r>
      <w:r w:rsidR="00660FC4">
        <w:rPr>
          <w:rFonts w:ascii="Arial" w:hAnsi="Arial" w:cs="Arial"/>
          <w:color w:val="000000"/>
          <w:sz w:val="24"/>
          <w:szCs w:val="24"/>
        </w:rPr>
        <w:t xml:space="preserve"> </w:t>
      </w:r>
      <w:r w:rsidRPr="0092429C">
        <w:rPr>
          <w:rFonts w:ascii="Arial" w:hAnsi="Arial" w:cs="Arial"/>
          <w:color w:val="000000"/>
          <w:sz w:val="24"/>
          <w:szCs w:val="24"/>
        </w:rPr>
        <w:t xml:space="preserve">convenientes </w:t>
      </w:r>
      <w:r w:rsidR="00660FC4">
        <w:rPr>
          <w:rFonts w:ascii="Arial" w:hAnsi="Arial" w:cs="Arial"/>
          <w:color w:val="000000"/>
          <w:sz w:val="24"/>
          <w:szCs w:val="24"/>
        </w:rPr>
        <w:t xml:space="preserve"> </w:t>
      </w:r>
      <w:r w:rsidRPr="0092429C">
        <w:rPr>
          <w:rFonts w:ascii="Arial" w:hAnsi="Arial" w:cs="Arial"/>
          <w:color w:val="000000"/>
          <w:sz w:val="24"/>
          <w:szCs w:val="24"/>
        </w:rPr>
        <w:t xml:space="preserve">para </w:t>
      </w:r>
      <w:r w:rsidR="00660FC4">
        <w:rPr>
          <w:rFonts w:ascii="Arial" w:hAnsi="Arial" w:cs="Arial"/>
          <w:color w:val="000000"/>
          <w:sz w:val="24"/>
          <w:szCs w:val="24"/>
        </w:rPr>
        <w:t xml:space="preserve"> </w:t>
      </w:r>
      <w:r w:rsidRPr="0092429C">
        <w:rPr>
          <w:rFonts w:ascii="Arial" w:hAnsi="Arial" w:cs="Arial"/>
          <w:color w:val="000000"/>
          <w:sz w:val="24"/>
          <w:szCs w:val="24"/>
        </w:rPr>
        <w:t xml:space="preserve">el </w:t>
      </w:r>
      <w:r w:rsidR="00660FC4">
        <w:rPr>
          <w:rFonts w:ascii="Arial" w:hAnsi="Arial" w:cs="Arial"/>
          <w:color w:val="000000"/>
          <w:sz w:val="24"/>
          <w:szCs w:val="24"/>
        </w:rPr>
        <w:t xml:space="preserve"> </w:t>
      </w:r>
      <w:r w:rsidRPr="0092429C">
        <w:rPr>
          <w:rFonts w:ascii="Arial" w:hAnsi="Arial" w:cs="Arial"/>
          <w:color w:val="000000"/>
          <w:sz w:val="24"/>
          <w:szCs w:val="24"/>
        </w:rPr>
        <w:t xml:space="preserve">MEC, </w:t>
      </w:r>
      <w:r w:rsidR="00660FC4">
        <w:rPr>
          <w:rFonts w:ascii="Arial" w:hAnsi="Arial" w:cs="Arial"/>
          <w:color w:val="000000"/>
          <w:sz w:val="24"/>
          <w:szCs w:val="24"/>
        </w:rPr>
        <w:t xml:space="preserve"> </w:t>
      </w:r>
      <w:r w:rsidRPr="0092429C">
        <w:rPr>
          <w:rFonts w:ascii="Arial" w:hAnsi="Arial" w:cs="Arial"/>
          <w:color w:val="000000"/>
          <w:sz w:val="24"/>
          <w:szCs w:val="24"/>
        </w:rPr>
        <w:t xml:space="preserve">sin </w:t>
      </w:r>
      <w:r w:rsidR="00660FC4">
        <w:rPr>
          <w:rFonts w:ascii="Arial" w:hAnsi="Arial" w:cs="Arial"/>
          <w:color w:val="000000"/>
          <w:sz w:val="24"/>
          <w:szCs w:val="24"/>
        </w:rPr>
        <w:t xml:space="preserve"> </w:t>
      </w:r>
      <w:r w:rsidRPr="0092429C">
        <w:rPr>
          <w:rFonts w:ascii="Arial" w:hAnsi="Arial" w:cs="Arial"/>
          <w:color w:val="000000"/>
          <w:sz w:val="24"/>
          <w:szCs w:val="24"/>
        </w:rPr>
        <w:t xml:space="preserve">generar </w:t>
      </w:r>
      <w:r w:rsidR="00660FC4">
        <w:rPr>
          <w:rFonts w:ascii="Arial" w:hAnsi="Arial" w:cs="Arial"/>
          <w:color w:val="000000"/>
          <w:sz w:val="24"/>
          <w:szCs w:val="24"/>
        </w:rPr>
        <w:t xml:space="preserve"> </w:t>
      </w:r>
      <w:r w:rsidRPr="0092429C">
        <w:rPr>
          <w:rFonts w:ascii="Arial" w:hAnsi="Arial" w:cs="Arial"/>
          <w:color w:val="000000"/>
          <w:sz w:val="24"/>
          <w:szCs w:val="24"/>
        </w:rPr>
        <w:t xml:space="preserve">derecho </w:t>
      </w:r>
      <w:r w:rsidR="00660FC4">
        <w:rPr>
          <w:rFonts w:ascii="Arial" w:hAnsi="Arial" w:cs="Arial"/>
          <w:color w:val="000000"/>
          <w:sz w:val="24"/>
          <w:szCs w:val="24"/>
        </w:rPr>
        <w:t xml:space="preserve"> </w:t>
      </w:r>
      <w:r w:rsidRPr="0092429C">
        <w:rPr>
          <w:rFonts w:ascii="Arial" w:hAnsi="Arial" w:cs="Arial"/>
          <w:color w:val="000000"/>
          <w:sz w:val="24"/>
          <w:szCs w:val="24"/>
        </w:rPr>
        <w:t xml:space="preserve">alguno </w:t>
      </w:r>
      <w:r w:rsidR="00660FC4">
        <w:rPr>
          <w:rFonts w:ascii="Arial" w:hAnsi="Arial" w:cs="Arial"/>
          <w:color w:val="000000"/>
          <w:sz w:val="24"/>
          <w:szCs w:val="24"/>
        </w:rPr>
        <w:t xml:space="preserve"> </w:t>
      </w:r>
      <w:r w:rsidRPr="0092429C">
        <w:rPr>
          <w:rFonts w:ascii="Arial" w:hAnsi="Arial" w:cs="Arial"/>
          <w:color w:val="000000"/>
          <w:sz w:val="24"/>
          <w:szCs w:val="24"/>
        </w:rPr>
        <w:t xml:space="preserve">de </w:t>
      </w:r>
      <w:r w:rsidR="00660FC4">
        <w:rPr>
          <w:rFonts w:ascii="Arial" w:hAnsi="Arial" w:cs="Arial"/>
          <w:color w:val="000000"/>
          <w:sz w:val="24"/>
          <w:szCs w:val="24"/>
        </w:rPr>
        <w:t xml:space="preserve"> </w:t>
      </w:r>
      <w:r w:rsidR="00EA4DE2">
        <w:rPr>
          <w:rFonts w:ascii="Arial" w:hAnsi="Arial" w:cs="Arial"/>
          <w:color w:val="000000"/>
          <w:sz w:val="24"/>
          <w:szCs w:val="24"/>
        </w:rPr>
        <w:t xml:space="preserve">los </w:t>
      </w:r>
      <w:r w:rsidRPr="0092429C">
        <w:rPr>
          <w:rFonts w:ascii="Arial" w:hAnsi="Arial" w:cs="Arial"/>
          <w:color w:val="000000"/>
          <w:sz w:val="24"/>
          <w:szCs w:val="24"/>
        </w:rPr>
        <w:t>participantes a re</w:t>
      </w:r>
      <w:r w:rsidR="001C723E">
        <w:rPr>
          <w:rFonts w:ascii="Arial" w:hAnsi="Arial" w:cs="Arial"/>
          <w:color w:val="000000"/>
          <w:sz w:val="24"/>
          <w:szCs w:val="24"/>
        </w:rPr>
        <w:t>clamar por gastos, honorarios o i</w:t>
      </w:r>
      <w:r w:rsidRPr="0092429C">
        <w:rPr>
          <w:rFonts w:ascii="Arial" w:hAnsi="Arial" w:cs="Arial"/>
          <w:color w:val="000000"/>
          <w:sz w:val="24"/>
          <w:szCs w:val="24"/>
        </w:rPr>
        <w:t>ndemni</w:t>
      </w:r>
      <w:r w:rsidR="00196A2E">
        <w:rPr>
          <w:rFonts w:ascii="Arial" w:hAnsi="Arial" w:cs="Arial"/>
          <w:color w:val="000000"/>
          <w:sz w:val="24"/>
          <w:szCs w:val="24"/>
        </w:rPr>
        <w:t>zaciones por daños y perjuicios</w:t>
      </w:r>
      <w:r w:rsidRPr="0092429C">
        <w:rPr>
          <w:rFonts w:ascii="Arial" w:hAnsi="Arial" w:cs="Arial"/>
          <w:color w:val="000000"/>
          <w:sz w:val="24"/>
          <w:szCs w:val="24"/>
        </w:rPr>
        <w:t xml:space="preserve"> y de iniciar acciones en casos de incumplimiento de la oferta ya adjudicada.</w:t>
      </w:r>
      <w:r w:rsidR="0077797B">
        <w:rPr>
          <w:rFonts w:ascii="Arial" w:hAnsi="Arial" w:cs="Arial"/>
          <w:color w:val="000000"/>
          <w:sz w:val="24"/>
          <w:szCs w:val="24"/>
        </w:rPr>
        <w:t xml:space="preserve">  </w:t>
      </w:r>
    </w:p>
    <w:p w:rsidR="00986DB1" w:rsidRDefault="007C769D" w:rsidP="00196A2E">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10795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w:t>
      </w:r>
    </w:p>
    <w:p w:rsidR="004F277C" w:rsidRPr="00621BA3" w:rsidRDefault="00621BA3" w:rsidP="0010795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“aclaraciones”, </w:t>
      </w:r>
      <w:r w:rsidR="004F277C"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004F277C"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004F277C"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004F277C" w:rsidRPr="0092429C">
        <w:rPr>
          <w:rFonts w:ascii="Arial" w:hAnsi="Arial" w:cs="Arial"/>
          <w:color w:val="000000"/>
          <w:sz w:val="24"/>
          <w:szCs w:val="24"/>
        </w:rPr>
        <w:t xml:space="preserve"> </w:t>
      </w:r>
      <w:r w:rsidR="004F277C"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PRECIO DEL PLIEGO</w:t>
      </w:r>
    </w:p>
    <w:p w:rsidR="00D76244"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196A2E">
        <w:rPr>
          <w:rFonts w:ascii="Arial" w:hAnsi="Arial" w:cs="Arial"/>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92429C" w:rsidRDefault="004F277C" w:rsidP="00070572">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0F4C7E">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Decreto</w:t>
      </w:r>
      <w:r w:rsidR="000F4C7E">
        <w:rPr>
          <w:rFonts w:ascii="Arial" w:hAnsi="Arial" w:cs="Arial"/>
          <w:color w:val="000000"/>
          <w:sz w:val="24"/>
          <w:szCs w:val="24"/>
        </w:rPr>
        <w:t xml:space="preserve"> Nº</w:t>
      </w:r>
      <w:r w:rsidR="006516EF">
        <w:rPr>
          <w:rFonts w:ascii="Arial" w:hAnsi="Arial" w:cs="Arial"/>
          <w:color w:val="000000"/>
          <w:sz w:val="24"/>
          <w:szCs w:val="24"/>
        </w:rPr>
        <w:t xml:space="preserve"> </w:t>
      </w:r>
      <w:r w:rsidR="008A137C">
        <w:rPr>
          <w:rFonts w:ascii="Arial" w:hAnsi="Arial" w:cs="Arial"/>
          <w:color w:val="000000"/>
          <w:sz w:val="24"/>
          <w:szCs w:val="24"/>
        </w:rPr>
        <w:t>244/</w:t>
      </w:r>
      <w:r w:rsidRPr="0092429C">
        <w:rPr>
          <w:rFonts w:ascii="Arial" w:hAnsi="Arial" w:cs="Arial"/>
          <w:color w:val="000000"/>
          <w:sz w:val="24"/>
          <w:szCs w:val="24"/>
        </w:rPr>
        <w:t>000 de 23 de ag</w:t>
      </w:r>
      <w:r w:rsidR="00196A2E">
        <w:rPr>
          <w:rFonts w:ascii="Arial" w:hAnsi="Arial" w:cs="Arial"/>
          <w:color w:val="000000"/>
          <w:sz w:val="24"/>
          <w:szCs w:val="24"/>
        </w:rPr>
        <w:t>osto de 2000</w:t>
      </w:r>
      <w:r w:rsidR="006516EF">
        <w:rPr>
          <w:rFonts w:ascii="Arial" w:hAnsi="Arial" w:cs="Arial"/>
          <w:color w:val="000000"/>
          <w:sz w:val="24"/>
          <w:szCs w:val="24"/>
        </w:rPr>
        <w:t xml:space="preserve">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2F188C" w:rsidRDefault="002F188C">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255D5" w:rsidRDefault="00D76244"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DOCUMENTACIÓN REQUERIDA</w:t>
      </w:r>
    </w:p>
    <w:p w:rsidR="004F277C" w:rsidRPr="004255D5" w:rsidRDefault="004255D5" w:rsidP="003B04E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rPr>
        <w:t xml:space="preserve"> </w:t>
      </w:r>
      <w:r w:rsidRPr="004255D5">
        <w:rPr>
          <w:rFonts w:ascii="Arial" w:hAnsi="Arial" w:cs="Arial"/>
          <w:b/>
          <w:bCs/>
          <w:color w:val="000000"/>
          <w:sz w:val="24"/>
          <w:szCs w:val="24"/>
          <w:u w:val="single"/>
        </w:rPr>
        <w:t>OBLIGATORIA</w:t>
      </w:r>
    </w:p>
    <w:p w:rsidR="00007EB7" w:rsidRDefault="004F277C" w:rsidP="004255D5">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70D91">
        <w:rPr>
          <w:rFonts w:ascii="Arial" w:hAnsi="Arial" w:cs="Arial"/>
          <w:bCs/>
          <w:color w:val="000000"/>
          <w:sz w:val="24"/>
          <w:szCs w:val="24"/>
        </w:rPr>
        <w:t xml:space="preserve"> teniendo carácter obligatorio para la admisibilidad de las propuestas a efectos de proceder al estudio de las </w:t>
      </w:r>
      <w:r w:rsidR="000C0CB9">
        <w:rPr>
          <w:rFonts w:ascii="Arial" w:hAnsi="Arial" w:cs="Arial"/>
          <w:bCs/>
          <w:color w:val="000000"/>
          <w:sz w:val="24"/>
          <w:szCs w:val="24"/>
        </w:rPr>
        <w:t>mismas:</w:t>
      </w:r>
    </w:p>
    <w:p w:rsidR="004F277C" w:rsidRPr="00C730D1" w:rsidRDefault="00450C05" w:rsidP="003B04E2">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w:t>
      </w:r>
      <w:r w:rsidR="004F277C" w:rsidRPr="00C730D1">
        <w:rPr>
          <w:rFonts w:ascii="Arial" w:hAnsi="Arial" w:cs="Arial"/>
          <w:sz w:val="24"/>
          <w:szCs w:val="24"/>
        </w:rPr>
        <w:t xml:space="preserve"> Formulario de identificación del oferente</w:t>
      </w:r>
      <w:r w:rsidR="00CA499C" w:rsidRPr="00C730D1">
        <w:rPr>
          <w:rFonts w:ascii="Arial" w:hAnsi="Arial" w:cs="Arial"/>
          <w:sz w:val="24"/>
          <w:szCs w:val="24"/>
        </w:rPr>
        <w:t xml:space="preserve"> ANEXO</w:t>
      </w:r>
      <w:r w:rsidR="000F4C7E" w:rsidRPr="00C730D1">
        <w:rPr>
          <w:rFonts w:ascii="Arial" w:hAnsi="Arial" w:cs="Arial"/>
          <w:sz w:val="24"/>
          <w:szCs w:val="24"/>
        </w:rPr>
        <w:t xml:space="preserve"> </w:t>
      </w:r>
      <w:r w:rsidR="00CA499C" w:rsidRPr="00C730D1">
        <w:rPr>
          <w:rFonts w:ascii="Arial" w:hAnsi="Arial" w:cs="Arial"/>
          <w:sz w:val="24"/>
          <w:szCs w:val="24"/>
        </w:rPr>
        <w:t>I</w:t>
      </w:r>
      <w:r w:rsidR="000F4C7E" w:rsidRPr="00C730D1">
        <w:rPr>
          <w:rFonts w:ascii="Arial" w:hAnsi="Arial" w:cs="Arial"/>
          <w:sz w:val="24"/>
          <w:szCs w:val="24"/>
        </w:rPr>
        <w:t>.</w:t>
      </w:r>
    </w:p>
    <w:p w:rsidR="00241E74" w:rsidRDefault="00450C05" w:rsidP="00241E74">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 xml:space="preserve">b) </w:t>
      </w:r>
      <w:r w:rsidR="004F277C" w:rsidRPr="00C730D1">
        <w:rPr>
          <w:rFonts w:ascii="Arial" w:hAnsi="Arial" w:cs="Arial"/>
          <w:sz w:val="24"/>
          <w:szCs w:val="24"/>
        </w:rPr>
        <w:t xml:space="preserve"> Declaración Jurada en formulario ANEXO II</w:t>
      </w:r>
      <w:r w:rsidR="00CA499C" w:rsidRPr="00C730D1">
        <w:rPr>
          <w:rFonts w:ascii="Arial" w:hAnsi="Arial" w:cs="Arial"/>
          <w:sz w:val="24"/>
          <w:szCs w:val="24"/>
        </w:rPr>
        <w:t>.</w:t>
      </w:r>
    </w:p>
    <w:p w:rsidR="008553C5" w:rsidRDefault="00196A2E" w:rsidP="00241E7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Los A</w:t>
      </w:r>
      <w:r w:rsidR="008553C5">
        <w:rPr>
          <w:rFonts w:ascii="Arial" w:hAnsi="Arial" w:cs="Arial"/>
          <w:sz w:val="24"/>
          <w:szCs w:val="24"/>
        </w:rPr>
        <w:t xml:space="preserve">nexos deben ser firmados, escaneados y anexados a la oferta </w:t>
      </w:r>
      <w:proofErr w:type="gramStart"/>
      <w:r w:rsidR="008553C5">
        <w:rPr>
          <w:rFonts w:ascii="Arial" w:hAnsi="Arial" w:cs="Arial"/>
          <w:sz w:val="24"/>
          <w:szCs w:val="24"/>
        </w:rPr>
        <w:t>electrónica .</w:t>
      </w:r>
      <w:proofErr w:type="gramEnd"/>
    </w:p>
    <w:p w:rsidR="004F277C" w:rsidRPr="00B87C7E" w:rsidRDefault="004F277C" w:rsidP="003B04E2">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D76244"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196A2E">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D76244" w:rsidP="003B04E2">
      <w:pPr>
        <w:spacing w:after="0" w:line="360" w:lineRule="auto"/>
        <w:jc w:val="both"/>
        <w:rPr>
          <w:rFonts w:ascii="Arial" w:hAnsi="Arial" w:cs="Arial"/>
          <w:sz w:val="24"/>
          <w:szCs w:val="24"/>
        </w:rPr>
      </w:pPr>
      <w:r>
        <w:rPr>
          <w:rFonts w:ascii="Arial" w:hAnsi="Arial" w:cs="Arial"/>
          <w:b/>
          <w:bCs/>
          <w:color w:val="000000"/>
          <w:sz w:val="24"/>
          <w:szCs w:val="24"/>
        </w:rPr>
        <w:t>9</w:t>
      </w:r>
      <w:r w:rsidR="004F277C" w:rsidRPr="008B36F9">
        <w:rPr>
          <w:rFonts w:ascii="Arial" w:hAnsi="Arial" w:cs="Arial"/>
          <w:b/>
          <w:bCs/>
          <w:color w:val="000000"/>
          <w:sz w:val="24"/>
          <w:szCs w:val="24"/>
        </w:rPr>
        <w:t>. FORMA DE PAGO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w:t>
      </w:r>
      <w:r w:rsidR="00A77BB8">
        <w:rPr>
          <w:rFonts w:ascii="Arial" w:hAnsi="Arial" w:cs="Arial"/>
          <w:color w:val="000000"/>
          <w:lang w:val="es-ES" w:eastAsia="en-US"/>
        </w:rPr>
        <w:t>iante SIIF, en moneda nacional.</w:t>
      </w:r>
    </w:p>
    <w:p w:rsidR="000C0CB9" w:rsidRDefault="00D76244" w:rsidP="001C723E">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10</w:t>
      </w:r>
      <w:r w:rsidR="000C0CB9">
        <w:rPr>
          <w:rFonts w:ascii="Arial" w:hAnsi="Arial" w:cs="Arial"/>
          <w:b/>
          <w:bCs/>
          <w:sz w:val="24"/>
          <w:szCs w:val="24"/>
        </w:rPr>
        <w:t xml:space="preserve">. PLAZOS </w:t>
      </w:r>
      <w:r>
        <w:rPr>
          <w:rFonts w:ascii="Arial" w:hAnsi="Arial" w:cs="Arial"/>
          <w:b/>
          <w:bCs/>
          <w:sz w:val="24"/>
          <w:szCs w:val="24"/>
        </w:rPr>
        <w:t>Y FORMA DE ENTREGA</w:t>
      </w:r>
    </w:p>
    <w:p w:rsidR="00007EB7" w:rsidRDefault="00D76244" w:rsidP="000D5C33">
      <w:pPr>
        <w:autoSpaceDE w:val="0"/>
        <w:autoSpaceDN w:val="0"/>
        <w:adjustRightInd w:val="0"/>
        <w:spacing w:after="0" w:line="360" w:lineRule="auto"/>
        <w:ind w:firstLine="708"/>
        <w:jc w:val="both"/>
        <w:rPr>
          <w:rFonts w:ascii="Arial" w:hAnsi="Arial" w:cs="Arial"/>
          <w:bCs/>
          <w:sz w:val="24"/>
          <w:szCs w:val="24"/>
        </w:rPr>
      </w:pPr>
      <w:r>
        <w:rPr>
          <w:rFonts w:ascii="Arial" w:hAnsi="Arial" w:cs="Arial"/>
          <w:bCs/>
          <w:sz w:val="24"/>
          <w:szCs w:val="24"/>
        </w:rPr>
        <w:t>El Departa</w:t>
      </w:r>
      <w:r w:rsidR="00196A2E">
        <w:rPr>
          <w:rFonts w:ascii="Arial" w:hAnsi="Arial" w:cs="Arial"/>
          <w:bCs/>
          <w:sz w:val="24"/>
          <w:szCs w:val="24"/>
        </w:rPr>
        <w:t>mento de Compras enviará a las E</w:t>
      </w:r>
      <w:r>
        <w:rPr>
          <w:rFonts w:ascii="Arial" w:hAnsi="Arial" w:cs="Arial"/>
          <w:bCs/>
          <w:sz w:val="24"/>
          <w:szCs w:val="24"/>
        </w:rPr>
        <w:t>mpresas adjudicatarias la</w:t>
      </w:r>
      <w:r w:rsidR="00196A2E">
        <w:rPr>
          <w:rFonts w:ascii="Arial" w:hAnsi="Arial" w:cs="Arial"/>
          <w:bCs/>
          <w:sz w:val="24"/>
          <w:szCs w:val="24"/>
        </w:rPr>
        <w:t xml:space="preserve"> comunicación correspondiente (R</w:t>
      </w:r>
      <w:r>
        <w:rPr>
          <w:rFonts w:ascii="Arial" w:hAnsi="Arial" w:cs="Arial"/>
          <w:bCs/>
          <w:sz w:val="24"/>
          <w:szCs w:val="24"/>
        </w:rPr>
        <w:t>esolución de adjudicación y orden de compra).</w:t>
      </w:r>
    </w:p>
    <w:p w:rsidR="00227B56" w:rsidRPr="00431C34" w:rsidRDefault="00D76244" w:rsidP="00196A2E">
      <w:pPr>
        <w:pStyle w:val="Textoindependiente2"/>
        <w:ind w:firstLine="709"/>
        <w:rPr>
          <w:rFonts w:ascii="Arial" w:hAnsi="Arial" w:cs="Arial"/>
          <w:noProof/>
          <w:color w:val="000000"/>
          <w:lang w:val="es-UY" w:eastAsia="es-UY"/>
        </w:rPr>
      </w:pPr>
      <w:r>
        <w:rPr>
          <w:rFonts w:ascii="Arial" w:hAnsi="Arial" w:cs="Arial"/>
          <w:bCs/>
        </w:rPr>
        <w:t>Luego de recibida dicha comunicación se deberá realizar la entrega de los artículos adjudicados en un período no mayor a 30 (treinta) días h</w:t>
      </w:r>
      <w:r w:rsidR="00070572">
        <w:rPr>
          <w:rFonts w:ascii="Arial" w:hAnsi="Arial" w:cs="Arial"/>
          <w:bCs/>
        </w:rPr>
        <w:t>ábiles, previa coordinación con</w:t>
      </w:r>
      <w:r w:rsidR="0088536B">
        <w:rPr>
          <w:rFonts w:ascii="Arial" w:hAnsi="Arial" w:cs="Arial"/>
          <w:bCs/>
        </w:rPr>
        <w:t xml:space="preserve"> </w:t>
      </w:r>
      <w:r w:rsidR="00227B56">
        <w:rPr>
          <w:rFonts w:ascii="Arial" w:hAnsi="Arial" w:cs="Arial"/>
          <w:bCs/>
        </w:rPr>
        <w:t>la</w:t>
      </w:r>
      <w:r w:rsidR="00070572">
        <w:rPr>
          <w:rFonts w:ascii="Arial" w:hAnsi="Arial" w:cs="Arial"/>
          <w:bCs/>
        </w:rPr>
        <w:t xml:space="preserve"> </w:t>
      </w:r>
      <w:r w:rsidR="00D734B4">
        <w:rPr>
          <w:rFonts w:ascii="Arial" w:hAnsi="Arial" w:cs="Arial"/>
          <w:bCs/>
        </w:rPr>
        <w:t>División Desarrollo Informático</w:t>
      </w:r>
      <w:r>
        <w:rPr>
          <w:rFonts w:ascii="Arial" w:hAnsi="Arial" w:cs="Arial"/>
          <w:bCs/>
        </w:rPr>
        <w:t>.</w:t>
      </w:r>
      <w:r w:rsidR="00227B56">
        <w:rPr>
          <w:rFonts w:ascii="Arial" w:hAnsi="Arial" w:cs="Arial"/>
          <w:bCs/>
        </w:rPr>
        <w:t xml:space="preserve"> </w:t>
      </w:r>
      <w:r w:rsidR="00227B56" w:rsidRPr="00227B56">
        <w:rPr>
          <w:rFonts w:ascii="Arial" w:hAnsi="Arial" w:cs="Arial"/>
          <w:b/>
          <w:noProof/>
          <w:color w:val="000000"/>
          <w:lang w:val="es-UY" w:eastAsia="es-UY"/>
        </w:rPr>
        <w:t xml:space="preserve">No serán de recibo los insumos cuya fecha de vencimiento sea inferior a 2 </w:t>
      </w:r>
      <w:r w:rsidR="00196A2E">
        <w:rPr>
          <w:rFonts w:ascii="Arial" w:hAnsi="Arial" w:cs="Arial"/>
          <w:b/>
          <w:noProof/>
          <w:color w:val="000000"/>
          <w:lang w:val="es-UY" w:eastAsia="es-UY"/>
        </w:rPr>
        <w:t xml:space="preserve">(dos) </w:t>
      </w:r>
      <w:r w:rsidR="00227B56" w:rsidRPr="00227B56">
        <w:rPr>
          <w:rFonts w:ascii="Arial" w:hAnsi="Arial" w:cs="Arial"/>
          <w:b/>
          <w:noProof/>
          <w:color w:val="000000"/>
          <w:lang w:val="es-UY" w:eastAsia="es-UY"/>
        </w:rPr>
        <w:t>años a partir de la fecha de entrega</w:t>
      </w:r>
      <w:r w:rsidR="00227B56" w:rsidRPr="00227B56">
        <w:rPr>
          <w:rFonts w:ascii="Arial" w:hAnsi="Arial" w:cs="Arial"/>
          <w:noProof/>
          <w:color w:val="000000"/>
          <w:lang w:val="es-UY" w:eastAsia="es-UY"/>
        </w:rPr>
        <w:t>.</w:t>
      </w:r>
    </w:p>
    <w:p w:rsidR="0088536B" w:rsidRDefault="0088536B" w:rsidP="00196A2E">
      <w:pPr>
        <w:autoSpaceDE w:val="0"/>
        <w:autoSpaceDN w:val="0"/>
        <w:adjustRightInd w:val="0"/>
        <w:spacing w:after="0" w:line="360" w:lineRule="auto"/>
        <w:ind w:firstLine="709"/>
        <w:jc w:val="both"/>
        <w:rPr>
          <w:rFonts w:ascii="Arial" w:hAnsi="Arial" w:cs="Arial"/>
          <w:b/>
          <w:bCs/>
          <w:color w:val="000000"/>
        </w:rPr>
      </w:pPr>
      <w:r>
        <w:rPr>
          <w:rFonts w:ascii="Arial" w:hAnsi="Arial" w:cs="Arial"/>
          <w:bCs/>
          <w:sz w:val="24"/>
          <w:szCs w:val="24"/>
        </w:rPr>
        <w:t xml:space="preserve">Para el caso de incumplimiento de los plazos de entrega, sin prejuicio de la aplicación de las sanciones correspondientes, la administración podrá aplicar una multa de 1% (uno por ciento) del valor adjudicado por cada día corrido de retraso y hasta su efectivo cumplimiento, pudiendo además dar por rescindido el contrato sin responsabilidad de especie alguna para la Administración, con pérdida de la </w:t>
      </w:r>
      <w:r w:rsidR="00196A2E">
        <w:rPr>
          <w:rFonts w:ascii="Arial" w:hAnsi="Arial" w:cs="Arial"/>
          <w:bCs/>
          <w:sz w:val="24"/>
          <w:szCs w:val="24"/>
        </w:rPr>
        <w:t>garantía constituida en su caso</w:t>
      </w:r>
      <w:r>
        <w:rPr>
          <w:rFonts w:ascii="Arial" w:hAnsi="Arial" w:cs="Arial"/>
          <w:bCs/>
          <w:sz w:val="24"/>
          <w:szCs w:val="24"/>
        </w:rPr>
        <w:t xml:space="preserve"> y reclamar además los daños y prejuicios que correspondan.</w:t>
      </w:r>
    </w:p>
    <w:p w:rsidR="002F188C" w:rsidRDefault="002F188C">
      <w:pPr>
        <w:spacing w:after="0" w:line="240" w:lineRule="auto"/>
        <w:rPr>
          <w:rFonts w:ascii="Arial" w:eastAsia="Times New Roman" w:hAnsi="Arial" w:cs="Arial"/>
          <w:b/>
          <w:bCs/>
          <w:color w:val="000000"/>
          <w:sz w:val="24"/>
          <w:szCs w:val="24"/>
        </w:rPr>
      </w:pPr>
      <w:r>
        <w:rPr>
          <w:rFonts w:ascii="Arial" w:hAnsi="Arial" w:cs="Arial"/>
          <w:b/>
          <w:bCs/>
          <w:color w:val="000000"/>
        </w:rPr>
        <w:br w:type="page"/>
      </w:r>
    </w:p>
    <w:p w:rsidR="004F277C" w:rsidRPr="0092429C" w:rsidRDefault="00907E31"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384979">
        <w:rPr>
          <w:rFonts w:ascii="Arial" w:hAnsi="Arial" w:cs="Arial"/>
          <w:b/>
          <w:bCs/>
          <w:color w:val="000000"/>
          <w:lang w:val="es-ES" w:eastAsia="en-US"/>
        </w:rPr>
        <w:t>1</w:t>
      </w:r>
      <w:r w:rsidR="004F277C" w:rsidRPr="0092429C">
        <w:rPr>
          <w:rFonts w:ascii="Arial" w:hAnsi="Arial" w:cs="Arial"/>
          <w:b/>
          <w:bCs/>
          <w:color w:val="000000"/>
          <w:lang w:val="es-ES" w:eastAsia="en-US"/>
        </w:rPr>
        <w:t xml:space="preserve">. CONTENIDO DE LA PROPUESTA </w:t>
      </w:r>
    </w:p>
    <w:p w:rsidR="00384979"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Cotización: </w:t>
      </w:r>
      <w:r w:rsidR="00196A2E">
        <w:rPr>
          <w:rFonts w:ascii="Arial" w:hAnsi="Arial" w:cs="Arial"/>
          <w:bCs/>
          <w:u w:val="single"/>
        </w:rPr>
        <w:t xml:space="preserve">Para los </w:t>
      </w:r>
      <w:r w:rsidR="00196A2E" w:rsidRPr="003A22BE">
        <w:rPr>
          <w:rFonts w:ascii="Arial" w:hAnsi="Arial" w:cs="Arial"/>
          <w:bCs/>
          <w:u w:val="single"/>
        </w:rPr>
        <w:t>Í</w:t>
      </w:r>
      <w:r w:rsidR="00D449FA" w:rsidRPr="003A22BE">
        <w:rPr>
          <w:rFonts w:ascii="Arial" w:hAnsi="Arial" w:cs="Arial"/>
          <w:bCs/>
          <w:u w:val="single"/>
        </w:rPr>
        <w:t>tems 2 y</w:t>
      </w:r>
      <w:r w:rsidR="00227B56" w:rsidRPr="003A22BE">
        <w:rPr>
          <w:rFonts w:ascii="Arial" w:hAnsi="Arial" w:cs="Arial"/>
          <w:bCs/>
          <w:u w:val="single"/>
        </w:rPr>
        <w:t xml:space="preserve"> </w:t>
      </w:r>
      <w:r w:rsidR="00D449FA" w:rsidRPr="003A22BE">
        <w:rPr>
          <w:rFonts w:ascii="Arial" w:hAnsi="Arial" w:cs="Arial"/>
          <w:bCs/>
          <w:u w:val="single"/>
        </w:rPr>
        <w:t xml:space="preserve">3 </w:t>
      </w:r>
      <w:r w:rsidR="00D449FA" w:rsidRPr="00E20BD5">
        <w:rPr>
          <w:rFonts w:ascii="Arial" w:hAnsi="Arial" w:cs="Arial"/>
          <w:bCs/>
          <w:u w:val="single"/>
        </w:rPr>
        <w:t>(</w:t>
      </w:r>
      <w:proofErr w:type="spellStart"/>
      <w:r w:rsidR="00D449FA">
        <w:rPr>
          <w:rFonts w:ascii="Arial" w:hAnsi="Arial" w:cs="Arial"/>
          <w:bCs/>
          <w:u w:val="single"/>
        </w:rPr>
        <w:t>Brother</w:t>
      </w:r>
      <w:proofErr w:type="spellEnd"/>
      <w:r w:rsidR="00D449FA">
        <w:rPr>
          <w:rFonts w:ascii="Arial" w:hAnsi="Arial" w:cs="Arial"/>
          <w:bCs/>
          <w:u w:val="single"/>
        </w:rPr>
        <w:t xml:space="preserve"> MFC 6900)</w:t>
      </w:r>
      <w:r w:rsidR="00D449FA" w:rsidRPr="00303724">
        <w:rPr>
          <w:rFonts w:ascii="Arial" w:hAnsi="Arial" w:cs="Arial"/>
          <w:bCs/>
          <w:u w:val="single"/>
        </w:rPr>
        <w:t xml:space="preserve"> s</w:t>
      </w:r>
      <w:r w:rsidR="00D449FA" w:rsidRPr="00303724">
        <w:rPr>
          <w:rFonts w:ascii="Arial" w:hAnsi="Arial" w:cs="Arial"/>
          <w:u w:val="single"/>
        </w:rPr>
        <w:t>e deberá cotizar sólo insumos originales</w:t>
      </w:r>
      <w:r w:rsidR="00D449FA">
        <w:rPr>
          <w:rFonts w:ascii="Arial" w:hAnsi="Arial" w:cs="Arial"/>
          <w:u w:val="single"/>
        </w:rPr>
        <w:t xml:space="preserve"> o </w:t>
      </w:r>
      <w:r w:rsidR="00D449FA" w:rsidRPr="00E20BD5">
        <w:rPr>
          <w:rFonts w:ascii="Arial" w:hAnsi="Arial" w:cs="Arial"/>
          <w:u w:val="single"/>
        </w:rPr>
        <w:t xml:space="preserve">insumos compatibles </w:t>
      </w:r>
      <w:r w:rsidR="00D449FA">
        <w:rPr>
          <w:rFonts w:ascii="Arial" w:hAnsi="Arial" w:cs="Arial"/>
          <w:u w:val="single"/>
        </w:rPr>
        <w:t>que no afecten la garantía de los equipos.</w:t>
      </w:r>
      <w:r w:rsidR="00D449FA">
        <w:rPr>
          <w:rFonts w:ascii="Arial" w:hAnsi="Arial" w:cs="Arial"/>
        </w:rPr>
        <w:t xml:space="preserve"> En los </w:t>
      </w:r>
      <w:proofErr w:type="spellStart"/>
      <w:r w:rsidR="00D449FA">
        <w:rPr>
          <w:rFonts w:ascii="Arial" w:hAnsi="Arial" w:cs="Arial"/>
        </w:rPr>
        <w:t>demas</w:t>
      </w:r>
      <w:proofErr w:type="spellEnd"/>
      <w:r w:rsidR="00196A2E">
        <w:rPr>
          <w:rFonts w:ascii="Arial" w:hAnsi="Arial" w:cs="Arial"/>
        </w:rPr>
        <w:t xml:space="preserve"> Í</w:t>
      </w:r>
      <w:r w:rsidR="00D449FA">
        <w:rPr>
          <w:rFonts w:ascii="Arial" w:hAnsi="Arial" w:cs="Arial"/>
        </w:rPr>
        <w:t>tems se aceptarán cotizaciones por insumos originales y</w:t>
      </w:r>
      <w:r w:rsidR="00E20BD5">
        <w:rPr>
          <w:rFonts w:ascii="Arial" w:hAnsi="Arial" w:cs="Arial"/>
        </w:rPr>
        <w:t>/o</w:t>
      </w:r>
      <w:r w:rsidR="00D449FA">
        <w:rPr>
          <w:rFonts w:ascii="Arial" w:hAnsi="Arial" w:cs="Arial"/>
        </w:rPr>
        <w:t xml:space="preserve"> compatibles</w:t>
      </w:r>
      <w:r w:rsidR="00D449FA">
        <w:rPr>
          <w:rFonts w:ascii="Arial" w:hAnsi="Arial" w:cs="Arial"/>
          <w:color w:val="000000"/>
          <w:lang w:val="es-ES" w:eastAsia="en-US"/>
        </w:rPr>
        <w:t>. S</w:t>
      </w:r>
      <w:r w:rsidR="004F277C" w:rsidRPr="0092429C">
        <w:rPr>
          <w:rFonts w:ascii="Arial" w:hAnsi="Arial" w:cs="Arial"/>
          <w:color w:val="000000"/>
          <w:lang w:val="es-ES" w:eastAsia="en-US"/>
        </w:rPr>
        <w:t xml:space="preserve">e </w:t>
      </w:r>
      <w:r w:rsidR="00BB1C4C">
        <w:rPr>
          <w:rFonts w:ascii="Arial" w:hAnsi="Arial" w:cs="Arial"/>
          <w:color w:val="000000"/>
          <w:lang w:val="es-ES" w:eastAsia="en-US"/>
        </w:rPr>
        <w:t xml:space="preserve">deberá </w:t>
      </w:r>
      <w:r w:rsidR="001C723E">
        <w:rPr>
          <w:rFonts w:ascii="Arial" w:hAnsi="Arial" w:cs="Arial"/>
          <w:color w:val="000000"/>
          <w:lang w:val="es-ES" w:eastAsia="en-US"/>
        </w:rPr>
        <w:t>cotizar</w:t>
      </w:r>
      <w:r w:rsidR="00384979">
        <w:rPr>
          <w:rFonts w:ascii="Arial" w:hAnsi="Arial" w:cs="Arial"/>
          <w:color w:val="000000"/>
          <w:lang w:val="es-ES" w:eastAsia="en-US"/>
        </w:rPr>
        <w:t xml:space="preserve"> el precio unitario en moneda nacional, en forma separada se indicarán los impuestos y su porcentaje. A falta de información con respecto a los impuestos se entenderá que los mismos están incluidos en el precio ofertado.</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Debe figurar en la</w:t>
      </w:r>
      <w:r w:rsidR="005B4EB9">
        <w:rPr>
          <w:rFonts w:ascii="Arial" w:hAnsi="Arial" w:cs="Arial"/>
          <w:color w:val="000000"/>
          <w:lang w:val="es-ES" w:eastAsia="en-US"/>
        </w:rPr>
        <w:t xml:space="preserve"> propuesta el precio total por Í</w:t>
      </w:r>
      <w:r>
        <w:rPr>
          <w:rFonts w:ascii="Arial" w:hAnsi="Arial" w:cs="Arial"/>
          <w:color w:val="000000"/>
          <w:lang w:val="es-ES" w:eastAsia="en-US"/>
        </w:rPr>
        <w:t>tem cotizado.</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No se tendrán en cuenta las ofertas que contengan cláusulas con intereses por mora, ni aquellas que no se ajusten a lo solicitado en el Pliego de</w:t>
      </w:r>
      <w:r w:rsidR="00047C1F">
        <w:rPr>
          <w:rFonts w:ascii="Arial" w:hAnsi="Arial" w:cs="Arial"/>
          <w:color w:val="000000"/>
          <w:lang w:val="es-ES" w:eastAsia="en-US"/>
        </w:rPr>
        <w:t xml:space="preserve"> Bases y</w:t>
      </w:r>
      <w:r>
        <w:rPr>
          <w:rFonts w:ascii="Arial" w:hAnsi="Arial" w:cs="Arial"/>
          <w:color w:val="000000"/>
          <w:lang w:val="es-ES" w:eastAsia="en-US"/>
        </w:rPr>
        <w:t xml:space="preserve"> Condiciones.</w:t>
      </w:r>
    </w:p>
    <w:p w:rsidR="00384979" w:rsidRDefault="00384979" w:rsidP="003B04E2">
      <w:pPr>
        <w:pStyle w:val="Textoindependiente2"/>
        <w:ind w:firstLine="709"/>
        <w:rPr>
          <w:rFonts w:ascii="Arial" w:hAnsi="Arial" w:cs="Arial"/>
          <w:color w:val="000000"/>
          <w:lang w:val="es-ES" w:eastAsia="en-US"/>
        </w:rPr>
      </w:pPr>
      <w:r>
        <w:rPr>
          <w:rFonts w:ascii="Arial" w:hAnsi="Arial" w:cs="Arial"/>
          <w:color w:val="000000"/>
          <w:lang w:val="es-ES" w:eastAsia="en-US"/>
        </w:rPr>
        <w:t>El producto ofertado no podrá estar sujeto a confirmación ni condiciones en forma alguna.</w:t>
      </w:r>
    </w:p>
    <w:p w:rsidR="00D449FA" w:rsidRDefault="00D449FA" w:rsidP="00D449FA">
      <w:pPr>
        <w:pStyle w:val="Textoindependiente2"/>
        <w:ind w:firstLine="709"/>
        <w:rPr>
          <w:rFonts w:ascii="Arial" w:hAnsi="Arial" w:cs="Arial"/>
          <w:color w:val="000000"/>
          <w:lang w:val="es-ES" w:eastAsia="en-US"/>
        </w:rPr>
      </w:pPr>
      <w:r w:rsidRPr="00D449FA">
        <w:rPr>
          <w:rFonts w:ascii="Arial" w:hAnsi="Arial" w:cs="Arial"/>
          <w:color w:val="000000"/>
          <w:lang w:val="es-ES" w:eastAsia="en-US"/>
        </w:rPr>
        <w:t>Se deberá explicitar al final de la propuesta económica el precio total de los productos ofertados, teniendo en cuenta para dicho monto la oferta básica.</w:t>
      </w:r>
    </w:p>
    <w:p w:rsidR="005D20C6" w:rsidRPr="005D20C6" w:rsidRDefault="00C730D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384979">
        <w:rPr>
          <w:rFonts w:ascii="Arial" w:hAnsi="Arial" w:cs="Arial"/>
          <w:b/>
          <w:bCs/>
          <w:sz w:val="24"/>
          <w:szCs w:val="24"/>
        </w:rPr>
        <w:t>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w:t>
      </w:r>
      <w:r w:rsidR="00660FC4">
        <w:rPr>
          <w:rFonts w:ascii="Arial" w:hAnsi="Arial" w:cs="Arial"/>
          <w:bCs/>
          <w:sz w:val="24"/>
          <w:szCs w:val="24"/>
        </w:rPr>
        <w:t>ayos firmes</w:t>
      </w:r>
      <w:r w:rsidRPr="005D20C6">
        <w:rPr>
          <w:rFonts w:ascii="Arial" w:hAnsi="Arial" w:cs="Arial"/>
          <w:bCs/>
          <w:sz w:val="24"/>
          <w:szCs w:val="24"/>
        </w:rPr>
        <w:t>, siendo obligatorio discriminar el Impuesto al Valor Agregado (si no se discrimina se asume su inclusión).</w:t>
      </w:r>
    </w:p>
    <w:p w:rsidR="004F277C" w:rsidRPr="005D20C6" w:rsidRDefault="005D20C6" w:rsidP="009C1F29">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4F277C" w:rsidRPr="0092429C" w:rsidRDefault="00C730D1" w:rsidP="003B04E2">
      <w:pPr>
        <w:pStyle w:val="Default"/>
        <w:spacing w:line="360" w:lineRule="auto"/>
        <w:jc w:val="both"/>
      </w:pPr>
      <w:r>
        <w:rPr>
          <w:b/>
          <w:bCs/>
        </w:rPr>
        <w:t>1</w:t>
      </w:r>
      <w:r w:rsidR="00D449FA">
        <w:rPr>
          <w:b/>
          <w:bCs/>
        </w:rPr>
        <w:t>3</w:t>
      </w:r>
      <w:r w:rsidR="004F277C" w:rsidRPr="0092429C">
        <w:rPr>
          <w:b/>
          <w:bCs/>
        </w:rPr>
        <w:t xml:space="preserve">. INFORMACIÓN CONFIDENCIAL Y DATOS PERSONALES </w:t>
      </w:r>
    </w:p>
    <w:p w:rsidR="00007EB7" w:rsidRDefault="004F277C" w:rsidP="000D5C33">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5B4EB9">
        <w:t xml:space="preserve"> Ley de Acceso a la Información Pública</w:t>
      </w:r>
      <w:r w:rsidRPr="0092429C">
        <w:t xml:space="preserve"> y demás normas concordantes y complementarias. No se considera información confidencial, la relativa a los prec</w:t>
      </w:r>
      <w:r w:rsidR="005B4EB9">
        <w:t xml:space="preserve">ios, la descripción de bienes, </w:t>
      </w:r>
      <w:r w:rsidRPr="0092429C">
        <w:t xml:space="preserve">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3B04E2">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00660FC4">
        <w:rPr>
          <w:rFonts w:ascii="Arial" w:hAnsi="Arial" w:cs="Arial"/>
          <w:sz w:val="24"/>
          <w:szCs w:val="24"/>
        </w:rPr>
        <w:t xml:space="preserve"> Nº </w:t>
      </w:r>
      <w:r w:rsidRPr="0092429C">
        <w:rPr>
          <w:rFonts w:ascii="Arial" w:hAnsi="Arial" w:cs="Arial"/>
          <w:sz w:val="24"/>
          <w:szCs w:val="24"/>
        </w:rPr>
        <w:t xml:space="preserve">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730D1" w:rsidP="00660FC4">
      <w:pPr>
        <w:pStyle w:val="Textoindependiente2"/>
        <w:rPr>
          <w:rFonts w:ascii="Arial" w:hAnsi="Arial" w:cs="Arial"/>
          <w:b/>
          <w:bCs/>
          <w:color w:val="000000"/>
          <w:lang w:val="es-ES" w:eastAsia="en-US"/>
        </w:rPr>
      </w:pPr>
      <w:r>
        <w:rPr>
          <w:rFonts w:ascii="Arial" w:hAnsi="Arial" w:cs="Arial"/>
          <w:b/>
          <w:bCs/>
          <w:color w:val="000000"/>
          <w:lang w:val="es-ES" w:eastAsia="en-US"/>
        </w:rPr>
        <w:t>1</w:t>
      </w:r>
      <w:r w:rsidR="00D449FA">
        <w:rPr>
          <w:rFonts w:ascii="Arial" w:hAnsi="Arial" w:cs="Arial"/>
          <w:b/>
          <w:bCs/>
          <w:color w:val="000000"/>
          <w:lang w:val="es-ES" w:eastAsia="en-US"/>
        </w:rPr>
        <w:t>4</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5B4EB9">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w:t>
      </w:r>
      <w:r w:rsidR="00D449FA">
        <w:rPr>
          <w:rFonts w:ascii="Arial" w:hAnsi="Arial" w:cs="Arial"/>
          <w:b/>
          <w:bCs/>
          <w:color w:val="000000"/>
          <w:sz w:val="24"/>
          <w:szCs w:val="24"/>
        </w:rPr>
        <w:t>5</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7772E4" w:rsidRDefault="0006369C" w:rsidP="00D449FA">
      <w:pPr>
        <w:pStyle w:val="Prrafodelista"/>
        <w:numPr>
          <w:ilvl w:val="0"/>
          <w:numId w:val="42"/>
        </w:numPr>
        <w:autoSpaceDE w:val="0"/>
        <w:autoSpaceDN w:val="0"/>
        <w:adjustRightInd w:val="0"/>
        <w:spacing w:after="0" w:line="360" w:lineRule="auto"/>
        <w:ind w:left="426"/>
        <w:jc w:val="both"/>
        <w:rPr>
          <w:rFonts w:ascii="Arial" w:hAnsi="Arial" w:cs="Arial"/>
          <w:b/>
          <w:bCs/>
          <w:color w:val="000000"/>
          <w:sz w:val="24"/>
          <w:szCs w:val="24"/>
        </w:rPr>
      </w:pPr>
      <w:r w:rsidRPr="007772E4">
        <w:rPr>
          <w:rFonts w:ascii="Arial" w:hAnsi="Arial" w:cs="Arial"/>
          <w:color w:val="000000"/>
          <w:sz w:val="24"/>
          <w:szCs w:val="24"/>
        </w:rPr>
        <w:t xml:space="preserve">Correo electrónico: </w:t>
      </w:r>
      <w:r w:rsidR="004F277C" w:rsidRPr="007772E4">
        <w:rPr>
          <w:rFonts w:ascii="Arial" w:hAnsi="Arial" w:cs="Arial"/>
          <w:b/>
          <w:sz w:val="24"/>
          <w:szCs w:val="24"/>
        </w:rPr>
        <w:t>compras@mec.gub.uy</w:t>
      </w:r>
      <w:r w:rsidR="004F277C" w:rsidRPr="007772E4">
        <w:rPr>
          <w:rFonts w:ascii="Arial" w:hAnsi="Arial" w:cs="Arial"/>
          <w:color w:val="000000"/>
          <w:sz w:val="24"/>
          <w:szCs w:val="24"/>
        </w:rPr>
        <w:t xml:space="preserve">, </w:t>
      </w:r>
      <w:r w:rsidR="00660FC4" w:rsidRPr="007772E4">
        <w:rPr>
          <w:rFonts w:ascii="Arial" w:hAnsi="Arial" w:cs="Arial"/>
          <w:b/>
          <w:bCs/>
          <w:color w:val="000000"/>
          <w:sz w:val="24"/>
          <w:szCs w:val="24"/>
        </w:rPr>
        <w:t>con el asunto: “</w:t>
      </w:r>
      <w:r w:rsidR="004F277C" w:rsidRPr="007772E4">
        <w:rPr>
          <w:rFonts w:ascii="Arial" w:hAnsi="Arial" w:cs="Arial"/>
          <w:b/>
          <w:bCs/>
          <w:color w:val="000000"/>
          <w:sz w:val="24"/>
          <w:szCs w:val="24"/>
        </w:rPr>
        <w:t>L.</w:t>
      </w:r>
      <w:r w:rsidR="007E1347" w:rsidRPr="007772E4">
        <w:rPr>
          <w:rFonts w:ascii="Arial" w:hAnsi="Arial" w:cs="Arial"/>
          <w:b/>
          <w:bCs/>
          <w:color w:val="000000"/>
          <w:sz w:val="24"/>
          <w:szCs w:val="24"/>
        </w:rPr>
        <w:t>A</w:t>
      </w:r>
      <w:r w:rsidR="00B136CA" w:rsidRPr="007772E4">
        <w:rPr>
          <w:rFonts w:ascii="Arial" w:hAnsi="Arial" w:cs="Arial"/>
          <w:b/>
          <w:bCs/>
          <w:color w:val="000000"/>
          <w:sz w:val="24"/>
          <w:szCs w:val="24"/>
        </w:rPr>
        <w:t xml:space="preserve">. </w:t>
      </w:r>
      <w:r w:rsidR="006E5B62">
        <w:rPr>
          <w:rFonts w:ascii="Arial" w:hAnsi="Arial" w:cs="Arial"/>
          <w:b/>
          <w:bCs/>
          <w:color w:val="000000"/>
          <w:sz w:val="24"/>
          <w:szCs w:val="24"/>
        </w:rPr>
        <w:t>10</w:t>
      </w:r>
      <w:r w:rsidR="004F277C" w:rsidRPr="007772E4">
        <w:rPr>
          <w:rFonts w:ascii="Arial" w:hAnsi="Arial" w:cs="Arial"/>
          <w:b/>
          <w:bCs/>
          <w:color w:val="000000"/>
          <w:sz w:val="24"/>
          <w:szCs w:val="24"/>
        </w:rPr>
        <w:t>/1</w:t>
      </w:r>
      <w:r w:rsidR="00AD2ABA" w:rsidRPr="007772E4">
        <w:rPr>
          <w:rFonts w:ascii="Arial" w:hAnsi="Arial" w:cs="Arial"/>
          <w:b/>
          <w:bCs/>
          <w:color w:val="000000"/>
          <w:sz w:val="24"/>
          <w:szCs w:val="24"/>
        </w:rPr>
        <w:t>8</w:t>
      </w:r>
      <w:r w:rsidR="004F277C" w:rsidRPr="007772E4">
        <w:rPr>
          <w:rFonts w:ascii="Arial" w:hAnsi="Arial" w:cs="Arial"/>
          <w:b/>
          <w:bCs/>
          <w:color w:val="000000"/>
          <w:sz w:val="24"/>
          <w:szCs w:val="24"/>
        </w:rPr>
        <w:t xml:space="preserve"> “</w:t>
      </w:r>
      <w:r w:rsidR="0088536B">
        <w:rPr>
          <w:rFonts w:ascii="Arial" w:hAnsi="Arial" w:cs="Arial"/>
          <w:b/>
          <w:bCs/>
          <w:color w:val="000000"/>
          <w:sz w:val="24"/>
          <w:szCs w:val="24"/>
        </w:rPr>
        <w:t>Insumos</w:t>
      </w:r>
      <w:r w:rsidR="008553C5">
        <w:rPr>
          <w:rFonts w:ascii="Arial" w:hAnsi="Arial" w:cs="Arial"/>
          <w:b/>
          <w:bCs/>
          <w:color w:val="000000"/>
          <w:sz w:val="24"/>
          <w:szCs w:val="24"/>
        </w:rPr>
        <w:t xml:space="preserve"> impresoras</w:t>
      </w:r>
      <w:r w:rsidR="004F277C" w:rsidRPr="007772E4">
        <w:rPr>
          <w:rFonts w:ascii="Arial" w:hAnsi="Arial" w:cs="Arial"/>
          <w:b/>
          <w:bCs/>
          <w:color w:val="000000"/>
          <w:sz w:val="24"/>
          <w:szCs w:val="24"/>
        </w:rPr>
        <w:t>”</w:t>
      </w:r>
      <w:r w:rsidR="00152AE7" w:rsidRPr="007772E4">
        <w:rPr>
          <w:rFonts w:ascii="Arial" w:hAnsi="Arial" w:cs="Arial"/>
          <w:bCs/>
          <w:color w:val="000000"/>
          <w:sz w:val="24"/>
          <w:szCs w:val="24"/>
        </w:rPr>
        <w:t>.</w:t>
      </w:r>
    </w:p>
    <w:p w:rsidR="003169D3" w:rsidRPr="00BB109A" w:rsidRDefault="00BB109A" w:rsidP="00D449FA">
      <w:pPr>
        <w:pStyle w:val="Prrafodelista"/>
        <w:numPr>
          <w:ilvl w:val="0"/>
          <w:numId w:val="42"/>
        </w:numPr>
        <w:autoSpaceDE w:val="0"/>
        <w:autoSpaceDN w:val="0"/>
        <w:adjustRightInd w:val="0"/>
        <w:spacing w:after="0" w:line="360" w:lineRule="auto"/>
        <w:ind w:left="426"/>
        <w:jc w:val="both"/>
        <w:rPr>
          <w:rFonts w:ascii="Arial" w:hAnsi="Arial" w:cs="Arial"/>
          <w:color w:val="000000"/>
          <w:sz w:val="24"/>
          <w:szCs w:val="24"/>
        </w:rPr>
      </w:pPr>
      <w:r>
        <w:rPr>
          <w:rFonts w:ascii="Arial" w:hAnsi="Arial" w:cs="Arial"/>
          <w:color w:val="000000"/>
          <w:sz w:val="24"/>
          <w:szCs w:val="24"/>
        </w:rPr>
        <w:t>T</w:t>
      </w:r>
      <w:r w:rsidR="003169D3" w:rsidRPr="00BB109A">
        <w:rPr>
          <w:rFonts w:ascii="Arial" w:hAnsi="Arial" w:cs="Arial"/>
          <w:color w:val="000000"/>
          <w:sz w:val="24"/>
          <w:szCs w:val="24"/>
        </w:rPr>
        <w:t>eléfono del Departamento de Compras: (598) 29150103 interno 120</w:t>
      </w:r>
      <w:r w:rsidR="006E5B62">
        <w:rPr>
          <w:rFonts w:ascii="Arial" w:hAnsi="Arial" w:cs="Arial"/>
          <w:color w:val="000000"/>
          <w:sz w:val="24"/>
          <w:szCs w:val="24"/>
        </w:rPr>
        <w:t>6</w:t>
      </w:r>
      <w:r w:rsidR="003169D3" w:rsidRPr="00BB109A">
        <w:rPr>
          <w:rFonts w:ascii="Arial" w:hAnsi="Arial" w:cs="Arial"/>
          <w:color w:val="000000"/>
          <w:sz w:val="24"/>
          <w:szCs w:val="24"/>
        </w:rPr>
        <w:t>.</w:t>
      </w:r>
    </w:p>
    <w:p w:rsidR="00007EB7" w:rsidRPr="007772E4" w:rsidRDefault="004F277C" w:rsidP="005B4EB9">
      <w:pPr>
        <w:tabs>
          <w:tab w:val="left" w:pos="993"/>
        </w:tabs>
        <w:autoSpaceDE w:val="0"/>
        <w:autoSpaceDN w:val="0"/>
        <w:adjustRightInd w:val="0"/>
        <w:spacing w:after="0" w:line="360" w:lineRule="auto"/>
        <w:ind w:firstLine="709"/>
        <w:jc w:val="both"/>
        <w:rPr>
          <w:rFonts w:ascii="Arial" w:hAnsi="Arial" w:cs="Arial"/>
          <w:color w:val="000000"/>
          <w:sz w:val="24"/>
          <w:szCs w:val="24"/>
        </w:rPr>
      </w:pPr>
      <w:r w:rsidRPr="007772E4">
        <w:rPr>
          <w:rFonts w:ascii="Arial" w:hAnsi="Arial" w:cs="Arial"/>
          <w:color w:val="000000"/>
          <w:sz w:val="24"/>
          <w:szCs w:val="24"/>
        </w:rPr>
        <w:t xml:space="preserve">Los oferentes podrán formular las consultas o aclaraciones que consideren necesarias por escrito, hasta </w:t>
      </w:r>
      <w:r w:rsidR="00BB109A">
        <w:rPr>
          <w:rFonts w:ascii="Arial" w:hAnsi="Arial" w:cs="Arial"/>
          <w:color w:val="000000"/>
          <w:sz w:val="24"/>
          <w:szCs w:val="24"/>
        </w:rPr>
        <w:t>3</w:t>
      </w:r>
      <w:r w:rsidRPr="007772E4">
        <w:rPr>
          <w:rFonts w:ascii="Arial" w:hAnsi="Arial" w:cs="Arial"/>
          <w:color w:val="000000"/>
          <w:sz w:val="24"/>
          <w:szCs w:val="24"/>
        </w:rPr>
        <w:t xml:space="preserve"> (</w:t>
      </w:r>
      <w:r w:rsidR="00BB109A">
        <w:rPr>
          <w:rFonts w:ascii="Arial" w:hAnsi="Arial" w:cs="Arial"/>
          <w:color w:val="000000"/>
          <w:sz w:val="24"/>
          <w:szCs w:val="24"/>
        </w:rPr>
        <w:t>tres</w:t>
      </w:r>
      <w:r w:rsidRPr="007772E4">
        <w:rPr>
          <w:rFonts w:ascii="Arial" w:hAnsi="Arial" w:cs="Arial"/>
          <w:color w:val="000000"/>
          <w:sz w:val="24"/>
          <w:szCs w:val="24"/>
        </w:rPr>
        <w:t xml:space="preserve">) días hábiles antes de la fecha prevista para la apertura de las </w:t>
      </w:r>
      <w:r w:rsidRPr="007772E4">
        <w:rPr>
          <w:rFonts w:ascii="Arial" w:hAnsi="Arial" w:cs="Arial"/>
          <w:sz w:val="24"/>
          <w:szCs w:val="24"/>
        </w:rPr>
        <w:t>ofertas</w:t>
      </w:r>
      <w:r w:rsidRPr="007772E4">
        <w:rPr>
          <w:rFonts w:ascii="Arial" w:hAnsi="Arial" w:cs="Arial"/>
          <w:color w:val="000000"/>
          <w:sz w:val="24"/>
          <w:szCs w:val="24"/>
        </w:rPr>
        <w:t>. Las mismas serán respondidas en un plazo no mayor a 2 (dos) días hábiles.</w:t>
      </w:r>
    </w:p>
    <w:p w:rsidR="004F277C" w:rsidRPr="0092429C"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w:t>
      </w:r>
      <w:r w:rsidR="00BB109A">
        <w:rPr>
          <w:rFonts w:ascii="Arial" w:hAnsi="Arial" w:cs="Arial"/>
          <w:color w:val="000000"/>
          <w:sz w:val="24"/>
          <w:szCs w:val="24"/>
        </w:rPr>
        <w:t xml:space="preserve"> apertura de las ofertas hasta 3 </w:t>
      </w:r>
      <w:r w:rsidRPr="0092429C">
        <w:rPr>
          <w:rFonts w:ascii="Arial" w:hAnsi="Arial" w:cs="Arial"/>
          <w:color w:val="000000"/>
          <w:sz w:val="24"/>
          <w:szCs w:val="24"/>
        </w:rPr>
        <w:t>(</w:t>
      </w:r>
      <w:r w:rsidR="00BB109A">
        <w:rPr>
          <w:rFonts w:ascii="Arial" w:hAnsi="Arial" w:cs="Arial"/>
          <w:color w:val="000000"/>
          <w:sz w:val="24"/>
          <w:szCs w:val="24"/>
        </w:rPr>
        <w:t>tres</w:t>
      </w:r>
      <w:r w:rsidRPr="0092429C">
        <w:rPr>
          <w:rFonts w:ascii="Arial" w:hAnsi="Arial" w:cs="Arial"/>
          <w:color w:val="000000"/>
          <w:sz w:val="24"/>
          <w:szCs w:val="24"/>
        </w:rPr>
        <w:t>) días hábiles antes de la fecha de apertura previamente establecida. Esta</w:t>
      </w:r>
      <w:r w:rsidR="00107951">
        <w:rPr>
          <w:rFonts w:ascii="Arial" w:hAnsi="Arial" w:cs="Arial"/>
          <w:color w:val="000000"/>
          <w:sz w:val="24"/>
          <w:szCs w:val="24"/>
        </w:rPr>
        <w:t xml:space="preserve"> s</w:t>
      </w:r>
      <w:r w:rsidRPr="0092429C">
        <w:rPr>
          <w:rFonts w:ascii="Arial" w:hAnsi="Arial" w:cs="Arial"/>
          <w:color w:val="000000"/>
          <w:sz w:val="24"/>
          <w:szCs w:val="24"/>
        </w:rPr>
        <w:t>olicitud deberá realizarse en forma escrita y fundada, reservándose el MEC el derecho de atender dicha solicitud o desestimarla.</w:t>
      </w:r>
    </w:p>
    <w:p w:rsidR="0036340E" w:rsidRPr="007409BB" w:rsidRDefault="004F277C" w:rsidP="00D9053F">
      <w:pPr>
        <w:pStyle w:val="Prrafodelista"/>
        <w:tabs>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 xml:space="preserve">A todos los efectos se establece que la forma de comunicación desde el MEC será a través del correo electrónico </w:t>
      </w:r>
      <w:r w:rsidR="00107951" w:rsidRPr="00107951">
        <w:rPr>
          <w:rFonts w:ascii="Arial" w:hAnsi="Arial" w:cs="Arial"/>
          <w:color w:val="000000"/>
          <w:sz w:val="24"/>
          <w:szCs w:val="24"/>
        </w:rPr>
        <w:t>registrado en RUPE o en su defecto</w:t>
      </w:r>
      <w:r w:rsidRPr="007409BB">
        <w:rPr>
          <w:rFonts w:ascii="Arial" w:hAnsi="Arial" w:cs="Arial"/>
          <w:color w:val="000000"/>
          <w:sz w:val="24"/>
          <w:szCs w:val="24"/>
        </w:rPr>
        <w:t xml:space="preserve"> </w:t>
      </w:r>
      <w:r w:rsidR="00107951">
        <w:rPr>
          <w:rFonts w:ascii="Arial" w:hAnsi="Arial" w:cs="Arial"/>
          <w:color w:val="000000"/>
          <w:sz w:val="24"/>
          <w:szCs w:val="24"/>
        </w:rPr>
        <w:t xml:space="preserve">en el </w:t>
      </w:r>
      <w:r w:rsidR="00107951" w:rsidRPr="00107951">
        <w:rPr>
          <w:rFonts w:ascii="Arial" w:hAnsi="Arial" w:cs="Arial"/>
          <w:color w:val="000000"/>
          <w:sz w:val="24"/>
          <w:szCs w:val="24"/>
        </w:rPr>
        <w:t xml:space="preserve">que los oferentes </w:t>
      </w:r>
      <w:r w:rsidRPr="007409BB">
        <w:rPr>
          <w:rFonts w:ascii="Arial" w:hAnsi="Arial" w:cs="Arial"/>
          <w:color w:val="000000"/>
          <w:sz w:val="24"/>
          <w:szCs w:val="24"/>
        </w:rPr>
        <w:t>declaren en el Anexo I</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0D5C33"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2F188C" w:rsidRDefault="00D449FA" w:rsidP="002F188C">
      <w:pPr>
        <w:spacing w:after="0" w:line="360" w:lineRule="auto"/>
        <w:rPr>
          <w:rFonts w:ascii="Arial" w:eastAsia="Times New Roman" w:hAnsi="Arial" w:cs="Arial"/>
          <w:b/>
          <w:bCs/>
          <w:color w:val="000000"/>
          <w:sz w:val="24"/>
          <w:szCs w:val="24"/>
        </w:rPr>
      </w:pPr>
      <w:r w:rsidRPr="002F188C">
        <w:rPr>
          <w:rFonts w:ascii="Arial" w:hAnsi="Arial" w:cs="Arial"/>
          <w:b/>
          <w:bCs/>
          <w:color w:val="000000"/>
          <w:sz w:val="24"/>
          <w:szCs w:val="24"/>
        </w:rPr>
        <w:t>16</w:t>
      </w:r>
      <w:r w:rsidR="00907E31" w:rsidRPr="002F188C">
        <w:rPr>
          <w:rFonts w:ascii="Arial" w:hAnsi="Arial" w:cs="Arial"/>
          <w:b/>
          <w:bCs/>
          <w:color w:val="000000"/>
          <w:sz w:val="24"/>
          <w:szCs w:val="24"/>
        </w:rPr>
        <w:t>. APERTURA DE LAS OFERTAS</w:t>
      </w:r>
    </w:p>
    <w:p w:rsidR="004F277C" w:rsidRPr="002F188C" w:rsidRDefault="004F277C" w:rsidP="002F188C">
      <w:pPr>
        <w:autoSpaceDE w:val="0"/>
        <w:autoSpaceDN w:val="0"/>
        <w:adjustRightInd w:val="0"/>
        <w:spacing w:after="0" w:line="360" w:lineRule="auto"/>
        <w:ind w:firstLine="708"/>
        <w:jc w:val="both"/>
        <w:rPr>
          <w:rFonts w:ascii="Arial" w:hAnsi="Arial" w:cs="Arial"/>
          <w:color w:val="000000"/>
          <w:sz w:val="24"/>
          <w:szCs w:val="24"/>
        </w:rPr>
      </w:pPr>
      <w:r w:rsidRPr="002F188C">
        <w:rPr>
          <w:rFonts w:ascii="Arial" w:hAnsi="Arial" w:cs="Arial"/>
          <w:b/>
          <w:bCs/>
          <w:color w:val="000000"/>
          <w:sz w:val="24"/>
          <w:szCs w:val="24"/>
        </w:rPr>
        <w:t xml:space="preserve">El día </w:t>
      </w:r>
      <w:r w:rsidR="00A17066" w:rsidRPr="002F188C">
        <w:rPr>
          <w:rFonts w:ascii="Arial" w:hAnsi="Arial" w:cs="Arial"/>
          <w:b/>
          <w:bCs/>
          <w:color w:val="000000"/>
          <w:sz w:val="24"/>
          <w:szCs w:val="24"/>
        </w:rPr>
        <w:t xml:space="preserve">  </w:t>
      </w:r>
      <w:proofErr w:type="gramStart"/>
      <w:r w:rsidR="00F850BC">
        <w:rPr>
          <w:rFonts w:ascii="Arial" w:hAnsi="Arial" w:cs="Arial"/>
          <w:b/>
          <w:bCs/>
          <w:color w:val="000000"/>
          <w:sz w:val="24"/>
          <w:szCs w:val="24"/>
        </w:rPr>
        <w:t>09</w:t>
      </w:r>
      <w:r w:rsidR="00A17066" w:rsidRPr="002F188C">
        <w:rPr>
          <w:rFonts w:ascii="Arial" w:hAnsi="Arial" w:cs="Arial"/>
          <w:b/>
          <w:bCs/>
          <w:color w:val="000000"/>
          <w:sz w:val="24"/>
          <w:szCs w:val="24"/>
        </w:rPr>
        <w:t xml:space="preserve">  </w:t>
      </w:r>
      <w:r w:rsidRPr="002F188C">
        <w:rPr>
          <w:rFonts w:ascii="Arial" w:hAnsi="Arial" w:cs="Arial"/>
          <w:b/>
          <w:bCs/>
          <w:color w:val="000000"/>
          <w:sz w:val="24"/>
          <w:szCs w:val="24"/>
        </w:rPr>
        <w:t>de</w:t>
      </w:r>
      <w:proofErr w:type="gramEnd"/>
      <w:r w:rsidRPr="002F188C">
        <w:rPr>
          <w:rFonts w:ascii="Arial" w:hAnsi="Arial" w:cs="Arial"/>
          <w:b/>
          <w:bCs/>
          <w:color w:val="000000"/>
          <w:sz w:val="24"/>
          <w:szCs w:val="24"/>
        </w:rPr>
        <w:t xml:space="preserve"> </w:t>
      </w:r>
      <w:r w:rsidR="00A17066" w:rsidRPr="002F188C">
        <w:rPr>
          <w:rFonts w:ascii="Arial" w:hAnsi="Arial" w:cs="Arial"/>
          <w:b/>
          <w:bCs/>
          <w:color w:val="000000"/>
          <w:sz w:val="24"/>
          <w:szCs w:val="24"/>
        </w:rPr>
        <w:t xml:space="preserve"> </w:t>
      </w:r>
      <w:r w:rsidR="00F850BC">
        <w:rPr>
          <w:rFonts w:ascii="Arial" w:hAnsi="Arial" w:cs="Arial"/>
          <w:b/>
          <w:bCs/>
          <w:color w:val="000000"/>
          <w:sz w:val="24"/>
          <w:szCs w:val="24"/>
        </w:rPr>
        <w:t>agosto</w:t>
      </w:r>
      <w:bookmarkStart w:id="0" w:name="_GoBack"/>
      <w:bookmarkEnd w:id="0"/>
      <w:r w:rsidR="00A17066" w:rsidRPr="002F188C">
        <w:rPr>
          <w:rFonts w:ascii="Arial" w:hAnsi="Arial" w:cs="Arial"/>
          <w:b/>
          <w:bCs/>
          <w:color w:val="000000"/>
          <w:sz w:val="24"/>
          <w:szCs w:val="24"/>
        </w:rPr>
        <w:t xml:space="preserve"> </w:t>
      </w:r>
      <w:r w:rsidRPr="002F188C">
        <w:rPr>
          <w:rFonts w:ascii="Arial" w:hAnsi="Arial" w:cs="Arial"/>
          <w:b/>
          <w:bCs/>
          <w:color w:val="000000"/>
          <w:sz w:val="24"/>
          <w:szCs w:val="24"/>
        </w:rPr>
        <w:t>de 201</w:t>
      </w:r>
      <w:r w:rsidR="00AD2ABA" w:rsidRPr="002F188C">
        <w:rPr>
          <w:rFonts w:ascii="Arial" w:hAnsi="Arial" w:cs="Arial"/>
          <w:b/>
          <w:bCs/>
          <w:color w:val="000000"/>
          <w:sz w:val="24"/>
          <w:szCs w:val="24"/>
        </w:rPr>
        <w:t>8</w:t>
      </w:r>
      <w:r w:rsidRPr="002F188C">
        <w:rPr>
          <w:rFonts w:ascii="Arial" w:hAnsi="Arial" w:cs="Arial"/>
          <w:b/>
          <w:bCs/>
          <w:color w:val="000000"/>
          <w:sz w:val="24"/>
          <w:szCs w:val="24"/>
        </w:rPr>
        <w:t xml:space="preserve"> a las 1</w:t>
      </w:r>
      <w:r w:rsidR="00BB109A" w:rsidRPr="002F188C">
        <w:rPr>
          <w:rFonts w:ascii="Arial" w:hAnsi="Arial" w:cs="Arial"/>
          <w:b/>
          <w:bCs/>
          <w:color w:val="000000"/>
          <w:sz w:val="24"/>
          <w:szCs w:val="24"/>
        </w:rPr>
        <w:t>4</w:t>
      </w:r>
      <w:r w:rsidRPr="002F188C">
        <w:rPr>
          <w:rFonts w:ascii="Arial" w:hAnsi="Arial" w:cs="Arial"/>
          <w:b/>
          <w:bCs/>
          <w:color w:val="000000"/>
          <w:sz w:val="24"/>
          <w:szCs w:val="24"/>
        </w:rPr>
        <w:t xml:space="preserve"> horas</w:t>
      </w:r>
      <w:r w:rsidRPr="002F188C">
        <w:rPr>
          <w:rFonts w:ascii="Arial" w:hAnsi="Arial" w:cs="Arial"/>
          <w:color w:val="000000"/>
          <w:sz w:val="24"/>
          <w:szCs w:val="24"/>
        </w:rPr>
        <w:t xml:space="preserve"> se hará la apertura electrónica de of</w:t>
      </w:r>
      <w:r w:rsidR="00C56E26" w:rsidRPr="002F188C">
        <w:rPr>
          <w:rFonts w:ascii="Arial" w:hAnsi="Arial" w:cs="Arial"/>
          <w:color w:val="000000"/>
          <w:sz w:val="24"/>
          <w:szCs w:val="24"/>
        </w:rPr>
        <w:t>ertas en forma automática y el A</w:t>
      </w:r>
      <w:r w:rsidRPr="002F188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007EB7"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255D5"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BB109A"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227B56">
        <w:rPr>
          <w:rFonts w:ascii="Arial" w:hAnsi="Arial" w:cs="Arial"/>
          <w:b/>
          <w:bCs/>
          <w:color w:val="000000"/>
          <w:lang w:val="es-ES" w:eastAsia="en-US"/>
        </w:rPr>
        <w:t>7</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D449FA" w:rsidRDefault="00D40170" w:rsidP="001C723E">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Solo se analizará</w:t>
      </w:r>
      <w:r w:rsidR="004D7A98">
        <w:rPr>
          <w:rFonts w:ascii="Arial" w:hAnsi="Arial" w:cs="Arial"/>
          <w:noProof/>
          <w:color w:val="000000"/>
          <w:lang w:val="es-UY" w:eastAsia="es-UY"/>
        </w:rPr>
        <w:t xml:space="preserve">n las ofertas que presenten </w:t>
      </w:r>
      <w:r w:rsidR="00437360">
        <w:rPr>
          <w:rFonts w:ascii="Arial" w:hAnsi="Arial" w:cs="Arial"/>
          <w:noProof/>
          <w:color w:val="000000"/>
          <w:lang w:val="es-UY" w:eastAsia="es-UY"/>
        </w:rPr>
        <w:t>la documentación establecida como obligatoria</w:t>
      </w:r>
      <w:r>
        <w:rPr>
          <w:rFonts w:ascii="Arial" w:hAnsi="Arial" w:cs="Arial"/>
          <w:noProof/>
          <w:color w:val="000000"/>
          <w:lang w:val="es-UY" w:eastAsia="es-UY"/>
        </w:rPr>
        <w:t xml:space="preserve"> en el punto </w:t>
      </w:r>
      <w:r w:rsidR="00D449FA">
        <w:rPr>
          <w:rFonts w:ascii="Arial" w:hAnsi="Arial" w:cs="Arial"/>
          <w:noProof/>
          <w:color w:val="000000"/>
          <w:lang w:val="es-UY" w:eastAsia="es-UY"/>
        </w:rPr>
        <w:t>8</w:t>
      </w:r>
      <w:r w:rsidR="00CF7FF1">
        <w:rPr>
          <w:rFonts w:ascii="Arial" w:hAnsi="Arial" w:cs="Arial"/>
          <w:noProof/>
          <w:color w:val="000000"/>
          <w:lang w:val="es-UY" w:eastAsia="es-UY"/>
        </w:rPr>
        <w:t xml:space="preserve"> </w:t>
      </w:r>
      <w:r w:rsidR="005B4EB9">
        <w:rPr>
          <w:rFonts w:ascii="Arial" w:hAnsi="Arial" w:cs="Arial"/>
          <w:noProof/>
          <w:color w:val="000000"/>
          <w:lang w:val="es-UY" w:eastAsia="es-UY"/>
        </w:rPr>
        <w:t>del presente P</w:t>
      </w:r>
      <w:r>
        <w:rPr>
          <w:rFonts w:ascii="Arial" w:hAnsi="Arial" w:cs="Arial"/>
          <w:noProof/>
          <w:color w:val="000000"/>
          <w:lang w:val="es-UY" w:eastAsia="es-UY"/>
        </w:rPr>
        <w:t xml:space="preserve">liego. </w:t>
      </w:r>
      <w:r w:rsidR="005B4EB9">
        <w:rPr>
          <w:rFonts w:ascii="Arial" w:hAnsi="Arial" w:cs="Arial"/>
          <w:noProof/>
          <w:color w:val="000000"/>
          <w:lang w:val="es-UY" w:eastAsia="es-UY"/>
        </w:rPr>
        <w:t>El MEC</w:t>
      </w:r>
      <w:r w:rsidR="00431C34" w:rsidRPr="00431C34">
        <w:rPr>
          <w:rFonts w:ascii="Arial" w:hAnsi="Arial" w:cs="Arial"/>
          <w:noProof/>
          <w:color w:val="000000"/>
          <w:lang w:val="es-UY" w:eastAsia="es-UY"/>
        </w:rPr>
        <w:t xml:space="preserve"> tendrá en cuenta para </w:t>
      </w:r>
      <w:r w:rsidR="005B4EB9">
        <w:rPr>
          <w:rFonts w:ascii="Arial" w:hAnsi="Arial" w:cs="Arial"/>
          <w:noProof/>
          <w:color w:val="000000"/>
          <w:lang w:val="es-UY" w:eastAsia="es-UY"/>
        </w:rPr>
        <w:t>la adjudicación de la presente L</w:t>
      </w:r>
      <w:r w:rsidR="00431C34" w:rsidRPr="00431C34">
        <w:rPr>
          <w:rFonts w:ascii="Arial" w:hAnsi="Arial" w:cs="Arial"/>
          <w:noProof/>
          <w:color w:val="000000"/>
          <w:lang w:val="es-UY" w:eastAsia="es-UY"/>
        </w:rPr>
        <w:t>icitación a aquellas ofertas que superando el juicio de admisibilidad a su vez cumplan con las espec</w:t>
      </w:r>
      <w:r w:rsidR="005B4EB9">
        <w:rPr>
          <w:rFonts w:ascii="Arial" w:hAnsi="Arial" w:cs="Arial"/>
          <w:noProof/>
          <w:color w:val="000000"/>
          <w:lang w:val="es-UY" w:eastAsia="es-UY"/>
        </w:rPr>
        <w:t>ificaciones requeridas en este L</w:t>
      </w:r>
      <w:r w:rsidR="00431C34" w:rsidRPr="00431C34">
        <w:rPr>
          <w:rFonts w:ascii="Arial" w:hAnsi="Arial" w:cs="Arial"/>
          <w:noProof/>
          <w:color w:val="000000"/>
          <w:lang w:val="es-UY" w:eastAsia="es-UY"/>
        </w:rPr>
        <w:t>lamado, se procederá a realizar la evaluación técnica y económica teniendo en cuenta los siguientes factores y ponderación:</w:t>
      </w:r>
    </w:p>
    <w:p w:rsidR="009A4A46" w:rsidRDefault="00D449FA" w:rsidP="008553C5">
      <w:pPr>
        <w:pStyle w:val="Textoindependiente2"/>
        <w:numPr>
          <w:ilvl w:val="0"/>
          <w:numId w:val="46"/>
        </w:numPr>
        <w:ind w:left="567"/>
        <w:jc w:val="center"/>
        <w:rPr>
          <w:rFonts w:ascii="Arial" w:hAnsi="Arial" w:cs="Arial"/>
          <w:noProof/>
          <w:color w:val="000000"/>
          <w:lang w:val="es-UY" w:eastAsia="es-UY"/>
        </w:rPr>
      </w:pPr>
      <w:r>
        <w:rPr>
          <w:rFonts w:ascii="Arial" w:hAnsi="Arial" w:cs="Arial"/>
          <w:noProof/>
          <w:color w:val="000000"/>
          <w:lang w:val="es-UY" w:eastAsia="es-UY"/>
        </w:rPr>
        <w:t xml:space="preserve">Ponderación Técnica: </w:t>
      </w:r>
      <w:r w:rsidR="009A4A46">
        <w:rPr>
          <w:rFonts w:ascii="Arial" w:hAnsi="Arial" w:cs="Arial"/>
          <w:noProof/>
          <w:color w:val="000000"/>
          <w:lang w:val="es-UY" w:eastAsia="es-UY"/>
        </w:rPr>
        <w:t xml:space="preserve">Hasta 60 </w:t>
      </w:r>
      <w:r w:rsidR="005B4EB9">
        <w:rPr>
          <w:rFonts w:ascii="Arial" w:hAnsi="Arial" w:cs="Arial"/>
          <w:noProof/>
          <w:color w:val="000000"/>
          <w:lang w:val="es-UY" w:eastAsia="es-UY"/>
        </w:rPr>
        <w:t xml:space="preserve">(sesenta) </w:t>
      </w:r>
      <w:r w:rsidR="009A4A46">
        <w:rPr>
          <w:rFonts w:ascii="Arial" w:hAnsi="Arial" w:cs="Arial"/>
          <w:noProof/>
          <w:color w:val="000000"/>
          <w:lang w:val="es-UY" w:eastAsia="es-UY"/>
        </w:rPr>
        <w:t>puntos</w:t>
      </w:r>
    </w:p>
    <w:p w:rsidR="009A4A46" w:rsidRPr="00E20BD5" w:rsidRDefault="00D449FA" w:rsidP="008553C5">
      <w:pPr>
        <w:pStyle w:val="Textoindependiente2"/>
        <w:ind w:firstLine="567"/>
        <w:rPr>
          <w:rFonts w:ascii="Arial" w:hAnsi="Arial" w:cs="Arial"/>
          <w:noProof/>
          <w:lang w:val="es-UY" w:eastAsia="es-UY"/>
        </w:rPr>
      </w:pPr>
      <w:r w:rsidRPr="00E20BD5">
        <w:rPr>
          <w:rFonts w:ascii="Arial" w:hAnsi="Arial" w:cs="Arial"/>
          <w:noProof/>
          <w:lang w:val="es-UY" w:eastAsia="es-UY"/>
        </w:rPr>
        <w:t>Rendimiento</w:t>
      </w:r>
      <w:r w:rsidR="008553C5" w:rsidRPr="00E20BD5">
        <w:rPr>
          <w:rFonts w:ascii="Arial" w:hAnsi="Arial" w:cs="Arial"/>
          <w:noProof/>
          <w:lang w:val="es-UY" w:eastAsia="es-UY"/>
        </w:rPr>
        <w:t xml:space="preserve"> -</w:t>
      </w:r>
      <w:r w:rsidRPr="00E20BD5">
        <w:rPr>
          <w:rFonts w:ascii="Arial" w:hAnsi="Arial" w:cs="Arial"/>
          <w:noProof/>
          <w:lang w:val="es-UY" w:eastAsia="es-UY"/>
        </w:rPr>
        <w:t xml:space="preserve"> </w:t>
      </w:r>
      <w:r w:rsidR="009A4A46" w:rsidRPr="00E20BD5">
        <w:rPr>
          <w:rFonts w:ascii="Arial" w:hAnsi="Arial" w:cs="Arial"/>
          <w:noProof/>
          <w:lang w:val="es-UY" w:eastAsia="es-UY"/>
        </w:rPr>
        <w:t xml:space="preserve">Hasta </w:t>
      </w:r>
      <w:r w:rsidR="008553C5" w:rsidRPr="00E20BD5">
        <w:rPr>
          <w:rFonts w:ascii="Arial" w:hAnsi="Arial" w:cs="Arial"/>
          <w:noProof/>
          <w:lang w:val="es-UY" w:eastAsia="es-UY"/>
        </w:rPr>
        <w:t>35</w:t>
      </w:r>
      <w:r w:rsidR="005B4EB9" w:rsidRPr="00E20BD5">
        <w:rPr>
          <w:rFonts w:ascii="Arial" w:hAnsi="Arial" w:cs="Arial"/>
          <w:noProof/>
          <w:lang w:val="es-UY" w:eastAsia="es-UY"/>
        </w:rPr>
        <w:t xml:space="preserve"> (treinta y cinco)</w:t>
      </w:r>
      <w:r w:rsidR="009A4A46" w:rsidRPr="00E20BD5">
        <w:rPr>
          <w:rFonts w:ascii="Arial" w:hAnsi="Arial" w:cs="Arial"/>
          <w:noProof/>
          <w:lang w:val="es-UY" w:eastAsia="es-UY"/>
        </w:rPr>
        <w:t xml:space="preserve"> puntos - </w:t>
      </w:r>
      <w:r w:rsidRPr="00E20BD5">
        <w:rPr>
          <w:rFonts w:ascii="Arial" w:hAnsi="Arial" w:cs="Arial"/>
          <w:noProof/>
          <w:lang w:val="es-UY" w:eastAsia="es-UY"/>
        </w:rPr>
        <w:t>A tales efectos se deberá especificar y documentar la cantidad de copias</w:t>
      </w:r>
      <w:r w:rsidR="009A4A46" w:rsidRPr="00E20BD5">
        <w:rPr>
          <w:rFonts w:ascii="Arial" w:hAnsi="Arial" w:cs="Arial"/>
          <w:noProof/>
          <w:lang w:val="es-UY" w:eastAsia="es-UY"/>
        </w:rPr>
        <w:t xml:space="preserve"> declaradas por el fabricante.</w:t>
      </w:r>
      <w:r w:rsidRPr="00E20BD5">
        <w:rPr>
          <w:rFonts w:ascii="Arial" w:hAnsi="Arial" w:cs="Arial"/>
          <w:noProof/>
          <w:lang w:val="es-UY" w:eastAsia="es-UY"/>
        </w:rPr>
        <w:t xml:space="preserve"> </w:t>
      </w:r>
      <w:r w:rsidR="00E20BD5" w:rsidRPr="00E20BD5">
        <w:rPr>
          <w:rFonts w:ascii="Arial" w:hAnsi="Arial" w:cs="Arial"/>
          <w:noProof/>
          <w:lang w:val="es-UY" w:eastAsia="es-UY"/>
        </w:rPr>
        <w:t>Se le otorgará 35</w:t>
      </w:r>
      <w:r w:rsidR="00227B56" w:rsidRPr="00E20BD5">
        <w:rPr>
          <w:rFonts w:ascii="Arial" w:hAnsi="Arial" w:cs="Arial"/>
          <w:noProof/>
          <w:lang w:val="es-UY" w:eastAsia="es-UY"/>
        </w:rPr>
        <w:t xml:space="preserve"> </w:t>
      </w:r>
      <w:r w:rsidR="005B4EB9" w:rsidRPr="00E20BD5">
        <w:rPr>
          <w:rFonts w:ascii="Arial" w:hAnsi="Arial" w:cs="Arial"/>
          <w:noProof/>
          <w:lang w:val="es-UY" w:eastAsia="es-UY"/>
        </w:rPr>
        <w:t>(</w:t>
      </w:r>
      <w:r w:rsidR="00E20BD5" w:rsidRPr="00E20BD5">
        <w:rPr>
          <w:rFonts w:ascii="Arial" w:hAnsi="Arial" w:cs="Arial"/>
          <w:noProof/>
          <w:lang w:val="es-UY" w:eastAsia="es-UY"/>
        </w:rPr>
        <w:t>treinta y cinco</w:t>
      </w:r>
      <w:r w:rsidR="005B4EB9" w:rsidRPr="00E20BD5">
        <w:rPr>
          <w:rFonts w:ascii="Arial" w:hAnsi="Arial" w:cs="Arial"/>
          <w:noProof/>
          <w:lang w:val="es-UY" w:eastAsia="es-UY"/>
        </w:rPr>
        <w:t xml:space="preserve">) </w:t>
      </w:r>
      <w:r w:rsidR="00227B56" w:rsidRPr="00E20BD5">
        <w:rPr>
          <w:rFonts w:ascii="Arial" w:hAnsi="Arial" w:cs="Arial"/>
          <w:noProof/>
          <w:lang w:val="es-UY" w:eastAsia="es-UY"/>
        </w:rPr>
        <w:t>puntos al insumo con mayor rendimiento y en forma proporcional al resto.</w:t>
      </w:r>
    </w:p>
    <w:p w:rsidR="008553C5" w:rsidRPr="008553C5" w:rsidRDefault="008553C5" w:rsidP="008553C5">
      <w:pPr>
        <w:pStyle w:val="Textoindependiente2"/>
        <w:ind w:firstLine="426"/>
        <w:rPr>
          <w:rFonts w:ascii="Arial" w:hAnsi="Arial" w:cs="Arial"/>
          <w:noProof/>
          <w:color w:val="000000"/>
          <w:lang w:eastAsia="es-UY"/>
        </w:rPr>
      </w:pPr>
      <w:r>
        <w:rPr>
          <w:rFonts w:ascii="Arial" w:hAnsi="Arial" w:cs="Arial"/>
          <w:noProof/>
          <w:color w:val="000000"/>
          <w:lang w:val="es-UY" w:eastAsia="es-UY"/>
        </w:rPr>
        <w:t xml:space="preserve">Referencias comerciales - </w:t>
      </w:r>
      <w:r w:rsidRPr="008553C5">
        <w:rPr>
          <w:rFonts w:ascii="Arial" w:hAnsi="Arial" w:cs="Arial"/>
          <w:noProof/>
          <w:color w:val="000000"/>
          <w:lang w:val="es-UY" w:eastAsia="es-UY"/>
        </w:rPr>
        <w:t xml:space="preserve">Hasta 25 </w:t>
      </w:r>
      <w:r w:rsidR="00F92F49">
        <w:rPr>
          <w:rFonts w:ascii="Arial" w:hAnsi="Arial" w:cs="Arial"/>
          <w:noProof/>
          <w:color w:val="000000"/>
          <w:lang w:val="es-UY" w:eastAsia="es-UY"/>
        </w:rPr>
        <w:t xml:space="preserve">(veinticinco) </w:t>
      </w:r>
      <w:r w:rsidRPr="008553C5">
        <w:rPr>
          <w:rFonts w:ascii="Arial" w:hAnsi="Arial" w:cs="Arial"/>
          <w:noProof/>
          <w:color w:val="000000"/>
          <w:lang w:val="es-UY" w:eastAsia="es-UY"/>
        </w:rPr>
        <w:t xml:space="preserve">puntos – </w:t>
      </w:r>
      <w:r w:rsidRPr="003D433B">
        <w:rPr>
          <w:rFonts w:ascii="Arial" w:hAnsi="Arial" w:cs="Arial"/>
          <w:noProof/>
          <w:color w:val="000000"/>
          <w:u w:val="single"/>
          <w:lang w:val="es-UY" w:eastAsia="es-UY"/>
        </w:rPr>
        <w:t>A tales efectos sólo se aceptarán los antecedentes declarados de acu</w:t>
      </w:r>
      <w:r w:rsidR="00F92F49">
        <w:rPr>
          <w:rFonts w:ascii="Arial" w:hAnsi="Arial" w:cs="Arial"/>
          <w:noProof/>
          <w:color w:val="000000"/>
          <w:u w:val="single"/>
          <w:lang w:val="es-UY" w:eastAsia="es-UY"/>
        </w:rPr>
        <w:t>erdo al Anexo III del presente P</w:t>
      </w:r>
      <w:r w:rsidRPr="003D433B">
        <w:rPr>
          <w:rFonts w:ascii="Arial" w:hAnsi="Arial" w:cs="Arial"/>
          <w:noProof/>
          <w:color w:val="000000"/>
          <w:u w:val="single"/>
          <w:lang w:val="es-UY" w:eastAsia="es-UY"/>
        </w:rPr>
        <w:t>liego</w:t>
      </w:r>
      <w:r w:rsidRPr="008553C5">
        <w:rPr>
          <w:rFonts w:ascii="Arial" w:hAnsi="Arial" w:cs="Arial"/>
          <w:noProof/>
          <w:color w:val="000000"/>
          <w:lang w:val="es-UY" w:eastAsia="es-UY"/>
        </w:rPr>
        <w:t>.</w:t>
      </w:r>
      <w:r w:rsidRPr="008553C5">
        <w:rPr>
          <w:rFonts w:ascii="Arial" w:hAnsi="Arial" w:cs="Arial"/>
          <w:noProof/>
          <w:color w:val="000000"/>
          <w:lang w:eastAsia="es-UY"/>
        </w:rPr>
        <w:t xml:space="preserve"> </w:t>
      </w:r>
      <w:r w:rsidR="00F92F49">
        <w:rPr>
          <w:rFonts w:ascii="Arial" w:hAnsi="Arial" w:cs="Arial"/>
          <w:noProof/>
          <w:color w:val="000000"/>
          <w:lang w:eastAsia="es-UY"/>
        </w:rPr>
        <w:tab/>
      </w:r>
      <w:r w:rsidRPr="008553C5">
        <w:rPr>
          <w:rFonts w:ascii="Arial" w:hAnsi="Arial" w:cs="Arial"/>
          <w:noProof/>
          <w:color w:val="000000"/>
          <w:lang w:eastAsia="es-UY"/>
        </w:rPr>
        <w:t>También será derecho del MEC la ponderación de antecedentes negativos (aunque no se declaren) y positivos que el oferente tenga con esta Secretaría de Estado, así como la verificación de incumplimientos o hechos relevantes registrados en RUPE.  El puntaje será otorgado de la siguiente manera:</w:t>
      </w:r>
    </w:p>
    <w:p w:rsidR="008553C5" w:rsidRPr="008553C5" w:rsidRDefault="008553C5" w:rsidP="008553C5">
      <w:pPr>
        <w:pStyle w:val="Textoindependiente2"/>
        <w:numPr>
          <w:ilvl w:val="0"/>
          <w:numId w:val="39"/>
        </w:numPr>
        <w:ind w:left="0" w:firstLine="1985"/>
        <w:rPr>
          <w:rFonts w:ascii="Arial" w:hAnsi="Arial" w:cs="Arial"/>
          <w:noProof/>
          <w:color w:val="000000"/>
          <w:lang w:eastAsia="es-UY"/>
        </w:rPr>
      </w:pPr>
      <w:r w:rsidRPr="008553C5">
        <w:rPr>
          <w:rFonts w:ascii="Arial" w:hAnsi="Arial" w:cs="Arial"/>
          <w:noProof/>
          <w:color w:val="000000"/>
          <w:lang w:eastAsia="es-UY"/>
        </w:rPr>
        <w:t xml:space="preserve">25 </w:t>
      </w:r>
      <w:r w:rsidR="00F92F49">
        <w:rPr>
          <w:rFonts w:ascii="Arial" w:hAnsi="Arial" w:cs="Arial"/>
          <w:noProof/>
          <w:color w:val="000000"/>
          <w:lang w:eastAsia="es-UY"/>
        </w:rPr>
        <w:t xml:space="preserve">(veinticinco) </w:t>
      </w:r>
      <w:r w:rsidRPr="008553C5">
        <w:rPr>
          <w:rFonts w:ascii="Arial" w:hAnsi="Arial" w:cs="Arial"/>
          <w:noProof/>
          <w:color w:val="000000"/>
          <w:lang w:eastAsia="es-UY"/>
        </w:rPr>
        <w:t xml:space="preserve">puntos al proveedor que presente un mínimo de 3 </w:t>
      </w:r>
      <w:r w:rsidR="00F92F49">
        <w:rPr>
          <w:rFonts w:ascii="Arial" w:hAnsi="Arial" w:cs="Arial"/>
          <w:noProof/>
          <w:color w:val="000000"/>
          <w:lang w:eastAsia="es-UY"/>
        </w:rPr>
        <w:t>(tres)</w:t>
      </w:r>
      <w:r w:rsidRPr="008553C5">
        <w:rPr>
          <w:rFonts w:ascii="Arial" w:hAnsi="Arial" w:cs="Arial"/>
          <w:noProof/>
          <w:color w:val="000000"/>
          <w:lang w:eastAsia="es-UY"/>
        </w:rPr>
        <w:t>antecedentes de acuerdo al Anexo III, que no registre observaciones en RUPE y que te</w:t>
      </w:r>
      <w:r w:rsidR="00F92F49">
        <w:rPr>
          <w:rFonts w:ascii="Arial" w:hAnsi="Arial" w:cs="Arial"/>
          <w:noProof/>
          <w:color w:val="000000"/>
          <w:lang w:eastAsia="es-UY"/>
        </w:rPr>
        <w:t>nga antecedentes positivos en e</w:t>
      </w:r>
      <w:r w:rsidRPr="008553C5">
        <w:rPr>
          <w:rFonts w:ascii="Arial" w:hAnsi="Arial" w:cs="Arial"/>
          <w:noProof/>
          <w:color w:val="000000"/>
          <w:lang w:eastAsia="es-UY"/>
        </w:rPr>
        <w:t xml:space="preserve">sta Secretaría de Estado. </w:t>
      </w:r>
    </w:p>
    <w:p w:rsidR="008553C5" w:rsidRPr="008553C5" w:rsidRDefault="008553C5" w:rsidP="008553C5">
      <w:pPr>
        <w:pStyle w:val="Textoindependiente2"/>
        <w:numPr>
          <w:ilvl w:val="0"/>
          <w:numId w:val="39"/>
        </w:numPr>
        <w:ind w:left="0" w:firstLine="1908"/>
        <w:rPr>
          <w:rFonts w:ascii="Arial" w:hAnsi="Arial" w:cs="Arial"/>
          <w:noProof/>
          <w:color w:val="000000"/>
          <w:lang w:eastAsia="es-UY"/>
        </w:rPr>
      </w:pPr>
      <w:r>
        <w:rPr>
          <w:rFonts w:ascii="Arial" w:hAnsi="Arial" w:cs="Arial"/>
          <w:noProof/>
          <w:color w:val="000000"/>
          <w:lang w:eastAsia="es-UY"/>
        </w:rPr>
        <w:t xml:space="preserve"> </w:t>
      </w:r>
      <w:r w:rsidR="002F188C">
        <w:rPr>
          <w:rFonts w:ascii="Arial" w:hAnsi="Arial" w:cs="Arial"/>
          <w:noProof/>
          <w:color w:val="000000"/>
          <w:lang w:eastAsia="es-UY"/>
        </w:rPr>
        <w:tab/>
      </w:r>
      <w:r w:rsidRPr="008553C5">
        <w:rPr>
          <w:rFonts w:ascii="Arial" w:hAnsi="Arial" w:cs="Arial"/>
          <w:noProof/>
          <w:color w:val="000000"/>
          <w:lang w:eastAsia="es-UY"/>
        </w:rPr>
        <w:t>20</w:t>
      </w:r>
      <w:r w:rsidR="00F92F49">
        <w:rPr>
          <w:rFonts w:ascii="Arial" w:hAnsi="Arial" w:cs="Arial"/>
          <w:noProof/>
          <w:color w:val="000000"/>
          <w:lang w:eastAsia="es-UY"/>
        </w:rPr>
        <w:t xml:space="preserve"> (veinte) </w:t>
      </w:r>
      <w:r w:rsidRPr="008553C5">
        <w:rPr>
          <w:rFonts w:ascii="Arial" w:hAnsi="Arial" w:cs="Arial"/>
          <w:noProof/>
          <w:color w:val="000000"/>
          <w:lang w:eastAsia="es-UY"/>
        </w:rPr>
        <w:t>puntos a aquellos proveedores que no presenten antecedentes de acuerdo al Anexo III,  te</w:t>
      </w:r>
      <w:r w:rsidR="00F92F49">
        <w:rPr>
          <w:rFonts w:ascii="Arial" w:hAnsi="Arial" w:cs="Arial"/>
          <w:noProof/>
          <w:color w:val="000000"/>
          <w:lang w:eastAsia="es-UY"/>
        </w:rPr>
        <w:t>ngan antecedentes positivos en esta Secretaría de Estado</w:t>
      </w:r>
      <w:r w:rsidRPr="008553C5">
        <w:rPr>
          <w:rFonts w:ascii="Arial" w:hAnsi="Arial" w:cs="Arial"/>
          <w:noProof/>
          <w:color w:val="000000"/>
          <w:lang w:eastAsia="es-UY"/>
        </w:rPr>
        <w:t xml:space="preserve"> y no registren observaciones en RUPE.</w:t>
      </w:r>
    </w:p>
    <w:p w:rsidR="008553C5" w:rsidRPr="008553C5" w:rsidRDefault="008553C5" w:rsidP="008553C5">
      <w:pPr>
        <w:pStyle w:val="Textoindependiente2"/>
        <w:numPr>
          <w:ilvl w:val="0"/>
          <w:numId w:val="39"/>
        </w:numPr>
        <w:ind w:left="0" w:firstLine="1985"/>
        <w:rPr>
          <w:rFonts w:ascii="Arial" w:hAnsi="Arial" w:cs="Arial"/>
          <w:noProof/>
          <w:color w:val="000000"/>
          <w:lang w:eastAsia="es-UY"/>
        </w:rPr>
      </w:pPr>
      <w:r w:rsidRPr="008553C5">
        <w:rPr>
          <w:rFonts w:ascii="Arial" w:hAnsi="Arial" w:cs="Arial"/>
          <w:noProof/>
          <w:color w:val="000000"/>
          <w:lang w:eastAsia="es-UY"/>
        </w:rPr>
        <w:t xml:space="preserve">15 puntos a aquellos proveedores que presenten un mínimo de 3 </w:t>
      </w:r>
      <w:r w:rsidR="00F92F49">
        <w:rPr>
          <w:rFonts w:ascii="Arial" w:hAnsi="Arial" w:cs="Arial"/>
          <w:noProof/>
          <w:color w:val="000000"/>
          <w:lang w:eastAsia="es-UY"/>
        </w:rPr>
        <w:t xml:space="preserve">(tres) </w:t>
      </w:r>
      <w:r w:rsidRPr="008553C5">
        <w:rPr>
          <w:rFonts w:ascii="Arial" w:hAnsi="Arial" w:cs="Arial"/>
          <w:noProof/>
          <w:color w:val="000000"/>
          <w:lang w:eastAsia="es-UY"/>
        </w:rPr>
        <w:t xml:space="preserve">antecedentes de acuerdo al Anexo III, que no registre observaciones en RUPE y no tengan antecedentes positivos con el MEC. </w:t>
      </w:r>
    </w:p>
    <w:p w:rsidR="008553C5" w:rsidRDefault="008553C5" w:rsidP="008553C5">
      <w:pPr>
        <w:pStyle w:val="Textoindependiente2"/>
        <w:numPr>
          <w:ilvl w:val="0"/>
          <w:numId w:val="39"/>
        </w:numPr>
        <w:ind w:left="0" w:firstLine="1985"/>
        <w:rPr>
          <w:rFonts w:ascii="Arial" w:hAnsi="Arial" w:cs="Arial"/>
          <w:noProof/>
          <w:color w:val="000000"/>
          <w:lang w:eastAsia="es-UY"/>
        </w:rPr>
      </w:pPr>
      <w:r w:rsidRPr="008553C5">
        <w:rPr>
          <w:rFonts w:ascii="Arial" w:hAnsi="Arial" w:cs="Arial"/>
          <w:noProof/>
          <w:color w:val="000000"/>
          <w:lang w:eastAsia="es-UY"/>
        </w:rPr>
        <w:t xml:space="preserve">5 puntos a los proveedores  </w:t>
      </w:r>
      <w:r w:rsidRPr="008553C5">
        <w:rPr>
          <w:rFonts w:ascii="Arial" w:hAnsi="Arial" w:cs="Arial"/>
          <w:noProof/>
          <w:color w:val="000000"/>
          <w:lang w:val="es-ES" w:eastAsia="es-UY"/>
        </w:rPr>
        <w:t xml:space="preserve">que presenten menos de 3 </w:t>
      </w:r>
      <w:r w:rsidR="00F92F49">
        <w:rPr>
          <w:rFonts w:ascii="Arial" w:hAnsi="Arial" w:cs="Arial"/>
          <w:noProof/>
          <w:color w:val="000000"/>
          <w:lang w:val="es-ES" w:eastAsia="es-UY"/>
        </w:rPr>
        <w:t xml:space="preserve">(tres) </w:t>
      </w:r>
      <w:r w:rsidRPr="008553C5">
        <w:rPr>
          <w:rFonts w:ascii="Arial" w:hAnsi="Arial" w:cs="Arial"/>
          <w:noProof/>
          <w:color w:val="000000"/>
          <w:lang w:val="es-ES" w:eastAsia="es-UY"/>
        </w:rPr>
        <w:t>antecedentes de acuerdo al Anexo III</w:t>
      </w:r>
      <w:r w:rsidRPr="008553C5">
        <w:rPr>
          <w:rFonts w:ascii="Arial" w:hAnsi="Arial" w:cs="Arial"/>
          <w:noProof/>
          <w:color w:val="000000"/>
          <w:lang w:eastAsia="es-UY"/>
        </w:rPr>
        <w:t xml:space="preserve"> y/o registren observaciones en RUPE y/o antecedentes negativos con el MEC. </w:t>
      </w:r>
    </w:p>
    <w:p w:rsidR="008553C5" w:rsidRPr="008553C5" w:rsidRDefault="008553C5" w:rsidP="00F92F49">
      <w:pPr>
        <w:pStyle w:val="Textoindependiente2"/>
        <w:ind w:firstLine="709"/>
        <w:rPr>
          <w:rFonts w:ascii="Arial" w:hAnsi="Arial" w:cs="Arial"/>
          <w:noProof/>
          <w:color w:val="000000"/>
          <w:lang w:eastAsia="es-UY"/>
        </w:rPr>
      </w:pPr>
      <w:r w:rsidRPr="008553C5">
        <w:rPr>
          <w:rFonts w:ascii="Arial" w:hAnsi="Arial" w:cs="Arial"/>
          <w:noProof/>
          <w:color w:val="000000"/>
          <w:lang w:eastAsia="es-UY"/>
        </w:rPr>
        <w:t>Asimismo será competencia de la Comisión Asesora de Adjudicación estudiar cada caso en particular y adjudicarle el puntaje que considere conveniente; teniendo en cuenta las condiciones antes mencionadas si se dan separada o conjuntamente, tipo y gravedad de observaciones en el RUPE, así cómo analizar cada antecedente negativo</w:t>
      </w:r>
    </w:p>
    <w:p w:rsidR="001E40A1" w:rsidRPr="00A62BE7" w:rsidRDefault="001E40A1" w:rsidP="008553C5">
      <w:pPr>
        <w:pStyle w:val="Textoindependiente2"/>
        <w:numPr>
          <w:ilvl w:val="0"/>
          <w:numId w:val="4"/>
        </w:numPr>
        <w:jc w:val="center"/>
        <w:rPr>
          <w:rFonts w:ascii="Arial" w:hAnsi="Arial" w:cs="Arial"/>
          <w:color w:val="000000"/>
          <w:u w:val="single"/>
          <w:lang w:val="es-ES"/>
        </w:rPr>
      </w:pPr>
      <w:r w:rsidRPr="00A62BE7">
        <w:rPr>
          <w:rFonts w:ascii="Arial" w:hAnsi="Arial" w:cs="Arial"/>
          <w:color w:val="000000"/>
          <w:u w:val="single"/>
          <w:lang w:val="es-ES"/>
        </w:rPr>
        <w:t>Criterios de evaluación económica</w:t>
      </w:r>
    </w:p>
    <w:p w:rsidR="001E40A1" w:rsidRPr="001E40A1" w:rsidRDefault="00BB109A" w:rsidP="00901BB9">
      <w:pPr>
        <w:pStyle w:val="Textoindependiente2"/>
        <w:ind w:firstLine="708"/>
        <w:rPr>
          <w:rFonts w:ascii="Arial" w:hAnsi="Arial" w:cs="Arial"/>
          <w:color w:val="000000"/>
        </w:rPr>
      </w:pPr>
      <w:r>
        <w:rPr>
          <w:rFonts w:ascii="Arial" w:hAnsi="Arial" w:cs="Arial"/>
          <w:color w:val="000000"/>
        </w:rPr>
        <w:t xml:space="preserve">Correspondiendo </w:t>
      </w:r>
      <w:r w:rsidR="00227B56">
        <w:rPr>
          <w:rFonts w:ascii="Arial" w:hAnsi="Arial" w:cs="Arial"/>
          <w:color w:val="000000"/>
        </w:rPr>
        <w:t>4</w:t>
      </w:r>
      <w:r w:rsidR="001E40A1" w:rsidRPr="001E40A1">
        <w:rPr>
          <w:rFonts w:ascii="Arial" w:hAnsi="Arial" w:cs="Arial"/>
          <w:color w:val="000000"/>
        </w:rPr>
        <w:t xml:space="preserve">0 </w:t>
      </w:r>
      <w:r w:rsidR="00F92F49">
        <w:rPr>
          <w:rFonts w:ascii="Arial" w:hAnsi="Arial" w:cs="Arial"/>
          <w:color w:val="000000"/>
        </w:rPr>
        <w:t>(</w:t>
      </w:r>
      <w:proofErr w:type="spellStart"/>
      <w:r w:rsidR="00F92F49">
        <w:rPr>
          <w:rFonts w:ascii="Arial" w:hAnsi="Arial" w:cs="Arial"/>
          <w:color w:val="000000"/>
        </w:rPr>
        <w:t>cuartenta</w:t>
      </w:r>
      <w:proofErr w:type="spellEnd"/>
      <w:r w:rsidR="00F92F49">
        <w:rPr>
          <w:rFonts w:ascii="Arial" w:hAnsi="Arial" w:cs="Arial"/>
          <w:color w:val="000000"/>
        </w:rPr>
        <w:t xml:space="preserve">) </w:t>
      </w:r>
      <w:r w:rsidR="001E40A1" w:rsidRPr="001E40A1">
        <w:rPr>
          <w:rFonts w:ascii="Arial" w:hAnsi="Arial" w:cs="Arial"/>
          <w:color w:val="000000"/>
        </w:rPr>
        <w:t xml:space="preserve">puntos a la oferta más económica y en forma proporcional al resto, un puntaje según el valor de su oferta con respecto a la más económica. </w:t>
      </w:r>
    </w:p>
    <w:p w:rsidR="001E40A1" w:rsidRPr="001E40A1" w:rsidRDefault="001E40A1" w:rsidP="00F92F49">
      <w:pPr>
        <w:pStyle w:val="Textoindependiente2"/>
        <w:ind w:firstLine="709"/>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BB109A" w:rsidP="001E40A1">
      <w:pPr>
        <w:pStyle w:val="Textoindependiente2"/>
        <w:rPr>
          <w:rFonts w:ascii="Arial" w:hAnsi="Arial" w:cs="Arial"/>
          <w:color w:val="000000"/>
        </w:rPr>
      </w:pPr>
      <w:r>
        <w:rPr>
          <w:rFonts w:ascii="Arial" w:hAnsi="Arial" w:cs="Arial"/>
          <w:color w:val="000000"/>
        </w:rPr>
        <w:t>Puntaje Económic</w:t>
      </w:r>
      <w:r w:rsidR="00860DC8">
        <w:rPr>
          <w:rFonts w:ascii="Arial" w:hAnsi="Arial" w:cs="Arial"/>
          <w:color w:val="000000"/>
        </w:rPr>
        <w:t xml:space="preserve">o = </w:t>
      </w:r>
      <w:r w:rsidR="00227B56">
        <w:rPr>
          <w:rFonts w:ascii="Arial" w:hAnsi="Arial" w:cs="Arial"/>
          <w:color w:val="000000"/>
        </w:rPr>
        <w:t>4</w:t>
      </w:r>
      <w:r w:rsidR="001E40A1" w:rsidRPr="001E40A1">
        <w:rPr>
          <w:rFonts w:ascii="Arial" w:hAnsi="Arial" w:cs="Arial"/>
          <w:color w:val="000000"/>
        </w:rPr>
        <w:t xml:space="preserve">0 x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 Pi, donde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es el precio más bajo aprobados técnicamente </w:t>
      </w:r>
      <w:r w:rsidR="00E469E9">
        <w:rPr>
          <w:rFonts w:ascii="Arial" w:hAnsi="Arial" w:cs="Arial"/>
          <w:color w:val="000000"/>
        </w:rPr>
        <w:t>entre las ofertas que califican</w:t>
      </w:r>
      <w:r w:rsidR="001E40A1" w:rsidRPr="001E40A1">
        <w:rPr>
          <w:rFonts w:ascii="Arial" w:hAnsi="Arial" w:cs="Arial"/>
          <w:color w:val="000000"/>
        </w:rPr>
        <w:t xml:space="preserve"> y Pi el precio de la propuesta en consideración.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A17066" w:rsidRDefault="00BB109A" w:rsidP="001E40A1">
      <w:pPr>
        <w:pStyle w:val="Textoindependiente2"/>
        <w:rPr>
          <w:rFonts w:ascii="Arial" w:hAnsi="Arial" w:cs="Arial"/>
          <w:b/>
          <w:bCs/>
          <w:color w:val="000000"/>
          <w:lang w:val="es-ES" w:eastAsia="en-US"/>
        </w:rPr>
      </w:pPr>
      <w:r>
        <w:rPr>
          <w:rFonts w:ascii="Arial" w:hAnsi="Arial" w:cs="Arial"/>
          <w:b/>
          <w:bCs/>
          <w:color w:val="000000"/>
          <w:lang w:val="es-ES" w:eastAsia="en-US"/>
        </w:rPr>
        <w:t>1</w:t>
      </w:r>
      <w:r w:rsidR="00227B56">
        <w:rPr>
          <w:rFonts w:ascii="Arial" w:hAnsi="Arial" w:cs="Arial"/>
          <w:b/>
          <w:bCs/>
          <w:color w:val="000000"/>
          <w:lang w:val="es-ES" w:eastAsia="en-US"/>
        </w:rPr>
        <w:t>8</w:t>
      </w:r>
      <w:r w:rsidR="00901BB9">
        <w:rPr>
          <w:rFonts w:ascii="Arial" w:hAnsi="Arial" w:cs="Arial"/>
          <w:b/>
          <w:bCs/>
          <w:color w:val="000000"/>
          <w:lang w:val="es-ES" w:eastAsia="en-US"/>
        </w:rPr>
        <w:t>.  ADJUDICACIÓN</w:t>
      </w:r>
    </w:p>
    <w:p w:rsidR="00805C8E" w:rsidRPr="00427FC4" w:rsidRDefault="00805C8E" w:rsidP="00805C8E">
      <w:pPr>
        <w:pStyle w:val="Textoindependiente2"/>
        <w:ind w:firstLine="709"/>
        <w:rPr>
          <w:rFonts w:ascii="Arial" w:hAnsi="Arial" w:cs="Arial"/>
          <w:lang w:val="es-ES"/>
        </w:rPr>
      </w:pPr>
      <w:r w:rsidRPr="00427FC4">
        <w:rPr>
          <w:rFonts w:ascii="Arial" w:hAnsi="Arial" w:cs="Arial"/>
          <w:lang w:val="es-ES"/>
        </w:rPr>
        <w:t>EL MEC se reserva el derecho de adjudicar la Licitación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w:t>
      </w:r>
    </w:p>
    <w:p w:rsidR="00423A1F" w:rsidRPr="00427FC4" w:rsidRDefault="00423A1F" w:rsidP="00805C8E">
      <w:pPr>
        <w:pStyle w:val="Textoindependiente2"/>
        <w:ind w:firstLine="709"/>
        <w:rPr>
          <w:rFonts w:ascii="Arial" w:hAnsi="Arial" w:cs="Arial"/>
          <w:lang w:val="es-ES" w:eastAsia="en-US"/>
        </w:rPr>
      </w:pPr>
      <w:r w:rsidRPr="00427FC4">
        <w:rPr>
          <w:rFonts w:ascii="Arial" w:hAnsi="Arial" w:cs="Arial"/>
          <w:lang w:val="es-ES" w:eastAsia="en-US"/>
        </w:rPr>
        <w:t>La adjudicación se hará a la oferta que resulte mejor evaluada según los parámetros indicados anteriormente. Realizándose la adjudicación al o los proveedores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4F277C" w:rsidRPr="00427FC4" w:rsidRDefault="00805C8E" w:rsidP="003B04E2">
      <w:pPr>
        <w:pStyle w:val="Textoindependiente2"/>
        <w:ind w:firstLine="709"/>
        <w:rPr>
          <w:rFonts w:ascii="Arial" w:hAnsi="Arial" w:cs="Arial"/>
          <w:lang w:val="es-ES" w:eastAsia="en-US"/>
        </w:rPr>
      </w:pPr>
      <w:r w:rsidRPr="00427FC4">
        <w:rPr>
          <w:rFonts w:ascii="Arial" w:hAnsi="Arial" w:cs="Arial"/>
          <w:lang w:val="es-ES" w:eastAsia="en-US"/>
        </w:rPr>
        <w:t>D</w:t>
      </w:r>
      <w:r w:rsidR="004F277C" w:rsidRPr="00427FC4">
        <w:rPr>
          <w:rFonts w:ascii="Arial" w:hAnsi="Arial" w:cs="Arial"/>
          <w:lang w:val="es-ES" w:eastAsia="en-US"/>
        </w:rPr>
        <w:t xml:space="preserve">eclarar desierta y/o dejar sin efecto la presente </w:t>
      </w:r>
      <w:r w:rsidR="00A17066" w:rsidRPr="00427FC4">
        <w:rPr>
          <w:rFonts w:ascii="Arial" w:hAnsi="Arial" w:cs="Arial"/>
          <w:lang w:val="es-ES" w:eastAsia="en-US"/>
        </w:rPr>
        <w:t>L</w:t>
      </w:r>
      <w:r w:rsidR="004F277C" w:rsidRPr="00427FC4">
        <w:rPr>
          <w:rFonts w:ascii="Arial" w:hAnsi="Arial" w:cs="Arial"/>
          <w:lang w:val="es-ES" w:eastAsia="en-US"/>
        </w:rPr>
        <w:t>icitación aún en el caso que se presente un solo oferente</w:t>
      </w:r>
      <w:r w:rsidR="00345536" w:rsidRPr="00427FC4">
        <w:rPr>
          <w:rFonts w:ascii="Arial" w:hAnsi="Arial" w:cs="Arial"/>
          <w:lang w:val="es-ES" w:eastAsia="en-US"/>
        </w:rPr>
        <w:t>.</w:t>
      </w:r>
    </w:p>
    <w:p w:rsidR="004F277C" w:rsidRPr="00427FC4" w:rsidRDefault="004F277C" w:rsidP="003B04E2">
      <w:pPr>
        <w:pStyle w:val="Textoindependiente2"/>
        <w:ind w:firstLine="709"/>
        <w:rPr>
          <w:rFonts w:ascii="Arial" w:hAnsi="Arial" w:cs="Arial"/>
          <w:lang w:val="es-ES" w:eastAsia="en-US"/>
        </w:rPr>
      </w:pPr>
      <w:r w:rsidRPr="00427FC4">
        <w:rPr>
          <w:rFonts w:ascii="Arial" w:hAnsi="Arial" w:cs="Arial"/>
          <w:lang w:val="es-ES" w:eastAsia="en-US"/>
        </w:rPr>
        <w:t xml:space="preserve">Dividir la adjudicación entre diferentes oferentes.    </w:t>
      </w:r>
    </w:p>
    <w:p w:rsidR="004F277C" w:rsidRPr="00427FC4" w:rsidRDefault="00423A1F" w:rsidP="003B04E2">
      <w:pPr>
        <w:pStyle w:val="Textoindependiente2"/>
        <w:ind w:firstLine="709"/>
        <w:rPr>
          <w:rFonts w:ascii="Arial" w:hAnsi="Arial" w:cs="Arial"/>
          <w:lang w:val="es-ES" w:eastAsia="en-US"/>
        </w:rPr>
      </w:pPr>
      <w:r w:rsidRPr="00427FC4">
        <w:rPr>
          <w:rFonts w:ascii="Arial" w:hAnsi="Arial" w:cs="Arial"/>
          <w:lang w:val="es-ES" w:eastAsia="en-US"/>
        </w:rPr>
        <w:t>No adjudicar algún Í</w:t>
      </w:r>
      <w:r w:rsidR="004F277C" w:rsidRPr="00427FC4">
        <w:rPr>
          <w:rFonts w:ascii="Arial" w:hAnsi="Arial" w:cs="Arial"/>
          <w:lang w:val="es-ES" w:eastAsia="en-US"/>
        </w:rPr>
        <w:t>tem.</w:t>
      </w:r>
    </w:p>
    <w:p w:rsidR="004F277C" w:rsidRPr="00427FC4" w:rsidRDefault="004F277C" w:rsidP="003B04E2">
      <w:pPr>
        <w:pStyle w:val="Textoindependiente2"/>
        <w:ind w:firstLine="709"/>
        <w:rPr>
          <w:rFonts w:ascii="Arial" w:hAnsi="Arial" w:cs="Arial"/>
          <w:lang w:val="es-ES" w:eastAsia="en-US"/>
        </w:rPr>
      </w:pPr>
      <w:r w:rsidRPr="00427FC4">
        <w:rPr>
          <w:rFonts w:ascii="Arial" w:hAnsi="Arial" w:cs="Arial"/>
          <w:lang w:val="es-ES" w:eastAsia="en-US"/>
        </w:rPr>
        <w:t>Dividir la adjudicación entre oferentes que presenten ofertas similares en los t</w:t>
      </w:r>
      <w:r w:rsidR="0006369C" w:rsidRPr="00427FC4">
        <w:rPr>
          <w:rFonts w:ascii="Arial" w:hAnsi="Arial" w:cs="Arial"/>
          <w:lang w:val="es-ES" w:eastAsia="en-US"/>
        </w:rPr>
        <w:t xml:space="preserve">érminos establecidos por el artículo </w:t>
      </w:r>
      <w:r w:rsidR="003E76C9" w:rsidRPr="00427FC4">
        <w:rPr>
          <w:rFonts w:ascii="Arial" w:hAnsi="Arial" w:cs="Arial"/>
          <w:lang w:val="es-ES" w:eastAsia="en-US"/>
        </w:rPr>
        <w:t>57 del TOCA</w:t>
      </w:r>
      <w:r w:rsidRPr="00427FC4">
        <w:rPr>
          <w:rFonts w:ascii="Arial" w:hAnsi="Arial" w:cs="Arial"/>
          <w:lang w:val="es-ES" w:eastAsia="en-US"/>
        </w:rPr>
        <w:t>F.</w:t>
      </w:r>
    </w:p>
    <w:p w:rsidR="00805C8E" w:rsidRPr="00427FC4" w:rsidRDefault="00805C8E" w:rsidP="00805C8E">
      <w:pPr>
        <w:pStyle w:val="Textoindependiente2"/>
        <w:ind w:firstLine="708"/>
        <w:rPr>
          <w:rFonts w:ascii="Arial" w:hAnsi="Arial" w:cs="Arial"/>
          <w:lang w:val="es-ES" w:eastAsia="en-US"/>
        </w:rPr>
      </w:pPr>
      <w:r w:rsidRPr="00427FC4">
        <w:rPr>
          <w:rFonts w:ascii="Arial" w:hAnsi="Arial" w:cs="Arial"/>
          <w:lang w:val="es-ES" w:eastAsia="en-US"/>
        </w:rPr>
        <w:t>Las propuestas que no se ajusten estrictamente a los requerimientos de este Pliego, serán invalidadas.</w:t>
      </w:r>
    </w:p>
    <w:p w:rsidR="004F277C" w:rsidRPr="0092429C" w:rsidRDefault="00227B56" w:rsidP="003B04E2">
      <w:pPr>
        <w:pStyle w:val="Textoindependiente2"/>
        <w:rPr>
          <w:rFonts w:ascii="Arial" w:hAnsi="Arial" w:cs="Arial"/>
          <w:b/>
          <w:bCs/>
          <w:color w:val="000000"/>
          <w:lang w:val="es-ES" w:eastAsia="en-US"/>
        </w:rPr>
      </w:pPr>
      <w:r>
        <w:rPr>
          <w:rFonts w:ascii="Arial" w:hAnsi="Arial" w:cs="Arial"/>
          <w:b/>
          <w:bCs/>
          <w:color w:val="000000"/>
          <w:lang w:val="es-ES" w:eastAsia="en-US"/>
        </w:rPr>
        <w:t>19</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0458FD"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C730D1" w:rsidP="005024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227B56">
        <w:rPr>
          <w:rFonts w:ascii="Arial" w:hAnsi="Arial" w:cs="Arial"/>
          <w:b/>
          <w:bCs/>
          <w:color w:val="000000"/>
          <w:sz w:val="24"/>
          <w:szCs w:val="24"/>
        </w:rPr>
        <w:t>0</w:t>
      </w:r>
      <w:r w:rsidR="004F277C" w:rsidRPr="0092429C">
        <w:rPr>
          <w:rFonts w:ascii="Arial" w:hAnsi="Arial" w:cs="Arial"/>
          <w:b/>
          <w:bCs/>
          <w:color w:val="000000"/>
          <w:sz w:val="24"/>
          <w:szCs w:val="24"/>
        </w:rPr>
        <w:t>. PLAZO Y GARANTÍA DE MANTENIMIENTO DE LAS OFERTAS</w:t>
      </w:r>
    </w:p>
    <w:p w:rsidR="004F277C"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502486"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w:t>
      </w:r>
      <w:r w:rsidR="00502486">
        <w:rPr>
          <w:rFonts w:ascii="Arial" w:hAnsi="Arial" w:cs="Arial"/>
          <w:color w:val="000000"/>
          <w:sz w:val="24"/>
          <w:szCs w:val="24"/>
        </w:rPr>
        <w:t>rmino de 10 (diez) días hábiles p</w:t>
      </w:r>
      <w:r w:rsidRPr="00502486">
        <w:rPr>
          <w:rFonts w:ascii="Arial" w:hAnsi="Arial" w:cs="Arial"/>
          <w:color w:val="000000"/>
          <w:sz w:val="24"/>
          <w:szCs w:val="24"/>
        </w:rPr>
        <w:t>erentorios.</w:t>
      </w:r>
      <w:r w:rsidR="00D30DA0" w:rsidRPr="00502486">
        <w:rPr>
          <w:rFonts w:ascii="Arial" w:hAnsi="Arial" w:cs="Arial"/>
          <w:color w:val="000000"/>
          <w:sz w:val="24"/>
          <w:szCs w:val="24"/>
        </w:rPr>
        <w:t xml:space="preserve"> </w:t>
      </w:r>
    </w:p>
    <w:p w:rsidR="00645447" w:rsidRDefault="00BD5AC6" w:rsidP="00423A1F">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No corresponde presentar depósito de mantenimiento de oferta (artículo 64 del TOCAF).</w:t>
      </w:r>
    </w:p>
    <w:p w:rsidR="004F277C" w:rsidRPr="00D30DA0" w:rsidRDefault="00C730D1"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227B56">
        <w:rPr>
          <w:rFonts w:ascii="Arial" w:hAnsi="Arial" w:cs="Arial"/>
          <w:b/>
          <w:bCs/>
          <w:color w:val="000000"/>
          <w:sz w:val="24"/>
          <w:szCs w:val="24"/>
        </w:rPr>
        <w:t>1</w:t>
      </w:r>
      <w:r w:rsidR="004F277C" w:rsidRPr="0092429C">
        <w:rPr>
          <w:rFonts w:ascii="Arial" w:hAnsi="Arial" w:cs="Arial"/>
          <w:b/>
          <w:bCs/>
          <w:color w:val="000000"/>
          <w:sz w:val="24"/>
          <w:szCs w:val="24"/>
        </w:rPr>
        <w:t>. GARANTÍA DE FIEL CUMPLIMIENTO DE CONTRATO</w:t>
      </w:r>
    </w:p>
    <w:p w:rsidR="004F277C" w:rsidRPr="0092429C" w:rsidRDefault="00423A1F" w:rsidP="00645447">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 xml:space="preserve">mpresa que resulte adjudicataria del servicio licitado, </w:t>
      </w:r>
      <w:r w:rsidR="004F277C" w:rsidRPr="00EC5F46">
        <w:rPr>
          <w:rFonts w:ascii="Arial" w:hAnsi="Arial" w:cs="Arial"/>
          <w:bCs/>
          <w:color w:val="000000"/>
          <w:sz w:val="24"/>
          <w:szCs w:val="24"/>
        </w:rPr>
        <w:t xml:space="preserve">si </w:t>
      </w:r>
      <w:r w:rsidR="005048E2">
        <w:rPr>
          <w:rFonts w:ascii="Arial" w:hAnsi="Arial" w:cs="Arial"/>
          <w:bCs/>
          <w:color w:val="000000"/>
          <w:sz w:val="24"/>
          <w:szCs w:val="24"/>
        </w:rPr>
        <w:t xml:space="preserve">el monto del contrato iguala o supera el 40% </w:t>
      </w:r>
      <w:r w:rsidR="00D45B66">
        <w:rPr>
          <w:rFonts w:ascii="Arial" w:hAnsi="Arial" w:cs="Arial"/>
          <w:bCs/>
          <w:color w:val="000000"/>
          <w:sz w:val="24"/>
          <w:szCs w:val="24"/>
        </w:rPr>
        <w:t>d</w:t>
      </w:r>
      <w:r w:rsidR="005048E2" w:rsidRPr="005048E2">
        <w:rPr>
          <w:rFonts w:ascii="Arial" w:hAnsi="Arial" w:cs="Arial"/>
          <w:bCs/>
          <w:color w:val="000000"/>
          <w:sz w:val="24"/>
          <w:szCs w:val="24"/>
          <w:lang w:val="es-UY"/>
        </w:rPr>
        <w:t xml:space="preserve">el tope vigente para la </w:t>
      </w:r>
      <w:r w:rsidR="005048E2">
        <w:rPr>
          <w:rFonts w:ascii="Arial" w:hAnsi="Arial" w:cs="Arial"/>
          <w:bCs/>
          <w:color w:val="000000"/>
          <w:sz w:val="24"/>
          <w:szCs w:val="24"/>
          <w:lang w:val="es-UY"/>
        </w:rPr>
        <w:t>Licitación A</w:t>
      </w:r>
      <w:r w:rsidR="005048E2" w:rsidRPr="005048E2">
        <w:rPr>
          <w:rFonts w:ascii="Arial" w:hAnsi="Arial" w:cs="Arial"/>
          <w:bCs/>
          <w:color w:val="000000"/>
          <w:sz w:val="24"/>
          <w:szCs w:val="24"/>
          <w:lang w:val="es-UY"/>
        </w:rPr>
        <w:t>breviada</w:t>
      </w:r>
      <w:r w:rsidR="004F277C" w:rsidRPr="0092429C">
        <w:rPr>
          <w:rFonts w:ascii="Arial" w:hAnsi="Arial" w:cs="Arial"/>
          <w:color w:val="000000"/>
          <w:sz w:val="24"/>
          <w:szCs w:val="24"/>
        </w:rPr>
        <w:t xml:space="preserve">, en forma simultánea con la suscripción del contrato correspondiente deberá garantizar el fiel cumplimiento del contrato, mediante el depósito del importe equivalente al </w:t>
      </w:r>
      <w:r>
        <w:rPr>
          <w:rFonts w:ascii="Arial" w:hAnsi="Arial" w:cs="Arial"/>
          <w:color w:val="000000"/>
          <w:sz w:val="24"/>
          <w:szCs w:val="24"/>
        </w:rPr>
        <w:t xml:space="preserve">5 % (cinco por ciento) </w:t>
      </w:r>
      <w:r w:rsidR="004F277C" w:rsidRPr="0092429C">
        <w:rPr>
          <w:rFonts w:ascii="Arial" w:hAnsi="Arial" w:cs="Arial"/>
          <w:color w:val="000000"/>
          <w:sz w:val="24"/>
          <w:szCs w:val="24"/>
        </w:rPr>
        <w:t>del monto anu</w:t>
      </w:r>
      <w:r w:rsidR="0006369C">
        <w:rPr>
          <w:rFonts w:ascii="Arial" w:hAnsi="Arial" w:cs="Arial"/>
          <w:color w:val="000000"/>
          <w:sz w:val="24"/>
          <w:szCs w:val="24"/>
        </w:rPr>
        <w:t>al del servicio adjudicado (artículo</w:t>
      </w:r>
      <w:r w:rsidR="004F277C" w:rsidRPr="0092429C">
        <w:rPr>
          <w:rFonts w:ascii="Arial" w:hAnsi="Arial" w:cs="Arial"/>
          <w:color w:val="000000"/>
          <w:sz w:val="24"/>
          <w:szCs w:val="24"/>
        </w:rPr>
        <w:t xml:space="preserve"> 64 del TOCAF).</w:t>
      </w:r>
    </w:p>
    <w:p w:rsidR="004F277C" w:rsidRDefault="004F277C" w:rsidP="00645447">
      <w:pPr>
        <w:autoSpaceDE w:val="0"/>
        <w:autoSpaceDN w:val="0"/>
        <w:adjustRightInd w:val="0"/>
        <w:spacing w:after="0" w:line="360" w:lineRule="auto"/>
        <w:ind w:firstLine="360"/>
        <w:jc w:val="both"/>
        <w:rPr>
          <w:rFonts w:ascii="Arial" w:hAnsi="Arial" w:cs="Arial"/>
          <w:color w:val="000000"/>
          <w:sz w:val="24"/>
          <w:szCs w:val="24"/>
        </w:rPr>
      </w:pPr>
      <w:r w:rsidRPr="0092429C">
        <w:rPr>
          <w:rFonts w:ascii="Arial" w:hAnsi="Arial" w:cs="Arial"/>
          <w:color w:val="000000"/>
          <w:sz w:val="24"/>
          <w:szCs w:val="24"/>
        </w:rPr>
        <w:t>Las garantías se c</w:t>
      </w:r>
      <w:r w:rsidR="00423A1F">
        <w:rPr>
          <w:rFonts w:ascii="Arial" w:hAnsi="Arial" w:cs="Arial"/>
          <w:color w:val="000000"/>
          <w:sz w:val="24"/>
          <w:szCs w:val="24"/>
        </w:rPr>
        <w:t xml:space="preserve">onstituirán a la orden del MEC </w:t>
      </w:r>
      <w:r w:rsidRPr="0092429C">
        <w:rPr>
          <w:rFonts w:ascii="Arial" w:hAnsi="Arial" w:cs="Arial"/>
          <w:color w:val="000000"/>
          <w:sz w:val="24"/>
          <w:szCs w:val="24"/>
        </w:rPr>
        <w:t>y podrán consistir en:</w:t>
      </w:r>
    </w:p>
    <w:p w:rsidR="00645447" w:rsidRDefault="004F277C"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sidRPr="00901BB9">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p>
    <w:p w:rsidR="004F277C" w:rsidRPr="00901BB9" w:rsidRDefault="004F277C" w:rsidP="00645447">
      <w:pPr>
        <w:pStyle w:val="Prrafodelista"/>
        <w:autoSpaceDE w:val="0"/>
        <w:autoSpaceDN w:val="0"/>
        <w:adjustRightInd w:val="0"/>
        <w:spacing w:after="0" w:line="360" w:lineRule="auto"/>
        <w:ind w:left="0"/>
        <w:jc w:val="both"/>
        <w:rPr>
          <w:rFonts w:ascii="Arial" w:hAnsi="Arial" w:cs="Arial"/>
          <w:color w:val="000000"/>
          <w:sz w:val="24"/>
          <w:szCs w:val="24"/>
        </w:rPr>
      </w:pPr>
      <w:proofErr w:type="gramStart"/>
      <w:r w:rsidRPr="00901BB9">
        <w:rPr>
          <w:rFonts w:ascii="Arial" w:hAnsi="Arial" w:cs="Arial"/>
          <w:color w:val="000000"/>
          <w:sz w:val="24"/>
          <w:szCs w:val="24"/>
        </w:rPr>
        <w:t>deberá</w:t>
      </w:r>
      <w:proofErr w:type="gramEnd"/>
      <w:r w:rsidRPr="00901BB9">
        <w:rPr>
          <w:rFonts w:ascii="Arial" w:hAnsi="Arial" w:cs="Arial"/>
          <w:color w:val="000000"/>
          <w:sz w:val="24"/>
          <w:szCs w:val="24"/>
        </w:rPr>
        <w:t xml:space="preserve"> constituirse a través </w:t>
      </w:r>
      <w:r w:rsidR="003E76C9" w:rsidRPr="00901BB9">
        <w:rPr>
          <w:rFonts w:ascii="Arial" w:hAnsi="Arial" w:cs="Arial"/>
          <w:color w:val="000000"/>
          <w:sz w:val="24"/>
          <w:szCs w:val="24"/>
        </w:rPr>
        <w:t>de un Banco corresponsal de la I</w:t>
      </w:r>
      <w:r w:rsidRPr="00901BB9">
        <w:rPr>
          <w:rFonts w:ascii="Arial" w:hAnsi="Arial" w:cs="Arial"/>
          <w:color w:val="000000"/>
          <w:sz w:val="24"/>
          <w:szCs w:val="24"/>
        </w:rPr>
        <w:t xml:space="preserve">nstitución elegida en el Uruguay, de conocida trayectoria en el país, para </w:t>
      </w:r>
      <w:r w:rsidR="00EC5F46" w:rsidRPr="00901BB9">
        <w:rPr>
          <w:rFonts w:ascii="Arial" w:hAnsi="Arial" w:cs="Arial"/>
          <w:color w:val="000000"/>
          <w:sz w:val="24"/>
          <w:szCs w:val="24"/>
        </w:rPr>
        <w:t>facilitar la eventual ejecución.</w:t>
      </w:r>
    </w:p>
    <w:p w:rsidR="004F277C" w:rsidRPr="00901BB9" w:rsidRDefault="00901BB9"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Pr>
          <w:rFonts w:ascii="Arial" w:hAnsi="Arial" w:cs="Arial"/>
          <w:color w:val="000000"/>
          <w:sz w:val="24"/>
          <w:szCs w:val="24"/>
        </w:rPr>
        <w:t xml:space="preserve">Póliza </w:t>
      </w:r>
      <w:r w:rsidR="004F277C" w:rsidRPr="00901BB9">
        <w:rPr>
          <w:rFonts w:ascii="Arial" w:hAnsi="Arial" w:cs="Arial"/>
          <w:color w:val="000000"/>
          <w:sz w:val="24"/>
          <w:szCs w:val="24"/>
        </w:rPr>
        <w:t>de Se</w:t>
      </w:r>
      <w:r w:rsidR="00423A1F">
        <w:rPr>
          <w:rFonts w:ascii="Arial" w:hAnsi="Arial" w:cs="Arial"/>
          <w:color w:val="000000"/>
          <w:sz w:val="24"/>
          <w:szCs w:val="24"/>
        </w:rPr>
        <w:t>guro de fianza emitida por una E</w:t>
      </w:r>
      <w:r w:rsidR="004F277C" w:rsidRPr="00901BB9">
        <w:rPr>
          <w:rFonts w:ascii="Arial" w:hAnsi="Arial" w:cs="Arial"/>
          <w:color w:val="000000"/>
          <w:sz w:val="24"/>
          <w:szCs w:val="24"/>
        </w:rPr>
        <w:t>mpresa aseguradora, un fiador nacional o extranjero aceptable para la Administración. En el caso de fiador extranjero, deberá constituirse a t</w:t>
      </w:r>
      <w:r w:rsidR="00EC5F46" w:rsidRPr="00901BB9">
        <w:rPr>
          <w:rFonts w:ascii="Arial" w:hAnsi="Arial" w:cs="Arial"/>
          <w:color w:val="000000"/>
          <w:sz w:val="24"/>
          <w:szCs w:val="24"/>
        </w:rPr>
        <w:t>ravés de un corresponsal de la I</w:t>
      </w:r>
      <w:r w:rsidR="004F277C" w:rsidRPr="00901BB9">
        <w:rPr>
          <w:rFonts w:ascii="Arial" w:hAnsi="Arial" w:cs="Arial"/>
          <w:color w:val="000000"/>
          <w:sz w:val="24"/>
          <w:szCs w:val="24"/>
        </w:rPr>
        <w:t>nstitución elegida en el Uruguay.</w:t>
      </w:r>
    </w:p>
    <w:p w:rsidR="004F277C" w:rsidRPr="0092429C" w:rsidRDefault="00007EB7" w:rsidP="00645447">
      <w:pPr>
        <w:autoSpaceDE w:val="0"/>
        <w:autoSpaceDN w:val="0"/>
        <w:adjustRightInd w:val="0"/>
        <w:spacing w:after="0" w:line="360" w:lineRule="auto"/>
        <w:ind w:firstLine="709"/>
        <w:jc w:val="both"/>
        <w:rPr>
          <w:rFonts w:ascii="Arial" w:hAnsi="Arial" w:cs="Arial"/>
          <w:color w:val="000000"/>
          <w:sz w:val="24"/>
          <w:szCs w:val="24"/>
        </w:rPr>
      </w:pPr>
      <w:r w:rsidRPr="00007EB7">
        <w:rPr>
          <w:rFonts w:ascii="Arial" w:hAnsi="Arial" w:cs="Arial"/>
          <w:color w:val="000000"/>
          <w:sz w:val="24"/>
          <w:szCs w:val="24"/>
        </w:rPr>
        <w:t xml:space="preserve">La Garantía deberá depositarse </w:t>
      </w:r>
      <w:r w:rsidR="00423A1F">
        <w:rPr>
          <w:rFonts w:ascii="Arial" w:hAnsi="Arial" w:cs="Arial"/>
          <w:color w:val="000000"/>
          <w:sz w:val="24"/>
          <w:szCs w:val="24"/>
        </w:rPr>
        <w:t>en la Sección Tesorería, ubicada</w:t>
      </w:r>
      <w:r w:rsidRPr="00007EB7">
        <w:rPr>
          <w:rFonts w:ascii="Arial" w:hAnsi="Arial" w:cs="Arial"/>
          <w:color w:val="000000"/>
          <w:sz w:val="24"/>
          <w:szCs w:val="24"/>
        </w:rPr>
        <w:t xml:space="preserve"> en Reconquista 535 piso 2</w:t>
      </w:r>
      <w:r>
        <w:rPr>
          <w:rFonts w:ascii="Arial" w:hAnsi="Arial" w:cs="Arial"/>
          <w:color w:val="000000"/>
          <w:sz w:val="24"/>
          <w:szCs w:val="24"/>
        </w:rPr>
        <w:t xml:space="preserve"> y</w:t>
      </w:r>
      <w:r w:rsidR="004F277C" w:rsidRPr="0092429C">
        <w:rPr>
          <w:rFonts w:ascii="Arial" w:hAnsi="Arial" w:cs="Arial"/>
          <w:color w:val="000000"/>
          <w:sz w:val="24"/>
          <w:szCs w:val="24"/>
        </w:rPr>
        <w:t xml:space="preserve"> dejarse copia de </w:t>
      </w:r>
      <w:r>
        <w:rPr>
          <w:rFonts w:ascii="Arial" w:hAnsi="Arial" w:cs="Arial"/>
          <w:color w:val="000000"/>
          <w:sz w:val="24"/>
          <w:szCs w:val="24"/>
        </w:rPr>
        <w:t xml:space="preserve">dicho recibo en el Departamento de Compras </w:t>
      </w:r>
      <w:r w:rsidR="004F277C" w:rsidRPr="0092429C">
        <w:rPr>
          <w:rFonts w:ascii="Arial" w:hAnsi="Arial" w:cs="Arial"/>
          <w:color w:val="000000"/>
          <w:sz w:val="24"/>
          <w:szCs w:val="24"/>
        </w:rPr>
        <w:t xml:space="preserve">para su control </w:t>
      </w:r>
    </w:p>
    <w:p w:rsidR="004F277C" w:rsidRDefault="004F277C" w:rsidP="00645447">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C730D1" w:rsidP="009256FA">
      <w:pPr>
        <w:spacing w:after="0" w:line="240" w:lineRule="auto"/>
        <w:rPr>
          <w:rFonts w:ascii="Arial" w:hAnsi="Arial" w:cs="Arial"/>
          <w:b/>
          <w:bCs/>
          <w:color w:val="000000"/>
          <w:sz w:val="24"/>
          <w:szCs w:val="24"/>
        </w:rPr>
      </w:pPr>
      <w:r>
        <w:rPr>
          <w:rFonts w:ascii="Arial" w:hAnsi="Arial" w:cs="Arial"/>
          <w:b/>
          <w:bCs/>
          <w:color w:val="000000"/>
          <w:sz w:val="24"/>
          <w:szCs w:val="24"/>
        </w:rPr>
        <w:t>2</w:t>
      </w:r>
      <w:r w:rsidR="00E20BD5">
        <w:rPr>
          <w:rFonts w:ascii="Arial" w:hAnsi="Arial" w:cs="Arial"/>
          <w:b/>
          <w:bCs/>
          <w:color w:val="000000"/>
          <w:sz w:val="24"/>
          <w:szCs w:val="24"/>
        </w:rPr>
        <w:t>2</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 xml:space="preserve">nado con la </w:t>
      </w:r>
      <w:r w:rsidR="00047C1F">
        <w:rPr>
          <w:rFonts w:ascii="Arial" w:hAnsi="Arial" w:cs="Arial"/>
          <w:color w:val="000000"/>
          <w:sz w:val="24"/>
          <w:szCs w:val="24"/>
        </w:rPr>
        <w:t>notificación</w:t>
      </w:r>
      <w:r w:rsidR="003E76C9">
        <w:rPr>
          <w:rFonts w:ascii="Arial" w:hAnsi="Arial" w:cs="Arial"/>
          <w:color w:val="000000"/>
          <w:sz w:val="24"/>
          <w:szCs w:val="24"/>
        </w:rPr>
        <w:t xml:space="preserve">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047C1F">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w:t>
      </w:r>
      <w:r w:rsidR="00047C1F">
        <w:rPr>
          <w:rFonts w:ascii="Arial" w:hAnsi="Arial" w:cs="Arial"/>
          <w:color w:val="000000"/>
          <w:sz w:val="24"/>
          <w:szCs w:val="24"/>
        </w:rPr>
        <w:t xml:space="preserve">en </w:t>
      </w:r>
      <w:r w:rsidRPr="0092429C">
        <w:rPr>
          <w:rFonts w:ascii="Arial" w:hAnsi="Arial" w:cs="Arial"/>
          <w:color w:val="000000"/>
          <w:sz w:val="24"/>
          <w:szCs w:val="24"/>
        </w:rPr>
        <w:t xml:space="preserve">caso contrario se le aplicará la multa establecida en el presente </w:t>
      </w:r>
      <w:r w:rsidR="00112B12" w:rsidRPr="00392D81">
        <w:rPr>
          <w:rFonts w:ascii="Arial" w:hAnsi="Arial" w:cs="Arial"/>
          <w:sz w:val="24"/>
          <w:szCs w:val="24"/>
        </w:rPr>
        <w:t>P</w:t>
      </w:r>
      <w:r w:rsidRPr="00392D81">
        <w:rPr>
          <w:rFonts w:ascii="Arial" w:hAnsi="Arial" w:cs="Arial"/>
          <w:sz w:val="24"/>
          <w:szCs w:val="24"/>
        </w:rPr>
        <w:t>liego</w:t>
      </w:r>
      <w:r w:rsidR="00047C1F" w:rsidRPr="00392D81">
        <w:rPr>
          <w:rFonts w:ascii="Arial" w:hAnsi="Arial" w:cs="Arial"/>
          <w:sz w:val="24"/>
          <w:szCs w:val="24"/>
        </w:rPr>
        <w:t xml:space="preserve"> de Bases y C</w:t>
      </w:r>
      <w:r w:rsidRPr="00392D81">
        <w:rPr>
          <w:rFonts w:ascii="Arial" w:hAnsi="Arial" w:cs="Arial"/>
          <w:sz w:val="24"/>
          <w:szCs w:val="24"/>
        </w:rPr>
        <w:t>ondiciones</w:t>
      </w:r>
      <w:r w:rsidRPr="0092429C">
        <w:rPr>
          <w:rFonts w:ascii="Arial" w:hAnsi="Arial" w:cs="Arial"/>
          <w:color w:val="000000"/>
          <w:sz w:val="24"/>
          <w:szCs w:val="24"/>
        </w:rPr>
        <w:t>, como así también los daños y perjuic</w:t>
      </w:r>
      <w:r w:rsidR="001D4ECC">
        <w:rPr>
          <w:rFonts w:ascii="Arial" w:hAnsi="Arial" w:cs="Arial"/>
          <w:color w:val="000000"/>
          <w:sz w:val="24"/>
          <w:szCs w:val="24"/>
        </w:rPr>
        <w:t>ios en el caso de corresponder.</w:t>
      </w:r>
    </w:p>
    <w:p w:rsidR="009256FA" w:rsidRDefault="009256FA">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E6B94" w:rsidRPr="0092429C" w:rsidRDefault="004E6B94" w:rsidP="002F188C">
      <w:pPr>
        <w:spacing w:after="0" w:line="240" w:lineRule="auto"/>
        <w:rPr>
          <w:rFonts w:ascii="Arial" w:hAnsi="Arial" w:cs="Arial"/>
          <w:b/>
          <w:bCs/>
          <w:color w:val="000000"/>
          <w:sz w:val="24"/>
          <w:szCs w:val="24"/>
        </w:rPr>
      </w:pPr>
      <w:r w:rsidRPr="0092429C">
        <w:rPr>
          <w:rFonts w:ascii="Arial" w:hAnsi="Arial" w:cs="Arial"/>
          <w:b/>
          <w:bCs/>
          <w:color w:val="000000"/>
          <w:sz w:val="24"/>
          <w:szCs w:val="24"/>
        </w:rPr>
        <w:t>2</w:t>
      </w:r>
      <w:r w:rsidR="00E20BD5">
        <w:rPr>
          <w:rFonts w:ascii="Arial" w:hAnsi="Arial" w:cs="Arial"/>
          <w:b/>
          <w:bCs/>
          <w:color w:val="000000"/>
          <w:sz w:val="24"/>
          <w:szCs w:val="24"/>
        </w:rPr>
        <w:t>3</w:t>
      </w:r>
      <w:r w:rsidRPr="0092429C">
        <w:rPr>
          <w:rFonts w:ascii="Arial" w:hAnsi="Arial" w:cs="Arial"/>
          <w:b/>
          <w:bCs/>
          <w:color w:val="000000"/>
          <w:sz w:val="24"/>
          <w:szCs w:val="24"/>
        </w:rPr>
        <w:t>. FACTURACIÓN</w:t>
      </w:r>
    </w:p>
    <w:p w:rsidR="004E6B94" w:rsidRDefault="00BB109A" w:rsidP="004E6B94">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Se facturarán los artículos efectivamente entregados, debiendo presentarse la factura conformada </w:t>
      </w:r>
      <w:r w:rsidR="00D45B66">
        <w:rPr>
          <w:rFonts w:ascii="Arial" w:hAnsi="Arial" w:cs="Arial"/>
          <w:color w:val="000000"/>
          <w:sz w:val="24"/>
          <w:szCs w:val="24"/>
        </w:rPr>
        <w:t>por la División Desarrollo Informático</w:t>
      </w:r>
      <w:r>
        <w:rPr>
          <w:rFonts w:ascii="Arial" w:hAnsi="Arial" w:cs="Arial"/>
          <w:color w:val="000000"/>
          <w:sz w:val="24"/>
          <w:szCs w:val="24"/>
        </w:rPr>
        <w:t>, en el Departamento de Compras.</w:t>
      </w:r>
      <w:r w:rsidR="004E6B94" w:rsidRPr="0092429C">
        <w:rPr>
          <w:rFonts w:ascii="Arial" w:hAnsi="Arial" w:cs="Arial"/>
          <w:color w:val="000000"/>
          <w:sz w:val="24"/>
          <w:szCs w:val="24"/>
        </w:rPr>
        <w:t xml:space="preserve"> </w:t>
      </w:r>
    </w:p>
    <w:p w:rsidR="004F277C" w:rsidRPr="007827D6" w:rsidRDefault="00A42782" w:rsidP="003B04E2">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E20BD5">
        <w:rPr>
          <w:rFonts w:ascii="Arial" w:hAnsi="Arial" w:cs="Arial"/>
          <w:b/>
          <w:bCs/>
          <w:color w:val="000000"/>
          <w:sz w:val="24"/>
          <w:szCs w:val="24"/>
        </w:rPr>
        <w:t>4</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5AC6"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xml:space="preserve">.); en caso de subsistir </w:t>
      </w:r>
    </w:p>
    <w:p w:rsidR="004F277C" w:rsidRPr="0092429C" w:rsidRDefault="004F277C" w:rsidP="003B04E2">
      <w:pPr>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el</w:t>
      </w:r>
      <w:proofErr w:type="gramEnd"/>
      <w:r w:rsidRPr="0092429C">
        <w:rPr>
          <w:rFonts w:ascii="Arial" w:hAnsi="Arial" w:cs="Arial"/>
          <w:color w:val="000000"/>
          <w:sz w:val="24"/>
          <w:szCs w:val="24"/>
        </w:rPr>
        <w:t xml:space="preserve">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20BD5">
        <w:rPr>
          <w:rFonts w:ascii="Arial" w:hAnsi="Arial" w:cs="Arial"/>
          <w:b/>
          <w:bCs/>
          <w:color w:val="000000"/>
          <w:sz w:val="24"/>
          <w:szCs w:val="24"/>
        </w:rPr>
        <w:t>5</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w:t>
      </w:r>
      <w:r w:rsidR="00392D81">
        <w:rPr>
          <w:rFonts w:ascii="Arial" w:hAnsi="Arial" w:cs="Arial"/>
          <w:color w:val="000000"/>
          <w:sz w:val="24"/>
          <w:szCs w:val="24"/>
        </w:rPr>
        <w:t>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0C0CB9" w:rsidRDefault="004F277C" w:rsidP="00D9053F">
      <w:pPr>
        <w:spacing w:after="0" w:line="360" w:lineRule="auto"/>
        <w:ind w:firstLine="851"/>
        <w:jc w:val="both"/>
        <w:rPr>
          <w:rFonts w:ascii="Arial" w:hAnsi="Arial" w:cs="Arial"/>
          <w:b/>
          <w:bCs/>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20BD5">
        <w:rPr>
          <w:rFonts w:ascii="Arial" w:hAnsi="Arial" w:cs="Arial"/>
          <w:b/>
          <w:bCs/>
          <w:color w:val="000000"/>
          <w:sz w:val="24"/>
          <w:szCs w:val="24"/>
        </w:rPr>
        <w:t>6</w:t>
      </w:r>
      <w:r w:rsidR="005F2770">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w:t>
      </w:r>
      <w:r w:rsidR="005F2770">
        <w:rPr>
          <w:rFonts w:ascii="Arial" w:hAnsi="Arial" w:cs="Arial"/>
          <w:color w:val="000000"/>
          <w:sz w:val="24"/>
          <w:szCs w:val="24"/>
        </w:rPr>
        <w:t xml:space="preserve">cumplimiento: descuento del 10 % (diez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5F2770" w:rsidP="003B04E2">
      <w:pPr>
        <w:spacing w:after="0" w:line="360" w:lineRule="auto"/>
        <w:ind w:left="-284" w:firstLine="993"/>
        <w:jc w:val="both"/>
        <w:rPr>
          <w:rFonts w:ascii="Arial" w:hAnsi="Arial" w:cs="Arial"/>
          <w:color w:val="000000"/>
          <w:sz w:val="24"/>
          <w:szCs w:val="24"/>
        </w:rPr>
      </w:pPr>
      <w:r>
        <w:rPr>
          <w:rFonts w:ascii="Arial" w:hAnsi="Arial" w:cs="Arial"/>
          <w:color w:val="000000"/>
          <w:sz w:val="24"/>
          <w:szCs w:val="24"/>
        </w:rPr>
        <w:t xml:space="preserve">Segundo incumplimiento: </w:t>
      </w:r>
      <w:r w:rsidR="004F277C" w:rsidRPr="0092429C">
        <w:rPr>
          <w:rFonts w:ascii="Arial" w:hAnsi="Arial" w:cs="Arial"/>
          <w:color w:val="000000"/>
          <w:sz w:val="24"/>
          <w:szCs w:val="24"/>
        </w:rPr>
        <w:t>30</w:t>
      </w:r>
      <w:r>
        <w:rPr>
          <w:rFonts w:ascii="Arial" w:hAnsi="Arial" w:cs="Arial"/>
          <w:color w:val="000000"/>
          <w:sz w:val="24"/>
          <w:szCs w:val="24"/>
        </w:rPr>
        <w:t xml:space="preserve"> </w:t>
      </w:r>
      <w:r w:rsidR="004F277C" w:rsidRPr="0092429C">
        <w:rPr>
          <w:rFonts w:ascii="Arial" w:hAnsi="Arial" w:cs="Arial"/>
          <w:color w:val="000000"/>
          <w:sz w:val="24"/>
          <w:szCs w:val="24"/>
        </w:rPr>
        <w:t xml:space="preserve">% </w:t>
      </w:r>
      <w:r>
        <w:rPr>
          <w:rFonts w:ascii="Arial" w:hAnsi="Arial" w:cs="Arial"/>
          <w:color w:val="000000"/>
          <w:sz w:val="24"/>
          <w:szCs w:val="24"/>
        </w:rPr>
        <w:t xml:space="preserve">(treinta por ciento) </w:t>
      </w:r>
      <w:r w:rsidR="004F277C"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(cincuenta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005F2770">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5F2770">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Cuarto incumplimiento: 100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(cien por ciento) </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w:t>
      </w:r>
      <w:r w:rsidR="00392D81">
        <w:rPr>
          <w:rFonts w:ascii="Arial" w:hAnsi="Arial" w:cs="Arial"/>
          <w:color w:val="000000"/>
          <w:sz w:val="24"/>
          <w:szCs w:val="24"/>
        </w:rPr>
        <w:t>lecidas podrán ser acumulativas</w:t>
      </w:r>
      <w:r w:rsidRPr="0092429C">
        <w:rPr>
          <w:rFonts w:ascii="Arial" w:hAnsi="Arial" w:cs="Arial"/>
          <w:color w:val="000000"/>
          <w:sz w:val="24"/>
          <w:szCs w:val="24"/>
        </w:rPr>
        <w:t xml:space="preserve"> y si a criterio de la Administración, la adjudicataria actuase con notoria negligencia, mala fe, o en forma dolosa, se aplicarán las multas establecidas ant</w:t>
      </w:r>
      <w:r w:rsidR="00392D81">
        <w:rPr>
          <w:rFonts w:ascii="Arial" w:hAnsi="Arial" w:cs="Arial"/>
          <w:color w:val="000000"/>
          <w:sz w:val="24"/>
          <w:szCs w:val="24"/>
        </w:rPr>
        <w:t>eriormente más la que se fijará</w:t>
      </w:r>
      <w:r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17727"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w:t>
      </w:r>
      <w:r w:rsidR="00392D81">
        <w:rPr>
          <w:rFonts w:ascii="Arial" w:hAnsi="Arial" w:cs="Arial"/>
          <w:color w:val="000000"/>
          <w:sz w:val="24"/>
          <w:szCs w:val="24"/>
        </w:rPr>
        <w:t xml:space="preserve">rlas, o la inmediata siguiente </w:t>
      </w:r>
      <w:r w:rsidRPr="0092429C">
        <w:rPr>
          <w:rFonts w:ascii="Arial" w:hAnsi="Arial" w:cs="Arial"/>
          <w:color w:val="000000"/>
          <w:sz w:val="24"/>
          <w:szCs w:val="24"/>
        </w:rPr>
        <w:t>y si fuere necesario, sobre el depósito de garantía de fiel cumplimiento del contrato.  En caso de insuficiencia de ésta, la pena se hará efectiva sobre el precio a pagar del contrato correspondiente.</w:t>
      </w:r>
    </w:p>
    <w:p w:rsidR="004F277C" w:rsidRPr="0092429C" w:rsidRDefault="00A42782" w:rsidP="009256FA">
      <w:pPr>
        <w:spacing w:after="0" w:line="240" w:lineRule="auto"/>
        <w:rPr>
          <w:rFonts w:ascii="Arial" w:hAnsi="Arial" w:cs="Arial"/>
          <w:b/>
          <w:bCs/>
          <w:color w:val="000000"/>
          <w:sz w:val="24"/>
          <w:szCs w:val="24"/>
        </w:rPr>
      </w:pPr>
      <w:r>
        <w:rPr>
          <w:rFonts w:ascii="Arial" w:hAnsi="Arial" w:cs="Arial"/>
          <w:b/>
          <w:bCs/>
          <w:color w:val="000000"/>
          <w:sz w:val="24"/>
          <w:szCs w:val="24"/>
        </w:rPr>
        <w:t>2</w:t>
      </w:r>
      <w:r w:rsidR="00E20BD5">
        <w:rPr>
          <w:rFonts w:ascii="Arial" w:hAnsi="Arial" w:cs="Arial"/>
          <w:b/>
          <w:bCs/>
          <w:color w:val="000000"/>
          <w:sz w:val="24"/>
          <w:szCs w:val="24"/>
        </w:rPr>
        <w:t>7</w:t>
      </w:r>
      <w:r w:rsidR="005F2770">
        <w:rPr>
          <w:rFonts w:ascii="Arial" w:hAnsi="Arial" w:cs="Arial"/>
          <w:b/>
          <w:bCs/>
          <w:color w:val="000000"/>
          <w:sz w:val="24"/>
          <w:szCs w:val="24"/>
        </w:rPr>
        <w:t>. RESCISIÓN DE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rFonts w:ascii="Arial" w:hAnsi="Arial" w:cs="Arial"/>
          <w:color w:val="000000"/>
          <w:sz w:val="24"/>
          <w:szCs w:val="24"/>
        </w:rPr>
      </w:pPr>
      <w:r>
        <w:rPr>
          <w:rFonts w:ascii="Arial" w:hAnsi="Arial" w:cs="Arial"/>
          <w:color w:val="000000"/>
          <w:sz w:val="24"/>
          <w:szCs w:val="24"/>
        </w:rPr>
        <w:t xml:space="preserve">a) </w:t>
      </w:r>
      <w:r w:rsidR="004F277C" w:rsidRPr="00337D21">
        <w:rPr>
          <w:rFonts w:ascii="Arial" w:hAnsi="Arial" w:cs="Arial"/>
          <w:color w:val="000000"/>
          <w:sz w:val="24"/>
          <w:szCs w:val="24"/>
        </w:rPr>
        <w:t>Declaración de q</w:t>
      </w:r>
      <w:r w:rsidR="005F2770">
        <w:rPr>
          <w:rFonts w:ascii="Arial" w:hAnsi="Arial" w:cs="Arial"/>
          <w:color w:val="000000"/>
          <w:sz w:val="24"/>
          <w:szCs w:val="24"/>
        </w:rPr>
        <w:t>uiebra, concurso, liquidación o</w:t>
      </w:r>
      <w:r>
        <w:rPr>
          <w:rFonts w:ascii="Arial" w:hAnsi="Arial" w:cs="Arial"/>
          <w:color w:val="000000"/>
          <w:sz w:val="24"/>
          <w:szCs w:val="24"/>
        </w:rPr>
        <w:t xml:space="preserve"> </w:t>
      </w:r>
      <w:r w:rsidR="004F277C" w:rsidRPr="00337D21">
        <w:rPr>
          <w:rFonts w:ascii="Arial" w:hAnsi="Arial" w:cs="Arial"/>
          <w:color w:val="000000"/>
          <w:sz w:val="24"/>
          <w:szCs w:val="24"/>
        </w:rPr>
        <w:t>solicitud de concordato.</w:t>
      </w:r>
    </w:p>
    <w:p w:rsidR="000C0CB9" w:rsidRPr="00D45B66" w:rsidRDefault="004F277C" w:rsidP="00D45B66">
      <w:pPr>
        <w:pStyle w:val="Prrafodelista"/>
        <w:numPr>
          <w:ilvl w:val="0"/>
          <w:numId w:val="33"/>
        </w:numPr>
        <w:spacing w:after="0" w:line="360" w:lineRule="auto"/>
        <w:jc w:val="both"/>
        <w:rPr>
          <w:rFonts w:ascii="Arial" w:hAnsi="Arial" w:cs="Arial"/>
          <w:color w:val="000000"/>
          <w:sz w:val="24"/>
          <w:szCs w:val="24"/>
        </w:rPr>
      </w:pPr>
      <w:r w:rsidRPr="00337D21">
        <w:rPr>
          <w:rFonts w:ascii="Arial" w:hAnsi="Arial" w:cs="Arial"/>
          <w:color w:val="000000"/>
          <w:sz w:val="24"/>
          <w:szCs w:val="24"/>
        </w:rPr>
        <w:t>Incumplimiento de las condiciones es</w:t>
      </w:r>
      <w:r w:rsidR="00205EFD" w:rsidRPr="00337D21">
        <w:rPr>
          <w:rFonts w:ascii="Arial" w:hAnsi="Arial" w:cs="Arial"/>
          <w:color w:val="000000"/>
          <w:sz w:val="24"/>
          <w:szCs w:val="24"/>
        </w:rPr>
        <w:t xml:space="preserve">tipuladas en el presente </w:t>
      </w:r>
      <w:r w:rsidR="00123610" w:rsidRPr="00337D21">
        <w:rPr>
          <w:rFonts w:ascii="Arial" w:hAnsi="Arial" w:cs="Arial"/>
          <w:color w:val="000000"/>
          <w:sz w:val="24"/>
          <w:szCs w:val="24"/>
        </w:rPr>
        <w:t>P</w:t>
      </w:r>
      <w:r w:rsidR="00205EFD" w:rsidRPr="00337D21">
        <w:rPr>
          <w:rFonts w:ascii="Arial" w:hAnsi="Arial" w:cs="Arial"/>
          <w:color w:val="000000"/>
          <w:sz w:val="24"/>
          <w:szCs w:val="24"/>
        </w:rPr>
        <w:t>liego.</w:t>
      </w:r>
    </w:p>
    <w:p w:rsidR="004F277C" w:rsidRPr="00205EFD" w:rsidRDefault="004F277C" w:rsidP="00337D21">
      <w:pPr>
        <w:pStyle w:val="Prrafodelista"/>
        <w:numPr>
          <w:ilvl w:val="0"/>
          <w:numId w:val="33"/>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E20BD5"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5F2770">
        <w:rPr>
          <w:rFonts w:ascii="Arial" w:hAnsi="Arial" w:cs="Arial"/>
          <w:b/>
          <w:bCs/>
          <w:color w:val="000000"/>
          <w:sz w:val="24"/>
          <w:szCs w:val="24"/>
        </w:rPr>
        <w:t>.  CESION DE CREDITOS</w:t>
      </w:r>
    </w:p>
    <w:p w:rsidR="004E6B94"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427FC4" w:rsidRDefault="00427FC4">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CA4101" w:rsidRDefault="00E20BD5" w:rsidP="003B04E2">
      <w:pPr>
        <w:spacing w:after="0" w:line="360" w:lineRule="auto"/>
        <w:jc w:val="both"/>
        <w:rPr>
          <w:rFonts w:ascii="Arial" w:hAnsi="Arial" w:cs="Arial"/>
          <w:color w:val="000000"/>
          <w:sz w:val="24"/>
          <w:szCs w:val="24"/>
        </w:rPr>
      </w:pPr>
      <w:r>
        <w:rPr>
          <w:rFonts w:ascii="Arial" w:hAnsi="Arial" w:cs="Arial"/>
          <w:b/>
          <w:bCs/>
          <w:color w:val="000000"/>
          <w:sz w:val="24"/>
          <w:szCs w:val="24"/>
        </w:rPr>
        <w:t>29</w:t>
      </w:r>
      <w:r w:rsidR="005F2770">
        <w:rPr>
          <w:rFonts w:ascii="Arial" w:hAnsi="Arial" w:cs="Arial"/>
          <w:b/>
          <w:bCs/>
          <w:color w:val="000000"/>
          <w:sz w:val="24"/>
          <w:szCs w:val="24"/>
        </w:rPr>
        <w:t>.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392D81">
        <w:rPr>
          <w:rFonts w:ascii="Arial" w:hAnsi="Arial" w:cs="Arial"/>
          <w:color w:val="000000"/>
          <w:sz w:val="24"/>
          <w:szCs w:val="24"/>
        </w:rPr>
        <w:t>liego ni en el de Condiciones G</w:t>
      </w:r>
      <w:r w:rsidR="004F277C" w:rsidRPr="0092429C">
        <w:rPr>
          <w:rFonts w:ascii="Arial" w:hAnsi="Arial" w:cs="Arial"/>
          <w:color w:val="000000"/>
          <w:sz w:val="24"/>
          <w:szCs w:val="24"/>
        </w:rPr>
        <w:t xml:space="preserve">enerales se estará a </w:t>
      </w:r>
      <w:r>
        <w:rPr>
          <w:rFonts w:ascii="Arial" w:hAnsi="Arial" w:cs="Arial"/>
          <w:color w:val="000000"/>
          <w:sz w:val="24"/>
          <w:szCs w:val="24"/>
        </w:rPr>
        <w:t xml:space="preserve">lo dispuesto en el </w:t>
      </w:r>
      <w:r w:rsidR="00BE1AA2">
        <w:rPr>
          <w:rFonts w:ascii="Arial" w:hAnsi="Arial" w:cs="Arial"/>
          <w:color w:val="000000"/>
          <w:sz w:val="24"/>
          <w:szCs w:val="24"/>
        </w:rPr>
        <w:t>Texto Ordenado de Contabilidad y Administración Financiera.</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20BD5">
        <w:rPr>
          <w:rFonts w:ascii="Arial" w:hAnsi="Arial" w:cs="Arial"/>
          <w:b/>
          <w:bCs/>
          <w:color w:val="000000"/>
          <w:sz w:val="24"/>
          <w:szCs w:val="24"/>
        </w:rPr>
        <w:t>0</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entenderá que los oferentes conocen y aceptan las condiciones establecidas en el presente Pliego de </w:t>
      </w:r>
      <w:r w:rsidR="00392D81">
        <w:rPr>
          <w:rFonts w:ascii="Arial" w:hAnsi="Arial" w:cs="Arial"/>
          <w:color w:val="000000"/>
          <w:sz w:val="24"/>
          <w:szCs w:val="24"/>
        </w:rPr>
        <w:t xml:space="preserve">Bases y </w:t>
      </w:r>
      <w:r w:rsidRPr="0092429C">
        <w:rPr>
          <w:rFonts w:ascii="Arial" w:hAnsi="Arial" w:cs="Arial"/>
          <w:color w:val="000000"/>
          <w:sz w:val="24"/>
          <w:szCs w:val="24"/>
        </w:rPr>
        <w:t>Condiciones Particulares y en el Pliego Único de Condiciones Generales, reservándose la Administración el derecho de rechazar las ofertas que no se ajusten a los mismos.</w:t>
      </w:r>
    </w:p>
    <w:p w:rsidR="000458FD" w:rsidRDefault="000458FD" w:rsidP="003B04E2">
      <w:pPr>
        <w:spacing w:after="0" w:line="360" w:lineRule="auto"/>
        <w:ind w:firstLine="709"/>
        <w:jc w:val="both"/>
        <w:rPr>
          <w:rFonts w:ascii="Arial" w:hAnsi="Arial" w:cs="Arial"/>
          <w:color w:val="000000"/>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392D81" w:rsidRDefault="00392D81" w:rsidP="003B04E2">
      <w:pPr>
        <w:autoSpaceDE w:val="0"/>
        <w:autoSpaceDN w:val="0"/>
        <w:adjustRightInd w:val="0"/>
        <w:spacing w:after="0" w:line="360" w:lineRule="auto"/>
        <w:jc w:val="both"/>
        <w:rPr>
          <w:rFonts w:ascii="Arial" w:hAnsi="Arial" w:cs="Arial"/>
          <w:b/>
          <w:bCs/>
          <w:color w:val="00000A"/>
          <w:sz w:val="24"/>
          <w:szCs w:val="24"/>
        </w:rPr>
      </w:pPr>
    </w:p>
    <w:p w:rsidR="009256FA" w:rsidRDefault="009256FA" w:rsidP="003B04E2">
      <w:pPr>
        <w:autoSpaceDE w:val="0"/>
        <w:autoSpaceDN w:val="0"/>
        <w:adjustRightInd w:val="0"/>
        <w:spacing w:after="0" w:line="360" w:lineRule="auto"/>
        <w:jc w:val="both"/>
        <w:rPr>
          <w:rFonts w:ascii="Arial" w:hAnsi="Arial" w:cs="Arial"/>
          <w:b/>
          <w:bCs/>
          <w:color w:val="00000A"/>
          <w:sz w:val="24"/>
          <w:szCs w:val="24"/>
        </w:rPr>
      </w:pPr>
    </w:p>
    <w:p w:rsidR="009256FA" w:rsidRDefault="009256FA">
      <w:pPr>
        <w:spacing w:after="0" w:line="240" w:lineRule="auto"/>
        <w:rPr>
          <w:rFonts w:ascii="Arial" w:hAnsi="Arial" w:cs="Arial"/>
          <w:b/>
          <w:bCs/>
          <w:color w:val="00000A"/>
          <w:sz w:val="24"/>
          <w:szCs w:val="24"/>
        </w:rPr>
      </w:pPr>
      <w:r>
        <w:rPr>
          <w:rFonts w:ascii="Arial" w:hAnsi="Arial" w:cs="Arial"/>
          <w:b/>
          <w:bCs/>
          <w:color w:val="00000A"/>
          <w:sz w:val="24"/>
          <w:szCs w:val="24"/>
        </w:rPr>
        <w:br w:type="page"/>
      </w:r>
    </w:p>
    <w:p w:rsidR="009256FA" w:rsidRDefault="009256FA" w:rsidP="003B04E2">
      <w:pPr>
        <w:autoSpaceDE w:val="0"/>
        <w:autoSpaceDN w:val="0"/>
        <w:adjustRightInd w:val="0"/>
        <w:spacing w:after="0" w:line="360" w:lineRule="auto"/>
        <w:jc w:val="both"/>
        <w:rPr>
          <w:rFonts w:ascii="Arial" w:hAnsi="Arial" w:cs="Arial"/>
          <w:b/>
          <w:bCs/>
          <w:color w:val="00000A"/>
          <w:sz w:val="24"/>
          <w:szCs w:val="24"/>
        </w:rPr>
      </w:pPr>
      <w:r w:rsidRPr="002F188C">
        <w:rPr>
          <w:rFonts w:cs="Times New Roman"/>
          <w:noProof/>
          <w:lang w:val="es-UY" w:eastAsia="es-UY"/>
        </w:rPr>
        <w:drawing>
          <wp:anchor distT="0" distB="0" distL="114300" distR="114300" simplePos="0" relativeHeight="251663360" behindDoc="0" locked="0" layoutInCell="1" allowOverlap="1" wp14:anchorId="761E8991" wp14:editId="0C907671">
            <wp:simplePos x="0" y="0"/>
            <wp:positionH relativeFrom="column">
              <wp:posOffset>4430395</wp:posOffset>
            </wp:positionH>
            <wp:positionV relativeFrom="paragraph">
              <wp:posOffset>14605</wp:posOffset>
            </wp:positionV>
            <wp:extent cx="1590675" cy="8286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56FA" w:rsidRDefault="009256FA" w:rsidP="003B04E2">
      <w:pPr>
        <w:autoSpaceDE w:val="0"/>
        <w:autoSpaceDN w:val="0"/>
        <w:adjustRightInd w:val="0"/>
        <w:spacing w:after="0" w:line="360" w:lineRule="auto"/>
        <w:jc w:val="both"/>
        <w:rPr>
          <w:rFonts w:ascii="Arial" w:hAnsi="Arial" w:cs="Arial"/>
          <w:b/>
          <w:bCs/>
          <w:color w:val="00000A"/>
          <w:sz w:val="24"/>
          <w:szCs w:val="24"/>
        </w:rPr>
      </w:pPr>
    </w:p>
    <w:p w:rsidR="009256FA" w:rsidRDefault="009256FA" w:rsidP="003B04E2">
      <w:pPr>
        <w:autoSpaceDE w:val="0"/>
        <w:autoSpaceDN w:val="0"/>
        <w:adjustRightInd w:val="0"/>
        <w:spacing w:after="0" w:line="360" w:lineRule="auto"/>
        <w:jc w:val="both"/>
        <w:rPr>
          <w:rFonts w:ascii="Arial" w:hAnsi="Arial" w:cs="Arial"/>
          <w:b/>
          <w:bCs/>
          <w:color w:val="00000A"/>
          <w:sz w:val="24"/>
          <w:szCs w:val="24"/>
        </w:rPr>
      </w:pPr>
    </w:p>
    <w:p w:rsidR="009256FA" w:rsidRDefault="009256FA"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A42782" w:rsidP="003B04E2">
      <w:pPr>
        <w:autoSpaceDE w:val="0"/>
        <w:autoSpaceDN w:val="0"/>
        <w:adjustRightInd w:val="0"/>
        <w:spacing w:after="0" w:line="360" w:lineRule="auto"/>
        <w:jc w:val="both"/>
        <w:rPr>
          <w:rFonts w:ascii="Arial" w:hAnsi="Arial" w:cs="Arial"/>
          <w:b/>
          <w:bCs/>
          <w:color w:val="00000A"/>
          <w:sz w:val="24"/>
          <w:szCs w:val="24"/>
        </w:rPr>
      </w:pPr>
      <w:r>
        <w:rPr>
          <w:rFonts w:ascii="Arial" w:hAnsi="Arial" w:cs="Arial"/>
          <w:b/>
          <w:bCs/>
          <w:color w:val="00000A"/>
          <w:sz w:val="24"/>
          <w:szCs w:val="24"/>
        </w:rPr>
        <w:t>ANEXO I -</w:t>
      </w:r>
      <w:r w:rsidR="004F277C" w:rsidRPr="00536738">
        <w:rPr>
          <w:rFonts w:ascii="Arial" w:hAnsi="Arial" w:cs="Arial"/>
          <w:b/>
          <w:bCs/>
          <w:color w:val="00000A"/>
          <w:sz w:val="24"/>
          <w:szCs w:val="24"/>
        </w:rPr>
        <w:t>FORMULARIO DE IDENTIFICACIÓN DEL OFERENTE</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6C2629">
        <w:rPr>
          <w:rFonts w:ascii="Arial" w:hAnsi="Arial" w:cs="Arial"/>
          <w:b/>
          <w:bCs/>
          <w:color w:val="000000"/>
          <w:sz w:val="24"/>
          <w:szCs w:val="24"/>
        </w:rPr>
        <w:t>10</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DE0168" w:rsidRDefault="00DE016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7A2CEB">
      <w:pPr>
        <w:autoSpaceDE w:val="0"/>
        <w:autoSpaceDN w:val="0"/>
        <w:adjustRightInd w:val="0"/>
        <w:spacing w:after="0" w:line="240" w:lineRule="auto"/>
        <w:jc w:val="both"/>
        <w:rPr>
          <w:noProof/>
          <w:lang w:val="es-UY" w:eastAsia="es-UY"/>
        </w:rPr>
      </w:pPr>
    </w:p>
    <w:p w:rsidR="00D9053F" w:rsidRDefault="00D9053F" w:rsidP="007A2CEB">
      <w:pPr>
        <w:autoSpaceDE w:val="0"/>
        <w:autoSpaceDN w:val="0"/>
        <w:adjustRightInd w:val="0"/>
        <w:spacing w:after="0" w:line="240" w:lineRule="auto"/>
        <w:jc w:val="both"/>
        <w:rPr>
          <w:rFonts w:ascii="Arial" w:hAnsi="Arial" w:cs="Arial"/>
          <w:b/>
          <w:bCs/>
          <w:color w:val="00000A"/>
          <w:sz w:val="24"/>
          <w:szCs w:val="24"/>
        </w:rPr>
      </w:pPr>
    </w:p>
    <w:p w:rsidR="007A2CEB" w:rsidRDefault="007A2CEB" w:rsidP="007A2CEB">
      <w:pPr>
        <w:autoSpaceDE w:val="0"/>
        <w:autoSpaceDN w:val="0"/>
        <w:adjustRightInd w:val="0"/>
        <w:spacing w:after="0" w:line="240" w:lineRule="auto"/>
        <w:jc w:val="both"/>
        <w:rPr>
          <w:rFonts w:ascii="Arial" w:hAnsi="Arial" w:cs="Arial"/>
          <w:b/>
          <w:bCs/>
          <w:color w:val="00000A"/>
          <w:sz w:val="24"/>
          <w:szCs w:val="24"/>
        </w:rPr>
      </w:pP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663B8" w:rsidRDefault="00E20BD5" w:rsidP="003B04E2">
      <w:pPr>
        <w:autoSpaceDE w:val="0"/>
        <w:autoSpaceDN w:val="0"/>
        <w:adjustRightInd w:val="0"/>
        <w:spacing w:after="0" w:line="360" w:lineRule="auto"/>
        <w:jc w:val="both"/>
        <w:rPr>
          <w:rFonts w:ascii="Arial" w:hAnsi="Arial" w:cs="Arial"/>
          <w:b/>
          <w:bCs/>
          <w:color w:val="00000A"/>
          <w:sz w:val="24"/>
          <w:szCs w:val="24"/>
        </w:rPr>
      </w:pPr>
      <w:r w:rsidRPr="002F188C">
        <w:rPr>
          <w:rFonts w:cs="Times New Roman"/>
          <w:noProof/>
          <w:lang w:val="es-UY" w:eastAsia="es-UY"/>
        </w:rPr>
        <w:drawing>
          <wp:anchor distT="0" distB="0" distL="114300" distR="114300" simplePos="0" relativeHeight="251664384" behindDoc="0" locked="0" layoutInCell="1" allowOverlap="1" wp14:anchorId="38E9EE00" wp14:editId="015C5AA2">
            <wp:simplePos x="0" y="0"/>
            <wp:positionH relativeFrom="column">
              <wp:posOffset>4468495</wp:posOffset>
            </wp:positionH>
            <wp:positionV relativeFrom="paragraph">
              <wp:posOffset>-581025</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427FC4" w:rsidRDefault="00427FC4" w:rsidP="003B04E2">
      <w:pPr>
        <w:autoSpaceDE w:val="0"/>
        <w:autoSpaceDN w:val="0"/>
        <w:adjustRightInd w:val="0"/>
        <w:spacing w:after="0" w:line="360" w:lineRule="auto"/>
        <w:jc w:val="both"/>
        <w:rPr>
          <w:rFonts w:ascii="Arial" w:hAnsi="Arial" w:cs="Arial"/>
          <w:b/>
          <w:bCs/>
          <w:color w:val="00000A"/>
          <w:sz w:val="24"/>
          <w:szCs w:val="24"/>
        </w:rPr>
      </w:pPr>
    </w:p>
    <w:p w:rsidR="00427FC4" w:rsidRDefault="00427FC4"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6C2629">
        <w:rPr>
          <w:rFonts w:ascii="Arial" w:hAnsi="Arial" w:cs="Arial"/>
          <w:b/>
          <w:bCs/>
          <w:color w:val="000000"/>
          <w:sz w:val="24"/>
          <w:szCs w:val="24"/>
        </w:rPr>
        <w:t>10</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Pr="00791507" w:rsidRDefault="004F277C" w:rsidP="003B04E2">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3B04E2">
      <w:pPr>
        <w:pStyle w:val="Prrafodelista"/>
        <w:spacing w:after="0" w:line="360" w:lineRule="auto"/>
        <w:ind w:left="0"/>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EMPRESA:</w:t>
      </w:r>
    </w:p>
    <w:p w:rsidR="004F277C" w:rsidRPr="00D02008" w:rsidRDefault="004F277C" w:rsidP="003B04E2">
      <w:pPr>
        <w:jc w:val="both"/>
        <w:rPr>
          <w:rFonts w:ascii="Arial" w:hAnsi="Arial" w:cs="Arial"/>
          <w:sz w:val="24"/>
          <w:szCs w:val="24"/>
        </w:rPr>
      </w:pPr>
      <w:r w:rsidRPr="00D02008">
        <w:rPr>
          <w:rFonts w:ascii="Arial" w:hAnsi="Arial" w:cs="Arial"/>
          <w:sz w:val="24"/>
          <w:szCs w:val="24"/>
        </w:rPr>
        <w:t>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C.I.:</w:t>
      </w: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0458FD" w:rsidRDefault="000458FD" w:rsidP="003B04E2">
      <w:pPr>
        <w:autoSpaceDE w:val="0"/>
        <w:autoSpaceDN w:val="0"/>
        <w:adjustRightInd w:val="0"/>
        <w:spacing w:after="0" w:line="240" w:lineRule="auto"/>
        <w:jc w:val="both"/>
        <w:rPr>
          <w:rFonts w:asciiTheme="minorHAnsi" w:hAnsiTheme="minorHAnsi"/>
          <w:color w:val="000000"/>
          <w:sz w:val="24"/>
          <w:szCs w:val="24"/>
        </w:rPr>
      </w:pPr>
    </w:p>
    <w:p w:rsidR="000458FD" w:rsidRDefault="000458FD" w:rsidP="003B04E2">
      <w:pPr>
        <w:autoSpaceDE w:val="0"/>
        <w:autoSpaceDN w:val="0"/>
        <w:adjustRightInd w:val="0"/>
        <w:spacing w:after="0" w:line="240" w:lineRule="auto"/>
        <w:jc w:val="both"/>
        <w:rPr>
          <w:rFonts w:asciiTheme="minorHAnsi" w:hAnsiTheme="minorHAnsi"/>
          <w:color w:val="000000"/>
          <w:sz w:val="24"/>
          <w:szCs w:val="24"/>
        </w:rPr>
      </w:pPr>
    </w:p>
    <w:p w:rsidR="00860DC8" w:rsidRDefault="00860DC8" w:rsidP="003B04E2">
      <w:pPr>
        <w:autoSpaceDE w:val="0"/>
        <w:autoSpaceDN w:val="0"/>
        <w:adjustRightInd w:val="0"/>
        <w:spacing w:after="0" w:line="240" w:lineRule="auto"/>
        <w:jc w:val="both"/>
        <w:rPr>
          <w:rFonts w:asciiTheme="minorHAnsi" w:hAnsiTheme="minorHAnsi"/>
          <w:color w:val="000000"/>
          <w:sz w:val="24"/>
          <w:szCs w:val="24"/>
        </w:rPr>
      </w:pPr>
    </w:p>
    <w:p w:rsidR="00D9053F" w:rsidRDefault="00D9053F" w:rsidP="00D9053F">
      <w:pPr>
        <w:autoSpaceDE w:val="0"/>
        <w:autoSpaceDN w:val="0"/>
        <w:adjustRightInd w:val="0"/>
        <w:spacing w:after="0" w:line="240" w:lineRule="auto"/>
        <w:rPr>
          <w:rFonts w:asciiTheme="minorHAnsi" w:hAnsiTheme="minorHAnsi"/>
          <w:b/>
          <w:bCs/>
          <w:color w:val="00000A"/>
          <w:sz w:val="24"/>
          <w:szCs w:val="24"/>
        </w:rPr>
      </w:pPr>
    </w:p>
    <w:p w:rsidR="00C05441" w:rsidRDefault="00427FC4" w:rsidP="00D9053F">
      <w:pPr>
        <w:autoSpaceDE w:val="0"/>
        <w:autoSpaceDN w:val="0"/>
        <w:adjustRightInd w:val="0"/>
        <w:spacing w:after="0" w:line="240" w:lineRule="auto"/>
        <w:rPr>
          <w:rFonts w:asciiTheme="minorHAnsi" w:hAnsiTheme="minorHAnsi"/>
          <w:b/>
          <w:bCs/>
          <w:color w:val="00000A"/>
          <w:sz w:val="24"/>
          <w:szCs w:val="24"/>
        </w:rPr>
      </w:pPr>
      <w:r w:rsidRPr="002F188C">
        <w:rPr>
          <w:rFonts w:cs="Times New Roman"/>
          <w:noProof/>
          <w:lang w:val="es-UY" w:eastAsia="es-UY"/>
        </w:rPr>
        <w:drawing>
          <wp:anchor distT="0" distB="0" distL="114300" distR="114300" simplePos="0" relativeHeight="251665408" behindDoc="0" locked="0" layoutInCell="1" allowOverlap="1" wp14:anchorId="7C0C6C04" wp14:editId="0398E086">
            <wp:simplePos x="0" y="0"/>
            <wp:positionH relativeFrom="column">
              <wp:posOffset>4373245</wp:posOffset>
            </wp:positionH>
            <wp:positionV relativeFrom="paragraph">
              <wp:posOffset>32385</wp:posOffset>
            </wp:positionV>
            <wp:extent cx="1590675" cy="8286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p w:rsidR="00C05441" w:rsidRPr="00C05441" w:rsidRDefault="00C05441" w:rsidP="00C05441">
      <w:pPr>
        <w:autoSpaceDE w:val="0"/>
        <w:autoSpaceDN w:val="0"/>
        <w:adjustRightInd w:val="0"/>
        <w:spacing w:after="0" w:line="360" w:lineRule="auto"/>
        <w:jc w:val="both"/>
        <w:rPr>
          <w:rFonts w:ascii="Arial" w:hAnsi="Arial" w:cs="Arial"/>
          <w:b/>
          <w:bCs/>
          <w:color w:val="00000A"/>
          <w:sz w:val="24"/>
          <w:szCs w:val="24"/>
        </w:rPr>
      </w:pPr>
      <w:r w:rsidRPr="00C05441">
        <w:rPr>
          <w:rFonts w:ascii="Arial" w:hAnsi="Arial" w:cs="Arial"/>
          <w:b/>
          <w:bCs/>
          <w:color w:val="00000A"/>
          <w:sz w:val="24"/>
          <w:szCs w:val="24"/>
        </w:rPr>
        <w:t>ANEXO III – ANTECEDENTES</w:t>
      </w:r>
    </w:p>
    <w:p w:rsidR="00C05441" w:rsidRPr="00C05441" w:rsidRDefault="00C05441" w:rsidP="00C05441">
      <w:pPr>
        <w:autoSpaceDE w:val="0"/>
        <w:autoSpaceDN w:val="0"/>
        <w:adjustRightInd w:val="0"/>
        <w:spacing w:after="0" w:line="360" w:lineRule="auto"/>
        <w:jc w:val="both"/>
        <w:rPr>
          <w:rFonts w:ascii="Arial" w:hAnsi="Arial" w:cs="Arial"/>
          <w:b/>
          <w:bCs/>
          <w:color w:val="000000"/>
          <w:sz w:val="24"/>
          <w:szCs w:val="24"/>
        </w:rPr>
      </w:pPr>
      <w:r w:rsidRPr="00C05441">
        <w:rPr>
          <w:rFonts w:ascii="Arial" w:hAnsi="Arial" w:cs="Arial"/>
          <w:b/>
          <w:bCs/>
          <w:color w:val="000000"/>
          <w:sz w:val="24"/>
          <w:szCs w:val="24"/>
        </w:rPr>
        <w:t xml:space="preserve">LICITACIÓN ABREVIADA  </w:t>
      </w:r>
      <w:r>
        <w:rPr>
          <w:rFonts w:ascii="Arial" w:hAnsi="Arial" w:cs="Arial"/>
          <w:b/>
          <w:bCs/>
          <w:color w:val="000000"/>
          <w:sz w:val="24"/>
          <w:szCs w:val="24"/>
        </w:rPr>
        <w:t>1</w:t>
      </w:r>
      <w:r w:rsidRPr="00C05441">
        <w:rPr>
          <w:rFonts w:ascii="Arial" w:hAnsi="Arial" w:cs="Arial"/>
          <w:b/>
          <w:bCs/>
          <w:color w:val="000000"/>
          <w:sz w:val="24"/>
          <w:szCs w:val="24"/>
        </w:rPr>
        <w:t>0/2018</w:t>
      </w:r>
    </w:p>
    <w:p w:rsidR="00C05441" w:rsidRPr="00C05441" w:rsidRDefault="00C05441" w:rsidP="00C05441">
      <w:pPr>
        <w:tabs>
          <w:tab w:val="left" w:pos="1440"/>
        </w:tabs>
        <w:rPr>
          <w:rFonts w:asciiTheme="minorHAnsi" w:hAnsiTheme="minorHAnsi"/>
          <w:b/>
          <w:bCs/>
        </w:rPr>
      </w:pPr>
    </w:p>
    <w:p w:rsidR="00C05441" w:rsidRPr="00C05441" w:rsidRDefault="00C05441" w:rsidP="00C05441">
      <w:pPr>
        <w:tabs>
          <w:tab w:val="left" w:pos="1440"/>
        </w:tabs>
        <w:rPr>
          <w:rFonts w:asciiTheme="minorHAnsi" w:hAnsiTheme="minorHAnsi"/>
          <w:bCs/>
        </w:rPr>
      </w:pPr>
      <w:r w:rsidRPr="00C05441">
        <w:rPr>
          <w:rFonts w:asciiTheme="minorHAnsi" w:hAnsiTheme="minorHAnsi"/>
          <w:bCs/>
        </w:rPr>
        <w:t>CLIENTE (Razón Social): ______________________________________________________________</w:t>
      </w:r>
    </w:p>
    <w:p w:rsidR="00C05441" w:rsidRPr="00C05441" w:rsidRDefault="00C05441" w:rsidP="00C05441">
      <w:pPr>
        <w:tabs>
          <w:tab w:val="left" w:pos="1440"/>
        </w:tabs>
        <w:rPr>
          <w:rFonts w:asciiTheme="minorHAnsi" w:hAnsiTheme="minorHAnsi"/>
          <w:bCs/>
        </w:rPr>
      </w:pPr>
      <w:r w:rsidRPr="00C05441">
        <w:rPr>
          <w:rFonts w:asciiTheme="minorHAnsi" w:hAnsiTheme="minorHAnsi"/>
          <w:bCs/>
        </w:rPr>
        <w:t>ADJUDICATARIO (Razón Social):_______________________________________________________</w:t>
      </w:r>
    </w:p>
    <w:p w:rsidR="00C05441" w:rsidRPr="00C05441" w:rsidRDefault="00C05441" w:rsidP="00C05441">
      <w:pPr>
        <w:tabs>
          <w:tab w:val="left" w:pos="1440"/>
        </w:tabs>
        <w:rPr>
          <w:rFonts w:asciiTheme="minorHAnsi" w:hAnsiTheme="minorHAnsi"/>
          <w:bCs/>
        </w:rPr>
      </w:pPr>
      <w:r w:rsidRPr="00C05441">
        <w:rPr>
          <w:rFonts w:asciiTheme="minorHAnsi" w:hAnsiTheme="minorHAnsi"/>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C05441" w:rsidRPr="00C05441" w:rsidTr="00D71E18">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b/>
                <w:bCs/>
                <w:lang w:val="es-UY"/>
              </w:rPr>
            </w:pPr>
            <w:r w:rsidRPr="00C05441">
              <w:rPr>
                <w:rFonts w:asciiTheme="minorHAnsi" w:hAnsiTheme="minorHAnsi"/>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b/>
                <w:bCs/>
                <w:lang w:val="es-UY"/>
              </w:rPr>
            </w:pPr>
            <w:r w:rsidRPr="00C05441">
              <w:rPr>
                <w:rFonts w:asciiTheme="minorHAnsi" w:hAnsiTheme="minorHAnsi"/>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b/>
                <w:bCs/>
                <w:lang w:val="es-UY"/>
              </w:rPr>
            </w:pPr>
            <w:r w:rsidRPr="00C05441">
              <w:rPr>
                <w:rFonts w:asciiTheme="minorHAnsi" w:hAnsiTheme="minorHAnsi"/>
                <w:b/>
                <w:bCs/>
                <w:lang w:val="es-UY"/>
              </w:rPr>
              <w:t>MONTO ADJUDICADO</w:t>
            </w:r>
          </w:p>
        </w:tc>
      </w:tr>
      <w:tr w:rsidR="00C05441" w:rsidRPr="00C05441" w:rsidTr="00D71E1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r>
      <w:tr w:rsidR="00C05441" w:rsidRPr="00C05441" w:rsidTr="00D71E1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r>
      <w:tr w:rsidR="00C05441" w:rsidRPr="00C05441" w:rsidTr="00D71E1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r>
      <w:tr w:rsidR="00C05441" w:rsidRPr="00C05441" w:rsidTr="00D71E18">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r>
      <w:tr w:rsidR="00C05441" w:rsidRPr="00C05441" w:rsidTr="00D71E18">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C05441" w:rsidRPr="00C05441" w:rsidRDefault="00C05441" w:rsidP="00C05441">
            <w:pPr>
              <w:tabs>
                <w:tab w:val="left" w:pos="1440"/>
              </w:tabs>
              <w:rPr>
                <w:rFonts w:asciiTheme="minorHAnsi" w:hAnsiTheme="minorHAnsi"/>
                <w:lang w:val="es-UY"/>
              </w:rPr>
            </w:pPr>
            <w:r w:rsidRPr="00C05441">
              <w:rPr>
                <w:rFonts w:asciiTheme="minorHAnsi" w:hAnsiTheme="minorHAnsi"/>
                <w:lang w:val="es-UY"/>
              </w:rPr>
              <w:t> </w:t>
            </w:r>
          </w:p>
        </w:tc>
      </w:tr>
    </w:tbl>
    <w:p w:rsidR="00C05441" w:rsidRPr="00C05441" w:rsidRDefault="00C05441" w:rsidP="00C05441">
      <w:pPr>
        <w:tabs>
          <w:tab w:val="left" w:pos="1440"/>
        </w:tabs>
        <w:rPr>
          <w:rFonts w:asciiTheme="minorHAnsi" w:hAnsiTheme="minorHAnsi"/>
        </w:rPr>
      </w:pPr>
      <w:r w:rsidRPr="00C05441">
        <w:rPr>
          <w:rFonts w:asciiTheme="minorHAnsi" w:hAnsiTheme="minorHAnsi"/>
        </w:rPr>
        <w:t>*De ser completado por clientes estatales, deberá indicarse si fue Compra Directa, Compra Directa por Excepción, Licitación Abreviada o Licitación Pública; y número y año de la misma</w:t>
      </w:r>
    </w:p>
    <w:p w:rsidR="00C05441" w:rsidRPr="00C05441" w:rsidRDefault="00C05441" w:rsidP="00C05441">
      <w:pPr>
        <w:tabs>
          <w:tab w:val="left" w:pos="1440"/>
        </w:tabs>
        <w:rPr>
          <w:rFonts w:asciiTheme="minorHAnsi" w:hAnsiTheme="minorHAnsi"/>
          <w:u w:val="single"/>
        </w:rPr>
      </w:pPr>
      <w:r w:rsidRPr="00C05441">
        <w:rPr>
          <w:rFonts w:asciiTheme="minorHAnsi" w:hAnsiTheme="minorHAnsi"/>
          <w:noProof/>
          <w:lang w:val="es-UY" w:eastAsia="es-UY"/>
        </w:rPr>
        <mc:AlternateContent>
          <mc:Choice Requires="wps">
            <w:drawing>
              <wp:anchor distT="0" distB="0" distL="114300" distR="114300" simplePos="0" relativeHeight="251659264" behindDoc="0" locked="0" layoutInCell="1" allowOverlap="1" wp14:anchorId="3F672DEC" wp14:editId="74599884">
                <wp:simplePos x="0" y="0"/>
                <wp:positionH relativeFrom="column">
                  <wp:posOffset>3896995</wp:posOffset>
                </wp:positionH>
                <wp:positionV relativeFrom="paragraph">
                  <wp:posOffset>325120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DB05B" id="5 Rectángulo" o:spid="_x0000_s1026" style="position:absolute;margin-left:306.85pt;margin-top:25.6pt;width:17.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" filled="f" strokecolor="windowText" strokeweight="1pt">
                <v:path arrowok="t"/>
              </v:rect>
            </w:pict>
          </mc:Fallback>
        </mc:AlternateContent>
      </w:r>
      <w:r w:rsidRPr="00C05441">
        <w:rPr>
          <w:rFonts w:asciiTheme="minorHAnsi" w:hAnsiTheme="minorHAnsi"/>
          <w:u w:val="single"/>
        </w:rPr>
        <w:t>INDICAR NIVEL DE CUMPLIMIENTO DEL 1 AL 10</w:t>
      </w:r>
    </w:p>
    <w:p w:rsidR="00C05441" w:rsidRPr="00C05441" w:rsidRDefault="00C05441" w:rsidP="00C05441">
      <w:pPr>
        <w:numPr>
          <w:ilvl w:val="0"/>
          <w:numId w:val="44"/>
        </w:numPr>
        <w:tabs>
          <w:tab w:val="left" w:pos="1440"/>
        </w:tabs>
        <w:rPr>
          <w:rFonts w:asciiTheme="minorHAnsi" w:hAnsiTheme="minorHAnsi"/>
        </w:rPr>
      </w:pPr>
      <w:r w:rsidRPr="00C05441">
        <w:rPr>
          <w:rFonts w:asciiTheme="minorHAnsi" w:hAnsiTheme="minorHAnsi"/>
          <w:noProof/>
          <w:lang w:val="es-UY" w:eastAsia="es-UY"/>
        </w:rPr>
        <mc:AlternateContent>
          <mc:Choice Requires="wps">
            <w:drawing>
              <wp:anchor distT="0" distB="0" distL="114300" distR="114300" simplePos="0" relativeHeight="251660288" behindDoc="0" locked="0" layoutInCell="1" allowOverlap="1" wp14:anchorId="2C3CF25F" wp14:editId="392AE813">
                <wp:simplePos x="0" y="0"/>
                <wp:positionH relativeFrom="column">
                  <wp:posOffset>3303905</wp:posOffset>
                </wp:positionH>
                <wp:positionV relativeFrom="paragraph">
                  <wp:posOffset>324485</wp:posOffset>
                </wp:positionV>
                <wp:extent cx="224155" cy="172085"/>
                <wp:effectExtent l="0" t="0" r="23495" b="18415"/>
                <wp:wrapNone/>
                <wp:docPr id="3"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37286" id="6 Rectángulo" o:spid="_x0000_s1026" style="position:absolute;margin-left:260.15pt;margin-top:25.55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" filled="f" strokecolor="windowText" strokeweight="1pt">
                <v:path arrowok="t"/>
              </v:rect>
            </w:pict>
          </mc:Fallback>
        </mc:AlternateContent>
      </w:r>
      <w:r w:rsidRPr="00C05441">
        <w:rPr>
          <w:rFonts w:asciiTheme="minorHAnsi" w:hAnsiTheme="minorHAnsi"/>
        </w:rPr>
        <w:t>CALIDAD DE</w:t>
      </w:r>
      <w:r>
        <w:rPr>
          <w:rFonts w:asciiTheme="minorHAnsi" w:hAnsiTheme="minorHAnsi"/>
        </w:rPr>
        <w:t xml:space="preserve"> </w:t>
      </w:r>
      <w:r w:rsidRPr="00C05441">
        <w:rPr>
          <w:rFonts w:asciiTheme="minorHAnsi" w:hAnsiTheme="minorHAnsi"/>
        </w:rPr>
        <w:t>L</w:t>
      </w:r>
      <w:r>
        <w:rPr>
          <w:rFonts w:asciiTheme="minorHAnsi" w:hAnsiTheme="minorHAnsi"/>
        </w:rPr>
        <w:t>A</w:t>
      </w:r>
      <w:r w:rsidRPr="00C05441">
        <w:rPr>
          <w:rFonts w:asciiTheme="minorHAnsi" w:hAnsiTheme="minorHAnsi"/>
        </w:rPr>
        <w:t xml:space="preserve"> MERCADERÍA ENTREGADA: Calificación </w:t>
      </w:r>
    </w:p>
    <w:p w:rsidR="00C05441" w:rsidRPr="00C05441" w:rsidRDefault="00C05441" w:rsidP="00C05441">
      <w:pPr>
        <w:numPr>
          <w:ilvl w:val="0"/>
          <w:numId w:val="44"/>
        </w:numPr>
        <w:tabs>
          <w:tab w:val="left" w:pos="1440"/>
        </w:tabs>
        <w:rPr>
          <w:rFonts w:asciiTheme="minorHAnsi" w:hAnsiTheme="minorHAnsi"/>
        </w:rPr>
      </w:pPr>
      <w:r w:rsidRPr="00C05441">
        <w:rPr>
          <w:rFonts w:asciiTheme="minorHAnsi" w:hAnsiTheme="minorHAnsi"/>
        </w:rPr>
        <w:t>PUNTUALIDAD EN LA ENTREGA: Calificación  </w:t>
      </w:r>
    </w:p>
    <w:p w:rsidR="00C05441" w:rsidRPr="00C05441" w:rsidRDefault="00C05441" w:rsidP="00C05441">
      <w:pPr>
        <w:tabs>
          <w:tab w:val="left" w:pos="1440"/>
        </w:tabs>
        <w:rPr>
          <w:rFonts w:asciiTheme="minorHAnsi" w:hAnsiTheme="minorHAnsi"/>
        </w:rPr>
      </w:pPr>
    </w:p>
    <w:p w:rsidR="00C05441" w:rsidRPr="00C05441" w:rsidRDefault="00C05441" w:rsidP="00C05441">
      <w:pPr>
        <w:tabs>
          <w:tab w:val="left" w:pos="1440"/>
        </w:tabs>
        <w:rPr>
          <w:rFonts w:asciiTheme="minorHAnsi" w:hAnsiTheme="minorHAnsi"/>
        </w:rPr>
      </w:pPr>
      <w:r w:rsidRPr="00C05441">
        <w:rPr>
          <w:rFonts w:asciiTheme="minorHAnsi" w:hAnsiTheme="minorHAnsi"/>
        </w:rPr>
        <w:t>EMPRESA:</w:t>
      </w:r>
    </w:p>
    <w:p w:rsidR="00C05441" w:rsidRPr="00C05441" w:rsidRDefault="00C05441" w:rsidP="00C05441">
      <w:pPr>
        <w:tabs>
          <w:tab w:val="left" w:pos="1440"/>
        </w:tabs>
        <w:rPr>
          <w:rFonts w:asciiTheme="minorHAnsi" w:hAnsiTheme="minorHAnsi"/>
        </w:rPr>
      </w:pPr>
      <w:r w:rsidRPr="00C05441">
        <w:rPr>
          <w:rFonts w:asciiTheme="minorHAnsi" w:hAnsiTheme="minorHAnsi"/>
        </w:rPr>
        <w:t>FIRMA:</w:t>
      </w:r>
    </w:p>
    <w:p w:rsidR="00C05441" w:rsidRPr="00C05441" w:rsidRDefault="00C05441" w:rsidP="00C05441">
      <w:pPr>
        <w:tabs>
          <w:tab w:val="left" w:pos="1440"/>
        </w:tabs>
        <w:rPr>
          <w:rFonts w:asciiTheme="minorHAnsi" w:hAnsiTheme="minorHAnsi"/>
        </w:rPr>
      </w:pPr>
      <w:r w:rsidRPr="00C05441">
        <w:rPr>
          <w:rFonts w:asciiTheme="minorHAnsi" w:hAnsiTheme="minorHAnsi"/>
        </w:rPr>
        <w:t>ACLARACION DE FIRMA:</w:t>
      </w:r>
    </w:p>
    <w:p w:rsidR="00C05441" w:rsidRPr="00C05441" w:rsidRDefault="00C05441" w:rsidP="00C05441">
      <w:pPr>
        <w:tabs>
          <w:tab w:val="left" w:pos="1440"/>
        </w:tabs>
        <w:rPr>
          <w:rFonts w:asciiTheme="minorHAnsi" w:hAnsiTheme="minorHAnsi"/>
        </w:rPr>
      </w:pPr>
      <w:r w:rsidRPr="00C05441">
        <w:rPr>
          <w:rFonts w:asciiTheme="minorHAnsi" w:hAnsiTheme="minorHAnsi"/>
        </w:rPr>
        <w:t>C.I.:</w:t>
      </w:r>
    </w:p>
    <w:p w:rsidR="00C05441" w:rsidRPr="00C05441" w:rsidRDefault="00C05441" w:rsidP="00C05441">
      <w:pPr>
        <w:tabs>
          <w:tab w:val="left" w:pos="1440"/>
        </w:tabs>
        <w:rPr>
          <w:rFonts w:asciiTheme="minorHAnsi" w:hAnsiTheme="minorHAnsi"/>
        </w:rPr>
      </w:pPr>
      <w:r w:rsidRPr="00C05441">
        <w:rPr>
          <w:rFonts w:asciiTheme="minorHAnsi" w:hAnsiTheme="minorHAnsi"/>
        </w:rPr>
        <w:t>TELÉFONO:</w:t>
      </w:r>
    </w:p>
    <w:p w:rsidR="00C05441" w:rsidRPr="00C05441" w:rsidRDefault="00C05441" w:rsidP="00C05441">
      <w:pPr>
        <w:tabs>
          <w:tab w:val="left" w:pos="1440"/>
        </w:tabs>
        <w:rPr>
          <w:rFonts w:asciiTheme="minorHAnsi" w:hAnsiTheme="minorHAnsi"/>
        </w:rPr>
      </w:pPr>
      <w:r w:rsidRPr="00C05441">
        <w:rPr>
          <w:rFonts w:asciiTheme="minorHAnsi" w:hAnsiTheme="minorHAnsi"/>
        </w:rPr>
        <w:t>DOMICILIO:</w:t>
      </w:r>
    </w:p>
    <w:p w:rsidR="00C05441" w:rsidRPr="00C05441" w:rsidRDefault="00C05441" w:rsidP="00C05441">
      <w:pPr>
        <w:autoSpaceDE w:val="0"/>
        <w:autoSpaceDN w:val="0"/>
        <w:adjustRightInd w:val="0"/>
        <w:spacing w:after="0" w:line="240" w:lineRule="auto"/>
        <w:rPr>
          <w:rFonts w:asciiTheme="minorHAnsi" w:hAnsiTheme="minorHAnsi"/>
          <w:b/>
          <w:bCs/>
          <w:color w:val="00000A"/>
          <w:sz w:val="24"/>
          <w:szCs w:val="24"/>
        </w:rPr>
      </w:pPr>
    </w:p>
    <w:p w:rsidR="00C05441" w:rsidRPr="00C05441" w:rsidRDefault="00C05441" w:rsidP="00C05441">
      <w:pPr>
        <w:autoSpaceDE w:val="0"/>
        <w:autoSpaceDN w:val="0"/>
        <w:adjustRightInd w:val="0"/>
        <w:spacing w:after="0" w:line="240" w:lineRule="auto"/>
        <w:rPr>
          <w:rFonts w:asciiTheme="minorHAnsi" w:hAnsiTheme="minorHAnsi"/>
          <w:b/>
          <w:bCs/>
          <w:color w:val="00000A"/>
          <w:sz w:val="24"/>
          <w:szCs w:val="24"/>
        </w:rPr>
      </w:pPr>
    </w:p>
    <w:p w:rsidR="00C05441" w:rsidRDefault="00C05441" w:rsidP="00D9053F">
      <w:pPr>
        <w:autoSpaceDE w:val="0"/>
        <w:autoSpaceDN w:val="0"/>
        <w:adjustRightInd w:val="0"/>
        <w:spacing w:after="0" w:line="240" w:lineRule="auto"/>
        <w:rPr>
          <w:rFonts w:asciiTheme="minorHAnsi" w:hAnsiTheme="minorHAnsi"/>
          <w:b/>
          <w:bCs/>
          <w:color w:val="00000A"/>
          <w:sz w:val="24"/>
          <w:szCs w:val="24"/>
        </w:rPr>
      </w:pPr>
    </w:p>
    <w:sectPr w:rsidR="00C05441" w:rsidSect="009256FA">
      <w:headerReference w:type="even" r:id="rId10"/>
      <w:headerReference w:type="default" r:id="rId11"/>
      <w:pgSz w:w="11906" w:h="16838"/>
      <w:pgMar w:top="1418" w:right="851" w:bottom="1134" w:left="1588" w:header="39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66" w:rsidRDefault="00363866" w:rsidP="006A4206">
      <w:pPr>
        <w:spacing w:after="0" w:line="240" w:lineRule="auto"/>
      </w:pPr>
      <w:r>
        <w:separator/>
      </w:r>
    </w:p>
  </w:endnote>
  <w:endnote w:type="continuationSeparator" w:id="0">
    <w:p w:rsidR="00363866" w:rsidRDefault="00363866"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66" w:rsidRDefault="00363866" w:rsidP="006A4206">
      <w:pPr>
        <w:spacing w:after="0" w:line="240" w:lineRule="auto"/>
      </w:pPr>
      <w:r>
        <w:separator/>
      </w:r>
    </w:p>
  </w:footnote>
  <w:footnote w:type="continuationSeparator" w:id="0">
    <w:p w:rsidR="00363866" w:rsidRDefault="00363866"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66" w:rsidRDefault="00363866">
    <w:pPr>
      <w:pStyle w:val="Encabezado"/>
    </w:pPr>
  </w:p>
  <w:p w:rsidR="00363866" w:rsidRDefault="00363866"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66" w:rsidRDefault="00363866" w:rsidP="001E40A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80B38F0"/>
    <w:multiLevelType w:val="hybridMultilevel"/>
    <w:tmpl w:val="72FEE2C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C5D5E"/>
    <w:multiLevelType w:val="hybridMultilevel"/>
    <w:tmpl w:val="52D673F6"/>
    <w:lvl w:ilvl="0" w:tplc="92E0FFA8">
      <w:start w:val="5"/>
      <w:numFmt w:val="bullet"/>
      <w:lvlText w:val=""/>
      <w:lvlJc w:val="left"/>
      <w:pPr>
        <w:ind w:left="1920" w:hanging="360"/>
      </w:pPr>
      <w:rPr>
        <w:rFonts w:ascii="Symbol" w:eastAsia="Times New Roman" w:hAnsi="Symbol" w:cs="Arial"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4" w15:restartNumberingAfterBreak="0">
    <w:nsid w:val="0EA616A0"/>
    <w:multiLevelType w:val="hybridMultilevel"/>
    <w:tmpl w:val="DDCA4394"/>
    <w:lvl w:ilvl="0" w:tplc="62840152">
      <w:start w:val="2"/>
      <w:numFmt w:val="lowerLetter"/>
      <w:lvlText w:val="%1)"/>
      <w:lvlJc w:val="left"/>
      <w:pPr>
        <w:ind w:left="1068" w:hanging="360"/>
      </w:pPr>
      <w:rPr>
        <w:rFonts w:hint="default"/>
      </w:rPr>
    </w:lvl>
    <w:lvl w:ilvl="1" w:tplc="0C0A0019" w:tentative="1">
      <w:start w:val="1"/>
      <w:numFmt w:val="lowerLetter"/>
      <w:lvlText w:val="%2."/>
      <w:lvlJc w:val="left"/>
      <w:pPr>
        <w:ind w:left="1929" w:hanging="360"/>
      </w:pPr>
    </w:lvl>
    <w:lvl w:ilvl="2" w:tplc="0C0A001B" w:tentative="1">
      <w:start w:val="1"/>
      <w:numFmt w:val="lowerRoman"/>
      <w:lvlText w:val="%3."/>
      <w:lvlJc w:val="right"/>
      <w:pPr>
        <w:ind w:left="2649" w:hanging="180"/>
      </w:pPr>
    </w:lvl>
    <w:lvl w:ilvl="3" w:tplc="0C0A000F" w:tentative="1">
      <w:start w:val="1"/>
      <w:numFmt w:val="decimal"/>
      <w:lvlText w:val="%4."/>
      <w:lvlJc w:val="left"/>
      <w:pPr>
        <w:ind w:left="3369" w:hanging="360"/>
      </w:pPr>
    </w:lvl>
    <w:lvl w:ilvl="4" w:tplc="0C0A0019" w:tentative="1">
      <w:start w:val="1"/>
      <w:numFmt w:val="lowerLetter"/>
      <w:lvlText w:val="%5."/>
      <w:lvlJc w:val="left"/>
      <w:pPr>
        <w:ind w:left="4089" w:hanging="360"/>
      </w:pPr>
    </w:lvl>
    <w:lvl w:ilvl="5" w:tplc="0C0A001B" w:tentative="1">
      <w:start w:val="1"/>
      <w:numFmt w:val="lowerRoman"/>
      <w:lvlText w:val="%6."/>
      <w:lvlJc w:val="right"/>
      <w:pPr>
        <w:ind w:left="4809" w:hanging="180"/>
      </w:pPr>
    </w:lvl>
    <w:lvl w:ilvl="6" w:tplc="0C0A000F" w:tentative="1">
      <w:start w:val="1"/>
      <w:numFmt w:val="decimal"/>
      <w:lvlText w:val="%7."/>
      <w:lvlJc w:val="left"/>
      <w:pPr>
        <w:ind w:left="5529" w:hanging="360"/>
      </w:pPr>
    </w:lvl>
    <w:lvl w:ilvl="7" w:tplc="0C0A0019" w:tentative="1">
      <w:start w:val="1"/>
      <w:numFmt w:val="lowerLetter"/>
      <w:lvlText w:val="%8."/>
      <w:lvlJc w:val="left"/>
      <w:pPr>
        <w:ind w:left="6249" w:hanging="360"/>
      </w:pPr>
    </w:lvl>
    <w:lvl w:ilvl="8" w:tplc="0C0A001B" w:tentative="1">
      <w:start w:val="1"/>
      <w:numFmt w:val="lowerRoman"/>
      <w:lvlText w:val="%9."/>
      <w:lvlJc w:val="right"/>
      <w:pPr>
        <w:ind w:left="6969" w:hanging="180"/>
      </w:pPr>
    </w:lvl>
  </w:abstractNum>
  <w:abstractNum w:abstractNumId="5"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6"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17AD79FC"/>
    <w:multiLevelType w:val="hybridMultilevel"/>
    <w:tmpl w:val="D6D41DB0"/>
    <w:lvl w:ilvl="0" w:tplc="1BB42B0C">
      <w:start w:val="1"/>
      <w:numFmt w:val="lowerLetter"/>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2"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33D691B"/>
    <w:multiLevelType w:val="hybridMultilevel"/>
    <w:tmpl w:val="F3C699DA"/>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5"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41A76E4"/>
    <w:multiLevelType w:val="hybridMultilevel"/>
    <w:tmpl w:val="A76A3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A36AB3"/>
    <w:multiLevelType w:val="hybridMultilevel"/>
    <w:tmpl w:val="D5B8B6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1F011F"/>
    <w:multiLevelType w:val="hybridMultilevel"/>
    <w:tmpl w:val="6BE800CE"/>
    <w:lvl w:ilvl="0" w:tplc="2928519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1"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2" w15:restartNumberingAfterBreak="0">
    <w:nsid w:val="44E67B61"/>
    <w:multiLevelType w:val="hybridMultilevel"/>
    <w:tmpl w:val="1882B5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88709B"/>
    <w:multiLevelType w:val="hybridMultilevel"/>
    <w:tmpl w:val="516042C8"/>
    <w:lvl w:ilvl="0" w:tplc="5C4A0B8C">
      <w:start w:val="1"/>
      <w:numFmt w:val="lowerLetter"/>
      <w:lvlText w:val="%1)"/>
      <w:lvlJc w:val="left"/>
      <w:pPr>
        <w:ind w:left="720" w:hanging="360"/>
      </w:pPr>
      <w:rPr>
        <w:rFonts w:hint="default"/>
        <w:b/>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5"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7"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4F46760B"/>
    <w:multiLevelType w:val="hybridMultilevel"/>
    <w:tmpl w:val="98BE231E"/>
    <w:lvl w:ilvl="0" w:tplc="1FFC8966">
      <w:start w:val="4"/>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9"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0"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1" w15:restartNumberingAfterBreak="0">
    <w:nsid w:val="5F4C24C1"/>
    <w:multiLevelType w:val="hybridMultilevel"/>
    <w:tmpl w:val="1AA6DAEE"/>
    <w:lvl w:ilvl="0" w:tplc="1BB6977C">
      <w:start w:val="15"/>
      <w:numFmt w:val="decimal"/>
      <w:lvlText w:val="%1"/>
      <w:lvlJc w:val="left"/>
      <w:pPr>
        <w:ind w:left="495" w:hanging="360"/>
      </w:pPr>
      <w:rPr>
        <w:rFonts w:hint="default"/>
      </w:rPr>
    </w:lvl>
    <w:lvl w:ilvl="1" w:tplc="380A0019" w:tentative="1">
      <w:start w:val="1"/>
      <w:numFmt w:val="lowerLetter"/>
      <w:lvlText w:val="%2."/>
      <w:lvlJc w:val="left"/>
      <w:pPr>
        <w:ind w:left="1215" w:hanging="360"/>
      </w:pPr>
    </w:lvl>
    <w:lvl w:ilvl="2" w:tplc="380A001B" w:tentative="1">
      <w:start w:val="1"/>
      <w:numFmt w:val="lowerRoman"/>
      <w:lvlText w:val="%3."/>
      <w:lvlJc w:val="right"/>
      <w:pPr>
        <w:ind w:left="1935" w:hanging="180"/>
      </w:pPr>
    </w:lvl>
    <w:lvl w:ilvl="3" w:tplc="380A000F" w:tentative="1">
      <w:start w:val="1"/>
      <w:numFmt w:val="decimal"/>
      <w:lvlText w:val="%4."/>
      <w:lvlJc w:val="left"/>
      <w:pPr>
        <w:ind w:left="2655" w:hanging="360"/>
      </w:pPr>
    </w:lvl>
    <w:lvl w:ilvl="4" w:tplc="380A0019" w:tentative="1">
      <w:start w:val="1"/>
      <w:numFmt w:val="lowerLetter"/>
      <w:lvlText w:val="%5."/>
      <w:lvlJc w:val="left"/>
      <w:pPr>
        <w:ind w:left="3375" w:hanging="360"/>
      </w:pPr>
    </w:lvl>
    <w:lvl w:ilvl="5" w:tplc="380A001B" w:tentative="1">
      <w:start w:val="1"/>
      <w:numFmt w:val="lowerRoman"/>
      <w:lvlText w:val="%6."/>
      <w:lvlJc w:val="right"/>
      <w:pPr>
        <w:ind w:left="4095" w:hanging="180"/>
      </w:pPr>
    </w:lvl>
    <w:lvl w:ilvl="6" w:tplc="380A000F" w:tentative="1">
      <w:start w:val="1"/>
      <w:numFmt w:val="decimal"/>
      <w:lvlText w:val="%7."/>
      <w:lvlJc w:val="left"/>
      <w:pPr>
        <w:ind w:left="4815" w:hanging="360"/>
      </w:pPr>
    </w:lvl>
    <w:lvl w:ilvl="7" w:tplc="380A0019" w:tentative="1">
      <w:start w:val="1"/>
      <w:numFmt w:val="lowerLetter"/>
      <w:lvlText w:val="%8."/>
      <w:lvlJc w:val="left"/>
      <w:pPr>
        <w:ind w:left="5535" w:hanging="360"/>
      </w:pPr>
    </w:lvl>
    <w:lvl w:ilvl="8" w:tplc="380A001B" w:tentative="1">
      <w:start w:val="1"/>
      <w:numFmt w:val="lowerRoman"/>
      <w:lvlText w:val="%9."/>
      <w:lvlJc w:val="right"/>
      <w:pPr>
        <w:ind w:left="6255" w:hanging="180"/>
      </w:pPr>
    </w:lvl>
  </w:abstractNum>
  <w:abstractNum w:abstractNumId="32" w15:restartNumberingAfterBreak="0">
    <w:nsid w:val="622A3D80"/>
    <w:multiLevelType w:val="hybridMultilevel"/>
    <w:tmpl w:val="439C0E02"/>
    <w:lvl w:ilvl="0" w:tplc="C186D08A">
      <w:start w:val="1"/>
      <w:numFmt w:val="decimal"/>
      <w:lvlText w:val="%1."/>
      <w:lvlJc w:val="left"/>
      <w:pPr>
        <w:ind w:left="1713" w:hanging="360"/>
      </w:pPr>
      <w:rPr>
        <w:b w:val="0"/>
      </w:rPr>
    </w:lvl>
    <w:lvl w:ilvl="1" w:tplc="380A0019" w:tentative="1">
      <w:start w:val="1"/>
      <w:numFmt w:val="lowerLetter"/>
      <w:lvlText w:val="%2."/>
      <w:lvlJc w:val="left"/>
      <w:pPr>
        <w:ind w:left="2433" w:hanging="360"/>
      </w:pPr>
    </w:lvl>
    <w:lvl w:ilvl="2" w:tplc="380A001B" w:tentative="1">
      <w:start w:val="1"/>
      <w:numFmt w:val="lowerRoman"/>
      <w:lvlText w:val="%3."/>
      <w:lvlJc w:val="right"/>
      <w:pPr>
        <w:ind w:left="3153" w:hanging="180"/>
      </w:pPr>
    </w:lvl>
    <w:lvl w:ilvl="3" w:tplc="380A000F" w:tentative="1">
      <w:start w:val="1"/>
      <w:numFmt w:val="decimal"/>
      <w:lvlText w:val="%4."/>
      <w:lvlJc w:val="left"/>
      <w:pPr>
        <w:ind w:left="3873" w:hanging="360"/>
      </w:pPr>
    </w:lvl>
    <w:lvl w:ilvl="4" w:tplc="380A0019" w:tentative="1">
      <w:start w:val="1"/>
      <w:numFmt w:val="lowerLetter"/>
      <w:lvlText w:val="%5."/>
      <w:lvlJc w:val="left"/>
      <w:pPr>
        <w:ind w:left="4593" w:hanging="360"/>
      </w:pPr>
    </w:lvl>
    <w:lvl w:ilvl="5" w:tplc="380A001B" w:tentative="1">
      <w:start w:val="1"/>
      <w:numFmt w:val="lowerRoman"/>
      <w:lvlText w:val="%6."/>
      <w:lvlJc w:val="right"/>
      <w:pPr>
        <w:ind w:left="5313" w:hanging="180"/>
      </w:pPr>
    </w:lvl>
    <w:lvl w:ilvl="6" w:tplc="380A000F" w:tentative="1">
      <w:start w:val="1"/>
      <w:numFmt w:val="decimal"/>
      <w:lvlText w:val="%7."/>
      <w:lvlJc w:val="left"/>
      <w:pPr>
        <w:ind w:left="6033" w:hanging="360"/>
      </w:pPr>
    </w:lvl>
    <w:lvl w:ilvl="7" w:tplc="380A0019" w:tentative="1">
      <w:start w:val="1"/>
      <w:numFmt w:val="lowerLetter"/>
      <w:lvlText w:val="%8."/>
      <w:lvlJc w:val="left"/>
      <w:pPr>
        <w:ind w:left="6753" w:hanging="360"/>
      </w:pPr>
    </w:lvl>
    <w:lvl w:ilvl="8" w:tplc="380A001B" w:tentative="1">
      <w:start w:val="1"/>
      <w:numFmt w:val="lowerRoman"/>
      <w:lvlText w:val="%9."/>
      <w:lvlJc w:val="right"/>
      <w:pPr>
        <w:ind w:left="7473" w:hanging="180"/>
      </w:pPr>
    </w:lvl>
  </w:abstractNum>
  <w:abstractNum w:abstractNumId="33"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4"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5" w15:restartNumberingAfterBreak="0">
    <w:nsid w:val="65FD5E3C"/>
    <w:multiLevelType w:val="hybridMultilevel"/>
    <w:tmpl w:val="BD4A330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6"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68C772AA"/>
    <w:multiLevelType w:val="hybridMultilevel"/>
    <w:tmpl w:val="632CF73C"/>
    <w:lvl w:ilvl="0" w:tplc="380A000D">
      <w:start w:val="1"/>
      <w:numFmt w:val="bullet"/>
      <w:lvlText w:val=""/>
      <w:lvlJc w:val="left"/>
      <w:pPr>
        <w:ind w:left="1785" w:hanging="360"/>
      </w:pPr>
      <w:rPr>
        <w:rFonts w:ascii="Wingdings" w:hAnsi="Wingdings" w:hint="default"/>
      </w:rPr>
    </w:lvl>
    <w:lvl w:ilvl="1" w:tplc="380A0003" w:tentative="1">
      <w:start w:val="1"/>
      <w:numFmt w:val="bullet"/>
      <w:lvlText w:val="o"/>
      <w:lvlJc w:val="left"/>
      <w:pPr>
        <w:ind w:left="2505" w:hanging="360"/>
      </w:pPr>
      <w:rPr>
        <w:rFonts w:ascii="Courier New" w:hAnsi="Courier New" w:cs="Courier New" w:hint="default"/>
      </w:rPr>
    </w:lvl>
    <w:lvl w:ilvl="2" w:tplc="380A0005" w:tentative="1">
      <w:start w:val="1"/>
      <w:numFmt w:val="bullet"/>
      <w:lvlText w:val=""/>
      <w:lvlJc w:val="left"/>
      <w:pPr>
        <w:ind w:left="3225" w:hanging="360"/>
      </w:pPr>
      <w:rPr>
        <w:rFonts w:ascii="Wingdings" w:hAnsi="Wingdings" w:hint="default"/>
      </w:rPr>
    </w:lvl>
    <w:lvl w:ilvl="3" w:tplc="380A0001" w:tentative="1">
      <w:start w:val="1"/>
      <w:numFmt w:val="bullet"/>
      <w:lvlText w:val=""/>
      <w:lvlJc w:val="left"/>
      <w:pPr>
        <w:ind w:left="3945" w:hanging="360"/>
      </w:pPr>
      <w:rPr>
        <w:rFonts w:ascii="Symbol" w:hAnsi="Symbol" w:hint="default"/>
      </w:rPr>
    </w:lvl>
    <w:lvl w:ilvl="4" w:tplc="380A0003" w:tentative="1">
      <w:start w:val="1"/>
      <w:numFmt w:val="bullet"/>
      <w:lvlText w:val="o"/>
      <w:lvlJc w:val="left"/>
      <w:pPr>
        <w:ind w:left="4665" w:hanging="360"/>
      </w:pPr>
      <w:rPr>
        <w:rFonts w:ascii="Courier New" w:hAnsi="Courier New" w:cs="Courier New" w:hint="default"/>
      </w:rPr>
    </w:lvl>
    <w:lvl w:ilvl="5" w:tplc="380A0005" w:tentative="1">
      <w:start w:val="1"/>
      <w:numFmt w:val="bullet"/>
      <w:lvlText w:val=""/>
      <w:lvlJc w:val="left"/>
      <w:pPr>
        <w:ind w:left="5385" w:hanging="360"/>
      </w:pPr>
      <w:rPr>
        <w:rFonts w:ascii="Wingdings" w:hAnsi="Wingdings" w:hint="default"/>
      </w:rPr>
    </w:lvl>
    <w:lvl w:ilvl="6" w:tplc="380A0001" w:tentative="1">
      <w:start w:val="1"/>
      <w:numFmt w:val="bullet"/>
      <w:lvlText w:val=""/>
      <w:lvlJc w:val="left"/>
      <w:pPr>
        <w:ind w:left="6105" w:hanging="360"/>
      </w:pPr>
      <w:rPr>
        <w:rFonts w:ascii="Symbol" w:hAnsi="Symbol" w:hint="default"/>
      </w:rPr>
    </w:lvl>
    <w:lvl w:ilvl="7" w:tplc="380A0003" w:tentative="1">
      <w:start w:val="1"/>
      <w:numFmt w:val="bullet"/>
      <w:lvlText w:val="o"/>
      <w:lvlJc w:val="left"/>
      <w:pPr>
        <w:ind w:left="6825" w:hanging="360"/>
      </w:pPr>
      <w:rPr>
        <w:rFonts w:ascii="Courier New" w:hAnsi="Courier New" w:cs="Courier New" w:hint="default"/>
      </w:rPr>
    </w:lvl>
    <w:lvl w:ilvl="8" w:tplc="380A0005" w:tentative="1">
      <w:start w:val="1"/>
      <w:numFmt w:val="bullet"/>
      <w:lvlText w:val=""/>
      <w:lvlJc w:val="left"/>
      <w:pPr>
        <w:ind w:left="7545" w:hanging="360"/>
      </w:pPr>
      <w:rPr>
        <w:rFonts w:ascii="Wingdings" w:hAnsi="Wingdings" w:hint="default"/>
      </w:rPr>
    </w:lvl>
  </w:abstractNum>
  <w:abstractNum w:abstractNumId="38"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39"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40"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1" w15:restartNumberingAfterBreak="0">
    <w:nsid w:val="74D57308"/>
    <w:multiLevelType w:val="hybridMultilevel"/>
    <w:tmpl w:val="B4721414"/>
    <w:lvl w:ilvl="0" w:tplc="57F6E78E">
      <w:start w:val="10"/>
      <w:numFmt w:val="bullet"/>
      <w:lvlText w:val="-"/>
      <w:lvlJc w:val="left"/>
      <w:pPr>
        <w:ind w:left="178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42" w15:restartNumberingAfterBreak="0">
    <w:nsid w:val="75934EA8"/>
    <w:multiLevelType w:val="hybridMultilevel"/>
    <w:tmpl w:val="6A3C0446"/>
    <w:lvl w:ilvl="0" w:tplc="E48C74D4">
      <w:start w:val="18"/>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43"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4"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40"/>
  </w:num>
  <w:num w:numId="5">
    <w:abstractNumId w:val="29"/>
  </w:num>
  <w:num w:numId="6">
    <w:abstractNumId w:val="39"/>
  </w:num>
  <w:num w:numId="7">
    <w:abstractNumId w:val="1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7"/>
  </w:num>
  <w:num w:numId="11">
    <w:abstractNumId w:val="5"/>
  </w:num>
  <w:num w:numId="12">
    <w:abstractNumId w:val="2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0"/>
  </w:num>
  <w:num w:numId="18">
    <w:abstractNumId w:val="38"/>
  </w:num>
  <w:num w:numId="19">
    <w:abstractNumId w:val="26"/>
  </w:num>
  <w:num w:numId="20">
    <w:abstractNumId w:val="18"/>
  </w:num>
  <w:num w:numId="21">
    <w:abstractNumId w:val="7"/>
  </w:num>
  <w:num w:numId="22">
    <w:abstractNumId w:val="9"/>
  </w:num>
  <w:num w:numId="23">
    <w:abstractNumId w:val="19"/>
  </w:num>
  <w:num w:numId="24">
    <w:abstractNumId w:val="15"/>
  </w:num>
  <w:num w:numId="25">
    <w:abstractNumId w:val="33"/>
  </w:num>
  <w:num w:numId="26">
    <w:abstractNumId w:val="13"/>
  </w:num>
  <w:num w:numId="27">
    <w:abstractNumId w:val="24"/>
  </w:num>
  <w:num w:numId="28">
    <w:abstractNumId w:val="36"/>
  </w:num>
  <w:num w:numId="29">
    <w:abstractNumId w:val="22"/>
  </w:num>
  <w:num w:numId="30">
    <w:abstractNumId w:val="1"/>
  </w:num>
  <w:num w:numId="31">
    <w:abstractNumId w:val="16"/>
  </w:num>
  <w:num w:numId="32">
    <w:abstractNumId w:val="17"/>
  </w:num>
  <w:num w:numId="33">
    <w:abstractNumId w:val="4"/>
  </w:num>
  <w:num w:numId="34">
    <w:abstractNumId w:val="6"/>
  </w:num>
  <w:num w:numId="35">
    <w:abstractNumId w:val="8"/>
  </w:num>
  <w:num w:numId="36">
    <w:abstractNumId w:val="41"/>
  </w:num>
  <w:num w:numId="37">
    <w:abstractNumId w:val="31"/>
  </w:num>
  <w:num w:numId="38">
    <w:abstractNumId w:val="2"/>
  </w:num>
  <w:num w:numId="39">
    <w:abstractNumId w:val="14"/>
  </w:num>
  <w:num w:numId="40">
    <w:abstractNumId w:val="37"/>
  </w:num>
  <w:num w:numId="41">
    <w:abstractNumId w:val="35"/>
  </w:num>
  <w:num w:numId="42">
    <w:abstractNumId w:val="32"/>
  </w:num>
  <w:num w:numId="43">
    <w:abstractNumId w:val="44"/>
  </w:num>
  <w:num w:numId="44">
    <w:abstractNumId w:val="11"/>
  </w:num>
  <w:num w:numId="45">
    <w:abstractNumId w:val="23"/>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07EB7"/>
    <w:rsid w:val="00012E62"/>
    <w:rsid w:val="00014343"/>
    <w:rsid w:val="000239F4"/>
    <w:rsid w:val="00026AB4"/>
    <w:rsid w:val="00026C04"/>
    <w:rsid w:val="00031E79"/>
    <w:rsid w:val="000458FD"/>
    <w:rsid w:val="00045D09"/>
    <w:rsid w:val="00047C1F"/>
    <w:rsid w:val="000500FD"/>
    <w:rsid w:val="000511F1"/>
    <w:rsid w:val="0005453B"/>
    <w:rsid w:val="0005685A"/>
    <w:rsid w:val="000600D9"/>
    <w:rsid w:val="00060AD1"/>
    <w:rsid w:val="00061690"/>
    <w:rsid w:val="0006369C"/>
    <w:rsid w:val="000651E5"/>
    <w:rsid w:val="00065A18"/>
    <w:rsid w:val="00065AE4"/>
    <w:rsid w:val="00070115"/>
    <w:rsid w:val="00070572"/>
    <w:rsid w:val="0007694B"/>
    <w:rsid w:val="000A4698"/>
    <w:rsid w:val="000A6264"/>
    <w:rsid w:val="000B0CBC"/>
    <w:rsid w:val="000B267A"/>
    <w:rsid w:val="000B589E"/>
    <w:rsid w:val="000B7628"/>
    <w:rsid w:val="000C0CB9"/>
    <w:rsid w:val="000D5C33"/>
    <w:rsid w:val="000E4B1C"/>
    <w:rsid w:val="000F4C7E"/>
    <w:rsid w:val="000F734A"/>
    <w:rsid w:val="00102B39"/>
    <w:rsid w:val="001043A3"/>
    <w:rsid w:val="00107951"/>
    <w:rsid w:val="00112B12"/>
    <w:rsid w:val="00114990"/>
    <w:rsid w:val="00117691"/>
    <w:rsid w:val="00123610"/>
    <w:rsid w:val="00134DA9"/>
    <w:rsid w:val="00152AE7"/>
    <w:rsid w:val="001555B1"/>
    <w:rsid w:val="00161BDB"/>
    <w:rsid w:val="00167F34"/>
    <w:rsid w:val="001719E3"/>
    <w:rsid w:val="00180072"/>
    <w:rsid w:val="00187CAB"/>
    <w:rsid w:val="00196A2E"/>
    <w:rsid w:val="001A2AE0"/>
    <w:rsid w:val="001A6686"/>
    <w:rsid w:val="001B4427"/>
    <w:rsid w:val="001C428F"/>
    <w:rsid w:val="001C5D21"/>
    <w:rsid w:val="001C723E"/>
    <w:rsid w:val="001D2ED9"/>
    <w:rsid w:val="001D4ECC"/>
    <w:rsid w:val="001E0391"/>
    <w:rsid w:val="001E40A1"/>
    <w:rsid w:val="001E4701"/>
    <w:rsid w:val="001F2C49"/>
    <w:rsid w:val="001F41B8"/>
    <w:rsid w:val="00202C11"/>
    <w:rsid w:val="00205EFD"/>
    <w:rsid w:val="00207938"/>
    <w:rsid w:val="00213F69"/>
    <w:rsid w:val="00215D51"/>
    <w:rsid w:val="002208ED"/>
    <w:rsid w:val="00221F68"/>
    <w:rsid w:val="0022284D"/>
    <w:rsid w:val="00225765"/>
    <w:rsid w:val="00227B56"/>
    <w:rsid w:val="0023161D"/>
    <w:rsid w:val="00234AFB"/>
    <w:rsid w:val="00241E74"/>
    <w:rsid w:val="00242C12"/>
    <w:rsid w:val="00243A12"/>
    <w:rsid w:val="00251E4E"/>
    <w:rsid w:val="00261E8C"/>
    <w:rsid w:val="00273430"/>
    <w:rsid w:val="00273EE7"/>
    <w:rsid w:val="00281CD4"/>
    <w:rsid w:val="002871C0"/>
    <w:rsid w:val="002905CF"/>
    <w:rsid w:val="00294B14"/>
    <w:rsid w:val="002A2036"/>
    <w:rsid w:val="002A3F2F"/>
    <w:rsid w:val="002A3FF1"/>
    <w:rsid w:val="002A4638"/>
    <w:rsid w:val="002B2A3A"/>
    <w:rsid w:val="002D2AE2"/>
    <w:rsid w:val="002D7047"/>
    <w:rsid w:val="002D7D8F"/>
    <w:rsid w:val="002D7EA3"/>
    <w:rsid w:val="002E59E6"/>
    <w:rsid w:val="002E5BAF"/>
    <w:rsid w:val="002F188C"/>
    <w:rsid w:val="002F633B"/>
    <w:rsid w:val="00301893"/>
    <w:rsid w:val="00303D05"/>
    <w:rsid w:val="00312088"/>
    <w:rsid w:val="00313FCB"/>
    <w:rsid w:val="003169D3"/>
    <w:rsid w:val="00325B81"/>
    <w:rsid w:val="003346D9"/>
    <w:rsid w:val="00337D21"/>
    <w:rsid w:val="0034148F"/>
    <w:rsid w:val="00345536"/>
    <w:rsid w:val="00354BE7"/>
    <w:rsid w:val="0036340E"/>
    <w:rsid w:val="00363866"/>
    <w:rsid w:val="00365E37"/>
    <w:rsid w:val="003706CE"/>
    <w:rsid w:val="00371B5D"/>
    <w:rsid w:val="0037288D"/>
    <w:rsid w:val="00372B2A"/>
    <w:rsid w:val="00376D34"/>
    <w:rsid w:val="003824F2"/>
    <w:rsid w:val="0038434C"/>
    <w:rsid w:val="00384979"/>
    <w:rsid w:val="0038621F"/>
    <w:rsid w:val="00392D81"/>
    <w:rsid w:val="00392E24"/>
    <w:rsid w:val="003A22BE"/>
    <w:rsid w:val="003B04E2"/>
    <w:rsid w:val="003B189D"/>
    <w:rsid w:val="003B40BB"/>
    <w:rsid w:val="003D433B"/>
    <w:rsid w:val="003D76CC"/>
    <w:rsid w:val="003D7C96"/>
    <w:rsid w:val="003E76C9"/>
    <w:rsid w:val="003F1BBA"/>
    <w:rsid w:val="003F4433"/>
    <w:rsid w:val="003F49EA"/>
    <w:rsid w:val="0040403A"/>
    <w:rsid w:val="0041495C"/>
    <w:rsid w:val="0041518A"/>
    <w:rsid w:val="00417727"/>
    <w:rsid w:val="00422833"/>
    <w:rsid w:val="00423A1F"/>
    <w:rsid w:val="00424D7F"/>
    <w:rsid w:val="004255D5"/>
    <w:rsid w:val="00426107"/>
    <w:rsid w:val="00427FC4"/>
    <w:rsid w:val="00431C34"/>
    <w:rsid w:val="00437360"/>
    <w:rsid w:val="004428B2"/>
    <w:rsid w:val="004435BD"/>
    <w:rsid w:val="00444ED1"/>
    <w:rsid w:val="004459C4"/>
    <w:rsid w:val="00450C05"/>
    <w:rsid w:val="0045673E"/>
    <w:rsid w:val="00465C73"/>
    <w:rsid w:val="00470D91"/>
    <w:rsid w:val="00470E23"/>
    <w:rsid w:val="00482CE5"/>
    <w:rsid w:val="00485FDF"/>
    <w:rsid w:val="00495151"/>
    <w:rsid w:val="00497506"/>
    <w:rsid w:val="004B514D"/>
    <w:rsid w:val="004C5DDF"/>
    <w:rsid w:val="004D3713"/>
    <w:rsid w:val="004D7A98"/>
    <w:rsid w:val="004E1C5A"/>
    <w:rsid w:val="004E6B94"/>
    <w:rsid w:val="004F277C"/>
    <w:rsid w:val="00502486"/>
    <w:rsid w:val="005048E2"/>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B344F"/>
    <w:rsid w:val="005B4EB9"/>
    <w:rsid w:val="005D20C6"/>
    <w:rsid w:val="005D4EBF"/>
    <w:rsid w:val="005E18AC"/>
    <w:rsid w:val="005E50DE"/>
    <w:rsid w:val="005E6C12"/>
    <w:rsid w:val="005E710D"/>
    <w:rsid w:val="005F2770"/>
    <w:rsid w:val="005F2C41"/>
    <w:rsid w:val="00611F35"/>
    <w:rsid w:val="006177FB"/>
    <w:rsid w:val="00621BA3"/>
    <w:rsid w:val="00630E3F"/>
    <w:rsid w:val="00643AD8"/>
    <w:rsid w:val="00645447"/>
    <w:rsid w:val="006516EF"/>
    <w:rsid w:val="00653B83"/>
    <w:rsid w:val="006542EE"/>
    <w:rsid w:val="00660FC4"/>
    <w:rsid w:val="00667A3E"/>
    <w:rsid w:val="00683CF4"/>
    <w:rsid w:val="00691700"/>
    <w:rsid w:val="0069228B"/>
    <w:rsid w:val="006A114E"/>
    <w:rsid w:val="006A4206"/>
    <w:rsid w:val="006A49AD"/>
    <w:rsid w:val="006B732D"/>
    <w:rsid w:val="006C2629"/>
    <w:rsid w:val="006C7847"/>
    <w:rsid w:val="006D1D3F"/>
    <w:rsid w:val="006D508D"/>
    <w:rsid w:val="006E31C5"/>
    <w:rsid w:val="006E4333"/>
    <w:rsid w:val="006E5B62"/>
    <w:rsid w:val="006E5C69"/>
    <w:rsid w:val="006F1715"/>
    <w:rsid w:val="006F21FC"/>
    <w:rsid w:val="00701F21"/>
    <w:rsid w:val="00701F63"/>
    <w:rsid w:val="007032A2"/>
    <w:rsid w:val="00704F10"/>
    <w:rsid w:val="0072245A"/>
    <w:rsid w:val="00727A8E"/>
    <w:rsid w:val="0073016B"/>
    <w:rsid w:val="0073326D"/>
    <w:rsid w:val="00735B8D"/>
    <w:rsid w:val="007409BB"/>
    <w:rsid w:val="007422A7"/>
    <w:rsid w:val="00744705"/>
    <w:rsid w:val="00770630"/>
    <w:rsid w:val="00772203"/>
    <w:rsid w:val="00773E05"/>
    <w:rsid w:val="00775C28"/>
    <w:rsid w:val="007772E4"/>
    <w:rsid w:val="0077797B"/>
    <w:rsid w:val="0078263A"/>
    <w:rsid w:val="007827D6"/>
    <w:rsid w:val="00791507"/>
    <w:rsid w:val="00791C13"/>
    <w:rsid w:val="00793ED9"/>
    <w:rsid w:val="00794D8C"/>
    <w:rsid w:val="007A01C9"/>
    <w:rsid w:val="007A2CEB"/>
    <w:rsid w:val="007B51D2"/>
    <w:rsid w:val="007B5F23"/>
    <w:rsid w:val="007C2CD5"/>
    <w:rsid w:val="007C3EBB"/>
    <w:rsid w:val="007C769D"/>
    <w:rsid w:val="007D4FD7"/>
    <w:rsid w:val="007E1347"/>
    <w:rsid w:val="007E3EBE"/>
    <w:rsid w:val="007E49A5"/>
    <w:rsid w:val="007F023F"/>
    <w:rsid w:val="007F113E"/>
    <w:rsid w:val="007F1996"/>
    <w:rsid w:val="007F3832"/>
    <w:rsid w:val="008042D5"/>
    <w:rsid w:val="00805C8E"/>
    <w:rsid w:val="0080606E"/>
    <w:rsid w:val="00817EC5"/>
    <w:rsid w:val="00821225"/>
    <w:rsid w:val="0082139F"/>
    <w:rsid w:val="008224DD"/>
    <w:rsid w:val="0082687A"/>
    <w:rsid w:val="00834D25"/>
    <w:rsid w:val="00847B44"/>
    <w:rsid w:val="00850989"/>
    <w:rsid w:val="008553C5"/>
    <w:rsid w:val="00860DC8"/>
    <w:rsid w:val="00862F46"/>
    <w:rsid w:val="00871D5D"/>
    <w:rsid w:val="0088536B"/>
    <w:rsid w:val="00894405"/>
    <w:rsid w:val="00895FC2"/>
    <w:rsid w:val="008A137C"/>
    <w:rsid w:val="008B36F9"/>
    <w:rsid w:val="008B3AA0"/>
    <w:rsid w:val="008E0A41"/>
    <w:rsid w:val="008F4B30"/>
    <w:rsid w:val="00901BB9"/>
    <w:rsid w:val="009071C6"/>
    <w:rsid w:val="00907E31"/>
    <w:rsid w:val="0091174E"/>
    <w:rsid w:val="0091703E"/>
    <w:rsid w:val="0092429C"/>
    <w:rsid w:val="009256FA"/>
    <w:rsid w:val="00946604"/>
    <w:rsid w:val="00952BC0"/>
    <w:rsid w:val="009656F0"/>
    <w:rsid w:val="009663B8"/>
    <w:rsid w:val="0096749C"/>
    <w:rsid w:val="009720BB"/>
    <w:rsid w:val="00972AA2"/>
    <w:rsid w:val="009820E3"/>
    <w:rsid w:val="00982562"/>
    <w:rsid w:val="00986DB1"/>
    <w:rsid w:val="0099288E"/>
    <w:rsid w:val="00995FBE"/>
    <w:rsid w:val="009A4A46"/>
    <w:rsid w:val="009B5C0C"/>
    <w:rsid w:val="009C0C2C"/>
    <w:rsid w:val="009C1BBC"/>
    <w:rsid w:val="009C1F29"/>
    <w:rsid w:val="009C616B"/>
    <w:rsid w:val="009D118F"/>
    <w:rsid w:val="009D20B0"/>
    <w:rsid w:val="009D3CA0"/>
    <w:rsid w:val="009D433E"/>
    <w:rsid w:val="009D47DD"/>
    <w:rsid w:val="009E26DF"/>
    <w:rsid w:val="009E4D42"/>
    <w:rsid w:val="009E4F05"/>
    <w:rsid w:val="009E60EE"/>
    <w:rsid w:val="009F1AFA"/>
    <w:rsid w:val="009F4BE2"/>
    <w:rsid w:val="00A01519"/>
    <w:rsid w:val="00A02FB6"/>
    <w:rsid w:val="00A06F4F"/>
    <w:rsid w:val="00A127D6"/>
    <w:rsid w:val="00A17066"/>
    <w:rsid w:val="00A22D84"/>
    <w:rsid w:val="00A23E5E"/>
    <w:rsid w:val="00A36406"/>
    <w:rsid w:val="00A42782"/>
    <w:rsid w:val="00A61EDC"/>
    <w:rsid w:val="00A62BE7"/>
    <w:rsid w:val="00A7271A"/>
    <w:rsid w:val="00A7333D"/>
    <w:rsid w:val="00A76283"/>
    <w:rsid w:val="00A77BB8"/>
    <w:rsid w:val="00A877AE"/>
    <w:rsid w:val="00A9119D"/>
    <w:rsid w:val="00A92C19"/>
    <w:rsid w:val="00A95A73"/>
    <w:rsid w:val="00A97740"/>
    <w:rsid w:val="00A9789E"/>
    <w:rsid w:val="00AA7ABD"/>
    <w:rsid w:val="00AB599C"/>
    <w:rsid w:val="00AC2501"/>
    <w:rsid w:val="00AD0A9C"/>
    <w:rsid w:val="00AD2ABA"/>
    <w:rsid w:val="00AD31FB"/>
    <w:rsid w:val="00AE09C8"/>
    <w:rsid w:val="00AE4113"/>
    <w:rsid w:val="00AE719B"/>
    <w:rsid w:val="00AF0621"/>
    <w:rsid w:val="00AF56CF"/>
    <w:rsid w:val="00B04A19"/>
    <w:rsid w:val="00B04C03"/>
    <w:rsid w:val="00B05240"/>
    <w:rsid w:val="00B1285E"/>
    <w:rsid w:val="00B12BAB"/>
    <w:rsid w:val="00B136CA"/>
    <w:rsid w:val="00B31DCE"/>
    <w:rsid w:val="00B4139B"/>
    <w:rsid w:val="00B44B6D"/>
    <w:rsid w:val="00B5598D"/>
    <w:rsid w:val="00B57E0C"/>
    <w:rsid w:val="00B607E1"/>
    <w:rsid w:val="00B61615"/>
    <w:rsid w:val="00B67E16"/>
    <w:rsid w:val="00B7144C"/>
    <w:rsid w:val="00B7430E"/>
    <w:rsid w:val="00B75344"/>
    <w:rsid w:val="00B874BB"/>
    <w:rsid w:val="00B87C7E"/>
    <w:rsid w:val="00B90792"/>
    <w:rsid w:val="00B949E1"/>
    <w:rsid w:val="00B95D1C"/>
    <w:rsid w:val="00B9669E"/>
    <w:rsid w:val="00BA2D99"/>
    <w:rsid w:val="00BB109A"/>
    <w:rsid w:val="00BB1C4C"/>
    <w:rsid w:val="00BB7212"/>
    <w:rsid w:val="00BC0ACC"/>
    <w:rsid w:val="00BC44AF"/>
    <w:rsid w:val="00BC5870"/>
    <w:rsid w:val="00BC6471"/>
    <w:rsid w:val="00BC74DD"/>
    <w:rsid w:val="00BD388E"/>
    <w:rsid w:val="00BD5AC6"/>
    <w:rsid w:val="00BE0948"/>
    <w:rsid w:val="00BE0EFB"/>
    <w:rsid w:val="00BE1AA2"/>
    <w:rsid w:val="00BF59EB"/>
    <w:rsid w:val="00BF6BF4"/>
    <w:rsid w:val="00C03AD8"/>
    <w:rsid w:val="00C05441"/>
    <w:rsid w:val="00C12265"/>
    <w:rsid w:val="00C14B33"/>
    <w:rsid w:val="00C151AA"/>
    <w:rsid w:val="00C22948"/>
    <w:rsid w:val="00C2368D"/>
    <w:rsid w:val="00C24E0A"/>
    <w:rsid w:val="00C44E41"/>
    <w:rsid w:val="00C50950"/>
    <w:rsid w:val="00C50DB2"/>
    <w:rsid w:val="00C56E26"/>
    <w:rsid w:val="00C574DB"/>
    <w:rsid w:val="00C730D1"/>
    <w:rsid w:val="00C731F2"/>
    <w:rsid w:val="00C768F9"/>
    <w:rsid w:val="00C82AA1"/>
    <w:rsid w:val="00C84424"/>
    <w:rsid w:val="00C91CDC"/>
    <w:rsid w:val="00C92A56"/>
    <w:rsid w:val="00C92CBB"/>
    <w:rsid w:val="00CA1DC9"/>
    <w:rsid w:val="00CA4101"/>
    <w:rsid w:val="00CA499C"/>
    <w:rsid w:val="00CB0FC8"/>
    <w:rsid w:val="00CC177C"/>
    <w:rsid w:val="00CD305E"/>
    <w:rsid w:val="00CD415F"/>
    <w:rsid w:val="00CF6CAC"/>
    <w:rsid w:val="00CF7FF1"/>
    <w:rsid w:val="00D02008"/>
    <w:rsid w:val="00D041D4"/>
    <w:rsid w:val="00D147EB"/>
    <w:rsid w:val="00D23AEE"/>
    <w:rsid w:val="00D27579"/>
    <w:rsid w:val="00D30DA0"/>
    <w:rsid w:val="00D34A9D"/>
    <w:rsid w:val="00D40170"/>
    <w:rsid w:val="00D449FA"/>
    <w:rsid w:val="00D45B66"/>
    <w:rsid w:val="00D5059C"/>
    <w:rsid w:val="00D50EB1"/>
    <w:rsid w:val="00D62B3C"/>
    <w:rsid w:val="00D66FF6"/>
    <w:rsid w:val="00D7305A"/>
    <w:rsid w:val="00D734B4"/>
    <w:rsid w:val="00D76244"/>
    <w:rsid w:val="00D83969"/>
    <w:rsid w:val="00D9053F"/>
    <w:rsid w:val="00D977E7"/>
    <w:rsid w:val="00DB2F07"/>
    <w:rsid w:val="00DB5209"/>
    <w:rsid w:val="00DD0C81"/>
    <w:rsid w:val="00DD1788"/>
    <w:rsid w:val="00DD4942"/>
    <w:rsid w:val="00DD4A11"/>
    <w:rsid w:val="00DE0168"/>
    <w:rsid w:val="00DE6982"/>
    <w:rsid w:val="00DF18D7"/>
    <w:rsid w:val="00DF3880"/>
    <w:rsid w:val="00DF66C5"/>
    <w:rsid w:val="00DF75D5"/>
    <w:rsid w:val="00E02647"/>
    <w:rsid w:val="00E1039B"/>
    <w:rsid w:val="00E10657"/>
    <w:rsid w:val="00E20BD5"/>
    <w:rsid w:val="00E2166D"/>
    <w:rsid w:val="00E24D10"/>
    <w:rsid w:val="00E3393C"/>
    <w:rsid w:val="00E45EB7"/>
    <w:rsid w:val="00E469E9"/>
    <w:rsid w:val="00E55575"/>
    <w:rsid w:val="00E56CB2"/>
    <w:rsid w:val="00E66172"/>
    <w:rsid w:val="00E67747"/>
    <w:rsid w:val="00E72BF3"/>
    <w:rsid w:val="00E81D5A"/>
    <w:rsid w:val="00E842E6"/>
    <w:rsid w:val="00EA038D"/>
    <w:rsid w:val="00EA2EC7"/>
    <w:rsid w:val="00EA4DE2"/>
    <w:rsid w:val="00EA544F"/>
    <w:rsid w:val="00EB6018"/>
    <w:rsid w:val="00EB7E66"/>
    <w:rsid w:val="00EC4EC2"/>
    <w:rsid w:val="00EC5F46"/>
    <w:rsid w:val="00EC6C73"/>
    <w:rsid w:val="00ED51BD"/>
    <w:rsid w:val="00ED6DB4"/>
    <w:rsid w:val="00ED72E8"/>
    <w:rsid w:val="00EE13E6"/>
    <w:rsid w:val="00F05C85"/>
    <w:rsid w:val="00F2246B"/>
    <w:rsid w:val="00F253D5"/>
    <w:rsid w:val="00F33E03"/>
    <w:rsid w:val="00F34B98"/>
    <w:rsid w:val="00F352A0"/>
    <w:rsid w:val="00F36A54"/>
    <w:rsid w:val="00F43F75"/>
    <w:rsid w:val="00F457ED"/>
    <w:rsid w:val="00F47254"/>
    <w:rsid w:val="00F54228"/>
    <w:rsid w:val="00F71D63"/>
    <w:rsid w:val="00F74458"/>
    <w:rsid w:val="00F7557B"/>
    <w:rsid w:val="00F850BC"/>
    <w:rsid w:val="00F92F49"/>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17ED0475-5CAA-4CF9-832A-75E6B50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rsid w:val="006A4206"/>
    <w:pPr>
      <w:tabs>
        <w:tab w:val="center" w:pos="4252"/>
        <w:tab w:val="right" w:pos="8504"/>
      </w:tabs>
    </w:pPr>
  </w:style>
  <w:style w:type="character" w:customStyle="1" w:styleId="PiedepginaCar">
    <w:name w:val="Pie de página Car"/>
    <w:basedOn w:val="Fuentedeprrafopredeter"/>
    <w:link w:val="Piedepgina"/>
    <w:uiPriority w:val="99"/>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53768004">
      <w:bodyDiv w:val="1"/>
      <w:marLeft w:val="0"/>
      <w:marRight w:val="0"/>
      <w:marTop w:val="0"/>
      <w:marBottom w:val="0"/>
      <w:divBdr>
        <w:top w:val="none" w:sz="0" w:space="0" w:color="auto"/>
        <w:left w:val="none" w:sz="0" w:space="0" w:color="auto"/>
        <w:bottom w:val="none" w:sz="0" w:space="0" w:color="auto"/>
        <w:right w:val="none" w:sz="0" w:space="0" w:color="auto"/>
      </w:divBdr>
    </w:div>
    <w:div w:id="1413770673">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67613586">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9AA0-2CD9-4B38-AF2E-017F0B1D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4376</Words>
  <Characters>24630</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SCARRONE Lorena</cp:lastModifiedBy>
  <cp:revision>3</cp:revision>
  <cp:lastPrinted>2018-08-01T14:32:00Z</cp:lastPrinted>
  <dcterms:created xsi:type="dcterms:W3CDTF">2018-08-03T13:12:00Z</dcterms:created>
  <dcterms:modified xsi:type="dcterms:W3CDTF">2018-08-03T13:19:00Z</dcterms:modified>
</cp:coreProperties>
</file>