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7" w:rsidRPr="002218C9"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2218C9"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2218C9"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2218C9" w:rsidRDefault="00E82635"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2218C9" w:rsidRDefault="00E82635" w:rsidP="00E82635">
      <w:pPr>
        <w:pStyle w:val="Puesto"/>
        <w:spacing w:line="520" w:lineRule="exact"/>
        <w:rPr>
          <w:b/>
          <w:bCs/>
          <w:sz w:val="24"/>
        </w:rPr>
      </w:pPr>
    </w:p>
    <w:p w:rsidR="00E82635" w:rsidRPr="002218C9" w:rsidRDefault="00E82635" w:rsidP="00E82635">
      <w:pPr>
        <w:pStyle w:val="Puesto"/>
        <w:spacing w:line="520" w:lineRule="exact"/>
        <w:rPr>
          <w:b/>
          <w:bCs/>
          <w:sz w:val="24"/>
        </w:rPr>
      </w:pPr>
    </w:p>
    <w:p w:rsidR="00E82635" w:rsidRPr="002218C9" w:rsidRDefault="008A4919" w:rsidP="00E82635">
      <w:pPr>
        <w:pStyle w:val="Puesto"/>
        <w:spacing w:line="520" w:lineRule="exact"/>
        <w:rPr>
          <w:b/>
          <w:bCs/>
          <w:sz w:val="24"/>
        </w:rPr>
      </w:pPr>
      <w:r>
        <w:rPr>
          <w:b/>
          <w:bCs/>
          <w:sz w:val="24"/>
        </w:rPr>
        <w:t xml:space="preserve">           </w:t>
      </w:r>
      <w:r w:rsidR="00887FE1">
        <w:rPr>
          <w:b/>
          <w:bCs/>
          <w:sz w:val="24"/>
        </w:rPr>
        <w:t xml:space="preserve">   </w:t>
      </w:r>
      <w:r w:rsidR="00E82635" w:rsidRPr="002218C9">
        <w:rPr>
          <w:b/>
          <w:bCs/>
          <w:sz w:val="24"/>
        </w:rPr>
        <w:t>MINISTERIO DE TRANSPORTE Y OBRAS PÚBLICAS</w:t>
      </w:r>
    </w:p>
    <w:p w:rsidR="00E82635" w:rsidRPr="002218C9" w:rsidRDefault="00E82635" w:rsidP="00E82635">
      <w:pPr>
        <w:spacing w:line="520" w:lineRule="exact"/>
        <w:jc w:val="center"/>
        <w:rPr>
          <w:rFonts w:ascii="Arial" w:hAnsi="Arial" w:cs="Arial"/>
          <w:b/>
          <w:bCs/>
          <w:sz w:val="24"/>
          <w:szCs w:val="24"/>
        </w:rPr>
      </w:pPr>
    </w:p>
    <w:p w:rsidR="00E82635" w:rsidRPr="002218C9" w:rsidRDefault="00007F17" w:rsidP="00007F17">
      <w:pPr>
        <w:spacing w:line="520" w:lineRule="exact"/>
        <w:rPr>
          <w:rFonts w:ascii="Arial" w:hAnsi="Arial" w:cs="Arial"/>
          <w:b/>
          <w:bCs/>
          <w:sz w:val="24"/>
          <w:szCs w:val="24"/>
        </w:rPr>
      </w:pPr>
      <w:r w:rsidRPr="002218C9">
        <w:rPr>
          <w:rFonts w:ascii="Arial" w:hAnsi="Arial" w:cs="Arial"/>
          <w:b/>
          <w:bCs/>
          <w:sz w:val="24"/>
          <w:szCs w:val="24"/>
        </w:rPr>
        <w:t xml:space="preserve">                                  </w:t>
      </w:r>
      <w:r w:rsidR="00E82635" w:rsidRPr="002218C9">
        <w:rPr>
          <w:rFonts w:ascii="Arial" w:hAnsi="Arial" w:cs="Arial"/>
          <w:b/>
          <w:bCs/>
          <w:sz w:val="24"/>
          <w:szCs w:val="24"/>
        </w:rPr>
        <w:t>PLIEGO DE CONDICIONES PARTICULARES</w:t>
      </w:r>
    </w:p>
    <w:p w:rsidR="00E82635" w:rsidRPr="002218C9" w:rsidRDefault="00E82635" w:rsidP="00E82635">
      <w:pPr>
        <w:spacing w:line="520" w:lineRule="exact"/>
        <w:jc w:val="center"/>
        <w:rPr>
          <w:rFonts w:ascii="Arial" w:hAnsi="Arial" w:cs="Arial"/>
          <w:b/>
          <w:bCs/>
          <w:sz w:val="24"/>
          <w:szCs w:val="24"/>
        </w:rPr>
      </w:pPr>
    </w:p>
    <w:p w:rsidR="00E82635" w:rsidRPr="002218C9" w:rsidRDefault="00CE1283" w:rsidP="00E82635">
      <w:pPr>
        <w:spacing w:line="520" w:lineRule="exact"/>
        <w:jc w:val="center"/>
        <w:rPr>
          <w:rFonts w:ascii="Arial" w:hAnsi="Arial" w:cs="Arial"/>
          <w:b/>
          <w:bCs/>
          <w:sz w:val="24"/>
          <w:szCs w:val="24"/>
        </w:rPr>
      </w:pPr>
      <w:r>
        <w:rPr>
          <w:rFonts w:ascii="Arial" w:hAnsi="Arial" w:cs="Arial"/>
          <w:b/>
          <w:bCs/>
          <w:sz w:val="24"/>
          <w:szCs w:val="24"/>
        </w:rPr>
        <w:t xml:space="preserve">             </w:t>
      </w:r>
      <w:r w:rsidR="00E82635" w:rsidRPr="002218C9">
        <w:rPr>
          <w:rFonts w:ascii="Arial" w:hAnsi="Arial" w:cs="Arial"/>
          <w:b/>
          <w:bCs/>
          <w:sz w:val="24"/>
          <w:szCs w:val="24"/>
        </w:rPr>
        <w:t xml:space="preserve">LICITACIÓN ABREVIADA Nº </w:t>
      </w:r>
      <w:r w:rsidR="008C7A8F" w:rsidRPr="002218C9">
        <w:rPr>
          <w:rFonts w:ascii="Arial" w:hAnsi="Arial" w:cs="Arial"/>
          <w:b/>
          <w:bCs/>
          <w:sz w:val="24"/>
          <w:szCs w:val="24"/>
        </w:rPr>
        <w:t xml:space="preserve"> </w:t>
      </w:r>
      <w:r w:rsidR="00DE1966">
        <w:rPr>
          <w:rFonts w:ascii="Arial" w:hAnsi="Arial" w:cs="Arial"/>
          <w:b/>
          <w:bCs/>
          <w:sz w:val="24"/>
          <w:szCs w:val="24"/>
        </w:rPr>
        <w:t>1</w:t>
      </w:r>
      <w:r w:rsidR="00007F17" w:rsidRPr="002218C9">
        <w:rPr>
          <w:rFonts w:ascii="Arial" w:hAnsi="Arial" w:cs="Arial"/>
          <w:b/>
          <w:bCs/>
          <w:sz w:val="24"/>
          <w:szCs w:val="24"/>
        </w:rPr>
        <w:t>/2018</w:t>
      </w:r>
      <w:r w:rsidR="00E82635" w:rsidRPr="002218C9">
        <w:rPr>
          <w:rFonts w:ascii="Arial" w:hAnsi="Arial" w:cs="Arial"/>
          <w:b/>
          <w:bCs/>
          <w:sz w:val="24"/>
          <w:szCs w:val="24"/>
        </w:rPr>
        <w:t xml:space="preserve">    </w:t>
      </w:r>
    </w:p>
    <w:p w:rsidR="00E82635" w:rsidRPr="002218C9" w:rsidRDefault="00E82635" w:rsidP="00E82635">
      <w:pPr>
        <w:pStyle w:val="Textoindependiente3"/>
        <w:spacing w:line="520" w:lineRule="exact"/>
        <w:jc w:val="center"/>
        <w:rPr>
          <w:sz w:val="24"/>
        </w:rPr>
      </w:pPr>
    </w:p>
    <w:p w:rsidR="001904DA" w:rsidRDefault="001904DA" w:rsidP="00430748">
      <w:pPr>
        <w:pStyle w:val="Textoindependiente3"/>
        <w:spacing w:line="520" w:lineRule="exact"/>
        <w:jc w:val="center"/>
        <w:rPr>
          <w:sz w:val="24"/>
        </w:rPr>
      </w:pPr>
    </w:p>
    <w:p w:rsidR="00007F17" w:rsidRPr="002218C9" w:rsidRDefault="001904DA" w:rsidP="001904DA">
      <w:pPr>
        <w:pStyle w:val="Textoindependiente3"/>
        <w:spacing w:line="520" w:lineRule="exact"/>
        <w:rPr>
          <w:sz w:val="24"/>
        </w:rPr>
      </w:pPr>
      <w:r>
        <w:rPr>
          <w:sz w:val="24"/>
        </w:rPr>
        <w:t xml:space="preserve">              </w:t>
      </w:r>
      <w:r w:rsidR="00007F17" w:rsidRPr="002218C9">
        <w:rPr>
          <w:sz w:val="24"/>
        </w:rPr>
        <w:t>CONTRATACION DE UNA AUDITORIA TECNICA EXTERNA</w:t>
      </w:r>
    </w:p>
    <w:p w:rsidR="00007F17" w:rsidRPr="002218C9" w:rsidRDefault="00007F17" w:rsidP="00430748">
      <w:pPr>
        <w:pStyle w:val="Textoindependiente3"/>
        <w:spacing w:line="520" w:lineRule="exact"/>
        <w:jc w:val="center"/>
        <w:rPr>
          <w:sz w:val="24"/>
        </w:rPr>
      </w:pPr>
      <w:r w:rsidRPr="002218C9">
        <w:rPr>
          <w:sz w:val="24"/>
        </w:rPr>
        <w:t>PARA EL PROGRAMA DE REHABILITACION Y MANTENIMIENTO</w:t>
      </w:r>
    </w:p>
    <w:p w:rsidR="00007F17" w:rsidRPr="002218C9" w:rsidRDefault="00007F17" w:rsidP="00430748">
      <w:pPr>
        <w:pStyle w:val="Textoindependiente3"/>
        <w:spacing w:line="520" w:lineRule="exact"/>
        <w:jc w:val="center"/>
        <w:rPr>
          <w:sz w:val="24"/>
        </w:rPr>
      </w:pPr>
      <w:r w:rsidRPr="002218C9">
        <w:rPr>
          <w:sz w:val="24"/>
        </w:rPr>
        <w:t>VIAL CON FINANCIAMIENTO DEL BANCO MUNDIAL</w:t>
      </w:r>
    </w:p>
    <w:p w:rsidR="00E82635" w:rsidRPr="002218C9" w:rsidRDefault="00E82635" w:rsidP="00430748">
      <w:pPr>
        <w:pStyle w:val="Textoindependiente3"/>
        <w:spacing w:line="520" w:lineRule="exact"/>
        <w:jc w:val="center"/>
        <w:rPr>
          <w:sz w:val="24"/>
        </w:rPr>
      </w:pPr>
    </w:p>
    <w:p w:rsidR="00E82635" w:rsidRPr="002218C9" w:rsidRDefault="00E82635" w:rsidP="00430748">
      <w:pPr>
        <w:pStyle w:val="Ttulo6"/>
        <w:spacing w:line="520" w:lineRule="exact"/>
        <w:jc w:val="center"/>
        <w:rPr>
          <w:rFonts w:ascii="Arial" w:hAnsi="Arial" w:cs="Arial"/>
          <w:sz w:val="24"/>
          <w:szCs w:val="24"/>
        </w:rPr>
      </w:pPr>
    </w:p>
    <w:p w:rsidR="00E82635" w:rsidRPr="002218C9" w:rsidRDefault="00E82635" w:rsidP="00E82635">
      <w:pPr>
        <w:pStyle w:val="Ttulo6"/>
        <w:spacing w:line="520" w:lineRule="exact"/>
        <w:jc w:val="center"/>
        <w:rPr>
          <w:rFonts w:ascii="Arial" w:hAnsi="Arial" w:cs="Arial"/>
          <w:sz w:val="24"/>
          <w:szCs w:val="24"/>
        </w:rPr>
      </w:pPr>
    </w:p>
    <w:p w:rsidR="00E82635" w:rsidRPr="002218C9" w:rsidRDefault="00E82635" w:rsidP="00E82635">
      <w:pPr>
        <w:pStyle w:val="Ttulo6"/>
        <w:spacing w:line="520" w:lineRule="exact"/>
        <w:jc w:val="center"/>
        <w:rPr>
          <w:rFonts w:ascii="Arial" w:hAnsi="Arial" w:cs="Arial"/>
          <w:sz w:val="24"/>
          <w:szCs w:val="24"/>
        </w:rPr>
      </w:pPr>
    </w:p>
    <w:p w:rsidR="00E82635" w:rsidRPr="002218C9" w:rsidRDefault="00E82635" w:rsidP="00E82635">
      <w:pPr>
        <w:pStyle w:val="Ttulo6"/>
        <w:spacing w:line="520" w:lineRule="exact"/>
        <w:jc w:val="center"/>
        <w:rPr>
          <w:rFonts w:ascii="Arial" w:hAnsi="Arial" w:cs="Arial"/>
          <w:color w:val="auto"/>
          <w:sz w:val="24"/>
          <w:szCs w:val="24"/>
        </w:rPr>
      </w:pPr>
      <w:r w:rsidRPr="002218C9">
        <w:rPr>
          <w:rFonts w:ascii="Arial" w:hAnsi="Arial" w:cs="Arial"/>
          <w:color w:val="auto"/>
          <w:sz w:val="24"/>
          <w:szCs w:val="24"/>
        </w:rPr>
        <w:t>Lugar: Rincón 561</w:t>
      </w:r>
    </w:p>
    <w:p w:rsidR="00455AFF" w:rsidRPr="002218C9" w:rsidRDefault="00E82635" w:rsidP="00455AFF">
      <w:pPr>
        <w:pStyle w:val="Ttulo7"/>
        <w:spacing w:line="520" w:lineRule="exact"/>
        <w:jc w:val="center"/>
        <w:rPr>
          <w:rFonts w:ascii="Arial" w:hAnsi="Arial" w:cs="Arial"/>
          <w:color w:val="auto"/>
          <w:sz w:val="24"/>
          <w:szCs w:val="24"/>
        </w:rPr>
      </w:pPr>
      <w:r w:rsidRPr="002218C9">
        <w:rPr>
          <w:rFonts w:ascii="Arial" w:hAnsi="Arial" w:cs="Arial"/>
          <w:color w:val="auto"/>
          <w:sz w:val="24"/>
          <w:szCs w:val="24"/>
        </w:rPr>
        <w:t>Fecha:</w:t>
      </w:r>
      <w:r w:rsidR="00DE1966">
        <w:rPr>
          <w:rFonts w:ascii="Arial" w:hAnsi="Arial" w:cs="Arial"/>
          <w:color w:val="auto"/>
          <w:sz w:val="24"/>
          <w:szCs w:val="24"/>
        </w:rPr>
        <w:t xml:space="preserve">     </w:t>
      </w:r>
      <w:r w:rsidR="00C17C66">
        <w:rPr>
          <w:rFonts w:ascii="Arial" w:hAnsi="Arial" w:cs="Arial"/>
          <w:color w:val="auto"/>
          <w:sz w:val="24"/>
          <w:szCs w:val="24"/>
        </w:rPr>
        <w:t>22</w:t>
      </w:r>
      <w:r w:rsidR="00DE1966">
        <w:rPr>
          <w:rFonts w:ascii="Arial" w:hAnsi="Arial" w:cs="Arial"/>
          <w:color w:val="auto"/>
          <w:sz w:val="24"/>
          <w:szCs w:val="24"/>
        </w:rPr>
        <w:t xml:space="preserve"> </w:t>
      </w:r>
      <w:r w:rsidR="00F90A68" w:rsidRPr="002218C9">
        <w:rPr>
          <w:rFonts w:ascii="Arial" w:hAnsi="Arial" w:cs="Arial"/>
          <w:color w:val="auto"/>
          <w:sz w:val="24"/>
          <w:szCs w:val="24"/>
        </w:rPr>
        <w:t xml:space="preserve"> </w:t>
      </w:r>
      <w:r w:rsidR="008C7A8F" w:rsidRPr="002218C9">
        <w:rPr>
          <w:rFonts w:ascii="Arial" w:hAnsi="Arial" w:cs="Arial"/>
          <w:color w:val="auto"/>
          <w:sz w:val="24"/>
          <w:szCs w:val="24"/>
        </w:rPr>
        <w:t>de</w:t>
      </w:r>
      <w:r w:rsidR="00DE625F" w:rsidRPr="002218C9">
        <w:rPr>
          <w:rFonts w:ascii="Arial" w:hAnsi="Arial" w:cs="Arial"/>
          <w:color w:val="auto"/>
          <w:sz w:val="24"/>
          <w:szCs w:val="24"/>
        </w:rPr>
        <w:t xml:space="preserve"> </w:t>
      </w:r>
      <w:r w:rsidR="00C17C66">
        <w:rPr>
          <w:rFonts w:ascii="Arial" w:hAnsi="Arial" w:cs="Arial"/>
          <w:color w:val="auto"/>
          <w:sz w:val="24"/>
          <w:szCs w:val="24"/>
        </w:rPr>
        <w:t>mayo</w:t>
      </w:r>
      <w:r w:rsidR="00F90A68" w:rsidRPr="002218C9">
        <w:rPr>
          <w:rFonts w:ascii="Arial" w:hAnsi="Arial" w:cs="Arial"/>
          <w:color w:val="auto"/>
          <w:sz w:val="24"/>
          <w:szCs w:val="24"/>
        </w:rPr>
        <w:t xml:space="preserve"> de </w:t>
      </w:r>
      <w:r w:rsidR="00007F17" w:rsidRPr="002218C9">
        <w:rPr>
          <w:rFonts w:ascii="Arial" w:hAnsi="Arial" w:cs="Arial"/>
          <w:color w:val="auto"/>
          <w:sz w:val="24"/>
          <w:szCs w:val="24"/>
        </w:rPr>
        <w:t>2018</w:t>
      </w:r>
      <w:r w:rsidR="00D01CED" w:rsidRPr="002218C9">
        <w:rPr>
          <w:rFonts w:ascii="Arial" w:hAnsi="Arial" w:cs="Arial"/>
          <w:color w:val="auto"/>
          <w:sz w:val="24"/>
          <w:szCs w:val="24"/>
        </w:rPr>
        <w:t xml:space="preserve">, </w:t>
      </w:r>
      <w:r w:rsidR="00DE625F" w:rsidRPr="002218C9">
        <w:rPr>
          <w:rFonts w:ascii="Arial" w:hAnsi="Arial" w:cs="Arial"/>
          <w:color w:val="auto"/>
          <w:sz w:val="24"/>
          <w:szCs w:val="24"/>
        </w:rPr>
        <w:t xml:space="preserve"> hora</w:t>
      </w:r>
      <w:r w:rsidR="00007F17" w:rsidRPr="002218C9">
        <w:rPr>
          <w:rFonts w:ascii="Arial" w:hAnsi="Arial" w:cs="Arial"/>
          <w:color w:val="auto"/>
          <w:sz w:val="24"/>
          <w:szCs w:val="24"/>
        </w:rPr>
        <w:t xml:space="preserve"> </w:t>
      </w:r>
      <w:r w:rsidR="00C17C66">
        <w:rPr>
          <w:rFonts w:ascii="Arial" w:hAnsi="Arial" w:cs="Arial"/>
          <w:color w:val="auto"/>
          <w:sz w:val="24"/>
          <w:szCs w:val="24"/>
        </w:rPr>
        <w:t>11</w:t>
      </w:r>
      <w:r w:rsidR="00455AFF" w:rsidRPr="002218C9">
        <w:rPr>
          <w:rFonts w:ascii="Arial" w:hAnsi="Arial" w:cs="Arial"/>
          <w:color w:val="auto"/>
          <w:sz w:val="24"/>
          <w:szCs w:val="24"/>
        </w:rPr>
        <w:t>:00</w:t>
      </w:r>
    </w:p>
    <w:p w:rsidR="00374EA9" w:rsidRPr="002218C9" w:rsidRDefault="00E82635" w:rsidP="00E82635">
      <w:pPr>
        <w:spacing w:line="520" w:lineRule="exact"/>
        <w:jc w:val="both"/>
        <w:rPr>
          <w:rFonts w:ascii="Arial" w:hAnsi="Arial" w:cs="Arial"/>
          <w:b/>
          <w:bCs/>
          <w:sz w:val="24"/>
          <w:szCs w:val="24"/>
        </w:rPr>
      </w:pPr>
      <w:r w:rsidRPr="002218C9">
        <w:rPr>
          <w:rFonts w:ascii="Arial" w:hAnsi="Arial" w:cs="Arial"/>
          <w:b/>
          <w:bCs/>
          <w:sz w:val="24"/>
          <w:szCs w:val="24"/>
        </w:rPr>
        <w:br w:type="page"/>
      </w:r>
    </w:p>
    <w:p w:rsidR="00E82635" w:rsidRPr="002218C9" w:rsidRDefault="00E82635" w:rsidP="00430748">
      <w:pPr>
        <w:spacing w:line="520" w:lineRule="exact"/>
        <w:rPr>
          <w:rFonts w:ascii="Arial" w:hAnsi="Arial" w:cs="Arial"/>
          <w:b/>
          <w:bCs/>
          <w:sz w:val="24"/>
          <w:szCs w:val="24"/>
        </w:rPr>
      </w:pPr>
    </w:p>
    <w:p w:rsidR="00BB0E5A" w:rsidRDefault="00BB0E5A" w:rsidP="00430748">
      <w:pPr>
        <w:spacing w:line="520" w:lineRule="exact"/>
        <w:jc w:val="both"/>
        <w:rPr>
          <w:rFonts w:ascii="Arial" w:hAnsi="Arial" w:cs="Arial"/>
          <w:b/>
          <w:bCs/>
          <w:sz w:val="24"/>
          <w:szCs w:val="24"/>
        </w:rPr>
      </w:pPr>
    </w:p>
    <w:p w:rsidR="00BB0E5A" w:rsidRDefault="00BB0E5A" w:rsidP="00430748">
      <w:pPr>
        <w:spacing w:line="520" w:lineRule="exact"/>
        <w:jc w:val="both"/>
        <w:rPr>
          <w:rFonts w:ascii="Arial" w:hAnsi="Arial" w:cs="Arial"/>
          <w:b/>
          <w:bCs/>
          <w:sz w:val="24"/>
          <w:szCs w:val="24"/>
        </w:rPr>
      </w:pPr>
    </w:p>
    <w:p w:rsidR="00391595" w:rsidRDefault="006D6FD3" w:rsidP="00430748">
      <w:pPr>
        <w:spacing w:line="520" w:lineRule="exact"/>
        <w:jc w:val="both"/>
        <w:rPr>
          <w:rFonts w:ascii="Arial" w:hAnsi="Arial" w:cs="Arial"/>
          <w:b/>
          <w:bCs/>
          <w:sz w:val="24"/>
          <w:szCs w:val="24"/>
        </w:rPr>
      </w:pPr>
      <w:r>
        <w:rPr>
          <w:rFonts w:ascii="Arial" w:hAnsi="Arial" w:cs="Arial"/>
          <w:b/>
          <w:bCs/>
          <w:sz w:val="24"/>
          <w:szCs w:val="24"/>
        </w:rPr>
        <w:t xml:space="preserve">Art. 1°. </w:t>
      </w:r>
      <w:r w:rsidR="00430748" w:rsidRPr="002218C9">
        <w:rPr>
          <w:rFonts w:ascii="Arial" w:hAnsi="Arial" w:cs="Arial"/>
          <w:b/>
          <w:bCs/>
          <w:sz w:val="24"/>
          <w:szCs w:val="24"/>
        </w:rPr>
        <w:t xml:space="preserve"> OBJETO. </w:t>
      </w:r>
      <w:r w:rsidR="00430748" w:rsidRPr="002218C9">
        <w:rPr>
          <w:rFonts w:ascii="Arial" w:hAnsi="Arial" w:cs="Arial"/>
          <w:bCs/>
          <w:sz w:val="24"/>
          <w:szCs w:val="24"/>
        </w:rPr>
        <w:t xml:space="preserve"> El Ministerio de Transporte y Obras Públicas llama a Licitación </w:t>
      </w:r>
      <w:r w:rsidR="00007F17" w:rsidRPr="002218C9">
        <w:rPr>
          <w:rFonts w:ascii="Arial" w:hAnsi="Arial" w:cs="Arial"/>
          <w:bCs/>
          <w:sz w:val="24"/>
          <w:szCs w:val="24"/>
        </w:rPr>
        <w:t xml:space="preserve">Abreviada para la </w:t>
      </w:r>
      <w:r w:rsidR="00007F17" w:rsidRPr="002218C9">
        <w:rPr>
          <w:rFonts w:ascii="Arial" w:hAnsi="Arial" w:cs="Arial"/>
          <w:b/>
          <w:bCs/>
          <w:sz w:val="24"/>
          <w:szCs w:val="24"/>
        </w:rPr>
        <w:t xml:space="preserve">CONTRATACION DE UNA AUDITORIA TECNICA EXTERNA </w:t>
      </w:r>
      <w:r w:rsidR="00A70A55">
        <w:rPr>
          <w:rFonts w:ascii="Arial" w:hAnsi="Arial" w:cs="Arial"/>
          <w:b/>
          <w:bCs/>
          <w:sz w:val="24"/>
          <w:szCs w:val="24"/>
        </w:rPr>
        <w:t>QUE AUDITAR</w:t>
      </w:r>
      <w:r w:rsidR="009649A3">
        <w:rPr>
          <w:rFonts w:ascii="Arial" w:hAnsi="Arial" w:cs="Arial"/>
          <w:b/>
          <w:bCs/>
          <w:sz w:val="24"/>
          <w:szCs w:val="24"/>
        </w:rPr>
        <w:t>A</w:t>
      </w:r>
      <w:r w:rsidR="00A70A55">
        <w:rPr>
          <w:rFonts w:ascii="Arial" w:hAnsi="Arial" w:cs="Arial"/>
          <w:b/>
          <w:bCs/>
          <w:sz w:val="24"/>
          <w:szCs w:val="24"/>
        </w:rPr>
        <w:t xml:space="preserve"> INDICADORES DE DESEMBOLSOS </w:t>
      </w:r>
      <w:r w:rsidR="00007F17" w:rsidRPr="002218C9">
        <w:rPr>
          <w:rFonts w:ascii="Arial" w:hAnsi="Arial" w:cs="Arial"/>
          <w:b/>
          <w:bCs/>
          <w:sz w:val="24"/>
          <w:szCs w:val="24"/>
        </w:rPr>
        <w:t>PARA EL PROGRAMA DE REHABILITACION Y MANTENIMIENTO VIA</w:t>
      </w:r>
      <w:r w:rsidR="00391595">
        <w:rPr>
          <w:rFonts w:ascii="Arial" w:hAnsi="Arial" w:cs="Arial"/>
          <w:b/>
          <w:bCs/>
          <w:sz w:val="24"/>
          <w:szCs w:val="24"/>
        </w:rPr>
        <w:t xml:space="preserve">L CON EL FINANCIAMIENTO DEL BANCO MUNDIAL.  </w:t>
      </w:r>
    </w:p>
    <w:p w:rsidR="00007F17" w:rsidRPr="00391595" w:rsidRDefault="00391595" w:rsidP="00430748">
      <w:pPr>
        <w:spacing w:line="520" w:lineRule="exact"/>
        <w:jc w:val="both"/>
        <w:rPr>
          <w:rFonts w:ascii="Arial" w:hAnsi="Arial" w:cs="Arial"/>
          <w:b/>
          <w:bCs/>
          <w:sz w:val="24"/>
          <w:szCs w:val="24"/>
        </w:rPr>
      </w:pPr>
      <w:r>
        <w:rPr>
          <w:rFonts w:ascii="Arial" w:hAnsi="Arial" w:cs="Arial"/>
          <w:bCs/>
          <w:sz w:val="24"/>
          <w:szCs w:val="24"/>
        </w:rPr>
        <w:t xml:space="preserve"> </w:t>
      </w:r>
      <w:r w:rsidR="00BB0E5A">
        <w:rPr>
          <w:rFonts w:ascii="Arial" w:hAnsi="Arial" w:cs="Arial"/>
          <w:bCs/>
          <w:sz w:val="24"/>
          <w:szCs w:val="24"/>
        </w:rPr>
        <w:t>La contratación se financiará con el</w:t>
      </w:r>
      <w:r>
        <w:rPr>
          <w:rFonts w:ascii="Arial" w:hAnsi="Arial" w:cs="Arial"/>
          <w:bCs/>
          <w:sz w:val="24"/>
          <w:szCs w:val="24"/>
        </w:rPr>
        <w:t xml:space="preserve"> Préstamo 8733-UY,</w:t>
      </w:r>
      <w:r w:rsidR="00BB0E5A">
        <w:rPr>
          <w:rFonts w:ascii="Arial" w:hAnsi="Arial" w:cs="Arial"/>
          <w:bCs/>
          <w:sz w:val="24"/>
          <w:szCs w:val="24"/>
        </w:rPr>
        <w:t xml:space="preserve"> el que será </w:t>
      </w:r>
      <w:r w:rsidR="00B4417F">
        <w:rPr>
          <w:rFonts w:ascii="Arial" w:hAnsi="Arial" w:cs="Arial"/>
          <w:bCs/>
          <w:sz w:val="24"/>
          <w:szCs w:val="24"/>
        </w:rPr>
        <w:t xml:space="preserve"> estructurado según la modalidad de “Programa por resultados”, en virtud de lo cual los desembolsos del prést</w:t>
      </w:r>
      <w:r w:rsidR="000D52AA">
        <w:rPr>
          <w:rFonts w:ascii="Arial" w:hAnsi="Arial" w:cs="Arial"/>
          <w:bCs/>
          <w:sz w:val="24"/>
          <w:szCs w:val="24"/>
        </w:rPr>
        <w:t>amo se realiza</w:t>
      </w:r>
      <w:r w:rsidR="00BB0E5A">
        <w:rPr>
          <w:rFonts w:ascii="Arial" w:hAnsi="Arial" w:cs="Arial"/>
          <w:bCs/>
          <w:sz w:val="24"/>
          <w:szCs w:val="24"/>
        </w:rPr>
        <w:t>rá</w:t>
      </w:r>
      <w:r w:rsidR="000D52AA">
        <w:rPr>
          <w:rFonts w:ascii="Arial" w:hAnsi="Arial" w:cs="Arial"/>
          <w:bCs/>
          <w:sz w:val="24"/>
          <w:szCs w:val="24"/>
        </w:rPr>
        <w:t>n cuando se alcancen</w:t>
      </w:r>
      <w:r w:rsidR="00B4417F">
        <w:rPr>
          <w:rFonts w:ascii="Arial" w:hAnsi="Arial" w:cs="Arial"/>
          <w:bCs/>
          <w:sz w:val="24"/>
          <w:szCs w:val="24"/>
        </w:rPr>
        <w:t xml:space="preserve"> ciertas metas en los indicadores de desembolso conven</w:t>
      </w:r>
      <w:r w:rsidR="00BB0E5A">
        <w:rPr>
          <w:rFonts w:ascii="Arial" w:hAnsi="Arial" w:cs="Arial"/>
          <w:bCs/>
          <w:sz w:val="24"/>
          <w:szCs w:val="24"/>
        </w:rPr>
        <w:t>idas en el convenio de préstamo y de conformidad con los Términos de Referen</w:t>
      </w:r>
      <w:r w:rsidR="00AC5CF8">
        <w:rPr>
          <w:rFonts w:ascii="Arial" w:hAnsi="Arial" w:cs="Arial"/>
          <w:bCs/>
          <w:sz w:val="24"/>
          <w:szCs w:val="24"/>
        </w:rPr>
        <w:t>cia que se agregan en el Anexo II.</w:t>
      </w: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BB0E5A" w:rsidRDefault="00BB0E5A" w:rsidP="006D6FD3">
      <w:pPr>
        <w:spacing w:line="520" w:lineRule="exact"/>
        <w:jc w:val="both"/>
        <w:rPr>
          <w:rFonts w:ascii="Arial" w:hAnsi="Arial" w:cs="Arial"/>
          <w:b/>
          <w:bCs/>
          <w:sz w:val="24"/>
          <w:szCs w:val="24"/>
        </w:rPr>
      </w:pPr>
    </w:p>
    <w:p w:rsidR="006D6FD3" w:rsidRPr="002218C9" w:rsidRDefault="006D6FD3" w:rsidP="006D6FD3">
      <w:pPr>
        <w:spacing w:line="520" w:lineRule="exact"/>
        <w:jc w:val="both"/>
        <w:rPr>
          <w:rFonts w:ascii="Arial" w:hAnsi="Arial" w:cs="Arial"/>
          <w:bCs/>
          <w:sz w:val="24"/>
          <w:szCs w:val="24"/>
        </w:rPr>
      </w:pPr>
      <w:r>
        <w:rPr>
          <w:rFonts w:ascii="Arial" w:hAnsi="Arial" w:cs="Arial"/>
          <w:b/>
          <w:bCs/>
          <w:sz w:val="24"/>
          <w:szCs w:val="24"/>
        </w:rPr>
        <w:t>Art. 2°.</w:t>
      </w:r>
      <w:r w:rsidR="002B62E1">
        <w:rPr>
          <w:rFonts w:ascii="Arial" w:hAnsi="Arial" w:cs="Arial"/>
          <w:b/>
          <w:bCs/>
          <w:sz w:val="24"/>
          <w:szCs w:val="24"/>
        </w:rPr>
        <w:t xml:space="preserve"> </w:t>
      </w:r>
      <w:r w:rsidRPr="002218C9">
        <w:rPr>
          <w:rFonts w:ascii="Arial" w:hAnsi="Arial" w:cs="Arial"/>
          <w:b/>
          <w:bCs/>
          <w:sz w:val="24"/>
          <w:szCs w:val="24"/>
        </w:rPr>
        <w:t>DISPOSICIONES QUE RIGEN AL PRESENTE LICITACIÓN.</w:t>
      </w:r>
    </w:p>
    <w:p w:rsidR="006D6FD3" w:rsidRPr="002218C9" w:rsidRDefault="006D6FD3" w:rsidP="006D6FD3">
      <w:pPr>
        <w:pStyle w:val="Prrafodelista"/>
        <w:numPr>
          <w:ilvl w:val="0"/>
          <w:numId w:val="28"/>
        </w:numPr>
        <w:spacing w:line="520" w:lineRule="exact"/>
        <w:rPr>
          <w:rFonts w:cs="Arial"/>
          <w:bCs/>
        </w:rPr>
      </w:pPr>
      <w:r w:rsidRPr="002218C9">
        <w:rPr>
          <w:rFonts w:cs="Arial"/>
          <w:bCs/>
        </w:rPr>
        <w:t>Decreto 150/12 del 11 de mayo de 2012 T.O.C.A.F.</w:t>
      </w:r>
    </w:p>
    <w:p w:rsidR="006D6FD3" w:rsidRPr="002218C9" w:rsidRDefault="006D6FD3" w:rsidP="006D6FD3">
      <w:pPr>
        <w:pStyle w:val="Prrafodelista"/>
        <w:numPr>
          <w:ilvl w:val="0"/>
          <w:numId w:val="28"/>
        </w:numPr>
        <w:spacing w:line="520" w:lineRule="exact"/>
        <w:rPr>
          <w:rFonts w:cs="Arial"/>
          <w:bCs/>
        </w:rPr>
      </w:pPr>
      <w:r w:rsidRPr="002218C9">
        <w:rPr>
          <w:rFonts w:cs="Arial"/>
          <w:bCs/>
        </w:rPr>
        <w:t>Decreto 131/14 del 19 de mayo de 2014.</w:t>
      </w:r>
    </w:p>
    <w:p w:rsidR="006D6FD3" w:rsidRPr="002218C9" w:rsidRDefault="006D6FD3" w:rsidP="006D6FD3">
      <w:pPr>
        <w:pStyle w:val="Prrafodelista"/>
        <w:numPr>
          <w:ilvl w:val="0"/>
          <w:numId w:val="28"/>
        </w:numPr>
        <w:spacing w:line="520" w:lineRule="exact"/>
        <w:rPr>
          <w:rFonts w:cs="Arial"/>
          <w:bCs/>
        </w:rPr>
      </w:pPr>
      <w:r w:rsidRPr="002218C9">
        <w:rPr>
          <w:rFonts w:cs="Arial"/>
          <w:bCs/>
        </w:rPr>
        <w:t>La Ley N°18.362 art. 46.</w:t>
      </w:r>
    </w:p>
    <w:p w:rsidR="006D6FD3" w:rsidRPr="002218C9" w:rsidRDefault="006D6FD3" w:rsidP="006D6FD3">
      <w:pPr>
        <w:pStyle w:val="Prrafodelista"/>
        <w:numPr>
          <w:ilvl w:val="0"/>
          <w:numId w:val="28"/>
        </w:numPr>
        <w:spacing w:line="520" w:lineRule="exact"/>
        <w:rPr>
          <w:rFonts w:cs="Arial"/>
          <w:bCs/>
        </w:rPr>
      </w:pPr>
      <w:r w:rsidRPr="002218C9">
        <w:rPr>
          <w:rFonts w:cs="Arial"/>
          <w:bCs/>
        </w:rPr>
        <w:t>La Ley N° 18.172 del 31/08/2007 art. 27.</w:t>
      </w:r>
    </w:p>
    <w:p w:rsidR="006D6FD3" w:rsidRPr="002218C9" w:rsidRDefault="006D6FD3" w:rsidP="006D6FD3">
      <w:pPr>
        <w:pStyle w:val="Prrafodelista"/>
        <w:numPr>
          <w:ilvl w:val="0"/>
          <w:numId w:val="28"/>
        </w:numPr>
        <w:spacing w:line="520" w:lineRule="exact"/>
        <w:rPr>
          <w:rFonts w:cs="Arial"/>
          <w:bCs/>
        </w:rPr>
      </w:pPr>
      <w:r w:rsidRPr="002218C9">
        <w:rPr>
          <w:rFonts w:cs="Arial"/>
          <w:bCs/>
        </w:rPr>
        <w:t>La Ley 19.210 de 29 de abril de 2014.</w:t>
      </w:r>
    </w:p>
    <w:p w:rsidR="006D6FD3" w:rsidRPr="002218C9" w:rsidRDefault="006D6FD3" w:rsidP="006D6FD3">
      <w:pPr>
        <w:pStyle w:val="Prrafodelista"/>
        <w:numPr>
          <w:ilvl w:val="0"/>
          <w:numId w:val="28"/>
        </w:numPr>
        <w:spacing w:line="520" w:lineRule="exact"/>
        <w:rPr>
          <w:rFonts w:cs="Arial"/>
          <w:bCs/>
        </w:rPr>
      </w:pPr>
      <w:r w:rsidRPr="002218C9">
        <w:rPr>
          <w:rFonts w:cs="Arial"/>
          <w:bCs/>
        </w:rPr>
        <w:t>El Pliego de Condiciones Generales para la Construcción de Obras Públicas. (Texto Ordenado 1989) en lo que fuere aplicable.</w:t>
      </w:r>
    </w:p>
    <w:p w:rsidR="006D6FD3" w:rsidRPr="002218C9" w:rsidRDefault="006D6FD3" w:rsidP="006D6FD3">
      <w:pPr>
        <w:pStyle w:val="Prrafodelista"/>
        <w:numPr>
          <w:ilvl w:val="0"/>
          <w:numId w:val="28"/>
        </w:numPr>
        <w:spacing w:line="520" w:lineRule="exact"/>
        <w:rPr>
          <w:rFonts w:cs="Arial"/>
          <w:bCs/>
        </w:rPr>
      </w:pPr>
      <w:r w:rsidRPr="002218C9">
        <w:rPr>
          <w:rFonts w:cs="Arial"/>
          <w:bCs/>
        </w:rPr>
        <w:t xml:space="preserve"> El presente Pliego de Condiciones Particulares.</w:t>
      </w:r>
    </w:p>
    <w:p w:rsidR="006D6FD3" w:rsidRPr="002218C9" w:rsidRDefault="006D6FD3" w:rsidP="006D6FD3">
      <w:pPr>
        <w:pStyle w:val="Prrafodelista"/>
        <w:numPr>
          <w:ilvl w:val="0"/>
          <w:numId w:val="28"/>
        </w:numPr>
        <w:spacing w:line="520" w:lineRule="exact"/>
        <w:rPr>
          <w:rFonts w:cs="Arial"/>
          <w:bCs/>
        </w:rPr>
      </w:pPr>
      <w:r w:rsidRPr="002218C9">
        <w:rPr>
          <w:rFonts w:cs="Arial"/>
          <w:bCs/>
        </w:rPr>
        <w:t xml:space="preserve">Las enmiendas, aclaraciones o comunicados efectuados por la Administración durante el plazo del presente Llamado. </w:t>
      </w:r>
    </w:p>
    <w:p w:rsidR="006D6FD3" w:rsidRPr="002218C9" w:rsidRDefault="006D6FD3" w:rsidP="006D6FD3">
      <w:pPr>
        <w:pStyle w:val="Prrafodelista"/>
        <w:numPr>
          <w:ilvl w:val="0"/>
          <w:numId w:val="28"/>
        </w:numPr>
        <w:spacing w:line="520" w:lineRule="exact"/>
        <w:rPr>
          <w:rFonts w:cs="Arial"/>
          <w:bCs/>
        </w:rPr>
      </w:pPr>
      <w:r w:rsidRPr="002218C9">
        <w:rPr>
          <w:rFonts w:cs="Arial"/>
          <w:bCs/>
        </w:rPr>
        <w:t>Leyes, Decretos y Resoluciones vigentes a la fecha de apertura de las propuestas en lo que corresponda.</w:t>
      </w:r>
    </w:p>
    <w:p w:rsidR="006D6FD3" w:rsidRPr="002218C9" w:rsidRDefault="006D6FD3" w:rsidP="006D6FD3">
      <w:pPr>
        <w:pStyle w:val="Prrafodelista"/>
        <w:numPr>
          <w:ilvl w:val="0"/>
          <w:numId w:val="28"/>
        </w:numPr>
        <w:spacing w:line="520" w:lineRule="exact"/>
        <w:rPr>
          <w:rFonts w:cs="Arial"/>
          <w:bCs/>
        </w:rPr>
      </w:pPr>
      <w:r w:rsidRPr="002218C9">
        <w:rPr>
          <w:rFonts w:cs="Arial"/>
          <w:bCs/>
        </w:rPr>
        <w:t xml:space="preserve"> La propuesta presentada y debidamente firmada por el oferente.</w:t>
      </w:r>
    </w:p>
    <w:p w:rsidR="006D6FD3" w:rsidRPr="006D6FD3" w:rsidRDefault="006D6FD3" w:rsidP="00430748">
      <w:pPr>
        <w:spacing w:line="520" w:lineRule="exact"/>
        <w:jc w:val="both"/>
        <w:rPr>
          <w:rFonts w:ascii="Arial" w:hAnsi="Arial" w:cs="Arial"/>
          <w:b/>
          <w:bCs/>
          <w:sz w:val="24"/>
          <w:szCs w:val="24"/>
          <w:lang w:val="es-ES"/>
        </w:rPr>
      </w:pPr>
    </w:p>
    <w:p w:rsidR="00BB0E5A" w:rsidRPr="002218C9" w:rsidRDefault="00BB0E5A" w:rsidP="00BB0E5A">
      <w:pPr>
        <w:spacing w:line="520" w:lineRule="exact"/>
        <w:ind w:left="360"/>
        <w:rPr>
          <w:rFonts w:ascii="Arial" w:hAnsi="Arial" w:cs="Arial"/>
          <w:b/>
          <w:bCs/>
          <w:sz w:val="24"/>
          <w:szCs w:val="24"/>
        </w:rPr>
      </w:pPr>
      <w:r w:rsidRPr="002218C9">
        <w:rPr>
          <w:rFonts w:ascii="Arial" w:hAnsi="Arial" w:cs="Arial"/>
          <w:b/>
          <w:bCs/>
          <w:sz w:val="24"/>
          <w:szCs w:val="24"/>
        </w:rPr>
        <w:t>Art.</w:t>
      </w:r>
      <w:r>
        <w:rPr>
          <w:rFonts w:ascii="Arial" w:hAnsi="Arial" w:cs="Arial"/>
          <w:b/>
          <w:bCs/>
          <w:sz w:val="24"/>
          <w:szCs w:val="24"/>
        </w:rPr>
        <w:t xml:space="preserve"> </w:t>
      </w:r>
      <w:r w:rsidRPr="002218C9">
        <w:rPr>
          <w:rFonts w:ascii="Arial" w:hAnsi="Arial" w:cs="Arial"/>
          <w:b/>
          <w:bCs/>
          <w:sz w:val="24"/>
          <w:szCs w:val="24"/>
        </w:rPr>
        <w:t>3°. RECAUDOS QUE SE EXIGEN PARA LA PRESENTACIÓN DE LAS PROPUESTAS.</w:t>
      </w:r>
    </w:p>
    <w:p w:rsidR="00BB0E5A" w:rsidRPr="002218C9" w:rsidRDefault="00BB0E5A" w:rsidP="00BB0E5A">
      <w:pPr>
        <w:widowControl w:val="0"/>
        <w:spacing w:line="500" w:lineRule="exact"/>
        <w:jc w:val="both"/>
        <w:rPr>
          <w:rFonts w:ascii="Arial" w:hAnsi="Arial" w:cs="Arial"/>
          <w:snapToGrid w:val="0"/>
          <w:sz w:val="24"/>
          <w:szCs w:val="24"/>
        </w:rPr>
      </w:pPr>
      <w:r w:rsidRPr="002218C9">
        <w:rPr>
          <w:rFonts w:ascii="Arial" w:hAnsi="Arial" w:cs="Arial"/>
          <w:snapToGrid w:val="0"/>
          <w:sz w:val="24"/>
          <w:szCs w:val="24"/>
        </w:rPr>
        <w:t xml:space="preserve">1) inscripción en el R.U.P.E (Decreto 155/013). Los estados admitidos para aceptar la oferta son: EN INGRESO, EN INGRESO (SIIF) y ACTIVO. A efectos de la adjudicación, el oferente seleccionado, deberá haber adquirido el estado de ACTIVO. </w:t>
      </w:r>
    </w:p>
    <w:p w:rsidR="00BB0E5A" w:rsidRPr="002218C9" w:rsidRDefault="00BB0E5A" w:rsidP="00BB0E5A">
      <w:pPr>
        <w:widowControl w:val="0"/>
        <w:spacing w:line="500" w:lineRule="exact"/>
        <w:jc w:val="both"/>
        <w:rPr>
          <w:rFonts w:ascii="Arial" w:hAnsi="Arial" w:cs="Arial"/>
          <w:snapToGrid w:val="0"/>
          <w:sz w:val="24"/>
          <w:szCs w:val="24"/>
        </w:rPr>
      </w:pPr>
      <w:r w:rsidRPr="002218C9">
        <w:rPr>
          <w:rFonts w:ascii="Arial" w:hAnsi="Arial" w:cs="Arial"/>
          <w:snapToGrid w:val="0"/>
          <w:sz w:val="24"/>
          <w:szCs w:val="24"/>
        </w:rPr>
        <w:t xml:space="preserve">2) Formulario de Identificación del Oferente </w:t>
      </w:r>
    </w:p>
    <w:p w:rsidR="00BB0E5A" w:rsidRPr="002218C9" w:rsidRDefault="00BB0E5A" w:rsidP="00BB0E5A">
      <w:pPr>
        <w:widowControl w:val="0"/>
        <w:spacing w:line="500" w:lineRule="exact"/>
        <w:jc w:val="both"/>
        <w:rPr>
          <w:rFonts w:ascii="Arial" w:hAnsi="Arial" w:cs="Arial"/>
          <w:snapToGrid w:val="0"/>
          <w:sz w:val="24"/>
          <w:szCs w:val="24"/>
        </w:rPr>
      </w:pPr>
      <w:r w:rsidRPr="002218C9">
        <w:rPr>
          <w:rFonts w:ascii="Arial" w:hAnsi="Arial" w:cs="Arial"/>
          <w:snapToGrid w:val="0"/>
          <w:sz w:val="24"/>
          <w:szCs w:val="24"/>
        </w:rPr>
        <w:lastRenderedPageBreak/>
        <w:t>Estos documentos deberán venir fuera del sobre que contiene la propuesta.</w:t>
      </w:r>
    </w:p>
    <w:p w:rsidR="006D6FD3" w:rsidRDefault="00BB0E5A" w:rsidP="00BB0E5A">
      <w:pPr>
        <w:spacing w:line="520" w:lineRule="exact"/>
        <w:jc w:val="both"/>
        <w:rPr>
          <w:rFonts w:ascii="Arial" w:hAnsi="Arial" w:cs="Arial"/>
          <w:b/>
          <w:bCs/>
          <w:sz w:val="24"/>
          <w:szCs w:val="24"/>
        </w:rPr>
      </w:pPr>
      <w:r w:rsidRPr="002218C9">
        <w:rPr>
          <w:rFonts w:ascii="Arial" w:hAnsi="Arial" w:cs="Arial"/>
          <w:snapToGrid w:val="0"/>
          <w:sz w:val="24"/>
          <w:szCs w:val="24"/>
        </w:rPr>
        <w:t>3)  Sobre cerrado, conteniendo la propuesta</w:t>
      </w:r>
      <w:r>
        <w:rPr>
          <w:rFonts w:ascii="Arial" w:hAnsi="Arial" w:cs="Arial"/>
          <w:snapToGrid w:val="0"/>
          <w:sz w:val="24"/>
          <w:szCs w:val="24"/>
        </w:rPr>
        <w:t>.</w:t>
      </w:r>
      <w:r w:rsidRPr="002218C9">
        <w:rPr>
          <w:rFonts w:ascii="Arial" w:hAnsi="Arial" w:cs="Arial"/>
          <w:snapToGrid w:val="0"/>
          <w:sz w:val="24"/>
          <w:szCs w:val="24"/>
        </w:rPr>
        <w:t xml:space="preserve"> La primera hoja de la propuesta  deberá contener, en forma sucinta, el monto de  la oferta  y de las variantes en su caso</w:t>
      </w:r>
    </w:p>
    <w:p w:rsidR="006D6FD3" w:rsidRDefault="006D6FD3" w:rsidP="00430748">
      <w:pPr>
        <w:spacing w:line="520" w:lineRule="exact"/>
        <w:jc w:val="both"/>
        <w:rPr>
          <w:rFonts w:ascii="Arial" w:hAnsi="Arial" w:cs="Arial"/>
          <w:b/>
          <w:bCs/>
          <w:sz w:val="24"/>
          <w:szCs w:val="24"/>
        </w:rPr>
      </w:pPr>
    </w:p>
    <w:p w:rsidR="00BB0E5A" w:rsidRPr="002218C9" w:rsidRDefault="00BB0E5A" w:rsidP="00BB0E5A">
      <w:pPr>
        <w:spacing w:line="520" w:lineRule="exact"/>
        <w:jc w:val="both"/>
        <w:rPr>
          <w:rFonts w:ascii="Arial" w:hAnsi="Arial" w:cs="Arial"/>
          <w:sz w:val="24"/>
          <w:szCs w:val="24"/>
        </w:rPr>
      </w:pPr>
      <w:r>
        <w:rPr>
          <w:rFonts w:ascii="Arial" w:hAnsi="Arial" w:cs="Arial"/>
          <w:b/>
          <w:bCs/>
          <w:sz w:val="24"/>
          <w:szCs w:val="24"/>
        </w:rPr>
        <w:t>Art. 4°</w:t>
      </w:r>
      <w:r w:rsidRPr="002218C9">
        <w:rPr>
          <w:rFonts w:ascii="Arial" w:hAnsi="Arial" w:cs="Arial"/>
          <w:b/>
          <w:bCs/>
          <w:sz w:val="24"/>
          <w:szCs w:val="24"/>
        </w:rPr>
        <w:t xml:space="preserve"> PRESENTACIÓN.</w:t>
      </w:r>
    </w:p>
    <w:p w:rsidR="00BB0E5A" w:rsidRPr="002218C9" w:rsidRDefault="00BB0E5A" w:rsidP="00BB0E5A">
      <w:pPr>
        <w:numPr>
          <w:ilvl w:val="0"/>
          <w:numId w:val="17"/>
        </w:numPr>
        <w:spacing w:after="0" w:line="520" w:lineRule="exact"/>
        <w:jc w:val="both"/>
        <w:rPr>
          <w:rFonts w:ascii="Arial" w:hAnsi="Arial" w:cs="Arial"/>
          <w:sz w:val="24"/>
          <w:szCs w:val="24"/>
        </w:rPr>
      </w:pPr>
      <w:r w:rsidRPr="002218C9">
        <w:rPr>
          <w:rFonts w:ascii="Arial" w:hAnsi="Arial" w:cs="Arial"/>
          <w:sz w:val="24"/>
          <w:szCs w:val="24"/>
        </w:rPr>
        <w:t>las ofertas deberán presentarse por escrito, en original y tres copias debidamente firmadas.</w:t>
      </w:r>
    </w:p>
    <w:p w:rsidR="00BB0E5A" w:rsidRPr="002218C9" w:rsidRDefault="00BB0E5A" w:rsidP="00BB0E5A">
      <w:pPr>
        <w:spacing w:after="0" w:line="520" w:lineRule="exact"/>
        <w:ind w:left="720"/>
        <w:jc w:val="both"/>
        <w:rPr>
          <w:rFonts w:ascii="Arial" w:hAnsi="Arial" w:cs="Arial"/>
          <w:sz w:val="24"/>
          <w:szCs w:val="24"/>
        </w:rPr>
      </w:pPr>
      <w:r w:rsidRPr="002218C9">
        <w:rPr>
          <w:rFonts w:ascii="Arial" w:hAnsi="Arial" w:cs="Arial"/>
          <w:sz w:val="24"/>
          <w:szCs w:val="24"/>
        </w:rPr>
        <w:t xml:space="preserve">También podrán presentarse personalmente contra  recibo, en el lugar habilitado al efecto, o por correo, fax, en línea a través de los sitios web de compras estatales NO SIENDO DE RECIBO SI NO LLEGAREN CUMPLIENDO EL PLAZO, LUGAR Y MEDIO ESTABLECIDO. </w:t>
      </w:r>
    </w:p>
    <w:p w:rsidR="00BB0E5A" w:rsidRPr="002218C9" w:rsidRDefault="00BB0E5A" w:rsidP="00BB0E5A">
      <w:pPr>
        <w:numPr>
          <w:ilvl w:val="0"/>
          <w:numId w:val="17"/>
        </w:numPr>
        <w:spacing w:after="0" w:line="520" w:lineRule="exact"/>
        <w:jc w:val="both"/>
        <w:rPr>
          <w:rFonts w:ascii="Arial" w:hAnsi="Arial" w:cs="Arial"/>
          <w:sz w:val="24"/>
          <w:szCs w:val="24"/>
        </w:rPr>
      </w:pPr>
      <w:r w:rsidRPr="002218C9">
        <w:rPr>
          <w:rFonts w:ascii="Arial" w:hAnsi="Arial" w:cs="Arial"/>
          <w:sz w:val="24"/>
          <w:szCs w:val="24"/>
        </w:rPr>
        <w:t>Las propuestas deberán redactarse de acuerdo al siguiente texto:</w:t>
      </w:r>
    </w:p>
    <w:p w:rsidR="00BB0E5A" w:rsidRPr="002218C9" w:rsidRDefault="00BB0E5A" w:rsidP="00BB0E5A">
      <w:pPr>
        <w:spacing w:line="520" w:lineRule="exact"/>
        <w:ind w:left="360"/>
        <w:jc w:val="both"/>
        <w:rPr>
          <w:rFonts w:ascii="Arial" w:hAnsi="Arial" w:cs="Arial"/>
          <w:sz w:val="24"/>
          <w:szCs w:val="24"/>
        </w:rPr>
      </w:pPr>
    </w:p>
    <w:p w:rsidR="00BB0E5A" w:rsidRPr="002218C9" w:rsidRDefault="00BB0E5A" w:rsidP="00BB0E5A">
      <w:pPr>
        <w:spacing w:line="520" w:lineRule="exact"/>
        <w:ind w:left="360"/>
        <w:jc w:val="both"/>
        <w:rPr>
          <w:rFonts w:ascii="Arial" w:hAnsi="Arial" w:cs="Arial"/>
          <w:sz w:val="24"/>
          <w:szCs w:val="24"/>
        </w:rPr>
      </w:pPr>
      <w:r w:rsidRPr="002218C9">
        <w:rPr>
          <w:rFonts w:ascii="Arial" w:hAnsi="Arial" w:cs="Arial"/>
          <w:sz w:val="24"/>
          <w:szCs w:val="24"/>
        </w:rPr>
        <w:t xml:space="preserve">“Montevideo. </w:t>
      </w:r>
    </w:p>
    <w:p w:rsidR="00BB0E5A" w:rsidRPr="002218C9" w:rsidRDefault="00BB0E5A" w:rsidP="00BB0E5A">
      <w:pPr>
        <w:spacing w:line="520" w:lineRule="exact"/>
        <w:ind w:left="360"/>
        <w:jc w:val="both"/>
        <w:rPr>
          <w:rFonts w:ascii="Arial" w:hAnsi="Arial" w:cs="Arial"/>
          <w:sz w:val="24"/>
          <w:szCs w:val="24"/>
        </w:rPr>
      </w:pPr>
      <w:r w:rsidRPr="002218C9">
        <w:rPr>
          <w:rFonts w:ascii="Arial" w:hAnsi="Arial" w:cs="Arial"/>
          <w:sz w:val="24"/>
          <w:szCs w:val="24"/>
        </w:rPr>
        <w:t xml:space="preserve">Sr. Directora General de Secretaría del M.T.O.P. </w:t>
      </w:r>
    </w:p>
    <w:p w:rsidR="00BB0E5A" w:rsidRPr="002218C9" w:rsidRDefault="00BB0E5A" w:rsidP="00BB0E5A">
      <w:pPr>
        <w:spacing w:line="520" w:lineRule="exact"/>
        <w:ind w:left="360"/>
        <w:jc w:val="both"/>
        <w:rPr>
          <w:rFonts w:ascii="Arial" w:hAnsi="Arial" w:cs="Arial"/>
          <w:sz w:val="24"/>
          <w:szCs w:val="24"/>
        </w:rPr>
      </w:pPr>
      <w:r w:rsidRPr="002218C9">
        <w:rPr>
          <w:rFonts w:ascii="Arial" w:hAnsi="Arial" w:cs="Arial"/>
          <w:sz w:val="24"/>
          <w:szCs w:val="24"/>
        </w:rPr>
        <w:t xml:space="preserve">Dra. Alba </w:t>
      </w:r>
      <w:proofErr w:type="spellStart"/>
      <w:r w:rsidRPr="002218C9">
        <w:rPr>
          <w:rFonts w:ascii="Arial" w:hAnsi="Arial" w:cs="Arial"/>
          <w:sz w:val="24"/>
          <w:szCs w:val="24"/>
        </w:rPr>
        <w:t>Florio</w:t>
      </w:r>
      <w:proofErr w:type="spellEnd"/>
    </w:p>
    <w:p w:rsidR="00BB0E5A" w:rsidRPr="002218C9" w:rsidRDefault="00BB0E5A" w:rsidP="00BB0E5A">
      <w:pPr>
        <w:spacing w:line="520" w:lineRule="exact"/>
        <w:ind w:left="360"/>
        <w:jc w:val="both"/>
        <w:rPr>
          <w:rFonts w:ascii="Arial" w:hAnsi="Arial" w:cs="Arial"/>
          <w:sz w:val="24"/>
          <w:szCs w:val="24"/>
        </w:rPr>
      </w:pPr>
      <w:r w:rsidRPr="002218C9">
        <w:rPr>
          <w:rFonts w:ascii="Arial" w:hAnsi="Arial" w:cs="Arial"/>
          <w:sz w:val="24"/>
          <w:szCs w:val="24"/>
        </w:rPr>
        <w:t>De mi consideración</w:t>
      </w:r>
    </w:p>
    <w:p w:rsidR="00BB0E5A" w:rsidRDefault="00BB0E5A" w:rsidP="00BB0E5A">
      <w:pPr>
        <w:spacing w:line="520" w:lineRule="exact"/>
        <w:ind w:left="360"/>
        <w:jc w:val="both"/>
        <w:rPr>
          <w:rFonts w:ascii="Arial" w:hAnsi="Arial" w:cs="Arial"/>
          <w:sz w:val="24"/>
          <w:szCs w:val="24"/>
        </w:rPr>
      </w:pPr>
      <w:r w:rsidRPr="002218C9">
        <w:rPr>
          <w:rFonts w:ascii="Arial" w:hAnsi="Arial" w:cs="Arial"/>
          <w:sz w:val="24"/>
          <w:szCs w:val="24"/>
        </w:rPr>
        <w:t xml:space="preserve"> ..................que firma al pie, en representación </w:t>
      </w:r>
      <w:proofErr w:type="gramStart"/>
      <w:r w:rsidRPr="002218C9">
        <w:rPr>
          <w:rFonts w:ascii="Arial" w:hAnsi="Arial" w:cs="Arial"/>
          <w:sz w:val="24"/>
          <w:szCs w:val="24"/>
        </w:rPr>
        <w:t>de .............</w:t>
      </w:r>
      <w:proofErr w:type="gramEnd"/>
      <w:r w:rsidRPr="002218C9">
        <w:rPr>
          <w:rFonts w:ascii="Arial" w:hAnsi="Arial" w:cs="Arial"/>
          <w:sz w:val="24"/>
          <w:szCs w:val="24"/>
        </w:rPr>
        <w:t xml:space="preserve"> domiciliado a los efectos legales en la calle ..........  de la ciudad de ........... </w:t>
      </w:r>
      <w:proofErr w:type="gramStart"/>
      <w:r w:rsidRPr="002218C9">
        <w:rPr>
          <w:rFonts w:ascii="Arial" w:hAnsi="Arial" w:cs="Arial"/>
          <w:sz w:val="24"/>
          <w:szCs w:val="24"/>
        </w:rPr>
        <w:t>código</w:t>
      </w:r>
      <w:proofErr w:type="gramEnd"/>
      <w:r w:rsidRPr="002218C9">
        <w:rPr>
          <w:rFonts w:ascii="Arial" w:hAnsi="Arial" w:cs="Arial"/>
          <w:sz w:val="24"/>
          <w:szCs w:val="24"/>
        </w:rPr>
        <w:t xml:space="preserve"> postal ......... teléfono: ............. fax...............e-mail:................, se obliga a </w:t>
      </w:r>
    </w:p>
    <w:p w:rsidR="00BB0E5A" w:rsidRDefault="00BB0E5A" w:rsidP="00BB0E5A">
      <w:pPr>
        <w:spacing w:line="520" w:lineRule="exact"/>
        <w:jc w:val="both"/>
        <w:rPr>
          <w:rFonts w:ascii="Arial" w:hAnsi="Arial" w:cs="Arial"/>
          <w:sz w:val="24"/>
          <w:szCs w:val="24"/>
        </w:rPr>
      </w:pPr>
      <w:r>
        <w:rPr>
          <w:rFonts w:ascii="Arial" w:hAnsi="Arial" w:cs="Arial"/>
          <w:sz w:val="24"/>
          <w:szCs w:val="24"/>
        </w:rPr>
        <w:t>------------------------------------------------</w:t>
      </w:r>
    </w:p>
    <w:p w:rsidR="00BB0E5A" w:rsidRDefault="00BB0E5A" w:rsidP="00BB0E5A">
      <w:pPr>
        <w:spacing w:line="520" w:lineRule="exact"/>
        <w:jc w:val="both"/>
        <w:rPr>
          <w:rFonts w:ascii="Arial" w:hAnsi="Arial" w:cs="Arial"/>
          <w:sz w:val="24"/>
          <w:szCs w:val="24"/>
        </w:rPr>
      </w:pPr>
    </w:p>
    <w:p w:rsidR="00BB0E5A" w:rsidRDefault="00BB0E5A" w:rsidP="00BB0E5A">
      <w:pPr>
        <w:spacing w:line="520" w:lineRule="exact"/>
        <w:ind w:left="360"/>
        <w:jc w:val="both"/>
        <w:rPr>
          <w:rFonts w:ascii="Arial" w:hAnsi="Arial" w:cs="Arial"/>
          <w:sz w:val="24"/>
          <w:szCs w:val="24"/>
        </w:rPr>
      </w:pPr>
    </w:p>
    <w:p w:rsidR="00BB0E5A" w:rsidRPr="002218C9" w:rsidRDefault="00BB0E5A" w:rsidP="00BB0E5A">
      <w:pPr>
        <w:spacing w:line="520" w:lineRule="exact"/>
        <w:jc w:val="both"/>
        <w:rPr>
          <w:rFonts w:ascii="Arial" w:hAnsi="Arial" w:cs="Arial"/>
          <w:sz w:val="24"/>
          <w:szCs w:val="24"/>
        </w:rPr>
      </w:pPr>
    </w:p>
    <w:p w:rsidR="00BB0E5A" w:rsidRPr="002218C9" w:rsidRDefault="00BB0E5A" w:rsidP="00BB0E5A">
      <w:pPr>
        <w:spacing w:line="520" w:lineRule="exact"/>
        <w:ind w:left="360"/>
        <w:jc w:val="both"/>
        <w:rPr>
          <w:rFonts w:ascii="Arial" w:hAnsi="Arial" w:cs="Arial"/>
          <w:sz w:val="24"/>
          <w:szCs w:val="24"/>
        </w:rPr>
      </w:pPr>
      <w:r w:rsidRPr="002218C9">
        <w:rPr>
          <w:rFonts w:ascii="Arial" w:hAnsi="Arial" w:cs="Arial"/>
          <w:sz w:val="24"/>
          <w:szCs w:val="24"/>
        </w:rPr>
        <w:lastRenderedPageBreak/>
        <w:t>3) La oferta deberá contener:</w:t>
      </w:r>
    </w:p>
    <w:p w:rsidR="00BB0E5A" w:rsidRPr="002218C9" w:rsidRDefault="00BB0E5A" w:rsidP="00BB0E5A">
      <w:pPr>
        <w:numPr>
          <w:ilvl w:val="1"/>
          <w:numId w:val="17"/>
        </w:numPr>
        <w:spacing w:after="0" w:line="520" w:lineRule="exact"/>
        <w:jc w:val="both"/>
        <w:rPr>
          <w:rFonts w:ascii="Arial" w:hAnsi="Arial" w:cs="Arial"/>
          <w:sz w:val="24"/>
          <w:szCs w:val="24"/>
        </w:rPr>
      </w:pPr>
      <w:r w:rsidRPr="002218C9">
        <w:rPr>
          <w:rFonts w:ascii="Arial" w:hAnsi="Arial" w:cs="Arial"/>
          <w:sz w:val="24"/>
          <w:szCs w:val="24"/>
        </w:rPr>
        <w:t>Nombre y domicilio del proveedor del servicio.</w:t>
      </w:r>
    </w:p>
    <w:p w:rsidR="00BB0E5A" w:rsidRPr="00BB0E5A" w:rsidRDefault="00BB0E5A" w:rsidP="00BB0E5A">
      <w:pPr>
        <w:numPr>
          <w:ilvl w:val="1"/>
          <w:numId w:val="17"/>
        </w:numPr>
        <w:spacing w:after="0" w:line="520" w:lineRule="exact"/>
        <w:jc w:val="both"/>
        <w:rPr>
          <w:rFonts w:ascii="Arial" w:hAnsi="Arial" w:cs="Arial"/>
          <w:sz w:val="24"/>
          <w:szCs w:val="24"/>
        </w:rPr>
      </w:pPr>
      <w:r w:rsidRPr="00BB0E5A">
        <w:rPr>
          <w:rFonts w:ascii="Arial" w:hAnsi="Arial" w:cs="Arial"/>
          <w:sz w:val="24"/>
          <w:szCs w:val="24"/>
        </w:rPr>
        <w:t>El precio, unitario sin impuestos y el precio total incluidos los impuestos. Si no se incluyen los impuestos en el precio, se entenderá que están incluidos.</w:t>
      </w:r>
    </w:p>
    <w:p w:rsidR="00BB0E5A" w:rsidRPr="002218C9" w:rsidRDefault="00BB0E5A" w:rsidP="00BB0E5A">
      <w:pPr>
        <w:numPr>
          <w:ilvl w:val="1"/>
          <w:numId w:val="17"/>
        </w:numPr>
        <w:spacing w:after="0" w:line="520" w:lineRule="exact"/>
        <w:jc w:val="both"/>
        <w:rPr>
          <w:rFonts w:ascii="Arial" w:hAnsi="Arial" w:cs="Arial"/>
          <w:sz w:val="24"/>
          <w:szCs w:val="24"/>
        </w:rPr>
      </w:pPr>
      <w:r w:rsidRPr="002218C9">
        <w:rPr>
          <w:rFonts w:ascii="Arial" w:hAnsi="Arial" w:cs="Arial"/>
          <w:sz w:val="24"/>
          <w:szCs w:val="24"/>
        </w:rPr>
        <w:t>Antecedentes en trabajos similares.</w:t>
      </w:r>
    </w:p>
    <w:p w:rsidR="00BB0E5A" w:rsidRPr="002218C9" w:rsidRDefault="00BB0E5A" w:rsidP="00BB0E5A">
      <w:pPr>
        <w:spacing w:line="520" w:lineRule="exact"/>
        <w:jc w:val="both"/>
        <w:rPr>
          <w:rFonts w:ascii="Arial" w:hAnsi="Arial" w:cs="Arial"/>
          <w:sz w:val="24"/>
          <w:szCs w:val="24"/>
        </w:rPr>
      </w:pPr>
    </w:p>
    <w:p w:rsidR="00BB0E5A" w:rsidRPr="002218C9" w:rsidRDefault="00BB0E5A" w:rsidP="00BB0E5A">
      <w:pPr>
        <w:spacing w:line="520" w:lineRule="exact"/>
        <w:jc w:val="both"/>
        <w:rPr>
          <w:rFonts w:ascii="Arial" w:hAnsi="Arial" w:cs="Arial"/>
          <w:sz w:val="24"/>
          <w:szCs w:val="24"/>
        </w:rPr>
      </w:pPr>
      <w:r w:rsidRPr="002218C9">
        <w:rPr>
          <w:rFonts w:ascii="Arial" w:hAnsi="Arial" w:cs="Arial"/>
          <w:sz w:val="24"/>
          <w:szCs w:val="24"/>
        </w:rPr>
        <w:t>La información deberá ser clara y veraz y con caracteres fácilmente legibles.</w:t>
      </w:r>
    </w:p>
    <w:p w:rsidR="00BB0E5A" w:rsidRPr="002218C9" w:rsidRDefault="00BB0E5A" w:rsidP="00BB0E5A">
      <w:pPr>
        <w:spacing w:line="520" w:lineRule="exact"/>
        <w:jc w:val="both"/>
        <w:rPr>
          <w:rFonts w:ascii="Arial" w:hAnsi="Arial" w:cs="Arial"/>
          <w:sz w:val="24"/>
          <w:szCs w:val="24"/>
        </w:rPr>
      </w:pPr>
      <w:r w:rsidRPr="002218C9">
        <w:rPr>
          <w:rFonts w:ascii="Arial" w:hAnsi="Arial" w:cs="Arial"/>
          <w:sz w:val="24"/>
          <w:szCs w:val="24"/>
        </w:rPr>
        <w:t>.</w:t>
      </w:r>
    </w:p>
    <w:p w:rsidR="00B4417F" w:rsidRPr="002B62E1" w:rsidRDefault="002B62E1" w:rsidP="00430748">
      <w:pPr>
        <w:spacing w:line="520" w:lineRule="exact"/>
        <w:jc w:val="both"/>
        <w:rPr>
          <w:rFonts w:ascii="Arial" w:hAnsi="Arial" w:cs="Arial"/>
          <w:bCs/>
          <w:sz w:val="24"/>
          <w:szCs w:val="24"/>
        </w:rPr>
      </w:pPr>
      <w:r>
        <w:rPr>
          <w:rFonts w:ascii="Arial" w:hAnsi="Arial" w:cs="Arial"/>
          <w:bCs/>
          <w:sz w:val="24"/>
          <w:szCs w:val="24"/>
        </w:rPr>
        <w:t>El objetivo</w:t>
      </w:r>
      <w:r w:rsidR="00C76576">
        <w:rPr>
          <w:rFonts w:ascii="Arial" w:hAnsi="Arial" w:cs="Arial"/>
          <w:bCs/>
          <w:sz w:val="24"/>
          <w:szCs w:val="24"/>
        </w:rPr>
        <w:t xml:space="preserve"> de la consultoría</w:t>
      </w:r>
      <w:r>
        <w:rPr>
          <w:rFonts w:ascii="Arial" w:hAnsi="Arial" w:cs="Arial"/>
          <w:bCs/>
          <w:sz w:val="24"/>
          <w:szCs w:val="24"/>
        </w:rPr>
        <w:t xml:space="preserve"> es preparar los informes auditados de evaluación de los indicadores de desembolso realizados por el Ministerio de Transporte y Obras Públicas (M.T.O.P)</w:t>
      </w:r>
      <w:r w:rsidR="004A75D8">
        <w:rPr>
          <w:rFonts w:ascii="Arial" w:hAnsi="Arial" w:cs="Arial"/>
          <w:bCs/>
          <w:sz w:val="24"/>
          <w:szCs w:val="24"/>
        </w:rPr>
        <w:t xml:space="preserve"> en el marco del “Programa de Rehabilitación y Mantenimiento Vial”. Se</w:t>
      </w:r>
      <w:r w:rsidR="00B05531">
        <w:rPr>
          <w:rFonts w:ascii="Arial" w:hAnsi="Arial" w:cs="Arial"/>
          <w:bCs/>
          <w:sz w:val="24"/>
          <w:szCs w:val="24"/>
        </w:rPr>
        <w:t>gún se describe en los Términos de Referencia, que se adjuntan al Presente Pliego.</w:t>
      </w:r>
    </w:p>
    <w:p w:rsidR="00E82635" w:rsidRPr="002218C9" w:rsidRDefault="00DD6F80" w:rsidP="0089321F">
      <w:pPr>
        <w:widowControl w:val="0"/>
        <w:spacing w:line="500" w:lineRule="exact"/>
        <w:jc w:val="both"/>
        <w:rPr>
          <w:rFonts w:ascii="Arial" w:hAnsi="Arial" w:cs="Arial"/>
          <w:b/>
          <w:bCs/>
          <w:sz w:val="24"/>
          <w:szCs w:val="24"/>
        </w:rPr>
      </w:pPr>
      <w:r w:rsidRPr="002218C9">
        <w:rPr>
          <w:rFonts w:ascii="Arial" w:hAnsi="Arial" w:cs="Arial"/>
          <w:snapToGrid w:val="0"/>
          <w:sz w:val="24"/>
          <w:szCs w:val="24"/>
        </w:rPr>
        <w:t>.</w:t>
      </w:r>
      <w:r w:rsidR="00E82635" w:rsidRPr="002218C9">
        <w:rPr>
          <w:rFonts w:ascii="Arial" w:hAnsi="Arial" w:cs="Arial"/>
          <w:b/>
          <w:bCs/>
          <w:sz w:val="24"/>
          <w:szCs w:val="24"/>
        </w:rPr>
        <w:t xml:space="preserve"> APERTURA DE LAS OFERTAS.</w:t>
      </w:r>
    </w:p>
    <w:p w:rsidR="00E82635" w:rsidRPr="002218C9" w:rsidRDefault="00E82635" w:rsidP="00E82635">
      <w:pPr>
        <w:pStyle w:val="Textoindependiente"/>
        <w:numPr>
          <w:ilvl w:val="0"/>
          <w:numId w:val="18"/>
        </w:numPr>
        <w:spacing w:line="520" w:lineRule="exact"/>
      </w:pPr>
      <w:r w:rsidRPr="002218C9">
        <w:t>Las propuestas serán abiertas en presencia de los interesados que concurran al acto de apertura.</w:t>
      </w:r>
    </w:p>
    <w:p w:rsidR="00E82635" w:rsidRPr="002218C9" w:rsidRDefault="00E82635" w:rsidP="00E82635">
      <w:pPr>
        <w:numPr>
          <w:ilvl w:val="0"/>
          <w:numId w:val="18"/>
        </w:numPr>
        <w:spacing w:after="0" w:line="520" w:lineRule="exact"/>
        <w:jc w:val="both"/>
        <w:rPr>
          <w:rFonts w:ascii="Arial" w:hAnsi="Arial" w:cs="Arial"/>
          <w:sz w:val="24"/>
          <w:szCs w:val="24"/>
        </w:rPr>
      </w:pPr>
      <w:r w:rsidRPr="002218C9">
        <w:rPr>
          <w:rFonts w:ascii="Arial" w:hAnsi="Arial" w:cs="Arial"/>
          <w:sz w:val="24"/>
          <w:szCs w:val="24"/>
        </w:rPr>
        <w:t xml:space="preserve">Deberán presentarse en el lugar y hora establecidos. </w:t>
      </w:r>
      <w:r w:rsidRPr="002218C9">
        <w:rPr>
          <w:rFonts w:ascii="Arial" w:hAnsi="Arial" w:cs="Arial"/>
          <w:b/>
          <w:sz w:val="24"/>
          <w:szCs w:val="24"/>
          <w:u w:val="single"/>
        </w:rPr>
        <w:t>No serán de recibo las ofertas que no sean entregadas</w:t>
      </w:r>
      <w:r w:rsidR="0052671B" w:rsidRPr="002218C9">
        <w:rPr>
          <w:rFonts w:ascii="Arial" w:hAnsi="Arial" w:cs="Arial"/>
          <w:b/>
          <w:sz w:val="24"/>
          <w:szCs w:val="24"/>
          <w:u w:val="single"/>
        </w:rPr>
        <w:t xml:space="preserve"> o recibidas</w:t>
      </w:r>
      <w:r w:rsidRPr="002218C9">
        <w:rPr>
          <w:rFonts w:ascii="Arial" w:hAnsi="Arial" w:cs="Arial"/>
          <w:b/>
          <w:sz w:val="24"/>
          <w:szCs w:val="24"/>
          <w:u w:val="single"/>
        </w:rPr>
        <w:t xml:space="preserve"> a la hora especificada para el acto de apertura.</w:t>
      </w:r>
    </w:p>
    <w:p w:rsidR="00E82635" w:rsidRPr="002218C9" w:rsidRDefault="00E82635" w:rsidP="00E82635">
      <w:pPr>
        <w:numPr>
          <w:ilvl w:val="0"/>
          <w:numId w:val="18"/>
        </w:numPr>
        <w:spacing w:after="0" w:line="520" w:lineRule="exact"/>
        <w:jc w:val="both"/>
        <w:rPr>
          <w:rFonts w:ascii="Arial" w:hAnsi="Arial" w:cs="Arial"/>
          <w:sz w:val="24"/>
          <w:szCs w:val="24"/>
        </w:rPr>
      </w:pPr>
      <w:r w:rsidRPr="002218C9">
        <w:rPr>
          <w:rFonts w:ascii="Arial" w:hAnsi="Arial" w:cs="Arial"/>
          <w:sz w:val="24"/>
          <w:szCs w:val="24"/>
        </w:rPr>
        <w:t>Una vez que comience el acto no se permitirá realizar modificaciones en las ofertas.</w:t>
      </w:r>
    </w:p>
    <w:p w:rsidR="00A076D3" w:rsidRDefault="00E82635" w:rsidP="00E82635">
      <w:pPr>
        <w:numPr>
          <w:ilvl w:val="0"/>
          <w:numId w:val="18"/>
        </w:numPr>
        <w:spacing w:after="0" w:line="520" w:lineRule="exact"/>
        <w:jc w:val="both"/>
        <w:rPr>
          <w:rFonts w:ascii="Arial" w:hAnsi="Arial" w:cs="Arial"/>
          <w:sz w:val="24"/>
          <w:szCs w:val="24"/>
        </w:rPr>
      </w:pPr>
      <w:r w:rsidRPr="002218C9">
        <w:rPr>
          <w:rFonts w:ascii="Arial" w:hAnsi="Arial" w:cs="Arial"/>
          <w:sz w:val="24"/>
          <w:szCs w:val="24"/>
        </w:rPr>
        <w:t>La apertura de las propuestas se realizará en</w:t>
      </w:r>
      <w:r w:rsidR="00C17C66">
        <w:rPr>
          <w:rFonts w:ascii="Arial" w:hAnsi="Arial" w:cs="Arial"/>
          <w:sz w:val="24"/>
          <w:szCs w:val="24"/>
        </w:rPr>
        <w:t xml:space="preserve"> Rincón 561 Piso 6to. Sección Adquisiciones</w:t>
      </w:r>
    </w:p>
    <w:p w:rsidR="00E82635" w:rsidRPr="002218C9" w:rsidRDefault="002113A0" w:rsidP="002113A0">
      <w:pPr>
        <w:spacing w:after="0" w:line="520" w:lineRule="exact"/>
        <w:ind w:left="360"/>
        <w:jc w:val="both"/>
        <w:rPr>
          <w:rFonts w:ascii="Arial" w:hAnsi="Arial" w:cs="Arial"/>
          <w:sz w:val="24"/>
          <w:szCs w:val="24"/>
        </w:rPr>
      </w:pPr>
      <w:r>
        <w:rPr>
          <w:rFonts w:ascii="Arial" w:hAnsi="Arial" w:cs="Arial"/>
          <w:sz w:val="24"/>
          <w:szCs w:val="24"/>
        </w:rPr>
        <w:t xml:space="preserve">       </w:t>
      </w:r>
      <w:r w:rsidR="00E82635" w:rsidRPr="002218C9">
        <w:rPr>
          <w:rFonts w:ascii="Arial" w:hAnsi="Arial" w:cs="Arial"/>
          <w:sz w:val="24"/>
          <w:szCs w:val="24"/>
        </w:rPr>
        <w:t xml:space="preserve">el día </w:t>
      </w:r>
      <w:r w:rsidR="00C17C66">
        <w:rPr>
          <w:rFonts w:ascii="Arial" w:hAnsi="Arial" w:cs="Arial"/>
          <w:sz w:val="24"/>
          <w:szCs w:val="24"/>
        </w:rPr>
        <w:t>22 de mayo</w:t>
      </w:r>
      <w:r w:rsidR="00455AFF" w:rsidRPr="002218C9">
        <w:rPr>
          <w:rFonts w:ascii="Arial" w:hAnsi="Arial" w:cs="Arial"/>
          <w:sz w:val="24"/>
          <w:szCs w:val="24"/>
        </w:rPr>
        <w:t xml:space="preserve"> </w:t>
      </w:r>
      <w:proofErr w:type="spellStart"/>
      <w:r w:rsidR="00455AFF" w:rsidRPr="002218C9">
        <w:rPr>
          <w:rFonts w:ascii="Arial" w:hAnsi="Arial" w:cs="Arial"/>
          <w:sz w:val="24"/>
          <w:szCs w:val="24"/>
        </w:rPr>
        <w:t>de</w:t>
      </w:r>
      <w:proofErr w:type="spellEnd"/>
      <w:r w:rsidR="000C09F1" w:rsidRPr="002218C9">
        <w:rPr>
          <w:rFonts w:ascii="Arial" w:hAnsi="Arial" w:cs="Arial"/>
          <w:sz w:val="24"/>
          <w:szCs w:val="24"/>
        </w:rPr>
        <w:t xml:space="preserve">  </w:t>
      </w:r>
      <w:r w:rsidR="00802A5B">
        <w:rPr>
          <w:rFonts w:ascii="Arial" w:hAnsi="Arial" w:cs="Arial"/>
          <w:sz w:val="24"/>
          <w:szCs w:val="24"/>
        </w:rPr>
        <w:t>2018</w:t>
      </w:r>
      <w:r w:rsidR="00455AFF" w:rsidRPr="002218C9">
        <w:rPr>
          <w:rFonts w:ascii="Arial" w:hAnsi="Arial" w:cs="Arial"/>
          <w:sz w:val="24"/>
          <w:szCs w:val="24"/>
        </w:rPr>
        <w:t xml:space="preserve"> </w:t>
      </w:r>
      <w:r w:rsidR="00E82635" w:rsidRPr="002218C9">
        <w:rPr>
          <w:rFonts w:ascii="Arial" w:hAnsi="Arial" w:cs="Arial"/>
          <w:sz w:val="24"/>
          <w:szCs w:val="24"/>
        </w:rPr>
        <w:t>a la hora:</w:t>
      </w:r>
      <w:r w:rsidR="00C17C66">
        <w:rPr>
          <w:rFonts w:ascii="Arial" w:hAnsi="Arial" w:cs="Arial"/>
          <w:sz w:val="24"/>
          <w:szCs w:val="24"/>
        </w:rPr>
        <w:t>11:00</w:t>
      </w:r>
      <w:bookmarkStart w:id="0" w:name="_GoBack"/>
      <w:bookmarkEnd w:id="0"/>
    </w:p>
    <w:p w:rsidR="00E82635" w:rsidRPr="00DE1966" w:rsidRDefault="00E82635" w:rsidP="00A632C6">
      <w:pPr>
        <w:numPr>
          <w:ilvl w:val="0"/>
          <w:numId w:val="18"/>
        </w:numPr>
        <w:spacing w:after="0" w:line="520" w:lineRule="exact"/>
        <w:jc w:val="both"/>
        <w:rPr>
          <w:rFonts w:ascii="Arial" w:hAnsi="Arial" w:cs="Arial"/>
          <w:sz w:val="24"/>
          <w:szCs w:val="24"/>
        </w:rPr>
      </w:pPr>
      <w:r w:rsidRPr="00DE1966">
        <w:rPr>
          <w:rFonts w:ascii="Arial" w:hAnsi="Arial" w:cs="Arial"/>
          <w:sz w:val="24"/>
          <w:szCs w:val="24"/>
        </w:rPr>
        <w:t xml:space="preserve">La solicitud de prórroga de la fecha de apertura de las ofertas por un </w:t>
      </w:r>
      <w:r w:rsidR="008E6990" w:rsidRPr="00DE1966">
        <w:rPr>
          <w:rFonts w:ascii="Arial" w:hAnsi="Arial" w:cs="Arial"/>
          <w:sz w:val="24"/>
          <w:szCs w:val="24"/>
        </w:rPr>
        <w:t>interesado en participar en el presente llamado</w:t>
      </w:r>
      <w:r w:rsidRPr="00DE1966">
        <w:rPr>
          <w:rFonts w:ascii="Arial" w:hAnsi="Arial" w:cs="Arial"/>
          <w:sz w:val="24"/>
          <w:szCs w:val="24"/>
        </w:rPr>
        <w:t xml:space="preserve">, deberá hacerse por escrito </w:t>
      </w:r>
      <w:r w:rsidRPr="00DE1966">
        <w:rPr>
          <w:rFonts w:ascii="Arial" w:hAnsi="Arial" w:cs="Arial"/>
          <w:sz w:val="24"/>
          <w:szCs w:val="24"/>
        </w:rPr>
        <w:lastRenderedPageBreak/>
        <w:t xml:space="preserve">hasta </w:t>
      </w:r>
      <w:r w:rsidR="00F90A68" w:rsidRPr="00DE1966">
        <w:rPr>
          <w:rFonts w:ascii="Arial" w:hAnsi="Arial" w:cs="Arial"/>
          <w:sz w:val="24"/>
          <w:szCs w:val="24"/>
        </w:rPr>
        <w:t>tres</w:t>
      </w:r>
      <w:r w:rsidRPr="00DE1966">
        <w:rPr>
          <w:rFonts w:ascii="Arial" w:hAnsi="Arial" w:cs="Arial"/>
          <w:sz w:val="24"/>
          <w:szCs w:val="24"/>
        </w:rPr>
        <w:t xml:space="preserve"> días hábiles previos a la fecha de apertura y se enviará a</w:t>
      </w:r>
      <w:r w:rsidR="00DE1966" w:rsidRPr="00DE1966">
        <w:rPr>
          <w:rFonts w:ascii="Arial" w:hAnsi="Arial" w:cs="Arial"/>
          <w:sz w:val="24"/>
          <w:szCs w:val="24"/>
        </w:rPr>
        <w:t xml:space="preserve"> Sección Adquisiciones </w:t>
      </w:r>
      <w:r w:rsidR="002128D7" w:rsidRPr="00DE1966">
        <w:rPr>
          <w:rFonts w:ascii="Arial" w:hAnsi="Arial" w:cs="Arial"/>
          <w:sz w:val="24"/>
          <w:szCs w:val="24"/>
        </w:rPr>
        <w:t xml:space="preserve">del M.T.O.P, ubicada en Rincón </w:t>
      </w:r>
      <w:r w:rsidR="00DE1966">
        <w:rPr>
          <w:rFonts w:ascii="Arial" w:hAnsi="Arial" w:cs="Arial"/>
          <w:sz w:val="24"/>
          <w:szCs w:val="24"/>
        </w:rPr>
        <w:t>561</w:t>
      </w:r>
      <w:r w:rsidRPr="00DE1966">
        <w:rPr>
          <w:rFonts w:ascii="Arial" w:hAnsi="Arial" w:cs="Arial"/>
          <w:sz w:val="24"/>
          <w:szCs w:val="24"/>
        </w:rPr>
        <w:t xml:space="preserve"> piso</w:t>
      </w:r>
      <w:r w:rsidR="002128D7" w:rsidRPr="00DE1966">
        <w:rPr>
          <w:rFonts w:ascii="Arial" w:hAnsi="Arial" w:cs="Arial"/>
          <w:sz w:val="24"/>
          <w:szCs w:val="24"/>
        </w:rPr>
        <w:t xml:space="preserve"> </w:t>
      </w:r>
      <w:r w:rsidR="00DE1966">
        <w:rPr>
          <w:rFonts w:ascii="Arial" w:hAnsi="Arial" w:cs="Arial"/>
          <w:sz w:val="24"/>
          <w:szCs w:val="24"/>
        </w:rPr>
        <w:t>6to.</w:t>
      </w:r>
      <w:r w:rsidRPr="00DE1966">
        <w:rPr>
          <w:rFonts w:ascii="Arial" w:hAnsi="Arial" w:cs="Arial"/>
          <w:sz w:val="24"/>
          <w:szCs w:val="24"/>
        </w:rPr>
        <w:t>, Telefax: 2915</w:t>
      </w:r>
      <w:r w:rsidR="00DE1966">
        <w:rPr>
          <w:rFonts w:ascii="Arial" w:hAnsi="Arial" w:cs="Arial"/>
          <w:sz w:val="24"/>
          <w:szCs w:val="24"/>
        </w:rPr>
        <w:t xml:space="preserve">8333 </w:t>
      </w:r>
      <w:proofErr w:type="spellStart"/>
      <w:r w:rsidR="00DE1966">
        <w:rPr>
          <w:rFonts w:ascii="Arial" w:hAnsi="Arial" w:cs="Arial"/>
          <w:sz w:val="24"/>
          <w:szCs w:val="24"/>
        </w:rPr>
        <w:t>int</w:t>
      </w:r>
      <w:proofErr w:type="spellEnd"/>
      <w:r w:rsidR="00DE1966">
        <w:rPr>
          <w:rFonts w:ascii="Arial" w:hAnsi="Arial" w:cs="Arial"/>
          <w:sz w:val="24"/>
          <w:szCs w:val="24"/>
        </w:rPr>
        <w:t xml:space="preserve"> 10109, mail </w:t>
      </w:r>
      <w:hyperlink r:id="rId8" w:history="1">
        <w:r w:rsidR="00DE1966" w:rsidRPr="00801600">
          <w:rPr>
            <w:rStyle w:val="Hipervnculo"/>
            <w:rFonts w:ascii="Arial" w:hAnsi="Arial" w:cs="Arial"/>
            <w:sz w:val="24"/>
            <w:szCs w:val="24"/>
          </w:rPr>
          <w:t>dgs.adquisiciones@mtop.gub.uy</w:t>
        </w:r>
      </w:hyperlink>
      <w:r w:rsidR="00DE1966">
        <w:rPr>
          <w:rFonts w:ascii="Arial" w:hAnsi="Arial" w:cs="Arial"/>
          <w:sz w:val="24"/>
          <w:szCs w:val="24"/>
        </w:rPr>
        <w:t xml:space="preserve"> </w:t>
      </w:r>
      <w:r w:rsidRPr="00DE1966">
        <w:rPr>
          <w:rFonts w:ascii="Arial" w:hAnsi="Arial" w:cs="Arial"/>
          <w:sz w:val="24"/>
          <w:szCs w:val="24"/>
        </w:rPr>
        <w:t>. La Administración resolverá a su exclusivo criterio si autoriza la prórroga solicitada.</w:t>
      </w:r>
    </w:p>
    <w:p w:rsidR="00E82635" w:rsidRPr="002218C9" w:rsidRDefault="00E82635" w:rsidP="00E82635">
      <w:pPr>
        <w:numPr>
          <w:ilvl w:val="0"/>
          <w:numId w:val="18"/>
        </w:numPr>
        <w:spacing w:after="0" w:line="520" w:lineRule="exact"/>
        <w:jc w:val="both"/>
        <w:rPr>
          <w:rFonts w:ascii="Arial" w:hAnsi="Arial" w:cs="Arial"/>
          <w:sz w:val="24"/>
          <w:szCs w:val="24"/>
        </w:rPr>
      </w:pPr>
      <w:r w:rsidRPr="002218C9">
        <w:rPr>
          <w:rFonts w:ascii="Arial" w:hAnsi="Arial" w:cs="Arial"/>
          <w:sz w:val="24"/>
          <w:szCs w:val="24"/>
        </w:rPr>
        <w:t xml:space="preserve">Los </w:t>
      </w:r>
      <w:r w:rsidR="008E6990" w:rsidRPr="002218C9">
        <w:rPr>
          <w:rFonts w:ascii="Arial" w:hAnsi="Arial" w:cs="Arial"/>
          <w:sz w:val="24"/>
          <w:szCs w:val="24"/>
        </w:rPr>
        <w:t>interesados en participar en el presente llamado</w:t>
      </w:r>
      <w:r w:rsidRPr="002218C9">
        <w:rPr>
          <w:rFonts w:ascii="Arial" w:hAnsi="Arial" w:cs="Arial"/>
          <w:sz w:val="24"/>
          <w:szCs w:val="24"/>
        </w:rPr>
        <w:t xml:space="preserve"> podrán solicitar aclaraciones por escrito hasta </w:t>
      </w:r>
      <w:r w:rsidR="00F90A68" w:rsidRPr="002218C9">
        <w:rPr>
          <w:rFonts w:ascii="Arial" w:hAnsi="Arial" w:cs="Arial"/>
          <w:sz w:val="24"/>
          <w:szCs w:val="24"/>
        </w:rPr>
        <w:t>tres</w:t>
      </w:r>
      <w:r w:rsidRPr="002218C9">
        <w:rPr>
          <w:rFonts w:ascii="Arial" w:hAnsi="Arial" w:cs="Arial"/>
          <w:sz w:val="24"/>
          <w:szCs w:val="24"/>
        </w:rPr>
        <w:t xml:space="preserve"> días hábiles previos al acto de apertura. Se recibirán en el Área Adquisiciones del M.T.O.P. La Administración las responderá de la misma manera hasta dos días hábiles antes de la apertura mencionada y notificará, sin ident</w:t>
      </w:r>
      <w:r w:rsidR="00A053E1" w:rsidRPr="002218C9">
        <w:rPr>
          <w:rFonts w:ascii="Arial" w:hAnsi="Arial" w:cs="Arial"/>
          <w:sz w:val="24"/>
          <w:szCs w:val="24"/>
        </w:rPr>
        <w:t>ificar al consultante.</w:t>
      </w:r>
    </w:p>
    <w:p w:rsidR="00E82635" w:rsidRPr="002218C9" w:rsidRDefault="00E82635" w:rsidP="00E82635">
      <w:pPr>
        <w:spacing w:line="520" w:lineRule="exact"/>
        <w:ind w:left="360"/>
        <w:jc w:val="both"/>
        <w:rPr>
          <w:rFonts w:ascii="Arial" w:hAnsi="Arial" w:cs="Arial"/>
          <w:sz w:val="24"/>
          <w:szCs w:val="24"/>
        </w:rPr>
      </w:pPr>
    </w:p>
    <w:p w:rsidR="00E82635" w:rsidRPr="002218C9" w:rsidRDefault="00E82635" w:rsidP="00E82635">
      <w:pPr>
        <w:spacing w:line="520" w:lineRule="exact"/>
        <w:ind w:left="360"/>
        <w:jc w:val="both"/>
        <w:rPr>
          <w:rFonts w:ascii="Arial" w:hAnsi="Arial" w:cs="Arial"/>
          <w:b/>
          <w:bCs/>
          <w:sz w:val="24"/>
          <w:szCs w:val="24"/>
        </w:rPr>
      </w:pPr>
      <w:r w:rsidRPr="002218C9">
        <w:rPr>
          <w:rFonts w:ascii="Arial" w:hAnsi="Arial" w:cs="Arial"/>
          <w:b/>
          <w:bCs/>
          <w:sz w:val="24"/>
          <w:szCs w:val="24"/>
        </w:rPr>
        <w:t>6. VALIDEZ DE LAS PROPUESTAS.</w:t>
      </w:r>
    </w:p>
    <w:p w:rsidR="00E82635" w:rsidRPr="002218C9" w:rsidRDefault="00E82635" w:rsidP="00E82635">
      <w:pPr>
        <w:pStyle w:val="Sangradetextonormal"/>
        <w:spacing w:line="520" w:lineRule="exact"/>
      </w:pPr>
      <w:r w:rsidRPr="002218C9">
        <w:t>Las ofertas tendrán un plazo de validez de noventa (90) días calendario, a partir de la fecha de la apertura. El vencimiento del plazo establecido no librará al oferente a no ser que medie notificación escrita a la Administración manifestando su decisión de retirar la oferta y a falta de pronunciamiento de esta última, en el término de 10 días perentorios.</w:t>
      </w:r>
    </w:p>
    <w:p w:rsidR="00E82635" w:rsidRPr="002218C9" w:rsidRDefault="00E82635" w:rsidP="00E82635">
      <w:pPr>
        <w:spacing w:line="520" w:lineRule="exact"/>
        <w:ind w:left="360"/>
        <w:jc w:val="both"/>
        <w:rPr>
          <w:rFonts w:ascii="Arial" w:hAnsi="Arial" w:cs="Arial"/>
          <w:sz w:val="24"/>
          <w:szCs w:val="24"/>
        </w:rPr>
      </w:pPr>
    </w:p>
    <w:p w:rsidR="00E82635" w:rsidRPr="002218C9" w:rsidRDefault="00E82635" w:rsidP="00E82635">
      <w:pPr>
        <w:spacing w:line="520" w:lineRule="exact"/>
        <w:ind w:left="360"/>
        <w:jc w:val="both"/>
        <w:rPr>
          <w:rFonts w:ascii="Arial" w:hAnsi="Arial" w:cs="Arial"/>
          <w:b/>
          <w:bCs/>
          <w:sz w:val="24"/>
          <w:szCs w:val="24"/>
        </w:rPr>
      </w:pPr>
      <w:r w:rsidRPr="002218C9">
        <w:rPr>
          <w:rFonts w:ascii="Arial" w:hAnsi="Arial" w:cs="Arial"/>
          <w:b/>
          <w:bCs/>
          <w:sz w:val="24"/>
          <w:szCs w:val="24"/>
        </w:rPr>
        <w:t>7. PRECIO Y COTIZACIÓN.</w:t>
      </w:r>
    </w:p>
    <w:p w:rsidR="00E82635" w:rsidRPr="002218C9" w:rsidRDefault="00E82635" w:rsidP="002128D7">
      <w:pPr>
        <w:pStyle w:val="Sangradetextonormal"/>
        <w:spacing w:line="520" w:lineRule="exact"/>
      </w:pPr>
      <w:r w:rsidRPr="002218C9">
        <w:t xml:space="preserve">Es obligación la presentación de </w:t>
      </w:r>
      <w:r w:rsidR="00DE1966">
        <w:t xml:space="preserve">la </w:t>
      </w:r>
      <w:r w:rsidRPr="002218C9">
        <w:t xml:space="preserve">cotización </w:t>
      </w:r>
      <w:r w:rsidR="002128D7">
        <w:t xml:space="preserve">en </w:t>
      </w:r>
      <w:r w:rsidR="0089321F">
        <w:t>dólares americanos</w:t>
      </w:r>
      <w:r w:rsidR="002128D7">
        <w:t xml:space="preserve">, </w:t>
      </w:r>
      <w:r w:rsidR="00DE1966">
        <w:t>con i</w:t>
      </w:r>
      <w:r w:rsidRPr="002218C9">
        <w:t>mpuestos incluidos, discriminándolo claramente en la oferta. Si el oferente no deja constancia expresa se considerarán incluidos en el precio.</w:t>
      </w:r>
    </w:p>
    <w:p w:rsidR="000C09F1" w:rsidRPr="002218C9" w:rsidRDefault="000C09F1" w:rsidP="00E82635">
      <w:pPr>
        <w:spacing w:line="520" w:lineRule="exact"/>
        <w:ind w:left="360"/>
        <w:jc w:val="both"/>
        <w:rPr>
          <w:rFonts w:ascii="Arial" w:hAnsi="Arial" w:cs="Arial"/>
          <w:b/>
          <w:bCs/>
          <w:sz w:val="24"/>
          <w:szCs w:val="24"/>
        </w:rPr>
      </w:pPr>
    </w:p>
    <w:p w:rsidR="00E82635" w:rsidRPr="002218C9" w:rsidRDefault="00E82635" w:rsidP="00E82635">
      <w:pPr>
        <w:spacing w:line="520" w:lineRule="exact"/>
        <w:ind w:left="360"/>
        <w:jc w:val="both"/>
        <w:rPr>
          <w:rFonts w:ascii="Arial" w:hAnsi="Arial" w:cs="Arial"/>
          <w:sz w:val="24"/>
          <w:szCs w:val="24"/>
        </w:rPr>
      </w:pPr>
      <w:r w:rsidRPr="002218C9">
        <w:rPr>
          <w:rFonts w:ascii="Arial" w:hAnsi="Arial" w:cs="Arial"/>
          <w:b/>
          <w:bCs/>
          <w:sz w:val="24"/>
          <w:szCs w:val="24"/>
        </w:rPr>
        <w:t>8. FORMA DE PAGO</w:t>
      </w:r>
      <w:r w:rsidRPr="002218C9">
        <w:rPr>
          <w:rFonts w:ascii="Arial" w:hAnsi="Arial" w:cs="Arial"/>
          <w:sz w:val="24"/>
          <w:szCs w:val="24"/>
        </w:rPr>
        <w:t>.</w:t>
      </w:r>
    </w:p>
    <w:p w:rsidR="00E82635" w:rsidRPr="002218C9" w:rsidRDefault="00E82635" w:rsidP="00E82635">
      <w:pPr>
        <w:pStyle w:val="Sangradetextonormal"/>
        <w:spacing w:line="520" w:lineRule="exact"/>
      </w:pPr>
      <w:r w:rsidRPr="002218C9">
        <w:t>El pago se realizará a los</w:t>
      </w:r>
      <w:r w:rsidR="001B3E27">
        <w:t xml:space="preserve"> sesenta</w:t>
      </w:r>
      <w:r w:rsidRPr="002218C9">
        <w:t xml:space="preserve"> días de </w:t>
      </w:r>
      <w:r w:rsidR="001B3E27">
        <w:t>presenta la Auditoría objeto del presente llamado y de c</w:t>
      </w:r>
      <w:r w:rsidRPr="002218C9">
        <w:t>onformidad por la Administración.</w:t>
      </w:r>
    </w:p>
    <w:p w:rsidR="00E82635" w:rsidRPr="002218C9" w:rsidRDefault="00E82635" w:rsidP="00E82635">
      <w:pPr>
        <w:spacing w:line="520" w:lineRule="exact"/>
        <w:ind w:left="360"/>
        <w:jc w:val="both"/>
        <w:rPr>
          <w:rFonts w:ascii="Arial" w:hAnsi="Arial" w:cs="Arial"/>
          <w:sz w:val="24"/>
          <w:szCs w:val="24"/>
        </w:rPr>
      </w:pPr>
    </w:p>
    <w:p w:rsidR="00DE1966" w:rsidRDefault="00DE1966" w:rsidP="00B05531">
      <w:pPr>
        <w:spacing w:line="520" w:lineRule="exact"/>
        <w:jc w:val="both"/>
        <w:rPr>
          <w:rFonts w:ascii="Arial" w:hAnsi="Arial" w:cs="Arial"/>
          <w:b/>
          <w:bCs/>
          <w:sz w:val="24"/>
          <w:szCs w:val="24"/>
        </w:rPr>
      </w:pPr>
    </w:p>
    <w:p w:rsidR="00E82635" w:rsidRPr="002218C9" w:rsidRDefault="00E82635" w:rsidP="00B05531">
      <w:pPr>
        <w:spacing w:line="520" w:lineRule="exact"/>
        <w:jc w:val="both"/>
        <w:rPr>
          <w:rFonts w:ascii="Arial" w:hAnsi="Arial" w:cs="Arial"/>
          <w:sz w:val="24"/>
          <w:szCs w:val="24"/>
        </w:rPr>
      </w:pPr>
      <w:r w:rsidRPr="002218C9">
        <w:rPr>
          <w:rFonts w:ascii="Arial" w:hAnsi="Arial" w:cs="Arial"/>
          <w:b/>
          <w:bCs/>
          <w:sz w:val="24"/>
          <w:szCs w:val="24"/>
        </w:rPr>
        <w:t>9. CALIFICACIÓN DE LAS PROPUESTAS</w:t>
      </w:r>
    </w:p>
    <w:p w:rsidR="00E82635" w:rsidRPr="002218C9" w:rsidRDefault="000C09F1" w:rsidP="000C09F1">
      <w:pPr>
        <w:spacing w:after="0" w:line="520" w:lineRule="exact"/>
        <w:jc w:val="both"/>
        <w:rPr>
          <w:rFonts w:ascii="Arial" w:hAnsi="Arial" w:cs="Arial"/>
          <w:sz w:val="24"/>
          <w:szCs w:val="24"/>
        </w:rPr>
      </w:pPr>
      <w:r w:rsidRPr="002218C9">
        <w:rPr>
          <w:rFonts w:ascii="Arial" w:hAnsi="Arial" w:cs="Arial"/>
          <w:sz w:val="24"/>
          <w:szCs w:val="24"/>
        </w:rPr>
        <w:t xml:space="preserve">       1) </w:t>
      </w:r>
      <w:r w:rsidR="00E82635" w:rsidRPr="002218C9">
        <w:rPr>
          <w:rFonts w:ascii="Arial" w:hAnsi="Arial" w:cs="Arial"/>
          <w:sz w:val="24"/>
          <w:szCs w:val="24"/>
        </w:rPr>
        <w:t xml:space="preserve">El M.T.O.P. podrá realizar consultas para aclarar algún aspecto de las ofertas en particular, </w:t>
      </w:r>
      <w:r w:rsidR="00E82635" w:rsidRPr="002218C9">
        <w:rPr>
          <w:rFonts w:ascii="Arial" w:hAnsi="Arial" w:cs="Arial"/>
          <w:b/>
          <w:sz w:val="24"/>
          <w:szCs w:val="24"/>
        </w:rPr>
        <w:t>preservando siempre la igualdad de los oferentes.</w:t>
      </w:r>
      <w:r w:rsidR="00E82635" w:rsidRPr="002218C9">
        <w:rPr>
          <w:rFonts w:ascii="Arial" w:hAnsi="Arial" w:cs="Arial"/>
          <w:sz w:val="24"/>
          <w:szCs w:val="24"/>
        </w:rPr>
        <w:t xml:space="preserve"> La Administración otorgará plazo a los proponentes en aquellas situaciones en que los interesados no hayan presentado toda la documentación solicitada para la apertura. Si no fueran subsanadas esas omisiones, una vez otorgado plazo para ello, la oferta será desestimada.         </w:t>
      </w:r>
    </w:p>
    <w:p w:rsidR="00E82635" w:rsidRPr="002218C9" w:rsidRDefault="000C09F1" w:rsidP="000C09F1">
      <w:pPr>
        <w:spacing w:line="520" w:lineRule="exact"/>
        <w:jc w:val="both"/>
        <w:rPr>
          <w:rFonts w:ascii="Arial" w:hAnsi="Arial" w:cs="Arial"/>
          <w:sz w:val="24"/>
          <w:szCs w:val="24"/>
        </w:rPr>
      </w:pPr>
      <w:r w:rsidRPr="002218C9">
        <w:rPr>
          <w:rFonts w:ascii="Arial" w:hAnsi="Arial" w:cs="Arial"/>
          <w:sz w:val="24"/>
          <w:szCs w:val="24"/>
        </w:rPr>
        <w:t xml:space="preserve">        2) </w:t>
      </w:r>
      <w:r w:rsidR="00E82635" w:rsidRPr="002218C9">
        <w:rPr>
          <w:rFonts w:ascii="Arial" w:hAnsi="Arial" w:cs="Arial"/>
          <w:sz w:val="24"/>
          <w:szCs w:val="24"/>
        </w:rPr>
        <w:t xml:space="preserve">La calificación técnica y económica de las propuestas se realizará por el M.T.O.P. En ella se seleccionarán las propuestas que cumplan con el Pliego de Especificaciones Particulares. </w:t>
      </w:r>
    </w:p>
    <w:p w:rsidR="00E82635" w:rsidRPr="002218C9" w:rsidRDefault="00E82635" w:rsidP="00E82635">
      <w:pPr>
        <w:spacing w:line="520" w:lineRule="exact"/>
        <w:jc w:val="both"/>
        <w:rPr>
          <w:rFonts w:ascii="Arial" w:hAnsi="Arial" w:cs="Arial"/>
          <w:b/>
          <w:bCs/>
          <w:sz w:val="24"/>
          <w:szCs w:val="24"/>
        </w:rPr>
      </w:pPr>
    </w:p>
    <w:p w:rsidR="00E82635" w:rsidRPr="002218C9" w:rsidRDefault="00E82635" w:rsidP="00E82635">
      <w:pPr>
        <w:spacing w:line="520" w:lineRule="exact"/>
        <w:jc w:val="both"/>
        <w:rPr>
          <w:rFonts w:ascii="Arial" w:hAnsi="Arial" w:cs="Arial"/>
          <w:sz w:val="24"/>
          <w:szCs w:val="24"/>
        </w:rPr>
      </w:pPr>
      <w:r w:rsidRPr="002218C9">
        <w:rPr>
          <w:rFonts w:ascii="Arial" w:hAnsi="Arial" w:cs="Arial"/>
          <w:b/>
          <w:bCs/>
          <w:sz w:val="24"/>
          <w:szCs w:val="24"/>
        </w:rPr>
        <w:t>10. GARANTIAS.</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No corresponde constituir garantía de mantenimiento de oferta.</w:t>
      </w:r>
    </w:p>
    <w:p w:rsidR="001D1011" w:rsidRDefault="00CE1283" w:rsidP="00CE1283">
      <w:pPr>
        <w:spacing w:line="520" w:lineRule="exact"/>
        <w:jc w:val="both"/>
        <w:rPr>
          <w:rFonts w:ascii="Arial" w:hAnsi="Arial" w:cs="Arial"/>
          <w:b/>
          <w:bCs/>
          <w:sz w:val="24"/>
          <w:szCs w:val="24"/>
        </w:rPr>
      </w:pPr>
      <w:r>
        <w:rPr>
          <w:rFonts w:ascii="Arial" w:hAnsi="Arial" w:cs="Arial"/>
          <w:b/>
          <w:bCs/>
          <w:sz w:val="24"/>
          <w:szCs w:val="24"/>
        </w:rPr>
        <w:t xml:space="preserve">       </w:t>
      </w:r>
    </w:p>
    <w:p w:rsidR="001D1011" w:rsidRDefault="001D1011" w:rsidP="00CE1283">
      <w:pPr>
        <w:spacing w:line="520" w:lineRule="exact"/>
        <w:jc w:val="both"/>
        <w:rPr>
          <w:rFonts w:ascii="Arial" w:hAnsi="Arial" w:cs="Arial"/>
          <w:b/>
          <w:bCs/>
          <w:sz w:val="24"/>
          <w:szCs w:val="24"/>
        </w:rPr>
      </w:pPr>
    </w:p>
    <w:p w:rsidR="00E82635" w:rsidRPr="002218C9" w:rsidRDefault="00CE1283" w:rsidP="00CE1283">
      <w:pPr>
        <w:spacing w:line="520" w:lineRule="exact"/>
        <w:jc w:val="both"/>
        <w:rPr>
          <w:rFonts w:ascii="Arial" w:hAnsi="Arial" w:cs="Arial"/>
          <w:b/>
          <w:bCs/>
          <w:sz w:val="24"/>
          <w:szCs w:val="24"/>
        </w:rPr>
      </w:pPr>
      <w:r>
        <w:rPr>
          <w:rFonts w:ascii="Arial" w:hAnsi="Arial" w:cs="Arial"/>
          <w:b/>
          <w:bCs/>
          <w:sz w:val="24"/>
          <w:szCs w:val="24"/>
        </w:rPr>
        <w:t xml:space="preserve">  </w:t>
      </w:r>
      <w:r w:rsidR="00E82635" w:rsidRPr="002218C9">
        <w:rPr>
          <w:rFonts w:ascii="Arial" w:hAnsi="Arial" w:cs="Arial"/>
          <w:b/>
          <w:bCs/>
          <w:sz w:val="24"/>
          <w:szCs w:val="24"/>
        </w:rPr>
        <w:t>GARANTÍA DE FIEL CUMPLIMIENTO DE CONTRATO.</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Si correspondiere, dentro de los 10 días siguientes a la notificación de adjudicación, el adjudicatario deberá justificar la constitución de la garantía de cumplimiento de contrato equivalente al 5% (cinco por ciento) de la contratación (impuestos incluidos) en los términos y condiciones previstos en el  TOCAF. La falta de constitución de garantía en tiempo y forma excepto que se haya autorizado una prórroga, hará caducar los derechos del adjudicatario, pudiendo la Administración continuar el estudio de la licitación con exclusión del oferente adjudicado en primera instancia.</w:t>
      </w:r>
    </w:p>
    <w:p w:rsidR="00E82635" w:rsidRPr="002218C9" w:rsidRDefault="00E82635" w:rsidP="00E82635">
      <w:pPr>
        <w:spacing w:line="520" w:lineRule="exact"/>
        <w:ind w:left="1080"/>
        <w:jc w:val="both"/>
        <w:rPr>
          <w:rFonts w:ascii="Arial" w:hAnsi="Arial" w:cs="Arial"/>
          <w:sz w:val="24"/>
          <w:szCs w:val="24"/>
        </w:rPr>
      </w:pPr>
      <w:r w:rsidRPr="002218C9">
        <w:rPr>
          <w:rFonts w:ascii="Arial" w:hAnsi="Arial" w:cs="Arial"/>
          <w:sz w:val="24"/>
          <w:szCs w:val="24"/>
        </w:rPr>
        <w:lastRenderedPageBreak/>
        <w:t>Las garantías se presentarán en el Departamento Notarial del M.T.O.P., Rincón 561 piso 7.</w:t>
      </w:r>
    </w:p>
    <w:p w:rsidR="00E82635" w:rsidRPr="002218C9" w:rsidRDefault="00E82635" w:rsidP="00E82635">
      <w:pPr>
        <w:spacing w:line="520" w:lineRule="exact"/>
        <w:ind w:left="1080"/>
        <w:jc w:val="both"/>
        <w:rPr>
          <w:rFonts w:ascii="Arial" w:hAnsi="Arial" w:cs="Arial"/>
          <w:sz w:val="24"/>
          <w:szCs w:val="24"/>
        </w:rPr>
      </w:pPr>
      <w:r w:rsidRPr="002218C9">
        <w:rPr>
          <w:rFonts w:ascii="Arial" w:hAnsi="Arial" w:cs="Arial"/>
          <w:sz w:val="24"/>
          <w:szCs w:val="24"/>
        </w:rPr>
        <w:t>La Administración se reserva el derecho de aceptar o rechazar a su exclusivo juicio los documentos que constituyan garantías.</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Las garantías se constituirán a la orden de la Unidad Ejecutoria: Despacho de la Secretaría de Estado y Oficinas Dependientes del Ministerio de Transporte y Obras Públicas y podrán consistir en:</w:t>
      </w:r>
    </w:p>
    <w:p w:rsidR="00E82635" w:rsidRPr="002218C9" w:rsidRDefault="00E82635" w:rsidP="00E82635">
      <w:pPr>
        <w:numPr>
          <w:ilvl w:val="1"/>
          <w:numId w:val="16"/>
        </w:numPr>
        <w:spacing w:after="0" w:line="520" w:lineRule="exact"/>
        <w:jc w:val="both"/>
        <w:rPr>
          <w:rFonts w:ascii="Arial" w:hAnsi="Arial" w:cs="Arial"/>
          <w:sz w:val="24"/>
          <w:szCs w:val="24"/>
        </w:rPr>
      </w:pPr>
      <w:r w:rsidRPr="002218C9">
        <w:rPr>
          <w:rFonts w:ascii="Arial" w:hAnsi="Arial" w:cs="Arial"/>
          <w:sz w:val="24"/>
          <w:szCs w:val="24"/>
        </w:rPr>
        <w:t>Póliza de Seguro de Fianza.</w:t>
      </w:r>
    </w:p>
    <w:p w:rsidR="00E82635" w:rsidRPr="002218C9" w:rsidRDefault="00E82635" w:rsidP="00E82635">
      <w:pPr>
        <w:numPr>
          <w:ilvl w:val="1"/>
          <w:numId w:val="16"/>
        </w:numPr>
        <w:spacing w:after="0" w:line="520" w:lineRule="exact"/>
        <w:jc w:val="both"/>
        <w:rPr>
          <w:rFonts w:ascii="Arial" w:hAnsi="Arial" w:cs="Arial"/>
          <w:sz w:val="24"/>
          <w:szCs w:val="24"/>
        </w:rPr>
      </w:pPr>
      <w:r w:rsidRPr="002218C9">
        <w:rPr>
          <w:rFonts w:ascii="Arial" w:hAnsi="Arial" w:cs="Arial"/>
          <w:sz w:val="24"/>
          <w:szCs w:val="24"/>
        </w:rPr>
        <w:t>Fianza o aval bancario</w:t>
      </w:r>
    </w:p>
    <w:p w:rsidR="00E82635" w:rsidRPr="002218C9" w:rsidRDefault="00E82635" w:rsidP="00E82635">
      <w:pPr>
        <w:numPr>
          <w:ilvl w:val="1"/>
          <w:numId w:val="16"/>
        </w:numPr>
        <w:spacing w:after="0" w:line="520" w:lineRule="exact"/>
        <w:jc w:val="both"/>
        <w:rPr>
          <w:rFonts w:ascii="Arial" w:hAnsi="Arial" w:cs="Arial"/>
          <w:sz w:val="24"/>
          <w:szCs w:val="24"/>
        </w:rPr>
      </w:pPr>
      <w:r w:rsidRPr="002218C9">
        <w:rPr>
          <w:rFonts w:ascii="Arial" w:hAnsi="Arial" w:cs="Arial"/>
          <w:sz w:val="24"/>
          <w:szCs w:val="24"/>
        </w:rPr>
        <w:t>En efectivo en la Tesorería de Secretaría.</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Si la garantía se constituye en moneda extranjera se tomará el valor al tipo de cambio interbancario vendedor y arbitraje vigente al cierre de la Mesa de Cambio del Banco Central del Uruguay al día anterior al de la constitución de la misma.</w:t>
      </w:r>
    </w:p>
    <w:p w:rsidR="00E82635" w:rsidRPr="002218C9" w:rsidRDefault="00E82635" w:rsidP="00E82635">
      <w:pPr>
        <w:pStyle w:val="Textoindependiente"/>
        <w:spacing w:line="520" w:lineRule="exact"/>
      </w:pPr>
      <w:r w:rsidRPr="002218C9">
        <w:t>Se podrá integrar la garantía en más de una de las modalidades indicadas siempre que todas ellas sean constituidas a nombre de la Unidad Ejecutoria Despacho de la Secretaría de Estado y Oficinas Dependientes del MTOP y que cubran la cantidad exigida en la relación contractual.</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 xml:space="preserve">El documento justificativo de la constitución de la garantía deberá contener necesariamente: </w:t>
      </w:r>
    </w:p>
    <w:p w:rsidR="00E82635" w:rsidRPr="002218C9" w:rsidRDefault="00E82635" w:rsidP="00E82635">
      <w:pPr>
        <w:numPr>
          <w:ilvl w:val="0"/>
          <w:numId w:val="20"/>
        </w:numPr>
        <w:spacing w:after="0" w:line="520" w:lineRule="exact"/>
        <w:jc w:val="both"/>
        <w:rPr>
          <w:rFonts w:ascii="Arial" w:hAnsi="Arial" w:cs="Arial"/>
          <w:sz w:val="24"/>
          <w:szCs w:val="24"/>
        </w:rPr>
      </w:pPr>
      <w:r w:rsidRPr="002218C9">
        <w:rPr>
          <w:rFonts w:ascii="Arial" w:hAnsi="Arial" w:cs="Arial"/>
          <w:sz w:val="24"/>
          <w:szCs w:val="24"/>
        </w:rPr>
        <w:t>Número de la Licitación.</w:t>
      </w:r>
    </w:p>
    <w:p w:rsidR="00E82635" w:rsidRPr="002218C9" w:rsidRDefault="00E82635" w:rsidP="00E82635">
      <w:pPr>
        <w:numPr>
          <w:ilvl w:val="0"/>
          <w:numId w:val="20"/>
        </w:numPr>
        <w:spacing w:after="0" w:line="520" w:lineRule="exact"/>
        <w:jc w:val="both"/>
        <w:rPr>
          <w:rFonts w:ascii="Arial" w:hAnsi="Arial" w:cs="Arial"/>
          <w:sz w:val="24"/>
          <w:szCs w:val="24"/>
        </w:rPr>
      </w:pPr>
      <w:r w:rsidRPr="002218C9">
        <w:rPr>
          <w:rFonts w:ascii="Arial" w:hAnsi="Arial" w:cs="Arial"/>
          <w:sz w:val="24"/>
          <w:szCs w:val="24"/>
        </w:rPr>
        <w:t>Unidad Ejecutoria que realizó el llamado.</w:t>
      </w:r>
    </w:p>
    <w:p w:rsidR="00E82635" w:rsidRPr="002218C9" w:rsidRDefault="00E82635" w:rsidP="00E82635">
      <w:pPr>
        <w:numPr>
          <w:ilvl w:val="0"/>
          <w:numId w:val="20"/>
        </w:numPr>
        <w:spacing w:after="0" w:line="520" w:lineRule="exact"/>
        <w:jc w:val="both"/>
        <w:rPr>
          <w:rFonts w:ascii="Arial" w:hAnsi="Arial" w:cs="Arial"/>
          <w:sz w:val="24"/>
          <w:szCs w:val="24"/>
        </w:rPr>
      </w:pPr>
      <w:r w:rsidRPr="002218C9">
        <w:rPr>
          <w:rFonts w:ascii="Arial" w:hAnsi="Arial" w:cs="Arial"/>
          <w:sz w:val="24"/>
          <w:szCs w:val="24"/>
        </w:rPr>
        <w:t>Designación del servicio que se licita.</w:t>
      </w:r>
    </w:p>
    <w:p w:rsidR="00E82635" w:rsidRPr="002218C9" w:rsidRDefault="00E82635" w:rsidP="00E82635">
      <w:pPr>
        <w:numPr>
          <w:ilvl w:val="0"/>
          <w:numId w:val="20"/>
        </w:numPr>
        <w:spacing w:after="0" w:line="520" w:lineRule="exact"/>
        <w:jc w:val="both"/>
        <w:rPr>
          <w:rFonts w:ascii="Arial" w:hAnsi="Arial" w:cs="Arial"/>
          <w:sz w:val="24"/>
          <w:szCs w:val="24"/>
        </w:rPr>
      </w:pPr>
      <w:r w:rsidRPr="002218C9">
        <w:rPr>
          <w:rFonts w:ascii="Arial" w:hAnsi="Arial" w:cs="Arial"/>
          <w:sz w:val="24"/>
          <w:szCs w:val="24"/>
        </w:rPr>
        <w:t>Que es por cumplimiento de contrato</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Sin estos requisitos el Departamento Notarial no recibirá ninguna garantía. La garantía debe ser presentada en</w:t>
      </w:r>
      <w:r w:rsidRPr="002218C9">
        <w:rPr>
          <w:rFonts w:ascii="Arial" w:hAnsi="Arial" w:cs="Arial"/>
          <w:snapToGrid w:val="0"/>
          <w:sz w:val="24"/>
          <w:szCs w:val="24"/>
        </w:rPr>
        <w:t xml:space="preserve"> el Departamento Notarial del M.T.O.P. previamente  al otorgamiento  del contrato correspondiente.</w:t>
      </w:r>
    </w:p>
    <w:p w:rsidR="00E82635" w:rsidRPr="002218C9" w:rsidRDefault="00E82635" w:rsidP="00E82635">
      <w:pPr>
        <w:widowControl w:val="0"/>
        <w:spacing w:line="520" w:lineRule="exact"/>
        <w:jc w:val="both"/>
        <w:rPr>
          <w:rFonts w:ascii="Arial" w:hAnsi="Arial" w:cs="Arial"/>
          <w:snapToGrid w:val="0"/>
          <w:sz w:val="24"/>
          <w:szCs w:val="24"/>
        </w:rPr>
      </w:pPr>
      <w:r w:rsidRPr="002218C9">
        <w:rPr>
          <w:rFonts w:ascii="Arial" w:hAnsi="Arial" w:cs="Arial"/>
          <w:snapToGrid w:val="0"/>
          <w:sz w:val="24"/>
          <w:szCs w:val="24"/>
        </w:rPr>
        <w:t xml:space="preserve">EL AVAL BANCARIO DEBERA AJUSTARSE NECESARIAMENTE AL </w:t>
      </w:r>
      <w:r w:rsidRPr="002218C9">
        <w:rPr>
          <w:rFonts w:ascii="Arial" w:hAnsi="Arial" w:cs="Arial"/>
          <w:snapToGrid w:val="0"/>
          <w:sz w:val="24"/>
          <w:szCs w:val="24"/>
        </w:rPr>
        <w:lastRenderedPageBreak/>
        <w:t>SIGUIENTE FORMULARIO:</w:t>
      </w:r>
    </w:p>
    <w:p w:rsidR="00E82635" w:rsidRPr="002218C9" w:rsidRDefault="00E82635" w:rsidP="00E82635">
      <w:pPr>
        <w:widowControl w:val="0"/>
        <w:spacing w:line="520" w:lineRule="exact"/>
        <w:jc w:val="both"/>
        <w:outlineLvl w:val="0"/>
        <w:rPr>
          <w:rFonts w:ascii="Arial" w:hAnsi="Arial" w:cs="Arial"/>
          <w:b/>
          <w:snapToGrid w:val="0"/>
          <w:sz w:val="24"/>
          <w:szCs w:val="24"/>
        </w:rPr>
      </w:pPr>
      <w:r w:rsidRPr="002218C9">
        <w:rPr>
          <w:rFonts w:ascii="Arial" w:hAnsi="Arial" w:cs="Arial"/>
          <w:b/>
          <w:snapToGrid w:val="0"/>
          <w:sz w:val="24"/>
          <w:szCs w:val="24"/>
        </w:rPr>
        <w:t>AVAL COMO GARANTÍA DE FIEL CUMPLIMIENTO DE CONTRATO</w:t>
      </w:r>
    </w:p>
    <w:p w:rsidR="00E82635" w:rsidRPr="002218C9" w:rsidRDefault="00E82635" w:rsidP="00E82635">
      <w:pPr>
        <w:widowControl w:val="0"/>
        <w:spacing w:line="520" w:lineRule="exact"/>
        <w:jc w:val="both"/>
        <w:outlineLvl w:val="0"/>
        <w:rPr>
          <w:rFonts w:ascii="Arial" w:hAnsi="Arial" w:cs="Arial"/>
          <w:snapToGrid w:val="0"/>
          <w:sz w:val="24"/>
          <w:szCs w:val="24"/>
        </w:rPr>
      </w:pPr>
      <w:r w:rsidRPr="002218C9">
        <w:rPr>
          <w:rFonts w:ascii="Arial" w:hAnsi="Arial" w:cs="Arial"/>
          <w:snapToGrid w:val="0"/>
          <w:sz w:val="24"/>
          <w:szCs w:val="24"/>
        </w:rPr>
        <w:t>Sr</w:t>
      </w:r>
      <w:r w:rsidR="008F2F40" w:rsidRPr="002218C9">
        <w:rPr>
          <w:rFonts w:ascii="Arial" w:hAnsi="Arial" w:cs="Arial"/>
          <w:snapToGrid w:val="0"/>
          <w:sz w:val="24"/>
          <w:szCs w:val="24"/>
        </w:rPr>
        <w:t>a</w:t>
      </w:r>
      <w:r w:rsidRPr="002218C9">
        <w:rPr>
          <w:rFonts w:ascii="Arial" w:hAnsi="Arial" w:cs="Arial"/>
          <w:snapToGrid w:val="0"/>
          <w:sz w:val="24"/>
          <w:szCs w:val="24"/>
        </w:rPr>
        <w:t>. Director</w:t>
      </w:r>
      <w:r w:rsidR="008F2F40" w:rsidRPr="002218C9">
        <w:rPr>
          <w:rFonts w:ascii="Arial" w:hAnsi="Arial" w:cs="Arial"/>
          <w:snapToGrid w:val="0"/>
          <w:sz w:val="24"/>
          <w:szCs w:val="24"/>
        </w:rPr>
        <w:t>a</w:t>
      </w:r>
      <w:r w:rsidRPr="002218C9">
        <w:rPr>
          <w:rFonts w:ascii="Arial" w:hAnsi="Arial" w:cs="Arial"/>
          <w:snapToGrid w:val="0"/>
          <w:sz w:val="24"/>
          <w:szCs w:val="24"/>
        </w:rPr>
        <w:t xml:space="preserve"> General del Ministerio de Transporte y Obras Públicas</w:t>
      </w:r>
    </w:p>
    <w:p w:rsidR="00E82635" w:rsidRPr="002218C9" w:rsidRDefault="008F2F40" w:rsidP="00E82635">
      <w:pPr>
        <w:widowControl w:val="0"/>
        <w:spacing w:line="520" w:lineRule="exact"/>
        <w:jc w:val="both"/>
        <w:rPr>
          <w:rFonts w:ascii="Arial" w:hAnsi="Arial" w:cs="Arial"/>
          <w:snapToGrid w:val="0"/>
          <w:sz w:val="24"/>
          <w:szCs w:val="24"/>
        </w:rPr>
      </w:pPr>
      <w:r w:rsidRPr="002218C9">
        <w:rPr>
          <w:rFonts w:ascii="Arial" w:hAnsi="Arial" w:cs="Arial"/>
          <w:snapToGrid w:val="0"/>
          <w:sz w:val="24"/>
          <w:szCs w:val="24"/>
        </w:rPr>
        <w:t xml:space="preserve">Dra. Alba </w:t>
      </w:r>
      <w:proofErr w:type="spellStart"/>
      <w:r w:rsidRPr="002218C9">
        <w:rPr>
          <w:rFonts w:ascii="Arial" w:hAnsi="Arial" w:cs="Arial"/>
          <w:snapToGrid w:val="0"/>
          <w:sz w:val="24"/>
          <w:szCs w:val="24"/>
        </w:rPr>
        <w:t>Florio</w:t>
      </w:r>
      <w:proofErr w:type="spellEnd"/>
    </w:p>
    <w:p w:rsidR="00E82635" w:rsidRPr="002218C9" w:rsidRDefault="00E82635" w:rsidP="00E82635">
      <w:pPr>
        <w:widowControl w:val="0"/>
        <w:spacing w:line="520" w:lineRule="exact"/>
        <w:jc w:val="both"/>
        <w:rPr>
          <w:rFonts w:ascii="Arial" w:hAnsi="Arial" w:cs="Arial"/>
          <w:snapToGrid w:val="0"/>
          <w:sz w:val="24"/>
          <w:szCs w:val="24"/>
        </w:rPr>
      </w:pPr>
      <w:r w:rsidRPr="002218C9">
        <w:rPr>
          <w:rFonts w:ascii="Arial" w:hAnsi="Arial" w:cs="Arial"/>
          <w:snapToGrid w:val="0"/>
          <w:sz w:val="24"/>
          <w:szCs w:val="24"/>
        </w:rPr>
        <w:t xml:space="preserve">Por  la presente nos constituimos fiadores solidarios  renunciando al beneficio de excusión de la </w:t>
      </w:r>
      <w:proofErr w:type="gramStart"/>
      <w:r w:rsidRPr="002218C9">
        <w:rPr>
          <w:rFonts w:ascii="Arial" w:hAnsi="Arial" w:cs="Arial"/>
          <w:snapToGrid w:val="0"/>
          <w:sz w:val="24"/>
          <w:szCs w:val="24"/>
        </w:rPr>
        <w:t>firma ............</w:t>
      </w:r>
      <w:proofErr w:type="gramEnd"/>
      <w:r w:rsidRPr="002218C9">
        <w:rPr>
          <w:rFonts w:ascii="Arial" w:hAnsi="Arial" w:cs="Arial"/>
          <w:snapToGrid w:val="0"/>
          <w:sz w:val="24"/>
          <w:szCs w:val="24"/>
        </w:rPr>
        <w:t xml:space="preserve">  por la suma de $............(pesos uruguayos) </w:t>
      </w:r>
      <w:r w:rsidRPr="002218C9">
        <w:rPr>
          <w:rFonts w:ascii="Arial" w:hAnsi="Arial" w:cs="Arial"/>
          <w:bCs/>
          <w:snapToGrid w:val="0"/>
          <w:sz w:val="24"/>
          <w:szCs w:val="24"/>
        </w:rPr>
        <w:t xml:space="preserve">en concepto de fiel cumplimiento de contrato </w:t>
      </w:r>
      <w:r w:rsidRPr="002218C9">
        <w:rPr>
          <w:rFonts w:ascii="Arial" w:hAnsi="Arial" w:cs="Arial"/>
          <w:snapToGrid w:val="0"/>
          <w:sz w:val="24"/>
          <w:szCs w:val="24"/>
        </w:rPr>
        <w:t xml:space="preserve">de la licitación Nº.......para............   hasta la fecha de finalización del contrato a suscribir por la empresa adjudicataria. El Banco se  compromete a entregar al Ministerio de Transporte y Obras Públicas el importe garantizado, sin necesidad de ningún  trámite judicial  siendo suficiente la intimación de  entrega.  Dicho pago  se efectuará en la sede del M.T.O.P. calle Rincón  561, Montevideo.  Se fija como domicilio especial a los efectos  a que </w:t>
      </w:r>
      <w:proofErr w:type="spellStart"/>
      <w:r w:rsidRPr="002218C9">
        <w:rPr>
          <w:rFonts w:ascii="Arial" w:hAnsi="Arial" w:cs="Arial"/>
          <w:snapToGrid w:val="0"/>
          <w:sz w:val="24"/>
          <w:szCs w:val="24"/>
        </w:rPr>
        <w:t>de</w:t>
      </w:r>
      <w:proofErr w:type="spellEnd"/>
      <w:r w:rsidRPr="002218C9">
        <w:rPr>
          <w:rFonts w:ascii="Arial" w:hAnsi="Arial" w:cs="Arial"/>
          <w:snapToGrid w:val="0"/>
          <w:sz w:val="24"/>
          <w:szCs w:val="24"/>
        </w:rPr>
        <w:t xml:space="preserve"> lugar este documento en Montevideo, calle..........………………...Nº...............</w:t>
      </w:r>
    </w:p>
    <w:p w:rsidR="00E82635" w:rsidRPr="002218C9" w:rsidRDefault="00E82635" w:rsidP="00E82635">
      <w:pPr>
        <w:widowControl w:val="0"/>
        <w:spacing w:line="520" w:lineRule="exact"/>
        <w:jc w:val="both"/>
        <w:rPr>
          <w:rFonts w:ascii="Arial" w:hAnsi="Arial" w:cs="Arial"/>
          <w:snapToGrid w:val="0"/>
          <w:sz w:val="24"/>
          <w:szCs w:val="24"/>
        </w:rPr>
      </w:pPr>
      <w:r w:rsidRPr="002218C9">
        <w:rPr>
          <w:rFonts w:ascii="Arial" w:hAnsi="Arial" w:cs="Arial"/>
          <w:snapToGrid w:val="0"/>
          <w:sz w:val="24"/>
          <w:szCs w:val="24"/>
        </w:rPr>
        <w:t>Se solicita la intervención del Escribano.-------------------"</w:t>
      </w:r>
    </w:p>
    <w:p w:rsidR="00E82635" w:rsidRPr="002218C9" w:rsidRDefault="00E82635" w:rsidP="00E82635">
      <w:pPr>
        <w:spacing w:line="520" w:lineRule="exact"/>
        <w:jc w:val="both"/>
        <w:rPr>
          <w:rFonts w:ascii="Arial" w:hAnsi="Arial" w:cs="Arial"/>
          <w:snapToGrid w:val="0"/>
          <w:sz w:val="24"/>
          <w:szCs w:val="24"/>
        </w:rPr>
      </w:pPr>
      <w:r w:rsidRPr="002218C9">
        <w:rPr>
          <w:rFonts w:ascii="Arial" w:hAnsi="Arial" w:cs="Arial"/>
          <w:snapToGrid w:val="0"/>
          <w:sz w:val="24"/>
          <w:szCs w:val="24"/>
        </w:rPr>
        <w:t xml:space="preserve">El aval bancario </w:t>
      </w:r>
      <w:r w:rsidRPr="002218C9">
        <w:rPr>
          <w:rFonts w:ascii="Arial" w:hAnsi="Arial" w:cs="Arial"/>
          <w:b/>
          <w:bCs/>
          <w:snapToGrid w:val="0"/>
          <w:sz w:val="24"/>
          <w:szCs w:val="24"/>
        </w:rPr>
        <w:t>deberá tener firmas certificadas por  Escribano</w:t>
      </w:r>
      <w:r w:rsidRPr="002218C9">
        <w:rPr>
          <w:rFonts w:ascii="Arial" w:hAnsi="Arial" w:cs="Arial"/>
          <w:snapToGrid w:val="0"/>
          <w:sz w:val="24"/>
          <w:szCs w:val="24"/>
        </w:rPr>
        <w:t xml:space="preserve">.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w:t>
      </w:r>
      <w:proofErr w:type="spellStart"/>
      <w:r w:rsidRPr="002218C9">
        <w:rPr>
          <w:rFonts w:ascii="Arial" w:hAnsi="Arial" w:cs="Arial"/>
          <w:snapToGrid w:val="0"/>
          <w:sz w:val="24"/>
          <w:szCs w:val="24"/>
        </w:rPr>
        <w:t>Fº</w:t>
      </w:r>
      <w:proofErr w:type="spellEnd"/>
      <w:r w:rsidRPr="002218C9">
        <w:rPr>
          <w:rFonts w:ascii="Arial" w:hAnsi="Arial" w:cs="Arial"/>
          <w:snapToGrid w:val="0"/>
          <w:sz w:val="24"/>
          <w:szCs w:val="24"/>
        </w:rPr>
        <w:t xml:space="preserve">... </w:t>
      </w:r>
      <w:proofErr w:type="spellStart"/>
      <w:r w:rsidRPr="002218C9">
        <w:rPr>
          <w:rFonts w:ascii="Arial" w:hAnsi="Arial" w:cs="Arial"/>
          <w:snapToGrid w:val="0"/>
          <w:sz w:val="24"/>
          <w:szCs w:val="24"/>
        </w:rPr>
        <w:t>L</w:t>
      </w:r>
      <w:proofErr w:type="gramStart"/>
      <w:r w:rsidRPr="002218C9">
        <w:rPr>
          <w:rFonts w:ascii="Arial" w:hAnsi="Arial" w:cs="Arial"/>
          <w:snapToGrid w:val="0"/>
          <w:sz w:val="24"/>
          <w:szCs w:val="24"/>
        </w:rPr>
        <w:t>º</w:t>
      </w:r>
      <w:proofErr w:type="spellEnd"/>
      <w:r w:rsidRPr="002218C9">
        <w:rPr>
          <w:rFonts w:ascii="Arial" w:hAnsi="Arial" w:cs="Arial"/>
          <w:snapToGrid w:val="0"/>
          <w:sz w:val="24"/>
          <w:szCs w:val="24"/>
        </w:rPr>
        <w:t xml:space="preserve"> ...</w:t>
      </w:r>
      <w:proofErr w:type="gramEnd"/>
      <w:r w:rsidRPr="002218C9">
        <w:rPr>
          <w:rFonts w:ascii="Arial" w:hAnsi="Arial" w:cs="Arial"/>
          <w:snapToGrid w:val="0"/>
          <w:sz w:val="24"/>
          <w:szCs w:val="24"/>
        </w:rPr>
        <w:t xml:space="preserve">  de inscripción  en  el Registro Nacional  de  Comercio, publicaciones,  representación de los firmantes, vigencia  de los cargos, decreto que autoriza su funcionamiento). En  caso de que la sociedad actúe por poder, relacionar dicho poder  y la vigencia del mismo</w:t>
      </w:r>
    </w:p>
    <w:p w:rsidR="00CE1283" w:rsidRDefault="00CE1283" w:rsidP="00E82635">
      <w:pPr>
        <w:spacing w:line="520" w:lineRule="exact"/>
        <w:jc w:val="both"/>
        <w:rPr>
          <w:rFonts w:ascii="Arial" w:hAnsi="Arial" w:cs="Arial"/>
          <w:b/>
          <w:bCs/>
          <w:sz w:val="24"/>
          <w:szCs w:val="24"/>
        </w:rPr>
      </w:pPr>
    </w:p>
    <w:p w:rsidR="00E82635" w:rsidRPr="002218C9" w:rsidRDefault="00E82635" w:rsidP="00E82635">
      <w:pPr>
        <w:spacing w:line="520" w:lineRule="exact"/>
        <w:jc w:val="both"/>
        <w:rPr>
          <w:rFonts w:ascii="Arial" w:hAnsi="Arial" w:cs="Arial"/>
          <w:b/>
          <w:bCs/>
          <w:sz w:val="24"/>
          <w:szCs w:val="24"/>
        </w:rPr>
      </w:pPr>
      <w:r w:rsidRPr="002218C9">
        <w:rPr>
          <w:rFonts w:ascii="Arial" w:hAnsi="Arial" w:cs="Arial"/>
          <w:b/>
          <w:bCs/>
          <w:sz w:val="24"/>
          <w:szCs w:val="24"/>
        </w:rPr>
        <w:t>11. ADJUDICACIÓN</w:t>
      </w:r>
    </w:p>
    <w:p w:rsidR="00E82635" w:rsidRPr="002218C9" w:rsidRDefault="00E82635" w:rsidP="00E82635">
      <w:pPr>
        <w:pStyle w:val="Textoindependiente"/>
        <w:spacing w:line="520" w:lineRule="exact"/>
      </w:pPr>
      <w:r w:rsidRPr="002218C9">
        <w:t xml:space="preserve">El M.T.O.P: se reserva el derecho de adjudicar la licitación a la oferta que considere más conveniente para sus intereses y también rechazar, a su exclusivo </w:t>
      </w:r>
      <w:r w:rsidRPr="002218C9">
        <w:lastRenderedPageBreak/>
        <w:t>juicio, todas las ofertas recibidas. Sobre la base de las ofertas presentadas y con la información técnica y económica el M.T.O.P. determinará la propuesta que mejor se adapte a las necesidades del servicio.</w:t>
      </w:r>
    </w:p>
    <w:p w:rsidR="000C09F1" w:rsidRPr="002218C9" w:rsidRDefault="000C09F1" w:rsidP="00E82635">
      <w:pPr>
        <w:pStyle w:val="Textoindependiente"/>
        <w:spacing w:line="520" w:lineRule="exact"/>
      </w:pPr>
    </w:p>
    <w:p w:rsidR="000C09F1" w:rsidRPr="002218C9" w:rsidRDefault="000C09F1" w:rsidP="00E82635">
      <w:pPr>
        <w:pStyle w:val="Textoindependiente"/>
        <w:spacing w:line="520" w:lineRule="exact"/>
        <w:rPr>
          <w:b/>
        </w:rPr>
      </w:pPr>
      <w:r w:rsidRPr="002218C9">
        <w:rPr>
          <w:b/>
        </w:rPr>
        <w:t>CONSIDERACIONES SOBRE LA EVALUACION DE LAS OFERTAS</w:t>
      </w:r>
    </w:p>
    <w:p w:rsidR="00405CDE" w:rsidRPr="002218C9" w:rsidRDefault="00405CDE" w:rsidP="00E82635">
      <w:pPr>
        <w:pStyle w:val="Textoindependiente"/>
        <w:spacing w:line="520" w:lineRule="exact"/>
      </w:pPr>
    </w:p>
    <w:p w:rsidR="000C09F1" w:rsidRPr="002218C9" w:rsidRDefault="000C09F1" w:rsidP="00E82635">
      <w:pPr>
        <w:pStyle w:val="Textoindependiente"/>
        <w:spacing w:line="520" w:lineRule="exact"/>
      </w:pPr>
      <w:r w:rsidRPr="002218C9">
        <w:t xml:space="preserve">Se evaluarán las ofertas desde el punto de vista formal, aspectos técnicos y </w:t>
      </w:r>
      <w:r w:rsidR="000620D3" w:rsidRPr="002218C9">
        <w:t xml:space="preserve">económicos dando lugar </w:t>
      </w:r>
      <w:r w:rsidR="002E04E1" w:rsidRPr="002218C9">
        <w:t xml:space="preserve"> al rechazo de las que no se ajusten a los requer</w:t>
      </w:r>
      <w:r w:rsidR="00405CDE" w:rsidRPr="002218C9">
        <w:t>imientos sustanciales descriptos</w:t>
      </w:r>
      <w:r w:rsidR="002E04E1" w:rsidRPr="002218C9">
        <w:t xml:space="preserve"> en el presente Pliego. </w:t>
      </w:r>
    </w:p>
    <w:p w:rsidR="000C09F1" w:rsidRPr="002218C9" w:rsidRDefault="002E04E1" w:rsidP="00E82635">
      <w:pPr>
        <w:pStyle w:val="Textoindependiente"/>
        <w:spacing w:line="520" w:lineRule="exact"/>
      </w:pPr>
      <w:r w:rsidRPr="002218C9">
        <w:t>El</w:t>
      </w:r>
      <w:r w:rsidR="00F1442C" w:rsidRPr="002218C9">
        <w:t xml:space="preserve"> </w:t>
      </w:r>
      <w:r w:rsidRPr="002218C9">
        <w:t xml:space="preserve"> M.T.O.P. se reserva el derecho de realizar por su cuenta las averiguaciones pertinentes a fin de constatar la veracidad de la información presentada en la oferta, así como las consultas necesarias al oferente.</w:t>
      </w:r>
    </w:p>
    <w:p w:rsidR="002E04E1" w:rsidRPr="002218C9" w:rsidRDefault="002E04E1" w:rsidP="00E82635">
      <w:pPr>
        <w:pStyle w:val="Textoindependiente"/>
        <w:spacing w:line="520" w:lineRule="exact"/>
      </w:pPr>
      <w:r w:rsidRPr="002218C9">
        <w:t>Cuando corresponda el MTOP podrá utilizar los mecanismos de mejora de ofertas o negociación, de acuerdo a lo previsto en el artículo 66 del TOCAF.</w:t>
      </w:r>
    </w:p>
    <w:p w:rsidR="009D43ED" w:rsidRDefault="009D43ED" w:rsidP="00E82635">
      <w:pPr>
        <w:pStyle w:val="Textoindependiente"/>
        <w:spacing w:line="520" w:lineRule="exact"/>
        <w:rPr>
          <w:b/>
        </w:rPr>
      </w:pPr>
    </w:p>
    <w:p w:rsidR="001D1011" w:rsidRDefault="0069020B" w:rsidP="00E82635">
      <w:pPr>
        <w:pStyle w:val="Textoindependiente"/>
        <w:spacing w:line="520" w:lineRule="exact"/>
        <w:rPr>
          <w:b/>
        </w:rPr>
      </w:pPr>
      <w:r>
        <w:rPr>
          <w:b/>
        </w:rPr>
        <w:t>CRITERIOS DE EVALUACIÓN TECNICA.</w:t>
      </w:r>
    </w:p>
    <w:p w:rsidR="009D43ED" w:rsidRDefault="009D43ED" w:rsidP="00E82635">
      <w:pPr>
        <w:pStyle w:val="Textoindependiente"/>
        <w:spacing w:line="520" w:lineRule="exact"/>
      </w:pPr>
      <w:r>
        <w:t>El criterio de selección a ser empleado incluirá la ponderación de los siguientes factores:</w:t>
      </w:r>
    </w:p>
    <w:p w:rsidR="009D43ED" w:rsidRPr="009D43ED" w:rsidRDefault="009D43ED" w:rsidP="00E82635">
      <w:pPr>
        <w:pStyle w:val="Textoindependiente"/>
        <w:spacing w:line="520" w:lineRule="exact"/>
        <w:rPr>
          <w:b/>
        </w:rPr>
      </w:pPr>
      <w:r w:rsidRPr="009D43ED">
        <w:rPr>
          <w:b/>
        </w:rPr>
        <w:t>Consultor Principal.</w:t>
      </w:r>
    </w:p>
    <w:p w:rsidR="009D43ED" w:rsidRDefault="009D43ED" w:rsidP="00E82635">
      <w:pPr>
        <w:pStyle w:val="Textoindependiente"/>
        <w:spacing w:line="520" w:lineRule="exact"/>
      </w:pPr>
      <w:r>
        <w:t>Formación profesional;</w:t>
      </w:r>
    </w:p>
    <w:p w:rsidR="009D43ED" w:rsidRDefault="009D43ED" w:rsidP="00E82635">
      <w:pPr>
        <w:pStyle w:val="Textoindependiente"/>
        <w:spacing w:line="520" w:lineRule="exact"/>
      </w:pPr>
      <w:r>
        <w:t>Ingeniero Civil con  mínimo 10 años de experiencia en sector vial ---------10 puntos</w:t>
      </w:r>
    </w:p>
    <w:p w:rsidR="009D43ED" w:rsidRDefault="009D43ED" w:rsidP="00E82635">
      <w:pPr>
        <w:pStyle w:val="Textoindependiente"/>
        <w:spacing w:line="520" w:lineRule="exact"/>
      </w:pPr>
      <w:r>
        <w:t>Experiencia en evaluación de estado de carreteras --------------------------- 80 puntos</w:t>
      </w:r>
    </w:p>
    <w:p w:rsidR="009D43ED" w:rsidRDefault="00CA4470" w:rsidP="00E82635">
      <w:pPr>
        <w:pStyle w:val="Textoindependiente"/>
        <w:spacing w:line="520" w:lineRule="exact"/>
      </w:pPr>
      <w:r>
        <w:t>Antecedentes en trabajos similares al solicitado ------------------------------- 10 puntos</w:t>
      </w:r>
    </w:p>
    <w:p w:rsidR="00CA4470" w:rsidRDefault="00CA4470" w:rsidP="00E82635">
      <w:pPr>
        <w:pStyle w:val="Textoindependiente"/>
        <w:spacing w:line="520" w:lineRule="exact"/>
      </w:pPr>
      <w:r>
        <w:t>TOTAL ----------------------------------------------------------------------------------- 100 puntos</w:t>
      </w:r>
    </w:p>
    <w:p w:rsidR="00CA4470" w:rsidRPr="00CA4470" w:rsidRDefault="00CA4470" w:rsidP="00E82635">
      <w:pPr>
        <w:pStyle w:val="Textoindependiente"/>
        <w:spacing w:line="520" w:lineRule="exact"/>
        <w:rPr>
          <w:b/>
        </w:rPr>
      </w:pPr>
      <w:r>
        <w:rPr>
          <w:b/>
        </w:rPr>
        <w:t xml:space="preserve">Ponderación total </w:t>
      </w:r>
      <w:r w:rsidRPr="00CA4470">
        <w:rPr>
          <w:b/>
        </w:rPr>
        <w:t>-------------------------------------------------------------------   60%</w:t>
      </w:r>
    </w:p>
    <w:p w:rsidR="001D1011" w:rsidRDefault="001D1011" w:rsidP="00E82635">
      <w:pPr>
        <w:pStyle w:val="Textoindependiente"/>
        <w:spacing w:line="520" w:lineRule="exact"/>
        <w:rPr>
          <w:b/>
        </w:rPr>
      </w:pPr>
    </w:p>
    <w:p w:rsidR="006265DE" w:rsidRPr="002218C9" w:rsidRDefault="00CE6B0C" w:rsidP="00E82635">
      <w:pPr>
        <w:pStyle w:val="Textoindependiente"/>
        <w:spacing w:line="520" w:lineRule="exact"/>
        <w:rPr>
          <w:b/>
        </w:rPr>
      </w:pPr>
      <w:r w:rsidRPr="002218C9">
        <w:rPr>
          <w:b/>
        </w:rPr>
        <w:t>CRITERIOS DE EVALUACION ECONÓMICA.</w:t>
      </w:r>
    </w:p>
    <w:p w:rsidR="00CE6B0C" w:rsidRPr="002218C9" w:rsidRDefault="00CE6B0C" w:rsidP="00E82635">
      <w:pPr>
        <w:pStyle w:val="Textoindependiente"/>
        <w:spacing w:line="520" w:lineRule="exact"/>
      </w:pPr>
      <w:r w:rsidRPr="002218C9">
        <w:lastRenderedPageBreak/>
        <w:t>A efectos comparativos le corresponde 40 puntos a la oferta más económica para cada lote y en forma proporcional al resto, un puntaje según el valor de su oferta con respecto a la más económica.</w:t>
      </w:r>
      <w:r w:rsidR="00CA4470">
        <w:t xml:space="preserve"> </w:t>
      </w:r>
    </w:p>
    <w:p w:rsidR="00CB60DD" w:rsidRPr="002218C9" w:rsidRDefault="00CB60DD" w:rsidP="00E82635">
      <w:pPr>
        <w:pStyle w:val="Textoindependiente"/>
        <w:spacing w:line="520" w:lineRule="exact"/>
      </w:pPr>
    </w:p>
    <w:p w:rsidR="00CE6B0C" w:rsidRPr="002218C9" w:rsidRDefault="00CE6B0C" w:rsidP="00E82635">
      <w:pPr>
        <w:pStyle w:val="Textoindependiente"/>
        <w:spacing w:line="520" w:lineRule="exact"/>
      </w:pPr>
      <w:r w:rsidRPr="002218C9">
        <w:t>La fórmula para determinar los puntajes de precios es la siguiente.</w:t>
      </w:r>
    </w:p>
    <w:p w:rsidR="00CB60DD" w:rsidRPr="002218C9" w:rsidRDefault="00CB60DD" w:rsidP="00E82635">
      <w:pPr>
        <w:pStyle w:val="Textoindependiente"/>
        <w:spacing w:line="520" w:lineRule="exact"/>
      </w:pPr>
    </w:p>
    <w:p w:rsidR="00CE6B0C" w:rsidRDefault="00CE6B0C" w:rsidP="00E82635">
      <w:pPr>
        <w:pStyle w:val="Textoindependiente"/>
        <w:spacing w:line="520" w:lineRule="exact"/>
      </w:pPr>
      <w:r w:rsidRPr="002218C9">
        <w:t>Puntaje Económico 0.40 x Pb/Pi, donde Pb, es el precio más bajo entre las ofertas que califican para el lote y Pi el precio de la propuesta en consideración.</w:t>
      </w:r>
    </w:p>
    <w:p w:rsidR="00CA4470" w:rsidRPr="00CA4470" w:rsidRDefault="00CA4470" w:rsidP="00E82635">
      <w:pPr>
        <w:pStyle w:val="Textoindependiente"/>
        <w:spacing w:line="520" w:lineRule="exact"/>
        <w:rPr>
          <w:b/>
        </w:rPr>
      </w:pPr>
      <w:r>
        <w:rPr>
          <w:b/>
        </w:rPr>
        <w:t>Ponderación total ------------------------------------------------------------------ 40%</w:t>
      </w:r>
    </w:p>
    <w:p w:rsidR="00405CDE" w:rsidRPr="002218C9" w:rsidRDefault="00405CDE" w:rsidP="00E82635">
      <w:pPr>
        <w:spacing w:line="520" w:lineRule="exact"/>
        <w:jc w:val="both"/>
        <w:rPr>
          <w:rFonts w:ascii="Arial" w:hAnsi="Arial" w:cs="Arial"/>
          <w:sz w:val="24"/>
          <w:szCs w:val="24"/>
          <w:lang w:val="es-ES"/>
        </w:rPr>
      </w:pP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A los efectos de evaluar las propuestas el M.T.O.P. se reserva el derecho de utilizar los mecanismos previstos en el Art.66 del T.O.C.A.F.</w:t>
      </w:r>
    </w:p>
    <w:p w:rsidR="00CA4470" w:rsidRDefault="00CA4470" w:rsidP="00E82635">
      <w:pPr>
        <w:spacing w:line="520" w:lineRule="exact"/>
        <w:jc w:val="both"/>
        <w:rPr>
          <w:rFonts w:ascii="Arial" w:hAnsi="Arial" w:cs="Arial"/>
          <w:sz w:val="24"/>
          <w:szCs w:val="24"/>
        </w:rPr>
      </w:pP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 xml:space="preserve">La Administración podrá aumentar hasta en un 100% el objeto del contrato con acuerdo del adjudicatario. </w:t>
      </w:r>
    </w:p>
    <w:p w:rsidR="00CA4470" w:rsidRDefault="00CA4470" w:rsidP="00E82635">
      <w:pPr>
        <w:spacing w:line="520" w:lineRule="exact"/>
        <w:jc w:val="both"/>
        <w:rPr>
          <w:rFonts w:ascii="Arial" w:hAnsi="Arial" w:cs="Arial"/>
          <w:sz w:val="24"/>
          <w:szCs w:val="24"/>
        </w:rPr>
      </w:pP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El contratista será el único responsable de todos los servicios incluidos en el objeto de esta licitación y no subcontratará o cederá a terceros salvo causa justificada y previo informe favorable de la Administración.</w:t>
      </w:r>
    </w:p>
    <w:p w:rsidR="00405CDE" w:rsidRPr="002218C9" w:rsidRDefault="00405CDE" w:rsidP="00E82635">
      <w:pPr>
        <w:widowControl w:val="0"/>
        <w:spacing w:line="520" w:lineRule="exact"/>
        <w:jc w:val="both"/>
        <w:rPr>
          <w:rFonts w:ascii="Arial" w:hAnsi="Arial" w:cs="Arial"/>
          <w:b/>
          <w:bCs/>
          <w:sz w:val="24"/>
          <w:szCs w:val="24"/>
        </w:rPr>
      </w:pPr>
    </w:p>
    <w:p w:rsidR="00E82635" w:rsidRPr="002218C9" w:rsidRDefault="00E82635" w:rsidP="00E82635">
      <w:pPr>
        <w:widowControl w:val="0"/>
        <w:spacing w:line="520" w:lineRule="exact"/>
        <w:jc w:val="both"/>
        <w:rPr>
          <w:rFonts w:ascii="Arial" w:hAnsi="Arial" w:cs="Arial"/>
          <w:b/>
          <w:sz w:val="24"/>
          <w:szCs w:val="24"/>
        </w:rPr>
      </w:pPr>
      <w:r w:rsidRPr="002218C9">
        <w:rPr>
          <w:rFonts w:ascii="Arial" w:hAnsi="Arial" w:cs="Arial"/>
          <w:b/>
          <w:sz w:val="24"/>
          <w:szCs w:val="24"/>
        </w:rPr>
        <w:t>12. RESCISIÓN DEL  CONTRATO</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La Administración podrá declarar rescindido el contrato por incumplimiento total o parcial del adjudicatario, previa notificación. La rescisión se producirá de pleno derecho por la inhabilitación superviniente por cualquiera de las causales previstas en el TOCAF.</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 xml:space="preserve">La rescisión por incumplimiento del contratista aparejará su responsabilidad por </w:t>
      </w:r>
      <w:r w:rsidRPr="002218C9">
        <w:rPr>
          <w:rFonts w:ascii="Arial" w:hAnsi="Arial" w:cs="Arial"/>
          <w:sz w:val="24"/>
          <w:szCs w:val="24"/>
        </w:rPr>
        <w:lastRenderedPageBreak/>
        <w:t>los daños y perjuicios ocasionados a la Administración y la ejecución de la garantía de fiel cumplimiento del contrato, sin perjuicio del pago de las multas correspondientes.</w:t>
      </w:r>
    </w:p>
    <w:p w:rsidR="00E82635" w:rsidRPr="002218C9" w:rsidRDefault="00E82635" w:rsidP="00E82635">
      <w:pPr>
        <w:widowControl w:val="0"/>
        <w:spacing w:line="520" w:lineRule="exact"/>
        <w:jc w:val="both"/>
        <w:rPr>
          <w:rFonts w:ascii="Arial" w:hAnsi="Arial" w:cs="Arial"/>
          <w:sz w:val="24"/>
          <w:szCs w:val="24"/>
        </w:rPr>
      </w:pPr>
    </w:p>
    <w:p w:rsidR="00E82635" w:rsidRPr="002218C9" w:rsidRDefault="00E82635" w:rsidP="00E82635">
      <w:pPr>
        <w:widowControl w:val="0"/>
        <w:spacing w:line="520" w:lineRule="exact"/>
        <w:jc w:val="both"/>
        <w:rPr>
          <w:rFonts w:ascii="Arial" w:hAnsi="Arial" w:cs="Arial"/>
          <w:b/>
          <w:sz w:val="24"/>
          <w:szCs w:val="24"/>
        </w:rPr>
      </w:pPr>
      <w:r w:rsidRPr="002218C9">
        <w:rPr>
          <w:rFonts w:ascii="Arial" w:hAnsi="Arial" w:cs="Arial"/>
          <w:b/>
          <w:sz w:val="24"/>
          <w:szCs w:val="24"/>
        </w:rPr>
        <w:t>CAUSALES DE RESCISIÓN</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La Administración podrá declarar rescindido el contrato, en los siguientes casos, que se enumeran a título enunciativo:</w:t>
      </w:r>
    </w:p>
    <w:p w:rsidR="006912C3"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1. -  Declaración</w:t>
      </w:r>
      <w:r w:rsidR="006912C3" w:rsidRPr="002218C9">
        <w:rPr>
          <w:rFonts w:ascii="Arial" w:hAnsi="Arial" w:cs="Arial"/>
          <w:sz w:val="24"/>
          <w:szCs w:val="24"/>
        </w:rPr>
        <w:t xml:space="preserve"> de</w:t>
      </w:r>
      <w:r w:rsidRPr="002218C9">
        <w:rPr>
          <w:rFonts w:ascii="Arial" w:hAnsi="Arial" w:cs="Arial"/>
          <w:sz w:val="24"/>
          <w:szCs w:val="24"/>
        </w:rPr>
        <w:t xml:space="preserve"> concurso</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2. - En forma unilateral y fundada por parte del MTOP.</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3. - Mutuo acuerdo.</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La</w:t>
      </w:r>
      <w:r w:rsidR="00751684" w:rsidRPr="002218C9">
        <w:rPr>
          <w:rFonts w:ascii="Arial" w:hAnsi="Arial" w:cs="Arial"/>
          <w:sz w:val="24"/>
          <w:szCs w:val="24"/>
        </w:rPr>
        <w:t>s causales enunciadas del 1 al 2</w:t>
      </w:r>
      <w:r w:rsidRPr="002218C9">
        <w:rPr>
          <w:rFonts w:ascii="Arial" w:hAnsi="Arial" w:cs="Arial"/>
          <w:sz w:val="24"/>
          <w:szCs w:val="24"/>
        </w:rPr>
        <w:t xml:space="preserve"> de este artículo, podrán dar lugar al cobro de la garantía de cumplimiento de contrato 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w:t>
      </w:r>
      <w:r w:rsidR="009C0FBB" w:rsidRPr="002218C9">
        <w:rPr>
          <w:rFonts w:ascii="Arial" w:hAnsi="Arial" w:cs="Arial"/>
          <w:sz w:val="24"/>
          <w:szCs w:val="24"/>
        </w:rPr>
        <w:t>(dos</w:t>
      </w:r>
      <w:r w:rsidRPr="002218C9">
        <w:rPr>
          <w:rFonts w:ascii="Arial" w:hAnsi="Arial" w:cs="Arial"/>
          <w:sz w:val="24"/>
          <w:szCs w:val="24"/>
        </w:rPr>
        <w:t xml:space="preserve"> o más de ellas).</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Apercibimiento.</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Notificación al R.U.P.E.</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Demanda por daños y perjuicios</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Publicaciones en prensa indicando el incumplimiento.</w:t>
      </w:r>
    </w:p>
    <w:p w:rsidR="00405CDE" w:rsidRPr="002218C9" w:rsidRDefault="00405CDE" w:rsidP="00E82635">
      <w:pPr>
        <w:widowControl w:val="0"/>
        <w:spacing w:line="520" w:lineRule="exact"/>
        <w:jc w:val="both"/>
        <w:rPr>
          <w:rFonts w:ascii="Arial" w:hAnsi="Arial" w:cs="Arial"/>
          <w:b/>
          <w:sz w:val="24"/>
          <w:szCs w:val="24"/>
        </w:rPr>
      </w:pPr>
    </w:p>
    <w:p w:rsidR="00E82635" w:rsidRPr="002218C9" w:rsidRDefault="00E82635" w:rsidP="00E82635">
      <w:pPr>
        <w:widowControl w:val="0"/>
        <w:spacing w:line="520" w:lineRule="exact"/>
        <w:jc w:val="both"/>
        <w:rPr>
          <w:rFonts w:ascii="Arial" w:hAnsi="Arial" w:cs="Arial"/>
          <w:b/>
          <w:sz w:val="24"/>
          <w:szCs w:val="24"/>
        </w:rPr>
      </w:pPr>
      <w:r w:rsidRPr="002218C9">
        <w:rPr>
          <w:rFonts w:ascii="Arial" w:hAnsi="Arial" w:cs="Arial"/>
          <w:b/>
          <w:sz w:val="24"/>
          <w:szCs w:val="24"/>
        </w:rPr>
        <w:t>13. EXENCIÓN DE RESPONSABILIDAD</w:t>
      </w:r>
    </w:p>
    <w:p w:rsidR="00E82635" w:rsidRPr="002218C9" w:rsidRDefault="00E82635" w:rsidP="00E82635">
      <w:pPr>
        <w:widowControl w:val="0"/>
        <w:spacing w:line="520" w:lineRule="exact"/>
        <w:jc w:val="both"/>
        <w:rPr>
          <w:rFonts w:ascii="Arial" w:hAnsi="Arial" w:cs="Arial"/>
          <w:sz w:val="24"/>
          <w:szCs w:val="24"/>
        </w:rPr>
      </w:pPr>
      <w:r w:rsidRPr="002218C9">
        <w:rPr>
          <w:rFonts w:ascii="Arial" w:hAnsi="Arial" w:cs="Arial"/>
          <w:sz w:val="24"/>
          <w:szCs w:val="24"/>
        </w:rPr>
        <w:t xml:space="preserve">La Administración podrá desistir del llamado en cualquier etapa de su realización y desestimar todas las ofertas. Ninguna de estas decisiones generará derecho </w:t>
      </w:r>
      <w:r w:rsidRPr="002218C9">
        <w:rPr>
          <w:rFonts w:ascii="Arial" w:hAnsi="Arial" w:cs="Arial"/>
          <w:sz w:val="24"/>
          <w:szCs w:val="24"/>
        </w:rPr>
        <w:lastRenderedPageBreak/>
        <w:t>alguno de los participantes a reclamar por gastos, honorarios o indemnizaciones por daños y perjuicios.</w:t>
      </w:r>
    </w:p>
    <w:p w:rsidR="00E82635" w:rsidRPr="002218C9" w:rsidRDefault="00E82635" w:rsidP="00E82635">
      <w:pPr>
        <w:spacing w:line="520" w:lineRule="exact"/>
        <w:jc w:val="both"/>
        <w:rPr>
          <w:rFonts w:ascii="Arial" w:hAnsi="Arial" w:cs="Arial"/>
          <w:sz w:val="24"/>
          <w:szCs w:val="24"/>
        </w:rPr>
      </w:pPr>
    </w:p>
    <w:p w:rsidR="00E82635" w:rsidRPr="002218C9" w:rsidRDefault="00E82635" w:rsidP="00E82635">
      <w:pPr>
        <w:spacing w:line="520" w:lineRule="exact"/>
        <w:jc w:val="both"/>
        <w:rPr>
          <w:rFonts w:ascii="Arial" w:hAnsi="Arial" w:cs="Arial"/>
          <w:b/>
          <w:bCs/>
          <w:sz w:val="24"/>
          <w:szCs w:val="24"/>
        </w:rPr>
      </w:pPr>
    </w:p>
    <w:p w:rsidR="00E82635" w:rsidRPr="002218C9" w:rsidRDefault="00E82635" w:rsidP="00E82635">
      <w:pPr>
        <w:spacing w:line="520" w:lineRule="exact"/>
        <w:jc w:val="both"/>
        <w:rPr>
          <w:rFonts w:ascii="Arial" w:hAnsi="Arial" w:cs="Arial"/>
          <w:sz w:val="24"/>
          <w:szCs w:val="24"/>
        </w:rPr>
      </w:pPr>
      <w:r w:rsidRPr="002218C9">
        <w:rPr>
          <w:rFonts w:ascii="Arial" w:hAnsi="Arial" w:cs="Arial"/>
          <w:b/>
          <w:bCs/>
          <w:sz w:val="24"/>
          <w:szCs w:val="24"/>
        </w:rPr>
        <w:t>14. PRECIO DEL PLIEGO DE CONDICIONES.</w:t>
      </w:r>
    </w:p>
    <w:p w:rsidR="00E82635" w:rsidRPr="002218C9" w:rsidRDefault="00E82635" w:rsidP="00E82635">
      <w:pPr>
        <w:spacing w:line="520" w:lineRule="exact"/>
        <w:jc w:val="both"/>
        <w:rPr>
          <w:rFonts w:ascii="Arial" w:hAnsi="Arial" w:cs="Arial"/>
          <w:sz w:val="24"/>
          <w:szCs w:val="24"/>
        </w:rPr>
      </w:pPr>
      <w:r w:rsidRPr="002218C9">
        <w:rPr>
          <w:rFonts w:ascii="Arial" w:hAnsi="Arial" w:cs="Arial"/>
          <w:sz w:val="24"/>
          <w:szCs w:val="24"/>
        </w:rPr>
        <w:t xml:space="preserve">El presente Pliego de Condiciones es sin costo y podrá ser consultado en la página </w:t>
      </w:r>
      <w:hyperlink r:id="rId9" w:history="1">
        <w:r w:rsidRPr="002218C9">
          <w:rPr>
            <w:rStyle w:val="Hipervnculo"/>
            <w:rFonts w:ascii="Arial" w:hAnsi="Arial" w:cs="Arial"/>
            <w:sz w:val="24"/>
            <w:szCs w:val="24"/>
          </w:rPr>
          <w:t>www.comprasestatales.gub.uy</w:t>
        </w:r>
      </w:hyperlink>
      <w:r w:rsidRPr="002218C9">
        <w:rPr>
          <w:rFonts w:ascii="Arial" w:hAnsi="Arial" w:cs="Arial"/>
          <w:sz w:val="24"/>
          <w:szCs w:val="24"/>
        </w:rPr>
        <w:t>.</w:t>
      </w:r>
    </w:p>
    <w:p w:rsidR="00E82635" w:rsidRPr="002218C9" w:rsidRDefault="00E82635" w:rsidP="00E82635">
      <w:pPr>
        <w:spacing w:line="520" w:lineRule="exact"/>
        <w:jc w:val="both"/>
        <w:rPr>
          <w:rFonts w:ascii="Arial" w:hAnsi="Arial" w:cs="Arial"/>
          <w:b/>
          <w:bCs/>
          <w:sz w:val="24"/>
          <w:szCs w:val="24"/>
        </w:rPr>
      </w:pPr>
    </w:p>
    <w:p w:rsidR="00E82635" w:rsidRPr="002218C9" w:rsidRDefault="00E82635" w:rsidP="00E82635">
      <w:pPr>
        <w:spacing w:line="520" w:lineRule="exact"/>
        <w:jc w:val="both"/>
        <w:rPr>
          <w:rFonts w:ascii="Arial" w:hAnsi="Arial" w:cs="Arial"/>
          <w:b/>
          <w:bCs/>
          <w:sz w:val="24"/>
          <w:szCs w:val="24"/>
        </w:rPr>
      </w:pPr>
      <w:r w:rsidRPr="002218C9">
        <w:rPr>
          <w:rFonts w:ascii="Arial" w:hAnsi="Arial" w:cs="Arial"/>
          <w:b/>
          <w:bCs/>
          <w:sz w:val="24"/>
          <w:szCs w:val="24"/>
        </w:rPr>
        <w:t>15. REPRESENTACIÓN DE LA EMPRESA.</w:t>
      </w:r>
    </w:p>
    <w:p w:rsidR="00130A61" w:rsidRPr="002218C9" w:rsidRDefault="00130A61" w:rsidP="00E82635">
      <w:pPr>
        <w:spacing w:line="520" w:lineRule="exact"/>
        <w:jc w:val="both"/>
        <w:rPr>
          <w:rFonts w:ascii="Arial" w:hAnsi="Arial" w:cs="Arial"/>
          <w:bCs/>
          <w:sz w:val="24"/>
          <w:szCs w:val="24"/>
        </w:rPr>
      </w:pPr>
      <w:r w:rsidRPr="002218C9">
        <w:rPr>
          <w:rFonts w:ascii="Arial" w:hAnsi="Arial" w:cs="Arial"/>
          <w:bCs/>
          <w:sz w:val="24"/>
          <w:szCs w:val="24"/>
        </w:rPr>
        <w:t>La representación del oferente será la que resulte de los documentos presentados y vigentes y en el Registro Único  de Proveedores del Estado.</w:t>
      </w:r>
    </w:p>
    <w:tbl>
      <w:tblPr>
        <w:tblW w:w="9375" w:type="dxa"/>
        <w:tblCellMar>
          <w:left w:w="0" w:type="dxa"/>
          <w:right w:w="0" w:type="dxa"/>
        </w:tblCellMar>
        <w:tblLook w:val="0000" w:firstRow="0" w:lastRow="0" w:firstColumn="0" w:lastColumn="0" w:noHBand="0" w:noVBand="0"/>
      </w:tblPr>
      <w:tblGrid>
        <w:gridCol w:w="135"/>
        <w:gridCol w:w="3201"/>
        <w:gridCol w:w="999"/>
        <w:gridCol w:w="1680"/>
        <w:gridCol w:w="1800"/>
        <w:gridCol w:w="1560"/>
      </w:tblGrid>
      <w:tr w:rsidR="00E82635" w:rsidRPr="002218C9" w:rsidTr="00384A0F">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r w:rsidRPr="002218C9">
              <w:rPr>
                <w:rFonts w:ascii="Arial" w:hAnsi="Arial" w:cs="Arial"/>
                <w:sz w:val="24"/>
                <w:szCs w:val="24"/>
              </w:rPr>
              <w:br w:type="page"/>
            </w:r>
          </w:p>
        </w:tc>
        <w:tc>
          <w:tcPr>
            <w:tcW w:w="3201"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999"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r>
      <w:tr w:rsidR="00E82635" w:rsidRPr="002218C9" w:rsidTr="00384A0F">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3201"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999"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2218C9" w:rsidRDefault="00E82635" w:rsidP="00384A0F">
            <w:pPr>
              <w:spacing w:line="520" w:lineRule="exact"/>
              <w:rPr>
                <w:rFonts w:ascii="Arial" w:eastAsia="Arial Unicode MS" w:hAnsi="Arial" w:cs="Arial"/>
                <w:sz w:val="24"/>
                <w:szCs w:val="24"/>
              </w:rPr>
            </w:pPr>
          </w:p>
        </w:tc>
      </w:tr>
    </w:tbl>
    <w:p w:rsidR="00654DA0" w:rsidRDefault="00CA4470" w:rsidP="00CA4470">
      <w:pPr>
        <w:pStyle w:val="Subttulo"/>
        <w:jc w:val="left"/>
        <w:rPr>
          <w:rFonts w:eastAsia="Calibri"/>
          <w:szCs w:val="24"/>
          <w:lang w:val="es-UY" w:eastAsia="en-US"/>
        </w:rPr>
      </w:pPr>
      <w:r>
        <w:rPr>
          <w:rFonts w:eastAsia="Calibri"/>
          <w:szCs w:val="24"/>
          <w:lang w:val="es-UY" w:eastAsia="en-US"/>
        </w:rPr>
        <w:t xml:space="preserve">  </w:t>
      </w: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54DA0" w:rsidRDefault="00654DA0" w:rsidP="00CA4470">
      <w:pPr>
        <w:pStyle w:val="Subttulo"/>
        <w:jc w:val="left"/>
        <w:rPr>
          <w:rFonts w:eastAsia="Calibri"/>
          <w:szCs w:val="24"/>
          <w:lang w:val="es-UY" w:eastAsia="en-US"/>
        </w:rPr>
      </w:pPr>
    </w:p>
    <w:p w:rsidR="006E4B79" w:rsidRPr="002218C9" w:rsidRDefault="006E4B79" w:rsidP="00654DA0">
      <w:pPr>
        <w:pStyle w:val="Subttulo"/>
        <w:rPr>
          <w:szCs w:val="24"/>
        </w:rPr>
      </w:pPr>
      <w:r w:rsidRPr="002218C9">
        <w:rPr>
          <w:szCs w:val="24"/>
        </w:rPr>
        <w:t>ANEXO I</w:t>
      </w:r>
    </w:p>
    <w:p w:rsidR="006E4B79" w:rsidRPr="002218C9" w:rsidRDefault="006E4B79" w:rsidP="006E4B79">
      <w:pPr>
        <w:pStyle w:val="Subttulo"/>
        <w:rPr>
          <w:szCs w:val="24"/>
        </w:rPr>
      </w:pPr>
    </w:p>
    <w:p w:rsidR="00CA4470" w:rsidRDefault="00CA4470" w:rsidP="006E4B79">
      <w:pPr>
        <w:pStyle w:val="Subttulo"/>
        <w:rPr>
          <w:szCs w:val="24"/>
        </w:rPr>
      </w:pPr>
    </w:p>
    <w:p w:rsidR="006E4B79" w:rsidRPr="002218C9" w:rsidRDefault="006E4B79" w:rsidP="006E4B79">
      <w:pPr>
        <w:pStyle w:val="Subttulo"/>
        <w:rPr>
          <w:szCs w:val="24"/>
        </w:rPr>
      </w:pPr>
      <w:r w:rsidRPr="002218C9">
        <w:rPr>
          <w:szCs w:val="24"/>
        </w:rPr>
        <w:t>FORMULARIO DE IDENTIFICACIÓN DEL OFERENTE</w:t>
      </w:r>
    </w:p>
    <w:p w:rsidR="006E4B79" w:rsidRPr="002218C9" w:rsidRDefault="006E4B79" w:rsidP="006E4B79">
      <w:pPr>
        <w:pStyle w:val="Textoindependiente"/>
      </w:pPr>
      <w:r w:rsidRPr="002218C9">
        <w:rPr>
          <w:b/>
        </w:rPr>
        <w:t>PERSONA FÍSICA</w:t>
      </w:r>
      <w:r w:rsidRPr="002218C9">
        <w:t xml:space="preserve"> (nombres y apellidos completos)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2218C9" w:rsidTr="0069773D">
        <w:tc>
          <w:tcPr>
            <w:tcW w:w="9426" w:type="dxa"/>
            <w:vAlign w:val="center"/>
          </w:tcPr>
          <w:p w:rsidR="006E4B79" w:rsidRPr="002218C9" w:rsidRDefault="006E4B79" w:rsidP="0069773D">
            <w:pPr>
              <w:widowControl w:val="0"/>
              <w:spacing w:line="400" w:lineRule="exact"/>
              <w:rPr>
                <w:rFonts w:ascii="Arial" w:hAnsi="Arial" w:cs="Arial"/>
                <w:sz w:val="24"/>
                <w:szCs w:val="24"/>
              </w:rPr>
            </w:pPr>
            <w:r w:rsidRPr="002218C9">
              <w:rPr>
                <w:rFonts w:ascii="Arial" w:hAnsi="Arial" w:cs="Arial"/>
                <w:sz w:val="24"/>
                <w:szCs w:val="24"/>
              </w:rPr>
              <w:fldChar w:fldCharType="begin">
                <w:ffData>
                  <w:name w:val="Texto1"/>
                  <w:enabled/>
                  <w:calcOnExit w:val="0"/>
                  <w:textInput/>
                </w:ffData>
              </w:fldChar>
            </w:r>
            <w:bookmarkStart w:id="1" w:name="Texto1"/>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
          </w:p>
        </w:tc>
      </w:tr>
    </w:tbl>
    <w:p w:rsidR="006E4B79" w:rsidRPr="002218C9" w:rsidRDefault="006E4B79" w:rsidP="006E4B79">
      <w:pPr>
        <w:pStyle w:val="Descripcin"/>
        <w:rPr>
          <w:rFonts w:ascii="Arial" w:hAnsi="Arial" w:cs="Arial"/>
          <w:sz w:val="24"/>
          <w:szCs w:val="24"/>
        </w:rPr>
      </w:pPr>
      <w:r w:rsidRPr="002218C9">
        <w:rPr>
          <w:rFonts w:ascii="Arial" w:hAnsi="Arial" w:cs="Arial"/>
          <w:b/>
          <w:sz w:val="24"/>
          <w:szCs w:val="24"/>
        </w:rPr>
        <w:t>PERSONA JURÍDICA</w:t>
      </w:r>
      <w:r w:rsidRPr="002218C9">
        <w:rPr>
          <w:rFonts w:ascii="Arial" w:hAnsi="Arial" w:cs="Arial"/>
          <w:sz w:val="24"/>
          <w:szCs w:val="24"/>
        </w:rPr>
        <w:t xml:space="preserve"> (denominación de la sociedad)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2218C9" w:rsidTr="0069773D">
        <w:tc>
          <w:tcPr>
            <w:tcW w:w="9426" w:type="dxa"/>
            <w:vAlign w:val="center"/>
          </w:tcPr>
          <w:p w:rsidR="006E4B79" w:rsidRPr="002218C9" w:rsidRDefault="006E4B79" w:rsidP="0069773D">
            <w:pPr>
              <w:widowControl w:val="0"/>
              <w:spacing w:line="400" w:lineRule="exact"/>
              <w:rPr>
                <w:rFonts w:ascii="Arial" w:hAnsi="Arial" w:cs="Arial"/>
                <w:sz w:val="24"/>
                <w:szCs w:val="24"/>
              </w:rPr>
            </w:pPr>
            <w:r w:rsidRPr="002218C9">
              <w:rPr>
                <w:rFonts w:ascii="Arial" w:hAnsi="Arial" w:cs="Arial"/>
                <w:sz w:val="24"/>
                <w:szCs w:val="24"/>
              </w:rPr>
              <w:fldChar w:fldCharType="begin">
                <w:ffData>
                  <w:name w:val="Texto2"/>
                  <w:enabled/>
                  <w:calcOnExit w:val="0"/>
                  <w:textInput/>
                </w:ffData>
              </w:fldChar>
            </w:r>
            <w:bookmarkStart w:id="2" w:name="Texto2"/>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2"/>
          </w:p>
        </w:tc>
      </w:tr>
    </w:tbl>
    <w:p w:rsidR="006E4B79" w:rsidRPr="002218C9" w:rsidRDefault="006E4B79" w:rsidP="006E4B79">
      <w:pPr>
        <w:pStyle w:val="Descripcin"/>
        <w:rPr>
          <w:rFonts w:ascii="Arial" w:hAnsi="Arial" w:cs="Arial"/>
          <w:sz w:val="24"/>
          <w:szCs w:val="24"/>
        </w:rPr>
      </w:pPr>
      <w:r w:rsidRPr="002218C9">
        <w:rPr>
          <w:rFonts w:ascii="Arial" w:hAnsi="Arial" w:cs="Arial"/>
          <w:sz w:val="24"/>
          <w:szCs w:val="24"/>
        </w:rPr>
        <w:t>En caso de diferir, nombre comercial del oferente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2218C9" w:rsidTr="0069773D">
        <w:tc>
          <w:tcPr>
            <w:tcW w:w="9426" w:type="dxa"/>
            <w:vAlign w:val="center"/>
          </w:tcPr>
          <w:p w:rsidR="006E4B79" w:rsidRPr="002218C9" w:rsidRDefault="006E4B79" w:rsidP="0069773D">
            <w:pPr>
              <w:widowControl w:val="0"/>
              <w:spacing w:line="400" w:lineRule="exact"/>
              <w:rPr>
                <w:rFonts w:ascii="Arial" w:hAnsi="Arial" w:cs="Arial"/>
                <w:sz w:val="24"/>
                <w:szCs w:val="24"/>
              </w:rPr>
            </w:pPr>
            <w:r w:rsidRPr="002218C9">
              <w:rPr>
                <w:rFonts w:ascii="Arial" w:hAnsi="Arial" w:cs="Arial"/>
                <w:sz w:val="24"/>
                <w:szCs w:val="24"/>
              </w:rPr>
              <w:fldChar w:fldCharType="begin">
                <w:ffData>
                  <w:name w:val="Texto3"/>
                  <w:enabled/>
                  <w:calcOnExit w:val="0"/>
                  <w:textInput/>
                </w:ffData>
              </w:fldChar>
            </w:r>
            <w:bookmarkStart w:id="3" w:name="Texto3"/>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3"/>
          </w:p>
        </w:tc>
      </w:tr>
    </w:tbl>
    <w:p w:rsidR="006E4B79" w:rsidRPr="002218C9" w:rsidRDefault="006E4B79" w:rsidP="006E4B79">
      <w:pPr>
        <w:pStyle w:val="Descripcin"/>
        <w:rPr>
          <w:rFonts w:ascii="Arial" w:hAnsi="Arial" w:cs="Arial"/>
          <w:sz w:val="24"/>
          <w:szCs w:val="24"/>
        </w:rPr>
      </w:pPr>
      <w:r w:rsidRPr="002218C9">
        <w:rPr>
          <w:rFonts w:ascii="Arial" w:hAnsi="Arial" w:cs="Arial"/>
          <w:sz w:val="24"/>
          <w:szCs w:val="24"/>
        </w:rPr>
        <w:t>Cédula de identidad o R.U.C.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2218C9" w:rsidTr="0069773D">
        <w:tc>
          <w:tcPr>
            <w:tcW w:w="9426" w:type="dxa"/>
            <w:vAlign w:val="center"/>
          </w:tcPr>
          <w:p w:rsidR="006E4B79" w:rsidRPr="002218C9" w:rsidRDefault="006E4B79" w:rsidP="0069773D">
            <w:pPr>
              <w:widowControl w:val="0"/>
              <w:spacing w:line="400" w:lineRule="exact"/>
              <w:rPr>
                <w:rFonts w:ascii="Arial" w:hAnsi="Arial" w:cs="Arial"/>
                <w:sz w:val="24"/>
                <w:szCs w:val="24"/>
              </w:rPr>
            </w:pPr>
            <w:r w:rsidRPr="002218C9">
              <w:rPr>
                <w:rFonts w:ascii="Arial" w:hAnsi="Arial" w:cs="Arial"/>
                <w:sz w:val="24"/>
                <w:szCs w:val="24"/>
              </w:rPr>
              <w:fldChar w:fldCharType="begin">
                <w:ffData>
                  <w:name w:val="Texto4"/>
                  <w:enabled/>
                  <w:calcOnExit w:val="0"/>
                  <w:textInput/>
                </w:ffData>
              </w:fldChar>
            </w:r>
            <w:bookmarkStart w:id="4" w:name="Texto4"/>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4"/>
          </w:p>
        </w:tc>
      </w:tr>
    </w:tbl>
    <w:p w:rsidR="006E4B79" w:rsidRPr="002218C9" w:rsidRDefault="006E4B79" w:rsidP="006E4B79">
      <w:pPr>
        <w:widowControl w:val="0"/>
        <w:spacing w:line="400" w:lineRule="exact"/>
        <w:jc w:val="both"/>
        <w:rPr>
          <w:rFonts w:ascii="Arial" w:hAnsi="Arial" w:cs="Arial"/>
          <w:sz w:val="24"/>
          <w:szCs w:val="24"/>
        </w:rPr>
      </w:pPr>
    </w:p>
    <w:p w:rsidR="006E4B79" w:rsidRPr="002218C9" w:rsidRDefault="006E4B79" w:rsidP="006E4B79">
      <w:pPr>
        <w:pStyle w:val="Textoindependiente"/>
      </w:pPr>
      <w:r w:rsidRPr="002218C9">
        <w:t>Domicilio constituido a los efectos de la presente Licitación:</w:t>
      </w:r>
    </w:p>
    <w:tbl>
      <w:tblPr>
        <w:tblW w:w="0" w:type="auto"/>
        <w:tblLayout w:type="fixed"/>
        <w:tblCellMar>
          <w:left w:w="70" w:type="dxa"/>
          <w:right w:w="70" w:type="dxa"/>
        </w:tblCellMar>
        <w:tblLook w:val="0000" w:firstRow="0" w:lastRow="0" w:firstColumn="0" w:lastColumn="0" w:noHBand="0" w:noVBand="0"/>
      </w:tblPr>
      <w:tblGrid>
        <w:gridCol w:w="779"/>
        <w:gridCol w:w="142"/>
        <w:gridCol w:w="567"/>
        <w:gridCol w:w="283"/>
        <w:gridCol w:w="390"/>
        <w:gridCol w:w="1737"/>
        <w:gridCol w:w="708"/>
        <w:gridCol w:w="993"/>
        <w:gridCol w:w="884"/>
        <w:gridCol w:w="533"/>
        <w:gridCol w:w="2410"/>
      </w:tblGrid>
      <w:tr w:rsidR="006E4B79" w:rsidRPr="002218C9" w:rsidTr="0069773D">
        <w:tc>
          <w:tcPr>
            <w:tcW w:w="779"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Calle</w:t>
            </w:r>
          </w:p>
        </w:tc>
        <w:tc>
          <w:tcPr>
            <w:tcW w:w="5704" w:type="dxa"/>
            <w:gridSpan w:val="8"/>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5"/>
                  <w:enabled/>
                  <w:calcOnExit w:val="0"/>
                  <w:textInput/>
                </w:ffData>
              </w:fldChar>
            </w:r>
            <w:bookmarkStart w:id="5" w:name="Texto5"/>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5"/>
          </w:p>
        </w:tc>
        <w:tc>
          <w:tcPr>
            <w:tcW w:w="533"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Nº</w:t>
            </w:r>
          </w:p>
        </w:tc>
        <w:tc>
          <w:tcPr>
            <w:tcW w:w="2410" w:type="dxa"/>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6"/>
                  <w:enabled/>
                  <w:calcOnExit w:val="0"/>
                  <w:textInput/>
                </w:ffData>
              </w:fldChar>
            </w:r>
            <w:bookmarkStart w:id="6" w:name="Texto6"/>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6"/>
          </w:p>
        </w:tc>
      </w:tr>
      <w:tr w:rsidR="006E4B79" w:rsidRPr="002218C9" w:rsidTr="0069773D">
        <w:trPr>
          <w:cantSplit/>
        </w:trPr>
        <w:tc>
          <w:tcPr>
            <w:tcW w:w="2161" w:type="dxa"/>
            <w:gridSpan w:val="5"/>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Ciudad o localidad</w:t>
            </w:r>
          </w:p>
        </w:tc>
        <w:tc>
          <w:tcPr>
            <w:tcW w:w="7265" w:type="dxa"/>
            <w:gridSpan w:val="6"/>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7"/>
                  <w:enabled/>
                  <w:calcOnExit w:val="0"/>
                  <w:textInput/>
                </w:ffData>
              </w:fldChar>
            </w:r>
            <w:bookmarkStart w:id="7" w:name="Texto7"/>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7"/>
          </w:p>
        </w:tc>
      </w:tr>
      <w:tr w:rsidR="006E4B79" w:rsidRPr="002218C9" w:rsidTr="0069773D">
        <w:tc>
          <w:tcPr>
            <w:tcW w:w="1771" w:type="dxa"/>
            <w:gridSpan w:val="4"/>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Código postal</w:t>
            </w:r>
          </w:p>
        </w:tc>
        <w:tc>
          <w:tcPr>
            <w:tcW w:w="2127" w:type="dxa"/>
            <w:gridSpan w:val="2"/>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8"/>
                  <w:enabled/>
                  <w:calcOnExit w:val="0"/>
                  <w:textInput/>
                </w:ffData>
              </w:fldChar>
            </w:r>
            <w:bookmarkStart w:id="8" w:name="Texto8"/>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8"/>
          </w:p>
        </w:tc>
        <w:tc>
          <w:tcPr>
            <w:tcW w:w="708"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País</w:t>
            </w:r>
          </w:p>
        </w:tc>
        <w:tc>
          <w:tcPr>
            <w:tcW w:w="4820" w:type="dxa"/>
            <w:gridSpan w:val="4"/>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9"/>
                  <w:enabled/>
                  <w:calcOnExit w:val="0"/>
                  <w:textInput/>
                </w:ffData>
              </w:fldChar>
            </w:r>
            <w:bookmarkStart w:id="9" w:name="Texto9"/>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9"/>
          </w:p>
        </w:tc>
      </w:tr>
      <w:tr w:rsidR="006E4B79" w:rsidRPr="002218C9" w:rsidTr="0069773D">
        <w:tc>
          <w:tcPr>
            <w:tcW w:w="1488" w:type="dxa"/>
            <w:gridSpan w:val="3"/>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Teléfono Nº</w:t>
            </w:r>
          </w:p>
        </w:tc>
        <w:tc>
          <w:tcPr>
            <w:tcW w:w="3118" w:type="dxa"/>
            <w:gridSpan w:val="4"/>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0"/>
                  <w:enabled/>
                  <w:calcOnExit w:val="0"/>
                  <w:textInput/>
                </w:ffData>
              </w:fldChar>
            </w:r>
            <w:bookmarkStart w:id="10" w:name="Texto10"/>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0"/>
          </w:p>
        </w:tc>
        <w:tc>
          <w:tcPr>
            <w:tcW w:w="993"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Fax Nº</w:t>
            </w:r>
          </w:p>
        </w:tc>
        <w:tc>
          <w:tcPr>
            <w:tcW w:w="3827" w:type="dxa"/>
            <w:gridSpan w:val="3"/>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1"/>
                  <w:enabled/>
                  <w:calcOnExit w:val="0"/>
                  <w:textInput/>
                </w:ffData>
              </w:fldChar>
            </w:r>
            <w:bookmarkStart w:id="11" w:name="Texto11"/>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1"/>
          </w:p>
        </w:tc>
      </w:tr>
      <w:tr w:rsidR="006E4B79" w:rsidRPr="002218C9" w:rsidTr="0069773D">
        <w:trPr>
          <w:cantSplit/>
        </w:trPr>
        <w:tc>
          <w:tcPr>
            <w:tcW w:w="921" w:type="dxa"/>
            <w:gridSpan w:val="2"/>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t>E-mail</w:t>
            </w:r>
          </w:p>
        </w:tc>
        <w:tc>
          <w:tcPr>
            <w:tcW w:w="8505" w:type="dxa"/>
            <w:gridSpan w:val="9"/>
            <w:tcBorders>
              <w:bottom w:val="single" w:sz="4" w:space="0" w:color="auto"/>
            </w:tcBorders>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2"/>
                  <w:enabled/>
                  <w:calcOnExit w:val="0"/>
                  <w:textInput/>
                </w:ffData>
              </w:fldChar>
            </w:r>
            <w:bookmarkStart w:id="12" w:name="Texto12"/>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2"/>
          </w:p>
        </w:tc>
      </w:tr>
    </w:tbl>
    <w:p w:rsidR="006E4B79" w:rsidRPr="002218C9" w:rsidRDefault="006E4B79" w:rsidP="006E4B79">
      <w:pPr>
        <w:widowControl w:val="0"/>
        <w:spacing w:line="400" w:lineRule="exact"/>
        <w:jc w:val="both"/>
        <w:rPr>
          <w:rFonts w:ascii="Arial" w:hAnsi="Arial" w:cs="Arial"/>
          <w:sz w:val="24"/>
          <w:szCs w:val="24"/>
        </w:rPr>
      </w:pPr>
    </w:p>
    <w:p w:rsidR="006E4B79" w:rsidRPr="002218C9" w:rsidRDefault="006E4B79" w:rsidP="006E4B79">
      <w:pPr>
        <w:pStyle w:val="Textoindependiente"/>
      </w:pPr>
      <w:r w:rsidRPr="002218C9">
        <w:rPr>
          <w:b/>
        </w:rPr>
        <w:t>En caso de tratarse de una persona jurídica</w:t>
      </w:r>
      <w:r w:rsidRPr="002218C9">
        <w:t xml:space="preserve">, deberán indicarse los nombres y apellidos completos y números de cédulas de identidad de </w:t>
      </w:r>
      <w:r w:rsidRPr="002218C9">
        <w:rPr>
          <w:b/>
          <w:u w:val="single"/>
        </w:rPr>
        <w:t>todos</w:t>
      </w:r>
      <w:r w:rsidRPr="002218C9">
        <w:t xml:space="preserve"> los administradores,  directores y/ o apoderados que tengan facultades para representar a la misma.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664"/>
      </w:tblGrid>
      <w:tr w:rsidR="006E4B79" w:rsidRPr="002218C9" w:rsidTr="0069773D">
        <w:tc>
          <w:tcPr>
            <w:tcW w:w="2881" w:type="dxa"/>
          </w:tcPr>
          <w:p w:rsidR="006E4B79" w:rsidRPr="002218C9" w:rsidRDefault="006E4B79" w:rsidP="0069773D">
            <w:pPr>
              <w:pStyle w:val="Ttulo1"/>
              <w:spacing w:line="300" w:lineRule="exact"/>
              <w:rPr>
                <w:rFonts w:ascii="Arial" w:hAnsi="Arial" w:cs="Arial"/>
                <w:sz w:val="24"/>
                <w:szCs w:val="24"/>
              </w:rPr>
            </w:pPr>
            <w:r w:rsidRPr="002218C9">
              <w:rPr>
                <w:rFonts w:ascii="Arial" w:hAnsi="Arial" w:cs="Arial"/>
                <w:sz w:val="24"/>
                <w:szCs w:val="24"/>
              </w:rPr>
              <w:t>Nombres</w:t>
            </w:r>
          </w:p>
        </w:tc>
        <w:tc>
          <w:tcPr>
            <w:tcW w:w="2881" w:type="dxa"/>
          </w:tcPr>
          <w:p w:rsidR="006E4B79" w:rsidRPr="002218C9" w:rsidRDefault="006E4B79" w:rsidP="0069773D">
            <w:pPr>
              <w:pStyle w:val="Ttulo1"/>
              <w:spacing w:line="300" w:lineRule="exact"/>
              <w:rPr>
                <w:rFonts w:ascii="Arial" w:hAnsi="Arial" w:cs="Arial"/>
                <w:sz w:val="24"/>
                <w:szCs w:val="24"/>
              </w:rPr>
            </w:pPr>
            <w:r w:rsidRPr="002218C9">
              <w:rPr>
                <w:rFonts w:ascii="Arial" w:hAnsi="Arial" w:cs="Arial"/>
                <w:sz w:val="24"/>
                <w:szCs w:val="24"/>
              </w:rPr>
              <w:t>Apellidos</w:t>
            </w:r>
          </w:p>
        </w:tc>
        <w:tc>
          <w:tcPr>
            <w:tcW w:w="3664" w:type="dxa"/>
          </w:tcPr>
          <w:p w:rsidR="006E4B79" w:rsidRPr="002218C9" w:rsidRDefault="006E4B79" w:rsidP="0069773D">
            <w:pPr>
              <w:pStyle w:val="Ttulo1"/>
              <w:spacing w:line="300" w:lineRule="exact"/>
              <w:rPr>
                <w:rFonts w:ascii="Arial" w:hAnsi="Arial" w:cs="Arial"/>
                <w:sz w:val="24"/>
                <w:szCs w:val="24"/>
              </w:rPr>
            </w:pPr>
            <w:r w:rsidRPr="002218C9">
              <w:rPr>
                <w:rFonts w:ascii="Arial" w:hAnsi="Arial" w:cs="Arial"/>
                <w:sz w:val="24"/>
                <w:szCs w:val="24"/>
              </w:rPr>
              <w:t>Cédula de identidad</w:t>
            </w:r>
          </w:p>
        </w:tc>
      </w:tr>
      <w:tr w:rsidR="006E4B79" w:rsidRPr="002218C9" w:rsidTr="0069773D">
        <w:tc>
          <w:tcPr>
            <w:tcW w:w="2881"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3"/>
                  <w:enabled/>
                  <w:calcOnExit w:val="0"/>
                  <w:textInput/>
                </w:ffData>
              </w:fldChar>
            </w:r>
            <w:bookmarkStart w:id="13" w:name="Texto13"/>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3"/>
          </w:p>
        </w:tc>
        <w:tc>
          <w:tcPr>
            <w:tcW w:w="2881"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8"/>
                  <w:enabled/>
                  <w:calcOnExit w:val="0"/>
                  <w:textInput/>
                </w:ffData>
              </w:fldChar>
            </w:r>
            <w:bookmarkStart w:id="14" w:name="Texto18"/>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4"/>
          </w:p>
        </w:tc>
        <w:tc>
          <w:tcPr>
            <w:tcW w:w="3664"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24"/>
                  <w:enabled/>
                  <w:calcOnExit w:val="0"/>
                  <w:textInput/>
                </w:ffData>
              </w:fldChar>
            </w:r>
            <w:bookmarkStart w:id="15" w:name="Texto24"/>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5"/>
          </w:p>
        </w:tc>
      </w:tr>
      <w:tr w:rsidR="006E4B79" w:rsidRPr="002218C9" w:rsidTr="0069773D">
        <w:tc>
          <w:tcPr>
            <w:tcW w:w="2881"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4"/>
                  <w:enabled/>
                  <w:calcOnExit w:val="0"/>
                  <w:textInput/>
                </w:ffData>
              </w:fldChar>
            </w:r>
            <w:bookmarkStart w:id="16" w:name="Texto14"/>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6"/>
          </w:p>
        </w:tc>
        <w:tc>
          <w:tcPr>
            <w:tcW w:w="2881"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19"/>
                  <w:enabled/>
                  <w:calcOnExit w:val="0"/>
                  <w:textInput/>
                </w:ffData>
              </w:fldChar>
            </w:r>
            <w:bookmarkStart w:id="17" w:name="Texto19"/>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7"/>
          </w:p>
        </w:tc>
        <w:tc>
          <w:tcPr>
            <w:tcW w:w="3664" w:type="dxa"/>
          </w:tcPr>
          <w:p w:rsidR="006E4B79" w:rsidRPr="002218C9" w:rsidRDefault="006E4B79" w:rsidP="0069773D">
            <w:pPr>
              <w:widowControl w:val="0"/>
              <w:spacing w:line="300" w:lineRule="exact"/>
              <w:jc w:val="both"/>
              <w:rPr>
                <w:rFonts w:ascii="Arial" w:hAnsi="Arial" w:cs="Arial"/>
                <w:sz w:val="24"/>
                <w:szCs w:val="24"/>
              </w:rPr>
            </w:pPr>
            <w:r w:rsidRPr="002218C9">
              <w:rPr>
                <w:rFonts w:ascii="Arial" w:hAnsi="Arial" w:cs="Arial"/>
                <w:sz w:val="24"/>
                <w:szCs w:val="24"/>
              </w:rPr>
              <w:fldChar w:fldCharType="begin">
                <w:ffData>
                  <w:name w:val="Texto26"/>
                  <w:enabled/>
                  <w:calcOnExit w:val="0"/>
                  <w:textInput/>
                </w:ffData>
              </w:fldChar>
            </w:r>
            <w:bookmarkStart w:id="18" w:name="Texto26"/>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8"/>
          </w:p>
        </w:tc>
      </w:tr>
    </w:tbl>
    <w:p w:rsidR="006E4B79" w:rsidRPr="002218C9" w:rsidRDefault="00B96C9F" w:rsidP="006E4B79">
      <w:pPr>
        <w:rPr>
          <w:rFonts w:ascii="Arial" w:hAnsi="Arial" w:cs="Arial"/>
          <w:sz w:val="24"/>
          <w:szCs w:val="24"/>
        </w:rPr>
      </w:pPr>
      <w:r w:rsidRPr="002218C9">
        <w:rPr>
          <w:rFonts w:ascii="Arial" w:hAnsi="Arial" w:cs="Arial"/>
          <w:b/>
          <w:noProof/>
          <w:sz w:val="24"/>
          <w:szCs w:val="24"/>
          <w:lang w:eastAsia="es-UY"/>
        </w:rPr>
        <mc:AlternateContent>
          <mc:Choice Requires="wps">
            <w:drawing>
              <wp:anchor distT="0" distB="0" distL="114300" distR="114300" simplePos="0" relativeHeight="251660288" behindDoc="0" locked="0" layoutInCell="1" allowOverlap="1" wp14:anchorId="15DF296D" wp14:editId="2D44F6EB">
                <wp:simplePos x="0" y="0"/>
                <wp:positionH relativeFrom="column">
                  <wp:posOffset>1003935</wp:posOffset>
                </wp:positionH>
                <wp:positionV relativeFrom="paragraph">
                  <wp:posOffset>247015</wp:posOffset>
                </wp:positionV>
                <wp:extent cx="218440" cy="191135"/>
                <wp:effectExtent l="9525" t="10795" r="1016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296D" id="_x0000_t202" coordsize="21600,21600" o:spt="202" path="m,l,21600r21600,l21600,xe">
                <v:stroke joinstyle="miter"/>
                <v:path gradientshapeok="t" o:connecttype="rect"/>
              </v:shapetype>
              <v:shape id="Cuadro de texto 5" o:spid="_x0000_s1026" type="#_x0000_t202" style="position:absolute;margin-left:79.05pt;margin-top:19.45pt;width:17.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">
                <v:textbox>
                  <w:txbxContent>
                    <w:p w:rsidR="006E4B79" w:rsidRDefault="006E4B79" w:rsidP="006E4B79"/>
                  </w:txbxContent>
                </v:textbox>
              </v:shape>
            </w:pict>
          </mc:Fallback>
        </mc:AlternateContent>
      </w:r>
      <w:r w:rsidR="006E4B79" w:rsidRPr="002218C9">
        <w:rPr>
          <w:rFonts w:ascii="Arial" w:hAnsi="Arial" w:cs="Arial"/>
          <w:b/>
          <w:noProof/>
          <w:sz w:val="24"/>
          <w:szCs w:val="24"/>
          <w:lang w:eastAsia="es-UY"/>
        </w:rPr>
        <mc:AlternateContent>
          <mc:Choice Requires="wps">
            <w:drawing>
              <wp:anchor distT="0" distB="0" distL="114300" distR="114300" simplePos="0" relativeHeight="251659264" behindDoc="0" locked="0" layoutInCell="1" allowOverlap="1" wp14:anchorId="5243C19F" wp14:editId="0C67C941">
                <wp:simplePos x="0" y="0"/>
                <wp:positionH relativeFrom="column">
                  <wp:posOffset>1771649</wp:posOffset>
                </wp:positionH>
                <wp:positionV relativeFrom="paragraph">
                  <wp:posOffset>17780</wp:posOffset>
                </wp:positionV>
                <wp:extent cx="276225" cy="20955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C19F" id="Cuadro de texto 4" o:spid="_x0000_s1027" type="#_x0000_t202" style="position:absolute;margin-left:139.5pt;margin-top:1.4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">
                <v:textbox>
                  <w:txbxContent>
                    <w:p w:rsidR="006E4B79" w:rsidRDefault="006E4B79" w:rsidP="006E4B79"/>
                  </w:txbxContent>
                </v:textbox>
              </v:shape>
            </w:pict>
          </mc:Fallback>
        </mc:AlternateContent>
      </w:r>
      <w:r w:rsidR="006E4B79" w:rsidRPr="002218C9">
        <w:rPr>
          <w:rFonts w:ascii="Arial" w:hAnsi="Arial" w:cs="Arial"/>
          <w:b/>
          <w:sz w:val="24"/>
          <w:szCs w:val="24"/>
        </w:rPr>
        <w:t>Declaro estar: 1) en INGRESO</w:t>
      </w:r>
      <w:r w:rsidR="006E4B79" w:rsidRPr="002218C9">
        <w:rPr>
          <w:rFonts w:ascii="Arial" w:hAnsi="Arial" w:cs="Arial"/>
          <w:sz w:val="24"/>
          <w:szCs w:val="24"/>
        </w:rPr>
        <w:t xml:space="preserve"> </w:t>
      </w:r>
    </w:p>
    <w:p w:rsidR="006E4B79" w:rsidRPr="002218C9" w:rsidRDefault="006E4B79" w:rsidP="006E4B79">
      <w:pPr>
        <w:pStyle w:val="Textoindependiente"/>
        <w:rPr>
          <w:b/>
        </w:rPr>
      </w:pPr>
      <w:r w:rsidRPr="002218C9">
        <w:t xml:space="preserve">  </w:t>
      </w:r>
      <w:r w:rsidRPr="002218C9">
        <w:rPr>
          <w:b/>
        </w:rPr>
        <w:t xml:space="preserve"> </w:t>
      </w:r>
      <w:proofErr w:type="gramStart"/>
      <w:r w:rsidRPr="002218C9">
        <w:rPr>
          <w:b/>
        </w:rPr>
        <w:t>o</w:t>
      </w:r>
      <w:proofErr w:type="gramEnd"/>
      <w:r w:rsidRPr="002218C9">
        <w:rPr>
          <w:b/>
        </w:rPr>
        <w:t xml:space="preserve"> ACTIVO               en el R.U.P.E (marque lo que corresponda) y </w:t>
      </w:r>
    </w:p>
    <w:p w:rsidR="006E4B79" w:rsidRPr="002218C9" w:rsidRDefault="006E4B79" w:rsidP="006E4B79">
      <w:pPr>
        <w:pStyle w:val="Textoindependiente"/>
        <w:rPr>
          <w:b/>
        </w:rPr>
      </w:pPr>
      <w:r w:rsidRPr="002218C9">
        <w:rPr>
          <w:b/>
        </w:rPr>
        <w:lastRenderedPageBreak/>
        <w:t>2) en condiciones legales de contratar con el Estado.</w:t>
      </w:r>
    </w:p>
    <w:tbl>
      <w:tblPr>
        <w:tblW w:w="0" w:type="auto"/>
        <w:tblLayout w:type="fixed"/>
        <w:tblCellMar>
          <w:left w:w="70" w:type="dxa"/>
          <w:right w:w="70" w:type="dxa"/>
        </w:tblCellMar>
        <w:tblLook w:val="0000" w:firstRow="0" w:lastRow="0" w:firstColumn="0" w:lastColumn="0" w:noHBand="0" w:noVBand="0"/>
      </w:tblPr>
      <w:tblGrid>
        <w:gridCol w:w="1346"/>
        <w:gridCol w:w="7298"/>
        <w:gridCol w:w="7298"/>
      </w:tblGrid>
      <w:tr w:rsidR="006E4B79" w:rsidRPr="002218C9" w:rsidTr="006E4B79">
        <w:tc>
          <w:tcPr>
            <w:tcW w:w="1346" w:type="dxa"/>
          </w:tcPr>
          <w:p w:rsidR="006E4B79" w:rsidRPr="002218C9" w:rsidRDefault="006E4B79" w:rsidP="0069773D">
            <w:pPr>
              <w:widowControl w:val="0"/>
              <w:spacing w:line="400" w:lineRule="exact"/>
              <w:jc w:val="both"/>
              <w:rPr>
                <w:rFonts w:ascii="Arial" w:hAnsi="Arial" w:cs="Arial"/>
                <w:sz w:val="24"/>
                <w:szCs w:val="24"/>
              </w:rPr>
            </w:pPr>
            <w:r w:rsidRPr="002218C9">
              <w:rPr>
                <w:rFonts w:ascii="Arial" w:hAnsi="Arial" w:cs="Arial"/>
                <w:sz w:val="24"/>
                <w:szCs w:val="24"/>
              </w:rPr>
              <w:t>Firma/s</w:t>
            </w:r>
          </w:p>
        </w:tc>
        <w:tc>
          <w:tcPr>
            <w:tcW w:w="7298" w:type="dxa"/>
            <w:tcBorders>
              <w:bottom w:val="single" w:sz="4" w:space="0" w:color="auto"/>
            </w:tcBorders>
          </w:tcPr>
          <w:p w:rsidR="006E4B79" w:rsidRPr="002218C9" w:rsidRDefault="006E4B79" w:rsidP="0069773D">
            <w:pPr>
              <w:widowControl w:val="0"/>
              <w:spacing w:line="400" w:lineRule="exact"/>
              <w:jc w:val="both"/>
              <w:rPr>
                <w:rFonts w:ascii="Arial" w:hAnsi="Arial" w:cs="Arial"/>
                <w:sz w:val="24"/>
                <w:szCs w:val="24"/>
              </w:rPr>
            </w:pPr>
          </w:p>
        </w:tc>
        <w:tc>
          <w:tcPr>
            <w:tcW w:w="7298" w:type="dxa"/>
            <w:tcBorders>
              <w:bottom w:val="single" w:sz="4" w:space="0" w:color="auto"/>
            </w:tcBorders>
          </w:tcPr>
          <w:p w:rsidR="006E4B79" w:rsidRPr="002218C9" w:rsidRDefault="006E4B79" w:rsidP="0069773D">
            <w:pPr>
              <w:widowControl w:val="0"/>
              <w:spacing w:line="400" w:lineRule="exact"/>
              <w:jc w:val="both"/>
              <w:rPr>
                <w:rFonts w:ascii="Arial" w:hAnsi="Arial" w:cs="Arial"/>
                <w:sz w:val="24"/>
                <w:szCs w:val="24"/>
              </w:rPr>
            </w:pPr>
          </w:p>
        </w:tc>
      </w:tr>
      <w:tr w:rsidR="006E4B79" w:rsidRPr="002218C9" w:rsidTr="006E4B79">
        <w:tc>
          <w:tcPr>
            <w:tcW w:w="1346" w:type="dxa"/>
          </w:tcPr>
          <w:p w:rsidR="006E4B79" w:rsidRPr="002218C9" w:rsidRDefault="006E4B79" w:rsidP="0069773D">
            <w:pPr>
              <w:widowControl w:val="0"/>
              <w:spacing w:line="400" w:lineRule="exact"/>
              <w:jc w:val="both"/>
              <w:rPr>
                <w:rFonts w:ascii="Arial" w:hAnsi="Arial" w:cs="Arial"/>
                <w:sz w:val="24"/>
                <w:szCs w:val="24"/>
              </w:rPr>
            </w:pPr>
            <w:r w:rsidRPr="002218C9">
              <w:rPr>
                <w:rFonts w:ascii="Arial" w:hAnsi="Arial" w:cs="Arial"/>
                <w:sz w:val="24"/>
                <w:szCs w:val="24"/>
              </w:rPr>
              <w:t>Aclaración</w:t>
            </w:r>
          </w:p>
        </w:tc>
        <w:tc>
          <w:tcPr>
            <w:tcW w:w="7298" w:type="dxa"/>
            <w:tcBorders>
              <w:top w:val="single" w:sz="4" w:space="0" w:color="auto"/>
              <w:bottom w:val="single" w:sz="4" w:space="0" w:color="auto"/>
            </w:tcBorders>
          </w:tcPr>
          <w:p w:rsidR="006E4B79" w:rsidRPr="002218C9" w:rsidRDefault="006E4B79" w:rsidP="0069773D">
            <w:pPr>
              <w:widowControl w:val="0"/>
              <w:spacing w:line="400" w:lineRule="exact"/>
              <w:jc w:val="both"/>
              <w:rPr>
                <w:rFonts w:ascii="Arial" w:hAnsi="Arial" w:cs="Arial"/>
                <w:sz w:val="24"/>
                <w:szCs w:val="24"/>
              </w:rPr>
            </w:pPr>
            <w:r w:rsidRPr="002218C9">
              <w:rPr>
                <w:rFonts w:ascii="Arial" w:hAnsi="Arial" w:cs="Arial"/>
                <w:sz w:val="24"/>
                <w:szCs w:val="24"/>
              </w:rPr>
              <w:fldChar w:fldCharType="begin">
                <w:ffData>
                  <w:name w:val="Texto30"/>
                  <w:enabled/>
                  <w:calcOnExit w:val="0"/>
                  <w:textInput/>
                </w:ffData>
              </w:fldChar>
            </w:r>
            <w:bookmarkStart w:id="19" w:name="Texto30"/>
            <w:r w:rsidRPr="002218C9">
              <w:rPr>
                <w:rFonts w:ascii="Arial" w:hAnsi="Arial" w:cs="Arial"/>
                <w:sz w:val="24"/>
                <w:szCs w:val="24"/>
              </w:rPr>
              <w:instrText xml:space="preserve"> FORMTEXT </w:instrText>
            </w:r>
            <w:r w:rsidRPr="002218C9">
              <w:rPr>
                <w:rFonts w:ascii="Arial" w:hAnsi="Arial" w:cs="Arial"/>
                <w:sz w:val="24"/>
                <w:szCs w:val="24"/>
              </w:rPr>
            </w:r>
            <w:r w:rsidRPr="002218C9">
              <w:rPr>
                <w:rFonts w:ascii="Arial" w:hAnsi="Arial" w:cs="Arial"/>
                <w:sz w:val="24"/>
                <w:szCs w:val="24"/>
              </w:rPr>
              <w:fldChar w:fldCharType="separate"/>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noProof/>
                <w:sz w:val="24"/>
                <w:szCs w:val="24"/>
              </w:rPr>
              <w:t> </w:t>
            </w:r>
            <w:r w:rsidRPr="002218C9">
              <w:rPr>
                <w:rFonts w:ascii="Arial" w:hAnsi="Arial" w:cs="Arial"/>
                <w:sz w:val="24"/>
                <w:szCs w:val="24"/>
              </w:rPr>
              <w:fldChar w:fldCharType="end"/>
            </w:r>
            <w:bookmarkEnd w:id="19"/>
          </w:p>
        </w:tc>
        <w:tc>
          <w:tcPr>
            <w:tcW w:w="7298" w:type="dxa"/>
            <w:tcBorders>
              <w:top w:val="single" w:sz="4" w:space="0" w:color="auto"/>
              <w:bottom w:val="single" w:sz="4" w:space="0" w:color="auto"/>
            </w:tcBorders>
          </w:tcPr>
          <w:p w:rsidR="006E4B79" w:rsidRPr="002218C9" w:rsidRDefault="006E4B79" w:rsidP="0069773D">
            <w:pPr>
              <w:widowControl w:val="0"/>
              <w:spacing w:line="400" w:lineRule="exact"/>
              <w:jc w:val="both"/>
              <w:rPr>
                <w:rFonts w:ascii="Arial" w:hAnsi="Arial" w:cs="Arial"/>
                <w:sz w:val="24"/>
                <w:szCs w:val="24"/>
              </w:rPr>
            </w:pPr>
          </w:p>
        </w:tc>
      </w:tr>
    </w:tbl>
    <w:p w:rsidR="006E4B79" w:rsidRDefault="006E4B79" w:rsidP="00E82635">
      <w:pPr>
        <w:widowControl w:val="0"/>
        <w:spacing w:line="320" w:lineRule="exact"/>
        <w:jc w:val="center"/>
        <w:rPr>
          <w:rFonts w:ascii="Arial" w:hAnsi="Arial" w:cs="Arial"/>
          <w:b/>
          <w:bCs/>
          <w:sz w:val="24"/>
          <w:szCs w:val="24"/>
          <w:u w:val="single"/>
        </w:rPr>
      </w:pPr>
    </w:p>
    <w:p w:rsidR="00321879" w:rsidRDefault="00321879" w:rsidP="00E82635">
      <w:pPr>
        <w:widowControl w:val="0"/>
        <w:spacing w:line="320" w:lineRule="exact"/>
        <w:jc w:val="center"/>
        <w:rPr>
          <w:rFonts w:ascii="Arial" w:hAnsi="Arial" w:cs="Arial"/>
          <w:b/>
          <w:bCs/>
          <w:sz w:val="24"/>
          <w:szCs w:val="24"/>
          <w:u w:val="single"/>
        </w:rPr>
      </w:pPr>
    </w:p>
    <w:p w:rsidR="00321879" w:rsidRDefault="00321879" w:rsidP="00E82635">
      <w:pPr>
        <w:widowControl w:val="0"/>
        <w:spacing w:line="320" w:lineRule="exact"/>
        <w:jc w:val="center"/>
        <w:rPr>
          <w:rFonts w:ascii="Arial" w:hAnsi="Arial" w:cs="Arial"/>
          <w:b/>
          <w:bCs/>
          <w:sz w:val="24"/>
          <w:szCs w:val="24"/>
        </w:rPr>
      </w:pPr>
      <w:r w:rsidRPr="00321879">
        <w:rPr>
          <w:rFonts w:ascii="Arial" w:hAnsi="Arial" w:cs="Arial"/>
          <w:b/>
          <w:bCs/>
          <w:sz w:val="24"/>
          <w:szCs w:val="24"/>
        </w:rPr>
        <w:t>Anexo II</w:t>
      </w:r>
    </w:p>
    <w:p w:rsidR="00321879" w:rsidRPr="00C23CE6" w:rsidRDefault="00321879" w:rsidP="00321879">
      <w:pPr>
        <w:keepNext/>
        <w:jc w:val="center"/>
        <w:rPr>
          <w:b/>
          <w:bCs/>
          <w:sz w:val="32"/>
          <w:szCs w:val="32"/>
        </w:rPr>
      </w:pPr>
      <w:r w:rsidRPr="00C23CE6">
        <w:rPr>
          <w:b/>
          <w:bCs/>
          <w:sz w:val="32"/>
          <w:szCs w:val="32"/>
        </w:rPr>
        <w:t>TÉRMINOS DE REFERENCIA</w:t>
      </w:r>
    </w:p>
    <w:p w:rsidR="00321879" w:rsidRPr="00C23CE6" w:rsidRDefault="00321879" w:rsidP="00321879">
      <w:pPr>
        <w:keepNext/>
        <w:jc w:val="center"/>
        <w:rPr>
          <w:b/>
          <w:bCs/>
          <w:sz w:val="32"/>
          <w:szCs w:val="32"/>
        </w:rPr>
      </w:pPr>
      <w:r w:rsidRPr="00C23CE6">
        <w:rPr>
          <w:b/>
          <w:bCs/>
          <w:sz w:val="32"/>
          <w:szCs w:val="32"/>
        </w:rPr>
        <w:t xml:space="preserve">PARA LA </w:t>
      </w:r>
      <w:r>
        <w:rPr>
          <w:b/>
          <w:bCs/>
          <w:sz w:val="32"/>
          <w:szCs w:val="32"/>
        </w:rPr>
        <w:t xml:space="preserve">CONSULTORIA QUE </w:t>
      </w:r>
      <w:r w:rsidRPr="00C23CE6">
        <w:rPr>
          <w:b/>
          <w:bCs/>
          <w:sz w:val="32"/>
          <w:szCs w:val="32"/>
        </w:rPr>
        <w:t>AUDIT</w:t>
      </w:r>
      <w:r>
        <w:rPr>
          <w:b/>
          <w:bCs/>
          <w:sz w:val="32"/>
          <w:szCs w:val="32"/>
        </w:rPr>
        <w:t>ARÁ</w:t>
      </w:r>
      <w:r w:rsidRPr="00C23CE6">
        <w:rPr>
          <w:b/>
          <w:bCs/>
          <w:sz w:val="32"/>
          <w:szCs w:val="32"/>
        </w:rPr>
        <w:t xml:space="preserve"> INDICADORES DE DESEMBOLSOS</w:t>
      </w:r>
    </w:p>
    <w:p w:rsidR="00321879" w:rsidRPr="00AC2FBC" w:rsidRDefault="00321879" w:rsidP="00321879">
      <w:pPr>
        <w:keepNext/>
        <w:jc w:val="both"/>
        <w:rPr>
          <w:b/>
          <w:bCs/>
          <w:u w:val="single"/>
        </w:rPr>
      </w:pPr>
    </w:p>
    <w:p w:rsidR="00321879" w:rsidRPr="00E0267C" w:rsidRDefault="00321879" w:rsidP="00321879">
      <w:pPr>
        <w:pStyle w:val="Ttulo1"/>
        <w:keepLines w:val="0"/>
        <w:spacing w:after="60" w:line="240" w:lineRule="auto"/>
        <w:ind w:left="450" w:hanging="450"/>
      </w:pPr>
      <w:r w:rsidRPr="00E0267C">
        <w:t>CONTEXTO</w:t>
      </w:r>
    </w:p>
    <w:p w:rsidR="00321879" w:rsidRDefault="00321879" w:rsidP="00321879">
      <w:pPr>
        <w:pStyle w:val="Text"/>
      </w:pPr>
      <w:r w:rsidRPr="00E0267C">
        <w:t>El Banco Mundial y el Gobierno de Uruguay acordaro</w:t>
      </w:r>
      <w:r>
        <w:t>n un Financiamiento Adicional</w:t>
      </w:r>
      <w:r w:rsidRPr="00E0267C">
        <w:t xml:space="preserve"> para </w:t>
      </w:r>
      <w:r>
        <w:t xml:space="preserve">continuar con el </w:t>
      </w:r>
      <w:r w:rsidRPr="00E0267C">
        <w:t>respald</w:t>
      </w:r>
      <w:r>
        <w:t>o</w:t>
      </w:r>
      <w:r w:rsidRPr="00E0267C">
        <w:t xml:space="preserve"> </w:t>
      </w:r>
      <w:r>
        <w:t>al</w:t>
      </w:r>
      <w:r w:rsidRPr="00E0267C">
        <w:t xml:space="preserve"> programa de inversiones en el sector vial, especialmente las obras de rehabilitación y mantenimiento de la red vial </w:t>
      </w:r>
      <w:r>
        <w:t>nacional</w:t>
      </w:r>
      <w:r w:rsidRPr="00E0267C">
        <w:t xml:space="preserve">. </w:t>
      </w:r>
      <w:r>
        <w:t>Este Financiamiento Adicional al “</w:t>
      </w:r>
      <w:r w:rsidRPr="00E0267C">
        <w:t>Programa de Rehabilitación y Mantenimiento Vial</w:t>
      </w:r>
      <w:r>
        <w:t>” (Préstamo 8733 – UY)</w:t>
      </w:r>
      <w:r w:rsidRPr="00E0267C">
        <w:t>, está estructurado según la modalidad de “</w:t>
      </w:r>
      <w:r>
        <w:t>P</w:t>
      </w:r>
      <w:r w:rsidRPr="00E0267C">
        <w:t>rograma por resultados” lo cual significa</w:t>
      </w:r>
      <w:r>
        <w:t>, en particular,</w:t>
      </w:r>
      <w:r w:rsidRPr="00E0267C">
        <w:t xml:space="preserve"> que los desembolsos del </w:t>
      </w:r>
      <w:r>
        <w:t>préstamo</w:t>
      </w:r>
      <w:r w:rsidRPr="00E0267C">
        <w:t xml:space="preserve"> se realizan cuando se alcanzan ciertas metas en los indicadores de desembolso convenidas en el convenio de préstamo.</w:t>
      </w:r>
    </w:p>
    <w:p w:rsidR="00321879" w:rsidRPr="00E0267C" w:rsidRDefault="00321879" w:rsidP="00321879">
      <w:pPr>
        <w:pStyle w:val="Text"/>
      </w:pPr>
    </w:p>
    <w:p w:rsidR="00321879" w:rsidRPr="0064323F" w:rsidRDefault="00321879" w:rsidP="00321879">
      <w:pPr>
        <w:pStyle w:val="Ttulo1"/>
        <w:keepLines w:val="0"/>
        <w:spacing w:after="60" w:line="240" w:lineRule="auto"/>
        <w:ind w:left="450" w:hanging="450"/>
      </w:pPr>
      <w:r w:rsidRPr="0064323F">
        <w:t>OBJETIVO</w:t>
      </w:r>
    </w:p>
    <w:p w:rsidR="00321879" w:rsidRDefault="00321879" w:rsidP="00321879">
      <w:pPr>
        <w:pStyle w:val="Text"/>
      </w:pPr>
      <w:r w:rsidRPr="00AC2FBC">
        <w:t xml:space="preserve">El objetivo de la consultoría es </w:t>
      </w:r>
      <w:r w:rsidRPr="003E1F37">
        <w:t>preparar los informes auditados</w:t>
      </w:r>
      <w:r>
        <w:t xml:space="preserve"> de </w:t>
      </w:r>
      <w:r w:rsidRPr="00AC2FBC">
        <w:t>evaluación de los indicadores de desembolso realizad</w:t>
      </w:r>
      <w:r>
        <w:t>os</w:t>
      </w:r>
      <w:r w:rsidRPr="00AC2FBC">
        <w:t xml:space="preserve"> por el </w:t>
      </w:r>
      <w:r>
        <w:t>Ministerio de Transporte y Obras Públicas (</w:t>
      </w:r>
      <w:r w:rsidRPr="00AC2FBC">
        <w:t>MTOP</w:t>
      </w:r>
      <w:r>
        <w:t>)</w:t>
      </w:r>
      <w:r w:rsidRPr="00AC2FBC">
        <w:t xml:space="preserve"> en el marco del </w:t>
      </w:r>
      <w:r>
        <w:t>“</w:t>
      </w:r>
      <w:r w:rsidRPr="00AC2FBC">
        <w:t>Programa de Rehabilitación y Mantenimiento Vial</w:t>
      </w:r>
      <w:r>
        <w:t xml:space="preserve">”, según se describen en el punto 3.2. </w:t>
      </w:r>
    </w:p>
    <w:p w:rsidR="00321879" w:rsidRDefault="00321879" w:rsidP="00321879">
      <w:pPr>
        <w:pStyle w:val="Ttulo1"/>
        <w:keepLines w:val="0"/>
        <w:spacing w:after="60" w:line="240" w:lineRule="auto"/>
        <w:ind w:left="450" w:hanging="450"/>
      </w:pPr>
      <w:r>
        <w:t xml:space="preserve">PROGRAMA E </w:t>
      </w:r>
      <w:r w:rsidRPr="0064323F">
        <w:t>INDICADORES DE DESEMBOLSO</w:t>
      </w:r>
    </w:p>
    <w:p w:rsidR="00321879" w:rsidRPr="002119E8" w:rsidRDefault="00321879" w:rsidP="00321879">
      <w:pPr>
        <w:keepNext/>
        <w:jc w:val="both"/>
        <w:rPr>
          <w:b/>
          <w:bCs/>
        </w:rPr>
      </w:pPr>
      <w:r w:rsidRPr="002119E8">
        <w:rPr>
          <w:b/>
          <w:bCs/>
        </w:rPr>
        <w:t>3.1. Programa de Rehabilitación y Mantenimiento Vial</w:t>
      </w:r>
    </w:p>
    <w:p w:rsidR="00321879" w:rsidRDefault="00321879" w:rsidP="00321879">
      <w:pPr>
        <w:pStyle w:val="Text"/>
      </w:pPr>
      <w:r>
        <w:t>El “</w:t>
      </w:r>
      <w:r w:rsidRPr="00805EF2">
        <w:t>Programa de Rehabilitación y Mantenimiento Vial</w:t>
      </w:r>
      <w:r>
        <w:t xml:space="preserve">” (el Programa) </w:t>
      </w:r>
      <w:r w:rsidRPr="003E1F37">
        <w:t>comprende</w:t>
      </w:r>
      <w:r>
        <w:t xml:space="preserve"> el conjunto de obras de rehabilitación y mantenimiento vial ejecutadas en la red vial nacional del Uruguay, </w:t>
      </w:r>
      <w:r w:rsidRPr="003E1F37">
        <w:t>a través de la Dirección Nacional de Vialidad (DNV)</w:t>
      </w:r>
      <w:r>
        <w:t xml:space="preserve"> del MTOP, de la Corporación Vial del Uruguay (CVU) o de concesionarios privados. El Programa no puede incluir: (i) obras de construcción de carreteras nuevas (bypass, etc.); (ii) contratos de obras de más de 50 millones de dólares americanos; (iii) obras de categoría ambiental “C”, tal como definida por el Decreto 349/005. Cada año, el perímetro del contrato variará, con obras que entran (obras nuevas) y obras que salen (obras terminadas). El Programa se inicia el 1º de enero del 2013 y termina el 31 de diciembre del 2015.</w:t>
      </w:r>
    </w:p>
    <w:p w:rsidR="00321879" w:rsidRPr="003E11DF" w:rsidRDefault="00321879" w:rsidP="00321879">
      <w:pPr>
        <w:pStyle w:val="Text"/>
        <w:rPr>
          <w:b/>
          <w:bCs/>
        </w:rPr>
      </w:pPr>
      <w:r w:rsidRPr="003E11DF">
        <w:rPr>
          <w:b/>
          <w:bCs/>
        </w:rPr>
        <w:t>3.2. Indicadores de Desembolso.</w:t>
      </w:r>
    </w:p>
    <w:p w:rsidR="00321879" w:rsidRDefault="00321879" w:rsidP="00321879">
      <w:pPr>
        <w:pStyle w:val="Text"/>
      </w:pPr>
      <w:r w:rsidRPr="003E1F37">
        <w:t>El Programa</w:t>
      </w:r>
      <w:r>
        <w:t xml:space="preserve"> </w:t>
      </w:r>
      <w:r w:rsidRPr="00AC2FBC">
        <w:t xml:space="preserve">define </w:t>
      </w:r>
      <w:r>
        <w:t xml:space="preserve">tres </w:t>
      </w:r>
      <w:r w:rsidRPr="00AC2FBC">
        <w:t xml:space="preserve">indicadores de </w:t>
      </w:r>
      <w:r>
        <w:t>desembolso</w:t>
      </w:r>
      <w:r w:rsidRPr="00AC2FBC">
        <w:t xml:space="preserve"> que serán objeto de auditoría </w:t>
      </w:r>
      <w:r w:rsidRPr="003E1F37">
        <w:t>e informe</w:t>
      </w:r>
      <w:r>
        <w:t xml:space="preserve"> </w:t>
      </w:r>
      <w:r w:rsidRPr="00AC2FBC">
        <w:t xml:space="preserve">por parte del </w:t>
      </w:r>
      <w:r>
        <w:t>C</w:t>
      </w:r>
      <w:r w:rsidRPr="00AC2FBC">
        <w:t xml:space="preserve">onsultor: </w:t>
      </w:r>
      <w:r>
        <w:t>(</w:t>
      </w:r>
      <w:r w:rsidRPr="00AC2FBC">
        <w:t xml:space="preserve">a) </w:t>
      </w:r>
      <w:r>
        <w:t xml:space="preserve">el </w:t>
      </w:r>
      <w:r w:rsidRPr="00AC2FBC">
        <w:t>número acumulado de kilómetros rehabilitados</w:t>
      </w:r>
      <w:r>
        <w:t xml:space="preserve"> (DLI1),</w:t>
      </w:r>
      <w:r w:rsidRPr="00AC2FBC">
        <w:t xml:space="preserve"> </w:t>
      </w:r>
      <w:r>
        <w:t>(</w:t>
      </w:r>
      <w:r w:rsidRPr="00AC2FBC">
        <w:t xml:space="preserve">b) </w:t>
      </w:r>
      <w:r>
        <w:t xml:space="preserve">el </w:t>
      </w:r>
      <w:r w:rsidRPr="00AC2FBC">
        <w:t>número de kilómetros mantenido</w:t>
      </w:r>
      <w:r>
        <w:t xml:space="preserve">s con contratos por resultados (DLI2) y </w:t>
      </w:r>
      <w:proofErr w:type="spellStart"/>
      <w:r>
        <w:t>kms</w:t>
      </w:r>
      <w:proofErr w:type="spellEnd"/>
      <w:r>
        <w:t xml:space="preserve"> de las rutas nacionales beneficiados con mejoras en la seguridad vial (DLI 4).En cualquiera de estos </w:t>
      </w:r>
      <w:r>
        <w:lastRenderedPageBreak/>
        <w:t>tres indicadores, los kilómetros que resultan elegibles para el cumplimiento de las metas son aquellos que forman parte del Programa.</w:t>
      </w:r>
    </w:p>
    <w:p w:rsidR="00321879" w:rsidRPr="002119E8" w:rsidRDefault="00321879" w:rsidP="00321879">
      <w:pPr>
        <w:keepNext/>
        <w:jc w:val="both"/>
        <w:rPr>
          <w:b/>
          <w:bCs/>
        </w:rPr>
      </w:pPr>
      <w:r w:rsidRPr="002119E8">
        <w:rPr>
          <w:b/>
          <w:bCs/>
        </w:rPr>
        <w:t>3.2.1. Indicador DLI1</w:t>
      </w:r>
    </w:p>
    <w:p w:rsidR="00321879" w:rsidRDefault="00321879" w:rsidP="00321879">
      <w:pPr>
        <w:pStyle w:val="Text"/>
        <w:rPr>
          <w:lang w:val="es-ES"/>
        </w:rPr>
      </w:pPr>
      <w:r>
        <w:t xml:space="preserve">El </w:t>
      </w:r>
      <w:r w:rsidRPr="00AC2FBC">
        <w:rPr>
          <w:lang w:val="es-ES"/>
        </w:rPr>
        <w:t>indicador DLI1</w:t>
      </w:r>
      <w:r>
        <w:rPr>
          <w:lang w:val="es-ES"/>
        </w:rPr>
        <w:t xml:space="preserve"> se define como el número acumulado de kilómetros rehabilitados pertenecientes a la red vial nacional y se establecen las siguientes metas:</w:t>
      </w:r>
    </w:p>
    <w:p w:rsidR="00321879" w:rsidRDefault="00321879" w:rsidP="00321879">
      <w:pPr>
        <w:pStyle w:val="Text"/>
      </w:pPr>
    </w:p>
    <w:p w:rsidR="00321879" w:rsidRDefault="00321879" w:rsidP="00321879">
      <w:pPr>
        <w:pStyle w:val="Text"/>
      </w:pPr>
    </w:p>
    <w:p w:rsidR="00321879" w:rsidRPr="00AC2FBC" w:rsidRDefault="00321879" w:rsidP="00321879">
      <w:pPr>
        <w:pStyle w:val="Text"/>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4788"/>
        <w:gridCol w:w="959"/>
        <w:gridCol w:w="1001"/>
        <w:gridCol w:w="959"/>
      </w:tblGrid>
      <w:tr w:rsidR="00321879" w:rsidRPr="008538DB" w:rsidTr="00402AFF">
        <w:trPr>
          <w:jc w:val="center"/>
        </w:trPr>
        <w:tc>
          <w:tcPr>
            <w:tcW w:w="1057" w:type="dxa"/>
            <w:tcBorders>
              <w:top w:val="nil"/>
              <w:left w:val="nil"/>
              <w:bottom w:val="nil"/>
              <w:right w:val="nil"/>
            </w:tcBorders>
            <w:vAlign w:val="center"/>
          </w:tcPr>
          <w:p w:rsidR="00321879" w:rsidRPr="008538DB" w:rsidRDefault="00321879" w:rsidP="00402AFF">
            <w:pPr>
              <w:jc w:val="center"/>
              <w:rPr>
                <w:sz w:val="20"/>
                <w:szCs w:val="20"/>
              </w:rPr>
            </w:pPr>
          </w:p>
        </w:tc>
        <w:tc>
          <w:tcPr>
            <w:tcW w:w="4788" w:type="dxa"/>
            <w:tcBorders>
              <w:top w:val="nil"/>
              <w:left w:val="nil"/>
              <w:bottom w:val="nil"/>
              <w:right w:val="single" w:sz="4" w:space="0" w:color="auto"/>
            </w:tcBorders>
          </w:tcPr>
          <w:p w:rsidR="00321879" w:rsidRPr="008538DB" w:rsidRDefault="00321879" w:rsidP="00402AFF">
            <w:pPr>
              <w:jc w:val="both"/>
              <w:rPr>
                <w:sz w:val="20"/>
                <w:szCs w:val="20"/>
              </w:rPr>
            </w:pPr>
          </w:p>
        </w:tc>
        <w:tc>
          <w:tcPr>
            <w:tcW w:w="959" w:type="dxa"/>
            <w:tcBorders>
              <w:top w:val="single" w:sz="4" w:space="0" w:color="auto"/>
              <w:left w:val="single" w:sz="4" w:space="0" w:color="auto"/>
              <w:bottom w:val="nil"/>
              <w:right w:val="nil"/>
            </w:tcBorders>
            <w:shd w:val="clear" w:color="auto" w:fill="E6E6E6"/>
            <w:vAlign w:val="center"/>
          </w:tcPr>
          <w:p w:rsidR="00321879" w:rsidRPr="008538DB" w:rsidRDefault="00321879" w:rsidP="00402AFF">
            <w:pPr>
              <w:jc w:val="center"/>
              <w:rPr>
                <w:sz w:val="20"/>
                <w:szCs w:val="20"/>
              </w:rPr>
            </w:pPr>
          </w:p>
        </w:tc>
        <w:tc>
          <w:tcPr>
            <w:tcW w:w="1001" w:type="dxa"/>
            <w:tcBorders>
              <w:top w:val="single" w:sz="4" w:space="0" w:color="auto"/>
              <w:left w:val="nil"/>
              <w:bottom w:val="nil"/>
              <w:right w:val="nil"/>
            </w:tcBorders>
            <w:shd w:val="clear" w:color="auto" w:fill="E6E6E6"/>
            <w:vAlign w:val="center"/>
          </w:tcPr>
          <w:p w:rsidR="00321879" w:rsidRPr="008538DB" w:rsidRDefault="00321879" w:rsidP="00402AFF">
            <w:pPr>
              <w:jc w:val="center"/>
              <w:rPr>
                <w:sz w:val="20"/>
                <w:szCs w:val="20"/>
              </w:rPr>
            </w:pPr>
            <w:r w:rsidRPr="008538DB">
              <w:rPr>
                <w:sz w:val="20"/>
                <w:szCs w:val="20"/>
              </w:rPr>
              <w:t>Metas</w:t>
            </w:r>
          </w:p>
        </w:tc>
        <w:tc>
          <w:tcPr>
            <w:tcW w:w="959" w:type="dxa"/>
            <w:tcBorders>
              <w:top w:val="single" w:sz="4" w:space="0" w:color="auto"/>
              <w:left w:val="nil"/>
              <w:bottom w:val="nil"/>
              <w:right w:val="single" w:sz="4" w:space="0" w:color="auto"/>
            </w:tcBorders>
            <w:shd w:val="clear" w:color="auto" w:fill="E6E6E6"/>
            <w:vAlign w:val="center"/>
          </w:tcPr>
          <w:p w:rsidR="00321879" w:rsidRPr="008538DB" w:rsidRDefault="00321879" w:rsidP="00402AFF">
            <w:pPr>
              <w:jc w:val="center"/>
              <w:rPr>
                <w:sz w:val="20"/>
                <w:szCs w:val="20"/>
              </w:rPr>
            </w:pPr>
          </w:p>
        </w:tc>
      </w:tr>
      <w:tr w:rsidR="00321879" w:rsidRPr="008538DB" w:rsidTr="00402AFF">
        <w:trPr>
          <w:jc w:val="center"/>
        </w:trPr>
        <w:tc>
          <w:tcPr>
            <w:tcW w:w="1057" w:type="dxa"/>
            <w:tcBorders>
              <w:top w:val="nil"/>
              <w:left w:val="nil"/>
              <w:bottom w:val="single" w:sz="4" w:space="0" w:color="auto"/>
              <w:right w:val="nil"/>
            </w:tcBorders>
            <w:vAlign w:val="center"/>
          </w:tcPr>
          <w:p w:rsidR="00321879" w:rsidRPr="008538DB" w:rsidRDefault="00321879" w:rsidP="00402AFF">
            <w:pPr>
              <w:jc w:val="center"/>
              <w:rPr>
                <w:sz w:val="20"/>
                <w:szCs w:val="20"/>
              </w:rPr>
            </w:pPr>
          </w:p>
        </w:tc>
        <w:tc>
          <w:tcPr>
            <w:tcW w:w="4788" w:type="dxa"/>
            <w:tcBorders>
              <w:top w:val="nil"/>
              <w:left w:val="nil"/>
              <w:bottom w:val="single" w:sz="4" w:space="0" w:color="auto"/>
              <w:right w:val="single" w:sz="4" w:space="0" w:color="auto"/>
            </w:tcBorders>
          </w:tcPr>
          <w:p w:rsidR="00321879" w:rsidRPr="008538DB" w:rsidRDefault="00321879" w:rsidP="00402AFF">
            <w:pPr>
              <w:jc w:val="both"/>
              <w:rPr>
                <w:sz w:val="20"/>
                <w:szCs w:val="20"/>
              </w:rPr>
            </w:pPr>
          </w:p>
        </w:tc>
        <w:tc>
          <w:tcPr>
            <w:tcW w:w="959"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jc w:val="center"/>
              <w:rPr>
                <w:sz w:val="20"/>
                <w:szCs w:val="20"/>
              </w:rPr>
            </w:pPr>
            <w:r w:rsidRPr="008538DB">
              <w:rPr>
                <w:sz w:val="20"/>
                <w:szCs w:val="20"/>
              </w:rPr>
              <w:t>201</w:t>
            </w:r>
            <w:r>
              <w:rPr>
                <w:sz w:val="20"/>
                <w:szCs w:val="20"/>
              </w:rPr>
              <w:t>7</w:t>
            </w:r>
          </w:p>
        </w:tc>
        <w:tc>
          <w:tcPr>
            <w:tcW w:w="1001"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jc w:val="center"/>
              <w:rPr>
                <w:sz w:val="20"/>
                <w:szCs w:val="20"/>
              </w:rPr>
            </w:pPr>
            <w:r w:rsidRPr="008538DB">
              <w:rPr>
                <w:sz w:val="20"/>
                <w:szCs w:val="20"/>
              </w:rPr>
              <w:t>201</w:t>
            </w:r>
            <w:r>
              <w:rPr>
                <w:sz w:val="20"/>
                <w:szCs w:val="20"/>
              </w:rPr>
              <w:t>8</w:t>
            </w:r>
          </w:p>
        </w:tc>
        <w:tc>
          <w:tcPr>
            <w:tcW w:w="959"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jc w:val="center"/>
              <w:rPr>
                <w:sz w:val="20"/>
                <w:szCs w:val="20"/>
              </w:rPr>
            </w:pPr>
            <w:r w:rsidRPr="008538DB">
              <w:rPr>
                <w:sz w:val="20"/>
                <w:szCs w:val="20"/>
              </w:rPr>
              <w:t>201</w:t>
            </w:r>
            <w:r>
              <w:rPr>
                <w:sz w:val="20"/>
                <w:szCs w:val="20"/>
              </w:rPr>
              <w:t>9</w:t>
            </w:r>
          </w:p>
        </w:tc>
      </w:tr>
      <w:tr w:rsidR="00321879" w:rsidRPr="008538DB" w:rsidTr="00402AFF">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321879" w:rsidRPr="008538DB" w:rsidRDefault="00321879" w:rsidP="00402AFF">
            <w:pPr>
              <w:jc w:val="center"/>
              <w:rPr>
                <w:sz w:val="20"/>
                <w:szCs w:val="20"/>
              </w:rPr>
            </w:pPr>
            <w:r w:rsidRPr="008538DB">
              <w:rPr>
                <w:sz w:val="20"/>
                <w:szCs w:val="20"/>
              </w:rPr>
              <w:t>DLI1</w:t>
            </w:r>
          </w:p>
        </w:tc>
        <w:tc>
          <w:tcPr>
            <w:tcW w:w="4788" w:type="dxa"/>
            <w:tcBorders>
              <w:top w:val="single" w:sz="4" w:space="0" w:color="auto"/>
              <w:left w:val="single" w:sz="4" w:space="0" w:color="auto"/>
              <w:bottom w:val="single" w:sz="4" w:space="0" w:color="auto"/>
              <w:right w:val="single" w:sz="4" w:space="0" w:color="auto"/>
            </w:tcBorders>
          </w:tcPr>
          <w:p w:rsidR="00321879" w:rsidRPr="008538DB" w:rsidRDefault="00321879" w:rsidP="00402AFF">
            <w:pPr>
              <w:jc w:val="both"/>
              <w:rPr>
                <w:sz w:val="20"/>
                <w:szCs w:val="20"/>
              </w:rPr>
            </w:pPr>
            <w:r w:rsidRPr="008538DB">
              <w:rPr>
                <w:sz w:val="20"/>
                <w:szCs w:val="20"/>
              </w:rPr>
              <w:t>Número acumulado de km rehabilitados</w:t>
            </w:r>
          </w:p>
        </w:tc>
        <w:tc>
          <w:tcPr>
            <w:tcW w:w="959" w:type="dxa"/>
            <w:tcBorders>
              <w:top w:val="single" w:sz="4" w:space="0" w:color="auto"/>
              <w:left w:val="single" w:sz="4" w:space="0" w:color="auto"/>
              <w:bottom w:val="single" w:sz="4" w:space="0" w:color="auto"/>
              <w:right w:val="single" w:sz="4" w:space="0" w:color="auto"/>
            </w:tcBorders>
          </w:tcPr>
          <w:p w:rsidR="00321879" w:rsidRPr="00805EF2" w:rsidRDefault="00321879" w:rsidP="00402AFF">
            <w:pPr>
              <w:jc w:val="center"/>
              <w:rPr>
                <w:sz w:val="20"/>
                <w:szCs w:val="20"/>
              </w:rPr>
            </w:pPr>
            <w:r>
              <w:rPr>
                <w:sz w:val="20"/>
                <w:szCs w:val="20"/>
              </w:rPr>
              <w:t>300</w:t>
            </w:r>
          </w:p>
        </w:tc>
        <w:tc>
          <w:tcPr>
            <w:tcW w:w="1001" w:type="dxa"/>
            <w:tcBorders>
              <w:top w:val="single" w:sz="4" w:space="0" w:color="auto"/>
              <w:left w:val="single" w:sz="4" w:space="0" w:color="auto"/>
              <w:bottom w:val="single" w:sz="4" w:space="0" w:color="auto"/>
              <w:right w:val="single" w:sz="4" w:space="0" w:color="auto"/>
            </w:tcBorders>
          </w:tcPr>
          <w:p w:rsidR="00321879" w:rsidRPr="00805EF2" w:rsidRDefault="00321879" w:rsidP="00402AFF">
            <w:pPr>
              <w:jc w:val="center"/>
              <w:rPr>
                <w:sz w:val="20"/>
                <w:szCs w:val="20"/>
              </w:rPr>
            </w:pPr>
            <w:r>
              <w:rPr>
                <w:sz w:val="20"/>
                <w:szCs w:val="20"/>
              </w:rPr>
              <w:t>300</w:t>
            </w:r>
          </w:p>
        </w:tc>
        <w:tc>
          <w:tcPr>
            <w:tcW w:w="959" w:type="dxa"/>
            <w:tcBorders>
              <w:top w:val="single" w:sz="4" w:space="0" w:color="auto"/>
              <w:left w:val="single" w:sz="4" w:space="0" w:color="auto"/>
              <w:bottom w:val="single" w:sz="4" w:space="0" w:color="auto"/>
              <w:right w:val="single" w:sz="4" w:space="0" w:color="auto"/>
            </w:tcBorders>
          </w:tcPr>
          <w:p w:rsidR="00321879" w:rsidRPr="00805EF2" w:rsidRDefault="00321879" w:rsidP="00402AFF">
            <w:pPr>
              <w:jc w:val="center"/>
              <w:rPr>
                <w:sz w:val="20"/>
                <w:szCs w:val="20"/>
              </w:rPr>
            </w:pPr>
            <w:r>
              <w:rPr>
                <w:sz w:val="20"/>
                <w:szCs w:val="20"/>
              </w:rPr>
              <w:t>290</w:t>
            </w:r>
          </w:p>
        </w:tc>
      </w:tr>
    </w:tbl>
    <w:p w:rsidR="00321879" w:rsidRPr="00AC2FBC" w:rsidRDefault="00321879" w:rsidP="00321879">
      <w:pPr>
        <w:pStyle w:val="Text"/>
      </w:pPr>
    </w:p>
    <w:p w:rsidR="00321879" w:rsidRDefault="00321879" w:rsidP="00321879">
      <w:pPr>
        <w:pStyle w:val="Text"/>
      </w:pPr>
      <w:r>
        <w:rPr>
          <w:lang w:val="es-ES"/>
        </w:rPr>
        <w:t>S</w:t>
      </w:r>
      <w:r w:rsidRPr="00AC2FBC">
        <w:rPr>
          <w:lang w:val="es-ES"/>
        </w:rPr>
        <w:t>e entiende como “</w:t>
      </w:r>
      <w:r w:rsidRPr="00AC2FBC">
        <w:t xml:space="preserve">kilómetros rehabilitados” a aquellos kilómetros que </w:t>
      </w:r>
      <w:r>
        <w:t xml:space="preserve">(i) </w:t>
      </w:r>
      <w:r w:rsidRPr="00AC2FBC">
        <w:t xml:space="preserve">en la evaluación ex </w:t>
      </w:r>
      <w:r>
        <w:t>post de la obra cumplen con un Í</w:t>
      </w:r>
      <w:r w:rsidRPr="00AC2FBC">
        <w:t xml:space="preserve">ndice de </w:t>
      </w:r>
      <w:r>
        <w:t>E</w:t>
      </w:r>
      <w:r w:rsidRPr="00AC2FBC">
        <w:t xml:space="preserve">stado </w:t>
      </w:r>
      <w:r>
        <w:t>S</w:t>
      </w:r>
      <w:r w:rsidRPr="00AC2FBC">
        <w:t xml:space="preserve">uperficial </w:t>
      </w:r>
      <w:r>
        <w:t xml:space="preserve">(IES) </w:t>
      </w:r>
      <w:r w:rsidRPr="00AC2FBC">
        <w:t>de pavimento mayor o igual a 85</w:t>
      </w:r>
      <w:r>
        <w:t>; y (ii) cumplen con un aumento de, por lo menos, 30 puntos de IES entre la evaluación ex ante y la evaluación ex post.</w:t>
      </w:r>
    </w:p>
    <w:p w:rsidR="00321879" w:rsidRPr="00AC2FBC" w:rsidRDefault="00321879" w:rsidP="00321879">
      <w:pPr>
        <w:pStyle w:val="Text"/>
      </w:pPr>
      <w:r w:rsidRPr="00AC2FBC">
        <w:t>El IES</w:t>
      </w:r>
      <w:r>
        <w:t xml:space="preserve"> </w:t>
      </w:r>
      <w:r w:rsidRPr="00AC2FBC">
        <w:t>se evalúa de acuerdo con la metodología contenida en el Instructivo para la Evaluación del Índice de Estado Superficial de la Dirección Nacional de Vialidad de Uruguay</w:t>
      </w:r>
      <w:r>
        <w:t xml:space="preserve"> (Ver Anexo 2)</w:t>
      </w:r>
      <w:r w:rsidRPr="00AC2FBC">
        <w:t>.</w:t>
      </w:r>
    </w:p>
    <w:p w:rsidR="00321879" w:rsidRPr="00AC2FBC" w:rsidRDefault="00321879" w:rsidP="00321879">
      <w:pPr>
        <w:pStyle w:val="Text"/>
        <w:rPr>
          <w:b/>
          <w:bCs/>
          <w:u w:val="single"/>
        </w:rPr>
      </w:pPr>
    </w:p>
    <w:p w:rsidR="00321879" w:rsidRPr="002119E8" w:rsidRDefault="00321879" w:rsidP="00321879">
      <w:pPr>
        <w:keepNext/>
        <w:jc w:val="both"/>
        <w:rPr>
          <w:b/>
          <w:bCs/>
        </w:rPr>
      </w:pPr>
      <w:r w:rsidRPr="002119E8">
        <w:rPr>
          <w:b/>
          <w:bCs/>
        </w:rPr>
        <w:t>3.3.2. Indicador DLI2</w:t>
      </w:r>
    </w:p>
    <w:p w:rsidR="00321879" w:rsidRDefault="00321879" w:rsidP="00321879">
      <w:pPr>
        <w:pStyle w:val="Text"/>
      </w:pPr>
      <w:r>
        <w:t xml:space="preserve">El </w:t>
      </w:r>
      <w:r w:rsidRPr="00AC2FBC">
        <w:rPr>
          <w:lang w:val="es-ES"/>
        </w:rPr>
        <w:t>indicador DLI</w:t>
      </w:r>
      <w:r>
        <w:rPr>
          <w:lang w:val="es-ES"/>
        </w:rPr>
        <w:t xml:space="preserve">2 se define como el número anual de kilómetros mantenidos por contratos por resultados </w:t>
      </w:r>
      <w:r w:rsidRPr="003E1F37">
        <w:rPr>
          <w:lang w:val="es-ES"/>
        </w:rPr>
        <w:t>y concesiones</w:t>
      </w:r>
      <w:r>
        <w:rPr>
          <w:lang w:val="es-ES"/>
        </w:rPr>
        <w:t xml:space="preserve"> </w:t>
      </w:r>
      <w:r w:rsidRPr="00E64F74">
        <w:rPr>
          <w:lang w:val="es-ES"/>
        </w:rPr>
        <w:t xml:space="preserve">tradicionales </w:t>
      </w:r>
      <w:r>
        <w:rPr>
          <w:lang w:val="es-ES"/>
        </w:rPr>
        <w:t>pertenecientes a la red vial nacional y se establecen las siguientes metas:</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4788"/>
        <w:gridCol w:w="959"/>
        <w:gridCol w:w="1001"/>
        <w:gridCol w:w="959"/>
      </w:tblGrid>
      <w:tr w:rsidR="00321879" w:rsidRPr="008538DB" w:rsidTr="00402AFF">
        <w:trPr>
          <w:jc w:val="center"/>
        </w:trPr>
        <w:tc>
          <w:tcPr>
            <w:tcW w:w="1057" w:type="dxa"/>
            <w:tcBorders>
              <w:top w:val="nil"/>
              <w:left w:val="nil"/>
              <w:bottom w:val="nil"/>
              <w:right w:val="nil"/>
            </w:tcBorders>
            <w:vAlign w:val="center"/>
          </w:tcPr>
          <w:p w:rsidR="00321879" w:rsidRPr="008538DB" w:rsidRDefault="00321879" w:rsidP="00402AFF">
            <w:pPr>
              <w:keepNext/>
              <w:jc w:val="center"/>
              <w:rPr>
                <w:sz w:val="20"/>
                <w:szCs w:val="20"/>
              </w:rPr>
            </w:pPr>
          </w:p>
        </w:tc>
        <w:tc>
          <w:tcPr>
            <w:tcW w:w="4788" w:type="dxa"/>
            <w:tcBorders>
              <w:top w:val="nil"/>
              <w:left w:val="nil"/>
              <w:bottom w:val="nil"/>
              <w:right w:val="single" w:sz="4" w:space="0" w:color="auto"/>
            </w:tcBorders>
          </w:tcPr>
          <w:p w:rsidR="00321879" w:rsidRPr="008538DB" w:rsidRDefault="00321879" w:rsidP="00402AFF">
            <w:pPr>
              <w:keepNext/>
              <w:jc w:val="both"/>
              <w:rPr>
                <w:sz w:val="20"/>
                <w:szCs w:val="20"/>
              </w:rPr>
            </w:pPr>
          </w:p>
        </w:tc>
        <w:tc>
          <w:tcPr>
            <w:tcW w:w="959" w:type="dxa"/>
            <w:tcBorders>
              <w:top w:val="single" w:sz="4" w:space="0" w:color="auto"/>
              <w:left w:val="single" w:sz="4" w:space="0" w:color="auto"/>
              <w:bottom w:val="nil"/>
              <w:right w:val="nil"/>
            </w:tcBorders>
            <w:shd w:val="clear" w:color="auto" w:fill="E6E6E6"/>
            <w:vAlign w:val="center"/>
          </w:tcPr>
          <w:p w:rsidR="00321879" w:rsidRPr="008538DB" w:rsidRDefault="00321879" w:rsidP="00402AFF">
            <w:pPr>
              <w:keepNext/>
              <w:jc w:val="center"/>
              <w:rPr>
                <w:sz w:val="20"/>
                <w:szCs w:val="20"/>
              </w:rPr>
            </w:pPr>
          </w:p>
        </w:tc>
        <w:tc>
          <w:tcPr>
            <w:tcW w:w="1001" w:type="dxa"/>
            <w:tcBorders>
              <w:top w:val="single" w:sz="4" w:space="0" w:color="auto"/>
              <w:left w:val="nil"/>
              <w:bottom w:val="nil"/>
              <w:right w:val="nil"/>
            </w:tcBorders>
            <w:shd w:val="clear" w:color="auto" w:fill="E6E6E6"/>
            <w:vAlign w:val="center"/>
          </w:tcPr>
          <w:p w:rsidR="00321879" w:rsidRPr="008538DB" w:rsidRDefault="00321879" w:rsidP="00402AFF">
            <w:pPr>
              <w:keepNext/>
              <w:jc w:val="center"/>
              <w:rPr>
                <w:sz w:val="20"/>
                <w:szCs w:val="20"/>
              </w:rPr>
            </w:pPr>
            <w:r w:rsidRPr="008538DB">
              <w:rPr>
                <w:sz w:val="20"/>
                <w:szCs w:val="20"/>
              </w:rPr>
              <w:t>Metas</w:t>
            </w:r>
          </w:p>
        </w:tc>
        <w:tc>
          <w:tcPr>
            <w:tcW w:w="959" w:type="dxa"/>
            <w:tcBorders>
              <w:top w:val="single" w:sz="4" w:space="0" w:color="auto"/>
              <w:left w:val="nil"/>
              <w:bottom w:val="nil"/>
              <w:right w:val="single" w:sz="4" w:space="0" w:color="auto"/>
            </w:tcBorders>
            <w:shd w:val="clear" w:color="auto" w:fill="E6E6E6"/>
            <w:vAlign w:val="center"/>
          </w:tcPr>
          <w:p w:rsidR="00321879" w:rsidRPr="008538DB" w:rsidRDefault="00321879" w:rsidP="00402AFF">
            <w:pPr>
              <w:keepNext/>
              <w:jc w:val="center"/>
              <w:rPr>
                <w:sz w:val="20"/>
                <w:szCs w:val="20"/>
              </w:rPr>
            </w:pPr>
          </w:p>
        </w:tc>
      </w:tr>
      <w:tr w:rsidR="00321879" w:rsidRPr="008538DB" w:rsidTr="00402AFF">
        <w:trPr>
          <w:jc w:val="center"/>
        </w:trPr>
        <w:tc>
          <w:tcPr>
            <w:tcW w:w="1057" w:type="dxa"/>
            <w:tcBorders>
              <w:top w:val="nil"/>
              <w:left w:val="nil"/>
              <w:bottom w:val="single" w:sz="4" w:space="0" w:color="auto"/>
              <w:right w:val="nil"/>
            </w:tcBorders>
            <w:vAlign w:val="center"/>
          </w:tcPr>
          <w:p w:rsidR="00321879" w:rsidRPr="008538DB" w:rsidRDefault="00321879" w:rsidP="00402AFF">
            <w:pPr>
              <w:keepNext/>
              <w:jc w:val="center"/>
              <w:rPr>
                <w:sz w:val="20"/>
                <w:szCs w:val="20"/>
              </w:rPr>
            </w:pPr>
          </w:p>
        </w:tc>
        <w:tc>
          <w:tcPr>
            <w:tcW w:w="4788" w:type="dxa"/>
            <w:tcBorders>
              <w:top w:val="nil"/>
              <w:left w:val="nil"/>
              <w:bottom w:val="single" w:sz="4" w:space="0" w:color="auto"/>
              <w:right w:val="single" w:sz="4" w:space="0" w:color="auto"/>
            </w:tcBorders>
          </w:tcPr>
          <w:p w:rsidR="00321879" w:rsidRPr="008538DB" w:rsidRDefault="00321879" w:rsidP="00402AFF">
            <w:pPr>
              <w:keepNext/>
              <w:jc w:val="both"/>
              <w:rPr>
                <w:sz w:val="20"/>
                <w:szCs w:val="20"/>
              </w:rPr>
            </w:pPr>
          </w:p>
        </w:tc>
        <w:tc>
          <w:tcPr>
            <w:tcW w:w="959"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keepNext/>
              <w:jc w:val="center"/>
              <w:rPr>
                <w:sz w:val="20"/>
                <w:szCs w:val="20"/>
              </w:rPr>
            </w:pPr>
            <w:r w:rsidRPr="008538DB">
              <w:rPr>
                <w:sz w:val="20"/>
                <w:szCs w:val="20"/>
              </w:rPr>
              <w:t>201</w:t>
            </w:r>
            <w:r>
              <w:rPr>
                <w:sz w:val="20"/>
                <w:szCs w:val="20"/>
              </w:rPr>
              <w:t>7</w:t>
            </w:r>
          </w:p>
        </w:tc>
        <w:tc>
          <w:tcPr>
            <w:tcW w:w="1001"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keepNext/>
              <w:jc w:val="center"/>
              <w:rPr>
                <w:sz w:val="20"/>
                <w:szCs w:val="20"/>
              </w:rPr>
            </w:pPr>
            <w:r w:rsidRPr="008538DB">
              <w:rPr>
                <w:sz w:val="20"/>
                <w:szCs w:val="20"/>
              </w:rPr>
              <w:t>201</w:t>
            </w:r>
            <w:r>
              <w:rPr>
                <w:sz w:val="20"/>
                <w:szCs w:val="20"/>
              </w:rPr>
              <w:t>8</w:t>
            </w:r>
          </w:p>
        </w:tc>
        <w:tc>
          <w:tcPr>
            <w:tcW w:w="959" w:type="dxa"/>
            <w:tcBorders>
              <w:top w:val="nil"/>
              <w:left w:val="single" w:sz="4" w:space="0" w:color="auto"/>
              <w:bottom w:val="single" w:sz="4" w:space="0" w:color="auto"/>
              <w:right w:val="single" w:sz="4" w:space="0" w:color="auto"/>
            </w:tcBorders>
            <w:shd w:val="clear" w:color="auto" w:fill="E6E6E6"/>
            <w:vAlign w:val="center"/>
          </w:tcPr>
          <w:p w:rsidR="00321879" w:rsidRPr="008538DB" w:rsidRDefault="00321879" w:rsidP="00402AFF">
            <w:pPr>
              <w:keepNext/>
              <w:jc w:val="center"/>
              <w:rPr>
                <w:sz w:val="20"/>
                <w:szCs w:val="20"/>
              </w:rPr>
            </w:pPr>
            <w:r w:rsidRPr="008538DB">
              <w:rPr>
                <w:sz w:val="20"/>
                <w:szCs w:val="20"/>
              </w:rPr>
              <w:t>201</w:t>
            </w:r>
            <w:r>
              <w:rPr>
                <w:sz w:val="20"/>
                <w:szCs w:val="20"/>
              </w:rPr>
              <w:t>9</w:t>
            </w:r>
          </w:p>
        </w:tc>
      </w:tr>
      <w:tr w:rsidR="00321879" w:rsidRPr="008538DB" w:rsidTr="00402AFF">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321879" w:rsidRPr="009011D6" w:rsidRDefault="00321879" w:rsidP="00402AFF">
            <w:pPr>
              <w:pStyle w:val="Text"/>
            </w:pPr>
            <w:r w:rsidRPr="009011D6">
              <w:t>DLI2</w:t>
            </w:r>
          </w:p>
        </w:tc>
        <w:tc>
          <w:tcPr>
            <w:tcW w:w="4788" w:type="dxa"/>
            <w:tcBorders>
              <w:top w:val="single" w:sz="4" w:space="0" w:color="auto"/>
              <w:left w:val="single" w:sz="4" w:space="0" w:color="auto"/>
              <w:bottom w:val="single" w:sz="4" w:space="0" w:color="auto"/>
              <w:right w:val="single" w:sz="4" w:space="0" w:color="auto"/>
            </w:tcBorders>
          </w:tcPr>
          <w:p w:rsidR="00321879" w:rsidRPr="008538DB" w:rsidRDefault="00321879" w:rsidP="00402AFF">
            <w:pPr>
              <w:jc w:val="both"/>
              <w:rPr>
                <w:sz w:val="20"/>
                <w:szCs w:val="20"/>
              </w:rPr>
            </w:pPr>
            <w:r w:rsidRPr="008538DB">
              <w:rPr>
                <w:sz w:val="20"/>
                <w:szCs w:val="20"/>
              </w:rPr>
              <w:t>Número efectivo de km mantenidos con contratos por resultaos</w:t>
            </w:r>
            <w:r>
              <w:rPr>
                <w:sz w:val="20"/>
                <w:szCs w:val="20"/>
              </w:rPr>
              <w:t xml:space="preserve"> </w:t>
            </w:r>
            <w:r w:rsidRPr="003E1F37">
              <w:rPr>
                <w:sz w:val="20"/>
                <w:szCs w:val="20"/>
              </w:rPr>
              <w:t>y concesiones</w:t>
            </w:r>
          </w:p>
        </w:tc>
        <w:tc>
          <w:tcPr>
            <w:tcW w:w="959" w:type="dxa"/>
            <w:tcBorders>
              <w:top w:val="single" w:sz="4" w:space="0" w:color="auto"/>
              <w:left w:val="single" w:sz="4" w:space="0" w:color="auto"/>
              <w:bottom w:val="single" w:sz="4" w:space="0" w:color="auto"/>
              <w:right w:val="single" w:sz="4" w:space="0" w:color="auto"/>
            </w:tcBorders>
            <w:vAlign w:val="center"/>
          </w:tcPr>
          <w:p w:rsidR="00321879" w:rsidRPr="008538DB" w:rsidRDefault="00321879" w:rsidP="00402AFF">
            <w:pPr>
              <w:jc w:val="center"/>
              <w:rPr>
                <w:sz w:val="20"/>
                <w:szCs w:val="20"/>
              </w:rPr>
            </w:pPr>
            <w:r>
              <w:rPr>
                <w:sz w:val="20"/>
                <w:szCs w:val="20"/>
              </w:rPr>
              <w:t>3000</w:t>
            </w:r>
          </w:p>
        </w:tc>
        <w:tc>
          <w:tcPr>
            <w:tcW w:w="1001" w:type="dxa"/>
            <w:tcBorders>
              <w:top w:val="single" w:sz="4" w:space="0" w:color="auto"/>
              <w:left w:val="single" w:sz="4" w:space="0" w:color="auto"/>
              <w:bottom w:val="single" w:sz="4" w:space="0" w:color="auto"/>
              <w:right w:val="single" w:sz="4" w:space="0" w:color="auto"/>
            </w:tcBorders>
            <w:vAlign w:val="center"/>
          </w:tcPr>
          <w:p w:rsidR="00321879" w:rsidRPr="008538DB" w:rsidRDefault="00321879" w:rsidP="00402AFF">
            <w:pPr>
              <w:jc w:val="center"/>
              <w:rPr>
                <w:sz w:val="20"/>
                <w:szCs w:val="20"/>
              </w:rPr>
            </w:pPr>
            <w:r>
              <w:rPr>
                <w:sz w:val="20"/>
                <w:szCs w:val="20"/>
              </w:rPr>
              <w:t>3000</w:t>
            </w:r>
          </w:p>
        </w:tc>
        <w:tc>
          <w:tcPr>
            <w:tcW w:w="959" w:type="dxa"/>
            <w:tcBorders>
              <w:top w:val="single" w:sz="4" w:space="0" w:color="auto"/>
              <w:left w:val="single" w:sz="4" w:space="0" w:color="auto"/>
              <w:bottom w:val="single" w:sz="4" w:space="0" w:color="auto"/>
              <w:right w:val="single" w:sz="4" w:space="0" w:color="auto"/>
            </w:tcBorders>
            <w:vAlign w:val="center"/>
          </w:tcPr>
          <w:p w:rsidR="00321879" w:rsidRPr="008538DB" w:rsidRDefault="00321879" w:rsidP="00402AFF">
            <w:pPr>
              <w:jc w:val="center"/>
              <w:rPr>
                <w:sz w:val="20"/>
                <w:szCs w:val="20"/>
              </w:rPr>
            </w:pPr>
            <w:r>
              <w:rPr>
                <w:sz w:val="20"/>
                <w:szCs w:val="20"/>
              </w:rPr>
              <w:t>3000</w:t>
            </w:r>
          </w:p>
        </w:tc>
      </w:tr>
    </w:tbl>
    <w:p w:rsidR="00321879" w:rsidRPr="00AC2FBC" w:rsidRDefault="00321879" w:rsidP="00321879">
      <w:pPr>
        <w:pStyle w:val="Text"/>
      </w:pPr>
    </w:p>
    <w:p w:rsidR="00321879" w:rsidRPr="00AC2FBC" w:rsidRDefault="00321879" w:rsidP="00321879">
      <w:pPr>
        <w:pStyle w:val="Text"/>
        <w:rPr>
          <w:lang w:val="es-ES"/>
        </w:rPr>
      </w:pPr>
      <w:r w:rsidRPr="00AC2FBC">
        <w:rPr>
          <w:lang w:val="es-ES"/>
        </w:rPr>
        <w:t xml:space="preserve">En el indicador </w:t>
      </w:r>
      <w:r>
        <w:rPr>
          <w:lang w:val="es-ES"/>
        </w:rPr>
        <w:t>DLI</w:t>
      </w:r>
      <w:r w:rsidRPr="00AC2FBC">
        <w:rPr>
          <w:lang w:val="es-ES"/>
        </w:rPr>
        <w:t xml:space="preserve">2 se entiende </w:t>
      </w:r>
      <w:r>
        <w:rPr>
          <w:lang w:val="es-ES"/>
        </w:rPr>
        <w:t>por</w:t>
      </w:r>
      <w:r w:rsidRPr="00AC2FBC">
        <w:rPr>
          <w:lang w:val="es-ES"/>
        </w:rPr>
        <w:t xml:space="preserve"> “</w:t>
      </w:r>
      <w:r>
        <w:rPr>
          <w:lang w:val="es-ES"/>
        </w:rPr>
        <w:t xml:space="preserve">número efectivo de </w:t>
      </w:r>
      <w:r w:rsidRPr="00AC2FBC">
        <w:rPr>
          <w:lang w:val="es-ES"/>
        </w:rPr>
        <w:t>kilómetros mantenidos</w:t>
      </w:r>
      <w:r>
        <w:rPr>
          <w:lang w:val="es-ES"/>
        </w:rPr>
        <w:t xml:space="preserve">” </w:t>
      </w:r>
      <w:r w:rsidRPr="003E1F37">
        <w:rPr>
          <w:lang w:val="es-ES"/>
        </w:rPr>
        <w:t>según se definió</w:t>
      </w:r>
      <w:r>
        <w:rPr>
          <w:lang w:val="es-ES"/>
        </w:rPr>
        <w:t xml:space="preserve">, </w:t>
      </w:r>
      <w:r w:rsidRPr="00AC2FBC">
        <w:rPr>
          <w:lang w:val="es-ES"/>
        </w:rPr>
        <w:t>al número de kilómetros con contratos ponderados en el número de días efectivos según la siguiente fórmula:</w:t>
      </w:r>
    </w:p>
    <w:p w:rsidR="00321879" w:rsidRPr="00AC2FBC" w:rsidRDefault="00321879" w:rsidP="00321879">
      <w:pPr>
        <w:pStyle w:val="Text"/>
      </w:pPr>
      <w:r>
        <w:rPr>
          <w:noProof/>
          <w:lang w:eastAsia="es-UY"/>
        </w:rPr>
        <w:drawing>
          <wp:inline distT="0" distB="0" distL="0" distR="0" wp14:anchorId="6EDCFAC4" wp14:editId="2E8D160F">
            <wp:extent cx="1238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p>
    <w:p w:rsidR="00321879" w:rsidRPr="00AC2FBC" w:rsidRDefault="00321879" w:rsidP="00321879">
      <w:pPr>
        <w:pStyle w:val="Text"/>
        <w:rPr>
          <w:lang w:val="es-ES"/>
        </w:rPr>
      </w:pPr>
      <w:proofErr w:type="gramStart"/>
      <w:r w:rsidRPr="00AC2FBC">
        <w:rPr>
          <w:lang w:val="es-ES"/>
        </w:rPr>
        <w:t>donde</w:t>
      </w:r>
      <w:proofErr w:type="gramEnd"/>
      <w:r w:rsidRPr="00AC2FBC">
        <w:rPr>
          <w:lang w:val="es-ES"/>
        </w:rPr>
        <w:t xml:space="preserve"> “</w:t>
      </w:r>
      <w:proofErr w:type="spellStart"/>
      <w:r w:rsidRPr="00AC2FBC">
        <w:rPr>
          <w:lang w:val="es-ES"/>
        </w:rPr>
        <w:t>km</w:t>
      </w:r>
      <w:r w:rsidRPr="00AC2FBC">
        <w:rPr>
          <w:vertAlign w:val="subscript"/>
          <w:lang w:val="es-ES"/>
        </w:rPr>
        <w:t>i</w:t>
      </w:r>
      <w:proofErr w:type="spellEnd"/>
      <w:r w:rsidRPr="00AC2FBC">
        <w:rPr>
          <w:lang w:val="es-ES"/>
        </w:rPr>
        <w:t xml:space="preserve">” es el número de kilómetros con contrato de mantenimiento por resultados </w:t>
      </w:r>
      <w:r>
        <w:rPr>
          <w:lang w:val="es-ES"/>
        </w:rPr>
        <w:t xml:space="preserve">y </w:t>
      </w:r>
      <w:r w:rsidRPr="003E1F37">
        <w:rPr>
          <w:lang w:val="es-ES"/>
        </w:rPr>
        <w:t>concesiones</w:t>
      </w:r>
      <w:r>
        <w:rPr>
          <w:lang w:val="es-ES"/>
        </w:rPr>
        <w:t xml:space="preserve"> </w:t>
      </w:r>
      <w:r w:rsidRPr="00AC2FBC">
        <w:rPr>
          <w:lang w:val="es-ES"/>
        </w:rPr>
        <w:t>en el año i, y “d</w:t>
      </w:r>
      <w:r w:rsidRPr="00AC2FBC">
        <w:rPr>
          <w:vertAlign w:val="subscript"/>
          <w:lang w:val="es-ES"/>
        </w:rPr>
        <w:t>i</w:t>
      </w:r>
      <w:r w:rsidRPr="00AC2FBC">
        <w:rPr>
          <w:lang w:val="es-ES"/>
        </w:rPr>
        <w:t xml:space="preserve">” es el número de días que dicho contrato </w:t>
      </w:r>
      <w:r>
        <w:rPr>
          <w:lang w:val="es-ES"/>
        </w:rPr>
        <w:t xml:space="preserve">estuvo vigente y con </w:t>
      </w:r>
      <w:r w:rsidRPr="00E64F74">
        <w:rPr>
          <w:lang w:val="es-ES"/>
        </w:rPr>
        <w:t>trabajos en ejecución en el año i.</w:t>
      </w:r>
    </w:p>
    <w:p w:rsidR="00321879" w:rsidRDefault="00321879" w:rsidP="00321879">
      <w:pPr>
        <w:pStyle w:val="Text"/>
      </w:pPr>
      <w:r w:rsidRPr="00E64F74">
        <w:rPr>
          <w:lang w:val="es-ES"/>
        </w:rPr>
        <w:t>Se entiende como “</w:t>
      </w:r>
      <w:r w:rsidRPr="00E64F74">
        <w:t xml:space="preserve">contratos de mantenimiento por resultados” a aquellos contratos que como mínimo abarquen el mantenimiento de los pavimentos y drenajes, y cuya remuneración incluya una cuota mensual (independiente de las cantidades de obra realizada) sujeta a una evaluación de los resultados obtenidos en el cumplimiento de los estándares y niveles de servicios contratados. Las “concesiones tradicionales” se les llama a aquellos contratos que obtienen sus ingresos de los peajes y eventualmente algún subsidio </w:t>
      </w:r>
      <w:r w:rsidRPr="00E64F74">
        <w:lastRenderedPageBreak/>
        <w:t>otorgado en forma de materiales por parte de la Administración, y como contrapartida deben de conservar la ruta bajo estándares y niveles de servicio determinados.</w:t>
      </w:r>
    </w:p>
    <w:p w:rsidR="00321879" w:rsidRDefault="00321879" w:rsidP="00321879">
      <w:pPr>
        <w:pStyle w:val="Text"/>
      </w:pPr>
    </w:p>
    <w:p w:rsidR="00321879" w:rsidRPr="00701978" w:rsidRDefault="00321879" w:rsidP="00321879">
      <w:pPr>
        <w:pStyle w:val="Text"/>
        <w:rPr>
          <w:b/>
        </w:rPr>
      </w:pPr>
      <w:r w:rsidRPr="00701978">
        <w:rPr>
          <w:b/>
        </w:rPr>
        <w:t>3.3.3 Indicador DLI 4</w:t>
      </w:r>
    </w:p>
    <w:p w:rsidR="00321879" w:rsidRPr="00DE3EE6" w:rsidRDefault="00321879" w:rsidP="00321879">
      <w:pPr>
        <w:pStyle w:val="Text"/>
      </w:pPr>
      <w:r w:rsidRPr="00DE3EE6">
        <w:t>El indicador DLI 4 se define como los tramos medidos en kilómetros, donde se realicen  intervenciones para llevarlos a un estándar catalogado como bueno desde el punto de vista específico de la seguridad vial, en base a criterios de aceptación a nivel internacional.</w:t>
      </w:r>
    </w:p>
    <w:p w:rsidR="00321879" w:rsidRPr="00DE3EE6" w:rsidRDefault="00321879" w:rsidP="00321879">
      <w:pPr>
        <w:pStyle w:val="Text"/>
      </w:pPr>
      <w:r w:rsidRPr="00DE3EE6">
        <w:t xml:space="preserve"> Algunos tipos de obras a incluir son:</w:t>
      </w:r>
    </w:p>
    <w:p w:rsidR="00321879" w:rsidRPr="00DE3EE6" w:rsidRDefault="00321879" w:rsidP="00321879">
      <w:pPr>
        <w:pStyle w:val="Text"/>
      </w:pPr>
    </w:p>
    <w:p w:rsidR="00321879" w:rsidRPr="00DE3EE6" w:rsidRDefault="00321879" w:rsidP="00321879">
      <w:pPr>
        <w:pStyle w:val="Prrafodelista"/>
        <w:numPr>
          <w:ilvl w:val="0"/>
          <w:numId w:val="32"/>
        </w:numPr>
        <w:spacing w:after="160" w:line="259" w:lineRule="auto"/>
        <w:rPr>
          <w:rFonts w:ascii="Times New Roman" w:hAnsi="Times New Roman"/>
        </w:rPr>
      </w:pPr>
      <w:r w:rsidRPr="00DE3EE6">
        <w:rPr>
          <w:rFonts w:ascii="Times New Roman" w:hAnsi="Times New Roman"/>
        </w:rPr>
        <w:t xml:space="preserve"> Instalación de defensas metálicas</w:t>
      </w:r>
    </w:p>
    <w:p w:rsidR="00321879" w:rsidRPr="00DE3EE6" w:rsidRDefault="00321879" w:rsidP="00321879">
      <w:pPr>
        <w:pStyle w:val="Prrafodelista"/>
        <w:numPr>
          <w:ilvl w:val="0"/>
          <w:numId w:val="32"/>
        </w:numPr>
        <w:spacing w:after="160" w:line="259" w:lineRule="auto"/>
        <w:rPr>
          <w:rFonts w:ascii="Times New Roman" w:hAnsi="Times New Roman"/>
        </w:rPr>
      </w:pPr>
      <w:r w:rsidRPr="00DE3EE6">
        <w:rPr>
          <w:rFonts w:ascii="Times New Roman" w:hAnsi="Times New Roman"/>
        </w:rPr>
        <w:t>Alumbrado público</w:t>
      </w:r>
    </w:p>
    <w:p w:rsidR="00321879" w:rsidRPr="00DE3EE6" w:rsidRDefault="00321879" w:rsidP="00321879">
      <w:pPr>
        <w:pStyle w:val="Prrafodelista"/>
        <w:numPr>
          <w:ilvl w:val="0"/>
          <w:numId w:val="32"/>
        </w:numPr>
        <w:spacing w:after="160" w:line="259" w:lineRule="auto"/>
        <w:rPr>
          <w:rFonts w:ascii="Times New Roman" w:hAnsi="Times New Roman"/>
        </w:rPr>
      </w:pPr>
      <w:r w:rsidRPr="00DE3EE6">
        <w:rPr>
          <w:rFonts w:ascii="Times New Roman" w:hAnsi="Times New Roman"/>
        </w:rPr>
        <w:t>Señalización horizontal y vertical</w:t>
      </w:r>
    </w:p>
    <w:p w:rsidR="00321879" w:rsidRPr="00DE3EE6" w:rsidRDefault="00321879" w:rsidP="00321879">
      <w:pPr>
        <w:pStyle w:val="Prrafodelista"/>
        <w:numPr>
          <w:ilvl w:val="0"/>
          <w:numId w:val="32"/>
        </w:numPr>
        <w:spacing w:after="160" w:line="259" w:lineRule="auto"/>
        <w:rPr>
          <w:rFonts w:ascii="Times New Roman" w:hAnsi="Times New Roman"/>
        </w:rPr>
      </w:pPr>
      <w:r w:rsidRPr="00DE3EE6">
        <w:rPr>
          <w:rFonts w:ascii="Times New Roman" w:hAnsi="Times New Roman"/>
        </w:rPr>
        <w:t>Inclusión de bordes sonorizados</w:t>
      </w:r>
    </w:p>
    <w:p w:rsidR="00321879" w:rsidRPr="00DE3EE6" w:rsidRDefault="00321879" w:rsidP="00321879">
      <w:pPr>
        <w:jc w:val="both"/>
      </w:pPr>
      <w:r w:rsidRPr="00DE3EE6">
        <w:t>Lo anterior sin perjuicio de otras obras que podrán ser realizadas y no fueron consideradas en este análisis específico.</w:t>
      </w:r>
    </w:p>
    <w:p w:rsidR="00321879" w:rsidRPr="00DE3EE6" w:rsidRDefault="00321879" w:rsidP="00321879">
      <w:pPr>
        <w:pStyle w:val="Text"/>
      </w:pPr>
      <w:r w:rsidRPr="00DE3EE6">
        <w:t>Estos tramos estarán comprendidos en la red de corredores internacionales o de red primaria (Rutas 1</w:t>
      </w:r>
      <w:proofErr w:type="gramStart"/>
      <w:r w:rsidRPr="00DE3EE6">
        <w:t>,3,5,8</w:t>
      </w:r>
      <w:proofErr w:type="gramEnd"/>
      <w:r w:rsidRPr="00DE3EE6">
        <w:t xml:space="preserve"> y 9).La totalidad de kilómetros acumulados será de 263 comprendidos en los tramos seleccionados para los años 2017, 2018 y 2019.</w:t>
      </w:r>
    </w:p>
    <w:p w:rsidR="00321879" w:rsidRPr="00DE3EE6" w:rsidRDefault="00321879" w:rsidP="00321879">
      <w:pPr>
        <w:pStyle w:val="Text"/>
      </w:pPr>
      <w:r w:rsidRPr="00DE3EE6">
        <w:t>Las metas estimadas son las siguientes:</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733"/>
        <w:gridCol w:w="954"/>
        <w:gridCol w:w="1072"/>
        <w:gridCol w:w="954"/>
      </w:tblGrid>
      <w:tr w:rsidR="00321879" w:rsidRPr="00DE3EE6" w:rsidTr="00402AFF">
        <w:trPr>
          <w:jc w:val="center"/>
        </w:trPr>
        <w:tc>
          <w:tcPr>
            <w:tcW w:w="1051" w:type="dxa"/>
            <w:tcBorders>
              <w:top w:val="nil"/>
              <w:left w:val="nil"/>
              <w:bottom w:val="nil"/>
              <w:right w:val="nil"/>
            </w:tcBorders>
            <w:vAlign w:val="center"/>
          </w:tcPr>
          <w:p w:rsidR="00321879" w:rsidRPr="00DE3EE6" w:rsidRDefault="00321879" w:rsidP="00402AFF">
            <w:pPr>
              <w:keepNext/>
              <w:jc w:val="center"/>
              <w:rPr>
                <w:sz w:val="20"/>
                <w:szCs w:val="20"/>
              </w:rPr>
            </w:pPr>
          </w:p>
        </w:tc>
        <w:tc>
          <w:tcPr>
            <w:tcW w:w="4733" w:type="dxa"/>
            <w:tcBorders>
              <w:top w:val="nil"/>
              <w:left w:val="nil"/>
              <w:bottom w:val="nil"/>
              <w:right w:val="single" w:sz="4" w:space="0" w:color="auto"/>
            </w:tcBorders>
          </w:tcPr>
          <w:p w:rsidR="00321879" w:rsidRPr="00DE3EE6" w:rsidRDefault="00321879" w:rsidP="00402AFF">
            <w:pPr>
              <w:keepNext/>
              <w:jc w:val="both"/>
              <w:rPr>
                <w:sz w:val="20"/>
                <w:szCs w:val="20"/>
              </w:rPr>
            </w:pPr>
          </w:p>
        </w:tc>
        <w:tc>
          <w:tcPr>
            <w:tcW w:w="2980" w:type="dxa"/>
            <w:gridSpan w:val="3"/>
            <w:tcBorders>
              <w:top w:val="single" w:sz="4" w:space="0" w:color="auto"/>
              <w:left w:val="single" w:sz="4" w:space="0" w:color="auto"/>
              <w:bottom w:val="nil"/>
              <w:right w:val="single" w:sz="4" w:space="0" w:color="auto"/>
            </w:tcBorders>
            <w:shd w:val="clear" w:color="auto" w:fill="E6E6E6"/>
            <w:vAlign w:val="center"/>
          </w:tcPr>
          <w:p w:rsidR="00321879" w:rsidRPr="00DE3EE6" w:rsidRDefault="00321879" w:rsidP="00402AFF">
            <w:pPr>
              <w:keepNext/>
              <w:jc w:val="center"/>
              <w:rPr>
                <w:sz w:val="20"/>
                <w:szCs w:val="20"/>
              </w:rPr>
            </w:pPr>
            <w:r w:rsidRPr="00DE3EE6">
              <w:rPr>
                <w:sz w:val="20"/>
                <w:szCs w:val="20"/>
              </w:rPr>
              <w:t>Metas acumuladas</w:t>
            </w:r>
          </w:p>
        </w:tc>
      </w:tr>
      <w:tr w:rsidR="00321879" w:rsidRPr="00DE3EE6" w:rsidTr="00402AFF">
        <w:trPr>
          <w:jc w:val="center"/>
        </w:trPr>
        <w:tc>
          <w:tcPr>
            <w:tcW w:w="1051" w:type="dxa"/>
            <w:tcBorders>
              <w:top w:val="nil"/>
              <w:left w:val="nil"/>
              <w:bottom w:val="single" w:sz="4" w:space="0" w:color="auto"/>
              <w:right w:val="nil"/>
            </w:tcBorders>
            <w:vAlign w:val="center"/>
          </w:tcPr>
          <w:p w:rsidR="00321879" w:rsidRPr="00DE3EE6" w:rsidRDefault="00321879" w:rsidP="00402AFF">
            <w:pPr>
              <w:keepNext/>
              <w:jc w:val="center"/>
              <w:rPr>
                <w:sz w:val="20"/>
                <w:szCs w:val="20"/>
              </w:rPr>
            </w:pPr>
          </w:p>
        </w:tc>
        <w:tc>
          <w:tcPr>
            <w:tcW w:w="4733" w:type="dxa"/>
            <w:tcBorders>
              <w:top w:val="nil"/>
              <w:left w:val="nil"/>
              <w:bottom w:val="single" w:sz="4" w:space="0" w:color="auto"/>
              <w:right w:val="single" w:sz="4" w:space="0" w:color="auto"/>
            </w:tcBorders>
          </w:tcPr>
          <w:p w:rsidR="00321879" w:rsidRPr="00DE3EE6" w:rsidRDefault="00321879" w:rsidP="00402AFF">
            <w:pPr>
              <w:keepNext/>
              <w:jc w:val="both"/>
              <w:rPr>
                <w:sz w:val="20"/>
                <w:szCs w:val="20"/>
              </w:rPr>
            </w:pPr>
          </w:p>
        </w:tc>
        <w:tc>
          <w:tcPr>
            <w:tcW w:w="954" w:type="dxa"/>
            <w:tcBorders>
              <w:top w:val="nil"/>
              <w:left w:val="single" w:sz="4" w:space="0" w:color="auto"/>
              <w:bottom w:val="single" w:sz="4" w:space="0" w:color="auto"/>
              <w:right w:val="single" w:sz="4" w:space="0" w:color="auto"/>
            </w:tcBorders>
            <w:shd w:val="clear" w:color="auto" w:fill="E6E6E6"/>
            <w:vAlign w:val="center"/>
          </w:tcPr>
          <w:p w:rsidR="00321879" w:rsidRPr="00DE3EE6" w:rsidRDefault="00321879" w:rsidP="00402AFF">
            <w:pPr>
              <w:keepNext/>
              <w:jc w:val="center"/>
              <w:rPr>
                <w:sz w:val="20"/>
                <w:szCs w:val="20"/>
              </w:rPr>
            </w:pPr>
            <w:r w:rsidRPr="00DE3EE6">
              <w:rPr>
                <w:sz w:val="20"/>
                <w:szCs w:val="20"/>
              </w:rPr>
              <w:t>2017</w:t>
            </w:r>
          </w:p>
        </w:tc>
        <w:tc>
          <w:tcPr>
            <w:tcW w:w="1072" w:type="dxa"/>
            <w:tcBorders>
              <w:top w:val="nil"/>
              <w:left w:val="single" w:sz="4" w:space="0" w:color="auto"/>
              <w:bottom w:val="single" w:sz="4" w:space="0" w:color="auto"/>
              <w:right w:val="single" w:sz="4" w:space="0" w:color="auto"/>
            </w:tcBorders>
            <w:shd w:val="clear" w:color="auto" w:fill="E6E6E6"/>
            <w:vAlign w:val="center"/>
          </w:tcPr>
          <w:p w:rsidR="00321879" w:rsidRPr="00DE3EE6" w:rsidRDefault="00321879" w:rsidP="00402AFF">
            <w:pPr>
              <w:keepNext/>
              <w:jc w:val="center"/>
              <w:rPr>
                <w:sz w:val="20"/>
                <w:szCs w:val="20"/>
              </w:rPr>
            </w:pPr>
            <w:r w:rsidRPr="00DE3EE6">
              <w:rPr>
                <w:sz w:val="20"/>
                <w:szCs w:val="20"/>
              </w:rPr>
              <w:t>2018</w:t>
            </w:r>
          </w:p>
        </w:tc>
        <w:tc>
          <w:tcPr>
            <w:tcW w:w="954" w:type="dxa"/>
            <w:tcBorders>
              <w:top w:val="nil"/>
              <w:left w:val="single" w:sz="4" w:space="0" w:color="auto"/>
              <w:bottom w:val="single" w:sz="4" w:space="0" w:color="auto"/>
              <w:right w:val="single" w:sz="4" w:space="0" w:color="auto"/>
            </w:tcBorders>
            <w:shd w:val="clear" w:color="auto" w:fill="E6E6E6"/>
            <w:vAlign w:val="center"/>
          </w:tcPr>
          <w:p w:rsidR="00321879" w:rsidRPr="00DE3EE6" w:rsidRDefault="00321879" w:rsidP="00402AFF">
            <w:pPr>
              <w:keepNext/>
              <w:jc w:val="center"/>
              <w:rPr>
                <w:sz w:val="20"/>
                <w:szCs w:val="20"/>
              </w:rPr>
            </w:pPr>
            <w:r w:rsidRPr="00DE3EE6">
              <w:rPr>
                <w:sz w:val="20"/>
                <w:szCs w:val="20"/>
              </w:rPr>
              <w:t>2019</w:t>
            </w:r>
          </w:p>
        </w:tc>
      </w:tr>
      <w:tr w:rsidR="00321879" w:rsidRPr="008538DB" w:rsidTr="00402AFF">
        <w:trPr>
          <w:jc w:val="center"/>
        </w:trPr>
        <w:tc>
          <w:tcPr>
            <w:tcW w:w="1051" w:type="dxa"/>
            <w:tcBorders>
              <w:top w:val="single" w:sz="4" w:space="0" w:color="auto"/>
              <w:left w:val="single" w:sz="4" w:space="0" w:color="auto"/>
              <w:bottom w:val="single" w:sz="4" w:space="0" w:color="auto"/>
              <w:right w:val="single" w:sz="4" w:space="0" w:color="auto"/>
            </w:tcBorders>
            <w:vAlign w:val="center"/>
          </w:tcPr>
          <w:p w:rsidR="00321879" w:rsidRPr="00DE3EE6" w:rsidRDefault="00321879" w:rsidP="00402AFF">
            <w:pPr>
              <w:pStyle w:val="Text"/>
            </w:pPr>
            <w:r w:rsidRPr="00DE3EE6">
              <w:t>DLI4</w:t>
            </w:r>
          </w:p>
        </w:tc>
        <w:tc>
          <w:tcPr>
            <w:tcW w:w="4733" w:type="dxa"/>
            <w:tcBorders>
              <w:top w:val="single" w:sz="4" w:space="0" w:color="auto"/>
              <w:left w:val="single" w:sz="4" w:space="0" w:color="auto"/>
              <w:bottom w:val="single" w:sz="4" w:space="0" w:color="auto"/>
              <w:right w:val="single" w:sz="4" w:space="0" w:color="auto"/>
            </w:tcBorders>
          </w:tcPr>
          <w:p w:rsidR="00321879" w:rsidRPr="00DE3EE6" w:rsidRDefault="00321879" w:rsidP="00402AFF">
            <w:pPr>
              <w:jc w:val="both"/>
              <w:rPr>
                <w:sz w:val="20"/>
                <w:szCs w:val="20"/>
              </w:rPr>
            </w:pPr>
            <w:r w:rsidRPr="00DE3EE6">
              <w:rPr>
                <w:sz w:val="20"/>
                <w:szCs w:val="20"/>
              </w:rPr>
              <w:t>Número de tramos de la red medidos en km beneficiados por la implementación  de mejoras en la seguridad vial.</w:t>
            </w:r>
          </w:p>
        </w:tc>
        <w:tc>
          <w:tcPr>
            <w:tcW w:w="954" w:type="dxa"/>
            <w:tcBorders>
              <w:top w:val="single" w:sz="4" w:space="0" w:color="auto"/>
              <w:left w:val="single" w:sz="4" w:space="0" w:color="auto"/>
              <w:bottom w:val="single" w:sz="4" w:space="0" w:color="auto"/>
              <w:right w:val="single" w:sz="4" w:space="0" w:color="auto"/>
            </w:tcBorders>
            <w:vAlign w:val="center"/>
          </w:tcPr>
          <w:p w:rsidR="00321879" w:rsidRPr="00DE3EE6" w:rsidRDefault="00321879" w:rsidP="00402AFF">
            <w:pPr>
              <w:jc w:val="center"/>
              <w:rPr>
                <w:sz w:val="20"/>
                <w:szCs w:val="20"/>
              </w:rPr>
            </w:pPr>
            <w:r w:rsidRPr="00DE3EE6">
              <w:rPr>
                <w:sz w:val="20"/>
                <w:szCs w:val="20"/>
              </w:rPr>
              <w:t>50</w:t>
            </w:r>
          </w:p>
        </w:tc>
        <w:tc>
          <w:tcPr>
            <w:tcW w:w="1072" w:type="dxa"/>
            <w:tcBorders>
              <w:top w:val="single" w:sz="4" w:space="0" w:color="auto"/>
              <w:left w:val="single" w:sz="4" w:space="0" w:color="auto"/>
              <w:bottom w:val="single" w:sz="4" w:space="0" w:color="auto"/>
              <w:right w:val="single" w:sz="4" w:space="0" w:color="auto"/>
            </w:tcBorders>
            <w:vAlign w:val="center"/>
          </w:tcPr>
          <w:p w:rsidR="00321879" w:rsidRPr="00DE3EE6" w:rsidRDefault="00321879" w:rsidP="00402AFF">
            <w:pPr>
              <w:jc w:val="center"/>
              <w:rPr>
                <w:sz w:val="20"/>
                <w:szCs w:val="20"/>
              </w:rPr>
            </w:pPr>
            <w:r w:rsidRPr="00DE3EE6">
              <w:rPr>
                <w:sz w:val="20"/>
                <w:szCs w:val="20"/>
              </w:rPr>
              <w:t>150</w:t>
            </w:r>
          </w:p>
        </w:tc>
        <w:tc>
          <w:tcPr>
            <w:tcW w:w="954" w:type="dxa"/>
            <w:tcBorders>
              <w:top w:val="single" w:sz="4" w:space="0" w:color="auto"/>
              <w:left w:val="single" w:sz="4" w:space="0" w:color="auto"/>
              <w:bottom w:val="single" w:sz="4" w:space="0" w:color="auto"/>
              <w:right w:val="single" w:sz="4" w:space="0" w:color="auto"/>
            </w:tcBorders>
            <w:vAlign w:val="center"/>
          </w:tcPr>
          <w:p w:rsidR="00321879" w:rsidRPr="008538DB" w:rsidRDefault="00321879" w:rsidP="00402AFF">
            <w:pPr>
              <w:jc w:val="center"/>
              <w:rPr>
                <w:sz w:val="20"/>
                <w:szCs w:val="20"/>
              </w:rPr>
            </w:pPr>
            <w:r w:rsidRPr="00DE3EE6">
              <w:rPr>
                <w:sz w:val="20"/>
                <w:szCs w:val="20"/>
              </w:rPr>
              <w:t>263</w:t>
            </w:r>
          </w:p>
        </w:tc>
      </w:tr>
    </w:tbl>
    <w:p w:rsidR="00321879" w:rsidRDefault="00321879" w:rsidP="00321879">
      <w:pPr>
        <w:pStyle w:val="Text"/>
      </w:pPr>
    </w:p>
    <w:p w:rsidR="00321879" w:rsidRDefault="00321879" w:rsidP="00321879">
      <w:pPr>
        <w:pStyle w:val="Text"/>
      </w:pPr>
    </w:p>
    <w:p w:rsidR="00321879" w:rsidRPr="0064323F" w:rsidRDefault="00321879" w:rsidP="00321879">
      <w:pPr>
        <w:pStyle w:val="Ttulo1"/>
        <w:keepLines w:val="0"/>
        <w:spacing w:after="60" w:line="240" w:lineRule="auto"/>
        <w:ind w:left="450" w:hanging="450"/>
      </w:pPr>
      <w:r w:rsidRPr="0064323F">
        <w:t>PROCEDIMIENTO DE AUDITORÍA</w:t>
      </w:r>
    </w:p>
    <w:p w:rsidR="00321879" w:rsidRPr="00AC2FBC" w:rsidRDefault="00321879" w:rsidP="00321879">
      <w:pPr>
        <w:keepNext/>
        <w:jc w:val="both"/>
        <w:rPr>
          <w:b/>
          <w:bCs/>
          <w:u w:val="single"/>
        </w:rPr>
      </w:pPr>
    </w:p>
    <w:p w:rsidR="00321879" w:rsidRPr="00AC2FBC" w:rsidRDefault="00321879" w:rsidP="00321879">
      <w:pPr>
        <w:keepNext/>
        <w:jc w:val="both"/>
        <w:rPr>
          <w:b/>
          <w:bCs/>
        </w:rPr>
      </w:pPr>
      <w:r>
        <w:rPr>
          <w:b/>
          <w:bCs/>
        </w:rPr>
        <w:t xml:space="preserve">4.1. </w:t>
      </w:r>
      <w:r w:rsidRPr="00AC2FBC">
        <w:rPr>
          <w:b/>
          <w:bCs/>
        </w:rPr>
        <w:t>Indicador DLI1</w:t>
      </w:r>
    </w:p>
    <w:p w:rsidR="00321879" w:rsidRPr="00344F70" w:rsidRDefault="00321879" w:rsidP="00321879">
      <w:pPr>
        <w:pStyle w:val="Text"/>
        <w:rPr>
          <w:b/>
          <w:bCs/>
          <w:i/>
          <w:iCs/>
        </w:rPr>
      </w:pPr>
      <w:r w:rsidRPr="00344F70">
        <w:rPr>
          <w:b/>
          <w:bCs/>
          <w:i/>
          <w:iCs/>
        </w:rPr>
        <w:t>Insumos</w:t>
      </w:r>
    </w:p>
    <w:p w:rsidR="00321879" w:rsidRPr="005047AB" w:rsidRDefault="00321879" w:rsidP="00321879">
      <w:pPr>
        <w:pStyle w:val="Text"/>
      </w:pPr>
      <w:r>
        <w:t>En no más de dos veces al año, la DNV del</w:t>
      </w:r>
      <w:r w:rsidRPr="00AC2FBC">
        <w:t xml:space="preserve"> MTOP entregará </w:t>
      </w:r>
      <w:r>
        <w:t xml:space="preserve">al Consultor una Planilla con la información básica con la cual el Consultor presentará su Informe, </w:t>
      </w:r>
      <w:r w:rsidRPr="005047AB">
        <w:t>cuyo contenido esta descripto en el Anexo 1</w:t>
      </w:r>
      <w:r>
        <w:t xml:space="preserve">. </w:t>
      </w:r>
      <w:r w:rsidRPr="00D6508E">
        <w:t>Dicha Planilla contiene el listado y características de los tramos a rehabilitar, objeto del informe</w:t>
      </w:r>
      <w:r>
        <w:t xml:space="preserve"> del Consultor. De éste listado de obras el Consultor podrá consultar dentro del MTOP, la CVU y los Concesionarios privados toda la documentación que considere necesaria para la Auditoría. Para las obras a ejecutar en 2017, se utilizarán los IES medidos por el MTOP en 2016; para las obras a ejecutar los años siguientes, se utilizarán las mediciones de IES efectuadas antes del inicio de las obras de rehabilitación y/o registro fotográfico y de filmación,</w:t>
      </w:r>
    </w:p>
    <w:p w:rsidR="00321879" w:rsidRPr="00344F70" w:rsidRDefault="00321879" w:rsidP="00321879">
      <w:pPr>
        <w:pStyle w:val="Text"/>
        <w:rPr>
          <w:b/>
          <w:bCs/>
          <w:i/>
          <w:iCs/>
        </w:rPr>
      </w:pPr>
      <w:r w:rsidRPr="00344F70">
        <w:rPr>
          <w:b/>
          <w:bCs/>
          <w:i/>
          <w:iCs/>
        </w:rPr>
        <w:t xml:space="preserve">Actividades </w:t>
      </w:r>
    </w:p>
    <w:p w:rsidR="00321879" w:rsidRPr="00AC2FBC" w:rsidRDefault="00321879" w:rsidP="00321879">
      <w:pPr>
        <w:pStyle w:val="Text"/>
      </w:pPr>
      <w:r>
        <w:t xml:space="preserve">El Consultor deberá verificar: (a) que los kilómetros propuestos están comprendidos en el Programa; (b) que el número de kilómetros propuestos y aceptados es mayor que 50, para habilitar un desembolso; (c) que los kilómetros propuestos no hayan sido aceptados para un </w:t>
      </w:r>
      <w:r>
        <w:lastRenderedPageBreak/>
        <w:t xml:space="preserve">desembolso anterior; y (d) que los kilómetros propuestos cumplen con la definición </w:t>
      </w:r>
      <w:r w:rsidRPr="00AC2FBC">
        <w:rPr>
          <w:lang w:val="es-ES"/>
        </w:rPr>
        <w:t>“</w:t>
      </w:r>
      <w:r w:rsidRPr="00AC2FBC">
        <w:t>kilómetros rehabilitados”</w:t>
      </w:r>
      <w:r>
        <w:t xml:space="preserve"> (ver 3.2.1.), previamente a calcular y certificar el valor del indicador.</w:t>
      </w:r>
    </w:p>
    <w:p w:rsidR="00321879" w:rsidRPr="00134510" w:rsidRDefault="00321879" w:rsidP="00321879">
      <w:pPr>
        <w:pStyle w:val="Text"/>
      </w:pPr>
      <w:r w:rsidRPr="00134510">
        <w:t>El Consultor verificará que cada kilómetro propuesto cumpla con la definición de “kilómetro rehabilitado”, a través de las siguientes actividades mínimas</w:t>
      </w:r>
    </w:p>
    <w:p w:rsidR="00321879" w:rsidRPr="00134510" w:rsidRDefault="00321879" w:rsidP="00321879">
      <w:pPr>
        <w:pStyle w:val="Text"/>
        <w:rPr>
          <w:u w:val="single"/>
        </w:rPr>
      </w:pPr>
      <w:r w:rsidRPr="00134510">
        <w:rPr>
          <w:u w:val="single"/>
        </w:rPr>
        <w:t>Obras a ser ejecutadas en 201</w:t>
      </w:r>
      <w:r>
        <w:rPr>
          <w:u w:val="single"/>
        </w:rPr>
        <w:t>7</w:t>
      </w:r>
    </w:p>
    <w:p w:rsidR="00321879" w:rsidRPr="00134510" w:rsidRDefault="00321879" w:rsidP="00321879">
      <w:pPr>
        <w:pStyle w:val="Text"/>
        <w:numPr>
          <w:ilvl w:val="0"/>
          <w:numId w:val="29"/>
        </w:numPr>
      </w:pPr>
      <w:r w:rsidRPr="00134510">
        <w:t xml:space="preserve">Verificación del </w:t>
      </w:r>
      <w:proofErr w:type="spellStart"/>
      <w:r w:rsidRPr="00134510">
        <w:t>IES</w:t>
      </w:r>
      <w:r w:rsidRPr="00134510">
        <w:rPr>
          <w:vertAlign w:val="subscript"/>
        </w:rPr>
        <w:t>expost</w:t>
      </w:r>
      <w:proofErr w:type="spellEnd"/>
      <w:r w:rsidRPr="00134510">
        <w:t xml:space="preserve">, incluyendo la inspección a los sitios de obras, con registro fotográfico </w:t>
      </w:r>
      <w:proofErr w:type="spellStart"/>
      <w:r w:rsidRPr="00134510">
        <w:t>georeferenciado</w:t>
      </w:r>
      <w:proofErr w:type="spellEnd"/>
      <w:r w:rsidRPr="00134510">
        <w:t xml:space="preserve"> para cada kilómetro;</w:t>
      </w:r>
    </w:p>
    <w:p w:rsidR="00321879" w:rsidRPr="00134510" w:rsidRDefault="00321879" w:rsidP="00321879">
      <w:pPr>
        <w:pStyle w:val="Text"/>
        <w:numPr>
          <w:ilvl w:val="0"/>
          <w:numId w:val="29"/>
        </w:numPr>
      </w:pPr>
      <w:r w:rsidRPr="00134510">
        <w:t>Verificación de los dos criterios de cumplimiento indicados en la sección 3.2.1 de este termino de referencia;</w:t>
      </w:r>
    </w:p>
    <w:p w:rsidR="00321879" w:rsidRPr="00134510" w:rsidRDefault="00321879" w:rsidP="00321879">
      <w:pPr>
        <w:pStyle w:val="Text"/>
        <w:numPr>
          <w:ilvl w:val="0"/>
          <w:numId w:val="29"/>
        </w:numPr>
      </w:pPr>
      <w:r w:rsidRPr="00134510">
        <w:t>Calculo del indicador DLI1.</w:t>
      </w:r>
    </w:p>
    <w:p w:rsidR="00321879" w:rsidRPr="00134510" w:rsidRDefault="00321879" w:rsidP="00321879">
      <w:pPr>
        <w:pStyle w:val="Text"/>
        <w:rPr>
          <w:u w:val="single"/>
        </w:rPr>
      </w:pPr>
      <w:r w:rsidRPr="00134510">
        <w:rPr>
          <w:u w:val="single"/>
        </w:rPr>
        <w:t>Obras a ser ejecutadas en 201</w:t>
      </w:r>
      <w:r>
        <w:rPr>
          <w:u w:val="single"/>
        </w:rPr>
        <w:t>8</w:t>
      </w:r>
      <w:r w:rsidRPr="00134510">
        <w:rPr>
          <w:u w:val="single"/>
        </w:rPr>
        <w:t xml:space="preserve"> o 201</w:t>
      </w:r>
      <w:r>
        <w:rPr>
          <w:u w:val="single"/>
        </w:rPr>
        <w:t>9</w:t>
      </w:r>
    </w:p>
    <w:p w:rsidR="00321879" w:rsidRPr="00134510" w:rsidRDefault="00321879" w:rsidP="00321879">
      <w:pPr>
        <w:pStyle w:val="Text"/>
        <w:numPr>
          <w:ilvl w:val="0"/>
          <w:numId w:val="30"/>
        </w:numPr>
      </w:pPr>
      <w:r w:rsidRPr="00134510">
        <w:t xml:space="preserve">Verificación del </w:t>
      </w:r>
      <w:proofErr w:type="spellStart"/>
      <w:r w:rsidRPr="00134510">
        <w:t>IES</w:t>
      </w:r>
      <w:r w:rsidRPr="00134510">
        <w:rPr>
          <w:vertAlign w:val="subscript"/>
        </w:rPr>
        <w:t>exante</w:t>
      </w:r>
      <w:proofErr w:type="spellEnd"/>
      <w:r w:rsidRPr="00134510">
        <w:t xml:space="preserve">, incluyendo la inspección a los sitios de obras, con registro fotográfico </w:t>
      </w:r>
      <w:proofErr w:type="spellStart"/>
      <w:r w:rsidRPr="00134510">
        <w:t>georeferenciado</w:t>
      </w:r>
      <w:proofErr w:type="spellEnd"/>
      <w:r w:rsidRPr="00134510">
        <w:t xml:space="preserve"> para cada kilómetro;</w:t>
      </w:r>
    </w:p>
    <w:p w:rsidR="00321879" w:rsidRPr="00134510" w:rsidRDefault="00321879" w:rsidP="00321879">
      <w:pPr>
        <w:pStyle w:val="Text"/>
        <w:numPr>
          <w:ilvl w:val="0"/>
          <w:numId w:val="30"/>
        </w:numPr>
      </w:pPr>
      <w:r w:rsidRPr="00134510">
        <w:t xml:space="preserve">Verificación del </w:t>
      </w:r>
      <w:proofErr w:type="spellStart"/>
      <w:r w:rsidRPr="00134510">
        <w:t>IES</w:t>
      </w:r>
      <w:r w:rsidRPr="00134510">
        <w:rPr>
          <w:vertAlign w:val="subscript"/>
        </w:rPr>
        <w:t>expost</w:t>
      </w:r>
      <w:proofErr w:type="spellEnd"/>
      <w:r w:rsidRPr="00134510">
        <w:t xml:space="preserve">, incluyendo la inspección a los sitios de obras, con registro fotográfico </w:t>
      </w:r>
      <w:proofErr w:type="spellStart"/>
      <w:r w:rsidRPr="00134510">
        <w:t>georeferenciado</w:t>
      </w:r>
      <w:proofErr w:type="spellEnd"/>
      <w:r w:rsidRPr="00134510">
        <w:t xml:space="preserve"> para cada kilómetro;</w:t>
      </w:r>
    </w:p>
    <w:p w:rsidR="00321879" w:rsidRPr="00134510" w:rsidRDefault="00321879" w:rsidP="00321879">
      <w:pPr>
        <w:pStyle w:val="Text"/>
        <w:numPr>
          <w:ilvl w:val="0"/>
          <w:numId w:val="30"/>
        </w:numPr>
      </w:pPr>
      <w:r w:rsidRPr="00134510">
        <w:t xml:space="preserve">Verificación de los dos criterios de cumplimiento indicados en la sección 3.2.1 de este termino de referencia. </w:t>
      </w:r>
    </w:p>
    <w:p w:rsidR="00321879" w:rsidRPr="00134510" w:rsidRDefault="00321879" w:rsidP="00321879">
      <w:pPr>
        <w:pStyle w:val="Text"/>
        <w:numPr>
          <w:ilvl w:val="0"/>
          <w:numId w:val="30"/>
        </w:numPr>
      </w:pPr>
      <w:r w:rsidRPr="00134510">
        <w:t>Calculo del indicador DLI1</w:t>
      </w:r>
    </w:p>
    <w:p w:rsidR="00321879" w:rsidRPr="00134510" w:rsidRDefault="00321879" w:rsidP="00321879">
      <w:pPr>
        <w:pStyle w:val="Text"/>
      </w:pPr>
      <w:r w:rsidRPr="00134510">
        <w:rPr>
          <w:i/>
        </w:rPr>
        <w:t>Nota metodológica</w:t>
      </w:r>
      <w:r w:rsidRPr="00134510">
        <w:t>: la verificación del índice de estado superficial del pavimento será efectuada:</w:t>
      </w:r>
    </w:p>
    <w:p w:rsidR="00321879" w:rsidRPr="00134510" w:rsidRDefault="00321879" w:rsidP="00321879">
      <w:pPr>
        <w:pStyle w:val="Text"/>
        <w:ind w:left="450"/>
      </w:pPr>
      <w:r w:rsidRPr="00134510">
        <w:t>(i) por medición</w:t>
      </w:r>
      <w:r w:rsidRPr="00134510">
        <w:rPr>
          <w:color w:val="FF0000"/>
        </w:rPr>
        <w:t>,</w:t>
      </w:r>
      <w:r w:rsidRPr="00134510">
        <w:t xml:space="preserve"> conforme a la Normativa incluida en el Anexo 2 de este TDR, cuando:</w:t>
      </w:r>
    </w:p>
    <w:p w:rsidR="00321879" w:rsidRPr="00134510" w:rsidRDefault="00321879" w:rsidP="00321879">
      <w:pPr>
        <w:pStyle w:val="Text"/>
        <w:numPr>
          <w:ilvl w:val="0"/>
          <w:numId w:val="31"/>
        </w:numPr>
      </w:pPr>
      <w:r w:rsidRPr="00134510">
        <w:t xml:space="preserve"> Los valores del </w:t>
      </w:r>
      <w:proofErr w:type="spellStart"/>
      <w:r w:rsidRPr="00134510">
        <w:t>IES</w:t>
      </w:r>
      <w:r w:rsidRPr="00134510">
        <w:rPr>
          <w:vertAlign w:val="subscript"/>
        </w:rPr>
        <w:t>expost</w:t>
      </w:r>
      <w:proofErr w:type="spellEnd"/>
      <w:r w:rsidRPr="00134510">
        <w:t xml:space="preserve"> se encuentren entre 80 y 90.</w:t>
      </w:r>
    </w:p>
    <w:p w:rsidR="00321879" w:rsidRPr="00134510" w:rsidRDefault="00321879" w:rsidP="00321879">
      <w:pPr>
        <w:pStyle w:val="Text"/>
        <w:numPr>
          <w:ilvl w:val="0"/>
          <w:numId w:val="31"/>
        </w:numPr>
      </w:pPr>
      <w:r w:rsidRPr="00134510">
        <w:t xml:space="preserve">Los </w:t>
      </w:r>
      <w:proofErr w:type="spellStart"/>
      <w:r w:rsidRPr="00134510">
        <w:t>IES</w:t>
      </w:r>
      <w:r w:rsidRPr="00134510">
        <w:rPr>
          <w:vertAlign w:val="subscript"/>
        </w:rPr>
        <w:t>exante</w:t>
      </w:r>
      <w:proofErr w:type="spellEnd"/>
      <w:r w:rsidRPr="00134510">
        <w:rPr>
          <w:vertAlign w:val="subscript"/>
        </w:rPr>
        <w:t xml:space="preserve"> </w:t>
      </w:r>
      <w:r w:rsidRPr="00134510">
        <w:t xml:space="preserve"> tengan un valor &gt;= a 65 para las obras que comiencen en los años 201</w:t>
      </w:r>
      <w:r>
        <w:t>8</w:t>
      </w:r>
      <w:r w:rsidRPr="00134510">
        <w:t xml:space="preserve"> y 201</w:t>
      </w:r>
      <w:r>
        <w:t>9</w:t>
      </w:r>
      <w:r w:rsidRPr="00134510">
        <w:t>.</w:t>
      </w:r>
    </w:p>
    <w:p w:rsidR="00321879" w:rsidRPr="00134510" w:rsidRDefault="00321879" w:rsidP="00321879">
      <w:pPr>
        <w:pStyle w:val="Text"/>
        <w:ind w:left="450"/>
      </w:pPr>
      <w:r w:rsidRPr="00134510">
        <w:t>(ii) o por simple inspección visual, en los otros casos.</w:t>
      </w:r>
    </w:p>
    <w:p w:rsidR="00321879" w:rsidRDefault="00321879" w:rsidP="00321879">
      <w:pPr>
        <w:pStyle w:val="Text"/>
        <w:ind w:left="450"/>
      </w:pPr>
      <w:r w:rsidRPr="00134510">
        <w:t>En caso de diferencias sustanciales entre la medición del Consultor y la provista por la Administración se realizará una medición conjunta de una muestra del tramo, entre ambos.</w:t>
      </w:r>
      <w:r>
        <w:t xml:space="preserve">  </w:t>
      </w:r>
    </w:p>
    <w:p w:rsidR="00321879" w:rsidRDefault="00321879" w:rsidP="00321879">
      <w:pPr>
        <w:pStyle w:val="Text"/>
      </w:pPr>
    </w:p>
    <w:p w:rsidR="00321879" w:rsidRDefault="00321879" w:rsidP="00321879">
      <w:pPr>
        <w:pStyle w:val="Text"/>
      </w:pPr>
      <w:r w:rsidRPr="007674F2">
        <w:t xml:space="preserve">Se contempla hacer </w:t>
      </w:r>
      <w:r>
        <w:t>una</w:t>
      </w:r>
      <w:r w:rsidRPr="007674F2">
        <w:t xml:space="preserve"> auditoría </w:t>
      </w:r>
      <w:r>
        <w:t>al año</w:t>
      </w:r>
      <w:r w:rsidRPr="007674F2">
        <w:t xml:space="preserve">, </w:t>
      </w:r>
      <w:r>
        <w:t>comenzando preferentemente</w:t>
      </w:r>
      <w:r w:rsidRPr="007674F2">
        <w:t xml:space="preserve"> en </w:t>
      </w:r>
      <w:r>
        <w:t>el</w:t>
      </w:r>
      <w:r w:rsidRPr="007674F2">
        <w:t xml:space="preserve"> mes de febrero.</w:t>
      </w:r>
      <w:r>
        <w:t xml:space="preserve"> Durante la auditoria de febrero, el Consultor auditará la situación ex ante de los tramos a rehabilitar en el año que entra, tanto como la situación ex post de los tramos rehabilitados desde la última auditoría. De considerarse necesaria previa acuerdo entre las parte, se podrá realizar otra auditoría dentro del mismo año.</w:t>
      </w:r>
    </w:p>
    <w:p w:rsidR="00321879" w:rsidRPr="0022664B" w:rsidRDefault="00321879" w:rsidP="00321879">
      <w:pPr>
        <w:pStyle w:val="Text"/>
      </w:pPr>
    </w:p>
    <w:p w:rsidR="00321879" w:rsidRPr="00AC2FBC" w:rsidRDefault="00321879" w:rsidP="00321879">
      <w:pPr>
        <w:pStyle w:val="Text"/>
        <w:rPr>
          <w:b/>
          <w:bCs/>
        </w:rPr>
      </w:pPr>
      <w:r w:rsidRPr="00AC2FBC">
        <w:rPr>
          <w:b/>
          <w:bCs/>
        </w:rPr>
        <w:t>Indicador DLI2</w:t>
      </w:r>
    </w:p>
    <w:p w:rsidR="00321879" w:rsidRPr="00344F70" w:rsidRDefault="00321879" w:rsidP="00321879">
      <w:pPr>
        <w:pStyle w:val="Text"/>
        <w:rPr>
          <w:b/>
          <w:bCs/>
          <w:i/>
          <w:iCs/>
        </w:rPr>
      </w:pPr>
      <w:r w:rsidRPr="00344F70">
        <w:rPr>
          <w:b/>
          <w:bCs/>
          <w:i/>
          <w:iCs/>
        </w:rPr>
        <w:t>Insumos</w:t>
      </w:r>
    </w:p>
    <w:p w:rsidR="00321879" w:rsidRPr="00AC2FBC" w:rsidRDefault="00321879" w:rsidP="00321879">
      <w:pPr>
        <w:pStyle w:val="Text"/>
      </w:pPr>
      <w:r>
        <w:t xml:space="preserve">El MTOP deberá </w:t>
      </w:r>
      <w:r w:rsidRPr="00AC2FBC">
        <w:t>entregar</w:t>
      </w:r>
      <w:r>
        <w:t xml:space="preserve"> al comienzo de cada auditoría,</w:t>
      </w:r>
      <w:r w:rsidRPr="00AC2FBC">
        <w:t xml:space="preserve"> un</w:t>
      </w:r>
      <w:r>
        <w:t xml:space="preserve">a Planilla cuyo </w:t>
      </w:r>
      <w:r w:rsidRPr="00AC2FBC">
        <w:t>conte</w:t>
      </w:r>
      <w:r>
        <w:t>nido esta descripto en el Anexo 1. Dicha Planilla contendrá el listado de los Contratos objeto del Informe de auditoría. De éste listado el Consultor podrá consultar dentro del MTOP, la CVU y los Concesionarios privados, toda la documentación que considere necesaria para la Auditoría y adjuntarla como copias en caso que lo considere necesario.</w:t>
      </w:r>
    </w:p>
    <w:p w:rsidR="00321879" w:rsidRPr="00344F70" w:rsidRDefault="00321879" w:rsidP="00321879">
      <w:pPr>
        <w:pStyle w:val="Text"/>
        <w:rPr>
          <w:b/>
          <w:bCs/>
          <w:i/>
          <w:iCs/>
        </w:rPr>
      </w:pPr>
      <w:r>
        <w:rPr>
          <w:b/>
          <w:bCs/>
          <w:i/>
          <w:iCs/>
        </w:rPr>
        <w:t>Actividades</w:t>
      </w:r>
    </w:p>
    <w:p w:rsidR="00321879" w:rsidRPr="00537030" w:rsidRDefault="00321879" w:rsidP="00321879">
      <w:pPr>
        <w:pStyle w:val="Text"/>
      </w:pPr>
      <w:r w:rsidRPr="00537030">
        <w:lastRenderedPageBreak/>
        <w:t xml:space="preserve">El </w:t>
      </w:r>
      <w:r>
        <w:t>C</w:t>
      </w:r>
      <w:r w:rsidRPr="00537030">
        <w:t xml:space="preserve">onsultor deberá verificar: (a) que los kilómetros propuestos están comprendidos en el Programa; (b) que el número de kilómetros propuestos </w:t>
      </w:r>
      <w:r>
        <w:t>y aceptados es</w:t>
      </w:r>
      <w:r w:rsidRPr="00537030">
        <w:t xml:space="preserve"> mayor que el 50% de la meta prevista para el año para habilitar un desembolso; y (c) que los kilómetros propuestos cumplen con la definición </w:t>
      </w:r>
      <w:r w:rsidRPr="00537030">
        <w:rPr>
          <w:lang w:val="es-ES"/>
        </w:rPr>
        <w:t>“</w:t>
      </w:r>
      <w:r w:rsidRPr="00537030">
        <w:t>contrato de mantenimiento por resultados”</w:t>
      </w:r>
      <w:r>
        <w:t xml:space="preserve"> o de “concesión”</w:t>
      </w:r>
      <w:r w:rsidRPr="00537030">
        <w:t>.</w:t>
      </w:r>
    </w:p>
    <w:p w:rsidR="00321879" w:rsidRDefault="00321879" w:rsidP="00321879">
      <w:pPr>
        <w:pStyle w:val="Text"/>
      </w:pPr>
      <w:r w:rsidRPr="00537030">
        <w:t xml:space="preserve">El </w:t>
      </w:r>
      <w:r>
        <w:t>C</w:t>
      </w:r>
      <w:r w:rsidRPr="00537030">
        <w:t>onsultor, con arreglo a la documentación presentada, calculará el indicador DLI2.</w:t>
      </w:r>
    </w:p>
    <w:p w:rsidR="00321879" w:rsidRDefault="00321879" w:rsidP="00321879">
      <w:pPr>
        <w:pStyle w:val="Text"/>
        <w:rPr>
          <w:b/>
        </w:rPr>
      </w:pPr>
    </w:p>
    <w:p w:rsidR="00321879" w:rsidRDefault="00321879" w:rsidP="00321879">
      <w:pPr>
        <w:pStyle w:val="Text"/>
        <w:rPr>
          <w:b/>
        </w:rPr>
      </w:pPr>
    </w:p>
    <w:p w:rsidR="00321879" w:rsidRDefault="00321879" w:rsidP="00321879">
      <w:pPr>
        <w:pStyle w:val="Text"/>
        <w:rPr>
          <w:b/>
        </w:rPr>
      </w:pPr>
    </w:p>
    <w:p w:rsidR="00321879" w:rsidRDefault="00321879" w:rsidP="00321879">
      <w:pPr>
        <w:pStyle w:val="Text"/>
        <w:rPr>
          <w:b/>
        </w:rPr>
      </w:pPr>
    </w:p>
    <w:p w:rsidR="00321879" w:rsidRPr="00DE3EE6" w:rsidRDefault="00321879" w:rsidP="00321879">
      <w:pPr>
        <w:pStyle w:val="Text"/>
        <w:rPr>
          <w:b/>
        </w:rPr>
      </w:pPr>
      <w:r w:rsidRPr="00DE3EE6">
        <w:rPr>
          <w:b/>
        </w:rPr>
        <w:t>Indicador DLI 4</w:t>
      </w:r>
    </w:p>
    <w:p w:rsidR="00321879" w:rsidRPr="00DE3EE6" w:rsidRDefault="00321879" w:rsidP="00321879">
      <w:pPr>
        <w:pStyle w:val="Text"/>
        <w:rPr>
          <w:b/>
        </w:rPr>
      </w:pPr>
      <w:r w:rsidRPr="00DE3EE6">
        <w:rPr>
          <w:b/>
        </w:rPr>
        <w:t>Insumos</w:t>
      </w:r>
    </w:p>
    <w:p w:rsidR="00321879" w:rsidRPr="00DE3EE6" w:rsidRDefault="00321879" w:rsidP="00321879">
      <w:pPr>
        <w:pStyle w:val="Text"/>
      </w:pPr>
      <w:r w:rsidRPr="00DE3EE6">
        <w:t xml:space="preserve">El MTOP a través del Departamento de Tránsito de la DNV, entregará al comienzo de cada auditoría una Planilla conteniendo los tramos, donde detallará la ubicación y el tipo de intervención realizada (acorde a las descriptas en el punto 3.3.3). </w:t>
      </w:r>
    </w:p>
    <w:p w:rsidR="00321879" w:rsidRPr="00DE3EE6" w:rsidRDefault="00321879" w:rsidP="00321879">
      <w:pPr>
        <w:pStyle w:val="Text"/>
      </w:pPr>
      <w:r w:rsidRPr="00DE3EE6">
        <w:t>De éste listado de obras el Consultor podrá consultar dentro del MTOP, la CVU y los Concesionarios privados toda la documentación que considere necesaria para la Auditoría.</w:t>
      </w:r>
    </w:p>
    <w:p w:rsidR="00321879" w:rsidRPr="00DE3EE6" w:rsidRDefault="00321879" w:rsidP="00321879">
      <w:pPr>
        <w:pStyle w:val="Text"/>
        <w:rPr>
          <w:b/>
        </w:rPr>
      </w:pPr>
      <w:r w:rsidRPr="00DE3EE6">
        <w:rPr>
          <w:b/>
        </w:rPr>
        <w:t>Actividades</w:t>
      </w:r>
    </w:p>
    <w:p w:rsidR="00321879" w:rsidRPr="00DE3EE6" w:rsidRDefault="00321879" w:rsidP="00321879">
      <w:pPr>
        <w:pStyle w:val="Text"/>
        <w:numPr>
          <w:ilvl w:val="0"/>
          <w:numId w:val="30"/>
        </w:numPr>
      </w:pPr>
      <w:r w:rsidRPr="00DE3EE6">
        <w:t xml:space="preserve">El Consultor deberá verificar (a) que todas las intervenciones se ubiquen en el tramo determinado; (b) Verificación de las intervenciones, incluyendo la inspección a los sitios de obras, con registro fotográfico </w:t>
      </w:r>
      <w:proofErr w:type="spellStart"/>
      <w:r w:rsidRPr="00DE3EE6">
        <w:t>georeferenciado</w:t>
      </w:r>
      <w:proofErr w:type="spellEnd"/>
      <w:r w:rsidRPr="00DE3EE6">
        <w:t xml:space="preserve"> para cada tramo; (c) verificación junto con la contraparte de la DNV, de la inclusión de dichas intervenciones en el software VIDA.</w:t>
      </w:r>
    </w:p>
    <w:p w:rsidR="00321879" w:rsidRPr="0064323F" w:rsidRDefault="00321879" w:rsidP="00321879">
      <w:pPr>
        <w:pStyle w:val="Ttulo1"/>
        <w:keepLines w:val="0"/>
        <w:spacing w:after="60" w:line="240" w:lineRule="auto"/>
        <w:ind w:left="450" w:hanging="450"/>
      </w:pPr>
      <w:r w:rsidRPr="0064323F">
        <w:t>INFORMES</w:t>
      </w:r>
    </w:p>
    <w:p w:rsidR="00321879" w:rsidRPr="00AC2FBC" w:rsidRDefault="00321879" w:rsidP="00321879">
      <w:pPr>
        <w:pStyle w:val="Text"/>
      </w:pPr>
      <w:r w:rsidRPr="00AC2FBC">
        <w:t xml:space="preserve">El </w:t>
      </w:r>
      <w:r>
        <w:t>C</w:t>
      </w:r>
      <w:r w:rsidRPr="00AC2FBC">
        <w:t xml:space="preserve">onsultor </w:t>
      </w:r>
      <w:r>
        <w:t>dispondrá de 30</w:t>
      </w:r>
      <w:r w:rsidRPr="00AC2FBC">
        <w:t xml:space="preserve"> días calendario luego que el MTOP hubiese entregado su </w:t>
      </w:r>
      <w:r>
        <w:t xml:space="preserve">Planilla con el listado de obras (en papel o vía mail) y contratos, </w:t>
      </w:r>
      <w:r w:rsidRPr="00AC2FBC">
        <w:t xml:space="preserve">para presentar su </w:t>
      </w:r>
      <w:r>
        <w:t>I</w:t>
      </w:r>
      <w:r w:rsidRPr="00AC2FBC">
        <w:t xml:space="preserve">nforme de </w:t>
      </w:r>
      <w:r>
        <w:t>A</w:t>
      </w:r>
      <w:r w:rsidRPr="00AC2FBC">
        <w:t>uditoría.</w:t>
      </w:r>
      <w:r>
        <w:t xml:space="preserve"> Dicho Informe contendrá la información de los tres indicadores, objeto de este Contrato.</w:t>
      </w:r>
      <w:r w:rsidRPr="00AC2FBC">
        <w:t xml:space="preserve"> El informe será presentado  a</w:t>
      </w:r>
      <w:r>
        <w:t xml:space="preserve"> </w:t>
      </w:r>
      <w:r w:rsidRPr="00D6508E">
        <w:t xml:space="preserve">la </w:t>
      </w:r>
      <w:r>
        <w:t>División</w:t>
      </w:r>
      <w:r w:rsidRPr="00D6508E">
        <w:t xml:space="preserve"> Financiamiento Exterior</w:t>
      </w:r>
      <w:r>
        <w:t xml:space="preserve"> del</w:t>
      </w:r>
      <w:r w:rsidRPr="00AC2FBC">
        <w:t xml:space="preserve"> MTOP, pudiéndose exigir que realice un</w:t>
      </w:r>
      <w:r>
        <w:t>a presentación</w:t>
      </w:r>
      <w:r w:rsidRPr="00AC2FBC">
        <w:t xml:space="preserve"> con las conclusiones obtenidas. Los informes se presentarán impresos </w:t>
      </w:r>
      <w:r>
        <w:t xml:space="preserve">(3 copias) </w:t>
      </w:r>
      <w:r w:rsidRPr="00AC2FBC">
        <w:t>y en formato digital.</w:t>
      </w:r>
    </w:p>
    <w:p w:rsidR="00321879" w:rsidRPr="00AC2FBC" w:rsidRDefault="00321879" w:rsidP="00321879">
      <w:pPr>
        <w:pStyle w:val="Text"/>
      </w:pPr>
      <w:r w:rsidRPr="00AC2FBC">
        <w:t xml:space="preserve">El Banco Mundial y el MTOP dispondrán de 14 días calendario para realizar las observaciones que estimen pertinentes al trabajo realizado, respetando siempre la independencia profesional del auditor. El </w:t>
      </w:r>
      <w:r>
        <w:t>C</w:t>
      </w:r>
      <w:r w:rsidRPr="00AC2FBC">
        <w:t>onsultor dispondrá de un plazo máximo de 14 días calendario para subsanar las deficiencias observadas.</w:t>
      </w:r>
      <w:r>
        <w:t xml:space="preserve"> </w:t>
      </w:r>
      <w:r w:rsidRPr="000249D9">
        <w:t>El vencimiento del plazo que dispone el Banco Mundial y el MTOP para presentar observaciones significará la aprobación tácita del informe y el generará el derecho del Consultor a reclamar el pago correspondiente.</w:t>
      </w:r>
    </w:p>
    <w:p w:rsidR="00321879" w:rsidRPr="00537030" w:rsidRDefault="00321879" w:rsidP="00321879">
      <w:pPr>
        <w:pStyle w:val="Text"/>
      </w:pPr>
    </w:p>
    <w:p w:rsidR="00321879" w:rsidRPr="00AC2FBC" w:rsidRDefault="00321879" w:rsidP="00321879">
      <w:pPr>
        <w:keepNext/>
        <w:jc w:val="both"/>
        <w:rPr>
          <w:b/>
          <w:bCs/>
        </w:rPr>
      </w:pPr>
      <w:r>
        <w:rPr>
          <w:b/>
          <w:bCs/>
        </w:rPr>
        <w:t xml:space="preserve">5.1. </w:t>
      </w:r>
      <w:r w:rsidRPr="00AC2FBC">
        <w:rPr>
          <w:b/>
          <w:bCs/>
        </w:rPr>
        <w:t>Indicador DLI1</w:t>
      </w:r>
    </w:p>
    <w:p w:rsidR="00321879" w:rsidRDefault="00321879" w:rsidP="00321879">
      <w:pPr>
        <w:pStyle w:val="Text"/>
      </w:pPr>
      <w:r>
        <w:t xml:space="preserve">el informe referido al indicador DLI1 contendrá: el contexto en que se realizó la auditoría,  las referencias y/o copias de los documentos consultados, los registros fotográficos de la inspección de los tramos, las planillas de evaluación del índice de estado de pavimento, las verificaciones previas, y el cálculo y resultado del indicador. </w:t>
      </w:r>
    </w:p>
    <w:p w:rsidR="00321879" w:rsidRPr="00AC2FBC" w:rsidRDefault="00321879" w:rsidP="00321879">
      <w:pPr>
        <w:pStyle w:val="Text"/>
      </w:pPr>
      <w:r w:rsidRPr="00134510">
        <w:t xml:space="preserve">En las secciones donde el Consultor llega a una conclusión diferente a  la del MTOP, en términos de cumplimiento de uno de los dos criterios, el informe incluirá un análisis </w:t>
      </w:r>
      <w:r w:rsidRPr="00134510">
        <w:lastRenderedPageBreak/>
        <w:t>cualitativo, resaltando las razones por las cuales dichas secciones podrían ser elegibles o no.</w:t>
      </w:r>
    </w:p>
    <w:p w:rsidR="00321879" w:rsidRPr="00537030" w:rsidRDefault="00321879" w:rsidP="00321879">
      <w:pPr>
        <w:pStyle w:val="Text"/>
      </w:pPr>
    </w:p>
    <w:p w:rsidR="00321879" w:rsidRPr="00AC2FBC" w:rsidRDefault="00321879" w:rsidP="00321879">
      <w:pPr>
        <w:keepNext/>
        <w:jc w:val="both"/>
        <w:rPr>
          <w:b/>
          <w:bCs/>
        </w:rPr>
      </w:pPr>
      <w:r>
        <w:rPr>
          <w:b/>
          <w:bCs/>
        </w:rPr>
        <w:t>5.2. Indicador DLI2</w:t>
      </w:r>
    </w:p>
    <w:p w:rsidR="00321879" w:rsidRPr="00AC2FBC" w:rsidRDefault="00321879" w:rsidP="00321879">
      <w:pPr>
        <w:pStyle w:val="Text"/>
      </w:pPr>
      <w:r>
        <w:t xml:space="preserve">El informe referido al indicador DLI2 contendrá: el contexto en que se realizó la auditoría, </w:t>
      </w:r>
      <w:r w:rsidRPr="00DD1D5C">
        <w:t xml:space="preserve">las referencias </w:t>
      </w:r>
      <w:r>
        <w:t xml:space="preserve">y/o copias </w:t>
      </w:r>
      <w:r w:rsidRPr="00DD1D5C">
        <w:t>a los documentos consultados,</w:t>
      </w:r>
      <w:r>
        <w:t xml:space="preserve"> las verificaciones previas, y el cálculo y resultado del indicador.</w:t>
      </w:r>
    </w:p>
    <w:p w:rsidR="00321879" w:rsidRDefault="00321879" w:rsidP="00321879">
      <w:pPr>
        <w:pStyle w:val="Text"/>
      </w:pPr>
    </w:p>
    <w:p w:rsidR="00321879" w:rsidRDefault="00321879" w:rsidP="00321879">
      <w:pPr>
        <w:pStyle w:val="Text"/>
        <w:rPr>
          <w:b/>
        </w:rPr>
      </w:pPr>
    </w:p>
    <w:p w:rsidR="00321879" w:rsidRDefault="00321879" w:rsidP="00321879">
      <w:pPr>
        <w:pStyle w:val="Text"/>
        <w:rPr>
          <w:b/>
        </w:rPr>
      </w:pPr>
    </w:p>
    <w:p w:rsidR="00321879" w:rsidRPr="00DE3EE6" w:rsidRDefault="00321879" w:rsidP="00321879">
      <w:pPr>
        <w:pStyle w:val="Text"/>
        <w:rPr>
          <w:b/>
        </w:rPr>
      </w:pPr>
      <w:r w:rsidRPr="00DE3EE6">
        <w:rPr>
          <w:b/>
        </w:rPr>
        <w:t>5.3 Indicador DLI4.</w:t>
      </w:r>
    </w:p>
    <w:p w:rsidR="00321879" w:rsidRPr="00AC2FBC" w:rsidRDefault="00321879" w:rsidP="00321879">
      <w:pPr>
        <w:pStyle w:val="Text"/>
      </w:pPr>
      <w:r w:rsidRPr="00DE3EE6">
        <w:t>El Informe referido al indicador DLI4 contendrá: el contexto en que se realizó la auditoría, referencias y/o copias de los documentos consultados, las verificaciones previas y el resultado de indicador acorde al software VIDA de la contraparte del MTOP.</w:t>
      </w:r>
    </w:p>
    <w:p w:rsidR="00321879" w:rsidRPr="0064323F" w:rsidRDefault="00321879" w:rsidP="00321879">
      <w:pPr>
        <w:pStyle w:val="Ttulo1"/>
        <w:keepLines w:val="0"/>
        <w:spacing w:after="60" w:line="240" w:lineRule="auto"/>
        <w:ind w:left="450" w:hanging="450"/>
      </w:pPr>
      <w:r w:rsidRPr="0064323F">
        <w:t>FACILIDADES</w:t>
      </w:r>
    </w:p>
    <w:p w:rsidR="00321879" w:rsidRPr="00AC2FBC" w:rsidRDefault="00321879" w:rsidP="00321879">
      <w:pPr>
        <w:keepNext/>
        <w:jc w:val="both"/>
      </w:pPr>
    </w:p>
    <w:p w:rsidR="00321879" w:rsidRDefault="00321879" w:rsidP="00321879">
      <w:pPr>
        <w:pStyle w:val="Text"/>
      </w:pPr>
      <w:r w:rsidRPr="00AC2FBC">
        <w:t>El consultor tendrá acceso a toda la información disponible en el MTOP necesaria para el cumplimiento de su labor. El consultor será responsable de proveerse los medios de locomoción e instrumental de medición necesarios.</w:t>
      </w:r>
      <w:r>
        <w:t xml:space="preserve"> </w:t>
      </w:r>
      <w:r w:rsidRPr="00D6508E">
        <w:t>El Consultor tendrá como contraparte a la Gerencia de Conservación de la DNV</w:t>
      </w:r>
      <w:r>
        <w:t>, el Departamento de Tránsito</w:t>
      </w:r>
      <w:r w:rsidRPr="00D6508E">
        <w:t xml:space="preserve"> y a la </w:t>
      </w:r>
      <w:r>
        <w:t>División</w:t>
      </w:r>
      <w:r w:rsidRPr="00D6508E">
        <w:t xml:space="preserve"> Financiamiento Exterior del MTOP.</w:t>
      </w:r>
    </w:p>
    <w:p w:rsidR="00321879" w:rsidRDefault="00321879" w:rsidP="00321879">
      <w:pPr>
        <w:pStyle w:val="Ttulo1"/>
        <w:keepLines w:val="0"/>
        <w:spacing w:after="60" w:line="240" w:lineRule="auto"/>
        <w:ind w:left="450" w:hanging="450"/>
      </w:pPr>
      <w:r>
        <w:t>DURACIÓN DEL CONTRATO</w:t>
      </w:r>
    </w:p>
    <w:p w:rsidR="00321879" w:rsidRPr="008C0FB0" w:rsidRDefault="00321879" w:rsidP="00321879"/>
    <w:p w:rsidR="00321879" w:rsidRDefault="00321879" w:rsidP="00321879">
      <w:pPr>
        <w:pStyle w:val="Text"/>
      </w:pPr>
      <w:r>
        <w:t xml:space="preserve">La duración del contrato es de tres años, contados a partir de la orden de servicio de inicio de los servicios, comprendiendo las evaluaciones para los años 2017, 2018 y 2019, </w:t>
      </w:r>
      <w:r w:rsidRPr="00134510">
        <w:t xml:space="preserve">con </w:t>
      </w:r>
      <w:r>
        <w:t xml:space="preserve">la entrega de un Informe anual. En caso de considerarse necesario y de común acuerdo entre las partes se podrá realizar otro Informe adicional. </w:t>
      </w:r>
    </w:p>
    <w:p w:rsidR="00321879" w:rsidRDefault="00321879" w:rsidP="00321879">
      <w:pPr>
        <w:pStyle w:val="Ttulo1"/>
        <w:keepLines w:val="0"/>
        <w:spacing w:after="60" w:line="240" w:lineRule="auto"/>
        <w:ind w:left="450" w:hanging="450"/>
      </w:pPr>
      <w:r>
        <w:t>CARACTERISTICAS DE LA  CONSULTORIA</w:t>
      </w:r>
    </w:p>
    <w:p w:rsidR="00321879" w:rsidRDefault="00321879" w:rsidP="00321879"/>
    <w:p w:rsidR="00321879" w:rsidRDefault="00321879" w:rsidP="00321879">
      <w:pPr>
        <w:jc w:val="both"/>
      </w:pPr>
      <w:r>
        <w:t xml:space="preserve">La consultoría se llevará a cabo a través de una Empresa deberá acreditar experiencia general en trabajos de consultoría en temas de infraestructura vial tales como el diseño ejecutivo de rutas, estudios de planificación o gestión de infraestructura vial y relevamiento de estado de carreteras.  </w:t>
      </w:r>
    </w:p>
    <w:p w:rsidR="00321879" w:rsidRDefault="00321879" w:rsidP="00321879">
      <w:pPr>
        <w:jc w:val="both"/>
      </w:pPr>
      <w:r>
        <w:t xml:space="preserve">La Empresa Consultora designará a un Consultor principal quien coordinará el trabajo y será el responsable de la presentación de los Informes, el cual deberá adjuntar su </w:t>
      </w:r>
      <w:proofErr w:type="spellStart"/>
      <w:r>
        <w:t>curriculum</w:t>
      </w:r>
      <w:proofErr w:type="spellEnd"/>
      <w:r>
        <w:t>.</w:t>
      </w:r>
    </w:p>
    <w:p w:rsidR="00321879" w:rsidRPr="00F7787E" w:rsidRDefault="00321879" w:rsidP="00321879">
      <w:pPr>
        <w:jc w:val="both"/>
      </w:pPr>
      <w:r>
        <w:t>Deberá ser un Ingeniero Civil con un mínimo de 10 años de experiencia (continua o discontinua) en el sector de infraestructura vial y de evaluación de estado de carreteras.</w:t>
      </w:r>
    </w:p>
    <w:p w:rsidR="00321879" w:rsidRDefault="00321879" w:rsidP="00321879">
      <w:pPr>
        <w:pStyle w:val="Ttulo1"/>
        <w:keepLines w:val="0"/>
        <w:spacing w:after="60" w:line="240" w:lineRule="auto"/>
        <w:ind w:left="450" w:hanging="450"/>
      </w:pPr>
      <w:r>
        <w:t>PRECIO DEL CONTRATO</w:t>
      </w:r>
    </w:p>
    <w:p w:rsidR="00321879" w:rsidRPr="00C31698" w:rsidRDefault="00321879" w:rsidP="00321879"/>
    <w:p w:rsidR="00321879" w:rsidRDefault="00321879" w:rsidP="00321879">
      <w:pPr>
        <w:pStyle w:val="Text"/>
      </w:pPr>
      <w:r>
        <w:t xml:space="preserve">El precio total del Contrato se deberá estimar para el total de los 3 años considerados incluyendo un máximo de cuatro informes.  El mismo debe incluir todos los gastos u obligaciones adicionales en que incurriere el Consultor. </w:t>
      </w:r>
    </w:p>
    <w:p w:rsidR="00321879" w:rsidRDefault="00321879" w:rsidP="00321879">
      <w:pPr>
        <w:pStyle w:val="Ttulo1"/>
        <w:keepLines w:val="0"/>
        <w:spacing w:after="60" w:line="240" w:lineRule="auto"/>
        <w:ind w:left="450" w:hanging="450"/>
      </w:pPr>
      <w:r>
        <w:lastRenderedPageBreak/>
        <w:t>PAGOS</w:t>
      </w:r>
    </w:p>
    <w:p w:rsidR="00321879" w:rsidRPr="00C31698" w:rsidRDefault="00321879" w:rsidP="00321879"/>
    <w:p w:rsidR="00321879" w:rsidRDefault="00321879" w:rsidP="00321879">
      <w:r>
        <w:t>Los pagos se harán por cada Informe de Auditoría realizado, una vez entregado y aprobado.</w:t>
      </w:r>
    </w:p>
    <w:p w:rsidR="00321879" w:rsidRPr="00321879" w:rsidRDefault="00321879" w:rsidP="00321879">
      <w:pPr>
        <w:rPr>
          <w:rFonts w:ascii="Arial" w:hAnsi="Arial" w:cs="Arial"/>
          <w:b/>
          <w:bCs/>
          <w:sz w:val="24"/>
          <w:szCs w:val="24"/>
        </w:rPr>
      </w:pPr>
      <w:r w:rsidRPr="00134510">
        <w:t xml:space="preserve">El  monto a pagar por cada Informe se calculará sobre una base </w:t>
      </w:r>
      <w:r>
        <w:t xml:space="preserve">fija independientemente de los kilómetros relevados acorde al tope establecido para cada indicador, por año. </w:t>
      </w:r>
      <w:r w:rsidRPr="00134510">
        <w:t xml:space="preserve">En los casos en que se requiera de medición del IES se le sumarán </w:t>
      </w:r>
      <w:r>
        <w:t>la cifra cotizada por kilómetro medido</w:t>
      </w:r>
      <w:r w:rsidRPr="00134510">
        <w:t>.</w:t>
      </w:r>
    </w:p>
    <w:sectPr w:rsidR="00321879" w:rsidRPr="00321879" w:rsidSect="00F32240">
      <w:footerReference w:type="default" r:id="rId11"/>
      <w:pgSz w:w="11904" w:h="16843"/>
      <w:pgMar w:top="320" w:right="1442" w:bottom="831" w:left="17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FD" w:rsidRDefault="00D507FD" w:rsidP="00FE2B7D">
      <w:pPr>
        <w:spacing w:after="0" w:line="240" w:lineRule="auto"/>
      </w:pPr>
      <w:r>
        <w:separator/>
      </w:r>
    </w:p>
  </w:endnote>
  <w:endnote w:type="continuationSeparator" w:id="0">
    <w:p w:rsidR="00D507FD" w:rsidRDefault="00D507FD" w:rsidP="00F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nuk-Medium">
    <w:altName w:val="Arial"/>
    <w:panose1 w:val="00000000000000000000"/>
    <w:charset w:val="00"/>
    <w:family w:val="modern"/>
    <w:notTrueType/>
    <w:pitch w:val="variable"/>
    <w:sig w:usb0="00000001" w:usb1="4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968"/>
      <w:docPartObj>
        <w:docPartGallery w:val="Page Numbers (Bottom of Page)"/>
        <w:docPartUnique/>
      </w:docPartObj>
    </w:sdtPr>
    <w:sdtEndPr/>
    <w:sdtContent>
      <w:p w:rsidR="004D74DB" w:rsidRDefault="004D74DB">
        <w:pPr>
          <w:pStyle w:val="Piedepgina"/>
          <w:jc w:val="right"/>
        </w:pPr>
        <w:r>
          <w:fldChar w:fldCharType="begin"/>
        </w:r>
        <w:r>
          <w:instrText>PAGE   \* MERGEFORMAT</w:instrText>
        </w:r>
        <w:r>
          <w:fldChar w:fldCharType="separate"/>
        </w:r>
        <w:r w:rsidR="00C17C66" w:rsidRPr="00C17C66">
          <w:rPr>
            <w:noProof/>
            <w:lang w:val="es-ES"/>
          </w:rPr>
          <w:t>16</w:t>
        </w:r>
        <w:r>
          <w:fldChar w:fldCharType="end"/>
        </w:r>
      </w:p>
    </w:sdtContent>
  </w:sdt>
  <w:p w:rsidR="004D74DB" w:rsidRDefault="004D7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FD" w:rsidRDefault="00D507FD" w:rsidP="00FE2B7D">
      <w:pPr>
        <w:spacing w:after="0" w:line="240" w:lineRule="auto"/>
      </w:pPr>
      <w:r>
        <w:separator/>
      </w:r>
    </w:p>
  </w:footnote>
  <w:footnote w:type="continuationSeparator" w:id="0">
    <w:p w:rsidR="00D507FD" w:rsidRDefault="00D507FD" w:rsidP="00FE2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3840"/>
    <w:multiLevelType w:val="hybridMultilevel"/>
    <w:tmpl w:val="3BD49DF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4391DA3"/>
    <w:multiLevelType w:val="hybridMultilevel"/>
    <w:tmpl w:val="563C9B0C"/>
    <w:lvl w:ilvl="0" w:tplc="380A0017">
      <w:start w:val="1"/>
      <w:numFmt w:val="lowerLetter"/>
      <w:lvlText w:val="%1)"/>
      <w:lvlJc w:val="left"/>
      <w:pPr>
        <w:ind w:left="1224" w:hanging="360"/>
      </w:pPr>
    </w:lvl>
    <w:lvl w:ilvl="1" w:tplc="380A0019" w:tentative="1">
      <w:start w:val="1"/>
      <w:numFmt w:val="lowerLetter"/>
      <w:lvlText w:val="%2."/>
      <w:lvlJc w:val="left"/>
      <w:pPr>
        <w:ind w:left="1944" w:hanging="360"/>
      </w:pPr>
    </w:lvl>
    <w:lvl w:ilvl="2" w:tplc="380A001B" w:tentative="1">
      <w:start w:val="1"/>
      <w:numFmt w:val="lowerRoman"/>
      <w:lvlText w:val="%3."/>
      <w:lvlJc w:val="right"/>
      <w:pPr>
        <w:ind w:left="2664" w:hanging="180"/>
      </w:pPr>
    </w:lvl>
    <w:lvl w:ilvl="3" w:tplc="380A000F" w:tentative="1">
      <w:start w:val="1"/>
      <w:numFmt w:val="decimal"/>
      <w:lvlText w:val="%4."/>
      <w:lvlJc w:val="left"/>
      <w:pPr>
        <w:ind w:left="3384" w:hanging="360"/>
      </w:pPr>
    </w:lvl>
    <w:lvl w:ilvl="4" w:tplc="380A0019" w:tentative="1">
      <w:start w:val="1"/>
      <w:numFmt w:val="lowerLetter"/>
      <w:lvlText w:val="%5."/>
      <w:lvlJc w:val="left"/>
      <w:pPr>
        <w:ind w:left="4104" w:hanging="360"/>
      </w:pPr>
    </w:lvl>
    <w:lvl w:ilvl="5" w:tplc="380A001B" w:tentative="1">
      <w:start w:val="1"/>
      <w:numFmt w:val="lowerRoman"/>
      <w:lvlText w:val="%6."/>
      <w:lvlJc w:val="right"/>
      <w:pPr>
        <w:ind w:left="4824" w:hanging="180"/>
      </w:pPr>
    </w:lvl>
    <w:lvl w:ilvl="6" w:tplc="380A000F" w:tentative="1">
      <w:start w:val="1"/>
      <w:numFmt w:val="decimal"/>
      <w:lvlText w:val="%7."/>
      <w:lvlJc w:val="left"/>
      <w:pPr>
        <w:ind w:left="5544" w:hanging="360"/>
      </w:pPr>
    </w:lvl>
    <w:lvl w:ilvl="7" w:tplc="380A0019" w:tentative="1">
      <w:start w:val="1"/>
      <w:numFmt w:val="lowerLetter"/>
      <w:lvlText w:val="%8."/>
      <w:lvlJc w:val="left"/>
      <w:pPr>
        <w:ind w:left="6264" w:hanging="360"/>
      </w:pPr>
    </w:lvl>
    <w:lvl w:ilvl="8" w:tplc="380A001B" w:tentative="1">
      <w:start w:val="1"/>
      <w:numFmt w:val="lowerRoman"/>
      <w:lvlText w:val="%9."/>
      <w:lvlJc w:val="right"/>
      <w:pPr>
        <w:ind w:left="6984" w:hanging="180"/>
      </w:pPr>
    </w:lvl>
  </w:abstractNum>
  <w:abstractNum w:abstractNumId="3">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85CEA"/>
    <w:multiLevelType w:val="hybridMultilevel"/>
    <w:tmpl w:val="CB86702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84A3387"/>
    <w:multiLevelType w:val="hybridMultilevel"/>
    <w:tmpl w:val="C1E86CB6"/>
    <w:lvl w:ilvl="0" w:tplc="151C1BDA">
      <w:start w:val="1"/>
      <w:numFmt w:val="bullet"/>
      <w:lvlText w:val="-"/>
      <w:lvlJc w:val="left"/>
      <w:pPr>
        <w:ind w:left="2070" w:hanging="360"/>
      </w:pPr>
      <w:rPr>
        <w:rFonts w:ascii="Arial" w:eastAsia="Calibri" w:hAnsi="Arial" w:cs="Arial" w:hint="default"/>
      </w:rPr>
    </w:lvl>
    <w:lvl w:ilvl="1" w:tplc="380A0003" w:tentative="1">
      <w:start w:val="1"/>
      <w:numFmt w:val="bullet"/>
      <w:lvlText w:val="o"/>
      <w:lvlJc w:val="left"/>
      <w:pPr>
        <w:ind w:left="2790" w:hanging="360"/>
      </w:pPr>
      <w:rPr>
        <w:rFonts w:ascii="Courier New" w:hAnsi="Courier New" w:cs="Courier New" w:hint="default"/>
      </w:rPr>
    </w:lvl>
    <w:lvl w:ilvl="2" w:tplc="380A0005" w:tentative="1">
      <w:start w:val="1"/>
      <w:numFmt w:val="bullet"/>
      <w:lvlText w:val=""/>
      <w:lvlJc w:val="left"/>
      <w:pPr>
        <w:ind w:left="3510" w:hanging="360"/>
      </w:pPr>
      <w:rPr>
        <w:rFonts w:ascii="Wingdings" w:hAnsi="Wingdings" w:hint="default"/>
      </w:rPr>
    </w:lvl>
    <w:lvl w:ilvl="3" w:tplc="380A0001" w:tentative="1">
      <w:start w:val="1"/>
      <w:numFmt w:val="bullet"/>
      <w:lvlText w:val=""/>
      <w:lvlJc w:val="left"/>
      <w:pPr>
        <w:ind w:left="4230" w:hanging="360"/>
      </w:pPr>
      <w:rPr>
        <w:rFonts w:ascii="Symbol" w:hAnsi="Symbol" w:hint="default"/>
      </w:rPr>
    </w:lvl>
    <w:lvl w:ilvl="4" w:tplc="380A0003" w:tentative="1">
      <w:start w:val="1"/>
      <w:numFmt w:val="bullet"/>
      <w:lvlText w:val="o"/>
      <w:lvlJc w:val="left"/>
      <w:pPr>
        <w:ind w:left="4950" w:hanging="360"/>
      </w:pPr>
      <w:rPr>
        <w:rFonts w:ascii="Courier New" w:hAnsi="Courier New" w:cs="Courier New" w:hint="default"/>
      </w:rPr>
    </w:lvl>
    <w:lvl w:ilvl="5" w:tplc="380A0005" w:tentative="1">
      <w:start w:val="1"/>
      <w:numFmt w:val="bullet"/>
      <w:lvlText w:val=""/>
      <w:lvlJc w:val="left"/>
      <w:pPr>
        <w:ind w:left="5670" w:hanging="360"/>
      </w:pPr>
      <w:rPr>
        <w:rFonts w:ascii="Wingdings" w:hAnsi="Wingdings" w:hint="default"/>
      </w:rPr>
    </w:lvl>
    <w:lvl w:ilvl="6" w:tplc="380A0001" w:tentative="1">
      <w:start w:val="1"/>
      <w:numFmt w:val="bullet"/>
      <w:lvlText w:val=""/>
      <w:lvlJc w:val="left"/>
      <w:pPr>
        <w:ind w:left="6390" w:hanging="360"/>
      </w:pPr>
      <w:rPr>
        <w:rFonts w:ascii="Symbol" w:hAnsi="Symbol" w:hint="default"/>
      </w:rPr>
    </w:lvl>
    <w:lvl w:ilvl="7" w:tplc="380A0003" w:tentative="1">
      <w:start w:val="1"/>
      <w:numFmt w:val="bullet"/>
      <w:lvlText w:val="o"/>
      <w:lvlJc w:val="left"/>
      <w:pPr>
        <w:ind w:left="7110" w:hanging="360"/>
      </w:pPr>
      <w:rPr>
        <w:rFonts w:ascii="Courier New" w:hAnsi="Courier New" w:cs="Courier New" w:hint="default"/>
      </w:rPr>
    </w:lvl>
    <w:lvl w:ilvl="8" w:tplc="380A0005" w:tentative="1">
      <w:start w:val="1"/>
      <w:numFmt w:val="bullet"/>
      <w:lvlText w:val=""/>
      <w:lvlJc w:val="left"/>
      <w:pPr>
        <w:ind w:left="7830" w:hanging="360"/>
      </w:pPr>
      <w:rPr>
        <w:rFonts w:ascii="Wingdings" w:hAnsi="Wingdings" w:hint="default"/>
      </w:rPr>
    </w:lvl>
  </w:abstractNum>
  <w:abstractNum w:abstractNumId="6">
    <w:nsid w:val="089C09A7"/>
    <w:multiLevelType w:val="hybridMultilevel"/>
    <w:tmpl w:val="FC9A24F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0A2555FA"/>
    <w:multiLevelType w:val="hybridMultilevel"/>
    <w:tmpl w:val="425C2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267F6"/>
    <w:multiLevelType w:val="hybridMultilevel"/>
    <w:tmpl w:val="D85A8DCA"/>
    <w:lvl w:ilvl="0" w:tplc="B0C023B2">
      <w:start w:val="1"/>
      <w:numFmt w:val="decimal"/>
      <w:lvlText w:val="%1)"/>
      <w:lvlJc w:val="left"/>
      <w:pPr>
        <w:ind w:left="795" w:hanging="360"/>
      </w:pPr>
      <w:rPr>
        <w:rFonts w:hint="default"/>
      </w:rPr>
    </w:lvl>
    <w:lvl w:ilvl="1" w:tplc="380A0019" w:tentative="1">
      <w:start w:val="1"/>
      <w:numFmt w:val="lowerLetter"/>
      <w:lvlText w:val="%2."/>
      <w:lvlJc w:val="left"/>
      <w:pPr>
        <w:ind w:left="1515" w:hanging="360"/>
      </w:pPr>
    </w:lvl>
    <w:lvl w:ilvl="2" w:tplc="380A001B" w:tentative="1">
      <w:start w:val="1"/>
      <w:numFmt w:val="lowerRoman"/>
      <w:lvlText w:val="%3."/>
      <w:lvlJc w:val="right"/>
      <w:pPr>
        <w:ind w:left="2235" w:hanging="180"/>
      </w:pPr>
    </w:lvl>
    <w:lvl w:ilvl="3" w:tplc="380A000F" w:tentative="1">
      <w:start w:val="1"/>
      <w:numFmt w:val="decimal"/>
      <w:lvlText w:val="%4."/>
      <w:lvlJc w:val="left"/>
      <w:pPr>
        <w:ind w:left="2955" w:hanging="360"/>
      </w:pPr>
    </w:lvl>
    <w:lvl w:ilvl="4" w:tplc="380A0019" w:tentative="1">
      <w:start w:val="1"/>
      <w:numFmt w:val="lowerLetter"/>
      <w:lvlText w:val="%5."/>
      <w:lvlJc w:val="left"/>
      <w:pPr>
        <w:ind w:left="3675" w:hanging="360"/>
      </w:pPr>
    </w:lvl>
    <w:lvl w:ilvl="5" w:tplc="380A001B" w:tentative="1">
      <w:start w:val="1"/>
      <w:numFmt w:val="lowerRoman"/>
      <w:lvlText w:val="%6."/>
      <w:lvlJc w:val="right"/>
      <w:pPr>
        <w:ind w:left="4395" w:hanging="180"/>
      </w:pPr>
    </w:lvl>
    <w:lvl w:ilvl="6" w:tplc="380A000F" w:tentative="1">
      <w:start w:val="1"/>
      <w:numFmt w:val="decimal"/>
      <w:lvlText w:val="%7."/>
      <w:lvlJc w:val="left"/>
      <w:pPr>
        <w:ind w:left="5115" w:hanging="360"/>
      </w:pPr>
    </w:lvl>
    <w:lvl w:ilvl="7" w:tplc="380A0019" w:tentative="1">
      <w:start w:val="1"/>
      <w:numFmt w:val="lowerLetter"/>
      <w:lvlText w:val="%8."/>
      <w:lvlJc w:val="left"/>
      <w:pPr>
        <w:ind w:left="5835" w:hanging="360"/>
      </w:pPr>
    </w:lvl>
    <w:lvl w:ilvl="8" w:tplc="380A001B" w:tentative="1">
      <w:start w:val="1"/>
      <w:numFmt w:val="lowerRoman"/>
      <w:lvlText w:val="%9."/>
      <w:lvlJc w:val="right"/>
      <w:pPr>
        <w:ind w:left="6555" w:hanging="180"/>
      </w:pPr>
    </w:lvl>
  </w:abstractNum>
  <w:abstractNum w:abstractNumId="9">
    <w:nsid w:val="0CE85ABB"/>
    <w:multiLevelType w:val="hybridMultilevel"/>
    <w:tmpl w:val="DE9EFF7E"/>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10">
    <w:nsid w:val="16C8371C"/>
    <w:multiLevelType w:val="hybridMultilevel"/>
    <w:tmpl w:val="E1A04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C555F"/>
    <w:multiLevelType w:val="hybridMultilevel"/>
    <w:tmpl w:val="CF4404DE"/>
    <w:lvl w:ilvl="0" w:tplc="380A0017">
      <w:start w:val="1"/>
      <w:numFmt w:val="lowerLetter"/>
      <w:lvlText w:val="%1)"/>
      <w:lvlJc w:val="left"/>
      <w:pPr>
        <w:ind w:left="792" w:hanging="360"/>
      </w:pPr>
      <w:rPr>
        <w:rFonts w:hint="default"/>
      </w:rPr>
    </w:lvl>
    <w:lvl w:ilvl="1" w:tplc="380A0019" w:tentative="1">
      <w:start w:val="1"/>
      <w:numFmt w:val="lowerLetter"/>
      <w:lvlText w:val="%2."/>
      <w:lvlJc w:val="left"/>
      <w:pPr>
        <w:ind w:left="1512" w:hanging="360"/>
      </w:pPr>
    </w:lvl>
    <w:lvl w:ilvl="2" w:tplc="380A001B" w:tentative="1">
      <w:start w:val="1"/>
      <w:numFmt w:val="lowerRoman"/>
      <w:lvlText w:val="%3."/>
      <w:lvlJc w:val="right"/>
      <w:pPr>
        <w:ind w:left="2232" w:hanging="180"/>
      </w:pPr>
    </w:lvl>
    <w:lvl w:ilvl="3" w:tplc="380A000F" w:tentative="1">
      <w:start w:val="1"/>
      <w:numFmt w:val="decimal"/>
      <w:lvlText w:val="%4."/>
      <w:lvlJc w:val="left"/>
      <w:pPr>
        <w:ind w:left="2952" w:hanging="360"/>
      </w:pPr>
    </w:lvl>
    <w:lvl w:ilvl="4" w:tplc="380A0019" w:tentative="1">
      <w:start w:val="1"/>
      <w:numFmt w:val="lowerLetter"/>
      <w:lvlText w:val="%5."/>
      <w:lvlJc w:val="left"/>
      <w:pPr>
        <w:ind w:left="3672" w:hanging="360"/>
      </w:pPr>
    </w:lvl>
    <w:lvl w:ilvl="5" w:tplc="380A001B" w:tentative="1">
      <w:start w:val="1"/>
      <w:numFmt w:val="lowerRoman"/>
      <w:lvlText w:val="%6."/>
      <w:lvlJc w:val="right"/>
      <w:pPr>
        <w:ind w:left="4392" w:hanging="180"/>
      </w:pPr>
    </w:lvl>
    <w:lvl w:ilvl="6" w:tplc="380A000F" w:tentative="1">
      <w:start w:val="1"/>
      <w:numFmt w:val="decimal"/>
      <w:lvlText w:val="%7."/>
      <w:lvlJc w:val="left"/>
      <w:pPr>
        <w:ind w:left="5112" w:hanging="360"/>
      </w:pPr>
    </w:lvl>
    <w:lvl w:ilvl="7" w:tplc="380A0019" w:tentative="1">
      <w:start w:val="1"/>
      <w:numFmt w:val="lowerLetter"/>
      <w:lvlText w:val="%8."/>
      <w:lvlJc w:val="left"/>
      <w:pPr>
        <w:ind w:left="5832" w:hanging="360"/>
      </w:pPr>
    </w:lvl>
    <w:lvl w:ilvl="8" w:tplc="380A001B" w:tentative="1">
      <w:start w:val="1"/>
      <w:numFmt w:val="lowerRoman"/>
      <w:lvlText w:val="%9."/>
      <w:lvlJc w:val="right"/>
      <w:pPr>
        <w:ind w:left="6552" w:hanging="180"/>
      </w:pPr>
    </w:lvl>
  </w:abstractNum>
  <w:abstractNum w:abstractNumId="12">
    <w:nsid w:val="1BF8297E"/>
    <w:multiLevelType w:val="hybridMultilevel"/>
    <w:tmpl w:val="A094DA56"/>
    <w:lvl w:ilvl="0" w:tplc="A3383A00">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3">
    <w:nsid w:val="1E751FD8"/>
    <w:multiLevelType w:val="hybridMultilevel"/>
    <w:tmpl w:val="B0508754"/>
    <w:lvl w:ilvl="0" w:tplc="E8D85746">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4">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670D4E"/>
    <w:multiLevelType w:val="hybridMultilevel"/>
    <w:tmpl w:val="BD645440"/>
    <w:lvl w:ilvl="0" w:tplc="8812BCF6">
      <w:start w:val="1"/>
      <w:numFmt w:val="decimal"/>
      <w:lvlText w:val="%1)"/>
      <w:lvlJc w:val="left"/>
      <w:pPr>
        <w:ind w:left="720" w:hanging="360"/>
      </w:pPr>
      <w:rPr>
        <w:rFonts w:ascii="Arial" w:hAnsi="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26124B0C"/>
    <w:multiLevelType w:val="hybridMultilevel"/>
    <w:tmpl w:val="A95EFB1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CCF34C5"/>
    <w:multiLevelType w:val="hybridMultilevel"/>
    <w:tmpl w:val="3E5259F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6AD4022"/>
    <w:multiLevelType w:val="hybridMultilevel"/>
    <w:tmpl w:val="203E2CF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nsid w:val="3B7A7C60"/>
    <w:multiLevelType w:val="hybridMultilevel"/>
    <w:tmpl w:val="A0346A1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3C8448E4"/>
    <w:multiLevelType w:val="hybridMultilevel"/>
    <w:tmpl w:val="0DE8C1D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D621146"/>
    <w:multiLevelType w:val="hybridMultilevel"/>
    <w:tmpl w:val="98D0F60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52957704"/>
    <w:multiLevelType w:val="hybridMultilevel"/>
    <w:tmpl w:val="9E408534"/>
    <w:lvl w:ilvl="0" w:tplc="E08E45D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1C6DBD"/>
    <w:multiLevelType w:val="hybridMultilevel"/>
    <w:tmpl w:val="8DC2D4D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549625D"/>
    <w:multiLevelType w:val="hybridMultilevel"/>
    <w:tmpl w:val="AAD2B72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27">
    <w:nsid w:val="66FF1363"/>
    <w:multiLevelType w:val="hybridMultilevel"/>
    <w:tmpl w:val="C3F29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E51E64"/>
    <w:multiLevelType w:val="hybridMultilevel"/>
    <w:tmpl w:val="366E7AAA"/>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30">
    <w:nsid w:val="728A629B"/>
    <w:multiLevelType w:val="hybridMultilevel"/>
    <w:tmpl w:val="53348A84"/>
    <w:lvl w:ilvl="0" w:tplc="380A0017">
      <w:start w:val="1"/>
      <w:numFmt w:val="lowerLetter"/>
      <w:lvlText w:val="%1)"/>
      <w:lvlJc w:val="left"/>
      <w:pPr>
        <w:ind w:left="648" w:hanging="360"/>
      </w:pPr>
    </w:lvl>
    <w:lvl w:ilvl="1" w:tplc="380A0019" w:tentative="1">
      <w:start w:val="1"/>
      <w:numFmt w:val="lowerLetter"/>
      <w:lvlText w:val="%2."/>
      <w:lvlJc w:val="left"/>
      <w:pPr>
        <w:ind w:left="1368" w:hanging="360"/>
      </w:pPr>
    </w:lvl>
    <w:lvl w:ilvl="2" w:tplc="380A001B" w:tentative="1">
      <w:start w:val="1"/>
      <w:numFmt w:val="lowerRoman"/>
      <w:lvlText w:val="%3."/>
      <w:lvlJc w:val="right"/>
      <w:pPr>
        <w:ind w:left="2088" w:hanging="180"/>
      </w:pPr>
    </w:lvl>
    <w:lvl w:ilvl="3" w:tplc="380A000F" w:tentative="1">
      <w:start w:val="1"/>
      <w:numFmt w:val="decimal"/>
      <w:lvlText w:val="%4."/>
      <w:lvlJc w:val="left"/>
      <w:pPr>
        <w:ind w:left="2808" w:hanging="360"/>
      </w:pPr>
    </w:lvl>
    <w:lvl w:ilvl="4" w:tplc="380A0019" w:tentative="1">
      <w:start w:val="1"/>
      <w:numFmt w:val="lowerLetter"/>
      <w:lvlText w:val="%5."/>
      <w:lvlJc w:val="left"/>
      <w:pPr>
        <w:ind w:left="3528" w:hanging="360"/>
      </w:pPr>
    </w:lvl>
    <w:lvl w:ilvl="5" w:tplc="380A001B" w:tentative="1">
      <w:start w:val="1"/>
      <w:numFmt w:val="lowerRoman"/>
      <w:lvlText w:val="%6."/>
      <w:lvlJc w:val="right"/>
      <w:pPr>
        <w:ind w:left="4248" w:hanging="180"/>
      </w:pPr>
    </w:lvl>
    <w:lvl w:ilvl="6" w:tplc="380A000F" w:tentative="1">
      <w:start w:val="1"/>
      <w:numFmt w:val="decimal"/>
      <w:lvlText w:val="%7."/>
      <w:lvlJc w:val="left"/>
      <w:pPr>
        <w:ind w:left="4968" w:hanging="360"/>
      </w:pPr>
    </w:lvl>
    <w:lvl w:ilvl="7" w:tplc="380A0019" w:tentative="1">
      <w:start w:val="1"/>
      <w:numFmt w:val="lowerLetter"/>
      <w:lvlText w:val="%8."/>
      <w:lvlJc w:val="left"/>
      <w:pPr>
        <w:ind w:left="5688" w:hanging="360"/>
      </w:pPr>
    </w:lvl>
    <w:lvl w:ilvl="8" w:tplc="380A001B" w:tentative="1">
      <w:start w:val="1"/>
      <w:numFmt w:val="lowerRoman"/>
      <w:lvlText w:val="%9."/>
      <w:lvlJc w:val="right"/>
      <w:pPr>
        <w:ind w:left="6408" w:hanging="180"/>
      </w:pPr>
    </w:lvl>
  </w:abstractNum>
  <w:abstractNum w:abstractNumId="31">
    <w:nsid w:val="7873273E"/>
    <w:multiLevelType w:val="hybridMultilevel"/>
    <w:tmpl w:val="5C70B40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num w:numId="1">
    <w:abstractNumId w:val="30"/>
  </w:num>
  <w:num w:numId="2">
    <w:abstractNumId w:val="9"/>
  </w:num>
  <w:num w:numId="3">
    <w:abstractNumId w:val="31"/>
  </w:num>
  <w:num w:numId="4">
    <w:abstractNumId w:val="26"/>
  </w:num>
  <w:num w:numId="5">
    <w:abstractNumId w:val="11"/>
  </w:num>
  <w:num w:numId="6">
    <w:abstractNumId w:val="1"/>
  </w:num>
  <w:num w:numId="7">
    <w:abstractNumId w:val="2"/>
  </w:num>
  <w:num w:numId="8">
    <w:abstractNumId w:val="19"/>
  </w:num>
  <w:num w:numId="9">
    <w:abstractNumId w:val="6"/>
  </w:num>
  <w:num w:numId="10">
    <w:abstractNumId w:val="24"/>
  </w:num>
  <w:num w:numId="11">
    <w:abstractNumId w:val="20"/>
  </w:num>
  <w:num w:numId="12">
    <w:abstractNumId w:val="29"/>
  </w:num>
  <w:num w:numId="13">
    <w:abstractNumId w:val="21"/>
  </w:num>
  <w:num w:numId="14">
    <w:abstractNumId w:val="17"/>
  </w:num>
  <w:num w:numId="15">
    <w:abstractNumId w:val="23"/>
  </w:num>
  <w:num w:numId="16">
    <w:abstractNumId w:val="14"/>
  </w:num>
  <w:num w:numId="17">
    <w:abstractNumId w:val="3"/>
  </w:num>
  <w:num w:numId="18">
    <w:abstractNumId w:val="22"/>
  </w:num>
  <w:num w:numId="19">
    <w:abstractNumId w:val="25"/>
  </w:num>
  <w:num w:numId="20">
    <w:abstractNumId w:val="28"/>
  </w:num>
  <w:num w:numId="21">
    <w:abstractNumId w:val="0"/>
  </w:num>
  <w:num w:numId="22">
    <w:abstractNumId w:val="4"/>
  </w:num>
  <w:num w:numId="23">
    <w:abstractNumId w:val="16"/>
  </w:num>
  <w:num w:numId="24">
    <w:abstractNumId w:val="8"/>
  </w:num>
  <w:num w:numId="25">
    <w:abstractNumId w:val="12"/>
  </w:num>
  <w:num w:numId="26">
    <w:abstractNumId w:val="5"/>
  </w:num>
  <w:num w:numId="27">
    <w:abstractNumId w:val="13"/>
  </w:num>
  <w:num w:numId="28">
    <w:abstractNumId w:val="15"/>
  </w:num>
  <w:num w:numId="29">
    <w:abstractNumId w:val="10"/>
  </w:num>
  <w:num w:numId="30">
    <w:abstractNumId w:val="7"/>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187A"/>
    <w:rsid w:val="00001C5C"/>
    <w:rsid w:val="000072C4"/>
    <w:rsid w:val="00007F17"/>
    <w:rsid w:val="000110EE"/>
    <w:rsid w:val="00024AF8"/>
    <w:rsid w:val="00032345"/>
    <w:rsid w:val="000328AF"/>
    <w:rsid w:val="00032956"/>
    <w:rsid w:val="00044D9D"/>
    <w:rsid w:val="00045F9B"/>
    <w:rsid w:val="00050104"/>
    <w:rsid w:val="0006011F"/>
    <w:rsid w:val="000620D3"/>
    <w:rsid w:val="0006303A"/>
    <w:rsid w:val="000650CC"/>
    <w:rsid w:val="000707E2"/>
    <w:rsid w:val="000746C8"/>
    <w:rsid w:val="000753B0"/>
    <w:rsid w:val="000753C6"/>
    <w:rsid w:val="00081CC4"/>
    <w:rsid w:val="00084D1F"/>
    <w:rsid w:val="00090DA9"/>
    <w:rsid w:val="00091589"/>
    <w:rsid w:val="00095F96"/>
    <w:rsid w:val="00097798"/>
    <w:rsid w:val="000978C9"/>
    <w:rsid w:val="000A48C4"/>
    <w:rsid w:val="000B0592"/>
    <w:rsid w:val="000B24A6"/>
    <w:rsid w:val="000B3F2B"/>
    <w:rsid w:val="000B4F5D"/>
    <w:rsid w:val="000B6D3E"/>
    <w:rsid w:val="000B71D9"/>
    <w:rsid w:val="000C09F1"/>
    <w:rsid w:val="000D3026"/>
    <w:rsid w:val="000D52AA"/>
    <w:rsid w:val="000D7A2E"/>
    <w:rsid w:val="000E52D2"/>
    <w:rsid w:val="000E71E0"/>
    <w:rsid w:val="000F398B"/>
    <w:rsid w:val="000F42EE"/>
    <w:rsid w:val="001018B2"/>
    <w:rsid w:val="00102842"/>
    <w:rsid w:val="00104819"/>
    <w:rsid w:val="0010534A"/>
    <w:rsid w:val="00106B4B"/>
    <w:rsid w:val="00111ED6"/>
    <w:rsid w:val="00112F57"/>
    <w:rsid w:val="001130C5"/>
    <w:rsid w:val="001164FE"/>
    <w:rsid w:val="00125CB1"/>
    <w:rsid w:val="001262D2"/>
    <w:rsid w:val="00130A61"/>
    <w:rsid w:val="001324DE"/>
    <w:rsid w:val="00135F7A"/>
    <w:rsid w:val="001372BE"/>
    <w:rsid w:val="00141384"/>
    <w:rsid w:val="00151B4A"/>
    <w:rsid w:val="00156C07"/>
    <w:rsid w:val="001650A8"/>
    <w:rsid w:val="00166288"/>
    <w:rsid w:val="00177BBD"/>
    <w:rsid w:val="00180407"/>
    <w:rsid w:val="00180C1A"/>
    <w:rsid w:val="00183E67"/>
    <w:rsid w:val="00184BE4"/>
    <w:rsid w:val="00184DC3"/>
    <w:rsid w:val="00185877"/>
    <w:rsid w:val="00186800"/>
    <w:rsid w:val="001873D2"/>
    <w:rsid w:val="001874AA"/>
    <w:rsid w:val="001904DA"/>
    <w:rsid w:val="00192041"/>
    <w:rsid w:val="001949EC"/>
    <w:rsid w:val="001A3364"/>
    <w:rsid w:val="001A474B"/>
    <w:rsid w:val="001B02A7"/>
    <w:rsid w:val="001B1688"/>
    <w:rsid w:val="001B3E27"/>
    <w:rsid w:val="001B438A"/>
    <w:rsid w:val="001B6CEB"/>
    <w:rsid w:val="001C0BEC"/>
    <w:rsid w:val="001C726E"/>
    <w:rsid w:val="001C7709"/>
    <w:rsid w:val="001C7C67"/>
    <w:rsid w:val="001D1011"/>
    <w:rsid w:val="001D5365"/>
    <w:rsid w:val="001D63E9"/>
    <w:rsid w:val="001D6CC2"/>
    <w:rsid w:val="001E06A0"/>
    <w:rsid w:val="001E0E97"/>
    <w:rsid w:val="001E3ED6"/>
    <w:rsid w:val="001F0933"/>
    <w:rsid w:val="001F1D07"/>
    <w:rsid w:val="001F2A1C"/>
    <w:rsid w:val="001F5D2F"/>
    <w:rsid w:val="001F7CF6"/>
    <w:rsid w:val="002009C0"/>
    <w:rsid w:val="00203472"/>
    <w:rsid w:val="0020596C"/>
    <w:rsid w:val="002101B0"/>
    <w:rsid w:val="00210E3C"/>
    <w:rsid w:val="0021132E"/>
    <w:rsid w:val="002113A0"/>
    <w:rsid w:val="002128D7"/>
    <w:rsid w:val="00220460"/>
    <w:rsid w:val="00220C7A"/>
    <w:rsid w:val="002218C9"/>
    <w:rsid w:val="0022449A"/>
    <w:rsid w:val="00234C31"/>
    <w:rsid w:val="002353CC"/>
    <w:rsid w:val="00237BC0"/>
    <w:rsid w:val="00260CE7"/>
    <w:rsid w:val="00262D90"/>
    <w:rsid w:val="0026432A"/>
    <w:rsid w:val="002643B4"/>
    <w:rsid w:val="00273111"/>
    <w:rsid w:val="002734D3"/>
    <w:rsid w:val="00274F52"/>
    <w:rsid w:val="00276B3A"/>
    <w:rsid w:val="00280DBD"/>
    <w:rsid w:val="0028160D"/>
    <w:rsid w:val="00282AA8"/>
    <w:rsid w:val="00285928"/>
    <w:rsid w:val="002861B4"/>
    <w:rsid w:val="002929D3"/>
    <w:rsid w:val="002A22A5"/>
    <w:rsid w:val="002A34BF"/>
    <w:rsid w:val="002B02BE"/>
    <w:rsid w:val="002B5D6C"/>
    <w:rsid w:val="002B62E1"/>
    <w:rsid w:val="002C5EC1"/>
    <w:rsid w:val="002D3E35"/>
    <w:rsid w:val="002D412E"/>
    <w:rsid w:val="002E04CC"/>
    <w:rsid w:val="002E04E1"/>
    <w:rsid w:val="002E1579"/>
    <w:rsid w:val="002E198D"/>
    <w:rsid w:val="002E2718"/>
    <w:rsid w:val="002E2E71"/>
    <w:rsid w:val="002E6582"/>
    <w:rsid w:val="002E78C0"/>
    <w:rsid w:val="002F1654"/>
    <w:rsid w:val="002F5334"/>
    <w:rsid w:val="002F5BF0"/>
    <w:rsid w:val="00305619"/>
    <w:rsid w:val="003066C9"/>
    <w:rsid w:val="0031494C"/>
    <w:rsid w:val="0032170A"/>
    <w:rsid w:val="00321879"/>
    <w:rsid w:val="0032282A"/>
    <w:rsid w:val="0032380C"/>
    <w:rsid w:val="00327290"/>
    <w:rsid w:val="0033744E"/>
    <w:rsid w:val="00343F37"/>
    <w:rsid w:val="00345F59"/>
    <w:rsid w:val="00352E1C"/>
    <w:rsid w:val="00364483"/>
    <w:rsid w:val="003747BE"/>
    <w:rsid w:val="00374EA9"/>
    <w:rsid w:val="0038237D"/>
    <w:rsid w:val="00382C9D"/>
    <w:rsid w:val="00384F68"/>
    <w:rsid w:val="0038571A"/>
    <w:rsid w:val="00385E67"/>
    <w:rsid w:val="00387407"/>
    <w:rsid w:val="00391595"/>
    <w:rsid w:val="00392078"/>
    <w:rsid w:val="00392CA8"/>
    <w:rsid w:val="00393563"/>
    <w:rsid w:val="003946F5"/>
    <w:rsid w:val="00396A1A"/>
    <w:rsid w:val="00396C39"/>
    <w:rsid w:val="003A5726"/>
    <w:rsid w:val="003B07C9"/>
    <w:rsid w:val="003B3966"/>
    <w:rsid w:val="003B400C"/>
    <w:rsid w:val="003B422F"/>
    <w:rsid w:val="003C0185"/>
    <w:rsid w:val="003C1A8A"/>
    <w:rsid w:val="003C4C37"/>
    <w:rsid w:val="003D2FB2"/>
    <w:rsid w:val="003D50B7"/>
    <w:rsid w:val="003E046D"/>
    <w:rsid w:val="003E0C54"/>
    <w:rsid w:val="003E3889"/>
    <w:rsid w:val="003E3B79"/>
    <w:rsid w:val="003E6806"/>
    <w:rsid w:val="003E70BC"/>
    <w:rsid w:val="003F29D9"/>
    <w:rsid w:val="003F6C35"/>
    <w:rsid w:val="003F7431"/>
    <w:rsid w:val="0040310D"/>
    <w:rsid w:val="0040518F"/>
    <w:rsid w:val="00405CDE"/>
    <w:rsid w:val="00407E67"/>
    <w:rsid w:val="004151B5"/>
    <w:rsid w:val="004214D3"/>
    <w:rsid w:val="004226AD"/>
    <w:rsid w:val="00430748"/>
    <w:rsid w:val="00431494"/>
    <w:rsid w:val="0043151B"/>
    <w:rsid w:val="00431A60"/>
    <w:rsid w:val="00440F63"/>
    <w:rsid w:val="0044387D"/>
    <w:rsid w:val="004470C7"/>
    <w:rsid w:val="004501F9"/>
    <w:rsid w:val="00452B7D"/>
    <w:rsid w:val="004545CA"/>
    <w:rsid w:val="004556F9"/>
    <w:rsid w:val="00455AFF"/>
    <w:rsid w:val="00461698"/>
    <w:rsid w:val="00461B9D"/>
    <w:rsid w:val="00462C8D"/>
    <w:rsid w:val="00465B58"/>
    <w:rsid w:val="00465DB3"/>
    <w:rsid w:val="00470E3B"/>
    <w:rsid w:val="00472AA0"/>
    <w:rsid w:val="00476D6E"/>
    <w:rsid w:val="00480AEE"/>
    <w:rsid w:val="0048416F"/>
    <w:rsid w:val="00485A06"/>
    <w:rsid w:val="004861EF"/>
    <w:rsid w:val="00486648"/>
    <w:rsid w:val="00490174"/>
    <w:rsid w:val="004A2F71"/>
    <w:rsid w:val="004A6C19"/>
    <w:rsid w:val="004A75D8"/>
    <w:rsid w:val="004A79F5"/>
    <w:rsid w:val="004B2748"/>
    <w:rsid w:val="004B3DC7"/>
    <w:rsid w:val="004C077D"/>
    <w:rsid w:val="004D6939"/>
    <w:rsid w:val="004D74DB"/>
    <w:rsid w:val="004E5362"/>
    <w:rsid w:val="004E6987"/>
    <w:rsid w:val="004E6C7E"/>
    <w:rsid w:val="004F2FAE"/>
    <w:rsid w:val="004F4DF2"/>
    <w:rsid w:val="004F59BF"/>
    <w:rsid w:val="0050762D"/>
    <w:rsid w:val="0050798B"/>
    <w:rsid w:val="005106B0"/>
    <w:rsid w:val="00515634"/>
    <w:rsid w:val="0051795C"/>
    <w:rsid w:val="005235D2"/>
    <w:rsid w:val="0052671B"/>
    <w:rsid w:val="005323BD"/>
    <w:rsid w:val="00536120"/>
    <w:rsid w:val="005427B6"/>
    <w:rsid w:val="005517F2"/>
    <w:rsid w:val="00552ECC"/>
    <w:rsid w:val="00557493"/>
    <w:rsid w:val="00557862"/>
    <w:rsid w:val="005604D1"/>
    <w:rsid w:val="005724D0"/>
    <w:rsid w:val="00572FF1"/>
    <w:rsid w:val="00585126"/>
    <w:rsid w:val="00586D46"/>
    <w:rsid w:val="00595222"/>
    <w:rsid w:val="005958E2"/>
    <w:rsid w:val="005A0342"/>
    <w:rsid w:val="005A0A37"/>
    <w:rsid w:val="005A1006"/>
    <w:rsid w:val="005A1C75"/>
    <w:rsid w:val="005A3CF4"/>
    <w:rsid w:val="005B215E"/>
    <w:rsid w:val="005B6831"/>
    <w:rsid w:val="005C0546"/>
    <w:rsid w:val="005C4B47"/>
    <w:rsid w:val="005D001D"/>
    <w:rsid w:val="005D13F7"/>
    <w:rsid w:val="005D4D77"/>
    <w:rsid w:val="005E3D54"/>
    <w:rsid w:val="005E567A"/>
    <w:rsid w:val="005F3D94"/>
    <w:rsid w:val="005F4640"/>
    <w:rsid w:val="005F7098"/>
    <w:rsid w:val="005F7F5B"/>
    <w:rsid w:val="006003C3"/>
    <w:rsid w:val="006004F7"/>
    <w:rsid w:val="006116F1"/>
    <w:rsid w:val="00611EE4"/>
    <w:rsid w:val="00614E25"/>
    <w:rsid w:val="006174BE"/>
    <w:rsid w:val="006265DE"/>
    <w:rsid w:val="006330A0"/>
    <w:rsid w:val="00640DBA"/>
    <w:rsid w:val="00642D7C"/>
    <w:rsid w:val="00646288"/>
    <w:rsid w:val="0065186C"/>
    <w:rsid w:val="006548E8"/>
    <w:rsid w:val="00654DA0"/>
    <w:rsid w:val="00661698"/>
    <w:rsid w:val="00662F58"/>
    <w:rsid w:val="0066717B"/>
    <w:rsid w:val="006708C6"/>
    <w:rsid w:val="00676719"/>
    <w:rsid w:val="0069020B"/>
    <w:rsid w:val="006912C3"/>
    <w:rsid w:val="006942CB"/>
    <w:rsid w:val="00697D4A"/>
    <w:rsid w:val="006A01C7"/>
    <w:rsid w:val="006A039E"/>
    <w:rsid w:val="006A1105"/>
    <w:rsid w:val="006A2B33"/>
    <w:rsid w:val="006A3170"/>
    <w:rsid w:val="006A5106"/>
    <w:rsid w:val="006B03CD"/>
    <w:rsid w:val="006C2B53"/>
    <w:rsid w:val="006C448D"/>
    <w:rsid w:val="006C45E7"/>
    <w:rsid w:val="006C6D51"/>
    <w:rsid w:val="006C7B17"/>
    <w:rsid w:val="006D48F1"/>
    <w:rsid w:val="006D6F44"/>
    <w:rsid w:val="006D6FD3"/>
    <w:rsid w:val="006D7773"/>
    <w:rsid w:val="006E0B0B"/>
    <w:rsid w:val="006E0F31"/>
    <w:rsid w:val="006E1220"/>
    <w:rsid w:val="006E14DC"/>
    <w:rsid w:val="006E33F7"/>
    <w:rsid w:val="006E3FD1"/>
    <w:rsid w:val="006E4B79"/>
    <w:rsid w:val="006E5E44"/>
    <w:rsid w:val="006E6089"/>
    <w:rsid w:val="006F43E1"/>
    <w:rsid w:val="006F455F"/>
    <w:rsid w:val="006F4E39"/>
    <w:rsid w:val="00711997"/>
    <w:rsid w:val="00713BD3"/>
    <w:rsid w:val="0072146E"/>
    <w:rsid w:val="0072221A"/>
    <w:rsid w:val="00727077"/>
    <w:rsid w:val="00727C17"/>
    <w:rsid w:val="00734DE7"/>
    <w:rsid w:val="00751684"/>
    <w:rsid w:val="00752E20"/>
    <w:rsid w:val="00755D60"/>
    <w:rsid w:val="007576F0"/>
    <w:rsid w:val="007621F2"/>
    <w:rsid w:val="0076374A"/>
    <w:rsid w:val="00771C14"/>
    <w:rsid w:val="007726B7"/>
    <w:rsid w:val="007728DB"/>
    <w:rsid w:val="00775A49"/>
    <w:rsid w:val="00775D78"/>
    <w:rsid w:val="00777010"/>
    <w:rsid w:val="00782C8E"/>
    <w:rsid w:val="0078482D"/>
    <w:rsid w:val="00786E54"/>
    <w:rsid w:val="007968B0"/>
    <w:rsid w:val="007A0DD3"/>
    <w:rsid w:val="007A1B98"/>
    <w:rsid w:val="007A31B7"/>
    <w:rsid w:val="007B25CA"/>
    <w:rsid w:val="007B6A06"/>
    <w:rsid w:val="007D1232"/>
    <w:rsid w:val="007D681B"/>
    <w:rsid w:val="007D6CE4"/>
    <w:rsid w:val="007D7846"/>
    <w:rsid w:val="007E348E"/>
    <w:rsid w:val="007E58A1"/>
    <w:rsid w:val="007E65D6"/>
    <w:rsid w:val="007E665D"/>
    <w:rsid w:val="007E77BE"/>
    <w:rsid w:val="007F4713"/>
    <w:rsid w:val="007F501A"/>
    <w:rsid w:val="00802A5B"/>
    <w:rsid w:val="0080375A"/>
    <w:rsid w:val="00805396"/>
    <w:rsid w:val="008054D0"/>
    <w:rsid w:val="008055FF"/>
    <w:rsid w:val="0080756B"/>
    <w:rsid w:val="0081391C"/>
    <w:rsid w:val="0081603B"/>
    <w:rsid w:val="00817DBD"/>
    <w:rsid w:val="008206D2"/>
    <w:rsid w:val="00823E1C"/>
    <w:rsid w:val="00825141"/>
    <w:rsid w:val="0082634D"/>
    <w:rsid w:val="00831C9B"/>
    <w:rsid w:val="00832009"/>
    <w:rsid w:val="008331FF"/>
    <w:rsid w:val="00837BFA"/>
    <w:rsid w:val="00844246"/>
    <w:rsid w:val="00847E88"/>
    <w:rsid w:val="00854C98"/>
    <w:rsid w:val="0085726F"/>
    <w:rsid w:val="00860D97"/>
    <w:rsid w:val="0086188C"/>
    <w:rsid w:val="00863DDB"/>
    <w:rsid w:val="0086438C"/>
    <w:rsid w:val="0086572A"/>
    <w:rsid w:val="00867A43"/>
    <w:rsid w:val="008706E6"/>
    <w:rsid w:val="008733AE"/>
    <w:rsid w:val="00875143"/>
    <w:rsid w:val="00883159"/>
    <w:rsid w:val="008848EA"/>
    <w:rsid w:val="00887FE1"/>
    <w:rsid w:val="0089321F"/>
    <w:rsid w:val="008A4919"/>
    <w:rsid w:val="008A707E"/>
    <w:rsid w:val="008B1B0F"/>
    <w:rsid w:val="008B2F3A"/>
    <w:rsid w:val="008B4884"/>
    <w:rsid w:val="008B55FF"/>
    <w:rsid w:val="008B748C"/>
    <w:rsid w:val="008C3A8F"/>
    <w:rsid w:val="008C6FE4"/>
    <w:rsid w:val="008C7A8F"/>
    <w:rsid w:val="008D01C7"/>
    <w:rsid w:val="008D2813"/>
    <w:rsid w:val="008D40C3"/>
    <w:rsid w:val="008D6154"/>
    <w:rsid w:val="008D6BD3"/>
    <w:rsid w:val="008D755C"/>
    <w:rsid w:val="008E3627"/>
    <w:rsid w:val="008E45CD"/>
    <w:rsid w:val="008E5303"/>
    <w:rsid w:val="008E624E"/>
    <w:rsid w:val="008E6990"/>
    <w:rsid w:val="008E74CD"/>
    <w:rsid w:val="008F2F40"/>
    <w:rsid w:val="0090200B"/>
    <w:rsid w:val="0090260F"/>
    <w:rsid w:val="0091047E"/>
    <w:rsid w:val="0091262E"/>
    <w:rsid w:val="00913FDD"/>
    <w:rsid w:val="009152DC"/>
    <w:rsid w:val="00916FFA"/>
    <w:rsid w:val="0093139C"/>
    <w:rsid w:val="00934595"/>
    <w:rsid w:val="00937899"/>
    <w:rsid w:val="00937EBD"/>
    <w:rsid w:val="00940C93"/>
    <w:rsid w:val="00943A5B"/>
    <w:rsid w:val="00945048"/>
    <w:rsid w:val="00950090"/>
    <w:rsid w:val="00951BF1"/>
    <w:rsid w:val="00961C16"/>
    <w:rsid w:val="009649A3"/>
    <w:rsid w:val="0099077C"/>
    <w:rsid w:val="00991C69"/>
    <w:rsid w:val="009938D6"/>
    <w:rsid w:val="00994647"/>
    <w:rsid w:val="009957F8"/>
    <w:rsid w:val="009A0A98"/>
    <w:rsid w:val="009A121A"/>
    <w:rsid w:val="009A6D6B"/>
    <w:rsid w:val="009A6DD5"/>
    <w:rsid w:val="009B04AF"/>
    <w:rsid w:val="009B2641"/>
    <w:rsid w:val="009B6488"/>
    <w:rsid w:val="009C0FBB"/>
    <w:rsid w:val="009C1C38"/>
    <w:rsid w:val="009C562E"/>
    <w:rsid w:val="009C5BFD"/>
    <w:rsid w:val="009C70FB"/>
    <w:rsid w:val="009C77B8"/>
    <w:rsid w:val="009D126B"/>
    <w:rsid w:val="009D43ED"/>
    <w:rsid w:val="009D45E0"/>
    <w:rsid w:val="009D4646"/>
    <w:rsid w:val="009E2EEE"/>
    <w:rsid w:val="009E60E6"/>
    <w:rsid w:val="009F1AED"/>
    <w:rsid w:val="009F22F8"/>
    <w:rsid w:val="00A03615"/>
    <w:rsid w:val="00A053E1"/>
    <w:rsid w:val="00A0656A"/>
    <w:rsid w:val="00A076D3"/>
    <w:rsid w:val="00A07705"/>
    <w:rsid w:val="00A12487"/>
    <w:rsid w:val="00A12DA6"/>
    <w:rsid w:val="00A13C55"/>
    <w:rsid w:val="00A164BA"/>
    <w:rsid w:val="00A211CC"/>
    <w:rsid w:val="00A36C8D"/>
    <w:rsid w:val="00A376FC"/>
    <w:rsid w:val="00A40868"/>
    <w:rsid w:val="00A45C88"/>
    <w:rsid w:val="00A45D11"/>
    <w:rsid w:val="00A51A8B"/>
    <w:rsid w:val="00A55ECC"/>
    <w:rsid w:val="00A5782F"/>
    <w:rsid w:val="00A57AB5"/>
    <w:rsid w:val="00A60DE1"/>
    <w:rsid w:val="00A61237"/>
    <w:rsid w:val="00A61A13"/>
    <w:rsid w:val="00A62E13"/>
    <w:rsid w:val="00A70A55"/>
    <w:rsid w:val="00A710E1"/>
    <w:rsid w:val="00A71884"/>
    <w:rsid w:val="00A726C1"/>
    <w:rsid w:val="00A72FBB"/>
    <w:rsid w:val="00A82A6D"/>
    <w:rsid w:val="00A8330C"/>
    <w:rsid w:val="00A83A04"/>
    <w:rsid w:val="00A91D0E"/>
    <w:rsid w:val="00A9299D"/>
    <w:rsid w:val="00A93830"/>
    <w:rsid w:val="00A97358"/>
    <w:rsid w:val="00AA3ABC"/>
    <w:rsid w:val="00AA75D2"/>
    <w:rsid w:val="00AB1D8B"/>
    <w:rsid w:val="00AB3DF3"/>
    <w:rsid w:val="00AB6CE0"/>
    <w:rsid w:val="00AC1771"/>
    <w:rsid w:val="00AC219E"/>
    <w:rsid w:val="00AC5CF8"/>
    <w:rsid w:val="00AC69D6"/>
    <w:rsid w:val="00AD0C51"/>
    <w:rsid w:val="00AD2FA2"/>
    <w:rsid w:val="00AD4ED2"/>
    <w:rsid w:val="00AD616C"/>
    <w:rsid w:val="00AE4DC3"/>
    <w:rsid w:val="00AF17A1"/>
    <w:rsid w:val="00AF2230"/>
    <w:rsid w:val="00AF47FB"/>
    <w:rsid w:val="00AF64B5"/>
    <w:rsid w:val="00B00976"/>
    <w:rsid w:val="00B01C7F"/>
    <w:rsid w:val="00B04587"/>
    <w:rsid w:val="00B05531"/>
    <w:rsid w:val="00B063B8"/>
    <w:rsid w:val="00B130D2"/>
    <w:rsid w:val="00B13260"/>
    <w:rsid w:val="00B15C91"/>
    <w:rsid w:val="00B15E70"/>
    <w:rsid w:val="00B17ABD"/>
    <w:rsid w:val="00B210C2"/>
    <w:rsid w:val="00B225B9"/>
    <w:rsid w:val="00B225FD"/>
    <w:rsid w:val="00B232ED"/>
    <w:rsid w:val="00B238B1"/>
    <w:rsid w:val="00B27664"/>
    <w:rsid w:val="00B35AC6"/>
    <w:rsid w:val="00B42DF0"/>
    <w:rsid w:val="00B4300A"/>
    <w:rsid w:val="00B4417F"/>
    <w:rsid w:val="00B45055"/>
    <w:rsid w:val="00B55EFA"/>
    <w:rsid w:val="00B61B2E"/>
    <w:rsid w:val="00B64042"/>
    <w:rsid w:val="00B640B8"/>
    <w:rsid w:val="00B66A14"/>
    <w:rsid w:val="00B67A74"/>
    <w:rsid w:val="00B7163E"/>
    <w:rsid w:val="00B82288"/>
    <w:rsid w:val="00B83CA8"/>
    <w:rsid w:val="00B8583F"/>
    <w:rsid w:val="00B874A0"/>
    <w:rsid w:val="00B87578"/>
    <w:rsid w:val="00B944F9"/>
    <w:rsid w:val="00B94E70"/>
    <w:rsid w:val="00B955BC"/>
    <w:rsid w:val="00B9666D"/>
    <w:rsid w:val="00B96C9F"/>
    <w:rsid w:val="00BA2B24"/>
    <w:rsid w:val="00BA7177"/>
    <w:rsid w:val="00BB0E5A"/>
    <w:rsid w:val="00BB123A"/>
    <w:rsid w:val="00BB2519"/>
    <w:rsid w:val="00BB4EDF"/>
    <w:rsid w:val="00BB7D34"/>
    <w:rsid w:val="00BC3E96"/>
    <w:rsid w:val="00BC62F4"/>
    <w:rsid w:val="00BC77D7"/>
    <w:rsid w:val="00BC7F69"/>
    <w:rsid w:val="00BD11C7"/>
    <w:rsid w:val="00BD344D"/>
    <w:rsid w:val="00BD5CB0"/>
    <w:rsid w:val="00BD5D6E"/>
    <w:rsid w:val="00BD725C"/>
    <w:rsid w:val="00BE2E35"/>
    <w:rsid w:val="00BE3E39"/>
    <w:rsid w:val="00BF785D"/>
    <w:rsid w:val="00C04E05"/>
    <w:rsid w:val="00C05664"/>
    <w:rsid w:val="00C0733E"/>
    <w:rsid w:val="00C10F9E"/>
    <w:rsid w:val="00C13C4B"/>
    <w:rsid w:val="00C17C66"/>
    <w:rsid w:val="00C17D20"/>
    <w:rsid w:val="00C255BA"/>
    <w:rsid w:val="00C35EEB"/>
    <w:rsid w:val="00C46BB1"/>
    <w:rsid w:val="00C478C7"/>
    <w:rsid w:val="00C54ADC"/>
    <w:rsid w:val="00C6626A"/>
    <w:rsid w:val="00C66BE0"/>
    <w:rsid w:val="00C70E43"/>
    <w:rsid w:val="00C72F6D"/>
    <w:rsid w:val="00C745D6"/>
    <w:rsid w:val="00C75181"/>
    <w:rsid w:val="00C76576"/>
    <w:rsid w:val="00C81307"/>
    <w:rsid w:val="00C8611C"/>
    <w:rsid w:val="00C865DF"/>
    <w:rsid w:val="00C97399"/>
    <w:rsid w:val="00C9755A"/>
    <w:rsid w:val="00CA23C7"/>
    <w:rsid w:val="00CA2FEB"/>
    <w:rsid w:val="00CA4470"/>
    <w:rsid w:val="00CA6C20"/>
    <w:rsid w:val="00CA6C7F"/>
    <w:rsid w:val="00CA6FAE"/>
    <w:rsid w:val="00CB4782"/>
    <w:rsid w:val="00CB53E1"/>
    <w:rsid w:val="00CB60DD"/>
    <w:rsid w:val="00CC008A"/>
    <w:rsid w:val="00CE1283"/>
    <w:rsid w:val="00CE542F"/>
    <w:rsid w:val="00CE6B0C"/>
    <w:rsid w:val="00CF1016"/>
    <w:rsid w:val="00CF3E9B"/>
    <w:rsid w:val="00D01CED"/>
    <w:rsid w:val="00D03C41"/>
    <w:rsid w:val="00D05B21"/>
    <w:rsid w:val="00D12E0A"/>
    <w:rsid w:val="00D15F12"/>
    <w:rsid w:val="00D22E3F"/>
    <w:rsid w:val="00D2353E"/>
    <w:rsid w:val="00D25BD2"/>
    <w:rsid w:val="00D313B1"/>
    <w:rsid w:val="00D31BA2"/>
    <w:rsid w:val="00D334A8"/>
    <w:rsid w:val="00D348FB"/>
    <w:rsid w:val="00D42295"/>
    <w:rsid w:val="00D47C11"/>
    <w:rsid w:val="00D507FD"/>
    <w:rsid w:val="00D527B3"/>
    <w:rsid w:val="00D52C5D"/>
    <w:rsid w:val="00D53C3D"/>
    <w:rsid w:val="00D54F83"/>
    <w:rsid w:val="00D56089"/>
    <w:rsid w:val="00D70860"/>
    <w:rsid w:val="00D7086E"/>
    <w:rsid w:val="00D70E9C"/>
    <w:rsid w:val="00D73902"/>
    <w:rsid w:val="00D816B1"/>
    <w:rsid w:val="00D81A3D"/>
    <w:rsid w:val="00D829E8"/>
    <w:rsid w:val="00D82F92"/>
    <w:rsid w:val="00D8594C"/>
    <w:rsid w:val="00D875B0"/>
    <w:rsid w:val="00D94930"/>
    <w:rsid w:val="00DA09D4"/>
    <w:rsid w:val="00DA33EA"/>
    <w:rsid w:val="00DA4554"/>
    <w:rsid w:val="00DB326B"/>
    <w:rsid w:val="00DB4A6D"/>
    <w:rsid w:val="00DC2224"/>
    <w:rsid w:val="00DC6376"/>
    <w:rsid w:val="00DC7F80"/>
    <w:rsid w:val="00DD0966"/>
    <w:rsid w:val="00DD249D"/>
    <w:rsid w:val="00DD2C62"/>
    <w:rsid w:val="00DD2CEF"/>
    <w:rsid w:val="00DD4F85"/>
    <w:rsid w:val="00DD6F80"/>
    <w:rsid w:val="00DE027E"/>
    <w:rsid w:val="00DE119F"/>
    <w:rsid w:val="00DE1966"/>
    <w:rsid w:val="00DE4F07"/>
    <w:rsid w:val="00DE625F"/>
    <w:rsid w:val="00DF2B90"/>
    <w:rsid w:val="00DF46C6"/>
    <w:rsid w:val="00DF5558"/>
    <w:rsid w:val="00E008B5"/>
    <w:rsid w:val="00E0310A"/>
    <w:rsid w:val="00E0393D"/>
    <w:rsid w:val="00E04463"/>
    <w:rsid w:val="00E11EBC"/>
    <w:rsid w:val="00E124D4"/>
    <w:rsid w:val="00E14D02"/>
    <w:rsid w:val="00E157CC"/>
    <w:rsid w:val="00E20E9C"/>
    <w:rsid w:val="00E23203"/>
    <w:rsid w:val="00E304F8"/>
    <w:rsid w:val="00E30506"/>
    <w:rsid w:val="00E306D8"/>
    <w:rsid w:val="00E30E71"/>
    <w:rsid w:val="00E43A22"/>
    <w:rsid w:val="00E47313"/>
    <w:rsid w:val="00E5100D"/>
    <w:rsid w:val="00E53878"/>
    <w:rsid w:val="00E56719"/>
    <w:rsid w:val="00E647A4"/>
    <w:rsid w:val="00E71290"/>
    <w:rsid w:val="00E778E5"/>
    <w:rsid w:val="00E82635"/>
    <w:rsid w:val="00E83639"/>
    <w:rsid w:val="00E83A72"/>
    <w:rsid w:val="00E83B87"/>
    <w:rsid w:val="00E83BD6"/>
    <w:rsid w:val="00E87AA5"/>
    <w:rsid w:val="00E94E72"/>
    <w:rsid w:val="00E9658F"/>
    <w:rsid w:val="00EB6E07"/>
    <w:rsid w:val="00EC17FF"/>
    <w:rsid w:val="00EC2447"/>
    <w:rsid w:val="00EC3291"/>
    <w:rsid w:val="00EC35E2"/>
    <w:rsid w:val="00EC7753"/>
    <w:rsid w:val="00ED0775"/>
    <w:rsid w:val="00ED2920"/>
    <w:rsid w:val="00ED59CF"/>
    <w:rsid w:val="00EE1035"/>
    <w:rsid w:val="00EE5DA3"/>
    <w:rsid w:val="00EF0A62"/>
    <w:rsid w:val="00EF396F"/>
    <w:rsid w:val="00EF3CCE"/>
    <w:rsid w:val="00EF6536"/>
    <w:rsid w:val="00EF68D0"/>
    <w:rsid w:val="00EF7BA1"/>
    <w:rsid w:val="00F021BA"/>
    <w:rsid w:val="00F0345F"/>
    <w:rsid w:val="00F047A6"/>
    <w:rsid w:val="00F1442C"/>
    <w:rsid w:val="00F16214"/>
    <w:rsid w:val="00F2011F"/>
    <w:rsid w:val="00F253EF"/>
    <w:rsid w:val="00F26647"/>
    <w:rsid w:val="00F26EC1"/>
    <w:rsid w:val="00F27517"/>
    <w:rsid w:val="00F30C66"/>
    <w:rsid w:val="00F316F7"/>
    <w:rsid w:val="00F32240"/>
    <w:rsid w:val="00F35932"/>
    <w:rsid w:val="00F37121"/>
    <w:rsid w:val="00F45E99"/>
    <w:rsid w:val="00F536F5"/>
    <w:rsid w:val="00F55962"/>
    <w:rsid w:val="00F576E2"/>
    <w:rsid w:val="00F605AE"/>
    <w:rsid w:val="00F73BFD"/>
    <w:rsid w:val="00F848E1"/>
    <w:rsid w:val="00F859FE"/>
    <w:rsid w:val="00F90A68"/>
    <w:rsid w:val="00F92615"/>
    <w:rsid w:val="00F930B6"/>
    <w:rsid w:val="00F94163"/>
    <w:rsid w:val="00F94A68"/>
    <w:rsid w:val="00F94B50"/>
    <w:rsid w:val="00F96C18"/>
    <w:rsid w:val="00FA251A"/>
    <w:rsid w:val="00FA32B9"/>
    <w:rsid w:val="00FA3806"/>
    <w:rsid w:val="00FB748A"/>
    <w:rsid w:val="00FC3257"/>
    <w:rsid w:val="00FD0411"/>
    <w:rsid w:val="00FD2FB4"/>
    <w:rsid w:val="00FD3B53"/>
    <w:rsid w:val="00FD659F"/>
    <w:rsid w:val="00FE2B7D"/>
    <w:rsid w:val="00FE4273"/>
    <w:rsid w:val="00FF4071"/>
    <w:rsid w:val="00FF41BA"/>
    <w:rsid w:val="00FF50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9AF775-A10C-4F60-A7B6-F369FD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97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E8263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2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81307"/>
    <w:rPr>
      <w:rFonts w:ascii="Segoe UI" w:hAnsi="Segoe UI" w:cs="Segoe UI"/>
      <w:sz w:val="18"/>
      <w:szCs w:val="18"/>
    </w:rPr>
  </w:style>
  <w:style w:type="paragraph" w:styleId="Prrafodelista">
    <w:name w:val="List Paragraph"/>
    <w:basedOn w:val="Normal"/>
    <w:uiPriority w:val="34"/>
    <w:qFormat/>
    <w:rsid w:val="00B64042"/>
    <w:pPr>
      <w:spacing w:after="0" w:line="240" w:lineRule="auto"/>
      <w:ind w:left="720"/>
      <w:contextualSpacing/>
      <w:jc w:val="both"/>
    </w:pPr>
    <w:rPr>
      <w:rFonts w:ascii="Arial" w:eastAsia="Times New Roman" w:hAnsi="Arial"/>
      <w:sz w:val="24"/>
      <w:szCs w:val="24"/>
      <w:lang w:val="es-ES"/>
    </w:rPr>
  </w:style>
  <w:style w:type="paragraph" w:styleId="ndice1">
    <w:name w:val="index 1"/>
    <w:basedOn w:val="Normal"/>
    <w:next w:val="Normal"/>
    <w:autoRedefine/>
    <w:uiPriority w:val="99"/>
    <w:semiHidden/>
    <w:unhideWhenUsed/>
    <w:rsid w:val="00B64042"/>
    <w:pPr>
      <w:spacing w:after="0" w:line="240" w:lineRule="auto"/>
      <w:ind w:left="240" w:hanging="240"/>
      <w:jc w:val="both"/>
    </w:pPr>
    <w:rPr>
      <w:rFonts w:ascii="Sanuk-Medium" w:eastAsia="Times New Roman" w:hAnsi="Sanuk-Medium"/>
      <w:sz w:val="24"/>
      <w:szCs w:val="24"/>
      <w:lang w:val="es-ES"/>
    </w:rPr>
  </w:style>
  <w:style w:type="table" w:styleId="Tablaconcuadrcula">
    <w:name w:val="Table Grid"/>
    <w:basedOn w:val="Tablanormal"/>
    <w:uiPriority w:val="39"/>
    <w:rsid w:val="0056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978C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78C9"/>
    <w:pPr>
      <w:outlineLvl w:val="9"/>
    </w:pPr>
    <w:rPr>
      <w:lang w:eastAsia="es-UY"/>
    </w:rPr>
  </w:style>
  <w:style w:type="paragraph" w:styleId="TDC2">
    <w:name w:val="toc 2"/>
    <w:basedOn w:val="Normal"/>
    <w:next w:val="Normal"/>
    <w:autoRedefine/>
    <w:uiPriority w:val="39"/>
    <w:unhideWhenUsed/>
    <w:rsid w:val="00950090"/>
    <w:pPr>
      <w:spacing w:after="100"/>
      <w:ind w:left="220"/>
    </w:pPr>
    <w:rPr>
      <w:rFonts w:asciiTheme="minorHAnsi" w:eastAsiaTheme="minorEastAsia" w:hAnsiTheme="minorHAnsi"/>
      <w:lang w:eastAsia="es-UY"/>
    </w:rPr>
  </w:style>
  <w:style w:type="paragraph" w:styleId="TDC1">
    <w:name w:val="toc 1"/>
    <w:basedOn w:val="Normal"/>
    <w:next w:val="Normal"/>
    <w:autoRedefine/>
    <w:uiPriority w:val="39"/>
    <w:unhideWhenUsed/>
    <w:rsid w:val="00950090"/>
    <w:pPr>
      <w:spacing w:after="100"/>
    </w:pPr>
    <w:rPr>
      <w:rFonts w:asciiTheme="minorHAnsi" w:eastAsiaTheme="minorEastAsia" w:hAnsiTheme="minorHAnsi"/>
      <w:lang w:eastAsia="es-UY"/>
    </w:rPr>
  </w:style>
  <w:style w:type="paragraph" w:styleId="TDC3">
    <w:name w:val="toc 3"/>
    <w:basedOn w:val="Normal"/>
    <w:next w:val="Normal"/>
    <w:autoRedefine/>
    <w:uiPriority w:val="39"/>
    <w:unhideWhenUsed/>
    <w:rsid w:val="00950090"/>
    <w:pPr>
      <w:spacing w:after="100"/>
      <w:ind w:left="440"/>
    </w:pPr>
    <w:rPr>
      <w:rFonts w:asciiTheme="minorHAnsi" w:eastAsiaTheme="minorEastAsia" w:hAnsiTheme="minorHAnsi"/>
      <w:lang w:eastAsia="es-UY"/>
    </w:rPr>
  </w:style>
  <w:style w:type="character" w:styleId="Hipervnculo">
    <w:name w:val="Hyperlink"/>
    <w:basedOn w:val="Fuentedeprrafopredeter"/>
    <w:uiPriority w:val="99"/>
    <w:unhideWhenUsed/>
    <w:rsid w:val="00950090"/>
    <w:rPr>
      <w:color w:val="0563C1" w:themeColor="hyperlink"/>
      <w:u w:val="single"/>
    </w:rPr>
  </w:style>
  <w:style w:type="character" w:customStyle="1" w:styleId="Ttulo6Car">
    <w:name w:val="Título 6 Car"/>
    <w:basedOn w:val="Fuentedeprrafopredeter"/>
    <w:link w:val="Ttulo6"/>
    <w:uiPriority w:val="9"/>
    <w:semiHidden/>
    <w:rsid w:val="00E8263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rsid w:val="00E82635"/>
    <w:rPr>
      <w:rFonts w:asciiTheme="majorHAnsi" w:eastAsiaTheme="majorEastAsia" w:hAnsiTheme="majorHAnsi" w:cstheme="majorBidi"/>
      <w:i/>
      <w:iCs/>
      <w:color w:val="1F4D78" w:themeColor="accent1" w:themeShade="7F"/>
      <w:sz w:val="22"/>
      <w:szCs w:val="22"/>
      <w:lang w:eastAsia="en-US"/>
    </w:rPr>
  </w:style>
  <w:style w:type="paragraph" w:styleId="Puesto">
    <w:name w:val="Title"/>
    <w:basedOn w:val="Normal"/>
    <w:link w:val="PuestoCar"/>
    <w:qFormat/>
    <w:rsid w:val="00E82635"/>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E82635"/>
    <w:rPr>
      <w:rFonts w:ascii="Arial" w:eastAsia="Times New Roman" w:hAnsi="Arial" w:cs="Arial"/>
      <w:sz w:val="28"/>
      <w:szCs w:val="24"/>
      <w:lang w:val="es-ES" w:eastAsia="es-ES"/>
    </w:rPr>
  </w:style>
  <w:style w:type="paragraph" w:styleId="Textoindependiente">
    <w:name w:val="Body Text"/>
    <w:basedOn w:val="Normal"/>
    <w:link w:val="TextoindependienteCar"/>
    <w:rsid w:val="00E8263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8263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82635"/>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E82635"/>
    <w:rPr>
      <w:rFonts w:ascii="Arial" w:eastAsia="Times New Roman" w:hAnsi="Arial" w:cs="Arial"/>
      <w:sz w:val="24"/>
      <w:szCs w:val="24"/>
      <w:lang w:val="es-ES" w:eastAsia="es-ES"/>
    </w:rPr>
  </w:style>
  <w:style w:type="paragraph" w:styleId="Textoindependiente3">
    <w:name w:val="Body Text 3"/>
    <w:basedOn w:val="Normal"/>
    <w:link w:val="Textoindependiente3Car"/>
    <w:rsid w:val="00E82635"/>
    <w:pPr>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basedOn w:val="Fuentedeprrafopredeter"/>
    <w:link w:val="Textoindependiente3"/>
    <w:rsid w:val="00E82635"/>
    <w:rPr>
      <w:rFonts w:ascii="Arial" w:eastAsia="Times New Roman" w:hAnsi="Arial" w:cs="Arial"/>
      <w:b/>
      <w:bCs/>
      <w:sz w:val="22"/>
      <w:szCs w:val="24"/>
      <w:lang w:val="es-ES" w:eastAsia="es-ES"/>
    </w:rPr>
  </w:style>
  <w:style w:type="paragraph" w:styleId="Subttulo">
    <w:name w:val="Subtitle"/>
    <w:basedOn w:val="Normal"/>
    <w:link w:val="SubttuloCar"/>
    <w:qFormat/>
    <w:rsid w:val="00E82635"/>
    <w:pPr>
      <w:widowControl w:val="0"/>
      <w:spacing w:after="0" w:line="400" w:lineRule="exact"/>
      <w:jc w:val="center"/>
    </w:pPr>
    <w:rPr>
      <w:rFonts w:ascii="Arial" w:eastAsia="Times New Roman" w:hAnsi="Arial" w:cs="Arial"/>
      <w:b/>
      <w:bCs/>
      <w:sz w:val="24"/>
      <w:szCs w:val="20"/>
      <w:lang w:val="es-ES_tradnl" w:eastAsia="es-ES"/>
    </w:rPr>
  </w:style>
  <w:style w:type="character" w:customStyle="1" w:styleId="SubttuloCar">
    <w:name w:val="Subtítulo Car"/>
    <w:basedOn w:val="Fuentedeprrafopredeter"/>
    <w:link w:val="Subttulo"/>
    <w:rsid w:val="00E82635"/>
    <w:rPr>
      <w:rFonts w:ascii="Arial" w:eastAsia="Times New Roman" w:hAnsi="Arial" w:cs="Arial"/>
      <w:b/>
      <w:bCs/>
      <w:sz w:val="24"/>
      <w:lang w:val="es-ES_tradnl" w:eastAsia="es-ES"/>
    </w:rPr>
  </w:style>
  <w:style w:type="paragraph" w:styleId="Descripcin">
    <w:name w:val="caption"/>
    <w:basedOn w:val="Normal"/>
    <w:next w:val="Normal"/>
    <w:uiPriority w:val="35"/>
    <w:unhideWhenUsed/>
    <w:qFormat/>
    <w:rsid w:val="006E4B79"/>
    <w:pPr>
      <w:spacing w:after="200" w:line="240" w:lineRule="auto"/>
    </w:pPr>
    <w:rPr>
      <w:i/>
      <w:iCs/>
      <w:color w:val="44546A" w:themeColor="text2"/>
      <w:sz w:val="18"/>
      <w:szCs w:val="18"/>
      <w:lang w:val="es-ES_tradnl"/>
    </w:rPr>
  </w:style>
  <w:style w:type="character" w:styleId="Refdecomentario">
    <w:name w:val="annotation reference"/>
    <w:basedOn w:val="Fuentedeprrafopredeter"/>
    <w:uiPriority w:val="99"/>
    <w:semiHidden/>
    <w:unhideWhenUsed/>
    <w:rsid w:val="009D43ED"/>
    <w:rPr>
      <w:sz w:val="16"/>
      <w:szCs w:val="16"/>
    </w:rPr>
  </w:style>
  <w:style w:type="paragraph" w:styleId="Textocomentario">
    <w:name w:val="annotation text"/>
    <w:basedOn w:val="Normal"/>
    <w:link w:val="TextocomentarioCar"/>
    <w:uiPriority w:val="99"/>
    <w:semiHidden/>
    <w:unhideWhenUsed/>
    <w:rsid w:val="009D43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3ED"/>
    <w:rPr>
      <w:lang w:eastAsia="en-US"/>
    </w:rPr>
  </w:style>
  <w:style w:type="paragraph" w:styleId="Asuntodelcomentario">
    <w:name w:val="annotation subject"/>
    <w:basedOn w:val="Textocomentario"/>
    <w:next w:val="Textocomentario"/>
    <w:link w:val="AsuntodelcomentarioCar"/>
    <w:uiPriority w:val="99"/>
    <w:semiHidden/>
    <w:unhideWhenUsed/>
    <w:rsid w:val="009D43ED"/>
    <w:rPr>
      <w:b/>
      <w:bCs/>
    </w:rPr>
  </w:style>
  <w:style w:type="character" w:customStyle="1" w:styleId="AsuntodelcomentarioCar">
    <w:name w:val="Asunto del comentario Car"/>
    <w:basedOn w:val="TextocomentarioCar"/>
    <w:link w:val="Asuntodelcomentario"/>
    <w:uiPriority w:val="99"/>
    <w:semiHidden/>
    <w:rsid w:val="009D43ED"/>
    <w:rPr>
      <w:b/>
      <w:bCs/>
      <w:lang w:eastAsia="en-US"/>
    </w:rPr>
  </w:style>
  <w:style w:type="paragraph" w:customStyle="1" w:styleId="Text">
    <w:name w:val="Text"/>
    <w:basedOn w:val="Normal"/>
    <w:link w:val="TextChar"/>
    <w:rsid w:val="00321879"/>
    <w:pPr>
      <w:spacing w:after="120" w:line="240" w:lineRule="auto"/>
      <w:jc w:val="both"/>
    </w:pPr>
    <w:rPr>
      <w:rFonts w:ascii="Times New Roman" w:eastAsia="Times New Roman" w:hAnsi="Times New Roman"/>
      <w:sz w:val="24"/>
      <w:szCs w:val="24"/>
      <w:lang w:eastAsia="es-ES"/>
    </w:rPr>
  </w:style>
  <w:style w:type="character" w:customStyle="1" w:styleId="TextChar">
    <w:name w:val="Text Char"/>
    <w:basedOn w:val="Fuentedeprrafopredeter"/>
    <w:link w:val="Text"/>
    <w:locked/>
    <w:rsid w:val="00321879"/>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adquisiciones@mtop.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2268834\Documents\Plantillas%20personalizadas%20de%20Office\MTOP%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7BCB-56F4-4B4F-8848-F6209A05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MTOP BN</Template>
  <TotalTime>9</TotalTime>
  <Pages>21</Pages>
  <Words>4820</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Ucha - MTOP</dc:creator>
  <cp:keywords/>
  <dc:description/>
  <cp:lastModifiedBy>RITA FERREYRA</cp:lastModifiedBy>
  <cp:revision>4</cp:revision>
  <cp:lastPrinted>2017-09-05T15:38:00Z</cp:lastPrinted>
  <dcterms:created xsi:type="dcterms:W3CDTF">2018-05-03T14:59:00Z</dcterms:created>
  <dcterms:modified xsi:type="dcterms:W3CDTF">2018-05-04T13:41:00Z</dcterms:modified>
</cp:coreProperties>
</file>