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9F" w:rsidRDefault="00EE599F">
      <w:pPr>
        <w:spacing w:after="0" w:line="259" w:lineRule="auto"/>
        <w:ind w:left="0" w:firstLine="0"/>
        <w:jc w:val="left"/>
        <w:rPr>
          <w:sz w:val="16"/>
        </w:rPr>
      </w:pPr>
    </w:p>
    <w:p w:rsidR="00EE599F" w:rsidRDefault="00EE599F">
      <w:pPr>
        <w:spacing w:after="0" w:line="259" w:lineRule="auto"/>
        <w:ind w:left="0" w:firstLine="0"/>
        <w:jc w:val="left"/>
        <w:rPr>
          <w:sz w:val="16"/>
        </w:rPr>
      </w:pPr>
    </w:p>
    <w:p w:rsidR="00EE599F" w:rsidRPr="00E255F3" w:rsidRDefault="00EE599F" w:rsidP="00EE599F">
      <w:pPr>
        <w:jc w:val="center"/>
        <w:rPr>
          <w:b/>
          <w:sz w:val="32"/>
          <w:szCs w:val="32"/>
        </w:rPr>
      </w:pPr>
      <w:r w:rsidRPr="00E255F3">
        <w:rPr>
          <w:b/>
          <w:sz w:val="32"/>
          <w:szCs w:val="32"/>
        </w:rPr>
        <w:t>INCISO 11- MINISTERIO DE EDUCACION Y CULTURA</w:t>
      </w:r>
    </w:p>
    <w:p w:rsidR="00EE599F" w:rsidRPr="00E255F3" w:rsidRDefault="00EE599F" w:rsidP="00EE599F">
      <w:pPr>
        <w:rPr>
          <w:sz w:val="36"/>
        </w:rPr>
      </w:pPr>
    </w:p>
    <w:p w:rsidR="00EE599F" w:rsidRPr="00821E9A" w:rsidRDefault="00EE599F" w:rsidP="00EE599F">
      <w:pPr>
        <w:rPr>
          <w:b/>
          <w:i/>
          <w:sz w:val="28"/>
        </w:rPr>
      </w:pPr>
    </w:p>
    <w:p w:rsidR="00EE599F" w:rsidRPr="00506F13" w:rsidRDefault="00EE599F" w:rsidP="00EE599F">
      <w:pPr>
        <w:pStyle w:val="Ttulo1"/>
        <w:jc w:val="center"/>
        <w:rPr>
          <w:szCs w:val="28"/>
        </w:rPr>
      </w:pPr>
      <w:r w:rsidRPr="00506F13">
        <w:rPr>
          <w:szCs w:val="28"/>
        </w:rPr>
        <w:t>UNIDAD EJECUTORA 024 -</w:t>
      </w:r>
    </w:p>
    <w:p w:rsidR="00EE599F" w:rsidRPr="00506F13" w:rsidRDefault="00EE599F" w:rsidP="00EE599F">
      <w:pPr>
        <w:pStyle w:val="Ttulo1"/>
        <w:jc w:val="both"/>
        <w:rPr>
          <w:sz w:val="44"/>
        </w:rPr>
      </w:pPr>
    </w:p>
    <w:p w:rsidR="00EE599F" w:rsidRPr="00506F13" w:rsidRDefault="00EE599F" w:rsidP="00EE599F">
      <w:pPr>
        <w:pStyle w:val="Ttulo1"/>
        <w:jc w:val="center"/>
        <w:rPr>
          <w:szCs w:val="28"/>
        </w:rPr>
      </w:pPr>
      <w:r w:rsidRPr="00506F13">
        <w:rPr>
          <w:szCs w:val="28"/>
        </w:rPr>
        <w:t>SERVICIO DE COMUNICACIÓN Y AUDIOVISUAL NACIONAL</w:t>
      </w:r>
    </w:p>
    <w:p w:rsidR="00EE599F" w:rsidRPr="00E255F3" w:rsidRDefault="00EE599F" w:rsidP="00EE599F"/>
    <w:p w:rsidR="00EE599F" w:rsidRPr="00E255F3" w:rsidRDefault="00EE599F" w:rsidP="00EE599F"/>
    <w:p w:rsidR="00EE599F" w:rsidRPr="00E255F3" w:rsidRDefault="00EE599F" w:rsidP="00EE599F"/>
    <w:p w:rsidR="00EE599F" w:rsidRPr="00E255F3" w:rsidRDefault="00EE599F" w:rsidP="00EE599F">
      <w:pPr>
        <w:pStyle w:val="Ttulo1"/>
        <w:jc w:val="center"/>
        <w:rPr>
          <w:sz w:val="40"/>
        </w:rPr>
      </w:pPr>
      <w:r w:rsidRPr="00E255F3">
        <w:rPr>
          <w:sz w:val="36"/>
        </w:rPr>
        <w:t>PLIEGO DE BASES CONDICIONES PARTICULARES</w:t>
      </w:r>
      <w:r w:rsidRPr="00E255F3">
        <w:rPr>
          <w:sz w:val="40"/>
        </w:rPr>
        <w:t>:</w:t>
      </w: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24"/>
        </w:rPr>
      </w:pPr>
    </w:p>
    <w:p w:rsidR="00EE599F" w:rsidRPr="00E255F3" w:rsidRDefault="00EE599F" w:rsidP="00EE599F">
      <w:pPr>
        <w:rPr>
          <w:sz w:val="32"/>
        </w:rPr>
      </w:pPr>
      <w:r w:rsidRPr="00E255F3">
        <w:rPr>
          <w:sz w:val="32"/>
        </w:rPr>
        <w:t xml:space="preserve">LICITACION </w:t>
      </w:r>
      <w:r w:rsidR="00535B86">
        <w:rPr>
          <w:sz w:val="32"/>
        </w:rPr>
        <w:t>ABREVIADA</w:t>
      </w:r>
      <w:r w:rsidRPr="00E255F3">
        <w:rPr>
          <w:sz w:val="32"/>
        </w:rPr>
        <w:t xml:space="preserve">  N°    </w:t>
      </w:r>
      <w:r w:rsidR="00535B86">
        <w:rPr>
          <w:sz w:val="32"/>
        </w:rPr>
        <w:t>11</w:t>
      </w:r>
      <w:r w:rsidR="004E65D9">
        <w:rPr>
          <w:sz w:val="32"/>
        </w:rPr>
        <w:t>/2018</w:t>
      </w: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p>
    <w:p w:rsidR="00EE599F" w:rsidRPr="00E255F3" w:rsidRDefault="00EE599F" w:rsidP="00EE599F">
      <w:pPr>
        <w:rPr>
          <w:sz w:val="32"/>
        </w:rPr>
      </w:pPr>
      <w:r w:rsidRPr="00E255F3">
        <w:rPr>
          <w:sz w:val="32"/>
        </w:rPr>
        <w:lastRenderedPageBreak/>
        <w:t xml:space="preserve">APERTURA: </w:t>
      </w:r>
      <w:r w:rsidR="0060055A">
        <w:rPr>
          <w:sz w:val="32"/>
        </w:rPr>
        <w:t>X</w:t>
      </w:r>
      <w:r w:rsidR="00B976E0">
        <w:rPr>
          <w:sz w:val="32"/>
        </w:rPr>
        <w:t xml:space="preserve"> de </w:t>
      </w:r>
      <w:r w:rsidR="00E452D2">
        <w:rPr>
          <w:sz w:val="32"/>
        </w:rPr>
        <w:t>marzo</w:t>
      </w:r>
      <w:r w:rsidR="004E65D9">
        <w:rPr>
          <w:sz w:val="32"/>
        </w:rPr>
        <w:t xml:space="preserve"> </w:t>
      </w:r>
      <w:r w:rsidR="00B976E0">
        <w:rPr>
          <w:sz w:val="32"/>
        </w:rPr>
        <w:t>de</w:t>
      </w:r>
      <w:r w:rsidRPr="00E255F3">
        <w:rPr>
          <w:sz w:val="32"/>
        </w:rPr>
        <w:t xml:space="preserve">  201</w:t>
      </w:r>
      <w:r w:rsidR="004E65D9">
        <w:rPr>
          <w:sz w:val="32"/>
        </w:rPr>
        <w:t>8</w:t>
      </w:r>
      <w:r w:rsidRPr="00E255F3">
        <w:rPr>
          <w:sz w:val="32"/>
        </w:rPr>
        <w:t xml:space="preserve"> a las </w:t>
      </w:r>
      <w:r w:rsidR="0039748A">
        <w:rPr>
          <w:sz w:val="32"/>
        </w:rPr>
        <w:t>14:00</w:t>
      </w:r>
      <w:r w:rsidRPr="00E255F3">
        <w:rPr>
          <w:sz w:val="32"/>
        </w:rPr>
        <w:t xml:space="preserve"> horas.</w:t>
      </w:r>
    </w:p>
    <w:p w:rsidR="002543B4" w:rsidRDefault="000A18C0">
      <w:pPr>
        <w:spacing w:after="0" w:line="259" w:lineRule="auto"/>
        <w:ind w:left="0" w:firstLine="0"/>
        <w:jc w:val="left"/>
      </w:pPr>
      <w:r>
        <w:rPr>
          <w:sz w:val="16"/>
        </w:rPr>
        <w:t>__________________________________________________________________________</w:t>
      </w:r>
      <w:r w:rsidR="00425C5C">
        <w:rPr>
          <w:sz w:val="16"/>
        </w:rPr>
        <w:t>_____________________</w:t>
      </w:r>
    </w:p>
    <w:p w:rsidR="00425C5C" w:rsidRDefault="00425C5C">
      <w:pPr>
        <w:tabs>
          <w:tab w:val="right" w:pos="9656"/>
        </w:tabs>
        <w:spacing w:after="0" w:line="259" w:lineRule="auto"/>
        <w:ind w:left="0" w:firstLine="0"/>
        <w:jc w:val="left"/>
        <w:rPr>
          <w:sz w:val="16"/>
        </w:rPr>
      </w:pPr>
    </w:p>
    <w:p w:rsidR="00875789" w:rsidRDefault="000A18C0" w:rsidP="00875789">
      <w:pPr>
        <w:tabs>
          <w:tab w:val="right" w:pos="9656"/>
        </w:tabs>
        <w:spacing w:after="0" w:line="259" w:lineRule="auto"/>
        <w:ind w:left="0" w:firstLine="0"/>
        <w:jc w:val="left"/>
        <w:rPr>
          <w:sz w:val="16"/>
        </w:rPr>
      </w:pPr>
      <w:r w:rsidRPr="00875789">
        <w:rPr>
          <w:sz w:val="16"/>
        </w:rPr>
        <w:t>Página</w:t>
      </w:r>
      <w:r w:rsidR="00875789">
        <w:rPr>
          <w:sz w:val="16"/>
        </w:rPr>
        <w:t xml:space="preserve"> </w:t>
      </w:r>
      <w:r w:rsidRPr="00875789">
        <w:rPr>
          <w:sz w:val="16"/>
        </w:rPr>
        <w:t xml:space="preserve">1de </w:t>
      </w:r>
      <w:r w:rsidR="00506F13" w:rsidRPr="00875789">
        <w:rPr>
          <w:sz w:val="16"/>
        </w:rPr>
        <w:t>2</w:t>
      </w:r>
      <w:r w:rsidR="00875789" w:rsidRPr="00875789">
        <w:rPr>
          <w:sz w:val="16"/>
        </w:rPr>
        <w:t>2</w:t>
      </w:r>
      <w:r>
        <w:rPr>
          <w:sz w:val="16"/>
        </w:rPr>
        <w:tab/>
      </w:r>
    </w:p>
    <w:p w:rsidR="002543B4" w:rsidRPr="00425C5C" w:rsidRDefault="000A18C0" w:rsidP="00875789">
      <w:pPr>
        <w:tabs>
          <w:tab w:val="right" w:pos="9656"/>
        </w:tabs>
        <w:spacing w:after="0" w:line="259" w:lineRule="auto"/>
        <w:ind w:left="0" w:firstLine="0"/>
        <w:jc w:val="left"/>
      </w:pPr>
      <w:r w:rsidRPr="00425C5C">
        <w:rPr>
          <w:rFonts w:ascii="Times New Roman" w:eastAsia="Times New Roman" w:hAnsi="Times New Roman" w:cs="Times New Roman"/>
          <w:b/>
        </w:rPr>
        <w:t xml:space="preserve">CAPITULO I – DEL OBJETO Y DE LOS </w:t>
      </w:r>
      <w:proofErr w:type="gramStart"/>
      <w:r w:rsidRPr="00425C5C">
        <w:rPr>
          <w:rFonts w:ascii="Times New Roman" w:eastAsia="Times New Roman" w:hAnsi="Times New Roman" w:cs="Times New Roman"/>
          <w:b/>
        </w:rPr>
        <w:t>REQUERIMIENTOS ..........</w:t>
      </w:r>
      <w:r w:rsidR="00425C5C" w:rsidRPr="00425C5C">
        <w:rPr>
          <w:rFonts w:ascii="Times New Roman" w:eastAsia="Times New Roman" w:hAnsi="Times New Roman" w:cs="Times New Roman"/>
          <w:b/>
        </w:rPr>
        <w:t>.........</w:t>
      </w:r>
      <w:r w:rsidRPr="00425C5C">
        <w:rPr>
          <w:rFonts w:ascii="Times New Roman" w:eastAsia="Times New Roman" w:hAnsi="Times New Roman" w:cs="Times New Roman"/>
          <w:b/>
        </w:rPr>
        <w:t>....................................</w:t>
      </w:r>
      <w:r w:rsidR="0048080E" w:rsidRPr="00425C5C">
        <w:rPr>
          <w:rFonts w:ascii="Times New Roman" w:eastAsia="Times New Roman" w:hAnsi="Times New Roman" w:cs="Times New Roman"/>
          <w:b/>
        </w:rPr>
        <w:t>4</w:t>
      </w:r>
      <w:proofErr w:type="gramEnd"/>
    </w:p>
    <w:p w:rsidR="002543B4" w:rsidRPr="00425C5C" w:rsidRDefault="000A18C0">
      <w:pPr>
        <w:numPr>
          <w:ilvl w:val="0"/>
          <w:numId w:val="1"/>
        </w:numPr>
        <w:spacing w:after="9" w:line="270" w:lineRule="auto"/>
        <w:ind w:right="13" w:hanging="401"/>
      </w:pPr>
      <w:r w:rsidRPr="00425C5C">
        <w:rPr>
          <w:rFonts w:ascii="Times New Roman" w:eastAsia="Times New Roman" w:hAnsi="Times New Roman" w:cs="Times New Roman"/>
        </w:rPr>
        <w:t>O</w:t>
      </w:r>
      <w:r w:rsidR="00506F13" w:rsidRPr="00425C5C">
        <w:rPr>
          <w:rFonts w:ascii="Times New Roman" w:eastAsia="Times New Roman" w:hAnsi="Times New Roman" w:cs="Times New Roman"/>
          <w:sz w:val="16"/>
        </w:rPr>
        <w:t>BJETO</w:t>
      </w:r>
      <w:r w:rsidRPr="00425C5C">
        <w:rPr>
          <w:rFonts w:ascii="Times New Roman" w:eastAsia="Times New Roman" w:hAnsi="Times New Roman" w:cs="Times New Roman"/>
        </w:rPr>
        <w:t>...............................................................................................................................................</w:t>
      </w:r>
      <w:r w:rsidR="0048080E" w:rsidRPr="00425C5C">
        <w:rPr>
          <w:rFonts w:ascii="Times New Roman" w:eastAsia="Times New Roman" w:hAnsi="Times New Roman" w:cs="Times New Roman"/>
        </w:rPr>
        <w:t>4</w:t>
      </w:r>
    </w:p>
    <w:p w:rsidR="002543B4" w:rsidRPr="0048080E" w:rsidRDefault="000A18C0">
      <w:pPr>
        <w:numPr>
          <w:ilvl w:val="0"/>
          <w:numId w:val="1"/>
        </w:numPr>
        <w:spacing w:after="168" w:line="270" w:lineRule="auto"/>
        <w:ind w:right="13" w:hanging="401"/>
      </w:pPr>
      <w:r>
        <w:rPr>
          <w:rFonts w:ascii="Times New Roman" w:eastAsia="Times New Roman" w:hAnsi="Times New Roman" w:cs="Times New Roman"/>
        </w:rPr>
        <w:t>D</w:t>
      </w:r>
      <w:r>
        <w:rPr>
          <w:rFonts w:ascii="Times New Roman" w:eastAsia="Times New Roman" w:hAnsi="Times New Roman" w:cs="Times New Roman"/>
          <w:sz w:val="16"/>
        </w:rPr>
        <w:t>ESCRIPCIÓN</w:t>
      </w:r>
      <w:r w:rsidR="00425C5C">
        <w:rPr>
          <w:rFonts w:ascii="Times New Roman" w:eastAsia="Times New Roman" w:hAnsi="Times New Roman" w:cs="Times New Roman"/>
        </w:rPr>
        <w:t>.......</w:t>
      </w:r>
      <w:r>
        <w:rPr>
          <w:rFonts w:ascii="Times New Roman" w:eastAsia="Times New Roman" w:hAnsi="Times New Roman" w:cs="Times New Roman"/>
        </w:rPr>
        <w:t>.......................................................................................</w:t>
      </w:r>
      <w:r w:rsidR="00425C5C">
        <w:rPr>
          <w:rFonts w:ascii="Times New Roman" w:eastAsia="Times New Roman" w:hAnsi="Times New Roman" w:cs="Times New Roman"/>
        </w:rPr>
        <w:t>.................................</w:t>
      </w:r>
      <w:r>
        <w:rPr>
          <w:rFonts w:ascii="Times New Roman" w:eastAsia="Times New Roman" w:hAnsi="Times New Roman" w:cs="Times New Roman"/>
        </w:rPr>
        <w:t>.......</w:t>
      </w:r>
      <w:r w:rsidR="0048080E">
        <w:rPr>
          <w:rFonts w:ascii="Times New Roman" w:eastAsia="Times New Roman" w:hAnsi="Times New Roman" w:cs="Times New Roman"/>
        </w:rPr>
        <w:t>4</w:t>
      </w:r>
    </w:p>
    <w:p w:rsidR="0048080E" w:rsidRPr="00791D14" w:rsidRDefault="00AF1ECC" w:rsidP="00425C5C">
      <w:pPr>
        <w:numPr>
          <w:ilvl w:val="0"/>
          <w:numId w:val="1"/>
        </w:numPr>
        <w:spacing w:after="168" w:line="270" w:lineRule="auto"/>
        <w:ind w:right="13" w:hanging="401"/>
        <w:jc w:val="left"/>
      </w:pPr>
      <w:r>
        <w:rPr>
          <w:rFonts w:ascii="Times New Roman" w:eastAsia="Times New Roman" w:hAnsi="Times New Roman" w:cs="Times New Roman"/>
          <w:sz w:val="16"/>
        </w:rPr>
        <w:t>REQUERIMIENTOS DEL SERVICIO</w:t>
      </w:r>
      <w:r w:rsidR="0048080E">
        <w:rPr>
          <w:rFonts w:ascii="Times New Roman" w:eastAsia="Times New Roman" w:hAnsi="Times New Roman" w:cs="Times New Roman"/>
        </w:rPr>
        <w:t>………………</w:t>
      </w:r>
      <w:r w:rsidR="00425C5C">
        <w:rPr>
          <w:rFonts w:ascii="Times New Roman" w:eastAsia="Times New Roman" w:hAnsi="Times New Roman" w:cs="Times New Roman"/>
        </w:rPr>
        <w:t>………………….</w:t>
      </w:r>
      <w:r w:rsidR="0048080E">
        <w:rPr>
          <w:rFonts w:ascii="Times New Roman" w:eastAsia="Times New Roman" w:hAnsi="Times New Roman" w:cs="Times New Roman"/>
        </w:rPr>
        <w:t>…</w:t>
      </w:r>
      <w:r>
        <w:rPr>
          <w:rFonts w:ascii="Times New Roman" w:eastAsia="Times New Roman" w:hAnsi="Times New Roman" w:cs="Times New Roman"/>
        </w:rPr>
        <w:t>…</w:t>
      </w:r>
      <w:r w:rsidR="0048080E">
        <w:rPr>
          <w:rFonts w:ascii="Times New Roman" w:eastAsia="Times New Roman" w:hAnsi="Times New Roman" w:cs="Times New Roman"/>
        </w:rPr>
        <w:t>..………………………</w:t>
      </w:r>
      <w:r w:rsidR="00875789">
        <w:rPr>
          <w:rFonts w:ascii="Times New Roman" w:eastAsia="Times New Roman" w:hAnsi="Times New Roman" w:cs="Times New Roman"/>
        </w:rPr>
        <w:t>.</w:t>
      </w:r>
      <w:r w:rsidR="0048080E">
        <w:rPr>
          <w:rFonts w:ascii="Times New Roman" w:eastAsia="Times New Roman" w:hAnsi="Times New Roman" w:cs="Times New Roman"/>
        </w:rPr>
        <w:t>….</w:t>
      </w:r>
      <w:r w:rsidR="00875789">
        <w:rPr>
          <w:rFonts w:ascii="Times New Roman" w:eastAsia="Times New Roman" w:hAnsi="Times New Roman" w:cs="Times New Roman"/>
        </w:rPr>
        <w:t>5</w:t>
      </w:r>
    </w:p>
    <w:p w:rsidR="00791D14" w:rsidRDefault="00791D14">
      <w:pPr>
        <w:numPr>
          <w:ilvl w:val="0"/>
          <w:numId w:val="1"/>
        </w:numPr>
        <w:spacing w:after="168" w:line="270" w:lineRule="auto"/>
        <w:ind w:right="13" w:hanging="401"/>
      </w:pPr>
      <w:r>
        <w:rPr>
          <w:rFonts w:ascii="Times New Roman" w:eastAsia="Times New Roman" w:hAnsi="Times New Roman" w:cs="Times New Roman"/>
          <w:sz w:val="16"/>
        </w:rPr>
        <w:t xml:space="preserve">AMPLIACION </w:t>
      </w:r>
      <w:r w:rsidR="00425C5C">
        <w:rPr>
          <w:rFonts w:ascii="Times New Roman" w:eastAsia="Times New Roman" w:hAnsi="Times New Roman" w:cs="Times New Roman"/>
          <w:sz w:val="16"/>
        </w:rPr>
        <w:t xml:space="preserve">DEL </w:t>
      </w:r>
      <w:r w:rsidR="00A22F34">
        <w:rPr>
          <w:rFonts w:ascii="Times New Roman" w:eastAsia="Times New Roman" w:hAnsi="Times New Roman" w:cs="Times New Roman"/>
          <w:sz w:val="16"/>
        </w:rPr>
        <w:t>SERVICIO…………………………………</w:t>
      </w:r>
      <w:r w:rsidR="00425C5C">
        <w:rPr>
          <w:rFonts w:ascii="Times New Roman" w:eastAsia="Times New Roman" w:hAnsi="Times New Roman" w:cs="Times New Roman"/>
          <w:sz w:val="16"/>
        </w:rPr>
        <w:t>…………………….</w:t>
      </w:r>
      <w:r w:rsidR="00875789">
        <w:rPr>
          <w:rFonts w:ascii="Times New Roman" w:eastAsia="Times New Roman" w:hAnsi="Times New Roman" w:cs="Times New Roman"/>
          <w:sz w:val="16"/>
        </w:rPr>
        <w:t>…………………………………5</w:t>
      </w:r>
    </w:p>
    <w:p w:rsidR="002543B4" w:rsidRDefault="000A18C0">
      <w:pPr>
        <w:spacing w:after="145" w:line="259" w:lineRule="auto"/>
        <w:ind w:left="-5" w:right="-1" w:hanging="10"/>
        <w:jc w:val="left"/>
      </w:pPr>
      <w:r>
        <w:rPr>
          <w:rFonts w:ascii="Times New Roman" w:eastAsia="Times New Roman" w:hAnsi="Times New Roman" w:cs="Times New Roman"/>
          <w:b/>
        </w:rPr>
        <w:t xml:space="preserve">CAPITULO II – DE LA NORMATIVA QUE RIGE EL </w:t>
      </w:r>
      <w:proofErr w:type="gramStart"/>
      <w:r>
        <w:rPr>
          <w:rFonts w:ascii="Times New Roman" w:eastAsia="Times New Roman" w:hAnsi="Times New Roman" w:cs="Times New Roman"/>
          <w:b/>
        </w:rPr>
        <w:t>PROCEDIMIENTO ......................</w:t>
      </w:r>
      <w:r w:rsidR="00425C5C">
        <w:rPr>
          <w:rFonts w:ascii="Times New Roman" w:eastAsia="Times New Roman" w:hAnsi="Times New Roman" w:cs="Times New Roman"/>
          <w:b/>
        </w:rPr>
        <w:t>.........</w:t>
      </w:r>
      <w:r>
        <w:rPr>
          <w:rFonts w:ascii="Times New Roman" w:eastAsia="Times New Roman" w:hAnsi="Times New Roman" w:cs="Times New Roman"/>
          <w:b/>
        </w:rPr>
        <w:t>....</w:t>
      </w:r>
      <w:r w:rsidR="0048080E">
        <w:rPr>
          <w:rFonts w:ascii="Times New Roman" w:eastAsia="Times New Roman" w:hAnsi="Times New Roman" w:cs="Times New Roman"/>
          <w:b/>
        </w:rPr>
        <w:t>5</w:t>
      </w:r>
      <w:proofErr w:type="gramEnd"/>
    </w:p>
    <w:p w:rsidR="002543B4" w:rsidRDefault="000A18C0">
      <w:pPr>
        <w:numPr>
          <w:ilvl w:val="0"/>
          <w:numId w:val="2"/>
        </w:numPr>
        <w:spacing w:after="9" w:line="270" w:lineRule="auto"/>
        <w:ind w:right="13" w:hanging="401"/>
      </w:pPr>
      <w:r>
        <w:rPr>
          <w:rFonts w:ascii="Times New Roman" w:eastAsia="Times New Roman" w:hAnsi="Times New Roman" w:cs="Times New Roman"/>
        </w:rPr>
        <w:t>N</w:t>
      </w:r>
      <w:r>
        <w:rPr>
          <w:rFonts w:ascii="Times New Roman" w:eastAsia="Times New Roman" w:hAnsi="Times New Roman" w:cs="Times New Roman"/>
          <w:sz w:val="16"/>
        </w:rPr>
        <w:t xml:space="preserve">ORMAS QUE RIGEN EL LLAMADO </w:t>
      </w:r>
      <w:r>
        <w:rPr>
          <w:rFonts w:ascii="Times New Roman" w:eastAsia="Times New Roman" w:hAnsi="Times New Roman" w:cs="Times New Roman"/>
        </w:rPr>
        <w:t>...</w:t>
      </w:r>
      <w:r w:rsidR="00425C5C">
        <w:rPr>
          <w:rFonts w:ascii="Times New Roman" w:eastAsia="Times New Roman" w:hAnsi="Times New Roman" w:cs="Times New Roman"/>
        </w:rPr>
        <w:t>..........................................</w:t>
      </w:r>
      <w:r>
        <w:rPr>
          <w:rFonts w:ascii="Times New Roman" w:eastAsia="Times New Roman" w:hAnsi="Times New Roman" w:cs="Times New Roman"/>
        </w:rPr>
        <w:t>........................................................</w:t>
      </w:r>
      <w:r w:rsidR="0048080E">
        <w:rPr>
          <w:rFonts w:ascii="Times New Roman" w:eastAsia="Times New Roman" w:hAnsi="Times New Roman" w:cs="Times New Roman"/>
        </w:rPr>
        <w:t>5</w:t>
      </w:r>
    </w:p>
    <w:p w:rsidR="002543B4" w:rsidRDefault="000A18C0">
      <w:pPr>
        <w:numPr>
          <w:ilvl w:val="0"/>
          <w:numId w:val="2"/>
        </w:numPr>
        <w:spacing w:after="9"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 xml:space="preserve">ONSULTAS AL </w:t>
      </w:r>
      <w:r>
        <w:rPr>
          <w:rFonts w:ascii="Times New Roman" w:eastAsia="Times New Roman" w:hAnsi="Times New Roman" w:cs="Times New Roman"/>
        </w:rPr>
        <w:t>P</w:t>
      </w:r>
      <w:r>
        <w:rPr>
          <w:rFonts w:ascii="Times New Roman" w:eastAsia="Times New Roman" w:hAnsi="Times New Roman" w:cs="Times New Roman"/>
          <w:sz w:val="16"/>
        </w:rPr>
        <w:t xml:space="preserve">LIEGO DE </w:t>
      </w:r>
      <w:r>
        <w:rPr>
          <w:rFonts w:ascii="Times New Roman" w:eastAsia="Times New Roman" w:hAnsi="Times New Roman" w:cs="Times New Roman"/>
        </w:rPr>
        <w:t>C</w:t>
      </w:r>
      <w:r>
        <w:rPr>
          <w:rFonts w:ascii="Times New Roman" w:eastAsia="Times New Roman" w:hAnsi="Times New Roman" w:cs="Times New Roman"/>
          <w:sz w:val="16"/>
        </w:rPr>
        <w:t xml:space="preserve">ONDICIONES Y SOLICITUD DE </w:t>
      </w:r>
      <w:r>
        <w:rPr>
          <w:rFonts w:ascii="Times New Roman" w:eastAsia="Times New Roman" w:hAnsi="Times New Roman" w:cs="Times New Roman"/>
        </w:rPr>
        <w:t>P</w:t>
      </w:r>
      <w:r>
        <w:rPr>
          <w:rFonts w:ascii="Times New Roman" w:eastAsia="Times New Roman" w:hAnsi="Times New Roman" w:cs="Times New Roman"/>
          <w:sz w:val="16"/>
        </w:rPr>
        <w:t>RÓRROGA</w:t>
      </w:r>
      <w:r>
        <w:rPr>
          <w:rFonts w:ascii="Times New Roman" w:eastAsia="Times New Roman" w:hAnsi="Times New Roman" w:cs="Times New Roman"/>
        </w:rPr>
        <w:t>...................</w:t>
      </w:r>
      <w:r w:rsidR="00425C5C">
        <w:rPr>
          <w:rFonts w:ascii="Times New Roman" w:eastAsia="Times New Roman" w:hAnsi="Times New Roman" w:cs="Times New Roman"/>
        </w:rPr>
        <w:t>..........</w:t>
      </w:r>
      <w:r>
        <w:rPr>
          <w:rFonts w:ascii="Times New Roman" w:eastAsia="Times New Roman" w:hAnsi="Times New Roman" w:cs="Times New Roman"/>
        </w:rPr>
        <w:t>.................</w:t>
      </w:r>
      <w:r w:rsidR="00875789">
        <w:rPr>
          <w:rFonts w:ascii="Times New Roman" w:eastAsia="Times New Roman" w:hAnsi="Times New Roman" w:cs="Times New Roman"/>
        </w:rPr>
        <w:t>6</w:t>
      </w:r>
    </w:p>
    <w:p w:rsidR="002543B4" w:rsidRDefault="000A18C0">
      <w:pPr>
        <w:numPr>
          <w:ilvl w:val="0"/>
          <w:numId w:val="2"/>
        </w:numPr>
        <w:spacing w:after="9"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OMUNICACIONES DE</w:t>
      </w:r>
      <w:r w:rsidR="00505B4A">
        <w:rPr>
          <w:rFonts w:ascii="Times New Roman" w:eastAsia="Times New Roman" w:hAnsi="Times New Roman" w:cs="Times New Roman"/>
          <w:sz w:val="16"/>
        </w:rPr>
        <w:t xml:space="preserve"> SECAN </w:t>
      </w:r>
      <w:r w:rsidR="00C23B8E">
        <w:rPr>
          <w:rFonts w:ascii="Times New Roman" w:eastAsia="Times New Roman" w:hAnsi="Times New Roman" w:cs="Times New Roman"/>
          <w:sz w:val="16"/>
        </w:rPr>
        <w:t>………………….</w:t>
      </w:r>
      <w:r w:rsidR="00505B4A">
        <w:rPr>
          <w:rFonts w:ascii="Times New Roman" w:eastAsia="Times New Roman" w:hAnsi="Times New Roman" w:cs="Times New Roman"/>
          <w:sz w:val="16"/>
        </w:rPr>
        <w:t xml:space="preserve"> </w:t>
      </w:r>
      <w:r>
        <w:rPr>
          <w:rFonts w:ascii="Times New Roman" w:eastAsia="Times New Roman" w:hAnsi="Times New Roman" w:cs="Times New Roman"/>
        </w:rPr>
        <w:t>.............................</w:t>
      </w:r>
      <w:r w:rsidR="00C23B8E">
        <w:rPr>
          <w:rFonts w:ascii="Times New Roman" w:eastAsia="Times New Roman" w:hAnsi="Times New Roman" w:cs="Times New Roman"/>
        </w:rPr>
        <w:t>.....</w:t>
      </w:r>
      <w:r w:rsidR="00425C5C">
        <w:rPr>
          <w:rFonts w:ascii="Times New Roman" w:eastAsia="Times New Roman" w:hAnsi="Times New Roman" w:cs="Times New Roman"/>
        </w:rPr>
        <w:t>.........</w:t>
      </w:r>
      <w:r w:rsidR="00C23B8E">
        <w:rPr>
          <w:rFonts w:ascii="Times New Roman" w:eastAsia="Times New Roman" w:hAnsi="Times New Roman" w:cs="Times New Roman"/>
        </w:rPr>
        <w:t>...</w:t>
      </w:r>
      <w:r>
        <w:rPr>
          <w:rFonts w:ascii="Times New Roman" w:eastAsia="Times New Roman" w:hAnsi="Times New Roman" w:cs="Times New Roman"/>
        </w:rPr>
        <w:t>........</w:t>
      </w:r>
      <w:r w:rsidR="0048080E">
        <w:rPr>
          <w:rFonts w:ascii="Times New Roman" w:eastAsia="Times New Roman" w:hAnsi="Times New Roman" w:cs="Times New Roman"/>
        </w:rPr>
        <w:t>...............................6</w:t>
      </w:r>
    </w:p>
    <w:p w:rsidR="002543B4" w:rsidRDefault="000A18C0">
      <w:pPr>
        <w:numPr>
          <w:ilvl w:val="0"/>
          <w:numId w:val="2"/>
        </w:numPr>
        <w:spacing w:after="58" w:line="270" w:lineRule="auto"/>
        <w:ind w:right="13" w:hanging="401"/>
      </w:pPr>
      <w:r>
        <w:rPr>
          <w:rFonts w:ascii="Times New Roman" w:eastAsia="Times New Roman" w:hAnsi="Times New Roman" w:cs="Times New Roman"/>
        </w:rPr>
        <w:t>N</w:t>
      </w:r>
      <w:r>
        <w:rPr>
          <w:rFonts w:ascii="Times New Roman" w:eastAsia="Times New Roman" w:hAnsi="Times New Roman" w:cs="Times New Roman"/>
          <w:sz w:val="16"/>
        </w:rPr>
        <w:t xml:space="preserve">OTIFICACIÓN DE </w:t>
      </w:r>
      <w:r>
        <w:rPr>
          <w:rFonts w:ascii="Times New Roman" w:eastAsia="Times New Roman" w:hAnsi="Times New Roman" w:cs="Times New Roman"/>
        </w:rPr>
        <w:t>A</w:t>
      </w:r>
      <w:r>
        <w:rPr>
          <w:rFonts w:ascii="Times New Roman" w:eastAsia="Times New Roman" w:hAnsi="Times New Roman" w:cs="Times New Roman"/>
          <w:sz w:val="16"/>
        </w:rPr>
        <w:t>DJUDICACIÓN</w:t>
      </w:r>
      <w:r>
        <w:rPr>
          <w:rFonts w:ascii="Times New Roman" w:eastAsia="Times New Roman" w:hAnsi="Times New Roman" w:cs="Times New Roman"/>
        </w:rPr>
        <w:t>....................</w:t>
      </w:r>
      <w:r w:rsidR="00425C5C">
        <w:rPr>
          <w:rFonts w:ascii="Times New Roman" w:eastAsia="Times New Roman" w:hAnsi="Times New Roman" w:cs="Times New Roman"/>
        </w:rPr>
        <w:t>..........</w:t>
      </w:r>
      <w:r>
        <w:rPr>
          <w:rFonts w:ascii="Times New Roman" w:eastAsia="Times New Roman" w:hAnsi="Times New Roman" w:cs="Times New Roman"/>
        </w:rPr>
        <w:t>.........................................</w:t>
      </w:r>
      <w:r w:rsidR="0048080E">
        <w:rPr>
          <w:rFonts w:ascii="Times New Roman" w:eastAsia="Times New Roman" w:hAnsi="Times New Roman" w:cs="Times New Roman"/>
        </w:rPr>
        <w:t>...............................</w:t>
      </w:r>
      <w:r w:rsidR="00E87662">
        <w:rPr>
          <w:rFonts w:ascii="Times New Roman" w:eastAsia="Times New Roman" w:hAnsi="Times New Roman" w:cs="Times New Roman"/>
        </w:rPr>
        <w:t>7</w:t>
      </w:r>
    </w:p>
    <w:p w:rsidR="00425C5C" w:rsidRPr="00425C5C" w:rsidRDefault="000A18C0" w:rsidP="00425C5C">
      <w:pPr>
        <w:numPr>
          <w:ilvl w:val="0"/>
          <w:numId w:val="2"/>
        </w:numPr>
        <w:spacing w:after="174" w:line="270" w:lineRule="auto"/>
        <w:ind w:right="13" w:hanging="401"/>
      </w:pPr>
      <w:r w:rsidRPr="00425C5C">
        <w:rPr>
          <w:rFonts w:ascii="Times New Roman" w:eastAsia="Times New Roman" w:hAnsi="Times New Roman" w:cs="Times New Roman"/>
        </w:rPr>
        <w:t>A</w:t>
      </w:r>
      <w:r w:rsidRPr="00425C5C">
        <w:rPr>
          <w:rFonts w:ascii="Times New Roman" w:eastAsia="Times New Roman" w:hAnsi="Times New Roman" w:cs="Times New Roman"/>
          <w:sz w:val="16"/>
        </w:rPr>
        <w:t xml:space="preserve">CEPTACIÓN A LAS </w:t>
      </w:r>
      <w:r w:rsidRPr="00425C5C">
        <w:rPr>
          <w:rFonts w:ascii="Times New Roman" w:eastAsia="Times New Roman" w:hAnsi="Times New Roman" w:cs="Times New Roman"/>
        </w:rPr>
        <w:t>D</w:t>
      </w:r>
      <w:r w:rsidRPr="00425C5C">
        <w:rPr>
          <w:rFonts w:ascii="Times New Roman" w:eastAsia="Times New Roman" w:hAnsi="Times New Roman" w:cs="Times New Roman"/>
          <w:sz w:val="16"/>
        </w:rPr>
        <w:t xml:space="preserve">ISPOSICIONES DEL </w:t>
      </w:r>
      <w:r w:rsidRPr="00425C5C">
        <w:rPr>
          <w:rFonts w:ascii="Times New Roman" w:eastAsia="Times New Roman" w:hAnsi="Times New Roman" w:cs="Times New Roman"/>
        </w:rPr>
        <w:t>P</w:t>
      </w:r>
      <w:r w:rsidRPr="00425C5C">
        <w:rPr>
          <w:rFonts w:ascii="Times New Roman" w:eastAsia="Times New Roman" w:hAnsi="Times New Roman" w:cs="Times New Roman"/>
          <w:sz w:val="16"/>
        </w:rPr>
        <w:t xml:space="preserve">LIEGO DE </w:t>
      </w:r>
      <w:r w:rsidRPr="00425C5C">
        <w:rPr>
          <w:rFonts w:ascii="Times New Roman" w:eastAsia="Times New Roman" w:hAnsi="Times New Roman" w:cs="Times New Roman"/>
        </w:rPr>
        <w:t>C</w:t>
      </w:r>
      <w:r w:rsidRPr="00425C5C">
        <w:rPr>
          <w:rFonts w:ascii="Times New Roman" w:eastAsia="Times New Roman" w:hAnsi="Times New Roman" w:cs="Times New Roman"/>
          <w:sz w:val="16"/>
        </w:rPr>
        <w:t xml:space="preserve">ONDICIONES </w:t>
      </w:r>
      <w:r w:rsidRPr="00425C5C">
        <w:rPr>
          <w:rFonts w:ascii="Times New Roman" w:eastAsia="Times New Roman" w:hAnsi="Times New Roman" w:cs="Times New Roman"/>
        </w:rPr>
        <w:t>– A</w:t>
      </w:r>
      <w:r w:rsidRPr="00425C5C">
        <w:rPr>
          <w:rFonts w:ascii="Times New Roman" w:eastAsia="Times New Roman" w:hAnsi="Times New Roman" w:cs="Times New Roman"/>
          <w:sz w:val="16"/>
        </w:rPr>
        <w:t>RT</w:t>
      </w:r>
      <w:r w:rsidRPr="00425C5C">
        <w:rPr>
          <w:rFonts w:ascii="Times New Roman" w:eastAsia="Times New Roman" w:hAnsi="Times New Roman" w:cs="Times New Roman"/>
        </w:rPr>
        <w:t xml:space="preserve">. 25 </w:t>
      </w:r>
      <w:r w:rsidRPr="00425C5C">
        <w:rPr>
          <w:rFonts w:ascii="Times New Roman" w:eastAsia="Times New Roman" w:hAnsi="Times New Roman" w:cs="Times New Roman"/>
          <w:sz w:val="16"/>
        </w:rPr>
        <w:t xml:space="preserve">DEL </w:t>
      </w:r>
      <w:r w:rsidR="00425C5C">
        <w:rPr>
          <w:rFonts w:ascii="Times New Roman" w:eastAsia="Times New Roman" w:hAnsi="Times New Roman" w:cs="Times New Roman"/>
        </w:rPr>
        <w:t>TOCAF</w:t>
      </w:r>
      <w:r w:rsidRPr="00425C5C">
        <w:rPr>
          <w:rFonts w:ascii="Times New Roman" w:eastAsia="Times New Roman" w:hAnsi="Times New Roman" w:cs="Times New Roman"/>
        </w:rPr>
        <w:t>...........</w:t>
      </w:r>
      <w:r w:rsidR="00875789">
        <w:rPr>
          <w:rFonts w:ascii="Times New Roman" w:eastAsia="Times New Roman" w:hAnsi="Times New Roman" w:cs="Times New Roman"/>
        </w:rPr>
        <w:t>.</w:t>
      </w:r>
      <w:r w:rsidRPr="00425C5C">
        <w:rPr>
          <w:rFonts w:ascii="Times New Roman" w:eastAsia="Times New Roman" w:hAnsi="Times New Roman" w:cs="Times New Roman"/>
        </w:rPr>
        <w:t>..</w:t>
      </w:r>
      <w:r w:rsidR="00875789">
        <w:rPr>
          <w:rFonts w:ascii="Times New Roman" w:eastAsia="Times New Roman" w:hAnsi="Times New Roman" w:cs="Times New Roman"/>
        </w:rPr>
        <w:t>7</w:t>
      </w:r>
    </w:p>
    <w:p w:rsidR="002543B4" w:rsidRDefault="00425C5C" w:rsidP="00425C5C">
      <w:pPr>
        <w:numPr>
          <w:ilvl w:val="0"/>
          <w:numId w:val="2"/>
        </w:numPr>
        <w:spacing w:after="174" w:line="270" w:lineRule="auto"/>
        <w:ind w:right="13" w:hanging="401"/>
      </w:pPr>
      <w:r>
        <w:rPr>
          <w:rFonts w:ascii="Times New Roman" w:eastAsia="Times New Roman" w:hAnsi="Times New Roman" w:cs="Times New Roman"/>
        </w:rPr>
        <w:t>C</w:t>
      </w:r>
      <w:r w:rsidR="000A18C0" w:rsidRPr="00425C5C">
        <w:rPr>
          <w:rFonts w:ascii="Times New Roman" w:eastAsia="Times New Roman" w:hAnsi="Times New Roman" w:cs="Times New Roman"/>
          <w:sz w:val="16"/>
        </w:rPr>
        <w:t xml:space="preserve">UMPLIMIENTO DE </w:t>
      </w:r>
      <w:r w:rsidR="000A18C0" w:rsidRPr="00425C5C">
        <w:rPr>
          <w:rFonts w:ascii="Times New Roman" w:eastAsia="Times New Roman" w:hAnsi="Times New Roman" w:cs="Times New Roman"/>
        </w:rPr>
        <w:t>N</w:t>
      </w:r>
      <w:r w:rsidR="000A18C0" w:rsidRPr="00425C5C">
        <w:rPr>
          <w:rFonts w:ascii="Times New Roman" w:eastAsia="Times New Roman" w:hAnsi="Times New Roman" w:cs="Times New Roman"/>
          <w:sz w:val="16"/>
        </w:rPr>
        <w:t xml:space="preserve">ORMAS EN </w:t>
      </w:r>
      <w:r w:rsidR="000A18C0" w:rsidRPr="00425C5C">
        <w:rPr>
          <w:rFonts w:ascii="Times New Roman" w:eastAsia="Times New Roman" w:hAnsi="Times New Roman" w:cs="Times New Roman"/>
        </w:rPr>
        <w:t>M</w:t>
      </w:r>
      <w:r w:rsidR="000A18C0" w:rsidRPr="00425C5C">
        <w:rPr>
          <w:rFonts w:ascii="Times New Roman" w:eastAsia="Times New Roman" w:hAnsi="Times New Roman" w:cs="Times New Roman"/>
          <w:sz w:val="16"/>
        </w:rPr>
        <w:t xml:space="preserve">ATERIA </w:t>
      </w:r>
      <w:r w:rsidR="000A18C0" w:rsidRPr="00425C5C">
        <w:rPr>
          <w:rFonts w:ascii="Times New Roman" w:eastAsia="Times New Roman" w:hAnsi="Times New Roman" w:cs="Times New Roman"/>
        </w:rPr>
        <w:t>L</w:t>
      </w:r>
      <w:r w:rsidR="000A18C0" w:rsidRPr="00425C5C">
        <w:rPr>
          <w:rFonts w:ascii="Times New Roman" w:eastAsia="Times New Roman" w:hAnsi="Times New Roman" w:cs="Times New Roman"/>
          <w:sz w:val="16"/>
        </w:rPr>
        <w:t xml:space="preserve">ABORAL Y DE </w:t>
      </w:r>
      <w:r w:rsidR="000A18C0" w:rsidRPr="00425C5C">
        <w:rPr>
          <w:rFonts w:ascii="Times New Roman" w:eastAsia="Times New Roman" w:hAnsi="Times New Roman" w:cs="Times New Roman"/>
        </w:rPr>
        <w:t>S</w:t>
      </w:r>
      <w:r w:rsidR="000A18C0" w:rsidRPr="00425C5C">
        <w:rPr>
          <w:rFonts w:ascii="Times New Roman" w:eastAsia="Times New Roman" w:hAnsi="Times New Roman" w:cs="Times New Roman"/>
          <w:sz w:val="16"/>
        </w:rPr>
        <w:t xml:space="preserve">EGURIDAD </w:t>
      </w:r>
      <w:r w:rsidR="000A18C0" w:rsidRPr="00425C5C">
        <w:rPr>
          <w:rFonts w:ascii="Times New Roman" w:eastAsia="Times New Roman" w:hAnsi="Times New Roman" w:cs="Times New Roman"/>
        </w:rPr>
        <w:t>S</w:t>
      </w:r>
      <w:r w:rsidR="000A18C0" w:rsidRPr="00425C5C">
        <w:rPr>
          <w:rFonts w:ascii="Times New Roman" w:eastAsia="Times New Roman" w:hAnsi="Times New Roman" w:cs="Times New Roman"/>
          <w:sz w:val="16"/>
        </w:rPr>
        <w:t xml:space="preserve">OCIAL </w:t>
      </w:r>
      <w:r>
        <w:rPr>
          <w:rFonts w:ascii="Times New Roman" w:eastAsia="Times New Roman" w:hAnsi="Times New Roman" w:cs="Times New Roman"/>
        </w:rPr>
        <w:t>......</w:t>
      </w:r>
      <w:r w:rsidR="0048080E" w:rsidRPr="00425C5C">
        <w:rPr>
          <w:rFonts w:ascii="Times New Roman" w:eastAsia="Times New Roman" w:hAnsi="Times New Roman" w:cs="Times New Roman"/>
        </w:rPr>
        <w:t>........................</w:t>
      </w:r>
      <w:r w:rsidR="00875789">
        <w:rPr>
          <w:rFonts w:ascii="Times New Roman" w:eastAsia="Times New Roman" w:hAnsi="Times New Roman" w:cs="Times New Roman"/>
        </w:rPr>
        <w:t>7</w:t>
      </w:r>
    </w:p>
    <w:p w:rsidR="002543B4" w:rsidRDefault="000A18C0">
      <w:pPr>
        <w:spacing w:after="265" w:line="259" w:lineRule="auto"/>
        <w:ind w:left="-5" w:right="-1" w:hanging="10"/>
        <w:jc w:val="left"/>
      </w:pPr>
      <w:r>
        <w:rPr>
          <w:rFonts w:ascii="Times New Roman" w:eastAsia="Times New Roman" w:hAnsi="Times New Roman" w:cs="Times New Roman"/>
          <w:b/>
        </w:rPr>
        <w:t>CAPITULO III – DE LA OFER</w:t>
      </w:r>
      <w:r w:rsidR="00425C5C">
        <w:rPr>
          <w:rFonts w:ascii="Times New Roman" w:eastAsia="Times New Roman" w:hAnsi="Times New Roman" w:cs="Times New Roman"/>
          <w:b/>
        </w:rPr>
        <w:t>TA Y DEL OFERENTE</w:t>
      </w:r>
      <w:r>
        <w:rPr>
          <w:rFonts w:ascii="Times New Roman" w:eastAsia="Times New Roman" w:hAnsi="Times New Roman" w:cs="Times New Roman"/>
          <w:b/>
        </w:rPr>
        <w:t>.......................................</w:t>
      </w:r>
      <w:r w:rsidR="00425C5C">
        <w:rPr>
          <w:rFonts w:ascii="Times New Roman" w:eastAsia="Times New Roman" w:hAnsi="Times New Roman" w:cs="Times New Roman"/>
          <w:b/>
        </w:rPr>
        <w:t>...</w:t>
      </w:r>
      <w:r w:rsidR="00505B4A">
        <w:rPr>
          <w:rFonts w:ascii="Times New Roman" w:eastAsia="Times New Roman" w:hAnsi="Times New Roman" w:cs="Times New Roman"/>
          <w:b/>
        </w:rPr>
        <w:t>............................</w:t>
      </w:r>
      <w:r w:rsidR="00E87662">
        <w:rPr>
          <w:rFonts w:ascii="Times New Roman" w:eastAsia="Times New Roman" w:hAnsi="Times New Roman" w:cs="Times New Roman"/>
          <w:b/>
        </w:rPr>
        <w:t>8</w:t>
      </w:r>
    </w:p>
    <w:p w:rsidR="002543B4" w:rsidRDefault="000A18C0">
      <w:pPr>
        <w:spacing w:after="145" w:line="259" w:lineRule="auto"/>
        <w:ind w:left="-5" w:right="-1" w:hanging="10"/>
        <w:jc w:val="left"/>
      </w:pPr>
      <w:r>
        <w:rPr>
          <w:rFonts w:ascii="Times New Roman" w:eastAsia="Times New Roman" w:hAnsi="Times New Roman" w:cs="Times New Roman"/>
          <w:b/>
        </w:rPr>
        <w:t xml:space="preserve">CONDICIONES Y FORMALIDADES DE LAS </w:t>
      </w:r>
      <w:proofErr w:type="gramStart"/>
      <w:r>
        <w:rPr>
          <w:rFonts w:ascii="Times New Roman" w:eastAsia="Times New Roman" w:hAnsi="Times New Roman" w:cs="Times New Roman"/>
          <w:b/>
        </w:rPr>
        <w:t>PROPUESTAS .................</w:t>
      </w:r>
      <w:r w:rsidR="00425C5C">
        <w:rPr>
          <w:rFonts w:ascii="Times New Roman" w:eastAsia="Times New Roman" w:hAnsi="Times New Roman" w:cs="Times New Roman"/>
          <w:b/>
        </w:rPr>
        <w:t>................................</w:t>
      </w:r>
      <w:r w:rsidR="00505B4A">
        <w:rPr>
          <w:rFonts w:ascii="Times New Roman" w:eastAsia="Times New Roman" w:hAnsi="Times New Roman" w:cs="Times New Roman"/>
          <w:b/>
        </w:rPr>
        <w:t>.......</w:t>
      </w:r>
      <w:r w:rsidR="00077DE6">
        <w:rPr>
          <w:rFonts w:ascii="Times New Roman" w:eastAsia="Times New Roman" w:hAnsi="Times New Roman" w:cs="Times New Roman"/>
          <w:b/>
        </w:rPr>
        <w:t>8</w:t>
      </w:r>
      <w:proofErr w:type="gramEnd"/>
    </w:p>
    <w:p w:rsidR="002543B4" w:rsidRDefault="000A18C0">
      <w:pPr>
        <w:numPr>
          <w:ilvl w:val="0"/>
          <w:numId w:val="3"/>
        </w:numPr>
        <w:spacing w:after="9" w:line="270" w:lineRule="auto"/>
        <w:ind w:right="13" w:hanging="401"/>
      </w:pPr>
      <w:r>
        <w:rPr>
          <w:rFonts w:ascii="Times New Roman" w:eastAsia="Times New Roman" w:hAnsi="Times New Roman" w:cs="Times New Roman"/>
        </w:rPr>
        <w:t>D</w:t>
      </w:r>
      <w:r>
        <w:rPr>
          <w:rFonts w:ascii="Times New Roman" w:eastAsia="Times New Roman" w:hAnsi="Times New Roman" w:cs="Times New Roman"/>
          <w:sz w:val="16"/>
        </w:rPr>
        <w:t xml:space="preserve">E LA PRESENTACIÓN DE LAS </w:t>
      </w:r>
      <w:r>
        <w:rPr>
          <w:rFonts w:ascii="Times New Roman" w:eastAsia="Times New Roman" w:hAnsi="Times New Roman" w:cs="Times New Roman"/>
        </w:rPr>
        <w:t>O</w:t>
      </w:r>
      <w:r>
        <w:rPr>
          <w:rFonts w:ascii="Times New Roman" w:eastAsia="Times New Roman" w:hAnsi="Times New Roman" w:cs="Times New Roman"/>
          <w:sz w:val="16"/>
        </w:rPr>
        <w:t>FERTAS</w:t>
      </w:r>
      <w:r>
        <w:rPr>
          <w:rFonts w:ascii="Times New Roman" w:eastAsia="Times New Roman" w:hAnsi="Times New Roman" w:cs="Times New Roman"/>
        </w:rPr>
        <w:t>...........................................</w:t>
      </w:r>
      <w:r w:rsidR="00425C5C">
        <w:rPr>
          <w:rFonts w:ascii="Times New Roman" w:eastAsia="Times New Roman" w:hAnsi="Times New Roman" w:cs="Times New Roman"/>
        </w:rPr>
        <w:t>.......</w:t>
      </w:r>
      <w:r>
        <w:rPr>
          <w:rFonts w:ascii="Times New Roman" w:eastAsia="Times New Roman" w:hAnsi="Times New Roman" w:cs="Times New Roman"/>
        </w:rPr>
        <w:t>...........</w:t>
      </w:r>
      <w:r w:rsidR="00505B4A">
        <w:rPr>
          <w:rFonts w:ascii="Times New Roman" w:eastAsia="Times New Roman" w:hAnsi="Times New Roman" w:cs="Times New Roman"/>
        </w:rPr>
        <w:t>...............................</w:t>
      </w:r>
      <w:r w:rsidR="00077DE6">
        <w:rPr>
          <w:rFonts w:ascii="Times New Roman" w:eastAsia="Times New Roman" w:hAnsi="Times New Roman" w:cs="Times New Roman"/>
        </w:rPr>
        <w:t>8</w:t>
      </w:r>
    </w:p>
    <w:p w:rsidR="002543B4" w:rsidRDefault="000A18C0">
      <w:pPr>
        <w:numPr>
          <w:ilvl w:val="0"/>
          <w:numId w:val="3"/>
        </w:numPr>
        <w:spacing w:after="9"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 xml:space="preserve">ONFIDENCIALIDAD SEGÚN EL </w:t>
      </w:r>
      <w:r>
        <w:rPr>
          <w:rFonts w:ascii="Times New Roman" w:eastAsia="Times New Roman" w:hAnsi="Times New Roman" w:cs="Times New Roman"/>
        </w:rPr>
        <w:t>A</w:t>
      </w:r>
      <w:r>
        <w:rPr>
          <w:rFonts w:ascii="Times New Roman" w:eastAsia="Times New Roman" w:hAnsi="Times New Roman" w:cs="Times New Roman"/>
          <w:sz w:val="16"/>
        </w:rPr>
        <w:t>RT</w:t>
      </w:r>
      <w:r>
        <w:rPr>
          <w:rFonts w:ascii="Times New Roman" w:eastAsia="Times New Roman" w:hAnsi="Times New Roman" w:cs="Times New Roman"/>
        </w:rPr>
        <w:t xml:space="preserve">: 65 </w:t>
      </w:r>
      <w:r>
        <w:rPr>
          <w:rFonts w:ascii="Times New Roman" w:eastAsia="Times New Roman" w:hAnsi="Times New Roman" w:cs="Times New Roman"/>
          <w:sz w:val="16"/>
        </w:rPr>
        <w:t xml:space="preserve">DEL </w:t>
      </w:r>
      <w:r>
        <w:rPr>
          <w:rFonts w:ascii="Times New Roman" w:eastAsia="Times New Roman" w:hAnsi="Times New Roman" w:cs="Times New Roman"/>
        </w:rPr>
        <w:t>TOCAF .................................................................</w:t>
      </w:r>
      <w:r w:rsidR="00425C5C">
        <w:rPr>
          <w:rFonts w:ascii="Times New Roman" w:eastAsia="Times New Roman" w:hAnsi="Times New Roman" w:cs="Times New Roman"/>
        </w:rPr>
        <w:t>...</w:t>
      </w:r>
      <w:r>
        <w:rPr>
          <w:rFonts w:ascii="Times New Roman" w:eastAsia="Times New Roman" w:hAnsi="Times New Roman" w:cs="Times New Roman"/>
        </w:rPr>
        <w:t>..</w:t>
      </w:r>
      <w:r w:rsidR="00077DE6">
        <w:rPr>
          <w:rFonts w:ascii="Times New Roman" w:eastAsia="Times New Roman" w:hAnsi="Times New Roman" w:cs="Times New Roman"/>
        </w:rPr>
        <w:t>9</w:t>
      </w:r>
    </w:p>
    <w:p w:rsidR="00505B4A" w:rsidRPr="00505B4A" w:rsidRDefault="000A18C0">
      <w:pPr>
        <w:numPr>
          <w:ilvl w:val="0"/>
          <w:numId w:val="3"/>
        </w:numPr>
        <w:spacing w:after="9" w:line="270" w:lineRule="auto"/>
        <w:ind w:right="13" w:hanging="401"/>
      </w:pPr>
      <w:r>
        <w:rPr>
          <w:rFonts w:ascii="Times New Roman" w:eastAsia="Times New Roman" w:hAnsi="Times New Roman" w:cs="Times New Roman"/>
        </w:rPr>
        <w:t>A</w:t>
      </w:r>
      <w:r>
        <w:rPr>
          <w:rFonts w:ascii="Times New Roman" w:eastAsia="Times New Roman" w:hAnsi="Times New Roman" w:cs="Times New Roman"/>
          <w:sz w:val="16"/>
        </w:rPr>
        <w:t xml:space="preserve">PERTURA DE </w:t>
      </w:r>
      <w:r>
        <w:rPr>
          <w:rFonts w:ascii="Times New Roman" w:eastAsia="Times New Roman" w:hAnsi="Times New Roman" w:cs="Times New Roman"/>
        </w:rPr>
        <w:t>O</w:t>
      </w:r>
      <w:r>
        <w:rPr>
          <w:rFonts w:ascii="Times New Roman" w:eastAsia="Times New Roman" w:hAnsi="Times New Roman" w:cs="Times New Roman"/>
          <w:sz w:val="16"/>
        </w:rPr>
        <w:t>FERTAS</w:t>
      </w:r>
      <w:r>
        <w:rPr>
          <w:rFonts w:ascii="Times New Roman" w:eastAsia="Times New Roman" w:hAnsi="Times New Roman" w:cs="Times New Roman"/>
        </w:rPr>
        <w:t>...................................................................................</w:t>
      </w:r>
      <w:r w:rsidR="00425C5C">
        <w:rPr>
          <w:rFonts w:ascii="Times New Roman" w:eastAsia="Times New Roman" w:hAnsi="Times New Roman" w:cs="Times New Roman"/>
        </w:rPr>
        <w:t>.......</w:t>
      </w:r>
      <w:r>
        <w:rPr>
          <w:rFonts w:ascii="Times New Roman" w:eastAsia="Times New Roman" w:hAnsi="Times New Roman" w:cs="Times New Roman"/>
        </w:rPr>
        <w:t>..........................</w:t>
      </w:r>
      <w:r w:rsidR="00875789">
        <w:rPr>
          <w:rFonts w:ascii="Times New Roman" w:eastAsia="Times New Roman" w:hAnsi="Times New Roman" w:cs="Times New Roman"/>
        </w:rPr>
        <w:t>9</w:t>
      </w:r>
    </w:p>
    <w:p w:rsidR="00505B4A" w:rsidRPr="00505B4A" w:rsidRDefault="00505B4A">
      <w:pPr>
        <w:numPr>
          <w:ilvl w:val="0"/>
          <w:numId w:val="3"/>
        </w:numPr>
        <w:spacing w:after="9" w:line="270" w:lineRule="auto"/>
        <w:ind w:right="13" w:hanging="401"/>
        <w:rPr>
          <w:sz w:val="16"/>
          <w:szCs w:val="16"/>
        </w:rPr>
      </w:pPr>
      <w:r w:rsidRPr="00505B4A">
        <w:rPr>
          <w:rFonts w:ascii="Times New Roman" w:eastAsia="Times New Roman" w:hAnsi="Times New Roman" w:cs="Times New Roman"/>
          <w:sz w:val="16"/>
          <w:szCs w:val="16"/>
        </w:rPr>
        <w:t>DE LA VIGENCIA DE LAS PROPUESTAS……………………………………………………………</w:t>
      </w:r>
      <w:r>
        <w:rPr>
          <w:rFonts w:ascii="Times New Roman" w:eastAsia="Times New Roman" w:hAnsi="Times New Roman" w:cs="Times New Roman"/>
          <w:sz w:val="16"/>
          <w:szCs w:val="16"/>
        </w:rPr>
        <w:t>………</w:t>
      </w:r>
      <w:r w:rsidR="00240710">
        <w:rPr>
          <w:rFonts w:ascii="Times New Roman" w:eastAsia="Times New Roman" w:hAnsi="Times New Roman" w:cs="Times New Roman"/>
          <w:sz w:val="16"/>
          <w:szCs w:val="16"/>
        </w:rPr>
        <w:t>……….</w:t>
      </w:r>
      <w:r w:rsidR="00077DE6">
        <w:rPr>
          <w:rFonts w:ascii="Times New Roman" w:eastAsia="Times New Roman" w:hAnsi="Times New Roman" w:cs="Times New Roman"/>
          <w:sz w:val="16"/>
          <w:szCs w:val="16"/>
        </w:rPr>
        <w:t>10</w:t>
      </w:r>
    </w:p>
    <w:p w:rsidR="00505B4A" w:rsidRPr="00505B4A" w:rsidRDefault="00505B4A">
      <w:pPr>
        <w:numPr>
          <w:ilvl w:val="0"/>
          <w:numId w:val="3"/>
        </w:numPr>
        <w:spacing w:after="9" w:line="270" w:lineRule="auto"/>
        <w:ind w:right="13" w:hanging="401"/>
        <w:rPr>
          <w:sz w:val="16"/>
          <w:szCs w:val="16"/>
        </w:rPr>
      </w:pPr>
      <w:r w:rsidRPr="00505B4A">
        <w:rPr>
          <w:rFonts w:ascii="Times New Roman" w:eastAsia="Times New Roman" w:hAnsi="Times New Roman" w:cs="Times New Roman"/>
          <w:sz w:val="16"/>
          <w:szCs w:val="16"/>
        </w:rPr>
        <w:t>PRESENTACION  DE OFERTAS ALTERNATIVAS…………………………</w:t>
      </w:r>
      <w:r>
        <w:rPr>
          <w:rFonts w:ascii="Times New Roman" w:eastAsia="Times New Roman" w:hAnsi="Times New Roman" w:cs="Times New Roman"/>
          <w:sz w:val="16"/>
          <w:szCs w:val="16"/>
        </w:rPr>
        <w:t xml:space="preserve"> ……………….</w:t>
      </w:r>
      <w:r w:rsidRPr="00505B4A">
        <w:rPr>
          <w:rFonts w:ascii="Times New Roman" w:eastAsia="Times New Roman" w:hAnsi="Times New Roman" w:cs="Times New Roman"/>
          <w:sz w:val="16"/>
          <w:szCs w:val="16"/>
        </w:rPr>
        <w:t>…</w:t>
      </w:r>
      <w:r>
        <w:rPr>
          <w:rFonts w:ascii="Times New Roman" w:eastAsia="Times New Roman" w:hAnsi="Times New Roman" w:cs="Times New Roman"/>
          <w:sz w:val="16"/>
          <w:szCs w:val="16"/>
        </w:rPr>
        <w:t>……………….</w:t>
      </w:r>
      <w:r w:rsidRPr="00505B4A">
        <w:rPr>
          <w:rFonts w:ascii="Times New Roman" w:eastAsia="Times New Roman" w:hAnsi="Times New Roman" w:cs="Times New Roman"/>
          <w:sz w:val="16"/>
          <w:szCs w:val="16"/>
        </w:rPr>
        <w:t>……</w:t>
      </w:r>
      <w:r w:rsidR="00077DE6">
        <w:rPr>
          <w:rFonts w:ascii="Times New Roman" w:eastAsia="Times New Roman" w:hAnsi="Times New Roman" w:cs="Times New Roman"/>
          <w:sz w:val="16"/>
          <w:szCs w:val="16"/>
        </w:rPr>
        <w:t>10</w:t>
      </w:r>
    </w:p>
    <w:p w:rsidR="00240710" w:rsidRPr="00240710" w:rsidRDefault="000A18C0" w:rsidP="00240710">
      <w:pPr>
        <w:numPr>
          <w:ilvl w:val="0"/>
          <w:numId w:val="4"/>
        </w:numPr>
        <w:spacing w:after="170" w:line="270" w:lineRule="auto"/>
        <w:ind w:right="13" w:hanging="401"/>
      </w:pPr>
      <w:r w:rsidRPr="00240710">
        <w:rPr>
          <w:rFonts w:ascii="Times New Roman" w:eastAsia="Times New Roman" w:hAnsi="Times New Roman" w:cs="Times New Roman"/>
        </w:rPr>
        <w:t>D</w:t>
      </w:r>
      <w:r w:rsidRPr="00240710">
        <w:rPr>
          <w:rFonts w:ascii="Times New Roman" w:eastAsia="Times New Roman" w:hAnsi="Times New Roman" w:cs="Times New Roman"/>
          <w:sz w:val="16"/>
        </w:rPr>
        <w:t xml:space="preserve">OCUMENTACIÓN Y </w:t>
      </w:r>
      <w:r w:rsidRPr="00240710">
        <w:rPr>
          <w:rFonts w:ascii="Times New Roman" w:eastAsia="Times New Roman" w:hAnsi="Times New Roman" w:cs="Times New Roman"/>
        </w:rPr>
        <w:t>R</w:t>
      </w:r>
      <w:r w:rsidRPr="00240710">
        <w:rPr>
          <w:rFonts w:ascii="Times New Roman" w:eastAsia="Times New Roman" w:hAnsi="Times New Roman" w:cs="Times New Roman"/>
          <w:sz w:val="16"/>
        </w:rPr>
        <w:t xml:space="preserve">EQUISITOS A </w:t>
      </w:r>
      <w:r w:rsidRPr="00240710">
        <w:rPr>
          <w:rFonts w:ascii="Times New Roman" w:eastAsia="Times New Roman" w:hAnsi="Times New Roman" w:cs="Times New Roman"/>
        </w:rPr>
        <w:t>P</w:t>
      </w:r>
      <w:r w:rsidRPr="00240710">
        <w:rPr>
          <w:rFonts w:ascii="Times New Roman" w:eastAsia="Times New Roman" w:hAnsi="Times New Roman" w:cs="Times New Roman"/>
          <w:sz w:val="16"/>
        </w:rPr>
        <w:t xml:space="preserve">RESENTAR POR EL </w:t>
      </w:r>
      <w:r w:rsidRPr="00240710">
        <w:rPr>
          <w:rFonts w:ascii="Times New Roman" w:eastAsia="Times New Roman" w:hAnsi="Times New Roman" w:cs="Times New Roman"/>
        </w:rPr>
        <w:t>O</w:t>
      </w:r>
      <w:r w:rsidRPr="00240710">
        <w:rPr>
          <w:rFonts w:ascii="Times New Roman" w:eastAsia="Times New Roman" w:hAnsi="Times New Roman" w:cs="Times New Roman"/>
          <w:sz w:val="16"/>
        </w:rPr>
        <w:t xml:space="preserve">FERENTE </w:t>
      </w:r>
      <w:r w:rsidRPr="00240710">
        <w:rPr>
          <w:rFonts w:ascii="Times New Roman" w:eastAsia="Times New Roman" w:hAnsi="Times New Roman" w:cs="Times New Roman"/>
        </w:rPr>
        <w:t>.............................</w:t>
      </w:r>
      <w:r w:rsidR="00240710">
        <w:rPr>
          <w:rFonts w:ascii="Times New Roman" w:eastAsia="Times New Roman" w:hAnsi="Times New Roman" w:cs="Times New Roman"/>
        </w:rPr>
        <w:t>..................</w:t>
      </w:r>
      <w:r w:rsidR="00875789">
        <w:rPr>
          <w:rFonts w:ascii="Times New Roman" w:eastAsia="Times New Roman" w:hAnsi="Times New Roman" w:cs="Times New Roman"/>
        </w:rPr>
        <w:t>10</w:t>
      </w:r>
    </w:p>
    <w:p w:rsidR="002543B4" w:rsidRDefault="00240710" w:rsidP="00240710">
      <w:pPr>
        <w:numPr>
          <w:ilvl w:val="0"/>
          <w:numId w:val="4"/>
        </w:numPr>
        <w:spacing w:after="170" w:line="270" w:lineRule="auto"/>
        <w:ind w:right="13" w:hanging="401"/>
      </w:pPr>
      <w:r>
        <w:rPr>
          <w:rFonts w:ascii="Times New Roman" w:eastAsia="Times New Roman" w:hAnsi="Times New Roman" w:cs="Times New Roman"/>
          <w:sz w:val="16"/>
        </w:rPr>
        <w:t>COTIZA</w:t>
      </w:r>
      <w:r w:rsidR="000A18C0" w:rsidRPr="00240710">
        <w:rPr>
          <w:rFonts w:ascii="Times New Roman" w:eastAsia="Times New Roman" w:hAnsi="Times New Roman" w:cs="Times New Roman"/>
          <w:sz w:val="16"/>
        </w:rPr>
        <w:t>CIÓN</w:t>
      </w:r>
      <w:r w:rsidR="000A18C0" w:rsidRPr="00240710">
        <w:rPr>
          <w:rFonts w:ascii="Times New Roman" w:eastAsia="Times New Roman" w:hAnsi="Times New Roman" w:cs="Times New Roman"/>
        </w:rPr>
        <w:t>.....................................................................................................................................</w:t>
      </w:r>
      <w:r w:rsidR="0048080E" w:rsidRPr="00240710">
        <w:rPr>
          <w:rFonts w:ascii="Times New Roman" w:eastAsia="Times New Roman" w:hAnsi="Times New Roman" w:cs="Times New Roman"/>
        </w:rPr>
        <w:t>1</w:t>
      </w:r>
      <w:r w:rsidR="00077DE6">
        <w:rPr>
          <w:rFonts w:ascii="Times New Roman" w:eastAsia="Times New Roman" w:hAnsi="Times New Roman" w:cs="Times New Roman"/>
        </w:rPr>
        <w:t>1</w:t>
      </w:r>
    </w:p>
    <w:p w:rsidR="00240710" w:rsidRDefault="000A18C0" w:rsidP="00240710">
      <w:pPr>
        <w:spacing w:after="145" w:line="259" w:lineRule="auto"/>
        <w:ind w:left="-5" w:right="-1" w:hanging="10"/>
        <w:jc w:val="left"/>
        <w:rPr>
          <w:rFonts w:ascii="Times New Roman" w:eastAsia="Times New Roman" w:hAnsi="Times New Roman" w:cs="Times New Roman"/>
          <w:b/>
        </w:rPr>
      </w:pPr>
      <w:r>
        <w:rPr>
          <w:rFonts w:ascii="Times New Roman" w:eastAsia="Times New Roman" w:hAnsi="Times New Roman" w:cs="Times New Roman"/>
          <w:b/>
        </w:rPr>
        <w:t xml:space="preserve">CAPITULO IV – DE LA EVALUACIÓN DE LAS OFERTAS Y </w:t>
      </w:r>
      <w:proofErr w:type="gramStart"/>
      <w:r>
        <w:rPr>
          <w:rFonts w:ascii="Times New Roman" w:eastAsia="Times New Roman" w:hAnsi="Times New Roman" w:cs="Times New Roman"/>
          <w:b/>
        </w:rPr>
        <w:t>ADJUDICACI</w:t>
      </w:r>
      <w:r w:rsidR="00240710">
        <w:rPr>
          <w:rFonts w:ascii="Times New Roman" w:eastAsia="Times New Roman" w:hAnsi="Times New Roman" w:cs="Times New Roman"/>
          <w:b/>
        </w:rPr>
        <w:t>ÓN ......................</w:t>
      </w:r>
      <w:proofErr w:type="gramEnd"/>
      <w:r w:rsidR="00875789">
        <w:rPr>
          <w:rFonts w:ascii="Times New Roman" w:eastAsia="Times New Roman" w:hAnsi="Times New Roman" w:cs="Times New Roman"/>
          <w:b/>
        </w:rPr>
        <w:t>11</w:t>
      </w:r>
    </w:p>
    <w:p w:rsidR="00240710" w:rsidRPr="00240710" w:rsidRDefault="00240710" w:rsidP="00240710">
      <w:pPr>
        <w:pStyle w:val="Prrafodelista"/>
        <w:numPr>
          <w:ilvl w:val="0"/>
          <w:numId w:val="5"/>
        </w:numPr>
        <w:spacing w:after="145" w:line="259" w:lineRule="auto"/>
        <w:ind w:right="-1"/>
        <w:jc w:val="left"/>
      </w:pPr>
      <w:r>
        <w:rPr>
          <w:rFonts w:ascii="Times New Roman" w:eastAsia="Times New Roman" w:hAnsi="Times New Roman" w:cs="Times New Roman"/>
          <w:sz w:val="16"/>
        </w:rPr>
        <w:t>EVALUACIÓN………………………………………………………………………………………………………</w:t>
      </w:r>
      <w:r w:rsidR="00875789">
        <w:rPr>
          <w:rFonts w:ascii="Times New Roman" w:eastAsia="Times New Roman" w:hAnsi="Times New Roman" w:cs="Times New Roman"/>
          <w:sz w:val="16"/>
        </w:rPr>
        <w:t>..11</w:t>
      </w:r>
    </w:p>
    <w:p w:rsidR="00240710" w:rsidRPr="00240710" w:rsidRDefault="00240710" w:rsidP="00240710">
      <w:pPr>
        <w:pStyle w:val="Prrafodelista"/>
        <w:numPr>
          <w:ilvl w:val="0"/>
          <w:numId w:val="5"/>
        </w:numPr>
        <w:spacing w:after="145" w:line="259" w:lineRule="auto"/>
        <w:ind w:right="-1"/>
        <w:jc w:val="left"/>
      </w:pPr>
      <w:r>
        <w:rPr>
          <w:rFonts w:ascii="Times New Roman" w:eastAsia="Times New Roman" w:hAnsi="Times New Roman" w:cs="Times New Roman"/>
          <w:sz w:val="16"/>
        </w:rPr>
        <w:t>ADJUDICACIÓN</w:t>
      </w:r>
      <w:r w:rsidR="000A18C0" w:rsidRPr="00240710">
        <w:rPr>
          <w:rFonts w:ascii="Times New Roman" w:eastAsia="Times New Roman" w:hAnsi="Times New Roman" w:cs="Times New Roman"/>
        </w:rPr>
        <w:t>.................................................................................................</w:t>
      </w:r>
      <w:r w:rsidRPr="00240710">
        <w:rPr>
          <w:rFonts w:ascii="Times New Roman" w:eastAsia="Times New Roman" w:hAnsi="Times New Roman" w:cs="Times New Roman"/>
        </w:rPr>
        <w:t>.............................</w:t>
      </w:r>
      <w:r w:rsidR="00875789">
        <w:rPr>
          <w:rFonts w:ascii="Times New Roman" w:eastAsia="Times New Roman" w:hAnsi="Times New Roman" w:cs="Times New Roman"/>
        </w:rPr>
        <w:t>12</w:t>
      </w:r>
    </w:p>
    <w:p w:rsidR="00505B4A" w:rsidRDefault="00505B4A" w:rsidP="00505B4A">
      <w:pPr>
        <w:spacing w:after="145" w:line="259" w:lineRule="auto"/>
        <w:ind w:left="0" w:right="-1" w:firstLine="0"/>
        <w:jc w:val="left"/>
      </w:pPr>
      <w:r w:rsidRPr="00505B4A">
        <w:rPr>
          <w:rFonts w:ascii="Times New Roman" w:eastAsia="Times New Roman" w:hAnsi="Times New Roman" w:cs="Times New Roman"/>
          <w:b/>
        </w:rPr>
        <w:t>CAPITULO V – DE</w:t>
      </w:r>
      <w:r>
        <w:rPr>
          <w:rFonts w:ascii="Times New Roman" w:eastAsia="Times New Roman" w:hAnsi="Times New Roman" w:cs="Times New Roman"/>
          <w:b/>
        </w:rPr>
        <w:t>RECHOS DE LA</w:t>
      </w:r>
      <w:r w:rsidR="00240710">
        <w:rPr>
          <w:rFonts w:ascii="Times New Roman" w:eastAsia="Times New Roman" w:hAnsi="Times New Roman" w:cs="Times New Roman"/>
          <w:b/>
        </w:rPr>
        <w:t xml:space="preserve"> ADMINISTRACION…………………………..</w:t>
      </w:r>
      <w:r w:rsidRPr="00505B4A">
        <w:rPr>
          <w:rFonts w:ascii="Times New Roman" w:eastAsia="Times New Roman" w:hAnsi="Times New Roman" w:cs="Times New Roman"/>
          <w:b/>
        </w:rPr>
        <w:t>...................1</w:t>
      </w:r>
      <w:r w:rsidR="00875789">
        <w:rPr>
          <w:rFonts w:ascii="Times New Roman" w:eastAsia="Times New Roman" w:hAnsi="Times New Roman" w:cs="Times New Roman"/>
          <w:b/>
        </w:rPr>
        <w:t>2</w:t>
      </w:r>
    </w:p>
    <w:p w:rsidR="00240710" w:rsidRDefault="000A18C0" w:rsidP="00240710">
      <w:pPr>
        <w:spacing w:after="145" w:line="259" w:lineRule="auto"/>
        <w:ind w:left="-5" w:right="-1" w:hanging="10"/>
        <w:jc w:val="left"/>
        <w:rPr>
          <w:rFonts w:ascii="Times New Roman" w:eastAsia="Times New Roman" w:hAnsi="Times New Roman" w:cs="Times New Roman"/>
          <w:b/>
        </w:rPr>
      </w:pPr>
      <w:r>
        <w:rPr>
          <w:rFonts w:ascii="Times New Roman" w:eastAsia="Times New Roman" w:hAnsi="Times New Roman" w:cs="Times New Roman"/>
          <w:b/>
        </w:rPr>
        <w:t>CAPITULO V</w:t>
      </w:r>
      <w:r w:rsidR="00505B4A">
        <w:rPr>
          <w:rFonts w:ascii="Times New Roman" w:eastAsia="Times New Roman" w:hAnsi="Times New Roman" w:cs="Times New Roman"/>
          <w:b/>
        </w:rPr>
        <w:t>I</w:t>
      </w:r>
      <w:r>
        <w:rPr>
          <w:rFonts w:ascii="Times New Roman" w:eastAsia="Times New Roman" w:hAnsi="Times New Roman" w:cs="Times New Roman"/>
          <w:b/>
        </w:rPr>
        <w:t xml:space="preserve"> – DE LAS OBLIG</w:t>
      </w:r>
      <w:r w:rsidR="00240710">
        <w:rPr>
          <w:rFonts w:ascii="Times New Roman" w:eastAsia="Times New Roman" w:hAnsi="Times New Roman" w:cs="Times New Roman"/>
          <w:b/>
        </w:rPr>
        <w:t>ACIONES Y RESPONSABILIDADES DEL ADJUDICATARIO…………………………………………………………………………………….1</w:t>
      </w:r>
      <w:r w:rsidR="00077DE6">
        <w:rPr>
          <w:rFonts w:ascii="Times New Roman" w:eastAsia="Times New Roman" w:hAnsi="Times New Roman" w:cs="Times New Roman"/>
          <w:b/>
        </w:rPr>
        <w:t>3</w:t>
      </w:r>
    </w:p>
    <w:p w:rsidR="002543B4" w:rsidRDefault="00240710" w:rsidP="00077DE6">
      <w:pPr>
        <w:pStyle w:val="Prrafodelista"/>
        <w:numPr>
          <w:ilvl w:val="0"/>
          <w:numId w:val="6"/>
        </w:numPr>
        <w:spacing w:after="145" w:line="259" w:lineRule="auto"/>
        <w:ind w:right="-1"/>
        <w:jc w:val="left"/>
      </w:pPr>
      <w:r w:rsidRPr="00077DE6">
        <w:rPr>
          <w:rFonts w:ascii="Times New Roman" w:eastAsia="Times New Roman" w:hAnsi="Times New Roman" w:cs="Times New Roman"/>
          <w:sz w:val="16"/>
        </w:rPr>
        <w:t>OBLI</w:t>
      </w:r>
      <w:r w:rsidR="000A18C0" w:rsidRPr="00077DE6">
        <w:rPr>
          <w:rFonts w:ascii="Times New Roman" w:eastAsia="Times New Roman" w:hAnsi="Times New Roman" w:cs="Times New Roman"/>
          <w:sz w:val="16"/>
        </w:rPr>
        <w:t>I</w:t>
      </w:r>
      <w:r w:rsidRPr="00077DE6">
        <w:rPr>
          <w:rFonts w:ascii="Times New Roman" w:eastAsia="Times New Roman" w:hAnsi="Times New Roman" w:cs="Times New Roman"/>
          <w:sz w:val="16"/>
        </w:rPr>
        <w:t xml:space="preserve">GACIONES </w:t>
      </w:r>
      <w:r w:rsidR="000A18C0" w:rsidRPr="00077DE6">
        <w:rPr>
          <w:rFonts w:ascii="Times New Roman" w:eastAsia="Times New Roman" w:hAnsi="Times New Roman" w:cs="Times New Roman"/>
        </w:rPr>
        <w:t>F</w:t>
      </w:r>
      <w:r w:rsidR="000A18C0" w:rsidRPr="00077DE6">
        <w:rPr>
          <w:rFonts w:ascii="Times New Roman" w:eastAsia="Times New Roman" w:hAnsi="Times New Roman" w:cs="Times New Roman"/>
          <w:sz w:val="16"/>
        </w:rPr>
        <w:t>ISCALES</w:t>
      </w:r>
      <w:r w:rsidR="000A18C0" w:rsidRPr="00077DE6">
        <w:rPr>
          <w:rFonts w:ascii="Times New Roman" w:eastAsia="Times New Roman" w:hAnsi="Times New Roman" w:cs="Times New Roman"/>
        </w:rPr>
        <w:t>.</w:t>
      </w:r>
      <w:r w:rsidR="00077DE6">
        <w:rPr>
          <w:rFonts w:ascii="Times New Roman" w:eastAsia="Times New Roman" w:hAnsi="Times New Roman" w:cs="Times New Roman"/>
        </w:rPr>
        <w:t>..................</w:t>
      </w:r>
      <w:r w:rsidRPr="00077DE6">
        <w:rPr>
          <w:rFonts w:ascii="Times New Roman" w:eastAsia="Times New Roman" w:hAnsi="Times New Roman" w:cs="Times New Roman"/>
        </w:rPr>
        <w:t>..................................</w:t>
      </w:r>
      <w:r w:rsidR="000A18C0" w:rsidRPr="00077DE6">
        <w:rPr>
          <w:rFonts w:ascii="Times New Roman" w:eastAsia="Times New Roman" w:hAnsi="Times New Roman" w:cs="Times New Roman"/>
        </w:rPr>
        <w:t>...........</w:t>
      </w:r>
      <w:r w:rsidR="00B65E73" w:rsidRPr="00077DE6">
        <w:rPr>
          <w:rFonts w:ascii="Times New Roman" w:eastAsia="Times New Roman" w:hAnsi="Times New Roman" w:cs="Times New Roman"/>
        </w:rPr>
        <w:t>..............................1</w:t>
      </w:r>
      <w:r w:rsidR="00077DE6" w:rsidRPr="00077DE6">
        <w:rPr>
          <w:rFonts w:ascii="Times New Roman" w:eastAsia="Times New Roman" w:hAnsi="Times New Roman" w:cs="Times New Roman"/>
        </w:rPr>
        <w:t>3</w:t>
      </w:r>
    </w:p>
    <w:p w:rsidR="002543B4" w:rsidRDefault="000A18C0" w:rsidP="00077DE6">
      <w:pPr>
        <w:numPr>
          <w:ilvl w:val="0"/>
          <w:numId w:val="6"/>
        </w:numPr>
        <w:spacing w:after="9" w:line="270" w:lineRule="auto"/>
        <w:ind w:right="13" w:hanging="401"/>
      </w:pPr>
      <w:r>
        <w:rPr>
          <w:rFonts w:ascii="Times New Roman" w:eastAsia="Times New Roman" w:hAnsi="Times New Roman" w:cs="Times New Roman"/>
        </w:rPr>
        <w:t>T</w:t>
      </w:r>
      <w:r>
        <w:rPr>
          <w:rFonts w:ascii="Times New Roman" w:eastAsia="Times New Roman" w:hAnsi="Times New Roman" w:cs="Times New Roman"/>
          <w:sz w:val="16"/>
        </w:rPr>
        <w:t>RIBUTOS</w:t>
      </w:r>
      <w:r>
        <w:rPr>
          <w:rFonts w:ascii="Times New Roman" w:eastAsia="Times New Roman" w:hAnsi="Times New Roman" w:cs="Times New Roman"/>
        </w:rPr>
        <w:t>.................................................................................................................................</w:t>
      </w:r>
      <w:r w:rsidR="00240710">
        <w:rPr>
          <w:rFonts w:ascii="Times New Roman" w:eastAsia="Times New Roman" w:hAnsi="Times New Roman" w:cs="Times New Roman"/>
        </w:rPr>
        <w:t>......</w:t>
      </w:r>
      <w:r w:rsidR="00B65E73">
        <w:rPr>
          <w:rFonts w:ascii="Times New Roman" w:eastAsia="Times New Roman" w:hAnsi="Times New Roman" w:cs="Times New Roman"/>
        </w:rPr>
        <w:t>.1</w:t>
      </w:r>
      <w:r w:rsidR="00875789">
        <w:rPr>
          <w:rFonts w:ascii="Times New Roman" w:eastAsia="Times New Roman" w:hAnsi="Times New Roman" w:cs="Times New Roman"/>
        </w:rPr>
        <w:t>3</w:t>
      </w:r>
    </w:p>
    <w:p w:rsidR="002543B4" w:rsidRDefault="000A18C0">
      <w:pPr>
        <w:numPr>
          <w:ilvl w:val="0"/>
          <w:numId w:val="6"/>
        </w:numPr>
        <w:spacing w:after="28" w:line="259" w:lineRule="auto"/>
        <w:ind w:right="13" w:hanging="401"/>
      </w:pPr>
      <w:r>
        <w:rPr>
          <w:rFonts w:ascii="Times New Roman" w:eastAsia="Times New Roman" w:hAnsi="Times New Roman" w:cs="Times New Roman"/>
        </w:rPr>
        <w:t>D</w:t>
      </w:r>
      <w:r>
        <w:rPr>
          <w:rFonts w:ascii="Times New Roman" w:eastAsia="Times New Roman" w:hAnsi="Times New Roman" w:cs="Times New Roman"/>
          <w:sz w:val="16"/>
        </w:rPr>
        <w:t xml:space="preserve">OCUMENTACIÓN Y </w:t>
      </w:r>
      <w:r>
        <w:rPr>
          <w:rFonts w:ascii="Times New Roman" w:eastAsia="Times New Roman" w:hAnsi="Times New Roman" w:cs="Times New Roman"/>
        </w:rPr>
        <w:t>R</w:t>
      </w:r>
      <w:r>
        <w:rPr>
          <w:rFonts w:ascii="Times New Roman" w:eastAsia="Times New Roman" w:hAnsi="Times New Roman" w:cs="Times New Roman"/>
          <w:sz w:val="16"/>
        </w:rPr>
        <w:t xml:space="preserve">EQUISITOS A PRESENTAR POR EL </w:t>
      </w:r>
      <w:r>
        <w:rPr>
          <w:rFonts w:ascii="Times New Roman" w:eastAsia="Times New Roman" w:hAnsi="Times New Roman" w:cs="Times New Roman"/>
        </w:rPr>
        <w:t>A</w:t>
      </w:r>
      <w:r>
        <w:rPr>
          <w:rFonts w:ascii="Times New Roman" w:eastAsia="Times New Roman" w:hAnsi="Times New Roman" w:cs="Times New Roman"/>
          <w:sz w:val="16"/>
        </w:rPr>
        <w:t>DJUDICATARIO</w:t>
      </w:r>
      <w:r>
        <w:rPr>
          <w:rFonts w:ascii="Times New Roman" w:eastAsia="Times New Roman" w:hAnsi="Times New Roman" w:cs="Times New Roman"/>
        </w:rPr>
        <w:t xml:space="preserve">, </w:t>
      </w:r>
      <w:r>
        <w:rPr>
          <w:rFonts w:ascii="Times New Roman" w:eastAsia="Times New Roman" w:hAnsi="Times New Roman" w:cs="Times New Roman"/>
          <w:sz w:val="16"/>
        </w:rPr>
        <w:t>DE CARÁCTER FORMAL</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1</w:t>
      </w:r>
      <w:r w:rsidR="00875789">
        <w:rPr>
          <w:rFonts w:ascii="Times New Roman" w:eastAsia="Times New Roman" w:hAnsi="Times New Roman" w:cs="Times New Roman"/>
        </w:rPr>
        <w:t>3</w:t>
      </w:r>
    </w:p>
    <w:p w:rsidR="002543B4" w:rsidRDefault="000A18C0">
      <w:pPr>
        <w:numPr>
          <w:ilvl w:val="0"/>
          <w:numId w:val="6"/>
        </w:numPr>
        <w:spacing w:after="9" w:line="270" w:lineRule="auto"/>
        <w:ind w:right="13" w:hanging="401"/>
      </w:pPr>
      <w:r>
        <w:rPr>
          <w:rFonts w:ascii="Times New Roman" w:eastAsia="Times New Roman" w:hAnsi="Times New Roman" w:cs="Times New Roman"/>
        </w:rPr>
        <w:t>R</w:t>
      </w:r>
      <w:r>
        <w:rPr>
          <w:rFonts w:ascii="Times New Roman" w:eastAsia="Times New Roman" w:hAnsi="Times New Roman" w:cs="Times New Roman"/>
          <w:sz w:val="16"/>
        </w:rPr>
        <w:t xml:space="preserve">ESPONSABILIDADES DEL </w:t>
      </w:r>
      <w:r>
        <w:rPr>
          <w:rFonts w:ascii="Times New Roman" w:eastAsia="Times New Roman" w:hAnsi="Times New Roman" w:cs="Times New Roman"/>
        </w:rPr>
        <w:t>A</w:t>
      </w:r>
      <w:r>
        <w:rPr>
          <w:rFonts w:ascii="Times New Roman" w:eastAsia="Times New Roman" w:hAnsi="Times New Roman" w:cs="Times New Roman"/>
          <w:sz w:val="16"/>
        </w:rPr>
        <w:t xml:space="preserve">DJUDICATARIO </w:t>
      </w:r>
      <w:r>
        <w:rPr>
          <w:rFonts w:ascii="Times New Roman" w:eastAsia="Times New Roman" w:hAnsi="Times New Roman" w:cs="Times New Roman"/>
        </w:rPr>
        <w:t>............</w:t>
      </w:r>
      <w:r w:rsidR="005C7C81">
        <w:rPr>
          <w:rFonts w:ascii="Times New Roman" w:eastAsia="Times New Roman" w:hAnsi="Times New Roman" w:cs="Times New Roman"/>
        </w:rPr>
        <w:t>.......................................</w:t>
      </w:r>
      <w:r>
        <w:rPr>
          <w:rFonts w:ascii="Times New Roman" w:eastAsia="Times New Roman" w:hAnsi="Times New Roman" w:cs="Times New Roman"/>
        </w:rPr>
        <w:t>..................................1</w:t>
      </w:r>
      <w:r w:rsidR="00077DE6">
        <w:rPr>
          <w:rFonts w:ascii="Times New Roman" w:eastAsia="Times New Roman" w:hAnsi="Times New Roman" w:cs="Times New Roman"/>
        </w:rPr>
        <w:t>4</w:t>
      </w:r>
    </w:p>
    <w:p w:rsidR="002543B4" w:rsidRDefault="000A18C0">
      <w:pPr>
        <w:numPr>
          <w:ilvl w:val="0"/>
          <w:numId w:val="6"/>
        </w:numPr>
        <w:spacing w:after="168" w:line="270" w:lineRule="auto"/>
        <w:ind w:right="13" w:hanging="401"/>
      </w:pPr>
      <w:r>
        <w:rPr>
          <w:rFonts w:ascii="Times New Roman" w:eastAsia="Times New Roman" w:hAnsi="Times New Roman" w:cs="Times New Roman"/>
        </w:rPr>
        <w:t>C</w:t>
      </w:r>
      <w:r>
        <w:rPr>
          <w:rFonts w:ascii="Times New Roman" w:eastAsia="Times New Roman" w:hAnsi="Times New Roman" w:cs="Times New Roman"/>
          <w:sz w:val="16"/>
        </w:rPr>
        <w:t>ONFIDENCIALIDAD</w:t>
      </w:r>
      <w:r>
        <w:rPr>
          <w:rFonts w:ascii="Times New Roman" w:eastAsia="Times New Roman" w:hAnsi="Times New Roman" w:cs="Times New Roman"/>
        </w:rPr>
        <w:t>........................................................</w:t>
      </w:r>
      <w:r w:rsidR="005C7C81">
        <w:rPr>
          <w:rFonts w:ascii="Times New Roman" w:eastAsia="Times New Roman" w:hAnsi="Times New Roman" w:cs="Times New Roman"/>
        </w:rPr>
        <w:t>...........</w:t>
      </w:r>
      <w:r>
        <w:rPr>
          <w:rFonts w:ascii="Times New Roman" w:eastAsia="Times New Roman" w:hAnsi="Times New Roman" w:cs="Times New Roman"/>
        </w:rPr>
        <w:t>.......................................................1</w:t>
      </w:r>
      <w:r w:rsidR="00077DE6">
        <w:rPr>
          <w:rFonts w:ascii="Times New Roman" w:eastAsia="Times New Roman" w:hAnsi="Times New Roman" w:cs="Times New Roman"/>
        </w:rPr>
        <w:t>4</w:t>
      </w:r>
    </w:p>
    <w:p w:rsidR="002543B4" w:rsidRDefault="000A18C0">
      <w:pPr>
        <w:spacing w:after="306" w:line="259" w:lineRule="auto"/>
        <w:ind w:left="-5" w:right="-1" w:hanging="10"/>
        <w:jc w:val="left"/>
      </w:pPr>
      <w:r>
        <w:rPr>
          <w:rFonts w:ascii="Times New Roman" w:eastAsia="Times New Roman" w:hAnsi="Times New Roman" w:cs="Times New Roman"/>
          <w:b/>
        </w:rPr>
        <w:t>CAPITULO VI</w:t>
      </w:r>
      <w:r w:rsidR="00B65E73">
        <w:rPr>
          <w:rFonts w:ascii="Times New Roman" w:eastAsia="Times New Roman" w:hAnsi="Times New Roman" w:cs="Times New Roman"/>
          <w:b/>
        </w:rPr>
        <w:t>I</w:t>
      </w:r>
      <w:r>
        <w:rPr>
          <w:rFonts w:ascii="Times New Roman" w:eastAsia="Times New Roman" w:hAnsi="Times New Roman" w:cs="Times New Roman"/>
          <w:b/>
        </w:rPr>
        <w:t xml:space="preserve"> – DE LOS CONTROLES......................................................</w:t>
      </w:r>
      <w:r w:rsidR="005C7C81">
        <w:rPr>
          <w:rFonts w:ascii="Times New Roman" w:eastAsia="Times New Roman" w:hAnsi="Times New Roman" w:cs="Times New Roman"/>
          <w:b/>
        </w:rPr>
        <w:t>...................</w:t>
      </w:r>
      <w:r w:rsidR="00B65E73">
        <w:rPr>
          <w:rFonts w:ascii="Times New Roman" w:eastAsia="Times New Roman" w:hAnsi="Times New Roman" w:cs="Times New Roman"/>
          <w:b/>
        </w:rPr>
        <w:t>....................1</w:t>
      </w:r>
      <w:r w:rsidR="00875789">
        <w:rPr>
          <w:rFonts w:ascii="Times New Roman" w:eastAsia="Times New Roman" w:hAnsi="Times New Roman" w:cs="Times New Roman"/>
          <w:b/>
        </w:rPr>
        <w:t>5</w:t>
      </w:r>
    </w:p>
    <w:p w:rsidR="002543B4" w:rsidRDefault="000A18C0">
      <w:pPr>
        <w:spacing w:after="145" w:line="259" w:lineRule="auto"/>
        <w:ind w:left="-5" w:right="-1" w:hanging="10"/>
        <w:jc w:val="left"/>
      </w:pPr>
      <w:r>
        <w:rPr>
          <w:rFonts w:ascii="Times New Roman" w:eastAsia="Times New Roman" w:hAnsi="Times New Roman" w:cs="Times New Roman"/>
          <w:b/>
        </w:rPr>
        <w:t>CAPITULO VII</w:t>
      </w:r>
      <w:r w:rsidR="00B65E73">
        <w:rPr>
          <w:rFonts w:ascii="Times New Roman" w:eastAsia="Times New Roman" w:hAnsi="Times New Roman" w:cs="Times New Roman"/>
          <w:b/>
        </w:rPr>
        <w:t>I</w:t>
      </w:r>
      <w:r>
        <w:rPr>
          <w:rFonts w:ascii="Times New Roman" w:eastAsia="Times New Roman" w:hAnsi="Times New Roman" w:cs="Times New Roman"/>
          <w:b/>
        </w:rPr>
        <w:t xml:space="preserve"> – DEL PLAZO CONTRACTUAL Y DEL PERFECCIONAMIENTO DEL CONTRATO.....</w:t>
      </w:r>
      <w:r w:rsidR="005C7C81">
        <w:rPr>
          <w:rFonts w:ascii="Times New Roman" w:eastAsia="Times New Roman" w:hAnsi="Times New Roman" w:cs="Times New Roman"/>
          <w:b/>
        </w:rPr>
        <w:t>........................................................................................................................................</w:t>
      </w:r>
      <w:r>
        <w:rPr>
          <w:rFonts w:ascii="Times New Roman" w:eastAsia="Times New Roman" w:hAnsi="Times New Roman" w:cs="Times New Roman"/>
          <w:b/>
        </w:rPr>
        <w:t>.1</w:t>
      </w:r>
      <w:r w:rsidR="00875789">
        <w:rPr>
          <w:rFonts w:ascii="Times New Roman" w:eastAsia="Times New Roman" w:hAnsi="Times New Roman" w:cs="Times New Roman"/>
          <w:b/>
        </w:rPr>
        <w:t>5</w:t>
      </w:r>
    </w:p>
    <w:p w:rsidR="002543B4" w:rsidRPr="00B65E73" w:rsidRDefault="000A18C0">
      <w:pPr>
        <w:numPr>
          <w:ilvl w:val="0"/>
          <w:numId w:val="7"/>
        </w:numPr>
        <w:spacing w:after="9" w:line="270" w:lineRule="auto"/>
        <w:ind w:right="13" w:hanging="401"/>
        <w:rPr>
          <w:rFonts w:ascii="Times New Roman" w:hAnsi="Times New Roman" w:cs="Times New Roman"/>
        </w:rPr>
      </w:pPr>
      <w:r w:rsidRPr="00B65E73">
        <w:rPr>
          <w:rFonts w:ascii="Times New Roman" w:eastAsia="Times New Roman" w:hAnsi="Times New Roman" w:cs="Times New Roman"/>
        </w:rPr>
        <w:t>P</w:t>
      </w:r>
      <w:r w:rsidRPr="00B65E73">
        <w:rPr>
          <w:rFonts w:ascii="Times New Roman" w:eastAsia="Times New Roman" w:hAnsi="Times New Roman" w:cs="Times New Roman"/>
          <w:sz w:val="16"/>
        </w:rPr>
        <w:t xml:space="preserve">LAZO </w:t>
      </w:r>
      <w:r w:rsidRPr="00B65E73">
        <w:rPr>
          <w:rFonts w:ascii="Times New Roman" w:eastAsia="Times New Roman" w:hAnsi="Times New Roman" w:cs="Times New Roman"/>
        </w:rPr>
        <w:t>C</w:t>
      </w:r>
      <w:r w:rsidRPr="00B65E73">
        <w:rPr>
          <w:rFonts w:ascii="Times New Roman" w:eastAsia="Times New Roman" w:hAnsi="Times New Roman" w:cs="Times New Roman"/>
          <w:sz w:val="16"/>
        </w:rPr>
        <w:t>ONTRACTUAL</w:t>
      </w:r>
      <w:r w:rsidRPr="00B65E73">
        <w:rPr>
          <w:rFonts w:ascii="Times New Roman" w:eastAsia="Times New Roman" w:hAnsi="Times New Roman" w:cs="Times New Roman"/>
        </w:rPr>
        <w:t>...........................................................................</w:t>
      </w:r>
      <w:r w:rsidR="005C7C81">
        <w:rPr>
          <w:rFonts w:ascii="Times New Roman" w:eastAsia="Times New Roman" w:hAnsi="Times New Roman" w:cs="Times New Roman"/>
        </w:rPr>
        <w:t>..........................................</w:t>
      </w:r>
      <w:r w:rsidRPr="00B65E73">
        <w:rPr>
          <w:rFonts w:ascii="Times New Roman" w:eastAsia="Times New Roman" w:hAnsi="Times New Roman" w:cs="Times New Roman"/>
        </w:rPr>
        <w:t>1</w:t>
      </w:r>
      <w:r w:rsidR="00875789">
        <w:rPr>
          <w:rFonts w:ascii="Times New Roman" w:eastAsia="Times New Roman" w:hAnsi="Times New Roman" w:cs="Times New Roman"/>
        </w:rPr>
        <w:t>5</w:t>
      </w:r>
    </w:p>
    <w:p w:rsidR="002543B4" w:rsidRPr="00B65E73" w:rsidRDefault="000A18C0">
      <w:pPr>
        <w:numPr>
          <w:ilvl w:val="0"/>
          <w:numId w:val="7"/>
        </w:numPr>
        <w:spacing w:after="9" w:line="270" w:lineRule="auto"/>
        <w:ind w:right="13" w:hanging="401"/>
        <w:rPr>
          <w:rFonts w:ascii="Times New Roman" w:hAnsi="Times New Roman" w:cs="Times New Roman"/>
        </w:rPr>
      </w:pPr>
      <w:r w:rsidRPr="00B65E73">
        <w:rPr>
          <w:rFonts w:ascii="Times New Roman" w:eastAsia="Times New Roman" w:hAnsi="Times New Roman" w:cs="Times New Roman"/>
        </w:rPr>
        <w:t>P</w:t>
      </w:r>
      <w:r w:rsidRPr="00B65E73">
        <w:rPr>
          <w:rFonts w:ascii="Times New Roman" w:eastAsia="Times New Roman" w:hAnsi="Times New Roman" w:cs="Times New Roman"/>
          <w:sz w:val="16"/>
        </w:rPr>
        <w:t xml:space="preserve">ERFECCIONAMIENTO DEL </w:t>
      </w:r>
      <w:r w:rsidRPr="00B65E73">
        <w:rPr>
          <w:rFonts w:ascii="Times New Roman" w:eastAsia="Times New Roman" w:hAnsi="Times New Roman" w:cs="Times New Roman"/>
        </w:rPr>
        <w:t>C</w:t>
      </w:r>
      <w:r w:rsidRPr="00B65E73">
        <w:rPr>
          <w:rFonts w:ascii="Times New Roman" w:eastAsia="Times New Roman" w:hAnsi="Times New Roman" w:cs="Times New Roman"/>
          <w:sz w:val="16"/>
        </w:rPr>
        <w:t>ONTRATO</w:t>
      </w:r>
      <w:r w:rsidRPr="00B65E73">
        <w:rPr>
          <w:rFonts w:ascii="Times New Roman" w:eastAsia="Times New Roman" w:hAnsi="Times New Roman" w:cs="Times New Roman"/>
        </w:rPr>
        <w:t>................................................</w:t>
      </w:r>
      <w:r w:rsidR="005C7C81">
        <w:rPr>
          <w:rFonts w:ascii="Times New Roman" w:eastAsia="Times New Roman" w:hAnsi="Times New Roman" w:cs="Times New Roman"/>
        </w:rPr>
        <w:t>..........</w:t>
      </w:r>
      <w:r w:rsidRPr="00B65E73">
        <w:rPr>
          <w:rFonts w:ascii="Times New Roman" w:eastAsia="Times New Roman" w:hAnsi="Times New Roman" w:cs="Times New Roman"/>
        </w:rPr>
        <w:t>...................................1</w:t>
      </w:r>
      <w:r w:rsidR="00875789">
        <w:rPr>
          <w:rFonts w:ascii="Times New Roman" w:eastAsia="Times New Roman" w:hAnsi="Times New Roman" w:cs="Times New Roman"/>
        </w:rPr>
        <w:t>6</w:t>
      </w:r>
    </w:p>
    <w:p w:rsidR="002543B4" w:rsidRPr="00B65E73" w:rsidRDefault="000A18C0">
      <w:pPr>
        <w:numPr>
          <w:ilvl w:val="0"/>
          <w:numId w:val="7"/>
        </w:numPr>
        <w:spacing w:after="9" w:line="270" w:lineRule="auto"/>
        <w:ind w:right="13" w:hanging="401"/>
        <w:rPr>
          <w:rFonts w:ascii="Times New Roman" w:hAnsi="Times New Roman" w:cs="Times New Roman"/>
        </w:rPr>
      </w:pPr>
      <w:r w:rsidRPr="00B65E73">
        <w:rPr>
          <w:rFonts w:ascii="Times New Roman" w:eastAsia="Times New Roman" w:hAnsi="Times New Roman" w:cs="Times New Roman"/>
        </w:rPr>
        <w:t>F</w:t>
      </w:r>
      <w:r w:rsidRPr="00B65E73">
        <w:rPr>
          <w:rFonts w:ascii="Times New Roman" w:eastAsia="Times New Roman" w:hAnsi="Times New Roman" w:cs="Times New Roman"/>
          <w:sz w:val="16"/>
        </w:rPr>
        <w:t xml:space="preserve">ORMA DE </w:t>
      </w:r>
      <w:r w:rsidRPr="00B65E73">
        <w:rPr>
          <w:rFonts w:ascii="Times New Roman" w:eastAsia="Times New Roman" w:hAnsi="Times New Roman" w:cs="Times New Roman"/>
        </w:rPr>
        <w:t>F</w:t>
      </w:r>
      <w:r w:rsidRPr="00B65E73">
        <w:rPr>
          <w:rFonts w:ascii="Times New Roman" w:eastAsia="Times New Roman" w:hAnsi="Times New Roman" w:cs="Times New Roman"/>
          <w:sz w:val="16"/>
        </w:rPr>
        <w:t xml:space="preserve">ACTURACIÓN Y </w:t>
      </w:r>
      <w:r w:rsidRPr="00B65E73">
        <w:rPr>
          <w:rFonts w:ascii="Times New Roman" w:eastAsia="Times New Roman" w:hAnsi="Times New Roman" w:cs="Times New Roman"/>
        </w:rPr>
        <w:t>P</w:t>
      </w:r>
      <w:r w:rsidRPr="00B65E73">
        <w:rPr>
          <w:rFonts w:ascii="Times New Roman" w:eastAsia="Times New Roman" w:hAnsi="Times New Roman" w:cs="Times New Roman"/>
          <w:sz w:val="16"/>
        </w:rPr>
        <w:t xml:space="preserve">AGO </w:t>
      </w:r>
      <w:r w:rsidRPr="00B65E73">
        <w:rPr>
          <w:rFonts w:ascii="Times New Roman" w:eastAsia="Times New Roman" w:hAnsi="Times New Roman" w:cs="Times New Roman"/>
        </w:rPr>
        <w:t>...........................................................</w:t>
      </w:r>
      <w:r w:rsidR="005C7C81">
        <w:rPr>
          <w:rFonts w:ascii="Times New Roman" w:eastAsia="Times New Roman" w:hAnsi="Times New Roman" w:cs="Times New Roman"/>
        </w:rPr>
        <w:t>..........</w:t>
      </w:r>
      <w:r w:rsidR="00B65E73" w:rsidRPr="00B65E73">
        <w:rPr>
          <w:rFonts w:ascii="Times New Roman" w:eastAsia="Times New Roman" w:hAnsi="Times New Roman" w:cs="Times New Roman"/>
        </w:rPr>
        <w:t>.............................1</w:t>
      </w:r>
      <w:r w:rsidR="00875789">
        <w:rPr>
          <w:rFonts w:ascii="Times New Roman" w:eastAsia="Times New Roman" w:hAnsi="Times New Roman" w:cs="Times New Roman"/>
        </w:rPr>
        <w:t>6</w:t>
      </w:r>
    </w:p>
    <w:p w:rsidR="002543B4" w:rsidRDefault="000A18C0">
      <w:pPr>
        <w:numPr>
          <w:ilvl w:val="0"/>
          <w:numId w:val="7"/>
        </w:numPr>
        <w:spacing w:after="167" w:line="270" w:lineRule="auto"/>
        <w:ind w:right="13" w:hanging="401"/>
      </w:pPr>
      <w:r w:rsidRPr="00B65E73">
        <w:rPr>
          <w:rFonts w:ascii="Times New Roman" w:eastAsia="Times New Roman" w:hAnsi="Times New Roman" w:cs="Times New Roman"/>
        </w:rPr>
        <w:lastRenderedPageBreak/>
        <w:t>M</w:t>
      </w:r>
      <w:r w:rsidRPr="00B65E73">
        <w:rPr>
          <w:rFonts w:ascii="Times New Roman" w:eastAsia="Times New Roman" w:hAnsi="Times New Roman" w:cs="Times New Roman"/>
          <w:sz w:val="16"/>
        </w:rPr>
        <w:t xml:space="preserve">ORA </w:t>
      </w:r>
      <w:r w:rsidRPr="00B65E73">
        <w:rPr>
          <w:rFonts w:ascii="Times New Roman" w:eastAsia="Times New Roman" w:hAnsi="Times New Roman" w:cs="Times New Roman"/>
        </w:rPr>
        <w:t>......................................................................................................</w:t>
      </w:r>
      <w:r w:rsidR="005C7C81">
        <w:rPr>
          <w:rFonts w:ascii="Times New Roman" w:eastAsia="Times New Roman" w:hAnsi="Times New Roman" w:cs="Times New Roman"/>
        </w:rPr>
        <w:t>.................</w:t>
      </w:r>
      <w:r w:rsidR="00B65E73" w:rsidRPr="00B65E73">
        <w:rPr>
          <w:rFonts w:ascii="Times New Roman" w:eastAsia="Times New Roman" w:hAnsi="Times New Roman" w:cs="Times New Roman"/>
        </w:rPr>
        <w:t>...........</w:t>
      </w:r>
      <w:r w:rsidR="00875789">
        <w:rPr>
          <w:rFonts w:ascii="Times New Roman" w:eastAsia="Times New Roman" w:hAnsi="Times New Roman" w:cs="Times New Roman"/>
        </w:rPr>
        <w:t>..</w:t>
      </w:r>
      <w:r w:rsidR="00B65E73" w:rsidRPr="00B65E73">
        <w:rPr>
          <w:rFonts w:ascii="Times New Roman" w:eastAsia="Times New Roman" w:hAnsi="Times New Roman" w:cs="Times New Roman"/>
        </w:rPr>
        <w:t>...........</w:t>
      </w:r>
      <w:r w:rsidR="00B65E73">
        <w:rPr>
          <w:rFonts w:ascii="Times New Roman" w:eastAsia="Times New Roman" w:hAnsi="Times New Roman" w:cs="Times New Roman"/>
        </w:rPr>
        <w:t>1</w:t>
      </w:r>
      <w:r w:rsidR="00875789">
        <w:rPr>
          <w:rFonts w:ascii="Times New Roman" w:eastAsia="Times New Roman" w:hAnsi="Times New Roman" w:cs="Times New Roman"/>
        </w:rPr>
        <w:t>6</w:t>
      </w:r>
    </w:p>
    <w:p w:rsidR="002543B4" w:rsidRDefault="000A18C0">
      <w:pPr>
        <w:spacing w:after="145" w:line="259" w:lineRule="auto"/>
        <w:ind w:left="-5" w:right="-1" w:hanging="10"/>
        <w:jc w:val="left"/>
      </w:pPr>
      <w:r>
        <w:rPr>
          <w:rFonts w:ascii="Times New Roman" w:eastAsia="Times New Roman" w:hAnsi="Times New Roman" w:cs="Times New Roman"/>
          <w:b/>
        </w:rPr>
        <w:t xml:space="preserve">CAPITULO </w:t>
      </w:r>
      <w:r w:rsidR="00875789">
        <w:rPr>
          <w:rFonts w:ascii="Times New Roman" w:eastAsia="Times New Roman" w:hAnsi="Times New Roman" w:cs="Times New Roman"/>
          <w:b/>
        </w:rPr>
        <w:t>I</w:t>
      </w:r>
      <w:r w:rsidR="00B65E73">
        <w:rPr>
          <w:rFonts w:ascii="Times New Roman" w:eastAsia="Times New Roman" w:hAnsi="Times New Roman" w:cs="Times New Roman"/>
          <w:b/>
        </w:rPr>
        <w:t>X</w:t>
      </w:r>
      <w:r>
        <w:rPr>
          <w:rFonts w:ascii="Times New Roman" w:eastAsia="Times New Roman" w:hAnsi="Times New Roman" w:cs="Times New Roman"/>
          <w:b/>
        </w:rPr>
        <w:t xml:space="preserve"> – DE LOS INCUMPLIMIENTOS Y DE LAS </w:t>
      </w:r>
      <w:proofErr w:type="gramStart"/>
      <w:r>
        <w:rPr>
          <w:rFonts w:ascii="Times New Roman" w:eastAsia="Times New Roman" w:hAnsi="Times New Roman" w:cs="Times New Roman"/>
          <w:b/>
        </w:rPr>
        <w:t xml:space="preserve">SANCIONES </w:t>
      </w:r>
      <w:r w:rsidR="00B65E73">
        <w:rPr>
          <w:rFonts w:ascii="Times New Roman" w:eastAsia="Times New Roman" w:hAnsi="Times New Roman" w:cs="Times New Roman"/>
          <w:b/>
        </w:rPr>
        <w:t>…</w:t>
      </w:r>
      <w:proofErr w:type="gramEnd"/>
      <w:r w:rsidR="005C7C81">
        <w:rPr>
          <w:rFonts w:ascii="Times New Roman" w:eastAsia="Times New Roman" w:hAnsi="Times New Roman" w:cs="Times New Roman"/>
          <w:b/>
        </w:rPr>
        <w:t>................</w:t>
      </w:r>
      <w:r w:rsidR="00B65E73">
        <w:rPr>
          <w:rFonts w:ascii="Times New Roman" w:eastAsia="Times New Roman" w:hAnsi="Times New Roman" w:cs="Times New Roman"/>
          <w:b/>
        </w:rPr>
        <w:t>.........</w:t>
      </w:r>
      <w:r w:rsidR="00875789">
        <w:rPr>
          <w:rFonts w:ascii="Times New Roman" w:eastAsia="Times New Roman" w:hAnsi="Times New Roman" w:cs="Times New Roman"/>
          <w:b/>
        </w:rPr>
        <w:t>..</w:t>
      </w:r>
      <w:r w:rsidR="00B65E73">
        <w:rPr>
          <w:rFonts w:ascii="Times New Roman" w:eastAsia="Times New Roman" w:hAnsi="Times New Roman" w:cs="Times New Roman"/>
          <w:b/>
        </w:rPr>
        <w:t>.....1</w:t>
      </w:r>
      <w:r w:rsidR="005D6302">
        <w:rPr>
          <w:rFonts w:ascii="Times New Roman" w:eastAsia="Times New Roman" w:hAnsi="Times New Roman" w:cs="Times New Roman"/>
          <w:b/>
        </w:rPr>
        <w:t>7</w:t>
      </w:r>
    </w:p>
    <w:p w:rsidR="002543B4" w:rsidRPr="00B65E73" w:rsidRDefault="000A18C0" w:rsidP="005C7C81">
      <w:pPr>
        <w:numPr>
          <w:ilvl w:val="0"/>
          <w:numId w:val="8"/>
        </w:numPr>
        <w:spacing w:after="9" w:line="270" w:lineRule="auto"/>
        <w:ind w:right="13" w:hanging="401"/>
      </w:pPr>
      <w:r w:rsidRPr="005C7C81">
        <w:rPr>
          <w:rFonts w:ascii="Times New Roman" w:eastAsia="Times New Roman" w:hAnsi="Times New Roman" w:cs="Times New Roman"/>
        </w:rPr>
        <w:t>I</w:t>
      </w:r>
      <w:r w:rsidRPr="005C7C81">
        <w:rPr>
          <w:rFonts w:ascii="Times New Roman" w:eastAsia="Times New Roman" w:hAnsi="Times New Roman" w:cs="Times New Roman"/>
          <w:sz w:val="16"/>
        </w:rPr>
        <w:t>NCUMPLIMIENTO</w:t>
      </w:r>
      <w:r w:rsidRPr="005C7C81">
        <w:rPr>
          <w:rFonts w:ascii="Times New Roman" w:eastAsia="Times New Roman" w:hAnsi="Times New Roman" w:cs="Times New Roman"/>
        </w:rPr>
        <w:t>-P</w:t>
      </w:r>
      <w:r w:rsidRPr="005C7C81">
        <w:rPr>
          <w:rFonts w:ascii="Times New Roman" w:eastAsia="Times New Roman" w:hAnsi="Times New Roman" w:cs="Times New Roman"/>
          <w:sz w:val="16"/>
        </w:rPr>
        <w:t>ROCEDIMIENTO</w:t>
      </w:r>
      <w:r w:rsidRPr="005C7C81">
        <w:rPr>
          <w:rFonts w:ascii="Times New Roman" w:eastAsia="Times New Roman" w:hAnsi="Times New Roman" w:cs="Times New Roman"/>
        </w:rPr>
        <w:t>.........................................................................................</w:t>
      </w:r>
      <w:r w:rsidR="000F027D" w:rsidRPr="005C7C81">
        <w:rPr>
          <w:rFonts w:ascii="Times New Roman" w:eastAsia="Times New Roman" w:hAnsi="Times New Roman" w:cs="Times New Roman"/>
        </w:rPr>
        <w:t>.........</w:t>
      </w:r>
      <w:r w:rsidR="005D6302">
        <w:rPr>
          <w:rFonts w:ascii="Times New Roman" w:eastAsia="Times New Roman" w:hAnsi="Times New Roman" w:cs="Times New Roman"/>
        </w:rPr>
        <w:t>17</w:t>
      </w:r>
      <w:r w:rsidRPr="005C7C81">
        <w:rPr>
          <w:rFonts w:ascii="Times New Roman" w:eastAsia="Times New Roman" w:hAnsi="Times New Roman" w:cs="Times New Roman"/>
          <w:sz w:val="16"/>
        </w:rPr>
        <w:t xml:space="preserve"> </w:t>
      </w:r>
    </w:p>
    <w:p w:rsidR="00B65E73" w:rsidRPr="00875789" w:rsidRDefault="00875789">
      <w:pPr>
        <w:numPr>
          <w:ilvl w:val="0"/>
          <w:numId w:val="8"/>
        </w:numPr>
        <w:spacing w:after="9" w:line="270" w:lineRule="auto"/>
        <w:ind w:right="13" w:hanging="401"/>
        <w:rPr>
          <w:sz w:val="16"/>
        </w:rPr>
      </w:pPr>
      <w:r>
        <w:rPr>
          <w:rFonts w:ascii="Times New Roman" w:eastAsia="Times New Roman" w:hAnsi="Times New Roman" w:cs="Times New Roman"/>
          <w:sz w:val="16"/>
        </w:rPr>
        <w:t>SANCIONES………………….</w:t>
      </w:r>
      <w:r w:rsidR="00B65E73" w:rsidRPr="00B65E73">
        <w:rPr>
          <w:rFonts w:ascii="Times New Roman" w:eastAsia="Times New Roman" w:hAnsi="Times New Roman" w:cs="Times New Roman"/>
          <w:sz w:val="16"/>
        </w:rPr>
        <w:t>…………………………………………………</w:t>
      </w:r>
      <w:r w:rsidR="005C7C81">
        <w:rPr>
          <w:rFonts w:ascii="Times New Roman" w:eastAsia="Times New Roman" w:hAnsi="Times New Roman" w:cs="Times New Roman"/>
          <w:sz w:val="16"/>
        </w:rPr>
        <w:t>……………………………..</w:t>
      </w:r>
      <w:r w:rsidR="00B65E73" w:rsidRPr="00B65E73">
        <w:rPr>
          <w:rFonts w:ascii="Times New Roman" w:eastAsia="Times New Roman" w:hAnsi="Times New Roman" w:cs="Times New Roman"/>
          <w:sz w:val="16"/>
        </w:rPr>
        <w:t>…</w:t>
      </w:r>
      <w:r>
        <w:rPr>
          <w:rFonts w:ascii="Times New Roman" w:eastAsia="Times New Roman" w:hAnsi="Times New Roman" w:cs="Times New Roman"/>
          <w:sz w:val="16"/>
        </w:rPr>
        <w:t>..</w:t>
      </w:r>
      <w:r w:rsidR="00B65E73" w:rsidRPr="00B65E73">
        <w:rPr>
          <w:rFonts w:ascii="Times New Roman" w:eastAsia="Times New Roman" w:hAnsi="Times New Roman" w:cs="Times New Roman"/>
          <w:sz w:val="16"/>
        </w:rPr>
        <w:t>……..1</w:t>
      </w:r>
      <w:r w:rsidR="000F027D">
        <w:rPr>
          <w:rFonts w:ascii="Times New Roman" w:eastAsia="Times New Roman" w:hAnsi="Times New Roman" w:cs="Times New Roman"/>
          <w:sz w:val="16"/>
        </w:rPr>
        <w:t>7</w:t>
      </w:r>
    </w:p>
    <w:p w:rsidR="00875789" w:rsidRPr="00B65E73" w:rsidRDefault="00875789">
      <w:pPr>
        <w:numPr>
          <w:ilvl w:val="0"/>
          <w:numId w:val="8"/>
        </w:numPr>
        <w:spacing w:after="9" w:line="270" w:lineRule="auto"/>
        <w:ind w:right="13" w:hanging="401"/>
        <w:rPr>
          <w:sz w:val="16"/>
        </w:rPr>
      </w:pPr>
      <w:r>
        <w:rPr>
          <w:rFonts w:ascii="Times New Roman" w:eastAsia="Times New Roman" w:hAnsi="Times New Roman" w:cs="Times New Roman"/>
          <w:sz w:val="16"/>
        </w:rPr>
        <w:t>RESCICION DEL CONTRATO………………………………………………………………………………………….18</w:t>
      </w:r>
    </w:p>
    <w:p w:rsidR="00B65E73" w:rsidRPr="00B65E73" w:rsidRDefault="00B65E73">
      <w:pPr>
        <w:numPr>
          <w:ilvl w:val="0"/>
          <w:numId w:val="8"/>
        </w:numPr>
        <w:spacing w:after="9" w:line="270" w:lineRule="auto"/>
        <w:ind w:right="13" w:hanging="401"/>
        <w:rPr>
          <w:sz w:val="16"/>
        </w:rPr>
      </w:pPr>
      <w:r w:rsidRPr="00B65E73">
        <w:rPr>
          <w:rFonts w:ascii="Times New Roman" w:eastAsia="Times New Roman" w:hAnsi="Times New Roman" w:cs="Times New Roman"/>
          <w:sz w:val="16"/>
        </w:rPr>
        <w:t xml:space="preserve">SUSPENSION O ELIMINACION </w:t>
      </w:r>
      <w:r w:rsidR="005C7C81">
        <w:rPr>
          <w:rFonts w:ascii="Times New Roman" w:eastAsia="Times New Roman" w:hAnsi="Times New Roman" w:cs="Times New Roman"/>
          <w:sz w:val="16"/>
        </w:rPr>
        <w:t>DEL REGISTRO DE PROVEEDORES……………………</w:t>
      </w:r>
      <w:r>
        <w:rPr>
          <w:rFonts w:ascii="Times New Roman" w:eastAsia="Times New Roman" w:hAnsi="Times New Roman" w:cs="Times New Roman"/>
          <w:sz w:val="16"/>
        </w:rPr>
        <w:t>.</w:t>
      </w:r>
      <w:r w:rsidR="00875789">
        <w:rPr>
          <w:rFonts w:ascii="Times New Roman" w:eastAsia="Times New Roman" w:hAnsi="Times New Roman" w:cs="Times New Roman"/>
          <w:sz w:val="16"/>
        </w:rPr>
        <w:t>………………………18</w:t>
      </w:r>
    </w:p>
    <w:p w:rsidR="00B65E73" w:rsidRDefault="00B65E73" w:rsidP="00B65E73">
      <w:pPr>
        <w:spacing w:after="9" w:line="270" w:lineRule="auto"/>
        <w:ind w:left="184" w:right="13" w:firstLine="0"/>
        <w:jc w:val="left"/>
        <w:rPr>
          <w:rFonts w:ascii="Times New Roman" w:eastAsia="Times New Roman" w:hAnsi="Times New Roman" w:cs="Times New Roman"/>
          <w:b/>
        </w:rPr>
      </w:pPr>
      <w:r>
        <w:rPr>
          <w:rFonts w:ascii="Times New Roman" w:eastAsia="Times New Roman" w:hAnsi="Times New Roman" w:cs="Times New Roman"/>
          <w:b/>
        </w:rPr>
        <w:t>CAPITULO X – DE LAS GARANTIAS.........................................................................</w:t>
      </w:r>
      <w:r w:rsidR="005C7C81">
        <w:rPr>
          <w:rFonts w:ascii="Times New Roman" w:eastAsia="Times New Roman" w:hAnsi="Times New Roman" w:cs="Times New Roman"/>
          <w:b/>
        </w:rPr>
        <w:t>.........</w:t>
      </w:r>
      <w:r>
        <w:rPr>
          <w:rFonts w:ascii="Times New Roman" w:eastAsia="Times New Roman" w:hAnsi="Times New Roman" w:cs="Times New Roman"/>
          <w:b/>
        </w:rPr>
        <w:t>...........1</w:t>
      </w:r>
      <w:r w:rsidR="005D6302">
        <w:rPr>
          <w:rFonts w:ascii="Times New Roman" w:eastAsia="Times New Roman" w:hAnsi="Times New Roman" w:cs="Times New Roman"/>
          <w:b/>
        </w:rPr>
        <w:t>9</w:t>
      </w:r>
    </w:p>
    <w:p w:rsidR="00B65E73" w:rsidRDefault="00B65E73" w:rsidP="00584A3A">
      <w:pPr>
        <w:numPr>
          <w:ilvl w:val="0"/>
          <w:numId w:val="19"/>
        </w:numPr>
        <w:spacing w:after="9" w:line="270" w:lineRule="auto"/>
        <w:ind w:right="13" w:hanging="401"/>
        <w:jc w:val="left"/>
      </w:pPr>
      <w:r w:rsidRPr="00B65E73">
        <w:rPr>
          <w:rFonts w:ascii="Times New Roman" w:eastAsia="Times New Roman" w:hAnsi="Times New Roman" w:cs="Times New Roman"/>
          <w:sz w:val="16"/>
        </w:rPr>
        <w:t xml:space="preserve">DEPOSITO </w:t>
      </w:r>
      <w:r>
        <w:rPr>
          <w:rFonts w:ascii="Times New Roman" w:eastAsia="Times New Roman" w:hAnsi="Times New Roman" w:cs="Times New Roman"/>
          <w:sz w:val="16"/>
        </w:rPr>
        <w:t xml:space="preserve">DE GARANTIA DE MANTENIMIENTO DE </w:t>
      </w:r>
      <w:r w:rsidRPr="00B65E73">
        <w:rPr>
          <w:rFonts w:ascii="Times New Roman" w:eastAsia="Times New Roman" w:hAnsi="Times New Roman" w:cs="Times New Roman"/>
          <w:sz w:val="16"/>
        </w:rPr>
        <w:t>OFERTA..................................</w:t>
      </w:r>
      <w:r>
        <w:rPr>
          <w:rFonts w:ascii="Times New Roman" w:eastAsia="Times New Roman" w:hAnsi="Times New Roman" w:cs="Times New Roman"/>
          <w:sz w:val="16"/>
        </w:rPr>
        <w:t xml:space="preserve">  </w:t>
      </w:r>
      <w:r w:rsidR="005C7C81">
        <w:rPr>
          <w:rFonts w:ascii="Times New Roman" w:eastAsia="Times New Roman" w:hAnsi="Times New Roman" w:cs="Times New Roman"/>
          <w:sz w:val="16"/>
        </w:rPr>
        <w:t>..................................</w:t>
      </w:r>
      <w:r w:rsidRPr="00B65E73">
        <w:rPr>
          <w:rFonts w:ascii="Times New Roman" w:eastAsia="Times New Roman" w:hAnsi="Times New Roman" w:cs="Times New Roman"/>
          <w:sz w:val="16"/>
        </w:rPr>
        <w:t>......</w:t>
      </w:r>
      <w:r w:rsidR="005D6302">
        <w:rPr>
          <w:rFonts w:ascii="Times New Roman" w:eastAsia="Times New Roman" w:hAnsi="Times New Roman" w:cs="Times New Roman"/>
        </w:rPr>
        <w:t>19</w:t>
      </w:r>
    </w:p>
    <w:p w:rsidR="00B65E73" w:rsidRPr="00B65E73" w:rsidRDefault="00B65E73" w:rsidP="00584A3A">
      <w:pPr>
        <w:numPr>
          <w:ilvl w:val="0"/>
          <w:numId w:val="19"/>
        </w:numPr>
        <w:spacing w:after="9" w:line="270" w:lineRule="auto"/>
        <w:ind w:right="13" w:hanging="401"/>
        <w:jc w:val="left"/>
      </w:pPr>
      <w:r>
        <w:rPr>
          <w:rFonts w:ascii="Times New Roman" w:eastAsia="Times New Roman" w:hAnsi="Times New Roman" w:cs="Times New Roman"/>
          <w:sz w:val="16"/>
        </w:rPr>
        <w:t>DEPOSITO DE GARANTIA DE CUMPLIMIENTO DE CONTRATO</w:t>
      </w:r>
      <w:r>
        <w:rPr>
          <w:rFonts w:ascii="Times New Roman" w:eastAsia="Times New Roman" w:hAnsi="Times New Roman" w:cs="Times New Roman"/>
        </w:rPr>
        <w:t>.........</w:t>
      </w:r>
      <w:r w:rsidR="005C7C81">
        <w:rPr>
          <w:rFonts w:ascii="Times New Roman" w:eastAsia="Times New Roman" w:hAnsi="Times New Roman" w:cs="Times New Roman"/>
        </w:rPr>
        <w:t>..........</w:t>
      </w:r>
      <w:r>
        <w:rPr>
          <w:rFonts w:ascii="Times New Roman" w:eastAsia="Times New Roman" w:hAnsi="Times New Roman" w:cs="Times New Roman"/>
        </w:rPr>
        <w:t>...........................................1</w:t>
      </w:r>
      <w:r w:rsidR="00875789">
        <w:rPr>
          <w:rFonts w:ascii="Times New Roman" w:eastAsia="Times New Roman" w:hAnsi="Times New Roman" w:cs="Times New Roman"/>
        </w:rPr>
        <w:t>9</w:t>
      </w:r>
    </w:p>
    <w:p w:rsidR="00C95F8F" w:rsidRPr="00C95F8F" w:rsidRDefault="00B65E73" w:rsidP="00584A3A">
      <w:pPr>
        <w:numPr>
          <w:ilvl w:val="0"/>
          <w:numId w:val="19"/>
        </w:numPr>
        <w:spacing w:after="9" w:line="270" w:lineRule="auto"/>
        <w:ind w:right="13" w:hanging="401"/>
        <w:jc w:val="left"/>
        <w:rPr>
          <w:sz w:val="16"/>
        </w:rPr>
      </w:pPr>
      <w:r>
        <w:rPr>
          <w:rFonts w:ascii="Times New Roman" w:eastAsia="Times New Roman" w:hAnsi="Times New Roman" w:cs="Times New Roman"/>
          <w:sz w:val="16"/>
        </w:rPr>
        <w:t>DEPOSITO EN GARANTIA (LEY 18.099)</w:t>
      </w:r>
      <w:r w:rsidRPr="00B65E73">
        <w:rPr>
          <w:rFonts w:ascii="Times New Roman" w:eastAsia="Times New Roman" w:hAnsi="Times New Roman" w:cs="Times New Roman"/>
          <w:sz w:val="16"/>
        </w:rPr>
        <w:t>…………………………</w:t>
      </w:r>
      <w:r w:rsidR="005C7C81">
        <w:rPr>
          <w:rFonts w:ascii="Times New Roman" w:eastAsia="Times New Roman" w:hAnsi="Times New Roman" w:cs="Times New Roman"/>
          <w:sz w:val="16"/>
        </w:rPr>
        <w:t>…………………………………..</w:t>
      </w:r>
      <w:r w:rsidRPr="00B65E73">
        <w:rPr>
          <w:rFonts w:ascii="Times New Roman" w:eastAsia="Times New Roman" w:hAnsi="Times New Roman" w:cs="Times New Roman"/>
          <w:sz w:val="16"/>
        </w:rPr>
        <w:t>……………</w:t>
      </w:r>
      <w:r w:rsidR="00875789">
        <w:rPr>
          <w:rFonts w:ascii="Times New Roman" w:eastAsia="Times New Roman" w:hAnsi="Times New Roman" w:cs="Times New Roman"/>
          <w:sz w:val="16"/>
        </w:rPr>
        <w:t>...19</w:t>
      </w:r>
    </w:p>
    <w:p w:rsidR="005D6302" w:rsidRPr="005D6302" w:rsidRDefault="00B65E73" w:rsidP="00584A3A">
      <w:pPr>
        <w:numPr>
          <w:ilvl w:val="0"/>
          <w:numId w:val="19"/>
        </w:numPr>
        <w:spacing w:after="9" w:line="270" w:lineRule="auto"/>
        <w:ind w:right="13" w:hanging="401"/>
        <w:jc w:val="left"/>
        <w:rPr>
          <w:sz w:val="16"/>
        </w:rPr>
      </w:pPr>
      <w:r w:rsidRPr="005D6302">
        <w:rPr>
          <w:rFonts w:ascii="Times New Roman" w:eastAsia="Times New Roman" w:hAnsi="Times New Roman" w:cs="Times New Roman"/>
          <w:sz w:val="16"/>
        </w:rPr>
        <w:t>DE LOS PLAZOS…</w:t>
      </w:r>
      <w:r w:rsidR="005C7C81" w:rsidRPr="005D6302">
        <w:rPr>
          <w:rFonts w:ascii="Times New Roman" w:eastAsia="Times New Roman" w:hAnsi="Times New Roman" w:cs="Times New Roman"/>
          <w:sz w:val="16"/>
        </w:rPr>
        <w:t>……………………………………………………………………………………..</w:t>
      </w:r>
      <w:r w:rsidRPr="005D6302">
        <w:rPr>
          <w:rFonts w:ascii="Times New Roman" w:eastAsia="Times New Roman" w:hAnsi="Times New Roman" w:cs="Times New Roman"/>
          <w:sz w:val="16"/>
        </w:rPr>
        <w:t>……………….</w:t>
      </w:r>
      <w:r w:rsidR="005D6302">
        <w:rPr>
          <w:rFonts w:ascii="Times New Roman" w:eastAsia="Times New Roman" w:hAnsi="Times New Roman" w:cs="Times New Roman"/>
          <w:sz w:val="16"/>
        </w:rPr>
        <w:t>20</w:t>
      </w:r>
    </w:p>
    <w:p w:rsidR="00C95F8F" w:rsidRPr="005D6302" w:rsidRDefault="00C95F8F" w:rsidP="00584A3A">
      <w:pPr>
        <w:numPr>
          <w:ilvl w:val="0"/>
          <w:numId w:val="19"/>
        </w:numPr>
        <w:spacing w:after="9" w:line="270" w:lineRule="auto"/>
        <w:ind w:right="13" w:hanging="401"/>
        <w:jc w:val="left"/>
        <w:rPr>
          <w:sz w:val="16"/>
        </w:rPr>
      </w:pPr>
      <w:r w:rsidRPr="005D6302">
        <w:rPr>
          <w:rFonts w:ascii="Times New Roman" w:eastAsia="Times New Roman" w:hAnsi="Times New Roman" w:cs="Times New Roman"/>
          <w:sz w:val="16"/>
        </w:rPr>
        <w:t>DE LOS PROCEDIMIENTOS DE LOS DEPOSITOS E</w:t>
      </w:r>
      <w:r w:rsidR="005C7C81" w:rsidRPr="005D6302">
        <w:rPr>
          <w:rFonts w:ascii="Times New Roman" w:eastAsia="Times New Roman" w:hAnsi="Times New Roman" w:cs="Times New Roman"/>
          <w:sz w:val="16"/>
        </w:rPr>
        <w:t>N GARANTIA…………………………………….</w:t>
      </w:r>
      <w:r w:rsidR="005D6302">
        <w:rPr>
          <w:rFonts w:ascii="Times New Roman" w:eastAsia="Times New Roman" w:hAnsi="Times New Roman" w:cs="Times New Roman"/>
          <w:sz w:val="16"/>
        </w:rPr>
        <w:t>………….20</w:t>
      </w:r>
    </w:p>
    <w:p w:rsidR="00C95F8F" w:rsidRPr="00B65E73" w:rsidRDefault="00C95F8F" w:rsidP="00584A3A">
      <w:pPr>
        <w:numPr>
          <w:ilvl w:val="0"/>
          <w:numId w:val="19"/>
        </w:numPr>
        <w:spacing w:after="9" w:line="270" w:lineRule="auto"/>
        <w:ind w:right="13" w:hanging="401"/>
        <w:jc w:val="left"/>
        <w:rPr>
          <w:sz w:val="16"/>
        </w:rPr>
      </w:pPr>
      <w:r>
        <w:rPr>
          <w:rFonts w:ascii="Times New Roman" w:eastAsia="Times New Roman" w:hAnsi="Times New Roman" w:cs="Times New Roman"/>
          <w:sz w:val="16"/>
        </w:rPr>
        <w:t xml:space="preserve">DE LA DEVOLUCION DEL DEPOSITO EN </w:t>
      </w:r>
      <w:r w:rsidR="005C7C81">
        <w:rPr>
          <w:rFonts w:ascii="Times New Roman" w:eastAsia="Times New Roman" w:hAnsi="Times New Roman" w:cs="Times New Roman"/>
          <w:sz w:val="16"/>
        </w:rPr>
        <w:t>GARANTIA………………………………………….</w:t>
      </w:r>
      <w:r w:rsidR="00875789">
        <w:rPr>
          <w:rFonts w:ascii="Times New Roman" w:eastAsia="Times New Roman" w:hAnsi="Times New Roman" w:cs="Times New Roman"/>
          <w:sz w:val="16"/>
        </w:rPr>
        <w:t>…………………20</w:t>
      </w:r>
    </w:p>
    <w:p w:rsidR="005C7C81" w:rsidRDefault="00C95F8F" w:rsidP="005C7C81">
      <w:pPr>
        <w:spacing w:after="9" w:line="270" w:lineRule="auto"/>
        <w:ind w:left="184" w:right="13" w:firstLine="0"/>
        <w:jc w:val="left"/>
        <w:rPr>
          <w:rFonts w:ascii="Times New Roman" w:eastAsia="Times New Roman" w:hAnsi="Times New Roman" w:cs="Times New Roman"/>
          <w:b/>
        </w:rPr>
      </w:pPr>
      <w:r w:rsidRPr="00C95F8F">
        <w:rPr>
          <w:rFonts w:ascii="Times New Roman" w:eastAsia="Times New Roman" w:hAnsi="Times New Roman" w:cs="Times New Roman"/>
          <w:b/>
        </w:rPr>
        <w:t>CAPITULO X</w:t>
      </w:r>
      <w:r>
        <w:rPr>
          <w:rFonts w:ascii="Times New Roman" w:eastAsia="Times New Roman" w:hAnsi="Times New Roman" w:cs="Times New Roman"/>
          <w:b/>
        </w:rPr>
        <w:t>I</w:t>
      </w:r>
      <w:r w:rsidRPr="00C95F8F">
        <w:rPr>
          <w:rFonts w:ascii="Times New Roman" w:eastAsia="Times New Roman" w:hAnsi="Times New Roman" w:cs="Times New Roman"/>
          <w:b/>
        </w:rPr>
        <w:t xml:space="preserve"> – D</w:t>
      </w:r>
      <w:r>
        <w:rPr>
          <w:rFonts w:ascii="Times New Roman" w:eastAsia="Times New Roman" w:hAnsi="Times New Roman" w:cs="Times New Roman"/>
          <w:b/>
        </w:rPr>
        <w:t>OCUMENTOS QUE SE ADJUNTAN………………</w:t>
      </w:r>
      <w:r w:rsidR="005C7C81">
        <w:rPr>
          <w:rFonts w:ascii="Times New Roman" w:eastAsia="Times New Roman" w:hAnsi="Times New Roman" w:cs="Times New Roman"/>
          <w:b/>
        </w:rPr>
        <w:t>..</w:t>
      </w:r>
      <w:r>
        <w:rPr>
          <w:rFonts w:ascii="Times New Roman" w:eastAsia="Times New Roman" w:hAnsi="Times New Roman" w:cs="Times New Roman"/>
          <w:b/>
        </w:rPr>
        <w:t>.</w:t>
      </w:r>
      <w:r w:rsidRPr="00C95F8F">
        <w:rPr>
          <w:rFonts w:ascii="Times New Roman" w:eastAsia="Times New Roman" w:hAnsi="Times New Roman" w:cs="Times New Roman"/>
          <w:b/>
        </w:rPr>
        <w:t>....</w:t>
      </w:r>
      <w:r w:rsidR="005C7C81">
        <w:rPr>
          <w:rFonts w:ascii="Times New Roman" w:eastAsia="Times New Roman" w:hAnsi="Times New Roman" w:cs="Times New Roman"/>
          <w:b/>
        </w:rPr>
        <w:t>...............................</w:t>
      </w:r>
      <w:r w:rsidR="00875789">
        <w:rPr>
          <w:rFonts w:ascii="Times New Roman" w:eastAsia="Times New Roman" w:hAnsi="Times New Roman" w:cs="Times New Roman"/>
          <w:b/>
        </w:rPr>
        <w:t>20</w:t>
      </w:r>
    </w:p>
    <w:p w:rsidR="00D052C5" w:rsidRPr="00875789" w:rsidRDefault="005C7C81" w:rsidP="00875789">
      <w:pPr>
        <w:pStyle w:val="Prrafodelista"/>
        <w:numPr>
          <w:ilvl w:val="0"/>
          <w:numId w:val="25"/>
        </w:numPr>
        <w:spacing w:after="9" w:line="270" w:lineRule="auto"/>
        <w:ind w:right="13"/>
        <w:jc w:val="left"/>
        <w:rPr>
          <w:b/>
          <w:sz w:val="22"/>
        </w:rPr>
      </w:pPr>
      <w:r w:rsidRPr="00875789">
        <w:rPr>
          <w:rFonts w:ascii="Times New Roman" w:eastAsia="Times New Roman" w:hAnsi="Times New Roman" w:cs="Times New Roman"/>
          <w:sz w:val="16"/>
        </w:rPr>
        <w:t>DOCUMENTOS  QUE SE ADJUNTAN…………………….</w:t>
      </w:r>
      <w:r w:rsidR="00C95F8F" w:rsidRPr="00875789">
        <w:rPr>
          <w:rFonts w:ascii="Times New Roman" w:eastAsia="Times New Roman" w:hAnsi="Times New Roman" w:cs="Times New Roman"/>
          <w:sz w:val="16"/>
        </w:rPr>
        <w:t>………</w:t>
      </w:r>
      <w:r w:rsidR="00875789">
        <w:rPr>
          <w:rFonts w:ascii="Times New Roman" w:eastAsia="Times New Roman" w:hAnsi="Times New Roman" w:cs="Times New Roman"/>
          <w:sz w:val="16"/>
        </w:rPr>
        <w:t>..</w:t>
      </w:r>
      <w:r w:rsidR="00C95F8F" w:rsidRPr="00875789">
        <w:rPr>
          <w:rFonts w:ascii="Times New Roman" w:eastAsia="Times New Roman" w:hAnsi="Times New Roman" w:cs="Times New Roman"/>
          <w:sz w:val="16"/>
        </w:rPr>
        <w:t>…</w:t>
      </w:r>
      <w:r w:rsidR="00FA4A3A">
        <w:rPr>
          <w:rFonts w:ascii="Times New Roman" w:eastAsia="Times New Roman" w:hAnsi="Times New Roman" w:cs="Times New Roman"/>
          <w:sz w:val="16"/>
        </w:rPr>
        <w:t>.</w:t>
      </w:r>
      <w:r w:rsidR="00C95F8F" w:rsidRPr="00875789">
        <w:rPr>
          <w:rFonts w:ascii="Times New Roman" w:eastAsia="Times New Roman" w:hAnsi="Times New Roman" w:cs="Times New Roman"/>
          <w:sz w:val="16"/>
        </w:rPr>
        <w:t>..................................  ...................................</w:t>
      </w:r>
      <w:r w:rsidR="00875789" w:rsidRPr="00875789">
        <w:rPr>
          <w:rFonts w:ascii="Times New Roman" w:eastAsia="Times New Roman" w:hAnsi="Times New Roman" w:cs="Times New Roman"/>
          <w:sz w:val="16"/>
        </w:rPr>
        <w:t>20</w:t>
      </w: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A9484F" w:rsidRDefault="00A9484F" w:rsidP="00C95F8F">
      <w:pPr>
        <w:spacing w:after="467" w:line="251" w:lineRule="auto"/>
        <w:ind w:right="28"/>
        <w:rPr>
          <w:b/>
          <w:sz w:val="22"/>
        </w:rPr>
      </w:pPr>
      <w:bookmarkStart w:id="0" w:name="_GoBack"/>
      <w:bookmarkEnd w:id="0"/>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C95F8F" w:rsidRDefault="00C95F8F" w:rsidP="00C95F8F">
      <w:pPr>
        <w:spacing w:after="467" w:line="251" w:lineRule="auto"/>
        <w:ind w:right="28"/>
        <w:rPr>
          <w:b/>
          <w:sz w:val="22"/>
        </w:rPr>
      </w:pPr>
    </w:p>
    <w:p w:rsidR="002543B4" w:rsidRDefault="000A18C0" w:rsidP="00F02CE2">
      <w:pPr>
        <w:spacing w:after="467" w:line="251" w:lineRule="auto"/>
        <w:ind w:left="-5" w:right="28" w:hanging="10"/>
        <w:jc w:val="center"/>
        <w:rPr>
          <w:b/>
          <w:sz w:val="28"/>
        </w:rPr>
      </w:pPr>
      <w:r>
        <w:rPr>
          <w:b/>
          <w:sz w:val="28"/>
        </w:rPr>
        <w:lastRenderedPageBreak/>
        <w:t>PLIEGO DE CONDICIONES PARTICULARES</w:t>
      </w:r>
    </w:p>
    <w:p w:rsidR="00202140" w:rsidRPr="000C6B09" w:rsidRDefault="00202140" w:rsidP="00202140">
      <w:pPr>
        <w:rPr>
          <w:b/>
          <w:sz w:val="24"/>
          <w:szCs w:val="24"/>
        </w:rPr>
      </w:pPr>
      <w:r>
        <w:rPr>
          <w:b/>
          <w:sz w:val="24"/>
          <w:szCs w:val="24"/>
        </w:rPr>
        <w:t xml:space="preserve">SECAN (SERVICIO DE COMUNICACIÓN AUDIOVISUAL NACIONAL), DIRECCIONES DE TNU Y RNU, </w:t>
      </w:r>
      <w:r w:rsidRPr="00E255F3">
        <w:rPr>
          <w:b/>
          <w:sz w:val="24"/>
          <w:szCs w:val="24"/>
        </w:rPr>
        <w:t xml:space="preserve">LLAMA A LICITACIÓN </w:t>
      </w:r>
      <w:r>
        <w:rPr>
          <w:b/>
          <w:sz w:val="24"/>
          <w:szCs w:val="24"/>
        </w:rPr>
        <w:t>ABREVIADA</w:t>
      </w:r>
      <w:r w:rsidRPr="00E255F3">
        <w:rPr>
          <w:b/>
          <w:sz w:val="24"/>
          <w:szCs w:val="24"/>
        </w:rPr>
        <w:t xml:space="preserve"> PARA</w:t>
      </w:r>
      <w:r>
        <w:rPr>
          <w:b/>
          <w:sz w:val="24"/>
          <w:szCs w:val="24"/>
        </w:rPr>
        <w:t xml:space="preserve"> LA CONTRATACIÓN DE UNA EMPRESA QUE BRINDE </w:t>
      </w:r>
      <w:r w:rsidRPr="00E255F3">
        <w:rPr>
          <w:b/>
          <w:sz w:val="24"/>
          <w:szCs w:val="24"/>
        </w:rPr>
        <w:t>EL SERVICIO DE</w:t>
      </w:r>
      <w:r>
        <w:rPr>
          <w:b/>
          <w:sz w:val="24"/>
          <w:szCs w:val="24"/>
        </w:rPr>
        <w:t xml:space="preserve"> CERTIFICACIONES MÉDICAS; SERVICIO DE </w:t>
      </w:r>
      <w:r w:rsidR="0091448C">
        <w:rPr>
          <w:b/>
          <w:sz w:val="24"/>
          <w:szCs w:val="24"/>
        </w:rPr>
        <w:t>ASISTENCIA</w:t>
      </w:r>
      <w:r>
        <w:rPr>
          <w:b/>
          <w:sz w:val="24"/>
          <w:szCs w:val="24"/>
        </w:rPr>
        <w:t xml:space="preserve"> MÉDICA DENTRO DE LAS INSTALACIONES DEL INSTITUTO</w:t>
      </w:r>
      <w:r w:rsidR="00B73DC6">
        <w:rPr>
          <w:b/>
          <w:sz w:val="24"/>
          <w:szCs w:val="24"/>
        </w:rPr>
        <w:t xml:space="preserve"> (AREA PROTEGIDA)</w:t>
      </w:r>
      <w:r>
        <w:rPr>
          <w:b/>
          <w:sz w:val="24"/>
          <w:szCs w:val="24"/>
        </w:rPr>
        <w:t xml:space="preserve"> Y PARA EL PERSONAL QUE ESTÉN CUMPLIENDO TAREAS PARA EL SECAN, FUERA DEL MISMO; Y SERVICIO DE </w:t>
      </w:r>
      <w:r w:rsidR="0091448C">
        <w:rPr>
          <w:b/>
          <w:sz w:val="24"/>
          <w:szCs w:val="24"/>
        </w:rPr>
        <w:t>ASISTENCIA MÉDICA COBERTURA TOTAL DE UR</w:t>
      </w:r>
      <w:r w:rsidR="0026571C">
        <w:rPr>
          <w:b/>
          <w:sz w:val="24"/>
          <w:szCs w:val="24"/>
        </w:rPr>
        <w:t>GEN</w:t>
      </w:r>
      <w:r w:rsidR="0091448C">
        <w:rPr>
          <w:b/>
          <w:sz w:val="24"/>
          <w:szCs w:val="24"/>
        </w:rPr>
        <w:t>CIA Y EMERGENCIA MÓVIL.</w:t>
      </w:r>
    </w:p>
    <w:p w:rsidR="002543B4" w:rsidRDefault="000A18C0">
      <w:pPr>
        <w:pStyle w:val="Ttulo1"/>
        <w:spacing w:after="371"/>
        <w:ind w:left="-5" w:right="38"/>
      </w:pPr>
      <w:r>
        <w:t>CAPITULO I – Del Objeto y de los Requerimientos</w:t>
      </w:r>
    </w:p>
    <w:p w:rsidR="002543B4" w:rsidRDefault="000A18C0">
      <w:pPr>
        <w:pStyle w:val="Ttulo2"/>
      </w:pPr>
      <w:r>
        <w:t>1. Objeto</w:t>
      </w:r>
    </w:p>
    <w:p w:rsidR="00945DA3" w:rsidRDefault="000A18C0" w:rsidP="005E20C1">
      <w:pPr>
        <w:ind w:left="0" w:firstLine="708"/>
        <w:rPr>
          <w:sz w:val="22"/>
          <w:lang w:val="es-ES_tradnl"/>
        </w:rPr>
      </w:pPr>
      <w:r w:rsidRPr="00D052C5">
        <w:rPr>
          <w:sz w:val="22"/>
          <w:lang w:val="es-ES_tradnl"/>
        </w:rPr>
        <w:t xml:space="preserve">El presente llamado tiene por objeto la contratación de una </w:t>
      </w:r>
      <w:r w:rsidR="0060055A">
        <w:rPr>
          <w:sz w:val="22"/>
          <w:lang w:val="es-ES_tradnl"/>
        </w:rPr>
        <w:t>e</w:t>
      </w:r>
      <w:r w:rsidRPr="00D052C5">
        <w:rPr>
          <w:sz w:val="22"/>
          <w:lang w:val="es-ES_tradnl"/>
        </w:rPr>
        <w:t xml:space="preserve">mpresa </w:t>
      </w:r>
      <w:r w:rsidR="0060055A">
        <w:rPr>
          <w:sz w:val="22"/>
          <w:lang w:val="es-ES_tradnl"/>
        </w:rPr>
        <w:t xml:space="preserve">especializada en </w:t>
      </w:r>
      <w:r w:rsidR="00945DA3">
        <w:rPr>
          <w:sz w:val="22"/>
          <w:lang w:val="es-ES_tradnl"/>
        </w:rPr>
        <w:t xml:space="preserve">el </w:t>
      </w:r>
      <w:r w:rsidR="0060055A">
        <w:rPr>
          <w:sz w:val="22"/>
          <w:lang w:val="es-ES_tradnl"/>
        </w:rPr>
        <w:t xml:space="preserve">servicio de </w:t>
      </w:r>
      <w:r w:rsidR="00202140">
        <w:rPr>
          <w:sz w:val="22"/>
          <w:lang w:val="es-ES_tradnl"/>
        </w:rPr>
        <w:t>Certificaciones Médicas</w:t>
      </w:r>
      <w:r w:rsidR="00AE2DC8">
        <w:rPr>
          <w:sz w:val="22"/>
          <w:lang w:val="es-ES_tradnl"/>
        </w:rPr>
        <w:t xml:space="preserve"> y</w:t>
      </w:r>
      <w:r w:rsidR="00202140">
        <w:rPr>
          <w:sz w:val="22"/>
          <w:lang w:val="es-ES_tradnl"/>
        </w:rPr>
        <w:t xml:space="preserve"> de Emergencia Médica Móvil</w:t>
      </w:r>
      <w:r w:rsidR="00945DA3">
        <w:rPr>
          <w:sz w:val="22"/>
          <w:lang w:val="es-ES_tradnl"/>
        </w:rPr>
        <w:t xml:space="preserve"> </w:t>
      </w:r>
    </w:p>
    <w:p w:rsidR="005E20C1" w:rsidRDefault="005E20C1" w:rsidP="005E20C1">
      <w:pPr>
        <w:pStyle w:val="Ttulo2"/>
      </w:pPr>
      <w:r>
        <w:t>2. Descripción</w:t>
      </w:r>
    </w:p>
    <w:p w:rsidR="00202140" w:rsidRPr="00725B53" w:rsidRDefault="00202140" w:rsidP="00725B53">
      <w:pPr>
        <w:pStyle w:val="Prrafodelista"/>
        <w:numPr>
          <w:ilvl w:val="0"/>
          <w:numId w:val="31"/>
        </w:numPr>
        <w:rPr>
          <w:b/>
        </w:rPr>
      </w:pPr>
      <w:r w:rsidRPr="00725B53">
        <w:rPr>
          <w:b/>
        </w:rPr>
        <w:t>SERVICIO DE CERTIFICACIONES MÉDICAS EN DOMICILIO Y CONSULTORIOS, PARA TODA PERSONA QUE PRESTA FUNCIONES EN EL INSTITUTO (SECAN)</w:t>
      </w:r>
    </w:p>
    <w:p w:rsidR="00202140" w:rsidRDefault="00202140" w:rsidP="00202140">
      <w:pPr>
        <w:pStyle w:val="Prrafodelista"/>
        <w:ind w:firstLine="0"/>
      </w:pPr>
    </w:p>
    <w:p w:rsidR="00202140" w:rsidRPr="00725B53" w:rsidRDefault="00725B53" w:rsidP="00725B53">
      <w:pPr>
        <w:pStyle w:val="Prrafodelista"/>
        <w:numPr>
          <w:ilvl w:val="0"/>
          <w:numId w:val="31"/>
        </w:numPr>
        <w:rPr>
          <w:b/>
        </w:rPr>
      </w:pPr>
      <w:r w:rsidRPr="00725B53">
        <w:rPr>
          <w:b/>
        </w:rPr>
        <w:t>A)</w:t>
      </w:r>
      <w:r>
        <w:rPr>
          <w:b/>
        </w:rPr>
        <w:t xml:space="preserve"> </w:t>
      </w:r>
      <w:r w:rsidR="00202140" w:rsidRPr="00725B53">
        <w:rPr>
          <w:b/>
        </w:rPr>
        <w:t xml:space="preserve">SERVICIO DE </w:t>
      </w:r>
      <w:r w:rsidR="005B53DE" w:rsidRPr="00725B53">
        <w:rPr>
          <w:b/>
        </w:rPr>
        <w:t>ASISTENCIA MÉDICA</w:t>
      </w:r>
      <w:r w:rsidR="00202140" w:rsidRPr="00725B53">
        <w:rPr>
          <w:b/>
        </w:rPr>
        <w:t xml:space="preserve"> DENTRO DE LAS INSTALACIONES DEL SECAN (ÁREA PROTEGIDA)</w:t>
      </w:r>
    </w:p>
    <w:p w:rsidR="00202140" w:rsidRPr="00725B53" w:rsidRDefault="00725B53" w:rsidP="00E452D2">
      <w:pPr>
        <w:ind w:left="426" w:firstLine="0"/>
        <w:rPr>
          <w:b/>
        </w:rPr>
      </w:pPr>
      <w:r>
        <w:rPr>
          <w:b/>
        </w:rPr>
        <w:t xml:space="preserve">2- B) </w:t>
      </w:r>
      <w:r w:rsidR="0026571C" w:rsidRPr="00725B53">
        <w:rPr>
          <w:b/>
        </w:rPr>
        <w:t>SERVICIO DE ASISTENCIA MÉDICA</w:t>
      </w:r>
      <w:r w:rsidR="00202140" w:rsidRPr="00725B53">
        <w:rPr>
          <w:b/>
        </w:rPr>
        <w:t xml:space="preserve"> FUERA DE LAS INSTALACIONES DEL INSTITUTO</w:t>
      </w:r>
      <w:r w:rsidR="0026571C" w:rsidRPr="00725B53">
        <w:rPr>
          <w:b/>
        </w:rPr>
        <w:t>,</w:t>
      </w:r>
      <w:r w:rsidR="00202140" w:rsidRPr="00725B53">
        <w:rPr>
          <w:b/>
        </w:rPr>
        <w:t xml:space="preserve"> CUANDO ESTÉN CUMPLIENDO SERVICIOS PARA EL SECAN, CON COBERTURA EN TODO EL PAÍS.</w:t>
      </w:r>
    </w:p>
    <w:p w:rsidR="00202140" w:rsidRPr="006C601A" w:rsidRDefault="00202140" w:rsidP="006C601A">
      <w:pPr>
        <w:pStyle w:val="Prrafodelista"/>
        <w:numPr>
          <w:ilvl w:val="0"/>
          <w:numId w:val="31"/>
        </w:numPr>
        <w:rPr>
          <w:b/>
        </w:rPr>
      </w:pPr>
      <w:r w:rsidRPr="006C601A">
        <w:rPr>
          <w:b/>
        </w:rPr>
        <w:t>SERVICIO DE</w:t>
      </w:r>
      <w:r w:rsidR="0026571C" w:rsidRPr="006C601A">
        <w:rPr>
          <w:b/>
        </w:rPr>
        <w:t xml:space="preserve"> ASISTENCIA MÉDICA</w:t>
      </w:r>
      <w:r w:rsidRPr="006C601A">
        <w:rPr>
          <w:b/>
        </w:rPr>
        <w:t xml:space="preserve"> </w:t>
      </w:r>
      <w:r w:rsidR="0026571C" w:rsidRPr="006C601A">
        <w:rPr>
          <w:b/>
        </w:rPr>
        <w:t>COBERTURA TOTAL DE URGENCIA Y EM</w:t>
      </w:r>
      <w:r w:rsidR="008A2C21" w:rsidRPr="006C601A">
        <w:rPr>
          <w:b/>
        </w:rPr>
        <w:t>ER</w:t>
      </w:r>
      <w:r w:rsidR="0026571C" w:rsidRPr="006C601A">
        <w:rPr>
          <w:b/>
        </w:rPr>
        <w:t>GENCIA,</w:t>
      </w:r>
      <w:r w:rsidRPr="006C601A">
        <w:rPr>
          <w:b/>
        </w:rPr>
        <w:t xml:space="preserve"> MÓVIL PARA FUNCIONARIOS DE CONTRATO LABORAL DE TNU Y FAMILIARES DIRECTOS</w:t>
      </w:r>
    </w:p>
    <w:p w:rsidR="002543B4" w:rsidRDefault="000A7F4C" w:rsidP="006C601A">
      <w:pPr>
        <w:pStyle w:val="Ttulo2"/>
        <w:numPr>
          <w:ilvl w:val="0"/>
          <w:numId w:val="31"/>
        </w:numPr>
      </w:pPr>
      <w:r>
        <w:t xml:space="preserve">Requerimientos del servicio </w:t>
      </w:r>
    </w:p>
    <w:p w:rsidR="00B73DC6" w:rsidRPr="006C601A" w:rsidRDefault="00B73DC6" w:rsidP="006C601A">
      <w:pPr>
        <w:pStyle w:val="Prrafodelista"/>
        <w:numPr>
          <w:ilvl w:val="0"/>
          <w:numId w:val="36"/>
        </w:numPr>
        <w:rPr>
          <w:b/>
        </w:rPr>
      </w:pPr>
      <w:r w:rsidRPr="006C601A">
        <w:rPr>
          <w:b/>
        </w:rPr>
        <w:t>SERVICIO DE CERTIFICACIONES MÉDICAS EN DOMICILIO Y CONSULTORIOS, PARA TODA PERSONA QUE PRESTA FUNCIONES EN EL INSTITUTO (SECAN)</w:t>
      </w:r>
    </w:p>
    <w:p w:rsidR="00B73DC6" w:rsidRDefault="00B73DC6" w:rsidP="00B73DC6">
      <w:pPr>
        <w:pStyle w:val="Prrafodelista"/>
        <w:numPr>
          <w:ilvl w:val="0"/>
          <w:numId w:val="27"/>
        </w:numPr>
      </w:pPr>
      <w:r>
        <w:t>Certificación por ausencia de las personas que prestan funciones en el Instituto.</w:t>
      </w:r>
    </w:p>
    <w:p w:rsidR="00B73DC6" w:rsidRDefault="00B73DC6" w:rsidP="00B73DC6">
      <w:pPr>
        <w:pStyle w:val="Prrafodelista"/>
        <w:numPr>
          <w:ilvl w:val="0"/>
          <w:numId w:val="27"/>
        </w:numPr>
      </w:pPr>
      <w:r>
        <w:t xml:space="preserve">Se </w:t>
      </w:r>
      <w:proofErr w:type="spellStart"/>
      <w:r>
        <w:t>recepcionará</w:t>
      </w:r>
      <w:proofErr w:type="spellEnd"/>
      <w:r>
        <w:t xml:space="preserve"> la llamada y certificará dentro de las 24 </w:t>
      </w:r>
      <w:proofErr w:type="spellStart"/>
      <w:r>
        <w:t>hs</w:t>
      </w:r>
      <w:proofErr w:type="spellEnd"/>
      <w:r>
        <w:t>.</w:t>
      </w:r>
    </w:p>
    <w:p w:rsidR="00B73DC6" w:rsidRDefault="00B73DC6" w:rsidP="00B73DC6">
      <w:pPr>
        <w:pStyle w:val="Prrafodelista"/>
        <w:numPr>
          <w:ilvl w:val="0"/>
          <w:numId w:val="27"/>
        </w:numPr>
      </w:pPr>
      <w:r>
        <w:t>Se completará con un análisis y evaluación de las causas del ausentismo, a los efectos de evitar el uso indebido del servicio.</w:t>
      </w:r>
    </w:p>
    <w:p w:rsidR="00B73DC6" w:rsidRDefault="00B73DC6" w:rsidP="00B73DC6">
      <w:pPr>
        <w:pStyle w:val="Prrafodelista"/>
        <w:numPr>
          <w:ilvl w:val="0"/>
          <w:numId w:val="27"/>
        </w:numPr>
      </w:pPr>
      <w:r>
        <w:t>Se prestará el servicio de lunes a domingos inclusive, durante todo el año, incluido los feriados no laborales, durante las 24 horas. Las personas residentes fuera del radio de cobertura de la empresa, presentarán ante el Médico en el consultorio, la certificación correspondiente expedida por su médico tratante.</w:t>
      </w:r>
    </w:p>
    <w:p w:rsidR="00B73DC6" w:rsidRDefault="00B73DC6" w:rsidP="00B73DC6">
      <w:pPr>
        <w:pStyle w:val="Prrafodelista"/>
        <w:numPr>
          <w:ilvl w:val="0"/>
          <w:numId w:val="27"/>
        </w:numPr>
      </w:pPr>
      <w:r>
        <w:t>A los efectos de las certificaciones en consultorio, se deberá especificar horario y dirección del o de los mismos, donde se deberán presentar las personas.</w:t>
      </w:r>
    </w:p>
    <w:p w:rsidR="00B73DC6" w:rsidRDefault="00B73DC6" w:rsidP="00B73DC6">
      <w:pPr>
        <w:pStyle w:val="Prrafodelista"/>
        <w:numPr>
          <w:ilvl w:val="0"/>
          <w:numId w:val="27"/>
        </w:numPr>
      </w:pPr>
      <w:r>
        <w:t>Se certificará con fecha de reintegro de la persona al Instituto, entregándosele un talón de reintegro laboral con las fechas y los días certificados. En caso de encontrarse la persona en el domicilio, se completará el talón de reintegro laboral y se comunicará la no permanencia del mismo ante el Dpto. de Recursos Humanos del Instituto, vía e-mail o personalmente.</w:t>
      </w:r>
    </w:p>
    <w:p w:rsidR="00B73DC6" w:rsidRDefault="00B73DC6" w:rsidP="00B73DC6">
      <w:pPr>
        <w:pStyle w:val="Prrafodelista"/>
        <w:numPr>
          <w:ilvl w:val="0"/>
          <w:numId w:val="27"/>
        </w:numPr>
      </w:pPr>
      <w:r>
        <w:lastRenderedPageBreak/>
        <w:t>En caso de ausencias médicas repetidas, se podrá solicitar los antecedentes médicos, sin cargo para el Instituto, así como la sugerencia de Juntas Médicas ante el M.S.P. cuando la situación lo requiera, a los efectos de aplicar las sanciones correspondientes.</w:t>
      </w:r>
    </w:p>
    <w:p w:rsidR="00B73DC6" w:rsidRDefault="00B73DC6" w:rsidP="00B73DC6">
      <w:pPr>
        <w:pStyle w:val="Prrafodelista"/>
        <w:numPr>
          <w:ilvl w:val="0"/>
          <w:numId w:val="27"/>
        </w:numPr>
      </w:pPr>
      <w:r>
        <w:t>Se efectuará un reporte diario ante el Dpto. de Recursos Humanos del Instituto en el día hábil siguiente, vía e-mail o personalmente.</w:t>
      </w:r>
    </w:p>
    <w:p w:rsidR="00B73DC6" w:rsidRDefault="00B73DC6" w:rsidP="00B73DC6">
      <w:pPr>
        <w:pStyle w:val="Prrafodelista"/>
        <w:numPr>
          <w:ilvl w:val="0"/>
          <w:numId w:val="27"/>
        </w:numPr>
      </w:pPr>
      <w:r>
        <w:t>Se efectuarán reuniones con el Instituto en forma extraordinaria, a solicitud de algunas de las partes, a efectos de brindar información.</w:t>
      </w:r>
    </w:p>
    <w:p w:rsidR="00B73DC6" w:rsidRDefault="00B73DC6" w:rsidP="00B73DC6">
      <w:pPr>
        <w:pStyle w:val="Prrafodelista"/>
        <w:numPr>
          <w:ilvl w:val="0"/>
          <w:numId w:val="27"/>
        </w:numPr>
      </w:pPr>
      <w:r>
        <w:t>Mantener una ficha médica para cada persona que solicite el servicio.</w:t>
      </w:r>
    </w:p>
    <w:p w:rsidR="00B73DC6" w:rsidRDefault="00B73DC6" w:rsidP="00B73DC6">
      <w:pPr>
        <w:pStyle w:val="Prrafodelista"/>
        <w:numPr>
          <w:ilvl w:val="0"/>
          <w:numId w:val="27"/>
        </w:numPr>
      </w:pPr>
      <w:r>
        <w:t>Cantidad de funcionarios: 503</w:t>
      </w:r>
    </w:p>
    <w:p w:rsidR="00B73DC6" w:rsidRDefault="00B73DC6" w:rsidP="00B73DC6">
      <w:pPr>
        <w:ind w:left="720" w:firstLine="0"/>
      </w:pPr>
      <w:r w:rsidRPr="00AD3EC2">
        <w:rPr>
          <w:b/>
        </w:rPr>
        <w:t>EL INSTITUTO BRINDARÁ</w:t>
      </w:r>
      <w:r>
        <w:t>:</w:t>
      </w:r>
    </w:p>
    <w:p w:rsidR="00B73DC6" w:rsidRDefault="00B73DC6" w:rsidP="00B73DC6">
      <w:pPr>
        <w:pStyle w:val="Prrafodelista"/>
        <w:numPr>
          <w:ilvl w:val="0"/>
          <w:numId w:val="27"/>
        </w:numPr>
      </w:pPr>
      <w:r>
        <w:t>Listado impreso en forma detallada con los datos de todas las personas que cumplan funciones en el Instituto: nombre, dirección, teléfono, etc.</w:t>
      </w:r>
    </w:p>
    <w:p w:rsidR="00B73DC6" w:rsidRDefault="00B73DC6" w:rsidP="00B73DC6">
      <w:pPr>
        <w:pStyle w:val="Prrafodelista"/>
        <w:numPr>
          <w:ilvl w:val="0"/>
          <w:numId w:val="27"/>
        </w:numPr>
      </w:pPr>
      <w:r>
        <w:t>En caso de no encontrarse la persona en el domicilio denunciado, se informará a la firma adjudicataria el domicilio accidental por escrito</w:t>
      </w:r>
      <w:r w:rsidR="00283556">
        <w:t>.</w:t>
      </w:r>
    </w:p>
    <w:p w:rsidR="00B73DC6" w:rsidRDefault="00B73DC6" w:rsidP="00B73DC6">
      <w:pPr>
        <w:pStyle w:val="Prrafodelista"/>
        <w:ind w:firstLine="0"/>
      </w:pPr>
    </w:p>
    <w:p w:rsidR="00B73DC6" w:rsidRDefault="00B7586A" w:rsidP="00B7586A">
      <w:pPr>
        <w:pStyle w:val="Prrafodelista"/>
        <w:ind w:firstLine="0"/>
      </w:pPr>
      <w:r>
        <w:rPr>
          <w:b/>
        </w:rPr>
        <w:t xml:space="preserve">2- A) </w:t>
      </w:r>
      <w:r w:rsidR="002E0E0E" w:rsidRPr="00BD711D">
        <w:rPr>
          <w:b/>
        </w:rPr>
        <w:t xml:space="preserve">SERVICIO DE </w:t>
      </w:r>
      <w:r w:rsidR="002E0E0E">
        <w:rPr>
          <w:b/>
        </w:rPr>
        <w:t>ASISTENCIA MÉDICA</w:t>
      </w:r>
      <w:r w:rsidR="002E0E0E" w:rsidRPr="00BD711D">
        <w:rPr>
          <w:b/>
        </w:rPr>
        <w:t xml:space="preserve"> DENTRO DE LAS INSTALACIONES DEL    SECAN (ÁREA PROTEGIDA</w:t>
      </w:r>
      <w:r w:rsidR="00913D9C">
        <w:rPr>
          <w:b/>
        </w:rPr>
        <w:t>)</w:t>
      </w:r>
      <w:r w:rsidR="002E0E0E">
        <w:t xml:space="preserve"> </w:t>
      </w:r>
      <w:r w:rsidR="00B73DC6">
        <w:t>Servicio de cobertura de emergencia médica, atención del personal y público en general dentro de las instalaciones del Instituto (SECAN)</w:t>
      </w:r>
    </w:p>
    <w:p w:rsidR="00B73DC6" w:rsidRDefault="00B73DC6" w:rsidP="00B73DC6">
      <w:pPr>
        <w:ind w:left="720" w:firstLine="0"/>
      </w:pPr>
      <w:r>
        <w:t>Los locales dónde se desempeñan habitualmente el personal del SECAN:</w:t>
      </w:r>
    </w:p>
    <w:p w:rsidR="00B73DC6" w:rsidRDefault="00B73DC6" w:rsidP="00B73DC6">
      <w:pPr>
        <w:pStyle w:val="Prrafodelista"/>
        <w:numPr>
          <w:ilvl w:val="0"/>
          <w:numId w:val="28"/>
        </w:numPr>
      </w:pPr>
      <w:r>
        <w:t xml:space="preserve">Oficinas Técnicas y Administrativas TNU: </w:t>
      </w:r>
      <w:proofErr w:type="spellStart"/>
      <w:r>
        <w:t>Bvard</w:t>
      </w:r>
      <w:proofErr w:type="spellEnd"/>
      <w:r>
        <w:t>. Artigas 2552</w:t>
      </w:r>
    </w:p>
    <w:p w:rsidR="00B73DC6" w:rsidRDefault="00B73DC6" w:rsidP="00B73DC6">
      <w:pPr>
        <w:pStyle w:val="Prrafodelista"/>
        <w:numPr>
          <w:ilvl w:val="0"/>
          <w:numId w:val="28"/>
        </w:numPr>
      </w:pPr>
      <w:r>
        <w:t>Oficinas Técnicas y Administrativas RNU: Sarandí 430</w:t>
      </w:r>
    </w:p>
    <w:p w:rsidR="00B73DC6" w:rsidRDefault="00B73DC6" w:rsidP="00B73DC6">
      <w:pPr>
        <w:pStyle w:val="Prrafodelista"/>
        <w:numPr>
          <w:ilvl w:val="0"/>
          <w:numId w:val="28"/>
        </w:numPr>
      </w:pPr>
      <w:r>
        <w:t xml:space="preserve">Planta Emisora Santiago Vázquez: Camino el </w:t>
      </w:r>
      <w:proofErr w:type="spellStart"/>
      <w:r>
        <w:t>Guasquero</w:t>
      </w:r>
      <w:proofErr w:type="spellEnd"/>
      <w:r>
        <w:t xml:space="preserve"> s/n</w:t>
      </w:r>
    </w:p>
    <w:p w:rsidR="00B73DC6" w:rsidRDefault="00B73DC6" w:rsidP="00B73DC6">
      <w:pPr>
        <w:pStyle w:val="Prrafodelista"/>
        <w:ind w:firstLine="0"/>
      </w:pPr>
    </w:p>
    <w:p w:rsidR="008E301B" w:rsidRPr="002E0E0E" w:rsidRDefault="00B7586A" w:rsidP="00B7586A">
      <w:pPr>
        <w:pStyle w:val="Prrafodelista"/>
        <w:ind w:firstLine="0"/>
        <w:rPr>
          <w:b/>
        </w:rPr>
      </w:pPr>
      <w:r>
        <w:rPr>
          <w:b/>
        </w:rPr>
        <w:t xml:space="preserve">2- B) </w:t>
      </w:r>
      <w:r w:rsidR="008E301B" w:rsidRPr="002E0E0E">
        <w:rPr>
          <w:b/>
        </w:rPr>
        <w:t>SERVICIO DE ASISTENCIA MÉDICA FUERA DE LAS INSTALACIONES DEL INSTITUTO, CUANDO ESTÉN CUMPLIENDO SERVICIOS PARA EL SECAN, CON COBERTURA EN TODO EL PAÍS.</w:t>
      </w:r>
    </w:p>
    <w:p w:rsidR="00B73DC6" w:rsidRDefault="00B73DC6" w:rsidP="00B73DC6">
      <w:pPr>
        <w:pStyle w:val="Prrafodelista"/>
        <w:numPr>
          <w:ilvl w:val="0"/>
          <w:numId w:val="27"/>
        </w:numPr>
      </w:pPr>
      <w:r>
        <w:t>Agregar el listado de las empresas que atenderán el servicio en el Interior del país, identificando la localidad.</w:t>
      </w:r>
    </w:p>
    <w:p w:rsidR="006D3ED7" w:rsidRDefault="00B73DC6" w:rsidP="006D3ED7">
      <w:pPr>
        <w:pStyle w:val="Prrafodelista"/>
        <w:numPr>
          <w:ilvl w:val="0"/>
          <w:numId w:val="27"/>
        </w:numPr>
      </w:pPr>
      <w:r>
        <w:t>Cantidad de funcionarios: aproximadamente hasta 20 por salida, pudiendo variar, de acuerdo a la necesidad del Instituto.</w:t>
      </w:r>
    </w:p>
    <w:p w:rsidR="006D3ED7" w:rsidRDefault="006D3ED7" w:rsidP="006D3ED7">
      <w:pPr>
        <w:pStyle w:val="Prrafodelista"/>
        <w:ind w:firstLine="0"/>
      </w:pPr>
    </w:p>
    <w:p w:rsidR="006D3ED7" w:rsidRPr="006D3ED7" w:rsidRDefault="00B7586A" w:rsidP="00B7586A">
      <w:pPr>
        <w:pStyle w:val="Prrafodelista"/>
        <w:ind w:firstLine="0"/>
        <w:rPr>
          <w:b/>
        </w:rPr>
      </w:pPr>
      <w:r>
        <w:rPr>
          <w:b/>
        </w:rPr>
        <w:t xml:space="preserve">3- </w:t>
      </w:r>
      <w:r w:rsidR="006D3ED7" w:rsidRPr="006D3ED7">
        <w:rPr>
          <w:b/>
        </w:rPr>
        <w:t>SERVICIO DE ASISTENCIA MÉDICA COBERTURA TOTAL DE URGENCIA Y EMERGENCIA, MÓVIL PARA FUNCIONARIOS DE CONTRATO LABORAL DE TNU Y FAMILIARES DIRECTOS</w:t>
      </w:r>
    </w:p>
    <w:p w:rsidR="00B73DC6" w:rsidRPr="006D3ED7" w:rsidRDefault="00B73DC6" w:rsidP="006D3ED7">
      <w:pPr>
        <w:pStyle w:val="Prrafodelista"/>
        <w:numPr>
          <w:ilvl w:val="0"/>
          <w:numId w:val="27"/>
        </w:numPr>
        <w:rPr>
          <w:b/>
        </w:rPr>
      </w:pPr>
      <w:r>
        <w:t>Contratación del Servicio para los funcionarios de Contrato Laboral de Derecho Privado y familiares directos (madre, padre, cónyuge e hijos)</w:t>
      </w:r>
    </w:p>
    <w:p w:rsidR="00B73DC6" w:rsidRPr="00E4560A" w:rsidRDefault="00B73DC6" w:rsidP="00B73DC6">
      <w:pPr>
        <w:pStyle w:val="Prrafodelista"/>
        <w:numPr>
          <w:ilvl w:val="0"/>
          <w:numId w:val="27"/>
        </w:numPr>
        <w:rPr>
          <w:b/>
        </w:rPr>
      </w:pPr>
      <w:r>
        <w:t>Agregar el listado de empresas que prestarán el servicio en el Interior del País, identificando la localidad, para los usuarios residentes fuera del radio de cobertura de la empresa.</w:t>
      </w:r>
    </w:p>
    <w:p w:rsidR="00B73DC6" w:rsidRPr="00E4560A" w:rsidRDefault="00B73DC6" w:rsidP="00B73DC6">
      <w:pPr>
        <w:pStyle w:val="Prrafodelista"/>
        <w:numPr>
          <w:ilvl w:val="0"/>
          <w:numId w:val="27"/>
        </w:numPr>
        <w:rPr>
          <w:b/>
        </w:rPr>
      </w:pPr>
      <w:r>
        <w:t>Cantidad de beneficiarios: hasta 100 (en éste guarismo se comprende al funcionario y a los familiares)</w:t>
      </w:r>
      <w:r w:rsidR="00B64964">
        <w:t>.</w:t>
      </w:r>
    </w:p>
    <w:p w:rsidR="00791D14" w:rsidRDefault="00231AF2" w:rsidP="005E20C1">
      <w:pPr>
        <w:rPr>
          <w:sz w:val="22"/>
        </w:rPr>
      </w:pPr>
      <w:r w:rsidRPr="0039748A">
        <w:rPr>
          <w:b/>
          <w:sz w:val="22"/>
        </w:rPr>
        <w:t>4</w:t>
      </w:r>
      <w:r w:rsidR="0039748A" w:rsidRPr="00791D14">
        <w:rPr>
          <w:b/>
          <w:sz w:val="22"/>
        </w:rPr>
        <w:t>.</w:t>
      </w:r>
      <w:r w:rsidRPr="00791D14">
        <w:rPr>
          <w:b/>
          <w:sz w:val="22"/>
        </w:rPr>
        <w:t xml:space="preserve"> </w:t>
      </w:r>
      <w:r w:rsidR="00791D14" w:rsidRPr="00791D14">
        <w:rPr>
          <w:b/>
          <w:sz w:val="22"/>
        </w:rPr>
        <w:t>AMPLIACION DEL SERVICIO</w:t>
      </w:r>
    </w:p>
    <w:p w:rsidR="00231AF2" w:rsidRPr="00E255F3" w:rsidRDefault="00231AF2" w:rsidP="005E20C1">
      <w:pPr>
        <w:rPr>
          <w:sz w:val="22"/>
        </w:rPr>
      </w:pPr>
      <w:r>
        <w:rPr>
          <w:sz w:val="22"/>
        </w:rPr>
        <w:t>SECAN  se reserva la potestad de ampliar el presente llamado en cualquier momento de acuerdo a las necesidades del servicio en cualquiera de sus instalaciones.</w:t>
      </w:r>
    </w:p>
    <w:p w:rsidR="002543B4" w:rsidRDefault="000A18C0" w:rsidP="00D052C5">
      <w:pPr>
        <w:pStyle w:val="Ttulo1"/>
        <w:spacing w:after="371"/>
        <w:ind w:left="-5" w:right="38"/>
      </w:pPr>
      <w:r>
        <w:t>CAPITULO II – De la normativa que rige el procedimiento</w:t>
      </w:r>
    </w:p>
    <w:p w:rsidR="002543B4" w:rsidRPr="00CC1CD9" w:rsidRDefault="000A18C0" w:rsidP="00584A3A">
      <w:pPr>
        <w:pStyle w:val="Ttulo3"/>
        <w:numPr>
          <w:ilvl w:val="0"/>
          <w:numId w:val="14"/>
        </w:numPr>
        <w:spacing w:after="412" w:line="250" w:lineRule="auto"/>
        <w:rPr>
          <w:sz w:val="24"/>
        </w:rPr>
      </w:pPr>
      <w:r w:rsidRPr="00CC1CD9">
        <w:rPr>
          <w:sz w:val="24"/>
        </w:rPr>
        <w:t>Normas que rigen el llamado</w:t>
      </w:r>
    </w:p>
    <w:p w:rsidR="00E92847" w:rsidRDefault="00E92847" w:rsidP="00E92847">
      <w:pPr>
        <w:pStyle w:val="Textoindependiente"/>
        <w:jc w:val="both"/>
        <w:rPr>
          <w:rFonts w:ascii="Arial" w:hAnsi="Arial" w:cs="Arial"/>
          <w:b w:val="0"/>
          <w:sz w:val="22"/>
        </w:rPr>
      </w:pPr>
      <w:r w:rsidRPr="00E255F3">
        <w:rPr>
          <w:rFonts w:ascii="Arial" w:hAnsi="Arial" w:cs="Arial"/>
          <w:b w:val="0"/>
          <w:sz w:val="22"/>
        </w:rPr>
        <w:t xml:space="preserve">El presente llamado se rige por el Texto Ordenado de Contabilidad y Administración Financiera del Estado (T.O.C.A.F), aprobado por el Decreto 150/012 de 11 de mayo de </w:t>
      </w:r>
      <w:r w:rsidRPr="00E255F3">
        <w:rPr>
          <w:rFonts w:ascii="Arial" w:hAnsi="Arial" w:cs="Arial"/>
          <w:b w:val="0"/>
          <w:sz w:val="22"/>
        </w:rPr>
        <w:lastRenderedPageBreak/>
        <w:t xml:space="preserve">2012; normas concordantes y complementarias, el Pliego Único de Bases y Condiciones generales para los contratos y Suministros y Servicios No Personales (Decreto Nº131/014 de 19 de mayo de 2014); el Decreto 155/013 de 21 de mayo de 2013; las Leyes </w:t>
      </w:r>
      <w:r w:rsidRPr="00E357A6">
        <w:rPr>
          <w:rFonts w:ascii="Arial" w:hAnsi="Arial" w:cs="Arial"/>
          <w:sz w:val="22"/>
        </w:rPr>
        <w:t>Nº</w:t>
      </w:r>
      <w:r>
        <w:rPr>
          <w:rFonts w:ascii="Arial" w:hAnsi="Arial" w:cs="Arial"/>
          <w:sz w:val="22"/>
        </w:rPr>
        <w:t xml:space="preserve"> </w:t>
      </w:r>
      <w:r w:rsidRPr="00E357A6">
        <w:rPr>
          <w:rFonts w:ascii="Arial" w:hAnsi="Arial" w:cs="Arial"/>
          <w:sz w:val="22"/>
        </w:rPr>
        <w:t>18.098</w:t>
      </w:r>
      <w:r w:rsidRPr="00E255F3">
        <w:rPr>
          <w:rFonts w:ascii="Arial" w:hAnsi="Arial" w:cs="Arial"/>
          <w:b w:val="0"/>
          <w:sz w:val="22"/>
        </w:rPr>
        <w:t xml:space="preserve"> de 12 de enero de 2007, </w:t>
      </w:r>
      <w:r w:rsidRPr="00E357A6">
        <w:rPr>
          <w:rFonts w:ascii="Arial" w:hAnsi="Arial" w:cs="Arial"/>
          <w:sz w:val="22"/>
        </w:rPr>
        <w:t>Nº</w:t>
      </w:r>
      <w:r>
        <w:rPr>
          <w:rFonts w:ascii="Arial" w:hAnsi="Arial" w:cs="Arial"/>
          <w:sz w:val="22"/>
        </w:rPr>
        <w:t xml:space="preserve"> </w:t>
      </w:r>
      <w:r w:rsidRPr="00E357A6">
        <w:rPr>
          <w:rFonts w:ascii="Arial" w:hAnsi="Arial" w:cs="Arial"/>
          <w:sz w:val="22"/>
        </w:rPr>
        <w:t>18.099</w:t>
      </w:r>
      <w:r w:rsidRPr="00E255F3">
        <w:rPr>
          <w:rFonts w:ascii="Arial" w:hAnsi="Arial" w:cs="Arial"/>
          <w:b w:val="0"/>
          <w:sz w:val="22"/>
        </w:rPr>
        <w:t xml:space="preserve"> de 24 de ene</w:t>
      </w:r>
      <w:r>
        <w:rPr>
          <w:rFonts w:ascii="Arial" w:hAnsi="Arial" w:cs="Arial"/>
          <w:b w:val="0"/>
          <w:sz w:val="22"/>
        </w:rPr>
        <w:t>ro de 2007 ;</w:t>
      </w:r>
      <w:r w:rsidRPr="00E255F3">
        <w:rPr>
          <w:rFonts w:ascii="Arial" w:hAnsi="Arial" w:cs="Arial"/>
          <w:b w:val="0"/>
          <w:sz w:val="22"/>
        </w:rPr>
        <w:t xml:space="preserve"> </w:t>
      </w:r>
      <w:r w:rsidRPr="003A2D9C">
        <w:rPr>
          <w:rFonts w:ascii="Arial" w:hAnsi="Arial" w:cs="Arial"/>
          <w:sz w:val="22"/>
        </w:rPr>
        <w:t xml:space="preserve">la ley </w:t>
      </w:r>
      <w:r w:rsidRPr="003A2D9C">
        <w:rPr>
          <w:rFonts w:ascii="Arial" w:hAnsi="Arial" w:cs="Arial"/>
          <w:sz w:val="22"/>
          <w:szCs w:val="22"/>
          <w:lang w:val="es-ES_tradnl"/>
        </w:rPr>
        <w:t xml:space="preserve">18.331 </w:t>
      </w:r>
      <w:r>
        <w:rPr>
          <w:rFonts w:ascii="Arial" w:hAnsi="Arial" w:cs="Arial"/>
          <w:b w:val="0"/>
          <w:sz w:val="22"/>
          <w:szCs w:val="22"/>
          <w:lang w:val="es-ES_tradnl"/>
        </w:rPr>
        <w:t xml:space="preserve">de </w:t>
      </w:r>
      <w:r w:rsidRPr="003A2D9C">
        <w:rPr>
          <w:rFonts w:ascii="Arial" w:hAnsi="Arial" w:cs="Arial"/>
          <w:b w:val="0"/>
          <w:sz w:val="22"/>
          <w:szCs w:val="22"/>
          <w:lang w:val="es-ES_tradnl"/>
        </w:rPr>
        <w:t>18</w:t>
      </w:r>
      <w:r>
        <w:rPr>
          <w:rFonts w:ascii="Arial" w:hAnsi="Arial" w:cs="Arial"/>
          <w:b w:val="0"/>
          <w:sz w:val="22"/>
          <w:szCs w:val="22"/>
          <w:lang w:val="es-ES_tradnl"/>
        </w:rPr>
        <w:t xml:space="preserve"> de agosto de </w:t>
      </w:r>
      <w:r w:rsidRPr="003A2D9C">
        <w:rPr>
          <w:rFonts w:ascii="Arial" w:hAnsi="Arial" w:cs="Arial"/>
          <w:b w:val="0"/>
          <w:sz w:val="22"/>
          <w:szCs w:val="22"/>
          <w:lang w:val="es-ES_tradnl"/>
        </w:rPr>
        <w:t xml:space="preserve">2008; </w:t>
      </w:r>
      <w:r w:rsidRPr="00E255F3">
        <w:rPr>
          <w:rFonts w:ascii="Arial" w:hAnsi="Arial" w:cs="Arial"/>
          <w:b w:val="0"/>
          <w:sz w:val="22"/>
        </w:rPr>
        <w:t>éste Pliego de Bases y Condiciones Particulares; sus anexos y las modificaciones a uno y otros, que en tiempo y forma, comunique la Administración.</w:t>
      </w:r>
    </w:p>
    <w:p w:rsidR="00E92847" w:rsidRDefault="00E92847" w:rsidP="00E92847">
      <w:pPr>
        <w:pStyle w:val="Textoindependiente"/>
        <w:jc w:val="both"/>
        <w:rPr>
          <w:rFonts w:ascii="Arial" w:hAnsi="Arial" w:cs="Arial"/>
          <w:b w:val="0"/>
          <w:sz w:val="22"/>
        </w:rPr>
      </w:pPr>
      <w:r>
        <w:rPr>
          <w:rFonts w:ascii="Arial" w:hAnsi="Arial" w:cs="Arial"/>
          <w:b w:val="0"/>
          <w:sz w:val="22"/>
        </w:rPr>
        <w:t>La Administración se reserva el derecho de aplicar las disposiciones del Decreto 475/2005 de fecha 14 de noviembre de 2005.</w:t>
      </w:r>
    </w:p>
    <w:p w:rsidR="00E92847" w:rsidRDefault="00E92847" w:rsidP="00E92847">
      <w:pPr>
        <w:pStyle w:val="Textoindependiente"/>
        <w:jc w:val="both"/>
        <w:rPr>
          <w:rFonts w:ascii="Arial" w:hAnsi="Arial" w:cs="Arial"/>
          <w:b w:val="0"/>
          <w:sz w:val="22"/>
        </w:rPr>
      </w:pPr>
      <w:r>
        <w:rPr>
          <w:rFonts w:ascii="Arial" w:hAnsi="Arial" w:cs="Arial"/>
          <w:b w:val="0"/>
          <w:sz w:val="22"/>
        </w:rPr>
        <w:t>El adjud</w:t>
      </w:r>
      <w:r w:rsidR="00584A3A">
        <w:rPr>
          <w:rFonts w:ascii="Arial" w:hAnsi="Arial" w:cs="Arial"/>
          <w:b w:val="0"/>
          <w:sz w:val="22"/>
        </w:rPr>
        <w:t>i</w:t>
      </w:r>
      <w:r>
        <w:rPr>
          <w:rFonts w:ascii="Arial" w:hAnsi="Arial" w:cs="Arial"/>
          <w:b w:val="0"/>
          <w:sz w:val="22"/>
        </w:rPr>
        <w:t>catario deberá declarar que conoce y acepta las disposiciones del Decreto 114/82 referente a las normas de aplicación del Convenio Internacional del Trabajo Nº 94 en los contratos celebrados con las autoridades públicas.</w:t>
      </w:r>
    </w:p>
    <w:p w:rsidR="00CC1CD9" w:rsidRDefault="00CC1CD9" w:rsidP="00E92847">
      <w:pPr>
        <w:pStyle w:val="Textoindependiente"/>
        <w:jc w:val="both"/>
        <w:rPr>
          <w:rFonts w:ascii="Arial" w:hAnsi="Arial" w:cs="Arial"/>
          <w:b w:val="0"/>
          <w:sz w:val="22"/>
        </w:rPr>
      </w:pPr>
      <w:r>
        <w:rPr>
          <w:rFonts w:ascii="Arial" w:hAnsi="Arial" w:cs="Arial"/>
          <w:b w:val="0"/>
          <w:sz w:val="22"/>
        </w:rPr>
        <w:t>Normas concordantes y modificativas.</w:t>
      </w:r>
    </w:p>
    <w:p w:rsidR="00E92847" w:rsidRPr="00E92847" w:rsidRDefault="00E92847" w:rsidP="00E92847">
      <w:pPr>
        <w:pStyle w:val="Prrafodelista"/>
        <w:ind w:left="705" w:firstLine="0"/>
      </w:pPr>
    </w:p>
    <w:p w:rsidR="002543B4" w:rsidRDefault="000A18C0" w:rsidP="00584A3A">
      <w:pPr>
        <w:pStyle w:val="Ttulo3"/>
        <w:numPr>
          <w:ilvl w:val="0"/>
          <w:numId w:val="14"/>
        </w:numPr>
        <w:spacing w:after="180" w:line="250" w:lineRule="auto"/>
        <w:rPr>
          <w:sz w:val="24"/>
        </w:rPr>
      </w:pPr>
      <w:r>
        <w:rPr>
          <w:sz w:val="24"/>
        </w:rPr>
        <w:t>Consultas al Pliego de Condiciones y solicitud de Prórroga</w:t>
      </w:r>
    </w:p>
    <w:p w:rsidR="00E92847" w:rsidRPr="00D71F1E" w:rsidRDefault="00E92847" w:rsidP="00E92847">
      <w:pPr>
        <w:pStyle w:val="Default"/>
        <w:spacing w:before="100" w:beforeAutospacing="1"/>
        <w:jc w:val="both"/>
        <w:rPr>
          <w:rFonts w:eastAsia="Arial"/>
          <w:b/>
          <w:szCs w:val="22"/>
          <w:lang w:val="es-UY" w:eastAsia="es-UY"/>
        </w:rPr>
      </w:pPr>
      <w:r w:rsidRPr="00D71F1E">
        <w:rPr>
          <w:rFonts w:eastAsia="Arial"/>
          <w:b/>
          <w:szCs w:val="22"/>
          <w:lang w:val="es-UY" w:eastAsia="es-UY"/>
        </w:rPr>
        <w:t>Consultas</w:t>
      </w:r>
    </w:p>
    <w:p w:rsidR="00D71F1E" w:rsidRDefault="00D71F1E" w:rsidP="00E92847">
      <w:pPr>
        <w:pStyle w:val="Default"/>
        <w:spacing w:before="100" w:beforeAutospacing="1"/>
        <w:jc w:val="both"/>
        <w:rPr>
          <w:sz w:val="22"/>
          <w:szCs w:val="22"/>
        </w:rPr>
      </w:pPr>
      <w:r>
        <w:rPr>
          <w:sz w:val="22"/>
          <w:szCs w:val="22"/>
        </w:rPr>
        <w:t>Las consultas podrán solicitarse de acuerdo a los puntos que se detallan a continuación:</w:t>
      </w:r>
    </w:p>
    <w:p w:rsidR="00D71F1E" w:rsidRDefault="00D71F1E" w:rsidP="00E92847">
      <w:pPr>
        <w:pStyle w:val="Textoindependiente"/>
        <w:jc w:val="both"/>
        <w:rPr>
          <w:rFonts w:ascii="Arial" w:hAnsi="Arial" w:cs="Arial"/>
          <w:b w:val="0"/>
          <w:color w:val="000000"/>
          <w:sz w:val="22"/>
        </w:rPr>
      </w:pPr>
    </w:p>
    <w:p w:rsidR="00E92847" w:rsidRPr="000533AC" w:rsidRDefault="00E92847" w:rsidP="00E92847">
      <w:pPr>
        <w:pStyle w:val="Textoindependiente"/>
        <w:jc w:val="both"/>
        <w:rPr>
          <w:rFonts w:ascii="Arial" w:hAnsi="Arial" w:cs="Arial"/>
          <w:b w:val="0"/>
          <w:color w:val="000000"/>
          <w:sz w:val="22"/>
        </w:rPr>
      </w:pPr>
      <w:r>
        <w:rPr>
          <w:rFonts w:ascii="Arial" w:hAnsi="Arial" w:cs="Arial"/>
          <w:b w:val="0"/>
          <w:color w:val="000000"/>
          <w:sz w:val="22"/>
        </w:rPr>
        <w:t xml:space="preserve">En caso de que las consultas refieran al servicio a brindarse deberán realizarse en: Televisión Nacional Uruguay con </w:t>
      </w:r>
      <w:r w:rsidR="00102851">
        <w:rPr>
          <w:rFonts w:ascii="Arial" w:hAnsi="Arial" w:cs="Arial"/>
          <w:b w:val="0"/>
          <w:color w:val="000000"/>
          <w:sz w:val="22"/>
        </w:rPr>
        <w:t>la</w:t>
      </w:r>
      <w:r w:rsidR="007D0558">
        <w:rPr>
          <w:rFonts w:ascii="Arial" w:hAnsi="Arial" w:cs="Arial"/>
          <w:b w:val="0"/>
          <w:color w:val="000000"/>
          <w:sz w:val="22"/>
        </w:rPr>
        <w:t xml:space="preserve"> </w:t>
      </w:r>
      <w:r w:rsidR="007D0558" w:rsidRPr="000A6E6D">
        <w:rPr>
          <w:rFonts w:ascii="Arial" w:hAnsi="Arial" w:cs="Arial"/>
          <w:color w:val="000000"/>
          <w:sz w:val="22"/>
        </w:rPr>
        <w:t xml:space="preserve">Sr. </w:t>
      </w:r>
      <w:r w:rsidR="00102851">
        <w:rPr>
          <w:rFonts w:ascii="Arial" w:hAnsi="Arial" w:cs="Arial"/>
          <w:color w:val="000000"/>
          <w:sz w:val="22"/>
        </w:rPr>
        <w:t>Fabiana Musso</w:t>
      </w:r>
      <w:r w:rsidR="007D0558">
        <w:rPr>
          <w:rFonts w:ascii="Arial" w:hAnsi="Arial" w:cs="Arial"/>
          <w:b w:val="0"/>
          <w:color w:val="000000"/>
          <w:sz w:val="22"/>
        </w:rPr>
        <w:t xml:space="preserve"> al </w:t>
      </w:r>
      <w:r>
        <w:rPr>
          <w:rFonts w:ascii="Arial" w:hAnsi="Arial" w:cs="Arial"/>
          <w:b w:val="0"/>
          <w:color w:val="000000"/>
          <w:sz w:val="22"/>
        </w:rPr>
        <w:t xml:space="preserve">e-mail </w:t>
      </w:r>
      <w:hyperlink r:id="rId9" w:history="1">
        <w:r w:rsidR="00102851" w:rsidRPr="0008629A">
          <w:rPr>
            <w:rStyle w:val="Hipervnculo"/>
            <w:rFonts w:ascii="Arial" w:hAnsi="Arial" w:cs="Arial"/>
            <w:b w:val="0"/>
            <w:sz w:val="22"/>
          </w:rPr>
          <w:t>fmusso@tnu.com.uy</w:t>
        </w:r>
      </w:hyperlink>
      <w:r w:rsidR="000A6E6D">
        <w:rPr>
          <w:rFonts w:ascii="Arial" w:hAnsi="Arial" w:cs="Arial"/>
          <w:b w:val="0"/>
          <w:color w:val="000000"/>
          <w:sz w:val="22"/>
        </w:rPr>
        <w:t xml:space="preserve"> </w:t>
      </w:r>
      <w:r w:rsidRPr="000533AC">
        <w:rPr>
          <w:rFonts w:ascii="Arial" w:hAnsi="Arial" w:cs="Arial"/>
          <w:b w:val="0"/>
          <w:color w:val="000000"/>
          <w:sz w:val="22"/>
        </w:rPr>
        <w:t xml:space="preserve">Las consultas y/o pedidos de aclaraciones relativos al presente llamado, deberán hacerse por e-mail dirigido a </w:t>
      </w:r>
      <w:hyperlink r:id="rId10" w:history="1">
        <w:r w:rsidR="007D0558" w:rsidRPr="00E22CB5">
          <w:rPr>
            <w:rStyle w:val="Hipervnculo"/>
            <w:rFonts w:ascii="Arial" w:eastAsia="Arial" w:hAnsi="Arial" w:cs="Arial"/>
            <w:b w:val="0"/>
            <w:sz w:val="22"/>
          </w:rPr>
          <w:t>compras@tnu.com.uy</w:t>
        </w:r>
      </w:hyperlink>
      <w:r w:rsidRPr="000533AC">
        <w:rPr>
          <w:rFonts w:ascii="Arial" w:hAnsi="Arial" w:cs="Arial"/>
          <w:b w:val="0"/>
          <w:color w:val="000000"/>
          <w:sz w:val="22"/>
        </w:rPr>
        <w:t xml:space="preserve">, haciendo expresa referencia  al número de la </w:t>
      </w:r>
      <w:r>
        <w:rPr>
          <w:rFonts w:ascii="Arial" w:hAnsi="Arial" w:cs="Arial"/>
          <w:b w:val="0"/>
          <w:color w:val="000000"/>
          <w:sz w:val="22"/>
        </w:rPr>
        <w:t>l</w:t>
      </w:r>
      <w:r w:rsidRPr="000533AC">
        <w:rPr>
          <w:rFonts w:ascii="Arial" w:hAnsi="Arial" w:cs="Arial"/>
          <w:b w:val="0"/>
          <w:color w:val="000000"/>
          <w:sz w:val="22"/>
        </w:rPr>
        <w:t xml:space="preserve">icitación, </w:t>
      </w:r>
      <w:r w:rsidRPr="008550BE">
        <w:rPr>
          <w:rFonts w:ascii="Arial" w:hAnsi="Arial" w:cs="Arial"/>
          <w:color w:val="000000"/>
          <w:sz w:val="22"/>
        </w:rPr>
        <w:t>hasta tres días hábiles</w:t>
      </w:r>
      <w:r w:rsidRPr="000533AC">
        <w:rPr>
          <w:rFonts w:ascii="Arial" w:hAnsi="Arial" w:cs="Arial"/>
          <w:b w:val="0"/>
          <w:color w:val="000000"/>
          <w:sz w:val="22"/>
        </w:rPr>
        <w:t xml:space="preserve"> anteriores a la fecha de la apertura.</w:t>
      </w:r>
    </w:p>
    <w:p w:rsidR="00E92847" w:rsidRDefault="00E92847" w:rsidP="00E92847">
      <w:pPr>
        <w:pStyle w:val="Textoindependiente"/>
        <w:jc w:val="both"/>
        <w:rPr>
          <w:rFonts w:ascii="Arial" w:hAnsi="Arial" w:cs="Arial"/>
          <w:b w:val="0"/>
          <w:color w:val="000000"/>
          <w:sz w:val="22"/>
        </w:rPr>
      </w:pPr>
      <w:r w:rsidRPr="004F6B0D">
        <w:rPr>
          <w:rFonts w:ascii="Arial" w:hAnsi="Arial" w:cs="Arial"/>
          <w:b w:val="0"/>
          <w:color w:val="000000"/>
          <w:sz w:val="22"/>
        </w:rPr>
        <w:t>Todas las consultas serán publicadas junto con sus respectivas respuestas en el sitio Web de Compras Estatales (</w:t>
      </w:r>
      <w:hyperlink r:id="rId11" w:history="1">
        <w:r w:rsidRPr="00112F25">
          <w:rPr>
            <w:rStyle w:val="Hipervnculo"/>
            <w:rFonts w:ascii="Arial" w:eastAsia="Arial" w:hAnsi="Arial" w:cs="Arial"/>
            <w:b w:val="0"/>
            <w:sz w:val="22"/>
          </w:rPr>
          <w:t>www.comprasestatales.gub.uy</w:t>
        </w:r>
      </w:hyperlink>
      <w:r w:rsidRPr="004F6B0D">
        <w:rPr>
          <w:rFonts w:ascii="Arial" w:hAnsi="Arial" w:cs="Arial"/>
          <w:b w:val="0"/>
          <w:color w:val="000000"/>
          <w:sz w:val="22"/>
        </w:rPr>
        <w:t>), dentro del mismo plazo, teniendo dicha publicación el valor de notificación a todos los posibles oferentes.</w:t>
      </w:r>
    </w:p>
    <w:p w:rsidR="00D71F1E" w:rsidRDefault="00D71F1E" w:rsidP="00E92847">
      <w:pPr>
        <w:pStyle w:val="Textoindependiente"/>
        <w:jc w:val="both"/>
        <w:rPr>
          <w:rFonts w:ascii="Arial" w:hAnsi="Arial" w:cs="Arial"/>
          <w:b w:val="0"/>
          <w:color w:val="000000"/>
          <w:sz w:val="22"/>
        </w:rPr>
      </w:pPr>
    </w:p>
    <w:p w:rsidR="00D71F1E" w:rsidRDefault="00D71F1E" w:rsidP="00D71F1E">
      <w:pPr>
        <w:pStyle w:val="Default"/>
        <w:spacing w:before="100" w:beforeAutospacing="1"/>
        <w:jc w:val="both"/>
        <w:rPr>
          <w:rFonts w:eastAsia="Arial"/>
          <w:b/>
          <w:szCs w:val="22"/>
          <w:lang w:val="es-UY" w:eastAsia="es-UY"/>
        </w:rPr>
      </w:pPr>
      <w:r w:rsidRPr="00D71F1E">
        <w:rPr>
          <w:rFonts w:eastAsia="Arial"/>
          <w:b/>
          <w:szCs w:val="22"/>
          <w:lang w:val="es-UY" w:eastAsia="es-UY"/>
        </w:rPr>
        <w:t xml:space="preserve">Solicitud de prórroga </w:t>
      </w:r>
    </w:p>
    <w:p w:rsidR="00801B6E" w:rsidRDefault="00801B6E" w:rsidP="00D71F1E">
      <w:pPr>
        <w:pStyle w:val="Textoindependiente"/>
        <w:jc w:val="both"/>
        <w:rPr>
          <w:rFonts w:ascii="Arial" w:hAnsi="Arial" w:cs="Arial"/>
          <w:b w:val="0"/>
          <w:color w:val="000000"/>
          <w:sz w:val="22"/>
        </w:rPr>
      </w:pPr>
    </w:p>
    <w:p w:rsidR="00D71F1E" w:rsidRPr="004F6B0D" w:rsidRDefault="00D71F1E" w:rsidP="00D71F1E">
      <w:pPr>
        <w:pStyle w:val="Textoindependiente"/>
        <w:jc w:val="both"/>
        <w:rPr>
          <w:rFonts w:ascii="Arial" w:hAnsi="Arial" w:cs="Arial"/>
          <w:b w:val="0"/>
          <w:color w:val="000000"/>
          <w:sz w:val="22"/>
        </w:rPr>
      </w:pPr>
      <w:r w:rsidRPr="004F6B0D">
        <w:rPr>
          <w:rFonts w:ascii="Arial" w:hAnsi="Arial" w:cs="Arial"/>
          <w:b w:val="0"/>
          <w:color w:val="000000"/>
          <w:sz w:val="22"/>
        </w:rPr>
        <w:t xml:space="preserve">Se podrá solicitar prórroga de la fecha de apertura, </w:t>
      </w:r>
      <w:r w:rsidRPr="008550BE">
        <w:rPr>
          <w:rFonts w:ascii="Arial" w:hAnsi="Arial" w:cs="Arial"/>
          <w:color w:val="000000"/>
          <w:sz w:val="22"/>
        </w:rPr>
        <w:t>hasta tres días hábiles</w:t>
      </w:r>
      <w:r w:rsidRPr="004F6B0D">
        <w:rPr>
          <w:rFonts w:ascii="Arial" w:hAnsi="Arial" w:cs="Arial"/>
          <w:b w:val="0"/>
          <w:color w:val="000000"/>
          <w:sz w:val="22"/>
        </w:rPr>
        <w:t xml:space="preserve"> antes de la inicialmente fijada, siendo discrecional de la Administración el otorgarla.</w:t>
      </w:r>
    </w:p>
    <w:p w:rsidR="00D71F1E" w:rsidRPr="004F6B0D" w:rsidRDefault="00D71F1E" w:rsidP="00D71F1E">
      <w:pPr>
        <w:pStyle w:val="Textoindependiente"/>
        <w:jc w:val="both"/>
        <w:rPr>
          <w:rFonts w:ascii="Arial" w:hAnsi="Arial" w:cs="Arial"/>
          <w:b w:val="0"/>
          <w:color w:val="000000"/>
          <w:sz w:val="22"/>
        </w:rPr>
      </w:pPr>
      <w:r w:rsidRPr="004F6B0D">
        <w:rPr>
          <w:rFonts w:ascii="Arial" w:hAnsi="Arial" w:cs="Arial"/>
          <w:b w:val="0"/>
          <w:color w:val="000000"/>
          <w:sz w:val="22"/>
        </w:rPr>
        <w:t>Las solicitudes de prórroga se presentar</w:t>
      </w:r>
      <w:r>
        <w:rPr>
          <w:rFonts w:ascii="Arial" w:hAnsi="Arial" w:cs="Arial"/>
          <w:b w:val="0"/>
          <w:color w:val="000000"/>
          <w:sz w:val="22"/>
        </w:rPr>
        <w:t>án</w:t>
      </w:r>
      <w:r w:rsidRPr="004F6B0D">
        <w:rPr>
          <w:rFonts w:ascii="Arial" w:hAnsi="Arial" w:cs="Arial"/>
          <w:b w:val="0"/>
          <w:color w:val="000000"/>
          <w:sz w:val="22"/>
        </w:rPr>
        <w:t xml:space="preserve"> por e-mail a </w:t>
      </w:r>
      <w:hyperlink r:id="rId12" w:history="1">
        <w:r w:rsidRPr="00112F25">
          <w:rPr>
            <w:rStyle w:val="Hipervnculo"/>
            <w:rFonts w:ascii="Arial" w:eastAsia="Arial" w:hAnsi="Arial" w:cs="Arial"/>
            <w:b w:val="0"/>
            <w:sz w:val="22"/>
          </w:rPr>
          <w:t>compras@tnu.com.uy</w:t>
        </w:r>
      </w:hyperlink>
    </w:p>
    <w:p w:rsidR="00E92847" w:rsidRPr="00E92847" w:rsidRDefault="00E92847" w:rsidP="00E92847">
      <w:pPr>
        <w:pStyle w:val="Prrafodelista"/>
        <w:ind w:left="705" w:firstLine="0"/>
      </w:pPr>
    </w:p>
    <w:p w:rsidR="002543B4" w:rsidRDefault="000A18C0">
      <w:pPr>
        <w:spacing w:after="180" w:line="250" w:lineRule="auto"/>
        <w:ind w:left="355" w:hanging="10"/>
        <w:jc w:val="left"/>
      </w:pPr>
      <w:r>
        <w:rPr>
          <w:b/>
          <w:sz w:val="24"/>
        </w:rPr>
        <w:t>3. Comunicaciones de</w:t>
      </w:r>
      <w:r w:rsidR="00801B6E">
        <w:rPr>
          <w:b/>
          <w:sz w:val="24"/>
        </w:rPr>
        <w:t xml:space="preserve"> SECAN </w:t>
      </w:r>
    </w:p>
    <w:p w:rsidR="002543B4" w:rsidRPr="00801B6E" w:rsidRDefault="00527923" w:rsidP="00527923">
      <w:pPr>
        <w:spacing w:after="0"/>
        <w:ind w:left="-7" w:right="6"/>
        <w:rPr>
          <w:sz w:val="22"/>
        </w:rPr>
      </w:pPr>
      <w:r>
        <w:rPr>
          <w:sz w:val="22"/>
        </w:rPr>
        <w:t xml:space="preserve">SECAN </w:t>
      </w:r>
      <w:r w:rsidR="000A18C0" w:rsidRPr="00801B6E">
        <w:rPr>
          <w:sz w:val="22"/>
        </w:rPr>
        <w:t xml:space="preserve">efectuará las comunicaciones en la página de compras estatales </w:t>
      </w:r>
      <w:r w:rsidR="000A18C0" w:rsidRPr="00801B6E">
        <w:rPr>
          <w:color w:val="0000FF"/>
          <w:sz w:val="22"/>
          <w:u w:val="single" w:color="0000FF"/>
        </w:rPr>
        <w:t xml:space="preserve">www.comprasestatales.gub.uy </w:t>
      </w:r>
      <w:r w:rsidR="000A18C0" w:rsidRPr="00801B6E">
        <w:rPr>
          <w:sz w:val="22"/>
        </w:rPr>
        <w:t>siendo de responsabilidad de los oferentes la consulta permanente a dicha página para estar actualizado de las eventu</w:t>
      </w:r>
      <w:r w:rsidR="00801B6E" w:rsidRPr="00801B6E">
        <w:rPr>
          <w:sz w:val="22"/>
        </w:rPr>
        <w:t>ales modificaciones del pliego.</w:t>
      </w:r>
    </w:p>
    <w:p w:rsidR="002543B4" w:rsidRPr="00801B6E" w:rsidRDefault="00801B6E" w:rsidP="00801B6E">
      <w:pPr>
        <w:spacing w:after="0"/>
        <w:ind w:left="-7" w:right="6"/>
        <w:rPr>
          <w:sz w:val="22"/>
        </w:rPr>
      </w:pPr>
      <w:r w:rsidRPr="00801B6E">
        <w:rPr>
          <w:sz w:val="22"/>
        </w:rPr>
        <w:t xml:space="preserve">SECAN </w:t>
      </w:r>
      <w:r w:rsidR="000A18C0" w:rsidRPr="00801B6E">
        <w:rPr>
          <w:sz w:val="22"/>
        </w:rPr>
        <w:t>podrá realizar todas las comunicaciones, notificaciones e intimaciones que estime convenientes</w:t>
      </w:r>
      <w:r w:rsidRPr="00801B6E">
        <w:rPr>
          <w:sz w:val="22"/>
        </w:rPr>
        <w:t xml:space="preserve">; </w:t>
      </w:r>
      <w:r w:rsidR="000A18C0" w:rsidRPr="00801B6E">
        <w:rPr>
          <w:sz w:val="22"/>
        </w:rPr>
        <w:t>podrá asimismo notificar los trámites y actos administrativos personalmente, por correo electrónico u otros medios informáticos o telemáticos los cuales tendrán plena validez a todos los efectos (Ley 16.736 art. 696). La constancia de lectura de un documento electrónico será prueba suficiente de su recepción (art. 7 del decreto 65/998).</w:t>
      </w:r>
    </w:p>
    <w:p w:rsidR="002543B4" w:rsidRPr="00801B6E" w:rsidRDefault="000A18C0">
      <w:pPr>
        <w:spacing w:after="0"/>
        <w:ind w:left="-7" w:right="6"/>
        <w:rPr>
          <w:sz w:val="22"/>
        </w:rPr>
      </w:pPr>
      <w:r w:rsidRPr="00801B6E">
        <w:rPr>
          <w:sz w:val="22"/>
        </w:rPr>
        <w:t xml:space="preserve">Las empresas oferentes deberán proporcionar </w:t>
      </w:r>
      <w:r w:rsidR="00801B6E" w:rsidRPr="00801B6E">
        <w:rPr>
          <w:sz w:val="22"/>
        </w:rPr>
        <w:t>sus</w:t>
      </w:r>
      <w:r w:rsidRPr="00801B6E">
        <w:rPr>
          <w:sz w:val="22"/>
        </w:rPr>
        <w:t xml:space="preserve"> correo</w:t>
      </w:r>
      <w:r w:rsidR="00801B6E" w:rsidRPr="00801B6E">
        <w:rPr>
          <w:sz w:val="22"/>
        </w:rPr>
        <w:t>s</w:t>
      </w:r>
      <w:r w:rsidRPr="00801B6E">
        <w:rPr>
          <w:sz w:val="22"/>
        </w:rPr>
        <w:t xml:space="preserve"> electrónico</w:t>
      </w:r>
      <w:r w:rsidR="00801B6E" w:rsidRPr="00801B6E">
        <w:rPr>
          <w:sz w:val="22"/>
        </w:rPr>
        <w:t>s</w:t>
      </w:r>
      <w:r w:rsidRPr="00801B6E">
        <w:rPr>
          <w:sz w:val="22"/>
        </w:rPr>
        <w:t xml:space="preserve"> en el formulario de identificación del oferente.</w:t>
      </w:r>
    </w:p>
    <w:p w:rsidR="002543B4" w:rsidRPr="00801B6E" w:rsidRDefault="000A18C0">
      <w:pPr>
        <w:spacing w:after="258"/>
        <w:ind w:left="-7" w:right="6"/>
        <w:rPr>
          <w:sz w:val="22"/>
        </w:rPr>
      </w:pPr>
      <w:r w:rsidRPr="00801B6E">
        <w:rPr>
          <w:sz w:val="22"/>
        </w:rPr>
        <w:t>También podrá usarse como medio de comunicación la página de Compras Estatales.</w:t>
      </w:r>
    </w:p>
    <w:p w:rsidR="002543B4" w:rsidRDefault="000A18C0">
      <w:pPr>
        <w:pStyle w:val="Ttulo3"/>
        <w:spacing w:after="180" w:line="250" w:lineRule="auto"/>
        <w:ind w:left="355"/>
      </w:pPr>
      <w:r>
        <w:rPr>
          <w:sz w:val="24"/>
        </w:rPr>
        <w:lastRenderedPageBreak/>
        <w:t>4. Notificación de Adjudicación</w:t>
      </w:r>
    </w:p>
    <w:p w:rsidR="002543B4" w:rsidRPr="0021760F" w:rsidRDefault="0021760F">
      <w:pPr>
        <w:spacing w:after="455"/>
        <w:ind w:left="-7" w:right="6"/>
        <w:rPr>
          <w:sz w:val="22"/>
        </w:rPr>
      </w:pPr>
      <w:r w:rsidRPr="0021760F">
        <w:rPr>
          <w:sz w:val="22"/>
        </w:rPr>
        <w:t xml:space="preserve">SECAN </w:t>
      </w:r>
      <w:r w:rsidR="000A18C0" w:rsidRPr="0021760F">
        <w:rPr>
          <w:sz w:val="22"/>
        </w:rPr>
        <w:t xml:space="preserve">publicará la Resolución de </w:t>
      </w:r>
      <w:r w:rsidR="000A6E6D">
        <w:rPr>
          <w:sz w:val="22"/>
        </w:rPr>
        <w:t>a</w:t>
      </w:r>
      <w:r w:rsidR="000A18C0" w:rsidRPr="0021760F">
        <w:rPr>
          <w:sz w:val="22"/>
        </w:rPr>
        <w:t xml:space="preserve">djudicación en la página de compras estatales </w:t>
      </w:r>
      <w:r w:rsidR="000A18C0" w:rsidRPr="0021760F">
        <w:rPr>
          <w:color w:val="0000FF"/>
          <w:sz w:val="22"/>
          <w:u w:val="single" w:color="0000FF"/>
        </w:rPr>
        <w:t xml:space="preserve">www.comprasestatales.gub.uy </w:t>
      </w:r>
      <w:r w:rsidR="000A18C0" w:rsidRPr="0021760F">
        <w:rPr>
          <w:sz w:val="22"/>
        </w:rPr>
        <w:t>siendo de responsabilidad de los oferentes la consulta permanente a dicha página para estar actualizado del proceso de cada llamado. No obstante ello, se enviará un mail a las direcciones electrónicas que figuran en el RUPE correspondientes a las empresas oferentes, expresando que la Resolución de adjudicación se encuentra publicada en la página  de compras estatales.</w:t>
      </w:r>
    </w:p>
    <w:p w:rsidR="002543B4" w:rsidRPr="0021760F" w:rsidRDefault="000A18C0">
      <w:pPr>
        <w:ind w:left="-7" w:right="6"/>
        <w:rPr>
          <w:sz w:val="22"/>
        </w:rPr>
      </w:pPr>
      <w:r w:rsidRPr="0021760F">
        <w:rPr>
          <w:sz w:val="22"/>
        </w:rPr>
        <w:t>Se considerarán notificados, tanto el adjudicatario como los oferentes que no resultaron seleccionado</w:t>
      </w:r>
      <w:r w:rsidR="000A6E6D">
        <w:rPr>
          <w:sz w:val="22"/>
        </w:rPr>
        <w:t>s, el día en que se publica la R</w:t>
      </w:r>
      <w:r w:rsidRPr="0021760F">
        <w:rPr>
          <w:sz w:val="22"/>
        </w:rPr>
        <w:t>esolución citada en la página de compras estatales.</w:t>
      </w:r>
    </w:p>
    <w:p w:rsidR="002543B4" w:rsidRPr="0021760F" w:rsidRDefault="000A18C0">
      <w:pPr>
        <w:ind w:left="-7" w:right="6"/>
        <w:rPr>
          <w:sz w:val="22"/>
        </w:rPr>
      </w:pPr>
      <w:r w:rsidRPr="0021760F">
        <w:rPr>
          <w:sz w:val="22"/>
        </w:rPr>
        <w:t>Los plazos que correspondan aplicar en el presente llamado, comenzarán a correr a partir del día siguiente de la misma.</w:t>
      </w:r>
    </w:p>
    <w:p w:rsidR="00602492" w:rsidRDefault="00602492">
      <w:pPr>
        <w:spacing w:after="10" w:line="250" w:lineRule="auto"/>
        <w:ind w:left="355" w:hanging="10"/>
        <w:jc w:val="left"/>
        <w:rPr>
          <w:b/>
          <w:sz w:val="24"/>
        </w:rPr>
      </w:pPr>
    </w:p>
    <w:p w:rsidR="002543B4" w:rsidRPr="00602492" w:rsidRDefault="00584A3A" w:rsidP="00584A3A">
      <w:pPr>
        <w:pStyle w:val="Ttulo3"/>
        <w:spacing w:after="180" w:line="250" w:lineRule="auto"/>
        <w:ind w:left="355"/>
        <w:rPr>
          <w:sz w:val="24"/>
        </w:rPr>
      </w:pPr>
      <w:r>
        <w:rPr>
          <w:sz w:val="24"/>
        </w:rPr>
        <w:t xml:space="preserve">5. </w:t>
      </w:r>
      <w:r w:rsidR="000A18C0" w:rsidRPr="00602492">
        <w:rPr>
          <w:sz w:val="24"/>
        </w:rPr>
        <w:t>Aceptación a las Disposiciones del Pliego de Condiciones</w:t>
      </w:r>
    </w:p>
    <w:p w:rsidR="00602492" w:rsidRDefault="00602492" w:rsidP="00602492">
      <w:pPr>
        <w:pStyle w:val="Prrafodelista"/>
        <w:spacing w:after="10" w:line="250" w:lineRule="auto"/>
        <w:ind w:left="585" w:firstLine="0"/>
        <w:jc w:val="left"/>
      </w:pPr>
    </w:p>
    <w:p w:rsidR="0021760F" w:rsidRDefault="008929A4">
      <w:pPr>
        <w:spacing w:after="0"/>
        <w:ind w:left="-7" w:right="6"/>
        <w:rPr>
          <w:sz w:val="22"/>
        </w:rPr>
      </w:pPr>
      <w:r>
        <w:rPr>
          <w:sz w:val="22"/>
        </w:rPr>
        <w:t xml:space="preserve">La </w:t>
      </w:r>
      <w:r w:rsidR="000A18C0" w:rsidRPr="0021760F">
        <w:rPr>
          <w:sz w:val="22"/>
        </w:rPr>
        <w:t>presentación a este llamado, implica la aceptación de la totalidad de las cláusulas que componen el presente Pliego de Condiciones</w:t>
      </w:r>
      <w:r w:rsidR="0021760F">
        <w:rPr>
          <w:sz w:val="22"/>
        </w:rPr>
        <w:t>.</w:t>
      </w:r>
    </w:p>
    <w:p w:rsidR="00602492" w:rsidRDefault="00602492">
      <w:pPr>
        <w:pStyle w:val="Ttulo3"/>
        <w:spacing w:after="273" w:line="250" w:lineRule="auto"/>
        <w:ind w:left="355"/>
        <w:rPr>
          <w:sz w:val="24"/>
        </w:rPr>
      </w:pPr>
    </w:p>
    <w:p w:rsidR="002543B4" w:rsidRDefault="00602492">
      <w:pPr>
        <w:pStyle w:val="Ttulo3"/>
        <w:spacing w:after="273" w:line="250" w:lineRule="auto"/>
        <w:ind w:left="355"/>
      </w:pPr>
      <w:r w:rsidRPr="00C23B8E">
        <w:rPr>
          <w:sz w:val="24"/>
        </w:rPr>
        <w:t>6</w:t>
      </w:r>
      <w:r w:rsidR="000A18C0" w:rsidRPr="00C23B8E">
        <w:rPr>
          <w:sz w:val="24"/>
        </w:rPr>
        <w:t xml:space="preserve">. </w:t>
      </w:r>
      <w:r w:rsidR="000A18C0" w:rsidRPr="00CC1CD9">
        <w:rPr>
          <w:sz w:val="24"/>
        </w:rPr>
        <w:t>Cumplimiento de Normas en Materia Laboral y de Seguridad Social</w:t>
      </w:r>
    </w:p>
    <w:p w:rsidR="002543B4" w:rsidRPr="00602492" w:rsidRDefault="000A18C0">
      <w:pPr>
        <w:spacing w:after="0"/>
        <w:ind w:left="-7" w:right="6"/>
        <w:rPr>
          <w:sz w:val="22"/>
        </w:rPr>
      </w:pPr>
      <w:r w:rsidRPr="00602492">
        <w:rPr>
          <w:sz w:val="22"/>
        </w:rPr>
        <w:t xml:space="preserve">La remuneración que la empresa abone a sus trabajadores </w:t>
      </w:r>
      <w:r w:rsidR="00602492">
        <w:rPr>
          <w:sz w:val="22"/>
        </w:rPr>
        <w:t xml:space="preserve">deberá respetar los laudos salariales </w:t>
      </w:r>
      <w:r w:rsidRPr="00602492">
        <w:rPr>
          <w:sz w:val="22"/>
        </w:rPr>
        <w:t>l homologado</w:t>
      </w:r>
      <w:r w:rsidR="00602492">
        <w:rPr>
          <w:sz w:val="22"/>
        </w:rPr>
        <w:t>s</w:t>
      </w:r>
      <w:r w:rsidRPr="00602492">
        <w:rPr>
          <w:sz w:val="22"/>
        </w:rPr>
        <w:t xml:space="preserve"> en el seno de los Consejos de Salarios para la respectiva rama de actividad,  o aquél que fije en su defecto el Poder Ejecutivo.</w:t>
      </w:r>
    </w:p>
    <w:p w:rsidR="002543B4" w:rsidRPr="00602492" w:rsidRDefault="00602492">
      <w:pPr>
        <w:spacing w:after="0"/>
        <w:ind w:left="-7" w:right="6"/>
        <w:rPr>
          <w:sz w:val="22"/>
        </w:rPr>
      </w:pPr>
      <w:r>
        <w:rPr>
          <w:sz w:val="22"/>
        </w:rPr>
        <w:t xml:space="preserve">SECAN </w:t>
      </w:r>
      <w:r w:rsidR="000A18C0" w:rsidRPr="00602492">
        <w:rPr>
          <w:sz w:val="22"/>
        </w:rPr>
        <w:t>podrá exigir mensualmente la presentación de la documentación o declaración jurada que acredite que el adjudicatario da cumplimiento a las normas vigentes en  materia laboral y de seguridad social, con respecto al personal en relación de dependencia, tales como pago de remuneraciones, entrega de recibos de sueldos, comprobante de inscripción de la planilla de trabajo en el MTSS, comprobante de pago al BPS, comprobante de pago del seguro contra accidentes de trabajo</w:t>
      </w:r>
      <w:r w:rsidRPr="00602492">
        <w:rPr>
          <w:sz w:val="22"/>
        </w:rPr>
        <w:t xml:space="preserve"> y</w:t>
      </w:r>
      <w:r w:rsidR="000A18C0" w:rsidRPr="00602492">
        <w:rPr>
          <w:sz w:val="22"/>
        </w:rPr>
        <w:t xml:space="preserve"> enfermedades profesionales, el cumplimiento de normas de seguridad e higiene y demás que correspondieren. El incumplimiento por parte de la empresa adjudicataria en el pago de las retribuciones antes mencionadas será causal de rescisión del contrato.</w:t>
      </w:r>
    </w:p>
    <w:p w:rsidR="002543B4" w:rsidRPr="00602492" w:rsidRDefault="000A18C0">
      <w:pPr>
        <w:spacing w:after="0"/>
        <w:ind w:left="-7" w:right="6"/>
        <w:rPr>
          <w:sz w:val="22"/>
        </w:rPr>
      </w:pPr>
      <w:r w:rsidRPr="00602492">
        <w:rPr>
          <w:sz w:val="22"/>
        </w:rPr>
        <w:t xml:space="preserve">Asimismo semestralmente se podrá requerir Certificado Contable que acredite la situación de regularidad en la totalidad de las obligaciones laborales y de seguridad social de la empresa para con sus dependientes. </w:t>
      </w:r>
      <w:r w:rsidR="00602492">
        <w:rPr>
          <w:sz w:val="22"/>
        </w:rPr>
        <w:t xml:space="preserve">SECAN </w:t>
      </w:r>
      <w:r w:rsidRPr="00602492">
        <w:rPr>
          <w:sz w:val="22"/>
        </w:rPr>
        <w:t>tiene la potestad de retener de los pagos debidos en virtud del contrato, los créditos laborales a los que tengan derecho los trabajadores de la empresa contratada (Ley 18.098 de   27 de diciembre de 2006, Ley 18.099 de 10 de Enero de 2007).</w:t>
      </w:r>
    </w:p>
    <w:p w:rsidR="002543B4" w:rsidRPr="00602492" w:rsidRDefault="000A18C0">
      <w:pPr>
        <w:spacing w:after="620"/>
        <w:ind w:left="-7" w:right="6"/>
        <w:rPr>
          <w:sz w:val="22"/>
        </w:rPr>
      </w:pPr>
      <w:r w:rsidRPr="00602492">
        <w:rPr>
          <w:sz w:val="22"/>
        </w:rPr>
        <w:t xml:space="preserve">En caso de incumplimiento de las obligaciones mencionadas anteriormente </w:t>
      </w:r>
      <w:r w:rsidR="00602492">
        <w:rPr>
          <w:sz w:val="22"/>
        </w:rPr>
        <w:t xml:space="preserve">SECAN </w:t>
      </w:r>
      <w:r w:rsidRPr="00602492">
        <w:rPr>
          <w:sz w:val="22"/>
        </w:rPr>
        <w:t>se reserva el derecho de aplicar las disposiciones del Decreto 475/2005 de fecha 14 de noviembre de 2005 y de la Ley 18.098 de 27 de diciembre de 2006, Ley 18.099 de 10 de Enero de 2007, como así rescindir la presente contratación, con pérdida  del depósito en garantía por cumplimiento de contrato, sin perjuicio de las acciones civiles y penales que pudieren corresponder. Las partes convienen que, de tener que afrontar</w:t>
      </w:r>
      <w:r w:rsidR="00602492">
        <w:rPr>
          <w:sz w:val="22"/>
        </w:rPr>
        <w:t xml:space="preserve"> SECAN</w:t>
      </w:r>
      <w:r w:rsidRPr="00602492">
        <w:rPr>
          <w:sz w:val="22"/>
        </w:rPr>
        <w:t xml:space="preserve"> cualquier tipo de pago por los rubros contenidos en las Leyes 18.098 y 18.099, el monto total le será restituido por la empresa adjudicataria.</w:t>
      </w:r>
    </w:p>
    <w:p w:rsidR="002543B4" w:rsidRDefault="000A18C0">
      <w:pPr>
        <w:pStyle w:val="Ttulo1"/>
        <w:spacing w:after="371"/>
        <w:ind w:left="-5" w:right="38"/>
      </w:pPr>
      <w:r>
        <w:lastRenderedPageBreak/>
        <w:t>CAPITULO III – De la Oferta y del Oferente</w:t>
      </w:r>
    </w:p>
    <w:p w:rsidR="002543B4" w:rsidRDefault="000A18C0">
      <w:pPr>
        <w:spacing w:after="371" w:line="259" w:lineRule="auto"/>
        <w:ind w:left="-5" w:right="38" w:hanging="10"/>
        <w:jc w:val="left"/>
      </w:pPr>
      <w:r>
        <w:rPr>
          <w:b/>
          <w:sz w:val="28"/>
          <w:u w:val="single" w:color="000000"/>
        </w:rPr>
        <w:t>Condiciones y Formalidades de las Propuestas</w:t>
      </w:r>
    </w:p>
    <w:p w:rsidR="002543B4" w:rsidRDefault="000A18C0">
      <w:pPr>
        <w:pStyle w:val="Ttulo2"/>
        <w:ind w:left="355"/>
      </w:pPr>
      <w:r>
        <w:t>1. De la presentación de las Ofertas</w:t>
      </w:r>
    </w:p>
    <w:p w:rsidR="000B20CB" w:rsidRPr="004F6B0D" w:rsidRDefault="000B20CB" w:rsidP="000B20CB">
      <w:pPr>
        <w:pStyle w:val="Textoindependiente"/>
        <w:jc w:val="both"/>
        <w:rPr>
          <w:rFonts w:ascii="Arial" w:hAnsi="Arial" w:cs="Arial"/>
          <w:b w:val="0"/>
          <w:color w:val="000000"/>
          <w:sz w:val="22"/>
        </w:rPr>
      </w:pPr>
      <w:r w:rsidRPr="004F6B0D">
        <w:rPr>
          <w:rFonts w:ascii="Arial" w:hAnsi="Arial" w:cs="Arial"/>
          <w:b w:val="0"/>
          <w:color w:val="000000"/>
          <w:sz w:val="22"/>
        </w:rPr>
        <w:t>Deberán redactarse con claridad y precisión; firmadas por el oferente o su representante con aclaración de firma y calidad del firmante.</w:t>
      </w:r>
    </w:p>
    <w:p w:rsidR="000B20CB" w:rsidRPr="004F6B0D" w:rsidRDefault="000B20CB" w:rsidP="000B20CB">
      <w:pPr>
        <w:pStyle w:val="Textoindependiente"/>
        <w:jc w:val="both"/>
        <w:rPr>
          <w:rFonts w:ascii="Arial" w:hAnsi="Arial" w:cs="Arial"/>
          <w:b w:val="0"/>
          <w:color w:val="000000"/>
          <w:sz w:val="22"/>
        </w:rPr>
      </w:pPr>
      <w:r w:rsidRPr="004F6B0D">
        <w:rPr>
          <w:rFonts w:ascii="Arial" w:hAnsi="Arial" w:cs="Arial"/>
          <w:b w:val="0"/>
          <w:color w:val="000000"/>
          <w:sz w:val="22"/>
        </w:rPr>
        <w:t>Si contuvieren enmiendas, raspaduras, testados y/o interlineados no salvados en forma, los mismos se tendrán por no efectuados.</w:t>
      </w:r>
    </w:p>
    <w:p w:rsidR="000B20CB" w:rsidRPr="004F6B0D" w:rsidRDefault="000B20CB" w:rsidP="000B20CB">
      <w:pPr>
        <w:pStyle w:val="Textoindependiente"/>
        <w:jc w:val="both"/>
        <w:rPr>
          <w:rFonts w:ascii="Arial" w:hAnsi="Arial" w:cs="Arial"/>
          <w:b w:val="0"/>
          <w:color w:val="000000"/>
          <w:sz w:val="22"/>
        </w:rPr>
      </w:pPr>
      <w:r w:rsidRPr="004F6B0D">
        <w:rPr>
          <w:rFonts w:ascii="Arial" w:hAnsi="Arial" w:cs="Arial"/>
          <w:b w:val="0"/>
          <w:color w:val="000000"/>
          <w:sz w:val="22"/>
        </w:rPr>
        <w:t>Toda cláusula de la oferta que resulte imprecisa, ambigua, contradictoria u oscura a criterio de la Administración,  se interpretará en el sentido más favorable a ésta.</w:t>
      </w:r>
    </w:p>
    <w:p w:rsidR="002543B4" w:rsidRPr="001007BD" w:rsidRDefault="000A18C0">
      <w:pPr>
        <w:spacing w:after="257"/>
        <w:ind w:left="-7" w:right="6"/>
        <w:rPr>
          <w:sz w:val="22"/>
        </w:rPr>
      </w:pPr>
      <w:r w:rsidRPr="001007BD">
        <w:rPr>
          <w:sz w:val="22"/>
        </w:rPr>
        <w:t xml:space="preserve">Las propuestas </w:t>
      </w:r>
      <w:r w:rsidRPr="001007BD">
        <w:rPr>
          <w:b/>
          <w:sz w:val="22"/>
        </w:rPr>
        <w:t>deberán ser presentadas exclusivamente en formato electrónico</w:t>
      </w:r>
      <w:r w:rsidRPr="001007BD">
        <w:rPr>
          <w:sz w:val="22"/>
        </w:rPr>
        <w:t xml:space="preserve">, mediante el ingreso de las mismas en el sitio web de Compras Estatales: </w:t>
      </w:r>
      <w:r w:rsidRPr="001007BD">
        <w:rPr>
          <w:color w:val="0000FF"/>
          <w:sz w:val="22"/>
          <w:u w:val="single" w:color="0000FF"/>
        </w:rPr>
        <w:t xml:space="preserve">www.comprasestatales.gub.uy </w:t>
      </w:r>
      <w:r w:rsidRPr="001007BD">
        <w:rPr>
          <w:sz w:val="22"/>
        </w:rPr>
        <w:t xml:space="preserve">(por consultas al respecto deberán comunicarse al 2903 1111, Mesa de ayuda SICE de 10 a 17 </w:t>
      </w:r>
      <w:proofErr w:type="spellStart"/>
      <w:r w:rsidRPr="001007BD">
        <w:rPr>
          <w:sz w:val="22"/>
        </w:rPr>
        <w:t>hs</w:t>
      </w:r>
      <w:proofErr w:type="spellEnd"/>
      <w:r w:rsidRPr="001007BD">
        <w:rPr>
          <w:sz w:val="22"/>
        </w:rPr>
        <w:t>.), o pueden consultar el Instructivo en la página web de Compras Estatales.</w:t>
      </w:r>
    </w:p>
    <w:p w:rsidR="001007BD" w:rsidRDefault="001007BD" w:rsidP="001007BD">
      <w:pPr>
        <w:pStyle w:val="Textoindependiente"/>
        <w:jc w:val="both"/>
        <w:rPr>
          <w:rFonts w:ascii="Arial" w:hAnsi="Arial" w:cs="Arial"/>
          <w:b w:val="0"/>
          <w:sz w:val="22"/>
        </w:rPr>
      </w:pPr>
      <w:r>
        <w:rPr>
          <w:rFonts w:ascii="Arial" w:hAnsi="Arial" w:cs="Arial"/>
          <w:b w:val="0"/>
          <w:sz w:val="22"/>
        </w:rPr>
        <w:t xml:space="preserve">El Pliego de Bases y Condiciones Particulares no tiene costo. Se encuentra disponible en el siguiente sitio web: </w:t>
      </w:r>
      <w:hyperlink r:id="rId13" w:history="1">
        <w:r w:rsidRPr="009721D7">
          <w:rPr>
            <w:rStyle w:val="Hipervnculo"/>
            <w:rFonts w:ascii="Arial" w:eastAsia="Arial" w:hAnsi="Arial" w:cs="Arial"/>
            <w:b w:val="0"/>
            <w:sz w:val="22"/>
          </w:rPr>
          <w:t>www.comprasestatales.gub.uy</w:t>
        </w:r>
      </w:hyperlink>
    </w:p>
    <w:p w:rsidR="000A6E6D" w:rsidRDefault="000A6E6D" w:rsidP="001007BD">
      <w:pPr>
        <w:pStyle w:val="Textoindependiente"/>
        <w:jc w:val="both"/>
        <w:rPr>
          <w:rFonts w:ascii="Arial" w:hAnsi="Arial" w:cs="Arial"/>
          <w:b w:val="0"/>
          <w:sz w:val="22"/>
        </w:rPr>
      </w:pPr>
    </w:p>
    <w:p w:rsidR="000A6E6D" w:rsidRDefault="001007BD" w:rsidP="001007BD">
      <w:pPr>
        <w:pStyle w:val="Textoindependiente"/>
        <w:jc w:val="both"/>
        <w:rPr>
          <w:rFonts w:ascii="Arial" w:hAnsi="Arial" w:cs="Arial"/>
          <w:b w:val="0"/>
          <w:sz w:val="22"/>
        </w:rPr>
      </w:pPr>
      <w:r>
        <w:rPr>
          <w:rFonts w:ascii="Arial" w:hAnsi="Arial" w:cs="Arial"/>
          <w:b w:val="0"/>
          <w:sz w:val="22"/>
        </w:rPr>
        <w:t>Las ofertas serán ingresadas a la plataforma electrónica por el oferente, quien deberá autenticarse ante el sistema informático respectivo y ante el Registro Único de Proveedores del Estado, en caso de no estar inscripto en éste último.</w:t>
      </w:r>
      <w:r w:rsidR="008929A4">
        <w:rPr>
          <w:rFonts w:ascii="Arial" w:hAnsi="Arial" w:cs="Arial"/>
          <w:b w:val="0"/>
          <w:sz w:val="22"/>
        </w:rPr>
        <w:t xml:space="preserve"> El oferente puede complementar su oferta subiendo archivos que a su criterio colaboren con el análisis de la oferta pero que no la sustituyan. </w:t>
      </w:r>
    </w:p>
    <w:p w:rsidR="001007BD" w:rsidRPr="000A6E6D" w:rsidRDefault="008929A4" w:rsidP="001007BD">
      <w:pPr>
        <w:pStyle w:val="Textoindependiente"/>
        <w:jc w:val="both"/>
        <w:rPr>
          <w:rFonts w:ascii="Arial" w:hAnsi="Arial" w:cs="Arial"/>
          <w:sz w:val="22"/>
        </w:rPr>
      </w:pPr>
      <w:r w:rsidRPr="000A6E6D">
        <w:rPr>
          <w:rFonts w:ascii="Arial" w:hAnsi="Arial" w:cs="Arial"/>
          <w:sz w:val="22"/>
        </w:rPr>
        <w:t>En caso de discrepancias entra la cotización ingresada en la tabla de cotización del sitio web de ACCE y la documentación ingresada como archivo adjunto, se valorará la información subida al sitio web.</w:t>
      </w:r>
    </w:p>
    <w:p w:rsidR="001007BD" w:rsidRDefault="001007BD">
      <w:pPr>
        <w:ind w:left="-7" w:right="6"/>
        <w:rPr>
          <w:sz w:val="22"/>
        </w:rPr>
      </w:pPr>
    </w:p>
    <w:p w:rsidR="002543B4" w:rsidRPr="001007BD" w:rsidRDefault="000A18C0">
      <w:pPr>
        <w:ind w:left="-7" w:right="6"/>
        <w:rPr>
          <w:sz w:val="22"/>
        </w:rPr>
      </w:pPr>
      <w:r w:rsidRPr="001007BD">
        <w:rPr>
          <w:sz w:val="22"/>
        </w:rPr>
        <w:t>La plataforma electrónica recibirá ofertas únicamente hasta el momento fijado para su apertura en la convocatoria respectiva.</w:t>
      </w:r>
    </w:p>
    <w:p w:rsidR="002543B4" w:rsidRPr="001007BD" w:rsidRDefault="000A18C0">
      <w:pPr>
        <w:ind w:left="-7" w:right="6"/>
        <w:rPr>
          <w:sz w:val="22"/>
        </w:rPr>
      </w:pPr>
      <w:r w:rsidRPr="001007BD">
        <w:rPr>
          <w:sz w:val="22"/>
        </w:rPr>
        <w:t>La plataforma electrónica garantiza que no pueda conocerse el contenido de las ofertas hasta el momento de la apertura.</w:t>
      </w:r>
    </w:p>
    <w:p w:rsidR="002543B4" w:rsidRPr="001007BD" w:rsidRDefault="000A18C0">
      <w:pPr>
        <w:ind w:left="-7" w:right="6"/>
        <w:rPr>
          <w:sz w:val="22"/>
        </w:rPr>
      </w:pPr>
      <w:r w:rsidRPr="001007BD">
        <w:rPr>
          <w:sz w:val="22"/>
        </w:rPr>
        <w:t xml:space="preserve">Se </w:t>
      </w:r>
      <w:r w:rsidR="000A6E6D">
        <w:rPr>
          <w:sz w:val="22"/>
        </w:rPr>
        <w:t>podrá</w:t>
      </w:r>
      <w:r w:rsidRPr="001007BD">
        <w:rPr>
          <w:sz w:val="22"/>
        </w:rPr>
        <w:t xml:space="preserve"> adjuntar un índice con el nombre de cada uno de los documentos que componen la oferta y una breve descripción de los mismos.</w:t>
      </w:r>
      <w:r w:rsidR="008929A4">
        <w:rPr>
          <w:sz w:val="22"/>
        </w:rPr>
        <w:t xml:space="preserve"> </w:t>
      </w:r>
    </w:p>
    <w:p w:rsidR="002543B4" w:rsidRPr="001007BD" w:rsidRDefault="000A18C0">
      <w:pPr>
        <w:spacing w:after="0"/>
        <w:ind w:left="-7" w:right="6"/>
        <w:rPr>
          <w:sz w:val="22"/>
        </w:rPr>
      </w:pPr>
      <w:r w:rsidRPr="001007BD">
        <w:rPr>
          <w:sz w:val="22"/>
        </w:rPr>
        <w:t>Los oferentes están obligados a presentar toda la información que sea necesaria para evaluar sus ofertas en cumplimiento de los requerimientos exigidos.</w:t>
      </w:r>
    </w:p>
    <w:p w:rsidR="002543B4" w:rsidRPr="001007BD" w:rsidRDefault="000A18C0">
      <w:pPr>
        <w:spacing w:after="260"/>
        <w:ind w:left="-7" w:right="6"/>
        <w:rPr>
          <w:sz w:val="22"/>
        </w:rPr>
      </w:pPr>
      <w:r w:rsidRPr="001007BD">
        <w:rPr>
          <w:sz w:val="22"/>
        </w:rPr>
        <w:t>La ausencia de información referida al cumplimiento de un requerimiento podrá ser considerada como “no cumple dicho requerimiento”, no dando lugar a reclamación alguna por parte del oferente.</w:t>
      </w:r>
    </w:p>
    <w:p w:rsidR="002543B4" w:rsidRPr="000A6E6D" w:rsidRDefault="000A18C0" w:rsidP="001007BD">
      <w:pPr>
        <w:spacing w:after="218" w:line="250" w:lineRule="auto"/>
        <w:ind w:left="10" w:hanging="10"/>
        <w:rPr>
          <w:b/>
          <w:sz w:val="18"/>
        </w:rPr>
      </w:pPr>
      <w:r w:rsidRPr="000A6E6D">
        <w:rPr>
          <w:b/>
          <w:sz w:val="22"/>
        </w:rPr>
        <w:t>Toda la documentación de la oferta se ingresará en formatos abiertos, sin contraseñas ni bloqueos para su impresión o copiado</w:t>
      </w:r>
      <w:r w:rsidRPr="000A6E6D">
        <w:rPr>
          <w:b/>
          <w:sz w:val="18"/>
        </w:rPr>
        <w:t>.</w:t>
      </w:r>
    </w:p>
    <w:p w:rsidR="00674728" w:rsidRPr="00C37F1F" w:rsidRDefault="00674728" w:rsidP="00674728">
      <w:pPr>
        <w:suppressAutoHyphens/>
        <w:spacing w:before="120"/>
        <w:rPr>
          <w:rFonts w:eastAsia="MS Mincho"/>
          <w:sz w:val="22"/>
        </w:rPr>
      </w:pPr>
      <w:r w:rsidRPr="00C37F1F">
        <w:rPr>
          <w:rFonts w:eastAsia="MS Mincho"/>
          <w:sz w:val="22"/>
          <w:u w:val="single"/>
        </w:rPr>
        <w:t>Cláusulas abusivas en las ofertas</w:t>
      </w:r>
      <w:r w:rsidRPr="00C37F1F">
        <w:rPr>
          <w:rFonts w:eastAsia="MS Mincho"/>
          <w:sz w:val="22"/>
        </w:rPr>
        <w:t>. Es abusiva, por su contenido o su forma, toda cláusula contenida en las ofertas, que contradiga las exigencias del pliego y determine obligaciones en perjuicio de la Administración, así como toda aquella que viole la obligación de actuar de buena fe.</w:t>
      </w:r>
    </w:p>
    <w:p w:rsidR="00674728" w:rsidRDefault="00674728" w:rsidP="001007BD">
      <w:pPr>
        <w:spacing w:after="218" w:line="250" w:lineRule="auto"/>
        <w:ind w:left="10" w:hanging="10"/>
      </w:pPr>
    </w:p>
    <w:p w:rsidR="002543B4" w:rsidRDefault="000A18C0">
      <w:pPr>
        <w:pStyle w:val="Ttulo2"/>
        <w:ind w:left="355"/>
      </w:pPr>
      <w:r>
        <w:lastRenderedPageBreak/>
        <w:t>2. Confidencialidad según el Art: 65 del TOCAF</w:t>
      </w:r>
    </w:p>
    <w:p w:rsidR="001007BD" w:rsidRDefault="001007BD" w:rsidP="001007BD">
      <w:pPr>
        <w:pStyle w:val="Textoindependiente"/>
        <w:jc w:val="both"/>
        <w:rPr>
          <w:rFonts w:ascii="Arial" w:hAnsi="Arial" w:cs="Arial"/>
          <w:b w:val="0"/>
          <w:sz w:val="22"/>
        </w:rPr>
      </w:pPr>
      <w:r>
        <w:rPr>
          <w:rFonts w:ascii="Arial" w:hAnsi="Arial" w:cs="Arial"/>
          <w:b w:val="0"/>
          <w:sz w:val="22"/>
        </w:rPr>
        <w:t>Cuando el oferente incluya información confidencial en su oferta, de conformidad con lo establecido en el Art. 65 del TOCAF, será de su exclusiva responsabilidad ingresar la misma, indicando expresamente tal carácter, en archivo separado de la parte pública de su oferta.</w:t>
      </w:r>
    </w:p>
    <w:p w:rsidR="001007BD" w:rsidRPr="001007BD" w:rsidRDefault="001007BD" w:rsidP="001007BD">
      <w:pPr>
        <w:ind w:left="-7" w:right="6"/>
        <w:rPr>
          <w:rFonts w:eastAsia="Times New Roman"/>
          <w:color w:val="auto"/>
          <w:sz w:val="22"/>
          <w:szCs w:val="20"/>
          <w:lang w:val="es-ES" w:eastAsia="es-MX"/>
        </w:rPr>
      </w:pPr>
      <w:r w:rsidRPr="001007BD">
        <w:rPr>
          <w:rFonts w:eastAsia="Times New Roman"/>
          <w:color w:val="auto"/>
          <w:sz w:val="22"/>
          <w:szCs w:val="20"/>
          <w:lang w:val="es-ES" w:eastAsia="es-MX"/>
        </w:rPr>
        <w:t>Al tenor del Art. 65 del TOCAF: …...”En el contenido de las ofertas se considerarán informaciones confidenciales, siempre que sean entregadas en ese carácter (artículo 10 de la Ley Nº 18.381, de 17 de octubre de 2008), la información de clientes, la que puede ser objeto de propiedad intelectual y aquellas de naturaleza similar de acuerdo con lo que establezcan los pliegos únicos o, en su caso, el pliego particular. No se consideran confidenciales los precios y las descripciones de bienes y servicios ofertados y las condiciones generales de la oferta……….”</w:t>
      </w:r>
    </w:p>
    <w:p w:rsidR="002543B4" w:rsidRPr="001007BD" w:rsidRDefault="000A18C0">
      <w:pPr>
        <w:ind w:left="-7" w:right="6"/>
        <w:rPr>
          <w:sz w:val="22"/>
        </w:rPr>
      </w:pPr>
      <w:r w:rsidRPr="001007BD">
        <w:rPr>
          <w:sz w:val="22"/>
        </w:rPr>
        <w:t xml:space="preserve">En el caso que algún oferente ingresara con carácter confidencial los precios, las descripciones de bienes y servicios, las condiciones generales de la oferta o en su defecto la totalidad de la oferta, después del acto de apertura, </w:t>
      </w:r>
      <w:r w:rsidR="001007BD" w:rsidRPr="001007BD">
        <w:rPr>
          <w:sz w:val="22"/>
        </w:rPr>
        <w:t xml:space="preserve">SECAN </w:t>
      </w:r>
      <w:r w:rsidRPr="001007BD">
        <w:rPr>
          <w:sz w:val="22"/>
        </w:rPr>
        <w:t>solicitará a las empresas oferentes que levanten el carácter de confidencial a esos contenidos dándole un plazo máximo de 48 horas siguientes al acto de apertura, a efectos que todos los oferentes tengan acceso a todas las ofertas. En caso que el oferente no levante dicha condición su oferta será desestimada.</w:t>
      </w:r>
    </w:p>
    <w:p w:rsidR="002543B4" w:rsidRPr="001007BD" w:rsidRDefault="000A18C0">
      <w:pPr>
        <w:ind w:left="-7" w:right="6"/>
        <w:rPr>
          <w:sz w:val="22"/>
        </w:rPr>
      </w:pPr>
      <w:r w:rsidRPr="001007BD">
        <w:rPr>
          <w:sz w:val="22"/>
        </w:rPr>
        <w:t>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w:t>
      </w:r>
    </w:p>
    <w:p w:rsidR="002543B4" w:rsidRPr="001007BD" w:rsidRDefault="000A18C0">
      <w:pPr>
        <w:spacing w:after="270"/>
        <w:ind w:left="-7" w:right="6"/>
        <w:rPr>
          <w:sz w:val="22"/>
        </w:rPr>
      </w:pPr>
      <w:r w:rsidRPr="001007BD">
        <w:rPr>
          <w:sz w:val="22"/>
        </w:rPr>
        <w:t xml:space="preserve">El oferente que NO pueda ingresar su oferta a la página web de Compras Estatales, deberá comunicarlo </w:t>
      </w:r>
      <w:r w:rsidR="00F227D0">
        <w:rPr>
          <w:sz w:val="22"/>
        </w:rPr>
        <w:t>48</w:t>
      </w:r>
      <w:r w:rsidRPr="001007BD">
        <w:rPr>
          <w:sz w:val="22"/>
        </w:rPr>
        <w:t xml:space="preserve"> </w:t>
      </w:r>
      <w:proofErr w:type="spellStart"/>
      <w:r w:rsidRPr="001007BD">
        <w:rPr>
          <w:sz w:val="22"/>
        </w:rPr>
        <w:t>hs</w:t>
      </w:r>
      <w:proofErr w:type="spellEnd"/>
      <w:r w:rsidRPr="001007BD">
        <w:rPr>
          <w:sz w:val="22"/>
        </w:rPr>
        <w:t xml:space="preserve"> </w:t>
      </w:r>
      <w:r w:rsidR="00F227D0">
        <w:rPr>
          <w:sz w:val="22"/>
        </w:rPr>
        <w:t xml:space="preserve">hábiles </w:t>
      </w:r>
      <w:r w:rsidRPr="001007BD">
        <w:rPr>
          <w:sz w:val="22"/>
        </w:rPr>
        <w:t>antes de la fecha y hora establecida para la apertura de ofertas</w:t>
      </w:r>
      <w:r w:rsidRPr="001007BD">
        <w:rPr>
          <w:b/>
          <w:sz w:val="22"/>
        </w:rPr>
        <w:t>.</w:t>
      </w:r>
    </w:p>
    <w:p w:rsidR="002543B4" w:rsidRDefault="000A18C0">
      <w:pPr>
        <w:pStyle w:val="Ttulo2"/>
        <w:ind w:left="355"/>
      </w:pPr>
      <w:r>
        <w:t>3. Apertura de Ofertas</w:t>
      </w:r>
    </w:p>
    <w:p w:rsidR="002543B4" w:rsidRPr="006B20C5" w:rsidRDefault="000A18C0">
      <w:pPr>
        <w:ind w:left="-7" w:right="6"/>
        <w:rPr>
          <w:sz w:val="22"/>
        </w:rPr>
      </w:pPr>
      <w:r w:rsidRPr="006B20C5">
        <w:rPr>
          <w:sz w:val="22"/>
        </w:rPr>
        <w:t xml:space="preserve">La apertura de las Ofertas se efectuará en forma automática </w:t>
      </w:r>
      <w:r w:rsidR="00B976E0">
        <w:rPr>
          <w:sz w:val="22"/>
        </w:rPr>
        <w:t xml:space="preserve">el </w:t>
      </w:r>
      <w:r w:rsidR="00B976E0" w:rsidRPr="007975CB">
        <w:rPr>
          <w:sz w:val="22"/>
        </w:rPr>
        <w:t>día</w:t>
      </w:r>
      <w:r w:rsidR="002A4170" w:rsidRPr="007975CB">
        <w:rPr>
          <w:sz w:val="22"/>
        </w:rPr>
        <w:t xml:space="preserve"> </w:t>
      </w:r>
      <w:r w:rsidR="00D1342C">
        <w:rPr>
          <w:sz w:val="22"/>
        </w:rPr>
        <w:t xml:space="preserve">12 </w:t>
      </w:r>
      <w:r w:rsidR="00B976E0" w:rsidRPr="007975CB">
        <w:rPr>
          <w:sz w:val="22"/>
        </w:rPr>
        <w:t xml:space="preserve">de </w:t>
      </w:r>
      <w:r w:rsidR="00D1342C">
        <w:rPr>
          <w:sz w:val="22"/>
        </w:rPr>
        <w:t>marzo</w:t>
      </w:r>
      <w:r w:rsidR="00B976E0" w:rsidRPr="007975CB">
        <w:rPr>
          <w:sz w:val="22"/>
        </w:rPr>
        <w:t xml:space="preserve"> de 201</w:t>
      </w:r>
      <w:r w:rsidR="000A6E6D" w:rsidRPr="007975CB">
        <w:rPr>
          <w:sz w:val="22"/>
        </w:rPr>
        <w:t>8</w:t>
      </w:r>
      <w:r w:rsidR="00286277">
        <w:rPr>
          <w:sz w:val="22"/>
        </w:rPr>
        <w:t>, hora 14:00</w:t>
      </w:r>
      <w:r w:rsidRPr="006B20C5">
        <w:rPr>
          <w:sz w:val="22"/>
        </w:rPr>
        <w:t>. El Acta será remitida por el SICE a la o las direcciones electrónicas previamente registradas por cada oferente en la sección “Comunicación” incluida en “Datos Generales” prevista en la aplicación Registro Único de Proveedores del Estado. El acta de apertura permanecerá asimismo visible para todos los oferentes en la plataforma electrónica.</w:t>
      </w:r>
    </w:p>
    <w:p w:rsidR="002543B4" w:rsidRPr="006B20C5" w:rsidRDefault="000A18C0">
      <w:pPr>
        <w:spacing w:after="0"/>
        <w:ind w:left="-7" w:right="6"/>
        <w:rPr>
          <w:sz w:val="22"/>
        </w:rPr>
      </w:pPr>
      <w:r w:rsidRPr="006B20C5">
        <w:rPr>
          <w:sz w:val="22"/>
        </w:rPr>
        <w:t>Será de responsabilidad de cada oferente asegurarse de que la dirección electrónica constituida sea correcta, válida y apta para la recepción de este tipo de mensajes.</w:t>
      </w:r>
    </w:p>
    <w:p w:rsidR="002543B4" w:rsidRPr="006B20C5" w:rsidRDefault="000A18C0">
      <w:pPr>
        <w:ind w:left="-7" w:right="6"/>
        <w:rPr>
          <w:sz w:val="22"/>
        </w:rPr>
      </w:pPr>
      <w:r w:rsidRPr="006B20C5">
        <w:rPr>
          <w:sz w:val="22"/>
        </w:rPr>
        <w:t>A partir de la fecha y hora establecidas, las ofertas quedarán accesibles para la Administración contratante, no pudiendo introducirse modificación alguna en las mismas. Asimismo, las ofertas quedarán visibles para todos los oferentes, con excepción de aquella información que se entregada en carácter confidencial.</w:t>
      </w:r>
    </w:p>
    <w:p w:rsidR="002543B4" w:rsidRPr="006B20C5" w:rsidRDefault="000A18C0">
      <w:pPr>
        <w:ind w:left="-7" w:right="6"/>
        <w:rPr>
          <w:sz w:val="22"/>
        </w:rPr>
      </w:pPr>
      <w:r w:rsidRPr="006B20C5">
        <w:rPr>
          <w:sz w:val="22"/>
        </w:rPr>
        <w:t>Solo cuando la Administración contratante solicite salvar defectos o carencias de acuerdo a lo establecido en el artículo 65 del TOCAF, el oferente deberá agregar en línea la documentación solicitada</w:t>
      </w:r>
      <w:r w:rsidR="006B20C5">
        <w:rPr>
          <w:sz w:val="22"/>
        </w:rPr>
        <w:t xml:space="preserve"> en un plazo máximo </w:t>
      </w:r>
      <w:r w:rsidR="006B20C5" w:rsidRPr="009C6A79">
        <w:rPr>
          <w:sz w:val="22"/>
        </w:rPr>
        <w:t>de 2 días hábiles</w:t>
      </w:r>
      <w:r w:rsidRPr="006B20C5">
        <w:rPr>
          <w:sz w:val="22"/>
        </w:rPr>
        <w:t>. El instructivo de cómo proceder se encuentra en la página web de Compras Estatales.</w:t>
      </w:r>
    </w:p>
    <w:p w:rsidR="002543B4" w:rsidRDefault="000A18C0">
      <w:pPr>
        <w:pStyle w:val="Ttulo2"/>
        <w:spacing w:after="273"/>
        <w:ind w:left="355"/>
      </w:pPr>
      <w:r>
        <w:lastRenderedPageBreak/>
        <w:t>4. De la Vigencia de las Propuestas</w:t>
      </w:r>
    </w:p>
    <w:p w:rsidR="002543B4" w:rsidRPr="006B20C5" w:rsidRDefault="000A18C0">
      <w:pPr>
        <w:spacing w:after="491"/>
        <w:ind w:left="-7" w:right="6"/>
        <w:rPr>
          <w:sz w:val="22"/>
        </w:rPr>
      </w:pPr>
      <w:r w:rsidRPr="006B20C5">
        <w:rPr>
          <w:sz w:val="22"/>
        </w:rPr>
        <w:t xml:space="preserve">Las propuestas tendrán vigencia por un período mínimo de </w:t>
      </w:r>
      <w:r w:rsidR="006B20C5">
        <w:rPr>
          <w:sz w:val="22"/>
        </w:rPr>
        <w:t>9</w:t>
      </w:r>
      <w:r w:rsidRPr="006B20C5">
        <w:rPr>
          <w:sz w:val="22"/>
        </w:rPr>
        <w:t>0 días calendario contados a partir de la fecha de apertura, prorrogables automáticam</w:t>
      </w:r>
      <w:r w:rsidR="006B20C5">
        <w:rPr>
          <w:sz w:val="22"/>
        </w:rPr>
        <w:t>ente por períodos sucesivos de 9</w:t>
      </w:r>
      <w:r w:rsidRPr="006B20C5">
        <w:rPr>
          <w:sz w:val="22"/>
        </w:rPr>
        <w:t xml:space="preserve">0 días, salvo que mediare comunicación escrita por parte de la firma oferente no accediendo al mismo, lo que deberá comunicarse con una antelación no inferior a </w:t>
      </w:r>
      <w:r w:rsidRPr="007975CB">
        <w:rPr>
          <w:sz w:val="22"/>
        </w:rPr>
        <w:t>5 (cinco) días</w:t>
      </w:r>
      <w:r w:rsidRPr="006B20C5">
        <w:rPr>
          <w:sz w:val="22"/>
        </w:rPr>
        <w:t xml:space="preserve"> hábiles antes del vencimiento del plazo inicial o sus prórrogas. En caso de que el oferente estipulare un plazo menor de mantenimiento de oferta, se considerará  como no estipulado, siendo válido únicamente el término establecido en el presente numeral.</w:t>
      </w:r>
    </w:p>
    <w:p w:rsidR="002543B4" w:rsidRDefault="000A18C0">
      <w:pPr>
        <w:pStyle w:val="Ttulo2"/>
        <w:ind w:left="355"/>
      </w:pPr>
      <w:r>
        <w:t>5. Presentación de Ofertas Alternativas</w:t>
      </w:r>
    </w:p>
    <w:p w:rsidR="002543B4" w:rsidRPr="006B20C5" w:rsidRDefault="000A18C0" w:rsidP="006B20C5">
      <w:pPr>
        <w:spacing w:after="260"/>
        <w:ind w:right="6"/>
        <w:rPr>
          <w:sz w:val="22"/>
        </w:rPr>
      </w:pPr>
      <w:r w:rsidRPr="006B20C5">
        <w:rPr>
          <w:sz w:val="22"/>
        </w:rPr>
        <w:t>Las presentes especificaciones constituyen preferencia, pero no inhiben las consideraciones de otras alternativas que deseen presentar los oferentes y que puedan satisfacer las necesidades del servicio.</w:t>
      </w:r>
    </w:p>
    <w:p w:rsidR="006B20C5" w:rsidRDefault="00584A3A" w:rsidP="00E452D2">
      <w:pPr>
        <w:spacing w:after="53" w:line="440" w:lineRule="auto"/>
        <w:ind w:left="355" w:right="2281" w:hanging="10"/>
        <w:jc w:val="left"/>
        <w:rPr>
          <w:b/>
          <w:sz w:val="24"/>
        </w:rPr>
      </w:pPr>
      <w:r>
        <w:rPr>
          <w:b/>
          <w:sz w:val="24"/>
        </w:rPr>
        <w:t>6</w:t>
      </w:r>
      <w:r w:rsidR="000A18C0">
        <w:rPr>
          <w:b/>
          <w:sz w:val="24"/>
        </w:rPr>
        <w:t xml:space="preserve">. Documentación </w:t>
      </w:r>
      <w:r w:rsidR="00E452D2">
        <w:rPr>
          <w:b/>
          <w:sz w:val="24"/>
        </w:rPr>
        <w:t xml:space="preserve">y Requisitos a Presentar por el </w:t>
      </w:r>
      <w:r w:rsidR="000A18C0">
        <w:rPr>
          <w:b/>
          <w:sz w:val="24"/>
        </w:rPr>
        <w:t xml:space="preserve">Oferente </w:t>
      </w:r>
    </w:p>
    <w:p w:rsidR="002543B4" w:rsidRPr="00584A3A" w:rsidRDefault="000A18C0">
      <w:pPr>
        <w:spacing w:after="53" w:line="440" w:lineRule="auto"/>
        <w:ind w:left="355" w:right="2281" w:hanging="10"/>
        <w:jc w:val="left"/>
      </w:pPr>
      <w:r w:rsidRPr="00584A3A">
        <w:rPr>
          <w:sz w:val="24"/>
        </w:rPr>
        <w:t>El oferente deberá presentar:</w:t>
      </w:r>
    </w:p>
    <w:p w:rsidR="002543B4" w:rsidRPr="006B20C5" w:rsidRDefault="000A18C0">
      <w:pPr>
        <w:spacing w:after="235" w:line="250" w:lineRule="auto"/>
        <w:ind w:left="370" w:hanging="10"/>
        <w:jc w:val="left"/>
        <w:rPr>
          <w:sz w:val="22"/>
        </w:rPr>
      </w:pPr>
      <w:r w:rsidRPr="006B20C5">
        <w:rPr>
          <w:b/>
          <w:sz w:val="22"/>
        </w:rPr>
        <w:t>A. Documentación.</w:t>
      </w:r>
    </w:p>
    <w:p w:rsidR="002543B4" w:rsidRPr="006B20C5" w:rsidRDefault="000A18C0" w:rsidP="00584A3A">
      <w:pPr>
        <w:pStyle w:val="Prrafodelista"/>
        <w:numPr>
          <w:ilvl w:val="0"/>
          <w:numId w:val="13"/>
        </w:numPr>
        <w:spacing w:after="181"/>
        <w:ind w:right="6"/>
        <w:rPr>
          <w:sz w:val="22"/>
        </w:rPr>
      </w:pPr>
      <w:r w:rsidRPr="006B20C5">
        <w:rPr>
          <w:sz w:val="22"/>
        </w:rPr>
        <w:t>Recibo de depósito de garantía de mantenimiento de oferta (de corresponder)</w:t>
      </w:r>
    </w:p>
    <w:p w:rsidR="002543B4" w:rsidRPr="006B20C5" w:rsidRDefault="000A18C0">
      <w:pPr>
        <w:pStyle w:val="Ttulo4"/>
        <w:spacing w:after="235"/>
        <w:ind w:left="370"/>
        <w:rPr>
          <w:sz w:val="22"/>
        </w:rPr>
      </w:pPr>
      <w:r w:rsidRPr="006B20C5">
        <w:rPr>
          <w:sz w:val="22"/>
        </w:rPr>
        <w:t>B. Requisitos</w:t>
      </w:r>
    </w:p>
    <w:p w:rsidR="00373845" w:rsidRPr="00CC1CD9" w:rsidRDefault="000A18C0" w:rsidP="00584A3A">
      <w:pPr>
        <w:pStyle w:val="Textoindependiente"/>
        <w:numPr>
          <w:ilvl w:val="0"/>
          <w:numId w:val="16"/>
        </w:numPr>
        <w:jc w:val="both"/>
        <w:rPr>
          <w:rFonts w:ascii="Arial" w:hAnsi="Arial" w:cs="Arial"/>
          <w:b w:val="0"/>
          <w:color w:val="000000"/>
          <w:sz w:val="22"/>
        </w:rPr>
      </w:pPr>
      <w:r w:rsidRPr="00CC1CD9">
        <w:rPr>
          <w:rFonts w:ascii="Arial" w:hAnsi="Arial" w:cs="Arial"/>
          <w:b w:val="0"/>
          <w:color w:val="000000"/>
          <w:sz w:val="22"/>
        </w:rPr>
        <w:t>ANTECEDENTES: Los oferentes</w:t>
      </w:r>
      <w:r w:rsidR="006B20C5" w:rsidRPr="00CC1CD9">
        <w:rPr>
          <w:rFonts w:ascii="Arial" w:hAnsi="Arial" w:cs="Arial"/>
          <w:b w:val="0"/>
          <w:color w:val="000000"/>
          <w:sz w:val="22"/>
        </w:rPr>
        <w:t xml:space="preserve"> deberán acreditar los últimos 5</w:t>
      </w:r>
      <w:r w:rsidRPr="00CC1CD9">
        <w:rPr>
          <w:rFonts w:ascii="Arial" w:hAnsi="Arial" w:cs="Arial"/>
          <w:b w:val="0"/>
          <w:color w:val="000000"/>
          <w:sz w:val="22"/>
        </w:rPr>
        <w:t xml:space="preserve"> (</w:t>
      </w:r>
      <w:r w:rsidR="006B20C5" w:rsidRPr="00CC1CD9">
        <w:rPr>
          <w:rFonts w:ascii="Arial" w:hAnsi="Arial" w:cs="Arial"/>
          <w:b w:val="0"/>
          <w:color w:val="000000"/>
          <w:sz w:val="22"/>
        </w:rPr>
        <w:t>cinco</w:t>
      </w:r>
      <w:r w:rsidRPr="00CC1CD9">
        <w:rPr>
          <w:rFonts w:ascii="Arial" w:hAnsi="Arial" w:cs="Arial"/>
          <w:b w:val="0"/>
          <w:color w:val="000000"/>
          <w:sz w:val="22"/>
        </w:rPr>
        <w:t>) años de actividad en la prestación de servicios de iguales características a las solicitadas, en Instituciones públicas y/o privadas</w:t>
      </w:r>
      <w:r w:rsidR="00373845" w:rsidRPr="00CC1CD9">
        <w:rPr>
          <w:rFonts w:ascii="Arial" w:hAnsi="Arial" w:cs="Arial"/>
          <w:b w:val="0"/>
          <w:color w:val="000000"/>
          <w:sz w:val="22"/>
        </w:rPr>
        <w:t>, presentando el</w:t>
      </w:r>
      <w:r w:rsidR="00373845" w:rsidRPr="00CC1CD9">
        <w:rPr>
          <w:sz w:val="22"/>
        </w:rPr>
        <w:t xml:space="preserve"> </w:t>
      </w:r>
      <w:r w:rsidR="00373845" w:rsidRPr="00CC1CD9">
        <w:rPr>
          <w:rFonts w:ascii="Arial" w:hAnsi="Arial" w:cs="Arial"/>
          <w:b w:val="0"/>
          <w:color w:val="000000"/>
          <w:sz w:val="22"/>
        </w:rPr>
        <w:t>listado de aquellas actividades cumplidas por el oferente e</w:t>
      </w:r>
      <w:r w:rsidR="00CC1CD9" w:rsidRPr="00CC1CD9">
        <w:rPr>
          <w:rFonts w:ascii="Arial" w:hAnsi="Arial" w:cs="Arial"/>
          <w:b w:val="0"/>
          <w:color w:val="000000"/>
          <w:sz w:val="22"/>
        </w:rPr>
        <w:t>n el transcurso de los años 2013</w:t>
      </w:r>
      <w:r w:rsidR="00373845" w:rsidRPr="00CC1CD9">
        <w:rPr>
          <w:rFonts w:ascii="Arial" w:hAnsi="Arial" w:cs="Arial"/>
          <w:b w:val="0"/>
          <w:color w:val="000000"/>
          <w:sz w:val="22"/>
        </w:rPr>
        <w:t xml:space="preserve"> a 201</w:t>
      </w:r>
      <w:r w:rsidR="00CC1CD9" w:rsidRPr="00CC1CD9">
        <w:rPr>
          <w:rFonts w:ascii="Arial" w:hAnsi="Arial" w:cs="Arial"/>
          <w:b w:val="0"/>
          <w:color w:val="000000"/>
          <w:sz w:val="22"/>
        </w:rPr>
        <w:t>7</w:t>
      </w:r>
      <w:r w:rsidR="00373845" w:rsidRPr="00CC1CD9">
        <w:rPr>
          <w:rFonts w:ascii="Arial" w:hAnsi="Arial" w:cs="Arial"/>
          <w:b w:val="0"/>
          <w:color w:val="000000"/>
          <w:sz w:val="22"/>
        </w:rPr>
        <w:t xml:space="preserve"> inclusive, que tengan un importante grado de similitud con las que son objeto de la presente licitación y desarrollándose como mínimo durante un año continúo para el respectivo empleador.</w:t>
      </w:r>
    </w:p>
    <w:p w:rsidR="00373845" w:rsidRPr="00CC1CD9" w:rsidRDefault="00373845" w:rsidP="00373845">
      <w:pPr>
        <w:pStyle w:val="Textoindependiente"/>
        <w:ind w:left="708"/>
        <w:jc w:val="both"/>
        <w:rPr>
          <w:rFonts w:ascii="Arial" w:hAnsi="Arial" w:cs="Arial"/>
          <w:b w:val="0"/>
          <w:color w:val="000000"/>
          <w:sz w:val="22"/>
        </w:rPr>
      </w:pPr>
      <w:r w:rsidRPr="00CC1CD9">
        <w:rPr>
          <w:rFonts w:ascii="Arial" w:hAnsi="Arial" w:cs="Arial"/>
          <w:b w:val="0"/>
          <w:color w:val="000000"/>
          <w:sz w:val="22"/>
        </w:rPr>
        <w:t>Para cada antecedente se indicará: nombre del organismo o empresa contratante, mes y año de inicio y finalización del período en que prestaron los servicios, descripción de los servicios prestados, y nombre y teléfono de los referentes a contactar para la verificación y ampliación de la información antes mencionada.</w:t>
      </w:r>
    </w:p>
    <w:p w:rsidR="00373845" w:rsidRDefault="00373845" w:rsidP="00373845">
      <w:pPr>
        <w:pStyle w:val="Textoindependiente"/>
        <w:ind w:left="720"/>
        <w:jc w:val="both"/>
        <w:rPr>
          <w:rFonts w:ascii="Arial" w:hAnsi="Arial" w:cs="Arial"/>
          <w:b w:val="0"/>
          <w:color w:val="000000"/>
          <w:sz w:val="22"/>
        </w:rPr>
      </w:pPr>
      <w:r w:rsidRPr="00CC1CD9">
        <w:rPr>
          <w:rFonts w:ascii="Arial" w:hAnsi="Arial" w:cs="Arial"/>
          <w:b w:val="0"/>
          <w:color w:val="000000"/>
          <w:sz w:val="22"/>
        </w:rPr>
        <w:t>La Administración se reserva el derecho de verificar la exactitud de la información brindada por el oferente y requerir directamente referencias de los respectivos clientes en cuanto a la naturaleza de las actividades desarrolladas por la empresa, calidad de los servicios prestados, responsabilidad con la que se han cumplido y todo otro aspecto que considere oportuno conocer.</w:t>
      </w:r>
    </w:p>
    <w:p w:rsidR="002543B4" w:rsidRPr="00373845" w:rsidRDefault="002543B4" w:rsidP="00373845">
      <w:pPr>
        <w:pStyle w:val="Prrafodelista"/>
        <w:spacing w:after="181"/>
        <w:ind w:left="742" w:right="6" w:firstLine="0"/>
        <w:rPr>
          <w:sz w:val="22"/>
          <w:lang w:val="es-ES"/>
        </w:rPr>
      </w:pPr>
    </w:p>
    <w:p w:rsidR="002543B4" w:rsidRPr="00CC1CD9" w:rsidRDefault="000A18C0" w:rsidP="006B20C5">
      <w:pPr>
        <w:spacing w:after="181"/>
        <w:ind w:left="708" w:right="6" w:firstLine="0"/>
        <w:rPr>
          <w:sz w:val="22"/>
        </w:rPr>
      </w:pPr>
      <w:r w:rsidRPr="00CC1CD9">
        <w:rPr>
          <w:sz w:val="22"/>
        </w:rPr>
        <w:t xml:space="preserve">La forma de presentación será mediante documentación probatoria (hoja membretada con sello y firma de las empresas donde brindó la prestación), donde consten servicios similares realizados. En el caso de registrar antecedentes en </w:t>
      </w:r>
      <w:r w:rsidR="006B20C5" w:rsidRPr="00CC1CD9">
        <w:rPr>
          <w:sz w:val="22"/>
        </w:rPr>
        <w:t>SECAN</w:t>
      </w:r>
      <w:r w:rsidRPr="00CC1CD9">
        <w:rPr>
          <w:sz w:val="22"/>
        </w:rPr>
        <w:t>, deberá detallar las contrataciones que ha mantenido con el Organismo en el mismo período, sin necesidad de presentar documentación probatoria.</w:t>
      </w:r>
    </w:p>
    <w:p w:rsidR="002543B4" w:rsidRPr="00CC1CD9" w:rsidRDefault="000A18C0">
      <w:pPr>
        <w:spacing w:after="349"/>
        <w:ind w:left="716" w:right="6"/>
        <w:rPr>
          <w:sz w:val="22"/>
        </w:rPr>
      </w:pPr>
      <w:r w:rsidRPr="00CC1CD9">
        <w:rPr>
          <w:sz w:val="22"/>
        </w:rPr>
        <w:lastRenderedPageBreak/>
        <w:t>Dichas constancias constituyen requisito indispensable para resultar adjudicatarios.</w:t>
      </w:r>
    </w:p>
    <w:p w:rsidR="00584A3A" w:rsidRDefault="00584A3A">
      <w:pPr>
        <w:pStyle w:val="Ttulo3"/>
        <w:spacing w:after="180" w:line="250" w:lineRule="auto"/>
        <w:ind w:left="355"/>
        <w:rPr>
          <w:sz w:val="24"/>
        </w:rPr>
      </w:pPr>
    </w:p>
    <w:p w:rsidR="002543B4" w:rsidRDefault="00584A3A">
      <w:pPr>
        <w:pStyle w:val="Ttulo3"/>
        <w:spacing w:after="180" w:line="250" w:lineRule="auto"/>
        <w:ind w:left="355"/>
      </w:pPr>
      <w:r>
        <w:rPr>
          <w:sz w:val="24"/>
        </w:rPr>
        <w:t>7</w:t>
      </w:r>
      <w:r w:rsidR="000A18C0">
        <w:rPr>
          <w:sz w:val="24"/>
        </w:rPr>
        <w:t>. Cotización</w:t>
      </w:r>
    </w:p>
    <w:p w:rsidR="0016013E" w:rsidRDefault="000A18C0" w:rsidP="0016013E">
      <w:pPr>
        <w:ind w:left="-7" w:right="6"/>
        <w:rPr>
          <w:b/>
          <w:sz w:val="22"/>
        </w:rPr>
      </w:pPr>
      <w:r w:rsidRPr="00FD7757">
        <w:rPr>
          <w:sz w:val="22"/>
        </w:rPr>
        <w:t xml:space="preserve">Los oferentes deberán cotizar </w:t>
      </w:r>
      <w:r w:rsidRPr="009C6A79">
        <w:rPr>
          <w:b/>
          <w:sz w:val="22"/>
        </w:rPr>
        <w:t xml:space="preserve">precio </w:t>
      </w:r>
      <w:r w:rsidR="006A3583" w:rsidRPr="009C6A79">
        <w:rPr>
          <w:b/>
          <w:sz w:val="22"/>
        </w:rPr>
        <w:t xml:space="preserve">por </w:t>
      </w:r>
      <w:r w:rsidR="00CA36C9">
        <w:rPr>
          <w:b/>
          <w:sz w:val="22"/>
        </w:rPr>
        <w:t>servicio</w:t>
      </w:r>
      <w:r w:rsidR="00165C48">
        <w:rPr>
          <w:b/>
          <w:sz w:val="22"/>
        </w:rPr>
        <w:t>, de acuerdo al siguiente detalle:</w:t>
      </w:r>
    </w:p>
    <w:p w:rsidR="0016013E" w:rsidRPr="007A5DB4" w:rsidRDefault="0016013E" w:rsidP="0016013E">
      <w:pPr>
        <w:pStyle w:val="Prrafodelista"/>
        <w:numPr>
          <w:ilvl w:val="0"/>
          <w:numId w:val="13"/>
        </w:numPr>
        <w:ind w:right="6"/>
        <w:rPr>
          <w:b/>
          <w:highlight w:val="lightGray"/>
        </w:rPr>
      </w:pPr>
      <w:r w:rsidRPr="0016013E">
        <w:rPr>
          <w:b/>
          <w:sz w:val="22"/>
        </w:rPr>
        <w:t xml:space="preserve">  </w:t>
      </w:r>
      <w:r w:rsidR="007D2F3E" w:rsidRPr="007A5DB4">
        <w:rPr>
          <w:b/>
          <w:highlight w:val="lightGray"/>
        </w:rPr>
        <w:t>SERVICIO DE CERTIFICACIONES MÉDICAS EN DOMICILIO Y CONSULTORIOS, PARA TODA PERSONA QUE PRESTA FUNCIONES EN EL INSTITUTO (SECAN)</w:t>
      </w:r>
    </w:p>
    <w:p w:rsidR="007D2F3E" w:rsidRPr="007A5DB4" w:rsidRDefault="000A50B5" w:rsidP="007D2F3E">
      <w:pPr>
        <w:pStyle w:val="Prrafodelista"/>
        <w:ind w:firstLine="0"/>
        <w:rPr>
          <w:highlight w:val="lightGray"/>
        </w:rPr>
      </w:pPr>
      <w:r w:rsidRPr="007A5DB4">
        <w:rPr>
          <w:highlight w:val="lightGray"/>
        </w:rPr>
        <w:t xml:space="preserve">Código Art. </w:t>
      </w:r>
      <w:proofErr w:type="spellStart"/>
      <w:r w:rsidRPr="007A5DB4">
        <w:rPr>
          <w:highlight w:val="lightGray"/>
        </w:rPr>
        <w:t>Sice</w:t>
      </w:r>
      <w:proofErr w:type="spellEnd"/>
      <w:r w:rsidRPr="007A5DB4">
        <w:rPr>
          <w:highlight w:val="lightGray"/>
        </w:rPr>
        <w:t xml:space="preserve"> Nº 14932 cotizar por unidad, en domicilio </w:t>
      </w:r>
    </w:p>
    <w:p w:rsidR="000A50B5" w:rsidRPr="007A5DB4" w:rsidRDefault="000A50B5" w:rsidP="000A50B5">
      <w:pPr>
        <w:pStyle w:val="Prrafodelista"/>
        <w:ind w:firstLine="0"/>
        <w:rPr>
          <w:highlight w:val="lightGray"/>
        </w:rPr>
      </w:pPr>
      <w:r w:rsidRPr="007A5DB4">
        <w:rPr>
          <w:highlight w:val="lightGray"/>
        </w:rPr>
        <w:t xml:space="preserve">Código Art. </w:t>
      </w:r>
      <w:proofErr w:type="spellStart"/>
      <w:r w:rsidRPr="007A5DB4">
        <w:rPr>
          <w:highlight w:val="lightGray"/>
        </w:rPr>
        <w:t>Sice</w:t>
      </w:r>
      <w:proofErr w:type="spellEnd"/>
      <w:r w:rsidRPr="007A5DB4">
        <w:rPr>
          <w:highlight w:val="lightGray"/>
        </w:rPr>
        <w:t xml:space="preserve"> Nº 14932 cotizar por unidad, en consultorio</w:t>
      </w:r>
    </w:p>
    <w:p w:rsidR="000A50B5" w:rsidRPr="007A5DB4" w:rsidRDefault="000A50B5" w:rsidP="000A50B5">
      <w:pPr>
        <w:pStyle w:val="Prrafodelista"/>
        <w:ind w:left="742" w:firstLine="0"/>
        <w:rPr>
          <w:b/>
          <w:highlight w:val="lightGray"/>
        </w:rPr>
      </w:pPr>
    </w:p>
    <w:p w:rsidR="007D2F3E" w:rsidRPr="007A5DB4" w:rsidRDefault="007D2F3E" w:rsidP="000A50B5">
      <w:pPr>
        <w:pStyle w:val="Prrafodelista"/>
        <w:numPr>
          <w:ilvl w:val="0"/>
          <w:numId w:val="13"/>
        </w:numPr>
        <w:rPr>
          <w:b/>
          <w:highlight w:val="lightGray"/>
        </w:rPr>
      </w:pPr>
      <w:r w:rsidRPr="007A5DB4">
        <w:rPr>
          <w:b/>
          <w:highlight w:val="lightGray"/>
        </w:rPr>
        <w:t>SERVICIO DE EMERGENCIA MÉDICA DENTRO DE LAS INSTALACIONES DEL    SECAN (ÁREA PROTEGIDA)</w:t>
      </w:r>
    </w:p>
    <w:p w:rsidR="000A50B5" w:rsidRPr="007A5DB4" w:rsidRDefault="000A50B5" w:rsidP="000A50B5">
      <w:pPr>
        <w:pStyle w:val="Prrafodelista"/>
        <w:ind w:left="742" w:firstLine="0"/>
        <w:rPr>
          <w:highlight w:val="lightGray"/>
        </w:rPr>
      </w:pPr>
      <w:r w:rsidRPr="007A5DB4">
        <w:rPr>
          <w:highlight w:val="lightGray"/>
        </w:rPr>
        <w:t xml:space="preserve">Código Art. </w:t>
      </w:r>
      <w:proofErr w:type="spellStart"/>
      <w:r w:rsidRPr="007A5DB4">
        <w:rPr>
          <w:highlight w:val="lightGray"/>
        </w:rPr>
        <w:t>Sice</w:t>
      </w:r>
      <w:proofErr w:type="spellEnd"/>
      <w:r w:rsidRPr="007A5DB4">
        <w:rPr>
          <w:highlight w:val="lightGray"/>
        </w:rPr>
        <w:t xml:space="preserve"> Nº1125 cotizar por mes</w:t>
      </w:r>
    </w:p>
    <w:p w:rsidR="000A50B5" w:rsidRPr="007A5DB4" w:rsidRDefault="000A50B5" w:rsidP="000A50B5">
      <w:pPr>
        <w:pStyle w:val="Prrafodelista"/>
        <w:ind w:left="742" w:firstLine="0"/>
        <w:rPr>
          <w:b/>
          <w:highlight w:val="lightGray"/>
        </w:rPr>
      </w:pPr>
    </w:p>
    <w:p w:rsidR="007D2F3E" w:rsidRPr="007A5DB4" w:rsidRDefault="007D2F3E" w:rsidP="000A50B5">
      <w:pPr>
        <w:pStyle w:val="Prrafodelista"/>
        <w:numPr>
          <w:ilvl w:val="0"/>
          <w:numId w:val="13"/>
        </w:numPr>
        <w:rPr>
          <w:b/>
          <w:highlight w:val="lightGray"/>
        </w:rPr>
      </w:pPr>
      <w:r w:rsidRPr="007A5DB4">
        <w:rPr>
          <w:b/>
          <w:highlight w:val="lightGray"/>
        </w:rPr>
        <w:t>ATENCIÓN DEL PERSONAL FUERA DE LAS INSTALACIONES DEL INSTITUTO CUANDO ESTÉN CUMPLIENDO SERVICIOS PARA EL SECAN, CON COBERTURA EN TODO EL PAÍS.</w:t>
      </w:r>
    </w:p>
    <w:p w:rsidR="000A50B5" w:rsidRPr="007A5DB4" w:rsidRDefault="000A50B5" w:rsidP="000A50B5">
      <w:pPr>
        <w:pStyle w:val="Prrafodelista"/>
        <w:ind w:left="742" w:firstLine="0"/>
        <w:rPr>
          <w:highlight w:val="lightGray"/>
        </w:rPr>
      </w:pPr>
      <w:r w:rsidRPr="007A5DB4">
        <w:rPr>
          <w:highlight w:val="lightGray"/>
        </w:rPr>
        <w:t xml:space="preserve">Código Art. </w:t>
      </w:r>
      <w:proofErr w:type="spellStart"/>
      <w:r w:rsidRPr="007A5DB4">
        <w:rPr>
          <w:highlight w:val="lightGray"/>
        </w:rPr>
        <w:t>Sice</w:t>
      </w:r>
      <w:proofErr w:type="spellEnd"/>
      <w:r w:rsidRPr="007A5DB4">
        <w:rPr>
          <w:highlight w:val="lightGray"/>
        </w:rPr>
        <w:t xml:space="preserve"> Nº1125</w:t>
      </w:r>
      <w:r w:rsidR="00D32A8C" w:rsidRPr="007A5DB4">
        <w:rPr>
          <w:highlight w:val="lightGray"/>
        </w:rPr>
        <w:t xml:space="preserve">, </w:t>
      </w:r>
      <w:r w:rsidRPr="007A5DB4">
        <w:rPr>
          <w:highlight w:val="lightGray"/>
        </w:rPr>
        <w:t>cotizar por mes</w:t>
      </w:r>
    </w:p>
    <w:p w:rsidR="007D2F3E" w:rsidRPr="007A5DB4" w:rsidRDefault="007D2F3E" w:rsidP="007D2F3E">
      <w:pPr>
        <w:pStyle w:val="Prrafodelista"/>
        <w:ind w:firstLine="0"/>
        <w:rPr>
          <w:highlight w:val="lightGray"/>
        </w:rPr>
      </w:pPr>
    </w:p>
    <w:p w:rsidR="007D2F3E" w:rsidRPr="007A5DB4" w:rsidRDefault="007D2F3E" w:rsidP="007D2F3E">
      <w:pPr>
        <w:pStyle w:val="Prrafodelista"/>
        <w:numPr>
          <w:ilvl w:val="0"/>
          <w:numId w:val="13"/>
        </w:numPr>
        <w:rPr>
          <w:b/>
          <w:highlight w:val="lightGray"/>
        </w:rPr>
      </w:pPr>
      <w:r w:rsidRPr="007A5DB4">
        <w:rPr>
          <w:b/>
          <w:highlight w:val="lightGray"/>
        </w:rPr>
        <w:t>SERVICIO DE</w:t>
      </w:r>
      <w:r w:rsidR="00B36E0A">
        <w:rPr>
          <w:b/>
          <w:highlight w:val="lightGray"/>
        </w:rPr>
        <w:t xml:space="preserve"> URGENCIA Y</w:t>
      </w:r>
      <w:r w:rsidRPr="007A5DB4">
        <w:rPr>
          <w:b/>
          <w:highlight w:val="lightGray"/>
        </w:rPr>
        <w:t xml:space="preserve"> EMERGENCIA MÓVIL PARA FUNCIONARIOS DE CONTRATO LABORAL DE TNU Y FAMILIARES DIRECTOS</w:t>
      </w:r>
    </w:p>
    <w:p w:rsidR="00D32A8C" w:rsidRPr="00D32A8C" w:rsidRDefault="00D32A8C" w:rsidP="00D32A8C">
      <w:pPr>
        <w:pStyle w:val="Prrafodelista"/>
        <w:ind w:left="742" w:firstLine="0"/>
      </w:pPr>
      <w:r w:rsidRPr="007A5DB4">
        <w:rPr>
          <w:highlight w:val="lightGray"/>
        </w:rPr>
        <w:t xml:space="preserve">Código Art. </w:t>
      </w:r>
      <w:proofErr w:type="spellStart"/>
      <w:r w:rsidRPr="007A5DB4">
        <w:rPr>
          <w:highlight w:val="lightGray"/>
        </w:rPr>
        <w:t>Sice</w:t>
      </w:r>
      <w:proofErr w:type="spellEnd"/>
      <w:r w:rsidRPr="007A5DB4">
        <w:rPr>
          <w:highlight w:val="lightGray"/>
        </w:rPr>
        <w:t xml:space="preserve"> Nº1125, cotizar por unidad</w:t>
      </w:r>
      <w:r w:rsidR="0016013E" w:rsidRPr="007A5DB4">
        <w:rPr>
          <w:highlight w:val="lightGray"/>
        </w:rPr>
        <w:t xml:space="preserve"> (por persona), mensual</w:t>
      </w:r>
    </w:p>
    <w:p w:rsidR="00165C48" w:rsidRPr="00165C48" w:rsidRDefault="00165C48" w:rsidP="00D32A8C">
      <w:pPr>
        <w:pStyle w:val="Prrafodelista"/>
        <w:ind w:left="742" w:right="6" w:firstLine="0"/>
        <w:rPr>
          <w:b/>
          <w:sz w:val="22"/>
        </w:rPr>
      </w:pPr>
    </w:p>
    <w:p w:rsidR="002543B4" w:rsidRPr="00165C48" w:rsidRDefault="001617C7" w:rsidP="001617C7">
      <w:pPr>
        <w:ind w:left="-15" w:right="6" w:firstLine="0"/>
        <w:rPr>
          <w:b/>
          <w:sz w:val="22"/>
        </w:rPr>
      </w:pPr>
      <w:r>
        <w:rPr>
          <w:sz w:val="22"/>
        </w:rPr>
        <w:t>La cotización será</w:t>
      </w:r>
      <w:r w:rsidR="000A18C0" w:rsidRPr="00FD7757">
        <w:rPr>
          <w:sz w:val="22"/>
        </w:rPr>
        <w:t xml:space="preserve"> </w:t>
      </w:r>
      <w:r w:rsidR="000A18C0" w:rsidRPr="00FD7757">
        <w:rPr>
          <w:b/>
          <w:sz w:val="22"/>
        </w:rPr>
        <w:t xml:space="preserve">solamente en Moneda Nacional </w:t>
      </w:r>
      <w:r w:rsidR="000A18C0" w:rsidRPr="00FD7757">
        <w:rPr>
          <w:sz w:val="22"/>
        </w:rPr>
        <w:t xml:space="preserve">con impuestos incluidos, </w:t>
      </w:r>
      <w:r w:rsidR="006A3583">
        <w:rPr>
          <w:sz w:val="22"/>
        </w:rPr>
        <w:t xml:space="preserve">fijando un solo tipo de valor por todo concepto, </w:t>
      </w:r>
      <w:r w:rsidR="000A18C0" w:rsidRPr="00FD7757">
        <w:rPr>
          <w:sz w:val="22"/>
        </w:rPr>
        <w:t>no aceptándose otro tipo de moneda. Aquellos oferentes que se aparten de cotizar en la moneda solicitada, no serán tenidos en cuenta.</w:t>
      </w:r>
    </w:p>
    <w:p w:rsidR="005B1081" w:rsidRPr="004F6B0D" w:rsidRDefault="005B1081" w:rsidP="005B1081">
      <w:pPr>
        <w:pStyle w:val="Textoindependiente"/>
        <w:jc w:val="both"/>
        <w:rPr>
          <w:rFonts w:ascii="Arial" w:hAnsi="Arial" w:cs="Arial"/>
          <w:b w:val="0"/>
          <w:color w:val="000000"/>
          <w:sz w:val="22"/>
        </w:rPr>
      </w:pPr>
    </w:p>
    <w:p w:rsidR="00FD7757" w:rsidRDefault="00FD7757">
      <w:pPr>
        <w:ind w:left="-7" w:right="6"/>
        <w:rPr>
          <w:sz w:val="22"/>
        </w:rPr>
      </w:pPr>
      <w:r>
        <w:rPr>
          <w:sz w:val="22"/>
        </w:rPr>
        <w:t>No se aceptarán clausulas paramétricas para el primer año del contrato.</w:t>
      </w:r>
    </w:p>
    <w:p w:rsidR="005B1081" w:rsidRPr="00920B5A" w:rsidRDefault="00FD7757" w:rsidP="00CC51C0">
      <w:pPr>
        <w:ind w:left="-7" w:right="6"/>
        <w:rPr>
          <w:color w:val="FF0000"/>
          <w:sz w:val="22"/>
        </w:rPr>
      </w:pPr>
      <w:r w:rsidRPr="00E452D2">
        <w:rPr>
          <w:sz w:val="22"/>
        </w:rPr>
        <w:t xml:space="preserve">En caso de renovación, </w:t>
      </w:r>
      <w:r w:rsidR="00CC51C0" w:rsidRPr="00E452D2">
        <w:rPr>
          <w:sz w:val="22"/>
        </w:rPr>
        <w:t>se deberá expresar el método de actualización de precio, explicitando los indicadores utilizados y el cálculo realizado. Si no se especificará ajuste de precios, se entenderá que el mismo es firme y sin variación por la cantidad adjudicada hasta la totalidad del consumo del objeto licitado.</w:t>
      </w:r>
      <w:r w:rsidR="00920B5A">
        <w:rPr>
          <w:color w:val="FF0000"/>
          <w:sz w:val="22"/>
        </w:rPr>
        <w:t xml:space="preserve"> </w:t>
      </w:r>
    </w:p>
    <w:p w:rsidR="005B1081" w:rsidRPr="00FD7757" w:rsidRDefault="005B1081">
      <w:pPr>
        <w:ind w:left="-7" w:right="6"/>
        <w:rPr>
          <w:sz w:val="22"/>
        </w:rPr>
      </w:pPr>
    </w:p>
    <w:p w:rsidR="002543B4" w:rsidRDefault="000A18C0">
      <w:pPr>
        <w:pStyle w:val="Ttulo1"/>
        <w:spacing w:after="326"/>
        <w:ind w:left="-5" w:right="38"/>
      </w:pPr>
      <w:r>
        <w:t>CAPITULO IV – De la evaluación de las ofertas y adjudicación</w:t>
      </w:r>
    </w:p>
    <w:p w:rsidR="002543B4" w:rsidRDefault="000A18C0">
      <w:pPr>
        <w:pStyle w:val="Ttulo2"/>
        <w:ind w:left="355"/>
      </w:pPr>
      <w:r>
        <w:t>1. Evaluación</w:t>
      </w:r>
    </w:p>
    <w:p w:rsidR="00B23282" w:rsidRDefault="00B23282" w:rsidP="00B23282">
      <w:pPr>
        <w:rPr>
          <w:sz w:val="22"/>
        </w:rPr>
      </w:pPr>
      <w:r>
        <w:rPr>
          <w:sz w:val="22"/>
        </w:rPr>
        <w:t>Sólo serán tomadas en consideración las ofertas que se ajusten a lo solicitado en éste pliego y correspondan a empresas que cumplan con los requisitos de admisibilidad establecidos en el mismo.</w:t>
      </w:r>
    </w:p>
    <w:p w:rsidR="00B23282" w:rsidRPr="00094D69" w:rsidRDefault="00B23282" w:rsidP="00B23282">
      <w:pPr>
        <w:rPr>
          <w:b/>
          <w:sz w:val="22"/>
        </w:rPr>
      </w:pPr>
      <w:r w:rsidRPr="00094D69">
        <w:rPr>
          <w:b/>
          <w:sz w:val="22"/>
        </w:rPr>
        <w:t>Para su comparación se considerarán los siguientes factores y ponderaciones:</w:t>
      </w:r>
    </w:p>
    <w:p w:rsidR="00B23282" w:rsidRPr="00B64964" w:rsidRDefault="00B23282" w:rsidP="00584A3A">
      <w:pPr>
        <w:numPr>
          <w:ilvl w:val="0"/>
          <w:numId w:val="15"/>
        </w:numPr>
        <w:spacing w:after="0" w:line="240" w:lineRule="auto"/>
        <w:rPr>
          <w:b/>
          <w:sz w:val="22"/>
        </w:rPr>
      </w:pPr>
      <w:r w:rsidRPr="00B64964">
        <w:rPr>
          <w:b/>
          <w:sz w:val="22"/>
          <w:u w:val="single"/>
        </w:rPr>
        <w:t>Precio cotizado</w:t>
      </w:r>
      <w:r w:rsidRPr="00B64964">
        <w:rPr>
          <w:b/>
          <w:sz w:val="22"/>
        </w:rPr>
        <w:t>: (máximo total por este factor: 5</w:t>
      </w:r>
      <w:r w:rsidR="00C129C6" w:rsidRPr="00B64964">
        <w:rPr>
          <w:b/>
          <w:sz w:val="22"/>
        </w:rPr>
        <w:t>0</w:t>
      </w:r>
      <w:r w:rsidRPr="00B64964">
        <w:rPr>
          <w:b/>
          <w:sz w:val="22"/>
        </w:rPr>
        <w:t xml:space="preserve"> puntos)</w:t>
      </w:r>
    </w:p>
    <w:p w:rsidR="00B23282" w:rsidRPr="00B64964" w:rsidRDefault="00B23282" w:rsidP="00B23282">
      <w:pPr>
        <w:ind w:left="368"/>
        <w:rPr>
          <w:sz w:val="22"/>
        </w:rPr>
      </w:pPr>
      <w:r w:rsidRPr="00B64964">
        <w:rPr>
          <w:sz w:val="22"/>
        </w:rPr>
        <w:t xml:space="preserve"> Se asignarán 50 puntos a la oferta de menor precio. A cada una de las restantes se le asignará un puntaje proporcionalmente menor, resultante de su comparación con la primera.</w:t>
      </w:r>
    </w:p>
    <w:p w:rsidR="00B23282" w:rsidRPr="00B64964" w:rsidRDefault="00B23282" w:rsidP="00584A3A">
      <w:pPr>
        <w:numPr>
          <w:ilvl w:val="0"/>
          <w:numId w:val="15"/>
        </w:numPr>
        <w:spacing w:after="0" w:line="240" w:lineRule="auto"/>
        <w:rPr>
          <w:b/>
          <w:sz w:val="22"/>
        </w:rPr>
      </w:pPr>
      <w:r w:rsidRPr="00B64964">
        <w:rPr>
          <w:b/>
          <w:sz w:val="22"/>
          <w:u w:val="single"/>
        </w:rPr>
        <w:lastRenderedPageBreak/>
        <w:t xml:space="preserve">Antecedentes </w:t>
      </w:r>
      <w:r w:rsidR="00C129C6" w:rsidRPr="00B64964">
        <w:rPr>
          <w:b/>
          <w:sz w:val="22"/>
          <w:u w:val="single"/>
        </w:rPr>
        <w:t>de la empresa proveedora</w:t>
      </w:r>
      <w:r w:rsidRPr="00B64964">
        <w:rPr>
          <w:b/>
          <w:sz w:val="22"/>
        </w:rPr>
        <w:t xml:space="preserve">: (máximo total por este factor: </w:t>
      </w:r>
      <w:r w:rsidR="00B64964" w:rsidRPr="00B64964">
        <w:rPr>
          <w:b/>
          <w:sz w:val="22"/>
        </w:rPr>
        <w:t>10</w:t>
      </w:r>
      <w:r w:rsidRPr="00B64964">
        <w:rPr>
          <w:b/>
          <w:sz w:val="22"/>
        </w:rPr>
        <w:t xml:space="preserve"> puntos)</w:t>
      </w:r>
    </w:p>
    <w:p w:rsidR="001B1033" w:rsidRPr="00B64964" w:rsidRDefault="00B23282" w:rsidP="001B1033">
      <w:pPr>
        <w:ind w:left="368" w:right="6"/>
      </w:pPr>
      <w:r w:rsidRPr="00B64964">
        <w:rPr>
          <w:sz w:val="22"/>
        </w:rPr>
        <w:t>Se valorarán los antecedentes de</w:t>
      </w:r>
      <w:r w:rsidR="00C129C6" w:rsidRPr="00B64964">
        <w:rPr>
          <w:sz w:val="22"/>
        </w:rPr>
        <w:t xml:space="preserve"> </w:t>
      </w:r>
      <w:r w:rsidRPr="00B64964">
        <w:rPr>
          <w:sz w:val="22"/>
        </w:rPr>
        <w:t>l</w:t>
      </w:r>
      <w:r w:rsidR="00C129C6" w:rsidRPr="00B64964">
        <w:rPr>
          <w:sz w:val="22"/>
        </w:rPr>
        <w:t>a</w:t>
      </w:r>
      <w:r w:rsidRPr="00B64964">
        <w:rPr>
          <w:sz w:val="22"/>
        </w:rPr>
        <w:t xml:space="preserve"> </w:t>
      </w:r>
      <w:r w:rsidR="00C129C6" w:rsidRPr="00B64964">
        <w:rPr>
          <w:sz w:val="22"/>
        </w:rPr>
        <w:t>empresa</w:t>
      </w:r>
      <w:r w:rsidRPr="00B64964">
        <w:rPr>
          <w:sz w:val="22"/>
        </w:rPr>
        <w:t xml:space="preserve"> de los últimos 5 años. Deberán presentar hoja membretada con sello y firma de las empresas públicas y/o privadas donde brindó la prestación y donde consten servicios similares realizados.</w:t>
      </w:r>
      <w:r w:rsidR="001B1033" w:rsidRPr="00B64964">
        <w:rPr>
          <w:sz w:val="22"/>
        </w:rPr>
        <w:t xml:space="preserve"> Es responsabilidad del oferente aportar toda la información necesaria para la correcta valoración de la oferta por parte del Organismo</w:t>
      </w:r>
      <w:r w:rsidR="001B1033" w:rsidRPr="00B64964">
        <w:t>.</w:t>
      </w:r>
    </w:p>
    <w:p w:rsidR="00C129C6" w:rsidRPr="00B64964" w:rsidRDefault="00C129C6" w:rsidP="00C129C6">
      <w:pPr>
        <w:numPr>
          <w:ilvl w:val="0"/>
          <w:numId w:val="15"/>
        </w:numPr>
        <w:spacing w:after="0" w:line="240" w:lineRule="auto"/>
        <w:rPr>
          <w:b/>
          <w:sz w:val="22"/>
        </w:rPr>
      </w:pPr>
      <w:r w:rsidRPr="00B64964">
        <w:rPr>
          <w:b/>
          <w:sz w:val="22"/>
          <w:u w:val="single"/>
        </w:rPr>
        <w:t>Antecedentes en servicios similares</w:t>
      </w:r>
      <w:r w:rsidRPr="00B64964">
        <w:rPr>
          <w:b/>
          <w:sz w:val="22"/>
        </w:rPr>
        <w:t xml:space="preserve">: (máximo total por este factor: </w:t>
      </w:r>
      <w:r w:rsidR="00694B67" w:rsidRPr="00B64964">
        <w:rPr>
          <w:b/>
          <w:sz w:val="22"/>
        </w:rPr>
        <w:t>2</w:t>
      </w:r>
      <w:r w:rsidRPr="00B64964">
        <w:rPr>
          <w:b/>
          <w:sz w:val="22"/>
        </w:rPr>
        <w:t>0 puntos)</w:t>
      </w:r>
    </w:p>
    <w:p w:rsidR="00C129C6" w:rsidRPr="00B64964" w:rsidRDefault="00C129C6" w:rsidP="00C129C6">
      <w:pPr>
        <w:ind w:left="368" w:right="6"/>
      </w:pPr>
      <w:r w:rsidRPr="00B64964">
        <w:rPr>
          <w:sz w:val="22"/>
        </w:rPr>
        <w:t>Se valorarán los antecedentes en servicios similares de los últimos 5 años. Deberán presentar hoja membretada con sello y firma de las empresas públicas y/o privadas donde brindó la prestación y donde consten servicios similares realizados. Es responsabilidad del oferente aportar toda la información necesaria para la correcta valoración de la oferta por parte del Organismo</w:t>
      </w:r>
      <w:r w:rsidRPr="00B64964">
        <w:t>.</w:t>
      </w:r>
    </w:p>
    <w:p w:rsidR="00C129C6" w:rsidRPr="00B64964" w:rsidRDefault="00C129C6" w:rsidP="00C129C6">
      <w:pPr>
        <w:numPr>
          <w:ilvl w:val="0"/>
          <w:numId w:val="15"/>
        </w:numPr>
        <w:spacing w:after="0" w:line="240" w:lineRule="auto"/>
        <w:rPr>
          <w:b/>
          <w:sz w:val="22"/>
        </w:rPr>
      </w:pPr>
      <w:r w:rsidRPr="00B64964">
        <w:rPr>
          <w:b/>
          <w:sz w:val="22"/>
          <w:u w:val="single"/>
        </w:rPr>
        <w:t>Antecedentes en otros servicios</w:t>
      </w:r>
      <w:r w:rsidRPr="00B64964">
        <w:rPr>
          <w:b/>
          <w:sz w:val="22"/>
        </w:rPr>
        <w:t>: (máximo total por este factor: 5 puntos)</w:t>
      </w:r>
    </w:p>
    <w:p w:rsidR="00C129C6" w:rsidRPr="00B64964" w:rsidRDefault="00C129C6" w:rsidP="00C129C6">
      <w:pPr>
        <w:ind w:left="368" w:right="6"/>
      </w:pPr>
      <w:r w:rsidRPr="00B64964">
        <w:rPr>
          <w:sz w:val="22"/>
        </w:rPr>
        <w:t>Se valorarán los antecedentes en otros servicios de los últimos 5 años. Deberán presentar hoja membretada con sello y firma de las empresas públicas y/o privadas donde brindó la prestación y donde consten servicios similares realizados. Es responsabilidad del oferente aportar toda la información necesaria para la correcta valoración de la oferta por parte del Organismo</w:t>
      </w:r>
      <w:r w:rsidRPr="00B64964">
        <w:t>.</w:t>
      </w:r>
    </w:p>
    <w:p w:rsidR="00B23282" w:rsidRPr="00431055" w:rsidRDefault="00B64964" w:rsidP="00584A3A">
      <w:pPr>
        <w:numPr>
          <w:ilvl w:val="0"/>
          <w:numId w:val="15"/>
        </w:numPr>
        <w:spacing w:after="0" w:line="240" w:lineRule="auto"/>
        <w:rPr>
          <w:b/>
          <w:sz w:val="22"/>
        </w:rPr>
      </w:pPr>
      <w:r w:rsidRPr="00431055">
        <w:rPr>
          <w:b/>
          <w:sz w:val="22"/>
          <w:u w:val="single"/>
        </w:rPr>
        <w:t>Canje de publicidad:</w:t>
      </w:r>
      <w:r w:rsidR="00B23282" w:rsidRPr="00431055">
        <w:rPr>
          <w:b/>
          <w:sz w:val="22"/>
        </w:rPr>
        <w:t xml:space="preserve"> (máximo total por este factor: </w:t>
      </w:r>
      <w:r w:rsidR="00AA7FA5" w:rsidRPr="00431055">
        <w:rPr>
          <w:b/>
          <w:sz w:val="22"/>
        </w:rPr>
        <w:t>1</w:t>
      </w:r>
      <w:r w:rsidRPr="00431055">
        <w:rPr>
          <w:b/>
          <w:sz w:val="22"/>
        </w:rPr>
        <w:t>5</w:t>
      </w:r>
      <w:r w:rsidR="00B23282" w:rsidRPr="00431055">
        <w:rPr>
          <w:b/>
          <w:sz w:val="22"/>
        </w:rPr>
        <w:t xml:space="preserve"> puntos)</w:t>
      </w:r>
    </w:p>
    <w:p w:rsidR="00431055" w:rsidRDefault="00B23282" w:rsidP="00B23282">
      <w:pPr>
        <w:ind w:left="360"/>
        <w:rPr>
          <w:sz w:val="22"/>
        </w:rPr>
      </w:pPr>
      <w:r w:rsidRPr="00431055">
        <w:rPr>
          <w:sz w:val="22"/>
        </w:rPr>
        <w:t xml:space="preserve">Se </w:t>
      </w:r>
      <w:r w:rsidR="00B64964" w:rsidRPr="00431055">
        <w:rPr>
          <w:sz w:val="22"/>
        </w:rPr>
        <w:t>asignarán</w:t>
      </w:r>
      <w:r w:rsidR="00431055" w:rsidRPr="00431055">
        <w:rPr>
          <w:sz w:val="22"/>
        </w:rPr>
        <w:t xml:space="preserve"> hasta</w:t>
      </w:r>
      <w:r w:rsidR="00B64964" w:rsidRPr="00431055">
        <w:rPr>
          <w:sz w:val="22"/>
        </w:rPr>
        <w:t xml:space="preserve"> 15 puntos a </w:t>
      </w:r>
      <w:r w:rsidR="00431055" w:rsidRPr="00431055">
        <w:rPr>
          <w:sz w:val="22"/>
        </w:rPr>
        <w:t>aquellos oferentes cuyo precio esté conformado en hasta un</w:t>
      </w:r>
      <w:r w:rsidR="00B64964" w:rsidRPr="00431055">
        <w:rPr>
          <w:sz w:val="22"/>
        </w:rPr>
        <w:t xml:space="preserve"> 50% del precio </w:t>
      </w:r>
      <w:r w:rsidR="00431055" w:rsidRPr="00431055">
        <w:rPr>
          <w:sz w:val="22"/>
        </w:rPr>
        <w:t>en la modalidad de c</w:t>
      </w:r>
      <w:r w:rsidR="00B64964" w:rsidRPr="00431055">
        <w:rPr>
          <w:sz w:val="22"/>
        </w:rPr>
        <w:t>anje</w:t>
      </w:r>
      <w:r w:rsidR="00431055">
        <w:rPr>
          <w:sz w:val="22"/>
        </w:rPr>
        <w:t xml:space="preserve"> publicitario.</w:t>
      </w:r>
    </w:p>
    <w:p w:rsidR="00B23282" w:rsidRPr="00542803" w:rsidRDefault="00B23282" w:rsidP="00B23282">
      <w:pPr>
        <w:ind w:left="360"/>
        <w:rPr>
          <w:sz w:val="22"/>
        </w:rPr>
      </w:pPr>
      <w:r w:rsidRPr="00542803">
        <w:rPr>
          <w:b/>
          <w:sz w:val="22"/>
        </w:rPr>
        <w:t>Incumplimientos</w:t>
      </w:r>
      <w:r>
        <w:rPr>
          <w:b/>
          <w:sz w:val="22"/>
        </w:rPr>
        <w:t xml:space="preserve">: </w:t>
      </w:r>
      <w:r w:rsidRPr="00542803">
        <w:rPr>
          <w:sz w:val="22"/>
        </w:rPr>
        <w:t xml:space="preserve">Se evaluarán los incumplimientos y sanciones registrados en SECAN </w:t>
      </w:r>
      <w:r>
        <w:rPr>
          <w:sz w:val="22"/>
        </w:rPr>
        <w:t>o en RUPE, en los últimos 3 años, pudiendo descontar hasta 20 puntos del total adjudicado a cada empresa.</w:t>
      </w:r>
      <w:r w:rsidRPr="00542803">
        <w:rPr>
          <w:sz w:val="22"/>
        </w:rPr>
        <w:t xml:space="preserve"> </w:t>
      </w:r>
    </w:p>
    <w:p w:rsidR="002543B4" w:rsidRDefault="000A18C0">
      <w:pPr>
        <w:pStyle w:val="Ttulo2"/>
        <w:spacing w:after="410"/>
        <w:ind w:left="355"/>
      </w:pPr>
      <w:r>
        <w:t>2. Adjudicación</w:t>
      </w:r>
    </w:p>
    <w:p w:rsidR="002543B4" w:rsidRPr="001B1033" w:rsidRDefault="00624003">
      <w:pPr>
        <w:ind w:left="368" w:right="6"/>
        <w:rPr>
          <w:sz w:val="22"/>
        </w:rPr>
      </w:pPr>
      <w:r w:rsidRPr="001B3A55">
        <w:rPr>
          <w:sz w:val="22"/>
        </w:rPr>
        <w:t>La adjudicación podrá hacerse a personas jurídicas diferentes</w:t>
      </w:r>
      <w:r w:rsidR="000A18C0" w:rsidRPr="001B3A55">
        <w:rPr>
          <w:sz w:val="22"/>
        </w:rPr>
        <w:t>, cuya</w:t>
      </w:r>
      <w:r w:rsidRPr="001B3A55">
        <w:rPr>
          <w:sz w:val="22"/>
        </w:rPr>
        <w:t>s</w:t>
      </w:r>
      <w:r w:rsidR="000A18C0" w:rsidRPr="001B3A55">
        <w:rPr>
          <w:sz w:val="22"/>
        </w:rPr>
        <w:t xml:space="preserve"> oferta</w:t>
      </w:r>
      <w:r w:rsidRPr="001B3A55">
        <w:rPr>
          <w:sz w:val="22"/>
        </w:rPr>
        <w:t>s</w:t>
      </w:r>
      <w:r w:rsidR="000A18C0" w:rsidRPr="001B3A55">
        <w:rPr>
          <w:sz w:val="22"/>
        </w:rPr>
        <w:t xml:space="preserve"> obtenga</w:t>
      </w:r>
      <w:r w:rsidR="001B3A55" w:rsidRPr="001B3A55">
        <w:rPr>
          <w:sz w:val="22"/>
        </w:rPr>
        <w:t>n</w:t>
      </w:r>
      <w:r w:rsidR="000A18C0" w:rsidRPr="001B3A55">
        <w:rPr>
          <w:sz w:val="22"/>
        </w:rPr>
        <w:t xml:space="preserve"> mayor puntaje de acuerdo a los factores detallados anteriormente</w:t>
      </w:r>
      <w:r w:rsidR="000A18C0" w:rsidRPr="00624003">
        <w:rPr>
          <w:sz w:val="22"/>
          <w:highlight w:val="lightGray"/>
        </w:rPr>
        <w:t>.</w:t>
      </w:r>
      <w:r w:rsidR="007A5DB4">
        <w:rPr>
          <w:color w:val="FF0000"/>
          <w:sz w:val="22"/>
        </w:rPr>
        <w:t xml:space="preserve"> </w:t>
      </w:r>
      <w:r w:rsidR="001B1033" w:rsidRPr="001B1033">
        <w:rPr>
          <w:sz w:val="22"/>
        </w:rPr>
        <w:t>SECAN</w:t>
      </w:r>
      <w:r w:rsidR="000A18C0" w:rsidRPr="001B1033">
        <w:rPr>
          <w:sz w:val="22"/>
        </w:rPr>
        <w:t xml:space="preserve">, se reserva el derecho de dejar sin efecto el </w:t>
      </w:r>
      <w:r w:rsidR="001B1033" w:rsidRPr="001B1033">
        <w:rPr>
          <w:sz w:val="22"/>
        </w:rPr>
        <w:t>presente llamado</w:t>
      </w:r>
      <w:r w:rsidR="000A18C0" w:rsidRPr="001B1033">
        <w:rPr>
          <w:sz w:val="22"/>
        </w:rPr>
        <w:t>, si las ofertas presentadas no fueran suficientes ni convenientes a su juicio o a su sólo criterio.</w:t>
      </w:r>
    </w:p>
    <w:p w:rsidR="002543B4" w:rsidRDefault="000A18C0">
      <w:pPr>
        <w:spacing w:after="526"/>
        <w:ind w:left="368" w:right="6"/>
        <w:rPr>
          <w:sz w:val="22"/>
        </w:rPr>
      </w:pPr>
      <w:r w:rsidRPr="001B1033">
        <w:rPr>
          <w:sz w:val="22"/>
        </w:rPr>
        <w:t xml:space="preserve">Si el adjudicatario no pudiere cumplir total o parcialmente con lo estipulado </w:t>
      </w:r>
      <w:r w:rsidR="001B1033" w:rsidRPr="001B1033">
        <w:rPr>
          <w:sz w:val="22"/>
        </w:rPr>
        <w:t xml:space="preserve">en el Pliego de Condiciones, SECAN </w:t>
      </w:r>
      <w:r w:rsidRPr="001B1033">
        <w:rPr>
          <w:sz w:val="22"/>
        </w:rPr>
        <w:t>se reserva el derecho de dejar sin efecto esa adjudicación, sin perjuicio de la aplicación de las sanciones contractuales que correspondieren y adjudicar el objeto de la presente Licitación a la empresa que haya calificado en segundo lugar y así sucesivamente.</w:t>
      </w:r>
    </w:p>
    <w:p w:rsidR="00910DEC" w:rsidRDefault="00910DEC" w:rsidP="00910DEC">
      <w:pPr>
        <w:pStyle w:val="Ttulo1"/>
        <w:spacing w:after="0" w:line="359" w:lineRule="auto"/>
        <w:ind w:left="-5" w:right="38"/>
        <w:jc w:val="both"/>
      </w:pPr>
      <w:r>
        <w:t>CAPITULO V – Derechos de la Administración</w:t>
      </w:r>
    </w:p>
    <w:p w:rsidR="00910DEC" w:rsidRPr="00910DEC" w:rsidRDefault="00910DEC" w:rsidP="00910DEC">
      <w:pPr>
        <w:pStyle w:val="Textoindependiente3"/>
        <w:rPr>
          <w:sz w:val="22"/>
          <w:szCs w:val="22"/>
        </w:rPr>
      </w:pPr>
      <w:r w:rsidRPr="00910DEC">
        <w:rPr>
          <w:sz w:val="22"/>
          <w:szCs w:val="22"/>
        </w:rPr>
        <w:t>SECAN se reserva los derechos de:</w:t>
      </w:r>
    </w:p>
    <w:p w:rsidR="00910DEC" w:rsidRPr="00910DEC" w:rsidRDefault="00910DEC" w:rsidP="00584A3A">
      <w:pPr>
        <w:pStyle w:val="Textoindependiente3"/>
        <w:numPr>
          <w:ilvl w:val="0"/>
          <w:numId w:val="18"/>
        </w:numPr>
        <w:spacing w:after="0" w:line="240" w:lineRule="auto"/>
        <w:rPr>
          <w:sz w:val="22"/>
          <w:szCs w:val="22"/>
        </w:rPr>
      </w:pPr>
      <w:r w:rsidRPr="00910DEC">
        <w:rPr>
          <w:sz w:val="22"/>
          <w:szCs w:val="22"/>
        </w:rPr>
        <w:t>Dejar sin efecto en cualquier momento el presente llamado, sin que ello implique responsabilidad alguna de su parte;</w:t>
      </w:r>
      <w:r w:rsidRPr="00910DEC">
        <w:rPr>
          <w:sz w:val="22"/>
        </w:rPr>
        <w:t xml:space="preserve"> </w:t>
      </w:r>
      <w:r w:rsidRPr="00910DEC">
        <w:rPr>
          <w:sz w:val="22"/>
          <w:szCs w:val="22"/>
        </w:rPr>
        <w:t xml:space="preserve">lo cual no dará derecho a los participantes a reclamar por gastos, honorarios o indemnizaciones por daños y perjuicios.   </w:t>
      </w:r>
    </w:p>
    <w:p w:rsidR="00910DEC" w:rsidRPr="00910DEC" w:rsidRDefault="00910DEC" w:rsidP="00584A3A">
      <w:pPr>
        <w:pStyle w:val="Textoindependiente3"/>
        <w:numPr>
          <w:ilvl w:val="0"/>
          <w:numId w:val="18"/>
        </w:numPr>
        <w:spacing w:after="0" w:line="240" w:lineRule="auto"/>
        <w:rPr>
          <w:sz w:val="22"/>
          <w:szCs w:val="22"/>
        </w:rPr>
      </w:pPr>
      <w:r w:rsidRPr="00910DEC">
        <w:rPr>
          <w:sz w:val="22"/>
          <w:szCs w:val="22"/>
        </w:rPr>
        <w:lastRenderedPageBreak/>
        <w:t>Pedir a cualquier oferente aclaraciones o información adicional sobre sus propuestas, en la medida en que ello no implique vulnerar la debida igualdad de los oferentes, así como pedir a los clientes para los que ha trabajado, referencias e información ampliatoria relativa a sus antecedentes;</w:t>
      </w:r>
    </w:p>
    <w:p w:rsidR="00910DEC" w:rsidRPr="00910DEC" w:rsidRDefault="00910DEC" w:rsidP="00584A3A">
      <w:pPr>
        <w:pStyle w:val="Textoindependiente3"/>
        <w:numPr>
          <w:ilvl w:val="0"/>
          <w:numId w:val="18"/>
        </w:numPr>
        <w:spacing w:after="0" w:line="240" w:lineRule="auto"/>
        <w:rPr>
          <w:sz w:val="22"/>
          <w:szCs w:val="22"/>
        </w:rPr>
      </w:pPr>
      <w:r w:rsidRPr="00910DEC">
        <w:rPr>
          <w:sz w:val="22"/>
          <w:szCs w:val="22"/>
        </w:rPr>
        <w:t>Establecer negociaciones tendientes a la mejora del precio, negociación y/o solicitud de mejora de las condiciones de la oferta, en la hipótesis respectivamente previstas por el TOCAF</w:t>
      </w:r>
    </w:p>
    <w:p w:rsidR="00910DEC" w:rsidRPr="00910DEC" w:rsidRDefault="00910DEC" w:rsidP="00584A3A">
      <w:pPr>
        <w:pStyle w:val="Textoindependiente3"/>
        <w:numPr>
          <w:ilvl w:val="0"/>
          <w:numId w:val="18"/>
        </w:numPr>
        <w:spacing w:after="0" w:line="240" w:lineRule="auto"/>
        <w:rPr>
          <w:sz w:val="22"/>
          <w:szCs w:val="22"/>
        </w:rPr>
      </w:pPr>
      <w:r w:rsidRPr="00910DEC">
        <w:rPr>
          <w:sz w:val="22"/>
          <w:szCs w:val="22"/>
        </w:rPr>
        <w:t>No aceptar ninguna de las propuestas recibidas, si considera que no cumplen con los requisitos o no le resultan convenientes</w:t>
      </w:r>
    </w:p>
    <w:p w:rsidR="00910DEC" w:rsidRPr="001B1033" w:rsidRDefault="00910DEC">
      <w:pPr>
        <w:spacing w:after="526"/>
        <w:ind w:left="368" w:right="6"/>
        <w:rPr>
          <w:sz w:val="22"/>
        </w:rPr>
      </w:pPr>
    </w:p>
    <w:p w:rsidR="002543B4" w:rsidRDefault="000A18C0" w:rsidP="001B1033">
      <w:pPr>
        <w:pStyle w:val="Ttulo1"/>
        <w:spacing w:after="0" w:line="359" w:lineRule="auto"/>
        <w:ind w:left="-5" w:right="38"/>
        <w:jc w:val="both"/>
      </w:pPr>
      <w:r w:rsidRPr="001B3A55">
        <w:t>CAPITULO V</w:t>
      </w:r>
      <w:r w:rsidR="00910DEC" w:rsidRPr="001B3A55">
        <w:t>I</w:t>
      </w:r>
      <w:r w:rsidRPr="001B3A55">
        <w:t xml:space="preserve"> – De las obligaciones y responsabilidades del adjudicatario</w:t>
      </w:r>
    </w:p>
    <w:p w:rsidR="002543B4" w:rsidRDefault="000A18C0">
      <w:pPr>
        <w:pStyle w:val="Ttulo2"/>
        <w:spacing w:after="10"/>
        <w:ind w:left="355"/>
      </w:pPr>
      <w:r>
        <w:t>1. Obligaciones Fiscales</w:t>
      </w:r>
    </w:p>
    <w:p w:rsidR="002543B4" w:rsidRPr="001B1033" w:rsidRDefault="000A18C0">
      <w:pPr>
        <w:pStyle w:val="Ttulo3"/>
        <w:spacing w:after="221" w:line="250" w:lineRule="auto"/>
        <w:ind w:left="293"/>
        <w:rPr>
          <w:sz w:val="24"/>
        </w:rPr>
      </w:pPr>
      <w:r w:rsidRPr="001B1033">
        <w:t>A. D.G.I. y B.P.S</w:t>
      </w:r>
    </w:p>
    <w:p w:rsidR="002543B4" w:rsidRPr="001B1033" w:rsidRDefault="000A18C0" w:rsidP="001B1033">
      <w:pPr>
        <w:ind w:left="348" w:right="6" w:hanging="65"/>
        <w:rPr>
          <w:sz w:val="22"/>
        </w:rPr>
      </w:pPr>
      <w:r w:rsidRPr="001B1033">
        <w:rPr>
          <w:sz w:val="22"/>
        </w:rPr>
        <w:t>Inscripción en D.G.I. y B.P.S con constancia de encontrarse al día con el pago de los aportes.</w:t>
      </w:r>
      <w:r w:rsidR="001B1033" w:rsidRPr="001B1033">
        <w:rPr>
          <w:sz w:val="22"/>
        </w:rPr>
        <w:t xml:space="preserve"> </w:t>
      </w:r>
      <w:r w:rsidRPr="001B1033">
        <w:rPr>
          <w:sz w:val="22"/>
        </w:rPr>
        <w:t xml:space="preserve">En caso de que se configure incumplimiento de las obligaciones tributarias citadas, </w:t>
      </w:r>
      <w:r w:rsidR="00527923">
        <w:rPr>
          <w:sz w:val="22"/>
        </w:rPr>
        <w:t xml:space="preserve">SECAN </w:t>
      </w:r>
      <w:r w:rsidR="001B1033" w:rsidRPr="001B1033">
        <w:rPr>
          <w:sz w:val="22"/>
        </w:rPr>
        <w:t xml:space="preserve"> </w:t>
      </w:r>
      <w:r w:rsidRPr="001B1033">
        <w:rPr>
          <w:sz w:val="22"/>
        </w:rPr>
        <w:t>podrá rechazar la oferta o rescindir el presente contrato, perdiendo la firma adjudicataria el depósito de garantía por cumplimiento de contrato en su caso, sin perjuicio de poder accionar por los daños y perjuicios ocasionados por dicho incumplimiento.</w:t>
      </w:r>
    </w:p>
    <w:p w:rsidR="002543B4" w:rsidRPr="001B1033" w:rsidRDefault="001B1033" w:rsidP="001B1033">
      <w:pPr>
        <w:ind w:left="356" w:right="6"/>
        <w:rPr>
          <w:sz w:val="22"/>
        </w:rPr>
      </w:pPr>
      <w:r w:rsidRPr="001B1033">
        <w:rPr>
          <w:sz w:val="22"/>
        </w:rPr>
        <w:t>SECAN</w:t>
      </w:r>
      <w:r w:rsidR="000A18C0" w:rsidRPr="001B1033">
        <w:rPr>
          <w:sz w:val="22"/>
        </w:rPr>
        <w:t xml:space="preserve"> se reserva el derecho de realizar dichos controles respecto al adjudicatario, durante la vigencia de la contratación.</w:t>
      </w:r>
    </w:p>
    <w:p w:rsidR="002543B4" w:rsidRPr="001B1033" w:rsidRDefault="000A18C0">
      <w:pPr>
        <w:tabs>
          <w:tab w:val="center" w:pos="373"/>
          <w:tab w:val="center" w:pos="1073"/>
        </w:tabs>
        <w:spacing w:after="201" w:line="250" w:lineRule="auto"/>
        <w:ind w:left="0" w:firstLine="0"/>
        <w:jc w:val="left"/>
        <w:rPr>
          <w:sz w:val="22"/>
        </w:rPr>
      </w:pPr>
      <w:r w:rsidRPr="001B1033">
        <w:rPr>
          <w:rFonts w:ascii="Calibri" w:eastAsia="Calibri" w:hAnsi="Calibri" w:cs="Calibri"/>
          <w:sz w:val="24"/>
        </w:rPr>
        <w:tab/>
      </w:r>
      <w:r w:rsidRPr="001B1033">
        <w:rPr>
          <w:b/>
        </w:rPr>
        <w:t>B.</w:t>
      </w:r>
      <w:r w:rsidRPr="001B1033">
        <w:rPr>
          <w:b/>
        </w:rPr>
        <w:tab/>
      </w:r>
      <w:r w:rsidRPr="001B1033">
        <w:rPr>
          <w:b/>
          <w:sz w:val="22"/>
        </w:rPr>
        <w:t>Seguros</w:t>
      </w:r>
      <w:r w:rsidRPr="001B1033">
        <w:rPr>
          <w:b/>
        </w:rPr>
        <w:t>:</w:t>
      </w:r>
    </w:p>
    <w:p w:rsidR="002543B4" w:rsidRPr="001B1033" w:rsidRDefault="000A18C0" w:rsidP="009C6A79">
      <w:pPr>
        <w:spacing w:after="0"/>
        <w:ind w:left="56" w:right="6"/>
        <w:rPr>
          <w:sz w:val="22"/>
        </w:rPr>
      </w:pPr>
      <w:r w:rsidRPr="001B1033">
        <w:rPr>
          <w:sz w:val="22"/>
        </w:rPr>
        <w:t>El adjudicatario deberá contratar todos los seguros necesarios,  para el fiel cumplimiento de las obligaciones emergentes de la presente contratación.-</w:t>
      </w:r>
    </w:p>
    <w:p w:rsidR="002543B4" w:rsidRPr="001B1033" w:rsidRDefault="000A18C0" w:rsidP="009C6A79">
      <w:pPr>
        <w:spacing w:after="260"/>
        <w:ind w:left="56" w:right="6"/>
        <w:rPr>
          <w:sz w:val="22"/>
        </w:rPr>
      </w:pPr>
      <w:r w:rsidRPr="001B1033">
        <w:rPr>
          <w:sz w:val="22"/>
        </w:rPr>
        <w:t>Deberá acreditar  el cumplimiento de lo dispuesto en el Art 61 de la Ley 16.074 de fecha 10.10.89 relativa a la obligatoriedad de la contratación del Seguro sobre Accidentes de trabajo y Enfermedades Profesionales.</w:t>
      </w:r>
    </w:p>
    <w:p w:rsidR="002543B4" w:rsidRDefault="000A18C0">
      <w:pPr>
        <w:pStyle w:val="Ttulo2"/>
        <w:ind w:left="355"/>
      </w:pPr>
      <w:r>
        <w:t>2. Tributos</w:t>
      </w:r>
    </w:p>
    <w:p w:rsidR="002543B4" w:rsidRPr="00202094" w:rsidRDefault="000A18C0">
      <w:pPr>
        <w:ind w:left="291" w:right="6"/>
        <w:rPr>
          <w:sz w:val="22"/>
        </w:rPr>
      </w:pPr>
      <w:r w:rsidRPr="00202094">
        <w:rPr>
          <w:sz w:val="22"/>
        </w:rPr>
        <w:t xml:space="preserve">Serán de cargo del adjudicatario todos los tributos que correspondan al momento de la adjudicación, de acuerdo con las leyes y decretos de la República Oriental del Uruguay. Asimismo </w:t>
      </w:r>
      <w:r w:rsidR="001B1033" w:rsidRPr="00202094">
        <w:rPr>
          <w:sz w:val="22"/>
        </w:rPr>
        <w:t xml:space="preserve">SECAN </w:t>
      </w:r>
      <w:r w:rsidRPr="00202094">
        <w:rPr>
          <w:sz w:val="22"/>
        </w:rPr>
        <w:t>no se responsabiliza por incumplimiento de pago de cualquiera de las obligaciones que el  adjudicatario asuma por la ejecución del contrato.</w:t>
      </w:r>
    </w:p>
    <w:p w:rsidR="002543B4" w:rsidRDefault="000A18C0" w:rsidP="00584A3A">
      <w:pPr>
        <w:spacing w:after="0" w:line="250" w:lineRule="auto"/>
        <w:ind w:left="705" w:hanging="360"/>
      </w:pPr>
      <w:r>
        <w:rPr>
          <w:b/>
          <w:sz w:val="24"/>
        </w:rPr>
        <w:t>3. Documentación y Requisitos a presentar por el Adjudicatario, de carácter formal.</w:t>
      </w:r>
    </w:p>
    <w:p w:rsidR="00373845" w:rsidRDefault="00373845" w:rsidP="00373845">
      <w:pPr>
        <w:spacing w:after="8"/>
        <w:ind w:left="1003" w:right="6" w:firstLine="0"/>
      </w:pPr>
    </w:p>
    <w:p w:rsidR="00373845" w:rsidRDefault="00373845" w:rsidP="00373845">
      <w:pPr>
        <w:spacing w:after="8"/>
        <w:ind w:left="1003" w:right="6" w:firstLine="0"/>
      </w:pPr>
    </w:p>
    <w:p w:rsidR="00373845" w:rsidRDefault="00373845" w:rsidP="00584A3A">
      <w:pPr>
        <w:numPr>
          <w:ilvl w:val="0"/>
          <w:numId w:val="21"/>
        </w:numPr>
        <w:spacing w:after="8"/>
        <w:ind w:right="6" w:hanging="360"/>
        <w:rPr>
          <w:sz w:val="22"/>
        </w:rPr>
      </w:pPr>
      <w:r w:rsidRPr="00373845">
        <w:rPr>
          <w:sz w:val="22"/>
        </w:rPr>
        <w:t>Formulario de Presentación del Oferente, completo y firmado por el titular o representante de la empresa.</w:t>
      </w:r>
    </w:p>
    <w:p w:rsidR="002543B4" w:rsidRPr="00373845" w:rsidRDefault="000A18C0" w:rsidP="00584A3A">
      <w:pPr>
        <w:numPr>
          <w:ilvl w:val="0"/>
          <w:numId w:val="21"/>
        </w:numPr>
        <w:spacing w:after="8"/>
        <w:ind w:right="6" w:hanging="360"/>
        <w:rPr>
          <w:sz w:val="22"/>
        </w:rPr>
      </w:pPr>
      <w:r w:rsidRPr="00373845">
        <w:rPr>
          <w:sz w:val="22"/>
        </w:rPr>
        <w:t xml:space="preserve">Deberá estar inscripto en el Registro Único de Proveedores del Estado (RUPE) conforme a lo dispuesto por el Decreto del Poder Ejecutivo N° 155/013 de 21 de mayo de 2013, </w:t>
      </w:r>
      <w:r w:rsidR="00247A9C">
        <w:rPr>
          <w:sz w:val="22"/>
        </w:rPr>
        <w:t xml:space="preserve">admitiéndose a tal efecto su registro en los siguientes estados: </w:t>
      </w:r>
      <w:r w:rsidR="00584A3A">
        <w:rPr>
          <w:sz w:val="22"/>
        </w:rPr>
        <w:t>estado</w:t>
      </w:r>
      <w:r w:rsidR="00247A9C">
        <w:rPr>
          <w:sz w:val="22"/>
        </w:rPr>
        <w:t xml:space="preserve"> INGRESO, </w:t>
      </w:r>
      <w:r w:rsidR="00584A3A">
        <w:rPr>
          <w:sz w:val="22"/>
        </w:rPr>
        <w:t xml:space="preserve">o </w:t>
      </w:r>
      <w:r w:rsidRPr="00373845">
        <w:rPr>
          <w:sz w:val="22"/>
        </w:rPr>
        <w:t>en calidad de ACTIVO.</w:t>
      </w:r>
      <w:r w:rsidR="00584A3A">
        <w:rPr>
          <w:sz w:val="22"/>
        </w:rPr>
        <w:t xml:space="preserve"> Deberá estar en estado ACTIVO </w:t>
      </w:r>
      <w:r w:rsidR="00DC6507">
        <w:rPr>
          <w:sz w:val="22"/>
        </w:rPr>
        <w:t xml:space="preserve"> en el momento </w:t>
      </w:r>
      <w:r w:rsidR="001A044B">
        <w:rPr>
          <w:sz w:val="22"/>
        </w:rPr>
        <w:t>de</w:t>
      </w:r>
      <w:r w:rsidR="00584A3A">
        <w:rPr>
          <w:sz w:val="22"/>
        </w:rPr>
        <w:t xml:space="preserve"> </w:t>
      </w:r>
      <w:r w:rsidR="00DC6507">
        <w:rPr>
          <w:sz w:val="22"/>
        </w:rPr>
        <w:t xml:space="preserve">la </w:t>
      </w:r>
      <w:r w:rsidR="00584A3A">
        <w:rPr>
          <w:sz w:val="22"/>
        </w:rPr>
        <w:t>adjudicaci</w:t>
      </w:r>
      <w:r w:rsidR="000F027D">
        <w:rPr>
          <w:sz w:val="22"/>
        </w:rPr>
        <w:t>ón en ACCE.</w:t>
      </w:r>
    </w:p>
    <w:p w:rsidR="002543B4" w:rsidRPr="00373845" w:rsidRDefault="000A18C0" w:rsidP="00584A3A">
      <w:pPr>
        <w:numPr>
          <w:ilvl w:val="0"/>
          <w:numId w:val="21"/>
        </w:numPr>
        <w:spacing w:after="8"/>
        <w:ind w:right="6" w:hanging="360"/>
        <w:rPr>
          <w:sz w:val="22"/>
        </w:rPr>
      </w:pPr>
      <w:r w:rsidRPr="00373845">
        <w:rPr>
          <w:sz w:val="22"/>
        </w:rPr>
        <w:lastRenderedPageBreak/>
        <w:t>Declarar que está en condiciones de contratar con</w:t>
      </w:r>
      <w:r w:rsidR="00373845" w:rsidRPr="00373845">
        <w:rPr>
          <w:sz w:val="22"/>
        </w:rPr>
        <w:t xml:space="preserve"> SECAN </w:t>
      </w:r>
      <w:r w:rsidRPr="00373845">
        <w:rPr>
          <w:sz w:val="22"/>
        </w:rPr>
        <w:t>de acuerdo con el Art 46 del TOCAF, Decreto  150 del 11.05.12.</w:t>
      </w:r>
    </w:p>
    <w:p w:rsidR="002543B4" w:rsidRPr="00373845" w:rsidRDefault="000A18C0" w:rsidP="00584A3A">
      <w:pPr>
        <w:numPr>
          <w:ilvl w:val="0"/>
          <w:numId w:val="21"/>
        </w:numPr>
        <w:spacing w:after="8"/>
        <w:ind w:right="6" w:hanging="360"/>
        <w:rPr>
          <w:sz w:val="22"/>
        </w:rPr>
      </w:pPr>
      <w:r w:rsidRPr="00373845">
        <w:rPr>
          <w:sz w:val="22"/>
        </w:rPr>
        <w:t>Conocer y aceptar las disposiciones del Decreto 114/82, referente a las normas de aplicación del Convenio  Internacional del Trabajo Número 94 en los contratos celebrados con las autoridades públicas.</w:t>
      </w:r>
    </w:p>
    <w:p w:rsidR="00373845" w:rsidRDefault="00373845">
      <w:pPr>
        <w:pStyle w:val="Ttulo2"/>
        <w:spacing w:after="273"/>
        <w:ind w:left="355"/>
      </w:pPr>
    </w:p>
    <w:p w:rsidR="002543B4" w:rsidRDefault="000A18C0">
      <w:pPr>
        <w:pStyle w:val="Ttulo2"/>
        <w:spacing w:after="273"/>
        <w:ind w:left="355"/>
      </w:pPr>
      <w:r>
        <w:t xml:space="preserve">4. </w:t>
      </w:r>
      <w:r w:rsidRPr="00E536D7">
        <w:t>Responsabilidades del Adjudicatario</w:t>
      </w:r>
    </w:p>
    <w:p w:rsidR="002543B4" w:rsidRPr="00E536D7" w:rsidRDefault="000A18C0">
      <w:pPr>
        <w:ind w:left="291" w:right="6"/>
        <w:rPr>
          <w:sz w:val="22"/>
        </w:rPr>
      </w:pPr>
      <w:r w:rsidRPr="00EC55C7">
        <w:rPr>
          <w:sz w:val="22"/>
        </w:rPr>
        <w:t>Será responsabilidad de la empresa adjudicataria, el buen cumplimiento del servicio que se le asigne</w:t>
      </w:r>
      <w:r w:rsidRPr="00E536D7">
        <w:rPr>
          <w:sz w:val="22"/>
        </w:rPr>
        <w:t xml:space="preserve">. El o los funcionarios que </w:t>
      </w:r>
      <w:r w:rsidR="00247A9C" w:rsidRPr="00E536D7">
        <w:rPr>
          <w:sz w:val="22"/>
        </w:rPr>
        <w:t xml:space="preserve">SECAN </w:t>
      </w:r>
      <w:r w:rsidRPr="00E536D7">
        <w:rPr>
          <w:sz w:val="22"/>
        </w:rPr>
        <w:t>designe estarán facultados para controlar, trasmitir las instrucciones y/o pautas que estime indispensable a efectos de una eficiente y regular</w:t>
      </w:r>
      <w:r w:rsidR="00247A9C" w:rsidRPr="00E536D7">
        <w:rPr>
          <w:sz w:val="22"/>
        </w:rPr>
        <w:t xml:space="preserve"> </w:t>
      </w:r>
      <w:r w:rsidR="009C6A79" w:rsidRPr="00E536D7">
        <w:rPr>
          <w:sz w:val="22"/>
        </w:rPr>
        <w:t xml:space="preserve">la </w:t>
      </w:r>
      <w:proofErr w:type="spellStart"/>
      <w:r w:rsidRPr="00E536D7">
        <w:rPr>
          <w:sz w:val="22"/>
        </w:rPr>
        <w:t>efectivización</w:t>
      </w:r>
      <w:proofErr w:type="spellEnd"/>
      <w:r w:rsidRPr="00E536D7">
        <w:rPr>
          <w:sz w:val="22"/>
        </w:rPr>
        <w:t xml:space="preserve"> de los cometidos, así como analizar y evaluar la marcha y resultados de los servicios contratados.</w:t>
      </w:r>
    </w:p>
    <w:p w:rsidR="002543B4" w:rsidRPr="00E536D7" w:rsidRDefault="000A18C0">
      <w:pPr>
        <w:ind w:left="283" w:right="6" w:firstLine="77"/>
        <w:rPr>
          <w:sz w:val="22"/>
        </w:rPr>
      </w:pPr>
      <w:r w:rsidRPr="00E536D7">
        <w:rPr>
          <w:sz w:val="22"/>
        </w:rPr>
        <w:t>La/s empresa/s adjudicataria/s será/n la/s única/s y absoluta/s responsable/s de la supervisión, conducta, labor y actuación de su propio personal. La potestad disciplinaria será desempeñada siempre y exclusivamente por dicha empresa, tanto resultare de la conducta personal o funcional, faltas,  accidentes, omisiones, indemnizaciones, etc., así como los daños producidos por la inexperiencia, desidia, falta de cuidado en su caso, daño intencional del citado personal, quedando el Organismo totalmente desvinculado y exento de todo tipo de responsabilidad con respecto a los mismos o frente a terceros.</w:t>
      </w:r>
    </w:p>
    <w:p w:rsidR="002543B4" w:rsidRPr="00EC55C7" w:rsidRDefault="000A18C0">
      <w:pPr>
        <w:ind w:left="283" w:right="6" w:firstLine="77"/>
        <w:rPr>
          <w:sz w:val="22"/>
        </w:rPr>
      </w:pPr>
      <w:r w:rsidRPr="00E536D7">
        <w:rPr>
          <w:sz w:val="22"/>
        </w:rPr>
        <w:t>La/s empresa/s adjudicataria/s será/n asimismo la/s única/s responsable/s, liberando de toda responsabilidad a</w:t>
      </w:r>
      <w:r w:rsidR="00EC55C7" w:rsidRPr="00E536D7">
        <w:rPr>
          <w:sz w:val="22"/>
        </w:rPr>
        <w:t xml:space="preserve"> SECAN</w:t>
      </w:r>
      <w:r w:rsidRPr="00E536D7">
        <w:rPr>
          <w:sz w:val="22"/>
        </w:rPr>
        <w:t xml:space="preserve"> por cualquier accidente de su personal. Los gastos que se ocasionen por los actos imputables a la empresa serán de cargo de la misma pudiendo </w:t>
      </w:r>
      <w:r w:rsidR="00EC55C7" w:rsidRPr="00E536D7">
        <w:rPr>
          <w:sz w:val="22"/>
        </w:rPr>
        <w:t>SECAN d</w:t>
      </w:r>
      <w:r w:rsidRPr="00E536D7">
        <w:rPr>
          <w:sz w:val="22"/>
        </w:rPr>
        <w:t>ebitarlo de las facturas o del depósito de garantía</w:t>
      </w:r>
      <w:r w:rsidRPr="00E536D7">
        <w:rPr>
          <w:color w:val="0000FF"/>
          <w:sz w:val="22"/>
        </w:rPr>
        <w:t>.</w:t>
      </w:r>
    </w:p>
    <w:p w:rsidR="002543B4" w:rsidRPr="00EC55C7" w:rsidRDefault="000A18C0">
      <w:pPr>
        <w:ind w:left="283" w:right="6" w:firstLine="77"/>
        <w:rPr>
          <w:sz w:val="22"/>
        </w:rPr>
      </w:pPr>
      <w:r w:rsidRPr="00EC55C7">
        <w:rPr>
          <w:sz w:val="22"/>
        </w:rPr>
        <w:t xml:space="preserve">En caso de que la/s empresa/s contratada/s interrumpiera/n momentáneamente el servicio licitado durante el período de su ejecución </w:t>
      </w:r>
      <w:r w:rsidR="00EC55C7" w:rsidRPr="00EC55C7">
        <w:rPr>
          <w:sz w:val="22"/>
        </w:rPr>
        <w:t>SECAN</w:t>
      </w:r>
      <w:r w:rsidRPr="00EC55C7">
        <w:rPr>
          <w:sz w:val="22"/>
        </w:rPr>
        <w:t xml:space="preserve"> queda facultado a contratar otras empresas en forma directa, para suplir dicho incumplimiento y hasta que se subsane el mismo y/o su finalización, siendo la totalidad de los gastos extraordinarios que se ocasionen de cuenta del adjudicatario, sin perjuicio de las sanciones que pudieren corresponder.</w:t>
      </w:r>
    </w:p>
    <w:p w:rsidR="00032C88" w:rsidRPr="00E536D7" w:rsidRDefault="005A40B7" w:rsidP="00E536D7">
      <w:pPr>
        <w:spacing w:after="260"/>
        <w:ind w:left="283" w:right="6" w:firstLine="77"/>
        <w:rPr>
          <w:sz w:val="22"/>
        </w:rPr>
      </w:pPr>
      <w:r>
        <w:rPr>
          <w:sz w:val="22"/>
        </w:rPr>
        <w:t>SECAN</w:t>
      </w:r>
      <w:r w:rsidR="000A18C0" w:rsidRPr="00EC55C7">
        <w:rPr>
          <w:sz w:val="22"/>
        </w:rPr>
        <w:t>, siempre que la conducta personal o funcional, sea improcedente, así como cuando se constaten irregularidades, notificará a la empresa, a fin de que se tomen las medi</w:t>
      </w:r>
      <w:r w:rsidR="00E536D7">
        <w:rPr>
          <w:sz w:val="22"/>
        </w:rPr>
        <w:t>das del caso si correspondiere.</w:t>
      </w:r>
    </w:p>
    <w:p w:rsidR="00E536D7" w:rsidRDefault="00032C88" w:rsidP="00E536D7">
      <w:pPr>
        <w:spacing w:after="260"/>
        <w:ind w:left="-7" w:right="6"/>
        <w:rPr>
          <w:sz w:val="22"/>
        </w:rPr>
      </w:pPr>
      <w:r>
        <w:rPr>
          <w:sz w:val="22"/>
        </w:rPr>
        <w:t xml:space="preserve"> </w:t>
      </w:r>
    </w:p>
    <w:p w:rsidR="002543B4" w:rsidRPr="00E536D7" w:rsidRDefault="00E536D7" w:rsidP="00E536D7">
      <w:pPr>
        <w:pStyle w:val="Ttulo2"/>
        <w:spacing w:after="273"/>
        <w:ind w:left="355"/>
        <w:rPr>
          <w:color w:val="000000" w:themeColor="text1"/>
        </w:rPr>
      </w:pPr>
      <w:r w:rsidRPr="00E536D7">
        <w:rPr>
          <w:color w:val="000000" w:themeColor="text1"/>
        </w:rPr>
        <w:t>5</w:t>
      </w:r>
      <w:r w:rsidR="000A18C0" w:rsidRPr="00E536D7">
        <w:rPr>
          <w:color w:val="000000" w:themeColor="text1"/>
        </w:rPr>
        <w:t>. Confidencialidad</w:t>
      </w:r>
    </w:p>
    <w:p w:rsidR="002543B4" w:rsidRPr="00032C88" w:rsidRDefault="000A18C0">
      <w:pPr>
        <w:ind w:left="-7" w:right="6"/>
        <w:rPr>
          <w:sz w:val="22"/>
        </w:rPr>
      </w:pPr>
      <w:r w:rsidRPr="00032C88">
        <w:rPr>
          <w:sz w:val="22"/>
        </w:rPr>
        <w:t>El adjudicatario queda obligado a los términos de confidencialidad establecidos por la normativa vigente, y sujeto a las acciones legales correspondientes en caso de violación de las mismas.</w:t>
      </w:r>
    </w:p>
    <w:p w:rsidR="002543B4" w:rsidRPr="00032C88" w:rsidRDefault="000A18C0">
      <w:pPr>
        <w:ind w:left="-7" w:right="6"/>
        <w:rPr>
          <w:sz w:val="22"/>
        </w:rPr>
      </w:pPr>
      <w:r w:rsidRPr="00032C88">
        <w:rPr>
          <w:sz w:val="22"/>
        </w:rPr>
        <w:t>El proveedor, sus empleados deberán mantener la confidencialidad de la documentación e información suministrada por</w:t>
      </w:r>
      <w:r w:rsidR="00032C88" w:rsidRPr="00032C88">
        <w:rPr>
          <w:sz w:val="22"/>
        </w:rPr>
        <w:t xml:space="preserve"> SECAN </w:t>
      </w:r>
      <w:r w:rsidRPr="00032C88">
        <w:rPr>
          <w:sz w:val="22"/>
        </w:rPr>
        <w:t>o generada como resultado de este contrato, el proveedor no podrá divulgarlos ni dar acceso a persona no autorizada, bajo ningún concepto, a menos que medie autorización escrita, otorgada po</w:t>
      </w:r>
      <w:r w:rsidR="00032C88" w:rsidRPr="00032C88">
        <w:rPr>
          <w:sz w:val="22"/>
        </w:rPr>
        <w:t>r resolución de SECAN</w:t>
      </w:r>
      <w:r w:rsidRPr="00032C88">
        <w:rPr>
          <w:sz w:val="22"/>
        </w:rPr>
        <w:t>.</w:t>
      </w:r>
    </w:p>
    <w:p w:rsidR="002543B4" w:rsidRPr="00032C88" w:rsidRDefault="000A18C0">
      <w:pPr>
        <w:spacing w:after="390"/>
        <w:ind w:left="-7" w:right="6"/>
        <w:rPr>
          <w:sz w:val="22"/>
        </w:rPr>
      </w:pPr>
      <w:r w:rsidRPr="00032C88">
        <w:rPr>
          <w:sz w:val="22"/>
        </w:rPr>
        <w:lastRenderedPageBreak/>
        <w:t>El no cumplimiento de esta disposición será considerado falta grave y causal de rescisión del contrato, con pérdida del depósito en garantía de fiel cumplimiento de contrato, sin perjuicio de las acciones por daños y perjuicios civiles así como acciones penales que pudieren corresponder.</w:t>
      </w:r>
    </w:p>
    <w:p w:rsidR="002543B4" w:rsidRDefault="00584A3A">
      <w:pPr>
        <w:pStyle w:val="Ttulo1"/>
        <w:spacing w:after="290"/>
        <w:ind w:left="-5" w:right="38"/>
      </w:pPr>
      <w:r>
        <w:t>CAPITULO VI</w:t>
      </w:r>
      <w:r w:rsidR="00910DEC">
        <w:t>I</w:t>
      </w:r>
      <w:r w:rsidR="000A18C0">
        <w:t>– De los controles</w:t>
      </w:r>
    </w:p>
    <w:p w:rsidR="002543B4" w:rsidRPr="00032C88" w:rsidRDefault="000A18C0">
      <w:pPr>
        <w:spacing w:after="0"/>
        <w:ind w:left="-7" w:right="6"/>
        <w:rPr>
          <w:sz w:val="22"/>
        </w:rPr>
      </w:pPr>
      <w:r w:rsidRPr="00032C88">
        <w:rPr>
          <w:sz w:val="22"/>
        </w:rPr>
        <w:t xml:space="preserve">El adjudicatario deberá someterse a las disposiciones vigentes o que instrumente </w:t>
      </w:r>
      <w:r w:rsidR="00032C88" w:rsidRPr="00032C88">
        <w:rPr>
          <w:sz w:val="22"/>
        </w:rPr>
        <w:t>SECAN,</w:t>
      </w:r>
      <w:r w:rsidRPr="00032C88">
        <w:rPr>
          <w:sz w:val="22"/>
        </w:rPr>
        <w:t xml:space="preserve"> tanto dentro del Organismo como fuera de él y a los distintos controles e inspecciones que éste considere pertinentes.</w:t>
      </w:r>
    </w:p>
    <w:p w:rsidR="002543B4" w:rsidRPr="00032C88" w:rsidRDefault="00032C88">
      <w:pPr>
        <w:ind w:left="-7" w:right="6"/>
        <w:rPr>
          <w:sz w:val="22"/>
        </w:rPr>
      </w:pPr>
      <w:r w:rsidRPr="00032C88">
        <w:rPr>
          <w:sz w:val="22"/>
        </w:rPr>
        <w:t>SECAN</w:t>
      </w:r>
      <w:r w:rsidR="000A18C0" w:rsidRPr="00032C88">
        <w:rPr>
          <w:sz w:val="22"/>
        </w:rPr>
        <w:t xml:space="preserve"> podrá realizar las evaluaciones, comprobaciones y contralor del servicio contratado a fin de constatar el cumplimiento o incumplimiento del mismo</w:t>
      </w:r>
      <w:r w:rsidRPr="00032C88">
        <w:rPr>
          <w:sz w:val="22"/>
        </w:rPr>
        <w:t>.</w:t>
      </w:r>
    </w:p>
    <w:p w:rsidR="002543B4" w:rsidRDefault="000A18C0" w:rsidP="00584A3A">
      <w:pPr>
        <w:pStyle w:val="Ttulo1"/>
        <w:ind w:left="-5" w:right="38"/>
        <w:jc w:val="both"/>
      </w:pPr>
      <w:r>
        <w:t>CAPITULO VII</w:t>
      </w:r>
      <w:r w:rsidR="00910DEC">
        <w:t>I</w:t>
      </w:r>
      <w:r>
        <w:t>– Del Plazo contractual y del Perfeccionamiento del Contrato</w:t>
      </w:r>
    </w:p>
    <w:p w:rsidR="002543B4" w:rsidRDefault="000A18C0">
      <w:pPr>
        <w:pStyle w:val="Ttulo2"/>
        <w:spacing w:after="273"/>
        <w:ind w:left="355"/>
      </w:pPr>
      <w:r>
        <w:t>1. Plazo Contractual</w:t>
      </w:r>
    </w:p>
    <w:p w:rsidR="00ED5221" w:rsidRPr="00ED5221" w:rsidRDefault="001E630C" w:rsidP="001E630C">
      <w:pPr>
        <w:ind w:left="-7" w:right="6"/>
        <w:rPr>
          <w:rFonts w:cstheme="minorHAnsi"/>
          <w:sz w:val="22"/>
        </w:rPr>
      </w:pPr>
      <w:r w:rsidRPr="00ED5221">
        <w:rPr>
          <w:rFonts w:cstheme="minorHAnsi"/>
          <w:sz w:val="22"/>
        </w:rPr>
        <w:t xml:space="preserve">La fecha de inicio de la prestación se establecerá en el acto de </w:t>
      </w:r>
      <w:r w:rsidR="005A40B7" w:rsidRPr="00ED5221">
        <w:rPr>
          <w:rFonts w:cstheme="minorHAnsi"/>
          <w:sz w:val="22"/>
        </w:rPr>
        <w:t>notificación de la adjudicación</w:t>
      </w:r>
      <w:r w:rsidR="00763CA2" w:rsidRPr="00ED5221">
        <w:rPr>
          <w:rFonts w:cstheme="minorHAnsi"/>
          <w:sz w:val="22"/>
        </w:rPr>
        <w:t xml:space="preserve"> </w:t>
      </w:r>
    </w:p>
    <w:p w:rsidR="002543B4" w:rsidRPr="001E630C" w:rsidRDefault="000A18C0" w:rsidP="001E630C">
      <w:pPr>
        <w:ind w:left="-7" w:right="6"/>
        <w:rPr>
          <w:rFonts w:cstheme="minorHAnsi"/>
          <w:sz w:val="24"/>
          <w:szCs w:val="24"/>
        </w:rPr>
      </w:pPr>
      <w:r w:rsidRPr="00ED5221">
        <w:rPr>
          <w:sz w:val="22"/>
        </w:rPr>
        <w:t>El plazo contractual será por</w:t>
      </w:r>
      <w:r w:rsidRPr="00032C88">
        <w:rPr>
          <w:sz w:val="22"/>
        </w:rPr>
        <w:t xml:space="preserve"> el término de un (1) año con el mecanismo de renovación por hasta </w:t>
      </w:r>
      <w:r w:rsidR="00032C88" w:rsidRPr="00032C88">
        <w:rPr>
          <w:sz w:val="22"/>
        </w:rPr>
        <w:t>un</w:t>
      </w:r>
      <w:r w:rsidRPr="00032C88">
        <w:rPr>
          <w:sz w:val="22"/>
        </w:rPr>
        <w:t xml:space="preserve"> (</w:t>
      </w:r>
      <w:r w:rsidR="00032C88" w:rsidRPr="00032C88">
        <w:rPr>
          <w:sz w:val="22"/>
        </w:rPr>
        <w:t>1</w:t>
      </w:r>
      <w:r w:rsidRPr="00032C88">
        <w:rPr>
          <w:sz w:val="22"/>
        </w:rPr>
        <w:t>) períodos de igual duración al original, salvo que cualquiera de las partes comunique a la otra su voluntad contraria con sesenta (60) días de anticipación a cada vencimiento.</w:t>
      </w:r>
    </w:p>
    <w:p w:rsidR="002543B4" w:rsidRPr="00032C88" w:rsidRDefault="000A18C0">
      <w:pPr>
        <w:ind w:left="-7" w:right="6"/>
        <w:rPr>
          <w:sz w:val="22"/>
        </w:rPr>
      </w:pPr>
      <w:r w:rsidRPr="00032C88">
        <w:rPr>
          <w:sz w:val="22"/>
        </w:rPr>
        <w:t xml:space="preserve">Vencido el plazo original de un año </w:t>
      </w:r>
      <w:r w:rsidR="00032C88" w:rsidRPr="00032C88">
        <w:rPr>
          <w:sz w:val="22"/>
        </w:rPr>
        <w:t>SECAN</w:t>
      </w:r>
      <w:r w:rsidRPr="00032C88">
        <w:rPr>
          <w:sz w:val="22"/>
        </w:rPr>
        <w:t xml:space="preserve"> tiene derecho a rescindir el contrato en cualquier momento y sin expresión de causa, previo aviso al adjudicatario del cese de esa relación, con un plazo no inferior a treinta (30) días.</w:t>
      </w:r>
    </w:p>
    <w:p w:rsidR="002543B4" w:rsidRPr="00032C88" w:rsidRDefault="000A18C0">
      <w:pPr>
        <w:ind w:left="-7" w:right="6"/>
        <w:rPr>
          <w:sz w:val="22"/>
        </w:rPr>
      </w:pPr>
      <w:r w:rsidRPr="00032C88">
        <w:rPr>
          <w:sz w:val="22"/>
        </w:rPr>
        <w:t xml:space="preserve">La relación contractual entre </w:t>
      </w:r>
      <w:r w:rsidR="00032C88" w:rsidRPr="00032C88">
        <w:rPr>
          <w:sz w:val="22"/>
        </w:rPr>
        <w:t>SECAN</w:t>
      </w:r>
      <w:r w:rsidRPr="00032C88">
        <w:rPr>
          <w:sz w:val="22"/>
        </w:rPr>
        <w:t xml:space="preserve"> y el adjudicatario se extinguirá al vencimiento del  plazo de contrato.</w:t>
      </w:r>
    </w:p>
    <w:p w:rsidR="002543B4" w:rsidRPr="00032C88" w:rsidRDefault="000A18C0">
      <w:pPr>
        <w:spacing w:after="260"/>
        <w:ind w:left="-7" w:right="6"/>
        <w:rPr>
          <w:sz w:val="22"/>
        </w:rPr>
      </w:pPr>
      <w:r w:rsidRPr="00032C88">
        <w:rPr>
          <w:sz w:val="22"/>
        </w:rPr>
        <w:t>No obstante vencido el plazo contractual ya sea por vencimien</w:t>
      </w:r>
      <w:r w:rsidR="00032C88" w:rsidRPr="00032C88">
        <w:rPr>
          <w:sz w:val="22"/>
        </w:rPr>
        <w:t xml:space="preserve">to del término total previsto, </w:t>
      </w:r>
      <w:r w:rsidRPr="00032C88">
        <w:rPr>
          <w:sz w:val="22"/>
        </w:rPr>
        <w:t xml:space="preserve">o por cualquier otra causa, </w:t>
      </w:r>
      <w:r w:rsidR="00032C88" w:rsidRPr="00032C88">
        <w:rPr>
          <w:sz w:val="22"/>
        </w:rPr>
        <w:t xml:space="preserve">SECAN </w:t>
      </w:r>
      <w:r w:rsidRPr="00032C88">
        <w:rPr>
          <w:sz w:val="22"/>
        </w:rPr>
        <w:t xml:space="preserve">podrá solicitar a la empresa, de acuerdo a lo establecido en el art. 74 del TOCAF, que el servicio se preste hasta la substanciación del nuevo llamado. </w:t>
      </w:r>
    </w:p>
    <w:p w:rsidR="002543B4" w:rsidRDefault="000A18C0">
      <w:pPr>
        <w:pStyle w:val="Ttulo2"/>
        <w:spacing w:after="273"/>
        <w:ind w:left="355"/>
      </w:pPr>
      <w:r>
        <w:t>2. Perfeccionamiento del Contrato</w:t>
      </w:r>
    </w:p>
    <w:p w:rsidR="002543B4" w:rsidRPr="00B36E0A" w:rsidRDefault="00ED5221">
      <w:pPr>
        <w:ind w:left="-7" w:right="6"/>
        <w:rPr>
          <w:color w:val="FF0000"/>
          <w:sz w:val="22"/>
        </w:rPr>
      </w:pPr>
      <w:r>
        <w:rPr>
          <w:sz w:val="22"/>
        </w:rPr>
        <w:t xml:space="preserve">Con la </w:t>
      </w:r>
      <w:r w:rsidR="000A18C0" w:rsidRPr="00ED5221">
        <w:rPr>
          <w:sz w:val="22"/>
        </w:rPr>
        <w:t>notificación de la adjudicac</w:t>
      </w:r>
      <w:r>
        <w:rPr>
          <w:sz w:val="22"/>
        </w:rPr>
        <w:t xml:space="preserve">ión al oferente, y una vez que quede firme el acto de adjudicación, se perfecciona el vínculo contractual. </w:t>
      </w:r>
    </w:p>
    <w:p w:rsidR="002543B4" w:rsidRPr="006806CA" w:rsidRDefault="000A18C0">
      <w:pPr>
        <w:ind w:left="-7" w:right="6"/>
        <w:rPr>
          <w:sz w:val="22"/>
        </w:rPr>
      </w:pPr>
      <w:r w:rsidRPr="006806CA">
        <w:rPr>
          <w:sz w:val="22"/>
        </w:rPr>
        <w:t xml:space="preserve">Para ello el  adjudicatario deberá presentar toda la documentación exigida para la suscripción del contrato originado por la adjudicación dentro de un plazo de </w:t>
      </w:r>
      <w:r w:rsidRPr="006806CA">
        <w:rPr>
          <w:b/>
          <w:sz w:val="22"/>
        </w:rPr>
        <w:t xml:space="preserve">5 días hábiles </w:t>
      </w:r>
      <w:r w:rsidRPr="006806CA">
        <w:rPr>
          <w:sz w:val="22"/>
        </w:rPr>
        <w:t>a partir del día siguiente a  la notificación por parte de</w:t>
      </w:r>
      <w:r w:rsidR="006806CA" w:rsidRPr="006806CA">
        <w:rPr>
          <w:sz w:val="22"/>
        </w:rPr>
        <w:t xml:space="preserve"> SECAN </w:t>
      </w:r>
      <w:r w:rsidRPr="006806CA">
        <w:rPr>
          <w:sz w:val="22"/>
        </w:rPr>
        <w:t>de que debe hacer efectiva la entrega de la misma.</w:t>
      </w:r>
    </w:p>
    <w:p w:rsidR="002543B4" w:rsidRPr="006806CA" w:rsidRDefault="000A18C0">
      <w:pPr>
        <w:ind w:left="-7" w:right="6"/>
        <w:rPr>
          <w:sz w:val="22"/>
        </w:rPr>
      </w:pPr>
      <w:r w:rsidRPr="006806CA">
        <w:rPr>
          <w:sz w:val="22"/>
        </w:rPr>
        <w:t xml:space="preserve">Si transcurrido dicho plazo, el adjudicatario no presentare la documentación requerida, se configura incumplimiento contractual, pudiendo </w:t>
      </w:r>
      <w:r w:rsidR="006806CA" w:rsidRPr="006806CA">
        <w:rPr>
          <w:sz w:val="22"/>
        </w:rPr>
        <w:t xml:space="preserve">SECAN </w:t>
      </w:r>
      <w:r w:rsidRPr="006806CA">
        <w:rPr>
          <w:sz w:val="22"/>
        </w:rPr>
        <w:t>aplicar las sanciones previstas en el Capítulo VIII (multas, rescisión, etc.) así como ejecutar la garantía de mantenimiento de oferta.</w:t>
      </w:r>
    </w:p>
    <w:p w:rsidR="002543B4" w:rsidRPr="006806CA" w:rsidRDefault="000A18C0">
      <w:pPr>
        <w:ind w:left="-7" w:right="6"/>
        <w:rPr>
          <w:sz w:val="22"/>
        </w:rPr>
      </w:pPr>
      <w:r w:rsidRPr="006806CA">
        <w:rPr>
          <w:sz w:val="22"/>
        </w:rPr>
        <w:lastRenderedPageBreak/>
        <w:t xml:space="preserve">En todos los casos de incumplimiento detallados (no presentación de la documentación solicitada,  etc.), </w:t>
      </w:r>
      <w:r w:rsidR="006806CA" w:rsidRPr="006806CA">
        <w:rPr>
          <w:sz w:val="22"/>
        </w:rPr>
        <w:t>SECAN</w:t>
      </w:r>
      <w:r w:rsidRPr="006806CA">
        <w:rPr>
          <w:sz w:val="22"/>
        </w:rPr>
        <w:t xml:space="preserve"> se reserva el derecho a dejar sin efecto la adjudicación realizada, pudiendo adjudicar al oferente que corresponda en orden de prelación, sin expresión de causa.</w:t>
      </w:r>
    </w:p>
    <w:p w:rsidR="002543B4" w:rsidRDefault="000A18C0">
      <w:pPr>
        <w:pStyle w:val="Ttulo2"/>
        <w:ind w:left="355"/>
      </w:pPr>
      <w:r>
        <w:t>3. Forma de Facturación y Pago</w:t>
      </w:r>
    </w:p>
    <w:p w:rsidR="005A40B7" w:rsidRDefault="006806CA" w:rsidP="006806CA">
      <w:pPr>
        <w:rPr>
          <w:sz w:val="22"/>
        </w:rPr>
      </w:pPr>
      <w:r w:rsidRPr="00837FDB">
        <w:rPr>
          <w:sz w:val="22"/>
          <w:u w:val="single"/>
        </w:rPr>
        <w:t>Datos para la facturación</w:t>
      </w:r>
      <w:r>
        <w:rPr>
          <w:sz w:val="22"/>
        </w:rPr>
        <w:t xml:space="preserve">: La factura deberá hacerse a nombre de SECAN (Servicio de Comunicación Audiovisual Nacional), dirección </w:t>
      </w:r>
      <w:proofErr w:type="spellStart"/>
      <w:r>
        <w:rPr>
          <w:sz w:val="22"/>
        </w:rPr>
        <w:t>Bvar</w:t>
      </w:r>
      <w:proofErr w:type="spellEnd"/>
      <w:r>
        <w:rPr>
          <w:sz w:val="22"/>
        </w:rPr>
        <w:t xml:space="preserve">. Artigas 2552, Rut 214809870013; </w:t>
      </w:r>
    </w:p>
    <w:p w:rsidR="006806CA" w:rsidRPr="00601E2C" w:rsidRDefault="006806CA" w:rsidP="006806CA">
      <w:pPr>
        <w:rPr>
          <w:b/>
          <w:sz w:val="22"/>
        </w:rPr>
      </w:pPr>
      <w:r w:rsidRPr="00601E2C">
        <w:rPr>
          <w:b/>
          <w:sz w:val="22"/>
        </w:rPr>
        <w:t xml:space="preserve">El valor neto de la facturación, será el resultante </w:t>
      </w:r>
      <w:r w:rsidR="00B266B0">
        <w:rPr>
          <w:b/>
          <w:sz w:val="22"/>
        </w:rPr>
        <w:t>del servicio efectivamente brindado</w:t>
      </w:r>
      <w:r w:rsidRPr="00601E2C">
        <w:rPr>
          <w:b/>
          <w:sz w:val="22"/>
        </w:rPr>
        <w:t>.</w:t>
      </w:r>
    </w:p>
    <w:p w:rsidR="003834C2" w:rsidRDefault="006806CA" w:rsidP="003834C2">
      <w:pPr>
        <w:rPr>
          <w:sz w:val="22"/>
        </w:rPr>
      </w:pPr>
      <w:r>
        <w:rPr>
          <w:sz w:val="22"/>
        </w:rPr>
        <w:t>Las prestaciones objeto del contrato se facturarán mensualmente, a mes vencido</w:t>
      </w:r>
      <w:r w:rsidR="00B266B0">
        <w:rPr>
          <w:sz w:val="22"/>
        </w:rPr>
        <w:t xml:space="preserve">, </w:t>
      </w:r>
      <w:r w:rsidR="00D74301" w:rsidRPr="00F76CC5">
        <w:rPr>
          <w:sz w:val="22"/>
        </w:rPr>
        <w:t xml:space="preserve">detallando cada  uno de los servicios prestados e indicando a qué Dirección </w:t>
      </w:r>
      <w:r w:rsidR="00D74301" w:rsidRPr="003834C2">
        <w:rPr>
          <w:sz w:val="22"/>
        </w:rPr>
        <w:t>corresponde (TNU o RNU)</w:t>
      </w:r>
      <w:r w:rsidR="003834C2">
        <w:rPr>
          <w:sz w:val="22"/>
        </w:rPr>
        <w:t>.</w:t>
      </w:r>
    </w:p>
    <w:p w:rsidR="00B36E0A" w:rsidRDefault="003834C2" w:rsidP="003834C2">
      <w:pPr>
        <w:rPr>
          <w:sz w:val="22"/>
        </w:rPr>
      </w:pPr>
      <w:r>
        <w:rPr>
          <w:sz w:val="22"/>
        </w:rPr>
        <w:t>S</w:t>
      </w:r>
      <w:r w:rsidR="006806CA" w:rsidRPr="003834C2">
        <w:rPr>
          <w:sz w:val="22"/>
        </w:rPr>
        <w:t>e presentará la factura correspondiente, dentro de los 10 días siguientes</w:t>
      </w:r>
      <w:r w:rsidR="006806CA">
        <w:rPr>
          <w:sz w:val="22"/>
        </w:rPr>
        <w:t xml:space="preserve"> en el Departamento de Adquisiciones de SECAN (</w:t>
      </w:r>
      <w:proofErr w:type="spellStart"/>
      <w:r w:rsidR="006806CA">
        <w:rPr>
          <w:sz w:val="22"/>
        </w:rPr>
        <w:t>B</w:t>
      </w:r>
      <w:r w:rsidR="00DC6507">
        <w:rPr>
          <w:sz w:val="22"/>
        </w:rPr>
        <w:t>va</w:t>
      </w:r>
      <w:r w:rsidR="006806CA">
        <w:rPr>
          <w:sz w:val="22"/>
        </w:rPr>
        <w:t>r</w:t>
      </w:r>
      <w:proofErr w:type="spellEnd"/>
      <w:r w:rsidR="006806CA">
        <w:rPr>
          <w:sz w:val="22"/>
        </w:rPr>
        <w:t xml:space="preserve">. Artigas 2552). </w:t>
      </w:r>
    </w:p>
    <w:p w:rsidR="00764D4B" w:rsidRDefault="008B7053" w:rsidP="003834C2">
      <w:pPr>
        <w:rPr>
          <w:sz w:val="22"/>
        </w:rPr>
      </w:pPr>
      <w:r w:rsidRPr="00764D4B">
        <w:rPr>
          <w:sz w:val="22"/>
        </w:rPr>
        <w:t>E</w:t>
      </w:r>
      <w:r w:rsidR="003141AC" w:rsidRPr="00764D4B">
        <w:rPr>
          <w:sz w:val="22"/>
        </w:rPr>
        <w:t>n el caso de las certificaciones</w:t>
      </w:r>
      <w:r w:rsidR="00431211" w:rsidRPr="00764D4B">
        <w:rPr>
          <w:sz w:val="22"/>
        </w:rPr>
        <w:t xml:space="preserve"> y</w:t>
      </w:r>
      <w:r w:rsidR="00E94D79" w:rsidRPr="00764D4B">
        <w:rPr>
          <w:sz w:val="22"/>
        </w:rPr>
        <w:t xml:space="preserve"> previo a la facturación mensual,</w:t>
      </w:r>
      <w:r w:rsidR="003141AC" w:rsidRPr="00764D4B">
        <w:rPr>
          <w:sz w:val="22"/>
        </w:rPr>
        <w:t xml:space="preserve"> se deberá enviar el detalle de las mismas </w:t>
      </w:r>
      <w:r w:rsidR="00E94D79" w:rsidRPr="00764D4B">
        <w:rPr>
          <w:sz w:val="22"/>
        </w:rPr>
        <w:t>al</w:t>
      </w:r>
      <w:r w:rsidR="003141AC" w:rsidRPr="00764D4B">
        <w:rPr>
          <w:sz w:val="22"/>
        </w:rPr>
        <w:t xml:space="preserve"> D</w:t>
      </w:r>
      <w:r w:rsidR="00431211" w:rsidRPr="00764D4B">
        <w:rPr>
          <w:sz w:val="22"/>
        </w:rPr>
        <w:t>epto</w:t>
      </w:r>
      <w:r w:rsidR="003141AC" w:rsidRPr="00764D4B">
        <w:rPr>
          <w:sz w:val="22"/>
        </w:rPr>
        <w:t xml:space="preserve">. de Recursos Humanos del </w:t>
      </w:r>
      <w:r w:rsidR="00431211" w:rsidRPr="00764D4B">
        <w:rPr>
          <w:sz w:val="22"/>
        </w:rPr>
        <w:t>SECAN</w:t>
      </w:r>
      <w:r w:rsidR="00E94D79" w:rsidRPr="00764D4B">
        <w:rPr>
          <w:sz w:val="22"/>
        </w:rPr>
        <w:t xml:space="preserve"> (</w:t>
      </w:r>
      <w:hyperlink r:id="rId14" w:history="1">
        <w:r w:rsidR="00B33D4D" w:rsidRPr="00764D4B">
          <w:rPr>
            <w:rStyle w:val="Hipervnculo"/>
            <w:sz w:val="22"/>
          </w:rPr>
          <w:t>rrhh@tnu.com.uy</w:t>
        </w:r>
      </w:hyperlink>
      <w:r w:rsidR="00E94D79" w:rsidRPr="00764D4B">
        <w:rPr>
          <w:sz w:val="22"/>
        </w:rPr>
        <w:t>)</w:t>
      </w:r>
      <w:r w:rsidR="00431211" w:rsidRPr="00764D4B">
        <w:rPr>
          <w:sz w:val="22"/>
        </w:rPr>
        <w:t>, para su verificación</w:t>
      </w:r>
      <w:r w:rsidR="00B33D4D" w:rsidRPr="00764D4B">
        <w:rPr>
          <w:sz w:val="22"/>
        </w:rPr>
        <w:t xml:space="preserve">, </w:t>
      </w:r>
      <w:r w:rsidR="00431211" w:rsidRPr="00764D4B">
        <w:rPr>
          <w:sz w:val="22"/>
        </w:rPr>
        <w:t>con un plazo de 5 días para su devolución.</w:t>
      </w:r>
      <w:r w:rsidR="006A4E17" w:rsidRPr="00764D4B">
        <w:rPr>
          <w:sz w:val="22"/>
        </w:rPr>
        <w:t xml:space="preserve"> </w:t>
      </w:r>
    </w:p>
    <w:p w:rsidR="006A4E17" w:rsidRDefault="00616F28" w:rsidP="003834C2">
      <w:pPr>
        <w:rPr>
          <w:sz w:val="22"/>
        </w:rPr>
      </w:pPr>
      <w:r>
        <w:rPr>
          <w:sz w:val="22"/>
        </w:rPr>
        <w:t>En el caso del</w:t>
      </w:r>
      <w:r w:rsidR="006A4E17" w:rsidRPr="00764D4B">
        <w:rPr>
          <w:sz w:val="22"/>
        </w:rPr>
        <w:t xml:space="preserve"> </w:t>
      </w:r>
      <w:r w:rsidR="00431211" w:rsidRPr="00764D4B">
        <w:rPr>
          <w:sz w:val="22"/>
        </w:rPr>
        <w:t>servicio de u</w:t>
      </w:r>
      <w:r w:rsidR="006A4E17" w:rsidRPr="00764D4B">
        <w:rPr>
          <w:sz w:val="22"/>
        </w:rPr>
        <w:t>rgencia y emergencia móvil para los funcionarios de Contrato Laboral de TNU y familiares</w:t>
      </w:r>
      <w:r w:rsidR="00431211" w:rsidRPr="00764D4B">
        <w:rPr>
          <w:sz w:val="22"/>
        </w:rPr>
        <w:t>,</w:t>
      </w:r>
      <w:r w:rsidR="006A4E17" w:rsidRPr="00764D4B">
        <w:rPr>
          <w:sz w:val="22"/>
        </w:rPr>
        <w:t xml:space="preserve"> se deberá facturar por beneficiario que efectivamente haga uso del servicio</w:t>
      </w:r>
      <w:r w:rsidR="006A4E17" w:rsidRPr="00764D4B">
        <w:rPr>
          <w:color w:val="000000" w:themeColor="text1"/>
          <w:sz w:val="22"/>
        </w:rPr>
        <w:t xml:space="preserve">. </w:t>
      </w:r>
      <w:r w:rsidR="00E16634" w:rsidRPr="00764D4B">
        <w:rPr>
          <w:color w:val="000000" w:themeColor="text1"/>
          <w:sz w:val="22"/>
        </w:rPr>
        <w:t xml:space="preserve">Para ello, </w:t>
      </w:r>
      <w:r w:rsidR="00764D4B" w:rsidRPr="00764D4B">
        <w:rPr>
          <w:color w:val="000000" w:themeColor="text1"/>
          <w:sz w:val="22"/>
        </w:rPr>
        <w:t>el Dpto. de Recursos Humanos del Instituto, brindará a la empresa adjudicataria, el listado con los datos de los beneficiarios, la cual se enviará cada vez que hayan altas o bajas.</w:t>
      </w:r>
    </w:p>
    <w:p w:rsidR="008B7053" w:rsidRPr="008B7053" w:rsidRDefault="008B7053" w:rsidP="003834C2">
      <w:pPr>
        <w:rPr>
          <w:color w:val="000000" w:themeColor="text1"/>
          <w:sz w:val="22"/>
        </w:rPr>
      </w:pPr>
      <w:r w:rsidRPr="0045099F">
        <w:rPr>
          <w:sz w:val="22"/>
        </w:rPr>
        <w:t xml:space="preserve">La Administración se reserva el derecho de retener el pago </w:t>
      </w:r>
      <w:r w:rsidR="00F76CC5" w:rsidRPr="0045099F">
        <w:rPr>
          <w:sz w:val="22"/>
        </w:rPr>
        <w:t>de la</w:t>
      </w:r>
      <w:r w:rsidRPr="0045099F">
        <w:rPr>
          <w:sz w:val="22"/>
        </w:rPr>
        <w:t xml:space="preserve"> factura</w:t>
      </w:r>
      <w:r w:rsidRPr="0045099F">
        <w:rPr>
          <w:color w:val="FF0000"/>
          <w:sz w:val="22"/>
        </w:rPr>
        <w:t xml:space="preserve"> </w:t>
      </w:r>
      <w:r w:rsidRPr="0045099F">
        <w:rPr>
          <w:color w:val="000000" w:themeColor="text1"/>
          <w:sz w:val="22"/>
        </w:rPr>
        <w:t>correspondiente, en caso de reclamaciones por falta de aportes tributarios</w:t>
      </w:r>
      <w:r w:rsidR="0045099F">
        <w:rPr>
          <w:color w:val="000000" w:themeColor="text1"/>
          <w:sz w:val="22"/>
        </w:rPr>
        <w:t xml:space="preserve"> al BPS</w:t>
      </w:r>
      <w:r w:rsidRPr="0045099F">
        <w:rPr>
          <w:color w:val="000000" w:themeColor="text1"/>
          <w:sz w:val="22"/>
        </w:rPr>
        <w:t xml:space="preserve">, </w:t>
      </w:r>
      <w:r w:rsidR="0045099F" w:rsidRPr="0045099F">
        <w:rPr>
          <w:color w:val="000000" w:themeColor="text1"/>
          <w:sz w:val="22"/>
        </w:rPr>
        <w:t xml:space="preserve">por </w:t>
      </w:r>
      <w:r w:rsidR="0045099F">
        <w:rPr>
          <w:color w:val="000000" w:themeColor="text1"/>
          <w:sz w:val="22"/>
        </w:rPr>
        <w:t xml:space="preserve">no contar con el seguro de </w:t>
      </w:r>
      <w:r w:rsidRPr="0045099F">
        <w:rPr>
          <w:color w:val="000000" w:themeColor="text1"/>
          <w:sz w:val="22"/>
        </w:rPr>
        <w:t>accidente</w:t>
      </w:r>
      <w:r w:rsidR="0045099F">
        <w:rPr>
          <w:color w:val="000000" w:themeColor="text1"/>
          <w:sz w:val="22"/>
        </w:rPr>
        <w:t>s</w:t>
      </w:r>
      <w:r w:rsidRPr="0045099F">
        <w:rPr>
          <w:color w:val="000000" w:themeColor="text1"/>
          <w:sz w:val="22"/>
        </w:rPr>
        <w:t xml:space="preserve"> de trabajo o </w:t>
      </w:r>
      <w:r w:rsidR="0045099F">
        <w:rPr>
          <w:color w:val="000000" w:themeColor="text1"/>
          <w:sz w:val="22"/>
        </w:rPr>
        <w:t xml:space="preserve">por  </w:t>
      </w:r>
      <w:r w:rsidR="0045099F" w:rsidRPr="0045099F">
        <w:rPr>
          <w:color w:val="000000" w:themeColor="text1"/>
          <w:sz w:val="22"/>
        </w:rPr>
        <w:t xml:space="preserve">reclamos </w:t>
      </w:r>
      <w:r w:rsidRPr="0045099F">
        <w:rPr>
          <w:color w:val="000000" w:themeColor="text1"/>
          <w:sz w:val="22"/>
        </w:rPr>
        <w:t>ante el MTSS</w:t>
      </w:r>
      <w:r w:rsidR="0045099F">
        <w:rPr>
          <w:color w:val="000000" w:themeColor="text1"/>
          <w:sz w:val="22"/>
        </w:rPr>
        <w:t xml:space="preserve">. </w:t>
      </w:r>
    </w:p>
    <w:p w:rsidR="006806CA" w:rsidRDefault="003141AC" w:rsidP="003834C2">
      <w:pPr>
        <w:rPr>
          <w:sz w:val="22"/>
        </w:rPr>
      </w:pPr>
      <w:r>
        <w:rPr>
          <w:sz w:val="22"/>
        </w:rPr>
        <w:t>S</w:t>
      </w:r>
      <w:r w:rsidR="006806CA">
        <w:rPr>
          <w:sz w:val="22"/>
        </w:rPr>
        <w:t>e abonará a través del SIIF, dentro del plazo de 90 días, mediante transferencia a la cuenta bancaria que el proveedor haya declarado en el RUPE.</w:t>
      </w:r>
    </w:p>
    <w:p w:rsidR="002543B4" w:rsidRDefault="000A18C0">
      <w:pPr>
        <w:pStyle w:val="Ttulo2"/>
        <w:spacing w:after="273"/>
        <w:ind w:left="355"/>
      </w:pPr>
      <w:r>
        <w:t>4. Mora</w:t>
      </w:r>
    </w:p>
    <w:p w:rsidR="002543B4" w:rsidRPr="006806CA" w:rsidRDefault="000A18C0">
      <w:pPr>
        <w:spacing w:after="526"/>
        <w:ind w:left="-7" w:right="6"/>
        <w:rPr>
          <w:sz w:val="22"/>
        </w:rPr>
      </w:pPr>
      <w:r w:rsidRPr="006806CA">
        <w:rPr>
          <w:sz w:val="22"/>
        </w:rPr>
        <w:t xml:space="preserve">El adjudicatario caerá en mora de pleno derecho, por el incumplimiento de </w:t>
      </w:r>
      <w:proofErr w:type="gramStart"/>
      <w:r w:rsidRPr="006806CA">
        <w:rPr>
          <w:sz w:val="22"/>
        </w:rPr>
        <w:t>cualesquiera</w:t>
      </w:r>
      <w:proofErr w:type="gramEnd"/>
      <w:r w:rsidRPr="006806CA">
        <w:rPr>
          <w:sz w:val="22"/>
        </w:rPr>
        <w:t xml:space="preserve"> de las obligaciones contraídas, por el solo hecho de hacer o no hacer algo contrario a lo estipulado, sin necesidad de interpelación judicial o extrajudicial alguna.</w:t>
      </w:r>
    </w:p>
    <w:p w:rsidR="002543B4" w:rsidRDefault="000A18C0">
      <w:pPr>
        <w:pStyle w:val="Ttulo1"/>
        <w:ind w:left="-5" w:right="38"/>
      </w:pPr>
      <w:r>
        <w:t>CAPITULO I</w:t>
      </w:r>
      <w:r w:rsidR="00910DEC">
        <w:t>X</w:t>
      </w:r>
      <w:r>
        <w:t xml:space="preserve"> – De los incumplimientos y de las sanciones</w:t>
      </w:r>
    </w:p>
    <w:p w:rsidR="002543B4" w:rsidRDefault="000A18C0">
      <w:pPr>
        <w:pStyle w:val="Ttulo2"/>
        <w:spacing w:after="276"/>
        <w:ind w:left="355"/>
      </w:pPr>
      <w:r>
        <w:t>1. Incumplimiento-Procedimiento</w:t>
      </w:r>
    </w:p>
    <w:p w:rsidR="00E800DE" w:rsidRPr="005A40B7" w:rsidRDefault="00E800DE" w:rsidP="00E800DE">
      <w:pPr>
        <w:pStyle w:val="Textoindependiente3"/>
        <w:rPr>
          <w:sz w:val="22"/>
          <w:szCs w:val="22"/>
        </w:rPr>
      </w:pPr>
      <w:r w:rsidRPr="00FA37C6">
        <w:rPr>
          <w:sz w:val="22"/>
          <w:szCs w:val="22"/>
        </w:rPr>
        <w:t>SECAN designará un funcionario, quien procederá a dar su conformidad por escrito a los servicios prestados, pudiendo realizar observaciones si entiende que el servicio no se ajusta a lo pactado.</w:t>
      </w:r>
    </w:p>
    <w:p w:rsidR="00E800DE" w:rsidRPr="005A40B7" w:rsidRDefault="00E800DE" w:rsidP="00E800DE">
      <w:pPr>
        <w:pStyle w:val="Textoindependiente3"/>
        <w:rPr>
          <w:sz w:val="22"/>
          <w:szCs w:val="22"/>
        </w:rPr>
      </w:pPr>
      <w:r w:rsidRPr="005A40B7">
        <w:rPr>
          <w:sz w:val="22"/>
          <w:szCs w:val="22"/>
        </w:rPr>
        <w:t xml:space="preserve">En caso de que algún aspecto del servicio no se adecue a lo establecido, el proveedor, a su costo y dentro del plazo de 5 (cinco) días hábiles, desde que se lo notifique al </w:t>
      </w:r>
      <w:r w:rsidRPr="005A40B7">
        <w:rPr>
          <w:sz w:val="22"/>
          <w:szCs w:val="22"/>
        </w:rPr>
        <w:lastRenderedPageBreak/>
        <w:t>respecto, deberá corregirlo, no dándose trámite a la conformidad hasta que no se haya cumplido la exigencia precedente.</w:t>
      </w:r>
    </w:p>
    <w:p w:rsidR="00E800DE" w:rsidRPr="005A40B7" w:rsidRDefault="00E800DE" w:rsidP="00E800DE">
      <w:pPr>
        <w:pStyle w:val="Textoindependiente3"/>
        <w:rPr>
          <w:sz w:val="22"/>
          <w:szCs w:val="22"/>
        </w:rPr>
      </w:pPr>
      <w:r w:rsidRPr="005A40B7">
        <w:rPr>
          <w:sz w:val="22"/>
          <w:szCs w:val="22"/>
        </w:rPr>
        <w:t>Si vencido dicho plazo el proveedor no hubiese dado cumplimiento también será causal de sanción.</w:t>
      </w:r>
    </w:p>
    <w:p w:rsidR="00E800DE" w:rsidRPr="005A40B7" w:rsidRDefault="00E800DE" w:rsidP="00E800DE">
      <w:pPr>
        <w:pStyle w:val="Textoindependiente3"/>
        <w:rPr>
          <w:sz w:val="22"/>
          <w:szCs w:val="22"/>
        </w:rPr>
      </w:pPr>
      <w:r w:rsidRPr="005A40B7">
        <w:rPr>
          <w:sz w:val="22"/>
          <w:szCs w:val="22"/>
        </w:rPr>
        <w:t>El incumplimiento de la Legislación Laboral y/o Provisional por parte del adjudicatario, se considerará en todos los casos falta grave y dará lugar a que la Administración suspenda los pagos, hasta que se regularice la situación, sin perjuicio de su opción de rescindir el contrato por dicha causa.</w:t>
      </w:r>
    </w:p>
    <w:p w:rsidR="00E800DE" w:rsidRPr="005A40B7" w:rsidRDefault="00E800DE" w:rsidP="00E800DE">
      <w:pPr>
        <w:pStyle w:val="Textoindependiente3"/>
        <w:rPr>
          <w:sz w:val="22"/>
          <w:szCs w:val="22"/>
        </w:rPr>
      </w:pPr>
      <w:r w:rsidRPr="005A40B7">
        <w:rPr>
          <w:sz w:val="22"/>
          <w:szCs w:val="22"/>
        </w:rPr>
        <w:t>SECAN se reserva el derecho de exigir a la empresa contratada la documentación que acredite el pago de salarios y demás rubros emergentes de la relación laboral así como los recaudos que justifiquen que está al día con el pago de la póliza contra accidentes de trabajo así como las contribuciones de la seguridad social como condición previa al pago de los servicios prestados. (ARTÍCULO 3 DE LA LEY 18.098)</w:t>
      </w:r>
    </w:p>
    <w:p w:rsidR="007D0021" w:rsidRDefault="00E800DE" w:rsidP="00E800DE">
      <w:pPr>
        <w:pStyle w:val="Textoindependiente3"/>
        <w:rPr>
          <w:b/>
          <w:sz w:val="24"/>
          <w:szCs w:val="24"/>
        </w:rPr>
      </w:pPr>
      <w:r w:rsidRPr="005A40B7">
        <w:rPr>
          <w:sz w:val="22"/>
          <w:szCs w:val="22"/>
        </w:rPr>
        <w:t>Se deja constancia de que el Servicio de Comunicación Audiovisual Nacional tiene la</w:t>
      </w:r>
      <w:r w:rsidRPr="00A02110">
        <w:rPr>
          <w:sz w:val="24"/>
          <w:szCs w:val="24"/>
        </w:rPr>
        <w:t xml:space="preserve"> potestad de </w:t>
      </w:r>
      <w:r w:rsidRPr="005A40B7">
        <w:rPr>
          <w:sz w:val="22"/>
          <w:szCs w:val="22"/>
        </w:rPr>
        <w:t>retener de los pagos debidos en virtud del contrato, los créditos laborales a los que tengan derecho los trabajadores de la empresa contratada</w:t>
      </w:r>
      <w:r w:rsidRPr="007D0021">
        <w:rPr>
          <w:sz w:val="22"/>
          <w:szCs w:val="24"/>
        </w:rPr>
        <w:t>. (ARTICULO 4 LEY 18.098)</w:t>
      </w:r>
    </w:p>
    <w:p w:rsidR="00E800DE" w:rsidRDefault="00E800DE" w:rsidP="00173170">
      <w:pPr>
        <w:pStyle w:val="Textoindependiente3"/>
        <w:rPr>
          <w:sz w:val="22"/>
        </w:rPr>
      </w:pPr>
      <w:r w:rsidRPr="005A40B7">
        <w:rPr>
          <w:sz w:val="22"/>
          <w:szCs w:val="22"/>
        </w:rPr>
        <w:t>SECAN realizará al menos dos evaluaciones, en cuanto al desempeño y calidad del servicio, comunicándose a la empresa el resultante del mismo.</w:t>
      </w:r>
    </w:p>
    <w:p w:rsidR="002543B4" w:rsidRPr="006806CA" w:rsidRDefault="006806CA">
      <w:pPr>
        <w:spacing w:after="0"/>
        <w:ind w:left="-7" w:right="6"/>
        <w:rPr>
          <w:sz w:val="22"/>
        </w:rPr>
      </w:pPr>
      <w:r w:rsidRPr="006806CA">
        <w:rPr>
          <w:sz w:val="22"/>
        </w:rPr>
        <w:t>SECAN</w:t>
      </w:r>
      <w:r w:rsidR="000A18C0" w:rsidRPr="006806CA">
        <w:rPr>
          <w:sz w:val="22"/>
        </w:rPr>
        <w:t xml:space="preserve"> podrá realizar las inspecciones, comprobaciones y contralor del servicio, para constatar el cumplimiento del mismo,  las ya enumeradas o cualquier otra aceptada por la legislación vigente y que el mismo considere necesarias para el buen funcionamiento del servicio.</w:t>
      </w:r>
    </w:p>
    <w:p w:rsidR="002543B4" w:rsidRPr="006806CA" w:rsidRDefault="000A18C0">
      <w:pPr>
        <w:spacing w:after="0"/>
        <w:ind w:left="-7" w:right="6"/>
        <w:rPr>
          <w:sz w:val="22"/>
        </w:rPr>
      </w:pPr>
      <w:r w:rsidRPr="006806CA">
        <w:rPr>
          <w:sz w:val="22"/>
        </w:rPr>
        <w:t xml:space="preserve">Cuando se constate una irregularidad </w:t>
      </w:r>
      <w:r w:rsidR="006806CA" w:rsidRPr="006806CA">
        <w:rPr>
          <w:sz w:val="22"/>
        </w:rPr>
        <w:t xml:space="preserve">SECAN </w:t>
      </w:r>
      <w:r w:rsidRPr="006806CA">
        <w:rPr>
          <w:sz w:val="22"/>
        </w:rPr>
        <w:t>pondrá la misma en conocimiento de la empresa notificándola en debida forma.</w:t>
      </w:r>
    </w:p>
    <w:p w:rsidR="002543B4" w:rsidRPr="006806CA" w:rsidRDefault="000A18C0">
      <w:pPr>
        <w:spacing w:after="0"/>
        <w:ind w:left="-7" w:right="6"/>
        <w:rPr>
          <w:sz w:val="22"/>
        </w:rPr>
      </w:pPr>
      <w:r w:rsidRPr="006806CA">
        <w:rPr>
          <w:sz w:val="22"/>
        </w:rPr>
        <w:t>A partir de la mencionada notificación el adjudicatario dispondrá de un plazo de diez (10) días hábiles para mencionar sus descargos. La inexistencia de descargos dentro de ese plazo se entenderá como consentimiento tácito del incumplimiento denunciado.</w:t>
      </w:r>
    </w:p>
    <w:p w:rsidR="002543B4" w:rsidRPr="006806CA" w:rsidRDefault="000A18C0">
      <w:pPr>
        <w:spacing w:after="0"/>
        <w:ind w:left="-7" w:right="6"/>
        <w:rPr>
          <w:sz w:val="22"/>
        </w:rPr>
      </w:pPr>
      <w:r w:rsidRPr="006806CA">
        <w:rPr>
          <w:sz w:val="22"/>
        </w:rPr>
        <w:t>Si por el contrario se formularen descargos, los mismos conjuntamente con la notificación  del incumplimiento deberán ser elevados a fin de que se resuelva si existe mérito para la imposición de sanciones.</w:t>
      </w:r>
    </w:p>
    <w:p w:rsidR="002543B4" w:rsidRPr="006806CA" w:rsidRDefault="000A18C0">
      <w:pPr>
        <w:spacing w:after="258"/>
        <w:ind w:left="-7" w:right="6"/>
        <w:rPr>
          <w:sz w:val="22"/>
        </w:rPr>
      </w:pPr>
      <w:r w:rsidRPr="006806CA">
        <w:rPr>
          <w:sz w:val="22"/>
        </w:rPr>
        <w:t>Los posibles incumplimientos notificados deberán ser evaluados, en su entidad teniendo  en cuenta si son reiterados, si son subsanables inmediatamente y además si una vez notificados se reiteran o no.</w:t>
      </w:r>
    </w:p>
    <w:p w:rsidR="002543B4" w:rsidRDefault="000A18C0">
      <w:pPr>
        <w:pStyle w:val="Ttulo2"/>
        <w:spacing w:after="273"/>
        <w:ind w:left="355"/>
      </w:pPr>
      <w:r>
        <w:t>2. Sanciones</w:t>
      </w:r>
    </w:p>
    <w:p w:rsidR="002543B4" w:rsidRPr="006806CA" w:rsidRDefault="000A18C0">
      <w:pPr>
        <w:spacing w:after="351"/>
        <w:ind w:left="-7" w:right="6"/>
        <w:rPr>
          <w:sz w:val="22"/>
        </w:rPr>
      </w:pPr>
      <w:r w:rsidRPr="00F7502A">
        <w:rPr>
          <w:sz w:val="22"/>
        </w:rPr>
        <w:t>Las conductas que configuran incumplimiento del adjudicatario podrán dar mérito a la imposición de las siguientes sanciones:</w:t>
      </w:r>
    </w:p>
    <w:p w:rsidR="002543B4" w:rsidRDefault="000A18C0" w:rsidP="00584A3A">
      <w:pPr>
        <w:pStyle w:val="Ttulo2"/>
        <w:numPr>
          <w:ilvl w:val="0"/>
          <w:numId w:val="17"/>
        </w:numPr>
        <w:spacing w:after="309"/>
      </w:pPr>
      <w:r>
        <w:t>Advertencia y apercibimiento</w:t>
      </w:r>
    </w:p>
    <w:p w:rsidR="006806CA" w:rsidRPr="006806CA" w:rsidRDefault="006806CA" w:rsidP="006806CA">
      <w:pPr>
        <w:rPr>
          <w:sz w:val="22"/>
        </w:rPr>
      </w:pPr>
      <w:r w:rsidRPr="006806CA">
        <w:rPr>
          <w:sz w:val="22"/>
        </w:rPr>
        <w:t>Las mismas deberán ser por escrito a través de</w:t>
      </w:r>
      <w:r w:rsidR="005A40B7">
        <w:rPr>
          <w:sz w:val="22"/>
        </w:rPr>
        <w:t>l referente designado por SECAN.</w:t>
      </w:r>
    </w:p>
    <w:p w:rsidR="002543B4" w:rsidRDefault="007D0021">
      <w:pPr>
        <w:spacing w:after="273" w:line="250" w:lineRule="auto"/>
        <w:ind w:left="10" w:hanging="10"/>
        <w:jc w:val="left"/>
      </w:pPr>
      <w:r>
        <w:rPr>
          <w:b/>
          <w:sz w:val="24"/>
        </w:rPr>
        <w:t>B. Multas</w:t>
      </w:r>
    </w:p>
    <w:p w:rsidR="002543B4" w:rsidRPr="006806CA" w:rsidRDefault="000A18C0">
      <w:pPr>
        <w:spacing w:after="0"/>
        <w:ind w:left="-7" w:right="6"/>
        <w:rPr>
          <w:sz w:val="22"/>
        </w:rPr>
      </w:pPr>
      <w:r w:rsidRPr="006806CA">
        <w:rPr>
          <w:sz w:val="22"/>
        </w:rPr>
        <w:t>Las multas se graduarán de acuerdo a la entidad del incumplimiento, pudiendo las mismas llegar hasta un 20% del precio mensual facturado en el mes en que se produjo el incumplimiento.</w:t>
      </w:r>
    </w:p>
    <w:p w:rsidR="002543B4" w:rsidRPr="006806CA" w:rsidRDefault="000A18C0">
      <w:pPr>
        <w:spacing w:after="491"/>
        <w:ind w:left="-7" w:right="6"/>
        <w:rPr>
          <w:sz w:val="22"/>
        </w:rPr>
      </w:pPr>
      <w:r w:rsidRPr="006806CA">
        <w:rPr>
          <w:sz w:val="22"/>
        </w:rPr>
        <w:t xml:space="preserve">En caso de aplicación de multas, </w:t>
      </w:r>
      <w:r w:rsidR="005A40B7">
        <w:rPr>
          <w:sz w:val="22"/>
        </w:rPr>
        <w:t>SECAN</w:t>
      </w:r>
      <w:r w:rsidRPr="006806CA">
        <w:rPr>
          <w:sz w:val="22"/>
        </w:rPr>
        <w:t xml:space="preserve"> queda facultado para retener el importe de las mismas de las sumas que tuviera que percibir el adjudicatario por concepto del </w:t>
      </w:r>
      <w:r w:rsidRPr="006806CA">
        <w:rPr>
          <w:sz w:val="22"/>
        </w:rPr>
        <w:lastRenderedPageBreak/>
        <w:t>contrato emergente del presente llamado</w:t>
      </w:r>
      <w:r w:rsidR="006806CA" w:rsidRPr="006806CA">
        <w:rPr>
          <w:sz w:val="22"/>
        </w:rPr>
        <w:t>,</w:t>
      </w:r>
      <w:r w:rsidRPr="006806CA">
        <w:rPr>
          <w:sz w:val="22"/>
        </w:rPr>
        <w:t>, otorgando el oferente el consentimiento para efectivizar lo mencionado anteriormente mediante la a</w:t>
      </w:r>
      <w:r w:rsidR="006806CA">
        <w:rPr>
          <w:sz w:val="22"/>
        </w:rPr>
        <w:t>ceptación</w:t>
      </w:r>
      <w:r w:rsidRPr="006806CA">
        <w:rPr>
          <w:sz w:val="22"/>
        </w:rPr>
        <w:t xml:space="preserve"> del Pliego de Condiciones.</w:t>
      </w:r>
    </w:p>
    <w:p w:rsidR="002543B4" w:rsidRDefault="000A18C0">
      <w:pPr>
        <w:pStyle w:val="Ttulo3"/>
        <w:spacing w:after="228" w:line="250" w:lineRule="auto"/>
        <w:ind w:left="355"/>
      </w:pPr>
      <w:r>
        <w:rPr>
          <w:sz w:val="24"/>
        </w:rPr>
        <w:t>3. Rescisión del contrato</w:t>
      </w:r>
    </w:p>
    <w:p w:rsidR="002543B4" w:rsidRPr="006806CA" w:rsidRDefault="006806CA">
      <w:pPr>
        <w:spacing w:after="330"/>
        <w:ind w:left="-7" w:right="6"/>
        <w:rPr>
          <w:sz w:val="22"/>
        </w:rPr>
      </w:pPr>
      <w:r w:rsidRPr="006806CA">
        <w:rPr>
          <w:sz w:val="22"/>
        </w:rPr>
        <w:t xml:space="preserve">SECAN </w:t>
      </w:r>
      <w:r w:rsidR="000A18C0" w:rsidRPr="006806CA">
        <w:rPr>
          <w:sz w:val="22"/>
        </w:rPr>
        <w:t>podrá rescindir el contrato en forma unilateral por incumplimiento total o parcial del adjudicatario en los siguientes casos:</w:t>
      </w:r>
    </w:p>
    <w:p w:rsidR="002543B4" w:rsidRPr="007D0021" w:rsidRDefault="000A18C0" w:rsidP="007D0021">
      <w:pPr>
        <w:numPr>
          <w:ilvl w:val="0"/>
          <w:numId w:val="9"/>
        </w:numPr>
        <w:ind w:right="6" w:hanging="348"/>
        <w:rPr>
          <w:sz w:val="22"/>
        </w:rPr>
      </w:pPr>
      <w:r w:rsidRPr="006806CA">
        <w:rPr>
          <w:sz w:val="22"/>
        </w:rPr>
        <w:t>En el caso de que, en el período comprendido entre el perfeccionamiento del contrato y su ejecución, no pueda cumplir con el objeto adjudicado, operará lo establecido en el numeral 2 del Capítulo IV de este Pliego, sin perjuicio de la aplicación de otras sanciones que se estimaren oportunas a</w:t>
      </w:r>
      <w:r w:rsidRPr="007D0021">
        <w:rPr>
          <w:sz w:val="22"/>
        </w:rPr>
        <w:t>plicar.</w:t>
      </w:r>
    </w:p>
    <w:p w:rsidR="002543B4" w:rsidRPr="006806CA" w:rsidRDefault="000A18C0" w:rsidP="00584A3A">
      <w:pPr>
        <w:numPr>
          <w:ilvl w:val="0"/>
          <w:numId w:val="9"/>
        </w:numPr>
        <w:ind w:right="6" w:hanging="348"/>
        <w:rPr>
          <w:sz w:val="22"/>
        </w:rPr>
      </w:pPr>
      <w:r w:rsidRPr="006806CA">
        <w:rPr>
          <w:sz w:val="22"/>
        </w:rPr>
        <w:t>En el caso que el incumplimiento sea de tal entidad que no permita que la empresa siga prestando los servicios, el contrato se rescindirá pudiéndose aplicar asimismo la multa que corresponda, sin perjuicio de la pérdida del depósito en garantía y del cobro de los daños y perjuicios que pudiere haberse causado.</w:t>
      </w:r>
    </w:p>
    <w:p w:rsidR="002543B4" w:rsidRPr="006806CA" w:rsidRDefault="000A18C0" w:rsidP="00584A3A">
      <w:pPr>
        <w:numPr>
          <w:ilvl w:val="0"/>
          <w:numId w:val="9"/>
        </w:numPr>
        <w:spacing w:after="330"/>
        <w:ind w:right="6" w:hanging="348"/>
        <w:rPr>
          <w:sz w:val="22"/>
        </w:rPr>
      </w:pPr>
      <w:r w:rsidRPr="006806CA">
        <w:rPr>
          <w:sz w:val="22"/>
        </w:rPr>
        <w:t>Si el adjudicatario es declarado insolvente, en concordato o en quiebra, o si participan empresas asociadas y alguna de ellas se declara insolvente o en quiebra.</w:t>
      </w:r>
    </w:p>
    <w:p w:rsidR="002543B4" w:rsidRPr="006806CA" w:rsidRDefault="000A18C0" w:rsidP="00584A3A">
      <w:pPr>
        <w:numPr>
          <w:ilvl w:val="0"/>
          <w:numId w:val="9"/>
        </w:numPr>
        <w:ind w:right="6" w:hanging="348"/>
        <w:rPr>
          <w:sz w:val="22"/>
        </w:rPr>
      </w:pPr>
      <w:r w:rsidRPr="006806CA">
        <w:rPr>
          <w:sz w:val="22"/>
        </w:rPr>
        <w:t>Si el adjudicatario incurriera en fraude, grave negligencia o incumplimiento de las obligaciones y condiciones estipuladas en el Pliego, la oferta y el contrato.</w:t>
      </w:r>
    </w:p>
    <w:p w:rsidR="002543B4" w:rsidRPr="006806CA" w:rsidRDefault="000A18C0" w:rsidP="00584A3A">
      <w:pPr>
        <w:numPr>
          <w:ilvl w:val="0"/>
          <w:numId w:val="9"/>
        </w:numPr>
        <w:spacing w:after="587"/>
        <w:ind w:right="6" w:hanging="348"/>
        <w:rPr>
          <w:sz w:val="22"/>
        </w:rPr>
      </w:pPr>
      <w:r w:rsidRPr="006806CA">
        <w:rPr>
          <w:sz w:val="22"/>
        </w:rPr>
        <w:t>Cualquier otra situación que haga imposible la continuidad de la relación contractual.</w:t>
      </w:r>
    </w:p>
    <w:p w:rsidR="002543B4" w:rsidRDefault="000A18C0">
      <w:pPr>
        <w:pStyle w:val="Ttulo3"/>
        <w:spacing w:after="273" w:line="250" w:lineRule="auto"/>
        <w:ind w:left="355"/>
      </w:pPr>
      <w:r>
        <w:rPr>
          <w:sz w:val="24"/>
        </w:rPr>
        <w:t>4. Suspensión o eliminación en el Registro de Proveedores</w:t>
      </w:r>
    </w:p>
    <w:p w:rsidR="002543B4" w:rsidRPr="006806CA" w:rsidRDefault="000A18C0">
      <w:pPr>
        <w:spacing w:after="526"/>
        <w:ind w:left="-7" w:right="6"/>
        <w:rPr>
          <w:sz w:val="22"/>
        </w:rPr>
      </w:pPr>
      <w:r w:rsidRPr="006806CA">
        <w:rPr>
          <w:sz w:val="22"/>
        </w:rPr>
        <w:t>Las sanciones dispuestas precedentemente se registrar</w:t>
      </w:r>
      <w:r w:rsidR="00F37000">
        <w:rPr>
          <w:sz w:val="22"/>
        </w:rPr>
        <w:t>á</w:t>
      </w:r>
      <w:r w:rsidRPr="006806CA">
        <w:rPr>
          <w:sz w:val="22"/>
        </w:rPr>
        <w:t>n en el Registro Único d</w:t>
      </w:r>
      <w:r w:rsidR="006806CA" w:rsidRPr="006806CA">
        <w:rPr>
          <w:sz w:val="22"/>
        </w:rPr>
        <w:t>e Proveedores del Estado (RUPE) y en el registro del Ministerio de Trabajo y Seguridad Social.</w:t>
      </w:r>
    </w:p>
    <w:p w:rsidR="002543B4" w:rsidRDefault="000A18C0">
      <w:pPr>
        <w:pStyle w:val="Ttulo1"/>
        <w:ind w:left="-5" w:right="38"/>
      </w:pPr>
      <w:r>
        <w:t>CAPITULO X – De las garantías (de corresponder)</w:t>
      </w:r>
    </w:p>
    <w:p w:rsidR="002543B4" w:rsidRDefault="000A18C0">
      <w:pPr>
        <w:pStyle w:val="Ttulo2"/>
      </w:pPr>
      <w:r>
        <w:t>1. Depósito de Garantía de Mantenimiento de Oferta</w:t>
      </w:r>
    </w:p>
    <w:p w:rsidR="002543B4" w:rsidRPr="00BD745B" w:rsidRDefault="000A18C0">
      <w:pPr>
        <w:ind w:left="-7" w:right="6"/>
        <w:rPr>
          <w:sz w:val="22"/>
        </w:rPr>
      </w:pPr>
      <w:r w:rsidRPr="00BD745B">
        <w:rPr>
          <w:sz w:val="22"/>
        </w:rPr>
        <w:t xml:space="preserve">El oferente podrá </w:t>
      </w:r>
      <w:r w:rsidRPr="00193157">
        <w:rPr>
          <w:sz w:val="22"/>
        </w:rPr>
        <w:t xml:space="preserve">depositar </w:t>
      </w:r>
      <w:r w:rsidR="00193157">
        <w:rPr>
          <w:sz w:val="22"/>
        </w:rPr>
        <w:t>hasta el 5% del monto máximo de su oferta</w:t>
      </w:r>
      <w:r w:rsidRPr="00BD745B">
        <w:rPr>
          <w:b/>
          <w:sz w:val="22"/>
        </w:rPr>
        <w:t xml:space="preserve"> </w:t>
      </w:r>
      <w:r w:rsidRPr="00BD745B">
        <w:rPr>
          <w:sz w:val="22"/>
        </w:rPr>
        <w:t>por concepto de garantía de mantenimiento de oferta o hacer uso de la opción prevista en el art. 64 del Decreto 150/012 por la cual en caso de incumplimiento en el mantenimiento de su oferta, se sancionará con una multa equivalente al 5% del máximo de su oferta, en caso que la oferta presentada supere el tope establecido en el artículo mencionado (art. 64 del TOCAF).</w:t>
      </w:r>
    </w:p>
    <w:p w:rsidR="002543B4" w:rsidRPr="00BD745B" w:rsidRDefault="000A18C0">
      <w:pPr>
        <w:ind w:left="-7" w:right="6"/>
        <w:rPr>
          <w:sz w:val="22"/>
        </w:rPr>
      </w:pPr>
      <w:r w:rsidRPr="008804E7">
        <w:rPr>
          <w:sz w:val="22"/>
          <w:u w:val="single"/>
        </w:rPr>
        <w:t>El oferente deberá expresar claramente en su oferta  la opción seleccionada</w:t>
      </w:r>
      <w:r w:rsidRPr="00BD745B">
        <w:rPr>
          <w:sz w:val="22"/>
        </w:rPr>
        <w:t xml:space="preserve">. El acto administrativo o resolución que imponga la multa será título ejecutivo, sin perjuicio del resarcimiento de los eventuales daños y perjuicios que dicho incumplimiento pueda </w:t>
      </w:r>
      <w:r w:rsidRPr="00BD745B">
        <w:rPr>
          <w:sz w:val="22"/>
        </w:rPr>
        <w:lastRenderedPageBreak/>
        <w:t>haber causado a la Administración y comunicación del hecho al Registro Único de Proveedores del Estado.</w:t>
      </w:r>
    </w:p>
    <w:p w:rsidR="002543B4" w:rsidRDefault="000A18C0">
      <w:pPr>
        <w:spacing w:after="491"/>
        <w:ind w:left="-7" w:right="6"/>
        <w:rPr>
          <w:sz w:val="22"/>
        </w:rPr>
      </w:pPr>
      <w:r w:rsidRPr="00BD745B">
        <w:rPr>
          <w:sz w:val="22"/>
        </w:rPr>
        <w:t>En el caso de que el oferente omita establecer alguna de las dos  opciones,  la administración entenderá que el oferente optó por no depositar garantía de mantenimiento de oferta y atenerse a la multa en caso de incumplimiento.</w:t>
      </w:r>
    </w:p>
    <w:p w:rsidR="00BD745B" w:rsidRPr="00BF367D" w:rsidRDefault="00BD745B" w:rsidP="00BD745B">
      <w:pPr>
        <w:rPr>
          <w:sz w:val="22"/>
        </w:rPr>
      </w:pPr>
      <w:r w:rsidRPr="00BF367D">
        <w:rPr>
          <w:sz w:val="22"/>
        </w:rPr>
        <w:t>En caso de superar el límite mínimo para efectuar depósito de garantía de cumplimiento de contrato, el mismo no será obligatorio.</w:t>
      </w:r>
    </w:p>
    <w:p w:rsidR="00BD745B" w:rsidRPr="00BF367D" w:rsidRDefault="00BD745B" w:rsidP="00BD745B">
      <w:pPr>
        <w:rPr>
          <w:sz w:val="22"/>
        </w:rPr>
      </w:pPr>
      <w:r w:rsidRPr="00BF367D">
        <w:rPr>
          <w:sz w:val="22"/>
        </w:rPr>
        <w:t>En caso de incumplimiento de Contrato, el Organismo multará a la empresa con 10% del monto adjudicado. Art. 64 del TOCAF.</w:t>
      </w:r>
    </w:p>
    <w:p w:rsidR="00BD745B" w:rsidRPr="00BF367D" w:rsidRDefault="00BD745B" w:rsidP="00BD745B">
      <w:pPr>
        <w:rPr>
          <w:sz w:val="22"/>
        </w:rPr>
      </w:pPr>
      <w:r w:rsidRPr="00BF367D">
        <w:rPr>
          <w:sz w:val="22"/>
        </w:rPr>
        <w:t>Lo mismo para el mantenimiento de oferta, en caso de incumplimiento el Organismo multará a la empresa con 5% del monto ofertado. Art. 64 del TOCAF.</w:t>
      </w:r>
    </w:p>
    <w:p w:rsidR="002543B4" w:rsidRDefault="000A18C0">
      <w:pPr>
        <w:pStyle w:val="Ttulo2"/>
      </w:pPr>
      <w:r>
        <w:t>2. Depósito de Garantía de Cumplimiento de Contrato</w:t>
      </w:r>
    </w:p>
    <w:p w:rsidR="002543B4" w:rsidRPr="00BD745B" w:rsidRDefault="000A18C0">
      <w:pPr>
        <w:spacing w:after="491"/>
        <w:ind w:left="-15" w:right="6" w:firstLine="50"/>
        <w:rPr>
          <w:sz w:val="22"/>
        </w:rPr>
      </w:pPr>
      <w:r w:rsidRPr="00BD745B">
        <w:rPr>
          <w:sz w:val="22"/>
        </w:rPr>
        <w:t xml:space="preserve">El adjudicatario podrá depositar por concepto de garantía de fiel cumplimiento de contrato mediante depósito en efectivo o en valores públicos, fianza o aval bancario, o póliza de seguro de fianza por un valor equivalente al 5%  de la adjudicación. El adjudicatario podrá hacer uso de la opción prevista en el art. 64 </w:t>
      </w:r>
      <w:proofErr w:type="gramStart"/>
      <w:r w:rsidRPr="00BD745B">
        <w:rPr>
          <w:sz w:val="22"/>
        </w:rPr>
        <w:t>inciso</w:t>
      </w:r>
      <w:proofErr w:type="gramEnd"/>
      <w:r w:rsidRPr="00BD745B">
        <w:rPr>
          <w:sz w:val="22"/>
        </w:rPr>
        <w:t xml:space="preserve"> 2do</w:t>
      </w:r>
      <w:r w:rsidR="00F37000">
        <w:rPr>
          <w:sz w:val="22"/>
        </w:rPr>
        <w:t>.</w:t>
      </w:r>
      <w:r w:rsidRPr="00BD745B">
        <w:rPr>
          <w:sz w:val="22"/>
        </w:rPr>
        <w:t xml:space="preserve"> </w:t>
      </w:r>
      <w:proofErr w:type="gramStart"/>
      <w:r w:rsidRPr="00BD745B">
        <w:rPr>
          <w:sz w:val="22"/>
        </w:rPr>
        <w:t>del</w:t>
      </w:r>
      <w:proofErr w:type="gramEnd"/>
      <w:r w:rsidRPr="00BD745B">
        <w:rPr>
          <w:sz w:val="22"/>
        </w:rPr>
        <w:t xml:space="preserve"> Decreto 150/012 por la cual en caso de incumplimiento del contrato, se sancionará con una multa equivalente al 10%  de la adjudicación. El acto administrativo o resolución que imponga la multa será título ejecutivo, sin perjuicio del resarcimiento de los eventuales daños y perjuicios que dicho incumplimiento pueda haber causado a la Administración y comunicación del hecho al Registro Único de Proveedores del Estado.</w:t>
      </w:r>
    </w:p>
    <w:p w:rsidR="002543B4" w:rsidRDefault="000A18C0">
      <w:pPr>
        <w:pStyle w:val="Ttulo2"/>
      </w:pPr>
      <w:r>
        <w:t>3. Depósito en garantía de acuerdo con la ley N° 18.099</w:t>
      </w:r>
    </w:p>
    <w:p w:rsidR="002543B4" w:rsidRDefault="000A18C0">
      <w:pPr>
        <w:spacing w:after="260"/>
        <w:ind w:left="-7" w:right="6"/>
      </w:pPr>
      <w:r w:rsidRPr="00BD745B">
        <w:rPr>
          <w:sz w:val="22"/>
        </w:rPr>
        <w:t xml:space="preserve">De conformidad con lo establecido en el art. 2do de la ley 18.099 de 24/01/2007, </w:t>
      </w:r>
      <w:r w:rsidR="00B740DE">
        <w:rPr>
          <w:sz w:val="22"/>
        </w:rPr>
        <w:t xml:space="preserve">SECAN </w:t>
      </w:r>
      <w:r w:rsidRPr="00BD745B">
        <w:rPr>
          <w:sz w:val="22"/>
        </w:rPr>
        <w:t xml:space="preserve">exigirá al adjudicatario un depósito </w:t>
      </w:r>
      <w:r w:rsidRPr="00BD745B">
        <w:rPr>
          <w:b/>
          <w:sz w:val="22"/>
        </w:rPr>
        <w:t xml:space="preserve">en efectivo de un 10% </w:t>
      </w:r>
      <w:r w:rsidRPr="00BD745B">
        <w:rPr>
          <w:sz w:val="22"/>
        </w:rPr>
        <w:t>del total de la cotización anual para el caso en que la empresa no cumpla con sus obligaciones laborales  y demás prestaciones con sus trabajadores de acuerdo con lo dispuesto con el art. 1° de dicha ley. El presente depósito podrá ser realizado en pesos o su equivalente en dólares americanos a la cotización interbancario comprador del día anterior a la realización del mismo</w:t>
      </w:r>
      <w:r>
        <w:t>.</w:t>
      </w:r>
    </w:p>
    <w:p w:rsidR="002543B4" w:rsidRDefault="000A18C0">
      <w:pPr>
        <w:pStyle w:val="Ttulo2"/>
      </w:pPr>
      <w:r>
        <w:t>4. De los plazos</w:t>
      </w:r>
    </w:p>
    <w:p w:rsidR="002543B4" w:rsidRPr="00F37000" w:rsidRDefault="000A18C0">
      <w:pPr>
        <w:spacing w:after="230" w:line="241" w:lineRule="auto"/>
        <w:ind w:left="0" w:right="25" w:firstLine="0"/>
        <w:rPr>
          <w:sz w:val="22"/>
        </w:rPr>
      </w:pPr>
      <w:r w:rsidRPr="00F37000">
        <w:rPr>
          <w:sz w:val="22"/>
        </w:rPr>
        <w:t>Para efectuar el depósito correspondiente al numeral 2, contará con 5 días hábil</w:t>
      </w:r>
      <w:r w:rsidR="00BD745B" w:rsidRPr="00F37000">
        <w:rPr>
          <w:sz w:val="22"/>
        </w:rPr>
        <w:t>es siguientes a la notificación de la Orden de Compra.</w:t>
      </w:r>
      <w:r w:rsidRPr="00F37000">
        <w:rPr>
          <w:sz w:val="22"/>
        </w:rPr>
        <w:t xml:space="preserve"> Para el numeral 3, contará con 5 días hábiles a partir de que quede firme el acto administrativo de adjudicación.</w:t>
      </w:r>
    </w:p>
    <w:p w:rsidR="002543B4" w:rsidRPr="00BD745B" w:rsidRDefault="000A18C0">
      <w:pPr>
        <w:spacing w:after="8"/>
        <w:ind w:left="-7" w:right="6"/>
        <w:rPr>
          <w:sz w:val="22"/>
        </w:rPr>
      </w:pPr>
      <w:r w:rsidRPr="00BD745B">
        <w:rPr>
          <w:sz w:val="22"/>
        </w:rPr>
        <w:t>En ese mismo plazo la empresa deberá adjuntar toda la documentación que le fuera solicitada.</w:t>
      </w:r>
    </w:p>
    <w:p w:rsidR="005C2DC0" w:rsidRDefault="005C2DC0">
      <w:pPr>
        <w:pStyle w:val="Ttulo2"/>
      </w:pPr>
    </w:p>
    <w:p w:rsidR="002543B4" w:rsidRDefault="000A18C0">
      <w:pPr>
        <w:pStyle w:val="Ttulo2"/>
      </w:pPr>
      <w:r>
        <w:t>5. De los procedimientos de los Depósitos en Garantía</w:t>
      </w:r>
    </w:p>
    <w:p w:rsidR="002543B4" w:rsidRPr="00BD745B" w:rsidRDefault="000A18C0">
      <w:pPr>
        <w:ind w:left="-7" w:right="6"/>
        <w:rPr>
          <w:sz w:val="22"/>
        </w:rPr>
      </w:pPr>
      <w:r w:rsidRPr="00BD745B">
        <w:rPr>
          <w:sz w:val="22"/>
        </w:rPr>
        <w:t xml:space="preserve">Todos </w:t>
      </w:r>
      <w:r w:rsidRPr="00BD745B">
        <w:rPr>
          <w:b/>
          <w:sz w:val="22"/>
        </w:rPr>
        <w:t xml:space="preserve">los depósitos </w:t>
      </w:r>
      <w:r w:rsidRPr="00BD745B">
        <w:rPr>
          <w:sz w:val="22"/>
        </w:rPr>
        <w:t xml:space="preserve">se realizarán en </w:t>
      </w:r>
      <w:r w:rsidR="00BD745B" w:rsidRPr="00BD745B">
        <w:rPr>
          <w:sz w:val="22"/>
        </w:rPr>
        <w:t>el</w:t>
      </w:r>
      <w:r w:rsidRPr="00BD745B">
        <w:rPr>
          <w:sz w:val="22"/>
        </w:rPr>
        <w:t xml:space="preserve"> </w:t>
      </w:r>
      <w:r w:rsidR="00BD745B" w:rsidRPr="00F37000">
        <w:rPr>
          <w:sz w:val="22"/>
        </w:rPr>
        <w:t>Departamento de Tesorería de SECAN</w:t>
      </w:r>
      <w:r w:rsidR="00F37000">
        <w:rPr>
          <w:sz w:val="22"/>
        </w:rPr>
        <w:t xml:space="preserve"> </w:t>
      </w:r>
      <w:r w:rsidRPr="00BD745B">
        <w:rPr>
          <w:sz w:val="22"/>
        </w:rPr>
        <w:t>(</w:t>
      </w:r>
      <w:proofErr w:type="spellStart"/>
      <w:r w:rsidR="00BD745B" w:rsidRPr="00BD745B">
        <w:rPr>
          <w:sz w:val="22"/>
        </w:rPr>
        <w:t>B</w:t>
      </w:r>
      <w:r w:rsidR="005C2DC0">
        <w:rPr>
          <w:sz w:val="22"/>
        </w:rPr>
        <w:t>var</w:t>
      </w:r>
      <w:proofErr w:type="spellEnd"/>
      <w:r w:rsidR="005C2DC0">
        <w:rPr>
          <w:sz w:val="22"/>
        </w:rPr>
        <w:t xml:space="preserve">. Artigas 2552), los días lunes o jueves en el horario de 11 a 15 </w:t>
      </w:r>
      <w:proofErr w:type="spellStart"/>
      <w:r w:rsidR="005C2DC0">
        <w:rPr>
          <w:sz w:val="22"/>
        </w:rPr>
        <w:t>hs</w:t>
      </w:r>
      <w:proofErr w:type="spellEnd"/>
      <w:r w:rsidR="005C2DC0">
        <w:rPr>
          <w:sz w:val="22"/>
        </w:rPr>
        <w:t>. En dicho acto el Dpto. de Tesorería entregará un recibo, el que debe conservarse hasta el momento del reintegro de dicho depósito.</w:t>
      </w:r>
    </w:p>
    <w:p w:rsidR="002543B4" w:rsidRPr="00BD745B" w:rsidRDefault="000A18C0">
      <w:pPr>
        <w:spacing w:after="4"/>
        <w:ind w:left="-7" w:right="6"/>
        <w:rPr>
          <w:sz w:val="22"/>
        </w:rPr>
      </w:pPr>
      <w:r w:rsidRPr="00BD745B">
        <w:rPr>
          <w:sz w:val="22"/>
        </w:rPr>
        <w:lastRenderedPageBreak/>
        <w:t xml:space="preserve">Los cheques que se presenten como Depósito de Garantía, deberán estar </w:t>
      </w:r>
      <w:r w:rsidRPr="00F37000">
        <w:rPr>
          <w:sz w:val="22"/>
        </w:rPr>
        <w:t>certificados</w:t>
      </w:r>
      <w:r w:rsidRPr="00BD745B">
        <w:rPr>
          <w:b/>
          <w:sz w:val="22"/>
        </w:rPr>
        <w:t xml:space="preserve"> </w:t>
      </w:r>
      <w:r w:rsidRPr="00BD745B">
        <w:rPr>
          <w:sz w:val="22"/>
        </w:rPr>
        <w:t>por el Banco que los emite.</w:t>
      </w:r>
    </w:p>
    <w:p w:rsidR="002543B4" w:rsidRPr="00BD745B" w:rsidRDefault="000A18C0">
      <w:pPr>
        <w:spacing w:after="0"/>
        <w:ind w:left="-7" w:right="6"/>
        <w:rPr>
          <w:sz w:val="22"/>
        </w:rPr>
      </w:pPr>
      <w:r w:rsidRPr="00BD745B">
        <w:rPr>
          <w:sz w:val="22"/>
        </w:rPr>
        <w:t>En el caso de Avales Bancarios, Garantías de Banco, etc., dicha documentación no podrá tener un vencimiento menor a 120 días para la Garantía de mantenimiento de la oferta.</w:t>
      </w:r>
    </w:p>
    <w:p w:rsidR="002543B4" w:rsidRPr="00BD745B" w:rsidRDefault="000A18C0">
      <w:pPr>
        <w:ind w:left="-7" w:right="6"/>
        <w:rPr>
          <w:sz w:val="22"/>
        </w:rPr>
      </w:pPr>
      <w:r w:rsidRPr="00BD745B">
        <w:rPr>
          <w:sz w:val="22"/>
        </w:rPr>
        <w:t xml:space="preserve">Para la Garantía </w:t>
      </w:r>
      <w:r w:rsidRPr="00F37000">
        <w:rPr>
          <w:sz w:val="22"/>
        </w:rPr>
        <w:t>de fiel cumplimiento de contrato</w:t>
      </w:r>
      <w:r w:rsidRPr="00BD745B">
        <w:rPr>
          <w:sz w:val="22"/>
        </w:rPr>
        <w:t>, dicha documentación no podrá tener fecha de caducidad anterior al vencimiento del mismo.-</w:t>
      </w:r>
    </w:p>
    <w:p w:rsidR="002543B4" w:rsidRPr="00BD745B" w:rsidRDefault="000A18C0">
      <w:pPr>
        <w:spacing w:after="4"/>
        <w:ind w:left="-7" w:right="6"/>
        <w:rPr>
          <w:sz w:val="22"/>
        </w:rPr>
      </w:pPr>
      <w:r w:rsidRPr="00BD745B">
        <w:rPr>
          <w:sz w:val="22"/>
        </w:rPr>
        <w:t xml:space="preserve">Todas las garantías serán </w:t>
      </w:r>
      <w:r w:rsidRPr="00F37000">
        <w:rPr>
          <w:sz w:val="22"/>
        </w:rPr>
        <w:t>renovadas</w:t>
      </w:r>
      <w:r w:rsidRPr="00BD745B">
        <w:rPr>
          <w:b/>
          <w:sz w:val="22"/>
        </w:rPr>
        <w:t xml:space="preserve"> </w:t>
      </w:r>
      <w:r w:rsidRPr="00BD745B">
        <w:rPr>
          <w:sz w:val="22"/>
        </w:rPr>
        <w:t>con una antelación mínima de 10 (diez) días del vencimiento establecido en la póliza, de la fecha de ampliación o prórroga del contrato.</w:t>
      </w:r>
    </w:p>
    <w:p w:rsidR="002543B4" w:rsidRPr="00BD745B" w:rsidRDefault="000A18C0">
      <w:pPr>
        <w:spacing w:after="260"/>
        <w:ind w:left="-7" w:right="6"/>
        <w:rPr>
          <w:sz w:val="22"/>
        </w:rPr>
      </w:pPr>
      <w:r w:rsidRPr="00BD745B">
        <w:rPr>
          <w:sz w:val="22"/>
        </w:rPr>
        <w:t>Si el oferente, adjudicatario o contratista, según corresponda, no cumpliere con la renovación o sustitución en este plazo, la Administración  podrá aplicar una multa de 10% sobre el importe adjudicado por cada día calendario de atraso en cumplir con este requisito, pudiendo llegar inclusive hasta la rescisión contractual.-</w:t>
      </w:r>
    </w:p>
    <w:p w:rsidR="002543B4" w:rsidRDefault="000A18C0">
      <w:pPr>
        <w:pStyle w:val="Ttulo2"/>
      </w:pPr>
      <w:r>
        <w:t>6. De la devolución del Depósito de la Garantía (Ley Nº 18.099)</w:t>
      </w:r>
    </w:p>
    <w:p w:rsidR="002543B4" w:rsidRPr="00BD745B" w:rsidRDefault="000A18C0">
      <w:pPr>
        <w:spacing w:after="7"/>
        <w:ind w:left="-7" w:right="6"/>
        <w:rPr>
          <w:sz w:val="22"/>
        </w:rPr>
      </w:pPr>
      <w:r w:rsidRPr="00BD745B">
        <w:rPr>
          <w:sz w:val="22"/>
        </w:rPr>
        <w:t xml:space="preserve">La garantía requerida en el punto 3, será devuelta </w:t>
      </w:r>
      <w:r w:rsidR="00681719" w:rsidRPr="00F37000">
        <w:rPr>
          <w:sz w:val="22"/>
        </w:rPr>
        <w:t>al año</w:t>
      </w:r>
      <w:r w:rsidRPr="00BD745B">
        <w:rPr>
          <w:b/>
          <w:sz w:val="22"/>
        </w:rPr>
        <w:t xml:space="preserve"> </w:t>
      </w:r>
      <w:r w:rsidRPr="00BD745B">
        <w:rPr>
          <w:sz w:val="22"/>
        </w:rPr>
        <w:t xml:space="preserve">de finalizada la relación contractual de la adjudicataria con </w:t>
      </w:r>
      <w:r w:rsidR="00BD745B" w:rsidRPr="00BD745B">
        <w:rPr>
          <w:sz w:val="22"/>
        </w:rPr>
        <w:t>SECAN</w:t>
      </w:r>
      <w:r w:rsidRPr="00BD745B">
        <w:rPr>
          <w:sz w:val="22"/>
        </w:rPr>
        <w:t>, previo cumplimiento por parte de la empresa de la presentación de la documentación que se detalla:</w:t>
      </w:r>
    </w:p>
    <w:p w:rsidR="002543B4" w:rsidRPr="00BD745B" w:rsidRDefault="000A18C0" w:rsidP="00584A3A">
      <w:pPr>
        <w:numPr>
          <w:ilvl w:val="0"/>
          <w:numId w:val="10"/>
        </w:numPr>
        <w:spacing w:after="8"/>
        <w:ind w:right="6" w:hanging="348"/>
        <w:rPr>
          <w:sz w:val="22"/>
        </w:rPr>
      </w:pPr>
      <w:r w:rsidRPr="00BD745B">
        <w:rPr>
          <w:sz w:val="22"/>
        </w:rPr>
        <w:t xml:space="preserve">Listado del personal que se desempeñara en </w:t>
      </w:r>
      <w:r w:rsidR="00BD745B" w:rsidRPr="00BD745B">
        <w:rPr>
          <w:sz w:val="22"/>
        </w:rPr>
        <w:t xml:space="preserve">SECAN </w:t>
      </w:r>
      <w:r w:rsidRPr="00BD745B">
        <w:rPr>
          <w:sz w:val="22"/>
        </w:rPr>
        <w:t>y que aún se encuentren en la Planilla de la empresa.</w:t>
      </w:r>
    </w:p>
    <w:p w:rsidR="002543B4" w:rsidRPr="00BD745B" w:rsidRDefault="000A18C0" w:rsidP="00584A3A">
      <w:pPr>
        <w:numPr>
          <w:ilvl w:val="0"/>
          <w:numId w:val="10"/>
        </w:numPr>
        <w:spacing w:after="6"/>
        <w:ind w:right="6" w:hanging="348"/>
        <w:rPr>
          <w:sz w:val="22"/>
        </w:rPr>
      </w:pPr>
      <w:r w:rsidRPr="00BD745B">
        <w:rPr>
          <w:sz w:val="22"/>
        </w:rPr>
        <w:t>Certificado contable que indique que la empresa se encuentra al día con  los aportes de seguridad social, de los trabajadores que figuran en el numeral 1 y que se les ha abonado los rubros salariales, indemnizatorios, compensatorios  y/o diferenciales  que  correspondieren a cada uno hasta el presente.</w:t>
      </w:r>
    </w:p>
    <w:p w:rsidR="002543B4" w:rsidRPr="00BD745B" w:rsidRDefault="000A18C0" w:rsidP="00584A3A">
      <w:pPr>
        <w:numPr>
          <w:ilvl w:val="0"/>
          <w:numId w:val="10"/>
        </w:numPr>
        <w:spacing w:after="488"/>
        <w:ind w:right="6" w:hanging="348"/>
        <w:rPr>
          <w:sz w:val="22"/>
        </w:rPr>
      </w:pPr>
      <w:r w:rsidRPr="00BD745B">
        <w:rPr>
          <w:sz w:val="22"/>
        </w:rPr>
        <w:t xml:space="preserve">Póliza del B.S.E. por </w:t>
      </w:r>
      <w:r w:rsidR="00681719">
        <w:rPr>
          <w:sz w:val="22"/>
        </w:rPr>
        <w:t>A</w:t>
      </w:r>
      <w:r w:rsidRPr="00BD745B">
        <w:rPr>
          <w:sz w:val="22"/>
        </w:rPr>
        <w:t>ccidentes</w:t>
      </w:r>
      <w:r w:rsidR="00681719">
        <w:rPr>
          <w:sz w:val="22"/>
        </w:rPr>
        <w:t xml:space="preserve"> del Trabajo y E</w:t>
      </w:r>
      <w:r w:rsidRPr="00BD745B">
        <w:rPr>
          <w:sz w:val="22"/>
        </w:rPr>
        <w:t xml:space="preserve">nfermedades </w:t>
      </w:r>
      <w:r w:rsidR="00681719">
        <w:rPr>
          <w:sz w:val="22"/>
        </w:rPr>
        <w:t>P</w:t>
      </w:r>
      <w:r w:rsidRPr="00BD745B">
        <w:rPr>
          <w:sz w:val="22"/>
        </w:rPr>
        <w:t>rofesionales.</w:t>
      </w:r>
    </w:p>
    <w:p w:rsidR="002543B4" w:rsidRDefault="000A18C0">
      <w:pPr>
        <w:pStyle w:val="Ttulo1"/>
        <w:spacing w:after="326"/>
        <w:ind w:left="-5" w:right="38"/>
      </w:pPr>
      <w:r>
        <w:t>CAPITULO X</w:t>
      </w:r>
      <w:r w:rsidR="00910DEC">
        <w:t>I</w:t>
      </w:r>
      <w:r>
        <w:t xml:space="preserve"> –Documentos que se adjuntan</w:t>
      </w:r>
    </w:p>
    <w:p w:rsidR="002543B4" w:rsidRDefault="000A18C0">
      <w:pPr>
        <w:pStyle w:val="Ttulo2"/>
        <w:spacing w:after="309"/>
        <w:ind w:left="355"/>
      </w:pPr>
      <w:r>
        <w:t>1. Documentos que se adjuntan</w:t>
      </w:r>
    </w:p>
    <w:p w:rsidR="002543B4" w:rsidRPr="005A40B7" w:rsidRDefault="000A18C0">
      <w:pPr>
        <w:spacing w:after="0" w:line="259" w:lineRule="auto"/>
        <w:ind w:left="-5" w:hanging="10"/>
        <w:jc w:val="left"/>
        <w:rPr>
          <w:sz w:val="18"/>
        </w:rPr>
      </w:pPr>
      <w:r w:rsidRPr="005A40B7">
        <w:rPr>
          <w:sz w:val="22"/>
        </w:rPr>
        <w:t>PLIEGO DE BASES Y CONDICIONES PARTICULARES.</w:t>
      </w:r>
    </w:p>
    <w:p w:rsidR="00552370" w:rsidRPr="005A40B7" w:rsidRDefault="00910DEC" w:rsidP="00552370">
      <w:pPr>
        <w:spacing w:after="0" w:line="259" w:lineRule="auto"/>
        <w:ind w:left="-5" w:hanging="10"/>
        <w:jc w:val="left"/>
        <w:rPr>
          <w:sz w:val="22"/>
        </w:rPr>
      </w:pPr>
      <w:r w:rsidRPr="005A40B7">
        <w:rPr>
          <w:sz w:val="22"/>
        </w:rPr>
        <w:t>Formulario de identificación del oferente</w:t>
      </w:r>
    </w:p>
    <w:p w:rsidR="002543B4" w:rsidRPr="005A40B7" w:rsidRDefault="00A54AB7">
      <w:pPr>
        <w:spacing w:after="0" w:line="259" w:lineRule="auto"/>
        <w:ind w:left="-5" w:hanging="10"/>
        <w:jc w:val="left"/>
        <w:rPr>
          <w:sz w:val="18"/>
        </w:rPr>
      </w:pPr>
      <w:r w:rsidRPr="005A40B7">
        <w:rPr>
          <w:sz w:val="22"/>
        </w:rPr>
        <w:t>Anexo I - Constancia de visita obligatoria</w:t>
      </w:r>
    </w:p>
    <w:p w:rsidR="002543B4" w:rsidRDefault="000A18C0">
      <w:pPr>
        <w:spacing w:after="0" w:line="259" w:lineRule="auto"/>
        <w:ind w:left="-5" w:hanging="10"/>
        <w:jc w:val="left"/>
      </w:pPr>
      <w:r w:rsidRPr="005A40B7">
        <w:rPr>
          <w:sz w:val="22"/>
        </w:rPr>
        <w:t>Los mismos forman parte del presente llamado</w:t>
      </w:r>
      <w:r w:rsidR="008474CB" w:rsidRPr="005A40B7">
        <w:rPr>
          <w:sz w:val="22"/>
        </w:rPr>
        <w:t xml:space="preserve"> y deberán formar parte de la oferta</w:t>
      </w:r>
      <w:r>
        <w:rPr>
          <w:sz w:val="24"/>
        </w:rPr>
        <w:t>.</w:t>
      </w:r>
    </w:p>
    <w:p w:rsidR="002543B4" w:rsidRDefault="002543B4">
      <w:pPr>
        <w:spacing w:after="0" w:line="259" w:lineRule="auto"/>
        <w:ind w:left="-1702" w:right="7445" w:firstLine="0"/>
        <w:jc w:val="left"/>
      </w:pPr>
    </w:p>
    <w:tbl>
      <w:tblPr>
        <w:tblStyle w:val="TableGrid"/>
        <w:tblW w:w="9664" w:type="dxa"/>
        <w:tblInd w:w="-84" w:type="dxa"/>
        <w:tblCellMar>
          <w:left w:w="84" w:type="dxa"/>
          <w:bottom w:w="1" w:type="dxa"/>
          <w:right w:w="87" w:type="dxa"/>
        </w:tblCellMar>
        <w:tblLook w:val="04A0" w:firstRow="1" w:lastRow="0" w:firstColumn="1" w:lastColumn="0" w:noHBand="0" w:noVBand="1"/>
      </w:tblPr>
      <w:tblGrid>
        <w:gridCol w:w="9664"/>
      </w:tblGrid>
      <w:tr w:rsidR="002543B4">
        <w:trPr>
          <w:trHeight w:val="13824"/>
        </w:trPr>
        <w:tc>
          <w:tcPr>
            <w:tcW w:w="9664" w:type="dxa"/>
            <w:tcBorders>
              <w:top w:val="single" w:sz="7" w:space="0" w:color="000000"/>
              <w:left w:val="single" w:sz="7" w:space="0" w:color="000000"/>
              <w:bottom w:val="single" w:sz="7" w:space="0" w:color="000000"/>
              <w:right w:val="single" w:sz="7" w:space="0" w:color="000000"/>
            </w:tcBorders>
            <w:vAlign w:val="center"/>
          </w:tcPr>
          <w:p w:rsidR="004D3DFA" w:rsidRDefault="004D3DFA">
            <w:pPr>
              <w:spacing w:after="0" w:line="259" w:lineRule="auto"/>
              <w:ind w:left="0" w:firstLine="0"/>
              <w:jc w:val="left"/>
            </w:pPr>
            <w:r>
              <w:lastRenderedPageBreak/>
              <w:t>FORMULARIO DE IDENTIFICACION DEL OFERENTE</w:t>
            </w:r>
          </w:p>
          <w:p w:rsidR="004D3DFA" w:rsidRDefault="004D3DFA">
            <w:pPr>
              <w:spacing w:after="0" w:line="259" w:lineRule="auto"/>
              <w:ind w:left="0" w:firstLine="0"/>
              <w:jc w:val="left"/>
            </w:pPr>
          </w:p>
          <w:p w:rsidR="004D3DFA" w:rsidRDefault="004D3DFA">
            <w:pPr>
              <w:spacing w:after="0" w:line="259" w:lineRule="auto"/>
              <w:ind w:left="0" w:firstLine="0"/>
              <w:jc w:val="left"/>
            </w:pPr>
          </w:p>
          <w:p w:rsidR="002543B4" w:rsidRDefault="000A18C0">
            <w:pPr>
              <w:spacing w:after="0" w:line="259" w:lineRule="auto"/>
              <w:ind w:left="0" w:firstLine="0"/>
              <w:jc w:val="left"/>
            </w:pPr>
            <w:r>
              <w:t>LLAMADO N°</w:t>
            </w:r>
            <w:r>
              <w:rPr>
                <w:rFonts w:ascii="Calibri" w:eastAsia="Calibri" w:hAnsi="Calibri" w:cs="Calibri"/>
                <w:noProof/>
                <w:sz w:val="22"/>
                <w:lang w:val="es-ES" w:eastAsia="es-ES"/>
              </w:rPr>
              <mc:AlternateContent>
                <mc:Choice Requires="wpg">
                  <w:drawing>
                    <wp:inline distT="0" distB="0" distL="0" distR="0" wp14:anchorId="635FE070" wp14:editId="70321375">
                      <wp:extent cx="5811012" cy="1226821"/>
                      <wp:effectExtent l="0" t="0" r="0" b="0"/>
                      <wp:docPr id="50391" name="Group 50391"/>
                      <wp:cNvGraphicFramePr/>
                      <a:graphic xmlns:a="http://schemas.openxmlformats.org/drawingml/2006/main">
                        <a:graphicData uri="http://schemas.microsoft.com/office/word/2010/wordprocessingGroup">
                          <wpg:wgp>
                            <wpg:cNvGrpSpPr/>
                            <wpg:grpSpPr>
                              <a:xfrm>
                                <a:off x="0" y="0"/>
                                <a:ext cx="5811012" cy="1226821"/>
                                <a:chOff x="0" y="0"/>
                                <a:chExt cx="5811012" cy="1226821"/>
                              </a:xfrm>
                            </wpg:grpSpPr>
                            <wps:wsp>
                              <wps:cNvPr id="7443" name="Rectangle 7443"/>
                              <wps:cNvSpPr/>
                              <wps:spPr>
                                <a:xfrm>
                                  <a:off x="0" y="148720"/>
                                  <a:ext cx="1255413" cy="223584"/>
                                </a:xfrm>
                                <a:prstGeom prst="rect">
                                  <a:avLst/>
                                </a:prstGeom>
                                <a:ln>
                                  <a:noFill/>
                                </a:ln>
                              </wps:spPr>
                              <wps:txbx>
                                <w:txbxContent>
                                  <w:p w:rsidR="00425C5C" w:rsidRDefault="00425C5C">
                                    <w:pPr>
                                      <w:spacing w:after="160" w:line="259" w:lineRule="auto"/>
                                      <w:ind w:left="0" w:firstLine="0"/>
                                      <w:jc w:val="left"/>
                                    </w:pPr>
                                    <w:r>
                                      <w:t>RAZON SOCIAL</w:t>
                                    </w:r>
                                  </w:p>
                                </w:txbxContent>
                              </wps:txbx>
                              <wps:bodyPr horzOverflow="overflow" vert="horz" lIns="0" tIns="0" rIns="0" bIns="0" rtlCol="0">
                                <a:noAutofit/>
                              </wps:bodyPr>
                            </wps:wsp>
                            <wps:wsp>
                              <wps:cNvPr id="7445" name="Rectangle 7445"/>
                              <wps:cNvSpPr/>
                              <wps:spPr>
                                <a:xfrm>
                                  <a:off x="0" y="295024"/>
                                  <a:ext cx="1359050" cy="223584"/>
                                </a:xfrm>
                                <a:prstGeom prst="rect">
                                  <a:avLst/>
                                </a:prstGeom>
                                <a:ln>
                                  <a:noFill/>
                                </a:ln>
                              </wps:spPr>
                              <wps:txbx>
                                <w:txbxContent>
                                  <w:p w:rsidR="00425C5C" w:rsidRDefault="00425C5C">
                                    <w:pPr>
                                      <w:spacing w:after="160" w:line="259" w:lineRule="auto"/>
                                      <w:ind w:left="0" w:firstLine="0"/>
                                      <w:jc w:val="left"/>
                                    </w:pPr>
                                    <w:r>
                                      <w:t>DE LA EMPRESA</w:t>
                                    </w:r>
                                  </w:p>
                                </w:txbxContent>
                              </wps:txbx>
                              <wps:bodyPr horzOverflow="overflow" vert="horz" lIns="0" tIns="0" rIns="0" bIns="0" rtlCol="0">
                                <a:noAutofit/>
                              </wps:bodyPr>
                            </wps:wsp>
                            <wps:wsp>
                              <wps:cNvPr id="51676" name="Shape 51676"/>
                              <wps:cNvSpPr/>
                              <wps:spPr>
                                <a:xfrm>
                                  <a:off x="1479804" y="0"/>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77" name="Shape 51677"/>
                              <wps:cNvSpPr/>
                              <wps:spPr>
                                <a:xfrm>
                                  <a:off x="1491996" y="0"/>
                                  <a:ext cx="4306824" cy="10668"/>
                                </a:xfrm>
                                <a:custGeom>
                                  <a:avLst/>
                                  <a:gdLst/>
                                  <a:ahLst/>
                                  <a:cxnLst/>
                                  <a:rect l="0" t="0" r="0" b="0"/>
                                  <a:pathLst>
                                    <a:path w="4306824" h="10668">
                                      <a:moveTo>
                                        <a:pt x="0" y="0"/>
                                      </a:moveTo>
                                      <a:lnTo>
                                        <a:pt x="4306824" y="0"/>
                                      </a:lnTo>
                                      <a:lnTo>
                                        <a:pt x="430682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78" name="Shape 51678"/>
                              <wps:cNvSpPr/>
                              <wps:spPr>
                                <a:xfrm>
                                  <a:off x="5800344" y="0"/>
                                  <a:ext cx="10668" cy="10668"/>
                                </a:xfrm>
                                <a:custGeom>
                                  <a:avLst/>
                                  <a:gdLst/>
                                  <a:ahLst/>
                                  <a:cxnLst/>
                                  <a:rect l="0" t="0" r="0" b="0"/>
                                  <a:pathLst>
                                    <a:path w="10668" h="10668">
                                      <a:moveTo>
                                        <a:pt x="0" y="0"/>
                                      </a:moveTo>
                                      <a:lnTo>
                                        <a:pt x="10668" y="0"/>
                                      </a:lnTo>
                                      <a:lnTo>
                                        <a:pt x="10668"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79" name="Shape 51679"/>
                              <wps:cNvSpPr/>
                              <wps:spPr>
                                <a:xfrm>
                                  <a:off x="1479804" y="12192"/>
                                  <a:ext cx="10668" cy="513588"/>
                                </a:xfrm>
                                <a:custGeom>
                                  <a:avLst/>
                                  <a:gdLst/>
                                  <a:ahLst/>
                                  <a:cxnLst/>
                                  <a:rect l="0" t="0" r="0" b="0"/>
                                  <a:pathLst>
                                    <a:path w="10668" h="513588">
                                      <a:moveTo>
                                        <a:pt x="0" y="0"/>
                                      </a:moveTo>
                                      <a:lnTo>
                                        <a:pt x="10668" y="0"/>
                                      </a:lnTo>
                                      <a:lnTo>
                                        <a:pt x="10668" y="513588"/>
                                      </a:lnTo>
                                      <a:lnTo>
                                        <a:pt x="0" y="5135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0" name="Shape 51680"/>
                              <wps:cNvSpPr/>
                              <wps:spPr>
                                <a:xfrm>
                                  <a:off x="5800344" y="12192"/>
                                  <a:ext cx="10668" cy="513588"/>
                                </a:xfrm>
                                <a:custGeom>
                                  <a:avLst/>
                                  <a:gdLst/>
                                  <a:ahLst/>
                                  <a:cxnLst/>
                                  <a:rect l="0" t="0" r="0" b="0"/>
                                  <a:pathLst>
                                    <a:path w="10668" h="513588">
                                      <a:moveTo>
                                        <a:pt x="0" y="0"/>
                                      </a:moveTo>
                                      <a:lnTo>
                                        <a:pt x="10668" y="0"/>
                                      </a:lnTo>
                                      <a:lnTo>
                                        <a:pt x="10668" y="513588"/>
                                      </a:lnTo>
                                      <a:lnTo>
                                        <a:pt x="0" y="5135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1" name="Shape 51681"/>
                              <wps:cNvSpPr/>
                              <wps:spPr>
                                <a:xfrm>
                                  <a:off x="1479804" y="527305"/>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2" name="Shape 51682"/>
                              <wps:cNvSpPr/>
                              <wps:spPr>
                                <a:xfrm>
                                  <a:off x="1491996" y="5273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3" name="Shape 51683"/>
                              <wps:cNvSpPr/>
                              <wps:spPr>
                                <a:xfrm>
                                  <a:off x="1498092" y="527305"/>
                                  <a:ext cx="4300728" cy="9144"/>
                                </a:xfrm>
                                <a:custGeom>
                                  <a:avLst/>
                                  <a:gdLst/>
                                  <a:ahLst/>
                                  <a:cxnLst/>
                                  <a:rect l="0" t="0" r="0" b="0"/>
                                  <a:pathLst>
                                    <a:path w="4300728" h="9144">
                                      <a:moveTo>
                                        <a:pt x="0" y="0"/>
                                      </a:moveTo>
                                      <a:lnTo>
                                        <a:pt x="4300728" y="0"/>
                                      </a:lnTo>
                                      <a:lnTo>
                                        <a:pt x="4300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4" name="Shape 51684"/>
                              <wps:cNvSpPr/>
                              <wps:spPr>
                                <a:xfrm>
                                  <a:off x="5800344" y="5273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5" name="Shape 51685"/>
                              <wps:cNvSpPr/>
                              <wps:spPr>
                                <a:xfrm>
                                  <a:off x="5806440" y="5273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9" name="Rectangle 7459"/>
                              <wps:cNvSpPr/>
                              <wps:spPr>
                                <a:xfrm>
                                  <a:off x="0" y="822328"/>
                                  <a:ext cx="1788400" cy="223584"/>
                                </a:xfrm>
                                <a:prstGeom prst="rect">
                                  <a:avLst/>
                                </a:prstGeom>
                                <a:ln>
                                  <a:noFill/>
                                </a:ln>
                              </wps:spPr>
                              <wps:txbx>
                                <w:txbxContent>
                                  <w:p w:rsidR="00425C5C" w:rsidRDefault="00425C5C">
                                    <w:pPr>
                                      <w:spacing w:after="160" w:line="259" w:lineRule="auto"/>
                                      <w:ind w:left="0" w:firstLine="0"/>
                                      <w:jc w:val="left"/>
                                    </w:pPr>
                                    <w:r>
                                      <w:t>NOMBRE COMERCIAL</w:t>
                                    </w:r>
                                  </w:p>
                                </w:txbxContent>
                              </wps:txbx>
                              <wps:bodyPr horzOverflow="overflow" vert="horz" lIns="0" tIns="0" rIns="0" bIns="0" rtlCol="0">
                                <a:noAutofit/>
                              </wps:bodyPr>
                            </wps:wsp>
                            <wps:wsp>
                              <wps:cNvPr id="7461" name="Rectangle 7461"/>
                              <wps:cNvSpPr/>
                              <wps:spPr>
                                <a:xfrm>
                                  <a:off x="0" y="968632"/>
                                  <a:ext cx="1359050" cy="223584"/>
                                </a:xfrm>
                                <a:prstGeom prst="rect">
                                  <a:avLst/>
                                </a:prstGeom>
                                <a:ln>
                                  <a:noFill/>
                                </a:ln>
                              </wps:spPr>
                              <wps:txbx>
                                <w:txbxContent>
                                  <w:p w:rsidR="00425C5C" w:rsidRDefault="00425C5C">
                                    <w:pPr>
                                      <w:spacing w:after="160" w:line="259" w:lineRule="auto"/>
                                      <w:ind w:left="0" w:firstLine="0"/>
                                      <w:jc w:val="left"/>
                                    </w:pPr>
                                    <w:r>
                                      <w:t>DE LA EMPRESA</w:t>
                                    </w:r>
                                  </w:p>
                                </w:txbxContent>
                              </wps:txbx>
                              <wps:bodyPr horzOverflow="overflow" vert="horz" lIns="0" tIns="0" rIns="0" bIns="0" rtlCol="0">
                                <a:noAutofit/>
                              </wps:bodyPr>
                            </wps:wsp>
                            <wps:wsp>
                              <wps:cNvPr id="51686" name="Shape 51686"/>
                              <wps:cNvSpPr/>
                              <wps:spPr>
                                <a:xfrm>
                                  <a:off x="1479804" y="679705"/>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7" name="Shape 51687"/>
                              <wps:cNvSpPr/>
                              <wps:spPr>
                                <a:xfrm>
                                  <a:off x="1491996" y="6797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8" name="Shape 51688"/>
                              <wps:cNvSpPr/>
                              <wps:spPr>
                                <a:xfrm>
                                  <a:off x="1498092" y="679705"/>
                                  <a:ext cx="4300728" cy="9144"/>
                                </a:xfrm>
                                <a:custGeom>
                                  <a:avLst/>
                                  <a:gdLst/>
                                  <a:ahLst/>
                                  <a:cxnLst/>
                                  <a:rect l="0" t="0" r="0" b="0"/>
                                  <a:pathLst>
                                    <a:path w="4300728" h="9144">
                                      <a:moveTo>
                                        <a:pt x="0" y="0"/>
                                      </a:moveTo>
                                      <a:lnTo>
                                        <a:pt x="4300728" y="0"/>
                                      </a:lnTo>
                                      <a:lnTo>
                                        <a:pt x="43007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89" name="Shape 51689"/>
                              <wps:cNvSpPr/>
                              <wps:spPr>
                                <a:xfrm>
                                  <a:off x="5800344" y="6797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0" name="Shape 51690"/>
                              <wps:cNvSpPr/>
                              <wps:spPr>
                                <a:xfrm>
                                  <a:off x="5806440" y="6797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1" name="Shape 51691"/>
                              <wps:cNvSpPr/>
                              <wps:spPr>
                                <a:xfrm>
                                  <a:off x="1479804" y="685801"/>
                                  <a:ext cx="10668" cy="534924"/>
                                </a:xfrm>
                                <a:custGeom>
                                  <a:avLst/>
                                  <a:gdLst/>
                                  <a:ahLst/>
                                  <a:cxnLst/>
                                  <a:rect l="0" t="0" r="0" b="0"/>
                                  <a:pathLst>
                                    <a:path w="10668" h="534924">
                                      <a:moveTo>
                                        <a:pt x="0" y="0"/>
                                      </a:moveTo>
                                      <a:lnTo>
                                        <a:pt x="10668" y="0"/>
                                      </a:lnTo>
                                      <a:lnTo>
                                        <a:pt x="10668" y="534924"/>
                                      </a:lnTo>
                                      <a:lnTo>
                                        <a:pt x="0" y="534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2" name="Shape 51692"/>
                              <wps:cNvSpPr/>
                              <wps:spPr>
                                <a:xfrm>
                                  <a:off x="5800344" y="685801"/>
                                  <a:ext cx="10668" cy="534924"/>
                                </a:xfrm>
                                <a:custGeom>
                                  <a:avLst/>
                                  <a:gdLst/>
                                  <a:ahLst/>
                                  <a:cxnLst/>
                                  <a:rect l="0" t="0" r="0" b="0"/>
                                  <a:pathLst>
                                    <a:path w="10668" h="534924">
                                      <a:moveTo>
                                        <a:pt x="0" y="0"/>
                                      </a:moveTo>
                                      <a:lnTo>
                                        <a:pt x="10668" y="0"/>
                                      </a:lnTo>
                                      <a:lnTo>
                                        <a:pt x="10668" y="534924"/>
                                      </a:lnTo>
                                      <a:lnTo>
                                        <a:pt x="0" y="5349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3" name="Shape 51693"/>
                              <wps:cNvSpPr/>
                              <wps:spPr>
                                <a:xfrm>
                                  <a:off x="1479804" y="1222249"/>
                                  <a:ext cx="10668" cy="9144"/>
                                </a:xfrm>
                                <a:custGeom>
                                  <a:avLst/>
                                  <a:gdLst/>
                                  <a:ahLst/>
                                  <a:cxnLst/>
                                  <a:rect l="0" t="0" r="0" b="0"/>
                                  <a:pathLst>
                                    <a:path w="10668" h="9144">
                                      <a:moveTo>
                                        <a:pt x="0" y="0"/>
                                      </a:moveTo>
                                      <a:lnTo>
                                        <a:pt x="10668" y="0"/>
                                      </a:lnTo>
                                      <a:lnTo>
                                        <a:pt x="106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4" name="Shape 51694"/>
                              <wps:cNvSpPr/>
                              <wps:spPr>
                                <a:xfrm>
                                  <a:off x="1491996"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5" name="Shape 51695"/>
                              <wps:cNvSpPr/>
                              <wps:spPr>
                                <a:xfrm>
                                  <a:off x="1498092" y="1222249"/>
                                  <a:ext cx="1235964" cy="9144"/>
                                </a:xfrm>
                                <a:custGeom>
                                  <a:avLst/>
                                  <a:gdLst/>
                                  <a:ahLst/>
                                  <a:cxnLst/>
                                  <a:rect l="0" t="0" r="0" b="0"/>
                                  <a:pathLst>
                                    <a:path w="1235964" h="9144">
                                      <a:moveTo>
                                        <a:pt x="0" y="0"/>
                                      </a:moveTo>
                                      <a:lnTo>
                                        <a:pt x="1235964" y="0"/>
                                      </a:lnTo>
                                      <a:lnTo>
                                        <a:pt x="12359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6" name="Shape 51696"/>
                              <wps:cNvSpPr/>
                              <wps:spPr>
                                <a:xfrm>
                                  <a:off x="2735580"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7" name="Shape 51697"/>
                              <wps:cNvSpPr/>
                              <wps:spPr>
                                <a:xfrm>
                                  <a:off x="2741676" y="1222249"/>
                                  <a:ext cx="92964" cy="9144"/>
                                </a:xfrm>
                                <a:custGeom>
                                  <a:avLst/>
                                  <a:gdLst/>
                                  <a:ahLst/>
                                  <a:cxnLst/>
                                  <a:rect l="0" t="0" r="0" b="0"/>
                                  <a:pathLst>
                                    <a:path w="92964" h="9144">
                                      <a:moveTo>
                                        <a:pt x="0" y="0"/>
                                      </a:moveTo>
                                      <a:lnTo>
                                        <a:pt x="92964" y="0"/>
                                      </a:lnTo>
                                      <a:lnTo>
                                        <a:pt x="929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8" name="Shape 51698"/>
                              <wps:cNvSpPr/>
                              <wps:spPr>
                                <a:xfrm>
                                  <a:off x="2836164"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699" name="Shape 51699"/>
                              <wps:cNvSpPr/>
                              <wps:spPr>
                                <a:xfrm>
                                  <a:off x="2842260" y="1222249"/>
                                  <a:ext cx="713232" cy="9144"/>
                                </a:xfrm>
                                <a:custGeom>
                                  <a:avLst/>
                                  <a:gdLst/>
                                  <a:ahLst/>
                                  <a:cxnLst/>
                                  <a:rect l="0" t="0" r="0" b="0"/>
                                  <a:pathLst>
                                    <a:path w="713232" h="9144">
                                      <a:moveTo>
                                        <a:pt x="0" y="0"/>
                                      </a:moveTo>
                                      <a:lnTo>
                                        <a:pt x="713232" y="0"/>
                                      </a:lnTo>
                                      <a:lnTo>
                                        <a:pt x="7132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00" name="Shape 51700"/>
                              <wps:cNvSpPr/>
                              <wps:spPr>
                                <a:xfrm>
                                  <a:off x="3557016"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01" name="Shape 51701"/>
                              <wps:cNvSpPr/>
                              <wps:spPr>
                                <a:xfrm>
                                  <a:off x="3563112" y="1222249"/>
                                  <a:ext cx="2235708" cy="9144"/>
                                </a:xfrm>
                                <a:custGeom>
                                  <a:avLst/>
                                  <a:gdLst/>
                                  <a:ahLst/>
                                  <a:cxnLst/>
                                  <a:rect l="0" t="0" r="0" b="0"/>
                                  <a:pathLst>
                                    <a:path w="2235708" h="9144">
                                      <a:moveTo>
                                        <a:pt x="0" y="0"/>
                                      </a:moveTo>
                                      <a:lnTo>
                                        <a:pt x="2235708" y="0"/>
                                      </a:lnTo>
                                      <a:lnTo>
                                        <a:pt x="22357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02" name="Shape 51702"/>
                              <wps:cNvSpPr/>
                              <wps:spPr>
                                <a:xfrm>
                                  <a:off x="5800344"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03" name="Shape 51703"/>
                              <wps:cNvSpPr/>
                              <wps:spPr>
                                <a:xfrm>
                                  <a:off x="5806440" y="12222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0391" o:spid="_x0000_s1026" style="width:457.55pt;height:96.6pt;mso-position-horizontal-relative:char;mso-position-vertical-relative:line" coordsize="58110,1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">
                      <v:rect id="Rectangle 7443" o:spid="_x0000_s1027" style="position:absolute;top:1487;width:12554;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bBcYA&#10;AADdAAAADwAAAGRycy9kb3ducmV2LnhtbESPQWvCQBSE74L/YXmCN91YxWrqKlIVPdpYUG+P7GsS&#10;zL4N2dWk/fXdgtDjMDPfMItVa0rxoNoVlhWMhhEI4tTqgjMFn6fdYAbCeWSNpWVS8E0OVstuZ4Gx&#10;tg1/0CPxmQgQdjEqyL2vYildmpNBN7QVcfC+bG3QB1lnUtfYBLgp5UsUTaXBgsNCjhW955TekrtR&#10;sJ9V68vB/jRZub3uz8fzfHOae6X6vXb9BsJT6//Dz/ZBK3idTM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jbBcYAAADdAAAADwAAAAAAAAAAAAAAAACYAgAAZHJz&#10;L2Rvd25yZXYueG1sUEsFBgAAAAAEAAQA9QAAAIsDAAAAAA==&#10;" filled="f" stroked="f">
                        <v:textbox inset="0,0,0,0">
                          <w:txbxContent>
                            <w:p w:rsidR="00425C5C" w:rsidRDefault="00425C5C">
                              <w:pPr>
                                <w:spacing w:after="160" w:line="259" w:lineRule="auto"/>
                                <w:ind w:left="0" w:firstLine="0"/>
                                <w:jc w:val="left"/>
                              </w:pPr>
                              <w:r>
                                <w:t>RAZON SOCIAL</w:t>
                              </w:r>
                            </w:p>
                          </w:txbxContent>
                        </v:textbox>
                      </v:rect>
                      <v:rect id="Rectangle 7445" o:spid="_x0000_s1028" style="position:absolute;top:2950;width:13590;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3m6scA&#10;AADdAAAADwAAAGRycy9kb3ducmV2LnhtbESPT2vCQBTE74LfYXmCN91YbKupq0htSY7+Kai3R/Y1&#10;CWbfhuzWpP30rlDwOMzMb5jFqjOVuFLjSssKJuMIBHFmdcm5gq/D52gGwnlkjZVlUvBLDlbLfm+B&#10;sbYt7+i697kIEHYxKii8r2MpXVaQQTe2NXHwvm1j0AfZ5FI32Aa4qeRTFL1IgyWHhQJrei8ou+x/&#10;jIJkVq9Pqf1r8+rjnBy3x/nmMPdKDQfd+g2Ep84/wv/tVCt4nU6f4f4mP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t5urHAAAA3QAAAA8AAAAAAAAAAAAAAAAAmAIAAGRy&#10;cy9kb3ducmV2LnhtbFBLBQYAAAAABAAEAPUAAACMAwAAAAA=&#10;" filled="f" stroked="f">
                        <v:textbox inset="0,0,0,0">
                          <w:txbxContent>
                            <w:p w:rsidR="00425C5C" w:rsidRDefault="00425C5C">
                              <w:pPr>
                                <w:spacing w:after="160" w:line="259" w:lineRule="auto"/>
                                <w:ind w:left="0" w:firstLine="0"/>
                                <w:jc w:val="left"/>
                              </w:pPr>
                              <w:r>
                                <w:t>DE LA EMPRESA</w:t>
                              </w:r>
                            </w:p>
                          </w:txbxContent>
                        </v:textbox>
                      </v:rect>
                      <v:shape id="Shape 51676" o:spid="_x0000_s1029" style="position:absolute;left:14798;width:106;height:106;visibility:visible;mso-wrap-style:square;v-text-anchor:top" coordsize="10668,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Bz7MYA&#10;AADeAAAADwAAAGRycy9kb3ducmV2LnhtbESPQWvCQBSE74X+h+UVvNWN1UZJXUUKghdrTcXzI/ua&#10;Dc2+TbNrTP59Vyh4HGbmG2a57m0tOmp95VjBZJyAIC6crrhUcPraPi9A+ICssXZMCgbysF49Piwx&#10;0+7KR+ryUIoIYZ+hAhNCk0npC0MW/dg1xNH7dq3FEGVbSt3iNcJtLV+SJJUWK44LBht6N1T85Ber&#10;oPvYH2bmku85nIdiO+jN73H6qdToqd+8gQjUh3v4v73TCl4n6TyF2514Be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FBz7MYAAADeAAAADwAAAAAAAAAAAAAAAACYAgAAZHJz&#10;L2Rvd25yZXYueG1sUEsFBgAAAAAEAAQA9QAAAIsDAAAAAA==&#10;" path="m,l10668,r,10668l,10668,,e" fillcolor="black" stroked="f" strokeweight="0">
                        <v:stroke miterlimit="83231f" joinstyle="miter"/>
                        <v:path arrowok="t" textboxrect="0,0,10668,10668"/>
                      </v:shape>
                      <v:shape id="Shape 51677" o:spid="_x0000_s1030" style="position:absolute;left:14919;width:43069;height:106;visibility:visible;mso-wrap-style:square;v-text-anchor:top" coordsize="430682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IAeccA&#10;AADeAAAADwAAAGRycy9kb3ducmV2LnhtbESPQWvCQBSE74X+h+UVetONFqOkrhIKQg+9GEuht0f2&#10;NYnNvk2zT43+elcQehxm5htmuR5cq47Uh8azgck4AUVcettwZeBztxktQAVBtth6JgNnCrBePT4s&#10;MbP+xFs6FlKpCOGQoYFapMu0DmVNDsPYd8TR+/G9Q4myr7Tt8RThrtXTJEm1w4bjQo0dvdVU/hYH&#10;Z2AvVboo/vLvi+w/2p3Lv140TY15fhryV1BCg/yH7+13a2A2SedzuN2JV0Cv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CAHnHAAAA3gAAAA8AAAAAAAAAAAAAAAAAmAIAAGRy&#10;cy9kb3ducmV2LnhtbFBLBQYAAAAABAAEAPUAAACMAwAAAAA=&#10;" path="m,l4306824,r,10668l,10668,,e" fillcolor="black" stroked="f" strokeweight="0">
                        <v:stroke miterlimit="83231f" joinstyle="miter"/>
                        <v:path arrowok="t" textboxrect="0,0,4306824,10668"/>
                      </v:shape>
                      <v:shape id="Shape 51678" o:spid="_x0000_s1031" style="position:absolute;left:58003;width:107;height:106;visibility:visible;mso-wrap-style:square;v-text-anchor:top" coordsize="10668,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NCBcMA&#10;AADeAAAADwAAAGRycy9kb3ducmV2LnhtbERPy2rCQBTdC/2H4Ra604lWbUkdRQpCN75ScX3J3GZC&#10;M3diZozJ3zsLweXhvBerzlaipcaXjhWMRwkI4tzpkgsFp9/N8BOED8gaK8ekoCcPq+XLYIGpdjc+&#10;UpuFQsQQ9ikqMCHUqZQ+N2TRj1xNHLk/11gMETaF1A3eYrit5CRJ5tJiybHBYE3fhvL/7GoVtLvt&#10;fmqu2ZbDuc83vV5fju8Hpd5eu/UXiEBdeIof7h+tYDaef8S98U68An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NCBcMAAADeAAAADwAAAAAAAAAAAAAAAACYAgAAZHJzL2Rv&#10;d25yZXYueG1sUEsFBgAAAAAEAAQA9QAAAIgDAAAAAA==&#10;" path="m,l10668,r,10668l,10668,,e" fillcolor="black" stroked="f" strokeweight="0">
                        <v:stroke miterlimit="83231f" joinstyle="miter"/>
                        <v:path arrowok="t" textboxrect="0,0,10668,10668"/>
                      </v:shape>
                      <v:shape id="Shape 51679" o:spid="_x0000_s1032" style="position:absolute;left:14798;top:121;width:106;height:5136;visibility:visible;mso-wrap-style:square;v-text-anchor:top" coordsize="10668,513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w3C8kA&#10;AADeAAAADwAAAGRycy9kb3ducmV2LnhtbESPQWvCQBSE74L/YXmFXkQ3KVRrdBUpKDnYg2lBvT2y&#10;r0kw+zbNrib9911B6HGYmW+Y5bo3tbhR6yrLCuJJBII4t7riQsHX53b8BsJ5ZI21ZVLwSw7Wq+Fg&#10;iYm2HR/olvlCBAi7BBWU3jeJlC4vyaCb2IY4eN+2NeiDbAupW+wC3NTyJYqm0mDFYaHEht5Lyi/Z&#10;1Sgw5+P+ct3Gp93u4Efdxyz9ybJUqeenfrMA4an3/+FHO9UKXuPpbA73O+EKyNU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dw3C8kAAADeAAAADwAAAAAAAAAAAAAAAACYAgAA&#10;ZHJzL2Rvd25yZXYueG1sUEsFBgAAAAAEAAQA9QAAAI4DAAAAAA==&#10;" path="m,l10668,r,513588l,513588,,e" fillcolor="black" stroked="f" strokeweight="0">
                        <v:stroke miterlimit="83231f" joinstyle="miter"/>
                        <v:path arrowok="t" textboxrect="0,0,10668,513588"/>
                      </v:shape>
                      <v:shape id="Shape 51680" o:spid="_x0000_s1033" style="position:absolute;left:58003;top:121;width:107;height:5136;visibility:visible;mso-wrap-style:square;v-text-anchor:top" coordsize="10668,513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PusccA&#10;AADeAAAADwAAAGRycy9kb3ducmV2LnhtbESPzWrCQBSF90LfYbhCN6KTFKohdZQiKFm0C2OhdnfJ&#10;XJNg5k7MjCa+vbMouDycP77lejCNuFHnassK4lkEgriwuuZSwc9hO01AOI+ssbFMCu7kYL16GS0x&#10;1bbnPd1yX4owwi5FBZX3bSqlKyoy6Ga2JQ7eyXYGfZBdKXWHfRg3jXyLork0WHN4qLClTUXFOb8a&#10;Bebv9+t83cbH3W7vJ/33IrvkeabU63j4/ADhafDP8H870wre43kSAAJOQAG5e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z7rHHAAAA3gAAAA8AAAAAAAAAAAAAAAAAmAIAAGRy&#10;cy9kb3ducmV2LnhtbFBLBQYAAAAABAAEAPUAAACMAwAAAAA=&#10;" path="m,l10668,r,513588l,513588,,e" fillcolor="black" stroked="f" strokeweight="0">
                        <v:stroke miterlimit="83231f" joinstyle="miter"/>
                        <v:path arrowok="t" textboxrect="0,0,10668,513588"/>
                      </v:shape>
                      <v:shape id="Shape 51681" o:spid="_x0000_s1034" style="position:absolute;left:14798;top:5273;width:106;height:91;visibility:visible;mso-wrap-style:square;v-text-anchor:top" coordsize="106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UWS8UA&#10;AADeAAAADwAAAGRycy9kb3ducmV2LnhtbESPQYvCMBSE7wv+h/AEb2tawaLVKCoIHlzYVkG8PZpn&#10;W2xeShO1/vvNwsIeh5n5hlmue9OIJ3WutqwgHkcgiAuray4VnE/7zxkI55E1NpZJwZscrFeDjyWm&#10;2r44o2fuSxEg7FJUUHnfplK6oiKDbmxb4uDdbGfQB9mVUnf4CnDTyEkUJdJgzWGhwpZ2FRX3/GEU&#10;9GabT48F66w+fT/c+TpPLtmXUqNhv1mA8NT7//Bf+6AVTONkFsPvnXAF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RZLxQAAAN4AAAAPAAAAAAAAAAAAAAAAAJgCAABkcnMv&#10;ZG93bnJldi54bWxQSwUGAAAAAAQABAD1AAAAigMAAAAA&#10;" path="m,l10668,r,9144l,9144,,e" fillcolor="black" stroked="f" strokeweight="0">
                        <v:stroke miterlimit="83231f" joinstyle="miter"/>
                        <v:path arrowok="t" textboxrect="0,0,10668,9144"/>
                      </v:shape>
                      <v:shape id="Shape 51682" o:spid="_x0000_s1035" style="position:absolute;left:14919;top:527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LXTccA&#10;AADeAAAADwAAAGRycy9kb3ducmV2LnhtbESPQWvCQBSE74L/YXkFb3WTUK2krqJCQYSCtT30+Jp9&#10;TUKzb5PdjcZ/3xUKHoeZ+YZZrgfTiDM5X1tWkE4TEMSF1TWXCj4/Xh8XIHxA1thYJgVX8rBejUdL&#10;zLW98DudT6EUEcI+RwVVCG0upS8qMuintiWO3o91BkOUrpTa4SXCTSOzJJlLgzXHhQpb2lVU/J56&#10;o6DtSvfVeb3l7/54eOZkT8Pbk1KTh2HzAiLQEO7h//ZeK5il80UGtzvxCs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y103HAAAA3gAAAA8AAAAAAAAAAAAAAAAAmAIAAGRy&#10;cy9kb3ducmV2LnhtbFBLBQYAAAAABAAEAPUAAACMAwAAAAA=&#10;" path="m,l9144,r,9144l,9144,,e" fillcolor="black" stroked="f" strokeweight="0">
                        <v:stroke miterlimit="83231f" joinstyle="miter"/>
                        <v:path arrowok="t" textboxrect="0,0,9144,9144"/>
                      </v:shape>
                      <v:shape id="Shape 51683" o:spid="_x0000_s1036" style="position:absolute;left:14980;top:5273;width:43008;height:91;visibility:visible;mso-wrap-style:square;v-text-anchor:top" coordsize="43007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RAmsQA&#10;AADeAAAADwAAAGRycy9kb3ducmV2LnhtbESPzWoCMRSF94W+Q7hCN0UzU1FkapRSEKQ7owuXl8nt&#10;ZHByMyapM769KRS6PJyfj7Pejq4TNwqx9aygnBUgiGtvWm4UnI676QpETMgGO8+k4E4RtpvnpzVW&#10;xg98oJtOjcgjHCtUYFPqKyljbclhnPmeOHvfPjhMWYZGmoBDHnedfCuKpXTYciZY7OnTUn3RPy5z&#10;w1kP+5O+7mzU/iuV17p/RaVeJuPHO4hEY/oP/7X3RsGiXK7m8HsnXw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EQJrEAAAA3gAAAA8AAAAAAAAAAAAAAAAAmAIAAGRycy9k&#10;b3ducmV2LnhtbFBLBQYAAAAABAAEAPUAAACJAwAAAAA=&#10;" path="m,l4300728,r,9144l,9144,,e" fillcolor="black" stroked="f" strokeweight="0">
                        <v:stroke miterlimit="83231f" joinstyle="miter"/>
                        <v:path arrowok="t" textboxrect="0,0,4300728,9144"/>
                      </v:shape>
                      <v:shape id="Shape 51684" o:spid="_x0000_s1037" style="position:absolute;left:58003;top:527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fqosUA&#10;AADeAAAADwAAAGRycy9kb3ducmV2LnhtbESPT4vCMBTE7wt+h/AEb2uquCrVKCoIIgjrn4PHZ/Ns&#10;i81LTaJ2v71ZWNjjMDO/YabzxlTiSc6XlhX0ugkI4szqknMFp+P6cwzCB2SNlWVS8EMe5rPWxxRT&#10;bV+8p+ch5CJC2KeooAihTqX0WUEGfdfWxNG7WmcwROlyqR2+ItxUsp8kQ2mw5LhQYE2rgrLb4WEU&#10;1Pfcne9eL/ny+N6OONlQsxso1Wk3iwmIQE34D/+1N1rBV284HsDvnXgF5Ow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qixQAAAN4AAAAPAAAAAAAAAAAAAAAAAJgCAABkcnMv&#10;ZG93bnJldi54bWxQSwUGAAAAAAQABAD1AAAAigMAAAAA&#10;" path="m,l9144,r,9144l,9144,,e" fillcolor="black" stroked="f" strokeweight="0">
                        <v:stroke miterlimit="83231f" joinstyle="miter"/>
                        <v:path arrowok="t" textboxrect="0,0,9144,9144"/>
                      </v:shape>
                      <v:shape id="Shape 51685" o:spid="_x0000_s1038" style="position:absolute;left:58064;top:527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tPOccA&#10;AADeAAAADwAAAGRycy9kb3ducmV2LnhtbESPQWvCQBSE7wX/w/IK3uomRa2krmIFQQTB2h56fM2+&#10;JqHZt8nuJsZ/7wqFHoeZ+YZZrgdTi56crywrSCcJCOLc6ooLBZ8fu6cFCB+QNdaWScGVPKxXo4cl&#10;Ztpe+J36cyhEhLDPUEEZQpNJ6fOSDPqJbYij92OdwRClK6R2eIlwU8vnJJlLgxXHhRIb2paU/547&#10;o6BpC/fVev3G393p8MLJnobjVKnx47B5BRFoCP/hv/ZeK5il88UM7nfiFZ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bTznHAAAA3gAAAA8AAAAAAAAAAAAAAAAAmAIAAGRy&#10;cy9kb3ducmV2LnhtbFBLBQYAAAAABAAEAPUAAACMAwAAAAA=&#10;" path="m,l9144,r,9144l,9144,,e" fillcolor="black" stroked="f" strokeweight="0">
                        <v:stroke miterlimit="83231f" joinstyle="miter"/>
                        <v:path arrowok="t" textboxrect="0,0,9144,9144"/>
                      </v:shape>
                      <v:rect id="Rectangle 7459" o:spid="_x0000_s1039" style="position:absolute;top:8223;width:17884;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6MscA&#10;AADdAAAADwAAAGRycy9kb3ducmV2LnhtbESPT2vCQBTE7wW/w/IEb3Wj2Gqiq4i26LH+AfX2yD6T&#10;YPZtyG5N2k/vCoUeh5n5DTNbtKYUd6pdYVnBoB+BIE6tLjhTcDx8vk5AOI+ssbRMCn7IwWLeeZlh&#10;om3DO7rvfSYChF2CCnLvq0RKl+Zk0PVtRRy8q60N+iDrTOoamwA3pRxG0bs0WHBYyLGiVU7pbf9t&#10;FGwm1fK8tb9NVn5cNqevU7w+xF6pXrddTkF4av1/+K+91QrGo7c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5ejLHAAAA3QAAAA8AAAAAAAAAAAAAAAAAmAIAAGRy&#10;cy9kb3ducmV2LnhtbFBLBQYAAAAABAAEAPUAAACMAwAAAAA=&#10;" filled="f" stroked="f">
                        <v:textbox inset="0,0,0,0">
                          <w:txbxContent>
                            <w:p w:rsidR="00425C5C" w:rsidRDefault="00425C5C">
                              <w:pPr>
                                <w:spacing w:after="160" w:line="259" w:lineRule="auto"/>
                                <w:ind w:left="0" w:firstLine="0"/>
                                <w:jc w:val="left"/>
                              </w:pPr>
                              <w:r>
                                <w:t>NOMBRE COMERCIAL</w:t>
                              </w:r>
                            </w:p>
                          </w:txbxContent>
                        </v:textbox>
                      </v:rect>
                      <v:rect id="Rectangle 7461" o:spid="_x0000_s1040" style="position:absolute;top:9686;width:13590;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8icYA&#10;AADdAAAADwAAAGRycy9kb3ducmV2LnhtbESPS4vCQBCE78L+h6EXvOlEER/RUWRV9Ohjwd1bk2mT&#10;sJmekBlN9Nc7grDHoqq+omaLxhTiRpXLLSvodSMQxInVOacKvk+bzhiE88gaC8uk4E4OFvOP1gxj&#10;bWs+0O3oUxEg7GJUkHlfxlK6JCODrmtL4uBdbGXQB1mlUldYB7gpZD+KhtJgzmEhw5K+Mkr+jlej&#10;YDsulz87+6jTYv27Pe/Pk9Vp4pVqfzbLKQhPjf8Pv9s7rWA0GPb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O8icYAAADdAAAADwAAAAAAAAAAAAAAAACYAgAAZHJz&#10;L2Rvd25yZXYueG1sUEsFBgAAAAAEAAQA9QAAAIsDAAAAAA==&#10;" filled="f" stroked="f">
                        <v:textbox inset="0,0,0,0">
                          <w:txbxContent>
                            <w:p w:rsidR="00425C5C" w:rsidRDefault="00425C5C">
                              <w:pPr>
                                <w:spacing w:after="160" w:line="259" w:lineRule="auto"/>
                                <w:ind w:left="0" w:firstLine="0"/>
                                <w:jc w:val="left"/>
                              </w:pPr>
                              <w:r>
                                <w:t>DE LA EMPRESA</w:t>
                              </w:r>
                            </w:p>
                          </w:txbxContent>
                        </v:textbox>
                      </v:rect>
                      <v:shape id="Shape 51686" o:spid="_x0000_s1041" style="position:absolute;left:14798;top:6797;width:106;height:91;visibility:visible;mso-wrap-style:square;v-text-anchor:top" coordsize="106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yOP8UA&#10;AADeAAAADwAAAGRycy9kb3ducmV2LnhtbESPQYvCMBSE78L+h/AWvGnqgkWrUXYXFjwo2FYQb4/m&#10;2ZZtXkoTtf57Iwgeh5n5hlmue9OIK3WutqxgMo5AEBdW11wqOOR/oxkI55E1NpZJwZ0crFcfgyUm&#10;2t44pWvmSxEg7BJUUHnfJlK6oiKDbmxb4uCdbWfQB9mVUnd4C3DTyK8oiqXBmsNChS39VlT8Zxej&#10;oDc/2XRbsE7rfH9xh9M8PqY7pYaf/fcChKfev8Ov9kYrmE7iWQzPO+EK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I4/xQAAAN4AAAAPAAAAAAAAAAAAAAAAAJgCAABkcnMv&#10;ZG93bnJldi54bWxQSwUGAAAAAAQABAD1AAAAigMAAAAA&#10;" path="m,l10668,r,9144l,9144,,e" fillcolor="black" stroked="f" strokeweight="0">
                        <v:stroke miterlimit="83231f" joinstyle="miter"/>
                        <v:path arrowok="t" textboxrect="0,0,10668,9144"/>
                      </v:shape>
                      <v:shape id="Shape 51687" o:spid="_x0000_s1042" style="position:absolute;left:14919;top:679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V01ccA&#10;AADeAAAADwAAAGRycy9kb3ducmV2LnhtbESPT2vCQBTE74LfYXmF3nQTqX9IXUULBREK1vbQ42v2&#10;NQnNvk12NzF+e7cg9DjMzG+Y9XYwtejJ+cqygnSagCDOra64UPD58TpZgfABWWNtmRRcycN2Mx6t&#10;MdP2wu/Un0MhIoR9hgrKEJpMSp+XZNBPbUMcvR/rDIYoXSG1w0uEm1rOkmQhDVYcF0ps6KWk/Pfc&#10;GQVNW7iv1us9f3en45KTAw1vT0o9Pgy7ZxCBhvAfvrcPWsE8XayW8HcnXgG5u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FdNXHAAAA3gAAAA8AAAAAAAAAAAAAAAAAmAIAAGRy&#10;cy9kb3ducmV2LnhtbFBLBQYAAAAABAAEAPUAAACMAwAAAAA=&#10;" path="m,l9144,r,9144l,9144,,e" fillcolor="black" stroked="f" strokeweight="0">
                        <v:stroke miterlimit="83231f" joinstyle="miter"/>
                        <v:path arrowok="t" textboxrect="0,0,9144,9144"/>
                      </v:shape>
                      <v:shape id="Shape 51688" o:spid="_x0000_s1043" style="position:absolute;left:14980;top:6797;width:43008;height:91;visibility:visible;mso-wrap-style:square;v-text-anchor:top" coordsize="43007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DS68IA&#10;AADeAAAADwAAAGRycy9kb3ducmV2LnhtbERPTUsDMRC9C/0PYQpexGZXsJS1aZFCoXgz9uBx2Iyb&#10;xc1km6Td9d87B8Hj431v93MY1I1S7iMbqFcVKOI2up47A+eP4+MGVC7IDofIZOCHMux3i7stNi5O&#10;/E43WzolIZwbNOBLGRutc+spYF7FkVi4r5gCFoGp0y7hJOFh0E9VtdYBe5YGjyMdPLXf9hqkN33a&#10;6XS2l6PPNr6V+tKOD2jM/XJ+fQFVaC7/4j/3yRl4rtcb2St35Aro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INLrwgAAAN4AAAAPAAAAAAAAAAAAAAAAAJgCAABkcnMvZG93&#10;bnJldi54bWxQSwUGAAAAAAQABAD1AAAAhwMAAAAA&#10;" path="m,l4300728,r,9144l,9144,,e" fillcolor="black" stroked="f" strokeweight="0">
                        <v:stroke miterlimit="83231f" joinstyle="miter"/>
                        <v:path arrowok="t" textboxrect="0,0,4300728,9144"/>
                      </v:shape>
                      <v:shape id="Shape 51689" o:spid="_x0000_s1044" style="position:absolute;left:58003;top:679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ZFPMYA&#10;AADeAAAADwAAAGRycy9kb3ducmV2LnhtbESPQWvCQBSE74L/YXmCt7pRrNqYjaggSKHQag89vmaf&#10;STD7Nu6umv77bqHgcZiZb5hs1ZlG3Mj52rKC8SgBQVxYXXOp4PO4e1qA8AFZY2OZFPyQh1Xe72WY&#10;anvnD7odQikihH2KCqoQ2lRKX1Rk0I9sSxy9k3UGQ5SulNrhPcJNIydJMpMGa44LFba0rag4H65G&#10;QXsp3dfF6w1/X99f55zsqXubKjUcdOsliEBdeIT/23ut4Hk8W7zA3514BW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ZFPMYAAADeAAAADwAAAAAAAAAAAAAAAACYAgAAZHJz&#10;L2Rvd25yZXYueG1sUEsFBgAAAAAEAAQA9QAAAIsDAAAAAA==&#10;" path="m,l9144,r,9144l,9144,,e" fillcolor="black" stroked="f" strokeweight="0">
                        <v:stroke miterlimit="83231f" joinstyle="miter"/>
                        <v:path arrowok="t" textboxrect="0,0,9144,9144"/>
                      </v:shape>
                      <v:shape id="Shape 51690" o:spid="_x0000_s1045" style="position:absolute;left:58064;top:679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V6fMYA&#10;AADeAAAADwAAAGRycy9kb3ducmV2LnhtbESPzWrCQBSF94LvMFyhO51YalpTR2kLQhCE1nbh8jZz&#10;m4Rm7sSZMYlv7ywEl4fzx7faDKYRHTlfW1YwnyUgiAuray4V/Hxvpy8gfEDW2FgmBRfysFmPRyvM&#10;tO35i7pDKEUcYZ+hgiqENpPSFxUZ9DPbEkfvzzqDIUpXSu2wj+OmkY9JkkqDNceHClv6qKj4P5yN&#10;gvZUuuPJ63f+PX/unjnJadg/KfUwGd5eQQQawj18a+dawWKeLiNAxIko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V6fMYAAADeAAAADwAAAAAAAAAAAAAAAACYAgAAZHJz&#10;L2Rvd25yZXYueG1sUEsFBgAAAAAEAAQA9QAAAIsDAAAAAA==&#10;" path="m,l9144,r,9144l,9144,,e" fillcolor="black" stroked="f" strokeweight="0">
                        <v:stroke miterlimit="83231f" joinstyle="miter"/>
                        <v:path arrowok="t" textboxrect="0,0,9144,9144"/>
                      </v:shape>
                      <v:shape id="Shape 51691" o:spid="_x0000_s1046" style="position:absolute;left:14798;top:6858;width:106;height:5349;visibility:visible;mso-wrap-style:square;v-text-anchor:top" coordsize="10668,534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p4MUA&#10;AADeAAAADwAAAGRycy9kb3ducmV2LnhtbESPQWvCQBSE74X+h+UVvNVNgkqbukoTCPVaIz0/ss9s&#10;NPs2za6a/nu3UOhxmJlvmPV2sr240ug7xwrSeQKCuHG641bBoa6eX0D4gKyxd0wKfsjDdvP4sMZc&#10;uxt/0nUfWhEh7HNUYEIYcil9Y8iin7uBOHpHN1oMUY6t1CPeItz2MkuSlbTYcVwwOFBpqDnvLzZS&#10;qub0fTQfdVEuFoevonVdtnNKzZ6m9zcQgabwH/5r77SCZbp6TeH3Trw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CngxQAAAN4AAAAPAAAAAAAAAAAAAAAAAJgCAABkcnMv&#10;ZG93bnJldi54bWxQSwUGAAAAAAQABAD1AAAAigMAAAAA&#10;" path="m,l10668,r,534924l,534924,,e" fillcolor="black" stroked="f" strokeweight="0">
                        <v:stroke miterlimit="83231f" joinstyle="miter"/>
                        <v:path arrowok="t" textboxrect="0,0,10668,534924"/>
                      </v:shape>
                      <v:shape id="Shape 51692" o:spid="_x0000_s1047" style="position:absolute;left:58003;top:6858;width:107;height:5349;visibility:visible;mso-wrap-style:square;v-text-anchor:top" coordsize="10668,534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a3l8UA&#10;AADeAAAADwAAAGRycy9kb3ducmV2LnhtbESPzWrDMBCE74W+g9hCb40c44bEiRKaQIiv+SHnxdpY&#10;bq2Va6m28/ZVoNDjMDPfMKvNaBvRU+drxwqmkwQEcel0zZWCy3n/NgfhA7LGxjEpuJOHzfr5aYW5&#10;dgMfqT+FSkQI+xwVmBDaXEpfGrLoJ64ljt7NdRZDlF0ldYdDhNtGpkkykxZrjgsGW9oZKr9OPzZS&#10;9uXn980czttdll2u28rVaeGUen0ZP5YgAo3hP/zXLrSC9+lskcLjTr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preXxQAAAN4AAAAPAAAAAAAAAAAAAAAAAJgCAABkcnMv&#10;ZG93bnJldi54bWxQSwUGAAAAAAQABAD1AAAAigMAAAAA&#10;" path="m,l10668,r,534924l,534924,,e" fillcolor="black" stroked="f" strokeweight="0">
                        <v:stroke miterlimit="83231f" joinstyle="miter"/>
                        <v:path arrowok="t" textboxrect="0,0,10668,534924"/>
                      </v:shape>
                      <v:shape id="Shape 51693" o:spid="_x0000_s1048" style="position:absolute;left:14798;top:12222;width:106;height:91;visibility:visible;mso-wrap-style:square;v-text-anchor:top" coordsize="106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K7esYA&#10;AADeAAAADwAAAGRycy9kb3ducmV2LnhtbESPQYvCMBSE74L/IbyFvWmqi0WrUXRhwYOCrcKyt0fz&#10;bMs2L6WJWv+9EQSPw8x8wyxWnanFlVpXWVYwGkYgiHOrKy4UnI4/gykI55E11pZJwZ0crJb93gIT&#10;bW+c0jXzhQgQdgkqKL1vEildXpJBN7QNcfDOtjXog2wLqVu8Bbip5TiKYmmw4rBQYkPfJeX/2cUo&#10;6Mwmm+xy1ml1PFzc6W8W/6Z7pT4/uvUchKfOv8Ov9lYrmIzi2Rc874Qr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DK7esYAAADeAAAADwAAAAAAAAAAAAAAAACYAgAAZHJz&#10;L2Rvd25yZXYueG1sUEsFBgAAAAAEAAQA9QAAAIsDAAAAAA==&#10;" path="m,l10668,r,9144l,9144,,e" fillcolor="black" stroked="f" strokeweight="0">
                        <v:stroke miterlimit="83231f" joinstyle="miter"/>
                        <v:path arrowok="t" textboxrect="0,0,10668,9144"/>
                      </v:shape>
                      <v:shape id="Shape 51694" o:spid="_x0000_s1049" style="position:absolute;left:14919;top:1222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58f8UA&#10;AADeAAAADwAAAGRycy9kb3ducmV2LnhtbESPQWsCMRSE70L/Q3gFb5pVrNXVKCoIUiio9eDxuXnu&#10;Lm5e1iTq9t83BcHjMDPfMNN5YypxJ+dLywp63QQEcWZ1ybmCw8+6MwLhA7LGyjIp+CUP89lba4qp&#10;tg/e0X0fchEh7FNUUIRQp1L6rCCDvmtr4uidrTMYonS51A4fEW4q2U+SoTRYclwosKZVQdllfzMK&#10;6mvujlevl3y6bb8+OdlQ8z1Qqv3eLCYgAjXhFX62N1rBR284HsD/nXgF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Tnx/xQAAAN4AAAAPAAAAAAAAAAAAAAAAAJgCAABkcnMv&#10;ZG93bnJldi54bWxQSwUGAAAAAAQABAD1AAAAigMAAAAA&#10;" path="m,l9144,r,9144l,9144,,e" fillcolor="black" stroked="f" strokeweight="0">
                        <v:stroke miterlimit="83231f" joinstyle="miter"/>
                        <v:path arrowok="t" textboxrect="0,0,9144,9144"/>
                      </v:shape>
                      <v:shape id="Shape 51695" o:spid="_x0000_s1050" style="position:absolute;left:14980;top:12222;width:12360;height:91;visibility:visible;mso-wrap-style:square;v-text-anchor:top" coordsize="12359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t+cMA&#10;AADeAAAADwAAAGRycy9kb3ducmV2LnhtbESPQYvCMBCF7wv+hzCCtzVVUbQaRQRBFvewau9DMzbF&#10;ZhKaqPXfb4SFPT7evO/NW20624gHtaF2rGA0zEAQl07XXCm4nPefcxAhImtsHJOCFwXYrHsfK8y1&#10;e/IPPU6xEgnCIUcFJkafSxlKQxbD0Hni5F1dazEm2VZSt/hMcNvIcZbNpMWaU4NBTztD5e10t+kN&#10;znzRTL6KamuM2RXWf5+PXqlBv9suQUTq4v/xX/qgFUxHs8UU3nMS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Qt+cMAAADeAAAADwAAAAAAAAAAAAAAAACYAgAAZHJzL2Rv&#10;d25yZXYueG1sUEsFBgAAAAAEAAQA9QAAAIgDAAAAAA==&#10;" path="m,l1235964,r,9144l,9144,,e" fillcolor="black" stroked="f" strokeweight="0">
                        <v:stroke miterlimit="83231f" joinstyle="miter"/>
                        <v:path arrowok="t" textboxrect="0,0,1235964,9144"/>
                      </v:shape>
                      <v:shape id="Shape 51696" o:spid="_x0000_s1051" style="position:absolute;left:27355;top:1222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BHk8YA&#10;AADeAAAADwAAAGRycy9kb3ducmV2LnhtbESPT2sCMRTE74LfITyht5q12FVXo1ihIIWC/w4en5vn&#10;7uLmZU2ibr99Uyh4HGbmN8xs0Zpa3Mn5yrKCQT8BQZxbXXGh4LD/fB2D8AFZY22ZFPyQh8W825lh&#10;pu2Dt3TfhUJECPsMFZQhNJmUPi/JoO/bhjh6Z+sMhihdIbXDR4SbWr4lSSoNVhwXSmxoVVJ+2d2M&#10;guZauOPV6w8+3TZfI07W1H4PlXrptcspiEBteIb/22ut4H2QTlL4uxOv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BHk8YAAADeAAAADwAAAAAAAAAAAAAAAACYAgAAZHJz&#10;L2Rvd25yZXYueG1sUEsFBgAAAAAEAAQA9QAAAIsDAAAAAA==&#10;" path="m,l9144,r,9144l,9144,,e" fillcolor="black" stroked="f" strokeweight="0">
                        <v:stroke miterlimit="83231f" joinstyle="miter"/>
                        <v:path arrowok="t" textboxrect="0,0,9144,9144"/>
                      </v:shape>
                      <v:shape id="Shape 51697" o:spid="_x0000_s1052" style="position:absolute;left:27416;top:12222;width:930;height:91;visibility:visible;mso-wrap-style:square;v-text-anchor:top" coordsize="929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c4cUA&#10;AADeAAAADwAAAGRycy9kb3ducmV2LnhtbESPQWvCQBSE74L/YXmF3nSTQqOmrmILkV6NInh7ZF+T&#10;1OzbkN0m8d93BcHjMDPfMOvtaBrRU+dqywrieQSCuLC65lLB6ZjNliCcR9bYWCYFN3Kw3Uwna0y1&#10;HfhAfe5LESDsUlRQed+mUrqiIoNublvi4P3YzqAPsiul7nAIcNPItyhKpMGaw0KFLX1VVFzzP6MA&#10;L5H+xMXlXJyXjbnibzbIfazU68u4+wDhafTP8KP9rRW8x8lqAfc74Qr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AVzhxQAAAN4AAAAPAAAAAAAAAAAAAAAAAJgCAABkcnMv&#10;ZG93bnJldi54bWxQSwUGAAAAAAQABAD1AAAAigMAAAAA&#10;" path="m,l92964,r,9144l,9144,,e" fillcolor="black" stroked="f" strokeweight="0">
                        <v:stroke miterlimit="83231f" joinstyle="miter"/>
                        <v:path arrowok="t" textboxrect="0,0,92964,9144"/>
                      </v:shape>
                      <v:shape id="Shape 51698" o:spid="_x0000_s1053" style="position:absolute;left:28361;top:1222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N2esQA&#10;AADeAAAADwAAAGRycy9kb3ducmV2LnhtbERPz2vCMBS+C/4P4Qm7aeqY3eyMsg2EIgib28HjW/PW&#10;ljUvNYlt/e/NQfD48f1ebQbTiI6cry0rmM8SEMSF1TWXCn6+t9MXED4ga2wsk4ILedisx6MVZtr2&#10;/EXdIZQihrDPUEEVQptJ6YuKDPqZbYkj92edwRChK6V22Mdw08jHJEmlwZpjQ4UtfVRU/B/ORkF7&#10;Kt3x5PU7/54/d8+c5DTsn5R6mAxvryACDeEuvrlzrWAxT5dxb7wTr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DdnrEAAAA3gAAAA8AAAAAAAAAAAAAAAAAmAIAAGRycy9k&#10;b3ducmV2LnhtbFBLBQYAAAAABAAEAPUAAACJAwAAAAA=&#10;" path="m,l9144,r,9144l,9144,,e" fillcolor="black" stroked="f" strokeweight="0">
                        <v:stroke miterlimit="83231f" joinstyle="miter"/>
                        <v:path arrowok="t" textboxrect="0,0,9144,9144"/>
                      </v:shape>
                      <v:shape id="Shape 51699" o:spid="_x0000_s1054" style="position:absolute;left:28422;top:12222;width:7132;height:91;visibility:visible;mso-wrap-style:square;v-text-anchor:top" coordsize="7132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jz8gA&#10;AADeAAAADwAAAGRycy9kb3ducmV2LnhtbESPQWsCMRSE70L/Q3iFXkrNWlB0a5S2oAgF0bUg3h6b&#10;183SzUvYZHX996ZQ8DjMzDfMfNnbRpypDbVjBaNhBoK4dLrmSsH3YfUyBREissbGMSm4UoDl4mEw&#10;x1y7C+/pXMRKJAiHHBWYGH0uZSgNWQxD54mT9+NaizHJtpK6xUuC20a+ZtlEWqw5LRj09Gmo/C06&#10;q6D7On5sDl6ui2ezO62u46nfbkulnh779zcQkfp4D/+3N1rBeDSZzeDvTroCcn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byPPyAAAAN4AAAAPAAAAAAAAAAAAAAAAAJgCAABk&#10;cnMvZG93bnJldi54bWxQSwUGAAAAAAQABAD1AAAAjQMAAAAA&#10;" path="m,l713232,r,9144l,9144,,e" fillcolor="black" stroked="f" strokeweight="0">
                        <v:stroke miterlimit="83231f" joinstyle="miter"/>
                        <v:path arrowok="t" textboxrect="0,0,713232,9144"/>
                      </v:shape>
                      <v:shape id="Shape 51700" o:spid="_x0000_s1055" style="position:absolute;left:35570;top:1222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7gZsQA&#10;AADeAAAADwAAAGRycy9kb3ducmV2LnhtbESPy2oCMRSG90LfIZyCO00s3hiN0gqCCIK1LlweJ8eZ&#10;oZOTMYk6fftmIbj8+W9882Vra3EnHyrHGgZ9BYI4d6biQsPxZ92bgggR2WDtmDT8UYDl4q0zx8y4&#10;B3/T/RALkUY4ZKihjLHJpAx5SRZD3zXEybs4bzEm6QtpPD7SuK3lh1JjabHi9FBiQ6uS8t/DzWpo&#10;roU/XYP54vNtv52w2lC7G2rdfW8/ZyAitfEVfrY3RsNoMFEJIOEkFJ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e4GbEAAAA3gAAAA8AAAAAAAAAAAAAAAAAmAIAAGRycy9k&#10;b3ducmV2LnhtbFBLBQYAAAAABAAEAPUAAACJAwAAAAA=&#10;" path="m,l9144,r,9144l,9144,,e" fillcolor="black" stroked="f" strokeweight="0">
                        <v:stroke miterlimit="83231f" joinstyle="miter"/>
                        <v:path arrowok="t" textboxrect="0,0,9144,9144"/>
                      </v:shape>
                      <v:shape id="Shape 51701" o:spid="_x0000_s1056" style="position:absolute;left:35631;top:12222;width:22357;height:91;visibility:visible;mso-wrap-style:square;v-text-anchor:top" coordsize="22357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wpJMQA&#10;AADeAAAADwAAAGRycy9kb3ducmV2LnhtbESPQWvCQBSE7wX/w/IEb3WTYFuJriKWSq+NxfMz+0yC&#10;2bdhd43rv+8WCj0OM/MNs95G04uRnO8sK8jnGQji2uqOGwXfx4/nJQgfkDX2lknBgzxsN5OnNZba&#10;3vmLxio0IkHYl6igDWEopfR1Swb93A7EybtYZzAk6RqpHd4T3PSyyLJXabDjtNDiQPuW6mt1MwqM&#10;vBQ7d2oWxVi8H8ZzHk/HKio1m8bdCkSgGP7Df+1PreAlf8ty+L2Tr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cKSTEAAAA3gAAAA8AAAAAAAAAAAAAAAAAmAIAAGRycy9k&#10;b3ducmV2LnhtbFBLBQYAAAAABAAEAPUAAACJAwAAAAA=&#10;" path="m,l2235708,r,9144l,9144,,e" fillcolor="black" stroked="f" strokeweight="0">
                        <v:stroke miterlimit="83231f" joinstyle="miter"/>
                        <v:path arrowok="t" textboxrect="0,0,2235708,9144"/>
                      </v:shape>
                      <v:shape id="Shape 51702" o:spid="_x0000_s1057" style="position:absolute;left:58003;top:1222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bisUA&#10;AADeAAAADwAAAGRycy9kb3ducmV2LnhtbESPT2sCMRTE74V+h/AK3mqi+I/VKG1BEEForQePz81z&#10;d+nmZU2irt/eFASPw8z8hpktWluLC/lQOdbQ6yoQxLkzFRcadr/L9wmIEJEN1o5Jw40CLOavLzPM&#10;jLvyD122sRAJwiFDDWWMTSZlyEuyGLquIU7e0XmLMUlfSOPxmuC2ln2lRtJixWmhxIa+Ssr/tmer&#10;oTkVfn8K5pMP5+/1mNWK2s1A685b+zEFEamNz/CjvTIahr2x6sP/nXQF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ANuKxQAAAN4AAAAPAAAAAAAAAAAAAAAAAJgCAABkcnMv&#10;ZG93bnJldi54bWxQSwUGAAAAAAQABAD1AAAAigMAAAAA&#10;" path="m,l9144,r,9144l,9144,,e" fillcolor="black" stroked="f" strokeweight="0">
                        <v:stroke miterlimit="83231f" joinstyle="miter"/>
                        <v:path arrowok="t" textboxrect="0,0,9144,9144"/>
                      </v:shape>
                      <v:shape id="Shape 51703" o:spid="_x0000_s1058" style="position:absolute;left:58064;top:1222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x+EcUA&#10;AADeAAAADwAAAGRycy9kb3ducmV2LnhtbESPT2sCMRTE74V+h/AK3jTxf9kaRQVBhILaHnp83bzu&#10;Lt28rEnU9ds3gtDjMDO/YWaL1tbiQj5UjjX0ewoEce5MxYWGz49N9xVEiMgGa8ek4UYBFvPnpxlm&#10;xl35QJdjLESCcMhQQxljk0kZ8pIshp5riJP347zFmKQvpPF4TXBby4FSE2mx4rRQYkPrkvLf49lq&#10;aE6F/zoFs+Lv8343ZbWl9n2kdeelXb6BiNTG//CjvTUaxv2pGsL9Tro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TH4RxQAAAN4AAAAPAAAAAAAAAAAAAAAAAJgCAABkcnMv&#10;ZG93bnJldi54bWxQSwUGAAAAAAQABAD1AAAAigMAAAAA&#10;" path="m,l9144,r,9144l,9144,,e" fillcolor="black" stroked="f" strokeweight="0">
                        <v:stroke miterlimit="83231f" joinstyle="miter"/>
                        <v:path arrowok="t" textboxrect="0,0,9144,9144"/>
                      </v:shape>
                      <w10:anchorlock/>
                    </v:group>
                  </w:pict>
                </mc:Fallback>
              </mc:AlternateContent>
            </w:r>
            <w:r>
              <w:t xml:space="preserve"> ................................................................ .................................................................................</w:t>
            </w:r>
          </w:p>
          <w:tbl>
            <w:tblPr>
              <w:tblStyle w:val="TableGrid"/>
              <w:tblW w:w="9214" w:type="dxa"/>
              <w:tblInd w:w="140" w:type="dxa"/>
              <w:tblCellMar>
                <w:top w:w="221" w:type="dxa"/>
                <w:left w:w="65" w:type="dxa"/>
                <w:right w:w="115" w:type="dxa"/>
              </w:tblCellMar>
              <w:tblLook w:val="04A0" w:firstRow="1" w:lastRow="0" w:firstColumn="1" w:lastColumn="0" w:noHBand="0" w:noVBand="1"/>
            </w:tblPr>
            <w:tblGrid>
              <w:gridCol w:w="1203"/>
              <w:gridCol w:w="3164"/>
              <w:gridCol w:w="186"/>
              <w:gridCol w:w="1133"/>
              <w:gridCol w:w="3528"/>
            </w:tblGrid>
            <w:tr w:rsidR="002543B4">
              <w:trPr>
                <w:trHeight w:val="854"/>
              </w:trPr>
              <w:tc>
                <w:tcPr>
                  <w:tcW w:w="1205" w:type="dxa"/>
                  <w:tcBorders>
                    <w:top w:val="single" w:sz="3" w:space="0" w:color="000000"/>
                    <w:left w:val="single" w:sz="3" w:space="0" w:color="000000"/>
                    <w:bottom w:val="single" w:sz="3" w:space="0" w:color="000000"/>
                    <w:right w:val="single" w:sz="3" w:space="0" w:color="000000"/>
                  </w:tcBorders>
                </w:tcPr>
                <w:p w:rsidR="002543B4" w:rsidRDefault="000A18C0">
                  <w:pPr>
                    <w:spacing w:after="0" w:line="259" w:lineRule="auto"/>
                    <w:ind w:left="6" w:firstLine="0"/>
                    <w:jc w:val="left"/>
                  </w:pPr>
                  <w:r>
                    <w:t>R.U.T.</w:t>
                  </w:r>
                </w:p>
              </w:tc>
              <w:tc>
                <w:tcPr>
                  <w:tcW w:w="3173" w:type="dxa"/>
                  <w:tcBorders>
                    <w:top w:val="single" w:sz="3" w:space="0" w:color="000000"/>
                    <w:left w:val="single" w:sz="3" w:space="0" w:color="000000"/>
                    <w:bottom w:val="single" w:sz="3" w:space="0" w:color="000000"/>
                    <w:right w:val="single" w:sz="7" w:space="0" w:color="000000"/>
                  </w:tcBorders>
                </w:tcPr>
                <w:p w:rsidR="002543B4" w:rsidRDefault="002543B4">
                  <w:pPr>
                    <w:spacing w:after="160" w:line="259" w:lineRule="auto"/>
                    <w:ind w:left="0" w:firstLine="0"/>
                    <w:jc w:val="left"/>
                  </w:pPr>
                </w:p>
              </w:tc>
              <w:tc>
                <w:tcPr>
                  <w:tcW w:w="164" w:type="dxa"/>
                  <w:tcBorders>
                    <w:top w:val="nil"/>
                    <w:left w:val="single" w:sz="7" w:space="0" w:color="000000"/>
                    <w:bottom w:val="nil"/>
                    <w:right w:val="single" w:sz="7" w:space="0" w:color="000000"/>
                  </w:tcBorders>
                </w:tcPr>
                <w:p w:rsidR="002543B4" w:rsidRDefault="002543B4">
                  <w:pPr>
                    <w:spacing w:after="160" w:line="259" w:lineRule="auto"/>
                    <w:ind w:left="0" w:firstLine="0"/>
                    <w:jc w:val="left"/>
                  </w:pPr>
                </w:p>
              </w:tc>
              <w:tc>
                <w:tcPr>
                  <w:tcW w:w="1134" w:type="dxa"/>
                  <w:tcBorders>
                    <w:top w:val="single" w:sz="3" w:space="0" w:color="000000"/>
                    <w:left w:val="single" w:sz="7" w:space="0" w:color="000000"/>
                    <w:bottom w:val="single" w:sz="3" w:space="0" w:color="000000"/>
                    <w:right w:val="single" w:sz="7" w:space="0" w:color="000000"/>
                  </w:tcBorders>
                </w:tcPr>
                <w:p w:rsidR="002543B4" w:rsidRDefault="000A18C0">
                  <w:pPr>
                    <w:spacing w:after="0" w:line="259" w:lineRule="auto"/>
                    <w:ind w:left="0" w:firstLine="0"/>
                    <w:jc w:val="left"/>
                  </w:pPr>
                  <w:r>
                    <w:t>B.P.S.</w:t>
                  </w:r>
                </w:p>
              </w:tc>
              <w:tc>
                <w:tcPr>
                  <w:tcW w:w="3538" w:type="dxa"/>
                  <w:tcBorders>
                    <w:top w:val="single" w:sz="3" w:space="0" w:color="000000"/>
                    <w:left w:val="single" w:sz="7" w:space="0" w:color="000000"/>
                    <w:bottom w:val="single" w:sz="3" w:space="0" w:color="000000"/>
                    <w:right w:val="single" w:sz="3" w:space="0" w:color="000000"/>
                  </w:tcBorders>
                </w:tcPr>
                <w:p w:rsidR="002543B4" w:rsidRDefault="002543B4">
                  <w:pPr>
                    <w:spacing w:after="160" w:line="259" w:lineRule="auto"/>
                    <w:ind w:left="0" w:firstLine="0"/>
                    <w:jc w:val="left"/>
                  </w:pPr>
                </w:p>
              </w:tc>
            </w:tr>
          </w:tbl>
          <w:p w:rsidR="002543B4" w:rsidRDefault="000A18C0">
            <w:pPr>
              <w:spacing w:after="271" w:line="259" w:lineRule="auto"/>
              <w:ind w:left="0" w:right="7" w:firstLine="0"/>
              <w:jc w:val="center"/>
            </w:pPr>
            <w:r>
              <w:t>DOMICILIO A LOS EFECTOS DEL PRESENTE LLAMADO</w:t>
            </w:r>
          </w:p>
          <w:p w:rsidR="002543B4" w:rsidRDefault="000A18C0">
            <w:pPr>
              <w:spacing w:after="0" w:line="546" w:lineRule="auto"/>
              <w:ind w:left="0" w:firstLine="0"/>
              <w:jc w:val="left"/>
            </w:pPr>
            <w:r>
              <w:t>Calle: ............................................................................................................................. N°.......................... Localidad:.....................................................................................................................................................</w:t>
            </w:r>
          </w:p>
          <w:p w:rsidR="002543B4" w:rsidRDefault="000A18C0">
            <w:pPr>
              <w:spacing w:after="271" w:line="259" w:lineRule="auto"/>
              <w:ind w:left="0" w:firstLine="0"/>
              <w:jc w:val="left"/>
            </w:pPr>
            <w:r>
              <w:t>Teléfono:....................................................................Fax:...............................................................................</w:t>
            </w:r>
          </w:p>
          <w:p w:rsidR="002543B4" w:rsidRDefault="000A18C0">
            <w:pPr>
              <w:spacing w:after="288" w:line="259" w:lineRule="auto"/>
              <w:ind w:left="0" w:firstLine="0"/>
              <w:jc w:val="left"/>
            </w:pPr>
            <w:r>
              <w:t xml:space="preserve">Correo </w:t>
            </w:r>
            <w:proofErr w:type="gramStart"/>
            <w:r>
              <w:t>Electrónico ......................................................................................................................................</w:t>
            </w:r>
            <w:proofErr w:type="gramEnd"/>
          </w:p>
          <w:p w:rsidR="002543B4" w:rsidRDefault="000A18C0" w:rsidP="00584A3A">
            <w:pPr>
              <w:numPr>
                <w:ilvl w:val="0"/>
                <w:numId w:val="11"/>
              </w:numPr>
              <w:spacing w:after="247" w:line="239" w:lineRule="auto"/>
              <w:ind w:hanging="142"/>
              <w:jc w:val="left"/>
            </w:pPr>
            <w:r>
              <w:t>Declaro estar en condiciones de contratar con el Estado de acuerdo con el art. 46 del TOCAF, Decreto N° 150/012 de 11.05.12.</w:t>
            </w:r>
          </w:p>
          <w:p w:rsidR="002543B4" w:rsidRDefault="000A18C0" w:rsidP="00584A3A">
            <w:pPr>
              <w:numPr>
                <w:ilvl w:val="0"/>
                <w:numId w:val="11"/>
              </w:numPr>
              <w:spacing w:after="633" w:line="259" w:lineRule="auto"/>
              <w:ind w:hanging="142"/>
              <w:jc w:val="left"/>
            </w:pPr>
            <w:r>
              <w:t>Socios o Integrantes del Directorio de la Empresa (Ley 17.957 de 04.04.06 y Ley 18.244 de 27.12.07)</w:t>
            </w:r>
          </w:p>
          <w:p w:rsidR="002543B4" w:rsidRDefault="000A18C0">
            <w:pPr>
              <w:tabs>
                <w:tab w:val="center" w:pos="410"/>
                <w:tab w:val="center" w:pos="3792"/>
                <w:tab w:val="center" w:pos="7411"/>
              </w:tabs>
              <w:spacing w:after="273" w:line="259" w:lineRule="auto"/>
              <w:ind w:left="0" w:firstLine="0"/>
              <w:jc w:val="left"/>
            </w:pPr>
            <w:r>
              <w:rPr>
                <w:rFonts w:ascii="Calibri" w:eastAsia="Calibri" w:hAnsi="Calibri" w:cs="Calibri"/>
                <w:sz w:val="22"/>
              </w:rPr>
              <w:tab/>
            </w:r>
            <w:r>
              <w:rPr>
                <w:b/>
              </w:rPr>
              <w:t>Nombre:</w:t>
            </w:r>
            <w:r>
              <w:rPr>
                <w:b/>
              </w:rPr>
              <w:tab/>
              <w:t>Documento:</w:t>
            </w:r>
            <w:r>
              <w:rPr>
                <w:b/>
              </w:rPr>
              <w:tab/>
              <w:t>Cargo:</w:t>
            </w:r>
          </w:p>
          <w:p w:rsidR="002543B4" w:rsidRDefault="000A18C0">
            <w:pPr>
              <w:spacing w:after="271" w:line="259" w:lineRule="auto"/>
              <w:ind w:left="0" w:firstLine="0"/>
              <w:jc w:val="left"/>
            </w:pPr>
            <w:r>
              <w:t>..................................... ................................................................................................................................ .</w:t>
            </w:r>
          </w:p>
          <w:p w:rsidR="002543B4" w:rsidRDefault="000A18C0">
            <w:pPr>
              <w:spacing w:after="273" w:line="259" w:lineRule="auto"/>
              <w:ind w:left="0" w:firstLine="0"/>
              <w:jc w:val="left"/>
            </w:pPr>
            <w:r>
              <w:t>..................................... ................................................................................................................................ .</w:t>
            </w:r>
          </w:p>
          <w:p w:rsidR="002543B4" w:rsidRDefault="000A18C0">
            <w:pPr>
              <w:spacing w:after="228" w:line="546" w:lineRule="auto"/>
              <w:ind w:left="0" w:firstLine="0"/>
              <w:jc w:val="left"/>
            </w:pPr>
            <w:r>
              <w:t>..................................... ................................................................................................................................ . ..................................... ................................................................................................................................ .</w:t>
            </w:r>
          </w:p>
          <w:p w:rsidR="002543B4" w:rsidRDefault="000A18C0">
            <w:pPr>
              <w:spacing w:after="213" w:line="259" w:lineRule="auto"/>
              <w:ind w:left="0" w:firstLine="0"/>
              <w:jc w:val="left"/>
            </w:pPr>
            <w:r>
              <w:t>FIRMA/S:</w:t>
            </w:r>
          </w:p>
          <w:p w:rsidR="002543B4" w:rsidRDefault="000A18C0">
            <w:pPr>
              <w:spacing w:after="211" w:line="259" w:lineRule="auto"/>
              <w:ind w:left="10" w:firstLine="0"/>
              <w:jc w:val="left"/>
            </w:pPr>
            <w:r>
              <w:t>......................................................................................................................................................................</w:t>
            </w:r>
          </w:p>
          <w:p w:rsidR="002543B4" w:rsidRDefault="000A18C0">
            <w:pPr>
              <w:spacing w:after="213" w:line="259" w:lineRule="auto"/>
              <w:ind w:left="0" w:firstLine="0"/>
              <w:jc w:val="left"/>
            </w:pPr>
            <w:r>
              <w:t>Aclaración de firma/s:</w:t>
            </w:r>
          </w:p>
          <w:p w:rsidR="002543B4" w:rsidRDefault="000A18C0">
            <w:pPr>
              <w:spacing w:after="0" w:line="483" w:lineRule="auto"/>
              <w:ind w:left="0" w:right="10" w:firstLine="10"/>
              <w:jc w:val="left"/>
            </w:pPr>
            <w:r>
              <w:t>...................................................................................................................................................................... C.I. N°:..........................................................................................................................................................</w:t>
            </w:r>
          </w:p>
          <w:p w:rsidR="002543B4" w:rsidRDefault="000A18C0">
            <w:pPr>
              <w:spacing w:after="105" w:line="259" w:lineRule="auto"/>
              <w:ind w:left="26" w:firstLine="0"/>
              <w:jc w:val="left"/>
            </w:pPr>
            <w:r>
              <w:rPr>
                <w:rFonts w:ascii="Calibri" w:eastAsia="Calibri" w:hAnsi="Calibri" w:cs="Calibri"/>
                <w:noProof/>
                <w:sz w:val="22"/>
                <w:lang w:val="es-ES" w:eastAsia="es-ES"/>
              </w:rPr>
              <mc:AlternateContent>
                <mc:Choice Requires="wpg">
                  <w:drawing>
                    <wp:inline distT="0" distB="0" distL="0" distR="0" wp14:anchorId="4C21697D" wp14:editId="38D8AF29">
                      <wp:extent cx="5852160" cy="9144"/>
                      <wp:effectExtent l="0" t="0" r="0" b="0"/>
                      <wp:docPr id="50390" name="Group 50390"/>
                      <wp:cNvGraphicFramePr/>
                      <a:graphic xmlns:a="http://schemas.openxmlformats.org/drawingml/2006/main">
                        <a:graphicData uri="http://schemas.microsoft.com/office/word/2010/wordprocessingGroup">
                          <wpg:wgp>
                            <wpg:cNvGrpSpPr/>
                            <wpg:grpSpPr>
                              <a:xfrm>
                                <a:off x="0" y="0"/>
                                <a:ext cx="5852160" cy="9144"/>
                                <a:chOff x="0" y="0"/>
                                <a:chExt cx="5852160" cy="9144"/>
                              </a:xfrm>
                            </wpg:grpSpPr>
                            <wps:wsp>
                              <wps:cNvPr id="7429" name="Shape 7429"/>
                              <wps:cNvSpPr/>
                              <wps:spPr>
                                <a:xfrm>
                                  <a:off x="0" y="0"/>
                                  <a:ext cx="5852160" cy="0"/>
                                </a:xfrm>
                                <a:custGeom>
                                  <a:avLst/>
                                  <a:gdLst/>
                                  <a:ahLst/>
                                  <a:cxnLst/>
                                  <a:rect l="0" t="0" r="0" b="0"/>
                                  <a:pathLst>
                                    <a:path w="5852160">
                                      <a:moveTo>
                                        <a:pt x="0" y="0"/>
                                      </a:moveTo>
                                      <a:lnTo>
                                        <a:pt x="5852160" y="0"/>
                                      </a:lnTo>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0390" style="width:460.8pt;height:0.72pt;mso-position-horizontal-relative:char;mso-position-vertical-relative:line" coordsize="58521,91">
                      <v:shape id="Shape 7429" style="position:absolute;width:58521;height:0;left:0;top:0;" coordsize="5852160,0" path="m0,0l5852160,0">
                        <v:stroke weight="0.72pt" endcap="round" joinstyle="round" on="true" color="#000000"/>
                        <v:fill on="false" color="#000000" opacity="0"/>
                      </v:shape>
                    </v:group>
                  </w:pict>
                </mc:Fallback>
              </mc:AlternateContent>
            </w:r>
          </w:p>
          <w:p w:rsidR="002543B4" w:rsidRDefault="000A18C0">
            <w:pPr>
              <w:spacing w:after="0" w:line="259" w:lineRule="auto"/>
              <w:ind w:left="4" w:firstLine="0"/>
              <w:jc w:val="center"/>
            </w:pPr>
            <w:r>
              <w:rPr>
                <w:sz w:val="14"/>
              </w:rPr>
              <w:t>ADMINISTRACION – A.C.C.I. - Tel. 400.01.50/59 interno 2441 - Fax: 4010827 - 4090551 - Colonia 1921 3° Piso</w:t>
            </w:r>
          </w:p>
        </w:tc>
      </w:tr>
    </w:tbl>
    <w:p w:rsidR="00552370" w:rsidRDefault="00552370" w:rsidP="00431211">
      <w:pPr>
        <w:rPr>
          <w:sz w:val="22"/>
        </w:rPr>
      </w:pPr>
    </w:p>
    <w:sectPr w:rsidR="00552370">
      <w:headerReference w:type="even" r:id="rId15"/>
      <w:headerReference w:type="default" r:id="rId16"/>
      <w:footerReference w:type="even" r:id="rId17"/>
      <w:footerReference w:type="default" r:id="rId18"/>
      <w:headerReference w:type="first" r:id="rId19"/>
      <w:footerReference w:type="first" r:id="rId20"/>
      <w:pgSz w:w="11906" w:h="16838"/>
      <w:pgMar w:top="1126" w:right="1694" w:bottom="539"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A1D" w:rsidRDefault="00582A1D">
      <w:pPr>
        <w:spacing w:after="0" w:line="240" w:lineRule="auto"/>
      </w:pPr>
      <w:r>
        <w:separator/>
      </w:r>
    </w:p>
  </w:endnote>
  <w:endnote w:type="continuationSeparator" w:id="0">
    <w:p w:rsidR="00582A1D" w:rsidRDefault="00582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172923"/>
      <w:docPartObj>
        <w:docPartGallery w:val="Page Numbers (Bottom of Page)"/>
        <w:docPartUnique/>
      </w:docPartObj>
    </w:sdtPr>
    <w:sdtEndPr/>
    <w:sdtContent>
      <w:p w:rsidR="00425C5C" w:rsidRDefault="00425C5C">
        <w:pPr>
          <w:pStyle w:val="Piedepgina"/>
          <w:jc w:val="right"/>
        </w:pPr>
        <w:r>
          <w:fldChar w:fldCharType="begin"/>
        </w:r>
        <w:r>
          <w:instrText>PAGE   \* MERGEFORMAT</w:instrText>
        </w:r>
        <w:r>
          <w:fldChar w:fldCharType="separate"/>
        </w:r>
        <w:r w:rsidR="00A9484F">
          <w:rPr>
            <w:noProof/>
          </w:rPr>
          <w:t>20</w:t>
        </w:r>
        <w:r>
          <w:fldChar w:fldCharType="end"/>
        </w:r>
      </w:p>
    </w:sdtContent>
  </w:sdt>
  <w:p w:rsidR="00425C5C" w:rsidRDefault="00425C5C">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A1D" w:rsidRDefault="00582A1D">
      <w:pPr>
        <w:spacing w:after="0" w:line="240" w:lineRule="auto"/>
      </w:pPr>
      <w:r>
        <w:separator/>
      </w:r>
    </w:p>
  </w:footnote>
  <w:footnote w:type="continuationSeparator" w:id="0">
    <w:p w:rsidR="00582A1D" w:rsidRDefault="00582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5C" w:rsidRDefault="00425C5C">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148"/>
    <w:multiLevelType w:val="hybridMultilevel"/>
    <w:tmpl w:val="DAD83C0C"/>
    <w:lvl w:ilvl="0" w:tplc="0E10E9C2">
      <w:start w:val="1"/>
      <w:numFmt w:val="decimal"/>
      <w:lvlText w:val="%1."/>
      <w:lvlJc w:val="left"/>
      <w:pPr>
        <w:tabs>
          <w:tab w:val="num" w:pos="502"/>
        </w:tabs>
        <w:ind w:left="502" w:hanging="360"/>
      </w:pPr>
      <w:rPr>
        <w:rFonts w:hint="default"/>
      </w:rPr>
    </w:lvl>
    <w:lvl w:ilvl="1" w:tplc="2A7C6334">
      <w:start w:val="4"/>
      <w:numFmt w:val="decimal"/>
      <w:lvlText w:val="%2"/>
      <w:lvlJc w:val="left"/>
      <w:pPr>
        <w:tabs>
          <w:tab w:val="num" w:pos="1222"/>
        </w:tabs>
        <w:ind w:left="1222" w:hanging="360"/>
      </w:pPr>
      <w:rPr>
        <w:rFonts w:hint="default"/>
      </w:rPr>
    </w:lvl>
    <w:lvl w:ilvl="2" w:tplc="380A001B" w:tentative="1">
      <w:start w:val="1"/>
      <w:numFmt w:val="lowerRoman"/>
      <w:lvlText w:val="%3."/>
      <w:lvlJc w:val="right"/>
      <w:pPr>
        <w:tabs>
          <w:tab w:val="num" w:pos="1942"/>
        </w:tabs>
        <w:ind w:left="1942" w:hanging="180"/>
      </w:pPr>
    </w:lvl>
    <w:lvl w:ilvl="3" w:tplc="380A000F" w:tentative="1">
      <w:start w:val="1"/>
      <w:numFmt w:val="decimal"/>
      <w:lvlText w:val="%4."/>
      <w:lvlJc w:val="left"/>
      <w:pPr>
        <w:tabs>
          <w:tab w:val="num" w:pos="2662"/>
        </w:tabs>
        <w:ind w:left="2662" w:hanging="360"/>
      </w:pPr>
    </w:lvl>
    <w:lvl w:ilvl="4" w:tplc="380A0019" w:tentative="1">
      <w:start w:val="1"/>
      <w:numFmt w:val="lowerLetter"/>
      <w:lvlText w:val="%5."/>
      <w:lvlJc w:val="left"/>
      <w:pPr>
        <w:tabs>
          <w:tab w:val="num" w:pos="3382"/>
        </w:tabs>
        <w:ind w:left="3382" w:hanging="360"/>
      </w:pPr>
    </w:lvl>
    <w:lvl w:ilvl="5" w:tplc="380A001B" w:tentative="1">
      <w:start w:val="1"/>
      <w:numFmt w:val="lowerRoman"/>
      <w:lvlText w:val="%6."/>
      <w:lvlJc w:val="right"/>
      <w:pPr>
        <w:tabs>
          <w:tab w:val="num" w:pos="4102"/>
        </w:tabs>
        <w:ind w:left="4102" w:hanging="180"/>
      </w:pPr>
    </w:lvl>
    <w:lvl w:ilvl="6" w:tplc="380A000F" w:tentative="1">
      <w:start w:val="1"/>
      <w:numFmt w:val="decimal"/>
      <w:lvlText w:val="%7."/>
      <w:lvlJc w:val="left"/>
      <w:pPr>
        <w:tabs>
          <w:tab w:val="num" w:pos="4822"/>
        </w:tabs>
        <w:ind w:left="4822" w:hanging="360"/>
      </w:pPr>
    </w:lvl>
    <w:lvl w:ilvl="7" w:tplc="380A0019" w:tentative="1">
      <w:start w:val="1"/>
      <w:numFmt w:val="lowerLetter"/>
      <w:lvlText w:val="%8."/>
      <w:lvlJc w:val="left"/>
      <w:pPr>
        <w:tabs>
          <w:tab w:val="num" w:pos="5542"/>
        </w:tabs>
        <w:ind w:left="5542" w:hanging="360"/>
      </w:pPr>
    </w:lvl>
    <w:lvl w:ilvl="8" w:tplc="380A001B" w:tentative="1">
      <w:start w:val="1"/>
      <w:numFmt w:val="lowerRoman"/>
      <w:lvlText w:val="%9."/>
      <w:lvlJc w:val="right"/>
      <w:pPr>
        <w:tabs>
          <w:tab w:val="num" w:pos="6262"/>
        </w:tabs>
        <w:ind w:left="6262" w:hanging="180"/>
      </w:pPr>
    </w:lvl>
  </w:abstractNum>
  <w:abstractNum w:abstractNumId="1">
    <w:nsid w:val="032B3E27"/>
    <w:multiLevelType w:val="hybridMultilevel"/>
    <w:tmpl w:val="40A6A452"/>
    <w:lvl w:ilvl="0" w:tplc="31C82A2E">
      <w:start w:val="1"/>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AA55C5"/>
    <w:multiLevelType w:val="hybridMultilevel"/>
    <w:tmpl w:val="724EA46E"/>
    <w:lvl w:ilvl="0" w:tplc="0C0A0001">
      <w:start w:val="1"/>
      <w:numFmt w:val="bullet"/>
      <w:lvlText w:val=""/>
      <w:lvlJc w:val="left"/>
      <w:pPr>
        <w:ind w:left="742" w:hanging="360"/>
      </w:pPr>
      <w:rPr>
        <w:rFonts w:ascii="Symbol" w:hAnsi="Symbol" w:hint="default"/>
      </w:rPr>
    </w:lvl>
    <w:lvl w:ilvl="1" w:tplc="0C0A0003">
      <w:start w:val="1"/>
      <w:numFmt w:val="bullet"/>
      <w:lvlText w:val="o"/>
      <w:lvlJc w:val="left"/>
      <w:pPr>
        <w:ind w:left="1462" w:hanging="360"/>
      </w:pPr>
      <w:rPr>
        <w:rFonts w:ascii="Courier New" w:hAnsi="Courier New" w:cs="Courier New" w:hint="default"/>
      </w:rPr>
    </w:lvl>
    <w:lvl w:ilvl="2" w:tplc="0C0A0005" w:tentative="1">
      <w:start w:val="1"/>
      <w:numFmt w:val="bullet"/>
      <w:lvlText w:val=""/>
      <w:lvlJc w:val="left"/>
      <w:pPr>
        <w:ind w:left="2182" w:hanging="360"/>
      </w:pPr>
      <w:rPr>
        <w:rFonts w:ascii="Wingdings" w:hAnsi="Wingdings" w:hint="default"/>
      </w:rPr>
    </w:lvl>
    <w:lvl w:ilvl="3" w:tplc="0C0A0001" w:tentative="1">
      <w:start w:val="1"/>
      <w:numFmt w:val="bullet"/>
      <w:lvlText w:val=""/>
      <w:lvlJc w:val="left"/>
      <w:pPr>
        <w:ind w:left="2902" w:hanging="360"/>
      </w:pPr>
      <w:rPr>
        <w:rFonts w:ascii="Symbol" w:hAnsi="Symbol" w:hint="default"/>
      </w:rPr>
    </w:lvl>
    <w:lvl w:ilvl="4" w:tplc="0C0A0003" w:tentative="1">
      <w:start w:val="1"/>
      <w:numFmt w:val="bullet"/>
      <w:lvlText w:val="o"/>
      <w:lvlJc w:val="left"/>
      <w:pPr>
        <w:ind w:left="3622" w:hanging="360"/>
      </w:pPr>
      <w:rPr>
        <w:rFonts w:ascii="Courier New" w:hAnsi="Courier New" w:cs="Courier New" w:hint="default"/>
      </w:rPr>
    </w:lvl>
    <w:lvl w:ilvl="5" w:tplc="0C0A0005" w:tentative="1">
      <w:start w:val="1"/>
      <w:numFmt w:val="bullet"/>
      <w:lvlText w:val=""/>
      <w:lvlJc w:val="left"/>
      <w:pPr>
        <w:ind w:left="4342" w:hanging="360"/>
      </w:pPr>
      <w:rPr>
        <w:rFonts w:ascii="Wingdings" w:hAnsi="Wingdings" w:hint="default"/>
      </w:rPr>
    </w:lvl>
    <w:lvl w:ilvl="6" w:tplc="0C0A0001" w:tentative="1">
      <w:start w:val="1"/>
      <w:numFmt w:val="bullet"/>
      <w:lvlText w:val=""/>
      <w:lvlJc w:val="left"/>
      <w:pPr>
        <w:ind w:left="5062" w:hanging="360"/>
      </w:pPr>
      <w:rPr>
        <w:rFonts w:ascii="Symbol" w:hAnsi="Symbol" w:hint="default"/>
      </w:rPr>
    </w:lvl>
    <w:lvl w:ilvl="7" w:tplc="0C0A0003" w:tentative="1">
      <w:start w:val="1"/>
      <w:numFmt w:val="bullet"/>
      <w:lvlText w:val="o"/>
      <w:lvlJc w:val="left"/>
      <w:pPr>
        <w:ind w:left="5782" w:hanging="360"/>
      </w:pPr>
      <w:rPr>
        <w:rFonts w:ascii="Courier New" w:hAnsi="Courier New" w:cs="Courier New" w:hint="default"/>
      </w:rPr>
    </w:lvl>
    <w:lvl w:ilvl="8" w:tplc="0C0A0005" w:tentative="1">
      <w:start w:val="1"/>
      <w:numFmt w:val="bullet"/>
      <w:lvlText w:val=""/>
      <w:lvlJc w:val="left"/>
      <w:pPr>
        <w:ind w:left="6502" w:hanging="360"/>
      </w:pPr>
      <w:rPr>
        <w:rFonts w:ascii="Wingdings" w:hAnsi="Wingdings" w:hint="default"/>
      </w:rPr>
    </w:lvl>
  </w:abstractNum>
  <w:abstractNum w:abstractNumId="3">
    <w:nsid w:val="09FF2C93"/>
    <w:multiLevelType w:val="hybridMultilevel"/>
    <w:tmpl w:val="842C2C2C"/>
    <w:lvl w:ilvl="0" w:tplc="31C82A2E">
      <w:start w:val="1"/>
      <w:numFmt w:val="bullet"/>
      <w:lvlText w:val=""/>
      <w:lvlJc w:val="left"/>
      <w:pPr>
        <w:ind w:left="345" w:hanging="360"/>
      </w:pPr>
      <w:rPr>
        <w:rFonts w:ascii="Symbol" w:eastAsia="Arial" w:hAnsi="Symbol" w:cs="Arial" w:hint="default"/>
        <w:sz w:val="22"/>
      </w:rPr>
    </w:lvl>
    <w:lvl w:ilvl="1" w:tplc="0C0A0019" w:tentative="1">
      <w:start w:val="1"/>
      <w:numFmt w:val="lowerLetter"/>
      <w:lvlText w:val="%2."/>
      <w:lvlJc w:val="left"/>
      <w:pPr>
        <w:ind w:left="1065" w:hanging="360"/>
      </w:pPr>
    </w:lvl>
    <w:lvl w:ilvl="2" w:tplc="0C0A001B" w:tentative="1">
      <w:start w:val="1"/>
      <w:numFmt w:val="lowerRoman"/>
      <w:lvlText w:val="%3."/>
      <w:lvlJc w:val="right"/>
      <w:pPr>
        <w:ind w:left="1785" w:hanging="180"/>
      </w:pPr>
    </w:lvl>
    <w:lvl w:ilvl="3" w:tplc="0C0A000F" w:tentative="1">
      <w:start w:val="1"/>
      <w:numFmt w:val="decimal"/>
      <w:lvlText w:val="%4."/>
      <w:lvlJc w:val="left"/>
      <w:pPr>
        <w:ind w:left="2505" w:hanging="360"/>
      </w:pPr>
    </w:lvl>
    <w:lvl w:ilvl="4" w:tplc="0C0A0019" w:tentative="1">
      <w:start w:val="1"/>
      <w:numFmt w:val="lowerLetter"/>
      <w:lvlText w:val="%5."/>
      <w:lvlJc w:val="left"/>
      <w:pPr>
        <w:ind w:left="3225" w:hanging="360"/>
      </w:pPr>
    </w:lvl>
    <w:lvl w:ilvl="5" w:tplc="0C0A001B" w:tentative="1">
      <w:start w:val="1"/>
      <w:numFmt w:val="lowerRoman"/>
      <w:lvlText w:val="%6."/>
      <w:lvlJc w:val="right"/>
      <w:pPr>
        <w:ind w:left="3945" w:hanging="180"/>
      </w:pPr>
    </w:lvl>
    <w:lvl w:ilvl="6" w:tplc="0C0A000F" w:tentative="1">
      <w:start w:val="1"/>
      <w:numFmt w:val="decimal"/>
      <w:lvlText w:val="%7."/>
      <w:lvlJc w:val="left"/>
      <w:pPr>
        <w:ind w:left="4665" w:hanging="360"/>
      </w:pPr>
    </w:lvl>
    <w:lvl w:ilvl="7" w:tplc="0C0A0019" w:tentative="1">
      <w:start w:val="1"/>
      <w:numFmt w:val="lowerLetter"/>
      <w:lvlText w:val="%8."/>
      <w:lvlJc w:val="left"/>
      <w:pPr>
        <w:ind w:left="5385" w:hanging="360"/>
      </w:pPr>
    </w:lvl>
    <w:lvl w:ilvl="8" w:tplc="0C0A001B" w:tentative="1">
      <w:start w:val="1"/>
      <w:numFmt w:val="lowerRoman"/>
      <w:lvlText w:val="%9."/>
      <w:lvlJc w:val="right"/>
      <w:pPr>
        <w:ind w:left="6105" w:hanging="180"/>
      </w:pPr>
    </w:lvl>
  </w:abstractNum>
  <w:abstractNum w:abstractNumId="4">
    <w:nsid w:val="161A094E"/>
    <w:multiLevelType w:val="hybridMultilevel"/>
    <w:tmpl w:val="4762E3BC"/>
    <w:lvl w:ilvl="0" w:tplc="23E42A02">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F67592">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D04D64">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B724728">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C007242">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3807C34">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D896C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EA5D6A">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E49B20">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178E5B77"/>
    <w:multiLevelType w:val="hybridMultilevel"/>
    <w:tmpl w:val="548276DA"/>
    <w:lvl w:ilvl="0" w:tplc="2FA2CC6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2CB652">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2AC75C">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5491F2">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72C5A38">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CA4EFC">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3CCA7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1C4CA00">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21AF3CA">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186515DA"/>
    <w:multiLevelType w:val="hybridMultilevel"/>
    <w:tmpl w:val="4F1C58BA"/>
    <w:lvl w:ilvl="0" w:tplc="3CDC0CFC">
      <w:start w:val="1"/>
      <w:numFmt w:val="decimal"/>
      <w:lvlText w:val="%1."/>
      <w:lvlJc w:val="left"/>
      <w:pPr>
        <w:ind w:left="585"/>
      </w:pPr>
      <w:rPr>
        <w:rFonts w:ascii="Times New Roman" w:eastAsia="Times New Roman" w:hAnsi="Times New Roman" w:cs="Times New Roman" w:hint="default"/>
        <w:b w:val="0"/>
        <w:i w:val="0"/>
        <w:strike w:val="0"/>
        <w:dstrike w:val="0"/>
        <w:color w:val="000000"/>
        <w:sz w:val="18"/>
        <w:szCs w:val="18"/>
        <w:u w:val="none" w:color="000000"/>
        <w:bdr w:val="none" w:sz="0" w:space="0" w:color="auto"/>
        <w:shd w:val="clear" w:color="auto" w:fill="auto"/>
        <w:vertAlign w:val="baseline"/>
      </w:rPr>
    </w:lvl>
    <w:lvl w:ilvl="1" w:tplc="98D6BF46">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1207A2">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34CC80">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DCEAD2">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FE4A3B0">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3873FA">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3EA60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123D54">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196C7083"/>
    <w:multiLevelType w:val="hybridMultilevel"/>
    <w:tmpl w:val="4A7027FA"/>
    <w:lvl w:ilvl="0" w:tplc="16E4A60A">
      <w:start w:val="1"/>
      <w:numFmt w:val="decimal"/>
      <w:lvlText w:val="%1."/>
      <w:lvlJc w:val="left"/>
      <w:pPr>
        <w:ind w:left="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58DBDE">
      <w:start w:val="1"/>
      <w:numFmt w:val="lowerLetter"/>
      <w:lvlText w:val="%2"/>
      <w:lvlJc w:val="left"/>
      <w:pPr>
        <w:ind w:left="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35249D6">
      <w:start w:val="1"/>
      <w:numFmt w:val="lowerRoman"/>
      <w:lvlText w:val="%3"/>
      <w:lvlJc w:val="left"/>
      <w:pPr>
        <w:ind w:left="1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36D110">
      <w:start w:val="1"/>
      <w:numFmt w:val="decimal"/>
      <w:lvlText w:val="%4"/>
      <w:lvlJc w:val="left"/>
      <w:pPr>
        <w:ind w:left="2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A2C64C">
      <w:start w:val="1"/>
      <w:numFmt w:val="lowerLetter"/>
      <w:lvlText w:val="%5"/>
      <w:lvlJc w:val="left"/>
      <w:pPr>
        <w:ind w:left="2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FCBDFE">
      <w:start w:val="1"/>
      <w:numFmt w:val="lowerRoman"/>
      <w:lvlText w:val="%6"/>
      <w:lvlJc w:val="left"/>
      <w:pPr>
        <w:ind w:left="3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24AA14">
      <w:start w:val="1"/>
      <w:numFmt w:val="decimal"/>
      <w:lvlText w:val="%7"/>
      <w:lvlJc w:val="left"/>
      <w:pPr>
        <w:ind w:left="4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9CFEBA">
      <w:start w:val="1"/>
      <w:numFmt w:val="lowerLetter"/>
      <w:lvlText w:val="%8"/>
      <w:lvlJc w:val="left"/>
      <w:pPr>
        <w:ind w:left="50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247FB2">
      <w:start w:val="1"/>
      <w:numFmt w:val="lowerRoman"/>
      <w:lvlText w:val="%9"/>
      <w:lvlJc w:val="left"/>
      <w:pPr>
        <w:ind w:left="5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1ACB0E24"/>
    <w:multiLevelType w:val="hybridMultilevel"/>
    <w:tmpl w:val="70922616"/>
    <w:lvl w:ilvl="0" w:tplc="9CBAF110">
      <w:start w:val="1"/>
      <w:numFmt w:val="bullet"/>
      <w:lvlText w:val="•"/>
      <w:lvlJc w:val="left"/>
      <w:pPr>
        <w:ind w:left="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3CEDC2">
      <w:start w:val="1"/>
      <w:numFmt w:val="bullet"/>
      <w:lvlText w:val="o"/>
      <w:lvlJc w:val="left"/>
      <w:pPr>
        <w:ind w:left="11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F0FA88">
      <w:start w:val="1"/>
      <w:numFmt w:val="bullet"/>
      <w:lvlText w:val="▪"/>
      <w:lvlJc w:val="left"/>
      <w:pPr>
        <w:ind w:left="18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F6C214">
      <w:start w:val="1"/>
      <w:numFmt w:val="bullet"/>
      <w:lvlText w:val="•"/>
      <w:lvlJc w:val="left"/>
      <w:pPr>
        <w:ind w:left="2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25EE2BA">
      <w:start w:val="1"/>
      <w:numFmt w:val="bullet"/>
      <w:lvlText w:val="o"/>
      <w:lvlJc w:val="left"/>
      <w:pPr>
        <w:ind w:left="33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82E9D4">
      <w:start w:val="1"/>
      <w:numFmt w:val="bullet"/>
      <w:lvlText w:val="▪"/>
      <w:lvlJc w:val="left"/>
      <w:pPr>
        <w:ind w:left="40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FCE6036">
      <w:start w:val="1"/>
      <w:numFmt w:val="bullet"/>
      <w:lvlText w:val="•"/>
      <w:lvlJc w:val="left"/>
      <w:pPr>
        <w:ind w:left="47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A6B9A4">
      <w:start w:val="1"/>
      <w:numFmt w:val="bullet"/>
      <w:lvlText w:val="o"/>
      <w:lvlJc w:val="left"/>
      <w:pPr>
        <w:ind w:left="54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0AC788">
      <w:start w:val="1"/>
      <w:numFmt w:val="bullet"/>
      <w:lvlText w:val="▪"/>
      <w:lvlJc w:val="left"/>
      <w:pPr>
        <w:ind w:left="62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1DEA48E6"/>
    <w:multiLevelType w:val="hybridMultilevel"/>
    <w:tmpl w:val="2D72E2B6"/>
    <w:lvl w:ilvl="0" w:tplc="FE685EA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270D67B3"/>
    <w:multiLevelType w:val="hybridMultilevel"/>
    <w:tmpl w:val="C73CEFC8"/>
    <w:lvl w:ilvl="0" w:tplc="04F44F08">
      <w:start w:val="1"/>
      <w:numFmt w:val="decimal"/>
      <w:lvlText w:val="%1."/>
      <w:lvlJc w:val="left"/>
      <w:pPr>
        <w:ind w:left="1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0A0019" w:tentative="1">
      <w:start w:val="1"/>
      <w:numFmt w:val="lowerLetter"/>
      <w:lvlText w:val="%2."/>
      <w:lvlJc w:val="left"/>
      <w:pPr>
        <w:ind w:left="1047" w:hanging="360"/>
      </w:pPr>
    </w:lvl>
    <w:lvl w:ilvl="2" w:tplc="0C0A001B" w:tentative="1">
      <w:start w:val="1"/>
      <w:numFmt w:val="lowerRoman"/>
      <w:lvlText w:val="%3."/>
      <w:lvlJc w:val="right"/>
      <w:pPr>
        <w:ind w:left="1767" w:hanging="180"/>
      </w:pPr>
    </w:lvl>
    <w:lvl w:ilvl="3" w:tplc="0C0A000F" w:tentative="1">
      <w:start w:val="1"/>
      <w:numFmt w:val="decimal"/>
      <w:lvlText w:val="%4."/>
      <w:lvlJc w:val="left"/>
      <w:pPr>
        <w:ind w:left="2487" w:hanging="360"/>
      </w:pPr>
    </w:lvl>
    <w:lvl w:ilvl="4" w:tplc="0C0A0019" w:tentative="1">
      <w:start w:val="1"/>
      <w:numFmt w:val="lowerLetter"/>
      <w:lvlText w:val="%5."/>
      <w:lvlJc w:val="left"/>
      <w:pPr>
        <w:ind w:left="3207" w:hanging="360"/>
      </w:pPr>
    </w:lvl>
    <w:lvl w:ilvl="5" w:tplc="0C0A001B" w:tentative="1">
      <w:start w:val="1"/>
      <w:numFmt w:val="lowerRoman"/>
      <w:lvlText w:val="%6."/>
      <w:lvlJc w:val="right"/>
      <w:pPr>
        <w:ind w:left="3927" w:hanging="180"/>
      </w:pPr>
    </w:lvl>
    <w:lvl w:ilvl="6" w:tplc="0C0A000F" w:tentative="1">
      <w:start w:val="1"/>
      <w:numFmt w:val="decimal"/>
      <w:lvlText w:val="%7."/>
      <w:lvlJc w:val="left"/>
      <w:pPr>
        <w:ind w:left="4647" w:hanging="360"/>
      </w:pPr>
    </w:lvl>
    <w:lvl w:ilvl="7" w:tplc="0C0A0019" w:tentative="1">
      <w:start w:val="1"/>
      <w:numFmt w:val="lowerLetter"/>
      <w:lvlText w:val="%8."/>
      <w:lvlJc w:val="left"/>
      <w:pPr>
        <w:ind w:left="5367" w:hanging="360"/>
      </w:pPr>
    </w:lvl>
    <w:lvl w:ilvl="8" w:tplc="0C0A001B" w:tentative="1">
      <w:start w:val="1"/>
      <w:numFmt w:val="lowerRoman"/>
      <w:lvlText w:val="%9."/>
      <w:lvlJc w:val="right"/>
      <w:pPr>
        <w:ind w:left="6087" w:hanging="180"/>
      </w:pPr>
    </w:lvl>
  </w:abstractNum>
  <w:abstractNum w:abstractNumId="11">
    <w:nsid w:val="27D97C37"/>
    <w:multiLevelType w:val="hybridMultilevel"/>
    <w:tmpl w:val="820CA150"/>
    <w:lvl w:ilvl="0" w:tplc="0C0A0015">
      <w:start w:val="1"/>
      <w:numFmt w:val="upperLetter"/>
      <w:lvlText w:val="%1."/>
      <w:lvlJc w:val="left"/>
      <w:pPr>
        <w:ind w:left="368" w:hanging="360"/>
      </w:pPr>
      <w:rPr>
        <w:rFonts w:hint="default"/>
      </w:rPr>
    </w:lvl>
    <w:lvl w:ilvl="1" w:tplc="0C0A0019" w:tentative="1">
      <w:start w:val="1"/>
      <w:numFmt w:val="lowerLetter"/>
      <w:lvlText w:val="%2."/>
      <w:lvlJc w:val="left"/>
      <w:pPr>
        <w:ind w:left="1088" w:hanging="360"/>
      </w:pPr>
    </w:lvl>
    <w:lvl w:ilvl="2" w:tplc="0C0A001B" w:tentative="1">
      <w:start w:val="1"/>
      <w:numFmt w:val="lowerRoman"/>
      <w:lvlText w:val="%3."/>
      <w:lvlJc w:val="right"/>
      <w:pPr>
        <w:ind w:left="1808" w:hanging="180"/>
      </w:pPr>
    </w:lvl>
    <w:lvl w:ilvl="3" w:tplc="0C0A000F" w:tentative="1">
      <w:start w:val="1"/>
      <w:numFmt w:val="decimal"/>
      <w:lvlText w:val="%4."/>
      <w:lvlJc w:val="left"/>
      <w:pPr>
        <w:ind w:left="2528" w:hanging="360"/>
      </w:pPr>
    </w:lvl>
    <w:lvl w:ilvl="4" w:tplc="0C0A0019" w:tentative="1">
      <w:start w:val="1"/>
      <w:numFmt w:val="lowerLetter"/>
      <w:lvlText w:val="%5."/>
      <w:lvlJc w:val="left"/>
      <w:pPr>
        <w:ind w:left="3248" w:hanging="360"/>
      </w:pPr>
    </w:lvl>
    <w:lvl w:ilvl="5" w:tplc="0C0A001B" w:tentative="1">
      <w:start w:val="1"/>
      <w:numFmt w:val="lowerRoman"/>
      <w:lvlText w:val="%6."/>
      <w:lvlJc w:val="right"/>
      <w:pPr>
        <w:ind w:left="3968" w:hanging="180"/>
      </w:pPr>
    </w:lvl>
    <w:lvl w:ilvl="6" w:tplc="0C0A000F" w:tentative="1">
      <w:start w:val="1"/>
      <w:numFmt w:val="decimal"/>
      <w:lvlText w:val="%7."/>
      <w:lvlJc w:val="left"/>
      <w:pPr>
        <w:ind w:left="4688" w:hanging="360"/>
      </w:pPr>
    </w:lvl>
    <w:lvl w:ilvl="7" w:tplc="0C0A0019" w:tentative="1">
      <w:start w:val="1"/>
      <w:numFmt w:val="lowerLetter"/>
      <w:lvlText w:val="%8."/>
      <w:lvlJc w:val="left"/>
      <w:pPr>
        <w:ind w:left="5408" w:hanging="360"/>
      </w:pPr>
    </w:lvl>
    <w:lvl w:ilvl="8" w:tplc="0C0A001B" w:tentative="1">
      <w:start w:val="1"/>
      <w:numFmt w:val="lowerRoman"/>
      <w:lvlText w:val="%9."/>
      <w:lvlJc w:val="right"/>
      <w:pPr>
        <w:ind w:left="6128" w:hanging="180"/>
      </w:pPr>
    </w:lvl>
  </w:abstractNum>
  <w:abstractNum w:abstractNumId="12">
    <w:nsid w:val="287F46A3"/>
    <w:multiLevelType w:val="hybridMultilevel"/>
    <w:tmpl w:val="B1081BA6"/>
    <w:lvl w:ilvl="0" w:tplc="23F274AC">
      <w:start w:val="1"/>
      <w:numFmt w:val="decimal"/>
      <w:lvlText w:val="%1."/>
      <w:lvlJc w:val="left"/>
      <w:pPr>
        <w:ind w:left="585"/>
      </w:pPr>
      <w:rPr>
        <w:rFonts w:ascii="Times New Roman" w:eastAsia="Times New Roman" w:hAnsi="Times New Roman" w:cs="Times New Roman" w:hint="default"/>
        <w:b w:val="0"/>
        <w:i w:val="0"/>
        <w:strike w:val="0"/>
        <w:dstrike w:val="0"/>
        <w:color w:val="000000"/>
        <w:sz w:val="18"/>
        <w:szCs w:val="20"/>
        <w:u w:val="none" w:color="000000"/>
        <w:bdr w:val="none" w:sz="0" w:space="0" w:color="auto"/>
        <w:shd w:val="clear" w:color="auto" w:fill="auto"/>
        <w:vertAlign w:val="baseline"/>
      </w:rPr>
    </w:lvl>
    <w:lvl w:ilvl="1" w:tplc="19760C26">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206BA2">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50E90E4">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6A01F7E">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42C342">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B5CA684">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2E2BB36">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78490E">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nsid w:val="2C6A0A63"/>
    <w:multiLevelType w:val="hybridMultilevel"/>
    <w:tmpl w:val="16F4167A"/>
    <w:lvl w:ilvl="0" w:tplc="B552BBE6">
      <w:start w:val="1"/>
      <w:numFmt w:val="decimal"/>
      <w:lvlText w:val="%1-"/>
      <w:lvlJc w:val="left"/>
      <w:pPr>
        <w:ind w:left="786" w:hanging="360"/>
      </w:pPr>
      <w:rPr>
        <w:rFonts w:hint="default"/>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4">
    <w:nsid w:val="3E1B48B5"/>
    <w:multiLevelType w:val="hybridMultilevel"/>
    <w:tmpl w:val="33C0BD80"/>
    <w:lvl w:ilvl="0" w:tplc="60F4DBB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A46B7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21E80A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9E4E5C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46886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90AE5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D4935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94196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6EA467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nsid w:val="408B54C9"/>
    <w:multiLevelType w:val="hybridMultilevel"/>
    <w:tmpl w:val="EDBAB666"/>
    <w:lvl w:ilvl="0" w:tplc="0C0A0017">
      <w:start w:val="1"/>
      <w:numFmt w:val="lowerLetter"/>
      <w:lvlText w:val="%1)"/>
      <w:lvlJc w:val="left"/>
      <w:pPr>
        <w:ind w:left="705"/>
      </w:pPr>
      <w:rPr>
        <w:rFonts w:hint="default"/>
        <w:b w:val="0"/>
        <w:i w:val="0"/>
        <w:strike w:val="0"/>
        <w:dstrike w:val="0"/>
        <w:color w:val="000000"/>
        <w:sz w:val="18"/>
        <w:szCs w:val="18"/>
        <w:u w:val="none" w:color="000000"/>
        <w:bdr w:val="none" w:sz="0" w:space="0" w:color="auto"/>
        <w:shd w:val="clear" w:color="auto" w:fill="auto"/>
        <w:vertAlign w:val="baseline"/>
      </w:rPr>
    </w:lvl>
    <w:lvl w:ilvl="1" w:tplc="4C10900E">
      <w:start w:val="1"/>
      <w:numFmt w:val="bullet"/>
      <w:lvlText w:val="o"/>
      <w:lvlJc w:val="left"/>
      <w:pPr>
        <w:ind w:left="14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CA31AC">
      <w:start w:val="1"/>
      <w:numFmt w:val="bullet"/>
      <w:lvlText w:val="▪"/>
      <w:lvlJc w:val="left"/>
      <w:pPr>
        <w:ind w:left="21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48B786">
      <w:start w:val="1"/>
      <w:numFmt w:val="bullet"/>
      <w:lvlText w:val="•"/>
      <w:lvlJc w:val="left"/>
      <w:pPr>
        <w:ind w:left="2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1827B0">
      <w:start w:val="1"/>
      <w:numFmt w:val="bullet"/>
      <w:lvlText w:val="o"/>
      <w:lvlJc w:val="left"/>
      <w:pPr>
        <w:ind w:left="35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BC426A">
      <w:start w:val="1"/>
      <w:numFmt w:val="bullet"/>
      <w:lvlText w:val="▪"/>
      <w:lvlJc w:val="left"/>
      <w:pPr>
        <w:ind w:left="43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FA1362">
      <w:start w:val="1"/>
      <w:numFmt w:val="bullet"/>
      <w:lvlText w:val="•"/>
      <w:lvlJc w:val="left"/>
      <w:pPr>
        <w:ind w:left="5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309308">
      <w:start w:val="1"/>
      <w:numFmt w:val="bullet"/>
      <w:lvlText w:val="o"/>
      <w:lvlJc w:val="left"/>
      <w:pPr>
        <w:ind w:left="57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64424C">
      <w:start w:val="1"/>
      <w:numFmt w:val="bullet"/>
      <w:lvlText w:val="▪"/>
      <w:lvlJc w:val="left"/>
      <w:pPr>
        <w:ind w:left="64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nsid w:val="41FC1761"/>
    <w:multiLevelType w:val="hybridMultilevel"/>
    <w:tmpl w:val="52F64208"/>
    <w:lvl w:ilvl="0" w:tplc="A6266CD0">
      <w:start w:val="6"/>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8A0C7E">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A8203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DA3218">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BEABB8">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883996">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1CDDA0">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38DD42">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C006DE">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nsid w:val="529C6EBC"/>
    <w:multiLevelType w:val="hybridMultilevel"/>
    <w:tmpl w:val="C64E4872"/>
    <w:lvl w:ilvl="0" w:tplc="7E4A6074">
      <w:start w:val="1"/>
      <w:numFmt w:val="decimal"/>
      <w:lvlText w:val="%1."/>
      <w:lvlJc w:val="left"/>
      <w:pPr>
        <w:ind w:left="544" w:hanging="360"/>
      </w:pPr>
      <w:rPr>
        <w:rFonts w:ascii="Times New Roman" w:eastAsia="Times New Roman" w:hAnsi="Times New Roman" w:cs="Times New Roman" w:hint="default"/>
        <w:b w:val="0"/>
        <w:sz w:val="16"/>
      </w:rPr>
    </w:lvl>
    <w:lvl w:ilvl="1" w:tplc="0C0A0019" w:tentative="1">
      <w:start w:val="1"/>
      <w:numFmt w:val="lowerLetter"/>
      <w:lvlText w:val="%2."/>
      <w:lvlJc w:val="left"/>
      <w:pPr>
        <w:ind w:left="1264" w:hanging="360"/>
      </w:pPr>
    </w:lvl>
    <w:lvl w:ilvl="2" w:tplc="0C0A001B" w:tentative="1">
      <w:start w:val="1"/>
      <w:numFmt w:val="lowerRoman"/>
      <w:lvlText w:val="%3."/>
      <w:lvlJc w:val="right"/>
      <w:pPr>
        <w:ind w:left="1984" w:hanging="180"/>
      </w:pPr>
    </w:lvl>
    <w:lvl w:ilvl="3" w:tplc="0C0A000F" w:tentative="1">
      <w:start w:val="1"/>
      <w:numFmt w:val="decimal"/>
      <w:lvlText w:val="%4."/>
      <w:lvlJc w:val="left"/>
      <w:pPr>
        <w:ind w:left="2704" w:hanging="360"/>
      </w:pPr>
    </w:lvl>
    <w:lvl w:ilvl="4" w:tplc="0C0A0019" w:tentative="1">
      <w:start w:val="1"/>
      <w:numFmt w:val="lowerLetter"/>
      <w:lvlText w:val="%5."/>
      <w:lvlJc w:val="left"/>
      <w:pPr>
        <w:ind w:left="3424" w:hanging="360"/>
      </w:pPr>
    </w:lvl>
    <w:lvl w:ilvl="5" w:tplc="0C0A001B" w:tentative="1">
      <w:start w:val="1"/>
      <w:numFmt w:val="lowerRoman"/>
      <w:lvlText w:val="%6."/>
      <w:lvlJc w:val="right"/>
      <w:pPr>
        <w:ind w:left="4144" w:hanging="180"/>
      </w:pPr>
    </w:lvl>
    <w:lvl w:ilvl="6" w:tplc="0C0A000F" w:tentative="1">
      <w:start w:val="1"/>
      <w:numFmt w:val="decimal"/>
      <w:lvlText w:val="%7."/>
      <w:lvlJc w:val="left"/>
      <w:pPr>
        <w:ind w:left="4864" w:hanging="360"/>
      </w:pPr>
    </w:lvl>
    <w:lvl w:ilvl="7" w:tplc="0C0A0019" w:tentative="1">
      <w:start w:val="1"/>
      <w:numFmt w:val="lowerLetter"/>
      <w:lvlText w:val="%8."/>
      <w:lvlJc w:val="left"/>
      <w:pPr>
        <w:ind w:left="5584" w:hanging="360"/>
      </w:pPr>
    </w:lvl>
    <w:lvl w:ilvl="8" w:tplc="0C0A001B" w:tentative="1">
      <w:start w:val="1"/>
      <w:numFmt w:val="lowerRoman"/>
      <w:lvlText w:val="%9."/>
      <w:lvlJc w:val="right"/>
      <w:pPr>
        <w:ind w:left="6304" w:hanging="180"/>
      </w:pPr>
    </w:lvl>
  </w:abstractNum>
  <w:abstractNum w:abstractNumId="18">
    <w:nsid w:val="5866098D"/>
    <w:multiLevelType w:val="hybridMultilevel"/>
    <w:tmpl w:val="374CD3BE"/>
    <w:lvl w:ilvl="0" w:tplc="A4B8A130">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3A9E9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AC50F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A6FE7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F0FE3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92192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16081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5E8D5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42CFD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nsid w:val="59F977CE"/>
    <w:multiLevelType w:val="hybridMultilevel"/>
    <w:tmpl w:val="8A08CD70"/>
    <w:lvl w:ilvl="0" w:tplc="04F44F0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586D8CC">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442316">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769E0A">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0E823C">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8E7696">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3A69F8">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7C0D5C">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527936">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nsid w:val="5EBA43F0"/>
    <w:multiLevelType w:val="hybridMultilevel"/>
    <w:tmpl w:val="A984CE22"/>
    <w:lvl w:ilvl="0" w:tplc="CCBE10E0">
      <w:start w:val="2"/>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nsid w:val="603E637B"/>
    <w:multiLevelType w:val="singleLevel"/>
    <w:tmpl w:val="3DC2A038"/>
    <w:lvl w:ilvl="0">
      <w:start w:val="1"/>
      <w:numFmt w:val="upperLetter"/>
      <w:lvlText w:val="%1)"/>
      <w:lvlJc w:val="left"/>
      <w:pPr>
        <w:tabs>
          <w:tab w:val="num" w:pos="360"/>
        </w:tabs>
        <w:ind w:left="360" w:hanging="360"/>
      </w:pPr>
      <w:rPr>
        <w:rFonts w:ascii="Times New Roman" w:eastAsia="Times New Roman" w:hAnsi="Times New Roman" w:cs="Times New Roman"/>
      </w:rPr>
    </w:lvl>
  </w:abstractNum>
  <w:abstractNum w:abstractNumId="22">
    <w:nsid w:val="62FD440B"/>
    <w:multiLevelType w:val="hybridMultilevel"/>
    <w:tmpl w:val="B82CDE18"/>
    <w:lvl w:ilvl="0" w:tplc="45985DAA">
      <w:start w:val="1"/>
      <w:numFmt w:val="upperLetter"/>
      <w:lvlText w:val="%1)"/>
      <w:lvlJc w:val="left"/>
      <w:pPr>
        <w:ind w:left="345" w:hanging="360"/>
      </w:pPr>
      <w:rPr>
        <w:rFonts w:hint="default"/>
        <w:sz w:val="22"/>
      </w:rPr>
    </w:lvl>
    <w:lvl w:ilvl="1" w:tplc="0C0A0019" w:tentative="1">
      <w:start w:val="1"/>
      <w:numFmt w:val="lowerLetter"/>
      <w:lvlText w:val="%2."/>
      <w:lvlJc w:val="left"/>
      <w:pPr>
        <w:ind w:left="1065" w:hanging="360"/>
      </w:pPr>
    </w:lvl>
    <w:lvl w:ilvl="2" w:tplc="0C0A001B" w:tentative="1">
      <w:start w:val="1"/>
      <w:numFmt w:val="lowerRoman"/>
      <w:lvlText w:val="%3."/>
      <w:lvlJc w:val="right"/>
      <w:pPr>
        <w:ind w:left="1785" w:hanging="180"/>
      </w:pPr>
    </w:lvl>
    <w:lvl w:ilvl="3" w:tplc="0C0A000F" w:tentative="1">
      <w:start w:val="1"/>
      <w:numFmt w:val="decimal"/>
      <w:lvlText w:val="%4."/>
      <w:lvlJc w:val="left"/>
      <w:pPr>
        <w:ind w:left="2505" w:hanging="360"/>
      </w:pPr>
    </w:lvl>
    <w:lvl w:ilvl="4" w:tplc="0C0A0019" w:tentative="1">
      <w:start w:val="1"/>
      <w:numFmt w:val="lowerLetter"/>
      <w:lvlText w:val="%5."/>
      <w:lvlJc w:val="left"/>
      <w:pPr>
        <w:ind w:left="3225" w:hanging="360"/>
      </w:pPr>
    </w:lvl>
    <w:lvl w:ilvl="5" w:tplc="0C0A001B" w:tentative="1">
      <w:start w:val="1"/>
      <w:numFmt w:val="lowerRoman"/>
      <w:lvlText w:val="%6."/>
      <w:lvlJc w:val="right"/>
      <w:pPr>
        <w:ind w:left="3945" w:hanging="180"/>
      </w:pPr>
    </w:lvl>
    <w:lvl w:ilvl="6" w:tplc="0C0A000F" w:tentative="1">
      <w:start w:val="1"/>
      <w:numFmt w:val="decimal"/>
      <w:lvlText w:val="%7."/>
      <w:lvlJc w:val="left"/>
      <w:pPr>
        <w:ind w:left="4665" w:hanging="360"/>
      </w:pPr>
    </w:lvl>
    <w:lvl w:ilvl="7" w:tplc="0C0A0019" w:tentative="1">
      <w:start w:val="1"/>
      <w:numFmt w:val="lowerLetter"/>
      <w:lvlText w:val="%8."/>
      <w:lvlJc w:val="left"/>
      <w:pPr>
        <w:ind w:left="5385" w:hanging="360"/>
      </w:pPr>
    </w:lvl>
    <w:lvl w:ilvl="8" w:tplc="0C0A001B" w:tentative="1">
      <w:start w:val="1"/>
      <w:numFmt w:val="lowerRoman"/>
      <w:lvlText w:val="%9."/>
      <w:lvlJc w:val="right"/>
      <w:pPr>
        <w:ind w:left="6105" w:hanging="180"/>
      </w:pPr>
    </w:lvl>
  </w:abstractNum>
  <w:abstractNum w:abstractNumId="23">
    <w:nsid w:val="66F4695B"/>
    <w:multiLevelType w:val="hybridMultilevel"/>
    <w:tmpl w:val="5798DED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6AA76044"/>
    <w:multiLevelType w:val="hybridMultilevel"/>
    <w:tmpl w:val="0CC4F92A"/>
    <w:lvl w:ilvl="0" w:tplc="CD00260C">
      <w:start w:val="1"/>
      <w:numFmt w:val="decimal"/>
      <w:lvlText w:val="%1."/>
      <w:lvlJc w:val="left"/>
      <w:pPr>
        <w:ind w:left="705" w:hanging="360"/>
      </w:pPr>
      <w:rPr>
        <w:rFonts w:hint="default"/>
      </w:rPr>
    </w:lvl>
    <w:lvl w:ilvl="1" w:tplc="0C0A0019" w:tentative="1">
      <w:start w:val="1"/>
      <w:numFmt w:val="lowerLetter"/>
      <w:lvlText w:val="%2."/>
      <w:lvlJc w:val="left"/>
      <w:pPr>
        <w:ind w:left="1425" w:hanging="360"/>
      </w:pPr>
    </w:lvl>
    <w:lvl w:ilvl="2" w:tplc="0C0A001B" w:tentative="1">
      <w:start w:val="1"/>
      <w:numFmt w:val="lowerRoman"/>
      <w:lvlText w:val="%3."/>
      <w:lvlJc w:val="right"/>
      <w:pPr>
        <w:ind w:left="2145" w:hanging="180"/>
      </w:pPr>
    </w:lvl>
    <w:lvl w:ilvl="3" w:tplc="0C0A000F" w:tentative="1">
      <w:start w:val="1"/>
      <w:numFmt w:val="decimal"/>
      <w:lvlText w:val="%4."/>
      <w:lvlJc w:val="left"/>
      <w:pPr>
        <w:ind w:left="2865" w:hanging="360"/>
      </w:pPr>
    </w:lvl>
    <w:lvl w:ilvl="4" w:tplc="0C0A0019" w:tentative="1">
      <w:start w:val="1"/>
      <w:numFmt w:val="lowerLetter"/>
      <w:lvlText w:val="%5."/>
      <w:lvlJc w:val="left"/>
      <w:pPr>
        <w:ind w:left="3585" w:hanging="360"/>
      </w:pPr>
    </w:lvl>
    <w:lvl w:ilvl="5" w:tplc="0C0A001B" w:tentative="1">
      <w:start w:val="1"/>
      <w:numFmt w:val="lowerRoman"/>
      <w:lvlText w:val="%6."/>
      <w:lvlJc w:val="right"/>
      <w:pPr>
        <w:ind w:left="4305" w:hanging="180"/>
      </w:pPr>
    </w:lvl>
    <w:lvl w:ilvl="6" w:tplc="0C0A000F" w:tentative="1">
      <w:start w:val="1"/>
      <w:numFmt w:val="decimal"/>
      <w:lvlText w:val="%7."/>
      <w:lvlJc w:val="left"/>
      <w:pPr>
        <w:ind w:left="5025" w:hanging="360"/>
      </w:pPr>
    </w:lvl>
    <w:lvl w:ilvl="7" w:tplc="0C0A0019" w:tentative="1">
      <w:start w:val="1"/>
      <w:numFmt w:val="lowerLetter"/>
      <w:lvlText w:val="%8."/>
      <w:lvlJc w:val="left"/>
      <w:pPr>
        <w:ind w:left="5745" w:hanging="360"/>
      </w:pPr>
    </w:lvl>
    <w:lvl w:ilvl="8" w:tplc="0C0A001B" w:tentative="1">
      <w:start w:val="1"/>
      <w:numFmt w:val="lowerRoman"/>
      <w:lvlText w:val="%9."/>
      <w:lvlJc w:val="right"/>
      <w:pPr>
        <w:ind w:left="6465" w:hanging="180"/>
      </w:pPr>
    </w:lvl>
  </w:abstractNum>
  <w:abstractNum w:abstractNumId="25">
    <w:nsid w:val="6AFE5202"/>
    <w:multiLevelType w:val="hybridMultilevel"/>
    <w:tmpl w:val="B434DFE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B56035C"/>
    <w:multiLevelType w:val="hybridMultilevel"/>
    <w:tmpl w:val="72802F5C"/>
    <w:lvl w:ilvl="0" w:tplc="0E10E9C2">
      <w:start w:val="1"/>
      <w:numFmt w:val="decimal"/>
      <w:lvlText w:val="%1."/>
      <w:lvlJc w:val="left"/>
      <w:pPr>
        <w:tabs>
          <w:tab w:val="num" w:pos="1068"/>
        </w:tabs>
        <w:ind w:left="1068" w:hanging="360"/>
      </w:pPr>
      <w:rPr>
        <w:rFonts w:hint="default"/>
      </w:rPr>
    </w:lvl>
    <w:lvl w:ilvl="1" w:tplc="2A7C6334">
      <w:start w:val="4"/>
      <w:numFmt w:val="decimal"/>
      <w:lvlText w:val="%2"/>
      <w:lvlJc w:val="left"/>
      <w:pPr>
        <w:tabs>
          <w:tab w:val="num" w:pos="1788"/>
        </w:tabs>
        <w:ind w:left="1788" w:hanging="360"/>
      </w:pPr>
      <w:rPr>
        <w:rFonts w:hint="default"/>
      </w:rPr>
    </w:lvl>
    <w:lvl w:ilvl="2" w:tplc="380A001B" w:tentative="1">
      <w:start w:val="1"/>
      <w:numFmt w:val="lowerRoman"/>
      <w:lvlText w:val="%3."/>
      <w:lvlJc w:val="right"/>
      <w:pPr>
        <w:tabs>
          <w:tab w:val="num" w:pos="2508"/>
        </w:tabs>
        <w:ind w:left="2508" w:hanging="180"/>
      </w:pPr>
    </w:lvl>
    <w:lvl w:ilvl="3" w:tplc="380A000F" w:tentative="1">
      <w:start w:val="1"/>
      <w:numFmt w:val="decimal"/>
      <w:lvlText w:val="%4."/>
      <w:lvlJc w:val="left"/>
      <w:pPr>
        <w:tabs>
          <w:tab w:val="num" w:pos="3228"/>
        </w:tabs>
        <w:ind w:left="3228" w:hanging="360"/>
      </w:pPr>
    </w:lvl>
    <w:lvl w:ilvl="4" w:tplc="380A0019" w:tentative="1">
      <w:start w:val="1"/>
      <w:numFmt w:val="lowerLetter"/>
      <w:lvlText w:val="%5."/>
      <w:lvlJc w:val="left"/>
      <w:pPr>
        <w:tabs>
          <w:tab w:val="num" w:pos="3948"/>
        </w:tabs>
        <w:ind w:left="3948" w:hanging="360"/>
      </w:pPr>
    </w:lvl>
    <w:lvl w:ilvl="5" w:tplc="380A001B" w:tentative="1">
      <w:start w:val="1"/>
      <w:numFmt w:val="lowerRoman"/>
      <w:lvlText w:val="%6."/>
      <w:lvlJc w:val="right"/>
      <w:pPr>
        <w:tabs>
          <w:tab w:val="num" w:pos="4668"/>
        </w:tabs>
        <w:ind w:left="4668" w:hanging="180"/>
      </w:pPr>
    </w:lvl>
    <w:lvl w:ilvl="6" w:tplc="380A000F" w:tentative="1">
      <w:start w:val="1"/>
      <w:numFmt w:val="decimal"/>
      <w:lvlText w:val="%7."/>
      <w:lvlJc w:val="left"/>
      <w:pPr>
        <w:tabs>
          <w:tab w:val="num" w:pos="5388"/>
        </w:tabs>
        <w:ind w:left="5388" w:hanging="360"/>
      </w:pPr>
    </w:lvl>
    <w:lvl w:ilvl="7" w:tplc="380A0019" w:tentative="1">
      <w:start w:val="1"/>
      <w:numFmt w:val="lowerLetter"/>
      <w:lvlText w:val="%8."/>
      <w:lvlJc w:val="left"/>
      <w:pPr>
        <w:tabs>
          <w:tab w:val="num" w:pos="6108"/>
        </w:tabs>
        <w:ind w:left="6108" w:hanging="360"/>
      </w:pPr>
    </w:lvl>
    <w:lvl w:ilvl="8" w:tplc="380A001B" w:tentative="1">
      <w:start w:val="1"/>
      <w:numFmt w:val="lowerRoman"/>
      <w:lvlText w:val="%9."/>
      <w:lvlJc w:val="right"/>
      <w:pPr>
        <w:tabs>
          <w:tab w:val="num" w:pos="6828"/>
        </w:tabs>
        <w:ind w:left="6828" w:hanging="180"/>
      </w:pPr>
    </w:lvl>
  </w:abstractNum>
  <w:abstractNum w:abstractNumId="27">
    <w:nsid w:val="71D30435"/>
    <w:multiLevelType w:val="hybridMultilevel"/>
    <w:tmpl w:val="18E6A650"/>
    <w:lvl w:ilvl="0" w:tplc="F4B210FA">
      <w:start w:val="1"/>
      <w:numFmt w:val="decimal"/>
      <w:lvlText w:val="%1."/>
      <w:lvlJc w:val="left"/>
      <w:pPr>
        <w:ind w:left="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C06C04">
      <w:start w:val="1"/>
      <w:numFmt w:val="lowerLetter"/>
      <w:lvlText w:val="%2"/>
      <w:lvlJc w:val="left"/>
      <w:pPr>
        <w:ind w:left="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B0498A">
      <w:start w:val="1"/>
      <w:numFmt w:val="lowerRoman"/>
      <w:lvlText w:val="%3"/>
      <w:lvlJc w:val="left"/>
      <w:pPr>
        <w:ind w:left="1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4001E2">
      <w:start w:val="1"/>
      <w:numFmt w:val="decimal"/>
      <w:lvlText w:val="%4"/>
      <w:lvlJc w:val="left"/>
      <w:pPr>
        <w:ind w:left="2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5060084">
      <w:start w:val="1"/>
      <w:numFmt w:val="lowerLetter"/>
      <w:lvlText w:val="%5"/>
      <w:lvlJc w:val="left"/>
      <w:pPr>
        <w:ind w:left="2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D86E6B0">
      <w:start w:val="1"/>
      <w:numFmt w:val="lowerRoman"/>
      <w:lvlText w:val="%6"/>
      <w:lvlJc w:val="left"/>
      <w:pPr>
        <w:ind w:left="3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D2F118">
      <w:start w:val="1"/>
      <w:numFmt w:val="decimal"/>
      <w:lvlText w:val="%7"/>
      <w:lvlJc w:val="left"/>
      <w:pPr>
        <w:ind w:left="4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AA60C6">
      <w:start w:val="1"/>
      <w:numFmt w:val="lowerLetter"/>
      <w:lvlText w:val="%8"/>
      <w:lvlJc w:val="left"/>
      <w:pPr>
        <w:ind w:left="50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564BF80">
      <w:start w:val="1"/>
      <w:numFmt w:val="lowerRoman"/>
      <w:lvlText w:val="%9"/>
      <w:lvlJc w:val="left"/>
      <w:pPr>
        <w:ind w:left="5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nsid w:val="71E23061"/>
    <w:multiLevelType w:val="hybridMultilevel"/>
    <w:tmpl w:val="ED264EB2"/>
    <w:lvl w:ilvl="0" w:tplc="AA30A322">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490143D"/>
    <w:multiLevelType w:val="multilevel"/>
    <w:tmpl w:val="C244215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8454445"/>
    <w:multiLevelType w:val="hybridMultilevel"/>
    <w:tmpl w:val="90B4CD6A"/>
    <w:lvl w:ilvl="0" w:tplc="F7B0A654">
      <w:start w:val="2"/>
      <w:numFmt w:val="upperLetter"/>
      <w:lvlText w:val="%1)"/>
      <w:lvlJc w:val="left"/>
      <w:pPr>
        <w:ind w:left="2226" w:hanging="360"/>
      </w:pPr>
      <w:rPr>
        <w:rFonts w:hint="default"/>
      </w:rPr>
    </w:lvl>
    <w:lvl w:ilvl="1" w:tplc="0C0A0019" w:tentative="1">
      <w:start w:val="1"/>
      <w:numFmt w:val="lowerLetter"/>
      <w:lvlText w:val="%2."/>
      <w:lvlJc w:val="left"/>
      <w:pPr>
        <w:ind w:left="2946" w:hanging="360"/>
      </w:pPr>
    </w:lvl>
    <w:lvl w:ilvl="2" w:tplc="0C0A001B" w:tentative="1">
      <w:start w:val="1"/>
      <w:numFmt w:val="lowerRoman"/>
      <w:lvlText w:val="%3."/>
      <w:lvlJc w:val="right"/>
      <w:pPr>
        <w:ind w:left="3666" w:hanging="180"/>
      </w:pPr>
    </w:lvl>
    <w:lvl w:ilvl="3" w:tplc="0C0A000F" w:tentative="1">
      <w:start w:val="1"/>
      <w:numFmt w:val="decimal"/>
      <w:lvlText w:val="%4."/>
      <w:lvlJc w:val="left"/>
      <w:pPr>
        <w:ind w:left="4386" w:hanging="360"/>
      </w:pPr>
    </w:lvl>
    <w:lvl w:ilvl="4" w:tplc="0C0A0019" w:tentative="1">
      <w:start w:val="1"/>
      <w:numFmt w:val="lowerLetter"/>
      <w:lvlText w:val="%5."/>
      <w:lvlJc w:val="left"/>
      <w:pPr>
        <w:ind w:left="5106" w:hanging="360"/>
      </w:pPr>
    </w:lvl>
    <w:lvl w:ilvl="5" w:tplc="0C0A001B" w:tentative="1">
      <w:start w:val="1"/>
      <w:numFmt w:val="lowerRoman"/>
      <w:lvlText w:val="%6."/>
      <w:lvlJc w:val="right"/>
      <w:pPr>
        <w:ind w:left="5826" w:hanging="180"/>
      </w:pPr>
    </w:lvl>
    <w:lvl w:ilvl="6" w:tplc="0C0A000F" w:tentative="1">
      <w:start w:val="1"/>
      <w:numFmt w:val="decimal"/>
      <w:lvlText w:val="%7."/>
      <w:lvlJc w:val="left"/>
      <w:pPr>
        <w:ind w:left="6546" w:hanging="360"/>
      </w:pPr>
    </w:lvl>
    <w:lvl w:ilvl="7" w:tplc="0C0A0019" w:tentative="1">
      <w:start w:val="1"/>
      <w:numFmt w:val="lowerLetter"/>
      <w:lvlText w:val="%8."/>
      <w:lvlJc w:val="left"/>
      <w:pPr>
        <w:ind w:left="7266" w:hanging="360"/>
      </w:pPr>
    </w:lvl>
    <w:lvl w:ilvl="8" w:tplc="0C0A001B" w:tentative="1">
      <w:start w:val="1"/>
      <w:numFmt w:val="lowerRoman"/>
      <w:lvlText w:val="%9."/>
      <w:lvlJc w:val="right"/>
      <w:pPr>
        <w:ind w:left="7986" w:hanging="180"/>
      </w:pPr>
    </w:lvl>
  </w:abstractNum>
  <w:abstractNum w:abstractNumId="31">
    <w:nsid w:val="78466ACD"/>
    <w:multiLevelType w:val="hybridMultilevel"/>
    <w:tmpl w:val="0EA666E6"/>
    <w:lvl w:ilvl="0" w:tplc="04F44F08">
      <w:start w:val="1"/>
      <w:numFmt w:val="decimal"/>
      <w:lvlText w:val="%1."/>
      <w:lvlJc w:val="left"/>
      <w:pPr>
        <w:ind w:left="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8B75BF6"/>
    <w:multiLevelType w:val="hybridMultilevel"/>
    <w:tmpl w:val="5BCE5D52"/>
    <w:lvl w:ilvl="0" w:tplc="F5FC489E">
      <w:start w:val="1"/>
      <w:numFmt w:val="decimal"/>
      <w:lvlText w:val="%1-"/>
      <w:lvlJc w:val="left"/>
      <w:pPr>
        <w:ind w:left="1866" w:hanging="360"/>
      </w:pPr>
      <w:rPr>
        <w:rFonts w:hint="default"/>
      </w:rPr>
    </w:lvl>
    <w:lvl w:ilvl="1" w:tplc="0C0A0019" w:tentative="1">
      <w:start w:val="1"/>
      <w:numFmt w:val="lowerLetter"/>
      <w:lvlText w:val="%2."/>
      <w:lvlJc w:val="left"/>
      <w:pPr>
        <w:ind w:left="2586" w:hanging="360"/>
      </w:pPr>
    </w:lvl>
    <w:lvl w:ilvl="2" w:tplc="0C0A001B" w:tentative="1">
      <w:start w:val="1"/>
      <w:numFmt w:val="lowerRoman"/>
      <w:lvlText w:val="%3."/>
      <w:lvlJc w:val="right"/>
      <w:pPr>
        <w:ind w:left="3306" w:hanging="180"/>
      </w:pPr>
    </w:lvl>
    <w:lvl w:ilvl="3" w:tplc="0C0A000F" w:tentative="1">
      <w:start w:val="1"/>
      <w:numFmt w:val="decimal"/>
      <w:lvlText w:val="%4."/>
      <w:lvlJc w:val="left"/>
      <w:pPr>
        <w:ind w:left="4026" w:hanging="360"/>
      </w:pPr>
    </w:lvl>
    <w:lvl w:ilvl="4" w:tplc="0C0A0019" w:tentative="1">
      <w:start w:val="1"/>
      <w:numFmt w:val="lowerLetter"/>
      <w:lvlText w:val="%5."/>
      <w:lvlJc w:val="left"/>
      <w:pPr>
        <w:ind w:left="4746" w:hanging="360"/>
      </w:pPr>
    </w:lvl>
    <w:lvl w:ilvl="5" w:tplc="0C0A001B" w:tentative="1">
      <w:start w:val="1"/>
      <w:numFmt w:val="lowerRoman"/>
      <w:lvlText w:val="%6."/>
      <w:lvlJc w:val="right"/>
      <w:pPr>
        <w:ind w:left="5466" w:hanging="180"/>
      </w:pPr>
    </w:lvl>
    <w:lvl w:ilvl="6" w:tplc="0C0A000F" w:tentative="1">
      <w:start w:val="1"/>
      <w:numFmt w:val="decimal"/>
      <w:lvlText w:val="%7."/>
      <w:lvlJc w:val="left"/>
      <w:pPr>
        <w:ind w:left="6186" w:hanging="360"/>
      </w:pPr>
    </w:lvl>
    <w:lvl w:ilvl="7" w:tplc="0C0A0019" w:tentative="1">
      <w:start w:val="1"/>
      <w:numFmt w:val="lowerLetter"/>
      <w:lvlText w:val="%8."/>
      <w:lvlJc w:val="left"/>
      <w:pPr>
        <w:ind w:left="6906" w:hanging="360"/>
      </w:pPr>
    </w:lvl>
    <w:lvl w:ilvl="8" w:tplc="0C0A001B" w:tentative="1">
      <w:start w:val="1"/>
      <w:numFmt w:val="lowerRoman"/>
      <w:lvlText w:val="%9."/>
      <w:lvlJc w:val="right"/>
      <w:pPr>
        <w:ind w:left="7626" w:hanging="180"/>
      </w:pPr>
    </w:lvl>
  </w:abstractNum>
  <w:abstractNum w:abstractNumId="33">
    <w:nsid w:val="78ED0192"/>
    <w:multiLevelType w:val="hybridMultilevel"/>
    <w:tmpl w:val="FB548A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C562FE4"/>
    <w:multiLevelType w:val="hybridMultilevel"/>
    <w:tmpl w:val="BE2E67A4"/>
    <w:lvl w:ilvl="0" w:tplc="4F0ACB4C">
      <w:start w:val="1"/>
      <w:numFmt w:val="decimal"/>
      <w:lvlText w:val="%1-"/>
      <w:lvlJc w:val="left"/>
      <w:pPr>
        <w:ind w:left="870" w:hanging="360"/>
      </w:pPr>
      <w:rPr>
        <w:rFonts w:hint="default"/>
      </w:r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abstractNum w:abstractNumId="35">
    <w:nsid w:val="7F693054"/>
    <w:multiLevelType w:val="hybridMultilevel"/>
    <w:tmpl w:val="E070EE66"/>
    <w:lvl w:ilvl="0" w:tplc="11C4E08C">
      <w:start w:val="2"/>
      <w:numFmt w:val="decimal"/>
      <w:lvlText w:val="%1"/>
      <w:lvlJc w:val="left"/>
      <w:pPr>
        <w:ind w:left="1506" w:hanging="360"/>
      </w:pPr>
      <w:rPr>
        <w:rFonts w:hint="default"/>
      </w:rPr>
    </w:lvl>
    <w:lvl w:ilvl="1" w:tplc="0C0A0019" w:tentative="1">
      <w:start w:val="1"/>
      <w:numFmt w:val="lowerLetter"/>
      <w:lvlText w:val="%2."/>
      <w:lvlJc w:val="left"/>
      <w:pPr>
        <w:ind w:left="2226" w:hanging="360"/>
      </w:pPr>
    </w:lvl>
    <w:lvl w:ilvl="2" w:tplc="0C0A001B" w:tentative="1">
      <w:start w:val="1"/>
      <w:numFmt w:val="lowerRoman"/>
      <w:lvlText w:val="%3."/>
      <w:lvlJc w:val="right"/>
      <w:pPr>
        <w:ind w:left="2946" w:hanging="180"/>
      </w:pPr>
    </w:lvl>
    <w:lvl w:ilvl="3" w:tplc="0C0A000F" w:tentative="1">
      <w:start w:val="1"/>
      <w:numFmt w:val="decimal"/>
      <w:lvlText w:val="%4."/>
      <w:lvlJc w:val="left"/>
      <w:pPr>
        <w:ind w:left="3666" w:hanging="360"/>
      </w:pPr>
    </w:lvl>
    <w:lvl w:ilvl="4" w:tplc="0C0A0019" w:tentative="1">
      <w:start w:val="1"/>
      <w:numFmt w:val="lowerLetter"/>
      <w:lvlText w:val="%5."/>
      <w:lvlJc w:val="left"/>
      <w:pPr>
        <w:ind w:left="4386" w:hanging="360"/>
      </w:pPr>
    </w:lvl>
    <w:lvl w:ilvl="5" w:tplc="0C0A001B" w:tentative="1">
      <w:start w:val="1"/>
      <w:numFmt w:val="lowerRoman"/>
      <w:lvlText w:val="%6."/>
      <w:lvlJc w:val="right"/>
      <w:pPr>
        <w:ind w:left="5106" w:hanging="180"/>
      </w:pPr>
    </w:lvl>
    <w:lvl w:ilvl="6" w:tplc="0C0A000F" w:tentative="1">
      <w:start w:val="1"/>
      <w:numFmt w:val="decimal"/>
      <w:lvlText w:val="%7."/>
      <w:lvlJc w:val="left"/>
      <w:pPr>
        <w:ind w:left="5826" w:hanging="360"/>
      </w:pPr>
    </w:lvl>
    <w:lvl w:ilvl="7" w:tplc="0C0A0019" w:tentative="1">
      <w:start w:val="1"/>
      <w:numFmt w:val="lowerLetter"/>
      <w:lvlText w:val="%8."/>
      <w:lvlJc w:val="left"/>
      <w:pPr>
        <w:ind w:left="6546" w:hanging="360"/>
      </w:pPr>
    </w:lvl>
    <w:lvl w:ilvl="8" w:tplc="0C0A001B" w:tentative="1">
      <w:start w:val="1"/>
      <w:numFmt w:val="lowerRoman"/>
      <w:lvlText w:val="%9."/>
      <w:lvlJc w:val="right"/>
      <w:pPr>
        <w:ind w:left="7266" w:hanging="180"/>
      </w:pPr>
    </w:lvl>
  </w:abstractNum>
  <w:num w:numId="1">
    <w:abstractNumId w:val="5"/>
  </w:num>
  <w:num w:numId="2">
    <w:abstractNumId w:val="4"/>
  </w:num>
  <w:num w:numId="3">
    <w:abstractNumId w:val="19"/>
  </w:num>
  <w:num w:numId="4">
    <w:abstractNumId w:val="16"/>
  </w:num>
  <w:num w:numId="5">
    <w:abstractNumId w:val="27"/>
  </w:num>
  <w:num w:numId="6">
    <w:abstractNumId w:val="7"/>
  </w:num>
  <w:num w:numId="7">
    <w:abstractNumId w:val="12"/>
  </w:num>
  <w:num w:numId="8">
    <w:abstractNumId w:val="6"/>
  </w:num>
  <w:num w:numId="9">
    <w:abstractNumId w:val="18"/>
  </w:num>
  <w:num w:numId="10">
    <w:abstractNumId w:val="14"/>
  </w:num>
  <w:num w:numId="11">
    <w:abstractNumId w:val="8"/>
  </w:num>
  <w:num w:numId="12">
    <w:abstractNumId w:val="25"/>
  </w:num>
  <w:num w:numId="13">
    <w:abstractNumId w:val="2"/>
  </w:num>
  <w:num w:numId="14">
    <w:abstractNumId w:val="24"/>
  </w:num>
  <w:num w:numId="15">
    <w:abstractNumId w:val="21"/>
  </w:num>
  <w:num w:numId="16">
    <w:abstractNumId w:val="23"/>
  </w:num>
  <w:num w:numId="17">
    <w:abstractNumId w:val="11"/>
  </w:num>
  <w:num w:numId="18">
    <w:abstractNumId w:val="33"/>
  </w:num>
  <w:num w:numId="19">
    <w:abstractNumId w:val="31"/>
  </w:num>
  <w:num w:numId="20">
    <w:abstractNumId w:val="10"/>
  </w:num>
  <w:num w:numId="21">
    <w:abstractNumId w:val="15"/>
  </w:num>
  <w:num w:numId="22">
    <w:abstractNumId w:val="26"/>
  </w:num>
  <w:num w:numId="23">
    <w:abstractNumId w:val="0"/>
  </w:num>
  <w:num w:numId="24">
    <w:abstractNumId w:val="28"/>
  </w:num>
  <w:num w:numId="25">
    <w:abstractNumId w:val="17"/>
  </w:num>
  <w:num w:numId="26">
    <w:abstractNumId w:val="29"/>
  </w:num>
  <w:num w:numId="27">
    <w:abstractNumId w:val="1"/>
  </w:num>
  <w:num w:numId="28">
    <w:abstractNumId w:val="9"/>
  </w:num>
  <w:num w:numId="29">
    <w:abstractNumId w:val="22"/>
  </w:num>
  <w:num w:numId="30">
    <w:abstractNumId w:val="3"/>
  </w:num>
  <w:num w:numId="31">
    <w:abstractNumId w:val="13"/>
  </w:num>
  <w:num w:numId="32">
    <w:abstractNumId w:val="20"/>
  </w:num>
  <w:num w:numId="33">
    <w:abstractNumId w:val="35"/>
  </w:num>
  <w:num w:numId="34">
    <w:abstractNumId w:val="30"/>
  </w:num>
  <w:num w:numId="35">
    <w:abstractNumId w:val="32"/>
  </w:num>
  <w:num w:numId="36">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B4"/>
    <w:rsid w:val="00032C88"/>
    <w:rsid w:val="000343B1"/>
    <w:rsid w:val="00037196"/>
    <w:rsid w:val="00070372"/>
    <w:rsid w:val="00077DE6"/>
    <w:rsid w:val="0008598E"/>
    <w:rsid w:val="000A18C0"/>
    <w:rsid w:val="000A50B5"/>
    <w:rsid w:val="000A6E6D"/>
    <w:rsid w:val="000A7F4C"/>
    <w:rsid w:val="000B20CB"/>
    <w:rsid w:val="000C26FF"/>
    <w:rsid w:val="000F027D"/>
    <w:rsid w:val="000F6B50"/>
    <w:rsid w:val="001007BD"/>
    <w:rsid w:val="00102851"/>
    <w:rsid w:val="0016013E"/>
    <w:rsid w:val="001617C7"/>
    <w:rsid w:val="00165C48"/>
    <w:rsid w:val="00173170"/>
    <w:rsid w:val="00182F85"/>
    <w:rsid w:val="00193157"/>
    <w:rsid w:val="001A044B"/>
    <w:rsid w:val="001B095E"/>
    <w:rsid w:val="001B1033"/>
    <w:rsid w:val="001B3A55"/>
    <w:rsid w:val="001B6C6A"/>
    <w:rsid w:val="001E630C"/>
    <w:rsid w:val="00202094"/>
    <w:rsid w:val="00202140"/>
    <w:rsid w:val="0021760F"/>
    <w:rsid w:val="00231AF2"/>
    <w:rsid w:val="00240710"/>
    <w:rsid w:val="00247A9C"/>
    <w:rsid w:val="002543B4"/>
    <w:rsid w:val="00265664"/>
    <w:rsid w:val="0026571C"/>
    <w:rsid w:val="00283556"/>
    <w:rsid w:val="00286277"/>
    <w:rsid w:val="002A4170"/>
    <w:rsid w:val="002B2FB7"/>
    <w:rsid w:val="002B50BB"/>
    <w:rsid w:val="002C6583"/>
    <w:rsid w:val="002D7DEE"/>
    <w:rsid w:val="002E0E0E"/>
    <w:rsid w:val="002E1753"/>
    <w:rsid w:val="003141AC"/>
    <w:rsid w:val="00373845"/>
    <w:rsid w:val="003834C2"/>
    <w:rsid w:val="0039748A"/>
    <w:rsid w:val="003C3B71"/>
    <w:rsid w:val="003C407C"/>
    <w:rsid w:val="00413FC2"/>
    <w:rsid w:val="00425C5C"/>
    <w:rsid w:val="00431055"/>
    <w:rsid w:val="00431211"/>
    <w:rsid w:val="00440F12"/>
    <w:rsid w:val="0045099F"/>
    <w:rsid w:val="00452DF0"/>
    <w:rsid w:val="0048080E"/>
    <w:rsid w:val="004D3DFA"/>
    <w:rsid w:val="004E65D9"/>
    <w:rsid w:val="004F02FA"/>
    <w:rsid w:val="00505B4A"/>
    <w:rsid w:val="00506F13"/>
    <w:rsid w:val="00527923"/>
    <w:rsid w:val="00535B86"/>
    <w:rsid w:val="00552370"/>
    <w:rsid w:val="00582A1D"/>
    <w:rsid w:val="00584A3A"/>
    <w:rsid w:val="005A40B7"/>
    <w:rsid w:val="005A622F"/>
    <w:rsid w:val="005B1081"/>
    <w:rsid w:val="005B53DE"/>
    <w:rsid w:val="005C2DC0"/>
    <w:rsid w:val="005C7C81"/>
    <w:rsid w:val="005D6302"/>
    <w:rsid w:val="005E1001"/>
    <w:rsid w:val="005E20C1"/>
    <w:rsid w:val="0060055A"/>
    <w:rsid w:val="00602492"/>
    <w:rsid w:val="00616F28"/>
    <w:rsid w:val="00624003"/>
    <w:rsid w:val="00645577"/>
    <w:rsid w:val="00674728"/>
    <w:rsid w:val="006806CA"/>
    <w:rsid w:val="00681719"/>
    <w:rsid w:val="006929A7"/>
    <w:rsid w:val="00694B67"/>
    <w:rsid w:val="006A3583"/>
    <w:rsid w:val="006A4E17"/>
    <w:rsid w:val="006B20C5"/>
    <w:rsid w:val="006B2F94"/>
    <w:rsid w:val="006C601A"/>
    <w:rsid w:val="006D3ED7"/>
    <w:rsid w:val="006E0D66"/>
    <w:rsid w:val="00725B53"/>
    <w:rsid w:val="00741CB7"/>
    <w:rsid w:val="00743A91"/>
    <w:rsid w:val="00763CA2"/>
    <w:rsid w:val="00764D4B"/>
    <w:rsid w:val="00782F4C"/>
    <w:rsid w:val="00791D14"/>
    <w:rsid w:val="007975CB"/>
    <w:rsid w:val="007A5DB4"/>
    <w:rsid w:val="007D0021"/>
    <w:rsid w:val="007D0558"/>
    <w:rsid w:val="007D2F3E"/>
    <w:rsid w:val="00801B6E"/>
    <w:rsid w:val="00825F89"/>
    <w:rsid w:val="00841E35"/>
    <w:rsid w:val="008474CB"/>
    <w:rsid w:val="008550BE"/>
    <w:rsid w:val="00875789"/>
    <w:rsid w:val="008804E7"/>
    <w:rsid w:val="008929A4"/>
    <w:rsid w:val="008A2C21"/>
    <w:rsid w:val="008B7053"/>
    <w:rsid w:val="008C4A0C"/>
    <w:rsid w:val="008D626F"/>
    <w:rsid w:val="008E301B"/>
    <w:rsid w:val="00910DEC"/>
    <w:rsid w:val="00913D9C"/>
    <w:rsid w:val="0091448C"/>
    <w:rsid w:val="00920B5A"/>
    <w:rsid w:val="00945DA3"/>
    <w:rsid w:val="00963758"/>
    <w:rsid w:val="009B51CE"/>
    <w:rsid w:val="009C2277"/>
    <w:rsid w:val="009C3387"/>
    <w:rsid w:val="009C6A79"/>
    <w:rsid w:val="00A056A6"/>
    <w:rsid w:val="00A22F34"/>
    <w:rsid w:val="00A54AB7"/>
    <w:rsid w:val="00A70352"/>
    <w:rsid w:val="00A9484F"/>
    <w:rsid w:val="00AA0E8A"/>
    <w:rsid w:val="00AA7FA5"/>
    <w:rsid w:val="00AC34D5"/>
    <w:rsid w:val="00AE2DC8"/>
    <w:rsid w:val="00AF1ECC"/>
    <w:rsid w:val="00B00F31"/>
    <w:rsid w:val="00B23282"/>
    <w:rsid w:val="00B266B0"/>
    <w:rsid w:val="00B31711"/>
    <w:rsid w:val="00B33D4D"/>
    <w:rsid w:val="00B36E0A"/>
    <w:rsid w:val="00B6202B"/>
    <w:rsid w:val="00B64964"/>
    <w:rsid w:val="00B65E73"/>
    <w:rsid w:val="00B71E77"/>
    <w:rsid w:val="00B73DC6"/>
    <w:rsid w:val="00B740DE"/>
    <w:rsid w:val="00B7586A"/>
    <w:rsid w:val="00B976E0"/>
    <w:rsid w:val="00BD745B"/>
    <w:rsid w:val="00C129C6"/>
    <w:rsid w:val="00C23B8E"/>
    <w:rsid w:val="00C246A7"/>
    <w:rsid w:val="00C26BAD"/>
    <w:rsid w:val="00C475C6"/>
    <w:rsid w:val="00C95F8F"/>
    <w:rsid w:val="00CA36C9"/>
    <w:rsid w:val="00CC1CD9"/>
    <w:rsid w:val="00CC51C0"/>
    <w:rsid w:val="00D052C5"/>
    <w:rsid w:val="00D1342C"/>
    <w:rsid w:val="00D20F9B"/>
    <w:rsid w:val="00D23FFD"/>
    <w:rsid w:val="00D32A8C"/>
    <w:rsid w:val="00D43042"/>
    <w:rsid w:val="00D65241"/>
    <w:rsid w:val="00D71F1E"/>
    <w:rsid w:val="00D73638"/>
    <w:rsid w:val="00D74301"/>
    <w:rsid w:val="00D80EE1"/>
    <w:rsid w:val="00D9251B"/>
    <w:rsid w:val="00DC6507"/>
    <w:rsid w:val="00E16634"/>
    <w:rsid w:val="00E452D2"/>
    <w:rsid w:val="00E536D7"/>
    <w:rsid w:val="00E62616"/>
    <w:rsid w:val="00E800DE"/>
    <w:rsid w:val="00E87662"/>
    <w:rsid w:val="00E92847"/>
    <w:rsid w:val="00E94D79"/>
    <w:rsid w:val="00EC55C7"/>
    <w:rsid w:val="00ED5221"/>
    <w:rsid w:val="00EE599F"/>
    <w:rsid w:val="00F02CE2"/>
    <w:rsid w:val="00F227D0"/>
    <w:rsid w:val="00F37000"/>
    <w:rsid w:val="00F7502A"/>
    <w:rsid w:val="00F76CC5"/>
    <w:rsid w:val="00F851D4"/>
    <w:rsid w:val="00FA37C6"/>
    <w:rsid w:val="00FA4A3A"/>
    <w:rsid w:val="00FA4E45"/>
    <w:rsid w:val="00FD7757"/>
    <w:rsid w:val="00FF558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9" w:lineRule="auto"/>
      <w:ind w:left="8"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418"/>
      <w:ind w:left="10" w:hanging="10"/>
      <w:outlineLvl w:val="0"/>
    </w:pPr>
    <w:rPr>
      <w:rFonts w:ascii="Arial" w:eastAsia="Arial" w:hAnsi="Arial" w:cs="Arial"/>
      <w:b/>
      <w:color w:val="000000"/>
      <w:sz w:val="28"/>
      <w:u w:val="single" w:color="000000"/>
    </w:rPr>
  </w:style>
  <w:style w:type="paragraph" w:styleId="Ttulo2">
    <w:name w:val="heading 2"/>
    <w:next w:val="Normal"/>
    <w:link w:val="Ttulo2Car"/>
    <w:uiPriority w:val="9"/>
    <w:unhideWhenUsed/>
    <w:qFormat/>
    <w:pPr>
      <w:keepNext/>
      <w:keepLines/>
      <w:spacing w:after="180" w:line="250" w:lineRule="auto"/>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89"/>
      <w:ind w:left="10"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4" w:line="250" w:lineRule="auto"/>
      <w:ind w:left="10" w:hanging="10"/>
      <w:outlineLvl w:val="3"/>
    </w:pPr>
    <w:rPr>
      <w:rFonts w:ascii="Arial" w:eastAsia="Arial" w:hAnsi="Arial" w:cs="Arial"/>
      <w:b/>
      <w:color w:val="000000"/>
      <w:sz w:val="20"/>
    </w:rPr>
  </w:style>
  <w:style w:type="paragraph" w:styleId="Ttulo5">
    <w:name w:val="heading 5"/>
    <w:next w:val="Normal"/>
    <w:link w:val="Ttulo5Car"/>
    <w:uiPriority w:val="9"/>
    <w:unhideWhenUsed/>
    <w:qFormat/>
    <w:pPr>
      <w:keepNext/>
      <w:keepLines/>
      <w:spacing w:after="4" w:line="250" w:lineRule="auto"/>
      <w:ind w:left="10" w:hanging="10"/>
      <w:outlineLvl w:val="4"/>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8"/>
      <w:u w:val="single" w:color="000000"/>
    </w:rPr>
  </w:style>
  <w:style w:type="character" w:customStyle="1" w:styleId="Ttulo5Car">
    <w:name w:val="Título 5 Car"/>
    <w:link w:val="Ttulo5"/>
    <w:rPr>
      <w:rFonts w:ascii="Arial" w:eastAsia="Arial" w:hAnsi="Arial" w:cs="Arial"/>
      <w:b/>
      <w:color w:val="000000"/>
      <w:sz w:val="20"/>
    </w:rPr>
  </w:style>
  <w:style w:type="character" w:customStyle="1" w:styleId="Ttulo4Car">
    <w:name w:val="Título 4 Car"/>
    <w:link w:val="Ttulo4"/>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E5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9F"/>
    <w:rPr>
      <w:rFonts w:ascii="Tahoma" w:eastAsia="Arial" w:hAnsi="Tahoma" w:cs="Tahoma"/>
      <w:color w:val="000000"/>
      <w:sz w:val="16"/>
      <w:szCs w:val="16"/>
    </w:rPr>
  </w:style>
  <w:style w:type="paragraph" w:styleId="Prrafodelista">
    <w:name w:val="List Paragraph"/>
    <w:basedOn w:val="Normal"/>
    <w:uiPriority w:val="34"/>
    <w:qFormat/>
    <w:rsid w:val="005E20C1"/>
    <w:pPr>
      <w:ind w:left="720"/>
      <w:contextualSpacing/>
    </w:pPr>
  </w:style>
  <w:style w:type="paragraph" w:styleId="Textoindependiente">
    <w:name w:val="Body Text"/>
    <w:basedOn w:val="Normal"/>
    <w:link w:val="TextoindependienteCar"/>
    <w:rsid w:val="00E92847"/>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character" w:customStyle="1" w:styleId="TextoindependienteCar">
    <w:name w:val="Texto independiente Car"/>
    <w:basedOn w:val="Fuentedeprrafopredeter"/>
    <w:link w:val="Textoindependiente"/>
    <w:rsid w:val="00E92847"/>
    <w:rPr>
      <w:rFonts w:ascii="Times New Roman" w:eastAsia="Times New Roman" w:hAnsi="Times New Roman" w:cs="Times New Roman"/>
      <w:b/>
      <w:sz w:val="24"/>
      <w:szCs w:val="20"/>
      <w:lang w:val="es-ES" w:eastAsia="es-MX"/>
    </w:rPr>
  </w:style>
  <w:style w:type="character" w:styleId="Hipervnculo">
    <w:name w:val="Hyperlink"/>
    <w:rsid w:val="00E92847"/>
    <w:rPr>
      <w:color w:val="0000FF"/>
      <w:u w:val="single"/>
    </w:rPr>
  </w:style>
  <w:style w:type="paragraph" w:customStyle="1" w:styleId="Default">
    <w:name w:val="Default"/>
    <w:rsid w:val="00E928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3">
    <w:name w:val="Body Text 3"/>
    <w:basedOn w:val="Normal"/>
    <w:link w:val="Textoindependiente3Car"/>
    <w:uiPriority w:val="99"/>
    <w:unhideWhenUsed/>
    <w:rsid w:val="00E800DE"/>
    <w:pPr>
      <w:spacing w:after="120"/>
    </w:pPr>
    <w:rPr>
      <w:sz w:val="16"/>
      <w:szCs w:val="16"/>
    </w:rPr>
  </w:style>
  <w:style w:type="character" w:customStyle="1" w:styleId="Textoindependiente3Car">
    <w:name w:val="Texto independiente 3 Car"/>
    <w:basedOn w:val="Fuentedeprrafopredeter"/>
    <w:link w:val="Textoindependiente3"/>
    <w:uiPriority w:val="99"/>
    <w:rsid w:val="00E800DE"/>
    <w:rPr>
      <w:rFonts w:ascii="Arial" w:eastAsia="Arial" w:hAnsi="Arial" w:cs="Arial"/>
      <w:color w:val="000000"/>
      <w:sz w:val="16"/>
      <w:szCs w:val="16"/>
    </w:rPr>
  </w:style>
  <w:style w:type="paragraph" w:styleId="Encabezado">
    <w:name w:val="header"/>
    <w:basedOn w:val="Normal"/>
    <w:link w:val="EncabezadoCar"/>
    <w:uiPriority w:val="99"/>
    <w:unhideWhenUsed/>
    <w:rsid w:val="00506F13"/>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lang w:val="es-ES" w:eastAsia="es-ES"/>
    </w:rPr>
  </w:style>
  <w:style w:type="character" w:customStyle="1" w:styleId="EncabezadoCar">
    <w:name w:val="Encabezado Car"/>
    <w:basedOn w:val="Fuentedeprrafopredeter"/>
    <w:link w:val="Encabezado"/>
    <w:uiPriority w:val="99"/>
    <w:rsid w:val="00506F13"/>
    <w:rPr>
      <w:lang w:val="es-ES" w:eastAsia="es-ES"/>
    </w:rPr>
  </w:style>
  <w:style w:type="paragraph" w:styleId="Piedepgina">
    <w:name w:val="footer"/>
    <w:basedOn w:val="Normal"/>
    <w:link w:val="PiedepginaCar"/>
    <w:uiPriority w:val="99"/>
    <w:unhideWhenUsed/>
    <w:rsid w:val="00506F13"/>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lang w:val="es-ES" w:eastAsia="es-ES"/>
    </w:rPr>
  </w:style>
  <w:style w:type="character" w:customStyle="1" w:styleId="PiedepginaCar">
    <w:name w:val="Pie de página Car"/>
    <w:basedOn w:val="Fuentedeprrafopredeter"/>
    <w:link w:val="Piedepgina"/>
    <w:uiPriority w:val="99"/>
    <w:rsid w:val="00506F13"/>
    <w:rPr>
      <w:rFonts w:eastAsiaTheme="minorHAnsi"/>
      <w:sz w:val="21"/>
      <w:szCs w:val="21"/>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22" w:line="249" w:lineRule="auto"/>
      <w:ind w:left="8" w:hanging="8"/>
      <w:jc w:val="both"/>
    </w:pPr>
    <w:rPr>
      <w:rFonts w:ascii="Arial" w:eastAsia="Arial" w:hAnsi="Arial" w:cs="Arial"/>
      <w:color w:val="000000"/>
      <w:sz w:val="20"/>
    </w:rPr>
  </w:style>
  <w:style w:type="paragraph" w:styleId="Ttulo1">
    <w:name w:val="heading 1"/>
    <w:next w:val="Normal"/>
    <w:link w:val="Ttulo1Car"/>
    <w:uiPriority w:val="9"/>
    <w:unhideWhenUsed/>
    <w:qFormat/>
    <w:pPr>
      <w:keepNext/>
      <w:keepLines/>
      <w:spacing w:after="418"/>
      <w:ind w:left="10" w:hanging="10"/>
      <w:outlineLvl w:val="0"/>
    </w:pPr>
    <w:rPr>
      <w:rFonts w:ascii="Arial" w:eastAsia="Arial" w:hAnsi="Arial" w:cs="Arial"/>
      <w:b/>
      <w:color w:val="000000"/>
      <w:sz w:val="28"/>
      <w:u w:val="single" w:color="000000"/>
    </w:rPr>
  </w:style>
  <w:style w:type="paragraph" w:styleId="Ttulo2">
    <w:name w:val="heading 2"/>
    <w:next w:val="Normal"/>
    <w:link w:val="Ttulo2Car"/>
    <w:uiPriority w:val="9"/>
    <w:unhideWhenUsed/>
    <w:qFormat/>
    <w:pPr>
      <w:keepNext/>
      <w:keepLines/>
      <w:spacing w:after="180" w:line="250" w:lineRule="auto"/>
      <w:ind w:left="10" w:hanging="10"/>
      <w:outlineLvl w:val="1"/>
    </w:pPr>
    <w:rPr>
      <w:rFonts w:ascii="Arial" w:eastAsia="Arial" w:hAnsi="Arial" w:cs="Arial"/>
      <w:b/>
      <w:color w:val="000000"/>
      <w:sz w:val="24"/>
    </w:rPr>
  </w:style>
  <w:style w:type="paragraph" w:styleId="Ttulo3">
    <w:name w:val="heading 3"/>
    <w:next w:val="Normal"/>
    <w:link w:val="Ttulo3Car"/>
    <w:uiPriority w:val="9"/>
    <w:unhideWhenUsed/>
    <w:qFormat/>
    <w:pPr>
      <w:keepNext/>
      <w:keepLines/>
      <w:spacing w:after="89"/>
      <w:ind w:left="10" w:hanging="10"/>
      <w:outlineLvl w:val="2"/>
    </w:pPr>
    <w:rPr>
      <w:rFonts w:ascii="Arial" w:eastAsia="Arial" w:hAnsi="Arial" w:cs="Arial"/>
      <w:b/>
      <w:color w:val="000000"/>
    </w:rPr>
  </w:style>
  <w:style w:type="paragraph" w:styleId="Ttulo4">
    <w:name w:val="heading 4"/>
    <w:next w:val="Normal"/>
    <w:link w:val="Ttulo4Car"/>
    <w:uiPriority w:val="9"/>
    <w:unhideWhenUsed/>
    <w:qFormat/>
    <w:pPr>
      <w:keepNext/>
      <w:keepLines/>
      <w:spacing w:after="4" w:line="250" w:lineRule="auto"/>
      <w:ind w:left="10" w:hanging="10"/>
      <w:outlineLvl w:val="3"/>
    </w:pPr>
    <w:rPr>
      <w:rFonts w:ascii="Arial" w:eastAsia="Arial" w:hAnsi="Arial" w:cs="Arial"/>
      <w:b/>
      <w:color w:val="000000"/>
      <w:sz w:val="20"/>
    </w:rPr>
  </w:style>
  <w:style w:type="paragraph" w:styleId="Ttulo5">
    <w:name w:val="heading 5"/>
    <w:next w:val="Normal"/>
    <w:link w:val="Ttulo5Car"/>
    <w:uiPriority w:val="9"/>
    <w:unhideWhenUsed/>
    <w:qFormat/>
    <w:pPr>
      <w:keepNext/>
      <w:keepLines/>
      <w:spacing w:after="4" w:line="250" w:lineRule="auto"/>
      <w:ind w:left="10" w:hanging="10"/>
      <w:outlineLvl w:val="4"/>
    </w:pPr>
    <w:rPr>
      <w:rFonts w:ascii="Arial" w:eastAsia="Arial" w:hAnsi="Arial" w:cs="Arial"/>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8"/>
      <w:u w:val="single" w:color="000000"/>
    </w:rPr>
  </w:style>
  <w:style w:type="character" w:customStyle="1" w:styleId="Ttulo5Car">
    <w:name w:val="Título 5 Car"/>
    <w:link w:val="Ttulo5"/>
    <w:rPr>
      <w:rFonts w:ascii="Arial" w:eastAsia="Arial" w:hAnsi="Arial" w:cs="Arial"/>
      <w:b/>
      <w:color w:val="000000"/>
      <w:sz w:val="20"/>
    </w:rPr>
  </w:style>
  <w:style w:type="character" w:customStyle="1" w:styleId="Ttulo4Car">
    <w:name w:val="Título 4 Car"/>
    <w:link w:val="Ttulo4"/>
    <w:rPr>
      <w:rFonts w:ascii="Arial" w:eastAsia="Arial" w:hAnsi="Arial" w:cs="Arial"/>
      <w:b/>
      <w:color w:val="000000"/>
      <w:sz w:val="20"/>
    </w:rPr>
  </w:style>
  <w:style w:type="character" w:customStyle="1" w:styleId="Ttulo2Car">
    <w:name w:val="Título 2 Car"/>
    <w:link w:val="Ttulo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EE59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599F"/>
    <w:rPr>
      <w:rFonts w:ascii="Tahoma" w:eastAsia="Arial" w:hAnsi="Tahoma" w:cs="Tahoma"/>
      <w:color w:val="000000"/>
      <w:sz w:val="16"/>
      <w:szCs w:val="16"/>
    </w:rPr>
  </w:style>
  <w:style w:type="paragraph" w:styleId="Prrafodelista">
    <w:name w:val="List Paragraph"/>
    <w:basedOn w:val="Normal"/>
    <w:uiPriority w:val="34"/>
    <w:qFormat/>
    <w:rsid w:val="005E20C1"/>
    <w:pPr>
      <w:ind w:left="720"/>
      <w:contextualSpacing/>
    </w:pPr>
  </w:style>
  <w:style w:type="paragraph" w:styleId="Textoindependiente">
    <w:name w:val="Body Text"/>
    <w:basedOn w:val="Normal"/>
    <w:link w:val="TextoindependienteCar"/>
    <w:rsid w:val="00E92847"/>
    <w:pPr>
      <w:spacing w:after="0" w:line="240" w:lineRule="auto"/>
      <w:ind w:left="0" w:firstLine="0"/>
      <w:jc w:val="left"/>
    </w:pPr>
    <w:rPr>
      <w:rFonts w:ascii="Times New Roman" w:eastAsia="Times New Roman" w:hAnsi="Times New Roman" w:cs="Times New Roman"/>
      <w:b/>
      <w:color w:val="auto"/>
      <w:sz w:val="24"/>
      <w:szCs w:val="20"/>
      <w:lang w:val="es-ES" w:eastAsia="es-MX"/>
    </w:rPr>
  </w:style>
  <w:style w:type="character" w:customStyle="1" w:styleId="TextoindependienteCar">
    <w:name w:val="Texto independiente Car"/>
    <w:basedOn w:val="Fuentedeprrafopredeter"/>
    <w:link w:val="Textoindependiente"/>
    <w:rsid w:val="00E92847"/>
    <w:rPr>
      <w:rFonts w:ascii="Times New Roman" w:eastAsia="Times New Roman" w:hAnsi="Times New Roman" w:cs="Times New Roman"/>
      <w:b/>
      <w:sz w:val="24"/>
      <w:szCs w:val="20"/>
      <w:lang w:val="es-ES" w:eastAsia="es-MX"/>
    </w:rPr>
  </w:style>
  <w:style w:type="character" w:styleId="Hipervnculo">
    <w:name w:val="Hyperlink"/>
    <w:rsid w:val="00E92847"/>
    <w:rPr>
      <w:color w:val="0000FF"/>
      <w:u w:val="single"/>
    </w:rPr>
  </w:style>
  <w:style w:type="paragraph" w:customStyle="1" w:styleId="Default">
    <w:name w:val="Default"/>
    <w:rsid w:val="00E928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independiente3">
    <w:name w:val="Body Text 3"/>
    <w:basedOn w:val="Normal"/>
    <w:link w:val="Textoindependiente3Car"/>
    <w:uiPriority w:val="99"/>
    <w:unhideWhenUsed/>
    <w:rsid w:val="00E800DE"/>
    <w:pPr>
      <w:spacing w:after="120"/>
    </w:pPr>
    <w:rPr>
      <w:sz w:val="16"/>
      <w:szCs w:val="16"/>
    </w:rPr>
  </w:style>
  <w:style w:type="character" w:customStyle="1" w:styleId="Textoindependiente3Car">
    <w:name w:val="Texto independiente 3 Car"/>
    <w:basedOn w:val="Fuentedeprrafopredeter"/>
    <w:link w:val="Textoindependiente3"/>
    <w:uiPriority w:val="99"/>
    <w:rsid w:val="00E800DE"/>
    <w:rPr>
      <w:rFonts w:ascii="Arial" w:eastAsia="Arial" w:hAnsi="Arial" w:cs="Arial"/>
      <w:color w:val="000000"/>
      <w:sz w:val="16"/>
      <w:szCs w:val="16"/>
    </w:rPr>
  </w:style>
  <w:style w:type="paragraph" w:styleId="Encabezado">
    <w:name w:val="header"/>
    <w:basedOn w:val="Normal"/>
    <w:link w:val="EncabezadoCar"/>
    <w:uiPriority w:val="99"/>
    <w:unhideWhenUsed/>
    <w:rsid w:val="00506F13"/>
    <w:pPr>
      <w:tabs>
        <w:tab w:val="center" w:pos="4680"/>
        <w:tab w:val="right" w:pos="9360"/>
      </w:tabs>
      <w:spacing w:after="0" w:line="240" w:lineRule="auto"/>
      <w:ind w:left="0" w:firstLine="0"/>
      <w:jc w:val="left"/>
    </w:pPr>
    <w:rPr>
      <w:rFonts w:asciiTheme="minorHAnsi" w:eastAsiaTheme="minorEastAsia" w:hAnsiTheme="minorHAnsi" w:cstheme="minorBidi"/>
      <w:color w:val="auto"/>
      <w:sz w:val="22"/>
      <w:lang w:val="es-ES" w:eastAsia="es-ES"/>
    </w:rPr>
  </w:style>
  <w:style w:type="character" w:customStyle="1" w:styleId="EncabezadoCar">
    <w:name w:val="Encabezado Car"/>
    <w:basedOn w:val="Fuentedeprrafopredeter"/>
    <w:link w:val="Encabezado"/>
    <w:uiPriority w:val="99"/>
    <w:rsid w:val="00506F13"/>
    <w:rPr>
      <w:lang w:val="es-ES" w:eastAsia="es-ES"/>
    </w:rPr>
  </w:style>
  <w:style w:type="paragraph" w:styleId="Piedepgina">
    <w:name w:val="footer"/>
    <w:basedOn w:val="Normal"/>
    <w:link w:val="PiedepginaCar"/>
    <w:uiPriority w:val="99"/>
    <w:unhideWhenUsed/>
    <w:rsid w:val="00506F13"/>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lang w:val="es-ES" w:eastAsia="es-ES"/>
    </w:rPr>
  </w:style>
  <w:style w:type="character" w:customStyle="1" w:styleId="PiedepginaCar">
    <w:name w:val="Pie de página Car"/>
    <w:basedOn w:val="Fuentedeprrafopredeter"/>
    <w:link w:val="Piedepgina"/>
    <w:uiPriority w:val="99"/>
    <w:rsid w:val="00506F13"/>
    <w:rPr>
      <w:rFonts w:eastAsiaTheme="minorHAnsi"/>
      <w:sz w:val="21"/>
      <w:szCs w:val="21"/>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86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estatales.gub.u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ompras@tnu.com.u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estatales.gub.u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ompras@tnu.com.uy"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fmusso@tnu.com.uy" TargetMode="External"/><Relationship Id="rId14" Type="http://schemas.openxmlformats.org/officeDocument/2006/relationships/hyperlink" Target="mailto:rrhh@tnu.com.uy"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74C55-51CF-4878-888B-7817645F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8349</Words>
  <Characters>45920</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Goméz</dc:creator>
  <cp:lastModifiedBy>Sergio Osbalde</cp:lastModifiedBy>
  <cp:revision>3</cp:revision>
  <cp:lastPrinted>2018-01-19T18:10:00Z</cp:lastPrinted>
  <dcterms:created xsi:type="dcterms:W3CDTF">2018-03-01T19:03:00Z</dcterms:created>
  <dcterms:modified xsi:type="dcterms:W3CDTF">2018-03-02T14:40:00Z</dcterms:modified>
</cp:coreProperties>
</file>