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ED" w:rsidRPr="00347EFD" w:rsidRDefault="00FC50ED" w:rsidP="00A32A43">
      <w:pPr>
        <w:widowControl w:val="0"/>
        <w:spacing w:after="0"/>
        <w:jc w:val="center"/>
        <w:rPr>
          <w:rFonts w:ascii="Arial" w:hAnsi="Arial" w:cs="Arial"/>
          <w:b/>
          <w:snapToGrid w:val="0"/>
          <w:sz w:val="28"/>
          <w:szCs w:val="28"/>
          <w:u w:val="single"/>
          <w:lang w:val="es-ES" w:eastAsia="es-ES"/>
        </w:rPr>
      </w:pPr>
      <w:r w:rsidRPr="00347EFD">
        <w:rPr>
          <w:rFonts w:ascii="Arial" w:hAnsi="Arial" w:cs="Arial"/>
          <w:b/>
          <w:snapToGrid w:val="0"/>
          <w:sz w:val="28"/>
          <w:szCs w:val="28"/>
          <w:u w:val="single"/>
          <w:lang w:val="es-ES" w:eastAsia="es-ES"/>
        </w:rPr>
        <w:t>PLIEGO DE LICITACIÓN PÚBLICA</w:t>
      </w:r>
    </w:p>
    <w:p w:rsidR="00FC50ED" w:rsidRPr="00347EFD" w:rsidRDefault="00FC50ED" w:rsidP="00A32A43">
      <w:pPr>
        <w:widowControl w:val="0"/>
        <w:spacing w:after="0"/>
        <w:jc w:val="center"/>
        <w:rPr>
          <w:rFonts w:ascii="Arial" w:hAnsi="Arial" w:cs="Arial"/>
          <w:b/>
          <w:snapToGrid w:val="0"/>
          <w:sz w:val="28"/>
          <w:szCs w:val="28"/>
          <w:u w:val="single"/>
          <w:lang w:val="es-ES" w:eastAsia="es-ES"/>
        </w:rPr>
      </w:pPr>
      <w:r w:rsidRPr="00347EFD">
        <w:rPr>
          <w:rFonts w:ascii="Arial" w:hAnsi="Arial" w:cs="Arial"/>
          <w:b/>
          <w:snapToGrid w:val="0"/>
          <w:sz w:val="28"/>
          <w:szCs w:val="28"/>
          <w:u w:val="single"/>
          <w:lang w:val="es-ES" w:eastAsia="es-ES"/>
        </w:rPr>
        <w:t>No.</w:t>
      </w:r>
      <w:r w:rsidR="009068F4" w:rsidRPr="00347EFD">
        <w:rPr>
          <w:rFonts w:ascii="Arial" w:hAnsi="Arial" w:cs="Arial"/>
          <w:b/>
          <w:snapToGrid w:val="0"/>
          <w:sz w:val="28"/>
          <w:szCs w:val="28"/>
          <w:u w:val="single"/>
          <w:lang w:val="es-ES" w:eastAsia="es-ES"/>
        </w:rPr>
        <w:t xml:space="preserve"> 152</w:t>
      </w:r>
      <w:r w:rsidR="00DE45C7" w:rsidRPr="00347EFD">
        <w:rPr>
          <w:rFonts w:ascii="Arial" w:hAnsi="Arial" w:cs="Arial"/>
          <w:b/>
          <w:snapToGrid w:val="0"/>
          <w:sz w:val="28"/>
          <w:szCs w:val="28"/>
          <w:u w:val="single"/>
          <w:lang w:val="es-ES" w:eastAsia="es-ES"/>
        </w:rPr>
        <w:t>/</w:t>
      </w:r>
      <w:r w:rsidRPr="00347EFD">
        <w:rPr>
          <w:rFonts w:ascii="Arial" w:hAnsi="Arial" w:cs="Arial"/>
          <w:b/>
          <w:snapToGrid w:val="0"/>
          <w:sz w:val="28"/>
          <w:szCs w:val="28"/>
          <w:u w:val="single"/>
          <w:lang w:val="es-ES" w:eastAsia="es-ES"/>
        </w:rPr>
        <w:t>SIE/201</w:t>
      </w:r>
      <w:r w:rsidR="009068F4" w:rsidRPr="00347EFD">
        <w:rPr>
          <w:rFonts w:ascii="Arial" w:hAnsi="Arial" w:cs="Arial"/>
          <w:b/>
          <w:snapToGrid w:val="0"/>
          <w:sz w:val="28"/>
          <w:szCs w:val="28"/>
          <w:u w:val="single"/>
          <w:lang w:val="es-ES" w:eastAsia="es-ES"/>
        </w:rPr>
        <w:t>8</w:t>
      </w:r>
      <w:r w:rsidRPr="00347EFD">
        <w:rPr>
          <w:rFonts w:ascii="Arial" w:hAnsi="Arial" w:cs="Arial"/>
          <w:b/>
          <w:snapToGrid w:val="0"/>
          <w:sz w:val="28"/>
          <w:szCs w:val="28"/>
          <w:u w:val="single"/>
          <w:lang w:val="es-ES" w:eastAsia="es-ES"/>
        </w:rPr>
        <w:t xml:space="preserve">. </w:t>
      </w:r>
    </w:p>
    <w:p w:rsidR="00FC50ED" w:rsidRPr="00A32A43" w:rsidRDefault="00FC50ED" w:rsidP="00A32A43">
      <w:pPr>
        <w:widowControl w:val="0"/>
        <w:spacing w:after="0"/>
        <w:jc w:val="center"/>
        <w:rPr>
          <w:rFonts w:ascii="Arial" w:hAnsi="Arial" w:cs="Arial"/>
          <w:b/>
          <w:snapToGrid w:val="0"/>
          <w:sz w:val="24"/>
          <w:szCs w:val="24"/>
          <w:u w:val="single"/>
          <w:lang w:val="es-ES" w:eastAsia="es-ES"/>
        </w:rPr>
      </w:pPr>
    </w:p>
    <w:p w:rsidR="00FC50ED" w:rsidRPr="00A32A43" w:rsidRDefault="007615BB" w:rsidP="00A32A43">
      <w:pPr>
        <w:widowControl w:val="0"/>
        <w:spacing w:after="0"/>
        <w:jc w:val="both"/>
        <w:rPr>
          <w:rFonts w:ascii="Arial" w:hAnsi="Arial" w:cs="Arial"/>
          <w:b/>
          <w:snapToGrid w:val="0"/>
          <w:sz w:val="24"/>
          <w:szCs w:val="24"/>
          <w:u w:val="single"/>
          <w:lang w:val="es-ES" w:eastAsia="es-ES"/>
        </w:rPr>
      </w:pPr>
      <w:r w:rsidRPr="00A32A43">
        <w:rPr>
          <w:rFonts w:ascii="Arial" w:hAnsi="Arial" w:cs="Arial"/>
          <w:b/>
          <w:snapToGrid w:val="0"/>
          <w:sz w:val="24"/>
          <w:szCs w:val="24"/>
          <w:lang w:val="es-ES" w:eastAsia="es-ES"/>
        </w:rPr>
        <w:t>1.</w:t>
      </w:r>
      <w:r w:rsidR="00FC50ED" w:rsidRPr="00A32A43">
        <w:rPr>
          <w:rFonts w:ascii="Arial" w:hAnsi="Arial" w:cs="Arial"/>
          <w:b/>
          <w:snapToGrid w:val="0"/>
          <w:sz w:val="24"/>
          <w:szCs w:val="24"/>
          <w:lang w:val="es-ES" w:eastAsia="es-ES"/>
        </w:rPr>
        <w:t xml:space="preserve">- </w:t>
      </w:r>
      <w:r w:rsidR="00FC50ED" w:rsidRPr="00A32A43">
        <w:rPr>
          <w:rFonts w:ascii="Arial" w:hAnsi="Arial" w:cs="Arial"/>
          <w:b/>
          <w:snapToGrid w:val="0"/>
          <w:sz w:val="24"/>
          <w:szCs w:val="24"/>
          <w:u w:val="single"/>
          <w:lang w:val="es-ES" w:eastAsia="es-ES"/>
        </w:rPr>
        <w:t>OBJETO DEL LLAMADO</w:t>
      </w:r>
    </w:p>
    <w:p w:rsidR="00FC50ED" w:rsidRPr="00A32A43" w:rsidRDefault="00FC50ED" w:rsidP="00A32A43">
      <w:pPr>
        <w:widowControl w:val="0"/>
        <w:spacing w:after="0"/>
        <w:jc w:val="both"/>
        <w:rPr>
          <w:rFonts w:ascii="Arial" w:hAnsi="Arial" w:cs="Arial"/>
          <w:b/>
          <w:snapToGrid w:val="0"/>
          <w:sz w:val="24"/>
          <w:szCs w:val="24"/>
          <w:u w:val="single"/>
          <w:lang w:val="es-ES" w:eastAsia="es-ES"/>
        </w:rPr>
      </w:pPr>
    </w:p>
    <w:p w:rsidR="00FC50ED" w:rsidRPr="00A32A43" w:rsidRDefault="00FC50ED" w:rsidP="00A32A43">
      <w:pPr>
        <w:jc w:val="both"/>
        <w:rPr>
          <w:rFonts w:ascii="Arial" w:hAnsi="Arial" w:cs="Arial"/>
          <w:sz w:val="24"/>
          <w:szCs w:val="24"/>
        </w:rPr>
      </w:pPr>
      <w:r w:rsidRPr="00A32A43">
        <w:rPr>
          <w:rFonts w:ascii="Arial" w:hAnsi="Arial" w:cs="Arial"/>
          <w:sz w:val="24"/>
          <w:szCs w:val="24"/>
        </w:rPr>
        <w:t>Adquisición de Quesos, destinado a atender los abastecimientos de las Unidades del Ejército Nacional,  por parte del Servicio de Intendencia del Ejército, acorde al siguiente detalle:</w:t>
      </w:r>
    </w:p>
    <w:tbl>
      <w:tblPr>
        <w:tblW w:w="9268" w:type="dxa"/>
        <w:jc w:val="center"/>
        <w:tblInd w:w="55" w:type="dxa"/>
        <w:tblCellMar>
          <w:left w:w="70" w:type="dxa"/>
          <w:right w:w="70" w:type="dxa"/>
        </w:tblCellMar>
        <w:tblLook w:val="04A0"/>
      </w:tblPr>
      <w:tblGrid>
        <w:gridCol w:w="552"/>
        <w:gridCol w:w="3379"/>
        <w:gridCol w:w="1054"/>
        <w:gridCol w:w="849"/>
        <w:gridCol w:w="3434"/>
      </w:tblGrid>
      <w:tr w:rsidR="009241DA" w:rsidRPr="00347EFD" w:rsidTr="00347EFD">
        <w:trPr>
          <w:trHeight w:val="300"/>
          <w:jc w:val="center"/>
        </w:trPr>
        <w:tc>
          <w:tcPr>
            <w:tcW w:w="552"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9241DA" w:rsidRPr="00347EFD" w:rsidRDefault="009241DA" w:rsidP="00A32A43">
            <w:pPr>
              <w:spacing w:after="0"/>
              <w:jc w:val="center"/>
              <w:rPr>
                <w:rFonts w:ascii="Arial" w:eastAsia="Times New Roman" w:hAnsi="Arial" w:cs="Arial"/>
                <w:b/>
                <w:bCs/>
                <w:color w:val="FFFFFF"/>
                <w:sz w:val="20"/>
                <w:szCs w:val="20"/>
                <w:lang w:val="es-UY" w:eastAsia="es-UY"/>
              </w:rPr>
            </w:pPr>
            <w:r w:rsidRPr="00347EFD">
              <w:rPr>
                <w:rFonts w:ascii="Arial" w:eastAsia="Times New Roman" w:hAnsi="Arial" w:cs="Arial"/>
                <w:b/>
                <w:bCs/>
                <w:color w:val="FFFFFF"/>
                <w:sz w:val="20"/>
                <w:szCs w:val="20"/>
                <w:lang w:val="es-UY" w:eastAsia="es-UY"/>
              </w:rPr>
              <w:t>Ítem</w:t>
            </w:r>
          </w:p>
        </w:tc>
        <w:tc>
          <w:tcPr>
            <w:tcW w:w="3379" w:type="dxa"/>
            <w:tcBorders>
              <w:top w:val="single" w:sz="4" w:space="0" w:color="auto"/>
              <w:left w:val="nil"/>
              <w:bottom w:val="single" w:sz="4" w:space="0" w:color="auto"/>
              <w:right w:val="single" w:sz="4" w:space="0" w:color="auto"/>
            </w:tcBorders>
            <w:shd w:val="clear" w:color="000000" w:fill="0066CC"/>
            <w:vAlign w:val="center"/>
            <w:hideMark/>
          </w:tcPr>
          <w:p w:rsidR="009241DA" w:rsidRPr="00347EFD" w:rsidRDefault="009241DA" w:rsidP="00A32A43">
            <w:pPr>
              <w:spacing w:after="0"/>
              <w:jc w:val="center"/>
              <w:rPr>
                <w:rFonts w:ascii="Arial" w:eastAsia="Times New Roman" w:hAnsi="Arial" w:cs="Arial"/>
                <w:b/>
                <w:bCs/>
                <w:color w:val="FFFFFF"/>
                <w:sz w:val="20"/>
                <w:szCs w:val="20"/>
                <w:lang w:val="es-UY" w:eastAsia="es-UY"/>
              </w:rPr>
            </w:pPr>
            <w:r w:rsidRPr="00347EFD">
              <w:rPr>
                <w:rFonts w:ascii="Arial" w:eastAsia="Times New Roman" w:hAnsi="Arial" w:cs="Arial"/>
                <w:b/>
                <w:bCs/>
                <w:color w:val="FFFFFF"/>
                <w:sz w:val="20"/>
                <w:szCs w:val="20"/>
                <w:lang w:val="es-UY" w:eastAsia="es-UY"/>
              </w:rPr>
              <w:t>Artículo</w:t>
            </w:r>
          </w:p>
        </w:tc>
        <w:tc>
          <w:tcPr>
            <w:tcW w:w="1054" w:type="dxa"/>
            <w:tcBorders>
              <w:top w:val="single" w:sz="4" w:space="0" w:color="auto"/>
              <w:left w:val="nil"/>
              <w:bottom w:val="single" w:sz="4" w:space="0" w:color="auto"/>
              <w:right w:val="single" w:sz="4" w:space="0" w:color="auto"/>
            </w:tcBorders>
            <w:shd w:val="clear" w:color="000000" w:fill="0066CC"/>
            <w:vAlign w:val="center"/>
            <w:hideMark/>
          </w:tcPr>
          <w:p w:rsidR="009241DA" w:rsidRPr="00347EFD" w:rsidRDefault="009241DA" w:rsidP="00A32A43">
            <w:pPr>
              <w:spacing w:after="0"/>
              <w:jc w:val="center"/>
              <w:rPr>
                <w:rFonts w:ascii="Arial" w:eastAsia="Times New Roman" w:hAnsi="Arial" w:cs="Arial"/>
                <w:b/>
                <w:bCs/>
                <w:color w:val="FFFFFF"/>
                <w:sz w:val="20"/>
                <w:szCs w:val="20"/>
                <w:lang w:val="es-UY" w:eastAsia="es-UY"/>
              </w:rPr>
            </w:pPr>
            <w:r w:rsidRPr="00347EFD">
              <w:rPr>
                <w:rFonts w:ascii="Arial" w:eastAsia="Times New Roman" w:hAnsi="Arial" w:cs="Arial"/>
                <w:b/>
                <w:bCs/>
                <w:color w:val="FFFFFF"/>
                <w:sz w:val="20"/>
                <w:szCs w:val="20"/>
                <w:lang w:val="es-UY" w:eastAsia="es-UY"/>
              </w:rPr>
              <w:t>Cantidad</w:t>
            </w:r>
          </w:p>
        </w:tc>
        <w:tc>
          <w:tcPr>
            <w:tcW w:w="849" w:type="dxa"/>
            <w:tcBorders>
              <w:top w:val="single" w:sz="4" w:space="0" w:color="auto"/>
              <w:left w:val="nil"/>
              <w:bottom w:val="single" w:sz="4" w:space="0" w:color="auto"/>
              <w:right w:val="single" w:sz="4" w:space="0" w:color="auto"/>
            </w:tcBorders>
            <w:shd w:val="clear" w:color="000000" w:fill="0066CC"/>
            <w:vAlign w:val="center"/>
            <w:hideMark/>
          </w:tcPr>
          <w:p w:rsidR="009241DA" w:rsidRPr="00347EFD" w:rsidRDefault="009241DA" w:rsidP="00A32A43">
            <w:pPr>
              <w:spacing w:after="0"/>
              <w:jc w:val="center"/>
              <w:rPr>
                <w:rFonts w:ascii="Arial" w:eastAsia="Times New Roman" w:hAnsi="Arial" w:cs="Arial"/>
                <w:b/>
                <w:bCs/>
                <w:color w:val="FFFFFF"/>
                <w:sz w:val="20"/>
                <w:szCs w:val="20"/>
                <w:lang w:val="es-UY" w:eastAsia="es-UY"/>
              </w:rPr>
            </w:pPr>
            <w:r w:rsidRPr="00347EFD">
              <w:rPr>
                <w:rFonts w:ascii="Arial" w:eastAsia="Times New Roman" w:hAnsi="Arial" w:cs="Arial"/>
                <w:b/>
                <w:bCs/>
                <w:color w:val="FFFFFF"/>
                <w:sz w:val="20"/>
                <w:szCs w:val="20"/>
                <w:lang w:val="es-UY" w:eastAsia="es-UY"/>
              </w:rPr>
              <w:t>Unidad</w:t>
            </w:r>
          </w:p>
        </w:tc>
        <w:tc>
          <w:tcPr>
            <w:tcW w:w="3434" w:type="dxa"/>
            <w:tcBorders>
              <w:top w:val="single" w:sz="4" w:space="0" w:color="auto"/>
              <w:left w:val="nil"/>
              <w:bottom w:val="single" w:sz="4" w:space="0" w:color="auto"/>
              <w:right w:val="single" w:sz="4" w:space="0" w:color="auto"/>
            </w:tcBorders>
            <w:shd w:val="clear" w:color="000000" w:fill="0066CC"/>
            <w:vAlign w:val="center"/>
            <w:hideMark/>
          </w:tcPr>
          <w:p w:rsidR="009241DA" w:rsidRPr="00347EFD" w:rsidRDefault="009241DA" w:rsidP="00A32A43">
            <w:pPr>
              <w:spacing w:after="0"/>
              <w:jc w:val="center"/>
              <w:rPr>
                <w:rFonts w:ascii="Arial" w:eastAsia="Times New Roman" w:hAnsi="Arial" w:cs="Arial"/>
                <w:b/>
                <w:bCs/>
                <w:color w:val="FFFFFF"/>
                <w:sz w:val="20"/>
                <w:szCs w:val="20"/>
                <w:lang w:val="es-UY" w:eastAsia="es-UY"/>
              </w:rPr>
            </w:pPr>
            <w:r w:rsidRPr="00347EFD">
              <w:rPr>
                <w:rFonts w:ascii="Arial" w:eastAsia="Times New Roman" w:hAnsi="Arial" w:cs="Arial"/>
                <w:b/>
                <w:bCs/>
                <w:color w:val="FFFFFF"/>
                <w:sz w:val="20"/>
                <w:szCs w:val="20"/>
                <w:lang w:val="es-UY" w:eastAsia="es-UY"/>
              </w:rPr>
              <w:t xml:space="preserve">Valor </w:t>
            </w:r>
          </w:p>
        </w:tc>
      </w:tr>
      <w:tr w:rsidR="009241DA" w:rsidRPr="00347EFD" w:rsidTr="00347EFD">
        <w:trPr>
          <w:trHeight w:val="30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9241DA" w:rsidRPr="00347EFD" w:rsidRDefault="00F40B17" w:rsidP="00A32A43">
            <w:pPr>
              <w:spacing w:after="0"/>
              <w:jc w:val="center"/>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1</w:t>
            </w:r>
          </w:p>
        </w:tc>
        <w:tc>
          <w:tcPr>
            <w:tcW w:w="3379"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QUESO FRESCO (USO HUMANO)</w:t>
            </w:r>
          </w:p>
        </w:tc>
        <w:tc>
          <w:tcPr>
            <w:tcW w:w="1054"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jc w:val="center"/>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4860,00</w:t>
            </w:r>
          </w:p>
        </w:tc>
        <w:tc>
          <w:tcPr>
            <w:tcW w:w="849"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jc w:val="center"/>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KG</w:t>
            </w:r>
          </w:p>
        </w:tc>
        <w:tc>
          <w:tcPr>
            <w:tcW w:w="3434"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TIPO SEMIDURO (PARMESANO O SBRINZ)</w:t>
            </w:r>
          </w:p>
        </w:tc>
      </w:tr>
      <w:tr w:rsidR="009241DA" w:rsidRPr="00347EFD" w:rsidTr="00347EFD">
        <w:trPr>
          <w:trHeight w:val="300"/>
          <w:jc w:val="center"/>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9241DA" w:rsidRPr="00347EFD" w:rsidRDefault="00F40B17" w:rsidP="00A32A43">
            <w:pPr>
              <w:spacing w:after="0"/>
              <w:jc w:val="center"/>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2</w:t>
            </w:r>
          </w:p>
        </w:tc>
        <w:tc>
          <w:tcPr>
            <w:tcW w:w="3379"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QUESO FRESCO (USO HUMANO)</w:t>
            </w:r>
          </w:p>
        </w:tc>
        <w:tc>
          <w:tcPr>
            <w:tcW w:w="1054"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jc w:val="center"/>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10139,00</w:t>
            </w:r>
          </w:p>
        </w:tc>
        <w:tc>
          <w:tcPr>
            <w:tcW w:w="849"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jc w:val="center"/>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KG</w:t>
            </w:r>
          </w:p>
        </w:tc>
        <w:tc>
          <w:tcPr>
            <w:tcW w:w="3434" w:type="dxa"/>
            <w:tcBorders>
              <w:top w:val="nil"/>
              <w:left w:val="nil"/>
              <w:bottom w:val="single" w:sz="4" w:space="0" w:color="auto"/>
              <w:right w:val="single" w:sz="4" w:space="0" w:color="auto"/>
            </w:tcBorders>
            <w:shd w:val="clear" w:color="auto" w:fill="auto"/>
            <w:vAlign w:val="center"/>
            <w:hideMark/>
          </w:tcPr>
          <w:p w:rsidR="009241DA" w:rsidRPr="00347EFD" w:rsidRDefault="009241DA" w:rsidP="00A32A43">
            <w:pPr>
              <w:spacing w:after="0"/>
              <w:rPr>
                <w:rFonts w:ascii="Arial" w:eastAsia="Times New Roman" w:hAnsi="Arial" w:cs="Arial"/>
                <w:color w:val="000000"/>
                <w:sz w:val="20"/>
                <w:szCs w:val="20"/>
                <w:lang w:val="es-UY" w:eastAsia="es-UY"/>
              </w:rPr>
            </w:pPr>
            <w:r w:rsidRPr="00347EFD">
              <w:rPr>
                <w:rFonts w:ascii="Arial" w:eastAsia="Times New Roman" w:hAnsi="Arial" w:cs="Arial"/>
                <w:color w:val="000000"/>
                <w:sz w:val="20"/>
                <w:szCs w:val="20"/>
                <w:lang w:val="es-UY" w:eastAsia="es-UY"/>
              </w:rPr>
              <w:t>TIPO DAMBO</w:t>
            </w:r>
          </w:p>
        </w:tc>
      </w:tr>
    </w:tbl>
    <w:p w:rsidR="00FC50ED" w:rsidRPr="00A32A43" w:rsidRDefault="00FC50ED" w:rsidP="00A32A43">
      <w:pPr>
        <w:spacing w:after="0"/>
        <w:ind w:left="2880"/>
        <w:jc w:val="both"/>
        <w:rPr>
          <w:rFonts w:ascii="Arial" w:hAnsi="Arial" w:cs="Arial"/>
          <w:sz w:val="24"/>
          <w:szCs w:val="24"/>
          <w:lang w:val="es-UY"/>
        </w:rPr>
      </w:pPr>
    </w:p>
    <w:p w:rsidR="00FC50ED" w:rsidRPr="00A32A43" w:rsidRDefault="007615BB" w:rsidP="00A32A43">
      <w:pPr>
        <w:jc w:val="both"/>
        <w:rPr>
          <w:rFonts w:ascii="Arial" w:hAnsi="Arial" w:cs="Arial"/>
          <w:b/>
          <w:sz w:val="24"/>
          <w:szCs w:val="24"/>
          <w:u w:val="single"/>
        </w:rPr>
      </w:pPr>
      <w:r w:rsidRPr="00A32A43">
        <w:rPr>
          <w:rFonts w:ascii="Arial" w:hAnsi="Arial" w:cs="Arial"/>
          <w:b/>
          <w:sz w:val="24"/>
          <w:szCs w:val="24"/>
          <w:u w:val="single"/>
        </w:rPr>
        <w:t xml:space="preserve">2.- </w:t>
      </w:r>
      <w:r w:rsidR="00FC50ED" w:rsidRPr="00A32A43">
        <w:rPr>
          <w:rFonts w:ascii="Arial" w:hAnsi="Arial" w:cs="Arial"/>
          <w:b/>
          <w:sz w:val="24"/>
          <w:szCs w:val="24"/>
          <w:u w:val="single"/>
        </w:rPr>
        <w:t xml:space="preserve">CONDICIONES REGULATORIAS </w:t>
      </w:r>
    </w:p>
    <w:p w:rsidR="007615BB" w:rsidRPr="00A32A43" w:rsidRDefault="007615BB" w:rsidP="00A32A43">
      <w:pPr>
        <w:jc w:val="both"/>
        <w:rPr>
          <w:rFonts w:ascii="Arial" w:hAnsi="Arial" w:cs="Arial"/>
          <w:sz w:val="24"/>
          <w:szCs w:val="24"/>
        </w:rPr>
      </w:pPr>
      <w:r w:rsidRPr="00A32A43">
        <w:rPr>
          <w:rFonts w:ascii="Arial" w:hAnsi="Arial" w:cs="Arial"/>
          <w:sz w:val="24"/>
          <w:szCs w:val="24"/>
        </w:rPr>
        <w:t>Los alimentos ofertados deberán contar con habilitación bromatológica vigente emitida por la autoridad sanitaria competente.</w:t>
      </w:r>
    </w:p>
    <w:p w:rsidR="007615BB" w:rsidRPr="00A32A43" w:rsidRDefault="007615BB" w:rsidP="00A32A43">
      <w:pPr>
        <w:jc w:val="both"/>
        <w:rPr>
          <w:rFonts w:ascii="Arial" w:hAnsi="Arial" w:cs="Arial"/>
          <w:sz w:val="24"/>
          <w:szCs w:val="24"/>
        </w:rPr>
      </w:pPr>
      <w:r w:rsidRPr="00A32A43">
        <w:rPr>
          <w:rFonts w:ascii="Arial" w:hAnsi="Arial" w:cs="Arial"/>
          <w:sz w:val="24"/>
          <w:szCs w:val="24"/>
        </w:rPr>
        <w:t>Las muestras deberán reflejar la oferta definitiva, cumpliendo el total de requerimientos estipulados en la reglamentación aplicable:</w:t>
      </w:r>
    </w:p>
    <w:p w:rsidR="007615BB" w:rsidRPr="00A32A43" w:rsidRDefault="007615BB" w:rsidP="00A32A43">
      <w:pPr>
        <w:pStyle w:val="Prrafodelista"/>
        <w:numPr>
          <w:ilvl w:val="0"/>
          <w:numId w:val="6"/>
        </w:numPr>
        <w:jc w:val="both"/>
        <w:rPr>
          <w:rFonts w:ascii="Arial" w:hAnsi="Arial" w:cs="Arial"/>
          <w:sz w:val="24"/>
          <w:szCs w:val="24"/>
        </w:rPr>
      </w:pPr>
      <w:r w:rsidRPr="00A32A43">
        <w:rPr>
          <w:rFonts w:ascii="Arial" w:hAnsi="Arial" w:cs="Arial"/>
          <w:sz w:val="24"/>
          <w:szCs w:val="24"/>
        </w:rPr>
        <w:t xml:space="preserve">Reglamento Bromatológico Nacional </w:t>
      </w:r>
      <w:proofErr w:type="spellStart"/>
      <w:r w:rsidRPr="00A32A43">
        <w:rPr>
          <w:rFonts w:ascii="Arial" w:hAnsi="Arial" w:cs="Arial"/>
          <w:sz w:val="24"/>
          <w:szCs w:val="24"/>
        </w:rPr>
        <w:t>Dec</w:t>
      </w:r>
      <w:proofErr w:type="spellEnd"/>
      <w:r w:rsidR="00347EFD">
        <w:rPr>
          <w:rFonts w:ascii="Arial" w:hAnsi="Arial" w:cs="Arial"/>
          <w:sz w:val="24"/>
          <w:szCs w:val="24"/>
        </w:rPr>
        <w:t>.</w:t>
      </w:r>
      <w:r w:rsidRPr="00A32A43">
        <w:rPr>
          <w:rFonts w:ascii="Arial" w:hAnsi="Arial" w:cs="Arial"/>
          <w:sz w:val="24"/>
          <w:szCs w:val="24"/>
        </w:rPr>
        <w:t xml:space="preserve"> 315/94 y sus modificaciones para el producto, envase y etiquetado.  </w:t>
      </w:r>
    </w:p>
    <w:p w:rsidR="007615BB" w:rsidRPr="00A32A43" w:rsidRDefault="007615BB" w:rsidP="00A32A43">
      <w:pPr>
        <w:pStyle w:val="Prrafodelista"/>
        <w:numPr>
          <w:ilvl w:val="0"/>
          <w:numId w:val="6"/>
        </w:numPr>
        <w:jc w:val="both"/>
        <w:rPr>
          <w:rFonts w:ascii="Arial" w:hAnsi="Arial" w:cs="Arial"/>
          <w:sz w:val="24"/>
          <w:szCs w:val="24"/>
        </w:rPr>
      </w:pPr>
      <w:r w:rsidRPr="00A32A43">
        <w:rPr>
          <w:rFonts w:ascii="Arial" w:hAnsi="Arial" w:cs="Arial"/>
          <w:sz w:val="24"/>
          <w:szCs w:val="24"/>
        </w:rPr>
        <w:t xml:space="preserve">Decreto 393/011 Identidad y Calidad de queso </w:t>
      </w:r>
      <w:proofErr w:type="spellStart"/>
      <w:r w:rsidRPr="00A32A43">
        <w:rPr>
          <w:rFonts w:ascii="Arial" w:hAnsi="Arial" w:cs="Arial"/>
          <w:sz w:val="24"/>
          <w:szCs w:val="24"/>
        </w:rPr>
        <w:t>Dambo</w:t>
      </w:r>
      <w:proofErr w:type="spellEnd"/>
      <w:r w:rsidRPr="00A32A43">
        <w:rPr>
          <w:rFonts w:ascii="Arial" w:hAnsi="Arial" w:cs="Arial"/>
          <w:sz w:val="24"/>
          <w:szCs w:val="24"/>
        </w:rPr>
        <w:t>.</w:t>
      </w:r>
    </w:p>
    <w:p w:rsidR="007615BB" w:rsidRPr="00A32A43" w:rsidRDefault="007615BB" w:rsidP="00A32A43">
      <w:pPr>
        <w:pStyle w:val="Prrafodelista"/>
        <w:numPr>
          <w:ilvl w:val="0"/>
          <w:numId w:val="6"/>
        </w:numPr>
        <w:jc w:val="both"/>
        <w:rPr>
          <w:rFonts w:ascii="Arial" w:hAnsi="Arial" w:cs="Arial"/>
          <w:sz w:val="24"/>
          <w:szCs w:val="24"/>
        </w:rPr>
      </w:pPr>
      <w:r w:rsidRPr="00A32A43">
        <w:rPr>
          <w:rFonts w:ascii="Arial" w:hAnsi="Arial" w:cs="Arial"/>
          <w:sz w:val="24"/>
          <w:szCs w:val="24"/>
        </w:rPr>
        <w:t>Decreto 163/009 Identidad y calidad de quesos</w:t>
      </w:r>
    </w:p>
    <w:p w:rsidR="007615BB" w:rsidRPr="00A32A43" w:rsidRDefault="007615BB" w:rsidP="00A32A43">
      <w:pPr>
        <w:jc w:val="both"/>
        <w:rPr>
          <w:rFonts w:ascii="Arial" w:hAnsi="Arial" w:cs="Arial"/>
          <w:sz w:val="24"/>
          <w:szCs w:val="24"/>
        </w:rPr>
      </w:pPr>
      <w:r w:rsidRPr="00A32A43">
        <w:rPr>
          <w:rFonts w:ascii="Arial" w:hAnsi="Arial" w:cs="Arial"/>
          <w:sz w:val="24"/>
          <w:szCs w:val="24"/>
        </w:rPr>
        <w:t>No se recibirán muestras de productos fraccionados y/o sin clara identificación de vida útil y fecha de vencimiento.</w:t>
      </w:r>
    </w:p>
    <w:p w:rsidR="007615BB" w:rsidRPr="00A32A43" w:rsidRDefault="007615BB" w:rsidP="00A32A43">
      <w:pPr>
        <w:jc w:val="both"/>
        <w:rPr>
          <w:rFonts w:ascii="Arial" w:hAnsi="Arial" w:cs="Arial"/>
          <w:sz w:val="24"/>
          <w:szCs w:val="24"/>
        </w:rPr>
      </w:pPr>
      <w:r w:rsidRPr="00A32A43">
        <w:rPr>
          <w:rFonts w:ascii="Arial" w:hAnsi="Arial" w:cs="Arial"/>
          <w:sz w:val="24"/>
          <w:szCs w:val="24"/>
        </w:rPr>
        <w:t>El oferente deberá declarar qué empresa entregará los productos. El órgano técnico verificará que dicha empresa cuente con habilitación bromatológica vigente emitida por la autoridad competente como distribuidor al momento de la entrega.</w:t>
      </w:r>
    </w:p>
    <w:p w:rsidR="00FC50ED" w:rsidRPr="00A32A43" w:rsidRDefault="007615BB" w:rsidP="00A32A43">
      <w:pPr>
        <w:jc w:val="both"/>
        <w:rPr>
          <w:rFonts w:ascii="Arial" w:hAnsi="Arial" w:cs="Arial"/>
          <w:b/>
          <w:sz w:val="24"/>
          <w:szCs w:val="24"/>
          <w:u w:val="single"/>
        </w:rPr>
      </w:pPr>
      <w:r w:rsidRPr="00A32A43">
        <w:rPr>
          <w:rFonts w:ascii="Arial" w:hAnsi="Arial" w:cs="Arial"/>
          <w:b/>
          <w:sz w:val="24"/>
          <w:szCs w:val="24"/>
          <w:u w:val="single"/>
        </w:rPr>
        <w:t xml:space="preserve">3.- </w:t>
      </w:r>
      <w:r w:rsidR="00FC50ED" w:rsidRPr="00A32A43">
        <w:rPr>
          <w:rFonts w:ascii="Arial" w:hAnsi="Arial" w:cs="Arial"/>
          <w:b/>
          <w:sz w:val="24"/>
          <w:szCs w:val="24"/>
          <w:u w:val="single"/>
        </w:rPr>
        <w:t>CONDICIONES DE ENTREGA</w:t>
      </w:r>
    </w:p>
    <w:p w:rsidR="007615BB" w:rsidRPr="00A32A43" w:rsidRDefault="007615BB" w:rsidP="00A32A43">
      <w:pPr>
        <w:jc w:val="both"/>
        <w:rPr>
          <w:rFonts w:ascii="Arial" w:hAnsi="Arial" w:cs="Arial"/>
          <w:sz w:val="24"/>
          <w:szCs w:val="24"/>
        </w:rPr>
      </w:pPr>
      <w:r w:rsidRPr="00A32A43">
        <w:rPr>
          <w:rFonts w:ascii="Arial" w:hAnsi="Arial" w:cs="Arial"/>
          <w:sz w:val="24"/>
          <w:szCs w:val="24"/>
        </w:rPr>
        <w:t xml:space="preserve">Las entregas deberán realizarse en forma mensual, debiendo coordinar con la Unidad receptora correspondiente. </w:t>
      </w:r>
    </w:p>
    <w:p w:rsidR="007615BB" w:rsidRPr="00A32A43" w:rsidRDefault="007615BB" w:rsidP="00A32A43">
      <w:pPr>
        <w:jc w:val="both"/>
        <w:rPr>
          <w:rFonts w:ascii="Arial" w:hAnsi="Arial" w:cs="Arial"/>
          <w:sz w:val="24"/>
          <w:szCs w:val="24"/>
        </w:rPr>
      </w:pPr>
      <w:r w:rsidRPr="00A32A43">
        <w:rPr>
          <w:rFonts w:ascii="Arial" w:hAnsi="Arial" w:cs="Arial"/>
          <w:sz w:val="24"/>
          <w:szCs w:val="24"/>
        </w:rPr>
        <w:t>Se requiere entrega de lotes o unidades que al momento de la recepción no hayan superado el 20% de la vida útil asignada por el fabricante.</w:t>
      </w:r>
    </w:p>
    <w:p w:rsidR="007615BB" w:rsidRPr="00A32A43" w:rsidRDefault="007615BB" w:rsidP="00A32A43">
      <w:pPr>
        <w:jc w:val="both"/>
        <w:rPr>
          <w:rFonts w:ascii="Arial" w:hAnsi="Arial" w:cs="Arial"/>
          <w:sz w:val="24"/>
          <w:szCs w:val="24"/>
        </w:rPr>
      </w:pPr>
      <w:r w:rsidRPr="00A32A43">
        <w:rPr>
          <w:rFonts w:ascii="Arial" w:hAnsi="Arial" w:cs="Arial"/>
          <w:sz w:val="24"/>
          <w:szCs w:val="24"/>
        </w:rPr>
        <w:t xml:space="preserve">Se exigirá entrega de producto debidamente </w:t>
      </w:r>
      <w:proofErr w:type="spellStart"/>
      <w:r w:rsidRPr="00A32A43">
        <w:rPr>
          <w:rFonts w:ascii="Arial" w:hAnsi="Arial" w:cs="Arial"/>
          <w:sz w:val="24"/>
          <w:szCs w:val="24"/>
        </w:rPr>
        <w:t>paletizado</w:t>
      </w:r>
      <w:proofErr w:type="spellEnd"/>
      <w:r w:rsidRPr="00A32A43">
        <w:rPr>
          <w:rFonts w:ascii="Arial" w:hAnsi="Arial" w:cs="Arial"/>
          <w:sz w:val="24"/>
          <w:szCs w:val="24"/>
        </w:rPr>
        <w:t>, con funda sanitaria de resistencia apropiada, en vehículo habilitado para transporte de alimentos. Se controlarán las condiciones higiénicas de los pallets y del transporte en que se entrega el producto.</w:t>
      </w:r>
    </w:p>
    <w:p w:rsidR="007615BB" w:rsidRPr="00A32A43" w:rsidRDefault="007615BB" w:rsidP="00A32A43">
      <w:pPr>
        <w:tabs>
          <w:tab w:val="num" w:pos="567"/>
        </w:tabs>
        <w:spacing w:before="120" w:after="0"/>
        <w:jc w:val="both"/>
        <w:rPr>
          <w:rFonts w:ascii="Arial" w:hAnsi="Arial" w:cs="Arial"/>
          <w:sz w:val="24"/>
          <w:szCs w:val="24"/>
          <w:lang w:val="es-UY"/>
        </w:rPr>
      </w:pPr>
      <w:r w:rsidRPr="00A32A43">
        <w:rPr>
          <w:rFonts w:ascii="Arial" w:hAnsi="Arial" w:cs="Arial"/>
          <w:sz w:val="24"/>
          <w:szCs w:val="24"/>
          <w:lang w:val="es-UY"/>
        </w:rPr>
        <w:t>El producto será aceptado cuando cumpla con los requisitos establecidos en estas condiciones técnicas y responda a las condiciones indicadas en la oferta.</w:t>
      </w:r>
    </w:p>
    <w:p w:rsidR="007615BB" w:rsidRPr="00A32A43" w:rsidRDefault="007615BB" w:rsidP="00A32A43">
      <w:pPr>
        <w:tabs>
          <w:tab w:val="num" w:pos="567"/>
        </w:tabs>
        <w:spacing w:before="120" w:after="0"/>
        <w:jc w:val="both"/>
        <w:rPr>
          <w:rFonts w:ascii="Arial" w:hAnsi="Arial" w:cs="Arial"/>
          <w:sz w:val="24"/>
          <w:szCs w:val="24"/>
          <w:lang w:val="es-UY"/>
        </w:rPr>
      </w:pPr>
      <w:r w:rsidRPr="00A32A43">
        <w:rPr>
          <w:rFonts w:ascii="Arial" w:hAnsi="Arial" w:cs="Arial"/>
          <w:sz w:val="24"/>
          <w:szCs w:val="24"/>
          <w:lang w:val="es-UY"/>
        </w:rPr>
        <w:t xml:space="preserve">Será rechazada toda partida que no cumpla total o parcialmente con la calidad adjudicada. </w:t>
      </w:r>
    </w:p>
    <w:p w:rsidR="007615BB" w:rsidRPr="00347EFD" w:rsidRDefault="007615BB" w:rsidP="00A32A43">
      <w:pPr>
        <w:tabs>
          <w:tab w:val="num" w:pos="567"/>
        </w:tabs>
        <w:spacing w:before="120" w:after="0"/>
        <w:jc w:val="both"/>
        <w:rPr>
          <w:rFonts w:ascii="Arial" w:hAnsi="Arial" w:cs="Arial"/>
          <w:b/>
          <w:sz w:val="24"/>
          <w:szCs w:val="24"/>
        </w:rPr>
      </w:pPr>
      <w:r w:rsidRPr="00347EFD">
        <w:rPr>
          <w:rFonts w:ascii="Arial" w:hAnsi="Arial" w:cs="Arial"/>
          <w:b/>
          <w:sz w:val="24"/>
          <w:szCs w:val="24"/>
        </w:rPr>
        <w:lastRenderedPageBreak/>
        <w:t xml:space="preserve">Solamente serán consideradas por la Comisión Asesora de Adjudicaciones, las ofertas que cumplan el total de requisitos (Condiciones Regulatorias y Condiciones de Entrega, acorde al dictamen emitido por el Órgano Técnico).  </w:t>
      </w:r>
    </w:p>
    <w:p w:rsidR="007615BB" w:rsidRPr="00A32A43" w:rsidRDefault="007615BB" w:rsidP="009944B0">
      <w:pPr>
        <w:tabs>
          <w:tab w:val="num" w:pos="567"/>
        </w:tabs>
        <w:spacing w:before="120" w:after="0" w:line="240" w:lineRule="auto"/>
        <w:jc w:val="both"/>
        <w:rPr>
          <w:rFonts w:ascii="Arial" w:hAnsi="Arial" w:cs="Arial"/>
          <w:b/>
          <w:i/>
          <w:sz w:val="24"/>
          <w:szCs w:val="24"/>
        </w:rPr>
      </w:pPr>
    </w:p>
    <w:p w:rsidR="00FC50ED" w:rsidRPr="00A32A43" w:rsidRDefault="007615BB" w:rsidP="00A32A43">
      <w:pPr>
        <w:jc w:val="both"/>
        <w:rPr>
          <w:rFonts w:ascii="Arial" w:hAnsi="Arial" w:cs="Arial"/>
          <w:b/>
          <w:snapToGrid w:val="0"/>
          <w:sz w:val="24"/>
          <w:szCs w:val="24"/>
          <w:u w:val="single"/>
          <w:lang w:val="es-ES" w:eastAsia="es-ES"/>
        </w:rPr>
      </w:pPr>
      <w:r w:rsidRPr="00A32A43">
        <w:rPr>
          <w:rFonts w:ascii="Arial" w:hAnsi="Arial" w:cs="Arial"/>
          <w:b/>
          <w:snapToGrid w:val="0"/>
          <w:sz w:val="24"/>
          <w:szCs w:val="24"/>
          <w:lang w:val="es-ES" w:eastAsia="es-ES"/>
        </w:rPr>
        <w:t>4.</w:t>
      </w:r>
      <w:r w:rsidR="00FC50ED" w:rsidRPr="00A32A43">
        <w:rPr>
          <w:rFonts w:ascii="Arial" w:hAnsi="Arial" w:cs="Arial"/>
          <w:b/>
          <w:snapToGrid w:val="0"/>
          <w:sz w:val="24"/>
          <w:szCs w:val="24"/>
          <w:lang w:val="es-ES" w:eastAsia="es-ES"/>
        </w:rPr>
        <w:t xml:space="preserve">- </w:t>
      </w:r>
      <w:r w:rsidR="00FC50ED" w:rsidRPr="00A32A43">
        <w:rPr>
          <w:rFonts w:ascii="Arial" w:hAnsi="Arial" w:cs="Arial"/>
          <w:b/>
          <w:snapToGrid w:val="0"/>
          <w:sz w:val="24"/>
          <w:szCs w:val="24"/>
          <w:u w:val="single"/>
          <w:lang w:val="es-ES" w:eastAsia="es-ES"/>
        </w:rPr>
        <w:t>FORMA DE COTIZACIÓN</w:t>
      </w:r>
    </w:p>
    <w:p w:rsidR="00FC50ED" w:rsidRPr="00A32A43" w:rsidRDefault="00FC50ED" w:rsidP="00A32A43">
      <w:pPr>
        <w:widowControl w:val="0"/>
        <w:snapToGrid w:val="0"/>
        <w:spacing w:after="0"/>
        <w:jc w:val="both"/>
        <w:rPr>
          <w:rFonts w:ascii="Arial" w:hAnsi="Arial" w:cs="Arial"/>
          <w:b/>
          <w:snapToGrid w:val="0"/>
          <w:sz w:val="24"/>
          <w:szCs w:val="24"/>
          <w:lang w:val="es-ES" w:eastAsia="es-ES"/>
        </w:rPr>
      </w:pPr>
      <w:r w:rsidRPr="00A32A43">
        <w:rPr>
          <w:rFonts w:ascii="Arial" w:hAnsi="Arial" w:cs="Arial"/>
          <w:b/>
          <w:snapToGrid w:val="0"/>
          <w:sz w:val="24"/>
          <w:szCs w:val="24"/>
          <w:lang w:val="es-ES" w:eastAsia="es-ES"/>
        </w:rPr>
        <w:t>A-</w:t>
      </w:r>
      <w:r w:rsidRPr="00A32A43">
        <w:rPr>
          <w:rFonts w:ascii="Arial" w:hAnsi="Arial" w:cs="Arial"/>
          <w:b/>
          <w:snapToGrid w:val="0"/>
          <w:sz w:val="24"/>
          <w:szCs w:val="24"/>
          <w:u w:val="single"/>
          <w:lang w:val="es-ES" w:eastAsia="es-ES"/>
        </w:rPr>
        <w:t>MODALIDAD</w:t>
      </w:r>
      <w:r w:rsidRPr="00A32A43">
        <w:rPr>
          <w:rFonts w:ascii="Arial" w:hAnsi="Arial" w:cs="Arial"/>
          <w:snapToGrid w:val="0"/>
          <w:sz w:val="24"/>
          <w:szCs w:val="24"/>
          <w:u w:val="single"/>
          <w:lang w:val="es-ES" w:eastAsia="es-ES"/>
        </w:rPr>
        <w:t>:</w:t>
      </w:r>
      <w:r w:rsidRPr="00A32A43">
        <w:rPr>
          <w:rFonts w:ascii="Arial" w:hAnsi="Arial" w:cs="Arial"/>
          <w:snapToGrid w:val="0"/>
          <w:sz w:val="24"/>
          <w:szCs w:val="24"/>
          <w:lang w:val="es-ES" w:eastAsia="es-ES"/>
        </w:rPr>
        <w:t xml:space="preserve"> Crédito.</w:t>
      </w:r>
    </w:p>
    <w:p w:rsidR="007615BB" w:rsidRPr="00A32A43" w:rsidRDefault="00FC50ED" w:rsidP="00A32A43">
      <w:pPr>
        <w:widowControl w:val="0"/>
        <w:spacing w:after="0"/>
        <w:jc w:val="both"/>
        <w:rPr>
          <w:rFonts w:ascii="Arial" w:hAnsi="Arial" w:cs="Arial"/>
          <w:snapToGrid w:val="0"/>
          <w:sz w:val="24"/>
          <w:szCs w:val="24"/>
          <w:lang w:val="es-ES" w:eastAsia="es-ES"/>
        </w:rPr>
      </w:pPr>
      <w:r w:rsidRPr="00A32A43">
        <w:rPr>
          <w:rFonts w:ascii="Arial" w:hAnsi="Arial" w:cs="Arial"/>
          <w:b/>
          <w:snapToGrid w:val="0"/>
          <w:sz w:val="24"/>
          <w:szCs w:val="24"/>
          <w:lang w:val="es-ES" w:eastAsia="es-ES"/>
        </w:rPr>
        <w:t>B-</w:t>
      </w:r>
      <w:r w:rsidRPr="00A32A43">
        <w:rPr>
          <w:rFonts w:ascii="Arial" w:hAnsi="Arial" w:cs="Arial"/>
          <w:b/>
          <w:snapToGrid w:val="0"/>
          <w:sz w:val="24"/>
          <w:szCs w:val="24"/>
          <w:u w:val="single"/>
          <w:lang w:val="es-ES" w:eastAsia="es-ES"/>
        </w:rPr>
        <w:t>FORMA:</w:t>
      </w:r>
      <w:r w:rsidRPr="00A32A43">
        <w:rPr>
          <w:rFonts w:ascii="Arial" w:hAnsi="Arial" w:cs="Arial"/>
          <w:snapToGrid w:val="0"/>
          <w:sz w:val="24"/>
          <w:szCs w:val="24"/>
          <w:lang w:val="es-ES" w:eastAsia="es-ES"/>
        </w:rPr>
        <w:t xml:space="preserve"> Precios unitarios sin impuestos y totales, con 2 dígitos después de la coma como máximo. </w:t>
      </w:r>
    </w:p>
    <w:p w:rsidR="007615BB" w:rsidRPr="00A32A43" w:rsidRDefault="00FC50ED" w:rsidP="00A32A43">
      <w:pPr>
        <w:widowControl w:val="0"/>
        <w:spacing w:after="0"/>
        <w:jc w:val="both"/>
        <w:rPr>
          <w:rFonts w:ascii="Arial" w:hAnsi="Arial" w:cs="Arial"/>
          <w:snapToGrid w:val="0"/>
          <w:sz w:val="24"/>
          <w:szCs w:val="24"/>
          <w:lang w:val="es-ES" w:eastAsia="es-ES"/>
        </w:rPr>
      </w:pPr>
      <w:r w:rsidRPr="00A32A43">
        <w:rPr>
          <w:rFonts w:ascii="Arial" w:hAnsi="Arial" w:cs="Arial"/>
          <w:b/>
          <w:snapToGrid w:val="0"/>
          <w:sz w:val="24"/>
          <w:szCs w:val="24"/>
          <w:lang w:val="es-ES" w:eastAsia="es-ES"/>
        </w:rPr>
        <w:t>C-</w:t>
      </w:r>
      <w:r w:rsidRPr="00A32A43">
        <w:rPr>
          <w:rFonts w:ascii="Arial" w:hAnsi="Arial" w:cs="Arial"/>
          <w:b/>
          <w:snapToGrid w:val="0"/>
          <w:sz w:val="24"/>
          <w:szCs w:val="24"/>
          <w:u w:val="single"/>
          <w:lang w:val="es-ES" w:eastAsia="es-ES"/>
        </w:rPr>
        <w:t>PRECIO:</w:t>
      </w:r>
      <w:r w:rsidR="007615BB" w:rsidRPr="00A32A43">
        <w:rPr>
          <w:rFonts w:ascii="Arial" w:hAnsi="Arial" w:cs="Arial"/>
          <w:b/>
          <w:snapToGrid w:val="0"/>
          <w:sz w:val="24"/>
          <w:szCs w:val="24"/>
          <w:u w:val="single"/>
          <w:lang w:val="es-ES" w:eastAsia="es-ES"/>
        </w:rPr>
        <w:t xml:space="preserve"> </w:t>
      </w:r>
      <w:r w:rsidRPr="00A32A43">
        <w:rPr>
          <w:rFonts w:ascii="Arial" w:hAnsi="Arial" w:cs="Arial"/>
          <w:sz w:val="24"/>
          <w:szCs w:val="24"/>
          <w:lang w:val="es-ES"/>
        </w:rPr>
        <w:t>Firmes, sin ajuste, plaza adicionando en forma separada a la fecha de apertura los impuestos que correspondan y la alícuota de los mismos, de no detallarse se considerará que todos los impuestos se encuentran incluidos.</w:t>
      </w:r>
    </w:p>
    <w:p w:rsidR="00FC50ED" w:rsidRPr="00A32A43" w:rsidRDefault="00FC50ED" w:rsidP="00A32A43">
      <w:pPr>
        <w:spacing w:after="0"/>
        <w:jc w:val="both"/>
        <w:rPr>
          <w:rFonts w:ascii="Arial" w:hAnsi="Arial" w:cs="Arial"/>
          <w:sz w:val="24"/>
          <w:szCs w:val="24"/>
          <w:lang w:val="es-ES"/>
        </w:rPr>
      </w:pPr>
      <w:r w:rsidRPr="00A32A43">
        <w:rPr>
          <w:rFonts w:ascii="Arial" w:hAnsi="Arial" w:cs="Arial"/>
          <w:b/>
          <w:snapToGrid w:val="0"/>
          <w:sz w:val="24"/>
          <w:szCs w:val="24"/>
          <w:lang w:val="es-ES" w:eastAsia="es-ES"/>
        </w:rPr>
        <w:t>D-</w:t>
      </w:r>
      <w:r w:rsidRPr="00A32A43">
        <w:rPr>
          <w:rFonts w:ascii="Arial" w:hAnsi="Arial" w:cs="Arial"/>
          <w:b/>
          <w:snapToGrid w:val="0"/>
          <w:sz w:val="24"/>
          <w:szCs w:val="24"/>
          <w:u w:val="single"/>
          <w:lang w:val="es-ES" w:eastAsia="es-ES"/>
        </w:rPr>
        <w:t>TIPO COTIZACIÓN:</w:t>
      </w:r>
      <w:r w:rsidRPr="00A32A43">
        <w:rPr>
          <w:rFonts w:ascii="Arial" w:hAnsi="Arial" w:cs="Arial"/>
          <w:snapToGrid w:val="0"/>
          <w:sz w:val="24"/>
          <w:szCs w:val="24"/>
          <w:lang w:val="es-ES" w:eastAsia="es-ES"/>
        </w:rPr>
        <w:t xml:space="preserve"> Pesos Uruguayos.</w:t>
      </w:r>
    </w:p>
    <w:p w:rsidR="001F249E" w:rsidRPr="00A32A43" w:rsidRDefault="00FC50ED" w:rsidP="00A32A43">
      <w:pPr>
        <w:jc w:val="both"/>
        <w:rPr>
          <w:rFonts w:ascii="Arial" w:hAnsi="Arial" w:cs="Arial"/>
          <w:sz w:val="24"/>
          <w:szCs w:val="24"/>
          <w:lang w:val="es-ES"/>
        </w:rPr>
      </w:pPr>
      <w:r w:rsidRPr="00A32A43">
        <w:rPr>
          <w:rFonts w:ascii="Arial" w:hAnsi="Arial" w:cs="Arial"/>
          <w:b/>
          <w:sz w:val="24"/>
          <w:szCs w:val="24"/>
          <w:lang w:val="es-ES"/>
        </w:rPr>
        <w:t>E-</w:t>
      </w:r>
      <w:r w:rsidRPr="00A32A43">
        <w:rPr>
          <w:rFonts w:ascii="Arial" w:hAnsi="Arial" w:cs="Arial"/>
          <w:b/>
          <w:sz w:val="24"/>
          <w:szCs w:val="24"/>
          <w:u w:val="single"/>
          <w:lang w:val="es-ES"/>
        </w:rPr>
        <w:t>VARIANTES DE COTIZACIÓN</w:t>
      </w:r>
      <w:r w:rsidRPr="00A32A43">
        <w:rPr>
          <w:rFonts w:ascii="Arial" w:hAnsi="Arial" w:cs="Arial"/>
          <w:sz w:val="24"/>
          <w:szCs w:val="24"/>
          <w:u w:val="single"/>
          <w:lang w:val="es-ES"/>
        </w:rPr>
        <w:t>:</w:t>
      </w:r>
      <w:r w:rsidRPr="00A32A43">
        <w:rPr>
          <w:rFonts w:ascii="Arial" w:hAnsi="Arial" w:cs="Arial"/>
          <w:sz w:val="24"/>
          <w:szCs w:val="24"/>
          <w:lang w:val="es-ES"/>
        </w:rPr>
        <w:t xml:space="preserve"> Se podrán cotizar uno o ambos renglones a elección del oferente, indicando claramente cuál es el renglón cotizado. </w:t>
      </w:r>
    </w:p>
    <w:p w:rsidR="00FC50ED" w:rsidRPr="00A32A43" w:rsidRDefault="00FC50ED" w:rsidP="00A32A43">
      <w:pPr>
        <w:jc w:val="both"/>
        <w:rPr>
          <w:rFonts w:ascii="Arial" w:hAnsi="Arial" w:cs="Arial"/>
          <w:b/>
          <w:sz w:val="24"/>
          <w:szCs w:val="24"/>
          <w:u w:val="single"/>
          <w:lang w:val="es-ES"/>
        </w:rPr>
      </w:pPr>
      <w:r w:rsidRPr="00A32A43">
        <w:rPr>
          <w:rFonts w:ascii="Arial" w:hAnsi="Arial" w:cs="Arial"/>
          <w:b/>
          <w:sz w:val="24"/>
          <w:szCs w:val="24"/>
          <w:u w:val="single"/>
          <w:lang w:val="es-ES"/>
        </w:rPr>
        <w:t>En el caso del  Renglón No.</w:t>
      </w:r>
      <w:r w:rsidR="00F40B17" w:rsidRPr="00A32A43">
        <w:rPr>
          <w:rFonts w:ascii="Arial" w:hAnsi="Arial" w:cs="Arial"/>
          <w:b/>
          <w:sz w:val="24"/>
          <w:szCs w:val="24"/>
          <w:u w:val="single"/>
          <w:lang w:val="es-ES"/>
        </w:rPr>
        <w:t>2</w:t>
      </w:r>
      <w:r w:rsidRPr="00A32A43">
        <w:rPr>
          <w:rFonts w:ascii="Arial" w:hAnsi="Arial" w:cs="Arial"/>
          <w:b/>
          <w:sz w:val="24"/>
          <w:szCs w:val="24"/>
          <w:u w:val="single"/>
          <w:lang w:val="es-ES"/>
        </w:rPr>
        <w:t xml:space="preserve"> podrá optar el cotizante por a su elección por cotizar todos los literales descriptos en el </w:t>
      </w:r>
      <w:r w:rsidR="00F40B17" w:rsidRPr="00A32A43">
        <w:rPr>
          <w:rFonts w:ascii="Arial" w:hAnsi="Arial" w:cs="Arial"/>
          <w:b/>
          <w:sz w:val="24"/>
          <w:szCs w:val="24"/>
          <w:u w:val="single"/>
          <w:lang w:val="es-ES"/>
        </w:rPr>
        <w:t>Anexo</w:t>
      </w:r>
      <w:r w:rsidRPr="00A32A43">
        <w:rPr>
          <w:rFonts w:ascii="Arial" w:hAnsi="Arial" w:cs="Arial"/>
          <w:b/>
          <w:sz w:val="24"/>
          <w:szCs w:val="24"/>
          <w:u w:val="single"/>
          <w:lang w:val="es-ES"/>
        </w:rPr>
        <w:t xml:space="preserve"> </w:t>
      </w:r>
      <w:r w:rsidR="00F40B17" w:rsidRPr="00A32A43">
        <w:rPr>
          <w:rFonts w:ascii="Arial" w:hAnsi="Arial" w:cs="Arial"/>
          <w:b/>
          <w:sz w:val="24"/>
          <w:szCs w:val="24"/>
          <w:u w:val="single"/>
          <w:lang w:val="es-ES"/>
        </w:rPr>
        <w:t>II</w:t>
      </w:r>
      <w:r w:rsidRPr="00A32A43">
        <w:rPr>
          <w:rFonts w:ascii="Arial" w:hAnsi="Arial" w:cs="Arial"/>
          <w:b/>
          <w:sz w:val="24"/>
          <w:szCs w:val="24"/>
          <w:u w:val="single"/>
          <w:lang w:val="es-ES"/>
        </w:rPr>
        <w:t xml:space="preserve"> o alguno de ellos, debiendo identificar claramente </w:t>
      </w:r>
      <w:r w:rsidR="007615BB" w:rsidRPr="00A32A43">
        <w:rPr>
          <w:rFonts w:ascii="Arial" w:hAnsi="Arial" w:cs="Arial"/>
          <w:b/>
          <w:sz w:val="24"/>
          <w:szCs w:val="24"/>
          <w:u w:val="single"/>
          <w:lang w:val="es-ES"/>
        </w:rPr>
        <w:t>cuál</w:t>
      </w:r>
      <w:r w:rsidRPr="00A32A43">
        <w:rPr>
          <w:rFonts w:ascii="Arial" w:hAnsi="Arial" w:cs="Arial"/>
          <w:b/>
          <w:sz w:val="24"/>
          <w:szCs w:val="24"/>
          <w:u w:val="single"/>
          <w:lang w:val="es-ES"/>
        </w:rPr>
        <w:t xml:space="preserve"> de ellos se cotiza</w:t>
      </w:r>
      <w:r w:rsidR="00A32A43" w:rsidRPr="00A32A43">
        <w:rPr>
          <w:rFonts w:ascii="Arial" w:hAnsi="Arial" w:cs="Arial"/>
          <w:b/>
          <w:sz w:val="24"/>
          <w:szCs w:val="24"/>
          <w:u w:val="single"/>
          <w:lang w:val="es-ES"/>
        </w:rPr>
        <w:t xml:space="preserve">, pero </w:t>
      </w:r>
      <w:r w:rsidRPr="00A32A43">
        <w:rPr>
          <w:rFonts w:ascii="Arial" w:hAnsi="Arial" w:cs="Arial"/>
          <w:b/>
          <w:sz w:val="24"/>
          <w:szCs w:val="24"/>
          <w:u w:val="single"/>
          <w:lang w:val="es-ES"/>
        </w:rPr>
        <w:t xml:space="preserve">se deberán cotizar la totalidad de los </w:t>
      </w:r>
      <w:proofErr w:type="spellStart"/>
      <w:r w:rsidRPr="00A32A43">
        <w:rPr>
          <w:rFonts w:ascii="Arial" w:hAnsi="Arial" w:cs="Arial"/>
          <w:b/>
          <w:sz w:val="24"/>
          <w:szCs w:val="24"/>
          <w:u w:val="single"/>
          <w:lang w:val="es-ES"/>
        </w:rPr>
        <w:t>kgs</w:t>
      </w:r>
      <w:proofErr w:type="spellEnd"/>
      <w:r w:rsidRPr="00A32A43">
        <w:rPr>
          <w:rFonts w:ascii="Arial" w:hAnsi="Arial" w:cs="Arial"/>
          <w:b/>
          <w:sz w:val="24"/>
          <w:szCs w:val="24"/>
          <w:u w:val="single"/>
          <w:lang w:val="es-ES"/>
        </w:rPr>
        <w:t xml:space="preserve"> solicitados, no tomándose en consideración propuestas que ofrezcan kilaje menor al solicitado.</w:t>
      </w:r>
    </w:p>
    <w:p w:rsidR="00FC50ED" w:rsidRPr="00A32A43" w:rsidRDefault="00FC50ED" w:rsidP="00A32A43">
      <w:pPr>
        <w:jc w:val="both"/>
        <w:rPr>
          <w:rFonts w:ascii="Arial" w:hAnsi="Arial" w:cs="Arial"/>
          <w:sz w:val="24"/>
          <w:szCs w:val="24"/>
          <w:lang w:val="es-ES"/>
        </w:rPr>
      </w:pPr>
      <w:r w:rsidRPr="00A32A43">
        <w:rPr>
          <w:rFonts w:ascii="Arial" w:hAnsi="Arial" w:cs="Arial"/>
          <w:sz w:val="24"/>
          <w:szCs w:val="24"/>
          <w:lang w:val="es-ES"/>
        </w:rPr>
        <w:t xml:space="preserve">La Administración se reserva el derecho de en cada uno de los renglones adjudicar una o ambas variantes, en atención a la conveniencia de los intereses de la Administración y las necesidades a cubrir. </w:t>
      </w:r>
    </w:p>
    <w:p w:rsidR="00FC50ED" w:rsidRDefault="007615BB"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5.</w:t>
      </w:r>
      <w:r w:rsidR="00FC50ED" w:rsidRPr="00A32A43">
        <w:rPr>
          <w:rFonts w:ascii="Arial" w:hAnsi="Arial" w:cs="Arial"/>
          <w:b/>
          <w:snapToGrid w:val="0"/>
          <w:sz w:val="24"/>
          <w:szCs w:val="24"/>
          <w:lang w:eastAsia="es-ES"/>
        </w:rPr>
        <w:t xml:space="preserve">- </w:t>
      </w:r>
      <w:r w:rsidR="00FC50ED" w:rsidRPr="00A32A43">
        <w:rPr>
          <w:rFonts w:ascii="Arial" w:hAnsi="Arial" w:cs="Arial"/>
          <w:b/>
          <w:snapToGrid w:val="0"/>
          <w:sz w:val="24"/>
          <w:szCs w:val="24"/>
          <w:u w:val="single"/>
          <w:lang w:eastAsia="es-ES"/>
        </w:rPr>
        <w:t>MUESTRAS</w:t>
      </w:r>
    </w:p>
    <w:p w:rsidR="00347EFD" w:rsidRPr="00A32A43" w:rsidRDefault="00347EFD" w:rsidP="00A32A43">
      <w:pPr>
        <w:widowControl w:val="0"/>
        <w:spacing w:after="0"/>
        <w:jc w:val="both"/>
        <w:rPr>
          <w:rFonts w:ascii="Arial" w:hAnsi="Arial" w:cs="Arial"/>
          <w:snapToGrid w:val="0"/>
          <w:sz w:val="24"/>
          <w:szCs w:val="24"/>
          <w:lang w:eastAsia="es-ES"/>
        </w:rPr>
      </w:pPr>
    </w:p>
    <w:p w:rsidR="00F40B17" w:rsidRPr="00A32A43" w:rsidRDefault="00F40B17" w:rsidP="00A32A43">
      <w:pPr>
        <w:widowControl w:val="0"/>
        <w:spacing w:after="0"/>
        <w:jc w:val="both"/>
        <w:rPr>
          <w:rFonts w:ascii="Arial" w:hAnsi="Arial" w:cs="Arial"/>
          <w:bCs/>
          <w:snapToGrid w:val="0"/>
          <w:sz w:val="24"/>
          <w:szCs w:val="24"/>
          <w:lang w:val="es-ES" w:eastAsia="es-ES"/>
        </w:rPr>
      </w:pPr>
      <w:r w:rsidRPr="00A32A43">
        <w:rPr>
          <w:rFonts w:ascii="Arial" w:hAnsi="Arial" w:cs="Arial"/>
          <w:b/>
          <w:bCs/>
          <w:snapToGrid w:val="0"/>
          <w:sz w:val="24"/>
          <w:szCs w:val="24"/>
          <w:lang w:val="es-ES" w:eastAsia="es-ES"/>
        </w:rPr>
        <w:t xml:space="preserve">A- </w:t>
      </w:r>
      <w:r w:rsidRPr="00A32A43">
        <w:rPr>
          <w:rFonts w:ascii="Arial" w:hAnsi="Arial" w:cs="Arial"/>
          <w:bCs/>
          <w:snapToGrid w:val="0"/>
          <w:sz w:val="24"/>
          <w:szCs w:val="24"/>
          <w:lang w:val="es-ES" w:eastAsia="es-ES"/>
        </w:rPr>
        <w:t xml:space="preserve">Se entregaran 1 </w:t>
      </w:r>
      <w:r w:rsidRPr="00A32A43">
        <w:rPr>
          <w:rFonts w:ascii="Arial" w:hAnsi="Arial" w:cs="Arial"/>
          <w:snapToGrid w:val="0"/>
          <w:sz w:val="24"/>
          <w:szCs w:val="24"/>
          <w:lang w:val="es-ES" w:eastAsia="es-ES"/>
        </w:rPr>
        <w:t>muestras</w:t>
      </w:r>
      <w:r w:rsidRPr="00A32A43">
        <w:rPr>
          <w:rFonts w:ascii="Arial" w:hAnsi="Arial" w:cs="Arial"/>
          <w:bCs/>
          <w:snapToGrid w:val="0"/>
          <w:sz w:val="24"/>
          <w:szCs w:val="24"/>
          <w:lang w:val="es-ES" w:eastAsia="es-ES"/>
        </w:rPr>
        <w:t xml:space="preserve"> del ítem ofertado tal como será entregado de resultar adjudicatario.</w:t>
      </w:r>
    </w:p>
    <w:p w:rsidR="00F40B17" w:rsidRPr="00A32A43" w:rsidRDefault="00F40B17" w:rsidP="00A32A43">
      <w:pPr>
        <w:widowControl w:val="0"/>
        <w:spacing w:after="0"/>
        <w:jc w:val="both"/>
        <w:rPr>
          <w:rFonts w:ascii="Arial" w:hAnsi="Arial" w:cs="Arial"/>
          <w:bCs/>
          <w:snapToGrid w:val="0"/>
          <w:sz w:val="24"/>
          <w:szCs w:val="24"/>
          <w:lang w:val="es-ES" w:eastAsia="es-ES"/>
        </w:rPr>
      </w:pPr>
      <w:r w:rsidRPr="00A32A43">
        <w:rPr>
          <w:rFonts w:ascii="Arial" w:hAnsi="Arial" w:cs="Arial"/>
          <w:b/>
          <w:bCs/>
          <w:snapToGrid w:val="0"/>
          <w:sz w:val="24"/>
          <w:szCs w:val="24"/>
          <w:lang w:val="es-ES" w:eastAsia="es-ES"/>
        </w:rPr>
        <w:t>B-</w:t>
      </w:r>
      <w:r w:rsidRPr="00A32A43">
        <w:rPr>
          <w:rFonts w:ascii="Arial" w:hAnsi="Arial" w:cs="Arial"/>
          <w:bCs/>
          <w:snapToGrid w:val="0"/>
          <w:sz w:val="24"/>
          <w:szCs w:val="24"/>
          <w:lang w:val="es-ES" w:eastAsia="es-ES"/>
        </w:rPr>
        <w:t xml:space="preserve"> Las muestras se entregarán en el Servicio de Intendencia del Ejército sito en Camino Gral. Leandro Gómez No.4320, Departamento Jurídico, hasta el día hábil anterior al fijado para la apertura de ofertas.</w:t>
      </w:r>
    </w:p>
    <w:p w:rsidR="00F40B17" w:rsidRPr="00A32A43" w:rsidRDefault="00F40B17"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val="es-ES" w:eastAsia="es-ES"/>
        </w:rPr>
        <w:t>C-</w:t>
      </w:r>
      <w:r w:rsidRPr="00A32A43">
        <w:rPr>
          <w:rFonts w:ascii="Arial" w:hAnsi="Arial" w:cs="Arial"/>
          <w:snapToGrid w:val="0"/>
          <w:sz w:val="24"/>
          <w:szCs w:val="24"/>
          <w:lang w:eastAsia="es-ES"/>
        </w:rPr>
        <w:t xml:space="preserve"> Cada muestra deberá entregarse: embalada en material transparente, por separado, con  rótulo  que contenga; nombre del oferente, individualización del procedimiento que cotiza.</w:t>
      </w:r>
    </w:p>
    <w:p w:rsidR="00F40B17" w:rsidRPr="00A32A43" w:rsidRDefault="00F40B17" w:rsidP="00A32A43">
      <w:pPr>
        <w:widowControl w:val="0"/>
        <w:spacing w:after="0"/>
        <w:jc w:val="both"/>
        <w:rPr>
          <w:rFonts w:ascii="Arial" w:hAnsi="Arial" w:cs="Arial"/>
          <w:snapToGrid w:val="0"/>
          <w:sz w:val="24"/>
          <w:szCs w:val="24"/>
          <w:lang w:eastAsia="es-ES"/>
        </w:rPr>
      </w:pPr>
    </w:p>
    <w:p w:rsidR="00FC50ED" w:rsidRDefault="007615BB"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6</w:t>
      </w:r>
      <w:r w:rsidR="00FC50ED" w:rsidRPr="00A32A43">
        <w:rPr>
          <w:rFonts w:ascii="Arial" w:hAnsi="Arial" w:cs="Arial"/>
          <w:b/>
          <w:snapToGrid w:val="0"/>
          <w:sz w:val="24"/>
          <w:szCs w:val="24"/>
          <w:lang w:eastAsia="es-ES"/>
        </w:rPr>
        <w:t xml:space="preserve">.- </w:t>
      </w:r>
      <w:r w:rsidR="00FC50ED" w:rsidRPr="00A32A43">
        <w:rPr>
          <w:rFonts w:ascii="Arial" w:hAnsi="Arial" w:cs="Arial"/>
          <w:b/>
          <w:snapToGrid w:val="0"/>
          <w:sz w:val="24"/>
          <w:szCs w:val="24"/>
          <w:u w:val="single"/>
          <w:lang w:eastAsia="es-ES"/>
        </w:rPr>
        <w:t>ESPECIFICACIONES QUE DEBE CONTENER LA OFERTA</w:t>
      </w:r>
    </w:p>
    <w:p w:rsidR="00347EFD" w:rsidRPr="00A32A43" w:rsidRDefault="00347EFD" w:rsidP="00A32A43">
      <w:pPr>
        <w:widowControl w:val="0"/>
        <w:spacing w:after="0"/>
        <w:jc w:val="both"/>
        <w:rPr>
          <w:rFonts w:ascii="Arial" w:hAnsi="Arial" w:cs="Arial"/>
          <w:b/>
          <w:snapToGrid w:val="0"/>
          <w:sz w:val="24"/>
          <w:szCs w:val="24"/>
          <w:lang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A-</w:t>
      </w:r>
      <w:r w:rsidRPr="00A32A43">
        <w:rPr>
          <w:rFonts w:ascii="Arial" w:hAnsi="Arial" w:cs="Arial"/>
          <w:snapToGrid w:val="0"/>
          <w:sz w:val="24"/>
          <w:szCs w:val="24"/>
          <w:lang w:eastAsia="es-ES"/>
        </w:rPr>
        <w:t xml:space="preserve"> Establecer en cuanto al  producto ofertado:</w:t>
      </w:r>
    </w:p>
    <w:p w:rsidR="00FC50ED" w:rsidRPr="00A32A43" w:rsidRDefault="00FC50ED" w:rsidP="00A32A43">
      <w:pPr>
        <w:widowControl w:val="0"/>
        <w:spacing w:after="0"/>
        <w:ind w:left="1080"/>
        <w:jc w:val="both"/>
        <w:rPr>
          <w:rFonts w:ascii="Arial" w:hAnsi="Arial" w:cs="Arial"/>
          <w:snapToGrid w:val="0"/>
          <w:sz w:val="24"/>
          <w:szCs w:val="24"/>
          <w:lang w:eastAsia="es-ES"/>
        </w:rPr>
      </w:pPr>
      <w:r w:rsidRPr="00A32A43">
        <w:rPr>
          <w:rFonts w:ascii="Arial" w:hAnsi="Arial" w:cs="Arial"/>
          <w:snapToGrid w:val="0"/>
          <w:sz w:val="24"/>
          <w:szCs w:val="24"/>
          <w:lang w:eastAsia="es-ES"/>
        </w:rPr>
        <w:t>a.- Detallar claramente el número de Renglón Cotizado</w:t>
      </w:r>
    </w:p>
    <w:p w:rsidR="00FC50ED" w:rsidRPr="00A32A43" w:rsidRDefault="00FC50ED" w:rsidP="00A32A43">
      <w:pPr>
        <w:widowControl w:val="0"/>
        <w:spacing w:after="0"/>
        <w:ind w:left="1080"/>
        <w:jc w:val="both"/>
        <w:rPr>
          <w:rFonts w:ascii="Arial" w:hAnsi="Arial" w:cs="Arial"/>
          <w:snapToGrid w:val="0"/>
          <w:sz w:val="24"/>
          <w:szCs w:val="24"/>
          <w:lang w:eastAsia="es-ES"/>
        </w:rPr>
      </w:pPr>
      <w:r w:rsidRPr="00A32A43">
        <w:rPr>
          <w:rFonts w:ascii="Arial" w:hAnsi="Arial" w:cs="Arial"/>
          <w:snapToGrid w:val="0"/>
          <w:sz w:val="24"/>
          <w:szCs w:val="24"/>
          <w:lang w:eastAsia="es-ES"/>
        </w:rPr>
        <w:t xml:space="preserve">b.- Cumplir con el Punto No.2 Características de los Ítems (Condiciones de Regulatorias y Condiciones  de Entrega)  </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B-</w:t>
      </w:r>
      <w:r w:rsidRPr="00A32A43">
        <w:rPr>
          <w:rFonts w:ascii="Arial" w:hAnsi="Arial" w:cs="Arial"/>
          <w:snapToGrid w:val="0"/>
          <w:sz w:val="24"/>
          <w:szCs w:val="24"/>
          <w:lang w:eastAsia="es-ES"/>
        </w:rPr>
        <w:t xml:space="preserve"> En cuanto a la Empresa:</w:t>
      </w:r>
    </w:p>
    <w:p w:rsidR="00FC50ED" w:rsidRPr="00A32A43" w:rsidRDefault="00A32A43" w:rsidP="00A32A43">
      <w:pPr>
        <w:widowControl w:val="0"/>
        <w:spacing w:after="0"/>
        <w:ind w:firstLine="720"/>
        <w:jc w:val="both"/>
        <w:rPr>
          <w:rFonts w:ascii="Arial" w:hAnsi="Arial" w:cs="Arial"/>
          <w:snapToGrid w:val="0"/>
          <w:sz w:val="24"/>
          <w:szCs w:val="24"/>
          <w:lang w:eastAsia="es-ES"/>
        </w:rPr>
      </w:pPr>
      <w:r>
        <w:rPr>
          <w:rFonts w:ascii="Arial" w:hAnsi="Arial" w:cs="Arial"/>
          <w:b/>
          <w:snapToGrid w:val="0"/>
          <w:sz w:val="24"/>
          <w:szCs w:val="24"/>
          <w:lang w:eastAsia="es-ES"/>
        </w:rPr>
        <w:t>A</w:t>
      </w:r>
      <w:r w:rsidR="00FC50ED" w:rsidRPr="00A32A43">
        <w:rPr>
          <w:rFonts w:ascii="Arial" w:hAnsi="Arial" w:cs="Arial"/>
          <w:b/>
          <w:snapToGrid w:val="0"/>
          <w:sz w:val="24"/>
          <w:szCs w:val="24"/>
          <w:lang w:eastAsia="es-ES"/>
        </w:rPr>
        <w:t>.-</w:t>
      </w:r>
      <w:r w:rsidR="00FC50ED" w:rsidRPr="00A32A43">
        <w:rPr>
          <w:rFonts w:ascii="Arial" w:hAnsi="Arial" w:cs="Arial"/>
          <w:snapToGrid w:val="0"/>
          <w:sz w:val="24"/>
          <w:szCs w:val="24"/>
          <w:lang w:eastAsia="es-ES"/>
        </w:rPr>
        <w:t xml:space="preserve"> Capacidad técnica y antecedentes de los  rubros  cotizados  o similares a los ofertados  discriminando  cantidades  aproximadas  abastecidas  y  beneficiarios  de los mismos.-</w:t>
      </w:r>
    </w:p>
    <w:p w:rsidR="00FC50ED" w:rsidRPr="00A32A43" w:rsidRDefault="00A32A43" w:rsidP="00A32A43">
      <w:pPr>
        <w:widowControl w:val="0"/>
        <w:spacing w:after="0"/>
        <w:ind w:firstLine="720"/>
        <w:jc w:val="both"/>
        <w:rPr>
          <w:rFonts w:ascii="Arial" w:hAnsi="Arial" w:cs="Arial"/>
          <w:bCs/>
          <w:snapToGrid w:val="0"/>
          <w:sz w:val="24"/>
          <w:szCs w:val="24"/>
          <w:lang w:eastAsia="es-ES"/>
        </w:rPr>
      </w:pPr>
      <w:r>
        <w:rPr>
          <w:rFonts w:ascii="Arial" w:hAnsi="Arial" w:cs="Arial"/>
          <w:b/>
          <w:bCs/>
          <w:snapToGrid w:val="0"/>
          <w:sz w:val="24"/>
          <w:szCs w:val="24"/>
          <w:lang w:eastAsia="es-ES"/>
        </w:rPr>
        <w:t>B</w:t>
      </w:r>
      <w:r w:rsidR="00FC50ED" w:rsidRPr="00A32A43">
        <w:rPr>
          <w:rFonts w:ascii="Arial" w:hAnsi="Arial" w:cs="Arial"/>
          <w:b/>
          <w:bCs/>
          <w:snapToGrid w:val="0"/>
          <w:sz w:val="24"/>
          <w:szCs w:val="24"/>
          <w:lang w:eastAsia="es-ES"/>
        </w:rPr>
        <w:t>.-</w:t>
      </w:r>
      <w:r w:rsidR="00FC50ED" w:rsidRPr="00A32A43">
        <w:rPr>
          <w:rFonts w:ascii="Arial" w:hAnsi="Arial" w:cs="Arial"/>
          <w:bCs/>
          <w:snapToGrid w:val="0"/>
          <w:sz w:val="24"/>
          <w:szCs w:val="24"/>
          <w:lang w:eastAsia="es-ES"/>
        </w:rPr>
        <w:t xml:space="preserve"> Domicilio comercial, número de teléfono y fax (individualizando el código de llamada internacional), y e-mail.</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bCs/>
          <w:snapToGrid w:val="0"/>
          <w:sz w:val="24"/>
          <w:szCs w:val="24"/>
          <w:lang w:eastAsia="es-ES"/>
        </w:rPr>
        <w:lastRenderedPageBreak/>
        <w:t>C</w:t>
      </w:r>
      <w:r w:rsidRPr="00A32A43">
        <w:rPr>
          <w:rFonts w:ascii="Arial" w:hAnsi="Arial" w:cs="Arial"/>
          <w:bCs/>
          <w:snapToGrid w:val="0"/>
          <w:sz w:val="24"/>
          <w:szCs w:val="24"/>
          <w:lang w:eastAsia="es-ES"/>
        </w:rPr>
        <w:t xml:space="preserve">- Comunicaciones: </w:t>
      </w:r>
      <w:r w:rsidRPr="00A32A43">
        <w:rPr>
          <w:rFonts w:ascii="Arial" w:hAnsi="Arial" w:cs="Arial"/>
          <w:snapToGrid w:val="0"/>
          <w:sz w:val="24"/>
          <w:szCs w:val="24"/>
          <w:lang w:eastAsia="es-ES"/>
        </w:rPr>
        <w:t xml:space="preserve">Individualizar número de fax y e-mail. El proveedor debe asegurar que dichos medios estén en condiciones para recibir las comunicaciones que se deriven del llamado y al que resulte  adjudicatario del cumplimiento del contrato. </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 xml:space="preserve">La Administración seleccionará el medio que entienda pertinente para las notificaciones. </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 xml:space="preserve">Remitida comunicación vía email el proveedor deberá acusar recibo de la misma en forma directa o automática, el mismo día de la recepción. En caso de no hacerlo se entenderá la recepción ficta y los plazos corren a partir de dicha vigencia. En el caso de imposibilidad de recepción, se considerará incumplimiento y será pasible de las sanciones correspondientes. Las menciones precedentes tendrán el alcance de declaración jurada. </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D-</w:t>
      </w:r>
      <w:r w:rsidRPr="00A32A43">
        <w:rPr>
          <w:rFonts w:ascii="Arial" w:hAnsi="Arial" w:cs="Arial"/>
          <w:snapToGrid w:val="0"/>
          <w:sz w:val="24"/>
          <w:szCs w:val="24"/>
          <w:lang w:eastAsia="es-ES"/>
        </w:rPr>
        <w:t xml:space="preserve"> Notificación: Toda notificación o comunicación que se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y/o correos electrónicos constituidos por cada oferente en el formulario de identificación. </w:t>
      </w:r>
    </w:p>
    <w:p w:rsidR="00FC50ED" w:rsidRPr="00A32A43" w:rsidRDefault="00FC50ED" w:rsidP="00A32A43">
      <w:pPr>
        <w:suppressAutoHyphens/>
        <w:spacing w:after="0"/>
        <w:jc w:val="both"/>
        <w:rPr>
          <w:rFonts w:ascii="Arial" w:hAnsi="Arial" w:cs="Arial"/>
          <w:sz w:val="24"/>
          <w:szCs w:val="24"/>
          <w:lang w:val="es-ES" w:eastAsia="zh-CN"/>
        </w:rPr>
      </w:pPr>
      <w:r w:rsidRPr="00A32A43">
        <w:rPr>
          <w:rFonts w:ascii="Arial" w:hAnsi="Arial" w:cs="Arial"/>
          <w:b/>
          <w:sz w:val="24"/>
          <w:szCs w:val="24"/>
          <w:lang w:eastAsia="zh-CN"/>
        </w:rPr>
        <w:t>E-</w:t>
      </w:r>
      <w:r w:rsidRPr="00A32A43">
        <w:rPr>
          <w:rFonts w:ascii="Arial" w:hAnsi="Arial" w:cs="Arial"/>
          <w:sz w:val="24"/>
          <w:szCs w:val="24"/>
          <w:lang w:val="es-ES" w:eastAsia="zh-CN"/>
        </w:rPr>
        <w:t xml:space="preserve">La presentación de las propuestas implica el compromiso liso y llano de la ejecución de la adquisición licitada. </w:t>
      </w:r>
    </w:p>
    <w:p w:rsidR="00FC50ED" w:rsidRPr="00A32A43" w:rsidRDefault="00FC50ED" w:rsidP="00A32A43">
      <w:pPr>
        <w:suppressAutoHyphens/>
        <w:spacing w:after="0"/>
        <w:jc w:val="both"/>
        <w:rPr>
          <w:rFonts w:ascii="Arial" w:hAnsi="Arial" w:cs="Arial"/>
          <w:sz w:val="24"/>
          <w:szCs w:val="24"/>
          <w:lang w:val="es-ES" w:eastAsia="zh-CN"/>
        </w:rPr>
      </w:pPr>
      <w:r w:rsidRPr="00A32A43">
        <w:rPr>
          <w:rFonts w:ascii="Arial" w:hAnsi="Arial" w:cs="Arial"/>
          <w:sz w:val="24"/>
          <w:szCs w:val="24"/>
          <w:lang w:val="es-ES" w:eastAsia="zh-CN"/>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FC50ED" w:rsidRPr="00A32A43" w:rsidRDefault="00FC50ED" w:rsidP="00A32A43">
      <w:pPr>
        <w:suppressAutoHyphens/>
        <w:spacing w:after="0"/>
        <w:jc w:val="both"/>
        <w:rPr>
          <w:rFonts w:ascii="Arial" w:hAnsi="Arial" w:cs="Arial"/>
          <w:sz w:val="24"/>
          <w:szCs w:val="24"/>
          <w:lang w:val="es-ES" w:eastAsia="zh-CN"/>
        </w:rPr>
      </w:pPr>
    </w:p>
    <w:p w:rsidR="00FC50ED" w:rsidRDefault="007615BB"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7</w:t>
      </w:r>
      <w:r w:rsidR="00FC50ED" w:rsidRPr="00A32A43">
        <w:rPr>
          <w:rFonts w:ascii="Arial" w:hAnsi="Arial" w:cs="Arial"/>
          <w:b/>
          <w:snapToGrid w:val="0"/>
          <w:sz w:val="24"/>
          <w:szCs w:val="24"/>
          <w:lang w:eastAsia="es-ES"/>
        </w:rPr>
        <w:t xml:space="preserve">.- </w:t>
      </w:r>
      <w:r w:rsidR="00FC50ED" w:rsidRPr="00A32A43">
        <w:rPr>
          <w:rFonts w:ascii="Arial" w:hAnsi="Arial" w:cs="Arial"/>
          <w:b/>
          <w:snapToGrid w:val="0"/>
          <w:sz w:val="24"/>
          <w:szCs w:val="24"/>
          <w:u w:val="single"/>
          <w:lang w:eastAsia="es-ES"/>
        </w:rPr>
        <w:t xml:space="preserve">ESTUDIO DE OFERTAS </w:t>
      </w:r>
    </w:p>
    <w:p w:rsidR="00347EFD" w:rsidRPr="00A32A43" w:rsidRDefault="00347EFD" w:rsidP="00A32A43">
      <w:pPr>
        <w:widowControl w:val="0"/>
        <w:spacing w:after="0"/>
        <w:jc w:val="both"/>
        <w:rPr>
          <w:rFonts w:ascii="Arial" w:hAnsi="Arial" w:cs="Arial"/>
          <w:b/>
          <w:snapToGrid w:val="0"/>
          <w:sz w:val="24"/>
          <w:szCs w:val="24"/>
          <w:u w:val="single"/>
          <w:lang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La Comisión Asesora de Adjudicaciones dictaminará la oferta más conveniente para los intereses de la Administración, atendiendo a los parámetros establecidos en el presente pliego, el dictamen de la Comisión no conferirá ningún derecho a los oferentes. Para el estudio de las mismas se atenderá a los siguientes parámetros:</w:t>
      </w:r>
    </w:p>
    <w:p w:rsidR="007615BB" w:rsidRPr="00A32A43" w:rsidRDefault="007615BB" w:rsidP="00A32A43">
      <w:pPr>
        <w:widowControl w:val="0"/>
        <w:spacing w:after="0"/>
        <w:jc w:val="both"/>
        <w:rPr>
          <w:rFonts w:ascii="Arial" w:hAnsi="Arial" w:cs="Arial"/>
          <w:b/>
          <w:snapToGrid w:val="0"/>
          <w:sz w:val="24"/>
          <w:szCs w:val="24"/>
          <w:u w:val="single"/>
          <w:lang w:eastAsia="es-ES"/>
        </w:rPr>
      </w:pPr>
    </w:p>
    <w:p w:rsidR="00FC50ED" w:rsidRPr="00A32A43" w:rsidRDefault="00FC50ED"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u w:val="single"/>
          <w:lang w:eastAsia="es-ES"/>
        </w:rPr>
        <w:t>EVALUACIÓN   DEL CUMPLIMIENTO DE LOS REQUISITOS  DEL LLAMADO</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sz w:val="24"/>
          <w:szCs w:val="24"/>
        </w:rPr>
        <w:t>Luego de  realizado el acto de apertura, se expedirá el Órgano Técnico sobre  la adecuación de las  propuestas remitidas a las condiciones descriptas en el Punto No. 2</w:t>
      </w:r>
      <w:r w:rsidR="00B11AEC">
        <w:rPr>
          <w:rFonts w:ascii="Arial" w:hAnsi="Arial" w:cs="Arial"/>
          <w:sz w:val="24"/>
          <w:szCs w:val="24"/>
        </w:rPr>
        <w:t xml:space="preserve"> y 3</w:t>
      </w:r>
      <w:r w:rsidRPr="00A32A43">
        <w:rPr>
          <w:rFonts w:ascii="Arial" w:hAnsi="Arial" w:cs="Arial"/>
          <w:snapToGrid w:val="0"/>
          <w:sz w:val="24"/>
          <w:szCs w:val="24"/>
          <w:lang w:eastAsia="es-ES"/>
        </w:rPr>
        <w:t xml:space="preserve"> Características de los Ítems (Condiciones de Regulatorias y Condiciones  de Entrega), acorde a dicho dictamen, solo precalificaran aquellas que a entender  del citado organismo, cumplan  todos los requisitos.</w:t>
      </w:r>
    </w:p>
    <w:p w:rsidR="007615BB" w:rsidRPr="00A32A43" w:rsidRDefault="007615BB" w:rsidP="00A32A43">
      <w:pPr>
        <w:widowControl w:val="0"/>
        <w:spacing w:after="0"/>
        <w:jc w:val="both"/>
        <w:rPr>
          <w:rFonts w:ascii="Arial" w:hAnsi="Arial" w:cs="Arial"/>
          <w:snapToGrid w:val="0"/>
          <w:sz w:val="24"/>
          <w:szCs w:val="24"/>
          <w:lang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u w:val="single"/>
          <w:lang w:eastAsia="es-ES"/>
        </w:rPr>
        <w:t>ESTUDIO DE PRECIOS</w:t>
      </w:r>
    </w:p>
    <w:p w:rsidR="009F4718" w:rsidRDefault="00FC50ED" w:rsidP="00A32A43">
      <w:pPr>
        <w:widowControl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Las ofertas que precalifiquen serán  consideradas por la Comisión Asesora de Adju</w:t>
      </w:r>
      <w:r w:rsidR="009F4718">
        <w:rPr>
          <w:rFonts w:ascii="Arial" w:hAnsi="Arial" w:cs="Arial"/>
          <w:snapToGrid w:val="0"/>
          <w:sz w:val="24"/>
          <w:szCs w:val="24"/>
          <w:lang w:eastAsia="es-ES"/>
        </w:rPr>
        <w:t>dicaciones en  esta instancia, adjudicándose a quien tenga el menor precio.-</w:t>
      </w:r>
    </w:p>
    <w:p w:rsidR="00347EFD" w:rsidRDefault="009F4718" w:rsidP="00A32A43">
      <w:pPr>
        <w:widowControl w:val="0"/>
        <w:spacing w:after="0"/>
        <w:jc w:val="both"/>
        <w:rPr>
          <w:rFonts w:ascii="Arial" w:hAnsi="Arial" w:cs="Arial"/>
          <w:b/>
          <w:snapToGrid w:val="0"/>
          <w:sz w:val="24"/>
          <w:szCs w:val="24"/>
          <w:lang w:eastAsia="es-ES"/>
        </w:rPr>
      </w:pPr>
      <w:r w:rsidRPr="00A32A43">
        <w:rPr>
          <w:rFonts w:ascii="Arial" w:hAnsi="Arial" w:cs="Arial"/>
          <w:b/>
          <w:snapToGrid w:val="0"/>
          <w:sz w:val="24"/>
          <w:szCs w:val="24"/>
          <w:lang w:eastAsia="es-ES"/>
        </w:rPr>
        <w:t xml:space="preserve"> </w:t>
      </w:r>
    </w:p>
    <w:p w:rsidR="00345157" w:rsidRDefault="00345157" w:rsidP="00A32A43">
      <w:pPr>
        <w:widowControl w:val="0"/>
        <w:spacing w:after="0"/>
        <w:jc w:val="both"/>
        <w:rPr>
          <w:rFonts w:ascii="Arial" w:hAnsi="Arial" w:cs="Arial"/>
          <w:b/>
          <w:snapToGrid w:val="0"/>
          <w:sz w:val="24"/>
          <w:szCs w:val="24"/>
          <w:lang w:eastAsia="es-ES"/>
        </w:rPr>
      </w:pPr>
    </w:p>
    <w:p w:rsidR="00345157" w:rsidRDefault="00345157" w:rsidP="00A32A43">
      <w:pPr>
        <w:widowControl w:val="0"/>
        <w:spacing w:after="0"/>
        <w:jc w:val="both"/>
        <w:rPr>
          <w:rFonts w:ascii="Arial" w:hAnsi="Arial" w:cs="Arial"/>
          <w:b/>
          <w:snapToGrid w:val="0"/>
          <w:sz w:val="24"/>
          <w:szCs w:val="24"/>
          <w:lang w:eastAsia="es-ES"/>
        </w:rPr>
      </w:pPr>
    </w:p>
    <w:p w:rsidR="00345157" w:rsidRDefault="00345157" w:rsidP="00A32A43">
      <w:pPr>
        <w:widowControl w:val="0"/>
        <w:spacing w:after="0"/>
        <w:jc w:val="both"/>
        <w:rPr>
          <w:rFonts w:ascii="Arial" w:hAnsi="Arial" w:cs="Arial"/>
          <w:b/>
          <w:snapToGrid w:val="0"/>
          <w:sz w:val="24"/>
          <w:szCs w:val="24"/>
          <w:lang w:eastAsia="es-ES"/>
        </w:rPr>
      </w:pPr>
    </w:p>
    <w:p w:rsidR="00345157" w:rsidRDefault="00345157" w:rsidP="00A32A43">
      <w:pPr>
        <w:widowControl w:val="0"/>
        <w:spacing w:after="0"/>
        <w:jc w:val="both"/>
        <w:rPr>
          <w:rFonts w:ascii="Arial" w:hAnsi="Arial" w:cs="Arial"/>
          <w:b/>
          <w:snapToGrid w:val="0"/>
          <w:sz w:val="24"/>
          <w:szCs w:val="24"/>
          <w:lang w:eastAsia="es-ES"/>
        </w:rPr>
      </w:pPr>
    </w:p>
    <w:p w:rsidR="00345157" w:rsidRPr="00A32A43" w:rsidRDefault="00345157" w:rsidP="00A32A43">
      <w:pPr>
        <w:widowControl w:val="0"/>
        <w:spacing w:after="0"/>
        <w:jc w:val="both"/>
        <w:rPr>
          <w:rFonts w:ascii="Arial" w:hAnsi="Arial" w:cs="Arial"/>
          <w:b/>
          <w:snapToGrid w:val="0"/>
          <w:sz w:val="24"/>
          <w:szCs w:val="24"/>
          <w:lang w:eastAsia="es-ES"/>
        </w:rPr>
      </w:pPr>
    </w:p>
    <w:p w:rsidR="00FC50ED" w:rsidRDefault="007615BB"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lastRenderedPageBreak/>
        <w:t>8</w:t>
      </w:r>
      <w:r w:rsidR="00FC50ED" w:rsidRPr="00A32A43">
        <w:rPr>
          <w:rFonts w:ascii="Arial" w:hAnsi="Arial" w:cs="Arial"/>
          <w:b/>
          <w:snapToGrid w:val="0"/>
          <w:sz w:val="24"/>
          <w:szCs w:val="24"/>
          <w:lang w:eastAsia="es-ES"/>
        </w:rPr>
        <w:t>.-</w:t>
      </w:r>
      <w:r w:rsidR="00FC50ED" w:rsidRPr="00A32A43">
        <w:rPr>
          <w:rFonts w:ascii="Arial" w:hAnsi="Arial" w:cs="Arial"/>
          <w:b/>
          <w:snapToGrid w:val="0"/>
          <w:sz w:val="24"/>
          <w:szCs w:val="24"/>
          <w:u w:val="single"/>
          <w:lang w:eastAsia="es-ES"/>
        </w:rPr>
        <w:t>ESTUDIO DE OFERTAS POR PARTE DE COMISIÓN ASESORA DE ADJUDICACIONES</w:t>
      </w:r>
      <w:r w:rsidR="00FC50ED" w:rsidRPr="00A32A43">
        <w:rPr>
          <w:rFonts w:ascii="Arial" w:hAnsi="Arial" w:cs="Arial"/>
          <w:snapToGrid w:val="0"/>
          <w:sz w:val="24"/>
          <w:szCs w:val="24"/>
          <w:lang w:eastAsia="es-ES"/>
        </w:rPr>
        <w:t>.</w:t>
      </w:r>
    </w:p>
    <w:p w:rsidR="00347EFD" w:rsidRPr="00A32A43" w:rsidRDefault="00347EFD" w:rsidP="00A32A43">
      <w:pPr>
        <w:widowControl w:val="0"/>
        <w:spacing w:after="0"/>
        <w:jc w:val="both"/>
        <w:rPr>
          <w:rFonts w:ascii="Arial" w:hAnsi="Arial" w:cs="Arial"/>
          <w:snapToGrid w:val="0"/>
          <w:sz w:val="24"/>
          <w:szCs w:val="24"/>
          <w:lang w:eastAsia="es-ES"/>
        </w:rPr>
      </w:pPr>
    </w:p>
    <w:p w:rsidR="00FC50ED"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A.-</w:t>
      </w:r>
      <w:r w:rsidRPr="00A32A43">
        <w:rPr>
          <w:rFonts w:ascii="Arial" w:hAnsi="Arial" w:cs="Arial"/>
          <w:snapToGrid w:val="0"/>
          <w:sz w:val="24"/>
          <w:szCs w:val="24"/>
          <w:lang w:eastAsia="es-ES"/>
        </w:rPr>
        <w:t xml:space="preserve"> Al momento de proceder al estudio de las propuestas, la Comisión Asesora de Adjudicaciones se  reserva el derecho de  utilizar a su criterio y de entenderlo pertinente,  acorde a la regulación establecida para los mismos en el TOCAF y en el Decreto131/2014 Pliego Único de Bases y Condiciones Generales  para contratos de suministros  y servicios no personales, los institutos que se detallan a continuación:</w:t>
      </w:r>
    </w:p>
    <w:p w:rsidR="00347EFD" w:rsidRPr="00A32A43" w:rsidRDefault="00347EFD" w:rsidP="00A32A43">
      <w:pPr>
        <w:widowControl w:val="0"/>
        <w:spacing w:after="0"/>
        <w:jc w:val="both"/>
        <w:rPr>
          <w:rFonts w:ascii="Arial" w:hAnsi="Arial" w:cs="Arial"/>
          <w:snapToGrid w:val="0"/>
          <w:sz w:val="24"/>
          <w:szCs w:val="24"/>
          <w:lang w:eastAsia="es-ES"/>
        </w:rPr>
      </w:pPr>
    </w:p>
    <w:p w:rsidR="00FC50ED" w:rsidRPr="00A32A43" w:rsidRDefault="00FC50ED" w:rsidP="00A32A43">
      <w:pPr>
        <w:widowControl w:val="0"/>
        <w:numPr>
          <w:ilvl w:val="0"/>
          <w:numId w:val="3"/>
        </w:numPr>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 xml:space="preserve">Mejora de Ofertas  para el caso de  ofertas  con calificación similar  o con precio similar. </w:t>
      </w:r>
    </w:p>
    <w:p w:rsidR="00FC50ED" w:rsidRPr="00A32A43" w:rsidRDefault="00FC50ED" w:rsidP="00A32A43">
      <w:pPr>
        <w:widowControl w:val="0"/>
        <w:numPr>
          <w:ilvl w:val="0"/>
          <w:numId w:val="3"/>
        </w:numPr>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Mejora de ofertas en caso de precios manifiestamente  inconvenientes.</w:t>
      </w:r>
    </w:p>
    <w:p w:rsidR="00FC50ED" w:rsidRPr="00A32A43" w:rsidRDefault="00FC50ED" w:rsidP="00A32A43">
      <w:pPr>
        <w:widowControl w:val="0"/>
        <w:numPr>
          <w:ilvl w:val="0"/>
          <w:numId w:val="3"/>
        </w:numPr>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Negociaciones.</w:t>
      </w:r>
    </w:p>
    <w:p w:rsidR="00FC50ED" w:rsidRPr="00A32A43" w:rsidRDefault="00FC50ED" w:rsidP="00A32A43">
      <w:pPr>
        <w:widowControl w:val="0"/>
        <w:spacing w:after="0"/>
        <w:jc w:val="both"/>
        <w:rPr>
          <w:rFonts w:ascii="Arial" w:hAnsi="Arial" w:cs="Arial"/>
          <w:snapToGrid w:val="0"/>
          <w:spacing w:val="10"/>
          <w:sz w:val="24"/>
          <w:szCs w:val="24"/>
          <w:lang w:val="es-ES" w:eastAsia="es-ES"/>
        </w:rPr>
      </w:pPr>
      <w:r w:rsidRPr="00A32A43">
        <w:rPr>
          <w:rFonts w:ascii="Arial" w:hAnsi="Arial" w:cs="Arial"/>
          <w:b/>
          <w:snapToGrid w:val="0"/>
          <w:sz w:val="24"/>
          <w:szCs w:val="24"/>
          <w:lang w:eastAsia="es-ES"/>
        </w:rPr>
        <w:t>B.-</w:t>
      </w:r>
      <w:r w:rsidRPr="00A32A43">
        <w:rPr>
          <w:rFonts w:ascii="Arial" w:hAnsi="Arial" w:cs="Arial"/>
          <w:bCs/>
          <w:snapToGrid w:val="0"/>
          <w:sz w:val="24"/>
          <w:szCs w:val="24"/>
          <w:lang w:val="es-ES" w:eastAsia="es-ES"/>
        </w:rPr>
        <w:t>Cuando se constaten defectos, carencias o errores en las ofertas, la Administración podrá otorgar un plazo a los efectos de subsanar los mismos. Si no fueran subsanadas esas omisiones dentro del plazo otorgado, la oferta será desestimada.</w:t>
      </w:r>
    </w:p>
    <w:p w:rsidR="00FC50ED" w:rsidRPr="00A32A43" w:rsidRDefault="00FC50ED" w:rsidP="00A32A43">
      <w:pPr>
        <w:widowControl w:val="0"/>
        <w:spacing w:after="0"/>
        <w:jc w:val="both"/>
        <w:rPr>
          <w:rFonts w:ascii="Arial" w:hAnsi="Arial" w:cs="Arial"/>
          <w:sz w:val="24"/>
          <w:szCs w:val="24"/>
        </w:rPr>
      </w:pPr>
      <w:r w:rsidRPr="00A32A43">
        <w:rPr>
          <w:rFonts w:ascii="Arial" w:hAnsi="Arial" w:cs="Arial"/>
          <w:b/>
          <w:bCs/>
          <w:snapToGrid w:val="0"/>
          <w:sz w:val="24"/>
          <w:szCs w:val="24"/>
          <w:lang w:val="es-ES" w:eastAsia="es-ES"/>
        </w:rPr>
        <w:t>C.-</w:t>
      </w:r>
      <w:r w:rsidRPr="00A32A43">
        <w:rPr>
          <w:rFonts w:ascii="Arial" w:hAnsi="Arial" w:cs="Arial"/>
          <w:sz w:val="24"/>
          <w:szCs w:val="24"/>
        </w:rPr>
        <w:t>Acorde a lo preceptuado  por el artículo 48 del T.O.C.A.F se podrá dividir entre dos o más oferentes,  la adjudicación.</w:t>
      </w:r>
    </w:p>
    <w:p w:rsidR="00FC50ED" w:rsidRPr="00A32A43" w:rsidRDefault="00FC50ED" w:rsidP="00A32A43">
      <w:pPr>
        <w:widowControl w:val="0"/>
        <w:spacing w:after="0"/>
        <w:jc w:val="both"/>
        <w:rPr>
          <w:rFonts w:ascii="Arial" w:hAnsi="Arial" w:cs="Arial"/>
          <w:bCs/>
          <w:snapToGrid w:val="0"/>
          <w:sz w:val="24"/>
          <w:szCs w:val="24"/>
          <w:lang w:val="es-ES" w:eastAsia="es-ES"/>
        </w:rPr>
      </w:pPr>
      <w:r w:rsidRPr="00A32A43">
        <w:rPr>
          <w:rFonts w:ascii="Arial" w:hAnsi="Arial" w:cs="Arial"/>
          <w:b/>
          <w:bCs/>
          <w:snapToGrid w:val="0"/>
          <w:sz w:val="24"/>
          <w:szCs w:val="24"/>
          <w:lang w:val="es-ES" w:eastAsia="es-ES"/>
        </w:rPr>
        <w:t>D.-</w:t>
      </w:r>
      <w:r w:rsidRPr="00A32A43">
        <w:rPr>
          <w:rFonts w:ascii="Arial" w:hAnsi="Arial" w:cs="Arial"/>
          <w:bCs/>
          <w:snapToGrid w:val="0"/>
          <w:sz w:val="24"/>
          <w:szCs w:val="24"/>
          <w:lang w:val="es-ES" w:eastAsia="es-ES"/>
        </w:rPr>
        <w:t xml:space="preserve"> Aumento o disminución de las prestaciones objeto de los contratos de acuerdo a lo preceptuado por el  Artículo No. 74 del TOCAF y punto 15 del  Decreto 131/2014.</w:t>
      </w:r>
    </w:p>
    <w:p w:rsidR="00FC50ED" w:rsidRPr="00A32A43" w:rsidRDefault="00FC50ED" w:rsidP="00A32A43">
      <w:pPr>
        <w:widowControl w:val="0"/>
        <w:spacing w:after="0"/>
        <w:jc w:val="both"/>
        <w:rPr>
          <w:rFonts w:ascii="Arial" w:hAnsi="Arial" w:cs="Arial"/>
          <w:bCs/>
          <w:snapToGrid w:val="0"/>
          <w:sz w:val="24"/>
          <w:szCs w:val="24"/>
          <w:lang w:eastAsia="es-ES"/>
        </w:rPr>
      </w:pPr>
      <w:r w:rsidRPr="00A32A43">
        <w:rPr>
          <w:rFonts w:ascii="Arial" w:hAnsi="Arial" w:cs="Arial"/>
          <w:b/>
          <w:bCs/>
          <w:snapToGrid w:val="0"/>
          <w:sz w:val="24"/>
          <w:szCs w:val="24"/>
          <w:lang w:val="es-ES" w:eastAsia="es-ES"/>
        </w:rPr>
        <w:t>E.-</w:t>
      </w:r>
      <w:r w:rsidRPr="00A32A43">
        <w:rPr>
          <w:rFonts w:ascii="Arial" w:hAnsi="Arial" w:cs="Arial"/>
          <w:bCs/>
          <w:snapToGrid w:val="0"/>
          <w:sz w:val="24"/>
          <w:szCs w:val="24"/>
          <w:lang w:val="es-ES" w:eastAsia="es-ES"/>
        </w:rPr>
        <w:t xml:space="preserve"> Solicitar a cada cotizante las aclaraciones que estime necesarias para el estudio y comparación de ofertas preservando el principio de igualdad de los oferentes</w:t>
      </w:r>
    </w:p>
    <w:p w:rsidR="00FC50ED" w:rsidRPr="00A32A43" w:rsidRDefault="00FC50ED" w:rsidP="00A32A43">
      <w:pPr>
        <w:widowControl w:val="0"/>
        <w:spacing w:after="0"/>
        <w:jc w:val="both"/>
        <w:rPr>
          <w:rFonts w:ascii="Arial" w:hAnsi="Arial" w:cs="Arial"/>
          <w:bCs/>
          <w:snapToGrid w:val="0"/>
          <w:sz w:val="24"/>
          <w:szCs w:val="24"/>
          <w:lang w:eastAsia="es-ES"/>
        </w:rPr>
      </w:pPr>
    </w:p>
    <w:p w:rsidR="00FC50ED" w:rsidRDefault="007615BB"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9</w:t>
      </w:r>
      <w:r w:rsidR="00FC50ED" w:rsidRPr="00A32A43">
        <w:rPr>
          <w:rFonts w:ascii="Arial" w:hAnsi="Arial" w:cs="Arial"/>
          <w:b/>
          <w:snapToGrid w:val="0"/>
          <w:sz w:val="24"/>
          <w:szCs w:val="24"/>
          <w:lang w:eastAsia="es-ES"/>
        </w:rPr>
        <w:t xml:space="preserve">.- </w:t>
      </w:r>
      <w:r w:rsidR="00FC50ED" w:rsidRPr="00A32A43">
        <w:rPr>
          <w:rFonts w:ascii="Arial" w:hAnsi="Arial" w:cs="Arial"/>
          <w:b/>
          <w:snapToGrid w:val="0"/>
          <w:sz w:val="24"/>
          <w:szCs w:val="24"/>
          <w:u w:val="single"/>
          <w:lang w:eastAsia="es-ES"/>
        </w:rPr>
        <w:t>PROPUESTA Y DOCUMENTACIÓN</w:t>
      </w:r>
    </w:p>
    <w:p w:rsidR="00347EFD" w:rsidRPr="00A32A43" w:rsidRDefault="00347EFD" w:rsidP="00A32A43">
      <w:pPr>
        <w:widowControl w:val="0"/>
        <w:spacing w:after="0"/>
        <w:jc w:val="both"/>
        <w:rPr>
          <w:rFonts w:ascii="Arial" w:hAnsi="Arial" w:cs="Arial"/>
          <w:bCs/>
          <w:snapToGrid w:val="0"/>
          <w:sz w:val="24"/>
          <w:szCs w:val="24"/>
          <w:lang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A-</w:t>
      </w:r>
      <w:r w:rsidRPr="00A32A43">
        <w:rPr>
          <w:rFonts w:ascii="Arial" w:hAnsi="Arial" w:cs="Arial"/>
          <w:snapToGrid w:val="0"/>
          <w:sz w:val="24"/>
          <w:szCs w:val="24"/>
          <w:lang w:eastAsia="es-ES"/>
        </w:rPr>
        <w:t xml:space="preserve"> Deberá agregarse a la propuesta “Formulario de Identificación del Oferente”, se podrá obtener en el sitio Web, </w:t>
      </w:r>
      <w:hyperlink r:id="rId8" w:history="1">
        <w:r w:rsidRPr="00A32A43">
          <w:rPr>
            <w:rFonts w:ascii="Arial" w:hAnsi="Arial" w:cs="Arial"/>
            <w:snapToGrid w:val="0"/>
            <w:color w:val="0000FF"/>
            <w:sz w:val="24"/>
            <w:szCs w:val="24"/>
            <w:u w:val="single"/>
            <w:lang w:eastAsia="es-ES"/>
          </w:rPr>
          <w:t>www.comprasestatales.gub.uy</w:t>
        </w:r>
      </w:hyperlink>
      <w:r w:rsidRPr="00A32A43">
        <w:rPr>
          <w:rFonts w:ascii="Arial" w:hAnsi="Arial" w:cs="Arial"/>
          <w:snapToGrid w:val="0"/>
          <w:sz w:val="24"/>
          <w:szCs w:val="24"/>
          <w:lang w:eastAsia="es-ES"/>
        </w:rPr>
        <w:t xml:space="preserve">  como Anexo I, adjunto al Pliego.</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B-</w:t>
      </w:r>
      <w:r w:rsidRPr="00A32A43">
        <w:rPr>
          <w:rFonts w:ascii="Arial" w:hAnsi="Arial" w:cs="Arial"/>
          <w:snapToGrid w:val="0"/>
          <w:sz w:val="24"/>
          <w:szCs w:val="24"/>
          <w:lang w:eastAsia="es-ES"/>
        </w:rPr>
        <w:t xml:space="preserve">  Recibo de depósito de garantía  de mantenimiento  de oferta, cuando corresponda.</w:t>
      </w:r>
    </w:p>
    <w:p w:rsidR="00FC50ED" w:rsidRPr="00A32A43" w:rsidRDefault="00FC50ED" w:rsidP="00A32A43">
      <w:pPr>
        <w:widowControl w:val="0"/>
        <w:spacing w:after="0"/>
        <w:jc w:val="both"/>
        <w:rPr>
          <w:rFonts w:ascii="Arial" w:hAnsi="Arial" w:cs="Arial"/>
          <w:snapToGrid w:val="0"/>
          <w:sz w:val="24"/>
          <w:szCs w:val="24"/>
          <w:lang w:eastAsia="es-ES"/>
        </w:rPr>
      </w:pPr>
      <w:r w:rsidRPr="0033088C">
        <w:rPr>
          <w:rFonts w:ascii="Arial" w:hAnsi="Arial" w:cs="Arial"/>
          <w:b/>
          <w:snapToGrid w:val="0"/>
          <w:sz w:val="24"/>
          <w:szCs w:val="24"/>
          <w:lang w:eastAsia="es-ES"/>
        </w:rPr>
        <w:t>C-</w:t>
      </w:r>
      <w:r w:rsidRPr="0033088C">
        <w:rPr>
          <w:rFonts w:ascii="Arial" w:hAnsi="Arial" w:cs="Arial"/>
          <w:snapToGrid w:val="0"/>
          <w:sz w:val="24"/>
          <w:szCs w:val="24"/>
          <w:lang w:eastAsia="es-ES"/>
        </w:rPr>
        <w:t xml:space="preserve"> Presentar recibo de compra de pliego valor $5.000 a adquirir  en el Departamento contable del Servicio de Intendencia del Ejército  hasta el día hábil previo al acto de apertura en el horario de 08.30 a 13.00.</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 xml:space="preserve">D- </w:t>
      </w:r>
      <w:r w:rsidRPr="00A32A43">
        <w:rPr>
          <w:rFonts w:ascii="Arial" w:hAnsi="Arial" w:cs="Arial"/>
          <w:snapToGrid w:val="0"/>
          <w:sz w:val="24"/>
          <w:szCs w:val="24"/>
          <w:lang w:eastAsia="es-ES"/>
        </w:rPr>
        <w:t xml:space="preserve">Recibo de entrega de muestras, expedido por el funcionario designado por la Administración a ser </w:t>
      </w:r>
      <w:proofErr w:type="spellStart"/>
      <w:r w:rsidRPr="00A32A43">
        <w:rPr>
          <w:rFonts w:ascii="Arial" w:hAnsi="Arial" w:cs="Arial"/>
          <w:snapToGrid w:val="0"/>
          <w:sz w:val="24"/>
          <w:szCs w:val="24"/>
          <w:lang w:eastAsia="es-ES"/>
        </w:rPr>
        <w:t>recepcionadas</w:t>
      </w:r>
      <w:proofErr w:type="spellEnd"/>
      <w:r w:rsidRPr="00A32A43">
        <w:rPr>
          <w:rFonts w:ascii="Arial" w:hAnsi="Arial" w:cs="Arial"/>
          <w:snapToGrid w:val="0"/>
          <w:sz w:val="24"/>
          <w:szCs w:val="24"/>
          <w:lang w:eastAsia="es-ES"/>
        </w:rPr>
        <w:t xml:space="preserve"> hasta el día hábil previo a la fecha de apertura en el Departamento Jurídico del Servicio de Intendencia del Ejército sito en Camino Gral. Leandro Gómez No.4320.</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A los efectos del contralor de la entrega de muestras remitidas, se considerara válido únicamente el expedido por la Administración.</w:t>
      </w:r>
    </w:p>
    <w:p w:rsidR="00FC50ED" w:rsidRPr="00A32A43" w:rsidRDefault="00FC50ED" w:rsidP="00A32A43">
      <w:pPr>
        <w:widowControl w:val="0"/>
        <w:spacing w:after="0"/>
        <w:jc w:val="both"/>
        <w:rPr>
          <w:rFonts w:ascii="Arial" w:hAnsi="Arial" w:cs="Arial"/>
          <w:snapToGrid w:val="0"/>
          <w:sz w:val="24"/>
          <w:szCs w:val="24"/>
          <w:lang w:val="es-UY" w:eastAsia="es-ES"/>
        </w:rPr>
      </w:pPr>
    </w:p>
    <w:p w:rsidR="00FC50ED" w:rsidRDefault="007615BB" w:rsidP="00A32A43">
      <w:pPr>
        <w:widowControl w:val="0"/>
        <w:spacing w:after="0"/>
        <w:jc w:val="both"/>
        <w:rPr>
          <w:rFonts w:ascii="Arial" w:hAnsi="Arial" w:cs="Arial"/>
          <w:snapToGrid w:val="0"/>
          <w:sz w:val="24"/>
          <w:szCs w:val="24"/>
          <w:u w:val="single"/>
          <w:lang w:eastAsia="es-ES"/>
        </w:rPr>
      </w:pPr>
      <w:r w:rsidRPr="00A32A43">
        <w:rPr>
          <w:rFonts w:ascii="Arial" w:hAnsi="Arial" w:cs="Arial"/>
          <w:b/>
          <w:snapToGrid w:val="0"/>
          <w:sz w:val="24"/>
          <w:szCs w:val="24"/>
          <w:lang w:eastAsia="es-ES"/>
        </w:rPr>
        <w:t>10</w:t>
      </w:r>
      <w:r w:rsidR="00FC50ED" w:rsidRPr="00A32A43">
        <w:rPr>
          <w:rFonts w:ascii="Arial" w:hAnsi="Arial" w:cs="Arial"/>
          <w:b/>
          <w:snapToGrid w:val="0"/>
          <w:sz w:val="24"/>
          <w:szCs w:val="24"/>
          <w:lang w:eastAsia="es-ES"/>
        </w:rPr>
        <w:t xml:space="preserve">.-  </w:t>
      </w:r>
      <w:r w:rsidR="00FC50ED" w:rsidRPr="00A32A43">
        <w:rPr>
          <w:rFonts w:ascii="Arial" w:hAnsi="Arial" w:cs="Arial"/>
          <w:b/>
          <w:snapToGrid w:val="0"/>
          <w:sz w:val="24"/>
          <w:szCs w:val="24"/>
          <w:u w:val="single"/>
          <w:lang w:eastAsia="es-ES"/>
        </w:rPr>
        <w:t>RECEPCIÓN DE OFERTAS</w:t>
      </w:r>
      <w:r w:rsidR="00FC50ED" w:rsidRPr="00A32A43">
        <w:rPr>
          <w:rFonts w:ascii="Arial" w:hAnsi="Arial" w:cs="Arial"/>
          <w:snapToGrid w:val="0"/>
          <w:sz w:val="24"/>
          <w:szCs w:val="24"/>
          <w:u w:val="single"/>
          <w:lang w:eastAsia="es-ES"/>
        </w:rPr>
        <w:t>:</w:t>
      </w:r>
    </w:p>
    <w:p w:rsidR="00347EFD" w:rsidRPr="00A32A43" w:rsidRDefault="00347EFD" w:rsidP="00A32A43">
      <w:pPr>
        <w:widowControl w:val="0"/>
        <w:spacing w:after="0"/>
        <w:jc w:val="both"/>
        <w:rPr>
          <w:rFonts w:ascii="Arial" w:hAnsi="Arial" w:cs="Arial"/>
          <w:i/>
          <w:snapToGrid w:val="0"/>
          <w:sz w:val="24"/>
          <w:szCs w:val="24"/>
          <w:lang w:eastAsia="es-ES"/>
        </w:rPr>
      </w:pPr>
    </w:p>
    <w:p w:rsidR="00FC50ED" w:rsidRPr="00A32A43" w:rsidRDefault="00FC50ED" w:rsidP="00A32A43">
      <w:pPr>
        <w:widowControl w:val="0"/>
        <w:jc w:val="both"/>
        <w:rPr>
          <w:rFonts w:ascii="Arial" w:hAnsi="Arial" w:cs="Arial"/>
          <w:b/>
          <w:bCs/>
          <w:snapToGrid w:val="0"/>
          <w:sz w:val="24"/>
          <w:szCs w:val="24"/>
          <w:u w:val="single"/>
          <w:lang w:val="es-ES" w:eastAsia="es-ES"/>
        </w:rPr>
      </w:pPr>
      <w:r w:rsidRPr="00A32A43">
        <w:rPr>
          <w:rFonts w:ascii="Arial" w:hAnsi="Arial" w:cs="Arial"/>
          <w:b/>
          <w:bCs/>
          <w:snapToGrid w:val="0"/>
          <w:sz w:val="24"/>
          <w:szCs w:val="24"/>
          <w:lang w:val="es-ES" w:eastAsia="es-ES"/>
        </w:rPr>
        <w:t>A.-</w:t>
      </w:r>
      <w:r w:rsidRPr="00A32A43">
        <w:rPr>
          <w:rFonts w:ascii="Arial" w:hAnsi="Arial" w:cs="Arial"/>
          <w:bCs/>
          <w:snapToGrid w:val="0"/>
          <w:sz w:val="24"/>
          <w:szCs w:val="24"/>
          <w:lang w:val="es-ES" w:eastAsia="es-ES"/>
        </w:rPr>
        <w:t xml:space="preserve"> En el Comando General del Ejército, sito en Avenida Garibaldi 2313. La apertura se realizará el día</w:t>
      </w:r>
      <w:r w:rsidR="00CC74A7" w:rsidRPr="00A32A43">
        <w:rPr>
          <w:rFonts w:ascii="Arial" w:hAnsi="Arial" w:cs="Arial"/>
          <w:bCs/>
          <w:snapToGrid w:val="0"/>
          <w:sz w:val="24"/>
          <w:szCs w:val="24"/>
          <w:lang w:val="es-ES" w:eastAsia="es-ES"/>
        </w:rPr>
        <w:t xml:space="preserve"> </w:t>
      </w:r>
      <w:r w:rsidR="00347EFD">
        <w:rPr>
          <w:rFonts w:ascii="Arial" w:hAnsi="Arial" w:cs="Arial"/>
          <w:b/>
          <w:bCs/>
          <w:snapToGrid w:val="0"/>
          <w:sz w:val="24"/>
          <w:szCs w:val="24"/>
          <w:u w:val="single"/>
          <w:lang w:val="es-ES" w:eastAsia="es-ES"/>
        </w:rPr>
        <w:t>23</w:t>
      </w:r>
      <w:r w:rsidR="00CC74A7" w:rsidRPr="00A32A43">
        <w:rPr>
          <w:rFonts w:ascii="Arial" w:hAnsi="Arial" w:cs="Arial"/>
          <w:b/>
          <w:bCs/>
          <w:snapToGrid w:val="0"/>
          <w:sz w:val="24"/>
          <w:szCs w:val="24"/>
          <w:u w:val="single"/>
          <w:lang w:val="es-ES" w:eastAsia="es-ES"/>
        </w:rPr>
        <w:t xml:space="preserve"> d</w:t>
      </w:r>
      <w:r w:rsidRPr="00A32A43">
        <w:rPr>
          <w:rFonts w:ascii="Arial" w:hAnsi="Arial" w:cs="Arial"/>
          <w:b/>
          <w:bCs/>
          <w:snapToGrid w:val="0"/>
          <w:sz w:val="24"/>
          <w:szCs w:val="24"/>
          <w:u w:val="single"/>
          <w:lang w:val="es-ES" w:eastAsia="es-ES"/>
        </w:rPr>
        <w:t>el mes de</w:t>
      </w:r>
      <w:r w:rsidR="00CC74A7" w:rsidRPr="00A32A43">
        <w:rPr>
          <w:rFonts w:ascii="Arial" w:hAnsi="Arial" w:cs="Arial"/>
          <w:b/>
          <w:bCs/>
          <w:snapToGrid w:val="0"/>
          <w:sz w:val="24"/>
          <w:szCs w:val="24"/>
          <w:u w:val="single"/>
          <w:lang w:val="es-ES" w:eastAsia="es-ES"/>
        </w:rPr>
        <w:t xml:space="preserve"> </w:t>
      </w:r>
      <w:r w:rsidR="00347EFD">
        <w:rPr>
          <w:rFonts w:ascii="Arial" w:hAnsi="Arial" w:cs="Arial"/>
          <w:b/>
          <w:bCs/>
          <w:snapToGrid w:val="0"/>
          <w:sz w:val="24"/>
          <w:szCs w:val="24"/>
          <w:u w:val="single"/>
          <w:lang w:val="es-ES" w:eastAsia="es-ES"/>
        </w:rPr>
        <w:t>Marz</w:t>
      </w:r>
      <w:r w:rsidR="007615BB" w:rsidRPr="00A32A43">
        <w:rPr>
          <w:rFonts w:ascii="Arial" w:hAnsi="Arial" w:cs="Arial"/>
          <w:b/>
          <w:bCs/>
          <w:snapToGrid w:val="0"/>
          <w:sz w:val="24"/>
          <w:szCs w:val="24"/>
          <w:u w:val="single"/>
          <w:lang w:val="es-ES" w:eastAsia="es-ES"/>
        </w:rPr>
        <w:t>o</w:t>
      </w:r>
      <w:r w:rsidR="00CC74A7" w:rsidRPr="00A32A43">
        <w:rPr>
          <w:rFonts w:ascii="Arial" w:hAnsi="Arial" w:cs="Arial"/>
          <w:b/>
          <w:bCs/>
          <w:snapToGrid w:val="0"/>
          <w:sz w:val="24"/>
          <w:szCs w:val="24"/>
          <w:u w:val="single"/>
          <w:lang w:val="es-ES" w:eastAsia="es-ES"/>
        </w:rPr>
        <w:t xml:space="preserve"> </w:t>
      </w:r>
      <w:r w:rsidRPr="00A32A43">
        <w:rPr>
          <w:rFonts w:ascii="Arial" w:hAnsi="Arial" w:cs="Arial"/>
          <w:b/>
          <w:bCs/>
          <w:snapToGrid w:val="0"/>
          <w:sz w:val="24"/>
          <w:szCs w:val="24"/>
          <w:u w:val="single"/>
          <w:lang w:val="es-ES" w:eastAsia="es-ES"/>
        </w:rPr>
        <w:t>del año 201</w:t>
      </w:r>
      <w:r w:rsidR="007615BB" w:rsidRPr="00A32A43">
        <w:rPr>
          <w:rFonts w:ascii="Arial" w:hAnsi="Arial" w:cs="Arial"/>
          <w:b/>
          <w:bCs/>
          <w:snapToGrid w:val="0"/>
          <w:sz w:val="24"/>
          <w:szCs w:val="24"/>
          <w:u w:val="single"/>
          <w:lang w:val="es-ES" w:eastAsia="es-ES"/>
        </w:rPr>
        <w:t>8</w:t>
      </w:r>
      <w:r w:rsidRPr="00A32A43">
        <w:rPr>
          <w:rFonts w:ascii="Arial" w:hAnsi="Arial" w:cs="Arial"/>
          <w:b/>
          <w:bCs/>
          <w:snapToGrid w:val="0"/>
          <w:sz w:val="24"/>
          <w:szCs w:val="24"/>
          <w:u w:val="single"/>
          <w:lang w:val="es-ES" w:eastAsia="es-ES"/>
        </w:rPr>
        <w:t>, hora</w:t>
      </w:r>
      <w:r w:rsidR="007615BB" w:rsidRPr="00A32A43">
        <w:rPr>
          <w:rFonts w:ascii="Arial" w:hAnsi="Arial" w:cs="Arial"/>
          <w:b/>
          <w:bCs/>
          <w:snapToGrid w:val="0"/>
          <w:sz w:val="24"/>
          <w:szCs w:val="24"/>
          <w:u w:val="single"/>
          <w:lang w:val="es-ES" w:eastAsia="es-ES"/>
        </w:rPr>
        <w:t xml:space="preserve"> </w:t>
      </w:r>
      <w:r w:rsidR="00347EFD">
        <w:rPr>
          <w:rFonts w:ascii="Arial" w:hAnsi="Arial" w:cs="Arial"/>
          <w:b/>
          <w:bCs/>
          <w:snapToGrid w:val="0"/>
          <w:sz w:val="24"/>
          <w:szCs w:val="24"/>
          <w:u w:val="single"/>
          <w:lang w:val="es-ES" w:eastAsia="es-ES"/>
        </w:rPr>
        <w:t>10</w:t>
      </w:r>
      <w:r w:rsidR="00CC74A7" w:rsidRPr="00A32A43">
        <w:rPr>
          <w:rFonts w:ascii="Arial" w:hAnsi="Arial" w:cs="Arial"/>
          <w:b/>
          <w:bCs/>
          <w:snapToGrid w:val="0"/>
          <w:sz w:val="24"/>
          <w:szCs w:val="24"/>
          <w:u w:val="single"/>
          <w:lang w:val="es-ES" w:eastAsia="es-ES"/>
        </w:rPr>
        <w:t>:00</w:t>
      </w:r>
      <w:r w:rsidRPr="00A32A43">
        <w:rPr>
          <w:rFonts w:ascii="Arial" w:hAnsi="Arial" w:cs="Arial"/>
          <w:b/>
          <w:bCs/>
          <w:snapToGrid w:val="0"/>
          <w:sz w:val="24"/>
          <w:szCs w:val="24"/>
          <w:u w:val="single"/>
          <w:lang w:val="es-ES" w:eastAsia="es-ES"/>
        </w:rPr>
        <w:t>.-</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B.-</w:t>
      </w:r>
      <w:r w:rsidRPr="00A32A43">
        <w:rPr>
          <w:rFonts w:ascii="Arial" w:hAnsi="Arial" w:cs="Arial"/>
          <w:snapToGrid w:val="0"/>
          <w:sz w:val="24"/>
          <w:szCs w:val="24"/>
          <w:lang w:eastAsia="es-ES"/>
        </w:rPr>
        <w:t xml:space="preserve"> Las ofertas podrán ser presentadas por el medio que entienda pertinente el cotizante a su elección:</w:t>
      </w:r>
    </w:p>
    <w:p w:rsidR="00FC50ED" w:rsidRDefault="00FC50ED" w:rsidP="00A32A43">
      <w:pPr>
        <w:widowControl w:val="0"/>
        <w:spacing w:after="0"/>
        <w:ind w:firstLine="720"/>
        <w:jc w:val="both"/>
        <w:rPr>
          <w:rFonts w:ascii="Arial" w:hAnsi="Arial" w:cs="Arial"/>
          <w:snapToGrid w:val="0"/>
          <w:sz w:val="24"/>
          <w:szCs w:val="24"/>
          <w:lang w:eastAsia="es-ES"/>
        </w:rPr>
      </w:pPr>
      <w:r w:rsidRPr="00A32A43">
        <w:rPr>
          <w:rFonts w:ascii="Arial" w:hAnsi="Arial" w:cs="Arial"/>
          <w:b/>
          <w:snapToGrid w:val="0"/>
          <w:sz w:val="24"/>
          <w:szCs w:val="24"/>
          <w:lang w:eastAsia="es-ES"/>
        </w:rPr>
        <w:t>a.-</w:t>
      </w:r>
      <w:r w:rsidRPr="00A32A43">
        <w:rPr>
          <w:rFonts w:ascii="Arial" w:hAnsi="Arial" w:cs="Arial"/>
          <w:snapToGrid w:val="0"/>
          <w:sz w:val="24"/>
          <w:szCs w:val="24"/>
          <w:lang w:eastAsia="es-ES"/>
        </w:rPr>
        <w:t xml:space="preserve"> En forma personal, en sobre cerrado.</w:t>
      </w:r>
    </w:p>
    <w:p w:rsidR="00347EFD" w:rsidRPr="00A32A43" w:rsidRDefault="00347EFD" w:rsidP="00A32A43">
      <w:pPr>
        <w:widowControl w:val="0"/>
        <w:spacing w:after="0"/>
        <w:ind w:firstLine="720"/>
        <w:jc w:val="both"/>
        <w:rPr>
          <w:rFonts w:ascii="Arial" w:hAnsi="Arial" w:cs="Arial"/>
          <w:snapToGrid w:val="0"/>
          <w:sz w:val="24"/>
          <w:szCs w:val="24"/>
          <w:lang w:eastAsia="es-ES"/>
        </w:rPr>
      </w:pPr>
    </w:p>
    <w:p w:rsidR="00FC50ED" w:rsidRPr="00A32A43" w:rsidRDefault="00FC50ED" w:rsidP="00A32A43">
      <w:pPr>
        <w:widowControl w:val="0"/>
        <w:ind w:firstLine="720"/>
        <w:jc w:val="both"/>
        <w:rPr>
          <w:rFonts w:ascii="Arial" w:hAnsi="Arial" w:cs="Arial"/>
          <w:snapToGrid w:val="0"/>
          <w:sz w:val="24"/>
          <w:szCs w:val="24"/>
          <w:lang w:eastAsia="es-ES"/>
        </w:rPr>
      </w:pPr>
      <w:r w:rsidRPr="00A32A43">
        <w:rPr>
          <w:rFonts w:ascii="Arial" w:hAnsi="Arial" w:cs="Arial"/>
          <w:b/>
          <w:snapToGrid w:val="0"/>
          <w:sz w:val="24"/>
          <w:szCs w:val="24"/>
          <w:lang w:eastAsia="es-ES"/>
        </w:rPr>
        <w:lastRenderedPageBreak/>
        <w:t>b.-</w:t>
      </w:r>
      <w:r w:rsidRPr="00A32A43">
        <w:rPr>
          <w:rFonts w:ascii="Arial" w:hAnsi="Arial" w:cs="Arial"/>
          <w:snapToGrid w:val="0"/>
          <w:sz w:val="24"/>
          <w:szCs w:val="24"/>
          <w:lang w:eastAsia="es-ES"/>
        </w:rPr>
        <w:t xml:space="preserve"> Por  fax al </w:t>
      </w:r>
      <w:r w:rsidR="00347EFD" w:rsidRPr="00347EFD">
        <w:rPr>
          <w:rFonts w:ascii="Arial" w:hAnsi="Arial" w:cs="Arial"/>
          <w:b/>
          <w:snapToGrid w:val="0"/>
          <w:sz w:val="24"/>
          <w:szCs w:val="24"/>
          <w:lang w:eastAsia="es-ES"/>
        </w:rPr>
        <w:t>2205 5551</w:t>
      </w:r>
      <w:r w:rsidRPr="00A32A43">
        <w:rPr>
          <w:rFonts w:ascii="Arial" w:hAnsi="Arial" w:cs="Arial"/>
          <w:snapToGrid w:val="0"/>
          <w:sz w:val="24"/>
          <w:szCs w:val="24"/>
          <w:lang w:eastAsia="es-ES"/>
        </w:rPr>
        <w:t>,  no siendo de recibo si la misma no se encontrara completa o no fuera legible al momento de realizar la apertura de las mismas.</w:t>
      </w:r>
    </w:p>
    <w:p w:rsidR="00FC50ED" w:rsidRPr="00A32A43" w:rsidRDefault="007615BB"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C</w:t>
      </w:r>
      <w:r w:rsidR="00FC50ED" w:rsidRPr="00A32A43">
        <w:rPr>
          <w:rFonts w:ascii="Arial" w:hAnsi="Arial" w:cs="Arial"/>
          <w:b/>
          <w:snapToGrid w:val="0"/>
          <w:sz w:val="24"/>
          <w:szCs w:val="24"/>
          <w:lang w:eastAsia="es-ES"/>
        </w:rPr>
        <w:t>.-</w:t>
      </w:r>
      <w:r w:rsidR="00FC50ED" w:rsidRPr="00A32A43">
        <w:rPr>
          <w:rFonts w:ascii="Arial" w:hAnsi="Arial" w:cs="Arial"/>
          <w:snapToGrid w:val="0"/>
          <w:sz w:val="24"/>
          <w:szCs w:val="24"/>
          <w:lang w:eastAsia="es-ES"/>
        </w:rPr>
        <w:t xml:space="preserve"> Las propuestas remitidas por algunas de las vías</w:t>
      </w:r>
      <w:r w:rsidRPr="00A32A43">
        <w:rPr>
          <w:rFonts w:ascii="Arial" w:hAnsi="Arial" w:cs="Arial"/>
          <w:snapToGrid w:val="0"/>
          <w:sz w:val="24"/>
          <w:szCs w:val="24"/>
          <w:lang w:eastAsia="es-ES"/>
        </w:rPr>
        <w:t xml:space="preserve"> </w:t>
      </w:r>
      <w:r w:rsidR="00FC50ED" w:rsidRPr="00A32A43">
        <w:rPr>
          <w:rFonts w:ascii="Arial" w:hAnsi="Arial" w:cs="Arial"/>
          <w:snapToGrid w:val="0"/>
          <w:sz w:val="24"/>
          <w:szCs w:val="24"/>
          <w:lang w:eastAsia="es-ES"/>
        </w:rPr>
        <w:t xml:space="preserve">detalladas anteriormente (sobre cerrado- fax- correo electrónico) se presentarán en papel </w:t>
      </w:r>
      <w:proofErr w:type="spellStart"/>
      <w:r w:rsidR="00FC50ED" w:rsidRPr="00A32A43">
        <w:rPr>
          <w:rFonts w:ascii="Arial" w:hAnsi="Arial" w:cs="Arial"/>
          <w:snapToGrid w:val="0"/>
          <w:sz w:val="24"/>
          <w:szCs w:val="24"/>
          <w:lang w:eastAsia="es-ES"/>
        </w:rPr>
        <w:t>membretado</w:t>
      </w:r>
      <w:proofErr w:type="spellEnd"/>
      <w:r w:rsidR="00FC50ED" w:rsidRPr="00A32A43">
        <w:rPr>
          <w:rFonts w:ascii="Arial" w:hAnsi="Arial" w:cs="Arial"/>
          <w:snapToGrid w:val="0"/>
          <w:sz w:val="24"/>
          <w:szCs w:val="24"/>
          <w:lang w:eastAsia="es-ES"/>
        </w:rPr>
        <w:t xml:space="preserve">, impresas por cualquier medio idóneo no manuscrito (para opción sobre cerrado y fax), redactadas exclusivamente en idioma español, salvando con la debida constancia toda enmendadura, interlineado o testado, debidamente suscriptas por  representante  acreditado en RUPE. </w:t>
      </w:r>
    </w:p>
    <w:p w:rsidR="00347EFD" w:rsidRPr="00A32A43" w:rsidRDefault="00347EFD" w:rsidP="00A32A43">
      <w:pPr>
        <w:widowControl w:val="0"/>
        <w:spacing w:after="0"/>
        <w:jc w:val="both"/>
        <w:rPr>
          <w:rFonts w:ascii="Arial" w:hAnsi="Arial" w:cs="Arial"/>
          <w:b/>
          <w:snapToGrid w:val="0"/>
          <w:sz w:val="24"/>
          <w:szCs w:val="24"/>
          <w:lang w:eastAsia="es-ES"/>
        </w:rPr>
      </w:pPr>
    </w:p>
    <w:p w:rsidR="00FC50ED" w:rsidRDefault="00FC50ED"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1</w:t>
      </w:r>
      <w:r w:rsidR="007615BB" w:rsidRPr="00A32A43">
        <w:rPr>
          <w:rFonts w:ascii="Arial" w:hAnsi="Arial" w:cs="Arial"/>
          <w:b/>
          <w:snapToGrid w:val="0"/>
          <w:sz w:val="24"/>
          <w:szCs w:val="24"/>
          <w:lang w:eastAsia="es-ES"/>
        </w:rPr>
        <w:t>1</w:t>
      </w:r>
      <w:r w:rsidRPr="00A32A43">
        <w:rPr>
          <w:rFonts w:ascii="Arial" w:hAnsi="Arial" w:cs="Arial"/>
          <w:b/>
          <w:snapToGrid w:val="0"/>
          <w:sz w:val="24"/>
          <w:szCs w:val="24"/>
          <w:lang w:eastAsia="es-ES"/>
        </w:rPr>
        <w:t xml:space="preserve">.- </w:t>
      </w:r>
      <w:r w:rsidRPr="00A32A43">
        <w:rPr>
          <w:rFonts w:ascii="Arial" w:hAnsi="Arial" w:cs="Arial"/>
          <w:b/>
          <w:snapToGrid w:val="0"/>
          <w:sz w:val="24"/>
          <w:szCs w:val="24"/>
          <w:u w:val="single"/>
          <w:lang w:eastAsia="es-ES"/>
        </w:rPr>
        <w:t>GARANTÍAS</w:t>
      </w:r>
    </w:p>
    <w:p w:rsidR="00347EFD" w:rsidRPr="00A32A43" w:rsidRDefault="00347EFD" w:rsidP="00A32A43">
      <w:pPr>
        <w:widowControl w:val="0"/>
        <w:spacing w:after="0"/>
        <w:jc w:val="both"/>
        <w:rPr>
          <w:rFonts w:ascii="Arial" w:hAnsi="Arial" w:cs="Arial"/>
          <w:b/>
          <w:snapToGrid w:val="0"/>
          <w:sz w:val="24"/>
          <w:szCs w:val="24"/>
          <w:u w:val="single"/>
          <w:lang w:eastAsia="es-ES"/>
        </w:rPr>
      </w:pPr>
    </w:p>
    <w:p w:rsidR="00FC50ED" w:rsidRPr="00A32A43" w:rsidRDefault="00FC50ED" w:rsidP="00A32A43">
      <w:pPr>
        <w:widowControl w:val="0"/>
        <w:spacing w:after="0"/>
        <w:jc w:val="both"/>
        <w:rPr>
          <w:rFonts w:ascii="Arial" w:hAnsi="Arial" w:cs="Arial"/>
          <w:color w:val="000000"/>
          <w:sz w:val="24"/>
          <w:szCs w:val="24"/>
          <w:lang w:val="es-ES" w:eastAsia="zh-CN"/>
        </w:rPr>
      </w:pPr>
      <w:r w:rsidRPr="00A32A43">
        <w:rPr>
          <w:rFonts w:ascii="Arial" w:hAnsi="Arial" w:cs="Arial"/>
          <w:snapToGrid w:val="0"/>
          <w:sz w:val="24"/>
          <w:szCs w:val="24"/>
          <w:lang w:eastAsia="es-ES"/>
        </w:rPr>
        <w:t>Acorde a lo dispuesto en el artículo 64 del T.O.C.A.F, y Decreto No.131/2014.</w:t>
      </w:r>
    </w:p>
    <w:p w:rsidR="00FC50ED" w:rsidRPr="00A32A43" w:rsidRDefault="00FC50ED" w:rsidP="00A32A43">
      <w:pPr>
        <w:ind w:firstLine="720"/>
        <w:jc w:val="both"/>
        <w:rPr>
          <w:rFonts w:ascii="Arial" w:hAnsi="Arial" w:cs="Arial"/>
          <w:sz w:val="24"/>
          <w:szCs w:val="24"/>
        </w:rPr>
      </w:pPr>
      <w:r w:rsidRPr="00A32A43">
        <w:rPr>
          <w:rFonts w:ascii="Arial" w:hAnsi="Arial" w:cs="Arial"/>
          <w:b/>
          <w:sz w:val="24"/>
          <w:szCs w:val="24"/>
        </w:rPr>
        <w:t>a</w:t>
      </w:r>
      <w:r w:rsidRPr="00A32A43">
        <w:rPr>
          <w:rFonts w:ascii="Arial" w:hAnsi="Arial" w:cs="Arial"/>
          <w:sz w:val="24"/>
          <w:szCs w:val="24"/>
        </w:rPr>
        <w:t xml:space="preserve">.- </w:t>
      </w:r>
      <w:r w:rsidR="0033088C">
        <w:rPr>
          <w:rFonts w:ascii="Arial" w:hAnsi="Arial" w:cs="Arial"/>
          <w:sz w:val="24"/>
          <w:szCs w:val="24"/>
        </w:rPr>
        <w:t>Para aquellas ofertas que superen el monto de una Licitación Abreviada ($ 8.715.000) s</w:t>
      </w:r>
      <w:r w:rsidRPr="00A32A43">
        <w:rPr>
          <w:rFonts w:ascii="Arial" w:hAnsi="Arial" w:cs="Arial"/>
          <w:sz w:val="24"/>
          <w:szCs w:val="24"/>
        </w:rPr>
        <w:t xml:space="preserve">e deberá constituir en forma obligatoria Garantía de Mantenimiento de Oferta, en los medios de pago establecidos en el Art. 64 del TOCAF, por un importe </w:t>
      </w:r>
      <w:r w:rsidR="0033088C">
        <w:rPr>
          <w:rFonts w:ascii="Arial" w:hAnsi="Arial" w:cs="Arial"/>
          <w:sz w:val="24"/>
          <w:szCs w:val="24"/>
        </w:rPr>
        <w:t>de $ 4</w:t>
      </w:r>
      <w:r w:rsidRPr="0033088C">
        <w:rPr>
          <w:rFonts w:ascii="Arial" w:hAnsi="Arial" w:cs="Arial"/>
          <w:sz w:val="24"/>
          <w:szCs w:val="24"/>
        </w:rPr>
        <w:t>0.000 (pesos  uruguayos cincuenta mil)</w:t>
      </w:r>
      <w:r w:rsidR="007615BB" w:rsidRPr="0033088C">
        <w:rPr>
          <w:rFonts w:ascii="Arial" w:hAnsi="Arial" w:cs="Arial"/>
          <w:sz w:val="24"/>
          <w:szCs w:val="24"/>
        </w:rPr>
        <w:t>,</w:t>
      </w:r>
      <w:r w:rsidR="007615BB" w:rsidRPr="00A32A43">
        <w:rPr>
          <w:rFonts w:ascii="Arial" w:hAnsi="Arial" w:cs="Arial"/>
          <w:sz w:val="24"/>
          <w:szCs w:val="24"/>
        </w:rPr>
        <w:t xml:space="preserve"> que</w:t>
      </w:r>
      <w:r w:rsidRPr="00A32A43">
        <w:rPr>
          <w:rFonts w:ascii="Arial" w:hAnsi="Arial" w:cs="Arial"/>
          <w:sz w:val="24"/>
          <w:szCs w:val="24"/>
        </w:rPr>
        <w:t xml:space="preserve"> deberá depositarse hasta el día hábil previo al fijado para la Apertura, en el Departamento Contable del Servicio de Intendencia del Ejército, Camino General Leandro Gómez No. 4320.</w:t>
      </w:r>
    </w:p>
    <w:p w:rsidR="00FC50ED" w:rsidRPr="00A32A43" w:rsidRDefault="00FC50ED" w:rsidP="00A32A43">
      <w:pPr>
        <w:ind w:firstLine="720"/>
        <w:jc w:val="both"/>
        <w:rPr>
          <w:rFonts w:ascii="Arial" w:hAnsi="Arial" w:cs="Arial"/>
          <w:sz w:val="24"/>
          <w:szCs w:val="24"/>
          <w:u w:val="single"/>
        </w:rPr>
      </w:pPr>
      <w:r w:rsidRPr="00A32A43">
        <w:rPr>
          <w:rFonts w:ascii="Arial" w:hAnsi="Arial" w:cs="Arial"/>
          <w:b/>
          <w:sz w:val="24"/>
          <w:szCs w:val="24"/>
        </w:rPr>
        <w:t>b</w:t>
      </w:r>
      <w:r w:rsidRPr="00A32A43">
        <w:rPr>
          <w:rFonts w:ascii="Arial" w:hAnsi="Arial" w:cs="Arial"/>
          <w:sz w:val="24"/>
          <w:szCs w:val="24"/>
        </w:rPr>
        <w:t xml:space="preserve">.- La falta de constitución previo al Acto de Apertura, es </w:t>
      </w:r>
      <w:r w:rsidRPr="00A32A43">
        <w:rPr>
          <w:rFonts w:ascii="Arial" w:hAnsi="Arial" w:cs="Arial"/>
          <w:sz w:val="24"/>
          <w:szCs w:val="24"/>
          <w:u w:val="single"/>
        </w:rPr>
        <w:t>causal excluyente de admisibilidad de la oferta.</w:t>
      </w:r>
    </w:p>
    <w:p w:rsidR="00FC50ED" w:rsidRPr="00A32A43" w:rsidRDefault="00FC50ED" w:rsidP="00A32A43">
      <w:pPr>
        <w:ind w:firstLine="720"/>
        <w:jc w:val="both"/>
        <w:rPr>
          <w:rFonts w:ascii="Arial" w:hAnsi="Arial" w:cs="Arial"/>
          <w:sz w:val="24"/>
          <w:szCs w:val="24"/>
        </w:rPr>
      </w:pPr>
      <w:r w:rsidRPr="00A32A43">
        <w:rPr>
          <w:rFonts w:ascii="Arial" w:hAnsi="Arial" w:cs="Arial"/>
          <w:b/>
          <w:sz w:val="24"/>
          <w:szCs w:val="24"/>
        </w:rPr>
        <w:t>c-</w:t>
      </w:r>
      <w:r w:rsidRPr="00A32A43">
        <w:rPr>
          <w:rFonts w:ascii="Arial" w:hAnsi="Arial" w:cs="Arial"/>
          <w:sz w:val="24"/>
          <w:szCs w:val="24"/>
        </w:rPr>
        <w:t xml:space="preserve"> Quien constituya garantía en cualquier modalidad admitida que no sea efectivo  deberá tener una vigencia mínima de 240 días.</w:t>
      </w:r>
    </w:p>
    <w:p w:rsidR="00FC50ED" w:rsidRPr="00A32A43" w:rsidRDefault="00FC50ED" w:rsidP="00A32A43">
      <w:pPr>
        <w:ind w:firstLine="720"/>
        <w:jc w:val="both"/>
        <w:rPr>
          <w:rFonts w:ascii="Arial" w:hAnsi="Arial" w:cs="Arial"/>
          <w:sz w:val="24"/>
          <w:szCs w:val="24"/>
        </w:rPr>
      </w:pPr>
      <w:r w:rsidRPr="00A32A43">
        <w:rPr>
          <w:rFonts w:ascii="Arial" w:hAnsi="Arial" w:cs="Arial"/>
          <w:b/>
          <w:sz w:val="24"/>
          <w:szCs w:val="24"/>
        </w:rPr>
        <w:t>d</w:t>
      </w:r>
      <w:r w:rsidRPr="00A32A43">
        <w:rPr>
          <w:rFonts w:ascii="Arial" w:hAnsi="Arial" w:cs="Arial"/>
          <w:sz w:val="24"/>
          <w:szCs w:val="24"/>
        </w:rPr>
        <w:t>.- La Garantía de mantenimiento de oferta será devuelta a cada oferente al momento de notificarse la Resolución de Adjudicación.</w:t>
      </w:r>
    </w:p>
    <w:p w:rsidR="00FC50ED" w:rsidRPr="00A32A43" w:rsidRDefault="00FC50ED" w:rsidP="00A32A43">
      <w:pPr>
        <w:jc w:val="both"/>
        <w:rPr>
          <w:rFonts w:ascii="Arial" w:hAnsi="Arial" w:cs="Arial"/>
          <w:b/>
          <w:sz w:val="24"/>
          <w:szCs w:val="24"/>
        </w:rPr>
      </w:pPr>
      <w:r w:rsidRPr="00A32A43">
        <w:rPr>
          <w:rFonts w:ascii="Arial" w:hAnsi="Arial" w:cs="Arial"/>
          <w:b/>
          <w:sz w:val="24"/>
          <w:szCs w:val="24"/>
        </w:rPr>
        <w:t>B</w:t>
      </w:r>
      <w:r w:rsidRPr="00A32A43">
        <w:rPr>
          <w:rFonts w:ascii="Arial" w:hAnsi="Arial" w:cs="Arial"/>
          <w:b/>
          <w:sz w:val="24"/>
          <w:szCs w:val="24"/>
          <w:u w:val="single"/>
        </w:rPr>
        <w:t>.- Garantía de cumplimiento de contrato:</w:t>
      </w:r>
    </w:p>
    <w:p w:rsidR="00FC50ED" w:rsidRPr="00A32A43" w:rsidRDefault="00FC50ED" w:rsidP="00A32A43">
      <w:pPr>
        <w:ind w:firstLine="720"/>
        <w:jc w:val="both"/>
        <w:rPr>
          <w:rFonts w:ascii="Arial" w:hAnsi="Arial" w:cs="Arial"/>
          <w:sz w:val="24"/>
          <w:szCs w:val="24"/>
        </w:rPr>
      </w:pPr>
      <w:r w:rsidRPr="00A32A43">
        <w:rPr>
          <w:rFonts w:ascii="Arial" w:hAnsi="Arial" w:cs="Arial"/>
          <w:b/>
          <w:sz w:val="24"/>
          <w:szCs w:val="24"/>
        </w:rPr>
        <w:t xml:space="preserve">a.- </w:t>
      </w:r>
      <w:r w:rsidRPr="00A32A43">
        <w:rPr>
          <w:rFonts w:ascii="Arial" w:hAnsi="Arial" w:cs="Arial"/>
          <w:sz w:val="24"/>
          <w:szCs w:val="24"/>
        </w:rPr>
        <w:t>El oferente que resulte adjudicatario deberá constituir obligatoriamente garantía de cumplimiento de  contrato en pesos uruguayos, equivalente al 5% del monto de la adjudicación y en los términos que establece el art. 64 del TOCAF, la que  deberá depositar dentro de los 5 días hábiles  de recibida  la comunicación de su exigibilidad.</w:t>
      </w:r>
    </w:p>
    <w:p w:rsidR="00FC50ED" w:rsidRPr="00A32A43" w:rsidRDefault="00FC50ED" w:rsidP="00A32A43">
      <w:pPr>
        <w:ind w:firstLine="720"/>
        <w:jc w:val="both"/>
        <w:rPr>
          <w:rFonts w:ascii="Arial" w:hAnsi="Arial" w:cs="Arial"/>
          <w:sz w:val="24"/>
          <w:szCs w:val="24"/>
        </w:rPr>
      </w:pPr>
      <w:r w:rsidRPr="00A32A43">
        <w:rPr>
          <w:rFonts w:ascii="Arial" w:hAnsi="Arial" w:cs="Arial"/>
          <w:b/>
          <w:sz w:val="24"/>
          <w:szCs w:val="24"/>
        </w:rPr>
        <w:t>b</w:t>
      </w:r>
      <w:r w:rsidRPr="00A32A43">
        <w:rPr>
          <w:rFonts w:ascii="Arial" w:hAnsi="Arial" w:cs="Arial"/>
          <w:sz w:val="24"/>
          <w:szCs w:val="24"/>
        </w:rPr>
        <w:t>.-  La falta de constitución de garantía de cumplimiento de contrato en el término exigido, habilitará a la Administración a aplicar una multa del 1 por 1000 sobre el importe adjudicado por cada día  calendario  de atraso, (quedando facultada para descontar de los créditos que el proveedor tenga a favor del Organismo).</w:t>
      </w:r>
    </w:p>
    <w:p w:rsidR="00FC50ED" w:rsidRPr="00A32A43" w:rsidRDefault="00FC50ED" w:rsidP="00A32A43">
      <w:pPr>
        <w:ind w:firstLine="720"/>
        <w:jc w:val="both"/>
        <w:rPr>
          <w:rFonts w:ascii="Arial" w:hAnsi="Arial" w:cs="Arial"/>
          <w:sz w:val="24"/>
          <w:szCs w:val="24"/>
        </w:rPr>
      </w:pPr>
      <w:r w:rsidRPr="00A32A43">
        <w:rPr>
          <w:rFonts w:ascii="Arial" w:hAnsi="Arial" w:cs="Arial"/>
          <w:b/>
          <w:sz w:val="24"/>
          <w:szCs w:val="24"/>
        </w:rPr>
        <w:t>d</w:t>
      </w:r>
      <w:r w:rsidRPr="00A32A43">
        <w:rPr>
          <w:rFonts w:ascii="Arial" w:hAnsi="Arial" w:cs="Arial"/>
          <w:sz w:val="24"/>
          <w:szCs w:val="24"/>
        </w:rPr>
        <w:t>.- Transcurridos 10 días calendarios contados desde la fecha que el adjudicatario fue notificados que debía constituir garantía de fiel cumplimiento de contrato, si no la depositó la Administración podrá dejar sin efecto  la adjudicación sin perjuicio de promover las acciones  administrativas o judiciales que entienda pertinentes por los perjuicios que cause su incumplimiento.</w:t>
      </w:r>
    </w:p>
    <w:p w:rsidR="00347EFD" w:rsidRPr="00A32A43" w:rsidRDefault="00FC50ED" w:rsidP="009944B0">
      <w:pPr>
        <w:ind w:firstLine="720"/>
        <w:jc w:val="both"/>
        <w:rPr>
          <w:rFonts w:ascii="Arial" w:hAnsi="Arial" w:cs="Arial"/>
          <w:sz w:val="24"/>
          <w:szCs w:val="24"/>
        </w:rPr>
      </w:pPr>
      <w:r w:rsidRPr="00A32A43">
        <w:rPr>
          <w:rFonts w:ascii="Arial" w:hAnsi="Arial" w:cs="Arial"/>
          <w:b/>
          <w:sz w:val="24"/>
          <w:szCs w:val="24"/>
        </w:rPr>
        <w:t>e</w:t>
      </w:r>
      <w:r w:rsidRPr="00A32A43">
        <w:rPr>
          <w:rFonts w:ascii="Arial" w:hAnsi="Arial" w:cs="Arial"/>
          <w:sz w:val="24"/>
          <w:szCs w:val="24"/>
        </w:rPr>
        <w:t>- La devolución de la garantía de cumplimiento de contrato, será reintegrada una vez cumplido satisfactoriamente el suministro adjudicado.</w:t>
      </w:r>
    </w:p>
    <w:p w:rsidR="00700C75" w:rsidRPr="00A32A43" w:rsidRDefault="00700C75"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lastRenderedPageBreak/>
        <w:t>1</w:t>
      </w:r>
      <w:r w:rsidR="007615BB" w:rsidRPr="00A32A43">
        <w:rPr>
          <w:rFonts w:ascii="Arial" w:hAnsi="Arial" w:cs="Arial"/>
          <w:b/>
          <w:snapToGrid w:val="0"/>
          <w:sz w:val="24"/>
          <w:szCs w:val="24"/>
          <w:lang w:eastAsia="es-ES"/>
        </w:rPr>
        <w:t>2</w:t>
      </w:r>
      <w:r w:rsidRPr="00A32A43">
        <w:rPr>
          <w:rFonts w:ascii="Arial" w:hAnsi="Arial" w:cs="Arial"/>
          <w:b/>
          <w:snapToGrid w:val="0"/>
          <w:sz w:val="24"/>
          <w:szCs w:val="24"/>
          <w:lang w:eastAsia="es-ES"/>
        </w:rPr>
        <w:t>.-</w:t>
      </w:r>
      <w:r w:rsidRPr="00A32A43">
        <w:rPr>
          <w:rFonts w:ascii="Arial" w:hAnsi="Arial" w:cs="Arial"/>
          <w:b/>
          <w:snapToGrid w:val="0"/>
          <w:sz w:val="24"/>
          <w:szCs w:val="24"/>
          <w:u w:val="single"/>
          <w:lang w:eastAsia="es-ES"/>
        </w:rPr>
        <w:t>MANTENIMIENTO DE OFERTA</w:t>
      </w:r>
    </w:p>
    <w:p w:rsidR="00700C75" w:rsidRPr="00A32A43" w:rsidRDefault="00700C75" w:rsidP="00A32A43">
      <w:pPr>
        <w:widowControl w:val="0"/>
        <w:spacing w:after="0"/>
        <w:jc w:val="both"/>
        <w:rPr>
          <w:rFonts w:ascii="Arial" w:hAnsi="Arial" w:cs="Arial"/>
          <w:b/>
          <w:snapToGrid w:val="0"/>
          <w:sz w:val="24"/>
          <w:szCs w:val="24"/>
          <w:u w:val="single"/>
          <w:lang w:eastAsia="es-ES"/>
        </w:rPr>
      </w:pPr>
    </w:p>
    <w:p w:rsidR="00700C75" w:rsidRPr="00A32A43" w:rsidRDefault="00700C75" w:rsidP="00A32A43">
      <w:pPr>
        <w:widowControl w:val="0"/>
        <w:spacing w:after="0"/>
        <w:jc w:val="both"/>
        <w:rPr>
          <w:rFonts w:ascii="Arial" w:hAnsi="Arial" w:cs="Arial"/>
          <w:sz w:val="24"/>
          <w:szCs w:val="24"/>
        </w:rPr>
      </w:pPr>
      <w:r w:rsidRPr="00A32A43">
        <w:rPr>
          <w:rFonts w:ascii="Arial" w:hAnsi="Arial" w:cs="Arial"/>
          <w:sz w:val="24"/>
          <w:szCs w:val="24"/>
        </w:rPr>
        <w:t xml:space="preserve">Las  ofertas  serán válidas y obligarán al oferente por el término </w:t>
      </w:r>
      <w:r w:rsidRPr="0033088C">
        <w:rPr>
          <w:rFonts w:ascii="Arial" w:hAnsi="Arial" w:cs="Arial"/>
          <w:sz w:val="24"/>
          <w:szCs w:val="24"/>
        </w:rPr>
        <w:t>de 120 días corridos, a contar  desde el día siguiente  al de la apertura de  las mismas. Transcurrido dicho término si aún no ha sido adjudicado el procedimiento los oferentes quedarán obligados al mantenimiento de sus propuestas por todo el término hasta la notificación de la resolución de adjudicación, salvo que comuniquen por escrito antes de vencido el plazo de 120 días que desisten de su propuesta</w:t>
      </w:r>
    </w:p>
    <w:p w:rsidR="00347EFD" w:rsidRPr="00A32A43" w:rsidRDefault="00347EFD" w:rsidP="00A32A43">
      <w:pPr>
        <w:widowControl w:val="0"/>
        <w:spacing w:after="0"/>
        <w:jc w:val="both"/>
        <w:rPr>
          <w:rFonts w:ascii="Arial" w:hAnsi="Arial" w:cs="Arial"/>
          <w:sz w:val="24"/>
          <w:szCs w:val="24"/>
        </w:rPr>
      </w:pPr>
    </w:p>
    <w:p w:rsidR="00700C75" w:rsidRPr="00A32A43" w:rsidRDefault="00700C75" w:rsidP="00A32A43">
      <w:pPr>
        <w:suppressAutoHyphens/>
        <w:jc w:val="both"/>
        <w:rPr>
          <w:rFonts w:ascii="Arial" w:hAnsi="Arial" w:cs="Arial"/>
          <w:b/>
          <w:color w:val="000000"/>
          <w:sz w:val="24"/>
          <w:szCs w:val="24"/>
          <w:u w:val="single"/>
          <w:lang w:val="es-ES" w:eastAsia="zh-CN"/>
        </w:rPr>
      </w:pPr>
      <w:r w:rsidRPr="00A32A43">
        <w:rPr>
          <w:rFonts w:ascii="Arial" w:hAnsi="Arial" w:cs="Arial"/>
          <w:b/>
          <w:color w:val="000000"/>
          <w:sz w:val="24"/>
          <w:szCs w:val="24"/>
          <w:lang w:val="es-ES" w:eastAsia="zh-CN"/>
        </w:rPr>
        <w:t>1</w:t>
      </w:r>
      <w:r w:rsidR="007615BB" w:rsidRPr="00A32A43">
        <w:rPr>
          <w:rFonts w:ascii="Arial" w:hAnsi="Arial" w:cs="Arial"/>
          <w:b/>
          <w:color w:val="000000"/>
          <w:sz w:val="24"/>
          <w:szCs w:val="24"/>
          <w:lang w:val="es-ES" w:eastAsia="zh-CN"/>
        </w:rPr>
        <w:t>3</w:t>
      </w:r>
      <w:r w:rsidRPr="00A32A43">
        <w:rPr>
          <w:rFonts w:ascii="Arial" w:hAnsi="Arial" w:cs="Arial"/>
          <w:b/>
          <w:color w:val="000000"/>
          <w:sz w:val="24"/>
          <w:szCs w:val="24"/>
          <w:lang w:val="es-ES" w:eastAsia="zh-CN"/>
        </w:rPr>
        <w:t xml:space="preserve">.- </w:t>
      </w:r>
      <w:r w:rsidRPr="00A32A43">
        <w:rPr>
          <w:rFonts w:ascii="Arial" w:hAnsi="Arial" w:cs="Arial"/>
          <w:b/>
          <w:color w:val="000000"/>
          <w:sz w:val="24"/>
          <w:szCs w:val="24"/>
          <w:u w:val="single"/>
          <w:lang w:val="es-ES" w:eastAsia="zh-CN"/>
        </w:rPr>
        <w:t>EXCENCIÓN DE RESPONSABILIDAD</w:t>
      </w:r>
    </w:p>
    <w:p w:rsidR="00700C75" w:rsidRDefault="00700C75" w:rsidP="00A32A43">
      <w:pPr>
        <w:suppressAutoHyphens/>
        <w:jc w:val="both"/>
        <w:rPr>
          <w:rFonts w:ascii="Arial" w:hAnsi="Arial" w:cs="Arial"/>
          <w:sz w:val="24"/>
          <w:szCs w:val="24"/>
        </w:rPr>
      </w:pPr>
      <w:r w:rsidRPr="00A32A43">
        <w:rPr>
          <w:rFonts w:ascii="Arial" w:hAnsi="Arial" w:cs="Arial"/>
          <w:sz w:val="24"/>
          <w:szCs w:val="24"/>
        </w:rPr>
        <w:t>La Administración podrá desistir  del llamado en cualquier etapa  de su realización o podrá rechazar las ofertas teniendo el proveedor por el hecho de presentarse  una mera expectativa, no generando la decisión que adopte la Administración en tal sentido derecho alguno a los oferentes de reclamar gastos, honorarios o indemnizaciones por daños y perjuicios o cualquier otro concepto.</w:t>
      </w:r>
    </w:p>
    <w:p w:rsidR="00347EFD" w:rsidRPr="00A32A43" w:rsidRDefault="00347EFD" w:rsidP="00347EFD">
      <w:pPr>
        <w:suppressAutoHyphens/>
        <w:spacing w:after="0" w:line="240" w:lineRule="auto"/>
        <w:jc w:val="both"/>
        <w:rPr>
          <w:rFonts w:ascii="Arial" w:hAnsi="Arial" w:cs="Arial"/>
          <w:sz w:val="24"/>
          <w:szCs w:val="24"/>
        </w:rPr>
      </w:pPr>
    </w:p>
    <w:p w:rsidR="00700C75" w:rsidRPr="00A32A43" w:rsidRDefault="007615BB" w:rsidP="00A32A43">
      <w:pPr>
        <w:jc w:val="both"/>
        <w:rPr>
          <w:rFonts w:ascii="Arial" w:hAnsi="Arial" w:cs="Arial"/>
          <w:sz w:val="24"/>
          <w:szCs w:val="24"/>
        </w:rPr>
      </w:pPr>
      <w:r w:rsidRPr="00A32A43">
        <w:rPr>
          <w:rFonts w:ascii="Arial" w:hAnsi="Arial" w:cs="Arial"/>
          <w:b/>
          <w:sz w:val="24"/>
          <w:szCs w:val="24"/>
        </w:rPr>
        <w:t>14</w:t>
      </w:r>
      <w:r w:rsidR="00700C75" w:rsidRPr="00A32A43">
        <w:rPr>
          <w:rFonts w:ascii="Arial" w:hAnsi="Arial" w:cs="Arial"/>
          <w:b/>
          <w:sz w:val="24"/>
          <w:szCs w:val="24"/>
        </w:rPr>
        <w:t>.-</w:t>
      </w:r>
      <w:r w:rsidR="00700C75" w:rsidRPr="00A32A43">
        <w:rPr>
          <w:rFonts w:ascii="Arial" w:hAnsi="Arial" w:cs="Arial"/>
          <w:b/>
          <w:sz w:val="24"/>
          <w:szCs w:val="24"/>
          <w:u w:val="single"/>
        </w:rPr>
        <w:t>PERFECCIONAMIENTO DEL CONTRATO</w:t>
      </w:r>
    </w:p>
    <w:p w:rsidR="00700C75" w:rsidRPr="00A32A43" w:rsidRDefault="00700C75" w:rsidP="00A32A43">
      <w:pPr>
        <w:jc w:val="both"/>
        <w:rPr>
          <w:rFonts w:ascii="Arial" w:hAnsi="Arial" w:cs="Arial"/>
          <w:sz w:val="24"/>
          <w:szCs w:val="24"/>
        </w:rPr>
      </w:pPr>
      <w:r w:rsidRPr="00A32A43">
        <w:rPr>
          <w:rFonts w:ascii="Arial" w:hAnsi="Arial" w:cs="Arial"/>
          <w:b/>
          <w:sz w:val="24"/>
          <w:szCs w:val="24"/>
        </w:rPr>
        <w:t xml:space="preserve">A.-  </w:t>
      </w:r>
      <w:r w:rsidRPr="00A32A43">
        <w:rPr>
          <w:rFonts w:ascii="Arial" w:hAnsi="Arial" w:cs="Arial"/>
          <w:sz w:val="24"/>
          <w:szCs w:val="24"/>
        </w:rPr>
        <w:t>Resuelta la adjudicación, efectuada la intervención por el Tribunal de Cuentas de la República, se notificará a los oferentes.</w:t>
      </w:r>
    </w:p>
    <w:p w:rsidR="00700C75" w:rsidRPr="00A32A43" w:rsidRDefault="00700C75" w:rsidP="00A32A43">
      <w:pPr>
        <w:jc w:val="both"/>
        <w:rPr>
          <w:rFonts w:ascii="Arial" w:hAnsi="Arial" w:cs="Arial"/>
          <w:sz w:val="24"/>
          <w:szCs w:val="24"/>
        </w:rPr>
      </w:pPr>
      <w:r w:rsidRPr="00A32A43">
        <w:rPr>
          <w:rFonts w:ascii="Arial" w:hAnsi="Arial" w:cs="Arial"/>
          <w:b/>
          <w:sz w:val="24"/>
          <w:szCs w:val="24"/>
        </w:rPr>
        <w:t>B.-</w:t>
      </w:r>
      <w:r w:rsidRPr="00A32A43">
        <w:rPr>
          <w:rFonts w:ascii="Arial" w:hAnsi="Arial" w:cs="Arial"/>
          <w:sz w:val="24"/>
          <w:szCs w:val="24"/>
        </w:rPr>
        <w:t xml:space="preserve">  Con la notificación de la resolución de adjudicación y quedado firme dicho Acto (por el transcurso de 10 días corridos a partir del día siguiente a la notificación), se considerará perfeccionado el contrato  sin perjuicio que  la Administración podrá  proceder a la suscripción de un documento por escrito.</w:t>
      </w:r>
    </w:p>
    <w:p w:rsidR="00700C75" w:rsidRPr="00A32A43" w:rsidRDefault="00700C75" w:rsidP="00A32A43">
      <w:pPr>
        <w:widowControl w:val="0"/>
        <w:spacing w:after="0"/>
        <w:jc w:val="both"/>
        <w:rPr>
          <w:rFonts w:ascii="Arial" w:hAnsi="Arial" w:cs="Arial"/>
          <w:snapToGrid w:val="0"/>
          <w:sz w:val="24"/>
          <w:szCs w:val="24"/>
          <w:lang w:eastAsia="es-ES"/>
        </w:rPr>
      </w:pPr>
      <w:r w:rsidRPr="00A32A43">
        <w:rPr>
          <w:rFonts w:ascii="Arial" w:hAnsi="Arial" w:cs="Arial"/>
          <w:b/>
          <w:sz w:val="24"/>
          <w:szCs w:val="24"/>
        </w:rPr>
        <w:t>C.-</w:t>
      </w:r>
      <w:r w:rsidRPr="00A32A43">
        <w:rPr>
          <w:rFonts w:ascii="Arial" w:hAnsi="Arial" w:cs="Arial"/>
          <w:sz w:val="24"/>
          <w:szCs w:val="24"/>
        </w:rPr>
        <w:t xml:space="preserve">  Acorde a  normativa vigente artículo No. 69 del TOCAF  y  Punto No. 18  del DecretoNo.131/2014</w:t>
      </w:r>
      <w:r w:rsidR="00F40B17" w:rsidRPr="00A32A43">
        <w:rPr>
          <w:rFonts w:ascii="Arial" w:hAnsi="Arial" w:cs="Arial"/>
          <w:sz w:val="24"/>
          <w:szCs w:val="24"/>
        </w:rPr>
        <w:t>.</w:t>
      </w:r>
    </w:p>
    <w:p w:rsidR="00FC50ED" w:rsidRPr="00A32A43" w:rsidRDefault="00FC50ED" w:rsidP="00A32A43">
      <w:pPr>
        <w:widowControl w:val="0"/>
        <w:spacing w:after="0"/>
        <w:jc w:val="both"/>
        <w:rPr>
          <w:rFonts w:ascii="Arial" w:hAnsi="Arial" w:cs="Arial"/>
          <w:snapToGrid w:val="0"/>
          <w:sz w:val="24"/>
          <w:szCs w:val="24"/>
          <w:lang w:eastAsia="es-ES"/>
        </w:rPr>
      </w:pPr>
    </w:p>
    <w:p w:rsidR="00FC50ED" w:rsidRDefault="00FC50ED"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1</w:t>
      </w:r>
      <w:r w:rsidR="007615BB" w:rsidRPr="00A32A43">
        <w:rPr>
          <w:rFonts w:ascii="Arial" w:hAnsi="Arial" w:cs="Arial"/>
          <w:b/>
          <w:snapToGrid w:val="0"/>
          <w:sz w:val="24"/>
          <w:szCs w:val="24"/>
          <w:lang w:eastAsia="es-ES"/>
        </w:rPr>
        <w:t>5</w:t>
      </w:r>
      <w:r w:rsidRPr="00A32A43">
        <w:rPr>
          <w:rFonts w:ascii="Arial" w:hAnsi="Arial" w:cs="Arial"/>
          <w:b/>
          <w:snapToGrid w:val="0"/>
          <w:sz w:val="24"/>
          <w:szCs w:val="24"/>
          <w:lang w:eastAsia="es-ES"/>
        </w:rPr>
        <w:t xml:space="preserve">.- </w:t>
      </w:r>
      <w:r w:rsidRPr="00A32A43">
        <w:rPr>
          <w:rFonts w:ascii="Arial" w:hAnsi="Arial" w:cs="Arial"/>
          <w:b/>
          <w:snapToGrid w:val="0"/>
          <w:sz w:val="24"/>
          <w:szCs w:val="24"/>
          <w:u w:val="single"/>
          <w:lang w:eastAsia="es-ES"/>
        </w:rPr>
        <w:t>PREFERENCIA</w:t>
      </w:r>
    </w:p>
    <w:p w:rsidR="00347EFD" w:rsidRPr="00A32A43" w:rsidRDefault="00347EFD" w:rsidP="00A32A43">
      <w:pPr>
        <w:widowControl w:val="0"/>
        <w:spacing w:after="0"/>
        <w:jc w:val="both"/>
        <w:rPr>
          <w:rFonts w:ascii="Arial" w:hAnsi="Arial" w:cs="Arial"/>
          <w:b/>
          <w:snapToGrid w:val="0"/>
          <w:sz w:val="24"/>
          <w:szCs w:val="24"/>
          <w:lang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Se otorgará un margen de preferencia a aquellos bienes que califiquen como Nacionales de conformidad con lo preceptuado por el artículo 58 del T.O.C.A.F debiendo acreditarlo por  certificado expedido  por las Cámaras que correspondan.</w:t>
      </w:r>
    </w:p>
    <w:p w:rsidR="00F40B17" w:rsidRPr="00A32A43" w:rsidRDefault="00F40B17" w:rsidP="00A32A43">
      <w:pPr>
        <w:widowControl w:val="0"/>
        <w:spacing w:after="0"/>
        <w:jc w:val="both"/>
        <w:rPr>
          <w:rFonts w:ascii="Arial" w:hAnsi="Arial" w:cs="Arial"/>
          <w:snapToGrid w:val="0"/>
          <w:sz w:val="24"/>
          <w:szCs w:val="24"/>
          <w:lang w:eastAsia="es-ES"/>
        </w:rPr>
      </w:pPr>
    </w:p>
    <w:p w:rsidR="00FC50ED" w:rsidRDefault="00FC50ED"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1</w:t>
      </w:r>
      <w:r w:rsidR="007615BB" w:rsidRPr="00A32A43">
        <w:rPr>
          <w:rFonts w:ascii="Arial" w:hAnsi="Arial" w:cs="Arial"/>
          <w:b/>
          <w:snapToGrid w:val="0"/>
          <w:sz w:val="24"/>
          <w:szCs w:val="24"/>
          <w:lang w:eastAsia="es-ES"/>
        </w:rPr>
        <w:t>6.</w:t>
      </w:r>
      <w:r w:rsidRPr="00A32A43">
        <w:rPr>
          <w:rFonts w:ascii="Arial" w:hAnsi="Arial" w:cs="Arial"/>
          <w:b/>
          <w:snapToGrid w:val="0"/>
          <w:sz w:val="24"/>
          <w:szCs w:val="24"/>
          <w:lang w:eastAsia="es-ES"/>
        </w:rPr>
        <w:t xml:space="preserve">- </w:t>
      </w:r>
      <w:r w:rsidRPr="00A32A43">
        <w:rPr>
          <w:rFonts w:ascii="Arial" w:hAnsi="Arial" w:cs="Arial"/>
          <w:b/>
          <w:snapToGrid w:val="0"/>
          <w:sz w:val="24"/>
          <w:szCs w:val="24"/>
          <w:u w:val="single"/>
          <w:lang w:eastAsia="es-ES"/>
        </w:rPr>
        <w:t>LUGAR DE ENTREGA</w:t>
      </w:r>
    </w:p>
    <w:p w:rsidR="00347EFD" w:rsidRPr="00A32A43" w:rsidRDefault="00347EFD" w:rsidP="00A32A43">
      <w:pPr>
        <w:widowControl w:val="0"/>
        <w:spacing w:after="0"/>
        <w:jc w:val="both"/>
        <w:rPr>
          <w:rFonts w:ascii="Arial" w:hAnsi="Arial" w:cs="Arial"/>
          <w:b/>
          <w:snapToGrid w:val="0"/>
          <w:sz w:val="24"/>
          <w:szCs w:val="24"/>
          <w:lang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Las entregas se realizarán en la sede de las Unidades y Reparticiones del Ejército Nacional.:</w:t>
      </w:r>
    </w:p>
    <w:p w:rsidR="00FC50ED" w:rsidRPr="00A32A43" w:rsidRDefault="00FC50ED" w:rsidP="00A32A43">
      <w:pPr>
        <w:numPr>
          <w:ilvl w:val="0"/>
          <w:numId w:val="4"/>
        </w:numPr>
        <w:spacing w:after="0"/>
        <w:jc w:val="both"/>
        <w:rPr>
          <w:rFonts w:ascii="Arial" w:hAnsi="Arial" w:cs="Arial"/>
          <w:sz w:val="24"/>
          <w:szCs w:val="24"/>
        </w:rPr>
      </w:pPr>
      <w:r w:rsidRPr="00A32A43">
        <w:rPr>
          <w:rFonts w:ascii="Arial" w:hAnsi="Arial" w:cs="Arial"/>
          <w:snapToGrid w:val="0"/>
          <w:sz w:val="24"/>
          <w:szCs w:val="24"/>
          <w:lang w:eastAsia="es-ES"/>
        </w:rPr>
        <w:t>Para el Renglón No. 1:</w:t>
      </w:r>
      <w:r w:rsidR="00F40B17" w:rsidRPr="00A32A43">
        <w:rPr>
          <w:rFonts w:ascii="Arial" w:hAnsi="Arial" w:cs="Arial"/>
          <w:snapToGrid w:val="0"/>
          <w:sz w:val="24"/>
          <w:szCs w:val="24"/>
          <w:lang w:eastAsia="es-ES"/>
        </w:rPr>
        <w:t xml:space="preserve"> </w:t>
      </w:r>
      <w:r w:rsidRPr="00A32A43">
        <w:rPr>
          <w:rFonts w:ascii="Arial" w:hAnsi="Arial" w:cs="Arial"/>
          <w:b/>
          <w:i/>
          <w:sz w:val="24"/>
          <w:szCs w:val="24"/>
        </w:rPr>
        <w:t xml:space="preserve">Queso </w:t>
      </w:r>
      <w:proofErr w:type="spellStart"/>
      <w:r w:rsidRPr="00A32A43">
        <w:rPr>
          <w:rFonts w:ascii="Arial" w:hAnsi="Arial" w:cs="Arial"/>
          <w:b/>
          <w:i/>
          <w:sz w:val="24"/>
          <w:szCs w:val="24"/>
        </w:rPr>
        <w:t>Semi</w:t>
      </w:r>
      <w:proofErr w:type="spellEnd"/>
      <w:r w:rsidRPr="00A32A43">
        <w:rPr>
          <w:rFonts w:ascii="Arial" w:hAnsi="Arial" w:cs="Arial"/>
          <w:b/>
          <w:i/>
          <w:sz w:val="24"/>
          <w:szCs w:val="24"/>
        </w:rPr>
        <w:t xml:space="preserve"> duro (tipo parmesano)</w:t>
      </w:r>
      <w:r w:rsidRPr="00A32A43">
        <w:rPr>
          <w:rFonts w:ascii="Arial" w:hAnsi="Arial" w:cs="Arial"/>
          <w:sz w:val="24"/>
          <w:szCs w:val="24"/>
        </w:rPr>
        <w:t xml:space="preserve"> destinado a Unidades de la Capital las cuales se detallan en Anexo No.2, se proporcionara por parte del SIE, a las firma adjudicataria, las cantidades y el cronograma de entregas, que se deberá  realizar en cada Unidad y/o Repartición.</w:t>
      </w:r>
    </w:p>
    <w:p w:rsidR="00347EFD" w:rsidRDefault="00347EFD" w:rsidP="00A32A43">
      <w:pPr>
        <w:widowControl w:val="0"/>
        <w:spacing w:after="0"/>
        <w:jc w:val="both"/>
        <w:rPr>
          <w:rFonts w:ascii="Arial" w:hAnsi="Arial" w:cs="Arial"/>
          <w:snapToGrid w:val="0"/>
          <w:sz w:val="24"/>
          <w:szCs w:val="24"/>
          <w:lang w:eastAsia="es-ES"/>
        </w:rPr>
      </w:pPr>
    </w:p>
    <w:p w:rsidR="00FC50ED" w:rsidRPr="00A32A43" w:rsidRDefault="00FC50ED" w:rsidP="00A32A43">
      <w:pPr>
        <w:numPr>
          <w:ilvl w:val="0"/>
          <w:numId w:val="4"/>
        </w:numPr>
        <w:spacing w:after="0"/>
        <w:jc w:val="both"/>
        <w:rPr>
          <w:rFonts w:ascii="Arial" w:hAnsi="Arial" w:cs="Arial"/>
          <w:sz w:val="24"/>
          <w:szCs w:val="24"/>
        </w:rPr>
      </w:pPr>
      <w:r w:rsidRPr="00A32A43">
        <w:rPr>
          <w:rFonts w:ascii="Arial" w:hAnsi="Arial" w:cs="Arial"/>
          <w:snapToGrid w:val="0"/>
          <w:sz w:val="24"/>
          <w:szCs w:val="24"/>
          <w:lang w:eastAsia="es-ES"/>
        </w:rPr>
        <w:t>Para el Renglón No. 2:</w:t>
      </w:r>
      <w:r w:rsidR="00F40B17" w:rsidRPr="00A32A43">
        <w:rPr>
          <w:rFonts w:ascii="Arial" w:hAnsi="Arial" w:cs="Arial"/>
          <w:snapToGrid w:val="0"/>
          <w:sz w:val="24"/>
          <w:szCs w:val="24"/>
          <w:lang w:eastAsia="es-ES"/>
        </w:rPr>
        <w:t xml:space="preserve"> </w:t>
      </w:r>
      <w:r w:rsidRPr="00A32A43">
        <w:rPr>
          <w:rFonts w:ascii="Arial" w:hAnsi="Arial" w:cs="Arial"/>
          <w:b/>
          <w:i/>
          <w:sz w:val="24"/>
          <w:szCs w:val="24"/>
        </w:rPr>
        <w:t xml:space="preserve">Queso mediana humedad (tipo </w:t>
      </w:r>
      <w:proofErr w:type="spellStart"/>
      <w:r w:rsidRPr="00A32A43">
        <w:rPr>
          <w:rFonts w:ascii="Arial" w:hAnsi="Arial" w:cs="Arial"/>
          <w:b/>
          <w:i/>
          <w:sz w:val="24"/>
          <w:szCs w:val="24"/>
        </w:rPr>
        <w:t>dambo</w:t>
      </w:r>
      <w:proofErr w:type="spellEnd"/>
      <w:r w:rsidRPr="00A32A43">
        <w:rPr>
          <w:rFonts w:ascii="Arial" w:hAnsi="Arial" w:cs="Arial"/>
          <w:b/>
          <w:i/>
          <w:sz w:val="24"/>
          <w:szCs w:val="24"/>
        </w:rPr>
        <w:t>)</w:t>
      </w:r>
      <w:r w:rsidRPr="00A32A43">
        <w:rPr>
          <w:rFonts w:ascii="Arial" w:hAnsi="Arial" w:cs="Arial"/>
          <w:sz w:val="24"/>
          <w:szCs w:val="24"/>
        </w:rPr>
        <w:t xml:space="preserve"> destinado a Unidades de la Capital y del Interior las cuales se detallan en Anexo No.2, se proporcionara por parte del SIE, a las firmas adjudicatarias, las cantidades y el cronograma de entregas que se deberá  realizar en cada Unidad y/o Repartición.</w:t>
      </w:r>
    </w:p>
    <w:p w:rsidR="00F40B17" w:rsidRPr="00A32A43" w:rsidRDefault="00F40B17" w:rsidP="00A32A43">
      <w:pPr>
        <w:spacing w:after="0"/>
        <w:jc w:val="both"/>
        <w:rPr>
          <w:rFonts w:ascii="Arial" w:hAnsi="Arial" w:cs="Arial"/>
          <w:sz w:val="24"/>
          <w:szCs w:val="24"/>
        </w:rPr>
      </w:pPr>
    </w:p>
    <w:p w:rsidR="00FC50ED" w:rsidRPr="00A32A43" w:rsidRDefault="00FC50ED" w:rsidP="00A32A43">
      <w:pPr>
        <w:widowControl w:val="0"/>
        <w:snapToGrid w:val="0"/>
        <w:spacing w:after="0"/>
        <w:jc w:val="both"/>
        <w:rPr>
          <w:rFonts w:ascii="Arial" w:hAnsi="Arial" w:cs="Arial"/>
          <w:snapToGrid w:val="0"/>
          <w:sz w:val="24"/>
          <w:szCs w:val="24"/>
          <w:lang w:eastAsia="es-ES"/>
        </w:rPr>
      </w:pPr>
      <w:r w:rsidRPr="00A32A43">
        <w:rPr>
          <w:rFonts w:ascii="Arial" w:hAnsi="Arial" w:cs="Arial"/>
          <w:snapToGrid w:val="0"/>
          <w:sz w:val="24"/>
          <w:szCs w:val="24"/>
          <w:lang w:eastAsia="es-ES"/>
        </w:rPr>
        <w:t>En caso de Rechazo total al momento de la entrega, el adjudicatario deberá reponerlo en el término de 48 horas.</w:t>
      </w:r>
      <w:r w:rsidR="0033088C">
        <w:rPr>
          <w:rFonts w:ascii="Arial" w:hAnsi="Arial" w:cs="Arial"/>
          <w:snapToGrid w:val="0"/>
          <w:sz w:val="24"/>
          <w:szCs w:val="24"/>
          <w:lang w:eastAsia="es-ES"/>
        </w:rPr>
        <w:t xml:space="preserve"> </w:t>
      </w:r>
      <w:r w:rsidRPr="00A32A43">
        <w:rPr>
          <w:rFonts w:ascii="Arial" w:hAnsi="Arial" w:cs="Arial"/>
          <w:snapToGrid w:val="0"/>
          <w:sz w:val="24"/>
          <w:szCs w:val="24"/>
          <w:lang w:eastAsia="es-ES"/>
        </w:rPr>
        <w:t>Si el rechazo acaece en el período de re inspección, el proveedor deberá reponer todas las unidades defectuosas en la entrega siguiente.</w:t>
      </w:r>
    </w:p>
    <w:p w:rsidR="00FC50ED" w:rsidRPr="00A32A43" w:rsidRDefault="00FC50ED" w:rsidP="00A32A43">
      <w:pPr>
        <w:widowControl w:val="0"/>
        <w:snapToGrid w:val="0"/>
        <w:spacing w:after="0"/>
        <w:jc w:val="both"/>
        <w:rPr>
          <w:rFonts w:ascii="Arial" w:hAnsi="Arial" w:cs="Arial"/>
          <w:snapToGrid w:val="0"/>
          <w:sz w:val="24"/>
          <w:szCs w:val="24"/>
          <w:lang w:eastAsia="es-ES"/>
        </w:rPr>
      </w:pPr>
    </w:p>
    <w:p w:rsidR="00FC50ED" w:rsidRDefault="00FC50ED" w:rsidP="00A32A43">
      <w:pPr>
        <w:widowControl w:val="0"/>
        <w:spacing w:after="0"/>
        <w:jc w:val="both"/>
        <w:rPr>
          <w:rFonts w:ascii="Arial" w:hAnsi="Arial" w:cs="Arial"/>
          <w:b/>
          <w:snapToGrid w:val="0"/>
          <w:sz w:val="24"/>
          <w:szCs w:val="24"/>
          <w:u w:val="single"/>
          <w:lang w:val="es-ES" w:eastAsia="es-ES"/>
        </w:rPr>
      </w:pPr>
      <w:r w:rsidRPr="00A32A43">
        <w:rPr>
          <w:rFonts w:ascii="Arial" w:hAnsi="Arial" w:cs="Arial"/>
          <w:b/>
          <w:snapToGrid w:val="0"/>
          <w:sz w:val="24"/>
          <w:szCs w:val="24"/>
          <w:lang w:val="es-ES" w:eastAsia="es-ES"/>
        </w:rPr>
        <w:t>1</w:t>
      </w:r>
      <w:r w:rsidR="007615BB" w:rsidRPr="00A32A43">
        <w:rPr>
          <w:rFonts w:ascii="Arial" w:hAnsi="Arial" w:cs="Arial"/>
          <w:b/>
          <w:snapToGrid w:val="0"/>
          <w:sz w:val="24"/>
          <w:szCs w:val="24"/>
          <w:lang w:val="es-ES" w:eastAsia="es-ES"/>
        </w:rPr>
        <w:t>7.</w:t>
      </w:r>
      <w:r w:rsidRPr="00A32A43">
        <w:rPr>
          <w:rFonts w:ascii="Arial" w:hAnsi="Arial" w:cs="Arial"/>
          <w:b/>
          <w:snapToGrid w:val="0"/>
          <w:sz w:val="24"/>
          <w:szCs w:val="24"/>
          <w:lang w:val="es-ES" w:eastAsia="es-ES"/>
        </w:rPr>
        <w:t>-</w:t>
      </w:r>
      <w:r w:rsidRPr="00A32A43">
        <w:rPr>
          <w:rFonts w:ascii="Arial" w:hAnsi="Arial" w:cs="Arial"/>
          <w:b/>
          <w:snapToGrid w:val="0"/>
          <w:sz w:val="24"/>
          <w:szCs w:val="24"/>
          <w:u w:val="single"/>
          <w:lang w:val="es-ES" w:eastAsia="es-ES"/>
        </w:rPr>
        <w:t xml:space="preserve"> CONSULTAS  Y/O   ACLARACIONES </w:t>
      </w:r>
      <w:r w:rsidR="00347EFD">
        <w:rPr>
          <w:rFonts w:ascii="Arial" w:hAnsi="Arial" w:cs="Arial"/>
          <w:b/>
          <w:snapToGrid w:val="0"/>
          <w:sz w:val="24"/>
          <w:szCs w:val="24"/>
          <w:u w:val="single"/>
          <w:lang w:val="es-ES" w:eastAsia="es-ES"/>
        </w:rPr>
        <w:t>–</w:t>
      </w:r>
      <w:r w:rsidRPr="00A32A43">
        <w:rPr>
          <w:rFonts w:ascii="Arial" w:hAnsi="Arial" w:cs="Arial"/>
          <w:b/>
          <w:snapToGrid w:val="0"/>
          <w:sz w:val="24"/>
          <w:szCs w:val="24"/>
          <w:u w:val="single"/>
          <w:lang w:val="es-ES" w:eastAsia="es-ES"/>
        </w:rPr>
        <w:t xml:space="preserve"> PRÓRROGA</w:t>
      </w:r>
    </w:p>
    <w:p w:rsidR="00347EFD" w:rsidRPr="00A32A43" w:rsidRDefault="00347EFD" w:rsidP="00A32A43">
      <w:pPr>
        <w:widowControl w:val="0"/>
        <w:spacing w:after="0"/>
        <w:jc w:val="both"/>
        <w:rPr>
          <w:rFonts w:ascii="Arial" w:hAnsi="Arial" w:cs="Arial"/>
          <w:snapToGrid w:val="0"/>
          <w:sz w:val="24"/>
          <w:szCs w:val="24"/>
          <w:lang w:val="es-ES"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A.-</w:t>
      </w:r>
      <w:r w:rsidRPr="00A32A43">
        <w:rPr>
          <w:rFonts w:ascii="Arial" w:hAnsi="Arial" w:cs="Arial"/>
          <w:snapToGrid w:val="0"/>
          <w:sz w:val="24"/>
          <w:szCs w:val="24"/>
          <w:lang w:eastAsia="es-ES"/>
        </w:rPr>
        <w:t xml:space="preserve"> Toda aclaración o consulta o pedido de prórroga de apertura, deberá  realizarse  por escrito  hasta la fecha límite establecida en la publicación del llamado, publicada en el sitio web de compras estatales, </w:t>
      </w:r>
      <w:hyperlink r:id="rId9" w:history="1">
        <w:r w:rsidRPr="00A32A43">
          <w:rPr>
            <w:rFonts w:ascii="Arial" w:hAnsi="Arial" w:cs="Arial"/>
            <w:snapToGrid w:val="0"/>
            <w:color w:val="0000FF"/>
            <w:sz w:val="24"/>
            <w:szCs w:val="24"/>
            <w:u w:val="single"/>
            <w:lang w:eastAsia="es-ES"/>
          </w:rPr>
          <w:t>www.comprasestatales.gub.uy</w:t>
        </w:r>
      </w:hyperlink>
      <w:r w:rsidRPr="00A32A43">
        <w:rPr>
          <w:rFonts w:ascii="Arial" w:hAnsi="Arial" w:cs="Arial"/>
          <w:snapToGrid w:val="0"/>
          <w:sz w:val="24"/>
          <w:szCs w:val="24"/>
          <w:lang w:eastAsia="es-ES"/>
        </w:rPr>
        <w:t xml:space="preserve">, dirigiéndose personalmente al Servicio de Intendencia del Ejército, sito en  Camino General  Leandro Gómez  No. 4320 (Montevideo-Uruguay), o a  través del Fax 2.357.71.54   o vía e-mail, a la dirección  </w:t>
      </w:r>
      <w:hyperlink r:id="rId10" w:history="1">
        <w:r w:rsidRPr="00A32A43">
          <w:rPr>
            <w:rFonts w:ascii="Arial" w:hAnsi="Arial" w:cs="Arial"/>
            <w:snapToGrid w:val="0"/>
            <w:color w:val="0000FF"/>
            <w:sz w:val="24"/>
            <w:szCs w:val="24"/>
            <w:u w:val="single"/>
            <w:lang w:eastAsia="es-ES"/>
          </w:rPr>
          <w:t>sie@ejercito.mil.uy</w:t>
        </w:r>
      </w:hyperlink>
      <w:r w:rsidRPr="00A32A43">
        <w:rPr>
          <w:rFonts w:ascii="Arial" w:hAnsi="Arial" w:cs="Arial"/>
          <w:snapToGrid w:val="0"/>
          <w:color w:val="0000FF"/>
          <w:sz w:val="24"/>
          <w:szCs w:val="24"/>
          <w:u w:val="single"/>
          <w:lang w:eastAsia="es-ES"/>
        </w:rPr>
        <w:t>.</w:t>
      </w:r>
    </w:p>
    <w:p w:rsidR="00FC50ED" w:rsidRPr="00A32A43" w:rsidRDefault="0033088C" w:rsidP="00A32A43">
      <w:pPr>
        <w:widowControl w:val="0"/>
        <w:spacing w:after="0"/>
        <w:jc w:val="both"/>
        <w:rPr>
          <w:rFonts w:ascii="Arial" w:hAnsi="Arial" w:cs="Arial"/>
          <w:snapToGrid w:val="0"/>
          <w:sz w:val="24"/>
          <w:szCs w:val="24"/>
          <w:lang w:eastAsia="es-ES"/>
        </w:rPr>
      </w:pPr>
      <w:r>
        <w:rPr>
          <w:rFonts w:ascii="Arial" w:hAnsi="Arial" w:cs="Arial"/>
          <w:b/>
          <w:snapToGrid w:val="0"/>
          <w:sz w:val="24"/>
          <w:szCs w:val="24"/>
          <w:lang w:eastAsia="es-ES"/>
        </w:rPr>
        <w:t>B</w:t>
      </w:r>
      <w:r w:rsidR="00FC50ED" w:rsidRPr="00A32A43">
        <w:rPr>
          <w:rFonts w:ascii="Arial" w:hAnsi="Arial" w:cs="Arial"/>
          <w:b/>
          <w:snapToGrid w:val="0"/>
          <w:sz w:val="24"/>
          <w:szCs w:val="24"/>
          <w:lang w:eastAsia="es-ES"/>
        </w:rPr>
        <w:t>.</w:t>
      </w:r>
      <w:r w:rsidR="00FC50ED" w:rsidRPr="00A32A43">
        <w:rPr>
          <w:rFonts w:ascii="Arial" w:hAnsi="Arial" w:cs="Arial"/>
          <w:snapToGrid w:val="0"/>
          <w:sz w:val="24"/>
          <w:szCs w:val="24"/>
          <w:lang w:eastAsia="es-ES"/>
        </w:rPr>
        <w:t>- En caso de petición de prórroga, la Administración se reserva el derecho de conceder o rechazar la misma</w:t>
      </w:r>
      <w:r>
        <w:rPr>
          <w:rFonts w:ascii="Arial" w:hAnsi="Arial" w:cs="Arial"/>
          <w:snapToGrid w:val="0"/>
          <w:sz w:val="24"/>
          <w:szCs w:val="24"/>
          <w:lang w:eastAsia="es-ES"/>
        </w:rPr>
        <w:t xml:space="preserve"> de forma </w:t>
      </w:r>
      <w:proofErr w:type="spellStart"/>
      <w:r>
        <w:rPr>
          <w:rFonts w:ascii="Arial" w:hAnsi="Arial" w:cs="Arial"/>
          <w:snapToGrid w:val="0"/>
          <w:sz w:val="24"/>
          <w:szCs w:val="24"/>
          <w:lang w:eastAsia="es-ES"/>
        </w:rPr>
        <w:t>discresional</w:t>
      </w:r>
      <w:proofErr w:type="spellEnd"/>
      <w:r>
        <w:rPr>
          <w:rFonts w:ascii="Arial" w:hAnsi="Arial" w:cs="Arial"/>
          <w:snapToGrid w:val="0"/>
          <w:sz w:val="24"/>
          <w:szCs w:val="24"/>
          <w:lang w:eastAsia="es-ES"/>
        </w:rPr>
        <w:t>,</w:t>
      </w:r>
      <w:r w:rsidR="00FC50ED" w:rsidRPr="00A32A43">
        <w:rPr>
          <w:rFonts w:ascii="Arial" w:hAnsi="Arial" w:cs="Arial"/>
          <w:snapToGrid w:val="0"/>
          <w:sz w:val="24"/>
          <w:szCs w:val="24"/>
          <w:lang w:eastAsia="es-ES"/>
        </w:rPr>
        <w:t xml:space="preserve">  no siendo recurrible la decisión.</w:t>
      </w:r>
    </w:p>
    <w:p w:rsidR="00FC50ED" w:rsidRPr="00A32A43" w:rsidRDefault="0033088C" w:rsidP="00A32A43">
      <w:pPr>
        <w:widowControl w:val="0"/>
        <w:spacing w:after="0"/>
        <w:jc w:val="both"/>
        <w:rPr>
          <w:rFonts w:ascii="Arial" w:hAnsi="Arial" w:cs="Arial"/>
          <w:snapToGrid w:val="0"/>
          <w:sz w:val="24"/>
          <w:szCs w:val="24"/>
          <w:lang w:eastAsia="es-ES"/>
        </w:rPr>
      </w:pPr>
      <w:r>
        <w:rPr>
          <w:rFonts w:ascii="Arial" w:hAnsi="Arial" w:cs="Arial"/>
          <w:b/>
          <w:snapToGrid w:val="0"/>
          <w:sz w:val="24"/>
          <w:szCs w:val="24"/>
          <w:lang w:eastAsia="es-ES"/>
        </w:rPr>
        <w:t>C</w:t>
      </w:r>
      <w:r w:rsidR="00FC50ED" w:rsidRPr="00A32A43">
        <w:rPr>
          <w:rFonts w:ascii="Arial" w:hAnsi="Arial" w:cs="Arial"/>
          <w:b/>
          <w:snapToGrid w:val="0"/>
          <w:sz w:val="24"/>
          <w:szCs w:val="24"/>
          <w:lang w:eastAsia="es-ES"/>
        </w:rPr>
        <w:t>.-</w:t>
      </w:r>
      <w:r w:rsidR="00FC50ED" w:rsidRPr="00A32A43">
        <w:rPr>
          <w:rFonts w:ascii="Arial" w:hAnsi="Arial" w:cs="Arial"/>
          <w:snapToGrid w:val="0"/>
          <w:sz w:val="24"/>
          <w:szCs w:val="24"/>
          <w:lang w:eastAsia="es-ES"/>
        </w:rPr>
        <w:t xml:space="preserve"> Se considera de aplicación lo dispuesto en los Numerales 3, 4, 5,6 del Decreto131/2014 – Pliego Único de Bases y Condiciones Generales para contratos de suministros y servicios no personales.</w:t>
      </w:r>
    </w:p>
    <w:p w:rsidR="00FC50ED" w:rsidRPr="00A32A43" w:rsidRDefault="00FC50ED" w:rsidP="00A32A43">
      <w:pPr>
        <w:widowControl w:val="0"/>
        <w:spacing w:after="0"/>
        <w:jc w:val="both"/>
        <w:rPr>
          <w:rFonts w:ascii="Arial" w:hAnsi="Arial" w:cs="Arial"/>
          <w:snapToGrid w:val="0"/>
          <w:sz w:val="24"/>
          <w:szCs w:val="24"/>
          <w:lang w:eastAsia="es-ES"/>
        </w:rPr>
      </w:pPr>
    </w:p>
    <w:p w:rsidR="00FC50ED" w:rsidRDefault="00FC50ED"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1</w:t>
      </w:r>
      <w:r w:rsidR="007615BB" w:rsidRPr="00A32A43">
        <w:rPr>
          <w:rFonts w:ascii="Arial" w:hAnsi="Arial" w:cs="Arial"/>
          <w:b/>
          <w:snapToGrid w:val="0"/>
          <w:sz w:val="24"/>
          <w:szCs w:val="24"/>
          <w:lang w:eastAsia="es-ES"/>
        </w:rPr>
        <w:t>8</w:t>
      </w:r>
      <w:r w:rsidRPr="00A32A43">
        <w:rPr>
          <w:rFonts w:ascii="Arial" w:hAnsi="Arial" w:cs="Arial"/>
          <w:b/>
          <w:snapToGrid w:val="0"/>
          <w:sz w:val="24"/>
          <w:szCs w:val="24"/>
          <w:lang w:eastAsia="es-ES"/>
        </w:rPr>
        <w:t xml:space="preserve">.- </w:t>
      </w:r>
      <w:r w:rsidRPr="00A32A43">
        <w:rPr>
          <w:rFonts w:ascii="Arial" w:hAnsi="Arial" w:cs="Arial"/>
          <w:b/>
          <w:snapToGrid w:val="0"/>
          <w:sz w:val="24"/>
          <w:szCs w:val="24"/>
          <w:u w:val="single"/>
          <w:lang w:eastAsia="es-ES"/>
        </w:rPr>
        <w:t>REQUISITOS  A CUMPLIR  POR EL ADJUDICATARIO.</w:t>
      </w:r>
    </w:p>
    <w:p w:rsidR="00347EFD" w:rsidRPr="00A32A43" w:rsidRDefault="00347EFD" w:rsidP="00A32A43">
      <w:pPr>
        <w:widowControl w:val="0"/>
        <w:spacing w:after="0"/>
        <w:jc w:val="both"/>
        <w:rPr>
          <w:rFonts w:ascii="Arial" w:hAnsi="Arial" w:cs="Arial"/>
          <w:b/>
          <w:snapToGrid w:val="0"/>
          <w:sz w:val="24"/>
          <w:szCs w:val="24"/>
          <w:u w:val="single"/>
          <w:lang w:eastAsia="es-ES"/>
        </w:rPr>
      </w:pP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A.-</w:t>
      </w:r>
      <w:r w:rsidRPr="00A32A43">
        <w:rPr>
          <w:rFonts w:ascii="Arial" w:hAnsi="Arial" w:cs="Arial"/>
          <w:sz w:val="24"/>
          <w:szCs w:val="24"/>
        </w:rPr>
        <w:t xml:space="preserve"> Será de cargo de quien resulte adjudicatario estar activo en el RUPE (Registro de Proveedores del Estado), y la demostración de estar en condiciones formales de contratar con la Administración.</w:t>
      </w:r>
    </w:p>
    <w:p w:rsidR="00FC50ED" w:rsidRPr="00A32A43" w:rsidRDefault="00FC50ED" w:rsidP="00A32A43">
      <w:pPr>
        <w:spacing w:after="0"/>
        <w:jc w:val="both"/>
        <w:rPr>
          <w:rFonts w:ascii="Arial" w:hAnsi="Arial" w:cs="Arial"/>
          <w:bCs/>
          <w:sz w:val="24"/>
          <w:szCs w:val="24"/>
          <w:lang w:val="es-ES"/>
        </w:rPr>
      </w:pPr>
      <w:r w:rsidRPr="00A32A43">
        <w:rPr>
          <w:rFonts w:ascii="Arial" w:hAnsi="Arial" w:cs="Arial"/>
          <w:b/>
          <w:sz w:val="24"/>
          <w:szCs w:val="24"/>
        </w:rPr>
        <w:t>B.-</w:t>
      </w:r>
      <w:r w:rsidRPr="00A32A43">
        <w:rPr>
          <w:rFonts w:ascii="Arial" w:hAnsi="Arial" w:cs="Arial"/>
          <w:bCs/>
          <w:sz w:val="24"/>
          <w:szCs w:val="24"/>
          <w:lang w:val="es-ES"/>
        </w:rPr>
        <w:t>El adjudicatario en la etapa del cumplimiento de contrato, quedará sometido a la observancia de la totalidad de exigencias que se especifican en el Pliego Único de Bases y Condiciones  Generales para contratos de Suministros y Servicios no Personales, en el Pliego de bases y condiciones particulares, así como las que resulten de la resolución de adjudicación y la normativa vigente relacionada con el objeto de la contratación.</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C.-</w:t>
      </w:r>
      <w:r w:rsidRPr="00A32A43">
        <w:rPr>
          <w:rFonts w:ascii="Arial" w:hAnsi="Arial" w:cs="Arial"/>
          <w:sz w:val="24"/>
          <w:szCs w:val="24"/>
        </w:rPr>
        <w:t xml:space="preserve"> La ejecución del contrato comenzará con la notificación de la resolución de adjudicación una vez que la misma queda firme y la entrega de  la Constancia de Afectación. </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D.-</w:t>
      </w:r>
      <w:r w:rsidRPr="00A32A43">
        <w:rPr>
          <w:rFonts w:ascii="Arial" w:hAnsi="Arial" w:cs="Arial"/>
          <w:sz w:val="24"/>
          <w:szCs w:val="24"/>
        </w:rPr>
        <w:t xml:space="preserve"> Perfeccionado el contrato el adjudicatario queda obligado a cumplir todos los extremos  exigidos en el mismo cualquier inobservancia derivada de la falta de adecuación al  objeto  tenido  en  cuenta para la adjudicación , así como la no entrega  dentro de los plazos  convenidos  o toda otra  previsión contenida en el pliego  o en la oferta  y que fue  tomada  en cuenta para  la  adjudicación, motivara  la aplicación  de sanciones  por concepto  de  daños  y perjuicios  que la Administración graduara a su criterio de acuerdo con el grado de incumplimiento  y del perjuicio sufrido las cuales tendrán un mínimo del 10% del monto del incumplimiento o total de la Adjudicación y/o rescisión de contrato.</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E.-</w:t>
      </w:r>
      <w:r w:rsidRPr="00A32A43">
        <w:rPr>
          <w:rFonts w:ascii="Arial" w:hAnsi="Arial" w:cs="Arial"/>
          <w:sz w:val="24"/>
          <w:szCs w:val="24"/>
        </w:rPr>
        <w:t xml:space="preserve"> Sin perjuicio de lo expresado en el punto anterior  y en forma acumulativa en caso de falta de entrega dentro de los plazos convenidos por causas imputables al adjudicatario, la Administración podrá imponer una multa del uno por mil por cada día calendario de atraso, calculado  sobre el  monto  de lo  no cumplido.</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F.-</w:t>
      </w:r>
      <w:r w:rsidRPr="00A32A43">
        <w:rPr>
          <w:rFonts w:ascii="Arial" w:hAnsi="Arial" w:cs="Arial"/>
          <w:sz w:val="24"/>
          <w:szCs w:val="24"/>
        </w:rPr>
        <w:t xml:space="preserve"> El adjudicatario deberá cumplir personalmente el contrato, quedándole  prohibido delegar, ceder o transferir sus obligaciones en cualquier forma, directa o </w:t>
      </w:r>
      <w:r w:rsidRPr="00A32A43">
        <w:rPr>
          <w:rFonts w:ascii="Arial" w:hAnsi="Arial" w:cs="Arial"/>
          <w:sz w:val="24"/>
          <w:szCs w:val="24"/>
        </w:rPr>
        <w:lastRenderedPageBreak/>
        <w:t xml:space="preserve">indirectamente, sin autorización expresa, por escrito del C.G.E. de acuerdo a lo establecido en el Art. 75 del  T.O.C.A.F.,  bajo apercibimiento de aplicársele multas  que se graduarán entre el 10% al 100% del total de la contratación y/o rescisión de contrato. </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G.-</w:t>
      </w:r>
      <w:r w:rsidRPr="00A32A43">
        <w:rPr>
          <w:rFonts w:ascii="Arial" w:hAnsi="Arial" w:cs="Arial"/>
          <w:sz w:val="24"/>
          <w:szCs w:val="24"/>
        </w:rPr>
        <w:t xml:space="preserve"> La Administración  podrá rescindir  unilateralmente  el  contrato  por incumplimiento  total o parcial del adjudicatario previa notificación  al mismo, aparejando responsabilidad del proveedor  por daños y perjuicios y habilitará al Organismo a la ejecución de la garantía de fiel cumplimiento de contrato, sin perjuicio del pago de la multa  correspondiente y de toda acción legal que se entienda pertinente</w:t>
      </w:r>
      <w:r w:rsidR="003B5D53" w:rsidRPr="00A32A43">
        <w:rPr>
          <w:rFonts w:ascii="Arial" w:hAnsi="Arial" w:cs="Arial"/>
          <w:sz w:val="24"/>
          <w:szCs w:val="24"/>
        </w:rPr>
        <w:t>.</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H.-</w:t>
      </w:r>
      <w:r w:rsidRPr="00A32A43">
        <w:rPr>
          <w:rFonts w:ascii="Arial" w:hAnsi="Arial" w:cs="Arial"/>
          <w:sz w:val="24"/>
          <w:szCs w:val="24"/>
        </w:rPr>
        <w:t xml:space="preserve"> En caso de incumplimiento, la mora se  producirá de  pleno  derecho  por el solo vencimiento de los términos pactados, o por hacer o no hacer algo contrario a lo estipulado. </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I.-</w:t>
      </w:r>
      <w:r w:rsidRPr="00A32A43">
        <w:rPr>
          <w:rFonts w:ascii="Arial" w:hAnsi="Arial" w:cs="Arial"/>
          <w:sz w:val="24"/>
          <w:szCs w:val="24"/>
        </w:rPr>
        <w:t xml:space="preserve"> Las multas que se impongan serán sin perjuicio de las acciones administrativas que la normativa habilita y/o judiciales que la Administración entienda.</w:t>
      </w:r>
    </w:p>
    <w:p w:rsidR="00FC50ED" w:rsidRPr="00A32A43" w:rsidRDefault="00FC50ED" w:rsidP="00A32A43">
      <w:pPr>
        <w:spacing w:after="0"/>
        <w:jc w:val="both"/>
        <w:rPr>
          <w:rFonts w:ascii="Arial" w:hAnsi="Arial" w:cs="Arial"/>
          <w:sz w:val="24"/>
          <w:szCs w:val="24"/>
        </w:rPr>
      </w:pPr>
      <w:r w:rsidRPr="00A32A43">
        <w:rPr>
          <w:rFonts w:ascii="Arial" w:hAnsi="Arial" w:cs="Arial"/>
          <w:sz w:val="24"/>
          <w:szCs w:val="24"/>
        </w:rPr>
        <w:t>La resolución que imponga multas constituirá título ejecutivo, renunciando el incumplidor a todos los plazos términos y condiciones del juicio ejecutivo, quedando habilitada la Administración a descontar los importes resultantes del acto administrativo firme de los créditos que por cualquier concepto tenga a favor del Organismo.</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 xml:space="preserve">J.-  </w:t>
      </w:r>
      <w:r w:rsidRPr="00A32A43">
        <w:rPr>
          <w:rFonts w:ascii="Arial" w:hAnsi="Arial" w:cs="Arial"/>
          <w:sz w:val="24"/>
          <w:szCs w:val="24"/>
        </w:rPr>
        <w:t>Si la Administración debe utilizar fax o telegrama colacionado para intimar  el cumplimiento de la contratación, serán abonados por la firma, la que autoriza en forma expresa el descuento de los importes de los créditos existentes a su favor.</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K.-</w:t>
      </w:r>
      <w:r w:rsidRPr="00A32A43">
        <w:rPr>
          <w:rFonts w:ascii="Arial" w:hAnsi="Arial" w:cs="Arial"/>
          <w:sz w:val="24"/>
          <w:szCs w:val="24"/>
        </w:rPr>
        <w:t xml:space="preserve"> En el caso que la verificación de la calidad, requiera de un ensayo del producto, por un laboratorio externo al S.I.E., será de cargo del adjudicatario, el costo que los referidos análisis irroguen, entendiéndose que el no pago o la demora en no hacer efectivo los importes correspondientes, constituye incumplimiento siendo pasible el adjudicatario de las sanciones que la Administración entienda pertinente.</w:t>
      </w:r>
    </w:p>
    <w:p w:rsidR="00FC50ED" w:rsidRPr="00A32A43" w:rsidRDefault="00FC50ED" w:rsidP="00A32A43">
      <w:pPr>
        <w:spacing w:after="0"/>
        <w:jc w:val="both"/>
        <w:rPr>
          <w:rFonts w:ascii="Arial" w:hAnsi="Arial" w:cs="Arial"/>
          <w:sz w:val="24"/>
          <w:szCs w:val="24"/>
        </w:rPr>
      </w:pPr>
      <w:r w:rsidRPr="00A32A43">
        <w:rPr>
          <w:rFonts w:ascii="Arial" w:hAnsi="Arial" w:cs="Arial"/>
          <w:b/>
          <w:sz w:val="24"/>
          <w:szCs w:val="24"/>
        </w:rPr>
        <w:t xml:space="preserve">L.- </w:t>
      </w:r>
      <w:r w:rsidRPr="00A32A43">
        <w:rPr>
          <w:rFonts w:ascii="Arial" w:hAnsi="Arial" w:cs="Arial"/>
          <w:sz w:val="24"/>
          <w:szCs w:val="24"/>
        </w:rPr>
        <w:t>El domicilio contractual a  todos los efectos a que dé lugar la adjudicación será para el adjudicatario el que fije como suyo en el formulario de Identificación del Proveedor.</w:t>
      </w:r>
    </w:p>
    <w:p w:rsidR="00FC50ED" w:rsidRPr="00A32A43" w:rsidRDefault="00FC50ED" w:rsidP="00A32A43">
      <w:pPr>
        <w:spacing w:after="0"/>
        <w:jc w:val="both"/>
        <w:rPr>
          <w:rFonts w:ascii="Arial" w:hAnsi="Arial" w:cs="Arial"/>
          <w:sz w:val="24"/>
          <w:szCs w:val="24"/>
        </w:rPr>
      </w:pPr>
    </w:p>
    <w:p w:rsidR="00FC50ED" w:rsidRDefault="00FC50ED" w:rsidP="00A32A43">
      <w:pPr>
        <w:widowControl w:val="0"/>
        <w:spacing w:after="0"/>
        <w:jc w:val="both"/>
        <w:rPr>
          <w:rFonts w:ascii="Arial" w:hAnsi="Arial" w:cs="Arial"/>
          <w:b/>
          <w:snapToGrid w:val="0"/>
          <w:sz w:val="24"/>
          <w:szCs w:val="24"/>
          <w:u w:val="single"/>
          <w:lang w:eastAsia="es-ES"/>
        </w:rPr>
      </w:pPr>
      <w:r w:rsidRPr="00A32A43">
        <w:rPr>
          <w:rFonts w:ascii="Arial" w:hAnsi="Arial" w:cs="Arial"/>
          <w:b/>
          <w:snapToGrid w:val="0"/>
          <w:sz w:val="24"/>
          <w:szCs w:val="24"/>
          <w:lang w:eastAsia="es-ES"/>
        </w:rPr>
        <w:t>1</w:t>
      </w:r>
      <w:r w:rsidR="007615BB" w:rsidRPr="00A32A43">
        <w:rPr>
          <w:rFonts w:ascii="Arial" w:hAnsi="Arial" w:cs="Arial"/>
          <w:b/>
          <w:snapToGrid w:val="0"/>
          <w:sz w:val="24"/>
          <w:szCs w:val="24"/>
          <w:lang w:eastAsia="es-ES"/>
        </w:rPr>
        <w:t>9</w:t>
      </w:r>
      <w:r w:rsidRPr="00A32A43">
        <w:rPr>
          <w:rFonts w:ascii="Arial" w:hAnsi="Arial" w:cs="Arial"/>
          <w:b/>
          <w:snapToGrid w:val="0"/>
          <w:sz w:val="24"/>
          <w:szCs w:val="24"/>
          <w:lang w:eastAsia="es-ES"/>
        </w:rPr>
        <w:t>.-</w:t>
      </w:r>
      <w:r w:rsidR="007615BB" w:rsidRPr="00A32A43">
        <w:rPr>
          <w:rFonts w:ascii="Arial" w:hAnsi="Arial" w:cs="Arial"/>
          <w:b/>
          <w:snapToGrid w:val="0"/>
          <w:sz w:val="24"/>
          <w:szCs w:val="24"/>
          <w:lang w:eastAsia="es-ES"/>
        </w:rPr>
        <w:t xml:space="preserve"> </w:t>
      </w:r>
      <w:r w:rsidRPr="00A32A43">
        <w:rPr>
          <w:rFonts w:ascii="Arial" w:hAnsi="Arial" w:cs="Arial"/>
          <w:b/>
          <w:snapToGrid w:val="0"/>
          <w:sz w:val="24"/>
          <w:szCs w:val="24"/>
          <w:u w:val="single"/>
          <w:lang w:eastAsia="es-ES"/>
        </w:rPr>
        <w:t>COMPLEMENTO DISPOSICIONES NORMATIVAS.</w:t>
      </w:r>
    </w:p>
    <w:p w:rsidR="00347EFD" w:rsidRPr="00A32A43" w:rsidRDefault="00347EFD" w:rsidP="00A32A43">
      <w:pPr>
        <w:widowControl w:val="0"/>
        <w:spacing w:after="0"/>
        <w:jc w:val="both"/>
        <w:rPr>
          <w:rFonts w:ascii="Arial" w:hAnsi="Arial" w:cs="Arial"/>
          <w:b/>
          <w:snapToGrid w:val="0"/>
          <w:sz w:val="24"/>
          <w:szCs w:val="24"/>
          <w:u w:val="single"/>
          <w:lang w:eastAsia="es-ES"/>
        </w:rPr>
      </w:pP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1.-</w:t>
      </w:r>
      <w:r w:rsidRPr="00A32A43">
        <w:rPr>
          <w:rFonts w:ascii="Arial" w:hAnsi="Arial" w:cs="Arial"/>
          <w:snapToGrid w:val="0"/>
          <w:sz w:val="24"/>
          <w:szCs w:val="24"/>
          <w:lang w:eastAsia="es-ES"/>
        </w:rPr>
        <w:t xml:space="preserve"> En lo relativo al procedimiento, desde su convocatoria hasta  la adjudicación, y posterior cumplimiento del contrato, en todo aquello que no haya estipulación expresa en el presente pliego, regirá la legislación de la República Oriental del Uruguay, aplicable en la materia, en especial el TOCAF, y normas de procedimiento administrativo (Decreto 500/91, con la redacción dada por el </w:t>
      </w:r>
      <w:proofErr w:type="spellStart"/>
      <w:r w:rsidRPr="00A32A43">
        <w:rPr>
          <w:rFonts w:ascii="Arial" w:hAnsi="Arial" w:cs="Arial"/>
          <w:snapToGrid w:val="0"/>
          <w:sz w:val="24"/>
          <w:szCs w:val="24"/>
          <w:lang w:eastAsia="es-ES"/>
        </w:rPr>
        <w:t>Dec</w:t>
      </w:r>
      <w:proofErr w:type="spellEnd"/>
      <w:r w:rsidRPr="00A32A43">
        <w:rPr>
          <w:rFonts w:ascii="Arial" w:hAnsi="Arial" w:cs="Arial"/>
          <w:snapToGrid w:val="0"/>
          <w:sz w:val="24"/>
          <w:szCs w:val="24"/>
          <w:lang w:eastAsia="es-ES"/>
        </w:rPr>
        <w:t xml:space="preserve">. 410/2007, modificativas y concordantes) Decreto 131/2014 Pliego único de bases y condiciones para contratos de suministros y servicios no personales. </w:t>
      </w:r>
    </w:p>
    <w:p w:rsidR="00FC50ED" w:rsidRPr="00A32A43" w:rsidRDefault="00FC50ED" w:rsidP="00A32A43">
      <w:pPr>
        <w:widowControl w:val="0"/>
        <w:spacing w:after="0"/>
        <w:jc w:val="both"/>
        <w:rPr>
          <w:rFonts w:ascii="Arial" w:hAnsi="Arial" w:cs="Arial"/>
          <w:snapToGrid w:val="0"/>
          <w:sz w:val="24"/>
          <w:szCs w:val="24"/>
          <w:lang w:eastAsia="es-ES"/>
        </w:rPr>
      </w:pPr>
      <w:r w:rsidRPr="00A32A43">
        <w:rPr>
          <w:rFonts w:ascii="Arial" w:hAnsi="Arial" w:cs="Arial"/>
          <w:b/>
          <w:snapToGrid w:val="0"/>
          <w:sz w:val="24"/>
          <w:szCs w:val="24"/>
          <w:lang w:eastAsia="es-ES"/>
        </w:rPr>
        <w:t>2.-</w:t>
      </w:r>
      <w:r w:rsidRPr="00A32A43">
        <w:rPr>
          <w:rFonts w:ascii="Arial" w:hAnsi="Arial" w:cs="Arial"/>
          <w:snapToGrid w:val="0"/>
          <w:sz w:val="24"/>
          <w:szCs w:val="24"/>
          <w:lang w:eastAsia="es-ES"/>
        </w:rPr>
        <w:t xml:space="preserve"> En el caso que en el curso del procedimiento y hasta la adjudicación se sancione por parte de la República Oriental del Uruguay, normas que modifiquen o sustituyan la legislación vigente en materia de contratación, será aplicada la misma en todo aquello que fuere pertinente.-</w:t>
      </w:r>
    </w:p>
    <w:p w:rsidR="00FC50ED" w:rsidRPr="00A32A43" w:rsidRDefault="00FC50ED" w:rsidP="00A32A43">
      <w:pPr>
        <w:widowControl w:val="0"/>
        <w:spacing w:after="0"/>
        <w:jc w:val="both"/>
        <w:rPr>
          <w:rFonts w:ascii="Arial" w:hAnsi="Arial" w:cs="Arial"/>
          <w:snapToGrid w:val="0"/>
          <w:sz w:val="24"/>
          <w:szCs w:val="24"/>
          <w:lang w:eastAsia="es-ES"/>
        </w:rPr>
      </w:pPr>
    </w:p>
    <w:p w:rsidR="0033088C" w:rsidRDefault="0033088C" w:rsidP="00A32A43">
      <w:pPr>
        <w:widowControl w:val="0"/>
        <w:spacing w:after="0"/>
        <w:jc w:val="both"/>
        <w:rPr>
          <w:rFonts w:ascii="Arial" w:hAnsi="Arial" w:cs="Arial"/>
          <w:snapToGrid w:val="0"/>
          <w:sz w:val="24"/>
          <w:szCs w:val="24"/>
          <w:lang w:eastAsia="es-ES"/>
        </w:rPr>
      </w:pPr>
    </w:p>
    <w:p w:rsidR="00345157" w:rsidRDefault="00345157" w:rsidP="00A32A43">
      <w:pPr>
        <w:widowControl w:val="0"/>
        <w:spacing w:after="0"/>
        <w:jc w:val="center"/>
        <w:rPr>
          <w:rFonts w:ascii="Arial" w:hAnsi="Arial" w:cs="Arial"/>
          <w:b/>
          <w:snapToGrid w:val="0"/>
          <w:sz w:val="24"/>
          <w:szCs w:val="24"/>
          <w:lang w:eastAsia="es-ES"/>
        </w:rPr>
      </w:pPr>
    </w:p>
    <w:p w:rsidR="00345157" w:rsidRDefault="00345157" w:rsidP="00A32A43">
      <w:pPr>
        <w:widowControl w:val="0"/>
        <w:spacing w:after="0"/>
        <w:jc w:val="center"/>
        <w:rPr>
          <w:rFonts w:ascii="Arial" w:hAnsi="Arial" w:cs="Arial"/>
          <w:b/>
          <w:snapToGrid w:val="0"/>
          <w:sz w:val="24"/>
          <w:szCs w:val="24"/>
          <w:lang w:eastAsia="es-ES"/>
        </w:rPr>
      </w:pPr>
    </w:p>
    <w:p w:rsidR="00345157" w:rsidRDefault="00345157" w:rsidP="00A32A43">
      <w:pPr>
        <w:widowControl w:val="0"/>
        <w:spacing w:after="0"/>
        <w:jc w:val="center"/>
        <w:rPr>
          <w:rFonts w:ascii="Arial" w:hAnsi="Arial" w:cs="Arial"/>
          <w:b/>
          <w:snapToGrid w:val="0"/>
          <w:sz w:val="24"/>
          <w:szCs w:val="24"/>
          <w:lang w:eastAsia="es-ES"/>
        </w:rPr>
      </w:pPr>
    </w:p>
    <w:p w:rsidR="00345157" w:rsidRDefault="00345157" w:rsidP="00A32A43">
      <w:pPr>
        <w:widowControl w:val="0"/>
        <w:spacing w:after="0"/>
        <w:jc w:val="center"/>
        <w:rPr>
          <w:rFonts w:ascii="Arial" w:hAnsi="Arial" w:cs="Arial"/>
          <w:b/>
          <w:snapToGrid w:val="0"/>
          <w:sz w:val="24"/>
          <w:szCs w:val="24"/>
          <w:lang w:eastAsia="es-ES"/>
        </w:rPr>
      </w:pPr>
    </w:p>
    <w:p w:rsidR="00FC50ED" w:rsidRPr="00A32A43" w:rsidRDefault="00FC50ED" w:rsidP="00A32A43">
      <w:pPr>
        <w:widowControl w:val="0"/>
        <w:spacing w:after="0"/>
        <w:jc w:val="center"/>
        <w:rPr>
          <w:rFonts w:ascii="Arial" w:hAnsi="Arial" w:cs="Arial"/>
          <w:b/>
          <w:snapToGrid w:val="0"/>
          <w:sz w:val="24"/>
          <w:szCs w:val="24"/>
          <w:lang w:eastAsia="es-ES"/>
        </w:rPr>
      </w:pPr>
      <w:r w:rsidRPr="00A32A43">
        <w:rPr>
          <w:rFonts w:ascii="Arial" w:hAnsi="Arial" w:cs="Arial"/>
          <w:b/>
          <w:snapToGrid w:val="0"/>
          <w:sz w:val="24"/>
          <w:szCs w:val="24"/>
          <w:lang w:eastAsia="es-ES"/>
        </w:rPr>
        <w:lastRenderedPageBreak/>
        <w:t>ANEXO No. I</w:t>
      </w:r>
    </w:p>
    <w:p w:rsidR="00FC50ED" w:rsidRPr="00A32A43" w:rsidRDefault="00FC50ED" w:rsidP="00A32A43">
      <w:pPr>
        <w:keepNext/>
        <w:widowControl w:val="0"/>
        <w:pBdr>
          <w:top w:val="single" w:sz="4" w:space="1" w:color="auto"/>
          <w:left w:val="single" w:sz="4" w:space="4" w:color="auto"/>
          <w:bottom w:val="single" w:sz="4" w:space="0" w:color="auto"/>
          <w:right w:val="single" w:sz="4" w:space="20" w:color="auto"/>
        </w:pBdr>
        <w:spacing w:before="120" w:after="0"/>
        <w:jc w:val="center"/>
        <w:outlineLvl w:val="0"/>
        <w:rPr>
          <w:rFonts w:ascii="Arial" w:hAnsi="Arial" w:cs="Arial"/>
          <w:b/>
          <w:snapToGrid w:val="0"/>
          <w:sz w:val="24"/>
          <w:szCs w:val="24"/>
          <w:lang w:eastAsia="es-ES"/>
        </w:rPr>
      </w:pPr>
      <w:r w:rsidRPr="00A32A43">
        <w:rPr>
          <w:rFonts w:ascii="Arial" w:hAnsi="Arial" w:cs="Arial"/>
          <w:b/>
          <w:snapToGrid w:val="0"/>
          <w:sz w:val="24"/>
          <w:szCs w:val="24"/>
          <w:lang w:eastAsia="es-ES"/>
        </w:rPr>
        <w:t>FORMULARIO DE IDENTIFICACION DEL OFERENTE</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after="0"/>
        <w:jc w:val="center"/>
        <w:rPr>
          <w:rFonts w:ascii="Arial" w:hAnsi="Arial" w:cs="Arial"/>
          <w:b/>
          <w:snapToGrid w:val="0"/>
          <w:sz w:val="24"/>
          <w:szCs w:val="24"/>
          <w:lang w:eastAsia="es-ES"/>
        </w:rPr>
      </w:pPr>
      <w:r w:rsidRPr="00A32A43">
        <w:rPr>
          <w:rFonts w:ascii="Arial" w:hAnsi="Arial" w:cs="Arial"/>
          <w:b/>
          <w:snapToGrid w:val="0"/>
          <w:sz w:val="24"/>
          <w:szCs w:val="24"/>
          <w:lang w:eastAsia="es-ES"/>
        </w:rPr>
        <w:t>LICITACIÓN PÚBLICA Nº</w:t>
      </w:r>
      <w:r w:rsidR="00F40B17" w:rsidRPr="00A32A43">
        <w:rPr>
          <w:rFonts w:ascii="Arial" w:hAnsi="Arial" w:cs="Arial"/>
          <w:b/>
          <w:snapToGrid w:val="0"/>
          <w:sz w:val="24"/>
          <w:szCs w:val="24"/>
          <w:lang w:eastAsia="es-ES"/>
        </w:rPr>
        <w:t xml:space="preserve"> 152/18</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after="0"/>
        <w:jc w:val="center"/>
        <w:rPr>
          <w:rFonts w:ascii="Arial" w:hAnsi="Arial" w:cs="Arial"/>
          <w:b/>
          <w:snapToGrid w:val="0"/>
          <w:sz w:val="24"/>
          <w:szCs w:val="24"/>
          <w:lang w:eastAsia="es-ES"/>
        </w:rPr>
      </w:pPr>
    </w:p>
    <w:p w:rsidR="00FC50ED" w:rsidRPr="00A32A43" w:rsidRDefault="00293A0F" w:rsidP="00A32A43">
      <w:pPr>
        <w:widowControl w:val="0"/>
        <w:pBdr>
          <w:top w:val="single" w:sz="4" w:space="1" w:color="auto"/>
          <w:left w:val="single" w:sz="4" w:space="4" w:color="auto"/>
          <w:bottom w:val="single" w:sz="4" w:space="0" w:color="auto"/>
          <w:right w:val="single" w:sz="4" w:space="20" w:color="auto"/>
        </w:pBdr>
        <w:spacing w:after="0"/>
        <w:jc w:val="both"/>
        <w:rPr>
          <w:rFonts w:ascii="Arial" w:hAnsi="Arial" w:cs="Arial"/>
          <w:b/>
          <w:snapToGrid w:val="0"/>
          <w:sz w:val="24"/>
          <w:szCs w:val="24"/>
          <w:lang w:eastAsia="es-ES"/>
        </w:rPr>
      </w:pPr>
      <w:r w:rsidRPr="00293A0F">
        <w:rPr>
          <w:rFonts w:ascii="Arial" w:hAnsi="Arial" w:cs="Arial"/>
          <w:noProof/>
          <w:sz w:val="24"/>
          <w:szCs w:val="24"/>
          <w:lang w:val="es-ES" w:eastAsia="es-ES"/>
        </w:rPr>
        <w:pict>
          <v:rect id="Rectángulo 3" o:spid="_x0000_s1026" style="position:absolute;left:0;text-align:left;margin-left:112.9pt;margin-top:3.55pt;width:306.8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"/>
        </w:pict>
      </w:r>
      <w:r w:rsidR="00FC50ED" w:rsidRPr="00A32A43">
        <w:rPr>
          <w:rFonts w:ascii="Arial" w:hAnsi="Arial" w:cs="Arial"/>
          <w:b/>
          <w:snapToGrid w:val="0"/>
          <w:sz w:val="24"/>
          <w:szCs w:val="24"/>
          <w:lang w:eastAsia="es-ES"/>
        </w:rPr>
        <w:t xml:space="preserve">RAZON SOCIAL </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after="0"/>
        <w:jc w:val="both"/>
        <w:rPr>
          <w:rFonts w:ascii="Arial" w:hAnsi="Arial" w:cs="Arial"/>
          <w:b/>
          <w:snapToGrid w:val="0"/>
          <w:sz w:val="24"/>
          <w:szCs w:val="24"/>
          <w:lang w:eastAsia="es-ES"/>
        </w:rPr>
      </w:pPr>
      <w:r w:rsidRPr="00A32A43">
        <w:rPr>
          <w:rFonts w:ascii="Arial" w:hAnsi="Arial" w:cs="Arial"/>
          <w:b/>
          <w:snapToGrid w:val="0"/>
          <w:sz w:val="24"/>
          <w:szCs w:val="24"/>
          <w:lang w:eastAsia="es-ES"/>
        </w:rPr>
        <w:t>DE LA EMPRESA</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after="0"/>
        <w:jc w:val="both"/>
        <w:rPr>
          <w:rFonts w:ascii="Arial" w:hAnsi="Arial" w:cs="Arial"/>
          <w:b/>
          <w:snapToGrid w:val="0"/>
          <w:sz w:val="24"/>
          <w:szCs w:val="24"/>
          <w:lang w:eastAsia="es-ES"/>
        </w:rPr>
      </w:pPr>
    </w:p>
    <w:p w:rsidR="00FC50ED" w:rsidRPr="00A32A43" w:rsidRDefault="00293A0F" w:rsidP="00A32A43">
      <w:pPr>
        <w:widowControl w:val="0"/>
        <w:pBdr>
          <w:top w:val="single" w:sz="4" w:space="1" w:color="auto"/>
          <w:left w:val="single" w:sz="4" w:space="4" w:color="auto"/>
          <w:bottom w:val="single" w:sz="4" w:space="0" w:color="auto"/>
          <w:right w:val="single" w:sz="4" w:space="20" w:color="auto"/>
        </w:pBdr>
        <w:spacing w:after="0"/>
        <w:jc w:val="both"/>
        <w:rPr>
          <w:rFonts w:ascii="Arial" w:hAnsi="Arial" w:cs="Arial"/>
          <w:b/>
          <w:snapToGrid w:val="0"/>
          <w:sz w:val="24"/>
          <w:szCs w:val="24"/>
          <w:lang w:eastAsia="es-ES"/>
        </w:rPr>
      </w:pPr>
      <w:r w:rsidRPr="00293A0F">
        <w:rPr>
          <w:rFonts w:ascii="Arial" w:hAnsi="Arial" w:cs="Arial"/>
          <w:noProof/>
          <w:sz w:val="24"/>
          <w:szCs w:val="24"/>
          <w:lang w:val="es-ES" w:eastAsia="es-ES"/>
        </w:rPr>
        <w:pict>
          <v:rect id="Rectángulo 2" o:spid="_x0000_s1028" style="position:absolute;left:0;text-align:left;margin-left:135.75pt;margin-top:1.3pt;width:28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"/>
        </w:pict>
      </w:r>
      <w:r w:rsidR="00FC50ED" w:rsidRPr="00A32A43">
        <w:rPr>
          <w:rFonts w:ascii="Arial" w:hAnsi="Arial" w:cs="Arial"/>
          <w:b/>
          <w:snapToGrid w:val="0"/>
          <w:sz w:val="24"/>
          <w:szCs w:val="24"/>
          <w:lang w:eastAsia="es-ES"/>
        </w:rPr>
        <w:t xml:space="preserve">NOMBRE COMERCIAL </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after="0"/>
        <w:jc w:val="both"/>
        <w:rPr>
          <w:rFonts w:ascii="Arial" w:hAnsi="Arial" w:cs="Arial"/>
          <w:b/>
          <w:snapToGrid w:val="0"/>
          <w:sz w:val="24"/>
          <w:szCs w:val="24"/>
          <w:lang w:eastAsia="es-ES"/>
        </w:rPr>
      </w:pPr>
      <w:r w:rsidRPr="00A32A43">
        <w:rPr>
          <w:rFonts w:ascii="Arial" w:hAnsi="Arial" w:cs="Arial"/>
          <w:b/>
          <w:snapToGrid w:val="0"/>
          <w:sz w:val="24"/>
          <w:szCs w:val="24"/>
          <w:lang w:eastAsia="es-ES"/>
        </w:rPr>
        <w:t>DE LA EMPRESA</w:t>
      </w:r>
    </w:p>
    <w:p w:rsidR="00FC50ED" w:rsidRPr="00A32A43" w:rsidRDefault="00293A0F" w:rsidP="00A32A43">
      <w:pPr>
        <w:widowControl w:val="0"/>
        <w:pBdr>
          <w:top w:val="single" w:sz="4" w:space="1" w:color="auto"/>
          <w:left w:val="single" w:sz="4" w:space="4" w:color="auto"/>
          <w:bottom w:val="single" w:sz="4" w:space="0" w:color="auto"/>
          <w:right w:val="single" w:sz="4" w:space="20" w:color="auto"/>
        </w:pBdr>
        <w:spacing w:after="0"/>
        <w:jc w:val="both"/>
        <w:rPr>
          <w:rFonts w:ascii="Arial" w:hAnsi="Arial" w:cs="Arial"/>
          <w:b/>
          <w:snapToGrid w:val="0"/>
          <w:sz w:val="24"/>
          <w:szCs w:val="24"/>
          <w:lang w:eastAsia="es-ES"/>
        </w:rPr>
      </w:pPr>
      <w:r w:rsidRPr="00293A0F">
        <w:rPr>
          <w:rFonts w:ascii="Arial" w:hAnsi="Arial" w:cs="Arial"/>
          <w:noProof/>
          <w:sz w:val="24"/>
          <w:szCs w:val="24"/>
          <w:lang w:val="es-ES" w:eastAsia="es-ES"/>
        </w:rPr>
        <w:pict>
          <v:rect id="Rectángulo 1" o:spid="_x0000_s1027" style="position:absolute;left:0;text-align:left;margin-left:49.55pt;margin-top:7.05pt;width:221.6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"/>
        </w:pic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after="0"/>
        <w:ind w:left="5616" w:hanging="5616"/>
        <w:rPr>
          <w:rFonts w:ascii="Arial" w:hAnsi="Arial" w:cs="Arial"/>
          <w:snapToGrid w:val="0"/>
          <w:sz w:val="24"/>
          <w:szCs w:val="24"/>
          <w:lang w:eastAsia="es-ES"/>
        </w:rPr>
      </w:pPr>
      <w:r w:rsidRPr="00A32A43">
        <w:rPr>
          <w:rFonts w:ascii="Arial" w:hAnsi="Arial" w:cs="Arial"/>
          <w:b/>
          <w:snapToGrid w:val="0"/>
          <w:sz w:val="24"/>
          <w:szCs w:val="24"/>
          <w:lang w:eastAsia="es-ES"/>
        </w:rPr>
        <w:t>R.U.T.:</w:t>
      </w:r>
      <w:r w:rsidRPr="00A32A43">
        <w:rPr>
          <w:rFonts w:ascii="Arial" w:hAnsi="Arial" w:cs="Arial"/>
          <w:snapToGrid w:val="0"/>
          <w:sz w:val="24"/>
          <w:szCs w:val="24"/>
          <w:lang w:eastAsia="es-ES"/>
        </w:rPr>
        <w:tab/>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5616" w:hanging="5616"/>
        <w:rPr>
          <w:rFonts w:ascii="Arial" w:hAnsi="Arial" w:cs="Arial"/>
          <w:snapToGrid w:val="0"/>
          <w:sz w:val="24"/>
          <w:szCs w:val="24"/>
          <w:lang w:eastAsia="es-ES"/>
        </w:rPr>
      </w:pP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jc w:val="both"/>
        <w:rPr>
          <w:rFonts w:ascii="Arial" w:hAnsi="Arial" w:cs="Arial"/>
          <w:b/>
          <w:snapToGrid w:val="0"/>
          <w:sz w:val="24"/>
          <w:szCs w:val="24"/>
          <w:lang w:eastAsia="es-ES"/>
        </w:rPr>
      </w:pPr>
      <w:r w:rsidRPr="00A32A43">
        <w:rPr>
          <w:rFonts w:ascii="Arial" w:hAnsi="Arial" w:cs="Arial"/>
          <w:b/>
          <w:snapToGrid w:val="0"/>
          <w:sz w:val="24"/>
          <w:szCs w:val="24"/>
          <w:lang w:eastAsia="es-ES"/>
        </w:rPr>
        <w:t>DOMICILIO Y DEMAS DATOS A EFECTOS DE LA PRESENTE LICITACION:</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CALLE:</w:t>
      </w:r>
      <w:r w:rsidRPr="00A32A43">
        <w:rPr>
          <w:rFonts w:ascii="Arial" w:hAnsi="Arial" w:cs="Arial"/>
          <w:snapToGrid w:val="0"/>
          <w:sz w:val="24"/>
          <w:szCs w:val="24"/>
          <w:lang w:eastAsia="es-ES"/>
        </w:rPr>
        <w:t xml:space="preserve"> ______________________________ </w:t>
      </w:r>
      <w:r w:rsidRPr="00A32A43">
        <w:rPr>
          <w:rFonts w:ascii="Arial" w:hAnsi="Arial" w:cs="Arial"/>
          <w:b/>
          <w:snapToGrid w:val="0"/>
          <w:sz w:val="24"/>
          <w:szCs w:val="24"/>
          <w:lang w:eastAsia="es-ES"/>
        </w:rPr>
        <w:t>N°</w:t>
      </w:r>
      <w:r w:rsidRPr="00A32A43">
        <w:rPr>
          <w:rFonts w:ascii="Arial" w:hAnsi="Arial" w:cs="Arial"/>
          <w:snapToGrid w:val="0"/>
          <w:sz w:val="24"/>
          <w:szCs w:val="24"/>
          <w:lang w:eastAsia="es-ES"/>
        </w:rPr>
        <w:t xml:space="preserve"> ____________________________</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LOCALIDAD:</w:t>
      </w:r>
      <w:r w:rsidRPr="00A32A43">
        <w:rPr>
          <w:rFonts w:ascii="Arial" w:hAnsi="Arial" w:cs="Arial"/>
          <w:snapToGrid w:val="0"/>
          <w:sz w:val="24"/>
          <w:szCs w:val="24"/>
          <w:lang w:eastAsia="es-ES"/>
        </w:rPr>
        <w:t xml:space="preserve"> __________________________  </w:t>
      </w:r>
      <w:r w:rsidRPr="00A32A43">
        <w:rPr>
          <w:rFonts w:ascii="Arial" w:hAnsi="Arial" w:cs="Arial"/>
          <w:b/>
          <w:snapToGrid w:val="0"/>
          <w:sz w:val="24"/>
          <w:szCs w:val="24"/>
          <w:lang w:eastAsia="es-ES"/>
        </w:rPr>
        <w:t>CODIGO POSTAL:</w:t>
      </w:r>
      <w:r w:rsidRPr="00A32A43">
        <w:rPr>
          <w:rFonts w:ascii="Arial" w:hAnsi="Arial" w:cs="Arial"/>
          <w:snapToGrid w:val="0"/>
          <w:sz w:val="24"/>
          <w:szCs w:val="24"/>
          <w:lang w:eastAsia="es-ES"/>
        </w:rPr>
        <w:t xml:space="preserve"> ______________</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PAIS:</w:t>
      </w:r>
      <w:r w:rsidRPr="00A32A43">
        <w:rPr>
          <w:rFonts w:ascii="Arial" w:hAnsi="Arial" w:cs="Arial"/>
          <w:snapToGrid w:val="0"/>
          <w:sz w:val="24"/>
          <w:szCs w:val="24"/>
          <w:lang w:eastAsia="es-ES"/>
        </w:rPr>
        <w:t xml:space="preserve"> _______________________________________________________________</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TELÉFONOS:</w:t>
      </w:r>
      <w:r w:rsidRPr="00A32A43">
        <w:rPr>
          <w:rFonts w:ascii="Arial" w:hAnsi="Arial" w:cs="Arial"/>
          <w:snapToGrid w:val="0"/>
          <w:sz w:val="24"/>
          <w:szCs w:val="24"/>
          <w:lang w:eastAsia="es-ES"/>
        </w:rPr>
        <w:t xml:space="preserve"> ___________________________ </w:t>
      </w:r>
      <w:r w:rsidRPr="00A32A43">
        <w:rPr>
          <w:rFonts w:ascii="Arial" w:hAnsi="Arial" w:cs="Arial"/>
          <w:b/>
          <w:snapToGrid w:val="0"/>
          <w:sz w:val="24"/>
          <w:szCs w:val="24"/>
          <w:lang w:eastAsia="es-ES"/>
        </w:rPr>
        <w:t>MAIL:</w:t>
      </w:r>
      <w:r w:rsidRPr="00A32A43">
        <w:rPr>
          <w:rFonts w:ascii="Arial" w:hAnsi="Arial" w:cs="Arial"/>
          <w:snapToGrid w:val="0"/>
          <w:sz w:val="24"/>
          <w:szCs w:val="24"/>
          <w:lang w:eastAsia="es-ES"/>
        </w:rPr>
        <w:t xml:space="preserve"> _______________________</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FAX:</w:t>
      </w:r>
      <w:r w:rsidRPr="00A32A43">
        <w:rPr>
          <w:rFonts w:ascii="Arial" w:hAnsi="Arial" w:cs="Arial"/>
          <w:snapToGrid w:val="0"/>
          <w:sz w:val="24"/>
          <w:szCs w:val="24"/>
          <w:lang w:eastAsia="es-ES"/>
        </w:rPr>
        <w:t xml:space="preserve"> ___________________________________  </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b/>
          <w:snapToGrid w:val="0"/>
          <w:sz w:val="24"/>
          <w:szCs w:val="24"/>
          <w:lang w:eastAsia="es-ES"/>
        </w:rPr>
      </w:pPr>
      <w:r w:rsidRPr="00A32A43">
        <w:rPr>
          <w:rFonts w:ascii="Arial" w:hAnsi="Arial" w:cs="Arial"/>
          <w:b/>
          <w:snapToGrid w:val="0"/>
          <w:sz w:val="24"/>
          <w:szCs w:val="24"/>
          <w:lang w:eastAsia="es-ES"/>
        </w:rPr>
        <w:t>DOCUMENTACION Y VENCIMIENTOS:</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B.P.S.:</w:t>
      </w:r>
      <w:r w:rsidRPr="00A32A43">
        <w:rPr>
          <w:rFonts w:ascii="Arial" w:hAnsi="Arial" w:cs="Arial"/>
          <w:snapToGrid w:val="0"/>
          <w:sz w:val="24"/>
          <w:szCs w:val="24"/>
          <w:lang w:eastAsia="es-ES"/>
        </w:rPr>
        <w:t>_________________________________</w:t>
      </w:r>
      <w:r w:rsidRPr="00A32A43">
        <w:rPr>
          <w:rFonts w:ascii="Arial" w:hAnsi="Arial" w:cs="Arial"/>
          <w:b/>
          <w:snapToGrid w:val="0"/>
          <w:sz w:val="24"/>
          <w:szCs w:val="24"/>
          <w:lang w:eastAsia="es-ES"/>
        </w:rPr>
        <w:t>VIGENCIA:</w:t>
      </w:r>
      <w:r w:rsidRPr="00A32A43">
        <w:rPr>
          <w:rFonts w:ascii="Arial" w:hAnsi="Arial" w:cs="Arial"/>
          <w:snapToGrid w:val="0"/>
          <w:sz w:val="24"/>
          <w:szCs w:val="24"/>
          <w:lang w:eastAsia="es-ES"/>
        </w:rPr>
        <w:t xml:space="preserve"> ___________________</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D.G.I.:</w:t>
      </w:r>
      <w:r w:rsidRPr="00A32A43">
        <w:rPr>
          <w:rFonts w:ascii="Arial" w:hAnsi="Arial" w:cs="Arial"/>
          <w:snapToGrid w:val="0"/>
          <w:sz w:val="24"/>
          <w:szCs w:val="24"/>
          <w:lang w:eastAsia="es-ES"/>
        </w:rPr>
        <w:t xml:space="preserve">________________________________  </w:t>
      </w:r>
      <w:r w:rsidRPr="00A32A43">
        <w:rPr>
          <w:rFonts w:ascii="Arial" w:hAnsi="Arial" w:cs="Arial"/>
          <w:b/>
          <w:snapToGrid w:val="0"/>
          <w:sz w:val="24"/>
          <w:szCs w:val="24"/>
          <w:lang w:eastAsia="es-ES"/>
        </w:rPr>
        <w:t>VIGENCIA:</w:t>
      </w:r>
      <w:r w:rsidRPr="00A32A43">
        <w:rPr>
          <w:rFonts w:ascii="Arial" w:hAnsi="Arial" w:cs="Arial"/>
          <w:snapToGrid w:val="0"/>
          <w:sz w:val="24"/>
          <w:szCs w:val="24"/>
          <w:lang w:eastAsia="es-ES"/>
        </w:rPr>
        <w:t xml:space="preserve"> ____________________</w:t>
      </w:r>
    </w:p>
    <w:p w:rsidR="00FC50ED"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B.S.E.:</w:t>
      </w:r>
      <w:r w:rsidRPr="00A32A43">
        <w:rPr>
          <w:rFonts w:ascii="Arial" w:hAnsi="Arial" w:cs="Arial"/>
          <w:snapToGrid w:val="0"/>
          <w:sz w:val="24"/>
          <w:szCs w:val="24"/>
          <w:lang w:eastAsia="es-ES"/>
        </w:rPr>
        <w:t xml:space="preserve">________________________________ </w:t>
      </w:r>
      <w:r w:rsidRPr="00A32A43">
        <w:rPr>
          <w:rFonts w:ascii="Arial" w:hAnsi="Arial" w:cs="Arial"/>
          <w:b/>
          <w:snapToGrid w:val="0"/>
          <w:sz w:val="24"/>
          <w:szCs w:val="24"/>
          <w:lang w:eastAsia="es-ES"/>
        </w:rPr>
        <w:t>VIGENCIA</w:t>
      </w:r>
      <w:r w:rsidRPr="00A32A43">
        <w:rPr>
          <w:rFonts w:ascii="Arial" w:hAnsi="Arial" w:cs="Arial"/>
          <w:snapToGrid w:val="0"/>
          <w:sz w:val="24"/>
          <w:szCs w:val="24"/>
          <w:lang w:eastAsia="es-ES"/>
        </w:rPr>
        <w:t xml:space="preserve">: ____________________  </w:t>
      </w:r>
    </w:p>
    <w:p w:rsidR="00347EFD" w:rsidRPr="00A32A43" w:rsidRDefault="00347EF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p>
    <w:p w:rsidR="00FC50ED" w:rsidRDefault="00FC50ED" w:rsidP="00A32A43">
      <w:pPr>
        <w:widowControl w:val="0"/>
        <w:pBdr>
          <w:top w:val="single" w:sz="4" w:space="1" w:color="auto"/>
          <w:left w:val="single" w:sz="4" w:space="4" w:color="auto"/>
          <w:bottom w:val="single" w:sz="4" w:space="0" w:color="auto"/>
          <w:right w:val="single" w:sz="4" w:space="20" w:color="auto"/>
        </w:pBdr>
        <w:spacing w:before="120" w:after="0"/>
        <w:jc w:val="both"/>
        <w:rPr>
          <w:rFonts w:ascii="Arial" w:hAnsi="Arial" w:cs="Arial"/>
          <w:b/>
          <w:snapToGrid w:val="0"/>
          <w:sz w:val="24"/>
          <w:szCs w:val="24"/>
          <w:u w:val="single"/>
          <w:lang w:eastAsia="es-ES"/>
        </w:rPr>
      </w:pPr>
      <w:r w:rsidRPr="00A32A43">
        <w:rPr>
          <w:rFonts w:ascii="Arial" w:hAnsi="Arial" w:cs="Arial"/>
          <w:b/>
          <w:snapToGrid w:val="0"/>
          <w:sz w:val="24"/>
          <w:szCs w:val="24"/>
          <w:u w:val="single"/>
          <w:lang w:eastAsia="es-ES"/>
        </w:rPr>
        <w:t>DECLARACION JURADA</w:t>
      </w:r>
    </w:p>
    <w:p w:rsidR="00347EFD" w:rsidRPr="00A32A43" w:rsidRDefault="00347EFD" w:rsidP="00A32A43">
      <w:pPr>
        <w:widowControl w:val="0"/>
        <w:pBdr>
          <w:top w:val="single" w:sz="4" w:space="1" w:color="auto"/>
          <w:left w:val="single" w:sz="4" w:space="4" w:color="auto"/>
          <w:bottom w:val="single" w:sz="4" w:space="0" w:color="auto"/>
          <w:right w:val="single" w:sz="4" w:space="20" w:color="auto"/>
        </w:pBdr>
        <w:spacing w:before="120" w:after="0"/>
        <w:jc w:val="both"/>
        <w:rPr>
          <w:rFonts w:ascii="Arial" w:hAnsi="Arial" w:cs="Arial"/>
          <w:b/>
          <w:snapToGrid w:val="0"/>
          <w:sz w:val="24"/>
          <w:szCs w:val="24"/>
          <w:u w:val="single"/>
          <w:lang w:eastAsia="es-ES"/>
        </w:rPr>
      </w:pPr>
    </w:p>
    <w:p w:rsidR="00FC50ED" w:rsidRDefault="00FC50ED" w:rsidP="00A32A43">
      <w:pPr>
        <w:widowControl w:val="0"/>
        <w:pBdr>
          <w:top w:val="single" w:sz="4" w:space="1" w:color="auto"/>
          <w:left w:val="single" w:sz="4" w:space="4" w:color="auto"/>
          <w:bottom w:val="single" w:sz="4" w:space="0" w:color="auto"/>
          <w:right w:val="single" w:sz="4" w:space="20" w:color="auto"/>
        </w:pBdr>
        <w:spacing w:before="120" w:after="0"/>
        <w:jc w:val="both"/>
        <w:rPr>
          <w:rFonts w:ascii="Arial" w:hAnsi="Arial" w:cs="Arial"/>
          <w:snapToGrid w:val="0"/>
          <w:sz w:val="24"/>
          <w:szCs w:val="24"/>
          <w:lang w:eastAsia="es-ES"/>
        </w:rPr>
      </w:pPr>
      <w:r w:rsidRPr="00A32A43">
        <w:rPr>
          <w:rFonts w:ascii="Arial" w:hAnsi="Arial" w:cs="Arial"/>
          <w:snapToGrid w:val="0"/>
          <w:sz w:val="24"/>
          <w:szCs w:val="24"/>
          <w:lang w:eastAsia="es-ES"/>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347EFD" w:rsidRPr="00A32A43" w:rsidRDefault="00347EFD" w:rsidP="00A32A43">
      <w:pPr>
        <w:widowControl w:val="0"/>
        <w:pBdr>
          <w:top w:val="single" w:sz="4" w:space="1" w:color="auto"/>
          <w:left w:val="single" w:sz="4" w:space="4" w:color="auto"/>
          <w:bottom w:val="single" w:sz="4" w:space="0" w:color="auto"/>
          <w:right w:val="single" w:sz="4" w:space="20" w:color="auto"/>
        </w:pBdr>
        <w:spacing w:before="120" w:after="0"/>
        <w:jc w:val="both"/>
        <w:rPr>
          <w:rFonts w:ascii="Arial" w:hAnsi="Arial" w:cs="Arial"/>
          <w:snapToGrid w:val="0"/>
          <w:sz w:val="24"/>
          <w:szCs w:val="24"/>
          <w:lang w:eastAsia="es-ES"/>
        </w:rPr>
      </w:pP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FIRMAS:</w:t>
      </w:r>
      <w:r w:rsidRPr="00A32A43">
        <w:rPr>
          <w:rFonts w:ascii="Arial" w:hAnsi="Arial" w:cs="Arial"/>
          <w:snapToGrid w:val="0"/>
          <w:sz w:val="24"/>
          <w:szCs w:val="24"/>
          <w:lang w:eastAsia="es-ES"/>
        </w:rPr>
        <w:t xml:space="preserve"> ____________________________________________________________</w:t>
      </w:r>
    </w:p>
    <w:p w:rsidR="00FC50ED" w:rsidRPr="00A32A43" w:rsidRDefault="00FC50ED" w:rsidP="00A32A43">
      <w:pPr>
        <w:widowControl w:val="0"/>
        <w:pBdr>
          <w:top w:val="single" w:sz="4" w:space="1" w:color="auto"/>
          <w:left w:val="single" w:sz="4" w:space="4" w:color="auto"/>
          <w:bottom w:val="single" w:sz="4" w:space="0" w:color="auto"/>
          <w:right w:val="single" w:sz="4" w:space="20" w:color="auto"/>
        </w:pBdr>
        <w:spacing w:before="120" w:after="0"/>
        <w:ind w:left="6372" w:hanging="6372"/>
        <w:jc w:val="both"/>
        <w:rPr>
          <w:rFonts w:ascii="Arial" w:hAnsi="Arial" w:cs="Arial"/>
          <w:snapToGrid w:val="0"/>
          <w:sz w:val="24"/>
          <w:szCs w:val="24"/>
          <w:lang w:eastAsia="es-ES"/>
        </w:rPr>
      </w:pPr>
      <w:r w:rsidRPr="00A32A43">
        <w:rPr>
          <w:rFonts w:ascii="Arial" w:hAnsi="Arial" w:cs="Arial"/>
          <w:b/>
          <w:snapToGrid w:val="0"/>
          <w:sz w:val="24"/>
          <w:szCs w:val="24"/>
          <w:lang w:eastAsia="es-ES"/>
        </w:rPr>
        <w:t>ACLARACIÓN DE FIRMAS:</w:t>
      </w:r>
      <w:r w:rsidRPr="00A32A43">
        <w:rPr>
          <w:rFonts w:ascii="Arial" w:hAnsi="Arial" w:cs="Arial"/>
          <w:snapToGrid w:val="0"/>
          <w:sz w:val="24"/>
          <w:szCs w:val="24"/>
          <w:lang w:eastAsia="es-ES"/>
        </w:rPr>
        <w:t xml:space="preserve"> _____________________________________________</w:t>
      </w:r>
    </w:p>
    <w:p w:rsidR="00FC50ED" w:rsidRPr="00A32A43" w:rsidRDefault="00FC50ED" w:rsidP="00A32A43">
      <w:pPr>
        <w:widowControl w:val="0"/>
        <w:spacing w:after="0"/>
        <w:jc w:val="both"/>
        <w:rPr>
          <w:rFonts w:ascii="Arial" w:hAnsi="Arial" w:cs="Arial"/>
          <w:bCs/>
          <w:snapToGrid w:val="0"/>
          <w:sz w:val="24"/>
          <w:szCs w:val="24"/>
          <w:lang w:val="es-ES" w:eastAsia="es-ES"/>
        </w:rPr>
      </w:pPr>
    </w:p>
    <w:p w:rsidR="00FC50ED" w:rsidRPr="00A32A43" w:rsidRDefault="00FC50ED" w:rsidP="00A32A43">
      <w:pPr>
        <w:widowControl w:val="0"/>
        <w:spacing w:after="0"/>
        <w:rPr>
          <w:rFonts w:ascii="Arial" w:hAnsi="Arial" w:cs="Arial"/>
          <w:b/>
          <w:snapToGrid w:val="0"/>
          <w:sz w:val="24"/>
          <w:szCs w:val="24"/>
          <w:lang w:eastAsia="es-ES"/>
        </w:rPr>
      </w:pPr>
    </w:p>
    <w:p w:rsidR="00FC50ED" w:rsidRDefault="00FC50ED" w:rsidP="00A32A43">
      <w:pPr>
        <w:rPr>
          <w:rFonts w:ascii="Arial" w:hAnsi="Arial" w:cs="Arial"/>
          <w:sz w:val="24"/>
          <w:szCs w:val="24"/>
        </w:rPr>
      </w:pPr>
    </w:p>
    <w:p w:rsidR="0033088C" w:rsidRDefault="0033088C" w:rsidP="00A32A43">
      <w:pPr>
        <w:rPr>
          <w:rFonts w:ascii="Arial" w:hAnsi="Arial" w:cs="Arial"/>
          <w:sz w:val="24"/>
          <w:szCs w:val="24"/>
        </w:rPr>
      </w:pPr>
    </w:p>
    <w:p w:rsidR="0033088C" w:rsidRDefault="0033088C" w:rsidP="00A32A43">
      <w:pPr>
        <w:rPr>
          <w:rFonts w:ascii="Arial" w:hAnsi="Arial" w:cs="Arial"/>
          <w:sz w:val="24"/>
          <w:szCs w:val="24"/>
        </w:rPr>
      </w:pPr>
    </w:p>
    <w:p w:rsidR="0033088C" w:rsidRDefault="0033088C" w:rsidP="00A32A43">
      <w:pPr>
        <w:rPr>
          <w:rFonts w:ascii="Arial" w:hAnsi="Arial" w:cs="Arial"/>
          <w:sz w:val="24"/>
          <w:szCs w:val="24"/>
        </w:rPr>
      </w:pPr>
    </w:p>
    <w:p w:rsidR="00F40B17" w:rsidRPr="00A32A43" w:rsidRDefault="00F40B17" w:rsidP="00A32A43">
      <w:pPr>
        <w:widowControl w:val="0"/>
        <w:spacing w:after="0"/>
        <w:jc w:val="center"/>
        <w:rPr>
          <w:rFonts w:ascii="Arial" w:hAnsi="Arial" w:cs="Arial"/>
          <w:b/>
          <w:snapToGrid w:val="0"/>
          <w:sz w:val="24"/>
          <w:szCs w:val="24"/>
          <w:lang w:eastAsia="es-ES"/>
        </w:rPr>
      </w:pPr>
      <w:r w:rsidRPr="00A32A43">
        <w:rPr>
          <w:rFonts w:ascii="Arial" w:hAnsi="Arial" w:cs="Arial"/>
          <w:b/>
          <w:snapToGrid w:val="0"/>
          <w:sz w:val="24"/>
          <w:szCs w:val="24"/>
          <w:lang w:eastAsia="es-ES"/>
        </w:rPr>
        <w:lastRenderedPageBreak/>
        <w:t>ANEXO No. II</w:t>
      </w:r>
    </w:p>
    <w:p w:rsidR="00F40B17" w:rsidRPr="00A32A43" w:rsidRDefault="00F40B17" w:rsidP="00A32A43">
      <w:pPr>
        <w:jc w:val="both"/>
        <w:rPr>
          <w:rFonts w:ascii="Arial" w:hAnsi="Arial" w:cs="Arial"/>
          <w:sz w:val="24"/>
          <w:szCs w:val="24"/>
        </w:rPr>
      </w:pPr>
    </w:p>
    <w:p w:rsidR="00F40B17" w:rsidRPr="00A32A43" w:rsidRDefault="00F40B17" w:rsidP="00A32A43">
      <w:pPr>
        <w:jc w:val="both"/>
        <w:rPr>
          <w:rFonts w:ascii="Arial" w:hAnsi="Arial" w:cs="Arial"/>
          <w:sz w:val="24"/>
          <w:szCs w:val="24"/>
        </w:rPr>
      </w:pPr>
      <w:r w:rsidRPr="00A32A43">
        <w:rPr>
          <w:rFonts w:ascii="Arial" w:hAnsi="Arial" w:cs="Arial"/>
          <w:sz w:val="24"/>
          <w:szCs w:val="24"/>
        </w:rPr>
        <w:t>La entrega se deberá realizar en las siguientes Unidades:</w:t>
      </w:r>
    </w:p>
    <w:p w:rsidR="00F40B17" w:rsidRPr="00A32A43" w:rsidRDefault="00F40B17" w:rsidP="00A32A43">
      <w:pPr>
        <w:jc w:val="both"/>
        <w:rPr>
          <w:rFonts w:ascii="Arial" w:hAnsi="Arial" w:cs="Arial"/>
          <w:sz w:val="24"/>
          <w:szCs w:val="24"/>
        </w:rPr>
      </w:pPr>
      <w:r w:rsidRPr="00A32A43">
        <w:rPr>
          <w:rFonts w:ascii="Arial" w:hAnsi="Arial" w:cs="Arial"/>
          <w:sz w:val="24"/>
          <w:szCs w:val="24"/>
        </w:rPr>
        <w:t xml:space="preserve">Unidades comprendidas dentro de la </w:t>
      </w:r>
      <w:r w:rsidRPr="00A32A43">
        <w:rPr>
          <w:rFonts w:ascii="Arial" w:hAnsi="Arial" w:cs="Arial"/>
          <w:b/>
          <w:sz w:val="24"/>
          <w:szCs w:val="24"/>
        </w:rPr>
        <w:t>CAPITAL</w:t>
      </w:r>
      <w:r w:rsidRPr="00A32A43">
        <w:rPr>
          <w:rFonts w:ascii="Arial" w:hAnsi="Arial" w:cs="Arial"/>
          <w:sz w:val="24"/>
          <w:szCs w:val="24"/>
        </w:rPr>
        <w:t xml:space="preserve"> del País: </w:t>
      </w:r>
      <w:r w:rsidR="00B11AEC">
        <w:rPr>
          <w:rFonts w:ascii="Arial" w:hAnsi="Arial" w:cs="Arial"/>
          <w:sz w:val="24"/>
          <w:szCs w:val="24"/>
        </w:rPr>
        <w:t xml:space="preserve">TOTALIDAD DEL </w:t>
      </w:r>
      <w:r w:rsidRPr="00A32A43">
        <w:rPr>
          <w:rFonts w:ascii="Arial" w:hAnsi="Arial" w:cs="Arial"/>
          <w:sz w:val="24"/>
          <w:szCs w:val="24"/>
        </w:rPr>
        <w:t xml:space="preserve">Ítem 1 y hasta 5.664 </w:t>
      </w:r>
      <w:proofErr w:type="spellStart"/>
      <w:r w:rsidRPr="00A32A43">
        <w:rPr>
          <w:rFonts w:ascii="Arial" w:hAnsi="Arial" w:cs="Arial"/>
          <w:sz w:val="24"/>
          <w:szCs w:val="24"/>
        </w:rPr>
        <w:t>Kgs.</w:t>
      </w:r>
      <w:proofErr w:type="spellEnd"/>
      <w:r w:rsidRPr="00A32A43">
        <w:rPr>
          <w:rFonts w:ascii="Arial" w:hAnsi="Arial" w:cs="Arial"/>
          <w:sz w:val="24"/>
          <w:szCs w:val="24"/>
        </w:rPr>
        <w:t xml:space="preserve"> correspondientes al ítem 2</w:t>
      </w:r>
    </w:p>
    <w:p w:rsidR="00F40B17" w:rsidRPr="00A32A43" w:rsidRDefault="00F40B17" w:rsidP="00A32A43">
      <w:pPr>
        <w:jc w:val="both"/>
        <w:rPr>
          <w:rFonts w:ascii="Arial" w:hAnsi="Arial" w:cs="Arial"/>
          <w:sz w:val="24"/>
          <w:szCs w:val="24"/>
        </w:rPr>
      </w:pPr>
      <w:r w:rsidRPr="00A32A43">
        <w:rPr>
          <w:rFonts w:ascii="Arial" w:hAnsi="Arial" w:cs="Arial"/>
          <w:sz w:val="24"/>
          <w:szCs w:val="24"/>
        </w:rPr>
        <w:t xml:space="preserve">S.G.M., C.G.E., E.N.O.P.U., DPTO.EE.HH. </w:t>
      </w:r>
      <w:proofErr w:type="gramStart"/>
      <w:r w:rsidRPr="00A32A43">
        <w:rPr>
          <w:rFonts w:ascii="Arial" w:hAnsi="Arial" w:cs="Arial"/>
          <w:sz w:val="24"/>
          <w:szCs w:val="24"/>
        </w:rPr>
        <w:t>del</w:t>
      </w:r>
      <w:proofErr w:type="gramEnd"/>
      <w:r w:rsidRPr="00A32A43">
        <w:rPr>
          <w:rFonts w:ascii="Arial" w:hAnsi="Arial" w:cs="Arial"/>
          <w:sz w:val="24"/>
          <w:szCs w:val="24"/>
        </w:rPr>
        <w:t xml:space="preserve"> E.M.E., BN.ING.6, B.I.1, I.M.A.E., ESTABLECIMIENTO PENITENCIARIO DOMINGO ARENA, REG.C.4, BN.I.3, S.CC.MM., B.COM.1, E.COM.E., C.A.L.E., GRP.A.1, D.E.I.,GRP.A.5, S.I.E., BN.ING.1, E.E.F. y T.E., L.M.”G.A.”, REG.C.1, G.A.D.A. 1, S.V.R., B.ING.1, E.M., BN.I.14. </w:t>
      </w:r>
    </w:p>
    <w:p w:rsidR="00F40B17" w:rsidRPr="00A32A43" w:rsidRDefault="00F40B17" w:rsidP="00A32A43">
      <w:pPr>
        <w:jc w:val="both"/>
        <w:rPr>
          <w:rFonts w:ascii="Arial" w:hAnsi="Arial" w:cs="Arial"/>
          <w:sz w:val="24"/>
          <w:szCs w:val="24"/>
        </w:rPr>
      </w:pPr>
      <w:r w:rsidRPr="00A32A43">
        <w:rPr>
          <w:rFonts w:ascii="Arial" w:hAnsi="Arial" w:cs="Arial"/>
          <w:sz w:val="24"/>
          <w:szCs w:val="24"/>
        </w:rPr>
        <w:t xml:space="preserve">Unidades comprendidas dentro de la </w:t>
      </w:r>
      <w:r w:rsidRPr="00A32A43">
        <w:rPr>
          <w:rFonts w:ascii="Arial" w:hAnsi="Arial" w:cs="Arial"/>
          <w:b/>
          <w:sz w:val="24"/>
          <w:szCs w:val="24"/>
        </w:rPr>
        <w:t>RUTA ESTE</w:t>
      </w:r>
      <w:r w:rsidRPr="00A32A43">
        <w:rPr>
          <w:rFonts w:ascii="Arial" w:hAnsi="Arial" w:cs="Arial"/>
          <w:sz w:val="24"/>
          <w:szCs w:val="24"/>
        </w:rPr>
        <w:t xml:space="preserve">: hasta 1.414 </w:t>
      </w:r>
      <w:proofErr w:type="spellStart"/>
      <w:r w:rsidRPr="00A32A43">
        <w:rPr>
          <w:rFonts w:ascii="Arial" w:hAnsi="Arial" w:cs="Arial"/>
          <w:sz w:val="24"/>
          <w:szCs w:val="24"/>
        </w:rPr>
        <w:t>Kgs.</w:t>
      </w:r>
      <w:proofErr w:type="spellEnd"/>
      <w:r w:rsidRPr="00A32A43">
        <w:rPr>
          <w:rFonts w:ascii="Arial" w:hAnsi="Arial" w:cs="Arial"/>
          <w:sz w:val="24"/>
          <w:szCs w:val="24"/>
        </w:rPr>
        <w:t xml:space="preserve"> correspondientes al ítem 2</w:t>
      </w:r>
    </w:p>
    <w:p w:rsidR="00F40B17" w:rsidRPr="00A32A43" w:rsidRDefault="00F40B17" w:rsidP="00A32A43">
      <w:pPr>
        <w:jc w:val="both"/>
        <w:rPr>
          <w:rFonts w:ascii="Arial" w:hAnsi="Arial" w:cs="Arial"/>
          <w:sz w:val="24"/>
          <w:szCs w:val="24"/>
        </w:rPr>
      </w:pPr>
      <w:r w:rsidRPr="00A32A43">
        <w:rPr>
          <w:rFonts w:ascii="Arial" w:hAnsi="Arial" w:cs="Arial"/>
          <w:sz w:val="24"/>
          <w:szCs w:val="24"/>
        </w:rPr>
        <w:t>SE.PA.E., CAMPO MILITAR No. 4, DPTO.EE.HH. SANTA TERESA, D.E.IV, BN.I.10, BN.I.11, BN.I.12, GRP.A.4, B.C.2, REG.C.7, REG.C.8, BN.ING.4, DESTACAMENTO ACEGUÁ, COMPAÑIA SAN MIGUEL, COMPAÑIA SANTA CLARA.</w:t>
      </w:r>
    </w:p>
    <w:p w:rsidR="00F40B17" w:rsidRPr="00A32A43" w:rsidRDefault="00F40B17" w:rsidP="00A32A43">
      <w:pPr>
        <w:jc w:val="both"/>
        <w:rPr>
          <w:rFonts w:ascii="Arial" w:hAnsi="Arial" w:cs="Arial"/>
          <w:sz w:val="24"/>
          <w:szCs w:val="24"/>
        </w:rPr>
      </w:pPr>
      <w:r w:rsidRPr="00A32A43">
        <w:rPr>
          <w:rFonts w:ascii="Arial" w:hAnsi="Arial" w:cs="Arial"/>
          <w:sz w:val="24"/>
          <w:szCs w:val="24"/>
        </w:rPr>
        <w:t xml:space="preserve">Unidades comprendidas dentro de la </w:t>
      </w:r>
      <w:r w:rsidRPr="00A32A43">
        <w:rPr>
          <w:rFonts w:ascii="Arial" w:hAnsi="Arial" w:cs="Arial"/>
          <w:b/>
          <w:sz w:val="24"/>
          <w:szCs w:val="24"/>
        </w:rPr>
        <w:t>RUTA CENTRO</w:t>
      </w:r>
      <w:r w:rsidRPr="00A32A43">
        <w:rPr>
          <w:rFonts w:ascii="Arial" w:hAnsi="Arial" w:cs="Arial"/>
          <w:sz w:val="24"/>
          <w:szCs w:val="24"/>
        </w:rPr>
        <w:t xml:space="preserve">: hasta 1.702 </w:t>
      </w:r>
      <w:proofErr w:type="spellStart"/>
      <w:r w:rsidRPr="00A32A43">
        <w:rPr>
          <w:rFonts w:ascii="Arial" w:hAnsi="Arial" w:cs="Arial"/>
          <w:sz w:val="24"/>
          <w:szCs w:val="24"/>
        </w:rPr>
        <w:t>Kgs.</w:t>
      </w:r>
      <w:proofErr w:type="spellEnd"/>
      <w:r w:rsidRPr="00A32A43">
        <w:rPr>
          <w:rFonts w:ascii="Arial" w:hAnsi="Arial" w:cs="Arial"/>
          <w:sz w:val="24"/>
          <w:szCs w:val="24"/>
        </w:rPr>
        <w:t xml:space="preserve"> correspondientes al ítem 2</w:t>
      </w:r>
    </w:p>
    <w:p w:rsidR="00F40B17" w:rsidRPr="00A32A43" w:rsidRDefault="00F40B17" w:rsidP="00A32A43">
      <w:pPr>
        <w:jc w:val="both"/>
        <w:rPr>
          <w:rFonts w:ascii="Arial" w:hAnsi="Arial" w:cs="Arial"/>
          <w:sz w:val="24"/>
          <w:szCs w:val="24"/>
        </w:rPr>
      </w:pPr>
      <w:r w:rsidRPr="00A32A43">
        <w:rPr>
          <w:rFonts w:ascii="Arial" w:hAnsi="Arial" w:cs="Arial"/>
          <w:sz w:val="24"/>
          <w:szCs w:val="24"/>
        </w:rPr>
        <w:t>CAMPO MILITAR Nos. 1, 2 y 3, DESTACAMENTO POLVORÍN FLORIDA (PESMA), REG.C.6, REG.C.2, BN.ING.2, BN.I. 13, BN.I.15, D.E.III, B.C.1, REG.C.3, REG.C.5, BN.ING.3, GRP.A.3, DESTACAMENTO VICHADERO, DESTACAMENTO SARANDI.</w:t>
      </w:r>
    </w:p>
    <w:p w:rsidR="00F40B17" w:rsidRPr="00A32A43" w:rsidRDefault="00F40B17" w:rsidP="00A32A43">
      <w:pPr>
        <w:jc w:val="both"/>
        <w:rPr>
          <w:rFonts w:ascii="Arial" w:hAnsi="Arial" w:cs="Arial"/>
          <w:sz w:val="24"/>
          <w:szCs w:val="24"/>
        </w:rPr>
      </w:pPr>
      <w:r w:rsidRPr="00A32A43">
        <w:rPr>
          <w:rFonts w:ascii="Arial" w:hAnsi="Arial" w:cs="Arial"/>
          <w:sz w:val="24"/>
          <w:szCs w:val="24"/>
        </w:rPr>
        <w:t xml:space="preserve">Unidades comprendidas dentro de la </w:t>
      </w:r>
      <w:r w:rsidRPr="00A32A43">
        <w:rPr>
          <w:rFonts w:ascii="Arial" w:hAnsi="Arial" w:cs="Arial"/>
          <w:b/>
          <w:sz w:val="24"/>
          <w:szCs w:val="24"/>
        </w:rPr>
        <w:t>RUTA LITORAL</w:t>
      </w:r>
      <w:r w:rsidRPr="00A32A43">
        <w:rPr>
          <w:rFonts w:ascii="Arial" w:hAnsi="Arial" w:cs="Arial"/>
          <w:sz w:val="24"/>
          <w:szCs w:val="24"/>
        </w:rPr>
        <w:t xml:space="preserve">: hasta 1.359 </w:t>
      </w:r>
      <w:proofErr w:type="spellStart"/>
      <w:r w:rsidRPr="00A32A43">
        <w:rPr>
          <w:rFonts w:ascii="Arial" w:hAnsi="Arial" w:cs="Arial"/>
          <w:sz w:val="24"/>
          <w:szCs w:val="24"/>
        </w:rPr>
        <w:t>Kgs.</w:t>
      </w:r>
      <w:proofErr w:type="spellEnd"/>
      <w:r w:rsidRPr="00A32A43">
        <w:rPr>
          <w:rFonts w:ascii="Arial" w:hAnsi="Arial" w:cs="Arial"/>
          <w:sz w:val="24"/>
          <w:szCs w:val="24"/>
        </w:rPr>
        <w:t xml:space="preserve"> correspondientes al ítem 2</w:t>
      </w:r>
    </w:p>
    <w:p w:rsidR="00F40B17" w:rsidRPr="00A32A43" w:rsidRDefault="00F40B17" w:rsidP="00A32A43">
      <w:pPr>
        <w:jc w:val="both"/>
        <w:rPr>
          <w:rFonts w:ascii="Arial" w:hAnsi="Arial" w:cs="Arial"/>
          <w:sz w:val="24"/>
          <w:szCs w:val="24"/>
        </w:rPr>
      </w:pPr>
      <w:r w:rsidRPr="00A32A43">
        <w:rPr>
          <w:rFonts w:ascii="Arial" w:hAnsi="Arial" w:cs="Arial"/>
          <w:sz w:val="24"/>
          <w:szCs w:val="24"/>
        </w:rPr>
        <w:t>D.E.II,  BN.I.4,  BN.I.5,  BN.I.6, GRP.A.2, ESTANCIA PRESIDENCIAL ANCHORENA, D.E.II (DESTACAMENTO CARCELARIO), BN.I.7, BN.I.8, BN.I.9, REG.C.10, DESTACAMENTO BELLA UNIÓN.</w:t>
      </w:r>
    </w:p>
    <w:p w:rsidR="00F40B17" w:rsidRPr="00A32A43" w:rsidRDefault="00F40B17" w:rsidP="00A32A43">
      <w:pPr>
        <w:rPr>
          <w:rFonts w:ascii="Arial" w:hAnsi="Arial" w:cs="Arial"/>
          <w:sz w:val="24"/>
          <w:szCs w:val="24"/>
        </w:rPr>
      </w:pPr>
    </w:p>
    <w:sectPr w:rsidR="00F40B17" w:rsidRPr="00A32A43" w:rsidSect="00DB0F14">
      <w:footerReference w:type="even" r:id="rId11"/>
      <w:footerReference w:type="default" r:id="rId12"/>
      <w:endnotePr>
        <w:numFmt w:val="decimal"/>
      </w:endnotePr>
      <w:pgSz w:w="11907" w:h="16840" w:code="9"/>
      <w:pgMar w:top="709" w:right="992" w:bottom="851" w:left="1560" w:header="1440" w:footer="431"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4B0" w:rsidRDefault="009944B0" w:rsidP="00072DC1">
      <w:pPr>
        <w:spacing w:after="0" w:line="240" w:lineRule="auto"/>
      </w:pPr>
      <w:r>
        <w:separator/>
      </w:r>
    </w:p>
  </w:endnote>
  <w:endnote w:type="continuationSeparator" w:id="0">
    <w:p w:rsidR="009944B0" w:rsidRDefault="009944B0" w:rsidP="0007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B0" w:rsidRDefault="009944B0" w:rsidP="003D6A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4B0" w:rsidRDefault="009944B0" w:rsidP="006079A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B0" w:rsidRDefault="009944B0" w:rsidP="003D6A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5157">
      <w:rPr>
        <w:rStyle w:val="Nmerodepgina"/>
        <w:noProof/>
      </w:rPr>
      <w:t>1</w:t>
    </w:r>
    <w:r>
      <w:rPr>
        <w:rStyle w:val="Nmerodepgina"/>
      </w:rPr>
      <w:fldChar w:fldCharType="end"/>
    </w:r>
  </w:p>
  <w:p w:rsidR="009944B0" w:rsidRDefault="009944B0" w:rsidP="006079A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4B0" w:rsidRDefault="009944B0" w:rsidP="00072DC1">
      <w:pPr>
        <w:spacing w:after="0" w:line="240" w:lineRule="auto"/>
      </w:pPr>
      <w:r>
        <w:separator/>
      </w:r>
    </w:p>
  </w:footnote>
  <w:footnote w:type="continuationSeparator" w:id="0">
    <w:p w:rsidR="009944B0" w:rsidRDefault="009944B0" w:rsidP="0007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21B8"/>
    <w:multiLevelType w:val="multilevel"/>
    <w:tmpl w:val="C23CEA4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58133D7"/>
    <w:multiLevelType w:val="hybridMultilevel"/>
    <w:tmpl w:val="D0026574"/>
    <w:lvl w:ilvl="0" w:tplc="DA3A5BE4">
      <w:start w:val="1"/>
      <w:numFmt w:val="lowerLetter"/>
      <w:lvlText w:val="%1)"/>
      <w:lvlJc w:val="left"/>
      <w:pPr>
        <w:ind w:left="3240" w:hanging="360"/>
      </w:pPr>
      <w:rPr>
        <w:rFonts w:hint="default"/>
      </w:rPr>
    </w:lvl>
    <w:lvl w:ilvl="1" w:tplc="380A0019" w:tentative="1">
      <w:start w:val="1"/>
      <w:numFmt w:val="lowerLetter"/>
      <w:lvlText w:val="%2."/>
      <w:lvlJc w:val="left"/>
      <w:pPr>
        <w:ind w:left="3960" w:hanging="360"/>
      </w:pPr>
    </w:lvl>
    <w:lvl w:ilvl="2" w:tplc="380A001B" w:tentative="1">
      <w:start w:val="1"/>
      <w:numFmt w:val="lowerRoman"/>
      <w:lvlText w:val="%3."/>
      <w:lvlJc w:val="right"/>
      <w:pPr>
        <w:ind w:left="4680" w:hanging="180"/>
      </w:pPr>
    </w:lvl>
    <w:lvl w:ilvl="3" w:tplc="380A000F" w:tentative="1">
      <w:start w:val="1"/>
      <w:numFmt w:val="decimal"/>
      <w:lvlText w:val="%4."/>
      <w:lvlJc w:val="left"/>
      <w:pPr>
        <w:ind w:left="5400" w:hanging="360"/>
      </w:pPr>
    </w:lvl>
    <w:lvl w:ilvl="4" w:tplc="380A0019" w:tentative="1">
      <w:start w:val="1"/>
      <w:numFmt w:val="lowerLetter"/>
      <w:lvlText w:val="%5."/>
      <w:lvlJc w:val="left"/>
      <w:pPr>
        <w:ind w:left="6120" w:hanging="360"/>
      </w:pPr>
    </w:lvl>
    <w:lvl w:ilvl="5" w:tplc="380A001B" w:tentative="1">
      <w:start w:val="1"/>
      <w:numFmt w:val="lowerRoman"/>
      <w:lvlText w:val="%6."/>
      <w:lvlJc w:val="right"/>
      <w:pPr>
        <w:ind w:left="6840" w:hanging="180"/>
      </w:pPr>
    </w:lvl>
    <w:lvl w:ilvl="6" w:tplc="380A000F" w:tentative="1">
      <w:start w:val="1"/>
      <w:numFmt w:val="decimal"/>
      <w:lvlText w:val="%7."/>
      <w:lvlJc w:val="left"/>
      <w:pPr>
        <w:ind w:left="7560" w:hanging="360"/>
      </w:pPr>
    </w:lvl>
    <w:lvl w:ilvl="7" w:tplc="380A0019" w:tentative="1">
      <w:start w:val="1"/>
      <w:numFmt w:val="lowerLetter"/>
      <w:lvlText w:val="%8."/>
      <w:lvlJc w:val="left"/>
      <w:pPr>
        <w:ind w:left="8280" w:hanging="360"/>
      </w:pPr>
    </w:lvl>
    <w:lvl w:ilvl="8" w:tplc="380A001B" w:tentative="1">
      <w:start w:val="1"/>
      <w:numFmt w:val="lowerRoman"/>
      <w:lvlText w:val="%9."/>
      <w:lvlJc w:val="right"/>
      <w:pPr>
        <w:ind w:left="9000" w:hanging="180"/>
      </w:pPr>
    </w:lvl>
  </w:abstractNum>
  <w:abstractNum w:abstractNumId="2">
    <w:nsid w:val="189C499E"/>
    <w:multiLevelType w:val="hybridMultilevel"/>
    <w:tmpl w:val="C23CEA4C"/>
    <w:lvl w:ilvl="0" w:tplc="1B22631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971A7A"/>
    <w:multiLevelType w:val="hybridMultilevel"/>
    <w:tmpl w:val="B32E5D02"/>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nsid w:val="2CEE6611"/>
    <w:multiLevelType w:val="hybridMultilevel"/>
    <w:tmpl w:val="CFBC195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059155C"/>
    <w:multiLevelType w:val="hybridMultilevel"/>
    <w:tmpl w:val="E3A259BA"/>
    <w:lvl w:ilvl="0" w:tplc="04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2160"/>
        </w:tabs>
        <w:ind w:left="2160" w:hanging="360"/>
      </w:pPr>
      <w:rPr>
        <w:rFonts w:ascii="Courier New" w:hAnsi="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6">
    <w:nsid w:val="33865924"/>
    <w:multiLevelType w:val="hybridMultilevel"/>
    <w:tmpl w:val="742C52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3BF563B"/>
    <w:multiLevelType w:val="hybridMultilevel"/>
    <w:tmpl w:val="31A6084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76D1D51"/>
    <w:multiLevelType w:val="multilevel"/>
    <w:tmpl w:val="C23CEA4C"/>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48C5513"/>
    <w:multiLevelType w:val="hybridMultilevel"/>
    <w:tmpl w:val="1CC8739A"/>
    <w:lvl w:ilvl="0" w:tplc="C83057D6">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nsid w:val="7D056D4E"/>
    <w:multiLevelType w:val="hybridMultilevel"/>
    <w:tmpl w:val="5424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9"/>
  </w:num>
  <w:num w:numId="6">
    <w:abstractNumId w:val="4"/>
  </w:num>
  <w:num w:numId="7">
    <w:abstractNumId w:val="7"/>
  </w:num>
  <w:num w:numId="8">
    <w:abstractNumId w:val="5"/>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6F3592"/>
    <w:rsid w:val="00051F2E"/>
    <w:rsid w:val="00072DC1"/>
    <w:rsid w:val="000863AF"/>
    <w:rsid w:val="000C5BBE"/>
    <w:rsid w:val="0014556D"/>
    <w:rsid w:val="00154EBB"/>
    <w:rsid w:val="001802CF"/>
    <w:rsid w:val="0018524B"/>
    <w:rsid w:val="00193AA7"/>
    <w:rsid w:val="001E41E4"/>
    <w:rsid w:val="001F249E"/>
    <w:rsid w:val="0021228C"/>
    <w:rsid w:val="002346DC"/>
    <w:rsid w:val="00293A0F"/>
    <w:rsid w:val="0029780B"/>
    <w:rsid w:val="002A397F"/>
    <w:rsid w:val="002D68ED"/>
    <w:rsid w:val="0033088C"/>
    <w:rsid w:val="00336031"/>
    <w:rsid w:val="003366BD"/>
    <w:rsid w:val="00345157"/>
    <w:rsid w:val="00347EFD"/>
    <w:rsid w:val="003740AE"/>
    <w:rsid w:val="003B5D53"/>
    <w:rsid w:val="003D5CDE"/>
    <w:rsid w:val="003D6A6D"/>
    <w:rsid w:val="0044308E"/>
    <w:rsid w:val="004552D1"/>
    <w:rsid w:val="004A4C42"/>
    <w:rsid w:val="004E3462"/>
    <w:rsid w:val="00581A23"/>
    <w:rsid w:val="005A65AA"/>
    <w:rsid w:val="005D516B"/>
    <w:rsid w:val="006079A3"/>
    <w:rsid w:val="00670945"/>
    <w:rsid w:val="00683441"/>
    <w:rsid w:val="00684580"/>
    <w:rsid w:val="006A45AE"/>
    <w:rsid w:val="006B6C3E"/>
    <w:rsid w:val="006F3592"/>
    <w:rsid w:val="00700C75"/>
    <w:rsid w:val="00707EF8"/>
    <w:rsid w:val="007259ED"/>
    <w:rsid w:val="00726939"/>
    <w:rsid w:val="00731CAC"/>
    <w:rsid w:val="00741A6F"/>
    <w:rsid w:val="00745630"/>
    <w:rsid w:val="00752971"/>
    <w:rsid w:val="007615BB"/>
    <w:rsid w:val="007657DE"/>
    <w:rsid w:val="00795BC5"/>
    <w:rsid w:val="007A22A7"/>
    <w:rsid w:val="007A7503"/>
    <w:rsid w:val="007D091C"/>
    <w:rsid w:val="00813059"/>
    <w:rsid w:val="00826869"/>
    <w:rsid w:val="00827D9A"/>
    <w:rsid w:val="00875DE0"/>
    <w:rsid w:val="00890A13"/>
    <w:rsid w:val="008A0E31"/>
    <w:rsid w:val="00902FEE"/>
    <w:rsid w:val="009068F4"/>
    <w:rsid w:val="009241DA"/>
    <w:rsid w:val="00927CBA"/>
    <w:rsid w:val="00944585"/>
    <w:rsid w:val="00945FB3"/>
    <w:rsid w:val="009864DF"/>
    <w:rsid w:val="009944B0"/>
    <w:rsid w:val="009A6321"/>
    <w:rsid w:val="009B1317"/>
    <w:rsid w:val="009E662F"/>
    <w:rsid w:val="009F4718"/>
    <w:rsid w:val="00A074C2"/>
    <w:rsid w:val="00A32A43"/>
    <w:rsid w:val="00A33C15"/>
    <w:rsid w:val="00A45FA9"/>
    <w:rsid w:val="00A50B0D"/>
    <w:rsid w:val="00A65684"/>
    <w:rsid w:val="00A72EB7"/>
    <w:rsid w:val="00A926D9"/>
    <w:rsid w:val="00B11AEC"/>
    <w:rsid w:val="00B31C87"/>
    <w:rsid w:val="00B37ABB"/>
    <w:rsid w:val="00B94D26"/>
    <w:rsid w:val="00BE50F1"/>
    <w:rsid w:val="00C32673"/>
    <w:rsid w:val="00C6182D"/>
    <w:rsid w:val="00C65F28"/>
    <w:rsid w:val="00CA274F"/>
    <w:rsid w:val="00CA6F1F"/>
    <w:rsid w:val="00CC74A7"/>
    <w:rsid w:val="00D06829"/>
    <w:rsid w:val="00D30D0E"/>
    <w:rsid w:val="00D44385"/>
    <w:rsid w:val="00D5167F"/>
    <w:rsid w:val="00D91999"/>
    <w:rsid w:val="00D95EAE"/>
    <w:rsid w:val="00DB0F14"/>
    <w:rsid w:val="00DE45C7"/>
    <w:rsid w:val="00E028BE"/>
    <w:rsid w:val="00E351DC"/>
    <w:rsid w:val="00EB2DF4"/>
    <w:rsid w:val="00F07131"/>
    <w:rsid w:val="00F40B17"/>
    <w:rsid w:val="00F6671F"/>
    <w:rsid w:val="00FC50ED"/>
    <w:rsid w:val="00FC7B77"/>
    <w:rsid w:val="00FE532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B0F14"/>
    <w:pPr>
      <w:widowControl w:val="0"/>
      <w:tabs>
        <w:tab w:val="center" w:pos="4252"/>
        <w:tab w:val="right" w:pos="8504"/>
      </w:tabs>
      <w:spacing w:after="0" w:line="240" w:lineRule="auto"/>
    </w:pPr>
    <w:rPr>
      <w:rFonts w:ascii="Courier New" w:eastAsia="Times New Roman" w:hAnsi="Courier New"/>
      <w:sz w:val="24"/>
      <w:szCs w:val="20"/>
      <w:lang w:val="en-US" w:eastAsia="es-ES"/>
    </w:rPr>
  </w:style>
  <w:style w:type="character" w:customStyle="1" w:styleId="PiedepginaCar">
    <w:name w:val="Pie de página Car"/>
    <w:basedOn w:val="Fuentedeprrafopredeter"/>
    <w:link w:val="Piedepgina"/>
    <w:uiPriority w:val="99"/>
    <w:locked/>
    <w:rsid w:val="00DB0F14"/>
    <w:rPr>
      <w:rFonts w:ascii="Courier New" w:hAnsi="Courier New" w:cs="Times New Roman"/>
      <w:snapToGrid w:val="0"/>
      <w:sz w:val="20"/>
      <w:szCs w:val="20"/>
      <w:lang w:val="en-US" w:eastAsia="es-ES"/>
    </w:rPr>
  </w:style>
  <w:style w:type="character" w:styleId="Nmerodepgina">
    <w:name w:val="page number"/>
    <w:basedOn w:val="Fuentedeprrafopredeter"/>
    <w:uiPriority w:val="99"/>
    <w:rsid w:val="00DB0F14"/>
    <w:rPr>
      <w:rFonts w:cs="Times New Roman"/>
    </w:rPr>
  </w:style>
  <w:style w:type="paragraph" w:styleId="Textodeglobo">
    <w:name w:val="Balloon Text"/>
    <w:basedOn w:val="Normal"/>
    <w:link w:val="TextodegloboCar"/>
    <w:uiPriority w:val="99"/>
    <w:semiHidden/>
    <w:rsid w:val="00C61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182D"/>
    <w:rPr>
      <w:rFonts w:ascii="Tahoma" w:hAnsi="Tahoma" w:cs="Tahoma"/>
      <w:sz w:val="16"/>
      <w:szCs w:val="16"/>
      <w:lang w:eastAsia="en-US"/>
    </w:rPr>
  </w:style>
  <w:style w:type="character" w:styleId="Hipervnculo">
    <w:name w:val="Hyperlink"/>
    <w:basedOn w:val="Fuentedeprrafopredeter"/>
    <w:uiPriority w:val="99"/>
    <w:rsid w:val="00670945"/>
    <w:rPr>
      <w:rFonts w:cs="Times New Roman"/>
      <w:color w:val="0000FF"/>
      <w:u w:val="single"/>
    </w:rPr>
  </w:style>
  <w:style w:type="paragraph" w:customStyle="1" w:styleId="Prrafodelista1">
    <w:name w:val="Párrafo de lista1"/>
    <w:basedOn w:val="Normal"/>
    <w:uiPriority w:val="99"/>
    <w:rsid w:val="003740AE"/>
    <w:pPr>
      <w:spacing w:after="0" w:line="240" w:lineRule="auto"/>
      <w:ind w:left="708"/>
    </w:pPr>
    <w:rPr>
      <w:rFonts w:ascii="Courier New" w:hAnsi="Courier New"/>
      <w:sz w:val="24"/>
      <w:szCs w:val="20"/>
      <w:lang w:eastAsia="es-ES"/>
    </w:rPr>
  </w:style>
  <w:style w:type="paragraph" w:styleId="Prrafodelista">
    <w:name w:val="List Paragraph"/>
    <w:basedOn w:val="Normal"/>
    <w:uiPriority w:val="99"/>
    <w:qFormat/>
    <w:rsid w:val="00875DE0"/>
    <w:pPr>
      <w:ind w:left="720"/>
      <w:contextualSpacing/>
    </w:pPr>
    <w:rPr>
      <w:rFonts w:eastAsia="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1"/>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B0F14"/>
    <w:pPr>
      <w:widowControl w:val="0"/>
      <w:tabs>
        <w:tab w:val="center" w:pos="4252"/>
        <w:tab w:val="right" w:pos="8504"/>
      </w:tabs>
      <w:spacing w:after="0" w:line="240" w:lineRule="auto"/>
    </w:pPr>
    <w:rPr>
      <w:rFonts w:ascii="Courier New" w:eastAsia="Times New Roman" w:hAnsi="Courier New"/>
      <w:sz w:val="24"/>
      <w:szCs w:val="20"/>
      <w:lang w:val="en-US" w:eastAsia="es-ES"/>
    </w:rPr>
  </w:style>
  <w:style w:type="character" w:customStyle="1" w:styleId="PiedepginaCar">
    <w:name w:val="Pie de página Car"/>
    <w:basedOn w:val="Fuentedeprrafopredeter"/>
    <w:link w:val="Piedepgina"/>
    <w:uiPriority w:val="99"/>
    <w:locked/>
    <w:rsid w:val="00DB0F14"/>
    <w:rPr>
      <w:rFonts w:ascii="Courier New" w:hAnsi="Courier New" w:cs="Times New Roman"/>
      <w:snapToGrid w:val="0"/>
      <w:sz w:val="20"/>
      <w:szCs w:val="20"/>
      <w:lang w:val="en-US" w:eastAsia="es-ES"/>
    </w:rPr>
  </w:style>
  <w:style w:type="character" w:styleId="Nmerodepgina">
    <w:name w:val="page number"/>
    <w:basedOn w:val="Fuentedeprrafopredeter"/>
    <w:uiPriority w:val="99"/>
    <w:rsid w:val="00DB0F14"/>
    <w:rPr>
      <w:rFonts w:cs="Times New Roman"/>
    </w:rPr>
  </w:style>
  <w:style w:type="paragraph" w:styleId="Textodeglobo">
    <w:name w:val="Balloon Text"/>
    <w:basedOn w:val="Normal"/>
    <w:link w:val="TextodegloboCar"/>
    <w:uiPriority w:val="99"/>
    <w:semiHidden/>
    <w:rsid w:val="00C61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182D"/>
    <w:rPr>
      <w:rFonts w:ascii="Tahoma" w:hAnsi="Tahoma" w:cs="Tahoma"/>
      <w:sz w:val="16"/>
      <w:szCs w:val="16"/>
      <w:lang w:eastAsia="en-US"/>
    </w:rPr>
  </w:style>
  <w:style w:type="character" w:styleId="Hipervnculo">
    <w:name w:val="Hyperlink"/>
    <w:basedOn w:val="Fuentedeprrafopredeter"/>
    <w:uiPriority w:val="99"/>
    <w:rsid w:val="00670945"/>
    <w:rPr>
      <w:rFonts w:cs="Times New Roman"/>
      <w:color w:val="0000FF"/>
      <w:u w:val="single"/>
    </w:rPr>
  </w:style>
  <w:style w:type="paragraph" w:customStyle="1" w:styleId="Prrafodelista1">
    <w:name w:val="Párrafo de lista1"/>
    <w:basedOn w:val="Normal"/>
    <w:uiPriority w:val="99"/>
    <w:rsid w:val="003740AE"/>
    <w:pPr>
      <w:spacing w:after="0" w:line="240" w:lineRule="auto"/>
      <w:ind w:left="708"/>
    </w:pPr>
    <w:rPr>
      <w:rFonts w:ascii="Courier New" w:hAnsi="Courier New"/>
      <w:sz w:val="24"/>
      <w:szCs w:val="20"/>
      <w:lang w:eastAsia="es-ES"/>
    </w:rPr>
  </w:style>
  <w:style w:type="paragraph" w:styleId="Prrafodelista">
    <w:name w:val="List Paragraph"/>
    <w:basedOn w:val="Normal"/>
    <w:uiPriority w:val="99"/>
    <w:qFormat/>
    <w:rsid w:val="00875DE0"/>
    <w:pPr>
      <w:ind w:left="720"/>
      <w:contextualSpacing/>
    </w:pPr>
    <w:rPr>
      <w:rFonts w:eastAsia="Times New Roman"/>
      <w:lang w:val="es-ES" w:eastAsia="es-ES"/>
    </w:rPr>
  </w:style>
</w:styles>
</file>

<file path=word/webSettings.xml><?xml version="1.0" encoding="utf-8"?>
<w:webSettings xmlns:r="http://schemas.openxmlformats.org/officeDocument/2006/relationships" xmlns:w="http://schemas.openxmlformats.org/wordprocessingml/2006/main">
  <w:divs>
    <w:div w:id="641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ie@ejercito.mil.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91D29-7925-4624-AFAE-70B5EA8B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3530</Words>
  <Characters>20437</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EJÉRCITO NACIONAL</vt:lpstr>
    </vt:vector>
  </TitlesOfParts>
  <Company>S.I.E</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EJÉRCITO NACIONAL</dc:title>
  <dc:creator>juridica</dc:creator>
  <cp:lastModifiedBy>Katherine Kuan</cp:lastModifiedBy>
  <cp:revision>5</cp:revision>
  <cp:lastPrinted>2017-09-04T17:02:00Z</cp:lastPrinted>
  <dcterms:created xsi:type="dcterms:W3CDTF">2018-02-23T12:38:00Z</dcterms:created>
  <dcterms:modified xsi:type="dcterms:W3CDTF">2018-03-01T11:57:00Z</dcterms:modified>
</cp:coreProperties>
</file>